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E5" w:rsidRDefault="008D29CB" w:rsidP="00EE00E5">
      <w:pPr>
        <w:jc w:val="center"/>
        <w:rPr>
          <w:rFonts w:ascii="Times New Roman" w:hAnsi="Times New Roman" w:cs="Times New Roman"/>
          <w:b/>
          <w:sz w:val="32"/>
          <w:szCs w:val="32"/>
          <w:lang w:val="en-US"/>
        </w:rPr>
      </w:pPr>
      <w:r>
        <w:rPr>
          <w:rFonts w:ascii="Times New Roman" w:hAnsi="Times New Roman" w:cs="Times New Roman"/>
          <w:b/>
          <w:sz w:val="32"/>
          <w:szCs w:val="32"/>
          <w:lang w:val="en-US"/>
        </w:rPr>
        <w:t>Events and Countability</w:t>
      </w:r>
    </w:p>
    <w:p w:rsidR="00EE00E5" w:rsidRPr="00EE00E5" w:rsidRDefault="00EE00E5" w:rsidP="009C73B0">
      <w:pPr>
        <w:jc w:val="center"/>
        <w:rPr>
          <w:rFonts w:ascii="Times New Roman" w:hAnsi="Times New Roman" w:cs="Times New Roman"/>
          <w:sz w:val="24"/>
          <w:szCs w:val="24"/>
          <w:lang w:val="en-US"/>
        </w:rPr>
      </w:pPr>
      <w:r w:rsidRPr="00EE00E5">
        <w:rPr>
          <w:rFonts w:ascii="Times New Roman" w:hAnsi="Times New Roman" w:cs="Times New Roman"/>
          <w:sz w:val="24"/>
          <w:szCs w:val="24"/>
          <w:lang w:val="en-US"/>
        </w:rPr>
        <w:t>Friederike Moltmann</w:t>
      </w:r>
    </w:p>
    <w:p w:rsidR="00EE00E5" w:rsidRPr="00EE00E5" w:rsidRDefault="008D29CB" w:rsidP="009C73B0">
      <w:pPr>
        <w:jc w:val="cente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November </w:t>
      </w:r>
      <w:r w:rsidR="00613B60">
        <w:rPr>
          <w:rFonts w:ascii="Times New Roman" w:hAnsi="Times New Roman" w:cs="Times New Roman"/>
          <w:sz w:val="24"/>
          <w:szCs w:val="24"/>
          <w:lang w:val="en-US"/>
        </w:rPr>
        <w:t>10</w:t>
      </w:r>
      <w:r w:rsidR="008B0212">
        <w:rPr>
          <w:rFonts w:ascii="Times New Roman" w:hAnsi="Times New Roman" w:cs="Times New Roman"/>
          <w:sz w:val="24"/>
          <w:szCs w:val="24"/>
          <w:lang w:val="en-US"/>
        </w:rPr>
        <w:t xml:space="preserve">, </w:t>
      </w:r>
      <w:r>
        <w:rPr>
          <w:rFonts w:ascii="Times New Roman" w:hAnsi="Times New Roman" w:cs="Times New Roman"/>
          <w:sz w:val="24"/>
          <w:szCs w:val="24"/>
          <w:lang w:val="en-US"/>
        </w:rPr>
        <w:t>2021</w:t>
      </w:r>
    </w:p>
    <w:p w:rsidR="009C73B0" w:rsidRPr="00EE00E5" w:rsidRDefault="009C73B0" w:rsidP="009C73B0">
      <w:pPr>
        <w:spacing w:after="0"/>
        <w:jc w:val="center"/>
        <w:rPr>
          <w:rFonts w:ascii="Times New Roman" w:hAnsi="Times New Roman" w:cs="Times New Roman"/>
          <w:sz w:val="24"/>
          <w:szCs w:val="24"/>
          <w:lang w:val="en-US"/>
        </w:rPr>
      </w:pPr>
    </w:p>
    <w:p w:rsidR="002B4665" w:rsidRDefault="002B4665" w:rsidP="009C73B0">
      <w:pPr>
        <w:spacing w:after="0"/>
        <w:jc w:val="center"/>
        <w:rPr>
          <w:rFonts w:ascii="Times New Roman" w:hAnsi="Times New Roman" w:cs="Times New Roman"/>
          <w:sz w:val="24"/>
          <w:szCs w:val="24"/>
          <w:lang w:val="en-US"/>
        </w:rPr>
      </w:pPr>
    </w:p>
    <w:p w:rsidR="002B4665" w:rsidRDefault="00A118AC" w:rsidP="002B4665">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A118AC" w:rsidRPr="000F60C0" w:rsidRDefault="00A118AC" w:rsidP="002B4665">
      <w:pPr>
        <w:spacing w:after="0"/>
        <w:rPr>
          <w:rFonts w:ascii="Times New Roman" w:hAnsi="Times New Roman" w:cs="Times New Roman"/>
          <w:b/>
          <w:sz w:val="24"/>
          <w:szCs w:val="24"/>
          <w:lang w:val="en-US"/>
        </w:rPr>
      </w:pPr>
    </w:p>
    <w:p w:rsidR="002B4665" w:rsidRDefault="00170BF8" w:rsidP="002B4665">
      <w:pPr>
        <w:spacing w:after="0"/>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There is an emerging view according to which countability is not an integral part of the lexical m</w:t>
      </w:r>
      <w:r w:rsidR="007461EF">
        <w:rPr>
          <w:rFonts w:ascii="Times New Roman" w:hAnsi="Times New Roman" w:cs="Times New Roman"/>
          <w:sz w:val="24"/>
          <w:szCs w:val="24"/>
          <w:shd w:val="clear" w:color="auto" w:fill="FFFFFF"/>
          <w:lang w:val="en-US"/>
        </w:rPr>
        <w:t>e</w:t>
      </w:r>
      <w:r>
        <w:rPr>
          <w:rFonts w:ascii="Times New Roman" w:hAnsi="Times New Roman" w:cs="Times New Roman"/>
          <w:sz w:val="24"/>
          <w:szCs w:val="24"/>
          <w:shd w:val="clear" w:color="auto" w:fill="FFFFFF"/>
          <w:lang w:val="en-US"/>
        </w:rPr>
        <w:t>aning of singular count nouns, but is ‘</w:t>
      </w:r>
      <w:r w:rsidR="007461EF">
        <w:rPr>
          <w:rFonts w:ascii="Times New Roman" w:hAnsi="Times New Roman" w:cs="Times New Roman"/>
          <w:sz w:val="24"/>
          <w:szCs w:val="24"/>
          <w:shd w:val="clear" w:color="auto" w:fill="FFFFFF"/>
          <w:lang w:val="en-US"/>
        </w:rPr>
        <w:t>a</w:t>
      </w:r>
      <w:r w:rsidR="00F550EE">
        <w:rPr>
          <w:rFonts w:ascii="Times New Roman" w:hAnsi="Times New Roman" w:cs="Times New Roman"/>
          <w:sz w:val="24"/>
          <w:szCs w:val="24"/>
          <w:shd w:val="clear" w:color="auto" w:fill="FFFFFF"/>
          <w:lang w:val="en-US"/>
        </w:rPr>
        <w:t>dded</w:t>
      </w:r>
      <w:r>
        <w:rPr>
          <w:rFonts w:ascii="Times New Roman" w:hAnsi="Times New Roman" w:cs="Times New Roman"/>
          <w:sz w:val="24"/>
          <w:szCs w:val="24"/>
          <w:shd w:val="clear" w:color="auto" w:fill="FFFFFF"/>
          <w:lang w:val="en-US"/>
        </w:rPr>
        <w:t xml:space="preserve"> on</w:t>
      </w:r>
      <w:r w:rsidR="00F550EE">
        <w:rPr>
          <w:rFonts w:ascii="Times New Roman" w:hAnsi="Times New Roman" w:cs="Times New Roman"/>
          <w:sz w:val="24"/>
          <w:szCs w:val="24"/>
          <w:shd w:val="clear" w:color="auto" w:fill="FFFFFF"/>
          <w:lang w:val="en-US"/>
        </w:rPr>
        <w:t>’ or ‘made available’</w:t>
      </w:r>
      <w:r>
        <w:rPr>
          <w:rFonts w:ascii="Times New Roman" w:hAnsi="Times New Roman" w:cs="Times New Roman"/>
          <w:sz w:val="24"/>
          <w:szCs w:val="24"/>
          <w:shd w:val="clear" w:color="auto" w:fill="FFFFFF"/>
          <w:lang w:val="en-US"/>
        </w:rPr>
        <w:t>, whether syntactically, semantically or both</w:t>
      </w:r>
      <w:r w:rsidR="00FF783A">
        <w:rPr>
          <w:rFonts w:ascii="Times New Roman" w:hAnsi="Times New Roman" w:cs="Times New Roman"/>
          <w:sz w:val="24"/>
          <w:szCs w:val="24"/>
          <w:shd w:val="clear" w:color="auto" w:fill="FFFFFF"/>
          <w:lang w:val="en-US"/>
        </w:rPr>
        <w:t xml:space="preserve">. This view has been </w:t>
      </w:r>
      <w:r>
        <w:rPr>
          <w:rFonts w:ascii="Times New Roman" w:hAnsi="Times New Roman" w:cs="Times New Roman"/>
          <w:sz w:val="24"/>
          <w:szCs w:val="24"/>
          <w:shd w:val="clear" w:color="auto" w:fill="FFFFFF"/>
          <w:lang w:val="en-US"/>
        </w:rPr>
        <w:t>pursued by Borer and R</w:t>
      </w:r>
      <w:r w:rsidR="007461EF">
        <w:rPr>
          <w:rFonts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lang w:val="en-US"/>
        </w:rPr>
        <w:t>thstein among others</w:t>
      </w:r>
      <w:r w:rsidR="00FF783A">
        <w:rPr>
          <w:rFonts w:ascii="Times New Roman" w:hAnsi="Times New Roman" w:cs="Times New Roman"/>
          <w:sz w:val="24"/>
          <w:szCs w:val="24"/>
          <w:shd w:val="clear" w:color="auto" w:fill="FFFFFF"/>
          <w:lang w:val="en-US"/>
        </w:rPr>
        <w:t xml:space="preserve"> in order to deal with classifier languages such as Chinese as well as challenges to standard views of the mass-count distinction</w:t>
      </w:r>
      <w:r w:rsidR="00F550EE">
        <w:rPr>
          <w:rFonts w:ascii="Times New Roman" w:hAnsi="Times New Roman" w:cs="Times New Roman"/>
          <w:sz w:val="24"/>
          <w:szCs w:val="24"/>
          <w:shd w:val="clear" w:color="auto" w:fill="FFFFFF"/>
          <w:lang w:val="en-US"/>
        </w:rPr>
        <w:t xml:space="preserve"> such as object mass nouns such as </w:t>
      </w:r>
      <w:r w:rsidR="00F550EE" w:rsidRPr="00F550EE">
        <w:rPr>
          <w:rFonts w:ascii="Times New Roman" w:hAnsi="Times New Roman" w:cs="Times New Roman"/>
          <w:i/>
          <w:sz w:val="24"/>
          <w:szCs w:val="24"/>
          <w:shd w:val="clear" w:color="auto" w:fill="FFFFFF"/>
          <w:lang w:val="en-US"/>
        </w:rPr>
        <w:t>furniture</w:t>
      </w:r>
      <w:r w:rsidR="00FF783A">
        <w:rPr>
          <w:rFonts w:ascii="Times New Roman" w:hAnsi="Times New Roman" w:cs="Times New Roman"/>
          <w:sz w:val="24"/>
          <w:szCs w:val="24"/>
          <w:shd w:val="clear" w:color="auto" w:fill="FFFFFF"/>
          <w:lang w:val="en-US"/>
        </w:rPr>
        <w:t xml:space="preserve">. I will discuss </w:t>
      </w:r>
      <w:r w:rsidR="00280228">
        <w:rPr>
          <w:rFonts w:ascii="Times New Roman" w:hAnsi="Times New Roman" w:cs="Times New Roman"/>
          <w:sz w:val="24"/>
          <w:szCs w:val="24"/>
          <w:shd w:val="clear" w:color="auto" w:fill="FFFFFF"/>
          <w:lang w:val="en-US"/>
        </w:rPr>
        <w:t xml:space="preserve">a range of data, partly from German, </w:t>
      </w:r>
      <w:r w:rsidR="007461EF">
        <w:rPr>
          <w:rFonts w:ascii="Times New Roman" w:hAnsi="Times New Roman" w:cs="Times New Roman"/>
          <w:sz w:val="24"/>
          <w:szCs w:val="24"/>
          <w:shd w:val="clear" w:color="auto" w:fill="FFFFFF"/>
          <w:lang w:val="en-US"/>
        </w:rPr>
        <w:t xml:space="preserve">that </w:t>
      </w:r>
      <w:r w:rsidR="00FF783A">
        <w:rPr>
          <w:rFonts w:ascii="Times New Roman" w:hAnsi="Times New Roman" w:cs="Times New Roman"/>
          <w:sz w:val="24"/>
          <w:szCs w:val="24"/>
          <w:shd w:val="clear" w:color="auto" w:fill="FFFFFF"/>
          <w:lang w:val="en-US"/>
        </w:rPr>
        <w:t>such a</w:t>
      </w:r>
      <w:r w:rsidR="007461EF">
        <w:rPr>
          <w:rFonts w:ascii="Times New Roman" w:hAnsi="Times New Roman" w:cs="Times New Roman"/>
          <w:sz w:val="24"/>
          <w:szCs w:val="24"/>
          <w:shd w:val="clear" w:color="auto" w:fill="FFFFFF"/>
          <w:lang w:val="en-US"/>
        </w:rPr>
        <w:t xml:space="preserve"> </w:t>
      </w:r>
      <w:r w:rsidR="00FF783A">
        <w:rPr>
          <w:rFonts w:ascii="Times New Roman" w:hAnsi="Times New Roman" w:cs="Times New Roman"/>
          <w:sz w:val="24"/>
          <w:szCs w:val="24"/>
          <w:shd w:val="clear" w:color="auto" w:fill="FFFFFF"/>
          <w:lang w:val="en-US"/>
        </w:rPr>
        <w:t>grammar-based view of countability</w:t>
      </w:r>
      <w:r w:rsidR="007461EF">
        <w:rPr>
          <w:rFonts w:ascii="Times New Roman" w:hAnsi="Times New Roman" w:cs="Times New Roman"/>
          <w:sz w:val="24"/>
          <w:szCs w:val="24"/>
          <w:shd w:val="clear" w:color="auto" w:fill="FFFFFF"/>
          <w:lang w:val="en-US"/>
        </w:rPr>
        <w:t xml:space="preserve"> receives</w:t>
      </w:r>
      <w:r w:rsidR="00A118AC">
        <w:rPr>
          <w:rFonts w:ascii="Times New Roman" w:hAnsi="Times New Roman" w:cs="Times New Roman"/>
          <w:sz w:val="24"/>
          <w:szCs w:val="24"/>
          <w:shd w:val="clear" w:color="auto" w:fill="FFFFFF"/>
          <w:lang w:val="en-US"/>
        </w:rPr>
        <w:t xml:space="preserve"> support</w:t>
      </w:r>
      <w:r w:rsidR="007461EF">
        <w:rPr>
          <w:rFonts w:ascii="Times New Roman" w:hAnsi="Times New Roman" w:cs="Times New Roman"/>
          <w:sz w:val="24"/>
          <w:szCs w:val="24"/>
          <w:shd w:val="clear" w:color="auto" w:fill="FFFFFF"/>
          <w:lang w:val="en-US"/>
        </w:rPr>
        <w:t xml:space="preserve"> </w:t>
      </w:r>
      <w:r w:rsidR="00A118AC">
        <w:rPr>
          <w:rFonts w:ascii="Times New Roman" w:hAnsi="Times New Roman" w:cs="Times New Roman"/>
          <w:sz w:val="24"/>
          <w:szCs w:val="24"/>
          <w:shd w:val="clear" w:color="auto" w:fill="FFFFFF"/>
          <w:lang w:val="en-US"/>
        </w:rPr>
        <w:t>when applied to verbs with respect to the event argument position</w:t>
      </w:r>
      <w:r w:rsidR="00FF783A">
        <w:rPr>
          <w:rFonts w:ascii="Times New Roman" w:hAnsi="Times New Roman" w:cs="Times New Roman"/>
          <w:sz w:val="24"/>
          <w:szCs w:val="24"/>
          <w:shd w:val="clear" w:color="auto" w:fill="FFFFFF"/>
          <w:lang w:val="en-US"/>
        </w:rPr>
        <w:t>. Verbs themselves fail to specify events as countable in English and related languages; instead countability is made available only by the use of the event classifier</w:t>
      </w:r>
      <w:r w:rsidR="00FF783A" w:rsidRPr="00FF783A">
        <w:rPr>
          <w:rFonts w:ascii="Times New Roman" w:hAnsi="Times New Roman" w:cs="Times New Roman"/>
          <w:i/>
          <w:sz w:val="24"/>
          <w:szCs w:val="24"/>
          <w:shd w:val="clear" w:color="auto" w:fill="FFFFFF"/>
          <w:lang w:val="en-US"/>
        </w:rPr>
        <w:t xml:space="preserve"> time</w:t>
      </w:r>
      <w:r w:rsidR="00FF783A">
        <w:rPr>
          <w:rFonts w:ascii="Times New Roman" w:hAnsi="Times New Roman" w:cs="Times New Roman"/>
          <w:sz w:val="24"/>
          <w:szCs w:val="24"/>
          <w:shd w:val="clear" w:color="auto" w:fill="FFFFFF"/>
          <w:lang w:val="en-US"/>
        </w:rPr>
        <w:t xml:space="preserve"> or else particular lexical items, such as frequency expres</w:t>
      </w:r>
      <w:r w:rsidR="00F550EE">
        <w:rPr>
          <w:rFonts w:ascii="Times New Roman" w:hAnsi="Times New Roman" w:cs="Times New Roman"/>
          <w:sz w:val="24"/>
          <w:szCs w:val="24"/>
          <w:shd w:val="clear" w:color="auto" w:fill="FFFFFF"/>
          <w:lang w:val="en-US"/>
        </w:rPr>
        <w:t>s</w:t>
      </w:r>
      <w:r w:rsidR="00FF783A">
        <w:rPr>
          <w:rFonts w:ascii="Times New Roman" w:hAnsi="Times New Roman" w:cs="Times New Roman"/>
          <w:sz w:val="24"/>
          <w:szCs w:val="24"/>
          <w:shd w:val="clear" w:color="auto" w:fill="FFFFFF"/>
          <w:lang w:val="en-US"/>
        </w:rPr>
        <w:t>ions, German</w:t>
      </w:r>
      <w:r w:rsidR="00FF783A" w:rsidRPr="00FF783A">
        <w:rPr>
          <w:rFonts w:ascii="Times New Roman" w:hAnsi="Times New Roman" w:cs="Times New Roman"/>
          <w:i/>
          <w:sz w:val="24"/>
          <w:szCs w:val="24"/>
          <w:shd w:val="clear" w:color="auto" w:fill="FFFFFF"/>
          <w:lang w:val="en-US"/>
        </w:rPr>
        <w:t xml:space="preserve"> beides</w:t>
      </w:r>
      <w:r w:rsidR="00FF783A">
        <w:rPr>
          <w:rFonts w:ascii="Times New Roman" w:hAnsi="Times New Roman" w:cs="Times New Roman"/>
          <w:sz w:val="24"/>
          <w:szCs w:val="24"/>
          <w:shd w:val="clear" w:color="auto" w:fill="FFFFFF"/>
          <w:lang w:val="en-US"/>
        </w:rPr>
        <w:t xml:space="preserve"> ‘both</w:t>
      </w:r>
      <w:r w:rsidR="00F550EE">
        <w:rPr>
          <w:rFonts w:ascii="Times New Roman" w:hAnsi="Times New Roman" w:cs="Times New Roman"/>
          <w:sz w:val="24"/>
          <w:szCs w:val="24"/>
          <w:shd w:val="clear" w:color="auto" w:fill="FFFFFF"/>
          <w:lang w:val="en-US"/>
        </w:rPr>
        <w:t>’</w:t>
      </w:r>
      <w:r w:rsidR="00FF783A">
        <w:rPr>
          <w:rFonts w:ascii="Times New Roman" w:hAnsi="Times New Roman" w:cs="Times New Roman"/>
          <w:sz w:val="24"/>
          <w:szCs w:val="24"/>
          <w:shd w:val="clear" w:color="auto" w:fill="FFFFFF"/>
          <w:lang w:val="en-US"/>
        </w:rPr>
        <w:t xml:space="preserve">, or the nominalizing light noun </w:t>
      </w:r>
      <w:r w:rsidR="00FF783A" w:rsidRPr="00FF783A">
        <w:rPr>
          <w:rFonts w:ascii="Times New Roman" w:hAnsi="Times New Roman" w:cs="Times New Roman"/>
          <w:i/>
          <w:sz w:val="24"/>
          <w:szCs w:val="24"/>
          <w:shd w:val="clear" w:color="auto" w:fill="FFFFFF"/>
          <w:lang w:val="en-US"/>
        </w:rPr>
        <w:t>-thing</w:t>
      </w:r>
      <w:r w:rsidR="00FF783A">
        <w:rPr>
          <w:rFonts w:ascii="Times New Roman" w:hAnsi="Times New Roman" w:cs="Times New Roman"/>
          <w:sz w:val="24"/>
          <w:szCs w:val="24"/>
          <w:shd w:val="clear" w:color="auto" w:fill="FFFFFF"/>
          <w:lang w:val="en-US"/>
        </w:rPr>
        <w:t xml:space="preserve">. </w:t>
      </w:r>
      <w:r w:rsidR="00A118AC">
        <w:rPr>
          <w:rFonts w:ascii="Times New Roman" w:hAnsi="Times New Roman" w:cs="Times New Roman"/>
          <w:sz w:val="24"/>
          <w:szCs w:val="24"/>
          <w:shd w:val="clear" w:color="auto" w:fill="FFFFFF"/>
          <w:lang w:val="en-US"/>
        </w:rPr>
        <w:t>The paper will not adop</w:t>
      </w:r>
      <w:r w:rsidR="00280228">
        <w:rPr>
          <w:rFonts w:ascii="Times New Roman" w:hAnsi="Times New Roman" w:cs="Times New Roman"/>
          <w:sz w:val="24"/>
          <w:szCs w:val="24"/>
          <w:shd w:val="clear" w:color="auto" w:fill="FFFFFF"/>
          <w:lang w:val="en-US"/>
        </w:rPr>
        <w:t>t</w:t>
      </w:r>
      <w:r w:rsidR="00A118AC">
        <w:rPr>
          <w:rFonts w:ascii="Times New Roman" w:hAnsi="Times New Roman" w:cs="Times New Roman"/>
          <w:sz w:val="24"/>
          <w:szCs w:val="24"/>
          <w:shd w:val="clear" w:color="auto" w:fill="FFFFFF"/>
          <w:lang w:val="en-US"/>
        </w:rPr>
        <w:t xml:space="preserve"> or elabora</w:t>
      </w:r>
      <w:r w:rsidR="00280228">
        <w:rPr>
          <w:rFonts w:ascii="Times New Roman" w:hAnsi="Times New Roman" w:cs="Times New Roman"/>
          <w:sz w:val="24"/>
          <w:szCs w:val="24"/>
          <w:shd w:val="clear" w:color="auto" w:fill="FFFFFF"/>
          <w:lang w:val="en-US"/>
        </w:rPr>
        <w:t>te</w:t>
      </w:r>
      <w:r w:rsidR="00A118AC">
        <w:rPr>
          <w:rFonts w:ascii="Times New Roman" w:hAnsi="Times New Roman" w:cs="Times New Roman"/>
          <w:sz w:val="24"/>
          <w:szCs w:val="24"/>
          <w:shd w:val="clear" w:color="auto" w:fill="FFFFFF"/>
          <w:lang w:val="en-US"/>
        </w:rPr>
        <w:t xml:space="preserve"> a particular version of th</w:t>
      </w:r>
      <w:r w:rsidR="00FF783A">
        <w:rPr>
          <w:rFonts w:ascii="Times New Roman" w:hAnsi="Times New Roman" w:cs="Times New Roman"/>
          <w:sz w:val="24"/>
          <w:szCs w:val="24"/>
          <w:shd w:val="clear" w:color="auto" w:fill="FFFFFF"/>
          <w:lang w:val="en-US"/>
        </w:rPr>
        <w:t>e grammar-based view of countability</w:t>
      </w:r>
      <w:r w:rsidR="00A118AC">
        <w:rPr>
          <w:rFonts w:ascii="Times New Roman" w:hAnsi="Times New Roman" w:cs="Times New Roman"/>
          <w:sz w:val="24"/>
          <w:szCs w:val="24"/>
          <w:shd w:val="clear" w:color="auto" w:fill="FFFFFF"/>
          <w:lang w:val="en-US"/>
        </w:rPr>
        <w:t xml:space="preserve">, but rather </w:t>
      </w:r>
      <w:r w:rsidR="007461EF">
        <w:rPr>
          <w:rFonts w:ascii="Times New Roman" w:hAnsi="Times New Roman" w:cs="Times New Roman"/>
          <w:sz w:val="24"/>
          <w:szCs w:val="24"/>
          <w:shd w:val="clear" w:color="auto" w:fill="FFFFFF"/>
          <w:lang w:val="en-US"/>
        </w:rPr>
        <w:t xml:space="preserve">critically </w:t>
      </w:r>
      <w:r w:rsidR="00A118AC">
        <w:rPr>
          <w:rFonts w:ascii="Times New Roman" w:hAnsi="Times New Roman" w:cs="Times New Roman"/>
          <w:sz w:val="24"/>
          <w:szCs w:val="24"/>
          <w:shd w:val="clear" w:color="auto" w:fill="FFFFFF"/>
          <w:lang w:val="en-US"/>
        </w:rPr>
        <w:t>dis</w:t>
      </w:r>
      <w:r w:rsidR="007461EF">
        <w:rPr>
          <w:rFonts w:ascii="Times New Roman" w:hAnsi="Times New Roman" w:cs="Times New Roman"/>
          <w:sz w:val="24"/>
          <w:szCs w:val="24"/>
          <w:shd w:val="clear" w:color="auto" w:fill="FFFFFF"/>
          <w:lang w:val="en-US"/>
        </w:rPr>
        <w:t xml:space="preserve">cuss existing versions </w:t>
      </w:r>
      <w:r w:rsidR="00A118AC">
        <w:rPr>
          <w:rFonts w:ascii="Times New Roman" w:hAnsi="Times New Roman" w:cs="Times New Roman"/>
          <w:sz w:val="24"/>
          <w:szCs w:val="24"/>
          <w:shd w:val="clear" w:color="auto" w:fill="FFFFFF"/>
          <w:lang w:val="en-US"/>
        </w:rPr>
        <w:t xml:space="preserve">and </w:t>
      </w:r>
      <w:r w:rsidR="00845806">
        <w:rPr>
          <w:rFonts w:ascii="Times New Roman" w:hAnsi="Times New Roman" w:cs="Times New Roman"/>
          <w:sz w:val="24"/>
          <w:szCs w:val="24"/>
          <w:shd w:val="clear" w:color="auto" w:fill="FFFFFF"/>
          <w:lang w:val="en-US"/>
        </w:rPr>
        <w:t xml:space="preserve">present two semantic options of elaborating </w:t>
      </w:r>
      <w:r w:rsidR="00E54E8D">
        <w:rPr>
          <w:rFonts w:ascii="Times New Roman" w:hAnsi="Times New Roman" w:cs="Times New Roman"/>
          <w:sz w:val="24"/>
          <w:szCs w:val="24"/>
          <w:shd w:val="clear" w:color="auto" w:fill="FFFFFF"/>
          <w:lang w:val="en-US"/>
        </w:rPr>
        <w:t>the view.</w:t>
      </w:r>
    </w:p>
    <w:p w:rsidR="002B4665" w:rsidRDefault="002B4665" w:rsidP="002B4665">
      <w:pPr>
        <w:spacing w:after="0"/>
        <w:rPr>
          <w:rFonts w:ascii="Times New Roman" w:hAnsi="Times New Roman" w:cs="Times New Roman"/>
          <w:sz w:val="24"/>
          <w:szCs w:val="24"/>
          <w:lang w:val="en-US"/>
        </w:rPr>
      </w:pPr>
    </w:p>
    <w:p w:rsidR="008D29CB" w:rsidRDefault="008D29CB" w:rsidP="005E4E4D">
      <w:pPr>
        <w:spacing w:after="0" w:line="360" w:lineRule="auto"/>
        <w:rPr>
          <w:rFonts w:ascii="Times New Roman" w:hAnsi="Times New Roman" w:cs="Times New Roman"/>
          <w:sz w:val="24"/>
          <w:szCs w:val="24"/>
          <w:lang w:val="en-US"/>
        </w:rPr>
      </w:pPr>
    </w:p>
    <w:p w:rsidR="002213F7" w:rsidRDefault="008D29CB" w:rsidP="005E4E4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Cou</w:t>
      </w:r>
      <w:r w:rsidR="005E4E4D">
        <w:rPr>
          <w:rFonts w:ascii="Times New Roman" w:hAnsi="Times New Roman" w:cs="Times New Roman"/>
          <w:sz w:val="24"/>
          <w:szCs w:val="24"/>
          <w:lang w:val="en-US"/>
        </w:rPr>
        <w:t>ntabili</w:t>
      </w:r>
      <w:r>
        <w:rPr>
          <w:rFonts w:ascii="Times New Roman" w:hAnsi="Times New Roman" w:cs="Times New Roman"/>
          <w:sz w:val="24"/>
          <w:szCs w:val="24"/>
          <w:lang w:val="en-US"/>
        </w:rPr>
        <w:t xml:space="preserve">ty </w:t>
      </w:r>
      <w:r w:rsidR="005E4E4D">
        <w:rPr>
          <w:rFonts w:ascii="Times New Roman" w:hAnsi="Times New Roman" w:cs="Times New Roman"/>
          <w:sz w:val="24"/>
          <w:szCs w:val="24"/>
          <w:lang w:val="en-US"/>
        </w:rPr>
        <w:t>is an important notion in natural language</w:t>
      </w:r>
      <w:r w:rsidR="002213F7">
        <w:rPr>
          <w:rFonts w:ascii="Times New Roman" w:hAnsi="Times New Roman" w:cs="Times New Roman"/>
          <w:sz w:val="24"/>
          <w:szCs w:val="24"/>
          <w:lang w:val="en-US"/>
        </w:rPr>
        <w:t>. It</w:t>
      </w:r>
      <w:r w:rsidR="009277EF">
        <w:rPr>
          <w:rFonts w:ascii="Times New Roman" w:hAnsi="Times New Roman" w:cs="Times New Roman"/>
          <w:sz w:val="24"/>
          <w:szCs w:val="24"/>
          <w:lang w:val="en-US"/>
        </w:rPr>
        <w:t xml:space="preserve"> is the basis for the applicability of </w:t>
      </w:r>
      <w:r w:rsidR="00280228">
        <w:rPr>
          <w:rFonts w:ascii="Times New Roman" w:hAnsi="Times New Roman" w:cs="Times New Roman"/>
          <w:sz w:val="24"/>
          <w:szCs w:val="24"/>
          <w:lang w:val="en-US"/>
        </w:rPr>
        <w:t xml:space="preserve">cardinal and ordinal </w:t>
      </w:r>
      <w:r w:rsidR="009277EF">
        <w:rPr>
          <w:rFonts w:ascii="Times New Roman" w:hAnsi="Times New Roman" w:cs="Times New Roman"/>
          <w:sz w:val="24"/>
          <w:szCs w:val="24"/>
          <w:lang w:val="en-US"/>
        </w:rPr>
        <w:t>nume</w:t>
      </w:r>
      <w:r w:rsidR="002213F7">
        <w:rPr>
          <w:rFonts w:ascii="Times New Roman" w:hAnsi="Times New Roman" w:cs="Times New Roman"/>
          <w:sz w:val="24"/>
          <w:szCs w:val="24"/>
          <w:lang w:val="en-US"/>
        </w:rPr>
        <w:t>rals and other number-related pr</w:t>
      </w:r>
      <w:r w:rsidR="009277EF">
        <w:rPr>
          <w:rFonts w:ascii="Times New Roman" w:hAnsi="Times New Roman" w:cs="Times New Roman"/>
          <w:sz w:val="24"/>
          <w:szCs w:val="24"/>
          <w:lang w:val="en-US"/>
        </w:rPr>
        <w:t>edicates</w:t>
      </w:r>
      <w:r w:rsidR="00280228">
        <w:rPr>
          <w:rFonts w:ascii="Times New Roman" w:hAnsi="Times New Roman" w:cs="Times New Roman"/>
          <w:sz w:val="24"/>
          <w:szCs w:val="24"/>
          <w:lang w:val="en-US"/>
        </w:rPr>
        <w:t xml:space="preserve"> or quantifiers</w:t>
      </w:r>
      <w:r w:rsidR="009277EF">
        <w:rPr>
          <w:rFonts w:ascii="Times New Roman" w:hAnsi="Times New Roman" w:cs="Times New Roman"/>
          <w:sz w:val="24"/>
          <w:szCs w:val="24"/>
          <w:lang w:val="en-US"/>
        </w:rPr>
        <w:t>. Countability</w:t>
      </w:r>
      <w:r w:rsidR="005E4E4D">
        <w:rPr>
          <w:rFonts w:ascii="Times New Roman" w:hAnsi="Times New Roman" w:cs="Times New Roman"/>
          <w:sz w:val="24"/>
          <w:szCs w:val="24"/>
          <w:lang w:val="en-US"/>
        </w:rPr>
        <w:t xml:space="preserve"> is </w:t>
      </w:r>
      <w:r w:rsidR="00B431A4">
        <w:rPr>
          <w:rFonts w:ascii="Times New Roman" w:hAnsi="Times New Roman" w:cs="Times New Roman"/>
          <w:sz w:val="24"/>
          <w:szCs w:val="24"/>
          <w:lang w:val="en-US"/>
        </w:rPr>
        <w:t xml:space="preserve">reflected in syntatcic categories or features and is most </w:t>
      </w:r>
      <w:r w:rsidR="005E4E4D">
        <w:rPr>
          <w:rFonts w:ascii="Times New Roman" w:hAnsi="Times New Roman" w:cs="Times New Roman"/>
          <w:sz w:val="24"/>
          <w:szCs w:val="24"/>
          <w:lang w:val="en-US"/>
        </w:rPr>
        <w:t>ob</w:t>
      </w:r>
      <w:r w:rsidR="00A70DA1">
        <w:rPr>
          <w:rFonts w:ascii="Times New Roman" w:hAnsi="Times New Roman" w:cs="Times New Roman"/>
          <w:sz w:val="24"/>
          <w:szCs w:val="24"/>
          <w:lang w:val="en-US"/>
        </w:rPr>
        <w:t>v</w:t>
      </w:r>
      <w:r w:rsidR="005E4E4D">
        <w:rPr>
          <w:rFonts w:ascii="Times New Roman" w:hAnsi="Times New Roman" w:cs="Times New Roman"/>
          <w:sz w:val="24"/>
          <w:szCs w:val="24"/>
          <w:lang w:val="en-US"/>
        </w:rPr>
        <w:t>iously associated</w:t>
      </w:r>
      <w:r>
        <w:rPr>
          <w:rFonts w:ascii="Times New Roman" w:hAnsi="Times New Roman" w:cs="Times New Roman"/>
          <w:sz w:val="24"/>
          <w:szCs w:val="24"/>
          <w:lang w:val="en-US"/>
        </w:rPr>
        <w:t xml:space="preserve"> the cat</w:t>
      </w:r>
      <w:r w:rsidR="005E4E4D">
        <w:rPr>
          <w:rFonts w:ascii="Times New Roman" w:hAnsi="Times New Roman" w:cs="Times New Roman"/>
          <w:sz w:val="24"/>
          <w:szCs w:val="24"/>
          <w:lang w:val="en-US"/>
        </w:rPr>
        <w:t>ego</w:t>
      </w:r>
      <w:r>
        <w:rPr>
          <w:rFonts w:ascii="Times New Roman" w:hAnsi="Times New Roman" w:cs="Times New Roman"/>
          <w:sz w:val="24"/>
          <w:szCs w:val="24"/>
          <w:lang w:val="en-US"/>
        </w:rPr>
        <w:t xml:space="preserve">ry </w:t>
      </w:r>
      <w:r w:rsidR="005729AD">
        <w:rPr>
          <w:rFonts w:ascii="Times New Roman" w:hAnsi="Times New Roman" w:cs="Times New Roman"/>
          <w:sz w:val="24"/>
          <w:szCs w:val="24"/>
          <w:lang w:val="en-US"/>
        </w:rPr>
        <w:t>singular count nouns</w:t>
      </w:r>
      <w:r w:rsidR="00494789">
        <w:rPr>
          <w:rFonts w:ascii="Times New Roman" w:hAnsi="Times New Roman" w:cs="Times New Roman"/>
          <w:sz w:val="24"/>
          <w:szCs w:val="24"/>
          <w:lang w:val="en-US"/>
        </w:rPr>
        <w:t xml:space="preserve"> in languages that have a</w:t>
      </w:r>
      <w:r w:rsidR="002213F7">
        <w:rPr>
          <w:rFonts w:ascii="Times New Roman" w:hAnsi="Times New Roman" w:cs="Times New Roman"/>
          <w:sz w:val="24"/>
          <w:szCs w:val="24"/>
          <w:lang w:val="en-US"/>
        </w:rPr>
        <w:t xml:space="preserve"> morphosyntact</w:t>
      </w:r>
      <w:r w:rsidR="00494789">
        <w:rPr>
          <w:rFonts w:ascii="Times New Roman" w:hAnsi="Times New Roman" w:cs="Times New Roman"/>
          <w:sz w:val="24"/>
          <w:szCs w:val="24"/>
          <w:lang w:val="en-US"/>
        </w:rPr>
        <w:t xml:space="preserve">ic mass-count </w:t>
      </w:r>
      <w:r w:rsidR="005E4E4D">
        <w:rPr>
          <w:rFonts w:ascii="Times New Roman" w:hAnsi="Times New Roman" w:cs="Times New Roman"/>
          <w:sz w:val="24"/>
          <w:szCs w:val="24"/>
          <w:lang w:val="en-US"/>
        </w:rPr>
        <w:t>distinction</w:t>
      </w:r>
      <w:r w:rsidR="00E67EA1">
        <w:rPr>
          <w:rFonts w:ascii="Times New Roman" w:hAnsi="Times New Roman" w:cs="Times New Roman"/>
          <w:sz w:val="24"/>
          <w:szCs w:val="24"/>
          <w:lang w:val="en-US"/>
        </w:rPr>
        <w:t>.</w:t>
      </w:r>
      <w:r>
        <w:rPr>
          <w:rFonts w:ascii="Times New Roman" w:hAnsi="Times New Roman" w:cs="Times New Roman"/>
          <w:sz w:val="24"/>
          <w:szCs w:val="24"/>
          <w:lang w:val="en-US"/>
        </w:rPr>
        <w:t xml:space="preserve"> There are two views of </w:t>
      </w:r>
      <w:r w:rsidR="005E4E4D">
        <w:rPr>
          <w:rFonts w:ascii="Times New Roman" w:hAnsi="Times New Roman" w:cs="Times New Roman"/>
          <w:sz w:val="24"/>
          <w:szCs w:val="24"/>
          <w:lang w:val="en-US"/>
        </w:rPr>
        <w:t xml:space="preserve">the relation of </w:t>
      </w:r>
      <w:r>
        <w:rPr>
          <w:rFonts w:ascii="Times New Roman" w:hAnsi="Times New Roman" w:cs="Times New Roman"/>
          <w:sz w:val="24"/>
          <w:szCs w:val="24"/>
          <w:lang w:val="en-US"/>
        </w:rPr>
        <w:t>countability</w:t>
      </w:r>
      <w:r w:rsidR="005E4E4D">
        <w:rPr>
          <w:rFonts w:ascii="Times New Roman" w:hAnsi="Times New Roman" w:cs="Times New Roman"/>
          <w:sz w:val="24"/>
          <w:szCs w:val="24"/>
          <w:lang w:val="en-US"/>
        </w:rPr>
        <w:t xml:space="preserve"> to the content of singular count nouns</w:t>
      </w:r>
      <w:r w:rsidR="005729AD">
        <w:rPr>
          <w:rFonts w:ascii="Times New Roman" w:hAnsi="Times New Roman" w:cs="Times New Roman"/>
          <w:sz w:val="24"/>
          <w:szCs w:val="24"/>
          <w:lang w:val="en-US"/>
        </w:rPr>
        <w:t>. On one vie</w:t>
      </w:r>
      <w:r w:rsidR="005E4E4D">
        <w:rPr>
          <w:rFonts w:ascii="Times New Roman" w:hAnsi="Times New Roman" w:cs="Times New Roman"/>
          <w:sz w:val="24"/>
          <w:szCs w:val="24"/>
          <w:lang w:val="en-US"/>
        </w:rPr>
        <w:t>w</w:t>
      </w:r>
      <w:r w:rsidR="005729AD">
        <w:rPr>
          <w:rFonts w:ascii="Times New Roman" w:hAnsi="Times New Roman" w:cs="Times New Roman"/>
          <w:sz w:val="24"/>
          <w:szCs w:val="24"/>
          <w:lang w:val="en-US"/>
        </w:rPr>
        <w:t xml:space="preserve">, </w:t>
      </w:r>
      <w:r w:rsidR="005E4E4D">
        <w:rPr>
          <w:rFonts w:ascii="Times New Roman" w:hAnsi="Times New Roman" w:cs="Times New Roman"/>
          <w:sz w:val="24"/>
          <w:szCs w:val="24"/>
          <w:lang w:val="en-US"/>
        </w:rPr>
        <w:t>it is an integr</w:t>
      </w:r>
      <w:r w:rsidR="00494789">
        <w:rPr>
          <w:rFonts w:ascii="Times New Roman" w:hAnsi="Times New Roman" w:cs="Times New Roman"/>
          <w:sz w:val="24"/>
          <w:szCs w:val="24"/>
          <w:lang w:val="en-US"/>
        </w:rPr>
        <w:t>a</w:t>
      </w:r>
      <w:r w:rsidR="005E4E4D">
        <w:rPr>
          <w:rFonts w:ascii="Times New Roman" w:hAnsi="Times New Roman" w:cs="Times New Roman"/>
          <w:sz w:val="24"/>
          <w:szCs w:val="24"/>
          <w:lang w:val="en-US"/>
        </w:rPr>
        <w:t>l part of the</w:t>
      </w:r>
      <w:r w:rsidR="00494789">
        <w:rPr>
          <w:rFonts w:ascii="Times New Roman" w:hAnsi="Times New Roman" w:cs="Times New Roman"/>
          <w:sz w:val="24"/>
          <w:szCs w:val="24"/>
          <w:lang w:val="en-US"/>
        </w:rPr>
        <w:t xml:space="preserve"> lexical content of the </w:t>
      </w:r>
      <w:r w:rsidR="005729AD">
        <w:rPr>
          <w:rFonts w:ascii="Times New Roman" w:hAnsi="Times New Roman" w:cs="Times New Roman"/>
          <w:sz w:val="24"/>
          <w:szCs w:val="24"/>
          <w:lang w:val="en-US"/>
        </w:rPr>
        <w:t>noun</w:t>
      </w:r>
      <w:r w:rsidR="00494789">
        <w:rPr>
          <w:rFonts w:ascii="Times New Roman" w:hAnsi="Times New Roman" w:cs="Times New Roman"/>
          <w:sz w:val="24"/>
          <w:szCs w:val="24"/>
          <w:lang w:val="en-US"/>
        </w:rPr>
        <w:t xml:space="preserve"> (which may manifests itself in the atomicity of the noun extension)</w:t>
      </w:r>
      <w:r w:rsidR="005729AD">
        <w:rPr>
          <w:rFonts w:ascii="Times New Roman" w:hAnsi="Times New Roman" w:cs="Times New Roman"/>
          <w:sz w:val="24"/>
          <w:szCs w:val="24"/>
          <w:lang w:val="en-US"/>
        </w:rPr>
        <w:t xml:space="preserve">; on the other view it is added onto the content </w:t>
      </w:r>
      <w:r w:rsidR="005E4E4D">
        <w:rPr>
          <w:rFonts w:ascii="Times New Roman" w:hAnsi="Times New Roman" w:cs="Times New Roman"/>
          <w:sz w:val="24"/>
          <w:szCs w:val="24"/>
          <w:lang w:val="en-US"/>
        </w:rPr>
        <w:t xml:space="preserve">of a </w:t>
      </w:r>
      <w:r w:rsidR="005729AD">
        <w:rPr>
          <w:rFonts w:ascii="Times New Roman" w:hAnsi="Times New Roman" w:cs="Times New Roman"/>
          <w:sz w:val="24"/>
          <w:szCs w:val="24"/>
          <w:lang w:val="en-US"/>
        </w:rPr>
        <w:t>noun</w:t>
      </w:r>
      <w:r w:rsidR="002D0518">
        <w:rPr>
          <w:rFonts w:ascii="Times New Roman" w:hAnsi="Times New Roman" w:cs="Times New Roman"/>
          <w:sz w:val="24"/>
          <w:szCs w:val="24"/>
          <w:lang w:val="en-US"/>
        </w:rPr>
        <w:t xml:space="preserve">, just as </w:t>
      </w:r>
      <w:r w:rsidR="00494789">
        <w:rPr>
          <w:rFonts w:ascii="Times New Roman" w:hAnsi="Times New Roman" w:cs="Times New Roman"/>
          <w:sz w:val="24"/>
          <w:szCs w:val="24"/>
          <w:lang w:val="en-US"/>
        </w:rPr>
        <w:t>the contribution of</w:t>
      </w:r>
      <w:r w:rsidR="002D0518">
        <w:rPr>
          <w:rFonts w:ascii="Times New Roman" w:hAnsi="Times New Roman" w:cs="Times New Roman"/>
          <w:sz w:val="24"/>
          <w:szCs w:val="24"/>
          <w:lang w:val="en-US"/>
        </w:rPr>
        <w:t xml:space="preserve"> individuating classifier appears </w:t>
      </w:r>
      <w:r w:rsidR="00494789">
        <w:rPr>
          <w:rFonts w:ascii="Times New Roman" w:hAnsi="Times New Roman" w:cs="Times New Roman"/>
          <w:sz w:val="24"/>
          <w:szCs w:val="24"/>
          <w:lang w:val="en-US"/>
        </w:rPr>
        <w:t>to add</w:t>
      </w:r>
      <w:r w:rsidR="002D0518">
        <w:rPr>
          <w:rFonts w:ascii="Times New Roman" w:hAnsi="Times New Roman" w:cs="Times New Roman"/>
          <w:sz w:val="24"/>
          <w:szCs w:val="24"/>
          <w:lang w:val="en-US"/>
        </w:rPr>
        <w:t xml:space="preserve"> countabiity to the content of a noun in classifier languages such as C</w:t>
      </w:r>
      <w:r w:rsidR="002213F7">
        <w:rPr>
          <w:rFonts w:ascii="Times New Roman" w:hAnsi="Times New Roman" w:cs="Times New Roman"/>
          <w:sz w:val="24"/>
          <w:szCs w:val="24"/>
          <w:lang w:val="en-US"/>
        </w:rPr>
        <w:t>hinese</w:t>
      </w:r>
      <w:r w:rsidR="00494789">
        <w:rPr>
          <w:rFonts w:ascii="Times New Roman" w:hAnsi="Times New Roman" w:cs="Times New Roman"/>
          <w:sz w:val="24"/>
          <w:szCs w:val="24"/>
          <w:lang w:val="en-US"/>
        </w:rPr>
        <w:t xml:space="preserve">, at least </w:t>
      </w:r>
      <w:r w:rsidR="002D0518">
        <w:rPr>
          <w:rFonts w:ascii="Times New Roman" w:hAnsi="Times New Roman" w:cs="Times New Roman"/>
          <w:sz w:val="24"/>
          <w:szCs w:val="24"/>
          <w:lang w:val="en-US"/>
        </w:rPr>
        <w:t>on a common</w:t>
      </w:r>
      <w:r w:rsidR="00494789">
        <w:rPr>
          <w:rFonts w:ascii="Times New Roman" w:hAnsi="Times New Roman" w:cs="Times New Roman"/>
          <w:sz w:val="24"/>
          <w:szCs w:val="24"/>
          <w:lang w:val="en-US"/>
        </w:rPr>
        <w:t xml:space="preserve"> view</w:t>
      </w:r>
      <w:r w:rsidR="002D0518">
        <w:rPr>
          <w:rFonts w:ascii="Times New Roman" w:hAnsi="Times New Roman" w:cs="Times New Roman"/>
          <w:sz w:val="24"/>
          <w:szCs w:val="24"/>
          <w:lang w:val="en-US"/>
        </w:rPr>
        <w:t>. The latter</w:t>
      </w:r>
      <w:r w:rsidR="00494789">
        <w:rPr>
          <w:rFonts w:ascii="Times New Roman" w:hAnsi="Times New Roman" w:cs="Times New Roman"/>
          <w:sz w:val="24"/>
          <w:szCs w:val="24"/>
          <w:lang w:val="en-US"/>
        </w:rPr>
        <w:t>, grammar-based view of counta</w:t>
      </w:r>
      <w:r w:rsidR="00E67EA1">
        <w:rPr>
          <w:rFonts w:ascii="Times New Roman" w:hAnsi="Times New Roman" w:cs="Times New Roman"/>
          <w:sz w:val="24"/>
          <w:szCs w:val="24"/>
          <w:lang w:val="en-US"/>
        </w:rPr>
        <w:t>b</w:t>
      </w:r>
      <w:r w:rsidR="00494789">
        <w:rPr>
          <w:rFonts w:ascii="Times New Roman" w:hAnsi="Times New Roman" w:cs="Times New Roman"/>
          <w:sz w:val="24"/>
          <w:szCs w:val="24"/>
          <w:lang w:val="en-US"/>
        </w:rPr>
        <w:t>ility</w:t>
      </w:r>
      <w:r w:rsidR="002D0518">
        <w:rPr>
          <w:rFonts w:ascii="Times New Roman" w:hAnsi="Times New Roman" w:cs="Times New Roman"/>
          <w:sz w:val="24"/>
          <w:szCs w:val="24"/>
          <w:lang w:val="en-US"/>
        </w:rPr>
        <w:t xml:space="preserve"> has been pursued by linguists such as Borer and Rothstein</w:t>
      </w:r>
      <w:r w:rsidR="00E67EA1">
        <w:rPr>
          <w:rFonts w:ascii="Times New Roman" w:hAnsi="Times New Roman" w:cs="Times New Roman"/>
          <w:sz w:val="24"/>
          <w:szCs w:val="24"/>
          <w:lang w:val="en-US"/>
        </w:rPr>
        <w:t xml:space="preserve">: </w:t>
      </w:r>
      <w:r w:rsidR="002D0518">
        <w:rPr>
          <w:rFonts w:ascii="Times New Roman" w:hAnsi="Times New Roman" w:cs="Times New Roman"/>
          <w:sz w:val="24"/>
          <w:szCs w:val="24"/>
          <w:lang w:val="en-US"/>
        </w:rPr>
        <w:t xml:space="preserve"> Borer </w:t>
      </w:r>
      <w:r w:rsidR="00EA6764">
        <w:rPr>
          <w:rFonts w:ascii="Times New Roman" w:hAnsi="Times New Roman" w:cs="Times New Roman"/>
          <w:sz w:val="24"/>
          <w:szCs w:val="24"/>
          <w:lang w:val="en-US"/>
        </w:rPr>
        <w:t xml:space="preserve">(2005) </w:t>
      </w:r>
      <w:r w:rsidR="002D0518">
        <w:rPr>
          <w:rFonts w:ascii="Times New Roman" w:hAnsi="Times New Roman" w:cs="Times New Roman"/>
          <w:sz w:val="24"/>
          <w:szCs w:val="24"/>
          <w:lang w:val="en-US"/>
        </w:rPr>
        <w:t>propos</w:t>
      </w:r>
      <w:r w:rsidR="00E67EA1">
        <w:rPr>
          <w:rFonts w:ascii="Times New Roman" w:hAnsi="Times New Roman" w:cs="Times New Roman"/>
          <w:sz w:val="24"/>
          <w:szCs w:val="24"/>
          <w:lang w:val="en-US"/>
        </w:rPr>
        <w:t>ed</w:t>
      </w:r>
      <w:r w:rsidR="002D0518">
        <w:rPr>
          <w:rFonts w:ascii="Times New Roman" w:hAnsi="Times New Roman" w:cs="Times New Roman"/>
          <w:sz w:val="24"/>
          <w:szCs w:val="24"/>
          <w:lang w:val="en-US"/>
        </w:rPr>
        <w:t xml:space="preserve"> that c</w:t>
      </w:r>
      <w:r w:rsidR="00494789">
        <w:rPr>
          <w:rFonts w:ascii="Times New Roman" w:hAnsi="Times New Roman" w:cs="Times New Roman"/>
          <w:sz w:val="24"/>
          <w:szCs w:val="24"/>
          <w:lang w:val="en-US"/>
        </w:rPr>
        <w:t>ount</w:t>
      </w:r>
      <w:r w:rsidR="002D0518">
        <w:rPr>
          <w:rFonts w:ascii="Times New Roman" w:hAnsi="Times New Roman" w:cs="Times New Roman"/>
          <w:sz w:val="24"/>
          <w:szCs w:val="24"/>
          <w:lang w:val="en-US"/>
        </w:rPr>
        <w:t xml:space="preserve"> </w:t>
      </w:r>
      <w:r w:rsidR="00F550EE">
        <w:rPr>
          <w:rFonts w:ascii="Times New Roman" w:hAnsi="Times New Roman" w:cs="Times New Roman"/>
          <w:sz w:val="24"/>
          <w:szCs w:val="24"/>
          <w:lang w:val="en-US"/>
        </w:rPr>
        <w:t xml:space="preserve">DPs </w:t>
      </w:r>
      <w:r w:rsidR="002D0518">
        <w:rPr>
          <w:rFonts w:ascii="Times New Roman" w:hAnsi="Times New Roman" w:cs="Times New Roman"/>
          <w:sz w:val="24"/>
          <w:szCs w:val="24"/>
          <w:lang w:val="en-US"/>
        </w:rPr>
        <w:t xml:space="preserve"> i</w:t>
      </w:r>
      <w:r w:rsidR="00494789">
        <w:rPr>
          <w:rFonts w:ascii="Times New Roman" w:hAnsi="Times New Roman" w:cs="Times New Roman"/>
          <w:sz w:val="24"/>
          <w:szCs w:val="24"/>
          <w:lang w:val="en-US"/>
        </w:rPr>
        <w:t>nv</w:t>
      </w:r>
      <w:r w:rsidR="002213F7">
        <w:rPr>
          <w:rFonts w:ascii="Times New Roman" w:hAnsi="Times New Roman" w:cs="Times New Roman"/>
          <w:sz w:val="24"/>
          <w:szCs w:val="24"/>
          <w:lang w:val="en-US"/>
        </w:rPr>
        <w:t xml:space="preserve">olve a </w:t>
      </w:r>
      <w:r w:rsidR="00845806">
        <w:rPr>
          <w:rFonts w:ascii="Times New Roman" w:hAnsi="Times New Roman" w:cs="Times New Roman"/>
          <w:sz w:val="24"/>
          <w:szCs w:val="24"/>
          <w:lang w:val="en-US"/>
        </w:rPr>
        <w:t>nu</w:t>
      </w:r>
      <w:r w:rsidR="00EA6764">
        <w:rPr>
          <w:rFonts w:ascii="Times New Roman" w:hAnsi="Times New Roman" w:cs="Times New Roman"/>
          <w:sz w:val="24"/>
          <w:szCs w:val="24"/>
          <w:lang w:val="en-US"/>
        </w:rPr>
        <w:t>m</w:t>
      </w:r>
      <w:r w:rsidR="00845806">
        <w:rPr>
          <w:rFonts w:ascii="Times New Roman" w:hAnsi="Times New Roman" w:cs="Times New Roman"/>
          <w:sz w:val="24"/>
          <w:szCs w:val="24"/>
          <w:lang w:val="en-US"/>
        </w:rPr>
        <w:t xml:space="preserve">eral </w:t>
      </w:r>
      <w:r w:rsidR="002213F7">
        <w:rPr>
          <w:rFonts w:ascii="Times New Roman" w:hAnsi="Times New Roman" w:cs="Times New Roman"/>
          <w:sz w:val="24"/>
          <w:szCs w:val="24"/>
          <w:lang w:val="en-US"/>
        </w:rPr>
        <w:t xml:space="preserve">classifier as part of </w:t>
      </w:r>
      <w:r w:rsidR="00F550EE">
        <w:rPr>
          <w:rFonts w:ascii="Times New Roman" w:hAnsi="Times New Roman" w:cs="Times New Roman"/>
          <w:sz w:val="24"/>
          <w:szCs w:val="24"/>
          <w:lang w:val="en-US"/>
        </w:rPr>
        <w:t>their syntactic structure</w:t>
      </w:r>
      <w:r w:rsidR="002D0518">
        <w:rPr>
          <w:rFonts w:ascii="Times New Roman" w:hAnsi="Times New Roman" w:cs="Times New Roman"/>
          <w:sz w:val="24"/>
          <w:szCs w:val="24"/>
          <w:lang w:val="en-US"/>
        </w:rPr>
        <w:t xml:space="preserve">, whereas Rothstein </w:t>
      </w:r>
      <w:r w:rsidR="00EA6764">
        <w:rPr>
          <w:rFonts w:ascii="Times New Roman" w:hAnsi="Times New Roman" w:cs="Times New Roman"/>
          <w:sz w:val="24"/>
          <w:szCs w:val="24"/>
          <w:lang w:val="en-US"/>
        </w:rPr>
        <w:t xml:space="preserve">(2010, 2017) </w:t>
      </w:r>
      <w:r w:rsidR="002D0518">
        <w:rPr>
          <w:rFonts w:ascii="Times New Roman" w:hAnsi="Times New Roman" w:cs="Times New Roman"/>
          <w:sz w:val="24"/>
          <w:szCs w:val="24"/>
          <w:lang w:val="en-US"/>
        </w:rPr>
        <w:t>propose</w:t>
      </w:r>
      <w:r w:rsidR="00E67EA1">
        <w:rPr>
          <w:rFonts w:ascii="Times New Roman" w:hAnsi="Times New Roman" w:cs="Times New Roman"/>
          <w:sz w:val="24"/>
          <w:szCs w:val="24"/>
          <w:lang w:val="en-US"/>
        </w:rPr>
        <w:t>d</w:t>
      </w:r>
      <w:r w:rsidR="002D0518">
        <w:rPr>
          <w:rFonts w:ascii="Times New Roman" w:hAnsi="Times New Roman" w:cs="Times New Roman"/>
          <w:sz w:val="24"/>
          <w:szCs w:val="24"/>
          <w:lang w:val="en-US"/>
        </w:rPr>
        <w:t xml:space="preserve"> a more complex meaning for count </w:t>
      </w:r>
      <w:r w:rsidR="00494789">
        <w:rPr>
          <w:rFonts w:ascii="Times New Roman" w:hAnsi="Times New Roman" w:cs="Times New Roman"/>
          <w:sz w:val="24"/>
          <w:szCs w:val="24"/>
          <w:lang w:val="en-US"/>
        </w:rPr>
        <w:t>n</w:t>
      </w:r>
      <w:r w:rsidR="002D0518">
        <w:rPr>
          <w:rFonts w:ascii="Times New Roman" w:hAnsi="Times New Roman" w:cs="Times New Roman"/>
          <w:sz w:val="24"/>
          <w:szCs w:val="24"/>
          <w:lang w:val="en-US"/>
        </w:rPr>
        <w:t>ouns</w:t>
      </w:r>
      <w:r w:rsidR="00E67EA1">
        <w:rPr>
          <w:rFonts w:ascii="Times New Roman" w:hAnsi="Times New Roman" w:cs="Times New Roman"/>
          <w:sz w:val="24"/>
          <w:szCs w:val="24"/>
          <w:lang w:val="en-US"/>
        </w:rPr>
        <w:t xml:space="preserve">, </w:t>
      </w:r>
      <w:r w:rsidR="00F550EE">
        <w:rPr>
          <w:rFonts w:ascii="Times New Roman" w:hAnsi="Times New Roman" w:cs="Times New Roman"/>
          <w:sz w:val="24"/>
          <w:szCs w:val="24"/>
          <w:lang w:val="en-US"/>
        </w:rPr>
        <w:t>making mass nouns and count nouns type distinct</w:t>
      </w:r>
      <w:r w:rsidR="00E67EA1">
        <w:rPr>
          <w:rFonts w:ascii="Times New Roman" w:hAnsi="Times New Roman" w:cs="Times New Roman"/>
          <w:sz w:val="24"/>
          <w:szCs w:val="24"/>
          <w:lang w:val="en-US"/>
        </w:rPr>
        <w:t xml:space="preserve"> </w:t>
      </w:r>
      <w:r w:rsidR="002D0518">
        <w:rPr>
          <w:rFonts w:ascii="Times New Roman" w:hAnsi="Times New Roman" w:cs="Times New Roman"/>
          <w:sz w:val="24"/>
          <w:szCs w:val="24"/>
          <w:lang w:val="en-US"/>
        </w:rPr>
        <w:t xml:space="preserve">. </w:t>
      </w:r>
    </w:p>
    <w:p w:rsidR="00C80369" w:rsidRDefault="002213F7" w:rsidP="002213F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D0518">
        <w:rPr>
          <w:rFonts w:ascii="Times New Roman" w:hAnsi="Times New Roman" w:cs="Times New Roman"/>
          <w:sz w:val="24"/>
          <w:szCs w:val="24"/>
          <w:lang w:val="en-US"/>
        </w:rPr>
        <w:t xml:space="preserve">In this paper I will argue that </w:t>
      </w:r>
      <w:r w:rsidR="00E67EA1">
        <w:rPr>
          <w:rFonts w:ascii="Times New Roman" w:hAnsi="Times New Roman" w:cs="Times New Roman"/>
          <w:sz w:val="24"/>
          <w:szCs w:val="24"/>
          <w:lang w:val="en-US"/>
        </w:rPr>
        <w:t>the grammar-based view of countability receives further support when</w:t>
      </w:r>
      <w:r>
        <w:rPr>
          <w:rFonts w:ascii="Times New Roman" w:hAnsi="Times New Roman" w:cs="Times New Roman"/>
          <w:sz w:val="24"/>
          <w:szCs w:val="24"/>
          <w:lang w:val="en-US"/>
        </w:rPr>
        <w:t xml:space="preserve"> applied</w:t>
      </w:r>
      <w:r w:rsidR="00E67EA1">
        <w:rPr>
          <w:rFonts w:ascii="Times New Roman" w:hAnsi="Times New Roman" w:cs="Times New Roman"/>
          <w:sz w:val="24"/>
          <w:szCs w:val="24"/>
          <w:lang w:val="en-US"/>
        </w:rPr>
        <w:t xml:space="preserve"> </w:t>
      </w:r>
      <w:r w:rsidR="00A70DA1">
        <w:rPr>
          <w:rFonts w:ascii="Times New Roman" w:hAnsi="Times New Roman" w:cs="Times New Roman"/>
          <w:sz w:val="24"/>
          <w:szCs w:val="24"/>
          <w:lang w:val="en-US"/>
        </w:rPr>
        <w:t>the event argument position of verbs</w:t>
      </w:r>
      <w:r w:rsidR="004E509C">
        <w:rPr>
          <w:rFonts w:ascii="Times New Roman" w:hAnsi="Times New Roman" w:cs="Times New Roman"/>
          <w:sz w:val="24"/>
          <w:szCs w:val="24"/>
          <w:lang w:val="en-US"/>
        </w:rPr>
        <w:t xml:space="preserve">. Countability in at least in </w:t>
      </w:r>
      <w:r w:rsidR="004E509C">
        <w:rPr>
          <w:rFonts w:ascii="Times New Roman" w:hAnsi="Times New Roman" w:cs="Times New Roman"/>
          <w:sz w:val="24"/>
          <w:szCs w:val="24"/>
          <w:lang w:val="en-US"/>
        </w:rPr>
        <w:lastRenderedPageBreak/>
        <w:t>European languages</w:t>
      </w:r>
      <w:r w:rsidR="00E67EA1">
        <w:rPr>
          <w:rFonts w:ascii="Times New Roman" w:hAnsi="Times New Roman" w:cs="Times New Roman"/>
          <w:sz w:val="24"/>
          <w:szCs w:val="24"/>
          <w:lang w:val="en-US"/>
        </w:rPr>
        <w:t xml:space="preserve"> </w:t>
      </w:r>
      <w:r w:rsidR="004E509C">
        <w:rPr>
          <w:rFonts w:ascii="Times New Roman" w:hAnsi="Times New Roman" w:cs="Times New Roman"/>
          <w:sz w:val="24"/>
          <w:szCs w:val="24"/>
          <w:lang w:val="en-US"/>
        </w:rPr>
        <w:t>is added on to the content of verbs</w:t>
      </w:r>
      <w:r w:rsidR="00E67EA1">
        <w:rPr>
          <w:rFonts w:ascii="Times New Roman" w:hAnsi="Times New Roman" w:cs="Times New Roman"/>
          <w:sz w:val="24"/>
          <w:szCs w:val="24"/>
          <w:lang w:val="en-US"/>
        </w:rPr>
        <w:t xml:space="preserve">, rather than </w:t>
      </w:r>
      <w:r w:rsidR="00F550EE">
        <w:rPr>
          <w:rFonts w:ascii="Times New Roman" w:hAnsi="Times New Roman" w:cs="Times New Roman"/>
          <w:sz w:val="24"/>
          <w:szCs w:val="24"/>
          <w:lang w:val="en-US"/>
        </w:rPr>
        <w:t xml:space="preserve">being </w:t>
      </w:r>
      <w:r>
        <w:rPr>
          <w:rFonts w:ascii="Times New Roman" w:hAnsi="Times New Roman" w:cs="Times New Roman"/>
          <w:sz w:val="24"/>
          <w:szCs w:val="24"/>
          <w:lang w:val="en-US"/>
        </w:rPr>
        <w:t xml:space="preserve">derivable from </w:t>
      </w:r>
      <w:r w:rsidR="004F0641">
        <w:rPr>
          <w:rFonts w:ascii="Times New Roman" w:hAnsi="Times New Roman" w:cs="Times New Roman"/>
          <w:sz w:val="24"/>
          <w:szCs w:val="24"/>
          <w:lang w:val="en-US"/>
        </w:rPr>
        <w:t>it</w:t>
      </w:r>
      <w:r w:rsidR="00F550EE">
        <w:rPr>
          <w:rFonts w:ascii="Times New Roman" w:hAnsi="Times New Roman" w:cs="Times New Roman"/>
          <w:sz w:val="24"/>
          <w:szCs w:val="24"/>
          <w:lang w:val="en-US"/>
        </w:rPr>
        <w:t xml:space="preserve">. This happens by using </w:t>
      </w:r>
      <w:r w:rsidR="00E67EA1">
        <w:rPr>
          <w:rFonts w:ascii="Times New Roman" w:hAnsi="Times New Roman" w:cs="Times New Roman"/>
          <w:sz w:val="24"/>
          <w:szCs w:val="24"/>
          <w:lang w:val="en-US"/>
        </w:rPr>
        <w:t xml:space="preserve">event </w:t>
      </w:r>
      <w:r w:rsidR="004E509C">
        <w:rPr>
          <w:rFonts w:ascii="Times New Roman" w:hAnsi="Times New Roman" w:cs="Times New Roman"/>
          <w:sz w:val="24"/>
          <w:szCs w:val="24"/>
          <w:lang w:val="en-US"/>
        </w:rPr>
        <w:t xml:space="preserve">classifiers or </w:t>
      </w:r>
      <w:r>
        <w:rPr>
          <w:rFonts w:ascii="Times New Roman" w:hAnsi="Times New Roman" w:cs="Times New Roman"/>
          <w:sz w:val="24"/>
          <w:szCs w:val="24"/>
          <w:lang w:val="en-US"/>
        </w:rPr>
        <w:t xml:space="preserve">specific </w:t>
      </w:r>
      <w:r w:rsidR="00F550EE">
        <w:rPr>
          <w:rFonts w:ascii="Times New Roman" w:hAnsi="Times New Roman" w:cs="Times New Roman"/>
          <w:sz w:val="24"/>
          <w:szCs w:val="24"/>
          <w:lang w:val="en-US"/>
        </w:rPr>
        <w:t xml:space="preserve">expressions that convey countability, </w:t>
      </w:r>
      <w:r w:rsidR="00462FB6">
        <w:rPr>
          <w:rFonts w:ascii="Times New Roman" w:hAnsi="Times New Roman" w:cs="Times New Roman"/>
          <w:sz w:val="24"/>
          <w:szCs w:val="24"/>
          <w:lang w:val="en-US"/>
        </w:rPr>
        <w:t>such as</w:t>
      </w:r>
      <w:r w:rsidR="00A70DA1">
        <w:rPr>
          <w:rFonts w:ascii="Times New Roman" w:hAnsi="Times New Roman" w:cs="Times New Roman"/>
          <w:sz w:val="24"/>
          <w:szCs w:val="24"/>
          <w:lang w:val="en-US"/>
        </w:rPr>
        <w:t xml:space="preserve"> </w:t>
      </w:r>
      <w:r w:rsidR="00462FB6">
        <w:rPr>
          <w:rFonts w:ascii="Times New Roman" w:hAnsi="Times New Roman" w:cs="Times New Roman"/>
          <w:sz w:val="24"/>
          <w:szCs w:val="24"/>
          <w:lang w:val="en-US"/>
        </w:rPr>
        <w:t>frequency expressions</w:t>
      </w:r>
      <w:r w:rsidR="00F550EE">
        <w:rPr>
          <w:rFonts w:ascii="Times New Roman" w:hAnsi="Times New Roman" w:cs="Times New Roman"/>
          <w:sz w:val="24"/>
          <w:szCs w:val="24"/>
          <w:lang w:val="en-US"/>
        </w:rPr>
        <w:t>,</w:t>
      </w:r>
      <w:r w:rsidR="00462FB6">
        <w:rPr>
          <w:rFonts w:ascii="Times New Roman" w:hAnsi="Times New Roman" w:cs="Times New Roman"/>
          <w:sz w:val="24"/>
          <w:szCs w:val="24"/>
          <w:lang w:val="en-US"/>
        </w:rPr>
        <w:t xml:space="preserve"> </w:t>
      </w:r>
      <w:r w:rsidR="00A70DA1">
        <w:rPr>
          <w:rFonts w:ascii="Times New Roman" w:hAnsi="Times New Roman" w:cs="Times New Roman"/>
          <w:sz w:val="24"/>
          <w:szCs w:val="24"/>
          <w:lang w:val="en-US"/>
        </w:rPr>
        <w:t xml:space="preserve">German </w:t>
      </w:r>
      <w:r w:rsidR="00A70DA1" w:rsidRPr="002213F7">
        <w:rPr>
          <w:rFonts w:ascii="Times New Roman" w:hAnsi="Times New Roman" w:cs="Times New Roman"/>
          <w:i/>
          <w:sz w:val="24"/>
          <w:szCs w:val="24"/>
          <w:lang w:val="en-US"/>
        </w:rPr>
        <w:t>beides</w:t>
      </w:r>
      <w:r w:rsidR="00462FB6">
        <w:rPr>
          <w:rFonts w:ascii="Times New Roman" w:hAnsi="Times New Roman" w:cs="Times New Roman"/>
          <w:sz w:val="24"/>
          <w:szCs w:val="24"/>
          <w:lang w:val="en-US"/>
        </w:rPr>
        <w:t xml:space="preserve"> ‘both’</w:t>
      </w:r>
      <w:r w:rsidR="00F550EE">
        <w:rPr>
          <w:rFonts w:ascii="Times New Roman" w:hAnsi="Times New Roman" w:cs="Times New Roman"/>
          <w:sz w:val="24"/>
          <w:szCs w:val="24"/>
          <w:lang w:val="en-US"/>
        </w:rPr>
        <w:t xml:space="preserve"> or the light noun –</w:t>
      </w:r>
      <w:r w:rsidR="00F550EE" w:rsidRPr="00C86C39">
        <w:rPr>
          <w:rFonts w:ascii="Times New Roman" w:hAnsi="Times New Roman" w:cs="Times New Roman"/>
          <w:i/>
          <w:sz w:val="24"/>
          <w:szCs w:val="24"/>
          <w:lang w:val="en-US"/>
        </w:rPr>
        <w:t>thing</w:t>
      </w:r>
      <w:r w:rsidR="00F550EE">
        <w:rPr>
          <w:rFonts w:ascii="Times New Roman" w:hAnsi="Times New Roman" w:cs="Times New Roman"/>
          <w:sz w:val="24"/>
          <w:szCs w:val="24"/>
          <w:lang w:val="en-US"/>
        </w:rPr>
        <w:t xml:space="preserve"> </w:t>
      </w:r>
      <w:r w:rsidR="00C86C39">
        <w:rPr>
          <w:rFonts w:ascii="Times New Roman" w:hAnsi="Times New Roman" w:cs="Times New Roman"/>
          <w:sz w:val="24"/>
          <w:szCs w:val="24"/>
          <w:lang w:val="en-US"/>
        </w:rPr>
        <w:t xml:space="preserve">when used </w:t>
      </w:r>
      <w:r w:rsidR="004F0641">
        <w:rPr>
          <w:rFonts w:ascii="Times New Roman" w:hAnsi="Times New Roman" w:cs="Times New Roman"/>
          <w:sz w:val="24"/>
          <w:szCs w:val="24"/>
          <w:lang w:val="en-US"/>
        </w:rPr>
        <w:t>with</w:t>
      </w:r>
      <w:r w:rsidR="00F550EE">
        <w:rPr>
          <w:rFonts w:ascii="Times New Roman" w:hAnsi="Times New Roman" w:cs="Times New Roman"/>
          <w:sz w:val="24"/>
          <w:szCs w:val="24"/>
          <w:lang w:val="en-US"/>
        </w:rPr>
        <w:t xml:space="preserve"> its count version.</w:t>
      </w:r>
      <w:r w:rsidR="00C86C39">
        <w:rPr>
          <w:rFonts w:ascii="Times New Roman" w:hAnsi="Times New Roman" w:cs="Times New Roman"/>
          <w:sz w:val="24"/>
          <w:szCs w:val="24"/>
          <w:lang w:val="en-US"/>
        </w:rPr>
        <w:t xml:space="preserve"> The choice among relative pronouns in German gives further support for verbs not being specified for countability. </w:t>
      </w:r>
      <w:r w:rsidR="00294422">
        <w:rPr>
          <w:rFonts w:ascii="Times New Roman" w:hAnsi="Times New Roman" w:cs="Times New Roman"/>
          <w:sz w:val="24"/>
          <w:szCs w:val="24"/>
          <w:lang w:val="en-US"/>
        </w:rPr>
        <w:t>I</w:t>
      </w:r>
      <w:r w:rsidR="004F0641">
        <w:rPr>
          <w:rFonts w:ascii="Times New Roman" w:hAnsi="Times New Roman" w:cs="Times New Roman"/>
          <w:sz w:val="24"/>
          <w:szCs w:val="24"/>
          <w:lang w:val="en-US"/>
        </w:rPr>
        <w:t>n this paper, I</w:t>
      </w:r>
      <w:r w:rsidR="00294422">
        <w:rPr>
          <w:rFonts w:ascii="Times New Roman" w:hAnsi="Times New Roman" w:cs="Times New Roman"/>
          <w:sz w:val="24"/>
          <w:szCs w:val="24"/>
          <w:lang w:val="en-US"/>
        </w:rPr>
        <w:t xml:space="preserve"> will focus on the general view of countability being separate from lexical content</w:t>
      </w:r>
      <w:r w:rsidR="005E18E5">
        <w:rPr>
          <w:rFonts w:ascii="Times New Roman" w:hAnsi="Times New Roman" w:cs="Times New Roman"/>
          <w:sz w:val="24"/>
          <w:szCs w:val="24"/>
          <w:lang w:val="en-US"/>
        </w:rPr>
        <w:t xml:space="preserve">, without elaborating a semantic account. However, I will briefly </w:t>
      </w:r>
      <w:r w:rsidR="00294422">
        <w:rPr>
          <w:rFonts w:ascii="Times New Roman" w:hAnsi="Times New Roman" w:cs="Times New Roman"/>
          <w:sz w:val="24"/>
          <w:szCs w:val="24"/>
          <w:lang w:val="en-US"/>
        </w:rPr>
        <w:t>discuss the existing proposals and potential options of making the view precise</w:t>
      </w:r>
      <w:r w:rsidR="005E18E5">
        <w:rPr>
          <w:rFonts w:ascii="Times New Roman" w:hAnsi="Times New Roman" w:cs="Times New Roman"/>
          <w:sz w:val="24"/>
          <w:szCs w:val="24"/>
          <w:lang w:val="en-US"/>
        </w:rPr>
        <w:t>.</w:t>
      </w:r>
    </w:p>
    <w:p w:rsidR="002213F7" w:rsidRDefault="002213F7" w:rsidP="002213F7">
      <w:pPr>
        <w:spacing w:after="0" w:line="360" w:lineRule="auto"/>
        <w:rPr>
          <w:rFonts w:ascii="Times New Roman" w:hAnsi="Times New Roman" w:cs="Times New Roman"/>
          <w:sz w:val="24"/>
          <w:szCs w:val="24"/>
          <w:lang w:val="en-US"/>
        </w:rPr>
      </w:pPr>
    </w:p>
    <w:p w:rsidR="00E06770" w:rsidRPr="00E06770" w:rsidRDefault="005A6123" w:rsidP="00D222CE">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w:t>
      </w:r>
      <w:r w:rsidR="00D2480B" w:rsidRPr="00332C98">
        <w:rPr>
          <w:rFonts w:ascii="Times New Roman" w:eastAsia="Times New Roman" w:hAnsi="Times New Roman" w:cs="Times New Roman"/>
          <w:b/>
          <w:sz w:val="24"/>
          <w:szCs w:val="24"/>
          <w:lang w:val="en-GB" w:eastAsia="fr-FR"/>
        </w:rPr>
        <w:t xml:space="preserve">. </w:t>
      </w:r>
      <w:r w:rsidR="00D222CE">
        <w:rPr>
          <w:rFonts w:ascii="Times New Roman" w:eastAsia="Times New Roman" w:hAnsi="Times New Roman" w:cs="Times New Roman"/>
          <w:b/>
          <w:sz w:val="24"/>
          <w:szCs w:val="24"/>
          <w:lang w:val="en-GB" w:eastAsia="fr-FR"/>
        </w:rPr>
        <w:t>Verbs and countability</w:t>
      </w:r>
    </w:p>
    <w:p w:rsidR="004E16D6" w:rsidRDefault="004E16D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E1A0D" w:rsidRPr="00CE03B8" w:rsidRDefault="00D24852"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1.1</w:t>
      </w:r>
      <w:r w:rsidR="00E06770" w:rsidRPr="00CE03B8">
        <w:rPr>
          <w:rFonts w:ascii="Times New Roman" w:eastAsia="Times New Roman" w:hAnsi="Times New Roman" w:cs="Times New Roman"/>
          <w:b/>
          <w:sz w:val="24"/>
          <w:szCs w:val="24"/>
          <w:lang w:val="en-GB" w:eastAsia="fr-FR"/>
        </w:rPr>
        <w:t xml:space="preserve">. </w:t>
      </w:r>
      <w:r w:rsidR="003D6BB0" w:rsidRPr="00CE03B8">
        <w:rPr>
          <w:rFonts w:ascii="Times New Roman" w:eastAsia="Times New Roman" w:hAnsi="Times New Roman" w:cs="Times New Roman"/>
          <w:b/>
          <w:sz w:val="24"/>
          <w:szCs w:val="24"/>
          <w:lang w:val="en-GB" w:eastAsia="fr-FR"/>
        </w:rPr>
        <w:t>C</w:t>
      </w:r>
      <w:r w:rsidR="00EF38E1" w:rsidRPr="00CE03B8">
        <w:rPr>
          <w:rFonts w:ascii="Times New Roman" w:eastAsia="Times New Roman" w:hAnsi="Times New Roman" w:cs="Times New Roman"/>
          <w:b/>
          <w:sz w:val="24"/>
          <w:szCs w:val="24"/>
          <w:lang w:val="en-GB" w:eastAsia="fr-FR"/>
        </w:rPr>
        <w:t xml:space="preserve">hoice of </w:t>
      </w:r>
      <w:r w:rsidR="00FF456C">
        <w:rPr>
          <w:rFonts w:ascii="Times New Roman" w:eastAsia="Times New Roman" w:hAnsi="Times New Roman" w:cs="Times New Roman"/>
          <w:b/>
          <w:sz w:val="24"/>
          <w:szCs w:val="24"/>
          <w:lang w:val="en-GB" w:eastAsia="fr-FR"/>
        </w:rPr>
        <w:t>adverbial quantifiers</w:t>
      </w:r>
    </w:p>
    <w:p w:rsidR="00CE03B8" w:rsidRDefault="00CE03B8"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F456C" w:rsidRPr="00FF456C" w:rsidRDefault="00D24852"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1.1</w:t>
      </w:r>
      <w:r w:rsidR="00FF456C" w:rsidRPr="00FF456C">
        <w:rPr>
          <w:rFonts w:ascii="Times New Roman" w:eastAsia="Times New Roman" w:hAnsi="Times New Roman" w:cs="Times New Roman"/>
          <w:b/>
          <w:sz w:val="24"/>
          <w:szCs w:val="24"/>
          <w:lang w:val="en-GB" w:eastAsia="fr-FR"/>
        </w:rPr>
        <w:t>.1. The light nouns</w:t>
      </w:r>
      <w:r w:rsidR="00FF456C" w:rsidRPr="00D24852">
        <w:rPr>
          <w:rFonts w:ascii="Times New Roman" w:eastAsia="Times New Roman" w:hAnsi="Times New Roman" w:cs="Times New Roman"/>
          <w:b/>
          <w:i/>
          <w:sz w:val="24"/>
          <w:szCs w:val="24"/>
          <w:lang w:val="en-GB" w:eastAsia="fr-FR"/>
        </w:rPr>
        <w:t xml:space="preserve"> amount</w:t>
      </w:r>
      <w:r w:rsidR="00FF456C" w:rsidRPr="00FF456C">
        <w:rPr>
          <w:rFonts w:ascii="Times New Roman" w:eastAsia="Times New Roman" w:hAnsi="Times New Roman" w:cs="Times New Roman"/>
          <w:b/>
          <w:sz w:val="24"/>
          <w:szCs w:val="24"/>
          <w:lang w:val="en-GB" w:eastAsia="fr-FR"/>
        </w:rPr>
        <w:t xml:space="preserve"> and</w:t>
      </w:r>
      <w:r w:rsidR="00FF456C" w:rsidRPr="00D24852">
        <w:rPr>
          <w:rFonts w:ascii="Times New Roman" w:eastAsia="Times New Roman" w:hAnsi="Times New Roman" w:cs="Times New Roman"/>
          <w:b/>
          <w:i/>
          <w:sz w:val="24"/>
          <w:szCs w:val="24"/>
          <w:lang w:val="en-GB" w:eastAsia="fr-FR"/>
        </w:rPr>
        <w:t xml:space="preserve"> deal</w:t>
      </w:r>
      <w:r w:rsidR="00FF456C" w:rsidRPr="00FF456C">
        <w:rPr>
          <w:rFonts w:ascii="Times New Roman" w:eastAsia="Times New Roman" w:hAnsi="Times New Roman" w:cs="Times New Roman"/>
          <w:b/>
          <w:sz w:val="24"/>
          <w:szCs w:val="24"/>
          <w:lang w:val="en-GB" w:eastAsia="fr-FR"/>
        </w:rPr>
        <w:t xml:space="preserve"> vs </w:t>
      </w:r>
      <w:r w:rsidR="00FF456C" w:rsidRPr="00D24852">
        <w:rPr>
          <w:rFonts w:ascii="Times New Roman" w:eastAsia="Times New Roman" w:hAnsi="Times New Roman" w:cs="Times New Roman"/>
          <w:b/>
          <w:i/>
          <w:sz w:val="24"/>
          <w:szCs w:val="24"/>
          <w:lang w:val="en-GB" w:eastAsia="fr-FR"/>
        </w:rPr>
        <w:t>number</w:t>
      </w:r>
    </w:p>
    <w:p w:rsidR="00FF456C" w:rsidRDefault="00FF456C"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32F06" w:rsidRPr="003B5E38" w:rsidRDefault="00CF6418" w:rsidP="00CF6418">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Across languages, simple adverbial quantifiers are</w:t>
      </w:r>
      <w:r w:rsidR="00C86C39">
        <w:rPr>
          <w:rFonts w:ascii="Times New Roman" w:eastAsia="Times New Roman" w:hAnsi="Times New Roman" w:cs="Times New Roman"/>
          <w:sz w:val="24"/>
          <w:szCs w:val="24"/>
          <w:lang w:val="en-GB" w:eastAsia="fr-FR"/>
        </w:rPr>
        <w:t xml:space="preserve"> generally</w:t>
      </w:r>
      <w:r w:rsidRPr="007D63C4">
        <w:rPr>
          <w:rFonts w:ascii="Times New Roman" w:eastAsia="Times New Roman" w:hAnsi="Times New Roman" w:cs="Times New Roman"/>
          <w:sz w:val="24"/>
          <w:szCs w:val="24"/>
          <w:lang w:val="en-GB" w:eastAsia="fr-FR"/>
        </w:rPr>
        <w:t xml:space="preserve"> formed </w:t>
      </w:r>
      <w:r w:rsidR="004F0641">
        <w:rPr>
          <w:rFonts w:ascii="Times New Roman" w:eastAsia="Times New Roman" w:hAnsi="Times New Roman" w:cs="Times New Roman"/>
          <w:sz w:val="24"/>
          <w:szCs w:val="24"/>
          <w:lang w:val="en-GB" w:eastAsia="fr-FR"/>
        </w:rPr>
        <w:t>with</w:t>
      </w:r>
      <w:r w:rsidRPr="007D63C4">
        <w:rPr>
          <w:rFonts w:ascii="Times New Roman" w:eastAsia="Times New Roman" w:hAnsi="Times New Roman" w:cs="Times New Roman"/>
          <w:sz w:val="24"/>
          <w:szCs w:val="24"/>
          <w:lang w:val="en-GB" w:eastAsia="fr-FR"/>
        </w:rPr>
        <w:t xml:space="preserve"> </w:t>
      </w:r>
      <w:r w:rsidR="004F0641">
        <w:rPr>
          <w:rFonts w:ascii="Times New Roman" w:eastAsia="Times New Roman" w:hAnsi="Times New Roman" w:cs="Times New Roman"/>
          <w:sz w:val="24"/>
          <w:szCs w:val="24"/>
          <w:lang w:val="en-GB" w:eastAsia="fr-FR"/>
        </w:rPr>
        <w:t>expressions</w:t>
      </w:r>
      <w:r w:rsidR="00C86C39">
        <w:rPr>
          <w:rFonts w:ascii="Times New Roman" w:eastAsia="Times New Roman" w:hAnsi="Times New Roman" w:cs="Times New Roman"/>
          <w:sz w:val="24"/>
          <w:szCs w:val="24"/>
          <w:lang w:val="en-GB" w:eastAsia="fr-FR"/>
        </w:rPr>
        <w:t xml:space="preserve"> that in the nominal domain apply to mass nouns, not count nouns</w:t>
      </w:r>
      <w:r w:rsidRPr="007D63C4">
        <w:rPr>
          <w:rFonts w:ascii="Times New Roman" w:eastAsia="Times New Roman" w:hAnsi="Times New Roman" w:cs="Times New Roman"/>
          <w:sz w:val="24"/>
          <w:szCs w:val="24"/>
          <w:lang w:val="en-GB" w:eastAsia="fr-FR"/>
        </w:rPr>
        <w:t xml:space="preserve">.  For count </w:t>
      </w:r>
      <w:r w:rsidR="004F0641">
        <w:rPr>
          <w:rFonts w:ascii="Times New Roman" w:eastAsia="Times New Roman" w:hAnsi="Times New Roman" w:cs="Times New Roman"/>
          <w:sz w:val="24"/>
          <w:szCs w:val="24"/>
          <w:lang w:val="en-GB" w:eastAsia="fr-FR"/>
        </w:rPr>
        <w:t>expressions</w:t>
      </w:r>
      <w:r w:rsidR="00E8234D">
        <w:rPr>
          <w:rFonts w:ascii="Times New Roman" w:eastAsia="Times New Roman" w:hAnsi="Times New Roman" w:cs="Times New Roman"/>
          <w:sz w:val="24"/>
          <w:szCs w:val="24"/>
          <w:lang w:val="en-GB" w:eastAsia="fr-FR"/>
        </w:rPr>
        <w:t xml:space="preserve"> to apply to</w:t>
      </w:r>
      <w:r w:rsidR="004F0641">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the event arguments of verbs, they require the noun </w:t>
      </w:r>
      <w:r w:rsidR="000C6207">
        <w:rPr>
          <w:rFonts w:ascii="Times New Roman" w:eastAsia="Times New Roman" w:hAnsi="Times New Roman" w:cs="Times New Roman"/>
          <w:i/>
          <w:sz w:val="24"/>
          <w:szCs w:val="24"/>
          <w:lang w:val="en-GB" w:eastAsia="fr-FR"/>
        </w:rPr>
        <w:t xml:space="preserve">time, </w:t>
      </w:r>
      <w:r>
        <w:rPr>
          <w:rFonts w:ascii="Times New Roman" w:eastAsia="Times New Roman" w:hAnsi="Times New Roman" w:cs="Times New Roman"/>
          <w:sz w:val="24"/>
          <w:szCs w:val="24"/>
          <w:lang w:val="en-GB" w:eastAsia="fr-FR"/>
        </w:rPr>
        <w:t>a generalization t</w:t>
      </w:r>
      <w:r w:rsidR="002C0A8D">
        <w:rPr>
          <w:rFonts w:ascii="Times New Roman" w:eastAsia="Times New Roman" w:hAnsi="Times New Roman" w:cs="Times New Roman"/>
          <w:sz w:val="24"/>
          <w:szCs w:val="24"/>
          <w:lang w:val="en-GB" w:eastAsia="fr-FR"/>
        </w:rPr>
        <w:t xml:space="preserve">hat holds not just for English, </w:t>
      </w:r>
      <w:r>
        <w:rPr>
          <w:rFonts w:ascii="Times New Roman" w:eastAsia="Times New Roman" w:hAnsi="Times New Roman" w:cs="Times New Roman"/>
          <w:sz w:val="24"/>
          <w:szCs w:val="24"/>
          <w:lang w:val="en-GB" w:eastAsia="fr-FR"/>
        </w:rPr>
        <w:t>but crosslinguistically</w:t>
      </w:r>
      <w:r w:rsidR="000C6207">
        <w:rPr>
          <w:rFonts w:ascii="Times New Roman" w:eastAsia="Times New Roman" w:hAnsi="Times New Roman" w:cs="Times New Roman"/>
          <w:sz w:val="24"/>
          <w:szCs w:val="24"/>
          <w:lang w:val="en-GB" w:eastAsia="fr-FR"/>
        </w:rPr>
        <w:t xml:space="preserve"> for corresponding nouns such as German </w:t>
      </w:r>
      <w:r w:rsidR="000C6207" w:rsidRPr="000C6207">
        <w:rPr>
          <w:rFonts w:ascii="Times New Roman" w:eastAsia="Times New Roman" w:hAnsi="Times New Roman" w:cs="Times New Roman"/>
          <w:i/>
          <w:sz w:val="24"/>
          <w:szCs w:val="24"/>
          <w:lang w:val="en-GB" w:eastAsia="fr-FR"/>
        </w:rPr>
        <w:t>Mal</w:t>
      </w:r>
      <w:r w:rsidR="000C6207">
        <w:rPr>
          <w:rFonts w:ascii="Times New Roman" w:eastAsia="Times New Roman" w:hAnsi="Times New Roman" w:cs="Times New Roman"/>
          <w:sz w:val="24"/>
          <w:szCs w:val="24"/>
          <w:lang w:val="en-GB" w:eastAsia="fr-FR"/>
        </w:rPr>
        <w:t xml:space="preserve">, French </w:t>
      </w:r>
      <w:r w:rsidR="000C6207" w:rsidRPr="000C6207">
        <w:rPr>
          <w:rFonts w:ascii="Times New Roman" w:eastAsia="Times New Roman" w:hAnsi="Times New Roman" w:cs="Times New Roman"/>
          <w:i/>
          <w:sz w:val="24"/>
          <w:szCs w:val="24"/>
          <w:lang w:val="en-GB" w:eastAsia="fr-FR"/>
        </w:rPr>
        <w:t>fois</w:t>
      </w:r>
      <w:r w:rsidR="000C6207">
        <w:rPr>
          <w:rFonts w:ascii="Times New Roman" w:eastAsia="Times New Roman" w:hAnsi="Times New Roman" w:cs="Times New Roman"/>
          <w:sz w:val="24"/>
          <w:szCs w:val="24"/>
          <w:lang w:val="en-GB" w:eastAsia="fr-FR"/>
        </w:rPr>
        <w:t xml:space="preserve">, Italian </w:t>
      </w:r>
      <w:r w:rsidR="000C6207" w:rsidRPr="000C6207">
        <w:rPr>
          <w:rFonts w:ascii="Times New Roman" w:eastAsia="Times New Roman" w:hAnsi="Times New Roman" w:cs="Times New Roman"/>
          <w:i/>
          <w:sz w:val="24"/>
          <w:szCs w:val="24"/>
          <w:lang w:val="en-GB" w:eastAsia="fr-FR"/>
        </w:rPr>
        <w:t>volta</w:t>
      </w:r>
      <w:r w:rsidR="000C6207">
        <w:rPr>
          <w:rFonts w:ascii="Times New Roman" w:eastAsia="Times New Roman" w:hAnsi="Times New Roman" w:cs="Times New Roman"/>
          <w:sz w:val="24"/>
          <w:szCs w:val="24"/>
          <w:lang w:val="en-GB" w:eastAsia="fr-FR"/>
        </w:rPr>
        <w:t xml:space="preserve">, Spanish </w:t>
      </w:r>
      <w:r w:rsidR="000C6207" w:rsidRPr="000C6207">
        <w:rPr>
          <w:rFonts w:ascii="Times New Roman" w:eastAsia="Times New Roman" w:hAnsi="Times New Roman" w:cs="Times New Roman"/>
          <w:i/>
          <w:sz w:val="24"/>
          <w:szCs w:val="24"/>
          <w:lang w:val="en-GB" w:eastAsia="fr-FR"/>
        </w:rPr>
        <w:t>vez</w:t>
      </w:r>
      <w:r w:rsidR="00E53FA4">
        <w:rPr>
          <w:rFonts w:ascii="Times New Roman" w:eastAsia="Times New Roman" w:hAnsi="Times New Roman" w:cs="Times New Roman"/>
          <w:i/>
          <w:sz w:val="24"/>
          <w:szCs w:val="24"/>
          <w:lang w:val="en-GB" w:eastAsia="fr-FR"/>
        </w:rPr>
        <w:t xml:space="preserve">, </w:t>
      </w:r>
      <w:r w:rsidR="00E53FA4" w:rsidRPr="00E53FA4">
        <w:rPr>
          <w:rFonts w:ascii="Times New Roman" w:eastAsia="Times New Roman" w:hAnsi="Times New Roman" w:cs="Times New Roman"/>
          <w:sz w:val="24"/>
          <w:szCs w:val="24"/>
          <w:lang w:val="en-GB" w:eastAsia="fr-FR"/>
        </w:rPr>
        <w:t>and</w:t>
      </w:r>
      <w:r w:rsidR="000C6207" w:rsidRPr="00E53FA4">
        <w:rPr>
          <w:rFonts w:ascii="Times New Roman" w:eastAsia="Times New Roman" w:hAnsi="Times New Roman" w:cs="Times New Roman"/>
          <w:sz w:val="24"/>
          <w:szCs w:val="24"/>
          <w:lang w:val="en-GB" w:eastAsia="fr-FR"/>
        </w:rPr>
        <w:t xml:space="preserve"> </w:t>
      </w:r>
      <w:r w:rsidR="00E53FA4">
        <w:rPr>
          <w:rFonts w:ascii="Times New Roman" w:eastAsia="Times New Roman" w:hAnsi="Times New Roman" w:cs="Times New Roman"/>
          <w:sz w:val="24"/>
          <w:szCs w:val="24"/>
          <w:lang w:val="en-GB" w:eastAsia="fr-FR"/>
        </w:rPr>
        <w:t xml:space="preserve">Mandarin Chinese </w:t>
      </w:r>
      <w:r w:rsidR="00E53FA4">
        <w:rPr>
          <w:rFonts w:ascii="Times New Roman" w:eastAsia="Times New Roman" w:hAnsi="Times New Roman" w:cs="Times New Roman"/>
          <w:i/>
          <w:sz w:val="24"/>
          <w:szCs w:val="24"/>
          <w:lang w:val="en-GB" w:eastAsia="fr-FR"/>
        </w:rPr>
        <w:t>ci</w:t>
      </w:r>
      <w:r>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Moltmann </w:t>
      </w:r>
      <w:r w:rsidR="00845806">
        <w:rPr>
          <w:rFonts w:ascii="Times New Roman" w:eastAsia="Times New Roman" w:hAnsi="Times New Roman" w:cs="Times New Roman"/>
          <w:sz w:val="24"/>
          <w:szCs w:val="24"/>
          <w:lang w:val="en-GB" w:eastAsia="fr-FR"/>
        </w:rPr>
        <w:t>1997, chap. 7.2., Doetjes 1997</w:t>
      </w:r>
      <w:r w:rsidR="00E8234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664E46">
        <w:rPr>
          <w:rFonts w:ascii="Times New Roman" w:eastAsia="Times New Roman" w:hAnsi="Times New Roman" w:cs="Times New Roman"/>
          <w:sz w:val="24"/>
          <w:szCs w:val="24"/>
          <w:lang w:val="en-GB" w:eastAsia="fr-FR"/>
        </w:rPr>
        <w:t>Thus</w:t>
      </w:r>
      <w:r w:rsidR="005E18E5">
        <w:rPr>
          <w:rFonts w:ascii="Times New Roman" w:eastAsia="Times New Roman" w:hAnsi="Times New Roman" w:cs="Times New Roman"/>
          <w:sz w:val="24"/>
          <w:szCs w:val="24"/>
          <w:lang w:val="en-GB" w:eastAsia="fr-FR"/>
        </w:rPr>
        <w:t>,</w:t>
      </w:r>
      <w:r w:rsidR="00664E46">
        <w:rPr>
          <w:rFonts w:ascii="Times New Roman" w:eastAsia="Times New Roman" w:hAnsi="Times New Roman" w:cs="Times New Roman"/>
          <w:sz w:val="24"/>
          <w:szCs w:val="24"/>
          <w:lang w:val="en-GB" w:eastAsia="fr-FR"/>
        </w:rPr>
        <w:t xml:space="preserve"> </w:t>
      </w:r>
      <w:r w:rsidR="00AA1B3C">
        <w:rPr>
          <w:rFonts w:ascii="Times New Roman" w:eastAsia="Times New Roman" w:hAnsi="Times New Roman" w:cs="Times New Roman"/>
          <w:sz w:val="24"/>
          <w:szCs w:val="24"/>
          <w:lang w:val="en-GB" w:eastAsia="fr-FR"/>
        </w:rPr>
        <w:t>amount-</w:t>
      </w:r>
      <w:r>
        <w:rPr>
          <w:rFonts w:ascii="Times New Roman" w:eastAsia="Times New Roman" w:hAnsi="Times New Roman" w:cs="Times New Roman"/>
          <w:sz w:val="24"/>
          <w:szCs w:val="24"/>
          <w:lang w:val="en-GB" w:eastAsia="fr-FR"/>
        </w:rPr>
        <w:t>NPs</w:t>
      </w:r>
      <w:r w:rsidR="00A667AC">
        <w:rPr>
          <w:rFonts w:ascii="Times New Roman" w:eastAsia="Times New Roman" w:hAnsi="Times New Roman" w:cs="Times New Roman"/>
          <w:sz w:val="24"/>
          <w:szCs w:val="24"/>
          <w:lang w:val="en-GB" w:eastAsia="fr-FR"/>
        </w:rPr>
        <w:t xml:space="preserve"> (as I will call them)</w:t>
      </w:r>
      <w:r>
        <w:rPr>
          <w:rFonts w:ascii="Times New Roman" w:eastAsia="Times New Roman" w:hAnsi="Times New Roman" w:cs="Times New Roman"/>
          <w:sz w:val="24"/>
          <w:szCs w:val="24"/>
          <w:lang w:val="en-GB" w:eastAsia="fr-FR"/>
        </w:rPr>
        <w:t xml:space="preserve"> such as </w:t>
      </w:r>
      <w:r w:rsidR="00F44B4C" w:rsidRPr="00F44B4C">
        <w:rPr>
          <w:rFonts w:ascii="Times New Roman" w:eastAsia="Times New Roman" w:hAnsi="Times New Roman" w:cs="Times New Roman"/>
          <w:i/>
          <w:sz w:val="24"/>
          <w:szCs w:val="24"/>
          <w:lang w:val="en-GB" w:eastAsia="fr-FR"/>
        </w:rPr>
        <w:t>a little bit</w:t>
      </w:r>
      <w:r w:rsidR="00F44B4C">
        <w:rPr>
          <w:rFonts w:ascii="Times New Roman" w:eastAsia="Times New Roman" w:hAnsi="Times New Roman" w:cs="Times New Roman"/>
          <w:sz w:val="24"/>
          <w:szCs w:val="24"/>
          <w:lang w:val="en-GB" w:eastAsia="fr-FR"/>
        </w:rPr>
        <w:t xml:space="preserve">, </w:t>
      </w:r>
      <w:r w:rsidR="0013474C" w:rsidRPr="00576D64">
        <w:rPr>
          <w:rFonts w:ascii="Times New Roman" w:eastAsia="Times New Roman" w:hAnsi="Times New Roman" w:cs="Times New Roman"/>
          <w:i/>
          <w:sz w:val="24"/>
          <w:szCs w:val="24"/>
          <w:lang w:val="en-GB" w:eastAsia="fr-FR"/>
        </w:rPr>
        <w:t>a g</w:t>
      </w:r>
      <w:r w:rsidR="00576D64">
        <w:rPr>
          <w:rFonts w:ascii="Times New Roman" w:eastAsia="Times New Roman" w:hAnsi="Times New Roman" w:cs="Times New Roman"/>
          <w:i/>
          <w:sz w:val="24"/>
          <w:szCs w:val="24"/>
          <w:lang w:val="en-GB" w:eastAsia="fr-FR"/>
        </w:rPr>
        <w:t>reat</w:t>
      </w:r>
      <w:r w:rsidR="0013474C" w:rsidRPr="00576D64">
        <w:rPr>
          <w:rFonts w:ascii="Times New Roman" w:eastAsia="Times New Roman" w:hAnsi="Times New Roman" w:cs="Times New Roman"/>
          <w:i/>
          <w:sz w:val="24"/>
          <w:szCs w:val="24"/>
          <w:lang w:val="en-GB" w:eastAsia="fr-FR"/>
        </w:rPr>
        <w:t xml:space="preserve"> deal</w:t>
      </w:r>
      <w:r w:rsidR="0013474C">
        <w:rPr>
          <w:rFonts w:ascii="Times New Roman" w:eastAsia="Times New Roman" w:hAnsi="Times New Roman" w:cs="Times New Roman"/>
          <w:sz w:val="24"/>
          <w:szCs w:val="24"/>
          <w:lang w:val="en-GB" w:eastAsia="fr-FR"/>
        </w:rPr>
        <w:t xml:space="preserve"> </w:t>
      </w:r>
      <w:r w:rsidR="00664E46">
        <w:rPr>
          <w:rFonts w:ascii="Times New Roman" w:eastAsia="Times New Roman" w:hAnsi="Times New Roman" w:cs="Times New Roman"/>
          <w:sz w:val="24"/>
          <w:szCs w:val="24"/>
          <w:lang w:val="en-GB" w:eastAsia="fr-FR"/>
        </w:rPr>
        <w:t>can act as bare NP adverbs, but</w:t>
      </w:r>
      <w:r w:rsidR="00AA1B3C">
        <w:rPr>
          <w:rFonts w:ascii="Times New Roman" w:eastAsia="Times New Roman" w:hAnsi="Times New Roman" w:cs="Times New Roman"/>
          <w:sz w:val="24"/>
          <w:szCs w:val="24"/>
          <w:lang w:val="en-GB" w:eastAsia="fr-FR"/>
        </w:rPr>
        <w:t xml:space="preserve"> number-NPs</w:t>
      </w:r>
      <w:r w:rsidR="00A667AC">
        <w:rPr>
          <w:rFonts w:ascii="Times New Roman" w:eastAsia="Times New Roman" w:hAnsi="Times New Roman" w:cs="Times New Roman"/>
          <w:sz w:val="24"/>
          <w:szCs w:val="24"/>
          <w:lang w:val="en-GB" w:eastAsia="fr-FR"/>
        </w:rPr>
        <w:t xml:space="preserve"> (as I will call them)</w:t>
      </w:r>
      <w:r w:rsidR="00AA1B3C">
        <w:rPr>
          <w:rFonts w:ascii="Times New Roman" w:eastAsia="Times New Roman" w:hAnsi="Times New Roman" w:cs="Times New Roman"/>
          <w:sz w:val="24"/>
          <w:szCs w:val="24"/>
          <w:lang w:val="en-GB" w:eastAsia="fr-FR"/>
        </w:rPr>
        <w:t xml:space="preserve"> such as</w:t>
      </w:r>
      <w:r w:rsidR="00CE03B8">
        <w:rPr>
          <w:rFonts w:ascii="Times New Roman" w:eastAsia="Times New Roman" w:hAnsi="Times New Roman" w:cs="Times New Roman"/>
          <w:sz w:val="24"/>
          <w:szCs w:val="24"/>
          <w:lang w:val="en-GB" w:eastAsia="fr-FR"/>
        </w:rPr>
        <w:t xml:space="preserve"> </w:t>
      </w:r>
      <w:r w:rsidR="004D6CC5" w:rsidRPr="0013474C">
        <w:rPr>
          <w:rFonts w:ascii="Times New Roman" w:eastAsia="Times New Roman" w:hAnsi="Times New Roman" w:cs="Times New Roman"/>
          <w:i/>
          <w:sz w:val="24"/>
          <w:szCs w:val="24"/>
          <w:lang w:val="en-GB" w:eastAsia="fr-FR"/>
        </w:rPr>
        <w:t>a large number</w:t>
      </w:r>
      <w:r w:rsidR="001E735A">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 xml:space="preserve">and </w:t>
      </w:r>
      <w:r>
        <w:rPr>
          <w:rFonts w:ascii="Times New Roman" w:eastAsia="Times New Roman" w:hAnsi="Times New Roman" w:cs="Times New Roman"/>
          <w:i/>
          <w:sz w:val="24"/>
          <w:szCs w:val="24"/>
          <w:lang w:val="en-GB" w:eastAsia="fr-FR"/>
        </w:rPr>
        <w:t xml:space="preserve"> a couple</w:t>
      </w:r>
      <w:r w:rsidR="001E735A">
        <w:rPr>
          <w:rFonts w:ascii="Times New Roman" w:eastAsia="Times New Roman" w:hAnsi="Times New Roman" w:cs="Times New Roman"/>
          <w:sz w:val="24"/>
          <w:szCs w:val="24"/>
          <w:lang w:val="en-GB" w:eastAsia="fr-FR"/>
        </w:rPr>
        <w:t xml:space="preserve"> req</w:t>
      </w:r>
      <w:r w:rsidR="00664E46">
        <w:rPr>
          <w:rFonts w:ascii="Times New Roman" w:eastAsia="Times New Roman" w:hAnsi="Times New Roman" w:cs="Times New Roman"/>
          <w:sz w:val="24"/>
          <w:szCs w:val="24"/>
          <w:lang w:val="en-GB" w:eastAsia="fr-FR"/>
        </w:rPr>
        <w:t>uire the addition of</w:t>
      </w:r>
      <w:r w:rsidR="00664E46" w:rsidRPr="00664E46">
        <w:rPr>
          <w:rFonts w:ascii="Times New Roman" w:eastAsia="Times New Roman" w:hAnsi="Times New Roman" w:cs="Times New Roman"/>
          <w:i/>
          <w:sz w:val="24"/>
          <w:szCs w:val="24"/>
          <w:lang w:val="en-GB" w:eastAsia="fr-FR"/>
        </w:rPr>
        <w:t xml:space="preserve"> times</w:t>
      </w:r>
      <w:r w:rsidR="00664E46">
        <w:rPr>
          <w:rFonts w:ascii="Times New Roman" w:eastAsia="Times New Roman" w:hAnsi="Times New Roman" w:cs="Times New Roman"/>
          <w:sz w:val="24"/>
          <w:szCs w:val="24"/>
          <w:lang w:val="en-GB" w:eastAsia="fr-FR"/>
        </w:rPr>
        <w:t>:</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64E46" w:rsidRDefault="003B5E38" w:rsidP="00FE2F7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F64A46">
        <w:rPr>
          <w:rFonts w:ascii="Times New Roman" w:eastAsia="Times New Roman" w:hAnsi="Times New Roman" w:cs="Times New Roman"/>
          <w:sz w:val="24"/>
          <w:szCs w:val="24"/>
          <w:lang w:val="en-GB" w:eastAsia="fr-FR"/>
        </w:rPr>
        <w:t>1</w:t>
      </w:r>
      <w:r w:rsidR="002A17CD">
        <w:rPr>
          <w:rFonts w:ascii="Times New Roman" w:eastAsia="Times New Roman" w:hAnsi="Times New Roman" w:cs="Times New Roman"/>
          <w:sz w:val="24"/>
          <w:szCs w:val="24"/>
          <w:lang w:val="en-GB" w:eastAsia="fr-FR"/>
        </w:rPr>
        <w:t xml:space="preserve">) </w:t>
      </w:r>
      <w:r w:rsidR="00947BAE">
        <w:rPr>
          <w:rFonts w:ascii="Times New Roman" w:eastAsia="Times New Roman" w:hAnsi="Times New Roman" w:cs="Times New Roman"/>
          <w:sz w:val="24"/>
          <w:szCs w:val="24"/>
          <w:lang w:val="en-GB" w:eastAsia="fr-FR"/>
        </w:rPr>
        <w:t>a.</w:t>
      </w:r>
      <w:r w:rsidR="00FE2F7C">
        <w:rPr>
          <w:rFonts w:ascii="Times New Roman" w:eastAsia="Times New Roman" w:hAnsi="Times New Roman" w:cs="Times New Roman"/>
          <w:sz w:val="24"/>
          <w:szCs w:val="24"/>
          <w:lang w:val="en-GB" w:eastAsia="fr-FR"/>
        </w:rPr>
        <w:t xml:space="preserve"> John slept a little bit / * </w:t>
      </w:r>
      <w:r w:rsidR="00E24BC1">
        <w:rPr>
          <w:rFonts w:ascii="Times New Roman" w:eastAsia="Times New Roman" w:hAnsi="Times New Roman" w:cs="Times New Roman"/>
          <w:sz w:val="24"/>
          <w:szCs w:val="24"/>
          <w:lang w:val="en-GB" w:eastAsia="fr-FR"/>
        </w:rPr>
        <w:t>a couple</w:t>
      </w:r>
      <w:r w:rsidR="00973900">
        <w:rPr>
          <w:rFonts w:ascii="Times New Roman" w:eastAsia="Times New Roman" w:hAnsi="Times New Roman" w:cs="Times New Roman"/>
          <w:sz w:val="24"/>
          <w:szCs w:val="24"/>
          <w:lang w:val="en-GB" w:eastAsia="fr-FR"/>
        </w:rPr>
        <w:t xml:space="preserve"> / </w:t>
      </w:r>
      <w:r w:rsidR="00664E46">
        <w:rPr>
          <w:rFonts w:ascii="Times New Roman" w:eastAsia="Times New Roman" w:hAnsi="Times New Roman" w:cs="Times New Roman"/>
          <w:sz w:val="24"/>
          <w:szCs w:val="24"/>
          <w:lang w:val="en-GB" w:eastAsia="fr-FR"/>
        </w:rPr>
        <w:t>a couple of times.</w:t>
      </w:r>
    </w:p>
    <w:p w:rsidR="00D665DA" w:rsidRDefault="00973900" w:rsidP="00D665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00D665DA">
        <w:rPr>
          <w:rFonts w:ascii="Times New Roman" w:eastAsia="Times New Roman" w:hAnsi="Times New Roman" w:cs="Times New Roman"/>
          <w:sz w:val="24"/>
          <w:szCs w:val="24"/>
          <w:lang w:val="en-GB" w:eastAsia="fr-FR"/>
        </w:rPr>
        <w:t>Last week, Mary</w:t>
      </w:r>
      <w:r w:rsidR="00664E46">
        <w:rPr>
          <w:rFonts w:ascii="Times New Roman" w:eastAsia="Times New Roman" w:hAnsi="Times New Roman" w:cs="Times New Roman"/>
          <w:sz w:val="24"/>
          <w:szCs w:val="24"/>
          <w:lang w:val="en-GB" w:eastAsia="fr-FR"/>
        </w:rPr>
        <w:t xml:space="preserve"> worked out a great deal / * a great</w:t>
      </w:r>
      <w:r w:rsidR="00D665DA">
        <w:rPr>
          <w:rFonts w:ascii="Times New Roman" w:eastAsia="Times New Roman" w:hAnsi="Times New Roman" w:cs="Times New Roman"/>
          <w:sz w:val="24"/>
          <w:szCs w:val="24"/>
          <w:lang w:val="en-GB" w:eastAsia="fr-FR"/>
        </w:rPr>
        <w:t xml:space="preserve"> number</w:t>
      </w:r>
      <w:r>
        <w:rPr>
          <w:rFonts w:ascii="Times New Roman" w:eastAsia="Times New Roman" w:hAnsi="Times New Roman" w:cs="Times New Roman"/>
          <w:sz w:val="24"/>
          <w:szCs w:val="24"/>
          <w:lang w:val="en-GB" w:eastAsia="fr-FR"/>
        </w:rPr>
        <w:t xml:space="preserve"> / a great number of times</w:t>
      </w:r>
      <w:r w:rsidR="00D665DA">
        <w:rPr>
          <w:rFonts w:ascii="Times New Roman" w:eastAsia="Times New Roman" w:hAnsi="Times New Roman" w:cs="Times New Roman"/>
          <w:sz w:val="24"/>
          <w:szCs w:val="24"/>
          <w:lang w:val="en-GB" w:eastAsia="fr-FR"/>
        </w:rPr>
        <w:t>.</w:t>
      </w:r>
      <w:r w:rsidR="00D665DA">
        <w:rPr>
          <w:rStyle w:val="FootnoteReference"/>
          <w:rFonts w:ascii="Times New Roman" w:eastAsia="Times New Roman" w:hAnsi="Times New Roman" w:cs="Times New Roman"/>
          <w:sz w:val="24"/>
          <w:szCs w:val="24"/>
          <w:lang w:val="en-GB" w:eastAsia="fr-FR"/>
        </w:rPr>
        <w:footnoteReference w:id="1"/>
      </w:r>
    </w:p>
    <w:p w:rsidR="00FE2F7C"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c. </w:t>
      </w:r>
      <w:r w:rsidR="00D665DA">
        <w:rPr>
          <w:rFonts w:ascii="Times New Roman" w:eastAsia="Times New Roman" w:hAnsi="Times New Roman" w:cs="Times New Roman"/>
          <w:sz w:val="24"/>
          <w:szCs w:val="24"/>
          <w:lang w:val="en-GB" w:eastAsia="fr-FR"/>
        </w:rPr>
        <w:t>John and Mary argued</w:t>
      </w:r>
      <w:r>
        <w:rPr>
          <w:rFonts w:ascii="Times New Roman" w:eastAsia="Times New Roman" w:hAnsi="Times New Roman" w:cs="Times New Roman"/>
          <w:sz w:val="24"/>
          <w:szCs w:val="24"/>
          <w:lang w:val="en-GB" w:eastAsia="fr-FR"/>
        </w:rPr>
        <w:t xml:space="preserve"> a good deal / * a great number / a great number of times</w:t>
      </w:r>
      <w:r w:rsidR="005E18E5">
        <w:rPr>
          <w:rFonts w:ascii="Times New Roman" w:eastAsia="Times New Roman" w:hAnsi="Times New Roman" w:cs="Times New Roman"/>
          <w:sz w:val="24"/>
          <w:szCs w:val="24"/>
          <w:lang w:val="en-GB" w:eastAsia="fr-FR"/>
        </w:rPr>
        <w:t>.</w:t>
      </w:r>
    </w:p>
    <w:p w:rsidR="00D535D2"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d. </w:t>
      </w:r>
      <w:r w:rsidRPr="007D63C4">
        <w:rPr>
          <w:rFonts w:ascii="Times New Roman" w:eastAsia="Times New Roman" w:hAnsi="Times New Roman" w:cs="Times New Roman"/>
          <w:sz w:val="24"/>
          <w:szCs w:val="24"/>
          <w:lang w:val="en-GB" w:eastAsia="fr-FR"/>
        </w:rPr>
        <w:t xml:space="preserve">John jumped </w:t>
      </w:r>
      <w:r>
        <w:rPr>
          <w:rFonts w:ascii="Times New Roman" w:eastAsia="Times New Roman" w:hAnsi="Times New Roman" w:cs="Times New Roman"/>
          <w:sz w:val="24"/>
          <w:szCs w:val="24"/>
          <w:lang w:val="en-GB" w:eastAsia="fr-FR"/>
        </w:rPr>
        <w:t>a bit / * a couple / a couple</w:t>
      </w:r>
      <w:r w:rsidRPr="007D63C4">
        <w:rPr>
          <w:rFonts w:ascii="Times New Roman" w:eastAsia="Times New Roman" w:hAnsi="Times New Roman" w:cs="Times New Roman"/>
          <w:sz w:val="24"/>
          <w:szCs w:val="24"/>
          <w:lang w:val="en-GB" w:eastAsia="fr-FR"/>
        </w:rPr>
        <w:t xml:space="preserve"> of times.</w:t>
      </w:r>
    </w:p>
    <w:p w:rsidR="00510FE7" w:rsidRDefault="00510FE7"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e</w:t>
      </w:r>
      <w:r w:rsidRPr="007D63C4">
        <w:rPr>
          <w:rFonts w:ascii="Times New Roman" w:eastAsia="Times New Roman" w:hAnsi="Times New Roman" w:cs="Times New Roman"/>
          <w:sz w:val="24"/>
          <w:szCs w:val="24"/>
          <w:lang w:val="en-GB" w:eastAsia="fr-FR"/>
        </w:rPr>
        <w:t xml:space="preserve">. John worked out </w:t>
      </w:r>
      <w:r>
        <w:rPr>
          <w:rFonts w:ascii="Times New Roman" w:eastAsia="Times New Roman" w:hAnsi="Times New Roman" w:cs="Times New Roman"/>
          <w:sz w:val="24"/>
          <w:szCs w:val="24"/>
          <w:lang w:val="en-GB" w:eastAsia="fr-FR"/>
        </w:rPr>
        <w:t xml:space="preserve">a little bit / a great number / </w:t>
      </w:r>
      <w:r w:rsidRPr="007D63C4">
        <w:rPr>
          <w:rFonts w:ascii="Times New Roman" w:eastAsia="Times New Roman" w:hAnsi="Times New Roman" w:cs="Times New Roman"/>
          <w:sz w:val="24"/>
          <w:szCs w:val="24"/>
          <w:lang w:val="en-GB" w:eastAsia="fr-FR"/>
        </w:rPr>
        <w:t>a great</w:t>
      </w:r>
      <w:r>
        <w:rPr>
          <w:rFonts w:ascii="Times New Roman" w:eastAsia="Times New Roman" w:hAnsi="Times New Roman" w:cs="Times New Roman"/>
          <w:sz w:val="24"/>
          <w:szCs w:val="24"/>
          <w:lang w:val="en-GB" w:eastAsia="fr-FR"/>
        </w:rPr>
        <w:t xml:space="preserve"> number of times this year.</w:t>
      </w:r>
    </w:p>
    <w:p w:rsidR="00973900" w:rsidRDefault="0097390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CF6418" w:rsidRDefault="00D665DA"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A</w:t>
      </w:r>
      <w:r w:rsidR="008A0AE1">
        <w:rPr>
          <w:rFonts w:ascii="Times New Roman" w:eastAsia="Times New Roman" w:hAnsi="Times New Roman" w:cs="Times New Roman"/>
          <w:i/>
          <w:sz w:val="24"/>
          <w:szCs w:val="24"/>
          <w:lang w:val="en-GB" w:eastAsia="fr-FR"/>
        </w:rPr>
        <w:t xml:space="preserve"> little bit, </w:t>
      </w:r>
      <w:r w:rsidR="009E26A9" w:rsidRPr="009E26A9">
        <w:rPr>
          <w:rFonts w:ascii="Times New Roman" w:eastAsia="Times New Roman" w:hAnsi="Times New Roman" w:cs="Times New Roman"/>
          <w:i/>
          <w:sz w:val="24"/>
          <w:szCs w:val="24"/>
          <w:lang w:val="en-GB" w:eastAsia="fr-FR"/>
        </w:rPr>
        <w:t>a great/good deal</w:t>
      </w:r>
      <w:r>
        <w:rPr>
          <w:rFonts w:ascii="Times New Roman" w:eastAsia="Times New Roman" w:hAnsi="Times New Roman" w:cs="Times New Roman"/>
          <w:i/>
          <w:sz w:val="24"/>
          <w:szCs w:val="24"/>
          <w:lang w:val="en-GB" w:eastAsia="fr-FR"/>
        </w:rPr>
        <w:t xml:space="preserve">, </w:t>
      </w:r>
      <w:r>
        <w:rPr>
          <w:rFonts w:ascii="Times New Roman" w:eastAsia="Times New Roman" w:hAnsi="Times New Roman" w:cs="Times New Roman"/>
          <w:sz w:val="24"/>
          <w:szCs w:val="24"/>
          <w:lang w:val="en-GB" w:eastAsia="fr-FR"/>
        </w:rPr>
        <w:t>can act as</w:t>
      </w:r>
      <w:r w:rsidR="00D535D2" w:rsidRPr="003B5E38">
        <w:rPr>
          <w:rFonts w:ascii="Times New Roman" w:eastAsia="Times New Roman" w:hAnsi="Times New Roman" w:cs="Times New Roman"/>
          <w:sz w:val="24"/>
          <w:szCs w:val="24"/>
          <w:lang w:val="en-GB" w:eastAsia="fr-FR"/>
        </w:rPr>
        <w:t xml:space="preserve"> adverbial modifiers </w:t>
      </w:r>
      <w:r w:rsidR="00F44B4C">
        <w:rPr>
          <w:rFonts w:ascii="Times New Roman" w:eastAsia="Times New Roman" w:hAnsi="Times New Roman" w:cs="Times New Roman"/>
          <w:sz w:val="24"/>
          <w:szCs w:val="24"/>
          <w:lang w:val="en-GB" w:eastAsia="fr-FR"/>
        </w:rPr>
        <w:t xml:space="preserve">whether the verb describes bounded events </w:t>
      </w:r>
      <w:r w:rsidR="00272AA7">
        <w:rPr>
          <w:rFonts w:ascii="Times New Roman" w:eastAsia="Times New Roman" w:hAnsi="Times New Roman" w:cs="Times New Roman"/>
          <w:sz w:val="24"/>
          <w:szCs w:val="24"/>
          <w:lang w:val="en-GB" w:eastAsia="fr-FR"/>
        </w:rPr>
        <w:t>(</w:t>
      </w:r>
      <w:r w:rsidR="00272AA7" w:rsidRPr="00272AA7">
        <w:rPr>
          <w:rFonts w:ascii="Times New Roman" w:eastAsia="Times New Roman" w:hAnsi="Times New Roman" w:cs="Times New Roman"/>
          <w:i/>
          <w:sz w:val="24"/>
          <w:szCs w:val="24"/>
          <w:lang w:val="en-GB" w:eastAsia="fr-FR"/>
        </w:rPr>
        <w:t>jump</w:t>
      </w:r>
      <w:r w:rsidR="00272AA7">
        <w:rPr>
          <w:rFonts w:ascii="Times New Roman" w:eastAsia="Times New Roman" w:hAnsi="Times New Roman" w:cs="Times New Roman"/>
          <w:sz w:val="24"/>
          <w:szCs w:val="24"/>
          <w:lang w:val="en-GB" w:eastAsia="fr-FR"/>
        </w:rPr>
        <w:t xml:space="preserve">) </w:t>
      </w:r>
      <w:r w:rsidR="001E735A">
        <w:rPr>
          <w:rFonts w:ascii="Times New Roman" w:eastAsia="Times New Roman" w:hAnsi="Times New Roman" w:cs="Times New Roman"/>
          <w:sz w:val="24"/>
          <w:szCs w:val="24"/>
          <w:lang w:val="en-GB" w:eastAsia="fr-FR"/>
        </w:rPr>
        <w:t>or unbounded ones</w:t>
      </w:r>
      <w:r w:rsidR="00272AA7">
        <w:rPr>
          <w:rFonts w:ascii="Times New Roman" w:eastAsia="Times New Roman" w:hAnsi="Times New Roman" w:cs="Times New Roman"/>
          <w:sz w:val="24"/>
          <w:szCs w:val="24"/>
          <w:lang w:val="en-GB" w:eastAsia="fr-FR"/>
        </w:rPr>
        <w:t xml:space="preserve"> (</w:t>
      </w:r>
      <w:r w:rsidR="00272AA7" w:rsidRPr="00272AA7">
        <w:rPr>
          <w:rFonts w:ascii="Times New Roman" w:eastAsia="Times New Roman" w:hAnsi="Times New Roman" w:cs="Times New Roman"/>
          <w:i/>
          <w:sz w:val="24"/>
          <w:szCs w:val="24"/>
          <w:lang w:val="en-GB" w:eastAsia="fr-FR"/>
        </w:rPr>
        <w:t>sleep, work, work out, argue</w:t>
      </w:r>
      <w:r w:rsidR="00272AA7">
        <w:rPr>
          <w:rFonts w:ascii="Times New Roman" w:eastAsia="Times New Roman" w:hAnsi="Times New Roman" w:cs="Times New Roman"/>
          <w:sz w:val="24"/>
          <w:szCs w:val="24"/>
          <w:lang w:val="en-GB" w:eastAsia="fr-FR"/>
        </w:rPr>
        <w:t>)</w:t>
      </w:r>
      <w:r w:rsidR="00D535D2">
        <w:rPr>
          <w:rFonts w:ascii="Times New Roman" w:eastAsia="Times New Roman" w:hAnsi="Times New Roman" w:cs="Times New Roman"/>
          <w:sz w:val="24"/>
          <w:szCs w:val="24"/>
          <w:lang w:val="en-GB" w:eastAsia="fr-FR"/>
        </w:rPr>
        <w:t>.</w:t>
      </w:r>
      <w:r w:rsidR="003D7387">
        <w:rPr>
          <w:rStyle w:val="FootnoteReference"/>
          <w:rFonts w:ascii="Times New Roman" w:eastAsia="Times New Roman" w:hAnsi="Times New Roman" w:cs="Times New Roman"/>
          <w:sz w:val="24"/>
          <w:szCs w:val="24"/>
          <w:lang w:val="en-GB" w:eastAsia="fr-FR"/>
        </w:rPr>
        <w:footnoteReference w:id="2"/>
      </w:r>
      <w:r w:rsidR="00121BE4" w:rsidRPr="00121BE4">
        <w:rPr>
          <w:rFonts w:ascii="Times New Roman" w:eastAsia="Times New Roman" w:hAnsi="Times New Roman" w:cs="Times New Roman"/>
          <w:sz w:val="24"/>
          <w:szCs w:val="24"/>
          <w:lang w:val="en-GB" w:eastAsia="fr-FR"/>
        </w:rPr>
        <w:t xml:space="preserve"> </w:t>
      </w:r>
      <w:r w:rsidRPr="00BD087D">
        <w:rPr>
          <w:rFonts w:ascii="Times New Roman" w:eastAsia="Times New Roman" w:hAnsi="Times New Roman" w:cs="Times New Roman"/>
          <w:i/>
          <w:sz w:val="24"/>
          <w:szCs w:val="24"/>
          <w:lang w:val="en-GB" w:eastAsia="fr-FR"/>
        </w:rPr>
        <w:t>A little bit</w:t>
      </w:r>
      <w:r>
        <w:rPr>
          <w:rFonts w:ascii="Times New Roman" w:eastAsia="Times New Roman" w:hAnsi="Times New Roman" w:cs="Times New Roman"/>
          <w:sz w:val="24"/>
          <w:szCs w:val="24"/>
          <w:lang w:val="en-GB" w:eastAsia="fr-FR"/>
        </w:rPr>
        <w:t xml:space="preserve"> and</w:t>
      </w:r>
      <w:r w:rsidR="00864952">
        <w:rPr>
          <w:rFonts w:ascii="Times New Roman" w:eastAsia="Times New Roman" w:hAnsi="Times New Roman" w:cs="Times New Roman"/>
          <w:sz w:val="24"/>
          <w:szCs w:val="24"/>
          <w:lang w:val="en-GB" w:eastAsia="fr-FR"/>
        </w:rPr>
        <w:t xml:space="preserve"> </w:t>
      </w:r>
      <w:r w:rsidR="00864952" w:rsidRPr="00864952">
        <w:rPr>
          <w:rFonts w:ascii="Times New Roman" w:eastAsia="Times New Roman" w:hAnsi="Times New Roman" w:cs="Times New Roman"/>
          <w:i/>
          <w:sz w:val="24"/>
          <w:szCs w:val="24"/>
          <w:lang w:val="en-GB" w:eastAsia="fr-FR"/>
        </w:rPr>
        <w:t>a great d</w:t>
      </w:r>
      <w:r w:rsidR="00272AA7" w:rsidRPr="00864952">
        <w:rPr>
          <w:rFonts w:ascii="Times New Roman" w:eastAsia="Times New Roman" w:hAnsi="Times New Roman" w:cs="Times New Roman"/>
          <w:i/>
          <w:sz w:val="24"/>
          <w:szCs w:val="24"/>
          <w:lang w:val="en-GB" w:eastAsia="fr-FR"/>
        </w:rPr>
        <w:t>eal</w:t>
      </w:r>
      <w:r w:rsidR="00272AA7">
        <w:rPr>
          <w:rFonts w:ascii="Times New Roman" w:eastAsia="Times New Roman" w:hAnsi="Times New Roman" w:cs="Times New Roman"/>
          <w:sz w:val="24"/>
          <w:szCs w:val="24"/>
          <w:lang w:val="en-GB" w:eastAsia="fr-FR"/>
        </w:rPr>
        <w:t xml:space="preserve"> </w:t>
      </w:r>
      <w:r w:rsidR="00F034E1">
        <w:rPr>
          <w:rFonts w:ascii="Times New Roman" w:eastAsia="Times New Roman" w:hAnsi="Times New Roman" w:cs="Times New Roman"/>
          <w:sz w:val="24"/>
          <w:szCs w:val="24"/>
          <w:lang w:val="en-GB" w:eastAsia="fr-FR"/>
        </w:rPr>
        <w:t>are mass</w:t>
      </w:r>
      <w:r w:rsidR="00CF6418">
        <w:rPr>
          <w:rFonts w:ascii="Times New Roman" w:eastAsia="Times New Roman" w:hAnsi="Times New Roman" w:cs="Times New Roman"/>
          <w:sz w:val="24"/>
          <w:szCs w:val="24"/>
          <w:lang w:val="en-GB" w:eastAsia="fr-FR"/>
        </w:rPr>
        <w:t xml:space="preserve"> quantifiers that are </w:t>
      </w:r>
      <w:r w:rsidR="00F034E1">
        <w:rPr>
          <w:rFonts w:ascii="Times New Roman" w:eastAsia="Times New Roman" w:hAnsi="Times New Roman" w:cs="Times New Roman"/>
          <w:sz w:val="24"/>
          <w:szCs w:val="24"/>
          <w:lang w:val="en-GB" w:eastAsia="fr-FR"/>
        </w:rPr>
        <w:t>NPs</w:t>
      </w:r>
      <w:r w:rsidR="00BD087D">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syntactically </w:t>
      </w:r>
      <w:r w:rsidR="00E24BC1">
        <w:rPr>
          <w:rFonts w:ascii="Times New Roman" w:eastAsia="Times New Roman" w:hAnsi="Times New Roman" w:cs="Times New Roman"/>
          <w:sz w:val="24"/>
          <w:szCs w:val="24"/>
          <w:lang w:val="en-GB" w:eastAsia="fr-FR"/>
        </w:rPr>
        <w:t xml:space="preserve">(Kayne 2005) </w:t>
      </w:r>
      <w:r w:rsidR="00510FE7">
        <w:rPr>
          <w:rFonts w:ascii="Times New Roman" w:eastAsia="Times New Roman" w:hAnsi="Times New Roman" w:cs="Times New Roman"/>
          <w:sz w:val="24"/>
          <w:szCs w:val="24"/>
          <w:lang w:val="en-GB" w:eastAsia="fr-FR"/>
        </w:rPr>
        <w:t>and thus</w:t>
      </w:r>
      <w:r w:rsidR="00CF6418">
        <w:rPr>
          <w:rFonts w:ascii="Times New Roman" w:eastAsia="Times New Roman" w:hAnsi="Times New Roman" w:cs="Times New Roman"/>
          <w:sz w:val="24"/>
          <w:szCs w:val="24"/>
          <w:lang w:val="en-GB" w:eastAsia="fr-FR"/>
        </w:rPr>
        <w:t xml:space="preserve"> </w:t>
      </w:r>
      <w:r w:rsidR="007D63C4">
        <w:rPr>
          <w:rFonts w:ascii="Times New Roman" w:eastAsia="Times New Roman" w:hAnsi="Times New Roman" w:cs="Times New Roman"/>
          <w:sz w:val="24"/>
          <w:szCs w:val="24"/>
          <w:lang w:val="en-GB" w:eastAsia="fr-FR"/>
        </w:rPr>
        <w:t>bare NP a</w:t>
      </w:r>
      <w:r w:rsidR="00BD087D">
        <w:rPr>
          <w:rFonts w:ascii="Times New Roman" w:eastAsia="Times New Roman" w:hAnsi="Times New Roman" w:cs="Times New Roman"/>
          <w:sz w:val="24"/>
          <w:szCs w:val="24"/>
          <w:lang w:val="en-GB" w:eastAsia="fr-FR"/>
        </w:rPr>
        <w:t>dverbs (Larson 1985)</w:t>
      </w:r>
      <w:r w:rsidR="00F034E1">
        <w:rPr>
          <w:rFonts w:ascii="Times New Roman" w:eastAsia="Times New Roman" w:hAnsi="Times New Roman" w:cs="Times New Roman"/>
          <w:sz w:val="24"/>
          <w:szCs w:val="24"/>
          <w:lang w:val="en-GB" w:eastAsia="fr-FR"/>
        </w:rPr>
        <w:t xml:space="preserve"> </w:t>
      </w:r>
      <w:r w:rsidR="00CF6418">
        <w:rPr>
          <w:rFonts w:ascii="Times New Roman" w:eastAsia="Times New Roman" w:hAnsi="Times New Roman" w:cs="Times New Roman"/>
          <w:sz w:val="24"/>
          <w:szCs w:val="24"/>
          <w:lang w:val="en-GB" w:eastAsia="fr-FR"/>
        </w:rPr>
        <w:t xml:space="preserve">with </w:t>
      </w:r>
      <w:r w:rsidR="00CF6418" w:rsidRPr="00CF6418">
        <w:rPr>
          <w:rFonts w:ascii="Times New Roman" w:eastAsia="Times New Roman" w:hAnsi="Times New Roman" w:cs="Times New Roman"/>
          <w:i/>
          <w:sz w:val="24"/>
          <w:szCs w:val="24"/>
          <w:lang w:val="en-GB" w:eastAsia="fr-FR"/>
        </w:rPr>
        <w:t>a little bit</w:t>
      </w:r>
      <w:r w:rsidR="00CF6418">
        <w:rPr>
          <w:rFonts w:ascii="Times New Roman" w:eastAsia="Times New Roman" w:hAnsi="Times New Roman" w:cs="Times New Roman"/>
          <w:sz w:val="24"/>
          <w:szCs w:val="24"/>
          <w:lang w:val="en-GB" w:eastAsia="fr-FR"/>
        </w:rPr>
        <w:t xml:space="preserve"> having the structure</w:t>
      </w:r>
      <w:r w:rsidR="00BD087D">
        <w:rPr>
          <w:rFonts w:ascii="Times New Roman" w:eastAsia="Times New Roman" w:hAnsi="Times New Roman" w:cs="Times New Roman"/>
          <w:sz w:val="24"/>
          <w:szCs w:val="24"/>
          <w:lang w:val="en-GB" w:eastAsia="fr-FR"/>
        </w:rPr>
        <w:t xml:space="preserve"> </w:t>
      </w:r>
      <w:r w:rsidR="00F034E1">
        <w:rPr>
          <w:rFonts w:ascii="Times New Roman" w:eastAsia="Times New Roman" w:hAnsi="Times New Roman" w:cs="Times New Roman"/>
          <w:sz w:val="24"/>
          <w:szCs w:val="24"/>
          <w:lang w:val="en-GB" w:eastAsia="fr-FR"/>
        </w:rPr>
        <w:t>[a [</w:t>
      </w:r>
      <w:r w:rsidR="005738D9">
        <w:rPr>
          <w:rFonts w:ascii="Times New Roman" w:eastAsia="Times New Roman" w:hAnsi="Times New Roman" w:cs="Times New Roman"/>
          <w:sz w:val="24"/>
          <w:szCs w:val="24"/>
          <w:vertAlign w:val="subscript"/>
          <w:lang w:val="en-GB" w:eastAsia="fr-FR"/>
        </w:rPr>
        <w:t>Q</w:t>
      </w:r>
      <w:r w:rsidR="00F034E1">
        <w:rPr>
          <w:rFonts w:ascii="Times New Roman" w:eastAsia="Times New Roman" w:hAnsi="Times New Roman" w:cs="Times New Roman"/>
          <w:sz w:val="24"/>
          <w:szCs w:val="24"/>
          <w:lang w:val="en-GB" w:eastAsia="fr-FR"/>
        </w:rPr>
        <w:t>little [</w:t>
      </w:r>
      <w:r w:rsidR="00BD087D">
        <w:rPr>
          <w:rFonts w:ascii="Times New Roman" w:eastAsia="Times New Roman" w:hAnsi="Times New Roman" w:cs="Times New Roman"/>
          <w:sz w:val="24"/>
          <w:szCs w:val="24"/>
          <w:vertAlign w:val="subscript"/>
          <w:lang w:val="en-GB" w:eastAsia="fr-FR"/>
        </w:rPr>
        <w:t>N</w:t>
      </w:r>
      <w:r w:rsidR="00F034E1">
        <w:rPr>
          <w:rFonts w:ascii="Times New Roman" w:eastAsia="Times New Roman" w:hAnsi="Times New Roman" w:cs="Times New Roman"/>
          <w:sz w:val="24"/>
          <w:szCs w:val="24"/>
          <w:lang w:val="en-GB" w:eastAsia="fr-FR"/>
        </w:rPr>
        <w:t>bit]]])</w:t>
      </w:r>
      <w:r w:rsidR="00BD087D">
        <w:rPr>
          <w:rFonts w:ascii="Times New Roman" w:eastAsia="Times New Roman" w:hAnsi="Times New Roman" w:cs="Times New Roman"/>
          <w:sz w:val="24"/>
          <w:szCs w:val="24"/>
          <w:lang w:val="en-GB" w:eastAsia="fr-FR"/>
        </w:rPr>
        <w:t xml:space="preserve">. </w:t>
      </w:r>
      <w:r w:rsidR="00BD087D">
        <w:rPr>
          <w:rFonts w:ascii="Times New Roman" w:eastAsia="Times New Roman" w:hAnsi="Times New Roman" w:cs="Times New Roman"/>
          <w:i/>
          <w:sz w:val="24"/>
          <w:szCs w:val="24"/>
          <w:lang w:val="en-GB" w:eastAsia="fr-FR"/>
        </w:rPr>
        <w:t>A</w:t>
      </w:r>
      <w:r w:rsidR="008A0AE1">
        <w:rPr>
          <w:rFonts w:ascii="Times New Roman" w:eastAsia="Times New Roman" w:hAnsi="Times New Roman" w:cs="Times New Roman"/>
          <w:i/>
          <w:sz w:val="24"/>
          <w:szCs w:val="24"/>
          <w:lang w:val="en-GB" w:eastAsia="fr-FR"/>
        </w:rPr>
        <w:t xml:space="preserve"> great</w:t>
      </w:r>
      <w:r w:rsidR="00D222CE">
        <w:rPr>
          <w:rFonts w:ascii="Times New Roman" w:eastAsia="Times New Roman" w:hAnsi="Times New Roman" w:cs="Times New Roman"/>
          <w:i/>
          <w:sz w:val="24"/>
          <w:szCs w:val="24"/>
          <w:lang w:val="en-GB" w:eastAsia="fr-FR"/>
        </w:rPr>
        <w:t xml:space="preserve"> </w:t>
      </w:r>
      <w:r w:rsidR="008A0AE1">
        <w:rPr>
          <w:rFonts w:ascii="Times New Roman" w:eastAsia="Times New Roman" w:hAnsi="Times New Roman" w:cs="Times New Roman"/>
          <w:i/>
          <w:sz w:val="24"/>
          <w:szCs w:val="24"/>
          <w:lang w:val="en-GB" w:eastAsia="fr-FR"/>
        </w:rPr>
        <w:t xml:space="preserve">/ large </w:t>
      </w:r>
      <w:r w:rsidR="00151B76" w:rsidRPr="00864952">
        <w:rPr>
          <w:rFonts w:ascii="Times New Roman" w:eastAsia="Times New Roman" w:hAnsi="Times New Roman" w:cs="Times New Roman"/>
          <w:i/>
          <w:sz w:val="24"/>
          <w:szCs w:val="24"/>
          <w:lang w:val="en-GB" w:eastAsia="fr-FR"/>
        </w:rPr>
        <w:t>num</w:t>
      </w:r>
      <w:r w:rsidR="00864952" w:rsidRPr="00864952">
        <w:rPr>
          <w:rFonts w:ascii="Times New Roman" w:eastAsia="Times New Roman" w:hAnsi="Times New Roman" w:cs="Times New Roman"/>
          <w:i/>
          <w:sz w:val="24"/>
          <w:szCs w:val="24"/>
          <w:lang w:val="en-GB" w:eastAsia="fr-FR"/>
        </w:rPr>
        <w:t>ber</w:t>
      </w:r>
      <w:r w:rsidR="00E24BC1">
        <w:rPr>
          <w:rFonts w:ascii="Times New Roman" w:eastAsia="Times New Roman" w:hAnsi="Times New Roman" w:cs="Times New Roman"/>
          <w:i/>
          <w:sz w:val="24"/>
          <w:szCs w:val="24"/>
          <w:lang w:val="en-GB" w:eastAsia="fr-FR"/>
        </w:rPr>
        <w:t xml:space="preserve"> </w:t>
      </w:r>
      <w:r w:rsidR="00E24BC1">
        <w:rPr>
          <w:rFonts w:ascii="Times New Roman" w:eastAsia="Times New Roman" w:hAnsi="Times New Roman" w:cs="Times New Roman"/>
          <w:sz w:val="24"/>
          <w:szCs w:val="24"/>
          <w:lang w:val="en-GB" w:eastAsia="fr-FR"/>
        </w:rPr>
        <w:t xml:space="preserve">and </w:t>
      </w:r>
      <w:r w:rsidR="00E24BC1">
        <w:rPr>
          <w:rFonts w:ascii="Times New Roman" w:eastAsia="Times New Roman" w:hAnsi="Times New Roman" w:cs="Times New Roman"/>
          <w:i/>
          <w:sz w:val="24"/>
          <w:szCs w:val="24"/>
          <w:lang w:val="en-GB" w:eastAsia="fr-FR"/>
        </w:rPr>
        <w:t xml:space="preserve">a couple </w:t>
      </w:r>
      <w:r w:rsidR="00E24BC1">
        <w:rPr>
          <w:rFonts w:ascii="Times New Roman" w:eastAsia="Times New Roman" w:hAnsi="Times New Roman" w:cs="Times New Roman"/>
          <w:sz w:val="24"/>
          <w:szCs w:val="24"/>
          <w:lang w:val="en-GB" w:eastAsia="fr-FR"/>
        </w:rPr>
        <w:t>are</w:t>
      </w:r>
      <w:r w:rsidR="00BD087D">
        <w:rPr>
          <w:rFonts w:ascii="Times New Roman" w:eastAsia="Times New Roman" w:hAnsi="Times New Roman" w:cs="Times New Roman"/>
          <w:sz w:val="24"/>
          <w:szCs w:val="24"/>
          <w:lang w:val="en-GB" w:eastAsia="fr-FR"/>
        </w:rPr>
        <w:t xml:space="preserve"> count </w:t>
      </w:r>
      <w:r w:rsidR="001E735A">
        <w:rPr>
          <w:rFonts w:ascii="Times New Roman" w:eastAsia="Times New Roman" w:hAnsi="Times New Roman" w:cs="Times New Roman"/>
          <w:sz w:val="24"/>
          <w:szCs w:val="24"/>
          <w:lang w:val="en-GB" w:eastAsia="fr-FR"/>
        </w:rPr>
        <w:t>NPs of</w:t>
      </w:r>
      <w:r w:rsidR="00BD087D">
        <w:rPr>
          <w:rFonts w:ascii="Times New Roman" w:eastAsia="Times New Roman" w:hAnsi="Times New Roman" w:cs="Times New Roman"/>
          <w:sz w:val="24"/>
          <w:szCs w:val="24"/>
          <w:lang w:val="en-GB" w:eastAsia="fr-FR"/>
        </w:rPr>
        <w:t xml:space="preserve"> the very same syntactic structure</w:t>
      </w:r>
      <w:r w:rsidR="00CF6418">
        <w:rPr>
          <w:rFonts w:ascii="Times New Roman" w:eastAsia="Times New Roman" w:hAnsi="Times New Roman" w:cs="Times New Roman"/>
          <w:sz w:val="24"/>
          <w:szCs w:val="24"/>
          <w:lang w:val="en-GB" w:eastAsia="fr-FR"/>
        </w:rPr>
        <w:t>, but for them to act as adverbial qua</w:t>
      </w:r>
      <w:r w:rsidR="00510FE7">
        <w:rPr>
          <w:rFonts w:ascii="Times New Roman" w:eastAsia="Times New Roman" w:hAnsi="Times New Roman" w:cs="Times New Roman"/>
          <w:sz w:val="24"/>
          <w:szCs w:val="24"/>
          <w:lang w:val="en-GB" w:eastAsia="fr-FR"/>
        </w:rPr>
        <w:t>ntifiers ranging over events requires the addition of</w:t>
      </w:r>
      <w:r w:rsidR="00510FE7" w:rsidRPr="001E735A">
        <w:rPr>
          <w:rFonts w:ascii="Times New Roman" w:eastAsia="Times New Roman" w:hAnsi="Times New Roman" w:cs="Times New Roman"/>
          <w:i/>
          <w:sz w:val="24"/>
          <w:szCs w:val="24"/>
          <w:lang w:val="en-GB" w:eastAsia="fr-FR"/>
        </w:rPr>
        <w:t xml:space="preserve"> times</w:t>
      </w:r>
      <w:r w:rsidR="00510FE7">
        <w:rPr>
          <w:rFonts w:ascii="Times New Roman" w:eastAsia="Times New Roman" w:hAnsi="Times New Roman" w:cs="Times New Roman"/>
          <w:sz w:val="24"/>
          <w:szCs w:val="24"/>
          <w:lang w:val="en-GB" w:eastAsia="fr-FR"/>
        </w:rPr>
        <w:t>.</w:t>
      </w:r>
    </w:p>
    <w:p w:rsidR="00FF456C" w:rsidRDefault="00FF456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F456C" w:rsidRPr="00D24852" w:rsidRDefault="00E53FA4" w:rsidP="007D63C4">
      <w:pPr>
        <w:tabs>
          <w:tab w:val="left" w:pos="1255"/>
        </w:tabs>
        <w:suppressAutoHyphens/>
        <w:autoSpaceDN w:val="0"/>
        <w:spacing w:after="0" w:line="360" w:lineRule="auto"/>
        <w:textAlignment w:val="baseline"/>
        <w:rPr>
          <w:rFonts w:ascii="Times New Roman" w:eastAsia="Times New Roman" w:hAnsi="Times New Roman" w:cs="Times New Roman"/>
          <w:b/>
          <w:i/>
          <w:sz w:val="24"/>
          <w:szCs w:val="24"/>
          <w:lang w:val="en-GB" w:eastAsia="fr-FR"/>
        </w:rPr>
      </w:pPr>
      <w:r>
        <w:rPr>
          <w:rFonts w:ascii="Times New Roman" w:eastAsia="Times New Roman" w:hAnsi="Times New Roman" w:cs="Times New Roman"/>
          <w:b/>
          <w:sz w:val="24"/>
          <w:szCs w:val="24"/>
          <w:lang w:val="en-GB" w:eastAsia="fr-FR"/>
        </w:rPr>
        <w:t>1.1</w:t>
      </w:r>
      <w:r w:rsidR="00FF456C" w:rsidRPr="00FF456C">
        <w:rPr>
          <w:rFonts w:ascii="Times New Roman" w:eastAsia="Times New Roman" w:hAnsi="Times New Roman" w:cs="Times New Roman"/>
          <w:b/>
          <w:sz w:val="24"/>
          <w:szCs w:val="24"/>
          <w:lang w:val="en-GB" w:eastAsia="fr-FR"/>
        </w:rPr>
        <w:t xml:space="preserve">.2. </w:t>
      </w:r>
      <w:r w:rsidR="00FF456C" w:rsidRPr="00D24852">
        <w:rPr>
          <w:rFonts w:ascii="Times New Roman" w:eastAsia="Times New Roman" w:hAnsi="Times New Roman" w:cs="Times New Roman"/>
          <w:b/>
          <w:i/>
          <w:sz w:val="24"/>
          <w:szCs w:val="24"/>
          <w:lang w:val="en-GB" w:eastAsia="fr-FR"/>
        </w:rPr>
        <w:t>Many, few</w:t>
      </w:r>
      <w:r w:rsidR="00FF456C" w:rsidRPr="00FF456C">
        <w:rPr>
          <w:rFonts w:ascii="Times New Roman" w:eastAsia="Times New Roman" w:hAnsi="Times New Roman" w:cs="Times New Roman"/>
          <w:b/>
          <w:sz w:val="24"/>
          <w:szCs w:val="24"/>
          <w:lang w:val="en-GB" w:eastAsia="fr-FR"/>
        </w:rPr>
        <w:t xml:space="preserve"> vs </w:t>
      </w:r>
      <w:r w:rsidR="00FF456C" w:rsidRPr="00D24852">
        <w:rPr>
          <w:rFonts w:ascii="Times New Roman" w:eastAsia="Times New Roman" w:hAnsi="Times New Roman" w:cs="Times New Roman"/>
          <w:b/>
          <w:i/>
          <w:sz w:val="24"/>
          <w:szCs w:val="24"/>
          <w:lang w:val="en-GB" w:eastAsia="fr-FR"/>
        </w:rPr>
        <w:t>much</w:t>
      </w:r>
      <w:r w:rsidR="00D24852" w:rsidRPr="00D24852">
        <w:rPr>
          <w:rFonts w:ascii="Times New Roman" w:eastAsia="Times New Roman" w:hAnsi="Times New Roman" w:cs="Times New Roman"/>
          <w:b/>
          <w:i/>
          <w:sz w:val="24"/>
          <w:szCs w:val="24"/>
          <w:lang w:val="en-GB" w:eastAsia="fr-FR"/>
        </w:rPr>
        <w:t>,</w:t>
      </w:r>
      <w:r w:rsidR="00FF456C" w:rsidRPr="00D24852">
        <w:rPr>
          <w:rFonts w:ascii="Times New Roman" w:eastAsia="Times New Roman" w:hAnsi="Times New Roman" w:cs="Times New Roman"/>
          <w:b/>
          <w:i/>
          <w:sz w:val="24"/>
          <w:szCs w:val="24"/>
          <w:lang w:val="en-GB" w:eastAsia="fr-FR"/>
        </w:rPr>
        <w:t xml:space="preserve"> little</w:t>
      </w:r>
    </w:p>
    <w:p w:rsidR="00FF456C" w:rsidRPr="007D63C4" w:rsidRDefault="00FF456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20E49" w:rsidRPr="007D63C4" w:rsidRDefault="00BD6B2C"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The choice of </w:t>
      </w:r>
      <w:r w:rsidR="00CF6418">
        <w:rPr>
          <w:rFonts w:ascii="Times New Roman" w:eastAsia="Times New Roman" w:hAnsi="Times New Roman" w:cs="Times New Roman"/>
          <w:i/>
          <w:sz w:val="24"/>
          <w:szCs w:val="24"/>
          <w:lang w:val="en-GB" w:eastAsia="fr-FR"/>
        </w:rPr>
        <w:t>little</w:t>
      </w:r>
      <w:r w:rsidR="00CF6418" w:rsidRPr="00CF6418">
        <w:rPr>
          <w:rFonts w:ascii="Times New Roman" w:eastAsia="Times New Roman" w:hAnsi="Times New Roman" w:cs="Times New Roman"/>
          <w:sz w:val="24"/>
          <w:szCs w:val="24"/>
          <w:lang w:val="en-GB" w:eastAsia="fr-FR"/>
        </w:rPr>
        <w:t xml:space="preserve"> and</w:t>
      </w:r>
      <w:r w:rsidRPr="007D63C4">
        <w:rPr>
          <w:rFonts w:ascii="Times New Roman" w:eastAsia="Times New Roman" w:hAnsi="Times New Roman" w:cs="Times New Roman"/>
          <w:i/>
          <w:sz w:val="24"/>
          <w:szCs w:val="24"/>
          <w:lang w:val="en-GB" w:eastAsia="fr-FR"/>
        </w:rPr>
        <w:t xml:space="preserve"> much</w:t>
      </w:r>
      <w:r w:rsidRPr="007D63C4">
        <w:rPr>
          <w:rFonts w:ascii="Times New Roman" w:eastAsia="Times New Roman" w:hAnsi="Times New Roman" w:cs="Times New Roman"/>
          <w:sz w:val="24"/>
          <w:szCs w:val="24"/>
          <w:lang w:val="en-GB" w:eastAsia="fr-FR"/>
        </w:rPr>
        <w:t xml:space="preserve"> as opposed to </w:t>
      </w:r>
      <w:r w:rsidR="00F44B4C" w:rsidRPr="007D63C4">
        <w:rPr>
          <w:rFonts w:ascii="Times New Roman" w:eastAsia="Times New Roman" w:hAnsi="Times New Roman" w:cs="Times New Roman"/>
          <w:i/>
          <w:sz w:val="24"/>
          <w:szCs w:val="24"/>
          <w:lang w:val="en-GB" w:eastAsia="fr-FR"/>
        </w:rPr>
        <w:t>few</w:t>
      </w:r>
      <w:r w:rsidR="00CF6418">
        <w:rPr>
          <w:rFonts w:ascii="Times New Roman" w:eastAsia="Times New Roman" w:hAnsi="Times New Roman" w:cs="Times New Roman"/>
          <w:i/>
          <w:sz w:val="24"/>
          <w:szCs w:val="24"/>
          <w:lang w:val="en-GB" w:eastAsia="fr-FR"/>
        </w:rPr>
        <w:t xml:space="preserve"> </w:t>
      </w:r>
      <w:r w:rsidR="00CF6418" w:rsidRPr="00CF6418">
        <w:rPr>
          <w:rFonts w:ascii="Times New Roman" w:eastAsia="Times New Roman" w:hAnsi="Times New Roman" w:cs="Times New Roman"/>
          <w:sz w:val="24"/>
          <w:szCs w:val="24"/>
          <w:lang w:val="en-GB" w:eastAsia="fr-FR"/>
        </w:rPr>
        <w:t xml:space="preserve">and </w:t>
      </w:r>
      <w:r w:rsidR="005738D9" w:rsidRPr="007D63C4">
        <w:rPr>
          <w:rFonts w:ascii="Times New Roman" w:eastAsia="Times New Roman" w:hAnsi="Times New Roman" w:cs="Times New Roman"/>
          <w:i/>
          <w:sz w:val="24"/>
          <w:szCs w:val="24"/>
          <w:lang w:val="en-GB" w:eastAsia="fr-FR"/>
        </w:rPr>
        <w:t>many</w:t>
      </w:r>
      <w:r w:rsidR="00F44B4C" w:rsidRPr="007D63C4">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sz w:val="24"/>
          <w:szCs w:val="24"/>
          <w:lang w:val="en-GB" w:eastAsia="fr-FR"/>
        </w:rPr>
        <w:t>appears to fall under</w:t>
      </w:r>
      <w:r w:rsidRPr="007D63C4">
        <w:rPr>
          <w:rFonts w:ascii="Times New Roman" w:eastAsia="Times New Roman" w:hAnsi="Times New Roman" w:cs="Times New Roman"/>
          <w:sz w:val="24"/>
          <w:szCs w:val="24"/>
          <w:lang w:val="en-GB" w:eastAsia="fr-FR"/>
        </w:rPr>
        <w:t xml:space="preserve"> the same</w:t>
      </w:r>
      <w:r w:rsidR="005738D9" w:rsidRPr="007D63C4">
        <w:rPr>
          <w:rFonts w:ascii="Times New Roman" w:eastAsia="Times New Roman" w:hAnsi="Times New Roman" w:cs="Times New Roman"/>
          <w:sz w:val="24"/>
          <w:szCs w:val="24"/>
          <w:lang w:val="en-GB" w:eastAsia="fr-FR"/>
        </w:rPr>
        <w:t xml:space="preserve"> generalization</w:t>
      </w:r>
      <w:r w:rsidR="007E200D">
        <w:rPr>
          <w:rFonts w:ascii="Times New Roman" w:eastAsia="Times New Roman" w:hAnsi="Times New Roman" w:cs="Times New Roman"/>
          <w:sz w:val="24"/>
          <w:szCs w:val="24"/>
          <w:lang w:val="en-GB" w:eastAsia="fr-FR"/>
        </w:rPr>
        <w:t>:</w:t>
      </w:r>
      <w:r w:rsidR="005738D9" w:rsidRPr="007D63C4">
        <w:rPr>
          <w:rFonts w:ascii="Times New Roman" w:eastAsia="Times New Roman" w:hAnsi="Times New Roman" w:cs="Times New Roman"/>
          <w:sz w:val="24"/>
          <w:szCs w:val="24"/>
          <w:lang w:val="en-GB" w:eastAsia="fr-FR"/>
        </w:rPr>
        <w:t xml:space="preserve"> </w:t>
      </w:r>
    </w:p>
    <w:p w:rsidR="00121BE4" w:rsidRPr="007D63C4" w:rsidRDefault="00EC0F0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p>
    <w:p w:rsidR="00973900" w:rsidRDefault="00AA1B3C" w:rsidP="00510FE7">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F64A46" w:rsidRPr="007D63C4">
        <w:rPr>
          <w:rFonts w:ascii="Times New Roman" w:eastAsia="Times New Roman" w:hAnsi="Times New Roman" w:cs="Times New Roman"/>
          <w:sz w:val="24"/>
          <w:szCs w:val="24"/>
          <w:lang w:val="en-GB" w:eastAsia="fr-FR"/>
        </w:rPr>
        <w:t>2</w:t>
      </w:r>
      <w:r w:rsidR="00121BE4" w:rsidRPr="007D63C4">
        <w:rPr>
          <w:rFonts w:ascii="Times New Roman" w:eastAsia="Times New Roman" w:hAnsi="Times New Roman" w:cs="Times New Roman"/>
          <w:sz w:val="24"/>
          <w:szCs w:val="24"/>
          <w:lang w:val="en-GB" w:eastAsia="fr-FR"/>
        </w:rPr>
        <w:t xml:space="preserve">) </w:t>
      </w:r>
      <w:r w:rsidR="002A17CD" w:rsidRPr="007D63C4">
        <w:rPr>
          <w:rFonts w:ascii="Times New Roman" w:eastAsia="Times New Roman" w:hAnsi="Times New Roman" w:cs="Times New Roman"/>
          <w:sz w:val="24"/>
          <w:szCs w:val="24"/>
          <w:lang w:val="en-GB" w:eastAsia="fr-FR"/>
        </w:rPr>
        <w:t>a</w:t>
      </w:r>
      <w:r w:rsidR="003651B4" w:rsidRPr="007D63C4">
        <w:rPr>
          <w:rFonts w:ascii="Times New Roman" w:eastAsia="Times New Roman" w:hAnsi="Times New Roman" w:cs="Times New Roman"/>
          <w:sz w:val="24"/>
          <w:szCs w:val="24"/>
          <w:lang w:val="en-GB" w:eastAsia="fr-FR"/>
        </w:rPr>
        <w:t xml:space="preserve">. </w:t>
      </w:r>
      <w:r w:rsidR="00973900">
        <w:rPr>
          <w:rFonts w:ascii="Times New Roman" w:eastAsia="Times New Roman" w:hAnsi="Times New Roman" w:cs="Times New Roman"/>
          <w:sz w:val="24"/>
          <w:szCs w:val="24"/>
          <w:lang w:val="en-GB" w:eastAsia="fr-FR"/>
        </w:rPr>
        <w:t>Jo</w:t>
      </w:r>
      <w:r w:rsidR="00510FE7">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n jumped too much / * too many /</w:t>
      </w:r>
      <w:r w:rsidR="00510FE7">
        <w:rPr>
          <w:rFonts w:ascii="Times New Roman" w:eastAsia="Times New Roman" w:hAnsi="Times New Roman" w:cs="Times New Roman"/>
          <w:sz w:val="24"/>
          <w:szCs w:val="24"/>
          <w:lang w:val="en-GB" w:eastAsia="fr-FR"/>
        </w:rPr>
        <w:t xml:space="preserve"> too many times.</w:t>
      </w:r>
    </w:p>
    <w:p w:rsidR="00973900" w:rsidRDefault="00F44F2F" w:rsidP="0097390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73900">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b</w:t>
      </w:r>
      <w:r w:rsidR="00973900">
        <w:rPr>
          <w:rFonts w:ascii="Times New Roman" w:eastAsia="Times New Roman" w:hAnsi="Times New Roman" w:cs="Times New Roman"/>
          <w:sz w:val="24"/>
          <w:szCs w:val="24"/>
          <w:lang w:val="en-GB" w:eastAsia="fr-FR"/>
        </w:rPr>
        <w:t>. John slept / worked too little / * too few</w:t>
      </w:r>
      <w:r w:rsidR="00510FE7">
        <w:rPr>
          <w:rFonts w:ascii="Times New Roman" w:eastAsia="Times New Roman" w:hAnsi="Times New Roman" w:cs="Times New Roman"/>
          <w:sz w:val="24"/>
          <w:szCs w:val="24"/>
          <w:lang w:val="en-GB" w:eastAsia="fr-FR"/>
        </w:rPr>
        <w:t xml:space="preserve"> / too few times.</w:t>
      </w:r>
    </w:p>
    <w:p w:rsidR="002A17CD" w:rsidRPr="007D63C4" w:rsidRDefault="00F44F2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10FE7">
        <w:rPr>
          <w:rFonts w:ascii="Times New Roman" w:eastAsia="Times New Roman" w:hAnsi="Times New Roman" w:cs="Times New Roman"/>
          <w:sz w:val="24"/>
          <w:szCs w:val="24"/>
          <w:lang w:val="en-GB" w:eastAsia="fr-FR"/>
        </w:rPr>
        <w:t xml:space="preserve">    c. </w:t>
      </w:r>
      <w:r w:rsidR="002A17CD" w:rsidRPr="007D63C4">
        <w:rPr>
          <w:rFonts w:ascii="Times New Roman" w:eastAsia="Times New Roman" w:hAnsi="Times New Roman" w:cs="Times New Roman"/>
          <w:sz w:val="24"/>
          <w:szCs w:val="24"/>
          <w:lang w:val="en-GB" w:eastAsia="fr-FR"/>
        </w:rPr>
        <w:t>Jo</w:t>
      </w:r>
      <w:r w:rsidR="00CC72D0" w:rsidRPr="007D63C4">
        <w:rPr>
          <w:rFonts w:ascii="Times New Roman" w:eastAsia="Times New Roman" w:hAnsi="Times New Roman" w:cs="Times New Roman"/>
          <w:sz w:val="24"/>
          <w:szCs w:val="24"/>
          <w:lang w:val="en-GB" w:eastAsia="fr-FR"/>
        </w:rPr>
        <w:t>hn stum</w:t>
      </w:r>
      <w:r w:rsidR="002A17CD" w:rsidRPr="007D63C4">
        <w:rPr>
          <w:rFonts w:ascii="Times New Roman" w:eastAsia="Times New Roman" w:hAnsi="Times New Roman" w:cs="Times New Roman"/>
          <w:sz w:val="24"/>
          <w:szCs w:val="24"/>
          <w:lang w:val="en-GB" w:eastAsia="fr-FR"/>
        </w:rPr>
        <w:t xml:space="preserve">bled </w:t>
      </w:r>
      <w:r w:rsidR="00D454F0" w:rsidRPr="007D63C4">
        <w:rPr>
          <w:rFonts w:ascii="Times New Roman" w:eastAsia="Times New Roman" w:hAnsi="Times New Roman" w:cs="Times New Roman"/>
          <w:sz w:val="24"/>
          <w:szCs w:val="24"/>
          <w:lang w:val="en-GB" w:eastAsia="fr-FR"/>
        </w:rPr>
        <w:t xml:space="preserve">many / </w:t>
      </w:r>
      <w:r w:rsidR="00510FE7">
        <w:rPr>
          <w:rFonts w:ascii="Times New Roman" w:eastAsia="Times New Roman" w:hAnsi="Times New Roman" w:cs="Times New Roman"/>
          <w:sz w:val="24"/>
          <w:szCs w:val="24"/>
          <w:lang w:val="en-GB" w:eastAsia="fr-FR"/>
        </w:rPr>
        <w:t xml:space="preserve">* </w:t>
      </w:r>
      <w:r w:rsidR="002A17CD" w:rsidRPr="007D63C4">
        <w:rPr>
          <w:rFonts w:ascii="Times New Roman" w:eastAsia="Times New Roman" w:hAnsi="Times New Roman" w:cs="Times New Roman"/>
          <w:sz w:val="24"/>
          <w:szCs w:val="24"/>
          <w:lang w:val="en-GB" w:eastAsia="fr-FR"/>
        </w:rPr>
        <w:t>a few</w:t>
      </w:r>
      <w:r w:rsidR="00510FE7">
        <w:rPr>
          <w:rFonts w:ascii="Times New Roman" w:eastAsia="Times New Roman" w:hAnsi="Times New Roman" w:cs="Times New Roman"/>
          <w:sz w:val="24"/>
          <w:szCs w:val="24"/>
          <w:lang w:val="en-GB" w:eastAsia="fr-FR"/>
        </w:rPr>
        <w:t xml:space="preserve"> / a few times</w:t>
      </w:r>
      <w:r w:rsidR="002A17CD" w:rsidRPr="007D63C4">
        <w:rPr>
          <w:rFonts w:ascii="Times New Roman" w:eastAsia="Times New Roman" w:hAnsi="Times New Roman" w:cs="Times New Roman"/>
          <w:sz w:val="24"/>
          <w:szCs w:val="24"/>
          <w:lang w:val="en-GB" w:eastAsia="fr-FR"/>
        </w:rPr>
        <w:t xml:space="preserve"> times</w:t>
      </w:r>
      <w:r w:rsidR="00D454F0" w:rsidRPr="007D63C4">
        <w:rPr>
          <w:rFonts w:ascii="Times New Roman" w:eastAsia="Times New Roman" w:hAnsi="Times New Roman" w:cs="Times New Roman"/>
          <w:sz w:val="24"/>
          <w:szCs w:val="24"/>
          <w:lang w:val="en-GB" w:eastAsia="fr-FR"/>
        </w:rPr>
        <w:t>.</w:t>
      </w:r>
    </w:p>
    <w:p w:rsidR="00121BE4" w:rsidRPr="007D63C4" w:rsidRDefault="003651B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651E62" w:rsidRPr="007D63C4">
        <w:rPr>
          <w:rFonts w:ascii="Times New Roman" w:eastAsia="Times New Roman" w:hAnsi="Times New Roman" w:cs="Times New Roman"/>
          <w:sz w:val="24"/>
          <w:szCs w:val="24"/>
          <w:lang w:val="en-GB" w:eastAsia="fr-FR"/>
        </w:rPr>
        <w:t xml:space="preserve"> </w:t>
      </w:r>
      <w:r w:rsidRPr="007D63C4">
        <w:rPr>
          <w:rFonts w:ascii="Times New Roman" w:eastAsia="Times New Roman" w:hAnsi="Times New Roman" w:cs="Times New Roman"/>
          <w:sz w:val="24"/>
          <w:szCs w:val="24"/>
          <w:lang w:val="en-GB" w:eastAsia="fr-FR"/>
        </w:rPr>
        <w:t xml:space="preserve">   </w:t>
      </w:r>
      <w:r w:rsidR="00A452A3">
        <w:rPr>
          <w:rFonts w:ascii="Times New Roman" w:eastAsia="Times New Roman" w:hAnsi="Times New Roman" w:cs="Times New Roman"/>
          <w:sz w:val="24"/>
          <w:szCs w:val="24"/>
          <w:lang w:val="en-GB" w:eastAsia="fr-FR"/>
        </w:rPr>
        <w:t>d</w:t>
      </w:r>
      <w:r w:rsidR="00121BE4" w:rsidRPr="007D63C4">
        <w:rPr>
          <w:rFonts w:ascii="Times New Roman" w:eastAsia="Times New Roman" w:hAnsi="Times New Roman" w:cs="Times New Roman"/>
          <w:sz w:val="24"/>
          <w:szCs w:val="24"/>
          <w:lang w:val="en-GB" w:eastAsia="fr-FR"/>
        </w:rPr>
        <w:t xml:space="preserve">. John </w:t>
      </w:r>
      <w:r w:rsidR="002A17CD" w:rsidRPr="007D63C4">
        <w:rPr>
          <w:rFonts w:ascii="Times New Roman" w:eastAsia="Times New Roman" w:hAnsi="Times New Roman" w:cs="Times New Roman"/>
          <w:sz w:val="24"/>
          <w:szCs w:val="24"/>
          <w:lang w:val="en-GB" w:eastAsia="fr-FR"/>
        </w:rPr>
        <w:t xml:space="preserve">slept / </w:t>
      </w:r>
      <w:r w:rsidR="00121BE4" w:rsidRPr="007D63C4">
        <w:rPr>
          <w:rFonts w:ascii="Times New Roman" w:eastAsia="Times New Roman" w:hAnsi="Times New Roman" w:cs="Times New Roman"/>
          <w:sz w:val="24"/>
          <w:szCs w:val="24"/>
          <w:lang w:val="en-GB" w:eastAsia="fr-FR"/>
        </w:rPr>
        <w:t xml:space="preserve">worked </w:t>
      </w:r>
      <w:r w:rsidR="00510FE7">
        <w:rPr>
          <w:rFonts w:ascii="Times New Roman" w:eastAsia="Times New Roman" w:hAnsi="Times New Roman" w:cs="Times New Roman"/>
          <w:sz w:val="24"/>
          <w:szCs w:val="24"/>
          <w:lang w:val="en-GB" w:eastAsia="fr-FR"/>
        </w:rPr>
        <w:t xml:space="preserve">little / * </w:t>
      </w:r>
      <w:r w:rsidR="002A17CD" w:rsidRPr="007D63C4">
        <w:rPr>
          <w:rFonts w:ascii="Times New Roman" w:eastAsia="Times New Roman" w:hAnsi="Times New Roman" w:cs="Times New Roman"/>
          <w:sz w:val="24"/>
          <w:szCs w:val="24"/>
          <w:lang w:val="en-GB" w:eastAsia="fr-FR"/>
        </w:rPr>
        <w:t>too many</w:t>
      </w:r>
      <w:r w:rsidR="00510FE7">
        <w:rPr>
          <w:rFonts w:ascii="Times New Roman" w:eastAsia="Times New Roman" w:hAnsi="Times New Roman" w:cs="Times New Roman"/>
          <w:sz w:val="24"/>
          <w:szCs w:val="24"/>
          <w:lang w:val="en-GB" w:eastAsia="fr-FR"/>
        </w:rPr>
        <w:t xml:space="preserve"> / too many</w:t>
      </w:r>
      <w:r w:rsidR="002A17CD" w:rsidRPr="007D63C4">
        <w:rPr>
          <w:rFonts w:ascii="Times New Roman" w:eastAsia="Times New Roman" w:hAnsi="Times New Roman" w:cs="Times New Roman"/>
          <w:sz w:val="24"/>
          <w:szCs w:val="24"/>
          <w:lang w:val="en-GB" w:eastAsia="fr-FR"/>
        </w:rPr>
        <w:t xml:space="preserve"> times</w:t>
      </w:r>
      <w:r w:rsidR="00121BE4" w:rsidRPr="007D63C4">
        <w:rPr>
          <w:rFonts w:ascii="Times New Roman" w:eastAsia="Times New Roman" w:hAnsi="Times New Roman" w:cs="Times New Roman"/>
          <w:sz w:val="24"/>
          <w:szCs w:val="24"/>
          <w:lang w:val="en-GB" w:eastAsia="fr-FR"/>
        </w:rPr>
        <w:t>.</w:t>
      </w:r>
    </w:p>
    <w:p w:rsidR="00534898" w:rsidRPr="007D63C4" w:rsidRDefault="00534898"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lastRenderedPageBreak/>
        <w:t xml:space="preserve">      e. John was inattentive </w:t>
      </w:r>
      <w:r w:rsidR="00510FE7">
        <w:rPr>
          <w:rFonts w:ascii="Times New Roman" w:eastAsia="Times New Roman" w:hAnsi="Times New Roman" w:cs="Times New Roman"/>
          <w:sz w:val="24"/>
          <w:szCs w:val="24"/>
          <w:lang w:val="en-GB" w:eastAsia="fr-FR"/>
        </w:rPr>
        <w:t xml:space="preserve">too little / * too many / </w:t>
      </w:r>
      <w:r w:rsidRPr="007D63C4">
        <w:rPr>
          <w:rFonts w:ascii="Times New Roman" w:eastAsia="Times New Roman" w:hAnsi="Times New Roman" w:cs="Times New Roman"/>
          <w:sz w:val="24"/>
          <w:szCs w:val="24"/>
          <w:lang w:val="en-GB" w:eastAsia="fr-FR"/>
        </w:rPr>
        <w:t>too many times.</w:t>
      </w:r>
    </w:p>
    <w:p w:rsidR="00947BAE" w:rsidRPr="007D63C4" w:rsidRDefault="00121BE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w:t>
      </w:r>
      <w:r w:rsidR="00454228" w:rsidRPr="007D63C4">
        <w:rPr>
          <w:rFonts w:ascii="Times New Roman" w:eastAsia="Times New Roman" w:hAnsi="Times New Roman" w:cs="Times New Roman"/>
          <w:sz w:val="24"/>
          <w:szCs w:val="24"/>
          <w:lang w:val="en-GB" w:eastAsia="fr-FR"/>
        </w:rPr>
        <w:t xml:space="preserve">  </w:t>
      </w:r>
    </w:p>
    <w:p w:rsidR="0052768D" w:rsidRDefault="007E200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There is a different</w:t>
      </w:r>
      <w:r w:rsidR="0052768D">
        <w:rPr>
          <w:rFonts w:ascii="Times New Roman" w:eastAsia="Times New Roman" w:hAnsi="Times New Roman" w:cs="Times New Roman"/>
          <w:sz w:val="24"/>
          <w:szCs w:val="24"/>
          <w:lang w:val="en-GB" w:eastAsia="fr-FR"/>
        </w:rPr>
        <w:t xml:space="preserve"> explanation for the unacceptability of </w:t>
      </w:r>
      <w:r w:rsidR="007D63C4" w:rsidRPr="007D63C4">
        <w:rPr>
          <w:rFonts w:ascii="Times New Roman" w:eastAsia="Times New Roman" w:hAnsi="Times New Roman" w:cs="Times New Roman"/>
          <w:i/>
          <w:sz w:val="24"/>
          <w:szCs w:val="24"/>
          <w:lang w:val="en-GB" w:eastAsia="fr-FR"/>
        </w:rPr>
        <w:t>many/few</w:t>
      </w:r>
      <w:r w:rsidR="007D63C4" w:rsidRPr="007D63C4">
        <w:rPr>
          <w:rFonts w:ascii="Times New Roman" w:eastAsia="Times New Roman" w:hAnsi="Times New Roman" w:cs="Times New Roman"/>
          <w:sz w:val="24"/>
          <w:szCs w:val="24"/>
          <w:lang w:val="en-GB" w:eastAsia="fr-FR"/>
        </w:rPr>
        <w:t xml:space="preserve"> as opposed to </w:t>
      </w:r>
      <w:r w:rsidR="007D63C4" w:rsidRPr="007D63C4">
        <w:rPr>
          <w:rFonts w:ascii="Times New Roman" w:eastAsia="Times New Roman" w:hAnsi="Times New Roman" w:cs="Times New Roman"/>
          <w:i/>
          <w:sz w:val="24"/>
          <w:szCs w:val="24"/>
          <w:lang w:val="en-GB" w:eastAsia="fr-FR"/>
        </w:rPr>
        <w:t>little/much</w:t>
      </w:r>
      <w:r w:rsidR="0052768D">
        <w:rPr>
          <w:rFonts w:ascii="Times New Roman" w:eastAsia="Times New Roman" w:hAnsi="Times New Roman" w:cs="Times New Roman"/>
          <w:sz w:val="24"/>
          <w:szCs w:val="24"/>
          <w:lang w:val="en-GB" w:eastAsia="fr-FR"/>
        </w:rPr>
        <w:t xml:space="preserve"> as adverbial quantifiers</w:t>
      </w:r>
      <w:r>
        <w:rPr>
          <w:rFonts w:ascii="Times New Roman" w:eastAsia="Times New Roman" w:hAnsi="Times New Roman" w:cs="Times New Roman"/>
          <w:sz w:val="24"/>
          <w:szCs w:val="24"/>
          <w:lang w:val="en-GB" w:eastAsia="fr-FR"/>
        </w:rPr>
        <w:t>, however</w:t>
      </w:r>
      <w:r w:rsidR="0052768D">
        <w:rPr>
          <w:rFonts w:ascii="Times New Roman" w:eastAsia="Times New Roman" w:hAnsi="Times New Roman" w:cs="Times New Roman"/>
          <w:sz w:val="24"/>
          <w:szCs w:val="24"/>
          <w:lang w:val="en-GB" w:eastAsia="fr-FR"/>
        </w:rPr>
        <w:t>.</w:t>
      </w:r>
      <w:r w:rsidR="007D63C4" w:rsidRPr="007D63C4">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i/>
          <w:sz w:val="24"/>
          <w:szCs w:val="24"/>
          <w:lang w:val="en-GB" w:eastAsia="fr-FR"/>
        </w:rPr>
        <w:t>Little/much</w:t>
      </w:r>
      <w:r w:rsidR="007D63C4" w:rsidRPr="007D63C4">
        <w:rPr>
          <w:rFonts w:ascii="Times New Roman" w:eastAsia="Times New Roman" w:hAnsi="Times New Roman" w:cs="Times New Roman"/>
          <w:sz w:val="24"/>
          <w:szCs w:val="24"/>
          <w:lang w:val="en-GB" w:eastAsia="fr-FR"/>
        </w:rPr>
        <w:t xml:space="preserve"> </w:t>
      </w:r>
      <w:r w:rsidR="0052768D">
        <w:rPr>
          <w:rFonts w:ascii="Times New Roman" w:eastAsia="Times New Roman" w:hAnsi="Times New Roman" w:cs="Times New Roman"/>
          <w:sz w:val="24"/>
          <w:szCs w:val="24"/>
          <w:lang w:val="en-GB" w:eastAsia="fr-FR"/>
        </w:rPr>
        <w:t xml:space="preserve">and </w:t>
      </w:r>
      <w:r w:rsidR="0052768D" w:rsidRPr="00AD1797">
        <w:rPr>
          <w:rFonts w:ascii="Times New Roman" w:eastAsia="Times New Roman" w:hAnsi="Times New Roman" w:cs="Times New Roman"/>
          <w:i/>
          <w:sz w:val="24"/>
          <w:szCs w:val="24"/>
          <w:lang w:val="en-GB" w:eastAsia="fr-FR"/>
        </w:rPr>
        <w:t>few/many</w:t>
      </w:r>
      <w:r w:rsidR="0052768D">
        <w:rPr>
          <w:rFonts w:ascii="Times New Roman" w:eastAsia="Times New Roman" w:hAnsi="Times New Roman" w:cs="Times New Roman"/>
          <w:sz w:val="24"/>
          <w:szCs w:val="24"/>
          <w:lang w:val="en-GB" w:eastAsia="fr-FR"/>
        </w:rPr>
        <w:t xml:space="preserve"> can both occur in argument position, but then dis</w:t>
      </w:r>
      <w:r w:rsidR="001E7D4F">
        <w:rPr>
          <w:rFonts w:ascii="Times New Roman" w:eastAsia="Times New Roman" w:hAnsi="Times New Roman" w:cs="Times New Roman"/>
          <w:sz w:val="24"/>
          <w:szCs w:val="24"/>
          <w:lang w:val="en-GB" w:eastAsia="fr-FR"/>
        </w:rPr>
        <w:t xml:space="preserve">play quite different readings. Both can be used anaphorically and non-anaphorically. When used non-anaphorically, </w:t>
      </w:r>
      <w:r w:rsidR="001E7D4F" w:rsidRPr="00AD1797">
        <w:rPr>
          <w:rFonts w:ascii="Times New Roman" w:eastAsia="Times New Roman" w:hAnsi="Times New Roman" w:cs="Times New Roman"/>
          <w:i/>
          <w:sz w:val="24"/>
          <w:szCs w:val="24"/>
          <w:lang w:val="en-GB" w:eastAsia="fr-FR"/>
        </w:rPr>
        <w:t>l</w:t>
      </w:r>
      <w:r w:rsidR="0052768D" w:rsidRPr="00AD1797">
        <w:rPr>
          <w:rFonts w:ascii="Times New Roman" w:eastAsia="Times New Roman" w:hAnsi="Times New Roman" w:cs="Times New Roman"/>
          <w:i/>
          <w:sz w:val="24"/>
          <w:szCs w:val="24"/>
          <w:lang w:val="en-GB" w:eastAsia="fr-FR"/>
        </w:rPr>
        <w:t>ittle/much</w:t>
      </w:r>
      <w:r>
        <w:rPr>
          <w:rFonts w:ascii="Times New Roman" w:eastAsia="Times New Roman" w:hAnsi="Times New Roman" w:cs="Times New Roman"/>
          <w:sz w:val="24"/>
          <w:szCs w:val="24"/>
          <w:lang w:val="en-GB" w:eastAsia="fr-FR"/>
        </w:rPr>
        <w:t xml:space="preserve"> range over anything whats</w:t>
      </w:r>
      <w:r w:rsidR="0052768D">
        <w:rPr>
          <w:rFonts w:ascii="Times New Roman" w:eastAsia="Times New Roman" w:hAnsi="Times New Roman" w:cs="Times New Roman"/>
          <w:sz w:val="24"/>
          <w:szCs w:val="24"/>
          <w:lang w:val="en-GB" w:eastAsia="fr-FR"/>
        </w:rPr>
        <w:t>oever, whereas few/many range over hum</w:t>
      </w:r>
      <w:r w:rsidR="001E7D4F">
        <w:rPr>
          <w:rFonts w:ascii="Times New Roman" w:eastAsia="Times New Roman" w:hAnsi="Times New Roman" w:cs="Times New Roman"/>
          <w:sz w:val="24"/>
          <w:szCs w:val="24"/>
          <w:lang w:val="en-GB" w:eastAsia="fr-FR"/>
        </w:rPr>
        <w:t>a</w:t>
      </w:r>
      <w:r w:rsidR="0052768D">
        <w:rPr>
          <w:rFonts w:ascii="Times New Roman" w:eastAsia="Times New Roman" w:hAnsi="Times New Roman" w:cs="Times New Roman"/>
          <w:sz w:val="24"/>
          <w:szCs w:val="24"/>
          <w:lang w:val="en-GB" w:eastAsia="fr-FR"/>
        </w:rPr>
        <w:t>n beings only</w:t>
      </w:r>
      <w:r w:rsidR="001E7D4F">
        <w:rPr>
          <w:rFonts w:ascii="Times New Roman" w:eastAsia="Times New Roman" w:hAnsi="Times New Roman" w:cs="Times New Roman"/>
          <w:sz w:val="24"/>
          <w:szCs w:val="24"/>
          <w:lang w:val="en-GB" w:eastAsia="fr-FR"/>
        </w:rPr>
        <w:t xml:space="preserve">, a generalization that holds </w:t>
      </w:r>
      <w:r w:rsidR="00E8234D">
        <w:rPr>
          <w:rFonts w:ascii="Times New Roman" w:eastAsia="Times New Roman" w:hAnsi="Times New Roman" w:cs="Times New Roman"/>
          <w:sz w:val="24"/>
          <w:szCs w:val="24"/>
          <w:lang w:val="en-GB" w:eastAsia="fr-FR"/>
        </w:rPr>
        <w:t>for</w:t>
      </w:r>
      <w:r w:rsidR="001E7D4F">
        <w:rPr>
          <w:rFonts w:ascii="Times New Roman" w:eastAsia="Times New Roman" w:hAnsi="Times New Roman" w:cs="Times New Roman"/>
          <w:sz w:val="24"/>
          <w:szCs w:val="24"/>
          <w:lang w:val="en-GB" w:eastAsia="fr-FR"/>
        </w:rPr>
        <w:t xml:space="preserve"> other languages such as German and Italian as well:</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A1B3C">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 xml:space="preserve">) </w:t>
      </w:r>
      <w:r w:rsidR="001E7D4F">
        <w:rPr>
          <w:rFonts w:ascii="Times New Roman" w:eastAsia="Times New Roman" w:hAnsi="Times New Roman" w:cs="Times New Roman"/>
          <w:sz w:val="24"/>
          <w:szCs w:val="24"/>
          <w:lang w:val="en-GB" w:eastAsia="fr-FR"/>
        </w:rPr>
        <w:t xml:space="preserve">a. </w:t>
      </w:r>
      <w:r>
        <w:rPr>
          <w:rFonts w:ascii="Times New Roman" w:eastAsia="Times New Roman" w:hAnsi="Times New Roman" w:cs="Times New Roman"/>
          <w:sz w:val="24"/>
          <w:szCs w:val="24"/>
          <w:lang w:val="en-GB" w:eastAsia="fr-FR"/>
        </w:rPr>
        <w:t>Little wa</w:t>
      </w:r>
      <w:r w:rsidR="00AD1797">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achieved.</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A1B3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A452A3">
        <w:rPr>
          <w:rFonts w:ascii="Times New Roman" w:eastAsia="Times New Roman" w:hAnsi="Times New Roman" w:cs="Times New Roman"/>
          <w:sz w:val="24"/>
          <w:szCs w:val="24"/>
          <w:lang w:val="en-GB" w:eastAsia="fr-FR"/>
        </w:rPr>
        <w:t xml:space="preserve">b. </w:t>
      </w:r>
      <w:r>
        <w:rPr>
          <w:rFonts w:ascii="Times New Roman" w:eastAsia="Times New Roman" w:hAnsi="Times New Roman" w:cs="Times New Roman"/>
          <w:sz w:val="24"/>
          <w:szCs w:val="24"/>
          <w:lang w:val="en-GB" w:eastAsia="fr-FR"/>
        </w:rPr>
        <w:t>Too much was wasted.</w:t>
      </w:r>
    </w:p>
    <w:p w:rsidR="0052768D" w:rsidRDefault="0052768D"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AA1B3C">
        <w:rPr>
          <w:rFonts w:ascii="Times New Roman" w:eastAsia="Times New Roman" w:hAnsi="Times New Roman" w:cs="Times New Roman"/>
          <w:sz w:val="24"/>
          <w:szCs w:val="24"/>
          <w:lang w:val="en-GB" w:eastAsia="fr-FR"/>
        </w:rPr>
        <w:t>4</w:t>
      </w:r>
      <w:r>
        <w:rPr>
          <w:rFonts w:ascii="Times New Roman" w:eastAsia="Times New Roman" w:hAnsi="Times New Roman" w:cs="Times New Roman"/>
          <w:sz w:val="24"/>
          <w:szCs w:val="24"/>
          <w:lang w:val="en-GB" w:eastAsia="fr-FR"/>
        </w:rPr>
        <w:t xml:space="preserve">) </w:t>
      </w:r>
      <w:r w:rsidR="001E7D4F">
        <w:rPr>
          <w:rFonts w:ascii="Times New Roman" w:eastAsia="Times New Roman" w:hAnsi="Times New Roman" w:cs="Times New Roman"/>
          <w:sz w:val="24"/>
          <w:szCs w:val="24"/>
          <w:lang w:val="en-GB" w:eastAsia="fr-FR"/>
        </w:rPr>
        <w:t>a. Few believe that global warmi</w:t>
      </w:r>
      <w:r>
        <w:rPr>
          <w:rFonts w:ascii="Times New Roman" w:eastAsia="Times New Roman" w:hAnsi="Times New Roman" w:cs="Times New Roman"/>
          <w:sz w:val="24"/>
          <w:szCs w:val="24"/>
          <w:lang w:val="en-GB" w:eastAsia="fr-FR"/>
        </w:rPr>
        <w:t>ng isn’t a problem.</w:t>
      </w:r>
    </w:p>
    <w:p w:rsidR="0052768D"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2768D">
        <w:rPr>
          <w:rFonts w:ascii="Times New Roman" w:eastAsia="Times New Roman" w:hAnsi="Times New Roman" w:cs="Times New Roman"/>
          <w:sz w:val="24"/>
          <w:szCs w:val="24"/>
          <w:lang w:val="en-GB" w:eastAsia="fr-FR"/>
        </w:rPr>
        <w:t xml:space="preserve"> b. Many </w:t>
      </w:r>
      <w:r w:rsidR="001E7D4F">
        <w:rPr>
          <w:rFonts w:ascii="Times New Roman" w:eastAsia="Times New Roman" w:hAnsi="Times New Roman" w:cs="Times New Roman"/>
          <w:sz w:val="24"/>
          <w:szCs w:val="24"/>
          <w:lang w:val="en-GB" w:eastAsia="fr-FR"/>
        </w:rPr>
        <w:t>believe in god.</w:t>
      </w:r>
    </w:p>
    <w:p w:rsidR="001E7D4F" w:rsidRDefault="001E7D4F"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D63C4" w:rsidRPr="007D63C4" w:rsidRDefault="007E200D" w:rsidP="001E7D4F">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Few/</w:t>
      </w:r>
      <w:r w:rsidR="00733EE2" w:rsidRPr="00733EE2">
        <w:rPr>
          <w:rFonts w:ascii="Times New Roman" w:eastAsia="Times New Roman" w:hAnsi="Times New Roman" w:cs="Times New Roman"/>
          <w:i/>
          <w:sz w:val="24"/>
          <w:szCs w:val="24"/>
          <w:lang w:val="en-GB" w:eastAsia="fr-FR"/>
        </w:rPr>
        <w:t>many</w:t>
      </w:r>
      <w:r w:rsidR="001E7D4F">
        <w:rPr>
          <w:rFonts w:ascii="Times New Roman" w:eastAsia="Times New Roman" w:hAnsi="Times New Roman" w:cs="Times New Roman"/>
          <w:sz w:val="24"/>
          <w:szCs w:val="24"/>
          <w:lang w:val="en-GB" w:eastAsia="fr-FR"/>
        </w:rPr>
        <w:t xml:space="preserve"> as bare quantifiers in argument position </w:t>
      </w:r>
      <w:r w:rsidR="005E18E5">
        <w:rPr>
          <w:rFonts w:ascii="Times New Roman" w:eastAsia="Times New Roman" w:hAnsi="Times New Roman" w:cs="Times New Roman"/>
          <w:sz w:val="24"/>
          <w:szCs w:val="24"/>
          <w:lang w:val="en-GB" w:eastAsia="fr-FR"/>
        </w:rPr>
        <w:t>are not constrained to range over human beings</w:t>
      </w:r>
      <w:r w:rsidR="001E7D4F">
        <w:rPr>
          <w:rFonts w:ascii="Times New Roman" w:eastAsia="Times New Roman" w:hAnsi="Times New Roman" w:cs="Times New Roman"/>
          <w:sz w:val="24"/>
          <w:szCs w:val="24"/>
          <w:lang w:val="en-GB" w:eastAsia="fr-FR"/>
        </w:rPr>
        <w:t xml:space="preserve"> only when used anaphorically</w:t>
      </w:r>
      <w:r>
        <w:rPr>
          <w:rFonts w:ascii="Times New Roman" w:eastAsia="Times New Roman" w:hAnsi="Times New Roman" w:cs="Times New Roman"/>
          <w:sz w:val="24"/>
          <w:szCs w:val="24"/>
          <w:lang w:val="en-GB" w:eastAsia="fr-FR"/>
        </w:rPr>
        <w:t xml:space="preserve"> that is when they relate</w:t>
      </w:r>
      <w:r w:rsidR="007D63C4" w:rsidRPr="007D63C4">
        <w:rPr>
          <w:rFonts w:ascii="Times New Roman" w:eastAsia="Times New Roman" w:hAnsi="Times New Roman" w:cs="Times New Roman"/>
          <w:sz w:val="24"/>
          <w:szCs w:val="24"/>
          <w:lang w:val="en-GB" w:eastAsia="fr-FR"/>
        </w:rPr>
        <w:t xml:space="preserve"> to a previously uttered NP or a salient set of objects (deletion under identity):</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D63C4" w:rsidRPr="007D63C4"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(5</w:t>
      </w:r>
      <w:r w:rsidR="007D63C4" w:rsidRPr="007D63C4">
        <w:rPr>
          <w:rFonts w:ascii="Times New Roman" w:eastAsia="Times New Roman" w:hAnsi="Times New Roman" w:cs="Times New Roman"/>
          <w:sz w:val="24"/>
          <w:szCs w:val="24"/>
          <w:lang w:val="en-GB" w:eastAsia="fr-FR"/>
        </w:rPr>
        <w:t>) a. John ate too many / too few.</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b. John ate too much / too little.</w:t>
      </w:r>
    </w:p>
    <w:p w:rsidR="007D63C4" w:rsidRPr="007D63C4" w:rsidRDefault="00FC5243"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(6</w:t>
      </w:r>
      <w:r w:rsidR="007D63C4" w:rsidRPr="007D63C4">
        <w:rPr>
          <w:rFonts w:ascii="Times New Roman" w:eastAsia="Times New Roman" w:hAnsi="Times New Roman" w:cs="Times New Roman"/>
          <w:sz w:val="24"/>
          <w:szCs w:val="24"/>
          <w:lang w:val="en-GB" w:eastAsia="fr-FR"/>
        </w:rPr>
        <w:t xml:space="preserve">) a. She </w:t>
      </w:r>
      <w:r w:rsidR="00554515">
        <w:rPr>
          <w:rFonts w:ascii="Times New Roman" w:eastAsia="Times New Roman" w:hAnsi="Times New Roman" w:cs="Times New Roman"/>
          <w:sz w:val="24"/>
          <w:szCs w:val="24"/>
          <w:lang w:val="en-GB" w:eastAsia="fr-FR"/>
        </w:rPr>
        <w:t>saw many</w:t>
      </w:r>
      <w:r w:rsidR="007D63C4" w:rsidRPr="007D63C4">
        <w:rPr>
          <w:rFonts w:ascii="Times New Roman" w:eastAsia="Times New Roman" w:hAnsi="Times New Roman" w:cs="Times New Roman"/>
          <w:sz w:val="24"/>
          <w:szCs w:val="24"/>
          <w:lang w:val="en-GB" w:eastAsia="fr-FR"/>
        </w:rPr>
        <w:t>.</w:t>
      </w:r>
    </w:p>
    <w:p w:rsidR="007D63C4" w:rsidRP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D63C4">
        <w:rPr>
          <w:rFonts w:ascii="Times New Roman" w:eastAsia="Times New Roman" w:hAnsi="Times New Roman" w:cs="Times New Roman"/>
          <w:sz w:val="24"/>
          <w:szCs w:val="24"/>
          <w:lang w:val="en-GB" w:eastAsia="fr-FR"/>
        </w:rPr>
        <w:t xml:space="preserve">      b. She knows little.</w:t>
      </w:r>
    </w:p>
    <w:p w:rsidR="007D63C4" w:rsidRDefault="007D63C4"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54515" w:rsidRPr="007D63C4" w:rsidRDefault="00554515" w:rsidP="007D63C4">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Thus, (5a) and (6a) have only anaphoric readings, but not so (5b) and (6b).</w:t>
      </w:r>
    </w:p>
    <w:p w:rsidR="00554515" w:rsidRDefault="00554515"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7D63C4" w:rsidRPr="007D63C4">
        <w:rPr>
          <w:rFonts w:ascii="Times New Roman" w:eastAsia="Times New Roman" w:hAnsi="Times New Roman" w:cs="Times New Roman"/>
          <w:sz w:val="24"/>
          <w:szCs w:val="24"/>
          <w:lang w:val="en-GB" w:eastAsia="fr-FR"/>
        </w:rPr>
        <w:t>This</w:t>
      </w:r>
      <w:r w:rsidR="001E7D4F">
        <w:rPr>
          <w:rFonts w:ascii="Times New Roman" w:eastAsia="Times New Roman" w:hAnsi="Times New Roman" w:cs="Times New Roman"/>
          <w:sz w:val="24"/>
          <w:szCs w:val="24"/>
          <w:lang w:val="en-GB" w:eastAsia="fr-FR"/>
        </w:rPr>
        <w:t xml:space="preserve"> difference can be explained in terms of Kayne’s </w:t>
      </w:r>
      <w:r w:rsidR="00ED757F">
        <w:rPr>
          <w:rFonts w:ascii="Times New Roman" w:eastAsia="Times New Roman" w:hAnsi="Times New Roman" w:cs="Times New Roman"/>
          <w:sz w:val="24"/>
          <w:szCs w:val="24"/>
          <w:lang w:val="en-GB" w:eastAsia="fr-FR"/>
        </w:rPr>
        <w:t xml:space="preserve">(2010) </w:t>
      </w:r>
      <w:r w:rsidR="001E7D4F">
        <w:rPr>
          <w:rFonts w:ascii="Times New Roman" w:eastAsia="Times New Roman" w:hAnsi="Times New Roman" w:cs="Times New Roman"/>
          <w:sz w:val="24"/>
          <w:szCs w:val="24"/>
          <w:lang w:val="en-GB" w:eastAsia="fr-FR"/>
        </w:rPr>
        <w:t xml:space="preserve">light noun theory. </w:t>
      </w:r>
      <w:r w:rsidR="00455DBE">
        <w:rPr>
          <w:rFonts w:ascii="Times New Roman" w:eastAsia="Times New Roman" w:hAnsi="Times New Roman" w:cs="Times New Roman"/>
          <w:sz w:val="24"/>
          <w:szCs w:val="24"/>
          <w:lang w:val="en-GB" w:eastAsia="fr-FR"/>
        </w:rPr>
        <w:t>Light nouns can stay silent without there being an antecedent</w:t>
      </w:r>
      <w:r w:rsidR="00733EE2">
        <w:rPr>
          <w:rFonts w:ascii="Times New Roman" w:eastAsia="Times New Roman" w:hAnsi="Times New Roman" w:cs="Times New Roman"/>
          <w:sz w:val="24"/>
          <w:szCs w:val="24"/>
          <w:lang w:val="en-GB" w:eastAsia="fr-FR"/>
        </w:rPr>
        <w:t>, whereas full nouns can stay silent o</w:t>
      </w:r>
      <w:r>
        <w:rPr>
          <w:rFonts w:ascii="Times New Roman" w:eastAsia="Times New Roman" w:hAnsi="Times New Roman" w:cs="Times New Roman"/>
          <w:sz w:val="24"/>
          <w:szCs w:val="24"/>
          <w:lang w:val="en-GB" w:eastAsia="fr-FR"/>
        </w:rPr>
        <w:t>n</w:t>
      </w:r>
      <w:r w:rsidR="00733EE2">
        <w:rPr>
          <w:rFonts w:ascii="Times New Roman" w:eastAsia="Times New Roman" w:hAnsi="Times New Roman" w:cs="Times New Roman"/>
          <w:sz w:val="24"/>
          <w:szCs w:val="24"/>
          <w:lang w:val="en-GB" w:eastAsia="fr-FR"/>
        </w:rPr>
        <w:t>ly through deletion under identity</w:t>
      </w:r>
      <w:r w:rsidR="00455DBE">
        <w:rPr>
          <w:rFonts w:ascii="Times New Roman" w:eastAsia="Times New Roman" w:hAnsi="Times New Roman" w:cs="Times New Roman"/>
          <w:sz w:val="24"/>
          <w:szCs w:val="24"/>
          <w:lang w:val="en-GB" w:eastAsia="fr-FR"/>
        </w:rPr>
        <w:t xml:space="preserve">. </w:t>
      </w:r>
      <w:r w:rsidR="001E7D4F" w:rsidRPr="00733EE2">
        <w:rPr>
          <w:rFonts w:ascii="Times New Roman" w:eastAsia="Times New Roman" w:hAnsi="Times New Roman" w:cs="Times New Roman"/>
          <w:i/>
          <w:sz w:val="24"/>
          <w:szCs w:val="24"/>
          <w:lang w:val="en-GB" w:eastAsia="fr-FR"/>
        </w:rPr>
        <w:t>Little /</w:t>
      </w:r>
      <w:r w:rsidR="00455DBE" w:rsidRPr="00733EE2">
        <w:rPr>
          <w:rFonts w:ascii="Times New Roman" w:eastAsia="Times New Roman" w:hAnsi="Times New Roman" w:cs="Times New Roman"/>
          <w:i/>
          <w:sz w:val="24"/>
          <w:szCs w:val="24"/>
          <w:lang w:val="en-GB" w:eastAsia="fr-FR"/>
        </w:rPr>
        <w:t xml:space="preserve"> much</w:t>
      </w:r>
      <w:r w:rsidR="00455DBE">
        <w:rPr>
          <w:rFonts w:ascii="Times New Roman" w:eastAsia="Times New Roman" w:hAnsi="Times New Roman" w:cs="Times New Roman"/>
          <w:sz w:val="24"/>
          <w:szCs w:val="24"/>
          <w:lang w:val="en-GB" w:eastAsia="fr-FR"/>
        </w:rPr>
        <w:t xml:space="preserve"> take </w:t>
      </w:r>
      <w:r>
        <w:rPr>
          <w:rFonts w:ascii="Times New Roman" w:eastAsia="Times New Roman" w:hAnsi="Times New Roman" w:cs="Times New Roman"/>
          <w:sz w:val="24"/>
          <w:szCs w:val="24"/>
          <w:lang w:val="en-GB" w:eastAsia="fr-FR"/>
        </w:rPr>
        <w:t>as restriction the</w:t>
      </w:r>
      <w:r w:rsidR="00455DBE">
        <w:rPr>
          <w:rFonts w:ascii="Times New Roman" w:eastAsia="Times New Roman" w:hAnsi="Times New Roman" w:cs="Times New Roman"/>
          <w:sz w:val="24"/>
          <w:szCs w:val="24"/>
          <w:lang w:val="en-GB" w:eastAsia="fr-FR"/>
        </w:rPr>
        <w:t xml:space="preserve"> silent light noun THING (</w:t>
      </w:r>
      <w:r w:rsidR="00ED757F">
        <w:rPr>
          <w:rFonts w:ascii="Times New Roman" w:eastAsia="Times New Roman" w:hAnsi="Times New Roman" w:cs="Times New Roman"/>
          <w:sz w:val="24"/>
          <w:szCs w:val="24"/>
          <w:lang w:val="en-GB" w:eastAsia="fr-FR"/>
        </w:rPr>
        <w:t>whose denotation is anything what</w:t>
      </w:r>
      <w:r w:rsidR="00455DBE">
        <w:rPr>
          <w:rFonts w:ascii="Times New Roman" w:eastAsia="Times New Roman" w:hAnsi="Times New Roman" w:cs="Times New Roman"/>
          <w:sz w:val="24"/>
          <w:szCs w:val="24"/>
          <w:lang w:val="en-GB" w:eastAsia="fr-FR"/>
        </w:rPr>
        <w:t xml:space="preserve">soever), whereas </w:t>
      </w:r>
      <w:r w:rsidR="00455DBE" w:rsidRPr="00733EE2">
        <w:rPr>
          <w:rFonts w:ascii="Times New Roman" w:eastAsia="Times New Roman" w:hAnsi="Times New Roman" w:cs="Times New Roman"/>
          <w:i/>
          <w:sz w:val="24"/>
          <w:szCs w:val="24"/>
          <w:lang w:val="en-GB" w:eastAsia="fr-FR"/>
        </w:rPr>
        <w:t>few</w:t>
      </w:r>
      <w:r w:rsidR="00ED757F" w:rsidRPr="00733EE2">
        <w:rPr>
          <w:rFonts w:ascii="Times New Roman" w:eastAsia="Times New Roman" w:hAnsi="Times New Roman" w:cs="Times New Roman"/>
          <w:i/>
          <w:sz w:val="24"/>
          <w:szCs w:val="24"/>
          <w:lang w:val="en-GB" w:eastAsia="fr-FR"/>
        </w:rPr>
        <w:t>/</w:t>
      </w:r>
      <w:r w:rsidR="00455DBE" w:rsidRPr="00733EE2">
        <w:rPr>
          <w:rFonts w:ascii="Times New Roman" w:eastAsia="Times New Roman" w:hAnsi="Times New Roman" w:cs="Times New Roman"/>
          <w:i/>
          <w:sz w:val="24"/>
          <w:szCs w:val="24"/>
          <w:lang w:val="en-GB" w:eastAsia="fr-FR"/>
        </w:rPr>
        <w:t>:many</w:t>
      </w:r>
      <w:r w:rsidR="00733EE2">
        <w:rPr>
          <w:rFonts w:ascii="Times New Roman" w:eastAsia="Times New Roman" w:hAnsi="Times New Roman" w:cs="Times New Roman"/>
          <w:sz w:val="24"/>
          <w:szCs w:val="24"/>
          <w:lang w:val="en-GB" w:eastAsia="fr-FR"/>
        </w:rPr>
        <w:t>,</w:t>
      </w:r>
      <w:r w:rsidR="00455DBE">
        <w:rPr>
          <w:rFonts w:ascii="Times New Roman" w:eastAsia="Times New Roman" w:hAnsi="Times New Roman" w:cs="Times New Roman"/>
          <w:sz w:val="24"/>
          <w:szCs w:val="24"/>
          <w:lang w:val="en-GB" w:eastAsia="fr-FR"/>
        </w:rPr>
        <w:t xml:space="preserve"> on a non-anaphoric u</w:t>
      </w:r>
      <w:r w:rsidR="00ED757F">
        <w:rPr>
          <w:rFonts w:ascii="Times New Roman" w:eastAsia="Times New Roman" w:hAnsi="Times New Roman" w:cs="Times New Roman"/>
          <w:sz w:val="24"/>
          <w:szCs w:val="24"/>
          <w:lang w:val="en-GB" w:eastAsia="fr-FR"/>
        </w:rPr>
        <w:t>s</w:t>
      </w:r>
      <w:r w:rsidR="00455DBE">
        <w:rPr>
          <w:rFonts w:ascii="Times New Roman" w:eastAsia="Times New Roman" w:hAnsi="Times New Roman" w:cs="Times New Roman"/>
          <w:sz w:val="24"/>
          <w:szCs w:val="24"/>
          <w:lang w:val="en-GB" w:eastAsia="fr-FR"/>
        </w:rPr>
        <w:t>e</w:t>
      </w:r>
      <w:r w:rsidR="00733EE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take the light noun PERSON</w:t>
      </w:r>
      <w:r w:rsidR="00733EE2">
        <w:rPr>
          <w:rFonts w:ascii="Times New Roman" w:eastAsia="Times New Roman" w:hAnsi="Times New Roman" w:cs="Times New Roman"/>
          <w:sz w:val="24"/>
          <w:szCs w:val="24"/>
          <w:lang w:val="en-GB" w:eastAsia="fr-FR"/>
        </w:rPr>
        <w:t>.</w:t>
      </w:r>
      <w:r w:rsidR="00733EE2">
        <w:rPr>
          <w:rStyle w:val="FootnoteReference"/>
          <w:rFonts w:ascii="Times New Roman" w:eastAsia="Times New Roman" w:hAnsi="Times New Roman" w:cs="Times New Roman"/>
          <w:sz w:val="24"/>
          <w:szCs w:val="24"/>
          <w:lang w:val="en-GB" w:eastAsia="fr-FR"/>
        </w:rPr>
        <w:footnoteReference w:id="3"/>
      </w:r>
      <w:r w:rsidR="00733EE2">
        <w:rPr>
          <w:rFonts w:ascii="Times New Roman" w:eastAsia="Times New Roman" w:hAnsi="Times New Roman" w:cs="Times New Roman"/>
          <w:sz w:val="24"/>
          <w:szCs w:val="24"/>
          <w:lang w:val="en-GB" w:eastAsia="fr-FR"/>
        </w:rPr>
        <w:t xml:space="preserve"> </w:t>
      </w:r>
      <w:r w:rsidR="00455DBE">
        <w:rPr>
          <w:rFonts w:ascii="Times New Roman" w:eastAsia="Times New Roman" w:hAnsi="Times New Roman" w:cs="Times New Roman"/>
          <w:sz w:val="24"/>
          <w:szCs w:val="24"/>
          <w:lang w:val="en-GB" w:eastAsia="fr-FR"/>
        </w:rPr>
        <w:t>B</w:t>
      </w:r>
      <w:r w:rsidR="005363B3">
        <w:rPr>
          <w:rFonts w:ascii="Times New Roman" w:eastAsia="Times New Roman" w:hAnsi="Times New Roman" w:cs="Times New Roman"/>
          <w:sz w:val="24"/>
          <w:szCs w:val="24"/>
          <w:lang w:val="en-GB" w:eastAsia="fr-FR"/>
        </w:rPr>
        <w:t>y</w:t>
      </w:r>
      <w:r w:rsidR="00455DBE">
        <w:rPr>
          <w:rFonts w:ascii="Times New Roman" w:eastAsia="Times New Roman" w:hAnsi="Times New Roman" w:cs="Times New Roman"/>
          <w:sz w:val="24"/>
          <w:szCs w:val="24"/>
          <w:lang w:val="en-GB" w:eastAsia="fr-FR"/>
        </w:rPr>
        <w:t xml:space="preserve"> contrast, when used a</w:t>
      </w:r>
      <w:r w:rsidR="005363B3">
        <w:rPr>
          <w:rFonts w:ascii="Times New Roman" w:eastAsia="Times New Roman" w:hAnsi="Times New Roman" w:cs="Times New Roman"/>
          <w:sz w:val="24"/>
          <w:szCs w:val="24"/>
          <w:lang w:val="en-GB" w:eastAsia="fr-FR"/>
        </w:rPr>
        <w:t>n</w:t>
      </w:r>
      <w:r w:rsidR="00455DBE">
        <w:rPr>
          <w:rFonts w:ascii="Times New Roman" w:eastAsia="Times New Roman" w:hAnsi="Times New Roman" w:cs="Times New Roman"/>
          <w:sz w:val="24"/>
          <w:szCs w:val="24"/>
          <w:lang w:val="en-GB" w:eastAsia="fr-FR"/>
        </w:rPr>
        <w:t xml:space="preserve">aphorically </w:t>
      </w:r>
      <w:r w:rsidR="00455DBE" w:rsidRPr="005363B3">
        <w:rPr>
          <w:rFonts w:ascii="Times New Roman" w:eastAsia="Times New Roman" w:hAnsi="Times New Roman" w:cs="Times New Roman"/>
          <w:i/>
          <w:sz w:val="24"/>
          <w:szCs w:val="24"/>
          <w:lang w:val="en-GB" w:eastAsia="fr-FR"/>
        </w:rPr>
        <w:t>many/</w:t>
      </w:r>
      <w:r w:rsidR="005363B3" w:rsidRPr="005363B3">
        <w:rPr>
          <w:rFonts w:ascii="Times New Roman" w:eastAsia="Times New Roman" w:hAnsi="Times New Roman" w:cs="Times New Roman"/>
          <w:i/>
          <w:sz w:val="24"/>
          <w:szCs w:val="24"/>
          <w:lang w:val="en-GB" w:eastAsia="fr-FR"/>
        </w:rPr>
        <w:t>few</w:t>
      </w:r>
      <w:r w:rsidR="005363B3">
        <w:rPr>
          <w:rFonts w:ascii="Times New Roman" w:eastAsia="Times New Roman" w:hAnsi="Times New Roman" w:cs="Times New Roman"/>
          <w:sz w:val="24"/>
          <w:szCs w:val="24"/>
          <w:lang w:val="en-GB" w:eastAsia="fr-FR"/>
        </w:rPr>
        <w:t xml:space="preserve"> come with a full</w:t>
      </w:r>
      <w:r w:rsidR="00455DBE">
        <w:rPr>
          <w:rFonts w:ascii="Times New Roman" w:eastAsia="Times New Roman" w:hAnsi="Times New Roman" w:cs="Times New Roman"/>
          <w:sz w:val="24"/>
          <w:szCs w:val="24"/>
          <w:lang w:val="en-GB" w:eastAsia="fr-FR"/>
        </w:rPr>
        <w:t xml:space="preserve"> noun that has been del</w:t>
      </w:r>
      <w:r w:rsidR="005363B3">
        <w:rPr>
          <w:rFonts w:ascii="Times New Roman" w:eastAsia="Times New Roman" w:hAnsi="Times New Roman" w:cs="Times New Roman"/>
          <w:sz w:val="24"/>
          <w:szCs w:val="24"/>
          <w:lang w:val="en-GB" w:eastAsia="fr-FR"/>
        </w:rPr>
        <w:t>ed under identity, in the pres</w:t>
      </w:r>
      <w:r w:rsidR="00FC5243">
        <w:rPr>
          <w:rFonts w:ascii="Times New Roman" w:eastAsia="Times New Roman" w:hAnsi="Times New Roman" w:cs="Times New Roman"/>
          <w:sz w:val="24"/>
          <w:szCs w:val="24"/>
          <w:lang w:val="en-GB" w:eastAsia="fr-FR"/>
        </w:rPr>
        <w:t>ence of an ident</w:t>
      </w:r>
      <w:r w:rsidR="00455DBE">
        <w:rPr>
          <w:rFonts w:ascii="Times New Roman" w:eastAsia="Times New Roman" w:hAnsi="Times New Roman" w:cs="Times New Roman"/>
          <w:sz w:val="24"/>
          <w:szCs w:val="24"/>
          <w:lang w:val="en-GB" w:eastAsia="fr-FR"/>
        </w:rPr>
        <w:t>ical antecedent noun</w:t>
      </w:r>
      <w:r>
        <w:rPr>
          <w:rFonts w:ascii="Times New Roman" w:eastAsia="Times New Roman" w:hAnsi="Times New Roman" w:cs="Times New Roman"/>
          <w:sz w:val="24"/>
          <w:szCs w:val="24"/>
          <w:lang w:val="en-GB" w:eastAsia="fr-FR"/>
        </w:rPr>
        <w:t xml:space="preserve"> (which </w:t>
      </w:r>
      <w:r w:rsidR="005363B3">
        <w:rPr>
          <w:rFonts w:ascii="Times New Roman" w:eastAsia="Times New Roman" w:hAnsi="Times New Roman" w:cs="Times New Roman"/>
          <w:sz w:val="24"/>
          <w:szCs w:val="24"/>
          <w:lang w:val="en-GB" w:eastAsia="fr-FR"/>
        </w:rPr>
        <w:t>wo</w:t>
      </w:r>
      <w:r w:rsidR="00ED757F">
        <w:rPr>
          <w:rFonts w:ascii="Times New Roman" w:eastAsia="Times New Roman" w:hAnsi="Times New Roman" w:cs="Times New Roman"/>
          <w:sz w:val="24"/>
          <w:szCs w:val="24"/>
          <w:lang w:val="en-GB" w:eastAsia="fr-FR"/>
        </w:rPr>
        <w:t>u</w:t>
      </w:r>
      <w:r w:rsidR="005363B3">
        <w:rPr>
          <w:rFonts w:ascii="Times New Roman" w:eastAsia="Times New Roman" w:hAnsi="Times New Roman" w:cs="Times New Roman"/>
          <w:sz w:val="24"/>
          <w:szCs w:val="24"/>
          <w:lang w:val="en-GB" w:eastAsia="fr-FR"/>
        </w:rPr>
        <w:t xml:space="preserve">ld of course </w:t>
      </w:r>
      <w:r w:rsidR="00ED757F">
        <w:rPr>
          <w:rFonts w:ascii="Times New Roman" w:eastAsia="Times New Roman" w:hAnsi="Times New Roman" w:cs="Times New Roman"/>
          <w:sz w:val="24"/>
          <w:szCs w:val="24"/>
          <w:lang w:val="en-GB" w:eastAsia="fr-FR"/>
        </w:rPr>
        <w:t xml:space="preserve">also </w:t>
      </w:r>
      <w:r w:rsidR="005363B3">
        <w:rPr>
          <w:rFonts w:ascii="Times New Roman" w:eastAsia="Times New Roman" w:hAnsi="Times New Roman" w:cs="Times New Roman"/>
          <w:sz w:val="24"/>
          <w:szCs w:val="24"/>
          <w:lang w:val="en-GB" w:eastAsia="fr-FR"/>
        </w:rPr>
        <w:t xml:space="preserve">be </w:t>
      </w:r>
      <w:r w:rsidR="00455DBE">
        <w:rPr>
          <w:rFonts w:ascii="Times New Roman" w:eastAsia="Times New Roman" w:hAnsi="Times New Roman" w:cs="Times New Roman"/>
          <w:sz w:val="24"/>
          <w:szCs w:val="24"/>
          <w:lang w:val="en-GB" w:eastAsia="fr-FR"/>
        </w:rPr>
        <w:t>the case for anaph</w:t>
      </w:r>
      <w:r w:rsidR="005363B3">
        <w:rPr>
          <w:rFonts w:ascii="Times New Roman" w:eastAsia="Times New Roman" w:hAnsi="Times New Roman" w:cs="Times New Roman"/>
          <w:sz w:val="24"/>
          <w:szCs w:val="24"/>
          <w:lang w:val="en-GB" w:eastAsia="fr-FR"/>
        </w:rPr>
        <w:t>o</w:t>
      </w:r>
      <w:r w:rsidR="00455DBE">
        <w:rPr>
          <w:rFonts w:ascii="Times New Roman" w:eastAsia="Times New Roman" w:hAnsi="Times New Roman" w:cs="Times New Roman"/>
          <w:sz w:val="24"/>
          <w:szCs w:val="24"/>
          <w:lang w:val="en-GB" w:eastAsia="fr-FR"/>
        </w:rPr>
        <w:t xml:space="preserve">ric uses of </w:t>
      </w:r>
      <w:r w:rsidR="00455DBE" w:rsidRPr="005363B3">
        <w:rPr>
          <w:rFonts w:ascii="Times New Roman" w:eastAsia="Times New Roman" w:hAnsi="Times New Roman" w:cs="Times New Roman"/>
          <w:i/>
          <w:sz w:val="24"/>
          <w:szCs w:val="24"/>
          <w:lang w:val="en-GB" w:eastAsia="fr-FR"/>
        </w:rPr>
        <w:t>little/</w:t>
      </w:r>
      <w:r w:rsidR="00ED757F">
        <w:rPr>
          <w:rFonts w:ascii="Times New Roman" w:eastAsia="Times New Roman" w:hAnsi="Times New Roman" w:cs="Times New Roman"/>
          <w:i/>
          <w:sz w:val="24"/>
          <w:szCs w:val="24"/>
          <w:lang w:val="en-GB" w:eastAsia="fr-FR"/>
        </w:rPr>
        <w:t>much)</w:t>
      </w:r>
      <w:r w:rsidR="00455DBE">
        <w:rPr>
          <w:rFonts w:ascii="Times New Roman" w:eastAsia="Times New Roman" w:hAnsi="Times New Roman" w:cs="Times New Roman"/>
          <w:sz w:val="24"/>
          <w:szCs w:val="24"/>
          <w:lang w:val="en-GB" w:eastAsia="fr-FR"/>
        </w:rPr>
        <w:t xml:space="preserve">. </w:t>
      </w:r>
      <w:r w:rsidR="00ED757F">
        <w:rPr>
          <w:rFonts w:ascii="Times New Roman" w:eastAsia="Times New Roman" w:hAnsi="Times New Roman" w:cs="Times New Roman"/>
          <w:sz w:val="24"/>
          <w:szCs w:val="24"/>
          <w:lang w:val="en-GB" w:eastAsia="fr-FR"/>
        </w:rPr>
        <w:t>Thus, the reason why</w:t>
      </w:r>
      <w:r w:rsidR="00ED757F" w:rsidRPr="00FC5243">
        <w:rPr>
          <w:rFonts w:ascii="Times New Roman" w:eastAsia="Times New Roman" w:hAnsi="Times New Roman" w:cs="Times New Roman"/>
          <w:i/>
          <w:sz w:val="24"/>
          <w:szCs w:val="24"/>
          <w:lang w:val="en-GB" w:eastAsia="fr-FR"/>
        </w:rPr>
        <w:t xml:space="preserve"> few/ many </w:t>
      </w:r>
      <w:r w:rsidR="00ED757F">
        <w:rPr>
          <w:rFonts w:ascii="Times New Roman" w:eastAsia="Times New Roman" w:hAnsi="Times New Roman" w:cs="Times New Roman"/>
          <w:sz w:val="24"/>
          <w:szCs w:val="24"/>
          <w:lang w:val="en-GB" w:eastAsia="fr-FR"/>
        </w:rPr>
        <w:t xml:space="preserve">are unacceptable as adverbials </w:t>
      </w:r>
      <w:r>
        <w:rPr>
          <w:rFonts w:ascii="Times New Roman" w:eastAsia="Times New Roman" w:hAnsi="Times New Roman" w:cs="Times New Roman"/>
          <w:sz w:val="24"/>
          <w:szCs w:val="24"/>
          <w:lang w:val="en-GB" w:eastAsia="fr-FR"/>
        </w:rPr>
        <w:t>is already</w:t>
      </w:r>
      <w:r w:rsidR="00ED757F">
        <w:rPr>
          <w:rFonts w:ascii="Times New Roman" w:eastAsia="Times New Roman" w:hAnsi="Times New Roman" w:cs="Times New Roman"/>
          <w:sz w:val="24"/>
          <w:szCs w:val="24"/>
          <w:lang w:val="en-GB" w:eastAsia="fr-FR"/>
        </w:rPr>
        <w:t xml:space="preserve"> due to the fact that they could neither </w:t>
      </w:r>
      <w:r w:rsidR="00ED757F">
        <w:rPr>
          <w:rFonts w:ascii="Times New Roman" w:eastAsia="Times New Roman" w:hAnsi="Times New Roman" w:cs="Times New Roman"/>
          <w:sz w:val="24"/>
          <w:szCs w:val="24"/>
          <w:lang w:val="en-GB" w:eastAsia="fr-FR"/>
        </w:rPr>
        <w:lastRenderedPageBreak/>
        <w:t>take PERSON as a restriction nor be used anaphorically, taking a noun that has been deleted in the presence of an identical antecedent noun</w:t>
      </w:r>
      <w:r w:rsidR="00ED757F">
        <w:rPr>
          <w:rFonts w:ascii="Times New Roman" w:hAnsi="Times New Roman" w:cs="Times New Roman"/>
          <w:sz w:val="24"/>
          <w:szCs w:val="24"/>
          <w:lang w:val="en-US"/>
        </w:rPr>
        <w:t>.</w:t>
      </w:r>
      <w:r w:rsidR="00FC5243">
        <w:rPr>
          <w:rFonts w:ascii="Times New Roman" w:hAnsi="Times New Roman" w:cs="Times New Roman"/>
          <w:sz w:val="24"/>
          <w:szCs w:val="24"/>
          <w:lang w:val="en-US"/>
        </w:rPr>
        <w:t xml:space="preserve"> </w:t>
      </w:r>
    </w:p>
    <w:p w:rsidR="00FF456C" w:rsidRDefault="00554515"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5243">
        <w:rPr>
          <w:rFonts w:ascii="Times New Roman" w:hAnsi="Times New Roman" w:cs="Times New Roman"/>
          <w:sz w:val="24"/>
          <w:szCs w:val="24"/>
          <w:lang w:val="en-US"/>
        </w:rPr>
        <w:t xml:space="preserve">Note that </w:t>
      </w:r>
      <w:r w:rsidR="00FC5243" w:rsidRPr="00554515">
        <w:rPr>
          <w:rFonts w:ascii="Times New Roman" w:hAnsi="Times New Roman" w:cs="Times New Roman"/>
          <w:i/>
          <w:sz w:val="24"/>
          <w:szCs w:val="24"/>
          <w:lang w:val="en-US"/>
        </w:rPr>
        <w:t>a large number</w:t>
      </w:r>
      <w:r>
        <w:rPr>
          <w:rFonts w:ascii="Times New Roman" w:hAnsi="Times New Roman" w:cs="Times New Roman"/>
          <w:sz w:val="24"/>
          <w:szCs w:val="24"/>
          <w:lang w:val="en-US"/>
        </w:rPr>
        <w:t xml:space="preserve"> and </w:t>
      </w:r>
      <w:r w:rsidRPr="00554515">
        <w:rPr>
          <w:rFonts w:ascii="Times New Roman" w:hAnsi="Times New Roman" w:cs="Times New Roman"/>
          <w:i/>
          <w:sz w:val="24"/>
          <w:szCs w:val="24"/>
          <w:lang w:val="en-US"/>
        </w:rPr>
        <w:t>a couple</w:t>
      </w:r>
      <w:r>
        <w:rPr>
          <w:rFonts w:ascii="Times New Roman" w:hAnsi="Times New Roman" w:cs="Times New Roman"/>
          <w:sz w:val="24"/>
          <w:szCs w:val="24"/>
          <w:lang w:val="en-US"/>
        </w:rPr>
        <w:t xml:space="preserve"> do</w:t>
      </w:r>
      <w:r w:rsidR="00FC5243">
        <w:rPr>
          <w:rFonts w:ascii="Times New Roman" w:hAnsi="Times New Roman" w:cs="Times New Roman"/>
          <w:sz w:val="24"/>
          <w:szCs w:val="24"/>
          <w:lang w:val="en-US"/>
        </w:rPr>
        <w:t xml:space="preserve"> not take light noun PERSON. Thus we get only an anaphoric reading below:</w:t>
      </w:r>
    </w:p>
    <w:p w:rsidR="00FC5243" w:rsidRDefault="00FC5243"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p>
    <w:p w:rsidR="00FC5243" w:rsidRDefault="00FC5243"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(7) ?? A large number believe</w:t>
      </w:r>
      <w:r w:rsidR="007138BE">
        <w:rPr>
          <w:rFonts w:ascii="Times New Roman" w:hAnsi="Times New Roman" w:cs="Times New Roman"/>
          <w:sz w:val="24"/>
          <w:szCs w:val="24"/>
          <w:lang w:val="en-US"/>
        </w:rPr>
        <w:t>(s)</w:t>
      </w:r>
      <w:r>
        <w:rPr>
          <w:rFonts w:ascii="Times New Roman" w:hAnsi="Times New Roman" w:cs="Times New Roman"/>
          <w:sz w:val="24"/>
          <w:szCs w:val="24"/>
          <w:lang w:val="en-US"/>
        </w:rPr>
        <w:t xml:space="preserve"> in god.</w:t>
      </w:r>
    </w:p>
    <w:p w:rsidR="007138BE" w:rsidRDefault="007138BE" w:rsidP="00FC5243">
      <w:pPr>
        <w:tabs>
          <w:tab w:val="left" w:pos="1255"/>
        </w:tabs>
        <w:suppressAutoHyphens/>
        <w:autoSpaceDN w:val="0"/>
        <w:spacing w:after="0" w:line="360" w:lineRule="auto"/>
        <w:textAlignment w:val="baseline"/>
        <w:rPr>
          <w:rFonts w:ascii="Times New Roman" w:hAnsi="Times New Roman" w:cs="Times New Roman"/>
          <w:sz w:val="24"/>
          <w:szCs w:val="24"/>
          <w:lang w:val="en-US"/>
        </w:rPr>
      </w:pPr>
    </w:p>
    <w:p w:rsidR="007138BE" w:rsidRDefault="007138BE" w:rsidP="00FC5243">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The point thus remains that count quantifiers cannot act as event quantifiers without the addition of</w:t>
      </w:r>
      <w:r w:rsidRPr="007138BE">
        <w:rPr>
          <w:rFonts w:ascii="Times New Roman" w:hAnsi="Times New Roman" w:cs="Times New Roman"/>
          <w:i/>
          <w:sz w:val="24"/>
          <w:szCs w:val="24"/>
          <w:lang w:val="en-US"/>
        </w:rPr>
        <w:t xml:space="preserve"> times</w:t>
      </w:r>
      <w:r>
        <w:rPr>
          <w:rFonts w:ascii="Times New Roman" w:hAnsi="Times New Roman" w:cs="Times New Roman"/>
          <w:sz w:val="24"/>
          <w:szCs w:val="24"/>
          <w:lang w:val="en-US"/>
        </w:rPr>
        <w:t>.</w:t>
      </w:r>
    </w:p>
    <w:p w:rsidR="003651B4" w:rsidRDefault="00527D2A"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D535D2" w:rsidRPr="00CE03B8" w:rsidRDefault="008B0212"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1.1.</w:t>
      </w:r>
      <w:r w:rsidR="00CE03B8" w:rsidRPr="00CE03B8">
        <w:rPr>
          <w:rFonts w:ascii="Times New Roman" w:eastAsia="Times New Roman" w:hAnsi="Times New Roman" w:cs="Times New Roman"/>
          <w:b/>
          <w:sz w:val="24"/>
          <w:szCs w:val="24"/>
          <w:lang w:val="en-GB" w:eastAsia="fr-FR"/>
        </w:rPr>
        <w:t xml:space="preserve">3. </w:t>
      </w:r>
      <w:r w:rsidR="00527D2A">
        <w:rPr>
          <w:rFonts w:ascii="Times New Roman" w:eastAsia="Times New Roman" w:hAnsi="Times New Roman" w:cs="Times New Roman"/>
          <w:b/>
          <w:sz w:val="24"/>
          <w:szCs w:val="24"/>
          <w:lang w:val="en-GB" w:eastAsia="fr-FR"/>
        </w:rPr>
        <w:t>C</w:t>
      </w:r>
      <w:r w:rsidR="00D662C2">
        <w:rPr>
          <w:rFonts w:ascii="Times New Roman" w:eastAsia="Times New Roman" w:hAnsi="Times New Roman" w:cs="Times New Roman"/>
          <w:b/>
          <w:sz w:val="24"/>
          <w:szCs w:val="24"/>
          <w:lang w:val="en-GB" w:eastAsia="fr-FR"/>
        </w:rPr>
        <w:t xml:space="preserve">ardinal and ordinal </w:t>
      </w:r>
      <w:r w:rsidR="00CE03B8" w:rsidRPr="00CE03B8">
        <w:rPr>
          <w:rFonts w:ascii="Times New Roman" w:eastAsia="Times New Roman" w:hAnsi="Times New Roman" w:cs="Times New Roman"/>
          <w:b/>
          <w:sz w:val="24"/>
          <w:szCs w:val="24"/>
          <w:lang w:val="en-GB" w:eastAsia="fr-FR"/>
        </w:rPr>
        <w:t>numerals</w:t>
      </w:r>
    </w:p>
    <w:p w:rsidR="00026932" w:rsidRDefault="0002693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92A9C" w:rsidRDefault="0002693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Cardinal and ordinal numerals behave just like count quantifiers, not being able to act adverbially without the addition of the event classifier</w:t>
      </w:r>
      <w:r w:rsidRPr="00026932">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w:t>
      </w:r>
    </w:p>
    <w:p w:rsidR="00DF45C9" w:rsidRDefault="007138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Bare cardinals </w:t>
      </w:r>
      <w:r w:rsidR="00947BAE">
        <w:rPr>
          <w:rFonts w:ascii="Times New Roman" w:eastAsia="Times New Roman" w:hAnsi="Times New Roman" w:cs="Times New Roman"/>
          <w:sz w:val="24"/>
          <w:szCs w:val="24"/>
          <w:lang w:val="en-GB" w:eastAsia="fr-FR"/>
        </w:rPr>
        <w:t>do not form adverbials</w:t>
      </w:r>
      <w:r w:rsidR="00CE03B8">
        <w:rPr>
          <w:rFonts w:ascii="Times New Roman" w:eastAsia="Times New Roman" w:hAnsi="Times New Roman" w:cs="Times New Roman"/>
          <w:sz w:val="24"/>
          <w:szCs w:val="24"/>
          <w:lang w:val="en-GB" w:eastAsia="fr-FR"/>
        </w:rPr>
        <w:t xml:space="preserve"> ranging over D</w:t>
      </w:r>
      <w:r w:rsidR="003651B4">
        <w:rPr>
          <w:rFonts w:ascii="Times New Roman" w:eastAsia="Times New Roman" w:hAnsi="Times New Roman" w:cs="Times New Roman"/>
          <w:sz w:val="24"/>
          <w:szCs w:val="24"/>
          <w:lang w:val="en-GB" w:eastAsia="fr-FR"/>
        </w:rPr>
        <w:t>av</w:t>
      </w:r>
      <w:r w:rsidR="00871F7D">
        <w:rPr>
          <w:rFonts w:ascii="Times New Roman" w:eastAsia="Times New Roman" w:hAnsi="Times New Roman" w:cs="Times New Roman"/>
          <w:sz w:val="24"/>
          <w:szCs w:val="24"/>
          <w:lang w:val="en-GB" w:eastAsia="fr-FR"/>
        </w:rPr>
        <w:t>idson</w:t>
      </w:r>
      <w:r w:rsidR="00CE03B8">
        <w:rPr>
          <w:rFonts w:ascii="Times New Roman" w:eastAsia="Times New Roman" w:hAnsi="Times New Roman" w:cs="Times New Roman"/>
          <w:sz w:val="24"/>
          <w:szCs w:val="24"/>
          <w:lang w:val="en-GB" w:eastAsia="fr-FR"/>
        </w:rPr>
        <w:t>ian events</w:t>
      </w:r>
      <w:r>
        <w:rPr>
          <w:rFonts w:ascii="Times New Roman" w:eastAsia="Times New Roman" w:hAnsi="Times New Roman" w:cs="Times New Roman"/>
          <w:sz w:val="24"/>
          <w:szCs w:val="24"/>
          <w:lang w:val="en-GB" w:eastAsia="fr-FR"/>
        </w:rPr>
        <w:t xml:space="preserve">, but </w:t>
      </w:r>
      <w:r w:rsidR="000A0475">
        <w:rPr>
          <w:rFonts w:ascii="Times New Roman" w:eastAsia="Times New Roman" w:hAnsi="Times New Roman" w:cs="Times New Roman"/>
          <w:sz w:val="24"/>
          <w:szCs w:val="24"/>
          <w:lang w:val="en-GB" w:eastAsia="fr-FR"/>
        </w:rPr>
        <w:t xml:space="preserve">need </w:t>
      </w:r>
      <w:r w:rsidR="00A11772">
        <w:rPr>
          <w:rFonts w:ascii="Times New Roman" w:eastAsia="Times New Roman" w:hAnsi="Times New Roman" w:cs="Times New Roman"/>
          <w:sz w:val="24"/>
          <w:szCs w:val="24"/>
          <w:lang w:val="en-GB" w:eastAsia="fr-FR"/>
        </w:rPr>
        <w:t>to combine with the classifier</w:t>
      </w:r>
      <w:r w:rsidR="003B5E38">
        <w:rPr>
          <w:rFonts w:ascii="Times New Roman" w:eastAsia="Times New Roman" w:hAnsi="Times New Roman" w:cs="Times New Roman"/>
          <w:sz w:val="24"/>
          <w:szCs w:val="24"/>
          <w:lang w:val="en-GB" w:eastAsia="fr-FR"/>
        </w:rPr>
        <w:t xml:space="preserve"> </w:t>
      </w:r>
      <w:r w:rsidR="003B5E38" w:rsidRPr="00B267D3">
        <w:rPr>
          <w:rFonts w:ascii="Times New Roman" w:eastAsia="Times New Roman" w:hAnsi="Times New Roman" w:cs="Times New Roman"/>
          <w:i/>
          <w:sz w:val="24"/>
          <w:szCs w:val="24"/>
          <w:lang w:val="en-GB" w:eastAsia="fr-FR"/>
        </w:rPr>
        <w:t>time</w:t>
      </w:r>
      <w:r w:rsidR="004A7595">
        <w:rPr>
          <w:rFonts w:ascii="Times New Roman" w:eastAsia="Times New Roman" w:hAnsi="Times New Roman" w:cs="Times New Roman"/>
          <w:sz w:val="24"/>
          <w:szCs w:val="24"/>
          <w:lang w:val="en-GB" w:eastAsia="fr-FR"/>
        </w:rPr>
        <w:t>, and that</w:t>
      </w:r>
      <w:r w:rsidR="00D535D2">
        <w:rPr>
          <w:rFonts w:ascii="Times New Roman" w:eastAsia="Times New Roman" w:hAnsi="Times New Roman" w:cs="Times New Roman"/>
          <w:sz w:val="24"/>
          <w:szCs w:val="24"/>
          <w:lang w:val="en-GB" w:eastAsia="fr-FR"/>
        </w:rPr>
        <w:t xml:space="preserve"> regardless of the </w:t>
      </w:r>
      <w:r w:rsidR="00E65C69">
        <w:rPr>
          <w:rFonts w:ascii="Times New Roman" w:eastAsia="Times New Roman" w:hAnsi="Times New Roman" w:cs="Times New Roman"/>
          <w:sz w:val="24"/>
          <w:szCs w:val="24"/>
          <w:lang w:val="en-GB" w:eastAsia="fr-FR"/>
        </w:rPr>
        <w:t>A</w:t>
      </w:r>
      <w:r w:rsidR="00D535D2">
        <w:rPr>
          <w:rFonts w:ascii="Times New Roman" w:eastAsia="Times New Roman" w:hAnsi="Times New Roman" w:cs="Times New Roman"/>
          <w:sz w:val="24"/>
          <w:szCs w:val="24"/>
          <w:lang w:val="en-GB" w:eastAsia="fr-FR"/>
        </w:rPr>
        <w:t>k</w:t>
      </w:r>
      <w:r w:rsidR="00CB308B">
        <w:rPr>
          <w:rFonts w:ascii="Times New Roman" w:eastAsia="Times New Roman" w:hAnsi="Times New Roman" w:cs="Times New Roman"/>
          <w:sz w:val="24"/>
          <w:szCs w:val="24"/>
          <w:lang w:val="en-GB" w:eastAsia="fr-FR"/>
        </w:rPr>
        <w:t>tionsart of the verb</w:t>
      </w:r>
      <w:r w:rsidR="004A7595">
        <w:rPr>
          <w:rFonts w:ascii="Times New Roman" w:eastAsia="Times New Roman" w:hAnsi="Times New Roman" w:cs="Times New Roman"/>
          <w:sz w:val="24"/>
          <w:szCs w:val="24"/>
          <w:lang w:val="en-GB" w:eastAsia="fr-FR"/>
        </w:rPr>
        <w:t xml:space="preserve">, </w:t>
      </w:r>
      <w:r w:rsidR="00562989">
        <w:rPr>
          <w:rFonts w:ascii="Times New Roman" w:eastAsia="Times New Roman" w:hAnsi="Times New Roman" w:cs="Times New Roman"/>
          <w:sz w:val="24"/>
          <w:szCs w:val="24"/>
          <w:lang w:val="en-GB" w:eastAsia="fr-FR"/>
        </w:rPr>
        <w:t xml:space="preserve">that is, </w:t>
      </w:r>
      <w:r w:rsidR="004A7595">
        <w:rPr>
          <w:rFonts w:ascii="Times New Roman" w:eastAsia="Times New Roman" w:hAnsi="Times New Roman" w:cs="Times New Roman"/>
          <w:sz w:val="24"/>
          <w:szCs w:val="24"/>
          <w:lang w:val="en-GB" w:eastAsia="fr-FR"/>
        </w:rPr>
        <w:t>even</w:t>
      </w:r>
      <w:r w:rsidR="00B267D3">
        <w:rPr>
          <w:rFonts w:ascii="Times New Roman" w:eastAsia="Times New Roman" w:hAnsi="Times New Roman" w:cs="Times New Roman"/>
          <w:sz w:val="24"/>
          <w:szCs w:val="24"/>
          <w:lang w:val="en-GB" w:eastAsia="fr-FR"/>
        </w:rPr>
        <w:t xml:space="preserve"> with </w:t>
      </w:r>
      <w:r w:rsidR="00D535D2">
        <w:rPr>
          <w:rFonts w:ascii="Times New Roman" w:eastAsia="Times New Roman" w:hAnsi="Times New Roman" w:cs="Times New Roman"/>
          <w:sz w:val="24"/>
          <w:szCs w:val="24"/>
          <w:lang w:val="en-GB" w:eastAsia="fr-FR"/>
        </w:rPr>
        <w:t>achievements and accomplishments</w:t>
      </w:r>
      <w:r w:rsidR="00B267D3">
        <w:rPr>
          <w:rFonts w:ascii="Times New Roman" w:eastAsia="Times New Roman" w:hAnsi="Times New Roman" w:cs="Times New Roman"/>
          <w:sz w:val="24"/>
          <w:szCs w:val="24"/>
          <w:lang w:val="en-GB" w:eastAsia="fr-FR"/>
        </w:rPr>
        <w:t>:</w:t>
      </w:r>
      <w:r w:rsidR="00497C43">
        <w:rPr>
          <w:rStyle w:val="FootnoteReference"/>
          <w:rFonts w:ascii="Times New Roman" w:eastAsia="Times New Roman" w:hAnsi="Times New Roman" w:cs="Times New Roman"/>
          <w:sz w:val="24"/>
          <w:szCs w:val="24"/>
          <w:lang w:val="en-GB" w:eastAsia="fr-FR"/>
        </w:rPr>
        <w:footnoteReference w:id="4"/>
      </w:r>
      <w:r w:rsidR="00CB308B">
        <w:rPr>
          <w:rFonts w:ascii="Times New Roman" w:eastAsia="Times New Roman" w:hAnsi="Times New Roman" w:cs="Times New Roman"/>
          <w:sz w:val="24"/>
          <w:szCs w:val="24"/>
          <w:lang w:val="en-GB" w:eastAsia="fr-FR"/>
        </w:rPr>
        <w:t xml:space="preserve"> </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44D5" w:rsidRDefault="00FC5243"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(8</w:t>
      </w:r>
      <w:r w:rsidR="008344D5">
        <w:rPr>
          <w:rFonts w:ascii="Times New Roman" w:eastAsia="Times New Roman" w:hAnsi="Times New Roman" w:cs="Times New Roman"/>
          <w:sz w:val="24"/>
          <w:szCs w:val="24"/>
          <w:lang w:val="en-GB" w:eastAsia="fr-FR"/>
        </w:rPr>
        <w:t>) a. * John died only one</w:t>
      </w:r>
      <w:r w:rsidR="00F02031">
        <w:rPr>
          <w:rFonts w:ascii="Times New Roman" w:eastAsia="Times New Roman" w:hAnsi="Times New Roman" w:cs="Times New Roman"/>
          <w:sz w:val="24"/>
          <w:szCs w:val="24"/>
          <w:lang w:val="en-GB" w:eastAsia="fr-FR"/>
        </w:rPr>
        <w:t>.</w:t>
      </w:r>
    </w:p>
    <w:p w:rsidR="008344D5" w:rsidRDefault="000F57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sidR="008344D5">
        <w:rPr>
          <w:rFonts w:ascii="Times New Roman" w:eastAsia="Times New Roman" w:hAnsi="Times New Roman" w:cs="Times New Roman"/>
          <w:sz w:val="24"/>
          <w:szCs w:val="24"/>
          <w:lang w:val="en-GB" w:eastAsia="fr-FR"/>
        </w:rPr>
        <w:t xml:space="preserve">   </w:t>
      </w:r>
      <w:r w:rsidR="00FC5243">
        <w:rPr>
          <w:rFonts w:ascii="Times New Roman" w:eastAsia="Times New Roman" w:hAnsi="Times New Roman" w:cs="Times New Roman"/>
          <w:sz w:val="24"/>
          <w:szCs w:val="24"/>
          <w:lang w:val="en-GB" w:eastAsia="fr-FR"/>
        </w:rPr>
        <w:t xml:space="preserve"> </w:t>
      </w:r>
      <w:r w:rsidR="008344D5">
        <w:rPr>
          <w:rFonts w:ascii="Times New Roman" w:eastAsia="Times New Roman" w:hAnsi="Times New Roman" w:cs="Times New Roman"/>
          <w:sz w:val="24"/>
          <w:szCs w:val="24"/>
          <w:lang w:val="en-GB" w:eastAsia="fr-FR"/>
        </w:rPr>
        <w:t>b. John died only one time</w:t>
      </w:r>
      <w:r w:rsidR="00146E3A">
        <w:rPr>
          <w:rFonts w:ascii="Times New Roman" w:eastAsia="Times New Roman" w:hAnsi="Times New Roman" w:cs="Times New Roman"/>
          <w:sz w:val="24"/>
          <w:szCs w:val="24"/>
          <w:lang w:val="en-GB" w:eastAsia="fr-FR"/>
        </w:rPr>
        <w:t xml:space="preserve"> / once</w:t>
      </w:r>
      <w:r w:rsidR="008344D5">
        <w:rPr>
          <w:rFonts w:ascii="Times New Roman" w:eastAsia="Times New Roman" w:hAnsi="Times New Roman" w:cs="Times New Roman"/>
          <w:sz w:val="24"/>
          <w:szCs w:val="24"/>
          <w:lang w:val="en-GB" w:eastAsia="fr-FR"/>
        </w:rPr>
        <w:t>.</w:t>
      </w:r>
    </w:p>
    <w:p w:rsidR="00947BAE" w:rsidRDefault="00947B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33EE2">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xml:space="preserve">) </w:t>
      </w:r>
      <w:r w:rsidR="00E33CE4">
        <w:rPr>
          <w:rFonts w:ascii="Times New Roman" w:eastAsia="Times New Roman" w:hAnsi="Times New Roman" w:cs="Times New Roman"/>
          <w:sz w:val="24"/>
          <w:szCs w:val="24"/>
          <w:lang w:val="en-GB" w:eastAsia="fr-FR"/>
        </w:rPr>
        <w:t xml:space="preserve">a. </w:t>
      </w:r>
      <w:r w:rsidR="00D535D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John </w:t>
      </w:r>
      <w:r w:rsidR="00E33CE4">
        <w:rPr>
          <w:rFonts w:ascii="Times New Roman" w:eastAsia="Times New Roman" w:hAnsi="Times New Roman" w:cs="Times New Roman"/>
          <w:sz w:val="24"/>
          <w:szCs w:val="24"/>
          <w:lang w:val="en-GB" w:eastAsia="fr-FR"/>
        </w:rPr>
        <w:t>jumped</w:t>
      </w:r>
      <w:r w:rsidR="00D535D2">
        <w:rPr>
          <w:rFonts w:ascii="Times New Roman" w:eastAsia="Times New Roman" w:hAnsi="Times New Roman" w:cs="Times New Roman"/>
          <w:sz w:val="24"/>
          <w:szCs w:val="24"/>
          <w:lang w:val="en-GB" w:eastAsia="fr-FR"/>
        </w:rPr>
        <w:t xml:space="preserve"> three</w:t>
      </w:r>
      <w:r w:rsidR="00E33CE4">
        <w:rPr>
          <w:rFonts w:ascii="Times New Roman" w:eastAsia="Times New Roman" w:hAnsi="Times New Roman" w:cs="Times New Roman"/>
          <w:sz w:val="24"/>
          <w:szCs w:val="24"/>
          <w:lang w:val="en-GB" w:eastAsia="fr-FR"/>
        </w:rPr>
        <w:t>.</w:t>
      </w:r>
    </w:p>
    <w:p w:rsidR="00F64A46" w:rsidRDefault="00E33CE4"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sidR="003443E1">
        <w:rPr>
          <w:rFonts w:ascii="Times New Roman" w:eastAsia="Times New Roman" w:hAnsi="Times New Roman" w:cs="Times New Roman"/>
          <w:sz w:val="24"/>
          <w:szCs w:val="24"/>
          <w:lang w:val="en-GB" w:eastAsia="fr-FR"/>
        </w:rPr>
        <w:t xml:space="preserve">  </w:t>
      </w:r>
      <w:r w:rsidR="004C6D2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D535D2">
        <w:rPr>
          <w:rFonts w:ascii="Times New Roman" w:eastAsia="Times New Roman" w:hAnsi="Times New Roman" w:cs="Times New Roman"/>
          <w:sz w:val="24"/>
          <w:szCs w:val="24"/>
          <w:lang w:val="en-GB" w:eastAsia="fr-FR"/>
        </w:rPr>
        <w:t xml:space="preserve">b. </w:t>
      </w:r>
      <w:r w:rsidR="00F64A46">
        <w:rPr>
          <w:rFonts w:ascii="Times New Roman" w:eastAsia="Times New Roman" w:hAnsi="Times New Roman" w:cs="Times New Roman"/>
          <w:sz w:val="24"/>
          <w:szCs w:val="24"/>
          <w:lang w:val="en-GB" w:eastAsia="fr-FR"/>
        </w:rPr>
        <w:t>John jumped three times.</w:t>
      </w:r>
    </w:p>
    <w:p w:rsidR="008344D5" w:rsidRDefault="000F57B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733EE2">
        <w:rPr>
          <w:rFonts w:ascii="Times New Roman" w:eastAsia="Times New Roman" w:hAnsi="Times New Roman" w:cs="Times New Roman"/>
          <w:sz w:val="24"/>
          <w:szCs w:val="24"/>
          <w:lang w:val="en-GB" w:eastAsia="fr-FR"/>
        </w:rPr>
        <w:t>10</w:t>
      </w:r>
      <w:r w:rsidR="008344D5">
        <w:rPr>
          <w:rFonts w:ascii="Times New Roman" w:eastAsia="Times New Roman" w:hAnsi="Times New Roman" w:cs="Times New Roman"/>
          <w:sz w:val="24"/>
          <w:szCs w:val="24"/>
          <w:lang w:val="en-GB" w:eastAsia="fr-FR"/>
        </w:rPr>
        <w:t xml:space="preserve">) a. * John ran to the house </w:t>
      </w:r>
      <w:r w:rsidR="00146E3A">
        <w:rPr>
          <w:rFonts w:ascii="Times New Roman" w:eastAsia="Times New Roman" w:hAnsi="Times New Roman" w:cs="Times New Roman"/>
          <w:sz w:val="24"/>
          <w:szCs w:val="24"/>
          <w:lang w:val="en-GB" w:eastAsia="fr-FR"/>
        </w:rPr>
        <w:t>four</w:t>
      </w:r>
      <w:r w:rsidR="008344D5">
        <w:rPr>
          <w:rFonts w:ascii="Times New Roman" w:eastAsia="Times New Roman" w:hAnsi="Times New Roman" w:cs="Times New Roman"/>
          <w:sz w:val="24"/>
          <w:szCs w:val="24"/>
          <w:lang w:val="en-GB" w:eastAsia="fr-FR"/>
        </w:rPr>
        <w:t>.</w:t>
      </w:r>
    </w:p>
    <w:p w:rsidR="008344D5" w:rsidRDefault="008344D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F64A46">
        <w:rPr>
          <w:rFonts w:ascii="Times New Roman" w:eastAsia="Times New Roman" w:hAnsi="Times New Roman" w:cs="Times New Roman"/>
          <w:sz w:val="24"/>
          <w:szCs w:val="24"/>
          <w:lang w:val="en-GB" w:eastAsia="fr-FR"/>
        </w:rPr>
        <w:t xml:space="preserve"> </w:t>
      </w:r>
      <w:r w:rsidR="004C6D2E">
        <w:rPr>
          <w:rFonts w:ascii="Times New Roman" w:eastAsia="Times New Roman" w:hAnsi="Times New Roman" w:cs="Times New Roman"/>
          <w:sz w:val="24"/>
          <w:szCs w:val="24"/>
          <w:lang w:val="en-GB" w:eastAsia="fr-FR"/>
        </w:rPr>
        <w:t xml:space="preserve"> </w:t>
      </w:r>
      <w:r w:rsidR="0011726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ran to the house</w:t>
      </w:r>
      <w:r w:rsidR="00146E3A">
        <w:rPr>
          <w:rFonts w:ascii="Times New Roman" w:eastAsia="Times New Roman" w:hAnsi="Times New Roman" w:cs="Times New Roman"/>
          <w:sz w:val="24"/>
          <w:szCs w:val="24"/>
          <w:lang w:val="en-GB" w:eastAsia="fr-FR"/>
        </w:rPr>
        <w:t xml:space="preserve"> four</w:t>
      </w:r>
      <w:r>
        <w:rPr>
          <w:rFonts w:ascii="Times New Roman" w:eastAsia="Times New Roman" w:hAnsi="Times New Roman" w:cs="Times New Roman"/>
          <w:sz w:val="24"/>
          <w:szCs w:val="24"/>
          <w:lang w:val="en-GB" w:eastAsia="fr-FR"/>
        </w:rPr>
        <w:t xml:space="preserve"> times.</w:t>
      </w:r>
    </w:p>
    <w:p w:rsidR="00DF45C9" w:rsidRDefault="00DF45C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138BE" w:rsidRDefault="007138BE" w:rsidP="007138BE">
      <w:pPr>
        <w:pStyle w:val="FootnoteText"/>
        <w:spacing w:line="360" w:lineRule="auto"/>
        <w:rPr>
          <w:sz w:val="24"/>
          <w:szCs w:val="24"/>
          <w:lang w:val="en-US"/>
        </w:rPr>
      </w:pPr>
      <w:r>
        <w:rPr>
          <w:sz w:val="24"/>
          <w:szCs w:val="24"/>
          <w:lang w:val="en-GB"/>
        </w:rPr>
        <w:t xml:space="preserve">Cardinals numerals like </w:t>
      </w:r>
      <w:r w:rsidRPr="00B40AC0">
        <w:rPr>
          <w:i/>
          <w:sz w:val="24"/>
          <w:szCs w:val="24"/>
          <w:lang w:val="en-GB"/>
        </w:rPr>
        <w:t>many/few</w:t>
      </w:r>
      <w:r>
        <w:rPr>
          <w:sz w:val="24"/>
          <w:szCs w:val="24"/>
          <w:lang w:val="en-GB"/>
        </w:rPr>
        <w:t xml:space="preserve"> displaying an anaphoric reading as bare quantifiers.</w:t>
      </w:r>
      <w:r w:rsidRPr="007138BE">
        <w:rPr>
          <w:sz w:val="24"/>
          <w:szCs w:val="24"/>
          <w:lang w:val="en-US"/>
        </w:rPr>
        <w:t xml:space="preserve"> </w:t>
      </w:r>
      <w:r w:rsidR="00A348B9">
        <w:rPr>
          <w:sz w:val="24"/>
          <w:szCs w:val="24"/>
          <w:lang w:val="en-US"/>
        </w:rPr>
        <w:t xml:space="preserve">Unlike </w:t>
      </w:r>
      <w:r w:rsidR="00A348B9" w:rsidRPr="00A348B9">
        <w:rPr>
          <w:i/>
          <w:sz w:val="24"/>
          <w:szCs w:val="24"/>
          <w:lang w:val="en-US"/>
        </w:rPr>
        <w:t>few/many</w:t>
      </w:r>
      <w:r w:rsidR="00A348B9">
        <w:rPr>
          <w:sz w:val="24"/>
          <w:szCs w:val="24"/>
          <w:lang w:val="en-US"/>
        </w:rPr>
        <w:t>,</w:t>
      </w:r>
      <w:r>
        <w:rPr>
          <w:sz w:val="24"/>
          <w:szCs w:val="24"/>
          <w:lang w:val="en-US"/>
        </w:rPr>
        <w:t xml:space="preserve"> as bare quantifiers</w:t>
      </w:r>
      <w:r w:rsidR="00A348B9">
        <w:rPr>
          <w:sz w:val="24"/>
          <w:szCs w:val="24"/>
          <w:lang w:val="en-US"/>
        </w:rPr>
        <w:t>, they</w:t>
      </w:r>
      <w:r>
        <w:rPr>
          <w:sz w:val="24"/>
          <w:szCs w:val="24"/>
          <w:lang w:val="en-US"/>
        </w:rPr>
        <w:t xml:space="preserve"> do not permit a non-anaphoric reading. Thus (</w:t>
      </w:r>
      <w:r w:rsidR="00E8234D">
        <w:rPr>
          <w:sz w:val="24"/>
          <w:szCs w:val="24"/>
          <w:lang w:val="en-US"/>
        </w:rPr>
        <w:t>11</w:t>
      </w:r>
      <w:r>
        <w:rPr>
          <w:sz w:val="24"/>
          <w:szCs w:val="24"/>
          <w:lang w:val="en-US"/>
        </w:rPr>
        <w:t xml:space="preserve">) cannot mean that John saw </w:t>
      </w:r>
      <w:r w:rsidR="00E8234D">
        <w:rPr>
          <w:sz w:val="24"/>
          <w:szCs w:val="24"/>
          <w:lang w:val="en-US"/>
        </w:rPr>
        <w:t>one person (i.e. saw someone) or that John saw one thing (saw something):</w:t>
      </w:r>
    </w:p>
    <w:p w:rsidR="007138BE" w:rsidRDefault="007138BE" w:rsidP="007138BE">
      <w:pPr>
        <w:pStyle w:val="FootnoteText"/>
        <w:spacing w:line="360" w:lineRule="auto"/>
        <w:rPr>
          <w:sz w:val="24"/>
          <w:szCs w:val="24"/>
          <w:lang w:val="en-US"/>
        </w:rPr>
      </w:pPr>
    </w:p>
    <w:p w:rsidR="007138BE" w:rsidRDefault="00A348B9" w:rsidP="007138BE">
      <w:pPr>
        <w:pStyle w:val="FootnoteText"/>
        <w:spacing w:line="360" w:lineRule="auto"/>
        <w:rPr>
          <w:sz w:val="24"/>
          <w:szCs w:val="24"/>
          <w:lang w:val="en-US"/>
        </w:rPr>
      </w:pPr>
      <w:r>
        <w:rPr>
          <w:sz w:val="24"/>
          <w:szCs w:val="24"/>
          <w:lang w:val="en-US"/>
        </w:rPr>
        <w:lastRenderedPageBreak/>
        <w:t>(11</w:t>
      </w:r>
      <w:r w:rsidR="007138BE">
        <w:rPr>
          <w:sz w:val="24"/>
          <w:szCs w:val="24"/>
          <w:lang w:val="en-US"/>
        </w:rPr>
        <w:t>) John saw three.</w:t>
      </w:r>
    </w:p>
    <w:p w:rsidR="007138BE" w:rsidRDefault="007138BE" w:rsidP="007138BE">
      <w:pPr>
        <w:pStyle w:val="FootnoteText"/>
        <w:spacing w:line="360" w:lineRule="auto"/>
        <w:rPr>
          <w:sz w:val="24"/>
          <w:szCs w:val="24"/>
          <w:lang w:val="en-US"/>
        </w:rPr>
      </w:pPr>
    </w:p>
    <w:p w:rsidR="006550B5" w:rsidRDefault="00A348B9" w:rsidP="006550B5">
      <w:pPr>
        <w:pStyle w:val="FootnoteText"/>
        <w:spacing w:line="360" w:lineRule="auto"/>
        <w:rPr>
          <w:sz w:val="24"/>
          <w:szCs w:val="24"/>
          <w:lang w:val="en-US"/>
        </w:rPr>
      </w:pPr>
      <w:r>
        <w:rPr>
          <w:sz w:val="24"/>
          <w:szCs w:val="24"/>
          <w:lang w:val="en-US"/>
        </w:rPr>
        <w:t>This means that</w:t>
      </w:r>
      <w:r w:rsidR="007138BE">
        <w:rPr>
          <w:sz w:val="24"/>
          <w:szCs w:val="24"/>
          <w:lang w:val="en-US"/>
        </w:rPr>
        <w:t xml:space="preserve"> the reason for the unacceptability of (8a, 9a, 10a) is already the impossibility for cardinals taking a light noun in order to function as bare NP adverbs.</w:t>
      </w:r>
    </w:p>
    <w:p w:rsidR="00871F7D" w:rsidRDefault="00992CBB" w:rsidP="00992CB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53FA4">
        <w:rPr>
          <w:rFonts w:ascii="Times New Roman" w:eastAsia="Times New Roman" w:hAnsi="Times New Roman" w:cs="Times New Roman"/>
          <w:sz w:val="24"/>
          <w:szCs w:val="24"/>
          <w:lang w:val="en-GB" w:eastAsia="fr-FR"/>
        </w:rPr>
        <w:t xml:space="preserve">Ordinals, however, do make a </w:t>
      </w:r>
      <w:r w:rsidR="00733EE2">
        <w:rPr>
          <w:rFonts w:ascii="Times New Roman" w:eastAsia="Times New Roman" w:hAnsi="Times New Roman" w:cs="Times New Roman"/>
          <w:sz w:val="24"/>
          <w:szCs w:val="24"/>
          <w:lang w:val="en-GB" w:eastAsia="fr-FR"/>
        </w:rPr>
        <w:t>case for</w:t>
      </w:r>
      <w:r w:rsidR="00E53FA4">
        <w:rPr>
          <w:rFonts w:ascii="Times New Roman" w:eastAsia="Times New Roman" w:hAnsi="Times New Roman" w:cs="Times New Roman"/>
          <w:sz w:val="24"/>
          <w:szCs w:val="24"/>
          <w:lang w:val="en-GB" w:eastAsia="fr-FR"/>
        </w:rPr>
        <w:t xml:space="preserve"> the requirement of countability specification for verbs with respect to </w:t>
      </w:r>
      <w:r w:rsidR="00305756">
        <w:rPr>
          <w:rFonts w:ascii="Times New Roman" w:eastAsia="Times New Roman" w:hAnsi="Times New Roman" w:cs="Times New Roman"/>
          <w:sz w:val="24"/>
          <w:szCs w:val="24"/>
          <w:lang w:val="en-GB" w:eastAsia="fr-FR"/>
        </w:rPr>
        <w:t>the ev</w:t>
      </w:r>
      <w:r w:rsidR="00CF2F58">
        <w:rPr>
          <w:rFonts w:ascii="Times New Roman" w:eastAsia="Times New Roman" w:hAnsi="Times New Roman" w:cs="Times New Roman"/>
          <w:sz w:val="24"/>
          <w:szCs w:val="24"/>
          <w:lang w:val="en-GB" w:eastAsia="fr-FR"/>
        </w:rPr>
        <w:t>ent argument position.</w:t>
      </w:r>
      <w:r w:rsidR="00305756">
        <w:rPr>
          <w:rFonts w:ascii="Times New Roman" w:eastAsia="Times New Roman" w:hAnsi="Times New Roman" w:cs="Times New Roman"/>
          <w:sz w:val="24"/>
          <w:szCs w:val="24"/>
          <w:lang w:val="en-GB" w:eastAsia="fr-FR"/>
        </w:rPr>
        <w:t xml:space="preserve"> Unlike cardinals, </w:t>
      </w:r>
      <w:r w:rsidR="00305756">
        <w:rPr>
          <w:rFonts w:ascii="Times New Roman" w:eastAsia="Times New Roman" w:hAnsi="Times New Roman" w:cs="Times New Roman"/>
          <w:i/>
          <w:sz w:val="24"/>
          <w:szCs w:val="24"/>
          <w:lang w:val="en-GB" w:eastAsia="fr-FR"/>
        </w:rPr>
        <w:t>fi</w:t>
      </w:r>
      <w:r w:rsidRPr="00454228">
        <w:rPr>
          <w:rFonts w:ascii="Times New Roman" w:eastAsia="Times New Roman" w:hAnsi="Times New Roman" w:cs="Times New Roman"/>
          <w:i/>
          <w:sz w:val="24"/>
          <w:szCs w:val="24"/>
          <w:lang w:val="en-GB" w:eastAsia="fr-FR"/>
        </w:rPr>
        <w:t>rst, second</w:t>
      </w:r>
      <w:r>
        <w:rPr>
          <w:rFonts w:ascii="Times New Roman" w:eastAsia="Times New Roman" w:hAnsi="Times New Roman" w:cs="Times New Roman"/>
          <w:sz w:val="24"/>
          <w:szCs w:val="24"/>
          <w:lang w:val="en-GB" w:eastAsia="fr-FR"/>
        </w:rPr>
        <w:t xml:space="preserve">, </w:t>
      </w:r>
      <w:r w:rsidRPr="00D662C2">
        <w:rPr>
          <w:rFonts w:ascii="Times New Roman" w:eastAsia="Times New Roman" w:hAnsi="Times New Roman" w:cs="Times New Roman"/>
          <w:i/>
          <w:sz w:val="24"/>
          <w:szCs w:val="24"/>
          <w:lang w:val="en-GB" w:eastAsia="fr-FR"/>
        </w:rPr>
        <w:t>t</w:t>
      </w:r>
      <w:r w:rsidRPr="00454228">
        <w:rPr>
          <w:rFonts w:ascii="Times New Roman" w:eastAsia="Times New Roman" w:hAnsi="Times New Roman" w:cs="Times New Roman"/>
          <w:i/>
          <w:sz w:val="24"/>
          <w:szCs w:val="24"/>
          <w:lang w:val="en-GB" w:eastAsia="fr-FR"/>
        </w:rPr>
        <w:t>hird</w:t>
      </w:r>
      <w:r>
        <w:rPr>
          <w:rFonts w:ascii="Times New Roman" w:eastAsia="Times New Roman" w:hAnsi="Times New Roman" w:cs="Times New Roman"/>
          <w:sz w:val="24"/>
          <w:szCs w:val="24"/>
          <w:lang w:val="en-GB" w:eastAsia="fr-FR"/>
        </w:rPr>
        <w:t xml:space="preserve"> etc. </w:t>
      </w:r>
      <w:r w:rsidRPr="00305756">
        <w:rPr>
          <w:rFonts w:ascii="Times New Roman" w:eastAsia="Times New Roman" w:hAnsi="Times New Roman" w:cs="Times New Roman"/>
          <w:i/>
          <w:sz w:val="24"/>
          <w:szCs w:val="24"/>
          <w:lang w:val="en-GB" w:eastAsia="fr-FR"/>
        </w:rPr>
        <w:t xml:space="preserve">can </w:t>
      </w:r>
      <w:r>
        <w:rPr>
          <w:rFonts w:ascii="Times New Roman" w:eastAsia="Times New Roman" w:hAnsi="Times New Roman" w:cs="Times New Roman"/>
          <w:sz w:val="24"/>
          <w:szCs w:val="24"/>
          <w:lang w:val="en-GB" w:eastAsia="fr-FR"/>
        </w:rPr>
        <w:t>act as adverbials, in particular in sentence-initial position when ranking the proposition asserted in a list of others (</w:t>
      </w:r>
      <w:r w:rsidRPr="009A27D3">
        <w:rPr>
          <w:rFonts w:ascii="Times New Roman" w:eastAsia="Times New Roman" w:hAnsi="Times New Roman" w:cs="Times New Roman"/>
          <w:i/>
          <w:sz w:val="24"/>
          <w:szCs w:val="24"/>
          <w:lang w:val="en-GB" w:eastAsia="fr-FR"/>
        </w:rPr>
        <w:t>Third, John stumbled</w:t>
      </w:r>
      <w:r>
        <w:rPr>
          <w:rFonts w:ascii="Times New Roman" w:eastAsia="Times New Roman" w:hAnsi="Times New Roman" w:cs="Times New Roman"/>
          <w:sz w:val="24"/>
          <w:szCs w:val="24"/>
          <w:lang w:val="en-GB" w:eastAsia="fr-FR"/>
        </w:rPr>
        <w:t xml:space="preserve">). </w:t>
      </w:r>
      <w:r w:rsidR="00305756">
        <w:rPr>
          <w:rFonts w:ascii="Times New Roman" w:eastAsia="Times New Roman" w:hAnsi="Times New Roman" w:cs="Times New Roman"/>
          <w:sz w:val="24"/>
          <w:szCs w:val="24"/>
          <w:lang w:val="en-GB" w:eastAsia="fr-FR"/>
        </w:rPr>
        <w:t>But</w:t>
      </w:r>
      <w:r>
        <w:rPr>
          <w:rFonts w:ascii="Times New Roman" w:eastAsia="Times New Roman" w:hAnsi="Times New Roman" w:cs="Times New Roman"/>
          <w:sz w:val="24"/>
          <w:szCs w:val="24"/>
          <w:lang w:val="en-GB" w:eastAsia="fr-FR"/>
        </w:rPr>
        <w:t xml:space="preserve"> ordinal numerals</w:t>
      </w:r>
      <w:r w:rsidR="00871F7D">
        <w:rPr>
          <w:rFonts w:ascii="Times New Roman" w:eastAsia="Times New Roman" w:hAnsi="Times New Roman" w:cs="Times New Roman"/>
          <w:sz w:val="24"/>
          <w:szCs w:val="24"/>
          <w:lang w:val="en-GB" w:eastAsia="fr-FR"/>
        </w:rPr>
        <w:t xml:space="preserve"> cannot act as adverbials ranking the described event in a </w:t>
      </w:r>
      <w:r w:rsidR="009A27D3">
        <w:rPr>
          <w:rFonts w:ascii="Times New Roman" w:eastAsia="Times New Roman" w:hAnsi="Times New Roman" w:cs="Times New Roman"/>
          <w:sz w:val="24"/>
          <w:szCs w:val="24"/>
          <w:lang w:val="en-GB" w:eastAsia="fr-FR"/>
        </w:rPr>
        <w:t>li</w:t>
      </w:r>
      <w:r w:rsidR="00733EE2">
        <w:rPr>
          <w:rFonts w:ascii="Times New Roman" w:eastAsia="Times New Roman" w:hAnsi="Times New Roman" w:cs="Times New Roman"/>
          <w:sz w:val="24"/>
          <w:szCs w:val="24"/>
          <w:lang w:val="en-GB" w:eastAsia="fr-FR"/>
        </w:rPr>
        <w:t>st of events of the same type. F</w:t>
      </w:r>
      <w:r w:rsidR="009A27D3">
        <w:rPr>
          <w:rFonts w:ascii="Times New Roman" w:eastAsia="Times New Roman" w:hAnsi="Times New Roman" w:cs="Times New Roman"/>
          <w:sz w:val="24"/>
          <w:szCs w:val="24"/>
          <w:lang w:val="en-GB" w:eastAsia="fr-FR"/>
        </w:rPr>
        <w:t>or that</w:t>
      </w:r>
      <w:r w:rsidR="00305756">
        <w:rPr>
          <w:rFonts w:ascii="Times New Roman" w:eastAsia="Times New Roman" w:hAnsi="Times New Roman" w:cs="Times New Roman"/>
          <w:sz w:val="24"/>
          <w:szCs w:val="24"/>
          <w:lang w:val="en-GB" w:eastAsia="fr-FR"/>
        </w:rPr>
        <w:t xml:space="preserve">, </w:t>
      </w:r>
      <w:r w:rsidR="009A27D3">
        <w:rPr>
          <w:rFonts w:ascii="Times New Roman" w:eastAsia="Times New Roman" w:hAnsi="Times New Roman" w:cs="Times New Roman"/>
          <w:sz w:val="24"/>
          <w:szCs w:val="24"/>
          <w:lang w:val="en-GB" w:eastAsia="fr-FR"/>
        </w:rPr>
        <w:t>th</w:t>
      </w:r>
      <w:r w:rsidR="00121BE4">
        <w:rPr>
          <w:rFonts w:ascii="Times New Roman" w:eastAsia="Times New Roman" w:hAnsi="Times New Roman" w:cs="Times New Roman"/>
          <w:sz w:val="24"/>
          <w:szCs w:val="24"/>
          <w:lang w:val="en-GB" w:eastAsia="fr-FR"/>
        </w:rPr>
        <w:t>ey</w:t>
      </w:r>
      <w:r w:rsidR="009A27D3">
        <w:rPr>
          <w:rFonts w:ascii="Times New Roman" w:eastAsia="Times New Roman" w:hAnsi="Times New Roman" w:cs="Times New Roman"/>
          <w:sz w:val="24"/>
          <w:szCs w:val="24"/>
          <w:lang w:val="en-GB" w:eastAsia="fr-FR"/>
        </w:rPr>
        <w:t xml:space="preserve"> need to </w:t>
      </w:r>
      <w:r w:rsidR="00A91ACF">
        <w:rPr>
          <w:rFonts w:ascii="Times New Roman" w:eastAsia="Times New Roman" w:hAnsi="Times New Roman" w:cs="Times New Roman"/>
          <w:sz w:val="24"/>
          <w:szCs w:val="24"/>
          <w:lang w:val="en-GB" w:eastAsia="fr-FR"/>
        </w:rPr>
        <w:t xml:space="preserve">combine with </w:t>
      </w:r>
      <w:r w:rsidR="009A27D3" w:rsidRPr="00121BE4">
        <w:rPr>
          <w:rFonts w:ascii="Times New Roman" w:eastAsia="Times New Roman" w:hAnsi="Times New Roman" w:cs="Times New Roman"/>
          <w:i/>
          <w:sz w:val="24"/>
          <w:szCs w:val="24"/>
          <w:lang w:val="en-GB" w:eastAsia="fr-FR"/>
        </w:rPr>
        <w:t>time(s)</w:t>
      </w:r>
      <w:r w:rsidR="009A27D3">
        <w:rPr>
          <w:rFonts w:ascii="Times New Roman" w:eastAsia="Times New Roman" w:hAnsi="Times New Roman" w:cs="Times New Roman"/>
          <w:sz w:val="24"/>
          <w:szCs w:val="24"/>
          <w:lang w:val="en-GB" w:eastAsia="fr-FR"/>
        </w:rPr>
        <w:t>:</w:t>
      </w:r>
      <w:r w:rsidR="00FF68F6">
        <w:rPr>
          <w:rStyle w:val="FootnoteReference"/>
          <w:rFonts w:ascii="Times New Roman" w:eastAsia="Times New Roman" w:hAnsi="Times New Roman" w:cs="Times New Roman"/>
          <w:sz w:val="24"/>
          <w:szCs w:val="24"/>
          <w:lang w:val="en-GB" w:eastAsia="fr-FR"/>
        </w:rPr>
        <w:footnoteReference w:id="5"/>
      </w:r>
    </w:p>
    <w:p w:rsidR="00871F7D" w:rsidRDefault="00871F7D"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9A27D3" w:rsidRDefault="00871F7D"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12</w:t>
      </w:r>
      <w:r>
        <w:rPr>
          <w:rFonts w:ascii="Times New Roman" w:eastAsia="Times New Roman" w:hAnsi="Times New Roman" w:cs="Times New Roman"/>
          <w:sz w:val="24"/>
          <w:szCs w:val="24"/>
          <w:lang w:val="en-GB" w:eastAsia="fr-FR"/>
        </w:rPr>
        <w:t xml:space="preserve">) a. </w:t>
      </w:r>
      <w:r w:rsidR="00121BE4">
        <w:rPr>
          <w:rFonts w:ascii="Times New Roman" w:eastAsia="Times New Roman" w:hAnsi="Times New Roman" w:cs="Times New Roman"/>
          <w:sz w:val="24"/>
          <w:szCs w:val="24"/>
          <w:lang w:val="en-GB" w:eastAsia="fr-FR"/>
        </w:rPr>
        <w:t>??? Mary</w:t>
      </w:r>
      <w:r w:rsidR="009A27D3">
        <w:rPr>
          <w:rFonts w:ascii="Times New Roman" w:eastAsia="Times New Roman" w:hAnsi="Times New Roman" w:cs="Times New Roman"/>
          <w:sz w:val="24"/>
          <w:szCs w:val="24"/>
          <w:lang w:val="en-GB" w:eastAsia="fr-FR"/>
        </w:rPr>
        <w:t xml:space="preserve"> stumbled third</w:t>
      </w:r>
      <w:r w:rsidR="005820E6">
        <w:rPr>
          <w:rFonts w:ascii="Times New Roman" w:eastAsia="Times New Roman" w:hAnsi="Times New Roman" w:cs="Times New Roman"/>
          <w:sz w:val="24"/>
          <w:szCs w:val="24"/>
          <w:lang w:val="en-GB" w:eastAsia="fr-FR"/>
        </w:rPr>
        <w:t>(ly)</w:t>
      </w:r>
      <w:r w:rsidR="009A27D3">
        <w:rPr>
          <w:rFonts w:ascii="Times New Roman" w:eastAsia="Times New Roman" w:hAnsi="Times New Roman" w:cs="Times New Roman"/>
          <w:sz w:val="24"/>
          <w:szCs w:val="24"/>
          <w:lang w:val="en-GB" w:eastAsia="fr-FR"/>
        </w:rPr>
        <w:t>.</w:t>
      </w:r>
    </w:p>
    <w:p w:rsidR="00871F7D" w:rsidRDefault="009A27D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569B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121BE4">
        <w:rPr>
          <w:rFonts w:ascii="Times New Roman" w:eastAsia="Times New Roman" w:hAnsi="Times New Roman" w:cs="Times New Roman"/>
          <w:sz w:val="24"/>
          <w:szCs w:val="24"/>
          <w:lang w:val="en-GB" w:eastAsia="fr-FR"/>
        </w:rPr>
        <w:t xml:space="preserve">Mary stumbled </w:t>
      </w:r>
      <w:r>
        <w:rPr>
          <w:rFonts w:ascii="Times New Roman" w:eastAsia="Times New Roman" w:hAnsi="Times New Roman" w:cs="Times New Roman"/>
          <w:sz w:val="24"/>
          <w:szCs w:val="24"/>
          <w:lang w:val="en-GB" w:eastAsia="fr-FR"/>
        </w:rPr>
        <w:t xml:space="preserve">a third time. </w:t>
      </w:r>
    </w:p>
    <w:p w:rsidR="00121BE4" w:rsidRDefault="00121BE4"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13</w:t>
      </w:r>
      <w:r>
        <w:rPr>
          <w:rFonts w:ascii="Times New Roman" w:eastAsia="Times New Roman" w:hAnsi="Times New Roman" w:cs="Times New Roman"/>
          <w:sz w:val="24"/>
          <w:szCs w:val="24"/>
          <w:lang w:val="en-GB" w:eastAsia="fr-FR"/>
        </w:rPr>
        <w:t xml:space="preserve">) a. ??? John </w:t>
      </w:r>
      <w:r w:rsidR="0013474C">
        <w:rPr>
          <w:rFonts w:ascii="Times New Roman" w:eastAsia="Times New Roman" w:hAnsi="Times New Roman" w:cs="Times New Roman"/>
          <w:sz w:val="24"/>
          <w:szCs w:val="24"/>
          <w:lang w:val="en-GB" w:eastAsia="fr-FR"/>
        </w:rPr>
        <w:t>married</w:t>
      </w:r>
      <w:r>
        <w:rPr>
          <w:rFonts w:ascii="Times New Roman" w:eastAsia="Times New Roman" w:hAnsi="Times New Roman" w:cs="Times New Roman"/>
          <w:sz w:val="24"/>
          <w:szCs w:val="24"/>
          <w:lang w:val="en-GB" w:eastAsia="fr-FR"/>
        </w:rPr>
        <w:t xml:space="preserve"> second</w:t>
      </w:r>
      <w:r w:rsidR="005820E6">
        <w:rPr>
          <w:rFonts w:ascii="Times New Roman" w:eastAsia="Times New Roman" w:hAnsi="Times New Roman" w:cs="Times New Roman"/>
          <w:sz w:val="24"/>
          <w:szCs w:val="24"/>
          <w:lang w:val="en-GB" w:eastAsia="fr-FR"/>
        </w:rPr>
        <w:t>(ly)</w:t>
      </w:r>
      <w:r>
        <w:rPr>
          <w:rFonts w:ascii="Times New Roman" w:eastAsia="Times New Roman" w:hAnsi="Times New Roman" w:cs="Times New Roman"/>
          <w:sz w:val="24"/>
          <w:szCs w:val="24"/>
          <w:lang w:val="en-GB" w:eastAsia="fr-FR"/>
        </w:rPr>
        <w:t>.</w:t>
      </w:r>
    </w:p>
    <w:p w:rsidR="00121BE4" w:rsidRDefault="00121BE4"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569B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w:t>
      </w:r>
      <w:r w:rsidR="0013474C">
        <w:rPr>
          <w:rFonts w:ascii="Times New Roman" w:eastAsia="Times New Roman" w:hAnsi="Times New Roman" w:cs="Times New Roman"/>
          <w:sz w:val="24"/>
          <w:szCs w:val="24"/>
          <w:lang w:val="en-GB" w:eastAsia="fr-FR"/>
        </w:rPr>
        <w:t>married</w:t>
      </w:r>
      <w:r>
        <w:rPr>
          <w:rFonts w:ascii="Times New Roman" w:eastAsia="Times New Roman" w:hAnsi="Times New Roman" w:cs="Times New Roman"/>
          <w:sz w:val="24"/>
          <w:szCs w:val="24"/>
          <w:lang w:val="en-GB" w:eastAsia="fr-FR"/>
        </w:rPr>
        <w:t xml:space="preserve"> a second time. </w:t>
      </w:r>
    </w:p>
    <w:p w:rsidR="002421E3" w:rsidRDefault="002421E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421E3" w:rsidRDefault="002421E3"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reason for the inability of ordinals to act as adverbials</w:t>
      </w:r>
      <w:r w:rsidR="004B7728">
        <w:rPr>
          <w:rFonts w:ascii="Times New Roman" w:eastAsia="Times New Roman" w:hAnsi="Times New Roman" w:cs="Times New Roman"/>
          <w:sz w:val="24"/>
          <w:szCs w:val="24"/>
          <w:lang w:val="en-GB" w:eastAsia="fr-FR"/>
        </w:rPr>
        <w:t xml:space="preserve"> without the event classifier </w:t>
      </w:r>
      <w:r w:rsidR="004B7728" w:rsidRPr="004B7728">
        <w:rPr>
          <w:rFonts w:ascii="Times New Roman" w:eastAsia="Times New Roman" w:hAnsi="Times New Roman" w:cs="Times New Roman"/>
          <w:i/>
          <w:sz w:val="24"/>
          <w:szCs w:val="24"/>
          <w:lang w:val="en-GB" w:eastAsia="fr-FR"/>
        </w:rPr>
        <w:t>time</w:t>
      </w:r>
      <w:r>
        <w:rPr>
          <w:rFonts w:ascii="Times New Roman" w:eastAsia="Times New Roman" w:hAnsi="Times New Roman" w:cs="Times New Roman"/>
          <w:sz w:val="24"/>
          <w:szCs w:val="24"/>
          <w:lang w:val="en-GB" w:eastAsia="fr-FR"/>
        </w:rPr>
        <w:t xml:space="preserve"> </w:t>
      </w:r>
      <w:r w:rsidR="009D7F5D">
        <w:rPr>
          <w:rFonts w:ascii="Times New Roman" w:eastAsia="Times New Roman" w:hAnsi="Times New Roman" w:cs="Times New Roman"/>
          <w:sz w:val="24"/>
          <w:szCs w:val="24"/>
          <w:lang w:val="en-GB" w:eastAsia="fr-FR"/>
        </w:rPr>
        <w:t xml:space="preserve">thus appears to be due to verbs </w:t>
      </w:r>
      <w:r w:rsidR="004B7728">
        <w:rPr>
          <w:rFonts w:ascii="Times New Roman" w:eastAsia="Times New Roman" w:hAnsi="Times New Roman" w:cs="Times New Roman"/>
          <w:sz w:val="24"/>
          <w:szCs w:val="24"/>
          <w:lang w:val="en-GB" w:eastAsia="fr-FR"/>
        </w:rPr>
        <w:t>not specifying Davidsonian events as countable.</w:t>
      </w:r>
    </w:p>
    <w:p w:rsidR="00527D2A" w:rsidRDefault="00527D2A" w:rsidP="00CB308B">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27D2A" w:rsidRPr="00527D2A" w:rsidRDefault="008B0212" w:rsidP="00527D2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1.2</w:t>
      </w:r>
      <w:r w:rsidR="00527D2A">
        <w:rPr>
          <w:rFonts w:ascii="Times New Roman" w:eastAsia="Times New Roman" w:hAnsi="Times New Roman" w:cs="Times New Roman"/>
          <w:b/>
          <w:sz w:val="24"/>
          <w:szCs w:val="24"/>
          <w:lang w:val="en-GB" w:eastAsia="fr-FR"/>
        </w:rPr>
        <w:t xml:space="preserve">. The </w:t>
      </w:r>
      <w:r w:rsidR="00C10859">
        <w:rPr>
          <w:rFonts w:ascii="Times New Roman" w:eastAsia="Times New Roman" w:hAnsi="Times New Roman" w:cs="Times New Roman"/>
          <w:b/>
          <w:sz w:val="24"/>
          <w:szCs w:val="24"/>
          <w:lang w:val="en-GB" w:eastAsia="fr-FR"/>
        </w:rPr>
        <w:t xml:space="preserve">event </w:t>
      </w:r>
      <w:r w:rsidR="00527D2A">
        <w:rPr>
          <w:rFonts w:ascii="Times New Roman" w:eastAsia="Times New Roman" w:hAnsi="Times New Roman" w:cs="Times New Roman"/>
          <w:b/>
          <w:sz w:val="24"/>
          <w:szCs w:val="24"/>
          <w:lang w:val="en-GB" w:eastAsia="fr-FR"/>
        </w:rPr>
        <w:t xml:space="preserve">classifier </w:t>
      </w:r>
      <w:r w:rsidR="00527D2A" w:rsidRPr="00C10859">
        <w:rPr>
          <w:rFonts w:ascii="Times New Roman" w:eastAsia="Times New Roman" w:hAnsi="Times New Roman" w:cs="Times New Roman"/>
          <w:b/>
          <w:i/>
          <w:sz w:val="24"/>
          <w:szCs w:val="24"/>
          <w:lang w:val="en-GB" w:eastAsia="fr-FR"/>
        </w:rPr>
        <w:t>times</w:t>
      </w:r>
    </w:p>
    <w:p w:rsidR="00527D2A" w:rsidRPr="00F63723" w:rsidRDefault="00527D2A" w:rsidP="00F63723">
      <w:pPr>
        <w:tabs>
          <w:tab w:val="left" w:pos="1255"/>
        </w:tabs>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48B9" w:rsidRDefault="00C1085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A348B9">
        <w:rPr>
          <w:rFonts w:ascii="Times New Roman" w:hAnsi="Times New Roman" w:cs="Times New Roman"/>
          <w:sz w:val="24"/>
          <w:szCs w:val="24"/>
          <w:lang w:val="en-GB"/>
        </w:rPr>
        <w:t>By specifying countability and thus making count quantifier and numerals applicable,</w:t>
      </w:r>
      <w:r w:rsidRPr="00A348B9">
        <w:rPr>
          <w:rFonts w:ascii="Times New Roman" w:hAnsi="Times New Roman" w:cs="Times New Roman"/>
          <w:i/>
          <w:sz w:val="24"/>
          <w:szCs w:val="24"/>
          <w:lang w:val="en-GB"/>
        </w:rPr>
        <w:t xml:space="preserve"> t</w:t>
      </w:r>
      <w:r w:rsidR="00F63723" w:rsidRPr="00A348B9">
        <w:rPr>
          <w:rFonts w:ascii="Times New Roman" w:hAnsi="Times New Roman" w:cs="Times New Roman"/>
          <w:i/>
          <w:sz w:val="24"/>
          <w:szCs w:val="24"/>
          <w:lang w:val="en-GB"/>
        </w:rPr>
        <w:t>ime</w:t>
      </w:r>
      <w:r w:rsidR="00F63723" w:rsidRPr="00A348B9">
        <w:rPr>
          <w:rFonts w:ascii="Times New Roman" w:hAnsi="Times New Roman" w:cs="Times New Roman"/>
          <w:sz w:val="24"/>
          <w:szCs w:val="24"/>
          <w:lang w:val="en-GB"/>
        </w:rPr>
        <w:t xml:space="preserve"> has the semantic function of a numeral classifier</w:t>
      </w:r>
      <w:r w:rsidR="00F44F2F">
        <w:rPr>
          <w:rFonts w:ascii="Times New Roman" w:hAnsi="Times New Roman" w:cs="Times New Roman"/>
          <w:sz w:val="24"/>
          <w:szCs w:val="24"/>
          <w:lang w:val="en-GB"/>
        </w:rPr>
        <w:t>, as has been noted in the literature</w:t>
      </w:r>
      <w:r w:rsidR="00A348B9" w:rsidRPr="00A348B9">
        <w:rPr>
          <w:rFonts w:ascii="Times New Roman" w:hAnsi="Times New Roman" w:cs="Times New Roman"/>
          <w:sz w:val="24"/>
          <w:szCs w:val="24"/>
          <w:lang w:val="en-US"/>
        </w:rPr>
        <w:t xml:space="preserve"> (Doetjes 1997, Landman 2006</w:t>
      </w:r>
      <w:r w:rsidR="0096302F">
        <w:rPr>
          <w:rFonts w:ascii="Times New Roman" w:hAnsi="Times New Roman" w:cs="Times New Roman"/>
          <w:sz w:val="24"/>
          <w:szCs w:val="24"/>
          <w:lang w:val="en-US"/>
        </w:rPr>
        <w:t>, Tovena 2012</w:t>
      </w:r>
      <w:r w:rsidR="00A348B9" w:rsidRPr="00A348B9">
        <w:rPr>
          <w:rFonts w:ascii="Times New Roman" w:hAnsi="Times New Roman" w:cs="Times New Roman"/>
          <w:sz w:val="24"/>
          <w:szCs w:val="24"/>
          <w:lang w:val="en-US"/>
        </w:rPr>
        <w:t>).</w:t>
      </w:r>
      <w:r w:rsidR="00A348B9" w:rsidRPr="00A348B9">
        <w:rPr>
          <w:rStyle w:val="FootnoteReference"/>
          <w:rFonts w:ascii="Times New Roman" w:hAnsi="Times New Roman" w:cs="Times New Roman"/>
          <w:sz w:val="24"/>
          <w:szCs w:val="24"/>
          <w:lang w:val="en-US"/>
        </w:rPr>
        <w:footnoteReference w:id="6"/>
      </w:r>
      <w:r w:rsidR="00A348B9" w:rsidRPr="00A348B9">
        <w:rPr>
          <w:rFonts w:ascii="Times New Roman" w:hAnsi="Times New Roman" w:cs="Times New Roman"/>
          <w:sz w:val="24"/>
          <w:szCs w:val="24"/>
          <w:lang w:val="en-GB"/>
        </w:rPr>
        <w:t xml:space="preserve"> </w:t>
      </w:r>
      <w:r w:rsidR="00A348B9" w:rsidRPr="00A348B9">
        <w:rPr>
          <w:rFonts w:ascii="Times New Roman" w:eastAsia="Times New Roman" w:hAnsi="Times New Roman" w:cs="Times New Roman"/>
          <w:i/>
          <w:sz w:val="24"/>
          <w:szCs w:val="24"/>
          <w:lang w:val="en-GB" w:eastAsia="fr-FR"/>
        </w:rPr>
        <w:t>Times</w:t>
      </w:r>
      <w:r w:rsidR="00A348B9" w:rsidRPr="00A348B9">
        <w:rPr>
          <w:rFonts w:ascii="Times New Roman" w:eastAsia="Times New Roman" w:hAnsi="Times New Roman" w:cs="Times New Roman"/>
          <w:sz w:val="24"/>
          <w:szCs w:val="24"/>
          <w:lang w:val="en-GB" w:eastAsia="fr-FR"/>
        </w:rPr>
        <w:t xml:space="preserve"> </w:t>
      </w:r>
      <w:r w:rsidR="00A348B9">
        <w:rPr>
          <w:rFonts w:ascii="Times New Roman" w:eastAsia="Times New Roman" w:hAnsi="Times New Roman" w:cs="Times New Roman"/>
          <w:sz w:val="24"/>
          <w:szCs w:val="24"/>
          <w:lang w:val="en-GB" w:eastAsia="fr-FR"/>
        </w:rPr>
        <w:t xml:space="preserve">ensures the countability of event units on the </w:t>
      </w:r>
      <w:r w:rsidR="00A348B9">
        <w:rPr>
          <w:rFonts w:ascii="Times New Roman" w:eastAsia="Times New Roman" w:hAnsi="Times New Roman" w:cs="Times New Roman"/>
          <w:sz w:val="24"/>
          <w:szCs w:val="24"/>
          <w:lang w:val="en-GB" w:eastAsia="fr-FR"/>
        </w:rPr>
        <w:lastRenderedPageBreak/>
        <w:t>basis of</w:t>
      </w:r>
      <w:r w:rsidR="00F44F2F">
        <w:rPr>
          <w:rFonts w:ascii="Times New Roman" w:eastAsia="Times New Roman" w:hAnsi="Times New Roman" w:cs="Times New Roman"/>
          <w:sz w:val="24"/>
          <w:szCs w:val="24"/>
          <w:lang w:val="en-GB" w:eastAsia="fr-FR"/>
        </w:rPr>
        <w:t xml:space="preserve"> various conditions </w:t>
      </w:r>
      <w:r w:rsidR="009761AF">
        <w:rPr>
          <w:rFonts w:ascii="Times New Roman" w:eastAsia="Times New Roman" w:hAnsi="Times New Roman" w:cs="Times New Roman"/>
          <w:sz w:val="24"/>
          <w:szCs w:val="24"/>
          <w:lang w:val="en-GB" w:eastAsia="fr-FR"/>
        </w:rPr>
        <w:t>h</w:t>
      </w:r>
      <w:r w:rsidR="00D67625">
        <w:rPr>
          <w:rFonts w:ascii="Times New Roman" w:eastAsia="Times New Roman" w:hAnsi="Times New Roman" w:cs="Times New Roman"/>
          <w:sz w:val="24"/>
          <w:szCs w:val="24"/>
          <w:lang w:val="en-GB" w:eastAsia="fr-FR"/>
        </w:rPr>
        <w:t>old</w:t>
      </w:r>
      <w:r w:rsidR="009761AF">
        <w:rPr>
          <w:rFonts w:ascii="Times New Roman" w:eastAsia="Times New Roman" w:hAnsi="Times New Roman" w:cs="Times New Roman"/>
          <w:sz w:val="24"/>
          <w:szCs w:val="24"/>
          <w:lang w:val="en-GB" w:eastAsia="fr-FR"/>
        </w:rPr>
        <w:t>ing of the events</w:t>
      </w:r>
      <w:r w:rsidR="00F44F2F">
        <w:rPr>
          <w:rFonts w:ascii="Times New Roman" w:eastAsia="Times New Roman" w:hAnsi="Times New Roman" w:cs="Times New Roman"/>
          <w:sz w:val="24"/>
          <w:szCs w:val="24"/>
          <w:lang w:val="en-GB" w:eastAsia="fr-FR"/>
        </w:rPr>
        <w:t xml:space="preserve"> (</w:t>
      </w:r>
      <w:r w:rsidR="00D67625">
        <w:rPr>
          <w:rFonts w:ascii="Times New Roman" w:eastAsia="Times New Roman" w:hAnsi="Times New Roman" w:cs="Times New Roman"/>
          <w:sz w:val="24"/>
          <w:szCs w:val="24"/>
          <w:lang w:val="en-GB" w:eastAsia="fr-FR"/>
        </w:rPr>
        <w:t>in</w:t>
      </w:r>
      <w:r w:rsidR="009761AF">
        <w:rPr>
          <w:rFonts w:ascii="Times New Roman" w:eastAsia="Times New Roman" w:hAnsi="Times New Roman" w:cs="Times New Roman"/>
          <w:sz w:val="24"/>
          <w:szCs w:val="24"/>
          <w:lang w:val="en-GB" w:eastAsia="fr-FR"/>
        </w:rPr>
        <w:t xml:space="preserve"> the</w:t>
      </w:r>
      <w:r w:rsidR="00F44F2F">
        <w:rPr>
          <w:rFonts w:ascii="Times New Roman" w:eastAsia="Times New Roman" w:hAnsi="Times New Roman" w:cs="Times New Roman"/>
          <w:sz w:val="24"/>
          <w:szCs w:val="24"/>
          <w:lang w:val="en-GB" w:eastAsia="fr-FR"/>
        </w:rPr>
        <w:t xml:space="preserve"> context</w:t>
      </w:r>
      <w:r w:rsidR="009761AF">
        <w:rPr>
          <w:rFonts w:ascii="Times New Roman" w:eastAsia="Times New Roman" w:hAnsi="Times New Roman" w:cs="Times New Roman"/>
          <w:sz w:val="24"/>
          <w:szCs w:val="24"/>
          <w:lang w:val="en-GB" w:eastAsia="fr-FR"/>
        </w:rPr>
        <w:t xml:space="preserve">). They are illustrated in the examples </w:t>
      </w:r>
      <w:r w:rsidR="00A348B9">
        <w:rPr>
          <w:rFonts w:ascii="Times New Roman" w:eastAsia="Times New Roman" w:hAnsi="Times New Roman" w:cs="Times New Roman"/>
          <w:sz w:val="24"/>
          <w:szCs w:val="24"/>
          <w:lang w:val="en-GB" w:eastAsia="fr-FR"/>
        </w:rPr>
        <w:t>below:</w:t>
      </w:r>
    </w:p>
    <w:p w:rsidR="00A348B9" w:rsidRPr="00146E3A"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348B9"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46E3A">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14</w:t>
      </w:r>
      <w:r w:rsidRPr="00146E3A">
        <w:rPr>
          <w:rFonts w:ascii="Times New Roman" w:eastAsia="Times New Roman" w:hAnsi="Times New Roman" w:cs="Times New Roman"/>
          <w:sz w:val="24"/>
          <w:szCs w:val="24"/>
          <w:lang w:val="en-GB" w:eastAsia="fr-FR"/>
        </w:rPr>
        <w:t xml:space="preserve">) a. </w:t>
      </w:r>
      <w:r>
        <w:rPr>
          <w:rFonts w:ascii="Times New Roman" w:eastAsia="Times New Roman" w:hAnsi="Times New Roman" w:cs="Times New Roman"/>
          <w:sz w:val="24"/>
          <w:szCs w:val="24"/>
          <w:lang w:val="en-GB" w:eastAsia="fr-FR"/>
        </w:rPr>
        <w:t>John fell three times.</w:t>
      </w:r>
    </w:p>
    <w:p w:rsidR="00A348B9" w:rsidRPr="00146E3A" w:rsidRDefault="00A348B9" w:rsidP="00A348B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Pr="00146E3A">
        <w:rPr>
          <w:rFonts w:ascii="Times New Roman" w:eastAsia="Times New Roman" w:hAnsi="Times New Roman" w:cs="Times New Roman"/>
          <w:sz w:val="24"/>
          <w:szCs w:val="24"/>
          <w:lang w:val="en-GB" w:eastAsia="fr-FR"/>
        </w:rPr>
        <w:t>John slept three times today.</w:t>
      </w:r>
    </w:p>
    <w:p w:rsidR="00CD3E83" w:rsidRDefault="00A348B9" w:rsidP="00CD3E8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c</w:t>
      </w:r>
      <w:r w:rsidRPr="00146E3A">
        <w:rPr>
          <w:rFonts w:ascii="Times New Roman" w:eastAsia="Times New Roman" w:hAnsi="Times New Roman" w:cs="Times New Roman"/>
          <w:sz w:val="24"/>
          <w:szCs w:val="24"/>
          <w:lang w:val="en-GB" w:eastAsia="fr-FR"/>
        </w:rPr>
        <w:t xml:space="preserve">. Mary worked out three times this week. </w:t>
      </w:r>
    </w:p>
    <w:p w:rsidR="00CD3E83" w:rsidRPr="00CD3E83" w:rsidRDefault="00CD3E83" w:rsidP="00CD3E83">
      <w:pPr>
        <w:pStyle w:val="FootnoteText"/>
        <w:spacing w:line="360" w:lineRule="auto"/>
        <w:rPr>
          <w:sz w:val="24"/>
          <w:szCs w:val="24"/>
          <w:lang w:val="en-US"/>
        </w:rPr>
      </w:pPr>
      <w:r>
        <w:rPr>
          <w:sz w:val="24"/>
          <w:szCs w:val="24"/>
          <w:lang w:val="en-US"/>
        </w:rPr>
        <w:t xml:space="preserve">        d</w:t>
      </w:r>
      <w:r w:rsidRPr="00146E3A">
        <w:rPr>
          <w:sz w:val="24"/>
          <w:szCs w:val="24"/>
          <w:lang w:val="en-US"/>
        </w:rPr>
        <w:t xml:space="preserve">. John owned the painting three times in his </w:t>
      </w:r>
      <w:r>
        <w:rPr>
          <w:sz w:val="24"/>
          <w:szCs w:val="24"/>
          <w:lang w:val="en-US"/>
        </w:rPr>
        <w:t>life.</w:t>
      </w:r>
    </w:p>
    <w:p w:rsidR="00A348B9" w:rsidRDefault="00A348B9" w:rsidP="00CD3E83">
      <w:pPr>
        <w:suppressAutoHyphens/>
        <w:autoSpaceDN w:val="0"/>
        <w:spacing w:after="0" w:line="360" w:lineRule="auto"/>
        <w:textAlignment w:val="baseline"/>
        <w:rPr>
          <w:sz w:val="24"/>
          <w:szCs w:val="24"/>
          <w:lang w:val="en-US"/>
        </w:rPr>
      </w:pPr>
      <w:r w:rsidRPr="00146E3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146E3A">
        <w:rPr>
          <w:rFonts w:ascii="Times New Roman" w:eastAsia="Times New Roman" w:hAnsi="Times New Roman" w:cs="Times New Roman"/>
          <w:sz w:val="24"/>
          <w:szCs w:val="24"/>
          <w:lang w:val="en-GB" w:eastAsia="fr-FR"/>
        </w:rPr>
        <w:t xml:space="preserve">   </w:t>
      </w:r>
      <w:r w:rsidR="00CD3E83">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John was attentive three times.</w:t>
      </w:r>
    </w:p>
    <w:p w:rsidR="00A348B9" w:rsidRDefault="00A348B9" w:rsidP="00F63723">
      <w:pPr>
        <w:pStyle w:val="FootnoteText"/>
        <w:spacing w:line="360" w:lineRule="auto"/>
        <w:rPr>
          <w:sz w:val="24"/>
          <w:szCs w:val="24"/>
          <w:lang w:val="en-US"/>
        </w:rPr>
      </w:pPr>
    </w:p>
    <w:p w:rsidR="00C10859" w:rsidRDefault="00D67625" w:rsidP="00F63723">
      <w:pPr>
        <w:pStyle w:val="FootnoteText"/>
        <w:spacing w:line="360" w:lineRule="auto"/>
        <w:rPr>
          <w:sz w:val="24"/>
          <w:szCs w:val="24"/>
          <w:lang w:val="en-GB"/>
        </w:rPr>
      </w:pPr>
      <w:r w:rsidRPr="00D67625">
        <w:rPr>
          <w:i/>
          <w:sz w:val="24"/>
          <w:szCs w:val="24"/>
          <w:lang w:val="en-GB"/>
        </w:rPr>
        <w:t>Ti</w:t>
      </w:r>
      <w:r w:rsidR="00E53FA4" w:rsidRPr="00D67625">
        <w:rPr>
          <w:i/>
          <w:sz w:val="24"/>
          <w:szCs w:val="24"/>
          <w:lang w:val="en-GB"/>
        </w:rPr>
        <w:t>m</w:t>
      </w:r>
      <w:r w:rsidR="00E53FA4" w:rsidRPr="00F63723">
        <w:rPr>
          <w:i/>
          <w:sz w:val="24"/>
          <w:szCs w:val="24"/>
          <w:lang w:val="en-GB"/>
        </w:rPr>
        <w:t>es</w:t>
      </w:r>
      <w:r w:rsidR="00AD1797" w:rsidRPr="00F63723">
        <w:rPr>
          <w:sz w:val="24"/>
          <w:szCs w:val="24"/>
          <w:lang w:val="en-GB"/>
        </w:rPr>
        <w:t xml:space="preserve"> </w:t>
      </w:r>
      <w:r>
        <w:rPr>
          <w:sz w:val="24"/>
          <w:szCs w:val="24"/>
          <w:lang w:val="en-GB"/>
        </w:rPr>
        <w:t xml:space="preserve">picks out </w:t>
      </w:r>
      <w:r w:rsidR="00AD1797" w:rsidRPr="00F63723">
        <w:rPr>
          <w:sz w:val="24"/>
          <w:szCs w:val="24"/>
          <w:lang w:val="en-GB"/>
        </w:rPr>
        <w:t xml:space="preserve">event units on </w:t>
      </w:r>
      <w:r w:rsidR="00A348B9">
        <w:rPr>
          <w:sz w:val="24"/>
          <w:szCs w:val="24"/>
          <w:lang w:val="en-GB"/>
        </w:rPr>
        <w:t xml:space="preserve">the basis of </w:t>
      </w:r>
      <w:r w:rsidR="00AD1797" w:rsidRPr="00F63723">
        <w:rPr>
          <w:sz w:val="24"/>
          <w:szCs w:val="24"/>
          <w:lang w:val="en-GB"/>
        </w:rPr>
        <w:t xml:space="preserve">one of three conditions obtaining: </w:t>
      </w:r>
    </w:p>
    <w:p w:rsidR="00C10859" w:rsidRDefault="00AD1797" w:rsidP="00F63723">
      <w:pPr>
        <w:pStyle w:val="FootnoteText"/>
        <w:spacing w:line="360" w:lineRule="auto"/>
        <w:rPr>
          <w:sz w:val="24"/>
          <w:szCs w:val="24"/>
          <w:lang w:val="en-GB"/>
        </w:rPr>
      </w:pPr>
      <w:r w:rsidRPr="00F63723">
        <w:rPr>
          <w:sz w:val="24"/>
          <w:szCs w:val="24"/>
          <w:lang w:val="en-GB"/>
        </w:rPr>
        <w:t>[1] h</w:t>
      </w:r>
      <w:r w:rsidR="00C10859">
        <w:rPr>
          <w:sz w:val="24"/>
          <w:szCs w:val="24"/>
          <w:lang w:val="en-GB"/>
        </w:rPr>
        <w:t>aving a boundary (or being an atom</w:t>
      </w:r>
      <w:r w:rsidRPr="00F63723">
        <w:rPr>
          <w:sz w:val="24"/>
          <w:szCs w:val="24"/>
          <w:lang w:val="en-GB"/>
        </w:rPr>
        <w:t xml:space="preserve"> with respe</w:t>
      </w:r>
      <w:r w:rsidR="00C10859">
        <w:rPr>
          <w:sz w:val="24"/>
          <w:szCs w:val="24"/>
          <w:lang w:val="en-GB"/>
        </w:rPr>
        <w:t>ct to the verbal event concept)</w:t>
      </w:r>
      <w:r w:rsidR="00D67625">
        <w:rPr>
          <w:sz w:val="24"/>
          <w:szCs w:val="24"/>
          <w:lang w:val="en-GB"/>
        </w:rPr>
        <w:t>, as in (</w:t>
      </w:r>
      <w:r w:rsidR="00A348B9" w:rsidRPr="00A348B9">
        <w:rPr>
          <w:sz w:val="24"/>
          <w:szCs w:val="24"/>
          <w:lang w:val="en-GB"/>
        </w:rPr>
        <w:t>1</w:t>
      </w:r>
      <w:r w:rsidR="001852CD">
        <w:rPr>
          <w:sz w:val="24"/>
          <w:szCs w:val="24"/>
          <w:lang w:val="en-GB"/>
        </w:rPr>
        <w:t>4</w:t>
      </w:r>
      <w:r w:rsidR="00A348B9" w:rsidRPr="00A348B9">
        <w:rPr>
          <w:sz w:val="24"/>
          <w:szCs w:val="24"/>
          <w:lang w:val="en-GB"/>
        </w:rPr>
        <w:t>a)</w:t>
      </w:r>
    </w:p>
    <w:p w:rsidR="00C10859" w:rsidRDefault="00AD1797" w:rsidP="00F63723">
      <w:pPr>
        <w:pStyle w:val="FootnoteText"/>
        <w:spacing w:line="360" w:lineRule="auto"/>
        <w:rPr>
          <w:sz w:val="24"/>
          <w:szCs w:val="24"/>
          <w:lang w:val="en-GB"/>
        </w:rPr>
      </w:pPr>
      <w:r w:rsidRPr="00F63723">
        <w:rPr>
          <w:sz w:val="24"/>
          <w:szCs w:val="24"/>
          <w:lang w:val="en-GB"/>
        </w:rPr>
        <w:t>[2] being maximally continuous in time</w:t>
      </w:r>
      <w:r w:rsidR="00D67625">
        <w:rPr>
          <w:sz w:val="24"/>
          <w:szCs w:val="24"/>
          <w:lang w:val="en-GB"/>
        </w:rPr>
        <w:t>, as in (</w:t>
      </w:r>
      <w:r w:rsidR="00A348B9" w:rsidRPr="00A348B9">
        <w:rPr>
          <w:sz w:val="24"/>
          <w:szCs w:val="24"/>
          <w:lang w:val="en-GB"/>
        </w:rPr>
        <w:t>1</w:t>
      </w:r>
      <w:r w:rsidR="001852CD">
        <w:rPr>
          <w:sz w:val="24"/>
          <w:szCs w:val="24"/>
          <w:lang w:val="en-GB"/>
        </w:rPr>
        <w:t>4</w:t>
      </w:r>
      <w:r w:rsidR="00A348B9" w:rsidRPr="00A348B9">
        <w:rPr>
          <w:sz w:val="24"/>
          <w:szCs w:val="24"/>
          <w:lang w:val="en-GB"/>
        </w:rPr>
        <w:t>b, c</w:t>
      </w:r>
      <w:r w:rsidR="00B20F42">
        <w:rPr>
          <w:sz w:val="24"/>
          <w:szCs w:val="24"/>
          <w:lang w:val="en-GB"/>
        </w:rPr>
        <w:t>, d</w:t>
      </w:r>
      <w:r w:rsidR="00A348B9" w:rsidRPr="00A348B9">
        <w:rPr>
          <w:sz w:val="24"/>
          <w:szCs w:val="24"/>
          <w:lang w:val="en-GB"/>
        </w:rPr>
        <w:t>)</w:t>
      </w:r>
      <w:r w:rsidRPr="00A348B9">
        <w:rPr>
          <w:sz w:val="24"/>
          <w:szCs w:val="24"/>
          <w:lang w:val="en-GB"/>
        </w:rPr>
        <w:t xml:space="preserve"> </w:t>
      </w:r>
    </w:p>
    <w:p w:rsidR="00C10859" w:rsidRDefault="00AD1797" w:rsidP="00F63723">
      <w:pPr>
        <w:pStyle w:val="FootnoteText"/>
        <w:spacing w:line="360" w:lineRule="auto"/>
        <w:rPr>
          <w:sz w:val="24"/>
          <w:szCs w:val="24"/>
          <w:lang w:val="en-GB"/>
        </w:rPr>
      </w:pPr>
      <w:r w:rsidRPr="00F63723">
        <w:rPr>
          <w:sz w:val="24"/>
          <w:szCs w:val="24"/>
          <w:lang w:val="en-GB"/>
        </w:rPr>
        <w:t>[3] occurring at contextua</w:t>
      </w:r>
      <w:r w:rsidR="00C10859">
        <w:rPr>
          <w:sz w:val="24"/>
          <w:szCs w:val="24"/>
          <w:lang w:val="en-GB"/>
        </w:rPr>
        <w:t xml:space="preserve">lly given </w:t>
      </w:r>
      <w:r w:rsidR="00D67625">
        <w:rPr>
          <w:sz w:val="24"/>
          <w:szCs w:val="24"/>
          <w:lang w:val="en-GB"/>
        </w:rPr>
        <w:t xml:space="preserve">occasions, as in </w:t>
      </w:r>
      <w:r w:rsidR="00A348B9" w:rsidRPr="001852CD">
        <w:rPr>
          <w:sz w:val="24"/>
          <w:szCs w:val="24"/>
          <w:lang w:val="en-GB"/>
        </w:rPr>
        <w:t>1</w:t>
      </w:r>
      <w:r w:rsidR="001852CD">
        <w:rPr>
          <w:sz w:val="24"/>
          <w:szCs w:val="24"/>
          <w:lang w:val="en-GB"/>
        </w:rPr>
        <w:t>4</w:t>
      </w:r>
      <w:r w:rsidR="00A348B9" w:rsidRPr="001852CD">
        <w:rPr>
          <w:sz w:val="24"/>
          <w:szCs w:val="24"/>
          <w:lang w:val="en-GB"/>
        </w:rPr>
        <w:t>e</w:t>
      </w:r>
      <w:r w:rsidR="00C10859">
        <w:rPr>
          <w:sz w:val="24"/>
          <w:szCs w:val="24"/>
          <w:lang w:val="en-GB"/>
        </w:rPr>
        <w:t>)</w:t>
      </w:r>
      <w:r w:rsidRPr="00F63723">
        <w:rPr>
          <w:sz w:val="24"/>
          <w:szCs w:val="24"/>
          <w:lang w:val="en-GB"/>
        </w:rPr>
        <w:t>.</w:t>
      </w:r>
      <w:r w:rsidR="00AE1612">
        <w:rPr>
          <w:rStyle w:val="FootnoteReference"/>
          <w:sz w:val="24"/>
          <w:szCs w:val="24"/>
          <w:lang w:val="en-GB"/>
        </w:rPr>
        <w:footnoteReference w:id="7"/>
      </w:r>
      <w:r w:rsidRPr="00F63723">
        <w:rPr>
          <w:sz w:val="24"/>
          <w:szCs w:val="24"/>
          <w:lang w:val="en-GB"/>
        </w:rPr>
        <w:t xml:space="preserve"> </w:t>
      </w:r>
    </w:p>
    <w:p w:rsidR="00F63723" w:rsidRPr="00F63723" w:rsidRDefault="00F63723" w:rsidP="00F63723">
      <w:pPr>
        <w:pStyle w:val="FootnoteText"/>
        <w:spacing w:line="360" w:lineRule="auto"/>
        <w:rPr>
          <w:i/>
          <w:sz w:val="24"/>
          <w:szCs w:val="24"/>
          <w:lang w:val="en-US"/>
        </w:rPr>
      </w:pPr>
      <w:r w:rsidRPr="00F63723">
        <w:rPr>
          <w:i/>
          <w:sz w:val="24"/>
          <w:szCs w:val="24"/>
          <w:lang w:val="en-US"/>
        </w:rPr>
        <w:t>Time(s)</w:t>
      </w:r>
      <w:r w:rsidRPr="00F63723">
        <w:rPr>
          <w:sz w:val="24"/>
          <w:szCs w:val="24"/>
          <w:lang w:val="en-US"/>
        </w:rPr>
        <w:t xml:space="preserve"> fails to apply when no</w:t>
      </w:r>
      <w:r w:rsidR="00D67625">
        <w:rPr>
          <w:sz w:val="24"/>
          <w:szCs w:val="24"/>
          <w:lang w:val="en-US"/>
        </w:rPr>
        <w:t xml:space="preserve"> such</w:t>
      </w:r>
      <w:r w:rsidRPr="00F63723">
        <w:rPr>
          <w:sz w:val="24"/>
          <w:szCs w:val="24"/>
          <w:lang w:val="en-US"/>
        </w:rPr>
        <w:t xml:space="preserve"> individuating conditions obtain, for example, under ordinary circumstances, below: </w:t>
      </w:r>
    </w:p>
    <w:p w:rsidR="00F63723" w:rsidRPr="00F63723" w:rsidRDefault="00F63723" w:rsidP="00F63723">
      <w:pPr>
        <w:pStyle w:val="FootnoteText"/>
        <w:spacing w:line="360" w:lineRule="auto"/>
        <w:rPr>
          <w:sz w:val="24"/>
          <w:szCs w:val="24"/>
          <w:lang w:val="en-US"/>
        </w:rPr>
      </w:pPr>
    </w:p>
    <w:p w:rsidR="00F63723" w:rsidRPr="00F63723" w:rsidRDefault="00BD4A8B" w:rsidP="00F63723">
      <w:pPr>
        <w:pStyle w:val="FootnoteText"/>
        <w:spacing w:line="360" w:lineRule="auto"/>
        <w:rPr>
          <w:sz w:val="24"/>
          <w:szCs w:val="24"/>
          <w:lang w:val="en-US"/>
        </w:rPr>
      </w:pPr>
      <w:r>
        <w:rPr>
          <w:sz w:val="24"/>
          <w:szCs w:val="24"/>
          <w:lang w:val="en-US"/>
        </w:rPr>
        <w:t>(15</w:t>
      </w:r>
      <w:r w:rsidR="003A4854">
        <w:rPr>
          <w:sz w:val="24"/>
          <w:szCs w:val="24"/>
          <w:lang w:val="en-US"/>
        </w:rPr>
        <w:t>) ?</w:t>
      </w:r>
      <w:r w:rsidR="00F63723" w:rsidRPr="00F63723">
        <w:rPr>
          <w:sz w:val="24"/>
          <w:szCs w:val="24"/>
          <w:lang w:val="en-US"/>
        </w:rPr>
        <w:t>? John knew Bill a few times.</w:t>
      </w:r>
    </w:p>
    <w:p w:rsidR="00F63723" w:rsidRPr="00F63723" w:rsidRDefault="00F63723" w:rsidP="00F63723">
      <w:pPr>
        <w:pStyle w:val="FootnoteText"/>
        <w:spacing w:line="360" w:lineRule="auto"/>
        <w:rPr>
          <w:sz w:val="24"/>
          <w:szCs w:val="24"/>
          <w:lang w:val="en-US"/>
        </w:rPr>
      </w:pPr>
    </w:p>
    <w:p w:rsidR="00F63723" w:rsidRPr="00F63723" w:rsidRDefault="00F63723" w:rsidP="00F63723">
      <w:pPr>
        <w:pStyle w:val="FootnoteText"/>
        <w:spacing w:line="360" w:lineRule="auto"/>
        <w:rPr>
          <w:sz w:val="24"/>
          <w:szCs w:val="24"/>
          <w:lang w:val="en-US"/>
        </w:rPr>
      </w:pPr>
      <w:r w:rsidRPr="00F63723">
        <w:rPr>
          <w:sz w:val="24"/>
          <w:szCs w:val="24"/>
          <w:lang w:val="en-US"/>
        </w:rPr>
        <w:t xml:space="preserve">The countability </w:t>
      </w:r>
      <w:r w:rsidR="00CD3E83">
        <w:rPr>
          <w:sz w:val="24"/>
          <w:szCs w:val="24"/>
          <w:lang w:val="en-US"/>
        </w:rPr>
        <w:t>made available</w:t>
      </w:r>
      <w:r w:rsidRPr="00F63723">
        <w:rPr>
          <w:sz w:val="24"/>
          <w:szCs w:val="24"/>
          <w:lang w:val="en-US"/>
        </w:rPr>
        <w:t xml:space="preserve"> by </w:t>
      </w:r>
      <w:r w:rsidRPr="00F63723">
        <w:rPr>
          <w:i/>
          <w:sz w:val="24"/>
          <w:szCs w:val="24"/>
          <w:lang w:val="en-US"/>
        </w:rPr>
        <w:t xml:space="preserve">-times </w:t>
      </w:r>
      <w:r w:rsidR="00C10859">
        <w:rPr>
          <w:sz w:val="24"/>
          <w:szCs w:val="24"/>
          <w:lang w:val="en-US"/>
        </w:rPr>
        <w:t>thus d</w:t>
      </w:r>
      <w:r w:rsidRPr="00F63723">
        <w:rPr>
          <w:sz w:val="24"/>
          <w:szCs w:val="24"/>
          <w:lang w:val="en-US"/>
        </w:rPr>
        <w:t>oes not come for free, but needs to be grounded in conditions that come with the events being described.</w:t>
      </w:r>
      <w:r w:rsidR="00BD4A8B" w:rsidRPr="00BD4A8B">
        <w:rPr>
          <w:sz w:val="24"/>
          <w:szCs w:val="24"/>
          <w:lang w:val="en-GB"/>
        </w:rPr>
        <w:t xml:space="preserve"> </w:t>
      </w:r>
    </w:p>
    <w:p w:rsidR="00A91ACF" w:rsidRDefault="00C10859" w:rsidP="00F6372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By </w:t>
      </w:r>
      <w:r w:rsidRPr="00F63723">
        <w:rPr>
          <w:rFonts w:ascii="Times New Roman" w:eastAsia="Times New Roman" w:hAnsi="Times New Roman" w:cs="Times New Roman"/>
          <w:sz w:val="24"/>
          <w:szCs w:val="24"/>
          <w:lang w:val="en-GB" w:eastAsia="fr-FR"/>
        </w:rPr>
        <w:t>requ</w:t>
      </w:r>
      <w:r w:rsidR="00D67625">
        <w:rPr>
          <w:rFonts w:ascii="Times New Roman" w:eastAsia="Times New Roman" w:hAnsi="Times New Roman" w:cs="Times New Roman"/>
          <w:sz w:val="24"/>
          <w:szCs w:val="24"/>
          <w:lang w:val="en-GB" w:eastAsia="fr-FR"/>
        </w:rPr>
        <w:t>iring a numeral classifier for the application of</w:t>
      </w:r>
      <w:r w:rsidRPr="00F63723">
        <w:rPr>
          <w:rFonts w:ascii="Times New Roman" w:eastAsia="Times New Roman" w:hAnsi="Times New Roman" w:cs="Times New Roman"/>
          <w:sz w:val="24"/>
          <w:szCs w:val="24"/>
          <w:lang w:val="en-GB" w:eastAsia="fr-FR"/>
        </w:rPr>
        <w:t xml:space="preserve"> count quantifier or</w:t>
      </w:r>
      <w:r>
        <w:rPr>
          <w:rFonts w:ascii="Times New Roman" w:eastAsia="Times New Roman" w:hAnsi="Times New Roman" w:cs="Times New Roman"/>
          <w:sz w:val="24"/>
          <w:szCs w:val="24"/>
          <w:lang w:val="en-GB" w:eastAsia="fr-FR"/>
        </w:rPr>
        <w:t xml:space="preserve"> numeral</w:t>
      </w:r>
      <w:r w:rsidR="00D67625">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w:t>
      </w:r>
      <w:r w:rsidRPr="00C10859">
        <w:rPr>
          <w:rFonts w:ascii="Times New Roman" w:eastAsia="Times New Roman" w:hAnsi="Times New Roman" w:cs="Times New Roman"/>
          <w:sz w:val="24"/>
          <w:szCs w:val="24"/>
          <w:lang w:val="en-GB" w:eastAsia="fr-FR"/>
        </w:rPr>
        <w:t xml:space="preserve"> </w:t>
      </w:r>
      <w:r w:rsidRPr="00F63723">
        <w:rPr>
          <w:rFonts w:ascii="Times New Roman" w:eastAsia="Times New Roman" w:hAnsi="Times New Roman" w:cs="Times New Roman"/>
          <w:sz w:val="24"/>
          <w:szCs w:val="24"/>
          <w:lang w:val="en-GB" w:eastAsia="fr-FR"/>
        </w:rPr>
        <w:t xml:space="preserve">verbs </w:t>
      </w:r>
      <w:r w:rsidR="00D67625">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with respect to their event argument position</w:t>
      </w:r>
      <w:r w:rsidR="00D67625">
        <w:rPr>
          <w:rFonts w:ascii="Times New Roman" w:eastAsia="Times New Roman" w:hAnsi="Times New Roman" w:cs="Times New Roman"/>
          <w:sz w:val="24"/>
          <w:szCs w:val="24"/>
          <w:lang w:val="en-GB" w:eastAsia="fr-FR"/>
        </w:rPr>
        <w:t>)</w:t>
      </w:r>
      <w:r w:rsidRPr="00F63723">
        <w:rPr>
          <w:rFonts w:ascii="Times New Roman" w:eastAsia="Times New Roman" w:hAnsi="Times New Roman" w:cs="Times New Roman"/>
          <w:sz w:val="24"/>
          <w:szCs w:val="24"/>
          <w:lang w:val="en-GB" w:eastAsia="fr-FR"/>
        </w:rPr>
        <w:t xml:space="preserve"> pattern just like nouns in languages such as </w:t>
      </w:r>
      <w:r w:rsidRPr="00F63723">
        <w:rPr>
          <w:rFonts w:ascii="Times New Roman" w:eastAsia="Times New Roman" w:hAnsi="Times New Roman" w:cs="Times New Roman"/>
          <w:sz w:val="24"/>
          <w:szCs w:val="24"/>
          <w:lang w:val="en-GB" w:eastAsia="fr-FR"/>
        </w:rPr>
        <w:lastRenderedPageBreak/>
        <w:t>Chinese (on the common view)</w:t>
      </w:r>
      <w:r>
        <w:rPr>
          <w:rFonts w:ascii="Times New Roman" w:eastAsia="Times New Roman" w:hAnsi="Times New Roman" w:cs="Times New Roman"/>
          <w:sz w:val="24"/>
          <w:szCs w:val="24"/>
          <w:lang w:val="en-GB" w:eastAsia="fr-FR"/>
        </w:rPr>
        <w:t>.</w:t>
      </w:r>
      <w:r>
        <w:rPr>
          <w:rStyle w:val="FootnoteReference"/>
          <w:rFonts w:ascii="Times New Roman" w:eastAsia="Times New Roman" w:hAnsi="Times New Roman" w:cs="Times New Roman"/>
          <w:sz w:val="24"/>
          <w:szCs w:val="24"/>
          <w:lang w:val="en-GB" w:eastAsia="fr-FR"/>
        </w:rPr>
        <w:footnoteReference w:id="8"/>
      </w:r>
      <w:r w:rsidR="00AD1797" w:rsidRPr="00F63723">
        <w:rPr>
          <w:rFonts w:ascii="Times New Roman" w:eastAsia="Times New Roman" w:hAnsi="Times New Roman" w:cs="Times New Roman"/>
          <w:sz w:val="24"/>
          <w:szCs w:val="24"/>
          <w:lang w:val="en-GB" w:eastAsia="fr-FR"/>
        </w:rPr>
        <w:t xml:space="preserve">, </w:t>
      </w:r>
      <w:r w:rsidR="00BD4A8B">
        <w:rPr>
          <w:rFonts w:ascii="Times New Roman" w:eastAsia="Times New Roman" w:hAnsi="Times New Roman" w:cs="Times New Roman"/>
          <w:sz w:val="24"/>
          <w:szCs w:val="24"/>
          <w:lang w:val="en-GB" w:eastAsia="fr-FR"/>
        </w:rPr>
        <w:t xml:space="preserve">In Chinese, likewise, </w:t>
      </w:r>
      <w:r w:rsidR="00CD6AB0">
        <w:rPr>
          <w:rFonts w:ascii="Times New Roman" w:eastAsia="Times New Roman" w:hAnsi="Times New Roman" w:cs="Times New Roman"/>
          <w:sz w:val="24"/>
          <w:szCs w:val="24"/>
          <w:lang w:val="en-GB" w:eastAsia="fr-FR"/>
        </w:rPr>
        <w:t xml:space="preserve">natural units in the denotation of nouns </w:t>
      </w:r>
      <w:r w:rsidR="008B20E3">
        <w:rPr>
          <w:rFonts w:ascii="Times New Roman" w:eastAsia="Times New Roman" w:hAnsi="Times New Roman" w:cs="Times New Roman"/>
          <w:sz w:val="24"/>
          <w:szCs w:val="24"/>
          <w:lang w:val="en-GB" w:eastAsia="fr-FR"/>
        </w:rPr>
        <w:t>influence</w:t>
      </w:r>
      <w:r w:rsidR="00CD6AB0">
        <w:rPr>
          <w:rFonts w:ascii="Times New Roman" w:eastAsia="Times New Roman" w:hAnsi="Times New Roman" w:cs="Times New Roman"/>
          <w:sz w:val="24"/>
          <w:szCs w:val="24"/>
          <w:lang w:val="en-GB" w:eastAsia="fr-FR"/>
        </w:rPr>
        <w:t xml:space="preserve"> the choice of </w:t>
      </w:r>
      <w:r w:rsidR="004C6D2E">
        <w:rPr>
          <w:rFonts w:ascii="Times New Roman" w:eastAsia="Times New Roman" w:hAnsi="Times New Roman" w:cs="Times New Roman"/>
          <w:sz w:val="24"/>
          <w:szCs w:val="24"/>
          <w:lang w:val="en-GB" w:eastAsia="fr-FR"/>
        </w:rPr>
        <w:t>individuating</w:t>
      </w:r>
      <w:r w:rsidR="00CD6AB0">
        <w:rPr>
          <w:rFonts w:ascii="Times New Roman" w:eastAsia="Times New Roman" w:hAnsi="Times New Roman" w:cs="Times New Roman"/>
          <w:sz w:val="24"/>
          <w:szCs w:val="24"/>
          <w:lang w:val="en-GB" w:eastAsia="fr-FR"/>
        </w:rPr>
        <w:t xml:space="preserve"> classifiers</w:t>
      </w:r>
      <w:r w:rsidR="00CD6AB0" w:rsidRPr="00194705">
        <w:rPr>
          <w:rFonts w:ascii="Times New Roman" w:hAnsi="Times New Roman"/>
          <w:sz w:val="24"/>
          <w:szCs w:val="24"/>
          <w:lang w:val="en-US"/>
        </w:rPr>
        <w:t xml:space="preserve"> </w:t>
      </w:r>
      <w:r w:rsidR="00CD6AB0">
        <w:rPr>
          <w:rFonts w:ascii="Times New Roman" w:hAnsi="Times New Roman"/>
          <w:sz w:val="24"/>
          <w:szCs w:val="24"/>
          <w:lang w:val="en-US"/>
        </w:rPr>
        <w:t xml:space="preserve">(Cheng / Sybesma </w:t>
      </w:r>
      <w:r w:rsidR="00CD6AB0" w:rsidRPr="00E17FE2">
        <w:rPr>
          <w:rFonts w:ascii="Times New Roman" w:hAnsi="Times New Roman"/>
          <w:sz w:val="24"/>
          <w:szCs w:val="24"/>
          <w:lang w:val="en-US"/>
        </w:rPr>
        <w:t>1999</w:t>
      </w:r>
      <w:r w:rsidR="00CD6AB0">
        <w:rPr>
          <w:rFonts w:ascii="Times New Roman" w:hAnsi="Times New Roman"/>
          <w:sz w:val="24"/>
          <w:szCs w:val="24"/>
          <w:lang w:val="en-US"/>
        </w:rPr>
        <w:t>)</w:t>
      </w:r>
      <w:r w:rsidR="00CD6AB0">
        <w:rPr>
          <w:rFonts w:ascii="Times New Roman" w:eastAsia="Times New Roman" w:hAnsi="Times New Roman" w:cs="Times New Roman"/>
          <w:sz w:val="24"/>
          <w:szCs w:val="24"/>
          <w:lang w:val="en-GB" w:eastAsia="fr-FR"/>
        </w:rPr>
        <w:t xml:space="preserve">. </w:t>
      </w:r>
      <w:r w:rsidR="00AD1797">
        <w:rPr>
          <w:rFonts w:ascii="Times New Roman" w:eastAsia="Times New Roman" w:hAnsi="Times New Roman" w:cs="Times New Roman"/>
          <w:sz w:val="24"/>
          <w:szCs w:val="24"/>
          <w:lang w:val="en-GB" w:eastAsia="fr-FR"/>
        </w:rPr>
        <w:t xml:space="preserve">        </w:t>
      </w:r>
    </w:p>
    <w:p w:rsidR="00AD1797" w:rsidRDefault="00AD1797" w:rsidP="00CB308B">
      <w:pPr>
        <w:tabs>
          <w:tab w:val="left" w:pos="1255"/>
        </w:tabs>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2421E3" w:rsidRPr="002421E3" w:rsidRDefault="008B0212" w:rsidP="00CB308B">
      <w:pPr>
        <w:tabs>
          <w:tab w:val="left" w:pos="1255"/>
        </w:tabs>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1.3</w:t>
      </w:r>
      <w:r w:rsidR="006655A0">
        <w:rPr>
          <w:rFonts w:ascii="Times New Roman" w:eastAsia="Times New Roman" w:hAnsi="Times New Roman" w:cs="Times New Roman"/>
          <w:b/>
          <w:sz w:val="24"/>
          <w:szCs w:val="24"/>
          <w:lang w:val="en-GB" w:eastAsia="fr-FR"/>
        </w:rPr>
        <w:t>. Frequency</w:t>
      </w:r>
      <w:r w:rsidR="002421E3" w:rsidRPr="002421E3">
        <w:rPr>
          <w:rFonts w:ascii="Times New Roman" w:eastAsia="Times New Roman" w:hAnsi="Times New Roman" w:cs="Times New Roman"/>
          <w:b/>
          <w:sz w:val="24"/>
          <w:szCs w:val="24"/>
          <w:lang w:val="en-GB" w:eastAsia="fr-FR"/>
        </w:rPr>
        <w:t xml:space="preserve"> adverbials</w:t>
      </w:r>
      <w:r w:rsidR="006655A0">
        <w:rPr>
          <w:rFonts w:ascii="Times New Roman" w:eastAsia="Times New Roman" w:hAnsi="Times New Roman" w:cs="Times New Roman"/>
          <w:b/>
          <w:sz w:val="24"/>
          <w:szCs w:val="24"/>
          <w:lang w:val="en-GB" w:eastAsia="fr-FR"/>
        </w:rPr>
        <w:t xml:space="preserve"> as unity-introducing expressions</w:t>
      </w:r>
    </w:p>
    <w:p w:rsidR="00947BAE" w:rsidRDefault="00AA70C5" w:rsidP="00D20850">
      <w:pPr>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Frequency adverb</w:t>
      </w:r>
      <w:r w:rsidR="00A91ACF">
        <w:rPr>
          <w:rFonts w:ascii="Times New Roman" w:eastAsia="Times New Roman" w:hAnsi="Times New Roman" w:cs="Times New Roman"/>
          <w:sz w:val="24"/>
          <w:szCs w:val="24"/>
          <w:lang w:val="en-GB" w:eastAsia="fr-FR"/>
        </w:rPr>
        <w:t>ials may</w:t>
      </w:r>
      <w:r w:rsidR="00916155">
        <w:rPr>
          <w:rFonts w:ascii="Times New Roman" w:eastAsia="Times New Roman" w:hAnsi="Times New Roman" w:cs="Times New Roman"/>
          <w:sz w:val="24"/>
          <w:szCs w:val="24"/>
          <w:lang w:val="en-GB" w:eastAsia="fr-FR"/>
        </w:rPr>
        <w:t xml:space="preserve"> seem to</w:t>
      </w:r>
      <w:r w:rsidR="00A91ACF">
        <w:rPr>
          <w:rFonts w:ascii="Times New Roman" w:eastAsia="Times New Roman" w:hAnsi="Times New Roman" w:cs="Times New Roman"/>
          <w:sz w:val="24"/>
          <w:szCs w:val="24"/>
          <w:lang w:val="en-GB" w:eastAsia="fr-FR"/>
        </w:rPr>
        <w:t xml:space="preserve"> pose a challenge to th</w:t>
      </w:r>
      <w:r w:rsidR="00BA4F5C">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xml:space="preserve"> generalization</w:t>
      </w:r>
      <w:r w:rsidR="00BA4F5C">
        <w:rPr>
          <w:rFonts w:ascii="Times New Roman" w:eastAsia="Times New Roman" w:hAnsi="Times New Roman" w:cs="Times New Roman"/>
          <w:sz w:val="24"/>
          <w:szCs w:val="24"/>
          <w:lang w:val="en-GB" w:eastAsia="fr-FR"/>
        </w:rPr>
        <w:t xml:space="preserve"> that count quantifiers do not apply to Davidsonian events directly</w:t>
      </w:r>
      <w:r>
        <w:rPr>
          <w:rFonts w:ascii="Times New Roman" w:eastAsia="Times New Roman" w:hAnsi="Times New Roman" w:cs="Times New Roman"/>
          <w:sz w:val="24"/>
          <w:szCs w:val="24"/>
          <w:lang w:val="en-GB" w:eastAsia="fr-FR"/>
        </w:rPr>
        <w:t xml:space="preserve">. Frequency adverbials </w:t>
      </w:r>
      <w:r w:rsidR="00CF2F58">
        <w:rPr>
          <w:rFonts w:ascii="Times New Roman" w:eastAsia="Times New Roman" w:hAnsi="Times New Roman" w:cs="Times New Roman"/>
          <w:sz w:val="24"/>
          <w:szCs w:val="24"/>
          <w:lang w:val="en-GB" w:eastAsia="fr-FR"/>
        </w:rPr>
        <w:t>appear to be</w:t>
      </w:r>
      <w:r w:rsidR="00B20F42">
        <w:rPr>
          <w:rFonts w:ascii="Times New Roman" w:eastAsia="Times New Roman" w:hAnsi="Times New Roman" w:cs="Times New Roman"/>
          <w:sz w:val="24"/>
          <w:szCs w:val="24"/>
          <w:lang w:val="en-GB" w:eastAsia="fr-FR"/>
        </w:rPr>
        <w:t xml:space="preserve"> count quantifiers</w:t>
      </w:r>
      <w:r w:rsidR="00CF2F58">
        <w:rPr>
          <w:rFonts w:ascii="Times New Roman" w:eastAsia="Times New Roman" w:hAnsi="Times New Roman" w:cs="Times New Roman"/>
          <w:sz w:val="24"/>
          <w:szCs w:val="24"/>
          <w:lang w:val="en-GB" w:eastAsia="fr-FR"/>
        </w:rPr>
        <w:t xml:space="preserve"> able to </w:t>
      </w:r>
      <w:r>
        <w:rPr>
          <w:rFonts w:ascii="Times New Roman" w:eastAsia="Times New Roman" w:hAnsi="Times New Roman" w:cs="Times New Roman"/>
          <w:sz w:val="24"/>
          <w:szCs w:val="24"/>
          <w:lang w:val="en-GB" w:eastAsia="fr-FR"/>
        </w:rPr>
        <w:t xml:space="preserve">modify verbs without the presence of </w:t>
      </w:r>
      <w:r w:rsidRPr="0028213A">
        <w:rPr>
          <w:rFonts w:ascii="Times New Roman" w:eastAsia="Times New Roman" w:hAnsi="Times New Roman" w:cs="Times New Roman"/>
          <w:i/>
          <w:sz w:val="24"/>
          <w:szCs w:val="24"/>
          <w:lang w:val="en-GB" w:eastAsia="fr-FR"/>
        </w:rPr>
        <w:t>time(s):</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Default="00733EE2"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BD4A8B">
        <w:rPr>
          <w:rFonts w:ascii="Times New Roman" w:eastAsia="Times New Roman" w:hAnsi="Times New Roman" w:cs="Times New Roman"/>
          <w:sz w:val="24"/>
          <w:szCs w:val="24"/>
          <w:lang w:val="en-GB" w:eastAsia="fr-FR"/>
        </w:rPr>
        <w:t>6</w:t>
      </w:r>
      <w:r w:rsidR="0028213A">
        <w:rPr>
          <w:rFonts w:ascii="Times New Roman" w:eastAsia="Times New Roman" w:hAnsi="Times New Roman" w:cs="Times New Roman"/>
          <w:sz w:val="24"/>
          <w:szCs w:val="24"/>
          <w:lang w:val="en-GB" w:eastAsia="fr-FR"/>
        </w:rPr>
        <w:t>) a. John stumbled frequently.</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559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John </w:t>
      </w:r>
      <w:r w:rsidR="00D23568">
        <w:rPr>
          <w:rFonts w:ascii="Times New Roman" w:eastAsia="Times New Roman" w:hAnsi="Times New Roman" w:cs="Times New Roman"/>
          <w:sz w:val="24"/>
          <w:szCs w:val="24"/>
          <w:lang w:val="en-GB" w:eastAsia="fr-FR"/>
        </w:rPr>
        <w:t>worked out frequently</w:t>
      </w:r>
      <w:r>
        <w:rPr>
          <w:rFonts w:ascii="Times New Roman" w:eastAsia="Times New Roman" w:hAnsi="Times New Roman" w:cs="Times New Roman"/>
          <w:sz w:val="24"/>
          <w:szCs w:val="24"/>
          <w:lang w:val="en-GB" w:eastAsia="fr-FR"/>
        </w:rPr>
        <w:t>.</w:t>
      </w:r>
    </w:p>
    <w:p w:rsidR="00D23568" w:rsidRDefault="00D23568"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was frequently</w:t>
      </w:r>
      <w:r w:rsidR="00B20F42">
        <w:rPr>
          <w:rFonts w:ascii="Times New Roman" w:eastAsia="Times New Roman" w:hAnsi="Times New Roman" w:cs="Times New Roman"/>
          <w:sz w:val="24"/>
          <w:szCs w:val="24"/>
          <w:lang w:val="en-GB" w:eastAsia="fr-FR"/>
        </w:rPr>
        <w:t xml:space="preserve"> i</w:t>
      </w:r>
      <w:r>
        <w:rPr>
          <w:rFonts w:ascii="Times New Roman" w:eastAsia="Times New Roman" w:hAnsi="Times New Roman" w:cs="Times New Roman"/>
          <w:sz w:val="24"/>
          <w:szCs w:val="24"/>
          <w:lang w:val="en-GB" w:eastAsia="fr-FR"/>
        </w:rPr>
        <w:t>nattentive.</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Pr="003A4854" w:rsidRDefault="00F82EF0"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Ho</w:t>
      </w:r>
      <w:r w:rsidR="00CA3522">
        <w:rPr>
          <w:rFonts w:ascii="Times New Roman" w:eastAsia="Times New Roman" w:hAnsi="Times New Roman" w:cs="Times New Roman"/>
          <w:sz w:val="24"/>
          <w:szCs w:val="24"/>
          <w:lang w:val="en-GB" w:eastAsia="fr-FR"/>
        </w:rPr>
        <w:t xml:space="preserve">wever, frequency adverbials </w:t>
      </w:r>
      <w:r>
        <w:rPr>
          <w:rFonts w:ascii="Times New Roman" w:eastAsia="Times New Roman" w:hAnsi="Times New Roman" w:cs="Times New Roman"/>
          <w:sz w:val="24"/>
          <w:szCs w:val="24"/>
          <w:lang w:val="en-GB" w:eastAsia="fr-FR"/>
        </w:rPr>
        <w:t xml:space="preserve">do not presuppose countability, but </w:t>
      </w:r>
      <w:r w:rsidR="00D23568">
        <w:rPr>
          <w:rFonts w:ascii="Times New Roman" w:eastAsia="Times New Roman" w:hAnsi="Times New Roman" w:cs="Times New Roman"/>
          <w:sz w:val="24"/>
          <w:szCs w:val="24"/>
          <w:lang w:val="en-GB" w:eastAsia="fr-FR"/>
        </w:rPr>
        <w:t>rather introduce it or, better, make it available,</w:t>
      </w:r>
      <w:r w:rsidR="00CF2F58">
        <w:rPr>
          <w:rFonts w:ascii="Times New Roman" w:eastAsia="Times New Roman" w:hAnsi="Times New Roman" w:cs="Times New Roman"/>
          <w:sz w:val="24"/>
          <w:szCs w:val="24"/>
          <w:lang w:val="en-GB" w:eastAsia="fr-FR"/>
        </w:rPr>
        <w:t xml:space="preserve"> just like</w:t>
      </w:r>
      <w:r w:rsidR="00CF2F58" w:rsidRPr="00CF2F58">
        <w:rPr>
          <w:rFonts w:ascii="Times New Roman" w:eastAsia="Times New Roman" w:hAnsi="Times New Roman" w:cs="Times New Roman"/>
          <w:i/>
          <w:sz w:val="24"/>
          <w:szCs w:val="24"/>
          <w:lang w:val="en-GB" w:eastAsia="fr-FR"/>
        </w:rPr>
        <w:t xml:space="preserve"> times</w:t>
      </w:r>
      <w:r>
        <w:rPr>
          <w:rFonts w:ascii="Times New Roman" w:eastAsia="Times New Roman" w:hAnsi="Times New Roman" w:cs="Times New Roman"/>
          <w:sz w:val="24"/>
          <w:szCs w:val="24"/>
          <w:lang w:val="en-GB" w:eastAsia="fr-FR"/>
        </w:rPr>
        <w:t xml:space="preserve">. That is because </w:t>
      </w:r>
      <w:r w:rsidR="0028213A">
        <w:rPr>
          <w:rFonts w:ascii="Times New Roman" w:eastAsia="Times New Roman" w:hAnsi="Times New Roman" w:cs="Times New Roman"/>
          <w:sz w:val="24"/>
          <w:szCs w:val="24"/>
          <w:lang w:val="en-GB" w:eastAsia="fr-FR"/>
        </w:rPr>
        <w:t xml:space="preserve">the adjective </w:t>
      </w:r>
      <w:r w:rsidR="0028213A" w:rsidRPr="00C83DD1">
        <w:rPr>
          <w:rFonts w:ascii="Times New Roman" w:eastAsia="Times New Roman" w:hAnsi="Times New Roman" w:cs="Times New Roman"/>
          <w:i/>
          <w:sz w:val="24"/>
          <w:szCs w:val="24"/>
          <w:lang w:val="en-GB" w:eastAsia="fr-FR"/>
        </w:rPr>
        <w:t>frequent</w:t>
      </w:r>
      <w:r w:rsidR="0028213A">
        <w:rPr>
          <w:rFonts w:ascii="Times New Roman" w:eastAsia="Times New Roman" w:hAnsi="Times New Roman" w:cs="Times New Roman"/>
          <w:sz w:val="24"/>
          <w:szCs w:val="24"/>
          <w:lang w:val="en-GB" w:eastAsia="fr-FR"/>
        </w:rPr>
        <w:t xml:space="preserve">, from which </w:t>
      </w:r>
      <w:r w:rsidR="0028213A" w:rsidRPr="002F7BB1">
        <w:rPr>
          <w:rFonts w:ascii="Times New Roman" w:eastAsia="Times New Roman" w:hAnsi="Times New Roman" w:cs="Times New Roman"/>
          <w:i/>
          <w:sz w:val="24"/>
          <w:szCs w:val="24"/>
          <w:lang w:val="en-GB" w:eastAsia="fr-FR"/>
        </w:rPr>
        <w:t>frequently</w:t>
      </w:r>
      <w:r w:rsidR="0028213A">
        <w:rPr>
          <w:rFonts w:ascii="Times New Roman" w:eastAsia="Times New Roman" w:hAnsi="Times New Roman" w:cs="Times New Roman"/>
          <w:sz w:val="24"/>
          <w:szCs w:val="24"/>
          <w:lang w:val="en-GB" w:eastAsia="fr-FR"/>
        </w:rPr>
        <w:t xml:space="preserve"> is derived, </w:t>
      </w:r>
      <w:r>
        <w:rPr>
          <w:rFonts w:ascii="Times New Roman" w:eastAsia="Times New Roman" w:hAnsi="Times New Roman" w:cs="Times New Roman"/>
          <w:sz w:val="24"/>
          <w:szCs w:val="24"/>
          <w:lang w:val="en-GB" w:eastAsia="fr-FR"/>
        </w:rPr>
        <w:t xml:space="preserve">can </w:t>
      </w:r>
      <w:r w:rsidR="0028213A" w:rsidRPr="003A4854">
        <w:rPr>
          <w:rFonts w:ascii="Times New Roman" w:eastAsia="Times New Roman" w:hAnsi="Times New Roman" w:cs="Times New Roman"/>
          <w:sz w:val="24"/>
          <w:szCs w:val="24"/>
          <w:lang w:val="en-GB" w:eastAsia="fr-FR"/>
        </w:rPr>
        <w:t>m</w:t>
      </w:r>
      <w:r w:rsidR="00D23568">
        <w:rPr>
          <w:rFonts w:ascii="Times New Roman" w:eastAsia="Times New Roman" w:hAnsi="Times New Roman" w:cs="Times New Roman"/>
          <w:sz w:val="24"/>
          <w:szCs w:val="24"/>
          <w:lang w:val="en-GB" w:eastAsia="fr-FR"/>
        </w:rPr>
        <w:t>odify event mass nouns as in (17</w:t>
      </w:r>
      <w:r w:rsidR="0028213A" w:rsidRPr="003A4854">
        <w:rPr>
          <w:rFonts w:ascii="Times New Roman" w:eastAsia="Times New Roman" w:hAnsi="Times New Roman" w:cs="Times New Roman"/>
          <w:sz w:val="24"/>
          <w:szCs w:val="24"/>
          <w:lang w:val="en-GB" w:eastAsia="fr-FR"/>
        </w:rPr>
        <w:t>a, b) and</w:t>
      </w:r>
      <w:r w:rsidR="0083195F" w:rsidRPr="003A4854">
        <w:rPr>
          <w:rFonts w:ascii="Times New Roman" w:eastAsia="Times New Roman" w:hAnsi="Times New Roman" w:cs="Times New Roman"/>
          <w:sz w:val="24"/>
          <w:szCs w:val="24"/>
          <w:lang w:val="en-GB" w:eastAsia="fr-FR"/>
        </w:rPr>
        <w:t xml:space="preserve"> not just </w:t>
      </w:r>
      <w:r w:rsidR="009756A5" w:rsidRPr="003A4854">
        <w:rPr>
          <w:rFonts w:ascii="Times New Roman" w:eastAsia="Times New Roman" w:hAnsi="Times New Roman" w:cs="Times New Roman"/>
          <w:sz w:val="24"/>
          <w:szCs w:val="24"/>
          <w:lang w:val="en-GB" w:eastAsia="fr-FR"/>
        </w:rPr>
        <w:t xml:space="preserve">event </w:t>
      </w:r>
      <w:r w:rsidR="00D23568">
        <w:rPr>
          <w:rFonts w:ascii="Times New Roman" w:eastAsia="Times New Roman" w:hAnsi="Times New Roman" w:cs="Times New Roman"/>
          <w:sz w:val="24"/>
          <w:szCs w:val="24"/>
          <w:lang w:val="en-GB" w:eastAsia="fr-FR"/>
        </w:rPr>
        <w:t>plural nouns as in (17</w:t>
      </w:r>
      <w:r w:rsidR="00CA3522" w:rsidRPr="003A4854">
        <w:rPr>
          <w:rFonts w:ascii="Times New Roman" w:eastAsia="Times New Roman" w:hAnsi="Times New Roman" w:cs="Times New Roman"/>
          <w:sz w:val="24"/>
          <w:szCs w:val="24"/>
          <w:lang w:val="en-GB" w:eastAsia="fr-FR"/>
        </w:rPr>
        <w:t>c)</w:t>
      </w:r>
      <w:r w:rsidR="00D23568">
        <w:rPr>
          <w:rFonts w:ascii="Times New Roman" w:hAnsi="Times New Roman" w:cs="Times New Roman"/>
          <w:sz w:val="24"/>
          <w:szCs w:val="24"/>
          <w:lang w:val="en-GB"/>
        </w:rPr>
        <w:t xml:space="preserve">, as </w:t>
      </w:r>
      <w:r w:rsidR="003A4854" w:rsidRPr="003A4854">
        <w:rPr>
          <w:rFonts w:ascii="Times New Roman" w:hAnsi="Times New Roman" w:cs="Times New Roman"/>
          <w:sz w:val="24"/>
          <w:szCs w:val="24"/>
          <w:lang w:val="en-GB"/>
        </w:rPr>
        <w:t>noted in Moltmann (1997, Chap. 5.1., p. 142ff):</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28213A" w:rsidRDefault="00733EE2"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BD4A8B">
        <w:rPr>
          <w:rFonts w:ascii="Times New Roman" w:eastAsia="Times New Roman" w:hAnsi="Times New Roman" w:cs="Times New Roman"/>
          <w:sz w:val="24"/>
          <w:szCs w:val="24"/>
          <w:lang w:val="en-GB" w:eastAsia="fr-FR"/>
        </w:rPr>
        <w:t>7</w:t>
      </w:r>
      <w:r w:rsidR="0028213A">
        <w:rPr>
          <w:rFonts w:ascii="Times New Roman" w:eastAsia="Times New Roman" w:hAnsi="Times New Roman" w:cs="Times New Roman"/>
          <w:sz w:val="24"/>
          <w:szCs w:val="24"/>
          <w:lang w:val="en-GB" w:eastAsia="fr-FR"/>
        </w:rPr>
        <w:t>) a. the frequent rain</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 frequent fog in this region</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the frequent rainfalls</w:t>
      </w:r>
    </w:p>
    <w:p w:rsidR="0028213A" w:rsidRDefault="0028213A" w:rsidP="0028213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4429BC" w:rsidRDefault="0028213A" w:rsidP="003443E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Frequent</w:t>
      </w:r>
      <w:r w:rsidRPr="00E94114">
        <w:rPr>
          <w:rFonts w:ascii="Times New Roman" w:eastAsia="Times New Roman" w:hAnsi="Times New Roman" w:cs="Times New Roman"/>
          <w:i/>
          <w:sz w:val="24"/>
          <w:szCs w:val="24"/>
          <w:lang w:val="en-GB" w:eastAsia="fr-FR"/>
        </w:rPr>
        <w:t xml:space="preserve">(ly) </w:t>
      </w:r>
      <w:r w:rsidR="009B1B3B">
        <w:rPr>
          <w:rFonts w:ascii="Times New Roman" w:eastAsia="Times New Roman" w:hAnsi="Times New Roman" w:cs="Times New Roman"/>
          <w:sz w:val="24"/>
          <w:szCs w:val="24"/>
          <w:lang w:val="en-GB" w:eastAsia="fr-FR"/>
        </w:rPr>
        <w:t xml:space="preserve">introduces </w:t>
      </w:r>
      <w:r>
        <w:rPr>
          <w:rFonts w:ascii="Times New Roman" w:eastAsia="Times New Roman" w:hAnsi="Times New Roman" w:cs="Times New Roman"/>
          <w:sz w:val="24"/>
          <w:szCs w:val="24"/>
          <w:lang w:val="en-GB" w:eastAsia="fr-FR"/>
        </w:rPr>
        <w:t>countabilit</w:t>
      </w:r>
      <w:r w:rsidR="00916155">
        <w:rPr>
          <w:rFonts w:ascii="Times New Roman" w:eastAsia="Times New Roman" w:hAnsi="Times New Roman" w:cs="Times New Roman"/>
          <w:sz w:val="24"/>
          <w:szCs w:val="24"/>
          <w:lang w:val="en-GB" w:eastAsia="fr-FR"/>
        </w:rPr>
        <w:t xml:space="preserve">y </w:t>
      </w:r>
      <w:r w:rsidR="009B1B3B">
        <w:rPr>
          <w:rFonts w:ascii="Times New Roman" w:eastAsia="Times New Roman" w:hAnsi="Times New Roman" w:cs="Times New Roman"/>
          <w:sz w:val="24"/>
          <w:szCs w:val="24"/>
          <w:lang w:val="en-GB" w:eastAsia="fr-FR"/>
        </w:rPr>
        <w:t>on the basis of the same conditions as the unity-introducing classifier</w:t>
      </w:r>
      <w:r w:rsidR="009B1B3B" w:rsidRPr="004429BC">
        <w:rPr>
          <w:rFonts w:ascii="Times New Roman" w:eastAsia="Times New Roman" w:hAnsi="Times New Roman" w:cs="Times New Roman"/>
          <w:i/>
          <w:sz w:val="24"/>
          <w:szCs w:val="24"/>
          <w:lang w:val="en-GB" w:eastAsia="fr-FR"/>
        </w:rPr>
        <w:t xml:space="preserve"> times</w:t>
      </w:r>
      <w:r w:rsidR="004429BC">
        <w:rPr>
          <w:rFonts w:ascii="Times New Roman" w:eastAsia="Times New Roman" w:hAnsi="Times New Roman" w:cs="Times New Roman"/>
          <w:sz w:val="24"/>
          <w:szCs w:val="24"/>
          <w:lang w:val="en-GB" w:eastAsia="fr-FR"/>
        </w:rPr>
        <w:t>: inherent b</w:t>
      </w:r>
      <w:r w:rsidR="009B1B3B">
        <w:rPr>
          <w:rFonts w:ascii="Times New Roman" w:eastAsia="Times New Roman" w:hAnsi="Times New Roman" w:cs="Times New Roman"/>
          <w:sz w:val="24"/>
          <w:szCs w:val="24"/>
          <w:lang w:val="en-GB" w:eastAsia="fr-FR"/>
        </w:rPr>
        <w:t>oundedness of events</w:t>
      </w:r>
      <w:r w:rsidR="00D23568">
        <w:rPr>
          <w:rFonts w:ascii="Times New Roman" w:eastAsia="Times New Roman" w:hAnsi="Times New Roman" w:cs="Times New Roman"/>
          <w:sz w:val="24"/>
          <w:szCs w:val="24"/>
          <w:lang w:val="en-GB" w:eastAsia="fr-FR"/>
        </w:rPr>
        <w:t xml:space="preserve"> (16a)</w:t>
      </w:r>
      <w:r w:rsidR="009B1B3B">
        <w:rPr>
          <w:rFonts w:ascii="Times New Roman" w:eastAsia="Times New Roman" w:hAnsi="Times New Roman" w:cs="Times New Roman"/>
          <w:sz w:val="24"/>
          <w:szCs w:val="24"/>
          <w:lang w:val="en-GB" w:eastAsia="fr-FR"/>
        </w:rPr>
        <w:t>, maximal continuity</w:t>
      </w:r>
      <w:r w:rsidR="00D23568">
        <w:rPr>
          <w:rFonts w:ascii="Times New Roman" w:eastAsia="Times New Roman" w:hAnsi="Times New Roman" w:cs="Times New Roman"/>
          <w:sz w:val="24"/>
          <w:szCs w:val="24"/>
          <w:lang w:val="en-GB" w:eastAsia="fr-FR"/>
        </w:rPr>
        <w:t xml:space="preserve"> (16b)</w:t>
      </w:r>
      <w:r w:rsidR="009B1B3B">
        <w:rPr>
          <w:rFonts w:ascii="Times New Roman" w:eastAsia="Times New Roman" w:hAnsi="Times New Roman" w:cs="Times New Roman"/>
          <w:sz w:val="24"/>
          <w:szCs w:val="24"/>
          <w:lang w:val="en-GB" w:eastAsia="fr-FR"/>
        </w:rPr>
        <w:t>, and connectedness to occasions</w:t>
      </w:r>
      <w:r w:rsidR="00112753">
        <w:rPr>
          <w:rFonts w:ascii="Times New Roman" w:eastAsia="Times New Roman" w:hAnsi="Times New Roman" w:cs="Times New Roman"/>
          <w:sz w:val="24"/>
          <w:szCs w:val="24"/>
          <w:lang w:val="en-GB" w:eastAsia="fr-FR"/>
        </w:rPr>
        <w:t xml:space="preserve"> (16c)</w:t>
      </w:r>
      <w:r w:rsidR="009B1B3B">
        <w:rPr>
          <w:rFonts w:ascii="Times New Roman" w:eastAsia="Times New Roman" w:hAnsi="Times New Roman" w:cs="Times New Roman"/>
          <w:sz w:val="24"/>
          <w:szCs w:val="24"/>
          <w:lang w:val="en-GB" w:eastAsia="fr-FR"/>
        </w:rPr>
        <w:t>.</w:t>
      </w:r>
      <w:r w:rsidR="004429BC">
        <w:rPr>
          <w:rFonts w:ascii="Times New Roman" w:eastAsia="Times New Roman" w:hAnsi="Times New Roman" w:cs="Times New Roman"/>
          <w:sz w:val="24"/>
          <w:szCs w:val="24"/>
          <w:lang w:val="en-GB" w:eastAsia="fr-FR"/>
        </w:rPr>
        <w:t xml:space="preserve"> </w:t>
      </w:r>
      <w:r w:rsidR="00CF2F58">
        <w:rPr>
          <w:rFonts w:ascii="Times New Roman" w:eastAsia="Times New Roman" w:hAnsi="Times New Roman" w:cs="Times New Roman"/>
          <w:sz w:val="24"/>
          <w:szCs w:val="24"/>
          <w:lang w:val="en-GB" w:eastAsia="fr-FR"/>
        </w:rPr>
        <w:t>Semantically,</w:t>
      </w:r>
      <w:r w:rsidR="004429BC">
        <w:rPr>
          <w:rFonts w:ascii="Times New Roman" w:eastAsia="Times New Roman" w:hAnsi="Times New Roman" w:cs="Times New Roman"/>
          <w:sz w:val="24"/>
          <w:szCs w:val="24"/>
          <w:lang w:val="en-GB" w:eastAsia="fr-FR"/>
        </w:rPr>
        <w:t xml:space="preserve"> </w:t>
      </w:r>
      <w:r w:rsidR="004429BC" w:rsidRPr="00C60235">
        <w:rPr>
          <w:rFonts w:ascii="Times New Roman" w:eastAsia="Times New Roman" w:hAnsi="Times New Roman" w:cs="Times New Roman"/>
          <w:i/>
          <w:sz w:val="24"/>
          <w:szCs w:val="24"/>
          <w:lang w:val="en-GB" w:eastAsia="fr-FR"/>
        </w:rPr>
        <w:t xml:space="preserve">frequent </w:t>
      </w:r>
      <w:r w:rsidR="00CF2F58">
        <w:rPr>
          <w:rFonts w:ascii="Times New Roman" w:eastAsia="Times New Roman" w:hAnsi="Times New Roman" w:cs="Times New Roman"/>
          <w:sz w:val="24"/>
          <w:szCs w:val="24"/>
          <w:lang w:val="en-GB" w:eastAsia="fr-FR"/>
        </w:rPr>
        <w:t>thus</w:t>
      </w:r>
      <w:r w:rsidR="004429BC">
        <w:rPr>
          <w:rFonts w:ascii="Times New Roman" w:eastAsia="Times New Roman" w:hAnsi="Times New Roman" w:cs="Times New Roman"/>
          <w:sz w:val="24"/>
          <w:szCs w:val="24"/>
          <w:lang w:val="en-GB" w:eastAsia="fr-FR"/>
        </w:rPr>
        <w:t xml:space="preserve"> decompose</w:t>
      </w:r>
      <w:r w:rsidR="00C60235">
        <w:rPr>
          <w:rFonts w:ascii="Times New Roman" w:eastAsia="Times New Roman" w:hAnsi="Times New Roman" w:cs="Times New Roman"/>
          <w:sz w:val="24"/>
          <w:szCs w:val="24"/>
          <w:lang w:val="en-GB" w:eastAsia="fr-FR"/>
        </w:rPr>
        <w:t>s</w:t>
      </w:r>
      <w:r w:rsidR="004429BC">
        <w:rPr>
          <w:rFonts w:ascii="Times New Roman" w:eastAsia="Times New Roman" w:hAnsi="Times New Roman" w:cs="Times New Roman"/>
          <w:sz w:val="24"/>
          <w:szCs w:val="24"/>
          <w:lang w:val="en-GB" w:eastAsia="fr-FR"/>
        </w:rPr>
        <w:t xml:space="preserve"> into</w:t>
      </w:r>
      <w:r w:rsidR="00CF2F58">
        <w:rPr>
          <w:rFonts w:ascii="Times New Roman" w:eastAsia="Times New Roman" w:hAnsi="Times New Roman" w:cs="Times New Roman"/>
          <w:sz w:val="24"/>
          <w:szCs w:val="24"/>
          <w:lang w:val="en-GB" w:eastAsia="fr-FR"/>
        </w:rPr>
        <w:t xml:space="preserve"> what is conveyed by</w:t>
      </w:r>
      <w:r w:rsidR="004429BC">
        <w:rPr>
          <w:rFonts w:ascii="Times New Roman" w:eastAsia="Times New Roman" w:hAnsi="Times New Roman" w:cs="Times New Roman"/>
          <w:sz w:val="24"/>
          <w:szCs w:val="24"/>
          <w:lang w:val="en-GB" w:eastAsia="fr-FR"/>
        </w:rPr>
        <w:t xml:space="preserve"> </w:t>
      </w:r>
      <w:r w:rsidR="004429BC" w:rsidRPr="00C60235">
        <w:rPr>
          <w:rFonts w:ascii="Times New Roman" w:eastAsia="Times New Roman" w:hAnsi="Times New Roman" w:cs="Times New Roman"/>
          <w:i/>
          <w:sz w:val="24"/>
          <w:szCs w:val="24"/>
          <w:lang w:val="en-GB" w:eastAsia="fr-FR"/>
        </w:rPr>
        <w:t xml:space="preserve">times </w:t>
      </w:r>
      <w:r w:rsidR="004429BC">
        <w:rPr>
          <w:rFonts w:ascii="Times New Roman" w:eastAsia="Times New Roman" w:hAnsi="Times New Roman" w:cs="Times New Roman"/>
          <w:sz w:val="24"/>
          <w:szCs w:val="24"/>
          <w:lang w:val="en-GB" w:eastAsia="fr-FR"/>
        </w:rPr>
        <w:t xml:space="preserve">and a count or metrical quantifier </w:t>
      </w:r>
      <w:r w:rsidR="00C60235">
        <w:rPr>
          <w:rFonts w:ascii="Times New Roman" w:eastAsia="Times New Roman" w:hAnsi="Times New Roman" w:cs="Times New Roman"/>
          <w:sz w:val="24"/>
          <w:szCs w:val="24"/>
          <w:lang w:val="en-GB" w:eastAsia="fr-FR"/>
        </w:rPr>
        <w:t>(</w:t>
      </w:r>
      <w:r w:rsidR="00CF2F58">
        <w:rPr>
          <w:rFonts w:ascii="Times New Roman" w:eastAsia="Times New Roman" w:hAnsi="Times New Roman" w:cs="Times New Roman"/>
          <w:sz w:val="24"/>
          <w:szCs w:val="24"/>
          <w:lang w:val="en-GB" w:eastAsia="fr-FR"/>
        </w:rPr>
        <w:t>rough</w:t>
      </w:r>
      <w:r w:rsidR="00FB29AE">
        <w:rPr>
          <w:rFonts w:ascii="Times New Roman" w:eastAsia="Times New Roman" w:hAnsi="Times New Roman" w:cs="Times New Roman"/>
          <w:sz w:val="24"/>
          <w:szCs w:val="24"/>
          <w:lang w:val="en-GB" w:eastAsia="fr-FR"/>
        </w:rPr>
        <w:t>l</w:t>
      </w:r>
      <w:r w:rsidR="00CF2F58">
        <w:rPr>
          <w:rFonts w:ascii="Times New Roman" w:eastAsia="Times New Roman" w:hAnsi="Times New Roman" w:cs="Times New Roman"/>
          <w:sz w:val="24"/>
          <w:szCs w:val="24"/>
          <w:lang w:val="en-GB" w:eastAsia="fr-FR"/>
        </w:rPr>
        <w:t>y</w:t>
      </w:r>
      <w:r w:rsidR="00C60235">
        <w:rPr>
          <w:rFonts w:ascii="Times New Roman" w:eastAsia="Times New Roman" w:hAnsi="Times New Roman" w:cs="Times New Roman"/>
          <w:sz w:val="24"/>
          <w:szCs w:val="24"/>
          <w:lang w:val="en-GB" w:eastAsia="fr-FR"/>
        </w:rPr>
        <w:t xml:space="preserve"> ‘many times’).</w:t>
      </w:r>
    </w:p>
    <w:p w:rsidR="005307F0" w:rsidRDefault="001569B1"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i/>
          <w:sz w:val="24"/>
          <w:szCs w:val="24"/>
          <w:lang w:val="en-GB" w:eastAsia="fr-FR"/>
        </w:rPr>
        <w:t xml:space="preserve">     </w:t>
      </w:r>
      <w:r w:rsidR="005307F0" w:rsidRPr="007801E1">
        <w:rPr>
          <w:rFonts w:ascii="Times New Roman" w:eastAsia="Times New Roman" w:hAnsi="Times New Roman" w:cs="Times New Roman"/>
          <w:i/>
          <w:sz w:val="24"/>
          <w:szCs w:val="24"/>
          <w:lang w:val="en-GB" w:eastAsia="fr-FR"/>
        </w:rPr>
        <w:t>Frequently</w:t>
      </w:r>
      <w:r w:rsidR="005307F0">
        <w:rPr>
          <w:rFonts w:ascii="Times New Roman" w:eastAsia="Times New Roman" w:hAnsi="Times New Roman" w:cs="Times New Roman"/>
          <w:sz w:val="24"/>
          <w:szCs w:val="24"/>
          <w:lang w:val="en-GB" w:eastAsia="fr-FR"/>
        </w:rPr>
        <w:t xml:space="preserve"> is not the only </w:t>
      </w:r>
      <w:r w:rsidR="004429BC">
        <w:rPr>
          <w:rFonts w:ascii="Times New Roman" w:eastAsia="Times New Roman" w:hAnsi="Times New Roman" w:cs="Times New Roman"/>
          <w:sz w:val="24"/>
          <w:szCs w:val="24"/>
          <w:lang w:val="en-GB" w:eastAsia="fr-FR"/>
        </w:rPr>
        <w:t xml:space="preserve">unity-introducing </w:t>
      </w:r>
      <w:r w:rsidR="005307F0">
        <w:rPr>
          <w:rFonts w:ascii="Times New Roman" w:eastAsia="Times New Roman" w:hAnsi="Times New Roman" w:cs="Times New Roman"/>
          <w:sz w:val="24"/>
          <w:szCs w:val="24"/>
          <w:lang w:val="en-GB" w:eastAsia="fr-FR"/>
        </w:rPr>
        <w:t xml:space="preserve">quantifier </w:t>
      </w:r>
      <w:r w:rsidR="00916155">
        <w:rPr>
          <w:rFonts w:ascii="Times New Roman" w:eastAsia="Times New Roman" w:hAnsi="Times New Roman" w:cs="Times New Roman"/>
          <w:sz w:val="24"/>
          <w:szCs w:val="24"/>
          <w:lang w:val="en-GB" w:eastAsia="fr-FR"/>
        </w:rPr>
        <w:t>able to apply to mass categories.</w:t>
      </w:r>
      <w:r w:rsidR="003A4854">
        <w:rPr>
          <w:rFonts w:ascii="Times New Roman" w:eastAsia="Times New Roman" w:hAnsi="Times New Roman" w:cs="Times New Roman"/>
          <w:sz w:val="24"/>
          <w:szCs w:val="24"/>
          <w:lang w:val="en-GB" w:eastAsia="fr-FR"/>
        </w:rPr>
        <w:t xml:space="preserve"> Thus, according to Moltmann 1997, Chap. 5, 156ff), i</w:t>
      </w:r>
      <w:r w:rsidR="005307F0">
        <w:rPr>
          <w:rFonts w:ascii="Times New Roman" w:eastAsia="Times New Roman" w:hAnsi="Times New Roman" w:cs="Times New Roman"/>
          <w:sz w:val="24"/>
          <w:szCs w:val="24"/>
          <w:lang w:val="en-GB" w:eastAsia="fr-FR"/>
        </w:rPr>
        <w:t xml:space="preserve">n German, </w:t>
      </w:r>
      <w:r w:rsidR="005307F0" w:rsidRPr="00976BD3">
        <w:rPr>
          <w:rFonts w:ascii="Times New Roman" w:eastAsia="Times New Roman" w:hAnsi="Times New Roman" w:cs="Times New Roman"/>
          <w:i/>
          <w:sz w:val="24"/>
          <w:szCs w:val="24"/>
          <w:lang w:val="en-GB" w:eastAsia="fr-FR"/>
        </w:rPr>
        <w:t xml:space="preserve">vieles </w:t>
      </w:r>
      <w:r w:rsidR="005307F0">
        <w:rPr>
          <w:rFonts w:ascii="Times New Roman" w:eastAsia="Times New Roman" w:hAnsi="Times New Roman" w:cs="Times New Roman"/>
          <w:sz w:val="24"/>
          <w:szCs w:val="24"/>
          <w:lang w:val="en-GB" w:eastAsia="fr-FR"/>
        </w:rPr>
        <w:t>‘many’</w:t>
      </w:r>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‘some’</w:t>
      </w:r>
      <w:r w:rsidR="005307F0">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are</w:t>
      </w:r>
      <w:r w:rsidR="005307F0">
        <w:rPr>
          <w:rFonts w:ascii="Times New Roman" w:eastAsia="Times New Roman" w:hAnsi="Times New Roman" w:cs="Times New Roman"/>
          <w:sz w:val="24"/>
          <w:szCs w:val="24"/>
          <w:lang w:val="en-GB" w:eastAsia="fr-FR"/>
        </w:rPr>
        <w:t xml:space="preserve"> quantifier</w:t>
      </w:r>
      <w:r w:rsidR="003A4854">
        <w:rPr>
          <w:rFonts w:ascii="Times New Roman" w:eastAsia="Times New Roman" w:hAnsi="Times New Roman" w:cs="Times New Roman"/>
          <w:sz w:val="24"/>
          <w:szCs w:val="24"/>
          <w:lang w:val="en-GB" w:eastAsia="fr-FR"/>
        </w:rPr>
        <w:t>s</w:t>
      </w:r>
      <w:r w:rsidR="005307F0">
        <w:rPr>
          <w:rFonts w:ascii="Times New Roman" w:eastAsia="Times New Roman" w:hAnsi="Times New Roman" w:cs="Times New Roman"/>
          <w:sz w:val="24"/>
          <w:szCs w:val="24"/>
          <w:lang w:val="en-GB" w:eastAsia="fr-FR"/>
        </w:rPr>
        <w:t xml:space="preserve"> that </w:t>
      </w:r>
      <w:r w:rsidR="003A4854">
        <w:rPr>
          <w:rFonts w:ascii="Times New Roman" w:eastAsia="Times New Roman" w:hAnsi="Times New Roman" w:cs="Times New Roman"/>
          <w:sz w:val="24"/>
          <w:szCs w:val="24"/>
          <w:lang w:val="en-GB" w:eastAsia="fr-FR"/>
        </w:rPr>
        <w:t>are</w:t>
      </w:r>
      <w:r w:rsidR="005307F0">
        <w:rPr>
          <w:rFonts w:ascii="Times New Roman" w:eastAsia="Times New Roman" w:hAnsi="Times New Roman" w:cs="Times New Roman"/>
          <w:sz w:val="24"/>
          <w:szCs w:val="24"/>
          <w:lang w:val="en-GB" w:eastAsia="fr-FR"/>
        </w:rPr>
        <w:t xml:space="preserve"> syntactically mass (being singular</w:t>
      </w:r>
      <w:r w:rsidR="00363279">
        <w:rPr>
          <w:rFonts w:ascii="Times New Roman" w:eastAsia="Times New Roman" w:hAnsi="Times New Roman" w:cs="Times New Roman"/>
          <w:sz w:val="24"/>
          <w:szCs w:val="24"/>
          <w:lang w:val="en-GB" w:eastAsia="fr-FR"/>
        </w:rPr>
        <w:t xml:space="preserve"> and requiring singular verb agreement</w:t>
      </w:r>
      <w:r w:rsidR="005307F0">
        <w:rPr>
          <w:rFonts w:ascii="Times New Roman" w:eastAsia="Times New Roman" w:hAnsi="Times New Roman" w:cs="Times New Roman"/>
          <w:sz w:val="24"/>
          <w:szCs w:val="24"/>
          <w:lang w:val="en-GB" w:eastAsia="fr-FR"/>
        </w:rPr>
        <w:t>)</w:t>
      </w:r>
      <w:r w:rsidR="00363279">
        <w:rPr>
          <w:rFonts w:ascii="Times New Roman" w:eastAsia="Times New Roman" w:hAnsi="Times New Roman" w:cs="Times New Roman"/>
          <w:sz w:val="24"/>
          <w:szCs w:val="24"/>
          <w:lang w:val="en-GB" w:eastAsia="fr-FR"/>
        </w:rPr>
        <w:t>. But</w:t>
      </w:r>
      <w:r w:rsidR="005307F0">
        <w:rPr>
          <w:rFonts w:ascii="Times New Roman" w:eastAsia="Times New Roman" w:hAnsi="Times New Roman" w:cs="Times New Roman"/>
          <w:sz w:val="24"/>
          <w:szCs w:val="24"/>
          <w:lang w:val="en-GB" w:eastAsia="fr-FR"/>
        </w:rPr>
        <w:t xml:space="preserve"> </w:t>
      </w:r>
      <w:r w:rsidR="003A4854" w:rsidRPr="003A4854">
        <w:rPr>
          <w:rFonts w:ascii="Times New Roman" w:eastAsia="Times New Roman" w:hAnsi="Times New Roman" w:cs="Times New Roman"/>
          <w:i/>
          <w:sz w:val="24"/>
          <w:szCs w:val="24"/>
          <w:lang w:val="en-GB" w:eastAsia="fr-FR"/>
        </w:rPr>
        <w:t>vieles</w:t>
      </w:r>
      <w:r w:rsidR="00766C76">
        <w:rPr>
          <w:rFonts w:ascii="Times New Roman" w:eastAsia="Times New Roman" w:hAnsi="Times New Roman" w:cs="Times New Roman"/>
          <w:sz w:val="24"/>
          <w:szCs w:val="24"/>
          <w:lang w:val="en-GB" w:eastAsia="fr-FR"/>
        </w:rPr>
        <w:t xml:space="preserve"> </w:t>
      </w:r>
      <w:r w:rsidR="004429BC">
        <w:rPr>
          <w:rFonts w:ascii="Times New Roman" w:eastAsia="Times New Roman" w:hAnsi="Times New Roman" w:cs="Times New Roman"/>
          <w:sz w:val="24"/>
          <w:szCs w:val="24"/>
          <w:lang w:val="en-GB" w:eastAsia="fr-FR"/>
        </w:rPr>
        <w:t>has the meaning of ‘many</w:t>
      </w:r>
      <w:r w:rsidR="00C60235">
        <w:rPr>
          <w:rFonts w:ascii="Times New Roman" w:eastAsia="Times New Roman" w:hAnsi="Times New Roman" w:cs="Times New Roman"/>
          <w:sz w:val="24"/>
          <w:szCs w:val="24"/>
          <w:lang w:val="en-GB" w:eastAsia="fr-FR"/>
        </w:rPr>
        <w:t>’</w:t>
      </w:r>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roughly, that of ‘few’, </w:t>
      </w:r>
      <w:r w:rsidR="005307F0">
        <w:rPr>
          <w:rFonts w:ascii="Times New Roman" w:eastAsia="Times New Roman" w:hAnsi="Times New Roman" w:cs="Times New Roman"/>
          <w:sz w:val="24"/>
          <w:szCs w:val="24"/>
          <w:lang w:val="en-GB" w:eastAsia="fr-FR"/>
        </w:rPr>
        <w:t xml:space="preserve">counting well-distinguished units and contrasting with </w:t>
      </w:r>
      <w:r w:rsidR="005307F0" w:rsidRPr="003F7B6A">
        <w:rPr>
          <w:rFonts w:ascii="Times New Roman" w:eastAsia="Times New Roman" w:hAnsi="Times New Roman" w:cs="Times New Roman"/>
          <w:i/>
          <w:sz w:val="24"/>
          <w:szCs w:val="24"/>
          <w:lang w:val="en-GB" w:eastAsia="fr-FR"/>
        </w:rPr>
        <w:t>viel</w:t>
      </w:r>
      <w:r w:rsidR="005307F0">
        <w:rPr>
          <w:rFonts w:ascii="Times New Roman" w:eastAsia="Times New Roman" w:hAnsi="Times New Roman" w:cs="Times New Roman"/>
          <w:sz w:val="24"/>
          <w:szCs w:val="24"/>
          <w:lang w:val="en-GB" w:eastAsia="fr-FR"/>
        </w:rPr>
        <w:t xml:space="preserve"> ‘much’ </w:t>
      </w:r>
      <w:r w:rsidR="003A4854">
        <w:rPr>
          <w:rFonts w:ascii="Times New Roman" w:eastAsia="Times New Roman" w:hAnsi="Times New Roman" w:cs="Times New Roman"/>
          <w:sz w:val="24"/>
          <w:szCs w:val="24"/>
          <w:lang w:val="en-GB" w:eastAsia="fr-FR"/>
        </w:rPr>
        <w:t>and</w:t>
      </w:r>
      <w:r w:rsidR="003A4854" w:rsidRPr="003A4854">
        <w:rPr>
          <w:rFonts w:ascii="Times New Roman" w:eastAsia="Times New Roman" w:hAnsi="Times New Roman" w:cs="Times New Roman"/>
          <w:i/>
          <w:sz w:val="24"/>
          <w:szCs w:val="24"/>
          <w:lang w:val="en-GB" w:eastAsia="fr-FR"/>
        </w:rPr>
        <w:t xml:space="preserve"> etwas </w:t>
      </w:r>
      <w:r w:rsidR="003A4854">
        <w:rPr>
          <w:rFonts w:ascii="Times New Roman" w:eastAsia="Times New Roman" w:hAnsi="Times New Roman" w:cs="Times New Roman"/>
          <w:sz w:val="24"/>
          <w:szCs w:val="24"/>
          <w:lang w:val="en-GB" w:eastAsia="fr-FR"/>
        </w:rPr>
        <w:t>‘some’.</w:t>
      </w:r>
      <w:r w:rsidR="00112753">
        <w:rPr>
          <w:rFonts w:ascii="Times New Roman" w:eastAsia="Times New Roman" w:hAnsi="Times New Roman" w:cs="Times New Roman"/>
          <w:sz w:val="24"/>
          <w:szCs w:val="24"/>
          <w:lang w:val="en-GB" w:eastAsia="fr-FR"/>
        </w:rPr>
        <w:t xml:space="preserve"> Thus, </w:t>
      </w:r>
      <w:r w:rsidR="00112753">
        <w:rPr>
          <w:rFonts w:ascii="Times New Roman" w:eastAsia="Times New Roman" w:hAnsi="Times New Roman" w:cs="Times New Roman"/>
          <w:sz w:val="24"/>
          <w:szCs w:val="24"/>
          <w:lang w:val="en-GB" w:eastAsia="fr-FR"/>
        </w:rPr>
        <w:lastRenderedPageBreak/>
        <w:t xml:space="preserve">predicates like </w:t>
      </w:r>
      <w:r w:rsidR="00112753" w:rsidRPr="00112753">
        <w:rPr>
          <w:rFonts w:ascii="Times New Roman" w:eastAsia="Times New Roman" w:hAnsi="Times New Roman" w:cs="Times New Roman"/>
          <w:i/>
          <w:sz w:val="24"/>
          <w:szCs w:val="24"/>
          <w:lang w:val="en-GB" w:eastAsia="fr-FR"/>
        </w:rPr>
        <w:t>compare</w:t>
      </w:r>
      <w:r w:rsidR="00112753">
        <w:rPr>
          <w:rFonts w:ascii="Times New Roman" w:eastAsia="Times New Roman" w:hAnsi="Times New Roman" w:cs="Times New Roman"/>
          <w:sz w:val="24"/>
          <w:szCs w:val="24"/>
          <w:lang w:val="en-GB" w:eastAsia="fr-FR"/>
        </w:rPr>
        <w:t xml:space="preserve"> (on the internal reading), which require discrete units, are possible with the former, but not the latter:</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307F0" w:rsidRPr="003A4854" w:rsidRDefault="00733EE2" w:rsidP="005307F0">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3A4854">
        <w:rPr>
          <w:rFonts w:ascii="Times New Roman" w:eastAsia="Times New Roman" w:hAnsi="Times New Roman" w:cs="Times New Roman"/>
          <w:sz w:val="24"/>
          <w:szCs w:val="24"/>
          <w:lang w:val="en-US" w:eastAsia="fr-FR"/>
        </w:rPr>
        <w:t>(1</w:t>
      </w:r>
      <w:r w:rsidR="00BD4A8B" w:rsidRPr="003A4854">
        <w:rPr>
          <w:rFonts w:ascii="Times New Roman" w:eastAsia="Times New Roman" w:hAnsi="Times New Roman" w:cs="Times New Roman"/>
          <w:sz w:val="24"/>
          <w:szCs w:val="24"/>
          <w:lang w:val="en-US" w:eastAsia="fr-FR"/>
        </w:rPr>
        <w:t>8</w:t>
      </w:r>
      <w:r w:rsidR="005307F0" w:rsidRPr="003A4854">
        <w:rPr>
          <w:rFonts w:ascii="Times New Roman" w:eastAsia="Times New Roman" w:hAnsi="Times New Roman" w:cs="Times New Roman"/>
          <w:sz w:val="24"/>
          <w:szCs w:val="24"/>
          <w:lang w:val="en-US" w:eastAsia="fr-FR"/>
        </w:rPr>
        <w:t xml:space="preserve">) a. </w:t>
      </w:r>
      <w:r w:rsidR="003A4854">
        <w:rPr>
          <w:rFonts w:ascii="Times New Roman" w:eastAsia="Times New Roman" w:hAnsi="Times New Roman" w:cs="Times New Roman"/>
          <w:sz w:val="24"/>
          <w:szCs w:val="24"/>
          <w:lang w:val="en-US" w:eastAsia="fr-FR"/>
        </w:rPr>
        <w:t>Anna</w:t>
      </w:r>
      <w:r w:rsidR="003A4854" w:rsidRPr="003A4854">
        <w:rPr>
          <w:rFonts w:ascii="Times New Roman" w:eastAsia="Times New Roman" w:hAnsi="Times New Roman" w:cs="Times New Roman"/>
          <w:sz w:val="24"/>
          <w:szCs w:val="24"/>
          <w:lang w:val="en-US" w:eastAsia="fr-FR"/>
        </w:rPr>
        <w:t xml:space="preserve"> konnte </w:t>
      </w:r>
      <w:r w:rsidR="005307F0" w:rsidRPr="003A4854">
        <w:rPr>
          <w:rFonts w:ascii="Times New Roman" w:eastAsia="Times New Roman" w:hAnsi="Times New Roman" w:cs="Times New Roman"/>
          <w:sz w:val="24"/>
          <w:szCs w:val="24"/>
          <w:lang w:val="en-US" w:eastAsia="fr-FR"/>
        </w:rPr>
        <w:t xml:space="preserve">vieles </w:t>
      </w:r>
      <w:r w:rsidR="003A4854" w:rsidRPr="003A4854">
        <w:rPr>
          <w:rFonts w:ascii="Times New Roman" w:eastAsia="Times New Roman" w:hAnsi="Times New Roman" w:cs="Times New Roman"/>
          <w:sz w:val="24"/>
          <w:szCs w:val="24"/>
          <w:lang w:val="en-US" w:eastAsia="fr-FR"/>
        </w:rPr>
        <w:t xml:space="preserve">/ manches </w:t>
      </w:r>
      <w:r w:rsidR="005307F0" w:rsidRPr="003A4854">
        <w:rPr>
          <w:rFonts w:ascii="Times New Roman" w:eastAsia="Times New Roman" w:hAnsi="Times New Roman" w:cs="Times New Roman"/>
          <w:sz w:val="24"/>
          <w:szCs w:val="24"/>
          <w:lang w:val="en-US" w:eastAsia="fr-FR"/>
        </w:rPr>
        <w:t>Holz</w:t>
      </w:r>
      <w:r w:rsidR="003A4854" w:rsidRPr="003A4854">
        <w:rPr>
          <w:rFonts w:ascii="Times New Roman" w:eastAsia="Times New Roman" w:hAnsi="Times New Roman" w:cs="Times New Roman"/>
          <w:sz w:val="24"/>
          <w:szCs w:val="24"/>
          <w:lang w:val="en-US" w:eastAsia="fr-FR"/>
        </w:rPr>
        <w:t xml:space="preserve"> nicht unterscheiden.</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3A4854">
        <w:rPr>
          <w:rFonts w:ascii="Times New Roman" w:eastAsia="Times New Roman" w:hAnsi="Times New Roman" w:cs="Times New Roman"/>
          <w:sz w:val="24"/>
          <w:szCs w:val="24"/>
          <w:lang w:val="en-US" w:eastAsia="fr-FR"/>
        </w:rPr>
        <w:t xml:space="preserve">            </w:t>
      </w:r>
      <w:r w:rsidR="003A4854">
        <w:rPr>
          <w:rFonts w:ascii="Times New Roman" w:eastAsia="Times New Roman" w:hAnsi="Times New Roman" w:cs="Times New Roman"/>
          <w:sz w:val="24"/>
          <w:szCs w:val="24"/>
          <w:lang w:val="en-US" w:eastAsia="fr-FR"/>
        </w:rPr>
        <w:t>Ann</w:t>
      </w:r>
      <w:r w:rsidR="003A4854" w:rsidRPr="003A4854">
        <w:rPr>
          <w:rFonts w:ascii="Times New Roman" w:eastAsia="Times New Roman" w:hAnsi="Times New Roman" w:cs="Times New Roman"/>
          <w:sz w:val="24"/>
          <w:szCs w:val="24"/>
          <w:lang w:val="en-US" w:eastAsia="fr-FR"/>
        </w:rPr>
        <w:t xml:space="preserve"> was unable many / some woord </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Anna was unable to distinguish </w:t>
      </w:r>
      <w:r>
        <w:rPr>
          <w:rFonts w:ascii="Times New Roman" w:eastAsia="Times New Roman" w:hAnsi="Times New Roman" w:cs="Times New Roman"/>
          <w:sz w:val="24"/>
          <w:szCs w:val="24"/>
          <w:lang w:val="en-GB" w:eastAsia="fr-FR"/>
        </w:rPr>
        <w:t xml:space="preserve">many </w:t>
      </w:r>
      <w:r w:rsidR="003A4854">
        <w:rPr>
          <w:rFonts w:ascii="Times New Roman" w:eastAsia="Times New Roman" w:hAnsi="Times New Roman" w:cs="Times New Roman"/>
          <w:sz w:val="24"/>
          <w:szCs w:val="24"/>
          <w:lang w:val="en-GB" w:eastAsia="fr-FR"/>
        </w:rPr>
        <w:t xml:space="preserve">/ some </w:t>
      </w:r>
      <w:r>
        <w:rPr>
          <w:rFonts w:ascii="Times New Roman" w:eastAsia="Times New Roman" w:hAnsi="Times New Roman" w:cs="Times New Roman"/>
          <w:sz w:val="24"/>
          <w:szCs w:val="24"/>
          <w:lang w:val="en-GB" w:eastAsia="fr-FR"/>
        </w:rPr>
        <w:t>pieces / sorts of wood</w:t>
      </w:r>
      <w:r w:rsidR="0011275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003A4854">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US" w:eastAsia="fr-FR"/>
        </w:rPr>
        <w:t>Ann</w:t>
      </w:r>
      <w:r w:rsidR="003A4854" w:rsidRPr="003A4854">
        <w:rPr>
          <w:rFonts w:ascii="Times New Roman" w:eastAsia="Times New Roman" w:hAnsi="Times New Roman" w:cs="Times New Roman"/>
          <w:sz w:val="24"/>
          <w:szCs w:val="24"/>
          <w:lang w:val="en-US" w:eastAsia="fr-FR"/>
        </w:rPr>
        <w:t xml:space="preserve"> konnte </w:t>
      </w:r>
      <w:r w:rsidR="003A4854">
        <w:rPr>
          <w:rFonts w:ascii="Times New Roman" w:eastAsia="Times New Roman" w:hAnsi="Times New Roman" w:cs="Times New Roman"/>
          <w:sz w:val="24"/>
          <w:szCs w:val="24"/>
          <w:lang w:val="en-US" w:eastAsia="fr-FR"/>
        </w:rPr>
        <w:t>viel</w:t>
      </w:r>
      <w:r w:rsidR="003A4854" w:rsidRPr="003A4854">
        <w:rPr>
          <w:rFonts w:ascii="Times New Roman" w:eastAsia="Times New Roman" w:hAnsi="Times New Roman" w:cs="Times New Roman"/>
          <w:sz w:val="24"/>
          <w:szCs w:val="24"/>
          <w:lang w:val="en-US" w:eastAsia="fr-FR"/>
        </w:rPr>
        <w:t xml:space="preserve"> / </w:t>
      </w:r>
      <w:r w:rsidR="003A4854">
        <w:rPr>
          <w:rFonts w:ascii="Times New Roman" w:eastAsia="Times New Roman" w:hAnsi="Times New Roman" w:cs="Times New Roman"/>
          <w:sz w:val="24"/>
          <w:szCs w:val="24"/>
          <w:lang w:val="en-US" w:eastAsia="fr-FR"/>
        </w:rPr>
        <w:t>etwas</w:t>
      </w:r>
      <w:r w:rsidR="003A4854" w:rsidRPr="003A4854">
        <w:rPr>
          <w:rFonts w:ascii="Times New Roman" w:eastAsia="Times New Roman" w:hAnsi="Times New Roman" w:cs="Times New Roman"/>
          <w:sz w:val="24"/>
          <w:szCs w:val="24"/>
          <w:lang w:val="en-US" w:eastAsia="fr-FR"/>
        </w:rPr>
        <w:t xml:space="preserve"> Holz nicht unterscheiden</w:t>
      </w:r>
      <w:r w:rsidR="003A485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viel</w:t>
      </w:r>
      <w:r w:rsidR="003A4854">
        <w:rPr>
          <w:rFonts w:ascii="Times New Roman" w:eastAsia="Times New Roman" w:hAnsi="Times New Roman" w:cs="Times New Roman"/>
          <w:sz w:val="24"/>
          <w:szCs w:val="24"/>
          <w:lang w:val="en-GB" w:eastAsia="fr-FR"/>
        </w:rPr>
        <w:t>.</w:t>
      </w:r>
    </w:p>
    <w:p w:rsidR="00A62584" w:rsidRDefault="00A62584"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   Ann was unable to distinguish </w:t>
      </w:r>
      <w:r>
        <w:rPr>
          <w:rFonts w:ascii="Times New Roman" w:eastAsia="Times New Roman" w:hAnsi="Times New Roman" w:cs="Times New Roman"/>
          <w:sz w:val="24"/>
          <w:szCs w:val="24"/>
          <w:lang w:val="en-GB" w:eastAsia="fr-FR"/>
        </w:rPr>
        <w:t>much</w:t>
      </w:r>
      <w:r w:rsidR="003A4854">
        <w:rPr>
          <w:rFonts w:ascii="Times New Roman" w:eastAsia="Times New Roman" w:hAnsi="Times New Roman" w:cs="Times New Roman"/>
          <w:sz w:val="24"/>
          <w:szCs w:val="24"/>
          <w:lang w:val="en-GB" w:eastAsia="fr-FR"/>
        </w:rPr>
        <w:t xml:space="preserve"> / some</w:t>
      </w:r>
      <w:r>
        <w:rPr>
          <w:rFonts w:ascii="Times New Roman" w:eastAsia="Times New Roman" w:hAnsi="Times New Roman" w:cs="Times New Roman"/>
          <w:sz w:val="24"/>
          <w:szCs w:val="24"/>
          <w:lang w:val="en-GB" w:eastAsia="fr-FR"/>
        </w:rPr>
        <w:t xml:space="preserve"> wood</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Ann was unable to distinguish much</w:t>
      </w:r>
      <w:r>
        <w:rPr>
          <w:rFonts w:ascii="Times New Roman" w:eastAsia="Times New Roman" w:hAnsi="Times New Roman" w:cs="Times New Roman"/>
          <w:sz w:val="24"/>
          <w:szCs w:val="24"/>
          <w:lang w:val="en-GB" w:eastAsia="fr-FR"/>
        </w:rPr>
        <w:t xml:space="preserve"> / </w:t>
      </w:r>
      <w:r w:rsidR="003A4854">
        <w:rPr>
          <w:rFonts w:ascii="Times New Roman" w:eastAsia="Times New Roman" w:hAnsi="Times New Roman" w:cs="Times New Roman"/>
          <w:sz w:val="24"/>
          <w:szCs w:val="24"/>
          <w:lang w:val="en-GB" w:eastAsia="fr-FR"/>
        </w:rPr>
        <w:t>some of the</w:t>
      </w:r>
      <w:r>
        <w:rPr>
          <w:rFonts w:ascii="Times New Roman" w:eastAsia="Times New Roman" w:hAnsi="Times New Roman" w:cs="Times New Roman"/>
          <w:sz w:val="24"/>
          <w:szCs w:val="24"/>
          <w:lang w:val="en-GB" w:eastAsia="fr-FR"/>
        </w:rPr>
        <w:t xml:space="preserve"> wood</w:t>
      </w:r>
      <w:r w:rsidR="0011275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p>
    <w:p w:rsidR="00112753" w:rsidRDefault="00112753"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91B37" w:rsidRDefault="00112753"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units may be distinguished contextually or in virtue of the nature of the substance. For example, </w:t>
      </w:r>
      <w:r w:rsidRPr="003F7B6A">
        <w:rPr>
          <w:rFonts w:ascii="Times New Roman" w:eastAsia="Times New Roman" w:hAnsi="Times New Roman" w:cs="Times New Roman"/>
          <w:i/>
          <w:sz w:val="24"/>
          <w:szCs w:val="24"/>
          <w:lang w:val="en-GB" w:eastAsia="fr-FR"/>
        </w:rPr>
        <w:t>vieles</w:t>
      </w:r>
      <w:r>
        <w:rPr>
          <w:rFonts w:ascii="Times New Roman" w:eastAsia="Times New Roman" w:hAnsi="Times New Roman" w:cs="Times New Roman"/>
          <w:sz w:val="24"/>
          <w:szCs w:val="24"/>
          <w:lang w:val="en-GB" w:eastAsia="fr-FR"/>
        </w:rPr>
        <w:t xml:space="preserve"> and</w:t>
      </w:r>
      <w:r w:rsidRPr="003A4854">
        <w:rPr>
          <w:rFonts w:ascii="Times New Roman" w:eastAsia="Times New Roman" w:hAnsi="Times New Roman" w:cs="Times New Roman"/>
          <w:i/>
          <w:sz w:val="24"/>
          <w:szCs w:val="24"/>
          <w:lang w:val="en-GB" w:eastAsia="fr-FR"/>
        </w:rPr>
        <w:t xml:space="preserve"> manches</w:t>
      </w:r>
      <w:r>
        <w:rPr>
          <w:rFonts w:ascii="Times New Roman" w:eastAsia="Times New Roman" w:hAnsi="Times New Roman" w:cs="Times New Roman"/>
          <w:sz w:val="24"/>
          <w:szCs w:val="24"/>
          <w:lang w:val="en-GB" w:eastAsia="fr-FR"/>
        </w:rPr>
        <w:t xml:space="preserve"> in (18a) count either units of wood that are well-distinguished from each other in the context or else different types of wood; by contrast, </w:t>
      </w:r>
      <w:r w:rsidRPr="00AA4C75">
        <w:rPr>
          <w:rFonts w:ascii="Times New Roman" w:eastAsia="Times New Roman" w:hAnsi="Times New Roman" w:cs="Times New Roman"/>
          <w:i/>
          <w:sz w:val="24"/>
          <w:szCs w:val="24"/>
          <w:lang w:val="en-GB" w:eastAsia="fr-FR"/>
        </w:rPr>
        <w:t>viel</w:t>
      </w:r>
      <w:r>
        <w:rPr>
          <w:rFonts w:ascii="Times New Roman" w:eastAsia="Times New Roman" w:hAnsi="Times New Roman" w:cs="Times New Roman"/>
          <w:sz w:val="24"/>
          <w:szCs w:val="24"/>
          <w:lang w:val="en-GB" w:eastAsia="fr-FR"/>
        </w:rPr>
        <w:t xml:space="preserve"> and </w:t>
      </w:r>
      <w:r w:rsidRPr="003A4854">
        <w:rPr>
          <w:rFonts w:ascii="Times New Roman" w:eastAsia="Times New Roman" w:hAnsi="Times New Roman" w:cs="Times New Roman"/>
          <w:i/>
          <w:sz w:val="24"/>
          <w:szCs w:val="24"/>
          <w:lang w:val="en-GB" w:eastAsia="fr-FR"/>
        </w:rPr>
        <w:t>etwas</w:t>
      </w:r>
      <w:r>
        <w:rPr>
          <w:rFonts w:ascii="Times New Roman" w:eastAsia="Times New Roman" w:hAnsi="Times New Roman" w:cs="Times New Roman"/>
          <w:sz w:val="24"/>
          <w:szCs w:val="24"/>
          <w:lang w:val="en-GB" w:eastAsia="fr-FR"/>
        </w:rPr>
        <w:t xml:space="preserve"> in (18b) only have a measurement reading. </w:t>
      </w:r>
      <w:r w:rsidR="005307F0" w:rsidRPr="001F6542">
        <w:rPr>
          <w:rFonts w:ascii="Times New Roman" w:eastAsia="Times New Roman" w:hAnsi="Times New Roman" w:cs="Times New Roman"/>
          <w:i/>
          <w:sz w:val="24"/>
          <w:szCs w:val="24"/>
          <w:lang w:val="en-GB" w:eastAsia="fr-FR"/>
        </w:rPr>
        <w:t>Vieles</w:t>
      </w:r>
      <w:r w:rsidR="003A4854">
        <w:rPr>
          <w:rFonts w:ascii="Times New Roman" w:eastAsia="Times New Roman" w:hAnsi="Times New Roman" w:cs="Times New Roman"/>
          <w:sz w:val="24"/>
          <w:szCs w:val="24"/>
          <w:lang w:val="en-GB" w:eastAsia="fr-FR"/>
        </w:rPr>
        <w:t xml:space="preserve"> 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t</w:t>
      </w:r>
      <w:r w:rsidR="005307F0">
        <w:rPr>
          <w:rFonts w:ascii="Times New Roman" w:eastAsia="Times New Roman" w:hAnsi="Times New Roman" w:cs="Times New Roman"/>
          <w:sz w:val="24"/>
          <w:szCs w:val="24"/>
          <w:lang w:val="en-GB" w:eastAsia="fr-FR"/>
        </w:rPr>
        <w:t xml:space="preserve">hus is a </w:t>
      </w:r>
      <w:r w:rsidR="004F41DD">
        <w:rPr>
          <w:rFonts w:ascii="Times New Roman" w:eastAsia="Times New Roman" w:hAnsi="Times New Roman" w:cs="Times New Roman"/>
          <w:sz w:val="24"/>
          <w:szCs w:val="24"/>
          <w:lang w:val="en-GB" w:eastAsia="fr-FR"/>
        </w:rPr>
        <w:t xml:space="preserve">mass </w:t>
      </w:r>
      <w:r w:rsidR="005307F0">
        <w:rPr>
          <w:rFonts w:ascii="Times New Roman" w:eastAsia="Times New Roman" w:hAnsi="Times New Roman" w:cs="Times New Roman"/>
          <w:sz w:val="24"/>
          <w:szCs w:val="24"/>
          <w:lang w:val="en-GB" w:eastAsia="fr-FR"/>
        </w:rPr>
        <w:t xml:space="preserve">quantifier </w:t>
      </w:r>
      <w:r w:rsidR="00C60235">
        <w:rPr>
          <w:rFonts w:ascii="Times New Roman" w:eastAsia="Times New Roman" w:hAnsi="Times New Roman" w:cs="Times New Roman"/>
          <w:sz w:val="24"/>
          <w:szCs w:val="24"/>
          <w:lang w:val="en-GB" w:eastAsia="fr-FR"/>
        </w:rPr>
        <w:t>which presupposes</w:t>
      </w:r>
      <w:r w:rsidR="005307F0">
        <w:rPr>
          <w:rFonts w:ascii="Times New Roman" w:eastAsia="Times New Roman" w:hAnsi="Times New Roman" w:cs="Times New Roman"/>
          <w:sz w:val="24"/>
          <w:szCs w:val="24"/>
          <w:lang w:val="en-GB" w:eastAsia="fr-FR"/>
        </w:rPr>
        <w:t xml:space="preserve"> </w:t>
      </w:r>
      <w:r w:rsidR="00EC3E6F">
        <w:rPr>
          <w:rFonts w:ascii="Times New Roman" w:eastAsia="Times New Roman" w:hAnsi="Times New Roman" w:cs="Times New Roman"/>
          <w:sz w:val="24"/>
          <w:szCs w:val="24"/>
          <w:lang w:val="en-GB" w:eastAsia="fr-FR"/>
        </w:rPr>
        <w:t>the</w:t>
      </w:r>
      <w:r w:rsidR="005307F0">
        <w:rPr>
          <w:rFonts w:ascii="Times New Roman" w:eastAsia="Times New Roman" w:hAnsi="Times New Roman" w:cs="Times New Roman"/>
          <w:sz w:val="24"/>
          <w:szCs w:val="24"/>
          <w:lang w:val="en-GB" w:eastAsia="fr-FR"/>
        </w:rPr>
        <w:t xml:space="preserve"> disc</w:t>
      </w:r>
      <w:r w:rsidR="00AC5B13">
        <w:rPr>
          <w:rFonts w:ascii="Times New Roman" w:eastAsia="Times New Roman" w:hAnsi="Times New Roman" w:cs="Times New Roman"/>
          <w:sz w:val="24"/>
          <w:szCs w:val="24"/>
          <w:lang w:val="en-GB" w:eastAsia="fr-FR"/>
        </w:rPr>
        <w:t>reteness</w:t>
      </w:r>
      <w:r w:rsidR="00C60235">
        <w:rPr>
          <w:rFonts w:ascii="Times New Roman" w:eastAsia="Times New Roman" w:hAnsi="Times New Roman" w:cs="Times New Roman"/>
          <w:sz w:val="24"/>
          <w:szCs w:val="24"/>
          <w:lang w:val="en-GB" w:eastAsia="fr-FR"/>
        </w:rPr>
        <w:t xml:space="preserve"> </w:t>
      </w:r>
      <w:r w:rsidR="00EC3E6F">
        <w:rPr>
          <w:rFonts w:ascii="Times New Roman" w:eastAsia="Times New Roman" w:hAnsi="Times New Roman" w:cs="Times New Roman"/>
          <w:sz w:val="24"/>
          <w:szCs w:val="24"/>
          <w:lang w:val="en-GB" w:eastAsia="fr-FR"/>
        </w:rPr>
        <w:t xml:space="preserve">of the </w:t>
      </w:r>
      <w:r w:rsidR="00EC3E6F" w:rsidRPr="003A4854">
        <w:rPr>
          <w:rFonts w:ascii="Times New Roman" w:eastAsia="Times New Roman" w:hAnsi="Times New Roman" w:cs="Times New Roman"/>
          <w:sz w:val="24"/>
          <w:szCs w:val="24"/>
          <w:lang w:val="en-GB" w:eastAsia="fr-FR"/>
        </w:rPr>
        <w:t xml:space="preserve">domain </w:t>
      </w:r>
      <w:r w:rsidR="003A4854" w:rsidRPr="003A4854">
        <w:rPr>
          <w:rFonts w:ascii="Times New Roman" w:eastAsia="Times New Roman" w:hAnsi="Times New Roman" w:cs="Times New Roman"/>
          <w:sz w:val="24"/>
          <w:szCs w:val="24"/>
          <w:lang w:val="en-GB" w:eastAsia="fr-FR"/>
        </w:rPr>
        <w:t>they</w:t>
      </w:r>
      <w:r w:rsidR="00EC3E6F" w:rsidRPr="003A4854">
        <w:rPr>
          <w:rFonts w:ascii="Times New Roman" w:eastAsia="Times New Roman" w:hAnsi="Times New Roman" w:cs="Times New Roman"/>
          <w:sz w:val="24"/>
          <w:szCs w:val="24"/>
          <w:lang w:val="en-GB" w:eastAsia="fr-FR"/>
        </w:rPr>
        <w:t xml:space="preserve"> appl</w:t>
      </w:r>
      <w:r w:rsidR="003A4854" w:rsidRPr="003A4854">
        <w:rPr>
          <w:rFonts w:ascii="Times New Roman" w:eastAsia="Times New Roman" w:hAnsi="Times New Roman" w:cs="Times New Roman"/>
          <w:sz w:val="24"/>
          <w:szCs w:val="24"/>
          <w:lang w:val="en-GB" w:eastAsia="fr-FR"/>
        </w:rPr>
        <w:t>y</w:t>
      </w:r>
      <w:r w:rsidR="00EC3E6F" w:rsidRPr="003A4854">
        <w:rPr>
          <w:rFonts w:ascii="Times New Roman" w:eastAsia="Times New Roman" w:hAnsi="Times New Roman" w:cs="Times New Roman"/>
          <w:sz w:val="24"/>
          <w:szCs w:val="24"/>
          <w:lang w:val="en-GB" w:eastAsia="fr-FR"/>
        </w:rPr>
        <w:t xml:space="preserve"> to </w:t>
      </w:r>
      <w:r w:rsidR="00C60235" w:rsidRPr="003A4854">
        <w:rPr>
          <w:rFonts w:ascii="Times New Roman" w:eastAsia="Times New Roman" w:hAnsi="Times New Roman" w:cs="Times New Roman"/>
          <w:sz w:val="24"/>
          <w:szCs w:val="24"/>
          <w:lang w:val="en-GB" w:eastAsia="fr-FR"/>
        </w:rPr>
        <w:t xml:space="preserve">and </w:t>
      </w:r>
      <w:r w:rsidR="003A4854">
        <w:rPr>
          <w:rFonts w:ascii="Times New Roman" w:eastAsia="Times New Roman" w:hAnsi="Times New Roman" w:cs="Times New Roman"/>
          <w:sz w:val="24"/>
          <w:szCs w:val="24"/>
          <w:lang w:val="en-GB" w:eastAsia="fr-FR"/>
        </w:rPr>
        <w:t xml:space="preserve">make predicates like </w:t>
      </w:r>
      <w:r w:rsidR="003A4854" w:rsidRPr="003A4854">
        <w:rPr>
          <w:rFonts w:ascii="Times New Roman" w:eastAsia="Times New Roman" w:hAnsi="Times New Roman" w:cs="Times New Roman"/>
          <w:i/>
          <w:sz w:val="24"/>
          <w:szCs w:val="24"/>
          <w:lang w:val="en-GB" w:eastAsia="fr-FR"/>
        </w:rPr>
        <w:t>distinguish</w:t>
      </w:r>
      <w:r w:rsidR="003A4854">
        <w:rPr>
          <w:rFonts w:ascii="Times New Roman" w:eastAsia="Times New Roman" w:hAnsi="Times New Roman" w:cs="Times New Roman"/>
          <w:sz w:val="24"/>
          <w:szCs w:val="24"/>
          <w:lang w:val="en-GB" w:eastAsia="fr-FR"/>
        </w:rPr>
        <w:t xml:space="preserve"> (on the internal reading) available. </w:t>
      </w:r>
      <w:r w:rsidR="00363279" w:rsidRPr="003A4854">
        <w:rPr>
          <w:rFonts w:ascii="Times New Roman" w:eastAsia="Times New Roman" w:hAnsi="Times New Roman" w:cs="Times New Roman"/>
          <w:sz w:val="24"/>
          <w:szCs w:val="24"/>
          <w:lang w:val="en-GB" w:eastAsia="fr-FR"/>
        </w:rPr>
        <w:t xml:space="preserve">Though </w:t>
      </w:r>
      <w:r w:rsidR="00363279" w:rsidRPr="003A4854">
        <w:rPr>
          <w:rFonts w:ascii="Times New Roman" w:eastAsia="Times New Roman" w:hAnsi="Times New Roman" w:cs="Times New Roman"/>
          <w:i/>
          <w:sz w:val="24"/>
          <w:szCs w:val="24"/>
          <w:lang w:val="en-GB" w:eastAsia="fr-FR"/>
        </w:rPr>
        <w:t>v</w:t>
      </w:r>
      <w:r w:rsidR="005307F0" w:rsidRPr="003A4854">
        <w:rPr>
          <w:rFonts w:ascii="Times New Roman" w:eastAsia="Times New Roman" w:hAnsi="Times New Roman" w:cs="Times New Roman"/>
          <w:i/>
          <w:sz w:val="24"/>
          <w:szCs w:val="24"/>
          <w:lang w:val="en-GB" w:eastAsia="fr-FR"/>
        </w:rPr>
        <w:t>ieles</w:t>
      </w:r>
      <w:r w:rsidR="005307F0" w:rsidRPr="003A4854">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 xml:space="preserve">and </w:t>
      </w:r>
      <w:r w:rsidR="003A4854" w:rsidRPr="003A4854">
        <w:rPr>
          <w:rFonts w:ascii="Times New Roman" w:eastAsia="Times New Roman" w:hAnsi="Times New Roman" w:cs="Times New Roman"/>
          <w:i/>
          <w:sz w:val="24"/>
          <w:szCs w:val="24"/>
          <w:lang w:val="en-GB" w:eastAsia="fr-FR"/>
        </w:rPr>
        <w:t>manches</w:t>
      </w:r>
      <w:r w:rsidR="003A4854">
        <w:rPr>
          <w:rFonts w:ascii="Times New Roman" w:eastAsia="Times New Roman" w:hAnsi="Times New Roman" w:cs="Times New Roman"/>
          <w:sz w:val="24"/>
          <w:szCs w:val="24"/>
          <w:lang w:val="en-GB" w:eastAsia="fr-FR"/>
        </w:rPr>
        <w:t xml:space="preserve"> do</w:t>
      </w:r>
      <w:r w:rsidR="005307F0" w:rsidRPr="003A4854">
        <w:rPr>
          <w:rFonts w:ascii="Times New Roman" w:eastAsia="Times New Roman" w:hAnsi="Times New Roman" w:cs="Times New Roman"/>
          <w:sz w:val="24"/>
          <w:szCs w:val="24"/>
          <w:lang w:val="en-GB" w:eastAsia="fr-FR"/>
        </w:rPr>
        <w:t xml:space="preserve"> not</w:t>
      </w:r>
      <w:r w:rsidR="005307F0">
        <w:rPr>
          <w:rFonts w:ascii="Times New Roman" w:eastAsia="Times New Roman" w:hAnsi="Times New Roman" w:cs="Times New Roman"/>
          <w:sz w:val="24"/>
          <w:szCs w:val="24"/>
          <w:lang w:val="en-GB" w:eastAsia="fr-FR"/>
        </w:rPr>
        <w:t xml:space="preserve"> a</w:t>
      </w:r>
      <w:r>
        <w:rPr>
          <w:rFonts w:ascii="Times New Roman" w:eastAsia="Times New Roman" w:hAnsi="Times New Roman" w:cs="Times New Roman"/>
          <w:sz w:val="24"/>
          <w:szCs w:val="24"/>
          <w:lang w:val="en-GB" w:eastAsia="fr-FR"/>
        </w:rPr>
        <w:t>pply as</w:t>
      </w:r>
      <w:r w:rsidR="00363279">
        <w:rPr>
          <w:rFonts w:ascii="Times New Roman" w:eastAsia="Times New Roman" w:hAnsi="Times New Roman" w:cs="Times New Roman"/>
          <w:sz w:val="24"/>
          <w:szCs w:val="24"/>
          <w:lang w:val="en-GB" w:eastAsia="fr-FR"/>
        </w:rPr>
        <w:t xml:space="preserve"> adverbial</w:t>
      </w:r>
      <w:r>
        <w:rPr>
          <w:rFonts w:ascii="Times New Roman" w:eastAsia="Times New Roman" w:hAnsi="Times New Roman" w:cs="Times New Roman"/>
          <w:sz w:val="24"/>
          <w:szCs w:val="24"/>
          <w:lang w:val="en-GB" w:eastAsia="fr-FR"/>
        </w:rPr>
        <w:t>s</w:t>
      </w:r>
      <w:r w:rsidR="00363279">
        <w:rPr>
          <w:rFonts w:ascii="Times New Roman" w:eastAsia="Times New Roman" w:hAnsi="Times New Roman" w:cs="Times New Roman"/>
          <w:sz w:val="24"/>
          <w:szCs w:val="24"/>
          <w:lang w:val="en-GB" w:eastAsia="fr-FR"/>
        </w:rPr>
        <w:t xml:space="preserve"> to events, </w:t>
      </w:r>
      <w:r w:rsidR="003A4854">
        <w:rPr>
          <w:rFonts w:ascii="Times New Roman" w:eastAsia="Times New Roman" w:hAnsi="Times New Roman" w:cs="Times New Roman"/>
          <w:sz w:val="24"/>
          <w:szCs w:val="24"/>
          <w:lang w:val="en-GB" w:eastAsia="fr-FR"/>
        </w:rPr>
        <w:t>they</w:t>
      </w:r>
      <w:r w:rsidR="00363279">
        <w:rPr>
          <w:rFonts w:ascii="Times New Roman" w:eastAsia="Times New Roman" w:hAnsi="Times New Roman" w:cs="Times New Roman"/>
          <w:sz w:val="24"/>
          <w:szCs w:val="24"/>
          <w:lang w:val="en-GB" w:eastAsia="fr-FR"/>
        </w:rPr>
        <w:t xml:space="preserve"> </w:t>
      </w:r>
      <w:r w:rsidR="003A4854">
        <w:rPr>
          <w:rFonts w:ascii="Times New Roman" w:eastAsia="Times New Roman" w:hAnsi="Times New Roman" w:cs="Times New Roman"/>
          <w:sz w:val="24"/>
          <w:szCs w:val="24"/>
          <w:lang w:val="en-GB" w:eastAsia="fr-FR"/>
        </w:rPr>
        <w:t>illustrate</w:t>
      </w:r>
      <w:r w:rsidR="005307F0">
        <w:rPr>
          <w:rFonts w:ascii="Times New Roman" w:eastAsia="Times New Roman" w:hAnsi="Times New Roman" w:cs="Times New Roman"/>
          <w:sz w:val="24"/>
          <w:szCs w:val="24"/>
          <w:lang w:val="en-GB" w:eastAsia="fr-FR"/>
        </w:rPr>
        <w:t xml:space="preserve"> the possibility for a quantifier to </w:t>
      </w:r>
      <w:r w:rsidR="003A4854">
        <w:rPr>
          <w:rFonts w:ascii="Times New Roman" w:eastAsia="Times New Roman" w:hAnsi="Times New Roman" w:cs="Times New Roman"/>
          <w:sz w:val="24"/>
          <w:szCs w:val="24"/>
          <w:lang w:val="en-GB" w:eastAsia="fr-FR"/>
        </w:rPr>
        <w:t>convey the discreteness of its domain</w:t>
      </w:r>
      <w:r w:rsidR="00363279">
        <w:rPr>
          <w:rFonts w:ascii="Times New Roman" w:eastAsia="Times New Roman" w:hAnsi="Times New Roman" w:cs="Times New Roman"/>
          <w:sz w:val="24"/>
          <w:szCs w:val="24"/>
          <w:lang w:val="en-GB" w:eastAsia="fr-FR"/>
        </w:rPr>
        <w:t xml:space="preserve"> by way of its lexical meaning</w:t>
      </w:r>
      <w:r w:rsidR="00AC5B13">
        <w:rPr>
          <w:rFonts w:ascii="Times New Roman" w:eastAsia="Times New Roman" w:hAnsi="Times New Roman" w:cs="Times New Roman"/>
          <w:sz w:val="24"/>
          <w:szCs w:val="24"/>
          <w:lang w:val="en-GB" w:eastAsia="fr-FR"/>
        </w:rPr>
        <w:t>.</w:t>
      </w:r>
    </w:p>
    <w:p w:rsidR="005307F0" w:rsidRDefault="005307F0" w:rsidP="005307F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F41DD" w:rsidRDefault="008B0212" w:rsidP="00F56A64">
      <w:pPr>
        <w:suppressAutoHyphens/>
        <w:autoSpaceDN w:val="0"/>
        <w:spacing w:after="0" w:line="360" w:lineRule="auto"/>
        <w:textAlignment w:val="baseline"/>
        <w:rPr>
          <w:rFonts w:ascii="Times New Roman" w:eastAsia="Times New Roman" w:hAnsi="Times New Roman" w:cs="Times New Roman"/>
          <w:b/>
          <w:i/>
          <w:sz w:val="24"/>
          <w:szCs w:val="24"/>
          <w:lang w:val="en-GB" w:eastAsia="fr-FR"/>
        </w:rPr>
      </w:pPr>
      <w:r>
        <w:rPr>
          <w:rFonts w:ascii="Times New Roman" w:eastAsia="Times New Roman" w:hAnsi="Times New Roman" w:cs="Times New Roman"/>
          <w:b/>
          <w:sz w:val="24"/>
          <w:szCs w:val="24"/>
          <w:lang w:val="en-GB" w:eastAsia="fr-FR"/>
        </w:rPr>
        <w:t>2.</w:t>
      </w:r>
      <w:r w:rsidR="00491B37" w:rsidRPr="00285EA7">
        <w:rPr>
          <w:rFonts w:ascii="Times New Roman" w:eastAsia="Times New Roman" w:hAnsi="Times New Roman" w:cs="Times New Roman"/>
          <w:b/>
          <w:sz w:val="24"/>
          <w:szCs w:val="24"/>
          <w:lang w:val="en-GB" w:eastAsia="fr-FR"/>
        </w:rPr>
        <w:t xml:space="preserve"> </w:t>
      </w:r>
      <w:r w:rsidR="00285EA7" w:rsidRPr="00285EA7">
        <w:rPr>
          <w:rFonts w:ascii="Times New Roman" w:eastAsia="Times New Roman" w:hAnsi="Times New Roman" w:cs="Times New Roman"/>
          <w:b/>
          <w:sz w:val="24"/>
          <w:szCs w:val="24"/>
          <w:lang w:val="en-GB" w:eastAsia="fr-FR"/>
        </w:rPr>
        <w:t>T</w:t>
      </w:r>
      <w:r w:rsidR="00285EA7">
        <w:rPr>
          <w:rFonts w:ascii="Times New Roman" w:eastAsia="Times New Roman" w:hAnsi="Times New Roman" w:cs="Times New Roman"/>
          <w:b/>
          <w:sz w:val="24"/>
          <w:szCs w:val="24"/>
          <w:lang w:val="en-GB" w:eastAsia="fr-FR"/>
        </w:rPr>
        <w:t xml:space="preserve">he German </w:t>
      </w:r>
      <w:r w:rsidR="00285EA7" w:rsidRPr="00285EA7">
        <w:rPr>
          <w:rFonts w:ascii="Times New Roman" w:eastAsia="Times New Roman" w:hAnsi="Times New Roman" w:cs="Times New Roman"/>
          <w:b/>
          <w:sz w:val="24"/>
          <w:szCs w:val="24"/>
          <w:lang w:val="en-GB" w:eastAsia="fr-FR"/>
        </w:rPr>
        <w:t xml:space="preserve">quantifier </w:t>
      </w:r>
      <w:r w:rsidR="00285EA7" w:rsidRPr="00285EA7">
        <w:rPr>
          <w:rFonts w:ascii="Times New Roman" w:eastAsia="Times New Roman" w:hAnsi="Times New Roman" w:cs="Times New Roman"/>
          <w:b/>
          <w:i/>
          <w:sz w:val="24"/>
          <w:szCs w:val="24"/>
          <w:lang w:val="en-GB" w:eastAsia="fr-FR"/>
        </w:rPr>
        <w:t>b</w:t>
      </w:r>
      <w:r w:rsidR="004F41DD" w:rsidRPr="00285EA7">
        <w:rPr>
          <w:rFonts w:ascii="Times New Roman" w:eastAsia="Times New Roman" w:hAnsi="Times New Roman" w:cs="Times New Roman"/>
          <w:b/>
          <w:i/>
          <w:sz w:val="24"/>
          <w:szCs w:val="24"/>
          <w:lang w:val="en-GB" w:eastAsia="fr-FR"/>
        </w:rPr>
        <w:t>eides</w:t>
      </w:r>
    </w:p>
    <w:p w:rsidR="00285EA7" w:rsidRPr="00285EA7" w:rsidRDefault="00285EA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545F7D" w:rsidRDefault="00982FA4"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Like frequency expressions,</w:t>
      </w:r>
      <w:r w:rsidR="007F4E55">
        <w:rPr>
          <w:rFonts w:ascii="Times New Roman" w:eastAsia="Times New Roman" w:hAnsi="Times New Roman" w:cs="Times New Roman"/>
          <w:sz w:val="24"/>
          <w:szCs w:val="24"/>
          <w:lang w:val="en-GB" w:eastAsia="fr-FR"/>
        </w:rPr>
        <w:t xml:space="preserve"> German</w:t>
      </w:r>
      <w:r w:rsidR="0011522E">
        <w:rPr>
          <w:rFonts w:ascii="Times New Roman" w:eastAsia="Times New Roman" w:hAnsi="Times New Roman" w:cs="Times New Roman"/>
          <w:sz w:val="24"/>
          <w:szCs w:val="24"/>
          <w:lang w:val="en-GB" w:eastAsia="fr-FR"/>
        </w:rPr>
        <w:t xml:space="preserve"> quantifier </w:t>
      </w:r>
      <w:r w:rsidR="0011522E" w:rsidRPr="0011522E">
        <w:rPr>
          <w:rFonts w:ascii="Times New Roman" w:eastAsia="Times New Roman" w:hAnsi="Times New Roman" w:cs="Times New Roman"/>
          <w:i/>
          <w:sz w:val="24"/>
          <w:szCs w:val="24"/>
          <w:lang w:val="en-GB" w:eastAsia="fr-FR"/>
        </w:rPr>
        <w:t>beides</w:t>
      </w:r>
      <w:r w:rsidR="0011522E">
        <w:rPr>
          <w:rFonts w:ascii="Times New Roman" w:eastAsia="Times New Roman" w:hAnsi="Times New Roman" w:cs="Times New Roman"/>
          <w:sz w:val="24"/>
          <w:szCs w:val="24"/>
          <w:lang w:val="en-GB" w:eastAsia="fr-FR"/>
        </w:rPr>
        <w:t xml:space="preserve"> ‘both’ is </w:t>
      </w:r>
      <w:r>
        <w:rPr>
          <w:rFonts w:ascii="Times New Roman" w:eastAsia="Times New Roman" w:hAnsi="Times New Roman" w:cs="Times New Roman"/>
          <w:sz w:val="24"/>
          <w:szCs w:val="24"/>
          <w:lang w:val="en-GB" w:eastAsia="fr-FR"/>
        </w:rPr>
        <w:t>an expression</w:t>
      </w:r>
      <w:r w:rsidR="007F4E55">
        <w:rPr>
          <w:rFonts w:ascii="Times New Roman" w:eastAsia="Times New Roman" w:hAnsi="Times New Roman" w:cs="Times New Roman"/>
          <w:sz w:val="24"/>
          <w:szCs w:val="24"/>
          <w:lang w:val="en-GB" w:eastAsia="fr-FR"/>
        </w:rPr>
        <w:t xml:space="preserve"> that </w:t>
      </w:r>
      <w:r w:rsidR="00672B84">
        <w:rPr>
          <w:rFonts w:ascii="Times New Roman" w:eastAsia="Times New Roman" w:hAnsi="Times New Roman" w:cs="Times New Roman"/>
          <w:sz w:val="24"/>
          <w:szCs w:val="24"/>
          <w:lang w:val="en-GB" w:eastAsia="fr-FR"/>
        </w:rPr>
        <w:t xml:space="preserve">introduces </w:t>
      </w:r>
      <w:r w:rsidR="007F4E55">
        <w:rPr>
          <w:rFonts w:ascii="Times New Roman" w:eastAsia="Times New Roman" w:hAnsi="Times New Roman" w:cs="Times New Roman"/>
          <w:sz w:val="24"/>
          <w:szCs w:val="24"/>
          <w:lang w:val="en-GB" w:eastAsia="fr-FR"/>
        </w:rPr>
        <w:t xml:space="preserve">countability </w:t>
      </w:r>
      <w:r w:rsidR="00BC6A8C">
        <w:rPr>
          <w:rFonts w:ascii="Times New Roman" w:eastAsia="Times New Roman" w:hAnsi="Times New Roman" w:cs="Times New Roman"/>
          <w:sz w:val="24"/>
          <w:szCs w:val="24"/>
          <w:lang w:val="en-GB" w:eastAsia="fr-FR"/>
        </w:rPr>
        <w:t>lexically</w:t>
      </w:r>
      <w:r w:rsidR="008B20E3">
        <w:rPr>
          <w:rFonts w:ascii="Times New Roman" w:eastAsia="Times New Roman" w:hAnsi="Times New Roman" w:cs="Times New Roman"/>
          <w:sz w:val="24"/>
          <w:szCs w:val="24"/>
          <w:lang w:val="en-GB" w:eastAsia="fr-FR"/>
        </w:rPr>
        <w:t>,</w:t>
      </w:r>
      <w:r w:rsidR="00A606C2">
        <w:rPr>
          <w:rFonts w:ascii="Times New Roman" w:eastAsia="Times New Roman" w:hAnsi="Times New Roman" w:cs="Times New Roman"/>
          <w:sz w:val="24"/>
          <w:szCs w:val="24"/>
          <w:lang w:val="en-GB" w:eastAsia="fr-FR"/>
        </w:rPr>
        <w:t xml:space="preserve"> and</w:t>
      </w:r>
      <w:r w:rsidR="008B20E3">
        <w:rPr>
          <w:rFonts w:ascii="Times New Roman" w:eastAsia="Times New Roman" w:hAnsi="Times New Roman" w:cs="Times New Roman"/>
          <w:sz w:val="24"/>
          <w:szCs w:val="24"/>
          <w:lang w:val="en-GB" w:eastAsia="fr-FR"/>
        </w:rPr>
        <w:t xml:space="preserve"> as such </w:t>
      </w:r>
      <w:r w:rsidR="00BC6A8C">
        <w:rPr>
          <w:rFonts w:ascii="Times New Roman" w:eastAsia="Times New Roman" w:hAnsi="Times New Roman" w:cs="Times New Roman"/>
          <w:sz w:val="24"/>
          <w:szCs w:val="24"/>
          <w:lang w:val="en-GB" w:eastAsia="fr-FR"/>
        </w:rPr>
        <w:t>appl</w:t>
      </w:r>
      <w:r w:rsidR="004F41DD">
        <w:rPr>
          <w:rFonts w:ascii="Times New Roman" w:eastAsia="Times New Roman" w:hAnsi="Times New Roman" w:cs="Times New Roman"/>
          <w:sz w:val="24"/>
          <w:szCs w:val="24"/>
          <w:lang w:val="en-GB" w:eastAsia="fr-FR"/>
        </w:rPr>
        <w:t>ies</w:t>
      </w:r>
      <w:r w:rsidR="007F4E55">
        <w:rPr>
          <w:rFonts w:ascii="Times New Roman" w:eastAsia="Times New Roman" w:hAnsi="Times New Roman" w:cs="Times New Roman"/>
          <w:sz w:val="24"/>
          <w:szCs w:val="24"/>
          <w:lang w:val="en-GB" w:eastAsia="fr-FR"/>
        </w:rPr>
        <w:t xml:space="preserve"> to </w:t>
      </w:r>
      <w:r w:rsidR="004F41DD">
        <w:rPr>
          <w:rFonts w:ascii="Times New Roman" w:eastAsia="Times New Roman" w:hAnsi="Times New Roman" w:cs="Times New Roman"/>
          <w:sz w:val="24"/>
          <w:szCs w:val="24"/>
          <w:lang w:val="en-GB" w:eastAsia="fr-FR"/>
        </w:rPr>
        <w:t xml:space="preserve">Davidsonian </w:t>
      </w:r>
      <w:r w:rsidR="007F4E55">
        <w:rPr>
          <w:rFonts w:ascii="Times New Roman" w:eastAsia="Times New Roman" w:hAnsi="Times New Roman" w:cs="Times New Roman"/>
          <w:sz w:val="24"/>
          <w:szCs w:val="24"/>
          <w:lang w:val="en-GB" w:eastAsia="fr-FR"/>
        </w:rPr>
        <w:t xml:space="preserve">events. </w:t>
      </w:r>
      <w:r w:rsidR="0011522E">
        <w:rPr>
          <w:rFonts w:ascii="Times New Roman" w:eastAsia="Times New Roman" w:hAnsi="Times New Roman" w:cs="Times New Roman"/>
          <w:i/>
          <w:sz w:val="24"/>
          <w:szCs w:val="24"/>
          <w:lang w:val="en-GB" w:eastAsia="fr-FR"/>
        </w:rPr>
        <w:t>B</w:t>
      </w:r>
      <w:r w:rsidR="00BC6A8C">
        <w:rPr>
          <w:rFonts w:ascii="Times New Roman" w:eastAsia="Times New Roman" w:hAnsi="Times New Roman" w:cs="Times New Roman"/>
          <w:i/>
          <w:sz w:val="24"/>
          <w:szCs w:val="24"/>
          <w:lang w:val="en-GB" w:eastAsia="fr-FR"/>
        </w:rPr>
        <w:t xml:space="preserve">eides </w:t>
      </w:r>
      <w:r>
        <w:rPr>
          <w:rFonts w:ascii="Times New Roman" w:eastAsia="Times New Roman" w:hAnsi="Times New Roman" w:cs="Times New Roman"/>
          <w:sz w:val="24"/>
          <w:szCs w:val="24"/>
          <w:lang w:val="en-GB" w:eastAsia="fr-FR"/>
        </w:rPr>
        <w:t xml:space="preserve">is a quantificational expression that </w:t>
      </w:r>
      <w:r w:rsidR="00527D2A">
        <w:rPr>
          <w:rFonts w:ascii="Times New Roman" w:eastAsia="Times New Roman" w:hAnsi="Times New Roman" w:cs="Times New Roman"/>
          <w:sz w:val="24"/>
          <w:szCs w:val="24"/>
          <w:lang w:val="en-GB" w:eastAsia="fr-FR"/>
        </w:rPr>
        <w:t>o</w:t>
      </w:r>
      <w:r w:rsidR="0011522E">
        <w:rPr>
          <w:rFonts w:ascii="Times New Roman" w:eastAsia="Times New Roman" w:hAnsi="Times New Roman" w:cs="Times New Roman"/>
          <w:sz w:val="24"/>
          <w:szCs w:val="24"/>
          <w:lang w:val="en-GB" w:eastAsia="fr-FR"/>
        </w:rPr>
        <w:t xml:space="preserve">ccurs both in </w:t>
      </w:r>
      <w:r w:rsidR="0011522E" w:rsidRPr="00EC3E6F">
        <w:rPr>
          <w:rFonts w:ascii="Times New Roman" w:eastAsia="Times New Roman" w:hAnsi="Times New Roman" w:cs="Times New Roman"/>
          <w:sz w:val="24"/>
          <w:szCs w:val="24"/>
          <w:lang w:val="en-GB" w:eastAsia="fr-FR"/>
        </w:rPr>
        <w:t>argument position and as a floated quantifier</w:t>
      </w:r>
      <w:r w:rsidR="00A606C2" w:rsidRPr="00EC3E6F">
        <w:rPr>
          <w:rFonts w:ascii="Times New Roman" w:eastAsia="Times New Roman" w:hAnsi="Times New Roman" w:cs="Times New Roman"/>
          <w:sz w:val="24"/>
          <w:szCs w:val="24"/>
          <w:lang w:val="en-GB" w:eastAsia="fr-FR"/>
        </w:rPr>
        <w:t xml:space="preserve">. </w:t>
      </w:r>
      <w:r w:rsidR="00EC3E6F" w:rsidRPr="00EC3E6F">
        <w:rPr>
          <w:rFonts w:ascii="Times New Roman" w:eastAsia="Times New Roman" w:hAnsi="Times New Roman" w:cs="Times New Roman"/>
          <w:sz w:val="24"/>
          <w:szCs w:val="24"/>
          <w:lang w:val="en-GB" w:eastAsia="fr-FR"/>
        </w:rPr>
        <w:t>It is</w:t>
      </w:r>
      <w:r w:rsidR="00A606C2" w:rsidRPr="00EC3E6F">
        <w:rPr>
          <w:rFonts w:ascii="Times New Roman" w:eastAsia="Times New Roman" w:hAnsi="Times New Roman" w:cs="Times New Roman"/>
          <w:sz w:val="24"/>
          <w:szCs w:val="24"/>
          <w:lang w:val="en-GB" w:eastAsia="fr-FR"/>
        </w:rPr>
        <w:t xml:space="preserve"> syntactically singular</w:t>
      </w:r>
      <w:r w:rsidR="00CC72D0" w:rsidRPr="00EC3E6F">
        <w:rPr>
          <w:rFonts w:ascii="Times New Roman" w:eastAsia="Times New Roman" w:hAnsi="Times New Roman" w:cs="Times New Roman"/>
          <w:sz w:val="24"/>
          <w:szCs w:val="24"/>
          <w:lang w:val="en-GB" w:eastAsia="fr-FR"/>
        </w:rPr>
        <w:t>,</w:t>
      </w:r>
      <w:r w:rsidR="00370066" w:rsidRPr="00EC3E6F">
        <w:rPr>
          <w:rFonts w:ascii="Times New Roman" w:eastAsia="Times New Roman" w:hAnsi="Times New Roman" w:cs="Times New Roman"/>
          <w:sz w:val="24"/>
          <w:szCs w:val="24"/>
          <w:lang w:val="en-GB" w:eastAsia="fr-FR"/>
        </w:rPr>
        <w:t xml:space="preserve"> requir</w:t>
      </w:r>
      <w:r w:rsidR="00CC72D0" w:rsidRPr="00EC3E6F">
        <w:rPr>
          <w:rFonts w:ascii="Times New Roman" w:eastAsia="Times New Roman" w:hAnsi="Times New Roman" w:cs="Times New Roman"/>
          <w:sz w:val="24"/>
          <w:szCs w:val="24"/>
          <w:lang w:val="en-GB" w:eastAsia="fr-FR"/>
        </w:rPr>
        <w:t>ing</w:t>
      </w:r>
      <w:r w:rsidR="0011522E" w:rsidRPr="00EC3E6F">
        <w:rPr>
          <w:rFonts w:ascii="Times New Roman" w:eastAsia="Times New Roman" w:hAnsi="Times New Roman" w:cs="Times New Roman"/>
          <w:sz w:val="24"/>
          <w:szCs w:val="24"/>
          <w:lang w:val="en-GB" w:eastAsia="fr-FR"/>
        </w:rPr>
        <w:t xml:space="preserve"> singular</w:t>
      </w:r>
      <w:r w:rsidR="0011522E">
        <w:rPr>
          <w:rFonts w:ascii="Times New Roman" w:eastAsia="Times New Roman" w:hAnsi="Times New Roman" w:cs="Times New Roman"/>
          <w:sz w:val="24"/>
          <w:szCs w:val="24"/>
          <w:lang w:val="en-GB" w:eastAsia="fr-FR"/>
        </w:rPr>
        <w:t xml:space="preserve"> agreement of</w:t>
      </w:r>
      <w:r w:rsidR="00370066">
        <w:rPr>
          <w:rFonts w:ascii="Times New Roman" w:eastAsia="Times New Roman" w:hAnsi="Times New Roman" w:cs="Times New Roman"/>
          <w:sz w:val="24"/>
          <w:szCs w:val="24"/>
          <w:lang w:val="en-GB" w:eastAsia="fr-FR"/>
        </w:rPr>
        <w:t xml:space="preserve"> the verb</w:t>
      </w:r>
      <w:r w:rsidR="0011522E">
        <w:rPr>
          <w:rFonts w:ascii="Times New Roman" w:eastAsia="Times New Roman" w:hAnsi="Times New Roman" w:cs="Times New Roman"/>
          <w:sz w:val="24"/>
          <w:szCs w:val="24"/>
          <w:lang w:val="en-GB" w:eastAsia="fr-FR"/>
        </w:rPr>
        <w:t>:</w:t>
      </w:r>
      <w:r w:rsidR="00363279">
        <w:rPr>
          <w:rFonts w:ascii="Times New Roman" w:eastAsia="Times New Roman" w:hAnsi="Times New Roman" w:cs="Times New Roman"/>
          <w:sz w:val="24"/>
          <w:szCs w:val="24"/>
          <w:lang w:val="en-GB" w:eastAsia="fr-FR"/>
        </w:rPr>
        <w:t xml:space="preserve"> </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45F7D" w:rsidRDefault="00733EE2"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BD4A8B">
        <w:rPr>
          <w:rFonts w:ascii="Times New Roman" w:eastAsia="Times New Roman" w:hAnsi="Times New Roman" w:cs="Times New Roman"/>
          <w:sz w:val="24"/>
          <w:szCs w:val="24"/>
          <w:lang w:val="en-GB" w:eastAsia="fr-FR"/>
        </w:rPr>
        <w:t>9</w:t>
      </w:r>
      <w:r w:rsidR="00EC3E6F">
        <w:rPr>
          <w:rFonts w:ascii="Times New Roman" w:eastAsia="Times New Roman" w:hAnsi="Times New Roman" w:cs="Times New Roman"/>
          <w:sz w:val="24"/>
          <w:szCs w:val="24"/>
          <w:lang w:val="en-GB" w:eastAsia="fr-FR"/>
        </w:rPr>
        <w:t>)</w:t>
      </w:r>
      <w:r w:rsidR="006B1EF6">
        <w:rPr>
          <w:rFonts w:ascii="Times New Roman" w:eastAsia="Times New Roman" w:hAnsi="Times New Roman" w:cs="Times New Roman"/>
          <w:sz w:val="24"/>
          <w:szCs w:val="24"/>
          <w:lang w:val="en-GB" w:eastAsia="fr-FR"/>
        </w:rPr>
        <w:t xml:space="preserve"> </w:t>
      </w:r>
      <w:r w:rsidR="00545F7D">
        <w:rPr>
          <w:rFonts w:ascii="Times New Roman" w:eastAsia="Times New Roman" w:hAnsi="Times New Roman" w:cs="Times New Roman"/>
          <w:sz w:val="24"/>
          <w:szCs w:val="24"/>
          <w:lang w:val="en-GB" w:eastAsia="fr-FR"/>
        </w:rPr>
        <w:t>Beides ist / * sind unmoeglich.</w:t>
      </w:r>
    </w:p>
    <w:p w:rsidR="00C50C10" w:rsidRDefault="00A62584"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 xml:space="preserve">      </w:t>
      </w:r>
      <w:r w:rsidR="003163F2">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both is / are impossible</w:t>
      </w:r>
    </w:p>
    <w:p w:rsidR="00545F7D" w:rsidRDefault="00545F7D" w:rsidP="00545F7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sidR="003163F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‘Both is / are impossible.’</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370066" w:rsidRDefault="00EC3E6F"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EC3E6F">
        <w:rPr>
          <w:rFonts w:ascii="Times New Roman" w:eastAsia="Times New Roman" w:hAnsi="Times New Roman" w:cs="Times New Roman"/>
          <w:i/>
          <w:sz w:val="24"/>
          <w:szCs w:val="24"/>
          <w:lang w:val="en-GB" w:eastAsia="fr-FR"/>
        </w:rPr>
        <w:t>Beides</w:t>
      </w:r>
      <w:r w:rsidR="00363279">
        <w:rPr>
          <w:rFonts w:ascii="Times New Roman" w:eastAsia="Times New Roman" w:hAnsi="Times New Roman" w:cs="Times New Roman"/>
          <w:sz w:val="24"/>
          <w:szCs w:val="24"/>
          <w:lang w:val="en-GB" w:eastAsia="fr-FR"/>
        </w:rPr>
        <w:t xml:space="preserve"> can anaphorically</w:t>
      </w:r>
      <w:r w:rsidR="00D56843">
        <w:rPr>
          <w:rFonts w:ascii="Times New Roman" w:eastAsia="Times New Roman" w:hAnsi="Times New Roman" w:cs="Times New Roman"/>
          <w:sz w:val="24"/>
          <w:szCs w:val="24"/>
          <w:lang w:val="en-GB" w:eastAsia="fr-FR"/>
        </w:rPr>
        <w:t xml:space="preserve"> and as a floated quantifier</w:t>
      </w:r>
      <w:r w:rsidR="00363279">
        <w:rPr>
          <w:rFonts w:ascii="Times New Roman" w:eastAsia="Times New Roman" w:hAnsi="Times New Roman" w:cs="Times New Roman"/>
          <w:sz w:val="24"/>
          <w:szCs w:val="24"/>
          <w:lang w:val="en-GB" w:eastAsia="fr-FR"/>
        </w:rPr>
        <w:t xml:space="preserve"> relate only to </w:t>
      </w:r>
      <w:r w:rsidR="00B20F42">
        <w:rPr>
          <w:rFonts w:ascii="Times New Roman" w:eastAsia="Times New Roman" w:hAnsi="Times New Roman" w:cs="Times New Roman"/>
          <w:sz w:val="24"/>
          <w:szCs w:val="24"/>
          <w:lang w:val="en-GB" w:eastAsia="fr-FR"/>
        </w:rPr>
        <w:t>a mass D</w:t>
      </w:r>
      <w:r w:rsidR="00370066">
        <w:rPr>
          <w:rFonts w:ascii="Times New Roman" w:eastAsia="Times New Roman" w:hAnsi="Times New Roman" w:cs="Times New Roman"/>
          <w:sz w:val="24"/>
          <w:szCs w:val="24"/>
          <w:lang w:val="en-GB" w:eastAsia="fr-FR"/>
        </w:rPr>
        <w:t>P</w:t>
      </w:r>
      <w:r w:rsidR="00733EE2">
        <w:rPr>
          <w:rFonts w:ascii="Times New Roman" w:eastAsia="Times New Roman" w:hAnsi="Times New Roman" w:cs="Times New Roman"/>
          <w:sz w:val="24"/>
          <w:szCs w:val="24"/>
          <w:lang w:val="en-GB" w:eastAsia="fr-FR"/>
        </w:rPr>
        <w:t>, as in (</w:t>
      </w:r>
      <w:r w:rsidR="003163F2">
        <w:rPr>
          <w:rFonts w:ascii="Times New Roman" w:eastAsia="Times New Roman" w:hAnsi="Times New Roman" w:cs="Times New Roman"/>
          <w:sz w:val="24"/>
          <w:szCs w:val="24"/>
          <w:lang w:val="en-GB" w:eastAsia="fr-FR"/>
        </w:rPr>
        <w:t>20a</w:t>
      </w:r>
      <w:r w:rsidR="007C054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w:t>
      </w:r>
      <w:r w:rsidRPr="00EC3E6F">
        <w:rPr>
          <w:rFonts w:ascii="Times New Roman" w:eastAsia="Times New Roman" w:hAnsi="Times New Roman" w:cs="Times New Roman"/>
          <w:sz w:val="24"/>
          <w:szCs w:val="24"/>
          <w:lang w:val="en-GB" w:eastAsia="fr-FR"/>
        </w:rPr>
        <w:t xml:space="preserve"> </w:t>
      </w:r>
      <w:r w:rsidR="00B20F42">
        <w:rPr>
          <w:rFonts w:ascii="Times New Roman" w:eastAsia="Times New Roman" w:hAnsi="Times New Roman" w:cs="Times New Roman"/>
          <w:sz w:val="24"/>
          <w:szCs w:val="24"/>
          <w:lang w:val="en-GB" w:eastAsia="fr-FR"/>
        </w:rPr>
        <w:t>not a count D</w:t>
      </w:r>
      <w:r>
        <w:rPr>
          <w:rFonts w:ascii="Times New Roman" w:eastAsia="Times New Roman" w:hAnsi="Times New Roman" w:cs="Times New Roman"/>
          <w:sz w:val="24"/>
          <w:szCs w:val="24"/>
          <w:lang w:val="en-GB" w:eastAsia="fr-FR"/>
        </w:rPr>
        <w:t>P</w:t>
      </w:r>
      <w:r w:rsidR="00733EE2">
        <w:rPr>
          <w:rFonts w:ascii="Times New Roman" w:eastAsia="Times New Roman" w:hAnsi="Times New Roman" w:cs="Times New Roman"/>
          <w:sz w:val="24"/>
          <w:szCs w:val="24"/>
          <w:lang w:val="en-GB" w:eastAsia="fr-FR"/>
        </w:rPr>
        <w:t xml:space="preserve">, </w:t>
      </w:r>
      <w:r w:rsidR="00B20F42">
        <w:rPr>
          <w:rFonts w:ascii="Times New Roman" w:eastAsia="Times New Roman" w:hAnsi="Times New Roman" w:cs="Times New Roman"/>
          <w:sz w:val="24"/>
          <w:szCs w:val="24"/>
          <w:lang w:val="en-GB" w:eastAsia="fr-FR"/>
        </w:rPr>
        <w:t>such as the colletive DP</w:t>
      </w:r>
      <w:r w:rsidR="00733EE2">
        <w:rPr>
          <w:rFonts w:ascii="Times New Roman" w:eastAsia="Times New Roman" w:hAnsi="Times New Roman" w:cs="Times New Roman"/>
          <w:sz w:val="24"/>
          <w:szCs w:val="24"/>
          <w:lang w:val="en-GB" w:eastAsia="fr-FR"/>
        </w:rPr>
        <w:t xml:space="preserve"> in (</w:t>
      </w:r>
      <w:r w:rsidR="003163F2">
        <w:rPr>
          <w:rFonts w:ascii="Times New Roman" w:eastAsia="Times New Roman" w:hAnsi="Times New Roman" w:cs="Times New Roman"/>
          <w:sz w:val="24"/>
          <w:szCs w:val="24"/>
          <w:lang w:val="en-GB" w:eastAsia="fr-FR"/>
        </w:rPr>
        <w:t>20b</w:t>
      </w:r>
      <w:r>
        <w:rPr>
          <w:rFonts w:ascii="Times New Roman" w:eastAsia="Times New Roman" w:hAnsi="Times New Roman" w:cs="Times New Roman"/>
          <w:sz w:val="24"/>
          <w:szCs w:val="24"/>
          <w:lang w:val="en-GB" w:eastAsia="fr-FR"/>
        </w:rPr>
        <w:t>)</w:t>
      </w:r>
      <w:r w:rsidR="007C0543">
        <w:rPr>
          <w:rFonts w:ascii="Times New Roman" w:eastAsia="Times New Roman" w:hAnsi="Times New Roman" w:cs="Times New Roman"/>
          <w:sz w:val="24"/>
          <w:szCs w:val="24"/>
          <w:lang w:val="en-GB" w:eastAsia="fr-FR"/>
        </w:rPr>
        <w:t>:</w:t>
      </w:r>
    </w:p>
    <w:p w:rsidR="00370066" w:rsidRDefault="0037006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EC69E0"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EC3E6F">
        <w:rPr>
          <w:rFonts w:ascii="Times New Roman" w:eastAsia="Times New Roman" w:hAnsi="Times New Roman" w:cs="Times New Roman"/>
          <w:sz w:val="24"/>
          <w:szCs w:val="24"/>
          <w:lang w:val="en-US" w:eastAsia="fr-FR"/>
        </w:rPr>
        <w:t>(</w:t>
      </w:r>
      <w:r w:rsidR="003163F2">
        <w:rPr>
          <w:rFonts w:ascii="Times New Roman" w:eastAsia="Times New Roman" w:hAnsi="Times New Roman" w:cs="Times New Roman"/>
          <w:sz w:val="24"/>
          <w:szCs w:val="24"/>
          <w:lang w:val="en-US" w:eastAsia="fr-FR"/>
        </w:rPr>
        <w:t>20</w:t>
      </w:r>
      <w:r w:rsidRPr="00EC3E6F">
        <w:rPr>
          <w:rFonts w:ascii="Times New Roman" w:eastAsia="Times New Roman" w:hAnsi="Times New Roman" w:cs="Times New Roman"/>
          <w:sz w:val="24"/>
          <w:szCs w:val="24"/>
          <w:lang w:val="en-US" w:eastAsia="fr-FR"/>
        </w:rPr>
        <w:t>)</w:t>
      </w:r>
      <w:r w:rsidR="00370066" w:rsidRPr="00EC3E6F">
        <w:rPr>
          <w:rFonts w:ascii="Times New Roman" w:eastAsia="Times New Roman" w:hAnsi="Times New Roman" w:cs="Times New Roman"/>
          <w:sz w:val="24"/>
          <w:szCs w:val="24"/>
          <w:lang w:val="en-US" w:eastAsia="fr-FR"/>
        </w:rPr>
        <w:t xml:space="preserve"> </w:t>
      </w:r>
      <w:r w:rsidR="003163F2">
        <w:rPr>
          <w:rFonts w:ascii="Times New Roman" w:eastAsia="Times New Roman" w:hAnsi="Times New Roman" w:cs="Times New Roman"/>
          <w:sz w:val="24"/>
          <w:szCs w:val="24"/>
          <w:lang w:val="en-US" w:eastAsia="fr-FR"/>
        </w:rPr>
        <w:t>a</w:t>
      </w:r>
      <w:r w:rsidR="00EC3E6F">
        <w:rPr>
          <w:rFonts w:ascii="Times New Roman" w:eastAsia="Times New Roman" w:hAnsi="Times New Roman" w:cs="Times New Roman"/>
          <w:sz w:val="24"/>
          <w:szCs w:val="24"/>
          <w:lang w:val="en-US" w:eastAsia="fr-FR"/>
        </w:rPr>
        <w:t xml:space="preserve">. </w:t>
      </w:r>
      <w:r w:rsidR="00EC69E0">
        <w:rPr>
          <w:rFonts w:ascii="Times New Roman" w:eastAsia="Times New Roman" w:hAnsi="Times New Roman" w:cs="Times New Roman"/>
          <w:sz w:val="24"/>
          <w:szCs w:val="24"/>
          <w:lang w:val="en-US" w:eastAsia="fr-FR"/>
        </w:rPr>
        <w:t xml:space="preserve">Hans trank den </w:t>
      </w:r>
      <w:r>
        <w:rPr>
          <w:rFonts w:ascii="Times New Roman" w:eastAsia="Times New Roman" w:hAnsi="Times New Roman" w:cs="Times New Roman"/>
          <w:sz w:val="24"/>
          <w:szCs w:val="24"/>
          <w:lang w:val="en-US" w:eastAsia="fr-FR"/>
        </w:rPr>
        <w:t>Wasser</w:t>
      </w:r>
      <w:r w:rsidR="00EC69E0">
        <w:rPr>
          <w:rFonts w:ascii="Times New Roman" w:eastAsia="Times New Roman" w:hAnsi="Times New Roman" w:cs="Times New Roman"/>
          <w:sz w:val="24"/>
          <w:szCs w:val="24"/>
          <w:lang w:val="en-US" w:eastAsia="fr-FR"/>
        </w:rPr>
        <w:t xml:space="preserve"> und das Bier. Er hat beides schnell getrunken.</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John drank the water and the beer. He has both quickly drunk</w:t>
      </w:r>
    </w:p>
    <w:p w:rsidR="00EC69E0" w:rsidRPr="00370066" w:rsidRDefault="00EC69E0"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569B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EC3E6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‘John drank the wine and the beer. He drank both quickly’. </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2C76A4">
        <w:rPr>
          <w:rFonts w:ascii="Times New Roman" w:eastAsia="Times New Roman" w:hAnsi="Times New Roman" w:cs="Times New Roman"/>
          <w:sz w:val="24"/>
          <w:szCs w:val="24"/>
          <w:lang w:val="en-US" w:eastAsia="fr-FR"/>
        </w:rPr>
        <w:t xml:space="preserve">       </w:t>
      </w:r>
      <w:r w:rsidR="003163F2" w:rsidRPr="002C76A4">
        <w:rPr>
          <w:rFonts w:ascii="Times New Roman" w:eastAsia="Times New Roman" w:hAnsi="Times New Roman" w:cs="Times New Roman"/>
          <w:sz w:val="24"/>
          <w:szCs w:val="24"/>
          <w:lang w:val="en-US" w:eastAsia="fr-FR"/>
        </w:rPr>
        <w:t>b</w:t>
      </w:r>
      <w:r w:rsidRPr="002C76A4">
        <w:rPr>
          <w:rFonts w:ascii="Times New Roman" w:eastAsia="Times New Roman" w:hAnsi="Times New Roman" w:cs="Times New Roman"/>
          <w:sz w:val="24"/>
          <w:szCs w:val="24"/>
          <w:lang w:val="en-US" w:eastAsia="fr-FR"/>
        </w:rPr>
        <w:t>. Hans traf ein Ehepaar. </w:t>
      </w:r>
      <w:r>
        <w:rPr>
          <w:rFonts w:ascii="Times New Roman" w:eastAsia="Times New Roman" w:hAnsi="Times New Roman" w:cs="Times New Roman"/>
          <w:sz w:val="24"/>
          <w:szCs w:val="24"/>
          <w:lang w:val="en-US" w:eastAsia="fr-FR"/>
        </w:rPr>
        <w:t>*</w:t>
      </w:r>
      <w:r w:rsidRPr="00545F7D">
        <w:rPr>
          <w:rFonts w:ascii="Times New Roman" w:eastAsia="Times New Roman" w:hAnsi="Times New Roman" w:cs="Times New Roman"/>
          <w:sz w:val="24"/>
          <w:szCs w:val="24"/>
          <w:lang w:val="en-US" w:eastAsia="fr-FR"/>
        </w:rPr>
        <w:t xml:space="preserve"> </w:t>
      </w:r>
      <w:r w:rsidRPr="00370066">
        <w:rPr>
          <w:rFonts w:ascii="Times New Roman" w:eastAsia="Times New Roman" w:hAnsi="Times New Roman" w:cs="Times New Roman"/>
          <w:sz w:val="24"/>
          <w:szCs w:val="24"/>
          <w:lang w:val="en-US" w:eastAsia="fr-FR"/>
        </w:rPr>
        <w:t xml:space="preserve">Beides </w:t>
      </w:r>
      <w:r>
        <w:rPr>
          <w:rFonts w:ascii="Times New Roman" w:eastAsia="Times New Roman" w:hAnsi="Times New Roman" w:cs="Times New Roman"/>
          <w:sz w:val="24"/>
          <w:szCs w:val="24"/>
          <w:lang w:val="en-US" w:eastAsia="fr-FR"/>
        </w:rPr>
        <w:t>ist</w:t>
      </w:r>
      <w:r w:rsidRPr="00370066">
        <w:rPr>
          <w:rFonts w:ascii="Times New Roman" w:eastAsia="Times New Roman" w:hAnsi="Times New Roman" w:cs="Times New Roman"/>
          <w:sz w:val="24"/>
          <w:szCs w:val="24"/>
          <w:lang w:val="en-US" w:eastAsia="fr-FR"/>
        </w:rPr>
        <w:t xml:space="preserve"> Amer</w:t>
      </w:r>
      <w:r>
        <w:rPr>
          <w:rFonts w:ascii="Times New Roman" w:eastAsia="Times New Roman" w:hAnsi="Times New Roman" w:cs="Times New Roman"/>
          <w:sz w:val="24"/>
          <w:szCs w:val="24"/>
          <w:lang w:val="en-US" w:eastAsia="fr-FR"/>
        </w:rPr>
        <w:t>i</w:t>
      </w:r>
      <w:r w:rsidRPr="00370066">
        <w:rPr>
          <w:rFonts w:ascii="Times New Roman" w:eastAsia="Times New Roman" w:hAnsi="Times New Roman" w:cs="Times New Roman"/>
          <w:sz w:val="24"/>
          <w:szCs w:val="24"/>
          <w:lang w:val="en-US" w:eastAsia="fr-FR"/>
        </w:rPr>
        <w:t>kaner.</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F2B67">
        <w:rPr>
          <w:rFonts w:ascii="Times New Roman" w:eastAsia="Times New Roman" w:hAnsi="Times New Roman" w:cs="Times New Roman"/>
          <w:sz w:val="24"/>
          <w:szCs w:val="24"/>
          <w:lang w:val="en-US" w:eastAsia="fr-FR"/>
        </w:rPr>
        <w:t>John met a couple. both is A</w:t>
      </w:r>
      <w:r>
        <w:rPr>
          <w:rFonts w:ascii="Times New Roman" w:eastAsia="Times New Roman" w:hAnsi="Times New Roman" w:cs="Times New Roman"/>
          <w:sz w:val="24"/>
          <w:szCs w:val="24"/>
          <w:lang w:val="en-US" w:eastAsia="fr-FR"/>
        </w:rPr>
        <w:t>merican</w:t>
      </w:r>
    </w:p>
    <w:p w:rsidR="00EC3E6F" w:rsidRDefault="00EC3E6F" w:rsidP="00EC3E6F">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‘John met a couple. Both are Americans.’</w:t>
      </w:r>
    </w:p>
    <w:p w:rsidR="00370066" w:rsidRPr="00370066" w:rsidRDefault="00370066" w:rsidP="00F56A6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BA6F45" w:rsidRDefault="007C0543"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antecedent of</w:t>
      </w:r>
      <w:r w:rsidRPr="00EC3E6F">
        <w:rPr>
          <w:rFonts w:ascii="Times New Roman" w:eastAsia="Times New Roman" w:hAnsi="Times New Roman" w:cs="Times New Roman"/>
          <w:i/>
          <w:sz w:val="24"/>
          <w:szCs w:val="24"/>
          <w:lang w:val="en-GB" w:eastAsia="fr-FR"/>
        </w:rPr>
        <w:t xml:space="preserve"> beides</w:t>
      </w:r>
      <w:r>
        <w:rPr>
          <w:rFonts w:ascii="Times New Roman" w:eastAsia="Times New Roman" w:hAnsi="Times New Roman" w:cs="Times New Roman"/>
          <w:sz w:val="24"/>
          <w:szCs w:val="24"/>
          <w:lang w:val="en-GB" w:eastAsia="fr-FR"/>
        </w:rPr>
        <w:t xml:space="preserve"> needs to stand for two descriptively distinguished subquantities. This also holds when </w:t>
      </w:r>
      <w:r>
        <w:rPr>
          <w:rFonts w:ascii="Times New Roman" w:eastAsia="Times New Roman" w:hAnsi="Times New Roman" w:cs="Times New Roman"/>
          <w:i/>
          <w:sz w:val="24"/>
          <w:szCs w:val="24"/>
          <w:lang w:val="en-GB" w:eastAsia="fr-FR"/>
        </w:rPr>
        <w:t>b</w:t>
      </w:r>
      <w:r w:rsidR="005D279D" w:rsidRPr="005D279D">
        <w:rPr>
          <w:rFonts w:ascii="Times New Roman" w:eastAsia="Times New Roman" w:hAnsi="Times New Roman" w:cs="Times New Roman"/>
          <w:i/>
          <w:sz w:val="24"/>
          <w:szCs w:val="24"/>
          <w:lang w:val="en-GB" w:eastAsia="fr-FR"/>
        </w:rPr>
        <w:t xml:space="preserve">eides </w:t>
      </w:r>
      <w:r w:rsidR="00797743">
        <w:rPr>
          <w:rFonts w:ascii="Times New Roman" w:eastAsia="Times New Roman" w:hAnsi="Times New Roman" w:cs="Times New Roman"/>
          <w:sz w:val="24"/>
          <w:szCs w:val="24"/>
          <w:lang w:val="en-GB" w:eastAsia="fr-FR"/>
        </w:rPr>
        <w:t xml:space="preserve">acts </w:t>
      </w:r>
      <w:r w:rsidR="005D279D">
        <w:rPr>
          <w:rFonts w:ascii="Times New Roman" w:eastAsia="Times New Roman" w:hAnsi="Times New Roman" w:cs="Times New Roman"/>
          <w:sz w:val="24"/>
          <w:szCs w:val="24"/>
          <w:lang w:val="en-GB" w:eastAsia="fr-FR"/>
        </w:rPr>
        <w:t>as a floated</w:t>
      </w:r>
      <w:r w:rsidR="00BC6A8C">
        <w:rPr>
          <w:rFonts w:ascii="Times New Roman" w:eastAsia="Times New Roman" w:hAnsi="Times New Roman" w:cs="Times New Roman"/>
          <w:sz w:val="24"/>
          <w:szCs w:val="24"/>
          <w:lang w:val="en-GB" w:eastAsia="fr-FR"/>
        </w:rPr>
        <w:t xml:space="preserve"> quantifier</w:t>
      </w:r>
      <w:r w:rsidR="00545F7D">
        <w:rPr>
          <w:rFonts w:ascii="Times New Roman" w:eastAsia="Times New Roman" w:hAnsi="Times New Roman" w:cs="Times New Roman"/>
          <w:sz w:val="24"/>
          <w:szCs w:val="24"/>
          <w:lang w:val="en-GB" w:eastAsia="fr-FR"/>
        </w:rPr>
        <w:t xml:space="preserve"> with a mass NP</w:t>
      </w:r>
      <w:r w:rsidR="00797743">
        <w:rPr>
          <w:rFonts w:ascii="Times New Roman" w:eastAsia="Times New Roman" w:hAnsi="Times New Roman" w:cs="Times New Roman"/>
          <w:sz w:val="24"/>
          <w:szCs w:val="24"/>
          <w:lang w:val="en-GB" w:eastAsia="fr-FR"/>
        </w:rPr>
        <w:t>:</w:t>
      </w:r>
    </w:p>
    <w:p w:rsidR="005D279D" w:rsidRDefault="005D279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45F7D" w:rsidRDefault="005D279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E45D94">
        <w:rPr>
          <w:rFonts w:ascii="Times New Roman" w:eastAsia="Times New Roman" w:hAnsi="Times New Roman" w:cs="Times New Roman"/>
          <w:sz w:val="24"/>
          <w:szCs w:val="24"/>
          <w:lang w:val="en-GB" w:eastAsia="fr-FR"/>
        </w:rPr>
        <w:t>2</w:t>
      </w:r>
      <w:r w:rsidR="003163F2">
        <w:rPr>
          <w:rFonts w:ascii="Times New Roman" w:eastAsia="Times New Roman" w:hAnsi="Times New Roman" w:cs="Times New Roman"/>
          <w:sz w:val="24"/>
          <w:szCs w:val="24"/>
          <w:lang w:val="en-GB" w:eastAsia="fr-FR"/>
        </w:rPr>
        <w:t>1</w:t>
      </w:r>
      <w:r>
        <w:rPr>
          <w:rFonts w:ascii="Times New Roman" w:eastAsia="Times New Roman" w:hAnsi="Times New Roman" w:cs="Times New Roman"/>
          <w:sz w:val="24"/>
          <w:szCs w:val="24"/>
          <w:lang w:val="en-GB" w:eastAsia="fr-FR"/>
        </w:rPr>
        <w:t xml:space="preserve">) </w:t>
      </w:r>
      <w:r w:rsidR="00545F7D">
        <w:rPr>
          <w:rFonts w:ascii="Times New Roman" w:eastAsia="Times New Roman" w:hAnsi="Times New Roman" w:cs="Times New Roman"/>
          <w:sz w:val="24"/>
          <w:szCs w:val="24"/>
          <w:lang w:val="en-GB" w:eastAsia="fr-FR"/>
        </w:rPr>
        <w:t>a. Das Gold und das Silber kostet beides zu viel.</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9086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D26CE6">
        <w:rPr>
          <w:rFonts w:ascii="Times New Roman" w:eastAsia="Times New Roman" w:hAnsi="Times New Roman" w:cs="Times New Roman"/>
          <w:sz w:val="24"/>
          <w:szCs w:val="24"/>
          <w:lang w:val="en-GB" w:eastAsia="fr-FR"/>
        </w:rPr>
        <w:t>the gold and the silver cost bo</w:t>
      </w:r>
      <w:r>
        <w:rPr>
          <w:rFonts w:ascii="Times New Roman" w:eastAsia="Times New Roman" w:hAnsi="Times New Roman" w:cs="Times New Roman"/>
          <w:sz w:val="24"/>
          <w:szCs w:val="24"/>
          <w:lang w:val="en-GB" w:eastAsia="fr-FR"/>
        </w:rPr>
        <w:t>th too much</w:t>
      </w:r>
    </w:p>
    <w:p w:rsidR="00545F7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w:t>
      </w:r>
      <w:r w:rsidR="001852CD">
        <w:rPr>
          <w:rFonts w:ascii="Times New Roman" w:eastAsia="Times New Roman" w:hAnsi="Times New Roman" w:cs="Times New Roman"/>
          <w:sz w:val="24"/>
          <w:szCs w:val="24"/>
          <w:lang w:val="en-GB" w:eastAsia="fr-FR"/>
        </w:rPr>
        <w:t>The gold and the silver cost</w:t>
      </w:r>
      <w:r>
        <w:rPr>
          <w:rFonts w:ascii="Times New Roman" w:eastAsia="Times New Roman" w:hAnsi="Times New Roman" w:cs="Times New Roman"/>
          <w:sz w:val="24"/>
          <w:szCs w:val="24"/>
          <w:lang w:val="en-GB" w:eastAsia="fr-FR"/>
        </w:rPr>
        <w:t xml:space="preserve"> both too much</w:t>
      </w:r>
      <w:r w:rsidR="00C50C10">
        <w:rPr>
          <w:rFonts w:ascii="Times New Roman" w:eastAsia="Times New Roman" w:hAnsi="Times New Roman" w:cs="Times New Roman"/>
          <w:sz w:val="24"/>
          <w:szCs w:val="24"/>
          <w:lang w:val="en-GB" w:eastAsia="fr-FR"/>
        </w:rPr>
        <w:t>.’</w:t>
      </w:r>
    </w:p>
    <w:p w:rsidR="005D279D" w:rsidRDefault="00545F7D"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w:t>
      </w:r>
      <w:r w:rsidR="005D279D">
        <w:rPr>
          <w:rFonts w:ascii="Times New Roman" w:eastAsia="Times New Roman" w:hAnsi="Times New Roman" w:cs="Times New Roman"/>
          <w:sz w:val="24"/>
          <w:szCs w:val="24"/>
          <w:lang w:val="en-GB" w:eastAsia="fr-FR"/>
        </w:rPr>
        <w:t>Hans kaufte Wasser und Bier. Das war</w:t>
      </w:r>
      <w:r w:rsidR="00711089">
        <w:rPr>
          <w:rFonts w:ascii="Times New Roman" w:eastAsia="Times New Roman" w:hAnsi="Times New Roman" w:cs="Times New Roman"/>
          <w:sz w:val="24"/>
          <w:szCs w:val="24"/>
          <w:lang w:val="en-GB" w:eastAsia="fr-FR"/>
        </w:rPr>
        <w:t xml:space="preserve"> beides sehr billig.</w:t>
      </w:r>
    </w:p>
    <w:p w:rsidR="00AA70C5" w:rsidRDefault="00DB7DAE"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45F7D">
        <w:rPr>
          <w:rFonts w:ascii="Times New Roman" w:eastAsia="Times New Roman" w:hAnsi="Times New Roman" w:cs="Times New Roman"/>
          <w:sz w:val="24"/>
          <w:szCs w:val="24"/>
          <w:lang w:val="en-GB" w:eastAsia="fr-FR"/>
        </w:rPr>
        <w:t xml:space="preserve">   </w:t>
      </w:r>
      <w:r w:rsidR="00711089">
        <w:rPr>
          <w:rFonts w:ascii="Times New Roman" w:eastAsia="Times New Roman" w:hAnsi="Times New Roman" w:cs="Times New Roman"/>
          <w:sz w:val="24"/>
          <w:szCs w:val="24"/>
          <w:lang w:val="en-GB" w:eastAsia="fr-FR"/>
        </w:rPr>
        <w:t xml:space="preserve"> </w:t>
      </w:r>
      <w:r w:rsidR="009E22AC">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 xml:space="preserve">  John bought water and beer. i</w:t>
      </w:r>
      <w:r w:rsidR="00711089">
        <w:rPr>
          <w:rFonts w:ascii="Times New Roman" w:eastAsia="Times New Roman" w:hAnsi="Times New Roman" w:cs="Times New Roman"/>
          <w:sz w:val="24"/>
          <w:szCs w:val="24"/>
          <w:lang w:val="en-GB" w:eastAsia="fr-FR"/>
        </w:rPr>
        <w:t xml:space="preserve">t </w:t>
      </w:r>
      <w:r w:rsidR="00BC536B">
        <w:rPr>
          <w:rFonts w:ascii="Times New Roman" w:eastAsia="Times New Roman" w:hAnsi="Times New Roman" w:cs="Times New Roman"/>
          <w:sz w:val="24"/>
          <w:szCs w:val="24"/>
          <w:lang w:val="en-GB" w:eastAsia="fr-FR"/>
        </w:rPr>
        <w:t>was both very cheap</w:t>
      </w:r>
    </w:p>
    <w:p w:rsidR="00A606C2" w:rsidRDefault="00A606C2"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E22A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545F7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bought water and beer. They were both very cheap.’</w:t>
      </w:r>
    </w:p>
    <w:p w:rsidR="000C6909" w:rsidRDefault="000C690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Der Schmuck</w:t>
      </w:r>
      <w:r w:rsidR="005A6123">
        <w:rPr>
          <w:rFonts w:ascii="Times New Roman" w:eastAsia="Times New Roman" w:hAnsi="Times New Roman" w:cs="Times New Roman"/>
          <w:sz w:val="24"/>
          <w:szCs w:val="24"/>
          <w:lang w:val="en-GB" w:eastAsia="fr-FR"/>
        </w:rPr>
        <w:t xml:space="preserve"> in den </w:t>
      </w:r>
      <w:r w:rsidR="00301968">
        <w:rPr>
          <w:rFonts w:ascii="Times New Roman" w:eastAsia="Times New Roman" w:hAnsi="Times New Roman" w:cs="Times New Roman"/>
          <w:sz w:val="24"/>
          <w:szCs w:val="24"/>
          <w:lang w:val="en-GB" w:eastAsia="fr-FR"/>
        </w:rPr>
        <w:t>zwei</w:t>
      </w:r>
      <w:r w:rsidR="005A6123">
        <w:rPr>
          <w:rFonts w:ascii="Times New Roman" w:eastAsia="Times New Roman" w:hAnsi="Times New Roman" w:cs="Times New Roman"/>
          <w:sz w:val="24"/>
          <w:szCs w:val="24"/>
          <w:lang w:val="en-GB" w:eastAsia="fr-FR"/>
        </w:rPr>
        <w:t xml:space="preserve"> Schachteln kostet</w:t>
      </w:r>
      <w:r>
        <w:rPr>
          <w:rFonts w:ascii="Times New Roman" w:eastAsia="Times New Roman" w:hAnsi="Times New Roman" w:cs="Times New Roman"/>
          <w:sz w:val="24"/>
          <w:szCs w:val="24"/>
          <w:lang w:val="en-GB" w:eastAsia="fr-FR"/>
        </w:rPr>
        <w:t xml:space="preserve"> beides 100$.</w:t>
      </w:r>
    </w:p>
    <w:p w:rsidR="00C50C10" w:rsidRDefault="00C50C10"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jewelry in the two boxes costs both 100$</w:t>
      </w:r>
    </w:p>
    <w:p w:rsidR="000C6909" w:rsidRDefault="000C6909"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jewelry in the two boxes is both 100$.’</w:t>
      </w:r>
    </w:p>
    <w:p w:rsidR="00AA70C5" w:rsidRDefault="00AA70C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Pr="000C6DCB" w:rsidRDefault="00797743"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797743">
        <w:rPr>
          <w:rFonts w:ascii="Times New Roman" w:eastAsia="Times New Roman" w:hAnsi="Times New Roman" w:cs="Times New Roman"/>
          <w:i/>
          <w:sz w:val="24"/>
          <w:szCs w:val="24"/>
          <w:lang w:val="en-GB" w:eastAsia="fr-FR"/>
        </w:rPr>
        <w:t>Beides</w:t>
      </w:r>
      <w:r>
        <w:rPr>
          <w:rFonts w:ascii="Times New Roman" w:eastAsia="Times New Roman" w:hAnsi="Times New Roman" w:cs="Times New Roman"/>
          <w:sz w:val="24"/>
          <w:szCs w:val="24"/>
          <w:lang w:val="en-GB" w:eastAsia="fr-FR"/>
        </w:rPr>
        <w:t xml:space="preserve"> generally triggers a distributive interpreta</w:t>
      </w:r>
      <w:r w:rsidR="00733EE2">
        <w:rPr>
          <w:rFonts w:ascii="Times New Roman" w:eastAsia="Times New Roman" w:hAnsi="Times New Roman" w:cs="Times New Roman"/>
          <w:sz w:val="24"/>
          <w:szCs w:val="24"/>
          <w:lang w:val="en-GB" w:eastAsia="fr-FR"/>
        </w:rPr>
        <w:t>tion of the predicate, as in (20</w:t>
      </w:r>
      <w:r>
        <w:rPr>
          <w:rFonts w:ascii="Times New Roman" w:eastAsia="Times New Roman" w:hAnsi="Times New Roman" w:cs="Times New Roman"/>
          <w:sz w:val="24"/>
          <w:szCs w:val="24"/>
          <w:lang w:val="en-GB" w:eastAsia="fr-FR"/>
        </w:rPr>
        <w:t xml:space="preserve">a, b). </w:t>
      </w:r>
      <w:r w:rsidR="006C00DA" w:rsidRPr="0090409B">
        <w:rPr>
          <w:rFonts w:ascii="Times New Roman" w:eastAsia="Times New Roman" w:hAnsi="Times New Roman" w:cs="Times New Roman"/>
          <w:i/>
          <w:sz w:val="24"/>
          <w:szCs w:val="24"/>
          <w:lang w:val="en-GB" w:eastAsia="fr-FR"/>
        </w:rPr>
        <w:t>Beides</w:t>
      </w:r>
      <w:r>
        <w:rPr>
          <w:rFonts w:ascii="Times New Roman" w:eastAsia="Times New Roman" w:hAnsi="Times New Roman" w:cs="Times New Roman"/>
          <w:sz w:val="24"/>
          <w:szCs w:val="24"/>
          <w:lang w:val="en-GB" w:eastAsia="fr-FR"/>
        </w:rPr>
        <w:t xml:space="preserve">, moreover, </w:t>
      </w:r>
      <w:r w:rsidR="00DF2B67">
        <w:rPr>
          <w:rFonts w:ascii="Times New Roman" w:eastAsia="Times New Roman" w:hAnsi="Times New Roman" w:cs="Times New Roman"/>
          <w:sz w:val="24"/>
          <w:szCs w:val="24"/>
          <w:lang w:val="en-GB" w:eastAsia="fr-FR"/>
        </w:rPr>
        <w:t xml:space="preserve">makes </w:t>
      </w:r>
      <w:r w:rsidR="00301968">
        <w:rPr>
          <w:rFonts w:ascii="Times New Roman" w:eastAsia="Times New Roman" w:hAnsi="Times New Roman" w:cs="Times New Roman"/>
          <w:sz w:val="24"/>
          <w:szCs w:val="24"/>
          <w:lang w:val="en-GB" w:eastAsia="fr-FR"/>
        </w:rPr>
        <w:t>number-related predicates</w:t>
      </w:r>
      <w:r w:rsidR="00DF2B67">
        <w:rPr>
          <w:rFonts w:ascii="Times New Roman" w:eastAsia="Times New Roman" w:hAnsi="Times New Roman" w:cs="Times New Roman"/>
          <w:sz w:val="24"/>
          <w:szCs w:val="24"/>
          <w:lang w:val="en-GB" w:eastAsia="fr-FR"/>
        </w:rPr>
        <w:t xml:space="preserve"> applicable to mass NPs, that is, predicates</w:t>
      </w:r>
      <w:r w:rsidR="00301968">
        <w:rPr>
          <w:rFonts w:ascii="Times New Roman" w:eastAsia="Times New Roman" w:hAnsi="Times New Roman" w:cs="Times New Roman"/>
          <w:sz w:val="24"/>
          <w:szCs w:val="24"/>
          <w:lang w:val="en-GB" w:eastAsia="fr-FR"/>
        </w:rPr>
        <w:t xml:space="preserve"> that ordi</w:t>
      </w:r>
      <w:r w:rsidR="00DF2B67">
        <w:rPr>
          <w:rFonts w:ascii="Times New Roman" w:eastAsia="Times New Roman" w:hAnsi="Times New Roman" w:cs="Times New Roman"/>
          <w:sz w:val="24"/>
          <w:szCs w:val="24"/>
          <w:lang w:val="en-GB" w:eastAsia="fr-FR"/>
        </w:rPr>
        <w:t>narily cannot apply to mass NPs</w:t>
      </w:r>
      <w:r w:rsidR="00D56843">
        <w:rPr>
          <w:rFonts w:ascii="Times New Roman" w:eastAsia="Times New Roman" w:hAnsi="Times New Roman" w:cs="Times New Roman"/>
          <w:sz w:val="24"/>
          <w:szCs w:val="24"/>
          <w:lang w:val="en-GB" w:eastAsia="fr-FR"/>
        </w:rPr>
        <w:t>, such as</w:t>
      </w:r>
      <w:r w:rsidR="00D56843" w:rsidRPr="00D56843">
        <w:rPr>
          <w:rFonts w:ascii="Times New Roman" w:eastAsia="Times New Roman" w:hAnsi="Times New Roman" w:cs="Times New Roman"/>
          <w:i/>
          <w:sz w:val="24"/>
          <w:szCs w:val="24"/>
          <w:lang w:val="en-GB" w:eastAsia="fr-FR"/>
        </w:rPr>
        <w:t xml:space="preserve"> count, list</w:t>
      </w:r>
      <w:r w:rsidR="00D56843">
        <w:rPr>
          <w:rFonts w:ascii="Times New Roman" w:eastAsia="Times New Roman" w:hAnsi="Times New Roman" w:cs="Times New Roman"/>
          <w:sz w:val="24"/>
          <w:szCs w:val="24"/>
          <w:lang w:val="en-GB" w:eastAsia="fr-FR"/>
        </w:rPr>
        <w:t xml:space="preserve">, and </w:t>
      </w:r>
      <w:r w:rsidR="00D56843" w:rsidRPr="00D56843">
        <w:rPr>
          <w:rFonts w:ascii="Times New Roman" w:eastAsia="Times New Roman" w:hAnsi="Times New Roman" w:cs="Times New Roman"/>
          <w:i/>
          <w:sz w:val="24"/>
          <w:szCs w:val="24"/>
          <w:lang w:val="en-GB" w:eastAsia="fr-FR"/>
        </w:rPr>
        <w:t>enumerate</w:t>
      </w:r>
      <w:r w:rsidR="00DF2B67">
        <w:rPr>
          <w:rFonts w:ascii="Times New Roman" w:eastAsia="Times New Roman" w:hAnsi="Times New Roman" w:cs="Times New Roman"/>
          <w:sz w:val="24"/>
          <w:szCs w:val="24"/>
          <w:lang w:val="en-GB" w:eastAsia="fr-FR"/>
        </w:rPr>
        <w:t>:</w:t>
      </w:r>
      <w:r w:rsidR="00C9033B">
        <w:rPr>
          <w:rStyle w:val="FootnoteReference"/>
          <w:rFonts w:ascii="Times New Roman" w:eastAsia="Times New Roman" w:hAnsi="Times New Roman" w:cs="Times New Roman"/>
          <w:sz w:val="24"/>
          <w:szCs w:val="24"/>
          <w:lang w:val="en-GB" w:eastAsia="fr-FR"/>
        </w:rPr>
        <w:footnoteReference w:id="9"/>
      </w:r>
    </w:p>
    <w:p w:rsidR="00733EE2" w:rsidRDefault="00733EE2"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Default="00733EE2"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(2</w:t>
      </w:r>
      <w:r w:rsidR="003163F2">
        <w:rPr>
          <w:rFonts w:ascii="Times New Roman" w:eastAsia="Times New Roman" w:hAnsi="Times New Roman" w:cs="Times New Roman"/>
          <w:sz w:val="24"/>
          <w:szCs w:val="24"/>
          <w:lang w:val="en-GB" w:eastAsia="fr-FR"/>
        </w:rPr>
        <w:t>2</w:t>
      </w:r>
      <w:r w:rsidR="006C00DA">
        <w:rPr>
          <w:rFonts w:ascii="Times New Roman" w:eastAsia="Times New Roman" w:hAnsi="Times New Roman" w:cs="Times New Roman"/>
          <w:sz w:val="24"/>
          <w:szCs w:val="24"/>
          <w:lang w:val="en-GB" w:eastAsia="fr-FR"/>
        </w:rPr>
        <w:t xml:space="preserve">) </w:t>
      </w:r>
      <w:r w:rsidR="008B20E3">
        <w:rPr>
          <w:rFonts w:ascii="Times New Roman" w:eastAsia="Times New Roman" w:hAnsi="Times New Roman" w:cs="Times New Roman"/>
          <w:sz w:val="24"/>
          <w:szCs w:val="24"/>
          <w:lang w:val="en-GB" w:eastAsia="fr-FR"/>
        </w:rPr>
        <w:t>Das Wasser</w:t>
      </w:r>
      <w:r w:rsidR="005A6123">
        <w:rPr>
          <w:rFonts w:ascii="Times New Roman" w:eastAsia="Times New Roman" w:hAnsi="Times New Roman" w:cs="Times New Roman"/>
          <w:sz w:val="24"/>
          <w:szCs w:val="24"/>
          <w:lang w:val="en-GB" w:eastAsia="fr-FR"/>
        </w:rPr>
        <w:t xml:space="preserve"> und </w:t>
      </w:r>
      <w:r w:rsidR="008B20E3">
        <w:rPr>
          <w:rFonts w:ascii="Times New Roman" w:eastAsia="Times New Roman" w:hAnsi="Times New Roman" w:cs="Times New Roman"/>
          <w:sz w:val="24"/>
          <w:szCs w:val="24"/>
          <w:lang w:val="en-GB" w:eastAsia="fr-FR"/>
        </w:rPr>
        <w:t>das Salz</w:t>
      </w:r>
      <w:r w:rsidR="00D65421">
        <w:rPr>
          <w:rFonts w:ascii="Times New Roman" w:eastAsia="Times New Roman" w:hAnsi="Times New Roman" w:cs="Times New Roman"/>
          <w:sz w:val="24"/>
          <w:szCs w:val="24"/>
          <w:lang w:val="en-GB" w:eastAsia="fr-FR"/>
        </w:rPr>
        <w:t>,</w:t>
      </w:r>
      <w:r w:rsidR="005A6123">
        <w:rPr>
          <w:rFonts w:ascii="Times New Roman" w:eastAsia="Times New Roman" w:hAnsi="Times New Roman" w:cs="Times New Roman"/>
          <w:sz w:val="24"/>
          <w:szCs w:val="24"/>
          <w:lang w:val="en-GB" w:eastAsia="fr-FR"/>
        </w:rPr>
        <w:t xml:space="preserve"> </w:t>
      </w:r>
      <w:r w:rsidR="006C00DA">
        <w:rPr>
          <w:rFonts w:ascii="Times New Roman" w:eastAsia="Times New Roman" w:hAnsi="Times New Roman" w:cs="Times New Roman"/>
          <w:sz w:val="24"/>
          <w:szCs w:val="24"/>
          <w:lang w:val="en-GB" w:eastAsia="fr-FR"/>
        </w:rPr>
        <w:t>Hans hat das beides</w:t>
      </w:r>
      <w:r w:rsidR="008B20E3">
        <w:rPr>
          <w:rFonts w:ascii="Times New Roman" w:eastAsia="Times New Roman" w:hAnsi="Times New Roman" w:cs="Times New Roman"/>
          <w:sz w:val="24"/>
          <w:szCs w:val="24"/>
          <w:lang w:val="en-GB" w:eastAsia="fr-FR"/>
        </w:rPr>
        <w:t xml:space="preserve"> / *</w:t>
      </w:r>
      <w:r w:rsidR="00D65421">
        <w:rPr>
          <w:rFonts w:ascii="Times New Roman" w:eastAsia="Times New Roman" w:hAnsi="Times New Roman" w:cs="Times New Roman"/>
          <w:sz w:val="24"/>
          <w:szCs w:val="24"/>
          <w:lang w:val="en-GB" w:eastAsia="fr-FR"/>
        </w:rPr>
        <w:t>das</w:t>
      </w:r>
      <w:r w:rsidR="006C00DA">
        <w:rPr>
          <w:rFonts w:ascii="Times New Roman" w:eastAsia="Times New Roman" w:hAnsi="Times New Roman" w:cs="Times New Roman"/>
          <w:sz w:val="24"/>
          <w:szCs w:val="24"/>
          <w:lang w:val="en-GB" w:eastAsia="fr-FR"/>
        </w:rPr>
        <w:t xml:space="preserve"> mitgezaehlt / mitaufgelisted.</w:t>
      </w:r>
    </w:p>
    <w:p w:rsidR="00C50C10" w:rsidRDefault="00CF2F58"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50C10">
        <w:rPr>
          <w:rFonts w:ascii="Times New Roman" w:eastAsia="Times New Roman" w:hAnsi="Times New Roman" w:cs="Times New Roman"/>
          <w:sz w:val="24"/>
          <w:szCs w:val="24"/>
          <w:lang w:val="en-GB" w:eastAsia="fr-FR"/>
        </w:rPr>
        <w:t xml:space="preserve"> </w:t>
      </w:r>
      <w:r w:rsidR="008B20E3">
        <w:rPr>
          <w:rFonts w:ascii="Times New Roman" w:eastAsia="Times New Roman" w:hAnsi="Times New Roman" w:cs="Times New Roman"/>
          <w:sz w:val="24"/>
          <w:szCs w:val="24"/>
          <w:lang w:val="en-GB" w:eastAsia="fr-FR"/>
        </w:rPr>
        <w:t>The water and the salt</w:t>
      </w:r>
      <w:r w:rsidR="00C50C10">
        <w:rPr>
          <w:rFonts w:ascii="Times New Roman" w:eastAsia="Times New Roman" w:hAnsi="Times New Roman" w:cs="Times New Roman"/>
          <w:sz w:val="24"/>
          <w:szCs w:val="24"/>
          <w:lang w:val="en-GB" w:eastAsia="fr-FR"/>
        </w:rPr>
        <w:t>, John has it (both) with counted : with listed</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A6123">
        <w:rPr>
          <w:rFonts w:ascii="Times New Roman" w:eastAsia="Times New Roman" w:hAnsi="Times New Roman" w:cs="Times New Roman"/>
          <w:sz w:val="24"/>
          <w:szCs w:val="24"/>
          <w:lang w:val="en-GB" w:eastAsia="fr-FR"/>
        </w:rPr>
        <w:t xml:space="preserve">The </w:t>
      </w:r>
      <w:r w:rsidR="008B20E3">
        <w:rPr>
          <w:rFonts w:ascii="Times New Roman" w:eastAsia="Times New Roman" w:hAnsi="Times New Roman" w:cs="Times New Roman"/>
          <w:sz w:val="24"/>
          <w:szCs w:val="24"/>
          <w:lang w:val="en-GB" w:eastAsia="fr-FR"/>
        </w:rPr>
        <w:t>water</w:t>
      </w:r>
      <w:r w:rsidR="005A6123">
        <w:rPr>
          <w:rFonts w:ascii="Times New Roman" w:eastAsia="Times New Roman" w:hAnsi="Times New Roman" w:cs="Times New Roman"/>
          <w:sz w:val="24"/>
          <w:szCs w:val="24"/>
          <w:lang w:val="en-GB" w:eastAsia="fr-FR"/>
        </w:rPr>
        <w:t xml:space="preserve"> and the </w:t>
      </w:r>
      <w:r w:rsidR="008B20E3">
        <w:rPr>
          <w:rFonts w:ascii="Times New Roman" w:eastAsia="Times New Roman" w:hAnsi="Times New Roman" w:cs="Times New Roman"/>
          <w:sz w:val="24"/>
          <w:szCs w:val="24"/>
          <w:lang w:val="en-GB" w:eastAsia="fr-FR"/>
        </w:rPr>
        <w:t>salt</w:t>
      </w:r>
      <w:r w:rsidR="005A612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John has that both</w:t>
      </w:r>
      <w:r w:rsidR="00D65421">
        <w:rPr>
          <w:rFonts w:ascii="Times New Roman" w:eastAsia="Times New Roman" w:hAnsi="Times New Roman" w:cs="Times New Roman"/>
          <w:sz w:val="24"/>
          <w:szCs w:val="24"/>
          <w:lang w:val="en-GB" w:eastAsia="fr-FR"/>
        </w:rPr>
        <w:t xml:space="preserve"> / that</w:t>
      </w:r>
      <w:r>
        <w:rPr>
          <w:rFonts w:ascii="Times New Roman" w:eastAsia="Times New Roman" w:hAnsi="Times New Roman" w:cs="Times New Roman"/>
          <w:sz w:val="24"/>
          <w:szCs w:val="24"/>
          <w:lang w:val="en-GB" w:eastAsia="fr-FR"/>
        </w:rPr>
        <w:t xml:space="preserve"> counted / listed too.’</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E47F02">
        <w:rPr>
          <w:rFonts w:ascii="Times New Roman" w:eastAsia="Times New Roman" w:hAnsi="Times New Roman" w:cs="Times New Roman"/>
          <w:i/>
          <w:sz w:val="24"/>
          <w:szCs w:val="24"/>
          <w:lang w:val="en-GB" w:eastAsia="fr-FR"/>
        </w:rPr>
        <w:lastRenderedPageBreak/>
        <w:t>Beides</w:t>
      </w:r>
      <w:r>
        <w:rPr>
          <w:rFonts w:ascii="Times New Roman" w:eastAsia="Times New Roman" w:hAnsi="Times New Roman" w:cs="Times New Roman"/>
          <w:sz w:val="24"/>
          <w:szCs w:val="24"/>
          <w:lang w:val="en-GB" w:eastAsia="fr-FR"/>
        </w:rPr>
        <w:t xml:space="preserve"> thus</w:t>
      </w:r>
      <w:r w:rsidR="00797743" w:rsidRPr="00797743">
        <w:rPr>
          <w:rFonts w:ascii="Times New Roman" w:eastAsia="Times New Roman" w:hAnsi="Times New Roman" w:cs="Times New Roman"/>
          <w:sz w:val="24"/>
          <w:szCs w:val="24"/>
          <w:lang w:val="en-GB" w:eastAsia="fr-FR"/>
        </w:rPr>
        <w:t xml:space="preserve"> </w:t>
      </w:r>
      <w:r w:rsidR="00797743">
        <w:rPr>
          <w:rFonts w:ascii="Times New Roman" w:eastAsia="Times New Roman" w:hAnsi="Times New Roman" w:cs="Times New Roman"/>
          <w:sz w:val="24"/>
          <w:szCs w:val="24"/>
          <w:lang w:val="en-GB" w:eastAsia="fr-FR"/>
        </w:rPr>
        <w:t xml:space="preserve">introduces </w:t>
      </w:r>
      <w:r w:rsidR="00DC62A7">
        <w:rPr>
          <w:rFonts w:ascii="Times New Roman" w:eastAsia="Times New Roman" w:hAnsi="Times New Roman" w:cs="Times New Roman"/>
          <w:sz w:val="24"/>
          <w:szCs w:val="24"/>
          <w:lang w:val="en-GB" w:eastAsia="fr-FR"/>
        </w:rPr>
        <w:t>counta</w:t>
      </w:r>
      <w:r w:rsidR="00797743" w:rsidRPr="00EC69E0">
        <w:rPr>
          <w:rFonts w:ascii="Times New Roman" w:eastAsia="Times New Roman" w:hAnsi="Times New Roman" w:cs="Times New Roman"/>
          <w:sz w:val="24"/>
          <w:szCs w:val="24"/>
          <w:lang w:val="en-GB" w:eastAsia="fr-FR"/>
        </w:rPr>
        <w:t xml:space="preserve">bility </w:t>
      </w:r>
      <w:r w:rsidR="00797743">
        <w:rPr>
          <w:rFonts w:ascii="Times New Roman" w:eastAsia="Times New Roman" w:hAnsi="Times New Roman" w:cs="Times New Roman"/>
          <w:sz w:val="24"/>
          <w:szCs w:val="24"/>
          <w:lang w:val="en-GB" w:eastAsia="fr-FR"/>
        </w:rPr>
        <w:t xml:space="preserve">by way of its lexical meaning, similarly to </w:t>
      </w:r>
      <w:r w:rsidR="00797743" w:rsidRPr="006B1EF6">
        <w:rPr>
          <w:rFonts w:ascii="Times New Roman" w:eastAsia="Times New Roman" w:hAnsi="Times New Roman" w:cs="Times New Roman"/>
          <w:i/>
          <w:sz w:val="24"/>
          <w:szCs w:val="24"/>
          <w:lang w:val="en-GB" w:eastAsia="fr-FR"/>
        </w:rPr>
        <w:t>frequent(ly)</w:t>
      </w:r>
      <w:r w:rsidR="00D65421">
        <w:rPr>
          <w:rFonts w:ascii="Times New Roman" w:eastAsia="Times New Roman" w:hAnsi="Times New Roman" w:cs="Times New Roman"/>
          <w:sz w:val="24"/>
          <w:szCs w:val="24"/>
          <w:lang w:val="en-GB" w:eastAsia="fr-FR"/>
        </w:rPr>
        <w:t xml:space="preserve">, </w:t>
      </w:r>
      <w:r w:rsidR="00797743" w:rsidRPr="00E47F02">
        <w:rPr>
          <w:rFonts w:ascii="Times New Roman" w:eastAsia="Times New Roman" w:hAnsi="Times New Roman" w:cs="Times New Roman"/>
          <w:i/>
          <w:sz w:val="24"/>
          <w:szCs w:val="24"/>
          <w:lang w:val="en-GB" w:eastAsia="fr-FR"/>
        </w:rPr>
        <w:t>vieles</w:t>
      </w:r>
      <w:r w:rsidR="00D65421">
        <w:rPr>
          <w:rFonts w:ascii="Times New Roman" w:eastAsia="Times New Roman" w:hAnsi="Times New Roman" w:cs="Times New Roman"/>
          <w:sz w:val="24"/>
          <w:szCs w:val="24"/>
          <w:lang w:val="en-GB" w:eastAsia="fr-FR"/>
        </w:rPr>
        <w:t xml:space="preserve"> and </w:t>
      </w:r>
      <w:r w:rsidR="00D65421" w:rsidRPr="00D65421">
        <w:rPr>
          <w:rFonts w:ascii="Times New Roman" w:eastAsia="Times New Roman" w:hAnsi="Times New Roman" w:cs="Times New Roman"/>
          <w:i/>
          <w:sz w:val="24"/>
          <w:szCs w:val="24"/>
          <w:lang w:val="en-GB" w:eastAsia="fr-FR"/>
        </w:rPr>
        <w:t>manches</w:t>
      </w:r>
      <w:r w:rsidR="00D65421">
        <w:rPr>
          <w:rFonts w:ascii="Times New Roman" w:eastAsia="Times New Roman" w:hAnsi="Times New Roman" w:cs="Times New Roman"/>
          <w:sz w:val="24"/>
          <w:szCs w:val="24"/>
          <w:lang w:val="en-GB" w:eastAsia="fr-FR"/>
        </w:rPr>
        <w:t>.</w:t>
      </w:r>
      <w:r w:rsidR="00797743" w:rsidRPr="000C6DCB">
        <w:rPr>
          <w:rFonts w:ascii="Times New Roman" w:eastAsia="Times New Roman" w:hAnsi="Times New Roman" w:cs="Times New Roman"/>
          <w:sz w:val="24"/>
          <w:szCs w:val="24"/>
          <w:lang w:val="en-GB" w:eastAsia="fr-FR"/>
        </w:rPr>
        <w:t xml:space="preserve"> </w:t>
      </w:r>
      <w:r w:rsidR="008B20E3">
        <w:rPr>
          <w:rFonts w:ascii="Times New Roman" w:eastAsia="Times New Roman" w:hAnsi="Times New Roman" w:cs="Times New Roman"/>
          <w:sz w:val="24"/>
          <w:szCs w:val="24"/>
          <w:lang w:val="en-GB" w:eastAsia="fr-FR"/>
        </w:rPr>
        <w:t>What is important</w:t>
      </w:r>
      <w:r>
        <w:rPr>
          <w:rFonts w:ascii="Times New Roman" w:eastAsia="Times New Roman" w:hAnsi="Times New Roman" w:cs="Times New Roman"/>
          <w:sz w:val="24"/>
          <w:szCs w:val="24"/>
          <w:lang w:val="en-GB" w:eastAsia="fr-FR"/>
        </w:rPr>
        <w:t xml:space="preserve"> in the present context is that </w:t>
      </w:r>
      <w:r>
        <w:rPr>
          <w:rFonts w:ascii="Times New Roman" w:eastAsia="Times New Roman" w:hAnsi="Times New Roman" w:cs="Times New Roman"/>
          <w:i/>
          <w:sz w:val="24"/>
          <w:szCs w:val="24"/>
          <w:lang w:val="en-GB" w:eastAsia="fr-FR"/>
        </w:rPr>
        <w:t xml:space="preserve">beides </w:t>
      </w:r>
      <w:r>
        <w:rPr>
          <w:rFonts w:ascii="Times New Roman" w:eastAsia="Times New Roman" w:hAnsi="Times New Roman" w:cs="Times New Roman"/>
          <w:sz w:val="24"/>
          <w:szCs w:val="24"/>
          <w:lang w:val="en-GB" w:eastAsia="fr-FR"/>
        </w:rPr>
        <w:t xml:space="preserve">can relate to Davidsonian events introduced by a conjunction of VPs, either as a floated quantifier of the mass pronoun </w:t>
      </w:r>
      <w:r w:rsidRPr="00FC21CB">
        <w:rPr>
          <w:rFonts w:ascii="Times New Roman" w:eastAsia="Times New Roman" w:hAnsi="Times New Roman" w:cs="Times New Roman"/>
          <w:i/>
          <w:sz w:val="24"/>
          <w:szCs w:val="24"/>
          <w:lang w:val="en-GB" w:eastAsia="fr-FR"/>
        </w:rPr>
        <w:t>das</w:t>
      </w:r>
      <w:r w:rsidR="00FC21CB">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as in (</w:t>
      </w:r>
      <w:r w:rsidR="00733EE2">
        <w:rPr>
          <w:rFonts w:ascii="Times New Roman" w:eastAsia="Times New Roman" w:hAnsi="Times New Roman" w:cs="Times New Roman"/>
          <w:sz w:val="24"/>
          <w:szCs w:val="24"/>
          <w:lang w:val="en-GB" w:eastAsia="fr-FR"/>
        </w:rPr>
        <w:t>2</w:t>
      </w:r>
      <w:r w:rsidR="003163F2">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a, b)</w:t>
      </w:r>
      <w:r w:rsidR="00982FA4">
        <w:rPr>
          <w:rFonts w:ascii="Times New Roman" w:eastAsia="Times New Roman" w:hAnsi="Times New Roman" w:cs="Times New Roman"/>
          <w:sz w:val="24"/>
          <w:szCs w:val="24"/>
          <w:lang w:val="en-GB" w:eastAsia="fr-FR"/>
        </w:rPr>
        <w:t xml:space="preserve">, or just </w:t>
      </w:r>
      <w:r>
        <w:rPr>
          <w:rFonts w:ascii="Times New Roman" w:eastAsia="Times New Roman" w:hAnsi="Times New Roman" w:cs="Times New Roman"/>
          <w:sz w:val="24"/>
          <w:szCs w:val="24"/>
          <w:lang w:val="en-GB" w:eastAsia="fr-FR"/>
        </w:rPr>
        <w:t>anaphorically</w:t>
      </w:r>
      <w:r w:rsidR="00FC21CB">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as in (</w:t>
      </w:r>
      <w:r w:rsidR="00733EE2">
        <w:rPr>
          <w:rFonts w:ascii="Times New Roman" w:eastAsia="Times New Roman" w:hAnsi="Times New Roman" w:cs="Times New Roman"/>
          <w:sz w:val="24"/>
          <w:szCs w:val="24"/>
          <w:lang w:val="en-GB" w:eastAsia="fr-FR"/>
        </w:rPr>
        <w:t>2</w:t>
      </w:r>
      <w:r w:rsidR="003163F2">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c):</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w:t>
      </w:r>
      <w:r w:rsidR="00733EE2">
        <w:rPr>
          <w:rFonts w:ascii="Times New Roman" w:eastAsia="Times New Roman" w:hAnsi="Times New Roman" w:cs="Times New Roman"/>
          <w:sz w:val="24"/>
          <w:szCs w:val="24"/>
          <w:lang w:val="en-GB" w:eastAsia="fr-FR"/>
        </w:rPr>
        <w:t>2</w:t>
      </w:r>
      <w:r w:rsidR="003163F2">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 xml:space="preserve">) a. Es blitzte und donnerte. </w:t>
      </w:r>
      <w:r w:rsidRPr="00BC536B">
        <w:rPr>
          <w:rFonts w:ascii="Times New Roman" w:eastAsia="Times New Roman" w:hAnsi="Times New Roman" w:cs="Times New Roman"/>
          <w:sz w:val="24"/>
          <w:szCs w:val="24"/>
          <w:lang w:val="en-US" w:eastAsia="fr-FR"/>
        </w:rPr>
        <w:t xml:space="preserve">Das </w:t>
      </w:r>
      <w:r>
        <w:rPr>
          <w:rFonts w:ascii="Times New Roman" w:eastAsia="Times New Roman" w:hAnsi="Times New Roman" w:cs="Times New Roman"/>
          <w:sz w:val="24"/>
          <w:szCs w:val="24"/>
          <w:lang w:val="en-US" w:eastAsia="fr-FR"/>
        </w:rPr>
        <w:t>hat</w:t>
      </w:r>
      <w:r w:rsidRPr="00BC536B">
        <w:rPr>
          <w:rFonts w:ascii="Times New Roman" w:eastAsia="Times New Roman" w:hAnsi="Times New Roman" w:cs="Times New Roman"/>
          <w:sz w:val="24"/>
          <w:szCs w:val="24"/>
          <w:lang w:val="en-US" w:eastAsia="fr-FR"/>
        </w:rPr>
        <w:t xml:space="preserve"> beides</w:t>
      </w:r>
      <w:r>
        <w:rPr>
          <w:rFonts w:ascii="Times New Roman" w:eastAsia="Times New Roman" w:hAnsi="Times New Roman" w:cs="Times New Roman"/>
          <w:sz w:val="24"/>
          <w:szCs w:val="24"/>
          <w:lang w:val="en-US" w:eastAsia="fr-FR"/>
        </w:rPr>
        <w:t xml:space="preserve"> nicht lange gedauert.</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It </w:t>
      </w:r>
      <w:r w:rsidR="00C50C10">
        <w:rPr>
          <w:rFonts w:ascii="Times New Roman" w:eastAsia="Times New Roman" w:hAnsi="Times New Roman" w:cs="Times New Roman"/>
          <w:sz w:val="24"/>
          <w:szCs w:val="24"/>
          <w:lang w:val="en-US" w:eastAsia="fr-FR"/>
        </w:rPr>
        <w:t>lightened and thundered. i</w:t>
      </w:r>
      <w:r>
        <w:rPr>
          <w:rFonts w:ascii="Times New Roman" w:eastAsia="Times New Roman" w:hAnsi="Times New Roman" w:cs="Times New Roman"/>
          <w:sz w:val="24"/>
          <w:szCs w:val="24"/>
          <w:lang w:val="en-US" w:eastAsia="fr-FR"/>
        </w:rPr>
        <w:t>t has both not long lasted.</w:t>
      </w:r>
    </w:p>
    <w:p w:rsidR="006C00DA" w:rsidRPr="00BC536B"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‘There was lightning and thunder. They did not last long.’</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BC536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GB" w:eastAsia="fr-FR"/>
        </w:rPr>
        <w:t>b. Hans schrieb einen Brief und unterzeichnete ihn. Er hat das beides gestern gemacht.</w:t>
      </w:r>
    </w:p>
    <w:p w:rsidR="00C50C10" w:rsidRDefault="00C50C10"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John wrote a letter and signed it. he has both yesterday made</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wrote a letter and signed it. He did it both yesterday.’</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c. Maria tanzte und malte. Beides hatte sie gerade gelernt. </w:t>
      </w:r>
    </w:p>
    <w:p w:rsidR="00C50C10" w:rsidRDefault="00C50C10"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Mary danced and painted. both had she just learned</w:t>
      </w:r>
    </w:p>
    <w:p w:rsidR="006C00DA" w:rsidRDefault="006C00DA" w:rsidP="006C00D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C72D0">
        <w:rPr>
          <w:rFonts w:ascii="Times New Roman" w:eastAsia="Times New Roman" w:hAnsi="Times New Roman" w:cs="Times New Roman"/>
          <w:sz w:val="24"/>
          <w:szCs w:val="24"/>
          <w:lang w:val="en-GB" w:eastAsia="fr-FR"/>
        </w:rPr>
        <w:t xml:space="preserve"> </w:t>
      </w:r>
      <w:r w:rsidR="00CF2F5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‘Mary danced and painted. </w:t>
      </w:r>
      <w:r w:rsidR="00D65421">
        <w:rPr>
          <w:rFonts w:ascii="Times New Roman" w:eastAsia="Times New Roman" w:hAnsi="Times New Roman" w:cs="Times New Roman"/>
          <w:sz w:val="24"/>
          <w:szCs w:val="24"/>
          <w:lang w:val="en-GB" w:eastAsia="fr-FR"/>
        </w:rPr>
        <w:t xml:space="preserve">She </w:t>
      </w:r>
      <w:r>
        <w:rPr>
          <w:rFonts w:ascii="Times New Roman" w:eastAsia="Times New Roman" w:hAnsi="Times New Roman" w:cs="Times New Roman"/>
          <w:sz w:val="24"/>
          <w:szCs w:val="24"/>
          <w:lang w:val="en-GB" w:eastAsia="fr-FR"/>
        </w:rPr>
        <w:t xml:space="preserve"> had just learned</w:t>
      </w:r>
      <w:r w:rsidR="00D65421">
        <w:rPr>
          <w:rFonts w:ascii="Times New Roman" w:eastAsia="Times New Roman" w:hAnsi="Times New Roman" w:cs="Times New Roman"/>
          <w:sz w:val="24"/>
          <w:szCs w:val="24"/>
          <w:lang w:val="en-GB" w:eastAsia="fr-FR"/>
        </w:rPr>
        <w:t xml:space="preserve"> both</w:t>
      </w:r>
      <w:r>
        <w:rPr>
          <w:rFonts w:ascii="Times New Roman" w:eastAsia="Times New Roman" w:hAnsi="Times New Roman" w:cs="Times New Roman"/>
          <w:sz w:val="24"/>
          <w:szCs w:val="24"/>
          <w:lang w:val="en-GB" w:eastAsia="fr-FR"/>
        </w:rPr>
        <w:t>.’</w:t>
      </w:r>
    </w:p>
    <w:p w:rsidR="00711089" w:rsidRDefault="006C00DA"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
    <w:p w:rsidR="00711089" w:rsidRDefault="00071A55"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ability of </w:t>
      </w:r>
      <w:r w:rsidRPr="00071A55">
        <w:rPr>
          <w:rFonts w:ascii="Times New Roman" w:eastAsia="Times New Roman" w:hAnsi="Times New Roman" w:cs="Times New Roman"/>
          <w:i/>
          <w:sz w:val="24"/>
          <w:szCs w:val="24"/>
          <w:lang w:val="en-GB" w:eastAsia="fr-FR"/>
        </w:rPr>
        <w:t>das beides</w:t>
      </w:r>
      <w:r>
        <w:rPr>
          <w:rFonts w:ascii="Times New Roman" w:eastAsia="Times New Roman" w:hAnsi="Times New Roman" w:cs="Times New Roman"/>
          <w:sz w:val="24"/>
          <w:szCs w:val="24"/>
          <w:lang w:val="en-GB" w:eastAsia="fr-FR"/>
        </w:rPr>
        <w:t xml:space="preserve"> </w:t>
      </w:r>
      <w:r w:rsidR="001A3EFE">
        <w:rPr>
          <w:rFonts w:ascii="Times New Roman" w:eastAsia="Times New Roman" w:hAnsi="Times New Roman" w:cs="Times New Roman"/>
          <w:sz w:val="24"/>
          <w:szCs w:val="24"/>
          <w:lang w:val="en-GB" w:eastAsia="fr-FR"/>
        </w:rPr>
        <w:t xml:space="preserve">to </w:t>
      </w:r>
      <w:r>
        <w:rPr>
          <w:rFonts w:ascii="Times New Roman" w:eastAsia="Times New Roman" w:hAnsi="Times New Roman" w:cs="Times New Roman"/>
          <w:sz w:val="24"/>
          <w:szCs w:val="24"/>
          <w:lang w:val="en-GB" w:eastAsia="fr-FR"/>
        </w:rPr>
        <w:t>relat</w:t>
      </w:r>
      <w:r w:rsidR="001A3EFE">
        <w:rPr>
          <w:rFonts w:ascii="Times New Roman" w:eastAsia="Times New Roman" w:hAnsi="Times New Roman" w:cs="Times New Roman"/>
          <w:sz w:val="24"/>
          <w:szCs w:val="24"/>
          <w:lang w:val="en-GB" w:eastAsia="fr-FR"/>
        </w:rPr>
        <w:t>e</w:t>
      </w:r>
      <w:r>
        <w:rPr>
          <w:rFonts w:ascii="Times New Roman" w:eastAsia="Times New Roman" w:hAnsi="Times New Roman" w:cs="Times New Roman"/>
          <w:sz w:val="24"/>
          <w:szCs w:val="24"/>
          <w:lang w:val="en-GB" w:eastAsia="fr-FR"/>
        </w:rPr>
        <w:t xml:space="preserve"> to </w:t>
      </w:r>
      <w:r w:rsidR="001A3EFE">
        <w:rPr>
          <w:rFonts w:ascii="Times New Roman" w:eastAsia="Times New Roman" w:hAnsi="Times New Roman" w:cs="Times New Roman"/>
          <w:sz w:val="24"/>
          <w:szCs w:val="24"/>
          <w:lang w:val="en-GB" w:eastAsia="fr-FR"/>
        </w:rPr>
        <w:t xml:space="preserve">Davidsonian events </w:t>
      </w:r>
      <w:r w:rsidR="00D65421">
        <w:rPr>
          <w:rFonts w:ascii="Times New Roman" w:eastAsia="Times New Roman" w:hAnsi="Times New Roman" w:cs="Times New Roman"/>
          <w:sz w:val="24"/>
          <w:szCs w:val="24"/>
          <w:lang w:val="en-GB" w:eastAsia="fr-FR"/>
        </w:rPr>
        <w:t xml:space="preserve">again shows that </w:t>
      </w:r>
      <w:r w:rsidR="00F71134">
        <w:rPr>
          <w:rFonts w:ascii="Times New Roman" w:eastAsia="Times New Roman" w:hAnsi="Times New Roman" w:cs="Times New Roman"/>
          <w:sz w:val="24"/>
          <w:szCs w:val="24"/>
          <w:lang w:val="en-GB" w:eastAsia="fr-FR"/>
        </w:rPr>
        <w:t xml:space="preserve">that </w:t>
      </w:r>
      <w:r w:rsidR="00D65421">
        <w:rPr>
          <w:rFonts w:ascii="Times New Roman" w:eastAsia="Times New Roman" w:hAnsi="Times New Roman" w:cs="Times New Roman"/>
          <w:sz w:val="24"/>
          <w:szCs w:val="24"/>
          <w:lang w:val="en-GB" w:eastAsia="fr-FR"/>
        </w:rPr>
        <w:t xml:space="preserve">verbs do not convey countability, but permit </w:t>
      </w:r>
      <w:r w:rsidR="00D56843">
        <w:rPr>
          <w:rFonts w:ascii="Times New Roman" w:eastAsia="Times New Roman" w:hAnsi="Times New Roman" w:cs="Times New Roman"/>
          <w:sz w:val="24"/>
          <w:szCs w:val="24"/>
          <w:lang w:val="en-GB" w:eastAsia="fr-FR"/>
        </w:rPr>
        <w:t>the application of an e</w:t>
      </w:r>
      <w:r w:rsidR="00F71134">
        <w:rPr>
          <w:rFonts w:ascii="Times New Roman" w:eastAsia="Times New Roman" w:hAnsi="Times New Roman" w:cs="Times New Roman"/>
          <w:sz w:val="24"/>
          <w:szCs w:val="24"/>
          <w:lang w:val="en-GB" w:eastAsia="fr-FR"/>
        </w:rPr>
        <w:t>xpression</w:t>
      </w:r>
      <w:r w:rsidR="00D56843">
        <w:rPr>
          <w:rFonts w:ascii="Times New Roman" w:eastAsia="Times New Roman" w:hAnsi="Times New Roman" w:cs="Times New Roman"/>
          <w:sz w:val="24"/>
          <w:szCs w:val="24"/>
          <w:lang w:val="en-GB" w:eastAsia="fr-FR"/>
        </w:rPr>
        <w:t>s that does</w:t>
      </w:r>
      <w:r w:rsidR="00F71134">
        <w:rPr>
          <w:rFonts w:ascii="Times New Roman" w:eastAsia="Times New Roman" w:hAnsi="Times New Roman" w:cs="Times New Roman"/>
          <w:sz w:val="24"/>
          <w:szCs w:val="24"/>
          <w:lang w:val="en-GB" w:eastAsia="fr-FR"/>
        </w:rPr>
        <w:t xml:space="preserve">, </w:t>
      </w:r>
      <w:r w:rsidR="00D65421">
        <w:rPr>
          <w:rFonts w:ascii="Times New Roman" w:eastAsia="Times New Roman" w:hAnsi="Times New Roman" w:cs="Times New Roman"/>
          <w:sz w:val="24"/>
          <w:szCs w:val="24"/>
          <w:lang w:val="en-GB" w:eastAsia="fr-FR"/>
        </w:rPr>
        <w:t xml:space="preserve">making available </w:t>
      </w:r>
      <w:r w:rsidR="00F71134">
        <w:rPr>
          <w:rFonts w:ascii="Times New Roman" w:eastAsia="Times New Roman" w:hAnsi="Times New Roman" w:cs="Times New Roman"/>
          <w:sz w:val="24"/>
          <w:szCs w:val="24"/>
          <w:lang w:val="en-GB" w:eastAsia="fr-FR"/>
        </w:rPr>
        <w:t xml:space="preserve">a </w:t>
      </w:r>
      <w:r w:rsidR="00DF2B67">
        <w:rPr>
          <w:rFonts w:ascii="Times New Roman" w:eastAsia="Times New Roman" w:hAnsi="Times New Roman" w:cs="Times New Roman"/>
          <w:sz w:val="24"/>
          <w:szCs w:val="24"/>
          <w:lang w:val="en-GB" w:eastAsia="fr-FR"/>
        </w:rPr>
        <w:t>plurality of two distinct entities</w:t>
      </w:r>
      <w:r w:rsidR="00F71134">
        <w:rPr>
          <w:rFonts w:ascii="Times New Roman" w:eastAsia="Times New Roman" w:hAnsi="Times New Roman" w:cs="Times New Roman"/>
          <w:sz w:val="24"/>
          <w:szCs w:val="24"/>
          <w:lang w:val="en-GB" w:eastAsia="fr-FR"/>
        </w:rPr>
        <w:t xml:space="preserve"> based on the content of the event description.</w:t>
      </w:r>
      <w:r w:rsidR="00C9033B">
        <w:rPr>
          <w:rStyle w:val="FootnoteReference"/>
          <w:rFonts w:ascii="Times New Roman" w:eastAsia="Times New Roman" w:hAnsi="Times New Roman" w:cs="Times New Roman"/>
          <w:sz w:val="24"/>
          <w:szCs w:val="24"/>
          <w:lang w:val="en-GB" w:eastAsia="fr-FR"/>
        </w:rPr>
        <w:footnoteReference w:id="10"/>
      </w:r>
      <w:r w:rsidR="00F71134">
        <w:rPr>
          <w:rFonts w:ascii="Times New Roman" w:eastAsia="Times New Roman" w:hAnsi="Times New Roman" w:cs="Times New Roman"/>
          <w:sz w:val="24"/>
          <w:szCs w:val="24"/>
          <w:lang w:val="en-GB" w:eastAsia="fr-FR"/>
        </w:rPr>
        <w:t xml:space="preserve"> </w:t>
      </w: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 xml:space="preserve">4.  The light noun </w:t>
      </w:r>
      <w:r w:rsidRPr="00D56843">
        <w:rPr>
          <w:rFonts w:ascii="Times New Roman" w:eastAsia="Times New Roman" w:hAnsi="Times New Roman" w:cs="Times New Roman"/>
          <w:b/>
          <w:i/>
          <w:sz w:val="24"/>
          <w:szCs w:val="24"/>
          <w:lang w:val="en-GB" w:eastAsia="fr-FR"/>
        </w:rPr>
        <w:t>–thing</w:t>
      </w:r>
    </w:p>
    <w:p w:rsidR="00D56843" w:rsidRPr="008768CB" w:rsidRDefault="00D56843"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8768CB">
        <w:rPr>
          <w:rFonts w:ascii="Times New Roman" w:eastAsia="Times New Roman" w:hAnsi="Times New Roman" w:cs="Times New Roman"/>
          <w:sz w:val="24"/>
          <w:szCs w:val="24"/>
          <w:lang w:val="en-GB" w:eastAsia="fr-FR"/>
        </w:rPr>
        <w:t>NPs with th</w:t>
      </w:r>
      <w:r>
        <w:rPr>
          <w:rFonts w:ascii="Times New Roman" w:eastAsia="Times New Roman" w:hAnsi="Times New Roman" w:cs="Times New Roman"/>
          <w:sz w:val="24"/>
          <w:szCs w:val="24"/>
          <w:lang w:val="en-GB" w:eastAsia="fr-FR"/>
        </w:rPr>
        <w:t xml:space="preserve">e light noun </w:t>
      </w:r>
      <w:r w:rsidR="00B20F4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thing</w:t>
      </w:r>
      <w:r w:rsidR="00B20F42">
        <w:rPr>
          <w:rFonts w:ascii="Times New Roman" w:eastAsia="Times New Roman" w:hAnsi="Times New Roman" w:cs="Times New Roman"/>
          <w:sz w:val="24"/>
          <w:szCs w:val="24"/>
          <w:lang w:val="en-GB" w:eastAsia="fr-FR"/>
        </w:rPr>
        <w:t xml:space="preserve"> (as in </w:t>
      </w:r>
      <w:r w:rsidR="00B20F42" w:rsidRPr="00B20F42">
        <w:rPr>
          <w:rFonts w:ascii="Times New Roman" w:eastAsia="Times New Roman" w:hAnsi="Times New Roman" w:cs="Times New Roman"/>
          <w:i/>
          <w:sz w:val="24"/>
          <w:szCs w:val="24"/>
          <w:lang w:val="en-GB" w:eastAsia="fr-FR"/>
        </w:rPr>
        <w:t>something, everything, nothing</w:t>
      </w:r>
      <w:r w:rsidR="00B20F4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appear to</w:t>
      </w:r>
      <w:r w:rsidRPr="008768CB">
        <w:rPr>
          <w:rFonts w:ascii="Times New Roman" w:eastAsia="Times New Roman" w:hAnsi="Times New Roman" w:cs="Times New Roman"/>
          <w:sz w:val="24"/>
          <w:szCs w:val="24"/>
          <w:lang w:val="en-GB" w:eastAsia="fr-FR"/>
        </w:rPr>
        <w:t xml:space="preserve"> present counterexamples to the generalization that number-related expressions cannot directly apply to verbs with </w:t>
      </w:r>
      <w:r>
        <w:rPr>
          <w:rFonts w:ascii="Times New Roman" w:eastAsia="Times New Roman" w:hAnsi="Times New Roman" w:cs="Times New Roman"/>
          <w:sz w:val="24"/>
          <w:szCs w:val="24"/>
          <w:lang w:val="en-GB" w:eastAsia="fr-FR"/>
        </w:rPr>
        <w:t>respect to their event argument position:</w:t>
      </w: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423438">
        <w:rPr>
          <w:rFonts w:ascii="Times New Roman" w:eastAsia="Times New Roman" w:hAnsi="Times New Roman" w:cs="Times New Roman"/>
          <w:sz w:val="24"/>
          <w:szCs w:val="24"/>
          <w:lang w:val="en-GB" w:eastAsia="fr-FR"/>
        </w:rPr>
        <w:t>24</w:t>
      </w:r>
      <w:r>
        <w:rPr>
          <w:rFonts w:ascii="Times New Roman" w:eastAsia="Times New Roman" w:hAnsi="Times New Roman" w:cs="Times New Roman"/>
          <w:sz w:val="24"/>
          <w:szCs w:val="24"/>
          <w:lang w:val="en-GB" w:eastAsia="fr-FR"/>
        </w:rPr>
        <w:t>) a. John did two things: read a book and t</w:t>
      </w:r>
      <w:r w:rsidR="00423438">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ke a walk.</w:t>
      </w:r>
    </w:p>
    <w:p w:rsidR="008768CB" w:rsidRDefault="008768CB"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23438">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b. </w:t>
      </w:r>
      <w:r w:rsidR="00423438">
        <w:rPr>
          <w:rFonts w:ascii="Times New Roman" w:eastAsia="Times New Roman" w:hAnsi="Times New Roman" w:cs="Times New Roman"/>
          <w:sz w:val="24"/>
          <w:szCs w:val="24"/>
          <w:lang w:val="en-GB" w:eastAsia="fr-FR"/>
        </w:rPr>
        <w:t>John continued two things: reading and talking.</w:t>
      </w: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In (24a, b) two things appears to range over the event denotations of VPs, with thing acting as a noun standing for anything whatsoever, including Davidsonian events. However, thing qppears to be like a numeral classifier in that it can apply to a mass domain, but when used as a count noun maps such a domain onto a countable one (Moltmann to appear). Thus –thing can stand for mass noun denotations as well as plural denotations:</w:t>
      </w:r>
    </w:p>
    <w:p w:rsidR="00423438"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5619" w:rsidRDefault="0042343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(25) a. M</w:t>
      </w:r>
      <w:r w:rsidR="00F55619">
        <w:rPr>
          <w:rFonts w:ascii="Times New Roman" w:eastAsia="Times New Roman" w:hAnsi="Times New Roman" w:cs="Times New Roman"/>
          <w:sz w:val="24"/>
          <w:szCs w:val="24"/>
          <w:lang w:val="en-GB" w:eastAsia="fr-FR"/>
        </w:rPr>
        <w:t>ary f</w:t>
      </w:r>
      <w:r>
        <w:rPr>
          <w:rFonts w:ascii="Times New Roman" w:eastAsia="Times New Roman" w:hAnsi="Times New Roman" w:cs="Times New Roman"/>
          <w:sz w:val="24"/>
          <w:szCs w:val="24"/>
          <w:lang w:val="en-GB" w:eastAsia="fr-FR"/>
        </w:rPr>
        <w:t xml:space="preserve">orgot one thing, the </w:t>
      </w:r>
      <w:r w:rsidR="00F55619">
        <w:rPr>
          <w:rFonts w:ascii="Times New Roman" w:eastAsia="Times New Roman" w:hAnsi="Times New Roman" w:cs="Times New Roman"/>
          <w:sz w:val="24"/>
          <w:szCs w:val="24"/>
          <w:lang w:val="en-GB" w:eastAsia="fr-FR"/>
        </w:rPr>
        <w:t>medicine.</w:t>
      </w:r>
    </w:p>
    <w:p w:rsidR="00423438"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There is one thing Mary did not eat, the beans.</w:t>
      </w:r>
    </w:p>
    <w:p w:rsidR="00F55619"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55619" w:rsidRPr="008768CB" w:rsidRDefault="00F55619"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F55619">
        <w:rPr>
          <w:rFonts w:ascii="Times New Roman" w:eastAsia="Times New Roman" w:hAnsi="Times New Roman" w:cs="Times New Roman"/>
          <w:i/>
          <w:sz w:val="24"/>
          <w:szCs w:val="24"/>
          <w:lang w:val="en-GB" w:eastAsia="fr-FR"/>
        </w:rPr>
        <w:t>-Thing</w:t>
      </w:r>
      <w:r>
        <w:rPr>
          <w:rFonts w:ascii="Times New Roman" w:eastAsia="Times New Roman" w:hAnsi="Times New Roman" w:cs="Times New Roman"/>
          <w:sz w:val="24"/>
          <w:szCs w:val="24"/>
          <w:lang w:val="en-GB" w:eastAsia="fr-FR"/>
        </w:rPr>
        <w:t xml:space="preserve"> in general arguably has a reifying force, which allows it to m</w:t>
      </w:r>
      <w:r w:rsidR="00B20F42">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p entities that do not count  as single entities to those that do (Moltmann</w:t>
      </w:r>
      <w:r w:rsidR="00B20F42">
        <w:rPr>
          <w:rFonts w:ascii="Times New Roman" w:eastAsia="Times New Roman" w:hAnsi="Times New Roman" w:cs="Times New Roman"/>
          <w:sz w:val="24"/>
          <w:szCs w:val="24"/>
          <w:lang w:val="en-GB" w:eastAsia="fr-FR"/>
        </w:rPr>
        <w:t xml:space="preserve"> 2016,</w:t>
      </w:r>
      <w:r>
        <w:rPr>
          <w:rFonts w:ascii="Times New Roman" w:eastAsia="Times New Roman" w:hAnsi="Times New Roman" w:cs="Times New Roman"/>
          <w:sz w:val="24"/>
          <w:szCs w:val="24"/>
          <w:lang w:val="en-GB" w:eastAsia="fr-FR"/>
        </w:rPr>
        <w:t xml:space="preserve"> to appear);.</w:t>
      </w:r>
    </w:p>
    <w:p w:rsidR="00D56843" w:rsidRDefault="00D56843"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rsidR="008E535B" w:rsidRPr="00285EA7" w:rsidRDefault="00AC4127" w:rsidP="00C47229">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5</w:t>
      </w:r>
      <w:r w:rsidR="00F22171">
        <w:rPr>
          <w:rFonts w:ascii="Times New Roman" w:eastAsia="Times New Roman" w:hAnsi="Times New Roman" w:cs="Times New Roman"/>
          <w:b/>
          <w:sz w:val="24"/>
          <w:szCs w:val="24"/>
          <w:lang w:val="en-GB" w:eastAsia="fr-FR"/>
        </w:rPr>
        <w:t>.</w:t>
      </w:r>
      <w:r w:rsidR="006C4EAE" w:rsidRPr="00285EA7">
        <w:rPr>
          <w:rFonts w:ascii="Times New Roman" w:eastAsia="Times New Roman" w:hAnsi="Times New Roman" w:cs="Times New Roman"/>
          <w:b/>
          <w:sz w:val="24"/>
          <w:szCs w:val="24"/>
          <w:lang w:val="en-GB" w:eastAsia="fr-FR"/>
        </w:rPr>
        <w:t xml:space="preserve"> </w:t>
      </w:r>
      <w:r w:rsidR="008E535B" w:rsidRPr="00285EA7">
        <w:rPr>
          <w:rFonts w:ascii="Times New Roman" w:eastAsia="Times New Roman" w:hAnsi="Times New Roman" w:cs="Times New Roman"/>
          <w:b/>
          <w:sz w:val="24"/>
          <w:szCs w:val="24"/>
          <w:lang w:val="en-GB" w:eastAsia="fr-FR"/>
        </w:rPr>
        <w:t>Selection of relative pronouns in German</w:t>
      </w:r>
    </w:p>
    <w:p w:rsidR="00285EA7" w:rsidRDefault="00285EA7"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5C5F56" w:rsidRDefault="00D86DB8"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The prediction that verbs classify as mass when they have to be cla</w:t>
      </w:r>
      <w:r w:rsidR="00EE2C7F">
        <w:rPr>
          <w:rFonts w:ascii="Times New Roman" w:eastAsia="Times New Roman" w:hAnsi="Times New Roman" w:cs="Times New Roman"/>
          <w:sz w:val="24"/>
          <w:szCs w:val="24"/>
          <w:lang w:val="en-US" w:eastAsia="fr-FR"/>
        </w:rPr>
        <w:t>ssified for the syntactic mass-</w:t>
      </w:r>
      <w:r>
        <w:rPr>
          <w:rFonts w:ascii="Times New Roman" w:eastAsia="Times New Roman" w:hAnsi="Times New Roman" w:cs="Times New Roman"/>
          <w:sz w:val="24"/>
          <w:szCs w:val="24"/>
          <w:lang w:val="en-US" w:eastAsia="fr-FR"/>
        </w:rPr>
        <w:t>count distinction is also supported by the choice of relative pronouns.</w:t>
      </w:r>
      <w:r w:rsidR="00121BFD">
        <w:rPr>
          <w:rFonts w:ascii="Times New Roman" w:eastAsia="Times New Roman" w:hAnsi="Times New Roman" w:cs="Times New Roman"/>
          <w:sz w:val="24"/>
          <w:szCs w:val="24"/>
          <w:lang w:val="en-GB" w:eastAsia="fr-FR"/>
        </w:rPr>
        <w:t xml:space="preserve"> </w:t>
      </w:r>
      <w:r w:rsidR="006C4EAE">
        <w:rPr>
          <w:rFonts w:ascii="Times New Roman" w:eastAsia="Times New Roman" w:hAnsi="Times New Roman" w:cs="Times New Roman"/>
          <w:sz w:val="24"/>
          <w:szCs w:val="24"/>
          <w:lang w:val="en-GB" w:eastAsia="fr-FR"/>
        </w:rPr>
        <w:t xml:space="preserve">German </w:t>
      </w:r>
      <w:r w:rsidR="00844FCD">
        <w:rPr>
          <w:rFonts w:ascii="Times New Roman" w:eastAsia="Times New Roman" w:hAnsi="Times New Roman" w:cs="Times New Roman"/>
          <w:sz w:val="24"/>
          <w:szCs w:val="24"/>
          <w:lang w:val="en-GB" w:eastAsia="fr-FR"/>
        </w:rPr>
        <w:t>has two kinds of relative pronouns:</w:t>
      </w:r>
      <w:r w:rsidR="006C4EAE">
        <w:rPr>
          <w:rFonts w:ascii="Times New Roman" w:eastAsia="Times New Roman" w:hAnsi="Times New Roman" w:cs="Times New Roman"/>
          <w:sz w:val="24"/>
          <w:szCs w:val="24"/>
          <w:lang w:val="en-GB" w:eastAsia="fr-FR"/>
        </w:rPr>
        <w:t xml:space="preserve"> </w:t>
      </w:r>
      <w:r w:rsidR="0075679B">
        <w:rPr>
          <w:rFonts w:ascii="Times New Roman" w:eastAsia="Times New Roman" w:hAnsi="Times New Roman" w:cs="Times New Roman"/>
          <w:sz w:val="24"/>
          <w:szCs w:val="24"/>
          <w:lang w:val="en-GB" w:eastAsia="fr-FR"/>
        </w:rPr>
        <w:t xml:space="preserve">w-pronouns </w:t>
      </w:r>
      <w:r w:rsidR="00D11FF3">
        <w:rPr>
          <w:rFonts w:ascii="Times New Roman" w:eastAsia="Times New Roman" w:hAnsi="Times New Roman" w:cs="Times New Roman"/>
          <w:sz w:val="24"/>
          <w:szCs w:val="24"/>
          <w:lang w:val="en-GB" w:eastAsia="fr-FR"/>
        </w:rPr>
        <w:t>(</w:t>
      </w:r>
      <w:r w:rsidR="00D11FF3" w:rsidRPr="00D11FF3">
        <w:rPr>
          <w:rFonts w:ascii="Times New Roman" w:eastAsia="Times New Roman" w:hAnsi="Times New Roman" w:cs="Times New Roman"/>
          <w:i/>
          <w:sz w:val="24"/>
          <w:szCs w:val="24"/>
          <w:lang w:val="en-GB" w:eastAsia="fr-FR"/>
        </w:rPr>
        <w:t>was</w:t>
      </w:r>
      <w:r w:rsidR="00D11FF3">
        <w:rPr>
          <w:rFonts w:ascii="Times New Roman" w:eastAsia="Times New Roman" w:hAnsi="Times New Roman" w:cs="Times New Roman"/>
          <w:sz w:val="24"/>
          <w:szCs w:val="24"/>
          <w:lang w:val="en-GB" w:eastAsia="fr-FR"/>
        </w:rPr>
        <w:t xml:space="preserve">) </w:t>
      </w:r>
      <w:r w:rsidR="0075679B">
        <w:rPr>
          <w:rFonts w:ascii="Times New Roman" w:eastAsia="Times New Roman" w:hAnsi="Times New Roman" w:cs="Times New Roman"/>
          <w:sz w:val="24"/>
          <w:szCs w:val="24"/>
          <w:lang w:val="en-GB" w:eastAsia="fr-FR"/>
        </w:rPr>
        <w:t>and d-pronouns</w:t>
      </w:r>
      <w:r w:rsidR="00D11FF3">
        <w:rPr>
          <w:rFonts w:ascii="Times New Roman" w:eastAsia="Times New Roman" w:hAnsi="Times New Roman" w:cs="Times New Roman"/>
          <w:sz w:val="24"/>
          <w:szCs w:val="24"/>
          <w:lang w:val="en-GB" w:eastAsia="fr-FR"/>
        </w:rPr>
        <w:t xml:space="preserve"> (</w:t>
      </w:r>
      <w:r w:rsidR="00D11FF3" w:rsidRPr="00D11FF3">
        <w:rPr>
          <w:rFonts w:ascii="Times New Roman" w:eastAsia="Times New Roman" w:hAnsi="Times New Roman" w:cs="Times New Roman"/>
          <w:i/>
          <w:sz w:val="24"/>
          <w:szCs w:val="24"/>
          <w:lang w:val="en-GB" w:eastAsia="fr-FR"/>
        </w:rPr>
        <w:t>der, die, das</w:t>
      </w:r>
      <w:r w:rsidR="00D11FF3">
        <w:rPr>
          <w:rFonts w:ascii="Times New Roman" w:eastAsia="Times New Roman" w:hAnsi="Times New Roman" w:cs="Times New Roman"/>
          <w:sz w:val="24"/>
          <w:szCs w:val="24"/>
          <w:lang w:val="en-GB" w:eastAsia="fr-FR"/>
        </w:rPr>
        <w:t>)</w:t>
      </w:r>
      <w:r w:rsidR="0075679B">
        <w:rPr>
          <w:rFonts w:ascii="Times New Roman" w:eastAsia="Times New Roman" w:hAnsi="Times New Roman" w:cs="Times New Roman"/>
          <w:sz w:val="24"/>
          <w:szCs w:val="24"/>
          <w:lang w:val="en-GB" w:eastAsia="fr-FR"/>
        </w:rPr>
        <w:t xml:space="preserve">. </w:t>
      </w:r>
      <w:r w:rsidR="008C5E62">
        <w:rPr>
          <w:rFonts w:ascii="Times New Roman" w:eastAsia="Times New Roman" w:hAnsi="Times New Roman" w:cs="Times New Roman"/>
          <w:sz w:val="24"/>
          <w:szCs w:val="24"/>
          <w:lang w:val="en-GB" w:eastAsia="fr-FR"/>
        </w:rPr>
        <w:t>The generalization</w:t>
      </w:r>
      <w:r w:rsidR="000D00CC">
        <w:rPr>
          <w:rFonts w:ascii="Times New Roman" w:eastAsia="Times New Roman" w:hAnsi="Times New Roman" w:cs="Times New Roman"/>
          <w:sz w:val="24"/>
          <w:szCs w:val="24"/>
          <w:lang w:val="en-GB" w:eastAsia="fr-FR"/>
        </w:rPr>
        <w:t xml:space="preserve"> is that light mass</w:t>
      </w:r>
      <w:r w:rsidR="00524152">
        <w:rPr>
          <w:rFonts w:ascii="Times New Roman" w:eastAsia="Times New Roman" w:hAnsi="Times New Roman" w:cs="Times New Roman"/>
          <w:sz w:val="24"/>
          <w:szCs w:val="24"/>
          <w:lang w:val="en-GB" w:eastAsia="fr-FR"/>
        </w:rPr>
        <w:t xml:space="preserve"> NPs</w:t>
      </w:r>
      <w:r w:rsidR="00EA6764">
        <w:rPr>
          <w:rFonts w:ascii="Times New Roman" w:eastAsia="Times New Roman" w:hAnsi="Times New Roman" w:cs="Times New Roman"/>
          <w:sz w:val="24"/>
          <w:szCs w:val="24"/>
          <w:lang w:val="en-GB" w:eastAsia="fr-FR"/>
        </w:rPr>
        <w:t xml:space="preserve"> (with the silent light noun THING)</w:t>
      </w:r>
      <w:r w:rsidR="00524152">
        <w:rPr>
          <w:rFonts w:ascii="Times New Roman" w:eastAsia="Times New Roman" w:hAnsi="Times New Roman" w:cs="Times New Roman"/>
          <w:sz w:val="24"/>
          <w:szCs w:val="24"/>
          <w:lang w:val="en-GB" w:eastAsia="fr-FR"/>
        </w:rPr>
        <w:t xml:space="preserve"> select w-</w:t>
      </w:r>
      <w:r w:rsidR="00C47229" w:rsidRPr="00C47229">
        <w:rPr>
          <w:rFonts w:ascii="Times New Roman" w:eastAsia="Times New Roman" w:hAnsi="Times New Roman" w:cs="Times New Roman"/>
          <w:sz w:val="24"/>
          <w:szCs w:val="24"/>
          <w:lang w:val="en-GB" w:eastAsia="fr-FR"/>
        </w:rPr>
        <w:t>pronouns</w:t>
      </w:r>
      <w:r w:rsidR="000D00CC">
        <w:rPr>
          <w:rFonts w:ascii="Times New Roman" w:eastAsia="Times New Roman" w:hAnsi="Times New Roman" w:cs="Times New Roman"/>
          <w:sz w:val="24"/>
          <w:szCs w:val="24"/>
          <w:lang w:val="en-GB" w:eastAsia="fr-FR"/>
        </w:rPr>
        <w:t xml:space="preserve">, whereas light count NPs </w:t>
      </w:r>
      <w:r w:rsidR="00EA6764">
        <w:rPr>
          <w:rFonts w:ascii="Times New Roman" w:eastAsia="Times New Roman" w:hAnsi="Times New Roman" w:cs="Times New Roman"/>
          <w:sz w:val="24"/>
          <w:szCs w:val="24"/>
          <w:lang w:val="en-GB" w:eastAsia="fr-FR"/>
        </w:rPr>
        <w:t xml:space="preserve">(with the silent count noun PERSON) </w:t>
      </w:r>
      <w:r w:rsidR="000D00CC">
        <w:rPr>
          <w:rFonts w:ascii="Times New Roman" w:eastAsia="Times New Roman" w:hAnsi="Times New Roman" w:cs="Times New Roman"/>
          <w:sz w:val="24"/>
          <w:szCs w:val="24"/>
          <w:lang w:val="en-GB" w:eastAsia="fr-FR"/>
        </w:rPr>
        <w:t>select d-pronouns</w:t>
      </w:r>
      <w:r w:rsidR="007E200D">
        <w:rPr>
          <w:rFonts w:ascii="Times New Roman" w:eastAsia="Times New Roman" w:hAnsi="Times New Roman" w:cs="Times New Roman"/>
          <w:sz w:val="24"/>
          <w:szCs w:val="24"/>
          <w:lang w:val="en-GB" w:eastAsia="fr-FR"/>
        </w:rPr>
        <w:t xml:space="preserve"> (Moltmann, to appear)</w:t>
      </w:r>
      <w:r w:rsidR="005C5F56">
        <w:rPr>
          <w:rFonts w:ascii="Times New Roman" w:eastAsia="Times New Roman" w:hAnsi="Times New Roman" w:cs="Times New Roman"/>
          <w:sz w:val="24"/>
          <w:szCs w:val="24"/>
          <w:lang w:val="en-GB" w:eastAsia="fr-FR"/>
        </w:rPr>
        <w: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F22171" w:rsidRDefault="00295770"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5431FB">
        <w:rPr>
          <w:rFonts w:ascii="Times New Roman" w:eastAsia="Times New Roman" w:hAnsi="Times New Roman" w:cs="Times New Roman"/>
          <w:sz w:val="24"/>
          <w:szCs w:val="24"/>
          <w:lang w:val="en-GB" w:eastAsia="fr-FR"/>
        </w:rPr>
        <w:t>2</w:t>
      </w:r>
      <w:r w:rsidR="000D00CC">
        <w:rPr>
          <w:rFonts w:ascii="Times New Roman" w:eastAsia="Times New Roman" w:hAnsi="Times New Roman" w:cs="Times New Roman"/>
          <w:sz w:val="24"/>
          <w:szCs w:val="24"/>
          <w:lang w:val="en-GB" w:eastAsia="fr-FR"/>
        </w:rPr>
        <w:t>6</w:t>
      </w:r>
      <w:r w:rsidR="00450CAE">
        <w:rPr>
          <w:rFonts w:ascii="Times New Roman" w:eastAsia="Times New Roman" w:hAnsi="Times New Roman" w:cs="Times New Roman"/>
          <w:sz w:val="24"/>
          <w:szCs w:val="24"/>
          <w:lang w:val="en-GB" w:eastAsia="fr-FR"/>
        </w:rPr>
        <w:t xml:space="preserve">) </w:t>
      </w:r>
      <w:r w:rsidR="000D00CC">
        <w:rPr>
          <w:rFonts w:ascii="Times New Roman" w:eastAsia="Times New Roman" w:hAnsi="Times New Roman" w:cs="Times New Roman"/>
          <w:sz w:val="24"/>
          <w:szCs w:val="24"/>
          <w:lang w:val="en-GB" w:eastAsia="fr-FR"/>
        </w:rPr>
        <w:t xml:space="preserve">a. </w:t>
      </w:r>
      <w:r w:rsidR="00F22171">
        <w:rPr>
          <w:rFonts w:ascii="Times New Roman" w:eastAsia="Times New Roman" w:hAnsi="Times New Roman" w:cs="Times New Roman"/>
          <w:sz w:val="24"/>
          <w:szCs w:val="24"/>
          <w:lang w:val="en-GB" w:eastAsia="fr-FR"/>
        </w:rPr>
        <w:t xml:space="preserve">alles / nichts / etwas / das, was / </w:t>
      </w:r>
      <w:r w:rsidR="000D00CC">
        <w:rPr>
          <w:rFonts w:ascii="Times New Roman" w:eastAsia="Times New Roman" w:hAnsi="Times New Roman" w:cs="Times New Roman"/>
          <w:sz w:val="24"/>
          <w:szCs w:val="24"/>
          <w:lang w:val="en-GB" w:eastAsia="fr-FR"/>
        </w:rPr>
        <w:t xml:space="preserve">* </w:t>
      </w:r>
      <w:r w:rsidR="00F22171">
        <w:rPr>
          <w:rFonts w:ascii="Times New Roman" w:eastAsia="Times New Roman" w:hAnsi="Times New Roman" w:cs="Times New Roman"/>
          <w:sz w:val="24"/>
          <w:szCs w:val="24"/>
          <w:lang w:val="en-GB" w:eastAsia="fr-FR"/>
        </w:rPr>
        <w:t>das</w:t>
      </w:r>
    </w:p>
    <w:p w:rsidR="00F22171" w:rsidRDefault="00D5470E"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D00C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3C5E25">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t>
      </w:r>
      <w:r w:rsidR="00F22171">
        <w:rPr>
          <w:rFonts w:ascii="Times New Roman" w:eastAsia="Times New Roman" w:hAnsi="Times New Roman" w:cs="Times New Roman"/>
          <w:sz w:val="24"/>
          <w:szCs w:val="24"/>
          <w:lang w:val="en-GB" w:eastAsia="fr-FR"/>
        </w:rPr>
        <w:t>all / nothing / something that / that</w:t>
      </w:r>
      <w:r>
        <w:rPr>
          <w:rFonts w:ascii="Times New Roman" w:eastAsia="Times New Roman" w:hAnsi="Times New Roman" w:cs="Times New Roman"/>
          <w:sz w:val="24"/>
          <w:szCs w:val="24"/>
          <w:lang w:val="en-GB" w:eastAsia="fr-FR"/>
        </w:rPr>
        <w:t>’</w:t>
      </w:r>
    </w:p>
    <w:p w:rsidR="000D00CC" w:rsidRDefault="000D00CC"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jeder, der / * was </w:t>
      </w:r>
    </w:p>
    <w:p w:rsidR="000D00CC" w:rsidRDefault="000D00CC"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‘everyone who / what’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0D6BED" w:rsidRDefault="000D6BED"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observation</w:t>
      </w:r>
      <w:r w:rsidR="00D5470E">
        <w:rPr>
          <w:rFonts w:ascii="Times New Roman" w:eastAsia="Times New Roman" w:hAnsi="Times New Roman" w:cs="Times New Roman"/>
          <w:sz w:val="24"/>
          <w:szCs w:val="24"/>
          <w:lang w:val="en-GB" w:eastAsia="fr-FR"/>
        </w:rPr>
        <w:t xml:space="preserve"> then</w:t>
      </w:r>
      <w:r w:rsidR="008C5E6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is that </w:t>
      </w:r>
      <w:r w:rsidR="00B4454A">
        <w:rPr>
          <w:rFonts w:ascii="Times New Roman" w:eastAsia="Times New Roman" w:hAnsi="Times New Roman" w:cs="Times New Roman"/>
          <w:sz w:val="24"/>
          <w:szCs w:val="24"/>
          <w:lang w:val="en-GB" w:eastAsia="fr-FR"/>
        </w:rPr>
        <w:t xml:space="preserve">verbs always </w:t>
      </w:r>
      <w:r w:rsidR="00CE1E24">
        <w:rPr>
          <w:rFonts w:ascii="Times New Roman" w:eastAsia="Times New Roman" w:hAnsi="Times New Roman" w:cs="Times New Roman"/>
          <w:sz w:val="24"/>
          <w:szCs w:val="24"/>
          <w:lang w:val="en-GB" w:eastAsia="fr-FR"/>
        </w:rPr>
        <w:t>select</w:t>
      </w:r>
      <w:r w:rsidR="00B4454A">
        <w:rPr>
          <w:rFonts w:ascii="Times New Roman" w:eastAsia="Times New Roman" w:hAnsi="Times New Roman" w:cs="Times New Roman"/>
          <w:sz w:val="24"/>
          <w:szCs w:val="24"/>
          <w:lang w:val="en-GB" w:eastAsia="fr-FR"/>
        </w:rPr>
        <w:t xml:space="preserve"> w-pronouns rather than d-pronouns</w:t>
      </w:r>
      <w:r w:rsidR="00CE1E24">
        <w:rPr>
          <w:rFonts w:ascii="Times New Roman" w:eastAsia="Times New Roman" w:hAnsi="Times New Roman" w:cs="Times New Roman"/>
          <w:sz w:val="24"/>
          <w:szCs w:val="24"/>
          <w:lang w:val="en-GB" w:eastAsia="fr-FR"/>
        </w:rPr>
        <w:t>, reg</w:t>
      </w:r>
      <w:r w:rsidR="0071227A">
        <w:rPr>
          <w:rFonts w:ascii="Times New Roman" w:eastAsia="Times New Roman" w:hAnsi="Times New Roman" w:cs="Times New Roman"/>
          <w:sz w:val="24"/>
          <w:szCs w:val="24"/>
          <w:lang w:val="en-GB" w:eastAsia="fr-FR"/>
        </w:rPr>
        <w:t>ardless of their A</w:t>
      </w:r>
      <w:r w:rsidR="0067378D">
        <w:rPr>
          <w:rFonts w:ascii="Times New Roman" w:eastAsia="Times New Roman" w:hAnsi="Times New Roman" w:cs="Times New Roman"/>
          <w:sz w:val="24"/>
          <w:szCs w:val="24"/>
          <w:lang w:val="en-GB" w:eastAsia="fr-FR"/>
        </w:rPr>
        <w:t>ktionsa</w:t>
      </w:r>
      <w:r w:rsidR="00CE1E24">
        <w:rPr>
          <w:rFonts w:ascii="Times New Roman" w:eastAsia="Times New Roman" w:hAnsi="Times New Roman" w:cs="Times New Roman"/>
          <w:sz w:val="24"/>
          <w:szCs w:val="24"/>
          <w:lang w:val="en-GB" w:eastAsia="fr-FR"/>
        </w:rPr>
        <w:t>rt</w:t>
      </w:r>
      <w:r w:rsidR="00B4454A">
        <w:rPr>
          <w:rFonts w:ascii="Times New Roman" w:eastAsia="Times New Roman" w:hAnsi="Times New Roman" w:cs="Times New Roman"/>
          <w:sz w:val="24"/>
          <w:szCs w:val="24"/>
          <w:lang w:val="en-GB" w:eastAsia="fr-FR"/>
        </w:rPr>
        <w:t>:</w:t>
      </w:r>
      <w:r w:rsidR="00EA6764" w:rsidRPr="00EA6764">
        <w:rPr>
          <w:rFonts w:ascii="Times New Roman" w:eastAsia="Times New Roman" w:hAnsi="Times New Roman" w:cs="Times New Roman"/>
          <w:sz w:val="24"/>
          <w:szCs w:val="24"/>
          <w:lang w:val="en-GB" w:eastAsia="fr-FR"/>
        </w:rPr>
        <w:t xml:space="preserve"> </w:t>
      </w: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5431FB">
        <w:rPr>
          <w:rFonts w:ascii="Times New Roman" w:eastAsia="Times New Roman" w:hAnsi="Times New Roman" w:cs="Times New Roman"/>
          <w:sz w:val="24"/>
          <w:szCs w:val="24"/>
          <w:lang w:val="en-GB" w:eastAsia="fr-FR"/>
        </w:rPr>
        <w:t>2</w:t>
      </w:r>
      <w:r w:rsidR="000D00CC">
        <w:rPr>
          <w:rFonts w:ascii="Times New Roman" w:eastAsia="Times New Roman" w:hAnsi="Times New Roman" w:cs="Times New Roman"/>
          <w:sz w:val="24"/>
          <w:szCs w:val="24"/>
          <w:lang w:val="en-GB" w:eastAsia="fr-FR"/>
        </w:rPr>
        <w:t>7</w:t>
      </w:r>
      <w:r w:rsidR="00EA6764">
        <w:rPr>
          <w:rFonts w:ascii="Times New Roman" w:eastAsia="Times New Roman" w:hAnsi="Times New Roman" w:cs="Times New Roman"/>
          <w:sz w:val="24"/>
          <w:szCs w:val="24"/>
          <w:lang w:val="en-GB" w:eastAsia="fr-FR"/>
        </w:rPr>
        <w:t>) a. Hans lachte / fiel</w:t>
      </w:r>
      <w:r>
        <w:rPr>
          <w:rFonts w:ascii="Times New Roman" w:eastAsia="Times New Roman" w:hAnsi="Times New Roman" w:cs="Times New Roman"/>
          <w:sz w:val="24"/>
          <w:szCs w:val="24"/>
          <w:lang w:val="en-GB" w:eastAsia="fr-FR"/>
        </w:rPr>
        <w:t xml:space="preserve">, was </w:t>
      </w:r>
      <w:r w:rsidR="00E82E6D">
        <w:rPr>
          <w:rFonts w:ascii="Times New Roman" w:eastAsia="Times New Roman" w:hAnsi="Times New Roman" w:cs="Times New Roman"/>
          <w:sz w:val="24"/>
          <w:szCs w:val="24"/>
          <w:lang w:val="en-GB" w:eastAsia="fr-FR"/>
        </w:rPr>
        <w:t xml:space="preserve">/ * das </w:t>
      </w:r>
      <w:r>
        <w:rPr>
          <w:rFonts w:ascii="Times New Roman" w:eastAsia="Times New Roman" w:hAnsi="Times New Roman" w:cs="Times New Roman"/>
          <w:sz w:val="24"/>
          <w:szCs w:val="24"/>
          <w:lang w:val="en-GB" w:eastAsia="fr-FR"/>
        </w:rPr>
        <w:t>er selten tut.</w:t>
      </w:r>
    </w:p>
    <w:p w:rsidR="00EA6764" w:rsidRDefault="00EA6764"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John laughed / fell, what / that he rarely does</w:t>
      </w:r>
    </w:p>
    <w:p w:rsidR="00B4454A" w:rsidRDefault="00B4454A"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sidR="00F75067">
        <w:rPr>
          <w:rFonts w:ascii="Times New Roman" w:eastAsia="Times New Roman" w:hAnsi="Times New Roman" w:cs="Times New Roman"/>
          <w:sz w:val="24"/>
          <w:szCs w:val="24"/>
          <w:lang w:val="en-GB" w:eastAsia="fr-FR"/>
        </w:rPr>
        <w:t xml:space="preserve"> </w:t>
      </w:r>
      <w:r w:rsidR="00DB7DA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‘John laughed</w:t>
      </w:r>
      <w:r w:rsidR="00EA6764">
        <w:rPr>
          <w:rFonts w:ascii="Times New Roman" w:eastAsia="Times New Roman" w:hAnsi="Times New Roman" w:cs="Times New Roman"/>
          <w:sz w:val="24"/>
          <w:szCs w:val="24"/>
          <w:lang w:val="en-GB" w:eastAsia="fr-FR"/>
        </w:rPr>
        <w:t xml:space="preserve"> / fell</w:t>
      </w:r>
      <w:r>
        <w:rPr>
          <w:rFonts w:ascii="Times New Roman" w:eastAsia="Times New Roman" w:hAnsi="Times New Roman" w:cs="Times New Roman"/>
          <w:sz w:val="24"/>
          <w:szCs w:val="24"/>
          <w:lang w:val="en-GB" w:eastAsia="fr-FR"/>
        </w:rPr>
        <w:t>, which he does rarely’.</w:t>
      </w:r>
    </w:p>
    <w:p w:rsidR="00F22171" w:rsidRDefault="00AD59D7"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DB7DA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B4454A">
        <w:rPr>
          <w:rFonts w:ascii="Times New Roman" w:eastAsia="Times New Roman" w:hAnsi="Times New Roman" w:cs="Times New Roman"/>
          <w:sz w:val="24"/>
          <w:szCs w:val="24"/>
          <w:lang w:val="en-GB" w:eastAsia="fr-FR"/>
        </w:rPr>
        <w:t xml:space="preserve">    b. </w:t>
      </w:r>
      <w:r w:rsidR="00F22171">
        <w:rPr>
          <w:rFonts w:ascii="Times New Roman" w:eastAsia="Times New Roman" w:hAnsi="Times New Roman" w:cs="Times New Roman"/>
          <w:sz w:val="24"/>
          <w:szCs w:val="24"/>
          <w:lang w:val="en-GB" w:eastAsia="fr-FR"/>
        </w:rPr>
        <w:t>Maria tanzte und sang, was</w:t>
      </w:r>
      <w:r w:rsidR="003C5E25">
        <w:rPr>
          <w:rFonts w:ascii="Times New Roman" w:eastAsia="Times New Roman" w:hAnsi="Times New Roman" w:cs="Times New Roman"/>
          <w:sz w:val="24"/>
          <w:szCs w:val="24"/>
          <w:lang w:val="en-GB" w:eastAsia="fr-FR"/>
        </w:rPr>
        <w:t xml:space="preserve"> / * das</w:t>
      </w:r>
      <w:r w:rsidR="00F22171">
        <w:rPr>
          <w:rFonts w:ascii="Times New Roman" w:eastAsia="Times New Roman" w:hAnsi="Times New Roman" w:cs="Times New Roman"/>
          <w:sz w:val="24"/>
          <w:szCs w:val="24"/>
          <w:lang w:val="en-GB" w:eastAsia="fr-FR"/>
        </w:rPr>
        <w:t xml:space="preserve"> sie beides lange nicht mehr getan hatte.</w:t>
      </w:r>
      <w:r w:rsidR="00EA6764">
        <w:rPr>
          <w:rStyle w:val="FootnoteReference"/>
          <w:rFonts w:ascii="Times New Roman" w:eastAsia="Times New Roman" w:hAnsi="Times New Roman" w:cs="Times New Roman"/>
          <w:sz w:val="24"/>
          <w:szCs w:val="24"/>
          <w:lang w:val="en-GB" w:eastAsia="fr-FR"/>
        </w:rPr>
        <w:footnoteReference w:id="11"/>
      </w:r>
    </w:p>
    <w:p w:rsidR="00EA6764" w:rsidRDefault="00EA6764"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Mary danced and sang what / that she both long not more done had</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A6764">
        <w:rPr>
          <w:rFonts w:ascii="Times New Roman" w:eastAsia="Times New Roman" w:hAnsi="Times New Roman" w:cs="Times New Roman"/>
          <w:sz w:val="24"/>
          <w:szCs w:val="24"/>
          <w:lang w:val="en-GB" w:eastAsia="fr-FR"/>
        </w:rPr>
        <w:t>‘Mary danced and sang</w:t>
      </w:r>
      <w:r>
        <w:rPr>
          <w:rFonts w:ascii="Times New Roman" w:eastAsia="Times New Roman" w:hAnsi="Times New Roman" w:cs="Times New Roman"/>
          <w:sz w:val="24"/>
          <w:szCs w:val="24"/>
          <w:lang w:val="en-GB" w:eastAsia="fr-FR"/>
        </w:rPr>
        <w:t>, which she both had not done for a long time</w:t>
      </w:r>
      <w:r w:rsidR="003C5E25">
        <w:rPr>
          <w:rFonts w:ascii="Times New Roman" w:eastAsia="Times New Roman" w:hAnsi="Times New Roman" w:cs="Times New Roman"/>
          <w:sz w:val="24"/>
          <w:szCs w:val="24"/>
          <w:lang w:val="en-GB" w:eastAsia="fr-FR"/>
        </w:rPr>
        <w:t>.’</w:t>
      </w:r>
    </w:p>
    <w:p w:rsidR="00F22171" w:rsidRDefault="00F22171" w:rsidP="00C4722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7B58C6" w:rsidRDefault="00F22171"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w:t>
      </w:r>
      <w:r w:rsidR="000D00CC">
        <w:rPr>
          <w:rFonts w:ascii="Times New Roman" w:eastAsia="Times New Roman" w:hAnsi="Times New Roman" w:cs="Times New Roman"/>
          <w:sz w:val="24"/>
          <w:szCs w:val="24"/>
          <w:lang w:val="en-GB" w:eastAsia="fr-FR"/>
        </w:rPr>
        <w:t xml:space="preserve">is </w:t>
      </w:r>
      <w:r w:rsidR="00EA6764">
        <w:rPr>
          <w:rFonts w:ascii="Times New Roman" w:eastAsia="Times New Roman" w:hAnsi="Times New Roman" w:cs="Times New Roman"/>
          <w:sz w:val="24"/>
          <w:szCs w:val="24"/>
          <w:lang w:val="en-GB" w:eastAsia="fr-FR"/>
        </w:rPr>
        <w:t>is a further indication that verbs regardless of their lexical content and semantic environment fail to be marked for countability.</w:t>
      </w:r>
    </w:p>
    <w:p w:rsidR="00BC1CE3" w:rsidRDefault="00BC1CE3" w:rsidP="0035412C">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rsidR="00AC4127" w:rsidRPr="00F9608C" w:rsidRDefault="00AC4127" w:rsidP="00AC4127">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6. Event nouns and pluractionality</w:t>
      </w:r>
    </w:p>
    <w:p w:rsidR="00AC412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C412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While verbs do not specify events as countable, event nouns do, as long as they are count nouns syntactically. Given the grammar-based approach to countability, this means that deverbal nominalizations that are count do more than just pick up an event argument of a verb: they are unity-introducing like all count nouns. As with countability markers in general, the choice of mass or count for a deverbal nominalization is not arbitrary, but generally depends on how events are individuated</w:t>
      </w:r>
      <w:r w:rsidR="00FB338C">
        <w:rPr>
          <w:rFonts w:ascii="Times New Roman" w:eastAsia="Times New Roman" w:hAnsi="Times New Roman" w:cs="Times New Roman"/>
          <w:sz w:val="24"/>
          <w:szCs w:val="24"/>
          <w:lang w:val="en-GB" w:eastAsia="fr-FR"/>
        </w:rPr>
        <w:t xml:space="preserve">, involving distinctions such as that </w:t>
      </w:r>
      <w:r>
        <w:rPr>
          <w:rFonts w:ascii="Times New Roman" w:eastAsia="Times New Roman" w:hAnsi="Times New Roman" w:cs="Times New Roman"/>
          <w:sz w:val="24"/>
          <w:szCs w:val="24"/>
          <w:lang w:val="en-GB" w:eastAsia="fr-FR"/>
        </w:rPr>
        <w:t>between achievements / accomplishments and activities / states   (</w:t>
      </w:r>
      <w:r w:rsidRPr="00B904D1">
        <w:rPr>
          <w:rFonts w:ascii="Times New Roman" w:hAnsi="Times New Roman" w:cs="Times New Roman"/>
          <w:sz w:val="24"/>
          <w:szCs w:val="24"/>
          <w:lang w:val="en-US"/>
        </w:rPr>
        <w:t>Barner</w:t>
      </w:r>
      <w:r>
        <w:rPr>
          <w:rFonts w:ascii="Times New Roman" w:hAnsi="Times New Roman" w:cs="Times New Roman"/>
          <w:sz w:val="24"/>
          <w:szCs w:val="24"/>
          <w:lang w:val="en-US"/>
        </w:rPr>
        <w:t>/</w:t>
      </w:r>
      <w:r w:rsidRPr="00B904D1">
        <w:rPr>
          <w:rFonts w:ascii="Times New Roman" w:hAnsi="Times New Roman" w:cs="Times New Roman"/>
          <w:sz w:val="24"/>
          <w:szCs w:val="24"/>
          <w:lang w:val="en-US"/>
        </w:rPr>
        <w:t>Wagner</w:t>
      </w:r>
      <w:r>
        <w:rPr>
          <w:rFonts w:ascii="Times New Roman" w:hAnsi="Times New Roman" w:cs="Times New Roman"/>
          <w:sz w:val="24"/>
          <w:szCs w:val="24"/>
          <w:lang w:val="en-US"/>
        </w:rPr>
        <w:t xml:space="preserve">/Snedeker </w:t>
      </w:r>
      <w:r>
        <w:rPr>
          <w:rFonts w:ascii="Times New Roman" w:eastAsia="Times New Roman" w:hAnsi="Times New Roman" w:cs="Times New Roman"/>
          <w:sz w:val="24"/>
          <w:szCs w:val="24"/>
          <w:lang w:val="en-GB" w:eastAsia="fr-FR"/>
        </w:rPr>
        <w:t>2008).  Mass event nominalizations generally are based on activity verbs (</w:t>
      </w:r>
      <w:r w:rsidRPr="00FC4DCB">
        <w:rPr>
          <w:rFonts w:ascii="Times New Roman" w:eastAsia="Times New Roman" w:hAnsi="Times New Roman" w:cs="Times New Roman"/>
          <w:i/>
          <w:sz w:val="24"/>
          <w:szCs w:val="24"/>
          <w:lang w:val="en-GB" w:eastAsia="fr-FR"/>
        </w:rPr>
        <w:t>laughter, rain</w:t>
      </w:r>
      <w:r>
        <w:rPr>
          <w:rFonts w:ascii="Times New Roman" w:eastAsia="Times New Roman" w:hAnsi="Times New Roman" w:cs="Times New Roman"/>
          <w:i/>
          <w:sz w:val="24"/>
          <w:szCs w:val="24"/>
          <w:lang w:val="en-GB" w:eastAsia="fr-FR"/>
        </w:rPr>
        <w:t>, sleep</w:t>
      </w:r>
      <w:r>
        <w:rPr>
          <w:rFonts w:ascii="Times New Roman" w:eastAsia="Times New Roman" w:hAnsi="Times New Roman" w:cs="Times New Roman"/>
          <w:sz w:val="24"/>
          <w:szCs w:val="24"/>
          <w:lang w:val="en-GB" w:eastAsia="fr-FR"/>
        </w:rPr>
        <w:t>), whereas count event nominalizations are based on achievement or accomplishment verbs (</w:t>
      </w:r>
      <w:r w:rsidRPr="00604B6B">
        <w:rPr>
          <w:rFonts w:ascii="Times New Roman" w:eastAsia="Times New Roman" w:hAnsi="Times New Roman" w:cs="Times New Roman"/>
          <w:i/>
          <w:sz w:val="24"/>
          <w:szCs w:val="24"/>
          <w:lang w:val="en-GB" w:eastAsia="fr-FR"/>
        </w:rPr>
        <w:t xml:space="preserve">jump, </w:t>
      </w:r>
      <w:r>
        <w:rPr>
          <w:rFonts w:ascii="Times New Roman" w:eastAsia="Times New Roman" w:hAnsi="Times New Roman" w:cs="Times New Roman"/>
          <w:i/>
          <w:sz w:val="24"/>
          <w:szCs w:val="24"/>
          <w:lang w:val="en-GB" w:eastAsia="fr-FR"/>
        </w:rPr>
        <w:t>crossing,</w:t>
      </w:r>
      <w:r w:rsidRPr="00604B6B">
        <w:rPr>
          <w:rFonts w:ascii="Times New Roman" w:eastAsia="Times New Roman" w:hAnsi="Times New Roman" w:cs="Times New Roman"/>
          <w:i/>
          <w:sz w:val="24"/>
          <w:szCs w:val="24"/>
          <w:lang w:val="en-GB" w:eastAsia="fr-FR"/>
        </w:rPr>
        <w:t xml:space="preserve"> death</w:t>
      </w:r>
      <w:r>
        <w:rPr>
          <w:rFonts w:ascii="Times New Roman" w:eastAsia="Times New Roman" w:hAnsi="Times New Roman" w:cs="Times New Roman"/>
          <w:sz w:val="24"/>
          <w:szCs w:val="24"/>
          <w:lang w:val="en-GB" w:eastAsia="fr-FR"/>
        </w:rPr>
        <w:t>) or event-individuating conditions such as maximal temporal connectedness (</w:t>
      </w:r>
      <w:r w:rsidRPr="00A65552">
        <w:rPr>
          <w:rFonts w:ascii="Times New Roman" w:eastAsia="Times New Roman" w:hAnsi="Times New Roman" w:cs="Times New Roman"/>
          <w:i/>
          <w:sz w:val="24"/>
          <w:szCs w:val="24"/>
          <w:lang w:val="en-GB" w:eastAsia="fr-FR"/>
        </w:rPr>
        <w:t>walk, speech, workout</w:t>
      </w:r>
      <w:r>
        <w:rPr>
          <w:rFonts w:ascii="Times New Roman" w:eastAsia="Times New Roman" w:hAnsi="Times New Roman" w:cs="Times New Roman"/>
          <w:sz w:val="24"/>
          <w:szCs w:val="24"/>
          <w:lang w:val="en-GB" w:eastAsia="fr-FR"/>
        </w:rPr>
        <w:t xml:space="preserve">). </w:t>
      </w:r>
    </w:p>
    <w:p w:rsidR="00AC4127" w:rsidRPr="00272AA7" w:rsidRDefault="00AC4127" w:rsidP="00AC412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372A0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372A03">
        <w:rPr>
          <w:rFonts w:ascii="Times New Roman" w:eastAsia="Times New Roman" w:hAnsi="Times New Roman" w:cs="Times New Roman"/>
          <w:sz w:val="24"/>
          <w:szCs w:val="24"/>
          <w:lang w:val="en-GB" w:eastAsia="fr-FR"/>
        </w:rPr>
        <w:t>Pluractionality is an apparent marking of even</w:t>
      </w:r>
      <w:r>
        <w:rPr>
          <w:rFonts w:ascii="Times New Roman" w:eastAsia="Times New Roman" w:hAnsi="Times New Roman" w:cs="Times New Roman"/>
          <w:sz w:val="24"/>
          <w:szCs w:val="24"/>
          <w:lang w:val="en-GB" w:eastAsia="fr-FR"/>
        </w:rPr>
        <w:t>t</w:t>
      </w:r>
      <w:r w:rsidRPr="00372A03">
        <w:rPr>
          <w:rFonts w:ascii="Times New Roman" w:eastAsia="Times New Roman" w:hAnsi="Times New Roman" w:cs="Times New Roman"/>
          <w:sz w:val="24"/>
          <w:szCs w:val="24"/>
          <w:lang w:val="en-GB" w:eastAsia="fr-FR"/>
        </w:rPr>
        <w:t xml:space="preserve"> plurality on verbs, which can be</w:t>
      </w:r>
      <w:r w:rsidRPr="00272AA7">
        <w:rPr>
          <w:rFonts w:ascii="Times New Roman" w:hAnsi="Times New Roman" w:cs="Times New Roman"/>
          <w:sz w:val="24"/>
          <w:szCs w:val="24"/>
          <w:lang w:val="en-US"/>
        </w:rPr>
        <w:t xml:space="preserve"> found, for example, in some Native American languages (Hendersen 2019</w:t>
      </w:r>
      <w:r>
        <w:rPr>
          <w:rFonts w:ascii="Times New Roman" w:hAnsi="Times New Roman" w:cs="Times New Roman"/>
          <w:sz w:val="24"/>
          <w:szCs w:val="24"/>
          <w:lang w:val="en-US"/>
        </w:rPr>
        <w:t>, Cabredo-Hofherr 2021</w:t>
      </w:r>
      <w:r w:rsidRPr="00272A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Pluractionality might suggest that verbs in the relevant languages marks display a morphosyntatcic mass-count distinction, with some verbs being on a par with plural count nouns with respect their event argument position. This would be perfectly compatible with the  view of grammar-based countability, since countability may be conveyed by other categories than nouns. However, this </w:t>
      </w:r>
      <w:r w:rsidR="00FB338C">
        <w:rPr>
          <w:rFonts w:ascii="Times New Roman" w:hAnsi="Times New Roman" w:cs="Times New Roman"/>
          <w:sz w:val="24"/>
          <w:szCs w:val="24"/>
          <w:lang w:val="en-US"/>
        </w:rPr>
        <w:t xml:space="preserve">does not seem to be </w:t>
      </w:r>
      <w:r>
        <w:rPr>
          <w:rFonts w:ascii="Times New Roman" w:hAnsi="Times New Roman" w:cs="Times New Roman"/>
          <w:sz w:val="24"/>
          <w:szCs w:val="24"/>
          <w:lang w:val="en-US"/>
        </w:rPr>
        <w:t xml:space="preserve">what the research on pluractionality actually shows.  According to Doetjes (2008) pluractionality consists less in the marking of countability, but of a general ‘increase’ of eventuality, not distinguishing between amount and number. If that is correct, then countability would in fact be reserved to nouns, as Doetjes suggests. </w:t>
      </w:r>
    </w:p>
    <w:p w:rsidR="00AC4127" w:rsidRPr="00AC4127" w:rsidRDefault="00AC4127"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DC4A5D" w:rsidRPr="00412F54" w:rsidRDefault="00AC4127" w:rsidP="00DC4A5D">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lastRenderedPageBreak/>
        <w:t>7</w:t>
      </w:r>
      <w:r w:rsidR="00DC4A5D" w:rsidRPr="00412F54">
        <w:rPr>
          <w:rFonts w:ascii="Times New Roman" w:eastAsia="Times New Roman" w:hAnsi="Times New Roman" w:cs="Times New Roman"/>
          <w:b/>
          <w:sz w:val="24"/>
          <w:szCs w:val="24"/>
          <w:lang w:val="en-GB" w:eastAsia="fr-FR"/>
        </w:rPr>
        <w:t xml:space="preserve">. Making sense of the </w:t>
      </w:r>
      <w:r w:rsidR="00C751D5">
        <w:rPr>
          <w:rFonts w:ascii="Times New Roman" w:eastAsia="Times New Roman" w:hAnsi="Times New Roman" w:cs="Times New Roman"/>
          <w:b/>
          <w:sz w:val="24"/>
          <w:szCs w:val="24"/>
          <w:lang w:val="en-GB" w:eastAsia="fr-FR"/>
        </w:rPr>
        <w:t>grammar</w:t>
      </w:r>
      <w:r w:rsidR="00DC4A5D" w:rsidRPr="00412F54">
        <w:rPr>
          <w:rFonts w:ascii="Times New Roman" w:eastAsia="Times New Roman" w:hAnsi="Times New Roman" w:cs="Times New Roman"/>
          <w:b/>
          <w:sz w:val="24"/>
          <w:szCs w:val="24"/>
          <w:lang w:val="en-GB" w:eastAsia="fr-FR"/>
        </w:rPr>
        <w:t>-based approach to unity</w:t>
      </w:r>
    </w:p>
    <w:p w:rsidR="00DC4A5D" w:rsidRDefault="00DC4A5D"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EE2C7F" w:rsidRDefault="00E714CA" w:rsidP="00EE2C7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Given the generalizations in the pre</w:t>
      </w:r>
      <w:r w:rsidR="001A03BD">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eding sections</w:t>
      </w:r>
      <w:r w:rsidR="000A57F8">
        <w:rPr>
          <w:rFonts w:ascii="Times New Roman" w:eastAsia="Times New Roman" w:hAnsi="Times New Roman" w:cs="Times New Roman"/>
          <w:sz w:val="24"/>
          <w:szCs w:val="24"/>
          <w:lang w:val="en-GB" w:eastAsia="fr-FR"/>
        </w:rPr>
        <w:t xml:space="preserve"> verbs</w:t>
      </w:r>
      <w:r>
        <w:rPr>
          <w:rFonts w:ascii="Times New Roman" w:eastAsia="Times New Roman" w:hAnsi="Times New Roman" w:cs="Times New Roman"/>
          <w:sz w:val="24"/>
          <w:szCs w:val="24"/>
          <w:lang w:val="en-GB" w:eastAsia="fr-FR"/>
        </w:rPr>
        <w:t xml:space="preserve"> in languages like English and German</w:t>
      </w:r>
      <w:r w:rsidR="000A57F8">
        <w:rPr>
          <w:rFonts w:ascii="Times New Roman" w:eastAsia="Times New Roman" w:hAnsi="Times New Roman" w:cs="Times New Roman"/>
          <w:sz w:val="24"/>
          <w:szCs w:val="24"/>
          <w:lang w:val="en-GB" w:eastAsia="fr-FR"/>
        </w:rPr>
        <w:t xml:space="preserve"> </w:t>
      </w:r>
      <w:r w:rsidR="004B2447">
        <w:rPr>
          <w:rFonts w:ascii="Times New Roman" w:eastAsia="Times New Roman" w:hAnsi="Times New Roman" w:cs="Times New Roman"/>
          <w:sz w:val="24"/>
          <w:szCs w:val="24"/>
          <w:lang w:val="en-GB" w:eastAsia="fr-FR"/>
        </w:rPr>
        <w:t xml:space="preserve">are on a par with </w:t>
      </w:r>
      <w:r>
        <w:rPr>
          <w:rFonts w:ascii="Times New Roman" w:eastAsia="Times New Roman" w:hAnsi="Times New Roman" w:cs="Times New Roman"/>
          <w:sz w:val="24"/>
          <w:szCs w:val="24"/>
          <w:lang w:val="en-GB" w:eastAsia="fr-FR"/>
        </w:rPr>
        <w:t>nouns in</w:t>
      </w:r>
      <w:r w:rsidR="000A57F8">
        <w:rPr>
          <w:rFonts w:ascii="Times New Roman" w:eastAsia="Times New Roman" w:hAnsi="Times New Roman" w:cs="Times New Roman"/>
          <w:sz w:val="24"/>
          <w:szCs w:val="24"/>
          <w:lang w:val="en-GB" w:eastAsia="fr-FR"/>
        </w:rPr>
        <w:t xml:space="preserve"> classifier </w:t>
      </w:r>
      <w:r w:rsidR="001A03BD">
        <w:rPr>
          <w:rFonts w:ascii="Times New Roman" w:eastAsia="Times New Roman" w:hAnsi="Times New Roman" w:cs="Times New Roman"/>
          <w:sz w:val="24"/>
          <w:szCs w:val="24"/>
          <w:lang w:val="en-GB" w:eastAsia="fr-FR"/>
        </w:rPr>
        <w:t>languages</w:t>
      </w:r>
      <w:r w:rsidR="000A57F8">
        <w:rPr>
          <w:rFonts w:ascii="Times New Roman" w:eastAsia="Times New Roman" w:hAnsi="Times New Roman" w:cs="Times New Roman"/>
          <w:sz w:val="24"/>
          <w:szCs w:val="24"/>
          <w:lang w:val="en-GB" w:eastAsia="fr-FR"/>
        </w:rPr>
        <w:t xml:space="preserve"> </w:t>
      </w:r>
      <w:r w:rsidR="001A03BD">
        <w:rPr>
          <w:rFonts w:ascii="Times New Roman" w:eastAsia="Times New Roman" w:hAnsi="Times New Roman" w:cs="Times New Roman"/>
          <w:sz w:val="24"/>
          <w:szCs w:val="24"/>
          <w:lang w:val="en-GB" w:eastAsia="fr-FR"/>
        </w:rPr>
        <w:t>like</w:t>
      </w:r>
      <w:r w:rsidR="000A57F8">
        <w:rPr>
          <w:rFonts w:ascii="Times New Roman" w:eastAsia="Times New Roman" w:hAnsi="Times New Roman" w:cs="Times New Roman"/>
          <w:sz w:val="24"/>
          <w:szCs w:val="24"/>
          <w:lang w:val="en-GB" w:eastAsia="fr-FR"/>
        </w:rPr>
        <w:t xml:space="preserve"> Chinese no</w:t>
      </w:r>
      <w:r w:rsidR="006315D4">
        <w:rPr>
          <w:rFonts w:ascii="Times New Roman" w:eastAsia="Times New Roman" w:hAnsi="Times New Roman" w:cs="Times New Roman"/>
          <w:sz w:val="24"/>
          <w:szCs w:val="24"/>
          <w:lang w:val="en-GB" w:eastAsia="fr-FR"/>
        </w:rPr>
        <w:t>u</w:t>
      </w:r>
      <w:r w:rsidR="001A03BD">
        <w:rPr>
          <w:rFonts w:ascii="Times New Roman" w:eastAsia="Times New Roman" w:hAnsi="Times New Roman" w:cs="Times New Roman"/>
          <w:sz w:val="24"/>
          <w:szCs w:val="24"/>
          <w:lang w:val="en-GB" w:eastAsia="fr-FR"/>
        </w:rPr>
        <w:t>ns (</w:t>
      </w:r>
      <w:r w:rsidR="004B2447">
        <w:rPr>
          <w:rFonts w:ascii="Times New Roman" w:eastAsia="Times New Roman" w:hAnsi="Times New Roman" w:cs="Times New Roman"/>
          <w:sz w:val="24"/>
          <w:szCs w:val="24"/>
          <w:lang w:val="en-GB" w:eastAsia="fr-FR"/>
        </w:rPr>
        <w:t xml:space="preserve">given the common </w:t>
      </w:r>
      <w:r w:rsidR="000A57F8">
        <w:rPr>
          <w:rFonts w:ascii="Times New Roman" w:eastAsia="Times New Roman" w:hAnsi="Times New Roman" w:cs="Times New Roman"/>
          <w:sz w:val="24"/>
          <w:szCs w:val="24"/>
          <w:lang w:val="en-GB" w:eastAsia="fr-FR"/>
        </w:rPr>
        <w:t>view</w:t>
      </w:r>
      <w:r w:rsidR="001A03BD">
        <w:rPr>
          <w:rFonts w:ascii="Times New Roman" w:eastAsia="Times New Roman" w:hAnsi="Times New Roman" w:cs="Times New Roman"/>
          <w:sz w:val="24"/>
          <w:szCs w:val="24"/>
          <w:lang w:val="en-GB" w:eastAsia="fr-FR"/>
        </w:rPr>
        <w:t>)</w:t>
      </w:r>
      <w:r w:rsidR="00C751D5">
        <w:rPr>
          <w:rFonts w:ascii="Times New Roman" w:eastAsia="Times New Roman" w:hAnsi="Times New Roman" w:cs="Times New Roman"/>
          <w:sz w:val="24"/>
          <w:szCs w:val="24"/>
          <w:lang w:val="en-GB" w:eastAsia="fr-FR"/>
        </w:rPr>
        <w:t>.</w:t>
      </w:r>
      <w:r w:rsidR="00C751D5">
        <w:rPr>
          <w:rStyle w:val="FootnoteReference"/>
          <w:rFonts w:ascii="Times New Roman" w:eastAsia="Times New Roman" w:hAnsi="Times New Roman" w:cs="Times New Roman"/>
          <w:sz w:val="24"/>
          <w:szCs w:val="24"/>
          <w:lang w:val="en-GB" w:eastAsia="fr-FR"/>
        </w:rPr>
        <w:footnoteReference w:id="12"/>
      </w:r>
      <w:r w:rsidR="00C751D5">
        <w:rPr>
          <w:rFonts w:ascii="Times New Roman" w:eastAsia="Times New Roman" w:hAnsi="Times New Roman" w:cs="Times New Roman"/>
          <w:sz w:val="24"/>
          <w:szCs w:val="24"/>
          <w:lang w:val="en-GB" w:eastAsia="fr-FR"/>
        </w:rPr>
        <w:t xml:space="preserve"> More</w:t>
      </w:r>
      <w:r w:rsidR="000A57F8">
        <w:rPr>
          <w:rFonts w:ascii="Times New Roman" w:eastAsia="Times New Roman" w:hAnsi="Times New Roman" w:cs="Times New Roman"/>
          <w:sz w:val="24"/>
          <w:szCs w:val="24"/>
          <w:lang w:val="en-GB" w:eastAsia="fr-FR"/>
        </w:rPr>
        <w:t xml:space="preserve"> precisely, verbs</w:t>
      </w:r>
      <w:r w:rsidR="005A7F1C">
        <w:rPr>
          <w:rFonts w:ascii="Times New Roman" w:eastAsia="Times New Roman" w:hAnsi="Times New Roman" w:cs="Times New Roman"/>
          <w:sz w:val="24"/>
          <w:szCs w:val="24"/>
          <w:lang w:val="en-GB" w:eastAsia="fr-FR"/>
        </w:rPr>
        <w:t xml:space="preserve"> in the languages in question</w:t>
      </w:r>
      <w:r w:rsidR="000A57F8">
        <w:rPr>
          <w:rFonts w:ascii="Times New Roman" w:eastAsia="Times New Roman" w:hAnsi="Times New Roman" w:cs="Times New Roman"/>
          <w:sz w:val="24"/>
          <w:szCs w:val="24"/>
          <w:lang w:val="en-GB" w:eastAsia="fr-FR"/>
        </w:rPr>
        <w:t xml:space="preserve"> fail to s</w:t>
      </w:r>
      <w:r w:rsidR="006315D4">
        <w:rPr>
          <w:rFonts w:ascii="Times New Roman" w:eastAsia="Times New Roman" w:hAnsi="Times New Roman" w:cs="Times New Roman"/>
          <w:sz w:val="24"/>
          <w:szCs w:val="24"/>
          <w:lang w:val="en-GB" w:eastAsia="fr-FR"/>
        </w:rPr>
        <w:t>p</w:t>
      </w:r>
      <w:r w:rsidR="000A57F8">
        <w:rPr>
          <w:rFonts w:ascii="Times New Roman" w:eastAsia="Times New Roman" w:hAnsi="Times New Roman" w:cs="Times New Roman"/>
          <w:sz w:val="24"/>
          <w:szCs w:val="24"/>
          <w:lang w:val="en-GB" w:eastAsia="fr-FR"/>
        </w:rPr>
        <w:t>ecify events for counta</w:t>
      </w:r>
      <w:r w:rsidR="004926FA">
        <w:rPr>
          <w:rFonts w:ascii="Times New Roman" w:eastAsia="Times New Roman" w:hAnsi="Times New Roman" w:cs="Times New Roman"/>
          <w:sz w:val="24"/>
          <w:szCs w:val="24"/>
          <w:lang w:val="en-GB" w:eastAsia="fr-FR"/>
        </w:rPr>
        <w:t>b</w:t>
      </w:r>
      <w:r w:rsidR="000A57F8">
        <w:rPr>
          <w:rFonts w:ascii="Times New Roman" w:eastAsia="Times New Roman" w:hAnsi="Times New Roman" w:cs="Times New Roman"/>
          <w:sz w:val="24"/>
          <w:szCs w:val="24"/>
          <w:lang w:val="en-GB" w:eastAsia="fr-FR"/>
        </w:rPr>
        <w:t>ility</w:t>
      </w:r>
      <w:r w:rsidR="004926FA">
        <w:rPr>
          <w:rFonts w:ascii="Times New Roman" w:eastAsia="Times New Roman" w:hAnsi="Times New Roman" w:cs="Times New Roman"/>
          <w:sz w:val="24"/>
          <w:szCs w:val="24"/>
          <w:lang w:val="en-GB" w:eastAsia="fr-FR"/>
        </w:rPr>
        <w:t xml:space="preserve">: for Davidsonian events to </w:t>
      </w:r>
      <w:r w:rsidR="004B2447">
        <w:rPr>
          <w:rFonts w:ascii="Times New Roman" w:eastAsia="Times New Roman" w:hAnsi="Times New Roman" w:cs="Times New Roman"/>
          <w:sz w:val="24"/>
          <w:szCs w:val="24"/>
          <w:lang w:val="en-GB" w:eastAsia="fr-FR"/>
        </w:rPr>
        <w:t xml:space="preserve">allow for the application of number-related expressions </w:t>
      </w:r>
      <w:r w:rsidR="004926FA">
        <w:rPr>
          <w:rFonts w:ascii="Times New Roman" w:eastAsia="Times New Roman" w:hAnsi="Times New Roman" w:cs="Times New Roman"/>
          <w:sz w:val="24"/>
          <w:szCs w:val="24"/>
          <w:lang w:val="en-GB" w:eastAsia="fr-FR"/>
        </w:rPr>
        <w:t>requires the use of a classifier</w:t>
      </w:r>
      <w:r w:rsidR="004B2447">
        <w:rPr>
          <w:rFonts w:ascii="Times New Roman" w:eastAsia="Times New Roman" w:hAnsi="Times New Roman" w:cs="Times New Roman"/>
          <w:sz w:val="24"/>
          <w:szCs w:val="24"/>
          <w:lang w:val="en-GB" w:eastAsia="fr-FR"/>
        </w:rPr>
        <w:t>, a count category,</w:t>
      </w:r>
      <w:r w:rsidR="004926FA">
        <w:rPr>
          <w:rFonts w:ascii="Times New Roman" w:eastAsia="Times New Roman" w:hAnsi="Times New Roman" w:cs="Times New Roman"/>
          <w:sz w:val="24"/>
          <w:szCs w:val="24"/>
          <w:lang w:val="en-GB" w:eastAsia="fr-FR"/>
        </w:rPr>
        <w:t xml:space="preserve"> or a</w:t>
      </w:r>
      <w:r w:rsidR="005A7F1C">
        <w:rPr>
          <w:rFonts w:ascii="Times New Roman" w:eastAsia="Times New Roman" w:hAnsi="Times New Roman" w:cs="Times New Roman"/>
          <w:sz w:val="24"/>
          <w:szCs w:val="24"/>
          <w:lang w:val="en-GB" w:eastAsia="fr-FR"/>
        </w:rPr>
        <w:t xml:space="preserve"> particular</w:t>
      </w:r>
      <w:r w:rsidR="004926FA">
        <w:rPr>
          <w:rFonts w:ascii="Times New Roman" w:eastAsia="Times New Roman" w:hAnsi="Times New Roman" w:cs="Times New Roman"/>
          <w:sz w:val="24"/>
          <w:szCs w:val="24"/>
          <w:lang w:val="en-GB" w:eastAsia="fr-FR"/>
        </w:rPr>
        <w:t xml:space="preserve"> lexical expression </w:t>
      </w:r>
      <w:r w:rsidR="004B2447">
        <w:rPr>
          <w:rFonts w:ascii="Times New Roman" w:eastAsia="Times New Roman" w:hAnsi="Times New Roman" w:cs="Times New Roman"/>
          <w:sz w:val="24"/>
          <w:szCs w:val="24"/>
          <w:lang w:val="en-GB" w:eastAsia="fr-FR"/>
        </w:rPr>
        <w:t>making</w:t>
      </w:r>
      <w:r w:rsidR="004926FA">
        <w:rPr>
          <w:rFonts w:ascii="Times New Roman" w:eastAsia="Times New Roman" w:hAnsi="Times New Roman" w:cs="Times New Roman"/>
          <w:sz w:val="24"/>
          <w:szCs w:val="24"/>
          <w:lang w:val="en-GB" w:eastAsia="fr-FR"/>
        </w:rPr>
        <w:t xml:space="preserve"> countability</w:t>
      </w:r>
      <w:r w:rsidR="004B2447">
        <w:rPr>
          <w:rFonts w:ascii="Times New Roman" w:eastAsia="Times New Roman" w:hAnsi="Times New Roman" w:cs="Times New Roman"/>
          <w:sz w:val="24"/>
          <w:szCs w:val="24"/>
          <w:lang w:val="en-GB" w:eastAsia="fr-FR"/>
        </w:rPr>
        <w:t xml:space="preserve"> available</w:t>
      </w:r>
      <w:r w:rsidR="00B4258E">
        <w:rPr>
          <w:rFonts w:ascii="Times New Roman" w:eastAsia="Times New Roman" w:hAnsi="Times New Roman" w:cs="Times New Roman"/>
          <w:sz w:val="24"/>
          <w:szCs w:val="24"/>
          <w:lang w:val="en-GB" w:eastAsia="fr-FR"/>
        </w:rPr>
        <w:t xml:space="preserve">. Unity is made available thereby generally </w:t>
      </w:r>
      <w:r w:rsidR="00F80371">
        <w:rPr>
          <w:rFonts w:ascii="Times New Roman" w:eastAsia="Times New Roman" w:hAnsi="Times New Roman" w:cs="Times New Roman"/>
          <w:sz w:val="24"/>
          <w:szCs w:val="24"/>
          <w:lang w:val="en-GB" w:eastAsia="fr-FR"/>
        </w:rPr>
        <w:t xml:space="preserve">on the basis of </w:t>
      </w:r>
      <w:r w:rsidR="004B2447">
        <w:rPr>
          <w:rFonts w:ascii="Times New Roman" w:eastAsia="Times New Roman" w:hAnsi="Times New Roman" w:cs="Times New Roman"/>
          <w:sz w:val="24"/>
          <w:szCs w:val="24"/>
          <w:lang w:val="en-GB" w:eastAsia="fr-FR"/>
        </w:rPr>
        <w:t xml:space="preserve">unifying </w:t>
      </w:r>
      <w:r w:rsidR="00F80371">
        <w:rPr>
          <w:rFonts w:ascii="Times New Roman" w:eastAsia="Times New Roman" w:hAnsi="Times New Roman" w:cs="Times New Roman"/>
          <w:sz w:val="24"/>
          <w:szCs w:val="24"/>
          <w:lang w:val="en-GB" w:eastAsia="fr-FR"/>
        </w:rPr>
        <w:t xml:space="preserve">conditions, such as </w:t>
      </w:r>
      <w:r w:rsidR="004B2447">
        <w:rPr>
          <w:rFonts w:ascii="Times New Roman" w:eastAsia="Times New Roman" w:hAnsi="Times New Roman" w:cs="Times New Roman"/>
          <w:sz w:val="24"/>
          <w:szCs w:val="24"/>
          <w:lang w:val="en-GB" w:eastAsia="fr-FR"/>
        </w:rPr>
        <w:t xml:space="preserve">boundedness, maximal </w:t>
      </w:r>
      <w:r w:rsidR="00F80371">
        <w:rPr>
          <w:rFonts w:ascii="Times New Roman" w:eastAsia="Times New Roman" w:hAnsi="Times New Roman" w:cs="Times New Roman"/>
          <w:sz w:val="24"/>
          <w:szCs w:val="24"/>
          <w:lang w:val="en-GB" w:eastAsia="fr-FR"/>
        </w:rPr>
        <w:t>temporal continuity or connectedness to individuals</w:t>
      </w:r>
      <w:r w:rsidR="004B2447">
        <w:rPr>
          <w:rFonts w:ascii="Times New Roman" w:eastAsia="Times New Roman" w:hAnsi="Times New Roman" w:cs="Times New Roman"/>
          <w:sz w:val="24"/>
          <w:szCs w:val="24"/>
          <w:lang w:val="en-GB" w:eastAsia="fr-FR"/>
        </w:rPr>
        <w:t xml:space="preserve"> or occasions</w:t>
      </w:r>
      <w:r w:rsidR="00B4258E">
        <w:rPr>
          <w:rFonts w:ascii="Times New Roman" w:eastAsia="Times New Roman" w:hAnsi="Times New Roman" w:cs="Times New Roman"/>
          <w:sz w:val="24"/>
          <w:szCs w:val="24"/>
          <w:lang w:val="en-GB" w:eastAsia="fr-FR"/>
        </w:rPr>
        <w:t>.</w:t>
      </w:r>
      <w:r w:rsidR="00F80371">
        <w:rPr>
          <w:rFonts w:ascii="Times New Roman" w:eastAsia="Times New Roman" w:hAnsi="Times New Roman" w:cs="Times New Roman"/>
          <w:sz w:val="24"/>
          <w:szCs w:val="24"/>
          <w:lang w:val="en-GB" w:eastAsia="fr-FR"/>
        </w:rPr>
        <w:t xml:space="preserve">  </w:t>
      </w:r>
      <w:r w:rsidR="004926FA">
        <w:rPr>
          <w:rFonts w:ascii="Times New Roman" w:eastAsia="Times New Roman" w:hAnsi="Times New Roman" w:cs="Times New Roman"/>
          <w:sz w:val="24"/>
          <w:szCs w:val="24"/>
          <w:lang w:val="en-GB" w:eastAsia="fr-FR"/>
        </w:rPr>
        <w:t>This matches the more general vie</w:t>
      </w:r>
      <w:r w:rsidR="005A7F1C">
        <w:rPr>
          <w:rFonts w:ascii="Times New Roman" w:eastAsia="Times New Roman" w:hAnsi="Times New Roman" w:cs="Times New Roman"/>
          <w:sz w:val="24"/>
          <w:szCs w:val="24"/>
          <w:lang w:val="en-GB" w:eastAsia="fr-FR"/>
        </w:rPr>
        <w:t>w of grammar-based countability</w:t>
      </w:r>
      <w:r w:rsidR="004B2447">
        <w:rPr>
          <w:rFonts w:ascii="Times New Roman" w:eastAsia="Times New Roman" w:hAnsi="Times New Roman" w:cs="Times New Roman"/>
          <w:sz w:val="24"/>
          <w:szCs w:val="24"/>
          <w:lang w:val="en-GB" w:eastAsia="fr-FR"/>
        </w:rPr>
        <w:t>, which involves a level of</w:t>
      </w:r>
      <w:r w:rsidR="000A6147">
        <w:rPr>
          <w:rFonts w:ascii="Times New Roman" w:eastAsia="Times New Roman" w:hAnsi="Times New Roman" w:cs="Times New Roman"/>
          <w:sz w:val="24"/>
          <w:szCs w:val="24"/>
          <w:lang w:val="en-GB" w:eastAsia="fr-FR"/>
        </w:rPr>
        <w:t xml:space="preserve"> what Rothstein (2017) calls</w:t>
      </w:r>
      <w:r w:rsidR="007F483B">
        <w:rPr>
          <w:rFonts w:ascii="Times New Roman" w:eastAsia="Times New Roman" w:hAnsi="Times New Roman" w:cs="Times New Roman"/>
          <w:sz w:val="24"/>
          <w:szCs w:val="24"/>
          <w:lang w:val="en-GB" w:eastAsia="fr-FR"/>
        </w:rPr>
        <w:t xml:space="preserve"> </w:t>
      </w:r>
      <w:r w:rsidR="00FC2044">
        <w:rPr>
          <w:rFonts w:ascii="Times New Roman" w:eastAsia="Times New Roman" w:hAnsi="Times New Roman" w:cs="Times New Roman"/>
          <w:sz w:val="24"/>
          <w:szCs w:val="24"/>
          <w:lang w:val="en-GB" w:eastAsia="fr-FR"/>
        </w:rPr>
        <w:t>‘</w:t>
      </w:r>
      <w:r w:rsidR="00524A06">
        <w:rPr>
          <w:rFonts w:ascii="Times New Roman" w:eastAsia="Times New Roman" w:hAnsi="Times New Roman" w:cs="Times New Roman"/>
          <w:sz w:val="24"/>
          <w:szCs w:val="24"/>
          <w:lang w:val="en-GB" w:eastAsia="fr-FR"/>
        </w:rPr>
        <w:t>grammaticiz</w:t>
      </w:r>
      <w:r w:rsidR="00412F54">
        <w:rPr>
          <w:rFonts w:ascii="Times New Roman" w:eastAsia="Times New Roman" w:hAnsi="Times New Roman" w:cs="Times New Roman"/>
          <w:sz w:val="24"/>
          <w:szCs w:val="24"/>
          <w:lang w:val="en-GB" w:eastAsia="fr-FR"/>
        </w:rPr>
        <w:t>ed individuation</w:t>
      </w:r>
      <w:r w:rsidR="00FC2044">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 xml:space="preserve">, rather than </w:t>
      </w:r>
      <w:r w:rsidR="004B2447">
        <w:rPr>
          <w:rFonts w:ascii="Times New Roman" w:eastAsia="Times New Roman" w:hAnsi="Times New Roman" w:cs="Times New Roman"/>
          <w:sz w:val="24"/>
          <w:szCs w:val="24"/>
          <w:lang w:val="en-GB" w:eastAsia="fr-FR"/>
        </w:rPr>
        <w:t xml:space="preserve">the </w:t>
      </w:r>
      <w:r w:rsidR="005A7F1C">
        <w:rPr>
          <w:rFonts w:ascii="Times New Roman" w:eastAsia="Times New Roman" w:hAnsi="Times New Roman" w:cs="Times New Roman"/>
          <w:sz w:val="24"/>
          <w:szCs w:val="24"/>
          <w:lang w:val="en-GB" w:eastAsia="fr-FR"/>
        </w:rPr>
        <w:t xml:space="preserve">individuation of entities (as single entities or unified wholes) in (language-independent) cognition </w:t>
      </w:r>
      <w:r w:rsidR="004B2447">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or</w:t>
      </w:r>
      <w:r w:rsidR="00B4258E">
        <w:rPr>
          <w:rFonts w:ascii="Times New Roman" w:eastAsia="Times New Roman" w:hAnsi="Times New Roman" w:cs="Times New Roman"/>
          <w:sz w:val="24"/>
          <w:szCs w:val="24"/>
          <w:lang w:val="en-GB" w:eastAsia="fr-FR"/>
        </w:rPr>
        <w:t xml:space="preserve"> of course</w:t>
      </w:r>
      <w:r w:rsidR="004B2447">
        <w:rPr>
          <w:rFonts w:ascii="Times New Roman" w:eastAsia="Times New Roman" w:hAnsi="Times New Roman" w:cs="Times New Roman"/>
          <w:sz w:val="24"/>
          <w:szCs w:val="24"/>
          <w:lang w:val="en-GB" w:eastAsia="fr-FR"/>
        </w:rPr>
        <w:t xml:space="preserve"> </w:t>
      </w:r>
      <w:r w:rsidR="005A7F1C">
        <w:rPr>
          <w:rFonts w:ascii="Times New Roman" w:eastAsia="Times New Roman" w:hAnsi="Times New Roman" w:cs="Times New Roman"/>
          <w:sz w:val="24"/>
          <w:szCs w:val="24"/>
          <w:lang w:val="en-GB" w:eastAsia="fr-FR"/>
        </w:rPr>
        <w:t>reality</w:t>
      </w:r>
      <w:r w:rsidR="004B2447">
        <w:rPr>
          <w:rFonts w:ascii="Times New Roman" w:eastAsia="Times New Roman" w:hAnsi="Times New Roman" w:cs="Times New Roman"/>
          <w:sz w:val="24"/>
          <w:szCs w:val="24"/>
          <w:lang w:val="en-GB" w:eastAsia="fr-FR"/>
        </w:rPr>
        <w:t>)</w:t>
      </w:r>
      <w:r w:rsidR="005A7F1C">
        <w:rPr>
          <w:rFonts w:ascii="Times New Roman" w:eastAsia="Times New Roman" w:hAnsi="Times New Roman" w:cs="Times New Roman"/>
          <w:sz w:val="24"/>
          <w:szCs w:val="24"/>
          <w:lang w:val="en-GB" w:eastAsia="fr-FR"/>
        </w:rPr>
        <w:t>.</w:t>
      </w:r>
      <w:r w:rsidR="005A7F1C" w:rsidRPr="005A7F1C">
        <w:rPr>
          <w:rFonts w:ascii="Times New Roman" w:eastAsia="Times New Roman" w:hAnsi="Times New Roman" w:cs="Times New Roman"/>
          <w:sz w:val="24"/>
          <w:szCs w:val="24"/>
          <w:lang w:val="en-GB" w:eastAsia="fr-FR"/>
        </w:rPr>
        <w:t xml:space="preserve"> </w:t>
      </w:r>
      <w:r w:rsidR="00B4258E">
        <w:rPr>
          <w:rFonts w:ascii="Times New Roman" w:eastAsia="Times New Roman" w:hAnsi="Times New Roman" w:cs="Times New Roman"/>
          <w:sz w:val="24"/>
          <w:szCs w:val="24"/>
          <w:lang w:val="en-GB" w:eastAsia="fr-FR"/>
        </w:rPr>
        <w:t xml:space="preserve">Whereas </w:t>
      </w:r>
      <w:r w:rsidR="005A7F1C">
        <w:rPr>
          <w:rFonts w:ascii="Times New Roman" w:eastAsia="Times New Roman" w:hAnsi="Times New Roman" w:cs="Times New Roman"/>
          <w:sz w:val="24"/>
          <w:szCs w:val="24"/>
          <w:lang w:val="en-GB" w:eastAsia="fr-FR"/>
        </w:rPr>
        <w:t xml:space="preserve">unity in cognition </w:t>
      </w:r>
      <w:r w:rsidR="004B2447">
        <w:rPr>
          <w:rFonts w:ascii="Times New Roman" w:eastAsia="Times New Roman" w:hAnsi="Times New Roman" w:cs="Times New Roman"/>
          <w:sz w:val="24"/>
          <w:szCs w:val="24"/>
          <w:lang w:val="en-GB" w:eastAsia="fr-FR"/>
        </w:rPr>
        <w:t xml:space="preserve">generally can be read off unifying conditions (conditions of integrity) of one sort or another, this is not so for the level of ‘grammaticized individuation’, where unity is not </w:t>
      </w:r>
      <w:r w:rsidR="00B4258E">
        <w:rPr>
          <w:rFonts w:ascii="Times New Roman" w:eastAsia="Times New Roman" w:hAnsi="Times New Roman" w:cs="Times New Roman"/>
          <w:sz w:val="24"/>
          <w:szCs w:val="24"/>
          <w:lang w:val="en-GB" w:eastAsia="fr-FR"/>
        </w:rPr>
        <w:t>always</w:t>
      </w:r>
      <w:r w:rsidR="004B2447">
        <w:rPr>
          <w:rFonts w:ascii="Times New Roman" w:eastAsia="Times New Roman" w:hAnsi="Times New Roman" w:cs="Times New Roman"/>
          <w:sz w:val="24"/>
          <w:szCs w:val="24"/>
          <w:lang w:val="en-GB" w:eastAsia="fr-FR"/>
        </w:rPr>
        <w:t xml:space="preserve"> derivable from</w:t>
      </w:r>
      <w:r w:rsidR="004B2447" w:rsidRPr="00524A06">
        <w:rPr>
          <w:rFonts w:ascii="Times New Roman" w:eastAsia="Times New Roman" w:hAnsi="Times New Roman" w:cs="Times New Roman"/>
          <w:sz w:val="24"/>
          <w:szCs w:val="24"/>
          <w:lang w:val="en-GB" w:eastAsia="fr-FR"/>
        </w:rPr>
        <w:t xml:space="preserve"> actual or perceived unifying properties </w:t>
      </w:r>
      <w:r w:rsidR="004C0AFF">
        <w:rPr>
          <w:rFonts w:ascii="Times New Roman" w:eastAsia="Times New Roman" w:hAnsi="Times New Roman" w:cs="Times New Roman"/>
          <w:sz w:val="24"/>
          <w:szCs w:val="24"/>
          <w:lang w:val="en-GB" w:eastAsia="fr-FR"/>
        </w:rPr>
        <w:t>of entities</w:t>
      </w:r>
      <w:r w:rsidR="004B2447" w:rsidRPr="00524A06">
        <w:rPr>
          <w:rFonts w:ascii="Times New Roman" w:eastAsia="Times New Roman" w:hAnsi="Times New Roman" w:cs="Times New Roman"/>
          <w:sz w:val="24"/>
          <w:szCs w:val="24"/>
          <w:lang w:val="en-GB" w:eastAsia="fr-FR"/>
        </w:rPr>
        <w:t xml:space="preserve"> or from mereological properties of the extension of the expression u</w:t>
      </w:r>
      <w:r w:rsidR="00B4258E">
        <w:rPr>
          <w:rFonts w:ascii="Times New Roman" w:eastAsia="Times New Roman" w:hAnsi="Times New Roman" w:cs="Times New Roman"/>
          <w:sz w:val="24"/>
          <w:szCs w:val="24"/>
          <w:lang w:val="en-GB" w:eastAsia="fr-FR"/>
        </w:rPr>
        <w:t>sed to refer to it (atomicity).</w:t>
      </w:r>
      <w:r w:rsidR="00B4258E">
        <w:rPr>
          <w:rStyle w:val="FootnoteReference"/>
          <w:rFonts w:ascii="Times New Roman" w:eastAsia="Times New Roman" w:hAnsi="Times New Roman" w:cs="Times New Roman"/>
          <w:sz w:val="24"/>
          <w:szCs w:val="24"/>
          <w:lang w:val="en-GB" w:eastAsia="fr-FR"/>
        </w:rPr>
        <w:footnoteReference w:id="13"/>
      </w:r>
      <w:r w:rsidR="00B4258E" w:rsidRPr="00B4258E">
        <w:rPr>
          <w:lang w:val="en-US"/>
        </w:rPr>
        <w:t xml:space="preserve"> </w:t>
      </w:r>
      <w:r w:rsidR="005A7F1C" w:rsidRPr="00B4258E">
        <w:rPr>
          <w:rFonts w:ascii="Times New Roman" w:eastAsia="Times New Roman" w:hAnsi="Times New Roman" w:cs="Times New Roman"/>
          <w:sz w:val="24"/>
          <w:szCs w:val="24"/>
          <w:lang w:val="en-GB" w:eastAsia="fr-FR"/>
        </w:rPr>
        <w:t>This matches findings in cognitive</w:t>
      </w:r>
      <w:r w:rsidR="005A7F1C">
        <w:rPr>
          <w:rFonts w:ascii="Times New Roman" w:eastAsia="Times New Roman" w:hAnsi="Times New Roman" w:cs="Times New Roman"/>
          <w:sz w:val="24"/>
          <w:szCs w:val="24"/>
          <w:lang w:val="en-GB" w:eastAsia="fr-FR"/>
        </w:rPr>
        <w:t xml:space="preserve"> science: the cognitive division of entities into objects and stuff has been shown to precede the acquisition of language and is independent of the mass-count distinction as such (Chierchia 2015).</w:t>
      </w:r>
      <w:r w:rsidR="00962194">
        <w:rPr>
          <w:rStyle w:val="FootnoteReference"/>
          <w:rFonts w:ascii="Times New Roman" w:eastAsia="Times New Roman" w:hAnsi="Times New Roman" w:cs="Times New Roman"/>
          <w:sz w:val="24"/>
          <w:szCs w:val="24"/>
          <w:lang w:val="en-GB" w:eastAsia="fr-FR"/>
        </w:rPr>
        <w:footnoteReference w:id="14"/>
      </w:r>
      <w:r w:rsidR="005A7F1C">
        <w:rPr>
          <w:rFonts w:ascii="Times New Roman" w:eastAsia="Times New Roman" w:hAnsi="Times New Roman" w:cs="Times New Roman"/>
          <w:sz w:val="24"/>
          <w:szCs w:val="24"/>
          <w:lang w:val="en-GB" w:eastAsia="fr-FR"/>
        </w:rPr>
        <w:t xml:space="preserve">  </w:t>
      </w:r>
    </w:p>
    <w:p w:rsidR="00437831" w:rsidRDefault="00F80371" w:rsidP="0060244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7F483B">
        <w:rPr>
          <w:rFonts w:ascii="Times New Roman" w:eastAsia="Times New Roman" w:hAnsi="Times New Roman" w:cs="Times New Roman"/>
          <w:sz w:val="24"/>
          <w:szCs w:val="24"/>
          <w:lang w:val="en-GB" w:eastAsia="fr-FR"/>
        </w:rPr>
        <w:t>The question is how to make sense of that.</w:t>
      </w:r>
      <w:r w:rsidR="000A6147">
        <w:rPr>
          <w:rFonts w:ascii="Times New Roman" w:eastAsia="Times New Roman" w:hAnsi="Times New Roman" w:cs="Times New Roman"/>
          <w:sz w:val="24"/>
          <w:szCs w:val="24"/>
          <w:lang w:val="en-GB" w:eastAsia="fr-FR"/>
        </w:rPr>
        <w:t xml:space="preserve"> If </w:t>
      </w:r>
      <w:r w:rsidR="00602440">
        <w:rPr>
          <w:rFonts w:ascii="Times New Roman" w:eastAsia="Times New Roman" w:hAnsi="Times New Roman" w:cs="Times New Roman"/>
          <w:sz w:val="24"/>
          <w:szCs w:val="24"/>
          <w:lang w:val="en-GB" w:eastAsia="fr-FR"/>
        </w:rPr>
        <w:t>an</w:t>
      </w:r>
      <w:r w:rsidR="000A6147">
        <w:rPr>
          <w:rFonts w:ascii="Times New Roman" w:eastAsia="Times New Roman" w:hAnsi="Times New Roman" w:cs="Times New Roman"/>
          <w:sz w:val="24"/>
          <w:szCs w:val="24"/>
          <w:lang w:val="en-GB" w:eastAsia="fr-FR"/>
        </w:rPr>
        <w:t xml:space="preserve"> entity </w:t>
      </w:r>
      <w:r w:rsidR="00602440">
        <w:rPr>
          <w:rFonts w:ascii="Times New Roman" w:eastAsia="Times New Roman" w:hAnsi="Times New Roman" w:cs="Times New Roman"/>
          <w:sz w:val="24"/>
          <w:szCs w:val="24"/>
          <w:lang w:val="en-GB" w:eastAsia="fr-FR"/>
        </w:rPr>
        <w:t xml:space="preserve">is conceived </w:t>
      </w:r>
      <w:r w:rsidR="000A6147">
        <w:rPr>
          <w:rFonts w:ascii="Times New Roman" w:eastAsia="Times New Roman" w:hAnsi="Times New Roman" w:cs="Times New Roman"/>
          <w:sz w:val="24"/>
          <w:szCs w:val="24"/>
          <w:lang w:val="en-GB" w:eastAsia="fr-FR"/>
        </w:rPr>
        <w:t>as a single thing or if that entity is in fact a single thing, how can the use of language make a difference as to whether the thing count</w:t>
      </w:r>
      <w:r w:rsidR="00437831">
        <w:rPr>
          <w:rFonts w:ascii="Times New Roman" w:eastAsia="Times New Roman" w:hAnsi="Times New Roman" w:cs="Times New Roman"/>
          <w:sz w:val="24"/>
          <w:szCs w:val="24"/>
          <w:lang w:val="en-GB" w:eastAsia="fr-FR"/>
        </w:rPr>
        <w:t>s</w:t>
      </w:r>
      <w:r w:rsidR="000A6147">
        <w:rPr>
          <w:rFonts w:ascii="Times New Roman" w:eastAsia="Times New Roman" w:hAnsi="Times New Roman" w:cs="Times New Roman"/>
          <w:sz w:val="24"/>
          <w:szCs w:val="24"/>
          <w:lang w:val="en-GB" w:eastAsia="fr-FR"/>
        </w:rPr>
        <w:t xml:space="preserve"> as a single</w:t>
      </w:r>
      <w:r w:rsidR="00602440">
        <w:rPr>
          <w:rFonts w:ascii="Times New Roman" w:eastAsia="Times New Roman" w:hAnsi="Times New Roman" w:cs="Times New Roman"/>
          <w:sz w:val="24"/>
          <w:szCs w:val="24"/>
          <w:lang w:val="en-GB" w:eastAsia="fr-FR"/>
        </w:rPr>
        <w:t xml:space="preserve"> thing</w:t>
      </w:r>
      <w:r w:rsidR="000A6147">
        <w:rPr>
          <w:rFonts w:ascii="Times New Roman" w:eastAsia="Times New Roman" w:hAnsi="Times New Roman" w:cs="Times New Roman"/>
          <w:sz w:val="24"/>
          <w:szCs w:val="24"/>
          <w:lang w:val="en-GB" w:eastAsia="fr-FR"/>
        </w:rPr>
        <w:t xml:space="preserve"> </w:t>
      </w:r>
      <w:r w:rsidR="00602440">
        <w:rPr>
          <w:rFonts w:ascii="Times New Roman" w:eastAsia="Times New Roman" w:hAnsi="Times New Roman" w:cs="Times New Roman"/>
          <w:sz w:val="24"/>
          <w:szCs w:val="24"/>
          <w:lang w:val="en-GB" w:eastAsia="fr-FR"/>
        </w:rPr>
        <w:t xml:space="preserve">for the purpose of the application of number-related </w:t>
      </w:r>
      <w:r w:rsidR="004C0AFF">
        <w:rPr>
          <w:rFonts w:ascii="Times New Roman" w:eastAsia="Times New Roman" w:hAnsi="Times New Roman" w:cs="Times New Roman"/>
          <w:sz w:val="24"/>
          <w:szCs w:val="24"/>
          <w:lang w:val="en-GB" w:eastAsia="fr-FR"/>
        </w:rPr>
        <w:t>expressions</w:t>
      </w:r>
      <w:r w:rsidR="00962194">
        <w:rPr>
          <w:rFonts w:ascii="Times New Roman" w:eastAsia="Times New Roman" w:hAnsi="Times New Roman" w:cs="Times New Roman"/>
          <w:sz w:val="24"/>
          <w:szCs w:val="24"/>
          <w:lang w:val="en-GB" w:eastAsia="fr-FR"/>
        </w:rPr>
        <w:t>?</w:t>
      </w:r>
      <w:r w:rsidR="00602440">
        <w:rPr>
          <w:rFonts w:ascii="Times New Roman" w:eastAsia="Times New Roman" w:hAnsi="Times New Roman" w:cs="Times New Roman"/>
          <w:sz w:val="24"/>
          <w:szCs w:val="24"/>
          <w:lang w:val="en-GB" w:eastAsia="fr-FR"/>
        </w:rPr>
        <w:t xml:space="preserve"> </w:t>
      </w:r>
      <w:r w:rsidR="000A6147">
        <w:rPr>
          <w:rFonts w:ascii="Times New Roman" w:eastAsia="Times New Roman" w:hAnsi="Times New Roman" w:cs="Times New Roman"/>
          <w:sz w:val="24"/>
          <w:szCs w:val="24"/>
          <w:lang w:val="en-GB" w:eastAsia="fr-FR"/>
        </w:rPr>
        <w:t>Let me just go through the optio</w:t>
      </w:r>
      <w:r w:rsidR="00097C4D">
        <w:rPr>
          <w:rFonts w:ascii="Times New Roman" w:eastAsia="Times New Roman" w:hAnsi="Times New Roman" w:cs="Times New Roman"/>
          <w:sz w:val="24"/>
          <w:szCs w:val="24"/>
          <w:lang w:val="en-GB" w:eastAsia="fr-FR"/>
        </w:rPr>
        <w:t>ns</w:t>
      </w:r>
      <w:r w:rsidR="000A6147">
        <w:rPr>
          <w:rFonts w:ascii="Times New Roman" w:eastAsia="Times New Roman" w:hAnsi="Times New Roman" w:cs="Times New Roman"/>
          <w:sz w:val="24"/>
          <w:szCs w:val="24"/>
          <w:lang w:val="en-GB" w:eastAsia="fr-FR"/>
        </w:rPr>
        <w:t xml:space="preserve"> in most general terms</w:t>
      </w:r>
      <w:r w:rsidR="00437831">
        <w:rPr>
          <w:rFonts w:ascii="Times New Roman" w:eastAsia="Times New Roman" w:hAnsi="Times New Roman" w:cs="Times New Roman"/>
          <w:sz w:val="24"/>
          <w:szCs w:val="24"/>
          <w:lang w:val="en-GB" w:eastAsia="fr-FR"/>
        </w:rPr>
        <w:t xml:space="preserve">, </w:t>
      </w:r>
      <w:r w:rsidR="00962194">
        <w:rPr>
          <w:rFonts w:ascii="Times New Roman" w:eastAsia="Times New Roman" w:hAnsi="Times New Roman" w:cs="Times New Roman"/>
          <w:sz w:val="24"/>
          <w:szCs w:val="24"/>
          <w:lang w:val="en-GB" w:eastAsia="fr-FR"/>
        </w:rPr>
        <w:t>focusing on the</w:t>
      </w:r>
      <w:r w:rsidR="00461E2A">
        <w:rPr>
          <w:rFonts w:ascii="Times New Roman" w:eastAsia="Times New Roman" w:hAnsi="Times New Roman" w:cs="Times New Roman"/>
          <w:sz w:val="24"/>
          <w:szCs w:val="24"/>
          <w:lang w:val="en-GB" w:eastAsia="fr-FR"/>
        </w:rPr>
        <w:t>ir</w:t>
      </w:r>
      <w:r w:rsidR="00962194">
        <w:rPr>
          <w:rFonts w:ascii="Times New Roman" w:eastAsia="Times New Roman" w:hAnsi="Times New Roman" w:cs="Times New Roman"/>
          <w:sz w:val="24"/>
          <w:szCs w:val="24"/>
          <w:lang w:val="en-GB" w:eastAsia="fr-FR"/>
        </w:rPr>
        <w:t xml:space="preserve"> applicability to Davidsonian event arguments of verbs</w:t>
      </w:r>
      <w:r w:rsidR="00437831">
        <w:rPr>
          <w:rFonts w:ascii="Times New Roman" w:eastAsia="Times New Roman" w:hAnsi="Times New Roman" w:cs="Times New Roman"/>
          <w:sz w:val="24"/>
          <w:szCs w:val="24"/>
          <w:lang w:val="en-GB" w:eastAsia="fr-FR"/>
        </w:rPr>
        <w:t>.</w:t>
      </w:r>
      <w:r w:rsidR="00097C4D">
        <w:rPr>
          <w:rFonts w:ascii="Times New Roman" w:eastAsia="Times New Roman" w:hAnsi="Times New Roman" w:cs="Times New Roman"/>
          <w:sz w:val="24"/>
          <w:szCs w:val="24"/>
          <w:lang w:val="en-GB" w:eastAsia="fr-FR"/>
        </w:rPr>
        <w:t xml:space="preserve"> </w:t>
      </w:r>
    </w:p>
    <w:p w:rsidR="00437831" w:rsidRDefault="00437831" w:rsidP="0060244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First</w:t>
      </w:r>
      <w:r w:rsidR="001B66E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there is a syntactic account of </w:t>
      </w:r>
      <w:r w:rsidR="0040103E">
        <w:rPr>
          <w:rFonts w:ascii="Times New Roman" w:eastAsia="Times New Roman" w:hAnsi="Times New Roman" w:cs="Times New Roman"/>
          <w:sz w:val="24"/>
          <w:szCs w:val="24"/>
          <w:lang w:val="en-GB" w:eastAsia="fr-FR"/>
        </w:rPr>
        <w:t xml:space="preserve">grammar-based </w:t>
      </w:r>
      <w:r>
        <w:rPr>
          <w:rFonts w:ascii="Times New Roman" w:eastAsia="Times New Roman" w:hAnsi="Times New Roman" w:cs="Times New Roman"/>
          <w:sz w:val="24"/>
          <w:szCs w:val="24"/>
          <w:lang w:val="en-GB" w:eastAsia="fr-FR"/>
        </w:rPr>
        <w:t xml:space="preserve">countability, namely </w:t>
      </w:r>
      <w:r w:rsidR="00097C4D">
        <w:rPr>
          <w:rFonts w:ascii="Times New Roman" w:eastAsia="Times New Roman" w:hAnsi="Times New Roman" w:cs="Times New Roman"/>
          <w:sz w:val="24"/>
          <w:szCs w:val="24"/>
          <w:lang w:val="en-GB" w:eastAsia="fr-FR"/>
        </w:rPr>
        <w:t>Borer</w:t>
      </w:r>
      <w:r w:rsidR="00206CA9">
        <w:rPr>
          <w:rFonts w:ascii="Times New Roman" w:eastAsia="Times New Roman" w:hAnsi="Times New Roman" w:cs="Times New Roman"/>
          <w:sz w:val="24"/>
          <w:szCs w:val="24"/>
          <w:lang w:val="en-GB" w:eastAsia="fr-FR"/>
        </w:rPr>
        <w:t>’s</w:t>
      </w:r>
      <w:r w:rsidR="003163F2">
        <w:rPr>
          <w:rFonts w:ascii="Times New Roman" w:eastAsia="Times New Roman" w:hAnsi="Times New Roman" w:cs="Times New Roman"/>
          <w:sz w:val="24"/>
          <w:szCs w:val="24"/>
          <w:lang w:val="en-GB" w:eastAsia="fr-FR"/>
        </w:rPr>
        <w:t xml:space="preserve"> </w:t>
      </w:r>
      <w:r w:rsidR="00097C4D">
        <w:rPr>
          <w:rFonts w:ascii="Times New Roman" w:eastAsia="Times New Roman" w:hAnsi="Times New Roman" w:cs="Times New Roman"/>
          <w:sz w:val="24"/>
          <w:szCs w:val="24"/>
          <w:lang w:val="en-GB" w:eastAsia="fr-FR"/>
        </w:rPr>
        <w:t xml:space="preserve">(2015) theory of the mass-count distinction. On that </w:t>
      </w:r>
      <w:r>
        <w:rPr>
          <w:rFonts w:ascii="Times New Roman" w:eastAsia="Times New Roman" w:hAnsi="Times New Roman" w:cs="Times New Roman"/>
          <w:sz w:val="24"/>
          <w:szCs w:val="24"/>
          <w:lang w:val="en-GB" w:eastAsia="fr-FR"/>
        </w:rPr>
        <w:t>theory,</w:t>
      </w:r>
      <w:r w:rsidR="0040103E">
        <w:rPr>
          <w:rFonts w:ascii="Times New Roman" w:eastAsia="Times New Roman" w:hAnsi="Times New Roman" w:cs="Times New Roman"/>
          <w:sz w:val="24"/>
          <w:szCs w:val="24"/>
          <w:lang w:val="en-GB" w:eastAsia="fr-FR"/>
        </w:rPr>
        <w:t xml:space="preserve"> count </w:t>
      </w:r>
      <w:r w:rsidR="00461E2A">
        <w:rPr>
          <w:rFonts w:ascii="Times New Roman" w:eastAsia="Times New Roman" w:hAnsi="Times New Roman" w:cs="Times New Roman"/>
          <w:sz w:val="24"/>
          <w:szCs w:val="24"/>
          <w:lang w:val="en-GB" w:eastAsia="fr-FR"/>
        </w:rPr>
        <w:t>D</w:t>
      </w:r>
      <w:r w:rsidR="00412F54">
        <w:rPr>
          <w:rFonts w:ascii="Times New Roman" w:eastAsia="Times New Roman" w:hAnsi="Times New Roman" w:cs="Times New Roman"/>
          <w:sz w:val="24"/>
          <w:szCs w:val="24"/>
          <w:lang w:val="en-GB" w:eastAsia="fr-FR"/>
        </w:rPr>
        <w:t xml:space="preserve">Ps have </w:t>
      </w:r>
      <w:r w:rsidR="004B411F">
        <w:rPr>
          <w:rFonts w:ascii="Times New Roman" w:eastAsia="Times New Roman" w:hAnsi="Times New Roman" w:cs="Times New Roman"/>
          <w:sz w:val="24"/>
          <w:szCs w:val="24"/>
          <w:lang w:val="en-GB" w:eastAsia="fr-FR"/>
        </w:rPr>
        <w:t xml:space="preserve">a </w:t>
      </w:r>
      <w:r w:rsidR="00412F54">
        <w:rPr>
          <w:rFonts w:ascii="Times New Roman" w:eastAsia="Times New Roman" w:hAnsi="Times New Roman" w:cs="Times New Roman"/>
          <w:sz w:val="24"/>
          <w:szCs w:val="24"/>
          <w:lang w:val="en-GB" w:eastAsia="fr-FR"/>
        </w:rPr>
        <w:t>different</w:t>
      </w:r>
      <w:r w:rsidR="004B411F">
        <w:rPr>
          <w:rFonts w:ascii="Times New Roman" w:eastAsia="Times New Roman" w:hAnsi="Times New Roman" w:cs="Times New Roman"/>
          <w:sz w:val="24"/>
          <w:szCs w:val="24"/>
          <w:lang w:val="en-GB" w:eastAsia="fr-FR"/>
        </w:rPr>
        <w:t xml:space="preserve"> </w:t>
      </w:r>
      <w:r w:rsidR="00412F54">
        <w:rPr>
          <w:rFonts w:ascii="Times New Roman" w:eastAsia="Times New Roman" w:hAnsi="Times New Roman" w:cs="Times New Roman"/>
          <w:sz w:val="24"/>
          <w:szCs w:val="24"/>
          <w:lang w:val="en-GB" w:eastAsia="fr-FR"/>
        </w:rPr>
        <w:t>synta</w:t>
      </w:r>
      <w:r w:rsidR="007F483B">
        <w:rPr>
          <w:rFonts w:ascii="Times New Roman" w:eastAsia="Times New Roman" w:hAnsi="Times New Roman" w:cs="Times New Roman"/>
          <w:sz w:val="24"/>
          <w:szCs w:val="24"/>
          <w:lang w:val="en-GB" w:eastAsia="fr-FR"/>
        </w:rPr>
        <w:t>ctic</w:t>
      </w:r>
      <w:r w:rsidR="004B411F">
        <w:rPr>
          <w:rFonts w:ascii="Times New Roman" w:eastAsia="Times New Roman" w:hAnsi="Times New Roman" w:cs="Times New Roman"/>
          <w:sz w:val="24"/>
          <w:szCs w:val="24"/>
          <w:lang w:val="en-GB" w:eastAsia="fr-FR"/>
        </w:rPr>
        <w:t xml:space="preserve"> structure</w:t>
      </w:r>
      <w:r w:rsidR="00461E2A">
        <w:rPr>
          <w:rFonts w:ascii="Times New Roman" w:eastAsia="Times New Roman" w:hAnsi="Times New Roman" w:cs="Times New Roman"/>
          <w:sz w:val="24"/>
          <w:szCs w:val="24"/>
          <w:lang w:val="en-GB" w:eastAsia="fr-FR"/>
        </w:rPr>
        <w:t xml:space="preserve"> than mass D</w:t>
      </w:r>
      <w:r w:rsidR="00412F54">
        <w:rPr>
          <w:rFonts w:ascii="Times New Roman" w:eastAsia="Times New Roman" w:hAnsi="Times New Roman" w:cs="Times New Roman"/>
          <w:sz w:val="24"/>
          <w:szCs w:val="24"/>
          <w:lang w:val="en-GB" w:eastAsia="fr-FR"/>
        </w:rPr>
        <w:t>Ps,</w:t>
      </w:r>
      <w:r>
        <w:rPr>
          <w:rFonts w:ascii="Times New Roman" w:eastAsia="Times New Roman" w:hAnsi="Times New Roman" w:cs="Times New Roman"/>
          <w:sz w:val="24"/>
          <w:szCs w:val="24"/>
          <w:lang w:val="en-GB" w:eastAsia="fr-FR"/>
        </w:rPr>
        <w:t xml:space="preserve"> namely the very same structure</w:t>
      </w:r>
      <w:r w:rsidR="0040103E">
        <w:rPr>
          <w:rFonts w:ascii="Times New Roman" w:eastAsia="Times New Roman" w:hAnsi="Times New Roman" w:cs="Times New Roman"/>
          <w:sz w:val="24"/>
          <w:szCs w:val="24"/>
          <w:lang w:val="en-GB" w:eastAsia="fr-FR"/>
        </w:rPr>
        <w:t xml:space="preserve"> </w:t>
      </w:r>
      <w:r w:rsidR="00461E2A">
        <w:rPr>
          <w:rFonts w:ascii="Times New Roman" w:eastAsia="Times New Roman" w:hAnsi="Times New Roman" w:cs="Times New Roman"/>
          <w:sz w:val="24"/>
          <w:szCs w:val="24"/>
          <w:lang w:val="en-GB" w:eastAsia="fr-FR"/>
        </w:rPr>
        <w:t>as classifier D</w:t>
      </w:r>
      <w:r w:rsidR="00412F54">
        <w:rPr>
          <w:rFonts w:ascii="Times New Roman" w:eastAsia="Times New Roman" w:hAnsi="Times New Roman" w:cs="Times New Roman"/>
          <w:sz w:val="24"/>
          <w:szCs w:val="24"/>
          <w:lang w:val="en-GB" w:eastAsia="fr-FR"/>
        </w:rPr>
        <w:t>Ps</w:t>
      </w:r>
      <w:r w:rsidR="004B411F">
        <w:rPr>
          <w:rFonts w:ascii="Times New Roman" w:eastAsia="Times New Roman" w:hAnsi="Times New Roman" w:cs="Times New Roman"/>
          <w:sz w:val="24"/>
          <w:szCs w:val="24"/>
          <w:lang w:val="en-GB" w:eastAsia="fr-FR"/>
        </w:rPr>
        <w:t xml:space="preserve"> containing</w:t>
      </w:r>
      <w:r w:rsidR="00560FD0">
        <w:rPr>
          <w:rFonts w:ascii="Times New Roman" w:eastAsia="Times New Roman" w:hAnsi="Times New Roman" w:cs="Times New Roman"/>
          <w:sz w:val="24"/>
          <w:szCs w:val="24"/>
          <w:lang w:val="en-GB" w:eastAsia="fr-FR"/>
        </w:rPr>
        <w:t xml:space="preserve"> a </w:t>
      </w:r>
      <w:r w:rsidR="00560FD0">
        <w:rPr>
          <w:rFonts w:ascii="Times New Roman" w:eastAsia="Times New Roman" w:hAnsi="Times New Roman" w:cs="Times New Roman"/>
          <w:sz w:val="24"/>
          <w:szCs w:val="24"/>
          <w:lang w:val="en-GB" w:eastAsia="fr-FR"/>
        </w:rPr>
        <w:lastRenderedPageBreak/>
        <w:t>classifier phrase. In English</w:t>
      </w:r>
      <w:r w:rsidR="004B411F">
        <w:rPr>
          <w:rFonts w:ascii="Times New Roman" w:eastAsia="Times New Roman" w:hAnsi="Times New Roman" w:cs="Times New Roman"/>
          <w:sz w:val="24"/>
          <w:szCs w:val="24"/>
          <w:lang w:val="en-GB" w:eastAsia="fr-FR"/>
        </w:rPr>
        <w:t>,</w:t>
      </w:r>
      <w:r w:rsidR="00560FD0">
        <w:rPr>
          <w:rFonts w:ascii="Times New Roman" w:eastAsia="Times New Roman" w:hAnsi="Times New Roman" w:cs="Times New Roman"/>
          <w:sz w:val="24"/>
          <w:szCs w:val="24"/>
          <w:lang w:val="en-GB" w:eastAsia="fr-FR"/>
        </w:rPr>
        <w:t xml:space="preserve"> that phrase is </w:t>
      </w:r>
      <w:r>
        <w:rPr>
          <w:rFonts w:ascii="Times New Roman" w:eastAsia="Times New Roman" w:hAnsi="Times New Roman" w:cs="Times New Roman"/>
          <w:sz w:val="24"/>
          <w:szCs w:val="24"/>
          <w:lang w:val="en-GB" w:eastAsia="fr-FR"/>
        </w:rPr>
        <w:t>headed by a silent feature IND</w:t>
      </w:r>
      <w:r w:rsidR="004B411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which</w:t>
      </w:r>
      <w:r>
        <w:rPr>
          <w:rFonts w:ascii="Times New Roman" w:eastAsia="Times New Roman" w:hAnsi="Times New Roman" w:cs="Times New Roman"/>
          <w:sz w:val="24"/>
          <w:szCs w:val="24"/>
          <w:lang w:val="en-GB" w:eastAsia="fr-FR"/>
        </w:rPr>
        <w:t xml:space="preserve"> is spelled out as singular </w:t>
      </w:r>
      <w:r w:rsidR="00560FD0" w:rsidRPr="00560FD0">
        <w:rPr>
          <w:rFonts w:ascii="Times New Roman" w:eastAsia="Times New Roman" w:hAnsi="Times New Roman" w:cs="Times New Roman"/>
          <w:i/>
          <w:sz w:val="24"/>
          <w:szCs w:val="24"/>
          <w:lang w:val="en-GB" w:eastAsia="fr-FR"/>
        </w:rPr>
        <w:t xml:space="preserve">a </w:t>
      </w:r>
      <w:r>
        <w:rPr>
          <w:rFonts w:ascii="Times New Roman" w:eastAsia="Times New Roman" w:hAnsi="Times New Roman" w:cs="Times New Roman"/>
          <w:sz w:val="24"/>
          <w:szCs w:val="24"/>
          <w:lang w:val="en-GB" w:eastAsia="fr-FR"/>
        </w:rPr>
        <w:t>or</w:t>
      </w:r>
      <w:r w:rsidR="00560FD0">
        <w:rPr>
          <w:rFonts w:ascii="Times New Roman" w:eastAsia="Times New Roman" w:hAnsi="Times New Roman" w:cs="Times New Roman"/>
          <w:sz w:val="24"/>
          <w:szCs w:val="24"/>
          <w:lang w:val="en-GB" w:eastAsia="fr-FR"/>
        </w:rPr>
        <w:t xml:space="preserve"> else</w:t>
      </w:r>
      <w:r>
        <w:rPr>
          <w:rFonts w:ascii="Times New Roman" w:eastAsia="Times New Roman" w:hAnsi="Times New Roman" w:cs="Times New Roman"/>
          <w:sz w:val="24"/>
          <w:szCs w:val="24"/>
          <w:lang w:val="en-GB" w:eastAsia="fr-FR"/>
        </w:rPr>
        <w:t xml:space="preserve"> plural morphology</w:t>
      </w:r>
      <w:r w:rsidR="00412F54">
        <w:rPr>
          <w:rFonts w:ascii="Times New Roman" w:eastAsia="Times New Roman" w:hAnsi="Times New Roman" w:cs="Times New Roman"/>
          <w:sz w:val="24"/>
          <w:szCs w:val="24"/>
          <w:lang w:val="en-GB" w:eastAsia="fr-FR"/>
        </w:rPr>
        <w:t xml:space="preserve">. </w:t>
      </w:r>
      <w:r w:rsidR="004B411F">
        <w:rPr>
          <w:rFonts w:ascii="Times New Roman" w:eastAsia="Times New Roman" w:hAnsi="Times New Roman" w:cs="Times New Roman"/>
          <w:sz w:val="24"/>
          <w:szCs w:val="24"/>
          <w:lang w:val="en-GB" w:eastAsia="fr-FR"/>
        </w:rPr>
        <w:t>Implicit</w:t>
      </w:r>
      <w:r>
        <w:rPr>
          <w:rFonts w:ascii="Times New Roman" w:eastAsia="Times New Roman" w:hAnsi="Times New Roman" w:cs="Times New Roman"/>
          <w:sz w:val="24"/>
          <w:szCs w:val="24"/>
          <w:lang w:val="en-GB" w:eastAsia="fr-FR"/>
        </w:rPr>
        <w:t xml:space="preserve"> event arguments</w:t>
      </w:r>
      <w:r w:rsidR="004B411F">
        <w:rPr>
          <w:rFonts w:ascii="Times New Roman" w:eastAsia="Times New Roman" w:hAnsi="Times New Roman" w:cs="Times New Roman"/>
          <w:sz w:val="24"/>
          <w:szCs w:val="24"/>
          <w:lang w:val="en-GB" w:eastAsia="fr-FR"/>
        </w:rPr>
        <w:t xml:space="preserve"> of verbs should likewise require a classifier phrase, which now would be part of adverbials and be headed by </w:t>
      </w:r>
      <w:r w:rsidR="004B411F" w:rsidRPr="004B411F">
        <w:rPr>
          <w:rFonts w:ascii="Times New Roman" w:eastAsia="Times New Roman" w:hAnsi="Times New Roman" w:cs="Times New Roman"/>
          <w:i/>
          <w:sz w:val="24"/>
          <w:szCs w:val="24"/>
          <w:lang w:val="en-GB" w:eastAsia="fr-FR"/>
        </w:rPr>
        <w:t>time(s)</w:t>
      </w:r>
      <w:r w:rsidR="00F154E3" w:rsidRPr="004B411F">
        <w:rPr>
          <w:rFonts w:ascii="Times New Roman" w:eastAsia="Times New Roman" w:hAnsi="Times New Roman" w:cs="Times New Roman"/>
          <w:i/>
          <w:sz w:val="24"/>
          <w:szCs w:val="24"/>
          <w:lang w:val="en-GB" w:eastAsia="fr-FR"/>
        </w:rPr>
        <w:t xml:space="preserve">. </w:t>
      </w:r>
      <w:r w:rsidR="00461E2A">
        <w:rPr>
          <w:rFonts w:ascii="Times New Roman" w:eastAsia="Times New Roman" w:hAnsi="Times New Roman" w:cs="Times New Roman"/>
          <w:sz w:val="24"/>
          <w:szCs w:val="24"/>
          <w:lang w:val="en-GB" w:eastAsia="fr-FR"/>
        </w:rPr>
        <w:t>One problem with this theory is that</w:t>
      </w:r>
      <w:r w:rsidR="00560FD0">
        <w:rPr>
          <w:rFonts w:ascii="Times New Roman" w:eastAsia="Times New Roman" w:hAnsi="Times New Roman" w:cs="Times New Roman"/>
          <w:sz w:val="24"/>
          <w:szCs w:val="24"/>
          <w:lang w:val="en-GB" w:eastAsia="fr-FR"/>
        </w:rPr>
        <w:t xml:space="preserve"> </w:t>
      </w:r>
      <w:r w:rsidR="00097C4D">
        <w:rPr>
          <w:rFonts w:ascii="Times New Roman" w:eastAsia="Times New Roman" w:hAnsi="Times New Roman" w:cs="Times New Roman"/>
          <w:sz w:val="24"/>
          <w:szCs w:val="24"/>
          <w:lang w:val="en-GB" w:eastAsia="fr-FR"/>
        </w:rPr>
        <w:t>won’t account for the</w:t>
      </w:r>
      <w:r w:rsidR="00F154E3">
        <w:rPr>
          <w:rFonts w:ascii="Times New Roman" w:eastAsia="Times New Roman" w:hAnsi="Times New Roman" w:cs="Times New Roman"/>
          <w:sz w:val="24"/>
          <w:szCs w:val="24"/>
          <w:lang w:val="en-GB" w:eastAsia="fr-FR"/>
        </w:rPr>
        <w:t xml:space="preserve"> possibility of</w:t>
      </w:r>
      <w:r w:rsidR="00097C4D">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countability being made available by particular lexical expressions such as frequency expressions.</w:t>
      </w:r>
      <w:r w:rsidR="00F154E3">
        <w:rPr>
          <w:rFonts w:ascii="Times New Roman" w:eastAsia="Times New Roman" w:hAnsi="Times New Roman" w:cs="Times New Roman"/>
          <w:sz w:val="24"/>
          <w:szCs w:val="24"/>
          <w:lang w:val="en-GB" w:eastAsia="fr-FR"/>
        </w:rPr>
        <w:t xml:space="preserve"> </w:t>
      </w:r>
      <w:r w:rsidR="00560FD0">
        <w:rPr>
          <w:rFonts w:ascii="Times New Roman" w:eastAsia="Times New Roman" w:hAnsi="Times New Roman" w:cs="Times New Roman"/>
          <w:sz w:val="24"/>
          <w:szCs w:val="24"/>
          <w:lang w:val="en-GB" w:eastAsia="fr-FR"/>
        </w:rPr>
        <w:t>Another issue is that the proposal would be unable to account for countability playing a role for semantic (rather than syntactic) selection</w:t>
      </w:r>
      <w:r w:rsidR="001B66EC">
        <w:rPr>
          <w:rFonts w:ascii="Times New Roman" w:eastAsia="Times New Roman" w:hAnsi="Times New Roman" w:cs="Times New Roman"/>
          <w:sz w:val="24"/>
          <w:szCs w:val="24"/>
          <w:lang w:val="en-GB" w:eastAsia="fr-FR"/>
        </w:rPr>
        <w:t>, as would certainly be need for predicates like</w:t>
      </w:r>
      <w:r w:rsidR="00461E2A">
        <w:rPr>
          <w:rFonts w:ascii="Times New Roman" w:eastAsia="Times New Roman" w:hAnsi="Times New Roman" w:cs="Times New Roman"/>
          <w:sz w:val="24"/>
          <w:szCs w:val="24"/>
          <w:lang w:val="en-GB" w:eastAsia="fr-FR"/>
        </w:rPr>
        <w:t xml:space="preserve"> </w:t>
      </w:r>
      <w:r w:rsidR="00461E2A" w:rsidRPr="00461E2A">
        <w:rPr>
          <w:rFonts w:ascii="Times New Roman" w:eastAsia="Times New Roman" w:hAnsi="Times New Roman" w:cs="Times New Roman"/>
          <w:i/>
          <w:sz w:val="24"/>
          <w:szCs w:val="24"/>
          <w:lang w:val="en-GB" w:eastAsia="fr-FR"/>
        </w:rPr>
        <w:t xml:space="preserve">list </w:t>
      </w:r>
      <w:r w:rsidR="00461E2A">
        <w:rPr>
          <w:rFonts w:ascii="Times New Roman" w:eastAsia="Times New Roman" w:hAnsi="Times New Roman" w:cs="Times New Roman"/>
          <w:sz w:val="24"/>
          <w:szCs w:val="24"/>
          <w:lang w:val="en-GB" w:eastAsia="fr-FR"/>
        </w:rPr>
        <w:t>and</w:t>
      </w:r>
      <w:r w:rsidR="001B66EC" w:rsidRPr="001B66EC">
        <w:rPr>
          <w:rFonts w:ascii="Times New Roman" w:eastAsia="Times New Roman" w:hAnsi="Times New Roman" w:cs="Times New Roman"/>
          <w:i/>
          <w:sz w:val="24"/>
          <w:szCs w:val="24"/>
          <w:lang w:val="en-GB" w:eastAsia="fr-FR"/>
        </w:rPr>
        <w:t xml:space="preserve"> enumerate</w:t>
      </w:r>
      <w:r w:rsidR="001B66EC">
        <w:rPr>
          <w:rFonts w:ascii="Times New Roman" w:eastAsia="Times New Roman" w:hAnsi="Times New Roman" w:cs="Times New Roman"/>
          <w:sz w:val="24"/>
          <w:szCs w:val="24"/>
          <w:lang w:val="en-GB" w:eastAsia="fr-FR"/>
        </w:rPr>
        <w:t>.</w:t>
      </w:r>
    </w:p>
    <w:p w:rsidR="00DA7C1A" w:rsidRDefault="00437831"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76725">
        <w:rPr>
          <w:rFonts w:ascii="Times New Roman" w:eastAsia="Times New Roman" w:hAnsi="Times New Roman" w:cs="Times New Roman"/>
          <w:sz w:val="24"/>
          <w:szCs w:val="24"/>
          <w:lang w:val="en-GB" w:eastAsia="fr-FR"/>
        </w:rPr>
        <w:t>Rothste</w:t>
      </w:r>
      <w:r w:rsidR="00CF79D7">
        <w:rPr>
          <w:rFonts w:ascii="Times New Roman" w:eastAsia="Times New Roman" w:hAnsi="Times New Roman" w:cs="Times New Roman"/>
          <w:sz w:val="24"/>
          <w:szCs w:val="24"/>
          <w:lang w:val="en-GB" w:eastAsia="fr-FR"/>
        </w:rPr>
        <w:t>i</w:t>
      </w:r>
      <w:r w:rsidR="00476725">
        <w:rPr>
          <w:rFonts w:ascii="Times New Roman" w:eastAsia="Times New Roman" w:hAnsi="Times New Roman" w:cs="Times New Roman"/>
          <w:sz w:val="24"/>
          <w:szCs w:val="24"/>
          <w:lang w:val="en-GB" w:eastAsia="fr-FR"/>
        </w:rPr>
        <w:t>n</w:t>
      </w:r>
      <w:r w:rsidR="001B66EC">
        <w:rPr>
          <w:rFonts w:ascii="Times New Roman" w:eastAsia="Times New Roman" w:hAnsi="Times New Roman" w:cs="Times New Roman"/>
          <w:sz w:val="24"/>
          <w:szCs w:val="24"/>
          <w:lang w:val="en-GB" w:eastAsia="fr-FR"/>
        </w:rPr>
        <w:t xml:space="preserve"> </w:t>
      </w:r>
      <w:r w:rsidR="00461E2A">
        <w:rPr>
          <w:rFonts w:ascii="Times New Roman" w:eastAsia="Times New Roman" w:hAnsi="Times New Roman" w:cs="Times New Roman"/>
          <w:sz w:val="24"/>
          <w:szCs w:val="24"/>
          <w:lang w:val="en-GB" w:eastAsia="fr-FR"/>
        </w:rPr>
        <w:t xml:space="preserve">(2010, 2017) </w:t>
      </w:r>
      <w:r w:rsidR="001B66EC">
        <w:rPr>
          <w:rFonts w:ascii="Times New Roman" w:eastAsia="Times New Roman" w:hAnsi="Times New Roman" w:cs="Times New Roman"/>
          <w:sz w:val="24"/>
          <w:szCs w:val="24"/>
          <w:lang w:val="en-GB" w:eastAsia="fr-FR"/>
        </w:rPr>
        <w:t xml:space="preserve">proposes an account of grammar-based countability assigning </w:t>
      </w:r>
      <w:r w:rsidR="00097C4D">
        <w:rPr>
          <w:rFonts w:ascii="Times New Roman" w:eastAsia="Times New Roman" w:hAnsi="Times New Roman" w:cs="Times New Roman"/>
          <w:sz w:val="24"/>
          <w:szCs w:val="24"/>
          <w:lang w:val="en-GB" w:eastAsia="fr-FR"/>
        </w:rPr>
        <w:t xml:space="preserve">count NPs and mass NPs </w:t>
      </w:r>
      <w:r w:rsidR="001B66EC">
        <w:rPr>
          <w:rFonts w:ascii="Times New Roman" w:eastAsia="Times New Roman" w:hAnsi="Times New Roman" w:cs="Times New Roman"/>
          <w:sz w:val="24"/>
          <w:szCs w:val="24"/>
          <w:lang w:val="en-GB" w:eastAsia="fr-FR"/>
        </w:rPr>
        <w:t>different semantic types. The idea is that count nouns involve relativization to a context</w:t>
      </w:r>
      <w:r w:rsidR="00206CA9">
        <w:rPr>
          <w:rFonts w:ascii="Times New Roman" w:eastAsia="Times New Roman" w:hAnsi="Times New Roman" w:cs="Times New Roman"/>
          <w:sz w:val="24"/>
          <w:szCs w:val="24"/>
          <w:lang w:val="en-GB" w:eastAsia="fr-FR"/>
        </w:rPr>
        <w:t>ual</w:t>
      </w:r>
      <w:r w:rsidR="001B66EC">
        <w:rPr>
          <w:rFonts w:ascii="Times New Roman" w:eastAsia="Times New Roman" w:hAnsi="Times New Roman" w:cs="Times New Roman"/>
          <w:sz w:val="24"/>
          <w:szCs w:val="24"/>
          <w:lang w:val="en-GB" w:eastAsia="fr-FR"/>
        </w:rPr>
        <w:t>ly given set of entities</w:t>
      </w:r>
      <w:r w:rsidR="00CB464F">
        <w:rPr>
          <w:rFonts w:ascii="Times New Roman" w:eastAsia="Times New Roman" w:hAnsi="Times New Roman" w:cs="Times New Roman"/>
          <w:sz w:val="24"/>
          <w:szCs w:val="24"/>
          <w:lang w:val="en-GB" w:eastAsia="fr-FR"/>
        </w:rPr>
        <w:t xml:space="preserve">, which serves to ensure that the referents the count noun be atoms with respect to that set (which allows referents of </w:t>
      </w:r>
      <w:r w:rsidR="00CB464F" w:rsidRPr="00CB464F">
        <w:rPr>
          <w:rFonts w:ascii="Times New Roman" w:eastAsia="Times New Roman" w:hAnsi="Times New Roman" w:cs="Times New Roman"/>
          <w:i/>
          <w:sz w:val="24"/>
          <w:szCs w:val="24"/>
          <w:lang w:val="en-GB" w:eastAsia="fr-FR"/>
        </w:rPr>
        <w:t>fence</w:t>
      </w:r>
      <w:r w:rsidR="00CB464F">
        <w:rPr>
          <w:rFonts w:ascii="Times New Roman" w:eastAsia="Times New Roman" w:hAnsi="Times New Roman" w:cs="Times New Roman"/>
          <w:sz w:val="24"/>
          <w:szCs w:val="24"/>
          <w:lang w:val="en-GB" w:eastAsia="fr-FR"/>
        </w:rPr>
        <w:t xml:space="preserve"> to be atomic in a context even if they have proper parts that are fences) . By construing countability as contextual atomicity, Rothstein’s theory would allow for semantic selection. But l</w:t>
      </w:r>
      <w:r w:rsidR="00CF79D7">
        <w:rPr>
          <w:rFonts w:ascii="Times New Roman" w:eastAsia="Times New Roman" w:hAnsi="Times New Roman" w:cs="Times New Roman"/>
          <w:sz w:val="24"/>
          <w:szCs w:val="24"/>
          <w:lang w:val="en-GB" w:eastAsia="fr-FR"/>
        </w:rPr>
        <w:t>ike Borer</w:t>
      </w:r>
      <w:r w:rsidR="001B66EC">
        <w:rPr>
          <w:rFonts w:ascii="Times New Roman" w:eastAsia="Times New Roman" w:hAnsi="Times New Roman" w:cs="Times New Roman"/>
          <w:sz w:val="24"/>
          <w:szCs w:val="24"/>
          <w:lang w:val="en-GB" w:eastAsia="fr-FR"/>
        </w:rPr>
        <w:t xml:space="preserve">’s theory, Rothstein’s does not </w:t>
      </w:r>
      <w:r w:rsidR="00CB464F">
        <w:rPr>
          <w:rFonts w:ascii="Times New Roman" w:eastAsia="Times New Roman" w:hAnsi="Times New Roman" w:cs="Times New Roman"/>
          <w:sz w:val="24"/>
          <w:szCs w:val="24"/>
          <w:lang w:val="en-GB" w:eastAsia="fr-FR"/>
        </w:rPr>
        <w:t>allow</w:t>
      </w:r>
      <w:r w:rsidR="00412F54">
        <w:rPr>
          <w:rFonts w:ascii="Times New Roman" w:eastAsia="Times New Roman" w:hAnsi="Times New Roman" w:cs="Times New Roman"/>
          <w:sz w:val="24"/>
          <w:szCs w:val="24"/>
          <w:lang w:val="en-GB" w:eastAsia="fr-FR"/>
        </w:rPr>
        <w:t xml:space="preserve"> for lexical expressions conveying countability. Types </w:t>
      </w:r>
      <w:r w:rsidR="001B66EC">
        <w:rPr>
          <w:rFonts w:ascii="Times New Roman" w:eastAsia="Times New Roman" w:hAnsi="Times New Roman" w:cs="Times New Roman"/>
          <w:sz w:val="24"/>
          <w:szCs w:val="24"/>
          <w:lang w:val="en-GB" w:eastAsia="fr-FR"/>
        </w:rPr>
        <w:t xml:space="preserve">generally are taken to be </w:t>
      </w:r>
      <w:r w:rsidR="00412F54">
        <w:rPr>
          <w:rFonts w:ascii="Times New Roman" w:eastAsia="Times New Roman" w:hAnsi="Times New Roman" w:cs="Times New Roman"/>
          <w:sz w:val="24"/>
          <w:szCs w:val="24"/>
          <w:lang w:val="en-GB" w:eastAsia="fr-FR"/>
        </w:rPr>
        <w:t>associated with syntactic cat</w:t>
      </w:r>
      <w:r w:rsidR="00F154E3">
        <w:rPr>
          <w:rFonts w:ascii="Times New Roman" w:eastAsia="Times New Roman" w:hAnsi="Times New Roman" w:cs="Times New Roman"/>
          <w:sz w:val="24"/>
          <w:szCs w:val="24"/>
          <w:lang w:val="en-GB" w:eastAsia="fr-FR"/>
        </w:rPr>
        <w:t>e</w:t>
      </w:r>
      <w:r w:rsidR="00542E8A">
        <w:rPr>
          <w:rFonts w:ascii="Times New Roman" w:eastAsia="Times New Roman" w:hAnsi="Times New Roman" w:cs="Times New Roman"/>
          <w:sz w:val="24"/>
          <w:szCs w:val="24"/>
          <w:lang w:val="en-GB" w:eastAsia="fr-FR"/>
        </w:rPr>
        <w:t>go</w:t>
      </w:r>
      <w:r w:rsidR="00412F54">
        <w:rPr>
          <w:rFonts w:ascii="Times New Roman" w:eastAsia="Times New Roman" w:hAnsi="Times New Roman" w:cs="Times New Roman"/>
          <w:sz w:val="24"/>
          <w:szCs w:val="24"/>
          <w:lang w:val="en-GB" w:eastAsia="fr-FR"/>
        </w:rPr>
        <w:t>ries, not ind</w:t>
      </w:r>
      <w:r w:rsidR="00542E8A">
        <w:rPr>
          <w:rFonts w:ascii="Times New Roman" w:eastAsia="Times New Roman" w:hAnsi="Times New Roman" w:cs="Times New Roman"/>
          <w:sz w:val="24"/>
          <w:szCs w:val="24"/>
          <w:lang w:val="en-GB" w:eastAsia="fr-FR"/>
        </w:rPr>
        <w:t>ivi</w:t>
      </w:r>
      <w:r w:rsidR="00412F54">
        <w:rPr>
          <w:rFonts w:ascii="Times New Roman" w:eastAsia="Times New Roman" w:hAnsi="Times New Roman" w:cs="Times New Roman"/>
          <w:sz w:val="24"/>
          <w:szCs w:val="24"/>
          <w:lang w:val="en-GB" w:eastAsia="fr-FR"/>
        </w:rPr>
        <w:t>dual lexical expressions.</w:t>
      </w:r>
      <w:r w:rsidR="00542E8A">
        <w:rPr>
          <w:rFonts w:ascii="Times New Roman" w:eastAsia="Times New Roman" w:hAnsi="Times New Roman" w:cs="Times New Roman"/>
          <w:sz w:val="24"/>
          <w:szCs w:val="24"/>
          <w:lang w:val="en-GB" w:eastAsia="fr-FR"/>
        </w:rPr>
        <w:t xml:space="preserve"> </w:t>
      </w:r>
      <w:r w:rsidR="001B66EC">
        <w:rPr>
          <w:rFonts w:ascii="Times New Roman" w:eastAsia="Times New Roman" w:hAnsi="Times New Roman" w:cs="Times New Roman"/>
          <w:sz w:val="24"/>
          <w:szCs w:val="24"/>
          <w:lang w:val="en-GB" w:eastAsia="fr-FR"/>
        </w:rPr>
        <w:t>There is also an issue why</w:t>
      </w:r>
      <w:r w:rsidR="00542E8A">
        <w:rPr>
          <w:rFonts w:ascii="Times New Roman" w:eastAsia="Times New Roman" w:hAnsi="Times New Roman" w:cs="Times New Roman"/>
          <w:sz w:val="24"/>
          <w:szCs w:val="24"/>
          <w:lang w:val="en-GB" w:eastAsia="fr-FR"/>
        </w:rPr>
        <w:t xml:space="preserve"> ato</w:t>
      </w:r>
      <w:r w:rsidR="00EE2C7F">
        <w:rPr>
          <w:rFonts w:ascii="Times New Roman" w:eastAsia="Times New Roman" w:hAnsi="Times New Roman" w:cs="Times New Roman"/>
          <w:sz w:val="24"/>
          <w:szCs w:val="24"/>
          <w:lang w:val="en-GB" w:eastAsia="fr-FR"/>
        </w:rPr>
        <w:t>m</w:t>
      </w:r>
      <w:r w:rsidR="00542E8A">
        <w:rPr>
          <w:rFonts w:ascii="Times New Roman" w:eastAsia="Times New Roman" w:hAnsi="Times New Roman" w:cs="Times New Roman"/>
          <w:sz w:val="24"/>
          <w:szCs w:val="24"/>
          <w:lang w:val="en-GB" w:eastAsia="fr-FR"/>
        </w:rPr>
        <w:t xml:space="preserve">icity </w:t>
      </w:r>
      <w:r w:rsidR="00CB464F">
        <w:rPr>
          <w:rFonts w:ascii="Times New Roman" w:eastAsia="Times New Roman" w:hAnsi="Times New Roman" w:cs="Times New Roman"/>
          <w:sz w:val="24"/>
          <w:szCs w:val="24"/>
          <w:lang w:val="en-GB" w:eastAsia="fr-FR"/>
        </w:rPr>
        <w:t>(</w:t>
      </w:r>
      <w:r w:rsidR="00542E8A">
        <w:rPr>
          <w:rFonts w:ascii="Times New Roman" w:eastAsia="Times New Roman" w:hAnsi="Times New Roman" w:cs="Times New Roman"/>
          <w:sz w:val="24"/>
          <w:szCs w:val="24"/>
          <w:lang w:val="en-GB" w:eastAsia="fr-FR"/>
        </w:rPr>
        <w:t xml:space="preserve">with respect to a </w:t>
      </w:r>
      <w:r w:rsidR="00CB464F">
        <w:rPr>
          <w:rFonts w:ascii="Times New Roman" w:eastAsia="Times New Roman" w:hAnsi="Times New Roman" w:cs="Times New Roman"/>
          <w:sz w:val="24"/>
          <w:szCs w:val="24"/>
          <w:lang w:val="en-GB" w:eastAsia="fr-FR"/>
        </w:rPr>
        <w:t>context)</w:t>
      </w:r>
      <w:r w:rsidR="00EE2C7F">
        <w:rPr>
          <w:rFonts w:ascii="Times New Roman" w:eastAsia="Times New Roman" w:hAnsi="Times New Roman" w:cs="Times New Roman"/>
          <w:sz w:val="24"/>
          <w:szCs w:val="24"/>
          <w:lang w:val="en-GB" w:eastAsia="fr-FR"/>
        </w:rPr>
        <w:t xml:space="preserve"> should capture the no</w:t>
      </w:r>
      <w:r w:rsidR="00542E8A">
        <w:rPr>
          <w:rFonts w:ascii="Times New Roman" w:eastAsia="Times New Roman" w:hAnsi="Times New Roman" w:cs="Times New Roman"/>
          <w:sz w:val="24"/>
          <w:szCs w:val="24"/>
          <w:lang w:val="en-GB" w:eastAsia="fr-FR"/>
        </w:rPr>
        <w:t>tion of being a single thing.</w:t>
      </w:r>
      <w:r w:rsidR="00CB464F">
        <w:rPr>
          <w:rFonts w:ascii="Times New Roman" w:eastAsia="Times New Roman" w:hAnsi="Times New Roman" w:cs="Times New Roman"/>
          <w:sz w:val="24"/>
          <w:szCs w:val="24"/>
          <w:lang w:val="en-GB" w:eastAsia="fr-FR"/>
        </w:rPr>
        <w:t xml:space="preserve"> (There is </w:t>
      </w:r>
      <w:r w:rsidR="00DA7C1A">
        <w:rPr>
          <w:rFonts w:ascii="Times New Roman" w:eastAsia="Times New Roman" w:hAnsi="Times New Roman" w:cs="Times New Roman"/>
          <w:sz w:val="24"/>
          <w:szCs w:val="24"/>
          <w:lang w:val="en-GB" w:eastAsia="fr-FR"/>
        </w:rPr>
        <w:t>nothing wrong with a single thing having a peopr parts of the same sort that is also a single thing.)</w:t>
      </w:r>
      <w:r w:rsidR="001B66EC">
        <w:rPr>
          <w:rFonts w:ascii="Times New Roman" w:eastAsia="Times New Roman" w:hAnsi="Times New Roman" w:cs="Times New Roman"/>
          <w:sz w:val="24"/>
          <w:szCs w:val="24"/>
          <w:lang w:val="en-GB" w:eastAsia="fr-FR"/>
        </w:rPr>
        <w:t xml:space="preserve"> In fact it is not</w:t>
      </w:r>
      <w:r w:rsidR="001E4406">
        <w:rPr>
          <w:rFonts w:ascii="Times New Roman" w:eastAsia="Times New Roman" w:hAnsi="Times New Roman" w:cs="Times New Roman"/>
          <w:sz w:val="24"/>
          <w:szCs w:val="24"/>
          <w:lang w:val="en-GB" w:eastAsia="fr-FR"/>
        </w:rPr>
        <w:t xml:space="preserve"> at all clear how the n</w:t>
      </w:r>
      <w:r w:rsidR="001449FB">
        <w:rPr>
          <w:rFonts w:ascii="Times New Roman" w:eastAsia="Times New Roman" w:hAnsi="Times New Roman" w:cs="Times New Roman"/>
          <w:sz w:val="24"/>
          <w:szCs w:val="24"/>
          <w:lang w:val="en-GB" w:eastAsia="fr-FR"/>
        </w:rPr>
        <w:t>otion of being a single</w:t>
      </w:r>
      <w:r w:rsidR="001E4406">
        <w:rPr>
          <w:rFonts w:ascii="Times New Roman" w:eastAsia="Times New Roman" w:hAnsi="Times New Roman" w:cs="Times New Roman"/>
          <w:sz w:val="24"/>
          <w:szCs w:val="24"/>
          <w:lang w:val="en-GB" w:eastAsia="fr-FR"/>
        </w:rPr>
        <w:t xml:space="preserve"> </w:t>
      </w:r>
      <w:r w:rsidR="00DA7C1A">
        <w:rPr>
          <w:rFonts w:ascii="Times New Roman" w:eastAsia="Times New Roman" w:hAnsi="Times New Roman" w:cs="Times New Roman"/>
          <w:sz w:val="24"/>
          <w:szCs w:val="24"/>
          <w:lang w:val="en-GB" w:eastAsia="fr-FR"/>
        </w:rPr>
        <w:t>thing (unity)</w:t>
      </w:r>
      <w:r w:rsidR="001449FB">
        <w:rPr>
          <w:rFonts w:ascii="Times New Roman" w:eastAsia="Times New Roman" w:hAnsi="Times New Roman" w:cs="Times New Roman"/>
          <w:sz w:val="24"/>
          <w:szCs w:val="24"/>
          <w:lang w:val="en-GB" w:eastAsia="fr-FR"/>
        </w:rPr>
        <w:t xml:space="preserve"> is to be </w:t>
      </w:r>
      <w:r w:rsidR="00DA7C1A">
        <w:rPr>
          <w:rFonts w:ascii="Times New Roman" w:eastAsia="Times New Roman" w:hAnsi="Times New Roman" w:cs="Times New Roman"/>
          <w:sz w:val="24"/>
          <w:szCs w:val="24"/>
          <w:lang w:val="en-GB" w:eastAsia="fr-FR"/>
        </w:rPr>
        <w:t xml:space="preserve">understood. It had </w:t>
      </w:r>
      <w:r w:rsidR="001E4406">
        <w:rPr>
          <w:rFonts w:ascii="Times New Roman" w:eastAsia="Times New Roman" w:hAnsi="Times New Roman" w:cs="Times New Roman"/>
          <w:sz w:val="24"/>
          <w:szCs w:val="24"/>
          <w:lang w:val="en-GB" w:eastAsia="fr-FR"/>
        </w:rPr>
        <w:t>concerned philosophers since an</w:t>
      </w:r>
      <w:r w:rsidR="000A0C87">
        <w:rPr>
          <w:rFonts w:ascii="Times New Roman" w:eastAsia="Times New Roman" w:hAnsi="Times New Roman" w:cs="Times New Roman"/>
          <w:sz w:val="24"/>
          <w:szCs w:val="24"/>
          <w:lang w:val="en-GB" w:eastAsia="fr-FR"/>
        </w:rPr>
        <w:t>ti</w:t>
      </w:r>
      <w:r w:rsidR="001E4406">
        <w:rPr>
          <w:rFonts w:ascii="Times New Roman" w:eastAsia="Times New Roman" w:hAnsi="Times New Roman" w:cs="Times New Roman"/>
          <w:sz w:val="24"/>
          <w:szCs w:val="24"/>
          <w:lang w:val="en-GB" w:eastAsia="fr-FR"/>
        </w:rPr>
        <w:t xml:space="preserve">quity and is still a topic of </w:t>
      </w:r>
      <w:r w:rsidR="000A0C87">
        <w:rPr>
          <w:rFonts w:ascii="Times New Roman" w:eastAsia="Times New Roman" w:hAnsi="Times New Roman" w:cs="Times New Roman"/>
          <w:sz w:val="24"/>
          <w:szCs w:val="24"/>
          <w:lang w:val="en-GB" w:eastAsia="fr-FR"/>
        </w:rPr>
        <w:t xml:space="preserve">philosophical </w:t>
      </w:r>
      <w:r w:rsidR="001E4406">
        <w:rPr>
          <w:rFonts w:ascii="Times New Roman" w:eastAsia="Times New Roman" w:hAnsi="Times New Roman" w:cs="Times New Roman"/>
          <w:sz w:val="24"/>
          <w:szCs w:val="24"/>
          <w:lang w:val="en-GB" w:eastAsia="fr-FR"/>
        </w:rPr>
        <w:t>debate (Priest</w:t>
      </w:r>
      <w:r w:rsidR="004C0AFF">
        <w:rPr>
          <w:rFonts w:ascii="Times New Roman" w:eastAsia="Times New Roman" w:hAnsi="Times New Roman" w:cs="Times New Roman"/>
          <w:sz w:val="24"/>
          <w:szCs w:val="24"/>
          <w:lang w:val="en-GB" w:eastAsia="fr-FR"/>
        </w:rPr>
        <w:t xml:space="preserve"> 2015</w:t>
      </w:r>
      <w:r w:rsidR="001E4406">
        <w:rPr>
          <w:rFonts w:ascii="Times New Roman" w:eastAsia="Times New Roman" w:hAnsi="Times New Roman" w:cs="Times New Roman"/>
          <w:sz w:val="24"/>
          <w:szCs w:val="24"/>
          <w:lang w:val="en-GB" w:eastAsia="fr-FR"/>
        </w:rPr>
        <w:t>)</w:t>
      </w:r>
      <w:r w:rsidR="00DA7C1A">
        <w:rPr>
          <w:rFonts w:ascii="Times New Roman" w:eastAsia="Times New Roman" w:hAnsi="Times New Roman" w:cs="Times New Roman"/>
          <w:sz w:val="24"/>
          <w:szCs w:val="24"/>
          <w:lang w:val="en-GB" w:eastAsia="fr-FR"/>
        </w:rPr>
        <w:t xml:space="preserve"> and one may question whether </w:t>
      </w:r>
      <w:r w:rsidR="000A0C87">
        <w:rPr>
          <w:rFonts w:ascii="Times New Roman" w:eastAsia="Times New Roman" w:hAnsi="Times New Roman" w:cs="Times New Roman"/>
          <w:sz w:val="24"/>
          <w:szCs w:val="24"/>
          <w:lang w:val="en-GB" w:eastAsia="fr-FR"/>
        </w:rPr>
        <w:t xml:space="preserve">linguists should take on the task of defining </w:t>
      </w:r>
      <w:r w:rsidR="00DA7C1A">
        <w:rPr>
          <w:rFonts w:ascii="Times New Roman" w:eastAsia="Times New Roman" w:hAnsi="Times New Roman" w:cs="Times New Roman"/>
          <w:sz w:val="24"/>
          <w:szCs w:val="24"/>
          <w:lang w:val="en-GB" w:eastAsia="fr-FR"/>
        </w:rPr>
        <w:t>it</w:t>
      </w:r>
      <w:r w:rsidR="000A0C87">
        <w:rPr>
          <w:rFonts w:ascii="Times New Roman" w:eastAsia="Times New Roman" w:hAnsi="Times New Roman" w:cs="Times New Roman"/>
          <w:sz w:val="24"/>
          <w:szCs w:val="24"/>
          <w:lang w:val="en-GB" w:eastAsia="fr-FR"/>
        </w:rPr>
        <w:t xml:space="preserve">. </w:t>
      </w:r>
    </w:p>
    <w:p w:rsidR="00B64036" w:rsidRDefault="00DA7C1A"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A0C87">
        <w:rPr>
          <w:rFonts w:ascii="Times New Roman" w:eastAsia="Times New Roman" w:hAnsi="Times New Roman" w:cs="Times New Roman"/>
          <w:sz w:val="24"/>
          <w:szCs w:val="24"/>
          <w:lang w:val="en-GB" w:eastAsia="fr-FR"/>
        </w:rPr>
        <w:t xml:space="preserve">In the present context, let us </w:t>
      </w:r>
      <w:r>
        <w:rPr>
          <w:rFonts w:ascii="Times New Roman" w:eastAsia="Times New Roman" w:hAnsi="Times New Roman" w:cs="Times New Roman"/>
          <w:sz w:val="24"/>
          <w:szCs w:val="24"/>
          <w:lang w:val="en-GB" w:eastAsia="fr-FR"/>
        </w:rPr>
        <w:t xml:space="preserve">set </w:t>
      </w:r>
      <w:r w:rsidR="000A0C87">
        <w:rPr>
          <w:rFonts w:ascii="Times New Roman" w:eastAsia="Times New Roman" w:hAnsi="Times New Roman" w:cs="Times New Roman"/>
          <w:sz w:val="24"/>
          <w:szCs w:val="24"/>
          <w:lang w:val="en-GB" w:eastAsia="fr-FR"/>
        </w:rPr>
        <w:t>aside this issue and</w:t>
      </w:r>
      <w:r w:rsidR="00097C4D">
        <w:rPr>
          <w:rFonts w:ascii="Times New Roman" w:eastAsia="Times New Roman" w:hAnsi="Times New Roman" w:cs="Times New Roman"/>
          <w:sz w:val="24"/>
          <w:szCs w:val="24"/>
          <w:lang w:val="en-GB" w:eastAsia="fr-FR"/>
        </w:rPr>
        <w:t xml:space="preserve"> make use </w:t>
      </w:r>
      <w:r w:rsidR="000A0C87">
        <w:rPr>
          <w:rFonts w:ascii="Times New Roman" w:eastAsia="Times New Roman" w:hAnsi="Times New Roman" w:cs="Times New Roman"/>
          <w:sz w:val="24"/>
          <w:szCs w:val="24"/>
          <w:lang w:val="en-GB" w:eastAsia="fr-FR"/>
        </w:rPr>
        <w:t xml:space="preserve">simply </w:t>
      </w:r>
      <w:r w:rsidR="00097C4D">
        <w:rPr>
          <w:rFonts w:ascii="Times New Roman" w:eastAsia="Times New Roman" w:hAnsi="Times New Roman" w:cs="Times New Roman"/>
          <w:sz w:val="24"/>
          <w:szCs w:val="24"/>
          <w:lang w:val="en-GB" w:eastAsia="fr-FR"/>
        </w:rPr>
        <w:t xml:space="preserve">of a feature </w:t>
      </w:r>
      <w:r w:rsidR="00B64036">
        <w:rPr>
          <w:rFonts w:ascii="Times New Roman" w:eastAsia="Times New Roman" w:hAnsi="Times New Roman" w:cs="Times New Roman"/>
          <w:sz w:val="24"/>
          <w:szCs w:val="24"/>
          <w:lang w:val="en-GB" w:eastAsia="fr-FR"/>
        </w:rPr>
        <w:t>U</w:t>
      </w:r>
      <w:r w:rsidR="00097C4D">
        <w:rPr>
          <w:rFonts w:ascii="Times New Roman" w:eastAsia="Times New Roman" w:hAnsi="Times New Roman" w:cs="Times New Roman"/>
          <w:sz w:val="24"/>
          <w:szCs w:val="24"/>
          <w:lang w:val="en-GB" w:eastAsia="fr-FR"/>
        </w:rPr>
        <w:t>, the property of being a single entity</w:t>
      </w:r>
      <w:r w:rsidR="00B6403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There are then </w:t>
      </w:r>
      <w:r w:rsidR="00B64036">
        <w:rPr>
          <w:rFonts w:ascii="Times New Roman" w:eastAsia="Times New Roman" w:hAnsi="Times New Roman" w:cs="Times New Roman"/>
          <w:sz w:val="24"/>
          <w:szCs w:val="24"/>
          <w:lang w:val="en-GB" w:eastAsia="fr-FR"/>
        </w:rPr>
        <w:t>two options</w:t>
      </w:r>
      <w:r w:rsidR="000A0C87">
        <w:rPr>
          <w:rFonts w:ascii="Times New Roman" w:eastAsia="Times New Roman" w:hAnsi="Times New Roman" w:cs="Times New Roman"/>
          <w:sz w:val="24"/>
          <w:szCs w:val="24"/>
          <w:lang w:val="en-GB" w:eastAsia="fr-FR"/>
        </w:rPr>
        <w:t xml:space="preserve"> of how to make sense of grammar-based countability</w:t>
      </w:r>
      <w:r>
        <w:rPr>
          <w:rFonts w:ascii="Times New Roman" w:eastAsia="Times New Roman" w:hAnsi="Times New Roman" w:cs="Times New Roman"/>
          <w:sz w:val="24"/>
          <w:szCs w:val="24"/>
          <w:lang w:val="en-GB" w:eastAsia="fr-FR"/>
        </w:rPr>
        <w:t xml:space="preserve"> semantically</w:t>
      </w:r>
      <w:r w:rsidR="000A0C87">
        <w:rPr>
          <w:rFonts w:ascii="Times New Roman" w:eastAsia="Times New Roman" w:hAnsi="Times New Roman" w:cs="Times New Roman"/>
          <w:sz w:val="24"/>
          <w:szCs w:val="24"/>
          <w:lang w:val="en-GB" w:eastAsia="fr-FR"/>
        </w:rPr>
        <w:t>.</w:t>
      </w:r>
    </w:p>
    <w:p w:rsidR="00E72112" w:rsidRDefault="00D6735C" w:rsidP="00CD5A2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One of them, pursued in </w:t>
      </w:r>
      <w:r w:rsidR="003163F2">
        <w:rPr>
          <w:rFonts w:ascii="Times New Roman" w:eastAsia="Times New Roman" w:hAnsi="Times New Roman" w:cs="Times New Roman"/>
          <w:sz w:val="24"/>
          <w:szCs w:val="24"/>
          <w:lang w:val="en-GB" w:eastAsia="fr-FR"/>
        </w:rPr>
        <w:t xml:space="preserve">Moltmann </w:t>
      </w:r>
      <w:r>
        <w:rPr>
          <w:rFonts w:ascii="Times New Roman" w:eastAsia="Times New Roman" w:hAnsi="Times New Roman" w:cs="Times New Roman"/>
          <w:sz w:val="24"/>
          <w:szCs w:val="24"/>
          <w:lang w:val="en-GB" w:eastAsia="fr-FR"/>
        </w:rPr>
        <w:t>(</w:t>
      </w:r>
      <w:r w:rsidR="003163F2">
        <w:rPr>
          <w:rFonts w:ascii="Times New Roman" w:eastAsia="Times New Roman" w:hAnsi="Times New Roman" w:cs="Times New Roman"/>
          <w:sz w:val="24"/>
          <w:szCs w:val="24"/>
          <w:lang w:val="en-GB" w:eastAsia="fr-FR"/>
        </w:rPr>
        <w:t>2021</w:t>
      </w:r>
      <w:r>
        <w:rPr>
          <w:rFonts w:ascii="Times New Roman" w:eastAsia="Times New Roman" w:hAnsi="Times New Roman" w:cs="Times New Roman"/>
          <w:sz w:val="24"/>
          <w:szCs w:val="24"/>
          <w:lang w:val="en-GB" w:eastAsia="fr-FR"/>
        </w:rPr>
        <w:t>) is based on a particular, plenitu</w:t>
      </w:r>
      <w:r w:rsidR="003163F2">
        <w:rPr>
          <w:rFonts w:ascii="Times New Roman" w:eastAsia="Times New Roman" w:hAnsi="Times New Roman" w:cs="Times New Roman"/>
          <w:sz w:val="24"/>
          <w:szCs w:val="24"/>
          <w:lang w:val="en-GB" w:eastAsia="fr-FR"/>
        </w:rPr>
        <w:t>din</w:t>
      </w:r>
      <w:r>
        <w:rPr>
          <w:rFonts w:ascii="Times New Roman" w:eastAsia="Times New Roman" w:hAnsi="Times New Roman" w:cs="Times New Roman"/>
          <w:sz w:val="24"/>
          <w:szCs w:val="24"/>
          <w:lang w:val="en-GB" w:eastAsia="fr-FR"/>
        </w:rPr>
        <w:t>ous ontological view. This is the view that ontology is very rich in spatio-temporally coincident entities, and in particular for any</w:t>
      </w:r>
      <w:r w:rsidR="00DA7C1A">
        <w:rPr>
          <w:rFonts w:ascii="Times New Roman" w:eastAsia="Times New Roman" w:hAnsi="Times New Roman" w:cs="Times New Roman"/>
          <w:sz w:val="24"/>
          <w:szCs w:val="24"/>
          <w:lang w:val="en-GB" w:eastAsia="fr-FR"/>
        </w:rPr>
        <w:t xml:space="preserve"> entity that is a single entity</w:t>
      </w:r>
      <w:r>
        <w:rPr>
          <w:rFonts w:ascii="Times New Roman" w:eastAsia="Times New Roman" w:hAnsi="Times New Roman" w:cs="Times New Roman"/>
          <w:sz w:val="24"/>
          <w:szCs w:val="24"/>
          <w:lang w:val="en-GB" w:eastAsia="fr-FR"/>
        </w:rPr>
        <w:t xml:space="preserve"> there is also one minimally different </w:t>
      </w:r>
      <w:r w:rsidR="00C57069">
        <w:rPr>
          <w:rFonts w:ascii="Times New Roman" w:eastAsia="Times New Roman" w:hAnsi="Times New Roman" w:cs="Times New Roman"/>
          <w:sz w:val="24"/>
          <w:szCs w:val="24"/>
          <w:lang w:val="en-GB" w:eastAsia="fr-FR"/>
        </w:rPr>
        <w:t xml:space="preserve">from it by </w:t>
      </w:r>
      <w:r>
        <w:rPr>
          <w:rFonts w:ascii="Times New Roman" w:eastAsia="Times New Roman" w:hAnsi="Times New Roman" w:cs="Times New Roman"/>
          <w:sz w:val="24"/>
          <w:szCs w:val="24"/>
          <w:lang w:val="en-GB" w:eastAsia="fr-FR"/>
        </w:rPr>
        <w:t xml:space="preserve">not being a single entity (but what one would refer to with a </w:t>
      </w:r>
      <w:r w:rsidR="00C57069">
        <w:rPr>
          <w:rFonts w:ascii="Times New Roman" w:eastAsia="Times New Roman" w:hAnsi="Times New Roman" w:cs="Times New Roman"/>
          <w:sz w:val="24"/>
          <w:szCs w:val="24"/>
          <w:lang w:val="en-GB" w:eastAsia="fr-FR"/>
        </w:rPr>
        <w:t>non-count expression</w:t>
      </w:r>
      <w:r>
        <w:rPr>
          <w:rFonts w:ascii="Times New Roman" w:eastAsia="Times New Roman" w:hAnsi="Times New Roman" w:cs="Times New Roman"/>
          <w:sz w:val="24"/>
          <w:szCs w:val="24"/>
          <w:lang w:val="en-GB" w:eastAsia="fr-FR"/>
        </w:rPr>
        <w:t xml:space="preserve">). </w:t>
      </w:r>
      <w:r w:rsidR="00DA7C1A">
        <w:rPr>
          <w:rFonts w:ascii="Times New Roman" w:eastAsia="Times New Roman" w:hAnsi="Times New Roman" w:cs="Times New Roman"/>
          <w:sz w:val="24"/>
          <w:szCs w:val="24"/>
          <w:lang w:val="en-GB" w:eastAsia="fr-FR"/>
        </w:rPr>
        <w:t>In that ontology</w:t>
      </w:r>
      <w:r w:rsidR="00CD5A28">
        <w:rPr>
          <w:rFonts w:ascii="Times New Roman" w:eastAsia="Times New Roman" w:hAnsi="Times New Roman" w:cs="Times New Roman"/>
          <w:sz w:val="24"/>
          <w:szCs w:val="24"/>
          <w:lang w:val="en-GB" w:eastAsia="fr-FR"/>
        </w:rPr>
        <w:t xml:space="preserve">, </w:t>
      </w:r>
      <w:r w:rsidR="00B45730">
        <w:rPr>
          <w:rFonts w:ascii="Times New Roman" w:eastAsia="Times New Roman" w:hAnsi="Times New Roman" w:cs="Times New Roman"/>
          <w:sz w:val="24"/>
          <w:szCs w:val="24"/>
          <w:lang w:val="en-GB" w:eastAsia="fr-FR"/>
        </w:rPr>
        <w:t>what is described as ‘the loaf of bread’ and ‘the (same) bread’ would be different entities, as would be ‘</w:t>
      </w:r>
      <w:r w:rsidR="003C2D59">
        <w:rPr>
          <w:rFonts w:ascii="Times New Roman" w:eastAsia="Times New Roman" w:hAnsi="Times New Roman" w:cs="Times New Roman"/>
          <w:sz w:val="24"/>
          <w:szCs w:val="24"/>
          <w:lang w:val="en-GB" w:eastAsia="fr-FR"/>
        </w:rPr>
        <w:t xml:space="preserve">the </w:t>
      </w:r>
      <w:r w:rsidR="00547286">
        <w:rPr>
          <w:rFonts w:ascii="Times New Roman" w:eastAsia="Times New Roman" w:hAnsi="Times New Roman" w:cs="Times New Roman"/>
          <w:sz w:val="24"/>
          <w:szCs w:val="24"/>
          <w:lang w:val="en-GB" w:eastAsia="fr-FR"/>
        </w:rPr>
        <w:t>portion of rice</w:t>
      </w:r>
      <w:r w:rsidR="00B45730">
        <w:rPr>
          <w:rFonts w:ascii="Times New Roman" w:eastAsia="Times New Roman" w:hAnsi="Times New Roman" w:cs="Times New Roman"/>
          <w:sz w:val="24"/>
          <w:szCs w:val="24"/>
          <w:lang w:val="en-GB" w:eastAsia="fr-FR"/>
        </w:rPr>
        <w:t>’</w:t>
      </w:r>
      <w:r w:rsidR="003C2D59">
        <w:rPr>
          <w:rFonts w:ascii="Times New Roman" w:eastAsia="Times New Roman" w:hAnsi="Times New Roman" w:cs="Times New Roman"/>
          <w:sz w:val="24"/>
          <w:szCs w:val="24"/>
          <w:lang w:val="en-GB" w:eastAsia="fr-FR"/>
        </w:rPr>
        <w:t xml:space="preserve"> and </w:t>
      </w:r>
      <w:r w:rsidR="00B45730">
        <w:rPr>
          <w:rFonts w:ascii="Times New Roman" w:eastAsia="Times New Roman" w:hAnsi="Times New Roman" w:cs="Times New Roman"/>
          <w:sz w:val="24"/>
          <w:szCs w:val="24"/>
          <w:lang w:val="en-GB" w:eastAsia="fr-FR"/>
        </w:rPr>
        <w:t>‘</w:t>
      </w:r>
      <w:r w:rsidR="003C2D59">
        <w:rPr>
          <w:rFonts w:ascii="Times New Roman" w:eastAsia="Times New Roman" w:hAnsi="Times New Roman" w:cs="Times New Roman"/>
          <w:sz w:val="24"/>
          <w:szCs w:val="24"/>
          <w:lang w:val="en-GB" w:eastAsia="fr-FR"/>
        </w:rPr>
        <w:t xml:space="preserve">the (same) </w:t>
      </w:r>
      <w:r w:rsidR="00547286">
        <w:rPr>
          <w:rFonts w:ascii="Times New Roman" w:eastAsia="Times New Roman" w:hAnsi="Times New Roman" w:cs="Times New Roman"/>
          <w:sz w:val="24"/>
          <w:szCs w:val="24"/>
          <w:lang w:val="en-GB" w:eastAsia="fr-FR"/>
        </w:rPr>
        <w:t>rice</w:t>
      </w:r>
      <w:r w:rsidR="00B45730">
        <w:rPr>
          <w:rFonts w:ascii="Times New Roman" w:eastAsia="Times New Roman" w:hAnsi="Times New Roman" w:cs="Times New Roman"/>
          <w:sz w:val="24"/>
          <w:szCs w:val="24"/>
          <w:lang w:val="en-GB" w:eastAsia="fr-FR"/>
        </w:rPr>
        <w:t>’</w:t>
      </w:r>
      <w:r w:rsidR="00C57069">
        <w:rPr>
          <w:rFonts w:ascii="Times New Roman" w:eastAsia="Times New Roman" w:hAnsi="Times New Roman" w:cs="Times New Roman"/>
          <w:sz w:val="24"/>
          <w:szCs w:val="24"/>
          <w:lang w:val="en-GB" w:eastAsia="fr-FR"/>
        </w:rPr>
        <w:t xml:space="preserve">, </w:t>
      </w:r>
      <w:r w:rsidR="00B45730">
        <w:rPr>
          <w:rFonts w:ascii="Times New Roman" w:eastAsia="Times New Roman" w:hAnsi="Times New Roman" w:cs="Times New Roman"/>
          <w:sz w:val="24"/>
          <w:szCs w:val="24"/>
          <w:lang w:val="en-GB" w:eastAsia="fr-FR"/>
        </w:rPr>
        <w:t xml:space="preserve">and </w:t>
      </w:r>
      <w:r w:rsidR="00C57069">
        <w:rPr>
          <w:rFonts w:ascii="Times New Roman" w:eastAsia="Times New Roman" w:hAnsi="Times New Roman" w:cs="Times New Roman"/>
          <w:sz w:val="24"/>
          <w:szCs w:val="24"/>
          <w:lang w:val="en-GB" w:eastAsia="fr-FR"/>
        </w:rPr>
        <w:t>an event described by a verb and an event described</w:t>
      </w:r>
      <w:r w:rsidR="00C57069" w:rsidRPr="00C57069">
        <w:rPr>
          <w:rFonts w:ascii="Times New Roman" w:eastAsia="Times New Roman" w:hAnsi="Times New Roman" w:cs="Times New Roman"/>
          <w:i/>
          <w:sz w:val="24"/>
          <w:szCs w:val="24"/>
          <w:lang w:val="en-GB" w:eastAsia="fr-FR"/>
        </w:rPr>
        <w:t xml:space="preserve"> time</w:t>
      </w:r>
      <w:r w:rsidR="00C57069">
        <w:rPr>
          <w:rFonts w:ascii="Times New Roman" w:eastAsia="Times New Roman" w:hAnsi="Times New Roman" w:cs="Times New Roman"/>
          <w:sz w:val="24"/>
          <w:szCs w:val="24"/>
          <w:lang w:val="en-GB" w:eastAsia="fr-FR"/>
        </w:rPr>
        <w:t xml:space="preserve"> + verb</w:t>
      </w:r>
      <w:r w:rsidR="00DA7C1A">
        <w:rPr>
          <w:rFonts w:ascii="Times New Roman" w:eastAsia="Times New Roman" w:hAnsi="Times New Roman" w:cs="Times New Roman"/>
          <w:sz w:val="24"/>
          <w:szCs w:val="24"/>
          <w:lang w:val="en-GB" w:eastAsia="fr-FR"/>
        </w:rPr>
        <w:t xml:space="preserve"> or a count event nominalization</w:t>
      </w:r>
      <w:r w:rsidR="00C57069">
        <w:rPr>
          <w:rFonts w:ascii="Times New Roman" w:eastAsia="Times New Roman" w:hAnsi="Times New Roman" w:cs="Times New Roman"/>
          <w:sz w:val="24"/>
          <w:szCs w:val="24"/>
          <w:lang w:val="en-GB" w:eastAsia="fr-FR"/>
        </w:rPr>
        <w:t>.</w:t>
      </w:r>
      <w:r w:rsidR="00CD5A28">
        <w:rPr>
          <w:rFonts w:ascii="Times New Roman" w:eastAsia="Times New Roman" w:hAnsi="Times New Roman" w:cs="Times New Roman"/>
          <w:sz w:val="24"/>
          <w:szCs w:val="24"/>
          <w:lang w:val="en-GB" w:eastAsia="fr-FR"/>
        </w:rPr>
        <w:t xml:space="preserve"> </w:t>
      </w:r>
      <w:r w:rsidR="003C2D59">
        <w:rPr>
          <w:rFonts w:ascii="Times New Roman" w:eastAsia="Times New Roman" w:hAnsi="Times New Roman" w:cs="Times New Roman"/>
          <w:sz w:val="24"/>
          <w:szCs w:val="24"/>
          <w:lang w:val="en-GB" w:eastAsia="fr-FR"/>
        </w:rPr>
        <w:t>Given such a view, using a count noun, classifier</w:t>
      </w:r>
      <w:r w:rsidR="00547286">
        <w:rPr>
          <w:rFonts w:ascii="Times New Roman" w:eastAsia="Times New Roman" w:hAnsi="Times New Roman" w:cs="Times New Roman"/>
          <w:sz w:val="24"/>
          <w:szCs w:val="24"/>
          <w:lang w:val="en-GB" w:eastAsia="fr-FR"/>
        </w:rPr>
        <w:t>,</w:t>
      </w:r>
      <w:r w:rsidR="003C2D59">
        <w:rPr>
          <w:rFonts w:ascii="Times New Roman" w:eastAsia="Times New Roman" w:hAnsi="Times New Roman" w:cs="Times New Roman"/>
          <w:sz w:val="24"/>
          <w:szCs w:val="24"/>
          <w:lang w:val="en-GB" w:eastAsia="fr-FR"/>
        </w:rPr>
        <w:t xml:space="preserve"> or le</w:t>
      </w:r>
      <w:r w:rsidR="00547286">
        <w:rPr>
          <w:rFonts w:ascii="Times New Roman" w:eastAsia="Times New Roman" w:hAnsi="Times New Roman" w:cs="Times New Roman"/>
          <w:sz w:val="24"/>
          <w:szCs w:val="24"/>
          <w:lang w:val="en-GB" w:eastAsia="fr-FR"/>
        </w:rPr>
        <w:t>xical item conveying unity means</w:t>
      </w:r>
      <w:r w:rsidR="003C2D59">
        <w:rPr>
          <w:rFonts w:ascii="Times New Roman" w:eastAsia="Times New Roman" w:hAnsi="Times New Roman" w:cs="Times New Roman"/>
          <w:sz w:val="24"/>
          <w:szCs w:val="24"/>
          <w:lang w:val="en-GB" w:eastAsia="fr-FR"/>
        </w:rPr>
        <w:t xml:space="preserve"> selecting a unified whole, rather than its </w:t>
      </w:r>
      <w:r w:rsidR="00547286">
        <w:rPr>
          <w:rFonts w:ascii="Times New Roman" w:eastAsia="Times New Roman" w:hAnsi="Times New Roman" w:cs="Times New Roman"/>
          <w:sz w:val="24"/>
          <w:szCs w:val="24"/>
          <w:lang w:val="en-GB" w:eastAsia="fr-FR"/>
        </w:rPr>
        <w:t>non-</w:t>
      </w:r>
      <w:r w:rsidR="003C2D59">
        <w:rPr>
          <w:rFonts w:ascii="Times New Roman" w:eastAsia="Times New Roman" w:hAnsi="Times New Roman" w:cs="Times New Roman"/>
          <w:sz w:val="24"/>
          <w:szCs w:val="24"/>
          <w:lang w:val="en-GB" w:eastAsia="fr-FR"/>
        </w:rPr>
        <w:t xml:space="preserve">single correlate.  </w:t>
      </w:r>
    </w:p>
    <w:p w:rsidR="00417E7C" w:rsidRDefault="00547286"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3C2D59">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 xml:space="preserve"> less ontologically i</w:t>
      </w:r>
      <w:r w:rsidR="003C2D59">
        <w:rPr>
          <w:rFonts w:ascii="Times New Roman" w:eastAsia="Times New Roman" w:hAnsi="Times New Roman" w:cs="Times New Roman"/>
          <w:sz w:val="24"/>
          <w:szCs w:val="24"/>
          <w:lang w:val="en-GB" w:eastAsia="fr-FR"/>
        </w:rPr>
        <w:t xml:space="preserve">nvolving option </w:t>
      </w:r>
      <w:r>
        <w:rPr>
          <w:rFonts w:ascii="Times New Roman" w:eastAsia="Times New Roman" w:hAnsi="Times New Roman" w:cs="Times New Roman"/>
          <w:sz w:val="24"/>
          <w:szCs w:val="24"/>
          <w:lang w:val="en-GB" w:eastAsia="fr-FR"/>
        </w:rPr>
        <w:t>is to make a particular</w:t>
      </w:r>
      <w:r w:rsidR="003C2D59">
        <w:rPr>
          <w:rFonts w:ascii="Times New Roman" w:eastAsia="Times New Roman" w:hAnsi="Times New Roman" w:cs="Times New Roman"/>
          <w:sz w:val="24"/>
          <w:szCs w:val="24"/>
          <w:lang w:val="en-GB" w:eastAsia="fr-FR"/>
        </w:rPr>
        <w:t xml:space="preserve"> use of situations</w:t>
      </w:r>
      <w:r w:rsidR="00CD6AB0">
        <w:rPr>
          <w:rFonts w:ascii="Times New Roman" w:eastAsia="Times New Roman" w:hAnsi="Times New Roman" w:cs="Times New Roman"/>
          <w:sz w:val="24"/>
          <w:szCs w:val="24"/>
          <w:lang w:val="en-GB" w:eastAsia="fr-FR"/>
        </w:rPr>
        <w:t>, namely on which situations keep exactly track of the information about an entity</w:t>
      </w:r>
      <w:r w:rsidR="00DA7C1A">
        <w:rPr>
          <w:rFonts w:ascii="Times New Roman" w:eastAsia="Times New Roman" w:hAnsi="Times New Roman" w:cs="Times New Roman"/>
          <w:sz w:val="24"/>
          <w:szCs w:val="24"/>
          <w:lang w:val="en-GB" w:eastAsia="fr-FR"/>
        </w:rPr>
        <w:t>,</w:t>
      </w:r>
      <w:r w:rsidR="00CD6AB0">
        <w:rPr>
          <w:rFonts w:ascii="Times New Roman" w:eastAsia="Times New Roman" w:hAnsi="Times New Roman" w:cs="Times New Roman"/>
          <w:sz w:val="24"/>
          <w:szCs w:val="24"/>
          <w:lang w:val="en-GB" w:eastAsia="fr-FR"/>
        </w:rPr>
        <w:t xml:space="preserve"> particular</w:t>
      </w:r>
      <w:r w:rsidR="00524A06">
        <w:rPr>
          <w:rFonts w:ascii="Times New Roman" w:eastAsia="Times New Roman" w:hAnsi="Times New Roman" w:cs="Times New Roman"/>
          <w:sz w:val="24"/>
          <w:szCs w:val="24"/>
          <w:lang w:val="en-GB" w:eastAsia="fr-FR"/>
        </w:rPr>
        <w:t>,</w:t>
      </w:r>
      <w:r w:rsidR="000A0C87">
        <w:rPr>
          <w:rFonts w:ascii="Times New Roman" w:eastAsia="Times New Roman" w:hAnsi="Times New Roman" w:cs="Times New Roman"/>
          <w:sz w:val="24"/>
          <w:szCs w:val="24"/>
          <w:lang w:val="en-GB" w:eastAsia="fr-FR"/>
        </w:rPr>
        <w:t xml:space="preserve"> </w:t>
      </w:r>
      <w:r w:rsidR="00DA7C1A">
        <w:rPr>
          <w:rFonts w:ascii="Times New Roman" w:eastAsia="Times New Roman" w:hAnsi="Times New Roman" w:cs="Times New Roman"/>
          <w:sz w:val="24"/>
          <w:szCs w:val="24"/>
          <w:lang w:val="en-GB" w:eastAsia="fr-FR"/>
        </w:rPr>
        <w:t xml:space="preserve">regarding </w:t>
      </w:r>
      <w:r w:rsidR="000A0C87">
        <w:rPr>
          <w:rFonts w:ascii="Times New Roman" w:eastAsia="Times New Roman" w:hAnsi="Times New Roman" w:cs="Times New Roman"/>
          <w:sz w:val="24"/>
          <w:szCs w:val="24"/>
          <w:lang w:val="en-GB" w:eastAsia="fr-FR"/>
        </w:rPr>
        <w:t>whether an entity has the feature</w:t>
      </w:r>
      <w:r w:rsidR="00417E7C">
        <w:rPr>
          <w:rFonts w:ascii="Times New Roman" w:eastAsia="Times New Roman" w:hAnsi="Times New Roman" w:cs="Times New Roman"/>
          <w:sz w:val="24"/>
          <w:szCs w:val="24"/>
          <w:lang w:val="en-GB" w:eastAsia="fr-FR"/>
        </w:rPr>
        <w:t xml:space="preserve"> of being a single thing</w:t>
      </w:r>
      <w:r w:rsidR="000A0C87">
        <w:rPr>
          <w:rFonts w:ascii="Times New Roman" w:eastAsia="Times New Roman" w:hAnsi="Times New Roman" w:cs="Times New Roman"/>
          <w:sz w:val="24"/>
          <w:szCs w:val="24"/>
          <w:lang w:val="en-GB" w:eastAsia="fr-FR"/>
        </w:rPr>
        <w:t xml:space="preserve"> U or not. </w:t>
      </w:r>
      <w:r w:rsidR="00B45730">
        <w:rPr>
          <w:rFonts w:ascii="Times New Roman" w:eastAsia="Times New Roman" w:hAnsi="Times New Roman" w:cs="Times New Roman"/>
          <w:sz w:val="24"/>
          <w:szCs w:val="24"/>
          <w:lang w:val="en-GB" w:eastAsia="fr-FR"/>
        </w:rPr>
        <w:t>On such an approach the use of D</w:t>
      </w:r>
      <w:r w:rsidR="00CD6AB0">
        <w:rPr>
          <w:rFonts w:ascii="Times New Roman" w:eastAsia="Times New Roman" w:hAnsi="Times New Roman" w:cs="Times New Roman"/>
          <w:sz w:val="24"/>
          <w:szCs w:val="24"/>
          <w:lang w:val="en-GB" w:eastAsia="fr-FR"/>
        </w:rPr>
        <w:t>Ps will be relativize</w:t>
      </w:r>
      <w:r w:rsidR="00B45730">
        <w:rPr>
          <w:rFonts w:ascii="Times New Roman" w:eastAsia="Times New Roman" w:hAnsi="Times New Roman" w:cs="Times New Roman"/>
          <w:sz w:val="24"/>
          <w:szCs w:val="24"/>
          <w:lang w:val="en-GB" w:eastAsia="fr-FR"/>
        </w:rPr>
        <w:t>d to a reference situation type representing</w:t>
      </w:r>
      <w:r w:rsidR="006D6EDD">
        <w:rPr>
          <w:rFonts w:ascii="Times New Roman" w:eastAsia="Times New Roman" w:hAnsi="Times New Roman" w:cs="Times New Roman"/>
          <w:sz w:val="24"/>
          <w:szCs w:val="24"/>
          <w:lang w:val="en-GB" w:eastAsia="fr-FR"/>
        </w:rPr>
        <w:t xml:space="preserve"> </w:t>
      </w:r>
      <w:r w:rsidR="00B45730">
        <w:rPr>
          <w:rFonts w:ascii="Times New Roman" w:eastAsia="Times New Roman" w:hAnsi="Times New Roman" w:cs="Times New Roman"/>
          <w:sz w:val="24"/>
          <w:szCs w:val="24"/>
          <w:lang w:val="en-GB" w:eastAsia="fr-FR"/>
        </w:rPr>
        <w:t>a referent either</w:t>
      </w:r>
      <w:r w:rsidR="006D6EDD">
        <w:rPr>
          <w:rFonts w:ascii="Times New Roman" w:eastAsia="Times New Roman" w:hAnsi="Times New Roman" w:cs="Times New Roman"/>
          <w:sz w:val="24"/>
          <w:szCs w:val="24"/>
          <w:lang w:val="en-GB" w:eastAsia="fr-FR"/>
        </w:rPr>
        <w:t xml:space="preserve"> </w:t>
      </w:r>
      <w:r w:rsidR="00B45730">
        <w:rPr>
          <w:rFonts w:ascii="Times New Roman" w:eastAsia="Times New Roman" w:hAnsi="Times New Roman" w:cs="Times New Roman"/>
          <w:sz w:val="24"/>
          <w:szCs w:val="24"/>
          <w:lang w:val="en-GB" w:eastAsia="fr-FR"/>
        </w:rPr>
        <w:t>as having U</w:t>
      </w:r>
      <w:r w:rsidR="006D6EDD">
        <w:rPr>
          <w:rFonts w:ascii="Times New Roman" w:eastAsia="Times New Roman" w:hAnsi="Times New Roman" w:cs="Times New Roman"/>
          <w:sz w:val="24"/>
          <w:szCs w:val="24"/>
          <w:lang w:val="en-GB" w:eastAsia="fr-FR"/>
        </w:rPr>
        <w:t xml:space="preserve"> or not, </w:t>
      </w:r>
      <w:r w:rsidR="00B45730">
        <w:rPr>
          <w:rFonts w:ascii="Times New Roman" w:eastAsia="Times New Roman" w:hAnsi="Times New Roman" w:cs="Times New Roman"/>
          <w:sz w:val="24"/>
          <w:szCs w:val="24"/>
          <w:lang w:val="en-GB" w:eastAsia="fr-FR"/>
        </w:rPr>
        <w:t>depending on whether the DP involves a classifier</w:t>
      </w:r>
      <w:r w:rsidR="00412F54">
        <w:rPr>
          <w:rFonts w:ascii="Times New Roman" w:eastAsia="Times New Roman" w:hAnsi="Times New Roman" w:cs="Times New Roman"/>
          <w:sz w:val="24"/>
          <w:szCs w:val="24"/>
          <w:lang w:val="en-GB" w:eastAsia="fr-FR"/>
        </w:rPr>
        <w:t xml:space="preserve">, </w:t>
      </w:r>
      <w:r w:rsidR="00B45730">
        <w:rPr>
          <w:rFonts w:ascii="Times New Roman" w:eastAsia="Times New Roman" w:hAnsi="Times New Roman" w:cs="Times New Roman"/>
          <w:sz w:val="24"/>
          <w:szCs w:val="24"/>
          <w:lang w:val="en-GB" w:eastAsia="fr-FR"/>
        </w:rPr>
        <w:t xml:space="preserve">a </w:t>
      </w:r>
      <w:r w:rsidR="00412F54">
        <w:rPr>
          <w:rFonts w:ascii="Times New Roman" w:eastAsia="Times New Roman" w:hAnsi="Times New Roman" w:cs="Times New Roman"/>
          <w:sz w:val="24"/>
          <w:szCs w:val="24"/>
          <w:lang w:val="en-GB" w:eastAsia="fr-FR"/>
        </w:rPr>
        <w:t>singular count</w:t>
      </w:r>
      <w:r w:rsidR="00417E7C">
        <w:rPr>
          <w:rFonts w:ascii="Times New Roman" w:eastAsia="Times New Roman" w:hAnsi="Times New Roman" w:cs="Times New Roman"/>
          <w:sz w:val="24"/>
          <w:szCs w:val="24"/>
          <w:lang w:val="en-GB" w:eastAsia="fr-FR"/>
        </w:rPr>
        <w:t xml:space="preserve"> noun</w:t>
      </w:r>
      <w:r w:rsidR="00412F54">
        <w:rPr>
          <w:rFonts w:ascii="Times New Roman" w:eastAsia="Times New Roman" w:hAnsi="Times New Roman" w:cs="Times New Roman"/>
          <w:sz w:val="24"/>
          <w:szCs w:val="24"/>
          <w:lang w:val="en-GB" w:eastAsia="fr-FR"/>
        </w:rPr>
        <w:t xml:space="preserve"> </w:t>
      </w:r>
      <w:r w:rsidR="00B45730">
        <w:rPr>
          <w:rFonts w:ascii="Times New Roman" w:eastAsia="Times New Roman" w:hAnsi="Times New Roman" w:cs="Times New Roman"/>
          <w:sz w:val="24"/>
          <w:szCs w:val="24"/>
          <w:lang w:val="en-GB" w:eastAsia="fr-FR"/>
        </w:rPr>
        <w:t>or</w:t>
      </w:r>
      <w:r w:rsidR="00412F54">
        <w:rPr>
          <w:rFonts w:ascii="Times New Roman" w:eastAsia="Times New Roman" w:hAnsi="Times New Roman" w:cs="Times New Roman"/>
          <w:sz w:val="24"/>
          <w:szCs w:val="24"/>
          <w:lang w:val="en-GB" w:eastAsia="fr-FR"/>
        </w:rPr>
        <w:t xml:space="preserve"> specific lexical expressions</w:t>
      </w:r>
      <w:r w:rsidR="00417E7C">
        <w:rPr>
          <w:rFonts w:ascii="Times New Roman" w:eastAsia="Times New Roman" w:hAnsi="Times New Roman" w:cs="Times New Roman"/>
          <w:sz w:val="24"/>
          <w:szCs w:val="24"/>
          <w:lang w:val="en-GB" w:eastAsia="fr-FR"/>
        </w:rPr>
        <w:t xml:space="preserve"> conveying counta</w:t>
      </w:r>
      <w:r w:rsidR="00AA496A">
        <w:rPr>
          <w:rFonts w:ascii="Times New Roman" w:eastAsia="Times New Roman" w:hAnsi="Times New Roman" w:cs="Times New Roman"/>
          <w:sz w:val="24"/>
          <w:szCs w:val="24"/>
          <w:lang w:val="en-GB" w:eastAsia="fr-FR"/>
        </w:rPr>
        <w:t>b</w:t>
      </w:r>
      <w:r w:rsidR="00417E7C">
        <w:rPr>
          <w:rFonts w:ascii="Times New Roman" w:eastAsia="Times New Roman" w:hAnsi="Times New Roman" w:cs="Times New Roman"/>
          <w:sz w:val="24"/>
          <w:szCs w:val="24"/>
          <w:lang w:val="en-GB" w:eastAsia="fr-FR"/>
        </w:rPr>
        <w:t>ility</w:t>
      </w:r>
      <w:r w:rsidR="00B45730">
        <w:rPr>
          <w:rFonts w:ascii="Times New Roman" w:eastAsia="Times New Roman" w:hAnsi="Times New Roman" w:cs="Times New Roman"/>
          <w:sz w:val="24"/>
          <w:szCs w:val="24"/>
          <w:lang w:val="en-GB" w:eastAsia="fr-FR"/>
        </w:rPr>
        <w:t>.</w:t>
      </w:r>
      <w:r w:rsidR="00417E7C">
        <w:rPr>
          <w:rFonts w:ascii="Times New Roman" w:eastAsia="Times New Roman" w:hAnsi="Times New Roman" w:cs="Times New Roman"/>
          <w:sz w:val="24"/>
          <w:szCs w:val="24"/>
          <w:lang w:val="en-GB" w:eastAsia="fr-FR"/>
        </w:rPr>
        <w:t xml:space="preserve"> I will just give a semiformal sketch of how the meaning of the event classifier</w:t>
      </w:r>
      <w:r w:rsidR="00417E7C" w:rsidRPr="00206CA9">
        <w:rPr>
          <w:rFonts w:ascii="Times New Roman" w:eastAsia="Times New Roman" w:hAnsi="Times New Roman" w:cs="Times New Roman"/>
          <w:i/>
          <w:sz w:val="24"/>
          <w:szCs w:val="24"/>
          <w:lang w:val="en-GB" w:eastAsia="fr-FR"/>
        </w:rPr>
        <w:t xml:space="preserve"> time</w:t>
      </w:r>
      <w:r w:rsidR="00417E7C">
        <w:rPr>
          <w:rFonts w:ascii="Times New Roman" w:eastAsia="Times New Roman" w:hAnsi="Times New Roman" w:cs="Times New Roman"/>
          <w:sz w:val="24"/>
          <w:szCs w:val="24"/>
          <w:lang w:val="en-GB" w:eastAsia="fr-FR"/>
        </w:rPr>
        <w:t xml:space="preserve"> and of</w:t>
      </w:r>
      <w:r w:rsidR="00417E7C" w:rsidRPr="00206CA9">
        <w:rPr>
          <w:rFonts w:ascii="Times New Roman" w:eastAsia="Times New Roman" w:hAnsi="Times New Roman" w:cs="Times New Roman"/>
          <w:i/>
          <w:sz w:val="24"/>
          <w:szCs w:val="24"/>
          <w:lang w:val="en-GB" w:eastAsia="fr-FR"/>
        </w:rPr>
        <w:t xml:space="preserve"> beides</w:t>
      </w:r>
      <w:r w:rsidR="00417E7C">
        <w:rPr>
          <w:rFonts w:ascii="Times New Roman" w:eastAsia="Times New Roman" w:hAnsi="Times New Roman" w:cs="Times New Roman"/>
          <w:sz w:val="24"/>
          <w:szCs w:val="24"/>
          <w:lang w:val="en-GB" w:eastAsia="fr-FR"/>
        </w:rPr>
        <w:t xml:space="preserve"> may look on such an approach, leaving the development of a </w:t>
      </w:r>
      <w:r w:rsidR="005431FB">
        <w:rPr>
          <w:rFonts w:ascii="Times New Roman" w:eastAsia="Times New Roman" w:hAnsi="Times New Roman" w:cs="Times New Roman"/>
          <w:sz w:val="24"/>
          <w:szCs w:val="24"/>
          <w:lang w:val="en-GB" w:eastAsia="fr-FR"/>
        </w:rPr>
        <w:t xml:space="preserve">formal, </w:t>
      </w:r>
      <w:r w:rsidR="00417E7C">
        <w:rPr>
          <w:rFonts w:ascii="Times New Roman" w:eastAsia="Times New Roman" w:hAnsi="Times New Roman" w:cs="Times New Roman"/>
          <w:sz w:val="24"/>
          <w:szCs w:val="24"/>
          <w:lang w:val="en-GB" w:eastAsia="fr-FR"/>
        </w:rPr>
        <w:t>compositional semantics for another occasion.</w:t>
      </w:r>
    </w:p>
    <w:p w:rsidR="00AD1797" w:rsidRDefault="00206CA9"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A496A">
        <w:rPr>
          <w:rFonts w:ascii="Times New Roman" w:eastAsia="Times New Roman" w:hAnsi="Times New Roman" w:cs="Times New Roman"/>
          <w:sz w:val="24"/>
          <w:szCs w:val="24"/>
          <w:lang w:val="en-GB" w:eastAsia="fr-FR"/>
        </w:rPr>
        <w:t xml:space="preserve">(Singular) </w:t>
      </w:r>
      <w:r w:rsidR="00AA496A">
        <w:rPr>
          <w:rFonts w:ascii="Times New Roman" w:eastAsia="Times New Roman" w:hAnsi="Times New Roman" w:cs="Times New Roman"/>
          <w:i/>
          <w:sz w:val="24"/>
          <w:szCs w:val="24"/>
          <w:lang w:val="en-GB" w:eastAsia="fr-FR"/>
        </w:rPr>
        <w:t>t</w:t>
      </w:r>
      <w:r w:rsidR="00AD1797" w:rsidRPr="00B40AC0">
        <w:rPr>
          <w:rFonts w:ascii="Times New Roman" w:eastAsia="Times New Roman" w:hAnsi="Times New Roman" w:cs="Times New Roman"/>
          <w:i/>
          <w:sz w:val="24"/>
          <w:szCs w:val="24"/>
          <w:lang w:val="en-GB" w:eastAsia="fr-FR"/>
        </w:rPr>
        <w:t>ime</w:t>
      </w:r>
      <w:r w:rsidR="00B45730">
        <w:rPr>
          <w:rFonts w:ascii="Times New Roman" w:eastAsia="Times New Roman" w:hAnsi="Times New Roman" w:cs="Times New Roman"/>
          <w:sz w:val="24"/>
          <w:szCs w:val="24"/>
          <w:lang w:val="en-GB" w:eastAsia="fr-FR"/>
        </w:rPr>
        <w:t xml:space="preserve"> </w:t>
      </w:r>
      <w:r w:rsidR="00AA496A">
        <w:rPr>
          <w:rFonts w:ascii="Times New Roman" w:eastAsia="Times New Roman" w:hAnsi="Times New Roman" w:cs="Times New Roman"/>
          <w:sz w:val="24"/>
          <w:szCs w:val="24"/>
          <w:lang w:val="en-GB" w:eastAsia="fr-FR"/>
        </w:rPr>
        <w:t>would denote</w:t>
      </w:r>
      <w:r w:rsidR="00AD1797">
        <w:rPr>
          <w:rFonts w:ascii="Times New Roman" w:eastAsia="Times New Roman" w:hAnsi="Times New Roman" w:cs="Times New Roman"/>
          <w:sz w:val="24"/>
          <w:szCs w:val="24"/>
          <w:lang w:val="en-GB" w:eastAsia="fr-FR"/>
        </w:rPr>
        <w:t xml:space="preserve"> a unit-introducing function</w:t>
      </w:r>
      <w:r w:rsidR="00AA496A">
        <w:rPr>
          <w:rFonts w:ascii="Times New Roman" w:eastAsia="Times New Roman" w:hAnsi="Times New Roman" w:cs="Times New Roman"/>
          <w:sz w:val="24"/>
          <w:szCs w:val="24"/>
          <w:lang w:val="en-GB" w:eastAsia="fr-FR"/>
        </w:rPr>
        <w:t xml:space="preserve">, </w:t>
      </w:r>
      <w:r w:rsidR="00417E7C">
        <w:rPr>
          <w:rFonts w:ascii="Times New Roman" w:eastAsia="Times New Roman" w:hAnsi="Times New Roman" w:cs="Times New Roman"/>
          <w:sz w:val="24"/>
          <w:szCs w:val="24"/>
          <w:lang w:val="en-GB" w:eastAsia="fr-FR"/>
        </w:rPr>
        <w:t>mapping a pair of an</w:t>
      </w:r>
      <w:r w:rsidR="001540C9">
        <w:rPr>
          <w:rFonts w:ascii="Times New Roman" w:eastAsia="Times New Roman" w:hAnsi="Times New Roman" w:cs="Times New Roman"/>
          <w:sz w:val="24"/>
          <w:szCs w:val="24"/>
          <w:lang w:val="en-GB" w:eastAsia="fr-FR"/>
        </w:rPr>
        <w:t xml:space="preserve"> event e and a situation type S, to a pair &lt;e, S’&gt;, such that e has U in S’</w:t>
      </w:r>
      <w:r w:rsidR="00AD1797">
        <w:rPr>
          <w:rFonts w:ascii="Times New Roman" w:eastAsia="Times New Roman" w:hAnsi="Times New Roman" w:cs="Times New Roman"/>
          <w:sz w:val="24"/>
          <w:szCs w:val="24"/>
          <w:lang w:val="en-GB" w:eastAsia="fr-FR"/>
        </w:rPr>
        <w:t>:</w:t>
      </w:r>
    </w:p>
    <w:p w:rsidR="00AD1797" w:rsidRDefault="00AD1797"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AD1797" w:rsidRDefault="00AD1797"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D00CC">
        <w:rPr>
          <w:rFonts w:ascii="Times New Roman" w:eastAsia="Times New Roman" w:hAnsi="Times New Roman" w:cs="Times New Roman"/>
          <w:sz w:val="24"/>
          <w:szCs w:val="24"/>
          <w:lang w:val="en-GB" w:eastAsia="fr-FR"/>
        </w:rPr>
        <w:t>28</w:t>
      </w:r>
      <w:r>
        <w:rPr>
          <w:rFonts w:ascii="Times New Roman" w:eastAsia="Times New Roman" w:hAnsi="Times New Roman" w:cs="Times New Roman"/>
          <w:sz w:val="24"/>
          <w:szCs w:val="24"/>
          <w:lang w:val="en-GB" w:eastAsia="fr-FR"/>
        </w:rPr>
        <w:t xml:space="preserve">) </w:t>
      </w:r>
      <w:r w:rsidRPr="004C1E21">
        <w:rPr>
          <w:rFonts w:ascii="Times New Roman" w:eastAsia="Times New Roman" w:hAnsi="Times New Roman" w:cs="Times New Roman"/>
          <w:sz w:val="24"/>
          <w:szCs w:val="24"/>
          <w:u w:val="single"/>
          <w:lang w:val="en-GB" w:eastAsia="fr-FR"/>
        </w:rPr>
        <w:t xml:space="preserve">The semantics of the event classifier </w:t>
      </w:r>
      <w:r w:rsidRPr="004C1E21">
        <w:rPr>
          <w:rFonts w:ascii="Times New Roman" w:eastAsia="Times New Roman" w:hAnsi="Times New Roman" w:cs="Times New Roman"/>
          <w:i/>
          <w:sz w:val="24"/>
          <w:szCs w:val="24"/>
          <w:u w:val="single"/>
          <w:lang w:val="en-GB" w:eastAsia="fr-FR"/>
        </w:rPr>
        <w:t>time</w:t>
      </w:r>
    </w:p>
    <w:p w:rsidR="00AD1797" w:rsidRDefault="00AD1797"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For an event e and a situation type S</w:t>
      </w:r>
      <w:r w:rsidR="00C770F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p>
    <w:p w:rsidR="005431FB" w:rsidRDefault="00AD1797"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Pr="00651E62">
        <w:rPr>
          <w:rFonts w:ascii="Times New Roman" w:eastAsia="Times New Roman" w:hAnsi="Times New Roman" w:cs="Times New Roman"/>
          <w:i/>
          <w:sz w:val="24"/>
          <w:szCs w:val="24"/>
          <w:lang w:val="en-GB" w:eastAsia="fr-FR"/>
        </w:rPr>
        <w:t>time</w:t>
      </w:r>
      <w:r>
        <w:rPr>
          <w:rFonts w:ascii="Times New Roman" w:eastAsia="Times New Roman" w:hAnsi="Times New Roman" w:cs="Times New Roman"/>
          <w:sz w:val="24"/>
          <w:szCs w:val="24"/>
          <w:lang w:val="en-GB" w:eastAsia="fr-FR"/>
        </w:rPr>
        <w:t>](e, S) = &lt;e, S’&gt;, where S’ = {s’</w:t>
      </w:r>
      <w:r w:rsidR="00AA496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sym w:font="Symbol" w:char="F024"/>
      </w:r>
      <w:r>
        <w:rPr>
          <w:rFonts w:ascii="Times New Roman" w:eastAsia="Times New Roman" w:hAnsi="Times New Roman" w:cs="Times New Roman"/>
          <w:sz w:val="24"/>
          <w:szCs w:val="24"/>
          <w:lang w:val="en-GB" w:eastAsia="fr-FR"/>
        </w:rPr>
        <w:t xml:space="preserve">s </w:t>
      </w:r>
      <w:r>
        <w:rPr>
          <w:rFonts w:ascii="Times New Roman" w:eastAsia="Times New Roman" w:hAnsi="Times New Roman" w:cs="Times New Roman"/>
          <w:sz w:val="24"/>
          <w:szCs w:val="24"/>
          <w:lang w:val="en-GB" w:eastAsia="fr-FR"/>
        </w:rPr>
        <w:sym w:font="Symbol" w:char="F0CE"/>
      </w:r>
      <w:r>
        <w:rPr>
          <w:rFonts w:ascii="Times New Roman" w:eastAsia="Times New Roman" w:hAnsi="Times New Roman" w:cs="Times New Roman"/>
          <w:sz w:val="24"/>
          <w:szCs w:val="24"/>
          <w:lang w:val="en-GB" w:eastAsia="fr-FR"/>
        </w:rPr>
        <w:t xml:space="preserve"> S, s &lt; s’ &amp; s’ |= U(e)}, if </w:t>
      </w:r>
      <w:r w:rsidRPr="004C1E21">
        <w:rPr>
          <w:rFonts w:ascii="Times New Roman" w:eastAsia="Times New Roman" w:hAnsi="Times New Roman" w:cs="Times New Roman"/>
          <w:i/>
          <w:sz w:val="24"/>
          <w:szCs w:val="24"/>
          <w:lang w:val="en-GB" w:eastAsia="fr-FR"/>
        </w:rPr>
        <w:t>e</w:t>
      </w:r>
      <w:r>
        <w:rPr>
          <w:rFonts w:ascii="Times New Roman" w:eastAsia="Times New Roman" w:hAnsi="Times New Roman" w:cs="Times New Roman"/>
          <w:sz w:val="24"/>
          <w:szCs w:val="24"/>
          <w:lang w:val="en-GB" w:eastAsia="fr-FR"/>
        </w:rPr>
        <w:t xml:space="preserve"> is bounded, </w:t>
      </w:r>
    </w:p>
    <w:p w:rsidR="00ED46FC" w:rsidRDefault="005431FB"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D1797">
        <w:rPr>
          <w:rFonts w:ascii="Times New Roman" w:eastAsia="Times New Roman" w:hAnsi="Times New Roman" w:cs="Times New Roman"/>
          <w:sz w:val="24"/>
          <w:szCs w:val="24"/>
          <w:lang w:val="en-GB" w:eastAsia="fr-FR"/>
        </w:rPr>
        <w:t>maximally continuous or conn</w:t>
      </w:r>
      <w:r w:rsidR="00CF79D7">
        <w:rPr>
          <w:rFonts w:ascii="Times New Roman" w:eastAsia="Times New Roman" w:hAnsi="Times New Roman" w:cs="Times New Roman"/>
          <w:sz w:val="24"/>
          <w:szCs w:val="24"/>
          <w:lang w:val="en-GB" w:eastAsia="fr-FR"/>
        </w:rPr>
        <w:t>ected to an occasion in</w:t>
      </w:r>
      <w:r w:rsidR="00ED46FC">
        <w:rPr>
          <w:rFonts w:ascii="Times New Roman" w:eastAsia="Times New Roman" w:hAnsi="Times New Roman" w:cs="Times New Roman"/>
          <w:sz w:val="24"/>
          <w:szCs w:val="24"/>
          <w:lang w:val="en-GB" w:eastAsia="fr-FR"/>
        </w:rPr>
        <w:t xml:space="preserve"> the situations in</w:t>
      </w:r>
      <w:r w:rsidR="00CF79D7">
        <w:rPr>
          <w:rFonts w:ascii="Times New Roman" w:eastAsia="Times New Roman" w:hAnsi="Times New Roman" w:cs="Times New Roman"/>
          <w:sz w:val="24"/>
          <w:szCs w:val="24"/>
          <w:lang w:val="en-GB" w:eastAsia="fr-FR"/>
        </w:rPr>
        <w:t xml:space="preserve"> S</w:t>
      </w:r>
      <w:r w:rsidR="00AD1797">
        <w:rPr>
          <w:rFonts w:ascii="Times New Roman" w:eastAsia="Times New Roman" w:hAnsi="Times New Roman" w:cs="Times New Roman"/>
          <w:sz w:val="24"/>
          <w:szCs w:val="24"/>
          <w:lang w:val="en-GB" w:eastAsia="fr-FR"/>
        </w:rPr>
        <w:t xml:space="preserve">; </w:t>
      </w:r>
    </w:p>
    <w:p w:rsidR="00AD1797" w:rsidRDefault="00ED46FC" w:rsidP="00AD179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AA496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AD1797">
        <w:rPr>
          <w:rFonts w:ascii="Times New Roman" w:eastAsia="Times New Roman" w:hAnsi="Times New Roman" w:cs="Times New Roman"/>
          <w:sz w:val="24"/>
          <w:szCs w:val="24"/>
          <w:lang w:val="en-GB" w:eastAsia="fr-FR"/>
        </w:rPr>
        <w:t>undefined otherwise.</w:t>
      </w:r>
    </w:p>
    <w:p w:rsidR="001540C9" w:rsidRDefault="001540C9" w:rsidP="00C345A7">
      <w:pPr>
        <w:suppressAutoHyphens/>
        <w:autoSpaceDN w:val="0"/>
        <w:spacing w:after="0" w:line="360" w:lineRule="auto"/>
        <w:textAlignment w:val="baseline"/>
        <w:rPr>
          <w:rFonts w:ascii="Times New Roman" w:eastAsia="Times New Roman" w:hAnsi="Times New Roman" w:cs="Times New Roman"/>
          <w:i/>
          <w:sz w:val="24"/>
          <w:szCs w:val="24"/>
          <w:lang w:val="en-GB" w:eastAsia="fr-FR"/>
        </w:rPr>
      </w:pPr>
    </w:p>
    <w:p w:rsidR="006633A1" w:rsidRPr="006633A1" w:rsidRDefault="001540C9"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1540C9">
        <w:rPr>
          <w:rFonts w:ascii="Times New Roman" w:eastAsia="Times New Roman" w:hAnsi="Times New Roman" w:cs="Times New Roman"/>
          <w:sz w:val="24"/>
          <w:szCs w:val="24"/>
          <w:lang w:val="en-GB" w:eastAsia="fr-FR"/>
        </w:rPr>
        <w:t>Here</w:t>
      </w:r>
      <w:r w:rsidR="00C770F0">
        <w:rPr>
          <w:rFonts w:ascii="Times New Roman" w:eastAsia="Times New Roman" w:hAnsi="Times New Roman" w:cs="Times New Roman"/>
          <w:sz w:val="24"/>
          <w:szCs w:val="24"/>
          <w:lang w:val="en-GB" w:eastAsia="fr-FR"/>
        </w:rPr>
        <w:t xml:space="preserve"> situation types are taken to be sets of situations</w:t>
      </w:r>
      <w:r w:rsidR="00AA496A">
        <w:rPr>
          <w:rFonts w:ascii="Times New Roman" w:eastAsia="Times New Roman" w:hAnsi="Times New Roman" w:cs="Times New Roman"/>
          <w:sz w:val="24"/>
          <w:szCs w:val="24"/>
          <w:lang w:val="en-GB" w:eastAsia="fr-FR"/>
        </w:rPr>
        <w:t xml:space="preserve">, &lt; is </w:t>
      </w:r>
      <w:r w:rsidR="00302936">
        <w:rPr>
          <w:rFonts w:ascii="Times New Roman" w:eastAsia="Times New Roman" w:hAnsi="Times New Roman" w:cs="Times New Roman"/>
          <w:sz w:val="24"/>
          <w:szCs w:val="24"/>
          <w:lang w:val="en-GB" w:eastAsia="fr-FR"/>
        </w:rPr>
        <w:t>a (reflexive)</w:t>
      </w:r>
      <w:r w:rsidR="00AA496A">
        <w:rPr>
          <w:rFonts w:ascii="Times New Roman" w:eastAsia="Times New Roman" w:hAnsi="Times New Roman" w:cs="Times New Roman"/>
          <w:sz w:val="24"/>
          <w:szCs w:val="24"/>
          <w:lang w:val="en-GB" w:eastAsia="fr-FR"/>
        </w:rPr>
        <w:t xml:space="preserve"> part-of relation</w:t>
      </w:r>
      <w:r w:rsidR="00302936">
        <w:rPr>
          <w:rFonts w:ascii="Times New Roman" w:eastAsia="Times New Roman" w:hAnsi="Times New Roman" w:cs="Times New Roman"/>
          <w:sz w:val="24"/>
          <w:szCs w:val="24"/>
          <w:lang w:val="en-GB" w:eastAsia="fr-FR"/>
        </w:rPr>
        <w:t xml:space="preserve"> among relation</w:t>
      </w:r>
      <w:r w:rsidR="00AA496A">
        <w:rPr>
          <w:rFonts w:ascii="Times New Roman" w:eastAsia="Times New Roman" w:hAnsi="Times New Roman" w:cs="Times New Roman"/>
          <w:sz w:val="24"/>
          <w:szCs w:val="24"/>
          <w:lang w:val="en-GB" w:eastAsia="fr-FR"/>
        </w:rPr>
        <w:t>,</w:t>
      </w:r>
      <w:r w:rsidR="00C770F0">
        <w:rPr>
          <w:rFonts w:ascii="Times New Roman" w:eastAsia="Times New Roman" w:hAnsi="Times New Roman" w:cs="Times New Roman"/>
          <w:sz w:val="24"/>
          <w:szCs w:val="24"/>
          <w:lang w:val="en-GB" w:eastAsia="fr-FR"/>
        </w:rPr>
        <w:t xml:space="preserve"> and </w:t>
      </w:r>
      <w:r w:rsidRPr="001540C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is the relation of exact truthmaking of Fine (2017), which </w:t>
      </w:r>
      <w:r w:rsidR="00AA496A">
        <w:rPr>
          <w:rFonts w:ascii="Times New Roman" w:eastAsia="Times New Roman" w:hAnsi="Times New Roman" w:cs="Times New Roman"/>
          <w:sz w:val="24"/>
          <w:szCs w:val="24"/>
          <w:lang w:val="en-GB" w:eastAsia="fr-FR"/>
        </w:rPr>
        <w:t>captures</w:t>
      </w:r>
      <w:r>
        <w:rPr>
          <w:rFonts w:ascii="Times New Roman" w:eastAsia="Times New Roman" w:hAnsi="Times New Roman" w:cs="Times New Roman"/>
          <w:sz w:val="24"/>
          <w:szCs w:val="24"/>
          <w:lang w:val="en-GB" w:eastAsia="fr-FR"/>
        </w:rPr>
        <w:t xml:space="preserve"> the relation of a situation repres</w:t>
      </w:r>
      <w:r w:rsidR="002C76A4">
        <w:rPr>
          <w:rFonts w:ascii="Times New Roman" w:eastAsia="Times New Roman" w:hAnsi="Times New Roman" w:cs="Times New Roman"/>
          <w:sz w:val="24"/>
          <w:szCs w:val="24"/>
          <w:lang w:val="en-GB" w:eastAsia="fr-FR"/>
        </w:rPr>
        <w:t>ent</w:t>
      </w:r>
      <w:r>
        <w:rPr>
          <w:rFonts w:ascii="Times New Roman" w:eastAsia="Times New Roman" w:hAnsi="Times New Roman" w:cs="Times New Roman"/>
          <w:sz w:val="24"/>
          <w:szCs w:val="24"/>
          <w:lang w:val="en-GB" w:eastAsia="fr-FR"/>
        </w:rPr>
        <w:t>ing exa</w:t>
      </w:r>
      <w:r w:rsidR="002C76A4">
        <w:rPr>
          <w:rFonts w:ascii="Times New Roman" w:eastAsia="Times New Roman" w:hAnsi="Times New Roman" w:cs="Times New Roman"/>
          <w:sz w:val="24"/>
          <w:szCs w:val="24"/>
          <w:lang w:val="en-GB" w:eastAsia="fr-FR"/>
        </w:rPr>
        <w:t>ctly the content of a sentence</w:t>
      </w:r>
      <w:r w:rsidR="00CF79D7">
        <w:rPr>
          <w:rFonts w:ascii="Times New Roman" w:eastAsia="Times New Roman" w:hAnsi="Times New Roman" w:cs="Times New Roman"/>
          <w:sz w:val="24"/>
          <w:szCs w:val="24"/>
          <w:lang w:val="en-GB" w:eastAsia="fr-FR"/>
        </w:rPr>
        <w:t xml:space="preserve"> (that is s |= F just in case makes F true and is </w:t>
      </w:r>
      <w:r w:rsidR="00417E7C">
        <w:rPr>
          <w:rFonts w:ascii="Times New Roman" w:eastAsia="Times New Roman" w:hAnsi="Times New Roman" w:cs="Times New Roman"/>
          <w:sz w:val="24"/>
          <w:szCs w:val="24"/>
          <w:lang w:val="en-GB" w:eastAsia="fr-FR"/>
        </w:rPr>
        <w:t>wholly</w:t>
      </w:r>
      <w:r w:rsidR="00CF79D7">
        <w:rPr>
          <w:rFonts w:ascii="Times New Roman" w:eastAsia="Times New Roman" w:hAnsi="Times New Roman" w:cs="Times New Roman"/>
          <w:sz w:val="24"/>
          <w:szCs w:val="24"/>
          <w:lang w:val="en-GB" w:eastAsia="fr-FR"/>
        </w:rPr>
        <w:t xml:space="preserve"> r</w:t>
      </w:r>
      <w:r w:rsidR="00AA496A">
        <w:rPr>
          <w:rFonts w:ascii="Times New Roman" w:eastAsia="Times New Roman" w:hAnsi="Times New Roman" w:cs="Times New Roman"/>
          <w:sz w:val="24"/>
          <w:szCs w:val="24"/>
          <w:lang w:val="en-GB" w:eastAsia="fr-FR"/>
        </w:rPr>
        <w:t>elevant for the truth of F, for</w:t>
      </w:r>
      <w:r w:rsidR="00CF79D7">
        <w:rPr>
          <w:rFonts w:ascii="Times New Roman" w:eastAsia="Times New Roman" w:hAnsi="Times New Roman" w:cs="Times New Roman"/>
          <w:sz w:val="24"/>
          <w:szCs w:val="24"/>
          <w:lang w:val="en-GB" w:eastAsia="fr-FR"/>
        </w:rPr>
        <w:t xml:space="preserve"> </w:t>
      </w:r>
      <w:r w:rsidR="00417E7C">
        <w:rPr>
          <w:rFonts w:ascii="Times New Roman" w:eastAsia="Times New Roman" w:hAnsi="Times New Roman" w:cs="Times New Roman"/>
          <w:sz w:val="24"/>
          <w:szCs w:val="24"/>
          <w:lang w:val="en-GB" w:eastAsia="fr-FR"/>
        </w:rPr>
        <w:t xml:space="preserve">a </w:t>
      </w:r>
      <w:r w:rsidR="00CF79D7">
        <w:rPr>
          <w:rFonts w:ascii="Times New Roman" w:eastAsia="Times New Roman" w:hAnsi="Times New Roman" w:cs="Times New Roman"/>
          <w:sz w:val="24"/>
          <w:szCs w:val="24"/>
          <w:lang w:val="en-GB" w:eastAsia="fr-FR"/>
        </w:rPr>
        <w:t>formula F)</w:t>
      </w:r>
      <w:r>
        <w:rPr>
          <w:rFonts w:ascii="Times New Roman" w:eastAsia="Times New Roman" w:hAnsi="Times New Roman" w:cs="Times New Roman"/>
          <w:sz w:val="24"/>
          <w:szCs w:val="24"/>
          <w:lang w:val="en-GB" w:eastAsia="fr-FR"/>
        </w:rPr>
        <w:t xml:space="preserve">. </w:t>
      </w:r>
      <w:r w:rsidR="00C770F0">
        <w:rPr>
          <w:rFonts w:ascii="Times New Roman" w:eastAsia="Times New Roman" w:hAnsi="Times New Roman" w:cs="Times New Roman"/>
          <w:sz w:val="24"/>
          <w:szCs w:val="24"/>
          <w:lang w:val="en-GB" w:eastAsia="fr-FR"/>
        </w:rPr>
        <w:t>Thus,</w:t>
      </w:r>
      <w:r w:rsidR="00C770F0" w:rsidRPr="00C770F0">
        <w:rPr>
          <w:rFonts w:ascii="Times New Roman" w:eastAsia="Times New Roman" w:hAnsi="Times New Roman" w:cs="Times New Roman"/>
          <w:i/>
          <w:sz w:val="24"/>
          <w:szCs w:val="24"/>
          <w:lang w:val="en-GB" w:eastAsia="fr-FR"/>
        </w:rPr>
        <w:t xml:space="preserve"> time</w:t>
      </w:r>
      <w:r w:rsidR="00C770F0">
        <w:rPr>
          <w:rFonts w:ascii="Times New Roman" w:eastAsia="Times New Roman" w:hAnsi="Times New Roman" w:cs="Times New Roman"/>
          <w:sz w:val="24"/>
          <w:szCs w:val="24"/>
          <w:lang w:val="en-GB" w:eastAsia="fr-FR"/>
        </w:rPr>
        <w:t xml:space="preserve"> involves shifting situations s to larger si</w:t>
      </w:r>
      <w:r w:rsidR="00417E7C">
        <w:rPr>
          <w:rFonts w:ascii="Times New Roman" w:eastAsia="Times New Roman" w:hAnsi="Times New Roman" w:cs="Times New Roman"/>
          <w:sz w:val="24"/>
          <w:szCs w:val="24"/>
          <w:lang w:val="en-GB" w:eastAsia="fr-FR"/>
        </w:rPr>
        <w:t>tuations s’ in which the event e</w:t>
      </w:r>
      <w:r w:rsidR="00C770F0">
        <w:rPr>
          <w:rFonts w:ascii="Times New Roman" w:eastAsia="Times New Roman" w:hAnsi="Times New Roman" w:cs="Times New Roman"/>
          <w:sz w:val="24"/>
          <w:szCs w:val="24"/>
          <w:lang w:val="en-GB" w:eastAsia="fr-FR"/>
        </w:rPr>
        <w:t xml:space="preserve"> has the feature U (</w:t>
      </w:r>
      <w:r w:rsidR="00417E7C">
        <w:rPr>
          <w:rFonts w:ascii="Times New Roman" w:eastAsia="Times New Roman" w:hAnsi="Times New Roman" w:cs="Times New Roman"/>
          <w:sz w:val="24"/>
          <w:szCs w:val="24"/>
          <w:lang w:val="en-GB" w:eastAsia="fr-FR"/>
        </w:rPr>
        <w:t xml:space="preserve">that is, </w:t>
      </w:r>
      <w:r w:rsidR="00C770F0">
        <w:rPr>
          <w:rFonts w:ascii="Times New Roman" w:eastAsia="Times New Roman" w:hAnsi="Times New Roman" w:cs="Times New Roman"/>
          <w:sz w:val="24"/>
          <w:szCs w:val="24"/>
          <w:lang w:val="en-GB" w:eastAsia="fr-FR"/>
        </w:rPr>
        <w:t>is a single entity).</w:t>
      </w:r>
      <w:r w:rsidR="006633A1">
        <w:rPr>
          <w:rFonts w:ascii="Times New Roman" w:eastAsia="Times New Roman" w:hAnsi="Times New Roman" w:cs="Times New Roman"/>
          <w:sz w:val="24"/>
          <w:szCs w:val="24"/>
          <w:lang w:val="en-GB" w:eastAsia="fr-FR"/>
        </w:rPr>
        <w:t xml:space="preserve"> Similarly, </w:t>
      </w:r>
      <w:r w:rsidR="00417E7C">
        <w:rPr>
          <w:rFonts w:ascii="Times New Roman" w:eastAsia="Times New Roman" w:hAnsi="Times New Roman" w:cs="Times New Roman"/>
          <w:i/>
          <w:sz w:val="24"/>
          <w:szCs w:val="24"/>
          <w:lang w:val="en-GB" w:eastAsia="fr-FR"/>
        </w:rPr>
        <w:t>b</w:t>
      </w:r>
      <w:r w:rsidR="006633A1" w:rsidRPr="006633A1">
        <w:rPr>
          <w:rFonts w:ascii="Times New Roman" w:eastAsia="Times New Roman" w:hAnsi="Times New Roman" w:cs="Times New Roman"/>
          <w:i/>
          <w:sz w:val="24"/>
          <w:szCs w:val="24"/>
          <w:lang w:val="en-GB" w:eastAsia="fr-FR"/>
        </w:rPr>
        <w:t>eides</w:t>
      </w:r>
      <w:r w:rsidR="006633A1" w:rsidRPr="006633A1">
        <w:rPr>
          <w:rFonts w:ascii="Times New Roman" w:eastAsia="Times New Roman" w:hAnsi="Times New Roman" w:cs="Times New Roman"/>
          <w:sz w:val="24"/>
          <w:szCs w:val="24"/>
          <w:lang w:val="en-GB" w:eastAsia="fr-FR"/>
        </w:rPr>
        <w:t xml:space="preserve"> </w:t>
      </w:r>
      <w:r w:rsidR="00417E7C">
        <w:rPr>
          <w:rFonts w:ascii="Times New Roman" w:eastAsia="Times New Roman" w:hAnsi="Times New Roman" w:cs="Times New Roman"/>
          <w:sz w:val="24"/>
          <w:szCs w:val="24"/>
          <w:lang w:val="en-GB" w:eastAsia="fr-FR"/>
        </w:rPr>
        <w:t>can be assigned</w:t>
      </w:r>
      <w:r w:rsidR="006633A1" w:rsidRPr="006633A1">
        <w:rPr>
          <w:rFonts w:ascii="Times New Roman" w:eastAsia="Times New Roman" w:hAnsi="Times New Roman" w:cs="Times New Roman"/>
          <w:sz w:val="24"/>
          <w:szCs w:val="24"/>
          <w:lang w:val="en-GB" w:eastAsia="fr-FR"/>
        </w:rPr>
        <w:t xml:space="preserve"> a situation-shifting meaning </w:t>
      </w:r>
      <w:r w:rsidR="006633A1">
        <w:rPr>
          <w:rFonts w:ascii="Times New Roman" w:eastAsia="Times New Roman" w:hAnsi="Times New Roman" w:cs="Times New Roman"/>
          <w:sz w:val="24"/>
          <w:szCs w:val="24"/>
          <w:lang w:val="en-GB" w:eastAsia="fr-FR"/>
        </w:rPr>
        <w:t>of the sor</w:t>
      </w:r>
      <w:r w:rsidR="00417E7C">
        <w:rPr>
          <w:rFonts w:ascii="Times New Roman" w:eastAsia="Times New Roman" w:hAnsi="Times New Roman" w:cs="Times New Roman"/>
          <w:sz w:val="24"/>
          <w:szCs w:val="24"/>
          <w:lang w:val="en-GB" w:eastAsia="fr-FR"/>
        </w:rPr>
        <w:t>t</w:t>
      </w:r>
      <w:r w:rsidR="006633A1" w:rsidRPr="006633A1">
        <w:rPr>
          <w:rFonts w:ascii="Times New Roman" w:eastAsia="Times New Roman" w:hAnsi="Times New Roman" w:cs="Times New Roman"/>
          <w:sz w:val="24"/>
          <w:szCs w:val="24"/>
          <w:lang w:val="en-GB" w:eastAsia="fr-FR"/>
        </w:rPr>
        <w:t xml:space="preserve"> below:</w:t>
      </w:r>
    </w:p>
    <w:p w:rsidR="006633A1" w:rsidRPr="006633A1" w:rsidRDefault="006633A1"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6633A1" w:rsidRPr="006633A1" w:rsidRDefault="00ED46FC"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D00CC">
        <w:rPr>
          <w:rFonts w:ascii="Times New Roman" w:eastAsia="Times New Roman" w:hAnsi="Times New Roman" w:cs="Times New Roman"/>
          <w:sz w:val="24"/>
          <w:szCs w:val="24"/>
          <w:lang w:val="en-GB" w:eastAsia="fr-FR"/>
        </w:rPr>
        <w:t>29</w:t>
      </w:r>
      <w:r w:rsidR="006633A1" w:rsidRPr="006633A1">
        <w:rPr>
          <w:rFonts w:ascii="Times New Roman" w:eastAsia="Times New Roman" w:hAnsi="Times New Roman" w:cs="Times New Roman"/>
          <w:sz w:val="24"/>
          <w:szCs w:val="24"/>
          <w:lang w:val="en-GB" w:eastAsia="fr-FR"/>
        </w:rPr>
        <w:t xml:space="preserve">) </w:t>
      </w:r>
      <w:r w:rsidR="006633A1" w:rsidRPr="006633A1">
        <w:rPr>
          <w:rFonts w:ascii="Times New Roman" w:eastAsia="Times New Roman" w:hAnsi="Times New Roman" w:cs="Times New Roman"/>
          <w:sz w:val="24"/>
          <w:szCs w:val="24"/>
          <w:u w:val="single"/>
          <w:lang w:val="en-GB" w:eastAsia="fr-FR"/>
        </w:rPr>
        <w:t xml:space="preserve">The semantics of </w:t>
      </w:r>
      <w:r w:rsidR="00620116">
        <w:rPr>
          <w:rFonts w:ascii="Times New Roman" w:eastAsia="Times New Roman" w:hAnsi="Times New Roman" w:cs="Times New Roman"/>
          <w:sz w:val="24"/>
          <w:szCs w:val="24"/>
          <w:u w:val="single"/>
          <w:lang w:val="en-GB" w:eastAsia="fr-FR"/>
        </w:rPr>
        <w:t xml:space="preserve">the </w:t>
      </w:r>
      <w:r w:rsidR="006633A1" w:rsidRPr="006633A1">
        <w:rPr>
          <w:rFonts w:ascii="Times New Roman" w:eastAsia="Times New Roman" w:hAnsi="Times New Roman" w:cs="Times New Roman"/>
          <w:sz w:val="24"/>
          <w:szCs w:val="24"/>
          <w:u w:val="single"/>
          <w:lang w:val="en-GB" w:eastAsia="fr-FR"/>
        </w:rPr>
        <w:t>German</w:t>
      </w:r>
      <w:r w:rsidR="00620116">
        <w:rPr>
          <w:rFonts w:ascii="Times New Roman" w:eastAsia="Times New Roman" w:hAnsi="Times New Roman" w:cs="Times New Roman"/>
          <w:sz w:val="24"/>
          <w:szCs w:val="24"/>
          <w:u w:val="single"/>
          <w:lang w:val="en-GB" w:eastAsia="fr-FR"/>
        </w:rPr>
        <w:t xml:space="preserve"> mass pronoun</w:t>
      </w:r>
      <w:r w:rsidR="006633A1" w:rsidRPr="006633A1">
        <w:rPr>
          <w:rFonts w:ascii="Times New Roman" w:eastAsia="Times New Roman" w:hAnsi="Times New Roman" w:cs="Times New Roman"/>
          <w:i/>
          <w:sz w:val="24"/>
          <w:szCs w:val="24"/>
          <w:u w:val="single"/>
          <w:lang w:val="en-GB" w:eastAsia="fr-FR"/>
        </w:rPr>
        <w:t xml:space="preserve"> beides</w:t>
      </w:r>
      <w:r w:rsidR="00620116">
        <w:rPr>
          <w:rFonts w:ascii="Times New Roman" w:eastAsia="Times New Roman" w:hAnsi="Times New Roman" w:cs="Times New Roman"/>
          <w:sz w:val="24"/>
          <w:szCs w:val="24"/>
          <w:u w:val="single"/>
          <w:lang w:val="en-GB" w:eastAsia="fr-FR"/>
        </w:rPr>
        <w:t xml:space="preserve"> ‘both’</w:t>
      </w:r>
    </w:p>
    <w:p w:rsidR="00AA496A" w:rsidRDefault="006633A1"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6633A1">
        <w:rPr>
          <w:rFonts w:ascii="Times New Roman" w:eastAsia="Times New Roman" w:hAnsi="Times New Roman" w:cs="Times New Roman"/>
          <w:sz w:val="24"/>
          <w:szCs w:val="24"/>
          <w:lang w:val="en-GB" w:eastAsia="fr-FR"/>
        </w:rPr>
        <w:t xml:space="preserve">        For an</w:t>
      </w:r>
      <w:r w:rsidR="00ED46FC">
        <w:rPr>
          <w:rFonts w:ascii="Times New Roman" w:eastAsia="Times New Roman" w:hAnsi="Times New Roman" w:cs="Times New Roman"/>
          <w:sz w:val="24"/>
          <w:szCs w:val="24"/>
          <w:lang w:val="en-GB" w:eastAsia="fr-FR"/>
        </w:rPr>
        <w:t xml:space="preserve"> entity</w:t>
      </w:r>
      <w:r w:rsidRPr="006633A1">
        <w:rPr>
          <w:rFonts w:ascii="Times New Roman" w:eastAsia="Times New Roman" w:hAnsi="Times New Roman" w:cs="Times New Roman"/>
          <w:sz w:val="24"/>
          <w:szCs w:val="24"/>
          <w:lang w:val="en-GB" w:eastAsia="fr-FR"/>
        </w:rPr>
        <w:t xml:space="preserve"> e and a situation type S,</w:t>
      </w:r>
    </w:p>
    <w:p w:rsidR="00AA496A" w:rsidRDefault="00AA496A"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633A1" w:rsidRPr="006633A1">
        <w:rPr>
          <w:rFonts w:ascii="Times New Roman" w:eastAsia="Times New Roman" w:hAnsi="Times New Roman" w:cs="Times New Roman"/>
          <w:sz w:val="24"/>
          <w:szCs w:val="24"/>
          <w:lang w:val="en-GB" w:eastAsia="fr-FR"/>
        </w:rPr>
        <w:t>[</w:t>
      </w:r>
      <w:r w:rsidR="006633A1" w:rsidRPr="006633A1">
        <w:rPr>
          <w:rFonts w:ascii="Times New Roman" w:eastAsia="Times New Roman" w:hAnsi="Times New Roman" w:cs="Times New Roman"/>
          <w:i/>
          <w:sz w:val="24"/>
          <w:szCs w:val="24"/>
          <w:lang w:val="en-GB" w:eastAsia="fr-FR"/>
        </w:rPr>
        <w:t>beides</w:t>
      </w:r>
      <w:r w:rsidR="006633A1" w:rsidRPr="006633A1">
        <w:rPr>
          <w:rFonts w:ascii="Times New Roman" w:eastAsia="Times New Roman" w:hAnsi="Times New Roman" w:cs="Times New Roman"/>
          <w:sz w:val="24"/>
          <w:szCs w:val="24"/>
          <w:lang w:val="en-GB" w:eastAsia="fr-FR"/>
        </w:rPr>
        <w:t xml:space="preserve">](e, S) = &lt;e, </w:t>
      </w:r>
      <w:r w:rsidR="00ED46FC">
        <w:rPr>
          <w:rFonts w:ascii="Times New Roman" w:eastAsia="Times New Roman" w:hAnsi="Times New Roman" w:cs="Times New Roman"/>
          <w:sz w:val="24"/>
          <w:szCs w:val="24"/>
          <w:lang w:val="en-GB" w:eastAsia="fr-FR"/>
        </w:rPr>
        <w:t>{s’ |</w:t>
      </w:r>
      <w:r w:rsidR="006633A1" w:rsidRPr="006633A1">
        <w:rPr>
          <w:rFonts w:ascii="Times New Roman" w:eastAsia="Times New Roman" w:hAnsi="Times New Roman" w:cs="Times New Roman"/>
          <w:sz w:val="24"/>
          <w:szCs w:val="24"/>
          <w:lang w:val="en-GB" w:eastAsia="fr-FR"/>
        </w:rPr>
        <w:t xml:space="preserve"> </w:t>
      </w:r>
      <w:r w:rsidR="00ED46FC">
        <w:rPr>
          <w:rFonts w:ascii="Times New Roman" w:eastAsia="Times New Roman" w:hAnsi="Times New Roman" w:cs="Times New Roman"/>
          <w:sz w:val="24"/>
          <w:szCs w:val="24"/>
          <w:lang w:val="en-GB" w:eastAsia="fr-FR"/>
        </w:rPr>
        <w:sym w:font="Symbol" w:char="F024"/>
      </w:r>
      <w:r w:rsidR="00ED46FC">
        <w:rPr>
          <w:rFonts w:ascii="Times New Roman" w:eastAsia="Times New Roman" w:hAnsi="Times New Roman" w:cs="Times New Roman"/>
          <w:sz w:val="24"/>
          <w:szCs w:val="24"/>
          <w:lang w:val="en-GB" w:eastAsia="fr-FR"/>
        </w:rPr>
        <w:t xml:space="preserve">s </w:t>
      </w:r>
      <w:r w:rsidR="00ED46FC">
        <w:rPr>
          <w:rFonts w:ascii="Times New Roman" w:eastAsia="Times New Roman" w:hAnsi="Times New Roman" w:cs="Times New Roman"/>
          <w:sz w:val="24"/>
          <w:szCs w:val="24"/>
          <w:lang w:val="en-GB" w:eastAsia="fr-FR"/>
        </w:rPr>
        <w:sym w:font="Symbol" w:char="F0CE"/>
      </w:r>
      <w:r w:rsidR="00ED46FC">
        <w:rPr>
          <w:rFonts w:ascii="Times New Roman" w:eastAsia="Times New Roman" w:hAnsi="Times New Roman" w:cs="Times New Roman"/>
          <w:sz w:val="24"/>
          <w:szCs w:val="24"/>
          <w:lang w:val="en-GB" w:eastAsia="fr-FR"/>
        </w:rPr>
        <w:t xml:space="preserve"> S</w:t>
      </w:r>
      <w:r>
        <w:rPr>
          <w:rFonts w:ascii="Times New Roman" w:eastAsia="Times New Roman" w:hAnsi="Times New Roman" w:cs="Times New Roman"/>
          <w:sz w:val="24"/>
          <w:szCs w:val="24"/>
          <w:lang w:val="en-GB" w:eastAsia="fr-FR"/>
        </w:rPr>
        <w:t>, s &lt; s’</w:t>
      </w:r>
      <w:r w:rsidR="006633A1" w:rsidRPr="006633A1">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&amp;</w:t>
      </w:r>
      <w:r w:rsidR="006633A1" w:rsidRPr="006633A1">
        <w:rPr>
          <w:rFonts w:ascii="Times New Roman" w:eastAsia="Times New Roman" w:hAnsi="Times New Roman" w:cs="Times New Roman"/>
          <w:sz w:val="24"/>
          <w:szCs w:val="24"/>
          <w:lang w:val="en-GB" w:eastAsia="fr-FR"/>
        </w:rPr>
        <w:t xml:space="preserve"> s’</w:t>
      </w:r>
      <w:r w:rsidR="006633A1" w:rsidRPr="006633A1">
        <w:rPr>
          <w:rFonts w:ascii="Segoe UI Symbol" w:eastAsia="Times New Roman" w:hAnsi="Segoe UI Symbol" w:cs="Times New Roman"/>
          <w:sz w:val="24"/>
          <w:szCs w:val="24"/>
          <w:lang w:val="en-GB" w:eastAsia="fr-FR"/>
        </w:rPr>
        <w:softHyphen/>
        <w:t>|=</w:t>
      </w:r>
      <w:r w:rsidR="00ED46FC">
        <w:rPr>
          <w:rFonts w:ascii="Times New Roman" w:eastAsia="Times New Roman" w:hAnsi="Times New Roman" w:cs="Times New Roman"/>
          <w:sz w:val="24"/>
          <w:szCs w:val="24"/>
          <w:lang w:val="en-GB" w:eastAsia="fr-FR"/>
        </w:rPr>
        <w:t xml:space="preserve"> U</w:t>
      </w:r>
      <w:r w:rsidR="006633A1" w:rsidRPr="006633A1">
        <w:rPr>
          <w:rFonts w:ascii="Times New Roman" w:eastAsia="Times New Roman" w:hAnsi="Times New Roman" w:cs="Times New Roman"/>
          <w:sz w:val="24"/>
          <w:szCs w:val="24"/>
          <w:lang w:val="en-GB" w:eastAsia="fr-FR"/>
        </w:rPr>
        <w:t>(e</w:t>
      </w:r>
      <w:r w:rsidR="006633A1" w:rsidRPr="006633A1">
        <w:rPr>
          <w:rFonts w:ascii="Times New Roman" w:eastAsia="Times New Roman" w:hAnsi="Times New Roman" w:cs="Times New Roman"/>
          <w:sz w:val="24"/>
          <w:szCs w:val="24"/>
          <w:vertAlign w:val="subscript"/>
          <w:lang w:val="en-GB" w:eastAsia="fr-FR"/>
        </w:rPr>
        <w:t>1</w:t>
      </w:r>
      <w:r w:rsidR="006633A1" w:rsidRPr="006633A1">
        <w:rPr>
          <w:rFonts w:ascii="Times New Roman" w:eastAsia="Times New Roman" w:hAnsi="Times New Roman" w:cs="Times New Roman"/>
          <w:sz w:val="24"/>
          <w:szCs w:val="24"/>
          <w:lang w:val="en-GB" w:eastAsia="fr-FR"/>
        </w:rPr>
        <w:t xml:space="preserve">) </w:t>
      </w:r>
      <w:r w:rsidR="00ED46FC">
        <w:rPr>
          <w:rFonts w:ascii="Times New Roman" w:eastAsia="Times New Roman" w:hAnsi="Times New Roman" w:cs="Times New Roman"/>
          <w:sz w:val="24"/>
          <w:szCs w:val="24"/>
          <w:lang w:val="en-GB" w:eastAsia="fr-FR"/>
        </w:rPr>
        <w:t>&amp; U</w:t>
      </w:r>
      <w:r w:rsidR="006633A1" w:rsidRPr="006633A1">
        <w:rPr>
          <w:rFonts w:ascii="Times New Roman" w:eastAsia="Times New Roman" w:hAnsi="Times New Roman" w:cs="Times New Roman"/>
          <w:sz w:val="24"/>
          <w:szCs w:val="24"/>
          <w:lang w:val="en-GB" w:eastAsia="fr-FR"/>
        </w:rPr>
        <w:t>(e</w:t>
      </w:r>
      <w:r w:rsidR="006633A1" w:rsidRPr="006633A1">
        <w:rPr>
          <w:rFonts w:ascii="Times New Roman" w:eastAsia="Times New Roman" w:hAnsi="Times New Roman" w:cs="Times New Roman"/>
          <w:sz w:val="24"/>
          <w:szCs w:val="24"/>
          <w:vertAlign w:val="subscript"/>
          <w:lang w:val="en-GB" w:eastAsia="fr-FR"/>
        </w:rPr>
        <w:t>2</w:t>
      </w:r>
      <w:r w:rsidR="006633A1" w:rsidRPr="006633A1">
        <w:rPr>
          <w:rFonts w:ascii="Times New Roman" w:eastAsia="Times New Roman" w:hAnsi="Times New Roman" w:cs="Times New Roman"/>
          <w:sz w:val="24"/>
          <w:szCs w:val="24"/>
          <w:lang w:val="en-GB" w:eastAsia="fr-FR"/>
        </w:rPr>
        <w:t>), for distinct entities e</w:t>
      </w:r>
      <w:r w:rsidR="006633A1" w:rsidRPr="006633A1">
        <w:rPr>
          <w:rFonts w:ascii="Times New Roman" w:eastAsia="Times New Roman" w:hAnsi="Times New Roman" w:cs="Times New Roman"/>
          <w:sz w:val="24"/>
          <w:szCs w:val="24"/>
          <w:vertAlign w:val="subscript"/>
          <w:lang w:val="en-GB" w:eastAsia="fr-FR"/>
        </w:rPr>
        <w:t>1</w:t>
      </w:r>
      <w:r w:rsidR="006633A1" w:rsidRPr="006633A1">
        <w:rPr>
          <w:rFonts w:ascii="Times New Roman" w:eastAsia="Times New Roman" w:hAnsi="Times New Roman" w:cs="Times New Roman"/>
          <w:sz w:val="24"/>
          <w:szCs w:val="24"/>
          <w:lang w:val="en-GB" w:eastAsia="fr-FR"/>
        </w:rPr>
        <w:t xml:space="preserve"> </w:t>
      </w:r>
    </w:p>
    <w:p w:rsidR="00AA496A" w:rsidRDefault="00AA496A"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633A1" w:rsidRPr="006633A1">
        <w:rPr>
          <w:rFonts w:ascii="Times New Roman" w:eastAsia="Times New Roman" w:hAnsi="Times New Roman" w:cs="Times New Roman"/>
          <w:sz w:val="24"/>
          <w:szCs w:val="24"/>
          <w:lang w:val="en-GB" w:eastAsia="fr-FR"/>
        </w:rPr>
        <w:t>and e</w:t>
      </w:r>
      <w:r w:rsidR="006633A1" w:rsidRPr="006633A1">
        <w:rPr>
          <w:rFonts w:ascii="Times New Roman" w:eastAsia="Times New Roman" w:hAnsi="Times New Roman" w:cs="Times New Roman"/>
          <w:sz w:val="24"/>
          <w:szCs w:val="24"/>
          <w:vertAlign w:val="subscript"/>
          <w:lang w:val="en-GB" w:eastAsia="fr-FR"/>
        </w:rPr>
        <w:t>2</w:t>
      </w:r>
      <w:r w:rsidR="006633A1" w:rsidRPr="006633A1">
        <w:rPr>
          <w:rFonts w:ascii="Times New Roman" w:eastAsia="Times New Roman" w:hAnsi="Times New Roman" w:cs="Times New Roman"/>
          <w:sz w:val="24"/>
          <w:szCs w:val="24"/>
          <w:lang w:val="en-GB" w:eastAsia="fr-FR"/>
        </w:rPr>
        <w:t xml:space="preserve"> such that e = e</w:t>
      </w:r>
      <w:r w:rsidR="006633A1" w:rsidRPr="006633A1">
        <w:rPr>
          <w:rFonts w:ascii="Times New Roman" w:eastAsia="Times New Roman" w:hAnsi="Times New Roman" w:cs="Times New Roman"/>
          <w:sz w:val="24"/>
          <w:szCs w:val="24"/>
          <w:vertAlign w:val="subscript"/>
          <w:lang w:val="en-GB" w:eastAsia="fr-FR"/>
        </w:rPr>
        <w:t>1</w:t>
      </w:r>
      <w:r w:rsidR="006633A1" w:rsidRPr="006633A1">
        <w:rPr>
          <w:rFonts w:ascii="Times New Roman" w:eastAsia="Times New Roman" w:hAnsi="Times New Roman" w:cs="Times New Roman"/>
          <w:sz w:val="24"/>
          <w:szCs w:val="24"/>
          <w:lang w:val="en-GB" w:eastAsia="fr-FR"/>
        </w:rPr>
        <w:t xml:space="preserve"> </w:t>
      </w:r>
      <w:r w:rsidR="006633A1" w:rsidRPr="006633A1">
        <w:rPr>
          <w:rFonts w:ascii="Cambria Math" w:eastAsia="Times New Roman" w:hAnsi="Cambria Math" w:cs="Cambria Math"/>
          <w:sz w:val="24"/>
          <w:szCs w:val="24"/>
          <w:lang w:val="en-US" w:eastAsia="fr-FR"/>
        </w:rPr>
        <w:t>⊕</w:t>
      </w:r>
      <w:r w:rsidR="006633A1" w:rsidRPr="006633A1">
        <w:rPr>
          <w:rFonts w:ascii="Times New Roman" w:eastAsia="Times New Roman" w:hAnsi="Times New Roman" w:cs="Times New Roman"/>
          <w:sz w:val="24"/>
          <w:szCs w:val="24"/>
          <w:lang w:val="en-GB" w:eastAsia="fr-FR"/>
        </w:rPr>
        <w:t xml:space="preserve"> e</w:t>
      </w:r>
      <w:r w:rsidR="006633A1" w:rsidRPr="006633A1">
        <w:rPr>
          <w:rFonts w:ascii="Times New Roman" w:eastAsia="Times New Roman" w:hAnsi="Times New Roman" w:cs="Times New Roman"/>
          <w:sz w:val="24"/>
          <w:szCs w:val="24"/>
          <w:vertAlign w:val="subscript"/>
          <w:lang w:val="en-GB" w:eastAsia="fr-FR"/>
        </w:rPr>
        <w:t>2</w:t>
      </w:r>
      <w:r w:rsidR="00ED46FC">
        <w:rPr>
          <w:rFonts w:ascii="Times New Roman" w:eastAsia="Times New Roman" w:hAnsi="Times New Roman" w:cs="Times New Roman"/>
          <w:sz w:val="24"/>
          <w:szCs w:val="24"/>
          <w:lang w:val="en-GB" w:eastAsia="fr-FR"/>
        </w:rPr>
        <w:t xml:space="preserve"> and e</w:t>
      </w:r>
      <w:r w:rsidR="00ED46FC" w:rsidRPr="00ED46FC">
        <w:rPr>
          <w:rFonts w:ascii="Times New Roman" w:eastAsia="Times New Roman" w:hAnsi="Times New Roman" w:cs="Times New Roman"/>
          <w:sz w:val="24"/>
          <w:szCs w:val="24"/>
          <w:vertAlign w:val="subscript"/>
          <w:lang w:val="en-GB" w:eastAsia="fr-FR"/>
        </w:rPr>
        <w:t>1</w:t>
      </w:r>
      <w:r w:rsidR="00ED46FC">
        <w:rPr>
          <w:rFonts w:ascii="Times New Roman" w:eastAsia="Times New Roman" w:hAnsi="Times New Roman" w:cs="Times New Roman"/>
          <w:sz w:val="24"/>
          <w:szCs w:val="24"/>
          <w:lang w:val="en-GB" w:eastAsia="fr-FR"/>
        </w:rPr>
        <w:t>, e</w:t>
      </w:r>
      <w:r w:rsidR="00ED46FC" w:rsidRPr="00ED46FC">
        <w:rPr>
          <w:rFonts w:ascii="Times New Roman" w:eastAsia="Times New Roman" w:hAnsi="Times New Roman" w:cs="Times New Roman"/>
          <w:sz w:val="24"/>
          <w:szCs w:val="24"/>
          <w:vertAlign w:val="subscript"/>
          <w:lang w:val="en-GB" w:eastAsia="fr-FR"/>
        </w:rPr>
        <w:t>2</w:t>
      </w:r>
      <w:r w:rsidR="00ED46F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have a boundary </w:t>
      </w:r>
      <w:r w:rsidR="00ED46FC">
        <w:rPr>
          <w:rFonts w:ascii="Times New Roman" w:eastAsia="Times New Roman" w:hAnsi="Times New Roman" w:cs="Times New Roman"/>
          <w:sz w:val="24"/>
          <w:szCs w:val="24"/>
          <w:lang w:val="en-GB" w:eastAsia="fr-FR"/>
        </w:rPr>
        <w:t xml:space="preserve">or </w:t>
      </w:r>
      <w:r>
        <w:rPr>
          <w:rFonts w:ascii="Times New Roman" w:eastAsia="Times New Roman" w:hAnsi="Times New Roman" w:cs="Times New Roman"/>
          <w:sz w:val="24"/>
          <w:szCs w:val="24"/>
          <w:lang w:val="en-GB" w:eastAsia="fr-FR"/>
        </w:rPr>
        <w:t>are</w:t>
      </w:r>
      <w:r w:rsidR="00ED46FC">
        <w:rPr>
          <w:rFonts w:ascii="Times New Roman" w:eastAsia="Times New Roman" w:hAnsi="Times New Roman" w:cs="Times New Roman"/>
          <w:sz w:val="24"/>
          <w:szCs w:val="24"/>
          <w:lang w:val="en-GB" w:eastAsia="fr-FR"/>
        </w:rPr>
        <w:t xml:space="preserve"> maximally connected </w:t>
      </w:r>
    </w:p>
    <w:p w:rsidR="006633A1" w:rsidRPr="006633A1" w:rsidRDefault="00AA496A" w:rsidP="006633A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D46FC">
        <w:rPr>
          <w:rFonts w:ascii="Times New Roman" w:eastAsia="Times New Roman" w:hAnsi="Times New Roman" w:cs="Times New Roman"/>
          <w:sz w:val="24"/>
          <w:szCs w:val="24"/>
          <w:lang w:val="en-GB" w:eastAsia="fr-FR"/>
        </w:rPr>
        <w:t>in the situations in S}</w:t>
      </w:r>
    </w:p>
    <w:p w:rsidR="001540C9" w:rsidRDefault="001540C9" w:rsidP="00C345A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32717" w:rsidRPr="00040CD7" w:rsidRDefault="00417E7C" w:rsidP="00D2403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Here </w:t>
      </w:r>
      <w:r w:rsidRPr="006633A1">
        <w:rPr>
          <w:rFonts w:ascii="Cambria Math" w:eastAsia="Times New Roman" w:hAnsi="Cambria Math" w:cs="Cambria Math"/>
          <w:sz w:val="24"/>
          <w:szCs w:val="24"/>
          <w:lang w:val="en-US" w:eastAsia="fr-FR"/>
        </w:rPr>
        <w:t>⊕</w:t>
      </w:r>
      <w:r>
        <w:rPr>
          <w:rFonts w:ascii="Cambria Math" w:eastAsia="Times New Roman" w:hAnsi="Cambria Math" w:cs="Cambria Math"/>
          <w:sz w:val="24"/>
          <w:szCs w:val="24"/>
          <w:lang w:val="en-US" w:eastAsia="fr-FR"/>
        </w:rPr>
        <w:t xml:space="preserve"> is the operation of sum formation</w:t>
      </w:r>
      <w:r w:rsidR="005431FB">
        <w:rPr>
          <w:rFonts w:ascii="Cambria Math" w:eastAsia="Times New Roman" w:hAnsi="Cambria Math" w:cs="Cambria Math"/>
          <w:sz w:val="24"/>
          <w:szCs w:val="24"/>
          <w:lang w:val="en-US" w:eastAsia="fr-FR"/>
        </w:rPr>
        <w:t>, mapping an entity to their sum</w:t>
      </w:r>
      <w:r>
        <w:rPr>
          <w:rFonts w:ascii="Cambria Math" w:eastAsia="Times New Roman" w:hAnsi="Cambria Math" w:cs="Cambria Math"/>
          <w:sz w:val="24"/>
          <w:szCs w:val="24"/>
          <w:lang w:val="en-US" w:eastAsia="fr-FR"/>
        </w:rPr>
        <w:t xml:space="preserve">. </w:t>
      </w:r>
    </w:p>
    <w:p w:rsidR="004E16D6" w:rsidRDefault="004E16D6" w:rsidP="0035412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47F63" w:rsidRPr="00431FD4" w:rsidRDefault="00AC4127" w:rsidP="00431FD4">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8</w:t>
      </w:r>
      <w:r w:rsidR="00237E55" w:rsidRPr="00513CDF">
        <w:rPr>
          <w:rFonts w:ascii="Times New Roman" w:hAnsi="Times New Roman" w:cs="Times New Roman"/>
          <w:b/>
          <w:sz w:val="24"/>
          <w:szCs w:val="24"/>
          <w:lang w:val="en-GB"/>
        </w:rPr>
        <w:t>. Other categories or uses of categories l</w:t>
      </w:r>
      <w:r w:rsidR="0035412C">
        <w:rPr>
          <w:rFonts w:ascii="Times New Roman" w:hAnsi="Times New Roman" w:cs="Times New Roman"/>
          <w:b/>
          <w:sz w:val="24"/>
          <w:szCs w:val="24"/>
          <w:lang w:val="en-GB"/>
        </w:rPr>
        <w:t>acking a mass-</w:t>
      </w:r>
      <w:r w:rsidR="00EE4BA0">
        <w:rPr>
          <w:rFonts w:ascii="Times New Roman" w:hAnsi="Times New Roman" w:cs="Times New Roman"/>
          <w:b/>
          <w:sz w:val="24"/>
          <w:szCs w:val="24"/>
          <w:lang w:val="en-GB"/>
        </w:rPr>
        <w:t>count distinction</w:t>
      </w:r>
    </w:p>
    <w:p w:rsidR="004E7A12" w:rsidRPr="002C76A4" w:rsidRDefault="000131B9" w:rsidP="002C76A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Not only verbs, but also other non-nominal categories </w:t>
      </w:r>
      <w:r w:rsidR="001C704A">
        <w:rPr>
          <w:rFonts w:ascii="Times New Roman" w:eastAsia="Times New Roman" w:hAnsi="Times New Roman" w:cs="Times New Roman"/>
          <w:sz w:val="24"/>
          <w:szCs w:val="24"/>
          <w:lang w:val="en-GB" w:eastAsia="fr-FR"/>
        </w:rPr>
        <w:t>fail to display countability</w:t>
      </w:r>
      <w:r w:rsidR="00431FD4">
        <w:rPr>
          <w:rFonts w:ascii="Times New Roman" w:hAnsi="Times New Roman" w:cs="Times New Roman"/>
          <w:sz w:val="24"/>
          <w:szCs w:val="24"/>
          <w:lang w:val="en-GB"/>
        </w:rPr>
        <w:t xml:space="preserve"> regardless of the nature of their denotations</w:t>
      </w:r>
      <w:r w:rsidR="001C704A">
        <w:rPr>
          <w:rFonts w:ascii="Times New Roman" w:hAnsi="Times New Roman" w:cs="Times New Roman"/>
          <w:sz w:val="24"/>
          <w:szCs w:val="24"/>
          <w:lang w:val="en-GB"/>
        </w:rPr>
        <w:t>.</w:t>
      </w:r>
      <w:r w:rsidR="002C76A4">
        <w:rPr>
          <w:rFonts w:ascii="Times New Roman" w:eastAsia="Times New Roman" w:hAnsi="Times New Roman" w:cs="Times New Roman"/>
          <w:sz w:val="24"/>
          <w:szCs w:val="24"/>
          <w:lang w:val="en-GB" w:eastAsia="fr-FR"/>
        </w:rPr>
        <w:t xml:space="preserve"> </w:t>
      </w:r>
      <w:r w:rsidR="00431FD4">
        <w:rPr>
          <w:rFonts w:ascii="Times New Roman" w:eastAsia="Times New Roman" w:hAnsi="Times New Roman" w:cs="Times New Roman"/>
          <w:sz w:val="24"/>
          <w:szCs w:val="24"/>
          <w:lang w:val="en-GB" w:eastAsia="fr-FR"/>
        </w:rPr>
        <w:t>One such category is</w:t>
      </w:r>
      <w:r w:rsidR="00B47F63">
        <w:rPr>
          <w:rFonts w:ascii="Times New Roman" w:eastAsia="Times New Roman" w:hAnsi="Times New Roman" w:cs="Times New Roman"/>
          <w:sz w:val="24"/>
          <w:szCs w:val="24"/>
          <w:lang w:val="en-GB" w:eastAsia="fr-FR"/>
        </w:rPr>
        <w:t xml:space="preserve"> clauses.</w:t>
      </w:r>
      <w:r w:rsidR="00676C43">
        <w:rPr>
          <w:rStyle w:val="FootnoteReference"/>
          <w:rFonts w:ascii="Times New Roman" w:hAnsi="Times New Roman" w:cs="Times New Roman"/>
          <w:sz w:val="24"/>
          <w:szCs w:val="24"/>
          <w:lang w:val="en-GB"/>
        </w:rPr>
        <w:footnoteReference w:id="15"/>
      </w:r>
      <w:r w:rsidR="00B47F63">
        <w:rPr>
          <w:rFonts w:ascii="Times New Roman" w:eastAsia="Times New Roman" w:hAnsi="Times New Roman" w:cs="Times New Roman"/>
          <w:sz w:val="24"/>
          <w:szCs w:val="24"/>
          <w:lang w:val="en-GB" w:eastAsia="fr-FR"/>
        </w:rPr>
        <w:t xml:space="preserve"> </w:t>
      </w:r>
      <w:r w:rsidR="00F3178B">
        <w:rPr>
          <w:rFonts w:ascii="Times New Roman" w:hAnsi="Times New Roman" w:cs="Times New Roman"/>
          <w:sz w:val="24"/>
          <w:szCs w:val="24"/>
          <w:lang w:val="en-GB"/>
        </w:rPr>
        <w:t xml:space="preserve">Verbs taking clausal complements take </w:t>
      </w:r>
      <w:r w:rsidR="00F3178B" w:rsidRPr="00F3178B">
        <w:rPr>
          <w:rFonts w:ascii="Times New Roman" w:hAnsi="Times New Roman" w:cs="Times New Roman"/>
          <w:i/>
          <w:sz w:val="24"/>
          <w:szCs w:val="24"/>
          <w:lang w:val="en-GB"/>
        </w:rPr>
        <w:t>amount-</w:t>
      </w:r>
      <w:r w:rsidR="00F3178B">
        <w:rPr>
          <w:rFonts w:ascii="Times New Roman" w:hAnsi="Times New Roman" w:cs="Times New Roman"/>
          <w:sz w:val="24"/>
          <w:szCs w:val="24"/>
          <w:lang w:val="en-GB"/>
        </w:rPr>
        <w:t xml:space="preserve">NPs, but not </w:t>
      </w:r>
      <w:r w:rsidR="00F3178B" w:rsidRPr="00F3178B">
        <w:rPr>
          <w:rFonts w:ascii="Times New Roman" w:hAnsi="Times New Roman" w:cs="Times New Roman"/>
          <w:i/>
          <w:sz w:val="24"/>
          <w:szCs w:val="24"/>
          <w:lang w:val="en-GB"/>
        </w:rPr>
        <w:t>number</w:t>
      </w:r>
      <w:r w:rsidR="00F3178B">
        <w:rPr>
          <w:rFonts w:ascii="Times New Roman" w:hAnsi="Times New Roman" w:cs="Times New Roman"/>
          <w:sz w:val="24"/>
          <w:szCs w:val="24"/>
          <w:lang w:val="en-GB"/>
        </w:rPr>
        <w:t xml:space="preserve">-NPs, though they accept </w:t>
      </w:r>
      <w:r w:rsidR="00F3178B" w:rsidRPr="00F3178B">
        <w:rPr>
          <w:rFonts w:ascii="Times New Roman" w:hAnsi="Times New Roman" w:cs="Times New Roman"/>
          <w:i/>
          <w:sz w:val="24"/>
          <w:szCs w:val="24"/>
          <w:lang w:val="en-GB"/>
        </w:rPr>
        <w:t>–thing</w:t>
      </w:r>
      <w:r w:rsidR="00F3178B">
        <w:rPr>
          <w:rFonts w:ascii="Times New Roman" w:hAnsi="Times New Roman" w:cs="Times New Roman"/>
          <w:sz w:val="24"/>
          <w:szCs w:val="24"/>
          <w:lang w:val="en-GB"/>
        </w:rPr>
        <w:t>-DPs (even in the plural)</w:t>
      </w:r>
      <w:r w:rsidR="004E7A12">
        <w:rPr>
          <w:rFonts w:ascii="Times New Roman" w:hAnsi="Times New Roman" w:cs="Times New Roman"/>
          <w:sz w:val="24"/>
          <w:szCs w:val="24"/>
          <w:lang w:val="en-GB"/>
        </w:rPr>
        <w:t>:</w:t>
      </w:r>
    </w:p>
    <w:p w:rsidR="004E7A12" w:rsidRDefault="004E7A12" w:rsidP="004E7A12">
      <w:pPr>
        <w:spacing w:after="0" w:line="360" w:lineRule="auto"/>
        <w:rPr>
          <w:rFonts w:ascii="Times New Roman" w:hAnsi="Times New Roman" w:cs="Times New Roman"/>
          <w:sz w:val="24"/>
          <w:szCs w:val="24"/>
          <w:lang w:val="en-GB"/>
        </w:rPr>
      </w:pPr>
    </w:p>
    <w:p w:rsidR="00CF79D7" w:rsidRDefault="004E7A12"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5F45B2">
        <w:rPr>
          <w:rFonts w:ascii="Times New Roman" w:hAnsi="Times New Roman" w:cs="Times New Roman"/>
          <w:sz w:val="24"/>
          <w:szCs w:val="24"/>
          <w:lang w:val="en-GB"/>
        </w:rPr>
        <w:t>32</w:t>
      </w:r>
      <w:r>
        <w:rPr>
          <w:rFonts w:ascii="Times New Roman" w:hAnsi="Times New Roman" w:cs="Times New Roman"/>
          <w:sz w:val="24"/>
          <w:szCs w:val="24"/>
          <w:lang w:val="en-GB"/>
        </w:rPr>
        <w:t xml:space="preserve">) a. John assumes </w:t>
      </w:r>
      <w:r w:rsidR="00CF79D7">
        <w:rPr>
          <w:rFonts w:ascii="Times New Roman" w:hAnsi="Times New Roman" w:cs="Times New Roman"/>
          <w:sz w:val="24"/>
          <w:szCs w:val="24"/>
          <w:lang w:val="en-GB"/>
        </w:rPr>
        <w:t>that he will succeed</w:t>
      </w:r>
      <w:r w:rsidR="00F3178B">
        <w:rPr>
          <w:rFonts w:ascii="Times New Roman" w:hAnsi="Times New Roman" w:cs="Times New Roman"/>
          <w:sz w:val="24"/>
          <w:szCs w:val="24"/>
          <w:lang w:val="en-GB"/>
        </w:rPr>
        <w:t xml:space="preserve"> and become famous</w:t>
      </w:r>
      <w:r w:rsidR="00CF79D7">
        <w:rPr>
          <w:rFonts w:ascii="Times New Roman" w:hAnsi="Times New Roman" w:cs="Times New Roman"/>
          <w:sz w:val="24"/>
          <w:szCs w:val="24"/>
          <w:lang w:val="en-GB"/>
        </w:rPr>
        <w:t>.</w:t>
      </w:r>
    </w:p>
    <w:p w:rsidR="004E7A12" w:rsidRDefault="00CF79D7"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b. John assumes </w:t>
      </w:r>
      <w:r w:rsidR="004E7A12">
        <w:rPr>
          <w:rFonts w:ascii="Times New Roman" w:hAnsi="Times New Roman" w:cs="Times New Roman"/>
          <w:sz w:val="24"/>
          <w:szCs w:val="24"/>
          <w:lang w:val="en-GB"/>
        </w:rPr>
        <w:t>a great deal</w:t>
      </w:r>
      <w:r>
        <w:rPr>
          <w:rFonts w:ascii="Times New Roman" w:hAnsi="Times New Roman" w:cs="Times New Roman"/>
          <w:sz w:val="24"/>
          <w:szCs w:val="24"/>
          <w:lang w:val="en-GB"/>
        </w:rPr>
        <w:t xml:space="preserve"> / amount</w:t>
      </w:r>
      <w:r w:rsidR="004E7A12">
        <w:rPr>
          <w:rFonts w:ascii="Times New Roman" w:hAnsi="Times New Roman" w:cs="Times New Roman"/>
          <w:sz w:val="24"/>
          <w:szCs w:val="24"/>
          <w:lang w:val="en-GB"/>
        </w:rPr>
        <w:t>.</w:t>
      </w:r>
    </w:p>
    <w:p w:rsidR="004E7A12" w:rsidRDefault="00CF6B74"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E7A12">
        <w:rPr>
          <w:rFonts w:ascii="Times New Roman" w:hAnsi="Times New Roman" w:cs="Times New Roman"/>
          <w:sz w:val="24"/>
          <w:szCs w:val="24"/>
          <w:lang w:val="en-GB"/>
        </w:rPr>
        <w:t xml:space="preserve">  </w:t>
      </w:r>
      <w:r w:rsidR="00CF79D7">
        <w:rPr>
          <w:rFonts w:ascii="Times New Roman" w:hAnsi="Times New Roman" w:cs="Times New Roman"/>
          <w:sz w:val="24"/>
          <w:szCs w:val="24"/>
          <w:lang w:val="en-GB"/>
        </w:rPr>
        <w:t>c.</w:t>
      </w:r>
      <w:r w:rsidR="004E7A12">
        <w:rPr>
          <w:rFonts w:ascii="Times New Roman" w:hAnsi="Times New Roman" w:cs="Times New Roman"/>
          <w:sz w:val="24"/>
          <w:szCs w:val="24"/>
          <w:lang w:val="en-GB"/>
        </w:rPr>
        <w:t xml:space="preserve"> ?? John assumes a great number</w:t>
      </w:r>
      <w:r w:rsidR="00F3178B">
        <w:rPr>
          <w:rFonts w:ascii="Times New Roman" w:hAnsi="Times New Roman" w:cs="Times New Roman"/>
          <w:sz w:val="24"/>
          <w:szCs w:val="24"/>
          <w:lang w:val="en-GB"/>
        </w:rPr>
        <w:t xml:space="preserve"> / a couple</w:t>
      </w:r>
      <w:r w:rsidR="004E7A12">
        <w:rPr>
          <w:rFonts w:ascii="Times New Roman" w:hAnsi="Times New Roman" w:cs="Times New Roman"/>
          <w:sz w:val="24"/>
          <w:szCs w:val="24"/>
          <w:lang w:val="en-GB"/>
        </w:rPr>
        <w:t>.</w:t>
      </w:r>
    </w:p>
    <w:p w:rsidR="00F3178B" w:rsidRDefault="00F3178B" w:rsidP="004E7A1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d. John assumes many things.</w:t>
      </w:r>
    </w:p>
    <w:p w:rsidR="004E7A12" w:rsidRDefault="004E7A12" w:rsidP="00111C96">
      <w:pPr>
        <w:suppressAutoHyphens/>
        <w:autoSpaceDN w:val="0"/>
        <w:spacing w:after="0" w:line="360" w:lineRule="auto"/>
        <w:textAlignment w:val="baseline"/>
        <w:rPr>
          <w:rFonts w:ascii="Times New Roman" w:hAnsi="Times New Roman" w:cs="Times New Roman"/>
          <w:sz w:val="24"/>
          <w:szCs w:val="24"/>
          <w:lang w:val="en-GB"/>
        </w:rPr>
      </w:pPr>
    </w:p>
    <w:p w:rsidR="00111C96" w:rsidRDefault="00F3178B" w:rsidP="00111C96">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Clauses</w:t>
      </w:r>
      <w:r w:rsidR="00111C96">
        <w:rPr>
          <w:rFonts w:ascii="Times New Roman" w:hAnsi="Times New Roman" w:cs="Times New Roman"/>
          <w:sz w:val="24"/>
          <w:szCs w:val="24"/>
          <w:lang w:val="en-GB"/>
        </w:rPr>
        <w:t xml:space="preserve"> in German </w:t>
      </w:r>
      <w:r>
        <w:rPr>
          <w:rFonts w:ascii="Times New Roman" w:hAnsi="Times New Roman" w:cs="Times New Roman"/>
          <w:sz w:val="24"/>
          <w:szCs w:val="24"/>
          <w:lang w:val="en-GB"/>
        </w:rPr>
        <w:t xml:space="preserve">also </w:t>
      </w:r>
      <w:r w:rsidR="00111C96">
        <w:rPr>
          <w:rFonts w:ascii="Times New Roman" w:hAnsi="Times New Roman" w:cs="Times New Roman"/>
          <w:sz w:val="24"/>
          <w:szCs w:val="24"/>
          <w:lang w:val="en-GB"/>
        </w:rPr>
        <w:t>ch</w:t>
      </w:r>
      <w:r>
        <w:rPr>
          <w:rFonts w:ascii="Times New Roman" w:hAnsi="Times New Roman" w:cs="Times New Roman"/>
          <w:sz w:val="24"/>
          <w:szCs w:val="24"/>
          <w:lang w:val="en-GB"/>
        </w:rPr>
        <w:t>o</w:t>
      </w:r>
      <w:r w:rsidR="00111C96">
        <w:rPr>
          <w:rFonts w:ascii="Times New Roman" w:hAnsi="Times New Roman" w:cs="Times New Roman"/>
          <w:sz w:val="24"/>
          <w:szCs w:val="24"/>
          <w:lang w:val="en-GB"/>
        </w:rPr>
        <w:t>ose w-pronouns, not d-pronouns:</w:t>
      </w:r>
    </w:p>
    <w:p w:rsidR="00111C96" w:rsidRPr="00111C96" w:rsidRDefault="00111C96" w:rsidP="00111C96">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111C96" w:rsidRDefault="00295770" w:rsidP="00111C9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5F45B2">
        <w:rPr>
          <w:rFonts w:ascii="Times New Roman" w:hAnsi="Times New Roman" w:cs="Times New Roman"/>
          <w:sz w:val="24"/>
          <w:szCs w:val="24"/>
          <w:lang w:val="en-GB"/>
        </w:rPr>
        <w:t>33</w:t>
      </w:r>
      <w:r w:rsidR="00111C96">
        <w:rPr>
          <w:rFonts w:ascii="Times New Roman" w:hAnsi="Times New Roman" w:cs="Times New Roman"/>
          <w:sz w:val="24"/>
          <w:szCs w:val="24"/>
          <w:lang w:val="en-GB"/>
        </w:rPr>
        <w:t>) Hans glaubt, dass es regnen wird, was / * das Mary auch glaubt.</w:t>
      </w:r>
    </w:p>
    <w:p w:rsidR="00111C96" w:rsidRDefault="00111C96" w:rsidP="00111C96">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‘John believes that it will rain, which Mary believes too.</w:t>
      </w:r>
    </w:p>
    <w:p w:rsidR="00111C96" w:rsidRDefault="00111C96" w:rsidP="00B47F63">
      <w:pPr>
        <w:suppressAutoHyphens/>
        <w:autoSpaceDN w:val="0"/>
        <w:spacing w:after="0" w:line="360" w:lineRule="auto"/>
        <w:textAlignment w:val="baseline"/>
        <w:rPr>
          <w:rFonts w:ascii="Times New Roman" w:hAnsi="Times New Roman" w:cs="Times New Roman"/>
          <w:sz w:val="24"/>
          <w:szCs w:val="24"/>
          <w:lang w:val="en-GB"/>
        </w:rPr>
      </w:pPr>
    </w:p>
    <w:p w:rsidR="00B25B8D" w:rsidRDefault="00C65FA9" w:rsidP="00C65FA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GB"/>
        </w:rPr>
        <w:t>Similar observations can be made for adjectives in predicate position</w:t>
      </w:r>
      <w:r w:rsidR="004A0833">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NPs that are </w:t>
      </w:r>
      <w:r w:rsidR="004A0833">
        <w:rPr>
          <w:rFonts w:ascii="Times New Roman" w:hAnsi="Times New Roman" w:cs="Times New Roman"/>
          <w:sz w:val="24"/>
          <w:szCs w:val="24"/>
          <w:lang w:val="en-GB"/>
        </w:rPr>
        <w:t>used non-</w:t>
      </w:r>
      <w:r w:rsidR="00694B12" w:rsidRPr="00431FD4">
        <w:rPr>
          <w:rFonts w:ascii="Times New Roman" w:hAnsi="Times New Roman" w:cs="Times New Roman"/>
          <w:sz w:val="24"/>
          <w:szCs w:val="24"/>
          <w:lang w:val="en-GB"/>
        </w:rPr>
        <w:t>referentially</w:t>
      </w:r>
      <w:r>
        <w:rPr>
          <w:rFonts w:ascii="Times New Roman" w:hAnsi="Times New Roman" w:cs="Times New Roman"/>
          <w:sz w:val="24"/>
          <w:szCs w:val="24"/>
          <w:lang w:val="en-GB"/>
        </w:rPr>
        <w:t xml:space="preserve"> (</w:t>
      </w:r>
      <w:r w:rsidR="00694B12" w:rsidRPr="00431FD4">
        <w:rPr>
          <w:rFonts w:ascii="Times New Roman" w:hAnsi="Times New Roman" w:cs="Times New Roman"/>
          <w:sz w:val="24"/>
          <w:szCs w:val="24"/>
          <w:lang w:val="en-GB"/>
        </w:rPr>
        <w:t>intensio</w:t>
      </w:r>
      <w:r w:rsidR="003F19A6" w:rsidRPr="00431FD4">
        <w:rPr>
          <w:rFonts w:ascii="Times New Roman" w:hAnsi="Times New Roman" w:cs="Times New Roman"/>
          <w:sz w:val="24"/>
          <w:szCs w:val="24"/>
          <w:lang w:val="en-GB"/>
        </w:rPr>
        <w:t>nal</w:t>
      </w:r>
      <w:r w:rsidR="003F19A6">
        <w:rPr>
          <w:rFonts w:ascii="Times New Roman" w:hAnsi="Times New Roman" w:cs="Times New Roman"/>
          <w:sz w:val="24"/>
          <w:szCs w:val="24"/>
          <w:lang w:val="en-GB"/>
        </w:rPr>
        <w:t xml:space="preserve"> NPs</w:t>
      </w:r>
      <w:r w:rsidR="00694B12" w:rsidRPr="0062066C">
        <w:rPr>
          <w:rFonts w:ascii="Times New Roman" w:hAnsi="Times New Roman" w:cs="Times New Roman"/>
          <w:sz w:val="24"/>
          <w:szCs w:val="24"/>
          <w:lang w:val="en-GB"/>
        </w:rPr>
        <w:t xml:space="preserve"> and</w:t>
      </w:r>
      <w:r w:rsidR="00694B12">
        <w:rPr>
          <w:rFonts w:ascii="Times New Roman" w:hAnsi="Times New Roman" w:cs="Times New Roman"/>
          <w:sz w:val="24"/>
          <w:szCs w:val="24"/>
          <w:lang w:val="en-GB"/>
        </w:rPr>
        <w:t xml:space="preserve"> pure</w:t>
      </w:r>
      <w:r w:rsidR="00694B12" w:rsidRPr="0062066C">
        <w:rPr>
          <w:rFonts w:ascii="Times New Roman" w:hAnsi="Times New Roman" w:cs="Times New Roman"/>
          <w:sz w:val="24"/>
          <w:szCs w:val="24"/>
          <w:lang w:val="en-GB"/>
        </w:rPr>
        <w:t xml:space="preserve"> quotations</w:t>
      </w:r>
      <w:r w:rsidR="00CF79D7">
        <w:rPr>
          <w:rFonts w:ascii="Times New Roman" w:hAnsi="Times New Roman" w:cs="Times New Roman"/>
          <w:sz w:val="24"/>
          <w:szCs w:val="24"/>
          <w:lang w:val="en-GB"/>
        </w:rPr>
        <w:t>)</w:t>
      </w:r>
      <w:r w:rsidR="00401D2D">
        <w:rPr>
          <w:rFonts w:ascii="Times New Roman" w:hAnsi="Times New Roman" w:cs="Times New Roman"/>
          <w:sz w:val="24"/>
          <w:szCs w:val="24"/>
          <w:lang w:val="en-GB"/>
        </w:rPr>
        <w:t>, and that even if the entities they stand for appear to form a countable domain of propositions, properties, or expression types. This again supports the generalization that</w:t>
      </w:r>
      <w:r>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eastAsia="fr-FR"/>
        </w:rPr>
        <w:t xml:space="preserve">countability for the purpose of the application of number-related expressions requires </w:t>
      </w:r>
      <w:r w:rsidR="00FB338C">
        <w:rPr>
          <w:rFonts w:ascii="Times New Roman" w:eastAsia="Times New Roman" w:hAnsi="Times New Roman" w:cs="Times New Roman"/>
          <w:sz w:val="24"/>
          <w:szCs w:val="24"/>
          <w:lang w:val="en-GB" w:eastAsia="fr-FR"/>
        </w:rPr>
        <w:t>an explicit specification of</w:t>
      </w:r>
      <w:r w:rsidR="00417E7C">
        <w:rPr>
          <w:rFonts w:ascii="Times New Roman" w:eastAsia="Times New Roman" w:hAnsi="Times New Roman" w:cs="Times New Roman"/>
          <w:sz w:val="24"/>
          <w:szCs w:val="24"/>
          <w:lang w:val="en-GB" w:eastAsia="fr-FR"/>
        </w:rPr>
        <w:t xml:space="preserve"> countability</w:t>
      </w:r>
      <w:r>
        <w:rPr>
          <w:rFonts w:ascii="Times New Roman" w:eastAsia="Times New Roman" w:hAnsi="Times New Roman" w:cs="Times New Roman"/>
          <w:sz w:val="24"/>
          <w:szCs w:val="24"/>
          <w:lang w:val="en-GB" w:eastAsia="fr-FR"/>
        </w:rPr>
        <w:t xml:space="preserve"> and does not come for free. </w:t>
      </w:r>
      <w:r w:rsidR="00510EB5">
        <w:rPr>
          <w:rFonts w:ascii="Times New Roman" w:eastAsia="Times New Roman" w:hAnsi="Times New Roman" w:cs="Times New Roman"/>
          <w:sz w:val="24"/>
          <w:szCs w:val="24"/>
          <w:lang w:val="en-GB" w:eastAsia="fr-FR"/>
        </w:rPr>
        <w:t xml:space="preserve"> </w:t>
      </w:r>
    </w:p>
    <w:p w:rsidR="008846A8" w:rsidRDefault="008846A8" w:rsidP="00493D70">
      <w:pPr>
        <w:spacing w:after="0" w:line="360" w:lineRule="auto"/>
        <w:rPr>
          <w:rFonts w:ascii="Times New Roman" w:eastAsia="Times New Roman" w:hAnsi="Times New Roman" w:cs="Times New Roman"/>
          <w:sz w:val="24"/>
          <w:szCs w:val="24"/>
          <w:lang w:val="en-GB" w:eastAsia="fr-FR"/>
        </w:rPr>
      </w:pPr>
    </w:p>
    <w:p w:rsidR="001C778D" w:rsidRPr="00D65B66" w:rsidRDefault="00AC4127" w:rsidP="00F56A64">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9</w:t>
      </w:r>
      <w:r w:rsidR="00901D93">
        <w:rPr>
          <w:rFonts w:ascii="Times New Roman" w:eastAsia="Times New Roman" w:hAnsi="Times New Roman" w:cs="Times New Roman"/>
          <w:b/>
          <w:sz w:val="24"/>
          <w:szCs w:val="24"/>
          <w:lang w:val="en-GB" w:eastAsia="fr-FR"/>
        </w:rPr>
        <w:t xml:space="preserve">. </w:t>
      </w:r>
      <w:r w:rsidR="00CF700D">
        <w:rPr>
          <w:rFonts w:ascii="Times New Roman" w:eastAsia="Times New Roman" w:hAnsi="Times New Roman" w:cs="Times New Roman"/>
          <w:b/>
          <w:sz w:val="24"/>
          <w:szCs w:val="24"/>
          <w:lang w:val="en-GB" w:eastAsia="fr-FR"/>
        </w:rPr>
        <w:t>Conclusions</w:t>
      </w:r>
    </w:p>
    <w:p w:rsidR="00D65B66" w:rsidRDefault="00D65B66" w:rsidP="00F56A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8F2960" w:rsidRDefault="00832717" w:rsidP="008F296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This paper has given support for the</w:t>
      </w:r>
      <w:r w:rsidR="00720DA0">
        <w:rPr>
          <w:rFonts w:ascii="Times New Roman" w:eastAsia="Times New Roman" w:hAnsi="Times New Roman" w:cs="Times New Roman"/>
          <w:sz w:val="24"/>
          <w:szCs w:val="24"/>
          <w:lang w:val="en-GB" w:eastAsia="fr-FR"/>
        </w:rPr>
        <w:t xml:space="preserve"> grammar-based a</w:t>
      </w:r>
      <w:r w:rsidR="00313A63">
        <w:rPr>
          <w:rFonts w:ascii="Times New Roman" w:eastAsia="Times New Roman" w:hAnsi="Times New Roman" w:cs="Times New Roman"/>
          <w:sz w:val="24"/>
          <w:szCs w:val="24"/>
          <w:lang w:val="en-GB" w:eastAsia="fr-FR"/>
        </w:rPr>
        <w:t xml:space="preserve">pproach </w:t>
      </w:r>
      <w:r>
        <w:rPr>
          <w:rFonts w:ascii="Times New Roman" w:eastAsia="Times New Roman" w:hAnsi="Times New Roman" w:cs="Times New Roman"/>
          <w:sz w:val="24"/>
          <w:szCs w:val="24"/>
          <w:lang w:val="en-GB" w:eastAsia="fr-FR"/>
        </w:rPr>
        <w:t>of countability</w:t>
      </w:r>
      <w:r w:rsidR="00867E59">
        <w:rPr>
          <w:rFonts w:ascii="Times New Roman" w:eastAsia="Times New Roman" w:hAnsi="Times New Roman" w:cs="Times New Roman"/>
          <w:sz w:val="24"/>
          <w:szCs w:val="24"/>
          <w:lang w:val="en-GB" w:eastAsia="fr-FR"/>
        </w:rPr>
        <w:t xml:space="preserve">, on which </w:t>
      </w:r>
      <w:r w:rsidR="008E4C9D">
        <w:rPr>
          <w:rFonts w:ascii="Times New Roman" w:eastAsia="Times New Roman" w:hAnsi="Times New Roman" w:cs="Times New Roman"/>
          <w:sz w:val="24"/>
          <w:szCs w:val="24"/>
          <w:lang w:val="en-GB" w:eastAsia="fr-FR"/>
        </w:rPr>
        <w:t xml:space="preserve">the </w:t>
      </w:r>
      <w:r w:rsidR="007F5B2D">
        <w:rPr>
          <w:rFonts w:ascii="Times New Roman" w:eastAsia="Times New Roman" w:hAnsi="Times New Roman" w:cs="Times New Roman"/>
          <w:sz w:val="24"/>
          <w:szCs w:val="24"/>
          <w:lang w:val="en-GB" w:eastAsia="fr-FR"/>
        </w:rPr>
        <w:t xml:space="preserve">semantically relevant </w:t>
      </w:r>
      <w:r w:rsidR="008E4C9D">
        <w:rPr>
          <w:rFonts w:ascii="Times New Roman" w:eastAsia="Times New Roman" w:hAnsi="Times New Roman" w:cs="Times New Roman"/>
          <w:sz w:val="24"/>
          <w:szCs w:val="24"/>
          <w:lang w:val="en-GB" w:eastAsia="fr-FR"/>
        </w:rPr>
        <w:t>notion of unity</w:t>
      </w:r>
      <w:r w:rsidR="008B31BD">
        <w:rPr>
          <w:rFonts w:ascii="Times New Roman" w:eastAsia="Times New Roman" w:hAnsi="Times New Roman" w:cs="Times New Roman"/>
          <w:sz w:val="24"/>
          <w:szCs w:val="24"/>
          <w:lang w:val="en-GB" w:eastAsia="fr-FR"/>
        </w:rPr>
        <w:t xml:space="preserve"> (or of being a single entity)</w:t>
      </w:r>
      <w:r w:rsidR="008E4C9D">
        <w:rPr>
          <w:rFonts w:ascii="Times New Roman" w:eastAsia="Times New Roman" w:hAnsi="Times New Roman" w:cs="Times New Roman"/>
          <w:sz w:val="24"/>
          <w:szCs w:val="24"/>
          <w:lang w:val="en-GB" w:eastAsia="fr-FR"/>
        </w:rPr>
        <w:t xml:space="preserve"> is tied to the use of count categories as well as of expressions that act as </w:t>
      </w:r>
      <w:r w:rsidR="008B31BD">
        <w:rPr>
          <w:rFonts w:ascii="Times New Roman" w:eastAsia="Times New Roman" w:hAnsi="Times New Roman" w:cs="Times New Roman"/>
          <w:sz w:val="24"/>
          <w:szCs w:val="24"/>
          <w:lang w:val="en-GB" w:eastAsia="fr-FR"/>
        </w:rPr>
        <w:t>numeral</w:t>
      </w:r>
      <w:r w:rsidR="008E4C9D">
        <w:rPr>
          <w:rFonts w:ascii="Times New Roman" w:eastAsia="Times New Roman" w:hAnsi="Times New Roman" w:cs="Times New Roman"/>
          <w:sz w:val="24"/>
          <w:szCs w:val="24"/>
          <w:lang w:val="en-GB" w:eastAsia="fr-FR"/>
        </w:rPr>
        <w:t xml:space="preserve"> classifiers</w:t>
      </w:r>
      <w:r w:rsidR="008B31BD">
        <w:rPr>
          <w:rFonts w:ascii="Times New Roman" w:eastAsia="Times New Roman" w:hAnsi="Times New Roman" w:cs="Times New Roman"/>
          <w:sz w:val="24"/>
          <w:szCs w:val="24"/>
          <w:lang w:val="en-GB" w:eastAsia="fr-FR"/>
        </w:rPr>
        <w:t xml:space="preserve"> or that convey countability lexically (such as </w:t>
      </w:r>
      <w:r w:rsidR="008E4C9D">
        <w:rPr>
          <w:rFonts w:ascii="Times New Roman" w:eastAsia="Times New Roman" w:hAnsi="Times New Roman" w:cs="Times New Roman"/>
          <w:sz w:val="24"/>
          <w:szCs w:val="24"/>
          <w:lang w:val="en-GB" w:eastAsia="fr-FR"/>
        </w:rPr>
        <w:t xml:space="preserve">frequency expressions and German </w:t>
      </w:r>
      <w:r w:rsidR="008E4C9D" w:rsidRPr="00FB0E59">
        <w:rPr>
          <w:rFonts w:ascii="Times New Roman" w:eastAsia="Times New Roman" w:hAnsi="Times New Roman" w:cs="Times New Roman"/>
          <w:i/>
          <w:sz w:val="24"/>
          <w:szCs w:val="24"/>
          <w:lang w:val="en-GB" w:eastAsia="fr-FR"/>
        </w:rPr>
        <w:t xml:space="preserve">beides </w:t>
      </w:r>
      <w:r w:rsidR="008B31BD">
        <w:rPr>
          <w:rFonts w:ascii="Times New Roman" w:eastAsia="Times New Roman" w:hAnsi="Times New Roman" w:cs="Times New Roman"/>
          <w:sz w:val="24"/>
          <w:szCs w:val="24"/>
          <w:lang w:val="en-GB" w:eastAsia="fr-FR"/>
        </w:rPr>
        <w:t xml:space="preserve">, </w:t>
      </w:r>
      <w:r w:rsidR="008B31BD" w:rsidRPr="008B31BD">
        <w:rPr>
          <w:rFonts w:ascii="Times New Roman" w:eastAsia="Times New Roman" w:hAnsi="Times New Roman" w:cs="Times New Roman"/>
          <w:i/>
          <w:sz w:val="24"/>
          <w:szCs w:val="24"/>
          <w:lang w:val="en-GB" w:eastAsia="fr-FR"/>
        </w:rPr>
        <w:t>vieles</w:t>
      </w:r>
      <w:r w:rsidR="008B31BD">
        <w:rPr>
          <w:rFonts w:ascii="Times New Roman" w:eastAsia="Times New Roman" w:hAnsi="Times New Roman" w:cs="Times New Roman"/>
          <w:sz w:val="24"/>
          <w:szCs w:val="24"/>
          <w:lang w:val="en-GB" w:eastAsia="fr-FR"/>
        </w:rPr>
        <w:t>, and</w:t>
      </w:r>
      <w:r w:rsidR="008B31BD" w:rsidRPr="008B31BD">
        <w:rPr>
          <w:rFonts w:ascii="Times New Roman" w:eastAsia="Times New Roman" w:hAnsi="Times New Roman" w:cs="Times New Roman"/>
          <w:i/>
          <w:sz w:val="24"/>
          <w:szCs w:val="24"/>
          <w:lang w:val="en-GB" w:eastAsia="fr-FR"/>
        </w:rPr>
        <w:t xml:space="preserve"> manches</w:t>
      </w:r>
      <w:r w:rsidR="008B31BD">
        <w:rPr>
          <w:rFonts w:ascii="Times New Roman" w:eastAsia="Times New Roman" w:hAnsi="Times New Roman" w:cs="Times New Roman"/>
          <w:sz w:val="24"/>
          <w:szCs w:val="24"/>
          <w:lang w:val="en-GB" w:eastAsia="fr-FR"/>
        </w:rPr>
        <w:t xml:space="preserve">). The paper has also presented two ways in which </w:t>
      </w:r>
      <w:r w:rsidR="008846A8">
        <w:rPr>
          <w:rFonts w:ascii="Times New Roman" w:eastAsia="Times New Roman" w:hAnsi="Times New Roman" w:cs="Times New Roman"/>
          <w:sz w:val="24"/>
          <w:szCs w:val="24"/>
          <w:lang w:val="en-GB" w:eastAsia="fr-FR"/>
        </w:rPr>
        <w:t>the</w:t>
      </w:r>
      <w:r w:rsidR="008B31BD">
        <w:rPr>
          <w:rFonts w:ascii="Times New Roman" w:eastAsia="Times New Roman" w:hAnsi="Times New Roman" w:cs="Times New Roman"/>
          <w:sz w:val="24"/>
          <w:szCs w:val="24"/>
          <w:lang w:val="en-GB" w:eastAsia="fr-FR"/>
        </w:rPr>
        <w:t xml:space="preserve"> notion of grammar-based countability can be understood semantically.</w:t>
      </w:r>
    </w:p>
    <w:p w:rsidR="00F45EA0" w:rsidRDefault="001E322B" w:rsidP="00F45EA0">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4A0833">
        <w:rPr>
          <w:rFonts w:ascii="Times New Roman" w:eastAsia="Times New Roman" w:hAnsi="Times New Roman" w:cs="Times New Roman"/>
          <w:sz w:val="24"/>
          <w:szCs w:val="24"/>
          <w:lang w:val="en-GB" w:eastAsia="fr-FR"/>
        </w:rPr>
        <w:t xml:space="preserve">Note that </w:t>
      </w:r>
      <w:r w:rsidR="00242B63">
        <w:rPr>
          <w:rFonts w:ascii="Times New Roman" w:eastAsia="Times New Roman" w:hAnsi="Times New Roman" w:cs="Times New Roman"/>
          <w:sz w:val="24"/>
          <w:szCs w:val="24"/>
          <w:lang w:val="en-GB" w:eastAsia="fr-FR"/>
        </w:rPr>
        <w:t>the view that verbs do not specify events as countable does not put into question</w:t>
      </w:r>
      <w:r w:rsidR="00867E59">
        <w:rPr>
          <w:rFonts w:ascii="Times New Roman" w:eastAsia="Times New Roman" w:hAnsi="Times New Roman" w:cs="Times New Roman"/>
          <w:sz w:val="24"/>
          <w:szCs w:val="24"/>
          <w:lang w:val="en-GB" w:eastAsia="fr-FR"/>
        </w:rPr>
        <w:t xml:space="preserve"> the </w:t>
      </w:r>
      <w:r w:rsidR="00F45EA0">
        <w:rPr>
          <w:rFonts w:ascii="Times New Roman" w:eastAsia="Times New Roman" w:hAnsi="Times New Roman" w:cs="Times New Roman"/>
          <w:sz w:val="24"/>
          <w:szCs w:val="24"/>
          <w:lang w:val="en-GB" w:eastAsia="fr-FR"/>
        </w:rPr>
        <w:t xml:space="preserve">parallelisms between extensions of count and mass nouns and telic and atelic (or non-homogeneous and homogenous) event predicates </w:t>
      </w:r>
      <w:r w:rsidR="00867E59">
        <w:rPr>
          <w:rFonts w:ascii="Times New Roman" w:eastAsia="Times New Roman" w:hAnsi="Times New Roman" w:cs="Times New Roman"/>
          <w:sz w:val="24"/>
          <w:szCs w:val="24"/>
          <w:lang w:val="en-GB" w:eastAsia="fr-FR"/>
        </w:rPr>
        <w:t>that have been drawn in the literature</w:t>
      </w:r>
      <w:r w:rsidR="00242B63">
        <w:rPr>
          <w:rFonts w:ascii="Times New Roman" w:eastAsia="Times New Roman" w:hAnsi="Times New Roman" w:cs="Times New Roman"/>
          <w:sz w:val="24"/>
          <w:szCs w:val="24"/>
          <w:lang w:val="en-GB" w:eastAsia="fr-FR"/>
        </w:rPr>
        <w:t>,</w:t>
      </w:r>
      <w:r w:rsidR="00F45EA0" w:rsidRPr="006672DE">
        <w:rPr>
          <w:rStyle w:val="FootnoteReference"/>
          <w:rFonts w:ascii="Times New Roman" w:hAnsi="Times New Roman" w:cs="Times New Roman"/>
          <w:sz w:val="24"/>
          <w:szCs w:val="24"/>
          <w:lang w:val="en-US"/>
        </w:rPr>
        <w:t xml:space="preserve"> </w:t>
      </w:r>
      <w:r w:rsidR="00242B63">
        <w:rPr>
          <w:rFonts w:ascii="Times New Roman" w:eastAsia="Times New Roman" w:hAnsi="Times New Roman" w:cs="Times New Roman"/>
          <w:sz w:val="24"/>
          <w:szCs w:val="24"/>
          <w:lang w:val="en-GB" w:eastAsia="fr-FR"/>
        </w:rPr>
        <w:t>t</w:t>
      </w:r>
      <w:r w:rsidR="00242B63" w:rsidRPr="00242B63">
        <w:rPr>
          <w:rFonts w:ascii="Times New Roman" w:eastAsia="Times New Roman" w:hAnsi="Times New Roman" w:cs="Times New Roman"/>
          <w:sz w:val="24"/>
          <w:szCs w:val="24"/>
          <w:lang w:val="en-GB" w:eastAsia="fr-FR"/>
        </w:rPr>
        <w:t>hat</w:t>
      </w:r>
      <w:r w:rsidR="00242B63">
        <w:rPr>
          <w:rFonts w:ascii="Times New Roman" w:eastAsia="Times New Roman" w:hAnsi="Times New Roman" w:cs="Times New Roman"/>
          <w:sz w:val="24"/>
          <w:szCs w:val="24"/>
          <w:lang w:val="en-GB" w:eastAsia="fr-FR"/>
        </w:rPr>
        <w:t xml:space="preserve"> is</w:t>
      </w:r>
      <w:r w:rsidR="00FB338C">
        <w:rPr>
          <w:rFonts w:ascii="Times New Roman" w:eastAsia="Times New Roman" w:hAnsi="Times New Roman" w:cs="Times New Roman"/>
          <w:sz w:val="24"/>
          <w:szCs w:val="24"/>
          <w:lang w:val="en-GB" w:eastAsia="fr-FR"/>
        </w:rPr>
        <w:t>,</w:t>
      </w:r>
      <w:r w:rsidR="00242B63" w:rsidRPr="00242B63">
        <w:rPr>
          <w:rFonts w:ascii="Times New Roman" w:eastAsia="Times New Roman" w:hAnsi="Times New Roman" w:cs="Times New Roman"/>
          <w:sz w:val="24"/>
          <w:szCs w:val="24"/>
          <w:lang w:val="en-GB" w:eastAsia="fr-FR"/>
        </w:rPr>
        <w:t xml:space="preserve"> parallelisms according to which</w:t>
      </w:r>
      <w:r w:rsidR="00242B63">
        <w:rPr>
          <w:rFonts w:ascii="Times New Roman" w:eastAsia="Times New Roman" w:hAnsi="Times New Roman" w:cs="Times New Roman"/>
          <w:i/>
          <w:sz w:val="24"/>
          <w:szCs w:val="24"/>
          <w:lang w:val="en-GB" w:eastAsia="fr-FR"/>
        </w:rPr>
        <w:t xml:space="preserve"> run to the house,</w:t>
      </w:r>
      <w:r w:rsidR="00242B63" w:rsidRPr="00242B63">
        <w:rPr>
          <w:rFonts w:ascii="Times New Roman" w:eastAsia="Times New Roman" w:hAnsi="Times New Roman" w:cs="Times New Roman"/>
          <w:i/>
          <w:sz w:val="24"/>
          <w:szCs w:val="24"/>
          <w:lang w:val="en-GB" w:eastAsia="fr-FR"/>
        </w:rPr>
        <w:t xml:space="preserve"> </w:t>
      </w:r>
      <w:r w:rsidR="00242B63" w:rsidRPr="00C424D7">
        <w:rPr>
          <w:rFonts w:ascii="Times New Roman" w:eastAsia="Times New Roman" w:hAnsi="Times New Roman" w:cs="Times New Roman"/>
          <w:i/>
          <w:sz w:val="24"/>
          <w:szCs w:val="24"/>
          <w:lang w:val="en-GB" w:eastAsia="fr-FR"/>
        </w:rPr>
        <w:t xml:space="preserve">eat an apple </w:t>
      </w:r>
      <w:r w:rsidR="00242B63">
        <w:rPr>
          <w:rFonts w:ascii="Times New Roman" w:eastAsia="Times New Roman" w:hAnsi="Times New Roman" w:cs="Times New Roman"/>
          <w:sz w:val="24"/>
          <w:szCs w:val="24"/>
          <w:lang w:val="en-GB" w:eastAsia="fr-FR"/>
        </w:rPr>
        <w:t xml:space="preserve">and </w:t>
      </w:r>
      <w:r w:rsidR="00242B63" w:rsidRPr="00C424D7">
        <w:rPr>
          <w:rFonts w:ascii="Times New Roman" w:eastAsia="Times New Roman" w:hAnsi="Times New Roman" w:cs="Times New Roman"/>
          <w:i/>
          <w:sz w:val="24"/>
          <w:szCs w:val="24"/>
          <w:lang w:val="en-GB" w:eastAsia="fr-FR"/>
        </w:rPr>
        <w:t>drink the wine</w:t>
      </w:r>
      <w:r w:rsidR="00242B63">
        <w:rPr>
          <w:rFonts w:ascii="Times New Roman" w:eastAsia="Times New Roman" w:hAnsi="Times New Roman" w:cs="Times New Roman"/>
          <w:sz w:val="24"/>
          <w:szCs w:val="24"/>
          <w:lang w:val="en-GB" w:eastAsia="fr-FR"/>
        </w:rPr>
        <w:t xml:space="preserve"> are </w:t>
      </w:r>
      <w:r w:rsidR="00242B63" w:rsidRPr="00A631D1">
        <w:rPr>
          <w:rFonts w:ascii="Times New Roman" w:eastAsia="Times New Roman" w:hAnsi="Times New Roman" w:cs="Times New Roman"/>
          <w:sz w:val="24"/>
          <w:szCs w:val="24"/>
          <w:lang w:val="en-GB" w:eastAsia="fr-FR"/>
        </w:rPr>
        <w:t xml:space="preserve">telic and side with count nouns, and </w:t>
      </w:r>
      <w:r w:rsidR="00242B63" w:rsidRPr="00A631D1">
        <w:rPr>
          <w:rFonts w:ascii="Times New Roman" w:eastAsia="Times New Roman" w:hAnsi="Times New Roman" w:cs="Times New Roman"/>
          <w:i/>
          <w:sz w:val="24"/>
          <w:szCs w:val="24"/>
          <w:lang w:val="en-GB" w:eastAsia="fr-FR"/>
        </w:rPr>
        <w:t>run,</w:t>
      </w:r>
      <w:r w:rsidR="00242B63" w:rsidRPr="00A631D1">
        <w:rPr>
          <w:rFonts w:ascii="Times New Roman" w:eastAsia="Times New Roman" w:hAnsi="Times New Roman" w:cs="Times New Roman"/>
          <w:sz w:val="24"/>
          <w:szCs w:val="24"/>
          <w:lang w:val="en-GB" w:eastAsia="fr-FR"/>
        </w:rPr>
        <w:t xml:space="preserve"> </w:t>
      </w:r>
      <w:r w:rsidR="00242B63" w:rsidRPr="00A631D1">
        <w:rPr>
          <w:rFonts w:ascii="Times New Roman" w:eastAsia="Times New Roman" w:hAnsi="Times New Roman" w:cs="Times New Roman"/>
          <w:i/>
          <w:sz w:val="24"/>
          <w:szCs w:val="24"/>
          <w:lang w:val="en-GB" w:eastAsia="fr-FR"/>
        </w:rPr>
        <w:t>run toward the house</w:t>
      </w:r>
      <w:r w:rsidR="00242B63" w:rsidRPr="00A631D1">
        <w:rPr>
          <w:rFonts w:ascii="Times New Roman" w:eastAsia="Times New Roman" w:hAnsi="Times New Roman" w:cs="Times New Roman"/>
          <w:sz w:val="24"/>
          <w:szCs w:val="24"/>
          <w:lang w:val="en-GB" w:eastAsia="fr-FR"/>
        </w:rPr>
        <w:t xml:space="preserve">, and </w:t>
      </w:r>
      <w:r w:rsidR="00242B63" w:rsidRPr="00FB338C">
        <w:rPr>
          <w:rFonts w:ascii="Times New Roman" w:eastAsia="Times New Roman" w:hAnsi="Times New Roman" w:cs="Times New Roman"/>
          <w:i/>
          <w:sz w:val="24"/>
          <w:szCs w:val="24"/>
          <w:lang w:val="en-GB" w:eastAsia="fr-FR"/>
        </w:rPr>
        <w:t>drink wine</w:t>
      </w:r>
      <w:r w:rsidR="00242B63" w:rsidRPr="00A631D1">
        <w:rPr>
          <w:rFonts w:ascii="Times New Roman" w:eastAsia="Times New Roman" w:hAnsi="Times New Roman" w:cs="Times New Roman"/>
          <w:sz w:val="24"/>
          <w:szCs w:val="24"/>
          <w:lang w:val="en-GB" w:eastAsia="fr-FR"/>
        </w:rPr>
        <w:t xml:space="preserve"> are atelic and side with mass nouns. </w:t>
      </w:r>
      <w:r w:rsidR="00F45EA0" w:rsidRPr="00A631D1">
        <w:rPr>
          <w:rFonts w:ascii="Times New Roman" w:eastAsia="Times New Roman" w:hAnsi="Times New Roman" w:cs="Times New Roman"/>
          <w:sz w:val="24"/>
          <w:szCs w:val="24"/>
          <w:lang w:val="en-GB" w:eastAsia="fr-FR"/>
        </w:rPr>
        <w:t>(Vendler 1957, Mourelatos 1978, Verkuyl 1972, Bach 1986, Dowty 1979, Krifka 1998</w:t>
      </w:r>
      <w:r w:rsidR="002C0A8D">
        <w:rPr>
          <w:rFonts w:ascii="Times New Roman" w:eastAsia="Times New Roman" w:hAnsi="Times New Roman" w:cs="Times New Roman"/>
          <w:sz w:val="24"/>
          <w:szCs w:val="24"/>
          <w:lang w:val="en-GB" w:eastAsia="fr-FR"/>
        </w:rPr>
        <w:t>, Champollion 2017</w:t>
      </w:r>
      <w:r w:rsidR="00F45EA0" w:rsidRPr="00A631D1">
        <w:rPr>
          <w:rFonts w:ascii="Times New Roman" w:eastAsia="Times New Roman" w:hAnsi="Times New Roman" w:cs="Times New Roman"/>
          <w:sz w:val="24"/>
          <w:szCs w:val="24"/>
          <w:lang w:val="en-GB" w:eastAsia="fr-FR"/>
        </w:rPr>
        <w:t xml:space="preserve">). </w:t>
      </w:r>
      <w:r w:rsidR="00C50D74" w:rsidRPr="00A631D1">
        <w:rPr>
          <w:rFonts w:ascii="Times New Roman" w:eastAsia="Times New Roman" w:hAnsi="Times New Roman" w:cs="Times New Roman"/>
          <w:sz w:val="24"/>
          <w:szCs w:val="24"/>
          <w:lang w:val="en-GB" w:eastAsia="fr-FR"/>
        </w:rPr>
        <w:t xml:space="preserve">Those </w:t>
      </w:r>
      <w:r w:rsidR="00242B63" w:rsidRPr="00A631D1">
        <w:rPr>
          <w:rFonts w:ascii="Times New Roman" w:eastAsia="Times New Roman" w:hAnsi="Times New Roman" w:cs="Times New Roman"/>
          <w:sz w:val="24"/>
          <w:szCs w:val="24"/>
          <w:lang w:val="en-GB" w:eastAsia="fr-FR"/>
        </w:rPr>
        <w:t>parallelisms</w:t>
      </w:r>
      <w:r w:rsidR="00C82BD6">
        <w:rPr>
          <w:rFonts w:ascii="Times New Roman" w:eastAsia="Times New Roman" w:hAnsi="Times New Roman" w:cs="Times New Roman"/>
          <w:sz w:val="24"/>
          <w:szCs w:val="24"/>
          <w:lang w:val="en-GB" w:eastAsia="fr-FR"/>
        </w:rPr>
        <w:t xml:space="preserve">, which </w:t>
      </w:r>
      <w:r w:rsidR="00C82BD6" w:rsidRPr="00A631D1">
        <w:rPr>
          <w:rFonts w:ascii="Times New Roman" w:hAnsi="Times New Roman" w:cs="Times New Roman"/>
          <w:sz w:val="24"/>
          <w:szCs w:val="24"/>
          <w:lang w:val="en-US"/>
        </w:rPr>
        <w:t>also play a role in cognition (Wellwood, A., V. Hacquard, and R. Pancheva 2012),</w:t>
      </w:r>
      <w:r w:rsidR="00C82BD6">
        <w:rPr>
          <w:rFonts w:ascii="Times New Roman" w:eastAsia="Times New Roman" w:hAnsi="Times New Roman" w:cs="Times New Roman"/>
          <w:sz w:val="24"/>
          <w:szCs w:val="24"/>
          <w:lang w:val="en-GB" w:eastAsia="fr-FR"/>
        </w:rPr>
        <w:t>.</w:t>
      </w:r>
      <w:r w:rsidR="00242B63" w:rsidRPr="00A631D1">
        <w:rPr>
          <w:rFonts w:ascii="Times New Roman" w:eastAsia="Times New Roman" w:hAnsi="Times New Roman" w:cs="Times New Roman"/>
          <w:sz w:val="24"/>
          <w:szCs w:val="24"/>
          <w:lang w:val="en-GB" w:eastAsia="fr-FR"/>
        </w:rPr>
        <w:t>concern properties of extensions such as atomicity, cumulativity, and homogeneity</w:t>
      </w:r>
      <w:r w:rsidR="00C82BD6">
        <w:rPr>
          <w:rFonts w:ascii="Times New Roman" w:eastAsia="Times New Roman" w:hAnsi="Times New Roman" w:cs="Times New Roman"/>
          <w:sz w:val="24"/>
          <w:szCs w:val="24"/>
          <w:lang w:val="en-GB" w:eastAsia="fr-FR"/>
        </w:rPr>
        <w:t>. Such properties are generally</w:t>
      </w:r>
      <w:r w:rsidR="00A631D1" w:rsidRPr="00A631D1">
        <w:rPr>
          <w:rFonts w:ascii="Times New Roman" w:eastAsia="Times New Roman" w:hAnsi="Times New Roman" w:cs="Times New Roman"/>
          <w:sz w:val="24"/>
          <w:szCs w:val="24"/>
          <w:lang w:val="en-GB" w:eastAsia="fr-FR"/>
        </w:rPr>
        <w:t xml:space="preserve"> taken to </w:t>
      </w:r>
      <w:r w:rsidR="00C50D74" w:rsidRPr="00A631D1">
        <w:rPr>
          <w:rFonts w:ascii="Times New Roman" w:eastAsia="Times New Roman" w:hAnsi="Times New Roman" w:cs="Times New Roman"/>
          <w:sz w:val="24"/>
          <w:szCs w:val="24"/>
          <w:lang w:val="en-GB" w:eastAsia="fr-FR"/>
        </w:rPr>
        <w:t>play a role</w:t>
      </w:r>
      <w:r w:rsidR="00F45EA0" w:rsidRPr="00A631D1">
        <w:rPr>
          <w:rFonts w:ascii="Times New Roman" w:eastAsia="Times New Roman" w:hAnsi="Times New Roman" w:cs="Times New Roman"/>
          <w:sz w:val="24"/>
          <w:szCs w:val="24"/>
          <w:lang w:val="en-GB" w:eastAsia="fr-FR"/>
        </w:rPr>
        <w:t xml:space="preserve"> for the choice</w:t>
      </w:r>
      <w:r w:rsidR="00C50D74" w:rsidRPr="00A631D1">
        <w:rPr>
          <w:rFonts w:ascii="Times New Roman" w:eastAsia="Times New Roman" w:hAnsi="Times New Roman" w:cs="Times New Roman"/>
          <w:sz w:val="24"/>
          <w:szCs w:val="24"/>
          <w:lang w:val="en-GB" w:eastAsia="fr-FR"/>
        </w:rPr>
        <w:t xml:space="preserve"> of</w:t>
      </w:r>
      <w:r w:rsidR="00C50D74">
        <w:rPr>
          <w:rFonts w:ascii="Times New Roman" w:eastAsia="Times New Roman" w:hAnsi="Times New Roman" w:cs="Times New Roman"/>
          <w:sz w:val="24"/>
          <w:szCs w:val="24"/>
          <w:lang w:val="en-GB" w:eastAsia="fr-FR"/>
        </w:rPr>
        <w:t xml:space="preserve"> adverbials such as</w:t>
      </w:r>
      <w:r w:rsidR="00C50D74" w:rsidRPr="00C50D74">
        <w:rPr>
          <w:rFonts w:ascii="Times New Roman" w:eastAsia="Times New Roman" w:hAnsi="Times New Roman" w:cs="Times New Roman"/>
          <w:i/>
          <w:sz w:val="24"/>
          <w:szCs w:val="24"/>
          <w:lang w:val="en-GB" w:eastAsia="fr-FR"/>
        </w:rPr>
        <w:t xml:space="preserve"> in an hour </w:t>
      </w:r>
      <w:r w:rsidR="00C50D74">
        <w:rPr>
          <w:rFonts w:ascii="Times New Roman" w:eastAsia="Times New Roman" w:hAnsi="Times New Roman" w:cs="Times New Roman"/>
          <w:sz w:val="24"/>
          <w:szCs w:val="24"/>
          <w:lang w:val="en-GB" w:eastAsia="fr-FR"/>
        </w:rPr>
        <w:t xml:space="preserve">and </w:t>
      </w:r>
      <w:r w:rsidR="00C50D74" w:rsidRPr="00C50D74">
        <w:rPr>
          <w:rFonts w:ascii="Times New Roman" w:eastAsia="Times New Roman" w:hAnsi="Times New Roman" w:cs="Times New Roman"/>
          <w:i/>
          <w:sz w:val="24"/>
          <w:szCs w:val="24"/>
          <w:lang w:val="en-GB" w:eastAsia="fr-FR"/>
        </w:rPr>
        <w:t>for an hour</w:t>
      </w:r>
      <w:r w:rsidR="00C50D74">
        <w:rPr>
          <w:rFonts w:ascii="Times New Roman" w:eastAsia="Times New Roman" w:hAnsi="Times New Roman" w:cs="Times New Roman"/>
          <w:sz w:val="24"/>
          <w:szCs w:val="24"/>
          <w:lang w:val="en-GB" w:eastAsia="fr-FR"/>
        </w:rPr>
        <w:t xml:space="preserve"> </w:t>
      </w:r>
      <w:r w:rsidR="00F45EA0">
        <w:rPr>
          <w:rFonts w:ascii="Times New Roman" w:eastAsia="Times New Roman" w:hAnsi="Times New Roman" w:cs="Times New Roman"/>
          <w:sz w:val="24"/>
          <w:szCs w:val="24"/>
          <w:lang w:val="en-GB" w:eastAsia="fr-FR"/>
        </w:rPr>
        <w:t>as well as other semantic phenomena</w:t>
      </w:r>
      <w:r w:rsidR="00C82BD6">
        <w:rPr>
          <w:rFonts w:ascii="Times New Roman" w:eastAsia="Times New Roman" w:hAnsi="Times New Roman" w:cs="Times New Roman"/>
          <w:sz w:val="24"/>
          <w:szCs w:val="24"/>
          <w:lang w:val="en-GB" w:eastAsia="fr-FR"/>
        </w:rPr>
        <w:t xml:space="preserve">. </w:t>
      </w:r>
      <w:r w:rsidR="00C50D74">
        <w:rPr>
          <w:rFonts w:ascii="Times New Roman" w:eastAsia="Times New Roman" w:hAnsi="Times New Roman" w:cs="Times New Roman"/>
          <w:sz w:val="24"/>
          <w:szCs w:val="24"/>
          <w:lang w:val="en-GB" w:eastAsia="fr-FR"/>
        </w:rPr>
        <w:t xml:space="preserve">When </w:t>
      </w:r>
      <w:r w:rsidR="00F45EA0">
        <w:rPr>
          <w:rFonts w:ascii="Times New Roman" w:eastAsia="Times New Roman" w:hAnsi="Times New Roman" w:cs="Times New Roman"/>
          <w:sz w:val="24"/>
          <w:szCs w:val="24"/>
          <w:lang w:val="en-GB" w:eastAsia="fr-FR"/>
        </w:rPr>
        <w:t>Bach (1986) proposed that the verbal domain of events divide into a mass and a count domain parallel to that of the nominal domain</w:t>
      </w:r>
      <w:r w:rsidR="00C50D74">
        <w:rPr>
          <w:rFonts w:ascii="Times New Roman" w:eastAsia="Times New Roman" w:hAnsi="Times New Roman" w:cs="Times New Roman"/>
          <w:sz w:val="24"/>
          <w:szCs w:val="24"/>
          <w:lang w:val="en-GB" w:eastAsia="fr-FR"/>
        </w:rPr>
        <w:t xml:space="preserve">, the criteria were not </w:t>
      </w:r>
      <w:r w:rsidR="00F45EA0">
        <w:rPr>
          <w:rFonts w:ascii="Times New Roman" w:eastAsia="Times New Roman" w:hAnsi="Times New Roman" w:cs="Times New Roman"/>
          <w:sz w:val="24"/>
          <w:szCs w:val="24"/>
          <w:lang w:val="en-GB" w:eastAsia="fr-FR"/>
        </w:rPr>
        <w:t>so much countability</w:t>
      </w:r>
      <w:r w:rsidR="00FB338C">
        <w:rPr>
          <w:rFonts w:ascii="Times New Roman" w:eastAsia="Times New Roman" w:hAnsi="Times New Roman" w:cs="Times New Roman"/>
          <w:sz w:val="24"/>
          <w:szCs w:val="24"/>
          <w:lang w:val="en-GB" w:eastAsia="fr-FR"/>
        </w:rPr>
        <w:t xml:space="preserve"> (applicability of number-related expressions)</w:t>
      </w:r>
      <w:r w:rsidR="00F45EA0">
        <w:rPr>
          <w:rFonts w:ascii="Times New Roman" w:eastAsia="Times New Roman" w:hAnsi="Times New Roman" w:cs="Times New Roman"/>
          <w:sz w:val="24"/>
          <w:szCs w:val="24"/>
          <w:lang w:val="en-GB" w:eastAsia="fr-FR"/>
        </w:rPr>
        <w:t xml:space="preserve">, but </w:t>
      </w:r>
      <w:r w:rsidR="00242B63">
        <w:rPr>
          <w:rFonts w:ascii="Times New Roman" w:eastAsia="Times New Roman" w:hAnsi="Times New Roman" w:cs="Times New Roman"/>
          <w:sz w:val="24"/>
          <w:szCs w:val="24"/>
          <w:lang w:val="en-GB" w:eastAsia="fr-FR"/>
        </w:rPr>
        <w:t xml:space="preserve">rather </w:t>
      </w:r>
      <w:r w:rsidR="00F45EA0">
        <w:rPr>
          <w:rFonts w:ascii="Times New Roman" w:eastAsia="Times New Roman" w:hAnsi="Times New Roman" w:cs="Times New Roman"/>
          <w:sz w:val="24"/>
          <w:szCs w:val="24"/>
          <w:lang w:val="en-GB" w:eastAsia="fr-FR"/>
        </w:rPr>
        <w:t xml:space="preserve">extension-based properties </w:t>
      </w:r>
      <w:r w:rsidR="00C82BD6">
        <w:rPr>
          <w:rFonts w:ascii="Times New Roman" w:eastAsia="Times New Roman" w:hAnsi="Times New Roman" w:cs="Times New Roman"/>
          <w:sz w:val="24"/>
          <w:szCs w:val="24"/>
          <w:lang w:val="en-GB" w:eastAsia="fr-FR"/>
        </w:rPr>
        <w:t>of</w:t>
      </w:r>
      <w:r w:rsidR="00867E59">
        <w:rPr>
          <w:rFonts w:ascii="Times New Roman" w:eastAsia="Times New Roman" w:hAnsi="Times New Roman" w:cs="Times New Roman"/>
          <w:sz w:val="24"/>
          <w:szCs w:val="24"/>
          <w:lang w:val="en-GB" w:eastAsia="fr-FR"/>
        </w:rPr>
        <w:t xml:space="preserve"> complex event predicates. </w:t>
      </w:r>
    </w:p>
    <w:p w:rsidR="002C6AC3" w:rsidRDefault="002C6AC3" w:rsidP="00AD1B6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rsidR="00B62206" w:rsidRDefault="00B62206" w:rsidP="00B62206">
      <w:pPr>
        <w:spacing w:after="0" w:line="360" w:lineRule="auto"/>
        <w:rPr>
          <w:rFonts w:ascii="Times New Roman" w:hAnsi="Times New Roman"/>
          <w:b/>
          <w:sz w:val="24"/>
          <w:szCs w:val="24"/>
          <w:lang w:val="en-US"/>
        </w:rPr>
      </w:pPr>
      <w:r w:rsidRPr="00550830">
        <w:rPr>
          <w:rFonts w:ascii="Times New Roman" w:hAnsi="Times New Roman"/>
          <w:b/>
          <w:sz w:val="24"/>
          <w:szCs w:val="24"/>
          <w:lang w:val="en-US"/>
        </w:rPr>
        <w:t>References</w:t>
      </w:r>
    </w:p>
    <w:p w:rsidR="00B904D1" w:rsidRDefault="00B904D1" w:rsidP="00B904D1">
      <w:pPr>
        <w:spacing w:after="0" w:line="360" w:lineRule="auto"/>
        <w:rPr>
          <w:rFonts w:ascii="Times New Roman" w:hAnsi="Times New Roman"/>
          <w:b/>
          <w:sz w:val="24"/>
          <w:szCs w:val="24"/>
          <w:lang w:val="en-US"/>
        </w:rPr>
      </w:pPr>
    </w:p>
    <w:p w:rsidR="00B904D1" w:rsidRDefault="00B904D1" w:rsidP="00B904D1">
      <w:pPr>
        <w:spacing w:after="0" w:line="360" w:lineRule="auto"/>
        <w:rPr>
          <w:rFonts w:ascii="Times New Roman" w:hAnsi="Times New Roman" w:cs="Times New Roman"/>
          <w:sz w:val="24"/>
          <w:szCs w:val="24"/>
          <w:lang w:val="en-US"/>
        </w:rPr>
      </w:pPr>
      <w:r w:rsidRPr="00B904D1">
        <w:rPr>
          <w:rFonts w:ascii="Times New Roman" w:hAnsi="Times New Roman" w:cs="Times New Roman"/>
          <w:sz w:val="24"/>
          <w:szCs w:val="24"/>
          <w:lang w:val="en-US"/>
        </w:rPr>
        <w:t>Ba</w:t>
      </w:r>
      <w:r w:rsidR="008E4C9D">
        <w:rPr>
          <w:rFonts w:ascii="Times New Roman" w:hAnsi="Times New Roman" w:cs="Times New Roman"/>
          <w:sz w:val="24"/>
          <w:szCs w:val="24"/>
          <w:lang w:val="en-US"/>
        </w:rPr>
        <w:t>ch, E. (1986): ‘The algebra of e</w:t>
      </w:r>
      <w:r w:rsidRPr="00B904D1">
        <w:rPr>
          <w:rFonts w:ascii="Times New Roman" w:hAnsi="Times New Roman" w:cs="Times New Roman"/>
          <w:sz w:val="24"/>
          <w:szCs w:val="24"/>
          <w:lang w:val="en-US"/>
        </w:rPr>
        <w:t xml:space="preserve">vents’. </w:t>
      </w:r>
      <w:r w:rsidRPr="00B904D1">
        <w:rPr>
          <w:rFonts w:ascii="Times New Roman" w:hAnsi="Times New Roman" w:cs="Times New Roman"/>
          <w:i/>
          <w:sz w:val="24"/>
          <w:szCs w:val="24"/>
          <w:lang w:val="en-US"/>
        </w:rPr>
        <w:t>Linguistics and Philosophy</w:t>
      </w:r>
      <w:r w:rsidRPr="00B904D1">
        <w:rPr>
          <w:rFonts w:ascii="Times New Roman" w:hAnsi="Times New Roman" w:cs="Times New Roman"/>
          <w:sz w:val="24"/>
          <w:szCs w:val="24"/>
          <w:lang w:val="en-US"/>
        </w:rPr>
        <w:t xml:space="preserve"> 9, 5-16.</w:t>
      </w:r>
    </w:p>
    <w:p w:rsidR="004505F9" w:rsidRDefault="004505F9" w:rsidP="004505F9">
      <w:pPr>
        <w:spacing w:after="0" w:line="360" w:lineRule="auto"/>
        <w:ind w:right="-52"/>
        <w:jc w:val="both"/>
        <w:rPr>
          <w:rFonts w:ascii="Times New Roman" w:hAnsi="Times New Roman" w:cs="Times New Roman"/>
          <w:sz w:val="24"/>
          <w:szCs w:val="24"/>
          <w:lang w:val="en-US"/>
        </w:rPr>
      </w:pPr>
      <w:r w:rsidRPr="004505F9">
        <w:rPr>
          <w:rFonts w:ascii="Times New Roman" w:hAnsi="Times New Roman" w:cs="Times New Roman"/>
          <w:sz w:val="24"/>
          <w:szCs w:val="24"/>
          <w:lang w:val="en-US"/>
        </w:rPr>
        <w:t>Bale,</w:t>
      </w:r>
      <w:r w:rsidR="00CB3645">
        <w:rPr>
          <w:rFonts w:ascii="Times New Roman" w:hAnsi="Times New Roman" w:cs="Times New Roman"/>
          <w:sz w:val="24"/>
          <w:szCs w:val="24"/>
          <w:lang w:val="en-US"/>
        </w:rPr>
        <w:t xml:space="preserve"> A. and</w:t>
      </w:r>
      <w:r w:rsidRPr="004505F9">
        <w:rPr>
          <w:rFonts w:ascii="Times New Roman" w:hAnsi="Times New Roman" w:cs="Times New Roman"/>
          <w:sz w:val="24"/>
          <w:szCs w:val="24"/>
          <w:lang w:val="en-US"/>
        </w:rPr>
        <w:t xml:space="preserve"> B. Gillon (</w:t>
      </w:r>
      <w:r w:rsidR="00CB3645">
        <w:rPr>
          <w:rFonts w:ascii="Times New Roman" w:hAnsi="Times New Roman" w:cs="Times New Roman"/>
          <w:sz w:val="24"/>
          <w:szCs w:val="24"/>
          <w:lang w:val="en-US"/>
        </w:rPr>
        <w:t>2021</w:t>
      </w:r>
      <w:r w:rsidRPr="004505F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E4C9D">
        <w:rPr>
          <w:rFonts w:ascii="Times New Roman" w:hAnsi="Times New Roman" w:cs="Times New Roman"/>
          <w:sz w:val="24"/>
          <w:szCs w:val="24"/>
          <w:lang w:val="en-US"/>
        </w:rPr>
        <w:t>Re-examining the mass-c</w:t>
      </w:r>
      <w:r w:rsidRPr="004505F9">
        <w:rPr>
          <w:rFonts w:ascii="Times New Roman" w:hAnsi="Times New Roman" w:cs="Times New Roman"/>
          <w:sz w:val="24"/>
          <w:szCs w:val="24"/>
          <w:lang w:val="en-US"/>
        </w:rPr>
        <w:t>ount</w:t>
      </w:r>
      <w:r w:rsidRPr="004505F9">
        <w:rPr>
          <w:rFonts w:ascii="Times New Roman" w:hAnsi="Times New Roman" w:cs="Times New Roman"/>
          <w:spacing w:val="-7"/>
          <w:sz w:val="24"/>
          <w:szCs w:val="24"/>
          <w:lang w:val="en-US"/>
        </w:rPr>
        <w:t xml:space="preserve"> </w:t>
      </w:r>
      <w:r w:rsidR="00845806">
        <w:rPr>
          <w:rFonts w:ascii="Times New Roman" w:hAnsi="Times New Roman" w:cs="Times New Roman"/>
          <w:sz w:val="24"/>
          <w:szCs w:val="24"/>
          <w:lang w:val="en-US"/>
        </w:rPr>
        <w:t>d</w:t>
      </w:r>
      <w:r w:rsidRPr="004505F9">
        <w:rPr>
          <w:rFonts w:ascii="Times New Roman" w:hAnsi="Times New Roman" w:cs="Times New Roman"/>
          <w:sz w:val="24"/>
          <w:szCs w:val="24"/>
          <w:lang w:val="en-US"/>
        </w:rPr>
        <w:t>istinction</w:t>
      </w:r>
      <w:r>
        <w:rPr>
          <w:rFonts w:ascii="Times New Roman" w:hAnsi="Times New Roman" w:cs="Times New Roman"/>
          <w:sz w:val="24"/>
          <w:szCs w:val="24"/>
          <w:lang w:val="en-US"/>
        </w:rPr>
        <w:t xml:space="preserve">’. In </w:t>
      </w:r>
      <w:r w:rsidR="00AC2D23">
        <w:rPr>
          <w:rFonts w:ascii="Times New Roman" w:hAnsi="Times New Roman" w:cs="Times New Roman"/>
          <w:sz w:val="24"/>
          <w:szCs w:val="24"/>
          <w:lang w:val="en-US"/>
        </w:rPr>
        <w:t>F.</w:t>
      </w:r>
      <w:r w:rsidRPr="004505F9">
        <w:rPr>
          <w:rFonts w:ascii="Times New Roman" w:hAnsi="Times New Roman" w:cs="Times New Roman"/>
          <w:sz w:val="24"/>
          <w:szCs w:val="24"/>
          <w:lang w:val="en-US"/>
        </w:rPr>
        <w:t xml:space="preserve"> Moltmann </w:t>
      </w:r>
    </w:p>
    <w:p w:rsidR="00CB3645" w:rsidRDefault="004505F9" w:rsidP="00072FCF">
      <w:pPr>
        <w:spacing w:after="0" w:line="360" w:lineRule="auto"/>
        <w:ind w:right="-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05F9">
        <w:rPr>
          <w:rFonts w:ascii="Times New Roman" w:hAnsi="Times New Roman" w:cs="Times New Roman"/>
          <w:sz w:val="24"/>
          <w:szCs w:val="24"/>
          <w:lang w:val="en-US"/>
        </w:rPr>
        <w:t xml:space="preserve">(ed.): </w:t>
      </w:r>
      <w:r w:rsidRPr="004505F9">
        <w:rPr>
          <w:rFonts w:ascii="Times New Roman" w:hAnsi="Times New Roman" w:cs="Times New Roman"/>
          <w:i/>
          <w:sz w:val="24"/>
          <w:szCs w:val="24"/>
          <w:lang w:val="en-US"/>
        </w:rPr>
        <w:t>Mass and Count in Linguistics, Philosophy, and Cognitive Science</w:t>
      </w:r>
      <w:r w:rsidRPr="004505F9">
        <w:rPr>
          <w:rFonts w:ascii="Times New Roman" w:hAnsi="Times New Roman" w:cs="Times New Roman"/>
          <w:sz w:val="24"/>
          <w:szCs w:val="24"/>
          <w:lang w:val="en-US"/>
        </w:rPr>
        <w:t>. Benjamins</w:t>
      </w:r>
      <w:r w:rsidR="00CB3645">
        <w:rPr>
          <w:rFonts w:ascii="Times New Roman" w:hAnsi="Times New Roman" w:cs="Times New Roman"/>
          <w:sz w:val="24"/>
          <w:szCs w:val="24"/>
          <w:lang w:val="en-US"/>
        </w:rPr>
        <w:t xml:space="preserve">, </w:t>
      </w:r>
    </w:p>
    <w:p w:rsidR="004505F9" w:rsidRPr="004505F9" w:rsidRDefault="00CB3645" w:rsidP="00072FCF">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Amsterdam</w:t>
      </w:r>
      <w:r w:rsidR="004505F9" w:rsidRPr="004505F9">
        <w:rPr>
          <w:rFonts w:ascii="Times New Roman" w:hAnsi="Times New Roman" w:cs="Times New Roman"/>
          <w:sz w:val="24"/>
          <w:szCs w:val="24"/>
          <w:lang w:val="en-US"/>
        </w:rPr>
        <w:t>.</w:t>
      </w:r>
    </w:p>
    <w:p w:rsidR="005D681A" w:rsidRPr="00F619A2" w:rsidRDefault="00B904D1" w:rsidP="00072FCF">
      <w:pPr>
        <w:autoSpaceDE w:val="0"/>
        <w:autoSpaceDN w:val="0"/>
        <w:adjustRightInd w:val="0"/>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Barner, D.</w:t>
      </w:r>
      <w:r w:rsidR="0079101E" w:rsidRPr="00F619A2">
        <w:rPr>
          <w:rFonts w:ascii="Times New Roman" w:hAnsi="Times New Roman" w:cs="Times New Roman"/>
          <w:sz w:val="24"/>
          <w:szCs w:val="24"/>
          <w:lang w:val="en-US"/>
        </w:rPr>
        <w:t xml:space="preserve">, L. </w:t>
      </w:r>
      <w:r w:rsidR="00CB3645" w:rsidRPr="00F619A2">
        <w:rPr>
          <w:rFonts w:ascii="Times New Roman" w:hAnsi="Times New Roman" w:cs="Times New Roman"/>
          <w:sz w:val="24"/>
          <w:szCs w:val="24"/>
          <w:lang w:val="en-US"/>
        </w:rPr>
        <w:t>Wagner and</w:t>
      </w:r>
      <w:r w:rsidRPr="00F619A2">
        <w:rPr>
          <w:rFonts w:ascii="Times New Roman" w:hAnsi="Times New Roman" w:cs="Times New Roman"/>
          <w:sz w:val="24"/>
          <w:szCs w:val="24"/>
          <w:lang w:val="en-US"/>
        </w:rPr>
        <w:t xml:space="preserve"> J. Snedeker (2008): Events and the ontology of individuals: Verbs </w:t>
      </w:r>
    </w:p>
    <w:p w:rsidR="00333D5A" w:rsidRPr="00F619A2" w:rsidRDefault="005D681A" w:rsidP="00072FCF">
      <w:pPr>
        <w:autoSpaceDE w:val="0"/>
        <w:autoSpaceDN w:val="0"/>
        <w:adjustRightInd w:val="0"/>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 xml:space="preserve">     </w:t>
      </w:r>
      <w:r w:rsidR="00B904D1" w:rsidRPr="00F619A2">
        <w:rPr>
          <w:rFonts w:ascii="Times New Roman" w:hAnsi="Times New Roman" w:cs="Times New Roman"/>
          <w:sz w:val="24"/>
          <w:szCs w:val="24"/>
          <w:lang w:val="en-US"/>
        </w:rPr>
        <w:t xml:space="preserve">as a source of individuating mass and count nouns.’ </w:t>
      </w:r>
      <w:r w:rsidR="00B904D1" w:rsidRPr="00F619A2">
        <w:rPr>
          <w:rFonts w:ascii="Times New Roman" w:hAnsi="Times New Roman" w:cs="Times New Roman"/>
          <w:i/>
          <w:iCs/>
          <w:sz w:val="24"/>
          <w:szCs w:val="24"/>
          <w:lang w:val="en-US"/>
        </w:rPr>
        <w:t xml:space="preserve">Cognition </w:t>
      </w:r>
      <w:r w:rsidR="00B904D1" w:rsidRPr="00F619A2">
        <w:rPr>
          <w:rFonts w:ascii="Times New Roman" w:hAnsi="Times New Roman" w:cs="Times New Roman"/>
          <w:sz w:val="24"/>
          <w:szCs w:val="24"/>
          <w:lang w:val="en-US"/>
        </w:rPr>
        <w:t>106.2, 805-832.</w:t>
      </w:r>
    </w:p>
    <w:p w:rsidR="00072FCF" w:rsidRPr="00F619A2" w:rsidRDefault="00072FCF" w:rsidP="00072FCF">
      <w:pPr>
        <w:spacing w:after="0" w:line="360" w:lineRule="auto"/>
        <w:textAlignment w:val="baseline"/>
        <w:rPr>
          <w:rFonts w:ascii="Times New Roman" w:eastAsia="Times New Roman" w:hAnsi="Times New Roman" w:cs="Times New Roman"/>
          <w:spacing w:val="-8"/>
          <w:sz w:val="24"/>
          <w:szCs w:val="24"/>
          <w:lang w:val="en-US" w:eastAsia="fr-FR"/>
        </w:rPr>
      </w:pPr>
      <w:r w:rsidRPr="00F619A2">
        <w:rPr>
          <w:rFonts w:ascii="Times New Roman" w:eastAsia="Times New Roman" w:hAnsi="Times New Roman" w:cs="Times New Roman"/>
          <w:spacing w:val="-8"/>
          <w:sz w:val="24"/>
          <w:szCs w:val="24"/>
          <w:lang w:val="en-US" w:eastAsia="fr-FR"/>
        </w:rPr>
        <w:t xml:space="preserve">Barner, </w:t>
      </w:r>
      <w:r w:rsidR="00CB3645" w:rsidRPr="00F619A2">
        <w:rPr>
          <w:rFonts w:ascii="Times New Roman" w:eastAsia="Times New Roman" w:hAnsi="Times New Roman" w:cs="Times New Roman"/>
          <w:spacing w:val="-8"/>
          <w:sz w:val="24"/>
          <w:szCs w:val="24"/>
          <w:lang w:val="en-US" w:eastAsia="fr-FR"/>
        </w:rPr>
        <w:t>D. and</w:t>
      </w:r>
      <w:r w:rsidRPr="00F619A2">
        <w:rPr>
          <w:rFonts w:ascii="Times New Roman" w:eastAsia="Times New Roman" w:hAnsi="Times New Roman" w:cs="Times New Roman"/>
          <w:spacing w:val="-8"/>
          <w:sz w:val="24"/>
          <w:szCs w:val="24"/>
          <w:lang w:val="en-US" w:eastAsia="fr-FR"/>
        </w:rPr>
        <w:t xml:space="preserve"> J. Snedeker (2005): ‘Quantity judgments and individuation: Evidence that mass nouns </w:t>
      </w:r>
    </w:p>
    <w:p w:rsidR="00072FCF" w:rsidRPr="00F619A2" w:rsidRDefault="00072FCF" w:rsidP="00072FCF">
      <w:pPr>
        <w:spacing w:after="0" w:line="360" w:lineRule="auto"/>
        <w:textAlignment w:val="baseline"/>
        <w:rPr>
          <w:rFonts w:ascii="Times New Roman" w:eastAsia="Times New Roman" w:hAnsi="Times New Roman" w:cs="Times New Roman"/>
          <w:spacing w:val="-8"/>
          <w:sz w:val="24"/>
          <w:szCs w:val="24"/>
          <w:lang w:val="en-US" w:eastAsia="fr-FR"/>
        </w:rPr>
      </w:pPr>
      <w:r w:rsidRPr="00F619A2">
        <w:rPr>
          <w:rFonts w:ascii="Times New Roman" w:eastAsia="Times New Roman" w:hAnsi="Times New Roman" w:cs="Times New Roman"/>
          <w:spacing w:val="-8"/>
          <w:sz w:val="24"/>
          <w:szCs w:val="24"/>
          <w:lang w:val="en-US" w:eastAsia="fr-FR"/>
        </w:rPr>
        <w:t xml:space="preserve">    count.</w:t>
      </w:r>
      <w:r w:rsidR="00D67F1F" w:rsidRPr="00F619A2">
        <w:rPr>
          <w:rFonts w:ascii="Times New Roman" w:eastAsia="Times New Roman" w:hAnsi="Times New Roman" w:cs="Times New Roman"/>
          <w:spacing w:val="-8"/>
          <w:sz w:val="24"/>
          <w:szCs w:val="24"/>
          <w:lang w:val="en-US" w:eastAsia="fr-FR"/>
        </w:rPr>
        <w:t>’</w:t>
      </w:r>
      <w:r w:rsidRPr="00F619A2">
        <w:rPr>
          <w:rFonts w:ascii="Times New Roman" w:eastAsia="Times New Roman" w:hAnsi="Times New Roman" w:cs="Times New Roman"/>
          <w:spacing w:val="-8"/>
          <w:sz w:val="24"/>
          <w:szCs w:val="24"/>
          <w:lang w:val="en-US" w:eastAsia="fr-FR"/>
        </w:rPr>
        <w:t xml:space="preserve"> </w:t>
      </w:r>
      <w:r w:rsidRPr="00F619A2">
        <w:rPr>
          <w:rFonts w:ascii="Times New Roman" w:eastAsia="Times New Roman" w:hAnsi="Times New Roman" w:cs="Times New Roman"/>
          <w:i/>
          <w:iCs/>
          <w:spacing w:val="-8"/>
          <w:sz w:val="24"/>
          <w:szCs w:val="24"/>
          <w:bdr w:val="none" w:sz="0" w:space="0" w:color="auto" w:frame="1"/>
          <w:lang w:val="en-US" w:eastAsia="fr-FR"/>
        </w:rPr>
        <w:t>Cognition</w:t>
      </w:r>
      <w:r w:rsidR="0079101E" w:rsidRPr="00F619A2">
        <w:rPr>
          <w:rFonts w:ascii="Times New Roman" w:eastAsia="Times New Roman" w:hAnsi="Times New Roman" w:cs="Times New Roman"/>
          <w:spacing w:val="-8"/>
          <w:sz w:val="24"/>
          <w:szCs w:val="24"/>
          <w:lang w:val="en-US" w:eastAsia="fr-FR"/>
        </w:rPr>
        <w:t xml:space="preserve"> 97,</w:t>
      </w:r>
      <w:r w:rsidRPr="00F619A2">
        <w:rPr>
          <w:rFonts w:ascii="Times New Roman" w:eastAsia="Times New Roman" w:hAnsi="Times New Roman" w:cs="Times New Roman"/>
          <w:spacing w:val="-8"/>
          <w:sz w:val="24"/>
          <w:szCs w:val="24"/>
          <w:lang w:val="en-US" w:eastAsia="fr-FR"/>
        </w:rPr>
        <w:t xml:space="preserve"> 41–66</w:t>
      </w:r>
      <w:r w:rsidR="00F25A0E" w:rsidRPr="00F619A2">
        <w:rPr>
          <w:rFonts w:ascii="Times New Roman" w:eastAsia="Times New Roman" w:hAnsi="Times New Roman" w:cs="Times New Roman"/>
          <w:spacing w:val="-8"/>
          <w:sz w:val="24"/>
          <w:szCs w:val="24"/>
          <w:lang w:val="en-US" w:eastAsia="fr-FR"/>
        </w:rPr>
        <w:t>kk</w:t>
      </w:r>
    </w:p>
    <w:p w:rsidR="00A36F61" w:rsidRPr="00F619A2" w:rsidRDefault="00A36F61" w:rsidP="00B62206">
      <w:pPr>
        <w:spacing w:after="0" w:line="360" w:lineRule="auto"/>
        <w:rPr>
          <w:rFonts w:ascii="Times New Roman" w:hAnsi="Times New Roman" w:cs="Times New Roman"/>
          <w:sz w:val="24"/>
          <w:szCs w:val="24"/>
          <w:lang w:val="en-US"/>
        </w:rPr>
      </w:pPr>
      <w:r w:rsidRPr="00F619A2">
        <w:rPr>
          <w:rFonts w:ascii="Times New Roman" w:hAnsi="Times New Roman" w:cs="Times New Roman"/>
          <w:sz w:val="24"/>
          <w:szCs w:val="24"/>
          <w:lang w:val="en-US"/>
        </w:rPr>
        <w:t xml:space="preserve">Borer, H. (2005): </w:t>
      </w:r>
      <w:r w:rsidRPr="00F619A2">
        <w:rPr>
          <w:rFonts w:ascii="Times New Roman" w:hAnsi="Times New Roman" w:cs="Times New Roman"/>
          <w:i/>
          <w:sz w:val="24"/>
          <w:szCs w:val="24"/>
          <w:lang w:val="en-US"/>
        </w:rPr>
        <w:t>In Name only (Structuring Sense I).</w:t>
      </w:r>
      <w:r w:rsidRPr="00F619A2">
        <w:rPr>
          <w:rFonts w:ascii="Times New Roman" w:hAnsi="Times New Roman" w:cs="Times New Roman"/>
          <w:sz w:val="24"/>
          <w:szCs w:val="24"/>
          <w:lang w:val="en-US"/>
        </w:rPr>
        <w:t xml:space="preserve"> Oxford UP, Oxford</w:t>
      </w:r>
    </w:p>
    <w:p w:rsidR="00CF2F58" w:rsidRPr="00F619A2" w:rsidRDefault="00CF2F58" w:rsidP="00B62206">
      <w:pPr>
        <w:spacing w:after="0" w:line="360" w:lineRule="auto"/>
        <w:rPr>
          <w:rFonts w:ascii="Times New Roman" w:hAnsi="Times New Roman" w:cs="Times New Roman"/>
          <w:sz w:val="24"/>
          <w:szCs w:val="24"/>
          <w:shd w:val="clear" w:color="auto" w:fill="FFFFFF"/>
          <w:lang w:val="en-US"/>
        </w:rPr>
      </w:pPr>
      <w:r w:rsidRPr="00F619A2">
        <w:rPr>
          <w:rStyle w:val="Strong"/>
          <w:rFonts w:ascii="Times New Roman" w:hAnsi="Times New Roman" w:cs="Times New Roman"/>
          <w:b w:val="0"/>
          <w:sz w:val="24"/>
          <w:szCs w:val="24"/>
          <w:bdr w:val="none" w:sz="0" w:space="0" w:color="auto" w:frame="1"/>
          <w:shd w:val="clear" w:color="auto" w:fill="FFFFFF"/>
          <w:lang w:val="en-US"/>
        </w:rPr>
        <w:t>Cabredo Hofherr, P. (</w:t>
      </w:r>
      <w:r w:rsidR="00C770F0" w:rsidRPr="00F619A2">
        <w:rPr>
          <w:rStyle w:val="Strong"/>
          <w:rFonts w:ascii="Times New Roman" w:hAnsi="Times New Roman" w:cs="Times New Roman"/>
          <w:b w:val="0"/>
          <w:sz w:val="24"/>
          <w:szCs w:val="24"/>
          <w:bdr w:val="none" w:sz="0" w:space="0" w:color="auto" w:frame="1"/>
          <w:shd w:val="clear" w:color="auto" w:fill="FFFFFF"/>
          <w:lang w:val="en-US"/>
        </w:rPr>
        <w:t>2021</w:t>
      </w:r>
      <w:r w:rsidRPr="00F619A2">
        <w:rPr>
          <w:rStyle w:val="Strong"/>
          <w:rFonts w:ascii="Times New Roman" w:hAnsi="Times New Roman" w:cs="Times New Roman"/>
          <w:b w:val="0"/>
          <w:sz w:val="24"/>
          <w:szCs w:val="24"/>
          <w:bdr w:val="none" w:sz="0" w:space="0" w:color="auto" w:frame="1"/>
          <w:shd w:val="clear" w:color="auto" w:fill="FFFFFF"/>
          <w:lang w:val="en-US"/>
        </w:rPr>
        <w:t>):</w:t>
      </w:r>
      <w:r w:rsidRPr="00F619A2">
        <w:rPr>
          <w:rFonts w:ascii="Times New Roman" w:hAnsi="Times New Roman" w:cs="Times New Roman"/>
          <w:sz w:val="24"/>
          <w:szCs w:val="24"/>
          <w:shd w:val="clear" w:color="auto" w:fill="FFFFFF"/>
          <w:lang w:val="en-US"/>
        </w:rPr>
        <w:t xml:space="preserve"> ‘Verbal plurality cross-linguistically’. In P. Cabredo Hofherr </w:t>
      </w:r>
    </w:p>
    <w:p w:rsidR="00CF2F58" w:rsidRPr="002C0A8D" w:rsidRDefault="00CF2F58" w:rsidP="00B62206">
      <w:pPr>
        <w:spacing w:after="0" w:line="360" w:lineRule="auto"/>
        <w:rPr>
          <w:rFonts w:ascii="Times New Roman" w:hAnsi="Times New Roman" w:cs="Times New Roman"/>
          <w:sz w:val="24"/>
          <w:szCs w:val="24"/>
          <w:shd w:val="clear" w:color="auto" w:fill="FFFFFF"/>
          <w:lang w:val="en-US"/>
        </w:rPr>
      </w:pPr>
      <w:r w:rsidRPr="002C0A8D">
        <w:rPr>
          <w:rFonts w:ascii="Times New Roman" w:hAnsi="Times New Roman" w:cs="Times New Roman"/>
          <w:sz w:val="24"/>
          <w:szCs w:val="24"/>
          <w:shd w:val="clear" w:color="auto" w:fill="FFFFFF"/>
          <w:lang w:val="en-US"/>
        </w:rPr>
        <w:t xml:space="preserve">     and J. Doetjes (eds.): </w:t>
      </w:r>
      <w:r w:rsidRPr="002C0A8D">
        <w:rPr>
          <w:rStyle w:val="Emphasis"/>
          <w:rFonts w:ascii="Times New Roman" w:hAnsi="Times New Roman" w:cs="Times New Roman"/>
          <w:sz w:val="24"/>
          <w:szCs w:val="24"/>
          <w:bdr w:val="none" w:sz="0" w:space="0" w:color="auto" w:frame="1"/>
          <w:lang w:val="en-US"/>
        </w:rPr>
        <w:t>The Oxford Handbook of Grammatical Number</w:t>
      </w:r>
      <w:r w:rsidRPr="002C0A8D">
        <w:rPr>
          <w:rFonts w:ascii="Times New Roman" w:hAnsi="Times New Roman" w:cs="Times New Roman"/>
          <w:sz w:val="24"/>
          <w:szCs w:val="24"/>
          <w:shd w:val="clear" w:color="auto" w:fill="FFFFFF"/>
          <w:lang w:val="en-US"/>
        </w:rPr>
        <w:t>, O</w:t>
      </w:r>
      <w:r w:rsidR="00F619A2">
        <w:rPr>
          <w:rFonts w:ascii="Times New Roman" w:hAnsi="Times New Roman" w:cs="Times New Roman"/>
          <w:sz w:val="24"/>
          <w:szCs w:val="24"/>
          <w:shd w:val="clear" w:color="auto" w:fill="FFFFFF"/>
          <w:lang w:val="en-US"/>
        </w:rPr>
        <w:t xml:space="preserve">xford </w:t>
      </w:r>
      <w:r w:rsidRPr="002C0A8D">
        <w:rPr>
          <w:rFonts w:ascii="Times New Roman" w:hAnsi="Times New Roman" w:cs="Times New Roman"/>
          <w:sz w:val="24"/>
          <w:szCs w:val="24"/>
          <w:shd w:val="clear" w:color="auto" w:fill="FFFFFF"/>
          <w:lang w:val="en-US"/>
        </w:rPr>
        <w:t>UP, Oxford.</w:t>
      </w:r>
    </w:p>
    <w:p w:rsidR="002C0A8D" w:rsidRPr="002C0A8D" w:rsidRDefault="002C0A8D" w:rsidP="00B62206">
      <w:pPr>
        <w:spacing w:after="0" w:line="360" w:lineRule="auto"/>
        <w:rPr>
          <w:rFonts w:ascii="Times New Roman" w:hAnsi="Times New Roman" w:cs="Times New Roman"/>
          <w:i/>
          <w:sz w:val="24"/>
          <w:szCs w:val="24"/>
          <w:lang w:val="en-US"/>
        </w:rPr>
      </w:pPr>
      <w:r w:rsidRPr="002C0A8D">
        <w:rPr>
          <w:rFonts w:ascii="Times New Roman" w:hAnsi="Times New Roman" w:cs="Times New Roman"/>
          <w:sz w:val="24"/>
          <w:szCs w:val="24"/>
          <w:lang w:val="en-US"/>
        </w:rPr>
        <w:t xml:space="preserve">Champollion, L. (2017): </w:t>
      </w:r>
      <w:r w:rsidRPr="002C0A8D">
        <w:rPr>
          <w:rFonts w:ascii="Times New Roman" w:hAnsi="Times New Roman" w:cs="Times New Roman"/>
          <w:i/>
          <w:sz w:val="24"/>
          <w:szCs w:val="24"/>
          <w:lang w:val="en-US"/>
        </w:rPr>
        <w:t>Parts of a Whole</w:t>
      </w:r>
      <w:r w:rsidRPr="002C0A8D">
        <w:rPr>
          <w:rFonts w:ascii="Times New Roman" w:hAnsi="Times New Roman" w:cs="Times New Roman"/>
          <w:sz w:val="24"/>
          <w:szCs w:val="24"/>
          <w:lang w:val="en-US"/>
        </w:rPr>
        <w:t>. Oxford UP, Oxford.</w:t>
      </w:r>
    </w:p>
    <w:p w:rsidR="00B62206" w:rsidRPr="002C0A8D" w:rsidRDefault="009F1B5A" w:rsidP="00B62206">
      <w:pPr>
        <w:spacing w:after="0" w:line="360" w:lineRule="auto"/>
        <w:rPr>
          <w:rFonts w:ascii="Times New Roman" w:hAnsi="Times New Roman" w:cs="Times New Roman"/>
          <w:sz w:val="24"/>
          <w:szCs w:val="24"/>
          <w:lang w:val="en-US"/>
        </w:rPr>
      </w:pPr>
      <w:r w:rsidRPr="002C0A8D">
        <w:rPr>
          <w:rFonts w:ascii="Times New Roman" w:hAnsi="Times New Roman" w:cs="Times New Roman"/>
          <w:sz w:val="24"/>
          <w:szCs w:val="24"/>
          <w:lang w:val="en-US"/>
        </w:rPr>
        <w:t>Cheng, L. and</w:t>
      </w:r>
      <w:r w:rsidR="00B62206" w:rsidRPr="002C0A8D">
        <w:rPr>
          <w:rFonts w:ascii="Times New Roman" w:hAnsi="Times New Roman" w:cs="Times New Roman"/>
          <w:sz w:val="24"/>
          <w:szCs w:val="24"/>
          <w:lang w:val="en-US"/>
        </w:rPr>
        <w:t xml:space="preserve"> R. Sy</w:t>
      </w:r>
      <w:r w:rsidR="00CB3645" w:rsidRPr="002C0A8D">
        <w:rPr>
          <w:rFonts w:ascii="Times New Roman" w:hAnsi="Times New Roman" w:cs="Times New Roman"/>
          <w:sz w:val="24"/>
          <w:szCs w:val="24"/>
          <w:lang w:val="en-US"/>
        </w:rPr>
        <w:t>besma (1999): ‘Bare and not so bare nouns and the s</w:t>
      </w:r>
      <w:r w:rsidR="00B62206" w:rsidRPr="002C0A8D">
        <w:rPr>
          <w:rFonts w:ascii="Times New Roman" w:hAnsi="Times New Roman" w:cs="Times New Roman"/>
          <w:sz w:val="24"/>
          <w:szCs w:val="24"/>
          <w:lang w:val="en-US"/>
        </w:rPr>
        <w:t xml:space="preserve">tructure of NP’. </w:t>
      </w:r>
    </w:p>
    <w:p w:rsidR="00430FEA" w:rsidRPr="002C0A8D" w:rsidRDefault="00B62206" w:rsidP="00430FEA">
      <w:pPr>
        <w:spacing w:after="0" w:line="360" w:lineRule="auto"/>
        <w:rPr>
          <w:rFonts w:ascii="Times New Roman" w:hAnsi="Times New Roman" w:cs="Times New Roman"/>
          <w:sz w:val="24"/>
          <w:szCs w:val="24"/>
          <w:lang w:val="en-US"/>
        </w:rPr>
      </w:pPr>
      <w:r w:rsidRPr="002C0A8D">
        <w:rPr>
          <w:rFonts w:ascii="Times New Roman" w:hAnsi="Times New Roman" w:cs="Times New Roman"/>
          <w:sz w:val="24"/>
          <w:szCs w:val="24"/>
          <w:lang w:val="en-US"/>
        </w:rPr>
        <w:t xml:space="preserve">    </w:t>
      </w:r>
      <w:r w:rsidRPr="002C0A8D">
        <w:rPr>
          <w:rFonts w:ascii="Times New Roman" w:hAnsi="Times New Roman" w:cs="Times New Roman"/>
          <w:i/>
          <w:sz w:val="24"/>
          <w:szCs w:val="24"/>
          <w:lang w:val="en-US"/>
        </w:rPr>
        <w:t>Linguistic Inquiry</w:t>
      </w:r>
      <w:r w:rsidRPr="002C0A8D">
        <w:rPr>
          <w:rFonts w:ascii="Times New Roman" w:hAnsi="Times New Roman" w:cs="Times New Roman"/>
          <w:sz w:val="24"/>
          <w:szCs w:val="24"/>
          <w:lang w:val="en-US"/>
        </w:rPr>
        <w:t xml:space="preserve"> 30.4., 509-542.</w:t>
      </w:r>
      <w:r w:rsidR="00B64953" w:rsidRPr="002C0A8D">
        <w:rPr>
          <w:rFonts w:ascii="Times New Roman" w:hAnsi="Times New Roman" w:cs="Times New Roman"/>
          <w:sz w:val="24"/>
          <w:szCs w:val="24"/>
          <w:lang w:val="en-US"/>
        </w:rPr>
        <w:t xml:space="preserve"> </w:t>
      </w:r>
    </w:p>
    <w:p w:rsidR="001C3166" w:rsidRPr="002C0A8D" w:rsidRDefault="0078282B" w:rsidP="002C0A8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2C0A8D">
        <w:rPr>
          <w:rFonts w:ascii="Times New Roman" w:hAnsi="Times New Roman" w:cs="Times New Roman"/>
          <w:sz w:val="24"/>
          <w:szCs w:val="24"/>
          <w:lang w:val="en-US"/>
        </w:rPr>
        <w:t xml:space="preserve">Chierchia, G. </w:t>
      </w:r>
      <w:r w:rsidR="006A6A6F" w:rsidRPr="002C0A8D">
        <w:rPr>
          <w:rFonts w:ascii="Times New Roman" w:eastAsia="Times New Roman" w:hAnsi="Times New Roman" w:cs="Times New Roman"/>
          <w:sz w:val="24"/>
          <w:szCs w:val="24"/>
          <w:lang w:val="en-US" w:eastAsia="fr-FR"/>
        </w:rPr>
        <w:t xml:space="preserve">(2015): ‘How universal is the mass/count distinction? Three grammars of </w:t>
      </w:r>
    </w:p>
    <w:p w:rsidR="001C3166" w:rsidRDefault="001C3166" w:rsidP="006A6A6F">
      <w:pPr>
        <w:spacing w:after="0" w:line="360" w:lineRule="auto"/>
        <w:rPr>
          <w:rFonts w:ascii="Times New Roman" w:eastAsia="Times New Roman" w:hAnsi="Times New Roman" w:cs="Times New Roman"/>
          <w:i/>
          <w:color w:val="1E1E1E"/>
          <w:sz w:val="24"/>
          <w:szCs w:val="24"/>
          <w:lang w:val="en-US" w:eastAsia="fr-FR"/>
        </w:rPr>
      </w:pPr>
      <w:r>
        <w:rPr>
          <w:rFonts w:ascii="Times New Roman" w:eastAsia="Times New Roman" w:hAnsi="Times New Roman" w:cs="Times New Roman"/>
          <w:sz w:val="24"/>
          <w:szCs w:val="24"/>
          <w:lang w:val="en-US" w:eastAsia="fr-FR"/>
        </w:rPr>
        <w:t xml:space="preserve">    </w:t>
      </w:r>
      <w:r w:rsidR="006A6A6F" w:rsidRPr="006A6A6F">
        <w:rPr>
          <w:rFonts w:ascii="Times New Roman" w:eastAsia="Times New Roman" w:hAnsi="Times New Roman" w:cs="Times New Roman"/>
          <w:sz w:val="24"/>
          <w:szCs w:val="24"/>
          <w:lang w:val="en-US" w:eastAsia="fr-FR"/>
        </w:rPr>
        <w:t>counting</w:t>
      </w:r>
      <w:r w:rsidR="006A6A6F">
        <w:rPr>
          <w:rFonts w:ascii="Times New Roman" w:eastAsia="Times New Roman" w:hAnsi="Times New Roman" w:cs="Times New Roman"/>
          <w:sz w:val="24"/>
          <w:szCs w:val="24"/>
          <w:lang w:val="en-US" w:eastAsia="fr-FR"/>
        </w:rPr>
        <w:t>’. In</w:t>
      </w:r>
      <w:r w:rsidRPr="001C3166">
        <w:rPr>
          <w:rFonts w:ascii="Arial" w:hAnsi="Arial" w:cs="Arial"/>
          <w:color w:val="4D5156"/>
          <w:sz w:val="21"/>
          <w:szCs w:val="21"/>
          <w:shd w:val="clear" w:color="auto" w:fill="FFFFFF"/>
          <w:lang w:val="en-US"/>
        </w:rPr>
        <w:t xml:space="preserve"> </w:t>
      </w:r>
      <w:r>
        <w:rPr>
          <w:rFonts w:ascii="Times New Roman" w:eastAsia="Times New Roman" w:hAnsi="Times New Roman" w:cs="Times New Roman"/>
          <w:sz w:val="24"/>
          <w:szCs w:val="24"/>
          <w:lang w:val="en-US" w:eastAsia="fr-FR"/>
        </w:rPr>
        <w:t xml:space="preserve">A. </w:t>
      </w:r>
      <w:r w:rsidR="006A6A6F" w:rsidRPr="006A6A6F">
        <w:rPr>
          <w:rFonts w:ascii="Times New Roman" w:eastAsia="Times New Roman" w:hAnsi="Times New Roman" w:cs="Times New Roman"/>
          <w:color w:val="1E1E1E"/>
          <w:sz w:val="24"/>
          <w:szCs w:val="24"/>
          <w:lang w:val="en-US" w:eastAsia="fr-FR"/>
        </w:rPr>
        <w:t xml:space="preserve">Li, </w:t>
      </w:r>
      <w:r>
        <w:rPr>
          <w:rFonts w:ascii="Times New Roman" w:eastAsia="Times New Roman" w:hAnsi="Times New Roman" w:cs="Times New Roman"/>
          <w:color w:val="1E1E1E"/>
          <w:sz w:val="24"/>
          <w:szCs w:val="24"/>
          <w:lang w:val="en-US" w:eastAsia="fr-FR"/>
        </w:rPr>
        <w:t xml:space="preserve">A. </w:t>
      </w:r>
      <w:r w:rsidR="006A6A6F" w:rsidRPr="006A6A6F">
        <w:rPr>
          <w:rFonts w:ascii="Times New Roman" w:eastAsia="Times New Roman" w:hAnsi="Times New Roman" w:cs="Times New Roman"/>
          <w:color w:val="1E1E1E"/>
          <w:sz w:val="24"/>
          <w:szCs w:val="24"/>
          <w:lang w:val="en-US" w:eastAsia="fr-FR"/>
        </w:rPr>
        <w:t>Simpson, and</w:t>
      </w:r>
      <w:r>
        <w:rPr>
          <w:rFonts w:ascii="Times New Roman" w:eastAsia="Times New Roman" w:hAnsi="Times New Roman" w:cs="Times New Roman"/>
          <w:color w:val="1E1E1E"/>
          <w:sz w:val="24"/>
          <w:szCs w:val="24"/>
          <w:lang w:val="en-US" w:eastAsia="fr-FR"/>
        </w:rPr>
        <w:t xml:space="preserve"> W.-T. </w:t>
      </w:r>
      <w:r w:rsidR="006A6A6F" w:rsidRPr="006A6A6F">
        <w:rPr>
          <w:rFonts w:ascii="Times New Roman" w:eastAsia="Times New Roman" w:hAnsi="Times New Roman" w:cs="Times New Roman"/>
          <w:color w:val="1E1E1E"/>
          <w:sz w:val="24"/>
          <w:szCs w:val="24"/>
          <w:lang w:val="en-US" w:eastAsia="fr-FR"/>
        </w:rPr>
        <w:t xml:space="preserve">Tsai </w:t>
      </w:r>
      <w:r w:rsidR="006A6A6F">
        <w:rPr>
          <w:rFonts w:ascii="Times New Roman" w:eastAsia="Times New Roman" w:hAnsi="Times New Roman" w:cs="Times New Roman"/>
          <w:color w:val="1E1E1E"/>
          <w:sz w:val="24"/>
          <w:szCs w:val="24"/>
          <w:lang w:val="en-US" w:eastAsia="fr-FR"/>
        </w:rPr>
        <w:t xml:space="preserve">(eds.): </w:t>
      </w:r>
      <w:r w:rsidR="006A6A6F" w:rsidRPr="006A6A6F">
        <w:rPr>
          <w:rFonts w:ascii="Times New Roman" w:eastAsia="Times New Roman" w:hAnsi="Times New Roman" w:cs="Times New Roman"/>
          <w:i/>
          <w:color w:val="1E1E1E"/>
          <w:sz w:val="24"/>
          <w:szCs w:val="24"/>
          <w:lang w:val="en-US" w:eastAsia="fr-FR"/>
        </w:rPr>
        <w:t>Chinese Syntax in a Cross-</w:t>
      </w:r>
    </w:p>
    <w:p w:rsidR="006A6A6F" w:rsidRPr="009F1B5A" w:rsidRDefault="001C3166" w:rsidP="009F1B5A">
      <w:pPr>
        <w:spacing w:after="0" w:line="360" w:lineRule="auto"/>
        <w:rPr>
          <w:rFonts w:ascii="Times New Roman" w:eastAsia="Times New Roman" w:hAnsi="Times New Roman" w:cs="Times New Roman"/>
          <w:color w:val="1E1E1E"/>
          <w:sz w:val="24"/>
          <w:szCs w:val="24"/>
          <w:lang w:val="en-US" w:eastAsia="fr-FR"/>
        </w:rPr>
      </w:pPr>
      <w:r>
        <w:rPr>
          <w:rFonts w:ascii="Times New Roman" w:eastAsia="Times New Roman" w:hAnsi="Times New Roman" w:cs="Times New Roman"/>
          <w:i/>
          <w:color w:val="1E1E1E"/>
          <w:sz w:val="24"/>
          <w:szCs w:val="24"/>
          <w:lang w:val="en-US" w:eastAsia="fr-FR"/>
        </w:rPr>
        <w:t xml:space="preserve">    </w:t>
      </w:r>
      <w:r w:rsidR="006A6A6F" w:rsidRPr="006A6A6F">
        <w:rPr>
          <w:rFonts w:ascii="Times New Roman" w:eastAsia="Times New Roman" w:hAnsi="Times New Roman" w:cs="Times New Roman"/>
          <w:i/>
          <w:color w:val="1E1E1E"/>
          <w:sz w:val="24"/>
          <w:szCs w:val="24"/>
          <w:lang w:val="en-US" w:eastAsia="fr-FR"/>
        </w:rPr>
        <w:t>linguistic Perspective</w:t>
      </w:r>
      <w:r w:rsidR="006A6A6F" w:rsidRPr="006A6A6F">
        <w:rPr>
          <w:rFonts w:ascii="Times New Roman" w:eastAsia="Times New Roman" w:hAnsi="Times New Roman" w:cs="Times New Roman"/>
          <w:color w:val="1E1E1E"/>
          <w:sz w:val="24"/>
          <w:szCs w:val="24"/>
          <w:lang w:val="en-US" w:eastAsia="fr-FR"/>
        </w:rPr>
        <w:t xml:space="preserve">. Oxford </w:t>
      </w:r>
      <w:r w:rsidR="00BE43FE">
        <w:rPr>
          <w:rFonts w:ascii="Times New Roman" w:eastAsia="Times New Roman" w:hAnsi="Times New Roman" w:cs="Times New Roman"/>
          <w:color w:val="1E1E1E"/>
          <w:sz w:val="24"/>
          <w:szCs w:val="24"/>
          <w:lang w:val="en-US" w:eastAsia="fr-FR"/>
        </w:rPr>
        <w:t>UP</w:t>
      </w:r>
      <w:r w:rsidR="006A6A6F">
        <w:rPr>
          <w:rFonts w:ascii="Times New Roman" w:eastAsia="Times New Roman" w:hAnsi="Times New Roman" w:cs="Times New Roman"/>
          <w:color w:val="1E1E1E"/>
          <w:sz w:val="24"/>
          <w:szCs w:val="24"/>
          <w:lang w:val="en-US" w:eastAsia="fr-FR"/>
        </w:rPr>
        <w:t xml:space="preserve">, </w:t>
      </w:r>
      <w:r>
        <w:rPr>
          <w:rFonts w:ascii="Times New Roman" w:eastAsia="Times New Roman" w:hAnsi="Times New Roman" w:cs="Times New Roman"/>
          <w:color w:val="1E1E1E"/>
          <w:sz w:val="24"/>
          <w:szCs w:val="24"/>
          <w:lang w:val="en-US" w:eastAsia="fr-FR"/>
        </w:rPr>
        <w:t>New York</w:t>
      </w:r>
      <w:r w:rsidR="009F1B5A">
        <w:rPr>
          <w:rFonts w:ascii="Times New Roman" w:eastAsia="Times New Roman" w:hAnsi="Times New Roman" w:cs="Times New Roman"/>
          <w:color w:val="1E1E1E"/>
          <w:sz w:val="24"/>
          <w:szCs w:val="24"/>
          <w:lang w:val="en-US" w:eastAsia="fr-FR"/>
        </w:rPr>
        <w:t>.</w:t>
      </w:r>
    </w:p>
    <w:p w:rsidR="00430FEA" w:rsidRPr="00430FEA" w:rsidRDefault="00430FEA" w:rsidP="0078282B">
      <w:pPr>
        <w:spacing w:after="0" w:line="360" w:lineRule="auto"/>
        <w:rPr>
          <w:rFonts w:ascii="Times New Roman" w:hAnsi="Times New Roman"/>
          <w:i/>
          <w:sz w:val="24"/>
          <w:szCs w:val="24"/>
          <w:lang w:val="en-US"/>
        </w:rPr>
      </w:pPr>
      <w:r>
        <w:rPr>
          <w:rFonts w:ascii="Times New Roman" w:hAnsi="Times New Roman"/>
          <w:sz w:val="24"/>
          <w:szCs w:val="24"/>
          <w:lang w:val="en-US"/>
        </w:rPr>
        <w:lastRenderedPageBreak/>
        <w:t>Cinque, G. (2006): ‘</w:t>
      </w:r>
      <w:r w:rsidR="00CB3645">
        <w:rPr>
          <w:rFonts w:ascii="Times New Roman" w:hAnsi="Times New Roman"/>
          <w:sz w:val="24"/>
          <w:szCs w:val="24"/>
          <w:lang w:val="en-US"/>
        </w:rPr>
        <w:t>Are all l</w:t>
      </w:r>
      <w:r w:rsidRPr="00430FEA">
        <w:rPr>
          <w:rFonts w:ascii="Times New Roman" w:hAnsi="Times New Roman"/>
          <w:sz w:val="24"/>
          <w:szCs w:val="24"/>
          <w:lang w:val="en-US"/>
        </w:rPr>
        <w:t>anguages ‘</w:t>
      </w:r>
      <w:r w:rsidR="00BE43FE">
        <w:rPr>
          <w:rFonts w:ascii="Times New Roman" w:hAnsi="Times New Roman"/>
          <w:sz w:val="24"/>
          <w:szCs w:val="24"/>
          <w:lang w:val="en-US"/>
        </w:rPr>
        <w:t>n</w:t>
      </w:r>
      <w:r w:rsidR="00CB3645">
        <w:rPr>
          <w:rFonts w:ascii="Times New Roman" w:hAnsi="Times New Roman"/>
          <w:sz w:val="24"/>
          <w:szCs w:val="24"/>
          <w:lang w:val="en-US"/>
        </w:rPr>
        <w:t>umeral classifier l</w:t>
      </w:r>
      <w:r>
        <w:rPr>
          <w:rFonts w:ascii="Times New Roman" w:hAnsi="Times New Roman"/>
          <w:sz w:val="24"/>
          <w:szCs w:val="24"/>
          <w:lang w:val="en-US"/>
        </w:rPr>
        <w:t xml:space="preserve">anguages’? </w:t>
      </w:r>
      <w:r w:rsidRPr="00430FEA">
        <w:rPr>
          <w:rFonts w:ascii="Times New Roman" w:hAnsi="Times New Roman"/>
          <w:i/>
          <w:sz w:val="24"/>
          <w:szCs w:val="24"/>
          <w:lang w:val="en-US"/>
        </w:rPr>
        <w:t xml:space="preserve">Rivista di </w:t>
      </w:r>
    </w:p>
    <w:p w:rsidR="00430FEA" w:rsidRDefault="00430FEA" w:rsidP="00430FEA">
      <w:pPr>
        <w:spacing w:after="0" w:line="360" w:lineRule="auto"/>
        <w:rPr>
          <w:rFonts w:ascii="Times New Roman" w:hAnsi="Times New Roman"/>
          <w:sz w:val="24"/>
          <w:szCs w:val="24"/>
          <w:lang w:val="en-US"/>
        </w:rPr>
      </w:pPr>
      <w:r w:rsidRPr="00430FEA">
        <w:rPr>
          <w:rFonts w:ascii="Times New Roman" w:hAnsi="Times New Roman"/>
          <w:i/>
          <w:sz w:val="24"/>
          <w:szCs w:val="24"/>
          <w:lang w:val="en-US"/>
        </w:rPr>
        <w:t xml:space="preserve">      Grammatica Generativa </w:t>
      </w:r>
      <w:r w:rsidR="005D681A">
        <w:rPr>
          <w:rFonts w:ascii="Times New Roman" w:hAnsi="Times New Roman"/>
          <w:sz w:val="24"/>
          <w:szCs w:val="24"/>
          <w:lang w:val="en-US"/>
        </w:rPr>
        <w:t xml:space="preserve">31, </w:t>
      </w:r>
      <w:r>
        <w:rPr>
          <w:rFonts w:ascii="Times New Roman" w:hAnsi="Times New Roman"/>
          <w:sz w:val="24"/>
          <w:szCs w:val="24"/>
          <w:lang w:val="en-US"/>
        </w:rPr>
        <w:t>119-122.</w:t>
      </w:r>
    </w:p>
    <w:p w:rsidR="003D647B" w:rsidRPr="004A5C9E" w:rsidRDefault="003D647B" w:rsidP="003D647B">
      <w:pPr>
        <w:spacing w:after="0" w:line="360" w:lineRule="auto"/>
        <w:rPr>
          <w:rFonts w:ascii="Times New Roman" w:eastAsia="Calibri" w:hAnsi="Times New Roman" w:cs="Times New Roman"/>
          <w:i/>
          <w:sz w:val="24"/>
          <w:szCs w:val="24"/>
          <w:lang w:val="en-US"/>
        </w:rPr>
      </w:pPr>
      <w:r w:rsidRPr="004A5C9E">
        <w:rPr>
          <w:rFonts w:ascii="Times New Roman" w:eastAsia="Calibri" w:hAnsi="Times New Roman" w:cs="Times New Roman"/>
          <w:sz w:val="24"/>
          <w:szCs w:val="24"/>
          <w:lang w:val="en-US"/>
        </w:rPr>
        <w:t xml:space="preserve">Davidson, D. (1967): 'The Logical Form of Action Sentences'. In N. Rescher (ed.): </w:t>
      </w:r>
      <w:r w:rsidRPr="004A5C9E">
        <w:rPr>
          <w:rFonts w:ascii="Times New Roman" w:eastAsia="Calibri" w:hAnsi="Times New Roman" w:cs="Times New Roman"/>
          <w:i/>
          <w:sz w:val="24"/>
          <w:szCs w:val="24"/>
          <w:lang w:val="en-US"/>
        </w:rPr>
        <w:t xml:space="preserve">The Logic </w:t>
      </w:r>
    </w:p>
    <w:p w:rsidR="003D647B" w:rsidRPr="004A5C9E" w:rsidRDefault="003D647B" w:rsidP="00430FEA">
      <w:pPr>
        <w:spacing w:after="0" w:line="360" w:lineRule="auto"/>
        <w:rPr>
          <w:rFonts w:ascii="Times New Roman" w:eastAsia="Calibri" w:hAnsi="Times New Roman" w:cs="Times New Roman"/>
          <w:sz w:val="24"/>
          <w:szCs w:val="24"/>
          <w:lang w:val="en-US"/>
        </w:rPr>
      </w:pPr>
      <w:r w:rsidRPr="004A5C9E">
        <w:rPr>
          <w:rFonts w:ascii="Times New Roman" w:eastAsia="Calibri" w:hAnsi="Times New Roman" w:cs="Times New Roman"/>
          <w:i/>
          <w:sz w:val="24"/>
          <w:szCs w:val="24"/>
          <w:lang w:val="en-US"/>
        </w:rPr>
        <w:t xml:space="preserve">     of Decision and Action</w:t>
      </w:r>
      <w:r w:rsidRPr="004A5C9E">
        <w:rPr>
          <w:rFonts w:ascii="Times New Roman" w:eastAsia="Calibri" w:hAnsi="Times New Roman" w:cs="Times New Roman"/>
          <w:sz w:val="24"/>
          <w:szCs w:val="24"/>
          <w:lang w:val="en-US"/>
        </w:rPr>
        <w:t xml:space="preserve">. Pittsburgh </w:t>
      </w:r>
      <w:r w:rsidR="00BE43FE">
        <w:rPr>
          <w:rFonts w:ascii="Times New Roman" w:eastAsia="Calibri" w:hAnsi="Times New Roman" w:cs="Times New Roman"/>
          <w:sz w:val="24"/>
          <w:szCs w:val="24"/>
          <w:lang w:val="en-US"/>
        </w:rPr>
        <w:t>UP</w:t>
      </w:r>
      <w:r w:rsidRPr="004A5C9E">
        <w:rPr>
          <w:rFonts w:ascii="Times New Roman" w:eastAsia="Calibri" w:hAnsi="Times New Roman" w:cs="Times New Roman"/>
          <w:sz w:val="24"/>
          <w:szCs w:val="24"/>
          <w:lang w:val="en-US"/>
        </w:rPr>
        <w:t>, Pittsburgh, 81–95.</w:t>
      </w:r>
    </w:p>
    <w:p w:rsidR="003551B9" w:rsidRPr="00AE164A" w:rsidRDefault="00BE3A51" w:rsidP="00B64E26">
      <w:pPr>
        <w:widowControl w:val="0"/>
        <w:autoSpaceDE w:val="0"/>
        <w:autoSpaceDN w:val="0"/>
        <w:adjustRightInd w:val="0"/>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Doetjes </w:t>
      </w:r>
      <w:r w:rsidRPr="00BE3A51">
        <w:rPr>
          <w:rFonts w:ascii="Times New Roman" w:hAnsi="Times New Roman" w:cs="Times New Roman"/>
          <w:sz w:val="24"/>
          <w:szCs w:val="24"/>
          <w:lang w:val="en-US"/>
        </w:rPr>
        <w:t xml:space="preserve">J. </w:t>
      </w:r>
      <w:r>
        <w:rPr>
          <w:rFonts w:ascii="Times New Roman" w:hAnsi="Times New Roman" w:cs="Times New Roman"/>
          <w:sz w:val="24"/>
          <w:szCs w:val="24"/>
          <w:lang w:val="en-US"/>
        </w:rPr>
        <w:t>(</w:t>
      </w:r>
      <w:r w:rsidRPr="00BE3A51">
        <w:rPr>
          <w:rFonts w:ascii="Times New Roman" w:hAnsi="Times New Roman" w:cs="Times New Roman"/>
          <w:sz w:val="24"/>
          <w:szCs w:val="24"/>
          <w:lang w:val="en-US"/>
        </w:rPr>
        <w:t>1997</w:t>
      </w:r>
      <w:r>
        <w:rPr>
          <w:rFonts w:ascii="Times New Roman" w:hAnsi="Times New Roman" w:cs="Times New Roman"/>
          <w:sz w:val="24"/>
          <w:szCs w:val="24"/>
          <w:lang w:val="en-US"/>
        </w:rPr>
        <w:t xml:space="preserve">): </w:t>
      </w:r>
      <w:r w:rsidRPr="00AE164A">
        <w:rPr>
          <w:rFonts w:ascii="Times New Roman" w:hAnsi="Times New Roman" w:cs="Times New Roman"/>
          <w:i/>
          <w:sz w:val="24"/>
          <w:szCs w:val="24"/>
          <w:lang w:val="en-US"/>
        </w:rPr>
        <w:t xml:space="preserve">Quantifiers and Selection: The Distribution of Quantifying Expressions in </w:t>
      </w:r>
    </w:p>
    <w:p w:rsidR="00BE3A51" w:rsidRPr="00AE164A" w:rsidRDefault="003551B9" w:rsidP="00AE164A">
      <w:pPr>
        <w:widowControl w:val="0"/>
        <w:autoSpaceDE w:val="0"/>
        <w:autoSpaceDN w:val="0"/>
        <w:adjustRightInd w:val="0"/>
        <w:spacing w:after="0" w:line="360" w:lineRule="auto"/>
        <w:rPr>
          <w:rFonts w:ascii="Times New Roman" w:hAnsi="Times New Roman" w:cs="Times New Roman"/>
          <w:sz w:val="24"/>
          <w:szCs w:val="24"/>
          <w:lang w:val="en-US"/>
        </w:rPr>
      </w:pPr>
      <w:r w:rsidRPr="00AE164A">
        <w:rPr>
          <w:rFonts w:ascii="Times New Roman" w:hAnsi="Times New Roman" w:cs="Times New Roman"/>
          <w:i/>
          <w:sz w:val="24"/>
          <w:szCs w:val="24"/>
          <w:lang w:val="en-US"/>
        </w:rPr>
        <w:t xml:space="preserve">     </w:t>
      </w:r>
      <w:r w:rsidR="00BE3A51" w:rsidRPr="00AE164A">
        <w:rPr>
          <w:rFonts w:ascii="Times New Roman" w:hAnsi="Times New Roman" w:cs="Times New Roman"/>
          <w:i/>
          <w:sz w:val="24"/>
          <w:szCs w:val="24"/>
          <w:lang w:val="en-US"/>
        </w:rPr>
        <w:t>French, Dutch and English</w:t>
      </w:r>
      <w:r w:rsidR="00BE3A51" w:rsidRPr="00AE164A">
        <w:rPr>
          <w:rFonts w:ascii="Times New Roman" w:hAnsi="Times New Roman" w:cs="Times New Roman"/>
          <w:sz w:val="24"/>
          <w:szCs w:val="24"/>
          <w:lang w:val="en-US"/>
        </w:rPr>
        <w:t>. Ph.D. Dissertation. University of Leiden</w:t>
      </w:r>
    </w:p>
    <w:p w:rsidR="00AE164A" w:rsidRPr="00AE164A" w:rsidRDefault="00AE164A" w:rsidP="00AE164A">
      <w:pPr>
        <w:shd w:val="clear" w:color="auto" w:fill="FFFFFF"/>
        <w:spacing w:after="0" w:line="360" w:lineRule="auto"/>
        <w:rPr>
          <w:rFonts w:ascii="Times New Roman" w:eastAsia="Times New Roman" w:hAnsi="Times New Roman" w:cs="Times New Roman"/>
          <w:bCs/>
          <w:i/>
          <w:sz w:val="24"/>
          <w:szCs w:val="24"/>
          <w:lang w:eastAsia="fr-FR"/>
        </w:rPr>
      </w:pPr>
      <w:r w:rsidRPr="00334F5D">
        <w:rPr>
          <w:rFonts w:ascii="Times New Roman" w:eastAsia="Times New Roman" w:hAnsi="Times New Roman" w:cs="Times New Roman"/>
          <w:bCs/>
          <w:sz w:val="24"/>
          <w:szCs w:val="24"/>
          <w:lang w:val="en-US" w:eastAsia="fr-FR"/>
        </w:rPr>
        <w:t>----</w:t>
      </w:r>
      <w:r w:rsidR="00313A63" w:rsidRPr="00334F5D">
        <w:rPr>
          <w:rFonts w:ascii="Times New Roman" w:eastAsia="Times New Roman" w:hAnsi="Times New Roman" w:cs="Times New Roman"/>
          <w:bCs/>
          <w:sz w:val="24"/>
          <w:szCs w:val="24"/>
          <w:lang w:val="en-US" w:eastAsia="fr-FR"/>
        </w:rPr>
        <w:t>-------- (2008): ‘Counting and degree m</w:t>
      </w:r>
      <w:r w:rsidRPr="00334F5D">
        <w:rPr>
          <w:rFonts w:ascii="Times New Roman" w:eastAsia="Times New Roman" w:hAnsi="Times New Roman" w:cs="Times New Roman"/>
          <w:bCs/>
          <w:sz w:val="24"/>
          <w:szCs w:val="24"/>
          <w:lang w:val="en-US" w:eastAsia="fr-FR"/>
        </w:rPr>
        <w:t xml:space="preserve">odification’. </w:t>
      </w:r>
      <w:r w:rsidRPr="00AE164A">
        <w:rPr>
          <w:rFonts w:ascii="Times New Roman" w:eastAsia="Times New Roman" w:hAnsi="Times New Roman" w:cs="Times New Roman"/>
          <w:bCs/>
          <w:i/>
          <w:sz w:val="24"/>
          <w:szCs w:val="24"/>
          <w:lang w:eastAsia="fr-FR"/>
        </w:rPr>
        <w:t xml:space="preserve">Recherches Linguistiques de </w:t>
      </w:r>
    </w:p>
    <w:p w:rsidR="00AE164A" w:rsidRPr="00AE164A" w:rsidRDefault="00AE164A" w:rsidP="00AE164A">
      <w:pPr>
        <w:shd w:val="clear" w:color="auto" w:fill="FFFFFF"/>
        <w:spacing w:after="0" w:line="360" w:lineRule="auto"/>
        <w:rPr>
          <w:rFonts w:ascii="Times New Roman" w:eastAsia="Times New Roman" w:hAnsi="Times New Roman" w:cs="Times New Roman"/>
          <w:sz w:val="24"/>
          <w:szCs w:val="24"/>
          <w:lang w:eastAsia="fr-FR"/>
        </w:rPr>
      </w:pPr>
      <w:r w:rsidRPr="00AE164A">
        <w:rPr>
          <w:rFonts w:ascii="Times New Roman" w:eastAsia="Times New Roman" w:hAnsi="Times New Roman" w:cs="Times New Roman"/>
          <w:bCs/>
          <w:i/>
          <w:sz w:val="24"/>
          <w:szCs w:val="24"/>
          <w:lang w:eastAsia="fr-FR"/>
        </w:rPr>
        <w:t xml:space="preserve">     Vincennes</w:t>
      </w:r>
      <w:r w:rsidRPr="00AE164A">
        <w:rPr>
          <w:rFonts w:ascii="Times New Roman" w:eastAsia="Times New Roman" w:hAnsi="Times New Roman" w:cs="Times New Roman"/>
          <w:bCs/>
          <w:sz w:val="24"/>
          <w:szCs w:val="24"/>
          <w:lang w:eastAsia="fr-FR"/>
        </w:rPr>
        <w:t xml:space="preserve"> 37,</w:t>
      </w:r>
      <w:r w:rsidRPr="00AE164A">
        <w:rPr>
          <w:rFonts w:ascii="Times New Roman" w:eastAsia="Times New Roman" w:hAnsi="Times New Roman" w:cs="Times New Roman"/>
          <w:sz w:val="24"/>
          <w:szCs w:val="24"/>
          <w:lang w:eastAsia="fr-FR"/>
        </w:rPr>
        <w:t>139-161</w:t>
      </w:r>
    </w:p>
    <w:p w:rsidR="001B64B4" w:rsidRDefault="001B64B4" w:rsidP="001B64B4">
      <w:pPr>
        <w:widowControl w:val="0"/>
        <w:autoSpaceDE w:val="0"/>
        <w:autoSpaceDN w:val="0"/>
        <w:adjustRightInd w:val="0"/>
        <w:spacing w:after="0" w:line="360" w:lineRule="auto"/>
        <w:rPr>
          <w:rFonts w:ascii="Times New Roman" w:hAnsi="Times New Roman" w:cs="Times New Roman"/>
          <w:sz w:val="24"/>
          <w:szCs w:val="24"/>
          <w:lang w:val="en-US"/>
        </w:rPr>
      </w:pPr>
      <w:r w:rsidRPr="001B64B4">
        <w:rPr>
          <w:rFonts w:ascii="Times New Roman" w:hAnsi="Times New Roman" w:cs="Times New Roman"/>
          <w:sz w:val="24"/>
          <w:szCs w:val="24"/>
          <w:lang w:val="en-US"/>
        </w:rPr>
        <w:t>Dowty, D. R. (1979)</w:t>
      </w:r>
      <w:r>
        <w:rPr>
          <w:rFonts w:ascii="Times New Roman" w:hAnsi="Times New Roman" w:cs="Times New Roman"/>
          <w:sz w:val="24"/>
          <w:szCs w:val="24"/>
          <w:lang w:val="en-US"/>
        </w:rPr>
        <w:t xml:space="preserve">: </w:t>
      </w:r>
      <w:r w:rsidRPr="001B64B4">
        <w:rPr>
          <w:rFonts w:ascii="Times New Roman" w:hAnsi="Times New Roman" w:cs="Times New Roman"/>
          <w:i/>
          <w:sz w:val="24"/>
          <w:szCs w:val="24"/>
          <w:lang w:val="en-US"/>
        </w:rPr>
        <w:t>Word meaning and Montague grammar</w:t>
      </w:r>
      <w:r w:rsidRPr="001B64B4">
        <w:rPr>
          <w:rFonts w:ascii="Times New Roman" w:hAnsi="Times New Roman" w:cs="Times New Roman"/>
          <w:sz w:val="24"/>
          <w:szCs w:val="24"/>
          <w:lang w:val="en-US"/>
        </w:rPr>
        <w:t>. Reidel</w:t>
      </w:r>
      <w:r>
        <w:rPr>
          <w:rFonts w:ascii="Times New Roman" w:hAnsi="Times New Roman" w:cs="Times New Roman"/>
          <w:sz w:val="24"/>
          <w:szCs w:val="24"/>
          <w:lang w:val="en-US"/>
        </w:rPr>
        <w:t>, Dordrecht</w:t>
      </w:r>
      <w:r w:rsidRPr="001B64B4">
        <w:rPr>
          <w:rFonts w:ascii="Times New Roman" w:hAnsi="Times New Roman" w:cs="Times New Roman"/>
          <w:sz w:val="24"/>
          <w:szCs w:val="24"/>
          <w:lang w:val="en-US"/>
        </w:rPr>
        <w:t>.</w:t>
      </w:r>
    </w:p>
    <w:p w:rsidR="00AE164A" w:rsidRDefault="00AE164A" w:rsidP="00AE164A">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hAnsi="Times New Roman" w:cs="Times New Roman"/>
          <w:sz w:val="24"/>
          <w:szCs w:val="24"/>
          <w:lang w:val="en-US"/>
        </w:rPr>
        <w:t>Fine, K. (2017):</w:t>
      </w:r>
      <w:r>
        <w:rPr>
          <w:rFonts w:ascii="Times New Roman" w:eastAsia="Times New Roman" w:hAnsi="Times New Roman" w:cs="Times New Roman"/>
          <w:sz w:val="24"/>
          <w:szCs w:val="24"/>
          <w:lang w:val="en-US" w:eastAsia="fr-FR"/>
        </w:rPr>
        <w:t xml:space="preserve">‘Truthmaker Semantics’. In B. Hale et al. (eds.): </w:t>
      </w:r>
      <w:r>
        <w:rPr>
          <w:rFonts w:ascii="Times New Roman" w:eastAsia="Times New Roman" w:hAnsi="Times New Roman" w:cs="Times New Roman"/>
          <w:i/>
          <w:sz w:val="24"/>
          <w:szCs w:val="24"/>
          <w:lang w:val="en-US" w:eastAsia="fr-FR"/>
        </w:rPr>
        <w:t xml:space="preserve">A Companion to the </w:t>
      </w:r>
    </w:p>
    <w:p w:rsidR="00CA5E63" w:rsidRPr="00AE164A" w:rsidRDefault="00AE164A" w:rsidP="00AE164A">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i/>
          <w:sz w:val="24"/>
          <w:szCs w:val="24"/>
          <w:lang w:val="en-US" w:eastAsia="fr-FR"/>
        </w:rPr>
        <w:t xml:space="preserve">     Philosophy of Language</w:t>
      </w:r>
      <w:r>
        <w:rPr>
          <w:rFonts w:ascii="Times New Roman" w:eastAsia="Times New Roman" w:hAnsi="Times New Roman" w:cs="Times New Roman"/>
          <w:sz w:val="24"/>
          <w:szCs w:val="24"/>
          <w:lang w:val="en-US" w:eastAsia="fr-FR"/>
        </w:rPr>
        <w:t xml:space="preserve"> V, Wiley-Blackwell, </w:t>
      </w:r>
      <w:r w:rsidR="00CB3645">
        <w:rPr>
          <w:rFonts w:ascii="Times New Roman" w:eastAsia="Times New Roman" w:hAnsi="Times New Roman" w:cs="Times New Roman"/>
          <w:sz w:val="24"/>
          <w:szCs w:val="24"/>
          <w:lang w:val="en-US" w:eastAsia="fr-FR"/>
        </w:rPr>
        <w:t xml:space="preserve">Oxford, </w:t>
      </w:r>
      <w:r>
        <w:rPr>
          <w:rFonts w:ascii="Times New Roman" w:eastAsia="Times New Roman" w:hAnsi="Times New Roman" w:cs="Times New Roman"/>
          <w:sz w:val="24"/>
          <w:szCs w:val="24"/>
          <w:lang w:val="en-US" w:eastAsia="fr-FR"/>
        </w:rPr>
        <w:t>556–577.</w:t>
      </w:r>
    </w:p>
    <w:p w:rsidR="00B62206" w:rsidRPr="001B64B4" w:rsidRDefault="00CB3645" w:rsidP="001B64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Gei</w:t>
      </w:r>
      <w:r w:rsidR="001F5E04" w:rsidRPr="001B64B4">
        <w:rPr>
          <w:rFonts w:ascii="Times New Roman" w:hAnsi="Times New Roman" w:cs="Times New Roman"/>
          <w:sz w:val="24"/>
          <w:szCs w:val="24"/>
          <w:lang w:val="en-US"/>
        </w:rPr>
        <w:t>s, M. (1975):</w:t>
      </w:r>
      <w:r>
        <w:rPr>
          <w:rFonts w:ascii="Times New Roman" w:hAnsi="Times New Roman" w:cs="Times New Roman"/>
          <w:sz w:val="24"/>
          <w:szCs w:val="24"/>
          <w:lang w:val="en-US"/>
        </w:rPr>
        <w:t xml:space="preserve"> ‘Two theories of action s</w:t>
      </w:r>
      <w:r w:rsidR="00B62206" w:rsidRPr="001B64B4">
        <w:rPr>
          <w:rFonts w:ascii="Times New Roman" w:hAnsi="Times New Roman" w:cs="Times New Roman"/>
          <w:sz w:val="24"/>
          <w:szCs w:val="24"/>
          <w:lang w:val="en-US"/>
        </w:rPr>
        <w:t xml:space="preserve">entences’. </w:t>
      </w:r>
      <w:r w:rsidR="00B62206" w:rsidRPr="001B64B4">
        <w:rPr>
          <w:rFonts w:ascii="Times New Roman" w:hAnsi="Times New Roman" w:cs="Times New Roman"/>
          <w:i/>
          <w:sz w:val="24"/>
          <w:szCs w:val="24"/>
          <w:lang w:val="en-US"/>
        </w:rPr>
        <w:t>Working Papers in Linguistics</w:t>
      </w:r>
      <w:r w:rsidR="00B62206" w:rsidRPr="001B64B4">
        <w:rPr>
          <w:rFonts w:ascii="Times New Roman" w:hAnsi="Times New Roman" w:cs="Times New Roman"/>
          <w:sz w:val="24"/>
          <w:szCs w:val="24"/>
          <w:lang w:val="en-US"/>
        </w:rPr>
        <w:t xml:space="preserve">, Ohio </w:t>
      </w:r>
    </w:p>
    <w:p w:rsidR="0083599E" w:rsidRDefault="00B62206" w:rsidP="0083599E">
      <w:pPr>
        <w:spacing w:after="0" w:line="360" w:lineRule="auto"/>
        <w:rPr>
          <w:rFonts w:ascii="Times New Roman" w:hAnsi="Times New Roman" w:cs="Times New Roman"/>
          <w:sz w:val="24"/>
          <w:szCs w:val="24"/>
          <w:lang w:val="en-US"/>
        </w:rPr>
      </w:pPr>
      <w:r w:rsidRPr="0083599E">
        <w:rPr>
          <w:rFonts w:ascii="Times New Roman" w:hAnsi="Times New Roman" w:cs="Times New Roman"/>
          <w:sz w:val="24"/>
          <w:szCs w:val="24"/>
          <w:lang w:val="en-US"/>
        </w:rPr>
        <w:t xml:space="preserve">     State University, Columbus, 12-24.</w:t>
      </w:r>
    </w:p>
    <w:p w:rsidR="00AC7D13" w:rsidRPr="00AC7D13" w:rsidRDefault="0083599E" w:rsidP="0083599E">
      <w:pPr>
        <w:spacing w:after="0" w:line="360" w:lineRule="auto"/>
        <w:rPr>
          <w:rFonts w:ascii="Times New Roman" w:eastAsia="Times New Roman" w:hAnsi="Times New Roman" w:cs="Times New Roman"/>
          <w:i/>
          <w:color w:val="333333"/>
          <w:sz w:val="24"/>
          <w:szCs w:val="24"/>
          <w:lang w:val="en-US" w:eastAsia="fr-FR"/>
        </w:rPr>
      </w:pPr>
      <w:r>
        <w:rPr>
          <w:rFonts w:ascii="Times New Roman" w:eastAsia="Times New Roman" w:hAnsi="Times New Roman" w:cs="Times New Roman"/>
          <w:sz w:val="24"/>
          <w:szCs w:val="24"/>
          <w:lang w:val="en-US" w:eastAsia="fr-FR"/>
        </w:rPr>
        <w:t xml:space="preserve">Hendersen, R. </w:t>
      </w:r>
      <w:r w:rsidRPr="0083599E">
        <w:rPr>
          <w:rFonts w:ascii="Times New Roman" w:eastAsia="Times New Roman" w:hAnsi="Times New Roman" w:cs="Times New Roman"/>
          <w:sz w:val="24"/>
          <w:szCs w:val="24"/>
          <w:lang w:val="en-US" w:eastAsia="fr-FR"/>
        </w:rPr>
        <w:t>(2019)</w:t>
      </w:r>
      <w:r>
        <w:rPr>
          <w:rFonts w:ascii="Times New Roman" w:eastAsia="Times New Roman" w:hAnsi="Times New Roman" w:cs="Times New Roman"/>
          <w:sz w:val="24"/>
          <w:szCs w:val="24"/>
          <w:lang w:val="en-US" w:eastAsia="fr-FR"/>
        </w:rPr>
        <w:t>:</w:t>
      </w:r>
      <w:r w:rsidRPr="0083599E">
        <w:rPr>
          <w:rFonts w:ascii="Times New Roman" w:eastAsia="Times New Roman" w:hAnsi="Times New Roman" w:cs="Times New Roman"/>
          <w:sz w:val="24"/>
          <w:szCs w:val="24"/>
          <w:lang w:val="en-US" w:eastAsia="fr-FR"/>
        </w:rPr>
        <w:t xml:space="preserve"> </w:t>
      </w:r>
      <w:r w:rsidR="00AC7D13">
        <w:rPr>
          <w:rFonts w:ascii="Times New Roman" w:eastAsia="Times New Roman" w:hAnsi="Times New Roman" w:cs="Times New Roman"/>
          <w:sz w:val="24"/>
          <w:szCs w:val="24"/>
          <w:lang w:val="en-US" w:eastAsia="fr-FR"/>
        </w:rPr>
        <w:t>‘</w:t>
      </w:r>
      <w:r w:rsidR="00CB3645">
        <w:rPr>
          <w:rFonts w:ascii="Times New Roman" w:eastAsia="Times New Roman" w:hAnsi="Times New Roman" w:cs="Times New Roman"/>
          <w:sz w:val="24"/>
          <w:szCs w:val="24"/>
          <w:lang w:val="en-US" w:eastAsia="fr-FR"/>
        </w:rPr>
        <w:t>Pluractionality and d</w:t>
      </w:r>
      <w:r w:rsidRPr="0083599E">
        <w:rPr>
          <w:rFonts w:ascii="Times New Roman" w:eastAsia="Times New Roman" w:hAnsi="Times New Roman" w:cs="Times New Roman"/>
          <w:sz w:val="24"/>
          <w:szCs w:val="24"/>
          <w:lang w:val="en-US" w:eastAsia="fr-FR"/>
        </w:rPr>
        <w:t>istributivity</w:t>
      </w:r>
      <w:r w:rsidR="00AC7D13">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Pr="00AC7D13">
        <w:rPr>
          <w:rFonts w:ascii="Times New Roman" w:eastAsia="Times New Roman" w:hAnsi="Times New Roman" w:cs="Times New Roman"/>
          <w:i/>
          <w:color w:val="333333"/>
          <w:sz w:val="24"/>
          <w:szCs w:val="24"/>
          <w:lang w:val="en-US" w:eastAsia="fr-FR"/>
        </w:rPr>
        <w:t xml:space="preserve">Handbook of North American </w:t>
      </w:r>
    </w:p>
    <w:p w:rsidR="0083599E" w:rsidRDefault="00AC7D13" w:rsidP="0083599E">
      <w:pPr>
        <w:spacing w:after="0" w:line="360" w:lineRule="auto"/>
        <w:rPr>
          <w:rFonts w:ascii="Times New Roman" w:eastAsia="Times New Roman" w:hAnsi="Times New Roman" w:cs="Times New Roman"/>
          <w:color w:val="333333"/>
          <w:sz w:val="24"/>
          <w:szCs w:val="24"/>
          <w:lang w:val="en-US" w:eastAsia="fr-FR"/>
        </w:rPr>
      </w:pPr>
      <w:r w:rsidRPr="00AC7D13">
        <w:rPr>
          <w:rFonts w:ascii="Times New Roman" w:eastAsia="Times New Roman" w:hAnsi="Times New Roman" w:cs="Times New Roman"/>
          <w:i/>
          <w:color w:val="333333"/>
          <w:sz w:val="24"/>
          <w:szCs w:val="24"/>
          <w:lang w:val="en-US" w:eastAsia="fr-FR"/>
        </w:rPr>
        <w:t xml:space="preserve">     </w:t>
      </w:r>
      <w:r w:rsidR="0083599E" w:rsidRPr="00AC7D13">
        <w:rPr>
          <w:rFonts w:ascii="Times New Roman" w:eastAsia="Times New Roman" w:hAnsi="Times New Roman" w:cs="Times New Roman"/>
          <w:i/>
          <w:color w:val="333333"/>
          <w:sz w:val="24"/>
          <w:szCs w:val="24"/>
          <w:lang w:val="en-US" w:eastAsia="fr-FR"/>
        </w:rPr>
        <w:t>Languages</w:t>
      </w:r>
      <w:r w:rsidR="0083599E">
        <w:rPr>
          <w:rFonts w:ascii="Times New Roman" w:eastAsia="Times New Roman" w:hAnsi="Times New Roman" w:cs="Times New Roman"/>
          <w:color w:val="333333"/>
          <w:sz w:val="24"/>
          <w:szCs w:val="24"/>
          <w:lang w:val="en-US" w:eastAsia="fr-FR"/>
        </w:rPr>
        <w:t>, de Gruyter, Berlin.</w:t>
      </w:r>
    </w:p>
    <w:p w:rsidR="004C6D2E" w:rsidRDefault="004C6D2E" w:rsidP="0083599E">
      <w:pPr>
        <w:spacing w:after="0" w:line="360" w:lineRule="auto"/>
        <w:rPr>
          <w:rFonts w:ascii="Times New Roman" w:hAnsi="Times New Roman" w:cs="Times New Roman"/>
          <w:sz w:val="24"/>
          <w:szCs w:val="24"/>
          <w:lang w:val="en-US"/>
        </w:rPr>
      </w:pPr>
      <w:r w:rsidRPr="004C6D2E">
        <w:rPr>
          <w:rFonts w:ascii="Times New Roman" w:hAnsi="Times New Roman" w:cs="Times New Roman"/>
          <w:sz w:val="24"/>
          <w:szCs w:val="24"/>
          <w:lang w:val="en-US"/>
        </w:rPr>
        <w:t>Hu</w:t>
      </w:r>
      <w:r>
        <w:rPr>
          <w:rFonts w:ascii="Times New Roman" w:hAnsi="Times New Roman" w:cs="Times New Roman"/>
          <w:sz w:val="24"/>
          <w:szCs w:val="24"/>
          <w:lang w:val="en-US"/>
        </w:rPr>
        <w:t>ang, C.-R. and K. Ahrens (2003):</w:t>
      </w:r>
      <w:r w:rsidRPr="004C6D2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C6D2E">
        <w:rPr>
          <w:rFonts w:ascii="Times New Roman" w:hAnsi="Times New Roman" w:cs="Times New Roman"/>
          <w:sz w:val="24"/>
          <w:szCs w:val="24"/>
          <w:lang w:val="en-US"/>
        </w:rPr>
        <w:t xml:space="preserve">Individuals, kinds and events: classifier coercion of </w:t>
      </w:r>
    </w:p>
    <w:p w:rsidR="004C6D2E" w:rsidRPr="004C6D2E" w:rsidRDefault="004C6D2E" w:rsidP="0083599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C6D2E">
        <w:rPr>
          <w:rFonts w:ascii="Times New Roman" w:hAnsi="Times New Roman" w:cs="Times New Roman"/>
          <w:sz w:val="24"/>
          <w:szCs w:val="24"/>
          <w:lang w:val="en-US"/>
        </w:rPr>
        <w:t>nouns.</w:t>
      </w:r>
      <w:r>
        <w:rPr>
          <w:rFonts w:ascii="Times New Roman" w:hAnsi="Times New Roman" w:cs="Times New Roman"/>
          <w:sz w:val="24"/>
          <w:szCs w:val="24"/>
          <w:lang w:val="en-US"/>
        </w:rPr>
        <w:t>’</w:t>
      </w:r>
      <w:r w:rsidRPr="004C6D2E">
        <w:rPr>
          <w:rFonts w:ascii="Times New Roman" w:hAnsi="Times New Roman" w:cs="Times New Roman"/>
          <w:sz w:val="24"/>
          <w:szCs w:val="24"/>
          <w:lang w:val="en-US"/>
        </w:rPr>
        <w:t xml:space="preserve"> </w:t>
      </w:r>
      <w:r w:rsidRPr="004C6D2E">
        <w:rPr>
          <w:rFonts w:ascii="Times New Roman" w:hAnsi="Times New Roman" w:cs="Times New Roman"/>
          <w:i/>
          <w:sz w:val="24"/>
          <w:szCs w:val="24"/>
          <w:lang w:val="en-US"/>
        </w:rPr>
        <w:t>Language Sciences</w:t>
      </w:r>
      <w:r w:rsidRPr="004C6D2E">
        <w:rPr>
          <w:rFonts w:ascii="Times New Roman" w:hAnsi="Times New Roman" w:cs="Times New Roman"/>
          <w:sz w:val="24"/>
          <w:szCs w:val="24"/>
          <w:lang w:val="en-US"/>
        </w:rPr>
        <w:t xml:space="preserve"> 25, 353–373.</w:t>
      </w:r>
    </w:p>
    <w:p w:rsidR="00955F10" w:rsidRDefault="00955F10" w:rsidP="00B62206">
      <w:pPr>
        <w:spacing w:after="0" w:line="360" w:lineRule="auto"/>
        <w:rPr>
          <w:rStyle w:val="Strong"/>
          <w:rFonts w:ascii="Times New Roman" w:hAnsi="Times New Roman" w:cs="Times New Roman"/>
          <w:b w:val="0"/>
          <w:color w:val="000000"/>
          <w:sz w:val="24"/>
          <w:szCs w:val="24"/>
          <w:lang w:val="en-US"/>
        </w:rPr>
      </w:pPr>
      <w:r w:rsidRPr="00955F10">
        <w:rPr>
          <w:rFonts w:ascii="Times New Roman" w:hAnsi="Times New Roman" w:cs="Times New Roman"/>
          <w:color w:val="000000"/>
          <w:sz w:val="24"/>
          <w:szCs w:val="24"/>
          <w:lang w:val="en-US"/>
        </w:rPr>
        <w:t xml:space="preserve">Kastner, I. (2015): </w:t>
      </w:r>
      <w:r>
        <w:rPr>
          <w:rStyle w:val="Strong"/>
          <w:rFonts w:ascii="Times New Roman" w:hAnsi="Times New Roman" w:cs="Times New Roman"/>
          <w:b w:val="0"/>
          <w:color w:val="000000"/>
          <w:sz w:val="24"/>
          <w:szCs w:val="24"/>
          <w:lang w:val="en-US"/>
        </w:rPr>
        <w:t>‘Factivity</w:t>
      </w:r>
      <w:r w:rsidRPr="00955F10">
        <w:rPr>
          <w:rStyle w:val="Strong"/>
          <w:rFonts w:ascii="Times New Roman" w:hAnsi="Times New Roman" w:cs="Times New Roman"/>
          <w:b w:val="0"/>
          <w:color w:val="000000"/>
          <w:sz w:val="24"/>
          <w:szCs w:val="24"/>
          <w:lang w:val="en-US"/>
        </w:rPr>
        <w:t xml:space="preserve"> mirrors interpretation: The selectional requirements of </w:t>
      </w:r>
    </w:p>
    <w:p w:rsidR="00955F10" w:rsidRDefault="00955F10" w:rsidP="00B62206">
      <w:pPr>
        <w:spacing w:after="0" w:line="360" w:lineRule="auto"/>
        <w:rPr>
          <w:rFonts w:ascii="Times New Roman" w:hAnsi="Times New Roman" w:cs="Times New Roman"/>
          <w:color w:val="000000"/>
          <w:sz w:val="24"/>
          <w:szCs w:val="24"/>
          <w:lang w:val="en-US"/>
        </w:rPr>
      </w:pPr>
      <w:r>
        <w:rPr>
          <w:rStyle w:val="Strong"/>
          <w:rFonts w:ascii="Times New Roman" w:hAnsi="Times New Roman" w:cs="Times New Roman"/>
          <w:b w:val="0"/>
          <w:color w:val="000000"/>
          <w:sz w:val="24"/>
          <w:szCs w:val="24"/>
          <w:lang w:val="en-US"/>
        </w:rPr>
        <w:t xml:space="preserve">     </w:t>
      </w:r>
      <w:r w:rsidRPr="00955F10">
        <w:rPr>
          <w:rStyle w:val="Strong"/>
          <w:rFonts w:ascii="Times New Roman" w:hAnsi="Times New Roman" w:cs="Times New Roman"/>
          <w:b w:val="0"/>
          <w:color w:val="000000"/>
          <w:sz w:val="24"/>
          <w:szCs w:val="24"/>
          <w:lang w:val="en-US"/>
        </w:rPr>
        <w:t>presuppositional verbs</w:t>
      </w:r>
      <w:r w:rsidR="007751A3">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955F10">
        <w:rPr>
          <w:rFonts w:ascii="Times New Roman" w:hAnsi="Times New Roman" w:cs="Times New Roman"/>
          <w:color w:val="000000"/>
          <w:sz w:val="24"/>
          <w:szCs w:val="24"/>
          <w:lang w:val="en-US"/>
        </w:rPr>
        <w:t xml:space="preserve"> </w:t>
      </w:r>
      <w:r w:rsidRPr="00955F10">
        <w:rPr>
          <w:rStyle w:val="Emphasis"/>
          <w:rFonts w:ascii="Times New Roman" w:hAnsi="Times New Roman" w:cs="Times New Roman"/>
          <w:color w:val="000000"/>
          <w:sz w:val="24"/>
          <w:szCs w:val="24"/>
          <w:lang w:val="en-US"/>
        </w:rPr>
        <w:t>Lingua</w:t>
      </w:r>
      <w:r w:rsidR="00B64E26">
        <w:rPr>
          <w:rFonts w:ascii="Times New Roman" w:hAnsi="Times New Roman" w:cs="Times New Roman"/>
          <w:color w:val="000000"/>
          <w:sz w:val="24"/>
          <w:szCs w:val="24"/>
          <w:lang w:val="en-US"/>
        </w:rPr>
        <w:t xml:space="preserve"> 164,</w:t>
      </w:r>
      <w:r w:rsidRPr="00955F10">
        <w:rPr>
          <w:rFonts w:ascii="Times New Roman" w:hAnsi="Times New Roman" w:cs="Times New Roman"/>
          <w:color w:val="000000"/>
          <w:sz w:val="24"/>
          <w:szCs w:val="24"/>
          <w:lang w:val="en-US"/>
        </w:rPr>
        <w:t>156-188.</w:t>
      </w:r>
    </w:p>
    <w:p w:rsidR="008732EA" w:rsidRDefault="00AC7D13" w:rsidP="00192897">
      <w:pPr>
        <w:spacing w:after="0" w:line="360" w:lineRule="auto"/>
        <w:rPr>
          <w:rFonts w:ascii="Times New Roman" w:hAnsi="Times New Roman" w:cs="Times New Roman"/>
          <w:color w:val="000000"/>
          <w:sz w:val="24"/>
          <w:szCs w:val="24"/>
          <w:lang w:val="en-US"/>
        </w:rPr>
      </w:pPr>
      <w:r w:rsidRPr="00192897">
        <w:rPr>
          <w:rFonts w:ascii="Times New Roman" w:hAnsi="Times New Roman" w:cs="Times New Roman"/>
          <w:color w:val="000000"/>
          <w:sz w:val="24"/>
          <w:szCs w:val="24"/>
          <w:lang w:val="en-US"/>
        </w:rPr>
        <w:t xml:space="preserve">Kayne, R. </w:t>
      </w:r>
      <w:r w:rsidR="008732EA">
        <w:rPr>
          <w:rFonts w:ascii="Times New Roman" w:hAnsi="Times New Roman" w:cs="Times New Roman"/>
          <w:color w:val="000000"/>
          <w:sz w:val="24"/>
          <w:szCs w:val="24"/>
          <w:lang w:val="en-US"/>
        </w:rPr>
        <w:t xml:space="preserve">(2005): ‘Some Notes on Comparative Syntax with Special Reference to English </w:t>
      </w:r>
    </w:p>
    <w:p w:rsidR="008732EA" w:rsidRDefault="008732EA" w:rsidP="00192897">
      <w:pPr>
        <w:spacing w:after="0" w:line="360" w:lineRule="auto"/>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     and French’.  In G. Cinque and R. Kayne (eds</w:t>
      </w:r>
      <w:r w:rsidRPr="008732EA">
        <w:rPr>
          <w:rFonts w:ascii="Times New Roman" w:hAnsi="Times New Roman" w:cs="Times New Roman"/>
          <w:i/>
          <w:color w:val="000000"/>
          <w:sz w:val="24"/>
          <w:szCs w:val="24"/>
          <w:lang w:val="en-US"/>
        </w:rPr>
        <w:t xml:space="preserve">.): The Oxford Handbook of Comparative </w:t>
      </w:r>
    </w:p>
    <w:p w:rsidR="008732EA" w:rsidRDefault="008732EA" w:rsidP="00192897">
      <w:pPr>
        <w:spacing w:after="0" w:line="360" w:lineRule="auto"/>
        <w:rPr>
          <w:rFonts w:ascii="Times New Roman" w:hAnsi="Times New Roman" w:cs="Times New Roman"/>
          <w:color w:val="000000"/>
          <w:sz w:val="24"/>
          <w:szCs w:val="24"/>
          <w:lang w:val="en-US"/>
        </w:rPr>
      </w:pPr>
      <w:r>
        <w:rPr>
          <w:rFonts w:ascii="Times New Roman" w:hAnsi="Times New Roman" w:cs="Times New Roman"/>
          <w:i/>
          <w:color w:val="000000"/>
          <w:sz w:val="24"/>
          <w:szCs w:val="24"/>
          <w:lang w:val="en-US"/>
        </w:rPr>
        <w:t xml:space="preserve">     </w:t>
      </w:r>
      <w:r w:rsidRPr="008732EA">
        <w:rPr>
          <w:rFonts w:ascii="Times New Roman" w:hAnsi="Times New Roman" w:cs="Times New Roman"/>
          <w:i/>
          <w:color w:val="000000"/>
          <w:sz w:val="24"/>
          <w:szCs w:val="24"/>
          <w:lang w:val="en-US"/>
        </w:rPr>
        <w:t>Syntax</w:t>
      </w:r>
      <w:r>
        <w:rPr>
          <w:rFonts w:ascii="Times New Roman" w:hAnsi="Times New Roman" w:cs="Times New Roman"/>
          <w:color w:val="000000"/>
          <w:sz w:val="24"/>
          <w:szCs w:val="24"/>
          <w:lang w:val="en-US"/>
        </w:rPr>
        <w:t xml:space="preserve">, </w:t>
      </w:r>
      <w:r w:rsidR="00CB3645">
        <w:rPr>
          <w:rFonts w:ascii="Times New Roman" w:hAnsi="Times New Roman" w:cs="Times New Roman"/>
          <w:color w:val="000000"/>
          <w:sz w:val="24"/>
          <w:szCs w:val="24"/>
          <w:lang w:val="en-US"/>
        </w:rPr>
        <w:t xml:space="preserve">Oxford UP, Oxford, </w:t>
      </w:r>
      <w:r>
        <w:rPr>
          <w:rFonts w:ascii="Times New Roman" w:hAnsi="Times New Roman" w:cs="Times New Roman"/>
          <w:color w:val="000000"/>
          <w:sz w:val="24"/>
          <w:szCs w:val="24"/>
          <w:lang w:val="en-US"/>
        </w:rPr>
        <w:t>3-69.</w:t>
      </w:r>
    </w:p>
    <w:p w:rsidR="00192897" w:rsidRDefault="00CB3645" w:rsidP="00192897">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8732EA">
        <w:rPr>
          <w:rFonts w:ascii="Times New Roman" w:hAnsi="Times New Roman" w:cs="Times New Roman"/>
          <w:color w:val="000000"/>
          <w:sz w:val="24"/>
          <w:szCs w:val="24"/>
          <w:lang w:val="en-US"/>
        </w:rPr>
        <w:t xml:space="preserve">---- </w:t>
      </w:r>
      <w:r w:rsidR="00AC7D13" w:rsidRPr="00192897">
        <w:rPr>
          <w:rFonts w:ascii="Times New Roman" w:hAnsi="Times New Roman" w:cs="Times New Roman"/>
          <w:color w:val="000000"/>
          <w:sz w:val="24"/>
          <w:szCs w:val="24"/>
          <w:lang w:val="en-US"/>
        </w:rPr>
        <w:t xml:space="preserve">(2010): </w:t>
      </w:r>
      <w:r w:rsidR="00AC7D13" w:rsidRPr="00192897">
        <w:rPr>
          <w:rFonts w:ascii="Times New Roman" w:hAnsi="Times New Roman" w:cs="Times New Roman"/>
          <w:i/>
          <w:color w:val="000000"/>
          <w:sz w:val="24"/>
          <w:szCs w:val="24"/>
          <w:lang w:val="en-US"/>
        </w:rPr>
        <w:t>Comparisons and Contrasts</w:t>
      </w:r>
      <w:r w:rsidR="00AC7D13" w:rsidRPr="00192897">
        <w:rPr>
          <w:rFonts w:ascii="Times New Roman" w:hAnsi="Times New Roman" w:cs="Times New Roman"/>
          <w:color w:val="000000"/>
          <w:sz w:val="24"/>
          <w:szCs w:val="24"/>
          <w:lang w:val="en-US"/>
        </w:rPr>
        <w:t xml:space="preserve">. Oxford </w:t>
      </w:r>
      <w:r>
        <w:rPr>
          <w:rFonts w:ascii="Times New Roman" w:hAnsi="Times New Roman" w:cs="Times New Roman"/>
          <w:color w:val="000000"/>
          <w:sz w:val="24"/>
          <w:szCs w:val="24"/>
          <w:lang w:val="en-US"/>
        </w:rPr>
        <w:t>UP</w:t>
      </w:r>
      <w:r w:rsidR="00AC7D13" w:rsidRPr="00192897">
        <w:rPr>
          <w:rFonts w:ascii="Times New Roman" w:hAnsi="Times New Roman" w:cs="Times New Roman"/>
          <w:color w:val="000000"/>
          <w:sz w:val="24"/>
          <w:szCs w:val="24"/>
          <w:lang w:val="en-US"/>
        </w:rPr>
        <w:t>, New York.</w:t>
      </w:r>
    </w:p>
    <w:p w:rsidR="00192897" w:rsidRPr="00192897" w:rsidRDefault="00192897" w:rsidP="00192897">
      <w:pPr>
        <w:spacing w:after="0" w:line="360" w:lineRule="auto"/>
        <w:rPr>
          <w:rFonts w:ascii="Times New Roman" w:hAnsi="Times New Roman" w:cs="Times New Roman"/>
          <w:sz w:val="24"/>
          <w:szCs w:val="24"/>
          <w:lang w:val="en-US"/>
        </w:rPr>
      </w:pPr>
      <w:r w:rsidRPr="00192897">
        <w:rPr>
          <w:rFonts w:ascii="Times New Roman" w:hAnsi="Times New Roman" w:cs="Times New Roman"/>
          <w:sz w:val="24"/>
          <w:szCs w:val="24"/>
          <w:lang w:val="en-US"/>
        </w:rPr>
        <w:t>------------ (2015): ‘</w:t>
      </w:r>
      <w:r w:rsidRPr="00192897">
        <w:rPr>
          <w:rFonts w:ascii="Times New Roman" w:hAnsi="Times New Roman" w:cs="Times New Roman"/>
          <w:i/>
          <w:sz w:val="24"/>
          <w:szCs w:val="24"/>
          <w:lang w:val="en-US"/>
        </w:rPr>
        <w:t>Once</w:t>
      </w:r>
      <w:r w:rsidRPr="00192897">
        <w:rPr>
          <w:rFonts w:ascii="Times New Roman" w:hAnsi="Times New Roman" w:cs="Times New Roman"/>
          <w:sz w:val="24"/>
          <w:szCs w:val="24"/>
          <w:lang w:val="en-US"/>
        </w:rPr>
        <w:t xml:space="preserve"> and </w:t>
      </w:r>
      <w:r w:rsidRPr="00192897">
        <w:rPr>
          <w:rFonts w:ascii="Times New Roman" w:hAnsi="Times New Roman" w:cs="Times New Roman"/>
          <w:i/>
          <w:sz w:val="24"/>
          <w:szCs w:val="24"/>
          <w:lang w:val="en-US"/>
        </w:rPr>
        <w:t>Twice</w:t>
      </w:r>
      <w:r w:rsidRPr="001928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92897">
        <w:rPr>
          <w:rFonts w:ascii="Times New Roman" w:hAnsi="Times New Roman" w:cs="Times New Roman"/>
          <w:sz w:val="24"/>
          <w:szCs w:val="24"/>
          <w:lang w:val="en-US"/>
        </w:rPr>
        <w:t xml:space="preserve"> </w:t>
      </w:r>
      <w:r w:rsidRPr="00192897">
        <w:rPr>
          <w:rFonts w:ascii="Times New Roman" w:hAnsi="Times New Roman" w:cs="Times New Roman"/>
          <w:i/>
          <w:sz w:val="24"/>
          <w:szCs w:val="24"/>
          <w:lang w:val="en-US"/>
        </w:rPr>
        <w:t>Studies in Chinese Linguistics</w:t>
      </w:r>
      <w:r>
        <w:rPr>
          <w:rFonts w:ascii="Times New Roman" w:hAnsi="Times New Roman" w:cs="Times New Roman"/>
          <w:sz w:val="24"/>
          <w:szCs w:val="24"/>
          <w:lang w:val="en-US"/>
        </w:rPr>
        <w:t xml:space="preserve"> 36(1), </w:t>
      </w:r>
      <w:r w:rsidRPr="00192897">
        <w:rPr>
          <w:rFonts w:ascii="Times New Roman" w:hAnsi="Times New Roman" w:cs="Times New Roman"/>
          <w:sz w:val="24"/>
          <w:szCs w:val="24"/>
          <w:lang w:val="en-US"/>
        </w:rPr>
        <w:t>1-20</w:t>
      </w:r>
      <w:r>
        <w:rPr>
          <w:rFonts w:ascii="Times New Roman" w:hAnsi="Times New Roman" w:cs="Times New Roman"/>
          <w:sz w:val="24"/>
          <w:szCs w:val="24"/>
          <w:lang w:val="en-US"/>
        </w:rPr>
        <w:t>.</w:t>
      </w:r>
    </w:p>
    <w:p w:rsidR="007B4144" w:rsidRPr="003551B9" w:rsidRDefault="001040CE" w:rsidP="0079101E">
      <w:pPr>
        <w:spacing w:after="0" w:line="360" w:lineRule="auto"/>
        <w:rPr>
          <w:rFonts w:ascii="Times New Roman" w:hAnsi="Times New Roman" w:cs="Times New Roman"/>
          <w:sz w:val="24"/>
          <w:szCs w:val="24"/>
          <w:lang w:val="en-US"/>
          <w14:textOutline w14:w="9525" w14:cap="rnd" w14:cmpd="sng" w14:algn="ctr">
            <w14:noFill/>
            <w14:prstDash w14:val="solid"/>
            <w14:bevel/>
          </w14:textOutline>
        </w:rPr>
      </w:pPr>
      <w:r w:rsidRPr="003551B9">
        <w:rPr>
          <w:rFonts w:ascii="Times New Roman" w:hAnsi="Times New Roman" w:cs="Times New Roman"/>
          <w:sz w:val="24"/>
          <w:szCs w:val="24"/>
          <w:lang w:val="en-US"/>
          <w14:textOutline w14:w="9525" w14:cap="rnd" w14:cmpd="sng" w14:algn="ctr">
            <w14:noFill/>
            <w14:prstDash w14:val="solid"/>
            <w14:bevel/>
          </w14:textOutline>
        </w:rPr>
        <w:t>Krifka, M</w:t>
      </w:r>
      <w:r w:rsidR="004647AE" w:rsidRPr="003551B9">
        <w:rPr>
          <w:rFonts w:ascii="Times New Roman" w:hAnsi="Times New Roman" w:cs="Times New Roman"/>
          <w:sz w:val="24"/>
          <w:szCs w:val="24"/>
          <w:lang w:val="en-US"/>
          <w14:textOutline w14:w="9525" w14:cap="rnd" w14:cmpd="sng" w14:algn="ctr">
            <w14:noFill/>
            <w14:prstDash w14:val="solid"/>
            <w14:bevel/>
          </w14:textOutline>
        </w:rPr>
        <w:t>. (</w:t>
      </w:r>
      <w:r w:rsidRPr="003551B9">
        <w:rPr>
          <w:rFonts w:ascii="Times New Roman" w:hAnsi="Times New Roman" w:cs="Times New Roman"/>
          <w:sz w:val="24"/>
          <w:szCs w:val="24"/>
          <w:lang w:val="en-US"/>
          <w14:textOutline w14:w="9525" w14:cap="rnd" w14:cmpd="sng" w14:algn="ctr">
            <w14:noFill/>
            <w14:prstDash w14:val="solid"/>
            <w14:bevel/>
          </w14:textOutline>
        </w:rPr>
        <w:t>1989</w:t>
      </w:r>
      <w:r w:rsidR="004647AE" w:rsidRPr="003551B9">
        <w:rPr>
          <w:rFonts w:ascii="Times New Roman" w:hAnsi="Times New Roman" w:cs="Times New Roman"/>
          <w:sz w:val="24"/>
          <w:szCs w:val="24"/>
          <w:lang w:val="en-US"/>
          <w14:textOutline w14:w="9525" w14:cap="rnd" w14:cmpd="sng" w14:algn="ctr">
            <w14:noFill/>
            <w14:prstDash w14:val="solid"/>
            <w14:bevel/>
          </w14:textOutline>
        </w:rPr>
        <w:t xml:space="preserve">): </w:t>
      </w:r>
      <w:r w:rsidR="007B4144" w:rsidRPr="003551B9">
        <w:rPr>
          <w:rFonts w:ascii="Times New Roman" w:hAnsi="Times New Roman" w:cs="Times New Roman"/>
          <w:sz w:val="24"/>
          <w:szCs w:val="24"/>
          <w:lang w:val="en-US"/>
          <w14:textOutline w14:w="9525" w14:cap="rnd" w14:cmpd="sng" w14:algn="ctr">
            <w14:noFill/>
            <w14:prstDash w14:val="solid"/>
            <w14:bevel/>
          </w14:textOutline>
        </w:rPr>
        <w:t>‘</w:t>
      </w:r>
      <w:r w:rsidRPr="003551B9">
        <w:rPr>
          <w:rFonts w:ascii="Times New Roman" w:hAnsi="Times New Roman" w:cs="Times New Roman"/>
          <w:sz w:val="24"/>
          <w:szCs w:val="24"/>
          <w:lang w:val="en-US"/>
          <w14:textOutline w14:w="9525" w14:cap="rnd" w14:cmpd="sng" w14:algn="ctr">
            <w14:noFill/>
            <w14:prstDash w14:val="solid"/>
            <w14:bevel/>
          </w14:textOutline>
        </w:rPr>
        <w:t xml:space="preserve">Nominal reference, temporal constitution and quantiﬁcation in event </w:t>
      </w:r>
    </w:p>
    <w:p w:rsidR="007B4144" w:rsidRPr="003551B9" w:rsidRDefault="007B4144" w:rsidP="0079101E">
      <w:pPr>
        <w:spacing w:after="0" w:line="360" w:lineRule="auto"/>
        <w:rPr>
          <w:rFonts w:ascii="Times New Roman" w:hAnsi="Times New Roman" w:cs="Times New Roman"/>
          <w:sz w:val="24"/>
          <w:szCs w:val="24"/>
          <w:lang w:val="en-US"/>
        </w:rPr>
      </w:pPr>
      <w:r w:rsidRPr="003551B9">
        <w:rPr>
          <w:rFonts w:ascii="Times New Roman" w:hAnsi="Times New Roman" w:cs="Times New Roman"/>
          <w:sz w:val="24"/>
          <w:szCs w:val="24"/>
          <w:lang w:val="en-US"/>
        </w:rPr>
        <w:t xml:space="preserve">     </w:t>
      </w:r>
      <w:r w:rsidR="001040CE" w:rsidRPr="003551B9">
        <w:rPr>
          <w:rFonts w:ascii="Times New Roman" w:hAnsi="Times New Roman" w:cs="Times New Roman"/>
          <w:sz w:val="24"/>
          <w:szCs w:val="24"/>
          <w:lang w:val="en-US"/>
        </w:rPr>
        <w:t>semantics</w:t>
      </w:r>
      <w:r w:rsidRPr="003551B9">
        <w:rPr>
          <w:rFonts w:ascii="Times New Roman" w:hAnsi="Times New Roman" w:cs="Times New Roman"/>
          <w:sz w:val="24"/>
          <w:szCs w:val="24"/>
          <w:lang w:val="en-US"/>
        </w:rPr>
        <w:t>’</w:t>
      </w:r>
      <w:r w:rsidR="001040CE" w:rsidRPr="003551B9">
        <w:rPr>
          <w:rFonts w:ascii="Times New Roman" w:hAnsi="Times New Roman" w:cs="Times New Roman"/>
          <w:sz w:val="24"/>
          <w:szCs w:val="24"/>
          <w:lang w:val="en-US"/>
        </w:rPr>
        <w:t xml:space="preserve">. </w:t>
      </w:r>
      <w:r w:rsidRPr="003551B9">
        <w:rPr>
          <w:rFonts w:ascii="Times New Roman" w:hAnsi="Times New Roman" w:cs="Times New Roman"/>
          <w:sz w:val="24"/>
          <w:szCs w:val="24"/>
          <w:lang w:val="en-US"/>
        </w:rPr>
        <w:t>In R. Bartsch et al. (eds):</w:t>
      </w:r>
      <w:r w:rsidR="001040CE" w:rsidRPr="003551B9">
        <w:rPr>
          <w:rFonts w:ascii="Times New Roman" w:hAnsi="Times New Roman" w:cs="Times New Roman"/>
          <w:sz w:val="24"/>
          <w:szCs w:val="24"/>
          <w:lang w:val="en-US"/>
        </w:rPr>
        <w:t xml:space="preserve"> </w:t>
      </w:r>
      <w:r w:rsidR="001040CE" w:rsidRPr="003551B9">
        <w:rPr>
          <w:rFonts w:ascii="Times New Roman" w:hAnsi="Times New Roman" w:cs="Times New Roman"/>
          <w:i/>
          <w:sz w:val="24"/>
          <w:szCs w:val="24"/>
          <w:lang w:val="en-US"/>
        </w:rPr>
        <w:t>Semantics and contextual expression</w:t>
      </w:r>
      <w:r w:rsidR="001040CE" w:rsidRPr="003551B9">
        <w:rPr>
          <w:rFonts w:ascii="Times New Roman" w:hAnsi="Times New Roman" w:cs="Times New Roman"/>
          <w:sz w:val="24"/>
          <w:szCs w:val="24"/>
          <w:lang w:val="en-US"/>
        </w:rPr>
        <w:t>. Groningen-</w:t>
      </w:r>
    </w:p>
    <w:p w:rsidR="001040CE" w:rsidRPr="00387FF4" w:rsidRDefault="007B4144" w:rsidP="0079101E">
      <w:pPr>
        <w:spacing w:after="0" w:line="360" w:lineRule="auto"/>
        <w:rPr>
          <w:rFonts w:ascii="Times New Roman" w:hAnsi="Times New Roman" w:cs="Times New Roman"/>
          <w:sz w:val="24"/>
          <w:szCs w:val="24"/>
          <w:lang w:val="en-US"/>
        </w:rPr>
      </w:pPr>
      <w:r w:rsidRPr="00387FF4">
        <w:rPr>
          <w:rFonts w:ascii="Times New Roman" w:hAnsi="Times New Roman" w:cs="Times New Roman"/>
          <w:sz w:val="24"/>
          <w:szCs w:val="24"/>
          <w:lang w:val="en-US"/>
        </w:rPr>
        <w:t xml:space="preserve">     </w:t>
      </w:r>
      <w:r w:rsidR="001040CE" w:rsidRPr="00387FF4">
        <w:rPr>
          <w:rFonts w:ascii="Times New Roman" w:hAnsi="Times New Roman" w:cs="Times New Roman"/>
          <w:sz w:val="24"/>
          <w:szCs w:val="24"/>
          <w:lang w:val="en-US"/>
        </w:rPr>
        <w:t xml:space="preserve">Amsterdam Studies in Semantics, vol. 11. </w:t>
      </w:r>
      <w:r w:rsidRPr="00387FF4">
        <w:rPr>
          <w:rFonts w:ascii="Times New Roman" w:hAnsi="Times New Roman" w:cs="Times New Roman"/>
          <w:sz w:val="24"/>
          <w:szCs w:val="24"/>
          <w:lang w:val="en-US"/>
        </w:rPr>
        <w:t xml:space="preserve">Foris, </w:t>
      </w:r>
      <w:r w:rsidR="001040CE" w:rsidRPr="00387FF4">
        <w:rPr>
          <w:rFonts w:ascii="Times New Roman" w:hAnsi="Times New Roman" w:cs="Times New Roman"/>
          <w:sz w:val="24"/>
          <w:szCs w:val="24"/>
          <w:lang w:val="en-US"/>
        </w:rPr>
        <w:t>Dordrecht</w:t>
      </w:r>
      <w:r w:rsidR="00195B6F" w:rsidRPr="00387FF4">
        <w:rPr>
          <w:rFonts w:ascii="Times New Roman" w:hAnsi="Times New Roman" w:cs="Times New Roman"/>
          <w:sz w:val="24"/>
          <w:szCs w:val="24"/>
          <w:lang w:val="en-US"/>
        </w:rPr>
        <w:t>,</w:t>
      </w:r>
      <w:r w:rsidRPr="00387FF4">
        <w:rPr>
          <w:rFonts w:ascii="Times New Roman" w:hAnsi="Times New Roman" w:cs="Times New Roman"/>
          <w:sz w:val="24"/>
          <w:szCs w:val="24"/>
          <w:lang w:val="en-US"/>
        </w:rPr>
        <w:t xml:space="preserve"> 75–115</w:t>
      </w:r>
    </w:p>
    <w:p w:rsidR="00BE3A51" w:rsidRPr="006672DE" w:rsidRDefault="00CB3645" w:rsidP="003551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Landman, F. (</w:t>
      </w:r>
      <w:r w:rsidR="00BE3A51" w:rsidRPr="006672DE">
        <w:rPr>
          <w:rFonts w:ascii="Times New Roman" w:hAnsi="Times New Roman" w:cs="Times New Roman"/>
          <w:sz w:val="24"/>
          <w:szCs w:val="24"/>
          <w:lang w:val="en-US"/>
        </w:rPr>
        <w:t xml:space="preserve">2006):  'Indefinite time-phrase, in situ-scope, and dual-perspective </w:t>
      </w:r>
    </w:p>
    <w:p w:rsidR="00BE3A51" w:rsidRPr="00CB3645" w:rsidRDefault="00BE3A51" w:rsidP="003551B9">
      <w:pPr>
        <w:spacing w:after="0" w:line="360" w:lineRule="auto"/>
        <w:rPr>
          <w:rFonts w:ascii="Times New Roman" w:hAnsi="Times New Roman" w:cs="Times New Roman"/>
          <w:i/>
          <w:sz w:val="24"/>
          <w:szCs w:val="24"/>
          <w:lang w:val="en-US"/>
        </w:rPr>
      </w:pPr>
      <w:r w:rsidRPr="006672DE">
        <w:rPr>
          <w:rFonts w:ascii="Times New Roman" w:hAnsi="Times New Roman" w:cs="Times New Roman"/>
          <w:sz w:val="24"/>
          <w:szCs w:val="24"/>
          <w:lang w:val="en-US"/>
        </w:rPr>
        <w:t xml:space="preserve">     intensionality,' in: Vogeleer, Svetla</w:t>
      </w:r>
      <w:r w:rsidR="00CB3645">
        <w:rPr>
          <w:rFonts w:ascii="Times New Roman" w:hAnsi="Times New Roman" w:cs="Times New Roman"/>
          <w:sz w:val="24"/>
          <w:szCs w:val="24"/>
          <w:lang w:val="en-US"/>
        </w:rPr>
        <w:t>na and Liliane Tasmowski (eds.): </w:t>
      </w:r>
      <w:r w:rsidR="00CB3645" w:rsidRPr="00CB3645">
        <w:rPr>
          <w:rFonts w:ascii="Times New Roman" w:hAnsi="Times New Roman" w:cs="Times New Roman"/>
          <w:i/>
          <w:sz w:val="24"/>
          <w:szCs w:val="24"/>
          <w:lang w:val="en-US"/>
        </w:rPr>
        <w:t>Non-D</w:t>
      </w:r>
      <w:r w:rsidRPr="00CB3645">
        <w:rPr>
          <w:rFonts w:ascii="Times New Roman" w:hAnsi="Times New Roman" w:cs="Times New Roman"/>
          <w:i/>
          <w:sz w:val="24"/>
          <w:szCs w:val="24"/>
          <w:lang w:val="en-US"/>
        </w:rPr>
        <w:t xml:space="preserve">efiniteness and </w:t>
      </w:r>
    </w:p>
    <w:p w:rsidR="0079101E" w:rsidRDefault="00BE3A51" w:rsidP="0079101E">
      <w:pPr>
        <w:spacing w:after="0" w:line="360" w:lineRule="auto"/>
        <w:rPr>
          <w:rFonts w:ascii="Times New Roman" w:hAnsi="Times New Roman" w:cs="Times New Roman"/>
          <w:sz w:val="24"/>
          <w:szCs w:val="24"/>
          <w:lang w:val="en-US"/>
        </w:rPr>
      </w:pPr>
      <w:r w:rsidRPr="00CB3645">
        <w:rPr>
          <w:rFonts w:ascii="Times New Roman" w:hAnsi="Times New Roman" w:cs="Times New Roman"/>
          <w:i/>
          <w:sz w:val="24"/>
          <w:szCs w:val="24"/>
          <w:lang w:val="en-US"/>
        </w:rPr>
        <w:t xml:space="preserve">     Plurality</w:t>
      </w:r>
      <w:r w:rsidR="0079101E">
        <w:rPr>
          <w:rFonts w:ascii="Times New Roman" w:hAnsi="Times New Roman" w:cs="Times New Roman"/>
          <w:sz w:val="24"/>
          <w:szCs w:val="24"/>
          <w:lang w:val="en-US"/>
        </w:rPr>
        <w:t>, John Benjamins, Amsterd</w:t>
      </w:r>
    </w:p>
    <w:p w:rsidR="00BD087D" w:rsidRPr="00BD087D" w:rsidRDefault="00BD087D" w:rsidP="003551B9">
      <w:pPr>
        <w:spacing w:after="0" w:line="360" w:lineRule="auto"/>
        <w:rPr>
          <w:rFonts w:ascii="Times New Roman" w:hAnsi="Times New Roman" w:cs="Times New Roman"/>
          <w:sz w:val="24"/>
          <w:szCs w:val="24"/>
          <w:lang w:val="en-US"/>
        </w:rPr>
      </w:pPr>
      <w:r w:rsidRPr="00BD087D">
        <w:rPr>
          <w:rFonts w:ascii="Times New Roman" w:hAnsi="Times New Roman" w:cs="Times New Roman"/>
          <w:sz w:val="24"/>
          <w:szCs w:val="24"/>
          <w:lang w:val="en-US"/>
        </w:rPr>
        <w:t xml:space="preserve">Larson, (1985): ‘Bare NP adverbs’. </w:t>
      </w:r>
      <w:r w:rsidRPr="00BD087D">
        <w:rPr>
          <w:rFonts w:ascii="Times New Roman" w:hAnsi="Times New Roman" w:cs="Times New Roman"/>
          <w:i/>
          <w:sz w:val="24"/>
          <w:szCs w:val="24"/>
          <w:lang w:val="en-US"/>
        </w:rPr>
        <w:t>Linguistic Inquiry</w:t>
      </w:r>
      <w:r w:rsidRPr="00BD087D">
        <w:rPr>
          <w:rFonts w:ascii="Times New Roman" w:hAnsi="Times New Roman" w:cs="Times New Roman"/>
          <w:sz w:val="24"/>
          <w:szCs w:val="24"/>
          <w:lang w:val="en-US"/>
        </w:rPr>
        <w:t xml:space="preserve"> 16. 4. </w:t>
      </w:r>
      <w:r w:rsidRPr="00BD087D">
        <w:rPr>
          <w:rFonts w:ascii="Times New Roman" w:hAnsi="Times New Roman" w:cs="Times New Roman"/>
          <w:color w:val="343332"/>
          <w:spacing w:val="-5"/>
          <w:sz w:val="24"/>
          <w:szCs w:val="24"/>
          <w:shd w:val="clear" w:color="auto" w:fill="FFFFFF"/>
          <w:lang w:val="en-US"/>
        </w:rPr>
        <w:t>595-621 </w:t>
      </w:r>
    </w:p>
    <w:p w:rsidR="00B62206" w:rsidRDefault="00B62206" w:rsidP="0056526F">
      <w:pPr>
        <w:widowControl w:val="0"/>
        <w:autoSpaceDE w:val="0"/>
        <w:autoSpaceDN w:val="0"/>
        <w:adjustRightInd w:val="0"/>
        <w:spacing w:after="0" w:line="360" w:lineRule="auto"/>
        <w:rPr>
          <w:rFonts w:ascii="Times New Roman" w:hAnsi="Times New Roman"/>
          <w:sz w:val="24"/>
          <w:szCs w:val="24"/>
          <w:lang w:val="en-US"/>
        </w:rPr>
      </w:pPr>
      <w:r w:rsidRPr="00D63822">
        <w:rPr>
          <w:rFonts w:ascii="Times New Roman" w:hAnsi="Times New Roman"/>
          <w:sz w:val="24"/>
          <w:szCs w:val="24"/>
          <w:lang w:val="en-US"/>
        </w:rPr>
        <w:t xml:space="preserve">Moltmann, F. </w:t>
      </w:r>
      <w:r w:rsidR="0056526F">
        <w:rPr>
          <w:rFonts w:ascii="Times New Roman" w:hAnsi="Times New Roman"/>
          <w:sz w:val="24"/>
          <w:szCs w:val="24"/>
          <w:lang w:val="en-US"/>
        </w:rPr>
        <w:t xml:space="preserve"> </w:t>
      </w:r>
      <w:r>
        <w:rPr>
          <w:rFonts w:ascii="Times New Roman" w:hAnsi="Times New Roman"/>
          <w:sz w:val="24"/>
          <w:szCs w:val="24"/>
          <w:lang w:val="en-US"/>
        </w:rPr>
        <w:t xml:space="preserve">(1997): </w:t>
      </w:r>
      <w:r w:rsidRPr="006540D0">
        <w:rPr>
          <w:rFonts w:ascii="Times New Roman" w:hAnsi="Times New Roman"/>
          <w:i/>
          <w:sz w:val="24"/>
          <w:szCs w:val="24"/>
          <w:lang w:val="en-US"/>
        </w:rPr>
        <w:t>Parts and Wholes in Semantics</w:t>
      </w:r>
      <w:r w:rsidR="00232530">
        <w:rPr>
          <w:rFonts w:ascii="Times New Roman" w:hAnsi="Times New Roman"/>
          <w:sz w:val="24"/>
          <w:szCs w:val="24"/>
          <w:lang w:val="en-US"/>
        </w:rPr>
        <w:t xml:space="preserve">. Oxford </w:t>
      </w:r>
      <w:r w:rsidR="0079101E">
        <w:rPr>
          <w:rFonts w:ascii="Times New Roman" w:hAnsi="Times New Roman"/>
          <w:sz w:val="24"/>
          <w:szCs w:val="24"/>
          <w:lang w:val="en-US"/>
        </w:rPr>
        <w:t>UP</w:t>
      </w:r>
      <w:r>
        <w:rPr>
          <w:rFonts w:ascii="Times New Roman" w:hAnsi="Times New Roman"/>
          <w:sz w:val="24"/>
          <w:szCs w:val="24"/>
          <w:lang w:val="en-US"/>
        </w:rPr>
        <w:t>, Oxford.</w:t>
      </w:r>
    </w:p>
    <w:p w:rsidR="00046F3A" w:rsidRDefault="005D681A" w:rsidP="00046F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6526F">
        <w:rPr>
          <w:rFonts w:ascii="Times New Roman" w:hAnsi="Times New Roman" w:cs="Times New Roman"/>
          <w:sz w:val="24"/>
          <w:szCs w:val="24"/>
          <w:lang w:val="en-US"/>
        </w:rPr>
        <w:t>-</w:t>
      </w:r>
      <w:r>
        <w:rPr>
          <w:rFonts w:ascii="Times New Roman" w:hAnsi="Times New Roman" w:cs="Times New Roman"/>
          <w:sz w:val="24"/>
          <w:szCs w:val="24"/>
          <w:lang w:val="en-US"/>
        </w:rPr>
        <w:t>-</w:t>
      </w:r>
      <w:r w:rsidR="00845806">
        <w:rPr>
          <w:rFonts w:ascii="Times New Roman" w:hAnsi="Times New Roman" w:cs="Times New Roman"/>
          <w:sz w:val="24"/>
          <w:szCs w:val="24"/>
          <w:lang w:val="en-US"/>
        </w:rPr>
        <w:t>--</w:t>
      </w:r>
      <w:r>
        <w:rPr>
          <w:rFonts w:ascii="Times New Roman" w:hAnsi="Times New Roman" w:cs="Times New Roman"/>
          <w:sz w:val="24"/>
          <w:szCs w:val="24"/>
          <w:lang w:val="en-US"/>
        </w:rPr>
        <w:t>--- (2016): ‘</w:t>
      </w:r>
      <w:r w:rsidR="00CB3645">
        <w:rPr>
          <w:rFonts w:ascii="Times New Roman" w:hAnsi="Times New Roman" w:cs="Times New Roman"/>
          <w:sz w:val="24"/>
          <w:szCs w:val="24"/>
          <w:lang w:val="en-US"/>
        </w:rPr>
        <w:t>Plural reference and reference to a p</w:t>
      </w:r>
      <w:r w:rsidR="00046F3A" w:rsidRPr="00046F3A">
        <w:rPr>
          <w:rFonts w:ascii="Times New Roman" w:hAnsi="Times New Roman" w:cs="Times New Roman"/>
          <w:sz w:val="24"/>
          <w:szCs w:val="24"/>
          <w:lang w:val="en-US"/>
        </w:rPr>
        <w:t xml:space="preserve">lurality. Linguistic Facts and </w:t>
      </w:r>
    </w:p>
    <w:p w:rsidR="005D681A" w:rsidRDefault="00046F3A" w:rsidP="00046F3A">
      <w:pPr>
        <w:spacing w:after="0" w:line="360" w:lineRule="auto"/>
        <w:rPr>
          <w:rStyle w:val="Emphasis"/>
          <w:rFonts w:ascii="Times New Roman" w:hAnsi="Times New Roman" w:cs="Times New Roman"/>
          <w:color w:val="000000"/>
          <w:sz w:val="24"/>
          <w:szCs w:val="24"/>
          <w:lang w:val="en-US"/>
        </w:rPr>
      </w:pPr>
      <w:r w:rsidRPr="00B679E0">
        <w:rPr>
          <w:rFonts w:ascii="Times New Roman" w:hAnsi="Times New Roman" w:cs="Times New Roman"/>
          <w:sz w:val="24"/>
          <w:szCs w:val="24"/>
          <w:lang w:val="en-US"/>
        </w:rPr>
        <w:t xml:space="preserve">      Semantic Analyses</w:t>
      </w:r>
      <w:hyperlink r:id="rId9" w:history="1">
        <w:r w:rsidRPr="00B679E0">
          <w:rPr>
            <w:rStyle w:val="Hyperlink"/>
            <w:rFonts w:ascii="Times New Roman" w:hAnsi="Times New Roman" w:cs="Times New Roman"/>
            <w:color w:val="0161A3"/>
            <w:sz w:val="24"/>
            <w:szCs w:val="24"/>
            <w:lang w:val="en-US"/>
          </w:rPr>
          <w:t>'</w:t>
        </w:r>
      </w:hyperlink>
      <w:r w:rsidR="005D681A">
        <w:rPr>
          <w:rFonts w:ascii="Times New Roman" w:hAnsi="Times New Roman" w:cs="Times New Roman"/>
          <w:color w:val="000000"/>
          <w:sz w:val="24"/>
          <w:szCs w:val="24"/>
          <w:lang w:val="en-US"/>
        </w:rPr>
        <w:t xml:space="preserve">. In M. Carrara, A. Arapinis, and </w:t>
      </w:r>
      <w:r w:rsidRPr="00B679E0">
        <w:rPr>
          <w:rFonts w:ascii="Times New Roman" w:hAnsi="Times New Roman" w:cs="Times New Roman"/>
          <w:color w:val="000000"/>
          <w:sz w:val="24"/>
          <w:szCs w:val="24"/>
          <w:lang w:val="en-US"/>
        </w:rPr>
        <w:t xml:space="preserve"> F. Moltmann (eds.): </w:t>
      </w:r>
      <w:r w:rsidRPr="00B679E0">
        <w:rPr>
          <w:rStyle w:val="Emphasis"/>
          <w:rFonts w:ascii="Times New Roman" w:hAnsi="Times New Roman" w:cs="Times New Roman"/>
          <w:color w:val="000000"/>
          <w:sz w:val="24"/>
          <w:szCs w:val="24"/>
          <w:lang w:val="en-US"/>
        </w:rPr>
        <w:t xml:space="preserve">Unity and </w:t>
      </w:r>
    </w:p>
    <w:p w:rsidR="00046F3A" w:rsidRPr="005D681A" w:rsidRDefault="005D681A" w:rsidP="00B62206">
      <w:pPr>
        <w:spacing w:after="0" w:line="360" w:lineRule="auto"/>
        <w:rPr>
          <w:rFonts w:ascii="Times New Roman" w:hAnsi="Times New Roman" w:cs="Times New Roman"/>
          <w:i/>
          <w:iCs/>
          <w:color w:val="000000"/>
          <w:sz w:val="24"/>
          <w:szCs w:val="24"/>
          <w:lang w:val="en-US"/>
        </w:rPr>
      </w:pPr>
      <w:r>
        <w:rPr>
          <w:rStyle w:val="Emphasis"/>
          <w:rFonts w:ascii="Times New Roman" w:hAnsi="Times New Roman" w:cs="Times New Roman"/>
          <w:color w:val="000000"/>
          <w:sz w:val="24"/>
          <w:szCs w:val="24"/>
          <w:lang w:val="en-US"/>
        </w:rPr>
        <w:lastRenderedPageBreak/>
        <w:t xml:space="preserve">     </w:t>
      </w:r>
      <w:r w:rsidR="00046F3A" w:rsidRPr="00B679E0">
        <w:rPr>
          <w:rStyle w:val="Emphasis"/>
          <w:rFonts w:ascii="Times New Roman" w:hAnsi="Times New Roman" w:cs="Times New Roman"/>
          <w:color w:val="000000"/>
          <w:sz w:val="24"/>
          <w:szCs w:val="24"/>
          <w:lang w:val="en-US"/>
        </w:rPr>
        <w:t>Plurality. Logic, Philosophy, and Semantics</w:t>
      </w:r>
      <w:r w:rsidR="00046F3A" w:rsidRPr="00B679E0">
        <w:rPr>
          <w:rFonts w:ascii="Times New Roman" w:hAnsi="Times New Roman" w:cs="Times New Roman"/>
          <w:color w:val="000000"/>
          <w:sz w:val="24"/>
          <w:szCs w:val="24"/>
          <w:lang w:val="en-US"/>
        </w:rPr>
        <w:t>. Oxford University Press, Oxford, 93-120.</w:t>
      </w:r>
    </w:p>
    <w:p w:rsidR="00182053" w:rsidRPr="00182053" w:rsidRDefault="00182053" w:rsidP="00B62206">
      <w:pPr>
        <w:spacing w:after="0" w:line="360" w:lineRule="auto"/>
        <w:rPr>
          <w:rFonts w:ascii="Times New Roman" w:hAnsi="Times New Roman" w:cs="Times New Roman"/>
          <w:sz w:val="24"/>
          <w:szCs w:val="24"/>
          <w:lang w:val="en-US"/>
        </w:rPr>
      </w:pPr>
      <w:r w:rsidRPr="00182053">
        <w:rPr>
          <w:rFonts w:ascii="Times New Roman" w:hAnsi="Times New Roman" w:cs="Times New Roman"/>
          <w:sz w:val="24"/>
          <w:szCs w:val="24"/>
          <w:lang w:val="en-US"/>
        </w:rPr>
        <w:t>-------------- (</w:t>
      </w:r>
      <w:r w:rsidR="00FA1575">
        <w:rPr>
          <w:rFonts w:ascii="Times New Roman" w:hAnsi="Times New Roman" w:cs="Times New Roman"/>
          <w:sz w:val="24"/>
          <w:szCs w:val="24"/>
          <w:lang w:val="en-US"/>
        </w:rPr>
        <w:t>2021</w:t>
      </w:r>
      <w:r w:rsidR="00CB3645">
        <w:rPr>
          <w:rFonts w:ascii="Times New Roman" w:hAnsi="Times New Roman" w:cs="Times New Roman"/>
          <w:sz w:val="24"/>
          <w:szCs w:val="24"/>
          <w:lang w:val="en-US"/>
        </w:rPr>
        <w:t>): 'Levels of ontology and natural lan</w:t>
      </w:r>
      <w:r w:rsidR="007E200D">
        <w:rPr>
          <w:rFonts w:ascii="Times New Roman" w:hAnsi="Times New Roman" w:cs="Times New Roman"/>
          <w:sz w:val="24"/>
          <w:szCs w:val="24"/>
          <w:lang w:val="en-US"/>
        </w:rPr>
        <w:t>guage: The case of the o</w:t>
      </w:r>
      <w:r w:rsidRPr="00182053">
        <w:rPr>
          <w:rFonts w:ascii="Times New Roman" w:hAnsi="Times New Roman" w:cs="Times New Roman"/>
          <w:sz w:val="24"/>
          <w:szCs w:val="24"/>
          <w:lang w:val="en-US"/>
        </w:rPr>
        <w:t xml:space="preserve">ntology     </w:t>
      </w:r>
    </w:p>
    <w:p w:rsidR="00182053" w:rsidRPr="00182053" w:rsidRDefault="00182053" w:rsidP="00B62206">
      <w:pPr>
        <w:spacing w:after="0" w:line="360" w:lineRule="auto"/>
        <w:rPr>
          <w:rFonts w:ascii="Times New Roman" w:hAnsi="Times New Roman" w:cs="Times New Roman"/>
          <w:color w:val="333333"/>
          <w:sz w:val="24"/>
          <w:szCs w:val="24"/>
          <w:lang w:val="en-US"/>
        </w:rPr>
      </w:pPr>
      <w:r w:rsidRPr="00182053">
        <w:rPr>
          <w:rFonts w:ascii="Times New Roman" w:hAnsi="Times New Roman" w:cs="Times New Roman"/>
          <w:sz w:val="24"/>
          <w:szCs w:val="24"/>
          <w:lang w:val="en-US"/>
        </w:rPr>
        <w:t xml:space="preserve">     </w:t>
      </w:r>
      <w:r w:rsidR="007E200D">
        <w:rPr>
          <w:rFonts w:ascii="Times New Roman" w:hAnsi="Times New Roman" w:cs="Times New Roman"/>
          <w:sz w:val="24"/>
          <w:szCs w:val="24"/>
          <w:lang w:val="en-US"/>
        </w:rPr>
        <w:t>of parts and w</w:t>
      </w:r>
      <w:r w:rsidRPr="00182053">
        <w:rPr>
          <w:rFonts w:ascii="Times New Roman" w:hAnsi="Times New Roman" w:cs="Times New Roman"/>
          <w:sz w:val="24"/>
          <w:szCs w:val="24"/>
          <w:lang w:val="en-US"/>
        </w:rPr>
        <w:t xml:space="preserve">holes'.  In J. Miller (ed.): </w:t>
      </w:r>
      <w:r w:rsidRPr="00182053">
        <w:rPr>
          <w:rFonts w:ascii="Times New Roman" w:hAnsi="Times New Roman" w:cs="Times New Roman"/>
          <w:i/>
          <w:iCs/>
          <w:sz w:val="24"/>
          <w:szCs w:val="24"/>
          <w:lang w:val="en-US"/>
        </w:rPr>
        <w:t>The Language of Ontology.</w:t>
      </w:r>
      <w:r w:rsidRPr="00182053">
        <w:rPr>
          <w:rFonts w:ascii="Times New Roman" w:hAnsi="Times New Roman" w:cs="Times New Roman"/>
          <w:sz w:val="24"/>
          <w:szCs w:val="24"/>
          <w:lang w:val="en-US"/>
        </w:rPr>
        <w:t xml:space="preserve"> Oxford </w:t>
      </w:r>
      <w:r w:rsidRPr="00182053">
        <w:rPr>
          <w:rFonts w:ascii="Times New Roman" w:hAnsi="Times New Roman" w:cs="Times New Roman"/>
          <w:color w:val="333333"/>
          <w:sz w:val="24"/>
          <w:szCs w:val="24"/>
          <w:lang w:val="en-US"/>
        </w:rPr>
        <w:t xml:space="preserve">University </w:t>
      </w:r>
    </w:p>
    <w:p w:rsidR="00182053" w:rsidRDefault="00182053" w:rsidP="00B62206">
      <w:pPr>
        <w:spacing w:after="0" w:line="360" w:lineRule="auto"/>
        <w:rPr>
          <w:rFonts w:ascii="Times New Roman" w:hAnsi="Times New Roman" w:cs="Times New Roman"/>
          <w:color w:val="333333"/>
          <w:sz w:val="24"/>
          <w:szCs w:val="24"/>
          <w:lang w:val="en-US"/>
        </w:rPr>
      </w:pPr>
      <w:r w:rsidRPr="00182053">
        <w:rPr>
          <w:rFonts w:ascii="Times New Roman" w:hAnsi="Times New Roman" w:cs="Times New Roman"/>
          <w:color w:val="333333"/>
          <w:sz w:val="24"/>
          <w:szCs w:val="24"/>
          <w:lang w:val="en-US"/>
        </w:rPr>
        <w:t xml:space="preserve">     Press, Oxford.</w:t>
      </w:r>
    </w:p>
    <w:p w:rsidR="00C770F0" w:rsidRDefault="0056526F" w:rsidP="00B62206">
      <w:pPr>
        <w:spacing w:after="0" w:line="360" w:lineRule="auto"/>
        <w:rPr>
          <w:rFonts w:ascii="Times New Roman" w:hAnsi="Times New Roman" w:cs="Times New Roman"/>
          <w:iCs/>
          <w:sz w:val="24"/>
          <w:szCs w:val="24"/>
          <w:shd w:val="clear" w:color="auto" w:fill="FFFFFF"/>
          <w:lang w:val="en-US"/>
        </w:rPr>
      </w:pPr>
      <w:r w:rsidRPr="0056526F">
        <w:rPr>
          <w:rFonts w:ascii="Times New Roman" w:hAnsi="Times New Roman" w:cs="Times New Roman"/>
          <w:sz w:val="24"/>
          <w:szCs w:val="24"/>
          <w:shd w:val="clear" w:color="auto" w:fill="FFFFFF"/>
          <w:lang w:val="en-US"/>
        </w:rPr>
        <w:t>--------------- (to appear):  </w:t>
      </w:r>
      <w:hyperlink r:id="rId10" w:history="1">
        <w:r w:rsidRPr="0056526F">
          <w:rPr>
            <w:rFonts w:ascii="Times New Roman" w:hAnsi="Times New Roman" w:cs="Times New Roman"/>
            <w:sz w:val="24"/>
            <w:szCs w:val="24"/>
            <w:shd w:val="clear" w:color="auto" w:fill="FFFFFF"/>
            <w:lang w:val="en-US"/>
          </w:rPr>
          <w:t>'</w:t>
        </w:r>
      </w:hyperlink>
      <w:r w:rsidRPr="0056526F">
        <w:rPr>
          <w:rFonts w:ascii="Times New Roman" w:hAnsi="Times New Roman" w:cs="Times New Roman"/>
          <w:sz w:val="24"/>
          <w:szCs w:val="24"/>
          <w:shd w:val="clear" w:color="auto" w:fill="FFFFFF"/>
          <w:lang w:val="en-US"/>
        </w:rPr>
        <w:t xml:space="preserve">Names, Light Nouns, and Countability'. </w:t>
      </w:r>
      <w:r w:rsidRPr="0056526F">
        <w:rPr>
          <w:rFonts w:ascii="Times New Roman" w:hAnsi="Times New Roman" w:cs="Times New Roman"/>
          <w:i/>
          <w:iCs/>
          <w:sz w:val="24"/>
          <w:szCs w:val="24"/>
          <w:shd w:val="clear" w:color="auto" w:fill="FFFFFF"/>
          <w:lang w:val="en-US"/>
        </w:rPr>
        <w:t>Linguistic Inquiry</w:t>
      </w:r>
      <w:r w:rsidR="00C770F0">
        <w:rPr>
          <w:rFonts w:ascii="Times New Roman" w:hAnsi="Times New Roman" w:cs="Times New Roman"/>
          <w:i/>
          <w:iCs/>
          <w:sz w:val="24"/>
          <w:szCs w:val="24"/>
          <w:shd w:val="clear" w:color="auto" w:fill="FFFFFF"/>
          <w:lang w:val="en-US"/>
        </w:rPr>
        <w:t xml:space="preserve"> </w:t>
      </w:r>
      <w:r w:rsidR="00C770F0">
        <w:rPr>
          <w:rFonts w:ascii="Times New Roman" w:hAnsi="Times New Roman" w:cs="Times New Roman"/>
          <w:iCs/>
          <w:sz w:val="24"/>
          <w:szCs w:val="24"/>
          <w:shd w:val="clear" w:color="auto" w:fill="FFFFFF"/>
          <w:lang w:val="en-US"/>
        </w:rPr>
        <w:t xml:space="preserve">(online </w:t>
      </w:r>
    </w:p>
    <w:p w:rsidR="0056526F" w:rsidRPr="00C770F0" w:rsidRDefault="00C770F0" w:rsidP="00B62206">
      <w:pPr>
        <w:spacing w:after="0" w:line="360" w:lineRule="auto"/>
        <w:rPr>
          <w:rFonts w:ascii="Times New Roman" w:hAnsi="Times New Roman" w:cs="Times New Roman"/>
          <w:sz w:val="24"/>
          <w:szCs w:val="24"/>
          <w:lang w:val="en-US"/>
        </w:rPr>
      </w:pPr>
      <w:r>
        <w:rPr>
          <w:rFonts w:ascii="Times New Roman" w:hAnsi="Times New Roman" w:cs="Times New Roman"/>
          <w:iCs/>
          <w:sz w:val="24"/>
          <w:szCs w:val="24"/>
          <w:shd w:val="clear" w:color="auto" w:fill="FFFFFF"/>
          <w:lang w:val="en-US"/>
        </w:rPr>
        <w:t xml:space="preserve">     first 2021)</w:t>
      </w:r>
    </w:p>
    <w:p w:rsidR="009C73B0" w:rsidRDefault="00405D82" w:rsidP="00B62206">
      <w:pPr>
        <w:spacing w:after="0" w:line="360" w:lineRule="auto"/>
        <w:rPr>
          <w:rFonts w:ascii="Times New Roman" w:hAnsi="Times New Roman" w:cs="Times New Roman"/>
          <w:sz w:val="24"/>
          <w:szCs w:val="24"/>
          <w:lang w:val="en-US"/>
        </w:rPr>
      </w:pPr>
      <w:r w:rsidRPr="00B679E0">
        <w:rPr>
          <w:rFonts w:ascii="Times New Roman" w:hAnsi="Times New Roman" w:cs="Times New Roman"/>
          <w:sz w:val="24"/>
          <w:szCs w:val="24"/>
          <w:lang w:val="en-US"/>
        </w:rPr>
        <w:t xml:space="preserve">Mourelatos, </w:t>
      </w:r>
      <w:r w:rsidR="001F5E04" w:rsidRPr="00B679E0">
        <w:rPr>
          <w:rFonts w:ascii="Times New Roman" w:hAnsi="Times New Roman" w:cs="Times New Roman"/>
          <w:sz w:val="24"/>
          <w:szCs w:val="24"/>
          <w:lang w:val="en-US"/>
        </w:rPr>
        <w:t>A.</w:t>
      </w:r>
      <w:r w:rsidR="00B679E0">
        <w:rPr>
          <w:rFonts w:ascii="Times New Roman" w:hAnsi="Times New Roman" w:cs="Times New Roman"/>
          <w:sz w:val="24"/>
          <w:szCs w:val="24"/>
          <w:lang w:val="en-US"/>
        </w:rPr>
        <w:t xml:space="preserve"> (1978):</w:t>
      </w:r>
      <w:r w:rsidR="00CB3645">
        <w:rPr>
          <w:rFonts w:ascii="Times New Roman" w:hAnsi="Times New Roman" w:cs="Times New Roman"/>
          <w:sz w:val="24"/>
          <w:szCs w:val="24"/>
          <w:lang w:val="en-US"/>
        </w:rPr>
        <w:t xml:space="preserve"> ‘Events, processes, and s</w:t>
      </w:r>
      <w:r w:rsidRPr="00B679E0">
        <w:rPr>
          <w:rFonts w:ascii="Times New Roman" w:hAnsi="Times New Roman" w:cs="Times New Roman"/>
          <w:sz w:val="24"/>
          <w:szCs w:val="24"/>
          <w:lang w:val="en-US"/>
        </w:rPr>
        <w:t xml:space="preserve">tates’, </w:t>
      </w:r>
      <w:r w:rsidRPr="00B679E0">
        <w:rPr>
          <w:rFonts w:ascii="Times New Roman" w:hAnsi="Times New Roman" w:cs="Times New Roman"/>
          <w:i/>
          <w:sz w:val="24"/>
          <w:szCs w:val="24"/>
          <w:lang w:val="en-US"/>
        </w:rPr>
        <w:t xml:space="preserve">Linguistics and Philosophy </w:t>
      </w:r>
      <w:r w:rsidR="00195B6F" w:rsidRPr="00B679E0">
        <w:rPr>
          <w:rFonts w:ascii="Times New Roman" w:hAnsi="Times New Roman" w:cs="Times New Roman"/>
          <w:sz w:val="24"/>
          <w:szCs w:val="24"/>
          <w:lang w:val="en-US"/>
        </w:rPr>
        <w:t>2,</w:t>
      </w:r>
      <w:r w:rsidR="009C73B0">
        <w:rPr>
          <w:rFonts w:ascii="Times New Roman" w:hAnsi="Times New Roman" w:cs="Times New Roman"/>
          <w:sz w:val="24"/>
          <w:szCs w:val="24"/>
          <w:lang w:val="en-US"/>
        </w:rPr>
        <w:t xml:space="preserve"> </w:t>
      </w:r>
    </w:p>
    <w:p w:rsidR="00405D82" w:rsidRDefault="009C73B0" w:rsidP="00B622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5D82" w:rsidRPr="00D46863">
        <w:rPr>
          <w:rFonts w:ascii="Times New Roman" w:hAnsi="Times New Roman" w:cs="Times New Roman"/>
          <w:sz w:val="24"/>
          <w:szCs w:val="24"/>
          <w:lang w:val="en-US"/>
        </w:rPr>
        <w:t>415–</w:t>
      </w:r>
      <w:r w:rsidR="00EC52C2">
        <w:rPr>
          <w:rFonts w:ascii="Times New Roman" w:hAnsi="Times New Roman" w:cs="Times New Roman"/>
          <w:sz w:val="24"/>
          <w:szCs w:val="24"/>
          <w:lang w:val="en-US"/>
        </w:rPr>
        <w:t>4</w:t>
      </w:r>
      <w:r w:rsidR="00405D82" w:rsidRPr="00D46863">
        <w:rPr>
          <w:rFonts w:ascii="Times New Roman" w:hAnsi="Times New Roman" w:cs="Times New Roman"/>
          <w:sz w:val="24"/>
          <w:szCs w:val="24"/>
          <w:lang w:val="en-US"/>
        </w:rPr>
        <w:t>34.</w:t>
      </w:r>
    </w:p>
    <w:p w:rsidR="00FB338C" w:rsidRDefault="00FB338C" w:rsidP="00FB338C">
      <w:pPr>
        <w:pStyle w:val="NormalWeb"/>
        <w:spacing w:before="0" w:beforeAutospacing="0" w:after="0" w:afterAutospacing="0" w:line="360" w:lineRule="auto"/>
        <w:rPr>
          <w:lang w:val="en-US"/>
        </w:rPr>
      </w:pPr>
      <w:r>
        <w:rPr>
          <w:lang w:val="en-US"/>
        </w:rPr>
        <w:t xml:space="preserve">Priest, G. (2015): </w:t>
      </w:r>
      <w:r w:rsidRPr="00681625">
        <w:rPr>
          <w:i/>
          <w:lang w:val="en-US"/>
        </w:rPr>
        <w:t>One</w:t>
      </w:r>
      <w:r>
        <w:rPr>
          <w:lang w:val="en-US"/>
        </w:rPr>
        <w:t>. Oxford UP, New York.</w:t>
      </w:r>
    </w:p>
    <w:p w:rsidR="007B4144" w:rsidRPr="00D46863" w:rsidRDefault="001040CE" w:rsidP="00F31350">
      <w:pPr>
        <w:pStyle w:val="NormalWeb"/>
        <w:spacing w:before="0" w:beforeAutospacing="0" w:after="0" w:afterAutospacing="0" w:line="360" w:lineRule="auto"/>
        <w:rPr>
          <w:lang w:val="en-US"/>
        </w:rPr>
      </w:pPr>
      <w:r w:rsidRPr="00D46863">
        <w:rPr>
          <w:lang w:val="en-US"/>
        </w:rPr>
        <w:t>Rothstein, S</w:t>
      </w:r>
      <w:r w:rsidR="007B4144" w:rsidRPr="00D46863">
        <w:rPr>
          <w:lang w:val="en-US"/>
        </w:rPr>
        <w:t>. (2010):</w:t>
      </w:r>
      <w:r w:rsidRPr="00D46863">
        <w:rPr>
          <w:lang w:val="en-US"/>
        </w:rPr>
        <w:t xml:space="preserve"> </w:t>
      </w:r>
      <w:r w:rsidR="007B4144" w:rsidRPr="00D46863">
        <w:rPr>
          <w:lang w:val="en-US"/>
        </w:rPr>
        <w:t>‘</w:t>
      </w:r>
      <w:r w:rsidRPr="00D46863">
        <w:rPr>
          <w:lang w:val="en-US"/>
        </w:rPr>
        <w:t>Counting and the mass/count distinction</w:t>
      </w:r>
      <w:r w:rsidR="007B4144" w:rsidRPr="00D46863">
        <w:rPr>
          <w:lang w:val="en-US"/>
        </w:rPr>
        <w:t>’</w:t>
      </w:r>
      <w:r w:rsidRPr="00D46863">
        <w:rPr>
          <w:lang w:val="en-US"/>
        </w:rPr>
        <w:t xml:space="preserve">. </w:t>
      </w:r>
      <w:r w:rsidRPr="00D46863">
        <w:rPr>
          <w:i/>
          <w:lang w:val="en-US"/>
        </w:rPr>
        <w:t>Journal of Semantics</w:t>
      </w:r>
      <w:r w:rsidRPr="00D46863">
        <w:rPr>
          <w:lang w:val="en-US"/>
        </w:rPr>
        <w:t xml:space="preserve"> 27(3), </w:t>
      </w:r>
    </w:p>
    <w:p w:rsidR="001040CE" w:rsidRPr="00D46863" w:rsidRDefault="007B4144" w:rsidP="00D46863">
      <w:pPr>
        <w:spacing w:after="0" w:line="360" w:lineRule="auto"/>
        <w:rPr>
          <w:rFonts w:ascii="Times New Roman" w:hAnsi="Times New Roman" w:cs="Times New Roman"/>
          <w:sz w:val="24"/>
          <w:szCs w:val="24"/>
          <w:lang w:val="en-US"/>
        </w:rPr>
      </w:pPr>
      <w:r w:rsidRPr="00D46863">
        <w:rPr>
          <w:rFonts w:ascii="Times New Roman" w:hAnsi="Times New Roman" w:cs="Times New Roman"/>
          <w:sz w:val="24"/>
          <w:szCs w:val="24"/>
          <w:lang w:val="en-US"/>
        </w:rPr>
        <w:t xml:space="preserve">     </w:t>
      </w:r>
      <w:r w:rsidR="001040CE" w:rsidRPr="00D46863">
        <w:rPr>
          <w:rFonts w:ascii="Times New Roman" w:hAnsi="Times New Roman" w:cs="Times New Roman"/>
          <w:sz w:val="24"/>
          <w:szCs w:val="24"/>
          <w:lang w:val="en-US"/>
        </w:rPr>
        <w:t>343–397.</w:t>
      </w:r>
    </w:p>
    <w:p w:rsidR="00E65C69" w:rsidRDefault="000658DB" w:rsidP="00E65C69">
      <w:pPr>
        <w:pStyle w:val="NormalWeb"/>
        <w:spacing w:before="0" w:beforeAutospacing="0" w:after="0" w:afterAutospacing="0" w:line="360" w:lineRule="auto"/>
        <w:rPr>
          <w:lang w:val="en-US"/>
        </w:rPr>
      </w:pPr>
      <w:r>
        <w:rPr>
          <w:rStyle w:val="Strong"/>
          <w:b w:val="0"/>
          <w:lang w:val="en-US"/>
        </w:rPr>
        <w:t>-</w:t>
      </w:r>
      <w:r w:rsidR="005D681A">
        <w:rPr>
          <w:rStyle w:val="Strong"/>
          <w:b w:val="0"/>
          <w:lang w:val="en-US"/>
        </w:rPr>
        <w:t>-</w:t>
      </w:r>
      <w:r>
        <w:rPr>
          <w:rStyle w:val="Strong"/>
          <w:b w:val="0"/>
          <w:lang w:val="en-US"/>
        </w:rPr>
        <w:t>----------</w:t>
      </w:r>
      <w:r w:rsidR="00C770F0">
        <w:rPr>
          <w:rStyle w:val="Strong"/>
          <w:b w:val="0"/>
          <w:lang w:val="en-US"/>
        </w:rPr>
        <w:t>-</w:t>
      </w:r>
      <w:r>
        <w:rPr>
          <w:rStyle w:val="Strong"/>
          <w:b w:val="0"/>
          <w:lang w:val="en-US"/>
        </w:rPr>
        <w:t xml:space="preserve">- </w:t>
      </w:r>
      <w:r w:rsidR="00D46863">
        <w:rPr>
          <w:rStyle w:val="Strong"/>
          <w:b w:val="0"/>
          <w:lang w:val="en-US"/>
        </w:rPr>
        <w:t xml:space="preserve"> (</w:t>
      </w:r>
      <w:r w:rsidR="00D46863">
        <w:rPr>
          <w:lang w:val="en-US"/>
        </w:rPr>
        <w:t>2017):</w:t>
      </w:r>
      <w:r w:rsidR="00D46863" w:rsidRPr="00D46863">
        <w:rPr>
          <w:lang w:val="en-US"/>
        </w:rPr>
        <w:t> </w:t>
      </w:r>
      <w:r w:rsidR="00D46863" w:rsidRPr="00D46863">
        <w:rPr>
          <w:rStyle w:val="Emphasis"/>
          <w:lang w:val="en-US"/>
        </w:rPr>
        <w:t>Semantics for Counting and Measuring</w:t>
      </w:r>
      <w:r w:rsidR="00E65C69">
        <w:rPr>
          <w:lang w:val="en-US"/>
        </w:rPr>
        <w:t xml:space="preserve">. Cambridge, Cambridge </w:t>
      </w:r>
    </w:p>
    <w:p w:rsidR="00C01361" w:rsidRDefault="00E65C69" w:rsidP="00E65C69">
      <w:pPr>
        <w:pStyle w:val="NormalWeb"/>
        <w:spacing w:before="0" w:beforeAutospacing="0" w:after="0" w:afterAutospacing="0" w:line="360" w:lineRule="auto"/>
        <w:rPr>
          <w:lang w:val="en-US"/>
        </w:rPr>
      </w:pPr>
      <w:r>
        <w:rPr>
          <w:lang w:val="en-US"/>
        </w:rPr>
        <w:t xml:space="preserve">     </w:t>
      </w:r>
      <w:r w:rsidR="00CB3645">
        <w:rPr>
          <w:lang w:val="en-US"/>
        </w:rPr>
        <w:t>UP</w:t>
      </w:r>
      <w:r w:rsidR="00FC4DCB">
        <w:rPr>
          <w:lang w:val="en-US"/>
        </w:rPr>
        <w:t>, Cambridge</w:t>
      </w:r>
      <w:r>
        <w:rPr>
          <w:lang w:val="en-US"/>
        </w:rPr>
        <w:t>.</w:t>
      </w:r>
    </w:p>
    <w:p w:rsidR="004C6D2E" w:rsidRDefault="004C6D2E" w:rsidP="00E65C69">
      <w:pPr>
        <w:pStyle w:val="NormalWeb"/>
        <w:spacing w:before="0" w:beforeAutospacing="0" w:after="0" w:afterAutospacing="0" w:line="360" w:lineRule="auto"/>
        <w:rPr>
          <w:lang w:val="en-US"/>
        </w:rPr>
      </w:pPr>
      <w:r>
        <w:rPr>
          <w:lang w:val="en-US"/>
        </w:rPr>
        <w:t>Tovena, L. M. (2012): ‘</w:t>
      </w:r>
      <w:r w:rsidRPr="004C6D2E">
        <w:rPr>
          <w:lang w:val="en-US"/>
        </w:rPr>
        <w:t>Elements for a linguistic ontology in the verbal domain</w:t>
      </w:r>
      <w:r>
        <w:rPr>
          <w:lang w:val="en-US"/>
        </w:rPr>
        <w:t>’</w:t>
      </w:r>
      <w:r w:rsidRPr="004C6D2E">
        <w:rPr>
          <w:lang w:val="en-US"/>
        </w:rPr>
        <w:t xml:space="preserve">. In M. </w:t>
      </w:r>
    </w:p>
    <w:p w:rsidR="004C6D2E" w:rsidRDefault="004C6D2E" w:rsidP="00E65C69">
      <w:pPr>
        <w:pStyle w:val="NormalWeb"/>
        <w:spacing w:before="0" w:beforeAutospacing="0" w:after="0" w:afterAutospacing="0" w:line="360" w:lineRule="auto"/>
        <w:rPr>
          <w:lang w:val="en-US"/>
        </w:rPr>
      </w:pPr>
      <w:r>
        <w:rPr>
          <w:lang w:val="en-US"/>
        </w:rPr>
        <w:t xml:space="preserve">     </w:t>
      </w:r>
      <w:r w:rsidRPr="004C6D2E">
        <w:rPr>
          <w:lang w:val="en-US"/>
        </w:rPr>
        <w:t>Donnelly</w:t>
      </w:r>
      <w:r>
        <w:rPr>
          <w:lang w:val="en-US"/>
        </w:rPr>
        <w:t xml:space="preserve"> and G. Guizzardi (eds.):</w:t>
      </w:r>
      <w:r w:rsidRPr="004C6D2E">
        <w:rPr>
          <w:lang w:val="en-US"/>
        </w:rPr>
        <w:t xml:space="preserve"> </w:t>
      </w:r>
      <w:r w:rsidRPr="004C6D2E">
        <w:rPr>
          <w:i/>
          <w:lang w:val="en-US"/>
        </w:rPr>
        <w:t>Formal Onto</w:t>
      </w:r>
      <w:r w:rsidRPr="004C6D2E">
        <w:rPr>
          <w:i/>
          <w:lang w:val="en-US"/>
        </w:rPr>
        <w:t>logy in Information Systems</w:t>
      </w:r>
      <w:r>
        <w:rPr>
          <w:lang w:val="en-US"/>
        </w:rPr>
        <w:t xml:space="preserve">, </w:t>
      </w:r>
      <w:r w:rsidRPr="004C6D2E">
        <w:rPr>
          <w:lang w:val="en-US"/>
        </w:rPr>
        <w:t>IOS Press</w:t>
      </w:r>
      <w:r>
        <w:rPr>
          <w:lang w:val="en-US"/>
        </w:rPr>
        <w:t>,</w:t>
      </w:r>
    </w:p>
    <w:p w:rsidR="004C6D2E" w:rsidRDefault="004C6D2E" w:rsidP="00E65C69">
      <w:pPr>
        <w:pStyle w:val="NormalWeb"/>
        <w:spacing w:before="0" w:beforeAutospacing="0" w:after="0" w:afterAutospacing="0" w:line="360" w:lineRule="auto"/>
        <w:rPr>
          <w:lang w:val="en-US"/>
        </w:rPr>
      </w:pPr>
      <w:r>
        <w:rPr>
          <w:lang w:val="en-US"/>
        </w:rPr>
        <w:t xml:space="preserve">    </w:t>
      </w:r>
      <w:r w:rsidRPr="004C6D2E">
        <w:rPr>
          <w:lang w:val="en-US"/>
        </w:rPr>
        <w:t xml:space="preserve"> 235–248..</w:t>
      </w:r>
    </w:p>
    <w:p w:rsidR="00E05C6F" w:rsidRPr="00D46863" w:rsidRDefault="00E05C6F" w:rsidP="00E65C69">
      <w:pPr>
        <w:pStyle w:val="NormalWeb"/>
        <w:spacing w:before="0" w:beforeAutospacing="0" w:after="0" w:afterAutospacing="0" w:line="360" w:lineRule="auto"/>
        <w:rPr>
          <w:lang w:val="en-US"/>
        </w:rPr>
      </w:pPr>
      <w:r w:rsidRPr="00D46863">
        <w:rPr>
          <w:lang w:val="en-US"/>
        </w:rPr>
        <w:t>Vendler, Z. (1957)</w:t>
      </w:r>
      <w:r w:rsidR="00955F10" w:rsidRPr="00D46863">
        <w:rPr>
          <w:lang w:val="en-US"/>
        </w:rPr>
        <w:t>:</w:t>
      </w:r>
      <w:r w:rsidRPr="00D46863">
        <w:rPr>
          <w:lang w:val="en-US"/>
        </w:rPr>
        <w:t xml:space="preserve"> ‘Verbs and times’. </w:t>
      </w:r>
      <w:r w:rsidRPr="00D46863">
        <w:rPr>
          <w:i/>
          <w:lang w:val="en-US"/>
        </w:rPr>
        <w:t>The Philosophical Review</w:t>
      </w:r>
      <w:r w:rsidRPr="00D46863">
        <w:rPr>
          <w:lang w:val="en-US"/>
        </w:rPr>
        <w:t xml:space="preserve"> 66, 143–160. </w:t>
      </w:r>
    </w:p>
    <w:p w:rsidR="007B4144" w:rsidRDefault="00E05C6F" w:rsidP="00E65C69">
      <w:pPr>
        <w:spacing w:after="0" w:line="360" w:lineRule="auto"/>
        <w:rPr>
          <w:rFonts w:ascii="Times New Roman" w:hAnsi="Times New Roman"/>
          <w:sz w:val="24"/>
          <w:szCs w:val="24"/>
          <w:lang w:val="en-US"/>
        </w:rPr>
      </w:pPr>
      <w:r w:rsidRPr="00E05C6F">
        <w:rPr>
          <w:rFonts w:ascii="Times New Roman" w:hAnsi="Times New Roman"/>
          <w:sz w:val="24"/>
          <w:szCs w:val="24"/>
          <w:lang w:val="en-US"/>
        </w:rPr>
        <w:t>Verkuyl, H</w:t>
      </w:r>
      <w:r>
        <w:rPr>
          <w:rFonts w:ascii="Times New Roman" w:hAnsi="Times New Roman"/>
          <w:sz w:val="24"/>
          <w:szCs w:val="24"/>
          <w:lang w:val="en-US"/>
        </w:rPr>
        <w:t>. (1972):</w:t>
      </w:r>
      <w:r w:rsidRPr="00E05C6F">
        <w:rPr>
          <w:rFonts w:ascii="Times New Roman" w:hAnsi="Times New Roman"/>
          <w:sz w:val="24"/>
          <w:szCs w:val="24"/>
          <w:lang w:val="en-US"/>
        </w:rPr>
        <w:t xml:space="preserve"> </w:t>
      </w:r>
      <w:r w:rsidRPr="002A7E0C">
        <w:rPr>
          <w:rFonts w:ascii="Times New Roman" w:hAnsi="Times New Roman"/>
          <w:i/>
          <w:sz w:val="24"/>
          <w:szCs w:val="24"/>
          <w:lang w:val="en-US"/>
        </w:rPr>
        <w:t>On the Compositional Nature of the Aspects</w:t>
      </w:r>
      <w:r w:rsidRPr="00E05C6F">
        <w:rPr>
          <w:rFonts w:ascii="Times New Roman" w:hAnsi="Times New Roman"/>
          <w:sz w:val="24"/>
          <w:szCs w:val="24"/>
          <w:lang w:val="en-US"/>
        </w:rPr>
        <w:t xml:space="preserve">. Foundations of Language </w:t>
      </w:r>
    </w:p>
    <w:p w:rsidR="00E05C6F" w:rsidRDefault="007B4144" w:rsidP="00E65C69">
      <w:pPr>
        <w:spacing w:after="0" w:line="360" w:lineRule="auto"/>
        <w:rPr>
          <w:rFonts w:ascii="Times New Roman" w:hAnsi="Times New Roman" w:cs="Times New Roman"/>
          <w:sz w:val="24"/>
          <w:szCs w:val="24"/>
          <w:lang w:val="en-US"/>
        </w:rPr>
      </w:pPr>
      <w:r w:rsidRPr="007D6815">
        <w:rPr>
          <w:rFonts w:ascii="Times New Roman" w:hAnsi="Times New Roman" w:cs="Times New Roman"/>
          <w:sz w:val="24"/>
          <w:szCs w:val="24"/>
          <w:lang w:val="en-US"/>
        </w:rPr>
        <w:t xml:space="preserve">      </w:t>
      </w:r>
      <w:r w:rsidR="00E05C6F" w:rsidRPr="007D6815">
        <w:rPr>
          <w:rFonts w:ascii="Times New Roman" w:hAnsi="Times New Roman" w:cs="Times New Roman"/>
          <w:sz w:val="24"/>
          <w:szCs w:val="24"/>
          <w:lang w:val="en-US"/>
        </w:rPr>
        <w:t xml:space="preserve">Supplement Series, vol. 15. </w:t>
      </w:r>
      <w:r w:rsidR="00BC6A8C" w:rsidRPr="007D6815">
        <w:rPr>
          <w:rFonts w:ascii="Times New Roman" w:hAnsi="Times New Roman" w:cs="Times New Roman"/>
          <w:sz w:val="24"/>
          <w:szCs w:val="24"/>
          <w:lang w:val="en-US"/>
        </w:rPr>
        <w:t xml:space="preserve">Reidel, </w:t>
      </w:r>
      <w:r w:rsidR="00E05C6F" w:rsidRPr="007D6815">
        <w:rPr>
          <w:rFonts w:ascii="Times New Roman" w:hAnsi="Times New Roman" w:cs="Times New Roman"/>
          <w:sz w:val="24"/>
          <w:szCs w:val="24"/>
          <w:lang w:val="en-US"/>
        </w:rPr>
        <w:t>Dordrecht</w:t>
      </w:r>
      <w:r w:rsidR="00BC6A8C" w:rsidRPr="007D6815">
        <w:rPr>
          <w:rFonts w:ascii="Times New Roman" w:hAnsi="Times New Roman" w:cs="Times New Roman"/>
          <w:sz w:val="24"/>
          <w:szCs w:val="24"/>
          <w:lang w:val="en-US"/>
        </w:rPr>
        <w:t>.</w:t>
      </w:r>
    </w:p>
    <w:p w:rsidR="00744C96" w:rsidRDefault="00744C96" w:rsidP="00744C96">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(1992):</w:t>
      </w:r>
      <w:r w:rsidRPr="007D6815">
        <w:rPr>
          <w:rFonts w:ascii="Times New Roman" w:hAnsi="Times New Roman" w:cs="Times New Roman"/>
          <w:sz w:val="24"/>
          <w:szCs w:val="24"/>
          <w:lang w:val="en-US"/>
        </w:rPr>
        <w:t xml:space="preserve"> </w:t>
      </w:r>
      <w:r>
        <w:rPr>
          <w:rFonts w:ascii="Times New Roman" w:hAnsi="Times New Roman" w:cs="Times New Roman"/>
          <w:i/>
          <w:sz w:val="24"/>
          <w:szCs w:val="24"/>
          <w:lang w:val="en-US"/>
        </w:rPr>
        <w:t>A theory of A</w:t>
      </w:r>
      <w:r w:rsidRPr="00E65C69">
        <w:rPr>
          <w:rFonts w:ascii="Times New Roman" w:hAnsi="Times New Roman" w:cs="Times New Roman"/>
          <w:i/>
          <w:sz w:val="24"/>
          <w:szCs w:val="24"/>
          <w:lang w:val="en-US"/>
        </w:rPr>
        <w:t>spectuality</w:t>
      </w:r>
      <w:r w:rsidRPr="007D6815">
        <w:rPr>
          <w:rFonts w:ascii="Times New Roman" w:hAnsi="Times New Roman" w:cs="Times New Roman"/>
          <w:sz w:val="24"/>
          <w:szCs w:val="24"/>
          <w:lang w:val="en-US"/>
        </w:rPr>
        <w:t xml:space="preserve">. Cambridge </w:t>
      </w:r>
      <w:r w:rsidR="00313A63">
        <w:rPr>
          <w:rFonts w:ascii="Times New Roman" w:hAnsi="Times New Roman" w:cs="Times New Roman"/>
          <w:sz w:val="24"/>
          <w:szCs w:val="24"/>
          <w:lang w:val="en-US"/>
        </w:rPr>
        <w:t>UP</w:t>
      </w:r>
      <w:r>
        <w:rPr>
          <w:rFonts w:ascii="Times New Roman" w:hAnsi="Times New Roman" w:cs="Times New Roman"/>
          <w:sz w:val="24"/>
          <w:szCs w:val="24"/>
          <w:lang w:val="en-US"/>
        </w:rPr>
        <w:t xml:space="preserve">, Cambridge. </w:t>
      </w:r>
    </w:p>
    <w:p w:rsidR="005D681A" w:rsidRDefault="00DE3F0B" w:rsidP="00FB2D9F">
      <w:pPr>
        <w:spacing w:after="0" w:line="360" w:lineRule="auto"/>
        <w:rPr>
          <w:rStyle w:val="Emphasis"/>
          <w:rFonts w:ascii="Times New Roman" w:hAnsi="Times New Roman" w:cs="Times New Roman"/>
          <w:bCs/>
          <w:spacing w:val="5"/>
          <w:sz w:val="24"/>
          <w:szCs w:val="24"/>
          <w:lang w:val="en-US"/>
        </w:rPr>
      </w:pPr>
      <w:r w:rsidRPr="00744C96">
        <w:rPr>
          <w:rFonts w:ascii="Times New Roman" w:hAnsi="Times New Roman" w:cs="Times New Roman"/>
          <w:bCs/>
          <w:spacing w:val="5"/>
          <w:sz w:val="24"/>
          <w:szCs w:val="24"/>
          <w:shd w:val="clear" w:color="auto" w:fill="FFFFFF"/>
          <w:lang w:val="en-US"/>
        </w:rPr>
        <w:t>Wellwood, A.</w:t>
      </w:r>
      <w:r w:rsidR="005D681A">
        <w:rPr>
          <w:rFonts w:ascii="Times New Roman" w:hAnsi="Times New Roman" w:cs="Times New Roman"/>
          <w:bCs/>
          <w:spacing w:val="5"/>
          <w:sz w:val="24"/>
          <w:szCs w:val="24"/>
          <w:shd w:val="clear" w:color="auto" w:fill="FFFFFF"/>
          <w:lang w:val="en-US"/>
        </w:rPr>
        <w:t xml:space="preserve">, S. J. Hespos, and </w:t>
      </w:r>
      <w:r w:rsidR="00D92809">
        <w:rPr>
          <w:rFonts w:ascii="Times New Roman" w:hAnsi="Times New Roman" w:cs="Times New Roman"/>
          <w:bCs/>
          <w:spacing w:val="5"/>
          <w:sz w:val="24"/>
          <w:szCs w:val="24"/>
          <w:shd w:val="clear" w:color="auto" w:fill="FFFFFF"/>
          <w:lang w:val="en-US"/>
        </w:rPr>
        <w:t>L. Rips</w:t>
      </w:r>
      <w:r w:rsidRPr="00744C96">
        <w:rPr>
          <w:rFonts w:ascii="Times New Roman" w:hAnsi="Times New Roman" w:cs="Times New Roman"/>
          <w:bCs/>
          <w:spacing w:val="5"/>
          <w:sz w:val="24"/>
          <w:szCs w:val="24"/>
          <w:shd w:val="clear" w:color="auto" w:fill="FFFFFF"/>
          <w:lang w:val="en-US"/>
        </w:rPr>
        <w:t xml:space="preserve"> (2018): ‘The </w:t>
      </w:r>
      <w:r w:rsidRPr="00744C96">
        <w:rPr>
          <w:rStyle w:val="Emphasis"/>
          <w:rFonts w:ascii="Times New Roman" w:hAnsi="Times New Roman" w:cs="Times New Roman"/>
          <w:bCs/>
          <w:spacing w:val="5"/>
          <w:sz w:val="24"/>
          <w:szCs w:val="24"/>
          <w:lang w:val="en-US"/>
        </w:rPr>
        <w:t xml:space="preserve">object : substance :: event : </w:t>
      </w:r>
    </w:p>
    <w:p w:rsidR="005D681A" w:rsidRDefault="005D681A" w:rsidP="00FB2D9F">
      <w:pPr>
        <w:spacing w:after="0" w:line="360" w:lineRule="auto"/>
        <w:rPr>
          <w:rFonts w:ascii="Times New Roman" w:hAnsi="Times New Roman" w:cs="Times New Roman"/>
          <w:bCs/>
          <w:spacing w:val="5"/>
          <w:sz w:val="24"/>
          <w:szCs w:val="24"/>
          <w:shd w:val="clear" w:color="auto" w:fill="FFFFFF"/>
          <w:lang w:val="en-US"/>
        </w:rPr>
      </w:pPr>
      <w:r>
        <w:rPr>
          <w:rStyle w:val="Emphasis"/>
          <w:rFonts w:ascii="Times New Roman" w:hAnsi="Times New Roman" w:cs="Times New Roman"/>
          <w:bCs/>
          <w:spacing w:val="5"/>
          <w:sz w:val="24"/>
          <w:szCs w:val="24"/>
          <w:lang w:val="en-US"/>
        </w:rPr>
        <w:t xml:space="preserve">     </w:t>
      </w:r>
      <w:r w:rsidR="00DE3F0B" w:rsidRPr="00744C96">
        <w:rPr>
          <w:rStyle w:val="Emphasis"/>
          <w:rFonts w:ascii="Times New Roman" w:hAnsi="Times New Roman" w:cs="Times New Roman"/>
          <w:bCs/>
          <w:spacing w:val="5"/>
          <w:sz w:val="24"/>
          <w:szCs w:val="24"/>
          <w:lang w:val="en-US"/>
        </w:rPr>
        <w:t>process</w:t>
      </w:r>
      <w:r w:rsidR="00DE3F0B" w:rsidRPr="00744C96">
        <w:rPr>
          <w:rFonts w:ascii="Times New Roman" w:hAnsi="Times New Roman" w:cs="Times New Roman"/>
          <w:bCs/>
          <w:spacing w:val="5"/>
          <w:sz w:val="24"/>
          <w:szCs w:val="24"/>
          <w:shd w:val="clear" w:color="auto" w:fill="FFFFFF"/>
          <w:lang w:val="en-US"/>
        </w:rPr>
        <w:t xml:space="preserve"> analogy</w:t>
      </w:r>
      <w:r w:rsidR="00CF40D2">
        <w:rPr>
          <w:rFonts w:ascii="Times New Roman" w:hAnsi="Times New Roman" w:cs="Times New Roman"/>
          <w:bCs/>
          <w:spacing w:val="5"/>
          <w:sz w:val="24"/>
          <w:szCs w:val="24"/>
          <w:shd w:val="clear" w:color="auto" w:fill="FFFFFF"/>
          <w:lang w:val="en-US"/>
        </w:rPr>
        <w:t>’</w:t>
      </w:r>
      <w:r w:rsidR="00DE3F0B" w:rsidRPr="00744C96">
        <w:rPr>
          <w:rFonts w:ascii="Times New Roman" w:hAnsi="Times New Roman" w:cs="Times New Roman"/>
          <w:bCs/>
          <w:spacing w:val="5"/>
          <w:sz w:val="24"/>
          <w:szCs w:val="24"/>
          <w:shd w:val="clear" w:color="auto" w:fill="FFFFFF"/>
          <w:lang w:val="en-US"/>
        </w:rPr>
        <w:t xml:space="preserve">. In </w:t>
      </w:r>
      <w:r w:rsidR="00DE3F0B" w:rsidRPr="00744C96">
        <w:rPr>
          <w:rStyle w:val="Emphasis"/>
          <w:rFonts w:ascii="Times New Roman" w:hAnsi="Times New Roman" w:cs="Times New Roman"/>
          <w:bCs/>
          <w:spacing w:val="5"/>
          <w:sz w:val="24"/>
          <w:szCs w:val="24"/>
          <w:lang w:val="en-US"/>
        </w:rPr>
        <w:t>Oxford Studies in Experimental Philosophy, Volume 2</w:t>
      </w:r>
      <w:r w:rsidR="00DE3F0B" w:rsidRPr="00744C96">
        <w:rPr>
          <w:rFonts w:ascii="Times New Roman" w:hAnsi="Times New Roman" w:cs="Times New Roman"/>
          <w:bCs/>
          <w:spacing w:val="5"/>
          <w:sz w:val="24"/>
          <w:szCs w:val="24"/>
          <w:shd w:val="clear" w:color="auto" w:fill="FFFFFF"/>
          <w:lang w:val="en-US"/>
        </w:rPr>
        <w:t xml:space="preserve">, Oxford </w:t>
      </w:r>
    </w:p>
    <w:p w:rsidR="00A37C2B" w:rsidRPr="00206CA9" w:rsidRDefault="005D681A" w:rsidP="007751A3">
      <w:pPr>
        <w:spacing w:after="0" w:line="360" w:lineRule="auto"/>
        <w:rPr>
          <w:rFonts w:ascii="Times New Roman" w:hAnsi="Times New Roman" w:cs="Times New Roman"/>
          <w:bCs/>
          <w:spacing w:val="5"/>
          <w:sz w:val="24"/>
          <w:szCs w:val="24"/>
          <w:shd w:val="clear" w:color="auto" w:fill="FFFFFF"/>
          <w:lang w:val="en-US"/>
        </w:rPr>
      </w:pPr>
      <w:r>
        <w:rPr>
          <w:rFonts w:ascii="Times New Roman" w:hAnsi="Times New Roman" w:cs="Times New Roman"/>
          <w:bCs/>
          <w:spacing w:val="5"/>
          <w:sz w:val="24"/>
          <w:szCs w:val="24"/>
          <w:shd w:val="clear" w:color="auto" w:fill="FFFFFF"/>
          <w:lang w:val="en-US"/>
        </w:rPr>
        <w:t xml:space="preserve">     </w:t>
      </w:r>
      <w:r w:rsidR="00CF40D2">
        <w:rPr>
          <w:rFonts w:ascii="Times New Roman" w:hAnsi="Times New Roman" w:cs="Times New Roman"/>
          <w:bCs/>
          <w:spacing w:val="5"/>
          <w:sz w:val="24"/>
          <w:szCs w:val="24"/>
          <w:shd w:val="clear" w:color="auto" w:fill="FFFFFF"/>
          <w:lang w:val="en-US"/>
        </w:rPr>
        <w:t>UP</w:t>
      </w:r>
      <w:r>
        <w:rPr>
          <w:rFonts w:ascii="Times New Roman" w:hAnsi="Times New Roman" w:cs="Times New Roman"/>
          <w:bCs/>
          <w:spacing w:val="5"/>
          <w:sz w:val="24"/>
          <w:szCs w:val="24"/>
          <w:shd w:val="clear" w:color="auto" w:fill="FFFFFF"/>
          <w:lang w:val="en-US"/>
        </w:rPr>
        <w:t>, New York</w:t>
      </w:r>
      <w:r w:rsidR="00DE3F0B" w:rsidRPr="00744C96">
        <w:rPr>
          <w:rFonts w:ascii="Times New Roman" w:hAnsi="Times New Roman" w:cs="Times New Roman"/>
          <w:bCs/>
          <w:spacing w:val="5"/>
          <w:sz w:val="24"/>
          <w:szCs w:val="24"/>
          <w:shd w:val="clear" w:color="auto" w:fill="FFFFFF"/>
          <w:lang w:val="en-US"/>
        </w:rPr>
        <w:t>.</w:t>
      </w:r>
    </w:p>
    <w:sectPr w:rsidR="00A37C2B" w:rsidRPr="00206CA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20" w:rsidRDefault="00104920" w:rsidP="00F56A64">
      <w:pPr>
        <w:spacing w:after="0" w:line="240" w:lineRule="auto"/>
      </w:pPr>
      <w:r>
        <w:separator/>
      </w:r>
    </w:p>
  </w:endnote>
  <w:endnote w:type="continuationSeparator" w:id="0">
    <w:p w:rsidR="00104920" w:rsidRDefault="00104920" w:rsidP="00F5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20" w:rsidRDefault="00104920" w:rsidP="00F56A64">
      <w:pPr>
        <w:spacing w:after="0" w:line="240" w:lineRule="auto"/>
      </w:pPr>
      <w:r>
        <w:separator/>
      </w:r>
    </w:p>
  </w:footnote>
  <w:footnote w:type="continuationSeparator" w:id="0">
    <w:p w:rsidR="00104920" w:rsidRDefault="00104920" w:rsidP="00F56A64">
      <w:pPr>
        <w:spacing w:after="0" w:line="240" w:lineRule="auto"/>
      </w:pPr>
      <w:r>
        <w:continuationSeparator/>
      </w:r>
    </w:p>
  </w:footnote>
  <w:footnote w:id="1">
    <w:p w:rsidR="00242B63" w:rsidRDefault="00242B63" w:rsidP="00D665DA">
      <w:pPr>
        <w:pStyle w:val="FootnoteText"/>
        <w:rPr>
          <w:lang w:val="en-US"/>
        </w:rPr>
      </w:pPr>
      <w:r>
        <w:rPr>
          <w:rStyle w:val="FootnoteReference"/>
        </w:rPr>
        <w:footnoteRef/>
      </w:r>
      <w:r w:rsidRPr="009756A5">
        <w:rPr>
          <w:lang w:val="en-US"/>
        </w:rPr>
        <w:t xml:space="preserve"> </w:t>
      </w:r>
      <w:r w:rsidRPr="00E30F17">
        <w:rPr>
          <w:i/>
          <w:lang w:val="en-US"/>
        </w:rPr>
        <w:t xml:space="preserve">A great deal </w:t>
      </w:r>
      <w:r w:rsidR="00845806">
        <w:rPr>
          <w:lang w:val="en-US"/>
        </w:rPr>
        <w:t>for some speakers s</w:t>
      </w:r>
      <w:r>
        <w:rPr>
          <w:lang w:val="en-US"/>
        </w:rPr>
        <w:t xml:space="preserve">ounds better with verbs than </w:t>
      </w:r>
      <w:r w:rsidRPr="00E30F17">
        <w:rPr>
          <w:i/>
          <w:lang w:val="en-US"/>
        </w:rPr>
        <w:t>a great amount</w:t>
      </w:r>
      <w:r>
        <w:rPr>
          <w:lang w:val="en-US"/>
        </w:rPr>
        <w:t xml:space="preserve">; the latter is </w:t>
      </w:r>
      <w:r w:rsidR="004C6D2E">
        <w:rPr>
          <w:lang w:val="en-US"/>
        </w:rPr>
        <w:t>genera</w:t>
      </w:r>
      <w:r w:rsidR="00845806">
        <w:rPr>
          <w:lang w:val="en-US"/>
        </w:rPr>
        <w:t xml:space="preserve">lly </w:t>
      </w:r>
      <w:r>
        <w:rPr>
          <w:lang w:val="en-US"/>
        </w:rPr>
        <w:t>fine with event nouns</w:t>
      </w:r>
      <w:r w:rsidR="004C6D2E">
        <w:rPr>
          <w:lang w:val="en-US"/>
        </w:rPr>
        <w:t>,</w:t>
      </w:r>
      <w:r>
        <w:rPr>
          <w:lang w:val="en-US"/>
        </w:rPr>
        <w:t xml:space="preserve"> </w:t>
      </w:r>
      <w:r w:rsidR="00845806">
        <w:rPr>
          <w:lang w:val="en-US"/>
        </w:rPr>
        <w:t>though</w:t>
      </w:r>
      <w:r>
        <w:rPr>
          <w:lang w:val="en-US"/>
        </w:rPr>
        <w:t>:</w:t>
      </w:r>
    </w:p>
    <w:p w:rsidR="00242B63" w:rsidRDefault="00242B63" w:rsidP="00D665DA">
      <w:pPr>
        <w:pStyle w:val="FootnoteText"/>
        <w:rPr>
          <w:lang w:val="en-US"/>
        </w:rPr>
      </w:pPr>
    </w:p>
    <w:p w:rsidR="00242B63" w:rsidRDefault="00242B63" w:rsidP="00D665DA">
      <w:pPr>
        <w:pStyle w:val="FootnoteText"/>
        <w:rPr>
          <w:lang w:val="en-US"/>
        </w:rPr>
      </w:pPr>
      <w:r>
        <w:rPr>
          <w:lang w:val="en-US"/>
        </w:rPr>
        <w:t>(i) a. ? John worked a great amount</w:t>
      </w:r>
    </w:p>
    <w:p w:rsidR="00242B63" w:rsidRDefault="00242B63" w:rsidP="00D665DA">
      <w:pPr>
        <w:pStyle w:val="FootnoteText"/>
        <w:rPr>
          <w:lang w:val="en-US"/>
        </w:rPr>
      </w:pPr>
      <w:r>
        <w:rPr>
          <w:lang w:val="en-US"/>
        </w:rPr>
        <w:t xml:space="preserve">     b. great deal /  amount of work </w:t>
      </w:r>
    </w:p>
    <w:p w:rsidR="00242B63" w:rsidRDefault="00242B63" w:rsidP="00D665DA">
      <w:pPr>
        <w:pStyle w:val="FootnoteText"/>
        <w:rPr>
          <w:lang w:val="en-US"/>
        </w:rPr>
      </w:pPr>
      <w:r>
        <w:rPr>
          <w:lang w:val="en-US"/>
        </w:rPr>
        <w:t xml:space="preserve">     c. a good deal / amount of arguing</w:t>
      </w:r>
    </w:p>
    <w:p w:rsidR="00242B63" w:rsidRDefault="00242B63" w:rsidP="00D665DA">
      <w:pPr>
        <w:pStyle w:val="FootnoteText"/>
        <w:rPr>
          <w:lang w:val="en-US"/>
        </w:rPr>
      </w:pPr>
    </w:p>
    <w:p w:rsidR="00242B63" w:rsidRDefault="00242B63" w:rsidP="00D665DA">
      <w:pPr>
        <w:pStyle w:val="FootnoteText"/>
        <w:rPr>
          <w:lang w:val="en-US"/>
        </w:rPr>
      </w:pPr>
      <w:r>
        <w:rPr>
          <w:lang w:val="en-US"/>
        </w:rPr>
        <w:t xml:space="preserve">The same holds for German </w:t>
      </w:r>
      <w:r w:rsidRPr="0049086D">
        <w:rPr>
          <w:i/>
          <w:lang w:val="en-US"/>
        </w:rPr>
        <w:t>eine Menge</w:t>
      </w:r>
      <w:r>
        <w:rPr>
          <w:lang w:val="en-US"/>
        </w:rPr>
        <w:t xml:space="preserve"> ‘a great amount / number’:</w:t>
      </w:r>
    </w:p>
    <w:p w:rsidR="00242B63" w:rsidRDefault="00242B63" w:rsidP="00D665DA">
      <w:pPr>
        <w:pStyle w:val="FootnoteText"/>
        <w:rPr>
          <w:lang w:val="en-US"/>
        </w:rPr>
      </w:pPr>
    </w:p>
    <w:p w:rsidR="00242B63" w:rsidRDefault="00242B63" w:rsidP="00D665DA">
      <w:pPr>
        <w:pStyle w:val="FootnoteText"/>
        <w:rPr>
          <w:lang w:val="en-US"/>
        </w:rPr>
      </w:pPr>
      <w:r>
        <w:rPr>
          <w:lang w:val="en-US"/>
        </w:rPr>
        <w:t>(ii) a. eine Menge Arbeit</w:t>
      </w:r>
    </w:p>
    <w:p w:rsidR="00242B63" w:rsidRDefault="00242B63" w:rsidP="00D665DA">
      <w:pPr>
        <w:pStyle w:val="FootnoteText"/>
        <w:rPr>
          <w:lang w:val="en-US"/>
        </w:rPr>
      </w:pPr>
      <w:r>
        <w:rPr>
          <w:lang w:val="en-US"/>
        </w:rPr>
        <w:t xml:space="preserve">          a amount work</w:t>
      </w:r>
    </w:p>
    <w:p w:rsidR="00242B63" w:rsidRDefault="00242B63" w:rsidP="00D665DA">
      <w:pPr>
        <w:pStyle w:val="FootnoteText"/>
        <w:rPr>
          <w:lang w:val="en-US"/>
        </w:rPr>
      </w:pPr>
      <w:r>
        <w:rPr>
          <w:lang w:val="en-US"/>
        </w:rPr>
        <w:t xml:space="preserve">     </w:t>
      </w:r>
      <w:r w:rsidR="002C0A8D">
        <w:rPr>
          <w:lang w:val="en-US"/>
        </w:rPr>
        <w:t xml:space="preserve">  </w:t>
      </w:r>
      <w:r>
        <w:rPr>
          <w:lang w:val="en-US"/>
        </w:rPr>
        <w:t xml:space="preserve">  ‘a great amount of work’</w:t>
      </w:r>
    </w:p>
    <w:p w:rsidR="00242B63" w:rsidRDefault="00242B63" w:rsidP="00D665DA">
      <w:pPr>
        <w:pStyle w:val="FootnoteText"/>
        <w:rPr>
          <w:lang w:val="en-US"/>
        </w:rPr>
      </w:pPr>
      <w:r>
        <w:rPr>
          <w:lang w:val="en-US"/>
        </w:rPr>
        <w:t xml:space="preserve">     b. ?? Hans hat eine Menge gearbeitet.</w:t>
      </w:r>
    </w:p>
    <w:p w:rsidR="00242B63" w:rsidRDefault="00242B63" w:rsidP="00D665DA">
      <w:pPr>
        <w:pStyle w:val="FootnoteText"/>
        <w:rPr>
          <w:lang w:val="en-US"/>
        </w:rPr>
      </w:pPr>
      <w:r>
        <w:rPr>
          <w:lang w:val="en-US"/>
        </w:rPr>
        <w:t xml:space="preserve">      </w:t>
      </w:r>
      <w:r w:rsidR="00845806">
        <w:rPr>
          <w:lang w:val="en-US"/>
        </w:rPr>
        <w:t xml:space="preserve">     </w:t>
      </w:r>
      <w:r>
        <w:rPr>
          <w:lang w:val="en-US"/>
        </w:rPr>
        <w:t xml:space="preserve">   John has an amount worked</w:t>
      </w:r>
    </w:p>
    <w:p w:rsidR="00242B63" w:rsidRDefault="00242B63" w:rsidP="00D665DA">
      <w:pPr>
        <w:pStyle w:val="FootnoteText"/>
        <w:rPr>
          <w:lang w:val="en-US"/>
        </w:rPr>
      </w:pPr>
      <w:r>
        <w:rPr>
          <w:lang w:val="en-US"/>
        </w:rPr>
        <w:t xml:space="preserve">        ‘John has worked a great amount.’</w:t>
      </w:r>
    </w:p>
    <w:p w:rsidR="00242B63" w:rsidRPr="009756A5" w:rsidRDefault="00242B63" w:rsidP="00D665DA">
      <w:pPr>
        <w:pStyle w:val="FootnoteText"/>
        <w:rPr>
          <w:lang w:val="en-US"/>
        </w:rPr>
      </w:pPr>
    </w:p>
  </w:footnote>
  <w:footnote w:id="2">
    <w:p w:rsidR="00242B63" w:rsidRDefault="00242B63">
      <w:pPr>
        <w:pStyle w:val="FootnoteText"/>
        <w:rPr>
          <w:lang w:val="en-US"/>
        </w:rPr>
      </w:pPr>
      <w:r>
        <w:rPr>
          <w:rStyle w:val="FootnoteReference"/>
        </w:rPr>
        <w:footnoteRef/>
      </w:r>
      <w:r w:rsidRPr="003D7387">
        <w:rPr>
          <w:lang w:val="en-US"/>
        </w:rPr>
        <w:t xml:space="preserve"> </w:t>
      </w:r>
      <w:r>
        <w:rPr>
          <w:lang w:val="en-US"/>
        </w:rPr>
        <w:t xml:space="preserve">There are some restrictions regarding the verbs to which </w:t>
      </w:r>
      <w:r w:rsidRPr="00A11772">
        <w:rPr>
          <w:i/>
          <w:lang w:val="en-US"/>
        </w:rPr>
        <w:t xml:space="preserve">much </w:t>
      </w:r>
      <w:r>
        <w:rPr>
          <w:lang w:val="en-US"/>
        </w:rPr>
        <w:t xml:space="preserve">and </w:t>
      </w:r>
      <w:r w:rsidRPr="00A11772">
        <w:rPr>
          <w:i/>
          <w:lang w:val="en-US"/>
        </w:rPr>
        <w:t xml:space="preserve">little </w:t>
      </w:r>
      <w:r>
        <w:rPr>
          <w:lang w:val="en-US"/>
        </w:rPr>
        <w:t>can apply, depending on the nature and the structure of the events described. For example,</w:t>
      </w:r>
      <w:r w:rsidRPr="00864952">
        <w:rPr>
          <w:i/>
          <w:lang w:val="en-US"/>
        </w:rPr>
        <w:t xml:space="preserve"> much</w:t>
      </w:r>
      <w:r>
        <w:rPr>
          <w:lang w:val="en-US"/>
        </w:rPr>
        <w:t xml:space="preserve"> and</w:t>
      </w:r>
      <w:r w:rsidRPr="00864952">
        <w:rPr>
          <w:i/>
          <w:lang w:val="en-US"/>
        </w:rPr>
        <w:t xml:space="preserve"> little</w:t>
      </w:r>
      <w:r>
        <w:rPr>
          <w:lang w:val="en-US"/>
        </w:rPr>
        <w:t xml:space="preserve"> are rather bad with stative verbs (as opposed to adverbials like </w:t>
      </w:r>
      <w:r w:rsidRPr="00A11772">
        <w:rPr>
          <w:i/>
          <w:lang w:val="en-US"/>
        </w:rPr>
        <w:t xml:space="preserve">strongly </w:t>
      </w:r>
      <w:r>
        <w:rPr>
          <w:lang w:val="en-US"/>
        </w:rPr>
        <w:t xml:space="preserve">or </w:t>
      </w:r>
      <w:r w:rsidRPr="00A11772">
        <w:rPr>
          <w:i/>
          <w:lang w:val="en-US"/>
        </w:rPr>
        <w:t>well</w:t>
      </w:r>
      <w:r>
        <w:rPr>
          <w:lang w:val="en-US"/>
        </w:rPr>
        <w:t>):</w:t>
      </w:r>
    </w:p>
    <w:p w:rsidR="00242B63" w:rsidRDefault="00242B63">
      <w:pPr>
        <w:pStyle w:val="FootnoteText"/>
        <w:rPr>
          <w:lang w:val="en-US"/>
        </w:rPr>
      </w:pPr>
    </w:p>
    <w:p w:rsidR="00242B63" w:rsidRDefault="00242B63">
      <w:pPr>
        <w:pStyle w:val="FootnoteText"/>
        <w:rPr>
          <w:lang w:val="en-US"/>
        </w:rPr>
      </w:pPr>
      <w:r>
        <w:rPr>
          <w:lang w:val="en-US"/>
        </w:rPr>
        <w:t xml:space="preserve">(i) a. ??? Mary believes little / too much that it will rain tomorrow.  </w:t>
      </w:r>
    </w:p>
    <w:p w:rsidR="00242B63" w:rsidRDefault="00242B63">
      <w:pPr>
        <w:pStyle w:val="FootnoteText"/>
        <w:rPr>
          <w:lang w:val="en-US"/>
        </w:rPr>
      </w:pPr>
      <w:r>
        <w:rPr>
          <w:lang w:val="en-US"/>
        </w:rPr>
        <w:t xml:space="preserve">     b.??? John knows French too much.</w:t>
      </w:r>
    </w:p>
    <w:p w:rsidR="00242B63" w:rsidRDefault="00242B63">
      <w:pPr>
        <w:pStyle w:val="FootnoteText"/>
        <w:rPr>
          <w:lang w:val="en-US"/>
        </w:rPr>
      </w:pPr>
    </w:p>
    <w:p w:rsidR="00242B63" w:rsidRDefault="00242B63">
      <w:pPr>
        <w:pStyle w:val="FootnoteText"/>
        <w:rPr>
          <w:lang w:val="en-US"/>
        </w:rPr>
      </w:pPr>
      <w:r>
        <w:rPr>
          <w:lang w:val="en-US"/>
        </w:rPr>
        <w:t>They are also bad when applied to verbs describing bounded events:</w:t>
      </w:r>
    </w:p>
    <w:p w:rsidR="00242B63" w:rsidRDefault="00242B63">
      <w:pPr>
        <w:pStyle w:val="FootnoteText"/>
        <w:rPr>
          <w:lang w:val="en-US"/>
        </w:rPr>
      </w:pPr>
    </w:p>
    <w:p w:rsidR="00242B63" w:rsidRDefault="00242B63">
      <w:pPr>
        <w:pStyle w:val="FootnoteText"/>
        <w:rPr>
          <w:lang w:val="en-US"/>
        </w:rPr>
      </w:pPr>
      <w:r>
        <w:rPr>
          <w:lang w:val="en-US"/>
        </w:rPr>
        <w:t>(ii) ??? The bird died little.</w:t>
      </w:r>
    </w:p>
    <w:p w:rsidR="00242B63" w:rsidRDefault="00242B63">
      <w:pPr>
        <w:pStyle w:val="FootnoteText"/>
        <w:rPr>
          <w:lang w:val="en-US"/>
        </w:rPr>
      </w:pPr>
    </w:p>
    <w:p w:rsidR="00242B63" w:rsidRDefault="00242B63">
      <w:pPr>
        <w:pStyle w:val="FootnoteText"/>
        <w:rPr>
          <w:lang w:val="en-US"/>
        </w:rPr>
      </w:pPr>
      <w:r>
        <w:rPr>
          <w:lang w:val="en-US"/>
        </w:rPr>
        <w:t>But if the verb is sufficiently neutral,</w:t>
      </w:r>
      <w:r w:rsidRPr="00864952">
        <w:rPr>
          <w:i/>
          <w:lang w:val="en-US"/>
        </w:rPr>
        <w:t xml:space="preserve"> little </w:t>
      </w:r>
      <w:r>
        <w:rPr>
          <w:lang w:val="en-US"/>
        </w:rPr>
        <w:t>can also apply when a single achievement is described:</w:t>
      </w:r>
    </w:p>
    <w:p w:rsidR="00242B63" w:rsidRDefault="00242B63">
      <w:pPr>
        <w:pStyle w:val="FootnoteText"/>
        <w:rPr>
          <w:lang w:val="en-US"/>
        </w:rPr>
      </w:pPr>
    </w:p>
    <w:p w:rsidR="00242B63" w:rsidRDefault="00242B63">
      <w:pPr>
        <w:pStyle w:val="FootnoteText"/>
        <w:rPr>
          <w:lang w:val="en-US"/>
        </w:rPr>
      </w:pPr>
      <w:r>
        <w:rPr>
          <w:lang w:val="en-US"/>
        </w:rPr>
        <w:t>(iii) Little happened, only the bird died.</w:t>
      </w:r>
    </w:p>
    <w:p w:rsidR="00242B63" w:rsidRDefault="00242B63">
      <w:pPr>
        <w:pStyle w:val="FootnoteText"/>
        <w:rPr>
          <w:lang w:val="en-US"/>
        </w:rPr>
      </w:pPr>
    </w:p>
    <w:p w:rsidR="00242B63" w:rsidRDefault="00242B63">
      <w:pPr>
        <w:pStyle w:val="FootnoteText"/>
        <w:rPr>
          <w:lang w:val="en-US"/>
        </w:rPr>
      </w:pPr>
      <w:r>
        <w:rPr>
          <w:lang w:val="en-US"/>
        </w:rPr>
        <w:t>Mass quantifiers in general require some degree of homogeneity of the domain to which they apply. The fact that there are constraints on the domain to which event mass quantifiers can apply does not go against the generalization that verbs go with mass quantifiers rather than count quantifiers.</w:t>
      </w:r>
    </w:p>
    <w:p w:rsidR="00242B63" w:rsidRPr="003D7387" w:rsidRDefault="00242B63">
      <w:pPr>
        <w:pStyle w:val="FootnoteText"/>
        <w:rPr>
          <w:lang w:val="en-US"/>
        </w:rPr>
      </w:pPr>
    </w:p>
  </w:footnote>
  <w:footnote w:id="3">
    <w:p w:rsidR="00242B63" w:rsidRPr="007E200D" w:rsidRDefault="00242B63">
      <w:pPr>
        <w:pStyle w:val="FootnoteText"/>
        <w:rPr>
          <w:lang w:val="en-US"/>
        </w:rPr>
      </w:pPr>
      <w:r w:rsidRPr="007E200D">
        <w:rPr>
          <w:rStyle w:val="FootnoteReference"/>
        </w:rPr>
        <w:footnoteRef/>
      </w:r>
      <w:r w:rsidRPr="007E200D">
        <w:rPr>
          <w:lang w:val="en-US"/>
        </w:rPr>
        <w:t xml:space="preserve"> See also </w:t>
      </w:r>
      <w:r w:rsidRPr="007E200D">
        <w:rPr>
          <w:lang w:val="en-GB"/>
        </w:rPr>
        <w:t>also Moltmann (to appear) on the light nouns PERSON and THING.</w:t>
      </w:r>
    </w:p>
  </w:footnote>
  <w:footnote w:id="4">
    <w:p w:rsidR="00242B63" w:rsidRDefault="00242B63">
      <w:pPr>
        <w:pStyle w:val="FootnoteText"/>
        <w:rPr>
          <w:lang w:val="en-US"/>
        </w:rPr>
      </w:pPr>
      <w:r>
        <w:rPr>
          <w:rStyle w:val="FootnoteReference"/>
        </w:rPr>
        <w:footnoteRef/>
      </w:r>
      <w:r w:rsidRPr="00497C43">
        <w:rPr>
          <w:lang w:val="en-US"/>
        </w:rPr>
        <w:t xml:space="preserve"> </w:t>
      </w:r>
      <w:r w:rsidRPr="00497C43">
        <w:rPr>
          <w:i/>
          <w:lang w:val="en-US"/>
        </w:rPr>
        <w:t xml:space="preserve">Once </w:t>
      </w:r>
      <w:r>
        <w:rPr>
          <w:lang w:val="en-US"/>
        </w:rPr>
        <w:t>and</w:t>
      </w:r>
      <w:r w:rsidRPr="00497C43">
        <w:rPr>
          <w:i/>
          <w:lang w:val="en-US"/>
        </w:rPr>
        <w:t xml:space="preserve"> twice</w:t>
      </w:r>
      <w:r>
        <w:rPr>
          <w:lang w:val="en-US"/>
        </w:rPr>
        <w:t xml:space="preserve"> obviously are morphological composites, composed of a number root </w:t>
      </w:r>
      <w:r w:rsidRPr="00497C43">
        <w:rPr>
          <w:i/>
          <w:lang w:val="en-US"/>
        </w:rPr>
        <w:t>on-</w:t>
      </w:r>
      <w:r>
        <w:rPr>
          <w:lang w:val="en-US"/>
        </w:rPr>
        <w:t xml:space="preserve"> and </w:t>
      </w:r>
      <w:r w:rsidRPr="00497C43">
        <w:rPr>
          <w:i/>
          <w:lang w:val="en-US"/>
        </w:rPr>
        <w:t>tw</w:t>
      </w:r>
      <w:r>
        <w:rPr>
          <w:lang w:val="en-US"/>
        </w:rPr>
        <w:t xml:space="preserve">- and morpheme </w:t>
      </w:r>
      <w:r w:rsidRPr="00497C43">
        <w:rPr>
          <w:i/>
          <w:lang w:val="en-US"/>
        </w:rPr>
        <w:t>–ce</w:t>
      </w:r>
      <w:r>
        <w:rPr>
          <w:lang w:val="en-US"/>
        </w:rPr>
        <w:t xml:space="preserve">. </w:t>
      </w:r>
      <w:r w:rsidRPr="00141D0A">
        <w:rPr>
          <w:i/>
          <w:lang w:val="en-US"/>
        </w:rPr>
        <w:t xml:space="preserve">Once </w:t>
      </w:r>
      <w:r>
        <w:rPr>
          <w:lang w:val="en-US"/>
        </w:rPr>
        <w:t xml:space="preserve">and </w:t>
      </w:r>
      <w:r w:rsidRPr="00141D0A">
        <w:rPr>
          <w:i/>
          <w:lang w:val="en-US"/>
        </w:rPr>
        <w:t>twice</w:t>
      </w:r>
      <w:r>
        <w:rPr>
          <w:lang w:val="en-US"/>
        </w:rPr>
        <w:t xml:space="preserve"> have been analysed by Kayne (2015) as containing silent </w:t>
      </w:r>
      <w:r w:rsidRPr="00AF1BE1">
        <w:rPr>
          <w:i/>
          <w:lang w:val="en-US"/>
        </w:rPr>
        <w:t>time</w:t>
      </w:r>
      <w:r>
        <w:rPr>
          <w:lang w:val="en-US"/>
        </w:rPr>
        <w:t xml:space="preserve">, as </w:t>
      </w:r>
      <w:r w:rsidRPr="00AF1BE1">
        <w:rPr>
          <w:i/>
          <w:lang w:val="en-US"/>
        </w:rPr>
        <w:t>on-time-ce</w:t>
      </w:r>
      <w:r>
        <w:rPr>
          <w:lang w:val="en-US"/>
        </w:rPr>
        <w:t xml:space="preserve"> and </w:t>
      </w:r>
      <w:r w:rsidRPr="00AF1BE1">
        <w:rPr>
          <w:i/>
          <w:lang w:val="en-US"/>
        </w:rPr>
        <w:t>tw-time-ce</w:t>
      </w:r>
      <w:r>
        <w:rPr>
          <w:lang w:val="en-US"/>
        </w:rPr>
        <w:t xml:space="preserve">. Kayne argues that the morpheme </w:t>
      </w:r>
      <w:r w:rsidRPr="00AF1BE1">
        <w:rPr>
          <w:i/>
          <w:lang w:val="en-US"/>
        </w:rPr>
        <w:t>–ce</w:t>
      </w:r>
      <w:r>
        <w:rPr>
          <w:lang w:val="en-US"/>
        </w:rPr>
        <w:t xml:space="preserve"> is a preposition ‘at’ and silent </w:t>
      </w:r>
      <w:r w:rsidRPr="00AF1BE1">
        <w:rPr>
          <w:i/>
          <w:lang w:val="en-US"/>
        </w:rPr>
        <w:t>time</w:t>
      </w:r>
      <w:r>
        <w:rPr>
          <w:lang w:val="en-US"/>
        </w:rPr>
        <w:t xml:space="preserve">, which, Kayne argues, is singular even with </w:t>
      </w:r>
      <w:r w:rsidRPr="0000559D">
        <w:rPr>
          <w:i/>
          <w:lang w:val="en-US"/>
        </w:rPr>
        <w:t>tw</w:t>
      </w:r>
      <w:r>
        <w:rPr>
          <w:lang w:val="en-US"/>
        </w:rPr>
        <w:t>, a numeral classifier</w:t>
      </w:r>
      <w:r w:rsidR="00845806">
        <w:rPr>
          <w:lang w:val="en-US"/>
        </w:rPr>
        <w:t xml:space="preserve">. </w:t>
      </w:r>
      <w:r>
        <w:rPr>
          <w:lang w:val="en-US"/>
        </w:rPr>
        <w:t>Note that other languages use instead of morphologically complex</w:t>
      </w:r>
      <w:r w:rsidRPr="00CF2F58">
        <w:rPr>
          <w:i/>
          <w:lang w:val="en-US"/>
        </w:rPr>
        <w:t xml:space="preserve"> once</w:t>
      </w:r>
      <w:r>
        <w:rPr>
          <w:lang w:val="en-US"/>
        </w:rPr>
        <w:t xml:space="preserve"> and</w:t>
      </w:r>
      <w:r w:rsidRPr="00CF2F58">
        <w:rPr>
          <w:i/>
          <w:lang w:val="en-US"/>
        </w:rPr>
        <w:t xml:space="preserve"> twice</w:t>
      </w:r>
      <w:r>
        <w:rPr>
          <w:lang w:val="en-US"/>
        </w:rPr>
        <w:t xml:space="preserve"> syntactically complex adverbials (French </w:t>
      </w:r>
      <w:r w:rsidRPr="00497C43">
        <w:rPr>
          <w:i/>
          <w:lang w:val="en-US"/>
        </w:rPr>
        <w:t>une fois, deux fois</w:t>
      </w:r>
      <w:r>
        <w:rPr>
          <w:lang w:val="en-US"/>
        </w:rPr>
        <w:t xml:space="preserve">, Italian </w:t>
      </w:r>
      <w:r w:rsidRPr="00830201">
        <w:rPr>
          <w:i/>
          <w:lang w:val="en-US"/>
        </w:rPr>
        <w:t xml:space="preserve">una volta, due volte </w:t>
      </w:r>
      <w:r>
        <w:rPr>
          <w:lang w:val="en-US"/>
        </w:rPr>
        <w:t>etc).</w:t>
      </w:r>
    </w:p>
    <w:p w:rsidR="00242B63" w:rsidRPr="00497C43" w:rsidRDefault="00242B63">
      <w:pPr>
        <w:pStyle w:val="FootnoteText"/>
        <w:rPr>
          <w:lang w:val="en-US"/>
        </w:rPr>
      </w:pPr>
    </w:p>
  </w:footnote>
  <w:footnote w:id="5">
    <w:p w:rsidR="00242B63" w:rsidRDefault="00242B63">
      <w:pPr>
        <w:pStyle w:val="FootnoteText"/>
        <w:rPr>
          <w:lang w:val="en-US"/>
        </w:rPr>
      </w:pPr>
      <w:r>
        <w:rPr>
          <w:rStyle w:val="FootnoteReference"/>
        </w:rPr>
        <w:footnoteRef/>
      </w:r>
      <w:r w:rsidRPr="00FF68F6">
        <w:rPr>
          <w:lang w:val="en-US"/>
        </w:rPr>
        <w:t xml:space="preserve"> </w:t>
      </w:r>
      <w:r>
        <w:rPr>
          <w:lang w:val="en-US"/>
        </w:rPr>
        <w:t>In English, ordinals can occur adverbially ranking an even participant with respect to other individuals  playing the same thematic role with respect to the same type of event:</w:t>
      </w:r>
    </w:p>
    <w:p w:rsidR="00242B63" w:rsidRDefault="00242B63">
      <w:pPr>
        <w:pStyle w:val="FootnoteText"/>
        <w:rPr>
          <w:lang w:val="en-US"/>
        </w:rPr>
      </w:pPr>
    </w:p>
    <w:p w:rsidR="00242B63" w:rsidRDefault="00242B63">
      <w:pPr>
        <w:pStyle w:val="FootnoteText"/>
        <w:rPr>
          <w:lang w:val="en-US"/>
        </w:rPr>
      </w:pPr>
      <w:r>
        <w:rPr>
          <w:lang w:val="en-US"/>
        </w:rPr>
        <w:t>(i) a. John entered first.</w:t>
      </w:r>
    </w:p>
    <w:p w:rsidR="00242B63" w:rsidRDefault="00242B63">
      <w:pPr>
        <w:pStyle w:val="FootnoteText"/>
        <w:rPr>
          <w:lang w:val="en-US"/>
        </w:rPr>
      </w:pPr>
      <w:r>
        <w:rPr>
          <w:lang w:val="en-US"/>
        </w:rPr>
        <w:t xml:space="preserve">     b. Mary died third.</w:t>
      </w:r>
    </w:p>
    <w:p w:rsidR="00242B63" w:rsidRDefault="00242B63">
      <w:pPr>
        <w:pStyle w:val="FootnoteText"/>
        <w:rPr>
          <w:lang w:val="en-US"/>
        </w:rPr>
      </w:pPr>
    </w:p>
    <w:p w:rsidR="00242B63" w:rsidRDefault="00242B63">
      <w:pPr>
        <w:pStyle w:val="FootnoteText"/>
        <w:rPr>
          <w:lang w:val="en-US"/>
        </w:rPr>
      </w:pPr>
      <w:r>
        <w:rPr>
          <w:lang w:val="en-US"/>
        </w:rPr>
        <w:t xml:space="preserve">However, here </w:t>
      </w:r>
      <w:r w:rsidRPr="004D07EB">
        <w:rPr>
          <w:i/>
          <w:lang w:val="en-US"/>
        </w:rPr>
        <w:t xml:space="preserve">first </w:t>
      </w:r>
      <w:r>
        <w:rPr>
          <w:lang w:val="en-US"/>
        </w:rPr>
        <w:t xml:space="preserve">and </w:t>
      </w:r>
      <w:r w:rsidRPr="004D07EB">
        <w:rPr>
          <w:i/>
          <w:lang w:val="en-US"/>
        </w:rPr>
        <w:t xml:space="preserve">third </w:t>
      </w:r>
      <w:r>
        <w:rPr>
          <w:lang w:val="en-US"/>
        </w:rPr>
        <w:t xml:space="preserve">act as subject-oriented secondary predicates, not as event predicates, just like </w:t>
      </w:r>
      <w:r w:rsidRPr="004D07EB">
        <w:rPr>
          <w:i/>
          <w:lang w:val="en-US"/>
        </w:rPr>
        <w:t xml:space="preserve">fully dressed </w:t>
      </w:r>
      <w:r>
        <w:rPr>
          <w:lang w:val="en-US"/>
        </w:rPr>
        <w:t xml:space="preserve">and </w:t>
      </w:r>
      <w:r w:rsidRPr="004D07EB">
        <w:rPr>
          <w:i/>
          <w:lang w:val="en-US"/>
        </w:rPr>
        <w:t>poor</w:t>
      </w:r>
      <w:r>
        <w:rPr>
          <w:lang w:val="en-US"/>
        </w:rPr>
        <w:t xml:space="preserve"> below:</w:t>
      </w:r>
    </w:p>
    <w:p w:rsidR="00242B63" w:rsidRDefault="00242B63">
      <w:pPr>
        <w:pStyle w:val="FootnoteText"/>
        <w:rPr>
          <w:lang w:val="en-US"/>
        </w:rPr>
      </w:pPr>
    </w:p>
    <w:p w:rsidR="00242B63" w:rsidRDefault="00242B63">
      <w:pPr>
        <w:pStyle w:val="FootnoteText"/>
        <w:rPr>
          <w:lang w:val="en-US"/>
        </w:rPr>
      </w:pPr>
      <w:r>
        <w:rPr>
          <w:lang w:val="en-US"/>
        </w:rPr>
        <w:t>(ii) a. John entered fully dressed.</w:t>
      </w:r>
    </w:p>
    <w:p w:rsidR="00242B63" w:rsidRDefault="00242B63">
      <w:pPr>
        <w:pStyle w:val="FootnoteText"/>
        <w:rPr>
          <w:lang w:val="en-US"/>
        </w:rPr>
      </w:pPr>
      <w:r>
        <w:rPr>
          <w:lang w:val="en-US"/>
        </w:rPr>
        <w:t xml:space="preserve">      b. Mary died poor.</w:t>
      </w:r>
    </w:p>
    <w:p w:rsidR="00242B63" w:rsidRPr="00FF68F6" w:rsidRDefault="00242B63">
      <w:pPr>
        <w:pStyle w:val="FootnoteText"/>
        <w:rPr>
          <w:lang w:val="en-US"/>
        </w:rPr>
      </w:pPr>
    </w:p>
  </w:footnote>
  <w:footnote w:id="6">
    <w:p w:rsidR="00242B63" w:rsidRPr="00AD1797" w:rsidRDefault="00242B63" w:rsidP="00A348B9">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AD1797">
        <w:rPr>
          <w:rStyle w:val="FootnoteReference"/>
          <w:rFonts w:ascii="Times New Roman" w:hAnsi="Times New Roman" w:cs="Times New Roman"/>
          <w:sz w:val="20"/>
          <w:szCs w:val="20"/>
        </w:rPr>
        <w:footnoteRef/>
      </w:r>
      <w:r w:rsidRPr="00AD1797">
        <w:rPr>
          <w:rFonts w:ascii="Times New Roman" w:hAnsi="Times New Roman" w:cs="Times New Roman"/>
          <w:sz w:val="20"/>
          <w:szCs w:val="20"/>
          <w:lang w:val="en-US"/>
        </w:rPr>
        <w:t xml:space="preserve"> </w:t>
      </w:r>
      <w:r w:rsidRPr="00AD1797">
        <w:rPr>
          <w:rFonts w:ascii="Times New Roman" w:eastAsia="Times New Roman" w:hAnsi="Times New Roman" w:cs="Times New Roman"/>
          <w:i/>
          <w:sz w:val="20"/>
          <w:szCs w:val="20"/>
          <w:lang w:val="en-GB" w:eastAsia="fr-FR"/>
        </w:rPr>
        <w:t xml:space="preserve">Time(s) </w:t>
      </w:r>
      <w:r w:rsidR="00845806">
        <w:rPr>
          <w:rFonts w:ascii="Times New Roman" w:eastAsia="Times New Roman" w:hAnsi="Times New Roman" w:cs="Times New Roman"/>
          <w:sz w:val="20"/>
          <w:szCs w:val="20"/>
          <w:lang w:val="en-GB" w:eastAsia="fr-FR"/>
        </w:rPr>
        <w:t>also e</w:t>
      </w:r>
      <w:r w:rsidRPr="00AD1797">
        <w:rPr>
          <w:rFonts w:ascii="Times New Roman" w:eastAsia="Times New Roman" w:hAnsi="Times New Roman" w:cs="Times New Roman"/>
          <w:sz w:val="20"/>
          <w:szCs w:val="20"/>
          <w:lang w:val="en-GB" w:eastAsia="fr-FR"/>
        </w:rPr>
        <w:t xml:space="preserve">xhibits </w:t>
      </w:r>
      <w:r w:rsidR="00845806">
        <w:rPr>
          <w:rFonts w:ascii="Times New Roman" w:eastAsia="Times New Roman" w:hAnsi="Times New Roman" w:cs="Times New Roman"/>
          <w:sz w:val="20"/>
          <w:szCs w:val="20"/>
          <w:lang w:val="en-GB" w:eastAsia="fr-FR"/>
        </w:rPr>
        <w:t xml:space="preserve">syntactic </w:t>
      </w:r>
      <w:r w:rsidRPr="00AD1797">
        <w:rPr>
          <w:rFonts w:ascii="Times New Roman" w:eastAsia="Times New Roman" w:hAnsi="Times New Roman" w:cs="Times New Roman"/>
          <w:sz w:val="20"/>
          <w:szCs w:val="20"/>
          <w:lang w:val="en-GB" w:eastAsia="fr-FR"/>
        </w:rPr>
        <w:t xml:space="preserve">properties characteristic of individuating classifiers, such as not allowing adjectival modifiers (Cheng/Sybesma 1999): </w:t>
      </w: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sidRPr="00AD1797">
        <w:rPr>
          <w:rFonts w:ascii="Times New Roman" w:eastAsia="Times New Roman" w:hAnsi="Times New Roman" w:cs="Times New Roman"/>
          <w:sz w:val="20"/>
          <w:szCs w:val="20"/>
          <w:lang w:val="en-GB" w:eastAsia="fr-FR"/>
        </w:rPr>
        <w:t>(i) a. ??? John stumbled three unusual times.</w:t>
      </w:r>
    </w:p>
    <w:p w:rsidR="00242B63" w:rsidRPr="00AD1797" w:rsidRDefault="00242B63" w:rsidP="00A348B9">
      <w:pPr>
        <w:tabs>
          <w:tab w:val="left" w:pos="1255"/>
        </w:tabs>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 xml:space="preserve">   </w:t>
      </w:r>
      <w:r w:rsidRPr="00AD1797">
        <w:rPr>
          <w:rFonts w:ascii="Times New Roman" w:eastAsia="Times New Roman" w:hAnsi="Times New Roman" w:cs="Times New Roman"/>
          <w:sz w:val="20"/>
          <w:szCs w:val="20"/>
          <w:lang w:val="en-GB" w:eastAsia="fr-FR"/>
        </w:rPr>
        <w:t xml:space="preserve">  b. ??</w:t>
      </w:r>
      <w:r>
        <w:rPr>
          <w:rFonts w:ascii="Times New Roman" w:eastAsia="Times New Roman" w:hAnsi="Times New Roman" w:cs="Times New Roman"/>
          <w:sz w:val="20"/>
          <w:szCs w:val="20"/>
          <w:lang w:val="en-GB" w:eastAsia="fr-FR"/>
        </w:rPr>
        <w:t>? We met three beautiful times.</w:t>
      </w:r>
    </w:p>
    <w:p w:rsidR="00242B63" w:rsidRPr="00AD1797" w:rsidRDefault="00242B63" w:rsidP="00A348B9">
      <w:pPr>
        <w:pStyle w:val="FootnoteText"/>
        <w:rPr>
          <w:lang w:val="en-GB"/>
        </w:rPr>
      </w:pPr>
    </w:p>
  </w:footnote>
  <w:footnote w:id="7">
    <w:p w:rsidR="00242B63" w:rsidRDefault="00242B63" w:rsidP="00AE1612">
      <w:pPr>
        <w:spacing w:after="0" w:line="240" w:lineRule="auto"/>
        <w:rPr>
          <w:rFonts w:ascii="Times New Roman" w:hAnsi="Times New Roman" w:cs="Times New Roman"/>
          <w:sz w:val="20"/>
          <w:szCs w:val="20"/>
          <w:lang w:val="en-US"/>
        </w:rPr>
      </w:pPr>
      <w:r>
        <w:rPr>
          <w:rStyle w:val="FootnoteReference"/>
        </w:rPr>
        <w:footnoteRef/>
      </w:r>
      <w:r w:rsidRPr="007E1CB6">
        <w:rPr>
          <w:lang w:val="en-US"/>
        </w:rPr>
        <w:t xml:space="preserve"> </w:t>
      </w:r>
      <w:r>
        <w:rPr>
          <w:rFonts w:ascii="Times New Roman" w:hAnsi="Times New Roman" w:cs="Times New Roman"/>
          <w:sz w:val="20"/>
          <w:szCs w:val="20"/>
          <w:lang w:val="en-US"/>
        </w:rPr>
        <w:t>There are also event classifiers that only pick out natural units in a structured event, rather than imposing a condition on temporal separation, for example</w:t>
      </w:r>
      <w:r w:rsidRPr="007E1CB6">
        <w:rPr>
          <w:rFonts w:ascii="Times New Roman" w:hAnsi="Times New Roman" w:cs="Times New Roman"/>
          <w:sz w:val="20"/>
          <w:szCs w:val="20"/>
          <w:lang w:val="en-US"/>
        </w:rPr>
        <w:t xml:space="preserve"> Mandarin Chin</w:t>
      </w:r>
      <w:r>
        <w:rPr>
          <w:rFonts w:ascii="Times New Roman" w:hAnsi="Times New Roman" w:cs="Times New Roman"/>
          <w:sz w:val="20"/>
          <w:szCs w:val="20"/>
          <w:lang w:val="en-US"/>
        </w:rPr>
        <w:t>ese ‘turn’-</w:t>
      </w:r>
      <w:r w:rsidRPr="007E1CB6">
        <w:rPr>
          <w:rFonts w:ascii="Times New Roman" w:hAnsi="Times New Roman" w:cs="Times New Roman"/>
          <w:sz w:val="20"/>
          <w:szCs w:val="20"/>
          <w:lang w:val="en-US"/>
        </w:rPr>
        <w:t>ty</w:t>
      </w:r>
      <w:r>
        <w:rPr>
          <w:rFonts w:ascii="Times New Roman" w:hAnsi="Times New Roman" w:cs="Times New Roman"/>
          <w:sz w:val="20"/>
          <w:szCs w:val="20"/>
          <w:lang w:val="en-US"/>
        </w:rPr>
        <w:t>pe classiﬁers, as in (ia, b), which contrast with ‘time’-type classifiers, as in (ic)</w:t>
      </w:r>
      <w:r w:rsidRPr="002F7BB1">
        <w:rPr>
          <w:rFonts w:ascii="Times New Roman" w:hAnsi="Times New Roman" w:cs="Times New Roman"/>
          <w:sz w:val="20"/>
          <w:szCs w:val="20"/>
          <w:lang w:val="en-US"/>
        </w:rPr>
        <w:t xml:space="preserve"> </w:t>
      </w:r>
      <w:r>
        <w:rPr>
          <w:rFonts w:ascii="Times New Roman" w:hAnsi="Times New Roman" w:cs="Times New Roman"/>
          <w:sz w:val="20"/>
          <w:szCs w:val="20"/>
          <w:lang w:val="en-US"/>
        </w:rPr>
        <w:t>(Huang /Ahrens</w:t>
      </w:r>
      <w:r w:rsidRPr="007E1CB6">
        <w:rPr>
          <w:rFonts w:ascii="Times New Roman" w:hAnsi="Times New Roman" w:cs="Times New Roman"/>
          <w:sz w:val="20"/>
          <w:szCs w:val="20"/>
          <w:lang w:val="en-US"/>
        </w:rPr>
        <w:t xml:space="preserve"> 2003)</w:t>
      </w:r>
      <w:r>
        <w:rPr>
          <w:rFonts w:ascii="Times New Roman" w:hAnsi="Times New Roman" w:cs="Times New Roman"/>
          <w:sz w:val="20"/>
          <w:szCs w:val="20"/>
          <w:lang w:val="en-US"/>
        </w:rPr>
        <w:t>:</w:t>
      </w:r>
    </w:p>
    <w:p w:rsidR="00242B63" w:rsidRPr="007E1CB6" w:rsidRDefault="00242B63" w:rsidP="00AE1612">
      <w:pPr>
        <w:spacing w:after="0" w:line="240" w:lineRule="auto"/>
        <w:rPr>
          <w:rFonts w:ascii="Times New Roman" w:hAnsi="Times New Roman" w:cs="Times New Roman"/>
          <w:sz w:val="20"/>
          <w:szCs w:val="20"/>
          <w:lang w:val="en-US"/>
        </w:rPr>
      </w:pPr>
    </w:p>
    <w:p w:rsidR="00242B63" w:rsidRPr="007E1CB6" w:rsidRDefault="00242B63" w:rsidP="00AE1612">
      <w:pPr>
        <w:spacing w:after="0" w:line="240" w:lineRule="auto"/>
        <w:rPr>
          <w:rFonts w:ascii="Times New Roman" w:hAnsi="Times New Roman" w:cs="Times New Roman"/>
          <w:sz w:val="20"/>
          <w:szCs w:val="20"/>
          <w:lang w:val="en-US"/>
        </w:rPr>
      </w:pPr>
      <w:r w:rsidRPr="007E1CB6">
        <w:rPr>
          <w:rFonts w:ascii="Times New Roman" w:hAnsi="Times New Roman" w:cs="Times New Roman"/>
          <w:sz w:val="20"/>
          <w:szCs w:val="20"/>
          <w:lang w:val="en-US"/>
        </w:rPr>
        <w:t xml:space="preserve">(i) a. (dale) play-ASP san three tang CL taijiquan Tai-Chi yihou after ta s/he shenti body </w:t>
      </w:r>
    </w:p>
    <w:p w:rsidR="00242B63" w:rsidRPr="007E1CB6" w:rsidRDefault="00242B63" w:rsidP="00AE1612">
      <w:pPr>
        <w:spacing w:after="0" w:line="240" w:lineRule="auto"/>
        <w:rPr>
          <w:rFonts w:ascii="Times New Roman" w:hAnsi="Times New Roman" w:cs="Times New Roman"/>
          <w:sz w:val="20"/>
          <w:szCs w:val="20"/>
        </w:rPr>
      </w:pPr>
      <w:r w:rsidRPr="002F7BB1">
        <w:rPr>
          <w:rFonts w:ascii="Times New Roman" w:hAnsi="Times New Roman" w:cs="Times New Roman"/>
          <w:sz w:val="20"/>
          <w:szCs w:val="20"/>
          <w:lang w:val="en-US"/>
        </w:rPr>
        <w:t xml:space="preserve">         </w:t>
      </w:r>
      <w:r w:rsidRPr="007E1CB6">
        <w:rPr>
          <w:rFonts w:ascii="Times New Roman" w:hAnsi="Times New Roman" w:cs="Times New Roman"/>
          <w:sz w:val="20"/>
          <w:szCs w:val="20"/>
        </w:rPr>
        <w:t>shufu comfortable duo more le LE</w:t>
      </w:r>
    </w:p>
    <w:p w:rsidR="00242B63" w:rsidRPr="007E1CB6" w:rsidRDefault="00242B63" w:rsidP="00AE1612">
      <w:pPr>
        <w:spacing w:after="0" w:line="240" w:lineRule="auto"/>
        <w:rPr>
          <w:rFonts w:ascii="Times New Roman" w:hAnsi="Times New Roman" w:cs="Times New Roman"/>
          <w:sz w:val="20"/>
          <w:szCs w:val="20"/>
          <w:lang w:val="en-US"/>
        </w:rPr>
      </w:pPr>
      <w:r w:rsidRPr="00E65C69">
        <w:rPr>
          <w:rFonts w:ascii="Times New Roman" w:hAnsi="Times New Roman" w:cs="Times New Roman"/>
          <w:sz w:val="20"/>
          <w:szCs w:val="20"/>
        </w:rPr>
        <w:t xml:space="preserve">         </w:t>
      </w:r>
      <w:r w:rsidRPr="007E1CB6">
        <w:rPr>
          <w:rFonts w:ascii="Times New Roman" w:hAnsi="Times New Roman" w:cs="Times New Roman"/>
          <w:sz w:val="20"/>
          <w:szCs w:val="20"/>
          <w:lang w:val="en-US"/>
        </w:rPr>
        <w:t>‘S/he feels much better after performing three rounds of Tai Chi.’</w:t>
      </w:r>
    </w:p>
    <w:p w:rsidR="00242B63" w:rsidRPr="007E1CB6" w:rsidRDefault="00242B63" w:rsidP="00AE161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E1CB6">
        <w:rPr>
          <w:rFonts w:ascii="Times New Roman" w:hAnsi="Times New Roman" w:cs="Times New Roman"/>
          <w:sz w:val="20"/>
          <w:szCs w:val="20"/>
          <w:lang w:val="en-US"/>
        </w:rPr>
        <w:t xml:space="preserve">   b. dale play-ASP san three bian CL taijiquan Tai-Chi yihou after ta s/he shenti body </w:t>
      </w:r>
    </w:p>
    <w:p w:rsidR="00242B63" w:rsidRPr="007E1CB6" w:rsidRDefault="00242B63" w:rsidP="00AE1612">
      <w:pPr>
        <w:spacing w:after="0" w:line="240" w:lineRule="auto"/>
        <w:rPr>
          <w:rFonts w:ascii="Times New Roman" w:hAnsi="Times New Roman" w:cs="Times New Roman"/>
          <w:sz w:val="20"/>
          <w:szCs w:val="20"/>
        </w:rPr>
      </w:pPr>
      <w:r w:rsidRPr="002F7BB1">
        <w:rPr>
          <w:rFonts w:ascii="Times New Roman" w:hAnsi="Times New Roman" w:cs="Times New Roman"/>
          <w:sz w:val="20"/>
          <w:szCs w:val="20"/>
          <w:lang w:val="en-US"/>
        </w:rPr>
        <w:t xml:space="preserve">          </w:t>
      </w:r>
      <w:r w:rsidRPr="007E1CB6">
        <w:rPr>
          <w:rFonts w:ascii="Times New Roman" w:hAnsi="Times New Roman" w:cs="Times New Roman"/>
          <w:sz w:val="20"/>
          <w:szCs w:val="20"/>
        </w:rPr>
        <w:t>shufu comfortable duo more le LE</w:t>
      </w:r>
    </w:p>
    <w:p w:rsidR="00242B63" w:rsidRPr="007E1CB6" w:rsidRDefault="00242B63" w:rsidP="00AE1612">
      <w:pPr>
        <w:spacing w:after="0" w:line="240" w:lineRule="auto"/>
        <w:rPr>
          <w:rFonts w:ascii="Times New Roman" w:hAnsi="Times New Roman" w:cs="Times New Roman"/>
          <w:sz w:val="20"/>
          <w:szCs w:val="20"/>
          <w:lang w:val="en-US"/>
        </w:rPr>
      </w:pPr>
      <w:r w:rsidRPr="002F7BB1">
        <w:rPr>
          <w:rFonts w:ascii="Times New Roman" w:hAnsi="Times New Roman" w:cs="Times New Roman"/>
          <w:sz w:val="20"/>
          <w:szCs w:val="20"/>
        </w:rPr>
        <w:t xml:space="preserve">         </w:t>
      </w:r>
      <w:r w:rsidRPr="00763DA6">
        <w:rPr>
          <w:rFonts w:ascii="Times New Roman" w:hAnsi="Times New Roman" w:cs="Times New Roman"/>
          <w:sz w:val="20"/>
          <w:szCs w:val="20"/>
          <w:lang w:val="en-US"/>
        </w:rPr>
        <w:t>‘</w:t>
      </w:r>
      <w:r w:rsidRPr="007E1CB6">
        <w:rPr>
          <w:rFonts w:ascii="Times New Roman" w:hAnsi="Times New Roman" w:cs="Times New Roman"/>
          <w:sz w:val="20"/>
          <w:szCs w:val="20"/>
          <w:lang w:val="en-US"/>
        </w:rPr>
        <w:t>S/he feels much better after performing three rounds of Tai Chi</w:t>
      </w:r>
      <w:r>
        <w:rPr>
          <w:rFonts w:ascii="Times New Roman" w:hAnsi="Times New Roman" w:cs="Times New Roman"/>
          <w:sz w:val="20"/>
          <w:szCs w:val="20"/>
          <w:lang w:val="en-US"/>
        </w:rPr>
        <w:t>.’</w:t>
      </w:r>
    </w:p>
    <w:p w:rsidR="00242B63" w:rsidRPr="007E1CB6" w:rsidRDefault="00242B63" w:rsidP="00AE161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E1CB6">
        <w:rPr>
          <w:rFonts w:ascii="Times New Roman" w:hAnsi="Times New Roman" w:cs="Times New Roman"/>
          <w:sz w:val="20"/>
          <w:szCs w:val="20"/>
          <w:lang w:val="en-US"/>
        </w:rPr>
        <w:t xml:space="preserve"> c. dale play-ASP san three ci CL taijiquan Tai-Chi yihou after ta s/he shenti body </w:t>
      </w:r>
    </w:p>
    <w:p w:rsidR="00242B63" w:rsidRPr="007E1CB6" w:rsidRDefault="00242B63" w:rsidP="00AE161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E1CB6">
        <w:rPr>
          <w:rFonts w:ascii="Times New Roman" w:hAnsi="Times New Roman" w:cs="Times New Roman"/>
          <w:sz w:val="20"/>
          <w:szCs w:val="20"/>
          <w:lang w:val="en-US"/>
        </w:rPr>
        <w:t xml:space="preserve">   comfortable duo more le LE </w:t>
      </w:r>
    </w:p>
    <w:p w:rsidR="00242B63" w:rsidRDefault="00242B63" w:rsidP="00AE161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E1CB6">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7E1CB6">
        <w:rPr>
          <w:rFonts w:ascii="Times New Roman" w:hAnsi="Times New Roman" w:cs="Times New Roman"/>
          <w:sz w:val="20"/>
          <w:szCs w:val="20"/>
          <w:lang w:val="en-US"/>
        </w:rPr>
        <w:t>S/he feels much better after performing three times Tai Chi</w:t>
      </w:r>
      <w:r>
        <w:rPr>
          <w:rFonts w:ascii="Times New Roman" w:hAnsi="Times New Roman" w:cs="Times New Roman"/>
          <w:sz w:val="20"/>
          <w:szCs w:val="20"/>
          <w:lang w:val="en-US"/>
        </w:rPr>
        <w:t>.’</w:t>
      </w:r>
    </w:p>
    <w:p w:rsidR="00242B63" w:rsidRDefault="00242B63" w:rsidP="00AE1612">
      <w:pPr>
        <w:spacing w:after="0" w:line="240" w:lineRule="auto"/>
        <w:rPr>
          <w:rFonts w:ascii="Times New Roman" w:hAnsi="Times New Roman" w:cs="Times New Roman"/>
          <w:sz w:val="20"/>
          <w:szCs w:val="20"/>
          <w:lang w:val="en-US"/>
        </w:rPr>
      </w:pPr>
    </w:p>
    <w:p w:rsidR="00242B63" w:rsidRPr="00F269D3" w:rsidRDefault="00242B63" w:rsidP="00AE161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(ia) with</w:t>
      </w:r>
      <w:r w:rsidRPr="00502F2B">
        <w:rPr>
          <w:rFonts w:ascii="Times New Roman" w:hAnsi="Times New Roman" w:cs="Times New Roman"/>
          <w:i/>
          <w:sz w:val="20"/>
          <w:szCs w:val="20"/>
          <w:lang w:val="en-US"/>
        </w:rPr>
        <w:t xml:space="preserve"> tang</w:t>
      </w:r>
      <w:r>
        <w:rPr>
          <w:rFonts w:ascii="Times New Roman" w:hAnsi="Times New Roman" w:cs="Times New Roman"/>
          <w:sz w:val="20"/>
          <w:szCs w:val="20"/>
          <w:lang w:val="en-US"/>
        </w:rPr>
        <w:t xml:space="preserve"> and (i</w:t>
      </w:r>
      <w:r w:rsidRPr="007E1CB6">
        <w:rPr>
          <w:rFonts w:ascii="Times New Roman" w:hAnsi="Times New Roman" w:cs="Times New Roman"/>
          <w:sz w:val="20"/>
          <w:szCs w:val="20"/>
          <w:lang w:val="en-US"/>
        </w:rPr>
        <w:t xml:space="preserve">b) </w:t>
      </w:r>
      <w:r>
        <w:rPr>
          <w:rFonts w:ascii="Times New Roman" w:hAnsi="Times New Roman" w:cs="Times New Roman"/>
          <w:sz w:val="20"/>
          <w:szCs w:val="20"/>
          <w:lang w:val="en-US"/>
        </w:rPr>
        <w:t xml:space="preserve">with </w:t>
      </w:r>
      <w:r w:rsidRPr="00502F2B">
        <w:rPr>
          <w:rFonts w:ascii="Times New Roman" w:hAnsi="Times New Roman" w:cs="Times New Roman"/>
          <w:i/>
          <w:sz w:val="20"/>
          <w:szCs w:val="20"/>
          <w:lang w:val="en-US"/>
        </w:rPr>
        <w:t xml:space="preserve">bian </w:t>
      </w:r>
      <w:r>
        <w:rPr>
          <w:rFonts w:ascii="Times New Roman" w:hAnsi="Times New Roman" w:cs="Times New Roman"/>
          <w:sz w:val="20"/>
          <w:szCs w:val="20"/>
          <w:lang w:val="en-US"/>
        </w:rPr>
        <w:t>are reported to better than (i</w:t>
      </w:r>
      <w:r w:rsidRPr="007E1CB6">
        <w:rPr>
          <w:rFonts w:ascii="Times New Roman" w:hAnsi="Times New Roman" w:cs="Times New Roman"/>
          <w:sz w:val="20"/>
          <w:szCs w:val="20"/>
          <w:lang w:val="en-US"/>
        </w:rPr>
        <w:t>c) wi</w:t>
      </w:r>
      <w:r>
        <w:rPr>
          <w:rFonts w:ascii="Times New Roman" w:hAnsi="Times New Roman" w:cs="Times New Roman"/>
          <w:sz w:val="20"/>
          <w:szCs w:val="20"/>
          <w:lang w:val="en-US"/>
        </w:rPr>
        <w:t xml:space="preserve">th the time-based classiﬁer </w:t>
      </w:r>
      <w:r w:rsidRPr="00502F2B">
        <w:rPr>
          <w:rFonts w:ascii="Times New Roman" w:hAnsi="Times New Roman" w:cs="Times New Roman"/>
          <w:i/>
          <w:sz w:val="20"/>
          <w:szCs w:val="20"/>
          <w:lang w:val="en-US"/>
        </w:rPr>
        <w:t>ci.</w:t>
      </w:r>
      <w:r>
        <w:rPr>
          <w:rFonts w:ascii="Times New Roman" w:hAnsi="Times New Roman" w:cs="Times New Roman"/>
          <w:sz w:val="20"/>
          <w:szCs w:val="20"/>
          <w:lang w:val="en-US"/>
        </w:rPr>
        <w:t xml:space="preserve"> </w:t>
      </w:r>
    </w:p>
    <w:p w:rsidR="00242B63" w:rsidRPr="007E1CB6" w:rsidRDefault="00242B63" w:rsidP="00AE1612">
      <w:pPr>
        <w:pStyle w:val="FootnoteText"/>
        <w:rPr>
          <w:lang w:val="en-US"/>
        </w:rPr>
      </w:pPr>
    </w:p>
  </w:footnote>
  <w:footnote w:id="8">
    <w:p w:rsidR="00242B63" w:rsidRDefault="00242B63" w:rsidP="00C10859">
      <w:pPr>
        <w:pStyle w:val="FootnoteText"/>
        <w:rPr>
          <w:lang w:val="en-US"/>
        </w:rPr>
      </w:pPr>
      <w:r>
        <w:rPr>
          <w:rStyle w:val="FootnoteReference"/>
        </w:rPr>
        <w:footnoteRef/>
      </w:r>
      <w:r w:rsidRPr="00430FEA">
        <w:rPr>
          <w:lang w:val="en-US"/>
        </w:rPr>
        <w:t xml:space="preserve"> </w:t>
      </w:r>
      <w:r>
        <w:rPr>
          <w:lang w:val="en-US"/>
        </w:rPr>
        <w:t xml:space="preserve">Cinque (2006) argues that temporal measure words such </w:t>
      </w:r>
      <w:r w:rsidRPr="00430FEA">
        <w:rPr>
          <w:i/>
          <w:lang w:val="en-US"/>
        </w:rPr>
        <w:t xml:space="preserve">years </w:t>
      </w:r>
      <w:r>
        <w:rPr>
          <w:lang w:val="en-US"/>
        </w:rPr>
        <w:t xml:space="preserve">and </w:t>
      </w:r>
      <w:r w:rsidRPr="00430FEA">
        <w:rPr>
          <w:i/>
          <w:lang w:val="en-US"/>
        </w:rPr>
        <w:t xml:space="preserve">days </w:t>
      </w:r>
      <w:r>
        <w:rPr>
          <w:lang w:val="en-US"/>
        </w:rPr>
        <w:t>also act as numeral classifiers in English.</w:t>
      </w:r>
    </w:p>
    <w:p w:rsidR="00242B63" w:rsidRPr="00430FEA" w:rsidRDefault="00242B63" w:rsidP="00C10859">
      <w:pPr>
        <w:pStyle w:val="FootnoteText"/>
        <w:rPr>
          <w:lang w:val="en-US"/>
        </w:rPr>
      </w:pPr>
    </w:p>
  </w:footnote>
  <w:footnote w:id="9">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Style w:val="FootnoteReference"/>
        </w:rPr>
        <w:footnoteRef/>
      </w:r>
      <w:r w:rsidRPr="00C9033B">
        <w:rPr>
          <w:rFonts w:ascii="Times New Roman" w:eastAsia="Times New Roman" w:hAnsi="Times New Roman" w:cs="Times New Roman"/>
          <w:sz w:val="20"/>
          <w:szCs w:val="20"/>
          <w:lang w:val="en-US" w:eastAsia="fr-FR"/>
        </w:rPr>
        <w:t xml:space="preserve"> Plural anaphora in German, by contrast, won’t permit a conjunction of mass NPs as antecedent:</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C9033B">
        <w:rPr>
          <w:rFonts w:ascii="Times New Roman" w:eastAsia="Times New Roman" w:hAnsi="Times New Roman" w:cs="Times New Roman"/>
          <w:sz w:val="20"/>
          <w:szCs w:val="20"/>
          <w:lang w:val="en-GB" w:eastAsia="fr-FR"/>
        </w:rPr>
        <w:t xml:space="preserve">(i) a. Hans trank das Wasser und das Bier. </w:t>
      </w:r>
      <w:r w:rsidRPr="00C9033B">
        <w:rPr>
          <w:rFonts w:ascii="Times New Roman" w:eastAsia="Times New Roman" w:hAnsi="Times New Roman" w:cs="Times New Roman"/>
          <w:sz w:val="20"/>
          <w:szCs w:val="20"/>
          <w:lang w:val="en-US" w:eastAsia="fr-FR"/>
        </w:rPr>
        <w:t>Er trank es (beides) / ?? sie schnell.</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C9033B">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C9033B">
        <w:rPr>
          <w:rFonts w:ascii="Times New Roman" w:eastAsia="Times New Roman" w:hAnsi="Times New Roman" w:cs="Times New Roman"/>
          <w:sz w:val="20"/>
          <w:szCs w:val="20"/>
          <w:lang w:val="en-US" w:eastAsia="fr-FR"/>
        </w:rPr>
        <w:t xml:space="preserve">  ‘John drank the wine and the beer. He drank it both / them quickly.’</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C9033B">
        <w:rPr>
          <w:rFonts w:ascii="Times New Roman" w:eastAsia="Times New Roman" w:hAnsi="Times New Roman" w:cs="Times New Roman"/>
          <w:sz w:val="20"/>
          <w:szCs w:val="20"/>
          <w:lang w:val="en-US" w:eastAsia="fr-FR"/>
        </w:rPr>
        <w:t xml:space="preserve">      b. Hans kaufte Reis und Salad. (Das) beides / ?? Sie brauchte er fuers Mittagessen.</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Pr="00C9033B">
        <w:rPr>
          <w:rFonts w:ascii="Times New Roman" w:eastAsia="Times New Roman" w:hAnsi="Times New Roman" w:cs="Times New Roman"/>
          <w:sz w:val="20"/>
          <w:szCs w:val="20"/>
          <w:lang w:val="en-US" w:eastAsia="fr-FR"/>
        </w:rPr>
        <w:t xml:space="preserve">    John bought rice and salad. that both / them needed he for lunch</w:t>
      </w:r>
    </w:p>
    <w:p w:rsidR="00242B63" w:rsidRPr="00C9033B" w:rsidRDefault="00242B63" w:rsidP="00C9033B">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C9033B">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C9033B">
        <w:rPr>
          <w:rFonts w:ascii="Times New Roman" w:eastAsia="Times New Roman" w:hAnsi="Times New Roman" w:cs="Times New Roman"/>
          <w:sz w:val="20"/>
          <w:szCs w:val="20"/>
          <w:lang w:val="en-US" w:eastAsia="fr-FR"/>
        </w:rPr>
        <w:t xml:space="preserve">  ‘John bought fruit and salad. He needed both / them for lunch.’ </w:t>
      </w:r>
    </w:p>
    <w:p w:rsidR="00242B63" w:rsidRDefault="00242B63">
      <w:pPr>
        <w:pStyle w:val="FootnoteText"/>
        <w:rPr>
          <w:lang w:val="en-US"/>
        </w:rPr>
      </w:pPr>
    </w:p>
    <w:p w:rsidR="00242B63" w:rsidRPr="00C9033B" w:rsidRDefault="00242B63">
      <w:pPr>
        <w:pStyle w:val="FootnoteText"/>
        <w:rPr>
          <w:lang w:val="en-US"/>
        </w:rPr>
      </w:pPr>
      <w:r>
        <w:rPr>
          <w:lang w:val="en-US"/>
        </w:rPr>
        <w:t>That is because plural anaphora require a plural antecedent syntactically (Moltmann to appear).</w:t>
      </w:r>
    </w:p>
  </w:footnote>
  <w:footnote w:id="10">
    <w:p w:rsidR="00242B63"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Pr>
          <w:rStyle w:val="FootnoteReference"/>
        </w:rPr>
        <w:footnoteRef/>
      </w:r>
      <w:r w:rsidRPr="00C9033B">
        <w:rPr>
          <w:lang w:val="en-US"/>
        </w:rPr>
        <w:t xml:space="preserve"> </w:t>
      </w:r>
      <w:r w:rsidRPr="003161FE">
        <w:rPr>
          <w:rFonts w:ascii="Times New Roman" w:hAnsi="Times New Roman" w:cs="Times New Roman"/>
          <w:i/>
          <w:sz w:val="20"/>
          <w:szCs w:val="20"/>
          <w:lang w:val="en-US"/>
        </w:rPr>
        <w:t>Beides</w:t>
      </w:r>
      <w:r w:rsidRPr="003161FE">
        <w:rPr>
          <w:rFonts w:ascii="Times New Roman" w:hAnsi="Times New Roman" w:cs="Times New Roman"/>
          <w:sz w:val="20"/>
          <w:szCs w:val="20"/>
          <w:lang w:val="en-US"/>
        </w:rPr>
        <w:t xml:space="preserve"> differs from plural anaphora, which cannot take conjoined</w:t>
      </w:r>
      <w:r>
        <w:rPr>
          <w:rFonts w:ascii="Times New Roman" w:hAnsi="Times New Roman" w:cs="Times New Roman"/>
          <w:sz w:val="20"/>
          <w:szCs w:val="20"/>
          <w:lang w:val="en-US"/>
        </w:rPr>
        <w:t xml:space="preserve">  </w:t>
      </w:r>
      <w:r w:rsidRPr="003161FE">
        <w:rPr>
          <w:rFonts w:ascii="Times New Roman" w:hAnsi="Times New Roman" w:cs="Times New Roman"/>
          <w:sz w:val="20"/>
          <w:szCs w:val="20"/>
          <w:lang w:val="en-US"/>
        </w:rPr>
        <w:t xml:space="preserve">verb or VPs as antecedents, including in English (Geis </w:t>
      </w:r>
      <w:r>
        <w:rPr>
          <w:rFonts w:ascii="Times New Roman" w:hAnsi="Times New Roman" w:cs="Times New Roman"/>
          <w:sz w:val="20"/>
          <w:szCs w:val="20"/>
          <w:lang w:val="en-US"/>
        </w:rPr>
        <w:t>1975</w:t>
      </w:r>
      <w:r w:rsidRPr="003161FE">
        <w:rPr>
          <w:rFonts w:ascii="Times New Roman" w:hAnsi="Times New Roman" w:cs="Times New Roman"/>
          <w:sz w:val="20"/>
          <w:szCs w:val="20"/>
          <w:lang w:val="en-US"/>
        </w:rPr>
        <w:t>):</w:t>
      </w:r>
      <w:r w:rsidRPr="003161FE">
        <w:rPr>
          <w:rFonts w:ascii="Times New Roman" w:eastAsia="Times New Roman" w:hAnsi="Times New Roman" w:cs="Times New Roman"/>
          <w:sz w:val="20"/>
          <w:szCs w:val="20"/>
          <w:lang w:val="en-US" w:eastAsia="fr-FR"/>
        </w:rPr>
        <w:t xml:space="preserve"> </w:t>
      </w: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3161FE">
        <w:rPr>
          <w:rFonts w:ascii="Times New Roman" w:eastAsia="Times New Roman" w:hAnsi="Times New Roman" w:cs="Times New Roman"/>
          <w:sz w:val="20"/>
          <w:szCs w:val="20"/>
          <w:lang w:val="en-US" w:eastAsia="fr-FR"/>
        </w:rPr>
        <w:t>(i) ??? Hans oeffnete die Tuer und schloss das Fenster. Er tat sie vor einer Stunde.</w:t>
      </w:r>
    </w:p>
    <w:p w:rsidR="00242B63" w:rsidRPr="003161FE" w:rsidRDefault="00242B63" w:rsidP="003161FE">
      <w:pPr>
        <w:suppressAutoHyphens/>
        <w:autoSpaceDN w:val="0"/>
        <w:spacing w:after="0" w:line="240" w:lineRule="auto"/>
        <w:textAlignment w:val="baseline"/>
        <w:rPr>
          <w:rFonts w:ascii="Times New Roman" w:eastAsia="Times New Roman" w:hAnsi="Times New Roman" w:cs="Times New Roman"/>
          <w:sz w:val="20"/>
          <w:szCs w:val="20"/>
          <w:lang w:val="en-US" w:eastAsia="fr-FR"/>
        </w:rPr>
      </w:pPr>
      <w:r w:rsidRPr="003161FE">
        <w:rPr>
          <w:rFonts w:ascii="Times New Roman" w:eastAsia="Times New Roman" w:hAnsi="Times New Roman" w:cs="Times New Roman"/>
          <w:sz w:val="20"/>
          <w:szCs w:val="20"/>
          <w:lang w:val="en-US" w:eastAsia="fr-FR"/>
        </w:rPr>
        <w:t xml:space="preserve">      ‘John opened the door and closed the window. He did them an hour ago.</w:t>
      </w:r>
    </w:p>
    <w:p w:rsidR="00242B63" w:rsidRDefault="00242B63">
      <w:pPr>
        <w:pStyle w:val="FootnoteText"/>
        <w:rPr>
          <w:lang w:val="en-US"/>
        </w:rPr>
      </w:pPr>
    </w:p>
    <w:p w:rsidR="00242B63" w:rsidRDefault="00242B63">
      <w:pPr>
        <w:pStyle w:val="FootnoteText"/>
        <w:rPr>
          <w:lang w:val="en-US"/>
        </w:rPr>
      </w:pPr>
    </w:p>
    <w:p w:rsidR="00242B63" w:rsidRPr="00C9033B" w:rsidRDefault="00242B63">
      <w:pPr>
        <w:pStyle w:val="FootnoteText"/>
        <w:rPr>
          <w:lang w:val="en-US"/>
        </w:rPr>
      </w:pPr>
    </w:p>
  </w:footnote>
  <w:footnote w:id="11">
    <w:p w:rsidR="00EA6764" w:rsidRDefault="00EA6764" w:rsidP="00EA676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Style w:val="FootnoteReference"/>
        </w:rPr>
        <w:footnoteRef/>
      </w:r>
      <w:r w:rsidRPr="00EA6764">
        <w:rPr>
          <w:lang w:val="en-US"/>
        </w:rPr>
        <w:t xml:space="preserve"> </w:t>
      </w:r>
      <w:r w:rsidRPr="00EA6764">
        <w:rPr>
          <w:rFonts w:ascii="Times New Roman" w:eastAsia="Times New Roman" w:hAnsi="Times New Roman" w:cs="Times New Roman"/>
          <w:sz w:val="20"/>
          <w:szCs w:val="20"/>
          <w:lang w:val="en-GB" w:eastAsia="fr-FR"/>
        </w:rPr>
        <w:t>Note in (27</w:t>
      </w:r>
      <w:r w:rsidRPr="00EA6764">
        <w:rPr>
          <w:rFonts w:ascii="Times New Roman" w:eastAsia="Times New Roman" w:hAnsi="Times New Roman" w:cs="Times New Roman"/>
          <w:sz w:val="20"/>
          <w:szCs w:val="20"/>
          <w:lang w:val="en-GB" w:eastAsia="fr-FR"/>
        </w:rPr>
        <w:t>b</w:t>
      </w:r>
      <w:r w:rsidRPr="00EA6764">
        <w:rPr>
          <w:rFonts w:ascii="Times New Roman" w:eastAsia="Times New Roman" w:hAnsi="Times New Roman" w:cs="Times New Roman"/>
          <w:sz w:val="20"/>
          <w:szCs w:val="20"/>
          <w:lang w:val="en-GB" w:eastAsia="fr-FR"/>
        </w:rPr>
        <w:t xml:space="preserve">) the floated mass quantifier </w:t>
      </w:r>
      <w:r w:rsidRPr="00EA6764">
        <w:rPr>
          <w:rFonts w:ascii="Times New Roman" w:eastAsia="Times New Roman" w:hAnsi="Times New Roman" w:cs="Times New Roman"/>
          <w:i/>
          <w:sz w:val="20"/>
          <w:szCs w:val="20"/>
          <w:lang w:val="en-GB" w:eastAsia="fr-FR"/>
        </w:rPr>
        <w:t>beides.</w:t>
      </w:r>
    </w:p>
    <w:p w:rsidR="00EA6764" w:rsidRPr="00EA6764" w:rsidRDefault="00EA6764">
      <w:pPr>
        <w:pStyle w:val="FootnoteText"/>
        <w:rPr>
          <w:lang w:val="en-GB"/>
        </w:rPr>
      </w:pPr>
    </w:p>
  </w:footnote>
  <w:footnote w:id="12">
    <w:p w:rsidR="00242B63" w:rsidRDefault="00242B63">
      <w:pPr>
        <w:pStyle w:val="FootnoteText"/>
        <w:rPr>
          <w:lang w:val="en-US"/>
        </w:rPr>
      </w:pPr>
      <w:r>
        <w:rPr>
          <w:rStyle w:val="FootnoteReference"/>
        </w:rPr>
        <w:footnoteRef/>
      </w:r>
      <w:r w:rsidRPr="00C751D5">
        <w:rPr>
          <w:lang w:val="en-US"/>
        </w:rPr>
        <w:t xml:space="preserve"> </w:t>
      </w:r>
      <w:r>
        <w:rPr>
          <w:lang w:val="en-US"/>
        </w:rPr>
        <w:t>Bale and Gillon (2021) show that there are some quantifiers in Chinese that do not require classifiers. But this may just mean that countability may be specified lexically, as with frequency adverbials and German</w:t>
      </w:r>
      <w:r w:rsidRPr="00C751D5">
        <w:rPr>
          <w:i/>
          <w:lang w:val="en-US"/>
        </w:rPr>
        <w:t xml:space="preserve"> beides</w:t>
      </w:r>
      <w:r>
        <w:rPr>
          <w:lang w:val="en-US"/>
        </w:rPr>
        <w:t>.</w:t>
      </w:r>
    </w:p>
    <w:p w:rsidR="000D00CC" w:rsidRPr="00C751D5" w:rsidRDefault="000D00CC">
      <w:pPr>
        <w:pStyle w:val="FootnoteText"/>
        <w:rPr>
          <w:lang w:val="en-US"/>
        </w:rPr>
      </w:pPr>
    </w:p>
  </w:footnote>
  <w:footnote w:id="13">
    <w:p w:rsidR="00B4258E" w:rsidRDefault="00B4258E">
      <w:pPr>
        <w:pStyle w:val="FootnoteText"/>
        <w:rPr>
          <w:lang w:val="en-US"/>
        </w:rPr>
      </w:pPr>
      <w:r>
        <w:rPr>
          <w:rStyle w:val="FootnoteReference"/>
        </w:rPr>
        <w:footnoteRef/>
      </w:r>
      <w:r>
        <w:rPr>
          <w:lang w:val="en-US"/>
        </w:rPr>
        <w:t xml:space="preserve"> </w:t>
      </w:r>
      <w:r w:rsidRPr="00B4258E">
        <w:rPr>
          <w:lang w:val="en-US"/>
        </w:rPr>
        <w:t>Rothstein</w:t>
      </w:r>
      <w:r w:rsidRPr="00B4258E">
        <w:rPr>
          <w:lang w:val="en-US"/>
        </w:rPr>
        <w:t>’s</w:t>
      </w:r>
      <w:r w:rsidRPr="00B4258E">
        <w:rPr>
          <w:lang w:val="en-US"/>
        </w:rPr>
        <w:t xml:space="preserve"> (2017)</w:t>
      </w:r>
      <w:r w:rsidRPr="00B4258E">
        <w:rPr>
          <w:lang w:val="en-US"/>
        </w:rPr>
        <w:t xml:space="preserve"> main motivation for the view </w:t>
      </w:r>
      <w:r w:rsidR="000D00CC">
        <w:rPr>
          <w:lang w:val="en-US"/>
        </w:rPr>
        <w:t>are</w:t>
      </w:r>
      <w:r w:rsidRPr="00B4258E">
        <w:rPr>
          <w:lang w:val="en-US"/>
        </w:rPr>
        <w:t xml:space="preserve"> object mass nouns such as </w:t>
      </w:r>
      <w:r w:rsidRPr="00B4258E">
        <w:rPr>
          <w:i/>
          <w:lang w:val="en-US"/>
        </w:rPr>
        <w:t>furniture, hardware</w:t>
      </w:r>
      <w:r w:rsidRPr="00B4258E">
        <w:rPr>
          <w:lang w:val="en-US"/>
        </w:rPr>
        <w:t xml:space="preserve">, and </w:t>
      </w:r>
      <w:r w:rsidRPr="00B4258E">
        <w:rPr>
          <w:i/>
          <w:lang w:val="en-US"/>
        </w:rPr>
        <w:t>faculty</w:t>
      </w:r>
      <w:r w:rsidRPr="00B4258E">
        <w:rPr>
          <w:lang w:val="en-US"/>
        </w:rPr>
        <w:t>.</w:t>
      </w:r>
    </w:p>
    <w:p w:rsidR="00962194" w:rsidRPr="00B4258E" w:rsidRDefault="00962194">
      <w:pPr>
        <w:pStyle w:val="FootnoteText"/>
        <w:rPr>
          <w:lang w:val="en-US"/>
        </w:rPr>
      </w:pPr>
    </w:p>
  </w:footnote>
  <w:footnote w:id="14">
    <w:p w:rsidR="00962194" w:rsidRPr="00962194" w:rsidRDefault="00962194" w:rsidP="00962194">
      <w:pPr>
        <w:suppressAutoHyphens/>
        <w:autoSpaceDN w:val="0"/>
        <w:spacing w:after="0" w:line="240" w:lineRule="auto"/>
        <w:textAlignment w:val="baseline"/>
        <w:rPr>
          <w:rFonts w:ascii="Times New Roman" w:eastAsia="Times New Roman" w:hAnsi="Times New Roman" w:cs="Times New Roman"/>
          <w:sz w:val="20"/>
          <w:szCs w:val="20"/>
          <w:lang w:val="en-GB" w:eastAsia="fr-FR"/>
        </w:rPr>
      </w:pPr>
      <w:r>
        <w:rPr>
          <w:rStyle w:val="FootnoteReference"/>
        </w:rPr>
        <w:footnoteRef/>
      </w:r>
      <w:r w:rsidRPr="00962194">
        <w:rPr>
          <w:lang w:val="en-US"/>
        </w:rPr>
        <w:t xml:space="preserve"> </w:t>
      </w:r>
      <w:r w:rsidRPr="00962194">
        <w:rPr>
          <w:rFonts w:ascii="Times New Roman" w:eastAsia="Times New Roman" w:hAnsi="Times New Roman" w:cs="Times New Roman"/>
          <w:sz w:val="20"/>
          <w:szCs w:val="20"/>
          <w:lang w:val="en-GB" w:eastAsia="fr-FR"/>
        </w:rPr>
        <w:t>The individuation of entities in cognition may still matter for the distributive application of predicates of size and shape to mass nouns (</w:t>
      </w:r>
      <w:r w:rsidRPr="00962194">
        <w:rPr>
          <w:rFonts w:ascii="Times New Roman" w:eastAsia="Times New Roman" w:hAnsi="Times New Roman" w:cs="Times New Roman"/>
          <w:i/>
          <w:sz w:val="20"/>
          <w:szCs w:val="20"/>
          <w:lang w:val="en-GB" w:eastAsia="fr-FR"/>
        </w:rPr>
        <w:t>large furniture, round hardware</w:t>
      </w:r>
      <w:r w:rsidRPr="00962194">
        <w:rPr>
          <w:rFonts w:ascii="Times New Roman" w:eastAsia="Times New Roman" w:hAnsi="Times New Roman" w:cs="Times New Roman"/>
          <w:sz w:val="20"/>
          <w:szCs w:val="20"/>
          <w:lang w:val="en-GB" w:eastAsia="fr-FR"/>
        </w:rPr>
        <w:t xml:space="preserve">) as well as for </w:t>
      </w:r>
      <w:r w:rsidRPr="00962194">
        <w:rPr>
          <w:rFonts w:ascii="Times New Roman" w:hAnsi="Times New Roman" w:cs="Times New Roman"/>
          <w:sz w:val="20"/>
          <w:szCs w:val="20"/>
          <w:lang w:val="en-US"/>
        </w:rPr>
        <w:t xml:space="preserve">mass quantifiers like </w:t>
      </w:r>
      <w:r w:rsidRPr="00962194">
        <w:rPr>
          <w:rFonts w:ascii="Times New Roman" w:hAnsi="Times New Roman" w:cs="Times New Roman"/>
          <w:i/>
          <w:sz w:val="20"/>
          <w:szCs w:val="20"/>
          <w:lang w:val="en-US"/>
        </w:rPr>
        <w:t>little</w:t>
      </w:r>
      <w:r w:rsidRPr="00962194">
        <w:rPr>
          <w:rFonts w:ascii="Times New Roman" w:hAnsi="Times New Roman" w:cs="Times New Roman"/>
          <w:sz w:val="20"/>
          <w:szCs w:val="20"/>
          <w:lang w:val="en-US"/>
        </w:rPr>
        <w:t xml:space="preserve">, </w:t>
      </w:r>
      <w:r w:rsidRPr="00962194">
        <w:rPr>
          <w:rFonts w:ascii="Times New Roman" w:hAnsi="Times New Roman" w:cs="Times New Roman"/>
          <w:i/>
          <w:sz w:val="20"/>
          <w:szCs w:val="20"/>
          <w:lang w:val="en-US"/>
        </w:rPr>
        <w:t xml:space="preserve">much </w:t>
      </w:r>
      <w:r w:rsidRPr="00962194">
        <w:rPr>
          <w:rFonts w:ascii="Times New Roman" w:hAnsi="Times New Roman" w:cs="Times New Roman"/>
          <w:sz w:val="20"/>
          <w:szCs w:val="20"/>
          <w:lang w:val="en-US"/>
        </w:rPr>
        <w:t xml:space="preserve">or </w:t>
      </w:r>
      <w:r w:rsidRPr="00962194">
        <w:rPr>
          <w:rFonts w:ascii="Times New Roman" w:hAnsi="Times New Roman" w:cs="Times New Roman"/>
          <w:i/>
          <w:sz w:val="20"/>
          <w:szCs w:val="20"/>
          <w:lang w:val="en-US"/>
        </w:rPr>
        <w:t>more</w:t>
      </w:r>
      <w:r w:rsidRPr="00962194">
        <w:rPr>
          <w:rFonts w:ascii="Times New Roman" w:hAnsi="Times New Roman" w:cs="Times New Roman"/>
          <w:sz w:val="20"/>
          <w:szCs w:val="20"/>
          <w:lang w:val="en-US"/>
        </w:rPr>
        <w:t xml:space="preserve"> which with verbs like </w:t>
      </w:r>
      <w:r w:rsidRPr="00962194">
        <w:rPr>
          <w:rFonts w:ascii="Times New Roman" w:hAnsi="Times New Roman" w:cs="Times New Roman"/>
          <w:i/>
          <w:sz w:val="20"/>
          <w:szCs w:val="20"/>
          <w:lang w:val="en-US"/>
        </w:rPr>
        <w:t>jump</w:t>
      </w:r>
      <w:r w:rsidRPr="00962194">
        <w:rPr>
          <w:rFonts w:ascii="Times New Roman" w:hAnsi="Times New Roman" w:cs="Times New Roman"/>
          <w:sz w:val="20"/>
          <w:szCs w:val="20"/>
          <w:lang w:val="en-US"/>
        </w:rPr>
        <w:t xml:space="preserve"> may still ‘measure’ by counting ‘atomic’ events (Wellwood/Hacquard/Pancheva 201</w:t>
      </w:r>
      <w:r w:rsidR="00845806">
        <w:rPr>
          <w:rFonts w:ascii="Times New Roman" w:hAnsi="Times New Roman" w:cs="Times New Roman"/>
          <w:sz w:val="20"/>
          <w:szCs w:val="20"/>
          <w:lang w:val="en-US"/>
        </w:rPr>
        <w:t>2, Barner/Snede</w:t>
      </w:r>
      <w:r w:rsidRPr="00962194">
        <w:rPr>
          <w:rFonts w:ascii="Times New Roman" w:hAnsi="Times New Roman" w:cs="Times New Roman"/>
          <w:sz w:val="20"/>
          <w:szCs w:val="20"/>
          <w:lang w:val="en-US"/>
        </w:rPr>
        <w:t xml:space="preserve">ker 2005). </w:t>
      </w:r>
    </w:p>
    <w:p w:rsidR="00962194" w:rsidRPr="00962194" w:rsidRDefault="00962194">
      <w:pPr>
        <w:pStyle w:val="FootnoteText"/>
        <w:rPr>
          <w:lang w:val="en-GB"/>
        </w:rPr>
      </w:pPr>
    </w:p>
  </w:footnote>
  <w:footnote w:id="15">
    <w:p w:rsidR="00242B63" w:rsidRPr="008B0212" w:rsidRDefault="00242B63" w:rsidP="00676C43">
      <w:pPr>
        <w:pStyle w:val="FootnoteText"/>
        <w:rPr>
          <w:lang w:val="en-US"/>
        </w:rPr>
      </w:pPr>
      <w:r>
        <w:rPr>
          <w:rStyle w:val="FootnoteReference"/>
        </w:rPr>
        <w:footnoteRef/>
      </w:r>
      <w:r w:rsidRPr="00C35EFE">
        <w:rPr>
          <w:lang w:val="en-US"/>
        </w:rPr>
        <w:t xml:space="preserve"> </w:t>
      </w:r>
      <w:r w:rsidRPr="008B0212">
        <w:rPr>
          <w:lang w:val="en-US"/>
        </w:rPr>
        <w:t>It has been argued that clauses sometimes are headed by a D</w:t>
      </w:r>
      <w:r>
        <w:rPr>
          <w:lang w:val="en-US"/>
        </w:rPr>
        <w:t xml:space="preserve">P node (Kastner 2015),, but this </w:t>
      </w:r>
      <w:r w:rsidRPr="008B0212">
        <w:rPr>
          <w:lang w:val="en-US"/>
        </w:rPr>
        <w:t>does not entail countability marking.</w:t>
      </w:r>
    </w:p>
    <w:p w:rsidR="00242B63" w:rsidRPr="008B0212" w:rsidRDefault="00242B63" w:rsidP="00676C4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14037"/>
      <w:docPartObj>
        <w:docPartGallery w:val="Page Numbers (Top of Page)"/>
        <w:docPartUnique/>
      </w:docPartObj>
    </w:sdtPr>
    <w:sdtEndPr>
      <w:rPr>
        <w:noProof/>
      </w:rPr>
    </w:sdtEndPr>
    <w:sdtContent>
      <w:p w:rsidR="00242B63" w:rsidRDefault="00242B63">
        <w:pPr>
          <w:pStyle w:val="Header"/>
          <w:jc w:val="center"/>
        </w:pPr>
        <w:r>
          <w:fldChar w:fldCharType="begin"/>
        </w:r>
        <w:r>
          <w:instrText xml:space="preserve"> PAGE   \* MERGEFORMAT </w:instrText>
        </w:r>
        <w:r>
          <w:fldChar w:fldCharType="separate"/>
        </w:r>
        <w:r w:rsidR="00E54E8D">
          <w:rPr>
            <w:noProof/>
          </w:rPr>
          <w:t>2</w:t>
        </w:r>
        <w:r>
          <w:rPr>
            <w:noProof/>
          </w:rPr>
          <w:fldChar w:fldCharType="end"/>
        </w:r>
      </w:p>
    </w:sdtContent>
  </w:sdt>
  <w:p w:rsidR="00242B63" w:rsidRDefault="00242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F97"/>
    <w:multiLevelType w:val="multilevel"/>
    <w:tmpl w:val="23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B7F83"/>
    <w:multiLevelType w:val="multilevel"/>
    <w:tmpl w:val="270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97DAD"/>
    <w:multiLevelType w:val="hybridMultilevel"/>
    <w:tmpl w:val="6862DB96"/>
    <w:lvl w:ilvl="0" w:tplc="8B1A0578">
      <w:start w:val="1"/>
      <w:numFmt w:val="decimal"/>
      <w:lvlText w:val="%1."/>
      <w:lvlJc w:val="left"/>
      <w:pPr>
        <w:ind w:left="116" w:hanging="300"/>
      </w:pPr>
      <w:rPr>
        <w:rFonts w:ascii="Times New Roman" w:eastAsia="Times New Roman" w:hAnsi="Times New Roman" w:cs="Times New Roman" w:hint="default"/>
        <w:b/>
        <w:bCs/>
        <w:spacing w:val="-4"/>
        <w:w w:val="99"/>
        <w:sz w:val="24"/>
        <w:szCs w:val="24"/>
      </w:rPr>
    </w:lvl>
    <w:lvl w:ilvl="1" w:tplc="1C9C13F0">
      <w:start w:val="1"/>
      <w:numFmt w:val="bullet"/>
      <w:lvlText w:val="•"/>
      <w:lvlJc w:val="left"/>
      <w:pPr>
        <w:ind w:left="1038" w:hanging="300"/>
      </w:pPr>
    </w:lvl>
    <w:lvl w:ilvl="2" w:tplc="2A3223E0">
      <w:start w:val="1"/>
      <w:numFmt w:val="bullet"/>
      <w:lvlText w:val="•"/>
      <w:lvlJc w:val="left"/>
      <w:pPr>
        <w:ind w:left="1957" w:hanging="300"/>
      </w:pPr>
    </w:lvl>
    <w:lvl w:ilvl="3" w:tplc="C3343E1C">
      <w:start w:val="1"/>
      <w:numFmt w:val="bullet"/>
      <w:lvlText w:val="•"/>
      <w:lvlJc w:val="left"/>
      <w:pPr>
        <w:ind w:left="2875" w:hanging="300"/>
      </w:pPr>
    </w:lvl>
    <w:lvl w:ilvl="4" w:tplc="13784BD0">
      <w:start w:val="1"/>
      <w:numFmt w:val="bullet"/>
      <w:lvlText w:val="•"/>
      <w:lvlJc w:val="left"/>
      <w:pPr>
        <w:ind w:left="3794" w:hanging="300"/>
      </w:pPr>
    </w:lvl>
    <w:lvl w:ilvl="5" w:tplc="C6F43652">
      <w:start w:val="1"/>
      <w:numFmt w:val="bullet"/>
      <w:lvlText w:val="•"/>
      <w:lvlJc w:val="left"/>
      <w:pPr>
        <w:ind w:left="4713" w:hanging="300"/>
      </w:pPr>
    </w:lvl>
    <w:lvl w:ilvl="6" w:tplc="5EB48902">
      <w:start w:val="1"/>
      <w:numFmt w:val="bullet"/>
      <w:lvlText w:val="•"/>
      <w:lvlJc w:val="left"/>
      <w:pPr>
        <w:ind w:left="5631" w:hanging="300"/>
      </w:pPr>
    </w:lvl>
    <w:lvl w:ilvl="7" w:tplc="759C6416">
      <w:start w:val="1"/>
      <w:numFmt w:val="bullet"/>
      <w:lvlText w:val="•"/>
      <w:lvlJc w:val="left"/>
      <w:pPr>
        <w:ind w:left="6550" w:hanging="300"/>
      </w:pPr>
    </w:lvl>
    <w:lvl w:ilvl="8" w:tplc="3ADC9BFC">
      <w:start w:val="1"/>
      <w:numFmt w:val="bullet"/>
      <w:lvlText w:val="•"/>
      <w:lvlJc w:val="left"/>
      <w:pPr>
        <w:ind w:left="7469" w:hanging="3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64"/>
    <w:rsid w:val="0000559D"/>
    <w:rsid w:val="00005D45"/>
    <w:rsid w:val="000067DB"/>
    <w:rsid w:val="00010E6E"/>
    <w:rsid w:val="00012514"/>
    <w:rsid w:val="000131B9"/>
    <w:rsid w:val="0001730E"/>
    <w:rsid w:val="00017BC8"/>
    <w:rsid w:val="00022A21"/>
    <w:rsid w:val="00024D4E"/>
    <w:rsid w:val="00026932"/>
    <w:rsid w:val="00030F55"/>
    <w:rsid w:val="000316FA"/>
    <w:rsid w:val="00031A71"/>
    <w:rsid w:val="0003252F"/>
    <w:rsid w:val="000331EA"/>
    <w:rsid w:val="00033DA9"/>
    <w:rsid w:val="00033EB8"/>
    <w:rsid w:val="00040CD7"/>
    <w:rsid w:val="00042C38"/>
    <w:rsid w:val="00043C44"/>
    <w:rsid w:val="000452BF"/>
    <w:rsid w:val="000467FF"/>
    <w:rsid w:val="00046F3A"/>
    <w:rsid w:val="0005004F"/>
    <w:rsid w:val="000501AA"/>
    <w:rsid w:val="000503FC"/>
    <w:rsid w:val="0005197B"/>
    <w:rsid w:val="00051C12"/>
    <w:rsid w:val="00054CE5"/>
    <w:rsid w:val="00055C0D"/>
    <w:rsid w:val="0005653A"/>
    <w:rsid w:val="00057861"/>
    <w:rsid w:val="000600E9"/>
    <w:rsid w:val="000613E9"/>
    <w:rsid w:val="00061BA3"/>
    <w:rsid w:val="00064879"/>
    <w:rsid w:val="000658DB"/>
    <w:rsid w:val="00066210"/>
    <w:rsid w:val="000702CC"/>
    <w:rsid w:val="00070349"/>
    <w:rsid w:val="00071A55"/>
    <w:rsid w:val="00072755"/>
    <w:rsid w:val="00072FCF"/>
    <w:rsid w:val="000754CC"/>
    <w:rsid w:val="00075D6B"/>
    <w:rsid w:val="00076E70"/>
    <w:rsid w:val="00080BE0"/>
    <w:rsid w:val="00081DA2"/>
    <w:rsid w:val="00087FA8"/>
    <w:rsid w:val="000920F7"/>
    <w:rsid w:val="00097C4D"/>
    <w:rsid w:val="000A0475"/>
    <w:rsid w:val="000A0C87"/>
    <w:rsid w:val="000A327A"/>
    <w:rsid w:val="000A3DA6"/>
    <w:rsid w:val="000A57F8"/>
    <w:rsid w:val="000A6147"/>
    <w:rsid w:val="000B21EA"/>
    <w:rsid w:val="000B24A1"/>
    <w:rsid w:val="000B49E5"/>
    <w:rsid w:val="000B6B6C"/>
    <w:rsid w:val="000C05E1"/>
    <w:rsid w:val="000C263C"/>
    <w:rsid w:val="000C28AF"/>
    <w:rsid w:val="000C3820"/>
    <w:rsid w:val="000C4CA0"/>
    <w:rsid w:val="000C6207"/>
    <w:rsid w:val="000C6909"/>
    <w:rsid w:val="000C6A99"/>
    <w:rsid w:val="000C6ED6"/>
    <w:rsid w:val="000D00CC"/>
    <w:rsid w:val="000D0AFB"/>
    <w:rsid w:val="000D0D3C"/>
    <w:rsid w:val="000D591B"/>
    <w:rsid w:val="000D624B"/>
    <w:rsid w:val="000D6BED"/>
    <w:rsid w:val="000E1EEE"/>
    <w:rsid w:val="000E4E9B"/>
    <w:rsid w:val="000F5187"/>
    <w:rsid w:val="000F57BE"/>
    <w:rsid w:val="000F60C0"/>
    <w:rsid w:val="000F7516"/>
    <w:rsid w:val="0010083F"/>
    <w:rsid w:val="001040CE"/>
    <w:rsid w:val="00104920"/>
    <w:rsid w:val="00106A7A"/>
    <w:rsid w:val="00110C72"/>
    <w:rsid w:val="00111C96"/>
    <w:rsid w:val="0011240B"/>
    <w:rsid w:val="00112753"/>
    <w:rsid w:val="00112853"/>
    <w:rsid w:val="00114C10"/>
    <w:rsid w:val="0011522E"/>
    <w:rsid w:val="0011726F"/>
    <w:rsid w:val="00121BE4"/>
    <w:rsid w:val="00121BFD"/>
    <w:rsid w:val="0012367F"/>
    <w:rsid w:val="00124F58"/>
    <w:rsid w:val="001273B0"/>
    <w:rsid w:val="00130A7D"/>
    <w:rsid w:val="00131728"/>
    <w:rsid w:val="0013474C"/>
    <w:rsid w:val="00140A6E"/>
    <w:rsid w:val="00141D0A"/>
    <w:rsid w:val="001449FB"/>
    <w:rsid w:val="00146E3A"/>
    <w:rsid w:val="00151B76"/>
    <w:rsid w:val="001540C9"/>
    <w:rsid w:val="001569B1"/>
    <w:rsid w:val="00160AA2"/>
    <w:rsid w:val="00162302"/>
    <w:rsid w:val="001704CC"/>
    <w:rsid w:val="00170BF8"/>
    <w:rsid w:val="00173B93"/>
    <w:rsid w:val="0017704B"/>
    <w:rsid w:val="00177400"/>
    <w:rsid w:val="00177AB1"/>
    <w:rsid w:val="00177DA7"/>
    <w:rsid w:val="0018076D"/>
    <w:rsid w:val="00182053"/>
    <w:rsid w:val="001820F8"/>
    <w:rsid w:val="0018433D"/>
    <w:rsid w:val="001852CD"/>
    <w:rsid w:val="00187D29"/>
    <w:rsid w:val="00191205"/>
    <w:rsid w:val="00191559"/>
    <w:rsid w:val="00192897"/>
    <w:rsid w:val="001936C7"/>
    <w:rsid w:val="00193F49"/>
    <w:rsid w:val="00194705"/>
    <w:rsid w:val="00194EAE"/>
    <w:rsid w:val="00195B6F"/>
    <w:rsid w:val="00195EDC"/>
    <w:rsid w:val="001A03BD"/>
    <w:rsid w:val="001A0F08"/>
    <w:rsid w:val="001A21C1"/>
    <w:rsid w:val="001A3EFE"/>
    <w:rsid w:val="001A57F9"/>
    <w:rsid w:val="001A6D8A"/>
    <w:rsid w:val="001A6DE5"/>
    <w:rsid w:val="001A6FD2"/>
    <w:rsid w:val="001A7D2B"/>
    <w:rsid w:val="001B64B4"/>
    <w:rsid w:val="001B66EC"/>
    <w:rsid w:val="001B7130"/>
    <w:rsid w:val="001C0546"/>
    <w:rsid w:val="001C0C65"/>
    <w:rsid w:val="001C1D0D"/>
    <w:rsid w:val="001C3166"/>
    <w:rsid w:val="001C4F40"/>
    <w:rsid w:val="001C704A"/>
    <w:rsid w:val="001C778D"/>
    <w:rsid w:val="001D1E44"/>
    <w:rsid w:val="001D5427"/>
    <w:rsid w:val="001E0798"/>
    <w:rsid w:val="001E1BA5"/>
    <w:rsid w:val="001E1C80"/>
    <w:rsid w:val="001E322B"/>
    <w:rsid w:val="001E3F1E"/>
    <w:rsid w:val="001E4406"/>
    <w:rsid w:val="001E473A"/>
    <w:rsid w:val="001E5C0F"/>
    <w:rsid w:val="001E72B4"/>
    <w:rsid w:val="001E735A"/>
    <w:rsid w:val="001E7D4F"/>
    <w:rsid w:val="001E7F7A"/>
    <w:rsid w:val="001F029A"/>
    <w:rsid w:val="001F204F"/>
    <w:rsid w:val="001F36C8"/>
    <w:rsid w:val="001F5CFB"/>
    <w:rsid w:val="001F5E04"/>
    <w:rsid w:val="001F6542"/>
    <w:rsid w:val="001F6E89"/>
    <w:rsid w:val="001F7E0D"/>
    <w:rsid w:val="00201AFE"/>
    <w:rsid w:val="0020355F"/>
    <w:rsid w:val="00203EBB"/>
    <w:rsid w:val="00204A5B"/>
    <w:rsid w:val="00204FF2"/>
    <w:rsid w:val="00206CA9"/>
    <w:rsid w:val="002124B8"/>
    <w:rsid w:val="002138EF"/>
    <w:rsid w:val="00215C0A"/>
    <w:rsid w:val="00216F8B"/>
    <w:rsid w:val="0022025B"/>
    <w:rsid w:val="002213F7"/>
    <w:rsid w:val="00223C5C"/>
    <w:rsid w:val="00230DEB"/>
    <w:rsid w:val="0023196F"/>
    <w:rsid w:val="00231CCC"/>
    <w:rsid w:val="00232530"/>
    <w:rsid w:val="00233138"/>
    <w:rsid w:val="00233D26"/>
    <w:rsid w:val="00234F14"/>
    <w:rsid w:val="0023574D"/>
    <w:rsid w:val="00236545"/>
    <w:rsid w:val="00237E55"/>
    <w:rsid w:val="002400C3"/>
    <w:rsid w:val="002402F6"/>
    <w:rsid w:val="0024110C"/>
    <w:rsid w:val="00241525"/>
    <w:rsid w:val="002421E3"/>
    <w:rsid w:val="00242713"/>
    <w:rsid w:val="00242B63"/>
    <w:rsid w:val="00245DA2"/>
    <w:rsid w:val="002460B1"/>
    <w:rsid w:val="002462FA"/>
    <w:rsid w:val="002505B8"/>
    <w:rsid w:val="00250F8F"/>
    <w:rsid w:val="0025236D"/>
    <w:rsid w:val="00257336"/>
    <w:rsid w:val="00257839"/>
    <w:rsid w:val="0027193E"/>
    <w:rsid w:val="00272AA7"/>
    <w:rsid w:val="00277202"/>
    <w:rsid w:val="00277F58"/>
    <w:rsid w:val="00280228"/>
    <w:rsid w:val="00280F26"/>
    <w:rsid w:val="0028213A"/>
    <w:rsid w:val="00282668"/>
    <w:rsid w:val="00285EA7"/>
    <w:rsid w:val="00287BAA"/>
    <w:rsid w:val="00290249"/>
    <w:rsid w:val="0029117C"/>
    <w:rsid w:val="00293C6E"/>
    <w:rsid w:val="00294422"/>
    <w:rsid w:val="00294839"/>
    <w:rsid w:val="00295770"/>
    <w:rsid w:val="002A108B"/>
    <w:rsid w:val="002A17CD"/>
    <w:rsid w:val="002A212B"/>
    <w:rsid w:val="002A5D8F"/>
    <w:rsid w:val="002A6370"/>
    <w:rsid w:val="002A7E0C"/>
    <w:rsid w:val="002B0677"/>
    <w:rsid w:val="002B2C2E"/>
    <w:rsid w:val="002B4665"/>
    <w:rsid w:val="002B6692"/>
    <w:rsid w:val="002C0A8D"/>
    <w:rsid w:val="002C0E93"/>
    <w:rsid w:val="002C1974"/>
    <w:rsid w:val="002C3444"/>
    <w:rsid w:val="002C46A7"/>
    <w:rsid w:val="002C48CE"/>
    <w:rsid w:val="002C48FF"/>
    <w:rsid w:val="002C6AC3"/>
    <w:rsid w:val="002C76A4"/>
    <w:rsid w:val="002D0518"/>
    <w:rsid w:val="002D1195"/>
    <w:rsid w:val="002D120D"/>
    <w:rsid w:val="002D121E"/>
    <w:rsid w:val="002D30BA"/>
    <w:rsid w:val="002D7B37"/>
    <w:rsid w:val="002E1841"/>
    <w:rsid w:val="002E3594"/>
    <w:rsid w:val="002E4BEA"/>
    <w:rsid w:val="002E5801"/>
    <w:rsid w:val="002F0CB8"/>
    <w:rsid w:val="002F5041"/>
    <w:rsid w:val="002F5253"/>
    <w:rsid w:val="002F531C"/>
    <w:rsid w:val="002F6F0C"/>
    <w:rsid w:val="002F7BB1"/>
    <w:rsid w:val="00301968"/>
    <w:rsid w:val="00302936"/>
    <w:rsid w:val="003029EB"/>
    <w:rsid w:val="00304B17"/>
    <w:rsid w:val="0030554B"/>
    <w:rsid w:val="00305756"/>
    <w:rsid w:val="0031024C"/>
    <w:rsid w:val="00313A63"/>
    <w:rsid w:val="0031563D"/>
    <w:rsid w:val="00315A7D"/>
    <w:rsid w:val="00315EBB"/>
    <w:rsid w:val="003161FE"/>
    <w:rsid w:val="003162C2"/>
    <w:rsid w:val="003163F2"/>
    <w:rsid w:val="003165E7"/>
    <w:rsid w:val="00317B39"/>
    <w:rsid w:val="00320E49"/>
    <w:rsid w:val="0032234C"/>
    <w:rsid w:val="00324B4E"/>
    <w:rsid w:val="00332C98"/>
    <w:rsid w:val="00333477"/>
    <w:rsid w:val="003334C7"/>
    <w:rsid w:val="00333D5A"/>
    <w:rsid w:val="00334080"/>
    <w:rsid w:val="0033434E"/>
    <w:rsid w:val="003347D5"/>
    <w:rsid w:val="00334F5D"/>
    <w:rsid w:val="0033663E"/>
    <w:rsid w:val="00336F09"/>
    <w:rsid w:val="00341468"/>
    <w:rsid w:val="003426CF"/>
    <w:rsid w:val="003443E1"/>
    <w:rsid w:val="00344764"/>
    <w:rsid w:val="0034667C"/>
    <w:rsid w:val="00347C88"/>
    <w:rsid w:val="00350C59"/>
    <w:rsid w:val="00350E5D"/>
    <w:rsid w:val="0035412C"/>
    <w:rsid w:val="003551B9"/>
    <w:rsid w:val="0035520D"/>
    <w:rsid w:val="00356D73"/>
    <w:rsid w:val="00357400"/>
    <w:rsid w:val="003605AB"/>
    <w:rsid w:val="00360D62"/>
    <w:rsid w:val="003623E8"/>
    <w:rsid w:val="00363279"/>
    <w:rsid w:val="00363B4E"/>
    <w:rsid w:val="003651B4"/>
    <w:rsid w:val="00366CC6"/>
    <w:rsid w:val="00370066"/>
    <w:rsid w:val="00371E18"/>
    <w:rsid w:val="00372797"/>
    <w:rsid w:val="00372A03"/>
    <w:rsid w:val="00375116"/>
    <w:rsid w:val="0037544F"/>
    <w:rsid w:val="00381CB4"/>
    <w:rsid w:val="00382D2D"/>
    <w:rsid w:val="00384D16"/>
    <w:rsid w:val="00384E54"/>
    <w:rsid w:val="00385D4C"/>
    <w:rsid w:val="00387FF4"/>
    <w:rsid w:val="00392891"/>
    <w:rsid w:val="003A06CC"/>
    <w:rsid w:val="003A0EF8"/>
    <w:rsid w:val="003A101F"/>
    <w:rsid w:val="003A142D"/>
    <w:rsid w:val="003A166D"/>
    <w:rsid w:val="003A2AD2"/>
    <w:rsid w:val="003A2D8D"/>
    <w:rsid w:val="003A3602"/>
    <w:rsid w:val="003A4854"/>
    <w:rsid w:val="003A5591"/>
    <w:rsid w:val="003A56A9"/>
    <w:rsid w:val="003A67CA"/>
    <w:rsid w:val="003A7194"/>
    <w:rsid w:val="003A7A8C"/>
    <w:rsid w:val="003B084C"/>
    <w:rsid w:val="003B0D57"/>
    <w:rsid w:val="003B3CD8"/>
    <w:rsid w:val="003B3E78"/>
    <w:rsid w:val="003B5E38"/>
    <w:rsid w:val="003B7C15"/>
    <w:rsid w:val="003C0922"/>
    <w:rsid w:val="003C0DDD"/>
    <w:rsid w:val="003C2D59"/>
    <w:rsid w:val="003C4996"/>
    <w:rsid w:val="003C4E90"/>
    <w:rsid w:val="003C5A17"/>
    <w:rsid w:val="003C5E25"/>
    <w:rsid w:val="003D2210"/>
    <w:rsid w:val="003D2AF4"/>
    <w:rsid w:val="003D3898"/>
    <w:rsid w:val="003D5659"/>
    <w:rsid w:val="003D5D19"/>
    <w:rsid w:val="003D647B"/>
    <w:rsid w:val="003D6BB0"/>
    <w:rsid w:val="003D7387"/>
    <w:rsid w:val="003E0684"/>
    <w:rsid w:val="003E4100"/>
    <w:rsid w:val="003E4B16"/>
    <w:rsid w:val="003E5EF2"/>
    <w:rsid w:val="003F19A6"/>
    <w:rsid w:val="003F56F0"/>
    <w:rsid w:val="003F64B4"/>
    <w:rsid w:val="003F7B6A"/>
    <w:rsid w:val="004003DB"/>
    <w:rsid w:val="0040103E"/>
    <w:rsid w:val="00401C8F"/>
    <w:rsid w:val="00401D2D"/>
    <w:rsid w:val="0040222F"/>
    <w:rsid w:val="00402471"/>
    <w:rsid w:val="00405D82"/>
    <w:rsid w:val="00412B81"/>
    <w:rsid w:val="00412F54"/>
    <w:rsid w:val="00414F1E"/>
    <w:rsid w:val="0041689D"/>
    <w:rsid w:val="00417E7C"/>
    <w:rsid w:val="00423438"/>
    <w:rsid w:val="00424969"/>
    <w:rsid w:val="004249BD"/>
    <w:rsid w:val="004304AE"/>
    <w:rsid w:val="00430C9A"/>
    <w:rsid w:val="00430FEA"/>
    <w:rsid w:val="00431FD4"/>
    <w:rsid w:val="00434312"/>
    <w:rsid w:val="0043497D"/>
    <w:rsid w:val="00436400"/>
    <w:rsid w:val="00437831"/>
    <w:rsid w:val="004429BC"/>
    <w:rsid w:val="00442D32"/>
    <w:rsid w:val="004430F8"/>
    <w:rsid w:val="00447AD6"/>
    <w:rsid w:val="004505F9"/>
    <w:rsid w:val="00450841"/>
    <w:rsid w:val="00450CAE"/>
    <w:rsid w:val="004511C7"/>
    <w:rsid w:val="00451660"/>
    <w:rsid w:val="004520B9"/>
    <w:rsid w:val="004521EE"/>
    <w:rsid w:val="00454228"/>
    <w:rsid w:val="00454B82"/>
    <w:rsid w:val="00455C59"/>
    <w:rsid w:val="00455DBE"/>
    <w:rsid w:val="00460081"/>
    <w:rsid w:val="00460143"/>
    <w:rsid w:val="00460BE7"/>
    <w:rsid w:val="00461BC4"/>
    <w:rsid w:val="00461D19"/>
    <w:rsid w:val="00461E2A"/>
    <w:rsid w:val="00462FB6"/>
    <w:rsid w:val="00463340"/>
    <w:rsid w:val="004643F0"/>
    <w:rsid w:val="004647AE"/>
    <w:rsid w:val="00465C97"/>
    <w:rsid w:val="00466397"/>
    <w:rsid w:val="00467FC5"/>
    <w:rsid w:val="004712B4"/>
    <w:rsid w:val="00475B04"/>
    <w:rsid w:val="00475F93"/>
    <w:rsid w:val="00476725"/>
    <w:rsid w:val="00476B6D"/>
    <w:rsid w:val="00480C50"/>
    <w:rsid w:val="00487811"/>
    <w:rsid w:val="00490039"/>
    <w:rsid w:val="0049086D"/>
    <w:rsid w:val="004909CF"/>
    <w:rsid w:val="00491B37"/>
    <w:rsid w:val="004926FA"/>
    <w:rsid w:val="004939C9"/>
    <w:rsid w:val="00493D33"/>
    <w:rsid w:val="00493D70"/>
    <w:rsid w:val="00494789"/>
    <w:rsid w:val="00497C43"/>
    <w:rsid w:val="004A0833"/>
    <w:rsid w:val="004A2A52"/>
    <w:rsid w:val="004A46FF"/>
    <w:rsid w:val="004A4D7E"/>
    <w:rsid w:val="004A5973"/>
    <w:rsid w:val="004A5C9E"/>
    <w:rsid w:val="004A5CFB"/>
    <w:rsid w:val="004A6FC5"/>
    <w:rsid w:val="004A7595"/>
    <w:rsid w:val="004B006F"/>
    <w:rsid w:val="004B2447"/>
    <w:rsid w:val="004B411F"/>
    <w:rsid w:val="004B7728"/>
    <w:rsid w:val="004B7DF6"/>
    <w:rsid w:val="004C0AFF"/>
    <w:rsid w:val="004C1E21"/>
    <w:rsid w:val="004C4E80"/>
    <w:rsid w:val="004C6D2E"/>
    <w:rsid w:val="004C6DAF"/>
    <w:rsid w:val="004C7A33"/>
    <w:rsid w:val="004D07EB"/>
    <w:rsid w:val="004D1FD9"/>
    <w:rsid w:val="004D4083"/>
    <w:rsid w:val="004D6CC5"/>
    <w:rsid w:val="004D7400"/>
    <w:rsid w:val="004D7DAB"/>
    <w:rsid w:val="004D7E6B"/>
    <w:rsid w:val="004E10E0"/>
    <w:rsid w:val="004E16D6"/>
    <w:rsid w:val="004E19BC"/>
    <w:rsid w:val="004E223F"/>
    <w:rsid w:val="004E289E"/>
    <w:rsid w:val="004E2D86"/>
    <w:rsid w:val="004E509C"/>
    <w:rsid w:val="004E64C6"/>
    <w:rsid w:val="004E7A12"/>
    <w:rsid w:val="004E7CBF"/>
    <w:rsid w:val="004F0641"/>
    <w:rsid w:val="004F14F7"/>
    <w:rsid w:val="004F41DD"/>
    <w:rsid w:val="004F7E12"/>
    <w:rsid w:val="0050114A"/>
    <w:rsid w:val="005021DE"/>
    <w:rsid w:val="00502F2B"/>
    <w:rsid w:val="00506404"/>
    <w:rsid w:val="0050680D"/>
    <w:rsid w:val="00510EB5"/>
    <w:rsid w:val="00510FE7"/>
    <w:rsid w:val="00513CDF"/>
    <w:rsid w:val="00513E9F"/>
    <w:rsid w:val="00515564"/>
    <w:rsid w:val="00516D35"/>
    <w:rsid w:val="005206AE"/>
    <w:rsid w:val="00521DE5"/>
    <w:rsid w:val="00522399"/>
    <w:rsid w:val="005237B7"/>
    <w:rsid w:val="00524152"/>
    <w:rsid w:val="00524A06"/>
    <w:rsid w:val="00525CF0"/>
    <w:rsid w:val="0052768D"/>
    <w:rsid w:val="00527D2A"/>
    <w:rsid w:val="005306D8"/>
    <w:rsid w:val="005307F0"/>
    <w:rsid w:val="00531457"/>
    <w:rsid w:val="00531AB1"/>
    <w:rsid w:val="00533892"/>
    <w:rsid w:val="00534898"/>
    <w:rsid w:val="0053526E"/>
    <w:rsid w:val="00535657"/>
    <w:rsid w:val="00535F48"/>
    <w:rsid w:val="005360AE"/>
    <w:rsid w:val="005363B3"/>
    <w:rsid w:val="00536DE2"/>
    <w:rsid w:val="00537FD2"/>
    <w:rsid w:val="00541E72"/>
    <w:rsid w:val="005423B9"/>
    <w:rsid w:val="00542890"/>
    <w:rsid w:val="00542E8A"/>
    <w:rsid w:val="005431FB"/>
    <w:rsid w:val="00544ABD"/>
    <w:rsid w:val="00545324"/>
    <w:rsid w:val="00545F7D"/>
    <w:rsid w:val="00547286"/>
    <w:rsid w:val="00550316"/>
    <w:rsid w:val="00550DEC"/>
    <w:rsid w:val="00553576"/>
    <w:rsid w:val="00554515"/>
    <w:rsid w:val="0055496C"/>
    <w:rsid w:val="00560FD0"/>
    <w:rsid w:val="005615A4"/>
    <w:rsid w:val="00562989"/>
    <w:rsid w:val="00562EFC"/>
    <w:rsid w:val="00564EA9"/>
    <w:rsid w:val="0056526F"/>
    <w:rsid w:val="005675AB"/>
    <w:rsid w:val="00571BF8"/>
    <w:rsid w:val="005729AD"/>
    <w:rsid w:val="005738D9"/>
    <w:rsid w:val="00573FFE"/>
    <w:rsid w:val="00574F7B"/>
    <w:rsid w:val="005764D5"/>
    <w:rsid w:val="00576D64"/>
    <w:rsid w:val="00577E9E"/>
    <w:rsid w:val="00581C18"/>
    <w:rsid w:val="005820E6"/>
    <w:rsid w:val="0058429E"/>
    <w:rsid w:val="0058557C"/>
    <w:rsid w:val="005864A6"/>
    <w:rsid w:val="005930A8"/>
    <w:rsid w:val="00593832"/>
    <w:rsid w:val="00594C57"/>
    <w:rsid w:val="00594EC5"/>
    <w:rsid w:val="005978F6"/>
    <w:rsid w:val="005A23BD"/>
    <w:rsid w:val="005A4D19"/>
    <w:rsid w:val="005A6123"/>
    <w:rsid w:val="005A7F1C"/>
    <w:rsid w:val="005B18D8"/>
    <w:rsid w:val="005B50A6"/>
    <w:rsid w:val="005B512F"/>
    <w:rsid w:val="005B68B6"/>
    <w:rsid w:val="005B71D0"/>
    <w:rsid w:val="005C025B"/>
    <w:rsid w:val="005C11BD"/>
    <w:rsid w:val="005C13B6"/>
    <w:rsid w:val="005C5F56"/>
    <w:rsid w:val="005D0CD6"/>
    <w:rsid w:val="005D279D"/>
    <w:rsid w:val="005D681A"/>
    <w:rsid w:val="005E0EC1"/>
    <w:rsid w:val="005E18E5"/>
    <w:rsid w:val="005E24AB"/>
    <w:rsid w:val="005E4E4D"/>
    <w:rsid w:val="005E5EDB"/>
    <w:rsid w:val="005E6183"/>
    <w:rsid w:val="005F12E0"/>
    <w:rsid w:val="005F31EC"/>
    <w:rsid w:val="005F3BDA"/>
    <w:rsid w:val="005F45B2"/>
    <w:rsid w:val="005F67F3"/>
    <w:rsid w:val="005F7209"/>
    <w:rsid w:val="00600D87"/>
    <w:rsid w:val="00602440"/>
    <w:rsid w:val="00604B6B"/>
    <w:rsid w:val="006054F8"/>
    <w:rsid w:val="00613B60"/>
    <w:rsid w:val="0061527C"/>
    <w:rsid w:val="00617542"/>
    <w:rsid w:val="00620116"/>
    <w:rsid w:val="006202D1"/>
    <w:rsid w:val="0062066C"/>
    <w:rsid w:val="00621309"/>
    <w:rsid w:val="006218DE"/>
    <w:rsid w:val="0062199B"/>
    <w:rsid w:val="006307FE"/>
    <w:rsid w:val="006315D4"/>
    <w:rsid w:val="00632F06"/>
    <w:rsid w:val="006333D2"/>
    <w:rsid w:val="00634B15"/>
    <w:rsid w:val="0063651A"/>
    <w:rsid w:val="00645C02"/>
    <w:rsid w:val="00650196"/>
    <w:rsid w:val="00651E62"/>
    <w:rsid w:val="00651F94"/>
    <w:rsid w:val="006550B5"/>
    <w:rsid w:val="00656934"/>
    <w:rsid w:val="00657047"/>
    <w:rsid w:val="006571A7"/>
    <w:rsid w:val="00657D99"/>
    <w:rsid w:val="00661971"/>
    <w:rsid w:val="00662077"/>
    <w:rsid w:val="006633A1"/>
    <w:rsid w:val="00663E05"/>
    <w:rsid w:val="00663F5E"/>
    <w:rsid w:val="006644BB"/>
    <w:rsid w:val="00664E46"/>
    <w:rsid w:val="006655A0"/>
    <w:rsid w:val="006658B7"/>
    <w:rsid w:val="00665A2F"/>
    <w:rsid w:val="006672DE"/>
    <w:rsid w:val="006723AF"/>
    <w:rsid w:val="00672B84"/>
    <w:rsid w:val="00672FB1"/>
    <w:rsid w:val="00673171"/>
    <w:rsid w:val="00673658"/>
    <w:rsid w:val="0067378D"/>
    <w:rsid w:val="00675D31"/>
    <w:rsid w:val="00675FDE"/>
    <w:rsid w:val="00676C43"/>
    <w:rsid w:val="006770D3"/>
    <w:rsid w:val="00677760"/>
    <w:rsid w:val="00680752"/>
    <w:rsid w:val="00681625"/>
    <w:rsid w:val="00690318"/>
    <w:rsid w:val="00690EBF"/>
    <w:rsid w:val="006936CE"/>
    <w:rsid w:val="00693784"/>
    <w:rsid w:val="0069497E"/>
    <w:rsid w:val="00694B12"/>
    <w:rsid w:val="00694F84"/>
    <w:rsid w:val="00696048"/>
    <w:rsid w:val="006A0B8D"/>
    <w:rsid w:val="006A1A68"/>
    <w:rsid w:val="006A2FE9"/>
    <w:rsid w:val="006A4641"/>
    <w:rsid w:val="006A4A98"/>
    <w:rsid w:val="006A6A6F"/>
    <w:rsid w:val="006B1A61"/>
    <w:rsid w:val="006B1EF6"/>
    <w:rsid w:val="006B219E"/>
    <w:rsid w:val="006B25DB"/>
    <w:rsid w:val="006C00DA"/>
    <w:rsid w:val="006C31A5"/>
    <w:rsid w:val="006C4EAE"/>
    <w:rsid w:val="006C5D7F"/>
    <w:rsid w:val="006C7232"/>
    <w:rsid w:val="006D3CCB"/>
    <w:rsid w:val="006D56BA"/>
    <w:rsid w:val="006D6EDD"/>
    <w:rsid w:val="006E01D1"/>
    <w:rsid w:val="006E081C"/>
    <w:rsid w:val="006E1A0D"/>
    <w:rsid w:val="006E310E"/>
    <w:rsid w:val="006E372F"/>
    <w:rsid w:val="006E58DC"/>
    <w:rsid w:val="006E60AB"/>
    <w:rsid w:val="006E63D6"/>
    <w:rsid w:val="006E6DDC"/>
    <w:rsid w:val="006F25BC"/>
    <w:rsid w:val="006F3BAC"/>
    <w:rsid w:val="006F3CB9"/>
    <w:rsid w:val="006F696C"/>
    <w:rsid w:val="006F6AE2"/>
    <w:rsid w:val="006F76B8"/>
    <w:rsid w:val="00702A0A"/>
    <w:rsid w:val="00702BDA"/>
    <w:rsid w:val="0070322A"/>
    <w:rsid w:val="00703DAD"/>
    <w:rsid w:val="0070446B"/>
    <w:rsid w:val="007045E2"/>
    <w:rsid w:val="00707369"/>
    <w:rsid w:val="00711089"/>
    <w:rsid w:val="0071227A"/>
    <w:rsid w:val="007129D1"/>
    <w:rsid w:val="007138BE"/>
    <w:rsid w:val="007149C9"/>
    <w:rsid w:val="00720DA0"/>
    <w:rsid w:val="00722F06"/>
    <w:rsid w:val="007237B8"/>
    <w:rsid w:val="007262F6"/>
    <w:rsid w:val="00726623"/>
    <w:rsid w:val="00727463"/>
    <w:rsid w:val="0073008E"/>
    <w:rsid w:val="00733E66"/>
    <w:rsid w:val="00733EE2"/>
    <w:rsid w:val="00734982"/>
    <w:rsid w:val="007366BF"/>
    <w:rsid w:val="0073794F"/>
    <w:rsid w:val="00737FB8"/>
    <w:rsid w:val="0074150F"/>
    <w:rsid w:val="00741FBB"/>
    <w:rsid w:val="00742982"/>
    <w:rsid w:val="007442F0"/>
    <w:rsid w:val="00744C96"/>
    <w:rsid w:val="007455D5"/>
    <w:rsid w:val="007461EF"/>
    <w:rsid w:val="00751EBE"/>
    <w:rsid w:val="0075349E"/>
    <w:rsid w:val="00755240"/>
    <w:rsid w:val="00755820"/>
    <w:rsid w:val="0075679B"/>
    <w:rsid w:val="007618DC"/>
    <w:rsid w:val="00763DA6"/>
    <w:rsid w:val="007655BD"/>
    <w:rsid w:val="00766C76"/>
    <w:rsid w:val="00770AA3"/>
    <w:rsid w:val="00770FA7"/>
    <w:rsid w:val="007746B2"/>
    <w:rsid w:val="007751A3"/>
    <w:rsid w:val="00776918"/>
    <w:rsid w:val="007801E1"/>
    <w:rsid w:val="00780B82"/>
    <w:rsid w:val="0078224E"/>
    <w:rsid w:val="0078282B"/>
    <w:rsid w:val="00784FFD"/>
    <w:rsid w:val="00787B04"/>
    <w:rsid w:val="00790020"/>
    <w:rsid w:val="00790772"/>
    <w:rsid w:val="00790D61"/>
    <w:rsid w:val="0079101E"/>
    <w:rsid w:val="00791511"/>
    <w:rsid w:val="00791BCD"/>
    <w:rsid w:val="00792091"/>
    <w:rsid w:val="00792A9C"/>
    <w:rsid w:val="00794057"/>
    <w:rsid w:val="00794B10"/>
    <w:rsid w:val="00796204"/>
    <w:rsid w:val="00797743"/>
    <w:rsid w:val="007A2B68"/>
    <w:rsid w:val="007A410E"/>
    <w:rsid w:val="007A626C"/>
    <w:rsid w:val="007B05DD"/>
    <w:rsid w:val="007B120E"/>
    <w:rsid w:val="007B4144"/>
    <w:rsid w:val="007B46CD"/>
    <w:rsid w:val="007B471C"/>
    <w:rsid w:val="007B58C6"/>
    <w:rsid w:val="007B71A8"/>
    <w:rsid w:val="007C04AB"/>
    <w:rsid w:val="007C0543"/>
    <w:rsid w:val="007C1BED"/>
    <w:rsid w:val="007C1FD6"/>
    <w:rsid w:val="007C22BD"/>
    <w:rsid w:val="007C2699"/>
    <w:rsid w:val="007C52DC"/>
    <w:rsid w:val="007D1B1B"/>
    <w:rsid w:val="007D4EA6"/>
    <w:rsid w:val="007D63C4"/>
    <w:rsid w:val="007D6815"/>
    <w:rsid w:val="007D70A7"/>
    <w:rsid w:val="007E099B"/>
    <w:rsid w:val="007E1CB6"/>
    <w:rsid w:val="007E1FDC"/>
    <w:rsid w:val="007E2008"/>
    <w:rsid w:val="007E200D"/>
    <w:rsid w:val="007E6D01"/>
    <w:rsid w:val="007F42AC"/>
    <w:rsid w:val="007F47FA"/>
    <w:rsid w:val="007F483B"/>
    <w:rsid w:val="007F4E55"/>
    <w:rsid w:val="007F5700"/>
    <w:rsid w:val="007F5B2D"/>
    <w:rsid w:val="008008C1"/>
    <w:rsid w:val="008025BF"/>
    <w:rsid w:val="0080553A"/>
    <w:rsid w:val="00812F04"/>
    <w:rsid w:val="00813368"/>
    <w:rsid w:val="008152D0"/>
    <w:rsid w:val="008160EB"/>
    <w:rsid w:val="00820778"/>
    <w:rsid w:val="00820986"/>
    <w:rsid w:val="00821CF6"/>
    <w:rsid w:val="00822A45"/>
    <w:rsid w:val="00826ECC"/>
    <w:rsid w:val="00830201"/>
    <w:rsid w:val="0083195F"/>
    <w:rsid w:val="00832717"/>
    <w:rsid w:val="008344D5"/>
    <w:rsid w:val="0083599E"/>
    <w:rsid w:val="0083642B"/>
    <w:rsid w:val="00836A84"/>
    <w:rsid w:val="00837489"/>
    <w:rsid w:val="00844FCD"/>
    <w:rsid w:val="00845806"/>
    <w:rsid w:val="00847DDC"/>
    <w:rsid w:val="00851FE1"/>
    <w:rsid w:val="008520B9"/>
    <w:rsid w:val="0085252D"/>
    <w:rsid w:val="00853226"/>
    <w:rsid w:val="00855D27"/>
    <w:rsid w:val="00864952"/>
    <w:rsid w:val="00864C59"/>
    <w:rsid w:val="00864E96"/>
    <w:rsid w:val="00866FEF"/>
    <w:rsid w:val="00867E59"/>
    <w:rsid w:val="00870AC2"/>
    <w:rsid w:val="00871F7D"/>
    <w:rsid w:val="00872305"/>
    <w:rsid w:val="00872838"/>
    <w:rsid w:val="00872C35"/>
    <w:rsid w:val="008732EA"/>
    <w:rsid w:val="008756CA"/>
    <w:rsid w:val="00875A70"/>
    <w:rsid w:val="00875B96"/>
    <w:rsid w:val="008768CB"/>
    <w:rsid w:val="008822B1"/>
    <w:rsid w:val="008846A8"/>
    <w:rsid w:val="0088620C"/>
    <w:rsid w:val="00886272"/>
    <w:rsid w:val="00886C75"/>
    <w:rsid w:val="00887497"/>
    <w:rsid w:val="0089217B"/>
    <w:rsid w:val="0089251F"/>
    <w:rsid w:val="00893124"/>
    <w:rsid w:val="008948C3"/>
    <w:rsid w:val="00897897"/>
    <w:rsid w:val="008A0AE1"/>
    <w:rsid w:val="008A18C1"/>
    <w:rsid w:val="008A2EA1"/>
    <w:rsid w:val="008A4904"/>
    <w:rsid w:val="008A508F"/>
    <w:rsid w:val="008A55B6"/>
    <w:rsid w:val="008A6148"/>
    <w:rsid w:val="008A6994"/>
    <w:rsid w:val="008A7226"/>
    <w:rsid w:val="008B0212"/>
    <w:rsid w:val="008B08BB"/>
    <w:rsid w:val="008B1C62"/>
    <w:rsid w:val="008B20E3"/>
    <w:rsid w:val="008B31BD"/>
    <w:rsid w:val="008B400E"/>
    <w:rsid w:val="008C0E47"/>
    <w:rsid w:val="008C36DA"/>
    <w:rsid w:val="008C38B0"/>
    <w:rsid w:val="008C4BE9"/>
    <w:rsid w:val="008C5348"/>
    <w:rsid w:val="008C5E62"/>
    <w:rsid w:val="008C6A36"/>
    <w:rsid w:val="008D001B"/>
    <w:rsid w:val="008D206E"/>
    <w:rsid w:val="008D2915"/>
    <w:rsid w:val="008D29CB"/>
    <w:rsid w:val="008D54BE"/>
    <w:rsid w:val="008D7047"/>
    <w:rsid w:val="008D771F"/>
    <w:rsid w:val="008E3BC1"/>
    <w:rsid w:val="008E4C9D"/>
    <w:rsid w:val="008E535B"/>
    <w:rsid w:val="008E62CC"/>
    <w:rsid w:val="008E6813"/>
    <w:rsid w:val="008F062F"/>
    <w:rsid w:val="008F0E7B"/>
    <w:rsid w:val="008F1A7B"/>
    <w:rsid w:val="008F23FA"/>
    <w:rsid w:val="008F2960"/>
    <w:rsid w:val="008F63FB"/>
    <w:rsid w:val="008F6683"/>
    <w:rsid w:val="008F6DE1"/>
    <w:rsid w:val="00901468"/>
    <w:rsid w:val="00901D93"/>
    <w:rsid w:val="009043EA"/>
    <w:rsid w:val="00907858"/>
    <w:rsid w:val="00907BD9"/>
    <w:rsid w:val="00910B32"/>
    <w:rsid w:val="00912BA4"/>
    <w:rsid w:val="00915A67"/>
    <w:rsid w:val="00916155"/>
    <w:rsid w:val="00916914"/>
    <w:rsid w:val="00916D83"/>
    <w:rsid w:val="0092049C"/>
    <w:rsid w:val="009277EF"/>
    <w:rsid w:val="00930E03"/>
    <w:rsid w:val="00932EBA"/>
    <w:rsid w:val="00934182"/>
    <w:rsid w:val="00936D1D"/>
    <w:rsid w:val="0094333D"/>
    <w:rsid w:val="00945772"/>
    <w:rsid w:val="00945846"/>
    <w:rsid w:val="009462B9"/>
    <w:rsid w:val="00947BAE"/>
    <w:rsid w:val="009525C7"/>
    <w:rsid w:val="00955F10"/>
    <w:rsid w:val="00962194"/>
    <w:rsid w:val="0096302F"/>
    <w:rsid w:val="00963D52"/>
    <w:rsid w:val="00964382"/>
    <w:rsid w:val="0096521D"/>
    <w:rsid w:val="009700E3"/>
    <w:rsid w:val="009733FB"/>
    <w:rsid w:val="00973900"/>
    <w:rsid w:val="009756A5"/>
    <w:rsid w:val="00975895"/>
    <w:rsid w:val="00975B46"/>
    <w:rsid w:val="009761AF"/>
    <w:rsid w:val="00976BD3"/>
    <w:rsid w:val="00976F4D"/>
    <w:rsid w:val="0098032C"/>
    <w:rsid w:val="00980570"/>
    <w:rsid w:val="00982FA4"/>
    <w:rsid w:val="0098733A"/>
    <w:rsid w:val="00990ABD"/>
    <w:rsid w:val="00992CBB"/>
    <w:rsid w:val="00993268"/>
    <w:rsid w:val="00994225"/>
    <w:rsid w:val="00997597"/>
    <w:rsid w:val="009A27D3"/>
    <w:rsid w:val="009A4C45"/>
    <w:rsid w:val="009A7D74"/>
    <w:rsid w:val="009B1A99"/>
    <w:rsid w:val="009B1AB4"/>
    <w:rsid w:val="009B1B3B"/>
    <w:rsid w:val="009B1DF1"/>
    <w:rsid w:val="009B3F60"/>
    <w:rsid w:val="009B54CC"/>
    <w:rsid w:val="009B7FE6"/>
    <w:rsid w:val="009C0955"/>
    <w:rsid w:val="009C2548"/>
    <w:rsid w:val="009C2F0F"/>
    <w:rsid w:val="009C45BF"/>
    <w:rsid w:val="009C73B0"/>
    <w:rsid w:val="009C7E2E"/>
    <w:rsid w:val="009D1989"/>
    <w:rsid w:val="009D25DF"/>
    <w:rsid w:val="009D2826"/>
    <w:rsid w:val="009D42BB"/>
    <w:rsid w:val="009D5586"/>
    <w:rsid w:val="009D666D"/>
    <w:rsid w:val="009D6BEE"/>
    <w:rsid w:val="009D7F5D"/>
    <w:rsid w:val="009E22AC"/>
    <w:rsid w:val="009E26A9"/>
    <w:rsid w:val="009E301A"/>
    <w:rsid w:val="009E50C2"/>
    <w:rsid w:val="009E53AE"/>
    <w:rsid w:val="009F1B5A"/>
    <w:rsid w:val="009F7624"/>
    <w:rsid w:val="00A074EA"/>
    <w:rsid w:val="00A11772"/>
    <w:rsid w:val="00A118AC"/>
    <w:rsid w:val="00A201B9"/>
    <w:rsid w:val="00A22D26"/>
    <w:rsid w:val="00A24D4F"/>
    <w:rsid w:val="00A257B4"/>
    <w:rsid w:val="00A26EC3"/>
    <w:rsid w:val="00A31220"/>
    <w:rsid w:val="00A348B9"/>
    <w:rsid w:val="00A367B7"/>
    <w:rsid w:val="00A36F61"/>
    <w:rsid w:val="00A37A3C"/>
    <w:rsid w:val="00A37C2B"/>
    <w:rsid w:val="00A42E3D"/>
    <w:rsid w:val="00A43B32"/>
    <w:rsid w:val="00A44556"/>
    <w:rsid w:val="00A44893"/>
    <w:rsid w:val="00A452A3"/>
    <w:rsid w:val="00A45C68"/>
    <w:rsid w:val="00A46463"/>
    <w:rsid w:val="00A477B7"/>
    <w:rsid w:val="00A50F60"/>
    <w:rsid w:val="00A52B2A"/>
    <w:rsid w:val="00A52FD8"/>
    <w:rsid w:val="00A53D57"/>
    <w:rsid w:val="00A5457E"/>
    <w:rsid w:val="00A606C2"/>
    <w:rsid w:val="00A62584"/>
    <w:rsid w:val="00A626A6"/>
    <w:rsid w:val="00A631D1"/>
    <w:rsid w:val="00A63B0A"/>
    <w:rsid w:val="00A65552"/>
    <w:rsid w:val="00A667AC"/>
    <w:rsid w:val="00A6711B"/>
    <w:rsid w:val="00A70DA1"/>
    <w:rsid w:val="00A712E1"/>
    <w:rsid w:val="00A75B3D"/>
    <w:rsid w:val="00A837E9"/>
    <w:rsid w:val="00A86641"/>
    <w:rsid w:val="00A91229"/>
    <w:rsid w:val="00A91781"/>
    <w:rsid w:val="00A91ACF"/>
    <w:rsid w:val="00A9294D"/>
    <w:rsid w:val="00AA1095"/>
    <w:rsid w:val="00AA1A99"/>
    <w:rsid w:val="00AA1B3C"/>
    <w:rsid w:val="00AA1ECB"/>
    <w:rsid w:val="00AA31F0"/>
    <w:rsid w:val="00AA496A"/>
    <w:rsid w:val="00AA4C75"/>
    <w:rsid w:val="00AA651A"/>
    <w:rsid w:val="00AA6FC1"/>
    <w:rsid w:val="00AA7082"/>
    <w:rsid w:val="00AA70C5"/>
    <w:rsid w:val="00AB0464"/>
    <w:rsid w:val="00AB1C42"/>
    <w:rsid w:val="00AB3A0D"/>
    <w:rsid w:val="00AC2D23"/>
    <w:rsid w:val="00AC3A09"/>
    <w:rsid w:val="00AC4127"/>
    <w:rsid w:val="00AC4EA7"/>
    <w:rsid w:val="00AC5B13"/>
    <w:rsid w:val="00AC7D13"/>
    <w:rsid w:val="00AD08BC"/>
    <w:rsid w:val="00AD16C1"/>
    <w:rsid w:val="00AD1797"/>
    <w:rsid w:val="00AD1B63"/>
    <w:rsid w:val="00AD56D0"/>
    <w:rsid w:val="00AD57C7"/>
    <w:rsid w:val="00AD59D7"/>
    <w:rsid w:val="00AE0506"/>
    <w:rsid w:val="00AE0794"/>
    <w:rsid w:val="00AE1612"/>
    <w:rsid w:val="00AE164A"/>
    <w:rsid w:val="00AE4B91"/>
    <w:rsid w:val="00AE5A4E"/>
    <w:rsid w:val="00AE77DC"/>
    <w:rsid w:val="00AF1BE1"/>
    <w:rsid w:val="00AF3767"/>
    <w:rsid w:val="00AF4B46"/>
    <w:rsid w:val="00AF5C7F"/>
    <w:rsid w:val="00AF6EFB"/>
    <w:rsid w:val="00B061FB"/>
    <w:rsid w:val="00B07CC9"/>
    <w:rsid w:val="00B07E3A"/>
    <w:rsid w:val="00B10BEC"/>
    <w:rsid w:val="00B11428"/>
    <w:rsid w:val="00B11B51"/>
    <w:rsid w:val="00B1236E"/>
    <w:rsid w:val="00B126D4"/>
    <w:rsid w:val="00B160CF"/>
    <w:rsid w:val="00B20F42"/>
    <w:rsid w:val="00B21C78"/>
    <w:rsid w:val="00B23444"/>
    <w:rsid w:val="00B24EED"/>
    <w:rsid w:val="00B25B8D"/>
    <w:rsid w:val="00B267D3"/>
    <w:rsid w:val="00B30304"/>
    <w:rsid w:val="00B32C61"/>
    <w:rsid w:val="00B33D2F"/>
    <w:rsid w:val="00B33E48"/>
    <w:rsid w:val="00B3585B"/>
    <w:rsid w:val="00B36FB6"/>
    <w:rsid w:val="00B3780C"/>
    <w:rsid w:val="00B40AC0"/>
    <w:rsid w:val="00B40F59"/>
    <w:rsid w:val="00B4163D"/>
    <w:rsid w:val="00B421D3"/>
    <w:rsid w:val="00B4222A"/>
    <w:rsid w:val="00B4258E"/>
    <w:rsid w:val="00B431A4"/>
    <w:rsid w:val="00B43DF1"/>
    <w:rsid w:val="00B4454A"/>
    <w:rsid w:val="00B45730"/>
    <w:rsid w:val="00B46985"/>
    <w:rsid w:val="00B47F63"/>
    <w:rsid w:val="00B50FE5"/>
    <w:rsid w:val="00B56634"/>
    <w:rsid w:val="00B60264"/>
    <w:rsid w:val="00B60D2D"/>
    <w:rsid w:val="00B62206"/>
    <w:rsid w:val="00B62A0A"/>
    <w:rsid w:val="00B63B37"/>
    <w:rsid w:val="00B64036"/>
    <w:rsid w:val="00B64953"/>
    <w:rsid w:val="00B64C22"/>
    <w:rsid w:val="00B64E26"/>
    <w:rsid w:val="00B668D3"/>
    <w:rsid w:val="00B67431"/>
    <w:rsid w:val="00B679E0"/>
    <w:rsid w:val="00B70DD1"/>
    <w:rsid w:val="00B718E1"/>
    <w:rsid w:val="00B73CB4"/>
    <w:rsid w:val="00B744F5"/>
    <w:rsid w:val="00B75850"/>
    <w:rsid w:val="00B75EA9"/>
    <w:rsid w:val="00B83977"/>
    <w:rsid w:val="00B83CFF"/>
    <w:rsid w:val="00B84086"/>
    <w:rsid w:val="00B84566"/>
    <w:rsid w:val="00B85D79"/>
    <w:rsid w:val="00B904D1"/>
    <w:rsid w:val="00B90C66"/>
    <w:rsid w:val="00B9351E"/>
    <w:rsid w:val="00B9610E"/>
    <w:rsid w:val="00BA1698"/>
    <w:rsid w:val="00BA3496"/>
    <w:rsid w:val="00BA4124"/>
    <w:rsid w:val="00BA4F5C"/>
    <w:rsid w:val="00BA6F45"/>
    <w:rsid w:val="00BA7EA3"/>
    <w:rsid w:val="00BB3786"/>
    <w:rsid w:val="00BC0B86"/>
    <w:rsid w:val="00BC1CE3"/>
    <w:rsid w:val="00BC1CE4"/>
    <w:rsid w:val="00BC536B"/>
    <w:rsid w:val="00BC6A8C"/>
    <w:rsid w:val="00BC78C3"/>
    <w:rsid w:val="00BD087D"/>
    <w:rsid w:val="00BD2396"/>
    <w:rsid w:val="00BD2E15"/>
    <w:rsid w:val="00BD3E06"/>
    <w:rsid w:val="00BD4A8B"/>
    <w:rsid w:val="00BD57E9"/>
    <w:rsid w:val="00BD6B2C"/>
    <w:rsid w:val="00BE3A51"/>
    <w:rsid w:val="00BE43FE"/>
    <w:rsid w:val="00BE538E"/>
    <w:rsid w:val="00BF040B"/>
    <w:rsid w:val="00BF4CB8"/>
    <w:rsid w:val="00C01361"/>
    <w:rsid w:val="00C01491"/>
    <w:rsid w:val="00C077A5"/>
    <w:rsid w:val="00C10859"/>
    <w:rsid w:val="00C133B1"/>
    <w:rsid w:val="00C15BE0"/>
    <w:rsid w:val="00C1736C"/>
    <w:rsid w:val="00C26AB6"/>
    <w:rsid w:val="00C345A7"/>
    <w:rsid w:val="00C35859"/>
    <w:rsid w:val="00C35EFE"/>
    <w:rsid w:val="00C36C0C"/>
    <w:rsid w:val="00C36DE5"/>
    <w:rsid w:val="00C402CD"/>
    <w:rsid w:val="00C403DB"/>
    <w:rsid w:val="00C40D52"/>
    <w:rsid w:val="00C424D7"/>
    <w:rsid w:val="00C44F06"/>
    <w:rsid w:val="00C464C6"/>
    <w:rsid w:val="00C47229"/>
    <w:rsid w:val="00C4786A"/>
    <w:rsid w:val="00C50C10"/>
    <w:rsid w:val="00C50D74"/>
    <w:rsid w:val="00C511E9"/>
    <w:rsid w:val="00C53CB5"/>
    <w:rsid w:val="00C57069"/>
    <w:rsid w:val="00C60235"/>
    <w:rsid w:val="00C62753"/>
    <w:rsid w:val="00C6501C"/>
    <w:rsid w:val="00C65852"/>
    <w:rsid w:val="00C65E5A"/>
    <w:rsid w:val="00C65FA9"/>
    <w:rsid w:val="00C66AC0"/>
    <w:rsid w:val="00C67F24"/>
    <w:rsid w:val="00C7009C"/>
    <w:rsid w:val="00C716B6"/>
    <w:rsid w:val="00C751D5"/>
    <w:rsid w:val="00C75664"/>
    <w:rsid w:val="00C770F0"/>
    <w:rsid w:val="00C77A26"/>
    <w:rsid w:val="00C80369"/>
    <w:rsid w:val="00C816FD"/>
    <w:rsid w:val="00C82BD6"/>
    <w:rsid w:val="00C832FF"/>
    <w:rsid w:val="00C83C29"/>
    <w:rsid w:val="00C83DD1"/>
    <w:rsid w:val="00C86AC4"/>
    <w:rsid w:val="00C86C39"/>
    <w:rsid w:val="00C9033B"/>
    <w:rsid w:val="00C923DD"/>
    <w:rsid w:val="00C932A8"/>
    <w:rsid w:val="00C95367"/>
    <w:rsid w:val="00C96796"/>
    <w:rsid w:val="00C97E6A"/>
    <w:rsid w:val="00C97F96"/>
    <w:rsid w:val="00CA3522"/>
    <w:rsid w:val="00CA3F09"/>
    <w:rsid w:val="00CA59DD"/>
    <w:rsid w:val="00CA5E63"/>
    <w:rsid w:val="00CB0DC1"/>
    <w:rsid w:val="00CB308B"/>
    <w:rsid w:val="00CB3645"/>
    <w:rsid w:val="00CB453C"/>
    <w:rsid w:val="00CB464F"/>
    <w:rsid w:val="00CC2DA6"/>
    <w:rsid w:val="00CC3CD4"/>
    <w:rsid w:val="00CC46DD"/>
    <w:rsid w:val="00CC588D"/>
    <w:rsid w:val="00CC5CCA"/>
    <w:rsid w:val="00CC72D0"/>
    <w:rsid w:val="00CC768A"/>
    <w:rsid w:val="00CD179B"/>
    <w:rsid w:val="00CD2E27"/>
    <w:rsid w:val="00CD3E83"/>
    <w:rsid w:val="00CD4498"/>
    <w:rsid w:val="00CD5A28"/>
    <w:rsid w:val="00CD6AB0"/>
    <w:rsid w:val="00CE03B8"/>
    <w:rsid w:val="00CE1441"/>
    <w:rsid w:val="00CE1E24"/>
    <w:rsid w:val="00CE4143"/>
    <w:rsid w:val="00CE5310"/>
    <w:rsid w:val="00CE726A"/>
    <w:rsid w:val="00CE7697"/>
    <w:rsid w:val="00CF0D7C"/>
    <w:rsid w:val="00CF1B86"/>
    <w:rsid w:val="00CF28F3"/>
    <w:rsid w:val="00CF2F58"/>
    <w:rsid w:val="00CF40D2"/>
    <w:rsid w:val="00CF5290"/>
    <w:rsid w:val="00CF6418"/>
    <w:rsid w:val="00CF6B74"/>
    <w:rsid w:val="00CF700D"/>
    <w:rsid w:val="00CF79D7"/>
    <w:rsid w:val="00D0069E"/>
    <w:rsid w:val="00D052DB"/>
    <w:rsid w:val="00D06137"/>
    <w:rsid w:val="00D118A6"/>
    <w:rsid w:val="00D11A20"/>
    <w:rsid w:val="00D11FF3"/>
    <w:rsid w:val="00D148FD"/>
    <w:rsid w:val="00D14D6C"/>
    <w:rsid w:val="00D14F77"/>
    <w:rsid w:val="00D169AA"/>
    <w:rsid w:val="00D17FD5"/>
    <w:rsid w:val="00D20850"/>
    <w:rsid w:val="00D20D55"/>
    <w:rsid w:val="00D222CE"/>
    <w:rsid w:val="00D23568"/>
    <w:rsid w:val="00D2403E"/>
    <w:rsid w:val="00D24535"/>
    <w:rsid w:val="00D2480B"/>
    <w:rsid w:val="00D24852"/>
    <w:rsid w:val="00D24B01"/>
    <w:rsid w:val="00D2668C"/>
    <w:rsid w:val="00D2685B"/>
    <w:rsid w:val="00D26CE6"/>
    <w:rsid w:val="00D2797D"/>
    <w:rsid w:val="00D31C88"/>
    <w:rsid w:val="00D31E08"/>
    <w:rsid w:val="00D336E9"/>
    <w:rsid w:val="00D339FB"/>
    <w:rsid w:val="00D34159"/>
    <w:rsid w:val="00D351A2"/>
    <w:rsid w:val="00D365D2"/>
    <w:rsid w:val="00D36FFE"/>
    <w:rsid w:val="00D37DE9"/>
    <w:rsid w:val="00D40770"/>
    <w:rsid w:val="00D454F0"/>
    <w:rsid w:val="00D46863"/>
    <w:rsid w:val="00D5007D"/>
    <w:rsid w:val="00D50BC2"/>
    <w:rsid w:val="00D52396"/>
    <w:rsid w:val="00D535D2"/>
    <w:rsid w:val="00D537F9"/>
    <w:rsid w:val="00D53C93"/>
    <w:rsid w:val="00D53D92"/>
    <w:rsid w:val="00D53E3C"/>
    <w:rsid w:val="00D5470E"/>
    <w:rsid w:val="00D56843"/>
    <w:rsid w:val="00D5739A"/>
    <w:rsid w:val="00D57C14"/>
    <w:rsid w:val="00D60BA3"/>
    <w:rsid w:val="00D614BC"/>
    <w:rsid w:val="00D62BEF"/>
    <w:rsid w:val="00D63320"/>
    <w:rsid w:val="00D63822"/>
    <w:rsid w:val="00D65421"/>
    <w:rsid w:val="00D65B66"/>
    <w:rsid w:val="00D662C2"/>
    <w:rsid w:val="00D665DA"/>
    <w:rsid w:val="00D6679B"/>
    <w:rsid w:val="00D6735C"/>
    <w:rsid w:val="00D67625"/>
    <w:rsid w:val="00D67D2E"/>
    <w:rsid w:val="00D67F1F"/>
    <w:rsid w:val="00D67F97"/>
    <w:rsid w:val="00D70930"/>
    <w:rsid w:val="00D7093D"/>
    <w:rsid w:val="00D70EB5"/>
    <w:rsid w:val="00D736D1"/>
    <w:rsid w:val="00D73898"/>
    <w:rsid w:val="00D744BC"/>
    <w:rsid w:val="00D833F9"/>
    <w:rsid w:val="00D86DB8"/>
    <w:rsid w:val="00D91B54"/>
    <w:rsid w:val="00D92809"/>
    <w:rsid w:val="00D92D84"/>
    <w:rsid w:val="00D93226"/>
    <w:rsid w:val="00DA0E2C"/>
    <w:rsid w:val="00DA1E74"/>
    <w:rsid w:val="00DA586F"/>
    <w:rsid w:val="00DA5B02"/>
    <w:rsid w:val="00DA630E"/>
    <w:rsid w:val="00DA7C1A"/>
    <w:rsid w:val="00DB0BCB"/>
    <w:rsid w:val="00DB50DE"/>
    <w:rsid w:val="00DB7437"/>
    <w:rsid w:val="00DB7ADB"/>
    <w:rsid w:val="00DB7DAE"/>
    <w:rsid w:val="00DC17B6"/>
    <w:rsid w:val="00DC4A5D"/>
    <w:rsid w:val="00DC4E4D"/>
    <w:rsid w:val="00DC62A7"/>
    <w:rsid w:val="00DC7B6D"/>
    <w:rsid w:val="00DD0EC6"/>
    <w:rsid w:val="00DD3540"/>
    <w:rsid w:val="00DD40D7"/>
    <w:rsid w:val="00DD49C1"/>
    <w:rsid w:val="00DE1149"/>
    <w:rsid w:val="00DE1212"/>
    <w:rsid w:val="00DE3F0B"/>
    <w:rsid w:val="00DF0BCC"/>
    <w:rsid w:val="00DF2B67"/>
    <w:rsid w:val="00DF4250"/>
    <w:rsid w:val="00DF45C9"/>
    <w:rsid w:val="00DF50BE"/>
    <w:rsid w:val="00E0085A"/>
    <w:rsid w:val="00E008F1"/>
    <w:rsid w:val="00E019AC"/>
    <w:rsid w:val="00E01A98"/>
    <w:rsid w:val="00E035EA"/>
    <w:rsid w:val="00E05C37"/>
    <w:rsid w:val="00E05C6F"/>
    <w:rsid w:val="00E06729"/>
    <w:rsid w:val="00E06770"/>
    <w:rsid w:val="00E06EE4"/>
    <w:rsid w:val="00E104FB"/>
    <w:rsid w:val="00E11727"/>
    <w:rsid w:val="00E125DD"/>
    <w:rsid w:val="00E144F5"/>
    <w:rsid w:val="00E15A3C"/>
    <w:rsid w:val="00E1649B"/>
    <w:rsid w:val="00E16A7F"/>
    <w:rsid w:val="00E16C25"/>
    <w:rsid w:val="00E17020"/>
    <w:rsid w:val="00E17EDA"/>
    <w:rsid w:val="00E17F18"/>
    <w:rsid w:val="00E17FE2"/>
    <w:rsid w:val="00E24BC1"/>
    <w:rsid w:val="00E25EAB"/>
    <w:rsid w:val="00E25F90"/>
    <w:rsid w:val="00E27192"/>
    <w:rsid w:val="00E30F17"/>
    <w:rsid w:val="00E32E5F"/>
    <w:rsid w:val="00E33CE4"/>
    <w:rsid w:val="00E36CE0"/>
    <w:rsid w:val="00E427C2"/>
    <w:rsid w:val="00E43DC4"/>
    <w:rsid w:val="00E445EC"/>
    <w:rsid w:val="00E45023"/>
    <w:rsid w:val="00E45113"/>
    <w:rsid w:val="00E45D94"/>
    <w:rsid w:val="00E46DEC"/>
    <w:rsid w:val="00E52402"/>
    <w:rsid w:val="00E52CD0"/>
    <w:rsid w:val="00E53FA4"/>
    <w:rsid w:val="00E54E8D"/>
    <w:rsid w:val="00E55C34"/>
    <w:rsid w:val="00E57CD3"/>
    <w:rsid w:val="00E607C4"/>
    <w:rsid w:val="00E6096C"/>
    <w:rsid w:val="00E65C69"/>
    <w:rsid w:val="00E67EA1"/>
    <w:rsid w:val="00E714CA"/>
    <w:rsid w:val="00E7210D"/>
    <w:rsid w:val="00E72112"/>
    <w:rsid w:val="00E753EF"/>
    <w:rsid w:val="00E77789"/>
    <w:rsid w:val="00E80E15"/>
    <w:rsid w:val="00E820BB"/>
    <w:rsid w:val="00E8234D"/>
    <w:rsid w:val="00E82E6D"/>
    <w:rsid w:val="00E82F77"/>
    <w:rsid w:val="00E84388"/>
    <w:rsid w:val="00E86D0B"/>
    <w:rsid w:val="00E900F6"/>
    <w:rsid w:val="00E91585"/>
    <w:rsid w:val="00E93120"/>
    <w:rsid w:val="00E93BB6"/>
    <w:rsid w:val="00E94114"/>
    <w:rsid w:val="00E94A98"/>
    <w:rsid w:val="00E955EB"/>
    <w:rsid w:val="00E95EE8"/>
    <w:rsid w:val="00EA0B79"/>
    <w:rsid w:val="00EA228D"/>
    <w:rsid w:val="00EA3D8F"/>
    <w:rsid w:val="00EA4E16"/>
    <w:rsid w:val="00EA6764"/>
    <w:rsid w:val="00EC0F04"/>
    <w:rsid w:val="00EC1366"/>
    <w:rsid w:val="00EC2238"/>
    <w:rsid w:val="00EC3E6F"/>
    <w:rsid w:val="00EC52C2"/>
    <w:rsid w:val="00EC57EB"/>
    <w:rsid w:val="00EC69E0"/>
    <w:rsid w:val="00EC7045"/>
    <w:rsid w:val="00EC7779"/>
    <w:rsid w:val="00ED14B8"/>
    <w:rsid w:val="00ED16F0"/>
    <w:rsid w:val="00ED41B3"/>
    <w:rsid w:val="00ED46EA"/>
    <w:rsid w:val="00ED46FC"/>
    <w:rsid w:val="00ED498E"/>
    <w:rsid w:val="00ED757F"/>
    <w:rsid w:val="00ED7A10"/>
    <w:rsid w:val="00EE00E5"/>
    <w:rsid w:val="00EE03E3"/>
    <w:rsid w:val="00EE0D5F"/>
    <w:rsid w:val="00EE270A"/>
    <w:rsid w:val="00EE2C7F"/>
    <w:rsid w:val="00EE4BA0"/>
    <w:rsid w:val="00EF36E3"/>
    <w:rsid w:val="00EF38E1"/>
    <w:rsid w:val="00EF3F4E"/>
    <w:rsid w:val="00F01FE9"/>
    <w:rsid w:val="00F02031"/>
    <w:rsid w:val="00F034E1"/>
    <w:rsid w:val="00F04355"/>
    <w:rsid w:val="00F1153A"/>
    <w:rsid w:val="00F138C0"/>
    <w:rsid w:val="00F14DBB"/>
    <w:rsid w:val="00F154E3"/>
    <w:rsid w:val="00F156C5"/>
    <w:rsid w:val="00F166D9"/>
    <w:rsid w:val="00F21287"/>
    <w:rsid w:val="00F22171"/>
    <w:rsid w:val="00F25A0E"/>
    <w:rsid w:val="00F269D3"/>
    <w:rsid w:val="00F2746D"/>
    <w:rsid w:val="00F27F18"/>
    <w:rsid w:val="00F31350"/>
    <w:rsid w:val="00F3178B"/>
    <w:rsid w:val="00F3283F"/>
    <w:rsid w:val="00F33214"/>
    <w:rsid w:val="00F35569"/>
    <w:rsid w:val="00F36454"/>
    <w:rsid w:val="00F364C1"/>
    <w:rsid w:val="00F36DE1"/>
    <w:rsid w:val="00F40671"/>
    <w:rsid w:val="00F4177C"/>
    <w:rsid w:val="00F4291A"/>
    <w:rsid w:val="00F4433E"/>
    <w:rsid w:val="00F445A4"/>
    <w:rsid w:val="00F4474B"/>
    <w:rsid w:val="00F44B4C"/>
    <w:rsid w:val="00F44DC3"/>
    <w:rsid w:val="00F44F2F"/>
    <w:rsid w:val="00F453B8"/>
    <w:rsid w:val="00F45EA0"/>
    <w:rsid w:val="00F46548"/>
    <w:rsid w:val="00F5182A"/>
    <w:rsid w:val="00F51DCC"/>
    <w:rsid w:val="00F53A51"/>
    <w:rsid w:val="00F53F4C"/>
    <w:rsid w:val="00F540A9"/>
    <w:rsid w:val="00F550EE"/>
    <w:rsid w:val="00F55619"/>
    <w:rsid w:val="00F55D0D"/>
    <w:rsid w:val="00F562F4"/>
    <w:rsid w:val="00F56A64"/>
    <w:rsid w:val="00F56CD9"/>
    <w:rsid w:val="00F5762B"/>
    <w:rsid w:val="00F615E5"/>
    <w:rsid w:val="00F619A2"/>
    <w:rsid w:val="00F63723"/>
    <w:rsid w:val="00F64A46"/>
    <w:rsid w:val="00F71134"/>
    <w:rsid w:val="00F73329"/>
    <w:rsid w:val="00F747D3"/>
    <w:rsid w:val="00F74B67"/>
    <w:rsid w:val="00F75067"/>
    <w:rsid w:val="00F80371"/>
    <w:rsid w:val="00F80D53"/>
    <w:rsid w:val="00F813DF"/>
    <w:rsid w:val="00F8234C"/>
    <w:rsid w:val="00F82B1C"/>
    <w:rsid w:val="00F82EF0"/>
    <w:rsid w:val="00F84AE3"/>
    <w:rsid w:val="00F91A31"/>
    <w:rsid w:val="00F9239D"/>
    <w:rsid w:val="00F92BB0"/>
    <w:rsid w:val="00F9352A"/>
    <w:rsid w:val="00F93FBE"/>
    <w:rsid w:val="00F94C24"/>
    <w:rsid w:val="00F95E17"/>
    <w:rsid w:val="00F9608C"/>
    <w:rsid w:val="00F97E39"/>
    <w:rsid w:val="00FA1575"/>
    <w:rsid w:val="00FA21FC"/>
    <w:rsid w:val="00FA34F9"/>
    <w:rsid w:val="00FA39BB"/>
    <w:rsid w:val="00FA5133"/>
    <w:rsid w:val="00FB0E59"/>
    <w:rsid w:val="00FB29AE"/>
    <w:rsid w:val="00FB2D9F"/>
    <w:rsid w:val="00FB338C"/>
    <w:rsid w:val="00FB4D6C"/>
    <w:rsid w:val="00FC066F"/>
    <w:rsid w:val="00FC1E1F"/>
    <w:rsid w:val="00FC2044"/>
    <w:rsid w:val="00FC21CB"/>
    <w:rsid w:val="00FC4DCB"/>
    <w:rsid w:val="00FC5243"/>
    <w:rsid w:val="00FC5C7F"/>
    <w:rsid w:val="00FC795B"/>
    <w:rsid w:val="00FD007A"/>
    <w:rsid w:val="00FD0432"/>
    <w:rsid w:val="00FD5D8B"/>
    <w:rsid w:val="00FE0DFC"/>
    <w:rsid w:val="00FE1E6E"/>
    <w:rsid w:val="00FE2F7C"/>
    <w:rsid w:val="00FE40D6"/>
    <w:rsid w:val="00FE5DCD"/>
    <w:rsid w:val="00FF0FAB"/>
    <w:rsid w:val="00FF1ED8"/>
    <w:rsid w:val="00FF456C"/>
    <w:rsid w:val="00FF63AA"/>
    <w:rsid w:val="00FF68F6"/>
    <w:rsid w:val="00FF769E"/>
    <w:rsid w:val="00FF7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505F9"/>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791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5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A64"/>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F56A64"/>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F56A64"/>
    <w:rPr>
      <w:vertAlign w:val="superscript"/>
    </w:rPr>
  </w:style>
  <w:style w:type="character" w:styleId="Emphasis">
    <w:name w:val="Emphasis"/>
    <w:uiPriority w:val="20"/>
    <w:qFormat/>
    <w:rsid w:val="00B62206"/>
    <w:rPr>
      <w:i/>
      <w:iCs/>
    </w:rPr>
  </w:style>
  <w:style w:type="paragraph" w:styleId="Header">
    <w:name w:val="header"/>
    <w:basedOn w:val="Normal"/>
    <w:link w:val="HeaderChar"/>
    <w:uiPriority w:val="99"/>
    <w:unhideWhenUsed/>
    <w:rsid w:val="00B622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2206"/>
  </w:style>
  <w:style w:type="paragraph" w:styleId="Footer">
    <w:name w:val="footer"/>
    <w:basedOn w:val="Normal"/>
    <w:link w:val="FooterChar"/>
    <w:uiPriority w:val="99"/>
    <w:unhideWhenUsed/>
    <w:rsid w:val="00B622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206"/>
  </w:style>
  <w:style w:type="character" w:styleId="Hyperlink">
    <w:name w:val="Hyperlink"/>
    <w:basedOn w:val="DefaultParagraphFont"/>
    <w:uiPriority w:val="99"/>
    <w:semiHidden/>
    <w:unhideWhenUsed/>
    <w:rsid w:val="008A4904"/>
    <w:rPr>
      <w:color w:val="0000FF"/>
      <w:u w:val="single"/>
    </w:rPr>
  </w:style>
  <w:style w:type="character" w:styleId="Strong">
    <w:name w:val="Strong"/>
    <w:basedOn w:val="DefaultParagraphFont"/>
    <w:uiPriority w:val="22"/>
    <w:qFormat/>
    <w:rsid w:val="00955F10"/>
    <w:rPr>
      <w:b/>
      <w:bCs/>
    </w:rPr>
  </w:style>
  <w:style w:type="paragraph" w:styleId="NormalWeb">
    <w:name w:val="Normal (Web)"/>
    <w:basedOn w:val="Normal"/>
    <w:uiPriority w:val="99"/>
    <w:unhideWhenUsed/>
    <w:rsid w:val="00D46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796204"/>
    <w:pPr>
      <w:widowControl w:val="0"/>
      <w:spacing w:before="1" w:after="0" w:line="240" w:lineRule="auto"/>
      <w:ind w:left="356" w:hanging="24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4505F9"/>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3599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910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505F9"/>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791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5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A64"/>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F56A64"/>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F56A64"/>
    <w:rPr>
      <w:vertAlign w:val="superscript"/>
    </w:rPr>
  </w:style>
  <w:style w:type="character" w:styleId="Emphasis">
    <w:name w:val="Emphasis"/>
    <w:uiPriority w:val="20"/>
    <w:qFormat/>
    <w:rsid w:val="00B62206"/>
    <w:rPr>
      <w:i/>
      <w:iCs/>
    </w:rPr>
  </w:style>
  <w:style w:type="paragraph" w:styleId="Header">
    <w:name w:val="header"/>
    <w:basedOn w:val="Normal"/>
    <w:link w:val="HeaderChar"/>
    <w:uiPriority w:val="99"/>
    <w:unhideWhenUsed/>
    <w:rsid w:val="00B622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2206"/>
  </w:style>
  <w:style w:type="paragraph" w:styleId="Footer">
    <w:name w:val="footer"/>
    <w:basedOn w:val="Normal"/>
    <w:link w:val="FooterChar"/>
    <w:uiPriority w:val="99"/>
    <w:unhideWhenUsed/>
    <w:rsid w:val="00B622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206"/>
  </w:style>
  <w:style w:type="character" w:styleId="Hyperlink">
    <w:name w:val="Hyperlink"/>
    <w:basedOn w:val="DefaultParagraphFont"/>
    <w:uiPriority w:val="99"/>
    <w:semiHidden/>
    <w:unhideWhenUsed/>
    <w:rsid w:val="008A4904"/>
    <w:rPr>
      <w:color w:val="0000FF"/>
      <w:u w:val="single"/>
    </w:rPr>
  </w:style>
  <w:style w:type="character" w:styleId="Strong">
    <w:name w:val="Strong"/>
    <w:basedOn w:val="DefaultParagraphFont"/>
    <w:uiPriority w:val="22"/>
    <w:qFormat/>
    <w:rsid w:val="00955F10"/>
    <w:rPr>
      <w:b/>
      <w:bCs/>
    </w:rPr>
  </w:style>
  <w:style w:type="paragraph" w:styleId="NormalWeb">
    <w:name w:val="Normal (Web)"/>
    <w:basedOn w:val="Normal"/>
    <w:uiPriority w:val="99"/>
    <w:unhideWhenUsed/>
    <w:rsid w:val="00D46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796204"/>
    <w:pPr>
      <w:widowControl w:val="0"/>
      <w:spacing w:before="1" w:after="0" w:line="240" w:lineRule="auto"/>
      <w:ind w:left="356" w:hanging="24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4505F9"/>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83599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910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337">
      <w:bodyDiv w:val="1"/>
      <w:marLeft w:val="0"/>
      <w:marRight w:val="0"/>
      <w:marTop w:val="0"/>
      <w:marBottom w:val="0"/>
      <w:divBdr>
        <w:top w:val="none" w:sz="0" w:space="0" w:color="auto"/>
        <w:left w:val="none" w:sz="0" w:space="0" w:color="auto"/>
        <w:bottom w:val="none" w:sz="0" w:space="0" w:color="auto"/>
        <w:right w:val="none" w:sz="0" w:space="0" w:color="auto"/>
      </w:divBdr>
    </w:div>
    <w:div w:id="158349922">
      <w:bodyDiv w:val="1"/>
      <w:marLeft w:val="0"/>
      <w:marRight w:val="0"/>
      <w:marTop w:val="0"/>
      <w:marBottom w:val="0"/>
      <w:divBdr>
        <w:top w:val="none" w:sz="0" w:space="0" w:color="auto"/>
        <w:left w:val="none" w:sz="0" w:space="0" w:color="auto"/>
        <w:bottom w:val="none" w:sz="0" w:space="0" w:color="auto"/>
        <w:right w:val="none" w:sz="0" w:space="0" w:color="auto"/>
      </w:divBdr>
    </w:div>
    <w:div w:id="276571656">
      <w:bodyDiv w:val="1"/>
      <w:marLeft w:val="0"/>
      <w:marRight w:val="0"/>
      <w:marTop w:val="0"/>
      <w:marBottom w:val="0"/>
      <w:divBdr>
        <w:top w:val="none" w:sz="0" w:space="0" w:color="auto"/>
        <w:left w:val="none" w:sz="0" w:space="0" w:color="auto"/>
        <w:bottom w:val="none" w:sz="0" w:space="0" w:color="auto"/>
        <w:right w:val="none" w:sz="0" w:space="0" w:color="auto"/>
      </w:divBdr>
    </w:div>
    <w:div w:id="724329962">
      <w:bodyDiv w:val="1"/>
      <w:marLeft w:val="0"/>
      <w:marRight w:val="0"/>
      <w:marTop w:val="0"/>
      <w:marBottom w:val="0"/>
      <w:divBdr>
        <w:top w:val="none" w:sz="0" w:space="0" w:color="auto"/>
        <w:left w:val="none" w:sz="0" w:space="0" w:color="auto"/>
        <w:bottom w:val="none" w:sz="0" w:space="0" w:color="auto"/>
        <w:right w:val="none" w:sz="0" w:space="0" w:color="auto"/>
      </w:divBdr>
      <w:divsChild>
        <w:div w:id="138232225">
          <w:marLeft w:val="0"/>
          <w:marRight w:val="0"/>
          <w:marTop w:val="0"/>
          <w:marBottom w:val="150"/>
          <w:divBdr>
            <w:top w:val="none" w:sz="0" w:space="0" w:color="auto"/>
            <w:left w:val="none" w:sz="0" w:space="0" w:color="auto"/>
            <w:bottom w:val="none" w:sz="0" w:space="0" w:color="auto"/>
            <w:right w:val="none" w:sz="0" w:space="0" w:color="auto"/>
          </w:divBdr>
        </w:div>
        <w:div w:id="1301423781">
          <w:marLeft w:val="0"/>
          <w:marRight w:val="0"/>
          <w:marTop w:val="0"/>
          <w:marBottom w:val="225"/>
          <w:divBdr>
            <w:top w:val="none" w:sz="0" w:space="0" w:color="auto"/>
            <w:left w:val="none" w:sz="0" w:space="0" w:color="auto"/>
            <w:bottom w:val="none" w:sz="0" w:space="0" w:color="auto"/>
            <w:right w:val="none" w:sz="0" w:space="0" w:color="auto"/>
          </w:divBdr>
          <w:divsChild>
            <w:div w:id="1187060049">
              <w:marLeft w:val="0"/>
              <w:marRight w:val="0"/>
              <w:marTop w:val="0"/>
              <w:marBottom w:val="0"/>
              <w:divBdr>
                <w:top w:val="none" w:sz="0" w:space="0" w:color="auto"/>
                <w:left w:val="none" w:sz="0" w:space="0" w:color="auto"/>
                <w:bottom w:val="none" w:sz="0" w:space="0" w:color="auto"/>
                <w:right w:val="none" w:sz="0" w:space="0" w:color="auto"/>
              </w:divBdr>
              <w:divsChild>
                <w:div w:id="1252274314">
                  <w:marLeft w:val="0"/>
                  <w:marRight w:val="0"/>
                  <w:marTop w:val="0"/>
                  <w:marBottom w:val="150"/>
                  <w:divBdr>
                    <w:top w:val="none" w:sz="0" w:space="0" w:color="auto"/>
                    <w:left w:val="none" w:sz="0" w:space="0" w:color="auto"/>
                    <w:bottom w:val="none" w:sz="0" w:space="0" w:color="auto"/>
                    <w:right w:val="none" w:sz="0" w:space="0" w:color="auto"/>
                  </w:divBdr>
                </w:div>
                <w:div w:id="1891921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2719178">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963074175">
      <w:bodyDiv w:val="1"/>
      <w:marLeft w:val="0"/>
      <w:marRight w:val="0"/>
      <w:marTop w:val="0"/>
      <w:marBottom w:val="0"/>
      <w:divBdr>
        <w:top w:val="none" w:sz="0" w:space="0" w:color="auto"/>
        <w:left w:val="none" w:sz="0" w:space="0" w:color="auto"/>
        <w:bottom w:val="none" w:sz="0" w:space="0" w:color="auto"/>
        <w:right w:val="none" w:sz="0" w:space="0" w:color="auto"/>
      </w:divBdr>
      <w:divsChild>
        <w:div w:id="625164494">
          <w:marLeft w:val="0"/>
          <w:marRight w:val="0"/>
          <w:marTop w:val="432"/>
          <w:marBottom w:val="0"/>
          <w:divBdr>
            <w:top w:val="none" w:sz="0" w:space="0" w:color="auto"/>
            <w:left w:val="none" w:sz="0" w:space="0" w:color="auto"/>
            <w:bottom w:val="none" w:sz="0" w:space="0" w:color="auto"/>
            <w:right w:val="none" w:sz="0" w:space="0" w:color="auto"/>
          </w:divBdr>
        </w:div>
        <w:div w:id="849098069">
          <w:marLeft w:val="0"/>
          <w:marRight w:val="0"/>
          <w:marTop w:val="480"/>
          <w:marBottom w:val="0"/>
          <w:divBdr>
            <w:top w:val="none" w:sz="0" w:space="0" w:color="auto"/>
            <w:left w:val="none" w:sz="0" w:space="0" w:color="auto"/>
            <w:bottom w:val="none" w:sz="0" w:space="0" w:color="auto"/>
            <w:right w:val="none" w:sz="0" w:space="0" w:color="auto"/>
          </w:divBdr>
        </w:div>
      </w:divsChild>
    </w:div>
    <w:div w:id="970357064">
      <w:bodyDiv w:val="1"/>
      <w:marLeft w:val="0"/>
      <w:marRight w:val="0"/>
      <w:marTop w:val="0"/>
      <w:marBottom w:val="0"/>
      <w:divBdr>
        <w:top w:val="none" w:sz="0" w:space="0" w:color="auto"/>
        <w:left w:val="none" w:sz="0" w:space="0" w:color="auto"/>
        <w:bottom w:val="none" w:sz="0" w:space="0" w:color="auto"/>
        <w:right w:val="none" w:sz="0" w:space="0" w:color="auto"/>
      </w:divBdr>
    </w:div>
    <w:div w:id="1606423589">
      <w:bodyDiv w:val="1"/>
      <w:marLeft w:val="0"/>
      <w:marRight w:val="0"/>
      <w:marTop w:val="0"/>
      <w:marBottom w:val="0"/>
      <w:divBdr>
        <w:top w:val="none" w:sz="0" w:space="0" w:color="auto"/>
        <w:left w:val="none" w:sz="0" w:space="0" w:color="auto"/>
        <w:bottom w:val="none" w:sz="0" w:space="0" w:color="auto"/>
        <w:right w:val="none" w:sz="0" w:space="0" w:color="auto"/>
      </w:divBdr>
    </w:div>
    <w:div w:id="1675765099">
      <w:bodyDiv w:val="1"/>
      <w:marLeft w:val="0"/>
      <w:marRight w:val="0"/>
      <w:marTop w:val="0"/>
      <w:marBottom w:val="0"/>
      <w:divBdr>
        <w:top w:val="none" w:sz="0" w:space="0" w:color="auto"/>
        <w:left w:val="none" w:sz="0" w:space="0" w:color="auto"/>
        <w:bottom w:val="none" w:sz="0" w:space="0" w:color="auto"/>
        <w:right w:val="none" w:sz="0" w:space="0" w:color="auto"/>
      </w:divBdr>
      <w:divsChild>
        <w:div w:id="668099453">
          <w:marLeft w:val="0"/>
          <w:marRight w:val="0"/>
          <w:marTop w:val="0"/>
          <w:marBottom w:val="120"/>
          <w:divBdr>
            <w:top w:val="none" w:sz="0" w:space="0" w:color="auto"/>
            <w:left w:val="none" w:sz="0" w:space="0" w:color="auto"/>
            <w:bottom w:val="none" w:sz="0" w:space="0" w:color="auto"/>
            <w:right w:val="none" w:sz="0" w:space="0" w:color="auto"/>
          </w:divBdr>
        </w:div>
      </w:divsChild>
    </w:div>
    <w:div w:id="1788506157">
      <w:bodyDiv w:val="1"/>
      <w:marLeft w:val="0"/>
      <w:marRight w:val="0"/>
      <w:marTop w:val="0"/>
      <w:marBottom w:val="0"/>
      <w:divBdr>
        <w:top w:val="none" w:sz="0" w:space="0" w:color="auto"/>
        <w:left w:val="none" w:sz="0" w:space="0" w:color="auto"/>
        <w:bottom w:val="none" w:sz="0" w:space="0" w:color="auto"/>
        <w:right w:val="none" w:sz="0" w:space="0" w:color="auto"/>
      </w:divBdr>
    </w:div>
    <w:div w:id="18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78011924">
          <w:marLeft w:val="0"/>
          <w:marRight w:val="0"/>
          <w:marTop w:val="0"/>
          <w:marBottom w:val="225"/>
          <w:divBdr>
            <w:top w:val="none" w:sz="0" w:space="0" w:color="auto"/>
            <w:left w:val="none" w:sz="0" w:space="0" w:color="auto"/>
            <w:bottom w:val="none" w:sz="0" w:space="0" w:color="auto"/>
            <w:right w:val="none" w:sz="0" w:space="0" w:color="auto"/>
          </w:divBdr>
          <w:divsChild>
            <w:div w:id="1650592706">
              <w:marLeft w:val="0"/>
              <w:marRight w:val="0"/>
              <w:marTop w:val="0"/>
              <w:marBottom w:val="0"/>
              <w:divBdr>
                <w:top w:val="none" w:sz="0" w:space="0" w:color="auto"/>
                <w:left w:val="none" w:sz="0" w:space="0" w:color="auto"/>
                <w:bottom w:val="none" w:sz="0" w:space="0" w:color="auto"/>
                <w:right w:val="none" w:sz="0" w:space="0" w:color="auto"/>
              </w:divBdr>
              <w:divsChild>
                <w:div w:id="667025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726538">
          <w:marLeft w:val="0"/>
          <w:marRight w:val="0"/>
          <w:marTop w:val="0"/>
          <w:marBottom w:val="150"/>
          <w:divBdr>
            <w:top w:val="none" w:sz="0" w:space="0" w:color="auto"/>
            <w:left w:val="none" w:sz="0" w:space="0" w:color="auto"/>
            <w:bottom w:val="none" w:sz="0" w:space="0" w:color="auto"/>
            <w:right w:val="none" w:sz="0" w:space="0" w:color="auto"/>
          </w:divBdr>
        </w:div>
      </w:divsChild>
    </w:div>
    <w:div w:id="1824082933">
      <w:bodyDiv w:val="1"/>
      <w:marLeft w:val="0"/>
      <w:marRight w:val="0"/>
      <w:marTop w:val="0"/>
      <w:marBottom w:val="0"/>
      <w:divBdr>
        <w:top w:val="none" w:sz="0" w:space="0" w:color="auto"/>
        <w:left w:val="none" w:sz="0" w:space="0" w:color="auto"/>
        <w:bottom w:val="none" w:sz="0" w:space="0" w:color="auto"/>
        <w:right w:val="none" w:sz="0" w:space="0" w:color="auto"/>
      </w:divBdr>
      <w:divsChild>
        <w:div w:id="78254308">
          <w:marLeft w:val="0"/>
          <w:marRight w:val="0"/>
          <w:marTop w:val="0"/>
          <w:marBottom w:val="0"/>
          <w:divBdr>
            <w:top w:val="none" w:sz="0" w:space="0" w:color="auto"/>
            <w:left w:val="none" w:sz="0" w:space="0" w:color="auto"/>
            <w:bottom w:val="none" w:sz="0" w:space="0" w:color="auto"/>
            <w:right w:val="none" w:sz="0" w:space="0" w:color="auto"/>
          </w:divBdr>
        </w:div>
      </w:divsChild>
    </w:div>
    <w:div w:id="1840919796">
      <w:bodyDiv w:val="1"/>
      <w:marLeft w:val="0"/>
      <w:marRight w:val="0"/>
      <w:marTop w:val="0"/>
      <w:marBottom w:val="0"/>
      <w:divBdr>
        <w:top w:val="none" w:sz="0" w:space="0" w:color="auto"/>
        <w:left w:val="none" w:sz="0" w:space="0" w:color="auto"/>
        <w:bottom w:val="none" w:sz="0" w:space="0" w:color="auto"/>
        <w:right w:val="none" w:sz="0" w:space="0" w:color="auto"/>
      </w:divBdr>
    </w:div>
    <w:div w:id="1947227062">
      <w:bodyDiv w:val="1"/>
      <w:marLeft w:val="0"/>
      <w:marRight w:val="0"/>
      <w:marTop w:val="0"/>
      <w:marBottom w:val="0"/>
      <w:divBdr>
        <w:top w:val="none" w:sz="0" w:space="0" w:color="auto"/>
        <w:left w:val="none" w:sz="0" w:space="0" w:color="auto"/>
        <w:bottom w:val="none" w:sz="0" w:space="0" w:color="auto"/>
        <w:right w:val="none" w:sz="0" w:space="0" w:color="auto"/>
      </w:divBdr>
    </w:div>
    <w:div w:id="2016761919">
      <w:bodyDiv w:val="1"/>
      <w:marLeft w:val="0"/>
      <w:marRight w:val="0"/>
      <w:marTop w:val="0"/>
      <w:marBottom w:val="0"/>
      <w:divBdr>
        <w:top w:val="none" w:sz="0" w:space="0" w:color="auto"/>
        <w:left w:val="none" w:sz="0" w:space="0" w:color="auto"/>
        <w:bottom w:val="none" w:sz="0" w:space="0" w:color="auto"/>
        <w:right w:val="none" w:sz="0" w:space="0" w:color="auto"/>
      </w:divBdr>
      <w:divsChild>
        <w:div w:id="4595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riederike-moltmann.com/uploads/Names-Sortals-publ.doc" TargetMode="External"/><Relationship Id="rId4" Type="http://schemas.microsoft.com/office/2007/relationships/stylesWithEffects" Target="stylesWithEffects.xml"/><Relationship Id="rId9" Type="http://schemas.openxmlformats.org/officeDocument/2006/relationships/hyperlink" Target="http://friederike-moltmann.com/uploads/plural-reference-paper-2015.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6B7F-1BF4-4E5E-B665-0EA424A7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6781</TotalTime>
  <Pages>20</Pages>
  <Words>5798</Words>
  <Characters>31895</Characters>
  <Application>Microsoft Office Word</Application>
  <DocSecurity>0</DocSecurity>
  <Lines>265</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dc:creator>
  <cp:keywords/>
  <dc:description/>
  <cp:lastModifiedBy>IHPST</cp:lastModifiedBy>
  <cp:revision>32</cp:revision>
  <cp:lastPrinted>2021-04-25T19:59:00Z</cp:lastPrinted>
  <dcterms:created xsi:type="dcterms:W3CDTF">2021-11-10T02:48:00Z</dcterms:created>
  <dcterms:modified xsi:type="dcterms:W3CDTF">2021-11-14T19:58:00Z</dcterms:modified>
</cp:coreProperties>
</file>