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AB" w:rsidRPr="006919AB" w:rsidRDefault="00826C94" w:rsidP="00826C94">
      <w:pPr>
        <w:pStyle w:val="03-SciencePG-Paper-title"/>
      </w:pPr>
      <w:bookmarkStart w:id="0" w:name="OLE_LINK2"/>
      <w:bookmarkStart w:id="1" w:name="OLE_LINK4"/>
      <w:r w:rsidRPr="006919AB">
        <w:t xml:space="preserve">Interstellar </w:t>
      </w:r>
      <w:r w:rsidR="00906AD2">
        <w:t>T</w:t>
      </w:r>
      <w:r w:rsidRPr="006919AB">
        <w:t xml:space="preserve">ransmitter </w:t>
      </w:r>
      <w:r w:rsidR="00906AD2">
        <w:t>C</w:t>
      </w:r>
      <w:r w:rsidRPr="006919AB">
        <w:t>oncept (</w:t>
      </w:r>
      <w:r w:rsidR="00906AD2">
        <w:t>K</w:t>
      </w:r>
      <w:r w:rsidRPr="006919AB">
        <w:t xml:space="preserve">ing </w:t>
      </w:r>
      <w:r w:rsidR="00906AD2">
        <w:t>D</w:t>
      </w:r>
      <w:r w:rsidRPr="006919AB">
        <w:t xml:space="preserve">avid’s </w:t>
      </w:r>
      <w:r w:rsidR="00906AD2">
        <w:t>S</w:t>
      </w:r>
      <w:r w:rsidRPr="006919AB">
        <w:t>ling)</w:t>
      </w:r>
    </w:p>
    <w:bookmarkEnd w:id="0"/>
    <w:bookmarkEnd w:id="1"/>
    <w:p w:rsidR="00D0716C" w:rsidRDefault="00D0716C" w:rsidP="00826C94">
      <w:pPr>
        <w:pStyle w:val="04-SciencePG-Author"/>
        <w:rPr>
          <w:vertAlign w:val="superscript"/>
        </w:rPr>
      </w:pPr>
      <w:r>
        <w:t>Glen Monahan</w:t>
      </w:r>
      <w:r>
        <w:rPr>
          <w:vertAlign w:val="superscript"/>
        </w:rPr>
        <w:t>1</w:t>
      </w:r>
      <w:r>
        <w:t>, Sarvraj Singh</w:t>
      </w:r>
      <w:r>
        <w:rPr>
          <w:vertAlign w:val="superscript"/>
        </w:rPr>
        <w:t>2</w:t>
      </w:r>
    </w:p>
    <w:p w:rsidR="00D0716C" w:rsidRDefault="00D0716C" w:rsidP="000E2202">
      <w:pPr>
        <w:pStyle w:val="05-SciencePG-Affiliation"/>
      </w:pPr>
      <w:r>
        <w:rPr>
          <w:rFonts w:eastAsia="SimSun"/>
          <w:vertAlign w:val="superscript"/>
        </w:rPr>
        <w:t>1</w:t>
      </w:r>
      <w:r>
        <w:rPr>
          <w:rFonts w:eastAsia="SimSun"/>
        </w:rPr>
        <w:t xml:space="preserve">Corresponding author - </w:t>
      </w:r>
      <w:r w:rsidRPr="0043187F">
        <w:rPr>
          <w:rFonts w:eastAsia="SimSun"/>
        </w:rPr>
        <w:t>BA (Philosophy)</w:t>
      </w:r>
      <w:r w:rsidRPr="00D0716C">
        <w:rPr>
          <w:rFonts w:hint="eastAsia"/>
        </w:rPr>
        <w:t xml:space="preserve">, </w:t>
      </w:r>
      <w:r w:rsidRPr="0043187F">
        <w:rPr>
          <w:rFonts w:eastAsia="SimSun"/>
        </w:rPr>
        <w:t>Memorial</w:t>
      </w:r>
      <w:r>
        <w:rPr>
          <w:rFonts w:eastAsia="SimSun"/>
        </w:rPr>
        <w:t xml:space="preserve"> University of Newfoundland</w:t>
      </w:r>
      <w:r w:rsidRPr="00D0716C">
        <w:t>, Canada</w:t>
      </w:r>
    </w:p>
    <w:p w:rsidR="00D0716C" w:rsidRPr="00D0716C" w:rsidRDefault="00D0716C" w:rsidP="000E2202">
      <w:pPr>
        <w:pStyle w:val="05-SciencePG-Affiliation"/>
      </w:pPr>
      <w:r w:rsidRPr="00D0716C">
        <w:rPr>
          <w:vertAlign w:val="superscript"/>
        </w:rPr>
        <w:t>2</w:t>
      </w:r>
      <w:r>
        <w:t>Co-author - J</w:t>
      </w:r>
      <w:r w:rsidRPr="00D0716C">
        <w:t>aypee University Of Engineering and Technology,</w:t>
      </w:r>
      <w:r>
        <w:t xml:space="preserve"> </w:t>
      </w:r>
      <w:r w:rsidRPr="00D0716C">
        <w:t>MP,</w:t>
      </w:r>
      <w:r>
        <w:t xml:space="preserve"> </w:t>
      </w:r>
      <w:r w:rsidRPr="00D0716C">
        <w:t>India</w:t>
      </w:r>
    </w:p>
    <w:p w:rsidR="00F45649" w:rsidRDefault="00F45649" w:rsidP="00F45649">
      <w:pPr>
        <w:pStyle w:val="06-SciencePG-Email-address"/>
      </w:pPr>
      <w:r>
        <w:t>Email address:</w:t>
      </w:r>
    </w:p>
    <w:p w:rsidR="00F45649" w:rsidRPr="00F45649" w:rsidRDefault="00236C24" w:rsidP="00F45649">
      <w:pPr>
        <w:pStyle w:val="07-SciencePG-Email-address-content"/>
        <w:rPr>
          <w:rFonts w:eastAsiaTheme="minorEastAsia"/>
        </w:rPr>
      </w:pPr>
      <w:r>
        <w:rPr>
          <w:rFonts w:eastAsiaTheme="minorEastAsia"/>
        </w:rPr>
        <w:t>glen</w:t>
      </w:r>
      <w:r w:rsidR="00265287">
        <w:rPr>
          <w:rFonts w:eastAsiaTheme="minorEastAsia"/>
        </w:rPr>
        <w:t>e</w:t>
      </w:r>
      <w:r>
        <w:rPr>
          <w:rFonts w:eastAsiaTheme="minorEastAsia"/>
        </w:rPr>
        <w:t>m</w:t>
      </w:r>
      <w:r w:rsidR="00265287">
        <w:rPr>
          <w:rFonts w:eastAsiaTheme="minorEastAsia"/>
        </w:rPr>
        <w:t>onahan</w:t>
      </w:r>
      <w:r>
        <w:rPr>
          <w:rFonts w:eastAsiaTheme="minorEastAsia"/>
        </w:rPr>
        <w:t>@</w:t>
      </w:r>
      <w:r w:rsidR="00265287">
        <w:rPr>
          <w:rFonts w:eastAsiaTheme="minorEastAsia"/>
        </w:rPr>
        <w:t>gmail.com</w:t>
      </w:r>
    </w:p>
    <w:p w:rsidR="00F45649" w:rsidRDefault="00F45649" w:rsidP="00F45649">
      <w:pPr>
        <w:pStyle w:val="08-SciencePG-To-cite-this-article"/>
      </w:pPr>
      <w:r>
        <w:t>To cite this article:</w:t>
      </w:r>
    </w:p>
    <w:p w:rsidR="00F45649" w:rsidRPr="00802E55" w:rsidRDefault="00D1405B" w:rsidP="00F45649">
      <w:pPr>
        <w:pStyle w:val="09-SciencePG-To-cite-this-article-content"/>
        <w:rPr>
          <w:rFonts w:eastAsiaTheme="minorEastAsia"/>
        </w:rPr>
      </w:pPr>
      <w:r w:rsidRPr="00D1405B">
        <w:t>Glen Monahan, Sarvraj Singh. Interstellar Transmitter Concept (King David’</w:t>
      </w:r>
      <w:r w:rsidR="00906AD2">
        <w:t>s</w:t>
      </w:r>
      <w:r w:rsidRPr="00D1405B">
        <w:t xml:space="preserve"> Sling)</w:t>
      </w:r>
      <w:r w:rsidR="00F45649">
        <w:t xml:space="preserve">. </w:t>
      </w:r>
      <w:r w:rsidR="00280AE4" w:rsidRPr="00280AE4">
        <w:rPr>
          <w:i/>
        </w:rPr>
        <w:t>American Journal of Modern Physics</w:t>
      </w:r>
      <w:r w:rsidR="00F45649" w:rsidRPr="00802E55">
        <w:rPr>
          <w:rFonts w:hint="eastAsia"/>
          <w:i/>
        </w:rPr>
        <w:t>.</w:t>
      </w:r>
      <w:r w:rsidR="00F45649">
        <w:rPr>
          <w:rFonts w:eastAsiaTheme="minorEastAsia" w:hint="eastAsia"/>
          <w:i/>
        </w:rPr>
        <w:t xml:space="preserve"> </w:t>
      </w:r>
      <w:r w:rsidR="00F45649">
        <w:rPr>
          <w:rFonts w:eastAsiaTheme="minorEastAsia" w:hint="eastAsia"/>
        </w:rPr>
        <w:t>Vol. 1, No. 1, 2012, pp.</w:t>
      </w:r>
      <w:r w:rsidR="00F45649">
        <w:t xml:space="preserve"> 1-</w:t>
      </w:r>
      <w:r w:rsidR="00280AE4">
        <w:rPr>
          <w:rFonts w:eastAsiaTheme="minorEastAsia" w:hint="eastAsia"/>
        </w:rPr>
        <w:t>5</w:t>
      </w:r>
      <w:r w:rsidR="00F45649">
        <w:t xml:space="preserve">. doi: </w:t>
      </w:r>
      <w:r w:rsidR="00F45649" w:rsidRPr="00D37498">
        <w:t>10.11648/j.</w:t>
      </w:r>
      <w:r w:rsidR="00280AE4">
        <w:rPr>
          <w:rFonts w:eastAsiaTheme="minorEastAsia" w:hint="eastAsia"/>
        </w:rPr>
        <w:t>ajmp</w:t>
      </w:r>
      <w:r w:rsidR="00F45649" w:rsidRPr="00D37498">
        <w:t>.20120101.11</w:t>
      </w:r>
    </w:p>
    <w:p w:rsidR="005F47A5" w:rsidRPr="005F47A5" w:rsidRDefault="00543D04" w:rsidP="00191B72">
      <w:pPr>
        <w:pStyle w:val="38-SciencePG-line03"/>
      </w:pPr>
      <w:r>
        <w:pict>
          <v:rect id="_x0000_i1025" style="width:496.1pt;height:1pt" o:hralign="center" o:hrstd="t" o:hrnoshade="t" o:hr="t" fillcolor="black" stroked="f"/>
        </w:pict>
      </w:r>
    </w:p>
    <w:p w:rsidR="00B34764" w:rsidRPr="007D0577" w:rsidRDefault="006919AB" w:rsidP="00B34764">
      <w:pPr>
        <w:pStyle w:val="SAP16-AbtractText"/>
        <w:rPr>
          <w:rFonts w:eastAsiaTheme="minorEastAsia"/>
        </w:rPr>
      </w:pPr>
      <w:r w:rsidRPr="006919AB">
        <w:rPr>
          <w:rStyle w:val="SAP15-AbstractHeadingChar"/>
        </w:rPr>
        <w:t>Abstract</w:t>
      </w:r>
      <w:r w:rsidR="00136CDB">
        <w:rPr>
          <w:rStyle w:val="SAP15-AbstractHeadingChar"/>
        </w:rPr>
        <w:t>:</w:t>
      </w:r>
      <w:r w:rsidRPr="006919AB">
        <w:rPr>
          <w:rStyle w:val="SAP-AbstractHeadingChar"/>
          <w:rFonts w:hint="eastAsia"/>
        </w:rPr>
        <w:t xml:space="preserve"> </w:t>
      </w:r>
      <w:r w:rsidRPr="007D0577">
        <w:t>A simple operating principle (similar to a combination of a pottery wheel and a catapult or, simply, the weapon used by David to slay Goliath) coupled with the success of some moderate engineering challenges may allow for the tran</w:t>
      </w:r>
      <w:r w:rsidRPr="007D0577">
        <w:t>s</w:t>
      </w:r>
      <w:r w:rsidRPr="007D0577">
        <w:t>mission of a carrier wave from Earth to Mars in less than one second!</w:t>
      </w:r>
      <w:r w:rsidR="00B34764" w:rsidRPr="00B34764">
        <w:t xml:space="preserve"> </w:t>
      </w:r>
      <w:r w:rsidR="00B34764">
        <w:t xml:space="preserve">This paper also directly addresses the controversy of light speed variance/invariance (which has arisen from the “wave/particle nature of light” debate) by referencing </w:t>
      </w:r>
      <w:r w:rsidR="00B34764">
        <w:rPr>
          <w:szCs w:val="20"/>
        </w:rPr>
        <w:t>Joseph A. Rybczyk’s 2012 paper, “Lunar Laser Evidence of Light Speed Variance”.</w:t>
      </w:r>
      <w:r w:rsidR="00B34764">
        <w:t xml:space="preserve"> </w:t>
      </w:r>
    </w:p>
    <w:p w:rsidR="006919AB" w:rsidRPr="006919AB" w:rsidRDefault="006919AB" w:rsidP="000B4AAF">
      <w:pPr>
        <w:pStyle w:val="11-SciencePG-Abstract-content"/>
      </w:pPr>
    </w:p>
    <w:p w:rsidR="00EE12A6" w:rsidRPr="00B809DB" w:rsidRDefault="00547759" w:rsidP="00191B72">
      <w:pPr>
        <w:pStyle w:val="13-SciencePG-Keywords-content"/>
        <w:rPr>
          <w:rFonts w:eastAsia="SimSun"/>
        </w:rPr>
      </w:pPr>
      <w:r w:rsidRPr="00191B72">
        <w:rPr>
          <w:rStyle w:val="12-SciencePG-Keywords"/>
        </w:rPr>
        <w:t>Keywords:</w:t>
      </w:r>
      <w:r w:rsidRPr="00191B72">
        <w:rPr>
          <w:rStyle w:val="12-SciencePG-Keywords"/>
          <w:rFonts w:hint="eastAsia"/>
        </w:rPr>
        <w:t xml:space="preserve"> </w:t>
      </w:r>
      <w:r w:rsidR="006919AB" w:rsidRPr="0043187F">
        <w:t xml:space="preserve">Interstellar Transmitter, Faster </w:t>
      </w:r>
      <w:r w:rsidR="006919AB" w:rsidRPr="006919AB">
        <w:rPr>
          <w:rFonts w:hint="eastAsia"/>
        </w:rPr>
        <w:t>t</w:t>
      </w:r>
      <w:r w:rsidR="006919AB" w:rsidRPr="0043187F">
        <w:t>han Light, FTL, Operating Principle, Epistemology</w:t>
      </w:r>
      <w:r w:rsidR="00136CDB">
        <w:t xml:space="preserve">, </w:t>
      </w:r>
      <w:r w:rsidR="00724D9E">
        <w:t xml:space="preserve">Relativity, </w:t>
      </w:r>
      <w:r w:rsidR="00136CDB">
        <w:t>Tachyon</w:t>
      </w:r>
    </w:p>
    <w:p w:rsidR="00EE12A6" w:rsidRDefault="00543D04" w:rsidP="00191B72">
      <w:pPr>
        <w:pStyle w:val="39-SciencePG-line04"/>
        <w:rPr>
          <w:sz w:val="20"/>
          <w:szCs w:val="20"/>
        </w:rPr>
      </w:pPr>
      <w:r>
        <w:pict>
          <v:rect id="_x0000_i1026" style="width:496.1pt;height:1pt" o:hralign="center" o:hrstd="t" o:hrnoshade="t" o:hr="t" fillcolor="black" stroked="f"/>
        </w:pict>
      </w:r>
    </w:p>
    <w:p w:rsidR="00883110" w:rsidRDefault="00883110" w:rsidP="00E86B78">
      <w:pPr>
        <w:adjustRightInd w:val="0"/>
        <w:snapToGrid w:val="0"/>
        <w:spacing w:before="320" w:after="160" w:line="240" w:lineRule="exact"/>
        <w:jc w:val="left"/>
        <w:rPr>
          <w:rFonts w:ascii="Times New Roman" w:hAnsi="Times New Roman"/>
          <w:b/>
          <w:sz w:val="28"/>
          <w:szCs w:val="28"/>
        </w:rPr>
        <w:sectPr w:rsidR="00883110" w:rsidSect="006666EF">
          <w:headerReference w:type="even" r:id="rId9"/>
          <w:headerReference w:type="default" r:id="rId10"/>
          <w:headerReference w:type="first" r:id="rId11"/>
          <w:pgSz w:w="11907" w:h="16160" w:code="9"/>
          <w:pgMar w:top="851" w:right="851" w:bottom="851" w:left="1134" w:header="709" w:footer="709" w:gutter="0"/>
          <w:cols w:space="425"/>
          <w:titlePg/>
          <w:docGrid w:type="lines" w:linePitch="312"/>
        </w:sectPr>
      </w:pPr>
    </w:p>
    <w:p w:rsidR="006919AB" w:rsidRPr="0043187F" w:rsidRDefault="006919AB" w:rsidP="00B4570F">
      <w:pPr>
        <w:pStyle w:val="14-SciencePG-Level1-single-line"/>
      </w:pPr>
      <w:r w:rsidRPr="006919AB">
        <w:lastRenderedPageBreak/>
        <w:t xml:space="preserve">1. </w:t>
      </w:r>
      <w:r w:rsidRPr="0043187F">
        <w:t>Introduction</w:t>
      </w:r>
    </w:p>
    <w:p w:rsidR="00D838C3" w:rsidRDefault="00D838C3" w:rsidP="00D838C3">
      <w:pPr>
        <w:pStyle w:val="SAP10-Paragraph"/>
        <w:ind w:firstLine="200"/>
        <w:rPr>
          <w:szCs w:val="20"/>
        </w:rPr>
      </w:pPr>
      <w:r w:rsidRPr="007D0577">
        <w:t>It’s not necessarily apparent that the sling David used could not have been</w:t>
      </w:r>
      <w:r>
        <w:t xml:space="preserve"> </w:t>
      </w:r>
      <w:r w:rsidRPr="007D0577">
        <w:t>a “sling-shot” style weapon</w:t>
      </w:r>
      <w:r w:rsidRPr="007D0577">
        <w:rPr>
          <w:rFonts w:eastAsia="MS Mincho"/>
          <w:szCs w:val="20"/>
        </w:rPr>
        <w:t>. But a little internet research into the history of rubber bears out such</w:t>
      </w:r>
      <w:r>
        <w:rPr>
          <w:rFonts w:eastAsia="MS Mincho"/>
          <w:szCs w:val="20"/>
        </w:rPr>
        <w:t xml:space="preserve"> </w:t>
      </w:r>
      <w:r w:rsidRPr="007D0577">
        <w:rPr>
          <w:rFonts w:eastAsia="MS Mincho"/>
          <w:szCs w:val="20"/>
        </w:rPr>
        <w:t>a weapon in ancient times would be extraordinarily unlikely.</w:t>
      </w:r>
      <w:r>
        <w:rPr>
          <w:rFonts w:eastAsia="MS Mincho"/>
          <w:szCs w:val="20"/>
        </w:rPr>
        <w:t xml:space="preserve"> </w:t>
      </w:r>
      <w:r w:rsidRPr="007D0577">
        <w:rPr>
          <w:rFonts w:eastAsia="MS Mincho"/>
          <w:szCs w:val="20"/>
        </w:rPr>
        <w:t>“</w:t>
      </w:r>
      <w:r w:rsidRPr="00220F0F">
        <w:rPr>
          <w:szCs w:val="20"/>
        </w:rPr>
        <w:t>When Christopher Columbus revisited Haiti on his second voyage, he observed some natives playing ball. Columbus' own men had brought their Castilian wind-balls to play with in idle hours. However, they found that the balls of Haiti were incomparably superior toys; they bounced better. These high bouncing balls were made from a milky fluid, the consistency of honey, which the natives harvested by ta</w:t>
      </w:r>
      <w:r w:rsidRPr="00220F0F">
        <w:rPr>
          <w:szCs w:val="20"/>
        </w:rPr>
        <w:t>p</w:t>
      </w:r>
      <w:r w:rsidRPr="00220F0F">
        <w:rPr>
          <w:szCs w:val="20"/>
        </w:rPr>
        <w:t>ping certain trees and then cured over the smoke of palm nuts</w:t>
      </w:r>
      <w:r w:rsidRPr="007D0577">
        <w:rPr>
          <w:szCs w:val="20"/>
        </w:rPr>
        <w:t>”</w:t>
      </w:r>
      <w:r>
        <w:rPr>
          <w:szCs w:val="20"/>
        </w:rPr>
        <w:t xml:space="preserve"> [</w:t>
      </w:r>
      <w:r w:rsidRPr="007D0577">
        <w:rPr>
          <w:szCs w:val="20"/>
        </w:rPr>
        <w:t xml:space="preserve">1]. And it was centuries </w:t>
      </w:r>
      <w:r>
        <w:rPr>
          <w:szCs w:val="20"/>
        </w:rPr>
        <w:t>later</w:t>
      </w:r>
      <w:r w:rsidRPr="007D0577">
        <w:rPr>
          <w:szCs w:val="20"/>
        </w:rPr>
        <w:t xml:space="preserve"> whence a U.S. circuit court</w:t>
      </w:r>
      <w:r>
        <w:rPr>
          <w:szCs w:val="20"/>
        </w:rPr>
        <w:t xml:space="preserve"> </w:t>
      </w:r>
      <w:r w:rsidRPr="007D0577">
        <w:rPr>
          <w:szCs w:val="20"/>
        </w:rPr>
        <w:t xml:space="preserve">“established for all time the claim of the American, </w:t>
      </w:r>
      <w:r w:rsidRPr="00220F0F">
        <w:rPr>
          <w:b/>
          <w:szCs w:val="20"/>
        </w:rPr>
        <w:t>Charles Goodyear</w:t>
      </w:r>
      <w:r w:rsidRPr="007D0577">
        <w:rPr>
          <w:szCs w:val="20"/>
        </w:rPr>
        <w:t xml:space="preserve">, to be </w:t>
      </w:r>
      <w:r w:rsidRPr="00220F0F">
        <w:rPr>
          <w:szCs w:val="20"/>
        </w:rPr>
        <w:t>the</w:t>
      </w:r>
      <w:r w:rsidRPr="00220F0F">
        <w:rPr>
          <w:b/>
          <w:szCs w:val="20"/>
        </w:rPr>
        <w:t xml:space="preserve"> sole inventor </w:t>
      </w:r>
      <w:r w:rsidRPr="00220F0F">
        <w:rPr>
          <w:szCs w:val="20"/>
        </w:rPr>
        <w:t>of vulcanized rubber</w:t>
      </w:r>
      <w:r w:rsidRPr="007D0577">
        <w:rPr>
          <w:szCs w:val="20"/>
        </w:rPr>
        <w:t>”</w:t>
      </w:r>
      <w:r>
        <w:rPr>
          <w:szCs w:val="20"/>
        </w:rPr>
        <w:t xml:space="preserve"> [</w:t>
      </w:r>
      <w:r w:rsidRPr="007D0577">
        <w:rPr>
          <w:szCs w:val="20"/>
        </w:rPr>
        <w:t>2]. One</w:t>
      </w:r>
      <w:r>
        <w:rPr>
          <w:szCs w:val="20"/>
        </w:rPr>
        <w:t xml:space="preserve"> </w:t>
      </w:r>
      <w:r w:rsidRPr="007D0577">
        <w:rPr>
          <w:szCs w:val="20"/>
        </w:rPr>
        <w:t xml:space="preserve">should also note that, even if the ancients could have tooled a high-powered, hi-tech, hunting style sling-shot </w:t>
      </w:r>
      <w:r w:rsidR="001708FC">
        <w:rPr>
          <w:szCs w:val="20"/>
        </w:rPr>
        <w:t xml:space="preserve">in part by utilizing </w:t>
      </w:r>
      <w:r w:rsidRPr="007D0577">
        <w:rPr>
          <w:szCs w:val="20"/>
        </w:rPr>
        <w:t>some long-lost rubber formula, one may expect such a device to make its way into suff</w:t>
      </w:r>
      <w:r w:rsidRPr="007D0577">
        <w:rPr>
          <w:szCs w:val="20"/>
        </w:rPr>
        <w:t>i</w:t>
      </w:r>
      <w:r w:rsidRPr="007D0577">
        <w:rPr>
          <w:szCs w:val="20"/>
        </w:rPr>
        <w:t>ciently popular distribution as to render it detectable to modern archaeology.</w:t>
      </w:r>
    </w:p>
    <w:p w:rsidR="00D838C3" w:rsidRPr="006919AB" w:rsidRDefault="00D838C3" w:rsidP="00D838C3">
      <w:pPr>
        <w:pStyle w:val="SAP10-Paragraph"/>
        <w:ind w:firstLine="200"/>
        <w:rPr>
          <w:szCs w:val="20"/>
        </w:rPr>
      </w:pPr>
      <w:r>
        <w:rPr>
          <w:szCs w:val="20"/>
        </w:rPr>
        <w:t xml:space="preserve">The </w:t>
      </w:r>
      <w:r w:rsidRPr="007D0577">
        <w:rPr>
          <w:szCs w:val="20"/>
        </w:rPr>
        <w:t>Bible tells us David’s sling launched missile hit G</w:t>
      </w:r>
      <w:r w:rsidRPr="007D0577">
        <w:rPr>
          <w:szCs w:val="20"/>
        </w:rPr>
        <w:t>o</w:t>
      </w:r>
      <w:r w:rsidRPr="007D0577">
        <w:rPr>
          <w:szCs w:val="20"/>
        </w:rPr>
        <w:t>liath with such force that “the stone sank into his forehead”</w:t>
      </w:r>
      <w:r>
        <w:rPr>
          <w:szCs w:val="20"/>
        </w:rPr>
        <w:t xml:space="preserve"> [</w:t>
      </w:r>
      <w:r w:rsidRPr="007D0577">
        <w:rPr>
          <w:szCs w:val="20"/>
        </w:rPr>
        <w:t>3]. It must have been propelled with a respectable m</w:t>
      </w:r>
      <w:r w:rsidRPr="007D0577">
        <w:rPr>
          <w:szCs w:val="20"/>
        </w:rPr>
        <w:t>o</w:t>
      </w:r>
      <w:r w:rsidRPr="007D0577">
        <w:rPr>
          <w:szCs w:val="20"/>
        </w:rPr>
        <w:t>mentum. One can quite plausibly envisage the velocity component of this force originating from several accelera</w:t>
      </w:r>
      <w:r w:rsidRPr="007D0577">
        <w:rPr>
          <w:szCs w:val="20"/>
        </w:rPr>
        <w:t>t</w:t>
      </w:r>
      <w:r w:rsidRPr="007D0577">
        <w:rPr>
          <w:szCs w:val="20"/>
        </w:rPr>
        <w:t xml:space="preserve">ing turns of a rope attached to a piece of cloth (or leather) </w:t>
      </w:r>
      <w:r w:rsidRPr="007D0577">
        <w:rPr>
          <w:szCs w:val="20"/>
        </w:rPr>
        <w:lastRenderedPageBreak/>
        <w:t xml:space="preserve">that cradles a stone. The only thing missing would be the tremendous skill (quite literally, </w:t>
      </w:r>
      <w:r w:rsidRPr="00220F0F">
        <w:rPr>
          <w:szCs w:val="20"/>
        </w:rPr>
        <w:t>the trick of the wrist</w:t>
      </w:r>
      <w:r w:rsidRPr="007D0577">
        <w:rPr>
          <w:szCs w:val="20"/>
        </w:rPr>
        <w:t>) to release the stone at full throttle and with great accuracy. One can attribute this phenomenal skill to divine intervention or Zen; the type of Zen often us</w:t>
      </w:r>
      <w:r>
        <w:rPr>
          <w:szCs w:val="20"/>
        </w:rPr>
        <w:t>ed in reference to an elite NBA</w:t>
      </w:r>
      <w:r w:rsidRPr="00EC256C">
        <w:rPr>
          <w:szCs w:val="20"/>
        </w:rPr>
        <w:t xml:space="preserve"> </w:t>
      </w:r>
      <w:r w:rsidRPr="007D0577">
        <w:rPr>
          <w:szCs w:val="20"/>
        </w:rPr>
        <w:t>forward’s scoring ability.</w:t>
      </w:r>
      <w:r w:rsidRPr="006919AB">
        <w:rPr>
          <w:rFonts w:hint="eastAsia"/>
          <w:szCs w:val="20"/>
        </w:rPr>
        <w:t xml:space="preserve"> </w:t>
      </w:r>
    </w:p>
    <w:p w:rsidR="00D838C3" w:rsidRPr="007D0577" w:rsidRDefault="00D838C3" w:rsidP="00D838C3">
      <w:pPr>
        <w:pStyle w:val="SAP10-Paragraph"/>
        <w:ind w:firstLine="200"/>
        <w:rPr>
          <w:szCs w:val="20"/>
        </w:rPr>
      </w:pPr>
      <w:r w:rsidRPr="007D0577">
        <w:rPr>
          <w:szCs w:val="20"/>
        </w:rPr>
        <w:t>Now let’s switch gears for a moment. Utilizing a piece of wax to demonstrate the mind alone (and not the imagination spurred on by the senses) is the inspector of truth, Ren</w:t>
      </w:r>
      <w:r>
        <w:rPr>
          <w:szCs w:val="20"/>
        </w:rPr>
        <w:t xml:space="preserve">é </w:t>
      </w:r>
      <w:r w:rsidRPr="007D0577">
        <w:rPr>
          <w:szCs w:val="20"/>
        </w:rPr>
        <w:t xml:space="preserve">Descartes established clarity </w:t>
      </w:r>
      <w:r w:rsidRPr="00DC474E">
        <w:rPr>
          <w:b/>
          <w:szCs w:val="20"/>
        </w:rPr>
        <w:t>and</w:t>
      </w:r>
      <w:r w:rsidRPr="007D0577">
        <w:rPr>
          <w:szCs w:val="20"/>
        </w:rPr>
        <w:t xml:space="preserve"> distinctiveness</w:t>
      </w:r>
      <w:r>
        <w:rPr>
          <w:szCs w:val="20"/>
        </w:rPr>
        <w:t xml:space="preserve"> [</w:t>
      </w:r>
      <w:r w:rsidRPr="007D0577">
        <w:rPr>
          <w:szCs w:val="20"/>
        </w:rPr>
        <w:t xml:space="preserve">4] as </w:t>
      </w:r>
      <w:r>
        <w:rPr>
          <w:szCs w:val="20"/>
        </w:rPr>
        <w:t xml:space="preserve">an </w:t>
      </w:r>
      <w:r w:rsidRPr="007D0577">
        <w:rPr>
          <w:szCs w:val="20"/>
        </w:rPr>
        <w:t>epistemological</w:t>
      </w:r>
      <w:r>
        <w:rPr>
          <w:szCs w:val="20"/>
        </w:rPr>
        <w:t xml:space="preserve"> </w:t>
      </w:r>
      <w:r w:rsidRPr="007D0577">
        <w:rPr>
          <w:szCs w:val="20"/>
        </w:rPr>
        <w:t>hallmark and (notably)</w:t>
      </w:r>
      <w:r>
        <w:rPr>
          <w:szCs w:val="20"/>
        </w:rPr>
        <w:t xml:space="preserve">, </w:t>
      </w:r>
      <w:r w:rsidRPr="007D0577">
        <w:rPr>
          <w:szCs w:val="20"/>
        </w:rPr>
        <w:t>in doing so, is often credited (how much credit he actually deserves may be a bit of a contentious topic in many academic circles) with fue</w:t>
      </w:r>
      <w:r w:rsidRPr="007D0577">
        <w:rPr>
          <w:szCs w:val="20"/>
        </w:rPr>
        <w:t>l</w:t>
      </w:r>
      <w:r w:rsidRPr="007D0577">
        <w:rPr>
          <w:szCs w:val="20"/>
        </w:rPr>
        <w:t>ling the scientific revolution that brought on the Industrial Age.</w:t>
      </w:r>
    </w:p>
    <w:p w:rsidR="00D838C3" w:rsidRPr="007D0577" w:rsidRDefault="00D838C3" w:rsidP="00D838C3">
      <w:pPr>
        <w:pStyle w:val="SAP10-Paragraph"/>
        <w:ind w:firstLine="200"/>
        <w:rPr>
          <w:szCs w:val="20"/>
        </w:rPr>
      </w:pPr>
      <w:r w:rsidRPr="007D0577">
        <w:rPr>
          <w:szCs w:val="20"/>
        </w:rPr>
        <w:t xml:space="preserve">So, it is from within this aforementioned context of </w:t>
      </w:r>
      <w:r w:rsidRPr="00220F0F">
        <w:rPr>
          <w:b/>
          <w:szCs w:val="20"/>
        </w:rPr>
        <w:t>God and/or Zen</w:t>
      </w:r>
      <w:r w:rsidRPr="007D0577">
        <w:rPr>
          <w:szCs w:val="20"/>
        </w:rPr>
        <w:t xml:space="preserve"> that I present this otherwise technical paper with the following caveat:</w:t>
      </w:r>
    </w:p>
    <w:p w:rsidR="00D838C3" w:rsidRPr="007D0577" w:rsidRDefault="00D838C3" w:rsidP="00D838C3">
      <w:pPr>
        <w:pStyle w:val="SAP10-Paragraph"/>
        <w:ind w:firstLine="201"/>
        <w:rPr>
          <w:szCs w:val="20"/>
        </w:rPr>
      </w:pPr>
      <w:r w:rsidRPr="00220F0F">
        <w:rPr>
          <w:b/>
          <w:szCs w:val="20"/>
        </w:rPr>
        <w:t xml:space="preserve">As far as I can fathom, it contains no clear and distinct contradiction with respect to the </w:t>
      </w:r>
      <w:r>
        <w:rPr>
          <w:b/>
          <w:szCs w:val="20"/>
        </w:rPr>
        <w:t>R</w:t>
      </w:r>
      <w:r w:rsidRPr="00220F0F">
        <w:rPr>
          <w:b/>
          <w:szCs w:val="20"/>
        </w:rPr>
        <w:t>elativity</w:t>
      </w:r>
      <w:r>
        <w:rPr>
          <w:b/>
          <w:szCs w:val="20"/>
        </w:rPr>
        <w:t xml:space="preserve"> Principle</w:t>
      </w:r>
      <w:r w:rsidRPr="007D0577">
        <w:rPr>
          <w:szCs w:val="20"/>
        </w:rPr>
        <w:t>.</w:t>
      </w:r>
    </w:p>
    <w:p w:rsidR="00D838C3" w:rsidRDefault="00D838C3" w:rsidP="00D838C3">
      <w:pPr>
        <w:pStyle w:val="SAP10-Paragraph"/>
        <w:ind w:firstLine="200"/>
        <w:rPr>
          <w:szCs w:val="20"/>
        </w:rPr>
      </w:pPr>
      <w:r>
        <w:rPr>
          <w:szCs w:val="20"/>
        </w:rPr>
        <w:t xml:space="preserve">Here is the link </w:t>
      </w:r>
      <w:r w:rsidRPr="00565A11">
        <w:rPr>
          <w:szCs w:val="20"/>
        </w:rPr>
        <w:t>for “</w:t>
      </w:r>
      <w:r w:rsidRPr="00565A11">
        <w:rPr>
          <w:rStyle w:val="x-archive-meta-title"/>
          <w:szCs w:val="20"/>
        </w:rPr>
        <w:t>The principle of relativity; original papers by A. Einstein and H. Minkowski. Translated into English by M.N. Saha and S.N. Bose; with a historical introd. by P.C. Mahalanobis</w:t>
      </w:r>
      <w:r w:rsidRPr="00565A11">
        <w:rPr>
          <w:szCs w:val="20"/>
        </w:rPr>
        <w:t xml:space="preserve"> (1920)</w:t>
      </w:r>
      <w:r>
        <w:rPr>
          <w:szCs w:val="20"/>
        </w:rPr>
        <w:t>” [5].</w:t>
      </w:r>
    </w:p>
    <w:p w:rsidR="00D838C3" w:rsidRDefault="00D838C3" w:rsidP="00D838C3">
      <w:pPr>
        <w:pStyle w:val="SAP10-Paragraph"/>
        <w:ind w:firstLine="200"/>
        <w:rPr>
          <w:szCs w:val="20"/>
        </w:rPr>
      </w:pPr>
      <w:r w:rsidRPr="007D0577">
        <w:rPr>
          <w:szCs w:val="20"/>
        </w:rPr>
        <w:t>And for what I consider to be an all-inclusive exposition of relativity</w:t>
      </w:r>
      <w:r>
        <w:rPr>
          <w:szCs w:val="20"/>
        </w:rPr>
        <w:t xml:space="preserve"> and what Einstein himself calls “…a few happy hours of suggestive thought!” [6]</w:t>
      </w:r>
      <w:r w:rsidRPr="007D0577">
        <w:rPr>
          <w:szCs w:val="20"/>
        </w:rPr>
        <w:t>,</w:t>
      </w:r>
      <w:r>
        <w:rPr>
          <w:szCs w:val="20"/>
        </w:rPr>
        <w:t xml:space="preserve"> </w:t>
      </w:r>
      <w:r w:rsidRPr="007D0577">
        <w:rPr>
          <w:szCs w:val="20"/>
        </w:rPr>
        <w:t>please see</w:t>
      </w:r>
      <w:r>
        <w:rPr>
          <w:szCs w:val="20"/>
        </w:rPr>
        <w:t xml:space="preserve"> [7</w:t>
      </w:r>
      <w:r w:rsidRPr="007D0577">
        <w:rPr>
          <w:szCs w:val="20"/>
        </w:rPr>
        <w:t>].</w:t>
      </w:r>
    </w:p>
    <w:p w:rsidR="00BD0166" w:rsidRDefault="00BD0166" w:rsidP="00D838C3">
      <w:pPr>
        <w:pStyle w:val="SAP10-Paragraph"/>
        <w:ind w:firstLine="200"/>
        <w:rPr>
          <w:szCs w:val="20"/>
        </w:rPr>
      </w:pPr>
    </w:p>
    <w:p w:rsidR="00710FA1" w:rsidRPr="0043187F" w:rsidRDefault="00710FA1" w:rsidP="005713F9">
      <w:pPr>
        <w:pStyle w:val="14-SciencePG-Level1-single-line"/>
      </w:pPr>
      <w:r w:rsidRPr="0043187F">
        <w:lastRenderedPageBreak/>
        <w:t>2. Operating Principle</w:t>
      </w:r>
    </w:p>
    <w:p w:rsidR="00551386" w:rsidRPr="00710FA1" w:rsidRDefault="00551386" w:rsidP="00551386">
      <w:pPr>
        <w:pStyle w:val="SAP10-Paragraph"/>
        <w:ind w:firstLine="200"/>
        <w:rPr>
          <w:szCs w:val="20"/>
        </w:rPr>
      </w:pPr>
      <w:r w:rsidRPr="007D0577">
        <w:rPr>
          <w:szCs w:val="20"/>
        </w:rPr>
        <w:t>Now, let's begin with an ordinary household electric drill. In general, they are said to reach a rotational speed of 2400 rotations per minute (RPMs). To the best of my knowledge, I believe a relatively recent application</w:t>
      </w:r>
      <w:r>
        <w:rPr>
          <w:szCs w:val="20"/>
        </w:rPr>
        <w:t xml:space="preserve"> </w:t>
      </w:r>
      <w:r w:rsidRPr="007D0577">
        <w:rPr>
          <w:szCs w:val="20"/>
        </w:rPr>
        <w:t xml:space="preserve">of brushless electric motor technology (induction motor) has given us the </w:t>
      </w:r>
      <w:r w:rsidRPr="00220F0F">
        <w:rPr>
          <w:b/>
          <w:szCs w:val="20"/>
        </w:rPr>
        <w:t xml:space="preserve">Dremel or rotary tool </w:t>
      </w:r>
      <w:r w:rsidR="00D87B54">
        <w:rPr>
          <w:b/>
          <w:szCs w:val="20"/>
        </w:rPr>
        <w:t>[</w:t>
      </w:r>
      <w:r w:rsidRPr="007D0577">
        <w:rPr>
          <w:szCs w:val="20"/>
        </w:rPr>
        <w:t xml:space="preserve">“Similar rotary tools (for example, those sold by </w:t>
      </w:r>
      <w:r w:rsidRPr="007D0577">
        <w:rPr>
          <w:rFonts w:eastAsia="SimSun"/>
        </w:rPr>
        <w:t>Sears</w:t>
      </w:r>
      <w:r w:rsidRPr="007D0577">
        <w:rPr>
          <w:szCs w:val="20"/>
        </w:rPr>
        <w:t xml:space="preserve"> under their </w:t>
      </w:r>
      <w:r w:rsidRPr="007D0577">
        <w:rPr>
          <w:rFonts w:eastAsia="SimSun"/>
        </w:rPr>
        <w:t>Craftsman</w:t>
      </w:r>
      <w:r w:rsidRPr="007D0577">
        <w:rPr>
          <w:szCs w:val="20"/>
        </w:rPr>
        <w:t xml:space="preserve"> brand) are also sometimes colloquially called dremels in an example of a </w:t>
      </w:r>
      <w:r w:rsidRPr="007D0577">
        <w:rPr>
          <w:rFonts w:eastAsia="SimSun"/>
        </w:rPr>
        <w:t>genericized trademark</w:t>
      </w:r>
      <w:r w:rsidRPr="007D0577">
        <w:rPr>
          <w:szCs w:val="20"/>
        </w:rPr>
        <w:t>.”</w:t>
      </w:r>
      <w:r>
        <w:rPr>
          <w:szCs w:val="20"/>
        </w:rPr>
        <w:t xml:space="preserve"> </w:t>
      </w:r>
      <w:r w:rsidRPr="007D0577">
        <w:rPr>
          <w:szCs w:val="20"/>
        </w:rPr>
        <w:t>[</w:t>
      </w:r>
      <w:r>
        <w:rPr>
          <w:szCs w:val="20"/>
        </w:rPr>
        <w:t>8</w:t>
      </w:r>
      <w:r w:rsidRPr="007D0577">
        <w:rPr>
          <w:szCs w:val="20"/>
        </w:rPr>
        <w:t>]</w:t>
      </w:r>
      <w:r w:rsidR="00D87B54">
        <w:rPr>
          <w:szCs w:val="20"/>
        </w:rPr>
        <w:t>]</w:t>
      </w:r>
      <w:r w:rsidR="00C903DB">
        <w:rPr>
          <w:szCs w:val="20"/>
        </w:rPr>
        <w:t>. T</w:t>
      </w:r>
      <w:r>
        <w:rPr>
          <w:szCs w:val="20"/>
        </w:rPr>
        <w:t>he dremel</w:t>
      </w:r>
      <w:r w:rsidRPr="007D0577">
        <w:rPr>
          <w:szCs w:val="20"/>
        </w:rPr>
        <w:t xml:space="preserve"> reaches speeds of 35,000</w:t>
      </w:r>
      <w:r>
        <w:rPr>
          <w:szCs w:val="20"/>
        </w:rPr>
        <w:t xml:space="preserve"> </w:t>
      </w:r>
      <w:r w:rsidRPr="007D0577">
        <w:rPr>
          <w:szCs w:val="20"/>
        </w:rPr>
        <w:t>RPMs. This is a little bit better than a magnitude ten (10) improvement in rotational speed.</w:t>
      </w:r>
    </w:p>
    <w:p w:rsidR="00551386" w:rsidRPr="00710FA1" w:rsidRDefault="00551386" w:rsidP="00551386">
      <w:pPr>
        <w:pStyle w:val="SAP10-Paragraph"/>
        <w:ind w:firstLine="200"/>
        <w:rPr>
          <w:szCs w:val="20"/>
        </w:rPr>
      </w:pPr>
      <w:r w:rsidRPr="007D0577">
        <w:rPr>
          <w:szCs w:val="20"/>
        </w:rPr>
        <w:t>If we consider the conditions of outer space (visa vie its close-to-zero gravity and vacuum-like air resistance), we can easily see the potential for several of these magnitude ten improvements (MTIs) in rotational speed. If we can obtain 5 of these MTIs, we can reach 3,500,000,000 RPMs in a rotary device placed in an orbiting satellite.</w:t>
      </w:r>
    </w:p>
    <w:p w:rsidR="00551386" w:rsidRPr="00710FA1" w:rsidRDefault="00551386" w:rsidP="00551386">
      <w:pPr>
        <w:pStyle w:val="SAP10-Paragraph"/>
        <w:ind w:firstLine="200"/>
        <w:rPr>
          <w:szCs w:val="20"/>
        </w:rPr>
      </w:pPr>
      <w:r w:rsidRPr="007D0577">
        <w:rPr>
          <w:szCs w:val="20"/>
        </w:rPr>
        <w:t xml:space="preserve">A disk of about 12.5 inches </w:t>
      </w:r>
      <w:r>
        <w:rPr>
          <w:szCs w:val="20"/>
        </w:rPr>
        <w:t>in</w:t>
      </w:r>
      <w:r w:rsidRPr="007D0577">
        <w:rPr>
          <w:szCs w:val="20"/>
        </w:rPr>
        <w:t xml:space="preserve"> diameter gives a circu</w:t>
      </w:r>
      <w:r w:rsidRPr="007D0577">
        <w:rPr>
          <w:szCs w:val="20"/>
        </w:rPr>
        <w:t>m</w:t>
      </w:r>
      <w:r w:rsidRPr="007D0577">
        <w:rPr>
          <w:szCs w:val="20"/>
        </w:rPr>
        <w:t>ference of one (1) meter. Rotating at 3.5 billion RPMs, an emitter placed on the circumference will be travelling at the speed of</w:t>
      </w:r>
      <w:r>
        <w:rPr>
          <w:szCs w:val="20"/>
        </w:rPr>
        <w:t xml:space="preserve"> </w:t>
      </w:r>
      <w:r w:rsidRPr="007D0577">
        <w:rPr>
          <w:szCs w:val="20"/>
        </w:rPr>
        <w:t>.58c (c being the velocity of light). And light emitted from this point will travel at the speed of 1.58c.</w:t>
      </w:r>
    </w:p>
    <w:p w:rsidR="00551386" w:rsidRDefault="00551386" w:rsidP="00551386">
      <w:pPr>
        <w:pStyle w:val="SAP10-Paragraph"/>
        <w:ind w:firstLine="200"/>
        <w:rPr>
          <w:szCs w:val="20"/>
        </w:rPr>
      </w:pPr>
      <w:r w:rsidRPr="007D0577">
        <w:rPr>
          <w:szCs w:val="20"/>
        </w:rPr>
        <w:t>Now imagine another increase of magnitude ten in rot</w:t>
      </w:r>
      <w:r w:rsidRPr="007D0577">
        <w:rPr>
          <w:szCs w:val="20"/>
        </w:rPr>
        <w:t>a</w:t>
      </w:r>
      <w:r w:rsidRPr="007D0577">
        <w:rPr>
          <w:szCs w:val="20"/>
        </w:rPr>
        <w:t>tional speed! The result is 2.94c. And another;</w:t>
      </w:r>
      <w:r>
        <w:rPr>
          <w:szCs w:val="20"/>
        </w:rPr>
        <w:t xml:space="preserve"> </w:t>
      </w:r>
      <w:r w:rsidRPr="007D0577">
        <w:rPr>
          <w:szCs w:val="20"/>
        </w:rPr>
        <w:t>20.44c. And so on. At 1,945.44c, a roundtrip communiqué between Mars and Earth would take, at most</w:t>
      </w:r>
      <w:r>
        <w:rPr>
          <w:szCs w:val="20"/>
        </w:rPr>
        <w:t>,</w:t>
      </w:r>
      <w:r w:rsidRPr="007D0577">
        <w:rPr>
          <w:szCs w:val="20"/>
        </w:rPr>
        <w:t xml:space="preserve"> 1.25</w:t>
      </w:r>
      <w:r>
        <w:rPr>
          <w:szCs w:val="20"/>
        </w:rPr>
        <w:t xml:space="preserve"> </w:t>
      </w:r>
      <w:r w:rsidRPr="007D0577">
        <w:rPr>
          <w:szCs w:val="20"/>
        </w:rPr>
        <w:t>seconds.</w:t>
      </w:r>
    </w:p>
    <w:p w:rsidR="009E402E" w:rsidRPr="006E5212" w:rsidRDefault="009E402E" w:rsidP="009E402E">
      <w:pPr>
        <w:pStyle w:val="24-SciencePG-Table-caption-single-line"/>
        <w:rPr>
          <w:rFonts w:eastAsiaTheme="minorEastAsia"/>
        </w:rPr>
      </w:pPr>
      <w:r w:rsidRPr="006E5212">
        <w:t>Table 1.</w:t>
      </w:r>
      <w:r w:rsidRPr="006E5212">
        <w:rPr>
          <w:rFonts w:hint="eastAsia"/>
        </w:rPr>
        <w:t xml:space="preserve"> </w:t>
      </w:r>
      <w:r w:rsidRPr="006E5212">
        <w:t>Speeds of disc, circumference &amp; carrier wave</w:t>
      </w:r>
      <w:r>
        <w:rPr>
          <w:rFonts w:eastAsiaTheme="minorEastAsia" w:hint="eastAsia"/>
        </w:rPr>
        <w:t>.</w:t>
      </w:r>
    </w:p>
    <w:tbl>
      <w:tblPr>
        <w:tblW w:w="5000" w:type="pct"/>
        <w:jc w:val="center"/>
        <w:tblBorders>
          <w:top w:val="single" w:sz="12" w:space="0" w:color="auto"/>
          <w:bottom w:val="single" w:sz="12" w:space="0" w:color="auto"/>
        </w:tblBorders>
        <w:shd w:val="pct10" w:color="auto" w:fill="auto"/>
        <w:tblLayout w:type="fixed"/>
        <w:tblCellMar>
          <w:left w:w="0" w:type="dxa"/>
          <w:right w:w="0" w:type="dxa"/>
        </w:tblCellMar>
        <w:tblLook w:val="04A0" w:firstRow="1" w:lastRow="0" w:firstColumn="1" w:lastColumn="0" w:noHBand="0" w:noVBand="1"/>
      </w:tblPr>
      <w:tblGrid>
        <w:gridCol w:w="1276"/>
        <w:gridCol w:w="1920"/>
        <w:gridCol w:w="1607"/>
      </w:tblGrid>
      <w:tr w:rsidR="009E402E" w:rsidRPr="006E5212" w:rsidTr="00700946">
        <w:trPr>
          <w:trHeight w:val="454"/>
          <w:jc w:val="center"/>
        </w:trPr>
        <w:tc>
          <w:tcPr>
            <w:tcW w:w="1276" w:type="dxa"/>
            <w:tcBorders>
              <w:top w:val="single" w:sz="12" w:space="0" w:color="auto"/>
              <w:bottom w:val="single" w:sz="4" w:space="0" w:color="auto"/>
            </w:tcBorders>
            <w:shd w:val="pct10" w:color="auto" w:fill="auto"/>
            <w:vAlign w:val="center"/>
          </w:tcPr>
          <w:p w:rsidR="009E402E" w:rsidRPr="006E5212" w:rsidRDefault="009E402E" w:rsidP="00700946">
            <w:pPr>
              <w:pStyle w:val="SAP25-TableCell"/>
              <w:adjustRightInd w:val="0"/>
              <w:snapToGrid w:val="0"/>
              <w:jc w:val="both"/>
              <w:rPr>
                <w:b/>
              </w:rPr>
            </w:pPr>
            <w:r w:rsidRPr="006E5212">
              <w:rPr>
                <w:b/>
              </w:rPr>
              <w:t>RPMs</w:t>
            </w:r>
          </w:p>
        </w:tc>
        <w:tc>
          <w:tcPr>
            <w:tcW w:w="1920" w:type="dxa"/>
            <w:tcBorders>
              <w:top w:val="single" w:sz="12" w:space="0" w:color="auto"/>
              <w:bottom w:val="single" w:sz="4" w:space="0" w:color="auto"/>
            </w:tcBorders>
            <w:shd w:val="pct10" w:color="auto" w:fill="auto"/>
            <w:vAlign w:val="center"/>
          </w:tcPr>
          <w:p w:rsidR="009E402E" w:rsidRDefault="009E402E" w:rsidP="00700946">
            <w:pPr>
              <w:pStyle w:val="SAP25-TableCell"/>
              <w:adjustRightInd w:val="0"/>
              <w:snapToGrid w:val="0"/>
              <w:jc w:val="both"/>
              <w:rPr>
                <w:rFonts w:eastAsiaTheme="minorEastAsia"/>
                <w:b/>
              </w:rPr>
            </w:pPr>
            <w:r>
              <w:rPr>
                <w:b/>
              </w:rPr>
              <w:t>Speed of emitter</w:t>
            </w:r>
          </w:p>
          <w:p w:rsidR="009E402E" w:rsidRDefault="009E402E" w:rsidP="00700946">
            <w:pPr>
              <w:pStyle w:val="SAP25-TableCell"/>
              <w:adjustRightInd w:val="0"/>
              <w:snapToGrid w:val="0"/>
              <w:jc w:val="both"/>
              <w:rPr>
                <w:rFonts w:eastAsiaTheme="minorEastAsia"/>
                <w:b/>
              </w:rPr>
            </w:pPr>
            <w:r w:rsidRPr="006E5212">
              <w:rPr>
                <w:b/>
              </w:rPr>
              <w:t xml:space="preserve"> placed on </w:t>
            </w:r>
          </w:p>
          <w:p w:rsidR="009E402E" w:rsidRPr="006E5212" w:rsidRDefault="009E402E" w:rsidP="00700946">
            <w:pPr>
              <w:pStyle w:val="SAP25-TableCell"/>
              <w:adjustRightInd w:val="0"/>
              <w:snapToGrid w:val="0"/>
              <w:jc w:val="both"/>
              <w:rPr>
                <w:rFonts w:eastAsiaTheme="minorEastAsia"/>
                <w:b/>
              </w:rPr>
            </w:pPr>
            <w:r w:rsidRPr="006E5212">
              <w:rPr>
                <w:b/>
              </w:rPr>
              <w:t>circumference of disk</w:t>
            </w:r>
          </w:p>
        </w:tc>
        <w:tc>
          <w:tcPr>
            <w:tcW w:w="1607" w:type="dxa"/>
            <w:tcBorders>
              <w:top w:val="single" w:sz="12" w:space="0" w:color="auto"/>
              <w:bottom w:val="single" w:sz="4" w:space="0" w:color="auto"/>
            </w:tcBorders>
            <w:shd w:val="pct10" w:color="auto" w:fill="auto"/>
            <w:vAlign w:val="center"/>
          </w:tcPr>
          <w:p w:rsidR="009E402E" w:rsidRDefault="009E402E" w:rsidP="00700946">
            <w:pPr>
              <w:pStyle w:val="SAP25-TableCell"/>
              <w:adjustRightInd w:val="0"/>
              <w:snapToGrid w:val="0"/>
              <w:jc w:val="both"/>
              <w:rPr>
                <w:rFonts w:eastAsiaTheme="minorEastAsia"/>
                <w:b/>
              </w:rPr>
            </w:pPr>
            <w:r w:rsidRPr="006E5212">
              <w:rPr>
                <w:b/>
              </w:rPr>
              <w:t xml:space="preserve">Speed of carrier </w:t>
            </w:r>
          </w:p>
          <w:p w:rsidR="009E402E" w:rsidRDefault="009E402E" w:rsidP="00700946">
            <w:pPr>
              <w:pStyle w:val="SAP25-TableCell"/>
              <w:adjustRightInd w:val="0"/>
              <w:snapToGrid w:val="0"/>
              <w:jc w:val="both"/>
              <w:rPr>
                <w:rFonts w:eastAsiaTheme="minorEastAsia"/>
                <w:b/>
              </w:rPr>
            </w:pPr>
            <w:r w:rsidRPr="006E5212">
              <w:rPr>
                <w:b/>
              </w:rPr>
              <w:t xml:space="preserve">wave in kilometres </w:t>
            </w:r>
          </w:p>
          <w:p w:rsidR="009E402E" w:rsidRPr="006E5212" w:rsidRDefault="009E402E" w:rsidP="00700946">
            <w:pPr>
              <w:pStyle w:val="SAP25-TableCell"/>
              <w:adjustRightInd w:val="0"/>
              <w:snapToGrid w:val="0"/>
              <w:jc w:val="both"/>
              <w:rPr>
                <w:b/>
              </w:rPr>
            </w:pPr>
            <w:r w:rsidRPr="006E5212">
              <w:rPr>
                <w:b/>
              </w:rPr>
              <w:t xml:space="preserve">per second or </w:t>
            </w:r>
            <w:r w:rsidRPr="006E5212">
              <w:rPr>
                <w:b/>
                <w:i/>
              </w:rPr>
              <w:t>c</w:t>
            </w:r>
          </w:p>
        </w:tc>
      </w:tr>
      <w:tr w:rsidR="009E402E" w:rsidRPr="006E5212" w:rsidTr="00700946">
        <w:trPr>
          <w:trHeight w:val="454"/>
          <w:jc w:val="center"/>
        </w:trPr>
        <w:tc>
          <w:tcPr>
            <w:tcW w:w="1276" w:type="dxa"/>
            <w:tcBorders>
              <w:top w:val="single" w:sz="4" w:space="0" w:color="auto"/>
            </w:tcBorders>
            <w:shd w:val="pct10" w:color="auto" w:fill="auto"/>
            <w:vAlign w:val="center"/>
          </w:tcPr>
          <w:p w:rsidR="009E402E" w:rsidRPr="006E5212" w:rsidRDefault="009E402E" w:rsidP="00700946">
            <w:pPr>
              <w:pStyle w:val="SAP25-TableCell"/>
              <w:adjustRightInd w:val="0"/>
              <w:snapToGrid w:val="0"/>
              <w:jc w:val="both"/>
            </w:pPr>
            <w:r w:rsidRPr="006E5212">
              <w:t>2400</w:t>
            </w:r>
          </w:p>
        </w:tc>
        <w:tc>
          <w:tcPr>
            <w:tcW w:w="1920" w:type="dxa"/>
            <w:tcBorders>
              <w:top w:val="single" w:sz="4" w:space="0" w:color="auto"/>
            </w:tcBorders>
            <w:shd w:val="pct10" w:color="auto" w:fill="auto"/>
            <w:vAlign w:val="center"/>
          </w:tcPr>
          <w:p w:rsidR="009E402E" w:rsidRPr="006E5212" w:rsidRDefault="009E402E" w:rsidP="00700946">
            <w:pPr>
              <w:pStyle w:val="SAP25-TableCell"/>
              <w:adjustRightInd w:val="0"/>
              <w:snapToGrid w:val="0"/>
              <w:jc w:val="both"/>
            </w:pPr>
            <w:r w:rsidRPr="006E5212">
              <w:t>144 km/h</w:t>
            </w:r>
          </w:p>
        </w:tc>
        <w:tc>
          <w:tcPr>
            <w:tcW w:w="1607" w:type="dxa"/>
            <w:tcBorders>
              <w:top w:val="single" w:sz="4" w:space="0" w:color="auto"/>
            </w:tcBorders>
            <w:shd w:val="pct10" w:color="auto" w:fill="auto"/>
            <w:vAlign w:val="center"/>
          </w:tcPr>
          <w:p w:rsidR="009E402E" w:rsidRPr="006E5212" w:rsidRDefault="009E402E" w:rsidP="00700946">
            <w:pPr>
              <w:pStyle w:val="SAP25-TableCell"/>
              <w:adjustRightInd w:val="0"/>
              <w:snapToGrid w:val="0"/>
              <w:jc w:val="both"/>
            </w:pPr>
            <w:r w:rsidRPr="006E5212">
              <w:t>300,000.040</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35,000</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2100 km/h</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300,000.583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350,000</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300,005.833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10^6</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300,058.333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10^7</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300,583.333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10^8</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305,833.333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10^9</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358,333.333</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10^10</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583,333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2.94c</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10^11</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 * 10^6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20.44c</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10^12</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 * 10^7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195.44c</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10^13</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 * 10^8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1,945.44c</w:t>
            </w:r>
          </w:p>
        </w:tc>
      </w:tr>
      <w:tr w:rsidR="009E402E" w:rsidRPr="006E5212" w:rsidTr="00700946">
        <w:trPr>
          <w:trHeight w:val="454"/>
          <w:jc w:val="center"/>
        </w:trPr>
        <w:tc>
          <w:tcPr>
            <w:tcW w:w="1276" w:type="dxa"/>
            <w:shd w:val="pct10" w:color="auto" w:fill="auto"/>
            <w:vAlign w:val="center"/>
          </w:tcPr>
          <w:p w:rsidR="009E402E" w:rsidRPr="006E5212" w:rsidRDefault="009E402E" w:rsidP="00700946">
            <w:pPr>
              <w:pStyle w:val="SAP25-TableCell"/>
              <w:adjustRightInd w:val="0"/>
              <w:snapToGrid w:val="0"/>
              <w:jc w:val="both"/>
            </w:pPr>
            <w:r w:rsidRPr="006E5212">
              <w:t>3.5 * 10^14</w:t>
            </w:r>
          </w:p>
        </w:tc>
        <w:tc>
          <w:tcPr>
            <w:tcW w:w="1920" w:type="dxa"/>
            <w:shd w:val="pct10" w:color="auto" w:fill="auto"/>
            <w:vAlign w:val="center"/>
          </w:tcPr>
          <w:p w:rsidR="009E402E" w:rsidRPr="006E5212" w:rsidRDefault="009E402E" w:rsidP="00700946">
            <w:pPr>
              <w:pStyle w:val="SAP25-TableCell"/>
              <w:adjustRightInd w:val="0"/>
              <w:snapToGrid w:val="0"/>
              <w:jc w:val="both"/>
            </w:pPr>
            <w:r w:rsidRPr="006E5212">
              <w:t>5.8 * 10^9 km/s</w:t>
            </w:r>
          </w:p>
        </w:tc>
        <w:tc>
          <w:tcPr>
            <w:tcW w:w="1607" w:type="dxa"/>
            <w:shd w:val="pct10" w:color="auto" w:fill="auto"/>
            <w:vAlign w:val="center"/>
          </w:tcPr>
          <w:p w:rsidR="009E402E" w:rsidRPr="006E5212" w:rsidRDefault="009E402E" w:rsidP="00700946">
            <w:pPr>
              <w:pStyle w:val="SAP25-TableCell"/>
              <w:adjustRightInd w:val="0"/>
              <w:snapToGrid w:val="0"/>
              <w:jc w:val="both"/>
            </w:pPr>
            <w:r w:rsidRPr="006E5212">
              <w:t>19,445.44c</w:t>
            </w:r>
          </w:p>
        </w:tc>
      </w:tr>
    </w:tbl>
    <w:p w:rsidR="009E402E" w:rsidRPr="00710FA1" w:rsidRDefault="009E402E" w:rsidP="00551386">
      <w:pPr>
        <w:pStyle w:val="SAP10-Paragraph"/>
        <w:ind w:firstLine="200"/>
        <w:rPr>
          <w:szCs w:val="20"/>
        </w:rPr>
      </w:pPr>
    </w:p>
    <w:p w:rsidR="00404818" w:rsidRDefault="00404818" w:rsidP="00880094">
      <w:pPr>
        <w:pStyle w:val="14-SciencePG-Level1-single-line"/>
      </w:pPr>
      <w:r>
        <w:lastRenderedPageBreak/>
        <w:t>3</w:t>
      </w:r>
      <w:r w:rsidRPr="0043187F">
        <w:t xml:space="preserve">. </w:t>
      </w:r>
      <w:r>
        <w:t>The Experiment</w:t>
      </w:r>
    </w:p>
    <w:p w:rsidR="00130EBB" w:rsidRPr="00880094" w:rsidRDefault="00DF6A1D" w:rsidP="00880094">
      <w:pPr>
        <w:pStyle w:val="20-SciencePG-Text"/>
        <w:ind w:firstLine="200"/>
      </w:pPr>
      <w:r w:rsidRPr="004B483F">
        <w:t>S</w:t>
      </w:r>
      <w:r w:rsidRPr="00880094">
        <w:t>keptics</w:t>
      </w:r>
      <w:r>
        <w:t xml:space="preserve"> </w:t>
      </w:r>
      <w:r w:rsidR="00130EBB" w:rsidRPr="00880094">
        <w:t>may claim that</w:t>
      </w:r>
      <w:r w:rsidR="00E75248" w:rsidRPr="00880094">
        <w:t>,</w:t>
      </w:r>
      <w:r w:rsidR="00130EBB" w:rsidRPr="00880094">
        <w:t xml:space="preserve"> for Einstein, the speed of light is constant and so cannot be speeded up by adding the speed of the emitter.</w:t>
      </w:r>
    </w:p>
    <w:p w:rsidR="000D66D2" w:rsidRPr="00880094" w:rsidRDefault="000D66D2" w:rsidP="00880094">
      <w:pPr>
        <w:pStyle w:val="20-SciencePG-Text"/>
        <w:ind w:firstLine="200"/>
      </w:pPr>
      <w:r w:rsidRPr="00880094">
        <w:t>According to Max von Laue, the relativity principle claims “From the totality of natural phenomena, one can determine with increased approximation and increased e</w:t>
      </w:r>
      <w:r w:rsidRPr="00880094">
        <w:t>x</w:t>
      </w:r>
      <w:r w:rsidRPr="00880094">
        <w:t>actitude, a reference system x, y, z, t in which the natural laws are valid in certain, mathematically simple forms. This reference system is, however, in no way uniquely defined by the phenomena. There is rather a three-times infinite man</w:t>
      </w:r>
      <w:r w:rsidRPr="00880094">
        <w:t>i</w:t>
      </w:r>
      <w:r w:rsidRPr="00880094">
        <w:t>fold of equally valid systems, mutually moving with un</w:t>
      </w:r>
      <w:r w:rsidRPr="00880094">
        <w:t>i</w:t>
      </w:r>
      <w:r w:rsidRPr="00880094">
        <w:t>form velocity”</w:t>
      </w:r>
      <w:r w:rsidR="00861E02" w:rsidRPr="00880094">
        <w:t xml:space="preserve"> [</w:t>
      </w:r>
      <w:r w:rsidR="00906AD2">
        <w:t>9</w:t>
      </w:r>
      <w:r w:rsidR="00861E02" w:rsidRPr="00880094">
        <w:t>]</w:t>
      </w:r>
      <w:r w:rsidR="006D5E5E" w:rsidRPr="00880094">
        <w:t>.</w:t>
      </w:r>
    </w:p>
    <w:p w:rsidR="000D66D2" w:rsidRPr="00880094" w:rsidRDefault="00E31F3D" w:rsidP="00880094">
      <w:pPr>
        <w:pStyle w:val="20-SciencePG-Text"/>
        <w:ind w:firstLine="200"/>
      </w:pPr>
      <w:r w:rsidRPr="00880094">
        <w:t>Not to denigrate Laue’s synopsis of the relativity principle, I do find many claim</w:t>
      </w:r>
      <w:r w:rsidR="008A7AE1" w:rsidRPr="00880094">
        <w:t>ing</w:t>
      </w:r>
      <w:r w:rsidRPr="00880094">
        <w:t xml:space="preserve"> that this </w:t>
      </w:r>
      <w:r w:rsidR="00456D36" w:rsidRPr="00880094">
        <w:t xml:space="preserve">is </w:t>
      </w:r>
      <w:r w:rsidR="00AF6673" w:rsidRPr="00880094">
        <w:t xml:space="preserve">the </w:t>
      </w:r>
      <w:r w:rsidRPr="00880094">
        <w:t>pro</w:t>
      </w:r>
      <w:r w:rsidR="0079531A" w:rsidRPr="00880094">
        <w:t>of</w:t>
      </w:r>
      <w:r w:rsidRPr="00880094">
        <w:t xml:space="preserve"> that light, being a natural phenomenon, has a constant velocity. To me, all it </w:t>
      </w:r>
      <w:r w:rsidR="003B0158" w:rsidRPr="00880094">
        <w:t>claims</w:t>
      </w:r>
      <w:r w:rsidRPr="00880094">
        <w:t xml:space="preserve"> is that each reference system moves at a constant velocity</w:t>
      </w:r>
      <w:r w:rsidR="00456D36" w:rsidRPr="00880094">
        <w:t>. For instance</w:t>
      </w:r>
      <w:r w:rsidRPr="00880094">
        <w:t xml:space="preserve"> a planet moving around a sun</w:t>
      </w:r>
      <w:r w:rsidR="00456D36" w:rsidRPr="00880094">
        <w:t xml:space="preserve"> moves at a constant velocity</w:t>
      </w:r>
      <w:r w:rsidRPr="00880094">
        <w:t xml:space="preserve">, </w:t>
      </w:r>
      <w:r w:rsidR="003B0158" w:rsidRPr="00880094">
        <w:t>a solar system moving around a red giant</w:t>
      </w:r>
      <w:r w:rsidR="00F02C1B" w:rsidRPr="00880094">
        <w:t xml:space="preserve"> </w:t>
      </w:r>
      <w:r w:rsidR="003B0158" w:rsidRPr="00880094">
        <w:t xml:space="preserve">moves at a constant </w:t>
      </w:r>
      <w:r w:rsidR="00F02C1B" w:rsidRPr="00880094">
        <w:t>velocity</w:t>
      </w:r>
      <w:r w:rsidRPr="00880094">
        <w:t xml:space="preserve"> </w:t>
      </w:r>
      <w:r w:rsidR="003B0158" w:rsidRPr="00880094">
        <w:t>a</w:t>
      </w:r>
      <w:r w:rsidRPr="00880094">
        <w:t>nd</w:t>
      </w:r>
      <w:r w:rsidR="00F02C1B" w:rsidRPr="00880094">
        <w:t xml:space="preserve"> the universe</w:t>
      </w:r>
      <w:r w:rsidRPr="00880094">
        <w:t xml:space="preserve"> </w:t>
      </w:r>
      <w:r w:rsidR="00F02C1B" w:rsidRPr="00880094">
        <w:t>(</w:t>
      </w:r>
      <w:r w:rsidRPr="00880094">
        <w:t>the manifold of all systems</w:t>
      </w:r>
      <w:r w:rsidR="00F02C1B" w:rsidRPr="00880094">
        <w:t>)</w:t>
      </w:r>
      <w:r w:rsidRPr="00880094">
        <w:t xml:space="preserve"> moves at a</w:t>
      </w:r>
      <w:r w:rsidR="00F02C1B" w:rsidRPr="00880094">
        <w:t xml:space="preserve"> constant velocity</w:t>
      </w:r>
      <w:r w:rsidR="00D107CE" w:rsidRPr="00880094">
        <w:t xml:space="preserve"> (though what the universe might be moving through is certainly unknown).</w:t>
      </w:r>
    </w:p>
    <w:p w:rsidR="00E75248" w:rsidRPr="00880094" w:rsidRDefault="00E75248" w:rsidP="00880094">
      <w:pPr>
        <w:pStyle w:val="20-SciencePG-Text"/>
        <w:ind w:firstLine="200"/>
      </w:pPr>
      <w:r w:rsidRPr="00880094">
        <w:t xml:space="preserve">This </w:t>
      </w:r>
      <w:r w:rsidR="00724D9E" w:rsidRPr="00880094">
        <w:t xml:space="preserve">(my claim as to what the relativity principle means) </w:t>
      </w:r>
      <w:r w:rsidRPr="00880094">
        <w:t xml:space="preserve">would explain dark regions in space as </w:t>
      </w:r>
      <w:r w:rsidR="00BC0D97" w:rsidRPr="00880094">
        <w:t xml:space="preserve">simply </w:t>
      </w:r>
      <w:r w:rsidRPr="00880094">
        <w:t>star systems moving away from us at a speed greater than light.</w:t>
      </w:r>
    </w:p>
    <w:p w:rsidR="00E75248" w:rsidRPr="00880094" w:rsidRDefault="00E75248" w:rsidP="00880094">
      <w:pPr>
        <w:pStyle w:val="20-SciencePG-Text"/>
        <w:ind w:firstLine="200"/>
      </w:pPr>
      <w:r w:rsidRPr="00880094">
        <w:t>And what else would explain the following?:</w:t>
      </w:r>
    </w:p>
    <w:p w:rsidR="00E75248" w:rsidRPr="00880094" w:rsidRDefault="00E75248" w:rsidP="00880094">
      <w:pPr>
        <w:pStyle w:val="20-SciencePG-Text"/>
        <w:ind w:firstLine="200"/>
      </w:pPr>
      <w:r w:rsidRPr="00880094">
        <w:t>Once upon a time, a man travelling at twice the speed</w:t>
      </w:r>
      <w:r w:rsidR="002345A2" w:rsidRPr="00880094">
        <w:t xml:space="preserve"> of sound on the Concord</w:t>
      </w:r>
      <w:r w:rsidRPr="00880094">
        <w:t xml:space="preserve"> </w:t>
      </w:r>
      <w:r w:rsidR="005D3A5F" w:rsidRPr="00880094">
        <w:t>called ahead to the passenger in front of him. Now sound is a natural phenomenon</w:t>
      </w:r>
      <w:r w:rsidR="002345A2" w:rsidRPr="00880094">
        <w:t xml:space="preserve"> and its speed is 343m/s.</w:t>
      </w:r>
      <w:r w:rsidR="005D3A5F" w:rsidRPr="00880094">
        <w:t xml:space="preserve"> But in order for the passenger in the forward seat to hear the man, the sound must have been travelling at </w:t>
      </w:r>
      <w:r w:rsidR="00F34C42" w:rsidRPr="00880094">
        <w:t>1</w:t>
      </w:r>
      <w:r w:rsidR="00632F70">
        <w:t>0</w:t>
      </w:r>
      <w:r w:rsidR="00F34C42" w:rsidRPr="00880094">
        <w:t>29</w:t>
      </w:r>
      <w:r w:rsidR="005D3A5F" w:rsidRPr="00880094">
        <w:t xml:space="preserve">m/s </w:t>
      </w:r>
      <w:r w:rsidR="00F34C42" w:rsidRPr="00880094">
        <w:t xml:space="preserve">relative to anyone standing </w:t>
      </w:r>
      <w:r w:rsidR="00E07269" w:rsidRPr="00880094">
        <w:t xml:space="preserve">still </w:t>
      </w:r>
      <w:r w:rsidR="00F34C42" w:rsidRPr="00880094">
        <w:t>on the earth.</w:t>
      </w:r>
      <w:r w:rsidR="005D3A5F" w:rsidRPr="00880094">
        <w:t xml:space="preserve"> </w:t>
      </w:r>
    </w:p>
    <w:p w:rsidR="00BC2D5A" w:rsidRDefault="00E75248" w:rsidP="00880094">
      <w:pPr>
        <w:pStyle w:val="20-SciencePG-Text"/>
        <w:ind w:firstLine="200"/>
      </w:pPr>
      <w:r w:rsidRPr="00880094">
        <w:t xml:space="preserve">Not </w:t>
      </w:r>
      <w:r w:rsidR="002345A2" w:rsidRPr="00880094">
        <w:t xml:space="preserve">yet </w:t>
      </w:r>
      <w:r w:rsidRPr="00880094">
        <w:t xml:space="preserve">convinced? </w:t>
      </w:r>
      <w:r w:rsidR="00BC2D5A" w:rsidRPr="00880094">
        <w:t>I propose the following empirical experiment</w:t>
      </w:r>
      <w:r w:rsidR="00E71715" w:rsidRPr="00880094">
        <w:t xml:space="preserve"> to test my understanding of the relativity pri</w:t>
      </w:r>
      <w:r w:rsidR="00E71715" w:rsidRPr="00880094">
        <w:t>n</w:t>
      </w:r>
      <w:r w:rsidR="00E71715" w:rsidRPr="00880094">
        <w:t>ciple</w:t>
      </w:r>
      <w:r w:rsidR="00293EDA" w:rsidRPr="00880094">
        <w:t>:</w:t>
      </w:r>
    </w:p>
    <w:p w:rsidR="00632F70" w:rsidRPr="006E56DC" w:rsidRDefault="00632F70" w:rsidP="00632F70">
      <w:pPr>
        <w:pStyle w:val="21-SciencePG-Figure"/>
      </w:pPr>
      <w:r>
        <w:rPr>
          <w:lang w:eastAsia="en-US"/>
        </w:rPr>
        <w:drawing>
          <wp:inline distT="0" distB="0" distL="0" distR="0" wp14:anchorId="10B25C12" wp14:editId="2582E9FE">
            <wp:extent cx="2491237" cy="2467154"/>
            <wp:effectExtent l="19050" t="0" r="4313"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l="8146" t="1497"/>
                    <a:stretch>
                      <a:fillRect/>
                    </a:stretch>
                  </pic:blipFill>
                  <pic:spPr bwMode="auto">
                    <a:xfrm>
                      <a:off x="0" y="0"/>
                      <a:ext cx="2491237" cy="2467154"/>
                    </a:xfrm>
                    <a:prstGeom prst="rect">
                      <a:avLst/>
                    </a:prstGeom>
                    <a:noFill/>
                    <a:ln w="9525">
                      <a:noFill/>
                      <a:miter lim="800000"/>
                      <a:headEnd/>
                      <a:tailEnd/>
                    </a:ln>
                  </pic:spPr>
                </pic:pic>
              </a:graphicData>
            </a:graphic>
          </wp:inline>
        </w:drawing>
      </w:r>
    </w:p>
    <w:p w:rsidR="00632F70" w:rsidRPr="00832B06" w:rsidRDefault="00632F70" w:rsidP="00632F70">
      <w:pPr>
        <w:pStyle w:val="22-SciencePG-Figure-caption-single-line"/>
        <w:rPr>
          <w:rFonts w:eastAsiaTheme="minorEastAsia"/>
          <w:b/>
        </w:rPr>
      </w:pPr>
      <w:r w:rsidRPr="005E55D2">
        <w:rPr>
          <w:b/>
        </w:rPr>
        <w:t>Figure 1.</w:t>
      </w:r>
      <w:r w:rsidRPr="005E55D2">
        <w:rPr>
          <w:rFonts w:hint="eastAsia"/>
          <w:b/>
        </w:rPr>
        <w:t xml:space="preserve"> </w:t>
      </w:r>
      <w:r w:rsidRPr="005E55D2">
        <w:t>Interstellar transmitter</w:t>
      </w:r>
      <w:r>
        <w:rPr>
          <w:rFonts w:eastAsiaTheme="minorEastAsia" w:hint="eastAsia"/>
        </w:rPr>
        <w:t>.</w:t>
      </w:r>
    </w:p>
    <w:p w:rsidR="00632F70" w:rsidRPr="00880094" w:rsidRDefault="00632F70" w:rsidP="00880094">
      <w:pPr>
        <w:pStyle w:val="20-SciencePG-Text"/>
        <w:ind w:firstLine="200"/>
      </w:pPr>
    </w:p>
    <w:p w:rsidR="009E402E" w:rsidRDefault="00BC2D5A" w:rsidP="009E402E">
      <w:pPr>
        <w:pStyle w:val="20-SciencePG-Text"/>
        <w:ind w:firstLine="200"/>
      </w:pPr>
      <w:r w:rsidRPr="00880094">
        <w:t>One or two transmitter</w:t>
      </w:r>
      <w:r w:rsidR="00E71715" w:rsidRPr="00880094">
        <w:t>s</w:t>
      </w:r>
      <w:r w:rsidR="0012487E" w:rsidRPr="00880094">
        <w:t xml:space="preserve"> </w:t>
      </w:r>
      <w:r w:rsidRPr="00880094">
        <w:t>of the design in figure 1</w:t>
      </w:r>
      <w:r w:rsidR="00E71715" w:rsidRPr="00880094">
        <w:t xml:space="preserve"> are sent </w:t>
      </w:r>
      <w:r w:rsidR="00E71715" w:rsidRPr="00880094">
        <w:lastRenderedPageBreak/>
        <w:t>to the International Space Station</w:t>
      </w:r>
      <w:r w:rsidR="00545F33" w:rsidRPr="00880094">
        <w:t xml:space="preserve"> (ISS)</w:t>
      </w:r>
      <w:r w:rsidR="0012487E" w:rsidRPr="00880094">
        <w:t>. The speeded</w:t>
      </w:r>
      <w:r w:rsidR="00926983" w:rsidRPr="00880094">
        <w:t>-</w:t>
      </w:r>
      <w:r w:rsidR="0012487E" w:rsidRPr="00880094">
        <w:t xml:space="preserve">up </w:t>
      </w:r>
      <w:r w:rsidR="00926983" w:rsidRPr="00880094">
        <w:t xml:space="preserve">(or not) </w:t>
      </w:r>
      <w:r w:rsidR="0012487E" w:rsidRPr="00880094">
        <w:t>carrier wave is bounced of the surface of the moon</w:t>
      </w:r>
      <w:r w:rsidR="00545F33" w:rsidRPr="00880094">
        <w:t xml:space="preserve"> </w:t>
      </w:r>
      <w:r w:rsidR="0082209C" w:rsidRPr="00880094">
        <w:t xml:space="preserve">and </w:t>
      </w:r>
      <w:r w:rsidR="00545F33" w:rsidRPr="00880094">
        <w:t>back to the ISS</w:t>
      </w:r>
      <w:r w:rsidR="0082209C" w:rsidRPr="00880094">
        <w:t>. T</w:t>
      </w:r>
      <w:r w:rsidR="0012487E" w:rsidRPr="00880094">
        <w:t>he</w:t>
      </w:r>
      <w:r w:rsidR="0082209C" w:rsidRPr="00880094">
        <w:t>n</w:t>
      </w:r>
      <w:r w:rsidR="00FA7BB3" w:rsidRPr="00880094">
        <w:t>ce</w:t>
      </w:r>
      <w:r w:rsidR="0082209C" w:rsidRPr="00880094">
        <w:t>, the</w:t>
      </w:r>
      <w:r w:rsidR="0012487E" w:rsidRPr="00880094">
        <w:t xml:space="preserve"> time interval </w:t>
      </w:r>
      <w:r w:rsidR="00926983" w:rsidRPr="00880094">
        <w:t xml:space="preserve">of </w:t>
      </w:r>
      <w:r w:rsidR="0012487E" w:rsidRPr="00880094">
        <w:t>the signal</w:t>
      </w:r>
      <w:r w:rsidR="00CF42B7" w:rsidRPr="00880094">
        <w:t>’</w:t>
      </w:r>
      <w:r w:rsidR="0012487E" w:rsidRPr="00880094">
        <w:t xml:space="preserve">s </w:t>
      </w:r>
      <w:r w:rsidR="00E07269" w:rsidRPr="00880094">
        <w:t>roundtrip</w:t>
      </w:r>
      <w:r w:rsidR="0012487E" w:rsidRPr="00880094">
        <w:t xml:space="preserve"> </w:t>
      </w:r>
      <w:r w:rsidR="00926983" w:rsidRPr="00880094">
        <w:t xml:space="preserve">is </w:t>
      </w:r>
      <w:r w:rsidR="00CF42B7" w:rsidRPr="00880094">
        <w:t>measured</w:t>
      </w:r>
      <w:r w:rsidR="0012487E" w:rsidRPr="00880094">
        <w:t>.</w:t>
      </w:r>
    </w:p>
    <w:p w:rsidR="002E0504" w:rsidRPr="0010056E" w:rsidRDefault="002E0504" w:rsidP="002E0504">
      <w:pPr>
        <w:pStyle w:val="SAP19-Level1HeadingMulti-line"/>
        <w:ind w:left="281" w:hanging="281"/>
      </w:pPr>
      <w:r w:rsidRPr="0010056E">
        <w:t>4. Further Evidence (Meaningful Re</w:t>
      </w:r>
      <w:r w:rsidRPr="0010056E">
        <w:t>f</w:t>
      </w:r>
      <w:r w:rsidRPr="0010056E">
        <w:t>erences and Work Based on Scientific Principles)</w:t>
      </w:r>
    </w:p>
    <w:p w:rsidR="002E0504" w:rsidRPr="0010056E" w:rsidRDefault="002E0504" w:rsidP="002E0504">
      <w:pPr>
        <w:pStyle w:val="SAP10-Paragraph"/>
        <w:ind w:firstLine="200"/>
        <w:rPr>
          <w:b/>
        </w:rPr>
      </w:pPr>
      <w:r w:rsidRPr="0010056E">
        <w:t>But to go through the expense of sending equipment into orbit to test the idea of a layman like myself might be, to say the least, a little suspect and/or risky.</w:t>
      </w:r>
    </w:p>
    <w:p w:rsidR="002E0504" w:rsidRPr="0010056E" w:rsidRDefault="002E0504" w:rsidP="002E0504">
      <w:pPr>
        <w:pStyle w:val="SAP10-Paragraph"/>
        <w:ind w:firstLine="200"/>
        <w:rPr>
          <w:b/>
        </w:rPr>
      </w:pPr>
      <w:r w:rsidRPr="0010056E">
        <w:t>Joseph A. Rybczyk’s 2012 paper, “Lunar Laser Evidence of Light Speed Variance” may serve to mitigate these co</w:t>
      </w:r>
      <w:r w:rsidRPr="0010056E">
        <w:t>n</w:t>
      </w:r>
      <w:r w:rsidRPr="0010056E">
        <w:t>cerns. Here is the paper’s abstract:</w:t>
      </w:r>
    </w:p>
    <w:p w:rsidR="00BD0166" w:rsidRPr="00672543" w:rsidRDefault="002E0504" w:rsidP="002E0504">
      <w:pPr>
        <w:pStyle w:val="SAP10-Paragraph"/>
        <w:ind w:firstLine="200"/>
        <w:rPr>
          <w:rFonts w:eastAsiaTheme="minorEastAsia"/>
          <w:b/>
        </w:rPr>
      </w:pPr>
      <w:r w:rsidRPr="0010056E">
        <w:t>“Correct formulas are derived for use in interpreting the results of the NASA lunar laser test of the invariance of light speed. The subject formulas appear to confirm that the speed of light is affected by the relative motion of the light source”</w:t>
      </w:r>
      <w:r>
        <w:t xml:space="preserve"> </w:t>
      </w:r>
      <w:r w:rsidRPr="0010056E">
        <w:rPr>
          <w:b/>
        </w:rPr>
        <w:t>[</w:t>
      </w:r>
      <w:r w:rsidRPr="0010056E">
        <w:t>10].</w:t>
      </w:r>
    </w:p>
    <w:p w:rsidR="00710FA1" w:rsidRPr="0043187F" w:rsidRDefault="00B34764" w:rsidP="00672543">
      <w:pPr>
        <w:pStyle w:val="14-SciencePG-Level1-single-line"/>
        <w:rPr>
          <w:rFonts w:eastAsia="SimSun"/>
        </w:rPr>
      </w:pPr>
      <w:r>
        <w:t>5</w:t>
      </w:r>
      <w:r w:rsidR="00710FA1" w:rsidRPr="0043187F">
        <w:t>. Engineering Challenges</w:t>
      </w:r>
    </w:p>
    <w:p w:rsidR="00551386" w:rsidRPr="00710FA1" w:rsidRDefault="00551386" w:rsidP="00551386">
      <w:pPr>
        <w:pStyle w:val="SAP10-Paragraph"/>
        <w:ind w:firstLine="200"/>
      </w:pPr>
      <w:r w:rsidRPr="0043187F">
        <w:t xml:space="preserve">1) </w:t>
      </w:r>
      <w:r w:rsidRPr="0043187F">
        <w:rPr>
          <w:u w:val="single"/>
        </w:rPr>
        <w:t>Problem:</w:t>
      </w:r>
      <w:r w:rsidRPr="0043187F">
        <w:t xml:space="preserve"> Any EM carrier wave emitted from </w:t>
      </w:r>
      <w:r>
        <w:t xml:space="preserve">a rotating </w:t>
      </w:r>
      <w:r w:rsidRPr="0043187F">
        <w:t>device cannot be expected to</w:t>
      </w:r>
      <w:r>
        <w:t xml:space="preserve"> travel</w:t>
      </w:r>
      <w:r w:rsidRPr="0043187F">
        <w:t xml:space="preserve"> consistently </w:t>
      </w:r>
      <w:r>
        <w:t>conce</w:t>
      </w:r>
      <w:r>
        <w:t>n</w:t>
      </w:r>
      <w:r>
        <w:t xml:space="preserve">trated </w:t>
      </w:r>
      <w:r w:rsidRPr="0043187F">
        <w:t>in a straight line from the emitter to the distant r</w:t>
      </w:r>
      <w:r w:rsidRPr="0043187F">
        <w:t>e</w:t>
      </w:r>
      <w:r w:rsidRPr="0043187F">
        <w:t>ceiver as the reference origin of the wave (the edge of the rotating disk) is in motion.</w:t>
      </w:r>
    </w:p>
    <w:p w:rsidR="00551386" w:rsidRDefault="00551386" w:rsidP="00551386">
      <w:pPr>
        <w:pStyle w:val="SAP10-Paragraph"/>
        <w:ind w:firstLine="200"/>
      </w:pPr>
      <w:r w:rsidRPr="0043187F">
        <w:rPr>
          <w:u w:val="single"/>
        </w:rPr>
        <w:t>Solution</w:t>
      </w:r>
      <w:r>
        <w:rPr>
          <w:u w:val="single"/>
        </w:rPr>
        <w:t xml:space="preserve"> (fig. 1)</w:t>
      </w:r>
      <w:r w:rsidRPr="0043187F">
        <w:rPr>
          <w:u w:val="single"/>
        </w:rPr>
        <w:t>:</w:t>
      </w:r>
      <w:r w:rsidRPr="0043187F">
        <w:t xml:space="preserve"> The emitting side of the satellite houses a funnelling window directed at the distant receiver. The funnel has two walls; an inside wall and an outside wall. The inside wall of the funnel is made up of a two-way mirror substrate. Placed on the inside of the outside wall are a series of EM detectors. These detectors can signal </w:t>
      </w:r>
      <w:r>
        <w:t xml:space="preserve">adjustments to </w:t>
      </w:r>
      <w:r w:rsidRPr="0043187F">
        <w:t>the timing of emitting, thus keeping the signal</w:t>
      </w:r>
      <w:r>
        <w:t xml:space="preserve"> firing rel</w:t>
      </w:r>
      <w:r>
        <w:t>a</w:t>
      </w:r>
      <w:r>
        <w:t xml:space="preserve">tively </w:t>
      </w:r>
      <w:r w:rsidRPr="0043187F">
        <w:t>straight</w:t>
      </w:r>
      <w:r>
        <w:t xml:space="preserve"> and</w:t>
      </w:r>
      <w:r w:rsidRPr="0043187F">
        <w:t xml:space="preserve">, in doing so, </w:t>
      </w:r>
      <w:r>
        <w:t xml:space="preserve">may also </w:t>
      </w:r>
      <w:r w:rsidRPr="0043187F">
        <w:t xml:space="preserve">mitigate the </w:t>
      </w:r>
      <w:r>
        <w:t>po</w:t>
      </w:r>
      <w:r>
        <w:t>s</w:t>
      </w:r>
      <w:r>
        <w:t>sible</w:t>
      </w:r>
      <w:r w:rsidRPr="0043187F">
        <w:t xml:space="preserve"> problem of a later emission getting ahead of an earlier one (should the earlier one make initial contact close to the start of the funnel and, thereby, bounce back and forth inside the funnel for a time).</w:t>
      </w:r>
    </w:p>
    <w:p w:rsidR="00551386" w:rsidRDefault="00551386" w:rsidP="00551386">
      <w:pPr>
        <w:pStyle w:val="SAP10-Paragraph"/>
        <w:ind w:firstLine="200"/>
      </w:pPr>
      <w:r w:rsidRPr="0043187F">
        <w:t xml:space="preserve">2) </w:t>
      </w:r>
      <w:r w:rsidRPr="00B6344C">
        <w:rPr>
          <w:u w:val="single"/>
        </w:rPr>
        <w:t>Problem:</w:t>
      </w:r>
      <w:r>
        <w:t xml:space="preserve"> Non-EM or unknown source interference.</w:t>
      </w:r>
    </w:p>
    <w:p w:rsidR="00551386" w:rsidRDefault="00551386" w:rsidP="00551386">
      <w:pPr>
        <w:pStyle w:val="SAP10-Paragraph"/>
        <w:ind w:firstLine="200"/>
      </w:pPr>
      <w:r w:rsidRPr="00564E6F">
        <w:rPr>
          <w:u w:val="single"/>
        </w:rPr>
        <w:t>Solution:</w:t>
      </w:r>
      <w:r w:rsidRPr="00564E6F">
        <w:t xml:space="preserve"> Simple digital modulation</w:t>
      </w:r>
      <w:r>
        <w:t xml:space="preserve"> (channel switching) </w:t>
      </w:r>
      <w:r w:rsidRPr="00564E6F">
        <w:t>of little or no greater complexity of that employed when experiencing what is colloquially known as the “schiz</w:t>
      </w:r>
      <w:r w:rsidRPr="00564E6F">
        <w:t>o</w:t>
      </w:r>
      <w:r w:rsidRPr="00564E6F">
        <w:t>phrenic C/D” computer storage drive problem.</w:t>
      </w:r>
    </w:p>
    <w:p w:rsidR="00551386" w:rsidRDefault="00551386" w:rsidP="00551386">
      <w:pPr>
        <w:pStyle w:val="SAP10-Paragraph"/>
        <w:ind w:firstLine="200"/>
      </w:pPr>
      <w:r>
        <w:t xml:space="preserve">3) </w:t>
      </w:r>
      <w:r w:rsidRPr="002F01CE">
        <w:rPr>
          <w:u w:val="single"/>
        </w:rPr>
        <w:t>Problem</w:t>
      </w:r>
      <w:r>
        <w:t>:</w:t>
      </w:r>
      <w:r w:rsidRPr="0043187F">
        <w:t xml:space="preserve"> </w:t>
      </w:r>
      <w:r>
        <w:t>Considering signalling being our main agenda with significant reception of the message, the i</w:t>
      </w:r>
      <w:r>
        <w:t>n</w:t>
      </w:r>
      <w:r>
        <w:t>troduction of noise is indispensable either in the form of interplanetary dust or absorption by water vapour molecules (in case of signals arising from stars).</w:t>
      </w:r>
    </w:p>
    <w:p w:rsidR="00551386" w:rsidRDefault="00551386" w:rsidP="00551386">
      <w:pPr>
        <w:pStyle w:val="SAP10-Paragraph"/>
        <w:ind w:firstLine="200"/>
      </w:pPr>
      <w:r>
        <w:t>According to Shannon’s Classical Theory for rate of i</w:t>
      </w:r>
      <w:r>
        <w:t>n</w:t>
      </w:r>
      <w:r>
        <w:t xml:space="preserve">formation transmitted, considering all possible multi-level and multi-phase encoding techniques, the channel capacity C (in bits/sec), and data that can be sent with a given average signal power S subjected to Additive White Gaussian Noise of power N, in an </w:t>
      </w:r>
      <w:r w:rsidR="00D87B54">
        <w:t>analogue</w:t>
      </w:r>
      <w:r>
        <w:t xml:space="preserve"> channel is</w:t>
      </w:r>
      <w:r w:rsidR="00827784">
        <w:t>:</w:t>
      </w:r>
    </w:p>
    <w:p w:rsidR="00827784" w:rsidRDefault="00827784" w:rsidP="00551386">
      <w:pPr>
        <w:pStyle w:val="SAP10-Paragraph"/>
        <w:ind w:firstLine="200"/>
      </w:pPr>
    </w:p>
    <w:p w:rsidR="00551386" w:rsidRDefault="00551386" w:rsidP="00827784">
      <w:pPr>
        <w:pStyle w:val="SAP10-Paragraph"/>
        <w:ind w:firstLine="240"/>
        <w:rPr>
          <w:sz w:val="16"/>
          <w:szCs w:val="16"/>
        </w:rPr>
      </w:pPr>
      <w:r w:rsidRPr="00855685">
        <w:rPr>
          <w:sz w:val="24"/>
        </w:rPr>
        <w:t>C=Blog</w:t>
      </w:r>
      <w:r w:rsidRPr="00855685">
        <w:rPr>
          <w:sz w:val="24"/>
        </w:rPr>
        <w:softHyphen/>
      </w:r>
      <w:r w:rsidRPr="00855685">
        <w:rPr>
          <w:sz w:val="24"/>
        </w:rPr>
        <w:softHyphen/>
      </w:r>
      <w:r w:rsidRPr="00855685">
        <w:rPr>
          <w:sz w:val="24"/>
        </w:rPr>
        <w:softHyphen/>
      </w:r>
      <w:r w:rsidRPr="00855685">
        <w:rPr>
          <w:sz w:val="24"/>
          <w:vertAlign w:val="subscript"/>
        </w:rPr>
        <w:t>2</w:t>
      </w:r>
      <w:r w:rsidRPr="00855685">
        <w:rPr>
          <w:sz w:val="24"/>
        </w:rPr>
        <w:t>(1+S/N)</w:t>
      </w:r>
      <w:r>
        <w:rPr>
          <w:sz w:val="24"/>
        </w:rPr>
        <w:t xml:space="preserve"> </w:t>
      </w:r>
      <w:r w:rsidRPr="00080060">
        <w:rPr>
          <w:sz w:val="16"/>
          <w:szCs w:val="16"/>
        </w:rPr>
        <w:t>(</w:t>
      </w:r>
      <w:r>
        <w:rPr>
          <w:sz w:val="16"/>
          <w:szCs w:val="16"/>
        </w:rPr>
        <w:t>Shannon-Hartley theorem)</w:t>
      </w:r>
    </w:p>
    <w:p w:rsidR="00827784" w:rsidRPr="00080060" w:rsidRDefault="00827784" w:rsidP="00827784">
      <w:pPr>
        <w:pStyle w:val="SAP10-Paragraph"/>
        <w:ind w:firstLine="160"/>
        <w:rPr>
          <w:sz w:val="16"/>
          <w:szCs w:val="16"/>
        </w:rPr>
      </w:pPr>
    </w:p>
    <w:p w:rsidR="00551386" w:rsidRDefault="00551386" w:rsidP="00551386">
      <w:pPr>
        <w:pStyle w:val="SAP10-Paragraph"/>
        <w:ind w:firstLine="200"/>
        <w:rPr>
          <w:color w:val="000000"/>
          <w:szCs w:val="20"/>
        </w:rPr>
      </w:pPr>
      <w:r w:rsidRPr="002F01CE">
        <w:rPr>
          <w:color w:val="000000"/>
          <w:szCs w:val="20"/>
        </w:rPr>
        <w:t>From quantum physics we know that the energy per ca</w:t>
      </w:r>
      <w:r w:rsidRPr="002F01CE">
        <w:rPr>
          <w:color w:val="000000"/>
          <w:szCs w:val="20"/>
        </w:rPr>
        <w:t>r</w:t>
      </w:r>
      <w:r w:rsidRPr="002F01CE">
        <w:rPr>
          <w:color w:val="000000"/>
          <w:szCs w:val="20"/>
        </w:rPr>
        <w:t>rier photon is equal to h</w:t>
      </w:r>
      <w:r w:rsidRPr="002F01CE">
        <w:rPr>
          <w:rFonts w:ascii="Symbol" w:hAnsi="Symbol"/>
          <w:color w:val="000000"/>
          <w:szCs w:val="20"/>
        </w:rPr>
        <w:t></w:t>
      </w:r>
      <w:r w:rsidRPr="002F01CE">
        <w:rPr>
          <w:rStyle w:val="apple-converted-space"/>
          <w:color w:val="000000"/>
          <w:szCs w:val="20"/>
        </w:rPr>
        <w:t> </w:t>
      </w:r>
      <w:r w:rsidRPr="002F01CE">
        <w:rPr>
          <w:color w:val="000000"/>
          <w:szCs w:val="20"/>
        </w:rPr>
        <w:t>joules, where h is Planck’s co</w:t>
      </w:r>
      <w:r w:rsidRPr="002F01CE">
        <w:rPr>
          <w:color w:val="000000"/>
          <w:szCs w:val="20"/>
        </w:rPr>
        <w:t>n</w:t>
      </w:r>
      <w:r w:rsidRPr="002F01CE">
        <w:rPr>
          <w:color w:val="000000"/>
          <w:szCs w:val="20"/>
        </w:rPr>
        <w:t>stant. Hence</w:t>
      </w:r>
      <w:r>
        <w:rPr>
          <w:color w:val="000000"/>
          <w:szCs w:val="20"/>
        </w:rPr>
        <w:t>,</w:t>
      </w:r>
      <w:r w:rsidRPr="002F01CE">
        <w:rPr>
          <w:color w:val="000000"/>
          <w:szCs w:val="20"/>
        </w:rPr>
        <w:t xml:space="preserve"> we calculate that the maximum theoretical photonic information transmission efficiency</w:t>
      </w:r>
      <w:r w:rsidRPr="002F01CE">
        <w:rPr>
          <w:rStyle w:val="apple-converted-space"/>
          <w:color w:val="000000"/>
          <w:szCs w:val="20"/>
        </w:rPr>
        <w:t> </w:t>
      </w:r>
      <w:r w:rsidRPr="002F01CE">
        <w:rPr>
          <w:rFonts w:ascii="Symbol" w:hAnsi="Symbol"/>
          <w:color w:val="000000"/>
          <w:szCs w:val="20"/>
        </w:rPr>
        <w:t></w:t>
      </w:r>
      <w:r w:rsidRPr="002F01CE">
        <w:rPr>
          <w:rFonts w:ascii="Symbol" w:hAnsi="Symbol"/>
          <w:color w:val="000000"/>
          <w:szCs w:val="20"/>
          <w:vertAlign w:val="subscript"/>
        </w:rPr>
        <w:t></w:t>
      </w:r>
      <w:r w:rsidRPr="002F01CE">
        <w:rPr>
          <w:rStyle w:val="apple-converted-space"/>
          <w:color w:val="000000"/>
          <w:szCs w:val="20"/>
        </w:rPr>
        <w:t> </w:t>
      </w:r>
      <w:r w:rsidRPr="002F01CE">
        <w:rPr>
          <w:color w:val="000000"/>
          <w:szCs w:val="20"/>
        </w:rPr>
        <w:t>is</w:t>
      </w:r>
      <w:r w:rsidR="00827784">
        <w:rPr>
          <w:color w:val="000000"/>
          <w:szCs w:val="20"/>
        </w:rPr>
        <w:t>:</w:t>
      </w:r>
    </w:p>
    <w:p w:rsidR="00827784" w:rsidRDefault="00827784" w:rsidP="00551386">
      <w:pPr>
        <w:pStyle w:val="SAP10-Paragraph"/>
        <w:ind w:firstLine="200"/>
        <w:rPr>
          <w:color w:val="000000"/>
          <w:szCs w:val="20"/>
        </w:rPr>
      </w:pPr>
    </w:p>
    <w:p w:rsidR="00551386" w:rsidRDefault="00551386" w:rsidP="00551386">
      <w:pPr>
        <w:pStyle w:val="SAP10-Paragraph"/>
        <w:ind w:firstLine="240"/>
        <w:rPr>
          <w:color w:val="000000"/>
          <w:szCs w:val="20"/>
        </w:rPr>
      </w:pPr>
      <w:r w:rsidRPr="002F01CE">
        <w:rPr>
          <w:rFonts w:ascii="Symbol" w:hAnsi="Symbol"/>
          <w:color w:val="000000"/>
          <w:sz w:val="24"/>
        </w:rPr>
        <w:t></w:t>
      </w:r>
      <w:r w:rsidRPr="002F01CE">
        <w:rPr>
          <w:rFonts w:ascii="Symbol" w:hAnsi="Symbol"/>
          <w:color w:val="000000"/>
          <w:sz w:val="24"/>
          <w:vertAlign w:val="subscript"/>
        </w:rPr>
        <w:t></w:t>
      </w:r>
      <w:r w:rsidRPr="002F01CE">
        <w:rPr>
          <w:rStyle w:val="apple-converted-space"/>
          <w:color w:val="000000"/>
          <w:sz w:val="24"/>
        </w:rPr>
        <w:t> </w:t>
      </w:r>
      <w:r w:rsidRPr="002F01CE">
        <w:rPr>
          <w:color w:val="000000"/>
          <w:sz w:val="24"/>
        </w:rPr>
        <w:t>= {log</w:t>
      </w:r>
      <w:r w:rsidRPr="002F01CE">
        <w:rPr>
          <w:color w:val="000000"/>
          <w:sz w:val="24"/>
          <w:vertAlign w:val="subscript"/>
        </w:rPr>
        <w:t>2</w:t>
      </w:r>
      <w:r w:rsidRPr="002F01CE">
        <w:rPr>
          <w:color w:val="000000"/>
          <w:sz w:val="24"/>
        </w:rPr>
        <w:t xml:space="preserve">(1+S/N)} / </w:t>
      </w:r>
      <w:r w:rsidRPr="002F01CE">
        <w:rPr>
          <w:color w:val="000000"/>
          <w:szCs w:val="20"/>
        </w:rPr>
        <w:t>h bits</w:t>
      </w:r>
      <w:r>
        <w:rPr>
          <w:color w:val="000000"/>
          <w:szCs w:val="20"/>
        </w:rPr>
        <w:t xml:space="preserve"> </w:t>
      </w:r>
      <w:r w:rsidRPr="002F01CE">
        <w:rPr>
          <w:color w:val="000000"/>
          <w:szCs w:val="20"/>
        </w:rPr>
        <w:t>/</w:t>
      </w:r>
      <w:r>
        <w:rPr>
          <w:color w:val="000000"/>
          <w:szCs w:val="20"/>
        </w:rPr>
        <w:t xml:space="preserve"> </w:t>
      </w:r>
      <w:r w:rsidRPr="002F01CE">
        <w:rPr>
          <w:color w:val="000000"/>
          <w:szCs w:val="20"/>
        </w:rPr>
        <w:t>joule-second</w:t>
      </w:r>
    </w:p>
    <w:p w:rsidR="00827784" w:rsidRPr="002F01CE" w:rsidRDefault="00827784" w:rsidP="00827784">
      <w:pPr>
        <w:pStyle w:val="SAP10-Paragraph"/>
        <w:ind w:firstLine="240"/>
        <w:rPr>
          <w:sz w:val="24"/>
        </w:rPr>
      </w:pPr>
    </w:p>
    <w:p w:rsidR="00551386" w:rsidRDefault="00551386" w:rsidP="00551386">
      <w:pPr>
        <w:pStyle w:val="SAP10-Paragraph"/>
        <w:ind w:firstLine="200"/>
        <w:rPr>
          <w:szCs w:val="20"/>
        </w:rPr>
      </w:pPr>
      <w:r>
        <w:rPr>
          <w:szCs w:val="20"/>
        </w:rPr>
        <w:t>As far as our bandwidth of the transmitted signal is co</w:t>
      </w:r>
      <w:r>
        <w:rPr>
          <w:szCs w:val="20"/>
        </w:rPr>
        <w:t>n</w:t>
      </w:r>
      <w:r>
        <w:rPr>
          <w:szCs w:val="20"/>
        </w:rPr>
        <w:t>sidered, the channel capacity would be inexplicable.</w:t>
      </w:r>
    </w:p>
    <w:p w:rsidR="00551386" w:rsidRDefault="00551386" w:rsidP="00551386">
      <w:pPr>
        <w:pStyle w:val="SAP10-Paragraph"/>
        <w:ind w:firstLine="200"/>
        <w:rPr>
          <w:noProof/>
          <w:lang w:val="en-US" w:eastAsia="en-US"/>
        </w:rPr>
      </w:pPr>
      <w:r>
        <w:rPr>
          <w:szCs w:val="20"/>
        </w:rPr>
        <w:t xml:space="preserve"> </w:t>
      </w:r>
      <w:r w:rsidRPr="002F01CE">
        <w:rPr>
          <w:szCs w:val="20"/>
          <w:u w:val="single"/>
        </w:rPr>
        <w:t>Solution</w:t>
      </w:r>
      <w:r>
        <w:rPr>
          <w:szCs w:val="20"/>
        </w:rPr>
        <w:t xml:space="preserve">: Modifications in </w:t>
      </w:r>
      <w:r w:rsidR="00DF6A1D">
        <w:rPr>
          <w:szCs w:val="20"/>
        </w:rPr>
        <w:t>analogue</w:t>
      </w:r>
      <w:r>
        <w:rPr>
          <w:szCs w:val="20"/>
        </w:rPr>
        <w:t xml:space="preserve"> modulation tec</w:t>
      </w:r>
      <w:r>
        <w:rPr>
          <w:szCs w:val="20"/>
        </w:rPr>
        <w:t>h</w:t>
      </w:r>
      <w:r>
        <w:rPr>
          <w:szCs w:val="20"/>
        </w:rPr>
        <w:t>niques shall serve the purpose of reducing bandwidth.</w:t>
      </w:r>
    </w:p>
    <w:p w:rsidR="0088294F" w:rsidRDefault="00B34764" w:rsidP="00FE5E32">
      <w:pPr>
        <w:pStyle w:val="14-SciencePG-Level1-single-line"/>
      </w:pPr>
      <w:r>
        <w:t>6</w:t>
      </w:r>
      <w:r w:rsidR="0088294F">
        <w:t>. An Alternative Emitter</w:t>
      </w:r>
    </w:p>
    <w:p w:rsidR="00551386" w:rsidRDefault="00551386" w:rsidP="00551386">
      <w:pPr>
        <w:pStyle w:val="SAP10-Paragraph"/>
        <w:ind w:firstLine="200"/>
        <w:rPr>
          <w:noProof/>
          <w:lang w:val="en-US" w:eastAsia="en-US"/>
        </w:rPr>
      </w:pPr>
      <w:r w:rsidRPr="00542DDB">
        <w:rPr>
          <w:szCs w:val="20"/>
        </w:rPr>
        <w:t>Being a bit retrospective</w:t>
      </w:r>
      <w:r>
        <w:rPr>
          <w:szCs w:val="20"/>
        </w:rPr>
        <w:t xml:space="preserve"> (i.e. “But on second thought, perhaps light is a particle and not a wave”)</w:t>
      </w:r>
      <w:r w:rsidRPr="00542DDB">
        <w:rPr>
          <w:szCs w:val="20"/>
        </w:rPr>
        <w:t xml:space="preserve">, the emitter at the </w:t>
      </w:r>
      <w:r>
        <w:rPr>
          <w:szCs w:val="20"/>
        </w:rPr>
        <w:t>edge</w:t>
      </w:r>
      <w:r w:rsidRPr="00542DDB">
        <w:rPr>
          <w:szCs w:val="20"/>
        </w:rPr>
        <w:t xml:space="preserve"> of the rotating </w:t>
      </w:r>
      <w:r>
        <w:rPr>
          <w:szCs w:val="20"/>
        </w:rPr>
        <w:t>disk may</w:t>
      </w:r>
      <w:r w:rsidRPr="00542DDB">
        <w:rPr>
          <w:szCs w:val="20"/>
        </w:rPr>
        <w:t xml:space="preserve"> be replaced by a light source such as an atom, molecule,</w:t>
      </w:r>
      <w:r>
        <w:rPr>
          <w:szCs w:val="20"/>
        </w:rPr>
        <w:t xml:space="preserve"> or</w:t>
      </w:r>
      <w:r w:rsidRPr="00542DDB">
        <w:rPr>
          <w:szCs w:val="20"/>
        </w:rPr>
        <w:t xml:space="preserve"> </w:t>
      </w:r>
      <w:r w:rsidR="00DF6A1D" w:rsidRPr="00542DDB">
        <w:rPr>
          <w:szCs w:val="20"/>
        </w:rPr>
        <w:t>Nano crystal</w:t>
      </w:r>
      <w:r w:rsidRPr="00542DDB">
        <w:rPr>
          <w:szCs w:val="20"/>
        </w:rPr>
        <w:t>.</w:t>
      </w:r>
      <w:r>
        <w:rPr>
          <w:szCs w:val="20"/>
        </w:rPr>
        <w:t xml:space="preserve"> </w:t>
      </w:r>
      <w:r w:rsidRPr="00542DDB">
        <w:rPr>
          <w:szCs w:val="20"/>
        </w:rPr>
        <w:t>Upon transition from the excited state to ground state, packets of light</w:t>
      </w:r>
      <w:r>
        <w:rPr>
          <w:szCs w:val="20"/>
        </w:rPr>
        <w:t xml:space="preserve"> (</w:t>
      </w:r>
      <w:r w:rsidRPr="00542DDB">
        <w:rPr>
          <w:szCs w:val="20"/>
        </w:rPr>
        <w:t>contextually</w:t>
      </w:r>
      <w:r>
        <w:rPr>
          <w:szCs w:val="20"/>
        </w:rPr>
        <w:t>,</w:t>
      </w:r>
      <w:r w:rsidRPr="00542DDB">
        <w:rPr>
          <w:szCs w:val="20"/>
        </w:rPr>
        <w:t xml:space="preserve"> a quanta of energy</w:t>
      </w:r>
      <w:bookmarkStart w:id="2" w:name="_GoBack"/>
      <w:bookmarkEnd w:id="2"/>
      <w:r w:rsidRPr="00542DDB">
        <w:rPr>
          <w:szCs w:val="20"/>
        </w:rPr>
        <w:t xml:space="preserve"> E=hν</w:t>
      </w:r>
      <w:r>
        <w:rPr>
          <w:szCs w:val="20"/>
        </w:rPr>
        <w:t>)</w:t>
      </w:r>
      <w:r w:rsidRPr="00542DDB">
        <w:rPr>
          <w:szCs w:val="20"/>
        </w:rPr>
        <w:t xml:space="preserve"> will be emitted which would be equivalent to the difference of energies of the two states of the photon states.</w:t>
      </w:r>
      <w:r>
        <w:rPr>
          <w:szCs w:val="20"/>
        </w:rPr>
        <w:t xml:space="preserve"> </w:t>
      </w:r>
      <w:r w:rsidRPr="00542DDB">
        <w:rPr>
          <w:szCs w:val="20"/>
        </w:rPr>
        <w:t>The phase of the photon in spontaneous emission is random as is the direction in which the photon propagates. The constructive or the d</w:t>
      </w:r>
      <w:r w:rsidRPr="00542DDB">
        <w:rPr>
          <w:szCs w:val="20"/>
        </w:rPr>
        <w:t>e</w:t>
      </w:r>
      <w:r w:rsidRPr="00542DDB">
        <w:rPr>
          <w:szCs w:val="20"/>
        </w:rPr>
        <w:t xml:space="preserve">structive interference patterns between the quanta </w:t>
      </w:r>
      <w:r>
        <w:rPr>
          <w:szCs w:val="20"/>
        </w:rPr>
        <w:t>(</w:t>
      </w:r>
      <w:r w:rsidRPr="00542DDB">
        <w:rPr>
          <w:szCs w:val="20"/>
        </w:rPr>
        <w:t>emitted as a result of spontaneous emission at the tip of the tran</w:t>
      </w:r>
      <w:r w:rsidRPr="00542DDB">
        <w:rPr>
          <w:szCs w:val="20"/>
        </w:rPr>
        <w:t>s</w:t>
      </w:r>
      <w:r w:rsidRPr="00542DDB">
        <w:rPr>
          <w:szCs w:val="20"/>
        </w:rPr>
        <w:t>mitter</w:t>
      </w:r>
      <w:r>
        <w:rPr>
          <w:szCs w:val="20"/>
        </w:rPr>
        <w:t>)</w:t>
      </w:r>
      <w:r w:rsidRPr="00542DDB">
        <w:rPr>
          <w:szCs w:val="20"/>
        </w:rPr>
        <w:t xml:space="preserve"> </w:t>
      </w:r>
      <w:r>
        <w:rPr>
          <w:szCs w:val="20"/>
        </w:rPr>
        <w:t>in addition to</w:t>
      </w:r>
      <w:r w:rsidRPr="00542DDB">
        <w:rPr>
          <w:szCs w:val="20"/>
        </w:rPr>
        <w:t xml:space="preserve"> the carrier wave </w:t>
      </w:r>
      <w:r>
        <w:rPr>
          <w:szCs w:val="20"/>
        </w:rPr>
        <w:t xml:space="preserve">itself </w:t>
      </w:r>
      <w:r w:rsidRPr="00542DDB">
        <w:rPr>
          <w:szCs w:val="20"/>
        </w:rPr>
        <w:t>can act as unique codes for particular transmitter</w:t>
      </w:r>
      <w:r>
        <w:rPr>
          <w:szCs w:val="20"/>
        </w:rPr>
        <w:t>s</w:t>
      </w:r>
      <w:r w:rsidRPr="00542DDB">
        <w:rPr>
          <w:szCs w:val="20"/>
        </w:rPr>
        <w:t xml:space="preserve"> and receiver</w:t>
      </w:r>
      <w:r>
        <w:rPr>
          <w:szCs w:val="20"/>
        </w:rPr>
        <w:t>s</w:t>
      </w:r>
      <w:r w:rsidRPr="00542DDB">
        <w:rPr>
          <w:szCs w:val="20"/>
        </w:rPr>
        <w:t xml:space="preserve"> operating at different carrier waves. This can be quite useful in inte</w:t>
      </w:r>
      <w:r w:rsidRPr="00542DDB">
        <w:rPr>
          <w:szCs w:val="20"/>
        </w:rPr>
        <w:t>r</w:t>
      </w:r>
      <w:r w:rsidRPr="00542DDB">
        <w:rPr>
          <w:szCs w:val="20"/>
        </w:rPr>
        <w:t>stellar cryptography</w:t>
      </w:r>
      <w:r>
        <w:rPr>
          <w:szCs w:val="20"/>
        </w:rPr>
        <w:t>.</w:t>
      </w:r>
    </w:p>
    <w:p w:rsidR="000F5A44" w:rsidRDefault="00B34764" w:rsidP="00204924">
      <w:pPr>
        <w:pStyle w:val="15-SciencePG-Level1-Multiple-line"/>
        <w:ind w:left="281" w:hanging="281"/>
      </w:pPr>
      <w:r>
        <w:t>7</w:t>
      </w:r>
      <w:r w:rsidR="00F61EEF">
        <w:t xml:space="preserve">. </w:t>
      </w:r>
      <w:r w:rsidR="0088294F">
        <w:t>F</w:t>
      </w:r>
      <w:r w:rsidR="00C06790">
        <w:t xml:space="preserve">ood for Thought </w:t>
      </w:r>
      <w:r w:rsidR="00866BB9">
        <w:t>[</w:t>
      </w:r>
      <w:r w:rsidR="00C06790">
        <w:t>Metaphysic</w:t>
      </w:r>
      <w:r w:rsidR="00C8111C">
        <w:t>al Walkie-talkie</w:t>
      </w:r>
      <w:r w:rsidR="00866BB9">
        <w:t xml:space="preserve"> (MPWT)]</w:t>
      </w:r>
    </w:p>
    <w:p w:rsidR="006C71B5" w:rsidRDefault="007F5374" w:rsidP="00691610">
      <w:pPr>
        <w:pStyle w:val="20-SciencePG-Text"/>
        <w:ind w:firstLine="200"/>
        <w:rPr>
          <w:shd w:val="clear" w:color="auto" w:fill="FFFFFF"/>
        </w:rPr>
      </w:pPr>
      <w:r>
        <w:rPr>
          <w:bCs/>
          <w:shd w:val="clear" w:color="auto" w:fill="FFFFFF"/>
        </w:rPr>
        <w:t>“</w:t>
      </w:r>
      <w:r w:rsidR="009816A2">
        <w:rPr>
          <w:bCs/>
          <w:shd w:val="clear" w:color="auto" w:fill="FFFFFF"/>
        </w:rPr>
        <w:t>(</w:t>
      </w:r>
      <w:r w:rsidR="00866C69">
        <w:rPr>
          <w:bCs/>
          <w:shd w:val="clear" w:color="auto" w:fill="FFFFFF"/>
        </w:rPr>
        <w:t>A</w:t>
      </w:r>
      <w:r w:rsidR="009816A2">
        <w:rPr>
          <w:bCs/>
          <w:shd w:val="clear" w:color="auto" w:fill="FFFFFF"/>
        </w:rPr>
        <w:t>)</w:t>
      </w:r>
      <w:r w:rsidR="00866C69">
        <w:rPr>
          <w:bCs/>
          <w:shd w:val="clear" w:color="auto" w:fill="FFFFFF"/>
        </w:rPr>
        <w:t xml:space="preserve"> </w:t>
      </w:r>
      <w:r w:rsidR="00F61EEF">
        <w:rPr>
          <w:bCs/>
          <w:shd w:val="clear" w:color="auto" w:fill="FFFFFF"/>
        </w:rPr>
        <w:t>t</w:t>
      </w:r>
      <w:r w:rsidR="0088294F" w:rsidRPr="0086605B">
        <w:rPr>
          <w:bCs/>
          <w:shd w:val="clear" w:color="auto" w:fill="FFFFFF"/>
        </w:rPr>
        <w:t>achyonic particle</w:t>
      </w:r>
      <w:r w:rsidR="0088294F" w:rsidRPr="0086605B">
        <w:rPr>
          <w:rStyle w:val="apple-converted-space"/>
          <w:b/>
          <w:color w:val="000000"/>
          <w:shd w:val="clear" w:color="auto" w:fill="FFFFFF"/>
        </w:rPr>
        <w:t> </w:t>
      </w:r>
      <w:r w:rsidR="0088294F" w:rsidRPr="0086605B">
        <w:rPr>
          <w:shd w:val="clear" w:color="auto" w:fill="FFFFFF"/>
        </w:rPr>
        <w:t>is a hypothetical</w:t>
      </w:r>
      <w:r w:rsidR="0088294F" w:rsidRPr="0086605B">
        <w:rPr>
          <w:rStyle w:val="apple-converted-space"/>
          <w:b/>
          <w:color w:val="000000"/>
          <w:shd w:val="clear" w:color="auto" w:fill="FFFFFF"/>
        </w:rPr>
        <w:t> </w:t>
      </w:r>
      <w:r w:rsidR="0088294F" w:rsidRPr="0086605B">
        <w:rPr>
          <w:shd w:val="clear" w:color="auto" w:fill="FFFFFF"/>
        </w:rPr>
        <w:t>particle</w:t>
      </w:r>
      <w:r w:rsidR="0088294F" w:rsidRPr="0086605B">
        <w:rPr>
          <w:rStyle w:val="apple-converted-space"/>
          <w:b/>
          <w:color w:val="000000"/>
          <w:shd w:val="clear" w:color="auto" w:fill="FFFFFF"/>
        </w:rPr>
        <w:t> </w:t>
      </w:r>
      <w:r w:rsidR="0088294F" w:rsidRPr="0086605B">
        <w:rPr>
          <w:shd w:val="clear" w:color="auto" w:fill="FFFFFF"/>
        </w:rPr>
        <w:t>that a</w:t>
      </w:r>
      <w:r w:rsidR="0088294F" w:rsidRPr="0086605B">
        <w:rPr>
          <w:shd w:val="clear" w:color="auto" w:fill="FFFFFF"/>
        </w:rPr>
        <w:t>l</w:t>
      </w:r>
      <w:r w:rsidR="0088294F" w:rsidRPr="0086605B">
        <w:rPr>
          <w:shd w:val="clear" w:color="auto" w:fill="FFFFFF"/>
        </w:rPr>
        <w:t>ways</w:t>
      </w:r>
      <w:r w:rsidR="00072DD8">
        <w:rPr>
          <w:shd w:val="clear" w:color="auto" w:fill="FFFFFF"/>
        </w:rPr>
        <w:t xml:space="preserve"> </w:t>
      </w:r>
      <w:r w:rsidR="000841B3">
        <w:rPr>
          <w:shd w:val="clear" w:color="auto" w:fill="FFFFFF"/>
        </w:rPr>
        <w:t>m</w:t>
      </w:r>
      <w:r w:rsidR="0088294F" w:rsidRPr="0086605B">
        <w:rPr>
          <w:shd w:val="clear" w:color="auto" w:fill="FFFFFF"/>
        </w:rPr>
        <w:t>oves</w:t>
      </w:r>
      <w:r w:rsidR="0088294F" w:rsidRPr="0086605B">
        <w:rPr>
          <w:rStyle w:val="apple-converted-space"/>
          <w:b/>
          <w:color w:val="000000"/>
          <w:shd w:val="clear" w:color="auto" w:fill="FFFFFF"/>
        </w:rPr>
        <w:t> </w:t>
      </w:r>
      <w:r w:rsidR="0088294F" w:rsidRPr="0086605B">
        <w:rPr>
          <w:shd w:val="clear" w:color="auto" w:fill="FFFFFF"/>
        </w:rPr>
        <w:t>faster than light</w:t>
      </w:r>
      <w:r w:rsidR="009816A2">
        <w:rPr>
          <w:shd w:val="clear" w:color="auto" w:fill="FFFFFF"/>
        </w:rPr>
        <w:t>. …</w:t>
      </w:r>
      <w:r w:rsidR="00F04365">
        <w:rPr>
          <w:shd w:val="clear" w:color="auto" w:fill="FFFFFF"/>
        </w:rPr>
        <w:t xml:space="preserve"> </w:t>
      </w:r>
      <w:r w:rsidR="0088294F" w:rsidRPr="0086605B">
        <w:rPr>
          <w:shd w:val="clear" w:color="auto" w:fill="FFFFFF"/>
        </w:rPr>
        <w:t xml:space="preserve">Most physicists think that faster-than-light </w:t>
      </w:r>
      <w:r w:rsidR="00304936">
        <w:rPr>
          <w:shd w:val="clear" w:color="auto" w:fill="FFFFFF"/>
        </w:rPr>
        <w:t xml:space="preserve">(FTL) </w:t>
      </w:r>
      <w:r w:rsidR="0088294F" w:rsidRPr="0086605B">
        <w:rPr>
          <w:shd w:val="clear" w:color="auto" w:fill="FFFFFF"/>
        </w:rPr>
        <w:t>particles cannot exist because they are not consistent with the known laws of physics</w:t>
      </w:r>
      <w:r>
        <w:rPr>
          <w:shd w:val="clear" w:color="auto" w:fill="FFFFFF"/>
        </w:rPr>
        <w:t>”</w:t>
      </w:r>
      <w:r w:rsidR="00F04365">
        <w:rPr>
          <w:shd w:val="clear" w:color="auto" w:fill="FFFFFF"/>
        </w:rPr>
        <w:t xml:space="preserve"> [</w:t>
      </w:r>
      <w:r w:rsidR="00906AD2">
        <w:rPr>
          <w:shd w:val="clear" w:color="auto" w:fill="FFFFFF"/>
        </w:rPr>
        <w:t>11</w:t>
      </w:r>
      <w:r w:rsidR="00F04365">
        <w:rPr>
          <w:shd w:val="clear" w:color="auto" w:fill="FFFFFF"/>
        </w:rPr>
        <w:t>]</w:t>
      </w:r>
      <w:r>
        <w:rPr>
          <w:shd w:val="clear" w:color="auto" w:fill="FFFFFF"/>
        </w:rPr>
        <w:t>.</w:t>
      </w:r>
      <w:r w:rsidR="00030683">
        <w:rPr>
          <w:shd w:val="clear" w:color="auto" w:fill="FFFFFF"/>
        </w:rPr>
        <w:t xml:space="preserve"> </w:t>
      </w:r>
      <w:r w:rsidR="00431EA0">
        <w:rPr>
          <w:shd w:val="clear" w:color="auto" w:fill="FFFFFF"/>
        </w:rPr>
        <w:t>J</w:t>
      </w:r>
      <w:r w:rsidR="00030683">
        <w:rPr>
          <w:shd w:val="clear" w:color="auto" w:fill="FFFFFF"/>
        </w:rPr>
        <w:t xml:space="preserve">ust because FTL particles </w:t>
      </w:r>
      <w:r w:rsidR="00784BBE">
        <w:rPr>
          <w:shd w:val="clear" w:color="auto" w:fill="FFFFFF"/>
        </w:rPr>
        <w:t xml:space="preserve">may </w:t>
      </w:r>
      <w:r w:rsidR="00030683">
        <w:rPr>
          <w:shd w:val="clear" w:color="auto" w:fill="FFFFFF"/>
        </w:rPr>
        <w:t>not</w:t>
      </w:r>
      <w:r w:rsidR="00784BBE">
        <w:rPr>
          <w:shd w:val="clear" w:color="auto" w:fill="FFFFFF"/>
        </w:rPr>
        <w:t xml:space="preserve"> be</w:t>
      </w:r>
      <w:r w:rsidR="00030683">
        <w:rPr>
          <w:shd w:val="clear" w:color="auto" w:fill="FFFFFF"/>
        </w:rPr>
        <w:t xml:space="preserve"> consistent with the known (or even all possible to come) laws of physics, it does not </w:t>
      </w:r>
      <w:r w:rsidR="00866C69">
        <w:rPr>
          <w:shd w:val="clear" w:color="auto" w:fill="FFFFFF"/>
        </w:rPr>
        <w:t>necessarily</w:t>
      </w:r>
      <w:r w:rsidR="00030683">
        <w:rPr>
          <w:shd w:val="clear" w:color="auto" w:fill="FFFFFF"/>
        </w:rPr>
        <w:t xml:space="preserve"> follow that they do not exist. Though they may indeed never exist in</w:t>
      </w:r>
      <w:r w:rsidR="00866C69">
        <w:rPr>
          <w:shd w:val="clear" w:color="auto" w:fill="FFFFFF"/>
        </w:rPr>
        <w:t xml:space="preserve"> even our most studious observations of the 3-D physical world, they are intuitively part and parcel of the metaphysical single dimensional and 2-D worlds.</w:t>
      </w:r>
    </w:p>
    <w:p w:rsidR="00752E06" w:rsidRPr="0051148D" w:rsidRDefault="00866C69" w:rsidP="00691610">
      <w:pPr>
        <w:pStyle w:val="20-SciencePG-Text"/>
        <w:ind w:firstLine="200"/>
      </w:pPr>
      <w:r>
        <w:rPr>
          <w:shd w:val="clear" w:color="auto" w:fill="FFFFFF"/>
        </w:rPr>
        <w:t xml:space="preserve">In Euclidian geometry, two points define a line. If we think of these two points of </w:t>
      </w:r>
      <w:r w:rsidR="00072DD8">
        <w:rPr>
          <w:shd w:val="clear" w:color="auto" w:fill="FFFFFF"/>
        </w:rPr>
        <w:t xml:space="preserve">the </w:t>
      </w:r>
      <w:r>
        <w:rPr>
          <w:shd w:val="clear" w:color="auto" w:fill="FFFFFF"/>
        </w:rPr>
        <w:t>line as being single dime</w:t>
      </w:r>
      <w:r>
        <w:rPr>
          <w:shd w:val="clear" w:color="auto" w:fill="FFFFFF"/>
        </w:rPr>
        <w:t>n</w:t>
      </w:r>
      <w:r>
        <w:rPr>
          <w:shd w:val="clear" w:color="auto" w:fill="FFFFFF"/>
        </w:rPr>
        <w:t>sional partic</w:t>
      </w:r>
      <w:r w:rsidR="00EA1353">
        <w:rPr>
          <w:shd w:val="clear" w:color="auto" w:fill="FFFFFF"/>
        </w:rPr>
        <w:t>les</w:t>
      </w:r>
      <w:r w:rsidR="00072DD8">
        <w:rPr>
          <w:shd w:val="clear" w:color="auto" w:fill="FFFFFF"/>
        </w:rPr>
        <w:t xml:space="preserve"> </w:t>
      </w:r>
      <w:r w:rsidR="00AB407B">
        <w:rPr>
          <w:shd w:val="clear" w:color="auto" w:fill="FFFFFF"/>
        </w:rPr>
        <w:t xml:space="preserve">akin to quantum singularities </w:t>
      </w:r>
      <w:r w:rsidR="00072DD8">
        <w:rPr>
          <w:shd w:val="clear" w:color="auto" w:fill="FFFFFF"/>
        </w:rPr>
        <w:t>(</w:t>
      </w:r>
      <w:r w:rsidR="00AB407B" w:rsidRPr="00AB407B">
        <w:rPr>
          <w:shd w:val="clear" w:color="auto" w:fill="FFFFFF"/>
        </w:rPr>
        <w:t>“</w:t>
      </w:r>
      <w:r w:rsidR="00AB407B" w:rsidRPr="00AB407B">
        <w:t xml:space="preserve">In </w:t>
      </w:r>
      <w:r w:rsidR="00072DD8">
        <w:t>f</w:t>
      </w:r>
      <w:r w:rsidR="00AB407B" w:rsidRPr="00AB407B">
        <w:t>act</w:t>
      </w:r>
      <w:r w:rsidR="006367F8">
        <w:rPr>
          <w:rFonts w:eastAsiaTheme="minorEastAsia" w:hint="eastAsia"/>
        </w:rPr>
        <w:t xml:space="preserve"> </w:t>
      </w:r>
      <w:r w:rsidR="00AB407B" w:rsidRPr="00AB407B">
        <w:t>si</w:t>
      </w:r>
      <w:r w:rsidR="00AB407B" w:rsidRPr="00AB407B">
        <w:t>n</w:t>
      </w:r>
      <w:r w:rsidR="00AB407B" w:rsidRPr="00AB407B">
        <w:t>gularities are infinitely small according to relativity</w:t>
      </w:r>
      <w:r w:rsidR="007F5374">
        <w:t>”</w:t>
      </w:r>
      <w:r w:rsidR="00AB407B">
        <w:t xml:space="preserve"> [</w:t>
      </w:r>
      <w:r w:rsidR="00906AD2">
        <w:t>12</w:t>
      </w:r>
      <w:r w:rsidR="00AB407B">
        <w:t>]</w:t>
      </w:r>
      <w:r w:rsidR="00072DD8">
        <w:t>) then one can possibly fathom how each of these particles can exist in the infinite expanse of the lines they define; thereby having the capacity to traverse the infinit</w:t>
      </w:r>
      <w:r w:rsidR="0046144A">
        <w:t>e breadth</w:t>
      </w:r>
      <w:r w:rsidR="00072DD8">
        <w:t xml:space="preserve"> of space in a zero</w:t>
      </w:r>
      <w:r w:rsidR="0046144A">
        <w:t>-</w:t>
      </w:r>
      <w:r w:rsidR="00072DD8">
        <w:t>time interval.</w:t>
      </w:r>
      <w:r>
        <w:rPr>
          <w:rStyle w:val="apple-converted-space"/>
          <w:b/>
          <w:color w:val="000000"/>
          <w:shd w:val="clear" w:color="auto" w:fill="FFFFFF"/>
        </w:rPr>
        <w:t xml:space="preserve"> </w:t>
      </w:r>
      <w:r w:rsidR="00C8111C" w:rsidRPr="0051148D">
        <w:t>However, “</w:t>
      </w:r>
      <w:hyperlink r:id="rId13" w:tooltip="Euclid" w:history="1">
        <w:r w:rsidR="00C8111C" w:rsidRPr="0051148D">
          <w:t>Euclid</w:t>
        </w:r>
      </w:hyperlink>
      <w:r w:rsidR="00C8111C" w:rsidRPr="0051148D">
        <w:t xml:space="preserve"> described a line as "breadthless length", and introduced several </w:t>
      </w:r>
      <w:hyperlink r:id="rId14" w:tooltip="Postulate" w:history="1">
        <w:r w:rsidR="00C8111C" w:rsidRPr="0051148D">
          <w:t>postulates</w:t>
        </w:r>
      </w:hyperlink>
      <w:r w:rsidR="00C8111C" w:rsidRPr="0051148D">
        <w:t xml:space="preserve"> as </w:t>
      </w:r>
      <w:r w:rsidR="00C8111C" w:rsidRPr="0051148D">
        <w:lastRenderedPageBreak/>
        <w:t>basic unprovable properties from which he constructed the geometry</w:t>
      </w:r>
      <w:r w:rsidR="007F5374" w:rsidRPr="0051148D">
        <w:t>”</w:t>
      </w:r>
      <w:r w:rsidR="00C8111C" w:rsidRPr="0051148D">
        <w:t xml:space="preserve"> [</w:t>
      </w:r>
      <w:r w:rsidR="00CA33BD" w:rsidRPr="0051148D">
        <w:t>1</w:t>
      </w:r>
      <w:r w:rsidR="00906AD2">
        <w:t>3</w:t>
      </w:r>
      <w:r w:rsidR="00C8111C" w:rsidRPr="0051148D">
        <w:t>]</w:t>
      </w:r>
      <w:r w:rsidR="007F5374" w:rsidRPr="0051148D">
        <w:t>.</w:t>
      </w:r>
      <w:r w:rsidR="008020F9" w:rsidRPr="0051148D">
        <w:t xml:space="preserve"> In practical terms, two points will never define a very accurate line. When an experienced carpenter uses penciled points to set up a line to draw a cutting refe</w:t>
      </w:r>
      <w:r w:rsidR="008020F9" w:rsidRPr="0051148D">
        <w:t>r</w:t>
      </w:r>
      <w:r w:rsidR="008020F9" w:rsidRPr="0051148D">
        <w:t xml:space="preserve">ence for sawing, he will pencil in three or more points. </w:t>
      </w:r>
      <w:r w:rsidR="006C71B5" w:rsidRPr="0051148D">
        <w:t xml:space="preserve">At best, in practical terms, two points can </w:t>
      </w:r>
      <w:r w:rsidR="00752E06" w:rsidRPr="0051148D">
        <w:t xml:space="preserve">only </w:t>
      </w:r>
      <w:r w:rsidR="006C71B5" w:rsidRPr="0051148D">
        <w:t>define a curve.</w:t>
      </w:r>
      <w:r w:rsidR="00752E06" w:rsidRPr="0051148D">
        <w:t xml:space="preserve"> </w:t>
      </w:r>
      <w:r w:rsidR="008020F9" w:rsidRPr="0051148D">
        <w:t>So perhaps two points</w:t>
      </w:r>
      <w:r w:rsidR="00752E06" w:rsidRPr="0051148D">
        <w:t xml:space="preserve"> define a circle</w:t>
      </w:r>
      <w:r w:rsidR="00163A3C" w:rsidRPr="0051148D">
        <w:t xml:space="preserve"> or</w:t>
      </w:r>
      <w:r w:rsidR="00A964C8" w:rsidRPr="0051148D">
        <w:t>,</w:t>
      </w:r>
      <w:r w:rsidR="00163A3C" w:rsidRPr="0051148D">
        <w:t xml:space="preserve"> rather</w:t>
      </w:r>
      <w:r w:rsidR="00A964C8" w:rsidRPr="0051148D">
        <w:t>,</w:t>
      </w:r>
      <w:r w:rsidR="00163A3C" w:rsidRPr="0051148D">
        <w:t xml:space="preserve"> an infinite circular plane</w:t>
      </w:r>
      <w:r w:rsidR="00752E06" w:rsidRPr="0051148D">
        <w:t>.</w:t>
      </w:r>
    </w:p>
    <w:p w:rsidR="009E402E" w:rsidRDefault="00752E06" w:rsidP="00B848D7">
      <w:pPr>
        <w:pStyle w:val="20-SciencePG-Text"/>
        <w:ind w:firstLine="200"/>
      </w:pPr>
      <w:r>
        <w:t xml:space="preserve">Now, </w:t>
      </w:r>
      <w:r w:rsidR="00E04610">
        <w:t>posit</w:t>
      </w:r>
      <w:r>
        <w:t xml:space="preserve"> </w:t>
      </w:r>
      <w:r w:rsidR="00AC5C48">
        <w:t>a somewhat different</w:t>
      </w:r>
      <w:r w:rsidR="00CC1AFD">
        <w:t>,</w:t>
      </w:r>
      <w:r w:rsidR="00B35E72">
        <w:t xml:space="preserve"> tho</w:t>
      </w:r>
      <w:r w:rsidR="009816A2">
        <w:t>ug</w:t>
      </w:r>
      <w:r w:rsidR="00B35E72">
        <w:t>h aesthetically similar</w:t>
      </w:r>
      <w:r w:rsidR="00CC1AFD">
        <w:t>,</w:t>
      </w:r>
      <w:r w:rsidR="00AC5C48">
        <w:t xml:space="preserve"> transmitter (fig</w:t>
      </w:r>
      <w:r w:rsidR="008117B0">
        <w:t>.</w:t>
      </w:r>
      <w:r w:rsidR="00AC5C48">
        <w:t xml:space="preserve"> 2).</w:t>
      </w:r>
      <w:r w:rsidR="001776C3">
        <w:t xml:space="preserve"> </w:t>
      </w:r>
      <w:r w:rsidR="00AC5C48">
        <w:t>Its</w:t>
      </w:r>
      <w:r w:rsidR="001776C3">
        <w:t xml:space="preserve"> rotating disk emitter shoots out a photon at a velocity greater than the speed at which the photon itself is </w:t>
      </w:r>
      <w:r w:rsidR="00DA19C9">
        <w:t xml:space="preserve">supposed to travel. </w:t>
      </w:r>
      <w:r w:rsidR="006A72EB">
        <w:rPr>
          <w:lang w:val="en"/>
        </w:rPr>
        <w:t xml:space="preserve">And suppose this action causes the photon to condense into a qualia singularity [I’ll term this a qualia singularity since the arbitrarily described phenomenon has all the characteristics (qualities) of a quantum singularity save the quanta, quantum or mass of energy]. Further, suppose all but the tip of the transmitter can be encased in a field that contains the qualia singularity and the singularity is directed out thru the tip </w:t>
      </w:r>
      <w:r w:rsidR="00DA19C9">
        <w:t>of the transmitter.</w:t>
      </w:r>
    </w:p>
    <w:p w:rsidR="009E402E" w:rsidRPr="006E56DC" w:rsidRDefault="009E402E" w:rsidP="009E402E">
      <w:pPr>
        <w:pStyle w:val="21-SciencePG-Figure"/>
      </w:pPr>
      <w:r>
        <w:rPr>
          <w:lang w:eastAsia="en-US"/>
        </w:rPr>
        <w:drawing>
          <wp:inline distT="0" distB="0" distL="0" distR="0" wp14:anchorId="12E8CC9B" wp14:editId="07FE24C3">
            <wp:extent cx="2200275" cy="2143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207124" cy="2149796"/>
                    </a:xfrm>
                    <a:prstGeom prst="rect">
                      <a:avLst/>
                    </a:prstGeom>
                    <a:noFill/>
                    <a:ln w="9525">
                      <a:noFill/>
                      <a:miter lim="800000"/>
                      <a:headEnd/>
                      <a:tailEnd/>
                    </a:ln>
                  </pic:spPr>
                </pic:pic>
              </a:graphicData>
            </a:graphic>
          </wp:inline>
        </w:drawing>
      </w:r>
    </w:p>
    <w:p w:rsidR="009E402E" w:rsidRDefault="009E402E" w:rsidP="009E402E">
      <w:pPr>
        <w:pStyle w:val="22-SciencePG-Figure-caption-single-line"/>
      </w:pPr>
      <w:r w:rsidRPr="005E55D2">
        <w:rPr>
          <w:b/>
        </w:rPr>
        <w:t>Figure 2.</w:t>
      </w:r>
      <w:r>
        <w:rPr>
          <w:rFonts w:hint="eastAsia"/>
        </w:rPr>
        <w:t xml:space="preserve"> </w:t>
      </w:r>
      <w:r w:rsidRPr="005E55D2">
        <w:t>MPWT transmitter</w:t>
      </w:r>
      <w:r>
        <w:rPr>
          <w:rFonts w:eastAsiaTheme="minorEastAsia" w:hint="eastAsia"/>
        </w:rPr>
        <w:t>.</w:t>
      </w:r>
    </w:p>
    <w:p w:rsidR="00DA19C9" w:rsidRPr="00AA613A" w:rsidRDefault="00DA19C9" w:rsidP="00B848D7">
      <w:pPr>
        <w:pStyle w:val="20-SciencePG-Text"/>
        <w:ind w:firstLine="200"/>
        <w:rPr>
          <w:rFonts w:eastAsiaTheme="minorEastAsia"/>
        </w:rPr>
      </w:pPr>
      <w:r>
        <w:t xml:space="preserve">Now, </w:t>
      </w:r>
      <w:r w:rsidR="005E519D">
        <w:t>try to envision</w:t>
      </w:r>
      <w:r w:rsidR="004F2203">
        <w:t xml:space="preserve"> the dilemma of the qualia</w:t>
      </w:r>
      <w:r>
        <w:t xml:space="preserve"> singularity. </w:t>
      </w:r>
      <w:r w:rsidR="00E22452">
        <w:t xml:space="preserve">Having </w:t>
      </w:r>
      <w:r w:rsidR="001B740D">
        <w:t xml:space="preserve">exited </w:t>
      </w:r>
      <w:r w:rsidR="00E22452">
        <w:t>the transmitter’s field and b</w:t>
      </w:r>
      <w:r>
        <w:t>eing infinites</w:t>
      </w:r>
      <w:r>
        <w:t>i</w:t>
      </w:r>
      <w:r>
        <w:t>mally small</w:t>
      </w:r>
      <w:r w:rsidR="00E22452">
        <w:t xml:space="preserve">, it is alone in a vast expanse of </w:t>
      </w:r>
      <w:r w:rsidR="00351736">
        <w:t>(relative to the singularity</w:t>
      </w:r>
      <w:r w:rsidR="001B740D">
        <w:t xml:space="preserve"> -</w:t>
      </w:r>
      <w:r w:rsidR="00351736">
        <w:t xml:space="preserve"> it being infinitely tiny) </w:t>
      </w:r>
      <w:r w:rsidR="00E22452">
        <w:t>nothingness.</w:t>
      </w:r>
      <w:r>
        <w:t xml:space="preserve"> </w:t>
      </w:r>
      <w:r w:rsidR="00351736">
        <w:t>In response, it splits into two tachyons</w:t>
      </w:r>
      <w:r w:rsidR="00473AFD">
        <w:t>. And these two tachyons now exist in the infin</w:t>
      </w:r>
      <w:r w:rsidR="00AA613A">
        <w:t>ite circular plane they define.</w:t>
      </w:r>
    </w:p>
    <w:p w:rsidR="008A5399" w:rsidRDefault="00AC5C48" w:rsidP="00B848D7">
      <w:pPr>
        <w:pStyle w:val="20-SciencePG-Text"/>
        <w:ind w:firstLine="200"/>
        <w:rPr>
          <w:color w:val="000000"/>
          <w:shd w:val="clear" w:color="auto" w:fill="F9F9F9"/>
        </w:rPr>
      </w:pPr>
      <w:r>
        <w:rPr>
          <w:color w:val="000000"/>
          <w:shd w:val="clear" w:color="auto" w:fill="F9F9F9"/>
        </w:rPr>
        <w:t>J</w:t>
      </w:r>
      <w:r w:rsidR="0088294F">
        <w:rPr>
          <w:color w:val="000000"/>
          <w:shd w:val="clear" w:color="auto" w:fill="F9F9F9"/>
        </w:rPr>
        <w:t>uxtaposing two such transmitting</w:t>
      </w:r>
      <w:r w:rsidR="00BF2F00">
        <w:rPr>
          <w:color w:val="000000"/>
          <w:shd w:val="clear" w:color="auto" w:fill="F9F9F9"/>
        </w:rPr>
        <w:t xml:space="preserve"> devices</w:t>
      </w:r>
      <w:r w:rsidR="008117B0">
        <w:rPr>
          <w:color w:val="000000"/>
          <w:shd w:val="clear" w:color="auto" w:fill="F9F9F9"/>
        </w:rPr>
        <w:t xml:space="preserve"> (fig. 3)</w:t>
      </w:r>
      <w:r w:rsidR="0088294F">
        <w:rPr>
          <w:color w:val="000000"/>
          <w:shd w:val="clear" w:color="auto" w:fill="F9F9F9"/>
        </w:rPr>
        <w:t xml:space="preserve"> irr</w:t>
      </w:r>
      <w:r w:rsidR="0088294F">
        <w:rPr>
          <w:color w:val="000000"/>
          <w:shd w:val="clear" w:color="auto" w:fill="F9F9F9"/>
        </w:rPr>
        <w:t>e</w:t>
      </w:r>
      <w:r w:rsidR="0088294F">
        <w:rPr>
          <w:color w:val="000000"/>
          <w:shd w:val="clear" w:color="auto" w:fill="F9F9F9"/>
        </w:rPr>
        <w:t>spective of the orientation</w:t>
      </w:r>
      <w:r w:rsidR="0033536A">
        <w:rPr>
          <w:color w:val="000000"/>
          <w:shd w:val="clear" w:color="auto" w:fill="F9F9F9"/>
        </w:rPr>
        <w:t xml:space="preserve"> would</w:t>
      </w:r>
      <w:r w:rsidR="0088294F">
        <w:rPr>
          <w:color w:val="000000"/>
          <w:shd w:val="clear" w:color="auto" w:fill="F9F9F9"/>
        </w:rPr>
        <w:t xml:space="preserve"> generat</w:t>
      </w:r>
      <w:r w:rsidR="0033536A">
        <w:rPr>
          <w:color w:val="000000"/>
          <w:shd w:val="clear" w:color="auto" w:fill="F9F9F9"/>
        </w:rPr>
        <w:t>e</w:t>
      </w:r>
      <w:r>
        <w:rPr>
          <w:color w:val="000000"/>
          <w:shd w:val="clear" w:color="auto" w:fill="F9F9F9"/>
        </w:rPr>
        <w:t xml:space="preserve"> two</w:t>
      </w:r>
      <w:r w:rsidR="00DC474E">
        <w:rPr>
          <w:color w:val="000000"/>
          <w:shd w:val="clear" w:color="auto" w:fill="F9F9F9"/>
        </w:rPr>
        <w:t xml:space="preserve"> </w:t>
      </w:r>
      <w:r w:rsidR="0088294F">
        <w:rPr>
          <w:color w:val="000000"/>
          <w:shd w:val="clear" w:color="auto" w:fill="F9F9F9"/>
        </w:rPr>
        <w:t>set</w:t>
      </w:r>
      <w:r>
        <w:rPr>
          <w:color w:val="000000"/>
          <w:shd w:val="clear" w:color="auto" w:fill="F9F9F9"/>
        </w:rPr>
        <w:t>s</w:t>
      </w:r>
      <w:r w:rsidR="0088294F">
        <w:rPr>
          <w:color w:val="000000"/>
          <w:shd w:val="clear" w:color="auto" w:fill="F9F9F9"/>
        </w:rPr>
        <w:t xml:space="preserve"> of tachyon</w:t>
      </w:r>
      <w:r>
        <w:rPr>
          <w:color w:val="000000"/>
          <w:shd w:val="clear" w:color="auto" w:fill="F9F9F9"/>
        </w:rPr>
        <w:t xml:space="preserve">ic </w:t>
      </w:r>
      <w:r w:rsidR="0088294F">
        <w:rPr>
          <w:color w:val="000000"/>
          <w:shd w:val="clear" w:color="auto" w:fill="F9F9F9"/>
        </w:rPr>
        <w:t>circular plane</w:t>
      </w:r>
      <w:r>
        <w:rPr>
          <w:color w:val="000000"/>
          <w:shd w:val="clear" w:color="auto" w:fill="F9F9F9"/>
        </w:rPr>
        <w:t>s</w:t>
      </w:r>
      <w:r w:rsidR="0033536A">
        <w:rPr>
          <w:color w:val="000000"/>
          <w:shd w:val="clear" w:color="auto" w:fill="F9F9F9"/>
        </w:rPr>
        <w:t xml:space="preserve">. </w:t>
      </w:r>
      <w:r w:rsidR="001B740D">
        <w:rPr>
          <w:color w:val="000000"/>
          <w:shd w:val="clear" w:color="auto" w:fill="F9F9F9"/>
        </w:rPr>
        <w:t xml:space="preserve">From these </w:t>
      </w:r>
      <w:r>
        <w:rPr>
          <w:color w:val="000000"/>
          <w:shd w:val="clear" w:color="auto" w:fill="F9F9F9"/>
        </w:rPr>
        <w:t>a skeletal</w:t>
      </w:r>
      <w:r w:rsidR="007A6F60">
        <w:rPr>
          <w:color w:val="000000"/>
          <w:shd w:val="clear" w:color="auto" w:fill="F9F9F9"/>
        </w:rPr>
        <w:t xml:space="preserve"> (as it is without substance)</w:t>
      </w:r>
      <w:r>
        <w:rPr>
          <w:color w:val="000000"/>
          <w:shd w:val="clear" w:color="auto" w:fill="F9F9F9"/>
        </w:rPr>
        <w:t xml:space="preserve"> 3-</w:t>
      </w:r>
      <w:r w:rsidR="007A6F60">
        <w:rPr>
          <w:color w:val="000000"/>
          <w:shd w:val="clear" w:color="auto" w:fill="F9F9F9"/>
        </w:rPr>
        <w:t>D</w:t>
      </w:r>
      <w:r>
        <w:rPr>
          <w:color w:val="000000"/>
          <w:shd w:val="clear" w:color="auto" w:fill="F9F9F9"/>
        </w:rPr>
        <w:t xml:space="preserve"> spherical wave front</w:t>
      </w:r>
      <w:r w:rsidR="00CD648C">
        <w:rPr>
          <w:color w:val="000000"/>
          <w:shd w:val="clear" w:color="auto" w:fill="F9F9F9"/>
        </w:rPr>
        <w:t xml:space="preserve"> </w:t>
      </w:r>
      <w:r w:rsidR="001B740D">
        <w:rPr>
          <w:color w:val="000000"/>
          <w:shd w:val="clear" w:color="auto" w:fill="F9F9F9"/>
        </w:rPr>
        <w:t>will</w:t>
      </w:r>
      <w:r>
        <w:rPr>
          <w:color w:val="000000"/>
          <w:shd w:val="clear" w:color="auto" w:fill="F9F9F9"/>
        </w:rPr>
        <w:t xml:space="preserve"> </w:t>
      </w:r>
      <w:r w:rsidR="008B2429">
        <w:rPr>
          <w:color w:val="000000"/>
          <w:shd w:val="clear" w:color="auto" w:fill="F9F9F9"/>
        </w:rPr>
        <w:t xml:space="preserve">perhaps be </w:t>
      </w:r>
      <w:r>
        <w:rPr>
          <w:color w:val="000000"/>
          <w:shd w:val="clear" w:color="auto" w:fill="F9F9F9"/>
        </w:rPr>
        <w:t>generated at the place where the two planes intersect (pr</w:t>
      </w:r>
      <w:r>
        <w:rPr>
          <w:color w:val="000000"/>
          <w:shd w:val="clear" w:color="auto" w:fill="F9F9F9"/>
        </w:rPr>
        <w:t>o</w:t>
      </w:r>
      <w:r>
        <w:rPr>
          <w:color w:val="000000"/>
          <w:shd w:val="clear" w:color="auto" w:fill="F9F9F9"/>
        </w:rPr>
        <w:t>vided that the transmitters are not in the same plane which could only occur for a brief instant in the worst of circu</w:t>
      </w:r>
      <w:r>
        <w:rPr>
          <w:color w:val="000000"/>
          <w:shd w:val="clear" w:color="auto" w:fill="F9F9F9"/>
        </w:rPr>
        <w:t>m</w:t>
      </w:r>
      <w:r>
        <w:rPr>
          <w:color w:val="000000"/>
          <w:shd w:val="clear" w:color="auto" w:fill="F9F9F9"/>
        </w:rPr>
        <w:t>stances)</w:t>
      </w:r>
      <w:r w:rsidR="008B2429">
        <w:rPr>
          <w:color w:val="000000"/>
          <w:shd w:val="clear" w:color="auto" w:fill="F9F9F9"/>
        </w:rPr>
        <w:t xml:space="preserve"> in a manner similar </w:t>
      </w:r>
      <w:r w:rsidR="0088294F">
        <w:rPr>
          <w:color w:val="000000"/>
          <w:shd w:val="clear" w:color="auto" w:fill="F9F9F9"/>
        </w:rPr>
        <w:t>to</w:t>
      </w:r>
      <w:r w:rsidR="00857A47">
        <w:rPr>
          <w:color w:val="000000"/>
          <w:shd w:val="clear" w:color="auto" w:fill="F9F9F9"/>
        </w:rPr>
        <w:t xml:space="preserve"> th</w:t>
      </w:r>
      <w:r w:rsidR="008B2429">
        <w:rPr>
          <w:color w:val="000000"/>
          <w:shd w:val="clear" w:color="auto" w:fill="F9F9F9"/>
        </w:rPr>
        <w:t>at of the</w:t>
      </w:r>
      <w:r w:rsidR="0088294F">
        <w:rPr>
          <w:color w:val="000000"/>
          <w:shd w:val="clear" w:color="auto" w:fill="F9F9F9"/>
        </w:rPr>
        <w:t xml:space="preserve"> </w:t>
      </w:r>
      <w:r w:rsidR="0076175A">
        <w:rPr>
          <w:color w:val="000000"/>
          <w:shd w:val="clear" w:color="auto" w:fill="F9F9F9"/>
        </w:rPr>
        <w:t>Huygen</w:t>
      </w:r>
      <w:r w:rsidR="00857A47">
        <w:rPr>
          <w:color w:val="000000"/>
          <w:shd w:val="clear" w:color="auto" w:fill="F9F9F9"/>
        </w:rPr>
        <w:t>s’</w:t>
      </w:r>
      <w:r w:rsidR="0076175A">
        <w:rPr>
          <w:color w:val="000000"/>
          <w:shd w:val="clear" w:color="auto" w:fill="F9F9F9"/>
        </w:rPr>
        <w:t>s</w:t>
      </w:r>
      <w:r w:rsidR="0088294F">
        <w:rPr>
          <w:color w:val="000000"/>
          <w:shd w:val="clear" w:color="auto" w:fill="F9F9F9"/>
        </w:rPr>
        <w:t xml:space="preserve"> Pri</w:t>
      </w:r>
      <w:r w:rsidR="0088294F">
        <w:rPr>
          <w:color w:val="000000"/>
          <w:shd w:val="clear" w:color="auto" w:fill="F9F9F9"/>
        </w:rPr>
        <w:t>n</w:t>
      </w:r>
      <w:r w:rsidR="0088294F">
        <w:rPr>
          <w:color w:val="000000"/>
          <w:shd w:val="clear" w:color="auto" w:fill="F9F9F9"/>
        </w:rPr>
        <w:t>ciple.</w:t>
      </w:r>
    </w:p>
    <w:p w:rsidR="007265AB" w:rsidRPr="006E56DC" w:rsidRDefault="007265AB" w:rsidP="007265AB">
      <w:pPr>
        <w:pStyle w:val="21-SciencePG-Figure"/>
      </w:pPr>
      <w:r w:rsidRPr="00856118">
        <w:rPr>
          <w:lang w:eastAsia="en-US"/>
        </w:rPr>
        <w:lastRenderedPageBreak/>
        <w:drawing>
          <wp:inline distT="0" distB="0" distL="0" distR="0" wp14:anchorId="7A5BA590" wp14:editId="28EB86A4">
            <wp:extent cx="1924050" cy="2247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l="2488"/>
                    <a:stretch>
                      <a:fillRect/>
                    </a:stretch>
                  </pic:blipFill>
                  <pic:spPr bwMode="auto">
                    <a:xfrm>
                      <a:off x="0" y="0"/>
                      <a:ext cx="1927126" cy="2251494"/>
                    </a:xfrm>
                    <a:prstGeom prst="rect">
                      <a:avLst/>
                    </a:prstGeom>
                    <a:noFill/>
                    <a:ln w="9525">
                      <a:noFill/>
                      <a:miter lim="800000"/>
                      <a:headEnd/>
                      <a:tailEnd/>
                    </a:ln>
                  </pic:spPr>
                </pic:pic>
              </a:graphicData>
            </a:graphic>
          </wp:inline>
        </w:drawing>
      </w:r>
    </w:p>
    <w:p w:rsidR="007265AB" w:rsidRDefault="007265AB" w:rsidP="007265AB">
      <w:pPr>
        <w:pStyle w:val="22-SciencePG-Figure-caption-single-line"/>
        <w:rPr>
          <w:color w:val="000000"/>
          <w:shd w:val="clear" w:color="auto" w:fill="F9F9F9"/>
        </w:rPr>
      </w:pPr>
      <w:r w:rsidRPr="005E55D2">
        <w:rPr>
          <w:b/>
        </w:rPr>
        <w:t xml:space="preserve">Figure </w:t>
      </w:r>
      <w:r>
        <w:rPr>
          <w:b/>
        </w:rPr>
        <w:t>3</w:t>
      </w:r>
      <w:r w:rsidRPr="005E55D2">
        <w:rPr>
          <w:b/>
        </w:rPr>
        <w:t>.</w:t>
      </w:r>
      <w:r w:rsidRPr="005E55D2">
        <w:rPr>
          <w:rFonts w:hint="eastAsia"/>
          <w:b/>
        </w:rPr>
        <w:t xml:space="preserve"> </w:t>
      </w:r>
      <w:r w:rsidRPr="00AB0A6D">
        <w:t>J</w:t>
      </w:r>
      <w:r>
        <w:t>uxtaposed MPWT transmitters</w:t>
      </w:r>
      <w:r>
        <w:rPr>
          <w:rFonts w:eastAsiaTheme="minorEastAsia" w:hint="eastAsia"/>
        </w:rPr>
        <w:t>.</w:t>
      </w:r>
    </w:p>
    <w:p w:rsidR="008D332F" w:rsidRDefault="00CD648C" w:rsidP="0020325B">
      <w:pPr>
        <w:pStyle w:val="20-SciencePG-Text"/>
        <w:ind w:firstLine="200"/>
        <w:rPr>
          <w:shd w:val="clear" w:color="auto" w:fill="F9F9F9"/>
        </w:rPr>
      </w:pPr>
      <w:r w:rsidRPr="00E473D4">
        <w:rPr>
          <w:shd w:val="clear" w:color="auto" w:fill="F9F9F9"/>
        </w:rPr>
        <w:t>Remarkably</w:t>
      </w:r>
      <w:r w:rsidR="007A79F8" w:rsidRPr="00E473D4">
        <w:rPr>
          <w:shd w:val="clear" w:color="auto" w:fill="F9F9F9"/>
        </w:rPr>
        <w:t>,</w:t>
      </w:r>
      <w:r w:rsidRPr="00E473D4">
        <w:rPr>
          <w:shd w:val="clear" w:color="auto" w:fill="F9F9F9"/>
        </w:rPr>
        <w:t xml:space="preserve"> this 3-D spherical wave has the advantage of being able to pass unhindered thru all physical space</w:t>
      </w:r>
      <w:r w:rsidR="007A79F8" w:rsidRPr="00E473D4">
        <w:rPr>
          <w:shd w:val="clear" w:color="auto" w:fill="F9F9F9"/>
        </w:rPr>
        <w:t xml:space="preserve">. It </w:t>
      </w:r>
      <w:r w:rsidR="00E01952" w:rsidRPr="00E473D4">
        <w:rPr>
          <w:shd w:val="clear" w:color="auto" w:fill="F9F9F9"/>
        </w:rPr>
        <w:t xml:space="preserve">might possibly </w:t>
      </w:r>
      <w:r w:rsidR="007A79F8" w:rsidRPr="00E473D4">
        <w:rPr>
          <w:shd w:val="clear" w:color="auto" w:fill="F9F9F9"/>
        </w:rPr>
        <w:t xml:space="preserve">be hindered </w:t>
      </w:r>
      <w:r w:rsidRPr="00E473D4">
        <w:rPr>
          <w:shd w:val="clear" w:color="auto" w:fill="F9F9F9"/>
        </w:rPr>
        <w:t xml:space="preserve">by the transmitter’s </w:t>
      </w:r>
      <w:r w:rsidR="000D494A" w:rsidRPr="00E473D4">
        <w:rPr>
          <w:shd w:val="clear" w:color="auto" w:fill="F9F9F9"/>
        </w:rPr>
        <w:t xml:space="preserve">containment </w:t>
      </w:r>
      <w:r w:rsidRPr="00E473D4">
        <w:rPr>
          <w:shd w:val="clear" w:color="auto" w:fill="F9F9F9"/>
        </w:rPr>
        <w:t>field or other such devices</w:t>
      </w:r>
      <w:r w:rsidR="00E01952" w:rsidRPr="00E473D4">
        <w:rPr>
          <w:shd w:val="clear" w:color="auto" w:fill="F9F9F9"/>
        </w:rPr>
        <w:t xml:space="preserve"> but likely little or nothing else would interfere</w:t>
      </w:r>
      <w:r w:rsidR="00CC1AFD" w:rsidRPr="00E473D4">
        <w:rPr>
          <w:shd w:val="clear" w:color="auto" w:fill="F9F9F9"/>
        </w:rPr>
        <w:t xml:space="preserve"> with the transmission</w:t>
      </w:r>
      <w:r w:rsidRPr="00E473D4">
        <w:rPr>
          <w:shd w:val="clear" w:color="auto" w:fill="F9F9F9"/>
        </w:rPr>
        <w:t xml:space="preserve">. </w:t>
      </w:r>
      <w:r w:rsidR="005B74EE" w:rsidRPr="00E473D4">
        <w:rPr>
          <w:shd w:val="clear" w:color="auto" w:fill="F9F9F9"/>
        </w:rPr>
        <w:t>F</w:t>
      </w:r>
      <w:r w:rsidRPr="00E473D4">
        <w:rPr>
          <w:shd w:val="clear" w:color="auto" w:fill="F9F9F9"/>
        </w:rPr>
        <w:t>urther</w:t>
      </w:r>
      <w:r w:rsidR="005B74EE" w:rsidRPr="00E473D4">
        <w:rPr>
          <w:shd w:val="clear" w:color="auto" w:fill="F9F9F9"/>
        </w:rPr>
        <w:t xml:space="preserve"> posit</w:t>
      </w:r>
      <w:r w:rsidRPr="00E473D4">
        <w:rPr>
          <w:shd w:val="clear" w:color="auto" w:fill="F9F9F9"/>
        </w:rPr>
        <w:t xml:space="preserve"> this instantaneous, ubiquitous transmission can be receive</w:t>
      </w:r>
      <w:r w:rsidR="005B74EE" w:rsidRPr="00E473D4">
        <w:rPr>
          <w:shd w:val="clear" w:color="auto" w:fill="F9F9F9"/>
        </w:rPr>
        <w:t>d</w:t>
      </w:r>
      <w:r w:rsidRPr="00E473D4">
        <w:rPr>
          <w:shd w:val="clear" w:color="auto" w:fill="F9F9F9"/>
        </w:rPr>
        <w:t xml:space="preserve"> by an FTL rotating funnel receiver (fig</w:t>
      </w:r>
      <w:r w:rsidR="008117B0" w:rsidRPr="00E473D4">
        <w:rPr>
          <w:shd w:val="clear" w:color="auto" w:fill="F9F9F9"/>
        </w:rPr>
        <w:t>.</w:t>
      </w:r>
      <w:r w:rsidRPr="00E473D4">
        <w:rPr>
          <w:shd w:val="clear" w:color="auto" w:fill="F9F9F9"/>
        </w:rPr>
        <w:t xml:space="preserve"> 4) </w:t>
      </w:r>
      <w:r w:rsidR="00F43F6F" w:rsidRPr="00E473D4">
        <w:rPr>
          <w:shd w:val="clear" w:color="auto" w:fill="F9F9F9"/>
        </w:rPr>
        <w:t>by means of</w:t>
      </w:r>
      <w:r w:rsidRPr="00E473D4">
        <w:rPr>
          <w:shd w:val="clear" w:color="auto" w:fill="F9F9F9"/>
        </w:rPr>
        <w:t xml:space="preserve"> co</w:t>
      </w:r>
      <w:r w:rsidRPr="00E473D4">
        <w:rPr>
          <w:shd w:val="clear" w:color="auto" w:fill="F9F9F9"/>
        </w:rPr>
        <w:t>n</w:t>
      </w:r>
      <w:r w:rsidRPr="00E473D4">
        <w:rPr>
          <w:shd w:val="clear" w:color="auto" w:fill="F9F9F9"/>
        </w:rPr>
        <w:t>dens</w:t>
      </w:r>
      <w:r w:rsidR="00F43F6F" w:rsidRPr="00E473D4">
        <w:rPr>
          <w:shd w:val="clear" w:color="auto" w:fill="F9F9F9"/>
        </w:rPr>
        <w:t>ing the two pairs of tachyons into a pair of quantum singularities which expand into photons as they are brought from the FTL edge of the funnel to the sub-light interior.</w:t>
      </w:r>
      <w:r w:rsidR="003F4E45" w:rsidRPr="00E473D4">
        <w:rPr>
          <w:shd w:val="clear" w:color="auto" w:fill="F9F9F9"/>
        </w:rPr>
        <w:t xml:space="preserve"> </w:t>
      </w:r>
      <w:r w:rsidR="0033536A" w:rsidRPr="00E473D4">
        <w:rPr>
          <w:shd w:val="clear" w:color="auto" w:fill="F9F9F9"/>
        </w:rPr>
        <w:t xml:space="preserve">One notable </w:t>
      </w:r>
      <w:r w:rsidR="003F4E45" w:rsidRPr="00E473D4">
        <w:rPr>
          <w:shd w:val="clear" w:color="auto" w:fill="F9F9F9"/>
        </w:rPr>
        <w:t xml:space="preserve">disadvantage </w:t>
      </w:r>
      <w:r w:rsidR="0033536A" w:rsidRPr="00E473D4">
        <w:rPr>
          <w:shd w:val="clear" w:color="auto" w:fill="F9F9F9"/>
        </w:rPr>
        <w:t>is</w:t>
      </w:r>
      <w:r w:rsidR="003F4E45" w:rsidRPr="00E473D4">
        <w:rPr>
          <w:shd w:val="clear" w:color="auto" w:fill="F9F9F9"/>
        </w:rPr>
        <w:t xml:space="preserve"> each </w:t>
      </w:r>
      <w:r w:rsidR="006E2504" w:rsidRPr="00E473D4">
        <w:rPr>
          <w:shd w:val="clear" w:color="auto" w:fill="F9F9F9"/>
        </w:rPr>
        <w:t>reception</w:t>
      </w:r>
      <w:r w:rsidR="003F4E45" w:rsidRPr="00E473D4">
        <w:rPr>
          <w:shd w:val="clear" w:color="auto" w:fill="F9F9F9"/>
        </w:rPr>
        <w:t xml:space="preserve"> w</w:t>
      </w:r>
      <w:r w:rsidR="0033536A" w:rsidRPr="00E473D4">
        <w:rPr>
          <w:shd w:val="clear" w:color="auto" w:fill="F9F9F9"/>
        </w:rPr>
        <w:t>ould</w:t>
      </w:r>
      <w:r w:rsidR="003F4E45" w:rsidRPr="00E473D4">
        <w:rPr>
          <w:shd w:val="clear" w:color="auto" w:fill="F9F9F9"/>
        </w:rPr>
        <w:t xml:space="preserve"> destroy </w:t>
      </w:r>
      <w:r w:rsidR="0033536A" w:rsidRPr="00E473D4">
        <w:rPr>
          <w:shd w:val="clear" w:color="auto" w:fill="F9F9F9"/>
        </w:rPr>
        <w:t xml:space="preserve">that </w:t>
      </w:r>
      <w:r w:rsidR="003F4E45" w:rsidRPr="00E473D4">
        <w:rPr>
          <w:shd w:val="clear" w:color="auto" w:fill="F9F9F9"/>
        </w:rPr>
        <w:t>part of the transmission.</w:t>
      </w:r>
    </w:p>
    <w:p w:rsidR="00107F8E" w:rsidRDefault="00107F8E" w:rsidP="00107F8E">
      <w:pPr>
        <w:pStyle w:val="21-SciencePG-Figure"/>
        <w:rPr>
          <w:shd w:val="clear" w:color="auto" w:fill="F9F9F9"/>
        </w:rPr>
      </w:pPr>
      <w:r w:rsidRPr="00604D38">
        <w:rPr>
          <w:shd w:val="clear" w:color="auto" w:fill="F9F9F9"/>
          <w:lang w:eastAsia="en-US"/>
        </w:rPr>
        <w:drawing>
          <wp:inline distT="0" distB="0" distL="0" distR="0" wp14:anchorId="03BDACEF" wp14:editId="1EA00BFE">
            <wp:extent cx="1590675" cy="23812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l="4751"/>
                    <a:stretch>
                      <a:fillRect/>
                    </a:stretch>
                  </pic:blipFill>
                  <pic:spPr bwMode="auto">
                    <a:xfrm>
                      <a:off x="0" y="0"/>
                      <a:ext cx="1596197" cy="2389516"/>
                    </a:xfrm>
                    <a:prstGeom prst="rect">
                      <a:avLst/>
                    </a:prstGeom>
                    <a:noFill/>
                    <a:ln w="9525">
                      <a:noFill/>
                      <a:miter lim="800000"/>
                      <a:headEnd/>
                      <a:tailEnd/>
                    </a:ln>
                  </pic:spPr>
                </pic:pic>
              </a:graphicData>
            </a:graphic>
          </wp:inline>
        </w:drawing>
      </w:r>
    </w:p>
    <w:p w:rsidR="00107F8E" w:rsidRPr="00604D38" w:rsidRDefault="00107F8E" w:rsidP="00107F8E">
      <w:pPr>
        <w:pStyle w:val="22-SciencePG-Figure-caption-single-line"/>
        <w:rPr>
          <w:rFonts w:eastAsiaTheme="minorEastAsia"/>
        </w:rPr>
      </w:pPr>
      <w:r w:rsidRPr="00DC536B">
        <w:rPr>
          <w:b/>
        </w:rPr>
        <w:t xml:space="preserve">Figure </w:t>
      </w:r>
      <w:r>
        <w:rPr>
          <w:b/>
        </w:rPr>
        <w:t>4.</w:t>
      </w:r>
      <w:r w:rsidRPr="00DC536B">
        <w:rPr>
          <w:b/>
        </w:rPr>
        <w:t xml:space="preserve"> </w:t>
      </w:r>
      <w:r w:rsidRPr="00DC536B">
        <w:t>MPWT receiver</w:t>
      </w:r>
      <w:r>
        <w:rPr>
          <w:rFonts w:eastAsiaTheme="minorEastAsia" w:hint="eastAsia"/>
        </w:rPr>
        <w:t>.</w:t>
      </w:r>
    </w:p>
    <w:p w:rsidR="00107F8E" w:rsidRDefault="00CB1899" w:rsidP="0020325B">
      <w:pPr>
        <w:pStyle w:val="20-SciencePG-Text"/>
        <w:ind w:firstLine="200"/>
        <w:rPr>
          <w:shd w:val="clear" w:color="auto" w:fill="F9F9F9"/>
        </w:rPr>
      </w:pPr>
      <w:r w:rsidRPr="00E473D4">
        <w:rPr>
          <w:shd w:val="clear" w:color="auto" w:fill="F9F9F9"/>
        </w:rPr>
        <w:t xml:space="preserve">Regarding this unsubstantial 3-D spherical wave </w:t>
      </w:r>
      <w:r w:rsidR="00546F77" w:rsidRPr="00E473D4">
        <w:rPr>
          <w:shd w:val="clear" w:color="auto" w:fill="F9F9F9"/>
        </w:rPr>
        <w:t>(</w:t>
      </w:r>
      <w:r w:rsidRPr="00E473D4">
        <w:rPr>
          <w:shd w:val="clear" w:color="auto" w:fill="F9F9F9"/>
        </w:rPr>
        <w:t>or pulse</w:t>
      </w:r>
      <w:r w:rsidR="00546F77" w:rsidRPr="00E473D4">
        <w:rPr>
          <w:shd w:val="clear" w:color="auto" w:fill="F9F9F9"/>
        </w:rPr>
        <w:t>)</w:t>
      </w:r>
      <w:r w:rsidRPr="00E473D4">
        <w:rPr>
          <w:shd w:val="clear" w:color="auto" w:fill="F9F9F9"/>
        </w:rPr>
        <w:t xml:space="preserve"> I should note that, according to Einstein, Descartes found extension without substance to be unfathomable. Einstein writes “One can understand that it was repugnant to De</w:t>
      </w:r>
      <w:r w:rsidRPr="00E473D4">
        <w:rPr>
          <w:shd w:val="clear" w:color="auto" w:fill="F9F9F9"/>
        </w:rPr>
        <w:t>s</w:t>
      </w:r>
      <w:r w:rsidRPr="00E473D4">
        <w:rPr>
          <w:shd w:val="clear" w:color="auto" w:fill="F9F9F9"/>
        </w:rPr>
        <w:t>cartes to consider space as independent of material objects, a thing that might exist without matter” [1</w:t>
      </w:r>
      <w:r w:rsidR="00906AD2">
        <w:rPr>
          <w:shd w:val="clear" w:color="auto" w:fill="F9F9F9"/>
        </w:rPr>
        <w:t>4</w:t>
      </w:r>
      <w:r w:rsidRPr="00E473D4">
        <w:rPr>
          <w:shd w:val="clear" w:color="auto" w:fill="F9F9F9"/>
        </w:rPr>
        <w:t>].</w:t>
      </w:r>
    </w:p>
    <w:p w:rsidR="00C500C8" w:rsidRDefault="00C500C8" w:rsidP="0020325B">
      <w:pPr>
        <w:pStyle w:val="20-SciencePG-Text"/>
        <w:ind w:firstLine="200"/>
        <w:rPr>
          <w:shd w:val="clear" w:color="auto" w:fill="F9F9F9"/>
        </w:rPr>
      </w:pPr>
    </w:p>
    <w:p w:rsidR="00C500C8" w:rsidRDefault="00C500C8" w:rsidP="0020325B">
      <w:pPr>
        <w:pStyle w:val="20-SciencePG-Text"/>
        <w:ind w:firstLine="200"/>
        <w:rPr>
          <w:shd w:val="clear" w:color="auto" w:fill="F9F9F9"/>
        </w:rPr>
      </w:pPr>
    </w:p>
    <w:p w:rsidR="00AE10CF" w:rsidRPr="008A1D80" w:rsidRDefault="00AE10CF" w:rsidP="00AE10CF">
      <w:pPr>
        <w:pStyle w:val="SAP19-Level1HeadingMulti-line"/>
        <w:ind w:left="281" w:hanging="281"/>
      </w:pPr>
      <w:r>
        <w:lastRenderedPageBreak/>
        <w:t>8</w:t>
      </w:r>
      <w:r w:rsidRPr="008A1D80">
        <w:t xml:space="preserve">. </w:t>
      </w:r>
      <w:r>
        <w:t>Method</w:t>
      </w:r>
    </w:p>
    <w:p w:rsidR="00AE10CF" w:rsidRDefault="00AE10CF" w:rsidP="00AE10CF">
      <w:pPr>
        <w:pStyle w:val="SAP10-Paragraph"/>
        <w:ind w:firstLine="200"/>
      </w:pPr>
      <w:r>
        <w:t xml:space="preserve">Firstly, I believe Einstein has been quoted (or perhaps audio recorded) as saying </w:t>
      </w:r>
      <w:r w:rsidRPr="0010482B">
        <w:t>the universe is the laboratory of the cosmic scientist</w:t>
      </w:r>
      <w:r>
        <w:t>. As an educated layman, I submit that the “big picture” which is critical to an understanding of the universe (the ultimate big picture) is more easily accessible to me than a trained and/or network PhD physicist. Experts of the like are often described as those who know more and more about less and less; hardly a state conducive to an understanding of the big picture.</w:t>
      </w:r>
    </w:p>
    <w:p w:rsidR="00AE10CF" w:rsidRDefault="00AE10CF" w:rsidP="00AE10CF">
      <w:pPr>
        <w:pStyle w:val="SAP10-Paragraph"/>
        <w:ind w:firstLine="200"/>
      </w:pPr>
      <w:r>
        <w:t>But foremost, I’d like to take this opportunity to pay homage to Tyrone Lai for his epistemology (scientific method); the Cryptanalytical</w:t>
      </w:r>
      <w:r w:rsidR="00B004BD">
        <w:t xml:space="preserve"> </w:t>
      </w:r>
      <w:r>
        <w:t>Theory of Discovery. As I recall, the basic components are:</w:t>
      </w:r>
    </w:p>
    <w:p w:rsidR="00AE10CF" w:rsidRDefault="00AE10CF" w:rsidP="00AE10CF">
      <w:pPr>
        <w:pStyle w:val="SAP10-Paragraph"/>
        <w:numPr>
          <w:ilvl w:val="0"/>
          <w:numId w:val="10"/>
        </w:numPr>
        <w:ind w:firstLineChars="0"/>
      </w:pPr>
      <w:r>
        <w:t>Educated Guess Method – hypothesis</w:t>
      </w:r>
    </w:p>
    <w:p w:rsidR="00AE10CF" w:rsidRDefault="00AE10CF" w:rsidP="00AE10CF">
      <w:pPr>
        <w:pStyle w:val="SAP10-Paragraph"/>
        <w:numPr>
          <w:ilvl w:val="0"/>
          <w:numId w:val="10"/>
        </w:numPr>
        <w:ind w:firstLineChars="0"/>
      </w:pPr>
      <w:r>
        <w:t>Method of Empirical Testing - experiment</w:t>
      </w:r>
    </w:p>
    <w:p w:rsidR="00AE10CF" w:rsidRDefault="00AE10CF" w:rsidP="00AE10CF">
      <w:pPr>
        <w:pStyle w:val="SAP10-Paragraph"/>
        <w:numPr>
          <w:ilvl w:val="0"/>
          <w:numId w:val="10"/>
        </w:numPr>
        <w:ind w:firstLineChars="0"/>
      </w:pPr>
      <w:r>
        <w:t>Method of Progressive Evaluation</w:t>
      </w:r>
      <w:r w:rsidR="004F2203">
        <w:t xml:space="preserve"> </w:t>
      </w:r>
      <w:r>
        <w:t xml:space="preserve">(MPE) – </w:t>
      </w:r>
      <w:r w:rsidR="004F2203">
        <w:t>verific</w:t>
      </w:r>
      <w:r w:rsidR="004F2203">
        <w:t>a</w:t>
      </w:r>
      <w:r w:rsidR="004F2203">
        <w:t>tion/refutation</w:t>
      </w:r>
    </w:p>
    <w:p w:rsidR="00AE10CF" w:rsidRDefault="00AE10CF" w:rsidP="00AE10CF">
      <w:pPr>
        <w:pStyle w:val="SAP10-Paragraph"/>
        <w:ind w:firstLine="201"/>
        <w:rPr>
          <w:b/>
          <w:szCs w:val="20"/>
        </w:rPr>
      </w:pPr>
    </w:p>
    <w:p w:rsidR="004F2203" w:rsidRPr="0010056E" w:rsidRDefault="00AE10CF" w:rsidP="004F2203">
      <w:pPr>
        <w:pStyle w:val="SAP10-Paragraph"/>
        <w:ind w:firstLine="200"/>
        <w:rPr>
          <w:szCs w:val="20"/>
        </w:rPr>
      </w:pPr>
      <w:r>
        <w:rPr>
          <w:szCs w:val="20"/>
        </w:rPr>
        <w:t>Now let’s expand on this last component, the MPE</w:t>
      </w:r>
      <w:r w:rsidR="0010291B">
        <w:rPr>
          <w:szCs w:val="20"/>
        </w:rPr>
        <w:t xml:space="preserve"> (“method of progressive evaluation” [15])</w:t>
      </w:r>
      <w:r>
        <w:rPr>
          <w:szCs w:val="20"/>
        </w:rPr>
        <w:t xml:space="preserve">. The idea is: if you can move on in your scientific investigation, then you have evidence that you are on the right track – your method of knowing (i.e. your epistemology) is </w:t>
      </w:r>
      <w:r w:rsidR="004F2203" w:rsidRPr="0010056E">
        <w:rPr>
          <w:szCs w:val="20"/>
        </w:rPr>
        <w:t>working</w:t>
      </w:r>
      <w:r w:rsidR="004F2203">
        <w:rPr>
          <w:szCs w:val="20"/>
        </w:rPr>
        <w:t>; your theory, for the time being, is verified</w:t>
      </w:r>
      <w:r w:rsidR="004F2203" w:rsidRPr="0010056E">
        <w:rPr>
          <w:szCs w:val="20"/>
        </w:rPr>
        <w:t>.</w:t>
      </w:r>
      <w:r w:rsidR="004F2203">
        <w:rPr>
          <w:szCs w:val="20"/>
        </w:rPr>
        <w:t xml:space="preserve"> If you cannot move on then your theory is</w:t>
      </w:r>
      <w:r w:rsidR="00D75D7A">
        <w:rPr>
          <w:szCs w:val="20"/>
        </w:rPr>
        <w:t xml:space="preserve"> being</w:t>
      </w:r>
      <w:r w:rsidR="004F2203">
        <w:rPr>
          <w:szCs w:val="20"/>
        </w:rPr>
        <w:t xml:space="preserve"> refuted</w:t>
      </w:r>
      <w:r w:rsidR="00D75D7A">
        <w:rPr>
          <w:szCs w:val="20"/>
        </w:rPr>
        <w:t>.</w:t>
      </w:r>
      <w:r w:rsidR="004F2203">
        <w:rPr>
          <w:szCs w:val="20"/>
        </w:rPr>
        <w:t xml:space="preserve"> In the former case you are productive and in the latter you’d be “spinning your wheels” to continue on with the same theory</w:t>
      </w:r>
      <w:r w:rsidR="00D75D7A">
        <w:rPr>
          <w:szCs w:val="20"/>
        </w:rPr>
        <w:t>. Karl Popper expounded a similar view regarding the validity of a scientific theory being tied to the ability of being able to refute the theory. He writes “the criterion of the scientific status of a theory is its falsifiab</w:t>
      </w:r>
      <w:r w:rsidR="00C0627F">
        <w:rPr>
          <w:szCs w:val="20"/>
        </w:rPr>
        <w:t>i</w:t>
      </w:r>
      <w:r w:rsidR="00D75D7A">
        <w:rPr>
          <w:szCs w:val="20"/>
        </w:rPr>
        <w:t>lity, or refutability, or testability.” [16]</w:t>
      </w:r>
    </w:p>
    <w:p w:rsidR="00AE10CF" w:rsidRDefault="00AE10CF" w:rsidP="00AE10CF">
      <w:pPr>
        <w:pStyle w:val="SAP10-Paragraph"/>
        <w:ind w:firstLine="200"/>
        <w:rPr>
          <w:szCs w:val="20"/>
        </w:rPr>
      </w:pPr>
      <w:r>
        <w:rPr>
          <w:szCs w:val="20"/>
        </w:rPr>
        <w:t xml:space="preserve">To put all this in perspective by way of the example of observing a dark region is space – do we describe it as a quantum singularity (black-hole) and scour the universe for the associated “exotic matter” to fuel a warp bubble or do we hypothesis what we have in the dark region is a star system moving away from us at a speed greater than light? The latter </w:t>
      </w:r>
      <w:r w:rsidR="00DF039C">
        <w:rPr>
          <w:szCs w:val="20"/>
        </w:rPr>
        <w:t>passes the refutability</w:t>
      </w:r>
      <w:r>
        <w:rPr>
          <w:szCs w:val="20"/>
        </w:rPr>
        <w:t xml:space="preserve"> test</w:t>
      </w:r>
      <w:r w:rsidR="00DF039C">
        <w:rPr>
          <w:szCs w:val="20"/>
        </w:rPr>
        <w:t xml:space="preserve"> i.e. it is capable of being refuted</w:t>
      </w:r>
      <w:r>
        <w:rPr>
          <w:szCs w:val="20"/>
        </w:rPr>
        <w:t>. The former</w:t>
      </w:r>
      <w:r w:rsidR="00DF039C">
        <w:rPr>
          <w:szCs w:val="20"/>
        </w:rPr>
        <w:t xml:space="preserve"> will</w:t>
      </w:r>
      <w:r>
        <w:rPr>
          <w:szCs w:val="20"/>
        </w:rPr>
        <w:t xml:space="preserve"> never </w:t>
      </w:r>
      <w:r w:rsidR="00DF039C">
        <w:rPr>
          <w:szCs w:val="20"/>
        </w:rPr>
        <w:t>pass the refutability test</w:t>
      </w:r>
      <w:r w:rsidR="00654BFB">
        <w:rPr>
          <w:szCs w:val="20"/>
        </w:rPr>
        <w:t xml:space="preserve"> (at least, it will never pass the MPE) </w:t>
      </w:r>
      <w:r w:rsidR="00DF039C">
        <w:rPr>
          <w:szCs w:val="20"/>
        </w:rPr>
        <w:t>as its arbitrarily described nature denies empirical testing</w:t>
      </w:r>
      <w:r>
        <w:rPr>
          <w:szCs w:val="20"/>
        </w:rPr>
        <w:t xml:space="preserve">. By further example, do we build the interstellar transmitter (fig. 1) while </w:t>
      </w:r>
      <w:r w:rsidRPr="00484973">
        <w:rPr>
          <w:b/>
          <w:szCs w:val="20"/>
        </w:rPr>
        <w:t>paying all due respect to proprietary telecommunication technology</w:t>
      </w:r>
      <w:r>
        <w:rPr>
          <w:szCs w:val="20"/>
        </w:rPr>
        <w:t xml:space="preserve"> or do we do foreseeably endless design on the MPWT of fi</w:t>
      </w:r>
      <w:r>
        <w:rPr>
          <w:szCs w:val="20"/>
        </w:rPr>
        <w:t>g</w:t>
      </w:r>
      <w:r>
        <w:rPr>
          <w:szCs w:val="20"/>
        </w:rPr>
        <w:t>ures 2-4? Think about it. What say you?</w:t>
      </w:r>
    </w:p>
    <w:p w:rsidR="007A73F4" w:rsidRPr="0010056E" w:rsidRDefault="007A73F4" w:rsidP="007A73F4">
      <w:pPr>
        <w:pStyle w:val="SAP19-Level1HeadingMulti-line"/>
        <w:ind w:left="281" w:hanging="281"/>
      </w:pPr>
      <w:r w:rsidRPr="0010056E">
        <w:t>9. Last Word (Dedication)</w:t>
      </w:r>
    </w:p>
    <w:p w:rsidR="007A73F4" w:rsidRPr="0010056E" w:rsidRDefault="007A73F4" w:rsidP="007A73F4">
      <w:pPr>
        <w:pStyle w:val="SAP10-Paragraph"/>
        <w:ind w:firstLine="200"/>
        <w:rPr>
          <w:b/>
        </w:rPr>
      </w:pPr>
      <w:r w:rsidRPr="0010056E">
        <w:t>Come on people! For land sakes</w:t>
      </w:r>
      <w:r w:rsidR="002A4AF4">
        <w:t xml:space="preserve">’ </w:t>
      </w:r>
      <w:r w:rsidR="00983A9D">
        <w:t>[</w:t>
      </w:r>
      <w:r>
        <w:t xml:space="preserve">Here, I coin a new version of the idiom </w:t>
      </w:r>
      <w:r w:rsidRPr="00E22935">
        <w:rPr>
          <w:i/>
        </w:rPr>
        <w:t>land sakes</w:t>
      </w:r>
      <w:r>
        <w:t xml:space="preserve"> or </w:t>
      </w:r>
      <w:r w:rsidRPr="00E22935">
        <w:rPr>
          <w:i/>
        </w:rPr>
        <w:t>lands sakes</w:t>
      </w:r>
      <w:r w:rsidR="002A4AF4">
        <w:t>. I choose this new plural possessive form</w:t>
      </w:r>
      <w:r w:rsidR="00E22935">
        <w:t>,</w:t>
      </w:r>
      <w:r w:rsidR="002A4AF4">
        <w:t xml:space="preserve"> </w:t>
      </w:r>
      <w:r w:rsidR="00983A9D" w:rsidRPr="00E22935">
        <w:rPr>
          <w:i/>
        </w:rPr>
        <w:t xml:space="preserve">land </w:t>
      </w:r>
      <w:r w:rsidR="002A4AF4" w:rsidRPr="00E22935">
        <w:rPr>
          <w:i/>
        </w:rPr>
        <w:t>sakes’</w:t>
      </w:r>
      <w:r w:rsidR="00E22935">
        <w:t>,</w:t>
      </w:r>
      <w:r w:rsidR="002A4AF4">
        <w:t xml:space="preserve"> to reflect the often perceived existential necessity</w:t>
      </w:r>
      <w:r w:rsidR="00983A9D">
        <w:t xml:space="preserve"> (and hence, need for posse</w:t>
      </w:r>
      <w:r w:rsidR="00983A9D">
        <w:t>s</w:t>
      </w:r>
      <w:r w:rsidR="00983A9D">
        <w:t>sion)</w:t>
      </w:r>
      <w:r w:rsidR="002A4AF4">
        <w:t xml:space="preserve"> of land claims for Homo sapiens.</w:t>
      </w:r>
      <w:r w:rsidR="00983A9D">
        <w:t>]</w:t>
      </w:r>
      <w:r w:rsidRPr="0010056E">
        <w:t>, wake-up and smell the coffee. There’s a potential bean plantation or two in a nearby solar or star system. Guaranteed.</w:t>
      </w:r>
    </w:p>
    <w:p w:rsidR="009042D7" w:rsidRPr="008A1D80" w:rsidRDefault="009042D7" w:rsidP="009042D7">
      <w:pPr>
        <w:pStyle w:val="14-SciencePG-Level1-single-line"/>
      </w:pPr>
      <w:r>
        <w:lastRenderedPageBreak/>
        <w:t>10</w:t>
      </w:r>
      <w:r w:rsidRPr="008A1D80">
        <w:t xml:space="preserve">. </w:t>
      </w:r>
      <w:r>
        <w:t>The Obligatory Conclusions</w:t>
      </w:r>
    </w:p>
    <w:p w:rsidR="00AE10CF" w:rsidRDefault="009042D7" w:rsidP="009042D7">
      <w:pPr>
        <w:pStyle w:val="SAP10-Paragraph"/>
        <w:ind w:firstLine="200"/>
      </w:pPr>
      <w:r>
        <w:t>Yes, the interstellar transmitter (aka King David’s Sling) of figure 1 is the way to go.</w:t>
      </w:r>
      <w:r w:rsidR="00DA153F">
        <w:t xml:space="preserve"> Meanwhile, the MPWT of fi</w:t>
      </w:r>
      <w:r w:rsidR="00DA153F">
        <w:t>g</w:t>
      </w:r>
      <w:r w:rsidR="00DA153F">
        <w:t>ures 2-4 is just a waste of time.</w:t>
      </w:r>
    </w:p>
    <w:p w:rsidR="00454BC1" w:rsidRPr="00D306C8" w:rsidRDefault="00FA30F1" w:rsidP="00FA30F1">
      <w:pPr>
        <w:pStyle w:val="SAP10-Paragraph"/>
        <w:ind w:firstLine="200"/>
        <w:rPr>
          <w:rFonts w:eastAsiaTheme="minorEastAsia"/>
        </w:rPr>
      </w:pPr>
      <w:r>
        <w:t>So who’s interested in the universe of work that’s avai</w:t>
      </w:r>
      <w:r>
        <w:t>l</w:t>
      </w:r>
      <w:r>
        <w:t xml:space="preserve">able outside the Earth-Moon system for those utilizing the real-time controls &amp; communications courtesy of FTL? Well not me, that’s for sure. As I’ve previously stated, I’m a layman. And laymen are simply too lazy to work. Why do you think we’re called </w:t>
      </w:r>
      <w:r w:rsidRPr="00FA30F1">
        <w:rPr>
          <w:i/>
        </w:rPr>
        <w:t>lay</w:t>
      </w:r>
      <w:r>
        <w:t xml:space="preserve">men? We </w:t>
      </w:r>
      <w:r w:rsidRPr="00FA30F1">
        <w:rPr>
          <w:i/>
        </w:rPr>
        <w:t>lay</w:t>
      </w:r>
      <w:r>
        <w:rPr>
          <w:i/>
        </w:rPr>
        <w:t xml:space="preserve"> </w:t>
      </w:r>
      <w:r>
        <w:t>around a lot, that’s why.</w:t>
      </w:r>
    </w:p>
    <w:p w:rsidR="00710FA1" w:rsidRPr="008A1D80" w:rsidRDefault="00362B19" w:rsidP="002F6ED6">
      <w:pPr>
        <w:pStyle w:val="14-SciencePG-Level1-single-line"/>
      </w:pPr>
      <w:r>
        <w:t>1</w:t>
      </w:r>
      <w:r w:rsidR="009042D7">
        <w:t>1</w:t>
      </w:r>
      <w:r w:rsidR="00710FA1" w:rsidRPr="008A1D80">
        <w:t xml:space="preserve">. </w:t>
      </w:r>
      <w:r w:rsidR="00F61EEF" w:rsidRPr="008A1D80">
        <w:t>Epilogue</w:t>
      </w:r>
    </w:p>
    <w:p w:rsidR="00710FA1" w:rsidRPr="002F6ED6" w:rsidRDefault="00710FA1" w:rsidP="002F6ED6">
      <w:pPr>
        <w:pStyle w:val="20-SciencePG-Text"/>
        <w:ind w:firstLine="200"/>
      </w:pPr>
      <w:r w:rsidRPr="002F6ED6">
        <w:t>You don’t have to go far to find out about science or even</w:t>
      </w:r>
      <w:r w:rsidR="00C16A5F" w:rsidRPr="002F6ED6">
        <w:t xml:space="preserve"> epistemology for that matter. David Suzuki (</w:t>
      </w:r>
      <w:r w:rsidR="00C16A5F" w:rsidRPr="00484973">
        <w:rPr>
          <w:b/>
        </w:rPr>
        <w:t>whilst under</w:t>
      </w:r>
      <w:r w:rsidRPr="00484973">
        <w:rPr>
          <w:b/>
        </w:rPr>
        <w:t xml:space="preserve"> contract with the Canadian Broadcasting Company (CBC)</w:t>
      </w:r>
      <w:r w:rsidRPr="002F6ED6">
        <w:t>) will happily inform that for every question science answers, you are left with ten more questions. So am I being facetious in asking the following two questions? :</w:t>
      </w:r>
    </w:p>
    <w:p w:rsidR="00710FA1" w:rsidRPr="002F6ED6" w:rsidRDefault="00710FA1" w:rsidP="002F6ED6">
      <w:pPr>
        <w:pStyle w:val="20-SciencePG-Text"/>
        <w:ind w:firstLine="200"/>
      </w:pPr>
      <w:r w:rsidRPr="002F6ED6">
        <w:rPr>
          <w:rFonts w:hint="eastAsia"/>
        </w:rPr>
        <w:t xml:space="preserve">1). </w:t>
      </w:r>
      <w:r w:rsidRPr="002F6ED6">
        <w:t>Will any of Commander Hadfield’s myriad of m</w:t>
      </w:r>
      <w:r w:rsidRPr="002F6ED6">
        <w:t>e</w:t>
      </w:r>
      <w:r w:rsidRPr="002F6ED6">
        <w:t>chanical experiments yield a disk’s circumference based emitter (or something of the sort) that will have travelled faster than the speed of light?</w:t>
      </w:r>
    </w:p>
    <w:p w:rsidR="00710FA1" w:rsidRPr="002F6ED6" w:rsidRDefault="00710FA1" w:rsidP="002F6ED6">
      <w:pPr>
        <w:pStyle w:val="20-SciencePG-Text"/>
        <w:ind w:firstLine="200"/>
      </w:pPr>
      <w:r w:rsidRPr="002F6ED6">
        <w:rPr>
          <w:rFonts w:hint="eastAsia"/>
        </w:rPr>
        <w:t xml:space="preserve">2). </w:t>
      </w:r>
      <w:r w:rsidRPr="002F6ED6">
        <w:t>And, if the answer to 1) is yes, will we all be left waiting for Sarah Brightman to sing us the results?</w:t>
      </w:r>
    </w:p>
    <w:p w:rsidR="00710FA1" w:rsidRPr="002F6ED6" w:rsidRDefault="00710FA1" w:rsidP="002F6ED6">
      <w:pPr>
        <w:pStyle w:val="20-SciencePG-Text"/>
        <w:ind w:firstLine="200"/>
      </w:pPr>
      <w:r w:rsidRPr="002F6ED6">
        <w:t>Again, am I facetious in asking those two questions? You tell me.</w:t>
      </w:r>
    </w:p>
    <w:p w:rsidR="00710FA1" w:rsidRPr="00710FA1" w:rsidRDefault="00F62CFE" w:rsidP="00F62CFE">
      <w:pPr>
        <w:pStyle w:val="30-SciencePG-AcknowledgementsAcknowledgements"/>
      </w:pPr>
      <w:r w:rsidRPr="0043187F">
        <w:t>Acknowledgement</w:t>
      </w:r>
      <w:r w:rsidRPr="00710FA1">
        <w:t>s</w:t>
      </w:r>
    </w:p>
    <w:p w:rsidR="00710FA1" w:rsidRPr="007D0577" w:rsidRDefault="00710FA1" w:rsidP="00F62CFE">
      <w:pPr>
        <w:pStyle w:val="20-SciencePG-Text"/>
        <w:ind w:firstLine="200"/>
      </w:pPr>
      <w:r w:rsidRPr="007D0577">
        <w:t>Dr. Tyrone Lai, whose patient tutelage in his Cryptan</w:t>
      </w:r>
      <w:r w:rsidRPr="007D0577">
        <w:t>a</w:t>
      </w:r>
      <w:r w:rsidRPr="007D0577">
        <w:t>lytical Theory of Discovery was indispensable and integral to my university education.</w:t>
      </w:r>
    </w:p>
    <w:p w:rsidR="00710FA1" w:rsidRPr="007D0577" w:rsidRDefault="00710FA1" w:rsidP="00F62CFE">
      <w:pPr>
        <w:pStyle w:val="20-SciencePG-Text"/>
        <w:ind w:firstLine="200"/>
      </w:pPr>
      <w:r w:rsidRPr="007D0577">
        <w:t>Dr. Alan MacPherson (and his better-half, Dr.</w:t>
      </w:r>
      <w:r>
        <w:t xml:space="preserve"> </w:t>
      </w:r>
      <w:r w:rsidRPr="007D0577">
        <w:t>Joyce MacPherson) who, within the confines of Memorial Un</w:t>
      </w:r>
      <w:r w:rsidRPr="007D0577">
        <w:t>i</w:t>
      </w:r>
      <w:r w:rsidRPr="007D0577">
        <w:t>versity Career Experience Program (MUCEP) grants, i</w:t>
      </w:r>
      <w:r w:rsidRPr="007D0577">
        <w:t>m</w:t>
      </w:r>
      <w:r w:rsidRPr="007D0577">
        <w:t>parted to me key graduate experience whilst an under-grad.</w:t>
      </w:r>
    </w:p>
    <w:p w:rsidR="00710FA1" w:rsidRPr="007D0577" w:rsidRDefault="00710FA1" w:rsidP="00F62CFE">
      <w:pPr>
        <w:pStyle w:val="20-SciencePG-Text"/>
        <w:ind w:firstLine="200"/>
      </w:pPr>
      <w:r w:rsidRPr="007D0577">
        <w:t>And a special thank-you to the administration, staff &amp; other patrons</w:t>
      </w:r>
      <w:r>
        <w:t xml:space="preserve"> </w:t>
      </w:r>
      <w:r w:rsidRPr="007D0577">
        <w:t>of the Gander Public Library</w:t>
      </w:r>
      <w:r>
        <w:t xml:space="preserve"> </w:t>
      </w:r>
      <w:r w:rsidRPr="007D0577">
        <w:t>who all made me feel at home and (eventually) learned to live with me.</w:t>
      </w:r>
    </w:p>
    <w:p w:rsidR="00710FA1" w:rsidRPr="00710FA1" w:rsidRDefault="00543D04" w:rsidP="00DC18CE">
      <w:pPr>
        <w:pStyle w:val="40-SciencePG-line05"/>
      </w:pPr>
      <w:r>
        <w:rPr>
          <w:lang w:val="de-DE"/>
        </w:rPr>
        <w:pict>
          <v:rect id="_x0000_i1027" style="width:498.6pt;height:1pt" o:hralign="center" o:hrstd="t" o:hrnoshade="t" o:hr="t" fillcolor="black" stroked="f"/>
        </w:pict>
      </w:r>
    </w:p>
    <w:p w:rsidR="005D2891" w:rsidRPr="00DC18CE" w:rsidRDefault="00DC18CE" w:rsidP="00DC18CE">
      <w:pPr>
        <w:pStyle w:val="33-SciencePG-ReferencesReferences"/>
        <w:rPr>
          <w:rFonts w:eastAsiaTheme="minorEastAsia"/>
        </w:rPr>
      </w:pPr>
      <w:r>
        <w:t>References</w:t>
      </w:r>
    </w:p>
    <w:p w:rsidR="005D2891" w:rsidRPr="00C476EE" w:rsidRDefault="005D2891" w:rsidP="00C476EE">
      <w:pPr>
        <w:pStyle w:val="34-SciencePG-References-content"/>
      </w:pPr>
      <w:r w:rsidRPr="00C476EE">
        <w:rPr>
          <w:kern w:val="0"/>
        </w:rPr>
        <w:t>Available online:</w:t>
      </w:r>
      <w:r w:rsidRPr="00C476EE">
        <w:t>http://inventors.about.com/cs/inventorsalphabet/a/rubber_2.htm.</w:t>
      </w:r>
    </w:p>
    <w:p w:rsidR="005D2891" w:rsidRPr="00C476EE" w:rsidRDefault="005D2891" w:rsidP="00C476EE">
      <w:pPr>
        <w:pStyle w:val="34-SciencePG-References-content"/>
      </w:pPr>
      <w:r w:rsidRPr="00C476EE">
        <w:rPr>
          <w:kern w:val="0"/>
        </w:rPr>
        <w:t>Available online:</w:t>
      </w:r>
      <w:r w:rsidRPr="00C476EE">
        <w:t>http://inventors.about.com/cs/inventorsalphabet/a/rubber.htm.</w:t>
      </w:r>
    </w:p>
    <w:p w:rsidR="00710FA1" w:rsidRPr="00C476EE" w:rsidRDefault="00710FA1" w:rsidP="00C476EE">
      <w:pPr>
        <w:pStyle w:val="34-SciencePG-References-content"/>
      </w:pPr>
      <w:r w:rsidRPr="00C476EE">
        <w:t>1 Samuel 17:49, The Holy Bible, New King James Version. Nashville: Nelson. 1982. ISBN 978-0840700537 (This ISBN was found on Wiki, not the Bible itself</w:t>
      </w:r>
      <w:r w:rsidR="00627636" w:rsidRPr="00C476EE">
        <w:t>.</w:t>
      </w:r>
      <w:r w:rsidRPr="00C476EE">
        <w:t>).</w:t>
      </w:r>
    </w:p>
    <w:p w:rsidR="00710FA1" w:rsidRDefault="00710FA1" w:rsidP="00C476EE">
      <w:pPr>
        <w:pStyle w:val="34-SciencePG-References-content"/>
      </w:pPr>
      <w:r w:rsidRPr="00C476EE">
        <w:t>René Descartes, Meditations on First Philosophy, (old page numberings) pp. 30-31.</w:t>
      </w:r>
    </w:p>
    <w:p w:rsidR="00B34764" w:rsidRPr="00B34764" w:rsidRDefault="00B34764" w:rsidP="00C476EE">
      <w:pPr>
        <w:pStyle w:val="34-SciencePG-References-content"/>
        <w:rPr>
          <w:rStyle w:val="Hyperlink"/>
          <w:sz w:val="18"/>
        </w:rPr>
      </w:pPr>
      <w:r w:rsidRPr="00B34764">
        <w:rPr>
          <w:spacing w:val="3"/>
          <w:fitText w:val="1291" w:id="316432128"/>
        </w:rPr>
        <w:lastRenderedPageBreak/>
        <w:t>Available online</w:t>
      </w:r>
      <w:r w:rsidRPr="00B34764">
        <w:rPr>
          <w:spacing w:val="11"/>
          <w:fitText w:val="1291" w:id="316432128"/>
        </w:rPr>
        <w:t>:</w:t>
      </w:r>
      <w:r w:rsidRPr="00B34764">
        <w:rPr>
          <w:spacing w:val="14"/>
        </w:rPr>
        <w:t xml:space="preserve"> </w:t>
      </w:r>
      <w:hyperlink r:id="rId18" w:tgtFrame="_blank" w:history="1">
        <w:r w:rsidRPr="00565A11">
          <w:rPr>
            <w:rStyle w:val="Hyperlink"/>
          </w:rPr>
          <w:t>http://archive.org/details/theprincipleofre00einsuoft</w:t>
        </w:r>
      </w:hyperlink>
    </w:p>
    <w:p w:rsidR="00B34764" w:rsidRPr="00C476EE" w:rsidRDefault="00B34764" w:rsidP="00C476EE">
      <w:pPr>
        <w:pStyle w:val="34-SciencePG-References-content"/>
      </w:pPr>
      <w:r w:rsidRPr="007D0577">
        <w:t>Albert Einstein</w:t>
      </w:r>
      <w:r w:rsidR="00D543D1">
        <w:t xml:space="preserve"> (1962)</w:t>
      </w:r>
      <w:r w:rsidRPr="007D0577">
        <w:t>, Relativity: The Special and the Ge</w:t>
      </w:r>
      <w:r w:rsidRPr="007D0577">
        <w:t>n</w:t>
      </w:r>
      <w:r w:rsidRPr="007D0577">
        <w:t>eral Theory, Crown Publishers Inc., New York</w:t>
      </w:r>
      <w:r>
        <w:t>, p. 5.</w:t>
      </w:r>
    </w:p>
    <w:p w:rsidR="00710FA1" w:rsidRPr="00C476EE" w:rsidRDefault="00710FA1" w:rsidP="00C476EE">
      <w:pPr>
        <w:pStyle w:val="34-SciencePG-References-content"/>
      </w:pPr>
      <w:r w:rsidRPr="00C476EE">
        <w:t>Albert Einstein</w:t>
      </w:r>
      <w:r w:rsidR="00D543D1">
        <w:t xml:space="preserve"> (1962)</w:t>
      </w:r>
      <w:r w:rsidRPr="00C476EE">
        <w:t>, Relativity: The Special and the Ge</w:t>
      </w:r>
      <w:r w:rsidRPr="00C476EE">
        <w:t>n</w:t>
      </w:r>
      <w:r w:rsidRPr="00C476EE">
        <w:t>eral Theory, Crown Publishers Inc., New York.</w:t>
      </w:r>
    </w:p>
    <w:p w:rsidR="00710FA1" w:rsidRPr="00C476EE" w:rsidRDefault="00710FA1" w:rsidP="00C476EE">
      <w:pPr>
        <w:pStyle w:val="34-SciencePG-References-content"/>
      </w:pPr>
      <w:r w:rsidRPr="00C476EE">
        <w:t xml:space="preserve">Available online: </w:t>
      </w:r>
      <w:hyperlink r:id="rId19" w:history="1">
        <w:r w:rsidR="00C8111C" w:rsidRPr="00C476EE">
          <w:rPr>
            <w:rStyle w:val="Hyperlink"/>
            <w:sz w:val="18"/>
          </w:rPr>
          <w:t>http://en.wikipedia.org/wiki/Dremel</w:t>
        </w:r>
      </w:hyperlink>
      <w:r w:rsidRPr="00C476EE">
        <w:t>.</w:t>
      </w:r>
    </w:p>
    <w:p w:rsidR="00861E02" w:rsidRPr="00906AD2" w:rsidRDefault="00861E02" w:rsidP="00C476EE">
      <w:pPr>
        <w:pStyle w:val="34-SciencePG-References-content"/>
      </w:pPr>
      <w:r w:rsidRPr="00C476EE">
        <w:t xml:space="preserve">Available online: </w:t>
      </w:r>
      <w:hyperlink r:id="rId20" w:history="1">
        <w:r w:rsidR="00906AD2" w:rsidRPr="00D525A2">
          <w:rPr>
            <w:rStyle w:val="Hyperlink"/>
            <w:sz w:val="18"/>
          </w:rPr>
          <w:t>http://en.wikisource.org/wiki/The_Principle_of_Relativity_(Laue_1913)</w:t>
        </w:r>
      </w:hyperlink>
      <w:r w:rsidR="00936B84" w:rsidRPr="00C476EE">
        <w:rPr>
          <w:rFonts w:eastAsiaTheme="minorEastAsia" w:hint="eastAsia"/>
        </w:rPr>
        <w:t>.</w:t>
      </w:r>
    </w:p>
    <w:p w:rsidR="00906AD2" w:rsidRPr="00C476EE" w:rsidRDefault="00906AD2" w:rsidP="00C476EE">
      <w:pPr>
        <w:pStyle w:val="34-SciencePG-References-content"/>
      </w:pPr>
      <w:r w:rsidRPr="00A317BB">
        <w:t>Available online: http://www.mrelativity.net/LunarLaserEvidenceofLightSpeedVar</w:t>
      </w:r>
      <w:r w:rsidRPr="00A317BB">
        <w:t>i</w:t>
      </w:r>
      <w:r w:rsidRPr="00A317BB">
        <w:t>ance/Lunar%20Laser%20Evidence%20of%20Light%20Speed%20Variance.htm</w:t>
      </w:r>
    </w:p>
    <w:p w:rsidR="00C8111C" w:rsidRPr="00C476EE" w:rsidRDefault="00C8111C" w:rsidP="00C476EE">
      <w:pPr>
        <w:pStyle w:val="34-SciencePG-References-content"/>
      </w:pPr>
      <w:r w:rsidRPr="00C476EE">
        <w:lastRenderedPageBreak/>
        <w:t xml:space="preserve">Available online: </w:t>
      </w:r>
      <w:hyperlink r:id="rId21" w:history="1">
        <w:r w:rsidRPr="00C476EE">
          <w:rPr>
            <w:rStyle w:val="Hyperlink"/>
            <w:sz w:val="18"/>
          </w:rPr>
          <w:t>http://en.wikipedia.org/wiki/Tachyon</w:t>
        </w:r>
      </w:hyperlink>
      <w:r w:rsidR="00936B84" w:rsidRPr="00C476EE">
        <w:rPr>
          <w:rFonts w:eastAsiaTheme="minorEastAsia" w:hint="eastAsia"/>
        </w:rPr>
        <w:t>.</w:t>
      </w:r>
    </w:p>
    <w:p w:rsidR="00C8111C" w:rsidRPr="00C476EE" w:rsidRDefault="00C8111C" w:rsidP="00C476EE">
      <w:pPr>
        <w:pStyle w:val="34-SciencePG-References-content"/>
      </w:pPr>
      <w:r w:rsidRPr="00C476EE">
        <w:t xml:space="preserve">Available online: </w:t>
      </w:r>
      <w:hyperlink r:id="rId22" w:history="1">
        <w:r w:rsidRPr="00C476EE">
          <w:rPr>
            <w:rStyle w:val="Hyperlink"/>
            <w:sz w:val="18"/>
          </w:rPr>
          <w:t>http://en.wikipedia.org/wiki/Quantum_singularity</w:t>
        </w:r>
      </w:hyperlink>
      <w:r w:rsidR="00936B84" w:rsidRPr="00C476EE">
        <w:rPr>
          <w:rFonts w:eastAsiaTheme="minorEastAsia" w:hint="eastAsia"/>
        </w:rPr>
        <w:t>.</w:t>
      </w:r>
    </w:p>
    <w:p w:rsidR="00C8111C" w:rsidRPr="0010291B" w:rsidRDefault="00C8111C" w:rsidP="00C476EE">
      <w:pPr>
        <w:pStyle w:val="34-SciencePG-References-content"/>
      </w:pPr>
      <w:r w:rsidRPr="00C476EE">
        <w:t xml:space="preserve">Available online: </w:t>
      </w:r>
      <w:hyperlink r:id="rId23" w:anchor="Ray" w:history="1">
        <w:r w:rsidR="00546F77" w:rsidRPr="00C476EE">
          <w:rPr>
            <w:rStyle w:val="Hyperlink"/>
            <w:sz w:val="18"/>
          </w:rPr>
          <w:t>http://en.wikipedia.org/wiki/Line_(geometry)#Ray</w:t>
        </w:r>
      </w:hyperlink>
      <w:r w:rsidR="00936B84" w:rsidRPr="00C476EE">
        <w:rPr>
          <w:rFonts w:eastAsiaTheme="minorEastAsia" w:hint="eastAsia"/>
        </w:rPr>
        <w:t>.</w:t>
      </w:r>
    </w:p>
    <w:p w:rsidR="0010291B" w:rsidRDefault="0010291B" w:rsidP="0010291B">
      <w:pPr>
        <w:pStyle w:val="34-SciencePG-References-content"/>
      </w:pPr>
      <w:r w:rsidRPr="00C476EE">
        <w:t>Albert Einstein</w:t>
      </w:r>
      <w:r w:rsidR="00D543D1">
        <w:t xml:space="preserve"> (1962)</w:t>
      </w:r>
      <w:r w:rsidRPr="00C476EE">
        <w:t>, Relativity: The Special and the Ge</w:t>
      </w:r>
      <w:r w:rsidRPr="00C476EE">
        <w:t>n</w:t>
      </w:r>
      <w:r w:rsidRPr="00C476EE">
        <w:t>eral Theory, Crown Publishers Inc., New York,</w:t>
      </w:r>
      <w:r w:rsidR="00D543D1">
        <w:t xml:space="preserve"> </w:t>
      </w:r>
      <w:r w:rsidRPr="00C476EE">
        <w:t>p.</w:t>
      </w:r>
      <w:r w:rsidR="00D543D1">
        <w:t xml:space="preserve"> </w:t>
      </w:r>
      <w:r w:rsidRPr="00C476EE">
        <w:t>137</w:t>
      </w:r>
      <w:r w:rsidRPr="0010291B">
        <w:rPr>
          <w:rFonts w:eastAsiaTheme="minorEastAsia" w:hint="eastAsia"/>
        </w:rPr>
        <w:t>.</w:t>
      </w:r>
    </w:p>
    <w:p w:rsidR="0010291B" w:rsidRDefault="0010291B" w:rsidP="0010291B">
      <w:pPr>
        <w:pStyle w:val="34-SciencePG-References-content"/>
        <w:numPr>
          <w:ilvl w:val="0"/>
          <w:numId w:val="0"/>
        </w:numPr>
        <w:ind w:left="420" w:hanging="420"/>
      </w:pPr>
    </w:p>
    <w:p w:rsidR="00316BF4" w:rsidRDefault="00316BF4" w:rsidP="0010291B">
      <w:pPr>
        <w:pStyle w:val="34-SciencePG-References-content"/>
        <w:numPr>
          <w:ilvl w:val="0"/>
          <w:numId w:val="0"/>
        </w:numPr>
        <w:ind w:left="420" w:hanging="420"/>
      </w:pPr>
      <w:r>
        <w:t xml:space="preserve">[15] Tyrone Lai </w:t>
      </w:r>
      <w:r w:rsidR="009B36EE">
        <w:t>(</w:t>
      </w:r>
      <w:r>
        <w:t>1989</w:t>
      </w:r>
      <w:r w:rsidR="009B36EE">
        <w:t>)</w:t>
      </w:r>
      <w:r>
        <w:t xml:space="preserve">, “How We Make </w:t>
      </w:r>
      <w:r w:rsidR="00CD26B9">
        <w:t>Discoveries”, Synthese, vol. 79 – issue 3, Kluwer Academic Pub</w:t>
      </w:r>
      <w:r w:rsidR="00220355">
        <w:t>lishers, Netherlands, pp. 371-390.</w:t>
      </w:r>
    </w:p>
    <w:p w:rsidR="00220355" w:rsidRDefault="00220355" w:rsidP="0010291B">
      <w:pPr>
        <w:pStyle w:val="34-SciencePG-References-content"/>
        <w:numPr>
          <w:ilvl w:val="0"/>
          <w:numId w:val="0"/>
        </w:numPr>
        <w:ind w:left="420" w:hanging="420"/>
      </w:pPr>
    </w:p>
    <w:p w:rsidR="00220355" w:rsidRDefault="00220355" w:rsidP="0010291B">
      <w:pPr>
        <w:pStyle w:val="34-SciencePG-References-content"/>
        <w:numPr>
          <w:ilvl w:val="0"/>
          <w:numId w:val="0"/>
        </w:numPr>
        <w:ind w:left="420" w:hanging="420"/>
        <w:sectPr w:rsidR="00220355" w:rsidSect="002E131A">
          <w:headerReference w:type="first" r:id="rId24"/>
          <w:type w:val="continuous"/>
          <w:pgSz w:w="11907" w:h="16160" w:code="9"/>
          <w:pgMar w:top="851" w:right="851" w:bottom="851" w:left="1134" w:header="709" w:footer="709" w:gutter="0"/>
          <w:cols w:num="2" w:space="316"/>
          <w:titlePg/>
          <w:docGrid w:type="lines" w:linePitch="312"/>
        </w:sectPr>
      </w:pPr>
      <w:r>
        <w:t>[16]</w:t>
      </w:r>
      <w:r w:rsidR="002869E8">
        <w:t xml:space="preserve"> Karl Popper</w:t>
      </w:r>
      <w:r w:rsidR="009B36EE">
        <w:t xml:space="preserve"> (2004)</w:t>
      </w:r>
      <w:r w:rsidR="002869E8">
        <w:t>, Conjectures and Refutations: The Growth of Scientific Knowledge</w:t>
      </w:r>
      <w:r w:rsidR="002F340B">
        <w:t xml:space="preserve">, </w:t>
      </w:r>
      <w:r w:rsidR="009B36EE">
        <w:t>London: Routledge. ISBN 0-415-28594-1, ci</w:t>
      </w:r>
      <w:r w:rsidR="002F340B">
        <w:t>rca p.</w:t>
      </w:r>
      <w:r w:rsidR="00D543D1">
        <w:t xml:space="preserve"> </w:t>
      </w:r>
      <w:r w:rsidR="002F340B">
        <w:t>37-38</w:t>
      </w:r>
      <w:r w:rsidR="009B36EE">
        <w:t>.</w:t>
      </w:r>
    </w:p>
    <w:p w:rsidR="00546F77" w:rsidRPr="00546F77" w:rsidRDefault="00546F77" w:rsidP="00F62CFE">
      <w:pPr>
        <w:pStyle w:val="SAP23-ReferenceItem"/>
        <w:numPr>
          <w:ilvl w:val="0"/>
          <w:numId w:val="0"/>
        </w:numPr>
        <w:ind w:left="420"/>
        <w:rPr>
          <w:szCs w:val="18"/>
        </w:rPr>
      </w:pPr>
    </w:p>
    <w:sectPr w:rsidR="00546F77" w:rsidRPr="00546F77" w:rsidSect="002E131A">
      <w:type w:val="continuous"/>
      <w:pgSz w:w="11907" w:h="16160" w:code="9"/>
      <w:pgMar w:top="851" w:right="851" w:bottom="851" w:left="1134" w:header="709" w:footer="709" w:gutter="0"/>
      <w:cols w:num="2" w:space="316"/>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04" w:rsidRDefault="00543D04" w:rsidP="002D3CAC">
      <w:r>
        <w:separator/>
      </w:r>
    </w:p>
    <w:p w:rsidR="00543D04" w:rsidRDefault="00543D04"/>
  </w:endnote>
  <w:endnote w:type="continuationSeparator" w:id="0">
    <w:p w:rsidR="00543D04" w:rsidRDefault="00543D04" w:rsidP="002D3CAC">
      <w:r>
        <w:continuationSeparator/>
      </w:r>
    </w:p>
    <w:p w:rsidR="00543D04" w:rsidRDefault="0054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04" w:rsidRDefault="00543D04" w:rsidP="002D3CAC">
      <w:r>
        <w:separator/>
      </w:r>
    </w:p>
    <w:p w:rsidR="00543D04" w:rsidRDefault="00543D04"/>
  </w:footnote>
  <w:footnote w:type="continuationSeparator" w:id="0">
    <w:p w:rsidR="00543D04" w:rsidRDefault="00543D04" w:rsidP="002D3CAC">
      <w:r>
        <w:continuationSeparator/>
      </w:r>
    </w:p>
    <w:p w:rsidR="00543D04" w:rsidRDefault="00543D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41" w:rsidRPr="006C6C0A" w:rsidRDefault="0016299E" w:rsidP="00D2060A">
    <w:pPr>
      <w:pStyle w:val="Header"/>
      <w:pBdr>
        <w:bottom w:val="none" w:sz="0" w:space="0" w:color="auto"/>
      </w:pBdr>
      <w:tabs>
        <w:tab w:val="clear" w:pos="4153"/>
        <w:tab w:val="clear" w:pos="8306"/>
        <w:tab w:val="center" w:pos="4961"/>
      </w:tabs>
      <w:jc w:val="left"/>
      <w:rPr>
        <w:rFonts w:ascii="Times New Roman" w:hAnsi="Times New Roman"/>
      </w:rPr>
    </w:pPr>
    <w:r w:rsidRPr="006C6C0A">
      <w:rPr>
        <w:rFonts w:ascii="Times New Roman" w:hAnsi="Times New Roman"/>
      </w:rPr>
      <w:fldChar w:fldCharType="begin"/>
    </w:r>
    <w:r w:rsidR="00BF6041" w:rsidRPr="006C6C0A">
      <w:rPr>
        <w:rFonts w:ascii="Times New Roman" w:hAnsi="Times New Roman"/>
      </w:rPr>
      <w:instrText xml:space="preserve"> PAGE   \* MERGEFORMAT </w:instrText>
    </w:r>
    <w:r w:rsidRPr="006C6C0A">
      <w:rPr>
        <w:rFonts w:ascii="Times New Roman" w:hAnsi="Times New Roman"/>
      </w:rPr>
      <w:fldChar w:fldCharType="separate"/>
    </w:r>
    <w:r w:rsidR="004816A2">
      <w:rPr>
        <w:rFonts w:ascii="Times New Roman" w:hAnsi="Times New Roman"/>
        <w:noProof/>
      </w:rPr>
      <w:t>4</w:t>
    </w:r>
    <w:r w:rsidRPr="006C6C0A">
      <w:rPr>
        <w:rFonts w:ascii="Times New Roman" w:hAnsi="Times New Roman"/>
      </w:rPr>
      <w:fldChar w:fldCharType="end"/>
    </w:r>
    <w:r w:rsidR="00D2060A" w:rsidRPr="006C6C0A">
      <w:rPr>
        <w:rFonts w:ascii="Times New Roman" w:hAnsi="Times New Roman"/>
      </w:rPr>
      <w:tab/>
    </w:r>
    <w:r w:rsidR="009D6D3C" w:rsidRPr="009D6D3C">
      <w:rPr>
        <w:rFonts w:ascii="Times New Roman" w:hAnsi="Times New Roman"/>
      </w:rPr>
      <w:t>Glen Monahan</w:t>
    </w:r>
    <w:r w:rsidR="00BF6041" w:rsidRPr="006C6C0A">
      <w:rPr>
        <w:rFonts w:ascii="Times New Roman" w:hAnsi="Times New Roman"/>
      </w:rPr>
      <w:t xml:space="preserve"> </w:t>
    </w:r>
    <w:r w:rsidR="00BF6041" w:rsidRPr="006C6C0A">
      <w:rPr>
        <w:rFonts w:ascii="Times New Roman" w:hAnsi="Times New Roman"/>
        <w:i/>
      </w:rPr>
      <w:t>et al.</w:t>
    </w:r>
    <w:r w:rsidR="00BF6041" w:rsidRPr="006C6C0A">
      <w:rPr>
        <w:rFonts w:ascii="Times New Roman" w:hAnsi="Times New Roman"/>
      </w:rPr>
      <w:t xml:space="preserve">: </w:t>
    </w:r>
    <w:r w:rsidR="009D6D3C" w:rsidRPr="009D6D3C">
      <w:rPr>
        <w:rFonts w:ascii="Times New Roman" w:hAnsi="Times New Roman"/>
      </w:rPr>
      <w:t xml:space="preserve">Interstellar </w:t>
    </w:r>
    <w:r w:rsidR="005D4938">
      <w:rPr>
        <w:rFonts w:ascii="Times New Roman" w:hAnsi="Times New Roman"/>
      </w:rPr>
      <w:t>T</w:t>
    </w:r>
    <w:r w:rsidR="009D6D3C" w:rsidRPr="009D6D3C">
      <w:rPr>
        <w:rFonts w:ascii="Times New Roman" w:hAnsi="Times New Roman"/>
      </w:rPr>
      <w:t xml:space="preserve">ransmitter </w:t>
    </w:r>
    <w:r w:rsidR="005D4938">
      <w:rPr>
        <w:rFonts w:ascii="Times New Roman" w:hAnsi="Times New Roman"/>
      </w:rPr>
      <w:t>C</w:t>
    </w:r>
    <w:r w:rsidR="009D6D3C" w:rsidRPr="009D6D3C">
      <w:rPr>
        <w:rFonts w:ascii="Times New Roman" w:hAnsi="Times New Roman"/>
      </w:rPr>
      <w:t>oncept (</w:t>
    </w:r>
    <w:r w:rsidR="005D4938">
      <w:rPr>
        <w:rFonts w:ascii="Times New Roman" w:hAnsi="Times New Roman"/>
      </w:rPr>
      <w:t>K</w:t>
    </w:r>
    <w:r w:rsidR="009D6D3C" w:rsidRPr="009D6D3C">
      <w:rPr>
        <w:rFonts w:ascii="Times New Roman" w:hAnsi="Times New Roman"/>
      </w:rPr>
      <w:t xml:space="preserve">ing </w:t>
    </w:r>
    <w:r w:rsidR="005D4938">
      <w:rPr>
        <w:rFonts w:ascii="Times New Roman" w:hAnsi="Times New Roman"/>
      </w:rPr>
      <w:t>D</w:t>
    </w:r>
    <w:r w:rsidR="009D6D3C" w:rsidRPr="009D6D3C">
      <w:rPr>
        <w:rFonts w:ascii="Times New Roman" w:hAnsi="Times New Roman"/>
      </w:rPr>
      <w:t xml:space="preserve">avid’s </w:t>
    </w:r>
    <w:r w:rsidR="005D4938">
      <w:rPr>
        <w:rFonts w:ascii="Times New Roman" w:hAnsi="Times New Roman"/>
      </w:rPr>
      <w:t>S</w:t>
    </w:r>
    <w:r w:rsidR="009D6D3C" w:rsidRPr="009D6D3C">
      <w:rPr>
        <w:rFonts w:ascii="Times New Roman" w:hAnsi="Times New Roman"/>
      </w:rPr>
      <w:t>ling)</w:t>
    </w:r>
  </w:p>
  <w:p w:rsidR="00BF6041" w:rsidRDefault="00BF6041" w:rsidP="009F3DA7">
    <w:pPr>
      <w:pStyle w:val="Header"/>
      <w:pBdr>
        <w:bottom w:val="none" w:sz="0" w:space="0" w:color="auto"/>
      </w:pBdr>
      <w:spacing w:after="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41" w:rsidRDefault="00910A05" w:rsidP="006C7495">
    <w:pPr>
      <w:pStyle w:val="Header"/>
      <w:pBdr>
        <w:bottom w:val="none" w:sz="0" w:space="0" w:color="auto"/>
      </w:pBdr>
      <w:jc w:val="both"/>
      <w:rPr>
        <w:rFonts w:ascii="Times New Roman" w:hAnsi="Times New Roman"/>
      </w:rPr>
    </w:pPr>
    <w:r w:rsidRPr="00910A05">
      <w:rPr>
        <w:rFonts w:ascii="Times New Roman" w:hAnsi="Times New Roman"/>
      </w:rPr>
      <w:ptab w:relativeTo="margin" w:alignment="center" w:leader="none"/>
    </w:r>
    <w:r w:rsidRPr="00910A05">
      <w:rPr>
        <w:rFonts w:ascii="Times New Roman" w:hAnsi="Times New Roman"/>
      </w:rPr>
      <w:t>American Journal of Modern Physics</w:t>
    </w:r>
    <w:r>
      <w:rPr>
        <w:rFonts w:ascii="Times New Roman" w:hAnsi="Times New Roman" w:hint="eastAsia"/>
      </w:rPr>
      <w:t xml:space="preserve"> 2012, 1(1) : 1-5</w:t>
    </w:r>
    <w:r w:rsidRPr="00910A05">
      <w:rPr>
        <w:rFonts w:ascii="Times New Roman" w:hAnsi="Times New Roman"/>
      </w:rPr>
      <w:ptab w:relativeTo="margin" w:alignment="right" w:leader="none"/>
    </w:r>
    <w:r w:rsidRPr="00910A05">
      <w:rPr>
        <w:rFonts w:ascii="Times New Roman" w:hAnsi="Times New Roman"/>
      </w:rPr>
      <w:fldChar w:fldCharType="begin"/>
    </w:r>
    <w:r w:rsidRPr="00910A05">
      <w:rPr>
        <w:rFonts w:ascii="Times New Roman" w:hAnsi="Times New Roman"/>
      </w:rPr>
      <w:instrText xml:space="preserve"> PAGE   \* MERGEFORMAT </w:instrText>
    </w:r>
    <w:r w:rsidRPr="00910A05">
      <w:rPr>
        <w:rFonts w:ascii="Times New Roman" w:hAnsi="Times New Roman"/>
      </w:rPr>
      <w:fldChar w:fldCharType="separate"/>
    </w:r>
    <w:r w:rsidR="004816A2" w:rsidRPr="004816A2">
      <w:rPr>
        <w:rFonts w:ascii="Times New Roman" w:hAnsi="Times New Roman"/>
        <w:noProof/>
        <w:lang w:val="zh-CN"/>
      </w:rPr>
      <w:t>3</w:t>
    </w:r>
    <w:r w:rsidRPr="00910A05">
      <w:rPr>
        <w:rFonts w:ascii="Times New Roman" w:hAnsi="Times New Roman"/>
      </w:rPr>
      <w:fldChar w:fldCharType="end"/>
    </w:r>
  </w:p>
  <w:p w:rsidR="00910A05" w:rsidRPr="00B6328B" w:rsidRDefault="00910A05" w:rsidP="00910A05">
    <w:pPr>
      <w:pStyle w:val="Header"/>
      <w:pBdr>
        <w:bottom w:val="none" w:sz="0" w:space="0" w:color="auto"/>
      </w:pBdr>
      <w:spacing w:after="400"/>
      <w:jc w:val="both"/>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41" w:rsidRDefault="00543D04" w:rsidP="00077394">
    <w:pPr>
      <w:pStyle w:val="36-SciencePG-line01"/>
      <w:adjustRightInd w:val="0"/>
    </w:pPr>
    <w:r>
      <w:rPr>
        <w:rFonts w:ascii="Times New Roman" w:hAnsi="Times New Roman"/>
      </w:rPr>
      <w:pict>
        <v:rect id="_x0000_i1028"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6945"/>
      <w:gridCol w:w="2977"/>
    </w:tblGrid>
    <w:tr w:rsidR="00BF6041" w:rsidRPr="00D2060A" w:rsidTr="00D2060A">
      <w:trPr>
        <w:trHeight w:val="850"/>
        <w:jc w:val="center"/>
      </w:trPr>
      <w:tc>
        <w:tcPr>
          <w:tcW w:w="3854" w:type="pct"/>
        </w:tcPr>
        <w:p w:rsidR="006666EF" w:rsidRDefault="006666EF" w:rsidP="00A91B2C">
          <w:pPr>
            <w:pStyle w:val="02-SciencePG-Issuediscription"/>
            <w:rPr>
              <w:rFonts w:ascii="Arial" w:hAnsi="Arial" w:cs="Arial"/>
              <w:b/>
              <w:sz w:val="24"/>
              <w:szCs w:val="24"/>
            </w:rPr>
          </w:pPr>
          <w:r w:rsidRPr="006666EF">
            <w:rPr>
              <w:rFonts w:ascii="Arial" w:hAnsi="Arial" w:cs="Arial"/>
              <w:b/>
              <w:sz w:val="24"/>
              <w:szCs w:val="24"/>
            </w:rPr>
            <w:t>American Journal of Modern Physics</w:t>
          </w:r>
        </w:p>
        <w:p w:rsidR="00BF6041" w:rsidRPr="00D2060A" w:rsidRDefault="007E7CC4" w:rsidP="00A91B2C">
          <w:pPr>
            <w:pStyle w:val="02-SciencePG-Issuediscription"/>
          </w:pPr>
          <w:r>
            <w:rPr>
              <w:rFonts w:hint="eastAsia"/>
            </w:rPr>
            <w:t>2012;</w:t>
          </w:r>
          <w:r w:rsidR="006666EF">
            <w:rPr>
              <w:rFonts w:hint="eastAsia"/>
            </w:rPr>
            <w:t xml:space="preserve"> </w:t>
          </w:r>
          <w:r>
            <w:rPr>
              <w:rFonts w:hint="eastAsia"/>
            </w:rPr>
            <w:t>1(</w:t>
          </w:r>
          <w:r w:rsidR="006666EF">
            <w:rPr>
              <w:rFonts w:hint="eastAsia"/>
            </w:rPr>
            <w:t>1</w:t>
          </w:r>
          <w:r w:rsidR="00BF6041" w:rsidRPr="00D2060A">
            <w:rPr>
              <w:rFonts w:hint="eastAsia"/>
            </w:rPr>
            <w:t>)</w:t>
          </w:r>
          <w:r w:rsidR="006666EF">
            <w:rPr>
              <w:rFonts w:hint="eastAsia"/>
            </w:rPr>
            <w:t xml:space="preserve"> </w:t>
          </w:r>
          <w:r w:rsidR="00BF6041" w:rsidRPr="00D2060A">
            <w:rPr>
              <w:rFonts w:hint="eastAsia"/>
            </w:rPr>
            <w:t>:</w:t>
          </w:r>
          <w:r w:rsidR="006666EF">
            <w:rPr>
              <w:rFonts w:hint="eastAsia"/>
            </w:rPr>
            <w:t xml:space="preserve"> </w:t>
          </w:r>
          <w:r w:rsidR="00BF6041" w:rsidRPr="00D2060A">
            <w:rPr>
              <w:rFonts w:hint="eastAsia"/>
            </w:rPr>
            <w:t>1-</w:t>
          </w:r>
          <w:r w:rsidR="006666EF">
            <w:rPr>
              <w:rFonts w:hint="eastAsia"/>
            </w:rPr>
            <w:t>5</w:t>
          </w:r>
        </w:p>
        <w:p w:rsidR="00BF6041" w:rsidRPr="00D2060A" w:rsidRDefault="007E7CC4" w:rsidP="00A91B2C">
          <w:pPr>
            <w:pStyle w:val="02-SciencePG-Issuediscription"/>
          </w:pPr>
          <w:r>
            <w:rPr>
              <w:rFonts w:hint="eastAsia"/>
            </w:rPr>
            <w:t xml:space="preserve">Published online </w:t>
          </w:r>
          <w:r w:rsidR="00E97031">
            <w:rPr>
              <w:rFonts w:hint="eastAsia"/>
            </w:rPr>
            <w:t>December 30, 2012 (http://</w:t>
          </w:r>
          <w:r w:rsidR="00BF6041" w:rsidRPr="00D2060A">
            <w:t>www.</w:t>
          </w:r>
          <w:r w:rsidR="00BF6041" w:rsidRPr="00D2060A">
            <w:rPr>
              <w:rFonts w:hint="eastAsia"/>
            </w:rPr>
            <w:t>sciencepublishinggroup.com</w:t>
          </w:r>
          <w:r w:rsidR="00E97031">
            <w:rPr>
              <w:rFonts w:hint="eastAsia"/>
            </w:rPr>
            <w:t>/j/ajmp</w:t>
          </w:r>
          <w:r w:rsidR="00BF6041" w:rsidRPr="00D2060A">
            <w:rPr>
              <w:rFonts w:hint="eastAsia"/>
            </w:rPr>
            <w:t>)</w:t>
          </w:r>
        </w:p>
        <w:p w:rsidR="00BF6041" w:rsidRPr="00D2060A" w:rsidRDefault="00E97031" w:rsidP="00E97031">
          <w:pPr>
            <w:pStyle w:val="02-SciencePG-Issuediscription"/>
            <w:rPr>
              <w:noProof/>
            </w:rPr>
          </w:pPr>
          <w:r w:rsidRPr="00D2060A">
            <w:rPr>
              <w:rFonts w:hint="eastAsia"/>
            </w:rPr>
            <w:t>doi:</w:t>
          </w:r>
          <w:r>
            <w:rPr>
              <w:lang w:val="en-GB"/>
            </w:rPr>
            <w:t xml:space="preserve"> 10.11648/j.</w:t>
          </w:r>
          <w:r>
            <w:rPr>
              <w:rFonts w:hint="eastAsia"/>
              <w:lang w:val="en-GB"/>
            </w:rPr>
            <w:t>ajmp</w:t>
          </w:r>
          <w:r w:rsidRPr="005B53CD">
            <w:rPr>
              <w:lang w:val="en-GB"/>
            </w:rPr>
            <w:t>.20120101.1</w:t>
          </w:r>
          <w:r>
            <w:rPr>
              <w:rFonts w:hint="eastAsia"/>
              <w:lang w:val="en-GB"/>
            </w:rPr>
            <w:t>1</w:t>
          </w:r>
        </w:p>
      </w:tc>
      <w:tc>
        <w:tcPr>
          <w:tcW w:w="1146" w:type="pct"/>
          <w:vAlign w:val="center"/>
        </w:tcPr>
        <w:p w:rsidR="00BF6041" w:rsidRPr="00D2060A" w:rsidRDefault="004D0CC2" w:rsidP="00D2060A">
          <w:pPr>
            <w:pStyle w:val="Header"/>
            <w:pBdr>
              <w:bottom w:val="none" w:sz="0" w:space="0" w:color="auto"/>
            </w:pBdr>
            <w:jc w:val="right"/>
            <w:rPr>
              <w:rFonts w:ascii="Times New Roman" w:hAnsi="Times New Roman"/>
              <w:kern w:val="0"/>
            </w:rPr>
          </w:pPr>
          <w:r>
            <w:rPr>
              <w:rFonts w:ascii="Times New Roman" w:hAnsi="Times New Roman"/>
              <w:noProof/>
              <w:kern w:val="0"/>
              <w:lang w:eastAsia="en-US"/>
            </w:rPr>
            <w:drawing>
              <wp:inline distT="0" distB="0" distL="0" distR="0">
                <wp:extent cx="1871472" cy="539496"/>
                <wp:effectExtent l="19050" t="0" r="0" b="0"/>
                <wp:docPr id="1" name="图片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71472" cy="539496"/>
                        </a:xfrm>
                        <a:prstGeom prst="rect">
                          <a:avLst/>
                        </a:prstGeom>
                      </pic:spPr>
                    </pic:pic>
                  </a:graphicData>
                </a:graphic>
              </wp:inline>
            </w:drawing>
          </w:r>
        </w:p>
      </w:tc>
    </w:tr>
  </w:tbl>
  <w:p w:rsidR="00BF6041" w:rsidRPr="002D3CAC" w:rsidRDefault="00543D04" w:rsidP="00077394">
    <w:pPr>
      <w:pStyle w:val="37-SciencePG-line02"/>
      <w:adjustRightInd w:val="0"/>
    </w:pPr>
    <w:r>
      <w:rPr>
        <w:rFonts w:ascii="Times New Roman" w:hAnsi="Times New Roman"/>
      </w:rPr>
      <w:pict>
        <v:rect id="_x0000_i1029" style="width:496.1pt;height:2pt" o:hralign="center" o:hrstd="t" o:hrnoshade="t" o:hr="t" fillcolor="black"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62" w:rsidRPr="00C33362" w:rsidRDefault="00C33362" w:rsidP="00C33362">
    <w:pPr>
      <w:pStyle w:val="Header"/>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CB"/>
    <w:multiLevelType w:val="hybridMultilevel"/>
    <w:tmpl w:val="B1021B40"/>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FE7B21"/>
    <w:multiLevelType w:val="hybridMultilevel"/>
    <w:tmpl w:val="DE2243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16846"/>
    <w:multiLevelType w:val="hybridMultilevel"/>
    <w:tmpl w:val="40986560"/>
    <w:lvl w:ilvl="0" w:tplc="D36684F8">
      <w:start w:val="1"/>
      <w:numFmt w:val="decimal"/>
      <w:pStyle w:val="SAP23-ReferenceItem"/>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4002E6"/>
    <w:multiLevelType w:val="hybridMultilevel"/>
    <w:tmpl w:val="A386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E2CAC"/>
    <w:multiLevelType w:val="hybridMultilevel"/>
    <w:tmpl w:val="82542EFC"/>
    <w:lvl w:ilvl="0" w:tplc="759EC156">
      <w:start w:val="1"/>
      <w:numFmt w:val="decimal"/>
      <w:lvlText w:val="%1)"/>
      <w:lvlJc w:val="left"/>
      <w:pPr>
        <w:ind w:left="560" w:hanging="360"/>
      </w:pPr>
      <w:rPr>
        <w:rFonts w:hint="default"/>
      </w:rPr>
    </w:lvl>
    <w:lvl w:ilvl="1" w:tplc="10090019" w:tentative="1">
      <w:start w:val="1"/>
      <w:numFmt w:val="lowerLetter"/>
      <w:lvlText w:val="%2."/>
      <w:lvlJc w:val="left"/>
      <w:pPr>
        <w:ind w:left="1280" w:hanging="360"/>
      </w:pPr>
    </w:lvl>
    <w:lvl w:ilvl="2" w:tplc="1009001B" w:tentative="1">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6">
    <w:nsid w:val="510B601F"/>
    <w:multiLevelType w:val="hybridMultilevel"/>
    <w:tmpl w:val="A202B424"/>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nsid w:val="5AE30AF4"/>
    <w:multiLevelType w:val="hybridMultilevel"/>
    <w:tmpl w:val="C8B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F6077"/>
    <w:multiLevelType w:val="hybridMultilevel"/>
    <w:tmpl w:val="07A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AC"/>
    <w:rsid w:val="0000038C"/>
    <w:rsid w:val="00001D04"/>
    <w:rsid w:val="00002192"/>
    <w:rsid w:val="00002994"/>
    <w:rsid w:val="00004591"/>
    <w:rsid w:val="00010033"/>
    <w:rsid w:val="00016FC5"/>
    <w:rsid w:val="0001722B"/>
    <w:rsid w:val="00020A81"/>
    <w:rsid w:val="0002703A"/>
    <w:rsid w:val="00030683"/>
    <w:rsid w:val="00041106"/>
    <w:rsid w:val="00050610"/>
    <w:rsid w:val="00061F5C"/>
    <w:rsid w:val="00063A28"/>
    <w:rsid w:val="00067224"/>
    <w:rsid w:val="00070608"/>
    <w:rsid w:val="0007296D"/>
    <w:rsid w:val="00072DD8"/>
    <w:rsid w:val="00075AEF"/>
    <w:rsid w:val="00077394"/>
    <w:rsid w:val="00080060"/>
    <w:rsid w:val="000841B3"/>
    <w:rsid w:val="000906FB"/>
    <w:rsid w:val="000914BE"/>
    <w:rsid w:val="000A0E48"/>
    <w:rsid w:val="000A1EB6"/>
    <w:rsid w:val="000A2D30"/>
    <w:rsid w:val="000B4AAF"/>
    <w:rsid w:val="000B5779"/>
    <w:rsid w:val="000C131C"/>
    <w:rsid w:val="000C2785"/>
    <w:rsid w:val="000C6BF8"/>
    <w:rsid w:val="000C6F25"/>
    <w:rsid w:val="000C7E00"/>
    <w:rsid w:val="000D0F22"/>
    <w:rsid w:val="000D1258"/>
    <w:rsid w:val="000D1391"/>
    <w:rsid w:val="000D494A"/>
    <w:rsid w:val="000D5670"/>
    <w:rsid w:val="000D5D46"/>
    <w:rsid w:val="000D66D2"/>
    <w:rsid w:val="000E08ED"/>
    <w:rsid w:val="000E2202"/>
    <w:rsid w:val="000E50B5"/>
    <w:rsid w:val="000F39FB"/>
    <w:rsid w:val="000F5249"/>
    <w:rsid w:val="000F5618"/>
    <w:rsid w:val="000F5A44"/>
    <w:rsid w:val="000F7847"/>
    <w:rsid w:val="0010291B"/>
    <w:rsid w:val="0010473F"/>
    <w:rsid w:val="00105FC3"/>
    <w:rsid w:val="00106839"/>
    <w:rsid w:val="00107F8E"/>
    <w:rsid w:val="00111221"/>
    <w:rsid w:val="00113D5A"/>
    <w:rsid w:val="0012487E"/>
    <w:rsid w:val="00124FA6"/>
    <w:rsid w:val="00125C86"/>
    <w:rsid w:val="00126C66"/>
    <w:rsid w:val="001308D2"/>
    <w:rsid w:val="00130A5D"/>
    <w:rsid w:val="00130EBB"/>
    <w:rsid w:val="00131740"/>
    <w:rsid w:val="00131806"/>
    <w:rsid w:val="00136CDB"/>
    <w:rsid w:val="00145265"/>
    <w:rsid w:val="00145791"/>
    <w:rsid w:val="00153D88"/>
    <w:rsid w:val="00161C29"/>
    <w:rsid w:val="0016299E"/>
    <w:rsid w:val="00162AAA"/>
    <w:rsid w:val="00163A3C"/>
    <w:rsid w:val="00166ECF"/>
    <w:rsid w:val="001708FC"/>
    <w:rsid w:val="001776C3"/>
    <w:rsid w:val="00190E32"/>
    <w:rsid w:val="00191B72"/>
    <w:rsid w:val="0019767D"/>
    <w:rsid w:val="001A55FF"/>
    <w:rsid w:val="001A5B43"/>
    <w:rsid w:val="001B2C3A"/>
    <w:rsid w:val="001B6E4C"/>
    <w:rsid w:val="001B740D"/>
    <w:rsid w:val="001C1B02"/>
    <w:rsid w:val="001C6421"/>
    <w:rsid w:val="001D069C"/>
    <w:rsid w:val="001F2B57"/>
    <w:rsid w:val="001F3D40"/>
    <w:rsid w:val="001F75FA"/>
    <w:rsid w:val="001F7B94"/>
    <w:rsid w:val="0020325B"/>
    <w:rsid w:val="00204924"/>
    <w:rsid w:val="002105C2"/>
    <w:rsid w:val="0021576B"/>
    <w:rsid w:val="00220355"/>
    <w:rsid w:val="002214FE"/>
    <w:rsid w:val="002345A2"/>
    <w:rsid w:val="00236C24"/>
    <w:rsid w:val="002413B5"/>
    <w:rsid w:val="00242780"/>
    <w:rsid w:val="00244783"/>
    <w:rsid w:val="00244F6F"/>
    <w:rsid w:val="002556CC"/>
    <w:rsid w:val="00256981"/>
    <w:rsid w:val="00262ED6"/>
    <w:rsid w:val="00265287"/>
    <w:rsid w:val="002667E7"/>
    <w:rsid w:val="0027438C"/>
    <w:rsid w:val="00280AE4"/>
    <w:rsid w:val="00280C14"/>
    <w:rsid w:val="002869E8"/>
    <w:rsid w:val="00293EDA"/>
    <w:rsid w:val="00294A31"/>
    <w:rsid w:val="00296211"/>
    <w:rsid w:val="00297BD7"/>
    <w:rsid w:val="00297DFB"/>
    <w:rsid w:val="002A4AF4"/>
    <w:rsid w:val="002B6834"/>
    <w:rsid w:val="002C0D9C"/>
    <w:rsid w:val="002C7E8F"/>
    <w:rsid w:val="002D049E"/>
    <w:rsid w:val="002D310D"/>
    <w:rsid w:val="002D3CAC"/>
    <w:rsid w:val="002D7696"/>
    <w:rsid w:val="002E0504"/>
    <w:rsid w:val="002E131A"/>
    <w:rsid w:val="002E14E6"/>
    <w:rsid w:val="002E3EEB"/>
    <w:rsid w:val="002E4F82"/>
    <w:rsid w:val="002F340B"/>
    <w:rsid w:val="002F6ED6"/>
    <w:rsid w:val="0030003D"/>
    <w:rsid w:val="00300984"/>
    <w:rsid w:val="003041F1"/>
    <w:rsid w:val="0030441C"/>
    <w:rsid w:val="00304936"/>
    <w:rsid w:val="0031263A"/>
    <w:rsid w:val="00316BF4"/>
    <w:rsid w:val="00321CD7"/>
    <w:rsid w:val="00330827"/>
    <w:rsid w:val="00332CA0"/>
    <w:rsid w:val="00332D42"/>
    <w:rsid w:val="00333D96"/>
    <w:rsid w:val="0033536A"/>
    <w:rsid w:val="00337746"/>
    <w:rsid w:val="00345443"/>
    <w:rsid w:val="00351736"/>
    <w:rsid w:val="00353AF4"/>
    <w:rsid w:val="0035488D"/>
    <w:rsid w:val="00355BCA"/>
    <w:rsid w:val="00360DC8"/>
    <w:rsid w:val="00362B19"/>
    <w:rsid w:val="0038026E"/>
    <w:rsid w:val="00382911"/>
    <w:rsid w:val="00382A9C"/>
    <w:rsid w:val="003905A1"/>
    <w:rsid w:val="00390BC6"/>
    <w:rsid w:val="00391383"/>
    <w:rsid w:val="00393FD5"/>
    <w:rsid w:val="00395860"/>
    <w:rsid w:val="003A1BA6"/>
    <w:rsid w:val="003A5BE2"/>
    <w:rsid w:val="003B0158"/>
    <w:rsid w:val="003B5F66"/>
    <w:rsid w:val="003C4E97"/>
    <w:rsid w:val="003C5C8B"/>
    <w:rsid w:val="003C6520"/>
    <w:rsid w:val="003D308E"/>
    <w:rsid w:val="003E119D"/>
    <w:rsid w:val="003E77EF"/>
    <w:rsid w:val="003F4E45"/>
    <w:rsid w:val="003F7557"/>
    <w:rsid w:val="003F770D"/>
    <w:rsid w:val="00404818"/>
    <w:rsid w:val="004052BA"/>
    <w:rsid w:val="00406DF8"/>
    <w:rsid w:val="004145AD"/>
    <w:rsid w:val="00421E5A"/>
    <w:rsid w:val="00422BB2"/>
    <w:rsid w:val="0043155E"/>
    <w:rsid w:val="00431EA0"/>
    <w:rsid w:val="0043382B"/>
    <w:rsid w:val="00442232"/>
    <w:rsid w:val="00446E16"/>
    <w:rsid w:val="00454BC1"/>
    <w:rsid w:val="00455E3D"/>
    <w:rsid w:val="00456D36"/>
    <w:rsid w:val="0046144A"/>
    <w:rsid w:val="00463A34"/>
    <w:rsid w:val="00466B3A"/>
    <w:rsid w:val="00473AFD"/>
    <w:rsid w:val="004816A2"/>
    <w:rsid w:val="00484973"/>
    <w:rsid w:val="00486130"/>
    <w:rsid w:val="00497ACB"/>
    <w:rsid w:val="004A1C46"/>
    <w:rsid w:val="004A52B2"/>
    <w:rsid w:val="004B1098"/>
    <w:rsid w:val="004B20D7"/>
    <w:rsid w:val="004B25F7"/>
    <w:rsid w:val="004B483F"/>
    <w:rsid w:val="004C2888"/>
    <w:rsid w:val="004D0CC2"/>
    <w:rsid w:val="004D6A4D"/>
    <w:rsid w:val="004E1150"/>
    <w:rsid w:val="004E2431"/>
    <w:rsid w:val="004E2660"/>
    <w:rsid w:val="004E733E"/>
    <w:rsid w:val="004F07D5"/>
    <w:rsid w:val="004F2203"/>
    <w:rsid w:val="004F2855"/>
    <w:rsid w:val="004F6ACC"/>
    <w:rsid w:val="005018B4"/>
    <w:rsid w:val="00503E83"/>
    <w:rsid w:val="0051148D"/>
    <w:rsid w:val="00522E60"/>
    <w:rsid w:val="005240C1"/>
    <w:rsid w:val="00524ECF"/>
    <w:rsid w:val="005254E7"/>
    <w:rsid w:val="005323BE"/>
    <w:rsid w:val="0053499B"/>
    <w:rsid w:val="00542A1D"/>
    <w:rsid w:val="00543D04"/>
    <w:rsid w:val="00545F33"/>
    <w:rsid w:val="00546597"/>
    <w:rsid w:val="00546F77"/>
    <w:rsid w:val="00547759"/>
    <w:rsid w:val="00551386"/>
    <w:rsid w:val="00554B73"/>
    <w:rsid w:val="00557D2A"/>
    <w:rsid w:val="005605D4"/>
    <w:rsid w:val="00561388"/>
    <w:rsid w:val="00564E6F"/>
    <w:rsid w:val="005713F9"/>
    <w:rsid w:val="0057444C"/>
    <w:rsid w:val="005966F3"/>
    <w:rsid w:val="005A25D7"/>
    <w:rsid w:val="005B3CF3"/>
    <w:rsid w:val="005B74EE"/>
    <w:rsid w:val="005C7405"/>
    <w:rsid w:val="005D2891"/>
    <w:rsid w:val="005D2D8A"/>
    <w:rsid w:val="005D3A5F"/>
    <w:rsid w:val="005D4938"/>
    <w:rsid w:val="005E3017"/>
    <w:rsid w:val="005E519D"/>
    <w:rsid w:val="005E55D2"/>
    <w:rsid w:val="005F47A5"/>
    <w:rsid w:val="005F4E27"/>
    <w:rsid w:val="005F724E"/>
    <w:rsid w:val="005F7400"/>
    <w:rsid w:val="00627636"/>
    <w:rsid w:val="006304F9"/>
    <w:rsid w:val="0063277B"/>
    <w:rsid w:val="00632F70"/>
    <w:rsid w:val="00636007"/>
    <w:rsid w:val="006367F8"/>
    <w:rsid w:val="00643E93"/>
    <w:rsid w:val="0064615E"/>
    <w:rsid w:val="00646854"/>
    <w:rsid w:val="00646FF2"/>
    <w:rsid w:val="006505B0"/>
    <w:rsid w:val="00650BDA"/>
    <w:rsid w:val="006535E9"/>
    <w:rsid w:val="00653BAC"/>
    <w:rsid w:val="00654BFB"/>
    <w:rsid w:val="00657C12"/>
    <w:rsid w:val="006666EF"/>
    <w:rsid w:val="00672543"/>
    <w:rsid w:val="006727D1"/>
    <w:rsid w:val="00675536"/>
    <w:rsid w:val="00691610"/>
    <w:rsid w:val="006919AB"/>
    <w:rsid w:val="0069774D"/>
    <w:rsid w:val="006A4D1F"/>
    <w:rsid w:val="006A72EB"/>
    <w:rsid w:val="006A74E3"/>
    <w:rsid w:val="006A7A1D"/>
    <w:rsid w:val="006B5716"/>
    <w:rsid w:val="006C15F4"/>
    <w:rsid w:val="006C6C0A"/>
    <w:rsid w:val="006C706A"/>
    <w:rsid w:val="006C71B5"/>
    <w:rsid w:val="006C7495"/>
    <w:rsid w:val="006D1140"/>
    <w:rsid w:val="006D18A3"/>
    <w:rsid w:val="006D2CF4"/>
    <w:rsid w:val="006D5E5E"/>
    <w:rsid w:val="006D7FEF"/>
    <w:rsid w:val="006E1760"/>
    <w:rsid w:val="006E2504"/>
    <w:rsid w:val="006E56DC"/>
    <w:rsid w:val="006F4B7C"/>
    <w:rsid w:val="006F5AB1"/>
    <w:rsid w:val="0070187B"/>
    <w:rsid w:val="0070356E"/>
    <w:rsid w:val="007038EE"/>
    <w:rsid w:val="00710FA1"/>
    <w:rsid w:val="00712763"/>
    <w:rsid w:val="00712870"/>
    <w:rsid w:val="00713EE7"/>
    <w:rsid w:val="00724D9E"/>
    <w:rsid w:val="007265AB"/>
    <w:rsid w:val="00730E55"/>
    <w:rsid w:val="00733E5C"/>
    <w:rsid w:val="00742FBE"/>
    <w:rsid w:val="0074773C"/>
    <w:rsid w:val="00751248"/>
    <w:rsid w:val="00752E06"/>
    <w:rsid w:val="007531C2"/>
    <w:rsid w:val="00754887"/>
    <w:rsid w:val="00760C14"/>
    <w:rsid w:val="0076175A"/>
    <w:rsid w:val="007638CF"/>
    <w:rsid w:val="00763D29"/>
    <w:rsid w:val="00764ED2"/>
    <w:rsid w:val="00765D4A"/>
    <w:rsid w:val="0077037C"/>
    <w:rsid w:val="007706DB"/>
    <w:rsid w:val="00780AE6"/>
    <w:rsid w:val="00784BBE"/>
    <w:rsid w:val="00787096"/>
    <w:rsid w:val="0079531A"/>
    <w:rsid w:val="00795ABA"/>
    <w:rsid w:val="007974FA"/>
    <w:rsid w:val="00797A33"/>
    <w:rsid w:val="007A6F60"/>
    <w:rsid w:val="007A73F4"/>
    <w:rsid w:val="007A79F8"/>
    <w:rsid w:val="007B468E"/>
    <w:rsid w:val="007B5C20"/>
    <w:rsid w:val="007B703D"/>
    <w:rsid w:val="007B7B3D"/>
    <w:rsid w:val="007C42C4"/>
    <w:rsid w:val="007D5EFB"/>
    <w:rsid w:val="007E7AF8"/>
    <w:rsid w:val="007E7CC4"/>
    <w:rsid w:val="007F0FA8"/>
    <w:rsid w:val="007F5374"/>
    <w:rsid w:val="007F6638"/>
    <w:rsid w:val="008020F9"/>
    <w:rsid w:val="00804394"/>
    <w:rsid w:val="008117B0"/>
    <w:rsid w:val="00812433"/>
    <w:rsid w:val="00814960"/>
    <w:rsid w:val="00816ED0"/>
    <w:rsid w:val="0082209C"/>
    <w:rsid w:val="0082233C"/>
    <w:rsid w:val="00824F16"/>
    <w:rsid w:val="00826C94"/>
    <w:rsid w:val="00827784"/>
    <w:rsid w:val="00833044"/>
    <w:rsid w:val="0084135B"/>
    <w:rsid w:val="00842FB0"/>
    <w:rsid w:val="008438E7"/>
    <w:rsid w:val="00854EB2"/>
    <w:rsid w:val="00857A47"/>
    <w:rsid w:val="00861E02"/>
    <w:rsid w:val="00862761"/>
    <w:rsid w:val="00864166"/>
    <w:rsid w:val="00866BB9"/>
    <w:rsid w:val="00866C69"/>
    <w:rsid w:val="00870C7D"/>
    <w:rsid w:val="0087119F"/>
    <w:rsid w:val="00871D13"/>
    <w:rsid w:val="00875FF2"/>
    <w:rsid w:val="00876934"/>
    <w:rsid w:val="00880094"/>
    <w:rsid w:val="0088033A"/>
    <w:rsid w:val="0088294F"/>
    <w:rsid w:val="00883110"/>
    <w:rsid w:val="00893ADA"/>
    <w:rsid w:val="00897BC4"/>
    <w:rsid w:val="008A0076"/>
    <w:rsid w:val="008A1D80"/>
    <w:rsid w:val="008A20BB"/>
    <w:rsid w:val="008A5399"/>
    <w:rsid w:val="008A7AE1"/>
    <w:rsid w:val="008B2429"/>
    <w:rsid w:val="008D05A7"/>
    <w:rsid w:val="008D332F"/>
    <w:rsid w:val="008D4EE4"/>
    <w:rsid w:val="008E5046"/>
    <w:rsid w:val="008E68DB"/>
    <w:rsid w:val="008E7161"/>
    <w:rsid w:val="008F4A47"/>
    <w:rsid w:val="008F4FF8"/>
    <w:rsid w:val="008F70D7"/>
    <w:rsid w:val="009042D7"/>
    <w:rsid w:val="00904645"/>
    <w:rsid w:val="009065CE"/>
    <w:rsid w:val="00906AD2"/>
    <w:rsid w:val="00906E02"/>
    <w:rsid w:val="00910A05"/>
    <w:rsid w:val="0092089D"/>
    <w:rsid w:val="00923647"/>
    <w:rsid w:val="0092366F"/>
    <w:rsid w:val="00926983"/>
    <w:rsid w:val="00936B84"/>
    <w:rsid w:val="00936FC8"/>
    <w:rsid w:val="0094660B"/>
    <w:rsid w:val="009530E6"/>
    <w:rsid w:val="00954639"/>
    <w:rsid w:val="00962F50"/>
    <w:rsid w:val="00963FE3"/>
    <w:rsid w:val="00965845"/>
    <w:rsid w:val="009741B7"/>
    <w:rsid w:val="00974818"/>
    <w:rsid w:val="00976286"/>
    <w:rsid w:val="009816A2"/>
    <w:rsid w:val="00981A5C"/>
    <w:rsid w:val="00983A9D"/>
    <w:rsid w:val="009868B5"/>
    <w:rsid w:val="00993FB5"/>
    <w:rsid w:val="009976CC"/>
    <w:rsid w:val="009A49BD"/>
    <w:rsid w:val="009A4EAD"/>
    <w:rsid w:val="009A5C1C"/>
    <w:rsid w:val="009B36EE"/>
    <w:rsid w:val="009C1B84"/>
    <w:rsid w:val="009D40C7"/>
    <w:rsid w:val="009D6D3C"/>
    <w:rsid w:val="009D74D2"/>
    <w:rsid w:val="009D7B8E"/>
    <w:rsid w:val="009E0E92"/>
    <w:rsid w:val="009E1B5A"/>
    <w:rsid w:val="009E26B2"/>
    <w:rsid w:val="009E402E"/>
    <w:rsid w:val="009F0971"/>
    <w:rsid w:val="009F3DA7"/>
    <w:rsid w:val="009F68F1"/>
    <w:rsid w:val="009F7DA7"/>
    <w:rsid w:val="00A02422"/>
    <w:rsid w:val="00A0329C"/>
    <w:rsid w:val="00A07CD5"/>
    <w:rsid w:val="00A1416C"/>
    <w:rsid w:val="00A17767"/>
    <w:rsid w:val="00A23353"/>
    <w:rsid w:val="00A24BD8"/>
    <w:rsid w:val="00A30555"/>
    <w:rsid w:val="00A305FB"/>
    <w:rsid w:val="00A30C1F"/>
    <w:rsid w:val="00A31DCD"/>
    <w:rsid w:val="00A356FB"/>
    <w:rsid w:val="00A3660B"/>
    <w:rsid w:val="00A37CE4"/>
    <w:rsid w:val="00A44642"/>
    <w:rsid w:val="00A523B6"/>
    <w:rsid w:val="00A57AEA"/>
    <w:rsid w:val="00A630A7"/>
    <w:rsid w:val="00A713C8"/>
    <w:rsid w:val="00A74564"/>
    <w:rsid w:val="00A74F74"/>
    <w:rsid w:val="00A86501"/>
    <w:rsid w:val="00A872B6"/>
    <w:rsid w:val="00A91B2C"/>
    <w:rsid w:val="00A93503"/>
    <w:rsid w:val="00A964C8"/>
    <w:rsid w:val="00AA613A"/>
    <w:rsid w:val="00AA6827"/>
    <w:rsid w:val="00AB0A6D"/>
    <w:rsid w:val="00AB407B"/>
    <w:rsid w:val="00AB4178"/>
    <w:rsid w:val="00AC1200"/>
    <w:rsid w:val="00AC1A02"/>
    <w:rsid w:val="00AC3AF6"/>
    <w:rsid w:val="00AC5C48"/>
    <w:rsid w:val="00AE074F"/>
    <w:rsid w:val="00AE10CF"/>
    <w:rsid w:val="00AE3AA1"/>
    <w:rsid w:val="00AE67BA"/>
    <w:rsid w:val="00AF0EB9"/>
    <w:rsid w:val="00AF22F6"/>
    <w:rsid w:val="00AF64CE"/>
    <w:rsid w:val="00AF6673"/>
    <w:rsid w:val="00B004BD"/>
    <w:rsid w:val="00B100A5"/>
    <w:rsid w:val="00B10EB8"/>
    <w:rsid w:val="00B23F52"/>
    <w:rsid w:val="00B346C1"/>
    <w:rsid w:val="00B34764"/>
    <w:rsid w:val="00B35E72"/>
    <w:rsid w:val="00B44389"/>
    <w:rsid w:val="00B4570F"/>
    <w:rsid w:val="00B57E44"/>
    <w:rsid w:val="00B60B11"/>
    <w:rsid w:val="00B62C5D"/>
    <w:rsid w:val="00B6328B"/>
    <w:rsid w:val="00B6344C"/>
    <w:rsid w:val="00B66C19"/>
    <w:rsid w:val="00B7033C"/>
    <w:rsid w:val="00B809DB"/>
    <w:rsid w:val="00B848D7"/>
    <w:rsid w:val="00B92BD2"/>
    <w:rsid w:val="00B94C21"/>
    <w:rsid w:val="00B96C04"/>
    <w:rsid w:val="00B97D28"/>
    <w:rsid w:val="00BA02BF"/>
    <w:rsid w:val="00BA7E2C"/>
    <w:rsid w:val="00BC0D97"/>
    <w:rsid w:val="00BC2D5A"/>
    <w:rsid w:val="00BC54DC"/>
    <w:rsid w:val="00BC6226"/>
    <w:rsid w:val="00BC6E6A"/>
    <w:rsid w:val="00BD0166"/>
    <w:rsid w:val="00BE2F06"/>
    <w:rsid w:val="00BE31DF"/>
    <w:rsid w:val="00BE7C9B"/>
    <w:rsid w:val="00BF2F00"/>
    <w:rsid w:val="00BF6041"/>
    <w:rsid w:val="00BF660D"/>
    <w:rsid w:val="00BF66DE"/>
    <w:rsid w:val="00BF718F"/>
    <w:rsid w:val="00C02D6C"/>
    <w:rsid w:val="00C03916"/>
    <w:rsid w:val="00C0627F"/>
    <w:rsid w:val="00C06790"/>
    <w:rsid w:val="00C07721"/>
    <w:rsid w:val="00C16A5F"/>
    <w:rsid w:val="00C1789C"/>
    <w:rsid w:val="00C228D1"/>
    <w:rsid w:val="00C241A8"/>
    <w:rsid w:val="00C25009"/>
    <w:rsid w:val="00C27481"/>
    <w:rsid w:val="00C27A28"/>
    <w:rsid w:val="00C315BE"/>
    <w:rsid w:val="00C33362"/>
    <w:rsid w:val="00C3376A"/>
    <w:rsid w:val="00C33EC3"/>
    <w:rsid w:val="00C42830"/>
    <w:rsid w:val="00C476EE"/>
    <w:rsid w:val="00C500C8"/>
    <w:rsid w:val="00C515B8"/>
    <w:rsid w:val="00C547D1"/>
    <w:rsid w:val="00C573CD"/>
    <w:rsid w:val="00C63D76"/>
    <w:rsid w:val="00C66C38"/>
    <w:rsid w:val="00C7752A"/>
    <w:rsid w:val="00C77624"/>
    <w:rsid w:val="00C8111C"/>
    <w:rsid w:val="00C8720B"/>
    <w:rsid w:val="00C903DB"/>
    <w:rsid w:val="00CA33BD"/>
    <w:rsid w:val="00CB1899"/>
    <w:rsid w:val="00CB32D1"/>
    <w:rsid w:val="00CC1170"/>
    <w:rsid w:val="00CC1AFD"/>
    <w:rsid w:val="00CC6D87"/>
    <w:rsid w:val="00CC75C3"/>
    <w:rsid w:val="00CD050C"/>
    <w:rsid w:val="00CD0933"/>
    <w:rsid w:val="00CD1A58"/>
    <w:rsid w:val="00CD26B9"/>
    <w:rsid w:val="00CD3E4A"/>
    <w:rsid w:val="00CD648C"/>
    <w:rsid w:val="00CE39CA"/>
    <w:rsid w:val="00CF1D15"/>
    <w:rsid w:val="00CF42B7"/>
    <w:rsid w:val="00D0716C"/>
    <w:rsid w:val="00D079DB"/>
    <w:rsid w:val="00D107CE"/>
    <w:rsid w:val="00D10DCF"/>
    <w:rsid w:val="00D11D59"/>
    <w:rsid w:val="00D1405B"/>
    <w:rsid w:val="00D14D47"/>
    <w:rsid w:val="00D16B91"/>
    <w:rsid w:val="00D2060A"/>
    <w:rsid w:val="00D212A5"/>
    <w:rsid w:val="00D25540"/>
    <w:rsid w:val="00D26143"/>
    <w:rsid w:val="00D276EF"/>
    <w:rsid w:val="00D306C8"/>
    <w:rsid w:val="00D31C1A"/>
    <w:rsid w:val="00D35141"/>
    <w:rsid w:val="00D376CB"/>
    <w:rsid w:val="00D403E6"/>
    <w:rsid w:val="00D472C3"/>
    <w:rsid w:val="00D50040"/>
    <w:rsid w:val="00D543D1"/>
    <w:rsid w:val="00D61008"/>
    <w:rsid w:val="00D70C44"/>
    <w:rsid w:val="00D70C53"/>
    <w:rsid w:val="00D75D7A"/>
    <w:rsid w:val="00D838C3"/>
    <w:rsid w:val="00D878DC"/>
    <w:rsid w:val="00D87B54"/>
    <w:rsid w:val="00D967EF"/>
    <w:rsid w:val="00DA153F"/>
    <w:rsid w:val="00DA19C9"/>
    <w:rsid w:val="00DA3BBA"/>
    <w:rsid w:val="00DA5728"/>
    <w:rsid w:val="00DA7879"/>
    <w:rsid w:val="00DB2FC3"/>
    <w:rsid w:val="00DC18CE"/>
    <w:rsid w:val="00DC474E"/>
    <w:rsid w:val="00DC536B"/>
    <w:rsid w:val="00DC6A48"/>
    <w:rsid w:val="00DD75A5"/>
    <w:rsid w:val="00DE4D31"/>
    <w:rsid w:val="00DE6058"/>
    <w:rsid w:val="00DE70C8"/>
    <w:rsid w:val="00DF039C"/>
    <w:rsid w:val="00DF0D87"/>
    <w:rsid w:val="00DF45EA"/>
    <w:rsid w:val="00DF5DB2"/>
    <w:rsid w:val="00DF5FDC"/>
    <w:rsid w:val="00DF6067"/>
    <w:rsid w:val="00DF6A1D"/>
    <w:rsid w:val="00DF7554"/>
    <w:rsid w:val="00E01952"/>
    <w:rsid w:val="00E04610"/>
    <w:rsid w:val="00E07269"/>
    <w:rsid w:val="00E113A2"/>
    <w:rsid w:val="00E2235C"/>
    <w:rsid w:val="00E22452"/>
    <w:rsid w:val="00E22935"/>
    <w:rsid w:val="00E230FB"/>
    <w:rsid w:val="00E3047D"/>
    <w:rsid w:val="00E31583"/>
    <w:rsid w:val="00E3192A"/>
    <w:rsid w:val="00E31F3D"/>
    <w:rsid w:val="00E368DD"/>
    <w:rsid w:val="00E42B2D"/>
    <w:rsid w:val="00E44BF6"/>
    <w:rsid w:val="00E473D4"/>
    <w:rsid w:val="00E52571"/>
    <w:rsid w:val="00E5491F"/>
    <w:rsid w:val="00E55B21"/>
    <w:rsid w:val="00E71715"/>
    <w:rsid w:val="00E75248"/>
    <w:rsid w:val="00E823EA"/>
    <w:rsid w:val="00E86B78"/>
    <w:rsid w:val="00E97031"/>
    <w:rsid w:val="00EA1353"/>
    <w:rsid w:val="00EA2023"/>
    <w:rsid w:val="00EA24C1"/>
    <w:rsid w:val="00EA70CE"/>
    <w:rsid w:val="00EA73D9"/>
    <w:rsid w:val="00EC168F"/>
    <w:rsid w:val="00EC4888"/>
    <w:rsid w:val="00ED0D15"/>
    <w:rsid w:val="00ED2B66"/>
    <w:rsid w:val="00ED35C6"/>
    <w:rsid w:val="00ED7F06"/>
    <w:rsid w:val="00EE0913"/>
    <w:rsid w:val="00EE09ED"/>
    <w:rsid w:val="00EE12A6"/>
    <w:rsid w:val="00EE3371"/>
    <w:rsid w:val="00EE365A"/>
    <w:rsid w:val="00EE3F63"/>
    <w:rsid w:val="00EE7225"/>
    <w:rsid w:val="00EF1043"/>
    <w:rsid w:val="00EF2B02"/>
    <w:rsid w:val="00F022C7"/>
    <w:rsid w:val="00F02C1B"/>
    <w:rsid w:val="00F04365"/>
    <w:rsid w:val="00F11996"/>
    <w:rsid w:val="00F128D2"/>
    <w:rsid w:val="00F20B10"/>
    <w:rsid w:val="00F25F3B"/>
    <w:rsid w:val="00F27C00"/>
    <w:rsid w:val="00F30481"/>
    <w:rsid w:val="00F32A47"/>
    <w:rsid w:val="00F32CBE"/>
    <w:rsid w:val="00F34C42"/>
    <w:rsid w:val="00F412C9"/>
    <w:rsid w:val="00F43F6F"/>
    <w:rsid w:val="00F45649"/>
    <w:rsid w:val="00F46EDC"/>
    <w:rsid w:val="00F60695"/>
    <w:rsid w:val="00F61EEF"/>
    <w:rsid w:val="00F62CFE"/>
    <w:rsid w:val="00F6366F"/>
    <w:rsid w:val="00F6544C"/>
    <w:rsid w:val="00F707ED"/>
    <w:rsid w:val="00F738F5"/>
    <w:rsid w:val="00F75A41"/>
    <w:rsid w:val="00F83393"/>
    <w:rsid w:val="00F90D00"/>
    <w:rsid w:val="00FA30F1"/>
    <w:rsid w:val="00FA374F"/>
    <w:rsid w:val="00FA697F"/>
    <w:rsid w:val="00FA7BB3"/>
    <w:rsid w:val="00FB65B2"/>
    <w:rsid w:val="00FC538D"/>
    <w:rsid w:val="00FE36D8"/>
    <w:rsid w:val="00FE5E32"/>
    <w:rsid w:val="00FF4C0D"/>
    <w:rsid w:val="00FF6294"/>
    <w:rsid w:val="00FF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88"/>
    <w:pPr>
      <w:widowControl w:val="0"/>
      <w:jc w:val="both"/>
    </w:pPr>
    <w:rPr>
      <w:kern w:val="2"/>
      <w:sz w:val="21"/>
      <w:szCs w:val="21"/>
    </w:rPr>
  </w:style>
  <w:style w:type="paragraph" w:styleId="Heading1">
    <w:name w:val="heading 1"/>
    <w:basedOn w:val="Normal"/>
    <w:next w:val="Normal"/>
    <w:link w:val="Heading1Char"/>
    <w:uiPriority w:val="9"/>
    <w:qFormat/>
    <w:rsid w:val="00BE2F06"/>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BE2F06"/>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C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D3CAC"/>
    <w:rPr>
      <w:sz w:val="18"/>
      <w:szCs w:val="18"/>
    </w:rPr>
  </w:style>
  <w:style w:type="paragraph" w:styleId="Footer">
    <w:name w:val="footer"/>
    <w:basedOn w:val="Normal"/>
    <w:link w:val="FooterChar"/>
    <w:uiPriority w:val="99"/>
    <w:unhideWhenUsed/>
    <w:rsid w:val="002D3CAC"/>
    <w:pPr>
      <w:tabs>
        <w:tab w:val="center" w:pos="4153"/>
        <w:tab w:val="right" w:pos="8306"/>
      </w:tabs>
      <w:snapToGrid w:val="0"/>
      <w:jc w:val="left"/>
    </w:pPr>
    <w:rPr>
      <w:sz w:val="18"/>
      <w:szCs w:val="18"/>
    </w:rPr>
  </w:style>
  <w:style w:type="character" w:customStyle="1" w:styleId="FooterChar">
    <w:name w:val="Footer Char"/>
    <w:link w:val="Footer"/>
    <w:uiPriority w:val="99"/>
    <w:rsid w:val="002D3CAC"/>
    <w:rPr>
      <w:sz w:val="18"/>
      <w:szCs w:val="18"/>
    </w:rPr>
  </w:style>
  <w:style w:type="paragraph" w:customStyle="1" w:styleId="36-SciencePG-line01">
    <w:name w:val="36-SciencePG-line01"/>
    <w:basedOn w:val="Header"/>
    <w:qFormat/>
    <w:rsid w:val="00C476EE"/>
    <w:pPr>
      <w:pBdr>
        <w:bottom w:val="none" w:sz="0" w:space="0" w:color="auto"/>
      </w:pBdr>
      <w:jc w:val="both"/>
    </w:pPr>
    <w:rPr>
      <w:rFonts w:asciiTheme="minorHAnsi" w:eastAsiaTheme="minorEastAsia" w:hAnsiTheme="minorHAnsi" w:cstheme="minorBidi"/>
    </w:rPr>
  </w:style>
  <w:style w:type="paragraph" w:styleId="FootnoteText">
    <w:name w:val="footnote text"/>
    <w:basedOn w:val="Normal"/>
    <w:link w:val="FootnoteTextChar"/>
    <w:semiHidden/>
    <w:rsid w:val="002D3CAC"/>
    <w:pPr>
      <w:widowControl/>
      <w:jc w:val="left"/>
    </w:pPr>
    <w:rPr>
      <w:rFonts w:ascii="Univers" w:hAnsi="Univers"/>
      <w:kern w:val="0"/>
      <w:sz w:val="20"/>
      <w:szCs w:val="20"/>
      <w:lang w:val="en-GB" w:eastAsia="en-US"/>
    </w:rPr>
  </w:style>
  <w:style w:type="character" w:customStyle="1" w:styleId="FootnoteTextChar">
    <w:name w:val="Footnote Text Char"/>
    <w:link w:val="FootnoteText"/>
    <w:semiHidden/>
    <w:rsid w:val="002D3CAC"/>
    <w:rPr>
      <w:rFonts w:ascii="Univers" w:hAnsi="Univers" w:cs="Times New Roman"/>
      <w:kern w:val="0"/>
      <w:sz w:val="20"/>
      <w:szCs w:val="20"/>
      <w:lang w:val="en-GB" w:eastAsia="en-US"/>
    </w:rPr>
  </w:style>
  <w:style w:type="character" w:styleId="Hyperlink">
    <w:name w:val="Hyperlink"/>
    <w:uiPriority w:val="99"/>
    <w:rsid w:val="002D3CAC"/>
    <w:rPr>
      <w:color w:val="auto"/>
      <w:sz w:val="16"/>
      <w:u w:val="none"/>
    </w:rPr>
  </w:style>
  <w:style w:type="table" w:styleId="TableGrid">
    <w:name w:val="Table Grid"/>
    <w:basedOn w:val="TableNormal"/>
    <w:rsid w:val="002D3CA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CAC"/>
    <w:rPr>
      <w:sz w:val="18"/>
      <w:szCs w:val="18"/>
    </w:rPr>
  </w:style>
  <w:style w:type="character" w:customStyle="1" w:styleId="BalloonTextChar">
    <w:name w:val="Balloon Text Char"/>
    <w:link w:val="BalloonText"/>
    <w:uiPriority w:val="99"/>
    <w:semiHidden/>
    <w:rsid w:val="002D3CAC"/>
    <w:rPr>
      <w:sz w:val="18"/>
      <w:szCs w:val="18"/>
    </w:rPr>
  </w:style>
  <w:style w:type="character" w:styleId="Strong">
    <w:name w:val="Strong"/>
    <w:uiPriority w:val="22"/>
    <w:qFormat/>
    <w:rsid w:val="005F47A5"/>
    <w:rPr>
      <w:b/>
      <w:bCs/>
    </w:rPr>
  </w:style>
  <w:style w:type="paragraph" w:styleId="NormalWeb">
    <w:name w:val="Normal (Web)"/>
    <w:basedOn w:val="Normal"/>
    <w:uiPriority w:val="99"/>
    <w:semiHidden/>
    <w:unhideWhenUsed/>
    <w:rsid w:val="005F47A5"/>
    <w:pPr>
      <w:widowControl/>
      <w:spacing w:before="217" w:after="217"/>
      <w:jc w:val="left"/>
    </w:pPr>
    <w:rPr>
      <w:rFonts w:ascii="SimSun" w:hAnsi="SimSun" w:cs="SimSun"/>
      <w:kern w:val="0"/>
      <w:sz w:val="24"/>
      <w:szCs w:val="24"/>
    </w:rPr>
  </w:style>
  <w:style w:type="paragraph" w:customStyle="1" w:styleId="37-SciencePG-line02">
    <w:name w:val="37-SciencePG-line02"/>
    <w:basedOn w:val="Header"/>
    <w:qFormat/>
    <w:rsid w:val="00C476EE"/>
    <w:pPr>
      <w:pBdr>
        <w:bottom w:val="none" w:sz="0" w:space="0" w:color="auto"/>
      </w:pBdr>
      <w:jc w:val="both"/>
    </w:pPr>
    <w:rPr>
      <w:rFonts w:asciiTheme="minorHAnsi" w:eastAsia="Arial" w:hAnsiTheme="minorHAnsi" w:cstheme="minorBidi"/>
    </w:rPr>
  </w:style>
  <w:style w:type="paragraph" w:customStyle="1" w:styleId="04-SciencePG-Author">
    <w:name w:val="04-SciencePG-Author"/>
    <w:basedOn w:val="Normal"/>
    <w:qFormat/>
    <w:rsid w:val="00C476EE"/>
    <w:pPr>
      <w:adjustRightInd w:val="0"/>
      <w:snapToGrid w:val="0"/>
      <w:spacing w:before="240" w:after="160" w:line="240" w:lineRule="exact"/>
      <w:jc w:val="left"/>
    </w:pPr>
    <w:rPr>
      <w:rFonts w:ascii="Times New Roman" w:eastAsia="Arial" w:hAnsi="Times New Roman"/>
      <w:b/>
      <w:sz w:val="24"/>
      <w:szCs w:val="24"/>
      <w:lang w:val="en-GB"/>
    </w:rPr>
  </w:style>
  <w:style w:type="paragraph" w:styleId="ListParagraph">
    <w:name w:val="List Paragraph"/>
    <w:basedOn w:val="Normal"/>
    <w:uiPriority w:val="34"/>
    <w:qFormat/>
    <w:rsid w:val="00650BDA"/>
    <w:pPr>
      <w:ind w:firstLineChars="200" w:firstLine="420"/>
    </w:pPr>
  </w:style>
  <w:style w:type="paragraph" w:customStyle="1" w:styleId="03-SciencePG-Paper-title">
    <w:name w:val="03-SciencePG-Paper-title"/>
    <w:basedOn w:val="Normal"/>
    <w:qFormat/>
    <w:rsid w:val="00C476EE"/>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1">
    <w:name w:val="样式1"/>
    <w:basedOn w:val="Normal"/>
    <w:qFormat/>
    <w:rsid w:val="00A630A7"/>
    <w:pPr>
      <w:snapToGrid w:val="0"/>
      <w:spacing w:line="240" w:lineRule="exact"/>
      <w:jc w:val="left"/>
    </w:pPr>
    <w:rPr>
      <w:rFonts w:ascii="Times New Roman" w:eastAsia="Times New Roman" w:hAnsi="Times New Roman"/>
      <w:sz w:val="18"/>
      <w:szCs w:val="18"/>
      <w:lang w:val="en-GB"/>
    </w:rPr>
  </w:style>
  <w:style w:type="paragraph" w:customStyle="1" w:styleId="05-SciencePG-Affiliation">
    <w:name w:val="05-SciencePG-Affiliation"/>
    <w:basedOn w:val="Normal"/>
    <w:qFormat/>
    <w:rsid w:val="00C476EE"/>
    <w:pPr>
      <w:adjustRightInd w:val="0"/>
      <w:snapToGrid w:val="0"/>
      <w:spacing w:line="240" w:lineRule="exact"/>
      <w:jc w:val="left"/>
    </w:pPr>
    <w:rPr>
      <w:rFonts w:ascii="Times New Roman" w:eastAsia="Times New Roman" w:hAnsi="Times New Roman"/>
      <w:sz w:val="18"/>
      <w:szCs w:val="18"/>
      <w:lang w:val="en-GB"/>
    </w:rPr>
  </w:style>
  <w:style w:type="paragraph" w:customStyle="1" w:styleId="06-SciencePG-Email-address">
    <w:name w:val="06-SciencePG-Email-address"/>
    <w:basedOn w:val="Normal"/>
    <w:qFormat/>
    <w:rsid w:val="00C476EE"/>
    <w:pPr>
      <w:adjustRightInd w:val="0"/>
      <w:snapToGrid w:val="0"/>
      <w:spacing w:before="160" w:line="240" w:lineRule="exact"/>
      <w:jc w:val="left"/>
    </w:pPr>
    <w:rPr>
      <w:rFonts w:ascii="Times New Roman" w:eastAsia="Times New Roman" w:hAnsi="Times New Roman"/>
      <w:b/>
      <w:sz w:val="24"/>
    </w:rPr>
  </w:style>
  <w:style w:type="paragraph" w:customStyle="1" w:styleId="07-SciencePG-Email-address-content">
    <w:name w:val="07-SciencePG-Email-address-content"/>
    <w:basedOn w:val="Normal"/>
    <w:qFormat/>
    <w:rsid w:val="00C476EE"/>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Normal"/>
    <w:qFormat/>
    <w:rsid w:val="00C476EE"/>
    <w:pPr>
      <w:adjustRightInd w:val="0"/>
      <w:snapToGrid w:val="0"/>
      <w:spacing w:before="160" w:line="240" w:lineRule="exact"/>
      <w:jc w:val="left"/>
    </w:pPr>
    <w:rPr>
      <w:rFonts w:ascii="Times New Roman" w:eastAsia="Times New Roman" w:hAnsi="Times New Roman"/>
      <w:b/>
      <w:sz w:val="24"/>
    </w:rPr>
  </w:style>
  <w:style w:type="paragraph" w:customStyle="1" w:styleId="09-SciencePG-To-cite-this-article-content">
    <w:name w:val="09-SciencePG-To-cite-this-article-content"/>
    <w:basedOn w:val="Normal"/>
    <w:qFormat/>
    <w:rsid w:val="00C476EE"/>
    <w:pPr>
      <w:adjustRightInd w:val="0"/>
      <w:snapToGrid w:val="0"/>
      <w:spacing w:line="240" w:lineRule="exact"/>
      <w:jc w:val="left"/>
    </w:pPr>
    <w:rPr>
      <w:rFonts w:ascii="Times New Roman" w:eastAsia="Times New Roman" w:hAnsi="Times New Roman"/>
      <w:sz w:val="18"/>
      <w:szCs w:val="18"/>
      <w:lang w:val="en-GB"/>
    </w:rPr>
  </w:style>
  <w:style w:type="paragraph" w:customStyle="1" w:styleId="38-SciencePG-line03">
    <w:name w:val="38-SciencePG-line03"/>
    <w:basedOn w:val="Normal"/>
    <w:qFormat/>
    <w:rsid w:val="00C476EE"/>
    <w:pPr>
      <w:adjustRightInd w:val="0"/>
      <w:snapToGrid w:val="0"/>
      <w:spacing w:before="160" w:after="80" w:line="240" w:lineRule="exact"/>
    </w:pPr>
    <w:rPr>
      <w:rFonts w:ascii="Arial" w:eastAsia="Times New Roman" w:hAnsi="Arial" w:cs="Arial"/>
      <w:b/>
      <w:sz w:val="22"/>
      <w:vertAlign w:val="superscript"/>
    </w:rPr>
  </w:style>
  <w:style w:type="character" w:customStyle="1" w:styleId="10-SciencePG-Abstract">
    <w:name w:val="10-SciencePG-Abstract"/>
    <w:basedOn w:val="DefaultParagraphFont"/>
    <w:uiPriority w:val="1"/>
    <w:qFormat/>
    <w:rsid w:val="00C476EE"/>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C476EE"/>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basedOn w:val="DefaultParagraphFont"/>
    <w:uiPriority w:val="1"/>
    <w:qFormat/>
    <w:rsid w:val="00C476EE"/>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C476EE"/>
    <w:pPr>
      <w:adjustRightInd w:val="0"/>
      <w:snapToGrid w:val="0"/>
      <w:spacing w:before="160" w:after="160" w:line="240" w:lineRule="exact"/>
    </w:pPr>
    <w:rPr>
      <w:rFonts w:ascii="Times New Roman" w:eastAsia="Times New Roman" w:hAnsi="Times New Roman"/>
      <w:sz w:val="20"/>
      <w:szCs w:val="20"/>
    </w:rPr>
  </w:style>
  <w:style w:type="paragraph" w:customStyle="1" w:styleId="39-SciencePG-line04">
    <w:name w:val="39-SciencePG-line04"/>
    <w:basedOn w:val="Normal"/>
    <w:qFormat/>
    <w:rsid w:val="00C476EE"/>
    <w:pPr>
      <w:adjustRightInd w:val="0"/>
      <w:snapToGrid w:val="0"/>
      <w:spacing w:after="160" w:line="240" w:lineRule="exact"/>
    </w:pPr>
    <w:rPr>
      <w:rFonts w:ascii="Arial" w:eastAsia="Times New Roman" w:hAnsi="Arial" w:cs="Arial"/>
      <w:b/>
      <w:sz w:val="22"/>
      <w:vertAlign w:val="superscript"/>
    </w:rPr>
  </w:style>
  <w:style w:type="paragraph" w:customStyle="1" w:styleId="14-SciencePG-Level1-single-line">
    <w:name w:val="14-SciencePG-Level1-single-line"/>
    <w:basedOn w:val="Normal"/>
    <w:qFormat/>
    <w:rsid w:val="00C476EE"/>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15-SciencePG-Level1-Multiple-line">
    <w:name w:val="15-SciencePG-Level1-Multiple-line"/>
    <w:basedOn w:val="14-SciencePG-Level1-single-line"/>
    <w:qFormat/>
    <w:rsid w:val="00C476EE"/>
    <w:pPr>
      <w:spacing w:line="320" w:lineRule="exact"/>
      <w:ind w:left="100" w:hangingChars="100" w:hanging="100"/>
    </w:pPr>
  </w:style>
  <w:style w:type="paragraph" w:customStyle="1" w:styleId="20-SciencePG-Text">
    <w:name w:val="20-SciencePG-Text"/>
    <w:basedOn w:val="Normal"/>
    <w:qFormat/>
    <w:rsid w:val="00C476EE"/>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16-SciencePG-Level2-single-line">
    <w:name w:val="16-SciencePG-Level2-single-line"/>
    <w:basedOn w:val="Normal"/>
    <w:qFormat/>
    <w:rsid w:val="00C476EE"/>
    <w:pPr>
      <w:adjustRightInd w:val="0"/>
      <w:snapToGrid w:val="0"/>
      <w:spacing w:before="160" w:after="160" w:line="240" w:lineRule="exact"/>
    </w:pPr>
    <w:rPr>
      <w:rFonts w:ascii="Times New Roman" w:eastAsia="Times New Roman" w:hAnsi="Times New Roman"/>
      <w:b/>
      <w:i/>
      <w:sz w:val="20"/>
      <w:szCs w:val="20"/>
    </w:rPr>
  </w:style>
  <w:style w:type="paragraph" w:customStyle="1" w:styleId="17-SciencePG-Level2-Multiple-line">
    <w:name w:val="17-SciencePG-Level2-Multiple-line"/>
    <w:basedOn w:val="16-SciencePG-Level2-single-line"/>
    <w:qFormat/>
    <w:rsid w:val="00C476EE"/>
    <w:pPr>
      <w:ind w:left="361" w:hangingChars="180" w:hanging="361"/>
      <w:jc w:val="left"/>
    </w:pPr>
  </w:style>
  <w:style w:type="paragraph" w:customStyle="1" w:styleId="18-SciencePG-Level3-single-line">
    <w:name w:val="18-SciencePG-Level3-single-line"/>
    <w:basedOn w:val="Normal"/>
    <w:qFormat/>
    <w:rsid w:val="00C476EE"/>
    <w:pPr>
      <w:adjustRightInd w:val="0"/>
      <w:snapToGrid w:val="0"/>
      <w:spacing w:before="160" w:line="240" w:lineRule="exact"/>
    </w:pPr>
    <w:rPr>
      <w:rFonts w:ascii="Times New Roman" w:eastAsia="Times New Roman" w:hAnsi="Times New Roman"/>
      <w:b/>
      <w:i/>
      <w:sz w:val="20"/>
      <w:szCs w:val="20"/>
    </w:rPr>
  </w:style>
  <w:style w:type="paragraph" w:customStyle="1" w:styleId="19-SciencePG-Level3-Multiple-line">
    <w:name w:val="19-SciencePG-Level3-Multiple-line"/>
    <w:basedOn w:val="Normal"/>
    <w:qFormat/>
    <w:rsid w:val="00C476EE"/>
    <w:pPr>
      <w:adjustRightInd w:val="0"/>
      <w:snapToGrid w:val="0"/>
      <w:spacing w:before="160" w:line="240" w:lineRule="exact"/>
      <w:ind w:left="240" w:hangingChars="240" w:hanging="240"/>
      <w:jc w:val="left"/>
    </w:pPr>
    <w:rPr>
      <w:rFonts w:ascii="Times New Roman" w:eastAsia="Times New Roman" w:hAnsi="Times New Roman" w:cstheme="minorBidi"/>
      <w:b/>
      <w:i/>
      <w:sz w:val="20"/>
    </w:rPr>
  </w:style>
  <w:style w:type="paragraph" w:customStyle="1" w:styleId="21-SciencePG-Figure">
    <w:name w:val="21-SciencePG-Figure"/>
    <w:basedOn w:val="Normal"/>
    <w:qFormat/>
    <w:rsid w:val="00C476EE"/>
    <w:pPr>
      <w:adjustRightInd w:val="0"/>
      <w:snapToGrid w:val="0"/>
      <w:spacing w:before="200" w:after="100"/>
      <w:jc w:val="center"/>
    </w:pPr>
    <w:rPr>
      <w:rFonts w:asciiTheme="minorHAnsi" w:eastAsia="Times New Roman" w:hAnsiTheme="minorHAnsi" w:cstheme="minorBidi"/>
      <w:noProof/>
      <w:sz w:val="24"/>
    </w:rPr>
  </w:style>
  <w:style w:type="paragraph" w:customStyle="1" w:styleId="22-SciencePG-Figure-caption-single-line">
    <w:name w:val="22-SciencePG-Figure-caption-single-line"/>
    <w:basedOn w:val="Normal"/>
    <w:qFormat/>
    <w:rsid w:val="00C476EE"/>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3-SciencePG-Figure-caption-multiple-lines">
    <w:name w:val="23-SciencePG-Figure-caption-multiple-lines"/>
    <w:basedOn w:val="22-SciencePG-Figure-caption-single-line"/>
    <w:qFormat/>
    <w:rsid w:val="00C476EE"/>
    <w:pPr>
      <w:jc w:val="left"/>
    </w:pPr>
  </w:style>
  <w:style w:type="character" w:customStyle="1" w:styleId="28-SciencePG-Table-text">
    <w:name w:val="28-SciencePG-Table-text"/>
    <w:basedOn w:val="DefaultParagraphFont"/>
    <w:uiPriority w:val="1"/>
    <w:qFormat/>
    <w:rsid w:val="00C476EE"/>
    <w:rPr>
      <w:rFonts w:ascii="Times New Roman" w:eastAsia="Times New Roman" w:hAnsi="Times New Roman"/>
      <w:sz w:val="16"/>
    </w:rPr>
  </w:style>
  <w:style w:type="paragraph" w:customStyle="1" w:styleId="24-SciencePG-Table-caption-single-line">
    <w:name w:val="24-SciencePG-Table-caption-single-line"/>
    <w:basedOn w:val="Normal"/>
    <w:qFormat/>
    <w:rsid w:val="00C476EE"/>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5-SciencePG-Table-caption-multiple-lines">
    <w:name w:val="25-SciencePG-Table-caption-multiple-lines"/>
    <w:basedOn w:val="24-SciencePG-Table-caption-single-line"/>
    <w:qFormat/>
    <w:rsid w:val="00C476EE"/>
    <w:pPr>
      <w:jc w:val="left"/>
    </w:pPr>
  </w:style>
  <w:style w:type="paragraph" w:customStyle="1" w:styleId="26-SciencePG-Table-description-single-line">
    <w:name w:val="26-SciencePG-Table-description-single-line"/>
    <w:basedOn w:val="Normal"/>
    <w:qFormat/>
    <w:rsid w:val="00C476EE"/>
    <w:pPr>
      <w:tabs>
        <w:tab w:val="left" w:pos="4680"/>
      </w:tabs>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7-SciencePG-Table-description-multiple-lines">
    <w:name w:val="27-SciencePG-Table-description-multiple-lines"/>
    <w:basedOn w:val="26-SciencePG-Table-description-single-line"/>
    <w:qFormat/>
    <w:rsid w:val="00C476EE"/>
    <w:pPr>
      <w:jc w:val="left"/>
    </w:pPr>
  </w:style>
  <w:style w:type="paragraph" w:customStyle="1" w:styleId="30-SciencePG-AcknowledgementsAcknowledgements">
    <w:name w:val="30-SciencePG-Acknowledgements (Acknowledgements)"/>
    <w:basedOn w:val="Normal"/>
    <w:qFormat/>
    <w:rsid w:val="00C476EE"/>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40-SciencePG-line05">
    <w:name w:val="40-SciencePG-line05"/>
    <w:basedOn w:val="Normal"/>
    <w:qFormat/>
    <w:rsid w:val="00C476EE"/>
    <w:pPr>
      <w:adjustRightInd w:val="0"/>
      <w:snapToGrid w:val="0"/>
      <w:spacing w:before="160" w:line="240" w:lineRule="exact"/>
    </w:pPr>
    <w:rPr>
      <w:rFonts w:ascii="Times New Roman" w:eastAsiaTheme="minorEastAsia" w:hAnsi="Times New Roman"/>
      <w:b/>
      <w:sz w:val="22"/>
      <w:vertAlign w:val="superscript"/>
    </w:rPr>
  </w:style>
  <w:style w:type="paragraph" w:customStyle="1" w:styleId="33-SciencePG-ReferencesReferences">
    <w:name w:val="33-SciencePG-References (References)"/>
    <w:basedOn w:val="Normal"/>
    <w:qFormat/>
    <w:rsid w:val="00C476EE"/>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4-SciencePG-References-content">
    <w:name w:val="34-SciencePG-References-content"/>
    <w:basedOn w:val="Normal"/>
    <w:qFormat/>
    <w:rsid w:val="00C476EE"/>
    <w:pPr>
      <w:numPr>
        <w:numId w:val="9"/>
      </w:numPr>
      <w:adjustRightInd w:val="0"/>
      <w:snapToGrid w:val="0"/>
      <w:spacing w:after="160" w:line="200" w:lineRule="exact"/>
    </w:pPr>
    <w:rPr>
      <w:rFonts w:ascii="Times New Roman" w:eastAsia="Times New Roman" w:hAnsi="Times New Roman"/>
      <w:sz w:val="18"/>
      <w:szCs w:val="18"/>
    </w:rPr>
  </w:style>
  <w:style w:type="paragraph" w:customStyle="1" w:styleId="28-SciencePG-Formula">
    <w:name w:val="28-SciencePG-Formula"/>
    <w:basedOn w:val="Normal"/>
    <w:qFormat/>
    <w:rsid w:val="00C476EE"/>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9-SciencePG-Text-with-Formula">
    <w:name w:val="29-SciencePG-Text-with-Formula"/>
    <w:basedOn w:val="20-SciencePG-Text"/>
    <w:qFormat/>
    <w:rsid w:val="00C476EE"/>
    <w:pPr>
      <w:spacing w:line="240" w:lineRule="auto"/>
      <w:jc w:val="left"/>
      <w:textAlignment w:val="center"/>
    </w:pPr>
  </w:style>
  <w:style w:type="character" w:customStyle="1" w:styleId="Heading3Char">
    <w:name w:val="Heading 3 Char"/>
    <w:link w:val="Heading3"/>
    <w:uiPriority w:val="9"/>
    <w:semiHidden/>
    <w:rsid w:val="00BE2F06"/>
    <w:rPr>
      <w:b/>
      <w:bCs/>
      <w:sz w:val="32"/>
      <w:szCs w:val="32"/>
    </w:rPr>
  </w:style>
  <w:style w:type="character" w:customStyle="1" w:styleId="Heading1Char">
    <w:name w:val="Heading 1 Char"/>
    <w:link w:val="Heading1"/>
    <w:uiPriority w:val="9"/>
    <w:rsid w:val="00BE2F06"/>
    <w:rPr>
      <w:b/>
      <w:bCs/>
      <w:kern w:val="44"/>
      <w:sz w:val="44"/>
      <w:szCs w:val="44"/>
    </w:rPr>
  </w:style>
  <w:style w:type="paragraph" w:styleId="EndnoteText">
    <w:name w:val="endnote text"/>
    <w:basedOn w:val="Normal"/>
    <w:link w:val="EndnoteTextChar"/>
    <w:uiPriority w:val="99"/>
    <w:semiHidden/>
    <w:unhideWhenUsed/>
    <w:rsid w:val="009F7DA7"/>
    <w:pPr>
      <w:snapToGrid w:val="0"/>
      <w:jc w:val="left"/>
    </w:pPr>
  </w:style>
  <w:style w:type="character" w:customStyle="1" w:styleId="EndnoteTextChar">
    <w:name w:val="Endnote Text Char"/>
    <w:basedOn w:val="DefaultParagraphFont"/>
    <w:link w:val="EndnoteText"/>
    <w:uiPriority w:val="99"/>
    <w:semiHidden/>
    <w:rsid w:val="009F7DA7"/>
  </w:style>
  <w:style w:type="character" w:styleId="EndnoteReference">
    <w:name w:val="endnote reference"/>
    <w:uiPriority w:val="99"/>
    <w:semiHidden/>
    <w:unhideWhenUsed/>
    <w:rsid w:val="009F7DA7"/>
    <w:rPr>
      <w:vertAlign w:val="superscript"/>
    </w:rPr>
  </w:style>
  <w:style w:type="character" w:styleId="FootnoteReference">
    <w:name w:val="footnote reference"/>
    <w:uiPriority w:val="99"/>
    <w:semiHidden/>
    <w:unhideWhenUsed/>
    <w:rsid w:val="009F7DA7"/>
    <w:rPr>
      <w:vertAlign w:val="superscript"/>
    </w:rPr>
  </w:style>
  <w:style w:type="paragraph" w:customStyle="1" w:styleId="35-SciencePG-Footnote">
    <w:name w:val="35-SciencePG-Footnote"/>
    <w:basedOn w:val="20-SciencePG-Text"/>
    <w:qFormat/>
    <w:rsid w:val="00C476EE"/>
    <w:pPr>
      <w:spacing w:line="200" w:lineRule="exact"/>
      <w:ind w:firstLineChars="0" w:firstLine="0"/>
    </w:pPr>
    <w:rPr>
      <w:sz w:val="16"/>
    </w:rPr>
  </w:style>
  <w:style w:type="paragraph" w:customStyle="1" w:styleId="29-SciencePG-Table-head">
    <w:name w:val="29*-SciencePG-Table-head"/>
    <w:basedOn w:val="Normal"/>
    <w:qFormat/>
    <w:rsid w:val="00C476EE"/>
    <w:pPr>
      <w:tabs>
        <w:tab w:val="left" w:pos="4680"/>
      </w:tabs>
      <w:adjustRightInd w:val="0"/>
      <w:snapToGrid w:val="0"/>
      <w:spacing w:line="200" w:lineRule="exact"/>
      <w:jc w:val="left"/>
    </w:pPr>
    <w:rPr>
      <w:rFonts w:ascii="Times New Roman" w:eastAsia="Times New Roman" w:hAnsi="Times New Roman" w:cstheme="minorBidi"/>
      <w:b/>
      <w:sz w:val="16"/>
    </w:rPr>
  </w:style>
  <w:style w:type="paragraph" w:customStyle="1" w:styleId="31-SciencePG-Appendix">
    <w:name w:val="31-SciencePG-Appendix"/>
    <w:basedOn w:val="14-SciencePG-Level1-single-line"/>
    <w:qFormat/>
    <w:rsid w:val="00C476EE"/>
    <w:rPr>
      <w:lang w:val="en-GB"/>
    </w:rPr>
  </w:style>
  <w:style w:type="paragraph" w:customStyle="1" w:styleId="32-SciencePG-Nomenclature">
    <w:name w:val="32-SciencePG-Nomenclature"/>
    <w:basedOn w:val="31-SciencePG-Appendix"/>
    <w:qFormat/>
    <w:rsid w:val="00C476EE"/>
  </w:style>
  <w:style w:type="paragraph" w:customStyle="1" w:styleId="01-SciencePG-Issuename">
    <w:name w:val="01-SciencePG-Issue name"/>
    <w:qFormat/>
    <w:rsid w:val="00C476EE"/>
    <w:pPr>
      <w:widowControl w:val="0"/>
      <w:tabs>
        <w:tab w:val="center" w:pos="4153"/>
        <w:tab w:val="right" w:pos="8306"/>
      </w:tabs>
      <w:adjustRightInd w:val="0"/>
      <w:snapToGrid w:val="0"/>
    </w:pPr>
    <w:rPr>
      <w:rFonts w:ascii="Arial" w:eastAsiaTheme="minorEastAsia" w:hAnsi="Arial" w:cs="Arial"/>
      <w:b/>
      <w:sz w:val="24"/>
      <w:szCs w:val="24"/>
    </w:rPr>
  </w:style>
  <w:style w:type="paragraph" w:customStyle="1" w:styleId="02-SciencePG-Issuediscription">
    <w:name w:val="02-SciencePG-Issue discription"/>
    <w:basedOn w:val="Header"/>
    <w:qFormat/>
    <w:rsid w:val="00C476EE"/>
    <w:pPr>
      <w:pBdr>
        <w:bottom w:val="none" w:sz="0" w:space="0" w:color="auto"/>
      </w:pBdr>
      <w:jc w:val="left"/>
    </w:pPr>
    <w:rPr>
      <w:rFonts w:ascii="Times New Roman" w:eastAsiaTheme="minorEastAsia" w:hAnsi="Times New Roman"/>
      <w:kern w:val="0"/>
    </w:rPr>
  </w:style>
  <w:style w:type="paragraph" w:customStyle="1" w:styleId="SAP11-PaperTitle">
    <w:name w:val="SAP11-Paper Title"/>
    <w:rsid w:val="006919AB"/>
    <w:pPr>
      <w:spacing w:before="440" w:after="440" w:line="540" w:lineRule="exact"/>
      <w:jc w:val="center"/>
    </w:pPr>
    <w:rPr>
      <w:rFonts w:ascii="Times New Roman" w:eastAsia="Times New Roman" w:hAnsi="Times New Roman"/>
      <w:b/>
      <w:noProof/>
      <w:sz w:val="40"/>
      <w:szCs w:val="48"/>
      <w:lang w:eastAsia="en-US"/>
    </w:rPr>
  </w:style>
  <w:style w:type="paragraph" w:customStyle="1" w:styleId="SAP16-AbtractText">
    <w:name w:val="SAP16-Abtract Text"/>
    <w:basedOn w:val="Normal"/>
    <w:next w:val="Normal"/>
    <w:link w:val="SAP16-AbtractTextChar"/>
    <w:rsid w:val="006919AB"/>
    <w:pPr>
      <w:widowControl/>
      <w:adjustRightInd w:val="0"/>
      <w:snapToGrid w:val="0"/>
      <w:spacing w:line="240" w:lineRule="exact"/>
    </w:pPr>
    <w:rPr>
      <w:rFonts w:ascii="Times New Roman" w:eastAsia="Times New Roman" w:hAnsi="Times New Roman"/>
      <w:kern w:val="0"/>
      <w:sz w:val="20"/>
      <w:szCs w:val="24"/>
      <w:lang w:val="en-AU"/>
    </w:rPr>
  </w:style>
  <w:style w:type="paragraph" w:customStyle="1" w:styleId="SAP15-AbstractHeading">
    <w:name w:val="SAP15-Abstract Heading"/>
    <w:basedOn w:val="SAP16-AbtractText"/>
    <w:next w:val="SAP16-AbtractText"/>
    <w:link w:val="SAP15-AbstractHeadingChar"/>
    <w:rsid w:val="006919AB"/>
    <w:rPr>
      <w:b/>
      <w:sz w:val="24"/>
    </w:rPr>
  </w:style>
  <w:style w:type="character" w:customStyle="1" w:styleId="SAP15-AbstractHeadingChar">
    <w:name w:val="SAP15-Abstract Heading Char"/>
    <w:link w:val="SAP15-AbstractHeading"/>
    <w:rsid w:val="006919AB"/>
    <w:rPr>
      <w:rFonts w:ascii="Times New Roman" w:eastAsia="Times New Roman" w:hAnsi="Times New Roman"/>
      <w:b/>
      <w:sz w:val="24"/>
      <w:szCs w:val="24"/>
      <w:lang w:val="en-AU" w:eastAsia="zh-CN"/>
    </w:rPr>
  </w:style>
  <w:style w:type="character" w:customStyle="1" w:styleId="SAP16-AbtractTextChar">
    <w:name w:val="SAP16-Abtract Text Char"/>
    <w:link w:val="SAP16-AbtractText"/>
    <w:rsid w:val="006919AB"/>
    <w:rPr>
      <w:rFonts w:ascii="Times New Roman" w:eastAsia="Times New Roman" w:hAnsi="Times New Roman"/>
      <w:szCs w:val="24"/>
      <w:lang w:val="en-AU" w:eastAsia="zh-CN"/>
    </w:rPr>
  </w:style>
  <w:style w:type="paragraph" w:customStyle="1" w:styleId="SAP-AbstractHeading">
    <w:name w:val="SAP-Abstract Heading"/>
    <w:basedOn w:val="Normal"/>
    <w:next w:val="Normal"/>
    <w:link w:val="SAP-AbstractHeadingChar"/>
    <w:rsid w:val="006919AB"/>
    <w:pPr>
      <w:keepNext/>
      <w:widowControl/>
      <w:adjustRightInd w:val="0"/>
      <w:snapToGrid w:val="0"/>
      <w:spacing w:line="240" w:lineRule="exact"/>
    </w:pPr>
    <w:rPr>
      <w:rFonts w:ascii="Times New Roman" w:eastAsia="Times New Roman" w:hAnsi="Times New Roman"/>
      <w:b/>
      <w:kern w:val="0"/>
      <w:sz w:val="24"/>
      <w:szCs w:val="24"/>
      <w:lang w:val="en-AU"/>
    </w:rPr>
  </w:style>
  <w:style w:type="character" w:customStyle="1" w:styleId="SAP-AbstractHeadingChar">
    <w:name w:val="SAP-Abstract Heading Char"/>
    <w:link w:val="SAP-AbstractHeading"/>
    <w:rsid w:val="006919AB"/>
    <w:rPr>
      <w:rFonts w:ascii="Times New Roman" w:eastAsia="Times New Roman" w:hAnsi="Times New Roman"/>
      <w:b/>
      <w:sz w:val="24"/>
      <w:szCs w:val="24"/>
      <w:lang w:val="en-AU" w:eastAsia="zh-CN"/>
    </w:rPr>
  </w:style>
  <w:style w:type="paragraph" w:customStyle="1" w:styleId="SAP27-Correspondingauthorinfo">
    <w:name w:val="SAP27-Corresponding author info"/>
    <w:qFormat/>
    <w:rsid w:val="006919AB"/>
    <w:pPr>
      <w:adjustRightInd w:val="0"/>
      <w:snapToGrid w:val="0"/>
      <w:spacing w:line="200" w:lineRule="exact"/>
      <w:jc w:val="both"/>
    </w:pPr>
    <w:rPr>
      <w:rFonts w:ascii="Times New Roman" w:eastAsia="Times New Roman" w:hAnsi="Times New Roman"/>
      <w:sz w:val="15"/>
      <w:szCs w:val="15"/>
      <w:lang w:val="en-AU"/>
    </w:rPr>
  </w:style>
  <w:style w:type="paragraph" w:customStyle="1" w:styleId="SAP19-Level1HeadingMulti-line">
    <w:name w:val="SAP19-Level 1 Heading Multi-line"/>
    <w:qFormat/>
    <w:rsid w:val="006919AB"/>
    <w:pPr>
      <w:spacing w:before="468" w:after="156" w:line="240" w:lineRule="exact"/>
      <w:ind w:left="100" w:hangingChars="100" w:hanging="100"/>
      <w:outlineLvl w:val="0"/>
    </w:pPr>
    <w:rPr>
      <w:rFonts w:ascii="Times New Roman" w:eastAsia="Times New Roman" w:hAnsi="Times New Roman"/>
      <w:b/>
      <w:sz w:val="28"/>
      <w:szCs w:val="24"/>
      <w:lang w:val="en-AU"/>
    </w:rPr>
  </w:style>
  <w:style w:type="paragraph" w:customStyle="1" w:styleId="SAP10-Paragraph">
    <w:name w:val="SAP10-Paragraph"/>
    <w:link w:val="SAP10-ParagraphChar"/>
    <w:rsid w:val="006919AB"/>
    <w:pPr>
      <w:adjustRightInd w:val="0"/>
      <w:snapToGrid w:val="0"/>
      <w:spacing w:line="240" w:lineRule="exact"/>
      <w:ind w:firstLineChars="100" w:firstLine="100"/>
      <w:jc w:val="both"/>
    </w:pPr>
    <w:rPr>
      <w:rFonts w:ascii="Times New Roman" w:eastAsia="Times New Roman" w:hAnsi="Times New Roman"/>
      <w:szCs w:val="24"/>
      <w:lang w:val="en-AU"/>
    </w:rPr>
  </w:style>
  <w:style w:type="character" w:customStyle="1" w:styleId="SAP10-ParagraphChar">
    <w:name w:val="SAP10-Paragraph Char"/>
    <w:link w:val="SAP10-Paragraph"/>
    <w:rsid w:val="006919AB"/>
    <w:rPr>
      <w:rFonts w:ascii="Times New Roman" w:eastAsia="Times New Roman" w:hAnsi="Times New Roman"/>
      <w:szCs w:val="24"/>
      <w:lang w:val="en-AU" w:eastAsia="zh-CN"/>
    </w:rPr>
  </w:style>
  <w:style w:type="paragraph" w:customStyle="1" w:styleId="SAP24-FigureCaptionMulti-Lines">
    <w:name w:val="SAP24-Figure Caption Multi-Lines"/>
    <w:rsid w:val="00710FA1"/>
    <w:pPr>
      <w:adjustRightInd w:val="0"/>
      <w:snapToGrid w:val="0"/>
      <w:spacing w:after="156" w:line="200" w:lineRule="exact"/>
      <w:jc w:val="both"/>
    </w:pPr>
    <w:rPr>
      <w:rFonts w:ascii="Times New Roman" w:eastAsia="Times New Roman" w:hAnsi="Times New Roman"/>
      <w:sz w:val="16"/>
      <w:szCs w:val="24"/>
      <w:lang w:val="en-AU"/>
    </w:rPr>
  </w:style>
  <w:style w:type="paragraph" w:customStyle="1" w:styleId="SAP22-ReferenceHeading">
    <w:name w:val="SAP22-Reference Heading"/>
    <w:rsid w:val="00710FA1"/>
    <w:pPr>
      <w:spacing w:before="468" w:after="156" w:line="240" w:lineRule="exact"/>
      <w:jc w:val="both"/>
    </w:pPr>
    <w:rPr>
      <w:rFonts w:ascii="Times New Roman" w:eastAsia="Times New Roman" w:hAnsi="Times New Roman"/>
      <w:b/>
      <w:caps/>
      <w:noProof/>
      <w:sz w:val="28"/>
      <w:szCs w:val="16"/>
      <w:lang w:eastAsia="en-US"/>
    </w:rPr>
  </w:style>
  <w:style w:type="paragraph" w:customStyle="1" w:styleId="SAP23-ReferenceItem">
    <w:name w:val="SAP23-Reference Item"/>
    <w:rsid w:val="00710FA1"/>
    <w:pPr>
      <w:numPr>
        <w:numId w:val="4"/>
      </w:numPr>
      <w:adjustRightInd w:val="0"/>
      <w:snapToGrid w:val="0"/>
      <w:spacing w:after="156" w:line="200" w:lineRule="exact"/>
      <w:jc w:val="both"/>
    </w:pPr>
    <w:rPr>
      <w:rFonts w:ascii="Times New Roman" w:eastAsia="Times New Roman" w:hAnsi="Times New Roman"/>
      <w:sz w:val="18"/>
      <w:szCs w:val="24"/>
    </w:rPr>
  </w:style>
  <w:style w:type="paragraph" w:customStyle="1" w:styleId="SAP25-TableCell">
    <w:name w:val="SAP25-Table Cell"/>
    <w:qFormat/>
    <w:rsid w:val="00710FA1"/>
    <w:pPr>
      <w:spacing w:line="200" w:lineRule="exact"/>
      <w:jc w:val="center"/>
    </w:pPr>
    <w:rPr>
      <w:rFonts w:ascii="Times New Roman" w:eastAsia="Times New Roman" w:hAnsi="Times New Roman"/>
      <w:bCs/>
      <w:sz w:val="16"/>
      <w:szCs w:val="16"/>
      <w:lang w:val="en-AU"/>
    </w:rPr>
  </w:style>
  <w:style w:type="paragraph" w:customStyle="1" w:styleId="SAP26-TableHeadingMulti-line">
    <w:name w:val="SAP26-Table Heading Multi-line"/>
    <w:next w:val="SAP10-Paragraph"/>
    <w:qFormat/>
    <w:rsid w:val="00710FA1"/>
    <w:pPr>
      <w:spacing w:before="200" w:after="100" w:line="160" w:lineRule="exact"/>
      <w:jc w:val="both"/>
    </w:pPr>
    <w:rPr>
      <w:rFonts w:ascii="Times New Roman" w:eastAsia="Times New Roman" w:hAnsi="Times New Roman"/>
      <w:kern w:val="2"/>
      <w:sz w:val="16"/>
      <w:szCs w:val="22"/>
    </w:rPr>
  </w:style>
  <w:style w:type="paragraph" w:customStyle="1" w:styleId="SAP-Paragraph">
    <w:name w:val="SAP-Paragraph"/>
    <w:link w:val="SAP-ParagraphChar"/>
    <w:rsid w:val="00710FA1"/>
    <w:pPr>
      <w:adjustRightInd w:val="0"/>
      <w:snapToGrid w:val="0"/>
      <w:spacing w:line="240" w:lineRule="exact"/>
      <w:ind w:firstLineChars="100" w:firstLine="100"/>
      <w:jc w:val="both"/>
    </w:pPr>
    <w:rPr>
      <w:rFonts w:ascii="Times New Roman" w:eastAsia="Times New Roman" w:hAnsi="Times New Roman"/>
      <w:szCs w:val="24"/>
      <w:lang w:val="en-AU"/>
    </w:rPr>
  </w:style>
  <w:style w:type="character" w:customStyle="1" w:styleId="SAP-ParagraphChar">
    <w:name w:val="SAP-Paragraph Char"/>
    <w:link w:val="SAP-Paragraph"/>
    <w:rsid w:val="00710FA1"/>
    <w:rPr>
      <w:rFonts w:ascii="Times New Roman" w:eastAsia="Times New Roman" w:hAnsi="Times New Roman"/>
      <w:szCs w:val="24"/>
      <w:lang w:val="en-AU" w:eastAsia="zh-CN"/>
    </w:rPr>
  </w:style>
  <w:style w:type="paragraph" w:customStyle="1" w:styleId="SAP12-Author">
    <w:name w:val="SAP12-Author"/>
    <w:qFormat/>
    <w:rsid w:val="00D0716C"/>
    <w:pPr>
      <w:spacing w:before="340" w:after="340"/>
      <w:jc w:val="center"/>
    </w:pPr>
    <w:rPr>
      <w:rFonts w:ascii="Times New Roman" w:eastAsia="Times New Roman" w:hAnsi="Times New Roman"/>
      <w:b/>
      <w:noProof/>
      <w:sz w:val="22"/>
      <w:szCs w:val="22"/>
      <w:lang w:eastAsia="en-US"/>
    </w:rPr>
  </w:style>
  <w:style w:type="paragraph" w:customStyle="1" w:styleId="SAP14-AffiliationLastline">
    <w:name w:val="SAP14-Affiliation Last line"/>
    <w:qFormat/>
    <w:rsid w:val="00D0716C"/>
    <w:pPr>
      <w:spacing w:after="156" w:line="200" w:lineRule="exact"/>
      <w:jc w:val="center"/>
    </w:pPr>
    <w:rPr>
      <w:rFonts w:ascii="Times New Roman" w:eastAsia="Times New Roman" w:hAnsi="Times New Roman"/>
      <w:kern w:val="2"/>
      <w:sz w:val="18"/>
      <w:szCs w:val="18"/>
    </w:rPr>
  </w:style>
  <w:style w:type="character" w:customStyle="1" w:styleId="apple-converted-space">
    <w:name w:val="apple-converted-space"/>
    <w:rsid w:val="0088294F"/>
  </w:style>
  <w:style w:type="character" w:customStyle="1" w:styleId="x-archive-meta-title">
    <w:name w:val="x-archive-meta-title"/>
    <w:rsid w:val="00B34764"/>
  </w:style>
  <w:style w:type="paragraph" w:customStyle="1" w:styleId="SAP08-Picture-Paragraph">
    <w:name w:val="SAP08-Picture-Paragraph"/>
    <w:qFormat/>
    <w:rsid w:val="005323BE"/>
    <w:pPr>
      <w:adjustRightInd w:val="0"/>
      <w:snapToGrid w:val="0"/>
      <w:spacing w:line="276" w:lineRule="auto"/>
      <w:jc w:val="center"/>
    </w:pPr>
    <w:rPr>
      <w:rFonts w:ascii="Times New Roman" w:eastAsia="Times New Roman" w:hAnsi="Times New Roman"/>
      <w:sz w:val="15"/>
      <w:szCs w:val="15"/>
      <w:lang w:val="en-AU"/>
    </w:rPr>
  </w:style>
  <w:style w:type="character" w:customStyle="1" w:styleId="citation">
    <w:name w:val="citation"/>
    <w:basedOn w:val="DefaultParagraphFont"/>
    <w:rsid w:val="009B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88"/>
    <w:pPr>
      <w:widowControl w:val="0"/>
      <w:jc w:val="both"/>
    </w:pPr>
    <w:rPr>
      <w:kern w:val="2"/>
      <w:sz w:val="21"/>
      <w:szCs w:val="21"/>
    </w:rPr>
  </w:style>
  <w:style w:type="paragraph" w:styleId="Heading1">
    <w:name w:val="heading 1"/>
    <w:basedOn w:val="Normal"/>
    <w:next w:val="Normal"/>
    <w:link w:val="Heading1Char"/>
    <w:uiPriority w:val="9"/>
    <w:qFormat/>
    <w:rsid w:val="00BE2F06"/>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BE2F06"/>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C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D3CAC"/>
    <w:rPr>
      <w:sz w:val="18"/>
      <w:szCs w:val="18"/>
    </w:rPr>
  </w:style>
  <w:style w:type="paragraph" w:styleId="Footer">
    <w:name w:val="footer"/>
    <w:basedOn w:val="Normal"/>
    <w:link w:val="FooterChar"/>
    <w:uiPriority w:val="99"/>
    <w:unhideWhenUsed/>
    <w:rsid w:val="002D3CAC"/>
    <w:pPr>
      <w:tabs>
        <w:tab w:val="center" w:pos="4153"/>
        <w:tab w:val="right" w:pos="8306"/>
      </w:tabs>
      <w:snapToGrid w:val="0"/>
      <w:jc w:val="left"/>
    </w:pPr>
    <w:rPr>
      <w:sz w:val="18"/>
      <w:szCs w:val="18"/>
    </w:rPr>
  </w:style>
  <w:style w:type="character" w:customStyle="1" w:styleId="FooterChar">
    <w:name w:val="Footer Char"/>
    <w:link w:val="Footer"/>
    <w:uiPriority w:val="99"/>
    <w:rsid w:val="002D3CAC"/>
    <w:rPr>
      <w:sz w:val="18"/>
      <w:szCs w:val="18"/>
    </w:rPr>
  </w:style>
  <w:style w:type="paragraph" w:customStyle="1" w:styleId="36-SciencePG-line01">
    <w:name w:val="36-SciencePG-line01"/>
    <w:basedOn w:val="Header"/>
    <w:qFormat/>
    <w:rsid w:val="00C476EE"/>
    <w:pPr>
      <w:pBdr>
        <w:bottom w:val="none" w:sz="0" w:space="0" w:color="auto"/>
      </w:pBdr>
      <w:jc w:val="both"/>
    </w:pPr>
    <w:rPr>
      <w:rFonts w:asciiTheme="minorHAnsi" w:eastAsiaTheme="minorEastAsia" w:hAnsiTheme="minorHAnsi" w:cstheme="minorBidi"/>
    </w:rPr>
  </w:style>
  <w:style w:type="paragraph" w:styleId="FootnoteText">
    <w:name w:val="footnote text"/>
    <w:basedOn w:val="Normal"/>
    <w:link w:val="FootnoteTextChar"/>
    <w:semiHidden/>
    <w:rsid w:val="002D3CAC"/>
    <w:pPr>
      <w:widowControl/>
      <w:jc w:val="left"/>
    </w:pPr>
    <w:rPr>
      <w:rFonts w:ascii="Univers" w:hAnsi="Univers"/>
      <w:kern w:val="0"/>
      <w:sz w:val="20"/>
      <w:szCs w:val="20"/>
      <w:lang w:val="en-GB" w:eastAsia="en-US"/>
    </w:rPr>
  </w:style>
  <w:style w:type="character" w:customStyle="1" w:styleId="FootnoteTextChar">
    <w:name w:val="Footnote Text Char"/>
    <w:link w:val="FootnoteText"/>
    <w:semiHidden/>
    <w:rsid w:val="002D3CAC"/>
    <w:rPr>
      <w:rFonts w:ascii="Univers" w:hAnsi="Univers" w:cs="Times New Roman"/>
      <w:kern w:val="0"/>
      <w:sz w:val="20"/>
      <w:szCs w:val="20"/>
      <w:lang w:val="en-GB" w:eastAsia="en-US"/>
    </w:rPr>
  </w:style>
  <w:style w:type="character" w:styleId="Hyperlink">
    <w:name w:val="Hyperlink"/>
    <w:uiPriority w:val="99"/>
    <w:rsid w:val="002D3CAC"/>
    <w:rPr>
      <w:color w:val="auto"/>
      <w:sz w:val="16"/>
      <w:u w:val="none"/>
    </w:rPr>
  </w:style>
  <w:style w:type="table" w:styleId="TableGrid">
    <w:name w:val="Table Grid"/>
    <w:basedOn w:val="TableNormal"/>
    <w:rsid w:val="002D3CA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CAC"/>
    <w:rPr>
      <w:sz w:val="18"/>
      <w:szCs w:val="18"/>
    </w:rPr>
  </w:style>
  <w:style w:type="character" w:customStyle="1" w:styleId="BalloonTextChar">
    <w:name w:val="Balloon Text Char"/>
    <w:link w:val="BalloonText"/>
    <w:uiPriority w:val="99"/>
    <w:semiHidden/>
    <w:rsid w:val="002D3CAC"/>
    <w:rPr>
      <w:sz w:val="18"/>
      <w:szCs w:val="18"/>
    </w:rPr>
  </w:style>
  <w:style w:type="character" w:styleId="Strong">
    <w:name w:val="Strong"/>
    <w:uiPriority w:val="22"/>
    <w:qFormat/>
    <w:rsid w:val="005F47A5"/>
    <w:rPr>
      <w:b/>
      <w:bCs/>
    </w:rPr>
  </w:style>
  <w:style w:type="paragraph" w:styleId="NormalWeb">
    <w:name w:val="Normal (Web)"/>
    <w:basedOn w:val="Normal"/>
    <w:uiPriority w:val="99"/>
    <w:semiHidden/>
    <w:unhideWhenUsed/>
    <w:rsid w:val="005F47A5"/>
    <w:pPr>
      <w:widowControl/>
      <w:spacing w:before="217" w:after="217"/>
      <w:jc w:val="left"/>
    </w:pPr>
    <w:rPr>
      <w:rFonts w:ascii="SimSun" w:hAnsi="SimSun" w:cs="SimSun"/>
      <w:kern w:val="0"/>
      <w:sz w:val="24"/>
      <w:szCs w:val="24"/>
    </w:rPr>
  </w:style>
  <w:style w:type="paragraph" w:customStyle="1" w:styleId="37-SciencePG-line02">
    <w:name w:val="37-SciencePG-line02"/>
    <w:basedOn w:val="Header"/>
    <w:qFormat/>
    <w:rsid w:val="00C476EE"/>
    <w:pPr>
      <w:pBdr>
        <w:bottom w:val="none" w:sz="0" w:space="0" w:color="auto"/>
      </w:pBdr>
      <w:jc w:val="both"/>
    </w:pPr>
    <w:rPr>
      <w:rFonts w:asciiTheme="minorHAnsi" w:eastAsia="Arial" w:hAnsiTheme="minorHAnsi" w:cstheme="minorBidi"/>
    </w:rPr>
  </w:style>
  <w:style w:type="paragraph" w:customStyle="1" w:styleId="04-SciencePG-Author">
    <w:name w:val="04-SciencePG-Author"/>
    <w:basedOn w:val="Normal"/>
    <w:qFormat/>
    <w:rsid w:val="00C476EE"/>
    <w:pPr>
      <w:adjustRightInd w:val="0"/>
      <w:snapToGrid w:val="0"/>
      <w:spacing w:before="240" w:after="160" w:line="240" w:lineRule="exact"/>
      <w:jc w:val="left"/>
    </w:pPr>
    <w:rPr>
      <w:rFonts w:ascii="Times New Roman" w:eastAsia="Arial" w:hAnsi="Times New Roman"/>
      <w:b/>
      <w:sz w:val="24"/>
      <w:szCs w:val="24"/>
      <w:lang w:val="en-GB"/>
    </w:rPr>
  </w:style>
  <w:style w:type="paragraph" w:styleId="ListParagraph">
    <w:name w:val="List Paragraph"/>
    <w:basedOn w:val="Normal"/>
    <w:uiPriority w:val="34"/>
    <w:qFormat/>
    <w:rsid w:val="00650BDA"/>
    <w:pPr>
      <w:ind w:firstLineChars="200" w:firstLine="420"/>
    </w:pPr>
  </w:style>
  <w:style w:type="paragraph" w:customStyle="1" w:styleId="03-SciencePG-Paper-title">
    <w:name w:val="03-SciencePG-Paper-title"/>
    <w:basedOn w:val="Normal"/>
    <w:qFormat/>
    <w:rsid w:val="00C476EE"/>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1">
    <w:name w:val="样式1"/>
    <w:basedOn w:val="Normal"/>
    <w:qFormat/>
    <w:rsid w:val="00A630A7"/>
    <w:pPr>
      <w:snapToGrid w:val="0"/>
      <w:spacing w:line="240" w:lineRule="exact"/>
      <w:jc w:val="left"/>
    </w:pPr>
    <w:rPr>
      <w:rFonts w:ascii="Times New Roman" w:eastAsia="Times New Roman" w:hAnsi="Times New Roman"/>
      <w:sz w:val="18"/>
      <w:szCs w:val="18"/>
      <w:lang w:val="en-GB"/>
    </w:rPr>
  </w:style>
  <w:style w:type="paragraph" w:customStyle="1" w:styleId="05-SciencePG-Affiliation">
    <w:name w:val="05-SciencePG-Affiliation"/>
    <w:basedOn w:val="Normal"/>
    <w:qFormat/>
    <w:rsid w:val="00C476EE"/>
    <w:pPr>
      <w:adjustRightInd w:val="0"/>
      <w:snapToGrid w:val="0"/>
      <w:spacing w:line="240" w:lineRule="exact"/>
      <w:jc w:val="left"/>
    </w:pPr>
    <w:rPr>
      <w:rFonts w:ascii="Times New Roman" w:eastAsia="Times New Roman" w:hAnsi="Times New Roman"/>
      <w:sz w:val="18"/>
      <w:szCs w:val="18"/>
      <w:lang w:val="en-GB"/>
    </w:rPr>
  </w:style>
  <w:style w:type="paragraph" w:customStyle="1" w:styleId="06-SciencePG-Email-address">
    <w:name w:val="06-SciencePG-Email-address"/>
    <w:basedOn w:val="Normal"/>
    <w:qFormat/>
    <w:rsid w:val="00C476EE"/>
    <w:pPr>
      <w:adjustRightInd w:val="0"/>
      <w:snapToGrid w:val="0"/>
      <w:spacing w:before="160" w:line="240" w:lineRule="exact"/>
      <w:jc w:val="left"/>
    </w:pPr>
    <w:rPr>
      <w:rFonts w:ascii="Times New Roman" w:eastAsia="Times New Roman" w:hAnsi="Times New Roman"/>
      <w:b/>
      <w:sz w:val="24"/>
    </w:rPr>
  </w:style>
  <w:style w:type="paragraph" w:customStyle="1" w:styleId="07-SciencePG-Email-address-content">
    <w:name w:val="07-SciencePG-Email-address-content"/>
    <w:basedOn w:val="Normal"/>
    <w:qFormat/>
    <w:rsid w:val="00C476EE"/>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Normal"/>
    <w:qFormat/>
    <w:rsid w:val="00C476EE"/>
    <w:pPr>
      <w:adjustRightInd w:val="0"/>
      <w:snapToGrid w:val="0"/>
      <w:spacing w:before="160" w:line="240" w:lineRule="exact"/>
      <w:jc w:val="left"/>
    </w:pPr>
    <w:rPr>
      <w:rFonts w:ascii="Times New Roman" w:eastAsia="Times New Roman" w:hAnsi="Times New Roman"/>
      <w:b/>
      <w:sz w:val="24"/>
    </w:rPr>
  </w:style>
  <w:style w:type="paragraph" w:customStyle="1" w:styleId="09-SciencePG-To-cite-this-article-content">
    <w:name w:val="09-SciencePG-To-cite-this-article-content"/>
    <w:basedOn w:val="Normal"/>
    <w:qFormat/>
    <w:rsid w:val="00C476EE"/>
    <w:pPr>
      <w:adjustRightInd w:val="0"/>
      <w:snapToGrid w:val="0"/>
      <w:spacing w:line="240" w:lineRule="exact"/>
      <w:jc w:val="left"/>
    </w:pPr>
    <w:rPr>
      <w:rFonts w:ascii="Times New Roman" w:eastAsia="Times New Roman" w:hAnsi="Times New Roman"/>
      <w:sz w:val="18"/>
      <w:szCs w:val="18"/>
      <w:lang w:val="en-GB"/>
    </w:rPr>
  </w:style>
  <w:style w:type="paragraph" w:customStyle="1" w:styleId="38-SciencePG-line03">
    <w:name w:val="38-SciencePG-line03"/>
    <w:basedOn w:val="Normal"/>
    <w:qFormat/>
    <w:rsid w:val="00C476EE"/>
    <w:pPr>
      <w:adjustRightInd w:val="0"/>
      <w:snapToGrid w:val="0"/>
      <w:spacing w:before="160" w:after="80" w:line="240" w:lineRule="exact"/>
    </w:pPr>
    <w:rPr>
      <w:rFonts w:ascii="Arial" w:eastAsia="Times New Roman" w:hAnsi="Arial" w:cs="Arial"/>
      <w:b/>
      <w:sz w:val="22"/>
      <w:vertAlign w:val="superscript"/>
    </w:rPr>
  </w:style>
  <w:style w:type="character" w:customStyle="1" w:styleId="10-SciencePG-Abstract">
    <w:name w:val="10-SciencePG-Abstract"/>
    <w:basedOn w:val="DefaultParagraphFont"/>
    <w:uiPriority w:val="1"/>
    <w:qFormat/>
    <w:rsid w:val="00C476EE"/>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C476EE"/>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basedOn w:val="DefaultParagraphFont"/>
    <w:uiPriority w:val="1"/>
    <w:qFormat/>
    <w:rsid w:val="00C476EE"/>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C476EE"/>
    <w:pPr>
      <w:adjustRightInd w:val="0"/>
      <w:snapToGrid w:val="0"/>
      <w:spacing w:before="160" w:after="160" w:line="240" w:lineRule="exact"/>
    </w:pPr>
    <w:rPr>
      <w:rFonts w:ascii="Times New Roman" w:eastAsia="Times New Roman" w:hAnsi="Times New Roman"/>
      <w:sz w:val="20"/>
      <w:szCs w:val="20"/>
    </w:rPr>
  </w:style>
  <w:style w:type="paragraph" w:customStyle="1" w:styleId="39-SciencePG-line04">
    <w:name w:val="39-SciencePG-line04"/>
    <w:basedOn w:val="Normal"/>
    <w:qFormat/>
    <w:rsid w:val="00C476EE"/>
    <w:pPr>
      <w:adjustRightInd w:val="0"/>
      <w:snapToGrid w:val="0"/>
      <w:spacing w:after="160" w:line="240" w:lineRule="exact"/>
    </w:pPr>
    <w:rPr>
      <w:rFonts w:ascii="Arial" w:eastAsia="Times New Roman" w:hAnsi="Arial" w:cs="Arial"/>
      <w:b/>
      <w:sz w:val="22"/>
      <w:vertAlign w:val="superscript"/>
    </w:rPr>
  </w:style>
  <w:style w:type="paragraph" w:customStyle="1" w:styleId="14-SciencePG-Level1-single-line">
    <w:name w:val="14-SciencePG-Level1-single-line"/>
    <w:basedOn w:val="Normal"/>
    <w:qFormat/>
    <w:rsid w:val="00C476EE"/>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15-SciencePG-Level1-Multiple-line">
    <w:name w:val="15-SciencePG-Level1-Multiple-line"/>
    <w:basedOn w:val="14-SciencePG-Level1-single-line"/>
    <w:qFormat/>
    <w:rsid w:val="00C476EE"/>
    <w:pPr>
      <w:spacing w:line="320" w:lineRule="exact"/>
      <w:ind w:left="100" w:hangingChars="100" w:hanging="100"/>
    </w:pPr>
  </w:style>
  <w:style w:type="paragraph" w:customStyle="1" w:styleId="20-SciencePG-Text">
    <w:name w:val="20-SciencePG-Text"/>
    <w:basedOn w:val="Normal"/>
    <w:qFormat/>
    <w:rsid w:val="00C476EE"/>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16-SciencePG-Level2-single-line">
    <w:name w:val="16-SciencePG-Level2-single-line"/>
    <w:basedOn w:val="Normal"/>
    <w:qFormat/>
    <w:rsid w:val="00C476EE"/>
    <w:pPr>
      <w:adjustRightInd w:val="0"/>
      <w:snapToGrid w:val="0"/>
      <w:spacing w:before="160" w:after="160" w:line="240" w:lineRule="exact"/>
    </w:pPr>
    <w:rPr>
      <w:rFonts w:ascii="Times New Roman" w:eastAsia="Times New Roman" w:hAnsi="Times New Roman"/>
      <w:b/>
      <w:i/>
      <w:sz w:val="20"/>
      <w:szCs w:val="20"/>
    </w:rPr>
  </w:style>
  <w:style w:type="paragraph" w:customStyle="1" w:styleId="17-SciencePG-Level2-Multiple-line">
    <w:name w:val="17-SciencePG-Level2-Multiple-line"/>
    <w:basedOn w:val="16-SciencePG-Level2-single-line"/>
    <w:qFormat/>
    <w:rsid w:val="00C476EE"/>
    <w:pPr>
      <w:ind w:left="361" w:hangingChars="180" w:hanging="361"/>
      <w:jc w:val="left"/>
    </w:pPr>
  </w:style>
  <w:style w:type="paragraph" w:customStyle="1" w:styleId="18-SciencePG-Level3-single-line">
    <w:name w:val="18-SciencePG-Level3-single-line"/>
    <w:basedOn w:val="Normal"/>
    <w:qFormat/>
    <w:rsid w:val="00C476EE"/>
    <w:pPr>
      <w:adjustRightInd w:val="0"/>
      <w:snapToGrid w:val="0"/>
      <w:spacing w:before="160" w:line="240" w:lineRule="exact"/>
    </w:pPr>
    <w:rPr>
      <w:rFonts w:ascii="Times New Roman" w:eastAsia="Times New Roman" w:hAnsi="Times New Roman"/>
      <w:b/>
      <w:i/>
      <w:sz w:val="20"/>
      <w:szCs w:val="20"/>
    </w:rPr>
  </w:style>
  <w:style w:type="paragraph" w:customStyle="1" w:styleId="19-SciencePG-Level3-Multiple-line">
    <w:name w:val="19-SciencePG-Level3-Multiple-line"/>
    <w:basedOn w:val="Normal"/>
    <w:qFormat/>
    <w:rsid w:val="00C476EE"/>
    <w:pPr>
      <w:adjustRightInd w:val="0"/>
      <w:snapToGrid w:val="0"/>
      <w:spacing w:before="160" w:line="240" w:lineRule="exact"/>
      <w:ind w:left="240" w:hangingChars="240" w:hanging="240"/>
      <w:jc w:val="left"/>
    </w:pPr>
    <w:rPr>
      <w:rFonts w:ascii="Times New Roman" w:eastAsia="Times New Roman" w:hAnsi="Times New Roman" w:cstheme="minorBidi"/>
      <w:b/>
      <w:i/>
      <w:sz w:val="20"/>
    </w:rPr>
  </w:style>
  <w:style w:type="paragraph" w:customStyle="1" w:styleId="21-SciencePG-Figure">
    <w:name w:val="21-SciencePG-Figure"/>
    <w:basedOn w:val="Normal"/>
    <w:qFormat/>
    <w:rsid w:val="00C476EE"/>
    <w:pPr>
      <w:adjustRightInd w:val="0"/>
      <w:snapToGrid w:val="0"/>
      <w:spacing w:before="200" w:after="100"/>
      <w:jc w:val="center"/>
    </w:pPr>
    <w:rPr>
      <w:rFonts w:asciiTheme="minorHAnsi" w:eastAsia="Times New Roman" w:hAnsiTheme="minorHAnsi" w:cstheme="minorBidi"/>
      <w:noProof/>
      <w:sz w:val="24"/>
    </w:rPr>
  </w:style>
  <w:style w:type="paragraph" w:customStyle="1" w:styleId="22-SciencePG-Figure-caption-single-line">
    <w:name w:val="22-SciencePG-Figure-caption-single-line"/>
    <w:basedOn w:val="Normal"/>
    <w:qFormat/>
    <w:rsid w:val="00C476EE"/>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3-SciencePG-Figure-caption-multiple-lines">
    <w:name w:val="23-SciencePG-Figure-caption-multiple-lines"/>
    <w:basedOn w:val="22-SciencePG-Figure-caption-single-line"/>
    <w:qFormat/>
    <w:rsid w:val="00C476EE"/>
    <w:pPr>
      <w:jc w:val="left"/>
    </w:pPr>
  </w:style>
  <w:style w:type="character" w:customStyle="1" w:styleId="28-SciencePG-Table-text">
    <w:name w:val="28-SciencePG-Table-text"/>
    <w:basedOn w:val="DefaultParagraphFont"/>
    <w:uiPriority w:val="1"/>
    <w:qFormat/>
    <w:rsid w:val="00C476EE"/>
    <w:rPr>
      <w:rFonts w:ascii="Times New Roman" w:eastAsia="Times New Roman" w:hAnsi="Times New Roman"/>
      <w:sz w:val="16"/>
    </w:rPr>
  </w:style>
  <w:style w:type="paragraph" w:customStyle="1" w:styleId="24-SciencePG-Table-caption-single-line">
    <w:name w:val="24-SciencePG-Table-caption-single-line"/>
    <w:basedOn w:val="Normal"/>
    <w:qFormat/>
    <w:rsid w:val="00C476EE"/>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5-SciencePG-Table-caption-multiple-lines">
    <w:name w:val="25-SciencePG-Table-caption-multiple-lines"/>
    <w:basedOn w:val="24-SciencePG-Table-caption-single-line"/>
    <w:qFormat/>
    <w:rsid w:val="00C476EE"/>
    <w:pPr>
      <w:jc w:val="left"/>
    </w:pPr>
  </w:style>
  <w:style w:type="paragraph" w:customStyle="1" w:styleId="26-SciencePG-Table-description-single-line">
    <w:name w:val="26-SciencePG-Table-description-single-line"/>
    <w:basedOn w:val="Normal"/>
    <w:qFormat/>
    <w:rsid w:val="00C476EE"/>
    <w:pPr>
      <w:tabs>
        <w:tab w:val="left" w:pos="4680"/>
      </w:tabs>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7-SciencePG-Table-description-multiple-lines">
    <w:name w:val="27-SciencePG-Table-description-multiple-lines"/>
    <w:basedOn w:val="26-SciencePG-Table-description-single-line"/>
    <w:qFormat/>
    <w:rsid w:val="00C476EE"/>
    <w:pPr>
      <w:jc w:val="left"/>
    </w:pPr>
  </w:style>
  <w:style w:type="paragraph" w:customStyle="1" w:styleId="30-SciencePG-AcknowledgementsAcknowledgements">
    <w:name w:val="30-SciencePG-Acknowledgements (Acknowledgements)"/>
    <w:basedOn w:val="Normal"/>
    <w:qFormat/>
    <w:rsid w:val="00C476EE"/>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40-SciencePG-line05">
    <w:name w:val="40-SciencePG-line05"/>
    <w:basedOn w:val="Normal"/>
    <w:qFormat/>
    <w:rsid w:val="00C476EE"/>
    <w:pPr>
      <w:adjustRightInd w:val="0"/>
      <w:snapToGrid w:val="0"/>
      <w:spacing w:before="160" w:line="240" w:lineRule="exact"/>
    </w:pPr>
    <w:rPr>
      <w:rFonts w:ascii="Times New Roman" w:eastAsiaTheme="minorEastAsia" w:hAnsi="Times New Roman"/>
      <w:b/>
      <w:sz w:val="22"/>
      <w:vertAlign w:val="superscript"/>
    </w:rPr>
  </w:style>
  <w:style w:type="paragraph" w:customStyle="1" w:styleId="33-SciencePG-ReferencesReferences">
    <w:name w:val="33-SciencePG-References (References)"/>
    <w:basedOn w:val="Normal"/>
    <w:qFormat/>
    <w:rsid w:val="00C476EE"/>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4-SciencePG-References-content">
    <w:name w:val="34-SciencePG-References-content"/>
    <w:basedOn w:val="Normal"/>
    <w:qFormat/>
    <w:rsid w:val="00C476EE"/>
    <w:pPr>
      <w:numPr>
        <w:numId w:val="9"/>
      </w:numPr>
      <w:adjustRightInd w:val="0"/>
      <w:snapToGrid w:val="0"/>
      <w:spacing w:after="160" w:line="200" w:lineRule="exact"/>
    </w:pPr>
    <w:rPr>
      <w:rFonts w:ascii="Times New Roman" w:eastAsia="Times New Roman" w:hAnsi="Times New Roman"/>
      <w:sz w:val="18"/>
      <w:szCs w:val="18"/>
    </w:rPr>
  </w:style>
  <w:style w:type="paragraph" w:customStyle="1" w:styleId="28-SciencePG-Formula">
    <w:name w:val="28-SciencePG-Formula"/>
    <w:basedOn w:val="Normal"/>
    <w:qFormat/>
    <w:rsid w:val="00C476EE"/>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9-SciencePG-Text-with-Formula">
    <w:name w:val="29-SciencePG-Text-with-Formula"/>
    <w:basedOn w:val="20-SciencePG-Text"/>
    <w:qFormat/>
    <w:rsid w:val="00C476EE"/>
    <w:pPr>
      <w:spacing w:line="240" w:lineRule="auto"/>
      <w:jc w:val="left"/>
      <w:textAlignment w:val="center"/>
    </w:pPr>
  </w:style>
  <w:style w:type="character" w:customStyle="1" w:styleId="Heading3Char">
    <w:name w:val="Heading 3 Char"/>
    <w:link w:val="Heading3"/>
    <w:uiPriority w:val="9"/>
    <w:semiHidden/>
    <w:rsid w:val="00BE2F06"/>
    <w:rPr>
      <w:b/>
      <w:bCs/>
      <w:sz w:val="32"/>
      <w:szCs w:val="32"/>
    </w:rPr>
  </w:style>
  <w:style w:type="character" w:customStyle="1" w:styleId="Heading1Char">
    <w:name w:val="Heading 1 Char"/>
    <w:link w:val="Heading1"/>
    <w:uiPriority w:val="9"/>
    <w:rsid w:val="00BE2F06"/>
    <w:rPr>
      <w:b/>
      <w:bCs/>
      <w:kern w:val="44"/>
      <w:sz w:val="44"/>
      <w:szCs w:val="44"/>
    </w:rPr>
  </w:style>
  <w:style w:type="paragraph" w:styleId="EndnoteText">
    <w:name w:val="endnote text"/>
    <w:basedOn w:val="Normal"/>
    <w:link w:val="EndnoteTextChar"/>
    <w:uiPriority w:val="99"/>
    <w:semiHidden/>
    <w:unhideWhenUsed/>
    <w:rsid w:val="009F7DA7"/>
    <w:pPr>
      <w:snapToGrid w:val="0"/>
      <w:jc w:val="left"/>
    </w:pPr>
  </w:style>
  <w:style w:type="character" w:customStyle="1" w:styleId="EndnoteTextChar">
    <w:name w:val="Endnote Text Char"/>
    <w:basedOn w:val="DefaultParagraphFont"/>
    <w:link w:val="EndnoteText"/>
    <w:uiPriority w:val="99"/>
    <w:semiHidden/>
    <w:rsid w:val="009F7DA7"/>
  </w:style>
  <w:style w:type="character" w:styleId="EndnoteReference">
    <w:name w:val="endnote reference"/>
    <w:uiPriority w:val="99"/>
    <w:semiHidden/>
    <w:unhideWhenUsed/>
    <w:rsid w:val="009F7DA7"/>
    <w:rPr>
      <w:vertAlign w:val="superscript"/>
    </w:rPr>
  </w:style>
  <w:style w:type="character" w:styleId="FootnoteReference">
    <w:name w:val="footnote reference"/>
    <w:uiPriority w:val="99"/>
    <w:semiHidden/>
    <w:unhideWhenUsed/>
    <w:rsid w:val="009F7DA7"/>
    <w:rPr>
      <w:vertAlign w:val="superscript"/>
    </w:rPr>
  </w:style>
  <w:style w:type="paragraph" w:customStyle="1" w:styleId="35-SciencePG-Footnote">
    <w:name w:val="35-SciencePG-Footnote"/>
    <w:basedOn w:val="20-SciencePG-Text"/>
    <w:qFormat/>
    <w:rsid w:val="00C476EE"/>
    <w:pPr>
      <w:spacing w:line="200" w:lineRule="exact"/>
      <w:ind w:firstLineChars="0" w:firstLine="0"/>
    </w:pPr>
    <w:rPr>
      <w:sz w:val="16"/>
    </w:rPr>
  </w:style>
  <w:style w:type="paragraph" w:customStyle="1" w:styleId="29-SciencePG-Table-head">
    <w:name w:val="29*-SciencePG-Table-head"/>
    <w:basedOn w:val="Normal"/>
    <w:qFormat/>
    <w:rsid w:val="00C476EE"/>
    <w:pPr>
      <w:tabs>
        <w:tab w:val="left" w:pos="4680"/>
      </w:tabs>
      <w:adjustRightInd w:val="0"/>
      <w:snapToGrid w:val="0"/>
      <w:spacing w:line="200" w:lineRule="exact"/>
      <w:jc w:val="left"/>
    </w:pPr>
    <w:rPr>
      <w:rFonts w:ascii="Times New Roman" w:eastAsia="Times New Roman" w:hAnsi="Times New Roman" w:cstheme="minorBidi"/>
      <w:b/>
      <w:sz w:val="16"/>
    </w:rPr>
  </w:style>
  <w:style w:type="paragraph" w:customStyle="1" w:styleId="31-SciencePG-Appendix">
    <w:name w:val="31-SciencePG-Appendix"/>
    <w:basedOn w:val="14-SciencePG-Level1-single-line"/>
    <w:qFormat/>
    <w:rsid w:val="00C476EE"/>
    <w:rPr>
      <w:lang w:val="en-GB"/>
    </w:rPr>
  </w:style>
  <w:style w:type="paragraph" w:customStyle="1" w:styleId="32-SciencePG-Nomenclature">
    <w:name w:val="32-SciencePG-Nomenclature"/>
    <w:basedOn w:val="31-SciencePG-Appendix"/>
    <w:qFormat/>
    <w:rsid w:val="00C476EE"/>
  </w:style>
  <w:style w:type="paragraph" w:customStyle="1" w:styleId="01-SciencePG-Issuename">
    <w:name w:val="01-SciencePG-Issue name"/>
    <w:qFormat/>
    <w:rsid w:val="00C476EE"/>
    <w:pPr>
      <w:widowControl w:val="0"/>
      <w:tabs>
        <w:tab w:val="center" w:pos="4153"/>
        <w:tab w:val="right" w:pos="8306"/>
      </w:tabs>
      <w:adjustRightInd w:val="0"/>
      <w:snapToGrid w:val="0"/>
    </w:pPr>
    <w:rPr>
      <w:rFonts w:ascii="Arial" w:eastAsiaTheme="minorEastAsia" w:hAnsi="Arial" w:cs="Arial"/>
      <w:b/>
      <w:sz w:val="24"/>
      <w:szCs w:val="24"/>
    </w:rPr>
  </w:style>
  <w:style w:type="paragraph" w:customStyle="1" w:styleId="02-SciencePG-Issuediscription">
    <w:name w:val="02-SciencePG-Issue discription"/>
    <w:basedOn w:val="Header"/>
    <w:qFormat/>
    <w:rsid w:val="00C476EE"/>
    <w:pPr>
      <w:pBdr>
        <w:bottom w:val="none" w:sz="0" w:space="0" w:color="auto"/>
      </w:pBdr>
      <w:jc w:val="left"/>
    </w:pPr>
    <w:rPr>
      <w:rFonts w:ascii="Times New Roman" w:eastAsiaTheme="minorEastAsia" w:hAnsi="Times New Roman"/>
      <w:kern w:val="0"/>
    </w:rPr>
  </w:style>
  <w:style w:type="paragraph" w:customStyle="1" w:styleId="SAP11-PaperTitle">
    <w:name w:val="SAP11-Paper Title"/>
    <w:rsid w:val="006919AB"/>
    <w:pPr>
      <w:spacing w:before="440" w:after="440" w:line="540" w:lineRule="exact"/>
      <w:jc w:val="center"/>
    </w:pPr>
    <w:rPr>
      <w:rFonts w:ascii="Times New Roman" w:eastAsia="Times New Roman" w:hAnsi="Times New Roman"/>
      <w:b/>
      <w:noProof/>
      <w:sz w:val="40"/>
      <w:szCs w:val="48"/>
      <w:lang w:eastAsia="en-US"/>
    </w:rPr>
  </w:style>
  <w:style w:type="paragraph" w:customStyle="1" w:styleId="SAP16-AbtractText">
    <w:name w:val="SAP16-Abtract Text"/>
    <w:basedOn w:val="Normal"/>
    <w:next w:val="Normal"/>
    <w:link w:val="SAP16-AbtractTextChar"/>
    <w:rsid w:val="006919AB"/>
    <w:pPr>
      <w:widowControl/>
      <w:adjustRightInd w:val="0"/>
      <w:snapToGrid w:val="0"/>
      <w:spacing w:line="240" w:lineRule="exact"/>
    </w:pPr>
    <w:rPr>
      <w:rFonts w:ascii="Times New Roman" w:eastAsia="Times New Roman" w:hAnsi="Times New Roman"/>
      <w:kern w:val="0"/>
      <w:sz w:val="20"/>
      <w:szCs w:val="24"/>
      <w:lang w:val="en-AU"/>
    </w:rPr>
  </w:style>
  <w:style w:type="paragraph" w:customStyle="1" w:styleId="SAP15-AbstractHeading">
    <w:name w:val="SAP15-Abstract Heading"/>
    <w:basedOn w:val="SAP16-AbtractText"/>
    <w:next w:val="SAP16-AbtractText"/>
    <w:link w:val="SAP15-AbstractHeadingChar"/>
    <w:rsid w:val="006919AB"/>
    <w:rPr>
      <w:b/>
      <w:sz w:val="24"/>
    </w:rPr>
  </w:style>
  <w:style w:type="character" w:customStyle="1" w:styleId="SAP15-AbstractHeadingChar">
    <w:name w:val="SAP15-Abstract Heading Char"/>
    <w:link w:val="SAP15-AbstractHeading"/>
    <w:rsid w:val="006919AB"/>
    <w:rPr>
      <w:rFonts w:ascii="Times New Roman" w:eastAsia="Times New Roman" w:hAnsi="Times New Roman"/>
      <w:b/>
      <w:sz w:val="24"/>
      <w:szCs w:val="24"/>
      <w:lang w:val="en-AU" w:eastAsia="zh-CN"/>
    </w:rPr>
  </w:style>
  <w:style w:type="character" w:customStyle="1" w:styleId="SAP16-AbtractTextChar">
    <w:name w:val="SAP16-Abtract Text Char"/>
    <w:link w:val="SAP16-AbtractText"/>
    <w:rsid w:val="006919AB"/>
    <w:rPr>
      <w:rFonts w:ascii="Times New Roman" w:eastAsia="Times New Roman" w:hAnsi="Times New Roman"/>
      <w:szCs w:val="24"/>
      <w:lang w:val="en-AU" w:eastAsia="zh-CN"/>
    </w:rPr>
  </w:style>
  <w:style w:type="paragraph" w:customStyle="1" w:styleId="SAP-AbstractHeading">
    <w:name w:val="SAP-Abstract Heading"/>
    <w:basedOn w:val="Normal"/>
    <w:next w:val="Normal"/>
    <w:link w:val="SAP-AbstractHeadingChar"/>
    <w:rsid w:val="006919AB"/>
    <w:pPr>
      <w:keepNext/>
      <w:widowControl/>
      <w:adjustRightInd w:val="0"/>
      <w:snapToGrid w:val="0"/>
      <w:spacing w:line="240" w:lineRule="exact"/>
    </w:pPr>
    <w:rPr>
      <w:rFonts w:ascii="Times New Roman" w:eastAsia="Times New Roman" w:hAnsi="Times New Roman"/>
      <w:b/>
      <w:kern w:val="0"/>
      <w:sz w:val="24"/>
      <w:szCs w:val="24"/>
      <w:lang w:val="en-AU"/>
    </w:rPr>
  </w:style>
  <w:style w:type="character" w:customStyle="1" w:styleId="SAP-AbstractHeadingChar">
    <w:name w:val="SAP-Abstract Heading Char"/>
    <w:link w:val="SAP-AbstractHeading"/>
    <w:rsid w:val="006919AB"/>
    <w:rPr>
      <w:rFonts w:ascii="Times New Roman" w:eastAsia="Times New Roman" w:hAnsi="Times New Roman"/>
      <w:b/>
      <w:sz w:val="24"/>
      <w:szCs w:val="24"/>
      <w:lang w:val="en-AU" w:eastAsia="zh-CN"/>
    </w:rPr>
  </w:style>
  <w:style w:type="paragraph" w:customStyle="1" w:styleId="SAP27-Correspondingauthorinfo">
    <w:name w:val="SAP27-Corresponding author info"/>
    <w:qFormat/>
    <w:rsid w:val="006919AB"/>
    <w:pPr>
      <w:adjustRightInd w:val="0"/>
      <w:snapToGrid w:val="0"/>
      <w:spacing w:line="200" w:lineRule="exact"/>
      <w:jc w:val="both"/>
    </w:pPr>
    <w:rPr>
      <w:rFonts w:ascii="Times New Roman" w:eastAsia="Times New Roman" w:hAnsi="Times New Roman"/>
      <w:sz w:val="15"/>
      <w:szCs w:val="15"/>
      <w:lang w:val="en-AU"/>
    </w:rPr>
  </w:style>
  <w:style w:type="paragraph" w:customStyle="1" w:styleId="SAP19-Level1HeadingMulti-line">
    <w:name w:val="SAP19-Level 1 Heading Multi-line"/>
    <w:qFormat/>
    <w:rsid w:val="006919AB"/>
    <w:pPr>
      <w:spacing w:before="468" w:after="156" w:line="240" w:lineRule="exact"/>
      <w:ind w:left="100" w:hangingChars="100" w:hanging="100"/>
      <w:outlineLvl w:val="0"/>
    </w:pPr>
    <w:rPr>
      <w:rFonts w:ascii="Times New Roman" w:eastAsia="Times New Roman" w:hAnsi="Times New Roman"/>
      <w:b/>
      <w:sz w:val="28"/>
      <w:szCs w:val="24"/>
      <w:lang w:val="en-AU"/>
    </w:rPr>
  </w:style>
  <w:style w:type="paragraph" w:customStyle="1" w:styleId="SAP10-Paragraph">
    <w:name w:val="SAP10-Paragraph"/>
    <w:link w:val="SAP10-ParagraphChar"/>
    <w:rsid w:val="006919AB"/>
    <w:pPr>
      <w:adjustRightInd w:val="0"/>
      <w:snapToGrid w:val="0"/>
      <w:spacing w:line="240" w:lineRule="exact"/>
      <w:ind w:firstLineChars="100" w:firstLine="100"/>
      <w:jc w:val="both"/>
    </w:pPr>
    <w:rPr>
      <w:rFonts w:ascii="Times New Roman" w:eastAsia="Times New Roman" w:hAnsi="Times New Roman"/>
      <w:szCs w:val="24"/>
      <w:lang w:val="en-AU"/>
    </w:rPr>
  </w:style>
  <w:style w:type="character" w:customStyle="1" w:styleId="SAP10-ParagraphChar">
    <w:name w:val="SAP10-Paragraph Char"/>
    <w:link w:val="SAP10-Paragraph"/>
    <w:rsid w:val="006919AB"/>
    <w:rPr>
      <w:rFonts w:ascii="Times New Roman" w:eastAsia="Times New Roman" w:hAnsi="Times New Roman"/>
      <w:szCs w:val="24"/>
      <w:lang w:val="en-AU" w:eastAsia="zh-CN"/>
    </w:rPr>
  </w:style>
  <w:style w:type="paragraph" w:customStyle="1" w:styleId="SAP24-FigureCaptionMulti-Lines">
    <w:name w:val="SAP24-Figure Caption Multi-Lines"/>
    <w:rsid w:val="00710FA1"/>
    <w:pPr>
      <w:adjustRightInd w:val="0"/>
      <w:snapToGrid w:val="0"/>
      <w:spacing w:after="156" w:line="200" w:lineRule="exact"/>
      <w:jc w:val="both"/>
    </w:pPr>
    <w:rPr>
      <w:rFonts w:ascii="Times New Roman" w:eastAsia="Times New Roman" w:hAnsi="Times New Roman"/>
      <w:sz w:val="16"/>
      <w:szCs w:val="24"/>
      <w:lang w:val="en-AU"/>
    </w:rPr>
  </w:style>
  <w:style w:type="paragraph" w:customStyle="1" w:styleId="SAP22-ReferenceHeading">
    <w:name w:val="SAP22-Reference Heading"/>
    <w:rsid w:val="00710FA1"/>
    <w:pPr>
      <w:spacing w:before="468" w:after="156" w:line="240" w:lineRule="exact"/>
      <w:jc w:val="both"/>
    </w:pPr>
    <w:rPr>
      <w:rFonts w:ascii="Times New Roman" w:eastAsia="Times New Roman" w:hAnsi="Times New Roman"/>
      <w:b/>
      <w:caps/>
      <w:noProof/>
      <w:sz w:val="28"/>
      <w:szCs w:val="16"/>
      <w:lang w:eastAsia="en-US"/>
    </w:rPr>
  </w:style>
  <w:style w:type="paragraph" w:customStyle="1" w:styleId="SAP23-ReferenceItem">
    <w:name w:val="SAP23-Reference Item"/>
    <w:rsid w:val="00710FA1"/>
    <w:pPr>
      <w:numPr>
        <w:numId w:val="4"/>
      </w:numPr>
      <w:adjustRightInd w:val="0"/>
      <w:snapToGrid w:val="0"/>
      <w:spacing w:after="156" w:line="200" w:lineRule="exact"/>
      <w:jc w:val="both"/>
    </w:pPr>
    <w:rPr>
      <w:rFonts w:ascii="Times New Roman" w:eastAsia="Times New Roman" w:hAnsi="Times New Roman"/>
      <w:sz w:val="18"/>
      <w:szCs w:val="24"/>
    </w:rPr>
  </w:style>
  <w:style w:type="paragraph" w:customStyle="1" w:styleId="SAP25-TableCell">
    <w:name w:val="SAP25-Table Cell"/>
    <w:qFormat/>
    <w:rsid w:val="00710FA1"/>
    <w:pPr>
      <w:spacing w:line="200" w:lineRule="exact"/>
      <w:jc w:val="center"/>
    </w:pPr>
    <w:rPr>
      <w:rFonts w:ascii="Times New Roman" w:eastAsia="Times New Roman" w:hAnsi="Times New Roman"/>
      <w:bCs/>
      <w:sz w:val="16"/>
      <w:szCs w:val="16"/>
      <w:lang w:val="en-AU"/>
    </w:rPr>
  </w:style>
  <w:style w:type="paragraph" w:customStyle="1" w:styleId="SAP26-TableHeadingMulti-line">
    <w:name w:val="SAP26-Table Heading Multi-line"/>
    <w:next w:val="SAP10-Paragraph"/>
    <w:qFormat/>
    <w:rsid w:val="00710FA1"/>
    <w:pPr>
      <w:spacing w:before="200" w:after="100" w:line="160" w:lineRule="exact"/>
      <w:jc w:val="both"/>
    </w:pPr>
    <w:rPr>
      <w:rFonts w:ascii="Times New Roman" w:eastAsia="Times New Roman" w:hAnsi="Times New Roman"/>
      <w:kern w:val="2"/>
      <w:sz w:val="16"/>
      <w:szCs w:val="22"/>
    </w:rPr>
  </w:style>
  <w:style w:type="paragraph" w:customStyle="1" w:styleId="SAP-Paragraph">
    <w:name w:val="SAP-Paragraph"/>
    <w:link w:val="SAP-ParagraphChar"/>
    <w:rsid w:val="00710FA1"/>
    <w:pPr>
      <w:adjustRightInd w:val="0"/>
      <w:snapToGrid w:val="0"/>
      <w:spacing w:line="240" w:lineRule="exact"/>
      <w:ind w:firstLineChars="100" w:firstLine="100"/>
      <w:jc w:val="both"/>
    </w:pPr>
    <w:rPr>
      <w:rFonts w:ascii="Times New Roman" w:eastAsia="Times New Roman" w:hAnsi="Times New Roman"/>
      <w:szCs w:val="24"/>
      <w:lang w:val="en-AU"/>
    </w:rPr>
  </w:style>
  <w:style w:type="character" w:customStyle="1" w:styleId="SAP-ParagraphChar">
    <w:name w:val="SAP-Paragraph Char"/>
    <w:link w:val="SAP-Paragraph"/>
    <w:rsid w:val="00710FA1"/>
    <w:rPr>
      <w:rFonts w:ascii="Times New Roman" w:eastAsia="Times New Roman" w:hAnsi="Times New Roman"/>
      <w:szCs w:val="24"/>
      <w:lang w:val="en-AU" w:eastAsia="zh-CN"/>
    </w:rPr>
  </w:style>
  <w:style w:type="paragraph" w:customStyle="1" w:styleId="SAP12-Author">
    <w:name w:val="SAP12-Author"/>
    <w:qFormat/>
    <w:rsid w:val="00D0716C"/>
    <w:pPr>
      <w:spacing w:before="340" w:after="340"/>
      <w:jc w:val="center"/>
    </w:pPr>
    <w:rPr>
      <w:rFonts w:ascii="Times New Roman" w:eastAsia="Times New Roman" w:hAnsi="Times New Roman"/>
      <w:b/>
      <w:noProof/>
      <w:sz w:val="22"/>
      <w:szCs w:val="22"/>
      <w:lang w:eastAsia="en-US"/>
    </w:rPr>
  </w:style>
  <w:style w:type="paragraph" w:customStyle="1" w:styleId="SAP14-AffiliationLastline">
    <w:name w:val="SAP14-Affiliation Last line"/>
    <w:qFormat/>
    <w:rsid w:val="00D0716C"/>
    <w:pPr>
      <w:spacing w:after="156" w:line="200" w:lineRule="exact"/>
      <w:jc w:val="center"/>
    </w:pPr>
    <w:rPr>
      <w:rFonts w:ascii="Times New Roman" w:eastAsia="Times New Roman" w:hAnsi="Times New Roman"/>
      <w:kern w:val="2"/>
      <w:sz w:val="18"/>
      <w:szCs w:val="18"/>
    </w:rPr>
  </w:style>
  <w:style w:type="character" w:customStyle="1" w:styleId="apple-converted-space">
    <w:name w:val="apple-converted-space"/>
    <w:rsid w:val="0088294F"/>
  </w:style>
  <w:style w:type="character" w:customStyle="1" w:styleId="x-archive-meta-title">
    <w:name w:val="x-archive-meta-title"/>
    <w:rsid w:val="00B34764"/>
  </w:style>
  <w:style w:type="paragraph" w:customStyle="1" w:styleId="SAP08-Picture-Paragraph">
    <w:name w:val="SAP08-Picture-Paragraph"/>
    <w:qFormat/>
    <w:rsid w:val="005323BE"/>
    <w:pPr>
      <w:adjustRightInd w:val="0"/>
      <w:snapToGrid w:val="0"/>
      <w:spacing w:line="276" w:lineRule="auto"/>
      <w:jc w:val="center"/>
    </w:pPr>
    <w:rPr>
      <w:rFonts w:ascii="Times New Roman" w:eastAsia="Times New Roman" w:hAnsi="Times New Roman"/>
      <w:sz w:val="15"/>
      <w:szCs w:val="15"/>
      <w:lang w:val="en-AU"/>
    </w:rPr>
  </w:style>
  <w:style w:type="character" w:customStyle="1" w:styleId="citation">
    <w:name w:val="citation"/>
    <w:basedOn w:val="DefaultParagraphFont"/>
    <w:rsid w:val="009B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Euclid" TargetMode="External"/><Relationship Id="rId18" Type="http://schemas.openxmlformats.org/officeDocument/2006/relationships/hyperlink" Target="http://archive.org/details/theprincipleofre00einsuof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Tachyon"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en.wikisource.org/wiki/The_Principle_of_Relativity_(Laue_19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en.wikipedia.org/wiki/Line_(geometry)" TargetMode="External"/><Relationship Id="rId10" Type="http://schemas.openxmlformats.org/officeDocument/2006/relationships/header" Target="header2.xml"/><Relationship Id="rId19" Type="http://schemas.openxmlformats.org/officeDocument/2006/relationships/hyperlink" Target="http://en.wikipedia.org/wiki/Dreme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n.wikipedia.org/wiki/Postulate" TargetMode="External"/><Relationship Id="rId22" Type="http://schemas.openxmlformats.org/officeDocument/2006/relationships/hyperlink" Target="http://en.wikipedia.org/wiki/Quantum_singulari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26EF-D197-42C8-81C2-D049E7E9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NLPL</Company>
  <LinksUpToDate>false</LinksUpToDate>
  <CharactersWithSpaces>23325</CharactersWithSpaces>
  <SharedDoc>false</SharedDoc>
  <HLinks>
    <vt:vector size="36" baseType="variant">
      <vt:variant>
        <vt:i4>1376358</vt:i4>
      </vt:variant>
      <vt:variant>
        <vt:i4>18</vt:i4>
      </vt:variant>
      <vt:variant>
        <vt:i4>0</vt:i4>
      </vt:variant>
      <vt:variant>
        <vt:i4>5</vt:i4>
      </vt:variant>
      <vt:variant>
        <vt:lpwstr>http://en.wikipedia.org/wiki/Line_(geometry)</vt:lpwstr>
      </vt:variant>
      <vt:variant>
        <vt:lpwstr>Ray</vt:lpwstr>
      </vt:variant>
      <vt:variant>
        <vt:i4>983136</vt:i4>
      </vt:variant>
      <vt:variant>
        <vt:i4>15</vt:i4>
      </vt:variant>
      <vt:variant>
        <vt:i4>0</vt:i4>
      </vt:variant>
      <vt:variant>
        <vt:i4>5</vt:i4>
      </vt:variant>
      <vt:variant>
        <vt:lpwstr>http://en.wikipedia.org/wiki/Quantum_singularity</vt:lpwstr>
      </vt:variant>
      <vt:variant>
        <vt:lpwstr/>
      </vt:variant>
      <vt:variant>
        <vt:i4>2031699</vt:i4>
      </vt:variant>
      <vt:variant>
        <vt:i4>12</vt:i4>
      </vt:variant>
      <vt:variant>
        <vt:i4>0</vt:i4>
      </vt:variant>
      <vt:variant>
        <vt:i4>5</vt:i4>
      </vt:variant>
      <vt:variant>
        <vt:lpwstr>http://en.wikipedia.org/wiki/Tachyon</vt:lpwstr>
      </vt:variant>
      <vt:variant>
        <vt:lpwstr/>
      </vt:variant>
      <vt:variant>
        <vt:i4>8060970</vt:i4>
      </vt:variant>
      <vt:variant>
        <vt:i4>9</vt:i4>
      </vt:variant>
      <vt:variant>
        <vt:i4>0</vt:i4>
      </vt:variant>
      <vt:variant>
        <vt:i4>5</vt:i4>
      </vt:variant>
      <vt:variant>
        <vt:lpwstr>http://en.wikipedia.org/wiki/Dremel</vt:lpwstr>
      </vt:variant>
      <vt:variant>
        <vt:lpwstr/>
      </vt:variant>
      <vt:variant>
        <vt:i4>7143478</vt:i4>
      </vt:variant>
      <vt:variant>
        <vt:i4>3</vt:i4>
      </vt:variant>
      <vt:variant>
        <vt:i4>0</vt:i4>
      </vt:variant>
      <vt:variant>
        <vt:i4>5</vt:i4>
      </vt:variant>
      <vt:variant>
        <vt:lpwstr>http://en.wikipedia.org/wiki/Postulate</vt:lpwstr>
      </vt:variant>
      <vt:variant>
        <vt:lpwstr/>
      </vt:variant>
      <vt:variant>
        <vt:i4>7340076</vt:i4>
      </vt:variant>
      <vt:variant>
        <vt:i4>0</vt:i4>
      </vt:variant>
      <vt:variant>
        <vt:i4>0</vt:i4>
      </vt:variant>
      <vt:variant>
        <vt:i4>5</vt:i4>
      </vt:variant>
      <vt:variant>
        <vt:lpwstr>http://en.wikipedia.org/wiki/Euclid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2013-03-25T14:05:00Z</dcterms:created>
  <dcterms:modified xsi:type="dcterms:W3CDTF">2013-03-25T14:05:00Z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