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2F01B" w14:textId="7C9E7AC3" w:rsidR="00F21CA1" w:rsidRPr="008F0CE8" w:rsidRDefault="00F21CA1" w:rsidP="008F0CE8">
      <w:pPr>
        <w:spacing w:line="480" w:lineRule="auto"/>
        <w:rPr>
          <w:rFonts w:ascii="Times New Roman" w:hAnsi="Times New Roman"/>
          <w:sz w:val="22"/>
          <w:szCs w:val="22"/>
        </w:rPr>
      </w:pPr>
      <w:r w:rsidRPr="00F21CA1">
        <w:rPr>
          <w:rFonts w:ascii="Times New Roman" w:hAnsi="Times New Roman"/>
          <w:sz w:val="22"/>
          <w:szCs w:val="22"/>
        </w:rPr>
        <w:t xml:space="preserve">Published version available at </w:t>
      </w:r>
      <w:hyperlink r:id="rId9" w:history="1">
        <w:r w:rsidRPr="00DB1E08">
          <w:rPr>
            <w:rStyle w:val="Hyperlink"/>
            <w:rFonts w:ascii="Times New Roman" w:hAnsi="Times New Roman"/>
            <w:sz w:val="22"/>
            <w:szCs w:val="22"/>
          </w:rPr>
          <w:t>http://link.springer.com/article/10.1007%2Fs12136-014-0223-y</w:t>
        </w:r>
      </w:hyperlink>
      <w:bookmarkStart w:id="0" w:name="_GoBack"/>
      <w:bookmarkEnd w:id="0"/>
    </w:p>
    <w:p w14:paraId="54ED1AAB" w14:textId="75D9A779" w:rsidR="008D17DE" w:rsidRDefault="00205193" w:rsidP="00357567">
      <w:pPr>
        <w:spacing w:line="480" w:lineRule="auto"/>
        <w:jc w:val="center"/>
        <w:rPr>
          <w:rFonts w:ascii="Times New Roman" w:hAnsi="Times New Roman"/>
          <w:u w:val="single"/>
        </w:rPr>
      </w:pPr>
      <w:r>
        <w:rPr>
          <w:rFonts w:ascii="Times New Roman" w:hAnsi="Times New Roman"/>
          <w:u w:val="single"/>
        </w:rPr>
        <w:t>The Ne</w:t>
      </w:r>
      <w:r w:rsidR="00357567">
        <w:rPr>
          <w:rFonts w:ascii="Times New Roman" w:hAnsi="Times New Roman"/>
          <w:u w:val="single"/>
        </w:rPr>
        <w:t>w Evil Demon,</w:t>
      </w:r>
      <w:r w:rsidR="00290EF9">
        <w:rPr>
          <w:rFonts w:ascii="Times New Roman" w:hAnsi="Times New Roman"/>
          <w:u w:val="single"/>
        </w:rPr>
        <w:t xml:space="preserve"> </w:t>
      </w:r>
      <w:r w:rsidR="00CE79D7">
        <w:rPr>
          <w:rFonts w:ascii="Times New Roman" w:hAnsi="Times New Roman"/>
          <w:u w:val="single"/>
        </w:rPr>
        <w:t>a</w:t>
      </w:r>
      <w:r w:rsidR="00290EF9">
        <w:rPr>
          <w:rFonts w:ascii="Times New Roman" w:hAnsi="Times New Roman"/>
          <w:u w:val="single"/>
        </w:rPr>
        <w:t xml:space="preserve"> Frankfurt-s</w:t>
      </w:r>
      <w:r>
        <w:rPr>
          <w:rFonts w:ascii="Times New Roman" w:hAnsi="Times New Roman"/>
          <w:u w:val="single"/>
        </w:rPr>
        <w:t>tyle Counterfactual Intervener</w:t>
      </w:r>
      <w:r w:rsidR="00357567">
        <w:rPr>
          <w:rFonts w:ascii="Times New Roman" w:hAnsi="Times New Roman"/>
          <w:u w:val="single"/>
        </w:rPr>
        <w:t xml:space="preserve">, and </w:t>
      </w:r>
      <w:r w:rsidR="000668F7">
        <w:rPr>
          <w:rFonts w:ascii="Times New Roman" w:hAnsi="Times New Roman"/>
          <w:u w:val="single"/>
        </w:rPr>
        <w:t>a</w:t>
      </w:r>
      <w:r w:rsidR="00357567">
        <w:rPr>
          <w:rFonts w:ascii="Times New Roman" w:hAnsi="Times New Roman"/>
          <w:u w:val="single"/>
        </w:rPr>
        <w:t xml:space="preserve"> Subject’s Perspective Objection: </w:t>
      </w:r>
      <w:r>
        <w:rPr>
          <w:rFonts w:ascii="Times New Roman" w:hAnsi="Times New Roman"/>
          <w:u w:val="single"/>
        </w:rPr>
        <w:t>Reply to McCain</w:t>
      </w:r>
    </w:p>
    <w:p w14:paraId="78E97AEC" w14:textId="301DA440" w:rsidR="00F21CA1" w:rsidRDefault="00591F9A" w:rsidP="00F21CA1">
      <w:pPr>
        <w:spacing w:line="480" w:lineRule="auto"/>
        <w:jc w:val="center"/>
        <w:rPr>
          <w:rFonts w:ascii="Times New Roman" w:hAnsi="Times New Roman"/>
        </w:rPr>
      </w:pPr>
      <w:r>
        <w:rPr>
          <w:rFonts w:ascii="Times New Roman" w:hAnsi="Times New Roman"/>
        </w:rPr>
        <w:t>[Word count: 3331</w:t>
      </w:r>
      <w:r w:rsidR="00EE7477">
        <w:rPr>
          <w:rFonts w:ascii="Times New Roman" w:hAnsi="Times New Roman"/>
        </w:rPr>
        <w:t>]</w:t>
      </w:r>
    </w:p>
    <w:p w14:paraId="166FE53D" w14:textId="224C64DA" w:rsidR="00773419" w:rsidRDefault="00773419" w:rsidP="00AB16FD">
      <w:pPr>
        <w:spacing w:line="480" w:lineRule="auto"/>
        <w:jc w:val="center"/>
        <w:rPr>
          <w:rFonts w:ascii="Times New Roman" w:hAnsi="Times New Roman"/>
        </w:rPr>
      </w:pPr>
      <w:r>
        <w:rPr>
          <w:rFonts w:ascii="Times New Roman" w:hAnsi="Times New Roman"/>
        </w:rPr>
        <w:t>By Andrew Moon</w:t>
      </w:r>
    </w:p>
    <w:p w14:paraId="0E918D57" w14:textId="41512C48" w:rsidR="00EE7477" w:rsidRDefault="00EE7477" w:rsidP="00EE7477">
      <w:pPr>
        <w:rPr>
          <w:rFonts w:ascii="Times New Roman" w:hAnsi="Times New Roman"/>
          <w:color w:val="000000"/>
        </w:rPr>
      </w:pPr>
      <w:r w:rsidRPr="00EE7477">
        <w:rPr>
          <w:rFonts w:ascii="Times New Roman" w:hAnsi="Times New Roman"/>
          <w:b/>
          <w:color w:val="000000"/>
        </w:rPr>
        <w:t>Abstract</w:t>
      </w:r>
      <w:r w:rsidRPr="00EE7477">
        <w:rPr>
          <w:rFonts w:ascii="Times New Roman" w:hAnsi="Times New Roman"/>
          <w:color w:val="000000"/>
        </w:rPr>
        <w:t xml:space="preserve">.  </w:t>
      </w:r>
      <w:r w:rsidRPr="00EE7477">
        <w:rPr>
          <w:rFonts w:ascii="Times New Roman" w:hAnsi="Times New Roman"/>
        </w:rPr>
        <w:t>In my paper “Three Forms of Internalism and the New Evil Demon Problem,” I argued that the new evil demon problem (NEDP), long considered to be one of the biggest obstacles for externalism, is also a problem for virtually all internalists (Moon 2012a).  In (McCain 2014a) and in his recent book (McCain 2014b), Kevin McCain provides challenging and thought provoking reasons for thinking that many internalists do not have any such problem.  In this paper, I’ll provide some replies to McCain.  Of note, I’ll show that a Frankfurt-style counterfactual intervener, who commonly appears in the free will literature, can also serve as a new evil demon in the epistemology literature.</w:t>
      </w:r>
      <w:r w:rsidRPr="00EE7477">
        <w:rPr>
          <w:rFonts w:ascii="Times New Roman" w:hAnsi="Times New Roman"/>
          <w:color w:val="000000"/>
        </w:rPr>
        <w:t xml:space="preserve"> </w:t>
      </w:r>
      <w:r>
        <w:rPr>
          <w:rFonts w:ascii="Times New Roman" w:hAnsi="Times New Roman"/>
          <w:color w:val="000000"/>
        </w:rPr>
        <w:t>[Word Count: 1</w:t>
      </w:r>
      <w:r w:rsidR="00F04FD9">
        <w:rPr>
          <w:rFonts w:ascii="Times New Roman" w:hAnsi="Times New Roman"/>
          <w:color w:val="000000"/>
        </w:rPr>
        <w:t>1</w:t>
      </w:r>
      <w:r>
        <w:rPr>
          <w:rFonts w:ascii="Times New Roman" w:hAnsi="Times New Roman"/>
          <w:color w:val="000000"/>
        </w:rPr>
        <w:t>1</w:t>
      </w:r>
      <w:r w:rsidRPr="00EE7477">
        <w:rPr>
          <w:rFonts w:ascii="Times New Roman" w:hAnsi="Times New Roman"/>
          <w:color w:val="000000"/>
        </w:rPr>
        <w:t>]</w:t>
      </w:r>
    </w:p>
    <w:p w14:paraId="1D73228E" w14:textId="77777777" w:rsidR="00EE7477" w:rsidRDefault="00EE7477" w:rsidP="00EE7477">
      <w:pPr>
        <w:rPr>
          <w:rFonts w:ascii="Times New Roman" w:hAnsi="Times New Roman"/>
          <w:color w:val="000000"/>
        </w:rPr>
      </w:pPr>
    </w:p>
    <w:p w14:paraId="65016A90" w14:textId="37F5BAA8" w:rsidR="00EE7477" w:rsidRDefault="00EE7477" w:rsidP="00EE7477">
      <w:pPr>
        <w:rPr>
          <w:rFonts w:ascii="Times New Roman" w:hAnsi="Times New Roman"/>
        </w:rPr>
      </w:pPr>
      <w:r>
        <w:rPr>
          <w:rFonts w:ascii="Times New Roman" w:hAnsi="Times New Roman"/>
          <w:color w:val="000000"/>
        </w:rPr>
        <w:t>Key Words: Internalism, Externalism, Justification</w:t>
      </w:r>
      <w:r w:rsidR="008D6865">
        <w:rPr>
          <w:rFonts w:ascii="Times New Roman" w:hAnsi="Times New Roman"/>
          <w:color w:val="000000"/>
        </w:rPr>
        <w:t>, Demon</w:t>
      </w:r>
    </w:p>
    <w:p w14:paraId="774D07C2" w14:textId="77777777" w:rsidR="00EE7477" w:rsidRPr="00EE7477" w:rsidRDefault="00EE7477" w:rsidP="00EE7477">
      <w:pPr>
        <w:rPr>
          <w:rFonts w:ascii="Times New Roman" w:hAnsi="Times New Roman"/>
        </w:rPr>
      </w:pPr>
    </w:p>
    <w:p w14:paraId="1DE8485B" w14:textId="5D935867" w:rsidR="00EE7477" w:rsidRPr="00EE7477" w:rsidRDefault="00EE7477" w:rsidP="00EE7477">
      <w:pPr>
        <w:spacing w:line="480" w:lineRule="auto"/>
        <w:rPr>
          <w:i/>
        </w:rPr>
      </w:pPr>
      <w:r>
        <w:rPr>
          <w:i/>
        </w:rPr>
        <w:t>Introduction</w:t>
      </w:r>
    </w:p>
    <w:p w14:paraId="1F3B4EA8" w14:textId="55D5DD06" w:rsidR="004C70AE" w:rsidRPr="00E657AA" w:rsidRDefault="00E433B1" w:rsidP="00AB16FD">
      <w:pPr>
        <w:spacing w:line="480" w:lineRule="auto"/>
        <w:rPr>
          <w:rFonts w:ascii="Times New Roman" w:hAnsi="Times New Roman"/>
        </w:rPr>
      </w:pPr>
      <w:r>
        <w:rPr>
          <w:rFonts w:ascii="Times New Roman" w:hAnsi="Times New Roman"/>
        </w:rPr>
        <w:t xml:space="preserve">In my </w:t>
      </w:r>
      <w:r w:rsidR="00144E51" w:rsidRPr="00E657AA">
        <w:rPr>
          <w:rFonts w:ascii="Times New Roman" w:hAnsi="Times New Roman"/>
        </w:rPr>
        <w:t>paper</w:t>
      </w:r>
      <w:r w:rsidR="00C05C02">
        <w:rPr>
          <w:rFonts w:ascii="Times New Roman" w:hAnsi="Times New Roman"/>
        </w:rPr>
        <w:t xml:space="preserve"> “Three Forms of Internalism and the New Evil Demon Problem,”</w:t>
      </w:r>
      <w:r w:rsidR="008B17BA" w:rsidRPr="00E657AA">
        <w:rPr>
          <w:rFonts w:ascii="Times New Roman" w:hAnsi="Times New Roman"/>
        </w:rPr>
        <w:t xml:space="preserve"> I argued that the new evil demon problem</w:t>
      </w:r>
      <w:r w:rsidR="00D71A55">
        <w:rPr>
          <w:rFonts w:ascii="Times New Roman" w:hAnsi="Times New Roman"/>
        </w:rPr>
        <w:t xml:space="preserve"> (NEDP)</w:t>
      </w:r>
      <w:r w:rsidR="008B17BA" w:rsidRPr="00E657AA">
        <w:rPr>
          <w:rFonts w:ascii="Times New Roman" w:hAnsi="Times New Roman"/>
        </w:rPr>
        <w:t xml:space="preserve">, </w:t>
      </w:r>
      <w:r w:rsidR="00144E51" w:rsidRPr="00E657AA">
        <w:rPr>
          <w:rFonts w:ascii="Times New Roman" w:hAnsi="Times New Roman"/>
        </w:rPr>
        <w:t>long considered to be o</w:t>
      </w:r>
      <w:r w:rsidR="008B17BA" w:rsidRPr="00E657AA">
        <w:rPr>
          <w:rFonts w:ascii="Times New Roman" w:hAnsi="Times New Roman"/>
        </w:rPr>
        <w:t xml:space="preserve">ne of the biggest </w:t>
      </w:r>
      <w:r w:rsidR="00D72FCE" w:rsidRPr="00E657AA">
        <w:rPr>
          <w:rFonts w:ascii="Times New Roman" w:hAnsi="Times New Roman"/>
        </w:rPr>
        <w:t>obstacles</w:t>
      </w:r>
      <w:r w:rsidR="008B17BA" w:rsidRPr="00E657AA">
        <w:rPr>
          <w:rFonts w:ascii="Times New Roman" w:hAnsi="Times New Roman"/>
        </w:rPr>
        <w:t xml:space="preserve"> for externalism, is also a problem for virtually all internalists</w:t>
      </w:r>
      <w:r>
        <w:rPr>
          <w:rFonts w:ascii="Times New Roman" w:hAnsi="Times New Roman"/>
        </w:rPr>
        <w:t xml:space="preserve"> (Moon 2012a)</w:t>
      </w:r>
      <w:r w:rsidR="008B17BA" w:rsidRPr="00E657AA">
        <w:rPr>
          <w:rFonts w:ascii="Times New Roman" w:hAnsi="Times New Roman"/>
        </w:rPr>
        <w:t xml:space="preserve">.  </w:t>
      </w:r>
      <w:r w:rsidR="00B93FF9">
        <w:rPr>
          <w:rFonts w:ascii="Times New Roman" w:hAnsi="Times New Roman"/>
        </w:rPr>
        <w:t xml:space="preserve">In </w:t>
      </w:r>
      <w:r>
        <w:rPr>
          <w:rFonts w:ascii="Times New Roman" w:hAnsi="Times New Roman"/>
        </w:rPr>
        <w:t>(McCain 2014a)</w:t>
      </w:r>
      <w:r w:rsidR="00B93FF9">
        <w:rPr>
          <w:rFonts w:ascii="Times New Roman" w:hAnsi="Times New Roman"/>
        </w:rPr>
        <w:t xml:space="preserve"> and</w:t>
      </w:r>
      <w:r w:rsidR="00E9667A">
        <w:rPr>
          <w:rFonts w:ascii="Times New Roman" w:hAnsi="Times New Roman"/>
        </w:rPr>
        <w:t xml:space="preserve"> in</w:t>
      </w:r>
      <w:r w:rsidR="00B93FF9">
        <w:rPr>
          <w:rFonts w:ascii="Times New Roman" w:hAnsi="Times New Roman"/>
        </w:rPr>
        <w:t xml:space="preserve"> his </w:t>
      </w:r>
      <w:r w:rsidR="00CE79D7">
        <w:rPr>
          <w:rFonts w:ascii="Times New Roman" w:hAnsi="Times New Roman"/>
        </w:rPr>
        <w:t>recent</w:t>
      </w:r>
      <w:r w:rsidR="00B93FF9">
        <w:rPr>
          <w:rFonts w:ascii="Times New Roman" w:hAnsi="Times New Roman"/>
        </w:rPr>
        <w:t xml:space="preserve"> book</w:t>
      </w:r>
      <w:r w:rsidR="00FF33C1">
        <w:rPr>
          <w:rFonts w:ascii="Times New Roman" w:hAnsi="Times New Roman"/>
        </w:rPr>
        <w:t xml:space="preserve"> (</w:t>
      </w:r>
      <w:r>
        <w:rPr>
          <w:rFonts w:ascii="Times New Roman" w:hAnsi="Times New Roman"/>
        </w:rPr>
        <w:t>McCain 2014b)</w:t>
      </w:r>
      <w:r w:rsidR="00B93FF9">
        <w:rPr>
          <w:rFonts w:ascii="Times New Roman" w:hAnsi="Times New Roman"/>
        </w:rPr>
        <w:t>, Kevin McCain</w:t>
      </w:r>
      <w:r w:rsidR="008B17BA" w:rsidRPr="00E657AA">
        <w:rPr>
          <w:rFonts w:ascii="Times New Roman" w:hAnsi="Times New Roman"/>
        </w:rPr>
        <w:t xml:space="preserve"> </w:t>
      </w:r>
      <w:r w:rsidR="0059230C">
        <w:rPr>
          <w:rFonts w:ascii="Times New Roman" w:hAnsi="Times New Roman"/>
        </w:rPr>
        <w:t>p</w:t>
      </w:r>
      <w:r w:rsidR="00783E8C">
        <w:rPr>
          <w:rFonts w:ascii="Times New Roman" w:hAnsi="Times New Roman"/>
        </w:rPr>
        <w:t xml:space="preserve">rovides challenging and thought </w:t>
      </w:r>
      <w:r w:rsidR="0059230C">
        <w:rPr>
          <w:rFonts w:ascii="Times New Roman" w:hAnsi="Times New Roman"/>
        </w:rPr>
        <w:t>provoking reasons for thinking</w:t>
      </w:r>
      <w:r w:rsidR="008B17BA" w:rsidRPr="00E657AA">
        <w:rPr>
          <w:rFonts w:ascii="Times New Roman" w:hAnsi="Times New Roman"/>
        </w:rPr>
        <w:t xml:space="preserve"> that </w:t>
      </w:r>
      <w:r w:rsidR="00965F31">
        <w:rPr>
          <w:rFonts w:ascii="Times New Roman" w:hAnsi="Times New Roman"/>
        </w:rPr>
        <w:t xml:space="preserve">many </w:t>
      </w:r>
      <w:r w:rsidR="008B17BA" w:rsidRPr="00E657AA">
        <w:rPr>
          <w:rFonts w:ascii="Times New Roman" w:hAnsi="Times New Roman"/>
        </w:rPr>
        <w:t xml:space="preserve">internalists do not </w:t>
      </w:r>
      <w:r w:rsidR="00A70CB1">
        <w:rPr>
          <w:rFonts w:ascii="Times New Roman" w:hAnsi="Times New Roman"/>
        </w:rPr>
        <w:t>face</w:t>
      </w:r>
      <w:r w:rsidR="008B17BA" w:rsidRPr="00E657AA">
        <w:rPr>
          <w:rFonts w:ascii="Times New Roman" w:hAnsi="Times New Roman"/>
        </w:rPr>
        <w:t xml:space="preserve"> any such problem. </w:t>
      </w:r>
      <w:r w:rsidR="00144E51" w:rsidRPr="00E657AA">
        <w:rPr>
          <w:rFonts w:ascii="Times New Roman" w:hAnsi="Times New Roman"/>
        </w:rPr>
        <w:t xml:space="preserve"> </w:t>
      </w:r>
      <w:r w:rsidR="00F655A3" w:rsidRPr="00E657AA">
        <w:rPr>
          <w:rFonts w:ascii="Times New Roman" w:hAnsi="Times New Roman"/>
        </w:rPr>
        <w:t xml:space="preserve">In this paper, </w:t>
      </w:r>
      <w:r w:rsidR="00C34D42">
        <w:rPr>
          <w:rFonts w:ascii="Times New Roman" w:hAnsi="Times New Roman"/>
        </w:rPr>
        <w:t>I’ll</w:t>
      </w:r>
      <w:r w:rsidR="00BE0C46" w:rsidRPr="00E657AA">
        <w:rPr>
          <w:rFonts w:ascii="Times New Roman" w:hAnsi="Times New Roman"/>
        </w:rPr>
        <w:t xml:space="preserve"> </w:t>
      </w:r>
      <w:r w:rsidR="008C0B13" w:rsidRPr="00E657AA">
        <w:rPr>
          <w:rFonts w:ascii="Times New Roman" w:hAnsi="Times New Roman"/>
        </w:rPr>
        <w:t xml:space="preserve">provide </w:t>
      </w:r>
      <w:r w:rsidR="000668F7">
        <w:rPr>
          <w:rFonts w:ascii="Times New Roman" w:hAnsi="Times New Roman"/>
        </w:rPr>
        <w:t>some</w:t>
      </w:r>
      <w:r w:rsidR="008C0B13" w:rsidRPr="00E657AA">
        <w:rPr>
          <w:rFonts w:ascii="Times New Roman" w:hAnsi="Times New Roman"/>
        </w:rPr>
        <w:t xml:space="preserve"> replies</w:t>
      </w:r>
      <w:r w:rsidR="00C507E2">
        <w:rPr>
          <w:rFonts w:ascii="Times New Roman" w:hAnsi="Times New Roman"/>
        </w:rPr>
        <w:t xml:space="preserve"> to McCain</w:t>
      </w:r>
      <w:r w:rsidR="008C0B13" w:rsidRPr="00E657AA">
        <w:rPr>
          <w:rFonts w:ascii="Times New Roman" w:hAnsi="Times New Roman"/>
        </w:rPr>
        <w:t>.</w:t>
      </w:r>
      <w:r w:rsidR="003E6F43">
        <w:rPr>
          <w:rFonts w:ascii="Times New Roman" w:hAnsi="Times New Roman"/>
        </w:rPr>
        <w:t xml:space="preserve">  Of note, I’ll show that a Frankfurt-style counterfactual intervener, who commonly appears in the free will literature, can also serve as a new evil demon in </w:t>
      </w:r>
      <w:r w:rsidR="001B1A6B">
        <w:rPr>
          <w:rFonts w:ascii="Times New Roman" w:hAnsi="Times New Roman"/>
        </w:rPr>
        <w:t xml:space="preserve">the </w:t>
      </w:r>
      <w:r w:rsidR="003E6F43">
        <w:rPr>
          <w:rFonts w:ascii="Times New Roman" w:hAnsi="Times New Roman"/>
        </w:rPr>
        <w:t>epistemology</w:t>
      </w:r>
      <w:r w:rsidR="001B1A6B">
        <w:rPr>
          <w:rFonts w:ascii="Times New Roman" w:hAnsi="Times New Roman"/>
        </w:rPr>
        <w:t xml:space="preserve"> literature</w:t>
      </w:r>
      <w:r w:rsidR="003E6F43">
        <w:rPr>
          <w:rFonts w:ascii="Times New Roman" w:hAnsi="Times New Roman"/>
        </w:rPr>
        <w:t>.</w:t>
      </w:r>
    </w:p>
    <w:p w14:paraId="3D2ED5CB" w14:textId="39FAC7D7" w:rsidR="00BE0C46" w:rsidRPr="00E657AA" w:rsidRDefault="00BE0C46" w:rsidP="00AB16FD">
      <w:pPr>
        <w:spacing w:line="480" w:lineRule="auto"/>
        <w:rPr>
          <w:rFonts w:ascii="Times New Roman" w:hAnsi="Times New Roman"/>
        </w:rPr>
      </w:pPr>
      <w:r w:rsidRPr="00E657AA">
        <w:rPr>
          <w:rFonts w:ascii="Times New Roman" w:hAnsi="Times New Roman"/>
          <w:b/>
        </w:rPr>
        <w:t>Background</w:t>
      </w:r>
    </w:p>
    <w:p w14:paraId="1988984C" w14:textId="6F01EC37" w:rsidR="00BE0C46" w:rsidRPr="00E657AA" w:rsidRDefault="00C05C02" w:rsidP="00116519">
      <w:pPr>
        <w:spacing w:line="480" w:lineRule="auto"/>
        <w:rPr>
          <w:rFonts w:ascii="Times New Roman" w:hAnsi="Times New Roman"/>
        </w:rPr>
      </w:pPr>
      <w:r>
        <w:rPr>
          <w:rFonts w:ascii="Times New Roman" w:hAnsi="Times New Roman"/>
        </w:rPr>
        <w:t>By ‘internal states,’ I mean nonfactive mental states</w:t>
      </w:r>
      <w:r w:rsidR="00BE0C46" w:rsidRPr="00E657AA">
        <w:rPr>
          <w:rFonts w:ascii="Times New Roman" w:hAnsi="Times New Roman"/>
        </w:rPr>
        <w:t xml:space="preserve">.  I divide </w:t>
      </w:r>
      <w:r>
        <w:rPr>
          <w:rFonts w:ascii="Times New Roman" w:hAnsi="Times New Roman"/>
        </w:rPr>
        <w:t>internal states</w:t>
      </w:r>
      <w:r w:rsidR="00BE0C46" w:rsidRPr="00E657AA">
        <w:rPr>
          <w:rFonts w:ascii="Times New Roman" w:hAnsi="Times New Roman"/>
        </w:rPr>
        <w:t xml:space="preserve"> into two types: the conscious and the unconscious.  The conscious ones include</w:t>
      </w:r>
      <w:r w:rsidR="00FE7D42" w:rsidRPr="00E657AA">
        <w:rPr>
          <w:rFonts w:ascii="Times New Roman" w:hAnsi="Times New Roman"/>
        </w:rPr>
        <w:t xml:space="preserve"> states that are</w:t>
      </w:r>
      <w:r w:rsidR="00BE0C46" w:rsidRPr="00E657AA">
        <w:rPr>
          <w:rFonts w:ascii="Times New Roman" w:hAnsi="Times New Roman"/>
        </w:rPr>
        <w:t xml:space="preserve"> </w:t>
      </w:r>
      <w:r w:rsidR="000016A4" w:rsidRPr="00E657AA">
        <w:rPr>
          <w:rFonts w:ascii="Times New Roman" w:hAnsi="Times New Roman"/>
        </w:rPr>
        <w:t xml:space="preserve">what Ned Block calls </w:t>
      </w:r>
      <w:r w:rsidR="00FE7D42" w:rsidRPr="001B1A6B">
        <w:rPr>
          <w:rFonts w:ascii="Times New Roman" w:hAnsi="Times New Roman"/>
        </w:rPr>
        <w:t>phenomenally conscious</w:t>
      </w:r>
      <w:r w:rsidR="000016A4" w:rsidRPr="00E657AA">
        <w:rPr>
          <w:rFonts w:ascii="Times New Roman" w:hAnsi="Times New Roman"/>
        </w:rPr>
        <w:t xml:space="preserve">, </w:t>
      </w:r>
      <w:r>
        <w:rPr>
          <w:rFonts w:ascii="Times New Roman" w:hAnsi="Times New Roman"/>
        </w:rPr>
        <w:t xml:space="preserve">our sensory experiences, and beliefs that </w:t>
      </w:r>
      <w:r>
        <w:rPr>
          <w:rFonts w:ascii="Times New Roman" w:hAnsi="Times New Roman"/>
        </w:rPr>
        <w:lastRenderedPageBreak/>
        <w:t xml:space="preserve">are at the forefront of </w:t>
      </w:r>
      <w:r w:rsidR="001623F8">
        <w:rPr>
          <w:rFonts w:ascii="Times New Roman" w:hAnsi="Times New Roman"/>
        </w:rPr>
        <w:t>our</w:t>
      </w:r>
      <w:r>
        <w:rPr>
          <w:rFonts w:ascii="Times New Roman" w:hAnsi="Times New Roman"/>
        </w:rPr>
        <w:t xml:space="preserve"> mind.</w:t>
      </w:r>
      <w:r w:rsidR="00BE0C46" w:rsidRPr="00E657AA">
        <w:rPr>
          <w:rFonts w:ascii="Times New Roman" w:hAnsi="Times New Roman"/>
        </w:rPr>
        <w:t xml:space="preserve"> </w:t>
      </w:r>
      <w:r>
        <w:rPr>
          <w:rFonts w:ascii="Times New Roman" w:hAnsi="Times New Roman"/>
        </w:rPr>
        <w:t xml:space="preserve"> </w:t>
      </w:r>
      <w:r w:rsidR="00B93FF9">
        <w:rPr>
          <w:rFonts w:ascii="Times New Roman" w:hAnsi="Times New Roman"/>
        </w:rPr>
        <w:t>Any internal state I have while I am dreamlessly asleep is unconscious</w:t>
      </w:r>
      <w:r w:rsidR="00BE0C46" w:rsidRPr="00E657AA">
        <w:rPr>
          <w:rFonts w:ascii="Times New Roman" w:hAnsi="Times New Roman"/>
        </w:rPr>
        <w:t xml:space="preserve">: </w:t>
      </w:r>
      <w:r w:rsidR="00BA7177">
        <w:rPr>
          <w:rFonts w:ascii="Times New Roman" w:hAnsi="Times New Roman"/>
        </w:rPr>
        <w:t>as I sleep, I continue to have the</w:t>
      </w:r>
      <w:r w:rsidR="00BE0C46" w:rsidRPr="00E657AA">
        <w:rPr>
          <w:rFonts w:ascii="Times New Roman" w:hAnsi="Times New Roman"/>
        </w:rPr>
        <w:t xml:space="preserve"> belief that Canada is a country, </w:t>
      </w:r>
      <w:r w:rsidR="00BA7177">
        <w:rPr>
          <w:rFonts w:ascii="Times New Roman" w:hAnsi="Times New Roman"/>
        </w:rPr>
        <w:t>the</w:t>
      </w:r>
      <w:r w:rsidR="00BE0C46" w:rsidRPr="00E657AA">
        <w:rPr>
          <w:rFonts w:ascii="Times New Roman" w:hAnsi="Times New Roman"/>
        </w:rPr>
        <w:t xml:space="preserve"> desire for </w:t>
      </w:r>
      <w:r>
        <w:rPr>
          <w:rFonts w:ascii="Times New Roman" w:hAnsi="Times New Roman"/>
        </w:rPr>
        <w:t>more justice in this world, and stored memories of a happy past</w:t>
      </w:r>
      <w:r w:rsidR="00BE0C46" w:rsidRPr="00E657AA">
        <w:rPr>
          <w:rFonts w:ascii="Times New Roman" w:hAnsi="Times New Roman"/>
        </w:rPr>
        <w:t>.</w:t>
      </w:r>
      <w:r w:rsidR="00BA7177">
        <w:rPr>
          <w:rFonts w:ascii="Times New Roman" w:hAnsi="Times New Roman"/>
        </w:rPr>
        <w:t xml:space="preserve">  These internal states continue to exist unconsciously </w:t>
      </w:r>
      <w:r w:rsidR="001C3CFD">
        <w:rPr>
          <w:rFonts w:ascii="Times New Roman" w:hAnsi="Times New Roman"/>
        </w:rPr>
        <w:t>even after</w:t>
      </w:r>
      <w:r w:rsidR="00BA7177">
        <w:rPr>
          <w:rFonts w:ascii="Times New Roman" w:hAnsi="Times New Roman"/>
        </w:rPr>
        <w:t xml:space="preserve"> I wake up</w:t>
      </w:r>
      <w:r w:rsidR="001B1A6B">
        <w:rPr>
          <w:rFonts w:ascii="Times New Roman" w:hAnsi="Times New Roman"/>
        </w:rPr>
        <w:t xml:space="preserve"> and go about my day</w:t>
      </w:r>
      <w:r w:rsidR="00BA7177">
        <w:rPr>
          <w:rFonts w:ascii="Times New Roman" w:hAnsi="Times New Roman"/>
        </w:rPr>
        <w:t>.</w:t>
      </w:r>
      <w:r w:rsidR="00BE0C46" w:rsidRPr="00E657AA">
        <w:rPr>
          <w:rFonts w:ascii="Times New Roman" w:hAnsi="Times New Roman"/>
        </w:rPr>
        <w:t xml:space="preserve">  It is difficult to precisely define the difference between the conscious and the unconscious, but I </w:t>
      </w:r>
      <w:r w:rsidR="003B760C">
        <w:rPr>
          <w:rFonts w:ascii="Times New Roman" w:hAnsi="Times New Roman"/>
        </w:rPr>
        <w:t>believe that</w:t>
      </w:r>
      <w:r w:rsidR="00BE0C46" w:rsidRPr="00E657AA">
        <w:rPr>
          <w:rFonts w:ascii="Times New Roman" w:hAnsi="Times New Roman"/>
        </w:rPr>
        <w:t xml:space="preserve"> we have </w:t>
      </w:r>
      <w:r w:rsidR="00CE79D7">
        <w:rPr>
          <w:rFonts w:ascii="Times New Roman" w:hAnsi="Times New Roman"/>
        </w:rPr>
        <w:t>sufficient</w:t>
      </w:r>
      <w:r w:rsidR="00BE0C46" w:rsidRPr="00E657AA">
        <w:rPr>
          <w:rFonts w:ascii="Times New Roman" w:hAnsi="Times New Roman"/>
        </w:rPr>
        <w:t xml:space="preserve"> grasp of this difference for our discussion.</w:t>
      </w:r>
      <w:r>
        <w:rPr>
          <w:rStyle w:val="FootnoteReference"/>
          <w:rFonts w:ascii="Times New Roman" w:hAnsi="Times New Roman"/>
        </w:rPr>
        <w:footnoteReference w:id="1"/>
      </w:r>
    </w:p>
    <w:p w14:paraId="4B66B375" w14:textId="3AAC368C" w:rsidR="00783E8C" w:rsidRDefault="00C34D42" w:rsidP="00AB16FD">
      <w:pPr>
        <w:spacing w:line="480" w:lineRule="auto"/>
        <w:ind w:firstLine="720"/>
        <w:rPr>
          <w:rFonts w:ascii="Times New Roman" w:hAnsi="Times New Roman"/>
        </w:rPr>
      </w:pPr>
      <w:r>
        <w:rPr>
          <w:rFonts w:ascii="Times New Roman" w:hAnsi="Times New Roman"/>
        </w:rPr>
        <w:t xml:space="preserve">Internalism is the view that </w:t>
      </w:r>
      <w:r w:rsidR="00DC2591">
        <w:rPr>
          <w:rFonts w:ascii="Times New Roman" w:hAnsi="Times New Roman"/>
        </w:rPr>
        <w:t>justificational</w:t>
      </w:r>
      <w:r>
        <w:rPr>
          <w:rFonts w:ascii="Times New Roman" w:hAnsi="Times New Roman"/>
        </w:rPr>
        <w:t xml:space="preserve"> </w:t>
      </w:r>
      <w:r w:rsidR="003849D5">
        <w:rPr>
          <w:rFonts w:ascii="Times New Roman" w:hAnsi="Times New Roman"/>
        </w:rPr>
        <w:t>properties</w:t>
      </w:r>
      <w:r>
        <w:rPr>
          <w:rFonts w:ascii="Times New Roman" w:hAnsi="Times New Roman"/>
        </w:rPr>
        <w:t xml:space="preserve"> </w:t>
      </w:r>
      <w:r w:rsidR="00DC2591">
        <w:rPr>
          <w:rFonts w:ascii="Times New Roman" w:hAnsi="Times New Roman"/>
        </w:rPr>
        <w:t>supervene on</w:t>
      </w:r>
      <w:r>
        <w:rPr>
          <w:rFonts w:ascii="Times New Roman" w:hAnsi="Times New Roman"/>
        </w:rPr>
        <w:t xml:space="preserve"> </w:t>
      </w:r>
      <w:r w:rsidR="00DC2591">
        <w:rPr>
          <w:rFonts w:ascii="Times New Roman" w:hAnsi="Times New Roman"/>
        </w:rPr>
        <w:t>internal</w:t>
      </w:r>
      <w:r>
        <w:rPr>
          <w:rFonts w:ascii="Times New Roman" w:hAnsi="Times New Roman"/>
        </w:rPr>
        <w:t xml:space="preserve"> </w:t>
      </w:r>
      <w:r w:rsidR="003849D5">
        <w:rPr>
          <w:rFonts w:ascii="Times New Roman" w:hAnsi="Times New Roman"/>
        </w:rPr>
        <w:t>properties</w:t>
      </w:r>
      <w:r>
        <w:rPr>
          <w:rFonts w:ascii="Times New Roman" w:hAnsi="Times New Roman"/>
        </w:rPr>
        <w:t>.</w:t>
      </w:r>
      <w:r w:rsidR="000C6DEA">
        <w:rPr>
          <w:rStyle w:val="FootnoteReference"/>
          <w:rFonts w:ascii="Times New Roman" w:hAnsi="Times New Roman"/>
        </w:rPr>
        <w:footnoteReference w:id="2"/>
      </w:r>
      <w:r>
        <w:rPr>
          <w:rFonts w:ascii="Times New Roman" w:hAnsi="Times New Roman"/>
        </w:rPr>
        <w:t xml:space="preserve"> </w:t>
      </w:r>
      <w:r w:rsidR="00DC2591">
        <w:rPr>
          <w:rFonts w:ascii="Times New Roman" w:hAnsi="Times New Roman"/>
        </w:rPr>
        <w:t>Internalism can be divided into three forms</w:t>
      </w:r>
      <w:r w:rsidR="00783E8C">
        <w:rPr>
          <w:rFonts w:ascii="Times New Roman" w:hAnsi="Times New Roman"/>
        </w:rPr>
        <w:t xml:space="preserve">.  </w:t>
      </w:r>
      <w:r w:rsidR="00783E8C">
        <w:rPr>
          <w:rFonts w:ascii="Times New Roman" w:hAnsi="Times New Roman"/>
          <w:i/>
        </w:rPr>
        <w:t>Moderate internalism</w:t>
      </w:r>
      <w:r w:rsidR="00783E8C">
        <w:rPr>
          <w:rFonts w:ascii="Times New Roman" w:hAnsi="Times New Roman"/>
        </w:rPr>
        <w:t xml:space="preserve"> </w:t>
      </w:r>
      <w:r w:rsidR="00DC2591">
        <w:rPr>
          <w:rFonts w:ascii="Times New Roman" w:hAnsi="Times New Roman"/>
        </w:rPr>
        <w:t>affirms internalism and adds that justificational properties do not supervene on conscious, internal properties;</w:t>
      </w:r>
      <w:r>
        <w:rPr>
          <w:rFonts w:ascii="Times New Roman" w:hAnsi="Times New Roman"/>
        </w:rPr>
        <w:t xml:space="preserve"> </w:t>
      </w:r>
      <w:r w:rsidR="00473DE9">
        <w:rPr>
          <w:rFonts w:ascii="Times New Roman" w:hAnsi="Times New Roman"/>
        </w:rPr>
        <w:t xml:space="preserve">so, </w:t>
      </w:r>
      <w:r>
        <w:rPr>
          <w:rFonts w:ascii="Times New Roman" w:hAnsi="Times New Roman"/>
        </w:rPr>
        <w:t xml:space="preserve">some unconscious internal </w:t>
      </w:r>
      <w:r w:rsidR="003849D5">
        <w:rPr>
          <w:rFonts w:ascii="Times New Roman" w:hAnsi="Times New Roman"/>
        </w:rPr>
        <w:t>properties</w:t>
      </w:r>
      <w:r>
        <w:rPr>
          <w:rFonts w:ascii="Times New Roman" w:hAnsi="Times New Roman"/>
        </w:rPr>
        <w:t xml:space="preserve"> are directly relevant to </w:t>
      </w:r>
      <w:r w:rsidR="001B1A6B">
        <w:rPr>
          <w:rFonts w:ascii="Times New Roman" w:hAnsi="Times New Roman"/>
        </w:rPr>
        <w:t>justificational properties</w:t>
      </w:r>
      <w:r>
        <w:rPr>
          <w:rFonts w:ascii="Times New Roman" w:hAnsi="Times New Roman"/>
        </w:rPr>
        <w:t>.</w:t>
      </w:r>
      <w:r w:rsidR="00FF33C1">
        <w:rPr>
          <w:rFonts w:ascii="Times New Roman" w:hAnsi="Times New Roman"/>
        </w:rPr>
        <w:t xml:space="preserve"> </w:t>
      </w:r>
      <w:r>
        <w:rPr>
          <w:rFonts w:ascii="Times New Roman" w:hAnsi="Times New Roman"/>
        </w:rPr>
        <w:t xml:space="preserve"> </w:t>
      </w:r>
      <w:r w:rsidR="00783E8C">
        <w:rPr>
          <w:rFonts w:ascii="Times New Roman" w:hAnsi="Times New Roman"/>
          <w:i/>
        </w:rPr>
        <w:t xml:space="preserve">Historical </w:t>
      </w:r>
      <w:r w:rsidR="00783E8C" w:rsidRPr="00783E8C">
        <w:rPr>
          <w:rFonts w:ascii="Times New Roman" w:hAnsi="Times New Roman"/>
          <w:i/>
        </w:rPr>
        <w:t>internalism</w:t>
      </w:r>
      <w:r w:rsidR="00783E8C">
        <w:rPr>
          <w:rFonts w:ascii="Times New Roman" w:hAnsi="Times New Roman"/>
        </w:rPr>
        <w:t xml:space="preserve"> </w:t>
      </w:r>
      <w:r w:rsidR="00DC2591">
        <w:rPr>
          <w:rFonts w:ascii="Times New Roman" w:hAnsi="Times New Roman"/>
        </w:rPr>
        <w:t>affirms internalism</w:t>
      </w:r>
      <w:r w:rsidR="00783E8C" w:rsidRPr="0097660D">
        <w:rPr>
          <w:rFonts w:ascii="Times New Roman" w:hAnsi="Times New Roman"/>
        </w:rPr>
        <w:t xml:space="preserve"> </w:t>
      </w:r>
      <w:r w:rsidR="00DC2591">
        <w:rPr>
          <w:rFonts w:ascii="Times New Roman" w:hAnsi="Times New Roman"/>
        </w:rPr>
        <w:t xml:space="preserve">and adds </w:t>
      </w:r>
      <w:r w:rsidR="00783E8C">
        <w:rPr>
          <w:rFonts w:ascii="Times New Roman" w:hAnsi="Times New Roman"/>
        </w:rPr>
        <w:t>that</w:t>
      </w:r>
      <w:r w:rsidR="00DC2591">
        <w:rPr>
          <w:rFonts w:ascii="Times New Roman" w:hAnsi="Times New Roman"/>
        </w:rPr>
        <w:t xml:space="preserve"> justificational properties do not supervene on </w:t>
      </w:r>
      <w:r w:rsidR="00DC2591">
        <w:rPr>
          <w:rFonts w:ascii="Times New Roman" w:hAnsi="Times New Roman"/>
          <w:i/>
        </w:rPr>
        <w:t>present</w:t>
      </w:r>
      <w:r w:rsidR="00DC2591">
        <w:rPr>
          <w:rFonts w:ascii="Times New Roman" w:hAnsi="Times New Roman"/>
        </w:rPr>
        <w:t xml:space="preserve"> internal properties;</w:t>
      </w:r>
      <w:r w:rsidR="00783E8C">
        <w:rPr>
          <w:rFonts w:ascii="Times New Roman" w:hAnsi="Times New Roman"/>
        </w:rPr>
        <w:t xml:space="preserve"> </w:t>
      </w:r>
      <w:r w:rsidR="00473DE9">
        <w:rPr>
          <w:rFonts w:ascii="Times New Roman" w:hAnsi="Times New Roman"/>
        </w:rPr>
        <w:t xml:space="preserve">so, </w:t>
      </w:r>
      <w:r w:rsidR="00783E8C" w:rsidRPr="0097660D">
        <w:rPr>
          <w:rFonts w:ascii="Times New Roman" w:hAnsi="Times New Roman"/>
        </w:rPr>
        <w:t xml:space="preserve">some nonpresent internal properties </w:t>
      </w:r>
      <w:r w:rsidR="00406F9D">
        <w:rPr>
          <w:rFonts w:ascii="Times New Roman" w:hAnsi="Times New Roman"/>
        </w:rPr>
        <w:t>are</w:t>
      </w:r>
      <w:r w:rsidR="00783E8C" w:rsidRPr="0097660D">
        <w:rPr>
          <w:rFonts w:ascii="Times New Roman" w:hAnsi="Times New Roman"/>
        </w:rPr>
        <w:t xml:space="preserve"> directly relevant to justi</w:t>
      </w:r>
      <w:r w:rsidR="000C6DEA">
        <w:rPr>
          <w:rFonts w:ascii="Times New Roman" w:hAnsi="Times New Roman"/>
        </w:rPr>
        <w:t>fi</w:t>
      </w:r>
      <w:r w:rsidR="00783E8C">
        <w:rPr>
          <w:rFonts w:ascii="Times New Roman" w:hAnsi="Times New Roman"/>
        </w:rPr>
        <w:t>cational properties.</w:t>
      </w:r>
      <w:r>
        <w:rPr>
          <w:rFonts w:ascii="Times New Roman" w:hAnsi="Times New Roman"/>
        </w:rPr>
        <w:t xml:space="preserve">  </w:t>
      </w:r>
      <w:r w:rsidR="00783E8C">
        <w:rPr>
          <w:rFonts w:ascii="Times New Roman" w:hAnsi="Times New Roman"/>
          <w:i/>
        </w:rPr>
        <w:t>Strong internalism</w:t>
      </w:r>
      <w:r w:rsidR="00783E8C">
        <w:rPr>
          <w:rFonts w:ascii="Times New Roman" w:hAnsi="Times New Roman"/>
        </w:rPr>
        <w:t xml:space="preserve"> </w:t>
      </w:r>
      <w:r w:rsidR="00DC2591">
        <w:rPr>
          <w:rFonts w:ascii="Times New Roman" w:hAnsi="Times New Roman"/>
        </w:rPr>
        <w:t>states that justificational properties supervene on</w:t>
      </w:r>
      <w:r w:rsidR="00783E8C">
        <w:rPr>
          <w:rFonts w:ascii="Times New Roman" w:hAnsi="Times New Roman"/>
        </w:rPr>
        <w:t xml:space="preserve"> conscious internal properties.</w:t>
      </w:r>
    </w:p>
    <w:p w14:paraId="48CC93EE" w14:textId="2204CE0B" w:rsidR="00BE0C46" w:rsidRPr="00E657AA" w:rsidRDefault="00C34D42" w:rsidP="004C70AE">
      <w:pPr>
        <w:spacing w:line="480" w:lineRule="auto"/>
        <w:ind w:firstLine="720"/>
        <w:rPr>
          <w:rFonts w:ascii="Times New Roman" w:hAnsi="Times New Roman"/>
        </w:rPr>
      </w:pPr>
      <w:r>
        <w:rPr>
          <w:rFonts w:ascii="Times New Roman" w:hAnsi="Times New Roman"/>
        </w:rPr>
        <w:t xml:space="preserve">I </w:t>
      </w:r>
      <w:r w:rsidR="007F3AD8">
        <w:rPr>
          <w:rFonts w:ascii="Times New Roman" w:hAnsi="Times New Roman"/>
        </w:rPr>
        <w:t xml:space="preserve">argued that the </w:t>
      </w:r>
      <w:r>
        <w:rPr>
          <w:rFonts w:ascii="Times New Roman" w:hAnsi="Times New Roman"/>
        </w:rPr>
        <w:t xml:space="preserve">NEDP </w:t>
      </w:r>
      <w:r w:rsidR="007F3AD8">
        <w:rPr>
          <w:rFonts w:ascii="Times New Roman" w:hAnsi="Times New Roman"/>
        </w:rPr>
        <w:t>applies to</w:t>
      </w:r>
      <w:r>
        <w:rPr>
          <w:rFonts w:ascii="Times New Roman" w:hAnsi="Times New Roman"/>
        </w:rPr>
        <w:t xml:space="preserve"> </w:t>
      </w:r>
      <w:r w:rsidR="00783E8C">
        <w:rPr>
          <w:rFonts w:ascii="Times New Roman" w:hAnsi="Times New Roman"/>
        </w:rPr>
        <w:t xml:space="preserve">both </w:t>
      </w:r>
      <w:r>
        <w:rPr>
          <w:rFonts w:ascii="Times New Roman" w:hAnsi="Times New Roman"/>
        </w:rPr>
        <w:t>moderate</w:t>
      </w:r>
      <w:r w:rsidR="007F3AD8">
        <w:rPr>
          <w:rFonts w:ascii="Times New Roman" w:hAnsi="Times New Roman"/>
        </w:rPr>
        <w:t xml:space="preserve"> internalism</w:t>
      </w:r>
      <w:r>
        <w:rPr>
          <w:rFonts w:ascii="Times New Roman" w:hAnsi="Times New Roman"/>
        </w:rPr>
        <w:t xml:space="preserve"> </w:t>
      </w:r>
      <w:r w:rsidR="00780BD8">
        <w:rPr>
          <w:rFonts w:ascii="Times New Roman" w:hAnsi="Times New Roman"/>
        </w:rPr>
        <w:t>and historical internalism</w:t>
      </w:r>
      <w:r w:rsidR="007F3AD8">
        <w:rPr>
          <w:rFonts w:ascii="Times New Roman" w:hAnsi="Times New Roman"/>
        </w:rPr>
        <w:t xml:space="preserve"> </w:t>
      </w:r>
      <w:r w:rsidR="00780BD8">
        <w:rPr>
          <w:rFonts w:ascii="Times New Roman" w:hAnsi="Times New Roman"/>
        </w:rPr>
        <w:t>but not to strong internalism</w:t>
      </w:r>
      <w:r>
        <w:rPr>
          <w:rFonts w:ascii="Times New Roman" w:hAnsi="Times New Roman"/>
        </w:rPr>
        <w:t xml:space="preserve">. </w:t>
      </w:r>
      <w:r w:rsidR="00780BD8">
        <w:rPr>
          <w:rFonts w:ascii="Times New Roman" w:hAnsi="Times New Roman"/>
        </w:rPr>
        <w:t xml:space="preserve"> </w:t>
      </w:r>
      <w:r w:rsidR="00783E8C">
        <w:rPr>
          <w:rFonts w:ascii="Times New Roman" w:hAnsi="Times New Roman"/>
        </w:rPr>
        <w:t xml:space="preserve">McCain </w:t>
      </w:r>
      <w:r w:rsidR="00406F9D">
        <w:rPr>
          <w:rFonts w:ascii="Times New Roman" w:hAnsi="Times New Roman"/>
        </w:rPr>
        <w:t>focuses on</w:t>
      </w:r>
      <w:r w:rsidR="007F3AD8">
        <w:rPr>
          <w:rFonts w:ascii="Times New Roman" w:hAnsi="Times New Roman"/>
        </w:rPr>
        <w:t xml:space="preserve"> </w:t>
      </w:r>
      <w:r w:rsidR="00783E8C">
        <w:rPr>
          <w:rFonts w:ascii="Times New Roman" w:hAnsi="Times New Roman"/>
        </w:rPr>
        <w:t>my NEDP for moderate internalism</w:t>
      </w:r>
      <w:r>
        <w:rPr>
          <w:rFonts w:ascii="Times New Roman" w:hAnsi="Times New Roman"/>
        </w:rPr>
        <w:t>.</w:t>
      </w:r>
      <w:r w:rsidR="009D4096">
        <w:rPr>
          <w:rFonts w:ascii="Times New Roman" w:hAnsi="Times New Roman"/>
        </w:rPr>
        <w:t xml:space="preserve">  I turn now to that discussion.</w:t>
      </w:r>
    </w:p>
    <w:p w14:paraId="458B7B5B" w14:textId="1B461500" w:rsidR="00206059" w:rsidRPr="00206059" w:rsidRDefault="003B475A" w:rsidP="00206059">
      <w:pPr>
        <w:spacing w:line="480" w:lineRule="auto"/>
        <w:rPr>
          <w:rFonts w:ascii="Times New Roman" w:hAnsi="Times New Roman"/>
        </w:rPr>
      </w:pPr>
      <w:r w:rsidRPr="00E657AA">
        <w:rPr>
          <w:rFonts w:ascii="Times New Roman" w:hAnsi="Times New Roman"/>
          <w:b/>
        </w:rPr>
        <w:t>McCain’s Reply to the</w:t>
      </w:r>
      <w:r w:rsidR="00D71A55">
        <w:rPr>
          <w:rFonts w:ascii="Times New Roman" w:hAnsi="Times New Roman"/>
          <w:b/>
        </w:rPr>
        <w:t xml:space="preserve"> Global NEDP</w:t>
      </w:r>
      <w:r w:rsidR="00783E8C">
        <w:rPr>
          <w:rFonts w:ascii="Times New Roman" w:hAnsi="Times New Roman"/>
          <w:b/>
        </w:rPr>
        <w:t xml:space="preserve"> for Moderate Internalism</w:t>
      </w:r>
    </w:p>
    <w:p w14:paraId="47A46587" w14:textId="10CE5AA7" w:rsidR="00206059" w:rsidRPr="00206059" w:rsidRDefault="00206059" w:rsidP="00206059">
      <w:pPr>
        <w:spacing w:line="480" w:lineRule="auto"/>
        <w:rPr>
          <w:rFonts w:ascii="Times New Roman" w:hAnsi="Times New Roman"/>
          <w:i/>
        </w:rPr>
      </w:pPr>
      <w:r w:rsidRPr="00206059">
        <w:rPr>
          <w:rFonts w:ascii="Times New Roman" w:hAnsi="Times New Roman"/>
          <w:i/>
        </w:rPr>
        <w:t xml:space="preserve">1. </w:t>
      </w:r>
      <w:r>
        <w:rPr>
          <w:rFonts w:ascii="Times New Roman" w:hAnsi="Times New Roman"/>
          <w:i/>
        </w:rPr>
        <w:t>Recap</w:t>
      </w:r>
    </w:p>
    <w:p w14:paraId="1F256090" w14:textId="7BB56608" w:rsidR="00523218" w:rsidRPr="00E657AA" w:rsidRDefault="009D4096" w:rsidP="00AB16FD">
      <w:pPr>
        <w:spacing w:line="480" w:lineRule="auto"/>
        <w:rPr>
          <w:rFonts w:ascii="Times New Roman" w:hAnsi="Times New Roman"/>
        </w:rPr>
      </w:pPr>
      <w:r>
        <w:rPr>
          <w:rFonts w:ascii="Times New Roman" w:hAnsi="Times New Roman"/>
        </w:rPr>
        <w:t xml:space="preserve">The following is what I call the “global NEDP for moderate internalism.” </w:t>
      </w:r>
      <w:r w:rsidR="00D71A55">
        <w:rPr>
          <w:rFonts w:ascii="Times New Roman" w:hAnsi="Times New Roman"/>
        </w:rPr>
        <w:t>Consider</w:t>
      </w:r>
      <w:r w:rsidR="00856B19">
        <w:rPr>
          <w:rFonts w:ascii="Times New Roman" w:hAnsi="Times New Roman"/>
        </w:rPr>
        <w:t xml:space="preserve"> Augustine*, who</w:t>
      </w:r>
      <w:r w:rsidR="00F62771">
        <w:rPr>
          <w:rFonts w:ascii="Times New Roman" w:hAnsi="Times New Roman"/>
        </w:rPr>
        <w:t xml:space="preserve"> in his seventy-six years of life,</w:t>
      </w:r>
      <w:r w:rsidR="00856B19">
        <w:rPr>
          <w:rFonts w:ascii="Times New Roman" w:hAnsi="Times New Roman"/>
        </w:rPr>
        <w:t xml:space="preserve"> </w:t>
      </w:r>
      <w:r w:rsidR="003B760C">
        <w:rPr>
          <w:rFonts w:ascii="Times New Roman" w:hAnsi="Times New Roman"/>
        </w:rPr>
        <w:t>shares</w:t>
      </w:r>
      <w:r w:rsidR="00F62771">
        <w:rPr>
          <w:rFonts w:ascii="Times New Roman" w:hAnsi="Times New Roman"/>
        </w:rPr>
        <w:t xml:space="preserve"> all of</w:t>
      </w:r>
      <w:r w:rsidR="00523218" w:rsidRPr="00E657AA">
        <w:rPr>
          <w:rFonts w:ascii="Times New Roman" w:hAnsi="Times New Roman"/>
        </w:rPr>
        <w:t xml:space="preserve"> Augustine’s conscious</w:t>
      </w:r>
      <w:r w:rsidR="00856B19">
        <w:rPr>
          <w:rFonts w:ascii="Times New Roman" w:hAnsi="Times New Roman"/>
        </w:rPr>
        <w:t xml:space="preserve"> </w:t>
      </w:r>
      <w:r w:rsidR="00523218" w:rsidRPr="00E657AA">
        <w:rPr>
          <w:rFonts w:ascii="Times New Roman" w:hAnsi="Times New Roman"/>
        </w:rPr>
        <w:t>states</w:t>
      </w:r>
      <w:r w:rsidR="00856B19">
        <w:rPr>
          <w:rFonts w:ascii="Times New Roman" w:hAnsi="Times New Roman"/>
        </w:rPr>
        <w:t xml:space="preserve"> but</w:t>
      </w:r>
      <w:r w:rsidR="001B7522" w:rsidRPr="00E657AA">
        <w:rPr>
          <w:rFonts w:ascii="Times New Roman" w:hAnsi="Times New Roman"/>
        </w:rPr>
        <w:t xml:space="preserve"> has no unconscious </w:t>
      </w:r>
      <w:r w:rsidR="00D71A55">
        <w:rPr>
          <w:rFonts w:ascii="Times New Roman" w:hAnsi="Times New Roman"/>
        </w:rPr>
        <w:t>internal</w:t>
      </w:r>
      <w:r w:rsidR="00523218" w:rsidRPr="00E657AA">
        <w:rPr>
          <w:rFonts w:ascii="Times New Roman" w:hAnsi="Times New Roman"/>
        </w:rPr>
        <w:t xml:space="preserve"> </w:t>
      </w:r>
      <w:r w:rsidR="001B7522" w:rsidRPr="00E657AA">
        <w:rPr>
          <w:rFonts w:ascii="Times New Roman" w:hAnsi="Times New Roman"/>
        </w:rPr>
        <w:t xml:space="preserve">states.  </w:t>
      </w:r>
      <w:r w:rsidR="00043250">
        <w:rPr>
          <w:rFonts w:ascii="Times New Roman" w:hAnsi="Times New Roman"/>
        </w:rPr>
        <w:t>Phenomenologically, they are identical</w:t>
      </w:r>
      <w:r w:rsidR="00654202">
        <w:rPr>
          <w:rFonts w:ascii="Times New Roman" w:hAnsi="Times New Roman"/>
        </w:rPr>
        <w:t xml:space="preserve">.  </w:t>
      </w:r>
      <w:r w:rsidR="00965F31">
        <w:rPr>
          <w:rFonts w:ascii="Times New Roman" w:hAnsi="Times New Roman"/>
        </w:rPr>
        <w:t xml:space="preserve">Intuitively, </w:t>
      </w:r>
      <w:r w:rsidR="00523218" w:rsidRPr="00E657AA">
        <w:rPr>
          <w:rFonts w:ascii="Times New Roman" w:hAnsi="Times New Roman"/>
        </w:rPr>
        <w:t>the justificational status of Augustine and Augustine*</w:t>
      </w:r>
      <w:r w:rsidR="00FE7D42" w:rsidRPr="00E657AA">
        <w:rPr>
          <w:rFonts w:ascii="Times New Roman" w:hAnsi="Times New Roman"/>
        </w:rPr>
        <w:t>’s</w:t>
      </w:r>
      <w:r w:rsidR="000871A5">
        <w:rPr>
          <w:rFonts w:ascii="Times New Roman" w:hAnsi="Times New Roman"/>
        </w:rPr>
        <w:t xml:space="preserve"> conscious beliefs is the same.</w:t>
      </w:r>
      <w:r w:rsidR="000871A5">
        <w:rPr>
          <w:rStyle w:val="FootnoteReference"/>
          <w:rFonts w:ascii="Times New Roman" w:hAnsi="Times New Roman"/>
        </w:rPr>
        <w:footnoteReference w:id="3"/>
      </w:r>
      <w:r w:rsidR="00523218" w:rsidRPr="00E657AA">
        <w:rPr>
          <w:rFonts w:ascii="Times New Roman" w:hAnsi="Times New Roman"/>
        </w:rPr>
        <w:t xml:space="preserve"> It seems plausible to conclude that Augustine*’s unconscious</w:t>
      </w:r>
      <w:r w:rsidR="00C34D42">
        <w:rPr>
          <w:rFonts w:ascii="Times New Roman" w:hAnsi="Times New Roman"/>
        </w:rPr>
        <w:t>, internal</w:t>
      </w:r>
      <w:r w:rsidR="00523218" w:rsidRPr="00E657AA">
        <w:rPr>
          <w:rFonts w:ascii="Times New Roman" w:hAnsi="Times New Roman"/>
        </w:rPr>
        <w:t xml:space="preserve"> states are </w:t>
      </w:r>
      <w:r w:rsidR="00856B19">
        <w:rPr>
          <w:rFonts w:ascii="Times New Roman" w:hAnsi="Times New Roman"/>
        </w:rPr>
        <w:t>justificationally</w:t>
      </w:r>
      <w:r w:rsidR="00523218" w:rsidRPr="00E657AA">
        <w:rPr>
          <w:rFonts w:ascii="Times New Roman" w:hAnsi="Times New Roman"/>
        </w:rPr>
        <w:t xml:space="preserve"> irrelevant to his conscious beliefs</w:t>
      </w:r>
      <w:r w:rsidR="00F62771">
        <w:rPr>
          <w:rFonts w:ascii="Times New Roman" w:hAnsi="Times New Roman"/>
        </w:rPr>
        <w:t>.</w:t>
      </w:r>
      <w:r w:rsidR="0081715A">
        <w:rPr>
          <w:rFonts w:ascii="Times New Roman" w:hAnsi="Times New Roman"/>
        </w:rPr>
        <w:t xml:space="preserve"> </w:t>
      </w:r>
      <w:r w:rsidR="00FF33C1">
        <w:rPr>
          <w:rFonts w:ascii="Times New Roman" w:hAnsi="Times New Roman"/>
        </w:rPr>
        <w:t xml:space="preserve"> </w:t>
      </w:r>
      <w:r w:rsidR="0081715A">
        <w:rPr>
          <w:rFonts w:ascii="Times New Roman" w:hAnsi="Times New Roman"/>
        </w:rPr>
        <w:t>Furthermore, it seems that such cases can be generalized to show that all unconscious, internal states are justificationally irrelevant, and so moderate internalism is false.</w:t>
      </w:r>
      <w:r w:rsidR="0081715A">
        <w:rPr>
          <w:rStyle w:val="FootnoteReference"/>
          <w:rFonts w:ascii="Times New Roman" w:hAnsi="Times New Roman"/>
        </w:rPr>
        <w:footnoteReference w:id="4"/>
      </w:r>
    </w:p>
    <w:p w14:paraId="6641DFB8" w14:textId="24135747" w:rsidR="001B7522" w:rsidRPr="00E657AA" w:rsidRDefault="00523218" w:rsidP="00AB16FD">
      <w:pPr>
        <w:spacing w:line="480" w:lineRule="auto"/>
        <w:ind w:firstLine="720"/>
        <w:rPr>
          <w:rFonts w:ascii="Times New Roman" w:hAnsi="Times New Roman"/>
        </w:rPr>
      </w:pPr>
      <w:r w:rsidRPr="00E657AA">
        <w:rPr>
          <w:rFonts w:ascii="Times New Roman" w:hAnsi="Times New Roman"/>
        </w:rPr>
        <w:t xml:space="preserve">Kevin McCain </w:t>
      </w:r>
      <w:r w:rsidR="000016A4" w:rsidRPr="00E657AA">
        <w:rPr>
          <w:rFonts w:ascii="Times New Roman" w:hAnsi="Times New Roman"/>
        </w:rPr>
        <w:t>argues that</w:t>
      </w:r>
      <w:r w:rsidRPr="00E657AA">
        <w:rPr>
          <w:rFonts w:ascii="Times New Roman" w:hAnsi="Times New Roman"/>
        </w:rPr>
        <w:t xml:space="preserve"> Augustine*</w:t>
      </w:r>
      <w:r w:rsidR="000016A4" w:rsidRPr="00E657AA">
        <w:rPr>
          <w:rFonts w:ascii="Times New Roman" w:hAnsi="Times New Roman"/>
        </w:rPr>
        <w:t xml:space="preserve"> is impossible</w:t>
      </w:r>
      <w:r w:rsidRPr="00E657AA">
        <w:rPr>
          <w:rFonts w:ascii="Times New Roman" w:hAnsi="Times New Roman"/>
        </w:rPr>
        <w:t xml:space="preserve">.  </w:t>
      </w:r>
      <w:r w:rsidR="00FF33C1">
        <w:rPr>
          <w:rFonts w:ascii="Times New Roman" w:hAnsi="Times New Roman"/>
        </w:rPr>
        <w:t>For</w:t>
      </w:r>
      <w:r w:rsidRPr="00E657AA">
        <w:rPr>
          <w:rFonts w:ascii="Times New Roman" w:hAnsi="Times New Roman"/>
        </w:rPr>
        <w:t xml:space="preserve"> </w:t>
      </w:r>
      <w:r w:rsidR="001B7522" w:rsidRPr="00E657AA">
        <w:rPr>
          <w:rFonts w:ascii="Times New Roman" w:hAnsi="Times New Roman"/>
        </w:rPr>
        <w:t xml:space="preserve">Augustine* </w:t>
      </w:r>
      <w:r w:rsidRPr="00E657AA">
        <w:rPr>
          <w:rFonts w:ascii="Times New Roman" w:hAnsi="Times New Roman"/>
        </w:rPr>
        <w:t>to have conscious</w:t>
      </w:r>
      <w:r w:rsidR="001B7522" w:rsidRPr="00E657AA">
        <w:rPr>
          <w:rFonts w:ascii="Times New Roman" w:hAnsi="Times New Roman"/>
        </w:rPr>
        <w:t xml:space="preserve"> beliefs, </w:t>
      </w:r>
      <w:r w:rsidRPr="00E657AA">
        <w:rPr>
          <w:rFonts w:ascii="Times New Roman" w:hAnsi="Times New Roman"/>
        </w:rPr>
        <w:t>he</w:t>
      </w:r>
      <w:r w:rsidR="0079570A" w:rsidRPr="00E657AA">
        <w:rPr>
          <w:rFonts w:ascii="Times New Roman" w:hAnsi="Times New Roman"/>
        </w:rPr>
        <w:t xml:space="preserve"> must have unconscious </w:t>
      </w:r>
      <w:r w:rsidR="00856B19">
        <w:rPr>
          <w:rFonts w:ascii="Times New Roman" w:hAnsi="Times New Roman"/>
        </w:rPr>
        <w:t>internal</w:t>
      </w:r>
      <w:r w:rsidR="0079570A" w:rsidRPr="00E657AA">
        <w:rPr>
          <w:rFonts w:ascii="Times New Roman" w:hAnsi="Times New Roman"/>
        </w:rPr>
        <w:t xml:space="preserve"> states</w:t>
      </w:r>
      <w:r w:rsidR="001B7522" w:rsidRPr="00E657AA">
        <w:rPr>
          <w:rFonts w:ascii="Times New Roman" w:hAnsi="Times New Roman"/>
        </w:rPr>
        <w:t xml:space="preserve">.  </w:t>
      </w:r>
      <w:r w:rsidR="009D4096">
        <w:rPr>
          <w:rFonts w:ascii="Times New Roman" w:hAnsi="Times New Roman"/>
        </w:rPr>
        <w:t>McCain</w:t>
      </w:r>
      <w:r w:rsidR="007F3AD8">
        <w:rPr>
          <w:rFonts w:ascii="Times New Roman" w:hAnsi="Times New Roman"/>
        </w:rPr>
        <w:t xml:space="preserve"> argues for this in two ways.  </w:t>
      </w:r>
      <w:r w:rsidR="001B7522" w:rsidRPr="00E657AA">
        <w:rPr>
          <w:rFonts w:ascii="Times New Roman" w:hAnsi="Times New Roman"/>
        </w:rPr>
        <w:t xml:space="preserve">First, </w:t>
      </w:r>
      <w:r w:rsidR="009D4096">
        <w:rPr>
          <w:rFonts w:ascii="Times New Roman" w:hAnsi="Times New Roman"/>
        </w:rPr>
        <w:t>he</w:t>
      </w:r>
      <w:r w:rsidR="007F3AD8">
        <w:rPr>
          <w:rFonts w:ascii="Times New Roman" w:hAnsi="Times New Roman"/>
        </w:rPr>
        <w:t xml:space="preserve"> argues that conscious belief requires</w:t>
      </w:r>
      <w:r w:rsidR="001B7522" w:rsidRPr="00E657AA">
        <w:rPr>
          <w:rFonts w:ascii="Times New Roman" w:hAnsi="Times New Roman"/>
        </w:rPr>
        <w:t xml:space="preserve"> </w:t>
      </w:r>
      <w:r w:rsidR="007F3AD8">
        <w:rPr>
          <w:rFonts w:ascii="Times New Roman" w:hAnsi="Times New Roman"/>
        </w:rPr>
        <w:t>the presence of</w:t>
      </w:r>
      <w:r w:rsidR="001B7522" w:rsidRPr="00E657AA">
        <w:rPr>
          <w:rFonts w:ascii="Times New Roman" w:hAnsi="Times New Roman"/>
        </w:rPr>
        <w:t xml:space="preserve"> </w:t>
      </w:r>
      <w:r w:rsidRPr="00E657AA">
        <w:rPr>
          <w:rFonts w:ascii="Times New Roman" w:hAnsi="Times New Roman"/>
        </w:rPr>
        <w:t>certain</w:t>
      </w:r>
      <w:r w:rsidR="001B7522" w:rsidRPr="00E657AA">
        <w:rPr>
          <w:rFonts w:ascii="Times New Roman" w:hAnsi="Times New Roman"/>
        </w:rPr>
        <w:t xml:space="preserve"> </w:t>
      </w:r>
      <w:r w:rsidR="009D4096">
        <w:rPr>
          <w:rFonts w:ascii="Times New Roman" w:hAnsi="Times New Roman"/>
        </w:rPr>
        <w:t xml:space="preserve">dispositional states, which </w:t>
      </w:r>
      <w:r w:rsidR="00965F31">
        <w:rPr>
          <w:rFonts w:ascii="Times New Roman" w:hAnsi="Times New Roman"/>
        </w:rPr>
        <w:t>further requires</w:t>
      </w:r>
      <w:r w:rsidR="007F3AD8">
        <w:rPr>
          <w:rFonts w:ascii="Times New Roman" w:hAnsi="Times New Roman"/>
        </w:rPr>
        <w:t xml:space="preserve"> the presence of unconscious internal states</w:t>
      </w:r>
      <w:r w:rsidR="0079570A" w:rsidRPr="00E657AA">
        <w:rPr>
          <w:rFonts w:ascii="Times New Roman" w:hAnsi="Times New Roman"/>
        </w:rPr>
        <w:t>.  Second, Augustine*</w:t>
      </w:r>
      <w:r w:rsidR="001B7522" w:rsidRPr="00E657AA">
        <w:rPr>
          <w:rFonts w:ascii="Times New Roman" w:hAnsi="Times New Roman"/>
        </w:rPr>
        <w:t xml:space="preserve"> must possess certain concepts, and concept possession, on some plausible theories, requires the presence of some </w:t>
      </w:r>
      <w:r w:rsidR="00856B19">
        <w:rPr>
          <w:rFonts w:ascii="Times New Roman" w:hAnsi="Times New Roman"/>
        </w:rPr>
        <w:t>dispositions</w:t>
      </w:r>
      <w:r w:rsidR="007F3AD8">
        <w:rPr>
          <w:rFonts w:ascii="Times New Roman" w:hAnsi="Times New Roman"/>
        </w:rPr>
        <w:t xml:space="preserve">, which further </w:t>
      </w:r>
      <w:r w:rsidR="005C6211">
        <w:rPr>
          <w:rFonts w:ascii="Times New Roman" w:hAnsi="Times New Roman"/>
        </w:rPr>
        <w:t>require</w:t>
      </w:r>
      <w:r w:rsidR="007F3AD8">
        <w:rPr>
          <w:rFonts w:ascii="Times New Roman" w:hAnsi="Times New Roman"/>
        </w:rPr>
        <w:t xml:space="preserve"> the presence of </w:t>
      </w:r>
      <w:r w:rsidR="00856B19">
        <w:rPr>
          <w:rFonts w:ascii="Times New Roman" w:hAnsi="Times New Roman"/>
        </w:rPr>
        <w:t>unconscious internal states.</w:t>
      </w:r>
      <w:r w:rsidR="001B7522" w:rsidRPr="00E657AA">
        <w:rPr>
          <w:rFonts w:ascii="Times New Roman" w:hAnsi="Times New Roman"/>
        </w:rPr>
        <w:t xml:space="preserve">  So, if Augustine* is to have conscious beliefs, then he must have some </w:t>
      </w:r>
      <w:r w:rsidR="0079570A" w:rsidRPr="00E657AA">
        <w:rPr>
          <w:rFonts w:ascii="Times New Roman" w:hAnsi="Times New Roman"/>
        </w:rPr>
        <w:t xml:space="preserve">unconscious </w:t>
      </w:r>
      <w:r w:rsidR="00856B19">
        <w:rPr>
          <w:rFonts w:ascii="Times New Roman" w:hAnsi="Times New Roman"/>
        </w:rPr>
        <w:t>internal</w:t>
      </w:r>
      <w:r w:rsidR="0079570A" w:rsidRPr="00E657AA">
        <w:rPr>
          <w:rFonts w:ascii="Times New Roman" w:hAnsi="Times New Roman"/>
        </w:rPr>
        <w:t xml:space="preserve"> states; this</w:t>
      </w:r>
      <w:r w:rsidR="001B7522" w:rsidRPr="00E657AA">
        <w:rPr>
          <w:rFonts w:ascii="Times New Roman" w:hAnsi="Times New Roman"/>
        </w:rPr>
        <w:t xml:space="preserve"> contradicts my</w:t>
      </w:r>
      <w:r w:rsidR="0079570A" w:rsidRPr="00E657AA">
        <w:rPr>
          <w:rFonts w:ascii="Times New Roman" w:hAnsi="Times New Roman"/>
        </w:rPr>
        <w:t xml:space="preserve"> initial</w:t>
      </w:r>
      <w:r w:rsidR="001B7522" w:rsidRPr="00E657AA">
        <w:rPr>
          <w:rFonts w:ascii="Times New Roman" w:hAnsi="Times New Roman"/>
        </w:rPr>
        <w:t xml:space="preserve"> description of Augustine*</w:t>
      </w:r>
      <w:r w:rsidR="0079570A" w:rsidRPr="00E657AA">
        <w:rPr>
          <w:rFonts w:ascii="Times New Roman" w:hAnsi="Times New Roman"/>
        </w:rPr>
        <w:t xml:space="preserve"> as someone who has </w:t>
      </w:r>
      <w:r w:rsidR="0079570A" w:rsidRPr="00E657AA">
        <w:rPr>
          <w:rFonts w:ascii="Times New Roman" w:hAnsi="Times New Roman"/>
          <w:i/>
        </w:rPr>
        <w:t>no</w:t>
      </w:r>
      <w:r w:rsidR="0079570A" w:rsidRPr="00E657AA">
        <w:rPr>
          <w:rFonts w:ascii="Times New Roman" w:hAnsi="Times New Roman"/>
        </w:rPr>
        <w:t xml:space="preserve"> unconscious </w:t>
      </w:r>
      <w:r w:rsidR="00856B19">
        <w:rPr>
          <w:rFonts w:ascii="Times New Roman" w:hAnsi="Times New Roman"/>
        </w:rPr>
        <w:t>internal</w:t>
      </w:r>
      <w:r w:rsidR="0079570A" w:rsidRPr="00E657AA">
        <w:rPr>
          <w:rFonts w:ascii="Times New Roman" w:hAnsi="Times New Roman"/>
        </w:rPr>
        <w:t xml:space="preserve"> states</w:t>
      </w:r>
      <w:r w:rsidR="001B7522" w:rsidRPr="00E657AA">
        <w:rPr>
          <w:rFonts w:ascii="Times New Roman" w:hAnsi="Times New Roman"/>
        </w:rPr>
        <w:t>.  Hence, Augustine* is impossible</w:t>
      </w:r>
      <w:r w:rsidR="00224077">
        <w:rPr>
          <w:rFonts w:ascii="Times New Roman" w:hAnsi="Times New Roman"/>
        </w:rPr>
        <w:t>, and impossible scenarios do not make for good counterexamples</w:t>
      </w:r>
      <w:r w:rsidR="001B7522" w:rsidRPr="00E657AA">
        <w:rPr>
          <w:rFonts w:ascii="Times New Roman" w:hAnsi="Times New Roman"/>
        </w:rPr>
        <w:t>.</w:t>
      </w:r>
      <w:r w:rsidR="00072230">
        <w:rPr>
          <w:rStyle w:val="FootnoteReference"/>
          <w:rFonts w:ascii="Times New Roman" w:hAnsi="Times New Roman"/>
        </w:rPr>
        <w:footnoteReference w:id="5"/>
      </w:r>
    </w:p>
    <w:p w14:paraId="2484D2A4" w14:textId="1691A822" w:rsidR="00206059" w:rsidRPr="00206059" w:rsidRDefault="00206059" w:rsidP="00206059">
      <w:pPr>
        <w:spacing w:line="480" w:lineRule="auto"/>
        <w:rPr>
          <w:rFonts w:ascii="Times New Roman" w:hAnsi="Times New Roman"/>
          <w:i/>
        </w:rPr>
      </w:pPr>
      <w:r w:rsidRPr="00206059">
        <w:rPr>
          <w:rFonts w:ascii="Times New Roman" w:hAnsi="Times New Roman"/>
          <w:i/>
        </w:rPr>
        <w:t>2. My Reply: The Nearly Global NEDP</w:t>
      </w:r>
    </w:p>
    <w:p w14:paraId="1F13C21D" w14:textId="7ED53165" w:rsidR="00261692" w:rsidRDefault="003B760C" w:rsidP="00206059">
      <w:pPr>
        <w:spacing w:line="480" w:lineRule="auto"/>
        <w:rPr>
          <w:rFonts w:ascii="Times New Roman" w:hAnsi="Times New Roman"/>
        </w:rPr>
      </w:pPr>
      <w:r>
        <w:rPr>
          <w:rFonts w:ascii="Times New Roman" w:hAnsi="Times New Roman"/>
        </w:rPr>
        <w:t xml:space="preserve">Suppose </w:t>
      </w:r>
      <w:r w:rsidR="00874CB4" w:rsidRPr="00E657AA">
        <w:rPr>
          <w:rFonts w:ascii="Times New Roman" w:hAnsi="Times New Roman"/>
        </w:rPr>
        <w:t>that</w:t>
      </w:r>
      <w:r w:rsidR="0079570A" w:rsidRPr="00E657AA">
        <w:rPr>
          <w:rFonts w:ascii="Times New Roman" w:hAnsi="Times New Roman"/>
        </w:rPr>
        <w:t xml:space="preserve"> McCain is </w:t>
      </w:r>
      <w:r w:rsidR="00DF29E7">
        <w:rPr>
          <w:rFonts w:ascii="Times New Roman" w:hAnsi="Times New Roman"/>
        </w:rPr>
        <w:t>correct</w:t>
      </w:r>
      <w:r w:rsidR="00224077">
        <w:rPr>
          <w:rFonts w:ascii="Times New Roman" w:hAnsi="Times New Roman"/>
        </w:rPr>
        <w:t>.</w:t>
      </w:r>
      <w:r w:rsidR="00224077">
        <w:rPr>
          <w:rStyle w:val="FootnoteReference"/>
          <w:rFonts w:ascii="Times New Roman" w:hAnsi="Times New Roman"/>
        </w:rPr>
        <w:footnoteReference w:id="6"/>
      </w:r>
      <w:r w:rsidR="00224077">
        <w:rPr>
          <w:rFonts w:ascii="Times New Roman" w:hAnsi="Times New Roman"/>
        </w:rPr>
        <w:t xml:space="preserve"> </w:t>
      </w:r>
      <w:r w:rsidR="004E7B87">
        <w:rPr>
          <w:rFonts w:ascii="Times New Roman" w:hAnsi="Times New Roman"/>
        </w:rPr>
        <w:t xml:space="preserve">I will argue that there is </w:t>
      </w:r>
      <w:r w:rsidR="004E7B87" w:rsidRPr="003B760C">
        <w:rPr>
          <w:rFonts w:ascii="Times New Roman" w:hAnsi="Times New Roman"/>
          <w:i/>
        </w:rPr>
        <w:t>still</w:t>
      </w:r>
      <w:r w:rsidR="004E7B87">
        <w:rPr>
          <w:rFonts w:ascii="Times New Roman" w:hAnsi="Times New Roman"/>
        </w:rPr>
        <w:t xml:space="preserve"> a new evil demon problem – </w:t>
      </w:r>
      <w:r w:rsidR="004E7B87" w:rsidRPr="00E657AA">
        <w:rPr>
          <w:rFonts w:ascii="Times New Roman" w:hAnsi="Times New Roman"/>
        </w:rPr>
        <w:t xml:space="preserve">what I call the </w:t>
      </w:r>
      <w:r w:rsidR="004E7B87" w:rsidRPr="00E657AA">
        <w:rPr>
          <w:rFonts w:ascii="Times New Roman" w:hAnsi="Times New Roman"/>
          <w:i/>
        </w:rPr>
        <w:t>nearly global new evil demon problem</w:t>
      </w:r>
      <w:r w:rsidR="004E7B87">
        <w:rPr>
          <w:rFonts w:ascii="Times New Roman" w:hAnsi="Times New Roman"/>
        </w:rPr>
        <w:t xml:space="preserve"> – </w:t>
      </w:r>
      <w:r w:rsidR="001C3CFD">
        <w:rPr>
          <w:rFonts w:ascii="Times New Roman" w:hAnsi="Times New Roman"/>
        </w:rPr>
        <w:t>that</w:t>
      </w:r>
      <w:r w:rsidR="003A6472">
        <w:rPr>
          <w:rFonts w:ascii="Times New Roman" w:hAnsi="Times New Roman"/>
        </w:rPr>
        <w:t xml:space="preserve"> applies to nearly</w:t>
      </w:r>
      <w:r w:rsidR="004E7B87">
        <w:rPr>
          <w:rFonts w:ascii="Times New Roman" w:hAnsi="Times New Roman"/>
        </w:rPr>
        <w:t xml:space="preserve"> all versions of moderate internalism.  </w:t>
      </w:r>
      <w:r w:rsidR="003A6472">
        <w:rPr>
          <w:rFonts w:ascii="Times New Roman" w:hAnsi="Times New Roman"/>
        </w:rPr>
        <w:t xml:space="preserve">Some background will be necessary to present the problem.  </w:t>
      </w:r>
      <w:r w:rsidR="004E7B87">
        <w:rPr>
          <w:rFonts w:ascii="Times New Roman" w:hAnsi="Times New Roman"/>
        </w:rPr>
        <w:t xml:space="preserve">McCain thinks that </w:t>
      </w:r>
      <w:r w:rsidR="00DF29E7">
        <w:rPr>
          <w:rFonts w:ascii="Times New Roman" w:hAnsi="Times New Roman"/>
        </w:rPr>
        <w:t>if a</w:t>
      </w:r>
      <w:r w:rsidR="001A1B91">
        <w:rPr>
          <w:rFonts w:ascii="Times New Roman" w:hAnsi="Times New Roman"/>
        </w:rPr>
        <w:t xml:space="preserve"> person</w:t>
      </w:r>
      <w:r w:rsidR="00DF29E7">
        <w:rPr>
          <w:rFonts w:ascii="Times New Roman" w:hAnsi="Times New Roman"/>
        </w:rPr>
        <w:t xml:space="preserve"> has a conscious belief, that conscious belief</w:t>
      </w:r>
      <w:r w:rsidR="004E7B87">
        <w:rPr>
          <w:rFonts w:ascii="Times New Roman" w:hAnsi="Times New Roman"/>
        </w:rPr>
        <w:t xml:space="preserve"> </w:t>
      </w:r>
      <w:r w:rsidR="001A1B91">
        <w:rPr>
          <w:rFonts w:ascii="Times New Roman" w:hAnsi="Times New Roman"/>
          <w:i/>
        </w:rPr>
        <w:t>entails</w:t>
      </w:r>
      <w:r w:rsidR="001A1B91">
        <w:rPr>
          <w:rFonts w:ascii="Times New Roman" w:hAnsi="Times New Roman"/>
        </w:rPr>
        <w:t xml:space="preserve"> (in the broadly logical </w:t>
      </w:r>
      <w:r w:rsidR="00654202">
        <w:rPr>
          <w:rFonts w:ascii="Times New Roman" w:hAnsi="Times New Roman"/>
        </w:rPr>
        <w:t xml:space="preserve">or metaphysical </w:t>
      </w:r>
      <w:r w:rsidR="001A1B91">
        <w:rPr>
          <w:rFonts w:ascii="Times New Roman" w:hAnsi="Times New Roman"/>
        </w:rPr>
        <w:t>sense)</w:t>
      </w:r>
      <w:r w:rsidR="004E7B87">
        <w:rPr>
          <w:rFonts w:ascii="Times New Roman" w:hAnsi="Times New Roman"/>
        </w:rPr>
        <w:t xml:space="preserve"> the presence of certa</w:t>
      </w:r>
      <w:r w:rsidR="001A1B91">
        <w:rPr>
          <w:rFonts w:ascii="Times New Roman" w:hAnsi="Times New Roman"/>
        </w:rPr>
        <w:t>in unconscious internal states.</w:t>
      </w:r>
      <w:r w:rsidR="001A1B91">
        <w:rPr>
          <w:rStyle w:val="FootnoteReference"/>
          <w:rFonts w:ascii="Times New Roman" w:hAnsi="Times New Roman"/>
        </w:rPr>
        <w:footnoteReference w:id="7"/>
      </w:r>
      <w:r w:rsidR="004E7B87">
        <w:rPr>
          <w:rFonts w:ascii="Times New Roman" w:hAnsi="Times New Roman"/>
        </w:rPr>
        <w:t xml:space="preserve"> </w:t>
      </w:r>
      <w:r w:rsidR="001A1B91">
        <w:rPr>
          <w:rFonts w:ascii="Times New Roman" w:hAnsi="Times New Roman"/>
        </w:rPr>
        <w:t>To facilitate discussion, l</w:t>
      </w:r>
      <w:r w:rsidR="00874CB4" w:rsidRPr="00E657AA">
        <w:rPr>
          <w:rFonts w:ascii="Times New Roman" w:hAnsi="Times New Roman"/>
        </w:rPr>
        <w:t xml:space="preserve">et </w:t>
      </w:r>
      <w:r w:rsidR="001C3CFD">
        <w:rPr>
          <w:rFonts w:ascii="Times New Roman" w:hAnsi="Times New Roman"/>
        </w:rPr>
        <w:t xml:space="preserve">a person’s </w:t>
      </w:r>
      <w:r w:rsidR="00261692">
        <w:rPr>
          <w:rFonts w:ascii="Times New Roman" w:hAnsi="Times New Roman"/>
          <w:i/>
        </w:rPr>
        <w:t>entailed</w:t>
      </w:r>
      <w:r w:rsidR="00874CB4" w:rsidRPr="00E657AA">
        <w:rPr>
          <w:rFonts w:ascii="Times New Roman" w:hAnsi="Times New Roman"/>
          <w:i/>
        </w:rPr>
        <w:t xml:space="preserve"> unconscious </w:t>
      </w:r>
      <w:r w:rsidR="001A1B91">
        <w:rPr>
          <w:rFonts w:ascii="Times New Roman" w:hAnsi="Times New Roman"/>
          <w:i/>
        </w:rPr>
        <w:t>internal</w:t>
      </w:r>
      <w:r w:rsidR="00874CB4" w:rsidRPr="00E657AA">
        <w:rPr>
          <w:rFonts w:ascii="Times New Roman" w:hAnsi="Times New Roman"/>
          <w:i/>
        </w:rPr>
        <w:t xml:space="preserve"> state</w:t>
      </w:r>
      <w:r w:rsidR="001C3CFD">
        <w:rPr>
          <w:rFonts w:ascii="Times New Roman" w:hAnsi="Times New Roman"/>
        </w:rPr>
        <w:t xml:space="preserve"> </w:t>
      </w:r>
      <w:r w:rsidR="00654202">
        <w:rPr>
          <w:rFonts w:ascii="Times New Roman" w:hAnsi="Times New Roman"/>
        </w:rPr>
        <w:t xml:space="preserve">at a time </w:t>
      </w:r>
      <w:r w:rsidR="00DF29E7">
        <w:rPr>
          <w:rFonts w:ascii="Times New Roman" w:hAnsi="Times New Roman"/>
        </w:rPr>
        <w:t>be</w:t>
      </w:r>
      <w:r w:rsidR="001C3CFD">
        <w:rPr>
          <w:rFonts w:ascii="Times New Roman" w:hAnsi="Times New Roman"/>
        </w:rPr>
        <w:t xml:space="preserve"> </w:t>
      </w:r>
      <w:r w:rsidR="0079570A" w:rsidRPr="00E657AA">
        <w:rPr>
          <w:rFonts w:ascii="Times New Roman" w:hAnsi="Times New Roman"/>
        </w:rPr>
        <w:t xml:space="preserve">any unconscious </w:t>
      </w:r>
      <w:r w:rsidR="001A1B91">
        <w:rPr>
          <w:rFonts w:ascii="Times New Roman" w:hAnsi="Times New Roman"/>
        </w:rPr>
        <w:t>internal</w:t>
      </w:r>
      <w:r w:rsidR="0079570A" w:rsidRPr="00E657AA">
        <w:rPr>
          <w:rFonts w:ascii="Times New Roman" w:hAnsi="Times New Roman"/>
        </w:rPr>
        <w:t xml:space="preserve"> state that is</w:t>
      </w:r>
      <w:r w:rsidR="00E5787B" w:rsidRPr="00E657AA">
        <w:rPr>
          <w:rFonts w:ascii="Times New Roman" w:hAnsi="Times New Roman"/>
        </w:rPr>
        <w:t xml:space="preserve"> </w:t>
      </w:r>
      <w:r w:rsidR="00654202">
        <w:rPr>
          <w:rFonts w:ascii="Times New Roman" w:hAnsi="Times New Roman"/>
        </w:rPr>
        <w:t>entailed</w:t>
      </w:r>
      <w:r w:rsidR="00E5787B" w:rsidRPr="00E657AA">
        <w:rPr>
          <w:rFonts w:ascii="Times New Roman" w:hAnsi="Times New Roman"/>
        </w:rPr>
        <w:t xml:space="preserve"> by the person’s conscious </w:t>
      </w:r>
      <w:r w:rsidR="001A1B91">
        <w:rPr>
          <w:rFonts w:ascii="Times New Roman" w:hAnsi="Times New Roman"/>
        </w:rPr>
        <w:t>internal</w:t>
      </w:r>
      <w:r w:rsidR="00965F31">
        <w:rPr>
          <w:rFonts w:ascii="Times New Roman" w:hAnsi="Times New Roman"/>
        </w:rPr>
        <w:t xml:space="preserve"> state</w:t>
      </w:r>
      <w:r w:rsidR="00E5787B" w:rsidRPr="00E657AA">
        <w:rPr>
          <w:rFonts w:ascii="Times New Roman" w:hAnsi="Times New Roman"/>
        </w:rPr>
        <w:t xml:space="preserve"> at that time</w:t>
      </w:r>
      <w:r w:rsidR="00F12140" w:rsidRPr="00E657AA">
        <w:rPr>
          <w:rFonts w:ascii="Times New Roman" w:hAnsi="Times New Roman"/>
        </w:rPr>
        <w:t>.</w:t>
      </w:r>
      <w:r w:rsidR="00874CB4" w:rsidRPr="00E657AA">
        <w:rPr>
          <w:rFonts w:ascii="Times New Roman" w:hAnsi="Times New Roman"/>
        </w:rPr>
        <w:t xml:space="preserve"> </w:t>
      </w:r>
      <w:r w:rsidR="003A6472">
        <w:rPr>
          <w:rFonts w:ascii="Times New Roman" w:hAnsi="Times New Roman"/>
        </w:rPr>
        <w:t xml:space="preserve"> And let</w:t>
      </w:r>
      <w:r w:rsidR="001C3CFD">
        <w:rPr>
          <w:rFonts w:ascii="Times New Roman" w:hAnsi="Times New Roman"/>
        </w:rPr>
        <w:t xml:space="preserve"> an</w:t>
      </w:r>
      <w:r w:rsidR="003A6472">
        <w:rPr>
          <w:rFonts w:ascii="Times New Roman" w:hAnsi="Times New Roman"/>
        </w:rPr>
        <w:t xml:space="preserve"> </w:t>
      </w:r>
      <w:r w:rsidR="003A6472">
        <w:rPr>
          <w:rFonts w:ascii="Times New Roman" w:hAnsi="Times New Roman"/>
          <w:i/>
        </w:rPr>
        <w:t>u</w:t>
      </w:r>
      <w:r w:rsidR="001A1B91">
        <w:rPr>
          <w:rFonts w:ascii="Times New Roman" w:hAnsi="Times New Roman"/>
          <w:i/>
        </w:rPr>
        <w:t>nentailed</w:t>
      </w:r>
      <w:r w:rsidR="00E5787B" w:rsidRPr="00E657AA">
        <w:rPr>
          <w:rFonts w:ascii="Times New Roman" w:hAnsi="Times New Roman"/>
          <w:i/>
        </w:rPr>
        <w:t xml:space="preserve"> unconscious </w:t>
      </w:r>
      <w:r w:rsidR="001A1B91">
        <w:rPr>
          <w:rFonts w:ascii="Times New Roman" w:hAnsi="Times New Roman"/>
          <w:i/>
        </w:rPr>
        <w:t>internal</w:t>
      </w:r>
      <w:r w:rsidR="00E5787B" w:rsidRPr="00E657AA">
        <w:rPr>
          <w:rFonts w:ascii="Times New Roman" w:hAnsi="Times New Roman"/>
          <w:i/>
        </w:rPr>
        <w:t xml:space="preserve"> state</w:t>
      </w:r>
      <w:r w:rsidR="003A6472">
        <w:rPr>
          <w:rFonts w:ascii="Times New Roman" w:hAnsi="Times New Roman"/>
        </w:rPr>
        <w:t xml:space="preserve"> </w:t>
      </w:r>
      <w:r w:rsidR="00DF29E7">
        <w:rPr>
          <w:rFonts w:ascii="Times New Roman" w:hAnsi="Times New Roman"/>
        </w:rPr>
        <w:t>be</w:t>
      </w:r>
      <w:r w:rsidR="001A1B91">
        <w:rPr>
          <w:rFonts w:ascii="Times New Roman" w:hAnsi="Times New Roman"/>
        </w:rPr>
        <w:t xml:space="preserve"> any unconscious internal state that is not </w:t>
      </w:r>
      <w:r w:rsidR="0079570A" w:rsidRPr="00E657AA">
        <w:rPr>
          <w:rFonts w:ascii="Times New Roman" w:hAnsi="Times New Roman"/>
        </w:rPr>
        <w:t>entailed</w:t>
      </w:r>
      <w:r w:rsidR="00E5787B" w:rsidRPr="00E657AA">
        <w:rPr>
          <w:rFonts w:ascii="Times New Roman" w:hAnsi="Times New Roman"/>
        </w:rPr>
        <w:t>.</w:t>
      </w:r>
    </w:p>
    <w:p w14:paraId="50F6383D" w14:textId="029B7768" w:rsidR="003A6472" w:rsidRDefault="001C3CFD" w:rsidP="00AB16FD">
      <w:pPr>
        <w:spacing w:line="480" w:lineRule="auto"/>
        <w:ind w:firstLine="720"/>
        <w:rPr>
          <w:rFonts w:ascii="Times New Roman" w:hAnsi="Times New Roman"/>
        </w:rPr>
      </w:pPr>
      <w:r>
        <w:rPr>
          <w:rFonts w:ascii="Times New Roman" w:hAnsi="Times New Roman"/>
        </w:rPr>
        <w:t>It i</w:t>
      </w:r>
      <w:r w:rsidR="003A6472">
        <w:rPr>
          <w:rFonts w:ascii="Times New Roman" w:hAnsi="Times New Roman"/>
        </w:rPr>
        <w:t>s difficult to say precisely which internal states belong in which of the two categories, since that will depend on which theory of belief</w:t>
      </w:r>
      <w:r w:rsidR="00654202">
        <w:rPr>
          <w:rFonts w:ascii="Times New Roman" w:hAnsi="Times New Roman"/>
        </w:rPr>
        <w:t xml:space="preserve"> or concept possession</w:t>
      </w:r>
      <w:r w:rsidR="003A6472">
        <w:rPr>
          <w:rFonts w:ascii="Times New Roman" w:hAnsi="Times New Roman"/>
        </w:rPr>
        <w:t xml:space="preserve"> is true. </w:t>
      </w:r>
      <w:r w:rsidR="00A95F7F">
        <w:rPr>
          <w:rFonts w:ascii="Times New Roman" w:hAnsi="Times New Roman"/>
        </w:rPr>
        <w:t xml:space="preserve"> </w:t>
      </w:r>
      <w:r w:rsidR="0078798B">
        <w:rPr>
          <w:rFonts w:ascii="Times New Roman" w:hAnsi="Times New Roman"/>
        </w:rPr>
        <w:t xml:space="preserve">Still, </w:t>
      </w:r>
      <w:r w:rsidR="00A95F7F">
        <w:rPr>
          <w:rFonts w:ascii="Times New Roman" w:hAnsi="Times New Roman"/>
        </w:rPr>
        <w:t xml:space="preserve">we can look at individual cases and </w:t>
      </w:r>
      <w:r w:rsidR="004C70AE">
        <w:rPr>
          <w:rFonts w:ascii="Times New Roman" w:hAnsi="Times New Roman"/>
        </w:rPr>
        <w:t>make plausible, theory-neutral judgments</w:t>
      </w:r>
      <w:r w:rsidR="00A95F7F">
        <w:rPr>
          <w:rFonts w:ascii="Times New Roman" w:hAnsi="Times New Roman"/>
        </w:rPr>
        <w:t xml:space="preserve"> that some </w:t>
      </w:r>
      <w:r w:rsidR="0022524C">
        <w:rPr>
          <w:rFonts w:ascii="Times New Roman" w:hAnsi="Times New Roman"/>
        </w:rPr>
        <w:t xml:space="preserve">unconscious </w:t>
      </w:r>
      <w:r w:rsidR="00A95F7F">
        <w:rPr>
          <w:rFonts w:ascii="Times New Roman" w:hAnsi="Times New Roman"/>
        </w:rPr>
        <w:t>internal states are unentailed</w:t>
      </w:r>
      <w:r w:rsidR="0029733B">
        <w:rPr>
          <w:rFonts w:ascii="Times New Roman" w:hAnsi="Times New Roman"/>
        </w:rPr>
        <w:t xml:space="preserve">.  </w:t>
      </w:r>
      <w:r w:rsidR="00A95F7F">
        <w:rPr>
          <w:rFonts w:ascii="Times New Roman" w:hAnsi="Times New Roman"/>
        </w:rPr>
        <w:t>First</w:t>
      </w:r>
      <w:r w:rsidR="0029733B">
        <w:rPr>
          <w:rFonts w:ascii="Times New Roman" w:hAnsi="Times New Roman"/>
        </w:rPr>
        <w:t>, unconscious beliefs</w:t>
      </w:r>
      <w:r w:rsidR="001C7314">
        <w:rPr>
          <w:rFonts w:ascii="Times New Roman" w:hAnsi="Times New Roman"/>
        </w:rPr>
        <w:t xml:space="preserve"> that </w:t>
      </w:r>
      <w:r w:rsidR="00A95F7F">
        <w:rPr>
          <w:rFonts w:ascii="Times New Roman" w:hAnsi="Times New Roman"/>
        </w:rPr>
        <w:t>are normally thought to be</w:t>
      </w:r>
      <w:r w:rsidR="001C7314">
        <w:rPr>
          <w:rFonts w:ascii="Times New Roman" w:hAnsi="Times New Roman"/>
        </w:rPr>
        <w:t xml:space="preserve"> </w:t>
      </w:r>
      <w:r w:rsidR="001C7314" w:rsidRPr="00A95F7F">
        <w:rPr>
          <w:rFonts w:ascii="Times New Roman" w:hAnsi="Times New Roman"/>
          <w:i/>
        </w:rPr>
        <w:t>positive reasons</w:t>
      </w:r>
      <w:r w:rsidR="001C7314">
        <w:rPr>
          <w:rFonts w:ascii="Times New Roman" w:hAnsi="Times New Roman"/>
        </w:rPr>
        <w:t xml:space="preserve"> for our conscious beliefs</w:t>
      </w:r>
      <w:r w:rsidR="00A95F7F">
        <w:rPr>
          <w:rFonts w:ascii="Times New Roman" w:hAnsi="Times New Roman"/>
        </w:rPr>
        <w:t xml:space="preserve"> will</w:t>
      </w:r>
      <w:r w:rsidR="00905C03">
        <w:rPr>
          <w:rFonts w:ascii="Times New Roman" w:hAnsi="Times New Roman"/>
        </w:rPr>
        <w:t xml:space="preserve"> </w:t>
      </w:r>
      <w:r w:rsidR="00047D0D">
        <w:rPr>
          <w:rFonts w:ascii="Times New Roman" w:hAnsi="Times New Roman"/>
        </w:rPr>
        <w:t xml:space="preserve">often </w:t>
      </w:r>
      <w:r w:rsidR="00A95F7F">
        <w:rPr>
          <w:rFonts w:ascii="Times New Roman" w:hAnsi="Times New Roman"/>
        </w:rPr>
        <w:t>be unentai</w:t>
      </w:r>
      <w:r w:rsidR="0022524C">
        <w:rPr>
          <w:rFonts w:ascii="Times New Roman" w:hAnsi="Times New Roman"/>
        </w:rPr>
        <w:t>led</w:t>
      </w:r>
      <w:r w:rsidR="0029733B">
        <w:rPr>
          <w:rFonts w:ascii="Times New Roman" w:hAnsi="Times New Roman"/>
        </w:rPr>
        <w:t xml:space="preserve">.  Suppose I believe that </w:t>
      </w:r>
      <w:r w:rsidR="0029733B">
        <w:rPr>
          <w:rFonts w:ascii="Times New Roman" w:hAnsi="Times New Roman"/>
          <w:i/>
        </w:rPr>
        <w:t>p</w:t>
      </w:r>
      <w:r w:rsidR="0029733B">
        <w:rPr>
          <w:rFonts w:ascii="Times New Roman" w:hAnsi="Times New Roman"/>
        </w:rPr>
        <w:t xml:space="preserve"> and </w:t>
      </w:r>
      <w:r w:rsidR="0029733B">
        <w:rPr>
          <w:rFonts w:ascii="Times New Roman" w:hAnsi="Times New Roman"/>
          <w:i/>
        </w:rPr>
        <w:t>if p then q</w:t>
      </w:r>
      <w:r w:rsidR="0029733B">
        <w:rPr>
          <w:rFonts w:ascii="Times New Roman" w:hAnsi="Times New Roman"/>
        </w:rPr>
        <w:t>, and on th</w:t>
      </w:r>
      <w:r w:rsidR="0022524C">
        <w:rPr>
          <w:rFonts w:ascii="Times New Roman" w:hAnsi="Times New Roman"/>
        </w:rPr>
        <w:t>at basis</w:t>
      </w:r>
      <w:r w:rsidR="0029733B">
        <w:rPr>
          <w:rFonts w:ascii="Times New Roman" w:hAnsi="Times New Roman"/>
        </w:rPr>
        <w:t xml:space="preserve">, I believe </w:t>
      </w:r>
      <w:r w:rsidR="0029733B">
        <w:rPr>
          <w:rFonts w:ascii="Times New Roman" w:hAnsi="Times New Roman"/>
          <w:i/>
        </w:rPr>
        <w:t>q</w:t>
      </w:r>
      <w:r w:rsidR="0029733B">
        <w:rPr>
          <w:rFonts w:ascii="Times New Roman" w:hAnsi="Times New Roman"/>
        </w:rPr>
        <w:t>.  In the moment afterward, while</w:t>
      </w:r>
      <w:r w:rsidR="00A95F7F">
        <w:rPr>
          <w:rFonts w:ascii="Times New Roman" w:hAnsi="Times New Roman"/>
        </w:rPr>
        <w:t xml:space="preserve"> I reflect on</w:t>
      </w:r>
      <w:r w:rsidR="00654202">
        <w:rPr>
          <w:rFonts w:ascii="Times New Roman" w:hAnsi="Times New Roman"/>
        </w:rPr>
        <w:t xml:space="preserve"> </w:t>
      </w:r>
      <w:r w:rsidR="0029733B">
        <w:rPr>
          <w:rFonts w:ascii="Times New Roman" w:hAnsi="Times New Roman"/>
        </w:rPr>
        <w:t>my</w:t>
      </w:r>
      <w:r w:rsidR="00A95F7F">
        <w:rPr>
          <w:rFonts w:ascii="Times New Roman" w:hAnsi="Times New Roman"/>
        </w:rPr>
        <w:t xml:space="preserve"> new, conscious</w:t>
      </w:r>
      <w:r w:rsidR="0029733B">
        <w:rPr>
          <w:rFonts w:ascii="Times New Roman" w:hAnsi="Times New Roman"/>
        </w:rPr>
        <w:t xml:space="preserve"> belief that </w:t>
      </w:r>
      <w:r w:rsidR="0029733B">
        <w:rPr>
          <w:rFonts w:ascii="Times New Roman" w:hAnsi="Times New Roman"/>
          <w:i/>
        </w:rPr>
        <w:t>q</w:t>
      </w:r>
      <w:r w:rsidR="0029733B">
        <w:rPr>
          <w:rFonts w:ascii="Times New Roman" w:hAnsi="Times New Roman"/>
        </w:rPr>
        <w:t xml:space="preserve">, my beliefs that </w:t>
      </w:r>
      <w:r w:rsidR="0029733B">
        <w:rPr>
          <w:rFonts w:ascii="Times New Roman" w:hAnsi="Times New Roman"/>
          <w:i/>
        </w:rPr>
        <w:t>p</w:t>
      </w:r>
      <w:r w:rsidR="0029733B">
        <w:rPr>
          <w:rFonts w:ascii="Times New Roman" w:hAnsi="Times New Roman"/>
        </w:rPr>
        <w:t xml:space="preserve"> and </w:t>
      </w:r>
      <w:r w:rsidR="0029733B">
        <w:rPr>
          <w:rFonts w:ascii="Times New Roman" w:hAnsi="Times New Roman"/>
          <w:i/>
        </w:rPr>
        <w:t>if p then q</w:t>
      </w:r>
      <w:r w:rsidR="00ED389F">
        <w:rPr>
          <w:rFonts w:ascii="Times New Roman" w:hAnsi="Times New Roman"/>
        </w:rPr>
        <w:t xml:space="preserve"> become unconscious.  Though m</w:t>
      </w:r>
      <w:r w:rsidR="0029733B">
        <w:rPr>
          <w:rFonts w:ascii="Times New Roman" w:hAnsi="Times New Roman"/>
        </w:rPr>
        <w:t xml:space="preserve">y beliefs that </w:t>
      </w:r>
      <w:r w:rsidR="0029733B">
        <w:rPr>
          <w:rFonts w:ascii="Times New Roman" w:hAnsi="Times New Roman"/>
          <w:i/>
        </w:rPr>
        <w:t>p</w:t>
      </w:r>
      <w:r w:rsidR="0029733B">
        <w:rPr>
          <w:rFonts w:ascii="Times New Roman" w:hAnsi="Times New Roman"/>
        </w:rPr>
        <w:t xml:space="preserve"> and </w:t>
      </w:r>
      <w:r w:rsidR="0029733B">
        <w:rPr>
          <w:rFonts w:ascii="Times New Roman" w:hAnsi="Times New Roman"/>
          <w:i/>
        </w:rPr>
        <w:t>if p then q</w:t>
      </w:r>
      <w:r w:rsidR="0029733B">
        <w:rPr>
          <w:rFonts w:ascii="Times New Roman" w:hAnsi="Times New Roman"/>
        </w:rPr>
        <w:t xml:space="preserve"> </w:t>
      </w:r>
      <w:r w:rsidR="00ED389F">
        <w:rPr>
          <w:rFonts w:ascii="Times New Roman" w:hAnsi="Times New Roman"/>
        </w:rPr>
        <w:t xml:space="preserve">played a </w:t>
      </w:r>
      <w:r w:rsidR="00ED389F" w:rsidRPr="00ED389F">
        <w:rPr>
          <w:rFonts w:ascii="Times New Roman" w:hAnsi="Times New Roman"/>
          <w:i/>
        </w:rPr>
        <w:t>causal role</w:t>
      </w:r>
      <w:r w:rsidR="00ED389F">
        <w:rPr>
          <w:rFonts w:ascii="Times New Roman" w:hAnsi="Times New Roman"/>
        </w:rPr>
        <w:t xml:space="preserve"> in bringing about my belief that </w:t>
      </w:r>
      <w:r w:rsidR="00ED389F">
        <w:rPr>
          <w:rFonts w:ascii="Times New Roman" w:hAnsi="Times New Roman"/>
          <w:i/>
        </w:rPr>
        <w:t>q</w:t>
      </w:r>
      <w:r w:rsidR="00ED389F">
        <w:rPr>
          <w:rFonts w:ascii="Times New Roman" w:hAnsi="Times New Roman"/>
        </w:rPr>
        <w:t xml:space="preserve">, they </w:t>
      </w:r>
      <w:r w:rsidR="0029733B">
        <w:rPr>
          <w:rFonts w:ascii="Times New Roman" w:hAnsi="Times New Roman"/>
        </w:rPr>
        <w:t>will</w:t>
      </w:r>
      <w:r w:rsidR="00654202">
        <w:rPr>
          <w:rFonts w:ascii="Times New Roman" w:hAnsi="Times New Roman"/>
        </w:rPr>
        <w:t>, at this later moment,</w:t>
      </w:r>
      <w:r w:rsidR="00ED389F">
        <w:rPr>
          <w:rFonts w:ascii="Times New Roman" w:hAnsi="Times New Roman"/>
        </w:rPr>
        <w:t xml:space="preserve"> </w:t>
      </w:r>
      <w:r w:rsidR="0029733B">
        <w:rPr>
          <w:rFonts w:ascii="Times New Roman" w:hAnsi="Times New Roman"/>
        </w:rPr>
        <w:t xml:space="preserve">be </w:t>
      </w:r>
      <w:r w:rsidR="0029733B" w:rsidRPr="00ED389F">
        <w:rPr>
          <w:rFonts w:ascii="Times New Roman" w:hAnsi="Times New Roman"/>
          <w:i/>
        </w:rPr>
        <w:t>unentailed</w:t>
      </w:r>
      <w:r w:rsidR="0029733B">
        <w:rPr>
          <w:rFonts w:ascii="Times New Roman" w:hAnsi="Times New Roman"/>
        </w:rPr>
        <w:t xml:space="preserve"> because </w:t>
      </w:r>
      <w:r w:rsidR="00E9667A">
        <w:rPr>
          <w:rFonts w:ascii="Times New Roman" w:hAnsi="Times New Roman"/>
        </w:rPr>
        <w:t>there is a possible scenario in which</w:t>
      </w:r>
      <w:r w:rsidR="0029733B">
        <w:rPr>
          <w:rFonts w:ascii="Times New Roman" w:hAnsi="Times New Roman"/>
        </w:rPr>
        <w:t xml:space="preserve"> I believe </w:t>
      </w:r>
      <w:r w:rsidR="0029733B">
        <w:rPr>
          <w:rFonts w:ascii="Times New Roman" w:hAnsi="Times New Roman"/>
          <w:i/>
        </w:rPr>
        <w:t>q</w:t>
      </w:r>
      <w:r w:rsidR="00ED389F">
        <w:rPr>
          <w:rFonts w:ascii="Times New Roman" w:hAnsi="Times New Roman"/>
        </w:rPr>
        <w:t xml:space="preserve"> </w:t>
      </w:r>
      <w:r w:rsidR="00E9667A">
        <w:rPr>
          <w:rFonts w:ascii="Times New Roman" w:hAnsi="Times New Roman"/>
        </w:rPr>
        <w:t>and am</w:t>
      </w:r>
      <w:r w:rsidR="0029733B">
        <w:rPr>
          <w:rFonts w:ascii="Times New Roman" w:hAnsi="Times New Roman"/>
        </w:rPr>
        <w:t xml:space="preserve"> in my present </w:t>
      </w:r>
      <w:r w:rsidR="00ED389F">
        <w:rPr>
          <w:rFonts w:ascii="Times New Roman" w:hAnsi="Times New Roman"/>
        </w:rPr>
        <w:t xml:space="preserve">conscious state </w:t>
      </w:r>
      <w:r w:rsidR="00E9667A">
        <w:rPr>
          <w:rFonts w:ascii="Times New Roman" w:hAnsi="Times New Roman"/>
        </w:rPr>
        <w:t>without</w:t>
      </w:r>
      <w:r w:rsidR="0078798B">
        <w:rPr>
          <w:rFonts w:ascii="Times New Roman" w:hAnsi="Times New Roman"/>
        </w:rPr>
        <w:t xml:space="preserve"> </w:t>
      </w:r>
      <w:r w:rsidR="00ED389F">
        <w:rPr>
          <w:rFonts w:ascii="Times New Roman" w:hAnsi="Times New Roman"/>
        </w:rPr>
        <w:t xml:space="preserve">those unconscious beliefs.  It seems possible, for example, that I could have arrived at the belief that </w:t>
      </w:r>
      <w:r w:rsidR="00ED389F">
        <w:rPr>
          <w:rFonts w:ascii="Times New Roman" w:hAnsi="Times New Roman"/>
          <w:i/>
        </w:rPr>
        <w:t>q</w:t>
      </w:r>
      <w:r w:rsidR="00ED389F">
        <w:rPr>
          <w:rFonts w:ascii="Times New Roman" w:hAnsi="Times New Roman"/>
        </w:rPr>
        <w:t xml:space="preserve"> by some other </w:t>
      </w:r>
      <w:r w:rsidR="0078798B">
        <w:rPr>
          <w:rFonts w:ascii="Times New Roman" w:hAnsi="Times New Roman"/>
        </w:rPr>
        <w:t>process</w:t>
      </w:r>
      <w:r w:rsidR="0022524C">
        <w:rPr>
          <w:rFonts w:ascii="Times New Roman" w:hAnsi="Times New Roman"/>
        </w:rPr>
        <w:t>: wishful thinking or</w:t>
      </w:r>
      <w:r w:rsidR="00ED389F">
        <w:rPr>
          <w:rFonts w:ascii="Times New Roman" w:hAnsi="Times New Roman"/>
        </w:rPr>
        <w:t xml:space="preserve"> </w:t>
      </w:r>
      <w:r w:rsidR="009D4096">
        <w:rPr>
          <w:rFonts w:ascii="Times New Roman" w:hAnsi="Times New Roman"/>
        </w:rPr>
        <w:t>testimony</w:t>
      </w:r>
      <w:r w:rsidR="00ED389F">
        <w:rPr>
          <w:rFonts w:ascii="Times New Roman" w:hAnsi="Times New Roman"/>
        </w:rPr>
        <w:t xml:space="preserve">.  At the end of these processes, I could </w:t>
      </w:r>
      <w:r w:rsidR="0078798B">
        <w:rPr>
          <w:rFonts w:ascii="Times New Roman" w:hAnsi="Times New Roman"/>
        </w:rPr>
        <w:t xml:space="preserve">both </w:t>
      </w:r>
      <w:r w:rsidR="00ED389F">
        <w:rPr>
          <w:rFonts w:ascii="Times New Roman" w:hAnsi="Times New Roman"/>
        </w:rPr>
        <w:t xml:space="preserve">consciously believe that </w:t>
      </w:r>
      <w:r w:rsidR="00ED389F">
        <w:rPr>
          <w:rFonts w:ascii="Times New Roman" w:hAnsi="Times New Roman"/>
          <w:i/>
        </w:rPr>
        <w:t>q</w:t>
      </w:r>
      <w:r w:rsidR="00ED389F">
        <w:rPr>
          <w:rFonts w:ascii="Times New Roman" w:hAnsi="Times New Roman"/>
        </w:rPr>
        <w:t xml:space="preserve"> and also be</w:t>
      </w:r>
      <w:r w:rsidR="00E9667A">
        <w:rPr>
          <w:rFonts w:ascii="Times New Roman" w:hAnsi="Times New Roman"/>
        </w:rPr>
        <w:t xml:space="preserve"> in the same conscious state that I was in in</w:t>
      </w:r>
      <w:r w:rsidR="0022524C">
        <w:rPr>
          <w:rFonts w:ascii="Times New Roman" w:hAnsi="Times New Roman"/>
        </w:rPr>
        <w:t xml:space="preserve"> my initial scenario.</w:t>
      </w:r>
      <w:r w:rsidR="00ED389F">
        <w:rPr>
          <w:rFonts w:ascii="Times New Roman" w:hAnsi="Times New Roman"/>
        </w:rPr>
        <w:t xml:space="preserve"> </w:t>
      </w:r>
      <w:r w:rsidR="0022524C">
        <w:rPr>
          <w:rFonts w:ascii="Times New Roman" w:hAnsi="Times New Roman"/>
        </w:rPr>
        <w:t xml:space="preserve"> </w:t>
      </w:r>
      <w:r w:rsidR="00ED389F">
        <w:rPr>
          <w:rFonts w:ascii="Times New Roman" w:hAnsi="Times New Roman"/>
        </w:rPr>
        <w:t xml:space="preserve">I could have the same conscious feeling of confidence that </w:t>
      </w:r>
      <w:r w:rsidR="00ED389F">
        <w:rPr>
          <w:rFonts w:ascii="Times New Roman" w:hAnsi="Times New Roman"/>
          <w:i/>
        </w:rPr>
        <w:t>q</w:t>
      </w:r>
      <w:r w:rsidR="0078798B">
        <w:rPr>
          <w:rFonts w:ascii="Times New Roman" w:hAnsi="Times New Roman"/>
        </w:rPr>
        <w:t xml:space="preserve">, </w:t>
      </w:r>
      <w:r w:rsidR="00905C03">
        <w:rPr>
          <w:rFonts w:ascii="Times New Roman" w:hAnsi="Times New Roman"/>
        </w:rPr>
        <w:t xml:space="preserve">the feeling of endorsement that </w:t>
      </w:r>
      <w:r w:rsidR="00905C03">
        <w:rPr>
          <w:rFonts w:ascii="Times New Roman" w:hAnsi="Times New Roman"/>
          <w:i/>
        </w:rPr>
        <w:t>q</w:t>
      </w:r>
      <w:r w:rsidR="00905C03">
        <w:rPr>
          <w:rFonts w:ascii="Times New Roman" w:hAnsi="Times New Roman"/>
        </w:rPr>
        <w:t xml:space="preserve">, </w:t>
      </w:r>
      <w:r w:rsidR="0078798B">
        <w:rPr>
          <w:rFonts w:ascii="Times New Roman" w:hAnsi="Times New Roman"/>
        </w:rPr>
        <w:t>the same sensory experiences</w:t>
      </w:r>
      <w:r w:rsidR="00654202">
        <w:rPr>
          <w:rFonts w:ascii="Times New Roman" w:hAnsi="Times New Roman"/>
        </w:rPr>
        <w:t xml:space="preserve">, </w:t>
      </w:r>
      <w:r w:rsidR="0078798B">
        <w:rPr>
          <w:rFonts w:ascii="Times New Roman" w:hAnsi="Times New Roman"/>
        </w:rPr>
        <w:t>etc.</w:t>
      </w:r>
    </w:p>
    <w:p w14:paraId="6B6D628F" w14:textId="600EAE61" w:rsidR="0079570A" w:rsidRPr="00E657AA" w:rsidRDefault="00ED389F" w:rsidP="009D4096">
      <w:pPr>
        <w:spacing w:line="480" w:lineRule="auto"/>
        <w:ind w:firstLine="720"/>
        <w:rPr>
          <w:rFonts w:ascii="Times New Roman" w:hAnsi="Times New Roman"/>
        </w:rPr>
      </w:pPr>
      <w:r>
        <w:rPr>
          <w:rFonts w:ascii="Times New Roman" w:hAnsi="Times New Roman"/>
        </w:rPr>
        <w:t xml:space="preserve">Unentailed unconscious internal states will also include </w:t>
      </w:r>
      <w:r w:rsidR="0078798B">
        <w:rPr>
          <w:rFonts w:ascii="Times New Roman" w:hAnsi="Times New Roman"/>
        </w:rPr>
        <w:t xml:space="preserve">unconscious beliefs that </w:t>
      </w:r>
      <w:r w:rsidR="003849D5">
        <w:rPr>
          <w:rFonts w:ascii="Times New Roman" w:hAnsi="Times New Roman"/>
        </w:rPr>
        <w:t>many</w:t>
      </w:r>
      <w:r w:rsidR="0078798B">
        <w:rPr>
          <w:rFonts w:ascii="Times New Roman" w:hAnsi="Times New Roman"/>
        </w:rPr>
        <w:t xml:space="preserve"> think are</w:t>
      </w:r>
      <w:r w:rsidR="00A95F7F">
        <w:rPr>
          <w:rFonts w:ascii="Times New Roman" w:hAnsi="Times New Roman"/>
        </w:rPr>
        <w:t xml:space="preserve"> </w:t>
      </w:r>
      <w:r w:rsidR="00A95F7F">
        <w:rPr>
          <w:rFonts w:ascii="Times New Roman" w:hAnsi="Times New Roman"/>
          <w:i/>
        </w:rPr>
        <w:t>defeater</w:t>
      </w:r>
      <w:r w:rsidR="00D42BAD">
        <w:rPr>
          <w:rFonts w:ascii="Times New Roman" w:hAnsi="Times New Roman"/>
          <w:i/>
        </w:rPr>
        <w:t>s</w:t>
      </w:r>
      <w:r w:rsidR="001C7314">
        <w:rPr>
          <w:rFonts w:ascii="Times New Roman" w:hAnsi="Times New Roman"/>
        </w:rPr>
        <w:t xml:space="preserve">.  Suppose </w:t>
      </w:r>
      <w:r w:rsidR="00965F31">
        <w:rPr>
          <w:rFonts w:ascii="Times New Roman" w:hAnsi="Times New Roman"/>
        </w:rPr>
        <w:t xml:space="preserve">that </w:t>
      </w:r>
      <w:r w:rsidR="00E9443F">
        <w:rPr>
          <w:rFonts w:ascii="Times New Roman" w:hAnsi="Times New Roman"/>
        </w:rPr>
        <w:t>Dainis looks at some widgets</w:t>
      </w:r>
      <w:r w:rsidR="005B6BB4">
        <w:rPr>
          <w:rFonts w:ascii="Times New Roman" w:hAnsi="Times New Roman"/>
        </w:rPr>
        <w:t xml:space="preserve"> in a factory</w:t>
      </w:r>
      <w:r w:rsidR="00E9443F">
        <w:rPr>
          <w:rFonts w:ascii="Times New Roman" w:hAnsi="Times New Roman"/>
        </w:rPr>
        <w:t xml:space="preserve"> that appear red and forms the</w:t>
      </w:r>
      <w:r w:rsidR="005B6BB4">
        <w:rPr>
          <w:rFonts w:ascii="Times New Roman" w:hAnsi="Times New Roman"/>
        </w:rPr>
        <w:t xml:space="preserve"> conscious</w:t>
      </w:r>
      <w:r w:rsidR="00E9443F">
        <w:rPr>
          <w:rFonts w:ascii="Times New Roman" w:hAnsi="Times New Roman"/>
        </w:rPr>
        <w:t xml:space="preserve"> belief that </w:t>
      </w:r>
      <w:r w:rsidR="00E9443F">
        <w:rPr>
          <w:rFonts w:ascii="Times New Roman" w:hAnsi="Times New Roman"/>
          <w:i/>
        </w:rPr>
        <w:t>those widgets are red</w:t>
      </w:r>
      <w:r w:rsidR="001C7314">
        <w:rPr>
          <w:rFonts w:ascii="Times New Roman" w:hAnsi="Times New Roman"/>
        </w:rPr>
        <w:t xml:space="preserve">.  </w:t>
      </w:r>
      <w:r w:rsidR="005B6BB4">
        <w:rPr>
          <w:rFonts w:ascii="Times New Roman" w:hAnsi="Times New Roman"/>
        </w:rPr>
        <w:t xml:space="preserve">Suppose that the factory foreman also told Dainis recently that all the widgets have red lights shining on them, so Dainis </w:t>
      </w:r>
      <w:r w:rsidR="00D42BAD">
        <w:rPr>
          <w:rFonts w:ascii="Times New Roman" w:hAnsi="Times New Roman"/>
        </w:rPr>
        <w:t>unconsciously</w:t>
      </w:r>
      <w:r w:rsidR="005B6BB4">
        <w:rPr>
          <w:rFonts w:ascii="Times New Roman" w:hAnsi="Times New Roman"/>
        </w:rPr>
        <w:t xml:space="preserve"> know</w:t>
      </w:r>
      <w:r w:rsidR="00D42BAD">
        <w:rPr>
          <w:rFonts w:ascii="Times New Roman" w:hAnsi="Times New Roman"/>
        </w:rPr>
        <w:t>s</w:t>
      </w:r>
      <w:r w:rsidR="005B6BB4">
        <w:rPr>
          <w:rFonts w:ascii="Times New Roman" w:hAnsi="Times New Roman"/>
        </w:rPr>
        <w:t xml:space="preserve"> that </w:t>
      </w:r>
      <w:r w:rsidR="005B6BB4">
        <w:rPr>
          <w:rFonts w:ascii="Times New Roman" w:hAnsi="Times New Roman"/>
          <w:i/>
        </w:rPr>
        <w:t>all the widgets have red lights shining on them</w:t>
      </w:r>
      <w:r w:rsidR="001C7314">
        <w:rPr>
          <w:rFonts w:ascii="Times New Roman" w:hAnsi="Times New Roman"/>
        </w:rPr>
        <w:t xml:space="preserve">. </w:t>
      </w:r>
      <w:r w:rsidR="005B6BB4">
        <w:rPr>
          <w:rFonts w:ascii="Times New Roman" w:hAnsi="Times New Roman"/>
        </w:rPr>
        <w:t xml:space="preserve"> Many moderate internalists will think that</w:t>
      </w:r>
      <w:r w:rsidR="001C7314">
        <w:rPr>
          <w:rFonts w:ascii="Times New Roman" w:hAnsi="Times New Roman"/>
        </w:rPr>
        <w:t xml:space="preserve"> </w:t>
      </w:r>
      <w:r w:rsidR="00794046">
        <w:rPr>
          <w:rFonts w:ascii="Times New Roman" w:hAnsi="Times New Roman"/>
        </w:rPr>
        <w:t>D</w:t>
      </w:r>
      <w:r w:rsidR="005B6BB4">
        <w:rPr>
          <w:rFonts w:ascii="Times New Roman" w:hAnsi="Times New Roman"/>
        </w:rPr>
        <w:t>ainis’</w:t>
      </w:r>
      <w:r w:rsidR="001C7314">
        <w:rPr>
          <w:rFonts w:ascii="Times New Roman" w:hAnsi="Times New Roman"/>
        </w:rPr>
        <w:t xml:space="preserve"> </w:t>
      </w:r>
      <w:r w:rsidR="00A95F7F">
        <w:rPr>
          <w:rFonts w:ascii="Times New Roman" w:hAnsi="Times New Roman"/>
        </w:rPr>
        <w:t xml:space="preserve">conscious </w:t>
      </w:r>
      <w:r w:rsidR="001C7314">
        <w:rPr>
          <w:rFonts w:ascii="Times New Roman" w:hAnsi="Times New Roman"/>
        </w:rPr>
        <w:t xml:space="preserve">belief that </w:t>
      </w:r>
      <w:r w:rsidR="005B6BB4" w:rsidRPr="005B6BB4">
        <w:rPr>
          <w:rFonts w:ascii="Times New Roman" w:hAnsi="Times New Roman"/>
          <w:i/>
        </w:rPr>
        <w:t>those widgets are red</w:t>
      </w:r>
      <w:r w:rsidR="001C7314">
        <w:rPr>
          <w:rFonts w:ascii="Times New Roman" w:hAnsi="Times New Roman"/>
        </w:rPr>
        <w:t xml:space="preserve"> is not justified because </w:t>
      </w:r>
      <w:r w:rsidR="00905C03">
        <w:rPr>
          <w:rFonts w:ascii="Times New Roman" w:hAnsi="Times New Roman"/>
        </w:rPr>
        <w:t>his</w:t>
      </w:r>
      <w:r w:rsidR="001C7314">
        <w:rPr>
          <w:rFonts w:ascii="Times New Roman" w:hAnsi="Times New Roman"/>
        </w:rPr>
        <w:t xml:space="preserve"> unconscious belief that </w:t>
      </w:r>
      <w:r w:rsidR="005B6BB4">
        <w:rPr>
          <w:rFonts w:ascii="Times New Roman" w:hAnsi="Times New Roman"/>
          <w:i/>
        </w:rPr>
        <w:t>all the widgets have red lights shining on them</w:t>
      </w:r>
      <w:r w:rsidR="001C7314">
        <w:rPr>
          <w:rFonts w:ascii="Times New Roman" w:hAnsi="Times New Roman"/>
        </w:rPr>
        <w:t xml:space="preserve"> is </w:t>
      </w:r>
      <w:r w:rsidR="00A95F7F">
        <w:rPr>
          <w:rFonts w:ascii="Times New Roman" w:hAnsi="Times New Roman"/>
        </w:rPr>
        <w:t>a defeater</w:t>
      </w:r>
      <w:r w:rsidR="001C7314">
        <w:rPr>
          <w:rFonts w:ascii="Times New Roman" w:hAnsi="Times New Roman"/>
        </w:rPr>
        <w:t xml:space="preserve">. </w:t>
      </w:r>
      <w:r w:rsidR="00A95F7F">
        <w:rPr>
          <w:rFonts w:ascii="Times New Roman" w:hAnsi="Times New Roman"/>
        </w:rPr>
        <w:t xml:space="preserve"> </w:t>
      </w:r>
      <w:r w:rsidR="001C7314">
        <w:rPr>
          <w:rFonts w:ascii="Times New Roman" w:hAnsi="Times New Roman"/>
        </w:rPr>
        <w:t>Furthermor</w:t>
      </w:r>
      <w:r w:rsidR="00780BD8">
        <w:rPr>
          <w:rFonts w:ascii="Times New Roman" w:hAnsi="Times New Roman"/>
        </w:rPr>
        <w:t>e, this</w:t>
      </w:r>
      <w:r w:rsidR="0022524C">
        <w:rPr>
          <w:rFonts w:ascii="Times New Roman" w:hAnsi="Times New Roman"/>
        </w:rPr>
        <w:t xml:space="preserve"> unconscious belief is </w:t>
      </w:r>
      <w:r w:rsidR="001C7314">
        <w:rPr>
          <w:rFonts w:ascii="Times New Roman" w:hAnsi="Times New Roman"/>
        </w:rPr>
        <w:t xml:space="preserve">unentailed; </w:t>
      </w:r>
      <w:r w:rsidR="005B6BB4">
        <w:rPr>
          <w:rFonts w:ascii="Times New Roman" w:hAnsi="Times New Roman"/>
        </w:rPr>
        <w:t>Dainis</w:t>
      </w:r>
      <w:r w:rsidR="001C7314">
        <w:rPr>
          <w:rFonts w:ascii="Times New Roman" w:hAnsi="Times New Roman"/>
        </w:rPr>
        <w:t xml:space="preserve"> could be in the same conscious state w</w:t>
      </w:r>
      <w:r w:rsidR="009F1FD7">
        <w:rPr>
          <w:rFonts w:ascii="Times New Roman" w:hAnsi="Times New Roman"/>
        </w:rPr>
        <w:t xml:space="preserve">ithout having </w:t>
      </w:r>
      <w:r w:rsidR="001C7314">
        <w:rPr>
          <w:rFonts w:ascii="Times New Roman" w:hAnsi="Times New Roman"/>
        </w:rPr>
        <w:t>that unconscious belief.</w:t>
      </w:r>
      <w:r w:rsidR="00905C03">
        <w:rPr>
          <w:rFonts w:ascii="Times New Roman" w:hAnsi="Times New Roman"/>
        </w:rPr>
        <w:t xml:space="preserve">  So, even though it is difficult to state precisely which unconscious internal s</w:t>
      </w:r>
      <w:r w:rsidR="00D42BAD">
        <w:rPr>
          <w:rFonts w:ascii="Times New Roman" w:hAnsi="Times New Roman"/>
        </w:rPr>
        <w:t>tates are entailed or unentailed</w:t>
      </w:r>
      <w:r w:rsidR="00905C03">
        <w:rPr>
          <w:rFonts w:ascii="Times New Roman" w:hAnsi="Times New Roman"/>
        </w:rPr>
        <w:t xml:space="preserve">, we can make theory-neutral judgments that some are unentailed by </w:t>
      </w:r>
      <w:r w:rsidR="009274EB">
        <w:rPr>
          <w:rFonts w:ascii="Times New Roman" w:hAnsi="Times New Roman"/>
        </w:rPr>
        <w:t>examining</w:t>
      </w:r>
      <w:r w:rsidR="00905C03">
        <w:rPr>
          <w:rFonts w:ascii="Times New Roman" w:hAnsi="Times New Roman"/>
        </w:rPr>
        <w:t xml:space="preserve"> specific cases.</w:t>
      </w:r>
    </w:p>
    <w:p w14:paraId="2A163DDE" w14:textId="5C000620" w:rsidR="00513671" w:rsidRPr="00E657AA" w:rsidRDefault="001C7314" w:rsidP="00AB16FD">
      <w:pPr>
        <w:spacing w:line="480" w:lineRule="auto"/>
        <w:ind w:firstLine="720"/>
        <w:rPr>
          <w:rFonts w:ascii="Times New Roman" w:hAnsi="Times New Roman"/>
        </w:rPr>
      </w:pPr>
      <w:r>
        <w:rPr>
          <w:rFonts w:ascii="Times New Roman" w:hAnsi="Times New Roman"/>
        </w:rPr>
        <w:t xml:space="preserve">I am now in a position to present my </w:t>
      </w:r>
      <w:r w:rsidRPr="00654202">
        <w:rPr>
          <w:rFonts w:ascii="Times New Roman" w:hAnsi="Times New Roman"/>
          <w:i/>
        </w:rPr>
        <w:t>nearly global NEDP</w:t>
      </w:r>
      <w:r>
        <w:rPr>
          <w:rFonts w:ascii="Times New Roman" w:hAnsi="Times New Roman"/>
        </w:rPr>
        <w:t xml:space="preserve"> for </w:t>
      </w:r>
      <w:r w:rsidR="00D42BAD">
        <w:rPr>
          <w:rFonts w:ascii="Times New Roman" w:hAnsi="Times New Roman"/>
        </w:rPr>
        <w:t>nearly all</w:t>
      </w:r>
      <w:r w:rsidR="00FC3A4A">
        <w:rPr>
          <w:rFonts w:ascii="Times New Roman" w:hAnsi="Times New Roman"/>
        </w:rPr>
        <w:t xml:space="preserve"> versions of </w:t>
      </w:r>
      <w:r>
        <w:rPr>
          <w:rFonts w:ascii="Times New Roman" w:hAnsi="Times New Roman"/>
        </w:rPr>
        <w:t xml:space="preserve">moderate internalism. </w:t>
      </w:r>
      <w:r w:rsidR="00794046">
        <w:rPr>
          <w:rFonts w:ascii="Times New Roman" w:hAnsi="Times New Roman"/>
        </w:rPr>
        <w:t xml:space="preserve"> </w:t>
      </w:r>
      <w:r w:rsidR="00B54061" w:rsidRPr="00E657AA">
        <w:rPr>
          <w:rFonts w:ascii="Times New Roman" w:hAnsi="Times New Roman"/>
        </w:rPr>
        <w:t>Consider</w:t>
      </w:r>
      <w:r>
        <w:rPr>
          <w:rFonts w:ascii="Times New Roman" w:hAnsi="Times New Roman"/>
        </w:rPr>
        <w:t xml:space="preserve">, </w:t>
      </w:r>
      <w:r w:rsidR="00794046">
        <w:rPr>
          <w:rFonts w:ascii="Times New Roman" w:hAnsi="Times New Roman"/>
        </w:rPr>
        <w:t>now</w:t>
      </w:r>
      <w:r>
        <w:rPr>
          <w:rFonts w:ascii="Times New Roman" w:hAnsi="Times New Roman"/>
        </w:rPr>
        <w:t>,</w:t>
      </w:r>
      <w:r w:rsidR="00B54061" w:rsidRPr="00E657AA">
        <w:rPr>
          <w:rFonts w:ascii="Times New Roman" w:hAnsi="Times New Roman"/>
        </w:rPr>
        <w:t xml:space="preserve"> Augustine**, who is exactly like </w:t>
      </w:r>
      <w:r w:rsidR="003B475A" w:rsidRPr="00E657AA">
        <w:rPr>
          <w:rFonts w:ascii="Times New Roman" w:hAnsi="Times New Roman"/>
        </w:rPr>
        <w:t xml:space="preserve">the original </w:t>
      </w:r>
      <w:r w:rsidR="00B54061" w:rsidRPr="00E657AA">
        <w:rPr>
          <w:rFonts w:ascii="Times New Roman" w:hAnsi="Times New Roman"/>
        </w:rPr>
        <w:t>Augustine, but a</w:t>
      </w:r>
      <w:r w:rsidR="0079570A" w:rsidRPr="00E657AA">
        <w:rPr>
          <w:rFonts w:ascii="Times New Roman" w:hAnsi="Times New Roman"/>
        </w:rPr>
        <w:t>n evil</w:t>
      </w:r>
      <w:r w:rsidR="00B54061" w:rsidRPr="00E657AA">
        <w:rPr>
          <w:rFonts w:ascii="Times New Roman" w:hAnsi="Times New Roman"/>
        </w:rPr>
        <w:t xml:space="preserve"> demon has deleted </w:t>
      </w:r>
      <w:r w:rsidR="009F1FD7">
        <w:rPr>
          <w:rFonts w:ascii="Times New Roman" w:hAnsi="Times New Roman"/>
        </w:rPr>
        <w:t xml:space="preserve">all </w:t>
      </w:r>
      <w:r w:rsidR="00B54061" w:rsidRPr="00E657AA">
        <w:rPr>
          <w:rFonts w:ascii="Times New Roman" w:hAnsi="Times New Roman"/>
        </w:rPr>
        <w:t>his</w:t>
      </w:r>
      <w:r w:rsidR="00E5787B" w:rsidRPr="00E657AA">
        <w:rPr>
          <w:rFonts w:ascii="Times New Roman" w:hAnsi="Times New Roman"/>
        </w:rPr>
        <w:t xml:space="preserve"> </w:t>
      </w:r>
      <w:r w:rsidR="0079570A" w:rsidRPr="003849D5">
        <w:rPr>
          <w:rFonts w:ascii="Times New Roman" w:hAnsi="Times New Roman"/>
          <w:i/>
        </w:rPr>
        <w:t>unentailed</w:t>
      </w:r>
      <w:r w:rsidR="00E5787B" w:rsidRPr="00E657AA">
        <w:rPr>
          <w:rFonts w:ascii="Times New Roman" w:hAnsi="Times New Roman"/>
        </w:rPr>
        <w:t xml:space="preserve"> unconscious </w:t>
      </w:r>
      <w:r>
        <w:rPr>
          <w:rFonts w:ascii="Times New Roman" w:hAnsi="Times New Roman"/>
        </w:rPr>
        <w:t>internal</w:t>
      </w:r>
      <w:r w:rsidR="00E5787B" w:rsidRPr="00E657AA">
        <w:rPr>
          <w:rFonts w:ascii="Times New Roman" w:hAnsi="Times New Roman"/>
        </w:rPr>
        <w:t xml:space="preserve"> states</w:t>
      </w:r>
      <w:r w:rsidR="00B54061" w:rsidRPr="00E657AA">
        <w:rPr>
          <w:rFonts w:ascii="Times New Roman" w:hAnsi="Times New Roman"/>
        </w:rPr>
        <w:t>.</w:t>
      </w:r>
      <w:r w:rsidR="0079570A" w:rsidRPr="00E657AA">
        <w:rPr>
          <w:rFonts w:ascii="Times New Roman" w:hAnsi="Times New Roman"/>
        </w:rPr>
        <w:t xml:space="preserve">  </w:t>
      </w:r>
      <w:r w:rsidR="005B6BB4">
        <w:rPr>
          <w:rFonts w:ascii="Times New Roman" w:hAnsi="Times New Roman"/>
        </w:rPr>
        <w:t>Note that</w:t>
      </w:r>
      <w:r w:rsidR="0079570A" w:rsidRPr="00E657AA">
        <w:rPr>
          <w:rFonts w:ascii="Times New Roman" w:hAnsi="Times New Roman"/>
        </w:rPr>
        <w:t xml:space="preserve"> Augustine** is clearly possible</w:t>
      </w:r>
      <w:r w:rsidR="005B6BB4">
        <w:rPr>
          <w:rFonts w:ascii="Times New Roman" w:hAnsi="Times New Roman"/>
        </w:rPr>
        <w:t xml:space="preserve"> and that</w:t>
      </w:r>
      <w:r w:rsidR="0079570A" w:rsidRPr="00E657AA">
        <w:rPr>
          <w:rFonts w:ascii="Times New Roman" w:hAnsi="Times New Roman"/>
        </w:rPr>
        <w:t xml:space="preserve"> McCain’s argument that Augustine* is impossible does not show that Augustine** is impossible.</w:t>
      </w:r>
      <w:r w:rsidR="00B54061" w:rsidRPr="00E657AA">
        <w:rPr>
          <w:rFonts w:ascii="Times New Roman" w:hAnsi="Times New Roman"/>
        </w:rPr>
        <w:t xml:space="preserve">  </w:t>
      </w:r>
      <w:r w:rsidR="0079570A" w:rsidRPr="00E657AA">
        <w:rPr>
          <w:rFonts w:ascii="Times New Roman" w:hAnsi="Times New Roman"/>
        </w:rPr>
        <w:t>Augustine** will have all of the same consciou</w:t>
      </w:r>
      <w:r w:rsidR="00874CB4" w:rsidRPr="00E657AA">
        <w:rPr>
          <w:rFonts w:ascii="Times New Roman" w:hAnsi="Times New Roman"/>
        </w:rPr>
        <w:t xml:space="preserve">s </w:t>
      </w:r>
      <w:r>
        <w:rPr>
          <w:rFonts w:ascii="Times New Roman" w:hAnsi="Times New Roman"/>
        </w:rPr>
        <w:t>internal</w:t>
      </w:r>
      <w:r w:rsidR="00874CB4" w:rsidRPr="00E657AA">
        <w:rPr>
          <w:rFonts w:ascii="Times New Roman" w:hAnsi="Times New Roman"/>
        </w:rPr>
        <w:t xml:space="preserve"> states that Augustine has</w:t>
      </w:r>
      <w:r w:rsidR="00213E65">
        <w:rPr>
          <w:rFonts w:ascii="Times New Roman" w:hAnsi="Times New Roman"/>
        </w:rPr>
        <w:t>; phenomenologically, there is no difference between them</w:t>
      </w:r>
      <w:r w:rsidR="0079570A" w:rsidRPr="00E657AA">
        <w:rPr>
          <w:rFonts w:ascii="Times New Roman" w:hAnsi="Times New Roman"/>
        </w:rPr>
        <w:t>.  Now, i</w:t>
      </w:r>
      <w:r w:rsidR="00B54061" w:rsidRPr="00E657AA">
        <w:rPr>
          <w:rFonts w:ascii="Times New Roman" w:hAnsi="Times New Roman"/>
        </w:rPr>
        <w:t xml:space="preserve">t seems that Augustine**’s conscious beliefs will have the same justificational status as Augustine’s. </w:t>
      </w:r>
      <w:r w:rsidR="003B475A" w:rsidRPr="00E657AA">
        <w:rPr>
          <w:rFonts w:ascii="Times New Roman" w:hAnsi="Times New Roman"/>
        </w:rPr>
        <w:t>(</w:t>
      </w:r>
      <w:r w:rsidR="00FC3A4A">
        <w:rPr>
          <w:rFonts w:ascii="Times New Roman" w:hAnsi="Times New Roman"/>
        </w:rPr>
        <w:t>Note</w:t>
      </w:r>
      <w:r w:rsidR="003B475A" w:rsidRPr="00E657AA">
        <w:rPr>
          <w:rFonts w:ascii="Times New Roman" w:hAnsi="Times New Roman"/>
        </w:rPr>
        <w:t xml:space="preserve">: </w:t>
      </w:r>
      <w:r w:rsidR="003B475A" w:rsidRPr="00E657AA">
        <w:rPr>
          <w:rFonts w:ascii="Times New Roman" w:hAnsi="Times New Roman"/>
          <w:i/>
        </w:rPr>
        <w:t>you</w:t>
      </w:r>
      <w:r w:rsidR="003B475A" w:rsidRPr="00E657AA">
        <w:rPr>
          <w:rFonts w:ascii="Times New Roman" w:hAnsi="Times New Roman"/>
        </w:rPr>
        <w:t xml:space="preserve"> </w:t>
      </w:r>
      <w:r w:rsidR="00780BD8">
        <w:rPr>
          <w:rFonts w:ascii="Times New Roman" w:hAnsi="Times New Roman"/>
        </w:rPr>
        <w:t>could</w:t>
      </w:r>
      <w:r w:rsidR="003B475A" w:rsidRPr="00E657AA">
        <w:rPr>
          <w:rFonts w:ascii="Times New Roman" w:hAnsi="Times New Roman"/>
        </w:rPr>
        <w:t xml:space="preserve"> be in </w:t>
      </w:r>
      <w:r w:rsidR="00965F31">
        <w:rPr>
          <w:rFonts w:ascii="Times New Roman" w:hAnsi="Times New Roman"/>
        </w:rPr>
        <w:t>a position like</w:t>
      </w:r>
      <w:r w:rsidR="003B475A" w:rsidRPr="00E657AA">
        <w:rPr>
          <w:rFonts w:ascii="Times New Roman" w:hAnsi="Times New Roman"/>
        </w:rPr>
        <w:t xml:space="preserve"> Augustine**!) </w:t>
      </w:r>
      <w:r w:rsidR="00DF29E7">
        <w:rPr>
          <w:rFonts w:ascii="Times New Roman" w:hAnsi="Times New Roman"/>
        </w:rPr>
        <w:t>It</w:t>
      </w:r>
      <w:r w:rsidR="00B54061" w:rsidRPr="00E657AA">
        <w:rPr>
          <w:rFonts w:ascii="Times New Roman" w:hAnsi="Times New Roman"/>
        </w:rPr>
        <w:t xml:space="preserve"> seems to follow that the </w:t>
      </w:r>
      <w:r w:rsidR="0079570A" w:rsidRPr="00E657AA">
        <w:rPr>
          <w:rFonts w:ascii="Times New Roman" w:hAnsi="Times New Roman"/>
        </w:rPr>
        <w:t>unentailed</w:t>
      </w:r>
      <w:r w:rsidR="00E5787B" w:rsidRPr="00E657AA">
        <w:rPr>
          <w:rFonts w:ascii="Times New Roman" w:hAnsi="Times New Roman"/>
        </w:rPr>
        <w:t xml:space="preserve"> unconscious </w:t>
      </w:r>
      <w:r>
        <w:rPr>
          <w:rFonts w:ascii="Times New Roman" w:hAnsi="Times New Roman"/>
        </w:rPr>
        <w:t>internal</w:t>
      </w:r>
      <w:r w:rsidR="00E5787B" w:rsidRPr="00E657AA">
        <w:rPr>
          <w:rFonts w:ascii="Times New Roman" w:hAnsi="Times New Roman"/>
        </w:rPr>
        <w:t xml:space="preserve"> states</w:t>
      </w:r>
      <w:r w:rsidR="00513671" w:rsidRPr="00E657AA">
        <w:rPr>
          <w:rFonts w:ascii="Times New Roman" w:hAnsi="Times New Roman"/>
        </w:rPr>
        <w:t xml:space="preserve"> are </w:t>
      </w:r>
      <w:r w:rsidR="0079570A" w:rsidRPr="00E657AA">
        <w:rPr>
          <w:rFonts w:ascii="Times New Roman" w:hAnsi="Times New Roman"/>
        </w:rPr>
        <w:t xml:space="preserve">justificationally irrelevant.  And what is true about Augustine </w:t>
      </w:r>
      <w:r w:rsidR="00FC3A4A">
        <w:rPr>
          <w:rFonts w:ascii="Times New Roman" w:hAnsi="Times New Roman"/>
        </w:rPr>
        <w:t>is</w:t>
      </w:r>
      <w:r w:rsidR="0079570A" w:rsidRPr="00E657AA">
        <w:rPr>
          <w:rFonts w:ascii="Times New Roman" w:hAnsi="Times New Roman"/>
        </w:rPr>
        <w:t xml:space="preserve"> true about you, me, and anybody</w:t>
      </w:r>
      <w:r w:rsidR="009F1FD7">
        <w:rPr>
          <w:rFonts w:ascii="Times New Roman" w:hAnsi="Times New Roman"/>
        </w:rPr>
        <w:t xml:space="preserve"> else</w:t>
      </w:r>
      <w:r w:rsidR="0079570A" w:rsidRPr="00E657AA">
        <w:rPr>
          <w:rFonts w:ascii="Times New Roman" w:hAnsi="Times New Roman"/>
        </w:rPr>
        <w:t>.  I</w:t>
      </w:r>
      <w:r w:rsidR="00513671" w:rsidRPr="00E657AA">
        <w:rPr>
          <w:rFonts w:ascii="Times New Roman" w:hAnsi="Times New Roman"/>
        </w:rPr>
        <w:t>t seems that, for any</w:t>
      </w:r>
      <w:r w:rsidR="0079570A" w:rsidRPr="00E657AA">
        <w:rPr>
          <w:rFonts w:ascii="Times New Roman" w:hAnsi="Times New Roman"/>
        </w:rPr>
        <w:t xml:space="preserve"> person S, we can formulate new evil demon</w:t>
      </w:r>
      <w:r w:rsidR="00513671" w:rsidRPr="00E657AA">
        <w:rPr>
          <w:rFonts w:ascii="Times New Roman" w:hAnsi="Times New Roman"/>
        </w:rPr>
        <w:t xml:space="preserve"> scenarios according to which </w:t>
      </w:r>
      <w:r w:rsidR="00E5787B" w:rsidRPr="00E657AA">
        <w:rPr>
          <w:rFonts w:ascii="Times New Roman" w:hAnsi="Times New Roman"/>
        </w:rPr>
        <w:t>S has a twin, S*</w:t>
      </w:r>
      <w:r w:rsidR="00FC3A4A">
        <w:rPr>
          <w:rFonts w:ascii="Times New Roman" w:hAnsi="Times New Roman"/>
        </w:rPr>
        <w:t>*</w:t>
      </w:r>
      <w:r w:rsidR="00E5787B" w:rsidRPr="00E657AA">
        <w:rPr>
          <w:rFonts w:ascii="Times New Roman" w:hAnsi="Times New Roman"/>
        </w:rPr>
        <w:t xml:space="preserve">, who shares only the </w:t>
      </w:r>
      <w:r w:rsidR="0079570A" w:rsidRPr="00E657AA">
        <w:rPr>
          <w:rFonts w:ascii="Times New Roman" w:hAnsi="Times New Roman"/>
        </w:rPr>
        <w:t>entailed</w:t>
      </w:r>
      <w:r w:rsidR="00E5787B" w:rsidRPr="00E657AA">
        <w:rPr>
          <w:rFonts w:ascii="Times New Roman" w:hAnsi="Times New Roman"/>
        </w:rPr>
        <w:t xml:space="preserve"> unconscious </w:t>
      </w:r>
      <w:r w:rsidR="00780BD8">
        <w:rPr>
          <w:rFonts w:ascii="Times New Roman" w:hAnsi="Times New Roman"/>
        </w:rPr>
        <w:t>internal</w:t>
      </w:r>
      <w:r w:rsidR="00E5787B" w:rsidRPr="00E657AA">
        <w:rPr>
          <w:rFonts w:ascii="Times New Roman" w:hAnsi="Times New Roman"/>
        </w:rPr>
        <w:t xml:space="preserve"> states</w:t>
      </w:r>
      <w:r w:rsidR="00513671" w:rsidRPr="00E657AA">
        <w:rPr>
          <w:rFonts w:ascii="Times New Roman" w:hAnsi="Times New Roman"/>
        </w:rPr>
        <w:t xml:space="preserve">.  It will seem that the justificational status of </w:t>
      </w:r>
      <w:r w:rsidR="006403E3" w:rsidRPr="00E657AA">
        <w:rPr>
          <w:rFonts w:ascii="Times New Roman" w:hAnsi="Times New Roman"/>
        </w:rPr>
        <w:t>S and S*</w:t>
      </w:r>
      <w:r w:rsidR="00FC3A4A">
        <w:rPr>
          <w:rFonts w:ascii="Times New Roman" w:hAnsi="Times New Roman"/>
        </w:rPr>
        <w:t>*</w:t>
      </w:r>
      <w:r w:rsidR="006403E3" w:rsidRPr="00E657AA">
        <w:rPr>
          <w:rFonts w:ascii="Times New Roman" w:hAnsi="Times New Roman"/>
        </w:rPr>
        <w:t xml:space="preserve">’s </w:t>
      </w:r>
      <w:r w:rsidR="00905C03">
        <w:rPr>
          <w:rFonts w:ascii="Times New Roman" w:hAnsi="Times New Roman"/>
        </w:rPr>
        <w:t xml:space="preserve">conscious </w:t>
      </w:r>
      <w:r w:rsidR="006403E3" w:rsidRPr="00E657AA">
        <w:rPr>
          <w:rFonts w:ascii="Times New Roman" w:hAnsi="Times New Roman"/>
        </w:rPr>
        <w:t xml:space="preserve">beliefs are the same and that any </w:t>
      </w:r>
      <w:r w:rsidR="0079570A" w:rsidRPr="00E657AA">
        <w:rPr>
          <w:rFonts w:ascii="Times New Roman" w:hAnsi="Times New Roman"/>
        </w:rPr>
        <w:t>unentailed</w:t>
      </w:r>
      <w:r w:rsidR="00E5787B" w:rsidRPr="00E657AA">
        <w:rPr>
          <w:rFonts w:ascii="Times New Roman" w:hAnsi="Times New Roman"/>
        </w:rPr>
        <w:t xml:space="preserve"> unconscious mental states </w:t>
      </w:r>
      <w:r w:rsidR="006403E3" w:rsidRPr="00E657AA">
        <w:rPr>
          <w:rFonts w:ascii="Times New Roman" w:hAnsi="Times New Roman"/>
        </w:rPr>
        <w:t>are justificationally irrelevant.</w:t>
      </w:r>
    </w:p>
    <w:p w14:paraId="6CEBEFEC" w14:textId="5C2D8EBE" w:rsidR="00206059" w:rsidRPr="004044C7" w:rsidRDefault="00905C03" w:rsidP="004044C7">
      <w:pPr>
        <w:spacing w:line="480" w:lineRule="auto"/>
        <w:ind w:firstLine="720"/>
        <w:rPr>
          <w:rFonts w:ascii="Times New Roman" w:hAnsi="Times New Roman"/>
        </w:rPr>
      </w:pPr>
      <w:r>
        <w:rPr>
          <w:rFonts w:ascii="Times New Roman" w:hAnsi="Times New Roman"/>
        </w:rPr>
        <w:t xml:space="preserve">This </w:t>
      </w:r>
      <w:r w:rsidRPr="00905C03">
        <w:rPr>
          <w:rFonts w:ascii="Times New Roman" w:hAnsi="Times New Roman"/>
          <w:i/>
        </w:rPr>
        <w:t>nearly global NEDP</w:t>
      </w:r>
      <w:r>
        <w:rPr>
          <w:rFonts w:ascii="Times New Roman" w:hAnsi="Times New Roman"/>
        </w:rPr>
        <w:t xml:space="preserve"> </w:t>
      </w:r>
      <w:r w:rsidR="00D324F0" w:rsidRPr="00E657AA">
        <w:rPr>
          <w:rFonts w:ascii="Times New Roman" w:hAnsi="Times New Roman"/>
        </w:rPr>
        <w:t>affect</w:t>
      </w:r>
      <w:r w:rsidR="001F0B96">
        <w:rPr>
          <w:rFonts w:ascii="Times New Roman" w:hAnsi="Times New Roman"/>
        </w:rPr>
        <w:t>s</w:t>
      </w:r>
      <w:r w:rsidR="00D324F0" w:rsidRPr="00E657AA">
        <w:rPr>
          <w:rFonts w:ascii="Times New Roman" w:hAnsi="Times New Roman"/>
        </w:rPr>
        <w:t xml:space="preserve"> virtu</w:t>
      </w:r>
      <w:r w:rsidR="00751896" w:rsidRPr="00E657AA">
        <w:rPr>
          <w:rFonts w:ascii="Times New Roman" w:hAnsi="Times New Roman"/>
        </w:rPr>
        <w:t xml:space="preserve">ally all moderate internalists.  </w:t>
      </w:r>
      <w:r w:rsidR="007704BC">
        <w:rPr>
          <w:rFonts w:ascii="Times New Roman" w:hAnsi="Times New Roman"/>
        </w:rPr>
        <w:t xml:space="preserve">Moderate internalists are likely to think that certain unconscious internal states are suitable candidates for being positive reasons or defeaters, i.e., for being justificationally relevant.  But </w:t>
      </w:r>
      <w:r w:rsidR="006C2DAE">
        <w:rPr>
          <w:rFonts w:ascii="Times New Roman" w:hAnsi="Times New Roman"/>
        </w:rPr>
        <w:t xml:space="preserve">my examples above </w:t>
      </w:r>
      <w:r w:rsidR="00357567">
        <w:rPr>
          <w:rFonts w:ascii="Times New Roman" w:hAnsi="Times New Roman"/>
        </w:rPr>
        <w:t>indicate</w:t>
      </w:r>
      <w:r w:rsidR="007704BC">
        <w:rPr>
          <w:rFonts w:ascii="Times New Roman" w:hAnsi="Times New Roman"/>
        </w:rPr>
        <w:t xml:space="preserve"> that those candidates are all </w:t>
      </w:r>
      <w:r w:rsidR="007704BC" w:rsidRPr="007704BC">
        <w:rPr>
          <w:rFonts w:ascii="Times New Roman" w:hAnsi="Times New Roman"/>
          <w:i/>
        </w:rPr>
        <w:t>unentailed</w:t>
      </w:r>
      <w:r w:rsidR="007704BC">
        <w:rPr>
          <w:rFonts w:ascii="Times New Roman" w:hAnsi="Times New Roman"/>
        </w:rPr>
        <w:t xml:space="preserve">.  </w:t>
      </w:r>
      <w:r w:rsidR="006C2DAE">
        <w:rPr>
          <w:rFonts w:ascii="Times New Roman" w:hAnsi="Times New Roman"/>
        </w:rPr>
        <w:t>So, these moderate internalists must all face my nearly global NEDP</w:t>
      </w:r>
      <w:r w:rsidR="007704BC">
        <w:rPr>
          <w:rFonts w:ascii="Times New Roman" w:hAnsi="Times New Roman"/>
        </w:rPr>
        <w:t xml:space="preserve">.  </w:t>
      </w:r>
      <w:r w:rsidR="00FC3A4A">
        <w:rPr>
          <w:rFonts w:ascii="Times New Roman" w:hAnsi="Times New Roman"/>
        </w:rPr>
        <w:t xml:space="preserve">In fact, </w:t>
      </w:r>
      <w:r w:rsidR="007704BC">
        <w:rPr>
          <w:rFonts w:ascii="Times New Roman" w:hAnsi="Times New Roman"/>
        </w:rPr>
        <w:t xml:space="preserve">it seems that </w:t>
      </w:r>
      <w:r w:rsidR="00FC3A4A">
        <w:rPr>
          <w:rFonts w:ascii="Times New Roman" w:hAnsi="Times New Roman"/>
        </w:rPr>
        <w:t>t</w:t>
      </w:r>
      <w:r w:rsidR="008D0181" w:rsidRPr="00E657AA">
        <w:rPr>
          <w:rFonts w:ascii="Times New Roman" w:hAnsi="Times New Roman"/>
        </w:rPr>
        <w:t>he only internalists</w:t>
      </w:r>
      <w:r w:rsidR="00FC3A4A">
        <w:rPr>
          <w:rFonts w:ascii="Times New Roman" w:hAnsi="Times New Roman"/>
        </w:rPr>
        <w:t xml:space="preserve"> </w:t>
      </w:r>
      <w:r w:rsidR="003849D5">
        <w:rPr>
          <w:rFonts w:ascii="Times New Roman" w:hAnsi="Times New Roman"/>
        </w:rPr>
        <w:t xml:space="preserve">who </w:t>
      </w:r>
      <w:r w:rsidR="007704BC">
        <w:rPr>
          <w:rFonts w:ascii="Times New Roman" w:hAnsi="Times New Roman"/>
        </w:rPr>
        <w:t>are</w:t>
      </w:r>
      <w:r w:rsidR="003849D5">
        <w:rPr>
          <w:rFonts w:ascii="Times New Roman" w:hAnsi="Times New Roman"/>
        </w:rPr>
        <w:t xml:space="preserve"> </w:t>
      </w:r>
      <w:r w:rsidR="008D0181" w:rsidRPr="00E657AA">
        <w:rPr>
          <w:rFonts w:ascii="Times New Roman" w:hAnsi="Times New Roman"/>
        </w:rPr>
        <w:t>not affected</w:t>
      </w:r>
      <w:r>
        <w:rPr>
          <w:rFonts w:ascii="Times New Roman" w:hAnsi="Times New Roman"/>
        </w:rPr>
        <w:t xml:space="preserve"> by my nearly global NEDP</w:t>
      </w:r>
      <w:r w:rsidR="008D0181" w:rsidRPr="00E657AA">
        <w:rPr>
          <w:rFonts w:ascii="Times New Roman" w:hAnsi="Times New Roman"/>
        </w:rPr>
        <w:t xml:space="preserve"> </w:t>
      </w:r>
      <w:r w:rsidR="005C6211">
        <w:rPr>
          <w:rFonts w:ascii="Times New Roman" w:hAnsi="Times New Roman"/>
        </w:rPr>
        <w:t>are</w:t>
      </w:r>
      <w:r w:rsidR="003B0E6A">
        <w:rPr>
          <w:rFonts w:ascii="Times New Roman" w:hAnsi="Times New Roman"/>
        </w:rPr>
        <w:t xml:space="preserve"> </w:t>
      </w:r>
      <w:r w:rsidR="00FC3A4A">
        <w:rPr>
          <w:rFonts w:ascii="Times New Roman" w:hAnsi="Times New Roman"/>
        </w:rPr>
        <w:t>either strong internalists</w:t>
      </w:r>
      <w:r w:rsidR="003B0E6A">
        <w:rPr>
          <w:rFonts w:ascii="Times New Roman" w:hAnsi="Times New Roman"/>
        </w:rPr>
        <w:t xml:space="preserve"> or </w:t>
      </w:r>
      <w:r w:rsidR="00FC3A4A">
        <w:rPr>
          <w:rFonts w:ascii="Times New Roman" w:hAnsi="Times New Roman"/>
        </w:rPr>
        <w:t>inclined toward strong internalism</w:t>
      </w:r>
      <w:r w:rsidR="008D0181" w:rsidRPr="00E657AA">
        <w:rPr>
          <w:rFonts w:ascii="Times New Roman" w:hAnsi="Times New Roman"/>
        </w:rPr>
        <w:t xml:space="preserve">.  </w:t>
      </w:r>
      <w:r w:rsidR="006C2DAE">
        <w:rPr>
          <w:rFonts w:ascii="Times New Roman" w:hAnsi="Times New Roman"/>
        </w:rPr>
        <w:t>This is because no moderate internalist will restrict the justificationally relevant</w:t>
      </w:r>
      <w:r w:rsidR="00965F31">
        <w:rPr>
          <w:rFonts w:ascii="Times New Roman" w:hAnsi="Times New Roman"/>
        </w:rPr>
        <w:t xml:space="preserve"> unconscious</w:t>
      </w:r>
      <w:r w:rsidR="006C2DAE">
        <w:rPr>
          <w:rFonts w:ascii="Times New Roman" w:hAnsi="Times New Roman"/>
        </w:rPr>
        <w:t xml:space="preserve"> in</w:t>
      </w:r>
      <w:r w:rsidR="00965F31">
        <w:rPr>
          <w:rFonts w:ascii="Times New Roman" w:hAnsi="Times New Roman"/>
        </w:rPr>
        <w:t xml:space="preserve">ternal states to </w:t>
      </w:r>
      <w:r w:rsidR="00965F31" w:rsidRPr="00D42BAD">
        <w:rPr>
          <w:rFonts w:ascii="Times New Roman" w:hAnsi="Times New Roman"/>
          <w:i/>
        </w:rPr>
        <w:t>only</w:t>
      </w:r>
      <w:r w:rsidR="00965F31">
        <w:rPr>
          <w:rFonts w:ascii="Times New Roman" w:hAnsi="Times New Roman"/>
        </w:rPr>
        <w:t xml:space="preserve"> entailed ones</w:t>
      </w:r>
      <w:r w:rsidR="006C2DAE">
        <w:rPr>
          <w:rFonts w:ascii="Times New Roman" w:hAnsi="Times New Roman"/>
        </w:rPr>
        <w:t xml:space="preserve">.  </w:t>
      </w:r>
      <w:r w:rsidR="008D0181" w:rsidRPr="00E657AA">
        <w:rPr>
          <w:rFonts w:ascii="Times New Roman" w:hAnsi="Times New Roman"/>
        </w:rPr>
        <w:t xml:space="preserve">I conclude that even if the </w:t>
      </w:r>
      <w:r w:rsidR="008D0181" w:rsidRPr="00905C03">
        <w:rPr>
          <w:rFonts w:ascii="Times New Roman" w:hAnsi="Times New Roman"/>
          <w:i/>
        </w:rPr>
        <w:t>global NEDP</w:t>
      </w:r>
      <w:r w:rsidR="008D0181" w:rsidRPr="00E657AA">
        <w:rPr>
          <w:rFonts w:ascii="Times New Roman" w:hAnsi="Times New Roman"/>
        </w:rPr>
        <w:t xml:space="preserve"> </w:t>
      </w:r>
      <w:r w:rsidR="0022524C">
        <w:rPr>
          <w:rFonts w:ascii="Times New Roman" w:hAnsi="Times New Roman"/>
        </w:rPr>
        <w:t>fails</w:t>
      </w:r>
      <w:r w:rsidR="008D0181" w:rsidRPr="00E657AA">
        <w:rPr>
          <w:rFonts w:ascii="Times New Roman" w:hAnsi="Times New Roman"/>
        </w:rPr>
        <w:t xml:space="preserve">, the </w:t>
      </w:r>
      <w:r w:rsidR="008D0181" w:rsidRPr="00905C03">
        <w:rPr>
          <w:rFonts w:ascii="Times New Roman" w:hAnsi="Times New Roman"/>
          <w:i/>
        </w:rPr>
        <w:t>nearly global NEDP</w:t>
      </w:r>
      <w:r w:rsidR="001F0B96">
        <w:rPr>
          <w:rFonts w:ascii="Times New Roman" w:hAnsi="Times New Roman"/>
        </w:rPr>
        <w:t xml:space="preserve"> damages </w:t>
      </w:r>
      <w:r w:rsidR="008D0181" w:rsidRPr="00E657AA">
        <w:rPr>
          <w:rFonts w:ascii="Times New Roman" w:hAnsi="Times New Roman"/>
        </w:rPr>
        <w:t>all extant versions of moderate internalism.</w:t>
      </w:r>
    </w:p>
    <w:p w14:paraId="1C977886" w14:textId="58B496E0" w:rsidR="00DD3135" w:rsidRPr="00E657AA" w:rsidRDefault="003B475A" w:rsidP="00AB16FD">
      <w:pPr>
        <w:spacing w:line="480" w:lineRule="auto"/>
        <w:rPr>
          <w:rFonts w:ascii="Times New Roman" w:hAnsi="Times New Roman"/>
          <w:b/>
        </w:rPr>
      </w:pPr>
      <w:r w:rsidRPr="00E657AA">
        <w:rPr>
          <w:rFonts w:ascii="Times New Roman" w:hAnsi="Times New Roman"/>
          <w:b/>
        </w:rPr>
        <w:t xml:space="preserve">Reply to McCain’s Reply to the </w:t>
      </w:r>
      <w:r w:rsidR="003849D5">
        <w:rPr>
          <w:rFonts w:ascii="Times New Roman" w:hAnsi="Times New Roman"/>
          <w:b/>
        </w:rPr>
        <w:t>Local NEDP</w:t>
      </w:r>
    </w:p>
    <w:p w14:paraId="32602D31" w14:textId="6970EBA6" w:rsidR="00206059" w:rsidRPr="00206059" w:rsidRDefault="00206059" w:rsidP="00206059">
      <w:pPr>
        <w:spacing w:line="480" w:lineRule="auto"/>
        <w:rPr>
          <w:rFonts w:ascii="Times New Roman" w:hAnsi="Times New Roman"/>
          <w:i/>
        </w:rPr>
      </w:pPr>
      <w:r w:rsidRPr="00206059">
        <w:rPr>
          <w:rFonts w:ascii="Times New Roman" w:hAnsi="Times New Roman"/>
          <w:i/>
        </w:rPr>
        <w:t>1.</w:t>
      </w:r>
      <w:r>
        <w:rPr>
          <w:rFonts w:ascii="Times New Roman" w:hAnsi="Times New Roman"/>
          <w:i/>
        </w:rPr>
        <w:t xml:space="preserve"> </w:t>
      </w:r>
      <w:r w:rsidRPr="00206059">
        <w:rPr>
          <w:rFonts w:ascii="Times New Roman" w:hAnsi="Times New Roman"/>
          <w:i/>
        </w:rPr>
        <w:t>Recap</w:t>
      </w:r>
    </w:p>
    <w:p w14:paraId="32BCC140" w14:textId="179D4636" w:rsidR="00456CC2" w:rsidRPr="00357567" w:rsidRDefault="008202F8" w:rsidP="00456CC2">
      <w:pPr>
        <w:rPr>
          <w:rFonts w:ascii="Times New Roman" w:hAnsi="Times New Roman"/>
        </w:rPr>
      </w:pPr>
      <w:r>
        <w:rPr>
          <w:rFonts w:ascii="Times New Roman" w:hAnsi="Times New Roman"/>
        </w:rPr>
        <w:t>Consider the following three cases:</w:t>
      </w:r>
    </w:p>
    <w:p w14:paraId="0E4E84F3" w14:textId="77777777" w:rsidR="00456CC2" w:rsidRDefault="00456CC2" w:rsidP="00456CC2"/>
    <w:p w14:paraId="5493BFBE" w14:textId="6B9E843F" w:rsidR="00456CC2" w:rsidRPr="00846713" w:rsidRDefault="00456CC2" w:rsidP="00456CC2">
      <w:pPr>
        <w:ind w:left="720"/>
        <w:rPr>
          <w:rFonts w:ascii="Times New Roman" w:hAnsi="Times New Roman"/>
        </w:rPr>
      </w:pPr>
      <w:r w:rsidRPr="00846713">
        <w:rPr>
          <w:rFonts w:ascii="Times New Roman" w:hAnsi="Times New Roman"/>
        </w:rPr>
        <w:t xml:space="preserve">(Case 1) Fred has been outside working all day.  He looks out over the horizon and has a rich sensory experience as of a field, of trees, of a drifting cloud, and of the sun.  Fred forms the belief that </w:t>
      </w:r>
      <w:r w:rsidRPr="00846713">
        <w:rPr>
          <w:rFonts w:ascii="Times New Roman" w:hAnsi="Times New Roman"/>
          <w:i/>
        </w:rPr>
        <w:t>that’s a beautiful sunset</w:t>
      </w:r>
      <w:r w:rsidRPr="00846713">
        <w:rPr>
          <w:rFonts w:ascii="Times New Roman" w:hAnsi="Times New Roman"/>
        </w:rPr>
        <w:t xml:space="preserve">.  He also has the </w:t>
      </w:r>
      <w:r w:rsidR="008202F8">
        <w:rPr>
          <w:rFonts w:ascii="Times New Roman" w:hAnsi="Times New Roman"/>
        </w:rPr>
        <w:t>unconscious</w:t>
      </w:r>
      <w:r w:rsidRPr="00846713">
        <w:rPr>
          <w:rFonts w:ascii="Times New Roman" w:hAnsi="Times New Roman"/>
        </w:rPr>
        <w:t xml:space="preserve"> belief that </w:t>
      </w:r>
      <w:r w:rsidRPr="00846713">
        <w:rPr>
          <w:rFonts w:ascii="Times New Roman" w:hAnsi="Times New Roman"/>
          <w:i/>
        </w:rPr>
        <w:t>it is evening</w:t>
      </w:r>
      <w:r w:rsidRPr="00846713">
        <w:rPr>
          <w:rFonts w:ascii="Times New Roman" w:hAnsi="Times New Roman"/>
        </w:rPr>
        <w:t xml:space="preserve">. </w:t>
      </w:r>
    </w:p>
    <w:p w14:paraId="17161FD5" w14:textId="77777777" w:rsidR="00456CC2" w:rsidRPr="00846713" w:rsidRDefault="00456CC2" w:rsidP="00456CC2">
      <w:pPr>
        <w:ind w:left="720"/>
        <w:rPr>
          <w:rFonts w:ascii="Times New Roman" w:hAnsi="Times New Roman"/>
        </w:rPr>
      </w:pPr>
    </w:p>
    <w:p w14:paraId="69FFB717" w14:textId="47CEDD42" w:rsidR="00456CC2" w:rsidRPr="00846713" w:rsidRDefault="0022524C" w:rsidP="00456CC2">
      <w:pPr>
        <w:ind w:left="720"/>
        <w:rPr>
          <w:rFonts w:ascii="Times New Roman" w:hAnsi="Times New Roman"/>
        </w:rPr>
      </w:pPr>
      <w:r>
        <w:rPr>
          <w:rFonts w:ascii="Times New Roman" w:hAnsi="Times New Roman"/>
        </w:rPr>
        <w:t>(Case 2)</w:t>
      </w:r>
      <w:r w:rsidR="00456CC2" w:rsidRPr="00846713">
        <w:rPr>
          <w:rFonts w:ascii="Times New Roman" w:hAnsi="Times New Roman"/>
        </w:rPr>
        <w:t xml:space="preserve"> Sally wakes up and she has no idea how long she’s been sleeping.  She considers that she may have been sleeping anywhere from three to twelve hours.  Sally looks out onto the horizon and has a rich sensory experience as of a field, of trees, of a drifting cloud, and of the sun.  Sally forms the belief that </w:t>
      </w:r>
      <w:r w:rsidR="00456CC2" w:rsidRPr="00846713">
        <w:rPr>
          <w:rFonts w:ascii="Times New Roman" w:hAnsi="Times New Roman"/>
          <w:i/>
        </w:rPr>
        <w:t>that’s a beautiful sunset</w:t>
      </w:r>
      <w:r w:rsidR="00456CC2" w:rsidRPr="00846713">
        <w:rPr>
          <w:rFonts w:ascii="Times New Roman" w:hAnsi="Times New Roman"/>
        </w:rPr>
        <w:t xml:space="preserve">.  Sally has no </w:t>
      </w:r>
      <w:r w:rsidR="008202F8">
        <w:rPr>
          <w:rFonts w:ascii="Times New Roman" w:hAnsi="Times New Roman"/>
        </w:rPr>
        <w:t>unconscious</w:t>
      </w:r>
      <w:r w:rsidR="00456CC2" w:rsidRPr="00846713">
        <w:rPr>
          <w:rFonts w:ascii="Times New Roman" w:hAnsi="Times New Roman"/>
        </w:rPr>
        <w:t xml:space="preserve"> belief that </w:t>
      </w:r>
      <w:r w:rsidR="00456CC2" w:rsidRPr="00846713">
        <w:rPr>
          <w:rFonts w:ascii="Times New Roman" w:hAnsi="Times New Roman"/>
          <w:i/>
        </w:rPr>
        <w:t>it is evening</w:t>
      </w:r>
      <w:r w:rsidR="00456CC2" w:rsidRPr="00846713">
        <w:rPr>
          <w:rFonts w:ascii="Times New Roman" w:hAnsi="Times New Roman"/>
        </w:rPr>
        <w:t>.</w:t>
      </w:r>
    </w:p>
    <w:p w14:paraId="0EFCADDA" w14:textId="77777777" w:rsidR="00456CC2" w:rsidRPr="00846713" w:rsidRDefault="00456CC2" w:rsidP="00456CC2">
      <w:pPr>
        <w:ind w:left="720"/>
        <w:rPr>
          <w:rFonts w:ascii="Times New Roman" w:hAnsi="Times New Roman"/>
        </w:rPr>
      </w:pPr>
    </w:p>
    <w:p w14:paraId="1FE77EEB" w14:textId="294D33DB" w:rsidR="00456CC2" w:rsidRPr="00846713" w:rsidRDefault="0022524C" w:rsidP="00456CC2">
      <w:pPr>
        <w:ind w:left="720"/>
        <w:rPr>
          <w:rFonts w:ascii="Times New Roman" w:hAnsi="Times New Roman"/>
        </w:rPr>
      </w:pPr>
      <w:r>
        <w:rPr>
          <w:rFonts w:ascii="Times New Roman" w:hAnsi="Times New Roman"/>
        </w:rPr>
        <w:t>(Case 3)</w:t>
      </w:r>
      <w:r w:rsidR="00456CC2" w:rsidRPr="00846713">
        <w:rPr>
          <w:rFonts w:ascii="Times New Roman" w:hAnsi="Times New Roman"/>
        </w:rPr>
        <w:t xml:space="preserve"> [Melissa undergoes exactly what Fred undergoes but an] evil demon intervenes.  First, he destroys Melissa’s </w:t>
      </w:r>
      <w:r w:rsidR="008202F8">
        <w:rPr>
          <w:rFonts w:ascii="Times New Roman" w:hAnsi="Times New Roman"/>
        </w:rPr>
        <w:t>unconscious</w:t>
      </w:r>
      <w:r w:rsidR="00456CC2" w:rsidRPr="00846713">
        <w:rPr>
          <w:rFonts w:ascii="Times New Roman" w:hAnsi="Times New Roman"/>
        </w:rPr>
        <w:t xml:space="preserve"> belief that it is evening, and he himself causally sustains Melissa’s </w:t>
      </w:r>
      <w:r w:rsidR="008202F8">
        <w:rPr>
          <w:rFonts w:ascii="Times New Roman" w:hAnsi="Times New Roman"/>
        </w:rPr>
        <w:t>conscious</w:t>
      </w:r>
      <w:r w:rsidR="00456CC2" w:rsidRPr="00846713">
        <w:rPr>
          <w:rFonts w:ascii="Times New Roman" w:hAnsi="Times New Roman"/>
        </w:rPr>
        <w:t xml:space="preserve"> belief that </w:t>
      </w:r>
      <w:r w:rsidR="00456CC2" w:rsidRPr="00846713">
        <w:rPr>
          <w:rFonts w:ascii="Times New Roman" w:hAnsi="Times New Roman"/>
          <w:i/>
        </w:rPr>
        <w:t>that’s a beautiful sunset</w:t>
      </w:r>
      <w:r w:rsidR="00456CC2" w:rsidRPr="00846713">
        <w:rPr>
          <w:rFonts w:ascii="Times New Roman" w:hAnsi="Times New Roman"/>
        </w:rPr>
        <w:t xml:space="preserve">.  After three seconds, the demon manipulates Melissa’s mind so that (1) she once again has the </w:t>
      </w:r>
      <w:r w:rsidR="008202F8">
        <w:rPr>
          <w:rFonts w:ascii="Times New Roman" w:hAnsi="Times New Roman"/>
        </w:rPr>
        <w:t>unconscious</w:t>
      </w:r>
      <w:r w:rsidR="00456CC2" w:rsidRPr="00846713">
        <w:rPr>
          <w:rFonts w:ascii="Times New Roman" w:hAnsi="Times New Roman"/>
        </w:rPr>
        <w:t xml:space="preserve"> belief that </w:t>
      </w:r>
      <w:r w:rsidR="00456CC2" w:rsidRPr="00846713">
        <w:rPr>
          <w:rFonts w:ascii="Times New Roman" w:hAnsi="Times New Roman"/>
          <w:i/>
        </w:rPr>
        <w:t>it is evening</w:t>
      </w:r>
      <w:r w:rsidR="00456CC2" w:rsidRPr="00846713">
        <w:rPr>
          <w:rFonts w:ascii="Times New Roman" w:hAnsi="Times New Roman"/>
        </w:rPr>
        <w:t xml:space="preserve"> and (2) the belief that </w:t>
      </w:r>
      <w:r w:rsidR="00456CC2" w:rsidRPr="00846713">
        <w:rPr>
          <w:rFonts w:ascii="Times New Roman" w:hAnsi="Times New Roman"/>
          <w:i/>
        </w:rPr>
        <w:t xml:space="preserve">that’s a beautiful sunset </w:t>
      </w:r>
      <w:r w:rsidR="00456CC2" w:rsidRPr="00846713">
        <w:rPr>
          <w:rFonts w:ascii="Times New Roman" w:hAnsi="Times New Roman"/>
        </w:rPr>
        <w:t xml:space="preserve">is once again causally dependent on the </w:t>
      </w:r>
      <w:r w:rsidR="008202F8">
        <w:rPr>
          <w:rFonts w:ascii="Times New Roman" w:hAnsi="Times New Roman"/>
        </w:rPr>
        <w:t>unconscious</w:t>
      </w:r>
      <w:r w:rsidR="00456CC2" w:rsidRPr="00846713">
        <w:rPr>
          <w:rFonts w:ascii="Times New Roman" w:hAnsi="Times New Roman"/>
        </w:rPr>
        <w:t xml:space="preserve"> belief and not the demon.  The demon is so skilled that throughout this process, Melissa’s </w:t>
      </w:r>
      <w:r w:rsidR="008202F8">
        <w:rPr>
          <w:rFonts w:ascii="Times New Roman" w:hAnsi="Times New Roman"/>
        </w:rPr>
        <w:t>conscious</w:t>
      </w:r>
      <w:r w:rsidR="00456CC2" w:rsidRPr="00846713">
        <w:rPr>
          <w:rFonts w:ascii="Times New Roman" w:hAnsi="Times New Roman"/>
        </w:rPr>
        <w:t xml:space="preserve"> experience remains uninterrupted as she enjoys the beautiful sunset.</w:t>
      </w:r>
      <w:r w:rsidR="00496E5F">
        <w:rPr>
          <w:rStyle w:val="FootnoteReference"/>
          <w:rFonts w:ascii="Times New Roman" w:hAnsi="Times New Roman"/>
        </w:rPr>
        <w:footnoteReference w:id="8"/>
      </w:r>
    </w:p>
    <w:p w14:paraId="4241A629" w14:textId="77777777" w:rsidR="00456CC2" w:rsidRPr="007108D5" w:rsidRDefault="00456CC2" w:rsidP="00456CC2">
      <w:pPr>
        <w:ind w:left="720"/>
      </w:pPr>
    </w:p>
    <w:p w14:paraId="23F0E2BB" w14:textId="504A13B3" w:rsidR="00DD3135" w:rsidRPr="00E657AA" w:rsidRDefault="0013357D" w:rsidP="00AB16FD">
      <w:pPr>
        <w:spacing w:line="480" w:lineRule="auto"/>
        <w:rPr>
          <w:rFonts w:ascii="Times New Roman" w:hAnsi="Times New Roman"/>
        </w:rPr>
      </w:pPr>
      <w:r>
        <w:rPr>
          <w:rFonts w:ascii="Times New Roman" w:hAnsi="Times New Roman"/>
        </w:rPr>
        <w:t>Since Fred and Sally’s conscious states are identical, moderate internalists</w:t>
      </w:r>
      <w:r w:rsidR="00456CC2">
        <w:rPr>
          <w:rFonts w:ascii="Times New Roman" w:hAnsi="Times New Roman"/>
        </w:rPr>
        <w:t xml:space="preserve"> will</w:t>
      </w:r>
      <w:r>
        <w:rPr>
          <w:rFonts w:ascii="Times New Roman" w:hAnsi="Times New Roman"/>
        </w:rPr>
        <w:t xml:space="preserve"> likely</w:t>
      </w:r>
      <w:r w:rsidR="00456CC2">
        <w:rPr>
          <w:rFonts w:ascii="Times New Roman" w:hAnsi="Times New Roman"/>
        </w:rPr>
        <w:t xml:space="preserve"> say that </w:t>
      </w:r>
      <w:r>
        <w:rPr>
          <w:rFonts w:ascii="Times New Roman" w:hAnsi="Times New Roman"/>
        </w:rPr>
        <w:t xml:space="preserve">Fred’s unconscious belief that </w:t>
      </w:r>
      <w:r>
        <w:rPr>
          <w:rFonts w:ascii="Times New Roman" w:hAnsi="Times New Roman"/>
          <w:i/>
        </w:rPr>
        <w:t>it is evening</w:t>
      </w:r>
      <w:r w:rsidR="00456CC2">
        <w:rPr>
          <w:rFonts w:ascii="Times New Roman" w:hAnsi="Times New Roman"/>
        </w:rPr>
        <w:t xml:space="preserve"> explains why Fred’s belief seems justified and Sally’s belief does not.  McCain see</w:t>
      </w:r>
      <w:r>
        <w:rPr>
          <w:rFonts w:ascii="Times New Roman" w:hAnsi="Times New Roman"/>
        </w:rPr>
        <w:t>ms to be such an internalist.  However, i</w:t>
      </w:r>
      <w:r w:rsidR="00456CC2">
        <w:rPr>
          <w:rFonts w:ascii="Times New Roman" w:hAnsi="Times New Roman"/>
        </w:rPr>
        <w:t xml:space="preserve">ntuitively, </w:t>
      </w:r>
      <w:r w:rsidR="002369D0">
        <w:rPr>
          <w:rFonts w:ascii="Times New Roman" w:hAnsi="Times New Roman"/>
        </w:rPr>
        <w:t>Melissa’s belief continues to be justified</w:t>
      </w:r>
      <w:r w:rsidR="008202F8">
        <w:rPr>
          <w:rFonts w:ascii="Times New Roman" w:hAnsi="Times New Roman"/>
        </w:rPr>
        <w:t xml:space="preserve"> </w:t>
      </w:r>
      <w:r w:rsidR="00456CC2">
        <w:rPr>
          <w:rFonts w:ascii="Times New Roman" w:hAnsi="Times New Roman"/>
        </w:rPr>
        <w:t xml:space="preserve">even when she loses her unconscious belief that </w:t>
      </w:r>
      <w:r w:rsidR="00456CC2">
        <w:rPr>
          <w:rFonts w:ascii="Times New Roman" w:hAnsi="Times New Roman"/>
          <w:i/>
        </w:rPr>
        <w:t>it is evening</w:t>
      </w:r>
      <w:r w:rsidR="006D646B" w:rsidRPr="00E657AA">
        <w:rPr>
          <w:rFonts w:ascii="Times New Roman" w:hAnsi="Times New Roman"/>
        </w:rPr>
        <w:t xml:space="preserve">; it does not seem that she </w:t>
      </w:r>
      <w:r w:rsidR="006D646B" w:rsidRPr="00196FED">
        <w:rPr>
          <w:rFonts w:ascii="Times New Roman" w:hAnsi="Times New Roman"/>
          <w:i/>
        </w:rPr>
        <w:t xml:space="preserve">should </w:t>
      </w:r>
      <w:r w:rsidR="006D646B" w:rsidRPr="005C6211">
        <w:rPr>
          <w:rFonts w:ascii="Times New Roman" w:hAnsi="Times New Roman"/>
        </w:rPr>
        <w:t>withhold</w:t>
      </w:r>
      <w:r w:rsidR="006D646B" w:rsidRPr="00E657AA">
        <w:rPr>
          <w:rFonts w:ascii="Times New Roman" w:hAnsi="Times New Roman"/>
        </w:rPr>
        <w:t xml:space="preserve"> </w:t>
      </w:r>
      <w:r w:rsidR="003849D5">
        <w:rPr>
          <w:rFonts w:ascii="Times New Roman" w:hAnsi="Times New Roman"/>
        </w:rPr>
        <w:t xml:space="preserve">the conscious </w:t>
      </w:r>
      <w:r w:rsidR="006D646B" w:rsidRPr="00E657AA">
        <w:rPr>
          <w:rFonts w:ascii="Times New Roman" w:hAnsi="Times New Roman"/>
        </w:rPr>
        <w:t xml:space="preserve">belief </w:t>
      </w:r>
      <w:r w:rsidR="00E657AA" w:rsidRPr="00E657AA">
        <w:rPr>
          <w:rFonts w:ascii="Times New Roman" w:hAnsi="Times New Roman"/>
        </w:rPr>
        <w:t>during those three seconds</w:t>
      </w:r>
      <w:r w:rsidR="003849D5">
        <w:rPr>
          <w:rFonts w:ascii="Times New Roman" w:hAnsi="Times New Roman"/>
        </w:rPr>
        <w:t>.</w:t>
      </w:r>
      <w:r w:rsidR="00213E65">
        <w:rPr>
          <w:rStyle w:val="FootnoteReference"/>
          <w:rFonts w:ascii="Times New Roman" w:hAnsi="Times New Roman"/>
        </w:rPr>
        <w:footnoteReference w:id="9"/>
      </w:r>
      <w:r w:rsidR="00E940F0">
        <w:rPr>
          <w:rStyle w:val="FootnoteReference"/>
          <w:rFonts w:ascii="Times New Roman" w:hAnsi="Times New Roman"/>
        </w:rPr>
        <w:footnoteReference w:id="10"/>
      </w:r>
      <w:r w:rsidR="00213E65">
        <w:rPr>
          <w:rFonts w:ascii="Times New Roman" w:hAnsi="Times New Roman"/>
        </w:rPr>
        <w:t xml:space="preserve"> </w:t>
      </w:r>
      <w:r w:rsidR="00456CC2">
        <w:rPr>
          <w:rFonts w:ascii="Times New Roman" w:hAnsi="Times New Roman"/>
        </w:rPr>
        <w:t>This is evidence that</w:t>
      </w:r>
      <w:r w:rsidR="003E6F43">
        <w:rPr>
          <w:rFonts w:ascii="Times New Roman" w:hAnsi="Times New Roman"/>
        </w:rPr>
        <w:t>, contra the moderate internalist,</w:t>
      </w:r>
      <w:r w:rsidR="00456CC2">
        <w:rPr>
          <w:rFonts w:ascii="Times New Roman" w:hAnsi="Times New Roman"/>
        </w:rPr>
        <w:t xml:space="preserve"> the unconscious belief is not justificationally</w:t>
      </w:r>
      <w:r w:rsidR="003C0802">
        <w:rPr>
          <w:rFonts w:ascii="Times New Roman" w:hAnsi="Times New Roman"/>
        </w:rPr>
        <w:t xml:space="preserve"> relevant</w:t>
      </w:r>
      <w:r w:rsidR="00471B9A">
        <w:rPr>
          <w:rFonts w:ascii="Times New Roman" w:hAnsi="Times New Roman"/>
        </w:rPr>
        <w:t xml:space="preserve"> after all</w:t>
      </w:r>
      <w:r w:rsidR="00456CC2">
        <w:rPr>
          <w:rFonts w:ascii="Times New Roman" w:hAnsi="Times New Roman"/>
        </w:rPr>
        <w:t>.</w:t>
      </w:r>
      <w:r w:rsidR="00213E65">
        <w:rPr>
          <w:rStyle w:val="FootnoteReference"/>
          <w:rFonts w:ascii="Times New Roman" w:hAnsi="Times New Roman"/>
        </w:rPr>
        <w:footnoteReference w:id="11"/>
      </w:r>
    </w:p>
    <w:p w14:paraId="7A76F59D" w14:textId="510F387F" w:rsidR="00282C3C" w:rsidRDefault="00282C3C" w:rsidP="00AB16FD">
      <w:pPr>
        <w:spacing w:line="480" w:lineRule="auto"/>
        <w:ind w:firstLine="720"/>
        <w:rPr>
          <w:rFonts w:ascii="Times New Roman" w:hAnsi="Times New Roman"/>
        </w:rPr>
      </w:pPr>
      <w:r>
        <w:rPr>
          <w:rFonts w:ascii="Times New Roman" w:hAnsi="Times New Roman"/>
        </w:rPr>
        <w:t>McCain</w:t>
      </w:r>
      <w:r w:rsidR="00B11372">
        <w:rPr>
          <w:rFonts w:ascii="Times New Roman" w:hAnsi="Times New Roman"/>
        </w:rPr>
        <w:t xml:space="preserve"> </w:t>
      </w:r>
      <w:r w:rsidR="00EB5711">
        <w:rPr>
          <w:rFonts w:ascii="Times New Roman" w:hAnsi="Times New Roman"/>
        </w:rPr>
        <w:t xml:space="preserve">does not share my intuition. </w:t>
      </w:r>
      <w:r w:rsidR="00D754B4">
        <w:rPr>
          <w:rFonts w:ascii="Times New Roman" w:hAnsi="Times New Roman"/>
        </w:rPr>
        <w:t xml:space="preserve"> He writes,</w:t>
      </w:r>
    </w:p>
    <w:p w14:paraId="1CE1D94B" w14:textId="047CA61C" w:rsidR="00282C3C" w:rsidRDefault="00282C3C" w:rsidP="00722064">
      <w:pPr>
        <w:ind w:left="720"/>
        <w:rPr>
          <w:rFonts w:ascii="Times New Roman" w:hAnsi="Times New Roman"/>
        </w:rPr>
      </w:pPr>
      <w:r w:rsidRPr="00282C3C">
        <w:rPr>
          <w:rFonts w:ascii="Times New Roman" w:hAnsi="Times New Roman"/>
        </w:rPr>
        <w:t>Moderate internalists can plausibly respond, contra Moon, that it is intuitive that Melissa should withhold belief during this interval. Melissa’s case is one in which she retains a belief while losing and regaining an essential part o</w:t>
      </w:r>
      <w:r w:rsidR="00B11372">
        <w:rPr>
          <w:rFonts w:ascii="Times New Roman" w:hAnsi="Times New Roman"/>
        </w:rPr>
        <w:t>f her evidence for that belief.</w:t>
      </w:r>
      <w:r w:rsidR="008473D5">
        <w:rPr>
          <w:rStyle w:val="FootnoteReference"/>
          <w:rFonts w:ascii="Times New Roman" w:hAnsi="Times New Roman"/>
        </w:rPr>
        <w:footnoteReference w:id="12"/>
      </w:r>
    </w:p>
    <w:p w14:paraId="639E4D55" w14:textId="77777777" w:rsidR="00722064" w:rsidRDefault="00722064" w:rsidP="00722064">
      <w:pPr>
        <w:ind w:left="720"/>
        <w:rPr>
          <w:rFonts w:ascii="Times New Roman" w:hAnsi="Times New Roman"/>
        </w:rPr>
      </w:pPr>
    </w:p>
    <w:p w14:paraId="12439EFC" w14:textId="248139D1" w:rsidR="005C4112" w:rsidRDefault="008473D5" w:rsidP="00AB16FD">
      <w:pPr>
        <w:spacing w:line="480" w:lineRule="auto"/>
        <w:rPr>
          <w:rFonts w:ascii="Times New Roman" w:hAnsi="Times New Roman"/>
        </w:rPr>
      </w:pPr>
      <w:r>
        <w:rPr>
          <w:rFonts w:ascii="Times New Roman" w:hAnsi="Times New Roman"/>
        </w:rPr>
        <w:t xml:space="preserve">I take it that </w:t>
      </w:r>
      <w:r w:rsidR="005C4112">
        <w:rPr>
          <w:rFonts w:ascii="Times New Roman" w:hAnsi="Times New Roman"/>
        </w:rPr>
        <w:t>a key consideration</w:t>
      </w:r>
      <w:r w:rsidR="00005BA4">
        <w:rPr>
          <w:rFonts w:ascii="Times New Roman" w:hAnsi="Times New Roman"/>
        </w:rPr>
        <w:t xml:space="preserve"> that motivates </w:t>
      </w:r>
      <w:r w:rsidR="003E6F43">
        <w:rPr>
          <w:rFonts w:ascii="Times New Roman" w:hAnsi="Times New Roman"/>
        </w:rPr>
        <w:t>McCain’s</w:t>
      </w:r>
      <w:r>
        <w:rPr>
          <w:rFonts w:ascii="Times New Roman" w:hAnsi="Times New Roman"/>
        </w:rPr>
        <w:t xml:space="preserve"> intuition is that</w:t>
      </w:r>
      <w:r w:rsidRPr="00E657AA">
        <w:rPr>
          <w:rFonts w:ascii="Times New Roman" w:hAnsi="Times New Roman"/>
        </w:rPr>
        <w:t xml:space="preserve"> </w:t>
      </w:r>
      <w:r>
        <w:rPr>
          <w:rFonts w:ascii="Times New Roman" w:hAnsi="Times New Roman"/>
        </w:rPr>
        <w:t xml:space="preserve">Melissa has lost an “essential part of her </w:t>
      </w:r>
      <w:r w:rsidRPr="00047D0D">
        <w:rPr>
          <w:rFonts w:ascii="Times New Roman" w:hAnsi="Times New Roman"/>
        </w:rPr>
        <w:t>evidence</w:t>
      </w:r>
      <w:r w:rsidR="004044C7">
        <w:rPr>
          <w:rFonts w:ascii="Times New Roman" w:hAnsi="Times New Roman"/>
        </w:rPr>
        <w:t>,” which results in her belief’s being</w:t>
      </w:r>
      <w:r w:rsidR="00813DA8">
        <w:rPr>
          <w:rFonts w:ascii="Times New Roman" w:hAnsi="Times New Roman"/>
        </w:rPr>
        <w:t xml:space="preserve"> unjustified.</w:t>
      </w:r>
      <w:r w:rsidR="00E940F0">
        <w:rPr>
          <w:rFonts w:ascii="Times New Roman" w:hAnsi="Times New Roman"/>
        </w:rPr>
        <w:t xml:space="preserve"> </w:t>
      </w:r>
      <w:r w:rsidR="005C4112">
        <w:rPr>
          <w:rFonts w:ascii="Times New Roman" w:hAnsi="Times New Roman"/>
        </w:rPr>
        <w:t xml:space="preserve"> A second consideration that motivates McCain’s view is that</w:t>
      </w:r>
      <w:r w:rsidR="005C4112" w:rsidRPr="005C4112">
        <w:rPr>
          <w:rFonts w:ascii="Times New Roman" w:hAnsi="Times New Roman"/>
        </w:rPr>
        <w:t xml:space="preserve"> “</w:t>
      </w:r>
      <w:r w:rsidR="005C4112">
        <w:rPr>
          <w:rFonts w:ascii="Times New Roman" w:hAnsi="Times New Roman"/>
        </w:rPr>
        <w:t>When [Melissa]</w:t>
      </w:r>
      <w:r w:rsidR="005C4112" w:rsidRPr="005C4112">
        <w:rPr>
          <w:rFonts w:ascii="Times New Roman" w:hAnsi="Times New Roman"/>
        </w:rPr>
        <w:t xml:space="preserve"> loses the belief that </w:t>
      </w:r>
      <w:r w:rsidR="005C4112" w:rsidRPr="005C4112">
        <w:rPr>
          <w:rFonts w:ascii="Times New Roman" w:hAnsi="Times New Roman"/>
          <w:i/>
        </w:rPr>
        <w:t>it is evening</w:t>
      </w:r>
      <w:r w:rsidR="005C4112" w:rsidRPr="005C4112">
        <w:rPr>
          <w:rFonts w:ascii="Times New Roman" w:hAnsi="Times New Roman"/>
        </w:rPr>
        <w:t xml:space="preserve"> (and her justification for that belief)</w:t>
      </w:r>
      <w:r w:rsidR="005C4112" w:rsidRPr="005C4112">
        <w:rPr>
          <w:rFonts w:ascii="Times New Roman" w:hAnsi="Times New Roman"/>
          <w:i/>
        </w:rPr>
        <w:t xml:space="preserve"> </w:t>
      </w:r>
      <w:r w:rsidR="005C4112" w:rsidRPr="005C4112">
        <w:rPr>
          <w:rFonts w:ascii="Times New Roman" w:hAnsi="Times New Roman"/>
        </w:rPr>
        <w:t>Melissa becomes like Sally, whose belief Moon admits is</w:t>
      </w:r>
      <w:r w:rsidR="005C4112">
        <w:rPr>
          <w:rFonts w:ascii="Times New Roman" w:hAnsi="Times New Roman"/>
        </w:rPr>
        <w:t xml:space="preserve"> not justified, instead of Fred”</w:t>
      </w:r>
      <w:r w:rsidR="0092508F">
        <w:rPr>
          <w:rFonts w:ascii="Times New Roman" w:hAnsi="Times New Roman"/>
        </w:rPr>
        <w:t xml:space="preserve"> (McCain 2014, 11</w:t>
      </w:r>
      <w:r w:rsidR="005C4112" w:rsidRPr="005C4112">
        <w:rPr>
          <w:rFonts w:ascii="Times New Roman" w:hAnsi="Times New Roman"/>
        </w:rPr>
        <w:t>)</w:t>
      </w:r>
      <w:r w:rsidR="005C4112">
        <w:rPr>
          <w:rFonts w:ascii="Times New Roman" w:hAnsi="Times New Roman"/>
        </w:rPr>
        <w:t xml:space="preserve">.  </w:t>
      </w:r>
      <w:r w:rsidR="00725114">
        <w:rPr>
          <w:rFonts w:ascii="Times New Roman" w:hAnsi="Times New Roman"/>
        </w:rPr>
        <w:t>McCain seems to be reasoning as follows:</w:t>
      </w:r>
    </w:p>
    <w:p w14:paraId="21F46E24" w14:textId="7C4EF4D7" w:rsidR="005C4112" w:rsidRPr="005C4112" w:rsidRDefault="005C4112" w:rsidP="005C4112">
      <w:pPr>
        <w:pStyle w:val="ListParagraph"/>
        <w:numPr>
          <w:ilvl w:val="0"/>
          <w:numId w:val="6"/>
        </w:numPr>
        <w:spacing w:line="480" w:lineRule="auto"/>
        <w:rPr>
          <w:rFonts w:ascii="Times New Roman" w:hAnsi="Times New Roman"/>
        </w:rPr>
      </w:pPr>
      <w:r w:rsidRPr="00725114">
        <w:rPr>
          <w:rFonts w:ascii="Times New Roman" w:hAnsi="Times New Roman"/>
        </w:rPr>
        <w:t>Sally’s</w:t>
      </w:r>
      <w:r w:rsidRPr="005C4112">
        <w:rPr>
          <w:rFonts w:ascii="Times New Roman" w:hAnsi="Times New Roman"/>
        </w:rPr>
        <w:t xml:space="preserve"> belief is unjustified</w:t>
      </w:r>
      <w:r w:rsidR="004044C7">
        <w:rPr>
          <w:rFonts w:ascii="Times New Roman" w:hAnsi="Times New Roman"/>
        </w:rPr>
        <w:t>.</w:t>
      </w:r>
    </w:p>
    <w:p w14:paraId="7D323C93" w14:textId="65915B0F" w:rsidR="005C4112" w:rsidRDefault="005C4112" w:rsidP="005C4112">
      <w:pPr>
        <w:pStyle w:val="ListParagraph"/>
        <w:numPr>
          <w:ilvl w:val="0"/>
          <w:numId w:val="6"/>
        </w:numPr>
        <w:spacing w:line="480" w:lineRule="auto"/>
        <w:rPr>
          <w:rFonts w:ascii="Times New Roman" w:hAnsi="Times New Roman"/>
        </w:rPr>
      </w:pPr>
      <w:r w:rsidRPr="005C4112">
        <w:rPr>
          <w:rFonts w:ascii="Times New Roman" w:hAnsi="Times New Roman"/>
        </w:rPr>
        <w:t>Melissa</w:t>
      </w:r>
      <w:r>
        <w:rPr>
          <w:rFonts w:ascii="Times New Roman" w:hAnsi="Times New Roman"/>
        </w:rPr>
        <w:t>’s belief, during the 3 seconds,</w:t>
      </w:r>
      <w:r w:rsidRPr="005C4112">
        <w:rPr>
          <w:rFonts w:ascii="Times New Roman" w:hAnsi="Times New Roman"/>
        </w:rPr>
        <w:t xml:space="preserve"> is justificationally like Sally</w:t>
      </w:r>
      <w:r>
        <w:rPr>
          <w:rFonts w:ascii="Times New Roman" w:hAnsi="Times New Roman"/>
        </w:rPr>
        <w:t>’s belief.</w:t>
      </w:r>
    </w:p>
    <w:p w14:paraId="64A5DA6E" w14:textId="10EE5459" w:rsidR="00D75F8D" w:rsidRDefault="005C4112" w:rsidP="005C4112">
      <w:pPr>
        <w:pStyle w:val="ListParagraph"/>
        <w:numPr>
          <w:ilvl w:val="0"/>
          <w:numId w:val="6"/>
        </w:numPr>
        <w:spacing w:line="480" w:lineRule="auto"/>
        <w:rPr>
          <w:rFonts w:ascii="Times New Roman" w:hAnsi="Times New Roman"/>
        </w:rPr>
      </w:pPr>
      <w:r>
        <w:rPr>
          <w:rFonts w:ascii="Times New Roman" w:hAnsi="Times New Roman"/>
        </w:rPr>
        <w:t>Therefore,</w:t>
      </w:r>
      <w:r w:rsidRPr="005C4112">
        <w:rPr>
          <w:rFonts w:ascii="Times New Roman" w:hAnsi="Times New Roman"/>
        </w:rPr>
        <w:t xml:space="preserve"> Melissa’s belief</w:t>
      </w:r>
      <w:r>
        <w:rPr>
          <w:rFonts w:ascii="Times New Roman" w:hAnsi="Times New Roman"/>
        </w:rPr>
        <w:t>, during the 3 seconds,</w:t>
      </w:r>
      <w:r w:rsidRPr="005C4112">
        <w:rPr>
          <w:rFonts w:ascii="Times New Roman" w:hAnsi="Times New Roman"/>
        </w:rPr>
        <w:t xml:space="preserve"> is unjustified.</w:t>
      </w:r>
    </w:p>
    <w:p w14:paraId="22269B39" w14:textId="20EC14F7" w:rsidR="005C4112" w:rsidRPr="005C4112" w:rsidRDefault="00EB5711" w:rsidP="004044C7">
      <w:pPr>
        <w:spacing w:line="480" w:lineRule="auto"/>
        <w:rPr>
          <w:rFonts w:ascii="Times New Roman" w:hAnsi="Times New Roman"/>
        </w:rPr>
      </w:pPr>
      <w:r>
        <w:rPr>
          <w:rFonts w:ascii="Times New Roman" w:hAnsi="Times New Roman"/>
        </w:rPr>
        <w:t>I respond to both of these considerations in the following section.</w:t>
      </w:r>
    </w:p>
    <w:p w14:paraId="2C0D3FF5" w14:textId="488C3135" w:rsidR="00206059" w:rsidRDefault="00D75F8D" w:rsidP="00AB16FD">
      <w:pPr>
        <w:spacing w:line="480" w:lineRule="auto"/>
        <w:rPr>
          <w:rFonts w:ascii="Times New Roman" w:hAnsi="Times New Roman"/>
        </w:rPr>
      </w:pPr>
      <w:r>
        <w:rPr>
          <w:rFonts w:ascii="Times New Roman" w:hAnsi="Times New Roman"/>
          <w:i/>
        </w:rPr>
        <w:t xml:space="preserve">2. </w:t>
      </w:r>
      <w:r w:rsidR="00846713">
        <w:rPr>
          <w:rFonts w:ascii="Times New Roman" w:hAnsi="Times New Roman"/>
          <w:i/>
        </w:rPr>
        <w:t>First Reply: The Main Options</w:t>
      </w:r>
      <w:r>
        <w:rPr>
          <w:rFonts w:ascii="Times New Roman" w:hAnsi="Times New Roman"/>
          <w:i/>
        </w:rPr>
        <w:t xml:space="preserve"> </w:t>
      </w:r>
    </w:p>
    <w:p w14:paraId="37D13392" w14:textId="224753B7" w:rsidR="00EB5711" w:rsidRDefault="00124A2A" w:rsidP="006B55CF">
      <w:pPr>
        <w:spacing w:line="480" w:lineRule="auto"/>
        <w:rPr>
          <w:rFonts w:ascii="Times New Roman" w:hAnsi="Times New Roman"/>
        </w:rPr>
      </w:pPr>
      <w:r>
        <w:rPr>
          <w:rFonts w:ascii="Times New Roman" w:hAnsi="Times New Roman"/>
        </w:rPr>
        <w:t xml:space="preserve">Though it is </w:t>
      </w:r>
      <w:r w:rsidR="00047D0D">
        <w:rPr>
          <w:rFonts w:ascii="Times New Roman" w:hAnsi="Times New Roman"/>
        </w:rPr>
        <w:t>understandable</w:t>
      </w:r>
      <w:r>
        <w:rPr>
          <w:rFonts w:ascii="Times New Roman" w:hAnsi="Times New Roman"/>
        </w:rPr>
        <w:t xml:space="preserve"> for McCain to interpret me as he did, </w:t>
      </w:r>
      <w:r w:rsidR="00EB5711">
        <w:rPr>
          <w:rFonts w:ascii="Times New Roman" w:hAnsi="Times New Roman"/>
        </w:rPr>
        <w:t>I</w:t>
      </w:r>
      <w:r w:rsidR="00357567">
        <w:rPr>
          <w:rFonts w:ascii="Times New Roman" w:hAnsi="Times New Roman"/>
        </w:rPr>
        <w:t xml:space="preserve"> did not</w:t>
      </w:r>
      <w:r w:rsidR="00EB5711">
        <w:rPr>
          <w:rFonts w:ascii="Times New Roman" w:hAnsi="Times New Roman"/>
        </w:rPr>
        <w:t xml:space="preserve"> </w:t>
      </w:r>
      <w:r w:rsidR="00357567">
        <w:rPr>
          <w:rFonts w:ascii="Times New Roman" w:hAnsi="Times New Roman"/>
        </w:rPr>
        <w:t>admit</w:t>
      </w:r>
      <w:r w:rsidR="005C4112">
        <w:rPr>
          <w:rFonts w:ascii="Times New Roman" w:hAnsi="Times New Roman"/>
        </w:rPr>
        <w:t xml:space="preserve"> that Sally’s belief is not justified</w:t>
      </w:r>
      <w:r w:rsidR="00725114">
        <w:rPr>
          <w:rFonts w:ascii="Times New Roman" w:hAnsi="Times New Roman"/>
        </w:rPr>
        <w:t xml:space="preserve">; what I </w:t>
      </w:r>
      <w:r w:rsidR="00AF4D26">
        <w:rPr>
          <w:rFonts w:ascii="Times New Roman" w:hAnsi="Times New Roman"/>
        </w:rPr>
        <w:t>said wa</w:t>
      </w:r>
      <w:r w:rsidR="00EB5711">
        <w:rPr>
          <w:rFonts w:ascii="Times New Roman" w:hAnsi="Times New Roman"/>
        </w:rPr>
        <w:t>s that Sally’s belief</w:t>
      </w:r>
      <w:r w:rsidR="00725114">
        <w:rPr>
          <w:rFonts w:ascii="Times New Roman" w:hAnsi="Times New Roman"/>
        </w:rPr>
        <w:t xml:space="preserve"> </w:t>
      </w:r>
      <w:r w:rsidR="00EB5711">
        <w:rPr>
          <w:rFonts w:ascii="Times New Roman" w:hAnsi="Times New Roman"/>
          <w:i/>
        </w:rPr>
        <w:t>seems</w:t>
      </w:r>
      <w:r w:rsidR="00725114">
        <w:rPr>
          <w:rFonts w:ascii="Times New Roman" w:hAnsi="Times New Roman"/>
          <w:i/>
        </w:rPr>
        <w:t xml:space="preserve"> </w:t>
      </w:r>
      <w:r w:rsidR="00EB5711">
        <w:rPr>
          <w:rFonts w:ascii="Times New Roman" w:hAnsi="Times New Roman"/>
        </w:rPr>
        <w:t>un</w:t>
      </w:r>
      <w:r w:rsidR="00725114">
        <w:rPr>
          <w:rFonts w:ascii="Times New Roman" w:hAnsi="Times New Roman"/>
        </w:rPr>
        <w:t>justified</w:t>
      </w:r>
      <w:r w:rsidR="00513875">
        <w:rPr>
          <w:rFonts w:ascii="Times New Roman" w:hAnsi="Times New Roman"/>
        </w:rPr>
        <w:t>.</w:t>
      </w:r>
      <w:r w:rsidR="00725114">
        <w:rPr>
          <w:rFonts w:ascii="Times New Roman" w:hAnsi="Times New Roman"/>
        </w:rPr>
        <w:t xml:space="preserve"> </w:t>
      </w:r>
      <w:r w:rsidR="00EB5711">
        <w:rPr>
          <w:rFonts w:ascii="Times New Roman" w:hAnsi="Times New Roman"/>
        </w:rPr>
        <w:t xml:space="preserve"> </w:t>
      </w:r>
      <w:r>
        <w:rPr>
          <w:rFonts w:ascii="Times New Roman" w:hAnsi="Times New Roman"/>
        </w:rPr>
        <w:t xml:space="preserve">In fact, as I said in the paper, I am open </w:t>
      </w:r>
      <w:r w:rsidR="00EB5711">
        <w:rPr>
          <w:rFonts w:ascii="Times New Roman" w:hAnsi="Times New Roman"/>
        </w:rPr>
        <w:t xml:space="preserve">to the </w:t>
      </w:r>
      <w:r w:rsidR="00EB5711" w:rsidRPr="00EB5711">
        <w:rPr>
          <w:rFonts w:ascii="Times New Roman" w:hAnsi="Times New Roman"/>
          <w:i/>
        </w:rPr>
        <w:t>strong internalist</w:t>
      </w:r>
      <w:r w:rsidR="00725114">
        <w:rPr>
          <w:rFonts w:ascii="Times New Roman" w:hAnsi="Times New Roman"/>
        </w:rPr>
        <w:t xml:space="preserve"> view that Sally’s belief </w:t>
      </w:r>
      <w:r w:rsidR="00725114" w:rsidRPr="003E6F43">
        <w:rPr>
          <w:rFonts w:ascii="Times New Roman" w:hAnsi="Times New Roman"/>
        </w:rPr>
        <w:t>is</w:t>
      </w:r>
      <w:r w:rsidR="00725114">
        <w:rPr>
          <w:rFonts w:ascii="Times New Roman" w:hAnsi="Times New Roman"/>
        </w:rPr>
        <w:t xml:space="preserve"> justified</w:t>
      </w:r>
      <w:r w:rsidR="0025515B">
        <w:rPr>
          <w:rFonts w:ascii="Times New Roman" w:hAnsi="Times New Roman"/>
        </w:rPr>
        <w:t xml:space="preserve"> on the basis of</w:t>
      </w:r>
      <w:r w:rsidR="0013357D">
        <w:rPr>
          <w:rFonts w:ascii="Times New Roman" w:hAnsi="Times New Roman"/>
        </w:rPr>
        <w:t xml:space="preserve"> conscious states such</w:t>
      </w:r>
      <w:r w:rsidR="00471B9A">
        <w:rPr>
          <w:rFonts w:ascii="Times New Roman" w:hAnsi="Times New Roman"/>
        </w:rPr>
        <w:t xml:space="preserve"> as</w:t>
      </w:r>
      <w:r w:rsidR="0013357D">
        <w:rPr>
          <w:rFonts w:ascii="Times New Roman" w:hAnsi="Times New Roman"/>
        </w:rPr>
        <w:t xml:space="preserve"> </w:t>
      </w:r>
      <w:r w:rsidR="00471B9A">
        <w:rPr>
          <w:rFonts w:ascii="Times New Roman" w:hAnsi="Times New Roman"/>
        </w:rPr>
        <w:t>her seeming</w:t>
      </w:r>
      <w:r w:rsidR="00251A07">
        <w:rPr>
          <w:rFonts w:ascii="Times New Roman" w:hAnsi="Times New Roman"/>
        </w:rPr>
        <w:t>s</w:t>
      </w:r>
      <w:r w:rsidR="0013357D">
        <w:rPr>
          <w:rFonts w:ascii="Times New Roman" w:hAnsi="Times New Roman"/>
        </w:rPr>
        <w:t xml:space="preserve"> </w:t>
      </w:r>
      <w:r w:rsidR="0025515B">
        <w:rPr>
          <w:rFonts w:ascii="Times New Roman" w:hAnsi="Times New Roman"/>
        </w:rPr>
        <w:t>or</w:t>
      </w:r>
      <w:r w:rsidR="0013357D">
        <w:rPr>
          <w:rFonts w:ascii="Times New Roman" w:hAnsi="Times New Roman"/>
        </w:rPr>
        <w:t xml:space="preserve"> her feelings of confidence</w:t>
      </w:r>
      <w:r w:rsidR="00725114">
        <w:rPr>
          <w:rFonts w:ascii="Times New Roman" w:hAnsi="Times New Roman"/>
        </w:rPr>
        <w:t>.</w:t>
      </w:r>
      <w:r w:rsidR="00725114">
        <w:rPr>
          <w:rStyle w:val="FootnoteReference"/>
          <w:rFonts w:ascii="Times New Roman" w:hAnsi="Times New Roman"/>
        </w:rPr>
        <w:footnoteReference w:id="13"/>
      </w:r>
      <w:r w:rsidR="00725114">
        <w:rPr>
          <w:rFonts w:ascii="Times New Roman" w:hAnsi="Times New Roman"/>
        </w:rPr>
        <w:t xml:space="preserve"> </w:t>
      </w:r>
      <w:r w:rsidR="003E6F43">
        <w:rPr>
          <w:rFonts w:ascii="Times New Roman" w:hAnsi="Times New Roman"/>
        </w:rPr>
        <w:t xml:space="preserve">So, I </w:t>
      </w:r>
      <w:r w:rsidR="00794046">
        <w:rPr>
          <w:rFonts w:ascii="Times New Roman" w:hAnsi="Times New Roman"/>
        </w:rPr>
        <w:t>do</w:t>
      </w:r>
      <w:r w:rsidR="003E6F43">
        <w:rPr>
          <w:rFonts w:ascii="Times New Roman" w:hAnsi="Times New Roman"/>
        </w:rPr>
        <w:t xml:space="preserve"> not admit that premise 1 is true.  Furthermore, since Fred, Sally, and Melissa all share the same conscious states, </w:t>
      </w:r>
      <w:r w:rsidR="00794046">
        <w:rPr>
          <w:rFonts w:ascii="Times New Roman" w:hAnsi="Times New Roman"/>
        </w:rPr>
        <w:t xml:space="preserve">it is reasonable to infer, from </w:t>
      </w:r>
      <w:r w:rsidR="003E6F43">
        <w:rPr>
          <w:rFonts w:ascii="Times New Roman" w:hAnsi="Times New Roman"/>
        </w:rPr>
        <w:t>strong internalism</w:t>
      </w:r>
      <w:r w:rsidR="002937B0">
        <w:rPr>
          <w:rFonts w:ascii="Times New Roman" w:hAnsi="Times New Roman"/>
        </w:rPr>
        <w:t>,</w:t>
      </w:r>
      <w:r w:rsidR="00794046">
        <w:rPr>
          <w:rFonts w:ascii="Times New Roman" w:hAnsi="Times New Roman"/>
        </w:rPr>
        <w:t xml:space="preserve"> that they</w:t>
      </w:r>
      <w:r w:rsidR="003E6F43">
        <w:rPr>
          <w:rFonts w:ascii="Times New Roman" w:hAnsi="Times New Roman"/>
        </w:rPr>
        <w:t xml:space="preserve"> have the same evidence.  This counts against McCain’s claim that Melissa has lost an essential part of her evidence.</w:t>
      </w:r>
    </w:p>
    <w:p w14:paraId="20F7CE00" w14:textId="071CB305" w:rsidR="0027688F" w:rsidRPr="003E6F43" w:rsidRDefault="0025515B" w:rsidP="00EB5711">
      <w:pPr>
        <w:spacing w:line="480" w:lineRule="auto"/>
        <w:ind w:firstLine="720"/>
        <w:rPr>
          <w:rFonts w:ascii="Times New Roman" w:hAnsi="Times New Roman"/>
        </w:rPr>
      </w:pPr>
      <w:r>
        <w:rPr>
          <w:rFonts w:ascii="Times New Roman" w:hAnsi="Times New Roman"/>
        </w:rPr>
        <w:t>Most will not join me in</w:t>
      </w:r>
      <w:r w:rsidR="00471B9A">
        <w:rPr>
          <w:rFonts w:ascii="Times New Roman" w:hAnsi="Times New Roman"/>
        </w:rPr>
        <w:t xml:space="preserve"> being open to strong internalism and</w:t>
      </w:r>
      <w:r>
        <w:rPr>
          <w:rFonts w:ascii="Times New Roman" w:hAnsi="Times New Roman"/>
        </w:rPr>
        <w:t xml:space="preserve"> doubting premise 1.  However, premise 2 is</w:t>
      </w:r>
      <w:r w:rsidR="00D15DC6">
        <w:rPr>
          <w:rFonts w:ascii="Times New Roman" w:hAnsi="Times New Roman"/>
        </w:rPr>
        <w:t xml:space="preserve"> also</w:t>
      </w:r>
      <w:r>
        <w:rPr>
          <w:rFonts w:ascii="Times New Roman" w:hAnsi="Times New Roman"/>
        </w:rPr>
        <w:t xml:space="preserve"> suspect;</w:t>
      </w:r>
      <w:r w:rsidR="00725114">
        <w:rPr>
          <w:rFonts w:ascii="Times New Roman" w:hAnsi="Times New Roman"/>
        </w:rPr>
        <w:t xml:space="preserve"> it is not clear that Melissa’s belief </w:t>
      </w:r>
      <w:r w:rsidR="006F25D1">
        <w:rPr>
          <w:rFonts w:ascii="Times New Roman" w:hAnsi="Times New Roman"/>
        </w:rPr>
        <w:t xml:space="preserve">is </w:t>
      </w:r>
      <w:r w:rsidR="00725114" w:rsidRPr="006F25D1">
        <w:rPr>
          <w:rFonts w:ascii="Times New Roman" w:hAnsi="Times New Roman"/>
        </w:rPr>
        <w:t>justificationally</w:t>
      </w:r>
      <w:r w:rsidR="00725114">
        <w:rPr>
          <w:rFonts w:ascii="Times New Roman" w:hAnsi="Times New Roman"/>
        </w:rPr>
        <w:t xml:space="preserve"> like Sally’s.  </w:t>
      </w:r>
      <w:r w:rsidR="0013357D">
        <w:rPr>
          <w:rFonts w:ascii="Times New Roman" w:hAnsi="Times New Roman"/>
        </w:rPr>
        <w:t>Consider</w:t>
      </w:r>
      <w:r w:rsidR="00725114">
        <w:rPr>
          <w:rFonts w:ascii="Times New Roman" w:hAnsi="Times New Roman"/>
        </w:rPr>
        <w:t xml:space="preserve"> the </w:t>
      </w:r>
      <w:r w:rsidR="00725114" w:rsidRPr="00EB5711">
        <w:rPr>
          <w:rFonts w:ascii="Times New Roman" w:hAnsi="Times New Roman"/>
          <w:i/>
        </w:rPr>
        <w:t>historical internalist</w:t>
      </w:r>
      <w:r w:rsidR="00725114">
        <w:rPr>
          <w:rFonts w:ascii="Times New Roman" w:hAnsi="Times New Roman"/>
        </w:rPr>
        <w:t xml:space="preserve"> view that the reason Fred’s belief is justified and Sally’s is not is because Fred once had the conscious belief that </w:t>
      </w:r>
      <w:r w:rsidR="00725114">
        <w:rPr>
          <w:rFonts w:ascii="Times New Roman" w:hAnsi="Times New Roman"/>
          <w:i/>
        </w:rPr>
        <w:t>it is evening</w:t>
      </w:r>
      <w:r w:rsidR="00725114">
        <w:rPr>
          <w:rFonts w:ascii="Times New Roman" w:hAnsi="Times New Roman"/>
        </w:rPr>
        <w:t xml:space="preserve"> in the past; Sally never formed such a belief.</w:t>
      </w:r>
      <w:r w:rsidR="00725114">
        <w:rPr>
          <w:rStyle w:val="FootnoteReference"/>
          <w:rFonts w:ascii="Times New Roman" w:hAnsi="Times New Roman"/>
        </w:rPr>
        <w:footnoteReference w:id="14"/>
      </w:r>
      <w:r w:rsidR="00725114">
        <w:rPr>
          <w:rFonts w:ascii="Times New Roman" w:hAnsi="Times New Roman"/>
        </w:rPr>
        <w:t xml:space="preserve"> </w:t>
      </w:r>
      <w:r w:rsidR="00A51811">
        <w:rPr>
          <w:rFonts w:ascii="Times New Roman" w:hAnsi="Times New Roman"/>
        </w:rPr>
        <w:t>This</w:t>
      </w:r>
      <w:r w:rsidR="00357567">
        <w:rPr>
          <w:rFonts w:ascii="Times New Roman" w:hAnsi="Times New Roman"/>
        </w:rPr>
        <w:t xml:space="preserve"> </w:t>
      </w:r>
      <w:r w:rsidR="00357567" w:rsidRPr="00A51811">
        <w:rPr>
          <w:rFonts w:ascii="Times New Roman" w:hAnsi="Times New Roman"/>
          <w:i/>
        </w:rPr>
        <w:t>past</w:t>
      </w:r>
      <w:r w:rsidR="00357567">
        <w:rPr>
          <w:rFonts w:ascii="Times New Roman" w:hAnsi="Times New Roman"/>
        </w:rPr>
        <w:t xml:space="preserve"> conscious belief </w:t>
      </w:r>
      <w:r w:rsidR="0093080C">
        <w:rPr>
          <w:rFonts w:ascii="Times New Roman" w:hAnsi="Times New Roman"/>
        </w:rPr>
        <w:t>make</w:t>
      </w:r>
      <w:r w:rsidR="00357567">
        <w:rPr>
          <w:rFonts w:ascii="Times New Roman" w:hAnsi="Times New Roman"/>
        </w:rPr>
        <w:t>s</w:t>
      </w:r>
      <w:r w:rsidR="0093080C">
        <w:rPr>
          <w:rFonts w:ascii="Times New Roman" w:hAnsi="Times New Roman"/>
        </w:rPr>
        <w:t xml:space="preserve"> Melissa</w:t>
      </w:r>
      <w:r w:rsidR="00357567">
        <w:rPr>
          <w:rFonts w:ascii="Times New Roman" w:hAnsi="Times New Roman"/>
        </w:rPr>
        <w:t xml:space="preserve"> more like Fred and less like Sally</w:t>
      </w:r>
      <w:r w:rsidR="0093080C">
        <w:rPr>
          <w:rFonts w:ascii="Times New Roman" w:hAnsi="Times New Roman"/>
        </w:rPr>
        <w:t xml:space="preserve">.  To support the claim that the past belief is </w:t>
      </w:r>
      <w:r w:rsidR="00704003">
        <w:rPr>
          <w:rFonts w:ascii="Times New Roman" w:hAnsi="Times New Roman"/>
        </w:rPr>
        <w:t>justificationally</w:t>
      </w:r>
      <w:r w:rsidR="0093080C">
        <w:rPr>
          <w:rFonts w:ascii="Times New Roman" w:hAnsi="Times New Roman"/>
        </w:rPr>
        <w:t xml:space="preserve"> relevant, </w:t>
      </w:r>
      <w:r w:rsidR="00357567">
        <w:rPr>
          <w:rFonts w:ascii="Times New Roman" w:hAnsi="Times New Roman"/>
        </w:rPr>
        <w:t>note</w:t>
      </w:r>
      <w:r w:rsidR="0093080C">
        <w:rPr>
          <w:rFonts w:ascii="Times New Roman" w:hAnsi="Times New Roman"/>
        </w:rPr>
        <w:t xml:space="preserve"> that</w:t>
      </w:r>
      <w:r w:rsidR="0027688F">
        <w:rPr>
          <w:rFonts w:ascii="Times New Roman" w:hAnsi="Times New Roman"/>
        </w:rPr>
        <w:t xml:space="preserve"> </w:t>
      </w:r>
      <w:r w:rsidR="00EB5711">
        <w:rPr>
          <w:rFonts w:ascii="Times New Roman" w:hAnsi="Times New Roman"/>
        </w:rPr>
        <w:t>Melissa’s</w:t>
      </w:r>
      <w:r w:rsidR="0027688F">
        <w:rPr>
          <w:rFonts w:ascii="Times New Roman" w:hAnsi="Times New Roman"/>
        </w:rPr>
        <w:t xml:space="preserve"> bel</w:t>
      </w:r>
      <w:r w:rsidR="006F25D1">
        <w:rPr>
          <w:rFonts w:ascii="Times New Roman" w:hAnsi="Times New Roman"/>
        </w:rPr>
        <w:t>ief</w:t>
      </w:r>
      <w:r w:rsidR="0093080C">
        <w:rPr>
          <w:rFonts w:ascii="Times New Roman" w:hAnsi="Times New Roman"/>
        </w:rPr>
        <w:t xml:space="preserve"> is</w:t>
      </w:r>
      <w:r w:rsidR="006F25D1">
        <w:rPr>
          <w:rFonts w:ascii="Times New Roman" w:hAnsi="Times New Roman"/>
        </w:rPr>
        <w:t xml:space="preserve"> like beliefs in so-called</w:t>
      </w:r>
      <w:r w:rsidR="0027688F">
        <w:rPr>
          <w:rFonts w:ascii="Times New Roman" w:hAnsi="Times New Roman"/>
        </w:rPr>
        <w:t xml:space="preserve"> </w:t>
      </w:r>
      <w:r w:rsidR="006F25D1">
        <w:rPr>
          <w:rFonts w:ascii="Times New Roman" w:hAnsi="Times New Roman"/>
        </w:rPr>
        <w:t>“</w:t>
      </w:r>
      <w:r w:rsidR="0027688F">
        <w:rPr>
          <w:rFonts w:ascii="Times New Roman" w:hAnsi="Times New Roman"/>
        </w:rPr>
        <w:t>forgotten evidence</w:t>
      </w:r>
      <w:r w:rsidR="006F25D1">
        <w:rPr>
          <w:rFonts w:ascii="Times New Roman" w:hAnsi="Times New Roman"/>
        </w:rPr>
        <w:t>”</w:t>
      </w:r>
      <w:r w:rsidR="0027688F">
        <w:rPr>
          <w:rFonts w:ascii="Times New Roman" w:hAnsi="Times New Roman"/>
        </w:rPr>
        <w:t xml:space="preserve"> case</w:t>
      </w:r>
      <w:r w:rsidR="006F25D1">
        <w:rPr>
          <w:rFonts w:ascii="Times New Roman" w:hAnsi="Times New Roman"/>
        </w:rPr>
        <w:t>s</w:t>
      </w:r>
      <w:r w:rsidR="0093080C">
        <w:rPr>
          <w:rFonts w:ascii="Times New Roman" w:hAnsi="Times New Roman"/>
        </w:rPr>
        <w:t>,</w:t>
      </w:r>
      <w:r w:rsidR="006F25D1">
        <w:rPr>
          <w:rFonts w:ascii="Times New Roman" w:hAnsi="Times New Roman"/>
        </w:rPr>
        <w:t xml:space="preserve"> in which a person </w:t>
      </w:r>
      <w:r w:rsidR="00360CCE">
        <w:rPr>
          <w:rFonts w:ascii="Times New Roman" w:hAnsi="Times New Roman"/>
        </w:rPr>
        <w:t xml:space="preserve">initially </w:t>
      </w:r>
      <w:r w:rsidR="006F25D1">
        <w:rPr>
          <w:rFonts w:ascii="Times New Roman" w:hAnsi="Times New Roman"/>
        </w:rPr>
        <w:t>forms a belief on the basis of evidence and</w:t>
      </w:r>
      <w:r w:rsidR="0093080C">
        <w:rPr>
          <w:rFonts w:ascii="Times New Roman" w:hAnsi="Times New Roman"/>
        </w:rPr>
        <w:t xml:space="preserve"> then</w:t>
      </w:r>
      <w:r w:rsidR="006F25D1">
        <w:rPr>
          <w:rFonts w:ascii="Times New Roman" w:hAnsi="Times New Roman"/>
        </w:rPr>
        <w:t xml:space="preserve"> later the</w:t>
      </w:r>
      <w:r w:rsidR="0093080C">
        <w:rPr>
          <w:rFonts w:ascii="Times New Roman" w:hAnsi="Times New Roman"/>
        </w:rPr>
        <w:t xml:space="preserve"> </w:t>
      </w:r>
      <w:r w:rsidR="003E6F43">
        <w:rPr>
          <w:rFonts w:ascii="Times New Roman" w:hAnsi="Times New Roman"/>
        </w:rPr>
        <w:t xml:space="preserve">evidence is lost </w:t>
      </w:r>
      <w:r w:rsidR="00360CCE">
        <w:rPr>
          <w:rFonts w:ascii="Times New Roman" w:hAnsi="Times New Roman"/>
        </w:rPr>
        <w:t xml:space="preserve">naturally </w:t>
      </w:r>
      <w:r w:rsidR="00357567">
        <w:rPr>
          <w:rFonts w:ascii="Times New Roman" w:hAnsi="Times New Roman"/>
        </w:rPr>
        <w:t>from memory.  I pointed out that</w:t>
      </w:r>
      <w:r w:rsidR="003E6F43">
        <w:rPr>
          <w:rFonts w:ascii="Times New Roman" w:hAnsi="Times New Roman"/>
        </w:rPr>
        <w:t xml:space="preserve"> m</w:t>
      </w:r>
      <w:r w:rsidR="0093080C">
        <w:rPr>
          <w:rFonts w:ascii="Times New Roman" w:hAnsi="Times New Roman"/>
        </w:rPr>
        <w:t>any epistemologists find it plausible that</w:t>
      </w:r>
      <w:r w:rsidR="006F25D1">
        <w:rPr>
          <w:rFonts w:ascii="Times New Roman" w:hAnsi="Times New Roman"/>
        </w:rPr>
        <w:t xml:space="preserve"> the belief at the later time is still justified</w:t>
      </w:r>
      <w:r w:rsidR="0027688F">
        <w:rPr>
          <w:rFonts w:ascii="Times New Roman" w:hAnsi="Times New Roman"/>
        </w:rPr>
        <w:t>.</w:t>
      </w:r>
      <w:r w:rsidR="006F25D1">
        <w:rPr>
          <w:rStyle w:val="FootnoteReference"/>
          <w:rFonts w:ascii="Times New Roman" w:hAnsi="Times New Roman"/>
        </w:rPr>
        <w:footnoteReference w:id="15"/>
      </w:r>
      <w:r w:rsidR="00360CCE">
        <w:rPr>
          <w:rFonts w:ascii="Times New Roman" w:hAnsi="Times New Roman"/>
        </w:rPr>
        <w:t xml:space="preserve"> Similarly, Melissa also initially forms a belief on the basis of evidence – her unconscious belief – and t</w:t>
      </w:r>
      <w:r w:rsidR="00580AE4">
        <w:rPr>
          <w:rFonts w:ascii="Times New Roman" w:hAnsi="Times New Roman"/>
        </w:rPr>
        <w:t>hen later the evidence is lost due to an evil demon</w:t>
      </w:r>
      <w:r w:rsidR="006F25D1">
        <w:rPr>
          <w:rFonts w:ascii="Times New Roman" w:hAnsi="Times New Roman"/>
        </w:rPr>
        <w:t>.</w:t>
      </w:r>
      <w:r w:rsidR="00360CCE">
        <w:rPr>
          <w:rFonts w:ascii="Times New Roman" w:hAnsi="Times New Roman"/>
        </w:rPr>
        <w:t xml:space="preserve"> </w:t>
      </w:r>
      <w:r w:rsidR="003F60A1">
        <w:rPr>
          <w:rFonts w:ascii="Times New Roman" w:hAnsi="Times New Roman"/>
        </w:rPr>
        <w:t xml:space="preserve"> So, </w:t>
      </w:r>
      <w:r w:rsidR="003B2D35">
        <w:rPr>
          <w:rFonts w:ascii="Times New Roman" w:hAnsi="Times New Roman"/>
        </w:rPr>
        <w:t>those who are open to historical internalism</w:t>
      </w:r>
      <w:r w:rsidR="00580AE4">
        <w:rPr>
          <w:rFonts w:ascii="Times New Roman" w:hAnsi="Times New Roman"/>
        </w:rPr>
        <w:t xml:space="preserve"> have reason to doubt (2)</w:t>
      </w:r>
      <w:r w:rsidR="003F60A1">
        <w:rPr>
          <w:rFonts w:ascii="Times New Roman" w:hAnsi="Times New Roman"/>
        </w:rPr>
        <w:t>.</w:t>
      </w:r>
      <w:r w:rsidR="003E6F43">
        <w:rPr>
          <w:rFonts w:ascii="Times New Roman" w:hAnsi="Times New Roman"/>
        </w:rPr>
        <w:t xml:space="preserve">  Furthermore, the important evidence in this case is the </w:t>
      </w:r>
      <w:r w:rsidR="003E6F43">
        <w:rPr>
          <w:rFonts w:ascii="Times New Roman" w:hAnsi="Times New Roman"/>
          <w:i/>
        </w:rPr>
        <w:t>past</w:t>
      </w:r>
      <w:r w:rsidR="003E6F43">
        <w:rPr>
          <w:rFonts w:ascii="Times New Roman" w:hAnsi="Times New Roman"/>
        </w:rPr>
        <w:t xml:space="preserve"> evidence, so once again, Melissa has</w:t>
      </w:r>
      <w:r w:rsidR="00357567">
        <w:rPr>
          <w:rFonts w:ascii="Times New Roman" w:hAnsi="Times New Roman"/>
        </w:rPr>
        <w:t xml:space="preserve"> not clearly</w:t>
      </w:r>
      <w:r w:rsidR="003E6F43">
        <w:rPr>
          <w:rFonts w:ascii="Times New Roman" w:hAnsi="Times New Roman"/>
        </w:rPr>
        <w:t xml:space="preserve"> lost an essential part of her evidence.</w:t>
      </w:r>
      <w:r w:rsidR="006F2143">
        <w:rPr>
          <w:rStyle w:val="FootnoteReference"/>
          <w:rFonts w:ascii="Times New Roman" w:hAnsi="Times New Roman"/>
        </w:rPr>
        <w:footnoteReference w:id="16"/>
      </w:r>
    </w:p>
    <w:p w14:paraId="32603562" w14:textId="3E3715AE" w:rsidR="00513875" w:rsidRPr="00357567" w:rsidRDefault="00357567" w:rsidP="003F60A1">
      <w:pPr>
        <w:spacing w:line="480" w:lineRule="auto"/>
        <w:ind w:firstLine="720"/>
        <w:rPr>
          <w:rFonts w:ascii="Times New Roman" w:hAnsi="Times New Roman"/>
        </w:rPr>
      </w:pPr>
      <w:r>
        <w:rPr>
          <w:rFonts w:ascii="Times New Roman" w:hAnsi="Times New Roman"/>
        </w:rPr>
        <w:t xml:space="preserve">I will </w:t>
      </w:r>
      <w:r w:rsidR="003F60A1">
        <w:rPr>
          <w:rFonts w:ascii="Times New Roman" w:hAnsi="Times New Roman"/>
        </w:rPr>
        <w:t xml:space="preserve">compile </w:t>
      </w:r>
      <w:r w:rsidR="003F60A1" w:rsidRPr="00357567">
        <w:rPr>
          <w:rFonts w:ascii="Times New Roman" w:hAnsi="Times New Roman"/>
        </w:rPr>
        <w:t>what I think are the most plausible</w:t>
      </w:r>
      <w:r w:rsidR="00513875" w:rsidRPr="00357567">
        <w:rPr>
          <w:rFonts w:ascii="Times New Roman" w:hAnsi="Times New Roman"/>
        </w:rPr>
        <w:t xml:space="preserve"> moderate, historical, and strong internalist</w:t>
      </w:r>
      <w:r w:rsidR="003F60A1" w:rsidRPr="00357567">
        <w:rPr>
          <w:rFonts w:ascii="Times New Roman" w:hAnsi="Times New Roman"/>
        </w:rPr>
        <w:t xml:space="preserve"> replies to my three cases:</w:t>
      </w:r>
      <w:r w:rsidR="00513875" w:rsidRPr="00357567">
        <w:rPr>
          <w:rFonts w:ascii="Times New Roman" w:hAnsi="Times New Roman"/>
        </w:rPr>
        <w:t xml:space="preserve"> </w:t>
      </w:r>
    </w:p>
    <w:p w14:paraId="28927492" w14:textId="5467F5DE" w:rsidR="00513875" w:rsidRPr="00357567" w:rsidRDefault="0002571E" w:rsidP="00513875">
      <w:pPr>
        <w:ind w:left="720"/>
        <w:rPr>
          <w:rFonts w:ascii="Times New Roman" w:hAnsi="Times New Roman"/>
        </w:rPr>
      </w:pPr>
      <w:r w:rsidRPr="00357567">
        <w:rPr>
          <w:rFonts w:ascii="Times New Roman" w:hAnsi="Times New Roman"/>
          <w:i/>
        </w:rPr>
        <w:t>Moderate internalist reply:</w:t>
      </w:r>
      <w:r w:rsidR="00513875" w:rsidRPr="00357567">
        <w:rPr>
          <w:rFonts w:ascii="Times New Roman" w:hAnsi="Times New Roman"/>
        </w:rPr>
        <w:t xml:space="preserve"> Melissa’s belief</w:t>
      </w:r>
      <w:r w:rsidR="009F1AB8" w:rsidRPr="00357567">
        <w:rPr>
          <w:rFonts w:ascii="Times New Roman" w:hAnsi="Times New Roman"/>
        </w:rPr>
        <w:t xml:space="preserve"> that </w:t>
      </w:r>
      <w:r w:rsidR="009F1AB8" w:rsidRPr="00357567">
        <w:rPr>
          <w:rFonts w:ascii="Times New Roman" w:hAnsi="Times New Roman"/>
          <w:i/>
        </w:rPr>
        <w:t>that’s a beautiful sunset</w:t>
      </w:r>
      <w:r w:rsidR="00513875" w:rsidRPr="00357567">
        <w:rPr>
          <w:rFonts w:ascii="Times New Roman" w:hAnsi="Times New Roman"/>
        </w:rPr>
        <w:t xml:space="preserve"> is u</w:t>
      </w:r>
      <w:r w:rsidRPr="00357567">
        <w:rPr>
          <w:rFonts w:ascii="Times New Roman" w:hAnsi="Times New Roman"/>
        </w:rPr>
        <w:t xml:space="preserve">njustified during the 3 seconds.  What </w:t>
      </w:r>
      <w:r w:rsidR="00513875" w:rsidRPr="00357567">
        <w:rPr>
          <w:rFonts w:ascii="Times New Roman" w:hAnsi="Times New Roman"/>
        </w:rPr>
        <w:t xml:space="preserve">explains the justificational difference between Fred and Sally is </w:t>
      </w:r>
      <w:r w:rsidR="003F60A1" w:rsidRPr="00357567">
        <w:rPr>
          <w:rFonts w:ascii="Times New Roman" w:hAnsi="Times New Roman"/>
        </w:rPr>
        <w:t>the</w:t>
      </w:r>
      <w:r w:rsidR="0093080C" w:rsidRPr="00357567">
        <w:rPr>
          <w:rFonts w:ascii="Times New Roman" w:hAnsi="Times New Roman"/>
        </w:rPr>
        <w:t xml:space="preserve"> </w:t>
      </w:r>
      <w:r w:rsidR="003F60A1" w:rsidRPr="00357567">
        <w:rPr>
          <w:rFonts w:ascii="Times New Roman" w:hAnsi="Times New Roman"/>
        </w:rPr>
        <w:t>unconscious belief</w:t>
      </w:r>
      <w:r w:rsidR="00124A2A" w:rsidRPr="00357567">
        <w:rPr>
          <w:rFonts w:ascii="Times New Roman" w:hAnsi="Times New Roman"/>
        </w:rPr>
        <w:t xml:space="preserve"> that </w:t>
      </w:r>
      <w:r w:rsidR="00124A2A" w:rsidRPr="00357567">
        <w:rPr>
          <w:rFonts w:ascii="Times New Roman" w:hAnsi="Times New Roman"/>
          <w:i/>
        </w:rPr>
        <w:t>it is evening</w:t>
      </w:r>
      <w:r w:rsidR="003F60A1" w:rsidRPr="00357567">
        <w:rPr>
          <w:rFonts w:ascii="Times New Roman" w:hAnsi="Times New Roman"/>
        </w:rPr>
        <w:t xml:space="preserve">.  </w:t>
      </w:r>
      <w:r w:rsidR="00513875" w:rsidRPr="00357567">
        <w:rPr>
          <w:rFonts w:ascii="Times New Roman" w:hAnsi="Times New Roman"/>
        </w:rPr>
        <w:t>Melissa</w:t>
      </w:r>
      <w:r w:rsidR="003F60A1" w:rsidRPr="00357567">
        <w:rPr>
          <w:rFonts w:ascii="Times New Roman" w:hAnsi="Times New Roman"/>
        </w:rPr>
        <w:t>’s belief</w:t>
      </w:r>
      <w:r w:rsidR="00513875" w:rsidRPr="00357567">
        <w:rPr>
          <w:rFonts w:ascii="Times New Roman" w:hAnsi="Times New Roman"/>
        </w:rPr>
        <w:t xml:space="preserve"> is justificatio</w:t>
      </w:r>
      <w:r w:rsidR="003F60A1" w:rsidRPr="00357567">
        <w:rPr>
          <w:rFonts w:ascii="Times New Roman" w:hAnsi="Times New Roman"/>
        </w:rPr>
        <w:t>nally more like Sally</w:t>
      </w:r>
      <w:r w:rsidRPr="00357567">
        <w:rPr>
          <w:rFonts w:ascii="Times New Roman" w:hAnsi="Times New Roman"/>
        </w:rPr>
        <w:t>’s</w:t>
      </w:r>
      <w:r w:rsidR="003F60A1" w:rsidRPr="00357567">
        <w:rPr>
          <w:rFonts w:ascii="Times New Roman" w:hAnsi="Times New Roman"/>
        </w:rPr>
        <w:t xml:space="preserve"> than Fred</w:t>
      </w:r>
      <w:r w:rsidRPr="00357567">
        <w:rPr>
          <w:rFonts w:ascii="Times New Roman" w:hAnsi="Times New Roman"/>
        </w:rPr>
        <w:t>’s</w:t>
      </w:r>
      <w:r w:rsidR="00124A2A" w:rsidRPr="00357567">
        <w:rPr>
          <w:rFonts w:ascii="Times New Roman" w:hAnsi="Times New Roman"/>
        </w:rPr>
        <w:t xml:space="preserve"> because Melissa</w:t>
      </w:r>
      <w:r w:rsidR="005B2ADE">
        <w:rPr>
          <w:rFonts w:ascii="Times New Roman" w:hAnsi="Times New Roman"/>
        </w:rPr>
        <w:t xml:space="preserve"> also lacks</w:t>
      </w:r>
      <w:r w:rsidR="003F60A1" w:rsidRPr="00357567">
        <w:rPr>
          <w:rFonts w:ascii="Times New Roman" w:hAnsi="Times New Roman"/>
        </w:rPr>
        <w:t xml:space="preserve"> the unconscious belief.</w:t>
      </w:r>
    </w:p>
    <w:p w14:paraId="158ED7B0" w14:textId="77777777" w:rsidR="00513875" w:rsidRPr="00357567" w:rsidRDefault="00513875" w:rsidP="00513875">
      <w:pPr>
        <w:ind w:left="720"/>
        <w:rPr>
          <w:rFonts w:ascii="Times New Roman" w:hAnsi="Times New Roman"/>
        </w:rPr>
      </w:pPr>
    </w:p>
    <w:p w14:paraId="23F53BD4" w14:textId="0B87D63A" w:rsidR="00513875" w:rsidRPr="00357567" w:rsidRDefault="0002571E" w:rsidP="00513875">
      <w:pPr>
        <w:ind w:left="720"/>
        <w:rPr>
          <w:rFonts w:ascii="Times New Roman" w:hAnsi="Times New Roman"/>
        </w:rPr>
      </w:pPr>
      <w:r w:rsidRPr="00357567">
        <w:rPr>
          <w:rFonts w:ascii="Times New Roman" w:hAnsi="Times New Roman"/>
          <w:i/>
        </w:rPr>
        <w:t>Historical internalist reply</w:t>
      </w:r>
      <w:r w:rsidRPr="00357567">
        <w:rPr>
          <w:rFonts w:ascii="Times New Roman" w:hAnsi="Times New Roman"/>
        </w:rPr>
        <w:t>:</w:t>
      </w:r>
      <w:r w:rsidR="00513875" w:rsidRPr="00357567">
        <w:rPr>
          <w:rFonts w:ascii="Times New Roman" w:hAnsi="Times New Roman"/>
        </w:rPr>
        <w:t xml:space="preserve"> Melissa’s belief </w:t>
      </w:r>
      <w:r w:rsidR="009F1AB8" w:rsidRPr="00357567">
        <w:rPr>
          <w:rFonts w:ascii="Times New Roman" w:hAnsi="Times New Roman"/>
        </w:rPr>
        <w:t xml:space="preserve">that </w:t>
      </w:r>
      <w:r w:rsidR="009F1AB8" w:rsidRPr="00357567">
        <w:rPr>
          <w:rFonts w:ascii="Times New Roman" w:hAnsi="Times New Roman"/>
          <w:i/>
        </w:rPr>
        <w:t>that’s a beautiful sunset</w:t>
      </w:r>
      <w:r w:rsidR="009F1AB8" w:rsidRPr="00357567">
        <w:rPr>
          <w:rFonts w:ascii="Times New Roman" w:hAnsi="Times New Roman"/>
        </w:rPr>
        <w:t xml:space="preserve"> </w:t>
      </w:r>
      <w:r w:rsidR="00513875" w:rsidRPr="00357567">
        <w:rPr>
          <w:rFonts w:ascii="Times New Roman" w:hAnsi="Times New Roman"/>
        </w:rPr>
        <w:t>is</w:t>
      </w:r>
      <w:r w:rsidRPr="00357567">
        <w:rPr>
          <w:rFonts w:ascii="Times New Roman" w:hAnsi="Times New Roman"/>
        </w:rPr>
        <w:t xml:space="preserve"> justified during the 3 seconds.  What </w:t>
      </w:r>
      <w:r w:rsidR="00513875" w:rsidRPr="00357567">
        <w:rPr>
          <w:rFonts w:ascii="Times New Roman" w:hAnsi="Times New Roman"/>
        </w:rPr>
        <w:t>explains the justificational difference between F</w:t>
      </w:r>
      <w:r w:rsidR="00144EA7" w:rsidRPr="00357567">
        <w:rPr>
          <w:rFonts w:ascii="Times New Roman" w:hAnsi="Times New Roman"/>
        </w:rPr>
        <w:t>red and Sally is Fred’s having</w:t>
      </w:r>
      <w:r w:rsidR="00513875" w:rsidRPr="00357567">
        <w:rPr>
          <w:rFonts w:ascii="Times New Roman" w:hAnsi="Times New Roman"/>
        </w:rPr>
        <w:t xml:space="preserve"> had </w:t>
      </w:r>
      <w:r w:rsidR="00144EA7" w:rsidRPr="00357567">
        <w:rPr>
          <w:rFonts w:ascii="Times New Roman" w:hAnsi="Times New Roman"/>
        </w:rPr>
        <w:t xml:space="preserve">a </w:t>
      </w:r>
      <w:r w:rsidR="00513875" w:rsidRPr="00357567">
        <w:rPr>
          <w:rFonts w:ascii="Times New Roman" w:hAnsi="Times New Roman"/>
        </w:rPr>
        <w:t xml:space="preserve">conscious belief that </w:t>
      </w:r>
      <w:r w:rsidR="00513875" w:rsidRPr="00357567">
        <w:rPr>
          <w:rFonts w:ascii="Times New Roman" w:hAnsi="Times New Roman"/>
          <w:i/>
        </w:rPr>
        <w:t>it is evening</w:t>
      </w:r>
      <w:r w:rsidR="00513875" w:rsidRPr="00357567">
        <w:rPr>
          <w:rFonts w:ascii="Times New Roman" w:hAnsi="Times New Roman"/>
        </w:rPr>
        <w:t xml:space="preserve"> in the past</w:t>
      </w:r>
      <w:r w:rsidR="00124A2A" w:rsidRPr="00357567">
        <w:rPr>
          <w:rFonts w:ascii="Times New Roman" w:hAnsi="Times New Roman"/>
        </w:rPr>
        <w:t>, which Sally lacks</w:t>
      </w:r>
      <w:r w:rsidR="003F60A1" w:rsidRPr="00357567">
        <w:rPr>
          <w:rFonts w:ascii="Times New Roman" w:hAnsi="Times New Roman"/>
        </w:rPr>
        <w:t xml:space="preserve">.  </w:t>
      </w:r>
      <w:r w:rsidR="00513875" w:rsidRPr="00357567">
        <w:rPr>
          <w:rFonts w:ascii="Times New Roman" w:hAnsi="Times New Roman"/>
        </w:rPr>
        <w:t>Melissa</w:t>
      </w:r>
      <w:r w:rsidR="003F60A1" w:rsidRPr="00357567">
        <w:rPr>
          <w:rFonts w:ascii="Times New Roman" w:hAnsi="Times New Roman"/>
        </w:rPr>
        <w:t>’s belief</w:t>
      </w:r>
      <w:r w:rsidR="00513875" w:rsidRPr="00357567">
        <w:rPr>
          <w:rFonts w:ascii="Times New Roman" w:hAnsi="Times New Roman"/>
        </w:rPr>
        <w:t xml:space="preserve"> is justificatio</w:t>
      </w:r>
      <w:r w:rsidR="003F60A1" w:rsidRPr="00357567">
        <w:rPr>
          <w:rFonts w:ascii="Times New Roman" w:hAnsi="Times New Roman"/>
        </w:rPr>
        <w:t>nally more like Fred</w:t>
      </w:r>
      <w:r w:rsidRPr="00357567">
        <w:rPr>
          <w:rFonts w:ascii="Times New Roman" w:hAnsi="Times New Roman"/>
        </w:rPr>
        <w:t>’s</w:t>
      </w:r>
      <w:r w:rsidR="003F60A1" w:rsidRPr="00357567">
        <w:rPr>
          <w:rFonts w:ascii="Times New Roman" w:hAnsi="Times New Roman"/>
        </w:rPr>
        <w:t xml:space="preserve"> than Sally</w:t>
      </w:r>
      <w:r w:rsidRPr="00357567">
        <w:rPr>
          <w:rFonts w:ascii="Times New Roman" w:hAnsi="Times New Roman"/>
        </w:rPr>
        <w:t>’s</w:t>
      </w:r>
      <w:r w:rsidR="003F60A1" w:rsidRPr="00357567">
        <w:rPr>
          <w:rFonts w:ascii="Times New Roman" w:hAnsi="Times New Roman"/>
        </w:rPr>
        <w:t xml:space="preserve"> because</w:t>
      </w:r>
      <w:r w:rsidR="00513875" w:rsidRPr="00357567">
        <w:rPr>
          <w:rFonts w:ascii="Times New Roman" w:hAnsi="Times New Roman"/>
        </w:rPr>
        <w:t xml:space="preserve"> Melissa </w:t>
      </w:r>
      <w:r w:rsidR="003F60A1" w:rsidRPr="00357567">
        <w:rPr>
          <w:rFonts w:ascii="Times New Roman" w:hAnsi="Times New Roman"/>
        </w:rPr>
        <w:t>also had</w:t>
      </w:r>
      <w:r w:rsidR="00513875" w:rsidRPr="00357567">
        <w:rPr>
          <w:rFonts w:ascii="Times New Roman" w:hAnsi="Times New Roman"/>
        </w:rPr>
        <w:t xml:space="preserve"> such a</w:t>
      </w:r>
      <w:r w:rsidR="003F60A1" w:rsidRPr="00357567">
        <w:rPr>
          <w:rFonts w:ascii="Times New Roman" w:hAnsi="Times New Roman"/>
        </w:rPr>
        <w:t xml:space="preserve"> past</w:t>
      </w:r>
      <w:r w:rsidR="00513875" w:rsidRPr="00357567">
        <w:rPr>
          <w:rFonts w:ascii="Times New Roman" w:hAnsi="Times New Roman"/>
        </w:rPr>
        <w:t xml:space="preserve"> belief.</w:t>
      </w:r>
    </w:p>
    <w:p w14:paraId="1204F309" w14:textId="77777777" w:rsidR="00513875" w:rsidRPr="00357567" w:rsidRDefault="00513875" w:rsidP="00513875">
      <w:pPr>
        <w:ind w:left="720"/>
        <w:rPr>
          <w:rFonts w:ascii="Times New Roman" w:hAnsi="Times New Roman"/>
        </w:rPr>
      </w:pPr>
    </w:p>
    <w:p w14:paraId="62EC4A87" w14:textId="54B480FF" w:rsidR="00513875" w:rsidRPr="00357567" w:rsidRDefault="0002571E" w:rsidP="00513875">
      <w:pPr>
        <w:ind w:left="720"/>
        <w:rPr>
          <w:rFonts w:ascii="Times New Roman" w:hAnsi="Times New Roman"/>
        </w:rPr>
      </w:pPr>
      <w:r w:rsidRPr="00357567">
        <w:rPr>
          <w:rFonts w:ascii="Times New Roman" w:hAnsi="Times New Roman"/>
          <w:i/>
        </w:rPr>
        <w:t>S</w:t>
      </w:r>
      <w:r w:rsidR="00513875" w:rsidRPr="00357567">
        <w:rPr>
          <w:rFonts w:ascii="Times New Roman" w:hAnsi="Times New Roman"/>
          <w:i/>
        </w:rPr>
        <w:t>trong internalist</w:t>
      </w:r>
      <w:r w:rsidRPr="00357567">
        <w:rPr>
          <w:rFonts w:ascii="Times New Roman" w:hAnsi="Times New Roman"/>
          <w:i/>
        </w:rPr>
        <w:t xml:space="preserve"> reply</w:t>
      </w:r>
      <w:r w:rsidRPr="00357567">
        <w:rPr>
          <w:rFonts w:ascii="Times New Roman" w:hAnsi="Times New Roman"/>
        </w:rPr>
        <w:t xml:space="preserve">: </w:t>
      </w:r>
      <w:r w:rsidR="00513875" w:rsidRPr="00357567">
        <w:rPr>
          <w:rFonts w:ascii="Times New Roman" w:hAnsi="Times New Roman"/>
        </w:rPr>
        <w:t>Melissa’s belief is justified during the 3 seconds</w:t>
      </w:r>
      <w:r w:rsidR="0093080C" w:rsidRPr="00357567">
        <w:rPr>
          <w:rFonts w:ascii="Times New Roman" w:hAnsi="Times New Roman"/>
        </w:rPr>
        <w:t>,</w:t>
      </w:r>
      <w:r w:rsidR="00513875" w:rsidRPr="00357567">
        <w:rPr>
          <w:rFonts w:ascii="Times New Roman" w:hAnsi="Times New Roman"/>
        </w:rPr>
        <w:t xml:space="preserve"> and Fred, Sally, and Melissa </w:t>
      </w:r>
      <w:r w:rsidR="00513875" w:rsidRPr="00357567">
        <w:rPr>
          <w:rFonts w:ascii="Times New Roman" w:hAnsi="Times New Roman"/>
          <w:i/>
        </w:rPr>
        <w:t>all</w:t>
      </w:r>
      <w:r w:rsidR="00513875" w:rsidRPr="00357567">
        <w:rPr>
          <w:rFonts w:ascii="Times New Roman" w:hAnsi="Times New Roman"/>
        </w:rPr>
        <w:t xml:space="preserve"> have the justified, conscious belief that </w:t>
      </w:r>
      <w:r w:rsidR="00513875" w:rsidRPr="00357567">
        <w:rPr>
          <w:rFonts w:ascii="Times New Roman" w:hAnsi="Times New Roman"/>
          <w:i/>
        </w:rPr>
        <w:t>that’s a beautiful sunset</w:t>
      </w:r>
      <w:r w:rsidR="00513875" w:rsidRPr="00357567">
        <w:rPr>
          <w:rFonts w:ascii="Times New Roman" w:hAnsi="Times New Roman"/>
        </w:rPr>
        <w:t>.</w:t>
      </w:r>
      <w:r w:rsidR="00580AE4" w:rsidRPr="00357567">
        <w:rPr>
          <w:rStyle w:val="FootnoteReference"/>
          <w:rFonts w:ascii="Times New Roman" w:hAnsi="Times New Roman"/>
        </w:rPr>
        <w:footnoteReference w:id="17"/>
      </w:r>
    </w:p>
    <w:p w14:paraId="3CC73DF2" w14:textId="77777777" w:rsidR="003F60A1" w:rsidRPr="00357567" w:rsidRDefault="003F60A1" w:rsidP="00513875">
      <w:pPr>
        <w:ind w:left="720"/>
        <w:rPr>
          <w:rFonts w:ascii="Times New Roman" w:hAnsi="Times New Roman"/>
        </w:rPr>
      </w:pPr>
    </w:p>
    <w:p w14:paraId="665075EA" w14:textId="2F81AFC4" w:rsidR="00846713" w:rsidRDefault="009F1AB8" w:rsidP="00206059">
      <w:pPr>
        <w:spacing w:line="480" w:lineRule="auto"/>
        <w:rPr>
          <w:rFonts w:ascii="Times New Roman" w:hAnsi="Times New Roman"/>
        </w:rPr>
      </w:pPr>
      <w:r>
        <w:rPr>
          <w:rFonts w:ascii="Times New Roman" w:hAnsi="Times New Roman"/>
        </w:rPr>
        <w:t xml:space="preserve">McCain, a moderate internalist, takes </w:t>
      </w:r>
      <w:r w:rsidR="0002571E">
        <w:rPr>
          <w:rFonts w:ascii="Times New Roman" w:hAnsi="Times New Roman"/>
        </w:rPr>
        <w:t>the moderate internalist reply</w:t>
      </w:r>
      <w:r w:rsidR="00D15DC6">
        <w:rPr>
          <w:rFonts w:ascii="Times New Roman" w:hAnsi="Times New Roman"/>
        </w:rPr>
        <w:t>.  However, the</w:t>
      </w:r>
      <w:r w:rsidR="00144EA7">
        <w:rPr>
          <w:rFonts w:ascii="Times New Roman" w:hAnsi="Times New Roman"/>
        </w:rPr>
        <w:t xml:space="preserve"> views of his</w:t>
      </w:r>
      <w:r w:rsidR="00124A2A">
        <w:rPr>
          <w:rFonts w:ascii="Times New Roman" w:hAnsi="Times New Roman"/>
        </w:rPr>
        <w:t xml:space="preserve"> </w:t>
      </w:r>
      <w:r w:rsidR="002937B0">
        <w:rPr>
          <w:rFonts w:ascii="Times New Roman" w:hAnsi="Times New Roman"/>
        </w:rPr>
        <w:t>fellow internalists –</w:t>
      </w:r>
      <w:r>
        <w:rPr>
          <w:rFonts w:ascii="Times New Roman" w:hAnsi="Times New Roman"/>
        </w:rPr>
        <w:t xml:space="preserve"> historical</w:t>
      </w:r>
      <w:r w:rsidR="0093080C">
        <w:rPr>
          <w:rFonts w:ascii="Times New Roman" w:hAnsi="Times New Roman"/>
        </w:rPr>
        <w:t xml:space="preserve"> internalism</w:t>
      </w:r>
      <w:r>
        <w:rPr>
          <w:rFonts w:ascii="Times New Roman" w:hAnsi="Times New Roman"/>
        </w:rPr>
        <w:t xml:space="preserve"> and strong </w:t>
      </w:r>
      <w:r w:rsidR="00144EA7">
        <w:rPr>
          <w:rFonts w:ascii="Times New Roman" w:hAnsi="Times New Roman"/>
        </w:rPr>
        <w:t>internalism</w:t>
      </w:r>
      <w:r w:rsidR="002937B0">
        <w:rPr>
          <w:rFonts w:ascii="Times New Roman" w:hAnsi="Times New Roman"/>
        </w:rPr>
        <w:t xml:space="preserve"> – </w:t>
      </w:r>
      <w:r w:rsidR="00591F9A">
        <w:rPr>
          <w:rFonts w:ascii="Times New Roman" w:hAnsi="Times New Roman"/>
        </w:rPr>
        <w:t>have some reasons in favo</w:t>
      </w:r>
      <w:r w:rsidR="00D15DC6">
        <w:rPr>
          <w:rFonts w:ascii="Times New Roman" w:hAnsi="Times New Roman"/>
        </w:rPr>
        <w:t xml:space="preserve">r of them and would entail the falsity of the moderate internalist reply.  This is part of why I find the moderate internalist </w:t>
      </w:r>
      <w:r w:rsidR="00591F9A">
        <w:rPr>
          <w:rFonts w:ascii="Times New Roman" w:hAnsi="Times New Roman"/>
        </w:rPr>
        <w:t xml:space="preserve">reply </w:t>
      </w:r>
      <w:r>
        <w:rPr>
          <w:rFonts w:ascii="Times New Roman" w:hAnsi="Times New Roman"/>
        </w:rPr>
        <w:t>unconvincing.</w:t>
      </w:r>
      <w:r w:rsidR="00E90D67">
        <w:rPr>
          <w:rStyle w:val="FootnoteReference"/>
          <w:rFonts w:ascii="Times New Roman" w:hAnsi="Times New Roman"/>
        </w:rPr>
        <w:footnoteReference w:id="18"/>
      </w:r>
    </w:p>
    <w:p w14:paraId="3525B7E6" w14:textId="11BD058D" w:rsidR="0002571E" w:rsidRDefault="009F1AB8" w:rsidP="005D4F65">
      <w:pPr>
        <w:spacing w:line="480" w:lineRule="auto"/>
        <w:rPr>
          <w:rFonts w:ascii="Times New Roman" w:hAnsi="Times New Roman"/>
        </w:rPr>
      </w:pPr>
      <w:r>
        <w:rPr>
          <w:rFonts w:ascii="Times New Roman" w:hAnsi="Times New Roman"/>
        </w:rPr>
        <w:tab/>
        <w:t xml:space="preserve">I will report that </w:t>
      </w:r>
      <w:r w:rsidR="0002571E">
        <w:rPr>
          <w:rFonts w:ascii="Times New Roman" w:hAnsi="Times New Roman"/>
        </w:rPr>
        <w:t>I find</w:t>
      </w:r>
      <w:r w:rsidR="00D15DC6">
        <w:rPr>
          <w:rFonts w:ascii="Times New Roman" w:hAnsi="Times New Roman"/>
        </w:rPr>
        <w:t xml:space="preserve"> none of the replies satisfactory.  T</w:t>
      </w:r>
      <w:r w:rsidR="0002571E">
        <w:rPr>
          <w:rFonts w:ascii="Times New Roman" w:hAnsi="Times New Roman"/>
        </w:rPr>
        <w:t>he his</w:t>
      </w:r>
      <w:r w:rsidR="00A51811">
        <w:rPr>
          <w:rFonts w:ascii="Times New Roman" w:hAnsi="Times New Roman"/>
        </w:rPr>
        <w:t>torical internalist reply gets</w:t>
      </w:r>
      <w:r w:rsidR="0002571E">
        <w:rPr>
          <w:rFonts w:ascii="Times New Roman" w:hAnsi="Times New Roman"/>
        </w:rPr>
        <w:t xml:space="preserve"> the intuitions right about </w:t>
      </w:r>
      <w:r w:rsidR="00124A2A">
        <w:rPr>
          <w:rFonts w:ascii="Times New Roman" w:hAnsi="Times New Roman"/>
        </w:rPr>
        <w:t>these</w:t>
      </w:r>
      <w:r w:rsidR="0002571E">
        <w:rPr>
          <w:rFonts w:ascii="Times New Roman" w:hAnsi="Times New Roman"/>
        </w:rPr>
        <w:t xml:space="preserve"> three cases, but I also think</w:t>
      </w:r>
      <w:r w:rsidR="00144EA7">
        <w:rPr>
          <w:rFonts w:ascii="Times New Roman" w:hAnsi="Times New Roman"/>
        </w:rPr>
        <w:t xml:space="preserve"> that historical internalism </w:t>
      </w:r>
      <w:r w:rsidR="0002571E">
        <w:rPr>
          <w:rFonts w:ascii="Times New Roman" w:hAnsi="Times New Roman"/>
        </w:rPr>
        <w:t>faces</w:t>
      </w:r>
      <w:r w:rsidR="002937B0">
        <w:rPr>
          <w:rFonts w:ascii="Times New Roman" w:hAnsi="Times New Roman"/>
        </w:rPr>
        <w:t xml:space="preserve"> its own</w:t>
      </w:r>
      <w:r w:rsidR="00144EA7">
        <w:rPr>
          <w:rFonts w:ascii="Times New Roman" w:hAnsi="Times New Roman"/>
        </w:rPr>
        <w:t xml:space="preserve"> NEDP.</w:t>
      </w:r>
      <w:r w:rsidR="00144EA7">
        <w:rPr>
          <w:rStyle w:val="FootnoteReference"/>
          <w:rFonts w:ascii="Times New Roman" w:hAnsi="Times New Roman"/>
        </w:rPr>
        <w:footnoteReference w:id="19"/>
      </w:r>
      <w:r w:rsidR="0002571E">
        <w:rPr>
          <w:rFonts w:ascii="Times New Roman" w:hAnsi="Times New Roman"/>
        </w:rPr>
        <w:t xml:space="preserve"> </w:t>
      </w:r>
      <w:r w:rsidR="00144EA7">
        <w:rPr>
          <w:rFonts w:ascii="Times New Roman" w:hAnsi="Times New Roman"/>
        </w:rPr>
        <w:t xml:space="preserve">The strong internalist </w:t>
      </w:r>
      <w:r w:rsidR="0002571E">
        <w:rPr>
          <w:rFonts w:ascii="Times New Roman" w:hAnsi="Times New Roman"/>
        </w:rPr>
        <w:t>reply is problematic because it makes the counterintuitive claim</w:t>
      </w:r>
      <w:r w:rsidR="00144EA7">
        <w:rPr>
          <w:rFonts w:ascii="Times New Roman" w:hAnsi="Times New Roman"/>
        </w:rPr>
        <w:t xml:space="preserve"> that Sally</w:t>
      </w:r>
      <w:r w:rsidR="0002571E">
        <w:rPr>
          <w:rFonts w:ascii="Times New Roman" w:hAnsi="Times New Roman"/>
        </w:rPr>
        <w:t>’s belief</w:t>
      </w:r>
      <w:r w:rsidR="00124A2A">
        <w:rPr>
          <w:rFonts w:ascii="Times New Roman" w:hAnsi="Times New Roman"/>
        </w:rPr>
        <w:t xml:space="preserve"> is </w:t>
      </w:r>
      <w:r w:rsidR="00D15DC6">
        <w:rPr>
          <w:rFonts w:ascii="Times New Roman" w:hAnsi="Times New Roman"/>
        </w:rPr>
        <w:t>justified.</w:t>
      </w:r>
      <w:r w:rsidR="00D15DC6">
        <w:rPr>
          <w:rStyle w:val="FootnoteReference"/>
          <w:rFonts w:ascii="Times New Roman" w:hAnsi="Times New Roman"/>
        </w:rPr>
        <w:footnoteReference w:id="20"/>
      </w:r>
      <w:r w:rsidR="0002571E">
        <w:rPr>
          <w:rFonts w:ascii="Times New Roman" w:hAnsi="Times New Roman"/>
        </w:rPr>
        <w:t xml:space="preserve"> The moderate internalist reply is problematic because it makes the counterintuitive claim that Melissa’s belief is unjustified</w:t>
      </w:r>
      <w:r w:rsidR="003E6F43">
        <w:rPr>
          <w:rFonts w:ascii="Times New Roman" w:hAnsi="Times New Roman"/>
        </w:rPr>
        <w:t xml:space="preserve"> (and hence, faces a NEDP)</w:t>
      </w:r>
      <w:r w:rsidR="0002571E">
        <w:rPr>
          <w:rFonts w:ascii="Times New Roman" w:hAnsi="Times New Roman"/>
        </w:rPr>
        <w:t>.</w:t>
      </w:r>
      <w:r w:rsidR="005D4F65">
        <w:rPr>
          <w:rFonts w:ascii="Times New Roman" w:hAnsi="Times New Roman"/>
        </w:rPr>
        <w:t xml:space="preserve">  </w:t>
      </w:r>
      <w:r w:rsidR="003E6F43">
        <w:rPr>
          <w:rFonts w:ascii="Times New Roman" w:hAnsi="Times New Roman"/>
        </w:rPr>
        <w:t xml:space="preserve">Since externalism also seems to face the NEDP and these three internalisms exhaust the possible types of internalism, I believe that we have a true epistemological </w:t>
      </w:r>
      <w:r w:rsidR="00580AE4">
        <w:rPr>
          <w:rFonts w:ascii="Times New Roman" w:hAnsi="Times New Roman"/>
        </w:rPr>
        <w:t>puzzle</w:t>
      </w:r>
      <w:r w:rsidR="003E6F43">
        <w:rPr>
          <w:rFonts w:ascii="Times New Roman" w:hAnsi="Times New Roman"/>
        </w:rPr>
        <w:t>.</w:t>
      </w:r>
    </w:p>
    <w:p w14:paraId="19B9BD05" w14:textId="10349185" w:rsidR="005D4F65" w:rsidRDefault="00205193" w:rsidP="005D4F65">
      <w:pPr>
        <w:spacing w:line="480" w:lineRule="auto"/>
        <w:rPr>
          <w:rFonts w:ascii="Times New Roman" w:hAnsi="Times New Roman"/>
        </w:rPr>
      </w:pPr>
      <w:r>
        <w:rPr>
          <w:rFonts w:ascii="Times New Roman" w:hAnsi="Times New Roman"/>
          <w:i/>
        </w:rPr>
        <w:t>3</w:t>
      </w:r>
      <w:r w:rsidR="005D4F65">
        <w:rPr>
          <w:rFonts w:ascii="Times New Roman" w:hAnsi="Times New Roman"/>
          <w:i/>
        </w:rPr>
        <w:t xml:space="preserve">. Second Reply: </w:t>
      </w:r>
      <w:r w:rsidR="00060D41">
        <w:rPr>
          <w:rFonts w:ascii="Times New Roman" w:hAnsi="Times New Roman"/>
          <w:i/>
        </w:rPr>
        <w:t>The</w:t>
      </w:r>
      <w:r w:rsidR="003C63CC">
        <w:rPr>
          <w:rFonts w:ascii="Times New Roman" w:hAnsi="Times New Roman"/>
          <w:i/>
        </w:rPr>
        <w:t xml:space="preserve"> Frankfurt-Style Counterfactual Intervener</w:t>
      </w:r>
    </w:p>
    <w:p w14:paraId="2BE031C6" w14:textId="792C45DB" w:rsidR="005D2B72" w:rsidRDefault="006C0DB9" w:rsidP="00580AE4">
      <w:pPr>
        <w:spacing w:line="480" w:lineRule="auto"/>
        <w:rPr>
          <w:rFonts w:ascii="Times New Roman" w:hAnsi="Times New Roman"/>
        </w:rPr>
      </w:pPr>
      <w:r>
        <w:rPr>
          <w:rFonts w:ascii="Times New Roman" w:hAnsi="Times New Roman"/>
        </w:rPr>
        <w:t>Still</w:t>
      </w:r>
      <w:r w:rsidR="003B2D35">
        <w:rPr>
          <w:rFonts w:ascii="Times New Roman" w:hAnsi="Times New Roman"/>
        </w:rPr>
        <w:t>, even if McCain’s arguments are inconclusive</w:t>
      </w:r>
      <w:r>
        <w:rPr>
          <w:rFonts w:ascii="Times New Roman" w:hAnsi="Times New Roman"/>
        </w:rPr>
        <w:t xml:space="preserve">, </w:t>
      </w:r>
      <w:r w:rsidR="00CE7F3D">
        <w:rPr>
          <w:rFonts w:ascii="Times New Roman" w:hAnsi="Times New Roman"/>
        </w:rPr>
        <w:t xml:space="preserve">the important point of contention between us </w:t>
      </w:r>
      <w:r>
        <w:rPr>
          <w:rFonts w:ascii="Times New Roman" w:hAnsi="Times New Roman"/>
        </w:rPr>
        <w:t>about the justificational status of Melissa’s belief</w:t>
      </w:r>
      <w:r w:rsidR="00CE7F3D">
        <w:rPr>
          <w:rFonts w:ascii="Times New Roman" w:hAnsi="Times New Roman"/>
        </w:rPr>
        <w:t xml:space="preserve"> remains</w:t>
      </w:r>
      <w:r>
        <w:rPr>
          <w:rFonts w:ascii="Times New Roman" w:hAnsi="Times New Roman"/>
        </w:rPr>
        <w:t xml:space="preserve">, and so </w:t>
      </w:r>
      <w:r w:rsidR="00CE7F3D">
        <w:rPr>
          <w:rFonts w:ascii="Times New Roman" w:hAnsi="Times New Roman"/>
        </w:rPr>
        <w:t>it is unresolved</w:t>
      </w:r>
      <w:r>
        <w:rPr>
          <w:rFonts w:ascii="Times New Roman" w:hAnsi="Times New Roman"/>
        </w:rPr>
        <w:t xml:space="preserve"> whether m</w:t>
      </w:r>
      <w:r w:rsidR="005B2ADE">
        <w:rPr>
          <w:rFonts w:ascii="Times New Roman" w:hAnsi="Times New Roman"/>
        </w:rPr>
        <w:t>oderate internalism faces a NEDP</w:t>
      </w:r>
      <w:r>
        <w:rPr>
          <w:rFonts w:ascii="Times New Roman" w:hAnsi="Times New Roman"/>
        </w:rPr>
        <w:t xml:space="preserve">. </w:t>
      </w:r>
      <w:r w:rsidR="00580AE4">
        <w:rPr>
          <w:rFonts w:ascii="Times New Roman" w:hAnsi="Times New Roman"/>
        </w:rPr>
        <w:t xml:space="preserve"> </w:t>
      </w:r>
      <w:r w:rsidR="006B5886">
        <w:rPr>
          <w:rFonts w:ascii="Times New Roman" w:hAnsi="Times New Roman"/>
        </w:rPr>
        <w:t xml:space="preserve">In the following two sections, </w:t>
      </w:r>
      <w:r w:rsidR="00580AE4">
        <w:rPr>
          <w:rFonts w:ascii="Times New Roman" w:hAnsi="Times New Roman"/>
        </w:rPr>
        <w:t xml:space="preserve">I will try to resolve this </w:t>
      </w:r>
      <w:r w:rsidR="00A94065">
        <w:rPr>
          <w:rFonts w:ascii="Times New Roman" w:hAnsi="Times New Roman"/>
        </w:rPr>
        <w:t>dispute</w:t>
      </w:r>
      <w:r w:rsidR="00580AE4">
        <w:rPr>
          <w:rFonts w:ascii="Times New Roman" w:hAnsi="Times New Roman"/>
        </w:rPr>
        <w:t xml:space="preserve">.  </w:t>
      </w:r>
    </w:p>
    <w:p w14:paraId="64EEC508" w14:textId="4060DB7C" w:rsidR="00CE7F3D" w:rsidRDefault="006B5886" w:rsidP="008158DC">
      <w:pPr>
        <w:spacing w:line="480" w:lineRule="auto"/>
        <w:ind w:firstLine="720"/>
        <w:rPr>
          <w:rFonts w:ascii="Times New Roman" w:hAnsi="Times New Roman"/>
        </w:rPr>
      </w:pPr>
      <w:r>
        <w:rPr>
          <w:rFonts w:ascii="Times New Roman" w:hAnsi="Times New Roman"/>
        </w:rPr>
        <w:t xml:space="preserve">My strategy will be to </w:t>
      </w:r>
      <w:r w:rsidR="00A94065">
        <w:rPr>
          <w:rFonts w:ascii="Times New Roman" w:hAnsi="Times New Roman"/>
        </w:rPr>
        <w:t>identify</w:t>
      </w:r>
      <w:r w:rsidR="00713446">
        <w:rPr>
          <w:rFonts w:ascii="Times New Roman" w:hAnsi="Times New Roman"/>
        </w:rPr>
        <w:t xml:space="preserve"> the</w:t>
      </w:r>
      <w:r>
        <w:rPr>
          <w:rFonts w:ascii="Times New Roman" w:hAnsi="Times New Roman"/>
        </w:rPr>
        <w:t xml:space="preserve"> factor </w:t>
      </w:r>
      <w:r w:rsidR="00713446">
        <w:rPr>
          <w:rFonts w:ascii="Times New Roman" w:hAnsi="Times New Roman"/>
        </w:rPr>
        <w:t>that</w:t>
      </w:r>
      <w:r>
        <w:rPr>
          <w:rFonts w:ascii="Times New Roman" w:hAnsi="Times New Roman"/>
        </w:rPr>
        <w:t xml:space="preserve"> McCain </w:t>
      </w:r>
      <w:r w:rsidRPr="005B2ADE">
        <w:rPr>
          <w:rFonts w:ascii="Times New Roman" w:hAnsi="Times New Roman"/>
        </w:rPr>
        <w:t>think</w:t>
      </w:r>
      <w:r w:rsidR="00713446">
        <w:rPr>
          <w:rFonts w:ascii="Times New Roman" w:hAnsi="Times New Roman"/>
        </w:rPr>
        <w:t>s</w:t>
      </w:r>
      <w:r>
        <w:rPr>
          <w:rFonts w:ascii="Times New Roman" w:hAnsi="Times New Roman"/>
        </w:rPr>
        <w:t xml:space="preserve"> </w:t>
      </w:r>
      <w:r w:rsidR="00713446">
        <w:rPr>
          <w:rFonts w:ascii="Times New Roman" w:hAnsi="Times New Roman"/>
        </w:rPr>
        <w:t>makes</w:t>
      </w:r>
      <w:r>
        <w:rPr>
          <w:rFonts w:ascii="Times New Roman" w:hAnsi="Times New Roman"/>
        </w:rPr>
        <w:t xml:space="preserve"> unconscious internal states directly relevant to justification and</w:t>
      </w:r>
      <w:r w:rsidR="005B2ADE">
        <w:rPr>
          <w:rFonts w:ascii="Times New Roman" w:hAnsi="Times New Roman"/>
        </w:rPr>
        <w:t xml:space="preserve"> then</w:t>
      </w:r>
      <w:r w:rsidR="00713446">
        <w:rPr>
          <w:rFonts w:ascii="Times New Roman" w:hAnsi="Times New Roman"/>
        </w:rPr>
        <w:t xml:space="preserve"> to</w:t>
      </w:r>
      <w:r>
        <w:rPr>
          <w:rFonts w:ascii="Times New Roman" w:hAnsi="Times New Roman"/>
        </w:rPr>
        <w:t xml:space="preserve"> show that that factor </w:t>
      </w:r>
      <w:r w:rsidR="00713446">
        <w:rPr>
          <w:rFonts w:ascii="Times New Roman" w:hAnsi="Times New Roman"/>
        </w:rPr>
        <w:t>does not actually play such a role</w:t>
      </w:r>
      <w:r>
        <w:rPr>
          <w:rFonts w:ascii="Times New Roman" w:hAnsi="Times New Roman"/>
        </w:rPr>
        <w:t xml:space="preserve">.  </w:t>
      </w:r>
      <w:r w:rsidR="0092508F">
        <w:rPr>
          <w:rFonts w:ascii="Times New Roman" w:hAnsi="Times New Roman"/>
        </w:rPr>
        <w:t>In his book, McCain</w:t>
      </w:r>
      <w:r w:rsidR="00CE7F3D">
        <w:rPr>
          <w:rFonts w:ascii="Times New Roman" w:hAnsi="Times New Roman"/>
        </w:rPr>
        <w:t xml:space="preserve"> </w:t>
      </w:r>
      <w:r w:rsidR="00B6725B">
        <w:rPr>
          <w:rFonts w:ascii="Times New Roman" w:hAnsi="Times New Roman"/>
        </w:rPr>
        <w:t>dev</w:t>
      </w:r>
      <w:r w:rsidR="00D72F62">
        <w:rPr>
          <w:rFonts w:ascii="Times New Roman" w:hAnsi="Times New Roman"/>
        </w:rPr>
        <w:t xml:space="preserve">elops and defends </w:t>
      </w:r>
      <w:r w:rsidR="00CE7F3D">
        <w:rPr>
          <w:rFonts w:ascii="Times New Roman" w:hAnsi="Times New Roman"/>
        </w:rPr>
        <w:t xml:space="preserve">a theory of </w:t>
      </w:r>
      <w:r w:rsidR="00CE7F3D">
        <w:rPr>
          <w:rFonts w:ascii="Times New Roman" w:hAnsi="Times New Roman"/>
          <w:i/>
        </w:rPr>
        <w:t>evidence possession</w:t>
      </w:r>
      <w:r w:rsidR="00CE7F3D">
        <w:rPr>
          <w:rFonts w:ascii="Times New Roman" w:hAnsi="Times New Roman"/>
        </w:rPr>
        <w:t xml:space="preserve">, according to which </w:t>
      </w:r>
      <w:r>
        <w:rPr>
          <w:rFonts w:ascii="Times New Roman" w:hAnsi="Times New Roman"/>
        </w:rPr>
        <w:t>uncons</w:t>
      </w:r>
      <w:r w:rsidR="00713446">
        <w:rPr>
          <w:rFonts w:ascii="Times New Roman" w:hAnsi="Times New Roman"/>
        </w:rPr>
        <w:t>cious</w:t>
      </w:r>
      <w:r>
        <w:rPr>
          <w:rFonts w:ascii="Times New Roman" w:hAnsi="Times New Roman"/>
        </w:rPr>
        <w:t xml:space="preserve"> internal states</w:t>
      </w:r>
      <w:r w:rsidR="002C76C4">
        <w:rPr>
          <w:rFonts w:ascii="Times New Roman" w:hAnsi="Times New Roman"/>
        </w:rPr>
        <w:t xml:space="preserve"> count as evidence possessed by the agent (and hence,</w:t>
      </w:r>
      <w:r w:rsidR="00D252A4">
        <w:rPr>
          <w:rFonts w:ascii="Times New Roman" w:hAnsi="Times New Roman"/>
        </w:rPr>
        <w:t xml:space="preserve"> are</w:t>
      </w:r>
      <w:r w:rsidR="002C76C4">
        <w:rPr>
          <w:rFonts w:ascii="Times New Roman" w:hAnsi="Times New Roman"/>
        </w:rPr>
        <w:t xml:space="preserve"> justificationally relevant)</w:t>
      </w:r>
      <w:r>
        <w:rPr>
          <w:rFonts w:ascii="Times New Roman" w:hAnsi="Times New Roman"/>
        </w:rPr>
        <w:t xml:space="preserve"> </w:t>
      </w:r>
      <w:r w:rsidR="00B6725B">
        <w:rPr>
          <w:rFonts w:ascii="Times New Roman" w:hAnsi="Times New Roman"/>
        </w:rPr>
        <w:t>only if</w:t>
      </w:r>
      <w:r>
        <w:rPr>
          <w:rFonts w:ascii="Times New Roman" w:hAnsi="Times New Roman"/>
        </w:rPr>
        <w:t xml:space="preserve"> they are </w:t>
      </w:r>
      <w:r>
        <w:rPr>
          <w:rFonts w:ascii="Times New Roman" w:hAnsi="Times New Roman"/>
          <w:i/>
        </w:rPr>
        <w:t>accessible</w:t>
      </w:r>
      <w:r w:rsidR="00CE7F3D">
        <w:rPr>
          <w:rFonts w:ascii="Times New Roman" w:hAnsi="Times New Roman"/>
          <w:i/>
        </w:rPr>
        <w:t xml:space="preserve"> upon reflection</w:t>
      </w:r>
      <w:r w:rsidR="00D252A4">
        <w:rPr>
          <w:rFonts w:ascii="Times New Roman" w:hAnsi="Times New Roman"/>
        </w:rPr>
        <w:t xml:space="preserve"> (i.e., they </w:t>
      </w:r>
      <w:r w:rsidR="00D252A4">
        <w:rPr>
          <w:rFonts w:ascii="Times New Roman" w:hAnsi="Times New Roman"/>
          <w:i/>
        </w:rPr>
        <w:t>can</w:t>
      </w:r>
      <w:r w:rsidR="00D252A4">
        <w:rPr>
          <w:rFonts w:ascii="Times New Roman" w:hAnsi="Times New Roman"/>
        </w:rPr>
        <w:t xml:space="preserve"> be made conscious upon reflection)</w:t>
      </w:r>
      <w:r w:rsidR="005D2B72">
        <w:rPr>
          <w:rFonts w:ascii="Times New Roman" w:hAnsi="Times New Roman"/>
        </w:rPr>
        <w:t>.</w:t>
      </w:r>
      <w:r w:rsidR="002C76C4">
        <w:rPr>
          <w:rStyle w:val="FootnoteReference"/>
          <w:rFonts w:ascii="Times New Roman" w:hAnsi="Times New Roman"/>
        </w:rPr>
        <w:footnoteReference w:id="21"/>
      </w:r>
    </w:p>
    <w:p w14:paraId="0F23895B" w14:textId="36A38E53" w:rsidR="006B5886" w:rsidRDefault="00D252A4" w:rsidP="008158DC">
      <w:pPr>
        <w:spacing w:line="480" w:lineRule="auto"/>
        <w:ind w:firstLine="720"/>
        <w:rPr>
          <w:rFonts w:ascii="Times New Roman" w:hAnsi="Times New Roman"/>
        </w:rPr>
      </w:pPr>
      <w:r>
        <w:rPr>
          <w:rFonts w:ascii="Times New Roman" w:hAnsi="Times New Roman"/>
        </w:rPr>
        <w:t>An</w:t>
      </w:r>
      <w:r w:rsidR="006B5886">
        <w:rPr>
          <w:rFonts w:ascii="Times New Roman" w:hAnsi="Times New Roman"/>
        </w:rPr>
        <w:t xml:space="preserve"> argument </w:t>
      </w:r>
      <w:r w:rsidR="005D2B72">
        <w:rPr>
          <w:rFonts w:ascii="Times New Roman" w:hAnsi="Times New Roman"/>
        </w:rPr>
        <w:t>inspired by Harry Frankfurt (1969)</w:t>
      </w:r>
      <w:r w:rsidR="005B2ADE">
        <w:rPr>
          <w:rFonts w:ascii="Times New Roman" w:hAnsi="Times New Roman"/>
        </w:rPr>
        <w:t xml:space="preserve"> show</w:t>
      </w:r>
      <w:r w:rsidR="00A94065">
        <w:rPr>
          <w:rFonts w:ascii="Times New Roman" w:hAnsi="Times New Roman"/>
        </w:rPr>
        <w:t>s</w:t>
      </w:r>
      <w:r w:rsidR="005B2ADE">
        <w:rPr>
          <w:rFonts w:ascii="Times New Roman" w:hAnsi="Times New Roman"/>
        </w:rPr>
        <w:t xml:space="preserve"> that accessibility </w:t>
      </w:r>
      <w:r w:rsidR="00A94065">
        <w:rPr>
          <w:rFonts w:ascii="Times New Roman" w:hAnsi="Times New Roman"/>
        </w:rPr>
        <w:t>cannot play this role</w:t>
      </w:r>
      <w:r w:rsidR="005D2B72">
        <w:rPr>
          <w:rFonts w:ascii="Times New Roman" w:hAnsi="Times New Roman"/>
        </w:rPr>
        <w:t xml:space="preserve">.  Let Melissa* be like Melissa except that, during the 3 seconds, a demon does not delete Melissa*’s unconscious belief that </w:t>
      </w:r>
      <w:r w:rsidR="005D2B72">
        <w:rPr>
          <w:rFonts w:ascii="Times New Roman" w:hAnsi="Times New Roman"/>
          <w:i/>
        </w:rPr>
        <w:t>it is evening</w:t>
      </w:r>
      <w:r w:rsidR="005D2B72">
        <w:rPr>
          <w:rFonts w:ascii="Times New Roman" w:hAnsi="Times New Roman"/>
        </w:rPr>
        <w:t xml:space="preserve">.  Instead, the demon simply watches for any sign that Melissa* might try </w:t>
      </w:r>
      <w:r w:rsidR="00B6725B">
        <w:rPr>
          <w:rFonts w:ascii="Times New Roman" w:hAnsi="Times New Roman"/>
        </w:rPr>
        <w:t>reflect in a way that might make that belief conscious</w:t>
      </w:r>
      <w:r w:rsidR="005D2B72">
        <w:rPr>
          <w:rFonts w:ascii="Times New Roman" w:hAnsi="Times New Roman"/>
        </w:rPr>
        <w:t xml:space="preserve">.  If she </w:t>
      </w:r>
      <w:r w:rsidR="00044EBD">
        <w:rPr>
          <w:rFonts w:ascii="Times New Roman" w:hAnsi="Times New Roman"/>
        </w:rPr>
        <w:t>does</w:t>
      </w:r>
      <w:r w:rsidR="005D2B72">
        <w:rPr>
          <w:rFonts w:ascii="Times New Roman" w:hAnsi="Times New Roman"/>
        </w:rPr>
        <w:t xml:space="preserve">, the demon </w:t>
      </w:r>
      <w:r w:rsidR="00044EBD">
        <w:rPr>
          <w:rFonts w:ascii="Times New Roman" w:hAnsi="Times New Roman"/>
        </w:rPr>
        <w:t>will</w:t>
      </w:r>
      <w:r w:rsidR="005D2B72">
        <w:rPr>
          <w:rFonts w:ascii="Times New Roman" w:hAnsi="Times New Roman"/>
        </w:rPr>
        <w:t xml:space="preserve"> distract Melissa* so that she </w:t>
      </w:r>
      <w:r w:rsidR="00044EBD">
        <w:rPr>
          <w:rFonts w:ascii="Times New Roman" w:hAnsi="Times New Roman"/>
        </w:rPr>
        <w:t>can</w:t>
      </w:r>
      <w:r w:rsidR="005D2B72">
        <w:rPr>
          <w:rFonts w:ascii="Times New Roman" w:hAnsi="Times New Roman"/>
        </w:rPr>
        <w:t xml:space="preserve">not </w:t>
      </w:r>
      <w:r>
        <w:rPr>
          <w:rFonts w:ascii="Times New Roman" w:hAnsi="Times New Roman"/>
        </w:rPr>
        <w:t xml:space="preserve">make </w:t>
      </w:r>
      <w:r w:rsidR="005D2B72">
        <w:rPr>
          <w:rFonts w:ascii="Times New Roman" w:hAnsi="Times New Roman"/>
        </w:rPr>
        <w:t>her unconscious belief</w:t>
      </w:r>
      <w:r w:rsidR="00044EBD">
        <w:rPr>
          <w:rFonts w:ascii="Times New Roman" w:hAnsi="Times New Roman"/>
        </w:rPr>
        <w:t xml:space="preserve"> conscious</w:t>
      </w:r>
      <w:r w:rsidR="005D2B72">
        <w:rPr>
          <w:rFonts w:ascii="Times New Roman" w:hAnsi="Times New Roman"/>
        </w:rPr>
        <w:t xml:space="preserve">.  Fortunately, in the actual </w:t>
      </w:r>
      <w:r w:rsidR="005B2ADE">
        <w:rPr>
          <w:rFonts w:ascii="Times New Roman" w:hAnsi="Times New Roman"/>
        </w:rPr>
        <w:t>world</w:t>
      </w:r>
      <w:r w:rsidR="005D2B72">
        <w:rPr>
          <w:rFonts w:ascii="Times New Roman" w:hAnsi="Times New Roman"/>
        </w:rPr>
        <w:t xml:space="preserve">, Melissa* never </w:t>
      </w:r>
      <w:r w:rsidR="00B6725B">
        <w:rPr>
          <w:rFonts w:ascii="Times New Roman" w:hAnsi="Times New Roman"/>
        </w:rPr>
        <w:t>reflects</w:t>
      </w:r>
      <w:r w:rsidR="005D2B72">
        <w:rPr>
          <w:rFonts w:ascii="Times New Roman" w:hAnsi="Times New Roman"/>
        </w:rPr>
        <w:t>; her conscious state remains like Fred’s.  Intuitively, Melissa*’s belief continues to be justified.</w:t>
      </w:r>
      <w:r w:rsidR="008158DC">
        <w:rPr>
          <w:rFonts w:ascii="Times New Roman" w:hAnsi="Times New Roman"/>
        </w:rPr>
        <w:t xml:space="preserve">  This sort of case </w:t>
      </w:r>
      <w:r w:rsidR="00713446">
        <w:rPr>
          <w:rFonts w:ascii="Times New Roman" w:hAnsi="Times New Roman"/>
        </w:rPr>
        <w:t>can be generalized</w:t>
      </w:r>
      <w:r w:rsidR="008158DC">
        <w:rPr>
          <w:rFonts w:ascii="Times New Roman" w:hAnsi="Times New Roman"/>
        </w:rPr>
        <w:t xml:space="preserve">.  </w:t>
      </w:r>
      <w:r w:rsidR="00A94065">
        <w:rPr>
          <w:rFonts w:ascii="Times New Roman" w:hAnsi="Times New Roman"/>
        </w:rPr>
        <w:t>For any unconscious internal state U, e</w:t>
      </w:r>
      <w:r w:rsidR="006B5886">
        <w:rPr>
          <w:rFonts w:ascii="Times New Roman" w:hAnsi="Times New Roman"/>
        </w:rPr>
        <w:t xml:space="preserve">ven if a demon </w:t>
      </w:r>
      <w:r w:rsidR="00A94065">
        <w:rPr>
          <w:rFonts w:ascii="Times New Roman" w:hAnsi="Times New Roman"/>
        </w:rPr>
        <w:t>rendered it</w:t>
      </w:r>
      <w:r w:rsidR="006B5886">
        <w:rPr>
          <w:rFonts w:ascii="Times New Roman" w:hAnsi="Times New Roman"/>
        </w:rPr>
        <w:t xml:space="preserve"> inaccessible to the believer, the justificational status of</w:t>
      </w:r>
      <w:r w:rsidR="008158DC">
        <w:rPr>
          <w:rFonts w:ascii="Times New Roman" w:hAnsi="Times New Roman"/>
        </w:rPr>
        <w:t xml:space="preserve"> the relevant belief</w:t>
      </w:r>
      <w:r w:rsidR="00A94065">
        <w:rPr>
          <w:rFonts w:ascii="Times New Roman" w:hAnsi="Times New Roman"/>
        </w:rPr>
        <w:t xml:space="preserve"> would</w:t>
      </w:r>
      <w:r w:rsidR="006B5886">
        <w:rPr>
          <w:rFonts w:ascii="Times New Roman" w:hAnsi="Times New Roman"/>
        </w:rPr>
        <w:t xml:space="preserve"> remain the same.  How could the intentions of a demon, perhaps a million miles away, be relevant to a belief’s justification?  And it is especially unlikely that any </w:t>
      </w:r>
      <w:r w:rsidR="006B5886">
        <w:rPr>
          <w:rFonts w:ascii="Times New Roman" w:hAnsi="Times New Roman"/>
          <w:i/>
        </w:rPr>
        <w:t>internalist</w:t>
      </w:r>
      <w:r w:rsidR="008E63E5">
        <w:rPr>
          <w:rFonts w:ascii="Times New Roman" w:hAnsi="Times New Roman"/>
        </w:rPr>
        <w:t xml:space="preserve"> sh</w:t>
      </w:r>
      <w:r w:rsidR="006B5886">
        <w:rPr>
          <w:rFonts w:ascii="Times New Roman" w:hAnsi="Times New Roman"/>
        </w:rPr>
        <w:t xml:space="preserve">ould think the demon is relevant.  </w:t>
      </w:r>
      <w:r w:rsidR="00044EBD">
        <w:rPr>
          <w:rFonts w:ascii="Times New Roman" w:hAnsi="Times New Roman"/>
        </w:rPr>
        <w:t>Note</w:t>
      </w:r>
      <w:r w:rsidR="00D840D9">
        <w:rPr>
          <w:rFonts w:ascii="Times New Roman" w:hAnsi="Times New Roman"/>
        </w:rPr>
        <w:t xml:space="preserve"> that my</w:t>
      </w:r>
      <w:r w:rsidR="006B5886">
        <w:rPr>
          <w:rFonts w:ascii="Times New Roman" w:hAnsi="Times New Roman"/>
        </w:rPr>
        <w:t xml:space="preserve"> Frankfurt-style case counts against </w:t>
      </w:r>
      <w:r w:rsidR="008158DC">
        <w:rPr>
          <w:rFonts w:ascii="Times New Roman" w:hAnsi="Times New Roman"/>
        </w:rPr>
        <w:t xml:space="preserve">any view that says that accessibility makes </w:t>
      </w:r>
      <w:r w:rsidR="005B2ADE">
        <w:rPr>
          <w:rFonts w:ascii="Times New Roman" w:hAnsi="Times New Roman"/>
        </w:rPr>
        <w:t>unconscious states</w:t>
      </w:r>
      <w:r w:rsidR="008158DC">
        <w:rPr>
          <w:rFonts w:ascii="Times New Roman" w:hAnsi="Times New Roman"/>
        </w:rPr>
        <w:t xml:space="preserve"> justification</w:t>
      </w:r>
      <w:r w:rsidR="005B2ADE">
        <w:rPr>
          <w:rFonts w:ascii="Times New Roman" w:hAnsi="Times New Roman"/>
        </w:rPr>
        <w:t>ally relevant</w:t>
      </w:r>
      <w:r w:rsidR="008158DC">
        <w:rPr>
          <w:rFonts w:ascii="Times New Roman" w:hAnsi="Times New Roman"/>
        </w:rPr>
        <w:t>.</w:t>
      </w:r>
      <w:r w:rsidR="00B6725B">
        <w:rPr>
          <w:rFonts w:ascii="Times New Roman" w:hAnsi="Times New Roman"/>
        </w:rPr>
        <w:t xml:space="preserve">  It also counts as a counterexample to McCain’s account of evidence possession.</w:t>
      </w:r>
    </w:p>
    <w:p w14:paraId="53BF1932" w14:textId="2F596932" w:rsidR="005B2ADE" w:rsidRDefault="005D2B72" w:rsidP="005D2B72">
      <w:pPr>
        <w:spacing w:line="480" w:lineRule="auto"/>
        <w:rPr>
          <w:rFonts w:ascii="Times New Roman" w:hAnsi="Times New Roman"/>
        </w:rPr>
      </w:pPr>
      <w:r>
        <w:rPr>
          <w:rFonts w:ascii="Times New Roman" w:hAnsi="Times New Roman"/>
        </w:rPr>
        <w:tab/>
      </w:r>
      <w:r w:rsidR="00E433B1">
        <w:rPr>
          <w:rFonts w:ascii="Times New Roman" w:hAnsi="Times New Roman"/>
        </w:rPr>
        <w:t>One</w:t>
      </w:r>
      <w:r w:rsidR="0048654C">
        <w:rPr>
          <w:rFonts w:ascii="Times New Roman" w:hAnsi="Times New Roman"/>
        </w:rPr>
        <w:t xml:space="preserve"> might </w:t>
      </w:r>
      <w:r w:rsidR="00044EBD">
        <w:rPr>
          <w:rFonts w:ascii="Times New Roman" w:hAnsi="Times New Roman"/>
        </w:rPr>
        <w:t>object</w:t>
      </w:r>
      <w:r w:rsidR="0048654C">
        <w:rPr>
          <w:rFonts w:ascii="Times New Roman" w:hAnsi="Times New Roman"/>
        </w:rPr>
        <w:t xml:space="preserve"> that I should i</w:t>
      </w:r>
      <w:r w:rsidR="005B2ADE">
        <w:rPr>
          <w:rFonts w:ascii="Times New Roman" w:hAnsi="Times New Roman"/>
        </w:rPr>
        <w:t>nterpret ‘accessibility’ as</w:t>
      </w:r>
      <w:r w:rsidR="0048654C">
        <w:rPr>
          <w:rFonts w:ascii="Times New Roman" w:hAnsi="Times New Roman"/>
        </w:rPr>
        <w:t xml:space="preserve"> </w:t>
      </w:r>
      <w:r w:rsidR="0048654C">
        <w:rPr>
          <w:rFonts w:ascii="Times New Roman" w:hAnsi="Times New Roman"/>
          <w:i/>
        </w:rPr>
        <w:t>ability</w:t>
      </w:r>
      <w:r w:rsidR="00D840D9">
        <w:rPr>
          <w:rFonts w:ascii="Times New Roman" w:hAnsi="Times New Roman"/>
        </w:rPr>
        <w:t xml:space="preserve"> (or ability upon reflection)</w:t>
      </w:r>
      <w:r w:rsidR="0048654C">
        <w:rPr>
          <w:rFonts w:ascii="Times New Roman" w:hAnsi="Times New Roman"/>
        </w:rPr>
        <w:t>.</w:t>
      </w:r>
      <w:r w:rsidR="0048654C">
        <w:rPr>
          <w:rStyle w:val="FootnoteReference"/>
          <w:rFonts w:ascii="Times New Roman" w:hAnsi="Times New Roman"/>
        </w:rPr>
        <w:footnoteReference w:id="22"/>
      </w:r>
      <w:r w:rsidR="0048654C">
        <w:rPr>
          <w:rFonts w:ascii="Times New Roman" w:hAnsi="Times New Roman"/>
        </w:rPr>
        <w:t xml:space="preserve"> </w:t>
      </w:r>
      <w:r w:rsidR="00A94065">
        <w:rPr>
          <w:rFonts w:ascii="Times New Roman" w:hAnsi="Times New Roman"/>
        </w:rPr>
        <w:t xml:space="preserve">In my scenario, </w:t>
      </w:r>
      <w:r w:rsidR="0048654C">
        <w:rPr>
          <w:rFonts w:ascii="Times New Roman" w:hAnsi="Times New Roman"/>
        </w:rPr>
        <w:t>Melissa</w:t>
      </w:r>
      <w:r w:rsidR="006B5886">
        <w:rPr>
          <w:rFonts w:ascii="Times New Roman" w:hAnsi="Times New Roman"/>
        </w:rPr>
        <w:t>*</w:t>
      </w:r>
      <w:r w:rsidR="0048654C">
        <w:rPr>
          <w:rFonts w:ascii="Times New Roman" w:hAnsi="Times New Roman"/>
        </w:rPr>
        <w:t xml:space="preserve"> still has the ability to make her belief conscious even though</w:t>
      </w:r>
      <w:r w:rsidR="005B2ADE">
        <w:rPr>
          <w:rFonts w:ascii="Times New Roman" w:hAnsi="Times New Roman"/>
        </w:rPr>
        <w:t xml:space="preserve"> the</w:t>
      </w:r>
      <w:r w:rsidR="0048654C">
        <w:rPr>
          <w:rFonts w:ascii="Times New Roman" w:hAnsi="Times New Roman"/>
        </w:rPr>
        <w:t xml:space="preserve"> demon would </w:t>
      </w:r>
      <w:r w:rsidR="00044EBD">
        <w:rPr>
          <w:rFonts w:ascii="Times New Roman" w:hAnsi="Times New Roman"/>
        </w:rPr>
        <w:t>prevent</w:t>
      </w:r>
      <w:r w:rsidR="0048654C">
        <w:rPr>
          <w:rFonts w:ascii="Times New Roman" w:hAnsi="Times New Roman"/>
        </w:rPr>
        <w:t xml:space="preserve"> her from </w:t>
      </w:r>
      <w:r w:rsidR="0048654C" w:rsidRPr="005B2ADE">
        <w:rPr>
          <w:rFonts w:ascii="Times New Roman" w:hAnsi="Times New Roman"/>
          <w:i/>
        </w:rPr>
        <w:t>exercising</w:t>
      </w:r>
      <w:r w:rsidR="0048654C">
        <w:rPr>
          <w:rFonts w:ascii="Times New Roman" w:hAnsi="Times New Roman"/>
        </w:rPr>
        <w:t xml:space="preserve"> that ability, just as a prisoner still has the ability to play piano, even though his jail cell prevent</w:t>
      </w:r>
      <w:r w:rsidR="00A94065">
        <w:rPr>
          <w:rFonts w:ascii="Times New Roman" w:hAnsi="Times New Roman"/>
        </w:rPr>
        <w:t>s</w:t>
      </w:r>
      <w:r w:rsidR="0048654C">
        <w:rPr>
          <w:rFonts w:ascii="Times New Roman" w:hAnsi="Times New Roman"/>
        </w:rPr>
        <w:t xml:space="preserve"> him from exercising </w:t>
      </w:r>
      <w:r w:rsidR="006B5886">
        <w:rPr>
          <w:rFonts w:ascii="Times New Roman" w:hAnsi="Times New Roman"/>
        </w:rPr>
        <w:t>that ability.</w:t>
      </w:r>
      <w:r w:rsidR="006B5886">
        <w:rPr>
          <w:rStyle w:val="FootnoteReference"/>
          <w:rFonts w:ascii="Times New Roman" w:hAnsi="Times New Roman"/>
        </w:rPr>
        <w:footnoteReference w:id="23"/>
      </w:r>
      <w:r w:rsidR="0048654C">
        <w:rPr>
          <w:rFonts w:ascii="Times New Roman" w:hAnsi="Times New Roman"/>
        </w:rPr>
        <w:t xml:space="preserve"> </w:t>
      </w:r>
      <w:r w:rsidR="00713446">
        <w:rPr>
          <w:rFonts w:ascii="Times New Roman" w:hAnsi="Times New Roman"/>
        </w:rPr>
        <w:t>However,</w:t>
      </w:r>
      <w:r w:rsidR="005B2ADE">
        <w:rPr>
          <w:rFonts w:ascii="Times New Roman" w:hAnsi="Times New Roman"/>
        </w:rPr>
        <w:t xml:space="preserve"> a similar counterexample</w:t>
      </w:r>
      <w:r w:rsidR="00713446">
        <w:rPr>
          <w:rFonts w:ascii="Times New Roman" w:hAnsi="Times New Roman"/>
        </w:rPr>
        <w:t xml:space="preserve"> is available</w:t>
      </w:r>
      <w:r w:rsidR="005B2ADE">
        <w:rPr>
          <w:rFonts w:ascii="Times New Roman" w:hAnsi="Times New Roman"/>
        </w:rPr>
        <w:t>.</w:t>
      </w:r>
      <w:r w:rsidR="008158DC">
        <w:rPr>
          <w:rFonts w:ascii="Times New Roman" w:hAnsi="Times New Roman"/>
        </w:rPr>
        <w:t xml:space="preserve">  Let Melissa** be exactly like Melissa except that, during the 3 seconds, a demon destroys Melissa**’s ability to make he</w:t>
      </w:r>
      <w:r w:rsidR="00713446">
        <w:rPr>
          <w:rFonts w:ascii="Times New Roman" w:hAnsi="Times New Roman"/>
        </w:rPr>
        <w:t>r unconscious belief conscious.</w:t>
      </w:r>
      <w:r w:rsidR="00713446">
        <w:rPr>
          <w:rStyle w:val="FootnoteReference"/>
          <w:rFonts w:ascii="Times New Roman" w:hAnsi="Times New Roman"/>
        </w:rPr>
        <w:footnoteReference w:id="24"/>
      </w:r>
      <w:r w:rsidR="008158DC">
        <w:rPr>
          <w:rFonts w:ascii="Times New Roman" w:hAnsi="Times New Roman"/>
        </w:rPr>
        <w:t xml:space="preserve"> After the 3 seconds, the demon heals Melissa**</w:t>
      </w:r>
      <w:r w:rsidR="005B2ADE">
        <w:rPr>
          <w:rFonts w:ascii="Times New Roman" w:hAnsi="Times New Roman"/>
        </w:rPr>
        <w:t xml:space="preserve"> so that she once again has the ability</w:t>
      </w:r>
      <w:r w:rsidR="008158DC">
        <w:rPr>
          <w:rFonts w:ascii="Times New Roman" w:hAnsi="Times New Roman"/>
        </w:rPr>
        <w:t>.  Throughout this process, Melissa**’s conscious stat</w:t>
      </w:r>
      <w:r w:rsidR="00E25A9D">
        <w:rPr>
          <w:rFonts w:ascii="Times New Roman" w:hAnsi="Times New Roman"/>
        </w:rPr>
        <w:t>e</w:t>
      </w:r>
      <w:r w:rsidR="008158DC">
        <w:rPr>
          <w:rFonts w:ascii="Times New Roman" w:hAnsi="Times New Roman"/>
        </w:rPr>
        <w:t xml:space="preserve"> remain like Fred’s; she has no knowledge that </w:t>
      </w:r>
      <w:r w:rsidR="00713446">
        <w:rPr>
          <w:rFonts w:ascii="Times New Roman" w:hAnsi="Times New Roman"/>
        </w:rPr>
        <w:t>anything</w:t>
      </w:r>
      <w:r w:rsidR="008158DC">
        <w:rPr>
          <w:rFonts w:ascii="Times New Roman" w:hAnsi="Times New Roman"/>
        </w:rPr>
        <w:t xml:space="preserve"> has happened.  Intuitively, Melissa**’s </w:t>
      </w:r>
      <w:r w:rsidR="005B2ADE">
        <w:rPr>
          <w:rFonts w:ascii="Times New Roman" w:hAnsi="Times New Roman"/>
        </w:rPr>
        <w:t xml:space="preserve">conscious </w:t>
      </w:r>
      <w:r w:rsidR="008158DC">
        <w:rPr>
          <w:rFonts w:ascii="Times New Roman" w:hAnsi="Times New Roman"/>
        </w:rPr>
        <w:t xml:space="preserve">belief </w:t>
      </w:r>
      <w:r w:rsidR="005B2ADE">
        <w:rPr>
          <w:rFonts w:ascii="Times New Roman" w:hAnsi="Times New Roman"/>
        </w:rPr>
        <w:t>was</w:t>
      </w:r>
      <w:r w:rsidR="008158DC">
        <w:rPr>
          <w:rFonts w:ascii="Times New Roman" w:hAnsi="Times New Roman"/>
        </w:rPr>
        <w:t xml:space="preserve"> justified</w:t>
      </w:r>
      <w:r w:rsidR="005B2ADE">
        <w:rPr>
          <w:rFonts w:ascii="Times New Roman" w:hAnsi="Times New Roman"/>
        </w:rPr>
        <w:t xml:space="preserve"> throughout</w:t>
      </w:r>
      <w:r w:rsidR="008158DC">
        <w:rPr>
          <w:rFonts w:ascii="Times New Roman" w:hAnsi="Times New Roman"/>
        </w:rPr>
        <w:t xml:space="preserve">.  This sort of case could be generalized to show that mere ability makes no difference.  </w:t>
      </w:r>
      <w:r w:rsidR="00D840D9">
        <w:rPr>
          <w:rFonts w:ascii="Times New Roman" w:hAnsi="Times New Roman"/>
        </w:rPr>
        <w:t xml:space="preserve">I conclude </w:t>
      </w:r>
      <w:r w:rsidR="008158DC">
        <w:rPr>
          <w:rFonts w:ascii="Times New Roman" w:hAnsi="Times New Roman"/>
        </w:rPr>
        <w:t xml:space="preserve">that </w:t>
      </w:r>
      <w:r w:rsidR="002927D7">
        <w:rPr>
          <w:rFonts w:ascii="Times New Roman" w:hAnsi="Times New Roman"/>
        </w:rPr>
        <w:t>McCain is incorrect that accessibility (upon reflection)</w:t>
      </w:r>
      <w:r w:rsidR="008158DC">
        <w:rPr>
          <w:rFonts w:ascii="Times New Roman" w:hAnsi="Times New Roman"/>
        </w:rPr>
        <w:t xml:space="preserve"> </w:t>
      </w:r>
      <w:r w:rsidR="00D840D9">
        <w:rPr>
          <w:rFonts w:ascii="Times New Roman" w:hAnsi="Times New Roman"/>
        </w:rPr>
        <w:t>makes</w:t>
      </w:r>
      <w:r w:rsidR="008158DC">
        <w:rPr>
          <w:rFonts w:ascii="Times New Roman" w:hAnsi="Times New Roman"/>
        </w:rPr>
        <w:t xml:space="preserve"> the unconscious belief justificationally relevant</w:t>
      </w:r>
      <w:r w:rsidR="00247052">
        <w:rPr>
          <w:rFonts w:ascii="Times New Roman" w:hAnsi="Times New Roman"/>
        </w:rPr>
        <w:t>.</w:t>
      </w:r>
      <w:r w:rsidR="00247052">
        <w:rPr>
          <w:rStyle w:val="FootnoteReference"/>
          <w:rFonts w:ascii="Times New Roman" w:hAnsi="Times New Roman"/>
        </w:rPr>
        <w:footnoteReference w:id="25"/>
      </w:r>
    </w:p>
    <w:p w14:paraId="285D55D5" w14:textId="0180A651" w:rsidR="00247052" w:rsidRPr="00247052" w:rsidRDefault="009768CE" w:rsidP="005D2B72">
      <w:pPr>
        <w:spacing w:line="480" w:lineRule="auto"/>
        <w:rPr>
          <w:rFonts w:ascii="Times New Roman" w:hAnsi="Times New Roman"/>
          <w:i/>
        </w:rPr>
      </w:pPr>
      <w:r>
        <w:rPr>
          <w:rFonts w:ascii="Times New Roman" w:hAnsi="Times New Roman"/>
          <w:i/>
        </w:rPr>
        <w:t>4. Third Reply: A Version of the</w:t>
      </w:r>
      <w:r w:rsidR="00247052">
        <w:rPr>
          <w:rFonts w:ascii="Times New Roman" w:hAnsi="Times New Roman"/>
          <w:i/>
        </w:rPr>
        <w:t xml:space="preserve"> Subject’s Perspective Objection</w:t>
      </w:r>
    </w:p>
    <w:p w14:paraId="6833F41B" w14:textId="000E45A4" w:rsidR="008158DC" w:rsidRDefault="00D252A4" w:rsidP="00B5274E">
      <w:pPr>
        <w:spacing w:line="480" w:lineRule="auto"/>
        <w:rPr>
          <w:rFonts w:ascii="Times New Roman" w:hAnsi="Times New Roman"/>
        </w:rPr>
      </w:pPr>
      <w:r>
        <w:rPr>
          <w:rFonts w:ascii="Times New Roman" w:hAnsi="Times New Roman"/>
        </w:rPr>
        <w:t>There is</w:t>
      </w:r>
      <w:r w:rsidR="00B5274E">
        <w:rPr>
          <w:rFonts w:ascii="Times New Roman" w:hAnsi="Times New Roman"/>
        </w:rPr>
        <w:t xml:space="preserve"> another line of reasoning from </w:t>
      </w:r>
      <w:r w:rsidR="00FA6D3C">
        <w:rPr>
          <w:rFonts w:ascii="Times New Roman" w:hAnsi="Times New Roman"/>
        </w:rPr>
        <w:t>my</w:t>
      </w:r>
      <w:r w:rsidR="00B5274E">
        <w:rPr>
          <w:rFonts w:ascii="Times New Roman" w:hAnsi="Times New Roman"/>
        </w:rPr>
        <w:t xml:space="preserve"> cases to strong internalism</w:t>
      </w:r>
      <w:r w:rsidR="008158DC">
        <w:rPr>
          <w:rFonts w:ascii="Times New Roman" w:hAnsi="Times New Roman"/>
        </w:rPr>
        <w:t xml:space="preserve">.  </w:t>
      </w:r>
      <w:r>
        <w:rPr>
          <w:rFonts w:ascii="Times New Roman" w:hAnsi="Times New Roman"/>
        </w:rPr>
        <w:t>It</w:t>
      </w:r>
      <w:r w:rsidR="009768CE">
        <w:rPr>
          <w:rFonts w:ascii="Times New Roman" w:hAnsi="Times New Roman"/>
        </w:rPr>
        <w:t xml:space="preserve"> is </w:t>
      </w:r>
      <w:r w:rsidR="009768CE" w:rsidRPr="00AA0BED">
        <w:rPr>
          <w:rFonts w:ascii="Times New Roman" w:hAnsi="Times New Roman"/>
        </w:rPr>
        <w:t>inspired</w:t>
      </w:r>
      <w:r w:rsidR="009768CE">
        <w:rPr>
          <w:rFonts w:ascii="Times New Roman" w:hAnsi="Times New Roman"/>
        </w:rPr>
        <w:t xml:space="preserve"> by </w:t>
      </w:r>
      <w:r w:rsidR="00591D7A">
        <w:rPr>
          <w:rFonts w:ascii="Times New Roman" w:hAnsi="Times New Roman"/>
        </w:rPr>
        <w:t>Michael Bergmann</w:t>
      </w:r>
      <w:r w:rsidR="009768CE">
        <w:rPr>
          <w:rFonts w:ascii="Times New Roman" w:hAnsi="Times New Roman"/>
        </w:rPr>
        <w:t xml:space="preserve">’s </w:t>
      </w:r>
      <w:r w:rsidR="00591D7A">
        <w:rPr>
          <w:rFonts w:ascii="Times New Roman" w:hAnsi="Times New Roman"/>
          <w:i/>
        </w:rPr>
        <w:t>subject’s perspective objection</w:t>
      </w:r>
      <w:r w:rsidR="00065E87">
        <w:rPr>
          <w:rFonts w:ascii="Times New Roman" w:hAnsi="Times New Roman"/>
        </w:rPr>
        <w:t xml:space="preserve">, which is </w:t>
      </w:r>
      <w:r w:rsidR="002927D7">
        <w:rPr>
          <w:rFonts w:ascii="Times New Roman" w:hAnsi="Times New Roman"/>
        </w:rPr>
        <w:t xml:space="preserve">a major motivation for </w:t>
      </w:r>
      <w:r w:rsidR="00065E87">
        <w:rPr>
          <w:rFonts w:ascii="Times New Roman" w:hAnsi="Times New Roman"/>
        </w:rPr>
        <w:t>internalism</w:t>
      </w:r>
      <w:r w:rsidR="009768CE">
        <w:rPr>
          <w:rFonts w:ascii="Times New Roman" w:hAnsi="Times New Roman"/>
          <w:i/>
        </w:rPr>
        <w:t xml:space="preserve">. </w:t>
      </w:r>
      <w:r w:rsidR="002927D7">
        <w:rPr>
          <w:rFonts w:ascii="Times New Roman" w:hAnsi="Times New Roman"/>
          <w:i/>
        </w:rPr>
        <w:t xml:space="preserve"> </w:t>
      </w:r>
      <w:r w:rsidR="009768CE">
        <w:rPr>
          <w:rFonts w:ascii="Times New Roman" w:hAnsi="Times New Roman"/>
        </w:rPr>
        <w:t>It</w:t>
      </w:r>
      <w:r w:rsidR="008158DC">
        <w:rPr>
          <w:rFonts w:ascii="Times New Roman" w:hAnsi="Times New Roman"/>
        </w:rPr>
        <w:t xml:space="preserve"> </w:t>
      </w:r>
      <w:r w:rsidR="009768CE">
        <w:rPr>
          <w:rFonts w:ascii="Times New Roman" w:hAnsi="Times New Roman"/>
        </w:rPr>
        <w:t>states</w:t>
      </w:r>
      <w:r w:rsidR="008158DC">
        <w:rPr>
          <w:rFonts w:ascii="Times New Roman" w:hAnsi="Times New Roman"/>
        </w:rPr>
        <w:t xml:space="preserve"> </w:t>
      </w:r>
      <w:r w:rsidR="00C93C9B">
        <w:rPr>
          <w:rFonts w:ascii="Times New Roman" w:hAnsi="Times New Roman"/>
        </w:rPr>
        <w:t>that what is outside the subject’s perspective is irrelevant to justification</w:t>
      </w:r>
      <w:r w:rsidR="002927D7">
        <w:rPr>
          <w:rFonts w:ascii="Times New Roman" w:hAnsi="Times New Roman"/>
        </w:rPr>
        <w:t>.</w:t>
      </w:r>
      <w:r w:rsidR="002927D7">
        <w:rPr>
          <w:rStyle w:val="FootnoteReference"/>
          <w:rFonts w:ascii="Times New Roman" w:hAnsi="Times New Roman"/>
        </w:rPr>
        <w:footnoteReference w:id="26"/>
      </w:r>
      <w:r w:rsidR="009768CE">
        <w:rPr>
          <w:rFonts w:ascii="Times New Roman" w:hAnsi="Times New Roman"/>
        </w:rPr>
        <w:t xml:space="preserve"> </w:t>
      </w:r>
      <w:r w:rsidR="00C93C9B">
        <w:rPr>
          <w:rFonts w:ascii="Times New Roman" w:hAnsi="Times New Roman"/>
        </w:rPr>
        <w:t>In other words,</w:t>
      </w:r>
    </w:p>
    <w:p w14:paraId="2B77687E" w14:textId="54274D4A" w:rsidR="008158DC" w:rsidRDefault="00C93C9B" w:rsidP="008158DC">
      <w:pPr>
        <w:pStyle w:val="ListParagraph"/>
        <w:numPr>
          <w:ilvl w:val="0"/>
          <w:numId w:val="9"/>
        </w:numPr>
        <w:spacing w:line="480" w:lineRule="auto"/>
        <w:rPr>
          <w:rFonts w:ascii="Times New Roman" w:hAnsi="Times New Roman"/>
        </w:rPr>
      </w:pPr>
      <w:r>
        <w:rPr>
          <w:rFonts w:ascii="Times New Roman" w:hAnsi="Times New Roman"/>
        </w:rPr>
        <w:t>Only what is</w:t>
      </w:r>
      <w:r w:rsidR="00123AB1">
        <w:rPr>
          <w:rFonts w:ascii="Times New Roman" w:hAnsi="Times New Roman"/>
        </w:rPr>
        <w:t xml:space="preserve"> </w:t>
      </w:r>
      <w:r>
        <w:rPr>
          <w:rFonts w:ascii="Times New Roman" w:hAnsi="Times New Roman"/>
        </w:rPr>
        <w:t>part of one’s perspective is directly relevant</w:t>
      </w:r>
      <w:r w:rsidR="008158DC">
        <w:rPr>
          <w:rFonts w:ascii="Times New Roman" w:hAnsi="Times New Roman"/>
        </w:rPr>
        <w:t xml:space="preserve"> to justification.</w:t>
      </w:r>
    </w:p>
    <w:p w14:paraId="3F126AE5" w14:textId="4F86DD47" w:rsidR="00B5274E" w:rsidRPr="00B5274E" w:rsidRDefault="00B5274E" w:rsidP="00B5274E">
      <w:pPr>
        <w:spacing w:line="480" w:lineRule="auto"/>
        <w:rPr>
          <w:rFonts w:ascii="Times New Roman" w:hAnsi="Times New Roman"/>
        </w:rPr>
      </w:pPr>
      <w:r>
        <w:rPr>
          <w:rFonts w:ascii="Times New Roman" w:hAnsi="Times New Roman"/>
        </w:rPr>
        <w:t>Consider a version of the</w:t>
      </w:r>
      <w:r w:rsidRPr="00B5274E">
        <w:rPr>
          <w:rFonts w:ascii="Times New Roman" w:hAnsi="Times New Roman"/>
        </w:rPr>
        <w:t xml:space="preserve"> original NEDP for reliabilism.  </w:t>
      </w:r>
      <w:r>
        <w:rPr>
          <w:rFonts w:ascii="Times New Roman" w:hAnsi="Times New Roman"/>
        </w:rPr>
        <w:t xml:space="preserve">We can imagine a demon victim who is consciously like Fred, but to whom a demon is alternating back and forth between making his vision reliable and unreliable.  </w:t>
      </w:r>
      <w:r w:rsidRPr="00B5274E">
        <w:rPr>
          <w:rFonts w:ascii="Times New Roman" w:hAnsi="Times New Roman"/>
        </w:rPr>
        <w:t xml:space="preserve">It </w:t>
      </w:r>
      <w:r>
        <w:rPr>
          <w:rFonts w:ascii="Times New Roman" w:hAnsi="Times New Roman"/>
        </w:rPr>
        <w:t>seems that whether the</w:t>
      </w:r>
      <w:r w:rsidRPr="00B5274E">
        <w:rPr>
          <w:rFonts w:ascii="Times New Roman" w:hAnsi="Times New Roman"/>
        </w:rPr>
        <w:t xml:space="preserve"> demon victim’s belief is formed </w:t>
      </w:r>
      <w:r w:rsidR="00065E87">
        <w:rPr>
          <w:rFonts w:ascii="Times New Roman" w:hAnsi="Times New Roman"/>
        </w:rPr>
        <w:t>reliably</w:t>
      </w:r>
      <w:r w:rsidRPr="00B5274E">
        <w:rPr>
          <w:rFonts w:ascii="Times New Roman" w:hAnsi="Times New Roman"/>
        </w:rPr>
        <w:t xml:space="preserve"> is justif</w:t>
      </w:r>
      <w:r w:rsidR="00410E76">
        <w:rPr>
          <w:rFonts w:ascii="Times New Roman" w:hAnsi="Times New Roman"/>
        </w:rPr>
        <w:t xml:space="preserve">icationally irrelevant.  Why?  </w:t>
      </w:r>
      <w:r w:rsidR="00065E87">
        <w:rPr>
          <w:rFonts w:ascii="Times New Roman" w:hAnsi="Times New Roman"/>
        </w:rPr>
        <w:t>It</w:t>
      </w:r>
      <w:r w:rsidR="00496E5F">
        <w:rPr>
          <w:rFonts w:ascii="Times New Roman" w:hAnsi="Times New Roman"/>
        </w:rPr>
        <w:t xml:space="preserve"> is completely outside</w:t>
      </w:r>
      <w:r w:rsidRPr="00B5274E">
        <w:rPr>
          <w:rFonts w:ascii="Times New Roman" w:hAnsi="Times New Roman"/>
        </w:rPr>
        <w:t xml:space="preserve"> </w:t>
      </w:r>
      <w:r w:rsidR="00065E87">
        <w:rPr>
          <w:rFonts w:ascii="Times New Roman" w:hAnsi="Times New Roman"/>
        </w:rPr>
        <w:t>his</w:t>
      </w:r>
      <w:r w:rsidR="00E25A9D">
        <w:rPr>
          <w:rFonts w:ascii="Times New Roman" w:hAnsi="Times New Roman"/>
        </w:rPr>
        <w:t xml:space="preserve"> </w:t>
      </w:r>
      <w:r>
        <w:rPr>
          <w:rFonts w:ascii="Times New Roman" w:hAnsi="Times New Roman"/>
        </w:rPr>
        <w:t>perspective</w:t>
      </w:r>
      <w:r w:rsidRPr="00B5274E">
        <w:rPr>
          <w:rFonts w:ascii="Times New Roman" w:hAnsi="Times New Roman"/>
        </w:rPr>
        <w:t xml:space="preserve">! </w:t>
      </w:r>
      <w:r w:rsidR="00D252A4">
        <w:rPr>
          <w:rFonts w:ascii="Times New Roman" w:hAnsi="Times New Roman"/>
        </w:rPr>
        <w:t xml:space="preserve"> F</w:t>
      </w:r>
      <w:r w:rsidRPr="00B5274E">
        <w:rPr>
          <w:rFonts w:ascii="Times New Roman" w:hAnsi="Times New Roman"/>
        </w:rPr>
        <w:t xml:space="preserve">actors outside of the subject’s </w:t>
      </w:r>
      <w:r>
        <w:rPr>
          <w:rFonts w:ascii="Times New Roman" w:hAnsi="Times New Roman"/>
        </w:rPr>
        <w:t>perspective</w:t>
      </w:r>
      <w:r w:rsidRPr="00B5274E">
        <w:rPr>
          <w:rFonts w:ascii="Times New Roman" w:hAnsi="Times New Roman"/>
        </w:rPr>
        <w:t xml:space="preserve"> </w:t>
      </w:r>
      <w:r w:rsidR="00E557E1">
        <w:rPr>
          <w:rFonts w:ascii="Times New Roman" w:hAnsi="Times New Roman"/>
        </w:rPr>
        <w:t>seem to be</w:t>
      </w:r>
      <w:r w:rsidRPr="00B5274E">
        <w:rPr>
          <w:rFonts w:ascii="Times New Roman" w:hAnsi="Times New Roman"/>
        </w:rPr>
        <w:t xml:space="preserve"> irrelevant to justification.</w:t>
      </w:r>
    </w:p>
    <w:p w14:paraId="5A3AC38F" w14:textId="1383C8C1" w:rsidR="008158DC" w:rsidRPr="008158DC" w:rsidRDefault="008158DC" w:rsidP="00B5274E">
      <w:pPr>
        <w:spacing w:line="480" w:lineRule="auto"/>
        <w:ind w:firstLine="720"/>
        <w:rPr>
          <w:rFonts w:ascii="Times New Roman" w:hAnsi="Times New Roman"/>
        </w:rPr>
      </w:pPr>
      <w:r>
        <w:rPr>
          <w:rFonts w:ascii="Times New Roman" w:hAnsi="Times New Roman"/>
        </w:rPr>
        <w:t xml:space="preserve">Now, according to a plausible interpretation of </w:t>
      </w:r>
      <w:r w:rsidRPr="00123AB1">
        <w:rPr>
          <w:rFonts w:ascii="Times New Roman" w:hAnsi="Times New Roman"/>
          <w:i/>
        </w:rPr>
        <w:t>perspective</w:t>
      </w:r>
      <w:r>
        <w:rPr>
          <w:rFonts w:ascii="Times New Roman" w:hAnsi="Times New Roman"/>
        </w:rPr>
        <w:t xml:space="preserve">, </w:t>
      </w:r>
    </w:p>
    <w:p w14:paraId="4C87FE68" w14:textId="7DFC8FF1" w:rsidR="008158DC" w:rsidRDefault="008158DC" w:rsidP="008158DC">
      <w:pPr>
        <w:pStyle w:val="ListParagraph"/>
        <w:numPr>
          <w:ilvl w:val="0"/>
          <w:numId w:val="9"/>
        </w:numPr>
        <w:spacing w:line="480" w:lineRule="auto"/>
        <w:rPr>
          <w:rFonts w:ascii="Times New Roman" w:hAnsi="Times New Roman"/>
        </w:rPr>
      </w:pPr>
      <w:r>
        <w:rPr>
          <w:rFonts w:ascii="Times New Roman" w:hAnsi="Times New Roman"/>
        </w:rPr>
        <w:t>Something is a part of one’s perspective only if it is conscious.</w:t>
      </w:r>
    </w:p>
    <w:p w14:paraId="4F3E2800" w14:textId="5FDBB688" w:rsidR="00C93C9B" w:rsidRDefault="0027320F" w:rsidP="008158DC">
      <w:pPr>
        <w:spacing w:line="480" w:lineRule="auto"/>
        <w:rPr>
          <w:rFonts w:ascii="Times New Roman" w:hAnsi="Times New Roman"/>
        </w:rPr>
      </w:pPr>
      <w:r>
        <w:rPr>
          <w:rFonts w:ascii="Times New Roman" w:hAnsi="Times New Roman"/>
        </w:rPr>
        <w:t>For example, plausibly,</w:t>
      </w:r>
      <w:r w:rsidR="008158DC">
        <w:rPr>
          <w:rFonts w:ascii="Times New Roman" w:hAnsi="Times New Roman"/>
        </w:rPr>
        <w:t xml:space="preserve"> the perspectives of</w:t>
      </w:r>
      <w:r w:rsidR="00B5274E">
        <w:rPr>
          <w:rFonts w:ascii="Times New Roman" w:hAnsi="Times New Roman"/>
        </w:rPr>
        <w:t xml:space="preserve"> the </w:t>
      </w:r>
      <w:r w:rsidR="00065E87">
        <w:rPr>
          <w:rFonts w:ascii="Times New Roman" w:hAnsi="Times New Roman"/>
        </w:rPr>
        <w:t xml:space="preserve">aforementioned </w:t>
      </w:r>
      <w:r w:rsidR="00B5274E">
        <w:rPr>
          <w:rFonts w:ascii="Times New Roman" w:hAnsi="Times New Roman"/>
        </w:rPr>
        <w:t>demon victim,</w:t>
      </w:r>
      <w:r w:rsidR="008158DC">
        <w:rPr>
          <w:rFonts w:ascii="Times New Roman" w:hAnsi="Times New Roman"/>
        </w:rPr>
        <w:t xml:space="preserve"> Fred, </w:t>
      </w:r>
      <w:r w:rsidR="00D252A4">
        <w:rPr>
          <w:rFonts w:ascii="Times New Roman" w:hAnsi="Times New Roman"/>
        </w:rPr>
        <w:t xml:space="preserve">Sally, and the </w:t>
      </w:r>
      <w:r w:rsidR="004F4B76">
        <w:rPr>
          <w:rFonts w:ascii="Times New Roman" w:hAnsi="Times New Roman"/>
        </w:rPr>
        <w:t>Melissa</w:t>
      </w:r>
      <w:r w:rsidR="00D252A4">
        <w:rPr>
          <w:rFonts w:ascii="Times New Roman" w:hAnsi="Times New Roman"/>
        </w:rPr>
        <w:t>’s</w:t>
      </w:r>
      <w:r w:rsidR="008158DC">
        <w:rPr>
          <w:rFonts w:ascii="Times New Roman" w:hAnsi="Times New Roman"/>
        </w:rPr>
        <w:t xml:space="preserve">, </w:t>
      </w:r>
      <w:r w:rsidR="004F4B76">
        <w:rPr>
          <w:rFonts w:ascii="Times New Roman" w:hAnsi="Times New Roman"/>
        </w:rPr>
        <w:t>are</w:t>
      </w:r>
      <w:r w:rsidR="00D252A4">
        <w:rPr>
          <w:rFonts w:ascii="Times New Roman" w:hAnsi="Times New Roman"/>
        </w:rPr>
        <w:t xml:space="preserve"> all</w:t>
      </w:r>
      <w:r w:rsidR="004F4B76">
        <w:rPr>
          <w:rFonts w:ascii="Times New Roman" w:hAnsi="Times New Roman"/>
        </w:rPr>
        <w:t xml:space="preserve"> identical</w:t>
      </w:r>
      <w:r w:rsidR="008158DC">
        <w:rPr>
          <w:rFonts w:ascii="Times New Roman" w:hAnsi="Times New Roman"/>
        </w:rPr>
        <w:t>.  W</w:t>
      </w:r>
      <w:r>
        <w:rPr>
          <w:rFonts w:ascii="Times New Roman" w:hAnsi="Times New Roman"/>
        </w:rPr>
        <w:t xml:space="preserve">hat separates </w:t>
      </w:r>
      <w:r w:rsidR="00A75572">
        <w:rPr>
          <w:rFonts w:ascii="Times New Roman" w:hAnsi="Times New Roman"/>
        </w:rPr>
        <w:t xml:space="preserve">them, the </w:t>
      </w:r>
      <w:r w:rsidR="00A75572" w:rsidRPr="002937B0">
        <w:rPr>
          <w:rFonts w:ascii="Times New Roman" w:hAnsi="Times New Roman"/>
          <w:i/>
        </w:rPr>
        <w:t>un</w:t>
      </w:r>
      <w:r w:rsidR="00A75572">
        <w:rPr>
          <w:rFonts w:ascii="Times New Roman" w:hAnsi="Times New Roman"/>
        </w:rPr>
        <w:t>conscious belief</w:t>
      </w:r>
      <w:r w:rsidR="00410E76">
        <w:rPr>
          <w:rFonts w:ascii="Times New Roman" w:hAnsi="Times New Roman"/>
        </w:rPr>
        <w:t>s</w:t>
      </w:r>
      <w:r w:rsidR="00C93C9B">
        <w:rPr>
          <w:rFonts w:ascii="Times New Roman" w:hAnsi="Times New Roman"/>
        </w:rPr>
        <w:t xml:space="preserve"> or the accessibility of the unconscious belief</w:t>
      </w:r>
      <w:r w:rsidR="00410E76">
        <w:rPr>
          <w:rFonts w:ascii="Times New Roman" w:hAnsi="Times New Roman"/>
        </w:rPr>
        <w:t>s</w:t>
      </w:r>
      <w:r w:rsidR="00A75572">
        <w:rPr>
          <w:rFonts w:ascii="Times New Roman" w:hAnsi="Times New Roman"/>
        </w:rPr>
        <w:t>,</w:t>
      </w:r>
      <w:r w:rsidR="008158DC">
        <w:rPr>
          <w:rFonts w:ascii="Times New Roman" w:hAnsi="Times New Roman"/>
        </w:rPr>
        <w:t xml:space="preserve"> </w:t>
      </w:r>
      <w:r w:rsidR="00AA0BED">
        <w:rPr>
          <w:rFonts w:ascii="Times New Roman" w:hAnsi="Times New Roman"/>
        </w:rPr>
        <w:t>seems to be</w:t>
      </w:r>
      <w:r>
        <w:rPr>
          <w:rFonts w:ascii="Times New Roman" w:hAnsi="Times New Roman"/>
        </w:rPr>
        <w:t xml:space="preserve"> </w:t>
      </w:r>
      <w:r w:rsidRPr="002937B0">
        <w:rPr>
          <w:rFonts w:ascii="Times New Roman" w:hAnsi="Times New Roman"/>
        </w:rPr>
        <w:t>outside</w:t>
      </w:r>
      <w:r>
        <w:rPr>
          <w:rFonts w:ascii="Times New Roman" w:hAnsi="Times New Roman"/>
        </w:rPr>
        <w:t xml:space="preserve"> of their perspective</w:t>
      </w:r>
      <w:r w:rsidR="004F4B76">
        <w:rPr>
          <w:rFonts w:ascii="Times New Roman" w:hAnsi="Times New Roman"/>
        </w:rPr>
        <w:t>.</w:t>
      </w:r>
      <w:r w:rsidR="00C93C9B">
        <w:rPr>
          <w:rFonts w:ascii="Times New Roman" w:hAnsi="Times New Roman"/>
        </w:rPr>
        <w:t xml:space="preserve">  </w:t>
      </w:r>
      <w:r w:rsidR="00410E76">
        <w:rPr>
          <w:rFonts w:ascii="Times New Roman" w:hAnsi="Times New Roman"/>
        </w:rPr>
        <w:t xml:space="preserve">Lastly, </w:t>
      </w:r>
      <w:r w:rsidR="00123AB1">
        <w:rPr>
          <w:rFonts w:ascii="Times New Roman" w:hAnsi="Times New Roman"/>
        </w:rPr>
        <w:t>(1) and (2) entail</w:t>
      </w:r>
    </w:p>
    <w:p w14:paraId="671ED767" w14:textId="7195715A" w:rsidR="00C93C9B" w:rsidRPr="00C93C9B" w:rsidRDefault="00C93C9B" w:rsidP="00C93C9B">
      <w:pPr>
        <w:pStyle w:val="ListParagraph"/>
        <w:numPr>
          <w:ilvl w:val="0"/>
          <w:numId w:val="9"/>
        </w:numPr>
        <w:spacing w:line="480" w:lineRule="auto"/>
        <w:rPr>
          <w:rFonts w:ascii="Times New Roman" w:hAnsi="Times New Roman"/>
        </w:rPr>
      </w:pPr>
      <w:r w:rsidRPr="00C93C9B">
        <w:rPr>
          <w:rFonts w:ascii="Times New Roman" w:hAnsi="Times New Roman"/>
        </w:rPr>
        <w:t>Only what is conscious is directly relevant to justification.</w:t>
      </w:r>
    </w:p>
    <w:p w14:paraId="49E11906" w14:textId="2B4B6F36" w:rsidR="00EF34F5" w:rsidRDefault="00123AB1" w:rsidP="001D7ED7">
      <w:pPr>
        <w:spacing w:line="480" w:lineRule="auto"/>
        <w:rPr>
          <w:rFonts w:ascii="Times New Roman" w:hAnsi="Times New Roman"/>
        </w:rPr>
      </w:pPr>
      <w:r>
        <w:rPr>
          <w:rFonts w:ascii="Times New Roman" w:hAnsi="Times New Roman"/>
        </w:rPr>
        <w:t>So, reflection on these</w:t>
      </w:r>
      <w:r w:rsidR="009768CE">
        <w:rPr>
          <w:rFonts w:ascii="Times New Roman" w:hAnsi="Times New Roman"/>
        </w:rPr>
        <w:t xml:space="preserve"> new evil demon</w:t>
      </w:r>
      <w:r>
        <w:rPr>
          <w:rFonts w:ascii="Times New Roman" w:hAnsi="Times New Roman"/>
        </w:rPr>
        <w:t xml:space="preserve"> cases </w:t>
      </w:r>
      <w:r w:rsidR="00410E76">
        <w:rPr>
          <w:rFonts w:ascii="Times New Roman" w:hAnsi="Times New Roman"/>
        </w:rPr>
        <w:t>still lead</w:t>
      </w:r>
      <w:r w:rsidR="00D252A4">
        <w:rPr>
          <w:rFonts w:ascii="Times New Roman" w:hAnsi="Times New Roman"/>
        </w:rPr>
        <w:t>s</w:t>
      </w:r>
      <w:r w:rsidR="00410E76">
        <w:rPr>
          <w:rFonts w:ascii="Times New Roman" w:hAnsi="Times New Roman"/>
        </w:rPr>
        <w:t xml:space="preserve"> </w:t>
      </w:r>
      <w:r w:rsidR="009768CE">
        <w:rPr>
          <w:rFonts w:ascii="Times New Roman" w:hAnsi="Times New Roman"/>
        </w:rPr>
        <w:t>us to strong internalism.</w:t>
      </w:r>
    </w:p>
    <w:p w14:paraId="69D0B2B2" w14:textId="1F7DEFB2" w:rsidR="00163011" w:rsidRDefault="00EF34F5" w:rsidP="00EF34F5">
      <w:pPr>
        <w:spacing w:line="480" w:lineRule="auto"/>
        <w:ind w:firstLine="720"/>
        <w:rPr>
          <w:rFonts w:ascii="Times New Roman" w:hAnsi="Times New Roman"/>
        </w:rPr>
      </w:pPr>
      <w:r>
        <w:rPr>
          <w:rFonts w:ascii="Times New Roman" w:hAnsi="Times New Roman"/>
        </w:rPr>
        <w:t>In the end,</w:t>
      </w:r>
      <w:r w:rsidR="00DF7949">
        <w:rPr>
          <w:rFonts w:ascii="Times New Roman" w:hAnsi="Times New Roman"/>
        </w:rPr>
        <w:t xml:space="preserve"> given that we did not share intuitions about the original Melissa case,</w:t>
      </w:r>
      <w:r>
        <w:rPr>
          <w:rFonts w:ascii="Times New Roman" w:hAnsi="Times New Roman"/>
        </w:rPr>
        <w:t xml:space="preserve"> I suspect that McCain will not share intuitions</w:t>
      </w:r>
      <w:r w:rsidR="00DF7949">
        <w:rPr>
          <w:rFonts w:ascii="Times New Roman" w:hAnsi="Times New Roman"/>
        </w:rPr>
        <w:t xml:space="preserve"> </w:t>
      </w:r>
      <w:r w:rsidR="002927D7">
        <w:rPr>
          <w:rFonts w:ascii="Times New Roman" w:hAnsi="Times New Roman"/>
        </w:rPr>
        <w:t>about</w:t>
      </w:r>
      <w:r w:rsidR="00DF7949">
        <w:rPr>
          <w:rFonts w:ascii="Times New Roman" w:hAnsi="Times New Roman"/>
        </w:rPr>
        <w:t xml:space="preserve"> these </w:t>
      </w:r>
      <w:r w:rsidR="00D252A4">
        <w:rPr>
          <w:rFonts w:ascii="Times New Roman" w:hAnsi="Times New Roman"/>
        </w:rPr>
        <w:t>new</w:t>
      </w:r>
      <w:r w:rsidR="00DF7949">
        <w:rPr>
          <w:rFonts w:ascii="Times New Roman" w:hAnsi="Times New Roman"/>
        </w:rPr>
        <w:t xml:space="preserve"> cases</w:t>
      </w:r>
      <w:r w:rsidR="002927D7">
        <w:rPr>
          <w:rFonts w:ascii="Times New Roman" w:hAnsi="Times New Roman"/>
        </w:rPr>
        <w:t>.  U</w:t>
      </w:r>
      <w:r>
        <w:rPr>
          <w:rFonts w:ascii="Times New Roman" w:hAnsi="Times New Roman"/>
        </w:rPr>
        <w:t xml:space="preserve">ntil </w:t>
      </w:r>
      <w:r w:rsidR="002927D7">
        <w:rPr>
          <w:rFonts w:ascii="Times New Roman" w:hAnsi="Times New Roman"/>
        </w:rPr>
        <w:t>somebody</w:t>
      </w:r>
      <w:r>
        <w:rPr>
          <w:rFonts w:ascii="Times New Roman" w:hAnsi="Times New Roman"/>
        </w:rPr>
        <w:t xml:space="preserve"> come</w:t>
      </w:r>
      <w:r w:rsidR="002927D7">
        <w:rPr>
          <w:rFonts w:ascii="Times New Roman" w:hAnsi="Times New Roman"/>
        </w:rPr>
        <w:t>s</w:t>
      </w:r>
      <w:r>
        <w:rPr>
          <w:rFonts w:ascii="Times New Roman" w:hAnsi="Times New Roman"/>
        </w:rPr>
        <w:t xml:space="preserve"> up with a further argument </w:t>
      </w:r>
      <w:r w:rsidR="002927D7">
        <w:rPr>
          <w:rFonts w:ascii="Times New Roman" w:hAnsi="Times New Roman"/>
        </w:rPr>
        <w:t>that can tilt the balance</w:t>
      </w:r>
      <w:r>
        <w:rPr>
          <w:rFonts w:ascii="Times New Roman" w:hAnsi="Times New Roman"/>
        </w:rPr>
        <w:t xml:space="preserve">, we </w:t>
      </w:r>
      <w:r w:rsidR="00FA6D3C">
        <w:rPr>
          <w:rFonts w:ascii="Times New Roman" w:hAnsi="Times New Roman"/>
        </w:rPr>
        <w:t xml:space="preserve">will </w:t>
      </w:r>
      <w:r>
        <w:rPr>
          <w:rFonts w:ascii="Times New Roman" w:hAnsi="Times New Roman"/>
        </w:rPr>
        <w:t>remain at a standstill.</w:t>
      </w:r>
      <w:r w:rsidR="005A1D80">
        <w:rPr>
          <w:rFonts w:ascii="Times New Roman" w:hAnsi="Times New Roman"/>
        </w:rPr>
        <w:t xml:space="preserve">  </w:t>
      </w:r>
      <w:r w:rsidR="00FA6D3C">
        <w:rPr>
          <w:rFonts w:ascii="Times New Roman" w:hAnsi="Times New Roman"/>
        </w:rPr>
        <w:t>Fortunately</w:t>
      </w:r>
      <w:r w:rsidR="005A1D80">
        <w:rPr>
          <w:rFonts w:ascii="Times New Roman" w:hAnsi="Times New Roman"/>
        </w:rPr>
        <w:t xml:space="preserve">, </w:t>
      </w:r>
      <w:r w:rsidR="00D252A4">
        <w:rPr>
          <w:rFonts w:ascii="Times New Roman" w:hAnsi="Times New Roman"/>
        </w:rPr>
        <w:t>this dis</w:t>
      </w:r>
      <w:r w:rsidR="0069774F">
        <w:rPr>
          <w:rFonts w:ascii="Times New Roman" w:hAnsi="Times New Roman"/>
        </w:rPr>
        <w:t>cussion</w:t>
      </w:r>
      <w:r w:rsidR="00FA6D3C">
        <w:rPr>
          <w:rFonts w:ascii="Times New Roman" w:hAnsi="Times New Roman"/>
        </w:rPr>
        <w:t xml:space="preserve"> can still advance the internalism/externalism debate</w:t>
      </w:r>
      <w:r w:rsidR="00D252A4">
        <w:rPr>
          <w:rFonts w:ascii="Times New Roman" w:hAnsi="Times New Roman"/>
        </w:rPr>
        <w:t xml:space="preserve"> by challenging us </w:t>
      </w:r>
      <w:r w:rsidR="0069774F">
        <w:rPr>
          <w:rFonts w:ascii="Times New Roman" w:hAnsi="Times New Roman"/>
        </w:rPr>
        <w:t>to consider how various versions of the NEDP can move us toward different versions of internalism, or perhaps</w:t>
      </w:r>
      <w:r w:rsidR="00FA6D3C">
        <w:rPr>
          <w:rFonts w:ascii="Times New Roman" w:hAnsi="Times New Roman"/>
        </w:rPr>
        <w:t>,</w:t>
      </w:r>
      <w:r w:rsidR="0069774F">
        <w:rPr>
          <w:rFonts w:ascii="Times New Roman" w:hAnsi="Times New Roman"/>
        </w:rPr>
        <w:t xml:space="preserve"> even back to externalism</w:t>
      </w:r>
      <w:r w:rsidR="005A1D80">
        <w:rPr>
          <w:rFonts w:ascii="Times New Roman" w:hAnsi="Times New Roman"/>
        </w:rPr>
        <w:t>.</w:t>
      </w:r>
      <w:r w:rsidR="00580AE4">
        <w:rPr>
          <w:rStyle w:val="FootnoteReference"/>
          <w:rFonts w:ascii="Times New Roman" w:hAnsi="Times New Roman"/>
        </w:rPr>
        <w:footnoteReference w:id="27"/>
      </w:r>
    </w:p>
    <w:p w14:paraId="56C700F2" w14:textId="77777777" w:rsidR="007717D0" w:rsidRDefault="007717D0" w:rsidP="00EF34F5">
      <w:pPr>
        <w:spacing w:line="480" w:lineRule="auto"/>
        <w:ind w:firstLine="720"/>
        <w:rPr>
          <w:rFonts w:ascii="Times New Roman" w:hAnsi="Times New Roman"/>
        </w:rPr>
      </w:pPr>
    </w:p>
    <w:p w14:paraId="2B7C1BA8" w14:textId="533DCA68" w:rsidR="007717D0" w:rsidRDefault="007717D0" w:rsidP="007717D0">
      <w:pPr>
        <w:spacing w:line="480" w:lineRule="auto"/>
        <w:rPr>
          <w:rFonts w:ascii="Times New Roman" w:hAnsi="Times New Roman"/>
        </w:rPr>
      </w:pPr>
      <w:r>
        <w:rPr>
          <w:rFonts w:ascii="Times New Roman" w:hAnsi="Times New Roman"/>
          <w:b/>
        </w:rPr>
        <w:t>References</w:t>
      </w:r>
    </w:p>
    <w:p w14:paraId="7D26B080" w14:textId="4AE907F8" w:rsidR="008C3E14" w:rsidRPr="008C3E14" w:rsidRDefault="008C3E14" w:rsidP="008C3E14">
      <w:pPr>
        <w:spacing w:line="480" w:lineRule="auto"/>
        <w:ind w:left="720" w:hanging="720"/>
        <w:rPr>
          <w:rFonts w:ascii="Times New Roman" w:hAnsi="Times New Roman"/>
        </w:rPr>
      </w:pPr>
      <w:r w:rsidRPr="008C3E14">
        <w:rPr>
          <w:rFonts w:ascii="Times New Roman" w:hAnsi="Times New Roman"/>
        </w:rPr>
        <w:t xml:space="preserve">Audi, Robert </w:t>
      </w:r>
      <w:r w:rsidR="008D6865">
        <w:rPr>
          <w:rFonts w:ascii="Times New Roman" w:hAnsi="Times New Roman"/>
        </w:rPr>
        <w:t>(</w:t>
      </w:r>
      <w:r w:rsidRPr="008C3E14">
        <w:rPr>
          <w:rFonts w:ascii="Times New Roman" w:hAnsi="Times New Roman"/>
        </w:rPr>
        <w:t>1994</w:t>
      </w:r>
      <w:r w:rsidR="008D6865">
        <w:rPr>
          <w:rFonts w:ascii="Times New Roman" w:hAnsi="Times New Roman"/>
        </w:rPr>
        <w:t xml:space="preserve">). </w:t>
      </w:r>
      <w:r w:rsidRPr="008C3E14">
        <w:rPr>
          <w:rFonts w:ascii="Times New Roman" w:hAnsi="Times New Roman"/>
        </w:rPr>
        <w:t xml:space="preserve">Dispositional </w:t>
      </w:r>
      <w:r w:rsidR="008D6865">
        <w:rPr>
          <w:rFonts w:ascii="Times New Roman" w:hAnsi="Times New Roman"/>
        </w:rPr>
        <w:t>beliefs and dispositions to believe</w:t>
      </w:r>
      <w:r w:rsidRPr="008C3E14">
        <w:rPr>
          <w:rFonts w:ascii="Times New Roman" w:hAnsi="Times New Roman"/>
        </w:rPr>
        <w:t xml:space="preserve">. </w:t>
      </w:r>
      <w:r w:rsidRPr="008D6865">
        <w:rPr>
          <w:rFonts w:ascii="Times New Roman" w:hAnsi="Times New Roman"/>
          <w:iCs/>
        </w:rPr>
        <w:t>Nous</w:t>
      </w:r>
      <w:r w:rsidR="008D6865">
        <w:rPr>
          <w:rFonts w:ascii="Times New Roman" w:hAnsi="Times New Roman"/>
        </w:rPr>
        <w:t xml:space="preserve">, 28, </w:t>
      </w:r>
      <w:r w:rsidRPr="008C3E14">
        <w:rPr>
          <w:rFonts w:ascii="Times New Roman" w:hAnsi="Times New Roman"/>
        </w:rPr>
        <w:t>419</w:t>
      </w:r>
      <w:r w:rsidR="008D6865">
        <w:rPr>
          <w:rFonts w:ascii="Times New Roman" w:hAnsi="Times New Roman"/>
        </w:rPr>
        <w:t>–4</w:t>
      </w:r>
      <w:r w:rsidRPr="008C3E14">
        <w:rPr>
          <w:rFonts w:ascii="Times New Roman" w:hAnsi="Times New Roman"/>
        </w:rPr>
        <w:t>34.</w:t>
      </w:r>
    </w:p>
    <w:p w14:paraId="07A9B1F0" w14:textId="38DFD69A" w:rsidR="007717D0" w:rsidRPr="006304C7" w:rsidRDefault="007717D0" w:rsidP="007717D0">
      <w:pPr>
        <w:spacing w:line="480" w:lineRule="auto"/>
        <w:ind w:left="720" w:hanging="720"/>
        <w:rPr>
          <w:rFonts w:ascii="Times New Roman" w:hAnsi="Times New Roman"/>
        </w:rPr>
      </w:pPr>
      <w:r w:rsidRPr="006304C7">
        <w:rPr>
          <w:rFonts w:ascii="Times New Roman" w:hAnsi="Times New Roman"/>
        </w:rPr>
        <w:t xml:space="preserve">Bergmann, Michael </w:t>
      </w:r>
      <w:r w:rsidR="008D6865">
        <w:rPr>
          <w:rFonts w:ascii="Times New Roman" w:hAnsi="Times New Roman"/>
        </w:rPr>
        <w:t>(2006).</w:t>
      </w:r>
      <w:r w:rsidRPr="006304C7">
        <w:rPr>
          <w:rFonts w:ascii="Times New Roman" w:hAnsi="Times New Roman"/>
        </w:rPr>
        <w:t xml:space="preserve"> </w:t>
      </w:r>
      <w:r w:rsidR="008D6865">
        <w:rPr>
          <w:rFonts w:ascii="Times New Roman" w:hAnsi="Times New Roman"/>
          <w:iCs/>
        </w:rPr>
        <w:t>Justification without a</w:t>
      </w:r>
      <w:r w:rsidRPr="008D6865">
        <w:rPr>
          <w:rFonts w:ascii="Times New Roman" w:hAnsi="Times New Roman"/>
          <w:iCs/>
        </w:rPr>
        <w:t>wareness</w:t>
      </w:r>
      <w:r w:rsidRPr="006304C7">
        <w:rPr>
          <w:rFonts w:ascii="Times New Roman" w:hAnsi="Times New Roman"/>
        </w:rPr>
        <w:t>. New York: Oxford University Press.</w:t>
      </w:r>
    </w:p>
    <w:p w14:paraId="5D33690F" w14:textId="7C56DF59" w:rsidR="007D0767" w:rsidRPr="006304C7" w:rsidRDefault="007D0767" w:rsidP="007D0767">
      <w:pPr>
        <w:spacing w:line="480" w:lineRule="auto"/>
        <w:ind w:left="720" w:hanging="720"/>
        <w:rPr>
          <w:rFonts w:ascii="Times New Roman" w:hAnsi="Times New Roman"/>
        </w:rPr>
      </w:pPr>
      <w:r w:rsidRPr="006304C7">
        <w:rPr>
          <w:rFonts w:ascii="Times New Roman" w:hAnsi="Times New Roman"/>
        </w:rPr>
        <w:t xml:space="preserve">Frankfurt, Harry </w:t>
      </w:r>
      <w:r w:rsidR="008D6865">
        <w:rPr>
          <w:rFonts w:ascii="Times New Roman" w:hAnsi="Times New Roman"/>
        </w:rPr>
        <w:t>(1969). Alternate p</w:t>
      </w:r>
      <w:r w:rsidRPr="006304C7">
        <w:rPr>
          <w:rFonts w:ascii="Times New Roman" w:hAnsi="Times New Roman"/>
        </w:rPr>
        <w:t>ossibilit</w:t>
      </w:r>
      <w:r w:rsidR="00FE35B9">
        <w:rPr>
          <w:rFonts w:ascii="Times New Roman" w:hAnsi="Times New Roman"/>
        </w:rPr>
        <w:t>i</w:t>
      </w:r>
      <w:r w:rsidR="008D6865">
        <w:rPr>
          <w:rFonts w:ascii="Times New Roman" w:hAnsi="Times New Roman"/>
        </w:rPr>
        <w:t>es and moral responsibility</w:t>
      </w:r>
      <w:r w:rsidRPr="006304C7">
        <w:rPr>
          <w:rFonts w:ascii="Times New Roman" w:hAnsi="Times New Roman"/>
        </w:rPr>
        <w:t xml:space="preserve">. </w:t>
      </w:r>
      <w:r w:rsidRPr="008D6865">
        <w:rPr>
          <w:rFonts w:ascii="Times New Roman" w:hAnsi="Times New Roman"/>
          <w:iCs/>
        </w:rPr>
        <w:t>Journal of Philosophy</w:t>
      </w:r>
      <w:r w:rsidRPr="008D6865">
        <w:rPr>
          <w:rFonts w:ascii="Times New Roman" w:hAnsi="Times New Roman"/>
        </w:rPr>
        <w:t xml:space="preserve">, </w:t>
      </w:r>
      <w:r w:rsidR="008D6865">
        <w:rPr>
          <w:rFonts w:ascii="Times New Roman" w:hAnsi="Times New Roman"/>
        </w:rPr>
        <w:t xml:space="preserve">66, </w:t>
      </w:r>
      <w:r w:rsidRPr="006304C7">
        <w:rPr>
          <w:rFonts w:ascii="Times New Roman" w:hAnsi="Times New Roman"/>
        </w:rPr>
        <w:t>829–39.</w:t>
      </w:r>
    </w:p>
    <w:p w14:paraId="7276120C" w14:textId="7E7A2385" w:rsidR="007D0767" w:rsidRPr="006304C7" w:rsidRDefault="007D0767" w:rsidP="007D0767">
      <w:pPr>
        <w:spacing w:line="480" w:lineRule="auto"/>
        <w:ind w:left="720" w:hanging="720"/>
        <w:rPr>
          <w:rFonts w:ascii="Times New Roman" w:eastAsiaTheme="minorEastAsia" w:hAnsi="Times New Roman"/>
          <w:color w:val="141414"/>
        </w:rPr>
      </w:pPr>
      <w:r w:rsidRPr="006304C7">
        <w:rPr>
          <w:rFonts w:ascii="Times New Roman" w:eastAsiaTheme="minorEastAsia" w:hAnsi="Times New Roman"/>
          <w:color w:val="141414"/>
        </w:rPr>
        <w:t xml:space="preserve">Franklin, Christopher </w:t>
      </w:r>
      <w:r w:rsidR="008D6865">
        <w:rPr>
          <w:rFonts w:ascii="Times New Roman" w:eastAsiaTheme="minorEastAsia" w:hAnsi="Times New Roman"/>
          <w:color w:val="141414"/>
        </w:rPr>
        <w:t>(2011). The p</w:t>
      </w:r>
      <w:r w:rsidRPr="006304C7">
        <w:rPr>
          <w:rFonts w:ascii="Times New Roman" w:eastAsiaTheme="minorEastAsia" w:hAnsi="Times New Roman"/>
          <w:color w:val="141414"/>
        </w:rPr>
        <w:t>roblem of</w:t>
      </w:r>
      <w:r w:rsidR="008D6865">
        <w:rPr>
          <w:rFonts w:ascii="Times New Roman" w:eastAsiaTheme="minorEastAsia" w:hAnsi="Times New Roman"/>
          <w:color w:val="141414"/>
        </w:rPr>
        <w:t xml:space="preserve"> enhanced control</w:t>
      </w:r>
      <w:r w:rsidRPr="006304C7">
        <w:rPr>
          <w:rFonts w:ascii="Times New Roman" w:eastAsiaTheme="minorEastAsia" w:hAnsi="Times New Roman"/>
          <w:color w:val="141414"/>
        </w:rPr>
        <w:t xml:space="preserve">. </w:t>
      </w:r>
      <w:r w:rsidRPr="008D6865">
        <w:rPr>
          <w:rFonts w:ascii="Times New Roman" w:eastAsiaTheme="minorEastAsia" w:hAnsi="Times New Roman"/>
          <w:iCs/>
          <w:color w:val="141414"/>
        </w:rPr>
        <w:t>Australasian Journal of Philosophy</w:t>
      </w:r>
      <w:r w:rsidR="008D6865">
        <w:rPr>
          <w:rFonts w:ascii="Times New Roman" w:eastAsiaTheme="minorEastAsia" w:hAnsi="Times New Roman"/>
          <w:color w:val="141414"/>
        </w:rPr>
        <w:t xml:space="preserve">, 89, </w:t>
      </w:r>
      <w:r w:rsidRPr="006304C7">
        <w:rPr>
          <w:rFonts w:ascii="Times New Roman" w:eastAsiaTheme="minorEastAsia" w:hAnsi="Times New Roman"/>
          <w:color w:val="141414"/>
        </w:rPr>
        <w:t>687–706.</w:t>
      </w:r>
    </w:p>
    <w:p w14:paraId="7C7A27B0" w14:textId="3790D0D2" w:rsidR="006304C7" w:rsidRPr="006304C7" w:rsidRDefault="008D6865" w:rsidP="006304C7">
      <w:pPr>
        <w:spacing w:line="480" w:lineRule="auto"/>
        <w:ind w:left="720" w:hanging="720"/>
        <w:rPr>
          <w:rFonts w:ascii="Times New Roman" w:hAnsi="Times New Roman"/>
        </w:rPr>
      </w:pPr>
      <w:r>
        <w:rPr>
          <w:rFonts w:ascii="Times New Roman" w:hAnsi="Times New Roman"/>
        </w:rPr>
        <w:t>McCain, Kevin (2014a). A new evil demon? No problem for moderate internalists</w:t>
      </w:r>
      <w:r w:rsidR="006304C7" w:rsidRPr="006304C7">
        <w:rPr>
          <w:rFonts w:ascii="Times New Roman" w:hAnsi="Times New Roman"/>
        </w:rPr>
        <w:t xml:space="preserve">. </w:t>
      </w:r>
      <w:r w:rsidR="006304C7" w:rsidRPr="008D6865">
        <w:rPr>
          <w:rFonts w:ascii="Times New Roman" w:hAnsi="Times New Roman"/>
          <w:iCs/>
        </w:rPr>
        <w:t>Acta Analytica</w:t>
      </w:r>
      <w:r w:rsidR="006304C7" w:rsidRPr="008D6865">
        <w:rPr>
          <w:rFonts w:ascii="Times New Roman" w:hAnsi="Times New Roman"/>
        </w:rPr>
        <w:t>.</w:t>
      </w:r>
    </w:p>
    <w:p w14:paraId="755174F5" w14:textId="0B3B82E7" w:rsidR="006304C7" w:rsidRPr="006304C7" w:rsidRDefault="006304C7" w:rsidP="006304C7">
      <w:pPr>
        <w:spacing w:line="480" w:lineRule="auto"/>
        <w:ind w:left="720" w:hanging="720"/>
        <w:rPr>
          <w:rFonts w:ascii="Times New Roman" w:hAnsi="Times New Roman"/>
        </w:rPr>
      </w:pPr>
      <w:r w:rsidRPr="006304C7">
        <w:rPr>
          <w:rFonts w:ascii="Times New Roman" w:hAnsi="Times New Roman"/>
        </w:rPr>
        <w:t>McCain, Kevin (</w:t>
      </w:r>
      <w:r w:rsidR="008D6865">
        <w:rPr>
          <w:rFonts w:ascii="Times New Roman" w:hAnsi="Times New Roman"/>
        </w:rPr>
        <w:t>2014b).</w:t>
      </w:r>
      <w:r w:rsidRPr="006304C7">
        <w:rPr>
          <w:rFonts w:ascii="Times New Roman" w:hAnsi="Times New Roman"/>
        </w:rPr>
        <w:t xml:space="preserve"> </w:t>
      </w:r>
      <w:r w:rsidR="008D6865">
        <w:rPr>
          <w:rFonts w:ascii="Times New Roman" w:hAnsi="Times New Roman"/>
          <w:iCs/>
        </w:rPr>
        <w:t>Evidentialism and epistemic j</w:t>
      </w:r>
      <w:r w:rsidRPr="008D6865">
        <w:rPr>
          <w:rFonts w:ascii="Times New Roman" w:hAnsi="Times New Roman"/>
          <w:iCs/>
        </w:rPr>
        <w:t>ustification</w:t>
      </w:r>
      <w:r w:rsidRPr="006304C7">
        <w:rPr>
          <w:rFonts w:ascii="Times New Roman" w:hAnsi="Times New Roman"/>
        </w:rPr>
        <w:t>. Routledge.</w:t>
      </w:r>
    </w:p>
    <w:p w14:paraId="3ADC4092" w14:textId="283EFB38" w:rsidR="007D0767" w:rsidRDefault="007D0767" w:rsidP="007D0767">
      <w:pPr>
        <w:spacing w:line="480" w:lineRule="auto"/>
        <w:ind w:left="720" w:hanging="720"/>
        <w:rPr>
          <w:rFonts w:ascii="Times New Roman" w:hAnsi="Times New Roman"/>
        </w:rPr>
      </w:pPr>
      <w:r w:rsidRPr="006304C7">
        <w:rPr>
          <w:rFonts w:ascii="Times New Roman" w:hAnsi="Times New Roman"/>
        </w:rPr>
        <w:t xml:space="preserve">Moon, Andrew </w:t>
      </w:r>
      <w:r w:rsidR="008D6865">
        <w:rPr>
          <w:rFonts w:ascii="Times New Roman" w:hAnsi="Times New Roman"/>
        </w:rPr>
        <w:t>(</w:t>
      </w:r>
      <w:r w:rsidRPr="006304C7">
        <w:rPr>
          <w:rFonts w:ascii="Times New Roman" w:hAnsi="Times New Roman"/>
        </w:rPr>
        <w:t>2012</w:t>
      </w:r>
      <w:r w:rsidR="00205157">
        <w:rPr>
          <w:rFonts w:ascii="Times New Roman" w:hAnsi="Times New Roman"/>
        </w:rPr>
        <w:t>a</w:t>
      </w:r>
      <w:r w:rsidR="008D6865">
        <w:rPr>
          <w:rFonts w:ascii="Times New Roman" w:hAnsi="Times New Roman"/>
        </w:rPr>
        <w:t>). Three forms of internalism and the new evil demon problem</w:t>
      </w:r>
      <w:r w:rsidRPr="006304C7">
        <w:rPr>
          <w:rFonts w:ascii="Times New Roman" w:hAnsi="Times New Roman"/>
        </w:rPr>
        <w:t xml:space="preserve">. </w:t>
      </w:r>
      <w:r w:rsidRPr="008D6865">
        <w:rPr>
          <w:rFonts w:ascii="Times New Roman" w:hAnsi="Times New Roman"/>
          <w:iCs/>
        </w:rPr>
        <w:t>Episteme</w:t>
      </w:r>
      <w:r w:rsidR="008D6865">
        <w:rPr>
          <w:rFonts w:ascii="Times New Roman" w:hAnsi="Times New Roman"/>
        </w:rPr>
        <w:t>, 9, 345–</w:t>
      </w:r>
      <w:r w:rsidRPr="006304C7">
        <w:rPr>
          <w:rFonts w:ascii="Times New Roman" w:hAnsi="Times New Roman"/>
        </w:rPr>
        <w:t>60.</w:t>
      </w:r>
    </w:p>
    <w:p w14:paraId="71371B24" w14:textId="314530CC" w:rsidR="00205157" w:rsidRPr="006304C7" w:rsidRDefault="00205157" w:rsidP="00205157">
      <w:pPr>
        <w:spacing w:line="480" w:lineRule="auto"/>
        <w:ind w:left="720" w:hanging="720"/>
        <w:rPr>
          <w:rFonts w:ascii="Times New Roman" w:hAnsi="Times New Roman"/>
        </w:rPr>
      </w:pPr>
      <w:r>
        <w:rPr>
          <w:rFonts w:ascii="Times New Roman" w:hAnsi="Times New Roman"/>
        </w:rPr>
        <w:t xml:space="preserve">Moon, Andrew </w:t>
      </w:r>
      <w:r w:rsidR="008D6865">
        <w:rPr>
          <w:rFonts w:ascii="Times New Roman" w:hAnsi="Times New Roman"/>
        </w:rPr>
        <w:t>(2012b). Knowing without e</w:t>
      </w:r>
      <w:r>
        <w:rPr>
          <w:rFonts w:ascii="Times New Roman" w:hAnsi="Times New Roman"/>
        </w:rPr>
        <w:t>vidence</w:t>
      </w:r>
      <w:r w:rsidRPr="006304C7">
        <w:rPr>
          <w:rFonts w:ascii="Times New Roman" w:hAnsi="Times New Roman"/>
        </w:rPr>
        <w:t xml:space="preserve">. </w:t>
      </w:r>
      <w:r w:rsidRPr="008D6865">
        <w:rPr>
          <w:rFonts w:ascii="Times New Roman" w:hAnsi="Times New Roman"/>
          <w:iCs/>
        </w:rPr>
        <w:t>Mind</w:t>
      </w:r>
      <w:r w:rsidR="008D6865">
        <w:rPr>
          <w:rFonts w:ascii="Times New Roman" w:hAnsi="Times New Roman"/>
        </w:rPr>
        <w:t>, 121, 309–</w:t>
      </w:r>
      <w:r>
        <w:rPr>
          <w:rFonts w:ascii="Times New Roman" w:hAnsi="Times New Roman"/>
        </w:rPr>
        <w:t>31</w:t>
      </w:r>
      <w:r w:rsidRPr="006304C7">
        <w:rPr>
          <w:rFonts w:ascii="Times New Roman" w:hAnsi="Times New Roman"/>
        </w:rPr>
        <w:t>.</w:t>
      </w:r>
    </w:p>
    <w:p w14:paraId="03125C92" w14:textId="13D818FE" w:rsidR="007D0767" w:rsidRPr="006304C7" w:rsidRDefault="008D6865" w:rsidP="007D0767">
      <w:pPr>
        <w:spacing w:line="480" w:lineRule="auto"/>
        <w:ind w:left="720" w:hanging="720"/>
        <w:rPr>
          <w:rFonts w:ascii="Times New Roman" w:hAnsi="Times New Roman"/>
        </w:rPr>
      </w:pPr>
      <w:r>
        <w:rPr>
          <w:rFonts w:ascii="Times New Roman" w:hAnsi="Times New Roman"/>
        </w:rPr>
        <w:t>Plantinga, Alvin (1974).</w:t>
      </w:r>
      <w:r w:rsidR="007D0767" w:rsidRPr="006304C7">
        <w:rPr>
          <w:rFonts w:ascii="Times New Roman" w:hAnsi="Times New Roman"/>
        </w:rPr>
        <w:t xml:space="preserve"> </w:t>
      </w:r>
      <w:r w:rsidRPr="008D6865">
        <w:rPr>
          <w:rFonts w:ascii="Times New Roman" w:hAnsi="Times New Roman"/>
          <w:iCs/>
        </w:rPr>
        <w:t>The nature of n</w:t>
      </w:r>
      <w:r w:rsidR="007D0767" w:rsidRPr="008D6865">
        <w:rPr>
          <w:rFonts w:ascii="Times New Roman" w:hAnsi="Times New Roman"/>
          <w:iCs/>
        </w:rPr>
        <w:t>ecessity</w:t>
      </w:r>
      <w:r w:rsidR="007D0767" w:rsidRPr="008D6865">
        <w:rPr>
          <w:rFonts w:ascii="Times New Roman" w:hAnsi="Times New Roman"/>
        </w:rPr>
        <w:t>.</w:t>
      </w:r>
      <w:r w:rsidR="007D0767" w:rsidRPr="006304C7">
        <w:rPr>
          <w:rFonts w:ascii="Times New Roman" w:hAnsi="Times New Roman"/>
        </w:rPr>
        <w:t xml:space="preserve"> Oxford: Oxford University Press.</w:t>
      </w:r>
    </w:p>
    <w:p w14:paraId="048AD179" w14:textId="74096924" w:rsidR="007717D0" w:rsidRPr="007717D0" w:rsidRDefault="007717D0" w:rsidP="00FA6D3C">
      <w:pPr>
        <w:spacing w:line="480" w:lineRule="auto"/>
        <w:ind w:left="720" w:hanging="720"/>
        <w:rPr>
          <w:rFonts w:ascii="Times New Roman" w:hAnsi="Times New Roman"/>
        </w:rPr>
      </w:pPr>
      <w:r w:rsidRPr="006304C7">
        <w:rPr>
          <w:rFonts w:ascii="Times New Roman" w:hAnsi="Times New Roman"/>
        </w:rPr>
        <w:t xml:space="preserve">Rogers, Jason and Jon Matheson </w:t>
      </w:r>
      <w:r w:rsidR="008D6865">
        <w:rPr>
          <w:rFonts w:ascii="Times New Roman" w:hAnsi="Times New Roman"/>
        </w:rPr>
        <w:t>(2009). Bergmann’s dilemma: exit strategies for internalists</w:t>
      </w:r>
      <w:r w:rsidRPr="006304C7">
        <w:rPr>
          <w:rFonts w:ascii="Times New Roman" w:hAnsi="Times New Roman"/>
        </w:rPr>
        <w:t xml:space="preserve">. </w:t>
      </w:r>
      <w:r w:rsidRPr="008D6865">
        <w:rPr>
          <w:rFonts w:ascii="Times New Roman" w:hAnsi="Times New Roman"/>
          <w:iCs/>
        </w:rPr>
        <w:t>Philosophical Studies</w:t>
      </w:r>
      <w:r w:rsidR="008D6865" w:rsidRPr="008D6865">
        <w:rPr>
          <w:rFonts w:ascii="Times New Roman" w:hAnsi="Times New Roman"/>
        </w:rPr>
        <w:t>,</w:t>
      </w:r>
      <w:r w:rsidR="008D6865">
        <w:rPr>
          <w:rFonts w:ascii="Times New Roman" w:hAnsi="Times New Roman"/>
        </w:rPr>
        <w:t xml:space="preserve"> 152, 55–</w:t>
      </w:r>
      <w:r w:rsidRPr="006304C7">
        <w:rPr>
          <w:rFonts w:ascii="Times New Roman" w:hAnsi="Times New Roman"/>
        </w:rPr>
        <w:t>80.</w:t>
      </w:r>
    </w:p>
    <w:sectPr w:rsidR="007717D0" w:rsidRPr="007717D0" w:rsidSect="008E34D8">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C8F30" w14:textId="77777777" w:rsidR="003E334E" w:rsidRDefault="003E334E" w:rsidP="00866EA8">
      <w:r>
        <w:separator/>
      </w:r>
    </w:p>
  </w:endnote>
  <w:endnote w:type="continuationSeparator" w:id="0">
    <w:p w14:paraId="7B610C55" w14:textId="77777777" w:rsidR="003E334E" w:rsidRDefault="003E334E" w:rsidP="00866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S Mincho">
    <w:altName w:val="ＭＳ 明朝"/>
    <w:charset w:val="80"/>
    <w:family w:val="modern"/>
    <w:pitch w:val="fixed"/>
    <w:sig w:usb0="A00002BF" w:usb1="68C7FCFB" w:usb2="00000010"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F32FE" w14:textId="77777777" w:rsidR="003E334E" w:rsidRDefault="003E334E" w:rsidP="007F5D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A0490D" w14:textId="77777777" w:rsidR="003E334E" w:rsidRDefault="003E334E" w:rsidP="007F5D3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80B0" w14:textId="77777777" w:rsidR="003E334E" w:rsidRDefault="003E334E" w:rsidP="007F5D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0CE8">
      <w:rPr>
        <w:rStyle w:val="PageNumber"/>
        <w:noProof/>
      </w:rPr>
      <w:t>1</w:t>
    </w:r>
    <w:r>
      <w:rPr>
        <w:rStyle w:val="PageNumber"/>
      </w:rPr>
      <w:fldChar w:fldCharType="end"/>
    </w:r>
  </w:p>
  <w:p w14:paraId="05DA238D" w14:textId="77777777" w:rsidR="003E334E" w:rsidRDefault="003E334E" w:rsidP="007F5D3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BD9D1" w14:textId="77777777" w:rsidR="003E334E" w:rsidRDefault="003E334E" w:rsidP="00866EA8">
      <w:r>
        <w:separator/>
      </w:r>
    </w:p>
  </w:footnote>
  <w:footnote w:type="continuationSeparator" w:id="0">
    <w:p w14:paraId="59212570" w14:textId="77777777" w:rsidR="003E334E" w:rsidRDefault="003E334E" w:rsidP="00866EA8">
      <w:r>
        <w:continuationSeparator/>
      </w:r>
    </w:p>
  </w:footnote>
  <w:footnote w:id="1">
    <w:p w14:paraId="7FC836C7" w14:textId="370F6A8D" w:rsidR="003E334E" w:rsidRPr="00C05C02" w:rsidRDefault="003E334E">
      <w:pPr>
        <w:pStyle w:val="FootnoteText"/>
        <w:rPr>
          <w:rFonts w:ascii="Times New Roman" w:hAnsi="Times New Roman" w:cs="Times New Roman"/>
          <w:sz w:val="20"/>
          <w:szCs w:val="20"/>
        </w:rPr>
      </w:pPr>
      <w:r>
        <w:rPr>
          <w:rStyle w:val="FootnoteReference"/>
        </w:rPr>
        <w:footnoteRef/>
      </w:r>
      <w:r>
        <w:t xml:space="preserve"> </w:t>
      </w:r>
      <w:r w:rsidRPr="00116519">
        <w:rPr>
          <w:rFonts w:ascii="Times New Roman" w:hAnsi="Times New Roman" w:cs="Times New Roman"/>
          <w:sz w:val="20"/>
          <w:szCs w:val="20"/>
        </w:rPr>
        <w:t xml:space="preserve">In my earlier papers, I used words like ‘occurrent’ and ‘accessed’ to denote what I now denote with the single word ‘conscious’.  I used ‘dispositional’, ‘background’ and ‘stored’ to denote what I now denote with the single word ‘unconscious’.  </w:t>
      </w:r>
      <w:r>
        <w:rPr>
          <w:rFonts w:ascii="Times New Roman" w:hAnsi="Times New Roman" w:cs="Times New Roman"/>
          <w:sz w:val="20"/>
          <w:szCs w:val="20"/>
        </w:rPr>
        <w:t>These</w:t>
      </w:r>
      <w:r w:rsidRPr="00116519">
        <w:rPr>
          <w:rFonts w:ascii="Times New Roman" w:hAnsi="Times New Roman" w:cs="Times New Roman"/>
          <w:sz w:val="20"/>
          <w:szCs w:val="20"/>
        </w:rPr>
        <w:t xml:space="preserve"> other words, especially</w:t>
      </w:r>
      <w:r>
        <w:rPr>
          <w:rFonts w:ascii="Times New Roman" w:hAnsi="Times New Roman" w:cs="Times New Roman"/>
          <w:sz w:val="20"/>
          <w:szCs w:val="20"/>
        </w:rPr>
        <w:t xml:space="preserve"> </w:t>
      </w:r>
      <w:r w:rsidRPr="00116519">
        <w:rPr>
          <w:rFonts w:ascii="Times New Roman" w:hAnsi="Times New Roman" w:cs="Times New Roman"/>
          <w:sz w:val="20"/>
          <w:szCs w:val="20"/>
        </w:rPr>
        <w:t>‘occurrent’ and ‘dispositional’, are more likely to confuse than to clarify.</w:t>
      </w:r>
      <w:r>
        <w:rPr>
          <w:rFonts w:ascii="Times New Roman" w:hAnsi="Times New Roman" w:cs="Times New Roman"/>
          <w:sz w:val="20"/>
          <w:szCs w:val="20"/>
        </w:rPr>
        <w:t xml:space="preserve">  Although some use ‘occurrent belief’ to mean conscious belief, </w:t>
      </w:r>
      <w:r w:rsidRPr="00196FED">
        <w:rPr>
          <w:rFonts w:ascii="Times New Roman" w:hAnsi="Times New Roman" w:cs="Times New Roman"/>
          <w:i/>
          <w:sz w:val="20"/>
          <w:szCs w:val="20"/>
        </w:rPr>
        <w:t>any</w:t>
      </w:r>
      <w:r>
        <w:rPr>
          <w:rFonts w:ascii="Times New Roman" w:hAnsi="Times New Roman" w:cs="Times New Roman"/>
          <w:sz w:val="20"/>
          <w:szCs w:val="20"/>
        </w:rPr>
        <w:t xml:space="preserve"> belief, conscious or unconscious, is at least in a loose sense of the word, </w:t>
      </w:r>
      <w:r>
        <w:rPr>
          <w:rFonts w:ascii="Times New Roman" w:hAnsi="Times New Roman" w:cs="Times New Roman"/>
          <w:i/>
          <w:sz w:val="20"/>
          <w:szCs w:val="20"/>
        </w:rPr>
        <w:t>occurring</w:t>
      </w:r>
      <w:r>
        <w:rPr>
          <w:rFonts w:ascii="Times New Roman" w:hAnsi="Times New Roman" w:cs="Times New Roman"/>
          <w:sz w:val="20"/>
          <w:szCs w:val="20"/>
        </w:rPr>
        <w:t xml:space="preserve"> and so is occurrent.  It seems better to just use ‘conscious belief’ to mean conscious belief.  And although some use ‘dispositional belief’ to mean unconscious belief, it is still easily confused with ‘disposition to believe’, despite some philosophers’ attempts to distinguish these two (e.g., (Audi 1994)).  It seems better to just use ‘unconscious belief’ to mean unconscious belief.  Thanks to those who contributed comments to my 1/12/14 post on the blog </w:t>
      </w:r>
      <w:r>
        <w:rPr>
          <w:rFonts w:ascii="Times New Roman" w:hAnsi="Times New Roman" w:cs="Times New Roman"/>
          <w:i/>
          <w:sz w:val="20"/>
          <w:szCs w:val="20"/>
        </w:rPr>
        <w:t>Certain Doubts</w:t>
      </w:r>
      <w:r>
        <w:rPr>
          <w:rFonts w:ascii="Times New Roman" w:hAnsi="Times New Roman" w:cs="Times New Roman"/>
          <w:sz w:val="20"/>
          <w:szCs w:val="20"/>
        </w:rPr>
        <w:t>, especially Chris Tucker, John Turri, and David Chalmers.</w:t>
      </w:r>
    </w:p>
  </w:footnote>
  <w:footnote w:id="2">
    <w:p w14:paraId="2EDAEEC7" w14:textId="08A6DFF6" w:rsidR="003E334E" w:rsidRPr="00E15AA2" w:rsidRDefault="003E334E">
      <w:pPr>
        <w:pStyle w:val="FootnoteText"/>
      </w:pPr>
      <w:r>
        <w:rPr>
          <w:rStyle w:val="FootnoteReference"/>
        </w:rPr>
        <w:footnoteRef/>
      </w:r>
      <w:r>
        <w:t xml:space="preserve"> </w:t>
      </w:r>
      <w:r>
        <w:rPr>
          <w:rFonts w:ascii="Times New Roman" w:hAnsi="Times New Roman" w:cs="Times New Roman"/>
          <w:sz w:val="20"/>
          <w:szCs w:val="20"/>
        </w:rPr>
        <w:t xml:space="preserve">This definition refers to </w:t>
      </w:r>
      <w:r>
        <w:rPr>
          <w:rFonts w:ascii="Times New Roman" w:hAnsi="Times New Roman" w:cs="Times New Roman"/>
          <w:i/>
          <w:sz w:val="20"/>
          <w:szCs w:val="20"/>
        </w:rPr>
        <w:t>propositional justification</w:t>
      </w:r>
      <w:r>
        <w:rPr>
          <w:rFonts w:ascii="Times New Roman" w:hAnsi="Times New Roman" w:cs="Times New Roman"/>
          <w:sz w:val="20"/>
          <w:szCs w:val="20"/>
        </w:rPr>
        <w:t xml:space="preserve">, the justification one has </w:t>
      </w:r>
      <w:r w:rsidRPr="00A61FA9">
        <w:rPr>
          <w:rFonts w:ascii="Times New Roman" w:hAnsi="Times New Roman" w:cs="Times New Roman"/>
          <w:i/>
          <w:sz w:val="20"/>
          <w:szCs w:val="20"/>
        </w:rPr>
        <w:t>for</w:t>
      </w:r>
      <w:r>
        <w:rPr>
          <w:rFonts w:ascii="Times New Roman" w:hAnsi="Times New Roman" w:cs="Times New Roman"/>
          <w:sz w:val="20"/>
          <w:szCs w:val="20"/>
        </w:rPr>
        <w:t xml:space="preserve"> a belief, even if one does not actually believe.  Internalists normally think a belief is </w:t>
      </w:r>
      <w:r>
        <w:rPr>
          <w:rFonts w:ascii="Times New Roman" w:hAnsi="Times New Roman" w:cs="Times New Roman"/>
          <w:i/>
          <w:sz w:val="20"/>
          <w:szCs w:val="20"/>
        </w:rPr>
        <w:t>doxastically justified</w:t>
      </w:r>
      <w:r>
        <w:rPr>
          <w:rFonts w:ascii="Times New Roman" w:hAnsi="Times New Roman" w:cs="Times New Roman"/>
          <w:sz w:val="20"/>
          <w:szCs w:val="20"/>
        </w:rPr>
        <w:t xml:space="preserve"> only if it is propositionally justified </w:t>
      </w:r>
      <w:r w:rsidRPr="00E15AA2">
        <w:rPr>
          <w:rFonts w:ascii="Times New Roman" w:hAnsi="Times New Roman" w:cs="Times New Roman"/>
          <w:i/>
          <w:sz w:val="20"/>
          <w:szCs w:val="20"/>
        </w:rPr>
        <w:t>and</w:t>
      </w:r>
      <w:r>
        <w:rPr>
          <w:rFonts w:ascii="Times New Roman" w:hAnsi="Times New Roman" w:cs="Times New Roman"/>
          <w:sz w:val="20"/>
          <w:szCs w:val="20"/>
        </w:rPr>
        <w:t xml:space="preserve"> based on that propositional justification. (See ch. 1 of (Bergmann 2006) for a more complete characterization of the distinction.) In this paper, the distinction will not matter since, for any case in which a belief’s justification is in question, the internalist should think that it is </w:t>
      </w:r>
      <w:r w:rsidRPr="00E15AA2">
        <w:rPr>
          <w:rFonts w:ascii="Times New Roman" w:hAnsi="Times New Roman" w:cs="Times New Roman"/>
          <w:i/>
          <w:sz w:val="20"/>
          <w:szCs w:val="20"/>
        </w:rPr>
        <w:t>either</w:t>
      </w:r>
      <w:r>
        <w:rPr>
          <w:rFonts w:ascii="Times New Roman" w:hAnsi="Times New Roman" w:cs="Times New Roman"/>
          <w:sz w:val="20"/>
          <w:szCs w:val="20"/>
        </w:rPr>
        <w:t xml:space="preserve"> </w:t>
      </w:r>
      <w:r w:rsidRPr="00E15AA2">
        <w:rPr>
          <w:rFonts w:ascii="Times New Roman" w:hAnsi="Times New Roman" w:cs="Times New Roman"/>
          <w:sz w:val="20"/>
          <w:szCs w:val="20"/>
        </w:rPr>
        <w:t>both</w:t>
      </w:r>
      <w:r>
        <w:rPr>
          <w:rFonts w:ascii="Times New Roman" w:hAnsi="Times New Roman" w:cs="Times New Roman"/>
          <w:sz w:val="20"/>
          <w:szCs w:val="20"/>
        </w:rPr>
        <w:t xml:space="preserve"> propositionally and doxastically justified </w:t>
      </w:r>
      <w:r>
        <w:rPr>
          <w:rFonts w:ascii="Times New Roman" w:hAnsi="Times New Roman" w:cs="Times New Roman"/>
          <w:i/>
          <w:sz w:val="20"/>
          <w:szCs w:val="20"/>
        </w:rPr>
        <w:t>or</w:t>
      </w:r>
      <w:r>
        <w:rPr>
          <w:rFonts w:ascii="Times New Roman" w:hAnsi="Times New Roman" w:cs="Times New Roman"/>
          <w:sz w:val="20"/>
          <w:szCs w:val="20"/>
        </w:rPr>
        <w:t xml:space="preserve"> neither propositionally nor doxastically justified.  See also footnotes 9, 10, and 18.  Thanks to Richmond Campbell and Jon Matheson for helping me see that I should address this.</w:t>
      </w:r>
    </w:p>
  </w:footnote>
  <w:footnote w:id="3">
    <w:p w14:paraId="390BEB57" w14:textId="2BAE220F" w:rsidR="003E334E" w:rsidRDefault="003E334E">
      <w:pPr>
        <w:pStyle w:val="FootnoteText"/>
      </w:pPr>
      <w:r>
        <w:rPr>
          <w:rStyle w:val="FootnoteReference"/>
        </w:rPr>
        <w:footnoteRef/>
      </w:r>
      <w:r>
        <w:t xml:space="preserve"> </w:t>
      </w:r>
      <w:r w:rsidRPr="000871A5">
        <w:rPr>
          <w:rFonts w:ascii="Times New Roman" w:hAnsi="Times New Roman" w:cs="Times New Roman"/>
          <w:sz w:val="20"/>
          <w:szCs w:val="20"/>
        </w:rPr>
        <w:t xml:space="preserve">To help motivate the intuition, consider that you could be in </w:t>
      </w:r>
      <w:r>
        <w:rPr>
          <w:rFonts w:ascii="Times New Roman" w:hAnsi="Times New Roman" w:cs="Times New Roman"/>
          <w:sz w:val="20"/>
          <w:szCs w:val="20"/>
        </w:rPr>
        <w:t xml:space="preserve">a </w:t>
      </w:r>
      <w:r w:rsidRPr="000871A5">
        <w:rPr>
          <w:rFonts w:ascii="Times New Roman" w:hAnsi="Times New Roman" w:cs="Times New Roman"/>
          <w:sz w:val="20"/>
          <w:szCs w:val="20"/>
        </w:rPr>
        <w:t xml:space="preserve">position </w:t>
      </w:r>
      <w:r>
        <w:rPr>
          <w:rFonts w:ascii="Times New Roman" w:hAnsi="Times New Roman" w:cs="Times New Roman"/>
          <w:sz w:val="20"/>
          <w:szCs w:val="20"/>
        </w:rPr>
        <w:t>like</w:t>
      </w:r>
      <w:r w:rsidRPr="000871A5">
        <w:rPr>
          <w:rFonts w:ascii="Times New Roman" w:hAnsi="Times New Roman" w:cs="Times New Roman"/>
          <w:sz w:val="20"/>
          <w:szCs w:val="20"/>
        </w:rPr>
        <w:t xml:space="preserve"> Augustine*; it might appear to you that you have unconscious mental states, but in fact you do not.</w:t>
      </w:r>
    </w:p>
  </w:footnote>
  <w:footnote w:id="4">
    <w:p w14:paraId="289D1D2C" w14:textId="41D7EC14" w:rsidR="003E334E" w:rsidRDefault="003E334E" w:rsidP="0081715A">
      <w:pPr>
        <w:pStyle w:val="FootnoteText"/>
      </w:pPr>
      <w:r>
        <w:rPr>
          <w:rStyle w:val="FootnoteReference"/>
        </w:rPr>
        <w:footnoteRef/>
      </w:r>
      <w:r>
        <w:t xml:space="preserve"> </w:t>
      </w:r>
      <w:r>
        <w:rPr>
          <w:rFonts w:ascii="Times New Roman" w:hAnsi="Times New Roman" w:cs="Times New Roman"/>
          <w:sz w:val="20"/>
          <w:szCs w:val="20"/>
        </w:rPr>
        <w:t>See (Moon 2012a, 349–</w:t>
      </w:r>
      <w:r w:rsidRPr="00856B19">
        <w:rPr>
          <w:rFonts w:ascii="Times New Roman" w:hAnsi="Times New Roman" w:cs="Times New Roman"/>
          <w:sz w:val="20"/>
          <w:szCs w:val="20"/>
        </w:rPr>
        <w:t>350) for a more complete development of this</w:t>
      </w:r>
      <w:r>
        <w:rPr>
          <w:rFonts w:ascii="Times New Roman" w:hAnsi="Times New Roman" w:cs="Times New Roman"/>
          <w:sz w:val="20"/>
          <w:szCs w:val="20"/>
        </w:rPr>
        <w:t xml:space="preserve"> </w:t>
      </w:r>
      <w:r w:rsidRPr="00856B19">
        <w:rPr>
          <w:rFonts w:ascii="Times New Roman" w:hAnsi="Times New Roman" w:cs="Times New Roman"/>
          <w:sz w:val="20"/>
          <w:szCs w:val="20"/>
        </w:rPr>
        <w:t>argument</w:t>
      </w:r>
      <w:r>
        <w:rPr>
          <w:rFonts w:ascii="Times New Roman" w:hAnsi="Times New Roman" w:cs="Times New Roman"/>
          <w:sz w:val="20"/>
          <w:szCs w:val="20"/>
        </w:rPr>
        <w:t>, including an argument that unconscious internal states are justificationally irrelevant to other unconscious beliefs.</w:t>
      </w:r>
    </w:p>
  </w:footnote>
  <w:footnote w:id="5">
    <w:p w14:paraId="53019B30" w14:textId="3EA36BC8" w:rsidR="003E334E" w:rsidRDefault="003E334E">
      <w:pPr>
        <w:pStyle w:val="FootnoteText"/>
      </w:pPr>
      <w:r>
        <w:rPr>
          <w:rStyle w:val="FootnoteReference"/>
        </w:rPr>
        <w:footnoteRef/>
      </w:r>
      <w:r>
        <w:t xml:space="preserve"> </w:t>
      </w:r>
      <w:r>
        <w:rPr>
          <w:rFonts w:ascii="Times New Roman" w:hAnsi="Times New Roman" w:cs="Times New Roman"/>
          <w:sz w:val="20"/>
          <w:szCs w:val="20"/>
        </w:rPr>
        <w:t>Peter Markie has also independently given me a version of this objection.</w:t>
      </w:r>
    </w:p>
  </w:footnote>
  <w:footnote w:id="6">
    <w:p w14:paraId="25F7D8F4" w14:textId="3BCD8C2D" w:rsidR="003E334E" w:rsidRPr="004E7B87" w:rsidRDefault="003E334E">
      <w:pPr>
        <w:pStyle w:val="FootnoteText"/>
      </w:pPr>
      <w:r>
        <w:rPr>
          <w:rStyle w:val="FootnoteReference"/>
        </w:rPr>
        <w:footnoteRef/>
      </w:r>
      <w:r>
        <w:t xml:space="preserve"> </w:t>
      </w:r>
      <w:r w:rsidRPr="00224077">
        <w:rPr>
          <w:rFonts w:ascii="Times New Roman" w:hAnsi="Times New Roman" w:cs="Times New Roman"/>
          <w:sz w:val="20"/>
          <w:szCs w:val="20"/>
        </w:rPr>
        <w:t xml:space="preserve">I </w:t>
      </w:r>
      <w:r>
        <w:rPr>
          <w:rFonts w:ascii="Times New Roman" w:hAnsi="Times New Roman" w:cs="Times New Roman"/>
          <w:sz w:val="20"/>
          <w:szCs w:val="20"/>
        </w:rPr>
        <w:t>have some doubts that he is correct, but engaging in that discussion would take us into difficult issues in philosophy of mind that are too far astray from the focus of this paper.</w:t>
      </w:r>
    </w:p>
  </w:footnote>
  <w:footnote w:id="7">
    <w:p w14:paraId="078839C6" w14:textId="3FB6C69D" w:rsidR="003E334E" w:rsidRDefault="003E334E">
      <w:pPr>
        <w:pStyle w:val="FootnoteText"/>
      </w:pPr>
      <w:r>
        <w:rPr>
          <w:rStyle w:val="FootnoteReference"/>
        </w:rPr>
        <w:footnoteRef/>
      </w:r>
      <w:r>
        <w:t xml:space="preserve"> </w:t>
      </w:r>
      <w:r w:rsidRPr="00DF29E7">
        <w:rPr>
          <w:rFonts w:ascii="Times New Roman" w:hAnsi="Times New Roman"/>
          <w:sz w:val="20"/>
          <w:szCs w:val="20"/>
        </w:rPr>
        <w:t xml:space="preserve">State </w:t>
      </w:r>
      <w:r w:rsidRPr="00DF29E7">
        <w:rPr>
          <w:rFonts w:ascii="Times New Roman" w:hAnsi="Times New Roman"/>
          <w:i/>
          <w:sz w:val="20"/>
          <w:szCs w:val="20"/>
        </w:rPr>
        <w:t>S</w:t>
      </w:r>
      <w:r w:rsidRPr="00DF29E7">
        <w:rPr>
          <w:rFonts w:ascii="Times New Roman" w:hAnsi="Times New Roman"/>
          <w:sz w:val="20"/>
          <w:szCs w:val="20"/>
        </w:rPr>
        <w:t xml:space="preserve"> </w:t>
      </w:r>
      <w:r w:rsidRPr="00043250">
        <w:rPr>
          <w:rFonts w:ascii="Times New Roman" w:hAnsi="Times New Roman"/>
          <w:i/>
          <w:sz w:val="20"/>
          <w:szCs w:val="20"/>
        </w:rPr>
        <w:t>entails</w:t>
      </w:r>
      <w:r w:rsidRPr="00DF29E7">
        <w:rPr>
          <w:rFonts w:ascii="Times New Roman" w:hAnsi="Times New Roman"/>
          <w:sz w:val="20"/>
          <w:szCs w:val="20"/>
        </w:rPr>
        <w:t xml:space="preserve"> state </w:t>
      </w:r>
      <w:r w:rsidRPr="00DF29E7">
        <w:rPr>
          <w:rFonts w:ascii="Times New Roman" w:hAnsi="Times New Roman"/>
          <w:i/>
          <w:sz w:val="20"/>
          <w:szCs w:val="20"/>
        </w:rPr>
        <w:t>T</w:t>
      </w:r>
      <w:r w:rsidRPr="00DF29E7">
        <w:rPr>
          <w:rFonts w:ascii="Times New Roman" w:hAnsi="Times New Roman"/>
          <w:sz w:val="20"/>
          <w:szCs w:val="20"/>
        </w:rPr>
        <w:t xml:space="preserve"> if and only if, in any possible world in which </w:t>
      </w:r>
      <w:r w:rsidRPr="00DF29E7">
        <w:rPr>
          <w:rFonts w:ascii="Times New Roman" w:hAnsi="Times New Roman"/>
          <w:i/>
          <w:sz w:val="20"/>
          <w:szCs w:val="20"/>
        </w:rPr>
        <w:t>S</w:t>
      </w:r>
      <w:r w:rsidRPr="00DF29E7">
        <w:rPr>
          <w:rFonts w:ascii="Times New Roman" w:hAnsi="Times New Roman"/>
          <w:sz w:val="20"/>
          <w:szCs w:val="20"/>
        </w:rPr>
        <w:t xml:space="preserve"> is instantiated, </w:t>
      </w:r>
      <w:r w:rsidRPr="00DF29E7">
        <w:rPr>
          <w:rFonts w:ascii="Times New Roman" w:hAnsi="Times New Roman"/>
          <w:i/>
          <w:sz w:val="20"/>
          <w:szCs w:val="20"/>
        </w:rPr>
        <w:t>T</w:t>
      </w:r>
      <w:r w:rsidRPr="00DF29E7">
        <w:rPr>
          <w:rFonts w:ascii="Times New Roman" w:hAnsi="Times New Roman"/>
          <w:sz w:val="20"/>
          <w:szCs w:val="20"/>
        </w:rPr>
        <w:t xml:space="preserve"> is also instantiated.</w:t>
      </w:r>
      <w:r>
        <w:rPr>
          <w:rFonts w:ascii="Times New Roman" w:hAnsi="Times New Roman"/>
          <w:sz w:val="20"/>
          <w:szCs w:val="20"/>
        </w:rPr>
        <w:t xml:space="preserve">  </w:t>
      </w:r>
      <w:r w:rsidRPr="00DF29E7">
        <w:rPr>
          <w:rFonts w:ascii="Times New Roman" w:hAnsi="Times New Roman" w:cs="Times New Roman"/>
          <w:sz w:val="20"/>
          <w:szCs w:val="20"/>
        </w:rPr>
        <w:t>For</w:t>
      </w:r>
      <w:r>
        <w:rPr>
          <w:rFonts w:ascii="Times New Roman" w:hAnsi="Times New Roman" w:cs="Times New Roman"/>
          <w:sz w:val="20"/>
          <w:szCs w:val="20"/>
        </w:rPr>
        <w:t xml:space="preserve"> what I mean by ‘broadly logical sense’, see (Plantinga 1974, 1–9).  All modal terms in this paper should be understood in this broadly logical sense.</w:t>
      </w:r>
    </w:p>
  </w:footnote>
  <w:footnote w:id="8">
    <w:p w14:paraId="11CB21C4" w14:textId="233350AE" w:rsidR="003E334E" w:rsidRDefault="003E334E">
      <w:pPr>
        <w:pStyle w:val="FootnoteText"/>
      </w:pPr>
      <w:r>
        <w:rPr>
          <w:rStyle w:val="FootnoteReference"/>
        </w:rPr>
        <w:footnoteRef/>
      </w:r>
      <w:r>
        <w:t xml:space="preserve"> </w:t>
      </w:r>
      <w:r>
        <w:rPr>
          <w:rFonts w:ascii="Times New Roman" w:hAnsi="Times New Roman" w:cs="Times New Roman"/>
          <w:sz w:val="20"/>
          <w:szCs w:val="20"/>
        </w:rPr>
        <w:t>These are drawn from (</w:t>
      </w:r>
      <w:r w:rsidRPr="00496E5F">
        <w:rPr>
          <w:rFonts w:ascii="Times New Roman" w:hAnsi="Times New Roman" w:cs="Times New Roman"/>
          <w:sz w:val="20"/>
          <w:szCs w:val="20"/>
        </w:rPr>
        <w:t>Moon 2012</w:t>
      </w:r>
      <w:r>
        <w:rPr>
          <w:rFonts w:ascii="Times New Roman" w:hAnsi="Times New Roman" w:cs="Times New Roman"/>
          <w:sz w:val="20"/>
          <w:szCs w:val="20"/>
        </w:rPr>
        <w:t>a,</w:t>
      </w:r>
      <w:r w:rsidRPr="00496E5F">
        <w:rPr>
          <w:rFonts w:ascii="Times New Roman" w:hAnsi="Times New Roman" w:cs="Times New Roman"/>
          <w:sz w:val="20"/>
          <w:szCs w:val="20"/>
        </w:rPr>
        <w:t xml:space="preserve"> 351)</w:t>
      </w:r>
      <w:r>
        <w:rPr>
          <w:rFonts w:ascii="Times New Roman" w:hAnsi="Times New Roman" w:cs="Times New Roman"/>
          <w:sz w:val="20"/>
          <w:szCs w:val="20"/>
        </w:rPr>
        <w:t>; the only difference is that here I am sticking to ‘conscious’ and ‘unconscious’ terminology.</w:t>
      </w:r>
    </w:p>
  </w:footnote>
  <w:footnote w:id="9">
    <w:p w14:paraId="2A61EC58" w14:textId="4203BD48" w:rsidR="003E334E" w:rsidRPr="00AB0946" w:rsidRDefault="003E334E">
      <w:pPr>
        <w:pStyle w:val="FootnoteText"/>
      </w:pPr>
      <w:r>
        <w:rPr>
          <w:rStyle w:val="FootnoteReference"/>
        </w:rPr>
        <w:footnoteRef/>
      </w:r>
      <w:r>
        <w:t xml:space="preserve"> </w:t>
      </w:r>
      <w:r>
        <w:rPr>
          <w:rFonts w:ascii="Times New Roman" w:hAnsi="Times New Roman" w:cs="Times New Roman"/>
          <w:sz w:val="20"/>
          <w:szCs w:val="20"/>
        </w:rPr>
        <w:t xml:space="preserve">The intuition is that the belief continues to be </w:t>
      </w:r>
      <w:r>
        <w:rPr>
          <w:rFonts w:ascii="Times New Roman" w:hAnsi="Times New Roman" w:cs="Times New Roman"/>
          <w:i/>
          <w:sz w:val="20"/>
          <w:szCs w:val="20"/>
        </w:rPr>
        <w:t>doxastically justified</w:t>
      </w:r>
      <w:r>
        <w:rPr>
          <w:rFonts w:ascii="Times New Roman" w:hAnsi="Times New Roman" w:cs="Times New Roman"/>
          <w:sz w:val="20"/>
          <w:szCs w:val="20"/>
        </w:rPr>
        <w:t xml:space="preserve">.  McCain notes that Melissa’s belief’s not being </w:t>
      </w:r>
      <w:r w:rsidRPr="002369D0">
        <w:rPr>
          <w:rFonts w:ascii="Times New Roman" w:hAnsi="Times New Roman" w:cs="Times New Roman"/>
          <w:i/>
          <w:sz w:val="20"/>
          <w:szCs w:val="20"/>
        </w:rPr>
        <w:t>doxastically</w:t>
      </w:r>
      <w:r>
        <w:rPr>
          <w:rFonts w:ascii="Times New Roman" w:hAnsi="Times New Roman" w:cs="Times New Roman"/>
          <w:i/>
          <w:sz w:val="20"/>
          <w:szCs w:val="20"/>
        </w:rPr>
        <w:t xml:space="preserve"> </w:t>
      </w:r>
      <w:r>
        <w:rPr>
          <w:rFonts w:ascii="Times New Roman" w:hAnsi="Times New Roman" w:cs="Times New Roman"/>
          <w:sz w:val="20"/>
          <w:szCs w:val="20"/>
        </w:rPr>
        <w:t xml:space="preserve">justified does not </w:t>
      </w:r>
      <w:r w:rsidRPr="00780BD8">
        <w:rPr>
          <w:rFonts w:ascii="Times New Roman" w:hAnsi="Times New Roman" w:cs="Times New Roman"/>
          <w:i/>
          <w:sz w:val="20"/>
          <w:szCs w:val="20"/>
        </w:rPr>
        <w:t>entail</w:t>
      </w:r>
      <w:r>
        <w:rPr>
          <w:rFonts w:ascii="Times New Roman" w:hAnsi="Times New Roman" w:cs="Times New Roman"/>
          <w:sz w:val="20"/>
          <w:szCs w:val="20"/>
        </w:rPr>
        <w:t xml:space="preserve"> that she ought to withhold; perhaps she just needs to base her belief on her evidence (McCain 2014a, 10).  But by the moderate internalist’s lights, as McCain notes, her belief would not be doxastically justified because her belief is not </w:t>
      </w:r>
      <w:r w:rsidRPr="002369D0">
        <w:rPr>
          <w:rFonts w:ascii="Times New Roman" w:hAnsi="Times New Roman" w:cs="Times New Roman"/>
          <w:i/>
          <w:sz w:val="20"/>
          <w:szCs w:val="20"/>
        </w:rPr>
        <w:t>propositionally</w:t>
      </w:r>
      <w:r>
        <w:rPr>
          <w:rFonts w:ascii="Times New Roman" w:hAnsi="Times New Roman" w:cs="Times New Roman"/>
          <w:sz w:val="20"/>
          <w:szCs w:val="20"/>
        </w:rPr>
        <w:t xml:space="preserve"> </w:t>
      </w:r>
      <w:r w:rsidRPr="004A5002">
        <w:rPr>
          <w:rFonts w:ascii="Times New Roman" w:hAnsi="Times New Roman" w:cs="Times New Roman"/>
          <w:i/>
          <w:sz w:val="20"/>
          <w:szCs w:val="20"/>
        </w:rPr>
        <w:t>justified</w:t>
      </w:r>
      <w:r>
        <w:rPr>
          <w:rFonts w:ascii="Times New Roman" w:hAnsi="Times New Roman" w:cs="Times New Roman"/>
          <w:sz w:val="20"/>
          <w:szCs w:val="20"/>
        </w:rPr>
        <w:t xml:space="preserve"> by her unconscious belief that </w:t>
      </w:r>
      <w:r>
        <w:rPr>
          <w:rFonts w:ascii="Times New Roman" w:hAnsi="Times New Roman" w:cs="Times New Roman"/>
          <w:i/>
          <w:sz w:val="20"/>
          <w:szCs w:val="20"/>
        </w:rPr>
        <w:t>it is evening</w:t>
      </w:r>
      <w:r>
        <w:rPr>
          <w:rFonts w:ascii="Times New Roman" w:hAnsi="Times New Roman" w:cs="Times New Roman"/>
          <w:sz w:val="20"/>
          <w:szCs w:val="20"/>
        </w:rPr>
        <w:t>; so Melissa should still withhold her conscious belief.</w:t>
      </w:r>
    </w:p>
  </w:footnote>
  <w:footnote w:id="10">
    <w:p w14:paraId="24B5A409" w14:textId="43A4BF2F" w:rsidR="003E334E" w:rsidRDefault="003E334E" w:rsidP="00E940F0">
      <w:pPr>
        <w:pStyle w:val="FootnoteText"/>
      </w:pPr>
      <w:r>
        <w:rPr>
          <w:rStyle w:val="FootnoteReference"/>
        </w:rPr>
        <w:footnoteRef/>
      </w:r>
      <w:r>
        <w:t xml:space="preserve"> </w:t>
      </w:r>
      <w:r>
        <w:rPr>
          <w:rFonts w:ascii="Times New Roman" w:hAnsi="Times New Roman" w:cs="Times New Roman"/>
          <w:sz w:val="20"/>
          <w:szCs w:val="20"/>
        </w:rPr>
        <w:t xml:space="preserve">One might object that Melissa’s belief </w:t>
      </w:r>
      <w:r w:rsidRPr="00196FED">
        <w:rPr>
          <w:rFonts w:ascii="Times New Roman" w:hAnsi="Times New Roman" w:cs="Times New Roman"/>
          <w:sz w:val="20"/>
          <w:szCs w:val="20"/>
        </w:rPr>
        <w:t>could not</w:t>
      </w:r>
      <w:r>
        <w:rPr>
          <w:rFonts w:ascii="Times New Roman" w:hAnsi="Times New Roman" w:cs="Times New Roman"/>
          <w:sz w:val="20"/>
          <w:szCs w:val="20"/>
        </w:rPr>
        <w:t xml:space="preserve"> be doxastically justified because it is causally sustained by a demon and so not properly based on its propositional justification.  In reply, the belief could be </w:t>
      </w:r>
      <w:r>
        <w:rPr>
          <w:rFonts w:ascii="Times New Roman" w:hAnsi="Times New Roman" w:cs="Times New Roman"/>
          <w:i/>
          <w:sz w:val="20"/>
          <w:szCs w:val="20"/>
        </w:rPr>
        <w:t>both</w:t>
      </w:r>
      <w:r>
        <w:rPr>
          <w:rFonts w:ascii="Times New Roman" w:hAnsi="Times New Roman" w:cs="Times New Roman"/>
          <w:sz w:val="20"/>
          <w:szCs w:val="20"/>
        </w:rPr>
        <w:t xml:space="preserve"> causally sustained by the demon and </w:t>
      </w:r>
      <w:r>
        <w:rPr>
          <w:rFonts w:ascii="Times New Roman" w:hAnsi="Times New Roman" w:cs="Times New Roman"/>
          <w:i/>
          <w:sz w:val="20"/>
          <w:szCs w:val="20"/>
        </w:rPr>
        <w:t>also</w:t>
      </w:r>
      <w:r>
        <w:rPr>
          <w:rFonts w:ascii="Times New Roman" w:hAnsi="Times New Roman" w:cs="Times New Roman"/>
          <w:sz w:val="20"/>
          <w:szCs w:val="20"/>
        </w:rPr>
        <w:t xml:space="preserve"> be caused by its propositional justification; and this would be enough for doxastic justification.  But how could it </w:t>
      </w:r>
      <w:r w:rsidRPr="00F87DCE">
        <w:rPr>
          <w:rFonts w:ascii="Times New Roman" w:hAnsi="Times New Roman" w:cs="Times New Roman"/>
          <w:i/>
          <w:sz w:val="20"/>
          <w:szCs w:val="20"/>
        </w:rPr>
        <w:t>also</w:t>
      </w:r>
      <w:r>
        <w:rPr>
          <w:rFonts w:ascii="Times New Roman" w:hAnsi="Times New Roman" w:cs="Times New Roman"/>
          <w:sz w:val="20"/>
          <w:szCs w:val="20"/>
        </w:rPr>
        <w:t xml:space="preserve"> be caused by its propositional justification?  I give two examples for how the historical and strong internalist might answer this question in the next section.  Thanks to Jon Matheson for this objection.</w:t>
      </w:r>
    </w:p>
  </w:footnote>
  <w:footnote w:id="11">
    <w:p w14:paraId="05676A56" w14:textId="75A0F667" w:rsidR="003E334E" w:rsidRDefault="003E334E" w:rsidP="00213E65">
      <w:pPr>
        <w:pStyle w:val="FootnoteText"/>
      </w:pPr>
      <w:r>
        <w:rPr>
          <w:rStyle w:val="FootnoteReference"/>
        </w:rPr>
        <w:footnoteRef/>
      </w:r>
      <w:r>
        <w:t xml:space="preserve"> </w:t>
      </w:r>
      <w:r>
        <w:rPr>
          <w:rFonts w:ascii="Times New Roman" w:hAnsi="Times New Roman" w:cs="Times New Roman"/>
          <w:sz w:val="20"/>
          <w:szCs w:val="20"/>
        </w:rPr>
        <w:t xml:space="preserve">See Moon (2012a, </w:t>
      </w:r>
      <w:r w:rsidRPr="00856B19">
        <w:rPr>
          <w:rFonts w:ascii="Times New Roman" w:hAnsi="Times New Roman" w:cs="Times New Roman"/>
          <w:sz w:val="20"/>
          <w:szCs w:val="20"/>
        </w:rPr>
        <w:t>350</w:t>
      </w:r>
      <w:r>
        <w:rPr>
          <w:rFonts w:ascii="Times New Roman" w:hAnsi="Times New Roman" w:cs="Times New Roman"/>
          <w:sz w:val="20"/>
          <w:szCs w:val="20"/>
        </w:rPr>
        <w:t>–352) for</w:t>
      </w:r>
      <w:r w:rsidRPr="00856B19">
        <w:rPr>
          <w:rFonts w:ascii="Times New Roman" w:hAnsi="Times New Roman" w:cs="Times New Roman"/>
          <w:sz w:val="20"/>
          <w:szCs w:val="20"/>
        </w:rPr>
        <w:t xml:space="preserve"> more development of this argument.</w:t>
      </w:r>
      <w:r>
        <w:rPr>
          <w:rFonts w:ascii="Times New Roman" w:hAnsi="Times New Roman" w:cs="Times New Roman"/>
          <w:sz w:val="20"/>
          <w:szCs w:val="20"/>
        </w:rPr>
        <w:t xml:space="preserve">  To help motivate this intuition, consider that you could be in the same position as Melissa.</w:t>
      </w:r>
    </w:p>
  </w:footnote>
  <w:footnote w:id="12">
    <w:p w14:paraId="17095D3A" w14:textId="77777777" w:rsidR="003E334E" w:rsidRDefault="003E334E" w:rsidP="008473D5">
      <w:pPr>
        <w:pStyle w:val="FootnoteText"/>
      </w:pPr>
      <w:r>
        <w:rPr>
          <w:rStyle w:val="FootnoteReference"/>
        </w:rPr>
        <w:footnoteRef/>
      </w:r>
      <w:r>
        <w:t xml:space="preserve"> </w:t>
      </w:r>
      <w:r>
        <w:rPr>
          <w:rFonts w:ascii="Times New Roman" w:hAnsi="Times New Roman" w:cs="Times New Roman"/>
          <w:sz w:val="20"/>
          <w:szCs w:val="20"/>
        </w:rPr>
        <w:t>McCain also gives the case of Sam.  Everything I say about Melissa will apply equally to Sam.</w:t>
      </w:r>
    </w:p>
  </w:footnote>
  <w:footnote w:id="13">
    <w:p w14:paraId="7F927DF7" w14:textId="3B19D14B" w:rsidR="003E334E" w:rsidRDefault="003E334E">
      <w:pPr>
        <w:pStyle w:val="FootnoteText"/>
      </w:pPr>
      <w:r>
        <w:rPr>
          <w:rStyle w:val="FootnoteReference"/>
        </w:rPr>
        <w:footnoteRef/>
      </w:r>
      <w:r>
        <w:t xml:space="preserve"> </w:t>
      </w:r>
      <w:r>
        <w:rPr>
          <w:rFonts w:ascii="Times New Roman" w:hAnsi="Times New Roman" w:cs="Times New Roman"/>
          <w:sz w:val="20"/>
          <w:szCs w:val="20"/>
        </w:rPr>
        <w:t>See (Moon 2012a, 357) for more discussion to motivate this strong internalist view about Sally.</w:t>
      </w:r>
    </w:p>
  </w:footnote>
  <w:footnote w:id="14">
    <w:p w14:paraId="2505B9A4" w14:textId="687EF818" w:rsidR="003E334E" w:rsidRDefault="003E334E">
      <w:pPr>
        <w:pStyle w:val="FootnoteText"/>
      </w:pPr>
      <w:r>
        <w:rPr>
          <w:rStyle w:val="FootnoteReference"/>
        </w:rPr>
        <w:footnoteRef/>
      </w:r>
      <w:r>
        <w:t xml:space="preserve"> </w:t>
      </w:r>
      <w:r>
        <w:rPr>
          <w:rFonts w:ascii="Times New Roman" w:hAnsi="Times New Roman" w:cs="Times New Roman"/>
          <w:sz w:val="20"/>
          <w:szCs w:val="20"/>
        </w:rPr>
        <w:t xml:space="preserve">I am not saying that this is the only position the historical internalist can make, but I think it is a plausible one.  See (Moon 2012a, 354) for more discussion of this option. </w:t>
      </w:r>
    </w:p>
  </w:footnote>
  <w:footnote w:id="15">
    <w:p w14:paraId="6E3A812C" w14:textId="35FAD1A4" w:rsidR="003E334E" w:rsidRDefault="003E334E">
      <w:pPr>
        <w:pStyle w:val="FootnoteText"/>
      </w:pPr>
      <w:r>
        <w:rPr>
          <w:rStyle w:val="FootnoteReference"/>
        </w:rPr>
        <w:footnoteRef/>
      </w:r>
      <w:r>
        <w:t xml:space="preserve"> </w:t>
      </w:r>
      <w:r>
        <w:rPr>
          <w:rFonts w:ascii="Times New Roman" w:hAnsi="Times New Roman" w:cs="Times New Roman"/>
          <w:sz w:val="20"/>
          <w:szCs w:val="20"/>
        </w:rPr>
        <w:t>See (Moon 2012a, 353) for more discussion of forgotten evidence cases.  I say “so-called” because the word ‘forgotten’ can be misleading for the reasons given in (Moon 2012a, 356).  I am not sure just how analogous those cases are to my Melissa case, but that discussion extends beyond this paper.</w:t>
      </w:r>
    </w:p>
  </w:footnote>
  <w:footnote w:id="16">
    <w:p w14:paraId="256511D0" w14:textId="23BA56CA" w:rsidR="003E334E" w:rsidRPr="0092508F" w:rsidRDefault="003E334E">
      <w:pPr>
        <w:pStyle w:val="FootnoteText"/>
        <w:rPr>
          <w:b/>
        </w:rPr>
      </w:pPr>
      <w:r>
        <w:rPr>
          <w:rStyle w:val="FootnoteReference"/>
        </w:rPr>
        <w:footnoteRef/>
      </w:r>
      <w:r>
        <w:t xml:space="preserve"> </w:t>
      </w:r>
      <w:r>
        <w:rPr>
          <w:rFonts w:ascii="Times New Roman" w:hAnsi="Times New Roman" w:cs="Times New Roman"/>
          <w:sz w:val="20"/>
          <w:szCs w:val="20"/>
        </w:rPr>
        <w:t>In (Moon 2012b, 315–316), I gave a reason to think that</w:t>
      </w:r>
      <w:r w:rsidR="0067364D">
        <w:rPr>
          <w:rFonts w:ascii="Times New Roman" w:hAnsi="Times New Roman" w:cs="Times New Roman"/>
          <w:sz w:val="20"/>
          <w:szCs w:val="20"/>
        </w:rPr>
        <w:t xml:space="preserve"> on an </w:t>
      </w:r>
      <w:r w:rsidR="0067364D">
        <w:rPr>
          <w:rFonts w:ascii="Times New Roman" w:hAnsi="Times New Roman" w:cs="Times New Roman"/>
          <w:i/>
          <w:sz w:val="20"/>
          <w:szCs w:val="20"/>
        </w:rPr>
        <w:t>internalist understanding of evidence</w:t>
      </w:r>
      <w:r w:rsidR="0067364D">
        <w:rPr>
          <w:rFonts w:ascii="Times New Roman" w:hAnsi="Times New Roman" w:cs="Times New Roman"/>
          <w:sz w:val="20"/>
          <w:szCs w:val="20"/>
        </w:rPr>
        <w:t xml:space="preserve">, one </w:t>
      </w:r>
      <w:r>
        <w:rPr>
          <w:rFonts w:ascii="Times New Roman" w:hAnsi="Times New Roman" w:cs="Times New Roman"/>
          <w:sz w:val="20"/>
          <w:szCs w:val="20"/>
        </w:rPr>
        <w:t xml:space="preserve">should not think that one can believe on the basis of evidence that no longer exists because such evidence is not introspectively accessible.  Historical internalists will likely disagree.  </w:t>
      </w:r>
      <w:r w:rsidR="0067364D">
        <w:rPr>
          <w:rFonts w:ascii="Times New Roman" w:hAnsi="Times New Roman" w:cs="Times New Roman"/>
          <w:sz w:val="20"/>
          <w:szCs w:val="20"/>
        </w:rPr>
        <w:t>I now think that</w:t>
      </w:r>
      <w:r>
        <w:rPr>
          <w:rFonts w:ascii="Times New Roman" w:hAnsi="Times New Roman" w:cs="Times New Roman"/>
          <w:sz w:val="20"/>
          <w:szCs w:val="20"/>
        </w:rPr>
        <w:t xml:space="preserve"> ‘internalism’</w:t>
      </w:r>
      <w:r w:rsidR="0067364D">
        <w:rPr>
          <w:rFonts w:ascii="Times New Roman" w:hAnsi="Times New Roman" w:cs="Times New Roman"/>
          <w:sz w:val="20"/>
          <w:szCs w:val="20"/>
        </w:rPr>
        <w:t xml:space="preserve"> and ‘internalist understanding of evidence’ are vague enough to include historical internalist views, although I still think that virtually all internalists </w:t>
      </w:r>
      <w:r w:rsidR="0067364D">
        <w:rPr>
          <w:rFonts w:ascii="Times New Roman" w:hAnsi="Times New Roman" w:cs="Times New Roman"/>
          <w:i/>
          <w:sz w:val="20"/>
          <w:szCs w:val="20"/>
        </w:rPr>
        <w:t>would</w:t>
      </w:r>
      <w:r w:rsidR="0067364D">
        <w:rPr>
          <w:rFonts w:ascii="Times New Roman" w:hAnsi="Times New Roman" w:cs="Times New Roman"/>
          <w:sz w:val="20"/>
          <w:szCs w:val="20"/>
        </w:rPr>
        <w:t xml:space="preserve"> accept this internalist understanding of evidence.</w:t>
      </w:r>
      <w:r>
        <w:rPr>
          <w:rFonts w:ascii="Times New Roman" w:hAnsi="Times New Roman" w:cs="Times New Roman"/>
          <w:sz w:val="20"/>
          <w:szCs w:val="20"/>
        </w:rPr>
        <w:t xml:space="preserve">  For more discussion, see (Moon 2012a, 353), especially footnotes 17 and 18.</w:t>
      </w:r>
    </w:p>
  </w:footnote>
  <w:footnote w:id="17">
    <w:p w14:paraId="2BC5A169" w14:textId="69C6E757" w:rsidR="003E334E" w:rsidRPr="00580AE4" w:rsidRDefault="003E334E">
      <w:pPr>
        <w:pStyle w:val="FootnoteText"/>
      </w:pPr>
      <w:r>
        <w:rPr>
          <w:rStyle w:val="FootnoteReference"/>
        </w:rPr>
        <w:footnoteRef/>
      </w:r>
      <w:r>
        <w:t xml:space="preserve"> </w:t>
      </w:r>
      <w:r>
        <w:rPr>
          <w:rFonts w:ascii="Times New Roman" w:hAnsi="Times New Roman" w:cs="Times New Roman"/>
          <w:sz w:val="20"/>
          <w:szCs w:val="20"/>
        </w:rPr>
        <w:t xml:space="preserve">These are what </w:t>
      </w:r>
      <w:r>
        <w:rPr>
          <w:rFonts w:ascii="Times New Roman" w:hAnsi="Times New Roman" w:cs="Times New Roman"/>
          <w:i/>
          <w:sz w:val="20"/>
          <w:szCs w:val="20"/>
        </w:rPr>
        <w:t>I</w:t>
      </w:r>
      <w:r>
        <w:rPr>
          <w:rFonts w:ascii="Times New Roman" w:hAnsi="Times New Roman" w:cs="Times New Roman"/>
          <w:sz w:val="20"/>
          <w:szCs w:val="20"/>
        </w:rPr>
        <w:t xml:space="preserve"> take to be the most plausible replies to these cases.  There are other options.  One could be a moderate internalist and think that the unconscious belief that </w:t>
      </w:r>
      <w:r>
        <w:rPr>
          <w:rFonts w:ascii="Times New Roman" w:hAnsi="Times New Roman" w:cs="Times New Roman"/>
          <w:i/>
          <w:sz w:val="20"/>
          <w:szCs w:val="20"/>
        </w:rPr>
        <w:t>it is evening</w:t>
      </w:r>
      <w:r>
        <w:rPr>
          <w:rFonts w:ascii="Times New Roman" w:hAnsi="Times New Roman" w:cs="Times New Roman"/>
          <w:sz w:val="20"/>
          <w:szCs w:val="20"/>
        </w:rPr>
        <w:t xml:space="preserve"> is justificationally irrelevant; one could be a strong internalist and say that all the beliefs are unjustified (for my reply to this option, see footnote 20); etc.</w:t>
      </w:r>
    </w:p>
  </w:footnote>
  <w:footnote w:id="18">
    <w:p w14:paraId="601AE5D8" w14:textId="11C3DB2D" w:rsidR="003E334E" w:rsidRDefault="003E334E">
      <w:pPr>
        <w:pStyle w:val="FootnoteText"/>
      </w:pPr>
      <w:r>
        <w:rPr>
          <w:rStyle w:val="FootnoteReference"/>
        </w:rPr>
        <w:footnoteRef/>
      </w:r>
      <w:r>
        <w:t xml:space="preserve"> </w:t>
      </w:r>
      <w:r>
        <w:rPr>
          <w:rFonts w:ascii="Times New Roman" w:hAnsi="Times New Roman" w:cs="Times New Roman"/>
          <w:sz w:val="20"/>
          <w:szCs w:val="20"/>
        </w:rPr>
        <w:t xml:space="preserve">This illustrates my point in footnote 2 that the internalist should think that Melissa’s conscious belief is </w:t>
      </w:r>
      <w:r w:rsidRPr="00E90D67">
        <w:rPr>
          <w:rFonts w:ascii="Times New Roman" w:hAnsi="Times New Roman" w:cs="Times New Roman"/>
          <w:i/>
          <w:sz w:val="20"/>
          <w:szCs w:val="20"/>
        </w:rPr>
        <w:t>either</w:t>
      </w:r>
      <w:r>
        <w:rPr>
          <w:rFonts w:ascii="Times New Roman" w:hAnsi="Times New Roman" w:cs="Times New Roman"/>
          <w:sz w:val="20"/>
          <w:szCs w:val="20"/>
        </w:rPr>
        <w:t xml:space="preserve"> both not doxastically justified and not propositionally justified (given moderate internalism) </w:t>
      </w:r>
      <w:r w:rsidRPr="006F2143">
        <w:rPr>
          <w:rFonts w:ascii="Times New Roman" w:hAnsi="Times New Roman" w:cs="Times New Roman"/>
          <w:i/>
          <w:sz w:val="20"/>
          <w:szCs w:val="20"/>
        </w:rPr>
        <w:t>or</w:t>
      </w:r>
      <w:r>
        <w:rPr>
          <w:rFonts w:ascii="Times New Roman" w:hAnsi="Times New Roman" w:cs="Times New Roman"/>
          <w:sz w:val="20"/>
          <w:szCs w:val="20"/>
        </w:rPr>
        <w:t xml:space="preserve"> both doxastically justified and propositionally justified (by past internal states given historical internalism or by present conscious states given strong internalism).</w:t>
      </w:r>
    </w:p>
  </w:footnote>
  <w:footnote w:id="19">
    <w:p w14:paraId="1E892584" w14:textId="72495F96" w:rsidR="003E334E" w:rsidRDefault="003E334E">
      <w:pPr>
        <w:pStyle w:val="FootnoteText"/>
      </w:pPr>
      <w:r>
        <w:rPr>
          <w:rStyle w:val="FootnoteReference"/>
        </w:rPr>
        <w:footnoteRef/>
      </w:r>
      <w:r>
        <w:t xml:space="preserve"> </w:t>
      </w:r>
      <w:r>
        <w:rPr>
          <w:rFonts w:ascii="Times New Roman" w:hAnsi="Times New Roman" w:cs="Times New Roman"/>
          <w:sz w:val="20"/>
          <w:szCs w:val="20"/>
        </w:rPr>
        <w:t>See (Moon 2012a, 354–357).</w:t>
      </w:r>
    </w:p>
  </w:footnote>
  <w:footnote w:id="20">
    <w:p w14:paraId="2E1F2948" w14:textId="35DD9C2C" w:rsidR="003E334E" w:rsidRPr="00AF4D26" w:rsidRDefault="003E334E">
      <w:pPr>
        <w:pStyle w:val="FootnoteText"/>
      </w:pPr>
      <w:r>
        <w:rPr>
          <w:rStyle w:val="FootnoteReference"/>
        </w:rPr>
        <w:footnoteRef/>
      </w:r>
      <w:r>
        <w:t xml:space="preserve"> </w:t>
      </w:r>
      <w:r>
        <w:rPr>
          <w:rFonts w:ascii="Times New Roman" w:hAnsi="Times New Roman" w:cs="Times New Roman"/>
          <w:sz w:val="20"/>
          <w:szCs w:val="20"/>
        </w:rPr>
        <w:t xml:space="preserve">Jon Matheson has suggested to me the strong internalist reply that all of the beliefs are unjustified.  But this results in the counterintuive claim that </w:t>
      </w:r>
      <w:r>
        <w:rPr>
          <w:rFonts w:ascii="Times New Roman" w:hAnsi="Times New Roman" w:cs="Times New Roman"/>
          <w:i/>
          <w:sz w:val="20"/>
          <w:szCs w:val="20"/>
        </w:rPr>
        <w:t>Fred</w:t>
      </w:r>
      <w:r>
        <w:rPr>
          <w:rFonts w:ascii="Times New Roman" w:hAnsi="Times New Roman" w:cs="Times New Roman"/>
          <w:sz w:val="20"/>
          <w:szCs w:val="20"/>
        </w:rPr>
        <w:t xml:space="preserve">’s belief is unjustified, which would have the further counterintuitive implication that many of our perceptual beliefs, which are </w:t>
      </w:r>
      <w:r w:rsidRPr="00F87DCE">
        <w:rPr>
          <w:rFonts w:ascii="Times New Roman" w:hAnsi="Times New Roman" w:cs="Times New Roman"/>
          <w:sz w:val="20"/>
          <w:szCs w:val="20"/>
        </w:rPr>
        <w:t>like</w:t>
      </w:r>
      <w:r>
        <w:rPr>
          <w:rFonts w:ascii="Times New Roman" w:hAnsi="Times New Roman" w:cs="Times New Roman"/>
          <w:sz w:val="20"/>
          <w:szCs w:val="20"/>
        </w:rPr>
        <w:t xml:space="preserve"> Fred’s, are also unjustified.</w:t>
      </w:r>
    </w:p>
  </w:footnote>
  <w:footnote w:id="21">
    <w:p w14:paraId="4B8903D3" w14:textId="04DC6AE1" w:rsidR="003E334E" w:rsidRPr="00B6725B" w:rsidRDefault="003E334E" w:rsidP="00B6725B">
      <w:pPr>
        <w:rPr>
          <w:rFonts w:ascii="Times New Roman" w:hAnsi="Times New Roman"/>
        </w:rPr>
      </w:pPr>
      <w:r>
        <w:rPr>
          <w:rStyle w:val="FootnoteReference"/>
        </w:rPr>
        <w:footnoteRef/>
      </w:r>
      <w:r>
        <w:t xml:space="preserve"> </w:t>
      </w:r>
      <w:r>
        <w:rPr>
          <w:rFonts w:ascii="Times New Roman" w:eastAsiaTheme="minorEastAsia" w:hAnsi="Times New Roman"/>
          <w:sz w:val="20"/>
          <w:szCs w:val="20"/>
        </w:rPr>
        <w:t>More specifically, he defends the following view: “S</w:t>
      </w:r>
      <w:r w:rsidRPr="00B6725B">
        <w:rPr>
          <w:rFonts w:ascii="Times New Roman" w:eastAsiaTheme="minorEastAsia" w:hAnsi="Times New Roman"/>
          <w:sz w:val="20"/>
          <w:szCs w:val="20"/>
        </w:rPr>
        <w:t xml:space="preserve"> has p available as evidence relevant to q at t iff at t S is currently aware of p or S is disposed to bring p to mind when reflecting on the question of q’s truth</w:t>
      </w:r>
      <w:r>
        <w:rPr>
          <w:rFonts w:ascii="Times New Roman" w:eastAsiaTheme="minorEastAsia" w:hAnsi="Times New Roman"/>
          <w:sz w:val="20"/>
          <w:szCs w:val="20"/>
        </w:rPr>
        <w:t>” (McCain 2014b, ch. 3).  The counterexample I raise to the above loose formulation will also apply to this more precise formulation.</w:t>
      </w:r>
    </w:p>
  </w:footnote>
  <w:footnote w:id="22">
    <w:p w14:paraId="3DA0031D" w14:textId="7987AB95" w:rsidR="003E334E" w:rsidRDefault="003E334E">
      <w:pPr>
        <w:pStyle w:val="FootnoteText"/>
      </w:pPr>
      <w:r>
        <w:rPr>
          <w:rStyle w:val="FootnoteReference"/>
        </w:rPr>
        <w:footnoteRef/>
      </w:r>
      <w:r>
        <w:t xml:space="preserve"> </w:t>
      </w:r>
      <w:r>
        <w:rPr>
          <w:rFonts w:ascii="Times New Roman" w:hAnsi="Times New Roman" w:cs="Times New Roman"/>
          <w:sz w:val="20"/>
          <w:szCs w:val="20"/>
        </w:rPr>
        <w:t>Thanks to Matthew Frise for this objection.</w:t>
      </w:r>
    </w:p>
  </w:footnote>
  <w:footnote w:id="23">
    <w:p w14:paraId="1E9E29D6" w14:textId="3F6425E3" w:rsidR="003E334E" w:rsidRDefault="003E334E">
      <w:pPr>
        <w:pStyle w:val="FootnoteText"/>
      </w:pPr>
      <w:r>
        <w:rPr>
          <w:rStyle w:val="FootnoteReference"/>
        </w:rPr>
        <w:footnoteRef/>
      </w:r>
      <w:r>
        <w:t xml:space="preserve"> </w:t>
      </w:r>
      <w:r>
        <w:rPr>
          <w:rFonts w:ascii="Times New Roman" w:hAnsi="Times New Roman" w:cs="Times New Roman"/>
          <w:sz w:val="20"/>
          <w:szCs w:val="20"/>
        </w:rPr>
        <w:t>Here I was helped by Chris Franklin’s discussion of ability and opportunity (Franklin 2011, 693-699).</w:t>
      </w:r>
    </w:p>
  </w:footnote>
  <w:footnote w:id="24">
    <w:p w14:paraId="5156D099" w14:textId="4FF1FA9C" w:rsidR="003E334E" w:rsidRDefault="003E334E">
      <w:pPr>
        <w:pStyle w:val="FootnoteText"/>
      </w:pPr>
      <w:r>
        <w:rPr>
          <w:rStyle w:val="FootnoteReference"/>
        </w:rPr>
        <w:footnoteRef/>
      </w:r>
      <w:r>
        <w:t xml:space="preserve"> </w:t>
      </w:r>
      <w:r>
        <w:rPr>
          <w:rFonts w:ascii="Times New Roman" w:hAnsi="Times New Roman" w:cs="Times New Roman"/>
          <w:sz w:val="20"/>
          <w:szCs w:val="20"/>
        </w:rPr>
        <w:t>Perhaps, for example, the demon destroys certain crucial neurons.  Would the destruction of this ability also destroy the unconscious belief?  Not necessarily.  The unconscious belief could still play a causal role in Melissa**’s behavior, even if Melissa** did not have the ability to make the belief conscious.  Plausibly, for example, it is possible for some unconscious racist beliefs to play a role in S’s behavior, even if S doesn’t have the ability to make that belief conscious (because of his self-denial).  Unfortunately, these philosophy of mind claims are controversial; for some, my case of Melissa** will just reduce to the case of the original Melissa, since Melissa** will have just lost her belief.  Then, this move I am making does not advance the dialectic, and I will have to rely more heavily on the objection I make in the next section.  Thanks to Philip Swenson and Darren Abrahamson for helpful discussion.</w:t>
      </w:r>
    </w:p>
  </w:footnote>
  <w:footnote w:id="25">
    <w:p w14:paraId="6AE43C50" w14:textId="03E4E3A0" w:rsidR="003E334E" w:rsidRDefault="003E334E" w:rsidP="00247052">
      <w:pPr>
        <w:pStyle w:val="FootnoteText"/>
      </w:pPr>
      <w:r>
        <w:rPr>
          <w:rStyle w:val="FootnoteReference"/>
        </w:rPr>
        <w:footnoteRef/>
      </w:r>
      <w:r>
        <w:t xml:space="preserve"> </w:t>
      </w:r>
      <w:r>
        <w:rPr>
          <w:rFonts w:ascii="Times New Roman" w:hAnsi="Times New Roman" w:cs="Times New Roman"/>
          <w:sz w:val="20"/>
          <w:szCs w:val="20"/>
        </w:rPr>
        <w:t>I’ll note that, according to my definition of NEDP in (Moon 2012a, p. 348), these Frankfurt-style cases count as instances of the NEDP.</w:t>
      </w:r>
    </w:p>
  </w:footnote>
  <w:footnote w:id="26">
    <w:p w14:paraId="596B505E" w14:textId="2F07D557" w:rsidR="003E334E" w:rsidRDefault="003E334E" w:rsidP="002927D7">
      <w:pPr>
        <w:pStyle w:val="FootnoteText"/>
      </w:pPr>
      <w:r>
        <w:rPr>
          <w:rStyle w:val="FootnoteReference"/>
        </w:rPr>
        <w:footnoteRef/>
      </w:r>
      <w:r>
        <w:t xml:space="preserve"> </w:t>
      </w:r>
      <w:r>
        <w:rPr>
          <w:rFonts w:ascii="Times New Roman" w:hAnsi="Times New Roman" w:cs="Times New Roman"/>
          <w:sz w:val="20"/>
          <w:szCs w:val="20"/>
        </w:rPr>
        <w:t xml:space="preserve">Thanks to Jon Matheson for helping me see that I could apply a version of the subject’s perspective objection to my argument.  What Bergmann calls the ‘subject’s perspective objection’ against externalism is slightly different than what I am presenting here, but I believe that what I say here is in the spirit of his objection.  Bergmann says that if what justifies the belief is outside the believer’s awareness, then “from her perspective it is an </w:t>
      </w:r>
      <w:r>
        <w:rPr>
          <w:rFonts w:ascii="Times New Roman" w:hAnsi="Times New Roman" w:cs="Times New Roman"/>
          <w:i/>
          <w:sz w:val="20"/>
          <w:szCs w:val="20"/>
        </w:rPr>
        <w:t>accident</w:t>
      </w:r>
      <w:r>
        <w:rPr>
          <w:rFonts w:ascii="Times New Roman" w:hAnsi="Times New Roman" w:cs="Times New Roman"/>
          <w:sz w:val="20"/>
          <w:szCs w:val="20"/>
        </w:rPr>
        <w:t xml:space="preserve"> that her belief is true” (Bergmann 2006, 12).  I find the talk about </w:t>
      </w:r>
      <w:r w:rsidRPr="00D252A4">
        <w:rPr>
          <w:rFonts w:ascii="Times New Roman" w:hAnsi="Times New Roman" w:cs="Times New Roman"/>
          <w:i/>
          <w:sz w:val="20"/>
          <w:szCs w:val="20"/>
        </w:rPr>
        <w:t>accidentality</w:t>
      </w:r>
      <w:r>
        <w:rPr>
          <w:rFonts w:ascii="Times New Roman" w:hAnsi="Times New Roman" w:cs="Times New Roman"/>
          <w:sz w:val="20"/>
          <w:szCs w:val="20"/>
        </w:rPr>
        <w:t xml:space="preserve"> both interesting but puzzling, so I just stick with the bare point that what is outside a believer’s perspective is irrelevant to justification.  See (Rogers and Matheson 2009, 58&amp;64) for helpful discussion about Bergmann’s points about accidentality.</w:t>
      </w:r>
    </w:p>
  </w:footnote>
  <w:footnote w:id="27">
    <w:p w14:paraId="081D2594" w14:textId="46D0D514" w:rsidR="003E334E" w:rsidRPr="0069774F" w:rsidRDefault="003E334E" w:rsidP="00580AE4">
      <w:pPr>
        <w:pStyle w:val="FootnoteText"/>
      </w:pPr>
      <w:r>
        <w:rPr>
          <w:rStyle w:val="FootnoteReference"/>
        </w:rPr>
        <w:footnoteRef/>
      </w:r>
      <w:r>
        <w:t xml:space="preserve"> </w:t>
      </w:r>
      <w:r>
        <w:rPr>
          <w:rFonts w:ascii="Times New Roman" w:hAnsi="Times New Roman"/>
          <w:sz w:val="20"/>
          <w:szCs w:val="20"/>
        </w:rPr>
        <w:t xml:space="preserve">Thanks to Matthew Frise, Clayton LittleJohn, Peter Markie, Jon Matheson, and Kevin McCain for helpful written comments on this paper.  Thanks also to the audience at Dalhousie University’s weekly colloquium on 1/17/14 for helpful questions.  Lastly, thanks both to those who contributed to the discussion of my posts on this paper at the blog </w:t>
      </w:r>
      <w:r>
        <w:rPr>
          <w:rFonts w:ascii="Times New Roman" w:hAnsi="Times New Roman"/>
          <w:i/>
          <w:sz w:val="20"/>
          <w:szCs w:val="20"/>
        </w:rPr>
        <w:t>Certain Doubts</w:t>
      </w:r>
      <w:r>
        <w:rPr>
          <w:rFonts w:ascii="Times New Roman" w:hAnsi="Times New Roman"/>
          <w:sz w:val="20"/>
          <w:szCs w:val="20"/>
        </w:rPr>
        <w:t xml:space="preserve"> and also to Jon Kvanvig for maintaining the site.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019F0"/>
    <w:multiLevelType w:val="hybridMultilevel"/>
    <w:tmpl w:val="9934F8B2"/>
    <w:lvl w:ilvl="0" w:tplc="05EA40A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B71951"/>
    <w:multiLevelType w:val="hybridMultilevel"/>
    <w:tmpl w:val="A8DA4020"/>
    <w:lvl w:ilvl="0" w:tplc="9CC234CA">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364F2"/>
    <w:multiLevelType w:val="hybridMultilevel"/>
    <w:tmpl w:val="DDBC25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D722612"/>
    <w:multiLevelType w:val="hybridMultilevel"/>
    <w:tmpl w:val="7BCE16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0359CC"/>
    <w:multiLevelType w:val="hybridMultilevel"/>
    <w:tmpl w:val="1868CC34"/>
    <w:lvl w:ilvl="0" w:tplc="C326460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39676AC8"/>
    <w:multiLevelType w:val="hybridMultilevel"/>
    <w:tmpl w:val="8D2A1B6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5D5E2C0D"/>
    <w:multiLevelType w:val="hybridMultilevel"/>
    <w:tmpl w:val="9F90F3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6EC83B23"/>
    <w:multiLevelType w:val="hybridMultilevel"/>
    <w:tmpl w:val="7BCE16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F66268"/>
    <w:multiLevelType w:val="hybridMultilevel"/>
    <w:tmpl w:val="B5DAE0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7AEB6589"/>
    <w:multiLevelType w:val="hybridMultilevel"/>
    <w:tmpl w:val="1868CC34"/>
    <w:lvl w:ilvl="0" w:tplc="C326460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5"/>
  </w:num>
  <w:num w:numId="2">
    <w:abstractNumId w:val="1"/>
  </w:num>
  <w:num w:numId="3">
    <w:abstractNumId w:val="6"/>
  </w:num>
  <w:num w:numId="4">
    <w:abstractNumId w:val="8"/>
  </w:num>
  <w:num w:numId="5">
    <w:abstractNumId w:val="2"/>
  </w:num>
  <w:num w:numId="6">
    <w:abstractNumId w:val="3"/>
  </w:num>
  <w:num w:numId="7">
    <w:abstractNumId w:val="0"/>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72C"/>
    <w:rsid w:val="000016A4"/>
    <w:rsid w:val="00005BA4"/>
    <w:rsid w:val="0002571E"/>
    <w:rsid w:val="00027DC2"/>
    <w:rsid w:val="00036D11"/>
    <w:rsid w:val="00043250"/>
    <w:rsid w:val="000442D4"/>
    <w:rsid w:val="00044EBD"/>
    <w:rsid w:val="00047D0D"/>
    <w:rsid w:val="00060D41"/>
    <w:rsid w:val="00065E87"/>
    <w:rsid w:val="000668F7"/>
    <w:rsid w:val="00072230"/>
    <w:rsid w:val="00077515"/>
    <w:rsid w:val="000871A5"/>
    <w:rsid w:val="000A285C"/>
    <w:rsid w:val="000A36C2"/>
    <w:rsid w:val="000C15B3"/>
    <w:rsid w:val="000C6DEA"/>
    <w:rsid w:val="000F4A86"/>
    <w:rsid w:val="00113166"/>
    <w:rsid w:val="00116519"/>
    <w:rsid w:val="00122A5B"/>
    <w:rsid w:val="00123AB1"/>
    <w:rsid w:val="00124A2A"/>
    <w:rsid w:val="0013357D"/>
    <w:rsid w:val="00134A08"/>
    <w:rsid w:val="00144E51"/>
    <w:rsid w:val="00144EA7"/>
    <w:rsid w:val="00145004"/>
    <w:rsid w:val="00153339"/>
    <w:rsid w:val="001623F8"/>
    <w:rsid w:val="00163011"/>
    <w:rsid w:val="00175246"/>
    <w:rsid w:val="0018694B"/>
    <w:rsid w:val="00196FED"/>
    <w:rsid w:val="001A1B91"/>
    <w:rsid w:val="001A6E6F"/>
    <w:rsid w:val="001A7D1B"/>
    <w:rsid w:val="001B1A6B"/>
    <w:rsid w:val="001B3E3A"/>
    <w:rsid w:val="001B7522"/>
    <w:rsid w:val="001C0DCC"/>
    <w:rsid w:val="001C1BFF"/>
    <w:rsid w:val="001C3CFD"/>
    <w:rsid w:val="001C3EE8"/>
    <w:rsid w:val="001C7314"/>
    <w:rsid w:val="001D2925"/>
    <w:rsid w:val="001D4FD1"/>
    <w:rsid w:val="001D7ED7"/>
    <w:rsid w:val="001F0B96"/>
    <w:rsid w:val="002037AC"/>
    <w:rsid w:val="00205157"/>
    <w:rsid w:val="00205193"/>
    <w:rsid w:val="00206059"/>
    <w:rsid w:val="00212873"/>
    <w:rsid w:val="00213E65"/>
    <w:rsid w:val="0022215D"/>
    <w:rsid w:val="00224077"/>
    <w:rsid w:val="0022524C"/>
    <w:rsid w:val="002369D0"/>
    <w:rsid w:val="00241F16"/>
    <w:rsid w:val="00247052"/>
    <w:rsid w:val="00251A07"/>
    <w:rsid w:val="0025515B"/>
    <w:rsid w:val="00260CBC"/>
    <w:rsid w:val="00261692"/>
    <w:rsid w:val="0027320F"/>
    <w:rsid w:val="0027688F"/>
    <w:rsid w:val="00282C3C"/>
    <w:rsid w:val="00290EF9"/>
    <w:rsid w:val="002927D7"/>
    <w:rsid w:val="002937B0"/>
    <w:rsid w:val="00295901"/>
    <w:rsid w:val="0029733B"/>
    <w:rsid w:val="002C3264"/>
    <w:rsid w:val="002C76C4"/>
    <w:rsid w:val="002E4B28"/>
    <w:rsid w:val="002E6426"/>
    <w:rsid w:val="0031621F"/>
    <w:rsid w:val="0032318D"/>
    <w:rsid w:val="003321BB"/>
    <w:rsid w:val="00341645"/>
    <w:rsid w:val="00342D51"/>
    <w:rsid w:val="00343E72"/>
    <w:rsid w:val="00357567"/>
    <w:rsid w:val="00360CCE"/>
    <w:rsid w:val="00370A94"/>
    <w:rsid w:val="003757F0"/>
    <w:rsid w:val="003849D5"/>
    <w:rsid w:val="00387431"/>
    <w:rsid w:val="003A6472"/>
    <w:rsid w:val="003B0E6A"/>
    <w:rsid w:val="003B2D35"/>
    <w:rsid w:val="003B475A"/>
    <w:rsid w:val="003B4E06"/>
    <w:rsid w:val="003B760C"/>
    <w:rsid w:val="003C0802"/>
    <w:rsid w:val="003C63CC"/>
    <w:rsid w:val="003D6865"/>
    <w:rsid w:val="003E334E"/>
    <w:rsid w:val="003E6F43"/>
    <w:rsid w:val="003F60A1"/>
    <w:rsid w:val="004044C7"/>
    <w:rsid w:val="00406F9D"/>
    <w:rsid w:val="00410E76"/>
    <w:rsid w:val="00436260"/>
    <w:rsid w:val="0045214B"/>
    <w:rsid w:val="00456CC2"/>
    <w:rsid w:val="00471B9A"/>
    <w:rsid w:val="00473DE9"/>
    <w:rsid w:val="00476935"/>
    <w:rsid w:val="004819B1"/>
    <w:rsid w:val="0048654C"/>
    <w:rsid w:val="004903F8"/>
    <w:rsid w:val="00496E5F"/>
    <w:rsid w:val="004A5002"/>
    <w:rsid w:val="004A6CBE"/>
    <w:rsid w:val="004B127D"/>
    <w:rsid w:val="004B5ADB"/>
    <w:rsid w:val="004C70AE"/>
    <w:rsid w:val="004E7B87"/>
    <w:rsid w:val="004F4B76"/>
    <w:rsid w:val="004F6DFD"/>
    <w:rsid w:val="00505123"/>
    <w:rsid w:val="00512DD0"/>
    <w:rsid w:val="00513671"/>
    <w:rsid w:val="00513875"/>
    <w:rsid w:val="00523218"/>
    <w:rsid w:val="0054364F"/>
    <w:rsid w:val="005578E8"/>
    <w:rsid w:val="005702FF"/>
    <w:rsid w:val="0057343A"/>
    <w:rsid w:val="00580AE4"/>
    <w:rsid w:val="00583840"/>
    <w:rsid w:val="00591158"/>
    <w:rsid w:val="00591D7A"/>
    <w:rsid w:val="00591F9A"/>
    <w:rsid w:val="0059230C"/>
    <w:rsid w:val="005A1D80"/>
    <w:rsid w:val="005A506B"/>
    <w:rsid w:val="005B2ADE"/>
    <w:rsid w:val="005B6BB4"/>
    <w:rsid w:val="005C4112"/>
    <w:rsid w:val="005C6211"/>
    <w:rsid w:val="005D2A91"/>
    <w:rsid w:val="005D2B72"/>
    <w:rsid w:val="005D4F65"/>
    <w:rsid w:val="005E36DD"/>
    <w:rsid w:val="00610E05"/>
    <w:rsid w:val="00611520"/>
    <w:rsid w:val="006259F7"/>
    <w:rsid w:val="006304C7"/>
    <w:rsid w:val="006403E3"/>
    <w:rsid w:val="00640CA8"/>
    <w:rsid w:val="00650E46"/>
    <w:rsid w:val="00654202"/>
    <w:rsid w:val="0067364D"/>
    <w:rsid w:val="0067587F"/>
    <w:rsid w:val="00675EB0"/>
    <w:rsid w:val="00685180"/>
    <w:rsid w:val="00686DE7"/>
    <w:rsid w:val="00687131"/>
    <w:rsid w:val="0069774F"/>
    <w:rsid w:val="006B2AF9"/>
    <w:rsid w:val="006B3966"/>
    <w:rsid w:val="006B55CF"/>
    <w:rsid w:val="006B5886"/>
    <w:rsid w:val="006C0DB9"/>
    <w:rsid w:val="006C2DAE"/>
    <w:rsid w:val="006D5FCF"/>
    <w:rsid w:val="006D646B"/>
    <w:rsid w:val="006D6D7A"/>
    <w:rsid w:val="006E31C4"/>
    <w:rsid w:val="006E4369"/>
    <w:rsid w:val="006E69C5"/>
    <w:rsid w:val="006F2143"/>
    <w:rsid w:val="006F25D1"/>
    <w:rsid w:val="00704003"/>
    <w:rsid w:val="00713446"/>
    <w:rsid w:val="00717FD4"/>
    <w:rsid w:val="00722064"/>
    <w:rsid w:val="00725114"/>
    <w:rsid w:val="00733011"/>
    <w:rsid w:val="00744FBA"/>
    <w:rsid w:val="00751896"/>
    <w:rsid w:val="00757FA8"/>
    <w:rsid w:val="007704BC"/>
    <w:rsid w:val="007717D0"/>
    <w:rsid w:val="00773419"/>
    <w:rsid w:val="007748B9"/>
    <w:rsid w:val="00780BD8"/>
    <w:rsid w:val="00782062"/>
    <w:rsid w:val="00783E8C"/>
    <w:rsid w:val="0078798B"/>
    <w:rsid w:val="00794046"/>
    <w:rsid w:val="0079570A"/>
    <w:rsid w:val="007D0767"/>
    <w:rsid w:val="007F3AD8"/>
    <w:rsid w:val="007F5D3C"/>
    <w:rsid w:val="00800F21"/>
    <w:rsid w:val="00813DA8"/>
    <w:rsid w:val="008158DC"/>
    <w:rsid w:val="0081715A"/>
    <w:rsid w:val="008202F8"/>
    <w:rsid w:val="00846713"/>
    <w:rsid w:val="008473D5"/>
    <w:rsid w:val="00856B19"/>
    <w:rsid w:val="00861C0C"/>
    <w:rsid w:val="00866EA8"/>
    <w:rsid w:val="00874CB4"/>
    <w:rsid w:val="00887BFD"/>
    <w:rsid w:val="008912AF"/>
    <w:rsid w:val="00891A90"/>
    <w:rsid w:val="008A157F"/>
    <w:rsid w:val="008B17BA"/>
    <w:rsid w:val="008C0B13"/>
    <w:rsid w:val="008C3E14"/>
    <w:rsid w:val="008D0181"/>
    <w:rsid w:val="008D17DE"/>
    <w:rsid w:val="008D24C2"/>
    <w:rsid w:val="008D628C"/>
    <w:rsid w:val="008D6865"/>
    <w:rsid w:val="008E34D8"/>
    <w:rsid w:val="008E63E5"/>
    <w:rsid w:val="008F0CE8"/>
    <w:rsid w:val="00905C03"/>
    <w:rsid w:val="00911678"/>
    <w:rsid w:val="0092023B"/>
    <w:rsid w:val="009205B6"/>
    <w:rsid w:val="0092508F"/>
    <w:rsid w:val="009274EB"/>
    <w:rsid w:val="0093080C"/>
    <w:rsid w:val="0093579C"/>
    <w:rsid w:val="009456C0"/>
    <w:rsid w:val="00947EB1"/>
    <w:rsid w:val="00951ADA"/>
    <w:rsid w:val="00956278"/>
    <w:rsid w:val="00965F31"/>
    <w:rsid w:val="0097121D"/>
    <w:rsid w:val="0097660D"/>
    <w:rsid w:val="009768CE"/>
    <w:rsid w:val="00990488"/>
    <w:rsid w:val="009A34C1"/>
    <w:rsid w:val="009A5FF9"/>
    <w:rsid w:val="009C26A8"/>
    <w:rsid w:val="009D4096"/>
    <w:rsid w:val="009D5D46"/>
    <w:rsid w:val="009D6268"/>
    <w:rsid w:val="009E257B"/>
    <w:rsid w:val="009E5B37"/>
    <w:rsid w:val="009F1AB8"/>
    <w:rsid w:val="009F1FD7"/>
    <w:rsid w:val="00A04DFB"/>
    <w:rsid w:val="00A1252D"/>
    <w:rsid w:val="00A15976"/>
    <w:rsid w:val="00A2787C"/>
    <w:rsid w:val="00A30CBD"/>
    <w:rsid w:val="00A51811"/>
    <w:rsid w:val="00A61FA9"/>
    <w:rsid w:val="00A63D2B"/>
    <w:rsid w:val="00A70CB1"/>
    <w:rsid w:val="00A75572"/>
    <w:rsid w:val="00A94065"/>
    <w:rsid w:val="00A95F7F"/>
    <w:rsid w:val="00AA0BED"/>
    <w:rsid w:val="00AA72A6"/>
    <w:rsid w:val="00AB0946"/>
    <w:rsid w:val="00AB16FD"/>
    <w:rsid w:val="00AB4DF5"/>
    <w:rsid w:val="00AB7981"/>
    <w:rsid w:val="00AE16FC"/>
    <w:rsid w:val="00AF4D26"/>
    <w:rsid w:val="00B11372"/>
    <w:rsid w:val="00B50EEF"/>
    <w:rsid w:val="00B5274E"/>
    <w:rsid w:val="00B54061"/>
    <w:rsid w:val="00B60923"/>
    <w:rsid w:val="00B65D74"/>
    <w:rsid w:val="00B6725B"/>
    <w:rsid w:val="00B810FF"/>
    <w:rsid w:val="00B93FF9"/>
    <w:rsid w:val="00BA7177"/>
    <w:rsid w:val="00BC4B13"/>
    <w:rsid w:val="00BD6351"/>
    <w:rsid w:val="00BE0C46"/>
    <w:rsid w:val="00BF7AFF"/>
    <w:rsid w:val="00C05C02"/>
    <w:rsid w:val="00C34891"/>
    <w:rsid w:val="00C34D42"/>
    <w:rsid w:val="00C507E2"/>
    <w:rsid w:val="00C5610D"/>
    <w:rsid w:val="00C93C9B"/>
    <w:rsid w:val="00CA2687"/>
    <w:rsid w:val="00CA63B6"/>
    <w:rsid w:val="00CA7875"/>
    <w:rsid w:val="00CB392C"/>
    <w:rsid w:val="00CC161E"/>
    <w:rsid w:val="00CE79D7"/>
    <w:rsid w:val="00CE7F3D"/>
    <w:rsid w:val="00D0116D"/>
    <w:rsid w:val="00D15DC6"/>
    <w:rsid w:val="00D24F86"/>
    <w:rsid w:val="00D252A4"/>
    <w:rsid w:val="00D324F0"/>
    <w:rsid w:val="00D42BAD"/>
    <w:rsid w:val="00D4745F"/>
    <w:rsid w:val="00D71A55"/>
    <w:rsid w:val="00D72F62"/>
    <w:rsid w:val="00D72FCE"/>
    <w:rsid w:val="00D754B4"/>
    <w:rsid w:val="00D75F8D"/>
    <w:rsid w:val="00D840D9"/>
    <w:rsid w:val="00D97E5C"/>
    <w:rsid w:val="00DA061B"/>
    <w:rsid w:val="00DC2591"/>
    <w:rsid w:val="00DC3FB6"/>
    <w:rsid w:val="00DD3135"/>
    <w:rsid w:val="00DE7EA5"/>
    <w:rsid w:val="00DF022D"/>
    <w:rsid w:val="00DF29E7"/>
    <w:rsid w:val="00DF7949"/>
    <w:rsid w:val="00E12511"/>
    <w:rsid w:val="00E155C6"/>
    <w:rsid w:val="00E15AA2"/>
    <w:rsid w:val="00E25A9D"/>
    <w:rsid w:val="00E262CA"/>
    <w:rsid w:val="00E270BA"/>
    <w:rsid w:val="00E323B3"/>
    <w:rsid w:val="00E34C76"/>
    <w:rsid w:val="00E433B1"/>
    <w:rsid w:val="00E535B6"/>
    <w:rsid w:val="00E556BF"/>
    <w:rsid w:val="00E557E1"/>
    <w:rsid w:val="00E5787B"/>
    <w:rsid w:val="00E657AA"/>
    <w:rsid w:val="00E670A1"/>
    <w:rsid w:val="00E70DA8"/>
    <w:rsid w:val="00E80D19"/>
    <w:rsid w:val="00E90D67"/>
    <w:rsid w:val="00E940F0"/>
    <w:rsid w:val="00E9443F"/>
    <w:rsid w:val="00E9667A"/>
    <w:rsid w:val="00EB5711"/>
    <w:rsid w:val="00EC6EAC"/>
    <w:rsid w:val="00ED389F"/>
    <w:rsid w:val="00ED45CC"/>
    <w:rsid w:val="00EE216C"/>
    <w:rsid w:val="00EE7477"/>
    <w:rsid w:val="00EF1558"/>
    <w:rsid w:val="00EF1D1E"/>
    <w:rsid w:val="00EF34F5"/>
    <w:rsid w:val="00F04FD9"/>
    <w:rsid w:val="00F12140"/>
    <w:rsid w:val="00F1672C"/>
    <w:rsid w:val="00F17C1C"/>
    <w:rsid w:val="00F20011"/>
    <w:rsid w:val="00F21859"/>
    <w:rsid w:val="00F21CA1"/>
    <w:rsid w:val="00F30457"/>
    <w:rsid w:val="00F3419A"/>
    <w:rsid w:val="00F3529D"/>
    <w:rsid w:val="00F42000"/>
    <w:rsid w:val="00F62558"/>
    <w:rsid w:val="00F62771"/>
    <w:rsid w:val="00F655A3"/>
    <w:rsid w:val="00F747D9"/>
    <w:rsid w:val="00F8029F"/>
    <w:rsid w:val="00F87DCE"/>
    <w:rsid w:val="00F927D5"/>
    <w:rsid w:val="00F97601"/>
    <w:rsid w:val="00FA327D"/>
    <w:rsid w:val="00FA5C94"/>
    <w:rsid w:val="00FA6D3C"/>
    <w:rsid w:val="00FC3A4A"/>
    <w:rsid w:val="00FC417C"/>
    <w:rsid w:val="00FE35B9"/>
    <w:rsid w:val="00FE7D42"/>
    <w:rsid w:val="00FF3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8F039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2C"/>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66EA8"/>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rsid w:val="00866EA8"/>
  </w:style>
  <w:style w:type="character" w:styleId="FootnoteReference">
    <w:name w:val="footnote reference"/>
    <w:basedOn w:val="DefaultParagraphFont"/>
    <w:uiPriority w:val="99"/>
    <w:unhideWhenUsed/>
    <w:rsid w:val="00866EA8"/>
    <w:rPr>
      <w:vertAlign w:val="superscript"/>
    </w:rPr>
  </w:style>
  <w:style w:type="paragraph" w:styleId="BalloonText">
    <w:name w:val="Balloon Text"/>
    <w:basedOn w:val="Normal"/>
    <w:link w:val="BalloonTextChar"/>
    <w:uiPriority w:val="99"/>
    <w:semiHidden/>
    <w:unhideWhenUsed/>
    <w:rsid w:val="00E657AA"/>
    <w:rPr>
      <w:rFonts w:ascii="Tahoma" w:hAnsi="Tahoma" w:cs="Tahoma"/>
      <w:sz w:val="16"/>
      <w:szCs w:val="16"/>
    </w:rPr>
  </w:style>
  <w:style w:type="character" w:customStyle="1" w:styleId="BalloonTextChar">
    <w:name w:val="Balloon Text Char"/>
    <w:basedOn w:val="DefaultParagraphFont"/>
    <w:link w:val="BalloonText"/>
    <w:uiPriority w:val="99"/>
    <w:semiHidden/>
    <w:rsid w:val="00E657AA"/>
    <w:rPr>
      <w:rFonts w:ascii="Tahoma" w:eastAsia="MS Mincho" w:hAnsi="Tahoma" w:cs="Tahoma"/>
      <w:sz w:val="16"/>
      <w:szCs w:val="16"/>
    </w:rPr>
  </w:style>
  <w:style w:type="character" w:styleId="CommentReference">
    <w:name w:val="annotation reference"/>
    <w:basedOn w:val="DefaultParagraphFont"/>
    <w:uiPriority w:val="99"/>
    <w:semiHidden/>
    <w:unhideWhenUsed/>
    <w:rsid w:val="001C3CFD"/>
    <w:rPr>
      <w:sz w:val="16"/>
      <w:szCs w:val="16"/>
    </w:rPr>
  </w:style>
  <w:style w:type="paragraph" w:styleId="CommentText">
    <w:name w:val="annotation text"/>
    <w:basedOn w:val="Normal"/>
    <w:link w:val="CommentTextChar"/>
    <w:uiPriority w:val="99"/>
    <w:semiHidden/>
    <w:unhideWhenUsed/>
    <w:rsid w:val="001C3CFD"/>
    <w:rPr>
      <w:sz w:val="20"/>
      <w:szCs w:val="20"/>
    </w:rPr>
  </w:style>
  <w:style w:type="character" w:customStyle="1" w:styleId="CommentTextChar">
    <w:name w:val="Comment Text Char"/>
    <w:basedOn w:val="DefaultParagraphFont"/>
    <w:link w:val="CommentText"/>
    <w:uiPriority w:val="99"/>
    <w:semiHidden/>
    <w:rsid w:val="001C3CFD"/>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C3CFD"/>
    <w:rPr>
      <w:b/>
      <w:bCs/>
    </w:rPr>
  </w:style>
  <w:style w:type="character" w:customStyle="1" w:styleId="CommentSubjectChar">
    <w:name w:val="Comment Subject Char"/>
    <w:basedOn w:val="CommentTextChar"/>
    <w:link w:val="CommentSubject"/>
    <w:uiPriority w:val="99"/>
    <w:semiHidden/>
    <w:rsid w:val="001C3CFD"/>
    <w:rPr>
      <w:rFonts w:ascii="Cambria" w:eastAsia="MS Mincho" w:hAnsi="Cambria" w:cs="Times New Roman"/>
      <w:b/>
      <w:bCs/>
      <w:sz w:val="20"/>
      <w:szCs w:val="20"/>
    </w:rPr>
  </w:style>
  <w:style w:type="paragraph" w:styleId="ListParagraph">
    <w:name w:val="List Paragraph"/>
    <w:basedOn w:val="Normal"/>
    <w:uiPriority w:val="34"/>
    <w:qFormat/>
    <w:rsid w:val="00B11372"/>
    <w:pPr>
      <w:ind w:left="720"/>
      <w:contextualSpacing/>
    </w:pPr>
  </w:style>
  <w:style w:type="character" w:styleId="Strong">
    <w:name w:val="Strong"/>
    <w:basedOn w:val="DefaultParagraphFont"/>
    <w:uiPriority w:val="22"/>
    <w:qFormat/>
    <w:rsid w:val="00FA5C94"/>
    <w:rPr>
      <w:b/>
      <w:bCs/>
    </w:rPr>
  </w:style>
  <w:style w:type="paragraph" w:styleId="Footer">
    <w:name w:val="footer"/>
    <w:basedOn w:val="Normal"/>
    <w:link w:val="FooterChar"/>
    <w:uiPriority w:val="99"/>
    <w:unhideWhenUsed/>
    <w:rsid w:val="007F5D3C"/>
    <w:pPr>
      <w:tabs>
        <w:tab w:val="center" w:pos="4320"/>
        <w:tab w:val="right" w:pos="8640"/>
      </w:tabs>
    </w:pPr>
  </w:style>
  <w:style w:type="character" w:customStyle="1" w:styleId="FooterChar">
    <w:name w:val="Footer Char"/>
    <w:basedOn w:val="DefaultParagraphFont"/>
    <w:link w:val="Footer"/>
    <w:uiPriority w:val="99"/>
    <w:rsid w:val="007F5D3C"/>
    <w:rPr>
      <w:rFonts w:ascii="Cambria" w:eastAsia="MS Mincho" w:hAnsi="Cambria" w:cs="Times New Roman"/>
    </w:rPr>
  </w:style>
  <w:style w:type="character" w:styleId="PageNumber">
    <w:name w:val="page number"/>
    <w:basedOn w:val="DefaultParagraphFont"/>
    <w:uiPriority w:val="99"/>
    <w:semiHidden/>
    <w:unhideWhenUsed/>
    <w:rsid w:val="007F5D3C"/>
  </w:style>
  <w:style w:type="character" w:styleId="Hyperlink">
    <w:name w:val="Hyperlink"/>
    <w:basedOn w:val="DefaultParagraphFont"/>
    <w:uiPriority w:val="99"/>
    <w:unhideWhenUsed/>
    <w:rsid w:val="00F21CA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2C"/>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66EA8"/>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rsid w:val="00866EA8"/>
  </w:style>
  <w:style w:type="character" w:styleId="FootnoteReference">
    <w:name w:val="footnote reference"/>
    <w:basedOn w:val="DefaultParagraphFont"/>
    <w:uiPriority w:val="99"/>
    <w:unhideWhenUsed/>
    <w:rsid w:val="00866EA8"/>
    <w:rPr>
      <w:vertAlign w:val="superscript"/>
    </w:rPr>
  </w:style>
  <w:style w:type="paragraph" w:styleId="BalloonText">
    <w:name w:val="Balloon Text"/>
    <w:basedOn w:val="Normal"/>
    <w:link w:val="BalloonTextChar"/>
    <w:uiPriority w:val="99"/>
    <w:semiHidden/>
    <w:unhideWhenUsed/>
    <w:rsid w:val="00E657AA"/>
    <w:rPr>
      <w:rFonts w:ascii="Tahoma" w:hAnsi="Tahoma" w:cs="Tahoma"/>
      <w:sz w:val="16"/>
      <w:szCs w:val="16"/>
    </w:rPr>
  </w:style>
  <w:style w:type="character" w:customStyle="1" w:styleId="BalloonTextChar">
    <w:name w:val="Balloon Text Char"/>
    <w:basedOn w:val="DefaultParagraphFont"/>
    <w:link w:val="BalloonText"/>
    <w:uiPriority w:val="99"/>
    <w:semiHidden/>
    <w:rsid w:val="00E657AA"/>
    <w:rPr>
      <w:rFonts w:ascii="Tahoma" w:eastAsia="MS Mincho" w:hAnsi="Tahoma" w:cs="Tahoma"/>
      <w:sz w:val="16"/>
      <w:szCs w:val="16"/>
    </w:rPr>
  </w:style>
  <w:style w:type="character" w:styleId="CommentReference">
    <w:name w:val="annotation reference"/>
    <w:basedOn w:val="DefaultParagraphFont"/>
    <w:uiPriority w:val="99"/>
    <w:semiHidden/>
    <w:unhideWhenUsed/>
    <w:rsid w:val="001C3CFD"/>
    <w:rPr>
      <w:sz w:val="16"/>
      <w:szCs w:val="16"/>
    </w:rPr>
  </w:style>
  <w:style w:type="paragraph" w:styleId="CommentText">
    <w:name w:val="annotation text"/>
    <w:basedOn w:val="Normal"/>
    <w:link w:val="CommentTextChar"/>
    <w:uiPriority w:val="99"/>
    <w:semiHidden/>
    <w:unhideWhenUsed/>
    <w:rsid w:val="001C3CFD"/>
    <w:rPr>
      <w:sz w:val="20"/>
      <w:szCs w:val="20"/>
    </w:rPr>
  </w:style>
  <w:style w:type="character" w:customStyle="1" w:styleId="CommentTextChar">
    <w:name w:val="Comment Text Char"/>
    <w:basedOn w:val="DefaultParagraphFont"/>
    <w:link w:val="CommentText"/>
    <w:uiPriority w:val="99"/>
    <w:semiHidden/>
    <w:rsid w:val="001C3CFD"/>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C3CFD"/>
    <w:rPr>
      <w:b/>
      <w:bCs/>
    </w:rPr>
  </w:style>
  <w:style w:type="character" w:customStyle="1" w:styleId="CommentSubjectChar">
    <w:name w:val="Comment Subject Char"/>
    <w:basedOn w:val="CommentTextChar"/>
    <w:link w:val="CommentSubject"/>
    <w:uiPriority w:val="99"/>
    <w:semiHidden/>
    <w:rsid w:val="001C3CFD"/>
    <w:rPr>
      <w:rFonts w:ascii="Cambria" w:eastAsia="MS Mincho" w:hAnsi="Cambria" w:cs="Times New Roman"/>
      <w:b/>
      <w:bCs/>
      <w:sz w:val="20"/>
      <w:szCs w:val="20"/>
    </w:rPr>
  </w:style>
  <w:style w:type="paragraph" w:styleId="ListParagraph">
    <w:name w:val="List Paragraph"/>
    <w:basedOn w:val="Normal"/>
    <w:uiPriority w:val="34"/>
    <w:qFormat/>
    <w:rsid w:val="00B11372"/>
    <w:pPr>
      <w:ind w:left="720"/>
      <w:contextualSpacing/>
    </w:pPr>
  </w:style>
  <w:style w:type="character" w:styleId="Strong">
    <w:name w:val="Strong"/>
    <w:basedOn w:val="DefaultParagraphFont"/>
    <w:uiPriority w:val="22"/>
    <w:qFormat/>
    <w:rsid w:val="00FA5C94"/>
    <w:rPr>
      <w:b/>
      <w:bCs/>
    </w:rPr>
  </w:style>
  <w:style w:type="paragraph" w:styleId="Footer">
    <w:name w:val="footer"/>
    <w:basedOn w:val="Normal"/>
    <w:link w:val="FooterChar"/>
    <w:uiPriority w:val="99"/>
    <w:unhideWhenUsed/>
    <w:rsid w:val="007F5D3C"/>
    <w:pPr>
      <w:tabs>
        <w:tab w:val="center" w:pos="4320"/>
        <w:tab w:val="right" w:pos="8640"/>
      </w:tabs>
    </w:pPr>
  </w:style>
  <w:style w:type="character" w:customStyle="1" w:styleId="FooterChar">
    <w:name w:val="Footer Char"/>
    <w:basedOn w:val="DefaultParagraphFont"/>
    <w:link w:val="Footer"/>
    <w:uiPriority w:val="99"/>
    <w:rsid w:val="007F5D3C"/>
    <w:rPr>
      <w:rFonts w:ascii="Cambria" w:eastAsia="MS Mincho" w:hAnsi="Cambria" w:cs="Times New Roman"/>
    </w:rPr>
  </w:style>
  <w:style w:type="character" w:styleId="PageNumber">
    <w:name w:val="page number"/>
    <w:basedOn w:val="DefaultParagraphFont"/>
    <w:uiPriority w:val="99"/>
    <w:semiHidden/>
    <w:unhideWhenUsed/>
    <w:rsid w:val="007F5D3C"/>
  </w:style>
  <w:style w:type="character" w:styleId="Hyperlink">
    <w:name w:val="Hyperlink"/>
    <w:basedOn w:val="DefaultParagraphFont"/>
    <w:uiPriority w:val="99"/>
    <w:unhideWhenUsed/>
    <w:rsid w:val="00F21C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591375">
      <w:bodyDiv w:val="1"/>
      <w:marLeft w:val="0"/>
      <w:marRight w:val="0"/>
      <w:marTop w:val="0"/>
      <w:marBottom w:val="0"/>
      <w:divBdr>
        <w:top w:val="none" w:sz="0" w:space="0" w:color="auto"/>
        <w:left w:val="none" w:sz="0" w:space="0" w:color="auto"/>
        <w:bottom w:val="none" w:sz="0" w:space="0" w:color="auto"/>
        <w:right w:val="none" w:sz="0" w:space="0" w:color="auto"/>
      </w:divBdr>
      <w:divsChild>
        <w:div w:id="1511524197">
          <w:marLeft w:val="0"/>
          <w:marRight w:val="0"/>
          <w:marTop w:val="0"/>
          <w:marBottom w:val="0"/>
          <w:divBdr>
            <w:top w:val="none" w:sz="0" w:space="0" w:color="auto"/>
            <w:left w:val="none" w:sz="0" w:space="0" w:color="auto"/>
            <w:bottom w:val="none" w:sz="0" w:space="0" w:color="auto"/>
            <w:right w:val="none" w:sz="0" w:space="0" w:color="auto"/>
          </w:divBdr>
        </w:div>
        <w:div w:id="1612474173">
          <w:marLeft w:val="0"/>
          <w:marRight w:val="0"/>
          <w:marTop w:val="0"/>
          <w:marBottom w:val="0"/>
          <w:divBdr>
            <w:top w:val="none" w:sz="0" w:space="0" w:color="auto"/>
            <w:left w:val="none" w:sz="0" w:space="0" w:color="auto"/>
            <w:bottom w:val="none" w:sz="0" w:space="0" w:color="auto"/>
            <w:right w:val="none" w:sz="0" w:space="0" w:color="auto"/>
          </w:divBdr>
          <w:divsChild>
            <w:div w:id="1672175969">
              <w:marLeft w:val="0"/>
              <w:marRight w:val="0"/>
              <w:marTop w:val="0"/>
              <w:marBottom w:val="0"/>
              <w:divBdr>
                <w:top w:val="none" w:sz="0" w:space="0" w:color="auto"/>
                <w:left w:val="none" w:sz="0" w:space="0" w:color="auto"/>
                <w:bottom w:val="none" w:sz="0" w:space="0" w:color="auto"/>
                <w:right w:val="none" w:sz="0" w:space="0" w:color="auto"/>
              </w:divBdr>
              <w:divsChild>
                <w:div w:id="553003947">
                  <w:marLeft w:val="0"/>
                  <w:marRight w:val="0"/>
                  <w:marTop w:val="0"/>
                  <w:marBottom w:val="0"/>
                  <w:divBdr>
                    <w:top w:val="none" w:sz="0" w:space="0" w:color="auto"/>
                    <w:left w:val="none" w:sz="0" w:space="0" w:color="auto"/>
                    <w:bottom w:val="none" w:sz="0" w:space="0" w:color="auto"/>
                    <w:right w:val="none" w:sz="0" w:space="0" w:color="auto"/>
                  </w:divBdr>
                  <w:divsChild>
                    <w:div w:id="1118254190">
                      <w:marLeft w:val="0"/>
                      <w:marRight w:val="0"/>
                      <w:marTop w:val="0"/>
                      <w:marBottom w:val="0"/>
                      <w:divBdr>
                        <w:top w:val="none" w:sz="0" w:space="0" w:color="auto"/>
                        <w:left w:val="none" w:sz="0" w:space="0" w:color="auto"/>
                        <w:bottom w:val="none" w:sz="0" w:space="0" w:color="auto"/>
                        <w:right w:val="none" w:sz="0" w:space="0" w:color="auto"/>
                      </w:divBdr>
                    </w:div>
                    <w:div w:id="1587181437">
                      <w:marLeft w:val="0"/>
                      <w:marRight w:val="0"/>
                      <w:marTop w:val="0"/>
                      <w:marBottom w:val="0"/>
                      <w:divBdr>
                        <w:top w:val="none" w:sz="0" w:space="0" w:color="auto"/>
                        <w:left w:val="none" w:sz="0" w:space="0" w:color="auto"/>
                        <w:bottom w:val="none" w:sz="0" w:space="0" w:color="auto"/>
                        <w:right w:val="none" w:sz="0" w:space="0" w:color="auto"/>
                      </w:divBdr>
                      <w:divsChild>
                        <w:div w:id="736173501">
                          <w:marLeft w:val="0"/>
                          <w:marRight w:val="0"/>
                          <w:marTop w:val="0"/>
                          <w:marBottom w:val="0"/>
                          <w:divBdr>
                            <w:top w:val="none" w:sz="0" w:space="0" w:color="auto"/>
                            <w:left w:val="none" w:sz="0" w:space="0" w:color="auto"/>
                            <w:bottom w:val="none" w:sz="0" w:space="0" w:color="auto"/>
                            <w:right w:val="none" w:sz="0" w:space="0" w:color="auto"/>
                          </w:divBdr>
                          <w:divsChild>
                            <w:div w:id="334842319">
                              <w:marLeft w:val="0"/>
                              <w:marRight w:val="0"/>
                              <w:marTop w:val="0"/>
                              <w:marBottom w:val="0"/>
                              <w:divBdr>
                                <w:top w:val="none" w:sz="0" w:space="0" w:color="auto"/>
                                <w:left w:val="none" w:sz="0" w:space="0" w:color="auto"/>
                                <w:bottom w:val="none" w:sz="0" w:space="0" w:color="auto"/>
                                <w:right w:val="none" w:sz="0" w:space="0" w:color="auto"/>
                              </w:divBdr>
                              <w:divsChild>
                                <w:div w:id="1792017625">
                                  <w:marLeft w:val="0"/>
                                  <w:marRight w:val="0"/>
                                  <w:marTop w:val="0"/>
                                  <w:marBottom w:val="0"/>
                                  <w:divBdr>
                                    <w:top w:val="none" w:sz="0" w:space="0" w:color="auto"/>
                                    <w:left w:val="none" w:sz="0" w:space="0" w:color="auto"/>
                                    <w:bottom w:val="none" w:sz="0" w:space="0" w:color="auto"/>
                                    <w:right w:val="none" w:sz="0" w:space="0" w:color="auto"/>
                                  </w:divBdr>
                                </w:div>
                                <w:div w:id="79714187">
                                  <w:marLeft w:val="0"/>
                                  <w:marRight w:val="0"/>
                                  <w:marTop w:val="0"/>
                                  <w:marBottom w:val="0"/>
                                  <w:divBdr>
                                    <w:top w:val="none" w:sz="0" w:space="0" w:color="auto"/>
                                    <w:left w:val="none" w:sz="0" w:space="0" w:color="auto"/>
                                    <w:bottom w:val="none" w:sz="0" w:space="0" w:color="auto"/>
                                    <w:right w:val="none" w:sz="0" w:space="0" w:color="auto"/>
                                  </w:divBdr>
                                </w:div>
                                <w:div w:id="495724518">
                                  <w:marLeft w:val="0"/>
                                  <w:marRight w:val="0"/>
                                  <w:marTop w:val="0"/>
                                  <w:marBottom w:val="0"/>
                                  <w:divBdr>
                                    <w:top w:val="none" w:sz="0" w:space="0" w:color="auto"/>
                                    <w:left w:val="none" w:sz="0" w:space="0" w:color="auto"/>
                                    <w:bottom w:val="none" w:sz="0" w:space="0" w:color="auto"/>
                                    <w:right w:val="none" w:sz="0" w:space="0" w:color="auto"/>
                                  </w:divBdr>
                                </w:div>
                                <w:div w:id="1173371435">
                                  <w:marLeft w:val="0"/>
                                  <w:marRight w:val="0"/>
                                  <w:marTop w:val="0"/>
                                  <w:marBottom w:val="0"/>
                                  <w:divBdr>
                                    <w:top w:val="none" w:sz="0" w:space="0" w:color="auto"/>
                                    <w:left w:val="none" w:sz="0" w:space="0" w:color="auto"/>
                                    <w:bottom w:val="none" w:sz="0" w:space="0" w:color="auto"/>
                                    <w:right w:val="none" w:sz="0" w:space="0" w:color="auto"/>
                                  </w:divBdr>
                                </w:div>
                                <w:div w:id="535967878">
                                  <w:marLeft w:val="0"/>
                                  <w:marRight w:val="0"/>
                                  <w:marTop w:val="0"/>
                                  <w:marBottom w:val="0"/>
                                  <w:divBdr>
                                    <w:top w:val="none" w:sz="0" w:space="0" w:color="auto"/>
                                    <w:left w:val="none" w:sz="0" w:space="0" w:color="auto"/>
                                    <w:bottom w:val="none" w:sz="0" w:space="0" w:color="auto"/>
                                    <w:right w:val="none" w:sz="0" w:space="0" w:color="auto"/>
                                  </w:divBdr>
                                </w:div>
                                <w:div w:id="2066954383">
                                  <w:marLeft w:val="0"/>
                                  <w:marRight w:val="0"/>
                                  <w:marTop w:val="0"/>
                                  <w:marBottom w:val="0"/>
                                  <w:divBdr>
                                    <w:top w:val="none" w:sz="0" w:space="0" w:color="auto"/>
                                    <w:left w:val="none" w:sz="0" w:space="0" w:color="auto"/>
                                    <w:bottom w:val="none" w:sz="0" w:space="0" w:color="auto"/>
                                    <w:right w:val="none" w:sz="0" w:space="0" w:color="auto"/>
                                  </w:divBdr>
                                </w:div>
                                <w:div w:id="1484084479">
                                  <w:marLeft w:val="0"/>
                                  <w:marRight w:val="0"/>
                                  <w:marTop w:val="0"/>
                                  <w:marBottom w:val="0"/>
                                  <w:divBdr>
                                    <w:top w:val="none" w:sz="0" w:space="0" w:color="auto"/>
                                    <w:left w:val="none" w:sz="0" w:space="0" w:color="auto"/>
                                    <w:bottom w:val="none" w:sz="0" w:space="0" w:color="auto"/>
                                    <w:right w:val="none" w:sz="0" w:space="0" w:color="auto"/>
                                  </w:divBdr>
                                </w:div>
                                <w:div w:id="1296177373">
                                  <w:marLeft w:val="0"/>
                                  <w:marRight w:val="0"/>
                                  <w:marTop w:val="0"/>
                                  <w:marBottom w:val="0"/>
                                  <w:divBdr>
                                    <w:top w:val="none" w:sz="0" w:space="0" w:color="auto"/>
                                    <w:left w:val="none" w:sz="0" w:space="0" w:color="auto"/>
                                    <w:bottom w:val="none" w:sz="0" w:space="0" w:color="auto"/>
                                    <w:right w:val="none" w:sz="0" w:space="0" w:color="auto"/>
                                  </w:divBdr>
                                </w:div>
                                <w:div w:id="1633362200">
                                  <w:marLeft w:val="0"/>
                                  <w:marRight w:val="0"/>
                                  <w:marTop w:val="0"/>
                                  <w:marBottom w:val="0"/>
                                  <w:divBdr>
                                    <w:top w:val="none" w:sz="0" w:space="0" w:color="auto"/>
                                    <w:left w:val="none" w:sz="0" w:space="0" w:color="auto"/>
                                    <w:bottom w:val="none" w:sz="0" w:space="0" w:color="auto"/>
                                    <w:right w:val="none" w:sz="0" w:space="0" w:color="auto"/>
                                  </w:divBdr>
                                </w:div>
                                <w:div w:id="464742286">
                                  <w:marLeft w:val="0"/>
                                  <w:marRight w:val="0"/>
                                  <w:marTop w:val="0"/>
                                  <w:marBottom w:val="0"/>
                                  <w:divBdr>
                                    <w:top w:val="none" w:sz="0" w:space="0" w:color="auto"/>
                                    <w:left w:val="none" w:sz="0" w:space="0" w:color="auto"/>
                                    <w:bottom w:val="none" w:sz="0" w:space="0" w:color="auto"/>
                                    <w:right w:val="none" w:sz="0" w:space="0" w:color="auto"/>
                                  </w:divBdr>
                                </w:div>
                                <w:div w:id="1283536075">
                                  <w:marLeft w:val="0"/>
                                  <w:marRight w:val="0"/>
                                  <w:marTop w:val="0"/>
                                  <w:marBottom w:val="0"/>
                                  <w:divBdr>
                                    <w:top w:val="none" w:sz="0" w:space="0" w:color="auto"/>
                                    <w:left w:val="none" w:sz="0" w:space="0" w:color="auto"/>
                                    <w:bottom w:val="none" w:sz="0" w:space="0" w:color="auto"/>
                                    <w:right w:val="none" w:sz="0" w:space="0" w:color="auto"/>
                                  </w:divBdr>
                                </w:div>
                                <w:div w:id="1992708454">
                                  <w:marLeft w:val="0"/>
                                  <w:marRight w:val="0"/>
                                  <w:marTop w:val="0"/>
                                  <w:marBottom w:val="0"/>
                                  <w:divBdr>
                                    <w:top w:val="none" w:sz="0" w:space="0" w:color="auto"/>
                                    <w:left w:val="none" w:sz="0" w:space="0" w:color="auto"/>
                                    <w:bottom w:val="none" w:sz="0" w:space="0" w:color="auto"/>
                                    <w:right w:val="none" w:sz="0" w:space="0" w:color="auto"/>
                                  </w:divBdr>
                                </w:div>
                                <w:div w:id="1658530048">
                                  <w:marLeft w:val="0"/>
                                  <w:marRight w:val="0"/>
                                  <w:marTop w:val="0"/>
                                  <w:marBottom w:val="0"/>
                                  <w:divBdr>
                                    <w:top w:val="none" w:sz="0" w:space="0" w:color="auto"/>
                                    <w:left w:val="none" w:sz="0" w:space="0" w:color="auto"/>
                                    <w:bottom w:val="none" w:sz="0" w:space="0" w:color="auto"/>
                                    <w:right w:val="none" w:sz="0" w:space="0" w:color="auto"/>
                                  </w:divBdr>
                                </w:div>
                                <w:div w:id="19184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link.springer.com/article/10.1007%2Fs12136-014-0223-y"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3FC0C-51FD-F94D-BCA9-29ADEED90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15</Pages>
  <Words>3832</Words>
  <Characters>19660</Characters>
  <Application>Microsoft Macintosh Word</Application>
  <DocSecurity>0</DocSecurity>
  <Lines>307</Lines>
  <Paragraphs>55</Paragraphs>
  <ScaleCrop>false</ScaleCrop>
  <HeadingPairs>
    <vt:vector size="2" baseType="variant">
      <vt:variant>
        <vt:lpstr>Title</vt:lpstr>
      </vt:variant>
      <vt:variant>
        <vt:i4>1</vt:i4>
      </vt:variant>
    </vt:vector>
  </HeadingPairs>
  <TitlesOfParts>
    <vt:vector size="1" baseType="lpstr">
      <vt:lpstr/>
    </vt:vector>
  </TitlesOfParts>
  <Company>Philosophers Incorporated</Company>
  <LinksUpToDate>false</LinksUpToDate>
  <CharactersWithSpaces>23437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Moon</dc:creator>
  <cp:keywords/>
  <dc:description/>
  <cp:lastModifiedBy>Andrew Moon</cp:lastModifiedBy>
  <cp:revision>20</cp:revision>
  <cp:lastPrinted>2014-01-17T19:02:00Z</cp:lastPrinted>
  <dcterms:created xsi:type="dcterms:W3CDTF">2014-03-23T04:06:00Z</dcterms:created>
  <dcterms:modified xsi:type="dcterms:W3CDTF">2014-08-16T20:18:00Z</dcterms:modified>
</cp:coreProperties>
</file>