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C47959" w14:textId="1F06EFA8" w:rsidR="000360EA" w:rsidRPr="00B83D3F" w:rsidRDefault="002631F2" w:rsidP="006B3553">
      <w:pPr>
        <w:spacing w:line="240" w:lineRule="auto"/>
        <w:jc w:val="center"/>
      </w:pPr>
      <w:r w:rsidRPr="00B83D3F">
        <w:t>The</w:t>
      </w:r>
      <w:r w:rsidR="0591A49B" w:rsidRPr="00B83D3F">
        <w:t xml:space="preserve"> </w:t>
      </w:r>
      <w:proofErr w:type="spellStart"/>
      <w:r w:rsidR="0591A49B" w:rsidRPr="00B83D3F">
        <w:rPr>
          <w:i/>
          <w:iCs/>
        </w:rPr>
        <w:t>catuṣkoṭi</w:t>
      </w:r>
      <w:proofErr w:type="spellEnd"/>
      <w:r w:rsidR="0591A49B" w:rsidRPr="00B83D3F">
        <w:rPr>
          <w:i/>
          <w:iCs/>
        </w:rPr>
        <w:t xml:space="preserve"> </w:t>
      </w:r>
      <w:r w:rsidRPr="00B83D3F">
        <w:t xml:space="preserve">as Metaphysics. </w:t>
      </w:r>
      <w:r w:rsidR="002071E3" w:rsidRPr="00B83D3F">
        <w:t>Cross-Reading Hegel and</w:t>
      </w:r>
      <w:r w:rsidR="00FC6F30" w:rsidRPr="00B83D3F">
        <w:t xml:space="preserve"> </w:t>
      </w:r>
      <w:proofErr w:type="spellStart"/>
      <w:r w:rsidR="00FC6F30" w:rsidRPr="00B83D3F">
        <w:t>Nāgārjuna</w:t>
      </w:r>
      <w:proofErr w:type="spellEnd"/>
    </w:p>
    <w:p w14:paraId="5CE6F566" w14:textId="77777777" w:rsidR="00B83D3F" w:rsidRDefault="00B83D3F" w:rsidP="006B3553">
      <w:pPr>
        <w:spacing w:line="240" w:lineRule="auto"/>
        <w:jc w:val="center"/>
      </w:pPr>
    </w:p>
    <w:p w14:paraId="606B9CB5" w14:textId="6D613D89" w:rsidR="00B83D3F" w:rsidRDefault="001C4722" w:rsidP="006B3553">
      <w:pPr>
        <w:spacing w:line="240" w:lineRule="auto"/>
        <w:jc w:val="center"/>
      </w:pPr>
      <w:r w:rsidRPr="001C4722">
        <w:t>Fabien Muller, PhD</w:t>
      </w:r>
    </w:p>
    <w:p w14:paraId="3AA23B2B" w14:textId="77777777" w:rsidR="00517550" w:rsidRDefault="00517550" w:rsidP="00517550">
      <w:pPr>
        <w:spacing w:line="240" w:lineRule="auto"/>
        <w:jc w:val="center"/>
        <w:rPr>
          <w:sz w:val="28"/>
          <w:szCs w:val="28"/>
        </w:rPr>
      </w:pPr>
    </w:p>
    <w:p w14:paraId="62E6C644" w14:textId="742D9E78" w:rsidR="006B3553" w:rsidRDefault="006B3553" w:rsidP="006B3553">
      <w:pPr>
        <w:spacing w:line="480" w:lineRule="auto"/>
        <w:jc w:val="both"/>
        <w:rPr>
          <w:color w:val="000000" w:themeColor="text1"/>
        </w:rPr>
      </w:pPr>
      <w:r>
        <w:rPr>
          <w:color w:val="000000" w:themeColor="text1"/>
        </w:rPr>
        <w:t>Abstract</w:t>
      </w:r>
    </w:p>
    <w:p w14:paraId="22F27E9D" w14:textId="32C24BE8" w:rsidR="006B3553" w:rsidRPr="00131290" w:rsidRDefault="006B3553" w:rsidP="006B3553">
      <w:pPr>
        <w:spacing w:line="480" w:lineRule="auto"/>
        <w:jc w:val="both"/>
        <w:rPr>
          <w:color w:val="000000" w:themeColor="text1"/>
        </w:rPr>
      </w:pPr>
      <w:r w:rsidRPr="00131290">
        <w:rPr>
          <w:color w:val="000000" w:themeColor="text1"/>
        </w:rPr>
        <w:t xml:space="preserve">Among the many questions raised by </w:t>
      </w:r>
      <w:proofErr w:type="spellStart"/>
      <w:r w:rsidRPr="00131290">
        <w:rPr>
          <w:color w:val="000000" w:themeColor="text1"/>
        </w:rPr>
        <w:t>N</w:t>
      </w:r>
      <w:bookmarkStart w:id="0" w:name="_Hlk176333763"/>
      <w:r w:rsidRPr="00131290">
        <w:rPr>
          <w:color w:val="000000" w:themeColor="text1"/>
        </w:rPr>
        <w:t>ā</w:t>
      </w:r>
      <w:bookmarkEnd w:id="0"/>
      <w:r w:rsidRPr="00131290">
        <w:rPr>
          <w:color w:val="000000" w:themeColor="text1"/>
        </w:rPr>
        <w:t>gārjuna’s</w:t>
      </w:r>
      <w:proofErr w:type="spellEnd"/>
      <w:r w:rsidRPr="00131290">
        <w:rPr>
          <w:color w:val="000000" w:themeColor="text1"/>
        </w:rPr>
        <w:t xml:space="preserve"> </w:t>
      </w:r>
      <w:proofErr w:type="spellStart"/>
      <w:r w:rsidRPr="00131290">
        <w:rPr>
          <w:i/>
          <w:color w:val="000000" w:themeColor="text1"/>
        </w:rPr>
        <w:t>catuṣkoṭi</w:t>
      </w:r>
      <w:proofErr w:type="spellEnd"/>
      <w:r w:rsidRPr="00131290">
        <w:rPr>
          <w:color w:val="000000" w:themeColor="text1"/>
        </w:rPr>
        <w:t>, the most fundamental concerns the type of objects to which its negative statements apply. These statements deny the reality of conditioned Being</w:t>
      </w:r>
      <w:r>
        <w:rPr>
          <w:color w:val="000000" w:themeColor="text1"/>
        </w:rPr>
        <w:t xml:space="preserve">, which </w:t>
      </w:r>
      <w:r w:rsidRPr="00131290">
        <w:rPr>
          <w:color w:val="000000" w:themeColor="text1"/>
        </w:rPr>
        <w:t xml:space="preserve">can be understood in two ways: </w:t>
      </w:r>
      <w:r>
        <w:rPr>
          <w:color w:val="000000" w:themeColor="text1"/>
        </w:rPr>
        <w:t>a</w:t>
      </w:r>
      <w:r w:rsidRPr="00131290">
        <w:rPr>
          <w:color w:val="000000" w:themeColor="text1"/>
        </w:rPr>
        <w:t xml:space="preserve">s a negation of our concept or knowledge of conditioned Being, or as a negation of conditioned Being as such. The </w:t>
      </w:r>
      <w:r>
        <w:rPr>
          <w:color w:val="000000" w:themeColor="text1"/>
        </w:rPr>
        <w:t>first</w:t>
      </w:r>
      <w:r w:rsidRPr="00131290">
        <w:rPr>
          <w:color w:val="000000" w:themeColor="text1"/>
        </w:rPr>
        <w:t xml:space="preserve"> interpretation can be called “epistemological” and the second “metaphysical.” Scholarship has almost unanimously accepted the epistemological approach. </w:t>
      </w:r>
      <w:r>
        <w:rPr>
          <w:color w:val="000000" w:themeColor="text1"/>
        </w:rPr>
        <w:t>In this paper I object</w:t>
      </w:r>
      <w:r w:rsidRPr="00131290">
        <w:rPr>
          <w:color w:val="000000" w:themeColor="text1"/>
        </w:rPr>
        <w:t xml:space="preserve"> to this approach and propose to reinterpret the </w:t>
      </w:r>
      <w:proofErr w:type="spellStart"/>
      <w:r w:rsidRPr="00131290">
        <w:rPr>
          <w:i/>
          <w:iCs/>
          <w:color w:val="000000" w:themeColor="text1"/>
        </w:rPr>
        <w:t>catuṣkoṭi</w:t>
      </w:r>
      <w:proofErr w:type="spellEnd"/>
      <w:r w:rsidRPr="00131290">
        <w:rPr>
          <w:color w:val="000000" w:themeColor="text1"/>
        </w:rPr>
        <w:t xml:space="preserve"> </w:t>
      </w:r>
      <w:r>
        <w:rPr>
          <w:color w:val="000000" w:themeColor="text1"/>
        </w:rPr>
        <w:t>metaphysically, as a description of Being and its inherent principles</w:t>
      </w:r>
      <w:r w:rsidRPr="00131290">
        <w:rPr>
          <w:color w:val="000000" w:themeColor="text1"/>
        </w:rPr>
        <w:t xml:space="preserve">. I ground my objection in Hegel’s “Doctrine of Being” and argue that the </w:t>
      </w:r>
      <w:proofErr w:type="spellStart"/>
      <w:r w:rsidRPr="00131290">
        <w:rPr>
          <w:i/>
          <w:iCs/>
          <w:color w:val="000000" w:themeColor="text1"/>
        </w:rPr>
        <w:t>catuṣkoṭi</w:t>
      </w:r>
      <w:proofErr w:type="spellEnd"/>
      <w:r w:rsidRPr="00131290">
        <w:rPr>
          <w:color w:val="000000" w:themeColor="text1"/>
        </w:rPr>
        <w:t xml:space="preserve"> exhibits similar features to the Hegelian concept of substantial negativity. In the end, I draw some conclusions for the study of </w:t>
      </w:r>
      <w:proofErr w:type="spellStart"/>
      <w:r w:rsidRPr="00131290">
        <w:rPr>
          <w:color w:val="000000" w:themeColor="text1"/>
        </w:rPr>
        <w:t>Nāgārjuna</w:t>
      </w:r>
      <w:proofErr w:type="spellEnd"/>
      <w:r w:rsidRPr="00131290">
        <w:rPr>
          <w:color w:val="000000" w:themeColor="text1"/>
        </w:rPr>
        <w:t xml:space="preserve"> in general and highlight the limits of the parallelism.</w:t>
      </w:r>
    </w:p>
    <w:p w14:paraId="4BF00036" w14:textId="77777777" w:rsidR="006B3553" w:rsidRDefault="006B3553" w:rsidP="006B3553">
      <w:pPr>
        <w:spacing w:line="480" w:lineRule="auto"/>
        <w:jc w:val="both"/>
      </w:pPr>
    </w:p>
    <w:p w14:paraId="5144F3C7" w14:textId="77777777" w:rsidR="006B3553" w:rsidRDefault="006B3553" w:rsidP="006B3553">
      <w:pPr>
        <w:spacing w:line="480" w:lineRule="auto"/>
        <w:jc w:val="both"/>
      </w:pPr>
      <w:r>
        <w:t>Keywords</w:t>
      </w:r>
    </w:p>
    <w:p w14:paraId="5D49032A" w14:textId="77777777" w:rsidR="006B3553" w:rsidRDefault="006B3553" w:rsidP="006B3553">
      <w:pPr>
        <w:spacing w:line="480" w:lineRule="auto"/>
        <w:jc w:val="both"/>
      </w:pPr>
      <w:r>
        <w:t xml:space="preserve">Buddhism – Emptiness – </w:t>
      </w:r>
      <w:proofErr w:type="spellStart"/>
      <w:r>
        <w:t>Madhyamaka</w:t>
      </w:r>
      <w:proofErr w:type="spellEnd"/>
      <w:r>
        <w:t xml:space="preserve"> – Ontology – Metaphysics – German Idealism</w:t>
      </w:r>
    </w:p>
    <w:p w14:paraId="10925462" w14:textId="77777777" w:rsidR="00E51DD1" w:rsidRDefault="00E51DD1" w:rsidP="75C9C0F3">
      <w:pPr>
        <w:spacing w:line="480" w:lineRule="auto"/>
        <w:jc w:val="both"/>
      </w:pPr>
    </w:p>
    <w:p w14:paraId="7E1BEF66" w14:textId="3D29CAF4" w:rsidR="00746BED" w:rsidRPr="00261C6E" w:rsidRDefault="00746BED" w:rsidP="00746BED">
      <w:pPr>
        <w:pStyle w:val="ListParagraph"/>
        <w:numPr>
          <w:ilvl w:val="0"/>
          <w:numId w:val="3"/>
        </w:numPr>
        <w:spacing w:line="480" w:lineRule="auto"/>
        <w:jc w:val="both"/>
        <w:rPr>
          <w:color w:val="000000" w:themeColor="text1"/>
        </w:rPr>
      </w:pPr>
      <w:r w:rsidRPr="00261C6E">
        <w:rPr>
          <w:color w:val="000000" w:themeColor="text1"/>
        </w:rPr>
        <w:t>Introduction</w:t>
      </w:r>
    </w:p>
    <w:p w14:paraId="2C10A630" w14:textId="210F48EC" w:rsidR="000258A9" w:rsidRPr="00261C6E" w:rsidRDefault="434B19B6" w:rsidP="00AB783C">
      <w:pPr>
        <w:spacing w:line="480" w:lineRule="auto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t>Nāgārjuna’s</w:t>
      </w:r>
      <w:proofErr w:type="spellEnd"/>
      <w:r w:rsidRPr="00261C6E">
        <w:rPr>
          <w:color w:val="000000" w:themeColor="text1"/>
        </w:rPr>
        <w:t xml:space="preserve"> </w:t>
      </w:r>
      <w:r w:rsidR="001D66DC" w:rsidRPr="00261C6E">
        <w:rPr>
          <w:color w:val="000000" w:themeColor="text1"/>
        </w:rPr>
        <w:t xml:space="preserve">logical tetralemma, the </w:t>
      </w:r>
      <w:r w:rsidR="7F55FFE1" w:rsidRPr="00261C6E">
        <w:rPr>
          <w:color w:val="000000" w:themeColor="text1"/>
        </w:rPr>
        <w:t xml:space="preserve">so-called </w:t>
      </w:r>
      <w:proofErr w:type="spellStart"/>
      <w:r w:rsidR="48A1E9EE" w:rsidRPr="00261C6E">
        <w:rPr>
          <w:i/>
          <w:iCs/>
          <w:color w:val="000000" w:themeColor="text1"/>
        </w:rPr>
        <w:t>catuṣkoṭi</w:t>
      </w:r>
      <w:proofErr w:type="spellEnd"/>
      <w:r w:rsidR="00495F31" w:rsidRPr="00261C6E">
        <w:rPr>
          <w:i/>
          <w:iCs/>
          <w:color w:val="000000" w:themeColor="text1"/>
        </w:rPr>
        <w:t xml:space="preserve"> </w:t>
      </w:r>
      <w:r w:rsidR="00495F31" w:rsidRPr="00261C6E">
        <w:rPr>
          <w:color w:val="000000" w:themeColor="text1"/>
        </w:rPr>
        <w:t>(“four corners”)</w:t>
      </w:r>
      <w:r w:rsidR="00CE4231" w:rsidRPr="00261C6E">
        <w:rPr>
          <w:color w:val="000000" w:themeColor="text1"/>
        </w:rPr>
        <w:t xml:space="preserve">, </w:t>
      </w:r>
      <w:r w:rsidR="00550629" w:rsidRPr="00261C6E">
        <w:rPr>
          <w:color w:val="000000" w:themeColor="text1"/>
        </w:rPr>
        <w:t xml:space="preserve">is a series of four negative statements about </w:t>
      </w:r>
      <w:r w:rsidR="00526400" w:rsidRPr="00261C6E">
        <w:rPr>
          <w:color w:val="000000" w:themeColor="text1"/>
        </w:rPr>
        <w:t xml:space="preserve">the different ways </w:t>
      </w:r>
      <w:r w:rsidR="000268F1">
        <w:rPr>
          <w:color w:val="000000" w:themeColor="text1"/>
        </w:rPr>
        <w:t>that beings</w:t>
      </w:r>
      <w:r w:rsidR="00526400" w:rsidRPr="00261C6E">
        <w:rPr>
          <w:color w:val="000000" w:themeColor="text1"/>
        </w:rPr>
        <w:t xml:space="preserve"> (</w:t>
      </w:r>
      <w:r w:rsidR="000268F1">
        <w:rPr>
          <w:i/>
          <w:iCs/>
          <w:color w:val="000000" w:themeColor="text1"/>
        </w:rPr>
        <w:t>bhava</w:t>
      </w:r>
      <w:r w:rsidR="000268F1">
        <w:rPr>
          <w:color w:val="000000" w:themeColor="text1"/>
        </w:rPr>
        <w:t>-s</w:t>
      </w:r>
      <w:r w:rsidR="00526400" w:rsidRPr="00261C6E">
        <w:rPr>
          <w:color w:val="000000" w:themeColor="text1"/>
        </w:rPr>
        <w:t>)</w:t>
      </w:r>
      <w:r w:rsidR="00E81799" w:rsidRPr="00261C6E">
        <w:rPr>
          <w:color w:val="000000" w:themeColor="text1"/>
        </w:rPr>
        <w:t xml:space="preserve"> </w:t>
      </w:r>
      <w:r w:rsidR="000268F1">
        <w:rPr>
          <w:color w:val="000000" w:themeColor="text1"/>
        </w:rPr>
        <w:t>are</w:t>
      </w:r>
      <w:r w:rsidR="00526400" w:rsidRPr="00261C6E">
        <w:rPr>
          <w:color w:val="000000" w:themeColor="text1"/>
        </w:rPr>
        <w:t xml:space="preserve"> </w:t>
      </w:r>
      <w:r w:rsidR="00015F13" w:rsidRPr="00261C6E">
        <w:rPr>
          <w:color w:val="000000" w:themeColor="text1"/>
        </w:rPr>
        <w:t>determined</w:t>
      </w:r>
      <w:r w:rsidR="00526400" w:rsidRPr="00261C6E">
        <w:rPr>
          <w:color w:val="000000" w:themeColor="text1"/>
        </w:rPr>
        <w:t xml:space="preserve"> </w:t>
      </w:r>
      <w:r w:rsidR="003B4C53" w:rsidRPr="00261C6E">
        <w:rPr>
          <w:color w:val="000000" w:themeColor="text1"/>
        </w:rPr>
        <w:t xml:space="preserve">by </w:t>
      </w:r>
      <w:r w:rsidR="00EE37E3" w:rsidRPr="00261C6E">
        <w:rPr>
          <w:color w:val="000000" w:themeColor="text1"/>
        </w:rPr>
        <w:t>conditions (</w:t>
      </w:r>
      <w:proofErr w:type="spellStart"/>
      <w:r w:rsidR="00EE37E3" w:rsidRPr="00261C6E">
        <w:rPr>
          <w:i/>
          <w:iCs/>
          <w:color w:val="000000" w:themeColor="text1"/>
        </w:rPr>
        <w:t>pratyaya</w:t>
      </w:r>
      <w:proofErr w:type="spellEnd"/>
      <w:r w:rsidR="00EE37E3" w:rsidRPr="00261C6E">
        <w:rPr>
          <w:color w:val="000000" w:themeColor="text1"/>
        </w:rPr>
        <w:t>)</w:t>
      </w:r>
      <w:r w:rsidR="00526400" w:rsidRPr="00261C6E">
        <w:rPr>
          <w:color w:val="000000" w:themeColor="text1"/>
        </w:rPr>
        <w:t xml:space="preserve">. </w:t>
      </w:r>
      <w:r w:rsidR="00267696" w:rsidRPr="00261C6E">
        <w:rPr>
          <w:color w:val="000000" w:themeColor="text1"/>
        </w:rPr>
        <w:t xml:space="preserve">Since these statements are all negative, the overall </w:t>
      </w:r>
      <w:r w:rsidR="00B571E3" w:rsidRPr="00261C6E">
        <w:rPr>
          <w:color w:val="000000" w:themeColor="text1"/>
        </w:rPr>
        <w:t xml:space="preserve">meaning of the </w:t>
      </w:r>
      <w:proofErr w:type="spellStart"/>
      <w:r w:rsidR="00B571E3" w:rsidRPr="00261C6E">
        <w:rPr>
          <w:i/>
          <w:iCs/>
          <w:color w:val="000000" w:themeColor="text1"/>
        </w:rPr>
        <w:t>catuṣkoṭi</w:t>
      </w:r>
      <w:proofErr w:type="spellEnd"/>
      <w:r w:rsidR="00B571E3" w:rsidRPr="00261C6E">
        <w:rPr>
          <w:color w:val="000000" w:themeColor="text1"/>
        </w:rPr>
        <w:t xml:space="preserve"> is</w:t>
      </w:r>
      <w:r w:rsidR="00877D7B" w:rsidRPr="00261C6E">
        <w:rPr>
          <w:color w:val="000000" w:themeColor="text1"/>
        </w:rPr>
        <w:t xml:space="preserve"> negative, too. It tells </w:t>
      </w:r>
      <w:r w:rsidR="00B571E3" w:rsidRPr="00261C6E">
        <w:rPr>
          <w:color w:val="000000" w:themeColor="text1"/>
        </w:rPr>
        <w:t xml:space="preserve">us </w:t>
      </w:r>
      <w:r w:rsidR="000258A9" w:rsidRPr="00261C6E">
        <w:rPr>
          <w:color w:val="000000" w:themeColor="text1"/>
        </w:rPr>
        <w:t>what is not the case</w:t>
      </w:r>
      <w:r w:rsidR="003D626D" w:rsidRPr="00261C6E">
        <w:rPr>
          <w:color w:val="000000" w:themeColor="text1"/>
        </w:rPr>
        <w:t>:</w:t>
      </w:r>
      <w:r w:rsidR="004D2FF6" w:rsidRPr="00261C6E">
        <w:rPr>
          <w:color w:val="000000" w:themeColor="text1"/>
        </w:rPr>
        <w:t xml:space="preserve"> </w:t>
      </w:r>
      <w:r w:rsidR="003D626D" w:rsidRPr="00261C6E">
        <w:rPr>
          <w:color w:val="000000" w:themeColor="text1"/>
        </w:rPr>
        <w:t>a</w:t>
      </w:r>
      <w:r w:rsidR="000258A9" w:rsidRPr="00261C6E">
        <w:rPr>
          <w:color w:val="000000" w:themeColor="text1"/>
        </w:rPr>
        <w:t xml:space="preserve"> </w:t>
      </w:r>
      <w:r w:rsidR="00B571E3" w:rsidRPr="00261C6E">
        <w:rPr>
          <w:color w:val="000000" w:themeColor="text1"/>
        </w:rPr>
        <w:t>being</w:t>
      </w:r>
      <w:r w:rsidR="000258A9" w:rsidRPr="00261C6E">
        <w:rPr>
          <w:color w:val="000000" w:themeColor="text1"/>
        </w:rPr>
        <w:t xml:space="preserve"> can arise neither from itself, nor from another </w:t>
      </w:r>
      <w:r w:rsidR="00B571E3" w:rsidRPr="00261C6E">
        <w:rPr>
          <w:color w:val="000000" w:themeColor="text1"/>
        </w:rPr>
        <w:t>being</w:t>
      </w:r>
      <w:r w:rsidR="000258A9" w:rsidRPr="00261C6E">
        <w:rPr>
          <w:color w:val="000000" w:themeColor="text1"/>
        </w:rPr>
        <w:t xml:space="preserve">, nor from both, nor from nothing. </w:t>
      </w:r>
      <w:r w:rsidR="00832DD8" w:rsidRPr="00261C6E">
        <w:rPr>
          <w:color w:val="000000" w:themeColor="text1"/>
        </w:rPr>
        <w:t>Or, in</w:t>
      </w:r>
      <w:r w:rsidR="003D626D" w:rsidRPr="00261C6E">
        <w:rPr>
          <w:color w:val="000000" w:themeColor="text1"/>
        </w:rPr>
        <w:t xml:space="preserve"> the language of conditioning</w:t>
      </w:r>
      <w:r w:rsidR="00832DD8" w:rsidRPr="00261C6E">
        <w:rPr>
          <w:color w:val="000000" w:themeColor="text1"/>
        </w:rPr>
        <w:t xml:space="preserve">: </w:t>
      </w:r>
      <w:r w:rsidR="00D04310" w:rsidRPr="00261C6E">
        <w:rPr>
          <w:color w:val="000000" w:themeColor="text1"/>
        </w:rPr>
        <w:lastRenderedPageBreak/>
        <w:t>a certain being can be explained</w:t>
      </w:r>
      <w:r w:rsidR="003D626D" w:rsidRPr="00261C6E">
        <w:rPr>
          <w:color w:val="000000" w:themeColor="text1"/>
        </w:rPr>
        <w:t xml:space="preserve"> ne</w:t>
      </w:r>
      <w:r w:rsidR="00215CB6" w:rsidRPr="00261C6E">
        <w:rPr>
          <w:color w:val="000000" w:themeColor="text1"/>
        </w:rPr>
        <w:t>ither b</w:t>
      </w:r>
      <w:r w:rsidR="00832DD8" w:rsidRPr="00261C6E">
        <w:rPr>
          <w:color w:val="000000" w:themeColor="text1"/>
        </w:rPr>
        <w:t>y</w:t>
      </w:r>
      <w:r w:rsidR="00C04F63" w:rsidRPr="00261C6E">
        <w:rPr>
          <w:color w:val="000000" w:themeColor="text1"/>
        </w:rPr>
        <w:t xml:space="preserve"> the conditions </w:t>
      </w:r>
      <w:r w:rsidR="009204B4" w:rsidRPr="00261C6E">
        <w:rPr>
          <w:color w:val="000000" w:themeColor="text1"/>
        </w:rPr>
        <w:t>contained in its own constitution nor</w:t>
      </w:r>
      <w:r w:rsidR="00215CB6" w:rsidRPr="00261C6E">
        <w:rPr>
          <w:color w:val="000000" w:themeColor="text1"/>
        </w:rPr>
        <w:t xml:space="preserve"> by those </w:t>
      </w:r>
      <w:r w:rsidR="006C5BC1" w:rsidRPr="00261C6E">
        <w:rPr>
          <w:color w:val="000000" w:themeColor="text1"/>
        </w:rPr>
        <w:t xml:space="preserve">provided by </w:t>
      </w:r>
      <w:r w:rsidR="00DA6EFD" w:rsidRPr="00261C6E">
        <w:rPr>
          <w:color w:val="000000" w:themeColor="text1"/>
        </w:rPr>
        <w:t>a different</w:t>
      </w:r>
      <w:r w:rsidR="00782FDA" w:rsidRPr="00261C6E">
        <w:rPr>
          <w:color w:val="000000" w:themeColor="text1"/>
        </w:rPr>
        <w:t xml:space="preserve"> being</w:t>
      </w:r>
      <w:r w:rsidR="00215CB6" w:rsidRPr="00261C6E">
        <w:rPr>
          <w:color w:val="000000" w:themeColor="text1"/>
        </w:rPr>
        <w:t>.</w:t>
      </w:r>
    </w:p>
    <w:p w14:paraId="331C8CBD" w14:textId="103DD2BD" w:rsidR="000258A9" w:rsidRPr="00261C6E" w:rsidRDefault="005A0FC2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To people informed in </w:t>
      </w:r>
      <w:proofErr w:type="spellStart"/>
      <w:r w:rsidRPr="00261C6E">
        <w:rPr>
          <w:color w:val="000000" w:themeColor="text1"/>
        </w:rPr>
        <w:t>M</w:t>
      </w:r>
      <w:r w:rsidR="00F471A0" w:rsidRPr="00261C6E">
        <w:rPr>
          <w:color w:val="000000" w:themeColor="text1"/>
        </w:rPr>
        <w:t>ā</w:t>
      </w:r>
      <w:r w:rsidRPr="00261C6E">
        <w:rPr>
          <w:color w:val="000000" w:themeColor="text1"/>
        </w:rPr>
        <w:t>dhyamika</w:t>
      </w:r>
      <w:proofErr w:type="spellEnd"/>
      <w:r w:rsidRPr="00261C6E">
        <w:rPr>
          <w:color w:val="000000" w:themeColor="text1"/>
        </w:rPr>
        <w:t xml:space="preserve"> philosophy</w:t>
      </w:r>
      <w:r w:rsidR="5439532C" w:rsidRPr="00261C6E">
        <w:rPr>
          <w:color w:val="000000" w:themeColor="text1"/>
        </w:rPr>
        <w:t xml:space="preserve">, </w:t>
      </w:r>
      <w:r w:rsidRPr="00261C6E">
        <w:rPr>
          <w:color w:val="000000" w:themeColor="text1"/>
        </w:rPr>
        <w:t xml:space="preserve">it may appear evident </w:t>
      </w:r>
      <w:r w:rsidR="002C61AD" w:rsidRPr="00261C6E">
        <w:rPr>
          <w:color w:val="000000" w:themeColor="text1"/>
        </w:rPr>
        <w:t>how</w:t>
      </w:r>
      <w:r w:rsidR="7EAA363E" w:rsidRPr="00261C6E">
        <w:rPr>
          <w:color w:val="000000" w:themeColor="text1"/>
        </w:rPr>
        <w:t xml:space="preserve"> </w:t>
      </w:r>
      <w:proofErr w:type="spellStart"/>
      <w:r w:rsidR="7EAA363E" w:rsidRPr="00261C6E">
        <w:rPr>
          <w:color w:val="000000" w:themeColor="text1"/>
        </w:rPr>
        <w:t>Nāgārjuna</w:t>
      </w:r>
      <w:proofErr w:type="spellEnd"/>
      <w:r w:rsidRPr="00261C6E">
        <w:rPr>
          <w:color w:val="000000" w:themeColor="text1"/>
        </w:rPr>
        <w:t xml:space="preserve"> </w:t>
      </w:r>
      <w:r w:rsidR="00F31149" w:rsidRPr="00261C6E">
        <w:rPr>
          <w:color w:val="000000" w:themeColor="text1"/>
        </w:rPr>
        <w:t>thinks of these negations</w:t>
      </w:r>
      <w:r w:rsidR="00434137" w:rsidRPr="00261C6E">
        <w:rPr>
          <w:color w:val="000000" w:themeColor="text1"/>
        </w:rPr>
        <w:t xml:space="preserve">. His </w:t>
      </w:r>
      <w:r w:rsidR="00A373F2" w:rsidRPr="00261C6E">
        <w:rPr>
          <w:color w:val="000000" w:themeColor="text1"/>
        </w:rPr>
        <w:t>intention</w:t>
      </w:r>
      <w:r w:rsidR="00434137" w:rsidRPr="00261C6E">
        <w:rPr>
          <w:color w:val="000000" w:themeColor="text1"/>
        </w:rPr>
        <w:t xml:space="preserve"> is to oppose the</w:t>
      </w:r>
      <w:r w:rsidR="0096576B" w:rsidRPr="00261C6E">
        <w:rPr>
          <w:color w:val="000000" w:themeColor="text1"/>
        </w:rPr>
        <w:t xml:space="preserve"> idea that </w:t>
      </w:r>
      <w:r w:rsidR="005D6921" w:rsidRPr="00261C6E">
        <w:rPr>
          <w:color w:val="000000" w:themeColor="text1"/>
        </w:rPr>
        <w:t xml:space="preserve">causality and conditioning </w:t>
      </w:r>
      <w:r w:rsidR="00D0102E" w:rsidRPr="00261C6E">
        <w:rPr>
          <w:color w:val="000000" w:themeColor="text1"/>
        </w:rPr>
        <w:t>have a productive function and lead to the existence of self-</w:t>
      </w:r>
      <w:r w:rsidR="001E3257" w:rsidRPr="00261C6E">
        <w:rPr>
          <w:color w:val="000000" w:themeColor="text1"/>
        </w:rPr>
        <w:t>arisen</w:t>
      </w:r>
      <w:r w:rsidR="00D0102E" w:rsidRPr="00261C6E">
        <w:rPr>
          <w:color w:val="000000" w:themeColor="text1"/>
        </w:rPr>
        <w:t xml:space="preserve"> beings,</w:t>
      </w:r>
      <w:r w:rsidR="09D94AC6" w:rsidRPr="00261C6E">
        <w:rPr>
          <w:color w:val="000000" w:themeColor="text1"/>
        </w:rPr>
        <w:t xml:space="preserve"> </w:t>
      </w:r>
      <w:proofErr w:type="spellStart"/>
      <w:r w:rsidR="09D94AC6" w:rsidRPr="00261C6E">
        <w:rPr>
          <w:i/>
          <w:iCs/>
          <w:color w:val="000000" w:themeColor="text1"/>
        </w:rPr>
        <w:t>svabhāva</w:t>
      </w:r>
      <w:proofErr w:type="spellEnd"/>
      <w:r w:rsidR="00D0102E" w:rsidRPr="00261C6E">
        <w:rPr>
          <w:color w:val="000000" w:themeColor="text1"/>
        </w:rPr>
        <w:t xml:space="preserve"> (self-</w:t>
      </w:r>
      <w:r w:rsidR="002631F2" w:rsidRPr="00261C6E">
        <w:rPr>
          <w:color w:val="000000" w:themeColor="text1"/>
        </w:rPr>
        <w:t>b</w:t>
      </w:r>
      <w:r w:rsidR="00D0102E" w:rsidRPr="00261C6E">
        <w:rPr>
          <w:color w:val="000000" w:themeColor="text1"/>
        </w:rPr>
        <w:t>eing)</w:t>
      </w:r>
      <w:r w:rsidR="001A5534" w:rsidRPr="00261C6E">
        <w:rPr>
          <w:color w:val="000000" w:themeColor="text1"/>
        </w:rPr>
        <w:t>,</w:t>
      </w:r>
      <w:r w:rsidR="001E3257" w:rsidRPr="00261C6E">
        <w:rPr>
          <w:color w:val="000000" w:themeColor="text1"/>
        </w:rPr>
        <w:t xml:space="preserve"> or beings </w:t>
      </w:r>
      <w:r w:rsidR="001A5534" w:rsidRPr="00261C6E">
        <w:rPr>
          <w:color w:val="000000" w:themeColor="text1"/>
        </w:rPr>
        <w:t>arisen from</w:t>
      </w:r>
      <w:r w:rsidR="001E3257" w:rsidRPr="00261C6E">
        <w:rPr>
          <w:color w:val="000000" w:themeColor="text1"/>
        </w:rPr>
        <w:t xml:space="preserve"> other beings</w:t>
      </w:r>
      <w:r w:rsidR="00993B63">
        <w:rPr>
          <w:color w:val="000000" w:themeColor="text1"/>
        </w:rPr>
        <w:t xml:space="preserve">, </w:t>
      </w:r>
      <w:proofErr w:type="spellStart"/>
      <w:r w:rsidR="001E3257" w:rsidRPr="00261C6E">
        <w:rPr>
          <w:i/>
          <w:iCs/>
          <w:color w:val="000000" w:themeColor="text1"/>
        </w:rPr>
        <w:t>parabhāva</w:t>
      </w:r>
      <w:proofErr w:type="spellEnd"/>
      <w:r w:rsidR="001E3257" w:rsidRPr="00261C6E">
        <w:rPr>
          <w:color w:val="000000" w:themeColor="text1"/>
        </w:rPr>
        <w:t xml:space="preserve">. </w:t>
      </w:r>
      <w:r w:rsidR="001A5534" w:rsidRPr="00261C6E">
        <w:rPr>
          <w:color w:val="000000" w:themeColor="text1"/>
        </w:rPr>
        <w:t>In fact, if</w:t>
      </w:r>
      <w:r w:rsidRPr="00261C6E">
        <w:rPr>
          <w:color w:val="000000" w:themeColor="text1"/>
        </w:rPr>
        <w:t xml:space="preserve"> a thing could arise from </w:t>
      </w:r>
      <w:r w:rsidR="003766B2" w:rsidRPr="00261C6E">
        <w:rPr>
          <w:color w:val="000000" w:themeColor="text1"/>
        </w:rPr>
        <w:t>itself,</w:t>
      </w:r>
      <w:r w:rsidRPr="00261C6E">
        <w:rPr>
          <w:color w:val="000000" w:themeColor="text1"/>
        </w:rPr>
        <w:t xml:space="preserve"> it could arise randomly at any time </w:t>
      </w:r>
      <w:r w:rsidR="0073010B">
        <w:rPr>
          <w:color w:val="000000" w:themeColor="text1"/>
        </w:rPr>
        <w:t>or</w:t>
      </w:r>
      <w:r w:rsidRPr="00261C6E">
        <w:rPr>
          <w:color w:val="000000" w:themeColor="text1"/>
        </w:rPr>
        <w:t xml:space="preserve"> place and would remain eternally.</w:t>
      </w:r>
      <w:r w:rsidR="0C847590" w:rsidRPr="00261C6E">
        <w:rPr>
          <w:color w:val="000000" w:themeColor="text1"/>
        </w:rPr>
        <w:t xml:space="preserve"> For example, if fire could cause itself, it would just blaze up spontaneously and never </w:t>
      </w:r>
      <w:r w:rsidR="464D9200" w:rsidRPr="00261C6E">
        <w:rPr>
          <w:color w:val="000000" w:themeColor="text1"/>
        </w:rPr>
        <w:t xml:space="preserve">go out, since it </w:t>
      </w:r>
      <w:r w:rsidR="0073010B">
        <w:rPr>
          <w:color w:val="000000" w:themeColor="text1"/>
        </w:rPr>
        <w:t>wouldn’t</w:t>
      </w:r>
      <w:r w:rsidR="464D9200" w:rsidRPr="00261C6E">
        <w:rPr>
          <w:color w:val="000000" w:themeColor="text1"/>
        </w:rPr>
        <w:t xml:space="preserve"> need fuel as a condition to its arising.</w:t>
      </w:r>
      <w:r w:rsidR="00D85456" w:rsidRPr="00261C6E">
        <w:rPr>
          <w:color w:val="000000" w:themeColor="text1"/>
        </w:rPr>
        <w:t xml:space="preserve"> </w:t>
      </w:r>
      <w:r w:rsidR="00D84250" w:rsidRPr="00261C6E">
        <w:rPr>
          <w:color w:val="000000" w:themeColor="text1"/>
        </w:rPr>
        <w:t>On the other hand,</w:t>
      </w:r>
      <w:r w:rsidR="00D85456" w:rsidRPr="00261C6E">
        <w:rPr>
          <w:color w:val="000000" w:themeColor="text1"/>
        </w:rPr>
        <w:t xml:space="preserve"> </w:t>
      </w:r>
      <w:r w:rsidR="00966FD0">
        <w:rPr>
          <w:color w:val="000000" w:themeColor="text1"/>
        </w:rPr>
        <w:t xml:space="preserve">if </w:t>
      </w:r>
      <w:r w:rsidR="00434B58" w:rsidRPr="00261C6E">
        <w:rPr>
          <w:color w:val="000000" w:themeColor="text1"/>
        </w:rPr>
        <w:t xml:space="preserve">it could arise from a different being, that being would </w:t>
      </w:r>
      <w:r w:rsidR="00966FD0">
        <w:rPr>
          <w:color w:val="000000" w:themeColor="text1"/>
        </w:rPr>
        <w:t>require</w:t>
      </w:r>
      <w:r w:rsidR="00434B58" w:rsidRPr="00261C6E">
        <w:rPr>
          <w:color w:val="000000" w:themeColor="text1"/>
        </w:rPr>
        <w:t xml:space="preserve"> </w:t>
      </w:r>
      <w:proofErr w:type="spellStart"/>
      <w:r w:rsidR="00434B58" w:rsidRPr="00261C6E">
        <w:rPr>
          <w:i/>
          <w:iCs/>
          <w:color w:val="000000" w:themeColor="text1"/>
        </w:rPr>
        <w:t>svabhāva</w:t>
      </w:r>
      <w:proofErr w:type="spellEnd"/>
      <w:r w:rsidR="00434B58" w:rsidRPr="00261C6E">
        <w:rPr>
          <w:color w:val="000000" w:themeColor="text1"/>
        </w:rPr>
        <w:t xml:space="preserve">, which </w:t>
      </w:r>
      <w:r w:rsidR="00BD2633" w:rsidRPr="00261C6E">
        <w:rPr>
          <w:color w:val="000000" w:themeColor="text1"/>
        </w:rPr>
        <w:t xml:space="preserve">leads back to the </w:t>
      </w:r>
      <w:r w:rsidR="002170D8" w:rsidRPr="00261C6E">
        <w:rPr>
          <w:color w:val="000000" w:themeColor="text1"/>
        </w:rPr>
        <w:t xml:space="preserve">same </w:t>
      </w:r>
      <w:r w:rsidR="00966FD0">
        <w:rPr>
          <w:color w:val="000000" w:themeColor="text1"/>
        </w:rPr>
        <w:t>issue</w:t>
      </w:r>
      <w:r w:rsidR="002170D8" w:rsidRPr="00261C6E">
        <w:rPr>
          <w:color w:val="000000" w:themeColor="text1"/>
        </w:rPr>
        <w:t xml:space="preserve">. </w:t>
      </w:r>
      <w:r w:rsidR="00B16E43">
        <w:rPr>
          <w:color w:val="000000" w:themeColor="text1"/>
        </w:rPr>
        <w:t>Therefore, c</w:t>
      </w:r>
      <w:r w:rsidR="00970E60" w:rsidRPr="00261C6E">
        <w:rPr>
          <w:color w:val="000000" w:themeColor="text1"/>
        </w:rPr>
        <w:t xml:space="preserve">onditioned beings </w:t>
      </w:r>
      <w:r w:rsidR="0035483E" w:rsidRPr="00261C6E">
        <w:rPr>
          <w:color w:val="000000" w:themeColor="text1"/>
        </w:rPr>
        <w:t xml:space="preserve">cannot </w:t>
      </w:r>
      <w:r w:rsidR="00970E60" w:rsidRPr="00261C6E">
        <w:rPr>
          <w:color w:val="000000" w:themeColor="text1"/>
        </w:rPr>
        <w:t xml:space="preserve">exist, </w:t>
      </w:r>
      <w:proofErr w:type="spellStart"/>
      <w:r w:rsidR="00970E60" w:rsidRPr="00261C6E">
        <w:rPr>
          <w:color w:val="000000" w:themeColor="text1"/>
        </w:rPr>
        <w:t>Nāgārjuna</w:t>
      </w:r>
      <w:proofErr w:type="spellEnd"/>
      <w:r w:rsidR="00970E60" w:rsidRPr="00261C6E">
        <w:rPr>
          <w:color w:val="000000" w:themeColor="text1"/>
        </w:rPr>
        <w:t xml:space="preserve"> thinks. </w:t>
      </w:r>
    </w:p>
    <w:p w14:paraId="4A149314" w14:textId="065DF802" w:rsidR="0003307B" w:rsidRPr="00261C6E" w:rsidRDefault="00B16E43" w:rsidP="00224D48">
      <w:pPr>
        <w:spacing w:line="480" w:lineRule="auto"/>
        <w:ind w:firstLine="284"/>
        <w:jc w:val="both"/>
        <w:rPr>
          <w:color w:val="000000" w:themeColor="text1"/>
        </w:rPr>
      </w:pPr>
      <w:r>
        <w:rPr>
          <w:color w:val="000000" w:themeColor="text1"/>
        </w:rPr>
        <w:t>While</w:t>
      </w:r>
      <w:r w:rsidR="27A79863" w:rsidRPr="00261C6E">
        <w:rPr>
          <w:color w:val="000000" w:themeColor="text1"/>
        </w:rPr>
        <w:t xml:space="preserve"> it is easy to </w:t>
      </w:r>
      <w:r w:rsidR="000E1994" w:rsidRPr="00261C6E">
        <w:rPr>
          <w:color w:val="000000" w:themeColor="text1"/>
        </w:rPr>
        <w:t>reconstruct this argument,</w:t>
      </w:r>
      <w:r w:rsidR="27A79863" w:rsidRPr="00261C6E">
        <w:rPr>
          <w:color w:val="000000" w:themeColor="text1"/>
        </w:rPr>
        <w:t xml:space="preserve"> it is less easy to determine </w:t>
      </w:r>
      <w:r w:rsidR="00B25F5E" w:rsidRPr="00261C6E">
        <w:rPr>
          <w:color w:val="000000" w:themeColor="text1"/>
        </w:rPr>
        <w:t>its</w:t>
      </w:r>
      <w:r w:rsidR="5B1E787A" w:rsidRPr="00261C6E">
        <w:rPr>
          <w:color w:val="000000" w:themeColor="text1"/>
        </w:rPr>
        <w:t xml:space="preserve"> actual meaning, </w:t>
      </w:r>
      <w:r w:rsidR="008A2300" w:rsidRPr="00261C6E">
        <w:rPr>
          <w:color w:val="000000" w:themeColor="text1"/>
        </w:rPr>
        <w:t xml:space="preserve">i.e., </w:t>
      </w:r>
      <w:r w:rsidR="00045961">
        <w:rPr>
          <w:color w:val="000000" w:themeColor="text1"/>
        </w:rPr>
        <w:t>the field of</w:t>
      </w:r>
      <w:r w:rsidR="5B1E787A" w:rsidRPr="00261C6E">
        <w:rPr>
          <w:color w:val="000000" w:themeColor="text1"/>
        </w:rPr>
        <w:t xml:space="preserve"> objects to which </w:t>
      </w:r>
      <w:r w:rsidR="00B25F5E" w:rsidRPr="00261C6E">
        <w:rPr>
          <w:color w:val="000000" w:themeColor="text1"/>
        </w:rPr>
        <w:t>it</w:t>
      </w:r>
      <w:r w:rsidR="1CC49EE7" w:rsidRPr="00261C6E">
        <w:rPr>
          <w:color w:val="000000" w:themeColor="text1"/>
        </w:rPr>
        <w:t xml:space="preserve"> </w:t>
      </w:r>
      <w:r w:rsidR="5B1E787A" w:rsidRPr="00261C6E">
        <w:rPr>
          <w:color w:val="000000" w:themeColor="text1"/>
        </w:rPr>
        <w:t>appl</w:t>
      </w:r>
      <w:r w:rsidR="00B25F5E" w:rsidRPr="00261C6E">
        <w:rPr>
          <w:color w:val="000000" w:themeColor="text1"/>
        </w:rPr>
        <w:t>ies.</w:t>
      </w:r>
      <w:r w:rsidR="013E3BF6" w:rsidRPr="00261C6E">
        <w:rPr>
          <w:color w:val="000000" w:themeColor="text1"/>
        </w:rPr>
        <w:t xml:space="preserve"> </w:t>
      </w:r>
      <w:proofErr w:type="spellStart"/>
      <w:r w:rsidR="008A18E2" w:rsidRPr="00261C6E">
        <w:rPr>
          <w:color w:val="000000" w:themeColor="text1"/>
        </w:rPr>
        <w:t>Nāgārjuna’s</w:t>
      </w:r>
      <w:proofErr w:type="spellEnd"/>
      <w:r w:rsidR="008A18E2" w:rsidRPr="00261C6E">
        <w:rPr>
          <w:color w:val="000000" w:themeColor="text1"/>
        </w:rPr>
        <w:t xml:space="preserve"> </w:t>
      </w:r>
      <w:r w:rsidR="0003307B" w:rsidRPr="00261C6E">
        <w:rPr>
          <w:color w:val="000000" w:themeColor="text1"/>
        </w:rPr>
        <w:t xml:space="preserve">negations </w:t>
      </w:r>
      <w:r w:rsidR="0035483E" w:rsidRPr="00261C6E">
        <w:rPr>
          <w:color w:val="000000" w:themeColor="text1"/>
        </w:rPr>
        <w:t>could</w:t>
      </w:r>
      <w:r w:rsidR="003B6FD4" w:rsidRPr="00261C6E">
        <w:rPr>
          <w:color w:val="000000" w:themeColor="text1"/>
        </w:rPr>
        <w:t xml:space="preserve"> </w:t>
      </w:r>
      <w:r w:rsidR="0003307B" w:rsidRPr="00261C6E">
        <w:rPr>
          <w:color w:val="000000" w:themeColor="text1"/>
        </w:rPr>
        <w:t xml:space="preserve">mean that our conception of conditioning is </w:t>
      </w:r>
      <w:r w:rsidR="004B39C5" w:rsidRPr="00261C6E">
        <w:rPr>
          <w:color w:val="000000" w:themeColor="text1"/>
        </w:rPr>
        <w:t>insufficient and leads to inextricable co</w:t>
      </w:r>
      <w:r w:rsidR="003B6FD4" w:rsidRPr="00261C6E">
        <w:rPr>
          <w:color w:val="000000" w:themeColor="text1"/>
        </w:rPr>
        <w:t>ntradictions</w:t>
      </w:r>
      <w:r w:rsidR="00531E95" w:rsidRPr="00261C6E">
        <w:rPr>
          <w:color w:val="000000" w:themeColor="text1"/>
        </w:rPr>
        <w:t xml:space="preserve">. </w:t>
      </w:r>
      <w:r w:rsidR="0035483E" w:rsidRPr="00261C6E">
        <w:rPr>
          <w:color w:val="000000" w:themeColor="text1"/>
        </w:rPr>
        <w:t>But they</w:t>
      </w:r>
      <w:r w:rsidR="00BA1E11" w:rsidRPr="00261C6E">
        <w:rPr>
          <w:color w:val="000000" w:themeColor="text1"/>
        </w:rPr>
        <w:t xml:space="preserve"> could</w:t>
      </w:r>
      <w:r w:rsidR="0035483E" w:rsidRPr="00261C6E">
        <w:rPr>
          <w:color w:val="000000" w:themeColor="text1"/>
        </w:rPr>
        <w:t xml:space="preserve"> also</w:t>
      </w:r>
      <w:r w:rsidR="00BA1E11" w:rsidRPr="00261C6E">
        <w:rPr>
          <w:color w:val="000000" w:themeColor="text1"/>
        </w:rPr>
        <w:t xml:space="preserve"> mean that the very principle of conditioning </w:t>
      </w:r>
      <w:r w:rsidR="000C7CAE" w:rsidRPr="00261C6E">
        <w:rPr>
          <w:color w:val="000000" w:themeColor="text1"/>
        </w:rPr>
        <w:t xml:space="preserve">is </w:t>
      </w:r>
      <w:r w:rsidR="00717662" w:rsidRPr="00261C6E">
        <w:rPr>
          <w:color w:val="000000" w:themeColor="text1"/>
        </w:rPr>
        <w:t>inconsistent</w:t>
      </w:r>
      <w:r w:rsidR="00531E95" w:rsidRPr="00261C6E">
        <w:rPr>
          <w:color w:val="000000" w:themeColor="text1"/>
        </w:rPr>
        <w:t xml:space="preserve"> and causes</w:t>
      </w:r>
      <w:r w:rsidR="00297D4B" w:rsidRPr="00261C6E">
        <w:rPr>
          <w:color w:val="000000" w:themeColor="text1"/>
        </w:rPr>
        <w:t xml:space="preserve"> things to fail at the level of their inherent </w:t>
      </w:r>
      <w:r w:rsidR="00841E11">
        <w:rPr>
          <w:color w:val="000000" w:themeColor="text1"/>
        </w:rPr>
        <w:t>B</w:t>
      </w:r>
      <w:r w:rsidR="00297D4B" w:rsidRPr="00261C6E">
        <w:rPr>
          <w:color w:val="000000" w:themeColor="text1"/>
        </w:rPr>
        <w:t>eing.</w:t>
      </w:r>
      <w:r w:rsidR="00717662" w:rsidRPr="00261C6E">
        <w:rPr>
          <w:color w:val="000000" w:themeColor="text1"/>
        </w:rPr>
        <w:t xml:space="preserve"> The first interpretation can be called “epistemological</w:t>
      </w:r>
      <w:r w:rsidR="00C45E8C" w:rsidRPr="00261C6E">
        <w:rPr>
          <w:color w:val="000000" w:themeColor="text1"/>
        </w:rPr>
        <w:t xml:space="preserve">,” because it concerns our </w:t>
      </w:r>
      <w:r w:rsidR="00920E43">
        <w:rPr>
          <w:color w:val="000000" w:themeColor="text1"/>
        </w:rPr>
        <w:t>thinking about</w:t>
      </w:r>
      <w:r w:rsidR="00C45E8C" w:rsidRPr="00261C6E">
        <w:rPr>
          <w:color w:val="000000" w:themeColor="text1"/>
        </w:rPr>
        <w:t xml:space="preserve"> </w:t>
      </w:r>
      <w:r w:rsidR="000354F1" w:rsidRPr="00261C6E">
        <w:rPr>
          <w:color w:val="000000" w:themeColor="text1"/>
        </w:rPr>
        <w:t>conditioning</w:t>
      </w:r>
      <w:r w:rsidR="00C45E8C" w:rsidRPr="00261C6E">
        <w:rPr>
          <w:color w:val="000000" w:themeColor="text1"/>
        </w:rPr>
        <w:t xml:space="preserve">, </w:t>
      </w:r>
      <w:r w:rsidR="00920E43">
        <w:rPr>
          <w:color w:val="000000" w:themeColor="text1"/>
        </w:rPr>
        <w:t>and the second</w:t>
      </w:r>
      <w:r w:rsidR="00F24E8C" w:rsidRPr="00261C6E">
        <w:rPr>
          <w:color w:val="000000" w:themeColor="text1"/>
        </w:rPr>
        <w:t xml:space="preserve"> “ontological” or “metaphysical,” because it concerns </w:t>
      </w:r>
      <w:r w:rsidR="00920E43">
        <w:rPr>
          <w:color w:val="000000" w:themeColor="text1"/>
        </w:rPr>
        <w:t>B</w:t>
      </w:r>
      <w:r w:rsidR="00F24E8C" w:rsidRPr="00261C6E">
        <w:rPr>
          <w:color w:val="000000" w:themeColor="text1"/>
        </w:rPr>
        <w:t>eing as such.</w:t>
      </w:r>
    </w:p>
    <w:p w14:paraId="4545AF11" w14:textId="2162134B" w:rsidR="004B5800" w:rsidRPr="00261C6E" w:rsidRDefault="00FE62F6" w:rsidP="000354F1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While both interpretations have been advocated in scholarship, the dominant trend </w:t>
      </w:r>
      <w:r w:rsidR="00442D66" w:rsidRPr="00261C6E">
        <w:rPr>
          <w:color w:val="000000" w:themeColor="text1"/>
        </w:rPr>
        <w:t>is epistemological.</w:t>
      </w:r>
      <w:r w:rsidR="00D526B7" w:rsidRPr="00261C6E">
        <w:rPr>
          <w:color w:val="000000" w:themeColor="text1"/>
        </w:rPr>
        <w:t xml:space="preserve"> </w:t>
      </w:r>
      <w:r w:rsidR="002F22CB" w:rsidRPr="00261C6E">
        <w:rPr>
          <w:color w:val="000000" w:themeColor="text1"/>
        </w:rPr>
        <w:t xml:space="preserve"> </w:t>
      </w:r>
      <w:r w:rsidR="0060643B">
        <w:rPr>
          <w:color w:val="000000" w:themeColor="text1"/>
        </w:rPr>
        <w:t>Louis d</w:t>
      </w:r>
      <w:r w:rsidR="004B5800" w:rsidRPr="00261C6E">
        <w:rPr>
          <w:color w:val="000000" w:themeColor="text1"/>
        </w:rPr>
        <w:t xml:space="preserve">e la Vallée Poussin </w:t>
      </w:r>
      <w:r w:rsidR="00FA424E" w:rsidRPr="00261C6E">
        <w:rPr>
          <w:color w:val="000000" w:themeColor="text1"/>
        </w:rPr>
        <w:t>(1917, 11</w:t>
      </w:r>
      <w:r w:rsidR="00FD452D" w:rsidRPr="00261C6E">
        <w:rPr>
          <w:color w:val="000000" w:themeColor="text1"/>
        </w:rPr>
        <w:t>1</w:t>
      </w:r>
      <w:r w:rsidR="00FA424E" w:rsidRPr="00261C6E">
        <w:rPr>
          <w:color w:val="000000" w:themeColor="text1"/>
        </w:rPr>
        <w:t>)</w:t>
      </w:r>
      <w:r w:rsidR="00FD452D" w:rsidRPr="00261C6E">
        <w:rPr>
          <w:color w:val="000000" w:themeColor="text1"/>
        </w:rPr>
        <w:t xml:space="preserve"> </w:t>
      </w:r>
      <w:r w:rsidR="00E2730E">
        <w:rPr>
          <w:color w:val="000000" w:themeColor="text1"/>
        </w:rPr>
        <w:t>sees</w:t>
      </w:r>
      <w:r w:rsidR="004B5800" w:rsidRPr="00261C6E">
        <w:rPr>
          <w:color w:val="000000" w:themeColor="text1"/>
        </w:rPr>
        <w:t xml:space="preserve"> in the </w:t>
      </w:r>
      <w:proofErr w:type="spellStart"/>
      <w:r w:rsidR="00904F89" w:rsidRPr="00261C6E">
        <w:rPr>
          <w:i/>
          <w:iCs/>
          <w:color w:val="000000" w:themeColor="text1"/>
        </w:rPr>
        <w:t>catuṣkoṭi</w:t>
      </w:r>
      <w:proofErr w:type="spellEnd"/>
      <w:r w:rsidR="00904F89" w:rsidRPr="00261C6E">
        <w:rPr>
          <w:color w:val="000000" w:themeColor="text1"/>
        </w:rPr>
        <w:t xml:space="preserve"> </w:t>
      </w:r>
      <w:r w:rsidR="004B5800" w:rsidRPr="00261C6E">
        <w:rPr>
          <w:color w:val="000000" w:themeColor="text1"/>
        </w:rPr>
        <w:t>a negation of logical cohesion</w:t>
      </w:r>
      <w:r w:rsidR="004B5800" w:rsidRPr="00261C6E">
        <w:rPr>
          <w:i/>
          <w:iCs/>
          <w:color w:val="000000" w:themeColor="text1"/>
        </w:rPr>
        <w:t xml:space="preserve"> per se</w:t>
      </w:r>
      <w:r w:rsidR="0035483E" w:rsidRPr="00261C6E">
        <w:rPr>
          <w:color w:val="000000" w:themeColor="text1"/>
        </w:rPr>
        <w:t>—</w:t>
      </w:r>
      <w:r w:rsidR="004B5800" w:rsidRPr="00261C6E">
        <w:rPr>
          <w:color w:val="000000" w:themeColor="text1"/>
        </w:rPr>
        <w:t>what is negated is the very possibility to express anything coherent</w:t>
      </w:r>
      <w:r w:rsidR="002F22CB" w:rsidRPr="00261C6E">
        <w:rPr>
          <w:color w:val="000000" w:themeColor="text1"/>
        </w:rPr>
        <w:t xml:space="preserve">. </w:t>
      </w:r>
      <w:r w:rsidR="0060643B">
        <w:rPr>
          <w:color w:val="000000" w:themeColor="text1"/>
        </w:rPr>
        <w:t xml:space="preserve">Alex </w:t>
      </w:r>
      <w:r w:rsidR="004B5800" w:rsidRPr="00261C6E">
        <w:rPr>
          <w:color w:val="000000" w:themeColor="text1"/>
        </w:rPr>
        <w:t>Wayman</w:t>
      </w:r>
      <w:r w:rsidR="00FD452D" w:rsidRPr="00261C6E">
        <w:rPr>
          <w:color w:val="000000" w:themeColor="text1"/>
        </w:rPr>
        <w:t xml:space="preserve"> (1977)</w:t>
      </w:r>
      <w:r w:rsidR="004B5800" w:rsidRPr="00261C6E">
        <w:rPr>
          <w:color w:val="000000" w:themeColor="text1"/>
        </w:rPr>
        <w:t xml:space="preserve"> thinks that the scope of the negation is variable and cannot be reduced to a single field of objects</w:t>
      </w:r>
      <w:r w:rsidR="002F22CB" w:rsidRPr="00261C6E">
        <w:rPr>
          <w:color w:val="000000" w:themeColor="text1"/>
        </w:rPr>
        <w:t>.</w:t>
      </w:r>
      <w:r w:rsidR="00B918F9" w:rsidRPr="00261C6E">
        <w:rPr>
          <w:color w:val="000000" w:themeColor="text1"/>
        </w:rPr>
        <w:t xml:space="preserve"> </w:t>
      </w:r>
      <w:r w:rsidR="005C5B30">
        <w:rPr>
          <w:color w:val="000000" w:themeColor="text1"/>
        </w:rPr>
        <w:t xml:space="preserve">Richard </w:t>
      </w:r>
      <w:r w:rsidR="004B5800" w:rsidRPr="00261C6E">
        <w:rPr>
          <w:color w:val="000000" w:themeColor="text1"/>
        </w:rPr>
        <w:t xml:space="preserve">Chi </w:t>
      </w:r>
      <w:r w:rsidR="00FD452D" w:rsidRPr="00261C6E">
        <w:rPr>
          <w:color w:val="000000" w:themeColor="text1"/>
        </w:rPr>
        <w:t>(1974</w:t>
      </w:r>
      <w:r w:rsidR="00401357" w:rsidRPr="00261C6E">
        <w:rPr>
          <w:color w:val="000000" w:themeColor="text1"/>
        </w:rPr>
        <w:t xml:space="preserve">) </w:t>
      </w:r>
      <w:r w:rsidR="00A43652" w:rsidRPr="00261C6E">
        <w:rPr>
          <w:color w:val="000000" w:themeColor="text1"/>
        </w:rPr>
        <w:t>opposes the</w:t>
      </w:r>
      <w:r w:rsidR="004B5800" w:rsidRPr="00261C6E">
        <w:rPr>
          <w:color w:val="000000" w:themeColor="text1"/>
        </w:rPr>
        <w:t xml:space="preserve"> </w:t>
      </w:r>
      <w:proofErr w:type="spellStart"/>
      <w:r w:rsidR="40FE9B3F" w:rsidRPr="00261C6E">
        <w:rPr>
          <w:i/>
          <w:iCs/>
          <w:color w:val="000000" w:themeColor="text1"/>
        </w:rPr>
        <w:t>catuṣkoṭi</w:t>
      </w:r>
      <w:proofErr w:type="spellEnd"/>
      <w:r w:rsidR="40FE9B3F" w:rsidRPr="00261C6E">
        <w:rPr>
          <w:color w:val="000000" w:themeColor="text1"/>
        </w:rPr>
        <w:t xml:space="preserve"> </w:t>
      </w:r>
      <w:r w:rsidR="00715462" w:rsidRPr="00261C6E">
        <w:rPr>
          <w:color w:val="000000" w:themeColor="text1"/>
        </w:rPr>
        <w:t>to</w:t>
      </w:r>
      <w:r w:rsidR="004B5800" w:rsidRPr="00261C6E">
        <w:rPr>
          <w:color w:val="000000" w:themeColor="text1"/>
        </w:rPr>
        <w:t xml:space="preserve"> dogmatism</w:t>
      </w:r>
      <w:r w:rsidR="00715462" w:rsidRPr="00261C6E">
        <w:rPr>
          <w:color w:val="000000" w:themeColor="text1"/>
        </w:rPr>
        <w:t>,</w:t>
      </w:r>
      <w:r w:rsidR="7E99321C" w:rsidRPr="00261C6E">
        <w:rPr>
          <w:color w:val="000000" w:themeColor="text1"/>
        </w:rPr>
        <w:t xml:space="preserve"> as the random affirmation that something in particular exists</w:t>
      </w:r>
      <w:r w:rsidR="00B918F9" w:rsidRPr="00261C6E">
        <w:rPr>
          <w:color w:val="000000" w:themeColor="text1"/>
        </w:rPr>
        <w:t xml:space="preserve">. </w:t>
      </w:r>
      <w:r w:rsidR="005C5B30">
        <w:rPr>
          <w:color w:val="000000" w:themeColor="text1"/>
        </w:rPr>
        <w:t xml:space="preserve">Bimal K. </w:t>
      </w:r>
      <w:proofErr w:type="spellStart"/>
      <w:r w:rsidR="004B5800" w:rsidRPr="00261C6E">
        <w:rPr>
          <w:color w:val="000000" w:themeColor="text1"/>
        </w:rPr>
        <w:t>Matilal</w:t>
      </w:r>
      <w:proofErr w:type="spellEnd"/>
      <w:r w:rsidR="00401357" w:rsidRPr="00261C6E">
        <w:rPr>
          <w:color w:val="000000" w:themeColor="text1"/>
        </w:rPr>
        <w:t xml:space="preserve"> (1986, 66-7)</w:t>
      </w:r>
      <w:r w:rsidR="004B5800" w:rsidRPr="00261C6E">
        <w:rPr>
          <w:color w:val="000000" w:themeColor="text1"/>
        </w:rPr>
        <w:t xml:space="preserve"> believes, on the ground of his “illocutionary negation</w:t>
      </w:r>
      <w:r w:rsidR="001075B3" w:rsidRPr="00261C6E">
        <w:rPr>
          <w:color w:val="000000" w:themeColor="text1"/>
        </w:rPr>
        <w:t>,</w:t>
      </w:r>
      <w:r w:rsidR="004B5800" w:rsidRPr="00261C6E">
        <w:rPr>
          <w:color w:val="000000" w:themeColor="text1"/>
        </w:rPr>
        <w:t>” that the act of speaking negates itself</w:t>
      </w:r>
      <w:r w:rsidR="5739AC9C" w:rsidRPr="00261C6E">
        <w:rPr>
          <w:color w:val="000000" w:themeColor="text1"/>
        </w:rPr>
        <w:t xml:space="preserve">, and that the </w:t>
      </w:r>
      <w:proofErr w:type="spellStart"/>
      <w:r w:rsidR="5739AC9C" w:rsidRPr="00261C6E">
        <w:rPr>
          <w:i/>
          <w:iCs/>
          <w:color w:val="000000" w:themeColor="text1"/>
        </w:rPr>
        <w:lastRenderedPageBreak/>
        <w:t>catuṣkoṭi</w:t>
      </w:r>
      <w:proofErr w:type="spellEnd"/>
      <w:r w:rsidR="5739AC9C" w:rsidRPr="00261C6E">
        <w:rPr>
          <w:i/>
          <w:iCs/>
          <w:color w:val="000000" w:themeColor="text1"/>
        </w:rPr>
        <w:t xml:space="preserve"> </w:t>
      </w:r>
      <w:r w:rsidR="5739AC9C" w:rsidRPr="00261C6E">
        <w:rPr>
          <w:color w:val="000000" w:themeColor="text1"/>
        </w:rPr>
        <w:t>just represents this refraining from making statements</w:t>
      </w:r>
      <w:r w:rsidR="00694ADD" w:rsidRPr="00261C6E">
        <w:rPr>
          <w:color w:val="000000" w:themeColor="text1"/>
        </w:rPr>
        <w:t xml:space="preserve"> about reality</w:t>
      </w:r>
      <w:r w:rsidR="00B918F9" w:rsidRPr="00261C6E">
        <w:rPr>
          <w:color w:val="000000" w:themeColor="text1"/>
        </w:rPr>
        <w:t>.</w:t>
      </w:r>
      <w:r w:rsidR="00715462" w:rsidRPr="00261C6E">
        <w:rPr>
          <w:color w:val="000000" w:themeColor="text1"/>
        </w:rPr>
        <w:t xml:space="preserve"> </w:t>
      </w:r>
      <w:proofErr w:type="spellStart"/>
      <w:r w:rsidR="004B5800" w:rsidRPr="00261C6E">
        <w:rPr>
          <w:color w:val="000000" w:themeColor="text1"/>
        </w:rPr>
        <w:t>Kalupahana</w:t>
      </w:r>
      <w:proofErr w:type="spellEnd"/>
      <w:r w:rsidR="004B5800" w:rsidRPr="00261C6E">
        <w:rPr>
          <w:color w:val="000000" w:themeColor="text1"/>
        </w:rPr>
        <w:t xml:space="preserve"> thinks that </w:t>
      </w:r>
      <w:proofErr w:type="spellStart"/>
      <w:r w:rsidR="2FBC8B01" w:rsidRPr="00261C6E">
        <w:rPr>
          <w:color w:val="000000" w:themeColor="text1"/>
        </w:rPr>
        <w:t>Nāgārjuna</w:t>
      </w:r>
      <w:proofErr w:type="spellEnd"/>
      <w:r w:rsidR="004B5800" w:rsidRPr="00261C6E">
        <w:rPr>
          <w:color w:val="000000" w:themeColor="text1"/>
        </w:rPr>
        <w:t xml:space="preserve"> negates our epistemological capacity to know </w:t>
      </w:r>
      <w:r w:rsidR="001075B3" w:rsidRPr="00261C6E">
        <w:rPr>
          <w:color w:val="000000" w:themeColor="text1"/>
        </w:rPr>
        <w:t>reality</w:t>
      </w:r>
      <w:r w:rsidR="00D1303F" w:rsidRPr="00261C6E">
        <w:rPr>
          <w:color w:val="000000" w:themeColor="text1"/>
        </w:rPr>
        <w:t>.</w:t>
      </w:r>
      <w:r w:rsidR="00224D48" w:rsidRPr="00261C6E">
        <w:rPr>
          <w:color w:val="000000" w:themeColor="text1"/>
        </w:rPr>
        <w:t xml:space="preserve"> </w:t>
      </w:r>
      <w:r w:rsidR="001A7102">
        <w:rPr>
          <w:color w:val="000000" w:themeColor="text1"/>
        </w:rPr>
        <w:t>He</w:t>
      </w:r>
      <w:r w:rsidR="00401357" w:rsidRPr="00261C6E">
        <w:rPr>
          <w:color w:val="000000" w:themeColor="text1"/>
        </w:rPr>
        <w:t xml:space="preserve"> </w:t>
      </w:r>
      <w:r w:rsidR="004B5800" w:rsidRPr="00261C6E">
        <w:rPr>
          <w:color w:val="000000" w:themeColor="text1"/>
        </w:rPr>
        <w:t xml:space="preserve">is straightforward in his rejection of any metaphysical </w:t>
      </w:r>
      <w:r w:rsidR="00D009DC" w:rsidRPr="00261C6E">
        <w:rPr>
          <w:color w:val="000000" w:themeColor="text1"/>
        </w:rPr>
        <w:t>implications</w:t>
      </w:r>
      <w:r w:rsidR="004B5800" w:rsidRPr="00261C6E">
        <w:rPr>
          <w:color w:val="000000" w:themeColor="text1"/>
        </w:rPr>
        <w:t xml:space="preserve"> </w:t>
      </w:r>
      <w:r w:rsidR="00C268EB" w:rsidRPr="00261C6E">
        <w:rPr>
          <w:color w:val="000000" w:themeColor="text1"/>
        </w:rPr>
        <w:t>(</w:t>
      </w:r>
      <w:r w:rsidR="001E14F4">
        <w:rPr>
          <w:color w:val="000000" w:themeColor="text1"/>
        </w:rPr>
        <w:t>1986</w:t>
      </w:r>
      <w:r w:rsidR="00C268EB" w:rsidRPr="00261C6E">
        <w:rPr>
          <w:color w:val="000000" w:themeColor="text1"/>
        </w:rPr>
        <w:t>, 33)</w:t>
      </w:r>
      <w:r w:rsidR="0033673C">
        <w:rPr>
          <w:color w:val="000000" w:themeColor="text1"/>
        </w:rPr>
        <w:t>.</w:t>
      </w:r>
      <w:r w:rsidR="00C268EB" w:rsidRPr="00261C6E">
        <w:rPr>
          <w:color w:val="000000" w:themeColor="text1"/>
        </w:rPr>
        <w:t xml:space="preserve"> </w:t>
      </w:r>
      <w:r w:rsidR="004B5800" w:rsidRPr="00261C6E">
        <w:rPr>
          <w:color w:val="000000" w:themeColor="text1"/>
        </w:rPr>
        <w:t xml:space="preserve">For example, when </w:t>
      </w:r>
      <w:proofErr w:type="spellStart"/>
      <w:r w:rsidR="003C34E6" w:rsidRPr="00261C6E">
        <w:rPr>
          <w:color w:val="000000" w:themeColor="text1"/>
        </w:rPr>
        <w:t>Nāgārjuna</w:t>
      </w:r>
      <w:proofErr w:type="spellEnd"/>
      <w:r w:rsidR="003C34E6" w:rsidRPr="00261C6E">
        <w:rPr>
          <w:color w:val="000000" w:themeColor="text1"/>
        </w:rPr>
        <w:t xml:space="preserve"> </w:t>
      </w:r>
      <w:r w:rsidR="004B5800" w:rsidRPr="00261C6E">
        <w:rPr>
          <w:color w:val="000000" w:themeColor="text1"/>
        </w:rPr>
        <w:t xml:space="preserve">says that a thing does not exist and uses the </w:t>
      </w:r>
      <w:r w:rsidR="09F4437B" w:rsidRPr="00261C6E">
        <w:rPr>
          <w:color w:val="000000" w:themeColor="text1"/>
        </w:rPr>
        <w:t xml:space="preserve">Sanskrit </w:t>
      </w:r>
      <w:r w:rsidR="004B5800" w:rsidRPr="00261C6E">
        <w:rPr>
          <w:color w:val="000000" w:themeColor="text1"/>
        </w:rPr>
        <w:t xml:space="preserve">expression </w:t>
      </w:r>
      <w:proofErr w:type="spellStart"/>
      <w:r w:rsidR="004B5800" w:rsidRPr="00261C6E">
        <w:rPr>
          <w:i/>
          <w:iCs/>
          <w:color w:val="000000" w:themeColor="text1"/>
        </w:rPr>
        <w:t>na</w:t>
      </w:r>
      <w:proofErr w:type="spellEnd"/>
      <w:r w:rsidR="004B5800" w:rsidRPr="00261C6E">
        <w:rPr>
          <w:i/>
          <w:iCs/>
          <w:color w:val="000000" w:themeColor="text1"/>
        </w:rPr>
        <w:t xml:space="preserve"> </w:t>
      </w:r>
      <w:proofErr w:type="spellStart"/>
      <w:r w:rsidR="004B5800" w:rsidRPr="00261C6E">
        <w:rPr>
          <w:i/>
          <w:iCs/>
          <w:color w:val="000000" w:themeColor="text1"/>
        </w:rPr>
        <w:t>vidyate</w:t>
      </w:r>
      <w:proofErr w:type="spellEnd"/>
      <w:r w:rsidR="004B5800" w:rsidRPr="00261C6E">
        <w:rPr>
          <w:color w:val="000000" w:themeColor="text1"/>
        </w:rPr>
        <w:t xml:space="preserve">, </w:t>
      </w:r>
      <w:proofErr w:type="spellStart"/>
      <w:r w:rsidR="004B5800" w:rsidRPr="00261C6E">
        <w:rPr>
          <w:color w:val="000000" w:themeColor="text1"/>
        </w:rPr>
        <w:t>Kalupahana</w:t>
      </w:r>
      <w:proofErr w:type="spellEnd"/>
      <w:r w:rsidR="004B5800" w:rsidRPr="00261C6E">
        <w:rPr>
          <w:color w:val="000000" w:themeColor="text1"/>
        </w:rPr>
        <w:t xml:space="preserve"> interprets this expression as meaning “it is not </w:t>
      </w:r>
      <w:r w:rsidR="00D009DC" w:rsidRPr="00261C6E">
        <w:rPr>
          <w:color w:val="000000" w:themeColor="text1"/>
        </w:rPr>
        <w:t>evident</w:t>
      </w:r>
      <w:r w:rsidR="0039498A" w:rsidRPr="00261C6E">
        <w:rPr>
          <w:color w:val="000000" w:themeColor="text1"/>
        </w:rPr>
        <w:t>,</w:t>
      </w:r>
      <w:r w:rsidR="004B5800" w:rsidRPr="00261C6E">
        <w:rPr>
          <w:color w:val="000000" w:themeColor="text1"/>
        </w:rPr>
        <w:t xml:space="preserve">” so as to preclude any existential statement. </w:t>
      </w:r>
      <w:r w:rsidR="06A238F0" w:rsidRPr="00261C6E">
        <w:rPr>
          <w:color w:val="000000" w:themeColor="text1"/>
        </w:rPr>
        <w:t xml:space="preserve">By consequence, the </w:t>
      </w:r>
      <w:proofErr w:type="spellStart"/>
      <w:r w:rsidR="06A238F0" w:rsidRPr="00261C6E">
        <w:rPr>
          <w:i/>
          <w:iCs/>
          <w:color w:val="000000" w:themeColor="text1"/>
        </w:rPr>
        <w:t>catuṣkoṭi</w:t>
      </w:r>
      <w:proofErr w:type="spellEnd"/>
      <w:r w:rsidR="06A238F0" w:rsidRPr="00261C6E">
        <w:rPr>
          <w:i/>
          <w:iCs/>
          <w:color w:val="000000" w:themeColor="text1"/>
        </w:rPr>
        <w:t xml:space="preserve"> </w:t>
      </w:r>
      <w:r w:rsidR="06A238F0" w:rsidRPr="00261C6E">
        <w:rPr>
          <w:color w:val="000000" w:themeColor="text1"/>
        </w:rPr>
        <w:t>loses all relation to reality.</w:t>
      </w:r>
      <w:r w:rsidR="00AB783C" w:rsidRPr="00261C6E">
        <w:rPr>
          <w:color w:val="000000" w:themeColor="text1"/>
        </w:rPr>
        <w:t xml:space="preserve"> </w:t>
      </w:r>
      <w:r w:rsidR="00FB257A" w:rsidRPr="00261C6E">
        <w:rPr>
          <w:color w:val="000000" w:themeColor="text1"/>
        </w:rPr>
        <w:t>More recently, Siderits turns the negation against the possibility to use logical means (</w:t>
      </w:r>
      <w:proofErr w:type="spellStart"/>
      <w:r w:rsidR="00FB257A" w:rsidRPr="00261C6E">
        <w:rPr>
          <w:i/>
          <w:iCs/>
          <w:color w:val="000000" w:themeColor="text1"/>
        </w:rPr>
        <w:t>pramāṇa</w:t>
      </w:r>
      <w:proofErr w:type="spellEnd"/>
      <w:r w:rsidR="00FB257A" w:rsidRPr="00261C6E">
        <w:rPr>
          <w:color w:val="000000" w:themeColor="text1"/>
        </w:rPr>
        <w:t>) to make meaningful statements about reality, and thus makes Nagarjuna an anti-realist who rejects the realists’ attempts to give a consistent account of mind-independent reality.</w:t>
      </w:r>
      <w:r w:rsidR="00FB257A" w:rsidRPr="00261C6E">
        <w:rPr>
          <w:rStyle w:val="FootnoteReference"/>
          <w:color w:val="000000" w:themeColor="text1"/>
        </w:rPr>
        <w:footnoteReference w:id="2"/>
      </w:r>
      <w:r w:rsidR="00FB257A" w:rsidRPr="00261C6E">
        <w:rPr>
          <w:color w:val="000000" w:themeColor="text1"/>
        </w:rPr>
        <w:t xml:space="preserve"> </w:t>
      </w:r>
      <w:r w:rsidR="00AE081F">
        <w:rPr>
          <w:color w:val="000000" w:themeColor="text1"/>
        </w:rPr>
        <w:t>Despite announcing his recent monograph on the</w:t>
      </w:r>
      <w:r w:rsidR="00AE081F" w:rsidRPr="00AE081F">
        <w:rPr>
          <w:i/>
          <w:iCs/>
          <w:color w:val="000000" w:themeColor="text1"/>
        </w:rPr>
        <w:t xml:space="preserve"> </w:t>
      </w:r>
      <w:proofErr w:type="spellStart"/>
      <w:r w:rsidR="00AE081F" w:rsidRPr="00261C6E">
        <w:rPr>
          <w:i/>
          <w:iCs/>
          <w:color w:val="000000" w:themeColor="text1"/>
        </w:rPr>
        <w:t>catuṣkoṭi</w:t>
      </w:r>
      <w:proofErr w:type="spellEnd"/>
      <w:r w:rsidR="00AE081F">
        <w:rPr>
          <w:i/>
          <w:iCs/>
          <w:color w:val="000000" w:themeColor="text1"/>
        </w:rPr>
        <w:t xml:space="preserve"> </w:t>
      </w:r>
      <w:r w:rsidR="00AE081F" w:rsidRPr="00261C6E">
        <w:rPr>
          <w:color w:val="000000" w:themeColor="text1"/>
        </w:rPr>
        <w:t xml:space="preserve"> </w:t>
      </w:r>
      <w:r w:rsidR="00AE081F">
        <w:rPr>
          <w:color w:val="000000" w:themeColor="text1"/>
        </w:rPr>
        <w:t xml:space="preserve">as an essay on metaphysics, </w:t>
      </w:r>
      <w:r w:rsidR="00AB783C" w:rsidRPr="00261C6E">
        <w:rPr>
          <w:color w:val="000000" w:themeColor="text1"/>
        </w:rPr>
        <w:t>Graham Priest</w:t>
      </w:r>
      <w:r w:rsidR="007001E1" w:rsidRPr="00261C6E">
        <w:rPr>
          <w:color w:val="000000" w:themeColor="text1"/>
        </w:rPr>
        <w:t xml:space="preserve"> </w:t>
      </w:r>
      <w:r w:rsidR="00872DAA">
        <w:rPr>
          <w:color w:val="000000" w:themeColor="text1"/>
        </w:rPr>
        <w:t>talks about the</w:t>
      </w:r>
      <w:r w:rsidR="00F25606">
        <w:rPr>
          <w:color w:val="000000" w:themeColor="text1"/>
        </w:rPr>
        <w:t xml:space="preserve"> </w:t>
      </w:r>
      <w:proofErr w:type="spellStart"/>
      <w:r w:rsidR="00872DAA" w:rsidRPr="00261C6E">
        <w:rPr>
          <w:i/>
          <w:iCs/>
          <w:color w:val="000000" w:themeColor="text1"/>
        </w:rPr>
        <w:t>catuṣkoṭi</w:t>
      </w:r>
      <w:proofErr w:type="spellEnd"/>
      <w:r w:rsidR="006148EB">
        <w:rPr>
          <w:i/>
          <w:iCs/>
          <w:color w:val="000000" w:themeColor="text1"/>
        </w:rPr>
        <w:t xml:space="preserve"> </w:t>
      </w:r>
      <w:r w:rsidR="006148EB">
        <w:rPr>
          <w:color w:val="000000" w:themeColor="text1"/>
        </w:rPr>
        <w:t xml:space="preserve">as a way to </w:t>
      </w:r>
      <w:r w:rsidR="0033431C">
        <w:rPr>
          <w:color w:val="000000" w:themeColor="text1"/>
        </w:rPr>
        <w:t>“</w:t>
      </w:r>
      <w:r w:rsidR="006148EB">
        <w:rPr>
          <w:color w:val="000000" w:themeColor="text1"/>
        </w:rPr>
        <w:t>ineffability</w:t>
      </w:r>
      <w:r w:rsidR="0033431C">
        <w:rPr>
          <w:color w:val="000000" w:themeColor="text1"/>
        </w:rPr>
        <w:t>”</w:t>
      </w:r>
      <w:r w:rsidR="00872DAA">
        <w:rPr>
          <w:i/>
          <w:iCs/>
          <w:color w:val="000000" w:themeColor="text1"/>
        </w:rPr>
        <w:t xml:space="preserve"> </w:t>
      </w:r>
      <w:r w:rsidR="00AB783C" w:rsidRPr="00261C6E">
        <w:rPr>
          <w:color w:val="000000" w:themeColor="text1"/>
        </w:rPr>
        <w:t>(2018</w:t>
      </w:r>
      <w:r w:rsidR="0033431C">
        <w:rPr>
          <w:color w:val="000000" w:themeColor="text1"/>
        </w:rPr>
        <w:t>, 64</w:t>
      </w:r>
      <w:r w:rsidR="00AB783C" w:rsidRPr="00261C6E">
        <w:rPr>
          <w:color w:val="000000" w:themeColor="text1"/>
        </w:rPr>
        <w:t>)</w:t>
      </w:r>
      <w:r w:rsidR="0033431C">
        <w:rPr>
          <w:color w:val="000000" w:themeColor="text1"/>
        </w:rPr>
        <w:t xml:space="preserve"> as something concepts cannot describe</w:t>
      </w:r>
      <w:r w:rsidR="007001E1" w:rsidRPr="00261C6E">
        <w:rPr>
          <w:color w:val="000000" w:themeColor="text1"/>
        </w:rPr>
        <w:t>.</w:t>
      </w:r>
      <w:r w:rsidR="0033431C">
        <w:rPr>
          <w:color w:val="000000" w:themeColor="text1"/>
        </w:rPr>
        <w:t xml:space="preserve"> For Priest, </w:t>
      </w:r>
      <w:r w:rsidR="000C6A90">
        <w:rPr>
          <w:color w:val="000000" w:themeColor="text1"/>
        </w:rPr>
        <w:t xml:space="preserve">the </w:t>
      </w:r>
      <w:r w:rsidR="0033431C">
        <w:rPr>
          <w:color w:val="000000" w:themeColor="text1"/>
        </w:rPr>
        <w:t xml:space="preserve">metaphysical aspect of the </w:t>
      </w:r>
      <w:proofErr w:type="spellStart"/>
      <w:r w:rsidR="0033431C" w:rsidRPr="00261C6E">
        <w:rPr>
          <w:i/>
          <w:iCs/>
          <w:color w:val="000000" w:themeColor="text1"/>
        </w:rPr>
        <w:t>catuṣkoṭi</w:t>
      </w:r>
      <w:proofErr w:type="spellEnd"/>
      <w:r w:rsidR="0033431C">
        <w:rPr>
          <w:i/>
          <w:iCs/>
          <w:color w:val="000000" w:themeColor="text1"/>
        </w:rPr>
        <w:t xml:space="preserve"> </w:t>
      </w:r>
      <w:r w:rsidR="0033431C">
        <w:rPr>
          <w:color w:val="000000" w:themeColor="text1"/>
        </w:rPr>
        <w:t xml:space="preserve">lies in </w:t>
      </w:r>
      <w:r w:rsidR="00BD3AD6">
        <w:rPr>
          <w:color w:val="000000" w:themeColor="text1"/>
        </w:rPr>
        <w:t xml:space="preserve">its deconstruction of ordinary logic as a language about reality, not in the descriptive power of the </w:t>
      </w:r>
      <w:proofErr w:type="spellStart"/>
      <w:r w:rsidR="00BD3AD6" w:rsidRPr="00261C6E">
        <w:rPr>
          <w:i/>
          <w:iCs/>
          <w:color w:val="000000" w:themeColor="text1"/>
        </w:rPr>
        <w:t>catuṣkoṭi</w:t>
      </w:r>
      <w:proofErr w:type="spellEnd"/>
      <w:r w:rsidR="00BD3AD6">
        <w:rPr>
          <w:i/>
          <w:iCs/>
          <w:color w:val="000000" w:themeColor="text1"/>
        </w:rPr>
        <w:t xml:space="preserve"> </w:t>
      </w:r>
      <w:r w:rsidR="00BD3AD6">
        <w:rPr>
          <w:color w:val="000000" w:themeColor="text1"/>
        </w:rPr>
        <w:t>itself.</w:t>
      </w:r>
    </w:p>
    <w:p w14:paraId="0653062B" w14:textId="7B244C18" w:rsidR="00FB1F24" w:rsidRPr="00261C6E" w:rsidRDefault="004738D1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In this paper I want to push back against </w:t>
      </w:r>
      <w:r w:rsidR="001007F9">
        <w:rPr>
          <w:color w:val="000000" w:themeColor="text1"/>
        </w:rPr>
        <w:t>these approaches</w:t>
      </w:r>
      <w:r w:rsidRPr="00261C6E">
        <w:rPr>
          <w:color w:val="000000" w:themeColor="text1"/>
        </w:rPr>
        <w:t xml:space="preserve"> and propose a metaphysical reading.</w:t>
      </w:r>
      <w:r w:rsidR="009A7DE1" w:rsidRPr="00261C6E">
        <w:rPr>
          <w:color w:val="000000" w:themeColor="text1"/>
        </w:rPr>
        <w:t xml:space="preserve"> </w:t>
      </w:r>
      <w:r w:rsidR="000F0F8A" w:rsidRPr="00261C6E">
        <w:rPr>
          <w:color w:val="000000" w:themeColor="text1"/>
        </w:rPr>
        <w:t>I shall ground this reading in an analysis of</w:t>
      </w:r>
      <w:r w:rsidR="00DF1678" w:rsidRPr="00261C6E">
        <w:rPr>
          <w:color w:val="000000" w:themeColor="text1"/>
        </w:rPr>
        <w:t xml:space="preserve"> the</w:t>
      </w:r>
      <w:r w:rsidR="00BD2EDF" w:rsidRPr="00261C6E">
        <w:rPr>
          <w:color w:val="000000" w:themeColor="text1"/>
        </w:rPr>
        <w:t xml:space="preserve"> structure and function of negation inside of the </w:t>
      </w:r>
      <w:proofErr w:type="spellStart"/>
      <w:r w:rsidR="00BD2EDF" w:rsidRPr="00261C6E">
        <w:rPr>
          <w:i/>
          <w:iCs/>
          <w:color w:val="000000" w:themeColor="text1"/>
        </w:rPr>
        <w:t>catuṣkoṭi</w:t>
      </w:r>
      <w:proofErr w:type="spellEnd"/>
      <w:r w:rsidR="00BD2EDF" w:rsidRPr="00261C6E">
        <w:rPr>
          <w:color w:val="000000" w:themeColor="text1"/>
        </w:rPr>
        <w:t xml:space="preserve">. </w:t>
      </w:r>
      <w:r w:rsidR="000F0F8A" w:rsidRPr="00261C6E">
        <w:rPr>
          <w:color w:val="000000" w:themeColor="text1"/>
        </w:rPr>
        <w:t xml:space="preserve">To establish this analysis, </w:t>
      </w:r>
      <w:r w:rsidR="00DF1678" w:rsidRPr="00261C6E">
        <w:rPr>
          <w:color w:val="000000" w:themeColor="text1"/>
        </w:rPr>
        <w:t>I shall draw</w:t>
      </w:r>
      <w:r w:rsidR="009A7DE1" w:rsidRPr="00261C6E">
        <w:rPr>
          <w:color w:val="000000" w:themeColor="text1"/>
        </w:rPr>
        <w:t xml:space="preserve"> on Hegel’s </w:t>
      </w:r>
      <w:r w:rsidR="4E55B108" w:rsidRPr="00261C6E">
        <w:rPr>
          <w:color w:val="000000" w:themeColor="text1"/>
        </w:rPr>
        <w:t>“</w:t>
      </w:r>
      <w:r w:rsidR="38034C23" w:rsidRPr="00261C6E">
        <w:rPr>
          <w:color w:val="000000" w:themeColor="text1"/>
        </w:rPr>
        <w:t>Doctrine</w:t>
      </w:r>
      <w:r w:rsidR="009A7DE1" w:rsidRPr="00261C6E">
        <w:rPr>
          <w:color w:val="000000" w:themeColor="text1"/>
        </w:rPr>
        <w:t xml:space="preserve"> of Being</w:t>
      </w:r>
      <w:r w:rsidR="00F44A66" w:rsidRPr="00261C6E">
        <w:rPr>
          <w:color w:val="000000" w:themeColor="text1"/>
        </w:rPr>
        <w:t>,</w:t>
      </w:r>
      <w:r w:rsidR="2D95E870" w:rsidRPr="00261C6E">
        <w:rPr>
          <w:color w:val="000000" w:themeColor="text1"/>
        </w:rPr>
        <w:t>”</w:t>
      </w:r>
      <w:r w:rsidR="009A7DE1" w:rsidRPr="00261C6E">
        <w:rPr>
          <w:color w:val="000000" w:themeColor="text1"/>
        </w:rPr>
        <w:t xml:space="preserve"> </w:t>
      </w:r>
      <w:r w:rsidR="23F0921F" w:rsidRPr="00261C6E">
        <w:rPr>
          <w:color w:val="000000" w:themeColor="text1"/>
        </w:rPr>
        <w:t>one of the most fa</w:t>
      </w:r>
      <w:r w:rsidR="49C2D50B" w:rsidRPr="00261C6E">
        <w:rPr>
          <w:color w:val="000000" w:themeColor="text1"/>
        </w:rPr>
        <w:t>m</w:t>
      </w:r>
      <w:r w:rsidR="23F0921F" w:rsidRPr="00261C6E">
        <w:rPr>
          <w:color w:val="000000" w:themeColor="text1"/>
        </w:rPr>
        <w:t>ous chapters</w:t>
      </w:r>
      <w:r w:rsidR="009A7DE1" w:rsidRPr="00261C6E">
        <w:rPr>
          <w:color w:val="000000" w:themeColor="text1"/>
        </w:rPr>
        <w:t xml:space="preserve"> in the </w:t>
      </w:r>
      <w:r w:rsidR="009A7DE1" w:rsidRPr="00261C6E">
        <w:rPr>
          <w:i/>
          <w:iCs/>
          <w:color w:val="000000" w:themeColor="text1"/>
        </w:rPr>
        <w:t>Science of Logic</w:t>
      </w:r>
      <w:r w:rsidR="009A7DE1" w:rsidRPr="00261C6E">
        <w:rPr>
          <w:color w:val="000000" w:themeColor="text1"/>
        </w:rPr>
        <w:t xml:space="preserve"> and the </w:t>
      </w:r>
      <w:r w:rsidR="009A7DE1" w:rsidRPr="00261C6E">
        <w:rPr>
          <w:i/>
          <w:iCs/>
          <w:color w:val="000000" w:themeColor="text1"/>
        </w:rPr>
        <w:t>Encyclopedia</w:t>
      </w:r>
      <w:r w:rsidR="009A7DE1" w:rsidRPr="00261C6E">
        <w:rPr>
          <w:color w:val="000000" w:themeColor="text1"/>
        </w:rPr>
        <w:t xml:space="preserve">. My main contention will be that, although scholarship has been firm in its rejection of metaphysical readings, </w:t>
      </w:r>
      <w:r w:rsidR="27B3842E" w:rsidRPr="00261C6E">
        <w:rPr>
          <w:color w:val="000000" w:themeColor="text1"/>
        </w:rPr>
        <w:t>the</w:t>
      </w:r>
      <w:r w:rsidR="009A7DE1" w:rsidRPr="00261C6E">
        <w:rPr>
          <w:color w:val="000000" w:themeColor="text1"/>
        </w:rPr>
        <w:t xml:space="preserve">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00641CBD" w:rsidRPr="00261C6E">
        <w:rPr>
          <w:i/>
          <w:iCs/>
          <w:color w:val="000000" w:themeColor="text1"/>
        </w:rPr>
        <w:t xml:space="preserve"> </w:t>
      </w:r>
      <w:r w:rsidR="00135E69" w:rsidRPr="00261C6E">
        <w:rPr>
          <w:i/>
          <w:iCs/>
          <w:color w:val="000000" w:themeColor="text1"/>
        </w:rPr>
        <w:t>does</w:t>
      </w:r>
      <w:r w:rsidR="00135E69" w:rsidRPr="00261C6E">
        <w:rPr>
          <w:color w:val="000000" w:themeColor="text1"/>
        </w:rPr>
        <w:t xml:space="preserve"> allow a reading that</w:t>
      </w:r>
      <w:r w:rsidR="009A7DE1" w:rsidRPr="00261C6E">
        <w:rPr>
          <w:color w:val="000000" w:themeColor="text1"/>
        </w:rPr>
        <w:t xml:space="preserve"> </w:t>
      </w:r>
      <w:r w:rsidR="00BA0BC5" w:rsidRPr="00261C6E">
        <w:rPr>
          <w:color w:val="000000" w:themeColor="text1"/>
        </w:rPr>
        <w:t xml:space="preserve">makes it relevant, not primarily to </w:t>
      </w:r>
      <w:r w:rsidR="27B3842E" w:rsidRPr="00261C6E">
        <w:rPr>
          <w:color w:val="000000" w:themeColor="text1"/>
        </w:rPr>
        <w:t xml:space="preserve">our intellectual constitution, but </w:t>
      </w:r>
      <w:r w:rsidR="00BA0BC5" w:rsidRPr="00261C6E">
        <w:rPr>
          <w:color w:val="000000" w:themeColor="text1"/>
        </w:rPr>
        <w:t>to what constitutes</w:t>
      </w:r>
      <w:r w:rsidR="27B3842E" w:rsidRPr="00261C6E">
        <w:rPr>
          <w:color w:val="000000" w:themeColor="text1"/>
        </w:rPr>
        <w:t xml:space="preserve"> things themselves. </w:t>
      </w:r>
    </w:p>
    <w:p w14:paraId="6E97A32C" w14:textId="41766B69" w:rsidR="009A7DE1" w:rsidRPr="00261C6E" w:rsidRDefault="27B3842E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I</w:t>
      </w:r>
      <w:r w:rsidR="28359776" w:rsidRPr="00261C6E">
        <w:rPr>
          <w:color w:val="000000" w:themeColor="text1"/>
        </w:rPr>
        <w:t xml:space="preserve">n a first step, I </w:t>
      </w:r>
      <w:r w:rsidR="00FB1F24" w:rsidRPr="00261C6E">
        <w:rPr>
          <w:color w:val="000000" w:themeColor="text1"/>
        </w:rPr>
        <w:t>shall</w:t>
      </w:r>
      <w:r w:rsidR="28359776" w:rsidRPr="00261C6E">
        <w:rPr>
          <w:color w:val="000000" w:themeColor="text1"/>
        </w:rPr>
        <w:t xml:space="preserve"> outline </w:t>
      </w:r>
      <w:r w:rsidR="00FB1F24" w:rsidRPr="00261C6E">
        <w:rPr>
          <w:color w:val="000000" w:themeColor="text1"/>
        </w:rPr>
        <w:t xml:space="preserve">Hegel’s ideas about </w:t>
      </w:r>
      <w:r w:rsidR="00DE6B86" w:rsidRPr="00261C6E">
        <w:rPr>
          <w:color w:val="000000" w:themeColor="text1"/>
        </w:rPr>
        <w:t>negation a</w:t>
      </w:r>
      <w:r w:rsidR="000A1120" w:rsidRPr="00261C6E">
        <w:rPr>
          <w:color w:val="000000" w:themeColor="text1"/>
        </w:rPr>
        <w:t>nd the dynamics of</w:t>
      </w:r>
      <w:r w:rsidR="28359776" w:rsidRPr="00261C6E">
        <w:rPr>
          <w:color w:val="000000" w:themeColor="text1"/>
        </w:rPr>
        <w:t xml:space="preserve"> Being.</w:t>
      </w:r>
      <w:r w:rsidR="00F44A66" w:rsidRPr="00261C6E">
        <w:rPr>
          <w:rStyle w:val="FootnoteReference"/>
          <w:color w:val="000000" w:themeColor="text1"/>
        </w:rPr>
        <w:footnoteReference w:id="3"/>
      </w:r>
      <w:r w:rsidR="28359776" w:rsidRPr="00261C6E">
        <w:rPr>
          <w:color w:val="000000" w:themeColor="text1"/>
        </w:rPr>
        <w:t xml:space="preserve"> In the second step, I</w:t>
      </w:r>
      <w:r w:rsidR="00FB1F24" w:rsidRPr="00261C6E">
        <w:rPr>
          <w:color w:val="000000" w:themeColor="text1"/>
        </w:rPr>
        <w:t xml:space="preserve"> shall</w:t>
      </w:r>
      <w:r w:rsidR="28359776" w:rsidRPr="00261C6E">
        <w:rPr>
          <w:color w:val="000000" w:themeColor="text1"/>
        </w:rPr>
        <w:t xml:space="preserve"> translate these dynamics into </w:t>
      </w:r>
      <w:proofErr w:type="spellStart"/>
      <w:r w:rsidR="16728A30" w:rsidRPr="00261C6E">
        <w:rPr>
          <w:color w:val="000000" w:themeColor="text1"/>
        </w:rPr>
        <w:t>Nāgārjunian</w:t>
      </w:r>
      <w:proofErr w:type="spellEnd"/>
      <w:r w:rsidR="16728A30" w:rsidRPr="00261C6E">
        <w:rPr>
          <w:color w:val="000000" w:themeColor="text1"/>
        </w:rPr>
        <w:t xml:space="preserve"> language and logic. </w:t>
      </w:r>
      <w:r w:rsidR="00FB1F24" w:rsidRPr="00261C6E">
        <w:rPr>
          <w:color w:val="000000" w:themeColor="text1"/>
        </w:rPr>
        <w:t xml:space="preserve">Thirdly, </w:t>
      </w:r>
      <w:r w:rsidR="00FB1F24" w:rsidRPr="00261C6E">
        <w:rPr>
          <w:color w:val="000000" w:themeColor="text1"/>
        </w:rPr>
        <w:lastRenderedPageBreak/>
        <w:t xml:space="preserve">I shall </w:t>
      </w:r>
      <w:r w:rsidR="002D031F" w:rsidRPr="00261C6E">
        <w:rPr>
          <w:color w:val="000000" w:themeColor="text1"/>
        </w:rPr>
        <w:t xml:space="preserve">connect some of the central concepts of both philosophies. </w:t>
      </w:r>
      <w:r w:rsidR="000A1120" w:rsidRPr="00261C6E">
        <w:rPr>
          <w:color w:val="000000" w:themeColor="text1"/>
        </w:rPr>
        <w:t>Finally, in</w:t>
      </w:r>
      <w:r w:rsidR="002D031F" w:rsidRPr="00261C6E">
        <w:rPr>
          <w:color w:val="000000" w:themeColor="text1"/>
        </w:rPr>
        <w:t xml:space="preserve"> </w:t>
      </w:r>
      <w:r w:rsidR="0052249E" w:rsidRPr="00261C6E">
        <w:rPr>
          <w:color w:val="000000" w:themeColor="text1"/>
        </w:rPr>
        <w:t>lieu of a conclusion, I shall make some observations on the implications and limitations of the comparison.</w:t>
      </w:r>
    </w:p>
    <w:p w14:paraId="2CFAD6BB" w14:textId="77777777" w:rsidR="00A52941" w:rsidRPr="00261C6E" w:rsidRDefault="00A52941" w:rsidP="75C9C0F3">
      <w:pPr>
        <w:spacing w:line="480" w:lineRule="auto"/>
        <w:ind w:firstLine="284"/>
        <w:jc w:val="both"/>
        <w:rPr>
          <w:color w:val="000000" w:themeColor="text1"/>
        </w:rPr>
      </w:pPr>
    </w:p>
    <w:p w14:paraId="21FE6A8F" w14:textId="1FC7150E" w:rsidR="00F11E89" w:rsidRPr="00261C6E" w:rsidRDefault="00746BED" w:rsidP="00746BED">
      <w:pPr>
        <w:pStyle w:val="ListParagraph"/>
        <w:numPr>
          <w:ilvl w:val="0"/>
          <w:numId w:val="3"/>
        </w:numPr>
        <w:spacing w:line="480" w:lineRule="auto"/>
        <w:jc w:val="both"/>
        <w:rPr>
          <w:color w:val="000000" w:themeColor="text1"/>
        </w:rPr>
      </w:pPr>
      <w:r w:rsidRPr="00261C6E">
        <w:rPr>
          <w:color w:val="000000" w:themeColor="text1"/>
        </w:rPr>
        <w:t>Hegel’s “Doctrine of Being”</w:t>
      </w:r>
    </w:p>
    <w:p w14:paraId="49209E30" w14:textId="6CBBE7FD" w:rsidR="00E03DB6" w:rsidRPr="00261C6E" w:rsidRDefault="00252B86" w:rsidP="00152096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To prepare the interpretation of Nagarjuna’s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00CC7867" w:rsidRPr="00261C6E">
        <w:rPr>
          <w:color w:val="000000" w:themeColor="text1"/>
        </w:rPr>
        <w:t xml:space="preserve">, I </w:t>
      </w:r>
      <w:r w:rsidR="00330701" w:rsidRPr="00261C6E">
        <w:rPr>
          <w:color w:val="000000" w:themeColor="text1"/>
        </w:rPr>
        <w:t>want to</w:t>
      </w:r>
      <w:r w:rsidR="008024B4" w:rsidRPr="00261C6E">
        <w:rPr>
          <w:color w:val="000000" w:themeColor="text1"/>
        </w:rPr>
        <w:t xml:space="preserve"> </w:t>
      </w:r>
      <w:r w:rsidR="00CC7867" w:rsidRPr="00261C6E">
        <w:rPr>
          <w:color w:val="000000" w:themeColor="text1"/>
        </w:rPr>
        <w:t xml:space="preserve">begin with some conceptual clarifications. The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00641CBD" w:rsidRPr="00261C6E">
        <w:rPr>
          <w:color w:val="000000" w:themeColor="text1"/>
        </w:rPr>
        <w:t xml:space="preserve"> </w:t>
      </w:r>
      <w:r w:rsidR="00CC7867" w:rsidRPr="00261C6E">
        <w:rPr>
          <w:color w:val="000000" w:themeColor="text1"/>
        </w:rPr>
        <w:t xml:space="preserve">is formulated </w:t>
      </w:r>
      <w:r w:rsidR="79DCF5DB" w:rsidRPr="00261C6E">
        <w:rPr>
          <w:color w:val="000000" w:themeColor="text1"/>
        </w:rPr>
        <w:t xml:space="preserve">in the </w:t>
      </w:r>
      <w:r w:rsidR="00CC7867" w:rsidRPr="00261C6E">
        <w:rPr>
          <w:color w:val="000000" w:themeColor="text1"/>
        </w:rPr>
        <w:t xml:space="preserve">MMK </w:t>
      </w:r>
      <w:r w:rsidR="000D3E15" w:rsidRPr="00261C6E">
        <w:rPr>
          <w:color w:val="000000" w:themeColor="text1"/>
        </w:rPr>
        <w:t xml:space="preserve">in the following form: </w:t>
      </w:r>
      <w:r w:rsidR="00330701" w:rsidRPr="00261C6E">
        <w:rPr>
          <w:color w:val="000000" w:themeColor="text1"/>
        </w:rPr>
        <w:t>“</w:t>
      </w:r>
      <w:r w:rsidR="00CA654C" w:rsidRPr="00261C6E">
        <w:rPr>
          <w:color w:val="000000" w:themeColor="text1"/>
        </w:rPr>
        <w:t>Neither</w:t>
      </w:r>
      <w:r w:rsidR="000D3E15" w:rsidRPr="00261C6E">
        <w:rPr>
          <w:color w:val="000000" w:themeColor="text1"/>
        </w:rPr>
        <w:t xml:space="preserve"> </w:t>
      </w:r>
      <w:r w:rsidR="00CA654C" w:rsidRPr="00261C6E">
        <w:rPr>
          <w:color w:val="000000" w:themeColor="text1"/>
        </w:rPr>
        <w:t xml:space="preserve">arisen </w:t>
      </w:r>
      <w:r w:rsidR="000D3E15" w:rsidRPr="00261C6E">
        <w:rPr>
          <w:color w:val="000000" w:themeColor="text1"/>
        </w:rPr>
        <w:t xml:space="preserve">from </w:t>
      </w:r>
      <w:r w:rsidR="00CA654C" w:rsidRPr="00261C6E">
        <w:rPr>
          <w:color w:val="000000" w:themeColor="text1"/>
        </w:rPr>
        <w:t>themselves</w:t>
      </w:r>
      <w:r w:rsidR="000D3E15" w:rsidRPr="00261C6E">
        <w:rPr>
          <w:color w:val="000000" w:themeColor="text1"/>
        </w:rPr>
        <w:t xml:space="preserve">, nor from </w:t>
      </w:r>
      <w:r w:rsidR="00724407" w:rsidRPr="00261C6E">
        <w:rPr>
          <w:color w:val="000000" w:themeColor="text1"/>
        </w:rPr>
        <w:t xml:space="preserve">something else, nor from both, nor without </w:t>
      </w:r>
      <w:r w:rsidR="00692621" w:rsidRPr="00261C6E">
        <w:rPr>
          <w:color w:val="000000" w:themeColor="text1"/>
        </w:rPr>
        <w:t xml:space="preserve">a </w:t>
      </w:r>
      <w:r w:rsidR="00724407" w:rsidRPr="00261C6E">
        <w:rPr>
          <w:color w:val="000000" w:themeColor="text1"/>
        </w:rPr>
        <w:t>cause</w:t>
      </w:r>
      <w:r w:rsidR="00CA654C" w:rsidRPr="00261C6E">
        <w:rPr>
          <w:color w:val="000000" w:themeColor="text1"/>
        </w:rPr>
        <w:t>, have there e</w:t>
      </w:r>
      <w:r w:rsidR="00DA4D03" w:rsidRPr="00261C6E">
        <w:rPr>
          <w:color w:val="000000" w:themeColor="text1"/>
        </w:rPr>
        <w:t>ver been any things, anywhere.</w:t>
      </w:r>
      <w:r w:rsidR="00330701" w:rsidRPr="00261C6E">
        <w:rPr>
          <w:color w:val="000000" w:themeColor="text1"/>
        </w:rPr>
        <w:t>”</w:t>
      </w:r>
      <w:r w:rsidR="00DA4D03" w:rsidRPr="00261C6E">
        <w:rPr>
          <w:rStyle w:val="FootnoteReference"/>
          <w:color w:val="000000" w:themeColor="text1"/>
        </w:rPr>
        <w:footnoteReference w:id="4"/>
      </w:r>
      <w:r w:rsidR="00742CDA" w:rsidRPr="00261C6E">
        <w:rPr>
          <w:color w:val="000000" w:themeColor="text1"/>
        </w:rPr>
        <w:t xml:space="preserve"> </w:t>
      </w:r>
    </w:p>
    <w:p w14:paraId="4BAF6809" w14:textId="6179DFB8" w:rsidR="00E03DB6" w:rsidRPr="00261C6E" w:rsidRDefault="00742CDA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In this verse, Nagarjuna discards all possible forms of causation. I focus on the two first negations here, that is: </w:t>
      </w:r>
      <w:r w:rsidR="00585DD4" w:rsidRPr="00261C6E">
        <w:rPr>
          <w:color w:val="000000" w:themeColor="text1"/>
        </w:rPr>
        <w:t>that</w:t>
      </w:r>
      <w:r w:rsidRPr="00261C6E">
        <w:rPr>
          <w:color w:val="000000" w:themeColor="text1"/>
        </w:rPr>
        <w:t xml:space="preserve"> of self-causation and that of causation through </w:t>
      </w:r>
      <w:r w:rsidR="3D43E228" w:rsidRPr="00261C6E">
        <w:rPr>
          <w:color w:val="000000" w:themeColor="text1"/>
        </w:rPr>
        <w:t>something else</w:t>
      </w:r>
      <w:r w:rsidR="00585DD4" w:rsidRPr="00261C6E">
        <w:rPr>
          <w:color w:val="000000" w:themeColor="text1"/>
        </w:rPr>
        <w:t xml:space="preserve">. </w:t>
      </w:r>
      <w:proofErr w:type="spellStart"/>
      <w:r w:rsidR="00A65045" w:rsidRPr="00261C6E">
        <w:rPr>
          <w:color w:val="000000" w:themeColor="text1"/>
        </w:rPr>
        <w:t>Nāgārjuna</w:t>
      </w:r>
      <w:proofErr w:type="spellEnd"/>
      <w:r w:rsidR="00A65045" w:rsidRPr="00261C6E">
        <w:rPr>
          <w:color w:val="000000" w:themeColor="text1"/>
        </w:rPr>
        <w:t xml:space="preserve"> uses the terms </w:t>
      </w:r>
      <w:proofErr w:type="spellStart"/>
      <w:r w:rsidR="00A65045" w:rsidRPr="00261C6E">
        <w:rPr>
          <w:i/>
          <w:iCs/>
          <w:color w:val="000000" w:themeColor="text1"/>
        </w:rPr>
        <w:t>svata</w:t>
      </w:r>
      <w:r w:rsidR="00A65045" w:rsidRPr="00261C6E">
        <w:rPr>
          <w:rStyle w:val="verse"/>
          <w:i/>
          <w:iCs/>
          <w:color w:val="000000" w:themeColor="text1"/>
        </w:rPr>
        <w:t>ḥ</w:t>
      </w:r>
      <w:proofErr w:type="spellEnd"/>
      <w:r w:rsidR="00A65045" w:rsidRPr="00261C6E">
        <w:rPr>
          <w:rStyle w:val="verse"/>
          <w:color w:val="000000" w:themeColor="text1"/>
        </w:rPr>
        <w:t xml:space="preserve"> and </w:t>
      </w:r>
      <w:proofErr w:type="spellStart"/>
      <w:r w:rsidR="00A65045" w:rsidRPr="00261C6E">
        <w:rPr>
          <w:rStyle w:val="verse"/>
          <w:i/>
          <w:iCs/>
          <w:color w:val="000000" w:themeColor="text1"/>
        </w:rPr>
        <w:t>parataḥ</w:t>
      </w:r>
      <w:proofErr w:type="spellEnd"/>
      <w:r w:rsidR="009848DF" w:rsidRPr="00261C6E">
        <w:rPr>
          <w:rStyle w:val="verse"/>
          <w:color w:val="000000" w:themeColor="text1"/>
        </w:rPr>
        <w:t xml:space="preserve"> </w:t>
      </w:r>
      <w:r w:rsidR="007645EE" w:rsidRPr="00261C6E">
        <w:rPr>
          <w:rStyle w:val="verse"/>
          <w:color w:val="000000" w:themeColor="text1"/>
        </w:rPr>
        <w:t>“</w:t>
      </w:r>
      <w:r w:rsidR="004431D3" w:rsidRPr="00261C6E">
        <w:rPr>
          <w:rStyle w:val="verse"/>
          <w:color w:val="000000" w:themeColor="text1"/>
        </w:rPr>
        <w:t>from itself</w:t>
      </w:r>
      <w:r w:rsidR="007645EE" w:rsidRPr="00261C6E">
        <w:rPr>
          <w:rStyle w:val="verse"/>
          <w:color w:val="000000" w:themeColor="text1"/>
        </w:rPr>
        <w:t>”</w:t>
      </w:r>
      <w:r w:rsidR="004431D3" w:rsidRPr="00261C6E">
        <w:rPr>
          <w:rStyle w:val="verse"/>
          <w:color w:val="000000" w:themeColor="text1"/>
        </w:rPr>
        <w:t xml:space="preserve"> and </w:t>
      </w:r>
      <w:r w:rsidR="007645EE" w:rsidRPr="00261C6E">
        <w:rPr>
          <w:rStyle w:val="verse"/>
          <w:color w:val="000000" w:themeColor="text1"/>
        </w:rPr>
        <w:t>“</w:t>
      </w:r>
      <w:r w:rsidR="004431D3" w:rsidRPr="00261C6E">
        <w:rPr>
          <w:rStyle w:val="verse"/>
          <w:color w:val="000000" w:themeColor="text1"/>
        </w:rPr>
        <w:t>from other</w:t>
      </w:r>
      <w:r w:rsidR="007645EE" w:rsidRPr="00261C6E">
        <w:rPr>
          <w:rStyle w:val="verse"/>
          <w:color w:val="000000" w:themeColor="text1"/>
        </w:rPr>
        <w:t>”</w:t>
      </w:r>
      <w:r w:rsidR="004431D3" w:rsidRPr="00261C6E">
        <w:rPr>
          <w:rStyle w:val="verse"/>
          <w:color w:val="000000" w:themeColor="text1"/>
        </w:rPr>
        <w:t xml:space="preserve"> to express these negations. I </w:t>
      </w:r>
      <w:r w:rsidR="001C68F0" w:rsidRPr="00261C6E">
        <w:rPr>
          <w:rStyle w:val="verse"/>
          <w:color w:val="000000" w:themeColor="text1"/>
        </w:rPr>
        <w:t xml:space="preserve">relate these terms to the corresponding terms </w:t>
      </w:r>
      <w:proofErr w:type="spellStart"/>
      <w:r w:rsidR="00301985" w:rsidRPr="00261C6E">
        <w:rPr>
          <w:rStyle w:val="verse"/>
          <w:i/>
          <w:iCs/>
          <w:color w:val="000000" w:themeColor="text1"/>
        </w:rPr>
        <w:t>svabhāva</w:t>
      </w:r>
      <w:proofErr w:type="spellEnd"/>
      <w:r w:rsidR="00301985" w:rsidRPr="00261C6E">
        <w:rPr>
          <w:rStyle w:val="verse"/>
          <w:i/>
          <w:iCs/>
          <w:color w:val="000000" w:themeColor="text1"/>
        </w:rPr>
        <w:t xml:space="preserve"> </w:t>
      </w:r>
      <w:r w:rsidR="00301985" w:rsidRPr="00261C6E">
        <w:rPr>
          <w:rStyle w:val="verse"/>
          <w:color w:val="000000" w:themeColor="text1"/>
        </w:rPr>
        <w:t xml:space="preserve">and </w:t>
      </w:r>
      <w:proofErr w:type="spellStart"/>
      <w:r w:rsidR="00301985" w:rsidRPr="00261C6E">
        <w:rPr>
          <w:rStyle w:val="verse"/>
          <w:i/>
          <w:iCs/>
          <w:color w:val="000000" w:themeColor="text1"/>
        </w:rPr>
        <w:t>parabhāva</w:t>
      </w:r>
      <w:proofErr w:type="spellEnd"/>
      <w:r w:rsidR="006B32D0" w:rsidRPr="00261C6E">
        <w:rPr>
          <w:rStyle w:val="verse"/>
          <w:color w:val="000000" w:themeColor="text1"/>
        </w:rPr>
        <w:t xml:space="preserve">, </w:t>
      </w:r>
      <w:r w:rsidR="007645EE" w:rsidRPr="00261C6E">
        <w:rPr>
          <w:rStyle w:val="verse"/>
          <w:color w:val="000000" w:themeColor="text1"/>
        </w:rPr>
        <w:t>“</w:t>
      </w:r>
      <w:r w:rsidR="006B32D0" w:rsidRPr="00261C6E">
        <w:rPr>
          <w:rStyle w:val="verse"/>
          <w:color w:val="000000" w:themeColor="text1"/>
        </w:rPr>
        <w:t xml:space="preserve">self-arisen </w:t>
      </w:r>
      <w:r w:rsidR="00940135">
        <w:rPr>
          <w:rStyle w:val="verse"/>
          <w:color w:val="000000" w:themeColor="text1"/>
        </w:rPr>
        <w:t>B</w:t>
      </w:r>
      <w:r w:rsidR="006B32D0" w:rsidRPr="00261C6E">
        <w:rPr>
          <w:rStyle w:val="verse"/>
          <w:color w:val="000000" w:themeColor="text1"/>
        </w:rPr>
        <w:t>eing</w:t>
      </w:r>
      <w:r w:rsidR="007645EE" w:rsidRPr="00261C6E">
        <w:rPr>
          <w:rStyle w:val="verse"/>
          <w:color w:val="000000" w:themeColor="text1"/>
        </w:rPr>
        <w:t>”</w:t>
      </w:r>
      <w:r w:rsidR="006B32D0" w:rsidRPr="00261C6E">
        <w:rPr>
          <w:rStyle w:val="verse"/>
          <w:color w:val="000000" w:themeColor="text1"/>
        </w:rPr>
        <w:t xml:space="preserve"> and </w:t>
      </w:r>
      <w:r w:rsidR="007645EE" w:rsidRPr="00261C6E">
        <w:rPr>
          <w:rStyle w:val="verse"/>
          <w:color w:val="000000" w:themeColor="text1"/>
        </w:rPr>
        <w:t>“</w:t>
      </w:r>
      <w:r w:rsidR="00940135">
        <w:rPr>
          <w:rStyle w:val="verse"/>
          <w:color w:val="000000" w:themeColor="text1"/>
        </w:rPr>
        <w:t>B</w:t>
      </w:r>
      <w:r w:rsidR="006B32D0" w:rsidRPr="00261C6E">
        <w:rPr>
          <w:rStyle w:val="verse"/>
          <w:color w:val="000000" w:themeColor="text1"/>
        </w:rPr>
        <w:t>eing arisen from something else</w:t>
      </w:r>
      <w:r w:rsidR="00BC6842" w:rsidRPr="00261C6E">
        <w:rPr>
          <w:rStyle w:val="verse"/>
          <w:color w:val="000000" w:themeColor="text1"/>
        </w:rPr>
        <w:t>.</w:t>
      </w:r>
      <w:r w:rsidR="007645EE" w:rsidRPr="00261C6E">
        <w:rPr>
          <w:rStyle w:val="verse"/>
          <w:color w:val="000000" w:themeColor="text1"/>
        </w:rPr>
        <w:t>”</w:t>
      </w:r>
      <w:r w:rsidR="00BC6842" w:rsidRPr="00261C6E">
        <w:rPr>
          <w:rStyle w:val="verse"/>
          <w:color w:val="000000" w:themeColor="text1"/>
        </w:rPr>
        <w:t xml:space="preserve"> Hence, the first </w:t>
      </w:r>
      <w:r w:rsidR="00BA2119" w:rsidRPr="00261C6E">
        <w:rPr>
          <w:rStyle w:val="verse"/>
          <w:color w:val="000000" w:themeColor="text1"/>
        </w:rPr>
        <w:t xml:space="preserve">two </w:t>
      </w:r>
      <w:r w:rsidR="00BC6842" w:rsidRPr="00261C6E">
        <w:rPr>
          <w:rStyle w:val="verse"/>
          <w:color w:val="000000" w:themeColor="text1"/>
        </w:rPr>
        <w:t>negation</w:t>
      </w:r>
      <w:r w:rsidR="00BA2119" w:rsidRPr="00261C6E">
        <w:rPr>
          <w:rStyle w:val="verse"/>
          <w:color w:val="000000" w:themeColor="text1"/>
        </w:rPr>
        <w:t>s</w:t>
      </w:r>
      <w:r w:rsidR="00BC6842" w:rsidRPr="00261C6E">
        <w:rPr>
          <w:rStyle w:val="verse"/>
          <w:color w:val="000000" w:themeColor="text1"/>
        </w:rPr>
        <w:t xml:space="preserve"> of the </w:t>
      </w:r>
      <w:proofErr w:type="spellStart"/>
      <w:r w:rsidR="00641CBD" w:rsidRPr="00261C6E">
        <w:rPr>
          <w:rStyle w:val="verse"/>
          <w:i/>
          <w:iCs/>
          <w:color w:val="000000" w:themeColor="text1"/>
        </w:rPr>
        <w:t>catuṣkoṭi</w:t>
      </w:r>
      <w:proofErr w:type="spellEnd"/>
      <w:r w:rsidR="00641CBD" w:rsidRPr="00261C6E">
        <w:rPr>
          <w:rStyle w:val="verse"/>
          <w:i/>
          <w:iCs/>
          <w:color w:val="000000" w:themeColor="text1"/>
        </w:rPr>
        <w:t xml:space="preserve"> </w:t>
      </w:r>
      <w:r w:rsidR="00753464" w:rsidRPr="00261C6E">
        <w:rPr>
          <w:rStyle w:val="verse"/>
          <w:color w:val="000000" w:themeColor="text1"/>
        </w:rPr>
        <w:t xml:space="preserve">may be read as: “Self-arisen </w:t>
      </w:r>
      <w:r w:rsidR="6F35841D" w:rsidRPr="00261C6E">
        <w:rPr>
          <w:rStyle w:val="verse"/>
          <w:color w:val="000000" w:themeColor="text1"/>
        </w:rPr>
        <w:t>B</w:t>
      </w:r>
      <w:r w:rsidR="00753464" w:rsidRPr="00261C6E">
        <w:rPr>
          <w:rStyle w:val="verse"/>
          <w:color w:val="000000" w:themeColor="text1"/>
        </w:rPr>
        <w:t>eing does not exist”</w:t>
      </w:r>
      <w:r w:rsidR="00BA2119" w:rsidRPr="00261C6E">
        <w:rPr>
          <w:rStyle w:val="verse"/>
          <w:color w:val="000000" w:themeColor="text1"/>
        </w:rPr>
        <w:t xml:space="preserve"> and </w:t>
      </w:r>
      <w:r w:rsidR="004D5A1F" w:rsidRPr="00261C6E">
        <w:rPr>
          <w:rStyle w:val="verse"/>
          <w:color w:val="000000" w:themeColor="text1"/>
        </w:rPr>
        <w:t>“</w:t>
      </w:r>
      <w:r w:rsidR="1785B3A0" w:rsidRPr="00261C6E">
        <w:rPr>
          <w:rStyle w:val="verse"/>
          <w:color w:val="000000" w:themeColor="text1"/>
        </w:rPr>
        <w:t>B</w:t>
      </w:r>
      <w:r w:rsidR="004D5A1F" w:rsidRPr="00261C6E">
        <w:rPr>
          <w:rStyle w:val="verse"/>
          <w:color w:val="000000" w:themeColor="text1"/>
        </w:rPr>
        <w:t xml:space="preserve">eing arisen from something </w:t>
      </w:r>
      <w:r w:rsidR="2C8B6189" w:rsidRPr="00261C6E">
        <w:rPr>
          <w:rStyle w:val="verse"/>
          <w:color w:val="000000" w:themeColor="text1"/>
        </w:rPr>
        <w:t>other than itself</w:t>
      </w:r>
      <w:r w:rsidR="004D5A1F" w:rsidRPr="00261C6E">
        <w:rPr>
          <w:rStyle w:val="verse"/>
          <w:color w:val="000000" w:themeColor="text1"/>
        </w:rPr>
        <w:t xml:space="preserve"> does not exist</w:t>
      </w:r>
      <w:r w:rsidR="007645EE" w:rsidRPr="00261C6E">
        <w:rPr>
          <w:rStyle w:val="verse"/>
          <w:color w:val="000000" w:themeColor="text1"/>
        </w:rPr>
        <w:t>,</w:t>
      </w:r>
      <w:r w:rsidR="004D5A1F" w:rsidRPr="00261C6E">
        <w:rPr>
          <w:rStyle w:val="verse"/>
          <w:color w:val="000000" w:themeColor="text1"/>
        </w:rPr>
        <w:t xml:space="preserve">” which are expressions that </w:t>
      </w:r>
      <w:proofErr w:type="spellStart"/>
      <w:r w:rsidR="00941598" w:rsidRPr="00261C6E">
        <w:rPr>
          <w:color w:val="000000" w:themeColor="text1"/>
        </w:rPr>
        <w:t>Nāgārjuna</w:t>
      </w:r>
      <w:proofErr w:type="spellEnd"/>
      <w:r w:rsidR="00941598" w:rsidRPr="00261C6E">
        <w:rPr>
          <w:color w:val="000000" w:themeColor="text1"/>
        </w:rPr>
        <w:t xml:space="preserve"> </w:t>
      </w:r>
      <w:r w:rsidR="00F61D93" w:rsidRPr="00261C6E">
        <w:rPr>
          <w:rStyle w:val="verse"/>
          <w:color w:val="000000" w:themeColor="text1"/>
        </w:rPr>
        <w:t>himself uses.</w:t>
      </w:r>
      <w:r w:rsidR="00F61D93" w:rsidRPr="00261C6E">
        <w:rPr>
          <w:rStyle w:val="FootnoteReference"/>
          <w:color w:val="000000" w:themeColor="text1"/>
        </w:rPr>
        <w:footnoteReference w:id="5"/>
      </w:r>
      <w:r w:rsidR="00092201" w:rsidRPr="00261C6E">
        <w:rPr>
          <w:rStyle w:val="verse"/>
          <w:color w:val="000000" w:themeColor="text1"/>
        </w:rPr>
        <w:t xml:space="preserve"> According to this terminology, the non-metaphysical approach to the </w:t>
      </w:r>
      <w:proofErr w:type="spellStart"/>
      <w:r w:rsidR="00641CBD" w:rsidRPr="00261C6E">
        <w:rPr>
          <w:rStyle w:val="verse"/>
          <w:i/>
          <w:iCs/>
          <w:color w:val="000000" w:themeColor="text1"/>
        </w:rPr>
        <w:t>catuṣkoṭi</w:t>
      </w:r>
      <w:proofErr w:type="spellEnd"/>
      <w:r w:rsidR="726D24DF" w:rsidRPr="00261C6E">
        <w:rPr>
          <w:rStyle w:val="verse"/>
          <w:color w:val="000000" w:themeColor="text1"/>
        </w:rPr>
        <w:t xml:space="preserve">, as represented by </w:t>
      </w:r>
      <w:proofErr w:type="spellStart"/>
      <w:r w:rsidR="00F42FA0" w:rsidRPr="00261C6E">
        <w:rPr>
          <w:rStyle w:val="verse"/>
          <w:color w:val="000000" w:themeColor="text1"/>
        </w:rPr>
        <w:t>Kalupa</w:t>
      </w:r>
      <w:r w:rsidR="00000638" w:rsidRPr="00261C6E">
        <w:rPr>
          <w:rStyle w:val="verse"/>
          <w:color w:val="000000" w:themeColor="text1"/>
        </w:rPr>
        <w:t>ha</w:t>
      </w:r>
      <w:r w:rsidR="00F42FA0" w:rsidRPr="00261C6E">
        <w:rPr>
          <w:rStyle w:val="verse"/>
          <w:color w:val="000000" w:themeColor="text1"/>
        </w:rPr>
        <w:t>na</w:t>
      </w:r>
      <w:proofErr w:type="spellEnd"/>
      <w:r w:rsidR="43D81EC8" w:rsidRPr="00261C6E">
        <w:rPr>
          <w:rStyle w:val="verse"/>
          <w:color w:val="000000" w:themeColor="text1"/>
        </w:rPr>
        <w:t>,</w:t>
      </w:r>
      <w:r w:rsidR="00641CBD" w:rsidRPr="00261C6E">
        <w:rPr>
          <w:rStyle w:val="verse"/>
          <w:color w:val="000000" w:themeColor="text1"/>
        </w:rPr>
        <w:t xml:space="preserve"> </w:t>
      </w:r>
      <w:r w:rsidR="00F42FA0" w:rsidRPr="00261C6E">
        <w:rPr>
          <w:rStyle w:val="verse"/>
          <w:color w:val="000000" w:themeColor="text1"/>
        </w:rPr>
        <w:t xml:space="preserve">would </w:t>
      </w:r>
      <w:r w:rsidR="562A98D1" w:rsidRPr="00261C6E">
        <w:rPr>
          <w:rStyle w:val="verse"/>
          <w:color w:val="000000" w:themeColor="text1"/>
        </w:rPr>
        <w:t>be to say</w:t>
      </w:r>
      <w:r w:rsidR="00941598" w:rsidRPr="00261C6E">
        <w:rPr>
          <w:rStyle w:val="verse"/>
          <w:color w:val="000000" w:themeColor="text1"/>
        </w:rPr>
        <w:t xml:space="preserve"> that when </w:t>
      </w:r>
      <w:proofErr w:type="spellStart"/>
      <w:r w:rsidR="00941598" w:rsidRPr="00261C6E">
        <w:rPr>
          <w:color w:val="000000" w:themeColor="text1"/>
        </w:rPr>
        <w:t>Nāgārjuna</w:t>
      </w:r>
      <w:proofErr w:type="spellEnd"/>
      <w:r w:rsidR="00941598" w:rsidRPr="00261C6E">
        <w:rPr>
          <w:color w:val="000000" w:themeColor="text1"/>
        </w:rPr>
        <w:t xml:space="preserve"> negates these two forms of </w:t>
      </w:r>
      <w:r w:rsidR="5E6FBF6E" w:rsidRPr="00261C6E">
        <w:rPr>
          <w:color w:val="000000" w:themeColor="text1"/>
        </w:rPr>
        <w:t>B</w:t>
      </w:r>
      <w:r w:rsidR="00941598" w:rsidRPr="00261C6E">
        <w:rPr>
          <w:color w:val="000000" w:themeColor="text1"/>
        </w:rPr>
        <w:t xml:space="preserve">eing, he just </w:t>
      </w:r>
      <w:r w:rsidR="31912378" w:rsidRPr="00261C6E">
        <w:rPr>
          <w:color w:val="000000" w:themeColor="text1"/>
        </w:rPr>
        <w:t>claim</w:t>
      </w:r>
      <w:r w:rsidR="00941598" w:rsidRPr="00261C6E">
        <w:rPr>
          <w:color w:val="000000" w:themeColor="text1"/>
        </w:rPr>
        <w:t xml:space="preserve">s that we cannot perceive or imagine them, </w:t>
      </w:r>
      <w:r w:rsidR="0078487F" w:rsidRPr="00261C6E">
        <w:rPr>
          <w:color w:val="000000" w:themeColor="text1"/>
        </w:rPr>
        <w:t>without implying any statement on existence.</w:t>
      </w:r>
    </w:p>
    <w:p w14:paraId="5108E9C3" w14:textId="0021C7D5" w:rsidR="007B3560" w:rsidRPr="00261C6E" w:rsidRDefault="004C1238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This</w:t>
      </w:r>
      <w:r w:rsidR="00C716BB" w:rsidRPr="00261C6E">
        <w:rPr>
          <w:color w:val="000000" w:themeColor="text1"/>
        </w:rPr>
        <w:t xml:space="preserve"> definition </w:t>
      </w:r>
      <w:r w:rsidR="000A163E" w:rsidRPr="00261C6E">
        <w:rPr>
          <w:color w:val="000000" w:themeColor="text1"/>
        </w:rPr>
        <w:t>of self-arisen Being corresponds</w:t>
      </w:r>
      <w:r w:rsidR="00C716BB" w:rsidRPr="00261C6E">
        <w:rPr>
          <w:color w:val="000000" w:themeColor="text1"/>
        </w:rPr>
        <w:t xml:space="preserve"> very closely to</w:t>
      </w:r>
      <w:r w:rsidR="00020285" w:rsidRPr="00261C6E">
        <w:rPr>
          <w:color w:val="000000" w:themeColor="text1"/>
        </w:rPr>
        <w:t xml:space="preserve"> what Hegel </w:t>
      </w:r>
      <w:r w:rsidR="008D038A" w:rsidRPr="00261C6E">
        <w:rPr>
          <w:color w:val="000000" w:themeColor="text1"/>
        </w:rPr>
        <w:t xml:space="preserve">conceives </w:t>
      </w:r>
      <w:r w:rsidR="00B14361" w:rsidRPr="00261C6E">
        <w:rPr>
          <w:color w:val="000000" w:themeColor="text1"/>
        </w:rPr>
        <w:t xml:space="preserve">as </w:t>
      </w:r>
      <w:r w:rsidR="008D038A" w:rsidRPr="00261C6E">
        <w:rPr>
          <w:color w:val="000000" w:themeColor="text1"/>
        </w:rPr>
        <w:t xml:space="preserve">the </w:t>
      </w:r>
      <w:r w:rsidR="00BA54E0" w:rsidRPr="00261C6E">
        <w:rPr>
          <w:color w:val="000000" w:themeColor="text1"/>
        </w:rPr>
        <w:t>starting point and original</w:t>
      </w:r>
      <w:r w:rsidR="00B14361" w:rsidRPr="00261C6E">
        <w:rPr>
          <w:color w:val="000000" w:themeColor="text1"/>
        </w:rPr>
        <w:t xml:space="preserve"> focus of philosophy. In the first chapter of his </w:t>
      </w:r>
      <w:r w:rsidR="00B14361" w:rsidRPr="00261C6E">
        <w:rPr>
          <w:i/>
          <w:iCs/>
          <w:color w:val="000000" w:themeColor="text1"/>
        </w:rPr>
        <w:t>Encyclopedia</w:t>
      </w:r>
      <w:r w:rsidR="001646D5" w:rsidRPr="00261C6E">
        <w:rPr>
          <w:color w:val="000000" w:themeColor="text1"/>
        </w:rPr>
        <w:t xml:space="preserve">, the </w:t>
      </w:r>
      <w:r w:rsidR="00C03552" w:rsidRPr="00261C6E">
        <w:rPr>
          <w:color w:val="000000" w:themeColor="text1"/>
        </w:rPr>
        <w:t>“</w:t>
      </w:r>
      <w:r w:rsidR="005D7FEB" w:rsidRPr="00261C6E">
        <w:rPr>
          <w:color w:val="000000" w:themeColor="text1"/>
        </w:rPr>
        <w:t>Doctrine</w:t>
      </w:r>
      <w:r w:rsidR="001646D5" w:rsidRPr="00261C6E">
        <w:rPr>
          <w:color w:val="000000" w:themeColor="text1"/>
        </w:rPr>
        <w:t xml:space="preserve"> of Being</w:t>
      </w:r>
      <w:r w:rsidR="00C03552" w:rsidRPr="00261C6E">
        <w:rPr>
          <w:color w:val="000000" w:themeColor="text1"/>
        </w:rPr>
        <w:t>”</w:t>
      </w:r>
      <w:r w:rsidR="001646D5" w:rsidRPr="00261C6E">
        <w:rPr>
          <w:color w:val="000000" w:themeColor="text1"/>
        </w:rPr>
        <w:t xml:space="preserve">, he says that what constitutes the beginning </w:t>
      </w:r>
      <w:r w:rsidR="31E0CF66" w:rsidRPr="00261C6E">
        <w:rPr>
          <w:color w:val="000000" w:themeColor="text1"/>
        </w:rPr>
        <w:t xml:space="preserve">of philosophical reflection </w:t>
      </w:r>
      <w:r w:rsidR="001646D5" w:rsidRPr="00261C6E">
        <w:rPr>
          <w:color w:val="000000" w:themeColor="text1"/>
        </w:rPr>
        <w:t xml:space="preserve">is </w:t>
      </w:r>
      <w:r w:rsidR="00C03552" w:rsidRPr="00261C6E">
        <w:rPr>
          <w:color w:val="000000" w:themeColor="text1"/>
        </w:rPr>
        <w:t>“</w:t>
      </w:r>
      <w:r w:rsidR="001646D5" w:rsidRPr="00261C6E">
        <w:rPr>
          <w:color w:val="000000" w:themeColor="text1"/>
        </w:rPr>
        <w:t>pure Being</w:t>
      </w:r>
      <w:r w:rsidR="002334A9">
        <w:rPr>
          <w:color w:val="000000" w:themeColor="text1"/>
        </w:rPr>
        <w:t>.</w:t>
      </w:r>
      <w:r w:rsidR="00C03552" w:rsidRPr="00261C6E">
        <w:rPr>
          <w:color w:val="000000" w:themeColor="text1"/>
        </w:rPr>
        <w:t>”</w:t>
      </w:r>
      <w:r w:rsidR="0029598D" w:rsidRPr="00261C6E">
        <w:rPr>
          <w:rStyle w:val="FootnoteReference"/>
          <w:color w:val="000000" w:themeColor="text1"/>
        </w:rPr>
        <w:footnoteReference w:id="6"/>
      </w:r>
      <w:r w:rsidR="001646D5" w:rsidRPr="00261C6E">
        <w:rPr>
          <w:color w:val="000000" w:themeColor="text1"/>
        </w:rPr>
        <w:t xml:space="preserve"> </w:t>
      </w:r>
      <w:r w:rsidR="00265BD6" w:rsidRPr="00261C6E">
        <w:rPr>
          <w:color w:val="000000" w:themeColor="text1"/>
        </w:rPr>
        <w:t xml:space="preserve">He defines pure Being as </w:t>
      </w:r>
      <w:r w:rsidR="00C03552" w:rsidRPr="00261C6E">
        <w:rPr>
          <w:color w:val="000000" w:themeColor="text1"/>
        </w:rPr>
        <w:t>“</w:t>
      </w:r>
      <w:r w:rsidR="00265BD6" w:rsidRPr="00261C6E">
        <w:rPr>
          <w:color w:val="000000" w:themeColor="text1"/>
        </w:rPr>
        <w:t xml:space="preserve">absolute indifference or </w:t>
      </w:r>
      <w:r w:rsidR="00F11B1F" w:rsidRPr="00261C6E">
        <w:rPr>
          <w:color w:val="000000" w:themeColor="text1"/>
        </w:rPr>
        <w:t>identity</w:t>
      </w:r>
      <w:r w:rsidR="00C03552" w:rsidRPr="00261C6E">
        <w:rPr>
          <w:color w:val="000000" w:themeColor="text1"/>
        </w:rPr>
        <w:t>”</w:t>
      </w:r>
      <w:r w:rsidR="00F11B1F" w:rsidRPr="00261C6E">
        <w:rPr>
          <w:rStyle w:val="FootnoteReference"/>
          <w:color w:val="000000" w:themeColor="text1"/>
        </w:rPr>
        <w:footnoteReference w:id="7"/>
      </w:r>
      <w:r w:rsidR="000A163E" w:rsidRPr="00261C6E">
        <w:rPr>
          <w:color w:val="000000" w:themeColor="text1"/>
        </w:rPr>
        <w:t xml:space="preserve">. </w:t>
      </w:r>
      <w:r w:rsidR="00956DC0" w:rsidRPr="00261C6E">
        <w:rPr>
          <w:color w:val="000000" w:themeColor="text1"/>
        </w:rPr>
        <w:t xml:space="preserve">That pure Being </w:t>
      </w:r>
      <w:r w:rsidR="00956DC0" w:rsidRPr="00261C6E">
        <w:rPr>
          <w:color w:val="000000" w:themeColor="text1"/>
        </w:rPr>
        <w:lastRenderedPageBreak/>
        <w:t xml:space="preserve">is </w:t>
      </w:r>
      <w:r w:rsidR="00BB53D0" w:rsidRPr="00261C6E">
        <w:rPr>
          <w:color w:val="000000" w:themeColor="text1"/>
        </w:rPr>
        <w:t>“</w:t>
      </w:r>
      <w:r w:rsidR="00956DC0" w:rsidRPr="00261C6E">
        <w:rPr>
          <w:color w:val="000000" w:themeColor="text1"/>
        </w:rPr>
        <w:t>indifference</w:t>
      </w:r>
      <w:r w:rsidR="00BB53D0" w:rsidRPr="00261C6E">
        <w:rPr>
          <w:color w:val="000000" w:themeColor="text1"/>
        </w:rPr>
        <w:t>”</w:t>
      </w:r>
      <w:r w:rsidR="00956DC0" w:rsidRPr="00261C6E">
        <w:rPr>
          <w:color w:val="000000" w:themeColor="text1"/>
        </w:rPr>
        <w:t xml:space="preserve"> means that it is unrelated to anything </w:t>
      </w:r>
      <w:r w:rsidR="00086446">
        <w:rPr>
          <w:color w:val="000000" w:themeColor="text1"/>
        </w:rPr>
        <w:t>outside itself</w:t>
      </w:r>
      <w:r w:rsidR="00956DC0" w:rsidRPr="00261C6E">
        <w:rPr>
          <w:color w:val="000000" w:themeColor="text1"/>
        </w:rPr>
        <w:t xml:space="preserve">, and that its ontological constitution is completely independent </w:t>
      </w:r>
      <w:r w:rsidR="46C99449" w:rsidRPr="00261C6E">
        <w:rPr>
          <w:color w:val="000000" w:themeColor="text1"/>
        </w:rPr>
        <w:t>of</w:t>
      </w:r>
      <w:r w:rsidR="00956DC0" w:rsidRPr="00261C6E">
        <w:rPr>
          <w:color w:val="000000" w:themeColor="text1"/>
        </w:rPr>
        <w:t xml:space="preserve"> any </w:t>
      </w:r>
      <w:r w:rsidR="00BB53D0" w:rsidRPr="00261C6E">
        <w:rPr>
          <w:color w:val="000000" w:themeColor="text1"/>
        </w:rPr>
        <w:t>kind of</w:t>
      </w:r>
      <w:r w:rsidR="00956DC0" w:rsidRPr="00261C6E">
        <w:rPr>
          <w:color w:val="000000" w:themeColor="text1"/>
        </w:rPr>
        <w:t xml:space="preserve"> differentiation. It simply </w:t>
      </w:r>
      <w:r w:rsidR="00956DC0" w:rsidRPr="00261C6E">
        <w:rPr>
          <w:i/>
          <w:iCs/>
          <w:color w:val="000000" w:themeColor="text1"/>
        </w:rPr>
        <w:t>is</w:t>
      </w:r>
      <w:r w:rsidR="00956DC0" w:rsidRPr="00261C6E">
        <w:rPr>
          <w:color w:val="000000" w:themeColor="text1"/>
        </w:rPr>
        <w:t xml:space="preserve"> what it is.</w:t>
      </w:r>
    </w:p>
    <w:p w14:paraId="73D67161" w14:textId="27A1E9C5" w:rsidR="005D3624" w:rsidRPr="00261C6E" w:rsidRDefault="00EB7182" w:rsidP="00394510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In the corresponding chapter of the </w:t>
      </w:r>
      <w:r w:rsidRPr="00261C6E">
        <w:rPr>
          <w:i/>
          <w:iCs/>
          <w:color w:val="000000" w:themeColor="text1"/>
        </w:rPr>
        <w:t>Science of Logic</w:t>
      </w:r>
      <w:r w:rsidRPr="00261C6E">
        <w:rPr>
          <w:color w:val="000000" w:themeColor="text1"/>
        </w:rPr>
        <w:t xml:space="preserve">, </w:t>
      </w:r>
      <w:r w:rsidR="00421984">
        <w:rPr>
          <w:color w:val="000000" w:themeColor="text1"/>
        </w:rPr>
        <w:t>which</w:t>
      </w:r>
      <w:r w:rsidRPr="00261C6E">
        <w:rPr>
          <w:color w:val="000000" w:themeColor="text1"/>
        </w:rPr>
        <w:t xml:space="preserve"> also bears the title “</w:t>
      </w:r>
      <w:r w:rsidR="005D7FEB" w:rsidRPr="00261C6E">
        <w:rPr>
          <w:color w:val="000000" w:themeColor="text1"/>
        </w:rPr>
        <w:t>Doctrine</w:t>
      </w:r>
      <w:r w:rsidRPr="00261C6E">
        <w:rPr>
          <w:color w:val="000000" w:themeColor="text1"/>
        </w:rPr>
        <w:t xml:space="preserve"> of Being”</w:t>
      </w:r>
      <w:r w:rsidR="005D7FEB" w:rsidRPr="00261C6E">
        <w:rPr>
          <w:color w:val="000000" w:themeColor="text1"/>
        </w:rPr>
        <w:t xml:space="preserve">, Hegel </w:t>
      </w:r>
      <w:r w:rsidR="00AD27EA" w:rsidRPr="00261C6E">
        <w:rPr>
          <w:color w:val="000000" w:themeColor="text1"/>
        </w:rPr>
        <w:t>represents</w:t>
      </w:r>
      <w:r w:rsidR="00CE7FCB" w:rsidRPr="00261C6E">
        <w:rPr>
          <w:color w:val="000000" w:themeColor="text1"/>
        </w:rPr>
        <w:t xml:space="preserve"> </w:t>
      </w:r>
      <w:r w:rsidR="19D30C3C" w:rsidRPr="00261C6E">
        <w:rPr>
          <w:color w:val="000000" w:themeColor="text1"/>
        </w:rPr>
        <w:t>the</w:t>
      </w:r>
      <w:r w:rsidR="00CE7FCB" w:rsidRPr="00261C6E">
        <w:rPr>
          <w:color w:val="000000" w:themeColor="text1"/>
        </w:rPr>
        <w:t xml:space="preserve"> “identity”</w:t>
      </w:r>
      <w:r w:rsidR="24EFDDFD" w:rsidRPr="00261C6E">
        <w:rPr>
          <w:color w:val="000000" w:themeColor="text1"/>
        </w:rPr>
        <w:t xml:space="preserve"> of Being</w:t>
      </w:r>
      <w:r w:rsidR="00CE7FCB" w:rsidRPr="00261C6E">
        <w:rPr>
          <w:color w:val="000000" w:themeColor="text1"/>
        </w:rPr>
        <w:t xml:space="preserve"> </w:t>
      </w:r>
      <w:r w:rsidR="00AD27EA" w:rsidRPr="00261C6E">
        <w:rPr>
          <w:color w:val="000000" w:themeColor="text1"/>
        </w:rPr>
        <w:t>as the</w:t>
      </w:r>
      <w:r w:rsidR="00CE7FCB" w:rsidRPr="00261C6E">
        <w:rPr>
          <w:color w:val="000000" w:themeColor="text1"/>
        </w:rPr>
        <w:t xml:space="preserve"> logical equation A=A</w:t>
      </w:r>
      <w:r w:rsidR="00AD27EA" w:rsidRPr="00261C6E">
        <w:rPr>
          <w:color w:val="000000" w:themeColor="text1"/>
        </w:rPr>
        <w:t>.</w:t>
      </w:r>
      <w:r w:rsidR="00CE7FCB" w:rsidRPr="00261C6E">
        <w:rPr>
          <w:rStyle w:val="FootnoteReference"/>
          <w:color w:val="000000" w:themeColor="text1"/>
        </w:rPr>
        <w:footnoteReference w:id="8"/>
      </w:r>
      <w:r w:rsidR="000202BA" w:rsidRPr="00261C6E">
        <w:rPr>
          <w:color w:val="000000" w:themeColor="text1"/>
        </w:rPr>
        <w:t xml:space="preserve"> He takes this equation as a symbol of ontologies that posit pure Being and tha</w:t>
      </w:r>
      <w:r w:rsidR="00A51FD2" w:rsidRPr="00261C6E">
        <w:rPr>
          <w:color w:val="000000" w:themeColor="text1"/>
        </w:rPr>
        <w:t>t present it as the Absolute</w:t>
      </w:r>
      <w:r w:rsidR="00C5100E" w:rsidRPr="00261C6E">
        <w:rPr>
          <w:color w:val="000000" w:themeColor="text1"/>
        </w:rPr>
        <w:t>, because it exhibits no differences</w:t>
      </w:r>
      <w:r w:rsidR="62029E4D" w:rsidRPr="00261C6E">
        <w:rPr>
          <w:color w:val="000000" w:themeColor="text1"/>
        </w:rPr>
        <w:t xml:space="preserve"> and limitations</w:t>
      </w:r>
      <w:r w:rsidR="00C5100E" w:rsidRPr="00261C6E">
        <w:rPr>
          <w:color w:val="000000" w:themeColor="text1"/>
        </w:rPr>
        <w:t>. I</w:t>
      </w:r>
      <w:r w:rsidR="00B719E3" w:rsidRPr="00261C6E">
        <w:rPr>
          <w:color w:val="000000" w:themeColor="text1"/>
        </w:rPr>
        <w:t xml:space="preserve">t is pure identity insofar as it is </w:t>
      </w:r>
      <w:r w:rsidR="33B9AB04" w:rsidRPr="00261C6E">
        <w:rPr>
          <w:color w:val="000000" w:themeColor="text1"/>
        </w:rPr>
        <w:t>immediately</w:t>
      </w:r>
      <w:r w:rsidR="00B719E3" w:rsidRPr="00261C6E">
        <w:rPr>
          <w:color w:val="000000" w:themeColor="text1"/>
        </w:rPr>
        <w:t xml:space="preserve"> identical to itself. We find</w:t>
      </w:r>
      <w:r w:rsidR="00BC406E">
        <w:rPr>
          <w:color w:val="000000" w:themeColor="text1"/>
        </w:rPr>
        <w:t xml:space="preserve"> an</w:t>
      </w:r>
      <w:r w:rsidR="00B719E3" w:rsidRPr="00261C6E">
        <w:rPr>
          <w:color w:val="000000" w:themeColor="text1"/>
        </w:rPr>
        <w:t xml:space="preserve"> example of such an ontology</w:t>
      </w:r>
      <w:r w:rsidR="00BC406E">
        <w:rPr>
          <w:color w:val="000000" w:themeColor="text1"/>
        </w:rPr>
        <w:t xml:space="preserve"> </w:t>
      </w:r>
      <w:r w:rsidR="00B719E3" w:rsidRPr="00261C6E">
        <w:rPr>
          <w:color w:val="000000" w:themeColor="text1"/>
        </w:rPr>
        <w:t xml:space="preserve">in </w:t>
      </w:r>
      <w:r w:rsidR="12BAE6E7" w:rsidRPr="00261C6E">
        <w:rPr>
          <w:color w:val="000000" w:themeColor="text1"/>
        </w:rPr>
        <w:t xml:space="preserve">the presocratic philosopher </w:t>
      </w:r>
      <w:r w:rsidR="00B719E3" w:rsidRPr="00261C6E">
        <w:rPr>
          <w:color w:val="000000" w:themeColor="text1"/>
        </w:rPr>
        <w:t>Parmenides. Parmenides thinks</w:t>
      </w:r>
      <w:r w:rsidR="5877F16D" w:rsidRPr="00261C6E">
        <w:rPr>
          <w:color w:val="000000" w:themeColor="text1"/>
        </w:rPr>
        <w:t>:</w:t>
      </w:r>
      <w:r w:rsidR="00B719E3" w:rsidRPr="00261C6E">
        <w:rPr>
          <w:color w:val="000000" w:themeColor="text1"/>
        </w:rPr>
        <w:t xml:space="preserve"> </w:t>
      </w:r>
      <w:r w:rsidR="00063F4D" w:rsidRPr="00261C6E">
        <w:rPr>
          <w:color w:val="000000" w:themeColor="text1"/>
        </w:rPr>
        <w:t>“</w:t>
      </w:r>
      <w:r w:rsidR="00B620D5" w:rsidRPr="00261C6E">
        <w:rPr>
          <w:color w:val="000000" w:themeColor="text1"/>
        </w:rPr>
        <w:t xml:space="preserve">that </w:t>
      </w:r>
      <w:r w:rsidR="00063F4D" w:rsidRPr="00261C6E">
        <w:rPr>
          <w:color w:val="000000" w:themeColor="text1"/>
        </w:rPr>
        <w:t>‘</w:t>
      </w:r>
      <w:r w:rsidR="00B620D5" w:rsidRPr="00261C6E">
        <w:rPr>
          <w:color w:val="000000" w:themeColor="text1"/>
        </w:rPr>
        <w:t>is</w:t>
      </w:r>
      <w:r w:rsidR="00063F4D" w:rsidRPr="00261C6E">
        <w:rPr>
          <w:color w:val="000000" w:themeColor="text1"/>
        </w:rPr>
        <w:t>’</w:t>
      </w:r>
      <w:r w:rsidR="00B620D5" w:rsidRPr="00261C6E">
        <w:rPr>
          <w:color w:val="000000" w:themeColor="text1"/>
        </w:rPr>
        <w:t xml:space="preserve"> </w:t>
      </w:r>
      <w:r w:rsidR="00E750CC" w:rsidRPr="00261C6E">
        <w:rPr>
          <w:color w:val="000000" w:themeColor="text1"/>
        </w:rPr>
        <w:t xml:space="preserve">[is the case] and </w:t>
      </w:r>
      <w:r w:rsidR="00063F4D" w:rsidRPr="00261C6E">
        <w:rPr>
          <w:color w:val="000000" w:themeColor="text1"/>
        </w:rPr>
        <w:t>‘</w:t>
      </w:r>
      <w:r w:rsidR="00E750CC" w:rsidRPr="00261C6E">
        <w:rPr>
          <w:color w:val="000000" w:themeColor="text1"/>
        </w:rPr>
        <w:t>is not</w:t>
      </w:r>
      <w:r w:rsidR="00063F4D" w:rsidRPr="00261C6E">
        <w:rPr>
          <w:color w:val="000000" w:themeColor="text1"/>
        </w:rPr>
        <w:t>’</w:t>
      </w:r>
      <w:r w:rsidR="00E750CC" w:rsidRPr="00261C6E">
        <w:rPr>
          <w:color w:val="000000" w:themeColor="text1"/>
        </w:rPr>
        <w:t xml:space="preserve"> is not</w:t>
      </w:r>
      <w:r w:rsidR="00063F4D" w:rsidRPr="00261C6E">
        <w:rPr>
          <w:color w:val="000000" w:themeColor="text1"/>
        </w:rPr>
        <w:t>”</w:t>
      </w:r>
      <w:r w:rsidR="00E750CC" w:rsidRPr="00261C6E">
        <w:rPr>
          <w:rStyle w:val="FootnoteReference"/>
          <w:color w:val="000000" w:themeColor="text1"/>
        </w:rPr>
        <w:footnoteReference w:id="9"/>
      </w:r>
      <w:r w:rsidR="001F5BB1" w:rsidRPr="00261C6E">
        <w:rPr>
          <w:color w:val="000000" w:themeColor="text1"/>
        </w:rPr>
        <w:t xml:space="preserve">; and furthermore, that </w:t>
      </w:r>
      <w:r w:rsidR="00063F4D" w:rsidRPr="00261C6E">
        <w:rPr>
          <w:color w:val="000000" w:themeColor="text1"/>
        </w:rPr>
        <w:t>“</w:t>
      </w:r>
      <w:r w:rsidR="00D91247" w:rsidRPr="00261C6E">
        <w:rPr>
          <w:color w:val="000000" w:themeColor="text1"/>
        </w:rPr>
        <w:t>one must say and think that Being is</w:t>
      </w:r>
      <w:r w:rsidR="00A1458E" w:rsidRPr="00261C6E">
        <w:rPr>
          <w:color w:val="000000" w:themeColor="text1"/>
        </w:rPr>
        <w:t>;</w:t>
      </w:r>
      <w:r w:rsidR="00D91247" w:rsidRPr="00261C6E">
        <w:rPr>
          <w:color w:val="000000" w:themeColor="text1"/>
        </w:rPr>
        <w:t xml:space="preserve"> for </w:t>
      </w:r>
      <w:r w:rsidR="00222ECD" w:rsidRPr="00261C6E">
        <w:rPr>
          <w:color w:val="000000" w:themeColor="text1"/>
        </w:rPr>
        <w:t>Being is</w:t>
      </w:r>
      <w:r w:rsidR="00176D1D" w:rsidRPr="00261C6E">
        <w:rPr>
          <w:color w:val="000000" w:themeColor="text1"/>
        </w:rPr>
        <w:t xml:space="preserve">, and </w:t>
      </w:r>
      <w:r w:rsidR="00063F4D" w:rsidRPr="00261C6E">
        <w:rPr>
          <w:color w:val="000000" w:themeColor="text1"/>
        </w:rPr>
        <w:t>‘</w:t>
      </w:r>
      <w:r w:rsidR="00176D1D" w:rsidRPr="00261C6E">
        <w:rPr>
          <w:color w:val="000000" w:themeColor="text1"/>
        </w:rPr>
        <w:t>nothing</w:t>
      </w:r>
      <w:r w:rsidR="00063F4D" w:rsidRPr="00261C6E">
        <w:rPr>
          <w:color w:val="000000" w:themeColor="text1"/>
        </w:rPr>
        <w:t>’</w:t>
      </w:r>
      <w:r w:rsidR="00176D1D" w:rsidRPr="00261C6E">
        <w:rPr>
          <w:color w:val="000000" w:themeColor="text1"/>
        </w:rPr>
        <w:t xml:space="preserve"> is not</w:t>
      </w:r>
      <w:r w:rsidR="00D76F91" w:rsidRPr="00261C6E">
        <w:rPr>
          <w:color w:val="000000" w:themeColor="text1"/>
        </w:rPr>
        <w:t>.</w:t>
      </w:r>
      <w:r w:rsidR="00063F4D" w:rsidRPr="00261C6E">
        <w:rPr>
          <w:color w:val="000000" w:themeColor="text1"/>
        </w:rPr>
        <w:t>”</w:t>
      </w:r>
      <w:r w:rsidR="00176D1D" w:rsidRPr="00261C6E">
        <w:rPr>
          <w:rStyle w:val="FootnoteReference"/>
          <w:color w:val="000000" w:themeColor="text1"/>
        </w:rPr>
        <w:footnoteReference w:id="10"/>
      </w:r>
      <w:r w:rsidR="00617D12" w:rsidRPr="00261C6E">
        <w:rPr>
          <w:color w:val="000000" w:themeColor="text1"/>
        </w:rPr>
        <w:t xml:space="preserve"> For Parmenides, </w:t>
      </w:r>
      <w:r w:rsidR="00776DB1" w:rsidRPr="00261C6E">
        <w:rPr>
          <w:color w:val="000000" w:themeColor="text1"/>
        </w:rPr>
        <w:t>things such as distinction, movement, or change are unreal, because the</w:t>
      </w:r>
      <w:r w:rsidR="00FE5B4E" w:rsidRPr="00261C6E">
        <w:rPr>
          <w:color w:val="000000" w:themeColor="text1"/>
        </w:rPr>
        <w:t xml:space="preserve"> absolu</w:t>
      </w:r>
      <w:r w:rsidR="00091FC9" w:rsidRPr="00261C6E">
        <w:rPr>
          <w:color w:val="000000" w:themeColor="text1"/>
        </w:rPr>
        <w:t xml:space="preserve">teness of </w:t>
      </w:r>
      <w:r w:rsidR="0031154C" w:rsidRPr="00261C6E">
        <w:rPr>
          <w:color w:val="000000" w:themeColor="text1"/>
        </w:rPr>
        <w:t>B</w:t>
      </w:r>
      <w:r w:rsidR="00091FC9" w:rsidRPr="00261C6E">
        <w:rPr>
          <w:color w:val="000000" w:themeColor="text1"/>
        </w:rPr>
        <w:t xml:space="preserve">eing withstands any such process. </w:t>
      </w:r>
      <w:r w:rsidR="415510E6" w:rsidRPr="00261C6E">
        <w:rPr>
          <w:color w:val="000000" w:themeColor="text1"/>
        </w:rPr>
        <w:t xml:space="preserve">Being is always the case and inalterable. </w:t>
      </w:r>
      <w:r w:rsidR="0031154C" w:rsidRPr="00261C6E">
        <w:rPr>
          <w:color w:val="000000" w:themeColor="text1"/>
        </w:rPr>
        <w:t>Hegel says of this Being</w:t>
      </w:r>
      <w:r w:rsidR="00FE5B4E" w:rsidRPr="00261C6E">
        <w:rPr>
          <w:color w:val="000000" w:themeColor="text1"/>
        </w:rPr>
        <w:t xml:space="preserve"> </w:t>
      </w:r>
      <w:r w:rsidR="0031154C" w:rsidRPr="00261C6E">
        <w:rPr>
          <w:color w:val="000000" w:themeColor="text1"/>
        </w:rPr>
        <w:t xml:space="preserve">that it </w:t>
      </w:r>
      <w:r w:rsidR="00394510" w:rsidRPr="00261C6E">
        <w:rPr>
          <w:color w:val="000000" w:themeColor="text1"/>
        </w:rPr>
        <w:t>“</w:t>
      </w:r>
      <w:r w:rsidR="009B6869" w:rsidRPr="00261C6E">
        <w:rPr>
          <w:color w:val="000000" w:themeColor="text1"/>
        </w:rPr>
        <w:t xml:space="preserve">does not present </w:t>
      </w:r>
      <w:r w:rsidR="00A849E8" w:rsidRPr="00261C6E">
        <w:rPr>
          <w:color w:val="000000" w:themeColor="text1"/>
        </w:rPr>
        <w:t>a</w:t>
      </w:r>
      <w:r w:rsidR="009B6869" w:rsidRPr="00261C6E">
        <w:rPr>
          <w:color w:val="000000" w:themeColor="text1"/>
        </w:rPr>
        <w:t xml:space="preserve"> relation to </w:t>
      </w:r>
      <w:r w:rsidR="00A849E8" w:rsidRPr="00261C6E">
        <w:rPr>
          <w:color w:val="000000" w:themeColor="text1"/>
        </w:rPr>
        <w:t>something</w:t>
      </w:r>
      <w:r w:rsidR="009B6869" w:rsidRPr="00261C6E">
        <w:rPr>
          <w:color w:val="000000" w:themeColor="text1"/>
        </w:rPr>
        <w:t xml:space="preserve"> else</w:t>
      </w:r>
      <w:r w:rsidR="00534936">
        <w:rPr>
          <w:color w:val="000000" w:themeColor="text1"/>
        </w:rPr>
        <w:t>.</w:t>
      </w:r>
      <w:r w:rsidR="00394510" w:rsidRPr="00261C6E">
        <w:rPr>
          <w:color w:val="000000" w:themeColor="text1"/>
        </w:rPr>
        <w:t>”</w:t>
      </w:r>
      <w:r w:rsidR="009B6869" w:rsidRPr="00261C6E">
        <w:rPr>
          <w:rStyle w:val="FootnoteReference"/>
          <w:color w:val="000000" w:themeColor="text1"/>
        </w:rPr>
        <w:footnoteReference w:id="11"/>
      </w:r>
      <w:r w:rsidR="00534936">
        <w:rPr>
          <w:color w:val="000000" w:themeColor="text1"/>
        </w:rPr>
        <w:t xml:space="preserve"> It cannot be different from what it is</w:t>
      </w:r>
      <w:r w:rsidR="1A1B5F9B" w:rsidRPr="00261C6E">
        <w:rPr>
          <w:color w:val="000000" w:themeColor="text1"/>
        </w:rPr>
        <w:t xml:space="preserve"> or in any relation t</w:t>
      </w:r>
      <w:r w:rsidR="47BBA74A" w:rsidRPr="00261C6E">
        <w:rPr>
          <w:color w:val="000000" w:themeColor="text1"/>
        </w:rPr>
        <w:t>o something else</w:t>
      </w:r>
      <w:r w:rsidR="00A4154A" w:rsidRPr="00261C6E">
        <w:rPr>
          <w:color w:val="000000" w:themeColor="text1"/>
        </w:rPr>
        <w:t>.</w:t>
      </w:r>
    </w:p>
    <w:p w14:paraId="43D56DB4" w14:textId="0B37DC99" w:rsidR="00FC7836" w:rsidRPr="00261C6E" w:rsidRDefault="00FC7836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This is the first step in the “Doctrine of Being”</w:t>
      </w:r>
      <w:r w:rsidR="00E72420">
        <w:rPr>
          <w:color w:val="000000" w:themeColor="text1"/>
        </w:rPr>
        <w:t xml:space="preserve"> </w:t>
      </w:r>
      <w:r w:rsidR="00BB5048">
        <w:rPr>
          <w:color w:val="000000" w:themeColor="text1"/>
        </w:rPr>
        <w:t>of</w:t>
      </w:r>
      <w:r w:rsidR="00E72420">
        <w:rPr>
          <w:color w:val="000000" w:themeColor="text1"/>
        </w:rPr>
        <w:t xml:space="preserve"> the </w:t>
      </w:r>
      <w:r w:rsidR="00E72420" w:rsidRPr="00E72420">
        <w:rPr>
          <w:i/>
          <w:iCs/>
          <w:color w:val="000000" w:themeColor="text1"/>
        </w:rPr>
        <w:t>Encyclopedia</w:t>
      </w:r>
      <w:r w:rsidR="00E72420">
        <w:rPr>
          <w:color w:val="000000" w:themeColor="text1"/>
        </w:rPr>
        <w:t xml:space="preserve"> and the </w:t>
      </w:r>
      <w:r w:rsidR="00E72420" w:rsidRPr="00E72420">
        <w:rPr>
          <w:i/>
          <w:iCs/>
          <w:color w:val="000000" w:themeColor="text1"/>
        </w:rPr>
        <w:t>Science of Logic</w:t>
      </w:r>
      <w:r w:rsidR="00E72420">
        <w:rPr>
          <w:color w:val="000000" w:themeColor="text1"/>
        </w:rPr>
        <w:t>.</w:t>
      </w:r>
      <w:r w:rsidR="00FB632A" w:rsidRPr="00261C6E">
        <w:rPr>
          <w:color w:val="000000" w:themeColor="text1"/>
        </w:rPr>
        <w:t xml:space="preserve"> </w:t>
      </w:r>
      <w:r w:rsidR="001C5EB5" w:rsidRPr="00261C6E">
        <w:rPr>
          <w:color w:val="000000" w:themeColor="text1"/>
        </w:rPr>
        <w:t xml:space="preserve">The indifferent presence of Being </w:t>
      </w:r>
      <w:r w:rsidR="40C7C881" w:rsidRPr="00261C6E">
        <w:rPr>
          <w:color w:val="000000" w:themeColor="text1"/>
        </w:rPr>
        <w:t>appears</w:t>
      </w:r>
      <w:r w:rsidR="001C5EB5" w:rsidRPr="00261C6E">
        <w:rPr>
          <w:color w:val="000000" w:themeColor="text1"/>
        </w:rPr>
        <w:t xml:space="preserve"> </w:t>
      </w:r>
      <w:r w:rsidR="188BEB64" w:rsidRPr="00261C6E">
        <w:rPr>
          <w:color w:val="000000" w:themeColor="text1"/>
        </w:rPr>
        <w:t>like</w:t>
      </w:r>
      <w:r w:rsidR="001C5EB5" w:rsidRPr="00261C6E">
        <w:rPr>
          <w:color w:val="000000" w:themeColor="text1"/>
        </w:rPr>
        <w:t xml:space="preserve"> the original and pure form of Being. This presence corresponds to our everyday and intuitive approach to the world. Things are simply what they are; they exist because they exist</w:t>
      </w:r>
      <w:r w:rsidR="00BB5048">
        <w:rPr>
          <w:color w:val="000000" w:themeColor="text1"/>
        </w:rPr>
        <w:t xml:space="preserve"> </w:t>
      </w:r>
      <w:r w:rsidR="001C5EB5" w:rsidRPr="00261C6E">
        <w:rPr>
          <w:color w:val="000000" w:themeColor="text1"/>
        </w:rPr>
        <w:t>and there is no reason to doubt thei</w:t>
      </w:r>
      <w:r w:rsidR="007F697C" w:rsidRPr="00261C6E">
        <w:rPr>
          <w:color w:val="000000" w:themeColor="text1"/>
        </w:rPr>
        <w:t>r existence.</w:t>
      </w:r>
      <w:r w:rsidR="0794D419" w:rsidRPr="00261C6E">
        <w:rPr>
          <w:color w:val="000000" w:themeColor="text1"/>
        </w:rPr>
        <w:t xml:space="preserve"> We </w:t>
      </w:r>
      <w:r w:rsidR="00BB5048">
        <w:rPr>
          <w:color w:val="000000" w:themeColor="text1"/>
        </w:rPr>
        <w:t>deal with</w:t>
      </w:r>
      <w:r w:rsidR="0794D419" w:rsidRPr="00261C6E">
        <w:rPr>
          <w:color w:val="000000" w:themeColor="text1"/>
        </w:rPr>
        <w:t xml:space="preserve"> them as if the</w:t>
      </w:r>
      <w:r w:rsidR="5F4C68B0" w:rsidRPr="00261C6E">
        <w:rPr>
          <w:color w:val="000000" w:themeColor="text1"/>
        </w:rPr>
        <w:t>y could not be different</w:t>
      </w:r>
      <w:r w:rsidR="00394510" w:rsidRPr="00261C6E">
        <w:rPr>
          <w:color w:val="000000" w:themeColor="text1"/>
        </w:rPr>
        <w:t xml:space="preserve"> from what they immediately are</w:t>
      </w:r>
      <w:r w:rsidR="5F4C68B0" w:rsidRPr="00261C6E">
        <w:rPr>
          <w:color w:val="000000" w:themeColor="text1"/>
        </w:rPr>
        <w:t>.</w:t>
      </w:r>
    </w:p>
    <w:p w14:paraId="6660FA7F" w14:textId="4F0EBFC7" w:rsidR="006B790E" w:rsidRPr="00261C6E" w:rsidRDefault="007F697C" w:rsidP="000A3207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However, </w:t>
      </w:r>
      <w:r w:rsidR="00787A4D" w:rsidRPr="00261C6E">
        <w:rPr>
          <w:color w:val="000000" w:themeColor="text1"/>
        </w:rPr>
        <w:t xml:space="preserve">what this conception of Being as identity </w:t>
      </w:r>
      <w:r w:rsidR="004501D8">
        <w:rPr>
          <w:color w:val="000000" w:themeColor="text1"/>
        </w:rPr>
        <w:t>dissimulates</w:t>
      </w:r>
      <w:r w:rsidR="00787A4D" w:rsidRPr="00261C6E">
        <w:rPr>
          <w:color w:val="000000" w:themeColor="text1"/>
        </w:rPr>
        <w:t xml:space="preserve"> is that</w:t>
      </w:r>
      <w:r w:rsidR="00395984" w:rsidRPr="00261C6E">
        <w:rPr>
          <w:color w:val="000000" w:themeColor="text1"/>
        </w:rPr>
        <w:t xml:space="preserve"> even the most immediate form of identity contains what Hegel calls </w:t>
      </w:r>
      <w:r w:rsidR="00394510" w:rsidRPr="00261C6E">
        <w:rPr>
          <w:color w:val="000000" w:themeColor="text1"/>
        </w:rPr>
        <w:t>“</w:t>
      </w:r>
      <w:r w:rsidR="00AA26DE" w:rsidRPr="00261C6E">
        <w:rPr>
          <w:color w:val="000000" w:themeColor="text1"/>
        </w:rPr>
        <w:t>mediation</w:t>
      </w:r>
      <w:r w:rsidR="004501D8">
        <w:rPr>
          <w:color w:val="000000" w:themeColor="text1"/>
        </w:rPr>
        <w:t>.</w:t>
      </w:r>
      <w:r w:rsidR="00394510" w:rsidRPr="00261C6E">
        <w:rPr>
          <w:color w:val="000000" w:themeColor="text1"/>
        </w:rPr>
        <w:t>”</w:t>
      </w:r>
      <w:r w:rsidR="00AA26DE" w:rsidRPr="00261C6E">
        <w:rPr>
          <w:color w:val="000000" w:themeColor="text1"/>
        </w:rPr>
        <w:t xml:space="preserve"> Hegel says: </w:t>
      </w:r>
      <w:r w:rsidR="00394510" w:rsidRPr="00261C6E">
        <w:rPr>
          <w:color w:val="000000" w:themeColor="text1"/>
        </w:rPr>
        <w:t>“</w:t>
      </w:r>
      <w:r w:rsidR="0019592B" w:rsidRPr="00261C6E">
        <w:rPr>
          <w:color w:val="000000" w:themeColor="text1"/>
        </w:rPr>
        <w:t xml:space="preserve">But in each of these forms, </w:t>
      </w:r>
      <w:r w:rsidR="009C4F0B" w:rsidRPr="00261C6E">
        <w:rPr>
          <w:i/>
          <w:iCs/>
          <w:color w:val="000000" w:themeColor="text1"/>
        </w:rPr>
        <w:t>mediation</w:t>
      </w:r>
      <w:r w:rsidR="00384375" w:rsidRPr="00261C6E">
        <w:rPr>
          <w:color w:val="000000" w:themeColor="text1"/>
        </w:rPr>
        <w:t xml:space="preserve"> h</w:t>
      </w:r>
      <w:r w:rsidR="00064B85" w:rsidRPr="00261C6E">
        <w:rPr>
          <w:color w:val="000000" w:themeColor="text1"/>
        </w:rPr>
        <w:t>a</w:t>
      </w:r>
      <w:r w:rsidR="00384375" w:rsidRPr="00261C6E">
        <w:rPr>
          <w:color w:val="000000" w:themeColor="text1"/>
        </w:rPr>
        <w:t>s already taken place</w:t>
      </w:r>
      <w:r w:rsidR="00670495" w:rsidRPr="00261C6E">
        <w:rPr>
          <w:color w:val="000000" w:themeColor="text1"/>
        </w:rPr>
        <w:t xml:space="preserve">, so that they </w:t>
      </w:r>
      <w:r w:rsidR="00CE139C" w:rsidRPr="00261C6E">
        <w:rPr>
          <w:color w:val="000000" w:themeColor="text1"/>
        </w:rPr>
        <w:t xml:space="preserve">cannot be said to be </w:t>
      </w:r>
      <w:r w:rsidR="005B2955" w:rsidRPr="00261C6E">
        <w:rPr>
          <w:color w:val="000000" w:themeColor="text1"/>
        </w:rPr>
        <w:t>primitive</w:t>
      </w:r>
      <w:r w:rsidR="00CE139C" w:rsidRPr="00261C6E">
        <w:rPr>
          <w:color w:val="000000" w:themeColor="text1"/>
        </w:rPr>
        <w:t xml:space="preserve">; </w:t>
      </w:r>
      <w:r w:rsidR="00CE139C" w:rsidRPr="00261C6E">
        <w:rPr>
          <w:i/>
          <w:iCs/>
          <w:color w:val="000000" w:themeColor="text1"/>
        </w:rPr>
        <w:lastRenderedPageBreak/>
        <w:t>mediation</w:t>
      </w:r>
      <w:r w:rsidR="00CE139C" w:rsidRPr="00261C6E">
        <w:rPr>
          <w:color w:val="000000" w:themeColor="text1"/>
        </w:rPr>
        <w:t xml:space="preserve"> is a form of</w:t>
      </w:r>
      <w:r w:rsidR="00DA7FF9" w:rsidRPr="00261C6E">
        <w:rPr>
          <w:color w:val="000000" w:themeColor="text1"/>
        </w:rPr>
        <w:t xml:space="preserve"> progress from the</w:t>
      </w:r>
      <w:r w:rsidR="00CE139C" w:rsidRPr="00261C6E">
        <w:rPr>
          <w:color w:val="000000" w:themeColor="text1"/>
        </w:rPr>
        <w:t xml:space="preserve"> first element </w:t>
      </w:r>
      <w:r w:rsidR="00DA7FF9" w:rsidRPr="00261C6E">
        <w:rPr>
          <w:color w:val="000000" w:themeColor="text1"/>
        </w:rPr>
        <w:t>to</w:t>
      </w:r>
      <w:r w:rsidR="00CE139C" w:rsidRPr="00261C6E">
        <w:rPr>
          <w:color w:val="000000" w:themeColor="text1"/>
        </w:rPr>
        <w:t xml:space="preserve"> the second element, and emergence </w:t>
      </w:r>
      <w:r w:rsidR="005B2955" w:rsidRPr="00261C6E">
        <w:rPr>
          <w:color w:val="000000" w:themeColor="text1"/>
        </w:rPr>
        <w:t>from difference</w:t>
      </w:r>
      <w:r w:rsidR="006B790E" w:rsidRPr="00261C6E">
        <w:rPr>
          <w:color w:val="000000" w:themeColor="text1"/>
        </w:rPr>
        <w:t>”</w:t>
      </w:r>
      <w:r w:rsidR="00AA26DE" w:rsidRPr="00261C6E">
        <w:rPr>
          <w:rStyle w:val="FootnoteReference"/>
          <w:color w:val="000000" w:themeColor="text1"/>
        </w:rPr>
        <w:footnoteReference w:id="12"/>
      </w:r>
      <w:r w:rsidR="00DA7FF9" w:rsidRPr="00261C6E">
        <w:rPr>
          <w:color w:val="000000" w:themeColor="text1"/>
        </w:rPr>
        <w:t xml:space="preserve">. </w:t>
      </w:r>
    </w:p>
    <w:p w14:paraId="372DF9D0" w14:textId="19EE635F" w:rsidR="00AB4990" w:rsidRPr="00261C6E" w:rsidRDefault="006B790E" w:rsidP="000A3207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Let us disentangle this statement. </w:t>
      </w:r>
      <w:r w:rsidR="003F09DB">
        <w:rPr>
          <w:color w:val="000000" w:themeColor="text1"/>
        </w:rPr>
        <w:t xml:space="preserve">Hegel </w:t>
      </w:r>
      <w:r w:rsidR="00A95F7E">
        <w:rPr>
          <w:color w:val="000000" w:themeColor="text1"/>
        </w:rPr>
        <w:t xml:space="preserve">here </w:t>
      </w:r>
      <w:r w:rsidR="003F09DB">
        <w:rPr>
          <w:color w:val="000000" w:themeColor="text1"/>
        </w:rPr>
        <w:t>claims</w:t>
      </w:r>
      <w:r w:rsidR="00DA7FF9" w:rsidRPr="00261C6E">
        <w:rPr>
          <w:color w:val="000000" w:themeColor="text1"/>
        </w:rPr>
        <w:t xml:space="preserve"> that identity is possible only through </w:t>
      </w:r>
      <w:r w:rsidR="34DEE379" w:rsidRPr="00261C6E">
        <w:rPr>
          <w:color w:val="000000" w:themeColor="text1"/>
        </w:rPr>
        <w:t>a</w:t>
      </w:r>
      <w:r w:rsidR="00DA7FF9" w:rsidRPr="00261C6E">
        <w:rPr>
          <w:color w:val="000000" w:themeColor="text1"/>
        </w:rPr>
        <w:t xml:space="preserve"> </w:t>
      </w:r>
      <w:r w:rsidR="58445155" w:rsidRPr="00261C6E">
        <w:rPr>
          <w:color w:val="000000" w:themeColor="text1"/>
        </w:rPr>
        <w:t xml:space="preserve">process that </w:t>
      </w:r>
      <w:r w:rsidR="00DA7FF9" w:rsidRPr="00261C6E">
        <w:rPr>
          <w:color w:val="000000" w:themeColor="text1"/>
        </w:rPr>
        <w:t>he calls “mediation</w:t>
      </w:r>
      <w:r w:rsidR="00DA6615" w:rsidRPr="00261C6E">
        <w:rPr>
          <w:color w:val="000000" w:themeColor="text1"/>
        </w:rPr>
        <w:t>.</w:t>
      </w:r>
      <w:r w:rsidR="00DA7FF9" w:rsidRPr="00261C6E">
        <w:rPr>
          <w:color w:val="000000" w:themeColor="text1"/>
        </w:rPr>
        <w:t>”</w:t>
      </w:r>
      <w:r w:rsidR="00FA43FE" w:rsidRPr="00261C6E">
        <w:rPr>
          <w:color w:val="000000" w:themeColor="text1"/>
        </w:rPr>
        <w:t xml:space="preserve"> </w:t>
      </w:r>
      <w:r w:rsidR="003F09DB">
        <w:rPr>
          <w:color w:val="000000" w:themeColor="text1"/>
        </w:rPr>
        <w:t>Mediation means</w:t>
      </w:r>
      <w:r w:rsidR="00A01229">
        <w:rPr>
          <w:color w:val="000000" w:themeColor="text1"/>
        </w:rPr>
        <w:t xml:space="preserve"> </w:t>
      </w:r>
      <w:r w:rsidR="00A916D5" w:rsidRPr="00261C6E">
        <w:rPr>
          <w:color w:val="000000" w:themeColor="text1"/>
        </w:rPr>
        <w:t xml:space="preserve">that identity does not involve one </w:t>
      </w:r>
      <w:r w:rsidR="00A01229">
        <w:rPr>
          <w:color w:val="000000" w:themeColor="text1"/>
        </w:rPr>
        <w:t xml:space="preserve">thing </w:t>
      </w:r>
      <w:r w:rsidR="00A916D5" w:rsidRPr="00261C6E">
        <w:rPr>
          <w:color w:val="000000" w:themeColor="text1"/>
        </w:rPr>
        <w:t xml:space="preserve">but </w:t>
      </w:r>
      <w:r w:rsidR="01712306" w:rsidRPr="00261C6E">
        <w:rPr>
          <w:color w:val="000000" w:themeColor="text1"/>
        </w:rPr>
        <w:t xml:space="preserve">requires that we oppose </w:t>
      </w:r>
      <w:r w:rsidR="00DA6615" w:rsidRPr="00261C6E">
        <w:rPr>
          <w:color w:val="000000" w:themeColor="text1"/>
        </w:rPr>
        <w:t>a</w:t>
      </w:r>
      <w:r w:rsidR="00947B35" w:rsidRPr="00261C6E">
        <w:rPr>
          <w:color w:val="000000" w:themeColor="text1"/>
        </w:rPr>
        <w:t xml:space="preserve"> thing</w:t>
      </w:r>
      <w:r w:rsidR="0029605F" w:rsidRPr="00261C6E">
        <w:rPr>
          <w:color w:val="000000" w:themeColor="text1"/>
        </w:rPr>
        <w:t xml:space="preserve"> to itself</w:t>
      </w:r>
      <w:r w:rsidR="006A6E72">
        <w:rPr>
          <w:color w:val="000000" w:themeColor="text1"/>
        </w:rPr>
        <w:t>. We need to have two things in order to say that the two are the same</w:t>
      </w:r>
      <w:r w:rsidR="00353979" w:rsidRPr="00261C6E">
        <w:rPr>
          <w:color w:val="000000" w:themeColor="text1"/>
        </w:rPr>
        <w:t>. Then</w:t>
      </w:r>
      <w:r w:rsidR="004B4379" w:rsidRPr="00261C6E">
        <w:rPr>
          <w:color w:val="000000" w:themeColor="text1"/>
        </w:rPr>
        <w:t xml:space="preserve"> only can</w:t>
      </w:r>
      <w:r w:rsidR="00353979" w:rsidRPr="00261C6E">
        <w:rPr>
          <w:color w:val="000000" w:themeColor="text1"/>
        </w:rPr>
        <w:t xml:space="preserve"> we </w:t>
      </w:r>
      <w:r w:rsidR="01712306" w:rsidRPr="00261C6E">
        <w:rPr>
          <w:color w:val="000000" w:themeColor="text1"/>
        </w:rPr>
        <w:t xml:space="preserve">identify </w:t>
      </w:r>
      <w:r w:rsidR="004B4379" w:rsidRPr="00261C6E">
        <w:rPr>
          <w:color w:val="000000" w:themeColor="text1"/>
        </w:rPr>
        <w:t>these things</w:t>
      </w:r>
      <w:r w:rsidR="01712306" w:rsidRPr="00261C6E">
        <w:rPr>
          <w:color w:val="000000" w:themeColor="text1"/>
        </w:rPr>
        <w:t xml:space="preserve"> </w:t>
      </w:r>
      <w:r w:rsidR="00C61918">
        <w:rPr>
          <w:color w:val="000000" w:themeColor="text1"/>
        </w:rPr>
        <w:t>with each other</w:t>
      </w:r>
      <w:r w:rsidR="00E65BE7" w:rsidRPr="00261C6E">
        <w:rPr>
          <w:color w:val="000000" w:themeColor="text1"/>
        </w:rPr>
        <w:t>;</w:t>
      </w:r>
      <w:r w:rsidR="01712306" w:rsidRPr="00261C6E">
        <w:rPr>
          <w:color w:val="000000" w:themeColor="text1"/>
        </w:rPr>
        <w:t xml:space="preserve"> </w:t>
      </w:r>
      <w:r w:rsidR="00E65BE7" w:rsidRPr="00261C6E">
        <w:rPr>
          <w:color w:val="000000" w:themeColor="text1"/>
        </w:rPr>
        <w:t xml:space="preserve">and </w:t>
      </w:r>
      <w:r w:rsidR="00C61918">
        <w:rPr>
          <w:color w:val="000000" w:themeColor="text1"/>
        </w:rPr>
        <w:t>by identifying these two things with each other</w:t>
      </w:r>
      <w:r w:rsidR="00E65BE7" w:rsidRPr="00261C6E">
        <w:rPr>
          <w:color w:val="000000" w:themeColor="text1"/>
        </w:rPr>
        <w:t xml:space="preserve"> we find that the result is</w:t>
      </w:r>
      <w:r w:rsidR="01712306" w:rsidRPr="00261C6E">
        <w:rPr>
          <w:color w:val="000000" w:themeColor="text1"/>
        </w:rPr>
        <w:t xml:space="preserve"> </w:t>
      </w:r>
      <w:r w:rsidR="00B55795" w:rsidRPr="00261C6E">
        <w:rPr>
          <w:color w:val="000000" w:themeColor="text1"/>
        </w:rPr>
        <w:t>one self-identical thing</w:t>
      </w:r>
      <w:r w:rsidR="00ED6BF3" w:rsidRPr="00261C6E">
        <w:rPr>
          <w:color w:val="000000" w:themeColor="text1"/>
        </w:rPr>
        <w:t>.</w:t>
      </w:r>
      <w:r w:rsidR="024EB45A" w:rsidRPr="00261C6E">
        <w:rPr>
          <w:color w:val="000000" w:themeColor="text1"/>
        </w:rPr>
        <w:t xml:space="preserve"> Hence, </w:t>
      </w:r>
      <w:r w:rsidR="0029605F" w:rsidRPr="00261C6E">
        <w:rPr>
          <w:color w:val="000000" w:themeColor="text1"/>
        </w:rPr>
        <w:t xml:space="preserve">says Hegel, </w:t>
      </w:r>
      <w:r w:rsidR="024EB45A" w:rsidRPr="00261C6E">
        <w:rPr>
          <w:color w:val="000000" w:themeColor="text1"/>
        </w:rPr>
        <w:t>identi</w:t>
      </w:r>
      <w:r w:rsidR="00E65BE7" w:rsidRPr="00261C6E">
        <w:rPr>
          <w:color w:val="000000" w:themeColor="text1"/>
        </w:rPr>
        <w:t>t</w:t>
      </w:r>
      <w:r w:rsidR="024EB45A" w:rsidRPr="00261C6E">
        <w:rPr>
          <w:color w:val="000000" w:themeColor="text1"/>
        </w:rPr>
        <w:t>y requires</w:t>
      </w:r>
      <w:r w:rsidR="00A916D5" w:rsidRPr="00261C6E">
        <w:rPr>
          <w:color w:val="000000" w:themeColor="text1"/>
        </w:rPr>
        <w:t xml:space="preserve"> a form of differen</w:t>
      </w:r>
      <w:r w:rsidR="66E746B1" w:rsidRPr="00261C6E">
        <w:rPr>
          <w:color w:val="000000" w:themeColor="text1"/>
        </w:rPr>
        <w:t>tiation and return to itself</w:t>
      </w:r>
      <w:r w:rsidR="00A916D5" w:rsidRPr="00261C6E">
        <w:rPr>
          <w:color w:val="000000" w:themeColor="text1"/>
        </w:rPr>
        <w:t xml:space="preserve">. </w:t>
      </w:r>
    </w:p>
    <w:p w14:paraId="4BC0AF5C" w14:textId="020B751C" w:rsidR="00AB4990" w:rsidRPr="00261C6E" w:rsidRDefault="001501D7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Of course,</w:t>
      </w:r>
      <w:r w:rsidR="00972B87" w:rsidRPr="00261C6E">
        <w:rPr>
          <w:color w:val="000000" w:themeColor="text1"/>
        </w:rPr>
        <w:t xml:space="preserve"> one might object that in the </w:t>
      </w:r>
      <w:r w:rsidRPr="00261C6E">
        <w:rPr>
          <w:color w:val="000000" w:themeColor="text1"/>
        </w:rPr>
        <w:t>most basic</w:t>
      </w:r>
      <w:r w:rsidR="00972B87" w:rsidRPr="00261C6E">
        <w:rPr>
          <w:color w:val="000000" w:themeColor="text1"/>
        </w:rPr>
        <w:t xml:space="preserve"> form of identity—which Being is—there is no difference, precisely because it is </w:t>
      </w:r>
      <w:r w:rsidR="40A884B8" w:rsidRPr="00261C6E">
        <w:rPr>
          <w:color w:val="000000" w:themeColor="text1"/>
        </w:rPr>
        <w:t xml:space="preserve">defined as identity without </w:t>
      </w:r>
      <w:r w:rsidR="001975D6" w:rsidRPr="00261C6E">
        <w:rPr>
          <w:color w:val="000000" w:themeColor="text1"/>
        </w:rPr>
        <w:t>commixture</w:t>
      </w:r>
      <w:r w:rsidR="00787888">
        <w:rPr>
          <w:color w:val="000000" w:themeColor="text1"/>
        </w:rPr>
        <w:t>, i.e., as</w:t>
      </w:r>
      <w:r w:rsidR="40A884B8" w:rsidRPr="00261C6E">
        <w:rPr>
          <w:color w:val="000000" w:themeColor="text1"/>
        </w:rPr>
        <w:t xml:space="preserve"> immediate identity</w:t>
      </w:r>
      <w:r w:rsidR="00972B87" w:rsidRPr="00261C6E">
        <w:rPr>
          <w:color w:val="000000" w:themeColor="text1"/>
        </w:rPr>
        <w:t xml:space="preserve">. But Hegel shows </w:t>
      </w:r>
      <w:r w:rsidR="1F25957F" w:rsidRPr="00261C6E">
        <w:rPr>
          <w:color w:val="000000" w:themeColor="text1"/>
        </w:rPr>
        <w:t xml:space="preserve">precisely </w:t>
      </w:r>
      <w:r w:rsidR="00972B87" w:rsidRPr="00261C6E">
        <w:rPr>
          <w:color w:val="000000" w:themeColor="text1"/>
        </w:rPr>
        <w:t xml:space="preserve">that </w:t>
      </w:r>
      <w:r w:rsidR="00534089" w:rsidRPr="00261C6E">
        <w:rPr>
          <w:color w:val="000000" w:themeColor="text1"/>
        </w:rPr>
        <w:t xml:space="preserve">even when we attempt to </w:t>
      </w:r>
      <w:r w:rsidR="406C23B3" w:rsidRPr="00261C6E">
        <w:rPr>
          <w:color w:val="000000" w:themeColor="text1"/>
        </w:rPr>
        <w:t>avoid</w:t>
      </w:r>
      <w:r w:rsidR="00534089" w:rsidRPr="00261C6E">
        <w:rPr>
          <w:color w:val="000000" w:themeColor="text1"/>
        </w:rPr>
        <w:t xml:space="preserve"> </w:t>
      </w:r>
      <w:r w:rsidR="70235571" w:rsidRPr="00261C6E">
        <w:rPr>
          <w:color w:val="000000" w:themeColor="text1"/>
        </w:rPr>
        <w:t>mediation</w:t>
      </w:r>
      <w:r w:rsidR="00977D3E" w:rsidRPr="00261C6E">
        <w:rPr>
          <w:color w:val="000000" w:themeColor="text1"/>
        </w:rPr>
        <w:t xml:space="preserve">, the identity at which we arrive </w:t>
      </w:r>
      <w:r w:rsidR="40793247" w:rsidRPr="00261C6E">
        <w:rPr>
          <w:color w:val="000000" w:themeColor="text1"/>
        </w:rPr>
        <w:t xml:space="preserve">proves that such mediation </w:t>
      </w:r>
      <w:r w:rsidR="00977D3E" w:rsidRPr="00261C6E">
        <w:rPr>
          <w:color w:val="000000" w:themeColor="text1"/>
        </w:rPr>
        <w:t xml:space="preserve">has </w:t>
      </w:r>
      <w:r w:rsidR="40793247" w:rsidRPr="00261C6E">
        <w:rPr>
          <w:color w:val="000000" w:themeColor="text1"/>
        </w:rPr>
        <w:t>already taken place</w:t>
      </w:r>
      <w:r w:rsidR="00977D3E" w:rsidRPr="00261C6E">
        <w:rPr>
          <w:color w:val="000000" w:themeColor="text1"/>
        </w:rPr>
        <w:t>. To make this point clear we may</w:t>
      </w:r>
      <w:r w:rsidR="00FA43FE" w:rsidRPr="00261C6E">
        <w:rPr>
          <w:color w:val="000000" w:themeColor="text1"/>
        </w:rPr>
        <w:t xml:space="preserve"> go back to </w:t>
      </w:r>
      <w:r w:rsidR="00027D88" w:rsidRPr="00261C6E">
        <w:rPr>
          <w:color w:val="000000" w:themeColor="text1"/>
        </w:rPr>
        <w:t>the</w:t>
      </w:r>
      <w:r w:rsidR="00FA43FE" w:rsidRPr="00261C6E">
        <w:rPr>
          <w:color w:val="000000" w:themeColor="text1"/>
        </w:rPr>
        <w:t xml:space="preserve"> </w:t>
      </w:r>
      <w:r w:rsidR="000858F6" w:rsidRPr="00261C6E">
        <w:rPr>
          <w:color w:val="000000" w:themeColor="text1"/>
        </w:rPr>
        <w:t>equation A=A</w:t>
      </w:r>
      <w:r w:rsidR="00977D3E" w:rsidRPr="00261C6E">
        <w:rPr>
          <w:color w:val="000000" w:themeColor="text1"/>
        </w:rPr>
        <w:t xml:space="preserve">. </w:t>
      </w:r>
      <w:r w:rsidR="5BBEC2B0" w:rsidRPr="00261C6E">
        <w:rPr>
          <w:color w:val="000000" w:themeColor="text1"/>
        </w:rPr>
        <w:t>When we analyze it,</w:t>
      </w:r>
      <w:r w:rsidR="00977D3E" w:rsidRPr="00261C6E">
        <w:rPr>
          <w:color w:val="000000" w:themeColor="text1"/>
        </w:rPr>
        <w:t xml:space="preserve"> </w:t>
      </w:r>
      <w:r w:rsidR="000858F6" w:rsidRPr="00261C6E">
        <w:rPr>
          <w:color w:val="000000" w:themeColor="text1"/>
        </w:rPr>
        <w:t>we fin</w:t>
      </w:r>
      <w:r w:rsidR="00977D3E" w:rsidRPr="00261C6E">
        <w:rPr>
          <w:color w:val="000000" w:themeColor="text1"/>
        </w:rPr>
        <w:t>d</w:t>
      </w:r>
      <w:r w:rsidR="5BBEC2B0" w:rsidRPr="00261C6E">
        <w:rPr>
          <w:color w:val="000000" w:themeColor="text1"/>
        </w:rPr>
        <w:t xml:space="preserve"> that the </w:t>
      </w:r>
      <w:r w:rsidR="0025175C" w:rsidRPr="00261C6E">
        <w:rPr>
          <w:color w:val="000000" w:themeColor="text1"/>
        </w:rPr>
        <w:t>equation</w:t>
      </w:r>
      <w:r w:rsidR="00ED530F" w:rsidRPr="00261C6E">
        <w:rPr>
          <w:color w:val="000000" w:themeColor="text1"/>
        </w:rPr>
        <w:t xml:space="preserve"> </w:t>
      </w:r>
      <w:r w:rsidR="62255914" w:rsidRPr="00261C6E">
        <w:rPr>
          <w:color w:val="000000" w:themeColor="text1"/>
        </w:rPr>
        <w:t>is</w:t>
      </w:r>
      <w:r w:rsidR="00ED530F" w:rsidRPr="00261C6E">
        <w:rPr>
          <w:color w:val="000000" w:themeColor="text1"/>
        </w:rPr>
        <w:t xml:space="preserve"> constituted by A</w:t>
      </w:r>
      <w:r w:rsidR="0046075E" w:rsidRPr="00261C6E">
        <w:rPr>
          <w:color w:val="000000" w:themeColor="text1"/>
        </w:rPr>
        <w:t xml:space="preserve">, which Hegel calls the </w:t>
      </w:r>
      <w:r w:rsidR="003903D5" w:rsidRPr="00261C6E">
        <w:rPr>
          <w:color w:val="000000" w:themeColor="text1"/>
        </w:rPr>
        <w:t>“</w:t>
      </w:r>
      <w:r w:rsidR="0046075E" w:rsidRPr="00261C6E">
        <w:rPr>
          <w:color w:val="000000" w:themeColor="text1"/>
        </w:rPr>
        <w:t>first element</w:t>
      </w:r>
      <w:r w:rsidR="00027D88" w:rsidRPr="00261C6E">
        <w:rPr>
          <w:color w:val="000000" w:themeColor="text1"/>
        </w:rPr>
        <w:t>,</w:t>
      </w:r>
      <w:r w:rsidR="003903D5" w:rsidRPr="00261C6E">
        <w:rPr>
          <w:color w:val="000000" w:themeColor="text1"/>
        </w:rPr>
        <w:t>”</w:t>
      </w:r>
      <w:r w:rsidR="007179E4" w:rsidRPr="00261C6E">
        <w:rPr>
          <w:color w:val="000000" w:themeColor="text1"/>
        </w:rPr>
        <w:t xml:space="preserve"> </w:t>
      </w:r>
      <w:r w:rsidR="038D87F2" w:rsidRPr="00261C6E">
        <w:rPr>
          <w:color w:val="000000" w:themeColor="text1"/>
        </w:rPr>
        <w:t xml:space="preserve">an </w:t>
      </w:r>
      <w:r w:rsidR="007179E4" w:rsidRPr="00261C6E">
        <w:rPr>
          <w:color w:val="000000" w:themeColor="text1"/>
        </w:rPr>
        <w:t>equal sign,</w:t>
      </w:r>
      <w:r w:rsidR="00ED530F" w:rsidRPr="00261C6E">
        <w:rPr>
          <w:color w:val="000000" w:themeColor="text1"/>
        </w:rPr>
        <w:t xml:space="preserve"> a</w:t>
      </w:r>
      <w:r w:rsidR="1A63A7E2" w:rsidRPr="00261C6E">
        <w:rPr>
          <w:color w:val="000000" w:themeColor="text1"/>
        </w:rPr>
        <w:t>nd</w:t>
      </w:r>
      <w:r w:rsidR="00ED530F" w:rsidRPr="00261C6E">
        <w:rPr>
          <w:color w:val="000000" w:themeColor="text1"/>
        </w:rPr>
        <w:t xml:space="preserve"> a </w:t>
      </w:r>
      <w:r w:rsidR="1A63A7E2" w:rsidRPr="00261C6E">
        <w:rPr>
          <w:color w:val="000000" w:themeColor="text1"/>
        </w:rPr>
        <w:t xml:space="preserve">second </w:t>
      </w:r>
      <w:r w:rsidR="00ED530F" w:rsidRPr="00261C6E">
        <w:rPr>
          <w:color w:val="000000" w:themeColor="text1"/>
        </w:rPr>
        <w:t>form of A</w:t>
      </w:r>
      <w:r w:rsidR="5D976CDE" w:rsidRPr="00261C6E">
        <w:rPr>
          <w:color w:val="000000" w:themeColor="text1"/>
        </w:rPr>
        <w:t>,</w:t>
      </w:r>
      <w:r w:rsidR="00ED530F" w:rsidRPr="00261C6E">
        <w:rPr>
          <w:color w:val="000000" w:themeColor="text1"/>
        </w:rPr>
        <w:t xml:space="preserve"> </w:t>
      </w:r>
      <w:r w:rsidR="0046075E" w:rsidRPr="00261C6E">
        <w:rPr>
          <w:color w:val="000000" w:themeColor="text1"/>
        </w:rPr>
        <w:t xml:space="preserve">that Hegel calls </w:t>
      </w:r>
      <w:r w:rsidR="003903D5" w:rsidRPr="00261C6E">
        <w:rPr>
          <w:color w:val="000000" w:themeColor="text1"/>
        </w:rPr>
        <w:t>“</w:t>
      </w:r>
      <w:r w:rsidR="0046075E" w:rsidRPr="00261C6E">
        <w:rPr>
          <w:color w:val="000000" w:themeColor="text1"/>
        </w:rPr>
        <w:t>the second element</w:t>
      </w:r>
      <w:r w:rsidR="003D7C3C" w:rsidRPr="00261C6E">
        <w:rPr>
          <w:color w:val="000000" w:themeColor="text1"/>
        </w:rPr>
        <w:t>,</w:t>
      </w:r>
      <w:r w:rsidR="003903D5" w:rsidRPr="00261C6E">
        <w:rPr>
          <w:color w:val="000000" w:themeColor="text1"/>
        </w:rPr>
        <w:t>”</w:t>
      </w:r>
      <w:r w:rsidR="0046075E" w:rsidRPr="00261C6E">
        <w:rPr>
          <w:color w:val="000000" w:themeColor="text1"/>
        </w:rPr>
        <w:t xml:space="preserve"> </w:t>
      </w:r>
      <w:r w:rsidR="00ED530F" w:rsidRPr="00261C6E">
        <w:rPr>
          <w:color w:val="000000" w:themeColor="text1"/>
        </w:rPr>
        <w:t xml:space="preserve">different from the initial A. </w:t>
      </w:r>
      <w:r w:rsidR="009374A2" w:rsidRPr="00261C6E">
        <w:rPr>
          <w:color w:val="000000" w:themeColor="text1"/>
        </w:rPr>
        <w:t xml:space="preserve">The difference requires that </w:t>
      </w:r>
      <w:r w:rsidR="003144E5" w:rsidRPr="00261C6E">
        <w:rPr>
          <w:color w:val="000000" w:themeColor="text1"/>
        </w:rPr>
        <w:t xml:space="preserve">in </w:t>
      </w:r>
      <w:r w:rsidR="00C312FB">
        <w:rPr>
          <w:color w:val="000000" w:themeColor="text1"/>
        </w:rPr>
        <w:t>going over from</w:t>
      </w:r>
      <w:r w:rsidR="003144E5" w:rsidRPr="00261C6E">
        <w:rPr>
          <w:color w:val="000000" w:themeColor="text1"/>
        </w:rPr>
        <w:t xml:space="preserve"> A to A, </w:t>
      </w:r>
      <w:r w:rsidR="003D7C3C" w:rsidRPr="00261C6E">
        <w:rPr>
          <w:color w:val="000000" w:themeColor="text1"/>
        </w:rPr>
        <w:t xml:space="preserve">the first </w:t>
      </w:r>
      <w:r w:rsidR="003144E5" w:rsidRPr="00261C6E">
        <w:rPr>
          <w:color w:val="000000" w:themeColor="text1"/>
        </w:rPr>
        <w:t>A is susp</w:t>
      </w:r>
      <w:r w:rsidR="00C72201" w:rsidRPr="00261C6E">
        <w:rPr>
          <w:color w:val="000000" w:themeColor="text1"/>
        </w:rPr>
        <w:t xml:space="preserve">ended or posited as different from itself, as non-A. </w:t>
      </w:r>
      <w:r w:rsidR="00D001FA" w:rsidRPr="00261C6E">
        <w:rPr>
          <w:color w:val="000000" w:themeColor="text1"/>
        </w:rPr>
        <w:t>Only through the intervention of non-A can we</w:t>
      </w:r>
      <w:r w:rsidR="59088D13" w:rsidRPr="00261C6E">
        <w:rPr>
          <w:color w:val="000000" w:themeColor="text1"/>
        </w:rPr>
        <w:t xml:space="preserve"> </w:t>
      </w:r>
      <w:r w:rsidR="001E27B2" w:rsidRPr="00261C6E">
        <w:rPr>
          <w:color w:val="000000" w:themeColor="text1"/>
        </w:rPr>
        <w:t>arrive at</w:t>
      </w:r>
      <w:r w:rsidR="59088D13" w:rsidRPr="00261C6E">
        <w:rPr>
          <w:color w:val="000000" w:themeColor="text1"/>
        </w:rPr>
        <w:t xml:space="preserve"> two ex</w:t>
      </w:r>
      <w:r w:rsidR="5F6F2377" w:rsidRPr="00261C6E">
        <w:rPr>
          <w:color w:val="000000" w:themeColor="text1"/>
        </w:rPr>
        <w:t>emplars of A</w:t>
      </w:r>
      <w:r w:rsidR="001E27B2" w:rsidRPr="00261C6E">
        <w:rPr>
          <w:color w:val="000000" w:themeColor="text1"/>
        </w:rPr>
        <w:t xml:space="preserve">, </w:t>
      </w:r>
      <w:r w:rsidR="5F6F2377" w:rsidRPr="00261C6E">
        <w:rPr>
          <w:color w:val="000000" w:themeColor="text1"/>
        </w:rPr>
        <w:t xml:space="preserve">constitute </w:t>
      </w:r>
      <w:r w:rsidR="00D001FA" w:rsidRPr="00261C6E">
        <w:rPr>
          <w:color w:val="000000" w:themeColor="text1"/>
        </w:rPr>
        <w:t xml:space="preserve">a difference </w:t>
      </w:r>
      <w:r w:rsidR="001E27B2" w:rsidRPr="00261C6E">
        <w:rPr>
          <w:color w:val="000000" w:themeColor="text1"/>
        </w:rPr>
        <w:t xml:space="preserve">and arrive at a </w:t>
      </w:r>
      <w:r w:rsidR="5F6F2377" w:rsidRPr="00261C6E">
        <w:rPr>
          <w:color w:val="000000" w:themeColor="text1"/>
        </w:rPr>
        <w:t xml:space="preserve">relation of identity. </w:t>
      </w:r>
      <w:r w:rsidR="005761E1" w:rsidRPr="00261C6E">
        <w:rPr>
          <w:color w:val="000000" w:themeColor="text1"/>
        </w:rPr>
        <w:t>And even if ultimately,</w:t>
      </w:r>
      <w:r w:rsidR="5F6F2377" w:rsidRPr="00261C6E">
        <w:rPr>
          <w:color w:val="000000" w:themeColor="text1"/>
        </w:rPr>
        <w:t xml:space="preserve"> the identity turns out to be that of one element, that one element cannot be affirmed to be one if it h</w:t>
      </w:r>
      <w:r w:rsidR="687DB65E" w:rsidRPr="00261C6E">
        <w:rPr>
          <w:color w:val="000000" w:themeColor="text1"/>
        </w:rPr>
        <w:t>as not first undergone a separation from itself and a return to itself.</w:t>
      </w:r>
    </w:p>
    <w:p w14:paraId="100D4AF7" w14:textId="57950E67" w:rsidR="00AB4990" w:rsidRPr="00261C6E" w:rsidRDefault="687DB65E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This </w:t>
      </w:r>
      <w:r w:rsidR="006120CB" w:rsidRPr="00261C6E">
        <w:rPr>
          <w:color w:val="000000" w:themeColor="text1"/>
        </w:rPr>
        <w:t>leads</w:t>
      </w:r>
      <w:r w:rsidRPr="00261C6E">
        <w:rPr>
          <w:color w:val="000000" w:themeColor="text1"/>
        </w:rPr>
        <w:t xml:space="preserve"> us to </w:t>
      </w:r>
      <w:r w:rsidR="006120CB" w:rsidRPr="00261C6E">
        <w:rPr>
          <w:color w:val="000000" w:themeColor="text1"/>
        </w:rPr>
        <w:t>see</w:t>
      </w:r>
      <w:r w:rsidRPr="00261C6E">
        <w:rPr>
          <w:color w:val="000000" w:themeColor="text1"/>
        </w:rPr>
        <w:t xml:space="preserve"> that </w:t>
      </w:r>
      <w:r w:rsidR="005761E1" w:rsidRPr="00261C6E">
        <w:rPr>
          <w:color w:val="000000" w:themeColor="text1"/>
        </w:rPr>
        <w:t>t</w:t>
      </w:r>
      <w:r w:rsidR="00ED530F" w:rsidRPr="00261C6E">
        <w:rPr>
          <w:color w:val="000000" w:themeColor="text1"/>
        </w:rPr>
        <w:t>h</w:t>
      </w:r>
      <w:r w:rsidR="00995C0B" w:rsidRPr="00261C6E">
        <w:rPr>
          <w:color w:val="000000" w:themeColor="text1"/>
        </w:rPr>
        <w:t>e purest form of identity</w:t>
      </w:r>
      <w:r w:rsidR="0046075E" w:rsidRPr="00261C6E">
        <w:rPr>
          <w:color w:val="000000" w:themeColor="text1"/>
        </w:rPr>
        <w:t xml:space="preserve"> </w:t>
      </w:r>
      <w:r w:rsidR="00225892" w:rsidRPr="00261C6E">
        <w:rPr>
          <w:color w:val="000000" w:themeColor="text1"/>
        </w:rPr>
        <w:t>does not lie in</w:t>
      </w:r>
      <w:r w:rsidR="0046075E" w:rsidRPr="00261C6E">
        <w:rPr>
          <w:color w:val="000000" w:themeColor="text1"/>
        </w:rPr>
        <w:t xml:space="preserve"> simple and immediate self-presence</w:t>
      </w:r>
      <w:r w:rsidR="003669FE" w:rsidRPr="00261C6E">
        <w:rPr>
          <w:color w:val="000000" w:themeColor="text1"/>
        </w:rPr>
        <w:t xml:space="preserve"> but </w:t>
      </w:r>
      <w:r w:rsidR="00225892" w:rsidRPr="00261C6E">
        <w:rPr>
          <w:color w:val="000000" w:themeColor="text1"/>
        </w:rPr>
        <w:t xml:space="preserve">in the </w:t>
      </w:r>
      <w:r w:rsidR="00995C0B" w:rsidRPr="00261C6E">
        <w:rPr>
          <w:color w:val="000000" w:themeColor="text1"/>
        </w:rPr>
        <w:t xml:space="preserve">mediation of </w:t>
      </w:r>
      <w:r w:rsidR="00225892" w:rsidRPr="00261C6E">
        <w:rPr>
          <w:color w:val="000000" w:themeColor="text1"/>
        </w:rPr>
        <w:t>a thing</w:t>
      </w:r>
      <w:r w:rsidR="00995C0B" w:rsidRPr="00261C6E">
        <w:rPr>
          <w:color w:val="000000" w:themeColor="text1"/>
        </w:rPr>
        <w:t xml:space="preserve"> through a provisional difference from itself, so </w:t>
      </w:r>
      <w:r w:rsidR="00995C0B" w:rsidRPr="00261C6E">
        <w:rPr>
          <w:color w:val="000000" w:themeColor="text1"/>
        </w:rPr>
        <w:lastRenderedPageBreak/>
        <w:t xml:space="preserve">that it can </w:t>
      </w:r>
      <w:r w:rsidR="00041577" w:rsidRPr="00261C6E">
        <w:rPr>
          <w:color w:val="000000" w:themeColor="text1"/>
        </w:rPr>
        <w:t xml:space="preserve">ultimately </w:t>
      </w:r>
      <w:r w:rsidR="00995C0B" w:rsidRPr="00261C6E">
        <w:rPr>
          <w:color w:val="000000" w:themeColor="text1"/>
        </w:rPr>
        <w:t>be identified with</w:t>
      </w:r>
      <w:r w:rsidR="00225892" w:rsidRPr="00261C6E">
        <w:rPr>
          <w:color w:val="000000" w:themeColor="text1"/>
        </w:rPr>
        <w:t xml:space="preserve"> itself</w:t>
      </w:r>
      <w:r w:rsidR="003669FE" w:rsidRPr="00261C6E">
        <w:rPr>
          <w:color w:val="000000" w:themeColor="text1"/>
        </w:rPr>
        <w:t xml:space="preserve">. </w:t>
      </w:r>
      <w:r w:rsidR="004266B3" w:rsidRPr="00261C6E">
        <w:rPr>
          <w:color w:val="000000" w:themeColor="text1"/>
        </w:rPr>
        <w:t>“</w:t>
      </w:r>
      <w:r w:rsidR="00CF3282" w:rsidRPr="00261C6E">
        <w:rPr>
          <w:color w:val="000000" w:themeColor="text1"/>
        </w:rPr>
        <w:t>A</w:t>
      </w:r>
      <w:r w:rsidR="004266B3" w:rsidRPr="00261C6E">
        <w:rPr>
          <w:color w:val="000000" w:themeColor="text1"/>
        </w:rPr>
        <w:t>”</w:t>
      </w:r>
      <w:r w:rsidR="00CF3282" w:rsidRPr="00261C6E">
        <w:rPr>
          <w:color w:val="000000" w:themeColor="text1"/>
        </w:rPr>
        <w:t xml:space="preserve"> is identical with itself only because </w:t>
      </w:r>
      <w:r w:rsidR="00041577" w:rsidRPr="00261C6E">
        <w:rPr>
          <w:color w:val="000000" w:themeColor="text1"/>
        </w:rPr>
        <w:t>it has provisionally become non-A</w:t>
      </w:r>
      <w:r w:rsidR="009E05F1" w:rsidRPr="00261C6E">
        <w:rPr>
          <w:color w:val="000000" w:themeColor="text1"/>
        </w:rPr>
        <w:t>, the negation of what it is.</w:t>
      </w:r>
    </w:p>
    <w:p w14:paraId="787D01DD" w14:textId="3C229D84" w:rsidR="00DA7FF9" w:rsidRPr="00261C6E" w:rsidRDefault="00E16085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With regard to the question of Being, this means</w:t>
      </w:r>
      <w:r w:rsidR="00E74B98" w:rsidRPr="00261C6E">
        <w:rPr>
          <w:color w:val="000000" w:themeColor="text1"/>
        </w:rPr>
        <w:t xml:space="preserve"> that</w:t>
      </w:r>
      <w:r w:rsidR="00C54668" w:rsidRPr="00261C6E">
        <w:rPr>
          <w:color w:val="000000" w:themeColor="text1"/>
        </w:rPr>
        <w:t xml:space="preserve"> what we initially conceived as pure Being is</w:t>
      </w:r>
      <w:r w:rsidR="00BE68E9" w:rsidRPr="00261C6E">
        <w:rPr>
          <w:color w:val="000000" w:themeColor="text1"/>
        </w:rPr>
        <w:t>, in fact, not pure</w:t>
      </w:r>
      <w:r w:rsidR="00664ED3" w:rsidRPr="00261C6E">
        <w:rPr>
          <w:color w:val="000000" w:themeColor="text1"/>
        </w:rPr>
        <w:t xml:space="preserve">; or to put it differently, the form of Being that we thought to be self-identical </w:t>
      </w:r>
      <w:r w:rsidR="009E3EC5" w:rsidRPr="00261C6E">
        <w:rPr>
          <w:color w:val="000000" w:themeColor="text1"/>
        </w:rPr>
        <w:t xml:space="preserve">produces a relation to something that </w:t>
      </w:r>
      <w:r w:rsidR="00331287" w:rsidRPr="00261C6E">
        <w:rPr>
          <w:color w:val="000000" w:themeColor="text1"/>
        </w:rPr>
        <w:t>lies beyond simple identity. Hegel calls this self-overcoming of pure Being “Nothingness</w:t>
      </w:r>
      <w:r w:rsidR="004266B3" w:rsidRPr="00261C6E">
        <w:rPr>
          <w:color w:val="000000" w:themeColor="text1"/>
        </w:rPr>
        <w:t>.</w:t>
      </w:r>
      <w:r w:rsidR="00331287" w:rsidRPr="00261C6E">
        <w:rPr>
          <w:color w:val="000000" w:themeColor="text1"/>
        </w:rPr>
        <w:t>”</w:t>
      </w:r>
      <w:r w:rsidR="003669FE" w:rsidRPr="00261C6E">
        <w:rPr>
          <w:color w:val="000000" w:themeColor="text1"/>
        </w:rPr>
        <w:t xml:space="preserve"> </w:t>
      </w:r>
      <w:r w:rsidR="00E66930" w:rsidRPr="00261C6E">
        <w:rPr>
          <w:color w:val="000000" w:themeColor="text1"/>
        </w:rPr>
        <w:t xml:space="preserve">Nothingness is to Being what non-A is to A. </w:t>
      </w:r>
      <w:r w:rsidR="0045156D" w:rsidRPr="00261C6E">
        <w:rPr>
          <w:color w:val="000000" w:themeColor="text1"/>
        </w:rPr>
        <w:t xml:space="preserve">This is the second step in the “Doctrine of Being”: Being, which we thought </w:t>
      </w:r>
      <w:r w:rsidR="00E66930" w:rsidRPr="00261C6E">
        <w:rPr>
          <w:color w:val="000000" w:themeColor="text1"/>
        </w:rPr>
        <w:t>of as</w:t>
      </w:r>
      <w:r w:rsidR="0045156D" w:rsidRPr="00261C6E">
        <w:rPr>
          <w:color w:val="000000" w:themeColor="text1"/>
        </w:rPr>
        <w:t xml:space="preserve"> identity, reveals </w:t>
      </w:r>
      <w:r w:rsidR="00165B6A" w:rsidRPr="00261C6E">
        <w:rPr>
          <w:color w:val="000000" w:themeColor="text1"/>
        </w:rPr>
        <w:t>a difference</w:t>
      </w:r>
      <w:r w:rsidR="002D5370" w:rsidRPr="00261C6E">
        <w:rPr>
          <w:color w:val="000000" w:themeColor="text1"/>
        </w:rPr>
        <w:t>,</w:t>
      </w:r>
      <w:r w:rsidR="00165B6A" w:rsidRPr="00261C6E">
        <w:rPr>
          <w:color w:val="000000" w:themeColor="text1"/>
        </w:rPr>
        <w:t xml:space="preserve"> and the difference </w:t>
      </w:r>
      <w:r w:rsidR="00AC4CB4" w:rsidRPr="00261C6E">
        <w:rPr>
          <w:color w:val="000000" w:themeColor="text1"/>
        </w:rPr>
        <w:t>opposes it to Nothingness.</w:t>
      </w:r>
      <w:r w:rsidR="00A106C3" w:rsidRPr="00261C6E">
        <w:rPr>
          <w:color w:val="000000" w:themeColor="text1"/>
        </w:rPr>
        <w:t xml:space="preserve"> </w:t>
      </w:r>
      <w:r w:rsidR="00C64DC5" w:rsidRPr="00261C6E">
        <w:rPr>
          <w:color w:val="000000" w:themeColor="text1"/>
        </w:rPr>
        <w:t xml:space="preserve">This difference is not </w:t>
      </w:r>
      <w:r w:rsidR="002D5370" w:rsidRPr="00261C6E">
        <w:rPr>
          <w:color w:val="000000" w:themeColor="text1"/>
        </w:rPr>
        <w:t>self-evident,</w:t>
      </w:r>
      <w:r w:rsidR="00C64DC5" w:rsidRPr="00261C6E">
        <w:rPr>
          <w:color w:val="000000" w:themeColor="text1"/>
        </w:rPr>
        <w:t xml:space="preserve"> and Hegel says that at the first step of the dialectics, the passage from identity to difference is </w:t>
      </w:r>
      <w:r w:rsidR="00437B9A" w:rsidRPr="00261C6E">
        <w:rPr>
          <w:color w:val="000000" w:themeColor="text1"/>
        </w:rPr>
        <w:t>“</w:t>
      </w:r>
      <w:r w:rsidR="00C64DC5" w:rsidRPr="00261C6E">
        <w:rPr>
          <w:color w:val="000000" w:themeColor="text1"/>
        </w:rPr>
        <w:t>hidden</w:t>
      </w:r>
      <w:r w:rsidR="002D5370" w:rsidRPr="00261C6E">
        <w:rPr>
          <w:color w:val="000000" w:themeColor="text1"/>
        </w:rPr>
        <w:t>.</w:t>
      </w:r>
      <w:r w:rsidR="00437B9A" w:rsidRPr="00261C6E">
        <w:rPr>
          <w:color w:val="000000" w:themeColor="text1"/>
        </w:rPr>
        <w:t>”</w:t>
      </w:r>
      <w:r w:rsidR="00C64DC5" w:rsidRPr="00261C6E">
        <w:rPr>
          <w:rStyle w:val="FootnoteReference"/>
          <w:color w:val="000000" w:themeColor="text1"/>
        </w:rPr>
        <w:footnoteReference w:id="13"/>
      </w:r>
      <w:r w:rsidR="000F75BE" w:rsidRPr="00261C6E">
        <w:rPr>
          <w:color w:val="000000" w:themeColor="text1"/>
        </w:rPr>
        <w:t xml:space="preserve"> But the difference is </w:t>
      </w:r>
      <w:r w:rsidR="00001926" w:rsidRPr="00261C6E">
        <w:rPr>
          <w:color w:val="000000" w:themeColor="text1"/>
        </w:rPr>
        <w:t>real to such an extent</w:t>
      </w:r>
      <w:r w:rsidR="007341A1" w:rsidRPr="00261C6E">
        <w:rPr>
          <w:color w:val="000000" w:themeColor="text1"/>
        </w:rPr>
        <w:t xml:space="preserve"> that once it has been uncovered, we cannot </w:t>
      </w:r>
      <w:r w:rsidR="00A03E97" w:rsidRPr="00261C6E">
        <w:rPr>
          <w:color w:val="000000" w:themeColor="text1"/>
        </w:rPr>
        <w:t xml:space="preserve">undo it and </w:t>
      </w:r>
      <w:r w:rsidR="00001926" w:rsidRPr="00261C6E">
        <w:rPr>
          <w:color w:val="000000" w:themeColor="text1"/>
        </w:rPr>
        <w:t>return to the idea</w:t>
      </w:r>
      <w:r w:rsidR="00A03E97" w:rsidRPr="00261C6E">
        <w:rPr>
          <w:color w:val="000000" w:themeColor="text1"/>
        </w:rPr>
        <w:t xml:space="preserve"> that Being is immediate and </w:t>
      </w:r>
      <w:r w:rsidR="0075602D" w:rsidRPr="00261C6E">
        <w:rPr>
          <w:color w:val="000000" w:themeColor="text1"/>
        </w:rPr>
        <w:t xml:space="preserve">self-identical. Being is Being only through its </w:t>
      </w:r>
      <w:r w:rsidR="00232A94" w:rsidRPr="00261C6E">
        <w:rPr>
          <w:color w:val="000000" w:themeColor="text1"/>
        </w:rPr>
        <w:t xml:space="preserve">confrontation </w:t>
      </w:r>
      <w:r w:rsidR="00437DCA" w:rsidRPr="00261C6E">
        <w:rPr>
          <w:color w:val="000000" w:themeColor="text1"/>
        </w:rPr>
        <w:t>with</w:t>
      </w:r>
      <w:r w:rsidR="00232A94" w:rsidRPr="00261C6E">
        <w:rPr>
          <w:color w:val="000000" w:themeColor="text1"/>
        </w:rPr>
        <w:t xml:space="preserve"> that which it is not</w:t>
      </w:r>
      <w:r w:rsidR="0075602D" w:rsidRPr="00261C6E">
        <w:rPr>
          <w:color w:val="000000" w:themeColor="text1"/>
        </w:rPr>
        <w:t>.</w:t>
      </w:r>
    </w:p>
    <w:p w14:paraId="59870586" w14:textId="2383FDFE" w:rsidR="0075602D" w:rsidRPr="00261C6E" w:rsidRDefault="0075602D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But this statement is not entirely appropriate. Since Being </w:t>
      </w:r>
      <w:r w:rsidR="00C47B57" w:rsidRPr="00261C6E">
        <w:rPr>
          <w:color w:val="000000" w:themeColor="text1"/>
        </w:rPr>
        <w:t xml:space="preserve">is </w:t>
      </w:r>
      <w:r w:rsidR="00E1017E" w:rsidRPr="00261C6E">
        <w:rPr>
          <w:color w:val="000000" w:themeColor="text1"/>
        </w:rPr>
        <w:t>permeated by a difference</w:t>
      </w:r>
      <w:r w:rsidRPr="00261C6E">
        <w:rPr>
          <w:color w:val="000000" w:themeColor="text1"/>
        </w:rPr>
        <w:t xml:space="preserve"> that abolishes its identity</w:t>
      </w:r>
      <w:r w:rsidR="001D39A9" w:rsidRPr="00261C6E">
        <w:rPr>
          <w:color w:val="000000" w:themeColor="text1"/>
        </w:rPr>
        <w:t xml:space="preserve"> and makes it </w:t>
      </w:r>
      <w:r w:rsidR="00232A94" w:rsidRPr="00261C6E">
        <w:rPr>
          <w:color w:val="000000" w:themeColor="text1"/>
        </w:rPr>
        <w:t>go over</w:t>
      </w:r>
      <w:r w:rsidR="00CD6371" w:rsidRPr="00261C6E">
        <w:rPr>
          <w:color w:val="000000" w:themeColor="text1"/>
        </w:rPr>
        <w:t xml:space="preserve"> </w:t>
      </w:r>
      <w:r w:rsidR="00E1017E" w:rsidRPr="00261C6E">
        <w:rPr>
          <w:color w:val="000000" w:themeColor="text1"/>
        </w:rPr>
        <w:t>in</w:t>
      </w:r>
      <w:r w:rsidR="00CD6371" w:rsidRPr="00261C6E">
        <w:rPr>
          <w:color w:val="000000" w:themeColor="text1"/>
        </w:rPr>
        <w:t>to</w:t>
      </w:r>
      <w:r w:rsidR="001D39A9" w:rsidRPr="00261C6E">
        <w:rPr>
          <w:color w:val="000000" w:themeColor="text1"/>
        </w:rPr>
        <w:t xml:space="preserve"> Nothingness, the kind of Being at which we arrive through this mediation is not the same type of Being. Hegel calls the synthesis of Being and Nothingness, </w:t>
      </w:r>
      <w:r w:rsidR="00CC6907" w:rsidRPr="00261C6E">
        <w:rPr>
          <w:color w:val="000000" w:themeColor="text1"/>
        </w:rPr>
        <w:t>that is</w:t>
      </w:r>
      <w:r w:rsidR="001D39A9" w:rsidRPr="00261C6E">
        <w:rPr>
          <w:color w:val="000000" w:themeColor="text1"/>
        </w:rPr>
        <w:t xml:space="preserve"> identity and difference, </w:t>
      </w:r>
      <w:r w:rsidR="00E42D38" w:rsidRPr="00261C6E">
        <w:rPr>
          <w:color w:val="000000" w:themeColor="text1"/>
        </w:rPr>
        <w:t>“Becoming</w:t>
      </w:r>
      <w:r w:rsidR="00C47B57" w:rsidRPr="00261C6E">
        <w:rPr>
          <w:color w:val="000000" w:themeColor="text1"/>
        </w:rPr>
        <w:t>.</w:t>
      </w:r>
      <w:r w:rsidR="00E42D38" w:rsidRPr="00261C6E">
        <w:rPr>
          <w:color w:val="000000" w:themeColor="text1"/>
        </w:rPr>
        <w:t xml:space="preserve">” In his own words: </w:t>
      </w:r>
      <w:r w:rsidR="00023A46" w:rsidRPr="00261C6E">
        <w:rPr>
          <w:color w:val="000000" w:themeColor="text1"/>
        </w:rPr>
        <w:t>“</w:t>
      </w:r>
      <w:r w:rsidR="00E42D38" w:rsidRPr="00261C6E">
        <w:rPr>
          <w:color w:val="000000" w:themeColor="text1"/>
        </w:rPr>
        <w:t xml:space="preserve">The truth of Being </w:t>
      </w:r>
      <w:r w:rsidR="006100C9" w:rsidRPr="00261C6E">
        <w:rPr>
          <w:color w:val="000000" w:themeColor="text1"/>
        </w:rPr>
        <w:t>and of Nothingness is the unity of both; this unity is Becoming.</w:t>
      </w:r>
      <w:r w:rsidR="00023A46" w:rsidRPr="00261C6E">
        <w:rPr>
          <w:color w:val="000000" w:themeColor="text1"/>
        </w:rPr>
        <w:t>”</w:t>
      </w:r>
      <w:r w:rsidR="006100C9" w:rsidRPr="00261C6E">
        <w:rPr>
          <w:rStyle w:val="FootnoteReference"/>
          <w:color w:val="000000" w:themeColor="text1"/>
        </w:rPr>
        <w:footnoteReference w:id="14"/>
      </w:r>
    </w:p>
    <w:p w14:paraId="1B151396" w14:textId="7BB6D313" w:rsidR="00B91CE4" w:rsidRPr="00261C6E" w:rsidRDefault="00B91CE4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t>Here we find ourselves at odds with the simple metaphysics of Being represented by Parmenides and others. Hegel</w:t>
      </w:r>
      <w:r w:rsidR="00F44FFA" w:rsidRPr="00261C6E">
        <w:rPr>
          <w:color w:val="000000" w:themeColor="text1"/>
        </w:rPr>
        <w:t>’s attempt to overcome this metaphysics is interesting in that it does not simply deny its truth</w:t>
      </w:r>
      <w:r w:rsidR="00C6413C" w:rsidRPr="00261C6E">
        <w:rPr>
          <w:color w:val="000000" w:themeColor="text1"/>
        </w:rPr>
        <w:t xml:space="preserve"> but </w:t>
      </w:r>
      <w:r w:rsidR="00CC7D68" w:rsidRPr="00261C6E">
        <w:rPr>
          <w:color w:val="000000" w:themeColor="text1"/>
        </w:rPr>
        <w:t xml:space="preserve">pushes </w:t>
      </w:r>
      <w:r w:rsidR="003C4941" w:rsidRPr="00261C6E">
        <w:rPr>
          <w:color w:val="000000" w:themeColor="text1"/>
        </w:rPr>
        <w:t>it</w:t>
      </w:r>
      <w:r w:rsidR="00CC7D68" w:rsidRPr="00261C6E">
        <w:rPr>
          <w:color w:val="000000" w:themeColor="text1"/>
        </w:rPr>
        <w:t xml:space="preserve"> to overcome itself</w:t>
      </w:r>
      <w:r w:rsidR="003C4941" w:rsidRPr="00261C6E">
        <w:rPr>
          <w:color w:val="000000" w:themeColor="text1"/>
        </w:rPr>
        <w:t xml:space="preserve"> dialectically</w:t>
      </w:r>
      <w:r w:rsidR="00833EF7" w:rsidRPr="00261C6E">
        <w:rPr>
          <w:color w:val="000000" w:themeColor="text1"/>
        </w:rPr>
        <w:t>.</w:t>
      </w:r>
      <w:r w:rsidR="00472975" w:rsidRPr="00261C6E">
        <w:rPr>
          <w:color w:val="000000" w:themeColor="text1"/>
        </w:rPr>
        <w:t xml:space="preserve"> Being </w:t>
      </w:r>
      <w:r w:rsidR="000533ED" w:rsidRPr="00261C6E">
        <w:rPr>
          <w:color w:val="000000" w:themeColor="text1"/>
        </w:rPr>
        <w:t xml:space="preserve">is not abrogated, but uplifted to a higher level, at which it reveals its real </w:t>
      </w:r>
      <w:r w:rsidR="00CC7D68" w:rsidRPr="00261C6E">
        <w:rPr>
          <w:color w:val="000000" w:themeColor="text1"/>
        </w:rPr>
        <w:t>shape</w:t>
      </w:r>
      <w:r w:rsidR="000533ED" w:rsidRPr="00261C6E">
        <w:rPr>
          <w:color w:val="000000" w:themeColor="text1"/>
        </w:rPr>
        <w:t>,</w:t>
      </w:r>
      <w:r w:rsidR="000D1E08" w:rsidRPr="00261C6E">
        <w:rPr>
          <w:color w:val="000000" w:themeColor="text1"/>
        </w:rPr>
        <w:t xml:space="preserve"> which is the passage from Being to something different from Being, or “Becoming</w:t>
      </w:r>
      <w:r w:rsidR="00FC329D" w:rsidRPr="00261C6E">
        <w:rPr>
          <w:color w:val="000000" w:themeColor="text1"/>
        </w:rPr>
        <w:t>.</w:t>
      </w:r>
      <w:r w:rsidR="000D1E08" w:rsidRPr="00261C6E">
        <w:rPr>
          <w:color w:val="000000" w:themeColor="text1"/>
        </w:rPr>
        <w:t>”</w:t>
      </w:r>
    </w:p>
    <w:p w14:paraId="445D5D02" w14:textId="3B91A707" w:rsidR="0083665B" w:rsidRPr="00261C6E" w:rsidRDefault="00240252" w:rsidP="75C9C0F3">
      <w:pPr>
        <w:spacing w:line="480" w:lineRule="auto"/>
        <w:ind w:firstLine="284"/>
        <w:jc w:val="both"/>
        <w:rPr>
          <w:color w:val="000000" w:themeColor="text1"/>
        </w:rPr>
      </w:pPr>
      <w:r w:rsidRPr="00261C6E">
        <w:rPr>
          <w:color w:val="000000" w:themeColor="text1"/>
        </w:rPr>
        <w:lastRenderedPageBreak/>
        <w:t xml:space="preserve">The </w:t>
      </w:r>
      <w:r w:rsidR="00605F9E" w:rsidRPr="00261C6E">
        <w:rPr>
          <w:color w:val="000000" w:themeColor="text1"/>
        </w:rPr>
        <w:t xml:space="preserve">process of </w:t>
      </w:r>
      <w:r w:rsidRPr="00261C6E">
        <w:rPr>
          <w:color w:val="000000" w:themeColor="text1"/>
        </w:rPr>
        <w:t>mediation of Being through Nothingness</w:t>
      </w:r>
      <w:r w:rsidR="00FC329D" w:rsidRPr="00261C6E">
        <w:rPr>
          <w:color w:val="000000" w:themeColor="text1"/>
        </w:rPr>
        <w:t xml:space="preserve"> </w:t>
      </w:r>
      <w:r w:rsidRPr="00261C6E">
        <w:rPr>
          <w:color w:val="000000" w:themeColor="text1"/>
        </w:rPr>
        <w:t xml:space="preserve">and </w:t>
      </w:r>
      <w:r w:rsidR="00605F9E" w:rsidRPr="00261C6E">
        <w:rPr>
          <w:color w:val="000000" w:themeColor="text1"/>
        </w:rPr>
        <w:t>the</w:t>
      </w:r>
      <w:r w:rsidRPr="00261C6E">
        <w:rPr>
          <w:color w:val="000000" w:themeColor="text1"/>
        </w:rPr>
        <w:t xml:space="preserve"> synthesis </w:t>
      </w:r>
      <w:r w:rsidR="00605F9E" w:rsidRPr="00261C6E">
        <w:rPr>
          <w:color w:val="000000" w:themeColor="text1"/>
        </w:rPr>
        <w:t xml:space="preserve">of the two </w:t>
      </w:r>
      <w:r w:rsidRPr="00261C6E">
        <w:rPr>
          <w:color w:val="000000" w:themeColor="text1"/>
        </w:rPr>
        <w:t>at the level of Becoming reveals</w:t>
      </w:r>
      <w:r w:rsidR="00525A5B" w:rsidRPr="00261C6E">
        <w:rPr>
          <w:color w:val="000000" w:themeColor="text1"/>
        </w:rPr>
        <w:t xml:space="preserve"> a fundamental </w:t>
      </w:r>
      <w:r w:rsidR="00C332D1" w:rsidRPr="00261C6E">
        <w:rPr>
          <w:color w:val="000000" w:themeColor="text1"/>
        </w:rPr>
        <w:t>characteristic</w:t>
      </w:r>
      <w:r w:rsidR="00525A5B" w:rsidRPr="00261C6E">
        <w:rPr>
          <w:color w:val="000000" w:themeColor="text1"/>
        </w:rPr>
        <w:t xml:space="preserve"> of Being. Being is not</w:t>
      </w:r>
      <w:r w:rsidR="53F89A39" w:rsidRPr="00261C6E">
        <w:rPr>
          <w:color w:val="000000" w:themeColor="text1"/>
        </w:rPr>
        <w:t xml:space="preserve"> </w:t>
      </w:r>
      <w:r w:rsidR="00FC329D" w:rsidRPr="00261C6E">
        <w:rPr>
          <w:color w:val="000000" w:themeColor="text1"/>
        </w:rPr>
        <w:t>static</w:t>
      </w:r>
      <w:r w:rsidR="30249C0D" w:rsidRPr="00261C6E">
        <w:rPr>
          <w:color w:val="000000" w:themeColor="text1"/>
        </w:rPr>
        <w:t xml:space="preserve"> </w:t>
      </w:r>
      <w:r w:rsidR="00F2343D" w:rsidRPr="00261C6E">
        <w:rPr>
          <w:color w:val="000000" w:themeColor="text1"/>
        </w:rPr>
        <w:t>but</w:t>
      </w:r>
      <w:r w:rsidR="00FC1399" w:rsidRPr="00261C6E">
        <w:rPr>
          <w:color w:val="000000" w:themeColor="text1"/>
        </w:rPr>
        <w:t xml:space="preserve"> constantly</w:t>
      </w:r>
      <w:r w:rsidR="00F2343D" w:rsidRPr="00261C6E">
        <w:rPr>
          <w:color w:val="000000" w:themeColor="text1"/>
        </w:rPr>
        <w:t xml:space="preserve"> driven by </w:t>
      </w:r>
      <w:r w:rsidR="6E982865" w:rsidRPr="00261C6E">
        <w:rPr>
          <w:color w:val="000000" w:themeColor="text1"/>
        </w:rPr>
        <w:t xml:space="preserve">dynamics of differentiation and </w:t>
      </w:r>
      <w:r w:rsidR="43E2766F" w:rsidRPr="00261C6E">
        <w:rPr>
          <w:color w:val="000000" w:themeColor="text1"/>
        </w:rPr>
        <w:t xml:space="preserve">specification. </w:t>
      </w:r>
      <w:r w:rsidR="00525A5B" w:rsidRPr="00261C6E">
        <w:rPr>
          <w:color w:val="000000" w:themeColor="text1"/>
        </w:rPr>
        <w:t xml:space="preserve">It is not </w:t>
      </w:r>
      <w:r w:rsidR="00FB17E6" w:rsidRPr="00261C6E">
        <w:rPr>
          <w:color w:val="000000" w:themeColor="text1"/>
        </w:rPr>
        <w:t xml:space="preserve">indifferent and </w:t>
      </w:r>
      <w:r w:rsidR="2E051E8F" w:rsidRPr="00261C6E">
        <w:rPr>
          <w:color w:val="000000" w:themeColor="text1"/>
        </w:rPr>
        <w:t>unlimited</w:t>
      </w:r>
      <w:r w:rsidR="00FB17E6" w:rsidRPr="00261C6E">
        <w:rPr>
          <w:color w:val="000000" w:themeColor="text1"/>
        </w:rPr>
        <w:t>, but</w:t>
      </w:r>
      <w:r w:rsidR="00635830" w:rsidRPr="00261C6E">
        <w:rPr>
          <w:color w:val="000000" w:themeColor="text1"/>
        </w:rPr>
        <w:t xml:space="preserve"> </w:t>
      </w:r>
      <w:r w:rsidR="009A49EA" w:rsidRPr="00261C6E">
        <w:rPr>
          <w:color w:val="000000" w:themeColor="text1"/>
        </w:rPr>
        <w:t>“</w:t>
      </w:r>
      <w:r w:rsidR="00635830" w:rsidRPr="00261C6E">
        <w:rPr>
          <w:color w:val="000000" w:themeColor="text1"/>
        </w:rPr>
        <w:t>Being with a boundary or negation</w:t>
      </w:r>
      <w:r w:rsidR="00FC1399" w:rsidRPr="00261C6E">
        <w:rPr>
          <w:color w:val="000000" w:themeColor="text1"/>
        </w:rPr>
        <w:t>.</w:t>
      </w:r>
      <w:r w:rsidR="009A49EA" w:rsidRPr="00261C6E">
        <w:rPr>
          <w:color w:val="000000" w:themeColor="text1"/>
        </w:rPr>
        <w:t>”</w:t>
      </w:r>
      <w:r w:rsidR="00FC563D" w:rsidRPr="00261C6E">
        <w:rPr>
          <w:rStyle w:val="FootnoteReference"/>
          <w:color w:val="000000" w:themeColor="text1"/>
        </w:rPr>
        <w:footnoteReference w:id="15"/>
      </w:r>
      <w:r w:rsidR="00B4079B" w:rsidRPr="00261C6E">
        <w:rPr>
          <w:color w:val="000000" w:themeColor="text1"/>
        </w:rPr>
        <w:t xml:space="preserve"> </w:t>
      </w:r>
      <w:r w:rsidR="471A1731" w:rsidRPr="00261C6E">
        <w:rPr>
          <w:color w:val="000000" w:themeColor="text1"/>
        </w:rPr>
        <w:t xml:space="preserve">Being in a certain way negates </w:t>
      </w:r>
      <w:r w:rsidR="008741A9" w:rsidRPr="00261C6E">
        <w:rPr>
          <w:color w:val="000000" w:themeColor="text1"/>
        </w:rPr>
        <w:t>and overcomes</w:t>
      </w:r>
      <w:r w:rsidR="471A1731" w:rsidRPr="00261C6E">
        <w:rPr>
          <w:color w:val="000000" w:themeColor="text1"/>
        </w:rPr>
        <w:t xml:space="preserve"> itself</w:t>
      </w:r>
      <w:r w:rsidR="3E8EA819" w:rsidRPr="00261C6E">
        <w:rPr>
          <w:color w:val="000000" w:themeColor="text1"/>
        </w:rPr>
        <w:t xml:space="preserve"> </w:t>
      </w:r>
      <w:r w:rsidR="00AB4439">
        <w:rPr>
          <w:color w:val="000000" w:themeColor="text1"/>
        </w:rPr>
        <w:t>in order to</w:t>
      </w:r>
      <w:r w:rsidR="3E8EA819" w:rsidRPr="00261C6E">
        <w:rPr>
          <w:color w:val="000000" w:themeColor="text1"/>
        </w:rPr>
        <w:t xml:space="preserve"> become something else</w:t>
      </w:r>
      <w:r w:rsidR="471A1731" w:rsidRPr="00261C6E">
        <w:rPr>
          <w:color w:val="000000" w:themeColor="text1"/>
        </w:rPr>
        <w:t xml:space="preserve">. </w:t>
      </w:r>
      <w:r w:rsidR="00333714" w:rsidRPr="00261C6E">
        <w:rPr>
          <w:color w:val="000000" w:themeColor="text1"/>
        </w:rPr>
        <w:t xml:space="preserve">And </w:t>
      </w:r>
      <w:r w:rsidR="0000551F" w:rsidRPr="00261C6E">
        <w:rPr>
          <w:color w:val="000000" w:themeColor="text1"/>
        </w:rPr>
        <w:t>with</w:t>
      </w:r>
      <w:r w:rsidR="00333714" w:rsidRPr="00261C6E">
        <w:rPr>
          <w:color w:val="000000" w:themeColor="text1"/>
        </w:rPr>
        <w:t xml:space="preserve"> th</w:t>
      </w:r>
      <w:r w:rsidR="457E46D0" w:rsidRPr="00261C6E">
        <w:rPr>
          <w:color w:val="000000" w:themeColor="text1"/>
        </w:rPr>
        <w:t>is idea</w:t>
      </w:r>
      <w:r w:rsidR="00333714" w:rsidRPr="00261C6E">
        <w:rPr>
          <w:color w:val="000000" w:themeColor="text1"/>
        </w:rPr>
        <w:t>,</w:t>
      </w:r>
      <w:r w:rsidR="00FB17E6" w:rsidRPr="00261C6E">
        <w:rPr>
          <w:color w:val="000000" w:themeColor="text1"/>
        </w:rPr>
        <w:t xml:space="preserve"> we attain the heart of Hegel’s philosophy</w:t>
      </w:r>
      <w:r w:rsidR="6A85ED0D" w:rsidRPr="00261C6E">
        <w:rPr>
          <w:color w:val="000000" w:themeColor="text1"/>
        </w:rPr>
        <w:t>:</w:t>
      </w:r>
      <w:r w:rsidR="00F862D9" w:rsidRPr="00261C6E">
        <w:rPr>
          <w:color w:val="000000" w:themeColor="text1"/>
        </w:rPr>
        <w:t xml:space="preserve"> </w:t>
      </w:r>
      <w:r w:rsidR="00FC1399" w:rsidRPr="00261C6E">
        <w:rPr>
          <w:color w:val="000000" w:themeColor="text1"/>
        </w:rPr>
        <w:t>n</w:t>
      </w:r>
      <w:r w:rsidR="00B4079B" w:rsidRPr="00261C6E">
        <w:rPr>
          <w:color w:val="000000" w:themeColor="text1"/>
        </w:rPr>
        <w:t>egation</w:t>
      </w:r>
      <w:r w:rsidR="5C19F034" w:rsidRPr="00261C6E">
        <w:rPr>
          <w:color w:val="000000" w:themeColor="text1"/>
        </w:rPr>
        <w:t>, understood</w:t>
      </w:r>
      <w:r w:rsidR="00B4079B" w:rsidRPr="00261C6E">
        <w:rPr>
          <w:color w:val="000000" w:themeColor="text1"/>
        </w:rPr>
        <w:t xml:space="preserve"> not</w:t>
      </w:r>
      <w:r w:rsidR="4302F555" w:rsidRPr="00261C6E">
        <w:rPr>
          <w:color w:val="000000" w:themeColor="text1"/>
        </w:rPr>
        <w:t xml:space="preserve"> as</w:t>
      </w:r>
      <w:r w:rsidR="00B4079B" w:rsidRPr="00261C6E">
        <w:rPr>
          <w:color w:val="000000" w:themeColor="text1"/>
        </w:rPr>
        <w:t xml:space="preserve"> a</w:t>
      </w:r>
      <w:r w:rsidR="00DC49B0" w:rsidRPr="00261C6E">
        <w:rPr>
          <w:color w:val="000000" w:themeColor="text1"/>
        </w:rPr>
        <w:t xml:space="preserve"> concept that </w:t>
      </w:r>
      <w:r w:rsidR="00EB166F" w:rsidRPr="00261C6E">
        <w:rPr>
          <w:color w:val="000000" w:themeColor="text1"/>
        </w:rPr>
        <w:t xml:space="preserve">describes a </w:t>
      </w:r>
      <w:r w:rsidR="00370931" w:rsidRPr="00261C6E">
        <w:rPr>
          <w:color w:val="000000" w:themeColor="text1"/>
        </w:rPr>
        <w:t>failure</w:t>
      </w:r>
      <w:r w:rsidR="7435EC78" w:rsidRPr="00261C6E">
        <w:rPr>
          <w:color w:val="000000" w:themeColor="text1"/>
        </w:rPr>
        <w:t xml:space="preserve"> of Being</w:t>
      </w:r>
      <w:r w:rsidR="00FC1399" w:rsidRPr="00261C6E">
        <w:rPr>
          <w:color w:val="000000" w:themeColor="text1"/>
        </w:rPr>
        <w:t>,</w:t>
      </w:r>
      <w:r w:rsidR="00B463EA" w:rsidRPr="00261C6E">
        <w:rPr>
          <w:color w:val="000000" w:themeColor="text1"/>
        </w:rPr>
        <w:t xml:space="preserve"> </w:t>
      </w:r>
      <w:r w:rsidR="3AC8288A" w:rsidRPr="00261C6E">
        <w:rPr>
          <w:color w:val="000000" w:themeColor="text1"/>
        </w:rPr>
        <w:t xml:space="preserve">but as </w:t>
      </w:r>
      <w:r w:rsidR="00FC1399" w:rsidRPr="00261C6E">
        <w:rPr>
          <w:color w:val="000000" w:themeColor="text1"/>
        </w:rPr>
        <w:t>that</w:t>
      </w:r>
      <w:r w:rsidR="3AC8288A" w:rsidRPr="00261C6E">
        <w:rPr>
          <w:color w:val="000000" w:themeColor="text1"/>
        </w:rPr>
        <w:t xml:space="preserve"> wh</w:t>
      </w:r>
      <w:r w:rsidR="00FC1399" w:rsidRPr="00261C6E">
        <w:rPr>
          <w:color w:val="000000" w:themeColor="text1"/>
        </w:rPr>
        <w:t>ich</w:t>
      </w:r>
      <w:r w:rsidR="00333714" w:rsidRPr="00261C6E">
        <w:rPr>
          <w:color w:val="000000" w:themeColor="text1"/>
        </w:rPr>
        <w:t xml:space="preserve"> Being does by itself</w:t>
      </w:r>
      <w:r w:rsidR="00B463EA" w:rsidRPr="00261C6E">
        <w:rPr>
          <w:color w:val="000000" w:themeColor="text1"/>
        </w:rPr>
        <w:t>.</w:t>
      </w:r>
      <w:r w:rsidR="5D9F7C7F" w:rsidRPr="00261C6E">
        <w:rPr>
          <w:color w:val="000000" w:themeColor="text1"/>
        </w:rPr>
        <w:t xml:space="preserve"> In his famous preface to the </w:t>
      </w:r>
      <w:r w:rsidR="5D9F7C7F" w:rsidRPr="00261C6E">
        <w:rPr>
          <w:i/>
          <w:iCs/>
          <w:color w:val="000000" w:themeColor="text1"/>
        </w:rPr>
        <w:t>Phenomenology</w:t>
      </w:r>
      <w:r w:rsidR="5D9F7C7F" w:rsidRPr="00261C6E">
        <w:rPr>
          <w:color w:val="000000" w:themeColor="text1"/>
        </w:rPr>
        <w:t xml:space="preserve"> Hegel</w:t>
      </w:r>
      <w:r w:rsidR="00FA4068" w:rsidRPr="00261C6E">
        <w:rPr>
          <w:color w:val="000000" w:themeColor="text1"/>
        </w:rPr>
        <w:t xml:space="preserve"> </w:t>
      </w:r>
      <w:r w:rsidR="009A49EA" w:rsidRPr="00261C6E">
        <w:rPr>
          <w:color w:val="000000" w:themeColor="text1"/>
        </w:rPr>
        <w:t>says</w:t>
      </w:r>
      <w:r w:rsidR="5F3B4CE0" w:rsidRPr="00261C6E">
        <w:rPr>
          <w:color w:val="000000" w:themeColor="text1"/>
        </w:rPr>
        <w:t xml:space="preserve"> that </w:t>
      </w:r>
      <w:r w:rsidR="009A49EA" w:rsidRPr="00261C6E">
        <w:rPr>
          <w:color w:val="000000" w:themeColor="text1"/>
        </w:rPr>
        <w:t>“</w:t>
      </w:r>
      <w:r w:rsidR="00FA4068" w:rsidRPr="00261C6E">
        <w:rPr>
          <w:color w:val="000000" w:themeColor="text1"/>
        </w:rPr>
        <w:t xml:space="preserve">substance is essentially </w:t>
      </w:r>
      <w:r w:rsidR="008034D3" w:rsidRPr="00261C6E">
        <w:rPr>
          <w:color w:val="000000" w:themeColor="text1"/>
        </w:rPr>
        <w:t>negative</w:t>
      </w:r>
      <w:r w:rsidR="009A49EA" w:rsidRPr="00261C6E">
        <w:rPr>
          <w:color w:val="000000" w:themeColor="text1"/>
        </w:rPr>
        <w:t>”</w:t>
      </w:r>
      <w:r w:rsidR="00FA4068" w:rsidRPr="00261C6E">
        <w:rPr>
          <w:rStyle w:val="FootnoteReference"/>
          <w:color w:val="000000" w:themeColor="text1"/>
        </w:rPr>
        <w:footnoteReference w:id="16"/>
      </w:r>
      <w:r w:rsidR="00AE625D" w:rsidRPr="00261C6E">
        <w:rPr>
          <w:color w:val="000000" w:themeColor="text1"/>
        </w:rPr>
        <w:t xml:space="preserve"> and that </w:t>
      </w:r>
      <w:r w:rsidR="009A49EA" w:rsidRPr="00261C6E">
        <w:rPr>
          <w:color w:val="000000" w:themeColor="text1"/>
        </w:rPr>
        <w:t>“</w:t>
      </w:r>
      <w:r w:rsidR="00A40745" w:rsidRPr="00261C6E">
        <w:rPr>
          <w:color w:val="000000" w:themeColor="text1"/>
        </w:rPr>
        <w:t>identi</w:t>
      </w:r>
      <w:r w:rsidR="008034D3" w:rsidRPr="00261C6E">
        <w:rPr>
          <w:color w:val="000000" w:themeColor="text1"/>
        </w:rPr>
        <w:t>t</w:t>
      </w:r>
      <w:r w:rsidR="00A40745" w:rsidRPr="00261C6E">
        <w:rPr>
          <w:color w:val="000000" w:themeColor="text1"/>
        </w:rPr>
        <w:t xml:space="preserve">y with oneself is </w:t>
      </w:r>
      <w:r w:rsidR="008034D3" w:rsidRPr="00261C6E">
        <w:rPr>
          <w:color w:val="000000" w:themeColor="text1"/>
        </w:rPr>
        <w:t>at the same time</w:t>
      </w:r>
      <w:r w:rsidR="00A40745" w:rsidRPr="00261C6E">
        <w:rPr>
          <w:color w:val="000000" w:themeColor="text1"/>
        </w:rPr>
        <w:t xml:space="preserve"> negativity</w:t>
      </w:r>
      <w:r w:rsidR="005624D3" w:rsidRPr="00261C6E">
        <w:rPr>
          <w:color w:val="000000" w:themeColor="text1"/>
        </w:rPr>
        <w:t>.</w:t>
      </w:r>
      <w:r w:rsidR="009A49EA" w:rsidRPr="00261C6E">
        <w:rPr>
          <w:color w:val="000000" w:themeColor="text1"/>
        </w:rPr>
        <w:t>”</w:t>
      </w:r>
      <w:r w:rsidR="00A40745" w:rsidRPr="00261C6E">
        <w:rPr>
          <w:rStyle w:val="FootnoteReference"/>
          <w:color w:val="000000" w:themeColor="text1"/>
        </w:rPr>
        <w:footnoteReference w:id="17"/>
      </w:r>
      <w:r w:rsidR="0000551F" w:rsidRPr="00261C6E">
        <w:rPr>
          <w:color w:val="000000" w:themeColor="text1"/>
        </w:rPr>
        <w:t xml:space="preserve"> </w:t>
      </w:r>
      <w:r w:rsidR="60D71D41" w:rsidRPr="00261C6E">
        <w:rPr>
          <w:color w:val="000000" w:themeColor="text1"/>
        </w:rPr>
        <w:t xml:space="preserve">With these statements, Hegel overthrows the fundamentals of </w:t>
      </w:r>
      <w:r w:rsidR="000407AC">
        <w:rPr>
          <w:color w:val="000000" w:themeColor="text1"/>
        </w:rPr>
        <w:t xml:space="preserve">traditional </w:t>
      </w:r>
      <w:r w:rsidR="60D71D41" w:rsidRPr="00261C6E">
        <w:rPr>
          <w:color w:val="000000" w:themeColor="text1"/>
        </w:rPr>
        <w:t xml:space="preserve">metaphysics. </w:t>
      </w:r>
      <w:r w:rsidR="00332038" w:rsidRPr="00261C6E">
        <w:rPr>
          <w:color w:val="000000" w:themeColor="text1"/>
        </w:rPr>
        <w:t>He rejects any interpretation of the</w:t>
      </w:r>
      <w:r w:rsidR="11FC10BC" w:rsidRPr="00261C6E">
        <w:rPr>
          <w:color w:val="000000" w:themeColor="text1"/>
        </w:rPr>
        <w:t xml:space="preserve"> categories of </w:t>
      </w:r>
      <w:r w:rsidR="00A00E9C" w:rsidRPr="00261C6E">
        <w:rPr>
          <w:color w:val="000000" w:themeColor="text1"/>
        </w:rPr>
        <w:t>Being</w:t>
      </w:r>
      <w:r w:rsidR="11FC10BC" w:rsidRPr="00261C6E">
        <w:rPr>
          <w:color w:val="000000" w:themeColor="text1"/>
        </w:rPr>
        <w:t xml:space="preserve"> as a </w:t>
      </w:r>
      <w:r w:rsidR="005624D3" w:rsidRPr="00261C6E">
        <w:rPr>
          <w:color w:val="000000" w:themeColor="text1"/>
        </w:rPr>
        <w:t xml:space="preserve">static </w:t>
      </w:r>
      <w:r w:rsidR="11FC10BC" w:rsidRPr="00261C6E">
        <w:rPr>
          <w:color w:val="000000" w:themeColor="text1"/>
        </w:rPr>
        <w:t xml:space="preserve">reality. </w:t>
      </w:r>
      <w:r w:rsidR="00332038" w:rsidRPr="00261C6E">
        <w:rPr>
          <w:color w:val="000000" w:themeColor="text1"/>
        </w:rPr>
        <w:t>Instead, he</w:t>
      </w:r>
      <w:r w:rsidR="11FC10BC" w:rsidRPr="00261C6E">
        <w:rPr>
          <w:color w:val="000000" w:themeColor="text1"/>
        </w:rPr>
        <w:t xml:space="preserve"> thinks that categories des</w:t>
      </w:r>
      <w:r w:rsidR="65AA8E64" w:rsidRPr="00261C6E">
        <w:rPr>
          <w:color w:val="000000" w:themeColor="text1"/>
        </w:rPr>
        <w:t xml:space="preserve">cribe </w:t>
      </w:r>
      <w:r w:rsidR="00772DE6" w:rsidRPr="00261C6E">
        <w:rPr>
          <w:color w:val="000000" w:themeColor="text1"/>
        </w:rPr>
        <w:t>the dynamics of Being under the impact of</w:t>
      </w:r>
      <w:r w:rsidR="65AA8E64" w:rsidRPr="00261C6E">
        <w:rPr>
          <w:color w:val="000000" w:themeColor="text1"/>
        </w:rPr>
        <w:t xml:space="preserve"> </w:t>
      </w:r>
      <w:r w:rsidR="00A00E9C" w:rsidRPr="00261C6E">
        <w:rPr>
          <w:color w:val="000000" w:themeColor="text1"/>
        </w:rPr>
        <w:t>negative dialectics</w:t>
      </w:r>
      <w:r w:rsidR="65AA8E64" w:rsidRPr="00261C6E">
        <w:rPr>
          <w:color w:val="000000" w:themeColor="text1"/>
        </w:rPr>
        <w:t xml:space="preserve"> and </w:t>
      </w:r>
      <w:r w:rsidR="000407AC">
        <w:rPr>
          <w:color w:val="000000" w:themeColor="text1"/>
        </w:rPr>
        <w:t>how</w:t>
      </w:r>
      <w:r w:rsidR="65AA8E64" w:rsidRPr="00261C6E">
        <w:rPr>
          <w:color w:val="000000" w:themeColor="text1"/>
        </w:rPr>
        <w:t xml:space="preserve"> the categories arise as the products of this process. </w:t>
      </w:r>
      <w:r w:rsidR="16CF81DF" w:rsidRPr="00261C6E">
        <w:rPr>
          <w:color w:val="000000" w:themeColor="text1"/>
        </w:rPr>
        <w:t xml:space="preserve">What is essential to the process is not the starting point, that is, absolute and indifferent Being, but the </w:t>
      </w:r>
      <w:r w:rsidR="00A00E9C" w:rsidRPr="00261C6E">
        <w:rPr>
          <w:color w:val="000000" w:themeColor="text1"/>
        </w:rPr>
        <w:t>negations</w:t>
      </w:r>
      <w:r w:rsidR="16CF81DF" w:rsidRPr="00261C6E">
        <w:rPr>
          <w:color w:val="000000" w:themeColor="text1"/>
        </w:rPr>
        <w:t xml:space="preserve"> that </w:t>
      </w:r>
      <w:r w:rsidR="00332038" w:rsidRPr="00261C6E">
        <w:rPr>
          <w:color w:val="000000" w:themeColor="text1"/>
        </w:rPr>
        <w:t>push</w:t>
      </w:r>
      <w:r w:rsidR="16CF81DF" w:rsidRPr="00261C6E">
        <w:rPr>
          <w:color w:val="000000" w:themeColor="text1"/>
        </w:rPr>
        <w:t xml:space="preserve"> Being beyond its limitations.</w:t>
      </w:r>
    </w:p>
    <w:p w14:paraId="76527F89" w14:textId="300B9FFD" w:rsidR="0083665B" w:rsidRPr="00261C6E" w:rsidRDefault="0083665B" w:rsidP="75C9C0F3">
      <w:pPr>
        <w:spacing w:line="480" w:lineRule="auto"/>
        <w:ind w:firstLine="288"/>
        <w:jc w:val="both"/>
        <w:rPr>
          <w:color w:val="000000" w:themeColor="text1"/>
        </w:rPr>
      </w:pPr>
    </w:p>
    <w:p w14:paraId="12A74310" w14:textId="168B1F22" w:rsidR="001A0AA6" w:rsidRPr="00261C6E" w:rsidRDefault="001F248C" w:rsidP="001A0AA6">
      <w:pPr>
        <w:pStyle w:val="ListParagraph"/>
        <w:numPr>
          <w:ilvl w:val="0"/>
          <w:numId w:val="3"/>
        </w:numPr>
        <w:spacing w:line="480" w:lineRule="auto"/>
        <w:jc w:val="both"/>
        <w:rPr>
          <w:color w:val="000000" w:themeColor="text1"/>
        </w:rPr>
      </w:pPr>
      <w:r w:rsidRPr="00261C6E">
        <w:rPr>
          <w:color w:val="000000" w:themeColor="text1"/>
        </w:rPr>
        <w:t>Self-</w:t>
      </w:r>
      <w:r w:rsidR="002631F2" w:rsidRPr="00261C6E">
        <w:rPr>
          <w:color w:val="000000" w:themeColor="text1"/>
        </w:rPr>
        <w:t>B</w:t>
      </w:r>
      <w:r w:rsidRPr="00261C6E">
        <w:rPr>
          <w:color w:val="000000" w:themeColor="text1"/>
        </w:rPr>
        <w:t xml:space="preserve">eing, Negation, and Other-Being in </w:t>
      </w:r>
      <w:proofErr w:type="spellStart"/>
      <w:r w:rsidR="001A0AA6" w:rsidRPr="00261C6E">
        <w:rPr>
          <w:color w:val="000000" w:themeColor="text1"/>
        </w:rPr>
        <w:t>Nāgārjuna’s</w:t>
      </w:r>
      <w:proofErr w:type="spellEnd"/>
      <w:r w:rsidR="001A0AA6" w:rsidRPr="00261C6E">
        <w:rPr>
          <w:color w:val="000000" w:themeColor="text1"/>
        </w:rPr>
        <w:t xml:space="preserve"> </w:t>
      </w:r>
      <w:proofErr w:type="spellStart"/>
      <w:r w:rsidR="001A0AA6" w:rsidRPr="00261C6E">
        <w:rPr>
          <w:i/>
          <w:iCs/>
          <w:color w:val="000000" w:themeColor="text1"/>
        </w:rPr>
        <w:t>catuṣkoṭi</w:t>
      </w:r>
      <w:proofErr w:type="spellEnd"/>
    </w:p>
    <w:p w14:paraId="4FB09E9C" w14:textId="5014F01C" w:rsidR="52D58CB2" w:rsidRPr="00261C6E" w:rsidRDefault="52D58CB2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This brief </w:t>
      </w:r>
      <w:r w:rsidR="00754241" w:rsidRPr="00261C6E">
        <w:rPr>
          <w:color w:val="000000" w:themeColor="text1"/>
        </w:rPr>
        <w:t>outline of Being and negation in Hegel</w:t>
      </w:r>
      <w:r w:rsidRPr="00261C6E">
        <w:rPr>
          <w:color w:val="000000" w:themeColor="text1"/>
        </w:rPr>
        <w:t xml:space="preserve"> </w:t>
      </w:r>
      <w:r w:rsidR="54EFBB02" w:rsidRPr="00261C6E">
        <w:rPr>
          <w:color w:val="000000" w:themeColor="text1"/>
        </w:rPr>
        <w:t xml:space="preserve">has provided us with a starting point to approach the function of negation in </w:t>
      </w:r>
      <w:proofErr w:type="spellStart"/>
      <w:r w:rsidR="2862C2D9" w:rsidRPr="00261C6E">
        <w:rPr>
          <w:color w:val="000000" w:themeColor="text1"/>
        </w:rPr>
        <w:t>Nāgārjuna’s</w:t>
      </w:r>
      <w:proofErr w:type="spellEnd"/>
      <w:r w:rsidR="2862C2D9" w:rsidRPr="00261C6E">
        <w:rPr>
          <w:color w:val="000000" w:themeColor="text1"/>
        </w:rPr>
        <w:t xml:space="preserve">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1C5A79B1" w:rsidRPr="00261C6E">
        <w:rPr>
          <w:color w:val="000000" w:themeColor="text1"/>
        </w:rPr>
        <w:t>. T</w:t>
      </w:r>
      <w:r w:rsidR="0647D222" w:rsidRPr="00261C6E">
        <w:rPr>
          <w:color w:val="000000" w:themeColor="text1"/>
        </w:rPr>
        <w:t xml:space="preserve">he starting point </w:t>
      </w:r>
      <w:r w:rsidR="000B45A4" w:rsidRPr="00261C6E">
        <w:rPr>
          <w:color w:val="000000" w:themeColor="text1"/>
        </w:rPr>
        <w:t>is based on the</w:t>
      </w:r>
      <w:r w:rsidR="0647D222" w:rsidRPr="00261C6E">
        <w:rPr>
          <w:color w:val="000000" w:themeColor="text1"/>
        </w:rPr>
        <w:t xml:space="preserve"> following ideas</w:t>
      </w:r>
      <w:r w:rsidR="003B1FF2">
        <w:rPr>
          <w:color w:val="000000" w:themeColor="text1"/>
        </w:rPr>
        <w:t xml:space="preserve"> gained above</w:t>
      </w:r>
      <w:r w:rsidR="0647D222" w:rsidRPr="00261C6E">
        <w:rPr>
          <w:color w:val="000000" w:themeColor="text1"/>
        </w:rPr>
        <w:t>:</w:t>
      </w:r>
      <w:r w:rsidR="002E5DBD" w:rsidRPr="00261C6E">
        <w:rPr>
          <w:color w:val="000000" w:themeColor="text1"/>
        </w:rPr>
        <w:t xml:space="preserve"> 1) </w:t>
      </w:r>
      <w:r w:rsidR="0647D222" w:rsidRPr="00261C6E">
        <w:rPr>
          <w:color w:val="000000" w:themeColor="text1"/>
        </w:rPr>
        <w:t xml:space="preserve">Being is not identical </w:t>
      </w:r>
      <w:r w:rsidR="30E686CA" w:rsidRPr="00261C6E">
        <w:rPr>
          <w:color w:val="000000" w:themeColor="text1"/>
        </w:rPr>
        <w:t xml:space="preserve">to </w:t>
      </w:r>
      <w:r w:rsidR="0647D222" w:rsidRPr="00261C6E">
        <w:rPr>
          <w:color w:val="000000" w:themeColor="text1"/>
        </w:rPr>
        <w:t xml:space="preserve">itself, 2) </w:t>
      </w:r>
      <w:r w:rsidR="2E243895" w:rsidRPr="00261C6E">
        <w:rPr>
          <w:color w:val="000000" w:themeColor="text1"/>
        </w:rPr>
        <w:t xml:space="preserve">its identity depends on a process of </w:t>
      </w:r>
      <w:r w:rsidR="2B12D39D" w:rsidRPr="00261C6E">
        <w:rPr>
          <w:color w:val="000000" w:themeColor="text1"/>
        </w:rPr>
        <w:t xml:space="preserve">separation from, and </w:t>
      </w:r>
      <w:r w:rsidR="2E243895" w:rsidRPr="00261C6E">
        <w:rPr>
          <w:color w:val="000000" w:themeColor="text1"/>
        </w:rPr>
        <w:t>opposition to itself, 3) t</w:t>
      </w:r>
      <w:r w:rsidR="611E4316" w:rsidRPr="00261C6E">
        <w:rPr>
          <w:color w:val="000000" w:themeColor="text1"/>
        </w:rPr>
        <w:t xml:space="preserve">he </w:t>
      </w:r>
      <w:r w:rsidR="2E243895" w:rsidRPr="00261C6E">
        <w:rPr>
          <w:color w:val="000000" w:themeColor="text1"/>
        </w:rPr>
        <w:t xml:space="preserve">opposition is determined by negation, 4) negation </w:t>
      </w:r>
      <w:r w:rsidR="00267284" w:rsidRPr="00261C6E">
        <w:rPr>
          <w:color w:val="000000" w:themeColor="text1"/>
        </w:rPr>
        <w:t>makes</w:t>
      </w:r>
      <w:r w:rsidR="2E243895" w:rsidRPr="00261C6E">
        <w:rPr>
          <w:color w:val="000000" w:themeColor="text1"/>
        </w:rPr>
        <w:t xml:space="preserve"> Being </w:t>
      </w:r>
      <w:r w:rsidR="00267284" w:rsidRPr="00261C6E">
        <w:rPr>
          <w:color w:val="000000" w:themeColor="text1"/>
        </w:rPr>
        <w:t>overcome itself</w:t>
      </w:r>
      <w:r w:rsidR="0B471CA4" w:rsidRPr="00261C6E">
        <w:rPr>
          <w:color w:val="000000" w:themeColor="text1"/>
        </w:rPr>
        <w:t xml:space="preserve">, 5) negation is </w:t>
      </w:r>
      <w:r w:rsidR="004404F4" w:rsidRPr="00261C6E">
        <w:rPr>
          <w:color w:val="000000" w:themeColor="text1"/>
        </w:rPr>
        <w:t>inherent to Being</w:t>
      </w:r>
      <w:r w:rsidR="1D29C325" w:rsidRPr="00261C6E">
        <w:rPr>
          <w:color w:val="000000" w:themeColor="text1"/>
        </w:rPr>
        <w:t>.</w:t>
      </w:r>
    </w:p>
    <w:p w14:paraId="7C07ADA7" w14:textId="19535577" w:rsidR="737B0F0C" w:rsidRPr="00261C6E" w:rsidRDefault="737B0F0C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lastRenderedPageBreak/>
        <w:t>I</w:t>
      </w:r>
      <w:r w:rsidR="419A35E0" w:rsidRPr="00261C6E">
        <w:rPr>
          <w:color w:val="000000" w:themeColor="text1"/>
        </w:rPr>
        <w:t xml:space="preserve"> </w:t>
      </w:r>
      <w:r w:rsidR="006C23DD" w:rsidRPr="00261C6E">
        <w:rPr>
          <w:color w:val="000000" w:themeColor="text1"/>
        </w:rPr>
        <w:t>want to</w:t>
      </w:r>
      <w:r w:rsidR="419A35E0" w:rsidRPr="00261C6E">
        <w:rPr>
          <w:color w:val="000000" w:themeColor="text1"/>
        </w:rPr>
        <w:t xml:space="preserve"> </w:t>
      </w:r>
      <w:r w:rsidRPr="00261C6E">
        <w:rPr>
          <w:color w:val="000000" w:themeColor="text1"/>
        </w:rPr>
        <w:t>begin by relating</w:t>
      </w:r>
      <w:r w:rsidR="1C4A9036" w:rsidRPr="00261C6E">
        <w:rPr>
          <w:color w:val="000000" w:themeColor="text1"/>
        </w:rPr>
        <w:t xml:space="preserve"> the concepts involved in the first negation of the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00641CBD" w:rsidRPr="00261C6E">
        <w:rPr>
          <w:color w:val="000000" w:themeColor="text1"/>
        </w:rPr>
        <w:t xml:space="preserve"> </w:t>
      </w:r>
      <w:r w:rsidR="1C4A9036" w:rsidRPr="00261C6E">
        <w:rPr>
          <w:color w:val="000000" w:themeColor="text1"/>
        </w:rPr>
        <w:t>to the corresponding Hegelian concepts. F</w:t>
      </w:r>
      <w:r w:rsidR="208F1C48" w:rsidRPr="00261C6E">
        <w:rPr>
          <w:color w:val="000000" w:themeColor="text1"/>
        </w:rPr>
        <w:t>irst, we have the thesis that beings arise from themselves</w:t>
      </w:r>
      <w:r w:rsidR="142CD81C" w:rsidRPr="00261C6E">
        <w:rPr>
          <w:color w:val="000000" w:themeColor="text1"/>
        </w:rPr>
        <w:t>.</w:t>
      </w:r>
      <w:r w:rsidR="003B1FF2" w:rsidRPr="00261C6E">
        <w:rPr>
          <w:rStyle w:val="FootnoteReference"/>
          <w:color w:val="000000" w:themeColor="text1"/>
        </w:rPr>
        <w:footnoteReference w:id="18"/>
      </w:r>
      <w:r w:rsidR="142CD81C" w:rsidRPr="00261C6E">
        <w:rPr>
          <w:color w:val="000000" w:themeColor="text1"/>
        </w:rPr>
        <w:t xml:space="preserve"> </w:t>
      </w:r>
      <w:r w:rsidR="006708E8" w:rsidRPr="00261C6E">
        <w:rPr>
          <w:color w:val="000000" w:themeColor="text1"/>
        </w:rPr>
        <w:t>A</w:t>
      </w:r>
      <w:r w:rsidR="07EC2C2D" w:rsidRPr="00261C6E">
        <w:rPr>
          <w:color w:val="000000" w:themeColor="text1"/>
        </w:rPr>
        <w:t>s mentioned above,</w:t>
      </w:r>
      <w:r w:rsidR="006708E8" w:rsidRPr="00261C6E">
        <w:rPr>
          <w:color w:val="000000" w:themeColor="text1"/>
        </w:rPr>
        <w:t xml:space="preserve"> the concept </w:t>
      </w:r>
      <w:r w:rsidR="00C53291" w:rsidRPr="00261C6E">
        <w:rPr>
          <w:color w:val="000000" w:themeColor="text1"/>
        </w:rPr>
        <w:t xml:space="preserve">that subsumes </w:t>
      </w:r>
      <w:r w:rsidR="006708E8" w:rsidRPr="00261C6E">
        <w:rPr>
          <w:color w:val="000000" w:themeColor="text1"/>
        </w:rPr>
        <w:t>this thesis</w:t>
      </w:r>
      <w:r w:rsidR="142CD81C" w:rsidRPr="00261C6E">
        <w:rPr>
          <w:color w:val="000000" w:themeColor="text1"/>
        </w:rPr>
        <w:t xml:space="preserve"> </w:t>
      </w:r>
      <w:r w:rsidR="006708E8" w:rsidRPr="00261C6E">
        <w:rPr>
          <w:color w:val="000000" w:themeColor="text1"/>
        </w:rPr>
        <w:t>is</w:t>
      </w:r>
      <w:r w:rsidR="142CD81C" w:rsidRPr="00261C6E">
        <w:rPr>
          <w:color w:val="000000" w:themeColor="text1"/>
        </w:rPr>
        <w:t xml:space="preserve"> self-</w:t>
      </w:r>
      <w:r w:rsidR="002631F2" w:rsidRPr="00261C6E">
        <w:rPr>
          <w:color w:val="000000" w:themeColor="text1"/>
        </w:rPr>
        <w:t>b</w:t>
      </w:r>
      <w:r w:rsidR="142CD81C" w:rsidRPr="00261C6E">
        <w:rPr>
          <w:color w:val="000000" w:themeColor="text1"/>
        </w:rPr>
        <w:t xml:space="preserve">eing, </w:t>
      </w:r>
      <w:proofErr w:type="spellStart"/>
      <w:r w:rsidR="142CD81C" w:rsidRPr="00261C6E">
        <w:rPr>
          <w:i/>
          <w:iCs/>
          <w:color w:val="000000" w:themeColor="text1"/>
        </w:rPr>
        <w:t>svabh</w:t>
      </w:r>
      <w:r w:rsidR="142CD81C" w:rsidRPr="00261C6E">
        <w:rPr>
          <w:rFonts w:eastAsia="Times New Roman" w:cs="Times New Roman"/>
          <w:i/>
          <w:iCs/>
          <w:color w:val="000000" w:themeColor="text1"/>
        </w:rPr>
        <w:t>āva</w:t>
      </w:r>
      <w:proofErr w:type="spellEnd"/>
      <w:r w:rsidR="142CD81C" w:rsidRPr="00261C6E">
        <w:rPr>
          <w:rFonts w:eastAsia="Times New Roman" w:cs="Times New Roman"/>
          <w:color w:val="000000" w:themeColor="text1"/>
        </w:rPr>
        <w:t>.</w:t>
      </w:r>
      <w:r w:rsidR="14BBBD2D" w:rsidRPr="00261C6E">
        <w:rPr>
          <w:rFonts w:eastAsia="Times New Roman" w:cs="Times New Roman"/>
          <w:color w:val="000000" w:themeColor="text1"/>
        </w:rPr>
        <w:t xml:space="preserve"> Self-being is a form of Being unrelate</w:t>
      </w:r>
      <w:r w:rsidR="2CE4E062" w:rsidRPr="00261C6E">
        <w:rPr>
          <w:rFonts w:eastAsia="Times New Roman" w:cs="Times New Roman"/>
          <w:color w:val="000000" w:themeColor="text1"/>
        </w:rPr>
        <w:t>d to causes and conditions outside itself</w:t>
      </w:r>
      <w:r w:rsidR="007102B3" w:rsidRPr="00261C6E">
        <w:rPr>
          <w:rFonts w:eastAsia="Times New Roman" w:cs="Times New Roman"/>
          <w:color w:val="000000" w:themeColor="text1"/>
        </w:rPr>
        <w:t>, grounded only in its own Being</w:t>
      </w:r>
      <w:r w:rsidR="2CE4E062" w:rsidRPr="00261C6E">
        <w:rPr>
          <w:rFonts w:eastAsia="Times New Roman" w:cs="Times New Roman"/>
          <w:color w:val="000000" w:themeColor="text1"/>
        </w:rPr>
        <w:t xml:space="preserve">. </w:t>
      </w:r>
      <w:r w:rsidR="301A87EB" w:rsidRPr="00261C6E">
        <w:rPr>
          <w:rFonts w:eastAsia="Times New Roman" w:cs="Times New Roman"/>
          <w:color w:val="000000" w:themeColor="text1"/>
        </w:rPr>
        <w:t>I identify this form of Being with Hegel’</w:t>
      </w:r>
      <w:r w:rsidR="0BA0F3D4" w:rsidRPr="00261C6E">
        <w:rPr>
          <w:rFonts w:eastAsia="Times New Roman" w:cs="Times New Roman"/>
          <w:color w:val="000000" w:themeColor="text1"/>
        </w:rPr>
        <w:t xml:space="preserve">s initial form of Being, </w:t>
      </w:r>
      <w:r w:rsidR="69DB68D3" w:rsidRPr="00261C6E">
        <w:rPr>
          <w:rFonts w:eastAsia="Times New Roman" w:cs="Times New Roman"/>
          <w:color w:val="000000" w:themeColor="text1"/>
        </w:rPr>
        <w:t xml:space="preserve">which is, </w:t>
      </w:r>
      <w:r w:rsidR="004B55F2" w:rsidRPr="00261C6E">
        <w:rPr>
          <w:color w:val="000000" w:themeColor="text1"/>
        </w:rPr>
        <w:t>“</w:t>
      </w:r>
      <w:r w:rsidR="69DB68D3" w:rsidRPr="00261C6E">
        <w:rPr>
          <w:color w:val="000000" w:themeColor="text1"/>
        </w:rPr>
        <w:t>in its</w:t>
      </w:r>
      <w:r w:rsidR="34C948AB" w:rsidRPr="00261C6E">
        <w:rPr>
          <w:color w:val="000000" w:themeColor="text1"/>
        </w:rPr>
        <w:t xml:space="preserve"> indeterminate immediacy, identical only to itself</w:t>
      </w:r>
      <w:r w:rsidR="002A294E" w:rsidRPr="00261C6E">
        <w:rPr>
          <w:color w:val="000000" w:themeColor="text1"/>
        </w:rPr>
        <w:t>.</w:t>
      </w:r>
      <w:r w:rsidR="004B55F2" w:rsidRPr="00261C6E">
        <w:rPr>
          <w:color w:val="000000" w:themeColor="text1"/>
        </w:rPr>
        <w:t>”</w:t>
      </w:r>
      <w:r w:rsidRPr="00261C6E">
        <w:rPr>
          <w:rStyle w:val="FootnoteReference"/>
          <w:color w:val="000000" w:themeColor="text1"/>
        </w:rPr>
        <w:footnoteReference w:id="19"/>
      </w:r>
      <w:r w:rsidR="16FFD821" w:rsidRPr="00261C6E">
        <w:rPr>
          <w:color w:val="000000" w:themeColor="text1"/>
        </w:rPr>
        <w:t xml:space="preserve"> </w:t>
      </w:r>
      <w:r w:rsidR="0074617C" w:rsidRPr="00261C6E">
        <w:rPr>
          <w:color w:val="000000" w:themeColor="text1"/>
        </w:rPr>
        <w:t>Similarly to</w:t>
      </w:r>
      <w:r w:rsidR="16FFD821" w:rsidRPr="00261C6E">
        <w:rPr>
          <w:color w:val="000000" w:themeColor="text1"/>
        </w:rPr>
        <w:t xml:space="preserve"> Hegel’s symbolization, </w:t>
      </w:r>
      <w:proofErr w:type="spellStart"/>
      <w:r w:rsidR="029B4560" w:rsidRPr="00261C6E">
        <w:rPr>
          <w:color w:val="000000" w:themeColor="text1"/>
        </w:rPr>
        <w:t>Nāgārjuna’s</w:t>
      </w:r>
      <w:proofErr w:type="spellEnd"/>
      <w:r w:rsidR="029B4560" w:rsidRPr="00261C6E">
        <w:rPr>
          <w:color w:val="000000" w:themeColor="text1"/>
        </w:rPr>
        <w:t xml:space="preserve"> self-arisen Being presents the </w:t>
      </w:r>
      <w:r w:rsidR="004B55F2" w:rsidRPr="00261C6E">
        <w:rPr>
          <w:color w:val="000000" w:themeColor="text1"/>
        </w:rPr>
        <w:t>structure</w:t>
      </w:r>
      <w:r w:rsidR="029B4560" w:rsidRPr="00261C6E">
        <w:rPr>
          <w:color w:val="000000" w:themeColor="text1"/>
        </w:rPr>
        <w:t xml:space="preserve"> A=A, where A arises from itself </w:t>
      </w:r>
      <w:r w:rsidR="00C53291" w:rsidRPr="00261C6E">
        <w:rPr>
          <w:color w:val="000000" w:themeColor="text1"/>
        </w:rPr>
        <w:t>and seems to</w:t>
      </w:r>
      <w:r w:rsidR="029B4560" w:rsidRPr="00261C6E">
        <w:rPr>
          <w:color w:val="000000" w:themeColor="text1"/>
        </w:rPr>
        <w:t xml:space="preserve"> remain identical to itsel</w:t>
      </w:r>
      <w:r w:rsidR="031F7782" w:rsidRPr="00261C6E">
        <w:rPr>
          <w:color w:val="000000" w:themeColor="text1"/>
        </w:rPr>
        <w:t>f.</w:t>
      </w:r>
      <w:r w:rsidR="029B4560" w:rsidRPr="00261C6E">
        <w:rPr>
          <w:color w:val="000000" w:themeColor="text1"/>
        </w:rPr>
        <w:t xml:space="preserve"> </w:t>
      </w:r>
    </w:p>
    <w:p w14:paraId="160EC0FC" w14:textId="1811F7CB" w:rsidR="737B0F0C" w:rsidRPr="00261C6E" w:rsidRDefault="0014358B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Before going any further, </w:t>
      </w:r>
      <w:r w:rsidR="008F1DCD" w:rsidRPr="00261C6E">
        <w:rPr>
          <w:color w:val="000000" w:themeColor="text1"/>
        </w:rPr>
        <w:t xml:space="preserve">I </w:t>
      </w:r>
      <w:r w:rsidRPr="00261C6E">
        <w:rPr>
          <w:color w:val="000000" w:themeColor="text1"/>
        </w:rPr>
        <w:t>need</w:t>
      </w:r>
      <w:r w:rsidR="008F1DCD" w:rsidRPr="00261C6E">
        <w:rPr>
          <w:color w:val="000000" w:themeColor="text1"/>
        </w:rPr>
        <w:t xml:space="preserve"> to </w:t>
      </w:r>
      <w:r w:rsidR="00E44012" w:rsidRPr="00261C6E">
        <w:rPr>
          <w:color w:val="000000" w:themeColor="text1"/>
        </w:rPr>
        <w:t xml:space="preserve">specify the perspective under which this similarity can be </w:t>
      </w:r>
      <w:r w:rsidR="00EB2FAD" w:rsidRPr="00261C6E">
        <w:rPr>
          <w:color w:val="000000" w:themeColor="text1"/>
        </w:rPr>
        <w:t>upheld</w:t>
      </w:r>
      <w:r w:rsidR="00E44012" w:rsidRPr="00261C6E">
        <w:rPr>
          <w:color w:val="000000" w:themeColor="text1"/>
        </w:rPr>
        <w:t>,</w:t>
      </w:r>
      <w:r w:rsidR="002A294E" w:rsidRPr="00261C6E">
        <w:rPr>
          <w:color w:val="000000" w:themeColor="text1"/>
        </w:rPr>
        <w:t xml:space="preserve"> to rule out </w:t>
      </w:r>
      <w:r w:rsidR="00E44012" w:rsidRPr="00261C6E">
        <w:rPr>
          <w:color w:val="000000" w:themeColor="text1"/>
        </w:rPr>
        <w:t xml:space="preserve">a possible objection to the </w:t>
      </w:r>
      <w:r w:rsidR="00305DE7" w:rsidRPr="00261C6E">
        <w:rPr>
          <w:color w:val="000000" w:themeColor="text1"/>
        </w:rPr>
        <w:t xml:space="preserve">cross-reading of Hegel and </w:t>
      </w:r>
      <w:proofErr w:type="spellStart"/>
      <w:r w:rsidR="00305DE7" w:rsidRPr="00261C6E">
        <w:rPr>
          <w:color w:val="000000" w:themeColor="text1"/>
        </w:rPr>
        <w:t>Nāgārjuna</w:t>
      </w:r>
      <w:proofErr w:type="spellEnd"/>
      <w:r w:rsidR="007D02B4" w:rsidRPr="00261C6E">
        <w:rPr>
          <w:color w:val="000000" w:themeColor="text1"/>
        </w:rPr>
        <w:t xml:space="preserve">. </w:t>
      </w:r>
      <w:r w:rsidR="00DF1254" w:rsidRPr="00261C6E">
        <w:rPr>
          <w:color w:val="000000" w:themeColor="text1"/>
        </w:rPr>
        <w:t xml:space="preserve">Hegel’s </w:t>
      </w:r>
      <w:r w:rsidR="006F1900" w:rsidRPr="00261C6E">
        <w:rPr>
          <w:color w:val="000000" w:themeColor="text1"/>
        </w:rPr>
        <w:t xml:space="preserve">unmediated </w:t>
      </w:r>
      <w:r w:rsidR="00DF1254" w:rsidRPr="00261C6E">
        <w:rPr>
          <w:color w:val="000000" w:themeColor="text1"/>
        </w:rPr>
        <w:t xml:space="preserve">Being and </w:t>
      </w:r>
      <w:proofErr w:type="spellStart"/>
      <w:r w:rsidR="00DF1254" w:rsidRPr="00261C6E">
        <w:rPr>
          <w:color w:val="000000" w:themeColor="text1"/>
        </w:rPr>
        <w:t>Nāgārjuna’s</w:t>
      </w:r>
      <w:proofErr w:type="spellEnd"/>
      <w:r w:rsidR="00DF1254" w:rsidRPr="00261C6E">
        <w:rPr>
          <w:color w:val="000000" w:themeColor="text1"/>
        </w:rPr>
        <w:t xml:space="preserve"> </w:t>
      </w:r>
      <w:proofErr w:type="spellStart"/>
      <w:r w:rsidR="00DF1254" w:rsidRPr="00261C6E">
        <w:rPr>
          <w:i/>
          <w:iCs/>
          <w:color w:val="000000" w:themeColor="text1"/>
        </w:rPr>
        <w:t>svabh</w:t>
      </w:r>
      <w:r w:rsidR="00DF1254" w:rsidRPr="00261C6E">
        <w:rPr>
          <w:rFonts w:eastAsia="Times New Roman" w:cs="Times New Roman"/>
          <w:i/>
          <w:iCs/>
          <w:color w:val="000000" w:themeColor="text1"/>
        </w:rPr>
        <w:t>āva</w:t>
      </w:r>
      <w:proofErr w:type="spellEnd"/>
      <w:r w:rsidR="00DF1254" w:rsidRPr="00261C6E">
        <w:rPr>
          <w:rFonts w:eastAsia="Times New Roman" w:cs="Times New Roman"/>
          <w:color w:val="000000" w:themeColor="text1"/>
        </w:rPr>
        <w:t xml:space="preserve"> are similar in that they express a</w:t>
      </w:r>
      <w:r w:rsidR="00B4666E" w:rsidRPr="00261C6E">
        <w:rPr>
          <w:rFonts w:eastAsia="Times New Roman" w:cs="Times New Roman"/>
          <w:color w:val="000000" w:themeColor="text1"/>
        </w:rPr>
        <w:t>n</w:t>
      </w:r>
      <w:r w:rsidR="00412116" w:rsidRPr="00261C6E">
        <w:rPr>
          <w:rFonts w:eastAsia="Times New Roman" w:cs="Times New Roman"/>
          <w:color w:val="000000" w:themeColor="text1"/>
        </w:rPr>
        <w:t xml:space="preserve"> underlying </w:t>
      </w:r>
      <w:r w:rsidR="000623A5" w:rsidRPr="00261C6E">
        <w:rPr>
          <w:rFonts w:eastAsia="Times New Roman" w:cs="Times New Roman"/>
          <w:color w:val="000000" w:themeColor="text1"/>
        </w:rPr>
        <w:t>ontological thesis</w:t>
      </w:r>
      <w:r w:rsidR="00B4666E" w:rsidRPr="00261C6E">
        <w:rPr>
          <w:rFonts w:eastAsia="Times New Roman" w:cs="Times New Roman"/>
          <w:color w:val="000000" w:themeColor="text1"/>
        </w:rPr>
        <w:t>. B</w:t>
      </w:r>
      <w:r w:rsidR="00BC52F1" w:rsidRPr="00261C6E">
        <w:rPr>
          <w:rFonts w:eastAsia="Times New Roman" w:cs="Times New Roman"/>
          <w:color w:val="000000" w:themeColor="text1"/>
        </w:rPr>
        <w:t>oth concepts respond to the question whether a certain being can simply be what it is, without the intervention of</w:t>
      </w:r>
      <w:r w:rsidR="0089632E" w:rsidRPr="00261C6E">
        <w:rPr>
          <w:rFonts w:eastAsia="Times New Roman" w:cs="Times New Roman"/>
          <w:color w:val="000000" w:themeColor="text1"/>
        </w:rPr>
        <w:t xml:space="preserve"> </w:t>
      </w:r>
      <w:r w:rsidR="006F1900" w:rsidRPr="00261C6E">
        <w:rPr>
          <w:rFonts w:eastAsia="Times New Roman" w:cs="Times New Roman"/>
          <w:color w:val="000000" w:themeColor="text1"/>
        </w:rPr>
        <w:t>anything</w:t>
      </w:r>
      <w:r w:rsidR="0089632E" w:rsidRPr="00261C6E">
        <w:rPr>
          <w:rFonts w:eastAsia="Times New Roman" w:cs="Times New Roman"/>
          <w:color w:val="000000" w:themeColor="text1"/>
        </w:rPr>
        <w:t xml:space="preserve"> beyond the boundaries of their identity. </w:t>
      </w:r>
      <w:r w:rsidR="00CB6CFE" w:rsidRPr="00261C6E">
        <w:rPr>
          <w:rFonts w:eastAsia="Times New Roman" w:cs="Times New Roman"/>
          <w:color w:val="000000" w:themeColor="text1"/>
        </w:rPr>
        <w:t>Their response is that such a being cannot exist</w:t>
      </w:r>
      <w:r w:rsidR="0089632E" w:rsidRPr="00261C6E">
        <w:rPr>
          <w:color w:val="000000" w:themeColor="text1"/>
        </w:rPr>
        <w:t xml:space="preserve">. </w:t>
      </w:r>
      <w:r w:rsidR="0070581A" w:rsidRPr="00261C6E">
        <w:rPr>
          <w:color w:val="000000" w:themeColor="text1"/>
        </w:rPr>
        <w:t xml:space="preserve">However, </w:t>
      </w:r>
      <w:r w:rsidR="000623A5" w:rsidRPr="00261C6E">
        <w:rPr>
          <w:color w:val="000000" w:themeColor="text1"/>
        </w:rPr>
        <w:t xml:space="preserve">Hegel and </w:t>
      </w:r>
      <w:proofErr w:type="spellStart"/>
      <w:r w:rsidR="000623A5" w:rsidRPr="00261C6E">
        <w:rPr>
          <w:color w:val="000000" w:themeColor="text1"/>
        </w:rPr>
        <w:t>Nāgārjuna</w:t>
      </w:r>
      <w:proofErr w:type="spellEnd"/>
      <w:r w:rsidR="000623A5" w:rsidRPr="00261C6E">
        <w:rPr>
          <w:color w:val="000000" w:themeColor="text1"/>
        </w:rPr>
        <w:t xml:space="preserve"> </w:t>
      </w:r>
      <w:r w:rsidR="00CB6CFE" w:rsidRPr="00261C6E">
        <w:rPr>
          <w:color w:val="000000" w:themeColor="text1"/>
        </w:rPr>
        <w:t>articulate</w:t>
      </w:r>
      <w:r w:rsidR="0070581A" w:rsidRPr="00261C6E">
        <w:rPr>
          <w:color w:val="000000" w:themeColor="text1"/>
        </w:rPr>
        <w:t xml:space="preserve"> this </w:t>
      </w:r>
      <w:r w:rsidR="00CB6CFE" w:rsidRPr="00261C6E">
        <w:rPr>
          <w:color w:val="000000" w:themeColor="text1"/>
        </w:rPr>
        <w:t>response</w:t>
      </w:r>
      <w:r w:rsidR="0070581A" w:rsidRPr="00261C6E">
        <w:rPr>
          <w:color w:val="000000" w:themeColor="text1"/>
        </w:rPr>
        <w:t xml:space="preserve"> in different contexts</w:t>
      </w:r>
      <w:r w:rsidR="00687B22" w:rsidRPr="00261C6E">
        <w:rPr>
          <w:color w:val="000000" w:themeColor="text1"/>
        </w:rPr>
        <w:t xml:space="preserve">. Hegel’s </w:t>
      </w:r>
      <w:r w:rsidR="00D03F15" w:rsidRPr="00261C6E">
        <w:rPr>
          <w:color w:val="000000" w:themeColor="text1"/>
        </w:rPr>
        <w:t>theory</w:t>
      </w:r>
      <w:r w:rsidR="00687B22" w:rsidRPr="00261C6E">
        <w:rPr>
          <w:color w:val="000000" w:themeColor="text1"/>
        </w:rPr>
        <w:t xml:space="preserve"> in the </w:t>
      </w:r>
      <w:r w:rsidR="00687B22" w:rsidRPr="00261C6E">
        <w:rPr>
          <w:i/>
          <w:iCs/>
          <w:color w:val="000000" w:themeColor="text1"/>
        </w:rPr>
        <w:t>Science of Logic</w:t>
      </w:r>
      <w:r w:rsidR="00687B22" w:rsidRPr="00261C6E">
        <w:rPr>
          <w:color w:val="000000" w:themeColor="text1"/>
        </w:rPr>
        <w:t xml:space="preserve"> is </w:t>
      </w:r>
      <w:r w:rsidR="000623A5" w:rsidRPr="00261C6E">
        <w:rPr>
          <w:color w:val="000000" w:themeColor="text1"/>
        </w:rPr>
        <w:t>ontology</w:t>
      </w:r>
      <w:r w:rsidR="002423EF" w:rsidRPr="00261C6E">
        <w:rPr>
          <w:color w:val="000000" w:themeColor="text1"/>
        </w:rPr>
        <w:t xml:space="preserve"> insofar as</w:t>
      </w:r>
      <w:r w:rsidR="00D03F15" w:rsidRPr="00261C6E">
        <w:rPr>
          <w:color w:val="000000" w:themeColor="text1"/>
        </w:rPr>
        <w:t xml:space="preserve"> </w:t>
      </w:r>
      <w:r w:rsidR="007D4441" w:rsidRPr="00261C6E">
        <w:rPr>
          <w:color w:val="000000" w:themeColor="text1"/>
        </w:rPr>
        <w:t>it</w:t>
      </w:r>
      <w:r w:rsidR="00D03F15" w:rsidRPr="00261C6E">
        <w:rPr>
          <w:color w:val="000000" w:themeColor="text1"/>
        </w:rPr>
        <w:t xml:space="preserve"> </w:t>
      </w:r>
      <w:r w:rsidR="002423EF" w:rsidRPr="00261C6E">
        <w:rPr>
          <w:color w:val="000000" w:themeColor="text1"/>
        </w:rPr>
        <w:t>examines</w:t>
      </w:r>
      <w:r w:rsidR="00D03F15" w:rsidRPr="00261C6E">
        <w:rPr>
          <w:color w:val="000000" w:themeColor="text1"/>
        </w:rPr>
        <w:t xml:space="preserve"> </w:t>
      </w:r>
      <w:r w:rsidR="002423EF" w:rsidRPr="00261C6E">
        <w:rPr>
          <w:color w:val="000000" w:themeColor="text1"/>
        </w:rPr>
        <w:t xml:space="preserve">the question </w:t>
      </w:r>
      <w:r w:rsidR="00D03F15" w:rsidRPr="00261C6E">
        <w:rPr>
          <w:color w:val="000000" w:themeColor="text1"/>
        </w:rPr>
        <w:t>what it means to exist in the most fundamental sense.</w:t>
      </w:r>
      <w:r w:rsidR="008C631B" w:rsidRPr="00261C6E">
        <w:rPr>
          <w:rStyle w:val="FootnoteReference"/>
          <w:color w:val="000000" w:themeColor="text1"/>
        </w:rPr>
        <w:footnoteReference w:id="20"/>
      </w:r>
      <w:r w:rsidR="00D03F15" w:rsidRPr="00261C6E">
        <w:rPr>
          <w:color w:val="000000" w:themeColor="text1"/>
        </w:rPr>
        <w:t xml:space="preserve"> </w:t>
      </w:r>
      <w:proofErr w:type="spellStart"/>
      <w:r w:rsidR="00D03F15" w:rsidRPr="00261C6E">
        <w:rPr>
          <w:color w:val="000000" w:themeColor="text1"/>
        </w:rPr>
        <w:t>Nāgārjuna</w:t>
      </w:r>
      <w:proofErr w:type="spellEnd"/>
      <w:r w:rsidR="00D03F15" w:rsidRPr="00261C6E">
        <w:rPr>
          <w:color w:val="000000" w:themeColor="text1"/>
        </w:rPr>
        <w:t xml:space="preserve"> on the other hand analyzes what it means to exist under the specific aspect of conditioned being.</w:t>
      </w:r>
      <w:r w:rsidR="005F7C0B" w:rsidRPr="00261C6E">
        <w:rPr>
          <w:color w:val="000000" w:themeColor="text1"/>
        </w:rPr>
        <w:t xml:space="preserve"> </w:t>
      </w:r>
      <w:r w:rsidR="008B0845" w:rsidRPr="00261C6E">
        <w:rPr>
          <w:color w:val="000000" w:themeColor="text1"/>
        </w:rPr>
        <w:t xml:space="preserve">One could say that </w:t>
      </w:r>
      <w:r w:rsidR="00ED644A" w:rsidRPr="00261C6E">
        <w:rPr>
          <w:color w:val="000000" w:themeColor="text1"/>
        </w:rPr>
        <w:t xml:space="preserve">while </w:t>
      </w:r>
      <w:r w:rsidR="008B0845" w:rsidRPr="00261C6E">
        <w:rPr>
          <w:color w:val="000000" w:themeColor="text1"/>
        </w:rPr>
        <w:t xml:space="preserve">Hegel investigates Being as Being, </w:t>
      </w:r>
      <w:r w:rsidR="00091FD8" w:rsidRPr="00261C6E">
        <w:rPr>
          <w:color w:val="000000" w:themeColor="text1"/>
        </w:rPr>
        <w:t>a</w:t>
      </w:r>
      <w:r w:rsidR="00CB6CFE" w:rsidRPr="00261C6E">
        <w:rPr>
          <w:color w:val="000000" w:themeColor="text1"/>
        </w:rPr>
        <w:t xml:space="preserve"> question </w:t>
      </w:r>
      <w:r w:rsidR="00015A72" w:rsidRPr="00261C6E">
        <w:rPr>
          <w:color w:val="000000" w:themeColor="text1"/>
        </w:rPr>
        <w:t>classically associated with Aristotelian ontology or</w:t>
      </w:r>
      <w:r w:rsidR="00091FD8" w:rsidRPr="00261C6E">
        <w:rPr>
          <w:color w:val="000000" w:themeColor="text1"/>
        </w:rPr>
        <w:t>, in scholastic language,</w:t>
      </w:r>
      <w:r w:rsidR="00015A72" w:rsidRPr="00261C6E">
        <w:rPr>
          <w:color w:val="000000" w:themeColor="text1"/>
        </w:rPr>
        <w:t xml:space="preserve"> </w:t>
      </w:r>
      <w:proofErr w:type="spellStart"/>
      <w:r w:rsidR="00015A72" w:rsidRPr="00261C6E">
        <w:rPr>
          <w:i/>
          <w:iCs/>
          <w:color w:val="000000" w:themeColor="text1"/>
        </w:rPr>
        <w:t>metaphysica</w:t>
      </w:r>
      <w:proofErr w:type="spellEnd"/>
      <w:r w:rsidR="00015A72" w:rsidRPr="00261C6E">
        <w:rPr>
          <w:i/>
          <w:iCs/>
          <w:color w:val="000000" w:themeColor="text1"/>
        </w:rPr>
        <w:t xml:space="preserve"> </w:t>
      </w:r>
      <w:proofErr w:type="spellStart"/>
      <w:r w:rsidR="00B17577" w:rsidRPr="00261C6E">
        <w:rPr>
          <w:i/>
          <w:iCs/>
          <w:color w:val="000000" w:themeColor="text1"/>
        </w:rPr>
        <w:t>generalis</w:t>
      </w:r>
      <w:proofErr w:type="spellEnd"/>
      <w:r w:rsidR="00ED644A" w:rsidRPr="00261C6E">
        <w:rPr>
          <w:color w:val="000000" w:themeColor="text1"/>
        </w:rPr>
        <w:t>,</w:t>
      </w:r>
      <w:r w:rsidR="00091FD8" w:rsidRPr="00261C6E">
        <w:rPr>
          <w:color w:val="000000" w:themeColor="text1"/>
        </w:rPr>
        <w:t xml:space="preserve"> </w:t>
      </w:r>
      <w:proofErr w:type="spellStart"/>
      <w:r w:rsidR="00091FD8" w:rsidRPr="00261C6E">
        <w:rPr>
          <w:color w:val="000000" w:themeColor="text1"/>
        </w:rPr>
        <w:t>Nāgārjuna</w:t>
      </w:r>
      <w:proofErr w:type="spellEnd"/>
      <w:r w:rsidR="00091FD8" w:rsidRPr="00261C6E">
        <w:rPr>
          <w:color w:val="000000" w:themeColor="text1"/>
        </w:rPr>
        <w:t xml:space="preserve"> </w:t>
      </w:r>
      <w:r w:rsidR="004620FF" w:rsidRPr="00261C6E">
        <w:rPr>
          <w:color w:val="000000" w:themeColor="text1"/>
        </w:rPr>
        <w:t>investigates Being in the context of causes and conditions</w:t>
      </w:r>
      <w:r w:rsidR="00FE425E" w:rsidRPr="00261C6E">
        <w:rPr>
          <w:color w:val="000000" w:themeColor="text1"/>
        </w:rPr>
        <w:t xml:space="preserve">. These causes and conditions apply both to things </w:t>
      </w:r>
      <w:r w:rsidR="00E91B79" w:rsidRPr="00261C6E">
        <w:rPr>
          <w:color w:val="000000" w:themeColor="text1"/>
        </w:rPr>
        <w:t xml:space="preserve">(such as fire and fuel, MMK 10) and </w:t>
      </w:r>
      <w:r w:rsidR="00ED644A" w:rsidRPr="00261C6E">
        <w:rPr>
          <w:color w:val="000000" w:themeColor="text1"/>
        </w:rPr>
        <w:t>the parts or faculties of the mind</w:t>
      </w:r>
      <w:r w:rsidR="00E91B79" w:rsidRPr="00261C6E">
        <w:rPr>
          <w:color w:val="000000" w:themeColor="text1"/>
        </w:rPr>
        <w:t xml:space="preserve"> (such as </w:t>
      </w:r>
      <w:r w:rsidR="00E91B79" w:rsidRPr="00261C6E">
        <w:rPr>
          <w:color w:val="000000" w:themeColor="text1"/>
        </w:rPr>
        <w:lastRenderedPageBreak/>
        <w:t xml:space="preserve">skandhas, MMK 4). </w:t>
      </w:r>
      <w:r w:rsidR="00ED644A" w:rsidRPr="00261C6E">
        <w:rPr>
          <w:color w:val="000000" w:themeColor="text1"/>
        </w:rPr>
        <w:t>In pre-Kantian</w:t>
      </w:r>
      <w:r w:rsidR="003A4E60" w:rsidRPr="00261C6E">
        <w:rPr>
          <w:color w:val="000000" w:themeColor="text1"/>
        </w:rPr>
        <w:t xml:space="preserve"> metaphysics</w:t>
      </w:r>
      <w:r w:rsidR="00ED644A" w:rsidRPr="00261C6E">
        <w:rPr>
          <w:color w:val="000000" w:themeColor="text1"/>
        </w:rPr>
        <w:t>, such questions were typically discussed in the context of</w:t>
      </w:r>
      <w:r w:rsidR="003A4E60" w:rsidRPr="00261C6E">
        <w:rPr>
          <w:color w:val="000000" w:themeColor="text1"/>
        </w:rPr>
        <w:t xml:space="preserve"> </w:t>
      </w:r>
      <w:proofErr w:type="spellStart"/>
      <w:r w:rsidR="003A4E60" w:rsidRPr="00261C6E">
        <w:rPr>
          <w:i/>
          <w:iCs/>
          <w:color w:val="000000" w:themeColor="text1"/>
        </w:rPr>
        <w:t>metaphysica</w:t>
      </w:r>
      <w:proofErr w:type="spellEnd"/>
      <w:r w:rsidR="003A4E60" w:rsidRPr="00261C6E">
        <w:rPr>
          <w:i/>
          <w:iCs/>
          <w:color w:val="000000" w:themeColor="text1"/>
        </w:rPr>
        <w:t xml:space="preserve"> </w:t>
      </w:r>
      <w:proofErr w:type="spellStart"/>
      <w:r w:rsidR="003A4E60" w:rsidRPr="00261C6E">
        <w:rPr>
          <w:i/>
          <w:iCs/>
          <w:color w:val="000000" w:themeColor="text1"/>
        </w:rPr>
        <w:t>specialis</w:t>
      </w:r>
      <w:proofErr w:type="spellEnd"/>
      <w:r w:rsidR="001031FA" w:rsidRPr="00261C6E">
        <w:rPr>
          <w:color w:val="000000" w:themeColor="text1"/>
        </w:rPr>
        <w:t xml:space="preserve"> and two of its main divisions, namely rational cosmology and rational psychology.</w:t>
      </w:r>
      <w:r w:rsidR="00EE41E2" w:rsidRPr="00261C6E">
        <w:rPr>
          <w:color w:val="000000" w:themeColor="text1"/>
        </w:rPr>
        <w:t xml:space="preserve"> </w:t>
      </w:r>
    </w:p>
    <w:p w14:paraId="7FA8EFDE" w14:textId="670DE5DB" w:rsidR="0014358B" w:rsidRPr="00261C6E" w:rsidRDefault="001031FA" w:rsidP="0066235D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 do not propose this categorization to make a case for the inclusion of Hegel and </w:t>
      </w:r>
      <w:proofErr w:type="spellStart"/>
      <w:r w:rsidRPr="00261C6E">
        <w:rPr>
          <w:color w:val="000000" w:themeColor="text1"/>
        </w:rPr>
        <w:t>Nāgārjuna</w:t>
      </w:r>
      <w:proofErr w:type="spellEnd"/>
      <w:r w:rsidRPr="00261C6E">
        <w:rPr>
          <w:color w:val="000000" w:themeColor="text1"/>
        </w:rPr>
        <w:t xml:space="preserve"> in the </w:t>
      </w:r>
      <w:r w:rsidR="00450126" w:rsidRPr="00261C6E">
        <w:rPr>
          <w:color w:val="000000" w:themeColor="text1"/>
        </w:rPr>
        <w:t xml:space="preserve">model of pre-Kantian metaphysics. My aim is simply to make it evident that while Hegel and </w:t>
      </w:r>
      <w:proofErr w:type="spellStart"/>
      <w:r w:rsidR="00450126" w:rsidRPr="00261C6E">
        <w:rPr>
          <w:color w:val="000000" w:themeColor="text1"/>
        </w:rPr>
        <w:t>Nāgārjuna</w:t>
      </w:r>
      <w:proofErr w:type="spellEnd"/>
      <w:r w:rsidR="00450126" w:rsidRPr="00261C6E">
        <w:rPr>
          <w:color w:val="000000" w:themeColor="text1"/>
        </w:rPr>
        <w:t xml:space="preserve"> investigate the modalities of Being under perspectives</w:t>
      </w:r>
      <w:r w:rsidR="00CB777C" w:rsidRPr="00261C6E">
        <w:rPr>
          <w:color w:val="000000" w:themeColor="text1"/>
        </w:rPr>
        <w:t xml:space="preserve"> that are undeniably different</w:t>
      </w:r>
      <w:r w:rsidR="00450126" w:rsidRPr="00261C6E">
        <w:rPr>
          <w:color w:val="000000" w:themeColor="text1"/>
        </w:rPr>
        <w:t xml:space="preserve">, </w:t>
      </w:r>
      <w:r w:rsidR="00CB777C" w:rsidRPr="00261C6E">
        <w:rPr>
          <w:color w:val="000000" w:themeColor="text1"/>
        </w:rPr>
        <w:t>this difference does not make their ideas</w:t>
      </w:r>
      <w:r w:rsidR="00450126" w:rsidRPr="00261C6E">
        <w:rPr>
          <w:color w:val="000000" w:themeColor="text1"/>
        </w:rPr>
        <w:t xml:space="preserve"> mutually exclusive. Hegel’s ambition is to overcome the Kantian criticism of metaphysics through a new understanding of the relation between thought and Being. </w:t>
      </w:r>
      <w:proofErr w:type="spellStart"/>
      <w:r w:rsidR="00450126" w:rsidRPr="00261C6E">
        <w:rPr>
          <w:color w:val="000000" w:themeColor="text1"/>
        </w:rPr>
        <w:t>Nāgārjuna’s</w:t>
      </w:r>
      <w:proofErr w:type="spellEnd"/>
      <w:r w:rsidR="00450126" w:rsidRPr="00261C6E">
        <w:rPr>
          <w:color w:val="000000" w:themeColor="text1"/>
        </w:rPr>
        <w:t xml:space="preserve"> aim is to deconstruct the rigid </w:t>
      </w:r>
      <w:proofErr w:type="spellStart"/>
      <w:r w:rsidR="00450126" w:rsidRPr="00261C6E">
        <w:rPr>
          <w:color w:val="000000" w:themeColor="text1"/>
        </w:rPr>
        <w:t>abhidharmic</w:t>
      </w:r>
      <w:proofErr w:type="spellEnd"/>
      <w:r w:rsidR="00450126" w:rsidRPr="00261C6E">
        <w:rPr>
          <w:color w:val="000000" w:themeColor="text1"/>
        </w:rPr>
        <w:t xml:space="preserve"> ontology of Buddhists who maintain the existence of </w:t>
      </w:r>
      <w:r w:rsidR="00F91DF9" w:rsidRPr="00261C6E">
        <w:rPr>
          <w:i/>
          <w:iCs/>
          <w:color w:val="000000" w:themeColor="text1"/>
        </w:rPr>
        <w:t>dharma</w:t>
      </w:r>
      <w:r w:rsidR="00F91DF9" w:rsidRPr="00261C6E">
        <w:rPr>
          <w:color w:val="000000" w:themeColor="text1"/>
        </w:rPr>
        <w:t>-s</w:t>
      </w:r>
      <w:r w:rsidR="00450126" w:rsidRPr="00261C6E">
        <w:rPr>
          <w:color w:val="000000" w:themeColor="text1"/>
        </w:rPr>
        <w:t>. This difference in perspective is undeniable, but not restrictive.</w:t>
      </w:r>
      <w:r w:rsidR="00837167" w:rsidRPr="00261C6E">
        <w:rPr>
          <w:color w:val="000000" w:themeColor="text1"/>
        </w:rPr>
        <w:t xml:space="preserve"> It simply means that Hegel establishes a general theory of Being that operates with the ideas of Being and Nothingness. </w:t>
      </w:r>
      <w:proofErr w:type="spellStart"/>
      <w:r w:rsidR="0085499A" w:rsidRPr="00261C6E">
        <w:rPr>
          <w:color w:val="000000" w:themeColor="text1"/>
        </w:rPr>
        <w:t>Nāgārjuna</w:t>
      </w:r>
      <w:proofErr w:type="spellEnd"/>
      <w:r w:rsidR="0085499A" w:rsidRPr="00261C6E">
        <w:rPr>
          <w:color w:val="000000" w:themeColor="text1"/>
        </w:rPr>
        <w:t xml:space="preserve"> </w:t>
      </w:r>
      <w:r w:rsidR="008262D1" w:rsidRPr="00261C6E">
        <w:rPr>
          <w:color w:val="000000" w:themeColor="text1"/>
        </w:rPr>
        <w:t>articulates a specific theory of Being by</w:t>
      </w:r>
      <w:r w:rsidR="004F5FFC" w:rsidRPr="00261C6E">
        <w:rPr>
          <w:color w:val="000000" w:themeColor="text1"/>
        </w:rPr>
        <w:t xml:space="preserve"> raising the question of how being</w:t>
      </w:r>
      <w:r w:rsidR="00F91DF9" w:rsidRPr="00261C6E">
        <w:rPr>
          <w:color w:val="000000" w:themeColor="text1"/>
        </w:rPr>
        <w:t>s</w:t>
      </w:r>
      <w:r w:rsidR="004F5FFC" w:rsidRPr="00261C6E">
        <w:rPr>
          <w:color w:val="000000" w:themeColor="text1"/>
        </w:rPr>
        <w:t xml:space="preserve"> interact with each other. These perspectives are not mutually </w:t>
      </w:r>
      <w:r w:rsidR="00C163C4" w:rsidRPr="00261C6E">
        <w:rPr>
          <w:color w:val="000000" w:themeColor="text1"/>
        </w:rPr>
        <w:t>prohibitive</w:t>
      </w:r>
      <w:r w:rsidR="004F5FFC" w:rsidRPr="00261C6E">
        <w:rPr>
          <w:color w:val="000000" w:themeColor="text1"/>
        </w:rPr>
        <w:t xml:space="preserve"> but</w:t>
      </w:r>
      <w:r w:rsidR="0041769B" w:rsidRPr="00261C6E">
        <w:rPr>
          <w:color w:val="000000" w:themeColor="text1"/>
        </w:rPr>
        <w:t xml:space="preserve"> completive. Hegel and </w:t>
      </w:r>
      <w:proofErr w:type="spellStart"/>
      <w:r w:rsidR="0041769B" w:rsidRPr="00261C6E">
        <w:rPr>
          <w:color w:val="000000" w:themeColor="text1"/>
        </w:rPr>
        <w:t>Nāgārjuna</w:t>
      </w:r>
      <w:proofErr w:type="spellEnd"/>
      <w:r w:rsidR="0041769B" w:rsidRPr="00261C6E">
        <w:rPr>
          <w:color w:val="000000" w:themeColor="text1"/>
        </w:rPr>
        <w:t xml:space="preserve"> stand on the same ground—that of </w:t>
      </w:r>
      <w:r w:rsidR="00C163C4" w:rsidRPr="00261C6E">
        <w:rPr>
          <w:color w:val="000000" w:themeColor="text1"/>
        </w:rPr>
        <w:t>ontology as a theory of Being</w:t>
      </w:r>
      <w:r w:rsidR="0041769B" w:rsidRPr="00261C6E">
        <w:rPr>
          <w:color w:val="000000" w:themeColor="text1"/>
        </w:rPr>
        <w:t xml:space="preserve">—but while Hegel looks at the general idea of Being as such, </w:t>
      </w:r>
      <w:proofErr w:type="spellStart"/>
      <w:r w:rsidR="0041769B" w:rsidRPr="00261C6E">
        <w:rPr>
          <w:color w:val="000000" w:themeColor="text1"/>
        </w:rPr>
        <w:t>Nāgārjuna</w:t>
      </w:r>
      <w:proofErr w:type="spellEnd"/>
      <w:r w:rsidR="0041769B" w:rsidRPr="00261C6E">
        <w:rPr>
          <w:color w:val="000000" w:themeColor="text1"/>
        </w:rPr>
        <w:t xml:space="preserve"> looks at how Being articulates itself in the context of causes and conditions. The similarity that I want to highlight </w:t>
      </w:r>
      <w:r w:rsidR="00F75274" w:rsidRPr="00261C6E">
        <w:rPr>
          <w:color w:val="000000" w:themeColor="text1"/>
        </w:rPr>
        <w:t xml:space="preserve">is that </w:t>
      </w:r>
      <w:r w:rsidR="00CA0037" w:rsidRPr="00261C6E">
        <w:rPr>
          <w:color w:val="000000" w:themeColor="text1"/>
        </w:rPr>
        <w:t>despite a difference in perspective and philosophical intentions,</w:t>
      </w:r>
      <w:r w:rsidR="00F75274" w:rsidRPr="00261C6E">
        <w:rPr>
          <w:color w:val="000000" w:themeColor="text1"/>
        </w:rPr>
        <w:t xml:space="preserve"> </w:t>
      </w:r>
      <w:r w:rsidR="00C309CF" w:rsidRPr="00261C6E">
        <w:rPr>
          <w:color w:val="000000" w:themeColor="text1"/>
        </w:rPr>
        <w:t xml:space="preserve">Hegel and </w:t>
      </w:r>
      <w:proofErr w:type="spellStart"/>
      <w:r w:rsidR="00C309CF" w:rsidRPr="00261C6E">
        <w:rPr>
          <w:color w:val="000000" w:themeColor="text1"/>
        </w:rPr>
        <w:t>Nāgārjuna</w:t>
      </w:r>
      <w:proofErr w:type="spellEnd"/>
      <w:r w:rsidR="00C309CF" w:rsidRPr="00261C6E">
        <w:rPr>
          <w:color w:val="000000" w:themeColor="text1"/>
        </w:rPr>
        <w:t xml:space="preserve"> </w:t>
      </w:r>
      <w:r w:rsidR="00C309CF">
        <w:rPr>
          <w:color w:val="000000" w:themeColor="text1"/>
        </w:rPr>
        <w:t>can be read as reflecting on</w:t>
      </w:r>
      <w:r w:rsidR="00F75274" w:rsidRPr="00261C6E">
        <w:rPr>
          <w:color w:val="000000" w:themeColor="text1"/>
        </w:rPr>
        <w:t xml:space="preserve"> the inherent dynamics of Being</w:t>
      </w:r>
      <w:r w:rsidR="00CA0037" w:rsidRPr="00261C6E">
        <w:rPr>
          <w:color w:val="000000" w:themeColor="text1"/>
        </w:rPr>
        <w:t>.</w:t>
      </w:r>
      <w:r w:rsidR="0041769B" w:rsidRPr="00261C6E">
        <w:rPr>
          <w:color w:val="000000" w:themeColor="text1"/>
        </w:rPr>
        <w:t xml:space="preserve"> </w:t>
      </w:r>
    </w:p>
    <w:p w14:paraId="2F156DD1" w14:textId="6015D0C1" w:rsidR="000D1E08" w:rsidRPr="00261C6E" w:rsidRDefault="00F66F2C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I shall now come bac</w:t>
      </w:r>
      <w:r w:rsidR="00C51103" w:rsidRPr="00261C6E">
        <w:rPr>
          <w:color w:val="000000" w:themeColor="text1"/>
        </w:rPr>
        <w:t xml:space="preserve">k to the concepts of Hegelian immediate Being and </w:t>
      </w:r>
      <w:proofErr w:type="spellStart"/>
      <w:r w:rsidR="00C51103" w:rsidRPr="00261C6E">
        <w:rPr>
          <w:color w:val="000000" w:themeColor="text1"/>
        </w:rPr>
        <w:t>Nāgārjunian</w:t>
      </w:r>
      <w:proofErr w:type="spellEnd"/>
      <w:r w:rsidR="00C51103" w:rsidRPr="00261C6E">
        <w:rPr>
          <w:color w:val="000000" w:themeColor="text1"/>
        </w:rPr>
        <w:t xml:space="preserve"> self-being</w:t>
      </w:r>
      <w:r w:rsidR="00C004DF" w:rsidRPr="00261C6E">
        <w:rPr>
          <w:color w:val="000000" w:themeColor="text1"/>
        </w:rPr>
        <w:t xml:space="preserve">. I have declared these concepts to be structurally similar in that </w:t>
      </w:r>
      <w:r w:rsidR="000E7418" w:rsidRPr="00261C6E">
        <w:rPr>
          <w:color w:val="000000" w:themeColor="text1"/>
        </w:rPr>
        <w:t>they both describe Being in a state of immediate identity.</w:t>
      </w:r>
    </w:p>
    <w:p w14:paraId="595D9BA6" w14:textId="774139FC" w:rsidR="009F0FF4" w:rsidRPr="00261C6E" w:rsidRDefault="00A450C0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Building on this </w:t>
      </w:r>
      <w:r w:rsidR="000E7418" w:rsidRPr="00261C6E">
        <w:rPr>
          <w:color w:val="000000" w:themeColor="text1"/>
        </w:rPr>
        <w:t>similarity</w:t>
      </w:r>
      <w:r w:rsidRPr="00261C6E">
        <w:rPr>
          <w:color w:val="000000" w:themeColor="text1"/>
        </w:rPr>
        <w:t xml:space="preserve">, </w:t>
      </w:r>
      <w:r w:rsidR="00193281" w:rsidRPr="00261C6E">
        <w:rPr>
          <w:color w:val="000000" w:themeColor="text1"/>
        </w:rPr>
        <w:t xml:space="preserve">we </w:t>
      </w:r>
      <w:r w:rsidR="00C97855" w:rsidRPr="00261C6E">
        <w:rPr>
          <w:color w:val="000000" w:themeColor="text1"/>
        </w:rPr>
        <w:t xml:space="preserve">may now </w:t>
      </w:r>
      <w:r w:rsidR="00577A96" w:rsidRPr="00261C6E">
        <w:rPr>
          <w:color w:val="000000" w:themeColor="text1"/>
        </w:rPr>
        <w:t>attempt to reconstruct</w:t>
      </w:r>
      <w:r w:rsidR="00193281" w:rsidRPr="00261C6E">
        <w:rPr>
          <w:color w:val="000000" w:themeColor="text1"/>
        </w:rPr>
        <w:t xml:space="preserve"> the process leading to the</w:t>
      </w:r>
      <w:r w:rsidRPr="00261C6E">
        <w:rPr>
          <w:color w:val="000000" w:themeColor="text1"/>
        </w:rPr>
        <w:t xml:space="preserve"> first negation of the </w:t>
      </w:r>
      <w:proofErr w:type="spellStart"/>
      <w:r w:rsidR="00641CBD" w:rsidRPr="00261C6E">
        <w:rPr>
          <w:i/>
          <w:iCs/>
          <w:color w:val="000000" w:themeColor="text1"/>
        </w:rPr>
        <w:t>catuṣkoṭi</w:t>
      </w:r>
      <w:proofErr w:type="spellEnd"/>
      <w:r w:rsidR="00641CBD" w:rsidRPr="00261C6E">
        <w:rPr>
          <w:color w:val="000000" w:themeColor="text1"/>
        </w:rPr>
        <w:t xml:space="preserve">. </w:t>
      </w:r>
      <w:r w:rsidR="00193281" w:rsidRPr="00261C6E">
        <w:rPr>
          <w:color w:val="000000" w:themeColor="text1"/>
        </w:rPr>
        <w:t>From</w:t>
      </w:r>
      <w:r w:rsidR="002A258F" w:rsidRPr="00261C6E">
        <w:rPr>
          <w:color w:val="000000" w:themeColor="text1"/>
        </w:rPr>
        <w:t xml:space="preserve"> a Hegelian perspective, </w:t>
      </w:r>
      <w:proofErr w:type="spellStart"/>
      <w:r w:rsidR="007F32F2" w:rsidRPr="00261C6E">
        <w:rPr>
          <w:color w:val="000000" w:themeColor="text1"/>
        </w:rPr>
        <w:t>Nāgārjuna’s</w:t>
      </w:r>
      <w:proofErr w:type="spellEnd"/>
      <w:r w:rsidR="007F32F2" w:rsidRPr="00261C6E">
        <w:rPr>
          <w:color w:val="000000" w:themeColor="text1"/>
        </w:rPr>
        <w:t xml:space="preserve"> self-</w:t>
      </w:r>
      <w:r w:rsidR="007D1EEC" w:rsidRPr="00261C6E">
        <w:rPr>
          <w:color w:val="000000" w:themeColor="text1"/>
        </w:rPr>
        <w:t>b</w:t>
      </w:r>
      <w:r w:rsidR="007F32F2" w:rsidRPr="00261C6E">
        <w:rPr>
          <w:color w:val="000000" w:themeColor="text1"/>
        </w:rPr>
        <w:t xml:space="preserve">eing </w:t>
      </w:r>
      <w:r w:rsidR="00BC6EEC" w:rsidRPr="00261C6E">
        <w:rPr>
          <w:color w:val="000000" w:themeColor="text1"/>
        </w:rPr>
        <w:t xml:space="preserve">is negated, not because it </w:t>
      </w:r>
      <w:r w:rsidR="002A258F" w:rsidRPr="00261C6E">
        <w:rPr>
          <w:color w:val="000000" w:themeColor="text1"/>
        </w:rPr>
        <w:t>is</w:t>
      </w:r>
      <w:r w:rsidR="00BC6EEC" w:rsidRPr="00261C6E">
        <w:rPr>
          <w:color w:val="000000" w:themeColor="text1"/>
        </w:rPr>
        <w:t xml:space="preserve"> unexplainable or because we cannot conceive </w:t>
      </w:r>
      <w:r w:rsidR="004B2EB8" w:rsidRPr="00261C6E">
        <w:rPr>
          <w:color w:val="000000" w:themeColor="text1"/>
        </w:rPr>
        <w:t xml:space="preserve">a mind-independent reality that corresponds to it, but because </w:t>
      </w:r>
      <w:r w:rsidR="00962E52" w:rsidRPr="00261C6E">
        <w:rPr>
          <w:color w:val="000000" w:themeColor="text1"/>
        </w:rPr>
        <w:t xml:space="preserve">it </w:t>
      </w:r>
      <w:r w:rsidR="000F6E83">
        <w:rPr>
          <w:color w:val="000000" w:themeColor="text1"/>
        </w:rPr>
        <w:t>manifests</w:t>
      </w:r>
      <w:r w:rsidR="0086049D" w:rsidRPr="00261C6E">
        <w:rPr>
          <w:color w:val="000000" w:themeColor="text1"/>
        </w:rPr>
        <w:t xml:space="preserve"> the</w:t>
      </w:r>
      <w:r w:rsidR="00B95FB4" w:rsidRPr="00261C6E">
        <w:rPr>
          <w:color w:val="000000" w:themeColor="text1"/>
        </w:rPr>
        <w:t xml:space="preserve"> principle of negation</w:t>
      </w:r>
      <w:r w:rsidR="0086049D" w:rsidRPr="00261C6E">
        <w:rPr>
          <w:color w:val="000000" w:themeColor="text1"/>
        </w:rPr>
        <w:t xml:space="preserve"> in</w:t>
      </w:r>
      <w:r w:rsidR="00314B2C" w:rsidRPr="00261C6E">
        <w:rPr>
          <w:color w:val="000000" w:themeColor="text1"/>
        </w:rPr>
        <w:t xml:space="preserve"> its own constitution</w:t>
      </w:r>
      <w:r w:rsidR="00962E52" w:rsidRPr="00261C6E">
        <w:rPr>
          <w:color w:val="000000" w:themeColor="text1"/>
        </w:rPr>
        <w:t>.</w:t>
      </w:r>
      <w:r w:rsidR="009F0FF4" w:rsidRPr="00261C6E">
        <w:rPr>
          <w:color w:val="000000" w:themeColor="text1"/>
        </w:rPr>
        <w:t xml:space="preserve"> </w:t>
      </w:r>
      <w:r w:rsidR="0054602B" w:rsidRPr="00261C6E">
        <w:rPr>
          <w:color w:val="000000" w:themeColor="text1"/>
        </w:rPr>
        <w:t xml:space="preserve">It </w:t>
      </w:r>
      <w:r w:rsidR="000F6E83">
        <w:rPr>
          <w:color w:val="000000" w:themeColor="text1"/>
        </w:rPr>
        <w:lastRenderedPageBreak/>
        <w:t>manifests</w:t>
      </w:r>
      <w:r w:rsidR="0054602B" w:rsidRPr="00261C6E">
        <w:rPr>
          <w:color w:val="000000" w:themeColor="text1"/>
        </w:rPr>
        <w:t xml:space="preserve"> negation </w:t>
      </w:r>
      <w:r w:rsidR="00EA0995" w:rsidRPr="00261C6E">
        <w:rPr>
          <w:color w:val="000000" w:themeColor="text1"/>
        </w:rPr>
        <w:t xml:space="preserve">by not being able </w:t>
      </w:r>
      <w:r w:rsidR="00CD7580" w:rsidRPr="00261C6E">
        <w:rPr>
          <w:color w:val="000000" w:themeColor="text1"/>
        </w:rPr>
        <w:t xml:space="preserve">to rely on itself </w:t>
      </w:r>
      <w:r w:rsidR="002443EA" w:rsidRPr="00261C6E">
        <w:rPr>
          <w:color w:val="000000" w:themeColor="text1"/>
        </w:rPr>
        <w:t>to be what it is</w:t>
      </w:r>
      <w:r w:rsidR="00A34289" w:rsidRPr="00261C6E">
        <w:rPr>
          <w:color w:val="000000" w:themeColor="text1"/>
        </w:rPr>
        <w:t xml:space="preserve">. In </w:t>
      </w:r>
      <w:proofErr w:type="spellStart"/>
      <w:r w:rsidR="00A34289" w:rsidRPr="00261C6E">
        <w:rPr>
          <w:color w:val="000000" w:themeColor="text1"/>
        </w:rPr>
        <w:t>Nāgārjuna’s</w:t>
      </w:r>
      <w:proofErr w:type="spellEnd"/>
      <w:r w:rsidR="00C62E84" w:rsidRPr="00261C6E">
        <w:rPr>
          <w:color w:val="000000" w:themeColor="text1"/>
        </w:rPr>
        <w:t xml:space="preserve"> </w:t>
      </w:r>
      <w:r w:rsidR="00852CDC" w:rsidRPr="00261C6E">
        <w:rPr>
          <w:color w:val="000000" w:themeColor="text1"/>
        </w:rPr>
        <w:t>causal terminology</w:t>
      </w:r>
      <w:r w:rsidR="00C62E84" w:rsidRPr="00261C6E">
        <w:rPr>
          <w:color w:val="000000" w:themeColor="text1"/>
        </w:rPr>
        <w:t xml:space="preserve">: </w:t>
      </w:r>
      <w:r w:rsidR="00316694" w:rsidRPr="00261C6E">
        <w:rPr>
          <w:color w:val="000000" w:themeColor="text1"/>
        </w:rPr>
        <w:t>I</w:t>
      </w:r>
      <w:r w:rsidR="00C62E84" w:rsidRPr="00261C6E">
        <w:rPr>
          <w:color w:val="000000" w:themeColor="text1"/>
        </w:rPr>
        <w:t xml:space="preserve">t </w:t>
      </w:r>
      <w:r w:rsidR="00DF6FEE">
        <w:rPr>
          <w:color w:val="000000" w:themeColor="text1"/>
        </w:rPr>
        <w:t>manifests</w:t>
      </w:r>
      <w:r w:rsidR="00C62E84" w:rsidRPr="00261C6E">
        <w:rPr>
          <w:color w:val="000000" w:themeColor="text1"/>
        </w:rPr>
        <w:t xml:space="preserve"> negation by not </w:t>
      </w:r>
      <w:r w:rsidR="00852CDC" w:rsidRPr="00261C6E">
        <w:rPr>
          <w:color w:val="000000" w:themeColor="text1"/>
        </w:rPr>
        <w:t xml:space="preserve">being able to </w:t>
      </w:r>
      <w:r w:rsidR="00CB7793" w:rsidRPr="00261C6E">
        <w:rPr>
          <w:color w:val="000000" w:themeColor="text1"/>
        </w:rPr>
        <w:t xml:space="preserve">provide </w:t>
      </w:r>
      <w:r w:rsidR="00852CDC" w:rsidRPr="00261C6E">
        <w:rPr>
          <w:color w:val="000000" w:themeColor="text1"/>
        </w:rPr>
        <w:t xml:space="preserve">the causes and conditions </w:t>
      </w:r>
      <w:r w:rsidR="00CB7793" w:rsidRPr="00261C6E">
        <w:rPr>
          <w:color w:val="000000" w:themeColor="text1"/>
        </w:rPr>
        <w:t>for</w:t>
      </w:r>
      <w:r w:rsidR="00852CDC" w:rsidRPr="00261C6E">
        <w:rPr>
          <w:color w:val="000000" w:themeColor="text1"/>
        </w:rPr>
        <w:t xml:space="preserve"> its </w:t>
      </w:r>
      <w:r w:rsidR="00DF6FEE">
        <w:rPr>
          <w:color w:val="000000" w:themeColor="text1"/>
        </w:rPr>
        <w:t>existence</w:t>
      </w:r>
      <w:r w:rsidR="00852CDC" w:rsidRPr="00261C6E">
        <w:rPr>
          <w:color w:val="000000" w:themeColor="text1"/>
        </w:rPr>
        <w:t>.</w:t>
      </w:r>
      <w:r w:rsidR="00316694" w:rsidRPr="00261C6E">
        <w:rPr>
          <w:color w:val="000000" w:themeColor="text1"/>
        </w:rPr>
        <w:t xml:space="preserve"> </w:t>
      </w:r>
      <w:r w:rsidR="009413F4" w:rsidRPr="00261C6E">
        <w:rPr>
          <w:color w:val="000000" w:themeColor="text1"/>
        </w:rPr>
        <w:t>This failure is</w:t>
      </w:r>
      <w:r w:rsidR="00DF6FEE">
        <w:rPr>
          <w:color w:val="000000" w:themeColor="text1"/>
        </w:rPr>
        <w:t xml:space="preserve"> the content of</w:t>
      </w:r>
      <w:r w:rsidR="009413F4" w:rsidRPr="00261C6E">
        <w:rPr>
          <w:color w:val="000000" w:themeColor="text1"/>
        </w:rPr>
        <w:t xml:space="preserve"> </w:t>
      </w:r>
      <w:r w:rsidR="00A0529B" w:rsidRPr="00261C6E">
        <w:rPr>
          <w:color w:val="000000" w:themeColor="text1"/>
        </w:rPr>
        <w:t>negation. Self-</w:t>
      </w:r>
      <w:r w:rsidR="007D1EEC" w:rsidRPr="00261C6E">
        <w:rPr>
          <w:color w:val="000000" w:themeColor="text1"/>
        </w:rPr>
        <w:t>b</w:t>
      </w:r>
      <w:r w:rsidR="00A0529B" w:rsidRPr="00261C6E">
        <w:rPr>
          <w:color w:val="000000" w:themeColor="text1"/>
        </w:rPr>
        <w:t>eing gives rise to its own negation.</w:t>
      </w:r>
    </w:p>
    <w:p w14:paraId="6DD3AD36" w14:textId="248FBD11" w:rsidR="00AE3B3A" w:rsidRPr="00261C6E" w:rsidRDefault="00026C9E" w:rsidP="00C0608A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This </w:t>
      </w:r>
      <w:r w:rsidR="00100E40">
        <w:rPr>
          <w:color w:val="000000" w:themeColor="text1"/>
        </w:rPr>
        <w:t xml:space="preserve">provides us with a starting point </w:t>
      </w:r>
      <w:r w:rsidR="00FF226A">
        <w:rPr>
          <w:color w:val="000000" w:themeColor="text1"/>
        </w:rPr>
        <w:t>to interpret</w:t>
      </w:r>
      <w:r w:rsidRPr="00261C6E">
        <w:rPr>
          <w:color w:val="000000" w:themeColor="text1"/>
        </w:rPr>
        <w:t xml:space="preserve"> </w:t>
      </w:r>
      <w:r w:rsidR="00FF226A">
        <w:rPr>
          <w:color w:val="000000" w:themeColor="text1"/>
        </w:rPr>
        <w:t xml:space="preserve">the next element of </w:t>
      </w:r>
      <w:r w:rsidRPr="00261C6E">
        <w:rPr>
          <w:color w:val="000000" w:themeColor="text1"/>
        </w:rPr>
        <w:t xml:space="preserve">the </w:t>
      </w:r>
      <w:proofErr w:type="spellStart"/>
      <w:r w:rsidRPr="00261C6E">
        <w:rPr>
          <w:i/>
          <w:iCs/>
          <w:color w:val="000000" w:themeColor="text1"/>
        </w:rPr>
        <w:t>catuṣkoṭi</w:t>
      </w:r>
      <w:proofErr w:type="spellEnd"/>
      <w:r w:rsidRPr="00261C6E">
        <w:rPr>
          <w:color w:val="000000" w:themeColor="text1"/>
        </w:rPr>
        <w:t xml:space="preserve">. </w:t>
      </w:r>
      <w:r w:rsidR="00BB2DCF" w:rsidRPr="00261C6E">
        <w:rPr>
          <w:color w:val="000000" w:themeColor="text1"/>
        </w:rPr>
        <w:t>In</w:t>
      </w:r>
      <w:r w:rsidR="00314D90" w:rsidRPr="00261C6E">
        <w:rPr>
          <w:color w:val="000000" w:themeColor="text1"/>
        </w:rPr>
        <w:t xml:space="preserve"> Hegel, </w:t>
      </w:r>
      <w:r w:rsidR="00CD5AB8" w:rsidRPr="00261C6E">
        <w:rPr>
          <w:color w:val="000000" w:themeColor="text1"/>
        </w:rPr>
        <w:t xml:space="preserve">the negation of Being takes the shape of </w:t>
      </w:r>
      <w:r w:rsidR="00314D90" w:rsidRPr="00261C6E">
        <w:rPr>
          <w:color w:val="000000" w:themeColor="text1"/>
        </w:rPr>
        <w:t>Nothingness or non-A</w:t>
      </w:r>
      <w:r w:rsidR="00BB2DCF" w:rsidRPr="00261C6E">
        <w:rPr>
          <w:color w:val="000000" w:themeColor="text1"/>
        </w:rPr>
        <w:t>. I</w:t>
      </w:r>
      <w:r w:rsidR="00314D90" w:rsidRPr="00261C6E">
        <w:rPr>
          <w:color w:val="000000" w:themeColor="text1"/>
        </w:rPr>
        <w:t xml:space="preserve">n </w:t>
      </w:r>
      <w:proofErr w:type="spellStart"/>
      <w:r w:rsidR="00314D90" w:rsidRPr="00261C6E">
        <w:rPr>
          <w:color w:val="000000" w:themeColor="text1"/>
        </w:rPr>
        <w:t>Nāgārjuna</w:t>
      </w:r>
      <w:proofErr w:type="spellEnd"/>
      <w:r w:rsidR="00FF226A">
        <w:rPr>
          <w:color w:val="000000" w:themeColor="text1"/>
        </w:rPr>
        <w:t>,</w:t>
      </w:r>
      <w:r w:rsidR="00994AC5">
        <w:rPr>
          <w:color w:val="000000" w:themeColor="text1"/>
        </w:rPr>
        <w:t xml:space="preserve"> </w:t>
      </w:r>
      <w:r w:rsidR="00CD5AB8" w:rsidRPr="00261C6E">
        <w:rPr>
          <w:color w:val="000000" w:themeColor="text1"/>
        </w:rPr>
        <w:t>the causes and conditions</w:t>
      </w:r>
      <w:r w:rsidR="008E25B9">
        <w:rPr>
          <w:color w:val="000000" w:themeColor="text1"/>
        </w:rPr>
        <w:t xml:space="preserve"> opposed to self-being</w:t>
      </w:r>
      <w:r w:rsidR="00CE65AE" w:rsidRPr="00261C6E">
        <w:rPr>
          <w:color w:val="000000" w:themeColor="text1"/>
        </w:rPr>
        <w:t xml:space="preserve"> </w:t>
      </w:r>
      <w:r w:rsidR="00CD5AB8" w:rsidRPr="00261C6E">
        <w:rPr>
          <w:color w:val="000000" w:themeColor="text1"/>
        </w:rPr>
        <w:t>are</w:t>
      </w:r>
      <w:r w:rsidR="00617DD6" w:rsidRPr="00261C6E">
        <w:rPr>
          <w:color w:val="000000" w:themeColor="text1"/>
        </w:rPr>
        <w:t xml:space="preserve"> other-</w:t>
      </w:r>
      <w:r w:rsidR="00D5028D" w:rsidRPr="00261C6E">
        <w:rPr>
          <w:color w:val="000000" w:themeColor="text1"/>
        </w:rPr>
        <w:t>b</w:t>
      </w:r>
      <w:r w:rsidR="00617DD6" w:rsidRPr="00261C6E">
        <w:rPr>
          <w:color w:val="000000" w:themeColor="text1"/>
        </w:rPr>
        <w:t xml:space="preserve">eing, </w:t>
      </w:r>
      <w:proofErr w:type="spellStart"/>
      <w:r w:rsidR="00617DD6" w:rsidRPr="00261C6E">
        <w:rPr>
          <w:rStyle w:val="verse"/>
          <w:i/>
          <w:iCs/>
          <w:color w:val="000000" w:themeColor="text1"/>
        </w:rPr>
        <w:t>parabhāva</w:t>
      </w:r>
      <w:proofErr w:type="spellEnd"/>
      <w:r w:rsidR="00617DD6" w:rsidRPr="00261C6E">
        <w:rPr>
          <w:rStyle w:val="verse"/>
          <w:i/>
          <w:iCs/>
          <w:color w:val="000000" w:themeColor="text1"/>
        </w:rPr>
        <w:t>.</w:t>
      </w:r>
      <w:r w:rsidR="00617DD6" w:rsidRPr="00261C6E">
        <w:rPr>
          <w:rStyle w:val="verse"/>
          <w:color w:val="000000" w:themeColor="text1"/>
        </w:rPr>
        <w:t xml:space="preserve"> </w:t>
      </w:r>
      <w:r w:rsidR="00DC23C3" w:rsidRPr="00261C6E">
        <w:rPr>
          <w:rStyle w:val="verse"/>
          <w:color w:val="000000" w:themeColor="text1"/>
        </w:rPr>
        <w:t>Other-</w:t>
      </w:r>
      <w:r w:rsidR="00D5028D" w:rsidRPr="00261C6E">
        <w:rPr>
          <w:rStyle w:val="verse"/>
          <w:color w:val="000000" w:themeColor="text1"/>
        </w:rPr>
        <w:t>b</w:t>
      </w:r>
      <w:r w:rsidR="00DC23C3" w:rsidRPr="00261C6E">
        <w:rPr>
          <w:rStyle w:val="verse"/>
          <w:color w:val="000000" w:themeColor="text1"/>
        </w:rPr>
        <w:t>eing is the result of the dialectic</w:t>
      </w:r>
      <w:r w:rsidR="008E25B9">
        <w:rPr>
          <w:rStyle w:val="verse"/>
          <w:color w:val="000000" w:themeColor="text1"/>
        </w:rPr>
        <w:t>al process</w:t>
      </w:r>
      <w:r w:rsidR="00DC23C3" w:rsidRPr="00261C6E">
        <w:rPr>
          <w:rStyle w:val="verse"/>
          <w:color w:val="000000" w:themeColor="text1"/>
        </w:rPr>
        <w:t xml:space="preserve"> </w:t>
      </w:r>
      <w:r w:rsidR="00F769CD">
        <w:rPr>
          <w:rStyle w:val="verse"/>
          <w:color w:val="000000" w:themeColor="text1"/>
        </w:rPr>
        <w:t>of self-being’s failure to realize itself</w:t>
      </w:r>
      <w:r w:rsidR="00BB0726" w:rsidRPr="00261C6E">
        <w:rPr>
          <w:rStyle w:val="verse"/>
          <w:color w:val="000000" w:themeColor="text1"/>
        </w:rPr>
        <w:t xml:space="preserve">. </w:t>
      </w:r>
      <w:r w:rsidR="000622EB">
        <w:rPr>
          <w:rStyle w:val="verse"/>
          <w:color w:val="000000" w:themeColor="text1"/>
        </w:rPr>
        <w:t>This leaves us with</w:t>
      </w:r>
      <w:r w:rsidR="009B2D41" w:rsidRPr="00261C6E">
        <w:rPr>
          <w:rStyle w:val="verse"/>
          <w:color w:val="000000" w:themeColor="text1"/>
        </w:rPr>
        <w:t xml:space="preserve"> an almost </w:t>
      </w:r>
      <w:r w:rsidR="00144D40" w:rsidRPr="00261C6E">
        <w:rPr>
          <w:rStyle w:val="verse"/>
          <w:color w:val="000000" w:themeColor="text1"/>
        </w:rPr>
        <w:t>perfect analogy</w:t>
      </w:r>
      <w:r w:rsidR="009B2D41" w:rsidRPr="00261C6E">
        <w:rPr>
          <w:rStyle w:val="verse"/>
          <w:color w:val="000000" w:themeColor="text1"/>
        </w:rPr>
        <w:t xml:space="preserve"> between the </w:t>
      </w:r>
      <w:r w:rsidR="000A283F" w:rsidRPr="00261C6E">
        <w:rPr>
          <w:rStyle w:val="verse"/>
          <w:color w:val="000000" w:themeColor="text1"/>
        </w:rPr>
        <w:t xml:space="preserve">Hegelian and the </w:t>
      </w:r>
      <w:proofErr w:type="spellStart"/>
      <w:r w:rsidR="000A283F" w:rsidRPr="00261C6E">
        <w:rPr>
          <w:color w:val="000000" w:themeColor="text1"/>
        </w:rPr>
        <w:t>Nāgārjunian</w:t>
      </w:r>
      <w:proofErr w:type="spellEnd"/>
      <w:r w:rsidR="000A283F" w:rsidRPr="00261C6E">
        <w:rPr>
          <w:color w:val="000000" w:themeColor="text1"/>
        </w:rPr>
        <w:t xml:space="preserve"> model: 1) Pure Being or self-</w:t>
      </w:r>
      <w:r w:rsidR="00144D40" w:rsidRPr="00261C6E">
        <w:rPr>
          <w:color w:val="000000" w:themeColor="text1"/>
        </w:rPr>
        <w:t>b</w:t>
      </w:r>
      <w:r w:rsidR="000A283F" w:rsidRPr="00261C6E">
        <w:rPr>
          <w:color w:val="000000" w:themeColor="text1"/>
        </w:rPr>
        <w:t>eing</w:t>
      </w:r>
      <w:r w:rsidR="000B3AEE" w:rsidRPr="00261C6E">
        <w:rPr>
          <w:color w:val="000000" w:themeColor="text1"/>
        </w:rPr>
        <w:t xml:space="preserve">, 2) </w:t>
      </w:r>
      <w:r w:rsidR="00083BDA" w:rsidRPr="00261C6E">
        <w:rPr>
          <w:color w:val="000000" w:themeColor="text1"/>
        </w:rPr>
        <w:t>self-abolishment through negation</w:t>
      </w:r>
      <w:r w:rsidR="008822D1" w:rsidRPr="00261C6E">
        <w:rPr>
          <w:color w:val="000000" w:themeColor="text1"/>
        </w:rPr>
        <w:t>, 3) Nothingness or other-</w:t>
      </w:r>
      <w:r w:rsidR="00144D40" w:rsidRPr="00261C6E">
        <w:rPr>
          <w:color w:val="000000" w:themeColor="text1"/>
        </w:rPr>
        <w:t>b</w:t>
      </w:r>
      <w:r w:rsidR="008822D1" w:rsidRPr="00261C6E">
        <w:rPr>
          <w:color w:val="000000" w:themeColor="text1"/>
        </w:rPr>
        <w:t xml:space="preserve">eing as </w:t>
      </w:r>
      <w:r w:rsidR="002B7C4F" w:rsidRPr="00261C6E">
        <w:rPr>
          <w:color w:val="000000" w:themeColor="text1"/>
        </w:rPr>
        <w:t>the result of negation.</w:t>
      </w:r>
    </w:p>
    <w:p w14:paraId="3BC9C17B" w14:textId="10CCAF0B" w:rsidR="00081F2D" w:rsidRPr="00261C6E" w:rsidRDefault="00541351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Having reviewed the first two steps of the </w:t>
      </w:r>
      <w:proofErr w:type="spellStart"/>
      <w:r w:rsidRPr="00261C6E">
        <w:rPr>
          <w:i/>
          <w:iCs/>
          <w:color w:val="000000" w:themeColor="text1"/>
        </w:rPr>
        <w:t>catuṣkoṭi</w:t>
      </w:r>
      <w:proofErr w:type="spellEnd"/>
      <w:r w:rsidRPr="00261C6E">
        <w:rPr>
          <w:color w:val="000000" w:themeColor="text1"/>
        </w:rPr>
        <w:t xml:space="preserve">, we </w:t>
      </w:r>
      <w:r w:rsidR="006D0A44" w:rsidRPr="00261C6E">
        <w:rPr>
          <w:color w:val="000000" w:themeColor="text1"/>
        </w:rPr>
        <w:t>now find ourselves confronted to a</w:t>
      </w:r>
      <w:r w:rsidR="00CF35B9" w:rsidRPr="00261C6E">
        <w:rPr>
          <w:color w:val="000000" w:themeColor="text1"/>
        </w:rPr>
        <w:t xml:space="preserve"> more serious</w:t>
      </w:r>
      <w:r w:rsidR="006D0A44" w:rsidRPr="00261C6E">
        <w:rPr>
          <w:color w:val="000000" w:themeColor="text1"/>
        </w:rPr>
        <w:t xml:space="preserve"> difficulty</w:t>
      </w:r>
      <w:r w:rsidR="00D10C6F" w:rsidRPr="00261C6E">
        <w:rPr>
          <w:color w:val="000000" w:themeColor="text1"/>
        </w:rPr>
        <w:t xml:space="preserve">. The next step in the </w:t>
      </w:r>
      <w:proofErr w:type="spellStart"/>
      <w:r w:rsidR="00D10C6F" w:rsidRPr="00261C6E">
        <w:rPr>
          <w:i/>
          <w:iCs/>
          <w:color w:val="000000" w:themeColor="text1"/>
        </w:rPr>
        <w:t>catuṣkoṭi</w:t>
      </w:r>
      <w:proofErr w:type="spellEnd"/>
      <w:r w:rsidR="00D10C6F" w:rsidRPr="00261C6E">
        <w:rPr>
          <w:color w:val="000000" w:themeColor="text1"/>
        </w:rPr>
        <w:t xml:space="preserve"> is to say that other-</w:t>
      </w:r>
      <w:r w:rsidR="002631F2" w:rsidRPr="00261C6E">
        <w:rPr>
          <w:color w:val="000000" w:themeColor="text1"/>
        </w:rPr>
        <w:t>b</w:t>
      </w:r>
      <w:r w:rsidR="00D10C6F" w:rsidRPr="00261C6E">
        <w:rPr>
          <w:color w:val="000000" w:themeColor="text1"/>
        </w:rPr>
        <w:t>eing i</w:t>
      </w:r>
      <w:r w:rsidR="00D926DC" w:rsidRPr="00261C6E">
        <w:rPr>
          <w:color w:val="000000" w:themeColor="text1"/>
        </w:rPr>
        <w:t>s not a valid explanation for identity</w:t>
      </w:r>
      <w:r w:rsidR="000049C7">
        <w:rPr>
          <w:color w:val="000000" w:themeColor="text1"/>
        </w:rPr>
        <w:t xml:space="preserve"> either</w:t>
      </w:r>
      <w:r w:rsidR="00CF35B9" w:rsidRPr="00261C6E">
        <w:rPr>
          <w:color w:val="000000" w:themeColor="text1"/>
        </w:rPr>
        <w:t xml:space="preserve"> and </w:t>
      </w:r>
      <w:r w:rsidR="000049C7">
        <w:rPr>
          <w:color w:val="000000" w:themeColor="text1"/>
        </w:rPr>
        <w:t>that it must be rejected</w:t>
      </w:r>
      <w:r w:rsidR="00CF35B9" w:rsidRPr="00261C6E">
        <w:rPr>
          <w:color w:val="000000" w:themeColor="text1"/>
        </w:rPr>
        <w:t>.</w:t>
      </w:r>
      <w:r w:rsidR="00A531A5" w:rsidRPr="00261C6E">
        <w:rPr>
          <w:color w:val="000000" w:themeColor="text1"/>
        </w:rPr>
        <w:t xml:space="preserve"> Other-</w:t>
      </w:r>
      <w:r w:rsidR="00B3304A" w:rsidRPr="00261C6E">
        <w:rPr>
          <w:color w:val="000000" w:themeColor="text1"/>
        </w:rPr>
        <w:t>b</w:t>
      </w:r>
      <w:r w:rsidR="00A531A5" w:rsidRPr="00261C6E">
        <w:rPr>
          <w:color w:val="000000" w:themeColor="text1"/>
        </w:rPr>
        <w:t>eing is also a form of Being, and if it were to act as a cause for something else</w:t>
      </w:r>
      <w:r w:rsidR="00CF35B9" w:rsidRPr="00261C6E">
        <w:rPr>
          <w:color w:val="000000" w:themeColor="text1"/>
        </w:rPr>
        <w:t xml:space="preserve">, it would </w:t>
      </w:r>
      <w:r w:rsidR="00BD21C4">
        <w:rPr>
          <w:color w:val="000000" w:themeColor="text1"/>
        </w:rPr>
        <w:t>have</w:t>
      </w:r>
      <w:r w:rsidR="00CF35B9" w:rsidRPr="00261C6E">
        <w:rPr>
          <w:color w:val="000000" w:themeColor="text1"/>
        </w:rPr>
        <w:t xml:space="preserve"> to </w:t>
      </w:r>
      <w:r w:rsidR="00C62603" w:rsidRPr="00261C6E">
        <w:rPr>
          <w:color w:val="000000" w:themeColor="text1"/>
        </w:rPr>
        <w:t>be</w:t>
      </w:r>
      <w:r w:rsidR="00CF35B9" w:rsidRPr="00261C6E">
        <w:rPr>
          <w:color w:val="000000" w:themeColor="text1"/>
        </w:rPr>
        <w:t xml:space="preserve"> ontological</w:t>
      </w:r>
      <w:r w:rsidR="00C62603" w:rsidRPr="00261C6E">
        <w:rPr>
          <w:color w:val="000000" w:themeColor="text1"/>
        </w:rPr>
        <w:t>ly</w:t>
      </w:r>
      <w:r w:rsidR="00CF35B9" w:rsidRPr="00261C6E">
        <w:rPr>
          <w:color w:val="000000" w:themeColor="text1"/>
        </w:rPr>
        <w:t xml:space="preserve"> consisten</w:t>
      </w:r>
      <w:r w:rsidR="00C62603" w:rsidRPr="00261C6E">
        <w:rPr>
          <w:color w:val="000000" w:themeColor="text1"/>
        </w:rPr>
        <w:t>t</w:t>
      </w:r>
      <w:r w:rsidR="00B3304A" w:rsidRPr="00261C6E">
        <w:rPr>
          <w:color w:val="000000" w:themeColor="text1"/>
        </w:rPr>
        <w:t xml:space="preserve">, which is to say that </w:t>
      </w:r>
      <w:r w:rsidR="007705D6">
        <w:rPr>
          <w:color w:val="000000" w:themeColor="text1"/>
        </w:rPr>
        <w:t xml:space="preserve">it </w:t>
      </w:r>
      <w:r w:rsidR="00B3304A" w:rsidRPr="00261C6E">
        <w:rPr>
          <w:color w:val="000000" w:themeColor="text1"/>
        </w:rPr>
        <w:t xml:space="preserve">would </w:t>
      </w:r>
      <w:r w:rsidR="00BD21C4">
        <w:rPr>
          <w:color w:val="000000" w:themeColor="text1"/>
        </w:rPr>
        <w:t>have to constitute</w:t>
      </w:r>
      <w:r w:rsidR="00B3304A" w:rsidRPr="00261C6E">
        <w:rPr>
          <w:color w:val="000000" w:themeColor="text1"/>
        </w:rPr>
        <w:t xml:space="preserve"> </w:t>
      </w:r>
      <w:r w:rsidR="00BD21C4">
        <w:rPr>
          <w:color w:val="000000" w:themeColor="text1"/>
        </w:rPr>
        <w:t xml:space="preserve">a </w:t>
      </w:r>
      <w:r w:rsidR="00B3304A" w:rsidRPr="00261C6E">
        <w:rPr>
          <w:color w:val="000000" w:themeColor="text1"/>
        </w:rPr>
        <w:t>form of self-being</w:t>
      </w:r>
      <w:r w:rsidR="00122CEF" w:rsidRPr="00261C6E">
        <w:rPr>
          <w:color w:val="000000" w:themeColor="text1"/>
        </w:rPr>
        <w:t xml:space="preserve">. </w:t>
      </w:r>
      <w:r w:rsidR="00BD21C4">
        <w:rPr>
          <w:color w:val="000000" w:themeColor="text1"/>
        </w:rPr>
        <w:t>This</w:t>
      </w:r>
      <w:r w:rsidR="00122CEF" w:rsidRPr="00261C6E">
        <w:rPr>
          <w:color w:val="000000" w:themeColor="text1"/>
        </w:rPr>
        <w:t xml:space="preserve"> cannot be the case</w:t>
      </w:r>
      <w:r w:rsidR="00BD21C4">
        <w:rPr>
          <w:color w:val="000000" w:themeColor="text1"/>
        </w:rPr>
        <w:t>, for self-being has already been refuted</w:t>
      </w:r>
      <w:r w:rsidR="00122CEF" w:rsidRPr="00261C6E">
        <w:rPr>
          <w:color w:val="000000" w:themeColor="text1"/>
        </w:rPr>
        <w:t xml:space="preserve">. Hence, says </w:t>
      </w:r>
      <w:proofErr w:type="spellStart"/>
      <w:r w:rsidR="00122CEF" w:rsidRPr="00261C6E">
        <w:rPr>
          <w:color w:val="000000" w:themeColor="text1"/>
        </w:rPr>
        <w:t>Nāgārjuna</w:t>
      </w:r>
      <w:proofErr w:type="spellEnd"/>
      <w:r w:rsidR="00BB6670" w:rsidRPr="00261C6E">
        <w:rPr>
          <w:color w:val="000000" w:themeColor="text1"/>
        </w:rPr>
        <w:t xml:space="preserve">, a </w:t>
      </w:r>
      <w:r w:rsidR="00B3304A" w:rsidRPr="00261C6E">
        <w:rPr>
          <w:color w:val="000000" w:themeColor="text1"/>
        </w:rPr>
        <w:t>b</w:t>
      </w:r>
      <w:r w:rsidR="00BB6670" w:rsidRPr="00261C6E">
        <w:rPr>
          <w:color w:val="000000" w:themeColor="text1"/>
        </w:rPr>
        <w:t>eing can neither be caused by itself nor by something else.</w:t>
      </w:r>
      <w:r w:rsidR="0095758B" w:rsidRPr="00261C6E">
        <w:rPr>
          <w:color w:val="000000" w:themeColor="text1"/>
        </w:rPr>
        <w:t xml:space="preserve"> </w:t>
      </w:r>
      <w:r w:rsidR="00BD21C4">
        <w:rPr>
          <w:color w:val="000000" w:themeColor="text1"/>
        </w:rPr>
        <w:t>He</w:t>
      </w:r>
      <w:r w:rsidR="00B301F0" w:rsidRPr="00261C6E">
        <w:rPr>
          <w:color w:val="000000" w:themeColor="text1"/>
        </w:rPr>
        <w:t xml:space="preserve"> then goes over to exclude the further possibilities, namely, that a thing is caused both by itself and by something else, and that it is </w:t>
      </w:r>
      <w:r w:rsidR="00BD21C4">
        <w:rPr>
          <w:color w:val="000000" w:themeColor="text1"/>
        </w:rPr>
        <w:t>not caused at all.</w:t>
      </w:r>
    </w:p>
    <w:p w14:paraId="25B4919B" w14:textId="67699C29" w:rsidR="00B301F0" w:rsidRPr="00261C6E" w:rsidRDefault="00B301F0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The difference from Hegel becomes obvious at this point. </w:t>
      </w:r>
      <w:r w:rsidR="006C7835" w:rsidRPr="00261C6E">
        <w:rPr>
          <w:color w:val="000000" w:themeColor="text1"/>
        </w:rPr>
        <w:t xml:space="preserve">The next step in Hegel is the synthesis of Being and Nothingness in the </w:t>
      </w:r>
      <w:r w:rsidR="00251F87" w:rsidRPr="00261C6E">
        <w:rPr>
          <w:color w:val="000000" w:themeColor="text1"/>
        </w:rPr>
        <w:t>shape</w:t>
      </w:r>
      <w:r w:rsidR="006C7835" w:rsidRPr="00261C6E">
        <w:rPr>
          <w:color w:val="000000" w:themeColor="text1"/>
        </w:rPr>
        <w:t xml:space="preserve"> of Becoming. This is a positive result that contains the truth of the initial position and its negation. </w:t>
      </w:r>
      <w:r w:rsidR="00321721" w:rsidRPr="00261C6E">
        <w:rPr>
          <w:color w:val="000000" w:themeColor="text1"/>
        </w:rPr>
        <w:t xml:space="preserve">It seems that </w:t>
      </w:r>
      <w:proofErr w:type="spellStart"/>
      <w:r w:rsidR="00321721" w:rsidRPr="00261C6E">
        <w:rPr>
          <w:color w:val="000000" w:themeColor="text1"/>
        </w:rPr>
        <w:t>Nāgārjuna</w:t>
      </w:r>
      <w:proofErr w:type="spellEnd"/>
      <w:r w:rsidR="00321721" w:rsidRPr="00261C6E">
        <w:rPr>
          <w:color w:val="000000" w:themeColor="text1"/>
        </w:rPr>
        <w:t xml:space="preserve"> does not achieve any kind of synthesis</w:t>
      </w:r>
      <w:r w:rsidR="00AE157A" w:rsidRPr="00261C6E">
        <w:rPr>
          <w:color w:val="000000" w:themeColor="text1"/>
        </w:rPr>
        <w:t xml:space="preserve">. Instead, he </w:t>
      </w:r>
      <w:r w:rsidR="0083148B" w:rsidRPr="00261C6E">
        <w:rPr>
          <w:color w:val="000000" w:themeColor="text1"/>
        </w:rPr>
        <w:t xml:space="preserve">excludes all </w:t>
      </w:r>
      <w:r w:rsidR="004725EA">
        <w:rPr>
          <w:color w:val="000000" w:themeColor="text1"/>
        </w:rPr>
        <w:t>possibilities</w:t>
      </w:r>
      <w:r w:rsidR="0083148B" w:rsidRPr="00261C6E">
        <w:rPr>
          <w:color w:val="000000" w:themeColor="text1"/>
        </w:rPr>
        <w:t xml:space="preserve"> of</w:t>
      </w:r>
      <w:r w:rsidR="004725EA">
        <w:rPr>
          <w:color w:val="000000" w:themeColor="text1"/>
        </w:rPr>
        <w:t xml:space="preserve"> a</w:t>
      </w:r>
      <w:r w:rsidR="0083148B" w:rsidRPr="00261C6E">
        <w:rPr>
          <w:color w:val="000000" w:themeColor="text1"/>
        </w:rPr>
        <w:t xml:space="preserve"> positive outcome.</w:t>
      </w:r>
    </w:p>
    <w:p w14:paraId="297ED2EE" w14:textId="77777777" w:rsidR="0099635F" w:rsidRDefault="000632FD" w:rsidP="00D40539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While it would make no sense to deny that </w:t>
      </w:r>
      <w:proofErr w:type="spellStart"/>
      <w:r w:rsidRPr="00261C6E">
        <w:rPr>
          <w:color w:val="000000" w:themeColor="text1"/>
        </w:rPr>
        <w:t>Nāgārjuna</w:t>
      </w:r>
      <w:proofErr w:type="spellEnd"/>
      <w:r w:rsidRPr="00261C6E">
        <w:rPr>
          <w:color w:val="000000" w:themeColor="text1"/>
        </w:rPr>
        <w:t xml:space="preserve"> and Hegel </w:t>
      </w:r>
      <w:r w:rsidR="007B09B1" w:rsidRPr="00261C6E">
        <w:rPr>
          <w:color w:val="000000" w:themeColor="text1"/>
        </w:rPr>
        <w:t xml:space="preserve">bifurcate at </w:t>
      </w:r>
      <w:r w:rsidR="007A2278" w:rsidRPr="00261C6E">
        <w:rPr>
          <w:color w:val="000000" w:themeColor="text1"/>
        </w:rPr>
        <w:t xml:space="preserve">this point, the </w:t>
      </w:r>
      <w:r w:rsidR="00EA6D46">
        <w:rPr>
          <w:color w:val="000000" w:themeColor="text1"/>
        </w:rPr>
        <w:t xml:space="preserve">difference between their philosophies seems less </w:t>
      </w:r>
      <w:r w:rsidR="00801D8A">
        <w:rPr>
          <w:color w:val="000000" w:themeColor="text1"/>
        </w:rPr>
        <w:t>radical</w:t>
      </w:r>
      <w:r w:rsidR="006A5FEC" w:rsidRPr="00261C6E">
        <w:rPr>
          <w:color w:val="000000" w:themeColor="text1"/>
        </w:rPr>
        <w:t xml:space="preserve"> </w:t>
      </w:r>
      <w:r w:rsidR="003765BF">
        <w:rPr>
          <w:color w:val="000000" w:themeColor="text1"/>
        </w:rPr>
        <w:t>when one observes the general notion of reality at which they arrive—a notion strongly marked by dynamics of change and mutability.</w:t>
      </w:r>
      <w:r w:rsidR="009E6615" w:rsidRPr="00261C6E">
        <w:rPr>
          <w:color w:val="000000" w:themeColor="text1"/>
        </w:rPr>
        <w:t xml:space="preserve"> In various passages, </w:t>
      </w:r>
      <w:proofErr w:type="spellStart"/>
      <w:r w:rsidR="003765BF" w:rsidRPr="00261C6E">
        <w:rPr>
          <w:color w:val="000000" w:themeColor="text1"/>
        </w:rPr>
        <w:t>Nāgārjuna</w:t>
      </w:r>
      <w:proofErr w:type="spellEnd"/>
      <w:r w:rsidR="003765BF" w:rsidRPr="00261C6E">
        <w:rPr>
          <w:color w:val="000000" w:themeColor="text1"/>
        </w:rPr>
        <w:t xml:space="preserve"> </w:t>
      </w:r>
      <w:r w:rsidR="009E6615" w:rsidRPr="00261C6E">
        <w:rPr>
          <w:color w:val="000000" w:themeColor="text1"/>
        </w:rPr>
        <w:t xml:space="preserve">characterizes the continuum of finite things as </w:t>
      </w:r>
      <w:r w:rsidR="0026760B" w:rsidRPr="00261C6E">
        <w:rPr>
          <w:color w:val="000000" w:themeColor="text1"/>
        </w:rPr>
        <w:t xml:space="preserve">a </w:t>
      </w:r>
      <w:r w:rsidR="003C0468" w:rsidRPr="00261C6E">
        <w:rPr>
          <w:color w:val="000000" w:themeColor="text1"/>
        </w:rPr>
        <w:t>“</w:t>
      </w:r>
      <w:r w:rsidR="0026760B" w:rsidRPr="00261C6E">
        <w:rPr>
          <w:color w:val="000000" w:themeColor="text1"/>
        </w:rPr>
        <w:t xml:space="preserve">continuity of </w:t>
      </w:r>
      <w:r w:rsidR="0026760B" w:rsidRPr="00261C6E">
        <w:rPr>
          <w:color w:val="000000" w:themeColor="text1"/>
        </w:rPr>
        <w:lastRenderedPageBreak/>
        <w:t>existence</w:t>
      </w:r>
      <w:r w:rsidR="00A3605E" w:rsidRPr="00261C6E">
        <w:rPr>
          <w:color w:val="000000" w:themeColor="text1"/>
        </w:rPr>
        <w:t>.</w:t>
      </w:r>
      <w:r w:rsidR="003C0468" w:rsidRPr="00261C6E">
        <w:rPr>
          <w:color w:val="000000" w:themeColor="text1"/>
        </w:rPr>
        <w:t>”</w:t>
      </w:r>
      <w:r w:rsidR="00DB7AFC" w:rsidRPr="00261C6E">
        <w:rPr>
          <w:rStyle w:val="FootnoteReference"/>
          <w:color w:val="000000" w:themeColor="text1"/>
        </w:rPr>
        <w:footnoteReference w:id="21"/>
      </w:r>
      <w:r w:rsidR="0026760B" w:rsidRPr="00261C6E">
        <w:rPr>
          <w:color w:val="000000" w:themeColor="text1"/>
        </w:rPr>
        <w:t xml:space="preserve"> </w:t>
      </w:r>
      <w:r w:rsidR="003765BF">
        <w:rPr>
          <w:color w:val="000000" w:themeColor="text1"/>
        </w:rPr>
        <w:t>In the dedicatory verses at the</w:t>
      </w:r>
      <w:r w:rsidR="00D60D71" w:rsidRPr="00261C6E">
        <w:rPr>
          <w:color w:val="000000" w:themeColor="text1"/>
        </w:rPr>
        <w:t xml:space="preserve"> beginning of the MMK</w:t>
      </w:r>
      <w:r w:rsidR="003765BF">
        <w:rPr>
          <w:color w:val="000000" w:themeColor="text1"/>
        </w:rPr>
        <w:t xml:space="preserve"> </w:t>
      </w:r>
      <w:r w:rsidR="00D60D71" w:rsidRPr="00261C6E">
        <w:rPr>
          <w:color w:val="000000" w:themeColor="text1"/>
        </w:rPr>
        <w:t xml:space="preserve">he speaks of this continuity simply as </w:t>
      </w:r>
      <w:r w:rsidR="003C0468" w:rsidRPr="00261C6E">
        <w:rPr>
          <w:color w:val="000000" w:themeColor="text1"/>
        </w:rPr>
        <w:t>“</w:t>
      </w:r>
      <w:r w:rsidR="00DC21FF" w:rsidRPr="00261C6E">
        <w:rPr>
          <w:color w:val="000000" w:themeColor="text1"/>
        </w:rPr>
        <w:t>dependen</w:t>
      </w:r>
      <w:r w:rsidR="00831CA9" w:rsidRPr="00261C6E">
        <w:rPr>
          <w:color w:val="000000" w:themeColor="text1"/>
        </w:rPr>
        <w:t>t arising</w:t>
      </w:r>
      <w:r w:rsidR="003C0468" w:rsidRPr="00261C6E">
        <w:rPr>
          <w:color w:val="000000" w:themeColor="text1"/>
        </w:rPr>
        <w:t>”</w:t>
      </w:r>
      <w:r w:rsidR="00831897" w:rsidRPr="00261C6E">
        <w:rPr>
          <w:color w:val="000000" w:themeColor="text1"/>
        </w:rPr>
        <w:t xml:space="preserve"> (</w:t>
      </w:r>
      <w:proofErr w:type="spellStart"/>
      <w:r w:rsidR="00831897" w:rsidRPr="00261C6E">
        <w:rPr>
          <w:rStyle w:val="generelltekst"/>
          <w:i/>
          <w:iCs/>
          <w:color w:val="000000" w:themeColor="text1"/>
        </w:rPr>
        <w:t>pratītyasamutpāda</w:t>
      </w:r>
      <w:proofErr w:type="spellEnd"/>
      <w:r w:rsidR="00831897" w:rsidRPr="00261C6E">
        <w:rPr>
          <w:rStyle w:val="generelltekst"/>
          <w:color w:val="000000" w:themeColor="text1"/>
        </w:rPr>
        <w:t xml:space="preserve">). </w:t>
      </w:r>
      <w:r w:rsidR="002458AE" w:rsidRPr="00261C6E">
        <w:rPr>
          <w:rStyle w:val="generelltekst"/>
          <w:color w:val="000000" w:themeColor="text1"/>
        </w:rPr>
        <w:t>In this passage</w:t>
      </w:r>
      <w:r w:rsidR="00B76EA4" w:rsidRPr="00261C6E">
        <w:rPr>
          <w:rStyle w:val="generelltekst"/>
          <w:color w:val="000000" w:themeColor="text1"/>
        </w:rPr>
        <w:t xml:space="preserve">, the term </w:t>
      </w:r>
      <w:proofErr w:type="spellStart"/>
      <w:r w:rsidR="003765BF" w:rsidRPr="00261C6E">
        <w:rPr>
          <w:rStyle w:val="generelltekst"/>
          <w:i/>
          <w:iCs/>
          <w:color w:val="000000" w:themeColor="text1"/>
        </w:rPr>
        <w:t>pratītyasamutpāda</w:t>
      </w:r>
      <w:proofErr w:type="spellEnd"/>
      <w:r w:rsidR="003765BF" w:rsidRPr="00261C6E">
        <w:rPr>
          <w:rStyle w:val="generelltekst"/>
          <w:color w:val="000000" w:themeColor="text1"/>
        </w:rPr>
        <w:t xml:space="preserve"> </w:t>
      </w:r>
      <w:r w:rsidR="00B76EA4" w:rsidRPr="00261C6E">
        <w:rPr>
          <w:rStyle w:val="generelltekst"/>
          <w:color w:val="000000" w:themeColor="text1"/>
        </w:rPr>
        <w:t>does not designate the abstract idea of mutual causal dependence, but</w:t>
      </w:r>
      <w:r w:rsidR="00F55803" w:rsidRPr="00261C6E">
        <w:rPr>
          <w:rStyle w:val="generelltekst"/>
          <w:color w:val="000000" w:themeColor="text1"/>
        </w:rPr>
        <w:t>, as indicated by the other qualifying terms that surround it</w:t>
      </w:r>
      <w:r w:rsidR="00A36616" w:rsidRPr="00261C6E">
        <w:rPr>
          <w:rStyle w:val="generelltekst"/>
          <w:color w:val="000000" w:themeColor="text1"/>
        </w:rPr>
        <w:t>, t</w:t>
      </w:r>
      <w:r w:rsidR="00A15741" w:rsidRPr="00261C6E">
        <w:rPr>
          <w:rStyle w:val="generelltekst"/>
          <w:color w:val="000000" w:themeColor="text1"/>
        </w:rPr>
        <w:t xml:space="preserve">he whole continuum of beings that </w:t>
      </w:r>
      <w:r w:rsidR="0052561B" w:rsidRPr="00261C6E">
        <w:rPr>
          <w:rStyle w:val="generelltekst"/>
          <w:color w:val="000000" w:themeColor="text1"/>
        </w:rPr>
        <w:t xml:space="preserve">causally </w:t>
      </w:r>
      <w:r w:rsidR="00A15741" w:rsidRPr="00261C6E">
        <w:rPr>
          <w:rStyle w:val="generelltekst"/>
          <w:color w:val="000000" w:themeColor="text1"/>
        </w:rPr>
        <w:t>depend on each other.</w:t>
      </w:r>
      <w:r w:rsidR="0052561B" w:rsidRPr="00261C6E">
        <w:rPr>
          <w:rStyle w:val="FootnoteReference"/>
          <w:color w:val="000000" w:themeColor="text1"/>
        </w:rPr>
        <w:t xml:space="preserve"> </w:t>
      </w:r>
      <w:r w:rsidR="00A3605E" w:rsidRPr="00261C6E">
        <w:rPr>
          <w:rStyle w:val="FootnoteReference"/>
          <w:color w:val="000000" w:themeColor="text1"/>
        </w:rPr>
        <w:footnoteReference w:id="22"/>
      </w:r>
      <w:r w:rsidR="0052561B" w:rsidRPr="00261C6E">
        <w:rPr>
          <w:rStyle w:val="generelltekst"/>
          <w:color w:val="000000" w:themeColor="text1"/>
        </w:rPr>
        <w:t xml:space="preserve"> </w:t>
      </w:r>
      <w:r w:rsidR="00861185" w:rsidRPr="00261C6E">
        <w:rPr>
          <w:rStyle w:val="generelltekst"/>
          <w:color w:val="000000" w:themeColor="text1"/>
        </w:rPr>
        <w:t>If we consider</w:t>
      </w:r>
      <w:r w:rsidR="0052561B" w:rsidRPr="00261C6E">
        <w:rPr>
          <w:rStyle w:val="generelltekst"/>
          <w:color w:val="000000" w:themeColor="text1"/>
        </w:rPr>
        <w:t xml:space="preserve"> that this continuum is highly unstable</w:t>
      </w:r>
      <w:r w:rsidR="003765BF">
        <w:rPr>
          <w:rStyle w:val="generelltekst"/>
          <w:color w:val="000000" w:themeColor="text1"/>
        </w:rPr>
        <w:t>—</w:t>
      </w:r>
      <w:r w:rsidR="0052561B" w:rsidRPr="00261C6E">
        <w:rPr>
          <w:rStyle w:val="generelltekst"/>
          <w:color w:val="000000" w:themeColor="text1"/>
        </w:rPr>
        <w:t xml:space="preserve">since </w:t>
      </w:r>
      <w:r w:rsidR="003765BF">
        <w:rPr>
          <w:rStyle w:val="generelltekst"/>
          <w:color w:val="000000" w:themeColor="text1"/>
        </w:rPr>
        <w:t>genuine Being in the form of self-being</w:t>
      </w:r>
      <w:r w:rsidR="00861185" w:rsidRPr="00261C6E">
        <w:rPr>
          <w:rStyle w:val="generelltekst"/>
          <w:color w:val="000000" w:themeColor="text1"/>
        </w:rPr>
        <w:t xml:space="preserve"> cannot exist</w:t>
      </w:r>
      <w:r w:rsidR="003765BF">
        <w:rPr>
          <w:rStyle w:val="generelltekst"/>
          <w:color w:val="000000" w:themeColor="text1"/>
        </w:rPr>
        <w:t>—</w:t>
      </w:r>
      <w:r w:rsidR="00B26A6F" w:rsidRPr="00261C6E">
        <w:rPr>
          <w:rStyle w:val="generelltekst"/>
          <w:color w:val="000000" w:themeColor="text1"/>
        </w:rPr>
        <w:t xml:space="preserve">we arrive at something very close to </w:t>
      </w:r>
      <w:r w:rsidR="00FB618A" w:rsidRPr="00261C6E">
        <w:rPr>
          <w:rStyle w:val="generelltekst"/>
          <w:color w:val="000000" w:themeColor="text1"/>
        </w:rPr>
        <w:t>Hegelian “</w:t>
      </w:r>
      <w:r w:rsidR="00814CE2" w:rsidRPr="00261C6E">
        <w:rPr>
          <w:rStyle w:val="generelltekst"/>
          <w:color w:val="000000" w:themeColor="text1"/>
        </w:rPr>
        <w:t>B</w:t>
      </w:r>
      <w:r w:rsidR="00FB618A" w:rsidRPr="00261C6E">
        <w:rPr>
          <w:rStyle w:val="generelltekst"/>
          <w:color w:val="000000" w:themeColor="text1"/>
        </w:rPr>
        <w:t xml:space="preserve">ecoming”: </w:t>
      </w:r>
      <w:r w:rsidR="003765BF">
        <w:rPr>
          <w:color w:val="000000" w:themeColor="text1"/>
        </w:rPr>
        <w:t>a</w:t>
      </w:r>
      <w:r w:rsidR="00C42099" w:rsidRPr="00261C6E">
        <w:rPr>
          <w:color w:val="000000" w:themeColor="text1"/>
        </w:rPr>
        <w:t xml:space="preserve"> form of </w:t>
      </w:r>
      <w:r w:rsidR="00FA205F">
        <w:rPr>
          <w:color w:val="000000" w:themeColor="text1"/>
        </w:rPr>
        <w:t>variable</w:t>
      </w:r>
      <w:r w:rsidR="00861185" w:rsidRPr="00261C6E">
        <w:rPr>
          <w:color w:val="000000" w:themeColor="text1"/>
        </w:rPr>
        <w:t xml:space="preserve"> </w:t>
      </w:r>
      <w:r w:rsidR="00C42099" w:rsidRPr="00261C6E">
        <w:rPr>
          <w:color w:val="000000" w:themeColor="text1"/>
        </w:rPr>
        <w:t>Being that contradicts itself</w:t>
      </w:r>
      <w:r w:rsidR="00571701" w:rsidRPr="00261C6E">
        <w:rPr>
          <w:color w:val="000000" w:themeColor="text1"/>
        </w:rPr>
        <w:t xml:space="preserve"> permanently, that is driven by the </w:t>
      </w:r>
      <w:r w:rsidR="008F522C" w:rsidRPr="00261C6E">
        <w:rPr>
          <w:color w:val="000000" w:themeColor="text1"/>
        </w:rPr>
        <w:t xml:space="preserve">permanent </w:t>
      </w:r>
      <w:r w:rsidR="000F249E" w:rsidRPr="00261C6E">
        <w:rPr>
          <w:color w:val="000000" w:themeColor="text1"/>
        </w:rPr>
        <w:t>opposition between</w:t>
      </w:r>
      <w:r w:rsidR="008F522C" w:rsidRPr="00261C6E">
        <w:rPr>
          <w:color w:val="000000" w:themeColor="text1"/>
        </w:rPr>
        <w:t xml:space="preserve"> Being and Nothingness, and that </w:t>
      </w:r>
      <w:r w:rsidR="002B0F62" w:rsidRPr="00261C6E">
        <w:rPr>
          <w:color w:val="000000" w:themeColor="text1"/>
        </w:rPr>
        <w:t xml:space="preserve">cannot be </w:t>
      </w:r>
      <w:r w:rsidR="002F019D" w:rsidRPr="00261C6E">
        <w:rPr>
          <w:color w:val="000000" w:themeColor="text1"/>
        </w:rPr>
        <w:t>seized under the aspect of Being or Nothingness.</w:t>
      </w:r>
      <w:r w:rsidR="00831CA9" w:rsidRPr="00261C6E">
        <w:rPr>
          <w:color w:val="000000" w:themeColor="text1"/>
        </w:rPr>
        <w:t xml:space="preserve"> </w:t>
      </w:r>
      <w:r w:rsidR="00571701" w:rsidRPr="00261C6E">
        <w:rPr>
          <w:color w:val="000000" w:themeColor="text1"/>
        </w:rPr>
        <w:t xml:space="preserve"> </w:t>
      </w:r>
      <w:r w:rsidR="00831CA9" w:rsidRPr="00261C6E">
        <w:rPr>
          <w:color w:val="000000" w:themeColor="text1"/>
        </w:rPr>
        <w:t xml:space="preserve">Taking the analogy to </w:t>
      </w:r>
      <w:r w:rsidR="00E81C3D" w:rsidRPr="00261C6E">
        <w:rPr>
          <w:color w:val="000000" w:themeColor="text1"/>
        </w:rPr>
        <w:t>an unorthodox extreme, we could say that in</w:t>
      </w:r>
      <w:r w:rsidR="002807D2" w:rsidRPr="00261C6E">
        <w:rPr>
          <w:color w:val="000000" w:themeColor="text1"/>
        </w:rPr>
        <w:t>side</w:t>
      </w:r>
      <w:r w:rsidR="00E81C3D" w:rsidRPr="00261C6E">
        <w:rPr>
          <w:color w:val="000000" w:themeColor="text1"/>
        </w:rPr>
        <w:t xml:space="preserve"> </w:t>
      </w:r>
      <w:proofErr w:type="spellStart"/>
      <w:r w:rsidR="00E81C3D" w:rsidRPr="00261C6E">
        <w:rPr>
          <w:color w:val="000000" w:themeColor="text1"/>
        </w:rPr>
        <w:t>Nāgārjuna’s</w:t>
      </w:r>
      <w:proofErr w:type="spellEnd"/>
      <w:r w:rsidR="00E81C3D" w:rsidRPr="00261C6E">
        <w:rPr>
          <w:color w:val="000000" w:themeColor="text1"/>
        </w:rPr>
        <w:t xml:space="preserve"> continuum of dependent and arising </w:t>
      </w:r>
      <w:r w:rsidR="000F249E" w:rsidRPr="00261C6E">
        <w:rPr>
          <w:color w:val="000000" w:themeColor="text1"/>
        </w:rPr>
        <w:t>“</w:t>
      </w:r>
      <w:r w:rsidR="002807D2" w:rsidRPr="00261C6E">
        <w:rPr>
          <w:color w:val="000000" w:themeColor="text1"/>
        </w:rPr>
        <w:t>pure Being and pure Nothingness are the same</w:t>
      </w:r>
      <w:r w:rsidR="007B5C36">
        <w:rPr>
          <w:color w:val="000000" w:themeColor="text1"/>
        </w:rPr>
        <w:t>,</w:t>
      </w:r>
      <w:r w:rsidR="000F249E" w:rsidRPr="00261C6E">
        <w:rPr>
          <w:color w:val="000000" w:themeColor="text1"/>
        </w:rPr>
        <w:t>”</w:t>
      </w:r>
      <w:r w:rsidR="002807D2" w:rsidRPr="00261C6E">
        <w:rPr>
          <w:rStyle w:val="FootnoteReference"/>
          <w:color w:val="000000" w:themeColor="text1"/>
        </w:rPr>
        <w:footnoteReference w:id="23"/>
      </w:r>
      <w:r w:rsidR="007B5C36">
        <w:rPr>
          <w:color w:val="000000" w:themeColor="text1"/>
        </w:rPr>
        <w:t xml:space="preserve"> to use Hegel’s words.</w:t>
      </w:r>
      <w:r w:rsidR="000F249E" w:rsidRPr="00261C6E">
        <w:rPr>
          <w:color w:val="000000" w:themeColor="text1"/>
        </w:rPr>
        <w:t xml:space="preserve"> This does not </w:t>
      </w:r>
      <w:r w:rsidR="009A3DD0">
        <w:rPr>
          <w:color w:val="000000" w:themeColor="text1"/>
        </w:rPr>
        <w:t>overturn</w:t>
      </w:r>
      <w:r w:rsidR="000F249E" w:rsidRPr="00261C6E">
        <w:rPr>
          <w:color w:val="000000" w:themeColor="text1"/>
        </w:rPr>
        <w:t xml:space="preserve"> the higher-order incompatibility between Hegelian and </w:t>
      </w:r>
      <w:proofErr w:type="spellStart"/>
      <w:r w:rsidR="000F249E" w:rsidRPr="00261C6E">
        <w:rPr>
          <w:color w:val="000000" w:themeColor="text1"/>
        </w:rPr>
        <w:t>Nāgārjunian</w:t>
      </w:r>
      <w:proofErr w:type="spellEnd"/>
      <w:r w:rsidR="000F249E" w:rsidRPr="00261C6E">
        <w:rPr>
          <w:color w:val="000000" w:themeColor="text1"/>
        </w:rPr>
        <w:t xml:space="preserve"> dialectics</w:t>
      </w:r>
      <w:r w:rsidR="00435B96">
        <w:rPr>
          <w:color w:val="000000" w:themeColor="text1"/>
        </w:rPr>
        <w:t>—</w:t>
      </w:r>
      <w:r w:rsidR="000F249E" w:rsidRPr="00261C6E">
        <w:rPr>
          <w:color w:val="000000" w:themeColor="text1"/>
        </w:rPr>
        <w:t>it m</w:t>
      </w:r>
      <w:r w:rsidR="00435B96">
        <w:rPr>
          <w:color w:val="000000" w:themeColor="text1"/>
        </w:rPr>
        <w:t>erely suggests that</w:t>
      </w:r>
      <w:r w:rsidR="000F249E" w:rsidRPr="00261C6E">
        <w:rPr>
          <w:color w:val="000000" w:themeColor="text1"/>
        </w:rPr>
        <w:t xml:space="preserve"> </w:t>
      </w:r>
      <w:r w:rsidR="00DF17B1" w:rsidRPr="00261C6E">
        <w:rPr>
          <w:color w:val="000000" w:themeColor="text1"/>
        </w:rPr>
        <w:t>the meaning</w:t>
      </w:r>
      <w:r w:rsidR="002F3DA1">
        <w:rPr>
          <w:color w:val="000000" w:themeColor="text1"/>
        </w:rPr>
        <w:t>s</w:t>
      </w:r>
      <w:r w:rsidR="00DF17B1" w:rsidRPr="00261C6E">
        <w:rPr>
          <w:color w:val="000000" w:themeColor="text1"/>
        </w:rPr>
        <w:t xml:space="preserve"> </w:t>
      </w:r>
      <w:r w:rsidR="00435B96">
        <w:rPr>
          <w:color w:val="000000" w:themeColor="text1"/>
        </w:rPr>
        <w:t>both thinkers</w:t>
      </w:r>
      <w:r w:rsidR="00DF17B1" w:rsidRPr="00261C6E">
        <w:rPr>
          <w:color w:val="000000" w:themeColor="text1"/>
        </w:rPr>
        <w:t xml:space="preserve"> attribute to </w:t>
      </w:r>
      <w:r w:rsidR="00C82FDD" w:rsidRPr="00261C6E">
        <w:rPr>
          <w:color w:val="000000" w:themeColor="text1"/>
        </w:rPr>
        <w:t xml:space="preserve">negation and its </w:t>
      </w:r>
      <w:r w:rsidR="00435B96">
        <w:rPr>
          <w:color w:val="000000" w:themeColor="text1"/>
        </w:rPr>
        <w:t xml:space="preserve">ontological </w:t>
      </w:r>
      <w:r w:rsidR="002F3DA1">
        <w:rPr>
          <w:color w:val="000000" w:themeColor="text1"/>
        </w:rPr>
        <w:t>function are highly similar</w:t>
      </w:r>
      <w:r w:rsidR="00C82FDD" w:rsidRPr="00261C6E">
        <w:rPr>
          <w:color w:val="000000" w:themeColor="text1"/>
        </w:rPr>
        <w:t>.</w:t>
      </w:r>
      <w:r w:rsidR="00AB24DA" w:rsidRPr="00261C6E">
        <w:rPr>
          <w:color w:val="000000" w:themeColor="text1"/>
        </w:rPr>
        <w:t xml:space="preserve"> </w:t>
      </w:r>
    </w:p>
    <w:p w14:paraId="0F833217" w14:textId="4A8504AB" w:rsidR="000F5DF4" w:rsidRPr="00261C6E" w:rsidRDefault="004E2FC2" w:rsidP="00D40539">
      <w:pPr>
        <w:spacing w:line="480" w:lineRule="auto"/>
        <w:ind w:firstLine="288"/>
        <w:jc w:val="both"/>
        <w:rPr>
          <w:color w:val="000000" w:themeColor="text1"/>
        </w:rPr>
      </w:pPr>
      <w:r>
        <w:rPr>
          <w:color w:val="000000" w:themeColor="text1"/>
        </w:rPr>
        <w:t xml:space="preserve">Taking this similarity further, one its potential </w:t>
      </w:r>
      <w:r w:rsidR="000F5C03">
        <w:rPr>
          <w:color w:val="000000" w:themeColor="text1"/>
        </w:rPr>
        <w:t>extensions leads</w:t>
      </w:r>
      <w:r w:rsidR="00AF4D85">
        <w:rPr>
          <w:color w:val="000000" w:themeColor="text1"/>
        </w:rPr>
        <w:t xml:space="preserve"> to the</w:t>
      </w:r>
      <w:r w:rsidR="004B6126" w:rsidRPr="00261C6E">
        <w:rPr>
          <w:color w:val="000000" w:themeColor="text1"/>
        </w:rPr>
        <w:t xml:space="preserve"> Buddhist notion of impermanence</w:t>
      </w:r>
      <w:r w:rsidR="0099635F">
        <w:rPr>
          <w:color w:val="000000" w:themeColor="text1"/>
        </w:rPr>
        <w:t>,</w:t>
      </w:r>
      <w:r w:rsidR="004B6126" w:rsidRPr="00261C6E">
        <w:rPr>
          <w:color w:val="000000" w:themeColor="text1"/>
        </w:rPr>
        <w:t xml:space="preserve"> </w:t>
      </w:r>
      <w:r w:rsidR="004611A1">
        <w:rPr>
          <w:color w:val="000000" w:themeColor="text1"/>
        </w:rPr>
        <w:t>that</w:t>
      </w:r>
      <w:r w:rsidR="005801B6" w:rsidRPr="00261C6E">
        <w:rPr>
          <w:color w:val="000000" w:themeColor="text1"/>
        </w:rPr>
        <w:t xml:space="preserve"> </w:t>
      </w:r>
      <w:proofErr w:type="spellStart"/>
      <w:r w:rsidR="009A763C" w:rsidRPr="00261C6E">
        <w:rPr>
          <w:color w:val="000000" w:themeColor="text1"/>
        </w:rPr>
        <w:t>Nāgārjuna</w:t>
      </w:r>
      <w:proofErr w:type="spellEnd"/>
      <w:r w:rsidR="00AF4D85">
        <w:rPr>
          <w:color w:val="000000" w:themeColor="text1"/>
        </w:rPr>
        <w:t xml:space="preserve"> explicitly refers to, and that entails similar </w:t>
      </w:r>
      <w:r w:rsidR="000022DF">
        <w:rPr>
          <w:color w:val="000000" w:themeColor="text1"/>
        </w:rPr>
        <w:t>ontological consequences as Hegel’s Becoming.</w:t>
      </w:r>
      <w:r w:rsidR="00AF4D85">
        <w:rPr>
          <w:color w:val="000000" w:themeColor="text1"/>
        </w:rPr>
        <w:t xml:space="preserve"> </w:t>
      </w:r>
      <w:r w:rsidR="004B6126" w:rsidRPr="00261C6E">
        <w:rPr>
          <w:color w:val="000000" w:themeColor="text1"/>
        </w:rPr>
        <w:t xml:space="preserve">In his commentary on the notions of origination and </w:t>
      </w:r>
      <w:r w:rsidR="003C3684" w:rsidRPr="00261C6E">
        <w:rPr>
          <w:color w:val="000000" w:themeColor="text1"/>
        </w:rPr>
        <w:t>dissolution (</w:t>
      </w:r>
      <w:proofErr w:type="spellStart"/>
      <w:r w:rsidR="009F35F2" w:rsidRPr="00261C6E">
        <w:rPr>
          <w:i/>
          <w:iCs/>
          <w:color w:val="000000" w:themeColor="text1"/>
        </w:rPr>
        <w:t>saṃbhava</w:t>
      </w:r>
      <w:proofErr w:type="spellEnd"/>
      <w:r w:rsidR="009F35F2" w:rsidRPr="00261C6E">
        <w:rPr>
          <w:color w:val="000000" w:themeColor="text1"/>
        </w:rPr>
        <w:t xml:space="preserve"> and </w:t>
      </w:r>
      <w:proofErr w:type="spellStart"/>
      <w:r w:rsidR="009F35F2" w:rsidRPr="00261C6E">
        <w:rPr>
          <w:i/>
          <w:iCs/>
          <w:color w:val="000000" w:themeColor="text1"/>
        </w:rPr>
        <w:t>vibhava</w:t>
      </w:r>
      <w:proofErr w:type="spellEnd"/>
      <w:r w:rsidR="003C3684" w:rsidRPr="00261C6E">
        <w:rPr>
          <w:color w:val="000000" w:themeColor="text1"/>
        </w:rPr>
        <w:t xml:space="preserve">), </w:t>
      </w:r>
      <w:proofErr w:type="spellStart"/>
      <w:r w:rsidR="004611A1" w:rsidRPr="00261C6E">
        <w:rPr>
          <w:color w:val="000000" w:themeColor="text1"/>
        </w:rPr>
        <w:t>Nāgārjuna</w:t>
      </w:r>
      <w:proofErr w:type="spellEnd"/>
      <w:r w:rsidR="004611A1">
        <w:rPr>
          <w:color w:val="000000" w:themeColor="text1"/>
        </w:rPr>
        <w:t xml:space="preserve"> </w:t>
      </w:r>
      <w:r w:rsidR="003C3684" w:rsidRPr="00261C6E">
        <w:rPr>
          <w:color w:val="000000" w:themeColor="text1"/>
        </w:rPr>
        <w:t xml:space="preserve">says: “For one always </w:t>
      </w:r>
      <w:r w:rsidR="00215F6E" w:rsidRPr="00261C6E">
        <w:rPr>
          <w:color w:val="000000" w:themeColor="text1"/>
        </w:rPr>
        <w:t>finds impermanence in beings.”</w:t>
      </w:r>
      <w:r w:rsidR="00215F6E" w:rsidRPr="00261C6E">
        <w:rPr>
          <w:rStyle w:val="FootnoteReference"/>
          <w:color w:val="000000" w:themeColor="text1"/>
        </w:rPr>
        <w:footnoteReference w:id="24"/>
      </w:r>
      <w:r w:rsidR="000022DF">
        <w:rPr>
          <w:color w:val="000000" w:themeColor="text1"/>
        </w:rPr>
        <w:t xml:space="preserve"> Here</w:t>
      </w:r>
      <w:r w:rsidR="004D0EE6" w:rsidRPr="00261C6E">
        <w:rPr>
          <w:color w:val="000000" w:themeColor="text1"/>
        </w:rPr>
        <w:t xml:space="preserve">, Hegel and </w:t>
      </w:r>
      <w:proofErr w:type="spellStart"/>
      <w:r w:rsidR="004D0EE6" w:rsidRPr="00261C6E">
        <w:rPr>
          <w:color w:val="000000" w:themeColor="text1"/>
        </w:rPr>
        <w:t>Nāgārjuna</w:t>
      </w:r>
      <w:proofErr w:type="spellEnd"/>
      <w:r w:rsidR="004D0EE6" w:rsidRPr="00261C6E">
        <w:rPr>
          <w:color w:val="000000" w:themeColor="text1"/>
        </w:rPr>
        <w:t xml:space="preserve"> both seem to </w:t>
      </w:r>
      <w:r w:rsidR="000F2640" w:rsidRPr="00261C6E">
        <w:rPr>
          <w:color w:val="000000" w:themeColor="text1"/>
        </w:rPr>
        <w:t>echo</w:t>
      </w:r>
      <w:r w:rsidR="004D0EE6" w:rsidRPr="00261C6E">
        <w:rPr>
          <w:color w:val="000000" w:themeColor="text1"/>
        </w:rPr>
        <w:t xml:space="preserve"> each other’s </w:t>
      </w:r>
      <w:r w:rsidR="000F2640" w:rsidRPr="00261C6E">
        <w:rPr>
          <w:color w:val="000000" w:themeColor="text1"/>
        </w:rPr>
        <w:t>ontologies</w:t>
      </w:r>
      <w:r w:rsidR="004D0EE6" w:rsidRPr="00261C6E">
        <w:rPr>
          <w:color w:val="000000" w:themeColor="text1"/>
        </w:rPr>
        <w:t xml:space="preserve">, </w:t>
      </w:r>
      <w:r w:rsidR="004611A1">
        <w:rPr>
          <w:color w:val="000000" w:themeColor="text1"/>
        </w:rPr>
        <w:t>affirming</w:t>
      </w:r>
      <w:r w:rsidR="004D0EE6" w:rsidRPr="00261C6E">
        <w:rPr>
          <w:color w:val="000000" w:themeColor="text1"/>
        </w:rPr>
        <w:t xml:space="preserve"> Becoming in pure Being</w:t>
      </w:r>
      <w:r w:rsidR="004611A1">
        <w:rPr>
          <w:color w:val="000000" w:themeColor="text1"/>
        </w:rPr>
        <w:t xml:space="preserve"> as </w:t>
      </w:r>
      <w:r w:rsidR="00C84F9D">
        <w:rPr>
          <w:color w:val="000000" w:themeColor="text1"/>
        </w:rPr>
        <w:t xml:space="preserve">a kind of dynamic instability </w:t>
      </w:r>
      <w:r w:rsidR="007B4199">
        <w:rPr>
          <w:color w:val="000000" w:themeColor="text1"/>
        </w:rPr>
        <w:t xml:space="preserve">inherent </w:t>
      </w:r>
      <w:r w:rsidR="00F824B5">
        <w:rPr>
          <w:color w:val="000000" w:themeColor="text1"/>
        </w:rPr>
        <w:t>to the</w:t>
      </w:r>
      <w:r w:rsidR="00C84F9D">
        <w:rPr>
          <w:color w:val="000000" w:themeColor="text1"/>
        </w:rPr>
        <w:t xml:space="preserve"> very constitution of Being</w:t>
      </w:r>
      <w:r w:rsidR="000022DF">
        <w:rPr>
          <w:color w:val="000000" w:themeColor="text1"/>
        </w:rPr>
        <w:t>. They both aim to overcome static ontologies of Being</w:t>
      </w:r>
      <w:r w:rsidR="00032D0D">
        <w:rPr>
          <w:color w:val="000000" w:themeColor="text1"/>
        </w:rPr>
        <w:t xml:space="preserve"> and propose a new, dynamic ontological model characterized by dialectical reflexivity rather than simple identity.</w:t>
      </w:r>
    </w:p>
    <w:p w14:paraId="2D0E0D35" w14:textId="77777777" w:rsidR="00D40539" w:rsidRPr="00261C6E" w:rsidRDefault="00D40539" w:rsidP="00D40539">
      <w:pPr>
        <w:spacing w:line="480" w:lineRule="auto"/>
        <w:ind w:firstLine="288"/>
        <w:jc w:val="both"/>
        <w:rPr>
          <w:color w:val="000000" w:themeColor="text1"/>
        </w:rPr>
      </w:pPr>
    </w:p>
    <w:p w14:paraId="76312EA0" w14:textId="15D5438B" w:rsidR="00D40539" w:rsidRPr="00261C6E" w:rsidRDefault="00ED3F56" w:rsidP="00D40539">
      <w:pPr>
        <w:pStyle w:val="ListParagraph"/>
        <w:numPr>
          <w:ilvl w:val="0"/>
          <w:numId w:val="3"/>
        </w:numPr>
        <w:spacing w:line="480" w:lineRule="auto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lastRenderedPageBreak/>
        <w:t>Nāgārjuna’s</w:t>
      </w:r>
      <w:proofErr w:type="spellEnd"/>
      <w:r w:rsidRPr="00261C6E">
        <w:rPr>
          <w:color w:val="000000" w:themeColor="text1"/>
        </w:rPr>
        <w:t xml:space="preserve"> Self-Being and Hegel’s Concept</w:t>
      </w:r>
    </w:p>
    <w:p w14:paraId="2EF87E98" w14:textId="54DBA426" w:rsidR="000F5DF4" w:rsidRPr="00261C6E" w:rsidRDefault="00063631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To sum up this</w:t>
      </w:r>
      <w:r w:rsidR="00AD5598" w:rsidRPr="00261C6E">
        <w:rPr>
          <w:color w:val="000000" w:themeColor="text1"/>
        </w:rPr>
        <w:t xml:space="preserve"> Hegelian</w:t>
      </w:r>
      <w:r w:rsidRPr="00261C6E">
        <w:rPr>
          <w:color w:val="000000" w:themeColor="text1"/>
        </w:rPr>
        <w:t xml:space="preserve"> investigation into the </w:t>
      </w:r>
      <w:proofErr w:type="spellStart"/>
      <w:r w:rsidR="007D40EB" w:rsidRPr="00261C6E">
        <w:rPr>
          <w:color w:val="000000" w:themeColor="text1"/>
        </w:rPr>
        <w:t>Nāgārjuna</w:t>
      </w:r>
      <w:proofErr w:type="spellEnd"/>
      <w:r w:rsidR="00AD5598" w:rsidRPr="00261C6E">
        <w:rPr>
          <w:color w:val="000000" w:themeColor="text1"/>
        </w:rPr>
        <w:t xml:space="preserve">: The </w:t>
      </w:r>
      <w:proofErr w:type="spellStart"/>
      <w:r w:rsidR="00AD5598" w:rsidRPr="00261C6E">
        <w:rPr>
          <w:i/>
          <w:color w:val="000000" w:themeColor="text1"/>
        </w:rPr>
        <w:t>catuṣkoṭi</w:t>
      </w:r>
      <w:proofErr w:type="spellEnd"/>
      <w:r w:rsidR="00AD5598" w:rsidRPr="00261C6E">
        <w:rPr>
          <w:i/>
          <w:color w:val="000000" w:themeColor="text1"/>
        </w:rPr>
        <w:t xml:space="preserve"> </w:t>
      </w:r>
      <w:r w:rsidR="00AD5598" w:rsidRPr="00261C6E">
        <w:rPr>
          <w:color w:val="000000" w:themeColor="text1"/>
        </w:rPr>
        <w:t xml:space="preserve">describes the </w:t>
      </w:r>
      <w:r w:rsidR="002D12BF" w:rsidRPr="00261C6E">
        <w:rPr>
          <w:color w:val="000000" w:themeColor="text1"/>
        </w:rPr>
        <w:t>transition</w:t>
      </w:r>
      <w:r w:rsidR="00AD5598" w:rsidRPr="00261C6E">
        <w:rPr>
          <w:color w:val="000000" w:themeColor="text1"/>
        </w:rPr>
        <w:t xml:space="preserve"> from </w:t>
      </w:r>
      <w:r w:rsidR="003635BD" w:rsidRPr="00261C6E">
        <w:rPr>
          <w:color w:val="000000" w:themeColor="text1"/>
        </w:rPr>
        <w:t>what appears to be self-arisen Being</w:t>
      </w:r>
      <w:r w:rsidR="002D12BF" w:rsidRPr="00261C6E">
        <w:rPr>
          <w:color w:val="000000" w:themeColor="text1"/>
        </w:rPr>
        <w:t xml:space="preserve"> </w:t>
      </w:r>
      <w:r w:rsidR="00704951" w:rsidRPr="00261C6E">
        <w:rPr>
          <w:color w:val="000000" w:themeColor="text1"/>
        </w:rPr>
        <w:t>(</w:t>
      </w:r>
      <w:proofErr w:type="spellStart"/>
      <w:r w:rsidR="00704951" w:rsidRPr="00261C6E">
        <w:rPr>
          <w:i/>
          <w:iCs/>
          <w:color w:val="000000" w:themeColor="text1"/>
        </w:rPr>
        <w:t>svabhāva</w:t>
      </w:r>
      <w:proofErr w:type="spellEnd"/>
      <w:r w:rsidR="00704951" w:rsidRPr="00261C6E">
        <w:rPr>
          <w:color w:val="000000" w:themeColor="text1"/>
        </w:rPr>
        <w:t>)</w:t>
      </w:r>
      <w:r w:rsidR="00991542" w:rsidRPr="00261C6E">
        <w:rPr>
          <w:color w:val="000000" w:themeColor="text1"/>
        </w:rPr>
        <w:t xml:space="preserve">, </w:t>
      </w:r>
      <w:r w:rsidR="00DD2B9E">
        <w:rPr>
          <w:color w:val="000000" w:themeColor="text1"/>
        </w:rPr>
        <w:t>to</w:t>
      </w:r>
      <w:r w:rsidR="00991542" w:rsidRPr="00261C6E">
        <w:rPr>
          <w:color w:val="000000" w:themeColor="text1"/>
        </w:rPr>
        <w:t xml:space="preserve"> the </w:t>
      </w:r>
      <w:r w:rsidR="00BE627F" w:rsidRPr="00261C6E">
        <w:rPr>
          <w:color w:val="000000" w:themeColor="text1"/>
        </w:rPr>
        <w:t xml:space="preserve">negation of that </w:t>
      </w:r>
      <w:r w:rsidR="003C61A2">
        <w:rPr>
          <w:color w:val="000000" w:themeColor="text1"/>
        </w:rPr>
        <w:t>B</w:t>
      </w:r>
      <w:r w:rsidR="00991542" w:rsidRPr="00261C6E">
        <w:rPr>
          <w:color w:val="000000" w:themeColor="text1"/>
        </w:rPr>
        <w:t xml:space="preserve">eing, </w:t>
      </w:r>
      <w:r w:rsidR="009F29FE" w:rsidRPr="00261C6E">
        <w:rPr>
          <w:color w:val="000000" w:themeColor="text1"/>
        </w:rPr>
        <w:t>to the Being of something else</w:t>
      </w:r>
      <w:r w:rsidR="00704951" w:rsidRPr="00261C6E">
        <w:rPr>
          <w:color w:val="000000" w:themeColor="text1"/>
        </w:rPr>
        <w:t xml:space="preserve"> (</w:t>
      </w:r>
      <w:proofErr w:type="spellStart"/>
      <w:r w:rsidR="00704951" w:rsidRPr="00261C6E">
        <w:rPr>
          <w:i/>
          <w:iCs/>
          <w:color w:val="000000" w:themeColor="text1"/>
        </w:rPr>
        <w:t>parabhāva</w:t>
      </w:r>
      <w:proofErr w:type="spellEnd"/>
      <w:r w:rsidR="00704951" w:rsidRPr="00261C6E">
        <w:rPr>
          <w:color w:val="000000" w:themeColor="text1"/>
        </w:rPr>
        <w:t>)</w:t>
      </w:r>
      <w:r w:rsidR="009F29FE" w:rsidRPr="00261C6E">
        <w:rPr>
          <w:color w:val="000000" w:themeColor="text1"/>
        </w:rPr>
        <w:t xml:space="preserve">. </w:t>
      </w:r>
      <w:r w:rsidR="00255E09" w:rsidRPr="00261C6E">
        <w:rPr>
          <w:color w:val="000000" w:themeColor="text1"/>
        </w:rPr>
        <w:t xml:space="preserve">This </w:t>
      </w:r>
      <w:r w:rsidR="00991542" w:rsidRPr="00261C6E">
        <w:rPr>
          <w:color w:val="000000" w:themeColor="text1"/>
        </w:rPr>
        <w:t>transition</w:t>
      </w:r>
      <w:r w:rsidR="00255E09" w:rsidRPr="00261C6E">
        <w:rPr>
          <w:color w:val="000000" w:themeColor="text1"/>
        </w:rPr>
        <w:t xml:space="preserve"> corresponds to the Hegelian dialectics </w:t>
      </w:r>
      <w:r w:rsidR="006E4AE1" w:rsidRPr="00261C6E">
        <w:rPr>
          <w:color w:val="000000" w:themeColor="text1"/>
        </w:rPr>
        <w:t>of pure</w:t>
      </w:r>
      <w:r w:rsidR="00255E09" w:rsidRPr="00261C6E">
        <w:rPr>
          <w:color w:val="000000" w:themeColor="text1"/>
        </w:rPr>
        <w:t xml:space="preserve"> Being, negation, </w:t>
      </w:r>
      <w:r w:rsidR="006E4AE1" w:rsidRPr="00261C6E">
        <w:rPr>
          <w:color w:val="000000" w:themeColor="text1"/>
        </w:rPr>
        <w:t>and</w:t>
      </w:r>
      <w:r w:rsidR="00255E09" w:rsidRPr="00261C6E">
        <w:rPr>
          <w:color w:val="000000" w:themeColor="text1"/>
        </w:rPr>
        <w:t xml:space="preserve"> Nothingness. The result of this passage is, in Hegel, Becoming</w:t>
      </w:r>
      <w:r w:rsidR="00633474">
        <w:rPr>
          <w:color w:val="000000" w:themeColor="text1"/>
        </w:rPr>
        <w:t xml:space="preserve"> and, in</w:t>
      </w:r>
      <w:r w:rsidR="00846BC5" w:rsidRPr="00261C6E">
        <w:rPr>
          <w:color w:val="000000" w:themeColor="text1"/>
        </w:rPr>
        <w:t xml:space="preserve"> </w:t>
      </w:r>
      <w:proofErr w:type="spellStart"/>
      <w:r w:rsidR="00846BC5" w:rsidRPr="00261C6E">
        <w:rPr>
          <w:color w:val="000000" w:themeColor="text1"/>
        </w:rPr>
        <w:t>Nāgārjuna</w:t>
      </w:r>
      <w:proofErr w:type="spellEnd"/>
      <w:r w:rsidR="00633474">
        <w:rPr>
          <w:color w:val="000000" w:themeColor="text1"/>
        </w:rPr>
        <w:t>, the principles of</w:t>
      </w:r>
      <w:r w:rsidR="00846BC5" w:rsidRPr="00261C6E">
        <w:rPr>
          <w:color w:val="000000" w:themeColor="text1"/>
        </w:rPr>
        <w:t xml:space="preserve"> </w:t>
      </w:r>
      <w:r w:rsidR="00633474" w:rsidRPr="00261C6E">
        <w:rPr>
          <w:color w:val="000000" w:themeColor="text1"/>
        </w:rPr>
        <w:t xml:space="preserve">impermanence </w:t>
      </w:r>
      <w:r w:rsidR="00633474">
        <w:rPr>
          <w:color w:val="000000" w:themeColor="text1"/>
        </w:rPr>
        <w:t xml:space="preserve">and </w:t>
      </w:r>
      <w:r w:rsidR="00846BC5" w:rsidRPr="00261C6E">
        <w:rPr>
          <w:color w:val="000000" w:themeColor="text1"/>
        </w:rPr>
        <w:t>“continuity of existence</w:t>
      </w:r>
      <w:r w:rsidR="00633474">
        <w:rPr>
          <w:color w:val="000000" w:themeColor="text1"/>
        </w:rPr>
        <w:t>.”</w:t>
      </w:r>
      <w:r w:rsidR="00846BC5" w:rsidRPr="00261C6E">
        <w:rPr>
          <w:color w:val="000000" w:themeColor="text1"/>
        </w:rPr>
        <w:t xml:space="preserve"> </w:t>
      </w:r>
      <w:r w:rsidR="00360680" w:rsidRPr="00261C6E">
        <w:rPr>
          <w:color w:val="000000" w:themeColor="text1"/>
        </w:rPr>
        <w:t xml:space="preserve">While </w:t>
      </w:r>
      <w:r w:rsidR="00A0299C">
        <w:rPr>
          <w:color w:val="000000" w:themeColor="text1"/>
        </w:rPr>
        <w:t>the parallelism ends at this point</w:t>
      </w:r>
      <w:r w:rsidR="00360680" w:rsidRPr="00261C6E">
        <w:rPr>
          <w:color w:val="000000" w:themeColor="text1"/>
        </w:rPr>
        <w:t>—</w:t>
      </w:r>
      <w:r w:rsidR="00847648" w:rsidRPr="00261C6E">
        <w:rPr>
          <w:color w:val="000000" w:themeColor="text1"/>
        </w:rPr>
        <w:t xml:space="preserve">since Hegel goes on to pursue higher stages of synthesis, while </w:t>
      </w:r>
      <w:proofErr w:type="spellStart"/>
      <w:r w:rsidR="00847648" w:rsidRPr="00261C6E">
        <w:rPr>
          <w:color w:val="000000" w:themeColor="text1"/>
        </w:rPr>
        <w:t>Nāgārjuna</w:t>
      </w:r>
      <w:proofErr w:type="spellEnd"/>
      <w:r w:rsidR="00847648" w:rsidRPr="00261C6E">
        <w:rPr>
          <w:color w:val="000000" w:themeColor="text1"/>
        </w:rPr>
        <w:t xml:space="preserve"> rejects any such </w:t>
      </w:r>
      <w:r w:rsidR="006E4AE1" w:rsidRPr="00261C6E">
        <w:rPr>
          <w:color w:val="000000" w:themeColor="text1"/>
        </w:rPr>
        <w:t>positive outcome</w:t>
      </w:r>
      <w:r w:rsidR="00360680" w:rsidRPr="00261C6E">
        <w:rPr>
          <w:color w:val="000000" w:themeColor="text1"/>
        </w:rPr>
        <w:t>—th</w:t>
      </w:r>
      <w:r w:rsidR="009A589C" w:rsidRPr="00261C6E">
        <w:rPr>
          <w:color w:val="000000" w:themeColor="text1"/>
        </w:rPr>
        <w:t xml:space="preserve">e </w:t>
      </w:r>
      <w:r w:rsidR="009E6CE3" w:rsidRPr="00261C6E">
        <w:rPr>
          <w:color w:val="000000" w:themeColor="text1"/>
        </w:rPr>
        <w:t xml:space="preserve">deep affinities between both dialectical models </w:t>
      </w:r>
      <w:r w:rsidR="008B7DBB" w:rsidRPr="00261C6E">
        <w:rPr>
          <w:color w:val="000000" w:themeColor="text1"/>
        </w:rPr>
        <w:t xml:space="preserve">make </w:t>
      </w:r>
      <w:r w:rsidR="00CE107E" w:rsidRPr="00261C6E">
        <w:rPr>
          <w:color w:val="000000" w:themeColor="text1"/>
        </w:rPr>
        <w:t xml:space="preserve">it clear </w:t>
      </w:r>
      <w:r w:rsidR="008B7DBB" w:rsidRPr="00261C6E">
        <w:rPr>
          <w:color w:val="000000" w:themeColor="text1"/>
        </w:rPr>
        <w:t>that the</w:t>
      </w:r>
      <w:r w:rsidR="00CE107E" w:rsidRPr="00261C6E">
        <w:rPr>
          <w:color w:val="000000" w:themeColor="text1"/>
        </w:rPr>
        <w:t xml:space="preserve"> implications of the</w:t>
      </w:r>
      <w:r w:rsidR="008B7DBB" w:rsidRPr="00261C6E">
        <w:rPr>
          <w:color w:val="000000" w:themeColor="text1"/>
        </w:rPr>
        <w:t xml:space="preserve"> </w:t>
      </w:r>
      <w:proofErr w:type="spellStart"/>
      <w:r w:rsidR="008B7DBB" w:rsidRPr="00261C6E">
        <w:rPr>
          <w:i/>
          <w:iCs/>
          <w:color w:val="000000" w:themeColor="text1"/>
        </w:rPr>
        <w:t>catuṣkoṭi</w:t>
      </w:r>
      <w:proofErr w:type="spellEnd"/>
      <w:r w:rsidR="008B7DBB" w:rsidRPr="00261C6E">
        <w:rPr>
          <w:i/>
          <w:iCs/>
          <w:color w:val="000000" w:themeColor="text1"/>
        </w:rPr>
        <w:t xml:space="preserve"> </w:t>
      </w:r>
      <w:r w:rsidR="00FF49F0" w:rsidRPr="00261C6E">
        <w:rPr>
          <w:color w:val="000000" w:themeColor="text1"/>
        </w:rPr>
        <w:t>go much further than epistemology or skepticism</w:t>
      </w:r>
      <w:r w:rsidR="00831DC4" w:rsidRPr="00261C6E">
        <w:rPr>
          <w:color w:val="000000" w:themeColor="text1"/>
        </w:rPr>
        <w:t xml:space="preserve">. The </w:t>
      </w:r>
      <w:r w:rsidR="00722751" w:rsidRPr="00261C6E">
        <w:rPr>
          <w:color w:val="000000" w:themeColor="text1"/>
        </w:rPr>
        <w:t xml:space="preserve">negations of the </w:t>
      </w:r>
      <w:proofErr w:type="spellStart"/>
      <w:r w:rsidR="00722751" w:rsidRPr="00261C6E">
        <w:rPr>
          <w:i/>
          <w:iCs/>
          <w:color w:val="000000" w:themeColor="text1"/>
        </w:rPr>
        <w:t>catuṣkoṭi</w:t>
      </w:r>
      <w:proofErr w:type="spellEnd"/>
      <w:r w:rsidR="00722751" w:rsidRPr="00261C6E">
        <w:rPr>
          <w:i/>
          <w:iCs/>
          <w:color w:val="000000" w:themeColor="text1"/>
        </w:rPr>
        <w:t xml:space="preserve"> </w:t>
      </w:r>
      <w:r w:rsidR="00722751" w:rsidRPr="00261C6E">
        <w:rPr>
          <w:color w:val="000000" w:themeColor="text1"/>
        </w:rPr>
        <w:t xml:space="preserve">come, not from the contradictions </w:t>
      </w:r>
      <w:r w:rsidR="00214A08" w:rsidRPr="00261C6E">
        <w:rPr>
          <w:color w:val="000000" w:themeColor="text1"/>
        </w:rPr>
        <w:t xml:space="preserve">inherent to our cognitive apparatus, but from the inside of </w:t>
      </w:r>
      <w:r w:rsidR="003C23FA" w:rsidRPr="00261C6E">
        <w:rPr>
          <w:color w:val="000000" w:themeColor="text1"/>
        </w:rPr>
        <w:t xml:space="preserve">things, from </w:t>
      </w:r>
      <w:r w:rsidR="009A34AC" w:rsidRPr="00261C6E">
        <w:rPr>
          <w:color w:val="000000" w:themeColor="text1"/>
        </w:rPr>
        <w:t xml:space="preserve">their </w:t>
      </w:r>
      <w:proofErr w:type="spellStart"/>
      <w:r w:rsidR="009A34AC" w:rsidRPr="00261C6E">
        <w:rPr>
          <w:i/>
          <w:iCs/>
          <w:color w:val="000000" w:themeColor="text1"/>
        </w:rPr>
        <w:t>svabhāva</w:t>
      </w:r>
      <w:proofErr w:type="spellEnd"/>
      <w:r w:rsidR="009A34AC" w:rsidRPr="00261C6E">
        <w:rPr>
          <w:color w:val="000000" w:themeColor="text1"/>
        </w:rPr>
        <w:t>.</w:t>
      </w:r>
      <w:r w:rsidR="00616B5B" w:rsidRPr="00261C6E">
        <w:rPr>
          <w:color w:val="000000" w:themeColor="text1"/>
        </w:rPr>
        <w:t xml:space="preserve"> It is </w:t>
      </w:r>
      <w:r w:rsidR="00BA78E4">
        <w:rPr>
          <w:color w:val="000000" w:themeColor="text1"/>
        </w:rPr>
        <w:t xml:space="preserve">the </w:t>
      </w:r>
      <w:r w:rsidR="00616B5B" w:rsidRPr="00261C6E">
        <w:rPr>
          <w:color w:val="000000" w:themeColor="text1"/>
        </w:rPr>
        <w:t xml:space="preserve">very </w:t>
      </w:r>
      <w:r w:rsidR="00FF49F0" w:rsidRPr="00261C6E">
        <w:rPr>
          <w:color w:val="000000" w:themeColor="text1"/>
        </w:rPr>
        <w:t>Be</w:t>
      </w:r>
      <w:r w:rsidR="00616B5B" w:rsidRPr="00261C6E">
        <w:rPr>
          <w:color w:val="000000" w:themeColor="text1"/>
        </w:rPr>
        <w:t xml:space="preserve">ing </w:t>
      </w:r>
      <w:r w:rsidR="00BA78E4">
        <w:rPr>
          <w:color w:val="000000" w:themeColor="text1"/>
        </w:rPr>
        <w:t xml:space="preserve">of things </w:t>
      </w:r>
      <w:r w:rsidR="00616B5B" w:rsidRPr="00261C6E">
        <w:rPr>
          <w:color w:val="000000" w:themeColor="text1"/>
        </w:rPr>
        <w:t xml:space="preserve">that is immanently </w:t>
      </w:r>
      <w:r w:rsidR="00CE107E" w:rsidRPr="00261C6E">
        <w:rPr>
          <w:color w:val="000000" w:themeColor="text1"/>
        </w:rPr>
        <w:t>self-</w:t>
      </w:r>
      <w:r w:rsidR="00616B5B" w:rsidRPr="00261C6E">
        <w:rPr>
          <w:color w:val="000000" w:themeColor="text1"/>
        </w:rPr>
        <w:t>contradictory</w:t>
      </w:r>
      <w:r w:rsidR="00B770E0" w:rsidRPr="00261C6E">
        <w:rPr>
          <w:color w:val="000000" w:themeColor="text1"/>
        </w:rPr>
        <w:t xml:space="preserve"> and striving toward self-overcoming. </w:t>
      </w:r>
      <w:r w:rsidR="00463ADE" w:rsidRPr="00261C6E">
        <w:rPr>
          <w:color w:val="000000" w:themeColor="text1"/>
        </w:rPr>
        <w:t xml:space="preserve">The </w:t>
      </w:r>
      <w:proofErr w:type="spellStart"/>
      <w:r w:rsidR="00463ADE" w:rsidRPr="00261C6E">
        <w:rPr>
          <w:i/>
          <w:iCs/>
          <w:color w:val="000000" w:themeColor="text1"/>
        </w:rPr>
        <w:t>catuṣkoṭi</w:t>
      </w:r>
      <w:proofErr w:type="spellEnd"/>
      <w:r w:rsidR="00463ADE" w:rsidRPr="00261C6E">
        <w:rPr>
          <w:i/>
          <w:iCs/>
          <w:color w:val="000000" w:themeColor="text1"/>
        </w:rPr>
        <w:t xml:space="preserve"> </w:t>
      </w:r>
      <w:r w:rsidR="002E4A3E" w:rsidRPr="00261C6E">
        <w:rPr>
          <w:color w:val="000000" w:themeColor="text1"/>
        </w:rPr>
        <w:t xml:space="preserve">is not merely a failure of our understanding: it </w:t>
      </w:r>
      <w:r w:rsidR="00463ADE" w:rsidRPr="00261C6E">
        <w:rPr>
          <w:color w:val="000000" w:themeColor="text1"/>
        </w:rPr>
        <w:t>lies at the heart of reality</w:t>
      </w:r>
      <w:r w:rsidR="00847648" w:rsidRPr="00261C6E">
        <w:rPr>
          <w:color w:val="000000" w:themeColor="text1"/>
        </w:rPr>
        <w:t>.</w:t>
      </w:r>
    </w:p>
    <w:p w14:paraId="70FCE2C7" w14:textId="28BD9DC9" w:rsidR="00781BE0" w:rsidRPr="00261C6E" w:rsidRDefault="00BA78E4" w:rsidP="75C9C0F3">
      <w:pPr>
        <w:spacing w:line="480" w:lineRule="auto"/>
        <w:ind w:firstLine="288"/>
        <w:jc w:val="both"/>
        <w:rPr>
          <w:color w:val="000000" w:themeColor="text1"/>
        </w:rPr>
      </w:pPr>
      <w:r>
        <w:rPr>
          <w:color w:val="000000" w:themeColor="text1"/>
        </w:rPr>
        <w:t>We</w:t>
      </w:r>
      <w:r w:rsidR="005F3956" w:rsidRPr="00261C6E">
        <w:rPr>
          <w:color w:val="000000" w:themeColor="text1"/>
        </w:rPr>
        <w:t xml:space="preserve"> find in Hegel a surprisingly </w:t>
      </w:r>
      <w:r w:rsidR="00A82CD7" w:rsidRPr="00261C6E">
        <w:rPr>
          <w:color w:val="000000" w:themeColor="text1"/>
        </w:rPr>
        <w:t>convenient</w:t>
      </w:r>
      <w:r w:rsidR="005F3956" w:rsidRPr="00261C6E">
        <w:rPr>
          <w:color w:val="000000" w:themeColor="text1"/>
        </w:rPr>
        <w:t xml:space="preserve"> </w:t>
      </w:r>
      <w:r w:rsidR="00A82CD7" w:rsidRPr="00261C6E">
        <w:rPr>
          <w:color w:val="000000" w:themeColor="text1"/>
        </w:rPr>
        <w:t>term</w:t>
      </w:r>
      <w:r w:rsidR="00A9086C" w:rsidRPr="00261C6E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for this immanent principle of </w:t>
      </w:r>
      <w:r w:rsidR="00011B9C" w:rsidRPr="00261C6E">
        <w:rPr>
          <w:color w:val="000000" w:themeColor="text1"/>
        </w:rPr>
        <w:t>self-overcoming</w:t>
      </w:r>
      <w:r w:rsidR="00A429B7" w:rsidRPr="00261C6E">
        <w:rPr>
          <w:color w:val="000000" w:themeColor="text1"/>
        </w:rPr>
        <w:t>:</w:t>
      </w:r>
      <w:r w:rsidR="00AB034E" w:rsidRPr="00261C6E">
        <w:rPr>
          <w:color w:val="000000" w:themeColor="text1"/>
        </w:rPr>
        <w:t xml:space="preserve"> </w:t>
      </w:r>
      <w:r w:rsidR="00A429B7" w:rsidRPr="00261C6E">
        <w:rPr>
          <w:color w:val="000000" w:themeColor="text1"/>
        </w:rPr>
        <w:t>“</w:t>
      </w:r>
      <w:proofErr w:type="spellStart"/>
      <w:r w:rsidR="00643DC3" w:rsidRPr="00261C6E">
        <w:rPr>
          <w:color w:val="000000" w:themeColor="text1"/>
        </w:rPr>
        <w:t>Begriff</w:t>
      </w:r>
      <w:proofErr w:type="spellEnd"/>
      <w:r>
        <w:rPr>
          <w:color w:val="000000" w:themeColor="text1"/>
        </w:rPr>
        <w:t>,</w:t>
      </w:r>
      <w:r w:rsidR="00A429B7" w:rsidRPr="00261C6E">
        <w:rPr>
          <w:color w:val="000000" w:themeColor="text1"/>
        </w:rPr>
        <w:t>”</w:t>
      </w:r>
      <w:r w:rsidR="00643DC3" w:rsidRPr="00261C6E">
        <w:rPr>
          <w:color w:val="000000" w:themeColor="text1"/>
        </w:rPr>
        <w:t xml:space="preserve"> which translates into “concept</w:t>
      </w:r>
      <w:r w:rsidR="00011B9C" w:rsidRPr="00261C6E">
        <w:rPr>
          <w:color w:val="000000" w:themeColor="text1"/>
        </w:rPr>
        <w:t>.</w:t>
      </w:r>
      <w:r w:rsidR="00643DC3" w:rsidRPr="00261C6E">
        <w:rPr>
          <w:color w:val="000000" w:themeColor="text1"/>
        </w:rPr>
        <w:t xml:space="preserve">” In Hegel, </w:t>
      </w:r>
      <w:r w:rsidR="00B809E4">
        <w:rPr>
          <w:color w:val="000000" w:themeColor="text1"/>
        </w:rPr>
        <w:t>the</w:t>
      </w:r>
      <w:r w:rsidR="00643DC3" w:rsidRPr="00261C6E">
        <w:rPr>
          <w:color w:val="000000" w:themeColor="text1"/>
        </w:rPr>
        <w:t xml:space="preserve"> </w:t>
      </w:r>
      <w:r w:rsidR="005F6B6F" w:rsidRPr="00261C6E">
        <w:rPr>
          <w:color w:val="000000" w:themeColor="text1"/>
        </w:rPr>
        <w:t>“concept</w:t>
      </w:r>
      <w:r w:rsidR="00643DC3" w:rsidRPr="00261C6E">
        <w:rPr>
          <w:color w:val="000000" w:themeColor="text1"/>
        </w:rPr>
        <w:t xml:space="preserve">” </w:t>
      </w:r>
      <w:r w:rsidR="005F6B6F" w:rsidRPr="00261C6E">
        <w:rPr>
          <w:color w:val="000000" w:themeColor="text1"/>
        </w:rPr>
        <w:t xml:space="preserve">is not </w:t>
      </w:r>
      <w:r w:rsidR="00A848F5" w:rsidRPr="00261C6E">
        <w:rPr>
          <w:color w:val="000000" w:themeColor="text1"/>
        </w:rPr>
        <w:t xml:space="preserve">just </w:t>
      </w:r>
      <w:r w:rsidR="00B809E4">
        <w:rPr>
          <w:color w:val="000000" w:themeColor="text1"/>
        </w:rPr>
        <w:t>the</w:t>
      </w:r>
      <w:r w:rsidR="005F6B6F" w:rsidRPr="00261C6E">
        <w:rPr>
          <w:color w:val="000000" w:themeColor="text1"/>
        </w:rPr>
        <w:t xml:space="preserve"> mental representation of a thing</w:t>
      </w:r>
      <w:r w:rsidR="00B809E4">
        <w:rPr>
          <w:color w:val="000000" w:themeColor="text1"/>
        </w:rPr>
        <w:t xml:space="preserve"> </w:t>
      </w:r>
      <w:r w:rsidR="005F6B6F" w:rsidRPr="00261C6E">
        <w:rPr>
          <w:color w:val="000000" w:themeColor="text1"/>
        </w:rPr>
        <w:t xml:space="preserve">but the </w:t>
      </w:r>
      <w:r w:rsidR="00A429B7" w:rsidRPr="00261C6E">
        <w:rPr>
          <w:color w:val="000000" w:themeColor="text1"/>
        </w:rPr>
        <w:t>essence that a thing attempts to realize</w:t>
      </w:r>
      <w:r w:rsidR="002E3BAA" w:rsidRPr="00261C6E">
        <w:rPr>
          <w:color w:val="000000" w:themeColor="text1"/>
        </w:rPr>
        <w:t>. A concept cannot be true or false</w:t>
      </w:r>
      <w:r w:rsidR="00344940" w:rsidRPr="00261C6E">
        <w:rPr>
          <w:color w:val="000000" w:themeColor="text1"/>
        </w:rPr>
        <w:t>—r</w:t>
      </w:r>
      <w:r w:rsidR="002E3BAA" w:rsidRPr="00261C6E">
        <w:rPr>
          <w:color w:val="000000" w:themeColor="text1"/>
        </w:rPr>
        <w:t xml:space="preserve">ather, a concept is what is true </w:t>
      </w:r>
      <w:r w:rsidR="00AD65F0" w:rsidRPr="00261C6E">
        <w:rPr>
          <w:color w:val="000000" w:themeColor="text1"/>
        </w:rPr>
        <w:t>as such</w:t>
      </w:r>
      <w:r w:rsidR="002E3BAA" w:rsidRPr="00261C6E">
        <w:rPr>
          <w:color w:val="000000" w:themeColor="text1"/>
        </w:rPr>
        <w:t xml:space="preserve">. What is “false” is the </w:t>
      </w:r>
      <w:r w:rsidR="003E6CBB" w:rsidRPr="00261C6E">
        <w:rPr>
          <w:color w:val="000000" w:themeColor="text1"/>
        </w:rPr>
        <w:t>thing that exists</w:t>
      </w:r>
      <w:r w:rsidR="00FB7CA8" w:rsidRPr="00261C6E">
        <w:rPr>
          <w:color w:val="000000" w:themeColor="text1"/>
        </w:rPr>
        <w:t xml:space="preserve"> </w:t>
      </w:r>
      <w:r w:rsidR="00C5715E">
        <w:rPr>
          <w:color w:val="000000" w:themeColor="text1"/>
        </w:rPr>
        <w:t>as an attempt to</w:t>
      </w:r>
      <w:r w:rsidR="00D8261F">
        <w:rPr>
          <w:color w:val="000000" w:themeColor="text1"/>
        </w:rPr>
        <w:t xml:space="preserve"> realize</w:t>
      </w:r>
      <w:r w:rsidR="00FB7CA8" w:rsidRPr="00261C6E">
        <w:rPr>
          <w:color w:val="000000" w:themeColor="text1"/>
        </w:rPr>
        <w:t xml:space="preserve"> the concept</w:t>
      </w:r>
      <w:r w:rsidR="003E6CBB" w:rsidRPr="00261C6E">
        <w:rPr>
          <w:color w:val="000000" w:themeColor="text1"/>
        </w:rPr>
        <w:t xml:space="preserve"> but fails to be </w:t>
      </w:r>
      <w:r w:rsidR="00C5715E">
        <w:rPr>
          <w:color w:val="000000" w:themeColor="text1"/>
        </w:rPr>
        <w:t xml:space="preserve">realize it </w:t>
      </w:r>
      <w:r w:rsidR="00D8261F">
        <w:rPr>
          <w:color w:val="000000" w:themeColor="text1"/>
        </w:rPr>
        <w:t>adequately</w:t>
      </w:r>
      <w:r w:rsidR="003E6CBB" w:rsidRPr="00261C6E">
        <w:rPr>
          <w:color w:val="000000" w:themeColor="text1"/>
        </w:rPr>
        <w:t>.</w:t>
      </w:r>
      <w:r w:rsidR="00E774FE" w:rsidRPr="00261C6E">
        <w:rPr>
          <w:color w:val="000000" w:themeColor="text1"/>
        </w:rPr>
        <w:t xml:space="preserve"> In this regard, </w:t>
      </w:r>
      <w:r w:rsidR="006C2D91" w:rsidRPr="00261C6E">
        <w:rPr>
          <w:color w:val="000000" w:themeColor="text1"/>
        </w:rPr>
        <w:t xml:space="preserve">the concept is what a thing </w:t>
      </w:r>
      <w:r w:rsidR="002D2B9F" w:rsidRPr="00261C6E">
        <w:rPr>
          <w:color w:val="000000" w:themeColor="text1"/>
        </w:rPr>
        <w:t>“</w:t>
      </w:r>
      <w:r w:rsidR="006C2D91" w:rsidRPr="00261C6E">
        <w:rPr>
          <w:color w:val="000000" w:themeColor="text1"/>
        </w:rPr>
        <w:t>ought to be</w:t>
      </w:r>
      <w:r w:rsidR="002D2B9F" w:rsidRPr="00261C6E">
        <w:rPr>
          <w:color w:val="000000" w:themeColor="text1"/>
        </w:rPr>
        <w:t>” (“</w:t>
      </w:r>
      <w:proofErr w:type="spellStart"/>
      <w:r w:rsidR="002D2B9F" w:rsidRPr="00261C6E">
        <w:rPr>
          <w:color w:val="000000" w:themeColor="text1"/>
        </w:rPr>
        <w:t>ein</w:t>
      </w:r>
      <w:proofErr w:type="spellEnd"/>
      <w:r w:rsidR="002D2B9F" w:rsidRPr="00261C6E">
        <w:rPr>
          <w:color w:val="000000" w:themeColor="text1"/>
        </w:rPr>
        <w:t xml:space="preserve"> </w:t>
      </w:r>
      <w:proofErr w:type="spellStart"/>
      <w:r w:rsidR="002D2B9F" w:rsidRPr="00261C6E">
        <w:rPr>
          <w:color w:val="000000" w:themeColor="text1"/>
        </w:rPr>
        <w:t>Sollen</w:t>
      </w:r>
      <w:proofErr w:type="spellEnd"/>
      <w:r w:rsidR="002D2B9F" w:rsidRPr="00261C6E">
        <w:rPr>
          <w:color w:val="000000" w:themeColor="text1"/>
        </w:rPr>
        <w:t>”</w:t>
      </w:r>
      <w:r w:rsidR="003E6CBB" w:rsidRPr="00261C6E">
        <w:rPr>
          <w:rStyle w:val="FootnoteReference"/>
          <w:color w:val="000000" w:themeColor="text1"/>
        </w:rPr>
        <w:footnoteReference w:id="25"/>
      </w:r>
      <w:r w:rsidR="002D2B9F" w:rsidRPr="00261C6E">
        <w:rPr>
          <w:color w:val="000000" w:themeColor="text1"/>
        </w:rPr>
        <w:t>).</w:t>
      </w:r>
      <w:r w:rsidR="00ED6988" w:rsidRPr="00261C6E">
        <w:rPr>
          <w:color w:val="000000" w:themeColor="text1"/>
        </w:rPr>
        <w:t xml:space="preserve"> </w:t>
      </w:r>
      <w:r w:rsidR="00E87745" w:rsidRPr="00261C6E">
        <w:rPr>
          <w:color w:val="000000" w:themeColor="text1"/>
        </w:rPr>
        <w:t xml:space="preserve">In a similar sense, </w:t>
      </w:r>
      <w:proofErr w:type="spellStart"/>
      <w:r w:rsidR="007C1EF2" w:rsidRPr="00261C6E">
        <w:rPr>
          <w:color w:val="000000" w:themeColor="text1"/>
        </w:rPr>
        <w:t>Nāgārjunian</w:t>
      </w:r>
      <w:proofErr w:type="spellEnd"/>
      <w:r w:rsidR="007C1EF2" w:rsidRPr="00261C6E">
        <w:rPr>
          <w:color w:val="000000" w:themeColor="text1"/>
        </w:rPr>
        <w:t xml:space="preserve"> </w:t>
      </w:r>
      <w:proofErr w:type="spellStart"/>
      <w:r w:rsidR="007C1EF2" w:rsidRPr="00261C6E">
        <w:rPr>
          <w:i/>
          <w:iCs/>
          <w:color w:val="000000" w:themeColor="text1"/>
        </w:rPr>
        <w:t>svabhāva</w:t>
      </w:r>
      <w:proofErr w:type="spellEnd"/>
      <w:r w:rsidR="00E54C81" w:rsidRPr="00261C6E">
        <w:rPr>
          <w:color w:val="000000" w:themeColor="text1"/>
        </w:rPr>
        <w:t xml:space="preserve">, </w:t>
      </w:r>
      <w:r w:rsidR="00E87745" w:rsidRPr="00261C6E">
        <w:rPr>
          <w:color w:val="000000" w:themeColor="text1"/>
        </w:rPr>
        <w:t>self-</w:t>
      </w:r>
      <w:r w:rsidR="002631F2" w:rsidRPr="00261C6E">
        <w:rPr>
          <w:color w:val="000000" w:themeColor="text1"/>
        </w:rPr>
        <w:t>b</w:t>
      </w:r>
      <w:r w:rsidR="00E87745" w:rsidRPr="00261C6E">
        <w:rPr>
          <w:color w:val="000000" w:themeColor="text1"/>
        </w:rPr>
        <w:t>eing</w:t>
      </w:r>
      <w:r w:rsidR="00E54C81" w:rsidRPr="00261C6E">
        <w:rPr>
          <w:color w:val="000000" w:themeColor="text1"/>
        </w:rPr>
        <w:t>,</w:t>
      </w:r>
      <w:r w:rsidR="00E87745" w:rsidRPr="00261C6E">
        <w:rPr>
          <w:color w:val="000000" w:themeColor="text1"/>
        </w:rPr>
        <w:t xml:space="preserve"> is </w:t>
      </w:r>
      <w:r w:rsidR="00344940" w:rsidRPr="00261C6E">
        <w:rPr>
          <w:color w:val="000000" w:themeColor="text1"/>
        </w:rPr>
        <w:t>what a</w:t>
      </w:r>
      <w:r w:rsidR="00E87745" w:rsidRPr="00261C6E">
        <w:rPr>
          <w:color w:val="000000" w:themeColor="text1"/>
        </w:rPr>
        <w:t xml:space="preserve"> </w:t>
      </w:r>
      <w:r w:rsidR="00B63888" w:rsidRPr="00261C6E">
        <w:rPr>
          <w:color w:val="000000" w:themeColor="text1"/>
        </w:rPr>
        <w:t>b</w:t>
      </w:r>
      <w:r w:rsidR="00E87745" w:rsidRPr="00261C6E">
        <w:rPr>
          <w:color w:val="000000" w:themeColor="text1"/>
        </w:rPr>
        <w:t>eing ought to be</w:t>
      </w:r>
      <w:r w:rsidR="00D8261F">
        <w:rPr>
          <w:color w:val="000000" w:themeColor="text1"/>
        </w:rPr>
        <w:t>—</w:t>
      </w:r>
      <w:r w:rsidR="00E87745" w:rsidRPr="00261C6E">
        <w:rPr>
          <w:color w:val="000000" w:themeColor="text1"/>
        </w:rPr>
        <w:t xml:space="preserve">that is, self-identical, independent, and ontologically stable. </w:t>
      </w:r>
      <w:r w:rsidR="00D4779D">
        <w:rPr>
          <w:color w:val="000000" w:themeColor="text1"/>
        </w:rPr>
        <w:t xml:space="preserve">Since it fails to embody these characteristics, it </w:t>
      </w:r>
      <w:r w:rsidR="00733CFF">
        <w:rPr>
          <w:color w:val="000000" w:themeColor="text1"/>
        </w:rPr>
        <w:t>misses its inherent ontological goal and falls short of Being.</w:t>
      </w:r>
    </w:p>
    <w:p w14:paraId="54DC63F2" w14:textId="77777777" w:rsidR="000B15BE" w:rsidRDefault="00C74503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lastRenderedPageBreak/>
        <w:t>It</w:t>
      </w:r>
      <w:r w:rsidR="00F41366" w:rsidRPr="00261C6E">
        <w:rPr>
          <w:color w:val="000000" w:themeColor="text1"/>
        </w:rPr>
        <w:t xml:space="preserve"> can be useful to </w:t>
      </w:r>
      <w:r w:rsidR="00E93EA8">
        <w:rPr>
          <w:color w:val="000000" w:themeColor="text1"/>
        </w:rPr>
        <w:t>look</w:t>
      </w:r>
      <w:r w:rsidRPr="00261C6E">
        <w:rPr>
          <w:color w:val="000000" w:themeColor="text1"/>
        </w:rPr>
        <w:t xml:space="preserve"> </w:t>
      </w:r>
      <w:r w:rsidR="00E93EA8">
        <w:rPr>
          <w:color w:val="000000" w:themeColor="text1"/>
        </w:rPr>
        <w:t xml:space="preserve">at some of </w:t>
      </w:r>
      <w:proofErr w:type="spellStart"/>
      <w:r w:rsidR="00F41366" w:rsidRPr="00261C6E">
        <w:rPr>
          <w:color w:val="000000" w:themeColor="text1"/>
        </w:rPr>
        <w:t>Nāgārjun</w:t>
      </w:r>
      <w:r w:rsidR="00E93EA8">
        <w:rPr>
          <w:color w:val="000000" w:themeColor="text1"/>
        </w:rPr>
        <w:t>a’s</w:t>
      </w:r>
      <w:proofErr w:type="spellEnd"/>
      <w:r w:rsidR="00E93EA8">
        <w:rPr>
          <w:color w:val="000000" w:themeColor="text1"/>
        </w:rPr>
        <w:t xml:space="preserve"> own examples of this process</w:t>
      </w:r>
      <w:r w:rsidR="00363BB9" w:rsidRPr="00261C6E">
        <w:rPr>
          <w:color w:val="000000" w:themeColor="text1"/>
        </w:rPr>
        <w:t xml:space="preserve">. </w:t>
      </w:r>
      <w:r w:rsidR="00697B2C" w:rsidRPr="00261C6E">
        <w:rPr>
          <w:color w:val="000000" w:themeColor="text1"/>
        </w:rPr>
        <w:t xml:space="preserve">I </w:t>
      </w:r>
      <w:r w:rsidR="00B27EF9" w:rsidRPr="00261C6E">
        <w:rPr>
          <w:color w:val="000000" w:themeColor="text1"/>
        </w:rPr>
        <w:t>am aware that Hegel would certainly not a</w:t>
      </w:r>
      <w:r w:rsidR="00B77AD7" w:rsidRPr="00261C6E">
        <w:rPr>
          <w:color w:val="000000" w:themeColor="text1"/>
        </w:rPr>
        <w:t xml:space="preserve">ccept </w:t>
      </w:r>
      <w:r w:rsidR="00FB454F">
        <w:rPr>
          <w:color w:val="000000" w:themeColor="text1"/>
        </w:rPr>
        <w:t>these examples</w:t>
      </w:r>
      <w:r w:rsidR="00B77AD7" w:rsidRPr="00261C6E">
        <w:rPr>
          <w:color w:val="000000" w:themeColor="text1"/>
        </w:rPr>
        <w:t xml:space="preserve"> </w:t>
      </w:r>
      <w:r w:rsidR="00FB454F">
        <w:rPr>
          <w:color w:val="000000" w:themeColor="text1"/>
        </w:rPr>
        <w:t>in</w:t>
      </w:r>
      <w:r w:rsidR="00B77AD7" w:rsidRPr="00261C6E">
        <w:rPr>
          <w:color w:val="000000" w:themeColor="text1"/>
        </w:rPr>
        <w:t xml:space="preserve"> his own philosophy, since his thesis </w:t>
      </w:r>
      <w:r w:rsidR="00962B6E" w:rsidRPr="00261C6E">
        <w:rPr>
          <w:color w:val="000000" w:themeColor="text1"/>
        </w:rPr>
        <w:t xml:space="preserve">about Being is not a thesis about causation. I merely use the examples as illustrations of </w:t>
      </w:r>
      <w:proofErr w:type="spellStart"/>
      <w:r w:rsidR="00962B6E" w:rsidRPr="00261C6E">
        <w:rPr>
          <w:color w:val="000000" w:themeColor="text1"/>
        </w:rPr>
        <w:t>Nāgārjunian</w:t>
      </w:r>
      <w:proofErr w:type="spellEnd"/>
      <w:r w:rsidR="00962B6E" w:rsidRPr="00261C6E">
        <w:rPr>
          <w:color w:val="000000" w:themeColor="text1"/>
        </w:rPr>
        <w:t xml:space="preserve"> theorems in Hegelian language.</w:t>
      </w:r>
      <w:r w:rsidR="00363BB9" w:rsidRPr="00261C6E">
        <w:rPr>
          <w:color w:val="000000" w:themeColor="text1"/>
        </w:rPr>
        <w:t xml:space="preserve"> </w:t>
      </w:r>
    </w:p>
    <w:p w14:paraId="71AB0668" w14:textId="4D807A30" w:rsidR="003073AD" w:rsidRPr="00261C6E" w:rsidRDefault="00FF32FD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In the tenth chapter of the MMK, </w:t>
      </w:r>
      <w:proofErr w:type="spellStart"/>
      <w:r w:rsidRPr="00261C6E">
        <w:rPr>
          <w:color w:val="000000" w:themeColor="text1"/>
        </w:rPr>
        <w:t>Nāgārjuna</w:t>
      </w:r>
      <w:proofErr w:type="spellEnd"/>
      <w:r w:rsidRPr="00261C6E">
        <w:rPr>
          <w:color w:val="000000" w:themeColor="text1"/>
        </w:rPr>
        <w:t xml:space="preserve"> </w:t>
      </w:r>
      <w:r w:rsidR="00570A6A" w:rsidRPr="00261C6E">
        <w:rPr>
          <w:color w:val="000000" w:themeColor="text1"/>
        </w:rPr>
        <w:t>discusses</w:t>
      </w:r>
      <w:r w:rsidR="0037324E" w:rsidRPr="00261C6E">
        <w:rPr>
          <w:color w:val="000000" w:themeColor="text1"/>
        </w:rPr>
        <w:t xml:space="preserve"> the relation between firewood and fire</w:t>
      </w:r>
      <w:r w:rsidR="00DB4482" w:rsidRPr="00261C6E">
        <w:rPr>
          <w:color w:val="000000" w:themeColor="text1"/>
        </w:rPr>
        <w:t>, and sho</w:t>
      </w:r>
      <w:r w:rsidR="007D082D" w:rsidRPr="00261C6E">
        <w:rPr>
          <w:color w:val="000000" w:themeColor="text1"/>
        </w:rPr>
        <w:t xml:space="preserve">ws that no matter how we </w:t>
      </w:r>
      <w:r w:rsidR="00967345" w:rsidRPr="00261C6E">
        <w:rPr>
          <w:color w:val="000000" w:themeColor="text1"/>
        </w:rPr>
        <w:t>conceive</w:t>
      </w:r>
      <w:r w:rsidR="007D082D" w:rsidRPr="00261C6E">
        <w:rPr>
          <w:color w:val="000000" w:themeColor="text1"/>
        </w:rPr>
        <w:t xml:space="preserve"> the causal relationship between both, </w:t>
      </w:r>
      <w:r w:rsidR="00B3260D" w:rsidRPr="00261C6E">
        <w:rPr>
          <w:color w:val="000000" w:themeColor="text1"/>
        </w:rPr>
        <w:t xml:space="preserve">it leads us to irresoluble </w:t>
      </w:r>
      <w:r w:rsidR="003073AD" w:rsidRPr="00261C6E">
        <w:rPr>
          <w:color w:val="000000" w:themeColor="text1"/>
        </w:rPr>
        <w:t>causal dilemmas</w:t>
      </w:r>
      <w:r w:rsidR="00B3260D" w:rsidRPr="00261C6E">
        <w:rPr>
          <w:color w:val="000000" w:themeColor="text1"/>
        </w:rPr>
        <w:t xml:space="preserve">. </w:t>
      </w:r>
      <w:r w:rsidR="00FB5500" w:rsidRPr="00261C6E">
        <w:rPr>
          <w:color w:val="000000" w:themeColor="text1"/>
        </w:rPr>
        <w:t xml:space="preserve">For the present purpose, I take “fire” as a starting point, and </w:t>
      </w:r>
      <w:r w:rsidR="007A4DC9" w:rsidRPr="00261C6E">
        <w:rPr>
          <w:color w:val="000000" w:themeColor="text1"/>
        </w:rPr>
        <w:t>assume that it possesses immediate Being or, which is the same, that it has self-</w:t>
      </w:r>
      <w:r w:rsidR="002631F2" w:rsidRPr="00261C6E">
        <w:rPr>
          <w:color w:val="000000" w:themeColor="text1"/>
        </w:rPr>
        <w:t>b</w:t>
      </w:r>
      <w:r w:rsidR="007A4DC9" w:rsidRPr="00261C6E">
        <w:rPr>
          <w:color w:val="000000" w:themeColor="text1"/>
        </w:rPr>
        <w:t xml:space="preserve">eing. </w:t>
      </w:r>
    </w:p>
    <w:p w14:paraId="787D6BDE" w14:textId="34384A1F" w:rsidR="00705DF8" w:rsidRPr="00261C6E" w:rsidRDefault="00797054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If we analyze fire, for each of its essential qualities</w:t>
      </w:r>
      <w:r w:rsidR="00C5538A" w:rsidRPr="00261C6E">
        <w:rPr>
          <w:color w:val="000000" w:themeColor="text1"/>
        </w:rPr>
        <w:t xml:space="preserve"> we will find that the </w:t>
      </w:r>
      <w:r w:rsidR="007F36AB" w:rsidRPr="00261C6E">
        <w:rPr>
          <w:color w:val="000000" w:themeColor="text1"/>
        </w:rPr>
        <w:t xml:space="preserve">respective quality goes beyond the fire itself. For example, we find that </w:t>
      </w:r>
      <w:r w:rsidR="005A4D2E" w:rsidRPr="00261C6E">
        <w:rPr>
          <w:color w:val="000000" w:themeColor="text1"/>
        </w:rPr>
        <w:t>fire is bound to consume something</w:t>
      </w:r>
      <w:r w:rsidR="00662E09" w:rsidRPr="00261C6E">
        <w:rPr>
          <w:color w:val="000000" w:themeColor="text1"/>
        </w:rPr>
        <w:t>, in this case, firewood</w:t>
      </w:r>
      <w:r w:rsidR="005A4D2E" w:rsidRPr="00261C6E">
        <w:rPr>
          <w:color w:val="000000" w:themeColor="text1"/>
        </w:rPr>
        <w:t xml:space="preserve">; that </w:t>
      </w:r>
      <w:r w:rsidR="00662E09" w:rsidRPr="00261C6E">
        <w:rPr>
          <w:color w:val="000000" w:themeColor="text1"/>
        </w:rPr>
        <w:t>it produces heat in the</w:t>
      </w:r>
      <w:r w:rsidR="00A65445" w:rsidRPr="00261C6E">
        <w:rPr>
          <w:color w:val="000000" w:themeColor="text1"/>
        </w:rPr>
        <w:t xml:space="preserve"> air or some other material; that </w:t>
      </w:r>
      <w:r w:rsidR="004D3578" w:rsidRPr="00261C6E">
        <w:rPr>
          <w:color w:val="000000" w:themeColor="text1"/>
        </w:rPr>
        <w:t xml:space="preserve">it emits smoke, etc. </w:t>
      </w:r>
      <w:r w:rsidR="006C6E1C" w:rsidRPr="00261C6E">
        <w:rPr>
          <w:color w:val="000000" w:themeColor="text1"/>
        </w:rPr>
        <w:t xml:space="preserve">These </w:t>
      </w:r>
      <w:r w:rsidR="00B23AC7" w:rsidRPr="00261C6E">
        <w:rPr>
          <w:color w:val="000000" w:themeColor="text1"/>
        </w:rPr>
        <w:t>qualities</w:t>
      </w:r>
      <w:r w:rsidR="006C6E1C" w:rsidRPr="00261C6E">
        <w:rPr>
          <w:color w:val="000000" w:themeColor="text1"/>
        </w:rPr>
        <w:t xml:space="preserve"> may altogether be seen as</w:t>
      </w:r>
      <w:r w:rsidR="00B23AC7" w:rsidRPr="00261C6E">
        <w:rPr>
          <w:color w:val="000000" w:themeColor="text1"/>
        </w:rPr>
        <w:t xml:space="preserve"> </w:t>
      </w:r>
      <w:r w:rsidR="006C6E1C" w:rsidRPr="00261C6E">
        <w:rPr>
          <w:color w:val="000000" w:themeColor="text1"/>
        </w:rPr>
        <w:t>transitions</w:t>
      </w:r>
      <w:r w:rsidR="007630A4" w:rsidRPr="00261C6E">
        <w:rPr>
          <w:color w:val="000000" w:themeColor="text1"/>
        </w:rPr>
        <w:t xml:space="preserve"> from self-</w:t>
      </w:r>
      <w:r w:rsidR="00FB7CA8" w:rsidRPr="00261C6E">
        <w:rPr>
          <w:color w:val="000000" w:themeColor="text1"/>
        </w:rPr>
        <w:t>b</w:t>
      </w:r>
      <w:r w:rsidR="007630A4" w:rsidRPr="00261C6E">
        <w:rPr>
          <w:color w:val="000000" w:themeColor="text1"/>
        </w:rPr>
        <w:t>eing</w:t>
      </w:r>
      <w:r w:rsidR="00B23AC7" w:rsidRPr="00261C6E">
        <w:rPr>
          <w:color w:val="000000" w:themeColor="text1"/>
        </w:rPr>
        <w:t xml:space="preserve"> to other-</w:t>
      </w:r>
      <w:r w:rsidR="00FB7CA8" w:rsidRPr="00261C6E">
        <w:rPr>
          <w:color w:val="000000" w:themeColor="text1"/>
        </w:rPr>
        <w:t>b</w:t>
      </w:r>
      <w:r w:rsidR="00B23AC7" w:rsidRPr="00261C6E">
        <w:rPr>
          <w:color w:val="000000" w:themeColor="text1"/>
        </w:rPr>
        <w:t>eing</w:t>
      </w:r>
      <w:r w:rsidR="007630A4" w:rsidRPr="00261C6E">
        <w:rPr>
          <w:color w:val="000000" w:themeColor="text1"/>
        </w:rPr>
        <w:t xml:space="preserve">. With each </w:t>
      </w:r>
      <w:r w:rsidR="00B34CA4" w:rsidRPr="00261C6E">
        <w:rPr>
          <w:color w:val="000000" w:themeColor="text1"/>
        </w:rPr>
        <w:t xml:space="preserve">of these </w:t>
      </w:r>
      <w:r w:rsidR="007630A4" w:rsidRPr="00261C6E">
        <w:rPr>
          <w:color w:val="000000" w:themeColor="text1"/>
        </w:rPr>
        <w:t>statement</w:t>
      </w:r>
      <w:r w:rsidR="00B34CA4" w:rsidRPr="00261C6E">
        <w:rPr>
          <w:color w:val="000000" w:themeColor="text1"/>
        </w:rPr>
        <w:t>s</w:t>
      </w:r>
      <w:r w:rsidR="007630A4" w:rsidRPr="00261C6E">
        <w:rPr>
          <w:color w:val="000000" w:themeColor="text1"/>
        </w:rPr>
        <w:t xml:space="preserve">, we negate fire and </w:t>
      </w:r>
      <w:r w:rsidR="00E56140" w:rsidRPr="00261C6E">
        <w:rPr>
          <w:color w:val="000000" w:themeColor="text1"/>
        </w:rPr>
        <w:t>consider its other-</w:t>
      </w:r>
      <w:r w:rsidR="00FB7CA8" w:rsidRPr="00261C6E">
        <w:rPr>
          <w:color w:val="000000" w:themeColor="text1"/>
        </w:rPr>
        <w:t>b</w:t>
      </w:r>
      <w:r w:rsidR="00E56140" w:rsidRPr="00261C6E">
        <w:rPr>
          <w:color w:val="000000" w:themeColor="text1"/>
        </w:rPr>
        <w:t xml:space="preserve">eing, </w:t>
      </w:r>
      <w:r w:rsidR="00C902DF">
        <w:rPr>
          <w:color w:val="000000" w:themeColor="text1"/>
        </w:rPr>
        <w:t>which</w:t>
      </w:r>
      <w:r w:rsidR="00E56140" w:rsidRPr="00261C6E">
        <w:rPr>
          <w:color w:val="000000" w:themeColor="text1"/>
        </w:rPr>
        <w:t xml:space="preserve"> is exterior to it</w:t>
      </w:r>
      <w:r w:rsidR="00965CA3" w:rsidRPr="00261C6E">
        <w:rPr>
          <w:color w:val="000000" w:themeColor="text1"/>
        </w:rPr>
        <w:t xml:space="preserve">. In Hegelian language, we would say that </w:t>
      </w:r>
      <w:r w:rsidR="00D937D3">
        <w:rPr>
          <w:color w:val="000000" w:themeColor="text1"/>
        </w:rPr>
        <w:t>the fire</w:t>
      </w:r>
      <w:r w:rsidR="003D2FED">
        <w:rPr>
          <w:color w:val="000000" w:themeColor="text1"/>
        </w:rPr>
        <w:t xml:space="preserve"> we see</w:t>
      </w:r>
      <w:r w:rsidR="00D937D3">
        <w:rPr>
          <w:color w:val="000000" w:themeColor="text1"/>
        </w:rPr>
        <w:t xml:space="preserve"> </w:t>
      </w:r>
      <w:r w:rsidR="003D2FED">
        <w:rPr>
          <w:color w:val="000000" w:themeColor="text1"/>
        </w:rPr>
        <w:t>fails to realize the concept</w:t>
      </w:r>
      <w:r w:rsidR="000F13BE" w:rsidRPr="00261C6E">
        <w:rPr>
          <w:color w:val="000000" w:themeColor="text1"/>
        </w:rPr>
        <w:t xml:space="preserve"> and </w:t>
      </w:r>
      <w:r w:rsidR="00615E57" w:rsidRPr="00261C6E">
        <w:rPr>
          <w:color w:val="000000" w:themeColor="text1"/>
        </w:rPr>
        <w:t>goes over into Nothingness</w:t>
      </w:r>
      <w:r w:rsidR="00E56140" w:rsidRPr="00261C6E">
        <w:rPr>
          <w:color w:val="000000" w:themeColor="text1"/>
        </w:rPr>
        <w:t xml:space="preserve">, </w:t>
      </w:r>
      <w:r w:rsidR="003D2FED">
        <w:rPr>
          <w:color w:val="000000" w:themeColor="text1"/>
        </w:rPr>
        <w:t xml:space="preserve">viz., </w:t>
      </w:r>
      <w:r w:rsidR="00E56140" w:rsidRPr="00261C6E">
        <w:rPr>
          <w:color w:val="000000" w:themeColor="text1"/>
        </w:rPr>
        <w:t>into smoke, heat, ashes, etc</w:t>
      </w:r>
      <w:r w:rsidR="0077641F" w:rsidRPr="00261C6E">
        <w:rPr>
          <w:color w:val="000000" w:themeColor="text1"/>
        </w:rPr>
        <w:t xml:space="preserve">. </w:t>
      </w:r>
      <w:r w:rsidR="000339AB" w:rsidRPr="00261C6E">
        <w:rPr>
          <w:color w:val="000000" w:themeColor="text1"/>
        </w:rPr>
        <w:t xml:space="preserve">From this interaction between Being and Nothingness, </w:t>
      </w:r>
      <w:r w:rsidR="003151BC" w:rsidRPr="00261C6E">
        <w:rPr>
          <w:color w:val="000000" w:themeColor="text1"/>
        </w:rPr>
        <w:t>self-</w:t>
      </w:r>
      <w:r w:rsidR="00FB7CA8" w:rsidRPr="00261C6E">
        <w:rPr>
          <w:color w:val="000000" w:themeColor="text1"/>
        </w:rPr>
        <w:t>b</w:t>
      </w:r>
      <w:r w:rsidR="003151BC" w:rsidRPr="00261C6E">
        <w:rPr>
          <w:color w:val="000000" w:themeColor="text1"/>
        </w:rPr>
        <w:t>eing and other-</w:t>
      </w:r>
      <w:r w:rsidR="00FB7CA8" w:rsidRPr="00261C6E">
        <w:rPr>
          <w:color w:val="000000" w:themeColor="text1"/>
        </w:rPr>
        <w:t>b</w:t>
      </w:r>
      <w:r w:rsidR="003151BC" w:rsidRPr="00261C6E">
        <w:rPr>
          <w:color w:val="000000" w:themeColor="text1"/>
        </w:rPr>
        <w:t>eing, concept and reality, ensues, at a certain point, the</w:t>
      </w:r>
      <w:r w:rsidR="00A95C47" w:rsidRPr="00261C6E">
        <w:rPr>
          <w:color w:val="000000" w:themeColor="text1"/>
        </w:rPr>
        <w:t xml:space="preserve"> extinction of the fire. </w:t>
      </w:r>
      <w:r w:rsidR="00FA5E93" w:rsidRPr="00261C6E">
        <w:rPr>
          <w:color w:val="000000" w:themeColor="text1"/>
        </w:rPr>
        <w:t>The extinction is the</w:t>
      </w:r>
      <w:r w:rsidR="00FB2526" w:rsidRPr="00261C6E">
        <w:rPr>
          <w:color w:val="000000" w:themeColor="text1"/>
        </w:rPr>
        <w:t xml:space="preserve"> passage of the first negation of the </w:t>
      </w:r>
      <w:proofErr w:type="spellStart"/>
      <w:r w:rsidR="00FB2526" w:rsidRPr="00261C6E">
        <w:rPr>
          <w:i/>
          <w:iCs/>
          <w:color w:val="000000" w:themeColor="text1"/>
        </w:rPr>
        <w:t>catuṣkoṭi</w:t>
      </w:r>
      <w:proofErr w:type="spellEnd"/>
      <w:r w:rsidR="00FB2526" w:rsidRPr="00261C6E">
        <w:rPr>
          <w:i/>
          <w:iCs/>
          <w:color w:val="000000" w:themeColor="text1"/>
        </w:rPr>
        <w:t xml:space="preserve"> </w:t>
      </w:r>
      <w:r w:rsidR="00FB2526" w:rsidRPr="00261C6E">
        <w:rPr>
          <w:color w:val="000000" w:themeColor="text1"/>
        </w:rPr>
        <w:t xml:space="preserve">to the second position, that of </w:t>
      </w:r>
      <w:r w:rsidR="00E75E64" w:rsidRPr="00261C6E">
        <w:rPr>
          <w:color w:val="000000" w:themeColor="text1"/>
        </w:rPr>
        <w:t>other-</w:t>
      </w:r>
      <w:r w:rsidR="00FB7CA8" w:rsidRPr="00261C6E">
        <w:rPr>
          <w:color w:val="000000" w:themeColor="text1"/>
        </w:rPr>
        <w:t>b</w:t>
      </w:r>
      <w:r w:rsidR="00E75E64" w:rsidRPr="00261C6E">
        <w:rPr>
          <w:color w:val="000000" w:themeColor="text1"/>
        </w:rPr>
        <w:t xml:space="preserve">eing. The fire in a certain way falls back into </w:t>
      </w:r>
      <w:r w:rsidR="00705DF8" w:rsidRPr="00261C6E">
        <w:rPr>
          <w:color w:val="000000" w:themeColor="text1"/>
        </w:rPr>
        <w:t>its causal environment.</w:t>
      </w:r>
      <w:r w:rsidR="002855F0" w:rsidRPr="00261C6E">
        <w:rPr>
          <w:color w:val="000000" w:themeColor="text1"/>
        </w:rPr>
        <w:t xml:space="preserve"> </w:t>
      </w:r>
      <w:r w:rsidR="006B106B" w:rsidRPr="00261C6E">
        <w:rPr>
          <w:color w:val="000000" w:themeColor="text1"/>
        </w:rPr>
        <w:t xml:space="preserve">With the sequence of these stages, we have what Hegel calls “Becoming” and what </w:t>
      </w:r>
      <w:proofErr w:type="spellStart"/>
      <w:r w:rsidR="006B106B" w:rsidRPr="00261C6E">
        <w:rPr>
          <w:color w:val="000000" w:themeColor="text1"/>
        </w:rPr>
        <w:t>Nāgārjuna</w:t>
      </w:r>
      <w:proofErr w:type="spellEnd"/>
      <w:r w:rsidR="006B106B" w:rsidRPr="00261C6E">
        <w:rPr>
          <w:color w:val="000000" w:themeColor="text1"/>
        </w:rPr>
        <w:t xml:space="preserve"> calls “continuity of existence”</w:t>
      </w:r>
      <w:r w:rsidR="001D1AA5" w:rsidRPr="00261C6E">
        <w:rPr>
          <w:color w:val="000000" w:themeColor="text1"/>
        </w:rPr>
        <w:t xml:space="preserve">, or what may also be called </w:t>
      </w:r>
      <w:proofErr w:type="spellStart"/>
      <w:r w:rsidR="001D1AA5" w:rsidRPr="00261C6E">
        <w:rPr>
          <w:i/>
          <w:iCs/>
          <w:color w:val="000000" w:themeColor="text1"/>
        </w:rPr>
        <w:t>saṃsāra</w:t>
      </w:r>
      <w:proofErr w:type="spellEnd"/>
      <w:r w:rsidR="001D1AA5" w:rsidRPr="00261C6E">
        <w:rPr>
          <w:color w:val="000000" w:themeColor="text1"/>
        </w:rPr>
        <w:t xml:space="preserve"> or </w:t>
      </w:r>
      <w:r w:rsidR="00822F25" w:rsidRPr="00261C6E">
        <w:rPr>
          <w:color w:val="000000" w:themeColor="text1"/>
        </w:rPr>
        <w:t>any other names associated with the cyclic fluctuation of Being.</w:t>
      </w:r>
    </w:p>
    <w:p w14:paraId="70ABFB7F" w14:textId="26BA8E07" w:rsidR="00822F25" w:rsidRPr="00261C6E" w:rsidRDefault="005F75B9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This example shows that the Hegelian </w:t>
      </w:r>
      <w:r w:rsidR="00B179BE">
        <w:rPr>
          <w:color w:val="000000" w:themeColor="text1"/>
        </w:rPr>
        <w:t>language</w:t>
      </w:r>
      <w:r w:rsidR="0048251F" w:rsidRPr="00261C6E">
        <w:rPr>
          <w:color w:val="000000" w:themeColor="text1"/>
        </w:rPr>
        <w:t xml:space="preserve"> of “concept”</w:t>
      </w:r>
      <w:r w:rsidR="00B179BE">
        <w:rPr>
          <w:color w:val="000000" w:themeColor="text1"/>
        </w:rPr>
        <w:t xml:space="preserve"> as that which a thing “ought to be”</w:t>
      </w:r>
      <w:r w:rsidR="0048251F" w:rsidRPr="00261C6E">
        <w:rPr>
          <w:color w:val="000000" w:themeColor="text1"/>
        </w:rPr>
        <w:t xml:space="preserve"> </w:t>
      </w:r>
      <w:r w:rsidR="002A5EA6" w:rsidRPr="00261C6E">
        <w:rPr>
          <w:color w:val="000000" w:themeColor="text1"/>
        </w:rPr>
        <w:t xml:space="preserve">maps </w:t>
      </w:r>
      <w:r w:rsidR="00B179BE">
        <w:rPr>
          <w:color w:val="000000" w:themeColor="text1"/>
        </w:rPr>
        <w:t>quite</w:t>
      </w:r>
      <w:r w:rsidR="002A5EA6" w:rsidRPr="00261C6E">
        <w:rPr>
          <w:color w:val="000000" w:themeColor="text1"/>
        </w:rPr>
        <w:t xml:space="preserve"> well to the </w:t>
      </w:r>
      <w:proofErr w:type="spellStart"/>
      <w:r w:rsidR="002A5EA6" w:rsidRPr="00261C6E">
        <w:rPr>
          <w:color w:val="000000" w:themeColor="text1"/>
        </w:rPr>
        <w:t>Nāgārjunian</w:t>
      </w:r>
      <w:proofErr w:type="spellEnd"/>
      <w:r w:rsidR="002A5EA6" w:rsidRPr="00261C6E">
        <w:rPr>
          <w:color w:val="000000" w:themeColor="text1"/>
        </w:rPr>
        <w:t xml:space="preserve"> idea of </w:t>
      </w:r>
      <w:proofErr w:type="spellStart"/>
      <w:r w:rsidR="002A5EA6" w:rsidRPr="00261C6E">
        <w:rPr>
          <w:i/>
          <w:iCs/>
          <w:color w:val="000000" w:themeColor="text1"/>
        </w:rPr>
        <w:t>svabhāva</w:t>
      </w:r>
      <w:proofErr w:type="spellEnd"/>
      <w:r w:rsidR="002A5EA6" w:rsidRPr="00261C6E">
        <w:rPr>
          <w:i/>
          <w:iCs/>
          <w:color w:val="000000" w:themeColor="text1"/>
        </w:rPr>
        <w:t xml:space="preserve"> </w:t>
      </w:r>
      <w:r w:rsidR="002A5EA6" w:rsidRPr="00261C6E">
        <w:rPr>
          <w:color w:val="000000" w:themeColor="text1"/>
        </w:rPr>
        <w:t xml:space="preserve">as </w:t>
      </w:r>
      <w:r w:rsidR="00B179BE">
        <w:rPr>
          <w:color w:val="000000" w:themeColor="text1"/>
        </w:rPr>
        <w:t>an inherent ontological aim</w:t>
      </w:r>
      <w:r w:rsidR="002A5EA6" w:rsidRPr="00261C6E">
        <w:rPr>
          <w:color w:val="000000" w:themeColor="text1"/>
        </w:rPr>
        <w:t xml:space="preserve">. In attempting to exist as a </w:t>
      </w:r>
      <w:proofErr w:type="spellStart"/>
      <w:r w:rsidR="002A5EA6" w:rsidRPr="00261C6E">
        <w:rPr>
          <w:i/>
          <w:iCs/>
          <w:color w:val="000000" w:themeColor="text1"/>
        </w:rPr>
        <w:t>svabhāva</w:t>
      </w:r>
      <w:proofErr w:type="spellEnd"/>
      <w:r w:rsidR="005C15B0">
        <w:rPr>
          <w:color w:val="000000" w:themeColor="text1"/>
        </w:rPr>
        <w:t xml:space="preserve"> and </w:t>
      </w:r>
      <w:r w:rsidR="00B1386E" w:rsidRPr="00261C6E">
        <w:rPr>
          <w:color w:val="000000" w:themeColor="text1"/>
        </w:rPr>
        <w:t>to realize the Hegelian concept, the thing fails and falls apart, thus becoming part of the great flux of impermanence and Becoming.</w:t>
      </w:r>
    </w:p>
    <w:p w14:paraId="39912BCD" w14:textId="77777777" w:rsidR="00B959AB" w:rsidRPr="00261C6E" w:rsidRDefault="00B959AB" w:rsidP="75C9C0F3">
      <w:pPr>
        <w:spacing w:line="480" w:lineRule="auto"/>
        <w:ind w:firstLine="288"/>
        <w:jc w:val="both"/>
        <w:rPr>
          <w:color w:val="000000" w:themeColor="text1"/>
        </w:rPr>
      </w:pPr>
    </w:p>
    <w:p w14:paraId="721DC2C1" w14:textId="2FE77CDC" w:rsidR="00746BED" w:rsidRPr="00261C6E" w:rsidRDefault="00ED3F56" w:rsidP="00D40539">
      <w:pPr>
        <w:pStyle w:val="ListParagraph"/>
        <w:numPr>
          <w:ilvl w:val="0"/>
          <w:numId w:val="3"/>
        </w:numPr>
        <w:spacing w:line="480" w:lineRule="auto"/>
        <w:jc w:val="both"/>
        <w:rPr>
          <w:color w:val="000000" w:themeColor="text1"/>
        </w:rPr>
      </w:pPr>
      <w:r w:rsidRPr="00261C6E">
        <w:rPr>
          <w:color w:val="000000" w:themeColor="text1"/>
        </w:rPr>
        <w:t>Observations</w:t>
      </w:r>
      <w:r w:rsidR="00EE38C8" w:rsidRPr="00261C6E">
        <w:rPr>
          <w:color w:val="000000" w:themeColor="text1"/>
        </w:rPr>
        <w:t xml:space="preserve"> &amp; Limits of the Comparison</w:t>
      </w:r>
    </w:p>
    <w:p w14:paraId="5015BB7C" w14:textId="47DA05D0" w:rsidR="00166BBE" w:rsidRPr="00261C6E" w:rsidRDefault="005300B2" w:rsidP="75C9C0F3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I</w:t>
      </w:r>
      <w:r w:rsidR="009378CD" w:rsidRPr="00261C6E">
        <w:rPr>
          <w:color w:val="000000" w:themeColor="text1"/>
        </w:rPr>
        <w:t xml:space="preserve"> </w:t>
      </w:r>
      <w:r w:rsidR="004A743D" w:rsidRPr="00261C6E">
        <w:rPr>
          <w:color w:val="000000" w:themeColor="text1"/>
        </w:rPr>
        <w:t xml:space="preserve">want to </w:t>
      </w:r>
      <w:r w:rsidR="003549FC" w:rsidRPr="00261C6E">
        <w:rPr>
          <w:color w:val="000000" w:themeColor="text1"/>
        </w:rPr>
        <w:t>conclude by</w:t>
      </w:r>
      <w:r w:rsidR="009378CD" w:rsidRPr="00261C6E">
        <w:rPr>
          <w:color w:val="000000" w:themeColor="text1"/>
        </w:rPr>
        <w:t xml:space="preserve"> addressing </w:t>
      </w:r>
      <w:r w:rsidR="783F1883" w:rsidRPr="00261C6E">
        <w:rPr>
          <w:color w:val="000000" w:themeColor="text1"/>
        </w:rPr>
        <w:t xml:space="preserve">three </w:t>
      </w:r>
      <w:r w:rsidR="00054CFE" w:rsidRPr="00261C6E">
        <w:rPr>
          <w:color w:val="000000" w:themeColor="text1"/>
        </w:rPr>
        <w:t xml:space="preserve">possible objections to the cross-reading of </w:t>
      </w:r>
      <w:proofErr w:type="spellStart"/>
      <w:r w:rsidR="00054CFE" w:rsidRPr="00261C6E">
        <w:rPr>
          <w:color w:val="000000" w:themeColor="text1"/>
        </w:rPr>
        <w:t>Nāgārjuna</w:t>
      </w:r>
      <w:proofErr w:type="spellEnd"/>
      <w:r w:rsidR="00054CFE" w:rsidRPr="00261C6E">
        <w:rPr>
          <w:color w:val="000000" w:themeColor="text1"/>
        </w:rPr>
        <w:t xml:space="preserve"> and Hegel</w:t>
      </w:r>
      <w:r w:rsidR="00BB38BB" w:rsidRPr="00261C6E">
        <w:rPr>
          <w:color w:val="000000" w:themeColor="text1"/>
        </w:rPr>
        <w:t xml:space="preserve"> and to the claim that the </w:t>
      </w:r>
      <w:proofErr w:type="spellStart"/>
      <w:r w:rsidR="00BB38BB" w:rsidRPr="00261C6E">
        <w:rPr>
          <w:i/>
          <w:iCs/>
          <w:color w:val="000000" w:themeColor="text1"/>
        </w:rPr>
        <w:t>catuṣkoṭi</w:t>
      </w:r>
      <w:proofErr w:type="spellEnd"/>
      <w:r w:rsidR="00BB38BB" w:rsidRPr="00261C6E">
        <w:rPr>
          <w:i/>
          <w:iCs/>
          <w:color w:val="000000" w:themeColor="text1"/>
        </w:rPr>
        <w:t xml:space="preserve"> </w:t>
      </w:r>
      <w:r w:rsidR="00BB38BB" w:rsidRPr="00261C6E">
        <w:rPr>
          <w:color w:val="000000" w:themeColor="text1"/>
        </w:rPr>
        <w:t>has a metaphysical meaning.</w:t>
      </w:r>
      <w:r w:rsidR="008D4392" w:rsidRPr="00261C6E">
        <w:rPr>
          <w:color w:val="000000" w:themeColor="text1"/>
        </w:rPr>
        <w:t xml:space="preserve"> These objections concern a possible interpretation of </w:t>
      </w:r>
      <w:proofErr w:type="spellStart"/>
      <w:r w:rsidR="008D4392" w:rsidRPr="00261C6E">
        <w:rPr>
          <w:color w:val="000000" w:themeColor="text1"/>
        </w:rPr>
        <w:t>Nāgārjuna</w:t>
      </w:r>
      <w:proofErr w:type="spellEnd"/>
      <w:r w:rsidR="008D4392" w:rsidRPr="00261C6E">
        <w:rPr>
          <w:color w:val="000000" w:themeColor="text1"/>
        </w:rPr>
        <w:t xml:space="preserve"> philosophy as a theory of categories, a parallelism between Aristotelian substance and self-being, and </w:t>
      </w:r>
      <w:r w:rsidR="00E414B0" w:rsidRPr="00261C6E">
        <w:rPr>
          <w:color w:val="000000" w:themeColor="text1"/>
        </w:rPr>
        <w:t xml:space="preserve">a possible objection from </w:t>
      </w:r>
      <w:r w:rsidR="000368A4" w:rsidRPr="00261C6E">
        <w:rPr>
          <w:color w:val="000000" w:themeColor="text1"/>
        </w:rPr>
        <w:t xml:space="preserve">the </w:t>
      </w:r>
      <w:proofErr w:type="spellStart"/>
      <w:r w:rsidR="000368A4" w:rsidRPr="00261C6E">
        <w:rPr>
          <w:color w:val="000000" w:themeColor="text1"/>
        </w:rPr>
        <w:t>Prāsaṅgika</w:t>
      </w:r>
      <w:proofErr w:type="spellEnd"/>
      <w:r w:rsidR="000368A4" w:rsidRPr="00261C6E">
        <w:rPr>
          <w:color w:val="000000" w:themeColor="text1"/>
        </w:rPr>
        <w:t xml:space="preserve"> interpretation of </w:t>
      </w:r>
      <w:proofErr w:type="spellStart"/>
      <w:r w:rsidR="000368A4" w:rsidRPr="00261C6E">
        <w:rPr>
          <w:color w:val="000000" w:themeColor="text1"/>
        </w:rPr>
        <w:t>Nāgārjuna</w:t>
      </w:r>
      <w:proofErr w:type="spellEnd"/>
      <w:r w:rsidR="000368A4" w:rsidRPr="00261C6E">
        <w:rPr>
          <w:color w:val="000000" w:themeColor="text1"/>
        </w:rPr>
        <w:t>.</w:t>
      </w:r>
    </w:p>
    <w:p w14:paraId="01D67708" w14:textId="2C263841" w:rsidR="00817941" w:rsidRPr="00261C6E" w:rsidRDefault="00FB7CA8" w:rsidP="00817941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Firstly, </w:t>
      </w:r>
      <w:r w:rsidR="003A7BCA" w:rsidRPr="00261C6E">
        <w:rPr>
          <w:color w:val="000000" w:themeColor="text1"/>
        </w:rPr>
        <w:t>I want to begin by going back to the objection that I mentioned at the beginning of the second section. This</w:t>
      </w:r>
      <w:r w:rsidR="00E405B9" w:rsidRPr="00261C6E">
        <w:rPr>
          <w:color w:val="000000" w:themeColor="text1"/>
        </w:rPr>
        <w:t xml:space="preserve"> objection </w:t>
      </w:r>
      <w:r w:rsidR="006A3686" w:rsidRPr="00261C6E">
        <w:rPr>
          <w:color w:val="000000" w:themeColor="text1"/>
        </w:rPr>
        <w:t>concern</w:t>
      </w:r>
      <w:r w:rsidR="005C5CDC" w:rsidRPr="00261C6E">
        <w:rPr>
          <w:color w:val="000000" w:themeColor="text1"/>
        </w:rPr>
        <w:t>ed</w:t>
      </w:r>
      <w:r w:rsidR="006A3686" w:rsidRPr="00261C6E">
        <w:rPr>
          <w:color w:val="000000" w:themeColor="text1"/>
        </w:rPr>
        <w:t xml:space="preserve"> the </w:t>
      </w:r>
      <w:r w:rsidR="33879C0B" w:rsidRPr="00261C6E">
        <w:rPr>
          <w:color w:val="000000" w:themeColor="text1"/>
        </w:rPr>
        <w:t xml:space="preserve">difference in perspective </w:t>
      </w:r>
      <w:r w:rsidR="00995852">
        <w:rPr>
          <w:color w:val="000000" w:themeColor="text1"/>
        </w:rPr>
        <w:t>between</w:t>
      </w:r>
      <w:r w:rsidR="00F954C1" w:rsidRPr="00261C6E">
        <w:rPr>
          <w:color w:val="000000" w:themeColor="text1"/>
        </w:rPr>
        <w:t xml:space="preserve"> </w:t>
      </w:r>
      <w:proofErr w:type="spellStart"/>
      <w:r w:rsidR="00F954C1" w:rsidRPr="00261C6E">
        <w:rPr>
          <w:color w:val="000000" w:themeColor="text1"/>
        </w:rPr>
        <w:t>Nāgārjuna</w:t>
      </w:r>
      <w:r w:rsidR="003A7BCA" w:rsidRPr="00261C6E">
        <w:rPr>
          <w:color w:val="000000" w:themeColor="text1"/>
        </w:rPr>
        <w:t>’s</w:t>
      </w:r>
      <w:proofErr w:type="spellEnd"/>
      <w:r w:rsidR="00F954C1" w:rsidRPr="00261C6E">
        <w:rPr>
          <w:color w:val="000000" w:themeColor="text1"/>
        </w:rPr>
        <w:t xml:space="preserve"> and Hegel</w:t>
      </w:r>
      <w:r w:rsidR="003A7BCA" w:rsidRPr="00261C6E">
        <w:rPr>
          <w:color w:val="000000" w:themeColor="text1"/>
        </w:rPr>
        <w:t>’s</w:t>
      </w:r>
      <w:r w:rsidR="00F954C1" w:rsidRPr="00261C6E">
        <w:rPr>
          <w:color w:val="000000" w:themeColor="text1"/>
        </w:rPr>
        <w:t xml:space="preserve"> </w:t>
      </w:r>
      <w:r w:rsidR="003A7BCA" w:rsidRPr="00261C6E">
        <w:rPr>
          <w:color w:val="000000" w:themeColor="text1"/>
        </w:rPr>
        <w:t>philosophies</w:t>
      </w:r>
      <w:r w:rsidR="00B87D4E" w:rsidRPr="00261C6E">
        <w:rPr>
          <w:color w:val="000000" w:themeColor="text1"/>
        </w:rPr>
        <w:t xml:space="preserve">. </w:t>
      </w:r>
      <w:proofErr w:type="spellStart"/>
      <w:r w:rsidR="00B87D4E" w:rsidRPr="00261C6E">
        <w:rPr>
          <w:color w:val="000000" w:themeColor="text1"/>
        </w:rPr>
        <w:t>Nāgārjuna</w:t>
      </w:r>
      <w:proofErr w:type="spellEnd"/>
      <w:r w:rsidR="00B87D4E" w:rsidRPr="00261C6E">
        <w:rPr>
          <w:color w:val="000000" w:themeColor="text1"/>
        </w:rPr>
        <w:t xml:space="preserve"> is a th</w:t>
      </w:r>
      <w:r w:rsidR="00325BBD" w:rsidRPr="00261C6E">
        <w:rPr>
          <w:color w:val="000000" w:themeColor="text1"/>
        </w:rPr>
        <w:t xml:space="preserve">eorist </w:t>
      </w:r>
      <w:r w:rsidR="13C1CA75" w:rsidRPr="00261C6E">
        <w:rPr>
          <w:color w:val="000000" w:themeColor="text1"/>
        </w:rPr>
        <w:t xml:space="preserve">of </w:t>
      </w:r>
      <w:r w:rsidR="003A7BCA" w:rsidRPr="00261C6E">
        <w:rPr>
          <w:color w:val="000000" w:themeColor="text1"/>
        </w:rPr>
        <w:t>conditioning</w:t>
      </w:r>
      <w:r w:rsidR="00970740" w:rsidRPr="00261C6E">
        <w:rPr>
          <w:color w:val="000000" w:themeColor="text1"/>
        </w:rPr>
        <w:t xml:space="preserve">. As I have argued above, some of </w:t>
      </w:r>
      <w:r w:rsidR="00B73215" w:rsidRPr="00261C6E">
        <w:rPr>
          <w:color w:val="000000" w:themeColor="text1"/>
        </w:rPr>
        <w:t>the</w:t>
      </w:r>
      <w:r w:rsidR="00995852">
        <w:rPr>
          <w:color w:val="000000" w:themeColor="text1"/>
        </w:rPr>
        <w:t xml:space="preserve"> topics</w:t>
      </w:r>
      <w:r w:rsidR="00970740" w:rsidRPr="00261C6E">
        <w:rPr>
          <w:color w:val="000000" w:themeColor="text1"/>
        </w:rPr>
        <w:t xml:space="preserve"> that he </w:t>
      </w:r>
      <w:r w:rsidR="00E75965" w:rsidRPr="00261C6E">
        <w:rPr>
          <w:color w:val="000000" w:themeColor="text1"/>
        </w:rPr>
        <w:t>investigates</w:t>
      </w:r>
      <w:r w:rsidR="00970740" w:rsidRPr="00261C6E">
        <w:rPr>
          <w:color w:val="000000" w:themeColor="text1"/>
        </w:rPr>
        <w:t xml:space="preserve"> may be seen as relating to the disciplines </w:t>
      </w:r>
      <w:r w:rsidR="002C3E63" w:rsidRPr="00261C6E">
        <w:rPr>
          <w:color w:val="000000" w:themeColor="text1"/>
        </w:rPr>
        <w:t>known</w:t>
      </w:r>
      <w:r w:rsidR="00AE57F1" w:rsidRPr="00261C6E">
        <w:rPr>
          <w:color w:val="000000" w:themeColor="text1"/>
        </w:rPr>
        <w:t xml:space="preserve"> in the West</w:t>
      </w:r>
      <w:r w:rsidR="00970740" w:rsidRPr="00261C6E">
        <w:rPr>
          <w:color w:val="000000" w:themeColor="text1"/>
        </w:rPr>
        <w:t xml:space="preserve"> as </w:t>
      </w:r>
      <w:proofErr w:type="spellStart"/>
      <w:r w:rsidR="00970740" w:rsidRPr="00261C6E">
        <w:rPr>
          <w:i/>
          <w:iCs/>
          <w:color w:val="000000" w:themeColor="text1"/>
        </w:rPr>
        <w:t>metaphysica</w:t>
      </w:r>
      <w:proofErr w:type="spellEnd"/>
      <w:r w:rsidR="00970740" w:rsidRPr="00261C6E">
        <w:rPr>
          <w:i/>
          <w:iCs/>
          <w:color w:val="000000" w:themeColor="text1"/>
        </w:rPr>
        <w:t xml:space="preserve"> </w:t>
      </w:r>
      <w:proofErr w:type="spellStart"/>
      <w:r w:rsidR="00970740" w:rsidRPr="00261C6E">
        <w:rPr>
          <w:i/>
          <w:iCs/>
          <w:color w:val="000000" w:themeColor="text1"/>
        </w:rPr>
        <w:t>specialis</w:t>
      </w:r>
      <w:proofErr w:type="spellEnd"/>
      <w:r w:rsidR="00970740" w:rsidRPr="00261C6E">
        <w:rPr>
          <w:color w:val="000000" w:themeColor="text1"/>
        </w:rPr>
        <w:t xml:space="preserve">. </w:t>
      </w:r>
      <w:r w:rsidR="00EE3B8E" w:rsidRPr="00261C6E">
        <w:rPr>
          <w:color w:val="000000" w:themeColor="text1"/>
        </w:rPr>
        <w:t>The</w:t>
      </w:r>
      <w:r w:rsidR="005663C4" w:rsidRPr="00261C6E">
        <w:rPr>
          <w:color w:val="000000" w:themeColor="text1"/>
        </w:rPr>
        <w:t xml:space="preserve"> disciplines </w:t>
      </w:r>
      <w:r w:rsidR="00232707" w:rsidRPr="00261C6E">
        <w:rPr>
          <w:color w:val="000000" w:themeColor="text1"/>
        </w:rPr>
        <w:t>falling in</w:t>
      </w:r>
      <w:r w:rsidR="005663C4" w:rsidRPr="00261C6E">
        <w:rPr>
          <w:color w:val="000000" w:themeColor="text1"/>
        </w:rPr>
        <w:t xml:space="preserve"> this domain are cosmology, psychology, and theology</w:t>
      </w:r>
      <w:r w:rsidR="00995852">
        <w:rPr>
          <w:color w:val="000000" w:themeColor="text1"/>
        </w:rPr>
        <w:t xml:space="preserve">. Some </w:t>
      </w:r>
      <w:r w:rsidR="008E0523" w:rsidRPr="00261C6E">
        <w:rPr>
          <w:color w:val="000000" w:themeColor="text1"/>
        </w:rPr>
        <w:t xml:space="preserve">of </w:t>
      </w:r>
      <w:proofErr w:type="spellStart"/>
      <w:r w:rsidR="008E0523" w:rsidRPr="00261C6E">
        <w:rPr>
          <w:color w:val="000000" w:themeColor="text1"/>
        </w:rPr>
        <w:t>Nāgārjuna’s</w:t>
      </w:r>
      <w:proofErr w:type="spellEnd"/>
      <w:r w:rsidR="008E0523" w:rsidRPr="00261C6E">
        <w:rPr>
          <w:color w:val="000000" w:themeColor="text1"/>
        </w:rPr>
        <w:t xml:space="preserve"> </w:t>
      </w:r>
      <w:r w:rsidR="003E3F41" w:rsidRPr="00261C6E">
        <w:rPr>
          <w:color w:val="000000" w:themeColor="text1"/>
        </w:rPr>
        <w:t xml:space="preserve">chapters touch on topics </w:t>
      </w:r>
      <w:r w:rsidR="00995852">
        <w:rPr>
          <w:color w:val="000000" w:themeColor="text1"/>
        </w:rPr>
        <w:t>in</w:t>
      </w:r>
      <w:r w:rsidR="003E3F41" w:rsidRPr="00261C6E">
        <w:rPr>
          <w:color w:val="000000" w:themeColor="text1"/>
        </w:rPr>
        <w:t xml:space="preserve"> these fields. </w:t>
      </w:r>
      <w:r w:rsidR="00E25305" w:rsidRPr="00261C6E">
        <w:rPr>
          <w:color w:val="000000" w:themeColor="text1"/>
        </w:rPr>
        <w:t>But</w:t>
      </w:r>
      <w:r w:rsidR="00761301" w:rsidRPr="00261C6E">
        <w:rPr>
          <w:color w:val="000000" w:themeColor="text1"/>
        </w:rPr>
        <w:t xml:space="preserve"> </w:t>
      </w:r>
      <w:r w:rsidR="00372180" w:rsidRPr="00261C6E">
        <w:rPr>
          <w:color w:val="000000" w:themeColor="text1"/>
        </w:rPr>
        <w:t>there is another</w:t>
      </w:r>
      <w:r w:rsidR="00E61D1D" w:rsidRPr="00261C6E">
        <w:rPr>
          <w:color w:val="000000" w:themeColor="text1"/>
        </w:rPr>
        <w:t xml:space="preserve"> </w:t>
      </w:r>
      <w:r w:rsidR="00D640B5" w:rsidRPr="00261C6E">
        <w:rPr>
          <w:color w:val="000000" w:themeColor="text1"/>
        </w:rPr>
        <w:t>classical topic</w:t>
      </w:r>
      <w:r w:rsidR="00E25305" w:rsidRPr="00261C6E">
        <w:rPr>
          <w:color w:val="000000" w:themeColor="text1"/>
        </w:rPr>
        <w:t xml:space="preserve"> from Western </w:t>
      </w:r>
      <w:r w:rsidR="00C95352" w:rsidRPr="00261C6E">
        <w:rPr>
          <w:color w:val="000000" w:themeColor="text1"/>
        </w:rPr>
        <w:t>philosophy</w:t>
      </w:r>
      <w:r w:rsidR="00D640B5" w:rsidRPr="00261C6E">
        <w:rPr>
          <w:color w:val="000000" w:themeColor="text1"/>
        </w:rPr>
        <w:t xml:space="preserve"> </w:t>
      </w:r>
      <w:r w:rsidR="00485833" w:rsidRPr="00261C6E">
        <w:rPr>
          <w:color w:val="000000" w:themeColor="text1"/>
        </w:rPr>
        <w:t>with</w:t>
      </w:r>
      <w:r w:rsidR="00D640B5" w:rsidRPr="00261C6E">
        <w:rPr>
          <w:color w:val="000000" w:themeColor="text1"/>
        </w:rPr>
        <w:t xml:space="preserve"> which </w:t>
      </w:r>
      <w:proofErr w:type="spellStart"/>
      <w:r w:rsidR="00D640B5" w:rsidRPr="00261C6E">
        <w:rPr>
          <w:color w:val="000000" w:themeColor="text1"/>
        </w:rPr>
        <w:t>Nāgārjuna</w:t>
      </w:r>
      <w:r w:rsidR="00485833" w:rsidRPr="00261C6E">
        <w:rPr>
          <w:color w:val="000000" w:themeColor="text1"/>
        </w:rPr>
        <w:t>’s</w:t>
      </w:r>
      <w:proofErr w:type="spellEnd"/>
      <w:r w:rsidR="00485833" w:rsidRPr="00261C6E">
        <w:rPr>
          <w:color w:val="000000" w:themeColor="text1"/>
        </w:rPr>
        <w:t xml:space="preserve"> discussions can be connected</w:t>
      </w:r>
      <w:r w:rsidR="00995852">
        <w:rPr>
          <w:color w:val="000000" w:themeColor="text1"/>
        </w:rPr>
        <w:t>:</w:t>
      </w:r>
      <w:r w:rsidR="00372180" w:rsidRPr="00261C6E">
        <w:rPr>
          <w:color w:val="000000" w:themeColor="text1"/>
        </w:rPr>
        <w:t xml:space="preserve"> </w:t>
      </w:r>
      <w:r w:rsidR="007B637D" w:rsidRPr="00261C6E">
        <w:rPr>
          <w:color w:val="000000" w:themeColor="text1"/>
        </w:rPr>
        <w:t xml:space="preserve">Aristotelian </w:t>
      </w:r>
      <w:r w:rsidR="00D640B5" w:rsidRPr="00261C6E">
        <w:rPr>
          <w:color w:val="000000" w:themeColor="text1"/>
        </w:rPr>
        <w:t xml:space="preserve">categories. </w:t>
      </w:r>
      <w:proofErr w:type="spellStart"/>
      <w:r w:rsidR="00D640B5" w:rsidRPr="00261C6E">
        <w:rPr>
          <w:color w:val="000000" w:themeColor="text1"/>
        </w:rPr>
        <w:t>Nāgārjuna</w:t>
      </w:r>
      <w:proofErr w:type="spellEnd"/>
      <w:r w:rsidR="00D640B5" w:rsidRPr="00261C6E">
        <w:rPr>
          <w:color w:val="000000" w:themeColor="text1"/>
        </w:rPr>
        <w:t xml:space="preserve"> has a chapter on time (MMK 19), </w:t>
      </w:r>
      <w:r w:rsidR="0034794B" w:rsidRPr="00261C6E">
        <w:rPr>
          <w:color w:val="000000" w:themeColor="text1"/>
        </w:rPr>
        <w:t>other chapters</w:t>
      </w:r>
      <w:r w:rsidR="004479C9" w:rsidRPr="00261C6E">
        <w:rPr>
          <w:color w:val="000000" w:themeColor="text1"/>
        </w:rPr>
        <w:t xml:space="preserve"> </w:t>
      </w:r>
      <w:r w:rsidR="00372180" w:rsidRPr="00261C6E">
        <w:rPr>
          <w:color w:val="000000" w:themeColor="text1"/>
        </w:rPr>
        <w:t>on</w:t>
      </w:r>
      <w:r w:rsidR="00E733B6" w:rsidRPr="00261C6E">
        <w:rPr>
          <w:color w:val="000000" w:themeColor="text1"/>
        </w:rPr>
        <w:t xml:space="preserve"> topics that involve</w:t>
      </w:r>
      <w:r w:rsidR="00700CA6" w:rsidRPr="00261C6E">
        <w:rPr>
          <w:color w:val="000000" w:themeColor="text1"/>
        </w:rPr>
        <w:t xml:space="preserve"> relation</w:t>
      </w:r>
      <w:r w:rsidR="00E733B6" w:rsidRPr="00261C6E">
        <w:rPr>
          <w:color w:val="000000" w:themeColor="text1"/>
        </w:rPr>
        <w:t>s</w:t>
      </w:r>
      <w:r w:rsidR="004479C9" w:rsidRPr="00261C6E">
        <w:rPr>
          <w:color w:val="000000" w:themeColor="text1"/>
        </w:rPr>
        <w:t>, such as conditions (MM 1) and walking (MM 2),</w:t>
      </w:r>
      <w:r w:rsidR="003A67CC" w:rsidRPr="00261C6E">
        <w:rPr>
          <w:color w:val="000000" w:themeColor="text1"/>
        </w:rPr>
        <w:t xml:space="preserve"> and </w:t>
      </w:r>
      <w:r w:rsidR="00E733B6" w:rsidRPr="00261C6E">
        <w:rPr>
          <w:color w:val="000000" w:themeColor="text1"/>
        </w:rPr>
        <w:t>a</w:t>
      </w:r>
      <w:r w:rsidR="003A67CC" w:rsidRPr="00261C6E">
        <w:rPr>
          <w:color w:val="000000" w:themeColor="text1"/>
        </w:rPr>
        <w:t xml:space="preserve"> chapter on actions and </w:t>
      </w:r>
      <w:r w:rsidR="00995852">
        <w:rPr>
          <w:color w:val="000000" w:themeColor="text1"/>
        </w:rPr>
        <w:t>agents</w:t>
      </w:r>
      <w:r w:rsidR="003A67CC" w:rsidRPr="00261C6E">
        <w:rPr>
          <w:color w:val="000000" w:themeColor="text1"/>
        </w:rPr>
        <w:t xml:space="preserve"> (</w:t>
      </w:r>
      <w:proofErr w:type="spellStart"/>
      <w:r w:rsidR="003A67CC" w:rsidRPr="00261C6E">
        <w:rPr>
          <w:i/>
          <w:iCs/>
          <w:color w:val="000000" w:themeColor="text1"/>
        </w:rPr>
        <w:t>karmakāraka</w:t>
      </w:r>
      <w:proofErr w:type="spellEnd"/>
      <w:r w:rsidR="003A67CC" w:rsidRPr="00261C6E">
        <w:rPr>
          <w:color w:val="000000" w:themeColor="text1"/>
        </w:rPr>
        <w:t>, MMK 8)</w:t>
      </w:r>
      <w:r w:rsidR="00E2583C" w:rsidRPr="00261C6E">
        <w:rPr>
          <w:color w:val="000000" w:themeColor="text1"/>
        </w:rPr>
        <w:t>. Time</w:t>
      </w:r>
      <w:r w:rsidR="008C40DE" w:rsidRPr="00261C6E">
        <w:rPr>
          <w:color w:val="000000" w:themeColor="text1"/>
        </w:rPr>
        <w:t xml:space="preserve"> (π</w:t>
      </w:r>
      <w:proofErr w:type="spellStart"/>
      <w:r w:rsidR="008C40DE" w:rsidRPr="00261C6E">
        <w:rPr>
          <w:color w:val="000000" w:themeColor="text1"/>
        </w:rPr>
        <w:t>ότε</w:t>
      </w:r>
      <w:proofErr w:type="spellEnd"/>
      <w:r w:rsidR="008C40DE" w:rsidRPr="00261C6E">
        <w:rPr>
          <w:color w:val="000000" w:themeColor="text1"/>
        </w:rPr>
        <w:t>)</w:t>
      </w:r>
      <w:r w:rsidR="00E2583C" w:rsidRPr="00261C6E">
        <w:rPr>
          <w:color w:val="000000" w:themeColor="text1"/>
        </w:rPr>
        <w:t>, relation</w:t>
      </w:r>
      <w:r w:rsidR="008C40DE" w:rsidRPr="00261C6E">
        <w:rPr>
          <w:color w:val="000000" w:themeColor="text1"/>
        </w:rPr>
        <w:t xml:space="preserve"> (π</w:t>
      </w:r>
      <w:proofErr w:type="spellStart"/>
      <w:r w:rsidR="008C40DE" w:rsidRPr="00261C6E">
        <w:rPr>
          <w:color w:val="000000" w:themeColor="text1"/>
        </w:rPr>
        <w:t>ρός</w:t>
      </w:r>
      <w:proofErr w:type="spellEnd"/>
      <w:r w:rsidR="008C40DE" w:rsidRPr="00261C6E">
        <w:rPr>
          <w:color w:val="000000" w:themeColor="text1"/>
        </w:rPr>
        <w:t xml:space="preserve"> </w:t>
      </w:r>
      <w:proofErr w:type="spellStart"/>
      <w:r w:rsidR="008C40DE" w:rsidRPr="00261C6E">
        <w:rPr>
          <w:color w:val="000000" w:themeColor="text1"/>
        </w:rPr>
        <w:t>τι</w:t>
      </w:r>
      <w:proofErr w:type="spellEnd"/>
      <w:r w:rsidR="008C40DE" w:rsidRPr="00261C6E">
        <w:rPr>
          <w:color w:val="000000" w:themeColor="text1"/>
        </w:rPr>
        <w:t>)</w:t>
      </w:r>
      <w:r w:rsidR="00E2583C" w:rsidRPr="00261C6E">
        <w:rPr>
          <w:color w:val="000000" w:themeColor="text1"/>
        </w:rPr>
        <w:t>, activity</w:t>
      </w:r>
      <w:r w:rsidR="008C40DE" w:rsidRPr="00261C6E">
        <w:rPr>
          <w:color w:val="000000" w:themeColor="text1"/>
        </w:rPr>
        <w:t xml:space="preserve"> (π</w:t>
      </w:r>
      <w:proofErr w:type="spellStart"/>
      <w:r w:rsidR="008C40DE" w:rsidRPr="00261C6E">
        <w:rPr>
          <w:color w:val="000000" w:themeColor="text1"/>
        </w:rPr>
        <w:t>οιεῖν</w:t>
      </w:r>
      <w:proofErr w:type="spellEnd"/>
      <w:r w:rsidR="008C40DE" w:rsidRPr="00261C6E">
        <w:rPr>
          <w:color w:val="000000" w:themeColor="text1"/>
        </w:rPr>
        <w:t>)</w:t>
      </w:r>
      <w:r w:rsidR="00E2583C" w:rsidRPr="00261C6E">
        <w:rPr>
          <w:color w:val="000000" w:themeColor="text1"/>
        </w:rPr>
        <w:t xml:space="preserve"> etc. are Aristotelian categories. </w:t>
      </w:r>
      <w:r w:rsidR="00E733B6" w:rsidRPr="00261C6E">
        <w:rPr>
          <w:color w:val="000000" w:themeColor="text1"/>
        </w:rPr>
        <w:t xml:space="preserve">The very idea of </w:t>
      </w:r>
      <w:proofErr w:type="spellStart"/>
      <w:r w:rsidR="00E733B6" w:rsidRPr="00261C6E">
        <w:rPr>
          <w:i/>
          <w:iCs/>
          <w:color w:val="000000" w:themeColor="text1"/>
        </w:rPr>
        <w:t>svabhāva</w:t>
      </w:r>
      <w:proofErr w:type="spellEnd"/>
      <w:r w:rsidR="00E733B6" w:rsidRPr="00261C6E">
        <w:rPr>
          <w:color w:val="000000" w:themeColor="text1"/>
        </w:rPr>
        <w:t xml:space="preserve"> presents analogies with Aristotelian substance</w:t>
      </w:r>
      <w:r w:rsidR="009B5DD0" w:rsidRPr="00261C6E">
        <w:rPr>
          <w:color w:val="000000" w:themeColor="text1"/>
        </w:rPr>
        <w:t xml:space="preserve"> (</w:t>
      </w:r>
      <w:proofErr w:type="spellStart"/>
      <w:r w:rsidR="009B5DD0" w:rsidRPr="00261C6E">
        <w:rPr>
          <w:color w:val="000000" w:themeColor="text1"/>
        </w:rPr>
        <w:t>οὐσί</w:t>
      </w:r>
      <w:proofErr w:type="spellEnd"/>
      <w:r w:rsidR="009B5DD0" w:rsidRPr="00261C6E">
        <w:rPr>
          <w:color w:val="000000" w:themeColor="text1"/>
        </w:rPr>
        <w:t>α)</w:t>
      </w:r>
      <w:r w:rsidR="007A59A3" w:rsidRPr="00261C6E">
        <w:rPr>
          <w:color w:val="000000" w:themeColor="text1"/>
        </w:rPr>
        <w:t>.</w:t>
      </w:r>
      <w:r w:rsidR="00E733B6" w:rsidRPr="00261C6E">
        <w:rPr>
          <w:color w:val="000000" w:themeColor="text1"/>
        </w:rPr>
        <w:t xml:space="preserve"> </w:t>
      </w:r>
      <w:r w:rsidR="00476D5A" w:rsidRPr="00261C6E">
        <w:rPr>
          <w:color w:val="000000" w:themeColor="text1"/>
        </w:rPr>
        <w:t xml:space="preserve">One could easily turn this parallel into an objection: If </w:t>
      </w:r>
      <w:proofErr w:type="spellStart"/>
      <w:r w:rsidR="00476D5A" w:rsidRPr="00261C6E">
        <w:rPr>
          <w:color w:val="000000" w:themeColor="text1"/>
        </w:rPr>
        <w:t>Nāgārjuna</w:t>
      </w:r>
      <w:proofErr w:type="spellEnd"/>
      <w:r w:rsidR="00476D5A" w:rsidRPr="00261C6E">
        <w:rPr>
          <w:color w:val="000000" w:themeColor="text1"/>
        </w:rPr>
        <w:t xml:space="preserve"> </w:t>
      </w:r>
      <w:r w:rsidR="00FB0327" w:rsidRPr="00261C6E">
        <w:rPr>
          <w:color w:val="000000" w:themeColor="text1"/>
        </w:rPr>
        <w:t xml:space="preserve">talks </w:t>
      </w:r>
      <w:r w:rsidR="006A1D41" w:rsidRPr="00261C6E">
        <w:rPr>
          <w:color w:val="000000" w:themeColor="text1"/>
        </w:rPr>
        <w:t xml:space="preserve">about something so specific as </w:t>
      </w:r>
      <w:r w:rsidR="00185184" w:rsidRPr="00261C6E">
        <w:rPr>
          <w:color w:val="000000" w:themeColor="text1"/>
        </w:rPr>
        <w:t>the categories, there would be no reason to relate it to Hegel’s ontological proposals</w:t>
      </w:r>
      <w:r w:rsidR="00887369" w:rsidRPr="00261C6E">
        <w:rPr>
          <w:color w:val="000000" w:themeColor="text1"/>
        </w:rPr>
        <w:t xml:space="preserve"> about Being</w:t>
      </w:r>
      <w:r w:rsidR="00185184" w:rsidRPr="00261C6E">
        <w:rPr>
          <w:color w:val="000000" w:themeColor="text1"/>
        </w:rPr>
        <w:t>.</w:t>
      </w:r>
      <w:r w:rsidR="001052CB" w:rsidRPr="00261C6E">
        <w:rPr>
          <w:color w:val="000000" w:themeColor="text1"/>
        </w:rPr>
        <w:t xml:space="preserve"> The difference in perspective</w:t>
      </w:r>
      <w:r w:rsidR="009B2920">
        <w:rPr>
          <w:color w:val="000000" w:themeColor="text1"/>
        </w:rPr>
        <w:t>—logic and ontology—</w:t>
      </w:r>
      <w:r w:rsidR="001052CB" w:rsidRPr="00261C6E">
        <w:rPr>
          <w:color w:val="000000" w:themeColor="text1"/>
        </w:rPr>
        <w:t xml:space="preserve">would be so </w:t>
      </w:r>
      <w:r w:rsidR="00413029" w:rsidRPr="00261C6E">
        <w:rPr>
          <w:color w:val="000000" w:themeColor="text1"/>
        </w:rPr>
        <w:t xml:space="preserve">great that it would make any comparison </w:t>
      </w:r>
      <w:r w:rsidR="0083385E" w:rsidRPr="00261C6E">
        <w:rPr>
          <w:color w:val="000000" w:themeColor="text1"/>
        </w:rPr>
        <w:t>meaningless</w:t>
      </w:r>
      <w:r w:rsidR="00413029" w:rsidRPr="00261C6E">
        <w:rPr>
          <w:color w:val="000000" w:themeColor="text1"/>
        </w:rPr>
        <w:t>.</w:t>
      </w:r>
    </w:p>
    <w:p w14:paraId="3B894D00" w14:textId="1C11C7D1" w:rsidR="003832C2" w:rsidRPr="00261C6E" w:rsidRDefault="00995878" w:rsidP="012625C5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To this, one can respond</w:t>
      </w:r>
      <w:r w:rsidR="008D4392" w:rsidRPr="00261C6E">
        <w:rPr>
          <w:color w:val="000000" w:themeColor="text1"/>
        </w:rPr>
        <w:t xml:space="preserve"> </w:t>
      </w:r>
      <w:r w:rsidR="002050A0" w:rsidRPr="00261C6E">
        <w:rPr>
          <w:color w:val="000000" w:themeColor="text1"/>
        </w:rPr>
        <w:t xml:space="preserve">Hegel’s </w:t>
      </w:r>
      <w:r w:rsidR="002050A0" w:rsidRPr="00261C6E">
        <w:rPr>
          <w:i/>
          <w:iCs/>
          <w:color w:val="000000" w:themeColor="text1"/>
        </w:rPr>
        <w:t>Science of Logic</w:t>
      </w:r>
      <w:r w:rsidR="00B65630" w:rsidRPr="00261C6E">
        <w:rPr>
          <w:color w:val="000000" w:themeColor="text1"/>
        </w:rPr>
        <w:t xml:space="preserve"> is essentially a treatise on the categories.</w:t>
      </w:r>
      <w:r w:rsidR="00B65630" w:rsidRPr="00261C6E">
        <w:rPr>
          <w:rStyle w:val="FootnoteReference"/>
          <w:color w:val="000000" w:themeColor="text1"/>
        </w:rPr>
        <w:footnoteReference w:id="26"/>
      </w:r>
      <w:r w:rsidR="001A246B" w:rsidRPr="00261C6E">
        <w:rPr>
          <w:color w:val="000000" w:themeColor="text1"/>
        </w:rPr>
        <w:t xml:space="preserve"> </w:t>
      </w:r>
      <w:r w:rsidR="00BD1076" w:rsidRPr="00261C6E">
        <w:rPr>
          <w:color w:val="000000" w:themeColor="text1"/>
        </w:rPr>
        <w:t xml:space="preserve">What gives rise to the impression that </w:t>
      </w:r>
      <w:r w:rsidR="002E1A7F" w:rsidRPr="00261C6E">
        <w:rPr>
          <w:color w:val="000000" w:themeColor="text1"/>
        </w:rPr>
        <w:t>Hegel</w:t>
      </w:r>
      <w:r w:rsidR="005744CA" w:rsidRPr="00261C6E">
        <w:rPr>
          <w:color w:val="000000" w:themeColor="text1"/>
        </w:rPr>
        <w:t xml:space="preserve"> moves about on a level completely different from </w:t>
      </w:r>
      <w:r w:rsidR="005744CA" w:rsidRPr="00261C6E">
        <w:rPr>
          <w:color w:val="000000" w:themeColor="text1"/>
        </w:rPr>
        <w:lastRenderedPageBreak/>
        <w:t xml:space="preserve">Aristotle’s theory of categories is that he </w:t>
      </w:r>
      <w:r w:rsidR="00043B2E" w:rsidRPr="00261C6E">
        <w:rPr>
          <w:color w:val="000000" w:themeColor="text1"/>
        </w:rPr>
        <w:t xml:space="preserve">understands categories as having an ontological bearing. </w:t>
      </w:r>
      <w:r w:rsidR="00BC69E4" w:rsidRPr="00261C6E">
        <w:rPr>
          <w:color w:val="000000" w:themeColor="text1"/>
        </w:rPr>
        <w:t>Categories are not just forms of thought</w:t>
      </w:r>
      <w:r w:rsidR="00856CE1" w:rsidRPr="00261C6E">
        <w:rPr>
          <w:color w:val="000000" w:themeColor="text1"/>
        </w:rPr>
        <w:t xml:space="preserve">. They describe dynamics that </w:t>
      </w:r>
      <w:r w:rsidR="000242CE" w:rsidRPr="00261C6E">
        <w:rPr>
          <w:color w:val="000000" w:themeColor="text1"/>
        </w:rPr>
        <w:t xml:space="preserve">simultaneously </w:t>
      </w:r>
      <w:r w:rsidR="001F6C33" w:rsidRPr="00261C6E">
        <w:rPr>
          <w:color w:val="000000" w:themeColor="text1"/>
        </w:rPr>
        <w:t>determine</w:t>
      </w:r>
      <w:r w:rsidR="000242CE" w:rsidRPr="00261C6E">
        <w:rPr>
          <w:color w:val="000000" w:themeColor="text1"/>
        </w:rPr>
        <w:t xml:space="preserve"> </w:t>
      </w:r>
      <w:r w:rsidR="001F6C33" w:rsidRPr="00261C6E">
        <w:rPr>
          <w:color w:val="000000" w:themeColor="text1"/>
        </w:rPr>
        <w:t xml:space="preserve">the mind and the </w:t>
      </w:r>
      <w:r w:rsidR="002933AD" w:rsidRPr="00261C6E">
        <w:rPr>
          <w:color w:val="000000" w:themeColor="text1"/>
        </w:rPr>
        <w:t>Being present to the mind</w:t>
      </w:r>
      <w:r w:rsidR="006A19F1">
        <w:rPr>
          <w:color w:val="000000" w:themeColor="text1"/>
        </w:rPr>
        <w:t>, or, to be more precise, they question the difference that is ordinarily made between the two levels</w:t>
      </w:r>
      <w:r w:rsidR="002933AD" w:rsidRPr="00261C6E">
        <w:rPr>
          <w:color w:val="000000" w:themeColor="text1"/>
        </w:rPr>
        <w:t>.</w:t>
      </w:r>
      <w:r w:rsidR="00660C77" w:rsidRPr="00261C6E">
        <w:rPr>
          <w:color w:val="000000" w:themeColor="text1"/>
        </w:rPr>
        <w:t xml:space="preserve"> Hegel begins his book with Being </w:t>
      </w:r>
      <w:r w:rsidR="00D7665E" w:rsidRPr="00261C6E">
        <w:rPr>
          <w:color w:val="000000" w:themeColor="text1"/>
        </w:rPr>
        <w:t xml:space="preserve">precisely because it </w:t>
      </w:r>
      <w:r w:rsidR="006A19F1">
        <w:rPr>
          <w:color w:val="000000" w:themeColor="text1"/>
        </w:rPr>
        <w:t>expresses</w:t>
      </w:r>
      <w:r w:rsidR="00D7665E" w:rsidRPr="00261C6E">
        <w:rPr>
          <w:color w:val="000000" w:themeColor="text1"/>
        </w:rPr>
        <w:t xml:space="preserve"> at the same time the most fundamental </w:t>
      </w:r>
      <w:r w:rsidR="006910CD">
        <w:rPr>
          <w:color w:val="000000" w:themeColor="text1"/>
        </w:rPr>
        <w:t xml:space="preserve">level of reality </w:t>
      </w:r>
      <w:r w:rsidR="00D7665E" w:rsidRPr="00261C6E">
        <w:rPr>
          <w:color w:val="000000" w:themeColor="text1"/>
        </w:rPr>
        <w:t xml:space="preserve">and the simplest </w:t>
      </w:r>
      <w:r w:rsidR="005A2192" w:rsidRPr="00261C6E">
        <w:rPr>
          <w:color w:val="000000" w:themeColor="text1"/>
        </w:rPr>
        <w:t>idea one can conceive</w:t>
      </w:r>
      <w:r w:rsidR="00B11BE4" w:rsidRPr="00261C6E">
        <w:rPr>
          <w:color w:val="000000" w:themeColor="text1"/>
        </w:rPr>
        <w:t>.</w:t>
      </w:r>
    </w:p>
    <w:p w14:paraId="149D903B" w14:textId="3203904D" w:rsidR="00AA469E" w:rsidRPr="00261C6E" w:rsidRDefault="00B11BE4" w:rsidP="00D06228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Not only that:</w:t>
      </w:r>
      <w:r w:rsidR="00184F93" w:rsidRPr="00261C6E">
        <w:rPr>
          <w:color w:val="000000" w:themeColor="text1"/>
        </w:rPr>
        <w:t xml:space="preserve"> </w:t>
      </w:r>
      <w:r w:rsidR="00B367F6" w:rsidRPr="00261C6E">
        <w:rPr>
          <w:color w:val="000000" w:themeColor="text1"/>
        </w:rPr>
        <w:t>if</w:t>
      </w:r>
      <w:r w:rsidR="008D3A72" w:rsidRPr="00261C6E">
        <w:rPr>
          <w:color w:val="000000" w:themeColor="text1"/>
        </w:rPr>
        <w:t>, secondly,</w:t>
      </w:r>
      <w:r w:rsidR="00B367F6" w:rsidRPr="00261C6E">
        <w:rPr>
          <w:color w:val="000000" w:themeColor="text1"/>
        </w:rPr>
        <w:t xml:space="preserve"> we take a closer look at Hegel’s Being, we can</w:t>
      </w:r>
      <w:r w:rsidR="001F0C27" w:rsidRPr="00261C6E">
        <w:rPr>
          <w:color w:val="000000" w:themeColor="text1"/>
        </w:rPr>
        <w:t xml:space="preserve"> see</w:t>
      </w:r>
      <w:r w:rsidR="008D3A72" w:rsidRPr="00261C6E">
        <w:rPr>
          <w:color w:val="000000" w:themeColor="text1"/>
        </w:rPr>
        <w:t xml:space="preserve"> </w:t>
      </w:r>
      <w:r w:rsidR="001F0C27" w:rsidRPr="00261C6E">
        <w:rPr>
          <w:color w:val="000000" w:themeColor="text1"/>
        </w:rPr>
        <w:t xml:space="preserve">that </w:t>
      </w:r>
      <w:r w:rsidR="5AB1DE3A" w:rsidRPr="00261C6E">
        <w:rPr>
          <w:color w:val="000000" w:themeColor="text1"/>
        </w:rPr>
        <w:t xml:space="preserve">it reveals influences from the </w:t>
      </w:r>
      <w:r w:rsidR="00425CEA" w:rsidRPr="00261C6E">
        <w:rPr>
          <w:color w:val="000000" w:themeColor="text1"/>
        </w:rPr>
        <w:t xml:space="preserve">first and most important of the </w:t>
      </w:r>
      <w:r w:rsidR="00BD7E46" w:rsidRPr="00261C6E">
        <w:rPr>
          <w:color w:val="000000" w:themeColor="text1"/>
        </w:rPr>
        <w:t xml:space="preserve">Aristotelian </w:t>
      </w:r>
      <w:r w:rsidR="001F0C27" w:rsidRPr="00261C6E">
        <w:rPr>
          <w:color w:val="000000" w:themeColor="text1"/>
        </w:rPr>
        <w:t>categor</w:t>
      </w:r>
      <w:r w:rsidR="00425CEA" w:rsidRPr="00261C6E">
        <w:rPr>
          <w:color w:val="000000" w:themeColor="text1"/>
        </w:rPr>
        <w:t xml:space="preserve">ies, </w:t>
      </w:r>
      <w:r w:rsidR="0084108A" w:rsidRPr="00261C6E">
        <w:rPr>
          <w:color w:val="000000" w:themeColor="text1"/>
        </w:rPr>
        <w:t>i.e.,</w:t>
      </w:r>
      <w:r w:rsidR="00425CEA" w:rsidRPr="00261C6E">
        <w:rPr>
          <w:color w:val="000000" w:themeColor="text1"/>
        </w:rPr>
        <w:t xml:space="preserve"> </w:t>
      </w:r>
      <w:r w:rsidR="001F0C27" w:rsidRPr="00261C6E">
        <w:rPr>
          <w:color w:val="000000" w:themeColor="text1"/>
        </w:rPr>
        <w:t>substance. Substance is t</w:t>
      </w:r>
      <w:r w:rsidR="00AA469E" w:rsidRPr="00261C6E">
        <w:rPr>
          <w:color w:val="000000" w:themeColor="text1"/>
        </w:rPr>
        <w:t xml:space="preserve">he primary category because it is the only independent or </w:t>
      </w:r>
      <w:r w:rsidR="001F0C27" w:rsidRPr="00261C6E">
        <w:rPr>
          <w:color w:val="000000" w:themeColor="text1"/>
        </w:rPr>
        <w:t>“</w:t>
      </w:r>
      <w:r w:rsidR="00AA469E" w:rsidRPr="00261C6E">
        <w:rPr>
          <w:color w:val="000000" w:themeColor="text1"/>
        </w:rPr>
        <w:t>separate</w:t>
      </w:r>
      <w:r w:rsidR="001F0C27" w:rsidRPr="00261C6E">
        <w:rPr>
          <w:color w:val="000000" w:themeColor="text1"/>
        </w:rPr>
        <w:t>”</w:t>
      </w:r>
      <w:r w:rsidR="00AA469E" w:rsidRPr="00261C6E">
        <w:rPr>
          <w:color w:val="000000" w:themeColor="text1"/>
        </w:rPr>
        <w:t xml:space="preserve"> </w:t>
      </w:r>
      <w:r w:rsidR="002974D5" w:rsidRPr="00261C6E">
        <w:rPr>
          <w:color w:val="000000" w:themeColor="text1"/>
        </w:rPr>
        <w:t>category</w:t>
      </w:r>
      <w:r w:rsidR="00AA469E" w:rsidRPr="00261C6E">
        <w:rPr>
          <w:color w:val="000000" w:themeColor="text1"/>
        </w:rPr>
        <w:t>, as</w:t>
      </w:r>
      <w:r w:rsidR="006E6AAF" w:rsidRPr="00261C6E">
        <w:rPr>
          <w:color w:val="000000" w:themeColor="text1"/>
        </w:rPr>
        <w:t xml:space="preserve"> Aristotle says.</w:t>
      </w:r>
      <w:r w:rsidR="006E6AAF" w:rsidRPr="00261C6E">
        <w:rPr>
          <w:rStyle w:val="FootnoteReference"/>
          <w:color w:val="000000" w:themeColor="text1"/>
        </w:rPr>
        <w:footnoteReference w:id="27"/>
      </w:r>
      <w:r w:rsidR="00736850" w:rsidRPr="00261C6E">
        <w:rPr>
          <w:color w:val="000000" w:themeColor="text1"/>
        </w:rPr>
        <w:t xml:space="preserve"> </w:t>
      </w:r>
      <w:r w:rsidR="00B663F6" w:rsidRPr="00261C6E">
        <w:rPr>
          <w:color w:val="000000" w:themeColor="text1"/>
        </w:rPr>
        <w:t xml:space="preserve">It </w:t>
      </w:r>
      <w:r w:rsidR="00F142EE" w:rsidRPr="00261C6E">
        <w:rPr>
          <w:color w:val="000000" w:themeColor="text1"/>
        </w:rPr>
        <w:t xml:space="preserve">is an underlying being that is not </w:t>
      </w:r>
      <w:r w:rsidR="00746BED" w:rsidRPr="00261C6E">
        <w:rPr>
          <w:color w:val="000000" w:themeColor="text1"/>
        </w:rPr>
        <w:t xml:space="preserve">conditioned by anything more fundamental than itself. </w:t>
      </w:r>
      <w:r w:rsidR="00E90479">
        <w:rPr>
          <w:color w:val="000000" w:themeColor="text1"/>
        </w:rPr>
        <w:t>This</w:t>
      </w:r>
      <w:r w:rsidR="00542EBB" w:rsidRPr="00261C6E">
        <w:rPr>
          <w:color w:val="000000" w:themeColor="text1"/>
        </w:rPr>
        <w:t xml:space="preserve"> state of independency or </w:t>
      </w:r>
      <w:r w:rsidR="006D2116" w:rsidRPr="00261C6E">
        <w:rPr>
          <w:color w:val="000000" w:themeColor="text1"/>
        </w:rPr>
        <w:t>separation</w:t>
      </w:r>
      <w:r w:rsidR="00542EBB" w:rsidRPr="00261C6E">
        <w:rPr>
          <w:color w:val="000000" w:themeColor="text1"/>
        </w:rPr>
        <w:t xml:space="preserve"> makes substance congruent with Hegel’s Being, </w:t>
      </w:r>
      <w:r w:rsidR="0035725E" w:rsidRPr="00261C6E">
        <w:rPr>
          <w:color w:val="000000" w:themeColor="text1"/>
        </w:rPr>
        <w:t>which</w:t>
      </w:r>
      <w:r w:rsidR="00542EBB" w:rsidRPr="00261C6E">
        <w:rPr>
          <w:color w:val="000000" w:themeColor="text1"/>
        </w:rPr>
        <w:t xml:space="preserve"> is, as we have seen, </w:t>
      </w:r>
      <w:r w:rsidR="006D2116" w:rsidRPr="00261C6E">
        <w:rPr>
          <w:color w:val="000000" w:themeColor="text1"/>
        </w:rPr>
        <w:t xml:space="preserve">“immediate” and “pure.” </w:t>
      </w:r>
      <w:r w:rsidR="00A955C4">
        <w:rPr>
          <w:color w:val="000000" w:themeColor="text1"/>
        </w:rPr>
        <w:t>On the other hand,</w:t>
      </w:r>
      <w:r w:rsidR="007152F9" w:rsidRPr="00261C6E">
        <w:rPr>
          <w:color w:val="000000" w:themeColor="text1"/>
        </w:rPr>
        <w:t xml:space="preserve"> </w:t>
      </w:r>
      <w:proofErr w:type="spellStart"/>
      <w:r w:rsidR="00756086" w:rsidRPr="00261C6E">
        <w:rPr>
          <w:color w:val="000000" w:themeColor="text1"/>
        </w:rPr>
        <w:t>Nāgārjun</w:t>
      </w:r>
      <w:r w:rsidR="003D0711" w:rsidRPr="00261C6E">
        <w:rPr>
          <w:color w:val="000000" w:themeColor="text1"/>
        </w:rPr>
        <w:t>a</w:t>
      </w:r>
      <w:r w:rsidR="007152F9" w:rsidRPr="00261C6E">
        <w:rPr>
          <w:color w:val="000000" w:themeColor="text1"/>
        </w:rPr>
        <w:t>’s</w:t>
      </w:r>
      <w:proofErr w:type="spellEnd"/>
      <w:r w:rsidR="007152F9" w:rsidRPr="00261C6E">
        <w:rPr>
          <w:color w:val="000000" w:themeColor="text1"/>
        </w:rPr>
        <w:t xml:space="preserve"> self-</w:t>
      </w:r>
      <w:r w:rsidR="002631F2" w:rsidRPr="00261C6E">
        <w:rPr>
          <w:color w:val="000000" w:themeColor="text1"/>
        </w:rPr>
        <w:t>b</w:t>
      </w:r>
      <w:r w:rsidR="007152F9" w:rsidRPr="00261C6E">
        <w:rPr>
          <w:color w:val="000000" w:themeColor="text1"/>
        </w:rPr>
        <w:t>eing</w:t>
      </w:r>
      <w:r w:rsidR="00B1094A">
        <w:rPr>
          <w:color w:val="000000" w:themeColor="text1"/>
        </w:rPr>
        <w:t xml:space="preserve"> </w:t>
      </w:r>
      <w:r w:rsidR="00552203" w:rsidRPr="00261C6E">
        <w:rPr>
          <w:color w:val="000000" w:themeColor="text1"/>
        </w:rPr>
        <w:t>may</w:t>
      </w:r>
      <w:r w:rsidR="00A955C4">
        <w:rPr>
          <w:color w:val="000000" w:themeColor="text1"/>
        </w:rPr>
        <w:t>, according</w:t>
      </w:r>
      <w:r w:rsidR="00552203" w:rsidRPr="00261C6E">
        <w:rPr>
          <w:color w:val="000000" w:themeColor="text1"/>
        </w:rPr>
        <w:t xml:space="preserve"> </w:t>
      </w:r>
      <w:r w:rsidR="00A955C4" w:rsidRPr="00261C6E">
        <w:rPr>
          <w:color w:val="000000" w:themeColor="text1"/>
        </w:rPr>
        <w:t>to Jan Westerhoff</w:t>
      </w:r>
      <w:r w:rsidR="00A955C4">
        <w:rPr>
          <w:color w:val="000000" w:themeColor="text1"/>
        </w:rPr>
        <w:t xml:space="preserve">, </w:t>
      </w:r>
      <w:r w:rsidR="00B1094A">
        <w:rPr>
          <w:color w:val="000000" w:themeColor="text1"/>
        </w:rPr>
        <w:t xml:space="preserve">also </w:t>
      </w:r>
      <w:r w:rsidR="00552203" w:rsidRPr="00261C6E">
        <w:rPr>
          <w:color w:val="000000" w:themeColor="text1"/>
        </w:rPr>
        <w:t>be defined</w:t>
      </w:r>
      <w:r w:rsidR="007152F9" w:rsidRPr="00261C6E">
        <w:rPr>
          <w:color w:val="000000" w:themeColor="text1"/>
        </w:rPr>
        <w:t xml:space="preserve"> </w:t>
      </w:r>
      <w:r w:rsidR="00552203" w:rsidRPr="00261C6E">
        <w:rPr>
          <w:color w:val="000000" w:themeColor="text1"/>
        </w:rPr>
        <w:t xml:space="preserve">as </w:t>
      </w:r>
      <w:r w:rsidR="007152F9" w:rsidRPr="00261C6E">
        <w:rPr>
          <w:color w:val="000000" w:themeColor="text1"/>
        </w:rPr>
        <w:t>“exist</w:t>
      </w:r>
      <w:r w:rsidR="009001B9" w:rsidRPr="00261C6E">
        <w:rPr>
          <w:color w:val="000000" w:themeColor="text1"/>
        </w:rPr>
        <w:t>[</w:t>
      </w:r>
      <w:proofErr w:type="spellStart"/>
      <w:r w:rsidR="009001B9" w:rsidRPr="00261C6E">
        <w:rPr>
          <w:color w:val="000000" w:themeColor="text1"/>
        </w:rPr>
        <w:t>ing</w:t>
      </w:r>
      <w:proofErr w:type="spellEnd"/>
      <w:r w:rsidR="009001B9" w:rsidRPr="00261C6E">
        <w:rPr>
          <w:color w:val="000000" w:themeColor="text1"/>
        </w:rPr>
        <w:t xml:space="preserve">] </w:t>
      </w:r>
      <w:r w:rsidR="007152F9" w:rsidRPr="00261C6E">
        <w:rPr>
          <w:color w:val="000000" w:themeColor="text1"/>
        </w:rPr>
        <w:t>in a primary manner, unconstructed and independent of anything else</w:t>
      </w:r>
      <w:r w:rsidR="007F6083" w:rsidRPr="00261C6E">
        <w:rPr>
          <w:color w:val="000000" w:themeColor="text1"/>
        </w:rPr>
        <w:t>.</w:t>
      </w:r>
      <w:r w:rsidR="009001B9" w:rsidRPr="00261C6E">
        <w:rPr>
          <w:color w:val="000000" w:themeColor="text1"/>
        </w:rPr>
        <w:t>”</w:t>
      </w:r>
      <w:r w:rsidR="007F6083" w:rsidRPr="00261C6E">
        <w:rPr>
          <w:color w:val="000000" w:themeColor="text1"/>
        </w:rPr>
        <w:t xml:space="preserve"> (Westerhoff 2009, 24)</w:t>
      </w:r>
      <w:r w:rsidR="30E784D2" w:rsidRPr="00261C6E">
        <w:rPr>
          <w:color w:val="000000" w:themeColor="text1"/>
        </w:rPr>
        <w:t xml:space="preserve"> </w:t>
      </w:r>
      <w:r w:rsidR="00A955C4">
        <w:rPr>
          <w:color w:val="000000" w:themeColor="text1"/>
        </w:rPr>
        <w:t xml:space="preserve">Aristotle’s categories can here </w:t>
      </w:r>
      <w:r w:rsidR="00CD539D">
        <w:rPr>
          <w:color w:val="000000" w:themeColor="text1"/>
        </w:rPr>
        <w:t xml:space="preserve">be seen </w:t>
      </w:r>
      <w:r w:rsidR="00A955C4">
        <w:rPr>
          <w:color w:val="000000" w:themeColor="text1"/>
        </w:rPr>
        <w:t xml:space="preserve">as a </w:t>
      </w:r>
      <w:r w:rsidR="00A955C4" w:rsidRPr="00A955C4">
        <w:rPr>
          <w:i/>
          <w:iCs/>
          <w:color w:val="000000" w:themeColor="text1"/>
        </w:rPr>
        <w:t xml:space="preserve">tertium </w:t>
      </w:r>
      <w:proofErr w:type="spellStart"/>
      <w:r w:rsidR="00A955C4" w:rsidRPr="00A955C4">
        <w:rPr>
          <w:i/>
          <w:iCs/>
          <w:color w:val="000000" w:themeColor="text1"/>
        </w:rPr>
        <w:t>comparationis</w:t>
      </w:r>
      <w:proofErr w:type="spellEnd"/>
      <w:r w:rsidR="00A955C4">
        <w:rPr>
          <w:color w:val="000000" w:themeColor="text1"/>
        </w:rPr>
        <w:t xml:space="preserve">, a relaying element between Hegelian and </w:t>
      </w:r>
      <w:proofErr w:type="spellStart"/>
      <w:r w:rsidR="00A955C4" w:rsidRPr="00261C6E">
        <w:rPr>
          <w:color w:val="000000" w:themeColor="text1"/>
        </w:rPr>
        <w:t>Nāgārjun</w:t>
      </w:r>
      <w:r w:rsidR="00A955C4">
        <w:rPr>
          <w:color w:val="000000" w:themeColor="text1"/>
        </w:rPr>
        <w:t>ian</w:t>
      </w:r>
      <w:proofErr w:type="spellEnd"/>
      <w:r w:rsidR="00A955C4">
        <w:rPr>
          <w:color w:val="000000" w:themeColor="text1"/>
        </w:rPr>
        <w:t xml:space="preserve"> metaphysics. </w:t>
      </w:r>
      <w:r w:rsidR="003C35C7">
        <w:rPr>
          <w:color w:val="000000" w:themeColor="text1"/>
        </w:rPr>
        <w:t>Based on this shared feature, we</w:t>
      </w:r>
      <w:r w:rsidR="00F65E02">
        <w:rPr>
          <w:color w:val="000000" w:themeColor="text1"/>
        </w:rPr>
        <w:t xml:space="preserve"> could</w:t>
      </w:r>
      <w:r w:rsidR="2DF4F15F" w:rsidRPr="00261C6E">
        <w:rPr>
          <w:color w:val="000000" w:themeColor="text1"/>
        </w:rPr>
        <w:t xml:space="preserve"> say that both </w:t>
      </w:r>
      <w:r w:rsidR="0018504E" w:rsidRPr="00261C6E">
        <w:rPr>
          <w:color w:val="000000" w:themeColor="text1"/>
        </w:rPr>
        <w:t xml:space="preserve">Hegel </w:t>
      </w:r>
      <w:r w:rsidR="004B56F1" w:rsidRPr="00261C6E">
        <w:rPr>
          <w:color w:val="000000" w:themeColor="text1"/>
        </w:rPr>
        <w:t xml:space="preserve">and </w:t>
      </w:r>
      <w:proofErr w:type="spellStart"/>
      <w:r w:rsidR="004B56F1" w:rsidRPr="00261C6E">
        <w:rPr>
          <w:color w:val="000000" w:themeColor="text1"/>
        </w:rPr>
        <w:t>Nāgārjuna</w:t>
      </w:r>
      <w:proofErr w:type="spellEnd"/>
      <w:r w:rsidR="38CAAFBF" w:rsidRPr="00261C6E">
        <w:rPr>
          <w:color w:val="000000" w:themeColor="text1"/>
        </w:rPr>
        <w:t xml:space="preserve"> </w:t>
      </w:r>
      <w:r w:rsidR="0061139B" w:rsidRPr="00261C6E">
        <w:rPr>
          <w:color w:val="000000" w:themeColor="text1"/>
        </w:rPr>
        <w:t>start with a philosophical idea</w:t>
      </w:r>
      <w:r w:rsidR="00510F25" w:rsidRPr="00261C6E">
        <w:rPr>
          <w:color w:val="000000" w:themeColor="text1"/>
        </w:rPr>
        <w:t xml:space="preserve">—immediate Being and </w:t>
      </w:r>
      <w:proofErr w:type="spellStart"/>
      <w:r w:rsidR="00510F25" w:rsidRPr="00261C6E">
        <w:rPr>
          <w:i/>
          <w:iCs/>
          <w:color w:val="000000" w:themeColor="text1"/>
        </w:rPr>
        <w:t>svabhāva</w:t>
      </w:r>
      <w:proofErr w:type="spellEnd"/>
      <w:r w:rsidR="00510F25" w:rsidRPr="00261C6E">
        <w:rPr>
          <w:color w:val="000000" w:themeColor="text1"/>
        </w:rPr>
        <w:t xml:space="preserve">—that resembles </w:t>
      </w:r>
      <w:r w:rsidR="38CAAFBF" w:rsidRPr="00261C6E">
        <w:rPr>
          <w:color w:val="000000" w:themeColor="text1"/>
        </w:rPr>
        <w:t>the Aristotelian category of substance.</w:t>
      </w:r>
      <w:r w:rsidR="00C0421A" w:rsidRPr="00261C6E">
        <w:rPr>
          <w:color w:val="000000" w:themeColor="text1"/>
        </w:rPr>
        <w:t xml:space="preserve"> They both criticize the category but engage with it in a similar way.</w:t>
      </w:r>
    </w:p>
    <w:p w14:paraId="0668AAF7" w14:textId="528BC362" w:rsidR="000F4476" w:rsidRPr="00261C6E" w:rsidRDefault="00F65E02" w:rsidP="75C9C0F3">
      <w:pPr>
        <w:spacing w:line="480" w:lineRule="auto"/>
        <w:ind w:firstLine="288"/>
        <w:jc w:val="both"/>
        <w:rPr>
          <w:color w:val="000000" w:themeColor="text1"/>
        </w:rPr>
      </w:pPr>
      <w:r>
        <w:rPr>
          <w:color w:val="000000" w:themeColor="text1"/>
        </w:rPr>
        <w:t>One</w:t>
      </w:r>
      <w:r w:rsidR="006D70D5" w:rsidRPr="00261C6E">
        <w:rPr>
          <w:color w:val="000000" w:themeColor="text1"/>
        </w:rPr>
        <w:t xml:space="preserve"> could </w:t>
      </w:r>
      <w:r w:rsidR="005D5528" w:rsidRPr="00261C6E">
        <w:rPr>
          <w:color w:val="000000" w:themeColor="text1"/>
        </w:rPr>
        <w:t xml:space="preserve">still </w:t>
      </w:r>
      <w:r w:rsidR="006D70D5" w:rsidRPr="00261C6E">
        <w:rPr>
          <w:color w:val="000000" w:themeColor="text1"/>
        </w:rPr>
        <w:t>object that this</w:t>
      </w:r>
      <w:r w:rsidR="00BD7E46" w:rsidRPr="00261C6E">
        <w:rPr>
          <w:color w:val="000000" w:themeColor="text1"/>
        </w:rPr>
        <w:t xml:space="preserve"> analogy</w:t>
      </w:r>
      <w:r w:rsidR="006D70D5" w:rsidRPr="00261C6E">
        <w:rPr>
          <w:color w:val="000000" w:themeColor="text1"/>
        </w:rPr>
        <w:t xml:space="preserve"> </w:t>
      </w:r>
      <w:r w:rsidR="00B45DF4" w:rsidRPr="00261C6E">
        <w:rPr>
          <w:color w:val="000000" w:themeColor="text1"/>
        </w:rPr>
        <w:t xml:space="preserve">is far-fetched and </w:t>
      </w:r>
      <w:r w:rsidR="00286755" w:rsidRPr="00261C6E">
        <w:rPr>
          <w:color w:val="000000" w:themeColor="text1"/>
        </w:rPr>
        <w:t>transposes</w:t>
      </w:r>
      <w:r w:rsidR="00B45DF4" w:rsidRPr="00261C6E">
        <w:rPr>
          <w:color w:val="000000" w:themeColor="text1"/>
        </w:rPr>
        <w:t xml:space="preserve"> the</w:t>
      </w:r>
      <w:r w:rsidR="006D70D5" w:rsidRPr="00261C6E">
        <w:rPr>
          <w:color w:val="000000" w:themeColor="text1"/>
        </w:rPr>
        <w:t xml:space="preserve"> concept of </w:t>
      </w:r>
      <w:proofErr w:type="spellStart"/>
      <w:r w:rsidR="006D70D5" w:rsidRPr="00261C6E">
        <w:rPr>
          <w:i/>
          <w:iCs/>
          <w:color w:val="000000" w:themeColor="text1"/>
        </w:rPr>
        <w:t>svabhāva</w:t>
      </w:r>
      <w:proofErr w:type="spellEnd"/>
      <w:r w:rsidR="006D70D5" w:rsidRPr="00261C6E">
        <w:rPr>
          <w:color w:val="000000" w:themeColor="text1"/>
        </w:rPr>
        <w:t xml:space="preserve"> into context</w:t>
      </w:r>
      <w:r w:rsidR="00BD7E46" w:rsidRPr="00261C6E">
        <w:rPr>
          <w:color w:val="000000" w:themeColor="text1"/>
        </w:rPr>
        <w:t>s</w:t>
      </w:r>
      <w:r w:rsidR="006D70D5" w:rsidRPr="00261C6E">
        <w:rPr>
          <w:color w:val="000000" w:themeColor="text1"/>
        </w:rPr>
        <w:t xml:space="preserve"> where it </w:t>
      </w:r>
      <w:r w:rsidR="00BD7E46" w:rsidRPr="00261C6E">
        <w:rPr>
          <w:color w:val="000000" w:themeColor="text1"/>
        </w:rPr>
        <w:t xml:space="preserve">simply </w:t>
      </w:r>
      <w:r w:rsidR="006D70D5" w:rsidRPr="00261C6E">
        <w:rPr>
          <w:color w:val="000000" w:themeColor="text1"/>
        </w:rPr>
        <w:t>does not belong</w:t>
      </w:r>
      <w:r w:rsidR="00EE1AE0" w:rsidRPr="00261C6E">
        <w:rPr>
          <w:color w:val="000000" w:themeColor="text1"/>
        </w:rPr>
        <w:t xml:space="preserve">. The kind of self-causation or self-conditioning </w:t>
      </w:r>
      <w:r w:rsidR="001D1D52" w:rsidRPr="00261C6E">
        <w:rPr>
          <w:color w:val="000000" w:themeColor="text1"/>
        </w:rPr>
        <w:t>accepted by</w:t>
      </w:r>
      <w:r w:rsidR="000F4476" w:rsidRPr="00261C6E">
        <w:rPr>
          <w:color w:val="000000" w:themeColor="text1"/>
        </w:rPr>
        <w:t xml:space="preserve"> Buddhists </w:t>
      </w:r>
      <w:r w:rsidR="001D1D52" w:rsidRPr="00261C6E">
        <w:rPr>
          <w:color w:val="000000" w:themeColor="text1"/>
        </w:rPr>
        <w:t>doesn’t actually correspond to any</w:t>
      </w:r>
      <w:r w:rsidR="00EE1AE0" w:rsidRPr="00261C6E">
        <w:rPr>
          <w:color w:val="000000" w:themeColor="text1"/>
        </w:rPr>
        <w:t xml:space="preserve"> concept in Western metaphysics</w:t>
      </w:r>
      <w:r w:rsidR="00127BCC" w:rsidRPr="00261C6E">
        <w:rPr>
          <w:color w:val="000000" w:themeColor="text1"/>
        </w:rPr>
        <w:t>.</w:t>
      </w:r>
      <w:r w:rsidR="00AD25A2" w:rsidRPr="00261C6E">
        <w:rPr>
          <w:rStyle w:val="FootnoteReference"/>
          <w:color w:val="000000" w:themeColor="text1"/>
        </w:rPr>
        <w:footnoteReference w:id="28"/>
      </w:r>
      <w:r w:rsidR="008B665D" w:rsidRPr="00261C6E">
        <w:rPr>
          <w:color w:val="000000" w:themeColor="text1"/>
        </w:rPr>
        <w:t xml:space="preserve"> </w:t>
      </w:r>
      <w:r w:rsidR="008B665D" w:rsidRPr="00261C6E">
        <w:rPr>
          <w:color w:val="000000" w:themeColor="text1"/>
        </w:rPr>
        <w:lastRenderedPageBreak/>
        <w:t xml:space="preserve">Identifying </w:t>
      </w:r>
      <w:proofErr w:type="spellStart"/>
      <w:r w:rsidR="00394544" w:rsidRPr="00261C6E">
        <w:rPr>
          <w:i/>
          <w:iCs/>
          <w:color w:val="000000" w:themeColor="text1"/>
        </w:rPr>
        <w:t>svabhāva</w:t>
      </w:r>
      <w:proofErr w:type="spellEnd"/>
      <w:r w:rsidR="00394544" w:rsidRPr="00261C6E">
        <w:rPr>
          <w:color w:val="000000" w:themeColor="text1"/>
        </w:rPr>
        <w:t xml:space="preserve"> with substance just because Aristotle calls </w:t>
      </w:r>
      <w:r w:rsidR="00AD25A2" w:rsidRPr="00261C6E">
        <w:rPr>
          <w:color w:val="000000" w:themeColor="text1"/>
        </w:rPr>
        <w:t>substance</w:t>
      </w:r>
      <w:r w:rsidR="00394544" w:rsidRPr="00261C6E">
        <w:rPr>
          <w:color w:val="000000" w:themeColor="text1"/>
        </w:rPr>
        <w:t xml:space="preserve"> </w:t>
      </w:r>
      <w:r w:rsidR="00AD25A2" w:rsidRPr="00261C6E">
        <w:rPr>
          <w:color w:val="000000" w:themeColor="text1"/>
        </w:rPr>
        <w:t>“separate”</w:t>
      </w:r>
      <w:r w:rsidR="00394544" w:rsidRPr="00261C6E">
        <w:rPr>
          <w:color w:val="000000" w:themeColor="text1"/>
        </w:rPr>
        <w:t xml:space="preserve"> </w:t>
      </w:r>
      <w:r w:rsidR="0071100F" w:rsidRPr="00261C6E">
        <w:rPr>
          <w:color w:val="000000" w:themeColor="text1"/>
        </w:rPr>
        <w:t xml:space="preserve">seems </w:t>
      </w:r>
      <w:r w:rsidR="505B7125" w:rsidRPr="00261C6E">
        <w:rPr>
          <w:color w:val="000000" w:themeColor="text1"/>
        </w:rPr>
        <w:t xml:space="preserve">rather </w:t>
      </w:r>
      <w:r w:rsidR="0017716C" w:rsidRPr="00261C6E">
        <w:rPr>
          <w:color w:val="000000" w:themeColor="text1"/>
        </w:rPr>
        <w:t>hazardous and</w:t>
      </w:r>
      <w:r w:rsidR="00774313" w:rsidRPr="00261C6E">
        <w:rPr>
          <w:color w:val="000000" w:themeColor="text1"/>
        </w:rPr>
        <w:t xml:space="preserve"> does not make the case for a Hegelian reading any more convincing.</w:t>
      </w:r>
    </w:p>
    <w:p w14:paraId="02987892" w14:textId="0AF6AA7E" w:rsidR="006D70D5" w:rsidRPr="00261C6E" w:rsidRDefault="00BD61A7" w:rsidP="000F4476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I propose a brief excursus into late antique metaphysics to reply to this objection.</w:t>
      </w:r>
      <w:r w:rsidR="00AB466D" w:rsidRPr="00261C6E">
        <w:rPr>
          <w:color w:val="000000" w:themeColor="text1"/>
        </w:rPr>
        <w:t xml:space="preserve"> </w:t>
      </w:r>
      <w:r w:rsidR="00FA271F" w:rsidRPr="00261C6E">
        <w:rPr>
          <w:color w:val="000000" w:themeColor="text1"/>
        </w:rPr>
        <w:t>John of Damas</w:t>
      </w:r>
      <w:r w:rsidR="00BF0F07">
        <w:rPr>
          <w:color w:val="000000" w:themeColor="text1"/>
        </w:rPr>
        <w:t>c</w:t>
      </w:r>
      <w:r w:rsidR="00FA271F" w:rsidRPr="00261C6E">
        <w:rPr>
          <w:color w:val="000000" w:themeColor="text1"/>
        </w:rPr>
        <w:t>us</w:t>
      </w:r>
      <w:r w:rsidR="00BF0F07">
        <w:rPr>
          <w:color w:val="000000" w:themeColor="text1"/>
        </w:rPr>
        <w:t>, an early medieval Byzantine philosopher,</w:t>
      </w:r>
      <w:r w:rsidR="00FA271F" w:rsidRPr="00261C6E">
        <w:rPr>
          <w:color w:val="000000" w:themeColor="text1"/>
        </w:rPr>
        <w:t xml:space="preserve"> </w:t>
      </w:r>
      <w:r w:rsidR="000E71EC" w:rsidRPr="00261C6E">
        <w:rPr>
          <w:color w:val="000000" w:themeColor="text1"/>
        </w:rPr>
        <w:t>define</w:t>
      </w:r>
      <w:r w:rsidR="00BF0F07">
        <w:rPr>
          <w:color w:val="000000" w:themeColor="text1"/>
        </w:rPr>
        <w:t>s</w:t>
      </w:r>
      <w:r w:rsidR="5D289DED" w:rsidRPr="00261C6E">
        <w:rPr>
          <w:color w:val="000000" w:themeColor="text1"/>
        </w:rPr>
        <w:t xml:space="preserve"> Being as</w:t>
      </w:r>
      <w:r w:rsidR="00FA271F" w:rsidRPr="00261C6E">
        <w:rPr>
          <w:color w:val="000000" w:themeColor="text1"/>
        </w:rPr>
        <w:t xml:space="preserve"> </w:t>
      </w:r>
      <w:r w:rsidR="000E71EC" w:rsidRPr="00261C6E">
        <w:rPr>
          <w:color w:val="000000" w:themeColor="text1"/>
        </w:rPr>
        <w:t>“</w:t>
      </w:r>
      <w:r w:rsidR="00A77E14" w:rsidRPr="00261C6E">
        <w:rPr>
          <w:color w:val="000000" w:themeColor="text1"/>
        </w:rPr>
        <w:t>a thin</w:t>
      </w:r>
      <w:r w:rsidR="000E71EC" w:rsidRPr="00261C6E">
        <w:rPr>
          <w:color w:val="000000" w:themeColor="text1"/>
        </w:rPr>
        <w:t>g</w:t>
      </w:r>
      <w:r w:rsidR="00A77E14" w:rsidRPr="00261C6E">
        <w:rPr>
          <w:color w:val="000000" w:themeColor="text1"/>
        </w:rPr>
        <w:t xml:space="preserve"> that is self-substantiating, not </w:t>
      </w:r>
      <w:r w:rsidR="005D2B97" w:rsidRPr="00261C6E">
        <w:rPr>
          <w:color w:val="000000" w:themeColor="text1"/>
        </w:rPr>
        <w:t xml:space="preserve">needing something else for its constitution, but having </w:t>
      </w:r>
      <w:r w:rsidR="0018131F" w:rsidRPr="00261C6E">
        <w:rPr>
          <w:color w:val="000000" w:themeColor="text1"/>
        </w:rPr>
        <w:t xml:space="preserve">its Being </w:t>
      </w:r>
      <w:r w:rsidR="005D2B97" w:rsidRPr="00261C6E">
        <w:rPr>
          <w:color w:val="000000" w:themeColor="text1"/>
        </w:rPr>
        <w:t>in itself.</w:t>
      </w:r>
      <w:r w:rsidR="000E71EC" w:rsidRPr="00261C6E">
        <w:rPr>
          <w:color w:val="000000" w:themeColor="text1"/>
        </w:rPr>
        <w:t>”</w:t>
      </w:r>
      <w:r w:rsidR="005D2B97" w:rsidRPr="00261C6E">
        <w:rPr>
          <w:rStyle w:val="FootnoteReference"/>
          <w:color w:val="000000" w:themeColor="text1"/>
        </w:rPr>
        <w:footnoteReference w:id="29"/>
      </w:r>
      <w:r w:rsidR="002319C2" w:rsidRPr="00261C6E">
        <w:rPr>
          <w:color w:val="000000" w:themeColor="text1"/>
        </w:rPr>
        <w:t xml:space="preserve"> He uses the same definition for</w:t>
      </w:r>
      <w:r w:rsidR="3F8F8643" w:rsidRPr="00261C6E">
        <w:rPr>
          <w:color w:val="000000" w:themeColor="text1"/>
        </w:rPr>
        <w:t xml:space="preserve"> Aristotelian</w:t>
      </w:r>
      <w:r w:rsidR="002319C2" w:rsidRPr="00261C6E">
        <w:rPr>
          <w:color w:val="000000" w:themeColor="text1"/>
        </w:rPr>
        <w:t xml:space="preserve"> substance (</w:t>
      </w:r>
      <w:proofErr w:type="spellStart"/>
      <w:r w:rsidR="00E30077" w:rsidRPr="00261C6E">
        <w:rPr>
          <w:i/>
          <w:iCs/>
          <w:color w:val="000000" w:themeColor="text1"/>
        </w:rPr>
        <w:t>ousia</w:t>
      </w:r>
      <w:proofErr w:type="spellEnd"/>
      <w:r w:rsidR="002319C2" w:rsidRPr="00261C6E">
        <w:rPr>
          <w:color w:val="000000" w:themeColor="text1"/>
        </w:rPr>
        <w:t>).</w:t>
      </w:r>
      <w:r w:rsidR="002319C2" w:rsidRPr="00261C6E">
        <w:rPr>
          <w:rStyle w:val="FootnoteReference"/>
          <w:color w:val="000000" w:themeColor="text1"/>
        </w:rPr>
        <w:footnoteReference w:id="30"/>
      </w:r>
      <w:r w:rsidR="00927345" w:rsidRPr="00261C6E">
        <w:rPr>
          <w:color w:val="000000" w:themeColor="text1"/>
        </w:rPr>
        <w:t xml:space="preserve"> Christoph Erismann considers this </w:t>
      </w:r>
      <w:r w:rsidR="00A748A5" w:rsidRPr="00261C6E">
        <w:rPr>
          <w:color w:val="000000" w:themeColor="text1"/>
        </w:rPr>
        <w:t xml:space="preserve">as the standard definition of substance in </w:t>
      </w:r>
      <w:r w:rsidR="001B0156" w:rsidRPr="00261C6E">
        <w:rPr>
          <w:color w:val="000000" w:themeColor="text1"/>
        </w:rPr>
        <w:t>Byzantine philosophy, and Denis Walter agrees.</w:t>
      </w:r>
      <w:r w:rsidR="0038450C" w:rsidRPr="00261C6E">
        <w:rPr>
          <w:color w:val="000000" w:themeColor="text1"/>
        </w:rPr>
        <w:t xml:space="preserve"> (Erismann 2017, 372, Walter 2021, 199</w:t>
      </w:r>
      <w:r w:rsidR="00462D81" w:rsidRPr="00261C6E">
        <w:rPr>
          <w:color w:val="000000" w:themeColor="text1"/>
        </w:rPr>
        <w:t>)</w:t>
      </w:r>
      <w:r w:rsidR="002D3499" w:rsidRPr="00261C6E">
        <w:rPr>
          <w:color w:val="000000" w:themeColor="text1"/>
        </w:rPr>
        <w:t xml:space="preserve"> The term that John here uses</w:t>
      </w:r>
      <w:r w:rsidR="00E01C17" w:rsidRPr="00261C6E">
        <w:rPr>
          <w:color w:val="000000" w:themeColor="text1"/>
        </w:rPr>
        <w:t xml:space="preserve"> to describe Being and substance</w:t>
      </w:r>
      <w:r w:rsidR="002D3499" w:rsidRPr="00261C6E">
        <w:rPr>
          <w:color w:val="000000" w:themeColor="text1"/>
        </w:rPr>
        <w:t xml:space="preserve"> is </w:t>
      </w:r>
      <w:proofErr w:type="spellStart"/>
      <w:r w:rsidR="002F28B5" w:rsidRPr="00261C6E">
        <w:rPr>
          <w:i/>
          <w:iCs/>
          <w:color w:val="000000" w:themeColor="text1"/>
        </w:rPr>
        <w:t>aut-hyp</w:t>
      </w:r>
      <w:r w:rsidR="00A226DC" w:rsidRPr="00261C6E">
        <w:rPr>
          <w:i/>
          <w:iCs/>
          <w:color w:val="000000" w:themeColor="text1"/>
        </w:rPr>
        <w:t>arkton</w:t>
      </w:r>
      <w:proofErr w:type="spellEnd"/>
      <w:r w:rsidR="002F28B5" w:rsidRPr="00261C6E">
        <w:rPr>
          <w:color w:val="000000" w:themeColor="text1"/>
        </w:rPr>
        <w:t>, “that which gives existence to itself”</w:t>
      </w:r>
      <w:r w:rsidR="00E01C17" w:rsidRPr="00261C6E">
        <w:rPr>
          <w:color w:val="000000" w:themeColor="text1"/>
        </w:rPr>
        <w:t xml:space="preserve">, also found under the variant </w:t>
      </w:r>
      <w:proofErr w:type="spellStart"/>
      <w:r w:rsidR="00E01C17" w:rsidRPr="00261C6E">
        <w:rPr>
          <w:i/>
          <w:iCs/>
          <w:color w:val="000000" w:themeColor="text1"/>
        </w:rPr>
        <w:t>aut-hypostaton</w:t>
      </w:r>
      <w:proofErr w:type="spellEnd"/>
      <w:r w:rsidR="002F28B5" w:rsidRPr="00261C6E">
        <w:rPr>
          <w:color w:val="000000" w:themeColor="text1"/>
        </w:rPr>
        <w:t xml:space="preserve">. The term is used, long before John, by </w:t>
      </w:r>
      <w:r w:rsidR="00183DC1" w:rsidRPr="00261C6E">
        <w:rPr>
          <w:color w:val="000000" w:themeColor="text1"/>
        </w:rPr>
        <w:t>Proclus</w:t>
      </w:r>
      <w:r w:rsidR="00A40A37" w:rsidRPr="00261C6E">
        <w:rPr>
          <w:color w:val="000000" w:themeColor="text1"/>
        </w:rPr>
        <w:t>, who, in his</w:t>
      </w:r>
      <w:r w:rsidR="0062554B" w:rsidRPr="00261C6E">
        <w:rPr>
          <w:color w:val="000000" w:themeColor="text1"/>
        </w:rPr>
        <w:t xml:space="preserve"> </w:t>
      </w:r>
      <w:r w:rsidR="0062554B" w:rsidRPr="00261C6E">
        <w:rPr>
          <w:i/>
          <w:iCs/>
          <w:color w:val="000000" w:themeColor="text1"/>
        </w:rPr>
        <w:t>Commentary on the Parmenides</w:t>
      </w:r>
      <w:r w:rsidR="0062554B" w:rsidRPr="00261C6E">
        <w:rPr>
          <w:color w:val="000000" w:themeColor="text1"/>
        </w:rPr>
        <w:t xml:space="preserve">, describes the </w:t>
      </w:r>
      <w:r w:rsidR="006D5D77" w:rsidRPr="00261C6E">
        <w:rPr>
          <w:color w:val="000000" w:themeColor="text1"/>
        </w:rPr>
        <w:t>power</w:t>
      </w:r>
      <w:r w:rsidR="0062554B" w:rsidRPr="00261C6E">
        <w:rPr>
          <w:color w:val="000000" w:themeColor="text1"/>
        </w:rPr>
        <w:t xml:space="preserve"> of the One </w:t>
      </w:r>
      <w:r w:rsidR="006D5D77" w:rsidRPr="00261C6E">
        <w:rPr>
          <w:color w:val="000000" w:themeColor="text1"/>
        </w:rPr>
        <w:t>to act</w:t>
      </w:r>
      <w:r w:rsidR="004C148A" w:rsidRPr="00261C6E">
        <w:rPr>
          <w:color w:val="000000" w:themeColor="text1"/>
        </w:rPr>
        <w:t xml:space="preserve"> as</w:t>
      </w:r>
      <w:r w:rsidR="007F29BB" w:rsidRPr="00261C6E">
        <w:rPr>
          <w:color w:val="000000" w:themeColor="text1"/>
        </w:rPr>
        <w:t xml:space="preserve"> its own cause.</w:t>
      </w:r>
      <w:r w:rsidR="007F29BB" w:rsidRPr="00261C6E">
        <w:rPr>
          <w:rStyle w:val="FootnoteReference"/>
          <w:color w:val="000000" w:themeColor="text1"/>
        </w:rPr>
        <w:footnoteReference w:id="31"/>
      </w:r>
      <w:r w:rsidR="00A40A37" w:rsidRPr="00261C6E">
        <w:rPr>
          <w:color w:val="000000" w:themeColor="text1"/>
        </w:rPr>
        <w:t xml:space="preserve"> </w:t>
      </w:r>
      <w:r w:rsidR="00084D91" w:rsidRPr="00261C6E">
        <w:rPr>
          <w:color w:val="000000" w:themeColor="text1"/>
        </w:rPr>
        <w:t xml:space="preserve">In this context, </w:t>
      </w:r>
      <w:r w:rsidR="00125CDC" w:rsidRPr="00261C6E">
        <w:rPr>
          <w:color w:val="000000" w:themeColor="text1"/>
        </w:rPr>
        <w:t xml:space="preserve">both </w:t>
      </w:r>
      <w:r w:rsidR="00084D91" w:rsidRPr="00261C6E">
        <w:rPr>
          <w:color w:val="000000" w:themeColor="text1"/>
        </w:rPr>
        <w:t xml:space="preserve">the term </w:t>
      </w:r>
      <w:r w:rsidR="00125CDC" w:rsidRPr="00261C6E">
        <w:rPr>
          <w:color w:val="000000" w:themeColor="text1"/>
        </w:rPr>
        <w:t xml:space="preserve">and the idea of substance </w:t>
      </w:r>
      <w:r w:rsidR="00084D91" w:rsidRPr="00261C6E">
        <w:rPr>
          <w:color w:val="000000" w:themeColor="text1"/>
        </w:rPr>
        <w:t xml:space="preserve">presents </w:t>
      </w:r>
      <w:r w:rsidR="000D389C" w:rsidRPr="00261C6E">
        <w:rPr>
          <w:color w:val="000000" w:themeColor="text1"/>
        </w:rPr>
        <w:t>great potential for a comparison</w:t>
      </w:r>
      <w:r w:rsidR="00C16209" w:rsidRPr="00261C6E">
        <w:rPr>
          <w:color w:val="000000" w:themeColor="text1"/>
        </w:rPr>
        <w:t xml:space="preserve"> </w:t>
      </w:r>
      <w:r w:rsidR="000D389C" w:rsidRPr="00261C6E">
        <w:rPr>
          <w:color w:val="000000" w:themeColor="text1"/>
        </w:rPr>
        <w:t>with</w:t>
      </w:r>
      <w:r w:rsidR="00C16209" w:rsidRPr="00261C6E">
        <w:rPr>
          <w:color w:val="000000" w:themeColor="text1"/>
        </w:rPr>
        <w:t xml:space="preserve"> self-</w:t>
      </w:r>
      <w:r w:rsidR="002631F2" w:rsidRPr="00261C6E">
        <w:rPr>
          <w:color w:val="000000" w:themeColor="text1"/>
        </w:rPr>
        <w:t>b</w:t>
      </w:r>
      <w:r w:rsidR="00C16209" w:rsidRPr="00261C6E">
        <w:rPr>
          <w:color w:val="000000" w:themeColor="text1"/>
        </w:rPr>
        <w:t>eing</w:t>
      </w:r>
      <w:r w:rsidR="004C148A" w:rsidRPr="00261C6E">
        <w:rPr>
          <w:color w:val="000000" w:themeColor="text1"/>
        </w:rPr>
        <w:t xml:space="preserve"> in </w:t>
      </w:r>
      <w:proofErr w:type="spellStart"/>
      <w:r w:rsidR="004C148A" w:rsidRPr="00261C6E">
        <w:rPr>
          <w:color w:val="000000" w:themeColor="text1"/>
        </w:rPr>
        <w:t>Mā</w:t>
      </w:r>
      <w:r w:rsidR="00630CC0" w:rsidRPr="00261C6E">
        <w:rPr>
          <w:color w:val="000000" w:themeColor="text1"/>
        </w:rPr>
        <w:t>dhyamika</w:t>
      </w:r>
      <w:proofErr w:type="spellEnd"/>
      <w:r w:rsidR="00630CC0" w:rsidRPr="00261C6E">
        <w:rPr>
          <w:color w:val="000000" w:themeColor="text1"/>
        </w:rPr>
        <w:t xml:space="preserve"> philosophy</w:t>
      </w:r>
      <w:r w:rsidR="009C5CCE" w:rsidRPr="00261C6E">
        <w:rPr>
          <w:color w:val="000000" w:themeColor="text1"/>
        </w:rPr>
        <w:t xml:space="preserve">. </w:t>
      </w:r>
      <w:r w:rsidR="00B4536C" w:rsidRPr="00261C6E">
        <w:rPr>
          <w:color w:val="000000" w:themeColor="text1"/>
        </w:rPr>
        <w:t xml:space="preserve">As a product of Neoplatonic philosophy, </w:t>
      </w:r>
      <w:r w:rsidR="00125CDC" w:rsidRPr="00261C6E">
        <w:rPr>
          <w:color w:val="000000" w:themeColor="text1"/>
        </w:rPr>
        <w:t>the term</w:t>
      </w:r>
      <w:r w:rsidR="00B4536C" w:rsidRPr="00261C6E">
        <w:rPr>
          <w:color w:val="000000" w:themeColor="text1"/>
        </w:rPr>
        <w:t xml:space="preserve"> must also have been known to Hegel.</w:t>
      </w:r>
    </w:p>
    <w:p w14:paraId="29D57639" w14:textId="59A8A526" w:rsidR="006D70D5" w:rsidRPr="00261C6E" w:rsidRDefault="00636655" w:rsidP="012625C5">
      <w:pPr>
        <w:spacing w:line="480" w:lineRule="auto"/>
        <w:ind w:firstLine="288"/>
        <w:jc w:val="both"/>
        <w:rPr>
          <w:color w:val="000000" w:themeColor="text1"/>
        </w:rPr>
      </w:pPr>
      <w:r>
        <w:rPr>
          <w:color w:val="000000" w:themeColor="text1"/>
        </w:rPr>
        <w:t>We can go even further.</w:t>
      </w:r>
      <w:r w:rsidR="007C080B" w:rsidRPr="00261C6E">
        <w:rPr>
          <w:color w:val="000000" w:themeColor="text1"/>
        </w:rPr>
        <w:t xml:space="preserve"> </w:t>
      </w:r>
      <w:r w:rsidR="4990FA30" w:rsidRPr="00261C6E">
        <w:rPr>
          <w:color w:val="000000" w:themeColor="text1"/>
        </w:rPr>
        <w:t xml:space="preserve">If we take the </w:t>
      </w:r>
      <w:r w:rsidR="1D093ACD" w:rsidRPr="00261C6E">
        <w:rPr>
          <w:color w:val="000000" w:themeColor="text1"/>
        </w:rPr>
        <w:t>I</w:t>
      </w:r>
      <w:r w:rsidR="4990FA30" w:rsidRPr="00261C6E">
        <w:rPr>
          <w:color w:val="000000" w:themeColor="text1"/>
        </w:rPr>
        <w:t>ndo-</w:t>
      </w:r>
      <w:r w:rsidR="63D7E047" w:rsidRPr="00261C6E">
        <w:rPr>
          <w:color w:val="000000" w:themeColor="text1"/>
        </w:rPr>
        <w:t>E</w:t>
      </w:r>
      <w:r w:rsidR="4990FA30" w:rsidRPr="00261C6E">
        <w:rPr>
          <w:color w:val="000000" w:themeColor="text1"/>
        </w:rPr>
        <w:t xml:space="preserve">uropean etymology of </w:t>
      </w:r>
      <w:proofErr w:type="spellStart"/>
      <w:r w:rsidR="4990FA30" w:rsidRPr="00261C6E">
        <w:rPr>
          <w:i/>
          <w:iCs/>
          <w:color w:val="000000" w:themeColor="text1"/>
        </w:rPr>
        <w:t>sva-bhāva</w:t>
      </w:r>
      <w:proofErr w:type="spellEnd"/>
      <w:r w:rsidR="4990FA30" w:rsidRPr="00261C6E">
        <w:rPr>
          <w:i/>
          <w:iCs/>
          <w:color w:val="000000" w:themeColor="text1"/>
        </w:rPr>
        <w:t xml:space="preserve"> </w:t>
      </w:r>
      <w:r w:rsidR="4990FA30" w:rsidRPr="00261C6E">
        <w:rPr>
          <w:color w:val="000000" w:themeColor="text1"/>
        </w:rPr>
        <w:t xml:space="preserve">into consideration, we will find that </w:t>
      </w:r>
      <w:r w:rsidR="0019694B" w:rsidRPr="00261C6E">
        <w:rPr>
          <w:color w:val="000000" w:themeColor="text1"/>
        </w:rPr>
        <w:t xml:space="preserve">there is a corresponding Greek word that </w:t>
      </w:r>
      <w:r w:rsidR="0003678D" w:rsidRPr="00261C6E">
        <w:rPr>
          <w:color w:val="000000" w:themeColor="text1"/>
        </w:rPr>
        <w:t>even presents etymological similarities</w:t>
      </w:r>
      <w:r w:rsidR="3CDD81C7" w:rsidRPr="00261C6E">
        <w:rPr>
          <w:color w:val="000000" w:themeColor="text1"/>
        </w:rPr>
        <w:t xml:space="preserve">. </w:t>
      </w:r>
      <w:r w:rsidR="14EA1E54" w:rsidRPr="00261C6E">
        <w:rPr>
          <w:color w:val="000000" w:themeColor="text1"/>
        </w:rPr>
        <w:t xml:space="preserve">The late antique </w:t>
      </w:r>
      <w:r w:rsidR="663730D4" w:rsidRPr="00261C6E">
        <w:rPr>
          <w:color w:val="000000" w:themeColor="text1"/>
        </w:rPr>
        <w:t xml:space="preserve">theologian </w:t>
      </w:r>
      <w:proofErr w:type="spellStart"/>
      <w:r w:rsidR="14EA1E54" w:rsidRPr="00261C6E">
        <w:rPr>
          <w:color w:val="000000" w:themeColor="text1"/>
        </w:rPr>
        <w:t>Nonnus</w:t>
      </w:r>
      <w:proofErr w:type="spellEnd"/>
      <w:r w:rsidR="14EA1E54" w:rsidRPr="00261C6E">
        <w:rPr>
          <w:color w:val="000000" w:themeColor="text1"/>
        </w:rPr>
        <w:t xml:space="preserve"> of </w:t>
      </w:r>
      <w:proofErr w:type="spellStart"/>
      <w:r w:rsidR="14EA1E54" w:rsidRPr="00261C6E">
        <w:rPr>
          <w:color w:val="000000" w:themeColor="text1"/>
        </w:rPr>
        <w:t>Panopolis</w:t>
      </w:r>
      <w:proofErr w:type="spellEnd"/>
      <w:r w:rsidR="14EA1E54" w:rsidRPr="00261C6E">
        <w:rPr>
          <w:color w:val="000000" w:themeColor="text1"/>
        </w:rPr>
        <w:t>, who was well-</w:t>
      </w:r>
      <w:r w:rsidR="003B1FBF" w:rsidRPr="00261C6E">
        <w:rPr>
          <w:color w:val="000000" w:themeColor="text1"/>
        </w:rPr>
        <w:t>versed</w:t>
      </w:r>
      <w:r w:rsidR="0F07BA12" w:rsidRPr="00261C6E">
        <w:rPr>
          <w:color w:val="000000" w:themeColor="text1"/>
        </w:rPr>
        <w:t xml:space="preserve"> </w:t>
      </w:r>
      <w:r w:rsidR="003B1FBF" w:rsidRPr="00261C6E">
        <w:rPr>
          <w:color w:val="000000" w:themeColor="text1"/>
        </w:rPr>
        <w:t>in</w:t>
      </w:r>
      <w:r w:rsidR="0F07BA12" w:rsidRPr="00261C6E">
        <w:rPr>
          <w:color w:val="000000" w:themeColor="text1"/>
        </w:rPr>
        <w:t xml:space="preserve"> </w:t>
      </w:r>
      <w:r w:rsidR="0019694B" w:rsidRPr="00261C6E">
        <w:rPr>
          <w:color w:val="000000" w:themeColor="text1"/>
        </w:rPr>
        <w:t>Platonic and Aristotelian</w:t>
      </w:r>
      <w:r w:rsidR="0F07BA12" w:rsidRPr="00261C6E">
        <w:rPr>
          <w:color w:val="000000" w:themeColor="text1"/>
        </w:rPr>
        <w:t xml:space="preserve"> philosophy, describes God, in his </w:t>
      </w:r>
      <w:r w:rsidR="770C3218" w:rsidRPr="00261C6E">
        <w:rPr>
          <w:color w:val="000000" w:themeColor="text1"/>
        </w:rPr>
        <w:t xml:space="preserve">recreation of the Gospel of John, as </w:t>
      </w:r>
      <w:r w:rsidR="770C3218" w:rsidRPr="00261C6E">
        <w:rPr>
          <w:i/>
          <w:iCs/>
          <w:color w:val="000000" w:themeColor="text1"/>
        </w:rPr>
        <w:t>auto</w:t>
      </w:r>
      <w:r w:rsidR="770C3218" w:rsidRPr="00261C6E">
        <w:rPr>
          <w:color w:val="000000" w:themeColor="text1"/>
        </w:rPr>
        <w:t>-</w:t>
      </w:r>
      <w:proofErr w:type="spellStart"/>
      <w:r w:rsidR="770C3218" w:rsidRPr="00261C6E">
        <w:rPr>
          <w:i/>
          <w:iCs/>
          <w:color w:val="000000" w:themeColor="text1"/>
        </w:rPr>
        <w:t>phytos</w:t>
      </w:r>
      <w:proofErr w:type="spellEnd"/>
      <w:r w:rsidR="770C3218" w:rsidRPr="00261C6E">
        <w:rPr>
          <w:color w:val="000000" w:themeColor="text1"/>
        </w:rPr>
        <w:t>.</w:t>
      </w:r>
      <w:r w:rsidR="006D70D5" w:rsidRPr="00261C6E">
        <w:rPr>
          <w:rStyle w:val="FootnoteReference"/>
          <w:color w:val="000000" w:themeColor="text1"/>
        </w:rPr>
        <w:footnoteReference w:id="32"/>
      </w:r>
      <w:r w:rsidR="770C3218" w:rsidRPr="00261C6E">
        <w:rPr>
          <w:color w:val="000000" w:themeColor="text1"/>
        </w:rPr>
        <w:t xml:space="preserve"> The Greek verbal root </w:t>
      </w:r>
      <w:r w:rsidR="08365D1B" w:rsidRPr="00261C6E">
        <w:rPr>
          <w:color w:val="000000" w:themeColor="text1"/>
        </w:rPr>
        <w:t>*</w:t>
      </w:r>
      <w:proofErr w:type="spellStart"/>
      <w:r w:rsidR="770C3218" w:rsidRPr="00261C6E">
        <w:rPr>
          <w:i/>
          <w:iCs/>
          <w:color w:val="000000" w:themeColor="text1"/>
        </w:rPr>
        <w:t>ph</w:t>
      </w:r>
      <w:r w:rsidR="12B0B71E" w:rsidRPr="00261C6E">
        <w:rPr>
          <w:i/>
          <w:iCs/>
          <w:color w:val="000000" w:themeColor="text1"/>
        </w:rPr>
        <w:t>y</w:t>
      </w:r>
      <w:proofErr w:type="spellEnd"/>
      <w:r w:rsidR="03D49ABA" w:rsidRPr="00261C6E">
        <w:rPr>
          <w:color w:val="000000" w:themeColor="text1"/>
        </w:rPr>
        <w:t xml:space="preserve"> is the etymological equivalent of the Sanskrit root *</w:t>
      </w:r>
      <w:proofErr w:type="spellStart"/>
      <w:r w:rsidR="03D49ABA" w:rsidRPr="00261C6E">
        <w:rPr>
          <w:i/>
          <w:iCs/>
          <w:color w:val="000000" w:themeColor="text1"/>
        </w:rPr>
        <w:t>bh</w:t>
      </w:r>
      <w:r w:rsidR="009773A0" w:rsidRPr="00261C6E">
        <w:rPr>
          <w:i/>
          <w:iCs/>
          <w:color w:val="000000" w:themeColor="text1"/>
        </w:rPr>
        <w:t>ū</w:t>
      </w:r>
      <w:proofErr w:type="spellEnd"/>
      <w:r w:rsidR="03D49ABA" w:rsidRPr="00261C6E">
        <w:rPr>
          <w:color w:val="000000" w:themeColor="text1"/>
        </w:rPr>
        <w:t xml:space="preserve">, from which the word </w:t>
      </w:r>
      <w:proofErr w:type="spellStart"/>
      <w:r w:rsidR="03D49ABA" w:rsidRPr="00261C6E">
        <w:rPr>
          <w:i/>
          <w:iCs/>
          <w:color w:val="000000" w:themeColor="text1"/>
        </w:rPr>
        <w:t>bhāva</w:t>
      </w:r>
      <w:proofErr w:type="spellEnd"/>
      <w:r w:rsidR="03D49ABA" w:rsidRPr="00261C6E">
        <w:rPr>
          <w:i/>
          <w:iCs/>
          <w:color w:val="000000" w:themeColor="text1"/>
        </w:rPr>
        <w:t xml:space="preserve"> </w:t>
      </w:r>
      <w:r w:rsidR="03D49ABA" w:rsidRPr="00261C6E">
        <w:rPr>
          <w:color w:val="000000" w:themeColor="text1"/>
        </w:rPr>
        <w:t>is derived.</w:t>
      </w:r>
      <w:r w:rsidR="00032765" w:rsidRPr="00261C6E">
        <w:rPr>
          <w:color w:val="000000" w:themeColor="text1"/>
        </w:rPr>
        <w:t xml:space="preserve"> The prefix </w:t>
      </w:r>
      <w:r w:rsidR="00032765" w:rsidRPr="00261C6E">
        <w:rPr>
          <w:i/>
          <w:iCs/>
          <w:color w:val="000000" w:themeColor="text1"/>
        </w:rPr>
        <w:t>auto</w:t>
      </w:r>
      <w:r w:rsidR="00032765" w:rsidRPr="00261C6E">
        <w:rPr>
          <w:color w:val="000000" w:themeColor="text1"/>
        </w:rPr>
        <w:t xml:space="preserve">- is the classical </w:t>
      </w:r>
      <w:r w:rsidR="009773A0" w:rsidRPr="00261C6E">
        <w:rPr>
          <w:color w:val="000000" w:themeColor="text1"/>
        </w:rPr>
        <w:t>form</w:t>
      </w:r>
      <w:r w:rsidR="00646995" w:rsidRPr="00261C6E">
        <w:rPr>
          <w:color w:val="000000" w:themeColor="text1"/>
        </w:rPr>
        <w:t xml:space="preserve"> of </w:t>
      </w:r>
      <w:r w:rsidR="00132FCF" w:rsidRPr="00261C6E">
        <w:rPr>
          <w:rStyle w:val="greek"/>
          <w:color w:val="000000" w:themeColor="text1"/>
        </w:rPr>
        <w:t>ἕ</w:t>
      </w:r>
      <w:r w:rsidR="00132FCF" w:rsidRPr="00261C6E">
        <w:rPr>
          <w:color w:val="000000" w:themeColor="text1"/>
        </w:rPr>
        <w:t xml:space="preserve">, from Indo-European </w:t>
      </w:r>
      <w:r w:rsidR="008172FC" w:rsidRPr="00261C6E">
        <w:rPr>
          <w:i/>
          <w:iCs/>
          <w:color w:val="000000" w:themeColor="text1"/>
        </w:rPr>
        <w:t>se</w:t>
      </w:r>
      <w:r w:rsidR="008172FC" w:rsidRPr="00261C6E">
        <w:rPr>
          <w:color w:val="000000" w:themeColor="text1"/>
        </w:rPr>
        <w:t xml:space="preserve">-, the reflexive pronoun, that </w:t>
      </w:r>
      <w:r w:rsidR="23A4EF14" w:rsidRPr="00261C6E">
        <w:rPr>
          <w:color w:val="000000" w:themeColor="text1"/>
        </w:rPr>
        <w:t xml:space="preserve">also </w:t>
      </w:r>
      <w:r w:rsidR="00B83E6C" w:rsidRPr="00261C6E">
        <w:rPr>
          <w:color w:val="000000" w:themeColor="text1"/>
        </w:rPr>
        <w:t>brought about</w:t>
      </w:r>
      <w:r w:rsidR="008172FC" w:rsidRPr="00261C6E">
        <w:rPr>
          <w:color w:val="000000" w:themeColor="text1"/>
        </w:rPr>
        <w:t xml:space="preserve"> </w:t>
      </w:r>
      <w:r w:rsidR="00340340" w:rsidRPr="00261C6E">
        <w:rPr>
          <w:color w:val="000000" w:themeColor="text1"/>
        </w:rPr>
        <w:t xml:space="preserve">the Sanskrit </w:t>
      </w:r>
      <w:r w:rsidR="00B83E6C" w:rsidRPr="00261C6E">
        <w:rPr>
          <w:color w:val="000000" w:themeColor="text1"/>
        </w:rPr>
        <w:lastRenderedPageBreak/>
        <w:t xml:space="preserve">prefix </w:t>
      </w:r>
      <w:proofErr w:type="spellStart"/>
      <w:r w:rsidR="00340340" w:rsidRPr="00261C6E">
        <w:rPr>
          <w:i/>
          <w:iCs/>
          <w:color w:val="000000" w:themeColor="text1"/>
        </w:rPr>
        <w:t>sva</w:t>
      </w:r>
      <w:proofErr w:type="spellEnd"/>
      <w:r w:rsidR="008172FC" w:rsidRPr="00261C6E">
        <w:rPr>
          <w:color w:val="000000" w:themeColor="text1"/>
        </w:rPr>
        <w:t>.</w:t>
      </w:r>
      <w:r w:rsidR="00164A26" w:rsidRPr="00261C6E">
        <w:rPr>
          <w:color w:val="000000" w:themeColor="text1"/>
        </w:rPr>
        <w:t xml:space="preserve"> (Pokorny 1959, 882-884)</w:t>
      </w:r>
      <w:r w:rsidR="03D49ABA" w:rsidRPr="00261C6E">
        <w:rPr>
          <w:color w:val="000000" w:themeColor="text1"/>
        </w:rPr>
        <w:t xml:space="preserve"> </w:t>
      </w:r>
      <w:r w:rsidR="3940A8C7" w:rsidRPr="00261C6E">
        <w:rPr>
          <w:i/>
          <w:iCs/>
          <w:color w:val="000000" w:themeColor="text1"/>
        </w:rPr>
        <w:t>Auto</w:t>
      </w:r>
      <w:r w:rsidR="3940A8C7" w:rsidRPr="00261C6E">
        <w:rPr>
          <w:color w:val="000000" w:themeColor="text1"/>
        </w:rPr>
        <w:t>-</w:t>
      </w:r>
      <w:proofErr w:type="spellStart"/>
      <w:r w:rsidR="3940A8C7" w:rsidRPr="00261C6E">
        <w:rPr>
          <w:i/>
          <w:iCs/>
          <w:color w:val="000000" w:themeColor="text1"/>
        </w:rPr>
        <w:t>phutos</w:t>
      </w:r>
      <w:proofErr w:type="spellEnd"/>
      <w:r w:rsidR="3940A8C7" w:rsidRPr="00261C6E">
        <w:rPr>
          <w:i/>
          <w:iCs/>
          <w:color w:val="000000" w:themeColor="text1"/>
        </w:rPr>
        <w:t xml:space="preserve"> </w:t>
      </w:r>
      <w:r w:rsidR="3940A8C7" w:rsidRPr="00261C6E">
        <w:rPr>
          <w:color w:val="000000" w:themeColor="text1"/>
        </w:rPr>
        <w:t xml:space="preserve">and </w:t>
      </w:r>
      <w:proofErr w:type="spellStart"/>
      <w:r w:rsidR="3940A8C7" w:rsidRPr="00261C6E">
        <w:rPr>
          <w:i/>
          <w:iCs/>
          <w:color w:val="000000" w:themeColor="text1"/>
        </w:rPr>
        <w:t>sva</w:t>
      </w:r>
      <w:r w:rsidR="3940A8C7" w:rsidRPr="00261C6E">
        <w:rPr>
          <w:color w:val="000000" w:themeColor="text1"/>
        </w:rPr>
        <w:t>-</w:t>
      </w:r>
      <w:r w:rsidR="3940A8C7" w:rsidRPr="00261C6E">
        <w:rPr>
          <w:i/>
          <w:iCs/>
          <w:color w:val="000000" w:themeColor="text1"/>
        </w:rPr>
        <w:t>bhāva</w:t>
      </w:r>
      <w:proofErr w:type="spellEnd"/>
      <w:r w:rsidR="3940A8C7" w:rsidRPr="00261C6E">
        <w:rPr>
          <w:i/>
          <w:iCs/>
          <w:color w:val="000000" w:themeColor="text1"/>
        </w:rPr>
        <w:t xml:space="preserve"> </w:t>
      </w:r>
      <w:r w:rsidR="7E4C245C" w:rsidRPr="00261C6E">
        <w:rPr>
          <w:color w:val="000000" w:themeColor="text1"/>
        </w:rPr>
        <w:t xml:space="preserve">are not only philosophical cognates, </w:t>
      </w:r>
      <w:r w:rsidR="00C64851" w:rsidRPr="00261C6E">
        <w:rPr>
          <w:color w:val="000000" w:themeColor="text1"/>
        </w:rPr>
        <w:t xml:space="preserve">both expressing </w:t>
      </w:r>
      <w:r w:rsidR="7E4C245C" w:rsidRPr="00261C6E">
        <w:rPr>
          <w:color w:val="000000" w:themeColor="text1"/>
        </w:rPr>
        <w:t xml:space="preserve">independent existence, but they are </w:t>
      </w:r>
      <w:r w:rsidR="0993EB1D" w:rsidRPr="00261C6E">
        <w:rPr>
          <w:color w:val="000000" w:themeColor="text1"/>
        </w:rPr>
        <w:t xml:space="preserve">etymological cognates; one could say that they are the </w:t>
      </w:r>
      <w:r w:rsidR="0993EB1D" w:rsidRPr="00261C6E">
        <w:rPr>
          <w:i/>
          <w:iCs/>
          <w:color w:val="000000" w:themeColor="text1"/>
        </w:rPr>
        <w:t>same word</w:t>
      </w:r>
      <w:r w:rsidR="0993EB1D" w:rsidRPr="00261C6E">
        <w:rPr>
          <w:color w:val="000000" w:themeColor="text1"/>
        </w:rPr>
        <w:t xml:space="preserve">. </w:t>
      </w:r>
      <w:r w:rsidR="03D49ABA" w:rsidRPr="00261C6E">
        <w:rPr>
          <w:color w:val="000000" w:themeColor="text1"/>
        </w:rPr>
        <w:t xml:space="preserve">Hence, </w:t>
      </w:r>
      <w:r w:rsidR="02B495FC" w:rsidRPr="00261C6E">
        <w:rPr>
          <w:color w:val="000000" w:themeColor="text1"/>
        </w:rPr>
        <w:t xml:space="preserve">what </w:t>
      </w:r>
      <w:proofErr w:type="spellStart"/>
      <w:r w:rsidR="03D49ABA" w:rsidRPr="00261C6E">
        <w:rPr>
          <w:color w:val="000000" w:themeColor="text1"/>
        </w:rPr>
        <w:t>Nonnus</w:t>
      </w:r>
      <w:proofErr w:type="spellEnd"/>
      <w:r w:rsidR="03D49ABA" w:rsidRPr="00261C6E">
        <w:rPr>
          <w:color w:val="000000" w:themeColor="text1"/>
        </w:rPr>
        <w:t xml:space="preserve"> </w:t>
      </w:r>
      <w:r w:rsidR="6DEF6617" w:rsidRPr="00261C6E">
        <w:rPr>
          <w:color w:val="000000" w:themeColor="text1"/>
        </w:rPr>
        <w:t>here describes a</w:t>
      </w:r>
      <w:r w:rsidR="33389EC7" w:rsidRPr="00261C6E">
        <w:rPr>
          <w:color w:val="000000" w:themeColor="text1"/>
        </w:rPr>
        <w:t xml:space="preserve">s a form of divine substance or Being is </w:t>
      </w:r>
      <w:r w:rsidR="00004E00" w:rsidRPr="00261C6E">
        <w:rPr>
          <w:color w:val="000000" w:themeColor="text1"/>
        </w:rPr>
        <w:t xml:space="preserve">an undeniable </w:t>
      </w:r>
      <w:r w:rsidR="33389EC7" w:rsidRPr="00261C6E">
        <w:rPr>
          <w:color w:val="000000" w:themeColor="text1"/>
        </w:rPr>
        <w:t>corresponde</w:t>
      </w:r>
      <w:r w:rsidR="6F4CF419" w:rsidRPr="00261C6E">
        <w:rPr>
          <w:color w:val="000000" w:themeColor="text1"/>
        </w:rPr>
        <w:t xml:space="preserve">nt of </w:t>
      </w:r>
      <w:r w:rsidR="00054A99" w:rsidRPr="00261C6E">
        <w:rPr>
          <w:color w:val="000000" w:themeColor="text1"/>
        </w:rPr>
        <w:t xml:space="preserve">Buddhist </w:t>
      </w:r>
      <w:r w:rsidR="6F4CF419" w:rsidRPr="00261C6E">
        <w:rPr>
          <w:color w:val="000000" w:themeColor="text1"/>
        </w:rPr>
        <w:t>self-</w:t>
      </w:r>
      <w:r w:rsidR="002631F2" w:rsidRPr="00261C6E">
        <w:rPr>
          <w:color w:val="000000" w:themeColor="text1"/>
        </w:rPr>
        <w:t>b</w:t>
      </w:r>
      <w:r w:rsidR="6F4CF419" w:rsidRPr="00261C6E">
        <w:rPr>
          <w:color w:val="000000" w:themeColor="text1"/>
        </w:rPr>
        <w:t>eing</w:t>
      </w:r>
      <w:r w:rsidR="00004E00" w:rsidRPr="00261C6E">
        <w:rPr>
          <w:color w:val="000000" w:themeColor="text1"/>
        </w:rPr>
        <w:t xml:space="preserve">. </w:t>
      </w:r>
    </w:p>
    <w:p w14:paraId="44638D79" w14:textId="5E69F573" w:rsidR="006D70D5" w:rsidRPr="00261C6E" w:rsidRDefault="00EE78AA" w:rsidP="00CF3D7A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This excursus shows</w:t>
      </w:r>
      <w:r w:rsidR="00A727A3" w:rsidRPr="00261C6E">
        <w:rPr>
          <w:color w:val="000000" w:themeColor="text1"/>
        </w:rPr>
        <w:t xml:space="preserve">, firstly, </w:t>
      </w:r>
      <w:r w:rsidR="00D65A51" w:rsidRPr="00261C6E">
        <w:rPr>
          <w:color w:val="000000" w:themeColor="text1"/>
        </w:rPr>
        <w:t>that</w:t>
      </w:r>
      <w:r w:rsidR="00106128" w:rsidRPr="00261C6E">
        <w:rPr>
          <w:color w:val="000000" w:themeColor="text1"/>
        </w:rPr>
        <w:t xml:space="preserve"> the parallelism between </w:t>
      </w:r>
      <w:proofErr w:type="spellStart"/>
      <w:r w:rsidR="00106128" w:rsidRPr="00261C6E">
        <w:rPr>
          <w:color w:val="000000" w:themeColor="text1"/>
        </w:rPr>
        <w:t>Nāgārjunian</w:t>
      </w:r>
      <w:proofErr w:type="spellEnd"/>
      <w:r w:rsidR="00106128" w:rsidRPr="00261C6E">
        <w:rPr>
          <w:color w:val="000000" w:themeColor="text1"/>
        </w:rPr>
        <w:t xml:space="preserve"> </w:t>
      </w:r>
      <w:proofErr w:type="spellStart"/>
      <w:r w:rsidR="00106128" w:rsidRPr="00261C6E">
        <w:rPr>
          <w:i/>
          <w:iCs/>
          <w:color w:val="000000" w:themeColor="text1"/>
        </w:rPr>
        <w:t>svabhāva</w:t>
      </w:r>
      <w:proofErr w:type="spellEnd"/>
      <w:r w:rsidR="00A727A3" w:rsidRPr="00261C6E">
        <w:rPr>
          <w:color w:val="000000" w:themeColor="text1"/>
        </w:rPr>
        <w:t xml:space="preserve"> and Aristotelian substance</w:t>
      </w:r>
      <w:r w:rsidR="00BC5E4C" w:rsidRPr="00261C6E">
        <w:rPr>
          <w:color w:val="000000" w:themeColor="text1"/>
        </w:rPr>
        <w:t xml:space="preserve"> is not just a superficial </w:t>
      </w:r>
      <w:r w:rsidR="005F5993" w:rsidRPr="00261C6E">
        <w:rPr>
          <w:color w:val="000000" w:themeColor="text1"/>
        </w:rPr>
        <w:t>resemblance but</w:t>
      </w:r>
      <w:r w:rsidR="00E97C15" w:rsidRPr="00261C6E">
        <w:rPr>
          <w:color w:val="000000" w:themeColor="text1"/>
        </w:rPr>
        <w:t xml:space="preserve"> expresses a </w:t>
      </w:r>
      <w:r w:rsidR="008C31FB" w:rsidRPr="00261C6E">
        <w:rPr>
          <w:color w:val="000000" w:themeColor="text1"/>
        </w:rPr>
        <w:t xml:space="preserve">profound affinity between Western metaphysics and Buddhist ideas about Being, and secondly, that </w:t>
      </w:r>
      <w:r w:rsidR="00AB047B" w:rsidRPr="00261C6E">
        <w:rPr>
          <w:color w:val="000000" w:themeColor="text1"/>
        </w:rPr>
        <w:t xml:space="preserve">the Hegelian reading of </w:t>
      </w:r>
      <w:proofErr w:type="spellStart"/>
      <w:r w:rsidR="00AB047B" w:rsidRPr="00261C6E">
        <w:rPr>
          <w:color w:val="000000" w:themeColor="text1"/>
        </w:rPr>
        <w:t>Nāgārjuna</w:t>
      </w:r>
      <w:proofErr w:type="spellEnd"/>
      <w:r w:rsidR="00AB047B" w:rsidRPr="00261C6E">
        <w:rPr>
          <w:color w:val="000000" w:themeColor="text1"/>
        </w:rPr>
        <w:t xml:space="preserve"> can be justified, with respect to the theory of categories, </w:t>
      </w:r>
      <w:r w:rsidR="00CF3D7A" w:rsidRPr="00261C6E">
        <w:rPr>
          <w:color w:val="000000" w:themeColor="text1"/>
        </w:rPr>
        <w:t>on the ground of</w:t>
      </w:r>
      <w:r w:rsidR="00AB047B" w:rsidRPr="00261C6E">
        <w:rPr>
          <w:color w:val="000000" w:themeColor="text1"/>
        </w:rPr>
        <w:t xml:space="preserve"> the history of philosophy.</w:t>
      </w:r>
      <w:r w:rsidR="00CF3D7A" w:rsidRPr="00261C6E">
        <w:rPr>
          <w:color w:val="000000" w:themeColor="text1"/>
        </w:rPr>
        <w:t xml:space="preserve"> W</w:t>
      </w:r>
      <w:r w:rsidR="6149AF83" w:rsidRPr="00261C6E">
        <w:rPr>
          <w:color w:val="000000" w:themeColor="text1"/>
        </w:rPr>
        <w:t xml:space="preserve">hile it is true that the </w:t>
      </w:r>
      <w:r w:rsidR="13A59A0F" w:rsidRPr="00261C6E">
        <w:rPr>
          <w:color w:val="000000" w:themeColor="text1"/>
        </w:rPr>
        <w:t xml:space="preserve">Buddhist </w:t>
      </w:r>
      <w:r w:rsidR="6149AF83" w:rsidRPr="00261C6E">
        <w:rPr>
          <w:color w:val="000000" w:themeColor="text1"/>
        </w:rPr>
        <w:t xml:space="preserve">philosophical context </w:t>
      </w:r>
      <w:r w:rsidR="7E79F21E" w:rsidRPr="00261C6E">
        <w:rPr>
          <w:color w:val="000000" w:themeColor="text1"/>
        </w:rPr>
        <w:t xml:space="preserve">with </w:t>
      </w:r>
      <w:r w:rsidR="6149AF83" w:rsidRPr="00261C6E">
        <w:rPr>
          <w:color w:val="000000" w:themeColor="text1"/>
        </w:rPr>
        <w:t xml:space="preserve">which </w:t>
      </w:r>
      <w:proofErr w:type="spellStart"/>
      <w:r w:rsidR="00CF3D7A" w:rsidRPr="00261C6E">
        <w:rPr>
          <w:i/>
          <w:iCs/>
          <w:color w:val="000000" w:themeColor="text1"/>
        </w:rPr>
        <w:t>svabhāva</w:t>
      </w:r>
      <w:proofErr w:type="spellEnd"/>
      <w:r w:rsidR="00CF3D7A" w:rsidRPr="00261C6E">
        <w:rPr>
          <w:color w:val="000000" w:themeColor="text1"/>
        </w:rPr>
        <w:t xml:space="preserve"> </w:t>
      </w:r>
      <w:r w:rsidR="18094A56" w:rsidRPr="00261C6E">
        <w:rPr>
          <w:color w:val="000000" w:themeColor="text1"/>
        </w:rPr>
        <w:t>i</w:t>
      </w:r>
      <w:r w:rsidR="695C56BD" w:rsidRPr="00261C6E">
        <w:rPr>
          <w:color w:val="000000" w:themeColor="text1"/>
        </w:rPr>
        <w:t>s associated</w:t>
      </w:r>
      <w:r w:rsidR="409C221C" w:rsidRPr="00261C6E">
        <w:rPr>
          <w:color w:val="000000" w:themeColor="text1"/>
        </w:rPr>
        <w:t xml:space="preserve"> </w:t>
      </w:r>
      <w:r w:rsidR="2D4ED25D" w:rsidRPr="00261C6E">
        <w:rPr>
          <w:color w:val="000000" w:themeColor="text1"/>
        </w:rPr>
        <w:t xml:space="preserve">has no direct counterpart in the West, the attempt to approach it through Hegel’s </w:t>
      </w:r>
      <w:r w:rsidR="582CE382" w:rsidRPr="00261C6E">
        <w:rPr>
          <w:color w:val="000000" w:themeColor="text1"/>
        </w:rPr>
        <w:t>metaphysics</w:t>
      </w:r>
      <w:r w:rsidR="16D710ED" w:rsidRPr="00261C6E">
        <w:rPr>
          <w:color w:val="000000" w:themeColor="text1"/>
        </w:rPr>
        <w:t xml:space="preserve"> of Being</w:t>
      </w:r>
      <w:r w:rsidR="582CE382" w:rsidRPr="00261C6E">
        <w:rPr>
          <w:color w:val="000000" w:themeColor="text1"/>
        </w:rPr>
        <w:t xml:space="preserve"> can appeal to strong conceptual, terminological, and, as we </w:t>
      </w:r>
      <w:r w:rsidR="64FA104A" w:rsidRPr="00261C6E">
        <w:rPr>
          <w:color w:val="000000" w:themeColor="text1"/>
        </w:rPr>
        <w:t xml:space="preserve">have seen with </w:t>
      </w:r>
      <w:proofErr w:type="spellStart"/>
      <w:r w:rsidR="64FA104A" w:rsidRPr="00261C6E">
        <w:rPr>
          <w:color w:val="000000" w:themeColor="text1"/>
        </w:rPr>
        <w:t>Nonnus</w:t>
      </w:r>
      <w:proofErr w:type="spellEnd"/>
      <w:r w:rsidR="64FA104A" w:rsidRPr="00261C6E">
        <w:rPr>
          <w:color w:val="000000" w:themeColor="text1"/>
        </w:rPr>
        <w:t>, etymological evidence.</w:t>
      </w:r>
      <w:r w:rsidR="701C3965" w:rsidRPr="00261C6E">
        <w:rPr>
          <w:color w:val="000000" w:themeColor="text1"/>
        </w:rPr>
        <w:t xml:space="preserve"> </w:t>
      </w:r>
    </w:p>
    <w:p w14:paraId="7000D14D" w14:textId="77777777" w:rsidR="00C17438" w:rsidRPr="00261C6E" w:rsidRDefault="64E9E23C" w:rsidP="012625C5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A</w:t>
      </w:r>
      <w:r w:rsidR="4B70DC50" w:rsidRPr="00261C6E">
        <w:rPr>
          <w:color w:val="000000" w:themeColor="text1"/>
        </w:rPr>
        <w:t xml:space="preserve"> third</w:t>
      </w:r>
      <w:r w:rsidRPr="00261C6E">
        <w:rPr>
          <w:color w:val="000000" w:themeColor="text1"/>
        </w:rPr>
        <w:t xml:space="preserve"> objection from the Buddhist side can be made to the idea that there is a relation between</w:t>
      </w:r>
      <w:r w:rsidR="207D13C5" w:rsidRPr="00261C6E">
        <w:rPr>
          <w:color w:val="000000" w:themeColor="text1"/>
        </w:rPr>
        <w:t xml:space="preserve"> the first and the second negation of the </w:t>
      </w:r>
      <w:proofErr w:type="spellStart"/>
      <w:r w:rsidR="207D13C5" w:rsidRPr="00261C6E">
        <w:rPr>
          <w:i/>
          <w:iCs/>
          <w:color w:val="000000" w:themeColor="text1"/>
        </w:rPr>
        <w:t>catuṣkoṭi</w:t>
      </w:r>
      <w:proofErr w:type="spellEnd"/>
      <w:r w:rsidR="207D13C5" w:rsidRPr="00261C6E">
        <w:rPr>
          <w:i/>
          <w:iCs/>
          <w:color w:val="000000" w:themeColor="text1"/>
        </w:rPr>
        <w:t>.</w:t>
      </w:r>
      <w:r w:rsidR="5F04B2F2" w:rsidRPr="00261C6E">
        <w:rPr>
          <w:i/>
          <w:iCs/>
          <w:color w:val="000000" w:themeColor="text1"/>
        </w:rPr>
        <w:t xml:space="preserve"> </w:t>
      </w:r>
      <w:r w:rsidR="207D13C5" w:rsidRPr="00261C6E">
        <w:rPr>
          <w:color w:val="000000" w:themeColor="text1"/>
        </w:rPr>
        <w:t xml:space="preserve">This objection takes us to the opposition </w:t>
      </w:r>
      <w:r w:rsidR="69FDB5FE" w:rsidRPr="00261C6E">
        <w:rPr>
          <w:color w:val="000000" w:themeColor="text1"/>
        </w:rPr>
        <w:t xml:space="preserve">between the two </w:t>
      </w:r>
      <w:proofErr w:type="spellStart"/>
      <w:r w:rsidR="008E0DC2" w:rsidRPr="00261C6E">
        <w:rPr>
          <w:color w:val="000000" w:themeColor="text1"/>
        </w:rPr>
        <w:t>Mādhyamika</w:t>
      </w:r>
      <w:proofErr w:type="spellEnd"/>
      <w:r w:rsidR="008E0DC2" w:rsidRPr="00261C6E">
        <w:rPr>
          <w:color w:val="000000" w:themeColor="text1"/>
        </w:rPr>
        <w:t xml:space="preserve"> </w:t>
      </w:r>
      <w:r w:rsidR="69FDB5FE" w:rsidRPr="00261C6E">
        <w:rPr>
          <w:color w:val="000000" w:themeColor="text1"/>
        </w:rPr>
        <w:t xml:space="preserve">schools </w:t>
      </w:r>
      <w:r w:rsidR="003A3802" w:rsidRPr="00261C6E">
        <w:rPr>
          <w:color w:val="000000" w:themeColor="text1"/>
        </w:rPr>
        <w:t>known as</w:t>
      </w:r>
      <w:r w:rsidR="69FDB5FE" w:rsidRPr="00261C6E">
        <w:rPr>
          <w:color w:val="000000" w:themeColor="text1"/>
        </w:rPr>
        <w:t xml:space="preserve"> </w:t>
      </w:r>
      <w:proofErr w:type="spellStart"/>
      <w:r w:rsidR="69FDB5FE" w:rsidRPr="00261C6E">
        <w:rPr>
          <w:color w:val="000000" w:themeColor="text1"/>
        </w:rPr>
        <w:t>Svātantrika</w:t>
      </w:r>
      <w:proofErr w:type="spellEnd"/>
      <w:r w:rsidR="69FDB5FE" w:rsidRPr="00261C6E">
        <w:rPr>
          <w:color w:val="000000" w:themeColor="text1"/>
        </w:rPr>
        <w:t xml:space="preserve"> and </w:t>
      </w:r>
      <w:proofErr w:type="spellStart"/>
      <w:r w:rsidR="69FDB5FE" w:rsidRPr="00261C6E">
        <w:rPr>
          <w:color w:val="000000" w:themeColor="text1"/>
        </w:rPr>
        <w:t>Prāsaṅgika</w:t>
      </w:r>
      <w:proofErr w:type="spellEnd"/>
      <w:r w:rsidR="3E1D3557" w:rsidRPr="00261C6E">
        <w:rPr>
          <w:color w:val="000000" w:themeColor="text1"/>
        </w:rPr>
        <w:t>.</w:t>
      </w:r>
      <w:r w:rsidR="7EF9F2D1" w:rsidRPr="00261C6E">
        <w:rPr>
          <w:color w:val="000000" w:themeColor="text1"/>
        </w:rPr>
        <w:t xml:space="preserve"> The </w:t>
      </w:r>
      <w:proofErr w:type="spellStart"/>
      <w:r w:rsidR="7EF9F2D1" w:rsidRPr="00261C6E">
        <w:rPr>
          <w:color w:val="000000" w:themeColor="text1"/>
        </w:rPr>
        <w:t>Svātantrika</w:t>
      </w:r>
      <w:proofErr w:type="spellEnd"/>
      <w:r w:rsidR="05A4EE07" w:rsidRPr="00261C6E">
        <w:rPr>
          <w:color w:val="000000" w:themeColor="text1"/>
        </w:rPr>
        <w:t xml:space="preserve">, as represented by the commentator </w:t>
      </w:r>
      <w:proofErr w:type="spellStart"/>
      <w:r w:rsidR="05A4EE07" w:rsidRPr="00261C6E">
        <w:rPr>
          <w:color w:val="000000" w:themeColor="text1"/>
        </w:rPr>
        <w:t>Bhāviveka</w:t>
      </w:r>
      <w:proofErr w:type="spellEnd"/>
      <w:r w:rsidR="05A4EE07" w:rsidRPr="00261C6E">
        <w:rPr>
          <w:color w:val="000000" w:themeColor="text1"/>
        </w:rPr>
        <w:t>,</w:t>
      </w:r>
      <w:r w:rsidR="7EF9F2D1" w:rsidRPr="00261C6E">
        <w:rPr>
          <w:color w:val="000000" w:themeColor="text1"/>
        </w:rPr>
        <w:t xml:space="preserve"> </w:t>
      </w:r>
      <w:r w:rsidR="64F7609F" w:rsidRPr="00261C6E">
        <w:rPr>
          <w:color w:val="000000" w:themeColor="text1"/>
        </w:rPr>
        <w:t>build</w:t>
      </w:r>
      <w:r w:rsidR="22456CE9" w:rsidRPr="00261C6E">
        <w:rPr>
          <w:color w:val="000000" w:themeColor="text1"/>
        </w:rPr>
        <w:t>s</w:t>
      </w:r>
      <w:r w:rsidR="64F7609F" w:rsidRPr="00261C6E">
        <w:rPr>
          <w:color w:val="000000" w:themeColor="text1"/>
        </w:rPr>
        <w:t xml:space="preserve"> on </w:t>
      </w:r>
      <w:r w:rsidR="7EF9F2D1" w:rsidRPr="00261C6E">
        <w:rPr>
          <w:color w:val="000000" w:themeColor="text1"/>
        </w:rPr>
        <w:t xml:space="preserve">the positive and productive use </w:t>
      </w:r>
      <w:r w:rsidR="3C9A3DC4" w:rsidRPr="00261C6E">
        <w:rPr>
          <w:color w:val="000000" w:themeColor="text1"/>
        </w:rPr>
        <w:t>(</w:t>
      </w:r>
      <w:proofErr w:type="spellStart"/>
      <w:r w:rsidR="3C9A3DC4" w:rsidRPr="00261C6E">
        <w:rPr>
          <w:i/>
          <w:iCs/>
          <w:color w:val="000000" w:themeColor="text1"/>
        </w:rPr>
        <w:t>svatantra</w:t>
      </w:r>
      <w:proofErr w:type="spellEnd"/>
      <w:r w:rsidR="3C9A3DC4" w:rsidRPr="00261C6E">
        <w:rPr>
          <w:i/>
          <w:iCs/>
          <w:color w:val="000000" w:themeColor="text1"/>
        </w:rPr>
        <w:t xml:space="preserve"> </w:t>
      </w:r>
      <w:proofErr w:type="spellStart"/>
      <w:r w:rsidR="3C9A3DC4" w:rsidRPr="00261C6E">
        <w:rPr>
          <w:i/>
          <w:iCs/>
          <w:color w:val="000000" w:themeColor="text1"/>
        </w:rPr>
        <w:t>anumāna</w:t>
      </w:r>
      <w:proofErr w:type="spellEnd"/>
      <w:r w:rsidR="3C9A3DC4" w:rsidRPr="00261C6E">
        <w:rPr>
          <w:color w:val="000000" w:themeColor="text1"/>
        </w:rPr>
        <w:t xml:space="preserve">) </w:t>
      </w:r>
      <w:r w:rsidR="7EF9F2D1" w:rsidRPr="00261C6E">
        <w:rPr>
          <w:color w:val="000000" w:themeColor="text1"/>
        </w:rPr>
        <w:t xml:space="preserve">of syllogistic </w:t>
      </w:r>
      <w:r w:rsidR="05608936" w:rsidRPr="00261C6E">
        <w:rPr>
          <w:color w:val="000000" w:themeColor="text1"/>
        </w:rPr>
        <w:t>thinking.</w:t>
      </w:r>
      <w:r w:rsidR="006D70D5" w:rsidRPr="00261C6E">
        <w:rPr>
          <w:rStyle w:val="FootnoteReference"/>
          <w:color w:val="000000" w:themeColor="text1"/>
        </w:rPr>
        <w:footnoteReference w:id="33"/>
      </w:r>
      <w:r w:rsidR="05608936" w:rsidRPr="00261C6E">
        <w:rPr>
          <w:color w:val="000000" w:themeColor="text1"/>
        </w:rPr>
        <w:t xml:space="preserve"> The </w:t>
      </w:r>
      <w:proofErr w:type="spellStart"/>
      <w:r w:rsidR="05608936" w:rsidRPr="00261C6E">
        <w:rPr>
          <w:color w:val="000000" w:themeColor="text1"/>
        </w:rPr>
        <w:t>Prāsaṅgikas</w:t>
      </w:r>
      <w:proofErr w:type="spellEnd"/>
      <w:r w:rsidR="2E86B2E0" w:rsidRPr="00261C6E">
        <w:rPr>
          <w:color w:val="000000" w:themeColor="text1"/>
        </w:rPr>
        <w:t xml:space="preserve">, </w:t>
      </w:r>
      <w:r w:rsidR="000B6BDD" w:rsidRPr="00261C6E">
        <w:rPr>
          <w:color w:val="000000" w:themeColor="text1"/>
        </w:rPr>
        <w:t>famously represented by</w:t>
      </w:r>
      <w:r w:rsidR="2E86B2E0" w:rsidRPr="00261C6E">
        <w:rPr>
          <w:color w:val="000000" w:themeColor="text1"/>
        </w:rPr>
        <w:t xml:space="preserve"> </w:t>
      </w:r>
      <w:proofErr w:type="spellStart"/>
      <w:r w:rsidR="2E86B2E0" w:rsidRPr="00261C6E">
        <w:rPr>
          <w:color w:val="000000" w:themeColor="text1"/>
        </w:rPr>
        <w:t>Buddhapālita</w:t>
      </w:r>
      <w:proofErr w:type="spellEnd"/>
      <w:r w:rsidR="2E86B2E0" w:rsidRPr="00261C6E">
        <w:rPr>
          <w:color w:val="000000" w:themeColor="text1"/>
        </w:rPr>
        <w:t xml:space="preserve"> and </w:t>
      </w:r>
      <w:proofErr w:type="spellStart"/>
      <w:r w:rsidR="2E86B2E0" w:rsidRPr="00261C6E">
        <w:rPr>
          <w:color w:val="000000" w:themeColor="text1"/>
        </w:rPr>
        <w:t>Candrak</w:t>
      </w:r>
      <w:r w:rsidR="2E86B2E0" w:rsidRPr="00261C6E">
        <w:rPr>
          <w:rFonts w:eastAsia="Times New Roman" w:cs="Times New Roman"/>
          <w:color w:val="000000" w:themeColor="text1"/>
        </w:rPr>
        <w:t>ī</w:t>
      </w:r>
      <w:r w:rsidR="3800D892" w:rsidRPr="00261C6E">
        <w:rPr>
          <w:rFonts w:eastAsia="Times New Roman" w:cs="Times New Roman"/>
          <w:color w:val="000000" w:themeColor="text1"/>
        </w:rPr>
        <w:t>rti</w:t>
      </w:r>
      <w:proofErr w:type="spellEnd"/>
      <w:r w:rsidR="3800D892" w:rsidRPr="00261C6E">
        <w:rPr>
          <w:rFonts w:eastAsia="Times New Roman" w:cs="Times New Roman"/>
          <w:color w:val="000000" w:themeColor="text1"/>
        </w:rPr>
        <w:t>,</w:t>
      </w:r>
      <w:r w:rsidR="05608936" w:rsidRPr="00261C6E">
        <w:rPr>
          <w:color w:val="000000" w:themeColor="text1"/>
        </w:rPr>
        <w:t xml:space="preserve"> deny this use and reduce the use of logic to disprove any given thesis without making any point on their own.</w:t>
      </w:r>
      <w:r w:rsidR="3E1D3557" w:rsidRPr="00261C6E">
        <w:rPr>
          <w:color w:val="000000" w:themeColor="text1"/>
        </w:rPr>
        <w:t xml:space="preserve"> </w:t>
      </w:r>
    </w:p>
    <w:p w14:paraId="5553E246" w14:textId="6BCBF013" w:rsidR="006D70D5" w:rsidRPr="008761CB" w:rsidRDefault="00C17438" w:rsidP="008761CB">
      <w:pPr>
        <w:spacing w:line="480" w:lineRule="auto"/>
        <w:ind w:firstLine="288"/>
        <w:jc w:val="both"/>
        <w:rPr>
          <w:rFonts w:eastAsia="Times New Roman" w:cs="Times New Roman"/>
          <w:color w:val="000000" w:themeColor="text1"/>
        </w:rPr>
      </w:pPr>
      <w:r w:rsidRPr="00261C6E">
        <w:rPr>
          <w:color w:val="000000" w:themeColor="text1"/>
        </w:rPr>
        <w:t>If the</w:t>
      </w:r>
      <w:r w:rsidR="3E1D3557" w:rsidRPr="00261C6E">
        <w:rPr>
          <w:color w:val="000000" w:themeColor="text1"/>
        </w:rPr>
        <w:t xml:space="preserve"> Hegelian model </w:t>
      </w:r>
      <w:r w:rsidRPr="00261C6E">
        <w:rPr>
          <w:color w:val="000000" w:themeColor="text1"/>
        </w:rPr>
        <w:t>is used to</w:t>
      </w:r>
      <w:r w:rsidR="3E1D3557" w:rsidRPr="00261C6E">
        <w:rPr>
          <w:color w:val="000000" w:themeColor="text1"/>
        </w:rPr>
        <w:t xml:space="preserve"> </w:t>
      </w:r>
      <w:r w:rsidRPr="00261C6E">
        <w:rPr>
          <w:color w:val="000000" w:themeColor="text1"/>
        </w:rPr>
        <w:t>explain</w:t>
      </w:r>
      <w:r w:rsidR="3E1D3557" w:rsidRPr="00261C6E">
        <w:rPr>
          <w:color w:val="000000" w:themeColor="text1"/>
        </w:rPr>
        <w:t xml:space="preserve"> the negations in the </w:t>
      </w:r>
      <w:proofErr w:type="spellStart"/>
      <w:r w:rsidR="3E1D3557" w:rsidRPr="00261C6E">
        <w:rPr>
          <w:i/>
          <w:iCs/>
          <w:color w:val="000000" w:themeColor="text1"/>
        </w:rPr>
        <w:t>catuṣkoṭi</w:t>
      </w:r>
      <w:proofErr w:type="spellEnd"/>
      <w:r w:rsidRPr="00261C6E">
        <w:rPr>
          <w:color w:val="000000" w:themeColor="text1"/>
        </w:rPr>
        <w:t xml:space="preserve">, </w:t>
      </w:r>
      <w:r w:rsidR="00F837C4" w:rsidRPr="00261C6E">
        <w:rPr>
          <w:color w:val="000000" w:themeColor="text1"/>
        </w:rPr>
        <w:t>each position will appear as the product of the previous negation, for example, other-</w:t>
      </w:r>
      <w:r w:rsidR="002631F2" w:rsidRPr="00261C6E">
        <w:rPr>
          <w:color w:val="000000" w:themeColor="text1"/>
        </w:rPr>
        <w:t>b</w:t>
      </w:r>
      <w:r w:rsidR="00F837C4" w:rsidRPr="00261C6E">
        <w:rPr>
          <w:color w:val="000000" w:themeColor="text1"/>
        </w:rPr>
        <w:t xml:space="preserve">eing will appear </w:t>
      </w:r>
      <w:r w:rsidR="00E345A0" w:rsidRPr="00261C6E">
        <w:rPr>
          <w:color w:val="000000" w:themeColor="text1"/>
        </w:rPr>
        <w:t>as the product of the negation of self-</w:t>
      </w:r>
      <w:r w:rsidR="002631F2" w:rsidRPr="00261C6E">
        <w:rPr>
          <w:color w:val="000000" w:themeColor="text1"/>
        </w:rPr>
        <w:t>b</w:t>
      </w:r>
      <w:r w:rsidR="00E345A0" w:rsidRPr="00261C6E">
        <w:rPr>
          <w:color w:val="000000" w:themeColor="text1"/>
        </w:rPr>
        <w:t>eing</w:t>
      </w:r>
      <w:r w:rsidR="55A45B62" w:rsidRPr="00261C6E">
        <w:rPr>
          <w:color w:val="000000" w:themeColor="text1"/>
        </w:rPr>
        <w:t xml:space="preserve">. If we assume that this relation is necessary or the product of </w:t>
      </w:r>
      <w:r w:rsidR="20923B3A" w:rsidRPr="00261C6E">
        <w:rPr>
          <w:color w:val="000000" w:themeColor="text1"/>
        </w:rPr>
        <w:t xml:space="preserve">logical reasoning, this would </w:t>
      </w:r>
      <w:r w:rsidR="3F8FB5D1" w:rsidRPr="00261C6E">
        <w:rPr>
          <w:color w:val="000000" w:themeColor="text1"/>
        </w:rPr>
        <w:t>force us to side with</w:t>
      </w:r>
      <w:r w:rsidR="20923B3A" w:rsidRPr="00261C6E">
        <w:rPr>
          <w:color w:val="000000" w:themeColor="text1"/>
        </w:rPr>
        <w:t xml:space="preserve"> the syllogisti</w:t>
      </w:r>
      <w:r w:rsidR="651984AD" w:rsidRPr="00261C6E">
        <w:rPr>
          <w:color w:val="000000" w:themeColor="text1"/>
        </w:rPr>
        <w:t xml:space="preserve">c </w:t>
      </w:r>
      <w:proofErr w:type="spellStart"/>
      <w:r w:rsidR="20923B3A" w:rsidRPr="00261C6E">
        <w:rPr>
          <w:color w:val="000000" w:themeColor="text1"/>
        </w:rPr>
        <w:t>Svātantrika</w:t>
      </w:r>
      <w:proofErr w:type="spellEnd"/>
      <w:r w:rsidR="6FD99422" w:rsidRPr="00261C6E">
        <w:rPr>
          <w:color w:val="000000" w:themeColor="text1"/>
        </w:rPr>
        <w:t xml:space="preserve"> school.</w:t>
      </w:r>
      <w:r w:rsidR="1FDB3308" w:rsidRPr="00261C6E">
        <w:rPr>
          <w:color w:val="000000" w:themeColor="text1"/>
        </w:rPr>
        <w:t xml:space="preserve"> </w:t>
      </w:r>
      <w:r w:rsidR="73EAA253" w:rsidRPr="00261C6E">
        <w:rPr>
          <w:color w:val="000000" w:themeColor="text1"/>
        </w:rPr>
        <w:t>I</w:t>
      </w:r>
      <w:r w:rsidR="01BC5A5F" w:rsidRPr="00261C6E">
        <w:rPr>
          <w:color w:val="000000" w:themeColor="text1"/>
        </w:rPr>
        <w:t xml:space="preserve">f we look, for example, at </w:t>
      </w:r>
      <w:proofErr w:type="spellStart"/>
      <w:r w:rsidR="01BC5A5F" w:rsidRPr="00261C6E">
        <w:rPr>
          <w:color w:val="000000" w:themeColor="text1"/>
        </w:rPr>
        <w:t>Buddhapālita’s</w:t>
      </w:r>
      <w:proofErr w:type="spellEnd"/>
      <w:r w:rsidR="01BC5A5F" w:rsidRPr="00261C6E">
        <w:rPr>
          <w:color w:val="000000" w:themeColor="text1"/>
        </w:rPr>
        <w:t xml:space="preserve"> commentary on </w:t>
      </w:r>
      <w:proofErr w:type="spellStart"/>
      <w:r w:rsidR="01BC5A5F" w:rsidRPr="00261C6E">
        <w:rPr>
          <w:color w:val="000000" w:themeColor="text1"/>
        </w:rPr>
        <w:t>Nāgārjuna’s</w:t>
      </w:r>
      <w:proofErr w:type="spellEnd"/>
      <w:r w:rsidR="01BC5A5F" w:rsidRPr="00261C6E">
        <w:rPr>
          <w:color w:val="000000" w:themeColor="text1"/>
        </w:rPr>
        <w:t xml:space="preserve"> </w:t>
      </w:r>
      <w:proofErr w:type="spellStart"/>
      <w:r w:rsidR="01BC5A5F" w:rsidRPr="00261C6E">
        <w:rPr>
          <w:i/>
          <w:iCs/>
          <w:color w:val="000000" w:themeColor="text1"/>
        </w:rPr>
        <w:t>catuṣkoṭi</w:t>
      </w:r>
      <w:proofErr w:type="spellEnd"/>
      <w:r w:rsidR="29A1BFF6" w:rsidRPr="00261C6E">
        <w:rPr>
          <w:i/>
          <w:iCs/>
          <w:color w:val="000000" w:themeColor="text1"/>
        </w:rPr>
        <w:t xml:space="preserve"> </w:t>
      </w:r>
      <w:r w:rsidR="29A1BFF6" w:rsidRPr="00261C6E">
        <w:rPr>
          <w:color w:val="000000" w:themeColor="text1"/>
        </w:rPr>
        <w:t>at MMK 1</w:t>
      </w:r>
      <w:r w:rsidR="00517F26" w:rsidRPr="00261C6E">
        <w:rPr>
          <w:color w:val="000000" w:themeColor="text1"/>
        </w:rPr>
        <w:t>,</w:t>
      </w:r>
      <w:r w:rsidR="29A1BFF6" w:rsidRPr="00261C6E">
        <w:rPr>
          <w:color w:val="000000" w:themeColor="text1"/>
        </w:rPr>
        <w:t>1</w:t>
      </w:r>
      <w:r w:rsidR="01BC5A5F" w:rsidRPr="00261C6E">
        <w:rPr>
          <w:i/>
          <w:iCs/>
          <w:color w:val="000000" w:themeColor="text1"/>
        </w:rPr>
        <w:t xml:space="preserve"> </w:t>
      </w:r>
      <w:r w:rsidR="2A29D360" w:rsidRPr="00261C6E">
        <w:rPr>
          <w:color w:val="000000" w:themeColor="text1"/>
        </w:rPr>
        <w:t xml:space="preserve">we </w:t>
      </w:r>
      <w:r w:rsidR="2A29D360" w:rsidRPr="00261C6E">
        <w:rPr>
          <w:color w:val="000000" w:themeColor="text1"/>
        </w:rPr>
        <w:lastRenderedPageBreak/>
        <w:t>see that he</w:t>
      </w:r>
      <w:r w:rsidR="52E8FD7C" w:rsidRPr="00261C6E">
        <w:rPr>
          <w:color w:val="000000" w:themeColor="text1"/>
        </w:rPr>
        <w:t xml:space="preserve"> carefully </w:t>
      </w:r>
      <w:r w:rsidR="00E345A0" w:rsidRPr="00261C6E">
        <w:rPr>
          <w:color w:val="000000" w:themeColor="text1"/>
        </w:rPr>
        <w:t>excludes</w:t>
      </w:r>
      <w:r w:rsidR="52E8FD7C" w:rsidRPr="00261C6E">
        <w:rPr>
          <w:color w:val="000000" w:themeColor="text1"/>
        </w:rPr>
        <w:t xml:space="preserve"> any possible connection between the impossibility </w:t>
      </w:r>
      <w:r w:rsidR="594F93E0" w:rsidRPr="00261C6E">
        <w:rPr>
          <w:color w:val="000000" w:themeColor="text1"/>
        </w:rPr>
        <w:t>of self-</w:t>
      </w:r>
      <w:r w:rsidR="002631F2" w:rsidRPr="00261C6E">
        <w:rPr>
          <w:color w:val="000000" w:themeColor="text1"/>
        </w:rPr>
        <w:t>b</w:t>
      </w:r>
      <w:r w:rsidR="594F93E0" w:rsidRPr="00261C6E">
        <w:rPr>
          <w:color w:val="000000" w:themeColor="text1"/>
        </w:rPr>
        <w:t>eing and that of other-</w:t>
      </w:r>
      <w:r w:rsidR="002631F2" w:rsidRPr="00261C6E">
        <w:rPr>
          <w:color w:val="000000" w:themeColor="text1"/>
        </w:rPr>
        <w:t>b</w:t>
      </w:r>
      <w:r w:rsidR="594F93E0" w:rsidRPr="00261C6E">
        <w:rPr>
          <w:color w:val="000000" w:themeColor="text1"/>
        </w:rPr>
        <w:t>eing.</w:t>
      </w:r>
      <w:r w:rsidR="006D70D5" w:rsidRPr="00261C6E">
        <w:rPr>
          <w:rStyle w:val="FootnoteReference"/>
          <w:color w:val="000000" w:themeColor="text1"/>
        </w:rPr>
        <w:footnoteReference w:id="34"/>
      </w:r>
      <w:r w:rsidR="4E5E614A" w:rsidRPr="00261C6E">
        <w:rPr>
          <w:color w:val="000000" w:themeColor="text1"/>
        </w:rPr>
        <w:t xml:space="preserve"> The argument about other-</w:t>
      </w:r>
      <w:r w:rsidR="002631F2" w:rsidRPr="00261C6E">
        <w:rPr>
          <w:color w:val="000000" w:themeColor="text1"/>
        </w:rPr>
        <w:t>b</w:t>
      </w:r>
      <w:r w:rsidR="4E5E614A" w:rsidRPr="00261C6E">
        <w:rPr>
          <w:color w:val="000000" w:themeColor="text1"/>
        </w:rPr>
        <w:t xml:space="preserve">eing is distinct and separate from that </w:t>
      </w:r>
      <w:r w:rsidR="00517F26" w:rsidRPr="00261C6E">
        <w:rPr>
          <w:color w:val="000000" w:themeColor="text1"/>
        </w:rPr>
        <w:t>about</w:t>
      </w:r>
      <w:r w:rsidR="0D03467C" w:rsidRPr="00261C6E">
        <w:rPr>
          <w:color w:val="000000" w:themeColor="text1"/>
        </w:rPr>
        <w:t xml:space="preserve"> self-</w:t>
      </w:r>
      <w:r w:rsidR="002631F2" w:rsidRPr="00261C6E">
        <w:rPr>
          <w:color w:val="000000" w:themeColor="text1"/>
        </w:rPr>
        <w:t>b</w:t>
      </w:r>
      <w:r w:rsidR="0D03467C" w:rsidRPr="00261C6E">
        <w:rPr>
          <w:color w:val="000000" w:themeColor="text1"/>
        </w:rPr>
        <w:t xml:space="preserve">eing. </w:t>
      </w:r>
      <w:r w:rsidR="4AA80061" w:rsidRPr="00261C6E">
        <w:rPr>
          <w:color w:val="000000" w:themeColor="text1"/>
        </w:rPr>
        <w:t xml:space="preserve">Even stronger is </w:t>
      </w:r>
      <w:proofErr w:type="spellStart"/>
      <w:r w:rsidR="4AA80061" w:rsidRPr="00261C6E">
        <w:rPr>
          <w:color w:val="000000" w:themeColor="text1"/>
        </w:rPr>
        <w:t>Candrak</w:t>
      </w:r>
      <w:r w:rsidR="4AA80061" w:rsidRPr="00261C6E">
        <w:rPr>
          <w:rFonts w:eastAsia="Times New Roman" w:cs="Times New Roman"/>
          <w:color w:val="000000" w:themeColor="text1"/>
        </w:rPr>
        <w:t>īrti’s</w:t>
      </w:r>
      <w:proofErr w:type="spellEnd"/>
      <w:r w:rsidR="4AA80061" w:rsidRPr="00261C6E">
        <w:rPr>
          <w:rFonts w:eastAsia="Times New Roman" w:cs="Times New Roman"/>
          <w:color w:val="000000" w:themeColor="text1"/>
        </w:rPr>
        <w:t xml:space="preserve"> opposition to interpretin</w:t>
      </w:r>
      <w:r w:rsidR="6BD9BFEA" w:rsidRPr="00261C6E">
        <w:rPr>
          <w:rFonts w:eastAsia="Times New Roman" w:cs="Times New Roman"/>
          <w:color w:val="000000" w:themeColor="text1"/>
        </w:rPr>
        <w:t xml:space="preserve">g </w:t>
      </w:r>
      <w:r w:rsidR="4AA80061" w:rsidRPr="00261C6E">
        <w:rPr>
          <w:rFonts w:eastAsia="Times New Roman" w:cs="Times New Roman"/>
          <w:color w:val="000000" w:themeColor="text1"/>
        </w:rPr>
        <w:t xml:space="preserve">the </w:t>
      </w:r>
      <w:proofErr w:type="spellStart"/>
      <w:r w:rsidR="4AA80061" w:rsidRPr="00261C6E">
        <w:rPr>
          <w:i/>
          <w:iCs/>
          <w:color w:val="000000" w:themeColor="text1"/>
        </w:rPr>
        <w:t>catuṣkoṭi</w:t>
      </w:r>
      <w:proofErr w:type="spellEnd"/>
      <w:r w:rsidR="4AA80061" w:rsidRPr="00261C6E">
        <w:rPr>
          <w:rFonts w:eastAsia="Times New Roman" w:cs="Times New Roman"/>
          <w:color w:val="000000" w:themeColor="text1"/>
        </w:rPr>
        <w:t xml:space="preserve"> as a unity.</w:t>
      </w:r>
      <w:r w:rsidR="6D3F2914" w:rsidRPr="00261C6E">
        <w:rPr>
          <w:rFonts w:eastAsia="Times New Roman" w:cs="Times New Roman"/>
          <w:color w:val="000000" w:themeColor="text1"/>
        </w:rPr>
        <w:t xml:space="preserve"> He </w:t>
      </w:r>
      <w:r w:rsidR="751EAE4D" w:rsidRPr="00261C6E">
        <w:rPr>
          <w:rFonts w:eastAsia="Times New Roman" w:cs="Times New Roman"/>
          <w:color w:val="000000" w:themeColor="text1"/>
        </w:rPr>
        <w:t>says</w:t>
      </w:r>
      <w:r w:rsidR="39A5F7C1" w:rsidRPr="00261C6E">
        <w:rPr>
          <w:rFonts w:eastAsia="Times New Roman" w:cs="Times New Roman"/>
          <w:color w:val="000000" w:themeColor="text1"/>
        </w:rPr>
        <w:t xml:space="preserve">: </w:t>
      </w:r>
      <w:r w:rsidR="2D8D33A9" w:rsidRPr="00261C6E">
        <w:rPr>
          <w:color w:val="000000" w:themeColor="text1"/>
        </w:rPr>
        <w:t>“</w:t>
      </w:r>
      <w:r w:rsidR="39A5F7C1" w:rsidRPr="00261C6E">
        <w:rPr>
          <w:color w:val="000000" w:themeColor="text1"/>
        </w:rPr>
        <w:t>But [th</w:t>
      </w:r>
      <w:r w:rsidR="4B5454E5" w:rsidRPr="00261C6E">
        <w:rPr>
          <w:color w:val="000000" w:themeColor="text1"/>
        </w:rPr>
        <w:t xml:space="preserve">at logical consequence] </w:t>
      </w:r>
      <w:r w:rsidR="39A5F7C1" w:rsidRPr="00261C6E">
        <w:rPr>
          <w:color w:val="000000" w:themeColor="text1"/>
        </w:rPr>
        <w:t>is not established</w:t>
      </w:r>
      <w:r w:rsidR="75EEB98E" w:rsidRPr="00261C6E">
        <w:rPr>
          <w:color w:val="000000" w:themeColor="text1"/>
        </w:rPr>
        <w:t xml:space="preserve">, because </w:t>
      </w:r>
      <w:r w:rsidR="09F93A17" w:rsidRPr="00261C6E">
        <w:rPr>
          <w:color w:val="000000" w:themeColor="text1"/>
        </w:rPr>
        <w:t xml:space="preserve">what is intended here is a negation without a positive implication; </w:t>
      </w:r>
      <w:r w:rsidR="3F03FB6C" w:rsidRPr="00261C6E">
        <w:rPr>
          <w:color w:val="000000" w:themeColor="text1"/>
        </w:rPr>
        <w:t>and because the arising from something else is going to be rejected as well, for the same reason as arising from oneself.</w:t>
      </w:r>
      <w:r w:rsidR="6FB8A53F" w:rsidRPr="00261C6E">
        <w:rPr>
          <w:color w:val="000000" w:themeColor="text1"/>
        </w:rPr>
        <w:t>”</w:t>
      </w:r>
      <w:r w:rsidR="006D70D5" w:rsidRPr="00261C6E">
        <w:rPr>
          <w:rStyle w:val="FootnoteReference"/>
          <w:color w:val="000000" w:themeColor="text1"/>
        </w:rPr>
        <w:footnoteReference w:id="35"/>
      </w:r>
      <w:r w:rsidR="286D6530" w:rsidRPr="00261C6E">
        <w:rPr>
          <w:color w:val="000000" w:themeColor="text1"/>
        </w:rPr>
        <w:t xml:space="preserve"> Here any possible implication of other-</w:t>
      </w:r>
      <w:r w:rsidR="002631F2" w:rsidRPr="00261C6E">
        <w:rPr>
          <w:color w:val="000000" w:themeColor="text1"/>
        </w:rPr>
        <w:t>b</w:t>
      </w:r>
      <w:r w:rsidR="286D6530" w:rsidRPr="00261C6E">
        <w:rPr>
          <w:color w:val="000000" w:themeColor="text1"/>
        </w:rPr>
        <w:t>eing by the negation of self-</w:t>
      </w:r>
      <w:r w:rsidR="002631F2" w:rsidRPr="00261C6E">
        <w:rPr>
          <w:color w:val="000000" w:themeColor="text1"/>
        </w:rPr>
        <w:t>b</w:t>
      </w:r>
      <w:r w:rsidR="286D6530" w:rsidRPr="00261C6E">
        <w:rPr>
          <w:color w:val="000000" w:themeColor="text1"/>
        </w:rPr>
        <w:t>eing is precluded.</w:t>
      </w:r>
    </w:p>
    <w:p w14:paraId="76D0407C" w14:textId="0D5542C3" w:rsidR="006D70D5" w:rsidRPr="00261C6E" w:rsidRDefault="286D6530" w:rsidP="012625C5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 want to make two points here. The first one is that the distinction between these approaches to negation does not depend on </w:t>
      </w:r>
      <w:proofErr w:type="spellStart"/>
      <w:r w:rsidR="008761CB" w:rsidRPr="00261C6E">
        <w:rPr>
          <w:color w:val="000000" w:themeColor="text1"/>
        </w:rPr>
        <w:t>Nāgārjuna</w:t>
      </w:r>
      <w:proofErr w:type="spellEnd"/>
      <w:r w:rsidR="008761CB" w:rsidRPr="00261C6E">
        <w:rPr>
          <w:color w:val="000000" w:themeColor="text1"/>
        </w:rPr>
        <w:t xml:space="preserve"> and</w:t>
      </w:r>
      <w:r w:rsidRPr="00261C6E">
        <w:rPr>
          <w:color w:val="000000" w:themeColor="text1"/>
        </w:rPr>
        <w:t xml:space="preserve"> therefore ca</w:t>
      </w:r>
      <w:r w:rsidR="5D714C3E" w:rsidRPr="00261C6E">
        <w:rPr>
          <w:color w:val="000000" w:themeColor="text1"/>
        </w:rPr>
        <w:t xml:space="preserve">nnot be decided on the ground of </w:t>
      </w:r>
      <w:proofErr w:type="spellStart"/>
      <w:r w:rsidR="5D714C3E" w:rsidRPr="00261C6E">
        <w:rPr>
          <w:color w:val="000000" w:themeColor="text1"/>
        </w:rPr>
        <w:t>Nāgārjuna’s</w:t>
      </w:r>
      <w:proofErr w:type="spellEnd"/>
      <w:r w:rsidR="5D714C3E" w:rsidRPr="00261C6E">
        <w:rPr>
          <w:color w:val="000000" w:themeColor="text1"/>
        </w:rPr>
        <w:t xml:space="preserve"> texts. The second one is that despite the apparent </w:t>
      </w:r>
      <w:r w:rsidR="578EE7FC" w:rsidRPr="00261C6E">
        <w:rPr>
          <w:color w:val="000000" w:themeColor="text1"/>
        </w:rPr>
        <w:t xml:space="preserve">conformity with </w:t>
      </w:r>
      <w:proofErr w:type="spellStart"/>
      <w:r w:rsidR="578EE7FC" w:rsidRPr="00261C6E">
        <w:rPr>
          <w:color w:val="000000" w:themeColor="text1"/>
        </w:rPr>
        <w:t>Svātantrika</w:t>
      </w:r>
      <w:proofErr w:type="spellEnd"/>
      <w:r w:rsidR="578EE7FC" w:rsidRPr="00261C6E">
        <w:rPr>
          <w:color w:val="000000" w:themeColor="text1"/>
        </w:rPr>
        <w:t xml:space="preserve"> logic, the Hegelian model rema</w:t>
      </w:r>
      <w:r w:rsidR="1633CD2E" w:rsidRPr="00261C6E">
        <w:rPr>
          <w:color w:val="000000" w:themeColor="text1"/>
        </w:rPr>
        <w:t xml:space="preserve">ins open to both possibilities. </w:t>
      </w:r>
      <w:proofErr w:type="spellStart"/>
      <w:r w:rsidR="1633CD2E" w:rsidRPr="00261C6E">
        <w:rPr>
          <w:color w:val="000000" w:themeColor="text1"/>
        </w:rPr>
        <w:t>Candrak</w:t>
      </w:r>
      <w:r w:rsidR="1633CD2E" w:rsidRPr="00261C6E">
        <w:rPr>
          <w:rFonts w:eastAsia="Times New Roman" w:cs="Times New Roman"/>
          <w:color w:val="000000" w:themeColor="text1"/>
        </w:rPr>
        <w:t>īrti</w:t>
      </w:r>
      <w:proofErr w:type="spellEnd"/>
      <w:r w:rsidR="1633CD2E" w:rsidRPr="00261C6E">
        <w:rPr>
          <w:rFonts w:eastAsia="Times New Roman" w:cs="Times New Roman"/>
          <w:color w:val="000000" w:themeColor="text1"/>
        </w:rPr>
        <w:t xml:space="preserve"> says that </w:t>
      </w:r>
      <w:r w:rsidR="54D8B25F" w:rsidRPr="00261C6E">
        <w:rPr>
          <w:rFonts w:eastAsia="Times New Roman" w:cs="Times New Roman"/>
          <w:color w:val="000000" w:themeColor="text1"/>
        </w:rPr>
        <w:t xml:space="preserve">a positive implication cannot ensue from the first negation, </w:t>
      </w:r>
      <w:r w:rsidR="54D8B25F" w:rsidRPr="00261C6E">
        <w:rPr>
          <w:rFonts w:eastAsia="Times New Roman" w:cs="Times New Roman"/>
          <w:i/>
          <w:iCs/>
          <w:color w:val="000000" w:themeColor="text1"/>
        </w:rPr>
        <w:t xml:space="preserve">because </w:t>
      </w:r>
      <w:r w:rsidR="54D8B25F" w:rsidRPr="00261C6E">
        <w:rPr>
          <w:rFonts w:eastAsia="Times New Roman" w:cs="Times New Roman"/>
          <w:color w:val="000000" w:themeColor="text1"/>
        </w:rPr>
        <w:t>the impli</w:t>
      </w:r>
      <w:r w:rsidR="02536C8F" w:rsidRPr="00261C6E">
        <w:rPr>
          <w:rFonts w:eastAsia="Times New Roman" w:cs="Times New Roman"/>
          <w:color w:val="000000" w:themeColor="text1"/>
        </w:rPr>
        <w:t>ed positive statement</w:t>
      </w:r>
      <w:r w:rsidR="54D8B25F" w:rsidRPr="00261C6E">
        <w:rPr>
          <w:rFonts w:eastAsia="Times New Roman" w:cs="Times New Roman"/>
          <w:color w:val="000000" w:themeColor="text1"/>
        </w:rPr>
        <w:t xml:space="preserve"> is also negated. </w:t>
      </w:r>
      <w:r w:rsidR="46DAB602" w:rsidRPr="00261C6E">
        <w:rPr>
          <w:rFonts w:eastAsia="Times New Roman" w:cs="Times New Roman"/>
          <w:color w:val="000000" w:themeColor="text1"/>
        </w:rPr>
        <w:t xml:space="preserve">The decisive </w:t>
      </w:r>
      <w:r w:rsidR="0059166C" w:rsidRPr="00261C6E">
        <w:rPr>
          <w:rFonts w:eastAsia="Times New Roman" w:cs="Times New Roman"/>
          <w:color w:val="000000" w:themeColor="text1"/>
        </w:rPr>
        <w:t>criterion</w:t>
      </w:r>
      <w:r w:rsidR="46DAB602" w:rsidRPr="00261C6E">
        <w:rPr>
          <w:rFonts w:eastAsia="Times New Roman" w:cs="Times New Roman"/>
          <w:color w:val="000000" w:themeColor="text1"/>
        </w:rPr>
        <w:t xml:space="preserve"> for the </w:t>
      </w:r>
      <w:proofErr w:type="spellStart"/>
      <w:r w:rsidR="46DAB602" w:rsidRPr="00261C6E">
        <w:rPr>
          <w:color w:val="000000" w:themeColor="text1"/>
        </w:rPr>
        <w:t>Prāsaṅgikas</w:t>
      </w:r>
      <w:proofErr w:type="spellEnd"/>
      <w:r w:rsidR="46DAB602" w:rsidRPr="00261C6E">
        <w:rPr>
          <w:color w:val="000000" w:themeColor="text1"/>
        </w:rPr>
        <w:t xml:space="preserve"> seems to be</w:t>
      </w:r>
      <w:r w:rsidR="0059166C" w:rsidRPr="00261C6E">
        <w:rPr>
          <w:color w:val="000000" w:themeColor="text1"/>
        </w:rPr>
        <w:t xml:space="preserve"> </w:t>
      </w:r>
      <w:r w:rsidR="46DAB602" w:rsidRPr="00261C6E">
        <w:rPr>
          <w:color w:val="000000" w:themeColor="text1"/>
        </w:rPr>
        <w:t>that nothing positive remains in the end</w:t>
      </w:r>
      <w:r w:rsidR="4784B664" w:rsidRPr="00261C6E">
        <w:rPr>
          <w:color w:val="000000" w:themeColor="text1"/>
        </w:rPr>
        <w:t>, or, in other words, that t</w:t>
      </w:r>
      <w:r w:rsidR="5804E104" w:rsidRPr="00261C6E">
        <w:rPr>
          <w:color w:val="000000" w:themeColor="text1"/>
        </w:rPr>
        <w:t xml:space="preserve">he </w:t>
      </w:r>
      <w:proofErr w:type="spellStart"/>
      <w:r w:rsidR="5804E104" w:rsidRPr="00261C6E">
        <w:rPr>
          <w:i/>
          <w:iCs/>
          <w:color w:val="000000" w:themeColor="text1"/>
        </w:rPr>
        <w:t>catuṣkoṭi</w:t>
      </w:r>
      <w:proofErr w:type="spellEnd"/>
      <w:r w:rsidR="5804E104" w:rsidRPr="00261C6E">
        <w:rPr>
          <w:i/>
          <w:iCs/>
          <w:color w:val="000000" w:themeColor="text1"/>
        </w:rPr>
        <w:t xml:space="preserve"> </w:t>
      </w:r>
      <w:r w:rsidR="5804E104" w:rsidRPr="00261C6E">
        <w:rPr>
          <w:color w:val="000000" w:themeColor="text1"/>
        </w:rPr>
        <w:t>must be without implications as a whole</w:t>
      </w:r>
      <w:r w:rsidR="64D20DCC" w:rsidRPr="00261C6E">
        <w:rPr>
          <w:color w:val="000000" w:themeColor="text1"/>
        </w:rPr>
        <w:t xml:space="preserve">. </w:t>
      </w:r>
      <w:r w:rsidR="0C487C45" w:rsidRPr="00261C6E">
        <w:rPr>
          <w:color w:val="000000" w:themeColor="text1"/>
        </w:rPr>
        <w:t xml:space="preserve">While this idea would take us to the opposite of Hegelian dialectics, it </w:t>
      </w:r>
      <w:r w:rsidR="6C3218DA" w:rsidRPr="00261C6E">
        <w:rPr>
          <w:color w:val="000000" w:themeColor="text1"/>
        </w:rPr>
        <w:t xml:space="preserve">does </w:t>
      </w:r>
      <w:r w:rsidR="0C487C45" w:rsidRPr="00261C6E">
        <w:rPr>
          <w:color w:val="000000" w:themeColor="text1"/>
        </w:rPr>
        <w:t xml:space="preserve">also give us the possibility to use the dialectics differently than what Hegel himself sought to </w:t>
      </w:r>
      <w:r w:rsidR="4486CB12" w:rsidRPr="00261C6E">
        <w:rPr>
          <w:color w:val="000000" w:themeColor="text1"/>
        </w:rPr>
        <w:t>establish. We would find</w:t>
      </w:r>
      <w:r w:rsidR="00B242E4" w:rsidRPr="00261C6E">
        <w:rPr>
          <w:color w:val="000000" w:themeColor="text1"/>
        </w:rPr>
        <w:t>—my second point—</w:t>
      </w:r>
      <w:r w:rsidR="4486CB12" w:rsidRPr="00261C6E">
        <w:rPr>
          <w:color w:val="000000" w:themeColor="text1"/>
        </w:rPr>
        <w:t>negative dialectics without any higher synthesis</w:t>
      </w:r>
      <w:r w:rsidR="76E2B59D" w:rsidRPr="00261C6E">
        <w:rPr>
          <w:color w:val="000000" w:themeColor="text1"/>
        </w:rPr>
        <w:t xml:space="preserve"> and without any positive result. This would leave us with a somehow empty reality—</w:t>
      </w:r>
      <w:r w:rsidR="627E22DC" w:rsidRPr="00261C6E">
        <w:rPr>
          <w:color w:val="000000" w:themeColor="text1"/>
        </w:rPr>
        <w:t>whereby w</w:t>
      </w:r>
      <w:r w:rsidR="549EC52E" w:rsidRPr="00261C6E">
        <w:rPr>
          <w:color w:val="000000" w:themeColor="text1"/>
        </w:rPr>
        <w:t xml:space="preserve">e would have brought Hegel, maybe against his will, to contemplate the conversion of his </w:t>
      </w:r>
      <w:r w:rsidR="00757AA7" w:rsidRPr="00261C6E">
        <w:rPr>
          <w:color w:val="000000" w:themeColor="text1"/>
        </w:rPr>
        <w:t>“</w:t>
      </w:r>
      <w:r w:rsidR="549EC52E" w:rsidRPr="00261C6E">
        <w:rPr>
          <w:color w:val="000000" w:themeColor="text1"/>
        </w:rPr>
        <w:t>determinat</w:t>
      </w:r>
      <w:r w:rsidR="2F3A1ED4" w:rsidRPr="00261C6E">
        <w:rPr>
          <w:color w:val="000000" w:themeColor="text1"/>
        </w:rPr>
        <w:t>e negation</w:t>
      </w:r>
      <w:r w:rsidR="40DA83EC" w:rsidRPr="00261C6E">
        <w:rPr>
          <w:color w:val="000000" w:themeColor="text1"/>
        </w:rPr>
        <w:t>”</w:t>
      </w:r>
      <w:r w:rsidR="2F3A1ED4" w:rsidRPr="00261C6E">
        <w:rPr>
          <w:color w:val="000000" w:themeColor="text1"/>
        </w:rPr>
        <w:t xml:space="preserve"> to the Buddhist emptiness.</w:t>
      </w:r>
    </w:p>
    <w:p w14:paraId="579E398A" w14:textId="7B054F80" w:rsidR="74BE6734" w:rsidRPr="00261C6E" w:rsidRDefault="74BE6734" w:rsidP="012625C5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I cannot deny that Hegel would have been horrified by this outlook, but </w:t>
      </w:r>
      <w:r w:rsidR="000B2A3B" w:rsidRPr="00261C6E">
        <w:rPr>
          <w:color w:val="000000" w:themeColor="text1"/>
        </w:rPr>
        <w:t xml:space="preserve">it seems </w:t>
      </w:r>
      <w:r w:rsidRPr="00261C6E">
        <w:rPr>
          <w:color w:val="000000" w:themeColor="text1"/>
        </w:rPr>
        <w:t xml:space="preserve">that his dialectics are not immune to </w:t>
      </w:r>
      <w:r w:rsidR="7C2B7447" w:rsidRPr="00261C6E">
        <w:rPr>
          <w:color w:val="000000" w:themeColor="text1"/>
        </w:rPr>
        <w:t>its possibility</w:t>
      </w:r>
      <w:r w:rsidR="004E3971" w:rsidRPr="00261C6E">
        <w:rPr>
          <w:color w:val="000000" w:themeColor="text1"/>
        </w:rPr>
        <w:t>.</w:t>
      </w:r>
      <w:r w:rsidR="2AD6FE0C" w:rsidRPr="00261C6E">
        <w:rPr>
          <w:color w:val="000000" w:themeColor="text1"/>
        </w:rPr>
        <w:t xml:space="preserve"> In the case that we accept </w:t>
      </w:r>
      <w:r w:rsidR="005B5CF4" w:rsidRPr="00261C6E">
        <w:rPr>
          <w:color w:val="000000" w:themeColor="text1"/>
        </w:rPr>
        <w:t>to pursue this possibility,</w:t>
      </w:r>
      <w:r w:rsidR="2AD6FE0C" w:rsidRPr="00261C6E">
        <w:rPr>
          <w:color w:val="000000" w:themeColor="text1"/>
        </w:rPr>
        <w:t xml:space="preserve"> </w:t>
      </w:r>
      <w:r w:rsidR="2AD6FE0C" w:rsidRPr="00261C6E">
        <w:rPr>
          <w:color w:val="000000" w:themeColor="text1"/>
        </w:rPr>
        <w:lastRenderedPageBreak/>
        <w:t xml:space="preserve">it would leave us with the interesting result of having approached </w:t>
      </w:r>
      <w:proofErr w:type="spellStart"/>
      <w:r w:rsidR="2AD6FE0C" w:rsidRPr="00261C6E">
        <w:rPr>
          <w:color w:val="000000" w:themeColor="text1"/>
        </w:rPr>
        <w:t>Nāgārjuna</w:t>
      </w:r>
      <w:proofErr w:type="spellEnd"/>
      <w:r w:rsidR="2AD6FE0C" w:rsidRPr="00261C6E">
        <w:rPr>
          <w:color w:val="000000" w:themeColor="text1"/>
        </w:rPr>
        <w:t xml:space="preserve"> through a Hegelian lens, and of arriving, at the end, at </w:t>
      </w:r>
      <w:r w:rsidR="04470C63" w:rsidRPr="00261C6E">
        <w:rPr>
          <w:color w:val="000000" w:themeColor="text1"/>
        </w:rPr>
        <w:t xml:space="preserve">a Hegel converted to </w:t>
      </w:r>
      <w:r w:rsidR="00282125" w:rsidRPr="00261C6E">
        <w:rPr>
          <w:color w:val="000000" w:themeColor="text1"/>
        </w:rPr>
        <w:t>emptiness</w:t>
      </w:r>
      <w:r w:rsidR="04470C63" w:rsidRPr="00261C6E">
        <w:rPr>
          <w:color w:val="000000" w:themeColor="text1"/>
        </w:rPr>
        <w:t>.</w:t>
      </w:r>
    </w:p>
    <w:p w14:paraId="0B6B3172" w14:textId="6E260A00" w:rsidR="012625C5" w:rsidRPr="00261C6E" w:rsidRDefault="012625C5" w:rsidP="012625C5">
      <w:pPr>
        <w:spacing w:line="480" w:lineRule="auto"/>
        <w:ind w:firstLine="288"/>
        <w:jc w:val="both"/>
        <w:rPr>
          <w:color w:val="000000" w:themeColor="text1"/>
        </w:rPr>
      </w:pPr>
    </w:p>
    <w:p w14:paraId="74775260" w14:textId="4D1BE133" w:rsidR="00164A26" w:rsidRPr="00261C6E" w:rsidRDefault="002C3D54" w:rsidP="00B242E4">
      <w:pPr>
        <w:spacing w:line="480" w:lineRule="auto"/>
        <w:ind w:firstLine="288"/>
        <w:jc w:val="both"/>
        <w:rPr>
          <w:color w:val="000000" w:themeColor="text1"/>
        </w:rPr>
      </w:pPr>
      <w:r w:rsidRPr="00261C6E">
        <w:rPr>
          <w:color w:val="000000" w:themeColor="text1"/>
        </w:rPr>
        <w:t>Bibliography</w:t>
      </w:r>
    </w:p>
    <w:p w14:paraId="0347A25E" w14:textId="1193F6FF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t>Accorinti</w:t>
      </w:r>
      <w:proofErr w:type="spellEnd"/>
      <w:r w:rsidRPr="00261C6E">
        <w:rPr>
          <w:color w:val="000000" w:themeColor="text1"/>
        </w:rPr>
        <w:t xml:space="preserve">, Domenico (ed.). 2016. </w:t>
      </w:r>
      <w:r w:rsidRPr="00261C6E">
        <w:rPr>
          <w:i/>
          <w:iCs/>
          <w:color w:val="000000" w:themeColor="text1"/>
        </w:rPr>
        <w:t xml:space="preserve">Brill’s Companion to </w:t>
      </w:r>
      <w:proofErr w:type="spellStart"/>
      <w:r w:rsidRPr="00261C6E">
        <w:rPr>
          <w:i/>
          <w:iCs/>
          <w:color w:val="000000" w:themeColor="text1"/>
        </w:rPr>
        <w:t>Nonnus</w:t>
      </w:r>
      <w:proofErr w:type="spellEnd"/>
      <w:r w:rsidRPr="00261C6E">
        <w:rPr>
          <w:i/>
          <w:iCs/>
          <w:color w:val="000000" w:themeColor="text1"/>
        </w:rPr>
        <w:t xml:space="preserve"> of </w:t>
      </w:r>
      <w:proofErr w:type="spellStart"/>
      <w:r w:rsidRPr="00261C6E">
        <w:rPr>
          <w:i/>
          <w:iCs/>
          <w:color w:val="000000" w:themeColor="text1"/>
        </w:rPr>
        <w:t>Panopolis</w:t>
      </w:r>
      <w:proofErr w:type="spellEnd"/>
      <w:r w:rsidRPr="00261C6E">
        <w:rPr>
          <w:color w:val="000000" w:themeColor="text1"/>
        </w:rPr>
        <w:t>. Leiden etc.: Brill.</w:t>
      </w:r>
    </w:p>
    <w:p w14:paraId="6E2C9456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</w:rPr>
        <w:t>Ames, William L. 1994. “</w:t>
      </w:r>
      <w:proofErr w:type="spellStart"/>
      <w:r w:rsidRPr="00261C6E">
        <w:rPr>
          <w:color w:val="000000" w:themeColor="text1"/>
        </w:rPr>
        <w:t>Bhāvaviveka's</w:t>
      </w:r>
      <w:proofErr w:type="spellEnd"/>
      <w:r w:rsidRPr="00261C6E">
        <w:rPr>
          <w:color w:val="000000" w:themeColor="text1"/>
        </w:rPr>
        <w:t xml:space="preserve"> </w:t>
      </w:r>
      <w:proofErr w:type="spellStart"/>
      <w:r w:rsidRPr="00261C6E">
        <w:rPr>
          <w:color w:val="000000" w:themeColor="text1"/>
        </w:rPr>
        <w:t>Prajñāpradīpa</w:t>
      </w:r>
      <w:proofErr w:type="spellEnd"/>
      <w:r w:rsidRPr="00261C6E">
        <w:rPr>
          <w:color w:val="000000" w:themeColor="text1"/>
        </w:rPr>
        <w:t xml:space="preserve">. A translation of chapter one: 'Examination of causal conditions' (Pratyaya).” </w:t>
      </w:r>
      <w:r w:rsidRPr="00261C6E">
        <w:rPr>
          <w:i/>
          <w:iCs/>
          <w:color w:val="000000" w:themeColor="text1"/>
          <w:lang w:val="de-DE"/>
        </w:rPr>
        <w:t>Journal of Indian Philosophy</w:t>
      </w:r>
      <w:r w:rsidRPr="00261C6E">
        <w:rPr>
          <w:color w:val="000000" w:themeColor="text1"/>
          <w:lang w:val="de-DE"/>
        </w:rPr>
        <w:t xml:space="preserve"> 22: 209-259: 209-10.</w:t>
      </w:r>
    </w:p>
    <w:p w14:paraId="3F439D2F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Beierwaltes, Werner. 2001. “Proklos’ Theorie des Authypostaton und seine Kritik an Plotins Konzept einer causa sui.” In </w:t>
      </w:r>
      <w:r w:rsidRPr="00261C6E">
        <w:rPr>
          <w:i/>
          <w:iCs/>
          <w:color w:val="000000" w:themeColor="text1"/>
          <w:lang w:val="de-DE"/>
        </w:rPr>
        <w:t>Das wahre Selbst</w:t>
      </w:r>
      <w:r w:rsidRPr="00261C6E">
        <w:rPr>
          <w:color w:val="000000" w:themeColor="text1"/>
          <w:lang w:val="de-DE"/>
        </w:rPr>
        <w:t xml:space="preserve">. Frankfurt am Main: Klostermann: 160-181. </w:t>
      </w:r>
    </w:p>
    <w:p w14:paraId="1FF1DAE2" w14:textId="5C9917D1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fr-FR"/>
        </w:rPr>
      </w:pPr>
      <w:r w:rsidRPr="00261C6E">
        <w:rPr>
          <w:color w:val="000000" w:themeColor="text1"/>
          <w:lang w:val="de-DE"/>
        </w:rPr>
        <w:t xml:space="preserve">Candrakīrti. 1913. </w:t>
      </w:r>
      <w:r w:rsidRPr="00261C6E">
        <w:rPr>
          <w:i/>
          <w:iCs/>
          <w:color w:val="000000" w:themeColor="text1"/>
          <w:lang w:val="de-DE"/>
        </w:rPr>
        <w:t>Prasannapadā</w:t>
      </w:r>
      <w:r w:rsidRPr="00261C6E">
        <w:rPr>
          <w:color w:val="000000" w:themeColor="text1"/>
          <w:lang w:val="de-DE"/>
        </w:rPr>
        <w:t xml:space="preserve">. </w:t>
      </w:r>
      <w:r w:rsidRPr="00261C6E">
        <w:rPr>
          <w:color w:val="000000" w:themeColor="text1"/>
          <w:lang w:val="fr-FR"/>
        </w:rPr>
        <w:t xml:space="preserve">Ed. de la Vallée Poussin, Louis. Saint </w:t>
      </w:r>
      <w:proofErr w:type="spellStart"/>
      <w:r w:rsidRPr="00261C6E">
        <w:rPr>
          <w:color w:val="000000" w:themeColor="text1"/>
          <w:lang w:val="fr-FR"/>
        </w:rPr>
        <w:t>Petersbourg</w:t>
      </w:r>
      <w:proofErr w:type="spellEnd"/>
      <w:r w:rsidRPr="00261C6E">
        <w:rPr>
          <w:color w:val="000000" w:themeColor="text1"/>
          <w:lang w:val="fr-FR"/>
        </w:rPr>
        <w:t>: Imprimerie de l’Académie impériale des Sciences.</w:t>
      </w:r>
    </w:p>
    <w:p w14:paraId="1C66DC88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  <w:lang w:val="fr-FR"/>
        </w:rPr>
        <w:t xml:space="preserve">Chi, Richard S. 1974. </w:t>
      </w:r>
      <w:r w:rsidRPr="00261C6E">
        <w:rPr>
          <w:color w:val="000000" w:themeColor="text1"/>
        </w:rPr>
        <w:t xml:space="preserve">“Topics on Being and Logical Reasoning.” </w:t>
      </w:r>
      <w:r w:rsidRPr="00261C6E">
        <w:rPr>
          <w:i/>
          <w:iCs/>
          <w:color w:val="000000" w:themeColor="text1"/>
        </w:rPr>
        <w:t xml:space="preserve">Philosophy East &amp; West </w:t>
      </w:r>
      <w:r w:rsidRPr="00261C6E">
        <w:rPr>
          <w:color w:val="000000" w:themeColor="text1"/>
        </w:rPr>
        <w:t xml:space="preserve">24 (3): 293–300. https://doi.org/10.2307/1398385.  </w:t>
      </w:r>
    </w:p>
    <w:p w14:paraId="31270B60" w14:textId="20A0207E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Damascius. 1969. </w:t>
      </w:r>
      <w:r w:rsidRPr="00261C6E">
        <w:rPr>
          <w:i/>
          <w:iCs/>
          <w:color w:val="000000" w:themeColor="text1"/>
          <w:lang w:val="de-DE"/>
        </w:rPr>
        <w:t>Capita Philosophica</w:t>
      </w:r>
      <w:r w:rsidRPr="00261C6E">
        <w:rPr>
          <w:color w:val="000000" w:themeColor="text1"/>
          <w:lang w:val="de-DE"/>
        </w:rPr>
        <w:t xml:space="preserve">. Ed. Kotter, Bonifatius. 1969. </w:t>
      </w:r>
      <w:r w:rsidRPr="00261C6E">
        <w:rPr>
          <w:i/>
          <w:iCs/>
          <w:color w:val="000000" w:themeColor="text1"/>
          <w:lang w:val="de-DE"/>
        </w:rPr>
        <w:t>Die Schriften des Johannes von Damaskos</w:t>
      </w:r>
      <w:r w:rsidRPr="00261C6E">
        <w:rPr>
          <w:color w:val="000000" w:themeColor="text1"/>
          <w:lang w:val="de-DE"/>
        </w:rPr>
        <w:t>. Vol 1. Berlin: Walter de Gruyter.</w:t>
      </w:r>
    </w:p>
    <w:p w14:paraId="66D88638" w14:textId="4E3FA26E" w:rsidR="004A5DF7" w:rsidRPr="00261C6E" w:rsidRDefault="004A5DF7" w:rsidP="00CF340D">
      <w:pPr>
        <w:spacing w:line="480" w:lineRule="auto"/>
        <w:ind w:firstLine="360"/>
        <w:jc w:val="both"/>
        <w:rPr>
          <w:color w:val="000000" w:themeColor="text1"/>
          <w:lang w:val="fr-FR"/>
        </w:rPr>
      </w:pPr>
      <w:r w:rsidRPr="00261C6E">
        <w:rPr>
          <w:color w:val="000000" w:themeColor="text1"/>
          <w:lang w:val="de-DE"/>
        </w:rPr>
        <w:t xml:space="preserve">Dangel, Tobias. 2013. </w:t>
      </w:r>
      <w:r w:rsidRPr="00261C6E">
        <w:rPr>
          <w:i/>
          <w:iCs/>
          <w:color w:val="000000" w:themeColor="text1"/>
          <w:lang w:val="de-DE"/>
        </w:rPr>
        <w:t>Hegel und die Geistmetaphysik des Aristoteles</w:t>
      </w:r>
      <w:r w:rsidRPr="00261C6E">
        <w:rPr>
          <w:color w:val="000000" w:themeColor="text1"/>
          <w:lang w:val="de-DE"/>
        </w:rPr>
        <w:t xml:space="preserve">. </w:t>
      </w:r>
      <w:r w:rsidRPr="00261C6E">
        <w:rPr>
          <w:color w:val="000000" w:themeColor="text1"/>
          <w:lang w:val="fr-FR"/>
        </w:rPr>
        <w:t xml:space="preserve">Berlin, Boston: De </w:t>
      </w:r>
      <w:proofErr w:type="spellStart"/>
      <w:r w:rsidRPr="00261C6E">
        <w:rPr>
          <w:color w:val="000000" w:themeColor="text1"/>
          <w:lang w:val="fr-FR"/>
        </w:rPr>
        <w:t>Gruyter</w:t>
      </w:r>
      <w:proofErr w:type="spellEnd"/>
      <w:r w:rsidRPr="00261C6E">
        <w:rPr>
          <w:color w:val="000000" w:themeColor="text1"/>
          <w:lang w:val="fr-FR"/>
        </w:rPr>
        <w:t>.</w:t>
      </w:r>
    </w:p>
    <w:p w14:paraId="41EC1DAB" w14:textId="714F18F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fr-FR"/>
        </w:rPr>
        <w:t xml:space="preserve">De la Vallée Poussin, Louis. 1917. </w:t>
      </w:r>
      <w:r w:rsidRPr="00261C6E">
        <w:rPr>
          <w:i/>
          <w:iCs/>
          <w:color w:val="000000" w:themeColor="text1"/>
          <w:lang w:val="fr-FR"/>
        </w:rPr>
        <w:t xml:space="preserve">The </w:t>
      </w:r>
      <w:proofErr w:type="spellStart"/>
      <w:r w:rsidRPr="00261C6E">
        <w:rPr>
          <w:i/>
          <w:iCs/>
          <w:color w:val="000000" w:themeColor="text1"/>
          <w:lang w:val="fr-FR"/>
        </w:rPr>
        <w:t>Way</w:t>
      </w:r>
      <w:proofErr w:type="spellEnd"/>
      <w:r w:rsidRPr="00261C6E">
        <w:rPr>
          <w:i/>
          <w:iCs/>
          <w:color w:val="000000" w:themeColor="text1"/>
          <w:lang w:val="fr-FR"/>
        </w:rPr>
        <w:t xml:space="preserve"> to </w:t>
      </w:r>
      <w:proofErr w:type="spellStart"/>
      <w:r w:rsidRPr="00261C6E">
        <w:rPr>
          <w:i/>
          <w:iCs/>
          <w:color w:val="000000" w:themeColor="text1"/>
          <w:lang w:val="fr-FR"/>
        </w:rPr>
        <w:t>Nirvāṇa</w:t>
      </w:r>
      <w:proofErr w:type="spellEnd"/>
      <w:r w:rsidRPr="00261C6E">
        <w:rPr>
          <w:i/>
          <w:iCs/>
          <w:color w:val="000000" w:themeColor="text1"/>
          <w:lang w:val="fr-FR"/>
        </w:rPr>
        <w:t xml:space="preserve"> : Six Lectures on Ancient </w:t>
      </w:r>
      <w:proofErr w:type="spellStart"/>
      <w:r w:rsidRPr="00261C6E">
        <w:rPr>
          <w:i/>
          <w:iCs/>
          <w:color w:val="000000" w:themeColor="text1"/>
          <w:lang w:val="fr-FR"/>
        </w:rPr>
        <w:t>Buddhism</w:t>
      </w:r>
      <w:proofErr w:type="spellEnd"/>
      <w:r w:rsidRPr="00261C6E">
        <w:rPr>
          <w:i/>
          <w:iCs/>
          <w:color w:val="000000" w:themeColor="text1"/>
          <w:lang w:val="fr-FR"/>
        </w:rPr>
        <w:t xml:space="preserve"> as a Discipline of Salvation</w:t>
      </w:r>
      <w:r w:rsidRPr="00261C6E">
        <w:rPr>
          <w:color w:val="000000" w:themeColor="text1"/>
          <w:lang w:val="fr-FR"/>
        </w:rPr>
        <w:t xml:space="preserve">. </w:t>
      </w:r>
      <w:r w:rsidRPr="00261C6E">
        <w:rPr>
          <w:color w:val="000000" w:themeColor="text1"/>
          <w:lang w:val="de-DE"/>
        </w:rPr>
        <w:t>Cambridge: Cambridge University Press.</w:t>
      </w:r>
    </w:p>
    <w:p w14:paraId="1A3B0104" w14:textId="4EA9DA82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Diels, Hermann, and Walther Kranz. 1954. </w:t>
      </w:r>
      <w:r w:rsidRPr="00261C6E">
        <w:rPr>
          <w:i/>
          <w:iCs/>
          <w:color w:val="000000" w:themeColor="text1"/>
          <w:lang w:val="de-DE"/>
        </w:rPr>
        <w:t>Die Fragmente der Vorsokratiker </w:t>
      </w:r>
      <w:r w:rsidRPr="00261C6E">
        <w:rPr>
          <w:color w:val="000000" w:themeColor="text1"/>
          <w:lang w:val="de-DE"/>
        </w:rPr>
        <w:t>. 7. verb. Aufl. Berlin: Weidmann.</w:t>
      </w:r>
    </w:p>
    <w:p w14:paraId="1261215A" w14:textId="1F22093A" w:rsidR="00055BAB" w:rsidRPr="00261C6E" w:rsidRDefault="00055BAB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Düsing, Klaus. </w:t>
      </w:r>
      <w:r w:rsidR="003D40CB" w:rsidRPr="00261C6E">
        <w:rPr>
          <w:color w:val="000000" w:themeColor="text1"/>
          <w:lang w:val="de-DE"/>
        </w:rPr>
        <w:t xml:space="preserve">1997. “Ontologie bei Aristoteles und Hegel.” </w:t>
      </w:r>
      <w:r w:rsidR="003D40CB" w:rsidRPr="00261C6E">
        <w:rPr>
          <w:i/>
          <w:iCs/>
          <w:color w:val="000000" w:themeColor="text1"/>
          <w:lang w:val="de-DE"/>
        </w:rPr>
        <w:t>Hegel-Studien</w:t>
      </w:r>
      <w:r w:rsidR="003D40CB" w:rsidRPr="00261C6E">
        <w:rPr>
          <w:color w:val="000000" w:themeColor="text1"/>
          <w:lang w:val="de-DE"/>
        </w:rPr>
        <w:t xml:space="preserve"> 31: 61-92.</w:t>
      </w:r>
    </w:p>
    <w:p w14:paraId="64A2AC66" w14:textId="6B7B223C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  <w:lang w:val="de-DE"/>
        </w:rPr>
        <w:lastRenderedPageBreak/>
        <w:t xml:space="preserve">Erismann, Christophe. 2017. “Logic in Byzantium.” </w:t>
      </w:r>
      <w:r w:rsidRPr="00261C6E">
        <w:rPr>
          <w:color w:val="000000" w:themeColor="text1"/>
        </w:rPr>
        <w:t>In</w:t>
      </w:r>
      <w:r w:rsidRPr="00261C6E">
        <w:rPr>
          <w:i/>
          <w:iCs/>
          <w:color w:val="000000" w:themeColor="text1"/>
        </w:rPr>
        <w:t xml:space="preserve"> The Cambridge Intellectual History of Byzantium</w:t>
      </w:r>
      <w:r w:rsidRPr="00261C6E">
        <w:rPr>
          <w:color w:val="000000" w:themeColor="text1"/>
        </w:rPr>
        <w:t xml:space="preserve">, </w:t>
      </w:r>
      <w:proofErr w:type="spellStart"/>
      <w:r w:rsidRPr="00261C6E">
        <w:rPr>
          <w:color w:val="000000" w:themeColor="text1"/>
        </w:rPr>
        <w:t>edd</w:t>
      </w:r>
      <w:proofErr w:type="spellEnd"/>
      <w:r w:rsidRPr="00261C6E">
        <w:rPr>
          <w:color w:val="000000" w:themeColor="text1"/>
        </w:rPr>
        <w:t xml:space="preserve">. Anthony </w:t>
      </w:r>
      <w:proofErr w:type="spellStart"/>
      <w:r w:rsidRPr="00261C6E">
        <w:rPr>
          <w:color w:val="000000" w:themeColor="text1"/>
        </w:rPr>
        <w:t>Kaldellis</w:t>
      </w:r>
      <w:proofErr w:type="spellEnd"/>
      <w:r w:rsidRPr="00261C6E">
        <w:rPr>
          <w:color w:val="000000" w:themeColor="text1"/>
        </w:rPr>
        <w:t xml:space="preserve"> &amp; Niketas </w:t>
      </w:r>
      <w:proofErr w:type="spellStart"/>
      <w:r w:rsidRPr="00261C6E">
        <w:rPr>
          <w:color w:val="000000" w:themeColor="text1"/>
        </w:rPr>
        <w:t>Siniossoglou</w:t>
      </w:r>
      <w:proofErr w:type="spellEnd"/>
      <w:r w:rsidRPr="00261C6E">
        <w:rPr>
          <w:color w:val="000000" w:themeColor="text1"/>
        </w:rPr>
        <w:t>. Cambridge: Cambridge University Press: 362-380.</w:t>
      </w:r>
    </w:p>
    <w:p w14:paraId="0857526F" w14:textId="0A5E6EE0" w:rsidR="00FF1948" w:rsidRPr="00261C6E" w:rsidRDefault="004C7EE2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proofErr w:type="spellStart"/>
      <w:r w:rsidRPr="00261C6E">
        <w:rPr>
          <w:color w:val="000000" w:themeColor="text1"/>
        </w:rPr>
        <w:t>Halfwassen</w:t>
      </w:r>
      <w:proofErr w:type="spellEnd"/>
      <w:r w:rsidRPr="00261C6E">
        <w:rPr>
          <w:color w:val="000000" w:themeColor="text1"/>
        </w:rPr>
        <w:t xml:space="preserve">, Jens. </w:t>
      </w:r>
      <w:r w:rsidR="00AC16D6" w:rsidRPr="00261C6E">
        <w:rPr>
          <w:color w:val="000000" w:themeColor="text1"/>
        </w:rPr>
        <w:t>2005</w:t>
      </w:r>
      <w:r w:rsidRPr="00261C6E">
        <w:rPr>
          <w:color w:val="000000" w:themeColor="text1"/>
        </w:rPr>
        <w:t xml:space="preserve">. </w:t>
      </w:r>
      <w:r w:rsidRPr="00261C6E">
        <w:rPr>
          <w:i/>
          <w:iCs/>
          <w:color w:val="000000" w:themeColor="text1"/>
          <w:lang w:val="de-DE"/>
        </w:rPr>
        <w:t>Hegel und der spätantike Neuplatonismus: Untersuchungen zur Metaphysik des Einen und des Nous in Hegels spekulativer und geschichtlicher Deutung</w:t>
      </w:r>
      <w:r w:rsidRPr="00261C6E">
        <w:rPr>
          <w:color w:val="000000" w:themeColor="text1"/>
          <w:lang w:val="de-DE"/>
        </w:rPr>
        <w:t xml:space="preserve">. </w:t>
      </w:r>
      <w:r w:rsidR="00AC16D6" w:rsidRPr="00261C6E">
        <w:rPr>
          <w:color w:val="000000" w:themeColor="text1"/>
          <w:lang w:val="de-DE"/>
        </w:rPr>
        <w:t xml:space="preserve">Second edition. </w:t>
      </w:r>
      <w:r w:rsidRPr="00261C6E">
        <w:rPr>
          <w:color w:val="000000" w:themeColor="text1"/>
          <w:lang w:val="de-DE"/>
        </w:rPr>
        <w:t>Bonn: Bouvier Verlag.</w:t>
      </w:r>
    </w:p>
    <w:p w14:paraId="3F46E168" w14:textId="673615B4" w:rsidR="00D6226D" w:rsidRPr="00261C6E" w:rsidRDefault="00D6226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Halfwassen, Jens. “Die Unverwüstlichkeit Der Metaphysik.” </w:t>
      </w:r>
      <w:r w:rsidRPr="00261C6E">
        <w:rPr>
          <w:i/>
          <w:iCs/>
          <w:color w:val="000000" w:themeColor="text1"/>
          <w:lang w:val="de-DE"/>
        </w:rPr>
        <w:t>Philosophische Rundschau</w:t>
      </w:r>
      <w:r w:rsidRPr="00261C6E">
        <w:rPr>
          <w:color w:val="000000" w:themeColor="text1"/>
          <w:lang w:val="de-DE"/>
        </w:rPr>
        <w:t xml:space="preserve"> 57, no. 2 (2010): 97–124.</w:t>
      </w:r>
    </w:p>
    <w:p w14:paraId="4FBCBCDD" w14:textId="5889F34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Gerhard, Myriam. 2015. </w:t>
      </w:r>
      <w:r w:rsidRPr="00261C6E">
        <w:rPr>
          <w:i/>
          <w:iCs/>
          <w:color w:val="000000" w:themeColor="text1"/>
          <w:lang w:val="de-DE"/>
        </w:rPr>
        <w:t>Hegel und die logische Frage</w:t>
      </w:r>
      <w:r w:rsidRPr="00261C6E">
        <w:rPr>
          <w:color w:val="000000" w:themeColor="text1"/>
          <w:lang w:val="de-DE"/>
        </w:rPr>
        <w:t>. Berlin ; Boston: De Gruyter.</w:t>
      </w:r>
    </w:p>
    <w:p w14:paraId="16A65523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  <w:lang w:val="de-DE"/>
        </w:rPr>
      </w:pPr>
      <w:r w:rsidRPr="00261C6E">
        <w:rPr>
          <w:color w:val="000000" w:themeColor="text1"/>
          <w:lang w:val="de-DE"/>
        </w:rPr>
        <w:t xml:space="preserve">Hegel, Georg W. F. 1968–. </w:t>
      </w:r>
      <w:r w:rsidRPr="00261C6E">
        <w:rPr>
          <w:i/>
          <w:iCs/>
          <w:color w:val="000000" w:themeColor="text1"/>
          <w:lang w:val="de-DE"/>
        </w:rPr>
        <w:t>Gesammelte Werke</w:t>
      </w:r>
      <w:r w:rsidRPr="00261C6E">
        <w:rPr>
          <w:color w:val="000000" w:themeColor="text1"/>
          <w:lang w:val="de-DE"/>
        </w:rPr>
        <w:t>. Hamburg: Felix Meiner.</w:t>
      </w:r>
    </w:p>
    <w:p w14:paraId="061CD3F2" w14:textId="77777777" w:rsidR="00CF340D" w:rsidRPr="00261C6E" w:rsidRDefault="00CF340D" w:rsidP="00CF340D">
      <w:pPr>
        <w:spacing w:line="480" w:lineRule="auto"/>
        <w:ind w:firstLine="360"/>
        <w:rPr>
          <w:color w:val="000000" w:themeColor="text1"/>
        </w:rPr>
      </w:pPr>
      <w:r w:rsidRPr="00261C6E">
        <w:rPr>
          <w:color w:val="000000" w:themeColor="text1"/>
          <w:lang w:val="fr-FR"/>
        </w:rPr>
        <w:t xml:space="preserve">Jong, J. W. de, Chr. </w:t>
      </w:r>
      <w:r w:rsidRPr="00261C6E">
        <w:rPr>
          <w:color w:val="000000" w:themeColor="text1"/>
        </w:rPr>
        <w:t xml:space="preserve">Lindtner, and Adyar Library Research Centre. 2004. </w:t>
      </w:r>
      <w:proofErr w:type="spellStart"/>
      <w:r w:rsidRPr="00261C6E">
        <w:rPr>
          <w:i/>
          <w:iCs/>
          <w:color w:val="000000" w:themeColor="text1"/>
        </w:rPr>
        <w:t>Nāgārjunīyā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Mūlamadhyamakakārikā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Prajñā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nāma</w:t>
      </w:r>
      <w:proofErr w:type="spellEnd"/>
      <w:r w:rsidRPr="00261C6E">
        <w:rPr>
          <w:i/>
          <w:iCs/>
          <w:color w:val="000000" w:themeColor="text1"/>
        </w:rPr>
        <w:t xml:space="preserve"> = </w:t>
      </w:r>
      <w:proofErr w:type="spellStart"/>
      <w:r w:rsidRPr="00261C6E">
        <w:rPr>
          <w:i/>
          <w:iCs/>
          <w:color w:val="000000" w:themeColor="text1"/>
        </w:rPr>
        <w:t>Nāgārjuna's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Mūlamadhyamakakārikā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Prajñā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nāma</w:t>
      </w:r>
      <w:proofErr w:type="spellEnd"/>
      <w:r w:rsidRPr="00261C6E">
        <w:rPr>
          <w:color w:val="000000" w:themeColor="text1"/>
        </w:rPr>
        <w:t>. 2nd ed. Chennai: Adyar Library and Research Centre.</w:t>
      </w:r>
    </w:p>
    <w:p w14:paraId="1AFB8F2F" w14:textId="6303ECC8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t>Kalupahana</w:t>
      </w:r>
      <w:proofErr w:type="spellEnd"/>
      <w:r w:rsidRPr="00261C6E">
        <w:rPr>
          <w:color w:val="000000" w:themeColor="text1"/>
        </w:rPr>
        <w:t xml:space="preserve">, David J., and </w:t>
      </w:r>
      <w:proofErr w:type="spellStart"/>
      <w:r w:rsidRPr="00261C6E">
        <w:rPr>
          <w:color w:val="000000" w:themeColor="text1"/>
        </w:rPr>
        <w:t>Nāgārjuna</w:t>
      </w:r>
      <w:proofErr w:type="spellEnd"/>
      <w:r w:rsidRPr="00261C6E">
        <w:rPr>
          <w:color w:val="000000" w:themeColor="text1"/>
        </w:rPr>
        <w:t xml:space="preserve">. 1986. </w:t>
      </w:r>
      <w:r w:rsidRPr="00261C6E">
        <w:rPr>
          <w:i/>
          <w:iCs/>
          <w:color w:val="000000" w:themeColor="text1"/>
        </w:rPr>
        <w:t>The Philosophy of the Middle Way</w:t>
      </w:r>
      <w:r w:rsidR="000B2A3B" w:rsidRPr="00261C6E">
        <w:rPr>
          <w:i/>
          <w:iCs/>
          <w:color w:val="000000" w:themeColor="text1"/>
        </w:rPr>
        <w:t>:</w:t>
      </w:r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Mūlamadhyamakakārikā</w:t>
      </w:r>
      <w:proofErr w:type="spellEnd"/>
      <w:r w:rsidR="000B2A3B" w:rsidRPr="00261C6E">
        <w:rPr>
          <w:color w:val="000000" w:themeColor="text1"/>
        </w:rPr>
        <w:t>.</w:t>
      </w:r>
      <w:r w:rsidRPr="00261C6E">
        <w:rPr>
          <w:color w:val="000000" w:themeColor="text1"/>
        </w:rPr>
        <w:t xml:space="preserve"> Albany, N.Y.: State University of New York Press.</w:t>
      </w:r>
    </w:p>
    <w:p w14:paraId="3FB0AE41" w14:textId="0C73407D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t>Matilal</w:t>
      </w:r>
      <w:proofErr w:type="spellEnd"/>
      <w:r w:rsidRPr="00261C6E">
        <w:rPr>
          <w:color w:val="000000" w:themeColor="text1"/>
        </w:rPr>
        <w:t xml:space="preserve">, Bimal Krishna. 1986. </w:t>
      </w:r>
      <w:r w:rsidRPr="00261C6E">
        <w:rPr>
          <w:i/>
          <w:iCs/>
          <w:color w:val="000000" w:themeColor="text1"/>
        </w:rPr>
        <w:t xml:space="preserve">Perception: </w:t>
      </w:r>
      <w:r w:rsidR="000B2A3B" w:rsidRPr="00261C6E">
        <w:rPr>
          <w:i/>
          <w:iCs/>
          <w:color w:val="000000" w:themeColor="text1"/>
        </w:rPr>
        <w:t>A</w:t>
      </w:r>
      <w:r w:rsidRPr="00261C6E">
        <w:rPr>
          <w:i/>
          <w:iCs/>
          <w:color w:val="000000" w:themeColor="text1"/>
        </w:rPr>
        <w:t>n Essay on Classical Indian Theories of Knowledge</w:t>
      </w:r>
      <w:r w:rsidRPr="00261C6E">
        <w:rPr>
          <w:color w:val="000000" w:themeColor="text1"/>
        </w:rPr>
        <w:t>. Oxford and New York: Clarendon and Oxford University Press.</w:t>
      </w:r>
    </w:p>
    <w:p w14:paraId="7819C595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proofErr w:type="spellStart"/>
      <w:r w:rsidRPr="00261C6E">
        <w:rPr>
          <w:color w:val="000000" w:themeColor="text1"/>
        </w:rPr>
        <w:t>Nonnus</w:t>
      </w:r>
      <w:proofErr w:type="spellEnd"/>
      <w:r w:rsidRPr="00261C6E">
        <w:rPr>
          <w:color w:val="000000" w:themeColor="text1"/>
        </w:rPr>
        <w:t xml:space="preserve"> </w:t>
      </w:r>
      <w:proofErr w:type="spellStart"/>
      <w:r w:rsidRPr="00261C6E">
        <w:rPr>
          <w:color w:val="000000" w:themeColor="text1"/>
        </w:rPr>
        <w:t>Panopolis</w:t>
      </w:r>
      <w:proofErr w:type="spellEnd"/>
      <w:r w:rsidRPr="00261C6E">
        <w:rPr>
          <w:color w:val="000000" w:themeColor="text1"/>
        </w:rPr>
        <w:t xml:space="preserve">. </w:t>
      </w:r>
      <w:proofErr w:type="spellStart"/>
      <w:r w:rsidRPr="00261C6E">
        <w:rPr>
          <w:i/>
          <w:iCs/>
          <w:color w:val="000000" w:themeColor="text1"/>
        </w:rPr>
        <w:t>Metaphrasis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Evangelii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Johanni</w:t>
      </w:r>
      <w:proofErr w:type="spellEnd"/>
      <w:r w:rsidRPr="00261C6E">
        <w:rPr>
          <w:color w:val="000000" w:themeColor="text1"/>
        </w:rPr>
        <w:t xml:space="preserve">. In Migne PG 43. </w:t>
      </w:r>
    </w:p>
    <w:p w14:paraId="0FBDDA65" w14:textId="5E43D83B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Pokorny, Julius. 1959. </w:t>
      </w:r>
      <w:proofErr w:type="spellStart"/>
      <w:r w:rsidRPr="00261C6E">
        <w:rPr>
          <w:i/>
          <w:iCs/>
          <w:color w:val="000000" w:themeColor="text1"/>
        </w:rPr>
        <w:t>Indogermanisches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etymologisches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Wörterbuch</w:t>
      </w:r>
      <w:proofErr w:type="spellEnd"/>
      <w:r w:rsidRPr="00261C6E">
        <w:rPr>
          <w:color w:val="000000" w:themeColor="text1"/>
        </w:rPr>
        <w:t>. Bern: Francke.</w:t>
      </w:r>
    </w:p>
    <w:p w14:paraId="01701283" w14:textId="49860731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Priest, Graham. 2018. </w:t>
      </w:r>
      <w:r w:rsidRPr="00261C6E">
        <w:rPr>
          <w:i/>
          <w:iCs/>
          <w:color w:val="000000" w:themeColor="text1"/>
        </w:rPr>
        <w:t xml:space="preserve">The Fifth Corner of Four: </w:t>
      </w:r>
      <w:r w:rsidR="00930654" w:rsidRPr="00261C6E">
        <w:rPr>
          <w:i/>
          <w:iCs/>
          <w:color w:val="000000" w:themeColor="text1"/>
        </w:rPr>
        <w:t>A</w:t>
      </w:r>
      <w:r w:rsidRPr="00261C6E">
        <w:rPr>
          <w:i/>
          <w:iCs/>
          <w:color w:val="000000" w:themeColor="text1"/>
        </w:rPr>
        <w:t xml:space="preserve">n Essay on Buddhist Metaphysics and the </w:t>
      </w:r>
      <w:proofErr w:type="spellStart"/>
      <w:r w:rsidRPr="00261C6E">
        <w:rPr>
          <w:i/>
          <w:iCs/>
          <w:color w:val="000000" w:themeColor="text1"/>
        </w:rPr>
        <w:t>Catuṣkoṭi</w:t>
      </w:r>
      <w:proofErr w:type="spellEnd"/>
      <w:r w:rsidRPr="00261C6E">
        <w:rPr>
          <w:color w:val="000000" w:themeColor="text1"/>
        </w:rPr>
        <w:t xml:space="preserve">. Oxford: Oxford University Press. </w:t>
      </w:r>
    </w:p>
    <w:p w14:paraId="4382D972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Proclus. 1864. </w:t>
      </w:r>
      <w:r w:rsidRPr="00261C6E">
        <w:rPr>
          <w:i/>
          <w:iCs/>
          <w:color w:val="000000" w:themeColor="text1"/>
        </w:rPr>
        <w:t>Opera inedita</w:t>
      </w:r>
      <w:r w:rsidRPr="00261C6E">
        <w:rPr>
          <w:color w:val="000000" w:themeColor="text1"/>
        </w:rPr>
        <w:t>. Ed. Victor Cousin. Paris: A. Durand.</w:t>
      </w:r>
    </w:p>
    <w:p w14:paraId="0DDCCA8D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Ruegg, David </w:t>
      </w:r>
      <w:proofErr w:type="spellStart"/>
      <w:r w:rsidRPr="00261C6E">
        <w:rPr>
          <w:color w:val="000000" w:themeColor="text1"/>
        </w:rPr>
        <w:t>Seyfort</w:t>
      </w:r>
      <w:proofErr w:type="spellEnd"/>
      <w:r w:rsidRPr="00261C6E">
        <w:rPr>
          <w:color w:val="000000" w:themeColor="text1"/>
        </w:rPr>
        <w:t xml:space="preserve">. 1981. </w:t>
      </w:r>
      <w:r w:rsidRPr="00261C6E">
        <w:rPr>
          <w:i/>
          <w:iCs/>
          <w:color w:val="000000" w:themeColor="text1"/>
        </w:rPr>
        <w:t xml:space="preserve">The Literature of the </w:t>
      </w:r>
      <w:proofErr w:type="spellStart"/>
      <w:r w:rsidRPr="00261C6E">
        <w:rPr>
          <w:i/>
          <w:iCs/>
          <w:color w:val="000000" w:themeColor="text1"/>
        </w:rPr>
        <w:t>Madhyamaka</w:t>
      </w:r>
      <w:proofErr w:type="spellEnd"/>
      <w:r w:rsidRPr="00261C6E">
        <w:rPr>
          <w:i/>
          <w:iCs/>
          <w:color w:val="000000" w:themeColor="text1"/>
        </w:rPr>
        <w:t xml:space="preserve"> School of Philosophy in India</w:t>
      </w:r>
      <w:r w:rsidRPr="00261C6E">
        <w:rPr>
          <w:color w:val="000000" w:themeColor="text1"/>
        </w:rPr>
        <w:t xml:space="preserve">. Wiesbaden: </w:t>
      </w:r>
      <w:proofErr w:type="spellStart"/>
      <w:r w:rsidRPr="00261C6E">
        <w:rPr>
          <w:color w:val="000000" w:themeColor="text1"/>
        </w:rPr>
        <w:t>Harrassowitz</w:t>
      </w:r>
      <w:proofErr w:type="spellEnd"/>
      <w:r w:rsidRPr="00261C6E">
        <w:rPr>
          <w:color w:val="000000" w:themeColor="text1"/>
        </w:rPr>
        <w:t>.</w:t>
      </w:r>
    </w:p>
    <w:p w14:paraId="6A5343E2" w14:textId="6D2626A6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lastRenderedPageBreak/>
        <w:t xml:space="preserve">Saito, Akira. 1984. </w:t>
      </w:r>
      <w:proofErr w:type="spellStart"/>
      <w:r w:rsidRPr="00261C6E">
        <w:rPr>
          <w:i/>
          <w:iCs/>
          <w:color w:val="000000" w:themeColor="text1"/>
        </w:rPr>
        <w:t>Buddhapālita-Mūlamadhyamakavṛtti</w:t>
      </w:r>
      <w:proofErr w:type="spellEnd"/>
      <w:r w:rsidRPr="00261C6E">
        <w:rPr>
          <w:color w:val="000000" w:themeColor="text1"/>
        </w:rPr>
        <w:t>. Unpublished PhD thesis. Australian National University.</w:t>
      </w:r>
    </w:p>
    <w:p w14:paraId="17602BF1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>Siderits, Mark. 1988. “</w:t>
      </w:r>
      <w:proofErr w:type="spellStart"/>
      <w:r w:rsidRPr="00261C6E">
        <w:rPr>
          <w:color w:val="000000" w:themeColor="text1"/>
        </w:rPr>
        <w:t>Nāgārjuna</w:t>
      </w:r>
      <w:proofErr w:type="spellEnd"/>
      <w:r w:rsidRPr="00261C6E">
        <w:rPr>
          <w:color w:val="000000" w:themeColor="text1"/>
        </w:rPr>
        <w:t xml:space="preserve"> as Anti-Realist.” </w:t>
      </w:r>
      <w:r w:rsidRPr="00261C6E">
        <w:rPr>
          <w:i/>
          <w:iCs/>
          <w:color w:val="000000" w:themeColor="text1"/>
        </w:rPr>
        <w:t>Journal of Indian Philosophy</w:t>
      </w:r>
      <w:r w:rsidRPr="00261C6E">
        <w:rPr>
          <w:color w:val="000000" w:themeColor="text1"/>
        </w:rPr>
        <w:t xml:space="preserve"> 16 (4): 311–25. https://doi.org/10.1007/BF00160698.</w:t>
      </w:r>
    </w:p>
    <w:p w14:paraId="5F82732C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Walter, Denis. 2021. “John </w:t>
      </w:r>
      <w:proofErr w:type="spellStart"/>
      <w:r w:rsidRPr="00261C6E">
        <w:rPr>
          <w:color w:val="000000" w:themeColor="text1"/>
        </w:rPr>
        <w:t>Italos</w:t>
      </w:r>
      <w:proofErr w:type="spellEnd"/>
      <w:r w:rsidRPr="00261C6E">
        <w:rPr>
          <w:color w:val="000000" w:themeColor="text1"/>
        </w:rPr>
        <w:t xml:space="preserve"> on </w:t>
      </w:r>
      <w:proofErr w:type="spellStart"/>
      <w:r w:rsidRPr="00261C6E">
        <w:rPr>
          <w:color w:val="000000" w:themeColor="text1"/>
        </w:rPr>
        <w:t>authypostaton</w:t>
      </w:r>
      <w:proofErr w:type="spellEnd"/>
      <w:r w:rsidRPr="00261C6E">
        <w:rPr>
          <w:color w:val="000000" w:themeColor="text1"/>
        </w:rPr>
        <w:t xml:space="preserve"> and </w:t>
      </w:r>
      <w:proofErr w:type="spellStart"/>
      <w:r w:rsidRPr="00261C6E">
        <w:rPr>
          <w:color w:val="000000" w:themeColor="text1"/>
        </w:rPr>
        <w:t>authyparkton</w:t>
      </w:r>
      <w:proofErr w:type="spellEnd"/>
      <w:r w:rsidRPr="00261C6E">
        <w:rPr>
          <w:color w:val="000000" w:themeColor="text1"/>
        </w:rPr>
        <w:t xml:space="preserve"> in ‘Quaestio’ 7 and his Processing of </w:t>
      </w:r>
      <w:proofErr w:type="spellStart"/>
      <w:r w:rsidRPr="00261C6E">
        <w:rPr>
          <w:color w:val="000000" w:themeColor="text1"/>
        </w:rPr>
        <w:t>Psellos</w:t>
      </w:r>
      <w:proofErr w:type="spellEnd"/>
      <w:r w:rsidRPr="00261C6E">
        <w:rPr>
          <w:color w:val="000000" w:themeColor="text1"/>
        </w:rPr>
        <w:t xml:space="preserve"> Phil. min., Op. 7.” In </w:t>
      </w:r>
      <w:r w:rsidRPr="00261C6E">
        <w:rPr>
          <w:i/>
          <w:iCs/>
          <w:color w:val="000000" w:themeColor="text1"/>
        </w:rPr>
        <w:t>The Byzantine Platonists. From Plotinus to Bessarion (284-1453)</w:t>
      </w:r>
      <w:r w:rsidRPr="00261C6E">
        <w:rPr>
          <w:color w:val="000000" w:themeColor="text1"/>
        </w:rPr>
        <w:t xml:space="preserve">, </w:t>
      </w:r>
      <w:proofErr w:type="spellStart"/>
      <w:r w:rsidRPr="00261C6E">
        <w:rPr>
          <w:color w:val="000000" w:themeColor="text1"/>
        </w:rPr>
        <w:t>edd</w:t>
      </w:r>
      <w:proofErr w:type="spellEnd"/>
      <w:r w:rsidRPr="00261C6E">
        <w:rPr>
          <w:color w:val="000000" w:themeColor="text1"/>
        </w:rPr>
        <w:t>. Frederick Lauritzen &amp; Sarah K. Wear. Steubenville: Franciscan University Press: 196-206.</w:t>
      </w:r>
    </w:p>
    <w:p w14:paraId="2A8948C9" w14:textId="4D1C0EDF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Wayman, Alex. 1977. “Who Understands the Four Alternatives of the Buddhist Texts?” </w:t>
      </w:r>
      <w:r w:rsidRPr="00261C6E">
        <w:rPr>
          <w:i/>
          <w:iCs/>
          <w:color w:val="000000" w:themeColor="text1"/>
        </w:rPr>
        <w:t>Philosophy East &amp; West</w:t>
      </w:r>
      <w:r w:rsidRPr="00261C6E">
        <w:rPr>
          <w:color w:val="000000" w:themeColor="text1"/>
        </w:rPr>
        <w:t xml:space="preserve"> 27 (1): 3–21. https://doi.org/10.2307/1397697.</w:t>
      </w:r>
    </w:p>
    <w:p w14:paraId="6FBA0CC6" w14:textId="7D59ADD8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 xml:space="preserve">Westerhoff, Jan. 2009. </w:t>
      </w:r>
      <w:proofErr w:type="spellStart"/>
      <w:r w:rsidRPr="00261C6E">
        <w:rPr>
          <w:i/>
          <w:iCs/>
          <w:color w:val="000000" w:themeColor="text1"/>
        </w:rPr>
        <w:t>Nāgārjuna's</w:t>
      </w:r>
      <w:proofErr w:type="spellEnd"/>
      <w:r w:rsidRPr="00261C6E">
        <w:rPr>
          <w:i/>
          <w:iCs/>
          <w:color w:val="000000" w:themeColor="text1"/>
        </w:rPr>
        <w:t xml:space="preserve"> </w:t>
      </w:r>
      <w:proofErr w:type="spellStart"/>
      <w:r w:rsidRPr="00261C6E">
        <w:rPr>
          <w:i/>
          <w:iCs/>
          <w:color w:val="000000" w:themeColor="text1"/>
        </w:rPr>
        <w:t>Madhyamaka</w:t>
      </w:r>
      <w:proofErr w:type="spellEnd"/>
      <w:r w:rsidR="009C32EC" w:rsidRPr="00261C6E">
        <w:rPr>
          <w:i/>
          <w:iCs/>
          <w:color w:val="000000" w:themeColor="text1"/>
        </w:rPr>
        <w:t xml:space="preserve">: A </w:t>
      </w:r>
      <w:r w:rsidRPr="00261C6E">
        <w:rPr>
          <w:i/>
          <w:iCs/>
          <w:color w:val="000000" w:themeColor="text1"/>
        </w:rPr>
        <w:t>Philosophical Introduction</w:t>
      </w:r>
      <w:r w:rsidRPr="00261C6E">
        <w:rPr>
          <w:color w:val="000000" w:themeColor="text1"/>
        </w:rPr>
        <w:t>. Oxford; New York: Oxford University Press.</w:t>
      </w:r>
    </w:p>
    <w:p w14:paraId="4F890C41" w14:textId="746F259C" w:rsidR="00CF340D" w:rsidRPr="00261C6E" w:rsidRDefault="00CF340D" w:rsidP="00CF340D">
      <w:pPr>
        <w:spacing w:line="480" w:lineRule="auto"/>
        <w:ind w:firstLine="360"/>
        <w:rPr>
          <w:color w:val="000000" w:themeColor="text1"/>
        </w:rPr>
      </w:pPr>
      <w:r w:rsidRPr="00261C6E">
        <w:rPr>
          <w:color w:val="000000" w:themeColor="text1"/>
        </w:rPr>
        <w:t xml:space="preserve">Westerhoff, Jan. 2020. </w:t>
      </w:r>
      <w:r w:rsidRPr="00261C6E">
        <w:rPr>
          <w:i/>
          <w:iCs/>
          <w:color w:val="000000" w:themeColor="text1"/>
        </w:rPr>
        <w:t>The Non-Existence of the Real World</w:t>
      </w:r>
      <w:r w:rsidRPr="00261C6E">
        <w:rPr>
          <w:color w:val="000000" w:themeColor="text1"/>
        </w:rPr>
        <w:t xml:space="preserve">. Oxford: Oxford University Press. https://doi.org/10.1093/oso/9780198847915.001.0001.  </w:t>
      </w:r>
    </w:p>
    <w:p w14:paraId="57A7EB0F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>Whittaker, John. 1975. “The Historical Background of Proclus’ doctrine of the α</w:t>
      </w:r>
      <w:proofErr w:type="spellStart"/>
      <w:r w:rsidRPr="00261C6E">
        <w:rPr>
          <w:color w:val="000000" w:themeColor="text1"/>
        </w:rPr>
        <w:t>ὐθυ</w:t>
      </w:r>
      <w:proofErr w:type="spellEnd"/>
      <w:r w:rsidRPr="00261C6E">
        <w:rPr>
          <w:color w:val="000000" w:themeColor="text1"/>
        </w:rPr>
        <w:t xml:space="preserve">πόστατα.” </w:t>
      </w:r>
      <w:r w:rsidRPr="00261C6E">
        <w:rPr>
          <w:color w:val="000000" w:themeColor="text1"/>
          <w:lang w:val="fr-FR"/>
        </w:rPr>
        <w:t xml:space="preserve">In </w:t>
      </w:r>
      <w:r w:rsidRPr="00261C6E">
        <w:rPr>
          <w:i/>
          <w:iCs/>
          <w:color w:val="000000" w:themeColor="text1"/>
          <w:lang w:val="fr-FR"/>
        </w:rPr>
        <w:t xml:space="preserve">De Jamblique à Proclus. </w:t>
      </w:r>
      <w:r w:rsidRPr="00261C6E">
        <w:rPr>
          <w:color w:val="000000" w:themeColor="text1"/>
          <w:lang w:val="fr-FR"/>
        </w:rPr>
        <w:t>Entretiens sur l’</w:t>
      </w:r>
      <w:proofErr w:type="spellStart"/>
      <w:r w:rsidRPr="00261C6E">
        <w:rPr>
          <w:color w:val="000000" w:themeColor="text1"/>
          <w:lang w:val="fr-FR"/>
        </w:rPr>
        <w:t>antiquite</w:t>
      </w:r>
      <w:proofErr w:type="spellEnd"/>
      <w:r w:rsidRPr="00261C6E">
        <w:rPr>
          <w:color w:val="000000" w:themeColor="text1"/>
          <w:lang w:val="fr-FR"/>
        </w:rPr>
        <w:t xml:space="preserve">́ Classique 21. Ed. Heinrich </w:t>
      </w:r>
      <w:proofErr w:type="spellStart"/>
      <w:r w:rsidRPr="00261C6E">
        <w:rPr>
          <w:color w:val="000000" w:themeColor="text1"/>
          <w:lang w:val="fr-FR"/>
        </w:rPr>
        <w:t>Dörrie</w:t>
      </w:r>
      <w:proofErr w:type="spellEnd"/>
      <w:r w:rsidRPr="00261C6E">
        <w:rPr>
          <w:color w:val="000000" w:themeColor="text1"/>
          <w:lang w:val="fr-FR"/>
        </w:rPr>
        <w:t xml:space="preserve">. </w:t>
      </w:r>
      <w:proofErr w:type="spellStart"/>
      <w:r w:rsidRPr="00261C6E">
        <w:rPr>
          <w:color w:val="000000" w:themeColor="text1"/>
        </w:rPr>
        <w:t>Vandœuvres</w:t>
      </w:r>
      <w:proofErr w:type="spellEnd"/>
      <w:r w:rsidRPr="00261C6E">
        <w:rPr>
          <w:color w:val="000000" w:themeColor="text1"/>
        </w:rPr>
        <w:t xml:space="preserve">-Geneva: </w:t>
      </w:r>
      <w:proofErr w:type="spellStart"/>
      <w:r w:rsidRPr="00261C6E">
        <w:rPr>
          <w:color w:val="000000" w:themeColor="text1"/>
        </w:rPr>
        <w:t>Fondation</w:t>
      </w:r>
      <w:proofErr w:type="spellEnd"/>
      <w:r w:rsidRPr="00261C6E">
        <w:rPr>
          <w:color w:val="000000" w:themeColor="text1"/>
        </w:rPr>
        <w:t xml:space="preserve"> Hardt: 193-237.</w:t>
      </w:r>
    </w:p>
    <w:p w14:paraId="5FF1894C" w14:textId="77777777" w:rsidR="00CF340D" w:rsidRPr="00261C6E" w:rsidRDefault="00CF340D" w:rsidP="00CF340D">
      <w:pPr>
        <w:spacing w:line="480" w:lineRule="auto"/>
        <w:ind w:firstLine="360"/>
        <w:jc w:val="both"/>
        <w:rPr>
          <w:color w:val="000000" w:themeColor="text1"/>
        </w:rPr>
      </w:pPr>
      <w:r w:rsidRPr="00261C6E">
        <w:rPr>
          <w:color w:val="000000" w:themeColor="text1"/>
        </w:rPr>
        <w:t>Ypsilanti, Maria and Laura Franco (</w:t>
      </w:r>
      <w:proofErr w:type="spellStart"/>
      <w:r w:rsidRPr="00261C6E">
        <w:rPr>
          <w:color w:val="000000" w:themeColor="text1"/>
        </w:rPr>
        <w:t>edd</w:t>
      </w:r>
      <w:proofErr w:type="spellEnd"/>
      <w:r w:rsidRPr="00261C6E">
        <w:rPr>
          <w:color w:val="000000" w:themeColor="text1"/>
        </w:rPr>
        <w:t xml:space="preserve">.). 2020. </w:t>
      </w:r>
      <w:proofErr w:type="spellStart"/>
      <w:r w:rsidRPr="00261C6E">
        <w:rPr>
          <w:i/>
          <w:iCs/>
          <w:color w:val="000000" w:themeColor="text1"/>
        </w:rPr>
        <w:t>Nonnus</w:t>
      </w:r>
      <w:proofErr w:type="spellEnd"/>
      <w:r w:rsidRPr="00261C6E">
        <w:rPr>
          <w:i/>
          <w:iCs/>
          <w:color w:val="000000" w:themeColor="text1"/>
        </w:rPr>
        <w:t>’ Paraphrase between Poetry, Rhetoric and Theology</w:t>
      </w:r>
      <w:r w:rsidRPr="00261C6E">
        <w:rPr>
          <w:color w:val="000000" w:themeColor="text1"/>
        </w:rPr>
        <w:t xml:space="preserve">. Leiden etc.: Brill. </w:t>
      </w:r>
    </w:p>
    <w:sectPr w:rsidR="00CF340D" w:rsidRPr="00261C6E" w:rsidSect="00882120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51C875" w14:textId="77777777" w:rsidR="0020281C" w:rsidRDefault="0020281C" w:rsidP="00DA4D03">
      <w:pPr>
        <w:spacing w:line="240" w:lineRule="auto"/>
      </w:pPr>
      <w:r>
        <w:separator/>
      </w:r>
    </w:p>
  </w:endnote>
  <w:endnote w:type="continuationSeparator" w:id="0">
    <w:p w14:paraId="103916E6" w14:textId="77777777" w:rsidR="0020281C" w:rsidRDefault="0020281C" w:rsidP="00DA4D03">
      <w:pPr>
        <w:spacing w:line="240" w:lineRule="auto"/>
      </w:pPr>
      <w:r>
        <w:continuationSeparator/>
      </w:r>
    </w:p>
  </w:endnote>
  <w:endnote w:type="continuationNotice" w:id="1">
    <w:p w14:paraId="49B6B1A7" w14:textId="77777777" w:rsidR="0020281C" w:rsidRDefault="002028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46138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07B6C3" w14:textId="33C3D8E6" w:rsidR="00E87FFA" w:rsidRDefault="00E87FF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4D5378" w14:textId="77777777" w:rsidR="00E87FFA" w:rsidRDefault="00E87F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9AEA4B" w14:textId="77777777" w:rsidR="0020281C" w:rsidRDefault="0020281C" w:rsidP="00DA4D03">
      <w:pPr>
        <w:spacing w:line="240" w:lineRule="auto"/>
      </w:pPr>
      <w:r>
        <w:separator/>
      </w:r>
    </w:p>
  </w:footnote>
  <w:footnote w:type="continuationSeparator" w:id="0">
    <w:p w14:paraId="0E5B3C2B" w14:textId="77777777" w:rsidR="0020281C" w:rsidRDefault="0020281C" w:rsidP="00DA4D03">
      <w:pPr>
        <w:spacing w:line="240" w:lineRule="auto"/>
      </w:pPr>
      <w:r>
        <w:continuationSeparator/>
      </w:r>
    </w:p>
  </w:footnote>
  <w:footnote w:type="continuationNotice" w:id="1">
    <w:p w14:paraId="2C85685C" w14:textId="77777777" w:rsidR="0020281C" w:rsidRDefault="0020281C"/>
  </w:footnote>
  <w:footnote w:id="2">
    <w:p w14:paraId="6B89164B" w14:textId="77777777" w:rsidR="00FB257A" w:rsidRDefault="00FB257A" w:rsidP="00FB257A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I derive this view from Siderits’ paper (2016) on </w:t>
      </w:r>
      <w:proofErr w:type="spellStart"/>
      <w:r>
        <w:t>Nāgārjuna’s</w:t>
      </w:r>
      <w:proofErr w:type="spellEnd"/>
      <w:r>
        <w:t xml:space="preserve"> opposition to Abhidharma realism.</w:t>
      </w:r>
    </w:p>
  </w:footnote>
  <w:footnote w:id="3">
    <w:p w14:paraId="7703701C" w14:textId="1B889334" w:rsidR="00F44A66" w:rsidRDefault="00F44A66">
      <w:pPr>
        <w:pStyle w:val="FootnoteText"/>
      </w:pPr>
      <w:r>
        <w:rPr>
          <w:rStyle w:val="FootnoteReference"/>
        </w:rPr>
        <w:footnoteRef/>
      </w:r>
      <w:r>
        <w:t xml:space="preserve"> Throughout this paper, I capitalize </w:t>
      </w:r>
      <w:r w:rsidR="00661373">
        <w:t>the words</w:t>
      </w:r>
      <w:r>
        <w:t xml:space="preserve"> “Being,” “Nothingness,” and “Becoming” </w:t>
      </w:r>
      <w:r w:rsidR="00674F26">
        <w:t>whenever I talk about principles or categories that concern all beings in a universal sense</w:t>
      </w:r>
      <w:r w:rsidR="0052219F">
        <w:t xml:space="preserve">. </w:t>
      </w:r>
      <w:r w:rsidR="00661373">
        <w:t xml:space="preserve">When I speak about a certain individual </w:t>
      </w:r>
      <w:r w:rsidR="00044B6D">
        <w:t>being or a group of such beings</w:t>
      </w:r>
      <w:r w:rsidR="00661373">
        <w:t xml:space="preserve">, I </w:t>
      </w:r>
      <w:r w:rsidR="00DC7418">
        <w:t>lowercase “being.”</w:t>
      </w:r>
    </w:p>
  </w:footnote>
  <w:footnote w:id="4">
    <w:p w14:paraId="7779D0D8" w14:textId="508CC436" w:rsidR="00DA4D03" w:rsidRPr="00BA54E0" w:rsidRDefault="00DA4D03">
      <w:pPr>
        <w:pStyle w:val="FootnoteText"/>
      </w:pPr>
      <w:r w:rsidRPr="00BA54E0">
        <w:rPr>
          <w:rStyle w:val="FootnoteReference"/>
        </w:rPr>
        <w:footnoteRef/>
      </w:r>
      <w:r w:rsidR="75C9C0F3" w:rsidRPr="00BA54E0">
        <w:t xml:space="preserve"> </w:t>
      </w:r>
      <w:proofErr w:type="spellStart"/>
      <w:r w:rsidR="75C9C0F3" w:rsidRPr="75C9C0F3">
        <w:rPr>
          <w:rStyle w:val="verse"/>
          <w:i/>
          <w:iCs/>
        </w:rPr>
        <w:t>na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svato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nāpi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parato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na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dvābhyāṃ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nāpy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ahetutaḥ</w:t>
      </w:r>
      <w:proofErr w:type="spellEnd"/>
      <w:r w:rsidR="75C9C0F3" w:rsidRPr="75C9C0F3">
        <w:rPr>
          <w:rStyle w:val="verse"/>
          <w:i/>
          <w:iCs/>
        </w:rPr>
        <w:t xml:space="preserve"> |</w:t>
      </w:r>
      <w:r w:rsidR="75C9C0F3" w:rsidRPr="75C9C0F3">
        <w:rPr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utpannā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jātu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vidyante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bhāvāḥ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kvacana</w:t>
      </w:r>
      <w:proofErr w:type="spellEnd"/>
      <w:r w:rsidR="75C9C0F3" w:rsidRPr="75C9C0F3">
        <w:rPr>
          <w:rStyle w:val="verse"/>
          <w:i/>
          <w:iCs/>
        </w:rPr>
        <w:t xml:space="preserve"> </w:t>
      </w:r>
      <w:proofErr w:type="spellStart"/>
      <w:r w:rsidR="75C9C0F3" w:rsidRPr="75C9C0F3">
        <w:rPr>
          <w:rStyle w:val="verse"/>
          <w:i/>
          <w:iCs/>
        </w:rPr>
        <w:t>kecana</w:t>
      </w:r>
      <w:proofErr w:type="spellEnd"/>
      <w:r w:rsidR="00983554">
        <w:rPr>
          <w:rStyle w:val="verse"/>
          <w:i/>
          <w:iCs/>
        </w:rPr>
        <w:t xml:space="preserve">, </w:t>
      </w:r>
      <w:r w:rsidR="75C9C0F3" w:rsidRPr="00BA54E0">
        <w:rPr>
          <w:rStyle w:val="verse"/>
        </w:rPr>
        <w:t xml:space="preserve">MMK </w:t>
      </w:r>
      <w:r w:rsidR="00983554">
        <w:rPr>
          <w:rStyle w:val="verse"/>
        </w:rPr>
        <w:t>1,1</w:t>
      </w:r>
      <w:r w:rsidR="75C9C0F3" w:rsidRPr="00BA54E0">
        <w:rPr>
          <w:rStyle w:val="verse"/>
        </w:rPr>
        <w:t>.</w:t>
      </w:r>
    </w:p>
  </w:footnote>
  <w:footnote w:id="5">
    <w:p w14:paraId="21CF719A" w14:textId="08A96BA7" w:rsidR="00F61D93" w:rsidRPr="00BA54E0" w:rsidRDefault="00F61D93" w:rsidP="009200A5">
      <w:pPr>
        <w:pStyle w:val="FootnoteText"/>
        <w:jc w:val="both"/>
      </w:pPr>
      <w:r w:rsidRPr="00BA54E0">
        <w:rPr>
          <w:rStyle w:val="FootnoteReference"/>
        </w:rPr>
        <w:footnoteRef/>
      </w:r>
      <w:r w:rsidR="75C9C0F3" w:rsidRPr="00BA54E0">
        <w:t xml:space="preserve"> </w:t>
      </w:r>
      <w:proofErr w:type="spellStart"/>
      <w:r w:rsidR="75C9C0F3" w:rsidRPr="75C9C0F3">
        <w:rPr>
          <w:i/>
          <w:iCs/>
        </w:rPr>
        <w:t>avidyamāne</w:t>
      </w:r>
      <w:proofErr w:type="spellEnd"/>
      <w:r w:rsidR="75C9C0F3" w:rsidRPr="75C9C0F3">
        <w:rPr>
          <w:i/>
          <w:iCs/>
        </w:rPr>
        <w:t xml:space="preserve"> </w:t>
      </w:r>
      <w:proofErr w:type="spellStart"/>
      <w:r w:rsidR="75C9C0F3" w:rsidRPr="75C9C0F3">
        <w:rPr>
          <w:i/>
          <w:iCs/>
        </w:rPr>
        <w:t>svabhāve</w:t>
      </w:r>
      <w:proofErr w:type="spellEnd"/>
      <w:r w:rsidR="75C9C0F3" w:rsidRPr="75C9C0F3">
        <w:rPr>
          <w:i/>
          <w:iCs/>
        </w:rPr>
        <w:t xml:space="preserve"> </w:t>
      </w:r>
      <w:proofErr w:type="spellStart"/>
      <w:r w:rsidR="75C9C0F3" w:rsidRPr="75C9C0F3">
        <w:rPr>
          <w:i/>
          <w:iCs/>
        </w:rPr>
        <w:t>parabhāvo</w:t>
      </w:r>
      <w:proofErr w:type="spellEnd"/>
      <w:r w:rsidR="75C9C0F3" w:rsidRPr="75C9C0F3">
        <w:rPr>
          <w:i/>
          <w:iCs/>
        </w:rPr>
        <w:t xml:space="preserve"> </w:t>
      </w:r>
      <w:proofErr w:type="spellStart"/>
      <w:r w:rsidR="75C9C0F3" w:rsidRPr="75C9C0F3">
        <w:rPr>
          <w:i/>
          <w:iCs/>
        </w:rPr>
        <w:t>na</w:t>
      </w:r>
      <w:proofErr w:type="spellEnd"/>
      <w:r w:rsidR="75C9C0F3" w:rsidRPr="75C9C0F3">
        <w:rPr>
          <w:i/>
          <w:iCs/>
        </w:rPr>
        <w:t xml:space="preserve"> </w:t>
      </w:r>
      <w:proofErr w:type="spellStart"/>
      <w:r w:rsidR="75C9C0F3" w:rsidRPr="75C9C0F3">
        <w:rPr>
          <w:i/>
          <w:iCs/>
        </w:rPr>
        <w:t>vidyate</w:t>
      </w:r>
      <w:proofErr w:type="spellEnd"/>
      <w:r w:rsidR="00983554">
        <w:t xml:space="preserve">, </w:t>
      </w:r>
      <w:r w:rsidR="75C9C0F3" w:rsidRPr="00BA54E0">
        <w:t>MMK I,3.</w:t>
      </w:r>
    </w:p>
  </w:footnote>
  <w:footnote w:id="6">
    <w:p w14:paraId="1C9A9DE2" w14:textId="3DDBCA62" w:rsidR="0029598D" w:rsidRPr="001C4722" w:rsidRDefault="0029598D" w:rsidP="009200A5">
      <w:pPr>
        <w:pStyle w:val="FootnoteText"/>
        <w:jc w:val="both"/>
        <w:rPr>
          <w:lang w:val="de-DE"/>
        </w:rPr>
      </w:pPr>
      <w:r w:rsidRPr="00BA54E0">
        <w:rPr>
          <w:rStyle w:val="FootnoteReference"/>
        </w:rPr>
        <w:footnoteRef/>
      </w:r>
      <w:r w:rsidR="75C9C0F3" w:rsidRPr="001C4722">
        <w:rPr>
          <w:lang w:val="de-DE"/>
        </w:rPr>
        <w:t xml:space="preserve"> “Das </w:t>
      </w:r>
      <w:r w:rsidR="75C9C0F3" w:rsidRPr="001C4722">
        <w:rPr>
          <w:i/>
          <w:iCs/>
          <w:lang w:val="de-DE"/>
        </w:rPr>
        <w:t>reine Se</w:t>
      </w:r>
      <w:r w:rsidR="00796175" w:rsidRPr="001C4722">
        <w:rPr>
          <w:i/>
          <w:iCs/>
          <w:lang w:val="de-DE"/>
        </w:rPr>
        <w:t>y</w:t>
      </w:r>
      <w:r w:rsidR="75C9C0F3" w:rsidRPr="001C4722">
        <w:rPr>
          <w:i/>
          <w:iCs/>
          <w:lang w:val="de-DE"/>
        </w:rPr>
        <w:t>n</w:t>
      </w:r>
      <w:r w:rsidR="75C9C0F3" w:rsidRPr="001C4722">
        <w:rPr>
          <w:lang w:val="de-DE"/>
        </w:rPr>
        <w:t xml:space="preserve"> macht den Anfang</w:t>
      </w:r>
      <w:r w:rsidR="00C21DFB" w:rsidRPr="001C4722">
        <w:rPr>
          <w:lang w:val="de-DE"/>
        </w:rPr>
        <w:t xml:space="preserve">,” </w:t>
      </w:r>
      <w:r w:rsidR="00411D69" w:rsidRPr="001C4722">
        <w:rPr>
          <w:lang w:val="de-DE"/>
        </w:rPr>
        <w:t>GW 20, 122.11</w:t>
      </w:r>
      <w:r w:rsidR="007F6083">
        <w:rPr>
          <w:lang w:val="de-DE"/>
        </w:rPr>
        <w:t>.</w:t>
      </w:r>
    </w:p>
  </w:footnote>
  <w:footnote w:id="7">
    <w:p w14:paraId="17219211" w14:textId="681A91A0" w:rsidR="00F11B1F" w:rsidRPr="001C4722" w:rsidRDefault="00F11B1F" w:rsidP="009200A5">
      <w:pPr>
        <w:pStyle w:val="FootnoteText"/>
        <w:jc w:val="both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“Se</w:t>
      </w:r>
      <w:r w:rsidR="001A7DFF" w:rsidRPr="001C4722">
        <w:rPr>
          <w:lang w:val="de-DE"/>
        </w:rPr>
        <w:t>y</w:t>
      </w:r>
      <w:r w:rsidR="75C9C0F3" w:rsidRPr="001C4722">
        <w:rPr>
          <w:lang w:val="de-DE"/>
        </w:rPr>
        <w:t xml:space="preserve">n kann bestimmt </w:t>
      </w:r>
      <w:r w:rsidR="001A7DFF" w:rsidRPr="001C4722">
        <w:rPr>
          <w:lang w:val="de-DE"/>
        </w:rPr>
        <w:t>werden,</w:t>
      </w:r>
      <w:r w:rsidR="75C9C0F3" w:rsidRPr="001C4722">
        <w:rPr>
          <w:lang w:val="de-DE"/>
        </w:rPr>
        <w:t xml:space="preserve"> als Ich = Ich, als die </w:t>
      </w:r>
      <w:r w:rsidR="75C9C0F3" w:rsidRPr="001C4722">
        <w:rPr>
          <w:i/>
          <w:iCs/>
          <w:lang w:val="de-DE"/>
        </w:rPr>
        <w:t>absolute Indifferenz</w:t>
      </w:r>
      <w:r w:rsidR="75C9C0F3" w:rsidRPr="001C4722">
        <w:rPr>
          <w:lang w:val="de-DE"/>
        </w:rPr>
        <w:t xml:space="preserve"> oder</w:t>
      </w:r>
      <w:r w:rsidR="75C9C0F3" w:rsidRPr="001C4722">
        <w:rPr>
          <w:i/>
          <w:iCs/>
          <w:lang w:val="de-DE"/>
        </w:rPr>
        <w:t xml:space="preserve"> Identität</w:t>
      </w:r>
      <w:r w:rsidR="001A7DFF" w:rsidRPr="001C4722">
        <w:rPr>
          <w:i/>
          <w:iCs/>
          <w:lang w:val="de-DE"/>
        </w:rPr>
        <w:t>.</w:t>
      </w:r>
      <w:r w:rsidR="75C9C0F3" w:rsidRPr="001C4722">
        <w:rPr>
          <w:lang w:val="de-DE"/>
        </w:rPr>
        <w:t xml:space="preserve">“ </w:t>
      </w:r>
      <w:r w:rsidR="003E0F7E" w:rsidRPr="001C4722">
        <w:rPr>
          <w:lang w:val="de-DE"/>
        </w:rPr>
        <w:t>GW 20, 122.14-</w:t>
      </w:r>
      <w:r w:rsidR="009200A5" w:rsidRPr="001C4722">
        <w:rPr>
          <w:lang w:val="de-DE"/>
        </w:rPr>
        <w:t>1</w:t>
      </w:r>
      <w:r w:rsidR="003E0F7E" w:rsidRPr="001C4722">
        <w:rPr>
          <w:lang w:val="de-DE"/>
        </w:rPr>
        <w:t>5</w:t>
      </w:r>
      <w:r w:rsidR="75C9C0F3" w:rsidRPr="001C4722">
        <w:rPr>
          <w:lang w:val="de-DE"/>
        </w:rPr>
        <w:t>.</w:t>
      </w:r>
    </w:p>
  </w:footnote>
  <w:footnote w:id="8">
    <w:p w14:paraId="79D377EA" w14:textId="5AFE80C3" w:rsidR="00CE7FCB" w:rsidRPr="001C4722" w:rsidRDefault="00CE7FCB" w:rsidP="009200A5">
      <w:pPr>
        <w:pStyle w:val="FootnoteText"/>
        <w:jc w:val="both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GW 21, 82.13.</w:t>
      </w:r>
    </w:p>
  </w:footnote>
  <w:footnote w:id="9">
    <w:p w14:paraId="313D03A8" w14:textId="29FD094D" w:rsidR="00E750CC" w:rsidRPr="001C4722" w:rsidRDefault="00E750CC" w:rsidP="009200A5">
      <w:pPr>
        <w:pStyle w:val="FootnoteText"/>
        <w:jc w:val="both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75C9C0F3" w:rsidRPr="00E750CC">
        <w:t>ὅπ</w:t>
      </w:r>
      <w:proofErr w:type="spellStart"/>
      <w:r w:rsidR="75C9C0F3" w:rsidRPr="00E750CC">
        <w:t>ως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ἔστιν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τε</w:t>
      </w:r>
      <w:proofErr w:type="spellEnd"/>
      <w:r w:rsidR="75C9C0F3" w:rsidRPr="001C4722">
        <w:rPr>
          <w:lang w:val="de-DE"/>
        </w:rPr>
        <w:t xml:space="preserve"> </w:t>
      </w:r>
      <w:r w:rsidR="75C9C0F3" w:rsidRPr="00E750CC">
        <w:t>καὶ</w:t>
      </w:r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ὡς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οὐκ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ἔστι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μὴ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 w:rsidRPr="00E750CC">
        <w:t>εἶν</w:t>
      </w:r>
      <w:proofErr w:type="spellEnd"/>
      <w:r w:rsidR="75C9C0F3" w:rsidRPr="00E750CC">
        <w:t>αι</w:t>
      </w:r>
      <w:r w:rsidR="00983554">
        <w:rPr>
          <w:lang w:val="de-DE"/>
        </w:rPr>
        <w:t xml:space="preserve">, </w:t>
      </w:r>
      <w:r w:rsidR="75C9C0F3" w:rsidRPr="001C4722">
        <w:rPr>
          <w:lang w:val="de-DE"/>
        </w:rPr>
        <w:t>DK 28B3.</w:t>
      </w:r>
    </w:p>
  </w:footnote>
  <w:footnote w:id="10">
    <w:p w14:paraId="4C8E0140" w14:textId="7E342E16" w:rsidR="00176D1D" w:rsidRPr="00176D1D" w:rsidRDefault="00176D1D" w:rsidP="009200A5">
      <w:pPr>
        <w:pStyle w:val="FootnoteText"/>
        <w:jc w:val="both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proofErr w:type="spellStart"/>
      <w:r w:rsidR="75C9C0F3">
        <w:t>χρὴ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τὸ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λέγειν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τε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νοεῖν</w:t>
      </w:r>
      <w:proofErr w:type="spellEnd"/>
      <w:r w:rsidR="75C9C0F3" w:rsidRPr="001C4722">
        <w:rPr>
          <w:lang w:val="de-DE"/>
        </w:rPr>
        <w:t xml:space="preserve"> </w:t>
      </w:r>
      <w:r w:rsidR="75C9C0F3">
        <w:t>τ</w:t>
      </w:r>
      <w:r w:rsidR="75C9C0F3" w:rsidRPr="001C4722">
        <w:rPr>
          <w:lang w:val="de-DE"/>
        </w:rPr>
        <w:t xml:space="preserve">' </w:t>
      </w:r>
      <w:proofErr w:type="spellStart"/>
      <w:r w:rsidR="75C9C0F3">
        <w:t>ἐὸν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ἔμμεν</w:t>
      </w:r>
      <w:proofErr w:type="spellEnd"/>
      <w:r w:rsidR="75C9C0F3">
        <w:t>αι</w:t>
      </w:r>
      <w:r w:rsidR="75C9C0F3" w:rsidRPr="001C4722">
        <w:rPr>
          <w:lang w:val="de-DE"/>
        </w:rPr>
        <w:t xml:space="preserve">· </w:t>
      </w:r>
      <w:proofErr w:type="spellStart"/>
      <w:r w:rsidR="75C9C0F3">
        <w:t>ἔστι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γὰρ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εἶν</w:t>
      </w:r>
      <w:proofErr w:type="spellEnd"/>
      <w:r w:rsidR="75C9C0F3">
        <w:t>αι</w:t>
      </w:r>
      <w:r w:rsidR="75C9C0F3" w:rsidRPr="001C4722">
        <w:rPr>
          <w:lang w:val="de-DE"/>
        </w:rPr>
        <w:t xml:space="preserve">, </w:t>
      </w:r>
      <w:proofErr w:type="spellStart"/>
      <w:r w:rsidR="75C9C0F3">
        <w:t>μηδὲν</w:t>
      </w:r>
      <w:proofErr w:type="spellEnd"/>
      <w:r w:rsidR="75C9C0F3" w:rsidRPr="001C4722">
        <w:rPr>
          <w:lang w:val="de-DE"/>
        </w:rPr>
        <w:t xml:space="preserve"> </w:t>
      </w:r>
      <w:r w:rsidR="75C9C0F3">
        <w:t>δ</w:t>
      </w:r>
      <w:r w:rsidR="75C9C0F3" w:rsidRPr="001C4722">
        <w:rPr>
          <w:lang w:val="de-DE"/>
        </w:rPr>
        <w:t xml:space="preserve">' </w:t>
      </w:r>
      <w:proofErr w:type="spellStart"/>
      <w:r w:rsidR="75C9C0F3">
        <w:t>οὐκ</w:t>
      </w:r>
      <w:proofErr w:type="spellEnd"/>
      <w:r w:rsidR="75C9C0F3" w:rsidRPr="001C4722">
        <w:rPr>
          <w:lang w:val="de-DE"/>
        </w:rPr>
        <w:t xml:space="preserve"> </w:t>
      </w:r>
      <w:proofErr w:type="spellStart"/>
      <w:r w:rsidR="75C9C0F3">
        <w:t>ἔστιν</w:t>
      </w:r>
      <w:proofErr w:type="spellEnd"/>
      <w:r w:rsidR="00983554">
        <w:rPr>
          <w:lang w:val="de-DE"/>
        </w:rPr>
        <w:t xml:space="preserve">, </w:t>
      </w:r>
      <w:r w:rsidR="75C9C0F3" w:rsidRPr="001C4722">
        <w:rPr>
          <w:lang w:val="de-DE"/>
        </w:rPr>
        <w:t>DK 28B6.</w:t>
      </w:r>
    </w:p>
  </w:footnote>
  <w:footnote w:id="11">
    <w:p w14:paraId="1B568637" w14:textId="5C77A626" w:rsidR="009B6869" w:rsidRPr="001C4722" w:rsidRDefault="009B6869" w:rsidP="009200A5">
      <w:pPr>
        <w:pStyle w:val="FootnoteText"/>
        <w:jc w:val="both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C21DFB" w:rsidRPr="001C4722">
        <w:rPr>
          <w:lang w:val="de-DE"/>
        </w:rPr>
        <w:t>“</w:t>
      </w:r>
      <w:r w:rsidR="75C9C0F3" w:rsidRPr="001C4722">
        <w:rPr>
          <w:lang w:val="de-DE"/>
        </w:rPr>
        <w:t>hat also keine Beziehung auf Anderes</w:t>
      </w:r>
      <w:r w:rsidR="00C21DFB" w:rsidRPr="001C4722">
        <w:rPr>
          <w:lang w:val="de-DE"/>
        </w:rPr>
        <w:t xml:space="preserve">,” </w:t>
      </w:r>
      <w:r w:rsidR="75C9C0F3" w:rsidRPr="001C4722">
        <w:rPr>
          <w:lang w:val="de-DE"/>
        </w:rPr>
        <w:t>GW 21, 81.21</w:t>
      </w:r>
      <w:r w:rsidR="00C21DFB" w:rsidRPr="001C4722">
        <w:rPr>
          <w:lang w:val="de-DE"/>
        </w:rPr>
        <w:t>.</w:t>
      </w:r>
    </w:p>
  </w:footnote>
  <w:footnote w:id="12">
    <w:p w14:paraId="2CA36F5B" w14:textId="306E2843" w:rsidR="00AA26DE" w:rsidRPr="00AA26DE" w:rsidRDefault="00AA26DE" w:rsidP="009200A5">
      <w:pPr>
        <w:pStyle w:val="FootnoteText"/>
        <w:jc w:val="both"/>
      </w:pPr>
      <w:r w:rsidRPr="00AA26DE"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2F4117" w:rsidRPr="001C4722">
        <w:rPr>
          <w:lang w:val="de-DE"/>
        </w:rPr>
        <w:t>“</w:t>
      </w:r>
      <w:r w:rsidR="75C9C0F3" w:rsidRPr="001C4722">
        <w:rPr>
          <w:lang w:val="de-DE"/>
        </w:rPr>
        <w:t xml:space="preserve">Aber indem innerhalb jeder dieser Formen bereits </w:t>
      </w:r>
      <w:r w:rsidR="75C9C0F3" w:rsidRPr="001C4722">
        <w:rPr>
          <w:i/>
          <w:iCs/>
          <w:lang w:val="de-DE"/>
        </w:rPr>
        <w:t>Vermittlung</w:t>
      </w:r>
      <w:r w:rsidR="75C9C0F3" w:rsidRPr="001C4722">
        <w:rPr>
          <w:lang w:val="de-DE"/>
        </w:rPr>
        <w:t xml:space="preserve"> ist, so sind sie nicht wahrhaft die ersten; die Vermittlung ist ein Hinausgegangensein aus einem Ersten zu einem Zweiten und Hervorgehen aus Unterschiedenen</w:t>
      </w:r>
      <w:r w:rsidR="00547CD4" w:rsidRPr="001C4722">
        <w:rPr>
          <w:lang w:val="de-DE"/>
        </w:rPr>
        <w:t>.</w:t>
      </w:r>
      <w:r w:rsidR="009200A5" w:rsidRPr="001C4722">
        <w:rPr>
          <w:lang w:val="de-DE"/>
        </w:rPr>
        <w:t xml:space="preserve">” </w:t>
      </w:r>
      <w:r w:rsidR="009200A5">
        <w:t>GW 20, 122.22-25.</w:t>
      </w:r>
    </w:p>
  </w:footnote>
  <w:footnote w:id="13">
    <w:p w14:paraId="05EA6DC8" w14:textId="712C8319" w:rsidR="00C64DC5" w:rsidRPr="001C4722" w:rsidRDefault="00C64DC5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>
        <w:t xml:space="preserve"> </w:t>
      </w:r>
      <w:r w:rsidR="009200A5">
        <w:t>“</w:t>
      </w:r>
      <w:r w:rsidR="75C9C0F3">
        <w:t>In the pure reflection of the beginning, such as the one undergone by Being in this Logic, the passage is still hidden.</w:t>
      </w:r>
      <w:r w:rsidR="009200A5">
        <w:t>”</w:t>
      </w:r>
      <w:r w:rsidR="75C9C0F3">
        <w:t xml:space="preserve"> </w:t>
      </w:r>
      <w:r w:rsidR="75C9C0F3" w:rsidRPr="001C4722">
        <w:rPr>
          <w:lang w:val="de-DE"/>
        </w:rPr>
        <w:t>(</w:t>
      </w:r>
      <w:r w:rsidR="009200A5" w:rsidRPr="001C4722">
        <w:rPr>
          <w:lang w:val="de-DE"/>
        </w:rPr>
        <w:t>“</w:t>
      </w:r>
      <w:r w:rsidR="75C9C0F3" w:rsidRPr="001C4722">
        <w:rPr>
          <w:lang w:val="de-DE"/>
        </w:rPr>
        <w:t>In der reinen Reflexion des Anfangs, wie er in dieser Logik mit dem Seyn als solchem gemacht wird, ist der Uebergang noch verborgen</w:t>
      </w:r>
      <w:r w:rsidR="009200A5" w:rsidRPr="001C4722">
        <w:rPr>
          <w:lang w:val="de-DE"/>
        </w:rPr>
        <w:t xml:space="preserve">,” </w:t>
      </w:r>
      <w:r w:rsidR="75C9C0F3" w:rsidRPr="001C4722">
        <w:rPr>
          <w:lang w:val="de-DE"/>
        </w:rPr>
        <w:t>GW 21, 86.10-11.)</w:t>
      </w:r>
    </w:p>
  </w:footnote>
  <w:footnote w:id="14">
    <w:p w14:paraId="2DF08E13" w14:textId="2212E19E" w:rsidR="006100C9" w:rsidRPr="001C4722" w:rsidRDefault="006100C9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9200A5" w:rsidRPr="001C4722">
        <w:rPr>
          <w:lang w:val="de-DE"/>
        </w:rPr>
        <w:t>“</w:t>
      </w:r>
      <w:r w:rsidR="75C9C0F3" w:rsidRPr="001C4722">
        <w:rPr>
          <w:lang w:val="de-DE"/>
        </w:rPr>
        <w:t>Die Wahrheit des Se</w:t>
      </w:r>
      <w:r w:rsidR="006D2F64" w:rsidRPr="001C4722">
        <w:rPr>
          <w:lang w:val="de-DE"/>
        </w:rPr>
        <w:t>y</w:t>
      </w:r>
      <w:r w:rsidR="75C9C0F3" w:rsidRPr="001C4722">
        <w:rPr>
          <w:lang w:val="de-DE"/>
        </w:rPr>
        <w:t xml:space="preserve">ns sowie des Nichts ist daher die </w:t>
      </w:r>
      <w:r w:rsidR="75C9C0F3" w:rsidRPr="001C4722">
        <w:rPr>
          <w:i/>
          <w:iCs/>
          <w:lang w:val="de-DE"/>
        </w:rPr>
        <w:t>Einheit</w:t>
      </w:r>
      <w:r w:rsidR="75C9C0F3" w:rsidRPr="001C4722">
        <w:rPr>
          <w:lang w:val="de-DE"/>
        </w:rPr>
        <w:t xml:space="preserve"> beider; diese Einheit ist das </w:t>
      </w:r>
      <w:r w:rsidR="75C9C0F3" w:rsidRPr="001C4722">
        <w:rPr>
          <w:i/>
          <w:iCs/>
          <w:lang w:val="de-DE"/>
        </w:rPr>
        <w:t>Werden</w:t>
      </w:r>
      <w:r w:rsidR="75C9C0F3" w:rsidRPr="001C4722">
        <w:rPr>
          <w:lang w:val="de-DE"/>
        </w:rPr>
        <w:t>.</w:t>
      </w:r>
      <w:r w:rsidR="009200A5" w:rsidRPr="001C4722">
        <w:rPr>
          <w:lang w:val="de-DE"/>
        </w:rPr>
        <w:t>”</w:t>
      </w:r>
      <w:r w:rsidR="75C9C0F3" w:rsidRPr="001C4722">
        <w:rPr>
          <w:lang w:val="de-DE"/>
        </w:rPr>
        <w:t xml:space="preserve"> </w:t>
      </w:r>
      <w:r w:rsidR="00F373F5" w:rsidRPr="001C4722">
        <w:rPr>
          <w:lang w:val="de-DE"/>
        </w:rPr>
        <w:t>GW 20, 124.</w:t>
      </w:r>
      <w:r w:rsidR="00E7185A" w:rsidRPr="001C4722">
        <w:rPr>
          <w:lang w:val="de-DE"/>
        </w:rPr>
        <w:t>26-27</w:t>
      </w:r>
      <w:r w:rsidR="75C9C0F3" w:rsidRPr="001C4722">
        <w:rPr>
          <w:lang w:val="de-DE"/>
        </w:rPr>
        <w:t>.</w:t>
      </w:r>
    </w:p>
  </w:footnote>
  <w:footnote w:id="15">
    <w:p w14:paraId="5C2199A9" w14:textId="496626B7" w:rsidR="00FC563D" w:rsidRPr="001C4722" w:rsidRDefault="00FC563D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6D2F64" w:rsidRPr="001C4722">
        <w:rPr>
          <w:lang w:val="de-DE"/>
        </w:rPr>
        <w:t>“</w:t>
      </w:r>
      <w:r w:rsidR="75C9C0F3" w:rsidRPr="001C4722">
        <w:rPr>
          <w:lang w:val="de-DE"/>
        </w:rPr>
        <w:t>Seyn mit einer Schranke oder Negation</w:t>
      </w:r>
      <w:r w:rsidR="006D2F64" w:rsidRPr="001C4722">
        <w:rPr>
          <w:lang w:val="de-DE"/>
        </w:rPr>
        <w:t>,”</w:t>
      </w:r>
      <w:r w:rsidR="75C9C0F3" w:rsidRPr="001C4722">
        <w:rPr>
          <w:lang w:val="de-DE"/>
        </w:rPr>
        <w:t xml:space="preserve"> GW 21, 88.9-1.</w:t>
      </w:r>
    </w:p>
  </w:footnote>
  <w:footnote w:id="16">
    <w:p w14:paraId="0AE982E8" w14:textId="1FC6AB8C" w:rsidR="00FA4068" w:rsidRPr="001C4722" w:rsidRDefault="00FA4068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A250DE" w:rsidRPr="001C4722">
        <w:rPr>
          <w:lang w:val="de-DE"/>
        </w:rPr>
        <w:t>“</w:t>
      </w:r>
      <w:r w:rsidR="75C9C0F3" w:rsidRPr="001C4722">
        <w:rPr>
          <w:lang w:val="de-DE"/>
        </w:rPr>
        <w:t>Aber die Substanz ist selbst wesentlich das Negative</w:t>
      </w:r>
      <w:r w:rsidR="00F55ED4" w:rsidRPr="001C4722">
        <w:rPr>
          <w:lang w:val="de-DE"/>
        </w:rPr>
        <w:t>,</w:t>
      </w:r>
      <w:r w:rsidR="00A250DE" w:rsidRPr="001C4722">
        <w:rPr>
          <w:lang w:val="de-DE"/>
        </w:rPr>
        <w:t>”</w:t>
      </w:r>
      <w:r w:rsidR="75C9C0F3" w:rsidRPr="001C4722">
        <w:rPr>
          <w:lang w:val="de-DE"/>
        </w:rPr>
        <w:t xml:space="preserve"> </w:t>
      </w:r>
      <w:r w:rsidR="0029012C" w:rsidRPr="001C4722">
        <w:rPr>
          <w:lang w:val="de-DE"/>
        </w:rPr>
        <w:t xml:space="preserve">GW 9, </w:t>
      </w:r>
      <w:r w:rsidR="00812DB5" w:rsidRPr="001C4722">
        <w:rPr>
          <w:lang w:val="de-DE"/>
        </w:rPr>
        <w:t>30.34-5</w:t>
      </w:r>
      <w:r w:rsidR="75C9C0F3" w:rsidRPr="001C4722">
        <w:rPr>
          <w:lang w:val="de-DE"/>
        </w:rPr>
        <w:t>.</w:t>
      </w:r>
    </w:p>
  </w:footnote>
  <w:footnote w:id="17">
    <w:p w14:paraId="56261675" w14:textId="23AFD3C8" w:rsidR="00A40745" w:rsidRPr="001C4722" w:rsidRDefault="00A40745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A250DE" w:rsidRPr="001C4722">
        <w:rPr>
          <w:lang w:val="de-DE"/>
        </w:rPr>
        <w:t>“</w:t>
      </w:r>
      <w:r w:rsidR="75C9C0F3" w:rsidRPr="001C4722">
        <w:rPr>
          <w:lang w:val="de-DE"/>
        </w:rPr>
        <w:t>Sichselbstgleichheit ist ebenso Negativität</w:t>
      </w:r>
      <w:r w:rsidR="00F55ED4" w:rsidRPr="001C4722">
        <w:rPr>
          <w:lang w:val="de-DE"/>
        </w:rPr>
        <w:t>,</w:t>
      </w:r>
      <w:r w:rsidR="00A250DE" w:rsidRPr="001C4722">
        <w:rPr>
          <w:lang w:val="de-DE"/>
        </w:rPr>
        <w:t>”</w:t>
      </w:r>
      <w:r w:rsidR="75C9C0F3" w:rsidRPr="001C4722">
        <w:rPr>
          <w:lang w:val="de-DE"/>
        </w:rPr>
        <w:t xml:space="preserve"> </w:t>
      </w:r>
      <w:r w:rsidR="00874EE8" w:rsidRPr="001C4722">
        <w:rPr>
          <w:lang w:val="de-DE"/>
        </w:rPr>
        <w:t>GW 9, 40.</w:t>
      </w:r>
      <w:r w:rsidR="001F71D7" w:rsidRPr="001C4722">
        <w:rPr>
          <w:lang w:val="de-DE"/>
        </w:rPr>
        <w:t>23-4</w:t>
      </w:r>
      <w:r w:rsidR="75C9C0F3" w:rsidRPr="001C4722">
        <w:rPr>
          <w:lang w:val="de-DE"/>
        </w:rPr>
        <w:t>.</w:t>
      </w:r>
    </w:p>
  </w:footnote>
  <w:footnote w:id="18">
    <w:p w14:paraId="5CCABA57" w14:textId="77777777" w:rsidR="003B1FF2" w:rsidRDefault="003B1FF2" w:rsidP="003B1FF2">
      <w:pPr>
        <w:pStyle w:val="FootnoteText"/>
      </w:pPr>
      <w:r w:rsidRPr="0FE84C0A">
        <w:rPr>
          <w:rStyle w:val="FootnoteReference"/>
        </w:rPr>
        <w:footnoteRef/>
      </w:r>
      <w:r>
        <w:t xml:space="preserve"> </w:t>
      </w:r>
      <w:proofErr w:type="spellStart"/>
      <w:r w:rsidRPr="75C9C0F3">
        <w:rPr>
          <w:i/>
          <w:iCs/>
        </w:rPr>
        <w:t>na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svato</w:t>
      </w:r>
      <w:proofErr w:type="spellEnd"/>
      <w:r w:rsidRPr="75C9C0F3">
        <w:rPr>
          <w:i/>
          <w:iCs/>
        </w:rPr>
        <w:t>...</w:t>
      </w:r>
      <w:proofErr w:type="spellStart"/>
      <w:r w:rsidRPr="75C9C0F3">
        <w:rPr>
          <w:i/>
          <w:iCs/>
        </w:rPr>
        <w:t>utpannā</w:t>
      </w:r>
      <w:proofErr w:type="spellEnd"/>
      <w:r w:rsidRPr="75C9C0F3">
        <w:rPr>
          <w:i/>
          <w:iCs/>
        </w:rPr>
        <w:t>...</w:t>
      </w:r>
      <w:proofErr w:type="spellStart"/>
      <w:r w:rsidRPr="75C9C0F3">
        <w:rPr>
          <w:i/>
          <w:iCs/>
        </w:rPr>
        <w:t>vidyante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bhāvāḥ</w:t>
      </w:r>
      <w:proofErr w:type="spellEnd"/>
      <w:r>
        <w:t>, as in MMK I, 1.</w:t>
      </w:r>
    </w:p>
  </w:footnote>
  <w:footnote w:id="19">
    <w:p w14:paraId="69C2F00C" w14:textId="2B5C62CB" w:rsidR="0E291F22" w:rsidRPr="001C4722" w:rsidRDefault="0E291F22" w:rsidP="0E291F22">
      <w:pPr>
        <w:pStyle w:val="FootnoteText"/>
        <w:rPr>
          <w:lang w:val="de-DE"/>
        </w:rPr>
      </w:pPr>
      <w:r w:rsidRPr="0E291F22"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510270" w:rsidRPr="001C4722">
        <w:rPr>
          <w:lang w:val="de-DE"/>
        </w:rPr>
        <w:t>“</w:t>
      </w:r>
      <w:r w:rsidR="75C9C0F3" w:rsidRPr="001C4722">
        <w:rPr>
          <w:lang w:val="de-DE"/>
        </w:rPr>
        <w:t>In seiner unbestimmten Unmittelbarkeit ist es nur sich selbst gleich</w:t>
      </w:r>
      <w:r w:rsidR="00F55ED4" w:rsidRPr="001C4722">
        <w:rPr>
          <w:lang w:val="de-DE"/>
        </w:rPr>
        <w:t>,</w:t>
      </w:r>
      <w:r w:rsidR="00510270" w:rsidRPr="001C4722">
        <w:rPr>
          <w:lang w:val="de-DE"/>
        </w:rPr>
        <w:t>”</w:t>
      </w:r>
      <w:r w:rsidR="75C9C0F3" w:rsidRPr="001C4722">
        <w:rPr>
          <w:lang w:val="de-DE"/>
        </w:rPr>
        <w:t xml:space="preserve"> GW 21, 68.19-20.</w:t>
      </w:r>
    </w:p>
  </w:footnote>
  <w:footnote w:id="20">
    <w:p w14:paraId="7C7578E9" w14:textId="53DE7061" w:rsidR="008C631B" w:rsidRPr="00C90DFC" w:rsidRDefault="008C631B">
      <w:pPr>
        <w:pStyle w:val="FootnoteText"/>
      </w:pPr>
      <w:r>
        <w:rPr>
          <w:rStyle w:val="FootnoteReference"/>
        </w:rPr>
        <w:footnoteRef/>
      </w:r>
      <w:r>
        <w:t xml:space="preserve"> A reading of Hegel’s philosophy as ontology can be found in: </w:t>
      </w:r>
      <w:proofErr w:type="spellStart"/>
      <w:r w:rsidR="00CE420A">
        <w:t>D</w:t>
      </w:r>
      <w:r w:rsidR="00CE420A" w:rsidRPr="00C90DFC">
        <w:t>üsing</w:t>
      </w:r>
      <w:proofErr w:type="spellEnd"/>
      <w:r w:rsidR="00851774" w:rsidRPr="00C90DFC">
        <w:t xml:space="preserve"> </w:t>
      </w:r>
      <w:r w:rsidR="00851774">
        <w:t xml:space="preserve">1997, </w:t>
      </w:r>
      <w:proofErr w:type="spellStart"/>
      <w:r w:rsidR="00851774">
        <w:t>Halfwassen</w:t>
      </w:r>
      <w:proofErr w:type="spellEnd"/>
      <w:r w:rsidR="00851774">
        <w:t xml:space="preserve"> </w:t>
      </w:r>
      <w:r w:rsidR="00FF1948">
        <w:t xml:space="preserve">2005, </w:t>
      </w:r>
      <w:r w:rsidR="00A85F94">
        <w:t>78</w:t>
      </w:r>
      <w:r w:rsidR="008B6032">
        <w:t xml:space="preserve">-98, </w:t>
      </w:r>
      <w:r>
        <w:t>Dangel</w:t>
      </w:r>
      <w:r w:rsidR="00B650FD">
        <w:t xml:space="preserve"> </w:t>
      </w:r>
      <w:r w:rsidR="004A5DF7">
        <w:t xml:space="preserve">2013, </w:t>
      </w:r>
      <w:r w:rsidR="00B650FD">
        <w:t>246-50</w:t>
      </w:r>
      <w:r w:rsidR="00764087">
        <w:t xml:space="preserve">. This ontology </w:t>
      </w:r>
      <w:r w:rsidR="00DC1437">
        <w:t xml:space="preserve">differs </w:t>
      </w:r>
      <w:r w:rsidR="00764087">
        <w:t>from pre-Kantian ontology in that it does</w:t>
      </w:r>
      <w:r w:rsidR="00DC1437">
        <w:t xml:space="preserve"> not </w:t>
      </w:r>
      <w:r w:rsidR="006B30CE">
        <w:t>investigate the</w:t>
      </w:r>
      <w:r w:rsidR="00DC1437">
        <w:t xml:space="preserve"> being of things </w:t>
      </w:r>
      <w:r w:rsidR="006B30CE">
        <w:t xml:space="preserve">as </w:t>
      </w:r>
      <w:r w:rsidR="00DC1437">
        <w:t xml:space="preserve">distinct from thought </w:t>
      </w:r>
      <w:r w:rsidR="008A7855">
        <w:t>but expresses</w:t>
      </w:r>
      <w:r w:rsidR="00784ACC">
        <w:t xml:space="preserve"> “</w:t>
      </w:r>
      <w:r w:rsidR="005A2416">
        <w:t xml:space="preserve">the unity and identify of thought and being” (“die </w:t>
      </w:r>
      <w:r w:rsidR="005A2416" w:rsidRPr="007D4441">
        <w:rPr>
          <w:i/>
          <w:iCs/>
        </w:rPr>
        <w:t xml:space="preserve">Einheit und </w:t>
      </w:r>
      <w:proofErr w:type="spellStart"/>
      <w:r w:rsidR="005A2416" w:rsidRPr="007D4441">
        <w:rPr>
          <w:i/>
          <w:iCs/>
        </w:rPr>
        <w:t>Identität</w:t>
      </w:r>
      <w:proofErr w:type="spellEnd"/>
      <w:r w:rsidR="005A2416" w:rsidRPr="007D4441">
        <w:rPr>
          <w:i/>
          <w:iCs/>
        </w:rPr>
        <w:t xml:space="preserve"> von Denken und Sein</w:t>
      </w:r>
      <w:r w:rsidR="005A2416">
        <w:t xml:space="preserve">,” </w:t>
      </w:r>
      <w:proofErr w:type="spellStart"/>
      <w:r w:rsidR="005A2416">
        <w:t>Halfwassen</w:t>
      </w:r>
      <w:proofErr w:type="spellEnd"/>
      <w:r w:rsidR="002A6846">
        <w:t xml:space="preserve"> 98).</w:t>
      </w:r>
      <w:r w:rsidR="00A64628">
        <w:t xml:space="preserve"> M</w:t>
      </w:r>
      <w:r w:rsidR="002D02FB">
        <w:t>y claim is not that Hegel</w:t>
      </w:r>
      <w:r w:rsidR="00A64628">
        <w:t xml:space="preserve"> practices </w:t>
      </w:r>
      <w:r w:rsidR="002D02FB">
        <w:t>metaphysics or ontology in the premodern sense</w:t>
      </w:r>
      <w:r w:rsidR="00A64628">
        <w:t>.</w:t>
      </w:r>
    </w:p>
  </w:footnote>
  <w:footnote w:id="21">
    <w:p w14:paraId="653CC0EF" w14:textId="17C54EB1" w:rsidR="00DB7AFC" w:rsidRDefault="00DB7AFC">
      <w:pPr>
        <w:pStyle w:val="FootnoteText"/>
      </w:pPr>
      <w:r>
        <w:rPr>
          <w:rStyle w:val="FootnoteReference"/>
        </w:rPr>
        <w:footnoteRef/>
      </w:r>
      <w:r w:rsidR="75C9C0F3">
        <w:t xml:space="preserve"> MMK 21, 17 and 21. I use the term proposed by </w:t>
      </w:r>
      <w:r w:rsidR="00F55ED4">
        <w:t>Ruegg</w:t>
      </w:r>
      <w:r w:rsidR="007F6083">
        <w:t xml:space="preserve"> 1981, </w:t>
      </w:r>
      <w:r w:rsidR="75C9C0F3">
        <w:t>15.</w:t>
      </w:r>
    </w:p>
  </w:footnote>
  <w:footnote w:id="22">
    <w:p w14:paraId="7CCAAB51" w14:textId="77777777" w:rsidR="00A3605E" w:rsidRDefault="00A3605E" w:rsidP="00A3605E">
      <w:pPr>
        <w:pStyle w:val="FootnoteText"/>
      </w:pPr>
      <w:r>
        <w:rPr>
          <w:rStyle w:val="FootnoteReference"/>
        </w:rPr>
        <w:footnoteRef/>
      </w:r>
      <w:r>
        <w:t xml:space="preserve"> It is “without cessation, without arising,” </w:t>
      </w:r>
      <w:proofErr w:type="spellStart"/>
      <w:r w:rsidRPr="75C9C0F3">
        <w:rPr>
          <w:i/>
          <w:iCs/>
        </w:rPr>
        <w:t>anirodham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anutpādam</w:t>
      </w:r>
      <w:proofErr w:type="spellEnd"/>
      <w:r>
        <w:t xml:space="preserve"> etc. This can only apply, not to the abstract notion of dependence, but only to the totality, or stream of dependent things.</w:t>
      </w:r>
    </w:p>
  </w:footnote>
  <w:footnote w:id="23">
    <w:p w14:paraId="6400DE97" w14:textId="2A5DEF14" w:rsidR="002807D2" w:rsidRPr="001C4722" w:rsidRDefault="002807D2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F55ED4" w:rsidRPr="001C4722">
        <w:rPr>
          <w:lang w:val="de-DE"/>
        </w:rPr>
        <w:t>“</w:t>
      </w:r>
      <w:r w:rsidR="75C9C0F3" w:rsidRPr="001C4722">
        <w:rPr>
          <w:i/>
          <w:iCs/>
          <w:lang w:val="de-DE"/>
        </w:rPr>
        <w:t>Das reine Seyn und das reine Nichts ist also dasselbe</w:t>
      </w:r>
      <w:r w:rsidR="75C9C0F3" w:rsidRPr="001C4722">
        <w:rPr>
          <w:lang w:val="de-DE"/>
        </w:rPr>
        <w:t>.</w:t>
      </w:r>
      <w:r w:rsidR="00F55ED4" w:rsidRPr="001C4722">
        <w:rPr>
          <w:lang w:val="de-DE"/>
        </w:rPr>
        <w:t>”</w:t>
      </w:r>
      <w:r w:rsidR="75C9C0F3" w:rsidRPr="001C4722">
        <w:rPr>
          <w:lang w:val="de-DE"/>
        </w:rPr>
        <w:t xml:space="preserve"> GW 21, 69.24.</w:t>
      </w:r>
    </w:p>
  </w:footnote>
  <w:footnote w:id="24">
    <w:p w14:paraId="196676DA" w14:textId="39B24CDD" w:rsidR="00215F6E" w:rsidRPr="00C90DFC" w:rsidRDefault="00215F6E">
      <w:pPr>
        <w:pStyle w:val="FootnoteText"/>
        <w:rPr>
          <w:lang w:val="de-DE"/>
        </w:rPr>
      </w:pPr>
      <w:r>
        <w:rPr>
          <w:rStyle w:val="FootnoteReference"/>
        </w:rPr>
        <w:footnoteRef/>
      </w:r>
      <w:r w:rsidRPr="00C90DFC">
        <w:rPr>
          <w:lang w:val="de-DE"/>
        </w:rPr>
        <w:t xml:space="preserve"> </w:t>
      </w:r>
      <w:r w:rsidRPr="00C90DFC">
        <w:rPr>
          <w:i/>
          <w:iCs/>
          <w:lang w:val="de-DE"/>
        </w:rPr>
        <w:t>anityatā hi bhāveṣu na kadācin na vidyate</w:t>
      </w:r>
      <w:r w:rsidRPr="00C90DFC">
        <w:rPr>
          <w:lang w:val="de-DE"/>
        </w:rPr>
        <w:t xml:space="preserve">, MMK 21,4. </w:t>
      </w:r>
    </w:p>
  </w:footnote>
  <w:footnote w:id="25">
    <w:p w14:paraId="67EE5501" w14:textId="480901F3" w:rsidR="003E6CBB" w:rsidRPr="00630C9C" w:rsidRDefault="003E6CBB" w:rsidP="00941899">
      <w:pPr>
        <w:pStyle w:val="FootnoteText"/>
      </w:pPr>
      <w:r>
        <w:rPr>
          <w:rStyle w:val="FootnoteReference"/>
        </w:rPr>
        <w:footnoteRef/>
      </w:r>
      <w:r w:rsidR="75C9C0F3" w:rsidRPr="001C4722">
        <w:rPr>
          <w:lang w:val="de-DE"/>
        </w:rPr>
        <w:t xml:space="preserve"> </w:t>
      </w:r>
      <w:r w:rsidR="00F55ED4" w:rsidRPr="001C4722">
        <w:rPr>
          <w:lang w:val="de-DE"/>
        </w:rPr>
        <w:t>“</w:t>
      </w:r>
      <w:r w:rsidR="75C9C0F3" w:rsidRPr="001C4722">
        <w:rPr>
          <w:lang w:val="de-DE"/>
        </w:rPr>
        <w:t>[der Begriff ist] ein Sollen, dem die Realität angemessen seyn kann oder auch nicht</w:t>
      </w:r>
      <w:r w:rsidR="00F55ED4" w:rsidRPr="001C4722">
        <w:rPr>
          <w:lang w:val="de-DE"/>
        </w:rPr>
        <w:t>,”</w:t>
      </w:r>
      <w:r w:rsidR="75C9C0F3" w:rsidRPr="001C4722">
        <w:rPr>
          <w:lang w:val="de-DE"/>
        </w:rPr>
        <w:t xml:space="preserve"> GW 12, 84. </w:t>
      </w:r>
      <w:r w:rsidR="75C9C0F3" w:rsidRPr="00630C9C">
        <w:t>On the concept in this passage see Gerhard</w:t>
      </w:r>
      <w:r w:rsidR="007F6083" w:rsidRPr="00630C9C">
        <w:t xml:space="preserve"> </w:t>
      </w:r>
      <w:r w:rsidR="75C9C0F3" w:rsidRPr="00630C9C">
        <w:t>2015</w:t>
      </w:r>
      <w:r w:rsidR="00E906E8" w:rsidRPr="00630C9C">
        <w:t>,</w:t>
      </w:r>
      <w:r w:rsidR="75C9C0F3" w:rsidRPr="00630C9C">
        <w:t xml:space="preserve"> 62-63.</w:t>
      </w:r>
    </w:p>
  </w:footnote>
  <w:footnote w:id="26">
    <w:p w14:paraId="2C383EDC" w14:textId="73385ED7" w:rsidR="00B65630" w:rsidRPr="00630C9C" w:rsidRDefault="00B65630" w:rsidP="006C0A57">
      <w:pPr>
        <w:pStyle w:val="FootnoteText"/>
        <w:jc w:val="both"/>
      </w:pPr>
      <w:r>
        <w:rPr>
          <w:rStyle w:val="FootnoteReference"/>
        </w:rPr>
        <w:footnoteRef/>
      </w:r>
      <w:r w:rsidR="75C9C0F3" w:rsidRPr="00630C9C">
        <w:t xml:space="preserve"> See GW 21, 66.16-24.</w:t>
      </w:r>
    </w:p>
  </w:footnote>
  <w:footnote w:id="27">
    <w:p w14:paraId="1ABCE5E3" w14:textId="100FA0EC" w:rsidR="006E6AAF" w:rsidRDefault="006E6AAF" w:rsidP="006C0A57">
      <w:pPr>
        <w:pStyle w:val="FootnoteText"/>
        <w:jc w:val="both"/>
      </w:pPr>
      <w:r>
        <w:rPr>
          <w:rStyle w:val="FootnoteReference"/>
        </w:rPr>
        <w:footnoteRef/>
      </w:r>
      <w:r w:rsidR="75C9C0F3" w:rsidRPr="00630C9C">
        <w:t xml:space="preserve"> </w:t>
      </w:r>
      <w:proofErr w:type="spellStart"/>
      <w:r w:rsidR="75C9C0F3" w:rsidRPr="003A3059">
        <w:t>τῶν</w:t>
      </w:r>
      <w:proofErr w:type="spellEnd"/>
      <w:r w:rsidR="75C9C0F3" w:rsidRPr="00630C9C">
        <w:t xml:space="preserve"> </w:t>
      </w:r>
      <w:proofErr w:type="spellStart"/>
      <w:r w:rsidR="75C9C0F3" w:rsidRPr="003A3059">
        <w:t>μὲν</w:t>
      </w:r>
      <w:proofErr w:type="spellEnd"/>
      <w:r w:rsidR="75C9C0F3" w:rsidRPr="00630C9C">
        <w:t xml:space="preserve"> </w:t>
      </w:r>
      <w:proofErr w:type="spellStart"/>
      <w:r w:rsidR="75C9C0F3" w:rsidRPr="003A3059">
        <w:t>γὰρ</w:t>
      </w:r>
      <w:proofErr w:type="spellEnd"/>
      <w:r w:rsidR="75C9C0F3" w:rsidRPr="00630C9C">
        <w:t xml:space="preserve"> </w:t>
      </w:r>
      <w:proofErr w:type="spellStart"/>
      <w:r w:rsidR="75C9C0F3" w:rsidRPr="003A3059">
        <w:t>ἄλλων</w:t>
      </w:r>
      <w:proofErr w:type="spellEnd"/>
      <w:r w:rsidR="75C9C0F3" w:rsidRPr="00630C9C">
        <w:t xml:space="preserve"> </w:t>
      </w:r>
      <w:r w:rsidR="75C9C0F3" w:rsidRPr="003A3059">
        <w:t>κα</w:t>
      </w:r>
      <w:proofErr w:type="spellStart"/>
      <w:r w:rsidR="75C9C0F3" w:rsidRPr="003A3059">
        <w:t>τηγορημάτων</w:t>
      </w:r>
      <w:proofErr w:type="spellEnd"/>
      <w:r w:rsidR="75C9C0F3" w:rsidRPr="00630C9C">
        <w:t xml:space="preserve"> </w:t>
      </w:r>
      <w:proofErr w:type="spellStart"/>
      <w:r w:rsidR="75C9C0F3" w:rsidRPr="003A3059">
        <w:t>οὐθὲν</w:t>
      </w:r>
      <w:proofErr w:type="spellEnd"/>
      <w:r w:rsidR="75C9C0F3" w:rsidRPr="00630C9C">
        <w:t xml:space="preserve"> </w:t>
      </w:r>
      <w:proofErr w:type="spellStart"/>
      <w:r w:rsidR="75C9C0F3" w:rsidRPr="003A3059">
        <w:t>χωριστόν</w:t>
      </w:r>
      <w:proofErr w:type="spellEnd"/>
      <w:r w:rsidR="75C9C0F3" w:rsidRPr="00630C9C">
        <w:t xml:space="preserve">, </w:t>
      </w:r>
      <w:r w:rsidR="75C9C0F3" w:rsidRPr="003A3059">
        <w:t>α</w:t>
      </w:r>
      <w:proofErr w:type="spellStart"/>
      <w:r w:rsidR="75C9C0F3" w:rsidRPr="003A3059">
        <w:t>ὕτη</w:t>
      </w:r>
      <w:proofErr w:type="spellEnd"/>
      <w:r w:rsidR="75C9C0F3" w:rsidRPr="00630C9C">
        <w:t xml:space="preserve"> [=</w:t>
      </w:r>
      <w:proofErr w:type="spellStart"/>
      <w:r w:rsidR="75C9C0F3">
        <w:t>οὐσί</w:t>
      </w:r>
      <w:proofErr w:type="spellEnd"/>
      <w:r w:rsidR="75C9C0F3">
        <w:t>α</w:t>
      </w:r>
      <w:r w:rsidR="75C9C0F3" w:rsidRPr="00630C9C">
        <w:t xml:space="preserve">] </w:t>
      </w:r>
      <w:proofErr w:type="spellStart"/>
      <w:r w:rsidR="75C9C0F3" w:rsidRPr="003A3059">
        <w:t>δὲ</w:t>
      </w:r>
      <w:proofErr w:type="spellEnd"/>
      <w:r w:rsidR="75C9C0F3" w:rsidRPr="00630C9C">
        <w:t xml:space="preserve"> </w:t>
      </w:r>
      <w:proofErr w:type="spellStart"/>
      <w:r w:rsidR="75C9C0F3" w:rsidRPr="003A3059">
        <w:t>μόνη</w:t>
      </w:r>
      <w:proofErr w:type="spellEnd"/>
      <w:r w:rsidR="75C9C0F3" w:rsidRPr="00630C9C">
        <w:t xml:space="preserve">, </w:t>
      </w:r>
      <w:proofErr w:type="spellStart"/>
      <w:r w:rsidR="75C9C0F3" w:rsidRPr="00630C9C">
        <w:t>Aristot</w:t>
      </w:r>
      <w:proofErr w:type="spellEnd"/>
      <w:r w:rsidR="75C9C0F3" w:rsidRPr="00630C9C">
        <w:t xml:space="preserve">. </w:t>
      </w:r>
      <w:r w:rsidR="75C9C0F3" w:rsidRPr="00E906E8">
        <w:rPr>
          <w:i/>
          <w:iCs/>
        </w:rPr>
        <w:t>Met</w:t>
      </w:r>
      <w:r w:rsidR="75C9C0F3">
        <w:t xml:space="preserve">. </w:t>
      </w:r>
      <w:r w:rsidR="75C9C0F3" w:rsidRPr="003A3059">
        <w:t>1028a34</w:t>
      </w:r>
      <w:r w:rsidR="75C9C0F3">
        <w:t>.</w:t>
      </w:r>
    </w:p>
  </w:footnote>
  <w:footnote w:id="28">
    <w:p w14:paraId="10401DC3" w14:textId="60E5069D" w:rsidR="00AD25A2" w:rsidRDefault="00AD25A2" w:rsidP="006C0A57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See Westerhoff</w:t>
      </w:r>
      <w:r w:rsidR="007F6083">
        <w:t xml:space="preserve"> 2009,</w:t>
      </w:r>
      <w:r>
        <w:t xml:space="preserve"> 4.</w:t>
      </w:r>
    </w:p>
  </w:footnote>
  <w:footnote w:id="29">
    <w:p w14:paraId="0EC24D17" w14:textId="2E7A878C" w:rsidR="005D2B97" w:rsidRPr="005F58D8" w:rsidRDefault="005D2B97" w:rsidP="006C0A57">
      <w:pPr>
        <w:pStyle w:val="FootnoteText"/>
        <w:jc w:val="both"/>
        <w:rPr>
          <w:lang w:val="fr-FR"/>
        </w:rPr>
      </w:pPr>
      <w:r>
        <w:rPr>
          <w:rStyle w:val="FootnoteReference"/>
        </w:rPr>
        <w:footnoteRef/>
      </w:r>
      <w:r w:rsidR="75C9C0F3">
        <w:t xml:space="preserve"> </w:t>
      </w:r>
      <w:proofErr w:type="spellStart"/>
      <w:r w:rsidR="75C9C0F3" w:rsidRPr="009918E0">
        <w:t>Ὄν</w:t>
      </w:r>
      <w:proofErr w:type="spellEnd"/>
      <w:r w:rsidR="75C9C0F3" w:rsidRPr="009918E0">
        <w:t xml:space="preserve"> </w:t>
      </w:r>
      <w:proofErr w:type="spellStart"/>
      <w:r w:rsidR="75C9C0F3" w:rsidRPr="009918E0">
        <w:t>ἐστιν</w:t>
      </w:r>
      <w:proofErr w:type="spellEnd"/>
      <w:r w:rsidR="75C9C0F3" w:rsidRPr="009918E0">
        <w:t xml:space="preserve"> ἢ π</w:t>
      </w:r>
      <w:proofErr w:type="spellStart"/>
      <w:r w:rsidR="75C9C0F3" w:rsidRPr="009918E0">
        <w:t>ρᾶγμ</w:t>
      </w:r>
      <w:proofErr w:type="spellEnd"/>
      <w:r w:rsidR="75C9C0F3" w:rsidRPr="009918E0">
        <w:t>α α</w:t>
      </w:r>
      <w:proofErr w:type="spellStart"/>
      <w:r w:rsidR="75C9C0F3" w:rsidRPr="009918E0">
        <w:t>ὐθύ</w:t>
      </w:r>
      <w:proofErr w:type="spellEnd"/>
      <w:r w:rsidR="75C9C0F3" w:rsidRPr="009918E0">
        <w:t xml:space="preserve">παρκτον </w:t>
      </w:r>
      <w:proofErr w:type="spellStart"/>
      <w:r w:rsidR="75C9C0F3" w:rsidRPr="009918E0">
        <w:t>μὴ</w:t>
      </w:r>
      <w:proofErr w:type="spellEnd"/>
      <w:r w:rsidR="75C9C0F3" w:rsidRPr="009918E0">
        <w:t xml:space="preserve"> </w:t>
      </w:r>
      <w:proofErr w:type="spellStart"/>
      <w:r w:rsidR="75C9C0F3" w:rsidRPr="009918E0">
        <w:t>δεόμενον</w:t>
      </w:r>
      <w:proofErr w:type="spellEnd"/>
      <w:r w:rsidR="75C9C0F3" w:rsidRPr="009918E0">
        <w:t xml:space="preserve"> </w:t>
      </w:r>
      <w:proofErr w:type="spellStart"/>
      <w:r w:rsidR="75C9C0F3" w:rsidRPr="009918E0">
        <w:t>ἑτέρου</w:t>
      </w:r>
      <w:proofErr w:type="spellEnd"/>
      <w:r w:rsidR="75C9C0F3" w:rsidRPr="009918E0">
        <w:t xml:space="preserve"> π</w:t>
      </w:r>
      <w:proofErr w:type="spellStart"/>
      <w:r w:rsidR="75C9C0F3" w:rsidRPr="009918E0">
        <w:t>ρὸς</w:t>
      </w:r>
      <w:proofErr w:type="spellEnd"/>
      <w:r w:rsidR="75C9C0F3" w:rsidRPr="009918E0">
        <w:t xml:space="preserve"> </w:t>
      </w:r>
      <w:proofErr w:type="spellStart"/>
      <w:r w:rsidR="75C9C0F3" w:rsidRPr="009918E0">
        <w:t>σύστ</w:t>
      </w:r>
      <w:proofErr w:type="spellEnd"/>
      <w:r w:rsidR="75C9C0F3" w:rsidRPr="009918E0">
        <w:t xml:space="preserve">ασιν </w:t>
      </w:r>
      <w:proofErr w:type="spellStart"/>
      <w:r w:rsidR="75C9C0F3" w:rsidRPr="009918E0">
        <w:t>ἀλλ</w:t>
      </w:r>
      <w:proofErr w:type="spellEnd"/>
      <w:r w:rsidR="75C9C0F3" w:rsidRPr="009918E0">
        <w:t xml:space="preserve">' </w:t>
      </w:r>
      <w:proofErr w:type="spellStart"/>
      <w:r w:rsidR="75C9C0F3" w:rsidRPr="009918E0">
        <w:t>ἐν</w:t>
      </w:r>
      <w:proofErr w:type="spellEnd"/>
      <w:r w:rsidR="75C9C0F3" w:rsidRPr="009918E0">
        <w:t xml:space="preserve"> ἑα</w:t>
      </w:r>
      <w:proofErr w:type="spellStart"/>
      <w:r w:rsidR="75C9C0F3" w:rsidRPr="009918E0">
        <w:t>υτῷ</w:t>
      </w:r>
      <w:proofErr w:type="spellEnd"/>
      <w:r w:rsidR="75C9C0F3" w:rsidRPr="009918E0">
        <w:t xml:space="preserve"> </w:t>
      </w:r>
      <w:proofErr w:type="spellStart"/>
      <w:r w:rsidR="75C9C0F3" w:rsidRPr="009918E0">
        <w:t>ἔχον</w:t>
      </w:r>
      <w:proofErr w:type="spellEnd"/>
      <w:r w:rsidR="75C9C0F3" w:rsidRPr="009918E0">
        <w:t xml:space="preserve"> </w:t>
      </w:r>
      <w:proofErr w:type="spellStart"/>
      <w:r w:rsidR="75C9C0F3" w:rsidRPr="009918E0">
        <w:t>τὸ</w:t>
      </w:r>
      <w:proofErr w:type="spellEnd"/>
      <w:r w:rsidR="75C9C0F3" w:rsidRPr="009918E0">
        <w:t xml:space="preserve"> </w:t>
      </w:r>
      <w:proofErr w:type="spellStart"/>
      <w:r w:rsidR="75C9C0F3" w:rsidRPr="009918E0">
        <w:t>εἶν</w:t>
      </w:r>
      <w:proofErr w:type="spellEnd"/>
      <w:r w:rsidR="75C9C0F3" w:rsidRPr="009918E0">
        <w:t>αι</w:t>
      </w:r>
      <w:r w:rsidR="007F6083">
        <w:t xml:space="preserve">, </w:t>
      </w:r>
      <w:proofErr w:type="spellStart"/>
      <w:r w:rsidR="75C9C0F3">
        <w:t>Ioh</w:t>
      </w:r>
      <w:proofErr w:type="spellEnd"/>
      <w:r w:rsidR="75C9C0F3">
        <w:t xml:space="preserve">. Dam. </w:t>
      </w:r>
      <w:r w:rsidR="75C9C0F3" w:rsidRPr="00E906E8">
        <w:rPr>
          <w:i/>
          <w:iCs/>
        </w:rPr>
        <w:t xml:space="preserve">Cap. </w:t>
      </w:r>
      <w:r w:rsidR="75C9C0F3" w:rsidRPr="005F58D8">
        <w:rPr>
          <w:i/>
          <w:iCs/>
          <w:lang w:val="fr-FR"/>
        </w:rPr>
        <w:t>Phil</w:t>
      </w:r>
      <w:r w:rsidR="75C9C0F3" w:rsidRPr="005F58D8">
        <w:rPr>
          <w:lang w:val="fr-FR"/>
        </w:rPr>
        <w:t>. 142.11-13.</w:t>
      </w:r>
    </w:p>
  </w:footnote>
  <w:footnote w:id="30">
    <w:p w14:paraId="19E4C86B" w14:textId="2DAECEC4" w:rsidR="002319C2" w:rsidRPr="005F58D8" w:rsidRDefault="002319C2" w:rsidP="006C0A57">
      <w:pPr>
        <w:pStyle w:val="FootnoteText"/>
        <w:jc w:val="both"/>
        <w:rPr>
          <w:lang w:val="fr-FR"/>
        </w:rPr>
      </w:pPr>
      <w:r>
        <w:rPr>
          <w:rStyle w:val="FootnoteReference"/>
        </w:rPr>
        <w:footnoteRef/>
      </w:r>
      <w:r w:rsidR="75C9C0F3" w:rsidRPr="005F58D8">
        <w:rPr>
          <w:lang w:val="fr-FR"/>
        </w:rPr>
        <w:t xml:space="preserve"> </w:t>
      </w:r>
      <w:proofErr w:type="spellStart"/>
      <w:r w:rsidR="006C0A57" w:rsidRPr="005F58D8">
        <w:rPr>
          <w:lang w:val="fr-FR"/>
        </w:rPr>
        <w:t>Ioh</w:t>
      </w:r>
      <w:proofErr w:type="spellEnd"/>
      <w:r w:rsidR="006C0A57" w:rsidRPr="005F58D8">
        <w:rPr>
          <w:lang w:val="fr-FR"/>
        </w:rPr>
        <w:t xml:space="preserve">. Dam. </w:t>
      </w:r>
      <w:r w:rsidR="006C0A57" w:rsidRPr="005F58D8">
        <w:rPr>
          <w:i/>
          <w:iCs/>
          <w:lang w:val="fr-FR"/>
        </w:rPr>
        <w:t>Cap. Phil</w:t>
      </w:r>
      <w:r w:rsidR="006C0A57" w:rsidRPr="005F58D8">
        <w:rPr>
          <w:lang w:val="fr-FR"/>
        </w:rPr>
        <w:t xml:space="preserve">. </w:t>
      </w:r>
      <w:r w:rsidR="75C9C0F3" w:rsidRPr="005F58D8">
        <w:rPr>
          <w:lang w:val="fr-FR"/>
        </w:rPr>
        <w:t>154.10.</w:t>
      </w:r>
    </w:p>
  </w:footnote>
  <w:footnote w:id="31">
    <w:p w14:paraId="0D63CEA5" w14:textId="2E1E11A0" w:rsidR="007F29BB" w:rsidRPr="00630C9C" w:rsidRDefault="007F29BB" w:rsidP="006C0A57">
      <w:pPr>
        <w:pStyle w:val="FootnoteText"/>
        <w:jc w:val="both"/>
      </w:pPr>
      <w:r>
        <w:rPr>
          <w:rStyle w:val="FootnoteReference"/>
        </w:rPr>
        <w:footnoteRef/>
      </w:r>
      <w:r w:rsidR="75C9C0F3" w:rsidRPr="001C4722">
        <w:rPr>
          <w:lang w:val="fr-FR"/>
        </w:rPr>
        <w:t xml:space="preserve"> </w:t>
      </w:r>
      <w:proofErr w:type="spellStart"/>
      <w:r w:rsidR="75C9C0F3" w:rsidRPr="001C4722">
        <w:rPr>
          <w:lang w:val="fr-FR"/>
        </w:rPr>
        <w:t>Procl</w:t>
      </w:r>
      <w:proofErr w:type="spellEnd"/>
      <w:r w:rsidR="75C9C0F3" w:rsidRPr="001C4722">
        <w:rPr>
          <w:lang w:val="fr-FR"/>
        </w:rPr>
        <w:t xml:space="preserve">. </w:t>
      </w:r>
      <w:r w:rsidR="75C9C0F3" w:rsidRPr="001C4722">
        <w:rPr>
          <w:i/>
          <w:iCs/>
          <w:lang w:val="fr-FR"/>
        </w:rPr>
        <w:t xml:space="preserve">in </w:t>
      </w:r>
      <w:proofErr w:type="spellStart"/>
      <w:r w:rsidR="75C9C0F3" w:rsidRPr="001C4722">
        <w:rPr>
          <w:i/>
          <w:iCs/>
          <w:lang w:val="fr-FR"/>
        </w:rPr>
        <w:t>parm</w:t>
      </w:r>
      <w:proofErr w:type="spellEnd"/>
      <w:r w:rsidR="75C9C0F3" w:rsidRPr="001C4722">
        <w:rPr>
          <w:lang w:val="fr-FR"/>
        </w:rPr>
        <w:t xml:space="preserve">. 1146.3, 7, 9 et passim. </w:t>
      </w:r>
      <w:r w:rsidR="75C9C0F3" w:rsidRPr="00630C9C">
        <w:t xml:space="preserve">On this and other passages see </w:t>
      </w:r>
      <w:proofErr w:type="spellStart"/>
      <w:r w:rsidR="75C9C0F3" w:rsidRPr="00630C9C">
        <w:t>Beierwaltes</w:t>
      </w:r>
      <w:proofErr w:type="spellEnd"/>
      <w:r w:rsidR="75C9C0F3" w:rsidRPr="00630C9C">
        <w:t xml:space="preserve"> 2001</w:t>
      </w:r>
      <w:r w:rsidR="00164A26" w:rsidRPr="00630C9C">
        <w:t xml:space="preserve"> and </w:t>
      </w:r>
      <w:r w:rsidR="75C9C0F3" w:rsidRPr="00630C9C">
        <w:t>Whittaker 1975</w:t>
      </w:r>
      <w:r w:rsidR="00462D81" w:rsidRPr="00630C9C">
        <w:t>.</w:t>
      </w:r>
    </w:p>
  </w:footnote>
  <w:footnote w:id="32">
    <w:p w14:paraId="289EC844" w14:textId="5777F30D" w:rsidR="75C9C0F3" w:rsidRDefault="75C9C0F3" w:rsidP="006C0A57">
      <w:pPr>
        <w:pStyle w:val="FootnoteText"/>
        <w:jc w:val="both"/>
      </w:pPr>
      <w:r w:rsidRPr="75C9C0F3">
        <w:rPr>
          <w:rStyle w:val="FootnoteReference"/>
        </w:rPr>
        <w:footnoteRef/>
      </w:r>
      <w:r w:rsidRPr="00630C9C">
        <w:t xml:space="preserve"> </w:t>
      </w:r>
      <w:r>
        <w:t>καὶ</w:t>
      </w:r>
      <w:r w:rsidRPr="00630C9C">
        <w:t xml:space="preserve"> </w:t>
      </w:r>
      <w:proofErr w:type="spellStart"/>
      <w:r>
        <w:t>λόγος</w:t>
      </w:r>
      <w:proofErr w:type="spellEnd"/>
      <w:r w:rsidRPr="00630C9C">
        <w:t xml:space="preserve"> </w:t>
      </w:r>
      <w:r>
        <w:t>α</w:t>
      </w:r>
      <w:proofErr w:type="spellStart"/>
      <w:r>
        <w:t>ὐτοφύτοιο</w:t>
      </w:r>
      <w:proofErr w:type="spellEnd"/>
      <w:r w:rsidRPr="00630C9C">
        <w:t xml:space="preserve"> </w:t>
      </w:r>
      <w:proofErr w:type="spellStart"/>
      <w:r>
        <w:t>θεοῦ</w:t>
      </w:r>
      <w:proofErr w:type="spellEnd"/>
      <w:r w:rsidRPr="00630C9C">
        <w:t xml:space="preserve"> </w:t>
      </w:r>
      <w:proofErr w:type="spellStart"/>
      <w:r>
        <w:t>φάος</w:t>
      </w:r>
      <w:proofErr w:type="spellEnd"/>
      <w:r w:rsidRPr="00630C9C">
        <w:t xml:space="preserve">, </w:t>
      </w:r>
      <w:proofErr w:type="spellStart"/>
      <w:r>
        <w:t>ἐκ</w:t>
      </w:r>
      <w:proofErr w:type="spellEnd"/>
      <w:r w:rsidRPr="00630C9C">
        <w:t xml:space="preserve"> </w:t>
      </w:r>
      <w:proofErr w:type="spellStart"/>
      <w:r>
        <w:t>φάεος</w:t>
      </w:r>
      <w:proofErr w:type="spellEnd"/>
      <w:r w:rsidRPr="00630C9C">
        <w:t xml:space="preserve"> </w:t>
      </w:r>
      <w:proofErr w:type="spellStart"/>
      <w:r>
        <w:t>φῶς</w:t>
      </w:r>
      <w:proofErr w:type="spellEnd"/>
      <w:r w:rsidRPr="00630C9C">
        <w:t xml:space="preserve">, Nonn. Pan. </w:t>
      </w:r>
      <w:r w:rsidRPr="00630C9C">
        <w:rPr>
          <w:i/>
          <w:iCs/>
        </w:rPr>
        <w:t xml:space="preserve">met. evang. </w:t>
      </w:r>
      <w:proofErr w:type="spellStart"/>
      <w:r w:rsidRPr="00D23795">
        <w:rPr>
          <w:i/>
          <w:iCs/>
        </w:rPr>
        <w:t>Ioh</w:t>
      </w:r>
      <w:proofErr w:type="spellEnd"/>
      <w:r>
        <w:t xml:space="preserve">. 1,3 (PG 43, 749A). </w:t>
      </w:r>
      <w:proofErr w:type="spellStart"/>
      <w:r>
        <w:t>Nonnus</w:t>
      </w:r>
      <w:proofErr w:type="spellEnd"/>
      <w:r>
        <w:t xml:space="preserve"> has been rediscovered by scholarship</w:t>
      </w:r>
      <w:r w:rsidR="00D23795">
        <w:t xml:space="preserve"> recently</w:t>
      </w:r>
      <w:r>
        <w:t>, see Ypsilanti</w:t>
      </w:r>
      <w:r w:rsidR="00D23795">
        <w:t xml:space="preserve"> </w:t>
      </w:r>
      <w:r w:rsidR="00EF2ECF">
        <w:t>&amp;</w:t>
      </w:r>
      <w:r>
        <w:t xml:space="preserve"> Franco</w:t>
      </w:r>
      <w:r w:rsidR="00EF2ECF">
        <w:t xml:space="preserve"> </w:t>
      </w:r>
      <w:r>
        <w:t xml:space="preserve">2020, </w:t>
      </w:r>
      <w:proofErr w:type="spellStart"/>
      <w:r>
        <w:t>Accorinti</w:t>
      </w:r>
      <w:proofErr w:type="spellEnd"/>
      <w:r>
        <w:t xml:space="preserve"> 2016.</w:t>
      </w:r>
    </w:p>
  </w:footnote>
  <w:footnote w:id="33">
    <w:p w14:paraId="70C561A4" w14:textId="490A29CD" w:rsidR="75C9C0F3" w:rsidRDefault="75C9C0F3" w:rsidP="00686AC0">
      <w:pPr>
        <w:pStyle w:val="FootnoteText"/>
        <w:jc w:val="both"/>
      </w:pPr>
      <w:r w:rsidRPr="75C9C0F3">
        <w:rPr>
          <w:rStyle w:val="FootnoteReference"/>
        </w:rPr>
        <w:footnoteRef/>
      </w:r>
      <w:r>
        <w:t xml:space="preserve"> See the excellent introduction of Ames to his translation</w:t>
      </w:r>
      <w:r w:rsidRPr="75C9C0F3">
        <w:t xml:space="preserve"> (1994</w:t>
      </w:r>
      <w:r w:rsidR="00164A26">
        <w:t xml:space="preserve">, </w:t>
      </w:r>
      <w:r w:rsidRPr="75C9C0F3">
        <w:t>209-10</w:t>
      </w:r>
      <w:r w:rsidR="00164A26">
        <w:t>)</w:t>
      </w:r>
      <w:r w:rsidRPr="75C9C0F3">
        <w:t>.</w:t>
      </w:r>
    </w:p>
  </w:footnote>
  <w:footnote w:id="34">
    <w:p w14:paraId="5B18F169" w14:textId="618D4D18" w:rsidR="75C9C0F3" w:rsidRDefault="75C9C0F3" w:rsidP="003A3907">
      <w:pPr>
        <w:pStyle w:val="FootnoteText"/>
        <w:jc w:val="both"/>
      </w:pPr>
      <w:r w:rsidRPr="75C9C0F3">
        <w:rPr>
          <w:rStyle w:val="FootnoteReference"/>
        </w:rPr>
        <w:footnoteRef/>
      </w:r>
      <w:r>
        <w:t xml:space="preserve"> Saito 1984, 10.10-11.1.</w:t>
      </w:r>
    </w:p>
  </w:footnote>
  <w:footnote w:id="35">
    <w:p w14:paraId="605C1BAE" w14:textId="220E16F8" w:rsidR="75C9C0F3" w:rsidRDefault="75C9C0F3" w:rsidP="003A3907">
      <w:pPr>
        <w:pStyle w:val="FootnoteText"/>
        <w:jc w:val="both"/>
      </w:pPr>
      <w:r w:rsidRPr="75C9C0F3">
        <w:rPr>
          <w:rStyle w:val="FootnoteReference"/>
        </w:rPr>
        <w:footnoteRef/>
      </w:r>
      <w:r>
        <w:t xml:space="preserve"> </w:t>
      </w:r>
      <w:proofErr w:type="spellStart"/>
      <w:r w:rsidRPr="75C9C0F3">
        <w:rPr>
          <w:i/>
          <w:iCs/>
        </w:rPr>
        <w:t>na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prāpnoti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prasajyapratiṣedhasya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vivakṣitatvāt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parato</w:t>
      </w:r>
      <w:proofErr w:type="spellEnd"/>
      <w:r w:rsidRPr="75C9C0F3">
        <w:rPr>
          <w:i/>
          <w:iCs/>
        </w:rPr>
        <w:t xml:space="preserve"> '</w:t>
      </w:r>
      <w:proofErr w:type="spellStart"/>
      <w:r w:rsidRPr="75C9C0F3">
        <w:rPr>
          <w:i/>
          <w:iCs/>
        </w:rPr>
        <w:t>pyutpādasya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pratiṣetsyamānatvāt</w:t>
      </w:r>
      <w:proofErr w:type="spellEnd"/>
      <w:r w:rsidRPr="75C9C0F3">
        <w:rPr>
          <w:i/>
          <w:iCs/>
        </w:rPr>
        <w:t xml:space="preserve"> | </w:t>
      </w:r>
      <w:proofErr w:type="spellStart"/>
      <w:r w:rsidRPr="75C9C0F3">
        <w:rPr>
          <w:i/>
          <w:iCs/>
        </w:rPr>
        <w:t>yayā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copapattyā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svata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utpādo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na</w:t>
      </w:r>
      <w:proofErr w:type="spellEnd"/>
      <w:r w:rsidRPr="75C9C0F3">
        <w:rPr>
          <w:i/>
          <w:iCs/>
        </w:rPr>
        <w:t xml:space="preserve"> </w:t>
      </w:r>
      <w:proofErr w:type="spellStart"/>
      <w:r w:rsidRPr="75C9C0F3">
        <w:rPr>
          <w:i/>
          <w:iCs/>
        </w:rPr>
        <w:t>saṃbhavat</w:t>
      </w:r>
      <w:proofErr w:type="spellEnd"/>
      <w:r w:rsidR="00164A26">
        <w:rPr>
          <w:i/>
          <w:iCs/>
        </w:rPr>
        <w:t xml:space="preserve">, </w:t>
      </w:r>
      <w:proofErr w:type="spellStart"/>
      <w:r>
        <w:t>Candrakīrti</w:t>
      </w:r>
      <w:proofErr w:type="spellEnd"/>
      <w:r>
        <w:t xml:space="preserve">, </w:t>
      </w:r>
      <w:proofErr w:type="spellStart"/>
      <w:r w:rsidRPr="75C9C0F3">
        <w:rPr>
          <w:i/>
          <w:iCs/>
        </w:rPr>
        <w:t>Prasannapadā</w:t>
      </w:r>
      <w:proofErr w:type="spellEnd"/>
      <w:r w:rsidRPr="75C9C0F3">
        <w:rPr>
          <w:i/>
          <w:iCs/>
        </w:rPr>
        <w:t xml:space="preserve"> </w:t>
      </w:r>
      <w:r>
        <w:t>13.4-6</w:t>
      </w:r>
      <w:r w:rsidR="003A3907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F96D3" w14:textId="2BF3604E" w:rsidR="006B3553" w:rsidRPr="006B3553" w:rsidRDefault="006B3553">
    <w:pPr>
      <w:pStyle w:val="Header"/>
      <w:rPr>
        <w:color w:val="FF0000"/>
      </w:rPr>
    </w:pPr>
    <w:r w:rsidRPr="006B3553">
      <w:rPr>
        <w:color w:val="FF0000"/>
      </w:rPr>
      <w:t>PREPRINT, DO NOT QUOTE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A672E4"/>
    <w:multiLevelType w:val="hybridMultilevel"/>
    <w:tmpl w:val="C838B3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22528"/>
    <w:multiLevelType w:val="hybridMultilevel"/>
    <w:tmpl w:val="5CD82D44"/>
    <w:lvl w:ilvl="0" w:tplc="4BEC08A8">
      <w:numFmt w:val="bullet"/>
      <w:lvlText w:val="-"/>
      <w:lvlJc w:val="left"/>
      <w:pPr>
        <w:ind w:left="644" w:hanging="360"/>
      </w:pPr>
      <w:rPr>
        <w:rFonts w:ascii="Times New Roman" w:eastAsiaTheme="minorEastAsia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43B14DA"/>
    <w:multiLevelType w:val="hybridMultilevel"/>
    <w:tmpl w:val="FFFFFFFF"/>
    <w:lvl w:ilvl="0" w:tplc="6C5C87FA">
      <w:start w:val="1"/>
      <w:numFmt w:val="decimal"/>
      <w:lvlText w:val="%1)"/>
      <w:lvlJc w:val="left"/>
      <w:pPr>
        <w:ind w:left="720" w:hanging="360"/>
      </w:pPr>
    </w:lvl>
    <w:lvl w:ilvl="1" w:tplc="EC680202">
      <w:start w:val="1"/>
      <w:numFmt w:val="lowerLetter"/>
      <w:lvlText w:val="%2."/>
      <w:lvlJc w:val="left"/>
      <w:pPr>
        <w:ind w:left="1440" w:hanging="360"/>
      </w:pPr>
    </w:lvl>
    <w:lvl w:ilvl="2" w:tplc="89DAD5FC">
      <w:start w:val="1"/>
      <w:numFmt w:val="lowerRoman"/>
      <w:lvlText w:val="%3."/>
      <w:lvlJc w:val="right"/>
      <w:pPr>
        <w:ind w:left="2160" w:hanging="180"/>
      </w:pPr>
    </w:lvl>
    <w:lvl w:ilvl="3" w:tplc="A3B2730E">
      <w:start w:val="1"/>
      <w:numFmt w:val="decimal"/>
      <w:lvlText w:val="%4."/>
      <w:lvlJc w:val="left"/>
      <w:pPr>
        <w:ind w:left="2880" w:hanging="360"/>
      </w:pPr>
    </w:lvl>
    <w:lvl w:ilvl="4" w:tplc="70387F26">
      <w:start w:val="1"/>
      <w:numFmt w:val="lowerLetter"/>
      <w:lvlText w:val="%5."/>
      <w:lvlJc w:val="left"/>
      <w:pPr>
        <w:ind w:left="3600" w:hanging="360"/>
      </w:pPr>
    </w:lvl>
    <w:lvl w:ilvl="5" w:tplc="65980EDA">
      <w:start w:val="1"/>
      <w:numFmt w:val="lowerRoman"/>
      <w:lvlText w:val="%6."/>
      <w:lvlJc w:val="right"/>
      <w:pPr>
        <w:ind w:left="4320" w:hanging="180"/>
      </w:pPr>
    </w:lvl>
    <w:lvl w:ilvl="6" w:tplc="4126AF5A">
      <w:start w:val="1"/>
      <w:numFmt w:val="decimal"/>
      <w:lvlText w:val="%7."/>
      <w:lvlJc w:val="left"/>
      <w:pPr>
        <w:ind w:left="5040" w:hanging="360"/>
      </w:pPr>
    </w:lvl>
    <w:lvl w:ilvl="7" w:tplc="B4F83986">
      <w:start w:val="1"/>
      <w:numFmt w:val="lowerLetter"/>
      <w:lvlText w:val="%8."/>
      <w:lvlJc w:val="left"/>
      <w:pPr>
        <w:ind w:left="5760" w:hanging="360"/>
      </w:pPr>
    </w:lvl>
    <w:lvl w:ilvl="8" w:tplc="212A9A4C">
      <w:start w:val="1"/>
      <w:numFmt w:val="lowerRoman"/>
      <w:lvlText w:val="%9."/>
      <w:lvlJc w:val="right"/>
      <w:pPr>
        <w:ind w:left="6480" w:hanging="180"/>
      </w:pPr>
    </w:lvl>
  </w:abstractNum>
  <w:num w:numId="1" w16cid:durableId="291375375">
    <w:abstractNumId w:val="1"/>
  </w:num>
  <w:num w:numId="2" w16cid:durableId="1390416692">
    <w:abstractNumId w:val="2"/>
  </w:num>
  <w:num w:numId="3" w16cid:durableId="715198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28E"/>
    <w:rsid w:val="00000638"/>
    <w:rsid w:val="00001926"/>
    <w:rsid w:val="000022DF"/>
    <w:rsid w:val="000023DD"/>
    <w:rsid w:val="00002671"/>
    <w:rsid w:val="000049C7"/>
    <w:rsid w:val="00004E00"/>
    <w:rsid w:val="00004F30"/>
    <w:rsid w:val="0000551F"/>
    <w:rsid w:val="0000781B"/>
    <w:rsid w:val="0001140F"/>
    <w:rsid w:val="00011B9C"/>
    <w:rsid w:val="00011BAC"/>
    <w:rsid w:val="00015A72"/>
    <w:rsid w:val="00015F13"/>
    <w:rsid w:val="00020285"/>
    <w:rsid w:val="000202BA"/>
    <w:rsid w:val="00021E77"/>
    <w:rsid w:val="00023A46"/>
    <w:rsid w:val="000242CE"/>
    <w:rsid w:val="00024F43"/>
    <w:rsid w:val="000258A9"/>
    <w:rsid w:val="00025C76"/>
    <w:rsid w:val="000268F1"/>
    <w:rsid w:val="00026C9E"/>
    <w:rsid w:val="00026FBA"/>
    <w:rsid w:val="00027D88"/>
    <w:rsid w:val="000311AF"/>
    <w:rsid w:val="00032765"/>
    <w:rsid w:val="00032D0D"/>
    <w:rsid w:val="0003307B"/>
    <w:rsid w:val="000339AB"/>
    <w:rsid w:val="000354F1"/>
    <w:rsid w:val="000360EA"/>
    <w:rsid w:val="0003678D"/>
    <w:rsid w:val="000368A4"/>
    <w:rsid w:val="000407AC"/>
    <w:rsid w:val="0004097E"/>
    <w:rsid w:val="00041558"/>
    <w:rsid w:val="00041577"/>
    <w:rsid w:val="00043B2E"/>
    <w:rsid w:val="00044A5E"/>
    <w:rsid w:val="00044B6D"/>
    <w:rsid w:val="00045961"/>
    <w:rsid w:val="000533ED"/>
    <w:rsid w:val="000535BC"/>
    <w:rsid w:val="0005364D"/>
    <w:rsid w:val="00054793"/>
    <w:rsid w:val="00054A99"/>
    <w:rsid w:val="00054CFE"/>
    <w:rsid w:val="000559A9"/>
    <w:rsid w:val="00055BAB"/>
    <w:rsid w:val="0005676F"/>
    <w:rsid w:val="000578AC"/>
    <w:rsid w:val="000622EB"/>
    <w:rsid w:val="000623A5"/>
    <w:rsid w:val="000632AA"/>
    <w:rsid w:val="000632FD"/>
    <w:rsid w:val="00063631"/>
    <w:rsid w:val="00063F4D"/>
    <w:rsid w:val="00064B85"/>
    <w:rsid w:val="00072EA8"/>
    <w:rsid w:val="00074195"/>
    <w:rsid w:val="000815F2"/>
    <w:rsid w:val="00081F2D"/>
    <w:rsid w:val="0008256C"/>
    <w:rsid w:val="00082D85"/>
    <w:rsid w:val="00083955"/>
    <w:rsid w:val="000839A8"/>
    <w:rsid w:val="00083BDA"/>
    <w:rsid w:val="00084D91"/>
    <w:rsid w:val="00085256"/>
    <w:rsid w:val="000858F6"/>
    <w:rsid w:val="00086446"/>
    <w:rsid w:val="000901A1"/>
    <w:rsid w:val="00090A26"/>
    <w:rsid w:val="00091FC9"/>
    <w:rsid w:val="00091FD8"/>
    <w:rsid w:val="00092201"/>
    <w:rsid w:val="00094535"/>
    <w:rsid w:val="000951DF"/>
    <w:rsid w:val="00095A51"/>
    <w:rsid w:val="00097E22"/>
    <w:rsid w:val="000A1120"/>
    <w:rsid w:val="000A163E"/>
    <w:rsid w:val="000A283F"/>
    <w:rsid w:val="000A3207"/>
    <w:rsid w:val="000A5F67"/>
    <w:rsid w:val="000A7177"/>
    <w:rsid w:val="000A7BE9"/>
    <w:rsid w:val="000B15BE"/>
    <w:rsid w:val="000B1695"/>
    <w:rsid w:val="000B1CC7"/>
    <w:rsid w:val="000B2142"/>
    <w:rsid w:val="000B2A3B"/>
    <w:rsid w:val="000B3AEE"/>
    <w:rsid w:val="000B3CF1"/>
    <w:rsid w:val="000B45A4"/>
    <w:rsid w:val="000B6BDD"/>
    <w:rsid w:val="000C079F"/>
    <w:rsid w:val="000C6A90"/>
    <w:rsid w:val="000C7CAE"/>
    <w:rsid w:val="000D15BB"/>
    <w:rsid w:val="000D15E5"/>
    <w:rsid w:val="000D1E08"/>
    <w:rsid w:val="000D2C78"/>
    <w:rsid w:val="000D389C"/>
    <w:rsid w:val="000D3E15"/>
    <w:rsid w:val="000D45F9"/>
    <w:rsid w:val="000D6661"/>
    <w:rsid w:val="000E1994"/>
    <w:rsid w:val="000E1BAA"/>
    <w:rsid w:val="000E48E6"/>
    <w:rsid w:val="000E4AF4"/>
    <w:rsid w:val="000E4FEB"/>
    <w:rsid w:val="000E71EC"/>
    <w:rsid w:val="000E7418"/>
    <w:rsid w:val="000F0167"/>
    <w:rsid w:val="000F0F8A"/>
    <w:rsid w:val="000F13BE"/>
    <w:rsid w:val="000F1482"/>
    <w:rsid w:val="000F249E"/>
    <w:rsid w:val="000F2640"/>
    <w:rsid w:val="000F4476"/>
    <w:rsid w:val="000F4842"/>
    <w:rsid w:val="000F49F6"/>
    <w:rsid w:val="000F5C03"/>
    <w:rsid w:val="000F5DF4"/>
    <w:rsid w:val="000F6E83"/>
    <w:rsid w:val="000F75BE"/>
    <w:rsid w:val="001007F9"/>
    <w:rsid w:val="00100E40"/>
    <w:rsid w:val="001012DE"/>
    <w:rsid w:val="00102674"/>
    <w:rsid w:val="001031FA"/>
    <w:rsid w:val="0010320E"/>
    <w:rsid w:val="001052CB"/>
    <w:rsid w:val="00106128"/>
    <w:rsid w:val="001075B3"/>
    <w:rsid w:val="00107B42"/>
    <w:rsid w:val="00111DCE"/>
    <w:rsid w:val="001210EC"/>
    <w:rsid w:val="00122CEF"/>
    <w:rsid w:val="00125CDC"/>
    <w:rsid w:val="001263AA"/>
    <w:rsid w:val="00126AD1"/>
    <w:rsid w:val="00127BCC"/>
    <w:rsid w:val="00131290"/>
    <w:rsid w:val="00131A3A"/>
    <w:rsid w:val="00132FCF"/>
    <w:rsid w:val="00135E69"/>
    <w:rsid w:val="00136336"/>
    <w:rsid w:val="0013649F"/>
    <w:rsid w:val="001404C0"/>
    <w:rsid w:val="00141D39"/>
    <w:rsid w:val="00142732"/>
    <w:rsid w:val="0014358B"/>
    <w:rsid w:val="001447C8"/>
    <w:rsid w:val="00144D40"/>
    <w:rsid w:val="001462D7"/>
    <w:rsid w:val="001501D7"/>
    <w:rsid w:val="00152096"/>
    <w:rsid w:val="0015529A"/>
    <w:rsid w:val="00155D29"/>
    <w:rsid w:val="001576D7"/>
    <w:rsid w:val="00157ED9"/>
    <w:rsid w:val="00162E3E"/>
    <w:rsid w:val="001646D5"/>
    <w:rsid w:val="001649DD"/>
    <w:rsid w:val="00164A26"/>
    <w:rsid w:val="00165B6A"/>
    <w:rsid w:val="00166007"/>
    <w:rsid w:val="00166BBE"/>
    <w:rsid w:val="00170E90"/>
    <w:rsid w:val="0017131A"/>
    <w:rsid w:val="00173411"/>
    <w:rsid w:val="00176D1D"/>
    <w:rsid w:val="0017716C"/>
    <w:rsid w:val="00177EAA"/>
    <w:rsid w:val="001807F5"/>
    <w:rsid w:val="0018131F"/>
    <w:rsid w:val="0018377F"/>
    <w:rsid w:val="00183DC1"/>
    <w:rsid w:val="00184F93"/>
    <w:rsid w:val="0018504E"/>
    <w:rsid w:val="00185150"/>
    <w:rsid w:val="00185184"/>
    <w:rsid w:val="00193281"/>
    <w:rsid w:val="0019592B"/>
    <w:rsid w:val="0019694B"/>
    <w:rsid w:val="001975D6"/>
    <w:rsid w:val="001A0AA6"/>
    <w:rsid w:val="001A1D4D"/>
    <w:rsid w:val="001A228E"/>
    <w:rsid w:val="001A246B"/>
    <w:rsid w:val="001A305C"/>
    <w:rsid w:val="001A379C"/>
    <w:rsid w:val="001A393C"/>
    <w:rsid w:val="001A5534"/>
    <w:rsid w:val="001A562C"/>
    <w:rsid w:val="001A5666"/>
    <w:rsid w:val="001A7102"/>
    <w:rsid w:val="001A727E"/>
    <w:rsid w:val="001A72EA"/>
    <w:rsid w:val="001A7426"/>
    <w:rsid w:val="001A7DFF"/>
    <w:rsid w:val="001B0156"/>
    <w:rsid w:val="001B2D04"/>
    <w:rsid w:val="001B3373"/>
    <w:rsid w:val="001B3C49"/>
    <w:rsid w:val="001C16D0"/>
    <w:rsid w:val="001C4722"/>
    <w:rsid w:val="001C5863"/>
    <w:rsid w:val="001C5EB5"/>
    <w:rsid w:val="001C68F0"/>
    <w:rsid w:val="001C797C"/>
    <w:rsid w:val="001D1178"/>
    <w:rsid w:val="001D1AA5"/>
    <w:rsid w:val="001D1D52"/>
    <w:rsid w:val="001D2D2E"/>
    <w:rsid w:val="001D2D37"/>
    <w:rsid w:val="001D39A9"/>
    <w:rsid w:val="001D66DC"/>
    <w:rsid w:val="001E01AE"/>
    <w:rsid w:val="001E08EB"/>
    <w:rsid w:val="001E14F4"/>
    <w:rsid w:val="001E27B2"/>
    <w:rsid w:val="001E3257"/>
    <w:rsid w:val="001E3F90"/>
    <w:rsid w:val="001E4092"/>
    <w:rsid w:val="001E445B"/>
    <w:rsid w:val="001E483C"/>
    <w:rsid w:val="001E6456"/>
    <w:rsid w:val="001E7247"/>
    <w:rsid w:val="001E7D53"/>
    <w:rsid w:val="001E7D87"/>
    <w:rsid w:val="001F0C27"/>
    <w:rsid w:val="001F223A"/>
    <w:rsid w:val="001F248C"/>
    <w:rsid w:val="001F2CE9"/>
    <w:rsid w:val="001F5BB1"/>
    <w:rsid w:val="001F61CC"/>
    <w:rsid w:val="001F6C33"/>
    <w:rsid w:val="001F71D7"/>
    <w:rsid w:val="001F73CD"/>
    <w:rsid w:val="002017B6"/>
    <w:rsid w:val="0020281C"/>
    <w:rsid w:val="0020509B"/>
    <w:rsid w:val="002050A0"/>
    <w:rsid w:val="002071E3"/>
    <w:rsid w:val="002128AE"/>
    <w:rsid w:val="0021293F"/>
    <w:rsid w:val="00213DE5"/>
    <w:rsid w:val="002146DA"/>
    <w:rsid w:val="00214A08"/>
    <w:rsid w:val="00215CB6"/>
    <w:rsid w:val="00215F6E"/>
    <w:rsid w:val="002170D8"/>
    <w:rsid w:val="002208A1"/>
    <w:rsid w:val="00220D73"/>
    <w:rsid w:val="00221D10"/>
    <w:rsid w:val="00222ECD"/>
    <w:rsid w:val="002245F5"/>
    <w:rsid w:val="00224D48"/>
    <w:rsid w:val="00225892"/>
    <w:rsid w:val="002273BB"/>
    <w:rsid w:val="002307D4"/>
    <w:rsid w:val="00230CD7"/>
    <w:rsid w:val="0023171F"/>
    <w:rsid w:val="002319C2"/>
    <w:rsid w:val="002323AA"/>
    <w:rsid w:val="00232707"/>
    <w:rsid w:val="00232A94"/>
    <w:rsid w:val="002334A9"/>
    <w:rsid w:val="00234CD1"/>
    <w:rsid w:val="00235FCA"/>
    <w:rsid w:val="0023630D"/>
    <w:rsid w:val="00236AEE"/>
    <w:rsid w:val="00240252"/>
    <w:rsid w:val="002411EE"/>
    <w:rsid w:val="002423EF"/>
    <w:rsid w:val="002443EA"/>
    <w:rsid w:val="00244BAA"/>
    <w:rsid w:val="002458AE"/>
    <w:rsid w:val="00246AE6"/>
    <w:rsid w:val="0025175C"/>
    <w:rsid w:val="00251E7E"/>
    <w:rsid w:val="00251F87"/>
    <w:rsid w:val="00252B86"/>
    <w:rsid w:val="00253164"/>
    <w:rsid w:val="00254E5B"/>
    <w:rsid w:val="00255928"/>
    <w:rsid w:val="00255E09"/>
    <w:rsid w:val="00261C6E"/>
    <w:rsid w:val="00262BA9"/>
    <w:rsid w:val="00263006"/>
    <w:rsid w:val="002631F2"/>
    <w:rsid w:val="00265BD6"/>
    <w:rsid w:val="0026647D"/>
    <w:rsid w:val="00267284"/>
    <w:rsid w:val="0026760B"/>
    <w:rsid w:val="00267696"/>
    <w:rsid w:val="00267B6F"/>
    <w:rsid w:val="002710C2"/>
    <w:rsid w:val="00273694"/>
    <w:rsid w:val="00274A39"/>
    <w:rsid w:val="00275CCE"/>
    <w:rsid w:val="002807D2"/>
    <w:rsid w:val="00282125"/>
    <w:rsid w:val="002829E9"/>
    <w:rsid w:val="002855F0"/>
    <w:rsid w:val="00286755"/>
    <w:rsid w:val="0029012C"/>
    <w:rsid w:val="00292D90"/>
    <w:rsid w:val="002933AD"/>
    <w:rsid w:val="002947A8"/>
    <w:rsid w:val="0029598D"/>
    <w:rsid w:val="0029605F"/>
    <w:rsid w:val="002970AE"/>
    <w:rsid w:val="002974D5"/>
    <w:rsid w:val="00297D4B"/>
    <w:rsid w:val="002A05C4"/>
    <w:rsid w:val="002A258F"/>
    <w:rsid w:val="002A2666"/>
    <w:rsid w:val="002A294E"/>
    <w:rsid w:val="002A3C88"/>
    <w:rsid w:val="002A5723"/>
    <w:rsid w:val="002A5EA6"/>
    <w:rsid w:val="002A6846"/>
    <w:rsid w:val="002B0F62"/>
    <w:rsid w:val="002B14E8"/>
    <w:rsid w:val="002B7C4F"/>
    <w:rsid w:val="002C3D54"/>
    <w:rsid w:val="002C3E63"/>
    <w:rsid w:val="002C61AD"/>
    <w:rsid w:val="002D02FB"/>
    <w:rsid w:val="002D031F"/>
    <w:rsid w:val="002D12BF"/>
    <w:rsid w:val="002D2B9F"/>
    <w:rsid w:val="002D2F31"/>
    <w:rsid w:val="002D3499"/>
    <w:rsid w:val="002D34B8"/>
    <w:rsid w:val="002D41C5"/>
    <w:rsid w:val="002D5370"/>
    <w:rsid w:val="002D6437"/>
    <w:rsid w:val="002E1A7F"/>
    <w:rsid w:val="002E34F7"/>
    <w:rsid w:val="002E3877"/>
    <w:rsid w:val="002E3BAA"/>
    <w:rsid w:val="002E4A3E"/>
    <w:rsid w:val="002E5DBD"/>
    <w:rsid w:val="002E714F"/>
    <w:rsid w:val="002F019D"/>
    <w:rsid w:val="002F22CB"/>
    <w:rsid w:val="002F28B5"/>
    <w:rsid w:val="002F34C3"/>
    <w:rsid w:val="002F3DA1"/>
    <w:rsid w:val="002F4117"/>
    <w:rsid w:val="002F6132"/>
    <w:rsid w:val="00301985"/>
    <w:rsid w:val="00304695"/>
    <w:rsid w:val="00305DE7"/>
    <w:rsid w:val="003064C8"/>
    <w:rsid w:val="00306FAD"/>
    <w:rsid w:val="003073AD"/>
    <w:rsid w:val="00307FCD"/>
    <w:rsid w:val="0031154C"/>
    <w:rsid w:val="00312F49"/>
    <w:rsid w:val="003144E5"/>
    <w:rsid w:val="00314B2C"/>
    <w:rsid w:val="00314D90"/>
    <w:rsid w:val="003151BC"/>
    <w:rsid w:val="0031623D"/>
    <w:rsid w:val="003163AD"/>
    <w:rsid w:val="00316694"/>
    <w:rsid w:val="0031771D"/>
    <w:rsid w:val="00320486"/>
    <w:rsid w:val="00321721"/>
    <w:rsid w:val="00322130"/>
    <w:rsid w:val="00322ECC"/>
    <w:rsid w:val="003252C5"/>
    <w:rsid w:val="00325BBD"/>
    <w:rsid w:val="00330701"/>
    <w:rsid w:val="00331287"/>
    <w:rsid w:val="00332038"/>
    <w:rsid w:val="0033303E"/>
    <w:rsid w:val="00333112"/>
    <w:rsid w:val="00333714"/>
    <w:rsid w:val="00333D25"/>
    <w:rsid w:val="0033431C"/>
    <w:rsid w:val="003347F4"/>
    <w:rsid w:val="00334F76"/>
    <w:rsid w:val="0033673C"/>
    <w:rsid w:val="00337C18"/>
    <w:rsid w:val="00337D68"/>
    <w:rsid w:val="00340340"/>
    <w:rsid w:val="0034171C"/>
    <w:rsid w:val="00341734"/>
    <w:rsid w:val="0034380B"/>
    <w:rsid w:val="003446A5"/>
    <w:rsid w:val="00344940"/>
    <w:rsid w:val="00344BCE"/>
    <w:rsid w:val="0034794B"/>
    <w:rsid w:val="0035258E"/>
    <w:rsid w:val="00353979"/>
    <w:rsid w:val="0035449A"/>
    <w:rsid w:val="0035483E"/>
    <w:rsid w:val="003549FC"/>
    <w:rsid w:val="00354CA8"/>
    <w:rsid w:val="00356D98"/>
    <w:rsid w:val="0035725E"/>
    <w:rsid w:val="00360680"/>
    <w:rsid w:val="00360E7B"/>
    <w:rsid w:val="003635BD"/>
    <w:rsid w:val="00363BB9"/>
    <w:rsid w:val="00363D85"/>
    <w:rsid w:val="0036413E"/>
    <w:rsid w:val="003644F6"/>
    <w:rsid w:val="0036642E"/>
    <w:rsid w:val="003669FE"/>
    <w:rsid w:val="00366B63"/>
    <w:rsid w:val="00370931"/>
    <w:rsid w:val="00371F17"/>
    <w:rsid w:val="00372180"/>
    <w:rsid w:val="00372559"/>
    <w:rsid w:val="0037324E"/>
    <w:rsid w:val="003765BF"/>
    <w:rsid w:val="003766B2"/>
    <w:rsid w:val="003820C4"/>
    <w:rsid w:val="003832C2"/>
    <w:rsid w:val="00383301"/>
    <w:rsid w:val="00384375"/>
    <w:rsid w:val="0038450C"/>
    <w:rsid w:val="00386656"/>
    <w:rsid w:val="003903D5"/>
    <w:rsid w:val="00392501"/>
    <w:rsid w:val="00393AF0"/>
    <w:rsid w:val="00394510"/>
    <w:rsid w:val="00394544"/>
    <w:rsid w:val="0039498A"/>
    <w:rsid w:val="00395984"/>
    <w:rsid w:val="00397552"/>
    <w:rsid w:val="0039A4E1"/>
    <w:rsid w:val="003A3059"/>
    <w:rsid w:val="003A3802"/>
    <w:rsid w:val="003A3907"/>
    <w:rsid w:val="003A4E60"/>
    <w:rsid w:val="003A57B6"/>
    <w:rsid w:val="003A63F3"/>
    <w:rsid w:val="003A67CC"/>
    <w:rsid w:val="003A70DF"/>
    <w:rsid w:val="003A7BCA"/>
    <w:rsid w:val="003A7EF3"/>
    <w:rsid w:val="003B1FBF"/>
    <w:rsid w:val="003B1FF2"/>
    <w:rsid w:val="003B3175"/>
    <w:rsid w:val="003B4C53"/>
    <w:rsid w:val="003B556E"/>
    <w:rsid w:val="003B6C0A"/>
    <w:rsid w:val="003B6FD4"/>
    <w:rsid w:val="003C0468"/>
    <w:rsid w:val="003C182D"/>
    <w:rsid w:val="003C23FA"/>
    <w:rsid w:val="003C32D5"/>
    <w:rsid w:val="003C34E6"/>
    <w:rsid w:val="003C35C7"/>
    <w:rsid w:val="003C3684"/>
    <w:rsid w:val="003C4941"/>
    <w:rsid w:val="003C61A2"/>
    <w:rsid w:val="003D0614"/>
    <w:rsid w:val="003D0711"/>
    <w:rsid w:val="003D2322"/>
    <w:rsid w:val="003D2FED"/>
    <w:rsid w:val="003D40CB"/>
    <w:rsid w:val="003D626D"/>
    <w:rsid w:val="003D7C3C"/>
    <w:rsid w:val="003E0F7E"/>
    <w:rsid w:val="003E1260"/>
    <w:rsid w:val="003E1F30"/>
    <w:rsid w:val="003E281E"/>
    <w:rsid w:val="003E3570"/>
    <w:rsid w:val="003E3A7F"/>
    <w:rsid w:val="003E3F41"/>
    <w:rsid w:val="003E6CBB"/>
    <w:rsid w:val="003E74E6"/>
    <w:rsid w:val="003F09DB"/>
    <w:rsid w:val="003F468E"/>
    <w:rsid w:val="003F49F0"/>
    <w:rsid w:val="003F71FE"/>
    <w:rsid w:val="00401357"/>
    <w:rsid w:val="004015F8"/>
    <w:rsid w:val="004076B9"/>
    <w:rsid w:val="00411D69"/>
    <w:rsid w:val="00412116"/>
    <w:rsid w:val="00413029"/>
    <w:rsid w:val="0041769B"/>
    <w:rsid w:val="00417D9F"/>
    <w:rsid w:val="00421984"/>
    <w:rsid w:val="00421E28"/>
    <w:rsid w:val="004251D5"/>
    <w:rsid w:val="00425CEA"/>
    <w:rsid w:val="004266B3"/>
    <w:rsid w:val="00430BB1"/>
    <w:rsid w:val="00432A97"/>
    <w:rsid w:val="00432AB2"/>
    <w:rsid w:val="004336CE"/>
    <w:rsid w:val="00434137"/>
    <w:rsid w:val="00434B58"/>
    <w:rsid w:val="00435B96"/>
    <w:rsid w:val="00437B9A"/>
    <w:rsid w:val="00437DCA"/>
    <w:rsid w:val="004404F4"/>
    <w:rsid w:val="00441506"/>
    <w:rsid w:val="00441DA1"/>
    <w:rsid w:val="00442D66"/>
    <w:rsid w:val="004431D3"/>
    <w:rsid w:val="00444764"/>
    <w:rsid w:val="00444A2E"/>
    <w:rsid w:val="004479C9"/>
    <w:rsid w:val="00450126"/>
    <w:rsid w:val="004501D8"/>
    <w:rsid w:val="00451425"/>
    <w:rsid w:val="0045156D"/>
    <w:rsid w:val="00452A4E"/>
    <w:rsid w:val="00453E1B"/>
    <w:rsid w:val="0045630B"/>
    <w:rsid w:val="00457B59"/>
    <w:rsid w:val="0046075E"/>
    <w:rsid w:val="00460C9F"/>
    <w:rsid w:val="004611A1"/>
    <w:rsid w:val="00461ED0"/>
    <w:rsid w:val="004620FF"/>
    <w:rsid w:val="00462D81"/>
    <w:rsid w:val="00463ADE"/>
    <w:rsid w:val="00463ED3"/>
    <w:rsid w:val="00466866"/>
    <w:rsid w:val="00467C3A"/>
    <w:rsid w:val="004725EA"/>
    <w:rsid w:val="00472975"/>
    <w:rsid w:val="004738D1"/>
    <w:rsid w:val="00473D41"/>
    <w:rsid w:val="00476D5A"/>
    <w:rsid w:val="00480E10"/>
    <w:rsid w:val="0048251F"/>
    <w:rsid w:val="00485833"/>
    <w:rsid w:val="00485DEF"/>
    <w:rsid w:val="0048619C"/>
    <w:rsid w:val="0048713F"/>
    <w:rsid w:val="00490AF2"/>
    <w:rsid w:val="00492A6D"/>
    <w:rsid w:val="004933D6"/>
    <w:rsid w:val="00495F31"/>
    <w:rsid w:val="00497DEA"/>
    <w:rsid w:val="004A0142"/>
    <w:rsid w:val="004A1C91"/>
    <w:rsid w:val="004A20A4"/>
    <w:rsid w:val="004A2B16"/>
    <w:rsid w:val="004A5DF7"/>
    <w:rsid w:val="004A743D"/>
    <w:rsid w:val="004B29B1"/>
    <w:rsid w:val="004B2EB8"/>
    <w:rsid w:val="004B39C5"/>
    <w:rsid w:val="004B4379"/>
    <w:rsid w:val="004B55F2"/>
    <w:rsid w:val="004B56F1"/>
    <w:rsid w:val="004B5800"/>
    <w:rsid w:val="004B6126"/>
    <w:rsid w:val="004B7281"/>
    <w:rsid w:val="004C0288"/>
    <w:rsid w:val="004C1238"/>
    <w:rsid w:val="004C148A"/>
    <w:rsid w:val="004C3873"/>
    <w:rsid w:val="004C7EE2"/>
    <w:rsid w:val="004D0D04"/>
    <w:rsid w:val="004D0EE6"/>
    <w:rsid w:val="004D1FB5"/>
    <w:rsid w:val="004D209C"/>
    <w:rsid w:val="004D2FF6"/>
    <w:rsid w:val="004D3578"/>
    <w:rsid w:val="004D361F"/>
    <w:rsid w:val="004D3641"/>
    <w:rsid w:val="004D490D"/>
    <w:rsid w:val="004D5A1F"/>
    <w:rsid w:val="004D5A99"/>
    <w:rsid w:val="004D61AE"/>
    <w:rsid w:val="004D6500"/>
    <w:rsid w:val="004D7A5C"/>
    <w:rsid w:val="004E21FA"/>
    <w:rsid w:val="004E2FBA"/>
    <w:rsid w:val="004E2FC2"/>
    <w:rsid w:val="004E37C1"/>
    <w:rsid w:val="004E3971"/>
    <w:rsid w:val="004F16F9"/>
    <w:rsid w:val="004F23D7"/>
    <w:rsid w:val="004F4F34"/>
    <w:rsid w:val="004F5CDA"/>
    <w:rsid w:val="004F5FFC"/>
    <w:rsid w:val="004F6C01"/>
    <w:rsid w:val="004F7642"/>
    <w:rsid w:val="005002B3"/>
    <w:rsid w:val="00500410"/>
    <w:rsid w:val="00500AFB"/>
    <w:rsid w:val="00502DF5"/>
    <w:rsid w:val="00503ECF"/>
    <w:rsid w:val="00505E0E"/>
    <w:rsid w:val="0050704A"/>
    <w:rsid w:val="00510270"/>
    <w:rsid w:val="00510F25"/>
    <w:rsid w:val="00511BDD"/>
    <w:rsid w:val="00517550"/>
    <w:rsid w:val="00517F26"/>
    <w:rsid w:val="0052002C"/>
    <w:rsid w:val="00521646"/>
    <w:rsid w:val="0052219F"/>
    <w:rsid w:val="0052249E"/>
    <w:rsid w:val="0052561B"/>
    <w:rsid w:val="00525A5B"/>
    <w:rsid w:val="00526400"/>
    <w:rsid w:val="00527C0C"/>
    <w:rsid w:val="00527F4A"/>
    <w:rsid w:val="005300B2"/>
    <w:rsid w:val="00531E95"/>
    <w:rsid w:val="00534089"/>
    <w:rsid w:val="0053444C"/>
    <w:rsid w:val="00534936"/>
    <w:rsid w:val="00535DA9"/>
    <w:rsid w:val="00541294"/>
    <w:rsid w:val="00541351"/>
    <w:rsid w:val="005426D6"/>
    <w:rsid w:val="00542CE1"/>
    <w:rsid w:val="00542EBB"/>
    <w:rsid w:val="005447C9"/>
    <w:rsid w:val="0054602B"/>
    <w:rsid w:val="00546DFB"/>
    <w:rsid w:val="005470CB"/>
    <w:rsid w:val="0054788C"/>
    <w:rsid w:val="00547CD4"/>
    <w:rsid w:val="00550629"/>
    <w:rsid w:val="0055157C"/>
    <w:rsid w:val="00552203"/>
    <w:rsid w:val="0056102A"/>
    <w:rsid w:val="005624D3"/>
    <w:rsid w:val="00562518"/>
    <w:rsid w:val="0056336E"/>
    <w:rsid w:val="00564F46"/>
    <w:rsid w:val="00565AA9"/>
    <w:rsid w:val="005663C4"/>
    <w:rsid w:val="00570A6A"/>
    <w:rsid w:val="00570C6F"/>
    <w:rsid w:val="00571701"/>
    <w:rsid w:val="005744CA"/>
    <w:rsid w:val="005761E1"/>
    <w:rsid w:val="00576BFB"/>
    <w:rsid w:val="00577976"/>
    <w:rsid w:val="00577A96"/>
    <w:rsid w:val="005801B6"/>
    <w:rsid w:val="00580C23"/>
    <w:rsid w:val="00585DD4"/>
    <w:rsid w:val="00586A11"/>
    <w:rsid w:val="00587CAA"/>
    <w:rsid w:val="0059034D"/>
    <w:rsid w:val="0059166C"/>
    <w:rsid w:val="00595AF9"/>
    <w:rsid w:val="005A0FC2"/>
    <w:rsid w:val="005A2192"/>
    <w:rsid w:val="005A226E"/>
    <w:rsid w:val="005A2416"/>
    <w:rsid w:val="005A4D2E"/>
    <w:rsid w:val="005B2955"/>
    <w:rsid w:val="005B3B26"/>
    <w:rsid w:val="005B55D7"/>
    <w:rsid w:val="005B5CF4"/>
    <w:rsid w:val="005C15B0"/>
    <w:rsid w:val="005C384D"/>
    <w:rsid w:val="005C5B30"/>
    <w:rsid w:val="005C5CDC"/>
    <w:rsid w:val="005D28F4"/>
    <w:rsid w:val="005D2B97"/>
    <w:rsid w:val="005D2F31"/>
    <w:rsid w:val="005D3624"/>
    <w:rsid w:val="005D3E2C"/>
    <w:rsid w:val="005D5056"/>
    <w:rsid w:val="005D5528"/>
    <w:rsid w:val="005D68D3"/>
    <w:rsid w:val="005D6921"/>
    <w:rsid w:val="005D7FEB"/>
    <w:rsid w:val="005E3E82"/>
    <w:rsid w:val="005E4D6B"/>
    <w:rsid w:val="005E6453"/>
    <w:rsid w:val="005E6F36"/>
    <w:rsid w:val="005E73F8"/>
    <w:rsid w:val="005E7C76"/>
    <w:rsid w:val="005F3956"/>
    <w:rsid w:val="005F58D8"/>
    <w:rsid w:val="005F5993"/>
    <w:rsid w:val="005F6B6F"/>
    <w:rsid w:val="005F75B9"/>
    <w:rsid w:val="005F789C"/>
    <w:rsid w:val="005F7C0B"/>
    <w:rsid w:val="00605F9E"/>
    <w:rsid w:val="0060643B"/>
    <w:rsid w:val="00606517"/>
    <w:rsid w:val="00606E2C"/>
    <w:rsid w:val="006100C9"/>
    <w:rsid w:val="00610330"/>
    <w:rsid w:val="0061139B"/>
    <w:rsid w:val="006114B1"/>
    <w:rsid w:val="006114FC"/>
    <w:rsid w:val="006120CB"/>
    <w:rsid w:val="006128CE"/>
    <w:rsid w:val="0061408B"/>
    <w:rsid w:val="006148EB"/>
    <w:rsid w:val="00615E57"/>
    <w:rsid w:val="00616B5B"/>
    <w:rsid w:val="00617D12"/>
    <w:rsid w:val="00617DD6"/>
    <w:rsid w:val="00625215"/>
    <w:rsid w:val="0062554B"/>
    <w:rsid w:val="00626D57"/>
    <w:rsid w:val="00630369"/>
    <w:rsid w:val="00630C9C"/>
    <w:rsid w:val="00630CC0"/>
    <w:rsid w:val="00632070"/>
    <w:rsid w:val="0063252B"/>
    <w:rsid w:val="00633466"/>
    <w:rsid w:val="00633474"/>
    <w:rsid w:val="006337DD"/>
    <w:rsid w:val="00635830"/>
    <w:rsid w:val="00635FC2"/>
    <w:rsid w:val="00636655"/>
    <w:rsid w:val="00641CBD"/>
    <w:rsid w:val="00642218"/>
    <w:rsid w:val="00643DC3"/>
    <w:rsid w:val="00644FD2"/>
    <w:rsid w:val="00646995"/>
    <w:rsid w:val="00646C7A"/>
    <w:rsid w:val="006471EF"/>
    <w:rsid w:val="00654A0A"/>
    <w:rsid w:val="00655501"/>
    <w:rsid w:val="00657307"/>
    <w:rsid w:val="00660C77"/>
    <w:rsid w:val="00661373"/>
    <w:rsid w:val="00661509"/>
    <w:rsid w:val="0066204A"/>
    <w:rsid w:val="0066235D"/>
    <w:rsid w:val="00662B41"/>
    <w:rsid w:val="00662E09"/>
    <w:rsid w:val="00664ED3"/>
    <w:rsid w:val="00667854"/>
    <w:rsid w:val="00670495"/>
    <w:rsid w:val="006708E8"/>
    <w:rsid w:val="00670E7B"/>
    <w:rsid w:val="00671EEE"/>
    <w:rsid w:val="00674F26"/>
    <w:rsid w:val="00676CD2"/>
    <w:rsid w:val="0068238C"/>
    <w:rsid w:val="00686AC0"/>
    <w:rsid w:val="00687B22"/>
    <w:rsid w:val="00690FAB"/>
    <w:rsid w:val="006910CD"/>
    <w:rsid w:val="00692621"/>
    <w:rsid w:val="00694ADD"/>
    <w:rsid w:val="00697B2C"/>
    <w:rsid w:val="00697FD1"/>
    <w:rsid w:val="006A105F"/>
    <w:rsid w:val="006A19F1"/>
    <w:rsid w:val="006A1D41"/>
    <w:rsid w:val="006A3686"/>
    <w:rsid w:val="006A5FEC"/>
    <w:rsid w:val="006A69C0"/>
    <w:rsid w:val="006A6E72"/>
    <w:rsid w:val="006B106B"/>
    <w:rsid w:val="006B30CE"/>
    <w:rsid w:val="006B32D0"/>
    <w:rsid w:val="006B3553"/>
    <w:rsid w:val="006B4639"/>
    <w:rsid w:val="006B6650"/>
    <w:rsid w:val="006B77E8"/>
    <w:rsid w:val="006B790E"/>
    <w:rsid w:val="006C0A57"/>
    <w:rsid w:val="006C23DD"/>
    <w:rsid w:val="006C2D91"/>
    <w:rsid w:val="006C36BA"/>
    <w:rsid w:val="006C3BB1"/>
    <w:rsid w:val="006C4568"/>
    <w:rsid w:val="006C5BC1"/>
    <w:rsid w:val="006C5E75"/>
    <w:rsid w:val="006C6D53"/>
    <w:rsid w:val="006C6E1C"/>
    <w:rsid w:val="006C7835"/>
    <w:rsid w:val="006D0A44"/>
    <w:rsid w:val="006D2116"/>
    <w:rsid w:val="006D2F64"/>
    <w:rsid w:val="006D5D77"/>
    <w:rsid w:val="006D70D5"/>
    <w:rsid w:val="006E4AE1"/>
    <w:rsid w:val="006E5231"/>
    <w:rsid w:val="006E6AAF"/>
    <w:rsid w:val="006E7FAA"/>
    <w:rsid w:val="006F0C92"/>
    <w:rsid w:val="006F1900"/>
    <w:rsid w:val="006F4E18"/>
    <w:rsid w:val="006F5AA5"/>
    <w:rsid w:val="006F7A99"/>
    <w:rsid w:val="007001E1"/>
    <w:rsid w:val="00700CA6"/>
    <w:rsid w:val="00704951"/>
    <w:rsid w:val="0070581A"/>
    <w:rsid w:val="00705DF8"/>
    <w:rsid w:val="00706EF8"/>
    <w:rsid w:val="007102B3"/>
    <w:rsid w:val="0071100F"/>
    <w:rsid w:val="007114BB"/>
    <w:rsid w:val="0071184C"/>
    <w:rsid w:val="007152F9"/>
    <w:rsid w:val="00715462"/>
    <w:rsid w:val="00716354"/>
    <w:rsid w:val="00717662"/>
    <w:rsid w:val="007179E4"/>
    <w:rsid w:val="0072235A"/>
    <w:rsid w:val="00722751"/>
    <w:rsid w:val="00724407"/>
    <w:rsid w:val="0072619F"/>
    <w:rsid w:val="00726323"/>
    <w:rsid w:val="0073010B"/>
    <w:rsid w:val="0073021A"/>
    <w:rsid w:val="0073027A"/>
    <w:rsid w:val="00733CFF"/>
    <w:rsid w:val="007341A1"/>
    <w:rsid w:val="007366D0"/>
    <w:rsid w:val="00736850"/>
    <w:rsid w:val="00737015"/>
    <w:rsid w:val="0074214D"/>
    <w:rsid w:val="00742CDA"/>
    <w:rsid w:val="007440D4"/>
    <w:rsid w:val="0074459C"/>
    <w:rsid w:val="00744BBB"/>
    <w:rsid w:val="00745BB9"/>
    <w:rsid w:val="0074617C"/>
    <w:rsid w:val="00746BED"/>
    <w:rsid w:val="00746D6D"/>
    <w:rsid w:val="00753464"/>
    <w:rsid w:val="00754241"/>
    <w:rsid w:val="007554D7"/>
    <w:rsid w:val="0075602D"/>
    <w:rsid w:val="00756086"/>
    <w:rsid w:val="0075728B"/>
    <w:rsid w:val="00757AA7"/>
    <w:rsid w:val="00760B44"/>
    <w:rsid w:val="00761301"/>
    <w:rsid w:val="00762217"/>
    <w:rsid w:val="007630A4"/>
    <w:rsid w:val="00764087"/>
    <w:rsid w:val="007645EE"/>
    <w:rsid w:val="00765121"/>
    <w:rsid w:val="00766899"/>
    <w:rsid w:val="007674C8"/>
    <w:rsid w:val="007705D6"/>
    <w:rsid w:val="00771CC5"/>
    <w:rsid w:val="00772DE6"/>
    <w:rsid w:val="00774313"/>
    <w:rsid w:val="007743F3"/>
    <w:rsid w:val="0077641F"/>
    <w:rsid w:val="00776DB1"/>
    <w:rsid w:val="0077796C"/>
    <w:rsid w:val="00781021"/>
    <w:rsid w:val="00781BE0"/>
    <w:rsid w:val="00782FDA"/>
    <w:rsid w:val="0078487F"/>
    <w:rsid w:val="00784ACC"/>
    <w:rsid w:val="0078525A"/>
    <w:rsid w:val="00787888"/>
    <w:rsid w:val="00787A4D"/>
    <w:rsid w:val="00790418"/>
    <w:rsid w:val="00796175"/>
    <w:rsid w:val="00797054"/>
    <w:rsid w:val="007A2278"/>
    <w:rsid w:val="007A4DC9"/>
    <w:rsid w:val="007A59A3"/>
    <w:rsid w:val="007A6852"/>
    <w:rsid w:val="007B09B1"/>
    <w:rsid w:val="007B1733"/>
    <w:rsid w:val="007B3560"/>
    <w:rsid w:val="007B3AE1"/>
    <w:rsid w:val="007B3C3B"/>
    <w:rsid w:val="007B4199"/>
    <w:rsid w:val="007B5C36"/>
    <w:rsid w:val="007B637D"/>
    <w:rsid w:val="007B6C69"/>
    <w:rsid w:val="007C080B"/>
    <w:rsid w:val="007C08DE"/>
    <w:rsid w:val="007C0D95"/>
    <w:rsid w:val="007C1EF2"/>
    <w:rsid w:val="007C2465"/>
    <w:rsid w:val="007C42DA"/>
    <w:rsid w:val="007C4CC0"/>
    <w:rsid w:val="007C5D7E"/>
    <w:rsid w:val="007C67A0"/>
    <w:rsid w:val="007D02B4"/>
    <w:rsid w:val="007D082D"/>
    <w:rsid w:val="007D1EEC"/>
    <w:rsid w:val="007D21E3"/>
    <w:rsid w:val="007D40EB"/>
    <w:rsid w:val="007D4441"/>
    <w:rsid w:val="007D5070"/>
    <w:rsid w:val="007D6D74"/>
    <w:rsid w:val="007D7246"/>
    <w:rsid w:val="007E0FA9"/>
    <w:rsid w:val="007E1B85"/>
    <w:rsid w:val="007E5326"/>
    <w:rsid w:val="007E5EAE"/>
    <w:rsid w:val="007E7CDF"/>
    <w:rsid w:val="007E7D52"/>
    <w:rsid w:val="007F29BB"/>
    <w:rsid w:val="007F32F2"/>
    <w:rsid w:val="007F36AB"/>
    <w:rsid w:val="007F4B95"/>
    <w:rsid w:val="007F5B9B"/>
    <w:rsid w:val="007F6083"/>
    <w:rsid w:val="007F67E0"/>
    <w:rsid w:val="007F697C"/>
    <w:rsid w:val="0080164E"/>
    <w:rsid w:val="00801D8A"/>
    <w:rsid w:val="008024B4"/>
    <w:rsid w:val="008034D3"/>
    <w:rsid w:val="008041F9"/>
    <w:rsid w:val="00804F62"/>
    <w:rsid w:val="00807CE2"/>
    <w:rsid w:val="008127FC"/>
    <w:rsid w:val="00812DB5"/>
    <w:rsid w:val="00812E11"/>
    <w:rsid w:val="00813A82"/>
    <w:rsid w:val="00814CE2"/>
    <w:rsid w:val="00816DD7"/>
    <w:rsid w:val="008172FC"/>
    <w:rsid w:val="00817630"/>
    <w:rsid w:val="00817941"/>
    <w:rsid w:val="00821E31"/>
    <w:rsid w:val="00822F25"/>
    <w:rsid w:val="008262D1"/>
    <w:rsid w:val="00826885"/>
    <w:rsid w:val="00827520"/>
    <w:rsid w:val="0083148B"/>
    <w:rsid w:val="00831897"/>
    <w:rsid w:val="00831CA9"/>
    <w:rsid w:val="00831DC4"/>
    <w:rsid w:val="008320B6"/>
    <w:rsid w:val="00832616"/>
    <w:rsid w:val="00832DD8"/>
    <w:rsid w:val="0083385E"/>
    <w:rsid w:val="00833EF7"/>
    <w:rsid w:val="0083483B"/>
    <w:rsid w:val="00835633"/>
    <w:rsid w:val="0083665B"/>
    <w:rsid w:val="00837167"/>
    <w:rsid w:val="00837F99"/>
    <w:rsid w:val="008405BF"/>
    <w:rsid w:val="0084108A"/>
    <w:rsid w:val="00841233"/>
    <w:rsid w:val="00841E11"/>
    <w:rsid w:val="0084384B"/>
    <w:rsid w:val="00846BC5"/>
    <w:rsid w:val="00847648"/>
    <w:rsid w:val="00851774"/>
    <w:rsid w:val="00852CDC"/>
    <w:rsid w:val="0085499A"/>
    <w:rsid w:val="00854F72"/>
    <w:rsid w:val="00855012"/>
    <w:rsid w:val="00856CE1"/>
    <w:rsid w:val="0086049D"/>
    <w:rsid w:val="00861185"/>
    <w:rsid w:val="008616F4"/>
    <w:rsid w:val="008644EF"/>
    <w:rsid w:val="00866756"/>
    <w:rsid w:val="00867EF4"/>
    <w:rsid w:val="00870D80"/>
    <w:rsid w:val="00870DFA"/>
    <w:rsid w:val="00871FF7"/>
    <w:rsid w:val="00872DAA"/>
    <w:rsid w:val="008741A9"/>
    <w:rsid w:val="00874EE8"/>
    <w:rsid w:val="008761CB"/>
    <w:rsid w:val="00877D7B"/>
    <w:rsid w:val="00877E7D"/>
    <w:rsid w:val="00880685"/>
    <w:rsid w:val="0088088E"/>
    <w:rsid w:val="00881F02"/>
    <w:rsid w:val="00882120"/>
    <w:rsid w:val="008822D1"/>
    <w:rsid w:val="00887369"/>
    <w:rsid w:val="00895A60"/>
    <w:rsid w:val="0089632E"/>
    <w:rsid w:val="00896F44"/>
    <w:rsid w:val="008A031E"/>
    <w:rsid w:val="008A0454"/>
    <w:rsid w:val="008A0628"/>
    <w:rsid w:val="008A097E"/>
    <w:rsid w:val="008A18E2"/>
    <w:rsid w:val="008A1AE8"/>
    <w:rsid w:val="008A2300"/>
    <w:rsid w:val="008A3B39"/>
    <w:rsid w:val="008A7855"/>
    <w:rsid w:val="008B0845"/>
    <w:rsid w:val="008B3BD5"/>
    <w:rsid w:val="008B6032"/>
    <w:rsid w:val="008B665D"/>
    <w:rsid w:val="008B77F7"/>
    <w:rsid w:val="008B7DBB"/>
    <w:rsid w:val="008C0D71"/>
    <w:rsid w:val="008C11AA"/>
    <w:rsid w:val="008C30B6"/>
    <w:rsid w:val="008C31FB"/>
    <w:rsid w:val="008C40DE"/>
    <w:rsid w:val="008C4F69"/>
    <w:rsid w:val="008C631B"/>
    <w:rsid w:val="008D038A"/>
    <w:rsid w:val="008D24D2"/>
    <w:rsid w:val="008D3A72"/>
    <w:rsid w:val="008D4392"/>
    <w:rsid w:val="008D5785"/>
    <w:rsid w:val="008D64D2"/>
    <w:rsid w:val="008E0523"/>
    <w:rsid w:val="008E0DC2"/>
    <w:rsid w:val="008E11D9"/>
    <w:rsid w:val="008E20A0"/>
    <w:rsid w:val="008E25B9"/>
    <w:rsid w:val="008E3859"/>
    <w:rsid w:val="008E6BFD"/>
    <w:rsid w:val="008E7715"/>
    <w:rsid w:val="008F1DCD"/>
    <w:rsid w:val="008F522C"/>
    <w:rsid w:val="009001B9"/>
    <w:rsid w:val="00904F89"/>
    <w:rsid w:val="00907011"/>
    <w:rsid w:val="00907105"/>
    <w:rsid w:val="0090711F"/>
    <w:rsid w:val="00917A8C"/>
    <w:rsid w:val="009200A5"/>
    <w:rsid w:val="009204B4"/>
    <w:rsid w:val="00920E43"/>
    <w:rsid w:val="009242F4"/>
    <w:rsid w:val="0092553A"/>
    <w:rsid w:val="0092607C"/>
    <w:rsid w:val="00927345"/>
    <w:rsid w:val="00930654"/>
    <w:rsid w:val="0093406F"/>
    <w:rsid w:val="0093515E"/>
    <w:rsid w:val="0093655B"/>
    <w:rsid w:val="009368BD"/>
    <w:rsid w:val="009374A2"/>
    <w:rsid w:val="009378CD"/>
    <w:rsid w:val="00940135"/>
    <w:rsid w:val="009413F4"/>
    <w:rsid w:val="00941598"/>
    <w:rsid w:val="00941899"/>
    <w:rsid w:val="009422F8"/>
    <w:rsid w:val="00943B75"/>
    <w:rsid w:val="00945C97"/>
    <w:rsid w:val="00947B35"/>
    <w:rsid w:val="00947E7C"/>
    <w:rsid w:val="009541B2"/>
    <w:rsid w:val="00956DC0"/>
    <w:rsid w:val="0095758B"/>
    <w:rsid w:val="0096083F"/>
    <w:rsid w:val="00962642"/>
    <w:rsid w:val="00962B4A"/>
    <w:rsid w:val="00962B6E"/>
    <w:rsid w:val="00962E52"/>
    <w:rsid w:val="00963D02"/>
    <w:rsid w:val="0096576B"/>
    <w:rsid w:val="00965CA3"/>
    <w:rsid w:val="0096628F"/>
    <w:rsid w:val="00966677"/>
    <w:rsid w:val="00966FD0"/>
    <w:rsid w:val="00967345"/>
    <w:rsid w:val="00970667"/>
    <w:rsid w:val="00970740"/>
    <w:rsid w:val="00970E60"/>
    <w:rsid w:val="00972A93"/>
    <w:rsid w:val="00972B87"/>
    <w:rsid w:val="009769A6"/>
    <w:rsid w:val="009773A0"/>
    <w:rsid w:val="00977D3E"/>
    <w:rsid w:val="00980AD1"/>
    <w:rsid w:val="00981274"/>
    <w:rsid w:val="00981288"/>
    <w:rsid w:val="0098151F"/>
    <w:rsid w:val="00982722"/>
    <w:rsid w:val="00983554"/>
    <w:rsid w:val="00984073"/>
    <w:rsid w:val="009848DF"/>
    <w:rsid w:val="00985DE2"/>
    <w:rsid w:val="00986B49"/>
    <w:rsid w:val="00991542"/>
    <w:rsid w:val="009918E0"/>
    <w:rsid w:val="00991FEE"/>
    <w:rsid w:val="00993B63"/>
    <w:rsid w:val="00994AC5"/>
    <w:rsid w:val="009955CD"/>
    <w:rsid w:val="00995852"/>
    <w:rsid w:val="00995878"/>
    <w:rsid w:val="00995C0B"/>
    <w:rsid w:val="0099635F"/>
    <w:rsid w:val="00996A1F"/>
    <w:rsid w:val="009A05C0"/>
    <w:rsid w:val="009A34AC"/>
    <w:rsid w:val="009A3DD0"/>
    <w:rsid w:val="009A49EA"/>
    <w:rsid w:val="009A5714"/>
    <w:rsid w:val="009A589C"/>
    <w:rsid w:val="009A763C"/>
    <w:rsid w:val="009A7DE1"/>
    <w:rsid w:val="009B1C39"/>
    <w:rsid w:val="009B2920"/>
    <w:rsid w:val="009B2D41"/>
    <w:rsid w:val="009B3113"/>
    <w:rsid w:val="009B5DD0"/>
    <w:rsid w:val="009B6869"/>
    <w:rsid w:val="009C2F45"/>
    <w:rsid w:val="009C32EC"/>
    <w:rsid w:val="009C4F0B"/>
    <w:rsid w:val="009C5CCE"/>
    <w:rsid w:val="009C6E9F"/>
    <w:rsid w:val="009D15E2"/>
    <w:rsid w:val="009D2421"/>
    <w:rsid w:val="009D2951"/>
    <w:rsid w:val="009D2F3E"/>
    <w:rsid w:val="009D46B3"/>
    <w:rsid w:val="009D602B"/>
    <w:rsid w:val="009D658A"/>
    <w:rsid w:val="009D6E00"/>
    <w:rsid w:val="009E05F1"/>
    <w:rsid w:val="009E20C7"/>
    <w:rsid w:val="009E2286"/>
    <w:rsid w:val="009E3EC5"/>
    <w:rsid w:val="009E4EDC"/>
    <w:rsid w:val="009E60C0"/>
    <w:rsid w:val="009E6615"/>
    <w:rsid w:val="009E6CE3"/>
    <w:rsid w:val="009F0FF4"/>
    <w:rsid w:val="009F29FE"/>
    <w:rsid w:val="009F35F2"/>
    <w:rsid w:val="009F5385"/>
    <w:rsid w:val="009F7E85"/>
    <w:rsid w:val="00A00DBE"/>
    <w:rsid w:val="00A00DD3"/>
    <w:rsid w:val="00A00E9C"/>
    <w:rsid w:val="00A01229"/>
    <w:rsid w:val="00A02398"/>
    <w:rsid w:val="00A0299C"/>
    <w:rsid w:val="00A03E97"/>
    <w:rsid w:val="00A0529B"/>
    <w:rsid w:val="00A07C8F"/>
    <w:rsid w:val="00A106C3"/>
    <w:rsid w:val="00A119EE"/>
    <w:rsid w:val="00A12298"/>
    <w:rsid w:val="00A12F16"/>
    <w:rsid w:val="00A1458E"/>
    <w:rsid w:val="00A15741"/>
    <w:rsid w:val="00A2024A"/>
    <w:rsid w:val="00A223D3"/>
    <w:rsid w:val="00A226DC"/>
    <w:rsid w:val="00A23A47"/>
    <w:rsid w:val="00A250DE"/>
    <w:rsid w:val="00A301F2"/>
    <w:rsid w:val="00A3032D"/>
    <w:rsid w:val="00A34289"/>
    <w:rsid w:val="00A35892"/>
    <w:rsid w:val="00A3605E"/>
    <w:rsid w:val="00A36616"/>
    <w:rsid w:val="00A373F2"/>
    <w:rsid w:val="00A40745"/>
    <w:rsid w:val="00A40A37"/>
    <w:rsid w:val="00A40B8A"/>
    <w:rsid w:val="00A40F57"/>
    <w:rsid w:val="00A4154A"/>
    <w:rsid w:val="00A429B7"/>
    <w:rsid w:val="00A43652"/>
    <w:rsid w:val="00A437E7"/>
    <w:rsid w:val="00A450C0"/>
    <w:rsid w:val="00A4641E"/>
    <w:rsid w:val="00A47EEF"/>
    <w:rsid w:val="00A51FD2"/>
    <w:rsid w:val="00A52941"/>
    <w:rsid w:val="00A531A5"/>
    <w:rsid w:val="00A55173"/>
    <w:rsid w:val="00A55866"/>
    <w:rsid w:val="00A60CC0"/>
    <w:rsid w:val="00A64628"/>
    <w:rsid w:val="00A65045"/>
    <w:rsid w:val="00A65445"/>
    <w:rsid w:val="00A67729"/>
    <w:rsid w:val="00A705BB"/>
    <w:rsid w:val="00A70EA7"/>
    <w:rsid w:val="00A727A3"/>
    <w:rsid w:val="00A72F32"/>
    <w:rsid w:val="00A748A5"/>
    <w:rsid w:val="00A77E14"/>
    <w:rsid w:val="00A82CD7"/>
    <w:rsid w:val="00A848F5"/>
    <w:rsid w:val="00A849E8"/>
    <w:rsid w:val="00A85F94"/>
    <w:rsid w:val="00A9086C"/>
    <w:rsid w:val="00A916D5"/>
    <w:rsid w:val="00A91E6F"/>
    <w:rsid w:val="00A93BB5"/>
    <w:rsid w:val="00A955C4"/>
    <w:rsid w:val="00A95C47"/>
    <w:rsid w:val="00A95F7E"/>
    <w:rsid w:val="00AA1859"/>
    <w:rsid w:val="00AA26DE"/>
    <w:rsid w:val="00AA469E"/>
    <w:rsid w:val="00AA4C26"/>
    <w:rsid w:val="00AA63B7"/>
    <w:rsid w:val="00AA6449"/>
    <w:rsid w:val="00AA776C"/>
    <w:rsid w:val="00AB034E"/>
    <w:rsid w:val="00AB047B"/>
    <w:rsid w:val="00AB1E73"/>
    <w:rsid w:val="00AB24DA"/>
    <w:rsid w:val="00AB435F"/>
    <w:rsid w:val="00AB4439"/>
    <w:rsid w:val="00AB466D"/>
    <w:rsid w:val="00AB4990"/>
    <w:rsid w:val="00AB75ED"/>
    <w:rsid w:val="00AB783C"/>
    <w:rsid w:val="00AC16D6"/>
    <w:rsid w:val="00AC45B6"/>
    <w:rsid w:val="00AC4CB4"/>
    <w:rsid w:val="00AC4F90"/>
    <w:rsid w:val="00AC5AC2"/>
    <w:rsid w:val="00AC7B23"/>
    <w:rsid w:val="00AD035C"/>
    <w:rsid w:val="00AD25A2"/>
    <w:rsid w:val="00AD27A3"/>
    <w:rsid w:val="00AD27EA"/>
    <w:rsid w:val="00AD5598"/>
    <w:rsid w:val="00AD65F0"/>
    <w:rsid w:val="00AE081F"/>
    <w:rsid w:val="00AE157A"/>
    <w:rsid w:val="00AE1A4A"/>
    <w:rsid w:val="00AE3B3A"/>
    <w:rsid w:val="00AE43A0"/>
    <w:rsid w:val="00AE5517"/>
    <w:rsid w:val="00AE57F1"/>
    <w:rsid w:val="00AE625D"/>
    <w:rsid w:val="00AE7DC2"/>
    <w:rsid w:val="00AF1F65"/>
    <w:rsid w:val="00AF4D85"/>
    <w:rsid w:val="00B01506"/>
    <w:rsid w:val="00B02F23"/>
    <w:rsid w:val="00B03186"/>
    <w:rsid w:val="00B043E6"/>
    <w:rsid w:val="00B07189"/>
    <w:rsid w:val="00B103ED"/>
    <w:rsid w:val="00B1094A"/>
    <w:rsid w:val="00B110EB"/>
    <w:rsid w:val="00B11BE4"/>
    <w:rsid w:val="00B1386E"/>
    <w:rsid w:val="00B14361"/>
    <w:rsid w:val="00B14758"/>
    <w:rsid w:val="00B16CC7"/>
    <w:rsid w:val="00B16E43"/>
    <w:rsid w:val="00B17211"/>
    <w:rsid w:val="00B17577"/>
    <w:rsid w:val="00B179BE"/>
    <w:rsid w:val="00B17D42"/>
    <w:rsid w:val="00B2038A"/>
    <w:rsid w:val="00B23AC7"/>
    <w:rsid w:val="00B242E4"/>
    <w:rsid w:val="00B24E25"/>
    <w:rsid w:val="00B25F5E"/>
    <w:rsid w:val="00B26A6F"/>
    <w:rsid w:val="00B27681"/>
    <w:rsid w:val="00B27EF9"/>
    <w:rsid w:val="00B301F0"/>
    <w:rsid w:val="00B31468"/>
    <w:rsid w:val="00B3260D"/>
    <w:rsid w:val="00B3304A"/>
    <w:rsid w:val="00B34CA4"/>
    <w:rsid w:val="00B350B0"/>
    <w:rsid w:val="00B35D44"/>
    <w:rsid w:val="00B367F6"/>
    <w:rsid w:val="00B4079B"/>
    <w:rsid w:val="00B42784"/>
    <w:rsid w:val="00B4536C"/>
    <w:rsid w:val="00B45DF4"/>
    <w:rsid w:val="00B463EA"/>
    <w:rsid w:val="00B4666E"/>
    <w:rsid w:val="00B50BBA"/>
    <w:rsid w:val="00B5127A"/>
    <w:rsid w:val="00B54EA7"/>
    <w:rsid w:val="00B55384"/>
    <w:rsid w:val="00B55795"/>
    <w:rsid w:val="00B571E3"/>
    <w:rsid w:val="00B57BDD"/>
    <w:rsid w:val="00B57C35"/>
    <w:rsid w:val="00B620D5"/>
    <w:rsid w:val="00B62292"/>
    <w:rsid w:val="00B63888"/>
    <w:rsid w:val="00B650FD"/>
    <w:rsid w:val="00B65630"/>
    <w:rsid w:val="00B65BBE"/>
    <w:rsid w:val="00B663F6"/>
    <w:rsid w:val="00B6697B"/>
    <w:rsid w:val="00B67E9C"/>
    <w:rsid w:val="00B70E17"/>
    <w:rsid w:val="00B719E3"/>
    <w:rsid w:val="00B72436"/>
    <w:rsid w:val="00B73215"/>
    <w:rsid w:val="00B76EA4"/>
    <w:rsid w:val="00B770E0"/>
    <w:rsid w:val="00B77AD7"/>
    <w:rsid w:val="00B8018F"/>
    <w:rsid w:val="00B809E4"/>
    <w:rsid w:val="00B8204F"/>
    <w:rsid w:val="00B83D3F"/>
    <w:rsid w:val="00B83E6C"/>
    <w:rsid w:val="00B83EDA"/>
    <w:rsid w:val="00B845E5"/>
    <w:rsid w:val="00B87D4E"/>
    <w:rsid w:val="00B90B84"/>
    <w:rsid w:val="00B91039"/>
    <w:rsid w:val="00B918F9"/>
    <w:rsid w:val="00B91CE4"/>
    <w:rsid w:val="00B959AB"/>
    <w:rsid w:val="00B95FB4"/>
    <w:rsid w:val="00BA0880"/>
    <w:rsid w:val="00BA0BC5"/>
    <w:rsid w:val="00BA0FFA"/>
    <w:rsid w:val="00BA1E11"/>
    <w:rsid w:val="00BA20D6"/>
    <w:rsid w:val="00BA2119"/>
    <w:rsid w:val="00BA54E0"/>
    <w:rsid w:val="00BA78E4"/>
    <w:rsid w:val="00BB0726"/>
    <w:rsid w:val="00BB164C"/>
    <w:rsid w:val="00BB1858"/>
    <w:rsid w:val="00BB2565"/>
    <w:rsid w:val="00BB2A81"/>
    <w:rsid w:val="00BB2DCF"/>
    <w:rsid w:val="00BB38BB"/>
    <w:rsid w:val="00BB5048"/>
    <w:rsid w:val="00BB53D0"/>
    <w:rsid w:val="00BB6670"/>
    <w:rsid w:val="00BB75EA"/>
    <w:rsid w:val="00BC1381"/>
    <w:rsid w:val="00BC39DF"/>
    <w:rsid w:val="00BC406E"/>
    <w:rsid w:val="00BC52F1"/>
    <w:rsid w:val="00BC557B"/>
    <w:rsid w:val="00BC5E4C"/>
    <w:rsid w:val="00BC6842"/>
    <w:rsid w:val="00BC69E4"/>
    <w:rsid w:val="00BC6EEC"/>
    <w:rsid w:val="00BC7694"/>
    <w:rsid w:val="00BD0654"/>
    <w:rsid w:val="00BD1076"/>
    <w:rsid w:val="00BD21C4"/>
    <w:rsid w:val="00BD2633"/>
    <w:rsid w:val="00BD2EDF"/>
    <w:rsid w:val="00BD3761"/>
    <w:rsid w:val="00BD3AD6"/>
    <w:rsid w:val="00BD3DE5"/>
    <w:rsid w:val="00BD61A7"/>
    <w:rsid w:val="00BD6C81"/>
    <w:rsid w:val="00BD7E46"/>
    <w:rsid w:val="00BE2AEA"/>
    <w:rsid w:val="00BE3845"/>
    <w:rsid w:val="00BE5A2F"/>
    <w:rsid w:val="00BE627F"/>
    <w:rsid w:val="00BE68E9"/>
    <w:rsid w:val="00BE7FA9"/>
    <w:rsid w:val="00BF0999"/>
    <w:rsid w:val="00BF0B01"/>
    <w:rsid w:val="00BF0D4B"/>
    <w:rsid w:val="00BF0F07"/>
    <w:rsid w:val="00BF585A"/>
    <w:rsid w:val="00BF5BBD"/>
    <w:rsid w:val="00C004DF"/>
    <w:rsid w:val="00C014BB"/>
    <w:rsid w:val="00C01E27"/>
    <w:rsid w:val="00C03552"/>
    <w:rsid w:val="00C0421A"/>
    <w:rsid w:val="00C04F63"/>
    <w:rsid w:val="00C05BF1"/>
    <w:rsid w:val="00C0608A"/>
    <w:rsid w:val="00C067CA"/>
    <w:rsid w:val="00C11F95"/>
    <w:rsid w:val="00C11FF6"/>
    <w:rsid w:val="00C1543E"/>
    <w:rsid w:val="00C16209"/>
    <w:rsid w:val="00C163C4"/>
    <w:rsid w:val="00C17438"/>
    <w:rsid w:val="00C1766A"/>
    <w:rsid w:val="00C21DFB"/>
    <w:rsid w:val="00C21FA0"/>
    <w:rsid w:val="00C2220A"/>
    <w:rsid w:val="00C24BEC"/>
    <w:rsid w:val="00C268EB"/>
    <w:rsid w:val="00C2692E"/>
    <w:rsid w:val="00C309CF"/>
    <w:rsid w:val="00C312FB"/>
    <w:rsid w:val="00C332D1"/>
    <w:rsid w:val="00C3399A"/>
    <w:rsid w:val="00C3457E"/>
    <w:rsid w:val="00C4044E"/>
    <w:rsid w:val="00C404B9"/>
    <w:rsid w:val="00C42099"/>
    <w:rsid w:val="00C42D85"/>
    <w:rsid w:val="00C42F74"/>
    <w:rsid w:val="00C45E8C"/>
    <w:rsid w:val="00C477B4"/>
    <w:rsid w:val="00C47B57"/>
    <w:rsid w:val="00C50DEE"/>
    <w:rsid w:val="00C5100E"/>
    <w:rsid w:val="00C51103"/>
    <w:rsid w:val="00C51C56"/>
    <w:rsid w:val="00C5314C"/>
    <w:rsid w:val="00C53291"/>
    <w:rsid w:val="00C54668"/>
    <w:rsid w:val="00C548D0"/>
    <w:rsid w:val="00C55159"/>
    <w:rsid w:val="00C5538A"/>
    <w:rsid w:val="00C55FB1"/>
    <w:rsid w:val="00C5715E"/>
    <w:rsid w:val="00C61918"/>
    <w:rsid w:val="00C62603"/>
    <w:rsid w:val="00C62E84"/>
    <w:rsid w:val="00C6413C"/>
    <w:rsid w:val="00C64851"/>
    <w:rsid w:val="00C64DC5"/>
    <w:rsid w:val="00C70A75"/>
    <w:rsid w:val="00C716BB"/>
    <w:rsid w:val="00C71FEE"/>
    <w:rsid w:val="00C72201"/>
    <w:rsid w:val="00C74503"/>
    <w:rsid w:val="00C82FDD"/>
    <w:rsid w:val="00C83166"/>
    <w:rsid w:val="00C84D70"/>
    <w:rsid w:val="00C84E64"/>
    <w:rsid w:val="00C84F9D"/>
    <w:rsid w:val="00C902C8"/>
    <w:rsid w:val="00C902DF"/>
    <w:rsid w:val="00C90DFC"/>
    <w:rsid w:val="00C92823"/>
    <w:rsid w:val="00C95352"/>
    <w:rsid w:val="00C97855"/>
    <w:rsid w:val="00C97D1E"/>
    <w:rsid w:val="00CA0037"/>
    <w:rsid w:val="00CA0650"/>
    <w:rsid w:val="00CA2D31"/>
    <w:rsid w:val="00CA654C"/>
    <w:rsid w:val="00CA79E6"/>
    <w:rsid w:val="00CB1534"/>
    <w:rsid w:val="00CB277E"/>
    <w:rsid w:val="00CB3BD9"/>
    <w:rsid w:val="00CB4F61"/>
    <w:rsid w:val="00CB6CFE"/>
    <w:rsid w:val="00CB777C"/>
    <w:rsid w:val="00CB7793"/>
    <w:rsid w:val="00CC6907"/>
    <w:rsid w:val="00CC7867"/>
    <w:rsid w:val="00CC7D68"/>
    <w:rsid w:val="00CD133B"/>
    <w:rsid w:val="00CD2F42"/>
    <w:rsid w:val="00CD539D"/>
    <w:rsid w:val="00CD5AB8"/>
    <w:rsid w:val="00CD5EE8"/>
    <w:rsid w:val="00CD6371"/>
    <w:rsid w:val="00CD7580"/>
    <w:rsid w:val="00CE0349"/>
    <w:rsid w:val="00CE0894"/>
    <w:rsid w:val="00CE107E"/>
    <w:rsid w:val="00CE139C"/>
    <w:rsid w:val="00CE420A"/>
    <w:rsid w:val="00CE4231"/>
    <w:rsid w:val="00CE43CE"/>
    <w:rsid w:val="00CE6484"/>
    <w:rsid w:val="00CE65AE"/>
    <w:rsid w:val="00CE7FCB"/>
    <w:rsid w:val="00CF1357"/>
    <w:rsid w:val="00CF1819"/>
    <w:rsid w:val="00CF3282"/>
    <w:rsid w:val="00CF340D"/>
    <w:rsid w:val="00CF35B9"/>
    <w:rsid w:val="00CF3D7A"/>
    <w:rsid w:val="00CF4177"/>
    <w:rsid w:val="00CF55C5"/>
    <w:rsid w:val="00CF743A"/>
    <w:rsid w:val="00D001FA"/>
    <w:rsid w:val="00D009DC"/>
    <w:rsid w:val="00D0102E"/>
    <w:rsid w:val="00D025DC"/>
    <w:rsid w:val="00D025E9"/>
    <w:rsid w:val="00D03F15"/>
    <w:rsid w:val="00D04310"/>
    <w:rsid w:val="00D04A52"/>
    <w:rsid w:val="00D06228"/>
    <w:rsid w:val="00D072D3"/>
    <w:rsid w:val="00D1002A"/>
    <w:rsid w:val="00D10C6F"/>
    <w:rsid w:val="00D1303F"/>
    <w:rsid w:val="00D166C3"/>
    <w:rsid w:val="00D16FAE"/>
    <w:rsid w:val="00D175DE"/>
    <w:rsid w:val="00D23795"/>
    <w:rsid w:val="00D25460"/>
    <w:rsid w:val="00D2690F"/>
    <w:rsid w:val="00D27144"/>
    <w:rsid w:val="00D30AC6"/>
    <w:rsid w:val="00D31EAB"/>
    <w:rsid w:val="00D36415"/>
    <w:rsid w:val="00D3752D"/>
    <w:rsid w:val="00D40539"/>
    <w:rsid w:val="00D41317"/>
    <w:rsid w:val="00D44DBA"/>
    <w:rsid w:val="00D4779D"/>
    <w:rsid w:val="00D5028D"/>
    <w:rsid w:val="00D510A8"/>
    <w:rsid w:val="00D51271"/>
    <w:rsid w:val="00D526B7"/>
    <w:rsid w:val="00D52E24"/>
    <w:rsid w:val="00D538EA"/>
    <w:rsid w:val="00D53A7B"/>
    <w:rsid w:val="00D575AA"/>
    <w:rsid w:val="00D60D71"/>
    <w:rsid w:val="00D61B12"/>
    <w:rsid w:val="00D61FB4"/>
    <w:rsid w:val="00D6226D"/>
    <w:rsid w:val="00D640B5"/>
    <w:rsid w:val="00D65A51"/>
    <w:rsid w:val="00D6657E"/>
    <w:rsid w:val="00D70CA6"/>
    <w:rsid w:val="00D72DD2"/>
    <w:rsid w:val="00D7351E"/>
    <w:rsid w:val="00D73BF8"/>
    <w:rsid w:val="00D7665E"/>
    <w:rsid w:val="00D76F91"/>
    <w:rsid w:val="00D77237"/>
    <w:rsid w:val="00D77255"/>
    <w:rsid w:val="00D800F1"/>
    <w:rsid w:val="00D8046C"/>
    <w:rsid w:val="00D8261F"/>
    <w:rsid w:val="00D84250"/>
    <w:rsid w:val="00D845D3"/>
    <w:rsid w:val="00D849D3"/>
    <w:rsid w:val="00D85456"/>
    <w:rsid w:val="00D85A1A"/>
    <w:rsid w:val="00D906C1"/>
    <w:rsid w:val="00D91247"/>
    <w:rsid w:val="00D926DC"/>
    <w:rsid w:val="00D92C12"/>
    <w:rsid w:val="00D92EF2"/>
    <w:rsid w:val="00D937D3"/>
    <w:rsid w:val="00D93F86"/>
    <w:rsid w:val="00D9444D"/>
    <w:rsid w:val="00D95825"/>
    <w:rsid w:val="00DA1E70"/>
    <w:rsid w:val="00DA2511"/>
    <w:rsid w:val="00DA2C17"/>
    <w:rsid w:val="00DA3F8C"/>
    <w:rsid w:val="00DA4D03"/>
    <w:rsid w:val="00DA64D4"/>
    <w:rsid w:val="00DA6615"/>
    <w:rsid w:val="00DA6EFD"/>
    <w:rsid w:val="00DA793F"/>
    <w:rsid w:val="00DA7FF9"/>
    <w:rsid w:val="00DB001D"/>
    <w:rsid w:val="00DB4482"/>
    <w:rsid w:val="00DB642C"/>
    <w:rsid w:val="00DB6613"/>
    <w:rsid w:val="00DB78EB"/>
    <w:rsid w:val="00DB7AFC"/>
    <w:rsid w:val="00DC1437"/>
    <w:rsid w:val="00DC164B"/>
    <w:rsid w:val="00DC1DA2"/>
    <w:rsid w:val="00DC21FF"/>
    <w:rsid w:val="00DC23C3"/>
    <w:rsid w:val="00DC3EA3"/>
    <w:rsid w:val="00DC49B0"/>
    <w:rsid w:val="00DC6C36"/>
    <w:rsid w:val="00DC7418"/>
    <w:rsid w:val="00DD1B55"/>
    <w:rsid w:val="00DD233C"/>
    <w:rsid w:val="00DD2B9E"/>
    <w:rsid w:val="00DD4810"/>
    <w:rsid w:val="00DD5DB4"/>
    <w:rsid w:val="00DD6618"/>
    <w:rsid w:val="00DE0E22"/>
    <w:rsid w:val="00DE271D"/>
    <w:rsid w:val="00DE52EA"/>
    <w:rsid w:val="00DE57B8"/>
    <w:rsid w:val="00DE5CEF"/>
    <w:rsid w:val="00DE6B86"/>
    <w:rsid w:val="00DF1254"/>
    <w:rsid w:val="00DF1678"/>
    <w:rsid w:val="00DF17B1"/>
    <w:rsid w:val="00DF590C"/>
    <w:rsid w:val="00DF6FEE"/>
    <w:rsid w:val="00DF7788"/>
    <w:rsid w:val="00E0024F"/>
    <w:rsid w:val="00E01C17"/>
    <w:rsid w:val="00E03DB6"/>
    <w:rsid w:val="00E06C7D"/>
    <w:rsid w:val="00E1017E"/>
    <w:rsid w:val="00E117B8"/>
    <w:rsid w:val="00E14CA5"/>
    <w:rsid w:val="00E14CFA"/>
    <w:rsid w:val="00E16085"/>
    <w:rsid w:val="00E20F50"/>
    <w:rsid w:val="00E24C87"/>
    <w:rsid w:val="00E25305"/>
    <w:rsid w:val="00E2583C"/>
    <w:rsid w:val="00E2730E"/>
    <w:rsid w:val="00E30077"/>
    <w:rsid w:val="00E3097B"/>
    <w:rsid w:val="00E30F33"/>
    <w:rsid w:val="00E345A0"/>
    <w:rsid w:val="00E37C26"/>
    <w:rsid w:val="00E405B9"/>
    <w:rsid w:val="00E414B0"/>
    <w:rsid w:val="00E42D38"/>
    <w:rsid w:val="00E44012"/>
    <w:rsid w:val="00E44030"/>
    <w:rsid w:val="00E453CC"/>
    <w:rsid w:val="00E51053"/>
    <w:rsid w:val="00E5180D"/>
    <w:rsid w:val="00E51DD1"/>
    <w:rsid w:val="00E52B40"/>
    <w:rsid w:val="00E538D5"/>
    <w:rsid w:val="00E5441C"/>
    <w:rsid w:val="00E54C81"/>
    <w:rsid w:val="00E56140"/>
    <w:rsid w:val="00E579C8"/>
    <w:rsid w:val="00E57F2D"/>
    <w:rsid w:val="00E61D1D"/>
    <w:rsid w:val="00E65BE7"/>
    <w:rsid w:val="00E66930"/>
    <w:rsid w:val="00E66C70"/>
    <w:rsid w:val="00E7185A"/>
    <w:rsid w:val="00E722F9"/>
    <w:rsid w:val="00E723C6"/>
    <w:rsid w:val="00E72420"/>
    <w:rsid w:val="00E733B6"/>
    <w:rsid w:val="00E73DA8"/>
    <w:rsid w:val="00E74A2C"/>
    <w:rsid w:val="00E74B98"/>
    <w:rsid w:val="00E750CC"/>
    <w:rsid w:val="00E75965"/>
    <w:rsid w:val="00E75E64"/>
    <w:rsid w:val="00E774FE"/>
    <w:rsid w:val="00E77571"/>
    <w:rsid w:val="00E77578"/>
    <w:rsid w:val="00E7779B"/>
    <w:rsid w:val="00E81799"/>
    <w:rsid w:val="00E81C12"/>
    <w:rsid w:val="00E81C3D"/>
    <w:rsid w:val="00E84C35"/>
    <w:rsid w:val="00E865DD"/>
    <w:rsid w:val="00E87745"/>
    <w:rsid w:val="00E87FFA"/>
    <w:rsid w:val="00E90479"/>
    <w:rsid w:val="00E90607"/>
    <w:rsid w:val="00E906E8"/>
    <w:rsid w:val="00E915A6"/>
    <w:rsid w:val="00E91B79"/>
    <w:rsid w:val="00E91F53"/>
    <w:rsid w:val="00E93EA8"/>
    <w:rsid w:val="00E95D63"/>
    <w:rsid w:val="00E97C15"/>
    <w:rsid w:val="00EA0995"/>
    <w:rsid w:val="00EA09F9"/>
    <w:rsid w:val="00EA232E"/>
    <w:rsid w:val="00EA3B05"/>
    <w:rsid w:val="00EA6D46"/>
    <w:rsid w:val="00EB166F"/>
    <w:rsid w:val="00EB2FAD"/>
    <w:rsid w:val="00EB48B6"/>
    <w:rsid w:val="00EB7182"/>
    <w:rsid w:val="00EC6788"/>
    <w:rsid w:val="00ED03D6"/>
    <w:rsid w:val="00ED0601"/>
    <w:rsid w:val="00ED20FF"/>
    <w:rsid w:val="00ED3AC8"/>
    <w:rsid w:val="00ED3F56"/>
    <w:rsid w:val="00ED530F"/>
    <w:rsid w:val="00ED644A"/>
    <w:rsid w:val="00ED6988"/>
    <w:rsid w:val="00ED6BF3"/>
    <w:rsid w:val="00EE1AE0"/>
    <w:rsid w:val="00EE1C83"/>
    <w:rsid w:val="00EE24FE"/>
    <w:rsid w:val="00EE34E9"/>
    <w:rsid w:val="00EE35C8"/>
    <w:rsid w:val="00EE37E3"/>
    <w:rsid w:val="00EE38C8"/>
    <w:rsid w:val="00EE3B8E"/>
    <w:rsid w:val="00EE41E2"/>
    <w:rsid w:val="00EE4232"/>
    <w:rsid w:val="00EE5E83"/>
    <w:rsid w:val="00EE78AA"/>
    <w:rsid w:val="00EF2ECF"/>
    <w:rsid w:val="00EF2F56"/>
    <w:rsid w:val="00EF7FFA"/>
    <w:rsid w:val="00F01563"/>
    <w:rsid w:val="00F042D1"/>
    <w:rsid w:val="00F0433D"/>
    <w:rsid w:val="00F11B1F"/>
    <w:rsid w:val="00F11DB7"/>
    <w:rsid w:val="00F11E89"/>
    <w:rsid w:val="00F142EE"/>
    <w:rsid w:val="00F20C00"/>
    <w:rsid w:val="00F2343D"/>
    <w:rsid w:val="00F24E8C"/>
    <w:rsid w:val="00F25606"/>
    <w:rsid w:val="00F308EA"/>
    <w:rsid w:val="00F31149"/>
    <w:rsid w:val="00F32D77"/>
    <w:rsid w:val="00F373F5"/>
    <w:rsid w:val="00F37893"/>
    <w:rsid w:val="00F400FC"/>
    <w:rsid w:val="00F41366"/>
    <w:rsid w:val="00F417D4"/>
    <w:rsid w:val="00F424C2"/>
    <w:rsid w:val="00F42FA0"/>
    <w:rsid w:val="00F44A66"/>
    <w:rsid w:val="00F44FFA"/>
    <w:rsid w:val="00F471A0"/>
    <w:rsid w:val="00F531AB"/>
    <w:rsid w:val="00F5338D"/>
    <w:rsid w:val="00F55803"/>
    <w:rsid w:val="00F55ED4"/>
    <w:rsid w:val="00F61D93"/>
    <w:rsid w:val="00F6223A"/>
    <w:rsid w:val="00F643DC"/>
    <w:rsid w:val="00F64AE6"/>
    <w:rsid w:val="00F65E02"/>
    <w:rsid w:val="00F66F2C"/>
    <w:rsid w:val="00F71960"/>
    <w:rsid w:val="00F75274"/>
    <w:rsid w:val="00F752EE"/>
    <w:rsid w:val="00F769CD"/>
    <w:rsid w:val="00F80B39"/>
    <w:rsid w:val="00F824B5"/>
    <w:rsid w:val="00F837C4"/>
    <w:rsid w:val="00F855D7"/>
    <w:rsid w:val="00F862D9"/>
    <w:rsid w:val="00F87D2E"/>
    <w:rsid w:val="00F9157C"/>
    <w:rsid w:val="00F91DF9"/>
    <w:rsid w:val="00F9437F"/>
    <w:rsid w:val="00F954C1"/>
    <w:rsid w:val="00F95929"/>
    <w:rsid w:val="00F9740F"/>
    <w:rsid w:val="00FA205F"/>
    <w:rsid w:val="00FA271F"/>
    <w:rsid w:val="00FA4068"/>
    <w:rsid w:val="00FA424E"/>
    <w:rsid w:val="00FA426B"/>
    <w:rsid w:val="00FA43FE"/>
    <w:rsid w:val="00FA4EDE"/>
    <w:rsid w:val="00FA4FB8"/>
    <w:rsid w:val="00FA5E93"/>
    <w:rsid w:val="00FB0327"/>
    <w:rsid w:val="00FB17E6"/>
    <w:rsid w:val="00FB1F24"/>
    <w:rsid w:val="00FB2526"/>
    <w:rsid w:val="00FB257A"/>
    <w:rsid w:val="00FB2655"/>
    <w:rsid w:val="00FB3BCC"/>
    <w:rsid w:val="00FB41E3"/>
    <w:rsid w:val="00FB454F"/>
    <w:rsid w:val="00FB5199"/>
    <w:rsid w:val="00FB5500"/>
    <w:rsid w:val="00FB618A"/>
    <w:rsid w:val="00FB632A"/>
    <w:rsid w:val="00FB7CA8"/>
    <w:rsid w:val="00FC1399"/>
    <w:rsid w:val="00FC21EB"/>
    <w:rsid w:val="00FC329D"/>
    <w:rsid w:val="00FC3564"/>
    <w:rsid w:val="00FC563D"/>
    <w:rsid w:val="00FC5E83"/>
    <w:rsid w:val="00FC6F30"/>
    <w:rsid w:val="00FC70DB"/>
    <w:rsid w:val="00FC7836"/>
    <w:rsid w:val="00FD0E5B"/>
    <w:rsid w:val="00FD0EEC"/>
    <w:rsid w:val="00FD2CC0"/>
    <w:rsid w:val="00FD452D"/>
    <w:rsid w:val="00FD4F56"/>
    <w:rsid w:val="00FD6720"/>
    <w:rsid w:val="00FD68B6"/>
    <w:rsid w:val="00FD75D2"/>
    <w:rsid w:val="00FE02D2"/>
    <w:rsid w:val="00FE268C"/>
    <w:rsid w:val="00FE2E23"/>
    <w:rsid w:val="00FE395C"/>
    <w:rsid w:val="00FE425E"/>
    <w:rsid w:val="00FE5B4E"/>
    <w:rsid w:val="00FE62F6"/>
    <w:rsid w:val="00FE6B24"/>
    <w:rsid w:val="00FF0ADA"/>
    <w:rsid w:val="00FF115E"/>
    <w:rsid w:val="00FF1948"/>
    <w:rsid w:val="00FF226A"/>
    <w:rsid w:val="00FF32FD"/>
    <w:rsid w:val="00FF49F0"/>
    <w:rsid w:val="00FF7310"/>
    <w:rsid w:val="010B3E30"/>
    <w:rsid w:val="012625C5"/>
    <w:rsid w:val="012B212E"/>
    <w:rsid w:val="013844E7"/>
    <w:rsid w:val="013E3BF6"/>
    <w:rsid w:val="01712306"/>
    <w:rsid w:val="01BC5A5F"/>
    <w:rsid w:val="01E8B350"/>
    <w:rsid w:val="024162A9"/>
    <w:rsid w:val="024EB45A"/>
    <w:rsid w:val="02536C8F"/>
    <w:rsid w:val="0283FF69"/>
    <w:rsid w:val="028FC49F"/>
    <w:rsid w:val="029B4560"/>
    <w:rsid w:val="02B495FC"/>
    <w:rsid w:val="02DE894F"/>
    <w:rsid w:val="02EAEE93"/>
    <w:rsid w:val="02EE5A01"/>
    <w:rsid w:val="02F12EAF"/>
    <w:rsid w:val="031F7782"/>
    <w:rsid w:val="0328F516"/>
    <w:rsid w:val="0379CFCD"/>
    <w:rsid w:val="037CA3F0"/>
    <w:rsid w:val="038D87F2"/>
    <w:rsid w:val="039C1317"/>
    <w:rsid w:val="03C70BAD"/>
    <w:rsid w:val="03D49ABA"/>
    <w:rsid w:val="03F5D43A"/>
    <w:rsid w:val="0412B843"/>
    <w:rsid w:val="04470C63"/>
    <w:rsid w:val="0472E120"/>
    <w:rsid w:val="048A2A62"/>
    <w:rsid w:val="04F91015"/>
    <w:rsid w:val="052D999B"/>
    <w:rsid w:val="054F417F"/>
    <w:rsid w:val="055007AB"/>
    <w:rsid w:val="05608936"/>
    <w:rsid w:val="0591A49B"/>
    <w:rsid w:val="05A4EE07"/>
    <w:rsid w:val="05B1EF3A"/>
    <w:rsid w:val="0647D222"/>
    <w:rsid w:val="069113FE"/>
    <w:rsid w:val="06A238F0"/>
    <w:rsid w:val="0745E1CF"/>
    <w:rsid w:val="074A5905"/>
    <w:rsid w:val="0753AE88"/>
    <w:rsid w:val="077ADE26"/>
    <w:rsid w:val="07826D3A"/>
    <w:rsid w:val="0794D419"/>
    <w:rsid w:val="07EC2C2D"/>
    <w:rsid w:val="08365D1B"/>
    <w:rsid w:val="08552E76"/>
    <w:rsid w:val="08F8308F"/>
    <w:rsid w:val="091E3D9B"/>
    <w:rsid w:val="091E9C0D"/>
    <w:rsid w:val="092767CB"/>
    <w:rsid w:val="09551F60"/>
    <w:rsid w:val="0955ADFF"/>
    <w:rsid w:val="098CBB21"/>
    <w:rsid w:val="0993EB1D"/>
    <w:rsid w:val="09D94AC6"/>
    <w:rsid w:val="09F0FED7"/>
    <w:rsid w:val="09F4437B"/>
    <w:rsid w:val="09F93A17"/>
    <w:rsid w:val="0A3F458D"/>
    <w:rsid w:val="0ABA0DFC"/>
    <w:rsid w:val="0AC73C8E"/>
    <w:rsid w:val="0AD4F591"/>
    <w:rsid w:val="0B471CA4"/>
    <w:rsid w:val="0BA0F3D4"/>
    <w:rsid w:val="0BA848E7"/>
    <w:rsid w:val="0C0CADF6"/>
    <w:rsid w:val="0C321186"/>
    <w:rsid w:val="0C487C45"/>
    <w:rsid w:val="0C619227"/>
    <w:rsid w:val="0C70C5F2"/>
    <w:rsid w:val="0C847590"/>
    <w:rsid w:val="0D03467C"/>
    <w:rsid w:val="0D22B207"/>
    <w:rsid w:val="0D3CC435"/>
    <w:rsid w:val="0D437302"/>
    <w:rsid w:val="0DF1AEBE"/>
    <w:rsid w:val="0DF84DF6"/>
    <w:rsid w:val="0E0C9653"/>
    <w:rsid w:val="0E291F22"/>
    <w:rsid w:val="0F07BA12"/>
    <w:rsid w:val="0F69B248"/>
    <w:rsid w:val="0F8DDD91"/>
    <w:rsid w:val="0FA866B4"/>
    <w:rsid w:val="0FE84C0A"/>
    <w:rsid w:val="1022CEDE"/>
    <w:rsid w:val="1022DEC2"/>
    <w:rsid w:val="10E01F19"/>
    <w:rsid w:val="1129ADF2"/>
    <w:rsid w:val="11331919"/>
    <w:rsid w:val="11443715"/>
    <w:rsid w:val="11ED6972"/>
    <w:rsid w:val="11F6232A"/>
    <w:rsid w:val="11FB2824"/>
    <w:rsid w:val="11FC10BC"/>
    <w:rsid w:val="1203EA16"/>
    <w:rsid w:val="12832ED7"/>
    <w:rsid w:val="12B0B71E"/>
    <w:rsid w:val="12BAE6E7"/>
    <w:rsid w:val="12D6AB52"/>
    <w:rsid w:val="12F02D08"/>
    <w:rsid w:val="13047DCB"/>
    <w:rsid w:val="131BF9AC"/>
    <w:rsid w:val="13A59A0F"/>
    <w:rsid w:val="13C1CA75"/>
    <w:rsid w:val="13CA9BFB"/>
    <w:rsid w:val="141EFF38"/>
    <w:rsid w:val="142CD81C"/>
    <w:rsid w:val="1449A284"/>
    <w:rsid w:val="145096BC"/>
    <w:rsid w:val="1460F042"/>
    <w:rsid w:val="1467F8B1"/>
    <w:rsid w:val="14BBBD2D"/>
    <w:rsid w:val="14EA1E54"/>
    <w:rsid w:val="15666C5C"/>
    <w:rsid w:val="1566ECBB"/>
    <w:rsid w:val="15AEF812"/>
    <w:rsid w:val="15B3903C"/>
    <w:rsid w:val="15E36EAA"/>
    <w:rsid w:val="160E4C14"/>
    <w:rsid w:val="1633CD2E"/>
    <w:rsid w:val="16539A6E"/>
    <w:rsid w:val="16728A30"/>
    <w:rsid w:val="16940FE4"/>
    <w:rsid w:val="16C9944D"/>
    <w:rsid w:val="16CF81DF"/>
    <w:rsid w:val="16D710ED"/>
    <w:rsid w:val="16FFD821"/>
    <w:rsid w:val="174FB1A9"/>
    <w:rsid w:val="175D1265"/>
    <w:rsid w:val="1785B3A0"/>
    <w:rsid w:val="17A11F9F"/>
    <w:rsid w:val="17F961A6"/>
    <w:rsid w:val="18094A56"/>
    <w:rsid w:val="1878BF49"/>
    <w:rsid w:val="188BEB64"/>
    <w:rsid w:val="189E0D1E"/>
    <w:rsid w:val="18F2705B"/>
    <w:rsid w:val="192CD251"/>
    <w:rsid w:val="198B3B30"/>
    <w:rsid w:val="19D30C3C"/>
    <w:rsid w:val="19EC9562"/>
    <w:rsid w:val="1A0722A1"/>
    <w:rsid w:val="1A1B5F9B"/>
    <w:rsid w:val="1A2BA4D6"/>
    <w:rsid w:val="1A63A7E2"/>
    <w:rsid w:val="1B0F8FB0"/>
    <w:rsid w:val="1B44B475"/>
    <w:rsid w:val="1B91A3FF"/>
    <w:rsid w:val="1BA2170E"/>
    <w:rsid w:val="1BB4993B"/>
    <w:rsid w:val="1BD2E104"/>
    <w:rsid w:val="1C0B086A"/>
    <w:rsid w:val="1C4902A7"/>
    <w:rsid w:val="1C4A9036"/>
    <w:rsid w:val="1C5A79B1"/>
    <w:rsid w:val="1C70ACB6"/>
    <w:rsid w:val="1C746F1A"/>
    <w:rsid w:val="1CA0AECB"/>
    <w:rsid w:val="1CBF82EB"/>
    <w:rsid w:val="1CC49EE7"/>
    <w:rsid w:val="1D093ACD"/>
    <w:rsid w:val="1D105C9A"/>
    <w:rsid w:val="1D29C325"/>
    <w:rsid w:val="1DCD4E53"/>
    <w:rsid w:val="1E0830FA"/>
    <w:rsid w:val="1E3C7F2C"/>
    <w:rsid w:val="1E57CFDE"/>
    <w:rsid w:val="1F0A81C6"/>
    <w:rsid w:val="1F25957F"/>
    <w:rsid w:val="1F8230F8"/>
    <w:rsid w:val="1FA3A2E9"/>
    <w:rsid w:val="1FA4015B"/>
    <w:rsid w:val="1FDB3308"/>
    <w:rsid w:val="20011195"/>
    <w:rsid w:val="202AB372"/>
    <w:rsid w:val="204FE213"/>
    <w:rsid w:val="206067C8"/>
    <w:rsid w:val="207D13C5"/>
    <w:rsid w:val="208F1C48"/>
    <w:rsid w:val="20923B3A"/>
    <w:rsid w:val="20A65227"/>
    <w:rsid w:val="21390508"/>
    <w:rsid w:val="217ED134"/>
    <w:rsid w:val="21802B23"/>
    <w:rsid w:val="219C304F"/>
    <w:rsid w:val="21EBC6A0"/>
    <w:rsid w:val="2200E583"/>
    <w:rsid w:val="22359BBB"/>
    <w:rsid w:val="223752B4"/>
    <w:rsid w:val="223CD428"/>
    <w:rsid w:val="22422288"/>
    <w:rsid w:val="22456CE9"/>
    <w:rsid w:val="228DADEB"/>
    <w:rsid w:val="234870D7"/>
    <w:rsid w:val="239CB5E4"/>
    <w:rsid w:val="23A408E9"/>
    <w:rsid w:val="23A4EF14"/>
    <w:rsid w:val="23E7153B"/>
    <w:rsid w:val="23F0921F"/>
    <w:rsid w:val="245CF8C5"/>
    <w:rsid w:val="2477727E"/>
    <w:rsid w:val="24B9C51E"/>
    <w:rsid w:val="24EFDDFD"/>
    <w:rsid w:val="24F4A378"/>
    <w:rsid w:val="25388645"/>
    <w:rsid w:val="25636907"/>
    <w:rsid w:val="25738C52"/>
    <w:rsid w:val="25890F5C"/>
    <w:rsid w:val="25910C8C"/>
    <w:rsid w:val="2616F784"/>
    <w:rsid w:val="264E0D9B"/>
    <w:rsid w:val="26578BE5"/>
    <w:rsid w:val="26D456A6"/>
    <w:rsid w:val="26E6A1ED"/>
    <w:rsid w:val="26EC3545"/>
    <w:rsid w:val="26F5B662"/>
    <w:rsid w:val="27665DAB"/>
    <w:rsid w:val="2775C4DA"/>
    <w:rsid w:val="27967ACF"/>
    <w:rsid w:val="279DD869"/>
    <w:rsid w:val="27A79863"/>
    <w:rsid w:val="27B3842E"/>
    <w:rsid w:val="27F3E926"/>
    <w:rsid w:val="28116F3F"/>
    <w:rsid w:val="28349667"/>
    <w:rsid w:val="28359776"/>
    <w:rsid w:val="2862C2D9"/>
    <w:rsid w:val="286D6530"/>
    <w:rsid w:val="28702707"/>
    <w:rsid w:val="288E56A3"/>
    <w:rsid w:val="28D23C7F"/>
    <w:rsid w:val="292E2881"/>
    <w:rsid w:val="2956230E"/>
    <w:rsid w:val="295ACA6A"/>
    <w:rsid w:val="29A1BFF6"/>
    <w:rsid w:val="29B22900"/>
    <w:rsid w:val="29C95112"/>
    <w:rsid w:val="29DE15AC"/>
    <w:rsid w:val="2A29D360"/>
    <w:rsid w:val="2A4B5552"/>
    <w:rsid w:val="2AB830D3"/>
    <w:rsid w:val="2AD6FE0C"/>
    <w:rsid w:val="2B12D39D"/>
    <w:rsid w:val="2B73BF0D"/>
    <w:rsid w:val="2B791EC6"/>
    <w:rsid w:val="2BD2AA8B"/>
    <w:rsid w:val="2BF3BF30"/>
    <w:rsid w:val="2C8B6189"/>
    <w:rsid w:val="2CE4E062"/>
    <w:rsid w:val="2CF609AC"/>
    <w:rsid w:val="2D4ED25D"/>
    <w:rsid w:val="2D89C73E"/>
    <w:rsid w:val="2D8D33A9"/>
    <w:rsid w:val="2D95E870"/>
    <w:rsid w:val="2DF1D94B"/>
    <w:rsid w:val="2DF4F15F"/>
    <w:rsid w:val="2E051E8F"/>
    <w:rsid w:val="2E195295"/>
    <w:rsid w:val="2E243895"/>
    <w:rsid w:val="2E299431"/>
    <w:rsid w:val="2E692314"/>
    <w:rsid w:val="2E86B2E0"/>
    <w:rsid w:val="2EDFC6FD"/>
    <w:rsid w:val="2F3A1ED4"/>
    <w:rsid w:val="2F4A51C2"/>
    <w:rsid w:val="2F4E6D1B"/>
    <w:rsid w:val="2F6F18A2"/>
    <w:rsid w:val="2F7D624C"/>
    <w:rsid w:val="2FBC8B01"/>
    <w:rsid w:val="3004F375"/>
    <w:rsid w:val="301A87EB"/>
    <w:rsid w:val="30249C0D"/>
    <w:rsid w:val="30946149"/>
    <w:rsid w:val="3094BFBB"/>
    <w:rsid w:val="30D1666E"/>
    <w:rsid w:val="30D3BF33"/>
    <w:rsid w:val="30E686CA"/>
    <w:rsid w:val="30E784D2"/>
    <w:rsid w:val="31076DF9"/>
    <w:rsid w:val="313D9470"/>
    <w:rsid w:val="31912378"/>
    <w:rsid w:val="31A0C3D6"/>
    <w:rsid w:val="31B6584C"/>
    <w:rsid w:val="31E0CF66"/>
    <w:rsid w:val="322FB235"/>
    <w:rsid w:val="323D930D"/>
    <w:rsid w:val="32DE418F"/>
    <w:rsid w:val="33389EC7"/>
    <w:rsid w:val="33879C0B"/>
    <w:rsid w:val="338A1101"/>
    <w:rsid w:val="33B2D9AE"/>
    <w:rsid w:val="33B9AB04"/>
    <w:rsid w:val="33F23798"/>
    <w:rsid w:val="341E5A5D"/>
    <w:rsid w:val="34586FAF"/>
    <w:rsid w:val="34A2912A"/>
    <w:rsid w:val="34B943D1"/>
    <w:rsid w:val="34C948AB"/>
    <w:rsid w:val="34D86498"/>
    <w:rsid w:val="34DEE379"/>
    <w:rsid w:val="34E3BC4A"/>
    <w:rsid w:val="34FD1C01"/>
    <w:rsid w:val="3554E03E"/>
    <w:rsid w:val="35879ACF"/>
    <w:rsid w:val="35910747"/>
    <w:rsid w:val="35A73056"/>
    <w:rsid w:val="36534BCB"/>
    <w:rsid w:val="367328A4"/>
    <w:rsid w:val="36C1B1C3"/>
    <w:rsid w:val="36E7C37C"/>
    <w:rsid w:val="36EAD8E2"/>
    <w:rsid w:val="373C69F8"/>
    <w:rsid w:val="378D9D5A"/>
    <w:rsid w:val="37D863FD"/>
    <w:rsid w:val="3800D892"/>
    <w:rsid w:val="38034C23"/>
    <w:rsid w:val="382E7ADC"/>
    <w:rsid w:val="384F268C"/>
    <w:rsid w:val="38B3C974"/>
    <w:rsid w:val="38BD35EC"/>
    <w:rsid w:val="38C5A8BB"/>
    <w:rsid w:val="38CAAFBF"/>
    <w:rsid w:val="38CF755C"/>
    <w:rsid w:val="38DBCB4C"/>
    <w:rsid w:val="3936F540"/>
    <w:rsid w:val="3940A8C7"/>
    <w:rsid w:val="3992BD27"/>
    <w:rsid w:val="39A5F7C1"/>
    <w:rsid w:val="39F95285"/>
    <w:rsid w:val="3A61FC3F"/>
    <w:rsid w:val="3A639B25"/>
    <w:rsid w:val="3AB1E90A"/>
    <w:rsid w:val="3AC8288A"/>
    <w:rsid w:val="3ADDC9F0"/>
    <w:rsid w:val="3AE73522"/>
    <w:rsid w:val="3B43EFC9"/>
    <w:rsid w:val="3BD2D126"/>
    <w:rsid w:val="3BD8FDEF"/>
    <w:rsid w:val="3C4A0480"/>
    <w:rsid w:val="3C9A3DC4"/>
    <w:rsid w:val="3CD0B062"/>
    <w:rsid w:val="3CDD81C7"/>
    <w:rsid w:val="3D36CF40"/>
    <w:rsid w:val="3D43E228"/>
    <w:rsid w:val="3D59BBF4"/>
    <w:rsid w:val="3E1D3557"/>
    <w:rsid w:val="3E61B7AF"/>
    <w:rsid w:val="3E757943"/>
    <w:rsid w:val="3E75938F"/>
    <w:rsid w:val="3E8EA819"/>
    <w:rsid w:val="3EDF85EC"/>
    <w:rsid w:val="3F03FB6C"/>
    <w:rsid w:val="3F09CE8F"/>
    <w:rsid w:val="3F0F054C"/>
    <w:rsid w:val="3F3AAE75"/>
    <w:rsid w:val="3F8F8643"/>
    <w:rsid w:val="3F8FB5D1"/>
    <w:rsid w:val="3FFD8810"/>
    <w:rsid w:val="4039F0E2"/>
    <w:rsid w:val="406C23B3"/>
    <w:rsid w:val="40793247"/>
    <w:rsid w:val="4093A46B"/>
    <w:rsid w:val="409C221C"/>
    <w:rsid w:val="40A884B8"/>
    <w:rsid w:val="40C7C881"/>
    <w:rsid w:val="40DA83EC"/>
    <w:rsid w:val="40FE9B3F"/>
    <w:rsid w:val="415510E6"/>
    <w:rsid w:val="418D0D2F"/>
    <w:rsid w:val="4196DA0E"/>
    <w:rsid w:val="419A35E0"/>
    <w:rsid w:val="41A25222"/>
    <w:rsid w:val="41AA7D5D"/>
    <w:rsid w:val="41ABA969"/>
    <w:rsid w:val="41D5C143"/>
    <w:rsid w:val="41FDFE51"/>
    <w:rsid w:val="4246A60E"/>
    <w:rsid w:val="4248F239"/>
    <w:rsid w:val="425C0B49"/>
    <w:rsid w:val="42C4AF29"/>
    <w:rsid w:val="4302F555"/>
    <w:rsid w:val="4328DD90"/>
    <w:rsid w:val="4332AA6F"/>
    <w:rsid w:val="4339017A"/>
    <w:rsid w:val="434B19B6"/>
    <w:rsid w:val="43B1ECD2"/>
    <w:rsid w:val="43CBDCEB"/>
    <w:rsid w:val="43D81EC8"/>
    <w:rsid w:val="43E2766F"/>
    <w:rsid w:val="44056E67"/>
    <w:rsid w:val="44085B62"/>
    <w:rsid w:val="4486CB12"/>
    <w:rsid w:val="44B95699"/>
    <w:rsid w:val="453CB355"/>
    <w:rsid w:val="454D25BB"/>
    <w:rsid w:val="45796712"/>
    <w:rsid w:val="457E46D0"/>
    <w:rsid w:val="46369CC3"/>
    <w:rsid w:val="464D9200"/>
    <w:rsid w:val="4691115E"/>
    <w:rsid w:val="46C99449"/>
    <w:rsid w:val="46DAB602"/>
    <w:rsid w:val="470FBF8A"/>
    <w:rsid w:val="471A1731"/>
    <w:rsid w:val="4784B664"/>
    <w:rsid w:val="47BBA74A"/>
    <w:rsid w:val="47C10000"/>
    <w:rsid w:val="47EC1799"/>
    <w:rsid w:val="47F4BF9F"/>
    <w:rsid w:val="48273037"/>
    <w:rsid w:val="4828DADB"/>
    <w:rsid w:val="4846B97F"/>
    <w:rsid w:val="48A1E9EE"/>
    <w:rsid w:val="48AA9A47"/>
    <w:rsid w:val="48AF889D"/>
    <w:rsid w:val="48B5F56A"/>
    <w:rsid w:val="494E4084"/>
    <w:rsid w:val="4962CB68"/>
    <w:rsid w:val="49690D8B"/>
    <w:rsid w:val="4990FA30"/>
    <w:rsid w:val="49BD3845"/>
    <w:rsid w:val="49C2D50B"/>
    <w:rsid w:val="49E6FD8A"/>
    <w:rsid w:val="4A51B7F3"/>
    <w:rsid w:val="4AA80061"/>
    <w:rsid w:val="4AE7D5EF"/>
    <w:rsid w:val="4AEEFD2E"/>
    <w:rsid w:val="4B4266AD"/>
    <w:rsid w:val="4B518F90"/>
    <w:rsid w:val="4B5454E5"/>
    <w:rsid w:val="4B65BE3A"/>
    <w:rsid w:val="4B70DC50"/>
    <w:rsid w:val="4BBC60C4"/>
    <w:rsid w:val="4BD46DCF"/>
    <w:rsid w:val="4BE330AD"/>
    <w:rsid w:val="4BE93115"/>
    <w:rsid w:val="4BFDB3DB"/>
    <w:rsid w:val="4C08DF97"/>
    <w:rsid w:val="4CCFBFD6"/>
    <w:rsid w:val="4D7F010E"/>
    <w:rsid w:val="4D92B4D9"/>
    <w:rsid w:val="4DCC0DBF"/>
    <w:rsid w:val="4E21B1A7"/>
    <w:rsid w:val="4E55B108"/>
    <w:rsid w:val="4E5E614A"/>
    <w:rsid w:val="4F155FBA"/>
    <w:rsid w:val="4F1AD16F"/>
    <w:rsid w:val="4F35549D"/>
    <w:rsid w:val="4FE63764"/>
    <w:rsid w:val="505B7125"/>
    <w:rsid w:val="50C0F977"/>
    <w:rsid w:val="50D124FE"/>
    <w:rsid w:val="511890D5"/>
    <w:rsid w:val="517EF3D5"/>
    <w:rsid w:val="51951239"/>
    <w:rsid w:val="524AA76D"/>
    <w:rsid w:val="5259CCE2"/>
    <w:rsid w:val="527004A3"/>
    <w:rsid w:val="52D58CB2"/>
    <w:rsid w:val="52E8FD7C"/>
    <w:rsid w:val="52FADC4F"/>
    <w:rsid w:val="5311A6C2"/>
    <w:rsid w:val="5345D6F8"/>
    <w:rsid w:val="53584D0A"/>
    <w:rsid w:val="536536E7"/>
    <w:rsid w:val="5389CADE"/>
    <w:rsid w:val="53B384FB"/>
    <w:rsid w:val="53F59D43"/>
    <w:rsid w:val="53F89A39"/>
    <w:rsid w:val="542368CF"/>
    <w:rsid w:val="5439532C"/>
    <w:rsid w:val="549EC52E"/>
    <w:rsid w:val="54B704E4"/>
    <w:rsid w:val="54B8C8EE"/>
    <w:rsid w:val="54D8B25F"/>
    <w:rsid w:val="54EFBB02"/>
    <w:rsid w:val="553DC7DE"/>
    <w:rsid w:val="558FA914"/>
    <w:rsid w:val="55A34CE1"/>
    <w:rsid w:val="55A45B62"/>
    <w:rsid w:val="55C1B793"/>
    <w:rsid w:val="562A98D1"/>
    <w:rsid w:val="563E94AE"/>
    <w:rsid w:val="56CD7BE7"/>
    <w:rsid w:val="56D49DB9"/>
    <w:rsid w:val="570519E3"/>
    <w:rsid w:val="5720F73F"/>
    <w:rsid w:val="5739AC9C"/>
    <w:rsid w:val="5763F4AB"/>
    <w:rsid w:val="5785AF95"/>
    <w:rsid w:val="578EE7FC"/>
    <w:rsid w:val="5804E104"/>
    <w:rsid w:val="582CE382"/>
    <w:rsid w:val="58445155"/>
    <w:rsid w:val="5877F16D"/>
    <w:rsid w:val="587D7587"/>
    <w:rsid w:val="59088D13"/>
    <w:rsid w:val="590A7D41"/>
    <w:rsid w:val="59402243"/>
    <w:rsid w:val="594F93E0"/>
    <w:rsid w:val="59A21B7C"/>
    <w:rsid w:val="59ACEEC4"/>
    <w:rsid w:val="59ACF920"/>
    <w:rsid w:val="59AE42DE"/>
    <w:rsid w:val="59D4786B"/>
    <w:rsid w:val="59D8EFEF"/>
    <w:rsid w:val="5A57340C"/>
    <w:rsid w:val="5A61EE2B"/>
    <w:rsid w:val="5A9528B6"/>
    <w:rsid w:val="5AB1DE3A"/>
    <w:rsid w:val="5ABAA56B"/>
    <w:rsid w:val="5AE7BA7B"/>
    <w:rsid w:val="5B1E787A"/>
    <w:rsid w:val="5B381EAC"/>
    <w:rsid w:val="5B3FFD1C"/>
    <w:rsid w:val="5B4A6D5B"/>
    <w:rsid w:val="5B7048CC"/>
    <w:rsid w:val="5B7C4830"/>
    <w:rsid w:val="5BBEC2B0"/>
    <w:rsid w:val="5C0CFE41"/>
    <w:rsid w:val="5C19F034"/>
    <w:rsid w:val="5C24F7AE"/>
    <w:rsid w:val="5C5C1E39"/>
    <w:rsid w:val="5C838ADC"/>
    <w:rsid w:val="5CC6BA95"/>
    <w:rsid w:val="5D075CA9"/>
    <w:rsid w:val="5D0C192D"/>
    <w:rsid w:val="5D1F783C"/>
    <w:rsid w:val="5D25418A"/>
    <w:rsid w:val="5D269DF8"/>
    <w:rsid w:val="5D289DED"/>
    <w:rsid w:val="5D714C3E"/>
    <w:rsid w:val="5D976CDE"/>
    <w:rsid w:val="5D9F7C7F"/>
    <w:rsid w:val="5DF617BE"/>
    <w:rsid w:val="5E68EA16"/>
    <w:rsid w:val="5E6FBF6E"/>
    <w:rsid w:val="5EED5D27"/>
    <w:rsid w:val="5F04B2F2"/>
    <w:rsid w:val="5F3B4CE0"/>
    <w:rsid w:val="5F4C68B0"/>
    <w:rsid w:val="5F6F2377"/>
    <w:rsid w:val="5F8C486C"/>
    <w:rsid w:val="6004BA77"/>
    <w:rsid w:val="60096344"/>
    <w:rsid w:val="602612FD"/>
    <w:rsid w:val="60404A03"/>
    <w:rsid w:val="6043B9EF"/>
    <w:rsid w:val="6078514D"/>
    <w:rsid w:val="60D12FAF"/>
    <w:rsid w:val="60D71D41"/>
    <w:rsid w:val="6101EBD7"/>
    <w:rsid w:val="611E4316"/>
    <w:rsid w:val="6149AF83"/>
    <w:rsid w:val="61EE0167"/>
    <w:rsid w:val="62029E4D"/>
    <w:rsid w:val="62255914"/>
    <w:rsid w:val="627E22DC"/>
    <w:rsid w:val="63433091"/>
    <w:rsid w:val="6369037E"/>
    <w:rsid w:val="63800037"/>
    <w:rsid w:val="63D7E047"/>
    <w:rsid w:val="63E29177"/>
    <w:rsid w:val="643D85C4"/>
    <w:rsid w:val="646187B1"/>
    <w:rsid w:val="64D20DCC"/>
    <w:rsid w:val="64E9E23C"/>
    <w:rsid w:val="64F2B4BD"/>
    <w:rsid w:val="64F7609F"/>
    <w:rsid w:val="64FA104A"/>
    <w:rsid w:val="6504D3DF"/>
    <w:rsid w:val="651984AD"/>
    <w:rsid w:val="653B2E7B"/>
    <w:rsid w:val="65613B91"/>
    <w:rsid w:val="6594F6AE"/>
    <w:rsid w:val="65A4A0D2"/>
    <w:rsid w:val="65AA8E64"/>
    <w:rsid w:val="65E71DF6"/>
    <w:rsid w:val="65FD5812"/>
    <w:rsid w:val="663730D4"/>
    <w:rsid w:val="6670E695"/>
    <w:rsid w:val="6673FBFB"/>
    <w:rsid w:val="66CA7754"/>
    <w:rsid w:val="66E746B1"/>
    <w:rsid w:val="673A1F73"/>
    <w:rsid w:val="67465EC5"/>
    <w:rsid w:val="675A8361"/>
    <w:rsid w:val="67B79DF5"/>
    <w:rsid w:val="67CD7CE0"/>
    <w:rsid w:val="67DE5554"/>
    <w:rsid w:val="68219D7F"/>
    <w:rsid w:val="686C5E46"/>
    <w:rsid w:val="687DB65E"/>
    <w:rsid w:val="695C56BD"/>
    <w:rsid w:val="6991EC52"/>
    <w:rsid w:val="69DB68D3"/>
    <w:rsid w:val="69FDB5FE"/>
    <w:rsid w:val="6A2D574D"/>
    <w:rsid w:val="6A5522AE"/>
    <w:rsid w:val="6A6241AE"/>
    <w:rsid w:val="6A85ED0D"/>
    <w:rsid w:val="6A95F8F4"/>
    <w:rsid w:val="6AB0BBA3"/>
    <w:rsid w:val="6AC536CB"/>
    <w:rsid w:val="6AC87B3C"/>
    <w:rsid w:val="6B2DBCB3"/>
    <w:rsid w:val="6B476D1E"/>
    <w:rsid w:val="6B6087A3"/>
    <w:rsid w:val="6B866C96"/>
    <w:rsid w:val="6BD32799"/>
    <w:rsid w:val="6BD9BFEA"/>
    <w:rsid w:val="6BE6B01A"/>
    <w:rsid w:val="6C134BA1"/>
    <w:rsid w:val="6C3218DA"/>
    <w:rsid w:val="6C96BE7C"/>
    <w:rsid w:val="6CC98D14"/>
    <w:rsid w:val="6CDDAB4B"/>
    <w:rsid w:val="6CE33D7F"/>
    <w:rsid w:val="6D39B8D8"/>
    <w:rsid w:val="6D3F2914"/>
    <w:rsid w:val="6DBD8DCF"/>
    <w:rsid w:val="6DE85C65"/>
    <w:rsid w:val="6DEF6617"/>
    <w:rsid w:val="6E655D75"/>
    <w:rsid w:val="6E7EAF6E"/>
    <w:rsid w:val="6E982865"/>
    <w:rsid w:val="6EC3F6FA"/>
    <w:rsid w:val="6F1670FB"/>
    <w:rsid w:val="6F35841D"/>
    <w:rsid w:val="6F4CF419"/>
    <w:rsid w:val="6F79A62B"/>
    <w:rsid w:val="6FB8A53F"/>
    <w:rsid w:val="6FD99422"/>
    <w:rsid w:val="6FDB6EFB"/>
    <w:rsid w:val="701A7FCF"/>
    <w:rsid w:val="701C3965"/>
    <w:rsid w:val="70235571"/>
    <w:rsid w:val="702C0B40"/>
    <w:rsid w:val="7079F1CF"/>
    <w:rsid w:val="707ED4EE"/>
    <w:rsid w:val="70C13159"/>
    <w:rsid w:val="715EE45C"/>
    <w:rsid w:val="717BF662"/>
    <w:rsid w:val="717DB0F5"/>
    <w:rsid w:val="7187216A"/>
    <w:rsid w:val="71BF9BD0"/>
    <w:rsid w:val="71CA3D58"/>
    <w:rsid w:val="720D29FB"/>
    <w:rsid w:val="721AA54F"/>
    <w:rsid w:val="7227C52C"/>
    <w:rsid w:val="72285CA4"/>
    <w:rsid w:val="72429FA0"/>
    <w:rsid w:val="726D24DF"/>
    <w:rsid w:val="728442EA"/>
    <w:rsid w:val="72ABD25B"/>
    <w:rsid w:val="72F834D4"/>
    <w:rsid w:val="7322F1CB"/>
    <w:rsid w:val="73522091"/>
    <w:rsid w:val="73527F03"/>
    <w:rsid w:val="736BA760"/>
    <w:rsid w:val="737B0F0C"/>
    <w:rsid w:val="73A17EF2"/>
    <w:rsid w:val="73EAA253"/>
    <w:rsid w:val="7435EC78"/>
    <w:rsid w:val="7455FC7B"/>
    <w:rsid w:val="74579DE9"/>
    <w:rsid w:val="746F929A"/>
    <w:rsid w:val="7482179C"/>
    <w:rsid w:val="748AB761"/>
    <w:rsid w:val="748F7144"/>
    <w:rsid w:val="74ACAE11"/>
    <w:rsid w:val="74BE6734"/>
    <w:rsid w:val="74BEC22C"/>
    <w:rsid w:val="74EE4F64"/>
    <w:rsid w:val="7517BC28"/>
    <w:rsid w:val="751EAE4D"/>
    <w:rsid w:val="755ECE76"/>
    <w:rsid w:val="7599E285"/>
    <w:rsid w:val="75C9C0F3"/>
    <w:rsid w:val="75D0790E"/>
    <w:rsid w:val="75D47BF7"/>
    <w:rsid w:val="75E35A6D"/>
    <w:rsid w:val="75EEB98E"/>
    <w:rsid w:val="76416A30"/>
    <w:rsid w:val="76487E72"/>
    <w:rsid w:val="7651E8C9"/>
    <w:rsid w:val="765A928D"/>
    <w:rsid w:val="76A33A4A"/>
    <w:rsid w:val="76B365D1"/>
    <w:rsid w:val="76E2B59D"/>
    <w:rsid w:val="76EC2215"/>
    <w:rsid w:val="770C3218"/>
    <w:rsid w:val="77621B1D"/>
    <w:rsid w:val="77645BE9"/>
    <w:rsid w:val="77848CB5"/>
    <w:rsid w:val="778BB1DB"/>
    <w:rsid w:val="779592E3"/>
    <w:rsid w:val="7825F026"/>
    <w:rsid w:val="783F1883"/>
    <w:rsid w:val="784F3632"/>
    <w:rsid w:val="78845905"/>
    <w:rsid w:val="78C9A690"/>
    <w:rsid w:val="79801F34"/>
    <w:rsid w:val="79DCF5DB"/>
    <w:rsid w:val="7A1029E3"/>
    <w:rsid w:val="7A3ED7C7"/>
    <w:rsid w:val="7A4F630A"/>
    <w:rsid w:val="7A95F75B"/>
    <w:rsid w:val="7AA852D1"/>
    <w:rsid w:val="7AC90362"/>
    <w:rsid w:val="7ACC731C"/>
    <w:rsid w:val="7AF8417E"/>
    <w:rsid w:val="7B1BEF95"/>
    <w:rsid w:val="7B5D90E8"/>
    <w:rsid w:val="7B76AB6D"/>
    <w:rsid w:val="7B86D6F4"/>
    <w:rsid w:val="7BB6E039"/>
    <w:rsid w:val="7BBF4645"/>
    <w:rsid w:val="7C2B7447"/>
    <w:rsid w:val="7C37CD0C"/>
    <w:rsid w:val="7CF96149"/>
    <w:rsid w:val="7D0E51C0"/>
    <w:rsid w:val="7D0EB8AC"/>
    <w:rsid w:val="7D5BBD48"/>
    <w:rsid w:val="7DBEFBFD"/>
    <w:rsid w:val="7E439F95"/>
    <w:rsid w:val="7E4C245C"/>
    <w:rsid w:val="7E79F21E"/>
    <w:rsid w:val="7E99321C"/>
    <w:rsid w:val="7EAA363E"/>
    <w:rsid w:val="7EF39A89"/>
    <w:rsid w:val="7EF9F2D1"/>
    <w:rsid w:val="7F166255"/>
    <w:rsid w:val="7F55FFE1"/>
    <w:rsid w:val="7F5F76BB"/>
    <w:rsid w:val="7F699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AEA6A"/>
  <w15:chartTrackingRefBased/>
  <w15:docId w15:val="{9576A2E8-D37F-4914-9F35-6831D8446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ko-KR" w:bidi="he-IL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E291F22"/>
    <w:pPr>
      <w:spacing w:after="0"/>
    </w:pPr>
    <w:rPr>
      <w:rFonts w:ascii="Times New Roman" w:hAnsi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75C9C0F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75C9C0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75C9C0F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75C9C0F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75C9C0F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75C9C0F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75C9C0F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75C9C0F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75C9C0F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75C9C0F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75C9C0F3"/>
    <w:rPr>
      <w:rFonts w:ascii="Times New Roman" w:eastAsiaTheme="minorEastAsia" w:hAnsi="Times New Roman" w:cstheme="minorBidi"/>
      <w:noProof w:val="0"/>
      <w:sz w:val="20"/>
      <w:szCs w:val="20"/>
      <w:lang w:val="en-US"/>
    </w:rPr>
  </w:style>
  <w:style w:type="character" w:styleId="Emphasis">
    <w:name w:val="Emphasis"/>
    <w:basedOn w:val="DefaultParagraphFont"/>
    <w:uiPriority w:val="20"/>
    <w:qFormat/>
    <w:rsid w:val="009E4EDC"/>
    <w:rPr>
      <w:i/>
      <w:iCs/>
    </w:rPr>
  </w:style>
  <w:style w:type="paragraph" w:styleId="ListParagraph">
    <w:name w:val="List Paragraph"/>
    <w:basedOn w:val="Normal"/>
    <w:uiPriority w:val="34"/>
    <w:qFormat/>
    <w:rsid w:val="75C9C0F3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unhideWhenUsed/>
    <w:rsid w:val="00DA4D03"/>
    <w:rPr>
      <w:vertAlign w:val="superscript"/>
    </w:rPr>
  </w:style>
  <w:style w:type="character" w:customStyle="1" w:styleId="verse">
    <w:name w:val="verse"/>
    <w:basedOn w:val="DefaultParagraphFont"/>
    <w:rsid w:val="00DA4D03"/>
  </w:style>
  <w:style w:type="paragraph" w:styleId="Header">
    <w:name w:val="header"/>
    <w:basedOn w:val="Normal"/>
    <w:link w:val="HeaderChar"/>
    <w:uiPriority w:val="99"/>
    <w:unhideWhenUsed/>
    <w:rsid w:val="75C9C0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75C9C0F3"/>
    <w:rPr>
      <w:rFonts w:ascii="Times New Roman" w:eastAsiaTheme="minorEastAsia" w:hAnsi="Times New Roman" w:cstheme="minorBidi"/>
      <w:noProof w:val="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75C9C0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75C9C0F3"/>
    <w:rPr>
      <w:rFonts w:ascii="Times New Roman" w:eastAsiaTheme="minorEastAsia" w:hAnsi="Times New Roman" w:cstheme="minorBidi"/>
      <w:noProof w:val="0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75C9C0F3"/>
    <w:rPr>
      <w:rFonts w:asciiTheme="majorHAnsi" w:eastAsiaTheme="majorEastAsia" w:hAnsiTheme="majorHAnsi" w:cstheme="majorBidi"/>
      <w:noProof w:val="0"/>
      <w:color w:val="365F91" w:themeColor="accent1" w:themeShade="BF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75C9C0F3"/>
    <w:rPr>
      <w:rFonts w:asciiTheme="majorHAnsi" w:eastAsiaTheme="majorEastAsia" w:hAnsiTheme="majorHAnsi" w:cstheme="majorBidi"/>
      <w:noProof w:val="0"/>
      <w:color w:val="365F91" w:themeColor="accent1" w:themeShade="BF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75C9C0F3"/>
    <w:rPr>
      <w:rFonts w:asciiTheme="majorHAnsi" w:eastAsiaTheme="majorEastAsia" w:hAnsiTheme="majorHAnsi" w:cstheme="majorBidi"/>
      <w:noProof w:val="0"/>
      <w:color w:val="243F60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75C9C0F3"/>
    <w:rPr>
      <w:rFonts w:asciiTheme="majorHAnsi" w:eastAsiaTheme="majorEastAsia" w:hAnsiTheme="majorHAnsi" w:cstheme="majorBidi"/>
      <w:i/>
      <w:iCs/>
      <w:noProof w:val="0"/>
      <w:color w:val="365F91" w:themeColor="accent1" w:themeShade="BF"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75C9C0F3"/>
    <w:rPr>
      <w:rFonts w:asciiTheme="majorHAnsi" w:eastAsiaTheme="majorEastAsia" w:hAnsiTheme="majorHAnsi" w:cstheme="majorBidi"/>
      <w:noProof w:val="0"/>
      <w:color w:val="365F91" w:themeColor="accent1" w:themeShade="BF"/>
      <w:sz w:val="24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rsid w:val="75C9C0F3"/>
    <w:rPr>
      <w:rFonts w:asciiTheme="majorHAnsi" w:eastAsiaTheme="majorEastAsia" w:hAnsiTheme="majorHAnsi" w:cstheme="majorBidi"/>
      <w:noProof w:val="0"/>
      <w:color w:val="243F60"/>
      <w:sz w:val="24"/>
      <w:szCs w:val="24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rsid w:val="75C9C0F3"/>
    <w:rPr>
      <w:rFonts w:asciiTheme="majorHAnsi" w:eastAsiaTheme="majorEastAsia" w:hAnsiTheme="majorHAnsi" w:cstheme="majorBidi"/>
      <w:i/>
      <w:iCs/>
      <w:noProof w:val="0"/>
      <w:color w:val="243F60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rsid w:val="75C9C0F3"/>
    <w:rPr>
      <w:rFonts w:asciiTheme="majorHAnsi" w:eastAsiaTheme="majorEastAsia" w:hAnsiTheme="majorHAnsi" w:cstheme="majorBidi"/>
      <w:noProof w:val="0"/>
      <w:color w:val="272727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75C9C0F3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75C9C0F3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75C9C0F3"/>
    <w:rPr>
      <w:rFonts w:asciiTheme="majorHAnsi" w:eastAsiaTheme="majorEastAsia" w:hAnsiTheme="majorHAnsi" w:cstheme="majorBidi"/>
      <w:noProof w:val="0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75C9C0F3"/>
    <w:rPr>
      <w:color w:val="5A5A5A"/>
    </w:rPr>
  </w:style>
  <w:style w:type="character" w:customStyle="1" w:styleId="SubtitleChar">
    <w:name w:val="Subtitle Char"/>
    <w:basedOn w:val="DefaultParagraphFont"/>
    <w:link w:val="Subtitle"/>
    <w:uiPriority w:val="11"/>
    <w:rsid w:val="75C9C0F3"/>
    <w:rPr>
      <w:rFonts w:ascii="Times New Roman" w:eastAsiaTheme="minorEastAsia" w:hAnsi="Times New Roman" w:cstheme="minorBidi"/>
      <w:noProof w:val="0"/>
      <w:color w:val="5A5A5A"/>
      <w:sz w:val="24"/>
      <w:szCs w:val="24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75C9C0F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75C9C0F3"/>
    <w:rPr>
      <w:rFonts w:ascii="Times New Roman" w:eastAsiaTheme="minorEastAsia" w:hAnsi="Times New Roman" w:cstheme="minorBidi"/>
      <w:i/>
      <w:iCs/>
      <w:noProof w:val="0"/>
      <w:color w:val="404040" w:themeColor="text1" w:themeTint="BF"/>
      <w:sz w:val="24"/>
      <w:szCs w:val="24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75C9C0F3"/>
    <w:pP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75C9C0F3"/>
    <w:rPr>
      <w:rFonts w:ascii="Times New Roman" w:eastAsiaTheme="minorEastAsia" w:hAnsi="Times New Roman" w:cstheme="minorBidi"/>
      <w:i/>
      <w:iCs/>
      <w:noProof w:val="0"/>
      <w:color w:val="4F81BD" w:themeColor="accent1"/>
      <w:sz w:val="24"/>
      <w:szCs w:val="24"/>
      <w:lang w:val="en-US"/>
    </w:rPr>
  </w:style>
  <w:style w:type="paragraph" w:styleId="TOC1">
    <w:name w:val="toc 1"/>
    <w:basedOn w:val="Normal"/>
    <w:next w:val="Normal"/>
    <w:uiPriority w:val="39"/>
    <w:unhideWhenUsed/>
    <w:rsid w:val="75C9C0F3"/>
    <w:pPr>
      <w:spacing w:after="100"/>
    </w:pPr>
  </w:style>
  <w:style w:type="paragraph" w:styleId="TOC2">
    <w:name w:val="toc 2"/>
    <w:basedOn w:val="Normal"/>
    <w:next w:val="Normal"/>
    <w:uiPriority w:val="39"/>
    <w:unhideWhenUsed/>
    <w:rsid w:val="75C9C0F3"/>
    <w:pPr>
      <w:spacing w:after="100"/>
      <w:ind w:left="220"/>
    </w:pPr>
  </w:style>
  <w:style w:type="paragraph" w:styleId="TOC3">
    <w:name w:val="toc 3"/>
    <w:basedOn w:val="Normal"/>
    <w:next w:val="Normal"/>
    <w:uiPriority w:val="39"/>
    <w:unhideWhenUsed/>
    <w:rsid w:val="75C9C0F3"/>
    <w:pPr>
      <w:spacing w:after="100"/>
      <w:ind w:left="440"/>
    </w:pPr>
  </w:style>
  <w:style w:type="paragraph" w:styleId="TOC4">
    <w:name w:val="toc 4"/>
    <w:basedOn w:val="Normal"/>
    <w:next w:val="Normal"/>
    <w:uiPriority w:val="39"/>
    <w:unhideWhenUsed/>
    <w:rsid w:val="75C9C0F3"/>
    <w:pPr>
      <w:spacing w:after="100"/>
      <w:ind w:left="660"/>
    </w:pPr>
  </w:style>
  <w:style w:type="paragraph" w:styleId="TOC5">
    <w:name w:val="toc 5"/>
    <w:basedOn w:val="Normal"/>
    <w:next w:val="Normal"/>
    <w:uiPriority w:val="39"/>
    <w:unhideWhenUsed/>
    <w:rsid w:val="75C9C0F3"/>
    <w:pPr>
      <w:spacing w:after="100"/>
      <w:ind w:left="880"/>
    </w:pPr>
  </w:style>
  <w:style w:type="paragraph" w:styleId="TOC6">
    <w:name w:val="toc 6"/>
    <w:basedOn w:val="Normal"/>
    <w:next w:val="Normal"/>
    <w:uiPriority w:val="39"/>
    <w:unhideWhenUsed/>
    <w:rsid w:val="75C9C0F3"/>
    <w:pPr>
      <w:spacing w:after="100"/>
      <w:ind w:left="1100"/>
    </w:pPr>
  </w:style>
  <w:style w:type="paragraph" w:styleId="TOC7">
    <w:name w:val="toc 7"/>
    <w:basedOn w:val="Normal"/>
    <w:next w:val="Normal"/>
    <w:uiPriority w:val="39"/>
    <w:unhideWhenUsed/>
    <w:rsid w:val="75C9C0F3"/>
    <w:pPr>
      <w:spacing w:after="100"/>
      <w:ind w:left="1320"/>
    </w:pPr>
  </w:style>
  <w:style w:type="paragraph" w:styleId="TOC8">
    <w:name w:val="toc 8"/>
    <w:basedOn w:val="Normal"/>
    <w:next w:val="Normal"/>
    <w:uiPriority w:val="39"/>
    <w:unhideWhenUsed/>
    <w:rsid w:val="75C9C0F3"/>
    <w:pPr>
      <w:spacing w:after="100"/>
      <w:ind w:left="1540"/>
    </w:pPr>
  </w:style>
  <w:style w:type="paragraph" w:styleId="TOC9">
    <w:name w:val="toc 9"/>
    <w:basedOn w:val="Normal"/>
    <w:next w:val="Normal"/>
    <w:uiPriority w:val="39"/>
    <w:unhideWhenUsed/>
    <w:rsid w:val="75C9C0F3"/>
    <w:pPr>
      <w:spacing w:after="100"/>
      <w:ind w:left="176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75C9C0F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75C9C0F3"/>
    <w:rPr>
      <w:rFonts w:ascii="Times New Roman" w:eastAsiaTheme="minorEastAsia" w:hAnsi="Times New Roman" w:cstheme="minorBidi"/>
      <w:noProof w:val="0"/>
      <w:sz w:val="20"/>
      <w:szCs w:val="20"/>
      <w:lang w:val="en-US"/>
    </w:rPr>
  </w:style>
  <w:style w:type="character" w:customStyle="1" w:styleId="generelltekst">
    <w:name w:val="generelltekst"/>
    <w:basedOn w:val="DefaultParagraphFont"/>
    <w:rsid w:val="00831897"/>
  </w:style>
  <w:style w:type="character" w:customStyle="1" w:styleId="contributors">
    <w:name w:val="contributors"/>
    <w:basedOn w:val="DefaultParagraphFont"/>
    <w:rsid w:val="003D0614"/>
  </w:style>
  <w:style w:type="character" w:customStyle="1" w:styleId="maintitle">
    <w:name w:val="maintitle"/>
    <w:basedOn w:val="DefaultParagraphFont"/>
    <w:rsid w:val="003D0614"/>
  </w:style>
  <w:style w:type="character" w:customStyle="1" w:styleId="editors">
    <w:name w:val="editors"/>
    <w:basedOn w:val="DefaultParagraphFont"/>
    <w:rsid w:val="003D0614"/>
  </w:style>
  <w:style w:type="character" w:customStyle="1" w:styleId="publisher-location">
    <w:name w:val="publisher-location"/>
    <w:basedOn w:val="DefaultParagraphFont"/>
    <w:rsid w:val="003D0614"/>
  </w:style>
  <w:style w:type="character" w:customStyle="1" w:styleId="print-publication-date">
    <w:name w:val="print-publication-date"/>
    <w:basedOn w:val="DefaultParagraphFont"/>
    <w:rsid w:val="003D0614"/>
  </w:style>
  <w:style w:type="character" w:customStyle="1" w:styleId="online-edition">
    <w:name w:val="online-edition"/>
    <w:basedOn w:val="DefaultParagraphFont"/>
    <w:rsid w:val="003D0614"/>
  </w:style>
  <w:style w:type="character" w:customStyle="1" w:styleId="containing-site">
    <w:name w:val="containing-site"/>
    <w:basedOn w:val="DefaultParagraphFont"/>
    <w:rsid w:val="003D0614"/>
  </w:style>
  <w:style w:type="character" w:customStyle="1" w:styleId="online-publication-date">
    <w:name w:val="online-publication-date"/>
    <w:basedOn w:val="DefaultParagraphFont"/>
    <w:rsid w:val="003D0614"/>
  </w:style>
  <w:style w:type="character" w:customStyle="1" w:styleId="greek">
    <w:name w:val="greek"/>
    <w:basedOn w:val="DefaultParagraphFont"/>
    <w:rsid w:val="00132FCF"/>
  </w:style>
  <w:style w:type="character" w:styleId="Hyperlink">
    <w:name w:val="Hyperlink"/>
    <w:basedOn w:val="DefaultParagraphFont"/>
    <w:uiPriority w:val="99"/>
    <w:unhideWhenUsed/>
    <w:rsid w:val="0013129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12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9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61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02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99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5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98F90-8D9C-428C-948D-D1A08C645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22</Pages>
  <Words>6276</Words>
  <Characters>35774</Characters>
  <Application>Microsoft Office Word</Application>
  <DocSecurity>0</DocSecurity>
  <Lines>298</Lines>
  <Paragraphs>83</Paragraphs>
  <ScaleCrop>false</ScaleCrop>
  <Company/>
  <LinksUpToDate>false</LinksUpToDate>
  <CharactersWithSpaces>41967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 Muller</dc:creator>
  <cp:keywords/>
  <dc:description/>
  <cp:lastModifiedBy>Muller, Fabien</cp:lastModifiedBy>
  <cp:revision>453</cp:revision>
  <cp:lastPrinted>2023-09-21T14:37:00Z</cp:lastPrinted>
  <dcterms:created xsi:type="dcterms:W3CDTF">2024-09-04T13:10:00Z</dcterms:created>
  <dcterms:modified xsi:type="dcterms:W3CDTF">2025-02-06T20:27:00Z</dcterms:modified>
</cp:coreProperties>
</file>