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04" w:rsidRPr="000335C4" w:rsidRDefault="00AE2E35" w:rsidP="00AE2E35">
      <w:pPr>
        <w:ind w:left="7080" w:firstLine="708"/>
      </w:pPr>
      <w:r w:rsidRPr="000335C4">
        <w:t>Р.М. Нугаев</w:t>
      </w:r>
    </w:p>
    <w:p w:rsidR="00AE2E35" w:rsidRPr="00AE2E35" w:rsidRDefault="002E141E" w:rsidP="00204105">
      <w:pPr>
        <w:spacing w:line="240" w:lineRule="auto"/>
        <w:rPr>
          <w:b/>
        </w:rPr>
      </w:pPr>
      <w:r>
        <w:rPr>
          <w:b/>
        </w:rPr>
        <w:t xml:space="preserve">ХРИСТИАНСКОЕ </w:t>
      </w:r>
      <w:r w:rsidR="00664D26" w:rsidRPr="00664D26">
        <w:rPr>
          <w:b/>
        </w:rPr>
        <w:t>[</w:t>
      </w:r>
      <w:r w:rsidR="00664D26">
        <w:rPr>
          <w:b/>
        </w:rPr>
        <w:t>религиозное</w:t>
      </w:r>
      <w:proofErr w:type="gramStart"/>
      <w:r w:rsidR="00664D26" w:rsidRPr="00664D26">
        <w:rPr>
          <w:b/>
        </w:rPr>
        <w:t>]</w:t>
      </w:r>
      <w:r>
        <w:rPr>
          <w:b/>
        </w:rPr>
        <w:t>М</w:t>
      </w:r>
      <w:proofErr w:type="gramEnd"/>
      <w:r>
        <w:rPr>
          <w:b/>
        </w:rPr>
        <w:t xml:space="preserve">ИРОВОЗЗРЕНИЕ КАК ФАКТОР СТАНОВЛЕНИЯ </w:t>
      </w:r>
      <w:r w:rsidR="00664D26" w:rsidRPr="00664D26">
        <w:rPr>
          <w:b/>
        </w:rPr>
        <w:t>[</w:t>
      </w:r>
      <w:r w:rsidR="00664D26">
        <w:rPr>
          <w:b/>
        </w:rPr>
        <w:t>европейской</w:t>
      </w:r>
      <w:r w:rsidR="00664D26" w:rsidRPr="00664D26">
        <w:rPr>
          <w:b/>
        </w:rPr>
        <w:t xml:space="preserve">] </w:t>
      </w:r>
      <w:r>
        <w:rPr>
          <w:b/>
        </w:rPr>
        <w:t>НАУКИ НОВОГО ВРЕМЕНИ</w:t>
      </w:r>
      <w:r w:rsidR="00AE2E35" w:rsidRPr="00AE2E35">
        <w:rPr>
          <w:b/>
        </w:rPr>
        <w:t>.</w:t>
      </w:r>
    </w:p>
    <w:p w:rsidR="00696D79" w:rsidRDefault="00AE2E35" w:rsidP="00204105">
      <w:pPr>
        <w:spacing w:line="240" w:lineRule="auto"/>
        <w:ind w:firstLine="708"/>
        <w:jc w:val="both"/>
      </w:pPr>
      <w:r w:rsidRPr="00AE2E35">
        <w:rPr>
          <w:b/>
        </w:rPr>
        <w:t>Резюме</w:t>
      </w:r>
      <w:r w:rsidRPr="00893C79">
        <w:rPr>
          <w:b/>
        </w:rPr>
        <w:t xml:space="preserve">. </w:t>
      </w:r>
      <w:r w:rsidR="001E5182">
        <w:rPr>
          <w:b/>
        </w:rPr>
        <w:t>П</w:t>
      </w:r>
      <w:r w:rsidR="00135DB2" w:rsidRPr="00893C79">
        <w:t xml:space="preserve">ричины и ход коперниканской революции, приведшей к становлению науки нового времени, могут быть объяснены только учетом совместного влияния т.н. «внутренних» и «внешних» факторов. </w:t>
      </w:r>
      <w:r w:rsidR="00696D79" w:rsidRPr="00893C79">
        <w:t>Автор статьи пытается</w:t>
      </w:r>
      <w:r w:rsidR="00893C79">
        <w:t xml:space="preserve"> учесть  это влияние</w:t>
      </w:r>
      <w:r w:rsidR="00696D79" w:rsidRPr="00893C79">
        <w:t xml:space="preserve">, исходя из разработанной им модели  роста знания в процессах научных революций, </w:t>
      </w:r>
      <w:r w:rsidR="00727CB0">
        <w:t>с</w:t>
      </w:r>
      <w:r w:rsidR="00696D79" w:rsidRPr="00893C79">
        <w:t xml:space="preserve">огласно </w:t>
      </w:r>
      <w:r w:rsidR="00727CB0">
        <w:t xml:space="preserve"> которой </w:t>
      </w:r>
      <w:r w:rsidR="00696D79" w:rsidRPr="00893C79">
        <w:t xml:space="preserve">рост знания состоит во взаимодействии, взаимопроникновении и синтезе  </w:t>
      </w:r>
      <w:r w:rsidR="00727CB0">
        <w:t xml:space="preserve">разнообразных </w:t>
      </w:r>
      <w:r w:rsidR="00696D79" w:rsidRPr="00893C79">
        <w:t>нау</w:t>
      </w:r>
      <w:r w:rsidR="001E5182">
        <w:t>чно-исследовательских программ. К</w:t>
      </w:r>
      <w:r w:rsidR="00696D79" w:rsidRPr="00893C79">
        <w:t xml:space="preserve">оперниканская </w:t>
      </w:r>
      <w:proofErr w:type="gramStart"/>
      <w:r w:rsidR="00696D79" w:rsidRPr="00893C79">
        <w:t>революция</w:t>
      </w:r>
      <w:proofErr w:type="gramEnd"/>
      <w:r w:rsidR="00696D79" w:rsidRPr="00893C79">
        <w:t xml:space="preserve"> по сути состояла в осознании и  устранении разрыва  между птолемеевой математической астрономией и квалитативной физикой Аристотеля. </w:t>
      </w:r>
      <w:r w:rsidR="00727CB0">
        <w:t>Но с</w:t>
      </w:r>
      <w:r w:rsidR="00696D79" w:rsidRPr="00893C79">
        <w:t xml:space="preserve">амо осознание </w:t>
      </w:r>
      <w:r w:rsidR="000335C4">
        <w:t xml:space="preserve">этого </w:t>
      </w:r>
      <w:r w:rsidR="00696D79" w:rsidRPr="00893C79">
        <w:t>противоречия стало возможным потому,  что на первых этапах европейская н</w:t>
      </w:r>
      <w:r w:rsidR="00696D79" w:rsidRPr="00893C79">
        <w:rPr>
          <w:bCs/>
        </w:rPr>
        <w:t>аука нового времени была закономерным результатом становления христианского мировоззрения с его стремлением по капле выдавливать из себя языческие компоненты.</w:t>
      </w:r>
      <w:r w:rsidR="00696D79" w:rsidRPr="00893C79">
        <w:t xml:space="preserve"> </w:t>
      </w:r>
      <w:r w:rsidR="00727CB0">
        <w:t>И</w:t>
      </w:r>
      <w:r w:rsidR="00135DB2" w:rsidRPr="00893C79">
        <w:t>з внешних факторов доминирующими на первых порах были факторы социокультурные и основной социокультурный фактор –</w:t>
      </w:r>
      <w:r w:rsidR="00696D79" w:rsidRPr="00893C79">
        <w:t xml:space="preserve"> религиозный</w:t>
      </w:r>
      <w:proofErr w:type="gramStart"/>
      <w:r w:rsidR="00727CB0">
        <w:t xml:space="preserve"> .</w:t>
      </w:r>
      <w:proofErr w:type="gramEnd"/>
    </w:p>
    <w:p w:rsidR="000335C4" w:rsidRPr="00893C79" w:rsidRDefault="000335C4" w:rsidP="000335C4">
      <w:pPr>
        <w:spacing w:line="240" w:lineRule="auto"/>
        <w:jc w:val="both"/>
      </w:pPr>
      <w:r w:rsidRPr="00C57DC5">
        <w:rPr>
          <w:u w:val="single"/>
        </w:rPr>
        <w:t>Ключевые слова</w:t>
      </w:r>
      <w:r>
        <w:t>: научная революция, христианское мировоззрение, новое время, Коперник, Птолемей.</w:t>
      </w:r>
    </w:p>
    <w:p w:rsidR="00343C64" w:rsidRPr="000335C4" w:rsidRDefault="00343C64" w:rsidP="001E5182">
      <w:pPr>
        <w:ind w:left="6372" w:firstLine="708"/>
        <w:rPr>
          <w:b/>
        </w:rPr>
      </w:pPr>
    </w:p>
    <w:p w:rsidR="00AE2E35" w:rsidRPr="000335C4" w:rsidRDefault="001E5182" w:rsidP="001E5182">
      <w:pPr>
        <w:ind w:left="6372" w:firstLine="708"/>
        <w:rPr>
          <w:lang w:val="en-US"/>
        </w:rPr>
      </w:pPr>
      <w:bookmarkStart w:id="0" w:name="_GoBack"/>
      <w:bookmarkEnd w:id="0"/>
      <w:r w:rsidRPr="000335C4">
        <w:rPr>
          <w:lang w:val="en-US"/>
        </w:rPr>
        <w:t>Rinat M. Nugayev.</w:t>
      </w:r>
    </w:p>
    <w:p w:rsidR="001E5182" w:rsidRDefault="001E5182" w:rsidP="001E5182">
      <w:pPr>
        <w:rPr>
          <w:b/>
          <w:lang w:val="en-US"/>
        </w:rPr>
      </w:pPr>
      <w:proofErr w:type="gramStart"/>
      <w:r w:rsidRPr="001E5182">
        <w:rPr>
          <w:b/>
          <w:lang w:val="en-US"/>
        </w:rPr>
        <w:t xml:space="preserve">INFLUENCE OF CHRISTIAN WELTANSCHAUGUNG ON THE </w:t>
      </w:r>
      <w:r w:rsidR="00C65B93">
        <w:rPr>
          <w:b/>
          <w:lang w:val="en-US"/>
        </w:rPr>
        <w:t xml:space="preserve">GENESIS </w:t>
      </w:r>
      <w:r w:rsidRPr="001E5182">
        <w:rPr>
          <w:b/>
          <w:lang w:val="en-US"/>
        </w:rPr>
        <w:t>OF MODERN SCIENCE</w:t>
      </w:r>
      <w:r>
        <w:rPr>
          <w:b/>
          <w:lang w:val="en-US"/>
        </w:rPr>
        <w:t>.</w:t>
      </w:r>
      <w:proofErr w:type="gramEnd"/>
    </w:p>
    <w:p w:rsidR="001E5182" w:rsidRPr="001E5182" w:rsidRDefault="001E5182" w:rsidP="00204105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Abstract. </w:t>
      </w:r>
      <w:proofErr w:type="gramStart"/>
      <w:r>
        <w:rPr>
          <w:lang w:val="en-US"/>
        </w:rPr>
        <w:t>O</w:t>
      </w:r>
      <w:r w:rsidR="00204105">
        <w:rPr>
          <w:lang w:val="en-US"/>
        </w:rPr>
        <w:t xml:space="preserve">rigins </w:t>
      </w:r>
      <w:r>
        <w:rPr>
          <w:lang w:val="en-US"/>
        </w:rPr>
        <w:t xml:space="preserve"> of</w:t>
      </w:r>
      <w:proofErr w:type="gramEnd"/>
      <w:r>
        <w:rPr>
          <w:lang w:val="en-US"/>
        </w:rPr>
        <w:t xml:space="preserve"> the Copernican Revolution </w:t>
      </w:r>
      <w:r w:rsidR="00204105">
        <w:rPr>
          <w:lang w:val="en-US"/>
        </w:rPr>
        <w:t xml:space="preserve">that led to modern science genesis can be explained only by the joint influence of external and internal factors. The author tries to take this influence into account with a help of his own growth of knowledge model according to which the growth of science consists in interaction, interpenetration and unification of various scientific research programmes spreading from different cultural </w:t>
      </w:r>
      <w:proofErr w:type="spellStart"/>
      <w:r w:rsidR="00204105">
        <w:rPr>
          <w:lang w:val="en-US"/>
        </w:rPr>
        <w:t>milieu</w:t>
      </w:r>
      <w:r w:rsidR="000335C4">
        <w:rPr>
          <w:lang w:val="en-US"/>
        </w:rPr>
        <w:t>x</w:t>
      </w:r>
      <w:proofErr w:type="spellEnd"/>
      <w:r w:rsidR="00204105">
        <w:rPr>
          <w:lang w:val="en-US"/>
        </w:rPr>
        <w:t xml:space="preserve">. Copernican Revolution consisted in </w:t>
      </w:r>
      <w:proofErr w:type="spellStart"/>
      <w:r w:rsidR="00204105">
        <w:rPr>
          <w:lang w:val="en-US"/>
        </w:rPr>
        <w:t>revealation</w:t>
      </w:r>
      <w:proofErr w:type="spellEnd"/>
      <w:r w:rsidR="00204105">
        <w:rPr>
          <w:lang w:val="en-US"/>
        </w:rPr>
        <w:t xml:space="preserve"> and elimination of the gap between Ptolemy’s mathematical astronomy and Aristotelian qualitative physics. But the very </w:t>
      </w:r>
      <w:r w:rsidR="00343C64">
        <w:rPr>
          <w:lang w:val="en-US"/>
        </w:rPr>
        <w:t>realization of the gap between physics and astronomy appeared to be possible because at least at its first stages modern sci</w:t>
      </w:r>
      <w:r w:rsidR="00F67058">
        <w:rPr>
          <w:lang w:val="en-US"/>
        </w:rPr>
        <w:t>ence was a result of Christian W</w:t>
      </w:r>
      <w:r w:rsidR="00343C64">
        <w:rPr>
          <w:lang w:val="en-US"/>
        </w:rPr>
        <w:t xml:space="preserve">eltanschaugung development with its aspiration for elimination of pagan components. Of all the external factors </w:t>
      </w:r>
      <w:proofErr w:type="gramStart"/>
      <w:r w:rsidR="00343C64">
        <w:rPr>
          <w:lang w:val="en-US"/>
        </w:rPr>
        <w:t>religion  was</w:t>
      </w:r>
      <w:proofErr w:type="gramEnd"/>
      <w:r w:rsidR="00343C64">
        <w:rPr>
          <w:lang w:val="en-US"/>
        </w:rPr>
        <w:t xml:space="preserve"> the strongest one.</w:t>
      </w:r>
    </w:p>
    <w:p w:rsidR="00AE2E35" w:rsidRPr="000335C4" w:rsidRDefault="000335C4" w:rsidP="00AE2E35">
      <w:pPr>
        <w:rPr>
          <w:lang w:val="en-US"/>
        </w:rPr>
      </w:pPr>
      <w:r w:rsidRPr="00C57DC5">
        <w:rPr>
          <w:u w:val="single"/>
          <w:lang w:val="en-US"/>
        </w:rPr>
        <w:t>Key words</w:t>
      </w:r>
      <w:r w:rsidRPr="000335C4">
        <w:rPr>
          <w:lang w:val="en-US"/>
        </w:rPr>
        <w:t xml:space="preserve">: </w:t>
      </w:r>
      <w:r>
        <w:rPr>
          <w:lang w:val="en-US"/>
        </w:rPr>
        <w:t xml:space="preserve">scientific revolution, Christian </w:t>
      </w:r>
      <w:proofErr w:type="spellStart"/>
      <w:r>
        <w:rPr>
          <w:lang w:val="en-US"/>
        </w:rPr>
        <w:t>weltanschaugung</w:t>
      </w:r>
      <w:proofErr w:type="spellEnd"/>
      <w:r>
        <w:rPr>
          <w:lang w:val="en-US"/>
        </w:rPr>
        <w:t>, modernity, Copernicus, Ptolemy.</w:t>
      </w:r>
    </w:p>
    <w:p w:rsidR="00AE2E35" w:rsidRPr="000335C4" w:rsidRDefault="00696D79" w:rsidP="00AE2E35">
      <w:pPr>
        <w:ind w:left="7080" w:firstLine="708"/>
      </w:pPr>
      <w:r w:rsidRPr="000335C4">
        <w:lastRenderedPageBreak/>
        <w:t>Р</w:t>
      </w:r>
      <w:r w:rsidR="00AE2E35" w:rsidRPr="000335C4">
        <w:t>.М. Нугаев</w:t>
      </w:r>
    </w:p>
    <w:p w:rsidR="00343C64" w:rsidRPr="00AE2E35" w:rsidRDefault="00343C64" w:rsidP="00343C64">
      <w:pPr>
        <w:spacing w:line="240" w:lineRule="auto"/>
        <w:rPr>
          <w:b/>
        </w:rPr>
      </w:pPr>
      <w:r>
        <w:rPr>
          <w:b/>
        </w:rPr>
        <w:t>ХРИСТИАНСКОЕ МИРОВОЗЗРЕНИЕ КАК ФАКТОР СТАНОВЛЕНИЯ НАУКИ НОВОГО ВРЕМЕНИ</w:t>
      </w:r>
      <w:r w:rsidRPr="00AE2E35">
        <w:rPr>
          <w:b/>
        </w:rPr>
        <w:t>.</w:t>
      </w:r>
    </w:p>
    <w:p w:rsidR="00AE2E35" w:rsidRPr="00343C64" w:rsidRDefault="00343C64" w:rsidP="00AE2E35">
      <w:pPr>
        <w:rPr>
          <w:u w:val="single"/>
        </w:rPr>
      </w:pPr>
      <w:r w:rsidRPr="00343C64">
        <w:rPr>
          <w:u w:val="single"/>
        </w:rPr>
        <w:t>1.Введение</w:t>
      </w:r>
      <w:r w:rsidR="00AE2E35" w:rsidRPr="00343C64">
        <w:rPr>
          <w:u w:val="single"/>
        </w:rPr>
        <w:t>.</w:t>
      </w:r>
    </w:p>
    <w:p w:rsidR="00F93934" w:rsidRDefault="00AE2E35" w:rsidP="00343C64">
      <w:pPr>
        <w:spacing w:line="240" w:lineRule="auto"/>
        <w:ind w:firstLine="708"/>
        <w:jc w:val="both"/>
      </w:pPr>
      <w:r>
        <w:t xml:space="preserve">Как произошла коперниканская научная революция? Каким образом наука Нового Времени, созданная горсткой </w:t>
      </w:r>
      <w:proofErr w:type="gramStart"/>
      <w:r>
        <w:t>амбициозных</w:t>
      </w:r>
      <w:proofErr w:type="gramEnd"/>
      <w:r>
        <w:t xml:space="preserve"> интеллектуалов, при глубоком недоверии и показном равнодушии, а затем и жестком противодействии со стороны Церкви (и католической, и протестантской) смогла вытеснить укорененные в тысячелетних традициях качественную физику  Аристотеля и математическую астрономию Птолемея? Какие глубокие «внутренние» импульсы и мощные «внешние» социальные движения должны были способствовать генезису, становлению и победе классической европейской науки?</w:t>
      </w:r>
      <w:r w:rsidR="00CC2E2E">
        <w:tab/>
      </w:r>
      <w:r w:rsidR="00CC2E2E">
        <w:tab/>
      </w:r>
      <w:r w:rsidR="00CC2E2E">
        <w:tab/>
      </w:r>
      <w:r w:rsidR="00CC2E2E">
        <w:tab/>
      </w:r>
      <w:r w:rsidR="00CC2E2E">
        <w:tab/>
      </w:r>
      <w:r w:rsidR="00CC2E2E">
        <w:tab/>
      </w:r>
      <w:r w:rsidR="00CC2E2E">
        <w:tab/>
      </w:r>
      <w:r w:rsidR="00CC2E2E">
        <w:tab/>
      </w:r>
      <w:r>
        <w:t xml:space="preserve">Очевидно, что первое приходящее в голову, всплывающее из памяти «школярское» объяснение  - апелляция к «твердым фактам», открытым создателями нового естествознания, - крайне неубедительно. </w:t>
      </w:r>
      <w:proofErr w:type="gramStart"/>
      <w:r>
        <w:t>Обладая элементарным здравым смыслом, чрезвычайно  трудно поверить в то, что сотни поколений смелых, практичных, энергичных и толковых людей, создателей мировых империй и строителей пирамид и соборов, людей не менее трезвомыслящих и наблюдательных, чем фромборкский каноник Николай Коперник, придворный астролог  Иоганн Кеплер, гвардейский офицер Рене Декарт, придворный философ Галилео Галилей и директор монетного двора сэр Исаак Ньютон, из века в век</w:t>
      </w:r>
      <w:proofErr w:type="gramEnd"/>
      <w:r>
        <w:t xml:space="preserve"> упорно не замечали «упрямые факты», известные сегодня каждому школьнику.</w:t>
      </w:r>
      <w:r w:rsidR="00CC2E2E">
        <w:tab/>
      </w:r>
      <w:r w:rsidR="00CC2E2E">
        <w:tab/>
      </w:r>
      <w:r w:rsidR="00CC2E2E">
        <w:tab/>
      </w:r>
      <w:r w:rsidR="00CC2E2E">
        <w:tab/>
      </w:r>
      <w:r>
        <w:t>Каким же образом  эти хрестоматийные факты вдруг неожиданно свалились на головы обалдевших от счастья будущих творцов нового естествознания для того, чтобы чудесным образом заложить прочный фундамент науки Нового Времени?</w:t>
      </w:r>
      <w:r w:rsidR="00CC2E2E">
        <w:tab/>
      </w:r>
      <w:r w:rsidR="00CC2E2E">
        <w:tab/>
      </w:r>
      <w:r w:rsidR="00CC2E2E">
        <w:tab/>
      </w:r>
      <w:r w:rsidR="00CC2E2E">
        <w:tab/>
      </w:r>
      <w:r w:rsidR="00CC2E2E">
        <w:tab/>
      </w:r>
      <w:r w:rsidR="00CC2E2E">
        <w:tab/>
      </w:r>
      <w:r w:rsidR="00CC2E2E">
        <w:tab/>
      </w:r>
      <w:r w:rsidR="00CC2E2E">
        <w:tab/>
      </w:r>
      <w:r>
        <w:t xml:space="preserve">- Литература изобилует подобными  переходящими из учебника в учебник нравоучительными историями, но обращение к </w:t>
      </w:r>
      <w:r w:rsidRPr="00FC12C9">
        <w:rPr>
          <w:i/>
        </w:rPr>
        <w:t xml:space="preserve">реальной </w:t>
      </w:r>
      <w:r>
        <w:t>истории науки, подлинным документам эпохи позволяет поставить хотя бы некоторые их этих мифов  под сомнение.</w:t>
      </w:r>
      <w:r w:rsidR="00CC2E2E">
        <w:tab/>
      </w:r>
      <w:r w:rsidR="00CC2E2E">
        <w:tab/>
      </w:r>
      <w:r w:rsidR="00CC2E2E">
        <w:tab/>
      </w:r>
      <w:r w:rsidR="00CC2E2E">
        <w:tab/>
      </w:r>
      <w:r w:rsidR="00CC2E2E">
        <w:tab/>
      </w:r>
      <w:r w:rsidR="00CC2E2E">
        <w:tab/>
      </w:r>
      <w:r w:rsidR="00CC2E2E">
        <w:tab/>
      </w:r>
      <w:r>
        <w:t>Так, сам основатель нововременной науки Николай Коперник был почему-то далек от того, чтобы обвинять своего конкурента Клавдия Птолемея в ошибочности его предсказаний, считая птолемеевскую астрономию вполне «</w:t>
      </w:r>
      <w:r>
        <w:rPr>
          <w:i/>
          <w:iCs/>
        </w:rPr>
        <w:t>соответствующей числовым данным</w:t>
      </w:r>
      <w:r>
        <w:t>». Да, действительно, планетарные теории из геоцентрической исследовательской программы в свое время, задолго до Коперника, не раз испытывали значительные трудности в описании астрономических данных. Но именно для последовательного и успешного преодоления этих трудностей и были изобретены сначала «эпицикл»</w:t>
      </w:r>
      <w:r w:rsidRPr="00DD51C3">
        <w:t xml:space="preserve"> </w:t>
      </w:r>
      <w:r>
        <w:t>и «деферент»</w:t>
      </w:r>
      <w:r>
        <w:rPr>
          <w:rStyle w:val="a5"/>
        </w:rPr>
        <w:footnoteReference w:id="1"/>
      </w:r>
      <w:r>
        <w:t>, а затем т.н. «эквант»</w:t>
      </w:r>
      <w:r>
        <w:rPr>
          <w:rStyle w:val="a5"/>
        </w:rPr>
        <w:footnoteReference w:id="2"/>
      </w:r>
      <w:r>
        <w:t xml:space="preserve">. Правда, </w:t>
      </w:r>
      <w:r>
        <w:lastRenderedPageBreak/>
        <w:t>в итоге  оказалось, что планеты движутся с равной скоростью не по своим деферентам и не относительно некоторого реального центра, как хотелось бы аристотелианской науке. Как отмечал сам Коперник,</w:t>
      </w:r>
      <w:r w:rsidR="00CC2E2E">
        <w:tab/>
      </w:r>
    </w:p>
    <w:p w:rsidR="00AE2E35" w:rsidRDefault="00AE2E35" w:rsidP="00F93934">
      <w:pPr>
        <w:spacing w:line="240" w:lineRule="auto"/>
        <w:ind w:firstLine="708"/>
        <w:jc w:val="both"/>
      </w:pPr>
      <w:r>
        <w:t xml:space="preserve"> «осознав эти недостатки, я часто размышлял над тем, нельзя ли найти какое-нибудь </w:t>
      </w:r>
      <w:r>
        <w:rPr>
          <w:i/>
          <w:iCs/>
        </w:rPr>
        <w:t>более разумное</w:t>
      </w:r>
      <w:r>
        <w:t xml:space="preserve">  сочетание кругов, из которого </w:t>
      </w:r>
      <w:proofErr w:type="gramStart"/>
      <w:r>
        <w:t>можно было бы вывести каждое видимое отклонение и при котором каждый объект двигался</w:t>
      </w:r>
      <w:proofErr w:type="gramEnd"/>
      <w:r>
        <w:t xml:space="preserve"> бы равномерно вокруг собственного центра, как этого требует правило совершенного движения»</w:t>
      </w:r>
      <w:r>
        <w:rPr>
          <w:rStyle w:val="a5"/>
        </w:rPr>
        <w:footnoteReference w:id="3"/>
      </w:r>
      <w:r>
        <w:t>.</w:t>
      </w:r>
    </w:p>
    <w:p w:rsidR="00AE2E35" w:rsidRDefault="00AE2E35" w:rsidP="00AE2E35">
      <w:r>
        <w:tab/>
        <w:t xml:space="preserve">А вот что говорят историки астрономии: </w:t>
      </w:r>
    </w:p>
    <w:p w:rsidR="00F93934" w:rsidRDefault="00AE2E35" w:rsidP="00F93934">
      <w:pPr>
        <w:spacing w:line="240" w:lineRule="auto"/>
        <w:jc w:val="both"/>
      </w:pPr>
      <w:r>
        <w:t>«теория Птолемея была не очень аккуратна. Положение планеты Марс на небосводе, например, она описывала с точностью около 5 градусов. Но … предсказания положений планет в теории Коперника… были в той же мере плохи…»</w:t>
      </w:r>
      <w:r>
        <w:rPr>
          <w:rStyle w:val="a5"/>
        </w:rPr>
        <w:footnoteReference w:id="4"/>
      </w:r>
      <w:r>
        <w:t xml:space="preserve">. </w:t>
      </w:r>
      <w:r w:rsidR="00CC2E2E">
        <w:tab/>
      </w:r>
    </w:p>
    <w:p w:rsidR="00AE2E35" w:rsidRDefault="00CC2E2E" w:rsidP="00343C64">
      <w:pPr>
        <w:spacing w:line="240" w:lineRule="auto"/>
        <w:jc w:val="both"/>
      </w:pPr>
      <w:r>
        <w:tab/>
      </w:r>
      <w:r w:rsidR="00AE2E35">
        <w:t>Согласно истории астрономии, теория Коперника не сделала астрономические таблицы лучше таблиц ее  предшественницы: средняя и максимальная ошибки были приблизительно одинаковыми (правда, их распределение было различным).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AE2E35">
        <w:t>Далее, чего стоит только лубочный миф о люстре в Пизанском соборе, созерцая колебания которой во время обязательных и нудных католических месс студент Галилей открыл закон, связывающий период колебаний маятника с его длиной</w:t>
      </w:r>
      <w:r w:rsidR="00AE2E35">
        <w:rPr>
          <w:rStyle w:val="a5"/>
        </w:rPr>
        <w:footnoteReference w:id="5"/>
      </w:r>
      <w:r w:rsidR="00AE2E35">
        <w:t xml:space="preserve">. Увы, как показал французский историк науки Александр Койре, эта люстра была подвешена к потолку собора только через много лет </w:t>
      </w:r>
      <w:r w:rsidR="00AE2E35" w:rsidRPr="00443F06">
        <w:rPr>
          <w:i/>
        </w:rPr>
        <w:t xml:space="preserve">после </w:t>
      </w:r>
      <w:r w:rsidR="00AE2E35">
        <w:t>отъезда Галилея из родного города.</w:t>
      </w:r>
      <w:proofErr w:type="gramEnd"/>
      <w:r w:rsidR="00AE2E35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AE2E35">
        <w:t xml:space="preserve">То же справедливо и в отношении хрестоматийной истории о сбрасывании Галилеем деревянных и чугунных шаров с пизанской башни. Ни одного протокольного предложения с указанием конкретных дат и полученных экспериментальных результатов обнаружено не было. Более того, в своих многочисленных сочинениях Галилей об этих опытах </w:t>
      </w:r>
      <w:r w:rsidR="00AE2E35" w:rsidRPr="00E502E3">
        <w:rPr>
          <w:i/>
        </w:rPr>
        <w:t>ни разу не упоминал.</w:t>
      </w:r>
      <w:r w:rsidR="00AE2E35">
        <w:t xml:space="preserve"> На них, правда,  ссылался его ученик Винченцо Вивиани в очерке жизни Галилея, написанном в 1654г. (но опубликованном лишь в 1717г.). Согласно Вивиани, Галилей опускал с наклонной башни в Пизе, «отлично годившейся для подобного рода опытов», полуфунтовый шар и стофунтовую бомбу. При этом оказалось, что бомба опередила шар только на несколько дюймов</w:t>
      </w:r>
      <w:r w:rsidR="00AE2E35">
        <w:rPr>
          <w:rStyle w:val="a5"/>
        </w:rPr>
        <w:footnoteReference w:id="6"/>
      </w:r>
      <w:r w:rsidR="00AE2E35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 w:rsidR="00AE2E35">
        <w:t xml:space="preserve">Подобный результат трудно счесть «критическим экспериментом», учитывая к тому же, что такого рода опыты со сходными результатами были произведены еще комментатором Аристотеля, которого звали Филопон Александрийский, за тысячу лет до Галилея.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2E35">
        <w:t xml:space="preserve">Далее, описывая не менее знаменитые опыты по движению шаров по наклонной плоскости, легшие в основу еще одной серии критических аргументов против аристотелевской механики, Галилей никаких экспериментальных результатов вообще не приводит. Он лишь вскользь замечает, что полученные им данные «дают великолепное согласие с экспериментом». </w:t>
      </w:r>
      <w:proofErr w:type="gramStart"/>
      <w:r w:rsidR="00AE2E35">
        <w:t>Но наши  трезвомыслящие современники   справедливо отмечают, что это весьма сомнительно, поскольку точные часовые механизмы тогда еще не были изобретены, и Галилею приходилось измерять время или по своему пульсу</w:t>
      </w:r>
      <w:r w:rsidR="00AE2E35">
        <w:rPr>
          <w:rStyle w:val="a5"/>
        </w:rPr>
        <w:footnoteReference w:id="7"/>
      </w:r>
      <w:r w:rsidR="00AE2E35">
        <w:t>, или при помощи водяных часов</w:t>
      </w:r>
      <w:r w:rsidR="00AE2E35">
        <w:rPr>
          <w:rStyle w:val="a5"/>
        </w:rPr>
        <w:footnoteReference w:id="8"/>
      </w:r>
      <w:r w:rsidR="00AE2E35">
        <w:t>. Несмотря на риторические призывы «изучать природу, а не Аристотеля» и язвительные комментарии в адрес инакомыслящих («когда я через мою трубу хотел показать профессорам флорентинской гимназии спутников Юпитера</w:t>
      </w:r>
      <w:proofErr w:type="gramEnd"/>
      <w:r w:rsidR="00AE2E35">
        <w:t>, то они отказались посмотреть на них и на трубу; эти люди думают, что истину следует искать не в природе, а в сличении текстов»</w:t>
      </w:r>
      <w:r w:rsidR="00AE2E35">
        <w:rPr>
          <w:rStyle w:val="a5"/>
        </w:rPr>
        <w:footnoteReference w:id="9"/>
      </w:r>
      <w:r w:rsidR="00AE2E35">
        <w:t>), в своих сочинениях Галилей описывает эксперименты, которые сам он никогда не проводил.</w:t>
      </w:r>
      <w:r>
        <w:tab/>
      </w:r>
      <w:r w:rsidR="00AE2E35">
        <w:t>И даже знаменитые астрономические открытия (при помощи изобретенного им телескопа)  Галилеем неровностей поверхностей Луны, пятен на Солнце, фаз Венеры и спутников Юпитера теряют свою бесспорную убедительность, будучи вписаны в исторический конте</w:t>
      </w:r>
      <w:proofErr w:type="gramStart"/>
      <w:r w:rsidR="00AE2E35">
        <w:t>кст св</w:t>
      </w:r>
      <w:proofErr w:type="gramEnd"/>
      <w:r w:rsidR="00AE2E35">
        <w:t>оего времени и подвергнуты спокойному анализу элементарного здравого смысла.</w:t>
      </w:r>
      <w:r>
        <w:tab/>
      </w:r>
      <w:r>
        <w:tab/>
      </w:r>
      <w:r w:rsidR="00AE2E35">
        <w:t>Во-первых, было бы чрезвычайно странно, если бы до придворного философа герцога Медичи никто не замечал неровностей поверхности Луны. И действительно, еще Плутарх, например, а в средние века – Никола Орезм много об этом писали. При этом последний обосновывал факт  неровности поверхности Луны таким же образом, что и Галилей, но на его аргументы никто просто внимания не обратил. Почему?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2E35">
        <w:t>Далее, как отмечал еще французский историк Люсьен Февр, подзорные трубы находились в массовом употреблении, уже начиная с XIII в., а лупа (увеличительное стекло) была известна еще со времен античности. Почему же никто, кроме профессора математики пизанского университета, не догадался направить подзорную трубу на небо и заодно совершить ряд выдающихся открытий?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2E35">
        <w:t xml:space="preserve">А не в том ли дело, что не могли не догадаться, конечно, многие, но никто просто </w:t>
      </w:r>
      <w:r w:rsidR="00AE2E35">
        <w:rPr>
          <w:i/>
          <w:iCs/>
        </w:rPr>
        <w:t>не осмелился</w:t>
      </w:r>
      <w:r w:rsidR="00AE2E35">
        <w:t xml:space="preserve"> их идентифицировать и на весь мир </w:t>
      </w:r>
      <w:proofErr w:type="gramStart"/>
      <w:r w:rsidR="00AE2E35">
        <w:t>раструбить</w:t>
      </w:r>
      <w:proofErr w:type="gramEnd"/>
      <w:r w:rsidR="00AE2E35">
        <w:t xml:space="preserve"> о том, что он там увидел. Почему?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2E35">
        <w:t xml:space="preserve">И не потому ли, что хроматическая аберрация была действительно </w:t>
      </w:r>
      <w:r w:rsidR="00AE2E35">
        <w:lastRenderedPageBreak/>
        <w:t xml:space="preserve">большой помехой, а отсутствие диафрагмы не позволяло уменьшать аберрацию сферическую? – </w:t>
      </w:r>
      <w:proofErr w:type="gramStart"/>
      <w:r w:rsidR="00AE2E35">
        <w:t>Вполне понятно недоверие ученых первой половины XVII в.: «</w:t>
      </w:r>
      <w:r w:rsidR="00AE2E35">
        <w:rPr>
          <w:i/>
          <w:iCs/>
        </w:rPr>
        <w:t>природа должна быть наблюдаема без посредника»</w:t>
      </w:r>
      <w:r w:rsidR="00AE2E35">
        <w:rPr>
          <w:iCs/>
        </w:rPr>
        <w:t xml:space="preserve">, вызванное </w:t>
      </w:r>
      <w:r w:rsidR="00AE2E35">
        <w:t>опасениями получить лишь искаженные и обманчивые изображения</w:t>
      </w:r>
      <w:r w:rsidR="00AE2E35">
        <w:rPr>
          <w:rStyle w:val="a5"/>
        </w:rPr>
        <w:footnoteReference w:id="10"/>
      </w:r>
      <w:r w:rsidR="00AE2E35">
        <w:t xml:space="preserve">. И не потому ли один из открывателей солнечных пятен, наряду с Галилеем и Фабрицием, - немецкий иезуит Шейнер – думал первоначально, что он имеет дело с </w:t>
      </w:r>
      <w:r w:rsidR="00AE2E35" w:rsidRPr="00DE2D38">
        <w:rPr>
          <w:i/>
        </w:rPr>
        <w:t>оптической иллюзией</w:t>
      </w:r>
      <w:r w:rsidR="00AE2E35">
        <w:t xml:space="preserve"> или с каким-то недостатком своего инструмента.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2E35">
        <w:t xml:space="preserve">Ведь согласно сторонникам Аристотеля, небесные и земные объекты образованы из различных веществ и подчиняются, поэтому </w:t>
      </w:r>
      <w:r w:rsidR="00AE2E35">
        <w:rPr>
          <w:u w:val="single"/>
        </w:rPr>
        <w:t>разным</w:t>
      </w:r>
      <w:r w:rsidR="00AE2E35">
        <w:t xml:space="preserve"> законам. </w:t>
      </w:r>
      <w:proofErr w:type="gramStart"/>
      <w:r w:rsidR="00AE2E35">
        <w:t xml:space="preserve">Вполне разумно заключить, что результат взаимодействия света (связывающего мир небесный с миром земным) нельзя экстраполировать на мир земных объектов </w:t>
      </w:r>
      <w:r w:rsidR="00AE2E35">
        <w:rPr>
          <w:rStyle w:val="a5"/>
        </w:rPr>
        <w:footnoteReference w:id="11"/>
      </w:r>
      <w:r w:rsidR="00AE2E35">
        <w:t>. Неслучайно, когда в апреле 1610 г. Галилей принес телескоп в дом своего оппонента – аристотелианца Маджини – для того, чтобы продемонстрировать его 24 профессорам разных специальностей, Хорки, симпатизировавший Галилею ученик Кеплера, оставил об этом происшествии следующее бесхитростное свидетельство.</w:t>
      </w:r>
      <w:proofErr w:type="gramEnd"/>
    </w:p>
    <w:p w:rsidR="00F93934" w:rsidRDefault="00AE2E35" w:rsidP="00F67058">
      <w:pPr>
        <w:spacing w:line="240" w:lineRule="auto"/>
        <w:jc w:val="both"/>
      </w:pPr>
      <w:r>
        <w:t xml:space="preserve">«Я так и не заснул 24 и 25 апреля, но проверил инструмент Галилея тысячью разных способов и на земных предметах, и на небесных телах. При направлении на земные предметы он работает превосходно, при направлении на небесные тела обманывает: некоторые неподвижные звезды кажутся двойными. </w:t>
      </w:r>
      <w:proofErr w:type="gramStart"/>
      <w:r>
        <w:t>Это могут засвидетельствовать самые выдающиеся люди и благородные ученые…все они подтвердили, что инструмент обманывает… Галилею больше нечего было сказать, и ранним утром 26-го он печальный уехал … даже не поблагодарив Маджини за его роскошное угощение»</w:t>
      </w:r>
      <w:r>
        <w:rPr>
          <w:rStyle w:val="a5"/>
        </w:rPr>
        <w:footnoteReference w:id="12"/>
      </w:r>
      <w:r>
        <w:t>.</w:t>
      </w:r>
      <w:r w:rsidR="00CC2E2E">
        <w:tab/>
      </w:r>
      <w:r w:rsidR="00CC2E2E">
        <w:tab/>
      </w:r>
      <w:r>
        <w:t>И не это ли обстоятельство объясняет вполне разумную позицию католической церкви, которая сначала с энтузиазмом – в лице папы Павла III - поддерживала начинания Коперника, но лишь</w:t>
      </w:r>
      <w:proofErr w:type="gramEnd"/>
      <w:r>
        <w:t xml:space="preserve"> как полезную математическую гипотезу, но не как описание того, что </w:t>
      </w:r>
      <w:r w:rsidRPr="004363AD">
        <w:rPr>
          <w:i/>
        </w:rPr>
        <w:t>в действительности</w:t>
      </w:r>
      <w:r>
        <w:t xml:space="preserve"> происходит (см. известное  «предисловие Осиандера» к книге Коперника). Католическая церковь не была оплотом </w:t>
      </w:r>
      <w:proofErr w:type="gramStart"/>
      <w:r>
        <w:t>тупоголовых</w:t>
      </w:r>
      <w:proofErr w:type="gramEnd"/>
      <w:r>
        <w:t xml:space="preserve"> и агрессивных фундаменталистов, – она старалась опираться на мнение экспертов!</w:t>
      </w:r>
    </w:p>
    <w:p w:rsidR="00F93934" w:rsidRDefault="00AE2E35" w:rsidP="00F93934">
      <w:pPr>
        <w:spacing w:line="240" w:lineRule="auto"/>
        <w:jc w:val="both"/>
      </w:pPr>
      <w:r>
        <w:t xml:space="preserve"> Действительно, «позиция Церкви вовсе не была столь догматичной, как часто утверждают. Интерпретации отрывков из Библии были изменены в свете полученных ранее результатов. Все считали Землю сферической и свободно парящей в пространстве, несмотря на то, что Библия говорила совершенно иное»</w:t>
      </w:r>
      <w:r>
        <w:rPr>
          <w:rStyle w:val="a5"/>
        </w:rPr>
        <w:footnoteReference w:id="13"/>
      </w:r>
      <w:r>
        <w:t>.</w:t>
      </w:r>
    </w:p>
    <w:p w:rsidR="00AE2E35" w:rsidRDefault="00F93934" w:rsidP="00F67058">
      <w:pPr>
        <w:spacing w:line="240" w:lineRule="auto"/>
        <w:jc w:val="both"/>
      </w:pPr>
      <w:r>
        <w:lastRenderedPageBreak/>
        <w:tab/>
      </w:r>
      <w:r w:rsidR="00AE2E35">
        <w:t xml:space="preserve">Поэтому при рациональной реконструкции коперниканской революции гораздо более правдоподобными представляются объяснения, апеллирующие или непосредственно к изменениям в «духе времени», например, к «духу Ренессанса», к становлению научной (в современном смысле этого слова) методологии, или к их причинам, будь то «великие географические открытия», «падение Константинополя, заставившее эмигрировать в Италию тысячи византийских ученых», или даже к «восхождению нового класса </w:t>
      </w:r>
      <w:proofErr w:type="gramStart"/>
      <w:r w:rsidR="00AE2E35">
        <w:t>с</w:t>
      </w:r>
      <w:proofErr w:type="gramEnd"/>
      <w:r w:rsidR="00AE2E35">
        <w:t xml:space="preserve"> </w:t>
      </w:r>
      <w:proofErr w:type="gramStart"/>
      <w:r w:rsidR="00AE2E35">
        <w:t>его</w:t>
      </w:r>
      <w:proofErr w:type="gramEnd"/>
      <w:r w:rsidR="00AE2E35">
        <w:t xml:space="preserve"> более прогрессивной идеологией»</w:t>
      </w:r>
      <w:r w:rsidR="00AE2E35">
        <w:rPr>
          <w:rStyle w:val="a5"/>
        </w:rPr>
        <w:footnoteReference w:id="14"/>
      </w:r>
      <w:r w:rsidR="00AE2E35">
        <w:t>. Подобные объяснения хорошо известны, детально проработаны и получили вполне заслуженную репутацию, «высветив» множество важных обстоятельств и интереснейших научных фактов</w:t>
      </w:r>
      <w:r w:rsidR="00AE2E35">
        <w:rPr>
          <w:rStyle w:val="a5"/>
        </w:rPr>
        <w:footnoteReference w:id="15"/>
      </w:r>
      <w:r w:rsidR="00AE2E35">
        <w:t>. Поэтому предлагать еще одно, наконец-то Единственно Правильное Объяснение, отметающее все прочие как Печальные Заблуждения, было бы просто смешно.</w:t>
      </w:r>
    </w:p>
    <w:p w:rsidR="00DA16D4" w:rsidRDefault="00696D79" w:rsidP="00F67058">
      <w:pPr>
        <w:spacing w:line="240" w:lineRule="auto"/>
        <w:jc w:val="both"/>
      </w:pPr>
      <w:r>
        <w:t xml:space="preserve">2. </w:t>
      </w:r>
      <w:r w:rsidR="003154DF">
        <w:t xml:space="preserve"> </w:t>
      </w:r>
      <w:r w:rsidR="00DA16D4" w:rsidRPr="00CC2E2E">
        <w:rPr>
          <w:b/>
        </w:rPr>
        <w:t>Цель данной работы</w:t>
      </w:r>
      <w:r w:rsidR="00DA16D4">
        <w:t xml:space="preserve"> – </w:t>
      </w:r>
      <w:r w:rsidR="00DA16D4" w:rsidRPr="003154DF">
        <w:rPr>
          <w:b/>
        </w:rPr>
        <w:t>рассмотреть социокультурный контекст коперниканской революции</w:t>
      </w:r>
      <w:r w:rsidR="00CC2E2E">
        <w:rPr>
          <w:rStyle w:val="a5"/>
        </w:rPr>
        <w:footnoteReference w:id="16"/>
      </w:r>
      <w:r w:rsidR="00DA16D4">
        <w:t xml:space="preserve">. Несмотря на </w:t>
      </w:r>
      <w:proofErr w:type="gramStart"/>
      <w:r w:rsidR="00DA16D4">
        <w:t>обилие</w:t>
      </w:r>
      <w:proofErr w:type="gramEnd"/>
      <w:r w:rsidR="00DA16D4">
        <w:t xml:space="preserve"> и самих факторов коперниканской революции, и посвященных им исследований, я полагаю, вслед за Фридрихом Шеллингом, -  что все-таки можно выделить два основных, доминантных: «человеческая жизнь, в общем и целом вращается только вокруг двух полюсов: </w:t>
      </w:r>
      <w:r w:rsidR="00DA16D4">
        <w:rPr>
          <w:b/>
          <w:bCs/>
          <w:i/>
          <w:iCs/>
        </w:rPr>
        <w:t>вокруг государства и вокруг религии</w:t>
      </w:r>
      <w:r w:rsidR="00DA16D4">
        <w:t>»</w:t>
      </w:r>
      <w:r w:rsidR="00DA16D4">
        <w:rPr>
          <w:rStyle w:val="a5"/>
        </w:rPr>
        <w:footnoteReference w:id="17"/>
      </w:r>
      <w:r w:rsidR="00DA16D4">
        <w:t xml:space="preserve">.  Поэтому  </w:t>
      </w:r>
      <w:r w:rsidR="00DA16D4">
        <w:rPr>
          <w:b/>
          <w:bCs/>
        </w:rPr>
        <w:t xml:space="preserve">первым </w:t>
      </w:r>
      <w:r w:rsidR="00DA16D4" w:rsidRPr="00E50694">
        <w:rPr>
          <w:bCs/>
        </w:rPr>
        <w:t>по времени</w:t>
      </w:r>
      <w:r w:rsidR="00DA16D4">
        <w:rPr>
          <w:b/>
          <w:bCs/>
        </w:rPr>
        <w:t xml:space="preserve"> </w:t>
      </w:r>
      <w:r w:rsidR="00DA16D4">
        <w:t>фактором коперниканской революции является фактор религиозный – становление христианского мировоззрения, когда становящийся зрелым монотеизм «выдавливал» из себя элементы и своего собственного, и античного  язычества. Ведь спор, конфликт между языческой культурой и «духом христианства» прошел через всю средневековую культуру</w:t>
      </w:r>
      <w:r w:rsidR="00DA16D4">
        <w:rPr>
          <w:rStyle w:val="a5"/>
        </w:rPr>
        <w:footnoteReference w:id="18"/>
      </w:r>
      <w:r w:rsidR="00DA16D4">
        <w:t xml:space="preserve">. </w:t>
      </w:r>
    </w:p>
    <w:p w:rsidR="00F93934" w:rsidRDefault="00384F9D" w:rsidP="00F67058">
      <w:pPr>
        <w:spacing w:line="240" w:lineRule="auto"/>
        <w:ind w:firstLine="708"/>
        <w:jc w:val="both"/>
      </w:pPr>
      <w:r>
        <w:t>Действительно, и</w:t>
      </w:r>
      <w:r w:rsidR="003154DF">
        <w:t xml:space="preserve">менно в наши дни набирает силу переоценка роли социально-экономических факторов в истории, которая отводит классическому марксизму в историографии более скромное место. Эта переоценка не может не затрагивать и </w:t>
      </w:r>
      <w:r>
        <w:t xml:space="preserve">первую научную революцию </w:t>
      </w:r>
      <w:r w:rsidR="003154DF">
        <w:t xml:space="preserve">и, прежде всего, влияние в ней </w:t>
      </w:r>
      <w:r w:rsidR="003154DF">
        <w:rPr>
          <w:b/>
          <w:bCs/>
        </w:rPr>
        <w:t>религиозных</w:t>
      </w:r>
      <w:r w:rsidR="003154DF">
        <w:t xml:space="preserve"> и соци</w:t>
      </w:r>
      <w:r>
        <w:t>ально-политических факторов.</w:t>
      </w:r>
      <w:r>
        <w:tab/>
      </w:r>
      <w:r>
        <w:tab/>
      </w:r>
      <w:r w:rsidR="003154DF">
        <w:t xml:space="preserve">Безусловно, факторы социально-экономические, неразрывно связанные с возвышением нового социального класса - буржуазии – и особенно со становлением его идеологии с ее базисными ценностными установками на </w:t>
      </w:r>
      <w:r w:rsidR="003154DF">
        <w:lastRenderedPageBreak/>
        <w:t>бережливость, расчетливость, практичность и поистине пуританским презрением к бесполезным, «схоластическим» словопрениям не могли не повлиять если не на генезис науки, то хотя бы на ее становление. Но влияние этих факторов представляется гораздо более сложным и опосредованным.</w:t>
      </w:r>
      <w:r w:rsidR="003154DF">
        <w:tab/>
        <w:t xml:space="preserve">Как отмечал еще Александр Койре, наука Галилея и Декарта «не является делом ремесленников и инженеров, но делом людей, творчество которых редко выходит за рамки теории. Новая баллистика была выработана не ремесленниками или артиллеристами, но – </w:t>
      </w:r>
      <w:r w:rsidR="003154DF" w:rsidRPr="0022304F">
        <w:rPr>
          <w:i/>
        </w:rPr>
        <w:t>вопреки им</w:t>
      </w:r>
      <w:r w:rsidR="003154DF">
        <w:t>. И Галилей своему делу выучился не у людей, которые трудились в арсеналах или на верфях Венеции. Скорее наоборот: это он обучил этих людей своему делу»</w:t>
      </w:r>
      <w:r w:rsidR="003154DF">
        <w:rPr>
          <w:rStyle w:val="a5"/>
        </w:rPr>
        <w:footnoteReference w:id="19"/>
      </w:r>
      <w:r w:rsidR="003154DF">
        <w:t>.</w:t>
      </w:r>
      <w:r w:rsidR="003154DF">
        <w:tab/>
      </w:r>
    </w:p>
    <w:p w:rsidR="00F93934" w:rsidRDefault="003154DF" w:rsidP="00F67058">
      <w:pPr>
        <w:spacing w:line="240" w:lineRule="auto"/>
        <w:jc w:val="both"/>
      </w:pPr>
      <w:r>
        <w:tab/>
        <w:t xml:space="preserve">С другой стороны, в традиционных марксистских концепциях Реформации социокультурные, в частности, религиозные аспекты рассматриваются лишь как «оболочка», «религиозная маскировка» различных социальных течений и слоев. Но, с точки зрения современной отечественной историографии, это </w:t>
      </w:r>
    </w:p>
    <w:p w:rsidR="003154DF" w:rsidRDefault="003154DF" w:rsidP="00F67058">
      <w:pPr>
        <w:spacing w:line="240" w:lineRule="auto"/>
        <w:jc w:val="both"/>
      </w:pPr>
      <w:r>
        <w:t>«модернизирует историю и не отвечает действительности XVI столетия. Недостатком такого подхода является преувеличение степени зрелости раннекапиталистических отношений и зарождающихся буржуазных элементов, недооценка того, что буржуазия, в интересах которой должна была бы совершаться революция, едва начала формироваться как особый слой общества»</w:t>
      </w:r>
      <w:r>
        <w:rPr>
          <w:rStyle w:val="a5"/>
        </w:rPr>
        <w:footnoteReference w:id="20"/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7058">
        <w:tab/>
      </w:r>
      <w:r w:rsidR="00F67058">
        <w:tab/>
      </w:r>
      <w:r w:rsidR="00F67058">
        <w:tab/>
      </w:r>
      <w:r w:rsidR="00F67058">
        <w:tab/>
      </w:r>
      <w:r>
        <w:t>В современной историографии подчеркивается, что материальная культура в то время в целом еще сохраняла средневековый характер. XVI-XVII вв. не знали революционных сдвигов в технике или новых источников энергии.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  многократно воспетый Рабле (и Бахтиным) «дух Ренессанса» не мог не сказаться на генезисе науки: Джордано Бруно и идея множественности миров, Ньютон и тайные алхимические опыты в кембриджском подвале по выяснению магической природы тяготения. Или – сам факт первой публикации галилеевских «Диалогов» на итальянском языке – обращение к широкой читательской аудитории (только второе издание вышло на латыни). Но в целом влияние гуманизма на развитие </w:t>
      </w:r>
      <w:proofErr w:type="gramStart"/>
      <w:r>
        <w:t>естественно-научного</w:t>
      </w:r>
      <w:proofErr w:type="gramEnd"/>
      <w:r>
        <w:t xml:space="preserve"> знания часто преувеличивается, как и влияние религиозной реформации. </w:t>
      </w:r>
      <w:proofErr w:type="gramStart"/>
      <w:r>
        <w:t>Последняя</w:t>
      </w:r>
      <w:proofErr w:type="gramEnd"/>
      <w:r>
        <w:t xml:space="preserve"> означала даже определенный регресс для науки, поскольку со своим акцентом на искренности христианской веры усиливала устремления  в потусторонний мир. </w:t>
      </w:r>
      <w:proofErr w:type="gramStart"/>
      <w:r>
        <w:t>Протестантская церковь относилась и к Копернику, и к Кеплеру не менее враждебно, чем католическая</w:t>
      </w:r>
      <w:r>
        <w:rPr>
          <w:rStyle w:val="a5"/>
        </w:rPr>
        <w:footnoteReference w:id="21"/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Также и гуманизм не мог создать новой эпохи для науки, поскольку </w:t>
      </w:r>
      <w:r>
        <w:lastRenderedPageBreak/>
        <w:t>почвой, на которой он вырос, были университеты, между тем как Коперник, Кеплер, Тихо Браге, Декарт, Герике и др. стояли в стороне от тогдашней университетской жизни, часто относившейся к естественнонаучным исследованиям резко отрицательно.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итоге и реформация, и гуманизм -  это все-таки побочные эффекты, которые уводят в сторону. А очевидная реальность – контрреформация, основание ордена иезуитов (один из лучших выпускников иезуитского колледжа – Декарт), нарастание народной религиозности, всплески демономании в конце XVI- первой половины XVII в., кровопролитные религиозные войны. (Вроде той тридцатилетней войны между католическими и протестантскими странами, которая «красным колесом» прошлась по судьбе Галилея).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Ни каноник католической церкви и мировой судья Николай Коперник, ни выпускник теологического факультета тюбингенского университета и придворный </w:t>
      </w:r>
      <w:proofErr w:type="gramStart"/>
      <w:r>
        <w:t>математик</w:t>
      </w:r>
      <w:proofErr w:type="gramEnd"/>
      <w:r>
        <w:t xml:space="preserve"> и астролог Иоганн Кеплер, ни гвардейский офицер и дворянин Рене Декарт, ни профессор математики и придворный философ герцога Медичи Галилео Галилей, ни профессор Тринити Колледжа, а впоследствии президент королевского общества и директор королевского монетного двора сэр Исаак Ньютон никакого непосредственного отношения к классу нарождающейся буржуазии не имели</w:t>
      </w:r>
      <w:r>
        <w:rPr>
          <w:rStyle w:val="a5"/>
        </w:rPr>
        <w:footnoteReference w:id="22"/>
      </w:r>
      <w:r>
        <w:t xml:space="preserve">. Но зато были тесно связаны с двумя гораздо более влиятельными в то время социальными институтами – </w:t>
      </w:r>
      <w:r w:rsidRPr="004675AD">
        <w:rPr>
          <w:b/>
        </w:rPr>
        <w:t>Церковью</w:t>
      </w:r>
      <w:r>
        <w:t xml:space="preserve"> и </w:t>
      </w:r>
      <w:r w:rsidRPr="004675AD">
        <w:rPr>
          <w:b/>
        </w:rPr>
        <w:t>Государством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Не легче ли обратиться к этим двум очевидным «внешним» причинам коперниканской революции, влияние которых на судьбы людей трудно переоценить,  чем строить воздушные замки из коварных наполеоновских планов нарождающейся буржуазии и мистических знаний подпольных алхимиков?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И тогда становится очевидным и понятным и явное презрение Николая Коперника к пестрым языческим построениям Птолемея (за системой которого стояла  пронизанная античной чувственностью физика другого язычника – Аристотеля), и самоотверженная попытка фромборкского каноника, племянника и секретаря кардинала польской католической церкви создать такую систему мироздания, которая соответствовала бы не букве, а </w:t>
      </w:r>
      <w:r>
        <w:rPr>
          <w:i/>
          <w:iCs/>
        </w:rPr>
        <w:t xml:space="preserve">духу </w:t>
      </w:r>
      <w:r>
        <w:t>христианского учения.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 попытки Галилея прочесть книгу природы, написанную Великим Демиургом математическим, геометрическим языком, трактуя «вывернутые наизнанку» аристотелевские сущности как пределы земных процессов.</w:t>
      </w:r>
      <w:r>
        <w:tab/>
        <w:t xml:space="preserve">И фанатичные попытки выпускника теологического факультета тюбингенского университета Иоганна Кеплера уловить гармонию небесных сфер (он </w:t>
      </w:r>
      <w:r w:rsidRPr="002E4AF9">
        <w:t xml:space="preserve">действительно </w:t>
      </w:r>
      <w:r>
        <w:t>верил в то, что планеты, вращающиеся вокруг Солнца, поют хоралы! -  только никто, кроме него, их не слышит).</w:t>
      </w:r>
      <w:r>
        <w:tab/>
      </w:r>
      <w:r>
        <w:tab/>
        <w:t xml:space="preserve">И выстроенную Ньютоном мощную, величественную картину </w:t>
      </w:r>
      <w:r>
        <w:lastRenderedPageBreak/>
        <w:t>Вселенной, созданную восседающим на небесном троне всемогущим Богом Вседержителем, создавшим Вселенную по образу и подобию абсолютной монархии.</w:t>
      </w:r>
    </w:p>
    <w:p w:rsidR="003154DF" w:rsidRDefault="003154DF" w:rsidP="00F67058">
      <w:pPr>
        <w:pStyle w:val="a6"/>
        <w:ind w:firstLine="720"/>
      </w:pPr>
      <w:r>
        <w:t xml:space="preserve">Конечно, отношение католической Церкви к зарождающейся науке было неоднозначным. </w:t>
      </w:r>
      <w:proofErr w:type="gramStart"/>
      <w:r>
        <w:t xml:space="preserve">С энтузиазмом поддержав смелые инновации фромборкского каноника и даже уговорив его опубликовать свой главный труд, она затем испугалась поднимающего голову протестантизма  и по чисто тактическим соображениям (за которые она  потом долго извинялась вплоть до Иоанна Павла </w:t>
      </w:r>
      <w:r>
        <w:rPr>
          <w:lang w:val="en-US"/>
        </w:rPr>
        <w:t>II</w:t>
      </w:r>
      <w:r>
        <w:t>) устроила религиозно-нравоучительное ток-шоу – «процесс Галилея» – для того, чтобы успокоить испанцев - союзников в 30-летней войне против протестантских стран.</w:t>
      </w:r>
      <w:proofErr w:type="gramEnd"/>
      <w:r>
        <w:t xml:space="preserve"> (А заодно и своих итальянских вольнодумцев попугать). Конечно, никто Галилея на дыбу не вздергивал, да и в тюрьме он не сидел, но жизнь ему ватиканские интриганы все-таки поломали.</w:t>
      </w:r>
    </w:p>
    <w:p w:rsidR="003154DF" w:rsidRPr="00F93934" w:rsidRDefault="003154DF" w:rsidP="00F67058">
      <w:pPr>
        <w:pStyle w:val="a6"/>
        <w:ind w:firstLine="720"/>
      </w:pPr>
      <w:r>
        <w:t xml:space="preserve">Таким образом, на первых этапах зарождения и становления нововременной науки доминирующую роль играл такой мощнейший социокультурный фактор, как христианская религия. </w:t>
      </w:r>
      <w:r w:rsidR="00F93934">
        <w:t>Р</w:t>
      </w:r>
      <w:r>
        <w:t xml:space="preserve">елигиозность ни каноника Коперника, ни теолога (по базовому образованию) Кеплера, ни Галилея (обе дочери – католические монахини), ни выпускника иезуитского колледжа Декарта, ни  Ньютона (переписка с </w:t>
      </w:r>
      <w:proofErr w:type="gramStart"/>
      <w:r>
        <w:t>преподобным</w:t>
      </w:r>
      <w:proofErr w:type="gramEnd"/>
      <w:r>
        <w:t xml:space="preserve"> Бентли) никаких сомнений не вызывает. Да и элементарный здравый смысл подсказывает, что </w:t>
      </w:r>
      <w:r w:rsidRPr="00AD1C66">
        <w:rPr>
          <w:i/>
        </w:rPr>
        <w:t>фанатически верить в существование простых математических законов мироздания (и посвятить всю жизнь их весьма рискованным для академической карьеры поискам) без веры в их Творца невозможно.</w:t>
      </w:r>
    </w:p>
    <w:p w:rsidR="003154DF" w:rsidRDefault="003154DF" w:rsidP="003154DF">
      <w:pPr>
        <w:pStyle w:val="a6"/>
        <w:spacing w:line="360" w:lineRule="auto"/>
        <w:ind w:firstLine="0"/>
      </w:pPr>
      <w:r>
        <w:tab/>
        <w:t xml:space="preserve">Как справедливо отмечал в своем отзыве на книгу Вайцзеккера Вернер Гейзенберг, </w:t>
      </w:r>
    </w:p>
    <w:p w:rsidR="003154DF" w:rsidRDefault="003154DF" w:rsidP="003154DF">
      <w:pPr>
        <w:pStyle w:val="a6"/>
        <w:ind w:firstLine="0"/>
      </w:pPr>
      <w:r>
        <w:t>«нам следовало бы, пожалуй, вкратце выяснить вопрос, что служило Копернику, Галилею и Кеплеру опорой в их доверии к этому новому пути. Результаты исследования Вайцзеккера заставляют нас, как мне кажется, констатировать, что эта основа была, прежде всего, теологической. Галилей говорил, что природа, вторая книга Бога (первая – Библия), написана математическими буквами, и мы должны выучить ее алфавит, если хотим ее читать. Кеплер в своей работе о мировой гармонии еще более прямолинеен; он говорит: Бог создал мир согласно своим творящим идеям. Эти идеи суть те чистые архетипические формы, которые Платон называл идеями, и они постигаются человеком в виде математических соотношений. Человек способен понимать их потому, что он сотворен как духовное подобие божие. Физика есть отражение божественных творящих идей, и потому физика есть служение Богу»</w:t>
      </w:r>
      <w:r>
        <w:rPr>
          <w:rStyle w:val="a5"/>
        </w:rPr>
        <w:footnoteReference w:id="23"/>
      </w:r>
      <w:r>
        <w:t xml:space="preserve">. </w:t>
      </w:r>
    </w:p>
    <w:p w:rsidR="003154DF" w:rsidRDefault="003154DF" w:rsidP="003154DF">
      <w:pPr>
        <w:pStyle w:val="a6"/>
        <w:ind w:firstLine="0"/>
      </w:pPr>
    </w:p>
    <w:p w:rsidR="00135DB2" w:rsidRDefault="00135DB2" w:rsidP="00F67058">
      <w:pPr>
        <w:spacing w:line="240" w:lineRule="auto"/>
        <w:ind w:firstLine="708"/>
        <w:jc w:val="both"/>
      </w:pPr>
      <w:r>
        <w:lastRenderedPageBreak/>
        <w:t>Для более полной и систематической рациональной реконструкции «твердого ядра», «эвристики» и «защитного пояса» коперниканской программы необходимо обратиться к творчеству одного из крупнейших теологов и философов XV века – кардинала Николая Кузанского. Это в его работах метафизические интуиции, составлявшие «дух времени» и подпитывавшие творчество Коперника, Кеплера, Галилея и Ньютона, получили продуманный, систематический и последовательный характер. Монотеистический креационизм  кардинала Кузанского был направлен против птолемеевско - аристотелевского космоса: в качестве тварного небо ничем не отличалось от земли. С другой стороны, ренессансная трактовка человека как «второго бога», умелого творца идеальных (математических) мыслительных «сущностей», закладывала теоретико-методологические основы математического естествознания (М. Хайдеггер).</w:t>
      </w:r>
    </w:p>
    <w:p w:rsidR="00DA16D4" w:rsidRDefault="00DA16D4" w:rsidP="00F67058">
      <w:pPr>
        <w:spacing w:line="240" w:lineRule="auto"/>
        <w:ind w:firstLine="720"/>
        <w:jc w:val="both"/>
      </w:pPr>
      <w:r>
        <w:t>В генезисе коперниканской программы, ее становлении и победе особую роль сыграло основное противоречие, выявление (осознание) и частичное разрешение которого составляет  суть коперниканской революции. Оно уже давно, где-то в 50-х гг. прошлого века было выявлено французским историком и философом науки Александром Койре в ряде работ,  позже переведенных на русский язык. Это противоречие – «</w:t>
      </w:r>
      <w:r w:rsidRPr="00AE6CA0">
        <w:rPr>
          <w:i/>
        </w:rPr>
        <w:t>вопиющий разрыв</w:t>
      </w:r>
      <w:r>
        <w:t>» (термин А. Койре) между математической астрономией и квалитативистской физикой Аристотеля в рамках птолемеевой космологии. Соответственно, основной мотив создания собственной – гелиоцентрической – программы состоял не в стремлении устранить расхождения определенных положений птолемеевской космологии с опытом, а в соображениях эстетического и метафизического порядка, связанных с осознанием Коперником указанного выше дуализма.</w:t>
      </w:r>
    </w:p>
    <w:p w:rsidR="00DA16D4" w:rsidRDefault="00DA16D4" w:rsidP="00F67058">
      <w:pPr>
        <w:spacing w:line="240" w:lineRule="auto"/>
        <w:ind w:firstLine="720"/>
        <w:jc w:val="both"/>
      </w:pPr>
      <w:proofErr w:type="gramStart"/>
      <w:r>
        <w:t>Как отмечал Пол Фейерабенд, «стремление Коперника разработать такую систему мироздания, в которой каждая часть соответствует другим частям и в которой ничего нельзя изменить, не разрушая целого, не могло найти отклика у тех, кто был убежден, что фундаментальные законы природы открываются нам в повседневном опыте, и кто, следовательно, рассматривал контроверзу между Аристотелем и Коперником как решающий аргумент против идей последнего.</w:t>
      </w:r>
      <w:proofErr w:type="gramEnd"/>
      <w:r>
        <w:t xml:space="preserve"> Это стремление было ближе математикам, подвергавшим сомнению здравый смысл»</w:t>
      </w:r>
      <w:r>
        <w:rPr>
          <w:rStyle w:val="a5"/>
        </w:rPr>
        <w:footnoteReference w:id="24"/>
      </w:r>
      <w:r>
        <w:t>.</w:t>
      </w:r>
    </w:p>
    <w:p w:rsidR="00DA16D4" w:rsidRDefault="00DA16D4" w:rsidP="00F67058">
      <w:pPr>
        <w:spacing w:line="240" w:lineRule="auto"/>
        <w:jc w:val="both"/>
      </w:pPr>
      <w:r>
        <w:tab/>
        <w:t xml:space="preserve">В знаменитом предисловии к главному своему труду «О вращениях небесных сфер», посвященном «святейшему повелителю великому понтифику Павлу III», фромборкский каноник, племянник (и секретарь) кардинала католической церкви Николай Коперник без обиняков указывает </w:t>
      </w:r>
    </w:p>
    <w:p w:rsidR="00DA16D4" w:rsidRDefault="00DA16D4" w:rsidP="00F67058">
      <w:pPr>
        <w:spacing w:line="240" w:lineRule="auto"/>
        <w:jc w:val="both"/>
      </w:pPr>
      <w:r>
        <w:lastRenderedPageBreak/>
        <w:t>на то, что «к размышлениям о другом способе расчета мировых сфер меня побудило именно то, что сами математики не имеют у себя ничего вполне установленного относительно исследований этих движений»</w:t>
      </w:r>
      <w:r>
        <w:rPr>
          <w:rStyle w:val="a5"/>
        </w:rPr>
        <w:footnoteReference w:id="25"/>
      </w:r>
      <w:r>
        <w:t>.</w:t>
      </w:r>
    </w:p>
    <w:p w:rsidR="00DA16D4" w:rsidRDefault="00DA16D4" w:rsidP="00F67058">
      <w:pPr>
        <w:spacing w:line="240" w:lineRule="auto"/>
        <w:jc w:val="both"/>
      </w:pPr>
      <w:r>
        <w:tab/>
        <w:t xml:space="preserve">Во-первых, </w:t>
      </w:r>
    </w:p>
    <w:p w:rsidR="00DA16D4" w:rsidRPr="00637C20" w:rsidRDefault="00DA16D4" w:rsidP="00F67058">
      <w:pPr>
        <w:spacing w:line="240" w:lineRule="auto"/>
        <w:jc w:val="both"/>
      </w:pPr>
      <w:r>
        <w:t>«они до такой степени не уверены в движении Солнца и Луны, что не могут при помощи наблюдений и вычислений точно установить на все времена величину тропического года. Далее, при определении движений как этих светил, так и других 5 блуждающих звезд они не пользуются одними и теми же принципами и предпосылками или одинаковыми способами представления видимых вращений и движений, действительно, одни употребляют только гомоцентрические круги, другие – эксцентры и эпициклы, и все-таки не получается полного достижения желаемого…»</w:t>
      </w:r>
      <w:r>
        <w:rPr>
          <w:rStyle w:val="a5"/>
        </w:rPr>
        <w:footnoteReference w:id="26"/>
      </w:r>
      <w:r>
        <w:t xml:space="preserve">. </w:t>
      </w:r>
    </w:p>
    <w:p w:rsidR="00DA16D4" w:rsidRDefault="00DA16D4" w:rsidP="00F67058">
      <w:pPr>
        <w:spacing w:line="240" w:lineRule="auto"/>
        <w:ind w:firstLine="708"/>
        <w:jc w:val="both"/>
      </w:pPr>
      <w:r>
        <w:t xml:space="preserve">А во-вторых, </w:t>
      </w:r>
    </w:p>
    <w:p w:rsidR="00DA16D4" w:rsidRDefault="00DA16D4" w:rsidP="00F67058">
      <w:pPr>
        <w:spacing w:line="240" w:lineRule="auto"/>
        <w:jc w:val="both"/>
      </w:pPr>
      <w:r>
        <w:t>«те же, которые измыслили эксцентрические круги, хотя при их помощи и получили числовые результаты, в значительной мере сходные с видимыми движениями, однако должны были допустить многое, по-видимому, противоречащее основным принципам равномерного движения</w:t>
      </w:r>
      <w:proofErr w:type="gramStart"/>
      <w:r>
        <w:t>…О</w:t>
      </w:r>
      <w:proofErr w:type="gramEnd"/>
      <w:r>
        <w:t>казывается, что Солнце и Луна движутся то быстрее, то медленнее, а остальные 5 планет, как мы видим, движутся иногда и попятным движением…»</w:t>
      </w:r>
      <w:r>
        <w:rPr>
          <w:rStyle w:val="a5"/>
        </w:rPr>
        <w:footnoteReference w:id="27"/>
      </w:r>
      <w:r>
        <w:t xml:space="preserve">. </w:t>
      </w:r>
    </w:p>
    <w:p w:rsidR="00DA16D4" w:rsidRDefault="00DA16D4" w:rsidP="00F67058">
      <w:pPr>
        <w:spacing w:line="240" w:lineRule="auto"/>
        <w:jc w:val="both"/>
      </w:pPr>
      <w:r>
        <w:tab/>
        <w:t xml:space="preserve">В итоге, </w:t>
      </w:r>
    </w:p>
    <w:p w:rsidR="00DA16D4" w:rsidRDefault="00DA16D4" w:rsidP="00F67058">
      <w:pPr>
        <w:spacing w:line="240" w:lineRule="auto"/>
        <w:jc w:val="both"/>
      </w:pPr>
      <w:r>
        <w:t>«т.к. и то, и другое противно нашему разуму и недостойно предполагать что-нибудь подобное в том, что устроено в наилучшем порядке, то следует согласиться, что равномерные движения этих светил представляются нам неравномерными …в результате того, что Земля не находится в центре кругов, по которым они вращаются»</w:t>
      </w:r>
      <w:r>
        <w:rPr>
          <w:rStyle w:val="a5"/>
        </w:rPr>
        <w:footnoteReference w:id="28"/>
      </w:r>
      <w:r>
        <w:t xml:space="preserve">. </w:t>
      </w:r>
    </w:p>
    <w:p w:rsidR="00DA16D4" w:rsidRDefault="00DA16D4" w:rsidP="00F67058">
      <w:pPr>
        <w:spacing w:line="240" w:lineRule="auto"/>
        <w:jc w:val="both"/>
      </w:pPr>
      <w:r>
        <w:tab/>
        <w:t xml:space="preserve">Источник парадоксов, как его видит Коперник, - неидеальный характер движения планет; в то же время все они принадлежат небесным сферам и должны, поэтому равномерно двигаться в этом небесном идеальном мире или по окружностям, или по их комбинациям. Движимый самыми похвальными побуждениями – продемонстрировать, что на самом деле Небо «устроено в наилучшем порядке», а все несуразности – из-за присутствия человека, Коперник предлагает поместить в центр космоса Солнце, а Землю сделать рядовой планетой. Но именно это (см. </w:t>
      </w:r>
      <w:r w:rsidRPr="00637C20">
        <w:t>&amp;1</w:t>
      </w:r>
      <w:r>
        <w:t xml:space="preserve"> </w:t>
      </w:r>
      <w:proofErr w:type="spellStart"/>
      <w:r>
        <w:t>гл.IV</w:t>
      </w:r>
      <w:proofErr w:type="spellEnd"/>
      <w:r>
        <w:t>) и вызывает глубокие парадоксы в аристотелевской физике, связанные с понятиями естественных и неестественных движений.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  <w:t>Фактически Коперник сконструировал настоящую гибридную теорию (аналогичную первой полуклассической теории Планка</w:t>
      </w:r>
      <w:r w:rsidRPr="00637C20">
        <w:t xml:space="preserve"> </w:t>
      </w:r>
      <w:r>
        <w:t xml:space="preserve">или боровской планетарной модели атома), положившую начало взаимопроникновению математики  Неба и физики Земли. Как образно выразился современный французский историк, </w:t>
      </w:r>
    </w:p>
    <w:p w:rsidR="00DA16D4" w:rsidRDefault="00DA16D4" w:rsidP="00F67058">
      <w:pPr>
        <w:spacing w:line="240" w:lineRule="auto"/>
        <w:jc w:val="both"/>
      </w:pPr>
      <w:r>
        <w:t>«Коперник вкрадчиво, возможно не отдавая себе отчет, вводит в аристотелеву твердыню два небольших допущения, через которые Кеплер, Галилей и  Декарт подорвали эту твердыню»</w:t>
      </w:r>
      <w:r>
        <w:rPr>
          <w:rStyle w:val="a5"/>
        </w:rPr>
        <w:footnoteReference w:id="29"/>
      </w:r>
      <w:r>
        <w:t xml:space="preserve">. </w:t>
      </w:r>
    </w:p>
    <w:p w:rsidR="00DA16D4" w:rsidRDefault="00DA16D4" w:rsidP="00F67058">
      <w:pPr>
        <w:spacing w:line="240" w:lineRule="auto"/>
        <w:ind w:firstLine="708"/>
        <w:jc w:val="both"/>
      </w:pPr>
      <w:r>
        <w:t xml:space="preserve">По сути дела Коперник, найдя благодарную аудиторию в лице папы Павла III, которому он посвятил свою книгу, папы Климента VII, который не только одобрил работу, но и потребовал, чтобы автор опубликовал ее, своего дядюшки кардинала польской католической церкви, епископа Тидемана Гизе и др., порицает Птолемея за </w:t>
      </w:r>
      <w:r>
        <w:rPr>
          <w:i/>
          <w:iCs/>
        </w:rPr>
        <w:t>язычество.</w:t>
      </w:r>
      <w:r>
        <w:t xml:space="preserve"> Он критикует египтянина Птолемея за то, что в его изощренно разработанной системе нет, тем не менее, единого Бога, за то, что разные элементы его космологии отражают замыслы разных (языческих) творцов.</w:t>
      </w:r>
    </w:p>
    <w:p w:rsidR="00DA16D4" w:rsidRDefault="00DA16D4" w:rsidP="00F67058">
      <w:pPr>
        <w:spacing w:line="240" w:lineRule="auto"/>
        <w:ind w:firstLine="708"/>
      </w:pPr>
      <w:r>
        <w:t xml:space="preserve"> </w:t>
      </w:r>
      <w:proofErr w:type="gramStart"/>
      <w:r>
        <w:t>«Таким образом, с ними [т.е. со сторонниками Птолемея] получилось то же самое, как если бы кто набрал из различных мест руки, ноги, голову и другие члены, нарисованные хотя и отлично, но не в масштабе одного тела; ввиду полного несоответствия друг другу из них, конечно, скорее составилось бы чудовище, а не человек»</w:t>
      </w:r>
      <w:r>
        <w:rPr>
          <w:rStyle w:val="a5"/>
        </w:rPr>
        <w:footnoteReference w:id="30"/>
      </w:r>
      <w:r>
        <w:t>.</w:t>
      </w:r>
      <w:proofErr w:type="gramEnd"/>
    </w:p>
    <w:p w:rsidR="00DA16D4" w:rsidRDefault="00DA16D4" w:rsidP="00F67058">
      <w:pPr>
        <w:spacing w:line="240" w:lineRule="auto"/>
        <w:jc w:val="both"/>
      </w:pPr>
      <w:r>
        <w:tab/>
        <w:t xml:space="preserve">Именно таким образом Коперник подготовил почву для Галилея: если Земля – рядовая планета, то законы математики должны быть применимы и к ее движению вокруг собственной оси и вокруг Солнца, и к движению тел на ее поверхности! В дальнейшем в работах Галилея аристотелевские «естественные движения» превратятся в движения «инерциальные». </w:t>
      </w:r>
      <w:r w:rsidR="00F93934">
        <w:t xml:space="preserve">     </w:t>
      </w:r>
      <w:r>
        <w:t>Вдохновляясь идеями Коперника и Платона (особенно его диалога «Тимей» и книги «Государство»), а также собственными астрономическими наблюдениями, сделанными при помощи новомодного телескопа, Галилей низводит математику с небес на землю под девизом «</w:t>
      </w:r>
      <w:r>
        <w:rPr>
          <w:i/>
          <w:iCs/>
        </w:rPr>
        <w:t>книга Природы написана математическим языком</w:t>
      </w:r>
      <w:r>
        <w:t xml:space="preserve">». У Галилея – радикальная программа преобразования не только науки, но также и природы, и жизни человека вообще. </w:t>
      </w:r>
    </w:p>
    <w:p w:rsidR="00DA16D4" w:rsidRDefault="00DA16D4" w:rsidP="00F67058">
      <w:pPr>
        <w:spacing w:line="240" w:lineRule="auto"/>
        <w:ind w:firstLine="708"/>
        <w:jc w:val="both"/>
      </w:pPr>
      <w:r>
        <w:t xml:space="preserve">«Тот, кто хочет решать вопросы естественных наук без помощи математики, ставит неразрешимую задачу. Следует измерять то, что измеримо, и </w:t>
      </w:r>
      <w:r>
        <w:rPr>
          <w:i/>
          <w:iCs/>
        </w:rPr>
        <w:t>делать измеримым то, что таковым не является</w:t>
      </w:r>
      <w:r>
        <w:t xml:space="preserve">». </w:t>
      </w:r>
    </w:p>
    <w:p w:rsidR="00DA16D4" w:rsidRDefault="00DA16D4" w:rsidP="00F67058">
      <w:pPr>
        <w:spacing w:line="240" w:lineRule="auto"/>
        <w:ind w:firstLine="708"/>
        <w:jc w:val="both"/>
      </w:pPr>
      <w:r>
        <w:lastRenderedPageBreak/>
        <w:t xml:space="preserve">В целях последовательной математизации он коренным образом преобразует методологию естественных наук, возведя идеализацию и мысленный эксперимент на пьедестал ведущих методов научного познания (Э. Гуссерль), утверждая при этом, что  «поиск сущности я считаю занятием суетным и невозможным». Характеризуя методологические принципы галилеевской науки, Мераб Мамардашвили проницательно отмечал: </w:t>
      </w:r>
    </w:p>
    <w:p w:rsidR="00DA16D4" w:rsidRDefault="00DA16D4" w:rsidP="00F67058">
      <w:pPr>
        <w:spacing w:line="240" w:lineRule="auto"/>
        <w:jc w:val="both"/>
      </w:pPr>
      <w:r>
        <w:t xml:space="preserve">«мы ведь, строя науку, договорились вместе с Декартом и Галилеем и т.д. о том, что физические явления мы можем понимать в той мере, в какой они не имеют внутреннего, </w:t>
      </w:r>
      <w:r w:rsidRPr="00350DD6">
        <w:t xml:space="preserve">они как бы полностью </w:t>
      </w:r>
      <w:r w:rsidRPr="00350DD6">
        <w:rPr>
          <w:i/>
        </w:rPr>
        <w:t>вывернуты вне себя</w:t>
      </w:r>
      <w:r>
        <w:t>…»</w:t>
      </w:r>
      <w:r>
        <w:rPr>
          <w:rStyle w:val="a5"/>
        </w:rPr>
        <w:footnoteReference w:id="31"/>
      </w:r>
    </w:p>
    <w:p w:rsidR="00DA16D4" w:rsidRDefault="00DA16D4" w:rsidP="00F67058">
      <w:pPr>
        <w:spacing w:line="240" w:lineRule="auto"/>
        <w:jc w:val="both"/>
      </w:pPr>
      <w:r>
        <w:tab/>
      </w:r>
      <w:proofErr w:type="gramStart"/>
      <w:r>
        <w:t>Несмотря на многократные риторические призывы к следованию «опыту», а не «пыльным фолиантам», к борьбе с «аристотелевской схоластикой», еще неизвестно, где было больше схоластики - абстрактных, далеких от непосредственного опыта рассуждений – в «Органоне» Аристотеля  или в «Диалогах» Галилея.</w:t>
      </w:r>
      <w:proofErr w:type="gramEnd"/>
      <w:r>
        <w:t xml:space="preserve"> Реальную роль в творчестве Галилея и его последователей сыграл не «опыт», а «экспериментирование». А последнее как раз и состояло не в  демонстрации наблюдательности, а в умении последовательно задавать вопросы Природе на понятном для нее языке – языке математики. Все это и позволило </w:t>
      </w:r>
      <w:proofErr w:type="gramStart"/>
      <w:r>
        <w:t>Галилею</w:t>
      </w:r>
      <w:proofErr w:type="gramEnd"/>
      <w:r>
        <w:t xml:space="preserve"> как сформулировать «принцип инерции», так и вплотную подойти ко второму закону Ньютона. Как метко отмечал Фейерабенд, фактически  Галилей создал новый язык наблюдения. И он победил не только поэтому, но и </w:t>
      </w:r>
    </w:p>
    <w:p w:rsidR="00DA16D4" w:rsidRDefault="00DA16D4" w:rsidP="00F67058">
      <w:pPr>
        <w:spacing w:line="240" w:lineRule="auto"/>
        <w:jc w:val="both"/>
      </w:pPr>
      <w:r>
        <w:t>«благодаря своему стилю и блестящей технике убеждения, благодаря тому, что писал на итальянском, а не на латинском языке, а также благодаря тому, что обращался к людям, пылко протестующим против старых идей и связанных с ними канонов обучения»</w:t>
      </w:r>
      <w:r>
        <w:rPr>
          <w:rStyle w:val="a5"/>
        </w:rPr>
        <w:footnoteReference w:id="32"/>
      </w:r>
      <w:r>
        <w:t>.</w:t>
      </w:r>
    </w:p>
    <w:p w:rsidR="00DA16D4" w:rsidRDefault="00DA16D4" w:rsidP="00F67058">
      <w:pPr>
        <w:spacing w:line="240" w:lineRule="auto"/>
        <w:jc w:val="both"/>
      </w:pPr>
      <w:r>
        <w:tab/>
        <w:t xml:space="preserve">Сходные платоновские (и неоплатоновские) установки, а особенно -  «восхитительное соответствие между Космосом и Божественной Троицей» привели Кеплера к поиску математических законов, управляющих движением планет. Три закона Кеплера оказались первыми научными законами, сформулированными в математической форме. Но они лишь описывали положение дел на Небе. </w:t>
      </w:r>
      <w:r w:rsidR="00727CB0">
        <w:tab/>
      </w:r>
      <w:r w:rsidR="00727CB0">
        <w:tab/>
      </w:r>
      <w:r w:rsidR="00727CB0">
        <w:tab/>
      </w:r>
      <w:r w:rsidR="00727CB0">
        <w:tab/>
      </w:r>
      <w:r w:rsidR="00727CB0">
        <w:tab/>
      </w:r>
      <w:r w:rsidR="00727CB0">
        <w:tab/>
      </w:r>
      <w:r>
        <w:t xml:space="preserve">Главной задачей всего творчества Исаака Ньютона  было открытие единых законов, управляющих движением </w:t>
      </w:r>
      <w:proofErr w:type="gramStart"/>
      <w:r>
        <w:t>тел</w:t>
      </w:r>
      <w:proofErr w:type="gramEnd"/>
      <w:r>
        <w:t xml:space="preserve"> как на небе, так и на Земле. Первое, что должен был на этом пути сделать Ньютон, руководствуясь позитивной эвристикой Коперника и Галилея, продемонстрировать, что та же самая сила, которая притягивает все тела к Земле, заставляет и Луну вращаться вокруг Земли. Создав «твердое ядро» своей программы за счет синтеза гибридных теоретических схем Коперника, Кеплера, Гука и Галилея («Диалоги» которого он тщательно изучал еще в студенческие годы) в виде </w:t>
      </w:r>
      <w:r>
        <w:lastRenderedPageBreak/>
        <w:t>конъюнкции трех законов динамики с законом всемирного тяготения, Ньютон наконец-то обеспечил постоянный эмпирически-прогрессивный рост коперниканской программе.</w:t>
      </w:r>
    </w:p>
    <w:p w:rsidR="000335C4" w:rsidRPr="00664D26" w:rsidRDefault="00F93934" w:rsidP="00F67058">
      <w:pPr>
        <w:pStyle w:val="a6"/>
      </w:pPr>
      <w:r>
        <w:t xml:space="preserve">В итоге, </w:t>
      </w:r>
      <w:r w:rsidRPr="00F93934">
        <w:t>н</w:t>
      </w:r>
      <w:r w:rsidRPr="00F93934">
        <w:rPr>
          <w:bCs/>
        </w:rPr>
        <w:t>аука нового времени была закономерным результатом постепенной эволюции, становления  христианского мировоззрения с его стремлением по капле выдавливать из себя языческие компоненты.</w:t>
      </w:r>
      <w:r w:rsidRPr="00F93934">
        <w:t xml:space="preserve"> </w:t>
      </w:r>
    </w:p>
    <w:p w:rsidR="000335C4" w:rsidRPr="00664D26" w:rsidRDefault="000335C4" w:rsidP="00F67058">
      <w:pPr>
        <w:pStyle w:val="a6"/>
      </w:pPr>
    </w:p>
    <w:p w:rsidR="001E3602" w:rsidRDefault="001E3602" w:rsidP="00C57DC5">
      <w:pPr>
        <w:pStyle w:val="a6"/>
      </w:pPr>
      <w:r w:rsidRPr="001E3602">
        <w:rPr>
          <w:b/>
        </w:rPr>
        <w:t>Л</w:t>
      </w:r>
      <w:r w:rsidR="000335C4" w:rsidRPr="001E3602">
        <w:rPr>
          <w:b/>
        </w:rPr>
        <w:t>ИТЕРАТУРА</w:t>
      </w:r>
    </w:p>
    <w:p w:rsidR="001E3602" w:rsidRDefault="001E3602" w:rsidP="001E3602">
      <w:pPr>
        <w:pStyle w:val="a6"/>
        <w:ind w:firstLine="0"/>
      </w:pPr>
    </w:p>
    <w:p w:rsidR="00D25981" w:rsidRPr="00C57DC5" w:rsidRDefault="00C57DC5" w:rsidP="001E360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D25981" w:rsidRPr="00C57DC5">
        <w:rPr>
          <w:sz w:val="28"/>
          <w:szCs w:val="28"/>
          <w:lang w:val="ru-RU"/>
        </w:rPr>
        <w:t>Веселовский И.Н. , Белый Ю.А. Коперник, 1473-1543. – М.: Наука,1974.</w:t>
      </w:r>
    </w:p>
    <w:p w:rsidR="00D25981" w:rsidRPr="00C57DC5" w:rsidRDefault="00C57DC5" w:rsidP="001E360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D25981" w:rsidRPr="00C57DC5">
        <w:rPr>
          <w:sz w:val="28"/>
          <w:szCs w:val="28"/>
          <w:lang w:val="ru-RU"/>
        </w:rPr>
        <w:t>Гайденко П.П. Эволюция понятия науки. Становление и развитие первых научных программ. – М.: Наука, 1980.</w:t>
      </w:r>
    </w:p>
    <w:p w:rsidR="00C57DC5" w:rsidRPr="00C57DC5" w:rsidRDefault="00C57DC5" w:rsidP="001E360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C57DC5">
        <w:rPr>
          <w:sz w:val="28"/>
          <w:szCs w:val="28"/>
          <w:lang w:val="ru-RU"/>
        </w:rPr>
        <w:t xml:space="preserve">Гейзенберг В. Шаги за горизонт.- М.: Прогресс,1987. </w:t>
      </w:r>
    </w:p>
    <w:p w:rsidR="00D25981" w:rsidRPr="00C57DC5" w:rsidRDefault="00C57DC5" w:rsidP="001E360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D25981" w:rsidRPr="00C57DC5">
        <w:rPr>
          <w:sz w:val="28"/>
          <w:szCs w:val="28"/>
          <w:lang w:val="ru-RU"/>
        </w:rPr>
        <w:t>Гребеников Е.А. Николай Коперник. – М.: Наука, 1982.</w:t>
      </w:r>
    </w:p>
    <w:p w:rsidR="001E3602" w:rsidRPr="00C57DC5" w:rsidRDefault="00C57DC5" w:rsidP="001E360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1E3602" w:rsidRPr="00C57DC5">
        <w:rPr>
          <w:sz w:val="28"/>
          <w:szCs w:val="28"/>
          <w:lang w:val="ru-RU"/>
        </w:rPr>
        <w:t xml:space="preserve">Даннеман Ф. История естествознания. – М.: ЛИБРОКОМ, 2011. </w:t>
      </w:r>
    </w:p>
    <w:p w:rsidR="00D25981" w:rsidRPr="00C57DC5" w:rsidRDefault="00C57DC5" w:rsidP="00D2598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D25981" w:rsidRPr="00C57DC5">
        <w:rPr>
          <w:sz w:val="28"/>
          <w:szCs w:val="28"/>
          <w:lang w:val="ru-RU"/>
        </w:rPr>
        <w:t xml:space="preserve">Дмитриев И.С. Искушение святого Коперника: ненаучные корни научной революции. – Изд-во </w:t>
      </w:r>
      <w:proofErr w:type="gramStart"/>
      <w:r w:rsidR="00D25981" w:rsidRPr="00C57DC5">
        <w:rPr>
          <w:sz w:val="28"/>
          <w:szCs w:val="28"/>
          <w:lang w:val="ru-RU"/>
        </w:rPr>
        <w:t>С-петербургского</w:t>
      </w:r>
      <w:proofErr w:type="gramEnd"/>
      <w:r w:rsidR="00D25981" w:rsidRPr="00C57DC5">
        <w:rPr>
          <w:sz w:val="28"/>
          <w:szCs w:val="28"/>
          <w:lang w:val="ru-RU"/>
        </w:rPr>
        <w:t xml:space="preserve"> ун-та, 2006.</w:t>
      </w:r>
    </w:p>
    <w:p w:rsidR="00C57DC5" w:rsidRPr="00C57DC5" w:rsidRDefault="00C57DC5" w:rsidP="001E360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C57DC5">
        <w:rPr>
          <w:sz w:val="28"/>
          <w:szCs w:val="28"/>
          <w:lang w:val="ru-RU"/>
        </w:rPr>
        <w:t xml:space="preserve">История средних веков: в 2тт., т.2: </w:t>
      </w:r>
      <w:proofErr w:type="gramStart"/>
      <w:r w:rsidRPr="00C57DC5">
        <w:rPr>
          <w:sz w:val="28"/>
          <w:szCs w:val="28"/>
          <w:lang w:val="ru-RU"/>
        </w:rPr>
        <w:t>Раннее  новое время (под ред. С.П. Карпова.</w:t>
      </w:r>
      <w:proofErr w:type="gramEnd"/>
      <w:r w:rsidRPr="00C57DC5">
        <w:rPr>
          <w:sz w:val="28"/>
          <w:szCs w:val="28"/>
          <w:lang w:val="ru-RU"/>
        </w:rPr>
        <w:t xml:space="preserve"> – М.: изд-во МГУ: Наука, 2005. </w:t>
      </w:r>
    </w:p>
    <w:p w:rsidR="001E3602" w:rsidRPr="00C57DC5" w:rsidRDefault="00C57DC5" w:rsidP="001E360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1E3602" w:rsidRPr="00C57DC5">
        <w:rPr>
          <w:sz w:val="28"/>
          <w:szCs w:val="28"/>
          <w:lang w:val="ru-RU"/>
        </w:rPr>
        <w:t>Клайн</w:t>
      </w:r>
      <w:r w:rsidR="00D25981" w:rsidRPr="00C57DC5">
        <w:rPr>
          <w:sz w:val="28"/>
          <w:szCs w:val="28"/>
          <w:lang w:val="ru-RU"/>
        </w:rPr>
        <w:t xml:space="preserve"> М.</w:t>
      </w:r>
      <w:r w:rsidR="001E3602" w:rsidRPr="00C57DC5">
        <w:rPr>
          <w:sz w:val="28"/>
          <w:szCs w:val="28"/>
          <w:lang w:val="ru-RU"/>
        </w:rPr>
        <w:t xml:space="preserve"> Математика. Поиск истины. – М.: РИМИС, 2007. </w:t>
      </w:r>
    </w:p>
    <w:p w:rsidR="00D25981" w:rsidRPr="00C57DC5" w:rsidRDefault="00C57DC5" w:rsidP="001E360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="00D25981" w:rsidRPr="00C57DC5">
        <w:rPr>
          <w:sz w:val="28"/>
          <w:szCs w:val="28"/>
          <w:lang w:val="ru-RU"/>
        </w:rPr>
        <w:t xml:space="preserve">Койре А. Очерки истории философской мысли. О влиянии философских концепций на развитие научных теорий. – М.: Прогресс, 1985. </w:t>
      </w:r>
    </w:p>
    <w:p w:rsidR="001E3602" w:rsidRPr="00C57DC5" w:rsidRDefault="00C57DC5" w:rsidP="001E3602">
      <w:pPr>
        <w:pStyle w:val="a3"/>
        <w:rPr>
          <w:sz w:val="28"/>
          <w:szCs w:val="28"/>
        </w:rPr>
      </w:pPr>
      <w:r>
        <w:rPr>
          <w:sz w:val="28"/>
          <w:szCs w:val="28"/>
          <w:lang w:val="ru-RU"/>
        </w:rPr>
        <w:t>10.</w:t>
      </w:r>
      <w:r w:rsidR="001E3602" w:rsidRPr="00C57DC5">
        <w:rPr>
          <w:sz w:val="28"/>
          <w:szCs w:val="28"/>
          <w:lang w:val="ru-RU"/>
        </w:rPr>
        <w:t xml:space="preserve">Коперник Николай. О вращениях небесных сфер.  </w:t>
      </w:r>
      <w:r w:rsidR="001E3602" w:rsidRPr="00C57DC5">
        <w:rPr>
          <w:sz w:val="28"/>
          <w:szCs w:val="28"/>
        </w:rPr>
        <w:t xml:space="preserve">– </w:t>
      </w:r>
      <w:r w:rsidR="001E3602" w:rsidRPr="00C57DC5">
        <w:rPr>
          <w:sz w:val="28"/>
          <w:szCs w:val="28"/>
          <w:lang w:val="ru-RU"/>
        </w:rPr>
        <w:t>Спб</w:t>
      </w:r>
      <w:r w:rsidR="001E3602" w:rsidRPr="00C57DC5">
        <w:rPr>
          <w:sz w:val="28"/>
          <w:szCs w:val="28"/>
        </w:rPr>
        <w:t xml:space="preserve">.: </w:t>
      </w:r>
      <w:r w:rsidR="001E3602" w:rsidRPr="00C57DC5">
        <w:rPr>
          <w:sz w:val="28"/>
          <w:szCs w:val="28"/>
          <w:lang w:val="ru-RU"/>
        </w:rPr>
        <w:t>Амфора</w:t>
      </w:r>
      <w:r w:rsidR="001E3602" w:rsidRPr="00C57DC5">
        <w:rPr>
          <w:sz w:val="28"/>
          <w:szCs w:val="28"/>
        </w:rPr>
        <w:t xml:space="preserve">, 2009. </w:t>
      </w:r>
    </w:p>
    <w:p w:rsidR="00D25981" w:rsidRPr="00C57DC5" w:rsidRDefault="00C57DC5" w:rsidP="001E360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</w:t>
      </w:r>
      <w:r w:rsidR="00D25981" w:rsidRPr="00C57DC5">
        <w:rPr>
          <w:sz w:val="28"/>
          <w:szCs w:val="28"/>
          <w:lang w:val="ru-RU"/>
        </w:rPr>
        <w:t xml:space="preserve">Ле Гофф Ж. Цивилизация средневекового Запада. – Екатеринбург: </w:t>
      </w:r>
      <w:proofErr w:type="gramStart"/>
      <w:r w:rsidR="00D25981" w:rsidRPr="00C57DC5">
        <w:rPr>
          <w:sz w:val="28"/>
          <w:szCs w:val="28"/>
          <w:lang w:val="ru-RU"/>
        </w:rPr>
        <w:t>У-Фактория</w:t>
      </w:r>
      <w:proofErr w:type="gramEnd"/>
      <w:r w:rsidR="00D25981" w:rsidRPr="00C57DC5">
        <w:rPr>
          <w:sz w:val="28"/>
          <w:szCs w:val="28"/>
          <w:lang w:val="ru-RU"/>
        </w:rPr>
        <w:t>, 2007.</w:t>
      </w:r>
    </w:p>
    <w:p w:rsidR="00C57DC5" w:rsidRPr="00C57DC5" w:rsidRDefault="00C57DC5" w:rsidP="001E360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 w:rsidRPr="00C57DC5">
        <w:rPr>
          <w:sz w:val="28"/>
          <w:szCs w:val="28"/>
          <w:lang w:val="ru-RU"/>
        </w:rPr>
        <w:t xml:space="preserve">Мамардашвили М.К. Классический и неклассический идеалы рациональности. – Спб.: Азбука, 2010. </w:t>
      </w:r>
    </w:p>
    <w:p w:rsidR="001E3602" w:rsidRPr="00C57DC5" w:rsidRDefault="00C57DC5" w:rsidP="001E360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</w:t>
      </w:r>
      <w:r w:rsidR="001E3602" w:rsidRPr="00C57DC5">
        <w:rPr>
          <w:sz w:val="28"/>
          <w:szCs w:val="28"/>
          <w:lang w:val="ru-RU"/>
        </w:rPr>
        <w:t xml:space="preserve">Мах  Э. Популярно-научные очерки. – М.: КомКнига, 2012. </w:t>
      </w:r>
    </w:p>
    <w:p w:rsidR="00D25981" w:rsidRPr="00C57DC5" w:rsidRDefault="00C57DC5" w:rsidP="00D2598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</w:t>
      </w:r>
      <w:r w:rsidR="00D25981" w:rsidRPr="00C57DC5">
        <w:rPr>
          <w:sz w:val="28"/>
          <w:szCs w:val="28"/>
          <w:lang w:val="ru-RU"/>
        </w:rPr>
        <w:t>Нугаев Р.М. Эйнштейновская революция 1898-1915гг.: интертеоретический контекст. – Казань: изд-во центр инновационных технологий. – 2010.</w:t>
      </w:r>
    </w:p>
    <w:p w:rsidR="001E3602" w:rsidRPr="00C57DC5" w:rsidRDefault="00C57DC5" w:rsidP="001E3602">
      <w:pPr>
        <w:pStyle w:val="a6"/>
        <w:ind w:firstLine="0"/>
        <w:rPr>
          <w:szCs w:val="28"/>
        </w:rPr>
      </w:pPr>
      <w:r>
        <w:rPr>
          <w:szCs w:val="28"/>
        </w:rPr>
        <w:t>15.</w:t>
      </w:r>
      <w:r w:rsidR="001E3602" w:rsidRPr="00C57DC5">
        <w:rPr>
          <w:szCs w:val="28"/>
        </w:rPr>
        <w:t>Фейерабенд П.  Против метода.  – М.: АСТ, 2007.</w:t>
      </w:r>
    </w:p>
    <w:p w:rsidR="001E3602" w:rsidRPr="00C57DC5" w:rsidRDefault="00C57DC5" w:rsidP="001E3602">
      <w:pPr>
        <w:pStyle w:val="a6"/>
        <w:ind w:firstLine="0"/>
        <w:rPr>
          <w:szCs w:val="28"/>
        </w:rPr>
      </w:pPr>
      <w:r>
        <w:rPr>
          <w:szCs w:val="28"/>
        </w:rPr>
        <w:t>16.</w:t>
      </w:r>
      <w:r w:rsidR="001E3602" w:rsidRPr="00C57DC5">
        <w:rPr>
          <w:szCs w:val="28"/>
        </w:rPr>
        <w:t xml:space="preserve">Фейерабенд П.  Наука в свободном обществе. – М.: АСТ, 2010. </w:t>
      </w:r>
    </w:p>
    <w:p w:rsidR="00D25981" w:rsidRPr="00C57DC5" w:rsidRDefault="00C57DC5" w:rsidP="001E3602">
      <w:pPr>
        <w:pStyle w:val="a6"/>
        <w:ind w:firstLine="0"/>
        <w:rPr>
          <w:szCs w:val="28"/>
        </w:rPr>
      </w:pPr>
      <w:r>
        <w:rPr>
          <w:szCs w:val="28"/>
        </w:rPr>
        <w:t>17.</w:t>
      </w:r>
      <w:r w:rsidR="00D25981" w:rsidRPr="00C57DC5">
        <w:rPr>
          <w:szCs w:val="28"/>
        </w:rPr>
        <w:t>Шеллинг Ф. Философия откровения. – Том 1. – Спб.: Наука, 2000.</w:t>
      </w:r>
    </w:p>
    <w:p w:rsidR="00C57DC5" w:rsidRDefault="00C57DC5" w:rsidP="00C57DC5">
      <w:pPr>
        <w:pStyle w:val="a6"/>
        <w:ind w:firstLine="0"/>
        <w:rPr>
          <w:szCs w:val="28"/>
        </w:rPr>
      </w:pPr>
      <w:r>
        <w:rPr>
          <w:szCs w:val="28"/>
        </w:rPr>
        <w:t>18.</w:t>
      </w:r>
      <w:r w:rsidR="001E3602" w:rsidRPr="00C57DC5">
        <w:rPr>
          <w:szCs w:val="28"/>
        </w:rPr>
        <w:t>Шоню П.  Цивилизация классической Европы. - М.: АСТ МОСКВА; Екатеринбург: У - Фактория, 2008.</w:t>
      </w:r>
    </w:p>
    <w:p w:rsidR="00C57DC5" w:rsidRPr="001E3602" w:rsidRDefault="00C57DC5" w:rsidP="00C57DC5">
      <w:pPr>
        <w:pStyle w:val="a6"/>
        <w:ind w:firstLine="0"/>
        <w:rPr>
          <w:b/>
        </w:rPr>
      </w:pPr>
    </w:p>
    <w:p w:rsidR="001E3602" w:rsidRPr="00C57DC5" w:rsidRDefault="00C57DC5" w:rsidP="001E3602">
      <w:pPr>
        <w:pStyle w:val="a3"/>
        <w:rPr>
          <w:sz w:val="28"/>
          <w:szCs w:val="28"/>
        </w:rPr>
      </w:pPr>
      <w:r w:rsidRPr="00C57DC5">
        <w:rPr>
          <w:sz w:val="28"/>
          <w:szCs w:val="28"/>
        </w:rPr>
        <w:t>19</w:t>
      </w:r>
      <w:proofErr w:type="gramStart"/>
      <w:r w:rsidRPr="00C57DC5">
        <w:rPr>
          <w:sz w:val="28"/>
          <w:szCs w:val="28"/>
        </w:rPr>
        <w:t>.</w:t>
      </w:r>
      <w:r w:rsidR="001E3602" w:rsidRPr="00C57DC5">
        <w:rPr>
          <w:sz w:val="28"/>
          <w:szCs w:val="28"/>
        </w:rPr>
        <w:t>Gingerich</w:t>
      </w:r>
      <w:proofErr w:type="gramEnd"/>
      <w:r w:rsidR="001E3602" w:rsidRPr="00C57DC5">
        <w:rPr>
          <w:sz w:val="28"/>
          <w:szCs w:val="28"/>
        </w:rPr>
        <w:t xml:space="preserve"> A. </w:t>
      </w:r>
      <w:proofErr w:type="gramStart"/>
      <w:r w:rsidR="001E3602" w:rsidRPr="00C57DC5">
        <w:rPr>
          <w:sz w:val="28"/>
          <w:szCs w:val="28"/>
        </w:rPr>
        <w:t>The Copernican Celebration Science Year,   1973.</w:t>
      </w:r>
      <w:proofErr w:type="gramEnd"/>
      <w:r w:rsidR="001E3602" w:rsidRPr="00C57DC5">
        <w:rPr>
          <w:sz w:val="28"/>
          <w:szCs w:val="28"/>
        </w:rPr>
        <w:t xml:space="preserve"> </w:t>
      </w:r>
    </w:p>
    <w:p w:rsidR="00D25981" w:rsidRPr="00C57DC5" w:rsidRDefault="00C57DC5" w:rsidP="00D25981">
      <w:pPr>
        <w:pStyle w:val="a3"/>
        <w:rPr>
          <w:sz w:val="28"/>
          <w:szCs w:val="28"/>
        </w:rPr>
      </w:pPr>
      <w:r w:rsidRPr="00664D26">
        <w:rPr>
          <w:sz w:val="28"/>
          <w:szCs w:val="28"/>
        </w:rPr>
        <w:t>20</w:t>
      </w:r>
      <w:proofErr w:type="gramStart"/>
      <w:r w:rsidRPr="00664D26">
        <w:rPr>
          <w:sz w:val="28"/>
          <w:szCs w:val="28"/>
        </w:rPr>
        <w:t>.</w:t>
      </w:r>
      <w:r w:rsidR="00D25981" w:rsidRPr="00C57DC5">
        <w:rPr>
          <w:sz w:val="28"/>
          <w:szCs w:val="28"/>
        </w:rPr>
        <w:t>Hellyer</w:t>
      </w:r>
      <w:proofErr w:type="gramEnd"/>
      <w:r w:rsidR="00D25981" w:rsidRPr="00664D26">
        <w:rPr>
          <w:sz w:val="28"/>
          <w:szCs w:val="28"/>
        </w:rPr>
        <w:t xml:space="preserve"> </w:t>
      </w:r>
      <w:r w:rsidR="00D25981" w:rsidRPr="00C57DC5">
        <w:rPr>
          <w:sz w:val="28"/>
          <w:szCs w:val="28"/>
        </w:rPr>
        <w:t xml:space="preserve">Marcus (ed.) The Scientific Revolution. </w:t>
      </w:r>
      <w:proofErr w:type="gramStart"/>
      <w:r w:rsidR="00D25981" w:rsidRPr="00C57DC5">
        <w:rPr>
          <w:sz w:val="28"/>
          <w:szCs w:val="28"/>
        </w:rPr>
        <w:t>The Essential Readings.</w:t>
      </w:r>
      <w:proofErr w:type="gramEnd"/>
      <w:r w:rsidR="00D25981" w:rsidRPr="00C57DC5">
        <w:rPr>
          <w:sz w:val="28"/>
          <w:szCs w:val="28"/>
        </w:rPr>
        <w:t xml:space="preserve"> </w:t>
      </w:r>
      <w:proofErr w:type="gramStart"/>
      <w:r w:rsidR="00D25981" w:rsidRPr="00C57DC5">
        <w:rPr>
          <w:sz w:val="28"/>
          <w:szCs w:val="28"/>
        </w:rPr>
        <w:t>Blackwell Publishing, 2003.</w:t>
      </w:r>
      <w:proofErr w:type="gramEnd"/>
    </w:p>
    <w:p w:rsidR="00AE2E35" w:rsidRPr="001E3602" w:rsidRDefault="00AE2E35" w:rsidP="00F67058">
      <w:pPr>
        <w:spacing w:line="240" w:lineRule="auto"/>
        <w:rPr>
          <w:b/>
          <w:lang w:val="en-US"/>
        </w:rPr>
      </w:pPr>
    </w:p>
    <w:sectPr w:rsidR="00AE2E35" w:rsidRPr="001E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15" w:rsidRDefault="00457515" w:rsidP="00AE2E35">
      <w:pPr>
        <w:spacing w:after="0" w:line="240" w:lineRule="auto"/>
      </w:pPr>
      <w:r>
        <w:separator/>
      </w:r>
    </w:p>
  </w:endnote>
  <w:endnote w:type="continuationSeparator" w:id="0">
    <w:p w:rsidR="00457515" w:rsidRDefault="00457515" w:rsidP="00AE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15" w:rsidRDefault="00457515" w:rsidP="00AE2E35">
      <w:pPr>
        <w:spacing w:after="0" w:line="240" w:lineRule="auto"/>
      </w:pPr>
      <w:r>
        <w:separator/>
      </w:r>
    </w:p>
  </w:footnote>
  <w:footnote w:type="continuationSeparator" w:id="0">
    <w:p w:rsidR="00457515" w:rsidRDefault="00457515" w:rsidP="00AE2E35">
      <w:pPr>
        <w:spacing w:after="0" w:line="240" w:lineRule="auto"/>
      </w:pPr>
      <w:r>
        <w:continuationSeparator/>
      </w:r>
    </w:p>
  </w:footnote>
  <w:footnote w:id="1">
    <w:p w:rsidR="00AE2E35" w:rsidRPr="00C57DC5" w:rsidRDefault="00AE2E35" w:rsidP="00AE2E35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эпицикл - окружность,  центр которой движется по другой окружности – деференту</w:t>
      </w:r>
    </w:p>
  </w:footnote>
  <w:footnote w:id="2">
    <w:p w:rsidR="00AE2E35" w:rsidRPr="00C57DC5" w:rsidRDefault="00AE2E35" w:rsidP="00AE2E35">
      <w:pPr>
        <w:pStyle w:val="a3"/>
        <w:rPr>
          <w:lang w:val="ru-RU"/>
        </w:rPr>
      </w:pPr>
      <w:r w:rsidRPr="00243D98">
        <w:rPr>
          <w:rStyle w:val="a5"/>
          <w:sz w:val="24"/>
          <w:szCs w:val="24"/>
        </w:rPr>
        <w:footnoteRef/>
      </w:r>
      <w:r>
        <w:rPr>
          <w:sz w:val="24"/>
          <w:szCs w:val="24"/>
          <w:lang w:val="ru-RU"/>
        </w:rPr>
        <w:t xml:space="preserve">  </w:t>
      </w:r>
      <w:r w:rsidRPr="00C57DC5">
        <w:rPr>
          <w:lang w:val="ru-RU"/>
        </w:rPr>
        <w:t>в системе  Птолемея эпицикл  каждой планеты движется  равномерно не относительно центра деферента, но относительно другой точки, получившей название «</w:t>
      </w:r>
      <w:r w:rsidRPr="00C57DC5">
        <w:rPr>
          <w:i/>
          <w:lang w:val="ru-RU"/>
        </w:rPr>
        <w:t>экванта</w:t>
      </w:r>
      <w:r w:rsidRPr="00C57DC5">
        <w:rPr>
          <w:lang w:val="ru-RU"/>
        </w:rPr>
        <w:t>».</w:t>
      </w:r>
    </w:p>
  </w:footnote>
  <w:footnote w:id="3">
    <w:p w:rsidR="00AE2E35" w:rsidRPr="00C57DC5" w:rsidRDefault="00AE2E35" w:rsidP="00AE2E35">
      <w:pPr>
        <w:pStyle w:val="a3"/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Николай Коперник. О вращениях небесных сфер.  </w:t>
      </w:r>
      <w:r w:rsidRPr="00C57DC5">
        <w:t xml:space="preserve">– </w:t>
      </w:r>
      <w:r w:rsidRPr="00C57DC5">
        <w:rPr>
          <w:lang w:val="ru-RU"/>
        </w:rPr>
        <w:t>Спб</w:t>
      </w:r>
      <w:r w:rsidRPr="00C57DC5">
        <w:t xml:space="preserve">.: </w:t>
      </w:r>
      <w:r w:rsidRPr="00C57DC5">
        <w:rPr>
          <w:lang w:val="ru-RU"/>
        </w:rPr>
        <w:t>Амфора</w:t>
      </w:r>
      <w:r w:rsidRPr="00C57DC5">
        <w:t xml:space="preserve">, 2009. – </w:t>
      </w:r>
      <w:r w:rsidRPr="00C57DC5">
        <w:rPr>
          <w:lang w:val="ru-RU"/>
        </w:rPr>
        <w:t>С</w:t>
      </w:r>
      <w:r w:rsidRPr="00C57DC5">
        <w:t>.462.</w:t>
      </w:r>
    </w:p>
  </w:footnote>
  <w:footnote w:id="4">
    <w:p w:rsidR="00AE2E35" w:rsidRPr="00C57DC5" w:rsidRDefault="00AE2E35" w:rsidP="00AE2E35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t xml:space="preserve"> Gingerich A. </w:t>
      </w:r>
      <w:proofErr w:type="gramStart"/>
      <w:r w:rsidRPr="00C57DC5">
        <w:t>The Copernican Celebration Science Year,   1973.</w:t>
      </w:r>
      <w:proofErr w:type="gramEnd"/>
      <w:r w:rsidRPr="00C57DC5">
        <w:t xml:space="preserve"> -  </w:t>
      </w:r>
      <w:proofErr w:type="gramStart"/>
      <w:r w:rsidRPr="00C57DC5">
        <w:t>p</w:t>
      </w:r>
      <w:proofErr w:type="gramEnd"/>
      <w:r w:rsidRPr="00C57DC5">
        <w:t xml:space="preserve">.  </w:t>
      </w:r>
      <w:r w:rsidRPr="00C57DC5">
        <w:rPr>
          <w:lang w:val="ru-RU"/>
        </w:rPr>
        <w:t>266.</w:t>
      </w:r>
    </w:p>
  </w:footnote>
  <w:footnote w:id="5">
    <w:p w:rsidR="00AE2E35" w:rsidRPr="00C57DC5" w:rsidRDefault="00AE2E35" w:rsidP="00AE2E35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См., например, Ф. Даннеман. История естествознания. – М.: ЛИБРОКОМ, 2011. – С.29.</w:t>
      </w:r>
    </w:p>
  </w:footnote>
  <w:footnote w:id="6">
    <w:p w:rsidR="00AE2E35" w:rsidRPr="00C57DC5" w:rsidRDefault="00AE2E35" w:rsidP="00AE2E35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цит. по: Ф. Даннеман. История естествознания. – М.: ЛИБРОКОМ, 2011. – С.48. Комментирующий написанную Вивиани биографию Галилея историк науки Э. Вольвиль советует относиться к биографиям, составленным учениками, с осторожностью, поскольку в </w:t>
      </w:r>
      <w:proofErr w:type="gramStart"/>
      <w:r w:rsidRPr="00C57DC5">
        <w:rPr>
          <w:lang w:val="ru-RU"/>
        </w:rPr>
        <w:t>последних</w:t>
      </w:r>
      <w:proofErr w:type="gramEnd"/>
      <w:r w:rsidRPr="00C57DC5">
        <w:rPr>
          <w:lang w:val="ru-RU"/>
        </w:rPr>
        <w:t xml:space="preserve"> «объективность изложения приносится в жертву благоговейному настроению биографа». В частности, Вольвиль пришел к тому результату, что</w:t>
      </w:r>
      <w:r w:rsidRPr="00B40EA8">
        <w:rPr>
          <w:sz w:val="24"/>
          <w:szCs w:val="24"/>
          <w:lang w:val="ru-RU"/>
        </w:rPr>
        <w:t xml:space="preserve"> </w:t>
      </w:r>
      <w:r w:rsidRPr="00C57DC5">
        <w:rPr>
          <w:lang w:val="ru-RU"/>
        </w:rPr>
        <w:t>если сведения Вивиани не подтверждаются другими свидетельствами, то к ним нельзя относиться с полным доверием.</w:t>
      </w:r>
    </w:p>
  </w:footnote>
  <w:footnote w:id="7">
    <w:p w:rsidR="00AE2E35" w:rsidRPr="00C57DC5" w:rsidRDefault="00AE2E35" w:rsidP="00AE2E35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см., например, М. Клайн. Математика. Поиск истины. – М.: РИМИС, 2007. – С. 153.</w:t>
      </w:r>
    </w:p>
  </w:footnote>
  <w:footnote w:id="8">
    <w:p w:rsidR="00AE2E35" w:rsidRPr="00C57DC5" w:rsidRDefault="00AE2E35" w:rsidP="00AE2E35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см., например, Э. Мах. Популярно-научные очерки. – М.: КомКнига, 2012. – С.172.</w:t>
      </w:r>
    </w:p>
  </w:footnote>
  <w:footnote w:id="9">
    <w:p w:rsidR="00AE2E35" w:rsidRPr="00C57DC5" w:rsidRDefault="00AE2E35" w:rsidP="00AE2E35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цит. по: Даннеман Ф. История естествознания. – М.: ЛИБРОКОМ, 2011. – С.31.</w:t>
      </w:r>
    </w:p>
  </w:footnote>
  <w:footnote w:id="10">
    <w:p w:rsidR="00AE2E35" w:rsidRPr="00C57DC5" w:rsidRDefault="00AE2E35" w:rsidP="00AE2E35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подробнее см.: П. Шоню.  Цивилизация классической Европы. - М.: АСТ МОСКВА; Екатеринбург: У - Фактория, 2008. – С. 324 .</w:t>
      </w:r>
    </w:p>
  </w:footnote>
  <w:footnote w:id="11">
    <w:p w:rsidR="00AE2E35" w:rsidRPr="00C57DC5" w:rsidRDefault="00AE2E35" w:rsidP="00AE2E35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см. подробнее: П. Фейерабенд. Против метода.  – М.:АСТ, 2007. – С. 131. </w:t>
      </w:r>
    </w:p>
  </w:footnote>
  <w:footnote w:id="12">
    <w:p w:rsidR="00AE2E35" w:rsidRPr="00C57DC5" w:rsidRDefault="00AE2E35" w:rsidP="00AE2E35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цит. по: П. Фейерабенд. Против метода. – М.: АСТ, 2007. – С.132.</w:t>
      </w:r>
    </w:p>
  </w:footnote>
  <w:footnote w:id="13">
    <w:p w:rsidR="00AE2E35" w:rsidRPr="00C57DC5" w:rsidRDefault="00AE2E35" w:rsidP="00AE2E35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П. Фейерабенд.  Наука в свободном обществе. – М.: АСТ, 2010. –  С.70.</w:t>
      </w:r>
    </w:p>
  </w:footnote>
  <w:footnote w:id="14">
    <w:p w:rsidR="00AE2E35" w:rsidRPr="00664D26" w:rsidRDefault="00AE2E35" w:rsidP="001E3602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="001E3602" w:rsidRPr="00C57DC5">
        <w:rPr>
          <w:lang w:val="ru-RU"/>
        </w:rPr>
        <w:t xml:space="preserve"> </w:t>
      </w:r>
      <w:proofErr w:type="gramStart"/>
      <w:r w:rsidR="001E3602" w:rsidRPr="00C57DC5">
        <w:t>o</w:t>
      </w:r>
      <w:proofErr w:type="spellStart"/>
      <w:r w:rsidRPr="00C57DC5">
        <w:rPr>
          <w:lang w:val="ru-RU"/>
        </w:rPr>
        <w:t>течественная</w:t>
      </w:r>
      <w:proofErr w:type="spellEnd"/>
      <w:proofErr w:type="gramEnd"/>
      <w:r w:rsidRPr="00C57DC5">
        <w:rPr>
          <w:lang w:val="ru-RU"/>
        </w:rPr>
        <w:t xml:space="preserve"> традиция исследования коперниканской революции представлена работами : Веселовский И.Н. , Белый Ю.А. Коперник, 1473-1543. – М.: Наука,1974; Гайденко П.П. Эволюция понятия науки. Становление и развитие первых научных программ. – М.: Наука, 1980;Гребеников Е.А. Николай Коперник. – М.: Наука, 1982; Дмитриев И.С. Искушение святого Коперника: ненаучные корни научной революции. – Изд-во </w:t>
      </w:r>
      <w:proofErr w:type="gramStart"/>
      <w:r w:rsidRPr="00C57DC5">
        <w:rPr>
          <w:lang w:val="ru-RU"/>
        </w:rPr>
        <w:t>С-петербургского</w:t>
      </w:r>
      <w:proofErr w:type="gramEnd"/>
      <w:r w:rsidRPr="00C57DC5">
        <w:rPr>
          <w:lang w:val="ru-RU"/>
        </w:rPr>
        <w:t xml:space="preserve"> ун-та, 2006.</w:t>
      </w:r>
    </w:p>
  </w:footnote>
  <w:footnote w:id="15">
    <w:p w:rsidR="00AE2E35" w:rsidRPr="00C57DC5" w:rsidRDefault="00AE2E35" w:rsidP="00AE2E35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см., например, сборник статей :</w:t>
      </w:r>
      <w:r w:rsidRPr="00C57DC5">
        <w:t>Marcus</w:t>
      </w:r>
      <w:r w:rsidRPr="00C57DC5">
        <w:rPr>
          <w:lang w:val="ru-RU"/>
        </w:rPr>
        <w:t xml:space="preserve"> </w:t>
      </w:r>
      <w:r w:rsidRPr="00C57DC5">
        <w:t>Hellyer</w:t>
      </w:r>
      <w:r w:rsidRPr="00C57DC5">
        <w:rPr>
          <w:lang w:val="ru-RU"/>
        </w:rPr>
        <w:t xml:space="preserve"> (</w:t>
      </w:r>
      <w:r w:rsidRPr="00C57DC5">
        <w:t>ed</w:t>
      </w:r>
      <w:r w:rsidRPr="00C57DC5">
        <w:rPr>
          <w:lang w:val="ru-RU"/>
        </w:rPr>
        <w:t xml:space="preserve">.) </w:t>
      </w:r>
      <w:proofErr w:type="gramStart"/>
      <w:r w:rsidRPr="00C57DC5">
        <w:t>The Scientific Revolution.</w:t>
      </w:r>
      <w:proofErr w:type="gramEnd"/>
      <w:r w:rsidRPr="00C57DC5">
        <w:t xml:space="preserve"> </w:t>
      </w:r>
      <w:proofErr w:type="gramStart"/>
      <w:r w:rsidRPr="00C57DC5">
        <w:t>The Essential Readings.</w:t>
      </w:r>
      <w:proofErr w:type="gramEnd"/>
      <w:r w:rsidRPr="00C57DC5">
        <w:t xml:space="preserve"> </w:t>
      </w:r>
      <w:proofErr w:type="gramStart"/>
      <w:r w:rsidRPr="00C57DC5">
        <w:t>Blackwell</w:t>
      </w:r>
      <w:r w:rsidRPr="00C57DC5">
        <w:rPr>
          <w:lang w:val="ru-RU"/>
        </w:rPr>
        <w:t xml:space="preserve"> </w:t>
      </w:r>
      <w:r w:rsidRPr="00C57DC5">
        <w:t>Publishing</w:t>
      </w:r>
      <w:r w:rsidRPr="00C57DC5">
        <w:rPr>
          <w:lang w:val="ru-RU"/>
        </w:rPr>
        <w:t>, 2003.</w:t>
      </w:r>
      <w:proofErr w:type="gramEnd"/>
    </w:p>
  </w:footnote>
  <w:footnote w:id="16">
    <w:p w:rsidR="00CC2E2E" w:rsidRPr="00C57DC5" w:rsidRDefault="00CC2E2E" w:rsidP="00CC2E2E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</w:t>
      </w:r>
      <w:proofErr w:type="gramStart"/>
      <w:r w:rsidRPr="00C57DC5">
        <w:rPr>
          <w:lang w:val="ru-RU"/>
        </w:rPr>
        <w:t>логико-методологическую модель смены  теорий, рассматривающая внутренний контекст, развивалась  мной в предыдущих публикациях:</w:t>
      </w:r>
      <w:proofErr w:type="gramEnd"/>
      <w:r w:rsidRPr="00C57DC5">
        <w:rPr>
          <w:lang w:val="ru-RU"/>
        </w:rPr>
        <w:t xml:space="preserve">  Р.М. Нугаев. Эйнштейновская революция 1898-1915гг.: интертеоретический контекст. – Казань: изд-во центр инновационных технологий. – 2010.</w:t>
      </w:r>
    </w:p>
  </w:footnote>
  <w:footnote w:id="17">
    <w:p w:rsidR="00DA16D4" w:rsidRPr="00C57DC5" w:rsidRDefault="00DA16D4" w:rsidP="00DA16D4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см.: Ф. Шеллинг. Философия откровения. – Том 1. – Спб.: Наука, 2000. – С. 20.</w:t>
      </w:r>
    </w:p>
  </w:footnote>
  <w:footnote w:id="18">
    <w:p w:rsidR="00DA16D4" w:rsidRPr="00C57DC5" w:rsidRDefault="00DA16D4" w:rsidP="00DA16D4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см., например, Ж. Ле Гофф. Цивилизация средневекового Запада. – Екатеринбург: </w:t>
      </w:r>
      <w:proofErr w:type="gramStart"/>
      <w:r w:rsidRPr="00C57DC5">
        <w:rPr>
          <w:lang w:val="ru-RU"/>
        </w:rPr>
        <w:t>У-Фактория</w:t>
      </w:r>
      <w:proofErr w:type="gramEnd"/>
      <w:r w:rsidRPr="00C57DC5">
        <w:rPr>
          <w:lang w:val="ru-RU"/>
        </w:rPr>
        <w:t>, 2007. – С. 137.</w:t>
      </w:r>
    </w:p>
  </w:footnote>
  <w:footnote w:id="19">
    <w:p w:rsidR="003154DF" w:rsidRPr="00C57DC5" w:rsidRDefault="003154DF" w:rsidP="003154DF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А. Койре. Очерки истории философской мысли. О влиянии философских концепций на развитие научных теорий. – М.: Прогресс, 1985. – С. 128.</w:t>
      </w:r>
    </w:p>
  </w:footnote>
  <w:footnote w:id="20">
    <w:p w:rsidR="003154DF" w:rsidRPr="00C57DC5" w:rsidRDefault="003154DF" w:rsidP="003154DF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История средних веков: в 2тт., т.2: </w:t>
      </w:r>
      <w:proofErr w:type="gramStart"/>
      <w:r w:rsidRPr="00C57DC5">
        <w:rPr>
          <w:lang w:val="ru-RU"/>
        </w:rPr>
        <w:t>Раннее  новое время (под ред. С.П. Карпова.</w:t>
      </w:r>
      <w:proofErr w:type="gramEnd"/>
      <w:r w:rsidRPr="00C57DC5">
        <w:rPr>
          <w:lang w:val="ru-RU"/>
        </w:rPr>
        <w:t xml:space="preserve"> – М.: изд-во МГУ: Наука, 2005. – С.17.</w:t>
      </w:r>
    </w:p>
  </w:footnote>
  <w:footnote w:id="21">
    <w:p w:rsidR="003154DF" w:rsidRPr="00C57DC5" w:rsidRDefault="003154DF" w:rsidP="003154DF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подробнее см.: Ф. Даннеман. История естествознания. Естественные науки в их развитии и взаимодействии. – М.: </w:t>
      </w:r>
      <w:r w:rsidRPr="00C57DC5">
        <w:t>URSS</w:t>
      </w:r>
      <w:r w:rsidRPr="00C57DC5">
        <w:rPr>
          <w:lang w:val="ru-RU"/>
        </w:rPr>
        <w:t>, 2011.</w:t>
      </w:r>
    </w:p>
  </w:footnote>
  <w:footnote w:id="22">
    <w:p w:rsidR="003154DF" w:rsidRPr="00C57DC5" w:rsidRDefault="003154DF" w:rsidP="003154DF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разве что умерший до рождения сына отец Ньютона был фермером, а его дядюшка – почтенным деревенским аптекарем  (представители мелкой буржуазии?)</w:t>
      </w:r>
    </w:p>
  </w:footnote>
  <w:footnote w:id="23">
    <w:p w:rsidR="003154DF" w:rsidRPr="00C57DC5" w:rsidRDefault="003154DF" w:rsidP="003154DF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Гейзенберг В. Шаги за горизонт.- М.: Прогресс,1987. – С.232-233.</w:t>
      </w:r>
    </w:p>
  </w:footnote>
  <w:footnote w:id="24">
    <w:p w:rsidR="00DA16D4" w:rsidRPr="00C57DC5" w:rsidRDefault="00DA16D4" w:rsidP="00DA16D4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П. Фейерабенд. Наука в свободном обществе. – М.: АСТ, 2010.- С. 9.</w:t>
      </w:r>
    </w:p>
  </w:footnote>
  <w:footnote w:id="25">
    <w:p w:rsidR="00DA16D4" w:rsidRPr="00C57DC5" w:rsidRDefault="00DA16D4" w:rsidP="00DA16D4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Коперник Н. О вращении небесных сфер. – Спб.: Амфора, 2009. -  С.17.</w:t>
      </w:r>
    </w:p>
    <w:p w:rsidR="00DA16D4" w:rsidRPr="00C57DC5" w:rsidRDefault="00DA16D4" w:rsidP="00DA16D4">
      <w:pPr>
        <w:pStyle w:val="a3"/>
        <w:rPr>
          <w:lang w:val="ru-RU"/>
        </w:rPr>
      </w:pPr>
    </w:p>
  </w:footnote>
  <w:footnote w:id="26">
    <w:p w:rsidR="00DA16D4" w:rsidRPr="00C57DC5" w:rsidRDefault="00DA16D4" w:rsidP="00DA16D4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Там же. -  С.17.</w:t>
      </w:r>
    </w:p>
  </w:footnote>
  <w:footnote w:id="27">
    <w:p w:rsidR="00DA16D4" w:rsidRPr="00C57DC5" w:rsidRDefault="00DA16D4" w:rsidP="00DA16D4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Там же. -  С.21.</w:t>
      </w:r>
    </w:p>
  </w:footnote>
  <w:footnote w:id="28">
    <w:p w:rsidR="00DA16D4" w:rsidRPr="00C57DC5" w:rsidRDefault="00DA16D4" w:rsidP="00DA16D4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Там же. -  С.27.</w:t>
      </w:r>
    </w:p>
  </w:footnote>
  <w:footnote w:id="29">
    <w:p w:rsidR="00DA16D4" w:rsidRPr="00C57DC5" w:rsidRDefault="00DA16D4" w:rsidP="00DA16D4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Шоню П. Цивилизация классической Европы. – М.: АСТ МОСКВА; Екатеринбург: </w:t>
      </w:r>
      <w:proofErr w:type="gramStart"/>
      <w:r w:rsidRPr="00C57DC5">
        <w:rPr>
          <w:lang w:val="ru-RU"/>
        </w:rPr>
        <w:t>У-Фактория</w:t>
      </w:r>
      <w:proofErr w:type="gramEnd"/>
      <w:r w:rsidRPr="00C57DC5">
        <w:rPr>
          <w:lang w:val="ru-RU"/>
        </w:rPr>
        <w:t>, 2008. – С. 128.</w:t>
      </w:r>
    </w:p>
  </w:footnote>
  <w:footnote w:id="30">
    <w:p w:rsidR="00DA16D4" w:rsidRPr="00C57DC5" w:rsidRDefault="00DA16D4" w:rsidP="00DA16D4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Коперник Н. О вращении небесных сфер. – Спб.: Амфора, 2009. -  С.17.</w:t>
      </w:r>
    </w:p>
    <w:p w:rsidR="00DA16D4" w:rsidRPr="00C57DC5" w:rsidRDefault="00DA16D4" w:rsidP="00DA16D4">
      <w:pPr>
        <w:pStyle w:val="a3"/>
        <w:rPr>
          <w:lang w:val="ru-RU"/>
        </w:rPr>
      </w:pPr>
    </w:p>
  </w:footnote>
  <w:footnote w:id="31">
    <w:p w:rsidR="00DA16D4" w:rsidRPr="00C57DC5" w:rsidRDefault="00DA16D4" w:rsidP="00DA16D4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>М.К. Мамардашвили. Классический и неклассический идеалы рациональности. – Спб.: Азбука, 2010. – С.47.</w:t>
      </w:r>
    </w:p>
  </w:footnote>
  <w:footnote w:id="32">
    <w:p w:rsidR="00DA16D4" w:rsidRPr="00C57DC5" w:rsidRDefault="00DA16D4" w:rsidP="00DA16D4">
      <w:pPr>
        <w:pStyle w:val="a3"/>
        <w:rPr>
          <w:lang w:val="ru-RU"/>
        </w:rPr>
      </w:pPr>
      <w:r w:rsidRPr="00C57DC5">
        <w:rPr>
          <w:rStyle w:val="a5"/>
        </w:rPr>
        <w:footnoteRef/>
      </w:r>
      <w:r w:rsidRPr="00C57DC5">
        <w:rPr>
          <w:lang w:val="ru-RU"/>
        </w:rPr>
        <w:t xml:space="preserve"> П. Фейерабенд. Против метода. Очерк анархистской теории познания. – М.: АСТ, 2007. – С. 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86"/>
    <w:rsid w:val="000335C4"/>
    <w:rsid w:val="00135DB2"/>
    <w:rsid w:val="001E3602"/>
    <w:rsid w:val="001E5182"/>
    <w:rsid w:val="00204105"/>
    <w:rsid w:val="002E141E"/>
    <w:rsid w:val="003154DF"/>
    <w:rsid w:val="00343C64"/>
    <w:rsid w:val="00384F9D"/>
    <w:rsid w:val="00457515"/>
    <w:rsid w:val="00664D26"/>
    <w:rsid w:val="00696D79"/>
    <w:rsid w:val="00727CB0"/>
    <w:rsid w:val="00731568"/>
    <w:rsid w:val="008418B9"/>
    <w:rsid w:val="00893C79"/>
    <w:rsid w:val="009B2886"/>
    <w:rsid w:val="00AE2E35"/>
    <w:rsid w:val="00C57DC5"/>
    <w:rsid w:val="00C65B93"/>
    <w:rsid w:val="00CB7404"/>
    <w:rsid w:val="00CC2E2E"/>
    <w:rsid w:val="00D25981"/>
    <w:rsid w:val="00DA16D4"/>
    <w:rsid w:val="00DF67F6"/>
    <w:rsid w:val="00F023AD"/>
    <w:rsid w:val="00F67058"/>
    <w:rsid w:val="00F854C2"/>
    <w:rsid w:val="00F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E2E35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AE2E35"/>
    <w:rPr>
      <w:rFonts w:eastAsia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AE2E35"/>
    <w:rPr>
      <w:vertAlign w:val="superscript"/>
    </w:rPr>
  </w:style>
  <w:style w:type="paragraph" w:styleId="a6">
    <w:name w:val="Body Text Indent"/>
    <w:basedOn w:val="a"/>
    <w:link w:val="a7"/>
    <w:unhideWhenUsed/>
    <w:rsid w:val="003154DF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154DF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E2E35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AE2E35"/>
    <w:rPr>
      <w:rFonts w:eastAsia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AE2E35"/>
    <w:rPr>
      <w:vertAlign w:val="superscript"/>
    </w:rPr>
  </w:style>
  <w:style w:type="paragraph" w:styleId="a6">
    <w:name w:val="Body Text Indent"/>
    <w:basedOn w:val="a"/>
    <w:link w:val="a7"/>
    <w:unhideWhenUsed/>
    <w:rsid w:val="003154DF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154DF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4905</Words>
  <Characters>27961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 M. Nugaev</dc:creator>
  <cp:lastModifiedBy>Renat M. Nugaev</cp:lastModifiedBy>
  <cp:revision>8</cp:revision>
  <dcterms:created xsi:type="dcterms:W3CDTF">2011-12-08T15:22:00Z</dcterms:created>
  <dcterms:modified xsi:type="dcterms:W3CDTF">2015-08-29T08:53:00Z</dcterms:modified>
</cp:coreProperties>
</file>