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24B4D" w14:textId="77777777" w:rsidR="00D7277D" w:rsidRDefault="00D7277D" w:rsidP="00D7277D">
      <w:pPr>
        <w:spacing w:line="480" w:lineRule="auto"/>
        <w:contextualSpacing/>
        <w:jc w:val="center"/>
        <w:rPr>
          <w:rFonts w:ascii="Times New Roman" w:hAnsi="Times New Roman"/>
          <w:b/>
          <w:lang w:val="en-GB"/>
        </w:rPr>
      </w:pPr>
      <w:r w:rsidRPr="00252EBF">
        <w:rPr>
          <w:rFonts w:ascii="Times New Roman" w:hAnsi="Times New Roman"/>
          <w:b/>
          <w:lang w:val="en-GB"/>
        </w:rPr>
        <w:t>Immunity, Thought Insertion, and The First-Person Concept</w:t>
      </w:r>
    </w:p>
    <w:p w14:paraId="1E1E2788" w14:textId="6262FE99" w:rsidR="00BF544E" w:rsidRDefault="00BF544E" w:rsidP="00D7277D">
      <w:pPr>
        <w:spacing w:line="480" w:lineRule="auto"/>
        <w:contextualSpacing/>
        <w:jc w:val="center"/>
        <w:rPr>
          <w:rFonts w:ascii="Times New Roman" w:hAnsi="Times New Roman"/>
          <w:lang w:val="en-GB"/>
        </w:rPr>
      </w:pPr>
      <w:r>
        <w:rPr>
          <w:rFonts w:ascii="Times New Roman" w:hAnsi="Times New Roman"/>
          <w:lang w:val="en-GB"/>
        </w:rPr>
        <w:t>Michele Palmira</w:t>
      </w:r>
    </w:p>
    <w:p w14:paraId="05DF4B93" w14:textId="0ACE1644" w:rsidR="00BF544E" w:rsidRDefault="00BF544E" w:rsidP="00D7277D">
      <w:pPr>
        <w:spacing w:line="480" w:lineRule="auto"/>
        <w:contextualSpacing/>
        <w:jc w:val="center"/>
        <w:rPr>
          <w:rFonts w:ascii="Times New Roman" w:hAnsi="Times New Roman"/>
          <w:lang w:val="en-GB"/>
        </w:rPr>
      </w:pPr>
      <w:bookmarkStart w:id="0" w:name="_GoBack"/>
      <w:bookmarkEnd w:id="0"/>
      <w:r>
        <w:rPr>
          <w:rFonts w:ascii="Times New Roman" w:hAnsi="Times New Roman"/>
          <w:lang w:val="en-GB"/>
        </w:rPr>
        <w:t>University of Barcelona, BIAP/LOGOS Research Group</w:t>
      </w:r>
    </w:p>
    <w:p w14:paraId="22FF32EA" w14:textId="435B36E6" w:rsidR="00001246" w:rsidRPr="000F50E4" w:rsidRDefault="00001246" w:rsidP="00D7277D">
      <w:pPr>
        <w:spacing w:line="480" w:lineRule="auto"/>
        <w:contextualSpacing/>
        <w:jc w:val="center"/>
        <w:rPr>
          <w:rFonts w:ascii="Times New Roman" w:hAnsi="Times New Roman"/>
          <w:highlight w:val="yellow"/>
          <w:lang w:val="en-GB"/>
        </w:rPr>
      </w:pPr>
      <w:r w:rsidRPr="000F50E4">
        <w:rPr>
          <w:rFonts w:ascii="Times New Roman" w:hAnsi="Times New Roman"/>
          <w:highlight w:val="yellow"/>
          <w:lang w:val="en-GB"/>
        </w:rPr>
        <w:t>Penultimate Draft</w:t>
      </w:r>
    </w:p>
    <w:p w14:paraId="3350F1DB" w14:textId="1D55F551" w:rsidR="00001246" w:rsidRPr="000F50E4" w:rsidRDefault="00001246" w:rsidP="00D7277D">
      <w:pPr>
        <w:spacing w:line="480" w:lineRule="auto"/>
        <w:contextualSpacing/>
        <w:jc w:val="center"/>
        <w:rPr>
          <w:rFonts w:ascii="Times New Roman" w:hAnsi="Times New Roman"/>
          <w:i/>
          <w:highlight w:val="yellow"/>
          <w:lang w:val="en-GB"/>
        </w:rPr>
      </w:pPr>
      <w:r w:rsidRPr="000F50E4">
        <w:rPr>
          <w:rFonts w:ascii="Times New Roman" w:hAnsi="Times New Roman"/>
          <w:highlight w:val="yellow"/>
          <w:lang w:val="en-GB"/>
        </w:rPr>
        <w:t xml:space="preserve">Forthcoming in </w:t>
      </w:r>
      <w:r w:rsidRPr="000F50E4">
        <w:rPr>
          <w:rFonts w:ascii="Times New Roman" w:hAnsi="Times New Roman"/>
          <w:i/>
          <w:highlight w:val="yellow"/>
          <w:lang w:val="en-GB"/>
        </w:rPr>
        <w:t>Philosophical Studies</w:t>
      </w:r>
    </w:p>
    <w:p w14:paraId="3277F280" w14:textId="1619C919" w:rsidR="00634F3B" w:rsidRPr="000F50E4" w:rsidRDefault="000F50E4" w:rsidP="00D7277D">
      <w:pPr>
        <w:spacing w:line="480" w:lineRule="auto"/>
        <w:contextualSpacing/>
        <w:jc w:val="center"/>
        <w:rPr>
          <w:rFonts w:ascii="Times New Roman" w:eastAsiaTheme="minorEastAsia" w:hAnsi="Times New Roman"/>
          <w:highlight w:val="yellow"/>
          <w:lang w:val="en-US"/>
        </w:rPr>
      </w:pPr>
      <w:hyperlink r:id="rId8" w:history="1">
        <w:r w:rsidR="00001246" w:rsidRPr="000F50E4">
          <w:rPr>
            <w:rStyle w:val="Hyperlink"/>
            <w:rFonts w:ascii="Times New Roman" w:eastAsiaTheme="minorEastAsia" w:hAnsi="Times New Roman"/>
            <w:highlight w:val="yellow"/>
            <w:lang w:val="en-US"/>
          </w:rPr>
          <w:t>https://doi.org/10.1007/s11098-019-01411-z</w:t>
        </w:r>
      </w:hyperlink>
    </w:p>
    <w:p w14:paraId="32898D75" w14:textId="76447635" w:rsidR="00001246" w:rsidRDefault="00001246" w:rsidP="00D7277D">
      <w:pPr>
        <w:spacing w:line="480" w:lineRule="auto"/>
        <w:contextualSpacing/>
        <w:jc w:val="center"/>
        <w:rPr>
          <w:rFonts w:ascii="Times New Roman" w:eastAsiaTheme="minorEastAsia" w:hAnsi="Times New Roman"/>
          <w:lang w:val="en-US"/>
        </w:rPr>
      </w:pPr>
      <w:r w:rsidRPr="000F50E4">
        <w:rPr>
          <w:rFonts w:ascii="Times New Roman" w:eastAsiaTheme="minorEastAsia" w:hAnsi="Times New Roman"/>
          <w:highlight w:val="yellow"/>
          <w:lang w:val="en-US"/>
        </w:rPr>
        <w:t>Please refer to the published version when possible</w:t>
      </w:r>
    </w:p>
    <w:p w14:paraId="20093637" w14:textId="77777777" w:rsidR="00641D92" w:rsidRPr="00001246" w:rsidRDefault="00641D92" w:rsidP="00D7277D">
      <w:pPr>
        <w:spacing w:line="480" w:lineRule="auto"/>
        <w:contextualSpacing/>
        <w:jc w:val="center"/>
        <w:rPr>
          <w:rFonts w:ascii="Times New Roman" w:hAnsi="Times New Roman"/>
          <w:lang w:val="en-GB"/>
        </w:rPr>
      </w:pPr>
    </w:p>
    <w:p w14:paraId="6FDB46C5" w14:textId="77777777" w:rsidR="00634F3B" w:rsidRPr="00575EB6" w:rsidRDefault="00634F3B" w:rsidP="00634F3B">
      <w:pPr>
        <w:spacing w:line="480" w:lineRule="auto"/>
        <w:contextualSpacing/>
        <w:jc w:val="center"/>
        <w:rPr>
          <w:rFonts w:ascii="Times New Roman" w:hAnsi="Times New Roman"/>
          <w:b/>
          <w:lang w:val="en-GB"/>
        </w:rPr>
      </w:pPr>
      <w:r w:rsidRPr="00575EB6">
        <w:rPr>
          <w:rFonts w:ascii="Times New Roman" w:hAnsi="Times New Roman"/>
          <w:b/>
          <w:lang w:val="en-GB"/>
        </w:rPr>
        <w:t>Abstract</w:t>
      </w:r>
    </w:p>
    <w:p w14:paraId="4A36EC80" w14:textId="77777777" w:rsidR="00634F3B" w:rsidRDefault="00634F3B" w:rsidP="00634F3B">
      <w:pPr>
        <w:spacing w:line="480" w:lineRule="auto"/>
        <w:contextualSpacing/>
        <w:jc w:val="both"/>
        <w:rPr>
          <w:rFonts w:ascii="Times New Roman" w:hAnsi="Times New Roman"/>
          <w:lang w:val="en-GB"/>
        </w:rPr>
      </w:pPr>
      <w:r>
        <w:rPr>
          <w:rFonts w:ascii="Times New Roman" w:hAnsi="Times New Roman"/>
          <w:lang w:val="en-GB"/>
        </w:rPr>
        <w:t xml:space="preserve">In this paper I aim to illuminate the significance of thought insertion for debates about the first-person concept. My starting point is the often-voiced contention that thought insertion might challenge the thesis that introspection-based self-ascriptions of psychological properties are immune to error through misidentification relative to the first-person concept. In the first part of the paper I explain what a thought insertion-based counterexample to this immunity thesis should be like. I then argue that various thought insertion-involving scenarios do not give rise to successful counterexamples to the immunity of the target class of self-ascriptions. In the second part of the paper I turn to defend a </w:t>
      </w:r>
      <w:r>
        <w:rPr>
          <w:rFonts w:ascii="Times New Roman" w:hAnsi="Times New Roman"/>
          <w:i/>
          <w:lang w:val="en-GB"/>
        </w:rPr>
        <w:t>M</w:t>
      </w:r>
      <w:r w:rsidRPr="00775F18">
        <w:rPr>
          <w:rFonts w:ascii="Times New Roman" w:hAnsi="Times New Roman"/>
          <w:i/>
          <w:lang w:val="en-GB"/>
        </w:rPr>
        <w:t>etasemantic</w:t>
      </w:r>
      <w:r>
        <w:rPr>
          <w:rFonts w:ascii="Times New Roman" w:hAnsi="Times New Roman"/>
          <w:lang w:val="en-GB"/>
        </w:rPr>
        <w:t xml:space="preserve"> </w:t>
      </w:r>
      <w:r w:rsidRPr="00A04BFD">
        <w:rPr>
          <w:rFonts w:ascii="Times New Roman" w:hAnsi="Times New Roman"/>
          <w:i/>
          <w:lang w:val="en-GB"/>
        </w:rPr>
        <w:t>Explanation</w:t>
      </w:r>
      <w:r>
        <w:rPr>
          <w:rFonts w:ascii="Times New Roman" w:hAnsi="Times New Roman"/>
          <w:lang w:val="en-GB"/>
        </w:rPr>
        <w:t xml:space="preserve"> of why the immunity thesis holds. The Metasemantic Explanation rests on a reference-fixing story about the mental ‘I’ whose key contention is that </w:t>
      </w:r>
      <w:r w:rsidRPr="008C488F">
        <w:rPr>
          <w:rFonts w:ascii="Times New Roman" w:hAnsi="Times New Roman"/>
          <w:lang w:val="en-GB"/>
        </w:rPr>
        <w:t>introspective impressions</w:t>
      </w:r>
      <w:r>
        <w:rPr>
          <w:rFonts w:ascii="Times New Roman" w:hAnsi="Times New Roman"/>
          <w:lang w:val="en-GB"/>
        </w:rPr>
        <w:t xml:space="preserve"> </w:t>
      </w:r>
      <w:r w:rsidRPr="008C488F">
        <w:rPr>
          <w:rFonts w:ascii="Times New Roman" w:hAnsi="Times New Roman"/>
          <w:lang w:val="en-GB"/>
        </w:rPr>
        <w:t>play an essential rol</w:t>
      </w:r>
      <w:r>
        <w:rPr>
          <w:rFonts w:ascii="Times New Roman" w:hAnsi="Times New Roman"/>
          <w:lang w:val="en-GB"/>
        </w:rPr>
        <w:t>e in fixing its reference. It is part of my argument in favour of the proposed reference-fixing story, as well as of the Metasemantic Explanation, that they respect the paradigmatic features of self-ascriptions of inserted thoughts.</w:t>
      </w:r>
    </w:p>
    <w:p w14:paraId="023FB326" w14:textId="77777777" w:rsidR="00D7277D" w:rsidRDefault="00D7277D" w:rsidP="00D7277D">
      <w:pPr>
        <w:spacing w:line="480" w:lineRule="auto"/>
        <w:contextualSpacing/>
        <w:jc w:val="both"/>
        <w:rPr>
          <w:rFonts w:ascii="Times New Roman" w:hAnsi="Times New Roman"/>
          <w:lang w:val="en-GB"/>
        </w:rPr>
      </w:pPr>
    </w:p>
    <w:p w14:paraId="1C7194EE" w14:textId="77777777" w:rsidR="00641D92" w:rsidRPr="00252EBF" w:rsidRDefault="00641D92" w:rsidP="00D7277D">
      <w:pPr>
        <w:spacing w:line="480" w:lineRule="auto"/>
        <w:contextualSpacing/>
        <w:jc w:val="both"/>
        <w:rPr>
          <w:rFonts w:ascii="Times New Roman" w:hAnsi="Times New Roman"/>
          <w:lang w:val="en-GB"/>
        </w:rPr>
      </w:pPr>
    </w:p>
    <w:p w14:paraId="60C87B1D" w14:textId="77777777" w:rsidR="00D7277D" w:rsidRPr="00252EBF" w:rsidRDefault="00D7277D" w:rsidP="00D7277D">
      <w:pPr>
        <w:spacing w:line="480" w:lineRule="auto"/>
        <w:contextualSpacing/>
        <w:jc w:val="both"/>
        <w:rPr>
          <w:rFonts w:ascii="Times New Roman" w:hAnsi="Times New Roman"/>
          <w:b/>
          <w:lang w:val="en-GB"/>
        </w:rPr>
      </w:pPr>
      <w:r w:rsidRPr="00252EBF">
        <w:rPr>
          <w:rFonts w:ascii="Times New Roman" w:hAnsi="Times New Roman"/>
          <w:b/>
          <w:lang w:val="en-GB"/>
        </w:rPr>
        <w:lastRenderedPageBreak/>
        <w:t>1 Introduction</w:t>
      </w:r>
    </w:p>
    <w:p w14:paraId="0627FE3A" w14:textId="77777777" w:rsidR="00D7277D" w:rsidRPr="00252EBF" w:rsidRDefault="00D7277D" w:rsidP="00D7277D">
      <w:pPr>
        <w:spacing w:line="480" w:lineRule="auto"/>
        <w:contextualSpacing/>
        <w:jc w:val="both"/>
        <w:rPr>
          <w:rFonts w:ascii="Times New Roman" w:hAnsi="Times New Roman"/>
          <w:lang w:val="en-GB"/>
        </w:rPr>
      </w:pPr>
    </w:p>
    <w:p w14:paraId="4750B6C2" w14:textId="7777777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In the </w:t>
      </w:r>
      <w:r w:rsidRPr="00252EBF">
        <w:rPr>
          <w:rFonts w:ascii="Times New Roman" w:hAnsi="Times New Roman"/>
          <w:i/>
          <w:lang w:val="en-GB"/>
        </w:rPr>
        <w:t xml:space="preserve">Blue Book </w:t>
      </w:r>
      <w:r w:rsidRPr="00252EBF">
        <w:rPr>
          <w:rFonts w:ascii="Times New Roman" w:hAnsi="Times New Roman"/>
          <w:lang w:val="en-GB"/>
        </w:rPr>
        <w:t xml:space="preserve">(1958), Ludwig Wittgenstein maintains that any introspection-based self-ascription of occurrent mental properties, such as ‘I am thinking that it is raining’, is such that I cannot be mistaken that it is </w:t>
      </w:r>
      <w:r w:rsidRPr="00252EBF">
        <w:rPr>
          <w:rFonts w:ascii="Times New Roman" w:hAnsi="Times New Roman"/>
          <w:i/>
          <w:lang w:val="en-GB"/>
        </w:rPr>
        <w:t>I</w:t>
      </w:r>
      <w:r w:rsidRPr="00252EBF">
        <w:rPr>
          <w:rFonts w:ascii="Times New Roman" w:hAnsi="Times New Roman"/>
          <w:lang w:val="en-GB"/>
        </w:rPr>
        <w:t xml:space="preserve"> who am instantiating the relevant mental property. To use Sidney Shoemaker’s (1968) influential label, this class of self-ascriptions is </w:t>
      </w:r>
      <w:r w:rsidRPr="00252EBF">
        <w:rPr>
          <w:rFonts w:ascii="Times New Roman" w:hAnsi="Times New Roman"/>
          <w:i/>
          <w:lang w:val="en-GB"/>
        </w:rPr>
        <w:t xml:space="preserve">immune to error through misidentification relative to the first-person concept. </w:t>
      </w:r>
      <w:r w:rsidRPr="00252EBF">
        <w:rPr>
          <w:rFonts w:ascii="Times New Roman" w:hAnsi="Times New Roman"/>
          <w:lang w:val="en-GB"/>
        </w:rPr>
        <w:t>Since then, philosophers of mind have widely taken immunity to error through misidentification as one of the most beneficial entry points to the central questions of the nature and representation of the self.</w:t>
      </w:r>
    </w:p>
    <w:p w14:paraId="7E801973" w14:textId="0AF5582F"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At the dawn of the literature on immunity to error through misidentification, G.E.M. Anscombe (1975) and Shoemaker (1968) joined Wittgenstein in maintaining that </w:t>
      </w:r>
      <w:r w:rsidR="00DC5017" w:rsidRPr="00252EBF">
        <w:rPr>
          <w:rFonts w:ascii="Times New Roman" w:hAnsi="Times New Roman"/>
          <w:lang w:val="en-GB"/>
        </w:rPr>
        <w:t>any</w:t>
      </w:r>
      <w:r w:rsidRPr="00252EBF">
        <w:rPr>
          <w:rFonts w:ascii="Times New Roman" w:hAnsi="Times New Roman"/>
          <w:lang w:val="en-GB"/>
        </w:rPr>
        <w:t xml:space="preserve"> introspection-based self-ascription of occurrent mental properties</w:t>
      </w:r>
      <w:r w:rsidR="00DC5017" w:rsidRPr="00252EBF">
        <w:rPr>
          <w:rFonts w:ascii="Times New Roman" w:hAnsi="Times New Roman"/>
          <w:lang w:val="en-GB"/>
        </w:rPr>
        <w:t xml:space="preserve"> is </w:t>
      </w:r>
      <w:r w:rsidRPr="00252EBF">
        <w:rPr>
          <w:rFonts w:ascii="Times New Roman" w:hAnsi="Times New Roman"/>
          <w:lang w:val="en-GB"/>
        </w:rPr>
        <w:t>immune to error through misidentification</w:t>
      </w:r>
      <w:r w:rsidRPr="00252EBF">
        <w:rPr>
          <w:rFonts w:ascii="Times New Roman" w:hAnsi="Times New Roman"/>
          <w:i/>
          <w:lang w:val="en-GB"/>
        </w:rPr>
        <w:t xml:space="preserve">. </w:t>
      </w:r>
      <w:r w:rsidR="00965E09" w:rsidRPr="00252EBF">
        <w:rPr>
          <w:rFonts w:ascii="Times New Roman" w:hAnsi="Times New Roman"/>
          <w:lang w:val="en-GB"/>
        </w:rPr>
        <w:t>(C</w:t>
      </w:r>
      <w:r w:rsidR="005F7C46" w:rsidRPr="00252EBF">
        <w:rPr>
          <w:rFonts w:ascii="Times New Roman" w:hAnsi="Times New Roman"/>
          <w:lang w:val="en-GB"/>
        </w:rPr>
        <w:t>all this</w:t>
      </w:r>
      <w:r w:rsidRPr="00252EBF">
        <w:rPr>
          <w:rFonts w:ascii="Times New Roman" w:hAnsi="Times New Roman"/>
          <w:lang w:val="en-GB"/>
        </w:rPr>
        <w:t xml:space="preserve"> </w:t>
      </w:r>
      <w:r w:rsidRPr="00252EBF">
        <w:rPr>
          <w:rFonts w:ascii="Times New Roman" w:hAnsi="Times New Roman"/>
          <w:i/>
          <w:lang w:val="en-GB"/>
        </w:rPr>
        <w:t>The Introspective Immunity Thesis</w:t>
      </w:r>
      <w:r w:rsidRPr="00252EBF">
        <w:rPr>
          <w:rFonts w:ascii="Times New Roman" w:hAnsi="Times New Roman"/>
          <w:lang w:val="en-GB"/>
        </w:rPr>
        <w:t>.) Despite such a distinguished roster of early endorsers and its apparent obviousness, however, The Introspective Immunity Thesis is no longer regarded as sacrosanct. Several philosophers (see e.g. Campbell 1999, Cappelen and Dever 2013, García-Carpintero 2018, Hu 2017, Recanati 2007</w:t>
      </w:r>
      <w:r w:rsidR="00272641" w:rsidRPr="00252EBF">
        <w:rPr>
          <w:rFonts w:ascii="Times New Roman" w:hAnsi="Times New Roman"/>
          <w:lang w:val="en-GB"/>
        </w:rPr>
        <w:t>, Salje 2016</w:t>
      </w:r>
      <w:r w:rsidRPr="00252EBF">
        <w:rPr>
          <w:rFonts w:ascii="Times New Roman" w:hAnsi="Times New Roman"/>
          <w:lang w:val="en-GB"/>
        </w:rPr>
        <w:t>) have indeed taken thought insertion – a delusion associated with schizophrenia whose hallmark is that subjects report that the thoughts they have introspective access to are not their own – to be a phenomenon of the mind which might provide strong evidence against the universal generality of The Introspective Immunity Thesis.</w:t>
      </w:r>
    </w:p>
    <w:p w14:paraId="135D3CFA" w14:textId="62B3727B"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John Campbell (1999, 2002) and Annalisa Coliva (2002a, 2002b) have debated the significance of thought insertion for the truth of The Introspective Immunity Thesis. Their debate operates under a specific conception of error through misidentification which, adopting James Pryor (1999)’s terminology, we may call “</w:t>
      </w:r>
      <w:r w:rsidRPr="00252EBF">
        <w:rPr>
          <w:rFonts w:ascii="Times New Roman" w:hAnsi="Times New Roman"/>
          <w:i/>
          <w:lang w:val="en-GB"/>
        </w:rPr>
        <w:t>de re</w:t>
      </w:r>
      <w:r w:rsidRPr="00252EBF">
        <w:rPr>
          <w:rFonts w:ascii="Times New Roman" w:hAnsi="Times New Roman"/>
          <w:lang w:val="en-GB"/>
        </w:rPr>
        <w:t>” misidentification. Yet, following the lead of Pryor (1999), several authors (see García-Carpintero 2018, Hu 2017, McGlynn 2015, Recanati 2012,</w:t>
      </w:r>
      <w:r w:rsidR="0022785D" w:rsidRPr="00252EBF">
        <w:rPr>
          <w:rFonts w:ascii="Times New Roman" w:hAnsi="Times New Roman"/>
          <w:lang w:val="en-GB"/>
        </w:rPr>
        <w:t xml:space="preserve"> Salje 2016,</w:t>
      </w:r>
      <w:r w:rsidRPr="00252EBF">
        <w:rPr>
          <w:rFonts w:ascii="Times New Roman" w:hAnsi="Times New Roman"/>
          <w:lang w:val="en-GB"/>
        </w:rPr>
        <w:t xml:space="preserve"> Wright 2012</w:t>
      </w:r>
      <w:r w:rsidR="008A7A26" w:rsidRPr="00252EBF">
        <w:rPr>
          <w:rFonts w:ascii="Times New Roman" w:hAnsi="Times New Roman"/>
          <w:lang w:val="en-GB"/>
        </w:rPr>
        <w:t>a</w:t>
      </w:r>
      <w:r w:rsidRPr="00252EBF">
        <w:rPr>
          <w:rFonts w:ascii="Times New Roman" w:hAnsi="Times New Roman"/>
          <w:lang w:val="en-GB"/>
        </w:rPr>
        <w:t>) have acknowledged the existence of another variety of error through misidentification: what we may call, following again Pryor, error through “</w:t>
      </w:r>
      <w:r w:rsidRPr="00252EBF">
        <w:rPr>
          <w:rFonts w:ascii="Times New Roman" w:hAnsi="Times New Roman"/>
          <w:i/>
          <w:lang w:val="en-GB"/>
        </w:rPr>
        <w:t>which-object</w:t>
      </w:r>
      <w:r w:rsidRPr="00252EBF">
        <w:rPr>
          <w:rFonts w:ascii="Times New Roman" w:hAnsi="Times New Roman"/>
          <w:lang w:val="en-GB"/>
        </w:rPr>
        <w:t>” misidentification (</w:t>
      </w:r>
      <w:r w:rsidRPr="00252EBF">
        <w:rPr>
          <w:rFonts w:ascii="Times New Roman" w:hAnsi="Times New Roman"/>
          <w:i/>
          <w:lang w:val="en-GB"/>
        </w:rPr>
        <w:t>wh</w:t>
      </w:r>
      <w:r w:rsidRPr="00252EBF">
        <w:rPr>
          <w:rFonts w:ascii="Times New Roman" w:hAnsi="Times New Roman"/>
          <w:lang w:val="en-GB"/>
        </w:rPr>
        <w:t>-misidentification for short).</w:t>
      </w:r>
    </w:p>
    <w:p w14:paraId="7AF90162" w14:textId="587606C1"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Despite the broad agreement </w:t>
      </w:r>
      <w:r w:rsidR="00EE576A">
        <w:rPr>
          <w:rFonts w:ascii="Times New Roman" w:hAnsi="Times New Roman"/>
          <w:lang w:val="en-GB"/>
        </w:rPr>
        <w:t>both on</w:t>
      </w:r>
      <w:r w:rsidRPr="00252EBF">
        <w:rPr>
          <w:rFonts w:ascii="Times New Roman" w:hAnsi="Times New Roman"/>
          <w:lang w:val="en-GB"/>
        </w:rPr>
        <w:t xml:space="preserve"> the existence of error through </w:t>
      </w:r>
      <w:r w:rsidRPr="00252EBF">
        <w:rPr>
          <w:rFonts w:ascii="Times New Roman" w:hAnsi="Times New Roman"/>
          <w:i/>
          <w:lang w:val="en-GB"/>
        </w:rPr>
        <w:t>wh</w:t>
      </w:r>
      <w:r w:rsidRPr="00252EBF">
        <w:rPr>
          <w:rFonts w:ascii="Times New Roman" w:hAnsi="Times New Roman"/>
          <w:lang w:val="en-GB"/>
        </w:rPr>
        <w:t xml:space="preserve">-misidentification and the significance of thought insertion for debates about immunity to error through misidentification and the self, reading through the extensive literature on immunity surprisingly reveals that comparatively little attention has been so far devoted to the question of how thought insertion might provide a counterexample to The Introspective Immunity Thesis as formulated in its </w:t>
      </w:r>
      <w:r w:rsidRPr="00252EBF">
        <w:rPr>
          <w:rFonts w:ascii="Times New Roman" w:hAnsi="Times New Roman"/>
          <w:i/>
          <w:lang w:val="en-GB"/>
        </w:rPr>
        <w:t>wh</w:t>
      </w:r>
      <w:r w:rsidRPr="00252EBF">
        <w:rPr>
          <w:rFonts w:ascii="Times New Roman" w:hAnsi="Times New Roman"/>
          <w:lang w:val="en-GB"/>
        </w:rPr>
        <w:t>-misidentification variety.</w:t>
      </w:r>
      <w:r w:rsidRPr="00252EBF">
        <w:rPr>
          <w:rStyle w:val="FootnoteReference"/>
          <w:rFonts w:ascii="Times New Roman" w:hAnsi="Times New Roman"/>
          <w:lang w:val="en-GB"/>
        </w:rPr>
        <w:footnoteReference w:id="1"/>
      </w:r>
      <w:r w:rsidRPr="00252EBF">
        <w:rPr>
          <w:rFonts w:ascii="Times New Roman" w:hAnsi="Times New Roman"/>
          <w:lang w:val="en-GB"/>
        </w:rPr>
        <w:t xml:space="preserve"> The first aim of this paper is to</w:t>
      </w:r>
      <w:r w:rsidR="0043592B" w:rsidRPr="00252EBF">
        <w:rPr>
          <w:rFonts w:ascii="Times New Roman" w:hAnsi="Times New Roman"/>
          <w:lang w:val="en-GB"/>
        </w:rPr>
        <w:t xml:space="preserve"> make progress with this question</w:t>
      </w:r>
      <w:r w:rsidR="00626AAE" w:rsidRPr="00252EBF">
        <w:rPr>
          <w:rFonts w:ascii="Times New Roman" w:hAnsi="Times New Roman"/>
          <w:lang w:val="en-GB"/>
        </w:rPr>
        <w:t>:</w:t>
      </w:r>
      <w:r w:rsidRPr="00252EBF">
        <w:rPr>
          <w:rFonts w:ascii="Times New Roman" w:hAnsi="Times New Roman"/>
          <w:lang w:val="en-GB"/>
        </w:rPr>
        <w:t xml:space="preserve"> I explain what a thought insertion-base</w:t>
      </w:r>
      <w:r w:rsidR="00DC70DA" w:rsidRPr="00252EBF">
        <w:rPr>
          <w:rFonts w:ascii="Times New Roman" w:hAnsi="Times New Roman"/>
          <w:lang w:val="en-GB"/>
        </w:rPr>
        <w:t>d counterexample should be like</w:t>
      </w:r>
      <w:r w:rsidRPr="00252EBF">
        <w:rPr>
          <w:rFonts w:ascii="Times New Roman" w:hAnsi="Times New Roman"/>
          <w:lang w:val="en-GB"/>
        </w:rPr>
        <w:t xml:space="preserve"> and argue that various thought insertion-involving scenarios do not give rise to successful counterexamples to The Introspective Immunity Thesis.</w:t>
      </w:r>
    </w:p>
    <w:p w14:paraId="3DB70024" w14:textId="77777777"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A second urgency surrounds the present investigation. Irrespective of how one answers the </w:t>
      </w:r>
      <w:r w:rsidRPr="00252EBF">
        <w:rPr>
          <w:rFonts w:ascii="Times New Roman" w:hAnsi="Times New Roman"/>
          <w:i/>
          <w:lang w:val="en-GB"/>
        </w:rPr>
        <w:t>extensionality question</w:t>
      </w:r>
      <w:r w:rsidRPr="00252EBF">
        <w:rPr>
          <w:rFonts w:ascii="Times New Roman" w:hAnsi="Times New Roman"/>
          <w:lang w:val="en-GB"/>
        </w:rPr>
        <w:t xml:space="preserve"> – “Is such-and-such a class of first-person judgements immune/vulnerable to error through </w:t>
      </w:r>
      <w:r w:rsidRPr="00252EBF">
        <w:rPr>
          <w:rFonts w:ascii="Times New Roman" w:hAnsi="Times New Roman"/>
          <w:i/>
          <w:lang w:val="en-GB"/>
        </w:rPr>
        <w:t>wh</w:t>
      </w:r>
      <w:r w:rsidRPr="00252EBF">
        <w:rPr>
          <w:rFonts w:ascii="Times New Roman" w:hAnsi="Times New Roman"/>
          <w:lang w:val="en-GB"/>
        </w:rPr>
        <w:t xml:space="preserve">-misidentification?” – one has to face an </w:t>
      </w:r>
      <w:r w:rsidRPr="00252EBF">
        <w:rPr>
          <w:rFonts w:ascii="Times New Roman" w:hAnsi="Times New Roman"/>
          <w:i/>
          <w:lang w:val="en-GB"/>
        </w:rPr>
        <w:t>explanatory question</w:t>
      </w:r>
      <w:r w:rsidRPr="00252EBF">
        <w:rPr>
          <w:rFonts w:ascii="Times New Roman" w:hAnsi="Times New Roman"/>
          <w:lang w:val="en-GB"/>
        </w:rPr>
        <w:t xml:space="preserve"> – “Why is such-and-such a class of first-person judgements immune/vulnerable to error through </w:t>
      </w:r>
      <w:r w:rsidRPr="00252EBF">
        <w:rPr>
          <w:rFonts w:ascii="Times New Roman" w:hAnsi="Times New Roman"/>
          <w:i/>
          <w:lang w:val="en-GB"/>
        </w:rPr>
        <w:t>wh</w:t>
      </w:r>
      <w:r w:rsidRPr="00252EBF">
        <w:rPr>
          <w:rFonts w:ascii="Times New Roman" w:hAnsi="Times New Roman"/>
          <w:lang w:val="en-GB"/>
        </w:rPr>
        <w:t>-misidentification?”. Focusing on introspection-based self-ascriptions of psychological properties, once we have answered the extensionality question by determining whether there are successful thought insertion-based counterexamples to The Introspective Immunity Thesis, we have to answer the explanatory question by providing an account of the immunity/vulnerability of such a class of self-ascriptions.</w:t>
      </w:r>
    </w:p>
    <w:p w14:paraId="308D4284" w14:textId="3E42EB1D"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Plausibly, any account of why The Introspective Immunity Thesis holds/does not hold has to respect the paradigmatic features of self-ascriptions of inserted thoughts. This reveals that thought insertion is also central to the issue of how to explain the immunity/vulnerability of introspection-based self-ascriptions of psychological properties. And yet, little attention to this fact has been paid in the contemporary literature.</w:t>
      </w:r>
      <w:r w:rsidR="006C04E9" w:rsidRPr="00252EBF">
        <w:rPr>
          <w:rStyle w:val="FootnoteReference"/>
          <w:rFonts w:ascii="Times New Roman" w:hAnsi="Times New Roman"/>
          <w:lang w:val="en-GB"/>
        </w:rPr>
        <w:footnoteReference w:id="2"/>
      </w:r>
    </w:p>
    <w:p w14:paraId="363D88D6" w14:textId="77777777"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 The second aim of this paper is to explain why The Introspective Immunity Thesis holds. I offer a </w:t>
      </w:r>
      <w:r w:rsidRPr="00252EBF">
        <w:rPr>
          <w:rFonts w:ascii="Times New Roman" w:hAnsi="Times New Roman"/>
          <w:i/>
          <w:lang w:val="en-GB"/>
        </w:rPr>
        <w:t>Metasemantic Explanation</w:t>
      </w:r>
      <w:r w:rsidRPr="00252EBF">
        <w:rPr>
          <w:rFonts w:ascii="Times New Roman" w:hAnsi="Times New Roman"/>
          <w:lang w:val="en-GB"/>
        </w:rPr>
        <w:t xml:space="preserve"> to the effect that introspection-based self-ascriptions of psychological properties are immune to error through </w:t>
      </w:r>
      <w:r w:rsidRPr="00252EBF">
        <w:rPr>
          <w:rFonts w:ascii="Times New Roman" w:hAnsi="Times New Roman"/>
          <w:i/>
          <w:lang w:val="en-GB"/>
        </w:rPr>
        <w:t>wh</w:t>
      </w:r>
      <w:r w:rsidRPr="00252EBF">
        <w:rPr>
          <w:rFonts w:ascii="Times New Roman" w:hAnsi="Times New Roman"/>
          <w:lang w:val="en-GB"/>
        </w:rPr>
        <w:t>-misidentification because introspective impressions – which act as grounds of such self-ascriptions – play an essential role in fixing the reference of the first-person concept. The Metasemantic Explanation, I maintain, both accommodates and vindicates the paradigmatic features of self-ascriptions of inserted thoughts.</w:t>
      </w:r>
    </w:p>
    <w:p w14:paraId="71B74D22" w14:textId="77777777"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In §2 I introduce the relevant notion of (immunity to) error through misidentification. In §3 I explain what it takes to raise a thought insertion-based counterexample to The Introspective Immunity Thesis. In §4, I consider and rebut three alleged thought insertion-based counterexamples to The Introspective Immunity Thesis. In §5-5.3 I develop the Metasemantic Explanation. In §6 I summarise the main findings of the paper.</w:t>
      </w:r>
    </w:p>
    <w:p w14:paraId="201717ED" w14:textId="77777777" w:rsidR="00D7277D" w:rsidRPr="00252EBF" w:rsidRDefault="00D7277D" w:rsidP="00D7277D">
      <w:pPr>
        <w:spacing w:line="480" w:lineRule="auto"/>
        <w:contextualSpacing/>
        <w:jc w:val="both"/>
        <w:rPr>
          <w:rFonts w:ascii="Times New Roman" w:hAnsi="Times New Roman"/>
          <w:lang w:val="en-GB"/>
        </w:rPr>
      </w:pPr>
    </w:p>
    <w:p w14:paraId="30FD9B44" w14:textId="77777777" w:rsidR="00D7277D" w:rsidRPr="00252EBF" w:rsidRDefault="00D7277D" w:rsidP="00D7277D">
      <w:pPr>
        <w:spacing w:line="480" w:lineRule="auto"/>
        <w:contextualSpacing/>
        <w:jc w:val="both"/>
        <w:rPr>
          <w:rFonts w:ascii="Times New Roman" w:hAnsi="Times New Roman"/>
          <w:b/>
          <w:lang w:val="en-GB"/>
        </w:rPr>
      </w:pPr>
      <w:r w:rsidRPr="00252EBF">
        <w:rPr>
          <w:rFonts w:ascii="Times New Roman" w:hAnsi="Times New Roman"/>
          <w:b/>
          <w:lang w:val="en-GB"/>
        </w:rPr>
        <w:t>2 (Immunity to) Error Through Misidentification</w:t>
      </w:r>
    </w:p>
    <w:p w14:paraId="0C3A5413" w14:textId="77777777" w:rsidR="00D7277D" w:rsidRPr="00252EBF" w:rsidRDefault="00D7277D" w:rsidP="00D7277D">
      <w:pPr>
        <w:spacing w:line="480" w:lineRule="auto"/>
        <w:contextualSpacing/>
        <w:jc w:val="both"/>
        <w:rPr>
          <w:rFonts w:ascii="Times New Roman" w:hAnsi="Times New Roman"/>
          <w:lang w:val="en-GB"/>
        </w:rPr>
      </w:pPr>
    </w:p>
    <w:p w14:paraId="0095F816" w14:textId="56048C51" w:rsidR="00525F6C" w:rsidRPr="00252EBF" w:rsidRDefault="00BE3561" w:rsidP="00525F6C">
      <w:pPr>
        <w:spacing w:line="480" w:lineRule="auto"/>
        <w:contextualSpacing/>
        <w:jc w:val="both"/>
        <w:rPr>
          <w:rFonts w:ascii="Times New Roman" w:hAnsi="Times New Roman"/>
          <w:lang w:val="en-GB"/>
        </w:rPr>
      </w:pPr>
      <w:r w:rsidRPr="00252EBF">
        <w:rPr>
          <w:rFonts w:ascii="Times New Roman" w:hAnsi="Times New Roman"/>
          <w:lang w:val="en-GB"/>
        </w:rPr>
        <w:t xml:space="preserve">This section provides an introduction to the notion </w:t>
      </w:r>
      <w:r w:rsidR="00525F6C" w:rsidRPr="00252EBF">
        <w:rPr>
          <w:rFonts w:ascii="Times New Roman" w:hAnsi="Times New Roman"/>
          <w:lang w:val="en-GB"/>
        </w:rPr>
        <w:t xml:space="preserve">to (immunity) to error through misidentification. </w:t>
      </w:r>
      <w:r w:rsidRPr="00252EBF">
        <w:rPr>
          <w:rFonts w:ascii="Times New Roman" w:hAnsi="Times New Roman"/>
          <w:lang w:val="en-GB"/>
        </w:rPr>
        <w:t>G</w:t>
      </w:r>
      <w:r w:rsidR="00525F6C" w:rsidRPr="00252EBF">
        <w:rPr>
          <w:rFonts w:ascii="Times New Roman" w:hAnsi="Times New Roman"/>
          <w:lang w:val="en-GB"/>
        </w:rPr>
        <w:t xml:space="preserve">iven that the paper focuses exclusively on error through </w:t>
      </w:r>
      <w:r w:rsidR="00525F6C" w:rsidRPr="00252EBF">
        <w:rPr>
          <w:rFonts w:ascii="Times New Roman" w:hAnsi="Times New Roman"/>
          <w:i/>
          <w:lang w:val="en-GB"/>
        </w:rPr>
        <w:t>wh</w:t>
      </w:r>
      <w:r w:rsidR="00525F6C" w:rsidRPr="00252EBF">
        <w:rPr>
          <w:rFonts w:ascii="Times New Roman" w:hAnsi="Times New Roman"/>
          <w:lang w:val="en-GB"/>
        </w:rPr>
        <w:t>-misidentification (hereafter error through misidentification), I won’t go over the vast literature on how to distinguish between different varieties of misidentification and what these varieties have in common.</w:t>
      </w:r>
      <w:r w:rsidR="00525F6C" w:rsidRPr="00252EBF">
        <w:rPr>
          <w:rStyle w:val="FootnoteReference"/>
          <w:rFonts w:ascii="Times New Roman" w:hAnsi="Times New Roman"/>
          <w:lang w:val="en-GB"/>
        </w:rPr>
        <w:footnoteReference w:id="3"/>
      </w:r>
    </w:p>
    <w:p w14:paraId="09FF45F8" w14:textId="2CC6852C" w:rsidR="00525F6C" w:rsidRPr="00252EBF" w:rsidRDefault="00D7277D" w:rsidP="00525F6C">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Let us focus on a judgement of the form ‘a is F’ and make two preliminary clarifications. First, the kind of error involved in the notion of error through misidentification does not concern </w:t>
      </w:r>
      <w:r w:rsidRPr="00252EBF">
        <w:rPr>
          <w:rFonts w:ascii="Times New Roman" w:hAnsi="Times New Roman"/>
          <w:i/>
          <w:lang w:val="en-GB"/>
        </w:rPr>
        <w:t>what</w:t>
      </w:r>
      <w:r w:rsidRPr="00252EBF">
        <w:rPr>
          <w:rFonts w:ascii="Times New Roman" w:hAnsi="Times New Roman"/>
          <w:lang w:val="en-GB"/>
        </w:rPr>
        <w:t xml:space="preserve"> property it is that </w:t>
      </w:r>
      <w:r w:rsidRPr="00252EBF">
        <w:rPr>
          <w:rFonts w:ascii="Times New Roman" w:hAnsi="Times New Roman"/>
          <w:i/>
          <w:lang w:val="en-GB"/>
        </w:rPr>
        <w:t>a</w:t>
      </w:r>
      <w:r w:rsidRPr="00252EBF">
        <w:rPr>
          <w:rFonts w:ascii="Times New Roman" w:hAnsi="Times New Roman"/>
          <w:lang w:val="en-GB"/>
        </w:rPr>
        <w:t xml:space="preserve"> has but whether </w:t>
      </w:r>
      <w:r w:rsidRPr="00252EBF">
        <w:rPr>
          <w:rFonts w:ascii="Times New Roman" w:hAnsi="Times New Roman"/>
          <w:i/>
          <w:lang w:val="en-GB"/>
        </w:rPr>
        <w:t>it</w:t>
      </w:r>
      <w:r w:rsidRPr="00252EBF">
        <w:rPr>
          <w:rFonts w:ascii="Times New Roman" w:hAnsi="Times New Roman"/>
          <w:lang w:val="en-GB"/>
        </w:rPr>
        <w:t xml:space="preserve"> is </w:t>
      </w:r>
      <w:r w:rsidRPr="00252EBF">
        <w:rPr>
          <w:rFonts w:ascii="Times New Roman" w:hAnsi="Times New Roman"/>
          <w:i/>
          <w:lang w:val="en-GB"/>
        </w:rPr>
        <w:t>a</w:t>
      </w:r>
      <w:r w:rsidR="00AB0ED3" w:rsidRPr="00252EBF">
        <w:rPr>
          <w:rFonts w:ascii="Times New Roman" w:hAnsi="Times New Roman"/>
          <w:lang w:val="en-GB"/>
        </w:rPr>
        <w:t xml:space="preserve"> </w:t>
      </w:r>
      <w:r w:rsidRPr="00252EBF">
        <w:rPr>
          <w:rFonts w:ascii="Times New Roman" w:hAnsi="Times New Roman"/>
          <w:lang w:val="en-GB"/>
        </w:rPr>
        <w:t>that instantiates the relevant property. So, a judgement involves an error through misidentification only if there is an error about the concept in the subject position ‘a’,</w:t>
      </w:r>
      <w:r w:rsidRPr="00252EBF">
        <w:rPr>
          <w:rStyle w:val="FootnoteReference"/>
          <w:rFonts w:ascii="Times New Roman" w:hAnsi="Times New Roman"/>
          <w:lang w:val="en-GB"/>
        </w:rPr>
        <w:footnoteReference w:id="4"/>
      </w:r>
      <w:r w:rsidRPr="00252EBF">
        <w:rPr>
          <w:rFonts w:ascii="Times New Roman" w:hAnsi="Times New Roman"/>
          <w:lang w:val="en-GB"/>
        </w:rPr>
        <w:t xml:space="preserve"> and not if there is an error about the concept in the predicative position ‘F’. To capture this, I’ll use the expression “error through misidentification relative to the concept ‘a’”. Bear also in mind that an error through misidentification occurs </w:t>
      </w:r>
      <w:r w:rsidR="00C02905" w:rsidRPr="00252EBF">
        <w:rPr>
          <w:rFonts w:ascii="Times New Roman" w:hAnsi="Times New Roman"/>
          <w:lang w:val="en-GB"/>
        </w:rPr>
        <w:t xml:space="preserve">partly </w:t>
      </w:r>
      <w:r w:rsidRPr="00252EBF">
        <w:rPr>
          <w:rFonts w:ascii="Times New Roman" w:hAnsi="Times New Roman"/>
          <w:lang w:val="en-GB"/>
        </w:rPr>
        <w:t xml:space="preserve">in virtue of the </w:t>
      </w:r>
      <w:r w:rsidRPr="00252EBF">
        <w:rPr>
          <w:rFonts w:ascii="Times New Roman" w:hAnsi="Times New Roman"/>
          <w:i/>
          <w:lang w:val="en-GB"/>
        </w:rPr>
        <w:t>grounds</w:t>
      </w:r>
      <w:r w:rsidRPr="00252EBF">
        <w:rPr>
          <w:rFonts w:ascii="Times New Roman" w:hAnsi="Times New Roman"/>
          <w:lang w:val="en-GB"/>
        </w:rPr>
        <w:t xml:space="preserve"> upon which subjects make their judgements. In agreement with the literature (see Coliva 2006, McGlynn 2015, Pryor 1999, Wright 2012</w:t>
      </w:r>
      <w:r w:rsidR="00F45945" w:rsidRPr="00252EBF">
        <w:rPr>
          <w:rFonts w:ascii="Times New Roman" w:hAnsi="Times New Roman"/>
          <w:lang w:val="en-GB"/>
        </w:rPr>
        <w:t>a</w:t>
      </w:r>
      <w:r w:rsidRPr="00252EBF">
        <w:rPr>
          <w:rFonts w:ascii="Times New Roman" w:hAnsi="Times New Roman"/>
          <w:lang w:val="en-GB"/>
        </w:rPr>
        <w:t>), I’ll take a judgement’s grounds to be the causal/explanatory basis of one’s judgement</w:t>
      </w:r>
      <w:r w:rsidR="00F27B1D" w:rsidRPr="00252EBF">
        <w:rPr>
          <w:rFonts w:ascii="Times New Roman" w:hAnsi="Times New Roman"/>
          <w:lang w:val="en-GB"/>
        </w:rPr>
        <w:t>: s</w:t>
      </w:r>
      <w:r w:rsidRPr="00252EBF">
        <w:rPr>
          <w:rFonts w:ascii="Times New Roman" w:hAnsi="Times New Roman"/>
          <w:lang w:val="en-GB"/>
        </w:rPr>
        <w:t>o, if a subject S’s judgement involves an error through misidentification relative to a certain concept ‘a’, then S judges ‘a is F’ on t</w:t>
      </w:r>
      <w:r w:rsidR="00525F6C" w:rsidRPr="00252EBF">
        <w:rPr>
          <w:rFonts w:ascii="Times New Roman" w:hAnsi="Times New Roman"/>
          <w:lang w:val="en-GB"/>
        </w:rPr>
        <w:t>he basis of certain grounds Gs.</w:t>
      </w:r>
    </w:p>
    <w:p w14:paraId="176147FF" w14:textId="77777777" w:rsidR="00D7277D" w:rsidRPr="00252EBF" w:rsidRDefault="00D7277D" w:rsidP="00D7277D">
      <w:pPr>
        <w:spacing w:line="480" w:lineRule="auto"/>
        <w:ind w:firstLine="567"/>
        <w:contextualSpacing/>
        <w:jc w:val="both"/>
        <w:rPr>
          <w:rFonts w:ascii="Times" w:hAnsi="Times"/>
          <w:lang w:val="en-GB"/>
        </w:rPr>
      </w:pPr>
      <w:r w:rsidRPr="00252EBF">
        <w:rPr>
          <w:rFonts w:ascii="Times New Roman" w:hAnsi="Times New Roman"/>
          <w:lang w:val="en-GB"/>
        </w:rPr>
        <w:t>This said, consider now the following case (slightly revised from Pryor 1999: 281):</w:t>
      </w:r>
      <w:r w:rsidRPr="00252EBF">
        <w:rPr>
          <w:rStyle w:val="FootnoteReference"/>
          <w:rFonts w:ascii="Times New Roman" w:eastAsia="Times New Roman" w:hAnsi="Times New Roman"/>
          <w:b/>
          <w:lang w:val="en-GB"/>
        </w:rPr>
        <w:t xml:space="preserve"> </w:t>
      </w:r>
    </w:p>
    <w:p w14:paraId="0A13B484" w14:textId="77777777" w:rsidR="00D7277D" w:rsidRPr="00252EBF" w:rsidRDefault="00D7277D" w:rsidP="00D7277D">
      <w:pPr>
        <w:spacing w:line="480" w:lineRule="auto"/>
        <w:contextualSpacing/>
        <w:jc w:val="both"/>
        <w:rPr>
          <w:rFonts w:ascii="Times New Roman" w:hAnsi="Times New Roman"/>
          <w:lang w:val="en-GB"/>
        </w:rPr>
      </w:pPr>
    </w:p>
    <w:p w14:paraId="3100EC3E" w14:textId="77777777" w:rsidR="00D7277D" w:rsidRPr="00252EBF" w:rsidRDefault="00D7277D" w:rsidP="00D7277D">
      <w:pPr>
        <w:widowControl w:val="0"/>
        <w:autoSpaceDE w:val="0"/>
        <w:autoSpaceDN w:val="0"/>
        <w:adjustRightInd w:val="0"/>
        <w:spacing w:line="480" w:lineRule="auto"/>
        <w:ind w:left="284" w:right="503"/>
        <w:contextualSpacing/>
        <w:jc w:val="both"/>
        <w:rPr>
          <w:rFonts w:ascii="Times New Roman" w:hAnsi="Times New Roman"/>
          <w:lang w:val="en-US"/>
        </w:rPr>
      </w:pPr>
      <w:r w:rsidRPr="00252EBF">
        <w:rPr>
          <w:rFonts w:ascii="Times New Roman" w:hAnsi="Times New Roman"/>
          <w:lang w:val="en-US"/>
        </w:rPr>
        <w:t>(SKUNK)</w:t>
      </w:r>
    </w:p>
    <w:p w14:paraId="0B73DA86" w14:textId="77777777" w:rsidR="00D7277D" w:rsidRPr="00252EBF" w:rsidRDefault="00D7277D" w:rsidP="00D7277D">
      <w:pPr>
        <w:widowControl w:val="0"/>
        <w:autoSpaceDE w:val="0"/>
        <w:autoSpaceDN w:val="0"/>
        <w:adjustRightInd w:val="0"/>
        <w:spacing w:line="480" w:lineRule="auto"/>
        <w:ind w:left="284" w:right="503"/>
        <w:contextualSpacing/>
        <w:jc w:val="both"/>
        <w:rPr>
          <w:rFonts w:ascii="Times New Roman" w:hAnsi="Times New Roman"/>
          <w:lang w:val="en-US"/>
        </w:rPr>
      </w:pPr>
      <w:r w:rsidRPr="00252EBF">
        <w:rPr>
          <w:rFonts w:ascii="Times New Roman" w:hAnsi="Times New Roman"/>
          <w:lang w:val="en-US"/>
        </w:rPr>
        <w:t>I smell a skunky odor, and see several animals rummaging around in my garden. None of them has the characteristic white stripes of a skunk, but I believe, on the basis of the testimony of my friend Gustav, that some skunks lack these stripes. Approaching closer and sniffing, I form the belief, of the smallest of these animals, that it is a skunk in my garden. However, even if there are several skunks in my garden, none of them is the small animal I see.</w:t>
      </w:r>
    </w:p>
    <w:p w14:paraId="7692EB8B" w14:textId="77777777" w:rsidR="00D7277D" w:rsidRPr="00252EBF" w:rsidRDefault="00D7277D" w:rsidP="00D7277D">
      <w:pPr>
        <w:widowControl w:val="0"/>
        <w:autoSpaceDE w:val="0"/>
        <w:autoSpaceDN w:val="0"/>
        <w:adjustRightInd w:val="0"/>
        <w:spacing w:after="240" w:line="280" w:lineRule="atLeast"/>
        <w:rPr>
          <w:rFonts w:ascii="Times Roman" w:hAnsi="Times Roman" w:cs="Times Roman"/>
          <w:lang w:val="en-US"/>
        </w:rPr>
      </w:pPr>
    </w:p>
    <w:p w14:paraId="1E33CD24" w14:textId="18B90731" w:rsidR="000E67AA" w:rsidRPr="00252EBF" w:rsidRDefault="00C85C63" w:rsidP="00E25583">
      <w:pPr>
        <w:spacing w:line="480" w:lineRule="auto"/>
        <w:contextualSpacing/>
        <w:jc w:val="both"/>
        <w:rPr>
          <w:rFonts w:ascii="Times New Roman" w:hAnsi="Times New Roman"/>
          <w:lang w:val="en-GB"/>
        </w:rPr>
      </w:pPr>
      <w:r w:rsidRPr="00252EBF">
        <w:rPr>
          <w:rFonts w:ascii="Times New Roman" w:hAnsi="Times New Roman"/>
          <w:lang w:val="en-GB"/>
        </w:rPr>
        <w:t>Since</w:t>
      </w:r>
      <w:r w:rsidR="00982214" w:rsidRPr="00252EBF">
        <w:rPr>
          <w:rFonts w:ascii="Times New Roman" w:hAnsi="Times New Roman"/>
          <w:lang w:val="en-GB"/>
        </w:rPr>
        <w:t xml:space="preserve"> the falsity of the judgement ‘That</w:t>
      </w:r>
      <w:r w:rsidR="00A16291" w:rsidRPr="00252EBF">
        <w:rPr>
          <w:rFonts w:ascii="Times New Roman" w:hAnsi="Times New Roman"/>
          <w:lang w:val="en-GB"/>
        </w:rPr>
        <w:t xml:space="preserve"> animal</w:t>
      </w:r>
      <w:r w:rsidR="00982214" w:rsidRPr="00252EBF">
        <w:rPr>
          <w:rFonts w:ascii="Times New Roman" w:hAnsi="Times New Roman"/>
          <w:lang w:val="en-GB"/>
        </w:rPr>
        <w:t xml:space="preserve"> is a skunk’</w:t>
      </w:r>
      <w:r w:rsidR="00295505" w:rsidRPr="00252EBF">
        <w:rPr>
          <w:rFonts w:ascii="Times New Roman" w:hAnsi="Times New Roman"/>
          <w:lang w:val="en-GB"/>
        </w:rPr>
        <w:t xml:space="preserve"> can be imputed </w:t>
      </w:r>
      <w:r w:rsidR="00A16291" w:rsidRPr="00252EBF">
        <w:rPr>
          <w:rFonts w:ascii="Times New Roman" w:hAnsi="Times New Roman"/>
          <w:lang w:val="en-GB"/>
        </w:rPr>
        <w:t>either to an error about the concept in the subject position ‘That animal’ or to an error about concept in the predicate position ‘being a skunk’, and since error through misidentification concerns the former type of</w:t>
      </w:r>
      <w:r w:rsidR="00CD7F78" w:rsidRPr="00252EBF">
        <w:rPr>
          <w:rFonts w:ascii="Times New Roman" w:hAnsi="Times New Roman"/>
          <w:lang w:val="en-GB"/>
        </w:rPr>
        <w:t xml:space="preserve"> error only, we cannot explain </w:t>
      </w:r>
      <w:r w:rsidR="00524189" w:rsidRPr="00252EBF">
        <w:rPr>
          <w:rFonts w:ascii="Times New Roman" w:hAnsi="Times New Roman"/>
          <w:lang w:val="en-GB"/>
        </w:rPr>
        <w:t xml:space="preserve">what goes wrong when we make an error through misidentification </w:t>
      </w:r>
      <w:r w:rsidR="00C52568" w:rsidRPr="00252EBF">
        <w:rPr>
          <w:rFonts w:ascii="Times New Roman" w:hAnsi="Times New Roman"/>
          <w:lang w:val="en-GB"/>
        </w:rPr>
        <w:t xml:space="preserve">in terms of the falsity of </w:t>
      </w:r>
      <w:r w:rsidR="00A16291" w:rsidRPr="00252EBF">
        <w:rPr>
          <w:rFonts w:ascii="Times New Roman" w:hAnsi="Times New Roman"/>
          <w:lang w:val="en-GB"/>
        </w:rPr>
        <w:t>judgement ‘That animal is a skunk’</w:t>
      </w:r>
      <w:r w:rsidR="00524189" w:rsidRPr="00252EBF">
        <w:rPr>
          <w:rFonts w:ascii="Times New Roman" w:hAnsi="Times New Roman"/>
          <w:lang w:val="en-GB"/>
        </w:rPr>
        <w:t xml:space="preserve">. </w:t>
      </w:r>
      <w:r w:rsidR="00251CC6" w:rsidRPr="00252EBF">
        <w:rPr>
          <w:rFonts w:ascii="Times New Roman" w:hAnsi="Times New Roman"/>
          <w:lang w:val="en-GB"/>
        </w:rPr>
        <w:t>Pryor</w:t>
      </w:r>
      <w:r w:rsidR="000E67AA" w:rsidRPr="00252EBF">
        <w:rPr>
          <w:rFonts w:ascii="Times New Roman" w:hAnsi="Times New Roman"/>
          <w:lang w:val="en-GB"/>
        </w:rPr>
        <w:t xml:space="preserve"> (1999)</w:t>
      </w:r>
      <w:r w:rsidR="00251CC6" w:rsidRPr="00252EBF">
        <w:rPr>
          <w:rFonts w:ascii="Times New Roman" w:hAnsi="Times New Roman"/>
          <w:lang w:val="en-GB"/>
        </w:rPr>
        <w:t xml:space="preserve"> </w:t>
      </w:r>
      <w:r w:rsidR="00DB7982" w:rsidRPr="00252EBF">
        <w:rPr>
          <w:rFonts w:ascii="Times New Roman" w:hAnsi="Times New Roman"/>
          <w:lang w:val="en-GB"/>
        </w:rPr>
        <w:t xml:space="preserve">insightfully </w:t>
      </w:r>
      <w:r w:rsidR="000F590F" w:rsidRPr="00252EBF">
        <w:rPr>
          <w:rFonts w:ascii="Times New Roman" w:hAnsi="Times New Roman"/>
          <w:lang w:val="en-GB"/>
        </w:rPr>
        <w:t>suggests looking at whether one’s grounds can be defeate</w:t>
      </w:r>
      <w:r w:rsidR="00F510A2" w:rsidRPr="00252EBF">
        <w:rPr>
          <w:rFonts w:ascii="Times New Roman" w:hAnsi="Times New Roman"/>
          <w:lang w:val="en-GB"/>
        </w:rPr>
        <w:t xml:space="preserve">d qua </w:t>
      </w:r>
      <w:r w:rsidR="004F2B82" w:rsidRPr="00252EBF">
        <w:rPr>
          <w:rFonts w:ascii="Times New Roman" w:hAnsi="Times New Roman"/>
          <w:lang w:val="en-GB"/>
        </w:rPr>
        <w:t xml:space="preserve">epistemic </w:t>
      </w:r>
      <w:r w:rsidR="00F510A2" w:rsidRPr="00252EBF">
        <w:rPr>
          <w:rFonts w:ascii="Times New Roman" w:hAnsi="Times New Roman"/>
          <w:lang w:val="en-GB"/>
        </w:rPr>
        <w:t>warrant</w:t>
      </w:r>
      <w:r w:rsidR="004F2B82" w:rsidRPr="00252EBF">
        <w:rPr>
          <w:rFonts w:ascii="Times New Roman" w:hAnsi="Times New Roman"/>
          <w:lang w:val="en-GB"/>
        </w:rPr>
        <w:t xml:space="preserve"> (hereafter warrant</w:t>
      </w:r>
      <w:r w:rsidR="00542198" w:rsidRPr="00252EBF">
        <w:rPr>
          <w:rFonts w:ascii="Times New Roman" w:hAnsi="Times New Roman"/>
          <w:lang w:val="en-GB"/>
        </w:rPr>
        <w:t>)</w:t>
      </w:r>
      <w:r w:rsidR="00542198" w:rsidRPr="00252EBF">
        <w:rPr>
          <w:rStyle w:val="FootnoteReference"/>
          <w:rFonts w:ascii="Times New Roman" w:hAnsi="Times New Roman"/>
          <w:lang w:val="en-GB"/>
        </w:rPr>
        <w:footnoteReference w:id="5"/>
      </w:r>
      <w:r w:rsidR="00542198" w:rsidRPr="00252EBF">
        <w:rPr>
          <w:rFonts w:ascii="Times New Roman" w:hAnsi="Times New Roman"/>
          <w:lang w:val="en-GB"/>
        </w:rPr>
        <w:t xml:space="preserve"> </w:t>
      </w:r>
      <w:r w:rsidR="00F510A2" w:rsidRPr="00252EBF">
        <w:rPr>
          <w:rFonts w:ascii="Times New Roman" w:hAnsi="Times New Roman"/>
          <w:lang w:val="en-GB"/>
        </w:rPr>
        <w:t xml:space="preserve">for the singular </w:t>
      </w:r>
      <w:r w:rsidR="000F590F" w:rsidRPr="00252EBF">
        <w:rPr>
          <w:rFonts w:ascii="Times New Roman" w:hAnsi="Times New Roman"/>
          <w:lang w:val="en-GB"/>
        </w:rPr>
        <w:t>judgement without being defeated qua warrant for a general judgement of the form ‘Something/one is F’.</w:t>
      </w:r>
    </w:p>
    <w:p w14:paraId="7D631B6B" w14:textId="446E55EC" w:rsidR="00D7277D" w:rsidRPr="00252EBF" w:rsidRDefault="00452D91" w:rsidP="00E25583">
      <w:pPr>
        <w:spacing w:line="480" w:lineRule="auto"/>
        <w:ind w:firstLine="567"/>
        <w:contextualSpacing/>
        <w:jc w:val="both"/>
        <w:rPr>
          <w:rFonts w:ascii="Times New Roman" w:hAnsi="Times New Roman"/>
          <w:lang w:val="en-GB"/>
        </w:rPr>
      </w:pPr>
      <w:r w:rsidRPr="00252EBF">
        <w:rPr>
          <w:rFonts w:ascii="Times New Roman" w:hAnsi="Times New Roman"/>
          <w:lang w:val="en-GB"/>
        </w:rPr>
        <w:t>Now, t</w:t>
      </w:r>
      <w:r w:rsidR="00D7277D" w:rsidRPr="00252EBF">
        <w:rPr>
          <w:rFonts w:ascii="Times New Roman" w:hAnsi="Times New Roman"/>
          <w:lang w:val="en-GB"/>
        </w:rPr>
        <w:t>he grounds for</w:t>
      </w:r>
      <w:r w:rsidRPr="00252EBF">
        <w:rPr>
          <w:rFonts w:ascii="Times New Roman" w:hAnsi="Times New Roman"/>
          <w:lang w:val="en-GB"/>
        </w:rPr>
        <w:t xml:space="preserve"> my judgement</w:t>
      </w:r>
      <w:r w:rsidR="00D7277D" w:rsidRPr="00252EBF">
        <w:rPr>
          <w:rFonts w:ascii="Times New Roman" w:hAnsi="Times New Roman"/>
          <w:lang w:val="en-GB"/>
        </w:rPr>
        <w:t xml:space="preserve"> ‘That is a skunk’ are constitu</w:t>
      </w:r>
      <w:r w:rsidR="000F139E">
        <w:rPr>
          <w:rFonts w:ascii="Times New Roman" w:hAnsi="Times New Roman"/>
          <w:lang w:val="en-GB"/>
        </w:rPr>
        <w:t xml:space="preserve">ted by my smelling experiences, </w:t>
      </w:r>
      <w:r w:rsidR="00D7277D" w:rsidRPr="00252EBF">
        <w:rPr>
          <w:rFonts w:ascii="Times New Roman" w:hAnsi="Times New Roman"/>
          <w:lang w:val="en-GB"/>
        </w:rPr>
        <w:t xml:space="preserve">my testimonial-based belief that not all skunks have the characteristic </w:t>
      </w:r>
      <w:r w:rsidR="009755AB" w:rsidRPr="00252EBF">
        <w:rPr>
          <w:rFonts w:ascii="Times New Roman" w:hAnsi="Times New Roman"/>
          <w:lang w:val="en-GB"/>
        </w:rPr>
        <w:t>white stripes</w:t>
      </w:r>
      <w:r w:rsidR="00D7277D" w:rsidRPr="00252EBF">
        <w:rPr>
          <w:rFonts w:ascii="Times New Roman" w:hAnsi="Times New Roman"/>
          <w:lang w:val="en-GB"/>
        </w:rPr>
        <w:t xml:space="preserve"> and my visual experiences as of a small animal without wh</w:t>
      </w:r>
      <w:r w:rsidRPr="00252EBF">
        <w:rPr>
          <w:rFonts w:ascii="Times New Roman" w:hAnsi="Times New Roman"/>
          <w:lang w:val="en-GB"/>
        </w:rPr>
        <w:t>ite stripes in front of me. Let us suppose that these</w:t>
      </w:r>
      <w:r w:rsidR="00D7277D" w:rsidRPr="00252EBF">
        <w:rPr>
          <w:rFonts w:ascii="Times New Roman" w:hAnsi="Times New Roman"/>
          <w:lang w:val="en-GB"/>
        </w:rPr>
        <w:t xml:space="preserve"> grounds offer me a defeasible warrant </w:t>
      </w:r>
      <w:r w:rsidRPr="00252EBF">
        <w:rPr>
          <w:rFonts w:ascii="Times New Roman" w:hAnsi="Times New Roman"/>
          <w:lang w:val="en-GB"/>
        </w:rPr>
        <w:t>for ‘That is a skunk’. Suppose that, later on,</w:t>
      </w:r>
      <w:r w:rsidR="00D7277D" w:rsidRPr="00252EBF">
        <w:rPr>
          <w:rFonts w:ascii="Times New Roman" w:hAnsi="Times New Roman"/>
          <w:lang w:val="en-GB"/>
        </w:rPr>
        <w:t xml:space="preserve"> Gustav’s best friend, Alice, comes along and tells me that Gustav makes misleading claims about the bodily features, such as shape, colour, and peculiarities of animals. This, surely, sheds a negative light on the grounds upon which I base my singular</w:t>
      </w:r>
      <w:r w:rsidR="00F510A2" w:rsidRPr="00252EBF">
        <w:rPr>
          <w:rFonts w:ascii="Times New Roman" w:hAnsi="Times New Roman"/>
          <w:lang w:val="en-GB"/>
        </w:rPr>
        <w:t xml:space="preserve"> judgement</w:t>
      </w:r>
      <w:r w:rsidR="00F5517D" w:rsidRPr="00252EBF">
        <w:rPr>
          <w:rFonts w:ascii="Times New Roman" w:hAnsi="Times New Roman"/>
          <w:lang w:val="en-GB"/>
        </w:rPr>
        <w:t>:</w:t>
      </w:r>
      <w:r w:rsidR="00D7277D" w:rsidRPr="00252EBF">
        <w:rPr>
          <w:rFonts w:ascii="Times New Roman" w:hAnsi="Times New Roman"/>
          <w:lang w:val="en-GB"/>
        </w:rPr>
        <w:t xml:space="preserve"> the new piece of information discredits my grounds qua warrant for ‘That is a skunk’. However, receiving the information that my friend Gustav makes misleading claims about the bodily features of animals in no way discredits my smelling experiences qua warrant for the judgement ‘There is a skunk nearby’.</w:t>
      </w:r>
    </w:p>
    <w:p w14:paraId="5E1FD5AD" w14:textId="4C40085B"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Thus, in (SKUNK) my smelling experiences allow me to detect a feature, i.e. the presence of a skunk, in my garden. This is what warrants me to judge ‘There’s a skunk nearby’. However, I have made a mistake in singling out which thing it is that is a skunk. This is so since the distinctive odour I am smelling still leaves it open whether it is the smallest of these animals I see that is a skunk. This is what it means that my judgement ‘That is a sunk’ involves an error through misidentification.</w:t>
      </w:r>
    </w:p>
    <w:p w14:paraId="065526CB" w14:textId="31574259"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On closer inspection, (SKUNK) exemplifies just</w:t>
      </w:r>
      <w:r w:rsidRPr="00252EBF">
        <w:rPr>
          <w:rFonts w:ascii="Times New Roman" w:hAnsi="Times New Roman"/>
          <w:i/>
          <w:lang w:val="en-GB"/>
        </w:rPr>
        <w:t xml:space="preserve"> one</w:t>
      </w:r>
      <w:r w:rsidRPr="00252EBF">
        <w:rPr>
          <w:rFonts w:ascii="Times New Roman" w:hAnsi="Times New Roman"/>
          <w:lang w:val="en-GB"/>
        </w:rPr>
        <w:t xml:space="preserve"> way for a judgement to involve an error through misidentification. The error has to do with mistakenly answering the question “which thing is F?” by judging that it is </w:t>
      </w:r>
      <w:r w:rsidRPr="00252EBF">
        <w:rPr>
          <w:rFonts w:ascii="Times New Roman" w:hAnsi="Times New Roman"/>
          <w:i/>
          <w:lang w:val="en-GB"/>
        </w:rPr>
        <w:t>a</w:t>
      </w:r>
      <w:r w:rsidRPr="00252EBF">
        <w:rPr>
          <w:rFonts w:ascii="Times New Roman" w:hAnsi="Times New Roman"/>
          <w:lang w:val="en-GB"/>
        </w:rPr>
        <w:t xml:space="preserve"> that is F. However, insofar as judgements involve an error through misidentification if they are mistaken qua answers to the question “which thing is F?”, the mistake can also occur if one judges of </w:t>
      </w:r>
      <w:r w:rsidRPr="00252EBF">
        <w:rPr>
          <w:rFonts w:ascii="Times New Roman" w:hAnsi="Times New Roman"/>
          <w:i/>
          <w:lang w:val="en-GB"/>
        </w:rPr>
        <w:t>a</w:t>
      </w:r>
      <w:r w:rsidRPr="00252EBF">
        <w:rPr>
          <w:rFonts w:ascii="Times New Roman" w:hAnsi="Times New Roman"/>
          <w:lang w:val="en-GB"/>
        </w:rPr>
        <w:t xml:space="preserve"> to be not-F when in fact it is. Consider this example, due to Ivan Hu (2017: 121):</w:t>
      </w:r>
    </w:p>
    <w:p w14:paraId="0BBDDE2A" w14:textId="77777777" w:rsidR="00D7277D" w:rsidRPr="00252EBF" w:rsidRDefault="00D7277D" w:rsidP="00D7277D">
      <w:pPr>
        <w:spacing w:line="480" w:lineRule="auto"/>
        <w:ind w:firstLine="567"/>
        <w:contextualSpacing/>
        <w:jc w:val="both"/>
        <w:rPr>
          <w:rFonts w:ascii="Times New Roman" w:hAnsi="Times New Roman"/>
          <w:lang w:val="en-GB"/>
        </w:rPr>
      </w:pPr>
    </w:p>
    <w:p w14:paraId="0E00AF60" w14:textId="77777777" w:rsidR="00D7277D" w:rsidRPr="00252EBF" w:rsidRDefault="00D7277D" w:rsidP="00D7277D">
      <w:pPr>
        <w:spacing w:line="480" w:lineRule="auto"/>
        <w:ind w:left="567" w:right="645"/>
        <w:contextualSpacing/>
        <w:jc w:val="both"/>
        <w:rPr>
          <w:rFonts w:ascii="Times New Roman" w:hAnsi="Times New Roman"/>
          <w:lang w:val="en-GB"/>
        </w:rPr>
      </w:pPr>
      <w:r w:rsidRPr="00252EBF">
        <w:rPr>
          <w:rFonts w:ascii="Times New Roman" w:hAnsi="Times New Roman"/>
          <w:lang w:val="en-GB"/>
        </w:rPr>
        <w:t>(PARK)</w:t>
      </w:r>
    </w:p>
    <w:p w14:paraId="4B54BF9B" w14:textId="77777777" w:rsidR="00D7277D" w:rsidRPr="00252EBF" w:rsidRDefault="00D7277D" w:rsidP="00D7277D">
      <w:pPr>
        <w:widowControl w:val="0"/>
        <w:autoSpaceDE w:val="0"/>
        <w:autoSpaceDN w:val="0"/>
        <w:adjustRightInd w:val="0"/>
        <w:spacing w:line="480" w:lineRule="auto"/>
        <w:ind w:left="567" w:right="645"/>
        <w:contextualSpacing/>
        <w:jc w:val="both"/>
        <w:rPr>
          <w:rFonts w:ascii="Times New Roman" w:hAnsi="Times New Roman"/>
          <w:lang w:val="en-US"/>
        </w:rPr>
      </w:pPr>
      <w:r w:rsidRPr="00252EBF">
        <w:rPr>
          <w:rFonts w:ascii="Times New Roman" w:hAnsi="Times New Roman"/>
          <w:lang w:val="en-US"/>
        </w:rPr>
        <w:t>I decide to visit Yellowstone National Park for the first time. Upon arriving, I come to falsely but justifiably believe of this place (Yellowstone) that it is not within the Rocky Mountains. My friend, amused at my geographical ignorance, informs me that we are in the Rocky Mountains.</w:t>
      </w:r>
    </w:p>
    <w:p w14:paraId="0D476CF6"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US"/>
        </w:rPr>
      </w:pPr>
    </w:p>
    <w:p w14:paraId="0080E7E3" w14:textId="09BA5FB2" w:rsidR="003206ED" w:rsidRPr="00252EBF" w:rsidRDefault="00D7277D" w:rsidP="0069697A">
      <w:pPr>
        <w:spacing w:line="480" w:lineRule="auto"/>
        <w:contextualSpacing/>
        <w:jc w:val="both"/>
        <w:rPr>
          <w:rFonts w:ascii="Times New Roman" w:hAnsi="Times New Roman"/>
          <w:lang w:val="en-US"/>
        </w:rPr>
      </w:pPr>
      <w:r w:rsidRPr="00252EBF">
        <w:rPr>
          <w:rFonts w:ascii="Times New Roman" w:hAnsi="Times New Roman"/>
          <w:lang w:val="en-US"/>
        </w:rPr>
        <w:t xml:space="preserve">In (PARK), even if my geographical evidence warrants me to judge ‘Something is within the Rocky Mountains’, it falls short of warranting me, in light of my friend’s testimony, to judge that this place is not within </w:t>
      </w:r>
      <w:r w:rsidR="006C735A" w:rsidRPr="00252EBF">
        <w:rPr>
          <w:rFonts w:ascii="Times New Roman" w:hAnsi="Times New Roman"/>
          <w:lang w:val="en-US"/>
        </w:rPr>
        <w:t xml:space="preserve">the </w:t>
      </w:r>
      <w:r w:rsidRPr="00252EBF">
        <w:rPr>
          <w:rFonts w:ascii="Times New Roman" w:hAnsi="Times New Roman"/>
          <w:lang w:val="en-US"/>
        </w:rPr>
        <w:t xml:space="preserve">Rocky Mountains. So, my judgement ‘This place is not within the Rocky Mountains’ amounts to an error through misidentification, in that I misidentify which thing is within the Rocky Mountains </w:t>
      </w:r>
      <w:r w:rsidRPr="00252EBF">
        <w:rPr>
          <w:rFonts w:ascii="Times New Roman" w:hAnsi="Times New Roman"/>
          <w:lang w:val="en-GB"/>
        </w:rPr>
        <w:sym w:font="Symbol" w:char="F02D"/>
      </w:r>
      <w:r w:rsidRPr="00252EBF">
        <w:rPr>
          <w:rFonts w:ascii="Times New Roman" w:hAnsi="Times New Roman"/>
          <w:lang w:val="en-US"/>
        </w:rPr>
        <w:t xml:space="preserve"> the place I am thinking about through the demonstrative ‘this’ in fact is, but I think that it is not</w:t>
      </w:r>
      <w:r w:rsidR="0069697A" w:rsidRPr="00252EBF">
        <w:rPr>
          <w:rFonts w:ascii="Times New Roman" w:hAnsi="Times New Roman"/>
          <w:lang w:val="en-US"/>
        </w:rPr>
        <w:t>.</w:t>
      </w:r>
    </w:p>
    <w:p w14:paraId="55FFAE49" w14:textId="6C4C98F9" w:rsidR="0069697A" w:rsidRPr="00252EBF" w:rsidRDefault="0069697A" w:rsidP="003206ED">
      <w:pPr>
        <w:spacing w:line="480" w:lineRule="auto"/>
        <w:ind w:firstLine="567"/>
        <w:contextualSpacing/>
        <w:jc w:val="both"/>
        <w:rPr>
          <w:rFonts w:ascii="Times New Roman" w:hAnsi="Times New Roman"/>
          <w:lang w:val="en-US"/>
        </w:rPr>
      </w:pPr>
      <w:r w:rsidRPr="00252EBF">
        <w:rPr>
          <w:rFonts w:ascii="Times New Roman" w:hAnsi="Times New Roman"/>
          <w:lang w:val="en-US"/>
        </w:rPr>
        <w:t>To generalise, error through misidentification occurs when:</w:t>
      </w:r>
    </w:p>
    <w:p w14:paraId="05750F05" w14:textId="77777777" w:rsidR="0083464E" w:rsidRDefault="0083464E" w:rsidP="00D7277D">
      <w:pPr>
        <w:widowControl w:val="0"/>
        <w:autoSpaceDE w:val="0"/>
        <w:autoSpaceDN w:val="0"/>
        <w:adjustRightInd w:val="0"/>
        <w:spacing w:line="480" w:lineRule="auto"/>
        <w:ind w:right="-64"/>
        <w:contextualSpacing/>
        <w:jc w:val="both"/>
        <w:rPr>
          <w:rFonts w:ascii="Times New Roman" w:eastAsiaTheme="minorEastAsia" w:hAnsi="Times New Roman"/>
          <w:lang w:val="en-US"/>
        </w:rPr>
      </w:pPr>
    </w:p>
    <w:p w14:paraId="4C6B23BC" w14:textId="77777777" w:rsidR="00641D92" w:rsidRPr="00252EBF" w:rsidRDefault="00641D92" w:rsidP="00D7277D">
      <w:pPr>
        <w:widowControl w:val="0"/>
        <w:autoSpaceDE w:val="0"/>
        <w:autoSpaceDN w:val="0"/>
        <w:adjustRightInd w:val="0"/>
        <w:spacing w:line="480" w:lineRule="auto"/>
        <w:ind w:right="-64"/>
        <w:contextualSpacing/>
        <w:jc w:val="both"/>
        <w:rPr>
          <w:rFonts w:ascii="Times New Roman" w:eastAsiaTheme="minorEastAsia" w:hAnsi="Times New Roman"/>
          <w:lang w:val="en-US"/>
        </w:rPr>
      </w:pPr>
    </w:p>
    <w:p w14:paraId="42BD3F1A" w14:textId="595728E7" w:rsidR="0069697A" w:rsidRPr="00252EBF" w:rsidRDefault="002F314D" w:rsidP="006870A5">
      <w:pPr>
        <w:widowControl w:val="0"/>
        <w:autoSpaceDE w:val="0"/>
        <w:autoSpaceDN w:val="0"/>
        <w:adjustRightInd w:val="0"/>
        <w:spacing w:line="480" w:lineRule="auto"/>
        <w:ind w:left="567" w:right="-64"/>
        <w:contextualSpacing/>
        <w:jc w:val="both"/>
        <w:rPr>
          <w:rFonts w:ascii="Times New Roman" w:hAnsi="Times New Roman"/>
          <w:lang w:val="en-GB"/>
        </w:rPr>
      </w:pPr>
      <w:r w:rsidRPr="00252EBF">
        <w:rPr>
          <w:rFonts w:ascii="Times New Roman" w:hAnsi="Times New Roman"/>
          <w:lang w:val="en-US"/>
        </w:rPr>
        <w:t>S has Gs that</w:t>
      </w:r>
      <w:r w:rsidR="00D7277D" w:rsidRPr="00252EBF">
        <w:rPr>
          <w:rFonts w:ascii="Times New Roman" w:hAnsi="Times New Roman"/>
          <w:lang w:val="en-GB"/>
        </w:rPr>
        <w:t xml:space="preserve"> war</w:t>
      </w:r>
      <w:r w:rsidR="0069697A" w:rsidRPr="00252EBF">
        <w:rPr>
          <w:rFonts w:ascii="Times New Roman" w:hAnsi="Times New Roman"/>
          <w:lang w:val="en-GB"/>
        </w:rPr>
        <w:t>rant S to judge ‘Someone is F’;</w:t>
      </w:r>
    </w:p>
    <w:p w14:paraId="3317A1C0" w14:textId="39C2E918" w:rsidR="0069697A" w:rsidRPr="00252EBF" w:rsidRDefault="00D7277D" w:rsidP="006870A5">
      <w:pPr>
        <w:widowControl w:val="0"/>
        <w:autoSpaceDE w:val="0"/>
        <w:autoSpaceDN w:val="0"/>
        <w:adjustRightInd w:val="0"/>
        <w:spacing w:line="480" w:lineRule="auto"/>
        <w:ind w:left="567" w:right="-64"/>
        <w:contextualSpacing/>
        <w:jc w:val="both"/>
        <w:rPr>
          <w:rFonts w:ascii="Times New Roman" w:hAnsi="Times New Roman"/>
          <w:lang w:val="en-GB"/>
        </w:rPr>
      </w:pPr>
      <w:r w:rsidRPr="00252EBF">
        <w:rPr>
          <w:rFonts w:ascii="Times New Roman" w:hAnsi="Times New Roman"/>
          <w:lang w:val="en-GB"/>
        </w:rPr>
        <w:t xml:space="preserve">S </w:t>
      </w:r>
      <w:r w:rsidR="0083464E" w:rsidRPr="00252EBF">
        <w:rPr>
          <w:rFonts w:ascii="Times New Roman" w:hAnsi="Times New Roman"/>
          <w:lang w:val="en-GB"/>
        </w:rPr>
        <w:t xml:space="preserve">is warranted to </w:t>
      </w:r>
      <w:r w:rsidR="00DC7F7C" w:rsidRPr="00252EBF">
        <w:rPr>
          <w:rFonts w:ascii="Times New Roman" w:hAnsi="Times New Roman"/>
          <w:lang w:val="en-GB"/>
        </w:rPr>
        <w:t>judge</w:t>
      </w:r>
      <w:r w:rsidR="00D83805" w:rsidRPr="00252EBF">
        <w:rPr>
          <w:rFonts w:ascii="Times New Roman" w:hAnsi="Times New Roman"/>
          <w:lang w:val="en-GB"/>
        </w:rPr>
        <w:t xml:space="preserve"> </w:t>
      </w:r>
      <w:r w:rsidRPr="00252EBF">
        <w:rPr>
          <w:rFonts w:ascii="Times New Roman" w:hAnsi="Times New Roman"/>
          <w:lang w:val="en-GB"/>
        </w:rPr>
        <w:t>“a is (not) F</w:t>
      </w:r>
      <w:r w:rsidR="0069697A" w:rsidRPr="00252EBF">
        <w:rPr>
          <w:rFonts w:ascii="Times New Roman" w:hAnsi="Times New Roman"/>
          <w:lang w:val="en-GB"/>
        </w:rPr>
        <w:t>’ partly on the basis of Gs;</w:t>
      </w:r>
    </w:p>
    <w:p w14:paraId="3AEA748A" w14:textId="4F4B6F72" w:rsidR="00D7277D" w:rsidRPr="00252EBF" w:rsidRDefault="0069697A" w:rsidP="006870A5">
      <w:pPr>
        <w:widowControl w:val="0"/>
        <w:autoSpaceDE w:val="0"/>
        <w:autoSpaceDN w:val="0"/>
        <w:adjustRightInd w:val="0"/>
        <w:spacing w:line="480" w:lineRule="auto"/>
        <w:ind w:left="567" w:right="-64"/>
        <w:contextualSpacing/>
        <w:jc w:val="both"/>
        <w:rPr>
          <w:rFonts w:ascii="Times New Roman" w:hAnsi="Times New Roman"/>
          <w:lang w:val="en-US"/>
        </w:rPr>
      </w:pPr>
      <w:r w:rsidRPr="00252EBF">
        <w:rPr>
          <w:rFonts w:ascii="Times New Roman" w:hAnsi="Times New Roman"/>
          <w:lang w:val="en-GB"/>
        </w:rPr>
        <w:t xml:space="preserve">Unbeknownst to </w:t>
      </w:r>
      <w:r w:rsidR="00006D41" w:rsidRPr="00252EBF">
        <w:rPr>
          <w:rFonts w:ascii="Times New Roman" w:hAnsi="Times New Roman"/>
          <w:lang w:val="en-GB"/>
        </w:rPr>
        <w:t>S</w:t>
      </w:r>
      <w:r w:rsidRPr="00252EBF">
        <w:rPr>
          <w:rFonts w:ascii="Times New Roman" w:hAnsi="Times New Roman"/>
          <w:lang w:val="en-GB"/>
        </w:rPr>
        <w:t>,</w:t>
      </w:r>
      <w:r w:rsidR="00D7277D" w:rsidRPr="00252EBF">
        <w:rPr>
          <w:rFonts w:ascii="Times New Roman" w:hAnsi="Times New Roman"/>
          <w:i/>
          <w:lang w:val="en-GB"/>
        </w:rPr>
        <w:t xml:space="preserve"> a</w:t>
      </w:r>
      <w:r w:rsidR="00D7277D" w:rsidRPr="00252EBF">
        <w:rPr>
          <w:rFonts w:ascii="Times New Roman" w:hAnsi="Times New Roman"/>
          <w:lang w:val="en-GB"/>
        </w:rPr>
        <w:t xml:space="preserve"> is not (is) F.</w:t>
      </w:r>
      <w:r w:rsidR="00D7277D" w:rsidRPr="00252EBF">
        <w:rPr>
          <w:rStyle w:val="FootnoteReference"/>
          <w:rFonts w:ascii="Times New Roman" w:hAnsi="Times New Roman"/>
          <w:lang w:val="en-GB"/>
        </w:rPr>
        <w:footnoteReference w:id="6"/>
      </w:r>
    </w:p>
    <w:p w14:paraId="4F859FE8" w14:textId="77777777" w:rsidR="00D7277D" w:rsidRPr="00252EBF" w:rsidRDefault="00D7277D" w:rsidP="00D7277D">
      <w:pPr>
        <w:spacing w:line="480" w:lineRule="auto"/>
        <w:contextualSpacing/>
        <w:jc w:val="both"/>
        <w:rPr>
          <w:rFonts w:ascii="Times New Roman" w:hAnsi="Times New Roman"/>
          <w:lang w:val="en-GB"/>
        </w:rPr>
      </w:pPr>
    </w:p>
    <w:p w14:paraId="562C93B2" w14:textId="16C2110F" w:rsidR="008A5AD3" w:rsidRPr="00252EBF" w:rsidRDefault="002D12F7" w:rsidP="00D7277D">
      <w:pPr>
        <w:spacing w:line="480" w:lineRule="auto"/>
        <w:contextualSpacing/>
        <w:jc w:val="both"/>
        <w:rPr>
          <w:rFonts w:ascii="Times New Roman" w:hAnsi="Times New Roman"/>
          <w:lang w:val="en-GB"/>
        </w:rPr>
      </w:pPr>
      <w:r w:rsidRPr="00252EBF">
        <w:rPr>
          <w:rFonts w:ascii="Times New Roman" w:hAnsi="Times New Roman"/>
          <w:lang w:val="en-GB"/>
        </w:rPr>
        <w:t>Take</w:t>
      </w:r>
      <w:r w:rsidR="00D7277D" w:rsidRPr="00252EBF">
        <w:rPr>
          <w:rFonts w:ascii="Times New Roman" w:hAnsi="Times New Roman"/>
          <w:lang w:val="en-GB"/>
        </w:rPr>
        <w:t xml:space="preserve"> (SKUNK)</w:t>
      </w:r>
      <w:r w:rsidRPr="00252EBF">
        <w:rPr>
          <w:rFonts w:ascii="Times New Roman" w:hAnsi="Times New Roman"/>
          <w:lang w:val="en-GB"/>
        </w:rPr>
        <w:t>:</w:t>
      </w:r>
      <w:r w:rsidR="00D7277D" w:rsidRPr="00252EBF">
        <w:rPr>
          <w:rFonts w:ascii="Times New Roman" w:hAnsi="Times New Roman"/>
          <w:lang w:val="en-GB"/>
        </w:rPr>
        <w:t xml:space="preserve"> my smelling experiences are the grounds that warrant the existential ‘There’s a skunk nearby’. </w:t>
      </w:r>
      <w:r w:rsidR="0025211A" w:rsidRPr="00252EBF">
        <w:rPr>
          <w:rFonts w:ascii="Times New Roman" w:hAnsi="Times New Roman"/>
          <w:lang w:val="en-GB"/>
        </w:rPr>
        <w:t>Such smelling experiences are part of my grounds for</w:t>
      </w:r>
      <w:r w:rsidR="00D7277D" w:rsidRPr="00252EBF">
        <w:rPr>
          <w:rFonts w:ascii="Times New Roman" w:hAnsi="Times New Roman"/>
          <w:lang w:val="en-GB"/>
        </w:rPr>
        <w:t xml:space="preserve"> ‘That animal </w:t>
      </w:r>
      <w:r w:rsidR="00885999" w:rsidRPr="00252EBF">
        <w:rPr>
          <w:rFonts w:ascii="Times New Roman" w:hAnsi="Times New Roman"/>
          <w:lang w:val="en-GB"/>
        </w:rPr>
        <w:t>is a skunk’; yet,</w:t>
      </w:r>
      <w:r w:rsidR="0025211A" w:rsidRPr="00252EBF">
        <w:rPr>
          <w:rFonts w:ascii="Times New Roman" w:hAnsi="Times New Roman"/>
          <w:lang w:val="en-GB"/>
        </w:rPr>
        <w:t xml:space="preserve"> my grounds for that judgement are also</w:t>
      </w:r>
      <w:r w:rsidR="00D7277D" w:rsidRPr="00252EBF">
        <w:rPr>
          <w:rFonts w:ascii="Times New Roman" w:hAnsi="Times New Roman"/>
          <w:lang w:val="en-GB"/>
        </w:rPr>
        <w:t xml:space="preserve"> constituted</w:t>
      </w:r>
      <w:r w:rsidR="00297CF6" w:rsidRPr="00252EBF">
        <w:rPr>
          <w:rFonts w:ascii="Times New Roman" w:hAnsi="Times New Roman"/>
          <w:lang w:val="en-GB"/>
        </w:rPr>
        <w:t xml:space="preserve"> by</w:t>
      </w:r>
      <w:r w:rsidR="00D7277D" w:rsidRPr="00252EBF">
        <w:rPr>
          <w:rFonts w:ascii="Times New Roman" w:hAnsi="Times New Roman"/>
          <w:lang w:val="en-GB"/>
        </w:rPr>
        <w:t xml:space="preserve"> my visual experience</w:t>
      </w:r>
      <w:r w:rsidR="00902C3B" w:rsidRPr="00252EBF">
        <w:rPr>
          <w:rFonts w:ascii="Times New Roman" w:hAnsi="Times New Roman"/>
          <w:lang w:val="en-GB"/>
        </w:rPr>
        <w:t>s</w:t>
      </w:r>
      <w:r w:rsidR="00D7277D" w:rsidRPr="00252EBF">
        <w:rPr>
          <w:rFonts w:ascii="Times New Roman" w:hAnsi="Times New Roman"/>
          <w:lang w:val="en-GB"/>
        </w:rPr>
        <w:t xml:space="preserve"> as of a</w:t>
      </w:r>
      <w:r w:rsidR="00C60A8F" w:rsidRPr="00252EBF">
        <w:rPr>
          <w:rFonts w:ascii="Times New Roman" w:hAnsi="Times New Roman"/>
          <w:lang w:val="en-GB"/>
        </w:rPr>
        <w:t xml:space="preserve"> small </w:t>
      </w:r>
      <w:r w:rsidR="00256ACF" w:rsidRPr="00252EBF">
        <w:rPr>
          <w:rFonts w:ascii="Times New Roman" w:hAnsi="Times New Roman"/>
          <w:lang w:val="en-GB"/>
        </w:rPr>
        <w:t xml:space="preserve">stripeless </w:t>
      </w:r>
      <w:r w:rsidR="00C60A8F" w:rsidRPr="00252EBF">
        <w:rPr>
          <w:rFonts w:ascii="Times New Roman" w:hAnsi="Times New Roman"/>
          <w:lang w:val="en-GB"/>
        </w:rPr>
        <w:t xml:space="preserve">animal in front of me and </w:t>
      </w:r>
      <w:r w:rsidR="00573B31">
        <w:rPr>
          <w:rFonts w:ascii="Times New Roman" w:hAnsi="Times New Roman"/>
          <w:lang w:val="en-GB"/>
        </w:rPr>
        <w:t xml:space="preserve">my </w:t>
      </w:r>
      <w:r w:rsidR="00D7277D" w:rsidRPr="00252EBF">
        <w:rPr>
          <w:rFonts w:ascii="Times New Roman" w:hAnsi="Times New Roman"/>
          <w:lang w:val="en-GB"/>
        </w:rPr>
        <w:t>testimonial-based belief that not all skunks have the characte</w:t>
      </w:r>
      <w:r w:rsidR="00256ACF" w:rsidRPr="00252EBF">
        <w:rPr>
          <w:rFonts w:ascii="Times New Roman" w:hAnsi="Times New Roman"/>
          <w:lang w:val="en-GB"/>
        </w:rPr>
        <w:t>ristic white</w:t>
      </w:r>
      <w:r w:rsidR="00C60A8F" w:rsidRPr="00252EBF">
        <w:rPr>
          <w:rFonts w:ascii="Times New Roman" w:hAnsi="Times New Roman"/>
          <w:lang w:val="en-GB"/>
        </w:rPr>
        <w:t xml:space="preserve"> stripes. Now, </w:t>
      </w:r>
      <w:r w:rsidR="007E6031" w:rsidRPr="00252EBF">
        <w:rPr>
          <w:rFonts w:ascii="Times New Roman" w:hAnsi="Times New Roman"/>
          <w:lang w:val="en-GB"/>
        </w:rPr>
        <w:t>these thr</w:t>
      </w:r>
      <w:r w:rsidR="00A56599" w:rsidRPr="00252EBF">
        <w:rPr>
          <w:rFonts w:ascii="Times New Roman" w:hAnsi="Times New Roman"/>
          <w:lang w:val="en-GB"/>
        </w:rPr>
        <w:t xml:space="preserve">ee pieces of evidence provide me with a </w:t>
      </w:r>
      <w:r w:rsidR="007E6031" w:rsidRPr="00252EBF">
        <w:rPr>
          <w:rFonts w:ascii="Times New Roman" w:hAnsi="Times New Roman"/>
          <w:lang w:val="en-GB"/>
        </w:rPr>
        <w:t>warrant for ‘That is a skunk’; however, upon learning that Gustav is not a reliable source of information about animals’ features, I acqui</w:t>
      </w:r>
      <w:r w:rsidR="001154D7" w:rsidRPr="00252EBF">
        <w:rPr>
          <w:rFonts w:ascii="Times New Roman" w:hAnsi="Times New Roman"/>
          <w:lang w:val="en-GB"/>
        </w:rPr>
        <w:t>re a defeater which undercuts my</w:t>
      </w:r>
      <w:r w:rsidR="007E6031" w:rsidRPr="00252EBF">
        <w:rPr>
          <w:rFonts w:ascii="Times New Roman" w:hAnsi="Times New Roman"/>
          <w:lang w:val="en-GB"/>
        </w:rPr>
        <w:t xml:space="preserve"> warrant for ‘That animal is a skunk’.</w:t>
      </w:r>
      <w:r w:rsidR="00F16C5E" w:rsidRPr="00252EBF">
        <w:rPr>
          <w:rFonts w:ascii="Times New Roman" w:hAnsi="Times New Roman"/>
          <w:lang w:val="en-GB"/>
        </w:rPr>
        <w:t xml:space="preserve"> </w:t>
      </w:r>
      <w:r w:rsidR="003B05F6" w:rsidRPr="00252EBF">
        <w:rPr>
          <w:rFonts w:ascii="Times New Roman" w:hAnsi="Times New Roman"/>
          <w:lang w:val="en-GB"/>
        </w:rPr>
        <w:t xml:space="preserve"> My mistake in </w:t>
      </w:r>
      <w:r w:rsidR="008A5AD3" w:rsidRPr="00252EBF">
        <w:rPr>
          <w:rFonts w:ascii="Times New Roman" w:hAnsi="Times New Roman"/>
          <w:lang w:val="en-GB"/>
        </w:rPr>
        <w:t>singling out whi</w:t>
      </w:r>
      <w:r w:rsidR="00943487" w:rsidRPr="00252EBF">
        <w:rPr>
          <w:rFonts w:ascii="Times New Roman" w:hAnsi="Times New Roman"/>
          <w:lang w:val="en-GB"/>
        </w:rPr>
        <w:t xml:space="preserve">ch thing it is that is a skunk </w:t>
      </w:r>
      <w:r w:rsidR="003B05F6" w:rsidRPr="00252EBF">
        <w:rPr>
          <w:rFonts w:ascii="Times New Roman" w:hAnsi="Times New Roman"/>
          <w:lang w:val="en-GB"/>
        </w:rPr>
        <w:t>is explained by the fact that my smelling experiences leave it open which th</w:t>
      </w:r>
      <w:r w:rsidR="001F3D18" w:rsidRPr="00252EBF">
        <w:rPr>
          <w:rFonts w:ascii="Times New Roman" w:hAnsi="Times New Roman"/>
          <w:lang w:val="en-GB"/>
        </w:rPr>
        <w:t>ing it is that is a skunk</w:t>
      </w:r>
      <w:r w:rsidR="00E47A53" w:rsidRPr="00252EBF">
        <w:rPr>
          <w:rFonts w:ascii="Times New Roman" w:hAnsi="Times New Roman"/>
          <w:lang w:val="en-GB"/>
        </w:rPr>
        <w:t xml:space="preserve"> and </w:t>
      </w:r>
      <w:r w:rsidR="00892605" w:rsidRPr="00252EBF">
        <w:rPr>
          <w:rFonts w:ascii="Times New Roman" w:hAnsi="Times New Roman"/>
          <w:lang w:val="en-GB"/>
        </w:rPr>
        <w:t xml:space="preserve">do not </w:t>
      </w:r>
      <w:r w:rsidR="00E47A53" w:rsidRPr="00252EBF">
        <w:rPr>
          <w:rFonts w:ascii="Times New Roman" w:hAnsi="Times New Roman"/>
          <w:lang w:val="en-GB"/>
        </w:rPr>
        <w:t>provide me, by themselves, a</w:t>
      </w:r>
      <w:r w:rsidR="00326519" w:rsidRPr="00252EBF">
        <w:rPr>
          <w:rFonts w:ascii="Times New Roman" w:hAnsi="Times New Roman"/>
          <w:lang w:val="en-GB"/>
        </w:rPr>
        <w:t>ny</w:t>
      </w:r>
      <w:r w:rsidR="00E47A53" w:rsidRPr="00252EBF">
        <w:rPr>
          <w:rFonts w:ascii="Times New Roman" w:hAnsi="Times New Roman"/>
          <w:lang w:val="en-GB"/>
        </w:rPr>
        <w:t xml:space="preserve"> warrant for</w:t>
      </w:r>
      <w:r w:rsidR="0059541B" w:rsidRPr="00252EBF">
        <w:rPr>
          <w:rFonts w:ascii="Times New Roman" w:hAnsi="Times New Roman"/>
          <w:lang w:val="en-GB"/>
        </w:rPr>
        <w:t xml:space="preserve"> the singular judgement.</w:t>
      </w:r>
    </w:p>
    <w:p w14:paraId="0A3C34EE" w14:textId="1F38EAA6" w:rsidR="00293F2B" w:rsidRDefault="007E33CC" w:rsidP="00BF544E">
      <w:pPr>
        <w:spacing w:line="480" w:lineRule="auto"/>
        <w:ind w:firstLine="567"/>
        <w:contextualSpacing/>
        <w:jc w:val="both"/>
        <w:rPr>
          <w:rFonts w:ascii="Times New Roman" w:hAnsi="Times New Roman"/>
          <w:lang w:val="en-GB"/>
        </w:rPr>
      </w:pPr>
      <w:r w:rsidRPr="00252EBF">
        <w:rPr>
          <w:rFonts w:ascii="Times New Roman" w:hAnsi="Times New Roman"/>
          <w:lang w:val="en-GB"/>
        </w:rPr>
        <w:t>We</w:t>
      </w:r>
      <w:r w:rsidR="00D7277D" w:rsidRPr="00252EBF">
        <w:rPr>
          <w:rFonts w:ascii="Times New Roman" w:hAnsi="Times New Roman"/>
          <w:lang w:val="en-GB"/>
        </w:rPr>
        <w:t xml:space="preserve"> </w:t>
      </w:r>
      <w:r w:rsidR="003206ED" w:rsidRPr="00252EBF">
        <w:rPr>
          <w:rFonts w:ascii="Times New Roman" w:hAnsi="Times New Roman"/>
          <w:lang w:val="en-GB"/>
        </w:rPr>
        <w:t xml:space="preserve">can now </w:t>
      </w:r>
      <w:r w:rsidR="006870A5" w:rsidRPr="00252EBF">
        <w:rPr>
          <w:rFonts w:ascii="Times New Roman" w:hAnsi="Times New Roman"/>
          <w:lang w:val="en-GB"/>
        </w:rPr>
        <w:t>also define</w:t>
      </w:r>
      <w:r w:rsidR="00D7277D" w:rsidRPr="00252EBF">
        <w:rPr>
          <w:rFonts w:ascii="Times New Roman" w:hAnsi="Times New Roman"/>
          <w:lang w:val="en-GB"/>
        </w:rPr>
        <w:t xml:space="preserve"> immunity and vulnerability </w:t>
      </w:r>
      <w:r w:rsidRPr="00252EBF">
        <w:rPr>
          <w:rFonts w:ascii="Times New Roman" w:hAnsi="Times New Roman"/>
          <w:lang w:val="en-GB"/>
        </w:rPr>
        <w:t>thro</w:t>
      </w:r>
      <w:r w:rsidR="006E3CB5" w:rsidRPr="00252EBF">
        <w:rPr>
          <w:rFonts w:ascii="Times New Roman" w:hAnsi="Times New Roman"/>
          <w:lang w:val="en-GB"/>
        </w:rPr>
        <w:t>ugh error misidentification:</w:t>
      </w:r>
    </w:p>
    <w:p w14:paraId="6B96FD69" w14:textId="77777777" w:rsidR="00BF544E" w:rsidRPr="00252EBF" w:rsidRDefault="00BF544E" w:rsidP="00A82089">
      <w:pPr>
        <w:spacing w:line="480" w:lineRule="auto"/>
        <w:contextualSpacing/>
        <w:jc w:val="both"/>
        <w:rPr>
          <w:rFonts w:ascii="Times New Roman" w:hAnsi="Times New Roman"/>
          <w:lang w:val="en-GB"/>
        </w:rPr>
      </w:pPr>
    </w:p>
    <w:p w14:paraId="7D1F7192" w14:textId="16DEB36D" w:rsidR="00D7277D" w:rsidRPr="00252EBF" w:rsidRDefault="00DA2760" w:rsidP="00D7277D">
      <w:pPr>
        <w:spacing w:line="480" w:lineRule="auto"/>
        <w:ind w:right="-64"/>
        <w:contextualSpacing/>
        <w:jc w:val="both"/>
        <w:rPr>
          <w:rFonts w:ascii="Times New Roman" w:hAnsi="Times New Roman"/>
          <w:b/>
          <w:lang w:val="en-GB"/>
        </w:rPr>
      </w:pPr>
      <w:r w:rsidRPr="00252EBF">
        <w:rPr>
          <w:rFonts w:ascii="Times New Roman" w:hAnsi="Times New Roman"/>
          <w:b/>
          <w:lang w:val="en-GB"/>
        </w:rPr>
        <w:t>Immunity/</w:t>
      </w:r>
      <w:r w:rsidR="00E66EB6" w:rsidRPr="00252EBF">
        <w:rPr>
          <w:rFonts w:ascii="Times New Roman" w:hAnsi="Times New Roman"/>
          <w:b/>
          <w:lang w:val="en-GB"/>
        </w:rPr>
        <w:t>v</w:t>
      </w:r>
      <w:r w:rsidR="000F3757" w:rsidRPr="00252EBF">
        <w:rPr>
          <w:rFonts w:ascii="Times New Roman" w:hAnsi="Times New Roman"/>
          <w:b/>
          <w:lang w:val="en-GB"/>
        </w:rPr>
        <w:t xml:space="preserve">ulnerability </w:t>
      </w:r>
      <w:r w:rsidR="00D7277D" w:rsidRPr="00252EBF">
        <w:rPr>
          <w:rFonts w:ascii="Times New Roman" w:hAnsi="Times New Roman"/>
          <w:b/>
          <w:lang w:val="en-GB"/>
        </w:rPr>
        <w:t xml:space="preserve">to error through misidentification: </w:t>
      </w:r>
    </w:p>
    <w:p w14:paraId="3A54F296" w14:textId="09439288" w:rsidR="00D7277D" w:rsidRPr="00252EBF" w:rsidRDefault="00D7277D" w:rsidP="00D7277D">
      <w:pPr>
        <w:spacing w:line="480" w:lineRule="auto"/>
        <w:ind w:right="-64"/>
        <w:contextualSpacing/>
        <w:jc w:val="both"/>
        <w:rPr>
          <w:rFonts w:ascii="Times New Roman" w:hAnsi="Times New Roman"/>
          <w:lang w:val="en-GB"/>
        </w:rPr>
      </w:pPr>
      <w:r w:rsidRPr="00252EBF">
        <w:rPr>
          <w:rFonts w:ascii="Times New Roman" w:hAnsi="Times New Roman"/>
          <w:lang w:val="en-US"/>
        </w:rPr>
        <w:t xml:space="preserve">S’s judgement ‘a is (not) F’ made on grounds Gs is immune/vulnerable to an error through misidentification relative to the concept ‘a’ </w:t>
      </w:r>
      <w:r w:rsidR="00776EBA" w:rsidRPr="00252EBF">
        <w:rPr>
          <w:rFonts w:ascii="Times New Roman" w:hAnsi="Times New Roman"/>
          <w:lang w:val="en-US"/>
        </w:rPr>
        <w:t>just in case</w:t>
      </w:r>
      <w:r w:rsidR="00B73B77" w:rsidRPr="00252EBF">
        <w:rPr>
          <w:rFonts w:ascii="Times New Roman" w:hAnsi="Times New Roman"/>
          <w:lang w:val="en-US"/>
        </w:rPr>
        <w:t xml:space="preserve"> </w:t>
      </w:r>
      <w:r w:rsidRPr="00252EBF">
        <w:rPr>
          <w:rFonts w:ascii="Times New Roman" w:hAnsi="Times New Roman"/>
          <w:lang w:val="en-US"/>
        </w:rPr>
        <w:t>it is impossible/possible that</w:t>
      </w:r>
      <w:r w:rsidRPr="00252EBF">
        <w:rPr>
          <w:rFonts w:ascii="Times New Roman" w:hAnsi="Times New Roman"/>
          <w:lang w:val="en-GB"/>
        </w:rPr>
        <w:t xml:space="preserve"> Gs warrant S to judge ‘Someone is F’ without warranting S to judge ‘a is (not) F’.</w:t>
      </w:r>
    </w:p>
    <w:p w14:paraId="4DBFCC68" w14:textId="77777777" w:rsidR="002360A0" w:rsidRPr="00252EBF" w:rsidRDefault="002360A0" w:rsidP="00D7277D">
      <w:pPr>
        <w:spacing w:line="480" w:lineRule="auto"/>
        <w:ind w:right="-64"/>
        <w:contextualSpacing/>
        <w:jc w:val="both"/>
        <w:rPr>
          <w:rFonts w:ascii="Times New Roman" w:hAnsi="Times New Roman"/>
          <w:lang w:val="en-GB"/>
        </w:rPr>
      </w:pPr>
    </w:p>
    <w:p w14:paraId="48A03F15" w14:textId="1E14EF21" w:rsidR="00D7277D" w:rsidRPr="00252EBF" w:rsidRDefault="008F6B25" w:rsidP="00D7277D">
      <w:pPr>
        <w:spacing w:line="480" w:lineRule="auto"/>
        <w:ind w:right="-64"/>
        <w:contextualSpacing/>
        <w:jc w:val="both"/>
        <w:rPr>
          <w:rFonts w:ascii="Times New Roman" w:hAnsi="Times New Roman"/>
          <w:lang w:val="en-GB"/>
        </w:rPr>
      </w:pPr>
      <w:r w:rsidRPr="00252EBF">
        <w:rPr>
          <w:rFonts w:ascii="Times New Roman" w:hAnsi="Times New Roman"/>
          <w:lang w:val="en-GB"/>
        </w:rPr>
        <w:t xml:space="preserve">From this, </w:t>
      </w:r>
      <w:r w:rsidR="00D7277D" w:rsidRPr="00252EBF">
        <w:rPr>
          <w:rFonts w:ascii="Times New Roman" w:hAnsi="Times New Roman"/>
          <w:lang w:val="en-GB"/>
        </w:rPr>
        <w:t>it follows that at the roots of immunity/vulnerability to error through misidentification there is a modally-flavoured epistemic dependence/independence between singular judgements and existential judgements. This dependence/independence has to do with whether or not Gs leave any justificatory gap between ‘Someone is F’ and ‘a is (not) F’. Focusing on vulnerability and independence, I propose unpacking this justificatory gap idea as follows</w:t>
      </w:r>
      <w:r w:rsidR="00022DD9" w:rsidRPr="00252EBF">
        <w:rPr>
          <w:rFonts w:ascii="Times New Roman" w:hAnsi="Times New Roman"/>
          <w:lang w:val="en-GB"/>
        </w:rPr>
        <w:t>:</w:t>
      </w:r>
    </w:p>
    <w:p w14:paraId="46A0E876" w14:textId="77777777" w:rsidR="00D7277D" w:rsidRPr="00252EBF" w:rsidRDefault="00D7277D" w:rsidP="00D7277D">
      <w:pPr>
        <w:spacing w:line="480" w:lineRule="auto"/>
        <w:ind w:right="-64"/>
        <w:contextualSpacing/>
        <w:jc w:val="both"/>
        <w:rPr>
          <w:rFonts w:ascii="Times New Roman" w:hAnsi="Times New Roman"/>
          <w:smallCaps/>
          <w:lang w:val="en-GB"/>
        </w:rPr>
      </w:pPr>
    </w:p>
    <w:p w14:paraId="2602DCEC" w14:textId="13C01378" w:rsidR="00D7277D" w:rsidRPr="00252EBF" w:rsidRDefault="00D7277D" w:rsidP="00D7277D">
      <w:pPr>
        <w:spacing w:line="480" w:lineRule="auto"/>
        <w:contextualSpacing/>
        <w:jc w:val="both"/>
        <w:rPr>
          <w:rFonts w:ascii="Times New Roman" w:hAnsi="Times New Roman"/>
          <w:smallCaps/>
          <w:lang w:val="en-GB"/>
        </w:rPr>
      </w:pPr>
      <w:r w:rsidRPr="00252EBF">
        <w:rPr>
          <w:rFonts w:ascii="Times New Roman" w:hAnsi="Times New Roman"/>
          <w:smallCaps/>
          <w:lang w:val="en-GB"/>
        </w:rPr>
        <w:t>Epistemic Independence</w:t>
      </w:r>
    </w:p>
    <w:p w14:paraId="56E20C58" w14:textId="7777777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It is possible for S to acquire defeating evidence that undercuts S’s Gs qua warrant for ‘a is/is not F’, but leaves them intact </w:t>
      </w:r>
      <w:r w:rsidRPr="00252EBF">
        <w:rPr>
          <w:rFonts w:ascii="Times New Roman" w:hAnsi="Times New Roman"/>
          <w:i/>
          <w:lang w:val="en-GB"/>
        </w:rPr>
        <w:t>qua</w:t>
      </w:r>
      <w:r w:rsidRPr="00252EBF">
        <w:rPr>
          <w:rFonts w:ascii="Times New Roman" w:hAnsi="Times New Roman"/>
          <w:lang w:val="en-GB"/>
        </w:rPr>
        <w:t xml:space="preserve"> warrant for ‘Something/one is F’.</w:t>
      </w:r>
    </w:p>
    <w:p w14:paraId="3900782A" w14:textId="77777777" w:rsidR="00D7277D" w:rsidRPr="00252EBF" w:rsidRDefault="00D7277D" w:rsidP="00D7277D">
      <w:pPr>
        <w:spacing w:line="480" w:lineRule="auto"/>
        <w:contextualSpacing/>
        <w:jc w:val="both"/>
        <w:rPr>
          <w:rFonts w:ascii="Times New Roman" w:hAnsi="Times New Roman"/>
          <w:lang w:val="en-GB"/>
        </w:rPr>
      </w:pPr>
    </w:p>
    <w:p w14:paraId="620EC82F" w14:textId="298098B8" w:rsidR="00D7277D" w:rsidRPr="00252EBF" w:rsidRDefault="00D7277D" w:rsidP="00720964">
      <w:pPr>
        <w:spacing w:line="480" w:lineRule="auto"/>
        <w:contextualSpacing/>
        <w:jc w:val="both"/>
        <w:rPr>
          <w:rFonts w:ascii="Times New Roman" w:hAnsi="Times New Roman"/>
          <w:lang w:val="en-GB"/>
        </w:rPr>
      </w:pPr>
      <w:r w:rsidRPr="00252EBF">
        <w:rPr>
          <w:rFonts w:ascii="Times New Roman" w:hAnsi="Times New Roman"/>
          <w:smallCaps/>
          <w:lang w:val="en-GB"/>
        </w:rPr>
        <w:t xml:space="preserve">Epistemic Independence </w:t>
      </w:r>
      <w:r w:rsidRPr="00252EBF">
        <w:rPr>
          <w:rFonts w:ascii="Times New Roman" w:hAnsi="Times New Roman"/>
          <w:lang w:val="en-GB"/>
        </w:rPr>
        <w:t>talk</w:t>
      </w:r>
      <w:r w:rsidR="00720964" w:rsidRPr="00252EBF">
        <w:rPr>
          <w:rFonts w:ascii="Times New Roman" w:hAnsi="Times New Roman"/>
          <w:lang w:val="en-GB"/>
        </w:rPr>
        <w:t>s</w:t>
      </w:r>
      <w:r w:rsidRPr="00252EBF">
        <w:rPr>
          <w:rFonts w:ascii="Times New Roman" w:hAnsi="Times New Roman"/>
          <w:lang w:val="en-GB"/>
        </w:rPr>
        <w:t xml:space="preserve"> of </w:t>
      </w:r>
      <w:r w:rsidRPr="00252EBF">
        <w:rPr>
          <w:rFonts w:ascii="Times New Roman" w:hAnsi="Times New Roman"/>
          <w:i/>
          <w:lang w:val="en-GB"/>
        </w:rPr>
        <w:t>undercutting</w:t>
      </w:r>
      <w:r w:rsidRPr="00252EBF">
        <w:rPr>
          <w:rFonts w:ascii="Times New Roman" w:hAnsi="Times New Roman"/>
          <w:lang w:val="en-GB"/>
        </w:rPr>
        <w:t xml:space="preserve"> </w:t>
      </w:r>
      <w:r w:rsidRPr="00252EBF">
        <w:rPr>
          <w:rFonts w:ascii="Times New Roman" w:hAnsi="Times New Roman"/>
          <w:lang w:val="en-GB"/>
        </w:rPr>
        <w:sym w:font="Symbol" w:char="F02D"/>
      </w:r>
      <w:r w:rsidRPr="00252EBF">
        <w:rPr>
          <w:rFonts w:ascii="Times New Roman" w:hAnsi="Times New Roman"/>
          <w:lang w:val="en-GB"/>
        </w:rPr>
        <w:t xml:space="preserve"> as opposed to </w:t>
      </w:r>
      <w:r w:rsidRPr="00252EBF">
        <w:rPr>
          <w:rFonts w:ascii="Times New Roman" w:hAnsi="Times New Roman"/>
          <w:i/>
          <w:lang w:val="en-GB"/>
        </w:rPr>
        <w:t>additive</w:t>
      </w:r>
      <w:r w:rsidRPr="00252EBF">
        <w:rPr>
          <w:rFonts w:ascii="Times New Roman" w:hAnsi="Times New Roman"/>
          <w:lang w:val="en-GB"/>
        </w:rPr>
        <w:t xml:space="preserve"> </w:t>
      </w:r>
      <w:r w:rsidRPr="00252EBF">
        <w:rPr>
          <w:rFonts w:ascii="Times New Roman" w:hAnsi="Times New Roman"/>
          <w:lang w:val="en-GB"/>
        </w:rPr>
        <w:sym w:font="Symbol" w:char="F02D"/>
      </w:r>
      <w:r w:rsidRPr="00252EBF">
        <w:rPr>
          <w:rFonts w:ascii="Times New Roman" w:hAnsi="Times New Roman"/>
          <w:lang w:val="en-GB"/>
        </w:rPr>
        <w:t xml:space="preserve"> defeating evidence.</w:t>
      </w:r>
      <w:r w:rsidRPr="00252EBF">
        <w:rPr>
          <w:rStyle w:val="FootnoteReference"/>
          <w:rFonts w:ascii="Times New Roman" w:hAnsi="Times New Roman"/>
          <w:lang w:val="en-GB"/>
        </w:rPr>
        <w:footnoteReference w:id="7"/>
      </w:r>
      <w:r w:rsidRPr="00252EBF">
        <w:rPr>
          <w:rFonts w:ascii="Times New Roman" w:hAnsi="Times New Roman"/>
          <w:lang w:val="en-GB"/>
        </w:rPr>
        <w:t xml:space="preserve"> An undercutting defeater defeats the evidential support for </w:t>
      </w:r>
      <w:r w:rsidRPr="00252EBF">
        <w:rPr>
          <w:rFonts w:ascii="Times New Roman" w:hAnsi="Times New Roman"/>
          <w:i/>
          <w:lang w:val="en-GB"/>
        </w:rPr>
        <w:t>p</w:t>
      </w:r>
      <w:r w:rsidRPr="00252EBF">
        <w:rPr>
          <w:rFonts w:ascii="Times New Roman" w:hAnsi="Times New Roman"/>
          <w:lang w:val="en-GB"/>
        </w:rPr>
        <w:t xml:space="preserve"> without providing evidential support for its falsity. An additive defeater, by contrast, defeats the evidential support for </w:t>
      </w:r>
      <w:r w:rsidRPr="00252EBF">
        <w:rPr>
          <w:rFonts w:ascii="Times New Roman" w:hAnsi="Times New Roman"/>
          <w:i/>
          <w:lang w:val="en-GB"/>
        </w:rPr>
        <w:t>p</w:t>
      </w:r>
      <w:r w:rsidRPr="00252EBF">
        <w:rPr>
          <w:rFonts w:ascii="Times New Roman" w:hAnsi="Times New Roman"/>
          <w:lang w:val="en-GB"/>
        </w:rPr>
        <w:t xml:space="preserve"> by providing evidence for its falsity. By taking the relevant defeater to be undercutting, we ensure that one’s warrant for the existential judgement is provided by one’s original evidence alone, thereby ruling out the possibility that such warrant is packed into the newly acquired defeating evidence, as happens with additive defeaters.</w:t>
      </w:r>
    </w:p>
    <w:p w14:paraId="4F3E32D1" w14:textId="44DB5D41" w:rsidR="000B571C" w:rsidRPr="00252EBF" w:rsidRDefault="000B571C" w:rsidP="000B571C">
      <w:pPr>
        <w:spacing w:line="480" w:lineRule="auto"/>
        <w:ind w:firstLine="567"/>
        <w:contextualSpacing/>
        <w:jc w:val="both"/>
        <w:rPr>
          <w:rFonts w:ascii="Times New Roman" w:hAnsi="Times New Roman"/>
          <w:lang w:val="en-GB"/>
        </w:rPr>
      </w:pPr>
      <w:r w:rsidRPr="00252EBF">
        <w:rPr>
          <w:rFonts w:ascii="Times New Roman" w:hAnsi="Times New Roman"/>
          <w:lang w:val="en-GB"/>
        </w:rPr>
        <w:t>Having clarified the main features of immunity to error through misidentification, the next section addresses the question of how thought insertion can give rise to a counterexample to The Introspective Immunity Thesis.</w:t>
      </w:r>
    </w:p>
    <w:p w14:paraId="05478C39" w14:textId="77777777" w:rsidR="00901C99" w:rsidRPr="00252EBF" w:rsidRDefault="00901C99" w:rsidP="00D7277D">
      <w:pPr>
        <w:spacing w:line="480" w:lineRule="auto"/>
        <w:contextualSpacing/>
        <w:jc w:val="both"/>
        <w:rPr>
          <w:rFonts w:ascii="Times New Roman" w:hAnsi="Times New Roman"/>
          <w:lang w:val="en-GB"/>
        </w:rPr>
      </w:pPr>
    </w:p>
    <w:p w14:paraId="085EB253" w14:textId="77777777" w:rsidR="00D7277D" w:rsidRPr="00252EBF" w:rsidRDefault="00D7277D" w:rsidP="00D7277D">
      <w:pPr>
        <w:spacing w:line="480" w:lineRule="auto"/>
        <w:contextualSpacing/>
        <w:jc w:val="both"/>
        <w:rPr>
          <w:rFonts w:ascii="Times New Roman" w:hAnsi="Times New Roman"/>
          <w:b/>
          <w:lang w:val="en-GB"/>
        </w:rPr>
      </w:pPr>
      <w:r w:rsidRPr="00252EBF">
        <w:rPr>
          <w:rFonts w:ascii="Times New Roman" w:hAnsi="Times New Roman"/>
          <w:b/>
          <w:lang w:val="en-GB"/>
        </w:rPr>
        <w:t xml:space="preserve">3 </w:t>
      </w:r>
      <w:r w:rsidRPr="00252EBF">
        <w:rPr>
          <w:rFonts w:ascii="Times New Roman" w:hAnsi="Times New Roman"/>
          <w:b/>
          <w:bCs/>
          <w:lang w:val="en-GB"/>
        </w:rPr>
        <w:t>How to Raise a</w:t>
      </w:r>
      <w:r w:rsidRPr="00252EBF">
        <w:rPr>
          <w:rFonts w:ascii="Times New Roman" w:hAnsi="Times New Roman"/>
          <w:b/>
          <w:lang w:val="en-GB"/>
        </w:rPr>
        <w:t xml:space="preserve"> Thought Insertion-Based Counterexample to The Introspective Immunity Thesis</w:t>
      </w:r>
    </w:p>
    <w:p w14:paraId="33EBD32D" w14:textId="77777777" w:rsidR="00D7277D" w:rsidRPr="00252EBF" w:rsidRDefault="00D7277D" w:rsidP="00D7277D">
      <w:pPr>
        <w:spacing w:line="480" w:lineRule="auto"/>
        <w:contextualSpacing/>
        <w:jc w:val="both"/>
        <w:rPr>
          <w:rFonts w:ascii="Times New Roman" w:hAnsi="Times New Roman"/>
          <w:lang w:val="en-GB"/>
        </w:rPr>
      </w:pPr>
    </w:p>
    <w:p w14:paraId="79112196" w14:textId="1523E1B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Let me</w:t>
      </w:r>
      <w:r w:rsidR="001E738C" w:rsidRPr="00252EBF">
        <w:rPr>
          <w:rFonts w:ascii="Times New Roman" w:hAnsi="Times New Roman"/>
          <w:lang w:val="en-GB"/>
        </w:rPr>
        <w:t xml:space="preserve"> begin with mentioning</w:t>
      </w:r>
      <w:r w:rsidRPr="00252EBF">
        <w:rPr>
          <w:rFonts w:ascii="Times New Roman" w:hAnsi="Times New Roman"/>
          <w:lang w:val="en-GB"/>
        </w:rPr>
        <w:t xml:space="preserve"> a thought insertion report made by a deluded subject S:</w:t>
      </w:r>
    </w:p>
    <w:p w14:paraId="21427932" w14:textId="77777777" w:rsidR="00D7277D" w:rsidRPr="00252EBF" w:rsidRDefault="00D7277D" w:rsidP="00D7277D">
      <w:pPr>
        <w:spacing w:line="480" w:lineRule="auto"/>
        <w:contextualSpacing/>
        <w:jc w:val="both"/>
        <w:rPr>
          <w:rFonts w:ascii="Times New Roman" w:hAnsi="Times New Roman"/>
          <w:lang w:val="en-GB"/>
        </w:rPr>
      </w:pPr>
    </w:p>
    <w:p w14:paraId="0E3036D4" w14:textId="77777777" w:rsidR="00D7277D" w:rsidRPr="00252EBF" w:rsidRDefault="00D7277D" w:rsidP="00D7277D">
      <w:pPr>
        <w:spacing w:line="480" w:lineRule="auto"/>
        <w:ind w:left="567" w:right="645"/>
        <w:contextualSpacing/>
        <w:jc w:val="both"/>
        <w:rPr>
          <w:rFonts w:ascii="Times New Roman" w:hAnsi="Times New Roman"/>
          <w:lang w:val="en-US"/>
        </w:rPr>
      </w:pPr>
      <w:r w:rsidRPr="00252EBF">
        <w:rPr>
          <w:rFonts w:ascii="Times New Roman" w:hAnsi="Times New Roman"/>
          <w:lang w:val="en-US"/>
        </w:rPr>
        <w:t>I look out of the window and I think the garden looks nice and the grass looks cool, but the thoughts of Eamonn Andrews come into my mind. There are no</w:t>
      </w:r>
      <w:r w:rsidRPr="00252EBF">
        <w:rPr>
          <w:rFonts w:ascii="Times New Roman" w:hAnsi="Times New Roman"/>
        </w:rPr>
        <w:t xml:space="preserve"> </w:t>
      </w:r>
      <w:r w:rsidRPr="00252EBF">
        <w:rPr>
          <w:rFonts w:ascii="Times New Roman" w:hAnsi="Times New Roman"/>
          <w:lang w:val="en-US"/>
        </w:rPr>
        <w:t>other thoughts there, only his… He treats my mind like a screen and flashes his thoughts on to it like you flash a picture.</w:t>
      </w:r>
    </w:p>
    <w:p w14:paraId="6AB41750" w14:textId="77777777" w:rsidR="00D7277D" w:rsidRPr="00252EBF" w:rsidRDefault="00D7277D" w:rsidP="00D7277D">
      <w:pPr>
        <w:spacing w:line="480" w:lineRule="auto"/>
        <w:ind w:left="4887" w:right="645" w:firstLine="153"/>
        <w:contextualSpacing/>
        <w:jc w:val="both"/>
        <w:rPr>
          <w:rFonts w:ascii="Times New Roman" w:hAnsi="Times New Roman"/>
          <w:lang w:val="en-GB"/>
        </w:rPr>
      </w:pPr>
      <w:r w:rsidRPr="00252EBF">
        <w:rPr>
          <w:rFonts w:ascii="Times New Roman" w:hAnsi="Times New Roman"/>
          <w:lang w:val="en-GB"/>
        </w:rPr>
        <w:t>(In Mellor 1970: 17)</w:t>
      </w:r>
    </w:p>
    <w:p w14:paraId="19EF5006" w14:textId="77777777" w:rsidR="00D7277D" w:rsidRPr="00252EBF" w:rsidRDefault="00D7277D" w:rsidP="00D7277D">
      <w:pPr>
        <w:spacing w:line="480" w:lineRule="auto"/>
        <w:contextualSpacing/>
        <w:jc w:val="both"/>
        <w:rPr>
          <w:rFonts w:ascii="Times New Roman" w:hAnsi="Times New Roman"/>
          <w:lang w:val="en-GB"/>
        </w:rPr>
      </w:pPr>
    </w:p>
    <w:p w14:paraId="0CDDC89B" w14:textId="27C7E609"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John Campbell’s influential model of thought insertion (1999, 2002) allows us to </w:t>
      </w:r>
      <w:r w:rsidR="00472AAC" w:rsidRPr="00252EBF">
        <w:rPr>
          <w:rFonts w:ascii="Times New Roman" w:hAnsi="Times New Roman"/>
          <w:lang w:val="en-GB"/>
        </w:rPr>
        <w:t>unpack</w:t>
      </w:r>
      <w:r w:rsidRPr="00252EBF">
        <w:rPr>
          <w:rFonts w:ascii="Times New Roman" w:hAnsi="Times New Roman"/>
          <w:lang w:val="en-GB"/>
        </w:rPr>
        <w:t xml:space="preserve"> the content of the report. Campbell maintains that the best way to account for the fact that S disowns being the thinker of the thought [the garden looks nice]</w:t>
      </w:r>
      <w:r w:rsidRPr="00252EBF">
        <w:rPr>
          <w:rStyle w:val="FootnoteReference"/>
          <w:rFonts w:ascii="Times New Roman" w:hAnsi="Times New Roman"/>
          <w:lang w:val="en-GB"/>
        </w:rPr>
        <w:t xml:space="preserve"> </w:t>
      </w:r>
      <w:r w:rsidRPr="00252EBF">
        <w:rPr>
          <w:rStyle w:val="FootnoteReference"/>
          <w:rFonts w:ascii="Times New Roman" w:hAnsi="Times New Roman"/>
          <w:lang w:val="en-GB"/>
        </w:rPr>
        <w:footnoteReference w:id="8"/>
      </w:r>
      <w:r w:rsidRPr="00252EBF">
        <w:rPr>
          <w:rFonts w:ascii="Times New Roman" w:hAnsi="Times New Roman"/>
          <w:lang w:val="en-GB"/>
        </w:rPr>
        <w:t xml:space="preserve"> while, at the same time, being aware of this thought on an introspective basis, is to recognise two strands in the notion of the ownership of a thought: being the owner of a thought </w:t>
      </w:r>
      <w:r w:rsidRPr="00252EBF">
        <w:rPr>
          <w:rFonts w:ascii="Times New Roman" w:hAnsi="Times New Roman"/>
          <w:i/>
          <w:lang w:val="en-GB"/>
        </w:rPr>
        <w:t>qua</w:t>
      </w:r>
      <w:r w:rsidRPr="00252EBF">
        <w:rPr>
          <w:rFonts w:ascii="Times New Roman" w:hAnsi="Times New Roman"/>
          <w:lang w:val="en-GB"/>
        </w:rPr>
        <w:t xml:space="preserve"> its </w:t>
      </w:r>
      <w:r w:rsidRPr="00252EBF">
        <w:rPr>
          <w:rFonts w:ascii="Times New Roman" w:hAnsi="Times New Roman"/>
          <w:i/>
          <w:lang w:val="en-GB"/>
        </w:rPr>
        <w:t>author</w:t>
      </w:r>
      <w:r w:rsidRPr="00252EBF">
        <w:rPr>
          <w:rFonts w:ascii="Times New Roman" w:hAnsi="Times New Roman"/>
          <w:lang w:val="en-GB"/>
        </w:rPr>
        <w:t xml:space="preserve"> and </w:t>
      </w:r>
      <w:r w:rsidRPr="00252EBF">
        <w:rPr>
          <w:rFonts w:ascii="Times New Roman" w:hAnsi="Times New Roman"/>
          <w:i/>
          <w:lang w:val="en-GB"/>
        </w:rPr>
        <w:t>qua</w:t>
      </w:r>
      <w:r w:rsidRPr="00252EBF">
        <w:rPr>
          <w:rFonts w:ascii="Times New Roman" w:hAnsi="Times New Roman"/>
          <w:lang w:val="en-GB"/>
        </w:rPr>
        <w:t xml:space="preserve"> its </w:t>
      </w:r>
      <w:r w:rsidRPr="00252EBF">
        <w:rPr>
          <w:rFonts w:ascii="Times New Roman" w:hAnsi="Times New Roman"/>
          <w:i/>
          <w:lang w:val="en-GB"/>
        </w:rPr>
        <w:t>recipient</w:t>
      </w:r>
      <w:r w:rsidRPr="00252EBF">
        <w:rPr>
          <w:rFonts w:ascii="Times New Roman" w:hAnsi="Times New Roman"/>
          <w:lang w:val="en-GB"/>
        </w:rPr>
        <w:t>. Thus, if we retain the traditional idea that introspective awareness of our own thoughts is a way of latching onto ourselves qua thinkers of such thoughts, and given the fact that schizophrenic patients do have introspective awareness of inserted thoughts, we can take S to be making rationally intelligible reports by spelling them out as follows:</w:t>
      </w:r>
    </w:p>
    <w:p w14:paraId="33658E4B" w14:textId="77777777" w:rsidR="00D7277D" w:rsidRPr="00252EBF" w:rsidRDefault="00D7277D" w:rsidP="00D7277D">
      <w:pPr>
        <w:spacing w:line="480" w:lineRule="auto"/>
        <w:jc w:val="both"/>
        <w:rPr>
          <w:rFonts w:ascii="Times New Roman" w:hAnsi="Times New Roman"/>
          <w:lang w:val="en-GB"/>
        </w:rPr>
      </w:pPr>
    </w:p>
    <w:p w14:paraId="5A109E9F" w14:textId="77777777" w:rsidR="00D7277D" w:rsidRPr="00252EBF" w:rsidRDefault="00D7277D" w:rsidP="00D7277D">
      <w:pPr>
        <w:spacing w:line="480" w:lineRule="auto"/>
        <w:jc w:val="both"/>
        <w:rPr>
          <w:rFonts w:ascii="Times New Roman" w:hAnsi="Times New Roman"/>
          <w:lang w:val="en-GB"/>
        </w:rPr>
      </w:pPr>
      <w:r w:rsidRPr="00252EBF">
        <w:rPr>
          <w:rFonts w:ascii="Times New Roman" w:hAnsi="Times New Roman"/>
          <w:lang w:val="en-GB"/>
        </w:rPr>
        <w:t>(1) I am recipient-thinking [the garden looks nice] but Eamonn Andrews is author-thinking it.</w:t>
      </w:r>
    </w:p>
    <w:p w14:paraId="4AA22FA0" w14:textId="77777777" w:rsidR="00D7277D" w:rsidRPr="00252EBF" w:rsidRDefault="00D7277D" w:rsidP="00D7277D">
      <w:pPr>
        <w:spacing w:line="480" w:lineRule="auto"/>
        <w:jc w:val="both"/>
        <w:rPr>
          <w:rFonts w:ascii="Times New Roman" w:hAnsi="Times New Roman"/>
          <w:lang w:val="en-GB"/>
        </w:rPr>
      </w:pPr>
    </w:p>
    <w:p w14:paraId="4B09DC40" w14:textId="77777777" w:rsidR="00D7277D" w:rsidRPr="00252EBF" w:rsidRDefault="00D7277D" w:rsidP="00D7277D">
      <w:pPr>
        <w:spacing w:line="480" w:lineRule="auto"/>
        <w:jc w:val="both"/>
        <w:rPr>
          <w:rFonts w:ascii="Times New Roman" w:hAnsi="Times New Roman"/>
          <w:lang w:val="en-GB"/>
        </w:rPr>
      </w:pPr>
      <w:r w:rsidRPr="00252EBF">
        <w:rPr>
          <w:rFonts w:ascii="Times New Roman" w:hAnsi="Times New Roman"/>
          <w:lang w:val="en-GB"/>
        </w:rPr>
        <w:t>(2) I am recipient-thinking [the garden looks nice] but I am not author-thinking it.</w:t>
      </w:r>
    </w:p>
    <w:p w14:paraId="545355E5" w14:textId="77777777" w:rsidR="00D7277D" w:rsidRPr="00252EBF" w:rsidRDefault="00D7277D" w:rsidP="00D7277D">
      <w:pPr>
        <w:spacing w:line="480" w:lineRule="auto"/>
        <w:contextualSpacing/>
        <w:jc w:val="both"/>
        <w:rPr>
          <w:rFonts w:ascii="Times New Roman" w:hAnsi="Times New Roman"/>
          <w:lang w:val="en-GB"/>
        </w:rPr>
      </w:pPr>
    </w:p>
    <w:p w14:paraId="1C131972" w14:textId="68CD84B5"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The basic idea of a thought insertion-based counterexample to The Introspective Immunity Thesis can be put like this: by failing to ascribe authorship of thoughts to themselves on introspective basis, S is making a mistake in answering the question ‘which thing is author-thinking [the garden looks n</w:t>
      </w:r>
      <w:r w:rsidR="00EE7883" w:rsidRPr="00252EBF">
        <w:rPr>
          <w:rFonts w:ascii="Times New Roman" w:hAnsi="Times New Roman"/>
          <w:lang w:val="en-GB"/>
        </w:rPr>
        <w:t>ice]?”.</w:t>
      </w:r>
      <w:r w:rsidRPr="00252EBF">
        <w:rPr>
          <w:rFonts w:ascii="Times New Roman" w:hAnsi="Times New Roman"/>
          <w:lang w:val="en-GB"/>
        </w:rPr>
        <w:t xml:space="preserve"> S says that it is not themselves, when in fact it is. However, S is still warranted to judge ‘Somebody is author-thinking [the garden looks nice]’. So, a thought insertion-based counterexa</w:t>
      </w:r>
      <w:r w:rsidR="00676A7D" w:rsidRPr="00252EBF">
        <w:rPr>
          <w:rFonts w:ascii="Times New Roman" w:hAnsi="Times New Roman"/>
          <w:lang w:val="en-GB"/>
        </w:rPr>
        <w:t>mple is going to be like (PARK)</w:t>
      </w:r>
      <w:r w:rsidRPr="00252EBF">
        <w:rPr>
          <w:rFonts w:ascii="Times New Roman" w:hAnsi="Times New Roman"/>
          <w:lang w:val="en-GB"/>
        </w:rPr>
        <w:t xml:space="preserve"> and unlike (SKUNK).</w:t>
      </w:r>
      <w:r w:rsidRPr="00252EBF">
        <w:rPr>
          <w:rStyle w:val="FootnoteReference"/>
          <w:rFonts w:ascii="Times New Roman" w:hAnsi="Times New Roman"/>
          <w:lang w:val="en-GB"/>
        </w:rPr>
        <w:footnoteReference w:id="9"/>
      </w:r>
      <w:r w:rsidRPr="00252EBF">
        <w:rPr>
          <w:rFonts w:ascii="Times New Roman" w:hAnsi="Times New Roman"/>
          <w:lang w:val="en-GB"/>
        </w:rPr>
        <w:t xml:space="preserve">  Let us turn this basic idea into something more precise.</w:t>
      </w:r>
    </w:p>
    <w:p w14:paraId="23C3E96E" w14:textId="77777777"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To begin with, our focus will be on the negative self-ascriptive part of the deluded subjects’ reports, namely:</w:t>
      </w:r>
    </w:p>
    <w:p w14:paraId="2DDEF196" w14:textId="77777777" w:rsidR="00D7277D" w:rsidRPr="00252EBF" w:rsidRDefault="00D7277D" w:rsidP="00D7277D">
      <w:pPr>
        <w:spacing w:line="480" w:lineRule="auto"/>
        <w:jc w:val="both"/>
        <w:rPr>
          <w:rFonts w:ascii="Times New Roman" w:hAnsi="Times New Roman"/>
          <w:lang w:val="en-GB"/>
        </w:rPr>
      </w:pPr>
    </w:p>
    <w:p w14:paraId="5CE6CC0D" w14:textId="77777777" w:rsidR="00D7277D" w:rsidRPr="00252EBF" w:rsidRDefault="00D7277D" w:rsidP="00D7277D">
      <w:pPr>
        <w:spacing w:line="480" w:lineRule="auto"/>
        <w:jc w:val="both"/>
        <w:rPr>
          <w:rFonts w:ascii="Times New Roman" w:hAnsi="Times New Roman"/>
          <w:lang w:val="en-GB"/>
        </w:rPr>
      </w:pPr>
      <w:r w:rsidRPr="00252EBF">
        <w:rPr>
          <w:rFonts w:ascii="Times New Roman" w:hAnsi="Times New Roman"/>
          <w:lang w:val="en-GB"/>
        </w:rPr>
        <w:t>(N1) Eamonn Andrews and not me is author-thinking [the garden looks nice].</w:t>
      </w:r>
    </w:p>
    <w:p w14:paraId="1D2EF048" w14:textId="77777777" w:rsidR="00D7277D" w:rsidRPr="00252EBF" w:rsidRDefault="00D7277D" w:rsidP="00D7277D">
      <w:pPr>
        <w:spacing w:line="480" w:lineRule="auto"/>
        <w:jc w:val="both"/>
        <w:rPr>
          <w:rFonts w:ascii="Times New Roman" w:hAnsi="Times New Roman"/>
          <w:lang w:val="en-GB"/>
        </w:rPr>
      </w:pPr>
    </w:p>
    <w:p w14:paraId="2CC4C0AA" w14:textId="77777777" w:rsidR="00D7277D" w:rsidRPr="00252EBF" w:rsidRDefault="00D7277D" w:rsidP="00D7277D">
      <w:pPr>
        <w:spacing w:line="480" w:lineRule="auto"/>
        <w:jc w:val="both"/>
        <w:rPr>
          <w:rFonts w:ascii="Times New Roman" w:hAnsi="Times New Roman"/>
          <w:lang w:val="en-GB"/>
        </w:rPr>
      </w:pPr>
      <w:r w:rsidRPr="00252EBF">
        <w:rPr>
          <w:rFonts w:ascii="Times New Roman" w:hAnsi="Times New Roman"/>
          <w:lang w:val="en-GB"/>
        </w:rPr>
        <w:t>(N2) I am not author-thinking [the garden looks nice].</w:t>
      </w:r>
      <w:r w:rsidRPr="00252EBF">
        <w:rPr>
          <w:rStyle w:val="FootnoteReference"/>
          <w:rFonts w:ascii="Times New Roman" w:hAnsi="Times New Roman"/>
          <w:lang w:val="en-GB"/>
        </w:rPr>
        <w:footnoteReference w:id="10"/>
      </w:r>
    </w:p>
    <w:p w14:paraId="132010AD" w14:textId="77777777" w:rsidR="00D7277D" w:rsidRPr="00252EBF" w:rsidRDefault="00D7277D" w:rsidP="00D7277D">
      <w:pPr>
        <w:spacing w:line="480" w:lineRule="auto"/>
        <w:jc w:val="both"/>
        <w:rPr>
          <w:rFonts w:ascii="Times New Roman" w:hAnsi="Times New Roman"/>
          <w:lang w:val="en-GB"/>
        </w:rPr>
      </w:pPr>
    </w:p>
    <w:p w14:paraId="502C8B4C" w14:textId="77777777" w:rsidR="00D7277D" w:rsidRPr="00252EBF" w:rsidRDefault="00D7277D" w:rsidP="00D7277D">
      <w:pPr>
        <w:spacing w:line="480" w:lineRule="auto"/>
        <w:jc w:val="both"/>
        <w:rPr>
          <w:rFonts w:ascii="Times New Roman" w:hAnsi="Times New Roman"/>
          <w:lang w:val="en-GB"/>
        </w:rPr>
      </w:pPr>
      <w:r w:rsidRPr="00252EBF">
        <w:rPr>
          <w:rFonts w:ascii="Times New Roman" w:hAnsi="Times New Roman"/>
          <w:lang w:val="en-GB"/>
        </w:rPr>
        <w:t>The relevant existential judgement will therefore be:</w:t>
      </w:r>
    </w:p>
    <w:p w14:paraId="57E8C344" w14:textId="77777777" w:rsidR="00D7277D" w:rsidRPr="00252EBF" w:rsidRDefault="00D7277D" w:rsidP="00D7277D">
      <w:pPr>
        <w:spacing w:line="480" w:lineRule="auto"/>
        <w:jc w:val="both"/>
        <w:rPr>
          <w:rFonts w:ascii="Times New Roman" w:hAnsi="Times New Roman"/>
          <w:lang w:val="en-GB"/>
        </w:rPr>
      </w:pPr>
    </w:p>
    <w:p w14:paraId="1797EDAF" w14:textId="77777777" w:rsidR="00D7277D" w:rsidRPr="00252EBF" w:rsidRDefault="00D7277D" w:rsidP="00D7277D">
      <w:pPr>
        <w:spacing w:line="480" w:lineRule="auto"/>
        <w:jc w:val="both"/>
        <w:rPr>
          <w:rFonts w:ascii="Times New Roman" w:hAnsi="Times New Roman"/>
          <w:lang w:val="en-GB"/>
        </w:rPr>
      </w:pPr>
      <w:r w:rsidRPr="00252EBF">
        <w:rPr>
          <w:rFonts w:ascii="Times New Roman" w:hAnsi="Times New Roman"/>
          <w:lang w:val="en-GB"/>
        </w:rPr>
        <w:t>(Ex) Somebody is author-thinking [the garden looks nice].</w:t>
      </w:r>
    </w:p>
    <w:p w14:paraId="3A860E38" w14:textId="77777777" w:rsidR="00D7277D" w:rsidRPr="00252EBF" w:rsidRDefault="00D7277D" w:rsidP="00D7277D">
      <w:pPr>
        <w:spacing w:line="480" w:lineRule="auto"/>
        <w:contextualSpacing/>
        <w:jc w:val="both"/>
        <w:rPr>
          <w:rFonts w:ascii="Times New Roman" w:hAnsi="Times New Roman"/>
          <w:lang w:val="en-GB"/>
        </w:rPr>
      </w:pPr>
    </w:p>
    <w:p w14:paraId="43DC444C" w14:textId="49A952E9"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Secondly,</w:t>
      </w:r>
      <w:r w:rsidR="007B71C7" w:rsidRPr="00252EBF">
        <w:rPr>
          <w:rFonts w:ascii="Times New Roman" w:hAnsi="Times New Roman"/>
          <w:lang w:val="en-GB"/>
        </w:rPr>
        <w:t xml:space="preserve"> let’s focus on what The Introspective Immunity says. The Thesis reads as follows: Any introspection-based self-ascription of occurrent mental properties is immune to error through misidentification</w:t>
      </w:r>
      <w:r w:rsidR="007B71C7" w:rsidRPr="00252EBF">
        <w:rPr>
          <w:rFonts w:ascii="Times New Roman" w:hAnsi="Times New Roman"/>
          <w:i/>
          <w:lang w:val="en-GB"/>
        </w:rPr>
        <w:t>.</w:t>
      </w:r>
      <w:r w:rsidR="007B71C7" w:rsidRPr="00252EBF">
        <w:rPr>
          <w:rFonts w:ascii="Times New Roman" w:hAnsi="Times New Roman"/>
          <w:lang w:val="en-GB"/>
        </w:rPr>
        <w:t xml:space="preserve"> This formulation tells us</w:t>
      </w:r>
      <w:r w:rsidR="00EC37CF" w:rsidRPr="00252EBF">
        <w:rPr>
          <w:rFonts w:ascii="Times New Roman" w:hAnsi="Times New Roman"/>
          <w:lang w:val="en-GB"/>
        </w:rPr>
        <w:t xml:space="preserve"> that</w:t>
      </w:r>
      <w:r w:rsidR="00E23456" w:rsidRPr="00252EBF">
        <w:rPr>
          <w:rFonts w:ascii="Times New Roman" w:hAnsi="Times New Roman"/>
          <w:lang w:val="en-GB"/>
        </w:rPr>
        <w:t xml:space="preserve"> The Introspective Immunity Thesis is silent on what happens when S’s self-ascriptions are based both on introspection and some other grounds. So, The Introspective Immunity Thesis is successfully refuted only if introspection</w:t>
      </w:r>
      <w:r w:rsidR="003F5E1A" w:rsidRPr="00252EBF">
        <w:rPr>
          <w:rFonts w:ascii="Times New Roman" w:hAnsi="Times New Roman"/>
          <w:lang w:val="en-GB"/>
        </w:rPr>
        <w:t xml:space="preserve"> – and introspection </w:t>
      </w:r>
      <w:r w:rsidR="003F5E1A" w:rsidRPr="00252EBF">
        <w:rPr>
          <w:rFonts w:ascii="Times New Roman" w:hAnsi="Times New Roman"/>
          <w:i/>
          <w:lang w:val="en-GB"/>
        </w:rPr>
        <w:t>alone</w:t>
      </w:r>
      <w:r w:rsidR="003F5E1A" w:rsidRPr="00252EBF">
        <w:rPr>
          <w:rFonts w:ascii="Times New Roman" w:hAnsi="Times New Roman"/>
          <w:lang w:val="en-GB"/>
        </w:rPr>
        <w:t xml:space="preserve"> – </w:t>
      </w:r>
      <w:r w:rsidR="00E23456" w:rsidRPr="00252EBF">
        <w:rPr>
          <w:rFonts w:ascii="Times New Roman" w:hAnsi="Times New Roman"/>
          <w:lang w:val="en-GB"/>
        </w:rPr>
        <w:t>fails to warrant ascribing the rele</w:t>
      </w:r>
      <w:r w:rsidR="001E2E99" w:rsidRPr="00252EBF">
        <w:rPr>
          <w:rFonts w:ascii="Times New Roman" w:hAnsi="Times New Roman"/>
          <w:lang w:val="en-GB"/>
        </w:rPr>
        <w:t>vant mental property to oneself</w:t>
      </w:r>
      <w:r w:rsidR="00E23456" w:rsidRPr="00252EBF">
        <w:rPr>
          <w:rFonts w:ascii="Times New Roman" w:hAnsi="Times New Roman"/>
          <w:lang w:val="en-GB"/>
        </w:rPr>
        <w:t xml:space="preserve"> while still warranting the judgement that somebody has that property.</w:t>
      </w:r>
      <w:r w:rsidR="009A66CE" w:rsidRPr="00252EBF">
        <w:rPr>
          <w:rFonts w:ascii="Times New Roman" w:hAnsi="Times New Roman"/>
          <w:lang w:val="en-GB"/>
        </w:rPr>
        <w:t xml:space="preserve"> Note</w:t>
      </w:r>
      <w:r w:rsidR="009348F1" w:rsidRPr="00252EBF">
        <w:rPr>
          <w:rFonts w:ascii="Times New Roman" w:hAnsi="Times New Roman"/>
          <w:lang w:val="en-GB"/>
        </w:rPr>
        <w:t xml:space="preserve"> that the analogous</w:t>
      </w:r>
      <w:r w:rsidR="004C3412" w:rsidRPr="00252EBF">
        <w:rPr>
          <w:rFonts w:ascii="Times New Roman" w:hAnsi="Times New Roman"/>
          <w:lang w:val="en-GB"/>
        </w:rPr>
        <w:t xml:space="preserve"> condition is satisfied in</w:t>
      </w:r>
      <w:r w:rsidR="00A234A0" w:rsidRPr="00252EBF">
        <w:rPr>
          <w:rFonts w:ascii="Times New Roman" w:hAnsi="Times New Roman"/>
          <w:lang w:val="en-GB"/>
        </w:rPr>
        <w:t xml:space="preserve"> cases of error through misidentification such</w:t>
      </w:r>
      <w:r w:rsidR="00733BF1" w:rsidRPr="00252EBF">
        <w:rPr>
          <w:rFonts w:ascii="Times New Roman" w:hAnsi="Times New Roman"/>
          <w:lang w:val="en-GB"/>
        </w:rPr>
        <w:t xml:space="preserve"> as</w:t>
      </w:r>
      <w:r w:rsidR="004C3412" w:rsidRPr="00252EBF">
        <w:rPr>
          <w:rFonts w:ascii="Times New Roman" w:hAnsi="Times New Roman"/>
          <w:lang w:val="en-GB"/>
        </w:rPr>
        <w:t xml:space="preserve"> (SKUNK)</w:t>
      </w:r>
      <w:r w:rsidR="00524EB0" w:rsidRPr="00252EBF">
        <w:rPr>
          <w:rFonts w:ascii="Times New Roman" w:hAnsi="Times New Roman"/>
          <w:lang w:val="en-GB"/>
        </w:rPr>
        <w:t>: my</w:t>
      </w:r>
      <w:r w:rsidR="004C3412" w:rsidRPr="00252EBF">
        <w:rPr>
          <w:rFonts w:ascii="Times New Roman" w:hAnsi="Times New Roman"/>
          <w:lang w:val="en-GB"/>
        </w:rPr>
        <w:t xml:space="preserve"> </w:t>
      </w:r>
      <w:r w:rsidR="005C4841" w:rsidRPr="00252EBF">
        <w:rPr>
          <w:rFonts w:ascii="Times New Roman" w:hAnsi="Times New Roman"/>
          <w:lang w:val="en-GB"/>
        </w:rPr>
        <w:t>smelling experiences</w:t>
      </w:r>
      <w:r w:rsidR="00524EB0" w:rsidRPr="00252EBF">
        <w:rPr>
          <w:rFonts w:ascii="Times New Roman" w:hAnsi="Times New Roman"/>
          <w:lang w:val="en-GB"/>
        </w:rPr>
        <w:t xml:space="preserve"> warrant</w:t>
      </w:r>
      <w:r w:rsidR="005C4841" w:rsidRPr="00252EBF">
        <w:rPr>
          <w:rFonts w:ascii="Times New Roman" w:hAnsi="Times New Roman"/>
          <w:lang w:val="en-GB"/>
        </w:rPr>
        <w:t>ing</w:t>
      </w:r>
      <w:r w:rsidR="00524EB0" w:rsidRPr="00252EBF">
        <w:rPr>
          <w:rFonts w:ascii="Times New Roman" w:hAnsi="Times New Roman"/>
          <w:lang w:val="en-GB"/>
        </w:rPr>
        <w:t xml:space="preserve"> the existential ‘There is a skunk nearby’ are also (part of) the</w:t>
      </w:r>
      <w:r w:rsidR="00A65FDF" w:rsidRPr="00252EBF">
        <w:rPr>
          <w:rFonts w:ascii="Times New Roman" w:hAnsi="Times New Roman"/>
          <w:lang w:val="en-GB"/>
        </w:rPr>
        <w:t xml:space="preserve"> grounds for</w:t>
      </w:r>
      <w:r w:rsidR="00524EB0" w:rsidRPr="00252EBF">
        <w:rPr>
          <w:rFonts w:ascii="Times New Roman" w:hAnsi="Times New Roman"/>
          <w:lang w:val="en-GB"/>
        </w:rPr>
        <w:t xml:space="preserve"> </w:t>
      </w:r>
      <w:r w:rsidR="004C3412" w:rsidRPr="00252EBF">
        <w:rPr>
          <w:rFonts w:ascii="Times New Roman" w:hAnsi="Times New Roman"/>
          <w:lang w:val="en-GB"/>
        </w:rPr>
        <w:t>my jud</w:t>
      </w:r>
      <w:r w:rsidR="00524EB0" w:rsidRPr="00252EBF">
        <w:rPr>
          <w:rFonts w:ascii="Times New Roman" w:hAnsi="Times New Roman"/>
          <w:lang w:val="en-GB"/>
        </w:rPr>
        <w:t>gement ‘That animal is a skunk’.</w:t>
      </w:r>
      <w:r w:rsidR="00A02978" w:rsidRPr="00252EBF">
        <w:rPr>
          <w:rFonts w:ascii="Times New Roman" w:hAnsi="Times New Roman"/>
          <w:lang w:val="en-GB"/>
        </w:rPr>
        <w:t xml:space="preserve"> What we have in (SKUNK) is that</w:t>
      </w:r>
      <w:r w:rsidR="00FE5861" w:rsidRPr="00252EBF">
        <w:rPr>
          <w:rFonts w:ascii="Times New Roman" w:hAnsi="Times New Roman"/>
          <w:lang w:val="en-GB"/>
        </w:rPr>
        <w:t xml:space="preserve"> the smelling experiences alone fail to warrant ascribing the property of being a skunk to the </w:t>
      </w:r>
      <w:r w:rsidR="00F5614D" w:rsidRPr="00252EBF">
        <w:rPr>
          <w:rFonts w:ascii="Times New Roman" w:hAnsi="Times New Roman"/>
          <w:lang w:val="en-GB"/>
        </w:rPr>
        <w:t xml:space="preserve">smallest animal I see while </w:t>
      </w:r>
      <w:r w:rsidR="00AE63A5" w:rsidRPr="00252EBF">
        <w:rPr>
          <w:rFonts w:ascii="Times New Roman" w:hAnsi="Times New Roman"/>
          <w:lang w:val="en-GB"/>
        </w:rPr>
        <w:t xml:space="preserve">nonetheless </w:t>
      </w:r>
      <w:r w:rsidR="00FE5861" w:rsidRPr="00252EBF">
        <w:rPr>
          <w:rFonts w:ascii="Times New Roman" w:hAnsi="Times New Roman"/>
          <w:lang w:val="en-GB"/>
        </w:rPr>
        <w:t xml:space="preserve">warranting the existential ‘There is a skunk nearby’. </w:t>
      </w:r>
      <w:r w:rsidR="00FC0A3E" w:rsidRPr="00252EBF">
        <w:rPr>
          <w:rFonts w:ascii="Times New Roman" w:hAnsi="Times New Roman"/>
          <w:lang w:val="en-GB"/>
        </w:rPr>
        <w:t xml:space="preserve"> </w:t>
      </w:r>
      <w:r w:rsidR="00722B3D" w:rsidRPr="00252EBF">
        <w:rPr>
          <w:rFonts w:ascii="Times New Roman" w:hAnsi="Times New Roman"/>
          <w:lang w:val="en-GB"/>
        </w:rPr>
        <w:t>By analogy</w:t>
      </w:r>
      <w:r w:rsidR="00A56A45" w:rsidRPr="00252EBF">
        <w:rPr>
          <w:rFonts w:ascii="Times New Roman" w:hAnsi="Times New Roman"/>
          <w:lang w:val="en-GB"/>
        </w:rPr>
        <w:t>:</w:t>
      </w:r>
      <w:r w:rsidR="00FC0A3E" w:rsidRPr="00252EBF">
        <w:rPr>
          <w:rFonts w:ascii="Times New Roman" w:hAnsi="Times New Roman"/>
          <w:lang w:val="en-GB"/>
        </w:rPr>
        <w:t xml:space="preserve"> </w:t>
      </w:r>
      <w:r w:rsidRPr="00252EBF">
        <w:rPr>
          <w:rFonts w:ascii="Times New Roman" w:hAnsi="Times New Roman"/>
          <w:lang w:val="en-GB"/>
        </w:rPr>
        <w:t xml:space="preserve">S’s warrant for (Ex) </w:t>
      </w:r>
      <w:r w:rsidR="00FC0A3E" w:rsidRPr="00252EBF">
        <w:rPr>
          <w:rFonts w:ascii="Times New Roman" w:hAnsi="Times New Roman"/>
          <w:lang w:val="en-GB"/>
        </w:rPr>
        <w:t>must arise</w:t>
      </w:r>
      <w:r w:rsidRPr="00252EBF">
        <w:rPr>
          <w:rFonts w:ascii="Times New Roman" w:hAnsi="Times New Roman"/>
          <w:lang w:val="en-GB"/>
        </w:rPr>
        <w:t xml:space="preserve"> from </w:t>
      </w:r>
      <w:r w:rsidR="00B97B54" w:rsidRPr="00252EBF">
        <w:rPr>
          <w:rFonts w:ascii="Times New Roman" w:hAnsi="Times New Roman"/>
          <w:i/>
          <w:lang w:val="en-GB"/>
        </w:rPr>
        <w:t xml:space="preserve">the </w:t>
      </w:r>
      <w:r w:rsidR="00524EB0" w:rsidRPr="00252EBF">
        <w:rPr>
          <w:rFonts w:ascii="Times New Roman" w:hAnsi="Times New Roman"/>
          <w:i/>
          <w:lang w:val="en-GB"/>
        </w:rPr>
        <w:t xml:space="preserve">same introspective </w:t>
      </w:r>
      <w:r w:rsidRPr="00252EBF">
        <w:rPr>
          <w:rFonts w:ascii="Times New Roman" w:hAnsi="Times New Roman"/>
          <w:i/>
          <w:lang w:val="en-GB"/>
        </w:rPr>
        <w:t>grounds</w:t>
      </w:r>
      <w:r w:rsidRPr="00252EBF">
        <w:rPr>
          <w:rFonts w:ascii="Times New Roman" w:hAnsi="Times New Roman"/>
          <w:lang w:val="en-GB"/>
        </w:rPr>
        <w:t xml:space="preserve"> which are deployed by S while judging (N1) and (N2).</w:t>
      </w:r>
      <w:r w:rsidR="00F71022" w:rsidRPr="00252EBF">
        <w:rPr>
          <w:rFonts w:ascii="Times New Roman" w:hAnsi="Times New Roman"/>
          <w:lang w:val="en-GB"/>
        </w:rPr>
        <w:t xml:space="preserve"> </w:t>
      </w:r>
      <w:r w:rsidRPr="00252EBF">
        <w:rPr>
          <w:rFonts w:ascii="Times New Roman" w:hAnsi="Times New Roman"/>
          <w:lang w:val="en-GB"/>
        </w:rPr>
        <w:t xml:space="preserve">To give a label to this </w:t>
      </w:r>
      <w:r w:rsidRPr="00252EBF">
        <w:rPr>
          <w:rFonts w:ascii="Times New Roman" w:hAnsi="Times New Roman"/>
          <w:i/>
          <w:lang w:val="en-GB"/>
        </w:rPr>
        <w:t>desideratum</w:t>
      </w:r>
      <w:r w:rsidRPr="00252EBF">
        <w:rPr>
          <w:rFonts w:ascii="Times New Roman" w:hAnsi="Times New Roman"/>
          <w:lang w:val="en-GB"/>
        </w:rPr>
        <w:t xml:space="preserve">, let us call it </w:t>
      </w:r>
      <w:r w:rsidRPr="00252EBF">
        <w:rPr>
          <w:rFonts w:ascii="Times New Roman" w:hAnsi="Times New Roman"/>
          <w:smallCaps/>
          <w:lang w:val="en-GB"/>
        </w:rPr>
        <w:t>Preservation of Grounds</w:t>
      </w:r>
      <w:r w:rsidRPr="00252EBF">
        <w:rPr>
          <w:rFonts w:ascii="Times New Roman" w:hAnsi="Times New Roman"/>
          <w:lang w:val="en-GB"/>
        </w:rPr>
        <w:t>.</w:t>
      </w:r>
    </w:p>
    <w:p w14:paraId="7434FC29" w14:textId="65083C5C"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ab/>
        <w:t xml:space="preserve">Thirdly, </w:t>
      </w:r>
      <w:r w:rsidR="00A234A0" w:rsidRPr="00252EBF">
        <w:rPr>
          <w:rFonts w:ascii="Times New Roman" w:hAnsi="Times New Roman"/>
          <w:lang w:val="en-GB"/>
        </w:rPr>
        <w:t xml:space="preserve">we should note that </w:t>
      </w:r>
      <w:r w:rsidR="00425F20" w:rsidRPr="00252EBF">
        <w:rPr>
          <w:rFonts w:ascii="Times New Roman" w:hAnsi="Times New Roman"/>
          <w:lang w:val="en-GB"/>
        </w:rPr>
        <w:t xml:space="preserve">The Introspective Immunity Thesis is philosophically </w:t>
      </w:r>
      <w:r w:rsidR="00A234A0" w:rsidRPr="00252EBF">
        <w:rPr>
          <w:rFonts w:ascii="Times New Roman" w:hAnsi="Times New Roman"/>
          <w:lang w:val="en-GB"/>
        </w:rPr>
        <w:t>ambitious</w:t>
      </w:r>
      <w:r w:rsidR="00425F20" w:rsidRPr="00252EBF">
        <w:rPr>
          <w:rFonts w:ascii="Times New Roman" w:hAnsi="Times New Roman"/>
          <w:lang w:val="en-GB"/>
        </w:rPr>
        <w:t>, as it</w:t>
      </w:r>
      <w:r w:rsidR="00A234A0" w:rsidRPr="00252EBF">
        <w:rPr>
          <w:rFonts w:ascii="Times New Roman" w:hAnsi="Times New Roman"/>
          <w:lang w:val="en-GB"/>
        </w:rPr>
        <w:t xml:space="preserve"> consists in a universally quantified statement that</w:t>
      </w:r>
      <w:r w:rsidR="00425F20" w:rsidRPr="00252EBF">
        <w:rPr>
          <w:rFonts w:ascii="Times New Roman" w:hAnsi="Times New Roman"/>
          <w:lang w:val="en-GB"/>
        </w:rPr>
        <w:t xml:space="preserve"> ranges over any self-ascription</w:t>
      </w:r>
      <w:r w:rsidR="0039662B" w:rsidRPr="00252EBF">
        <w:rPr>
          <w:rFonts w:ascii="Times New Roman" w:hAnsi="Times New Roman"/>
          <w:lang w:val="en-GB"/>
        </w:rPr>
        <w:t xml:space="preserve"> of psychological properties</w:t>
      </w:r>
      <w:r w:rsidR="00425F20" w:rsidRPr="00252EBF">
        <w:rPr>
          <w:rFonts w:ascii="Times New Roman" w:hAnsi="Times New Roman"/>
          <w:lang w:val="en-GB"/>
        </w:rPr>
        <w:t xml:space="preserve"> based on introspection, </w:t>
      </w:r>
      <w:r w:rsidR="009324BD" w:rsidRPr="00252EBF">
        <w:rPr>
          <w:rFonts w:ascii="Times New Roman" w:hAnsi="Times New Roman"/>
          <w:lang w:val="en-GB"/>
        </w:rPr>
        <w:t>ir</w:t>
      </w:r>
      <w:r w:rsidR="00425F20" w:rsidRPr="00252EBF">
        <w:rPr>
          <w:rFonts w:ascii="Times New Roman" w:hAnsi="Times New Roman"/>
          <w:lang w:val="en-GB"/>
        </w:rPr>
        <w:t xml:space="preserve">respective of whether it’s a </w:t>
      </w:r>
      <w:r w:rsidR="009324BD" w:rsidRPr="00252EBF">
        <w:rPr>
          <w:rFonts w:ascii="Times New Roman" w:hAnsi="Times New Roman"/>
          <w:lang w:val="en-GB"/>
        </w:rPr>
        <w:t xml:space="preserve">pathological or </w:t>
      </w:r>
      <w:r w:rsidR="00425F20" w:rsidRPr="00252EBF">
        <w:rPr>
          <w:rFonts w:ascii="Times New Roman" w:hAnsi="Times New Roman"/>
          <w:lang w:val="en-GB"/>
        </w:rPr>
        <w:t>a non-pathological one</w:t>
      </w:r>
      <w:r w:rsidR="009324BD" w:rsidRPr="00252EBF">
        <w:rPr>
          <w:rFonts w:ascii="Times New Roman" w:hAnsi="Times New Roman"/>
          <w:lang w:val="en-GB"/>
        </w:rPr>
        <w:t>.</w:t>
      </w:r>
      <w:r w:rsidR="00425F20" w:rsidRPr="00252EBF">
        <w:rPr>
          <w:rFonts w:ascii="Times New Roman" w:hAnsi="Times New Roman"/>
          <w:lang w:val="en-GB"/>
        </w:rPr>
        <w:t xml:space="preserve"> So, a</w:t>
      </w:r>
      <w:r w:rsidR="004645E2" w:rsidRPr="00252EBF">
        <w:rPr>
          <w:rFonts w:ascii="Times New Roman" w:hAnsi="Times New Roman"/>
          <w:lang w:val="en-GB"/>
        </w:rPr>
        <w:t>ll that’s needed to refute The Introspecti</w:t>
      </w:r>
      <w:r w:rsidR="00A234A0" w:rsidRPr="00252EBF">
        <w:rPr>
          <w:rFonts w:ascii="Times New Roman" w:hAnsi="Times New Roman"/>
          <w:lang w:val="en-GB"/>
        </w:rPr>
        <w:t xml:space="preserve">ve Immunity Thesis is one case. Now, </w:t>
      </w:r>
      <w:r w:rsidR="004645E2" w:rsidRPr="00252EBF">
        <w:rPr>
          <w:rFonts w:ascii="Times New Roman" w:hAnsi="Times New Roman"/>
          <w:lang w:val="en-GB"/>
        </w:rPr>
        <w:t>if</w:t>
      </w:r>
      <w:r w:rsidR="00057C06" w:rsidRPr="00252EBF">
        <w:rPr>
          <w:rFonts w:ascii="Times New Roman" w:hAnsi="Times New Roman"/>
          <w:lang w:val="en-GB"/>
        </w:rPr>
        <w:t xml:space="preserve"> </w:t>
      </w:r>
      <w:r w:rsidR="00A46102" w:rsidRPr="00252EBF">
        <w:rPr>
          <w:rFonts w:ascii="Times New Roman" w:hAnsi="Times New Roman"/>
          <w:lang w:val="en-GB"/>
        </w:rPr>
        <w:t xml:space="preserve">(N1) </w:t>
      </w:r>
      <w:r w:rsidR="00057C06" w:rsidRPr="00252EBF">
        <w:rPr>
          <w:rFonts w:ascii="Times New Roman" w:hAnsi="Times New Roman"/>
          <w:lang w:val="en-GB"/>
        </w:rPr>
        <w:t>(N2) are</w:t>
      </w:r>
      <w:r w:rsidR="004645E2" w:rsidRPr="00252EBF">
        <w:rPr>
          <w:rFonts w:ascii="Times New Roman" w:hAnsi="Times New Roman"/>
          <w:lang w:val="en-GB"/>
        </w:rPr>
        <w:t xml:space="preserve"> </w:t>
      </w:r>
      <w:r w:rsidR="00171CF4" w:rsidRPr="00252EBF">
        <w:rPr>
          <w:rFonts w:ascii="Times New Roman" w:hAnsi="Times New Roman"/>
          <w:lang w:val="en-GB"/>
        </w:rPr>
        <w:t xml:space="preserve">precisely meant to be cases </w:t>
      </w:r>
      <w:r w:rsidR="00FD5D2E" w:rsidRPr="00252EBF">
        <w:rPr>
          <w:rFonts w:ascii="Times New Roman" w:hAnsi="Times New Roman"/>
          <w:lang w:val="en-GB"/>
        </w:rPr>
        <w:t>which enable us to</w:t>
      </w:r>
      <w:r w:rsidR="00A46102" w:rsidRPr="00252EBF">
        <w:rPr>
          <w:rFonts w:ascii="Times New Roman" w:hAnsi="Times New Roman"/>
          <w:lang w:val="en-GB"/>
        </w:rPr>
        <w:t xml:space="preserve"> refute </w:t>
      </w:r>
      <w:r w:rsidR="00A234A0" w:rsidRPr="00252EBF">
        <w:rPr>
          <w:rFonts w:ascii="Times New Roman" w:hAnsi="Times New Roman"/>
          <w:lang w:val="en-GB"/>
        </w:rPr>
        <w:t>the Thesis</w:t>
      </w:r>
      <w:r w:rsidR="00EE4484" w:rsidRPr="00252EBF">
        <w:rPr>
          <w:rFonts w:ascii="Times New Roman" w:hAnsi="Times New Roman"/>
          <w:lang w:val="en-GB"/>
        </w:rPr>
        <w:t xml:space="preserve">, then </w:t>
      </w:r>
      <w:r w:rsidRPr="00252EBF">
        <w:rPr>
          <w:rFonts w:ascii="Times New Roman" w:hAnsi="Times New Roman"/>
          <w:lang w:val="en-GB"/>
        </w:rPr>
        <w:t xml:space="preserve">the grounds on which S bases (N1) and (N2) must be of the very same type </w:t>
      </w:r>
      <w:r w:rsidR="00CE5053" w:rsidRPr="00252EBF">
        <w:rPr>
          <w:rFonts w:ascii="Times New Roman" w:hAnsi="Times New Roman"/>
          <w:lang w:val="en-GB"/>
        </w:rPr>
        <w:t xml:space="preserve">of any other </w:t>
      </w:r>
      <w:r w:rsidR="00F14F81" w:rsidRPr="00252EBF">
        <w:rPr>
          <w:rFonts w:ascii="Times New Roman" w:hAnsi="Times New Roman"/>
          <w:lang w:val="en-GB"/>
        </w:rPr>
        <w:t>self-ascription of</w:t>
      </w:r>
      <w:r w:rsidR="000E47C1" w:rsidRPr="00252EBF">
        <w:rPr>
          <w:rFonts w:ascii="Times New Roman" w:hAnsi="Times New Roman"/>
          <w:lang w:val="en-GB"/>
        </w:rPr>
        <w:t xml:space="preserve"> mental properties made</w:t>
      </w:r>
      <w:r w:rsidRPr="00252EBF">
        <w:rPr>
          <w:rFonts w:ascii="Times New Roman" w:hAnsi="Times New Roman"/>
          <w:lang w:val="en-GB"/>
        </w:rPr>
        <w:t xml:space="preserve"> basis of introspection</w:t>
      </w:r>
      <w:r w:rsidR="000E47C1" w:rsidRPr="00252EBF">
        <w:rPr>
          <w:rFonts w:ascii="Times New Roman" w:hAnsi="Times New Roman"/>
          <w:lang w:val="en-GB"/>
        </w:rPr>
        <w:t xml:space="preserve"> falling under the scope of The Introspective Immunity Thesis.</w:t>
      </w:r>
      <w:r w:rsidR="00B553A4" w:rsidRPr="00252EBF">
        <w:rPr>
          <w:rFonts w:ascii="Times New Roman" w:hAnsi="Times New Roman"/>
          <w:lang w:val="en-GB"/>
        </w:rPr>
        <w:t xml:space="preserve"> </w:t>
      </w:r>
      <w:r w:rsidRPr="00252EBF">
        <w:rPr>
          <w:rFonts w:ascii="Times New Roman" w:hAnsi="Times New Roman"/>
          <w:lang w:val="en-GB"/>
        </w:rPr>
        <w:t xml:space="preserve">Call this </w:t>
      </w:r>
      <w:r w:rsidRPr="00252EBF">
        <w:rPr>
          <w:rFonts w:ascii="Times New Roman" w:hAnsi="Times New Roman"/>
          <w:i/>
          <w:lang w:val="en-GB"/>
        </w:rPr>
        <w:t>desideratum</w:t>
      </w:r>
      <w:r w:rsidRPr="00252EBF">
        <w:rPr>
          <w:rFonts w:ascii="Times New Roman" w:hAnsi="Times New Roman"/>
          <w:lang w:val="en-GB"/>
        </w:rPr>
        <w:t xml:space="preserve"> </w:t>
      </w:r>
      <w:r w:rsidRPr="00252EBF">
        <w:rPr>
          <w:rFonts w:ascii="Times New Roman" w:hAnsi="Times New Roman"/>
          <w:iCs/>
          <w:smallCaps/>
          <w:lang w:val="en-GB"/>
        </w:rPr>
        <w:t>Type-Sameness of Introspective Grounds</w:t>
      </w:r>
      <w:r w:rsidRPr="00252EBF">
        <w:rPr>
          <w:rFonts w:ascii="Times New Roman" w:hAnsi="Times New Roman"/>
          <w:lang w:val="en-GB"/>
        </w:rPr>
        <w:t>.</w:t>
      </w:r>
    </w:p>
    <w:p w14:paraId="2FBAA7F5" w14:textId="4679DB08" w:rsidR="00D7277D" w:rsidRPr="00252EBF" w:rsidRDefault="00D7277D" w:rsidP="00D7277D">
      <w:pPr>
        <w:pStyle w:val="FootnoteText"/>
        <w:spacing w:line="480" w:lineRule="auto"/>
        <w:contextualSpacing/>
        <w:jc w:val="both"/>
        <w:rPr>
          <w:rFonts w:ascii="Times New Roman" w:hAnsi="Times New Roman"/>
          <w:lang w:val="en-GB"/>
        </w:rPr>
      </w:pPr>
      <w:r w:rsidRPr="00252EBF">
        <w:rPr>
          <w:rFonts w:ascii="Times New Roman" w:hAnsi="Times New Roman"/>
          <w:lang w:val="en-GB"/>
        </w:rPr>
        <w:tab/>
        <w:t xml:space="preserve">To </w:t>
      </w:r>
      <w:r w:rsidR="00D9272C" w:rsidRPr="00252EBF">
        <w:rPr>
          <w:rFonts w:ascii="Times New Roman" w:hAnsi="Times New Roman"/>
          <w:lang w:val="en-GB"/>
        </w:rPr>
        <w:t>ensure</w:t>
      </w:r>
      <w:r w:rsidRPr="00252EBF">
        <w:rPr>
          <w:rFonts w:ascii="Times New Roman" w:hAnsi="Times New Roman"/>
          <w:lang w:val="en-GB"/>
        </w:rPr>
        <w:t xml:space="preserve"> that S’s negative self-ascriptions (N1) and (N2) meet </w:t>
      </w:r>
      <w:r w:rsidRPr="00252EBF">
        <w:rPr>
          <w:rFonts w:ascii="Times New Roman" w:hAnsi="Times New Roman"/>
          <w:iCs/>
          <w:smallCaps/>
          <w:lang w:val="en-GB"/>
        </w:rPr>
        <w:t xml:space="preserve">Type-Sameness of Introspective Grounds </w:t>
      </w:r>
      <w:r w:rsidRPr="00252EBF">
        <w:rPr>
          <w:rFonts w:ascii="Times New Roman" w:hAnsi="Times New Roman"/>
          <w:lang w:val="en-GB"/>
        </w:rPr>
        <w:t xml:space="preserve">in a way which might give rise to a counterexample to the Introspective Immunity Thesis, I suggest taking </w:t>
      </w:r>
      <w:r w:rsidRPr="00252EBF">
        <w:rPr>
          <w:rFonts w:ascii="Times New Roman" w:hAnsi="Times New Roman"/>
          <w:i/>
          <w:lang w:val="en-GB"/>
        </w:rPr>
        <w:t>introspective impressions</w:t>
      </w:r>
      <w:r w:rsidRPr="00252EBF">
        <w:rPr>
          <w:rFonts w:ascii="Times New Roman" w:hAnsi="Times New Roman"/>
          <w:lang w:val="en-GB"/>
        </w:rPr>
        <w:t xml:space="preserve"> to be the relevant grounds of (N1) (N2) and (Ex), in that this ensures that the deliverances of </w:t>
      </w:r>
      <w:r w:rsidR="006F0C03" w:rsidRPr="00252EBF">
        <w:rPr>
          <w:rFonts w:ascii="Times New Roman" w:hAnsi="Times New Roman"/>
          <w:lang w:val="en-GB"/>
        </w:rPr>
        <w:t>introspection in cases</w:t>
      </w:r>
      <w:r w:rsidR="00BA50A2" w:rsidRPr="00252EBF">
        <w:rPr>
          <w:rFonts w:ascii="Times New Roman" w:hAnsi="Times New Roman"/>
          <w:lang w:val="en-GB"/>
        </w:rPr>
        <w:t xml:space="preserve"> of mistaken and correct self-ascriptions</w:t>
      </w:r>
      <w:r w:rsidRPr="00252EBF">
        <w:rPr>
          <w:rFonts w:ascii="Times New Roman" w:hAnsi="Times New Roman"/>
          <w:lang w:val="en-GB"/>
        </w:rPr>
        <w:t xml:space="preserve"> are subjectively indistinguishable.</w:t>
      </w:r>
      <w:r w:rsidRPr="00252EBF">
        <w:rPr>
          <w:rStyle w:val="FootnoteReference"/>
          <w:rFonts w:ascii="Times New Roman" w:hAnsi="Times New Roman"/>
          <w:lang w:val="en-GB"/>
        </w:rPr>
        <w:footnoteReference w:id="11"/>
      </w:r>
      <w:r w:rsidRPr="00252EBF">
        <w:rPr>
          <w:rFonts w:ascii="Times New Roman" w:hAnsi="Times New Roman"/>
          <w:lang w:val="en-GB"/>
        </w:rPr>
        <w:t xml:space="preserve"> Subjective indistinguishability is needed for tw</w:t>
      </w:r>
      <w:r w:rsidR="00340858" w:rsidRPr="00252EBF">
        <w:rPr>
          <w:rFonts w:ascii="Times New Roman" w:hAnsi="Times New Roman"/>
          <w:lang w:val="en-GB"/>
        </w:rPr>
        <w:t>o reasons. For one thing, it is</w:t>
      </w:r>
      <w:r w:rsidRPr="00252EBF">
        <w:rPr>
          <w:rFonts w:ascii="Times New Roman" w:hAnsi="Times New Roman"/>
          <w:lang w:val="en-GB"/>
        </w:rPr>
        <w:t xml:space="preserve"> </w:t>
      </w:r>
      <w:r w:rsidR="00340858" w:rsidRPr="00252EBF">
        <w:rPr>
          <w:rFonts w:ascii="Times New Roman" w:hAnsi="Times New Roman"/>
          <w:lang w:val="en-GB"/>
        </w:rPr>
        <w:t>(plausibly)</w:t>
      </w:r>
      <w:r w:rsidRPr="00252EBF">
        <w:rPr>
          <w:rFonts w:ascii="Times New Roman" w:hAnsi="Times New Roman"/>
          <w:lang w:val="en-GB"/>
        </w:rPr>
        <w:t xml:space="preserve"> a necessary condition for </w:t>
      </w:r>
      <w:r w:rsidR="00E22A00" w:rsidRPr="00252EBF">
        <w:rPr>
          <w:rFonts w:ascii="Times New Roman" w:hAnsi="Times New Roman"/>
          <w:lang w:val="en-GB"/>
        </w:rPr>
        <w:t>mistaken and corre</w:t>
      </w:r>
      <w:r w:rsidR="00BA50A2" w:rsidRPr="00252EBF">
        <w:rPr>
          <w:rFonts w:ascii="Times New Roman" w:hAnsi="Times New Roman"/>
          <w:lang w:val="en-GB"/>
        </w:rPr>
        <w:t>c</w:t>
      </w:r>
      <w:r w:rsidR="00E22A00" w:rsidRPr="00252EBF">
        <w:rPr>
          <w:rFonts w:ascii="Times New Roman" w:hAnsi="Times New Roman"/>
          <w:lang w:val="en-GB"/>
        </w:rPr>
        <w:t xml:space="preserve">t self-ascriptions of psychological properties </w:t>
      </w:r>
      <w:r w:rsidRPr="00252EBF">
        <w:rPr>
          <w:rFonts w:ascii="Times New Roman" w:hAnsi="Times New Roman"/>
          <w:lang w:val="en-GB"/>
        </w:rPr>
        <w:t xml:space="preserve">to meet </w:t>
      </w:r>
      <w:r w:rsidRPr="00252EBF">
        <w:rPr>
          <w:rFonts w:ascii="Times New Roman" w:hAnsi="Times New Roman"/>
          <w:smallCaps/>
          <w:lang w:val="en-GB"/>
        </w:rPr>
        <w:t>Type-Sameness of Introspective Grounds</w:t>
      </w:r>
      <w:r w:rsidRPr="00252EBF">
        <w:rPr>
          <w:rFonts w:ascii="Times New Roman" w:hAnsi="Times New Roman"/>
          <w:lang w:val="en-GB"/>
        </w:rPr>
        <w:t>. For another, subjective indistinguishability explai</w:t>
      </w:r>
      <w:r w:rsidR="006841E5" w:rsidRPr="00252EBF">
        <w:rPr>
          <w:rFonts w:ascii="Times New Roman" w:hAnsi="Times New Roman"/>
          <w:lang w:val="en-GB"/>
        </w:rPr>
        <w:t xml:space="preserve">ns why </w:t>
      </w:r>
      <w:r w:rsidR="00F41852" w:rsidRPr="00252EBF">
        <w:rPr>
          <w:rFonts w:ascii="Times New Roman" w:hAnsi="Times New Roman"/>
          <w:lang w:val="en-GB"/>
        </w:rPr>
        <w:t>a deluded S has no reason to</w:t>
      </w:r>
      <w:r w:rsidR="00CA2691" w:rsidRPr="00252EBF">
        <w:rPr>
          <w:rFonts w:ascii="Times New Roman" w:hAnsi="Times New Roman"/>
          <w:lang w:val="en-GB"/>
        </w:rPr>
        <w:t xml:space="preserve"> distinguish</w:t>
      </w:r>
      <w:r w:rsidR="006841E5" w:rsidRPr="00252EBF">
        <w:rPr>
          <w:rFonts w:ascii="Times New Roman" w:hAnsi="Times New Roman"/>
          <w:lang w:val="en-GB"/>
        </w:rPr>
        <w:t xml:space="preserve"> between </w:t>
      </w:r>
      <w:r w:rsidR="00CA53DA" w:rsidRPr="00252EBF">
        <w:rPr>
          <w:rFonts w:ascii="Times New Roman" w:hAnsi="Times New Roman"/>
          <w:lang w:val="en-GB"/>
        </w:rPr>
        <w:t xml:space="preserve">the </w:t>
      </w:r>
      <w:r w:rsidRPr="00252EBF">
        <w:rPr>
          <w:rFonts w:ascii="Times New Roman" w:hAnsi="Times New Roman"/>
          <w:lang w:val="en-GB"/>
        </w:rPr>
        <w:t>deliverances of introspection</w:t>
      </w:r>
      <w:r w:rsidR="00CA53DA" w:rsidRPr="00252EBF">
        <w:rPr>
          <w:rFonts w:ascii="Times New Roman" w:hAnsi="Times New Roman"/>
          <w:lang w:val="en-GB"/>
        </w:rPr>
        <w:t xml:space="preserve"> in cases where S</w:t>
      </w:r>
      <w:r w:rsidR="00004A0C" w:rsidRPr="00252EBF">
        <w:rPr>
          <w:rFonts w:ascii="Times New Roman" w:hAnsi="Times New Roman"/>
          <w:lang w:val="en-GB"/>
        </w:rPr>
        <w:t>’s self-ascriptions of thoughts are correct, an</w:t>
      </w:r>
      <w:r w:rsidR="009925CC" w:rsidRPr="00252EBF">
        <w:rPr>
          <w:rFonts w:ascii="Times New Roman" w:hAnsi="Times New Roman"/>
          <w:lang w:val="en-GB"/>
        </w:rPr>
        <w:t>d cases where they are not (e.g.</w:t>
      </w:r>
      <w:r w:rsidR="00004A0C" w:rsidRPr="00252EBF">
        <w:rPr>
          <w:rFonts w:ascii="Times New Roman" w:hAnsi="Times New Roman"/>
          <w:lang w:val="en-GB"/>
        </w:rPr>
        <w:t xml:space="preserve"> cases</w:t>
      </w:r>
      <w:r w:rsidR="00297A3C" w:rsidRPr="00252EBF">
        <w:rPr>
          <w:rFonts w:ascii="Times New Roman" w:hAnsi="Times New Roman"/>
          <w:lang w:val="en-GB"/>
        </w:rPr>
        <w:t xml:space="preserve"> of thought insertion</w:t>
      </w:r>
      <w:r w:rsidR="00F464A3" w:rsidRPr="00252EBF">
        <w:rPr>
          <w:rFonts w:ascii="Times New Roman" w:hAnsi="Times New Roman"/>
          <w:lang w:val="en-GB"/>
        </w:rPr>
        <w:t xml:space="preserve">). </w:t>
      </w:r>
      <w:r w:rsidR="008A7248" w:rsidRPr="00252EBF">
        <w:rPr>
          <w:rFonts w:ascii="Times New Roman" w:hAnsi="Times New Roman"/>
          <w:lang w:val="en-GB"/>
        </w:rPr>
        <w:t xml:space="preserve">This fact explains why S’s </w:t>
      </w:r>
      <w:r w:rsidRPr="00252EBF">
        <w:rPr>
          <w:rFonts w:ascii="Times New Roman" w:hAnsi="Times New Roman"/>
          <w:lang w:val="en-GB"/>
        </w:rPr>
        <w:t>negative self-ascriptions such as (N1) and (N2)</w:t>
      </w:r>
      <w:r w:rsidR="008A7248" w:rsidRPr="00252EBF">
        <w:rPr>
          <w:rFonts w:ascii="Times New Roman" w:hAnsi="Times New Roman"/>
          <w:lang w:val="en-GB"/>
        </w:rPr>
        <w:t xml:space="preserve"> are rationally intelligible despite being mistaken</w:t>
      </w:r>
      <w:r w:rsidRPr="00252EBF">
        <w:rPr>
          <w:rFonts w:ascii="Times New Roman" w:hAnsi="Times New Roman"/>
          <w:lang w:val="en-GB"/>
        </w:rPr>
        <w:t>, just as Campbell’s model of thought insertion has it</w:t>
      </w:r>
      <w:r w:rsidR="00F464A3" w:rsidRPr="00252EBF">
        <w:rPr>
          <w:rFonts w:ascii="Times New Roman" w:hAnsi="Times New Roman"/>
          <w:lang w:val="en-GB"/>
        </w:rPr>
        <w:t>.</w:t>
      </w:r>
    </w:p>
    <w:p w14:paraId="6DB192C6" w14:textId="4546C2C1" w:rsidR="00A82089"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ab/>
        <w:t xml:space="preserve">Combining </w:t>
      </w:r>
      <w:r w:rsidRPr="00252EBF">
        <w:rPr>
          <w:rFonts w:ascii="Times New Roman" w:hAnsi="Times New Roman"/>
          <w:smallCaps/>
          <w:lang w:val="en-GB"/>
        </w:rPr>
        <w:t>Preservation of Grounds</w:t>
      </w:r>
      <w:r w:rsidRPr="00252EBF">
        <w:rPr>
          <w:rFonts w:ascii="Times New Roman" w:hAnsi="Times New Roman"/>
          <w:lang w:val="en-GB"/>
        </w:rPr>
        <w:t xml:space="preserve"> and </w:t>
      </w:r>
      <w:r w:rsidRPr="00252EBF">
        <w:rPr>
          <w:rFonts w:ascii="Times New Roman" w:hAnsi="Times New Roman"/>
          <w:smallCaps/>
          <w:lang w:val="en-GB"/>
        </w:rPr>
        <w:t>Type-Sameness of Introspective Grounds</w:t>
      </w:r>
      <w:r w:rsidRPr="00252EBF">
        <w:rPr>
          <w:rFonts w:ascii="Times New Roman" w:hAnsi="Times New Roman"/>
          <w:lang w:val="en-GB"/>
        </w:rPr>
        <w:t xml:space="preserve"> with the relevant kind of epistemic independence required by the notion of vulnerability to error through misidentification, we are in a position to precisely state what it takes to construct a thought insertion-based counterexample to The Introspective Immunity Thesis:</w:t>
      </w:r>
    </w:p>
    <w:p w14:paraId="46AA4FB0" w14:textId="77777777" w:rsidR="00641D92" w:rsidRPr="00252EBF" w:rsidRDefault="00641D92" w:rsidP="00D7277D">
      <w:pPr>
        <w:spacing w:line="480" w:lineRule="auto"/>
        <w:contextualSpacing/>
        <w:jc w:val="both"/>
        <w:rPr>
          <w:rFonts w:ascii="Times New Roman" w:hAnsi="Times New Roman"/>
          <w:lang w:val="en-GB"/>
        </w:rPr>
      </w:pPr>
    </w:p>
    <w:p w14:paraId="1EB16A3E" w14:textId="77777777" w:rsidR="00D7277D" w:rsidRPr="00252EBF" w:rsidRDefault="00D7277D" w:rsidP="00D7277D">
      <w:pPr>
        <w:spacing w:line="480" w:lineRule="auto"/>
        <w:contextualSpacing/>
        <w:jc w:val="both"/>
        <w:rPr>
          <w:rFonts w:ascii="Times New Roman" w:hAnsi="Times New Roman"/>
          <w:smallCaps/>
          <w:lang w:val="en-GB"/>
        </w:rPr>
      </w:pPr>
      <w:r w:rsidRPr="00252EBF">
        <w:rPr>
          <w:rFonts w:ascii="Times New Roman" w:hAnsi="Times New Roman"/>
          <w:smallCaps/>
          <w:lang w:val="en-GB"/>
        </w:rPr>
        <w:t>Constraint</w:t>
      </w:r>
    </w:p>
    <w:p w14:paraId="1745A04C" w14:textId="77777777" w:rsidR="00D7277D" w:rsidRPr="00252EBF" w:rsidRDefault="00D7277D" w:rsidP="00D7277D">
      <w:pPr>
        <w:spacing w:line="480" w:lineRule="auto"/>
        <w:contextualSpacing/>
        <w:jc w:val="both"/>
        <w:rPr>
          <w:rFonts w:ascii="Times New Roman" w:hAnsi="Times New Roman"/>
          <w:smallCaps/>
          <w:lang w:val="en-GB"/>
        </w:rPr>
      </w:pPr>
      <w:r w:rsidRPr="00252EBF">
        <w:rPr>
          <w:rFonts w:ascii="Times New Roman" w:hAnsi="Times New Roman"/>
          <w:lang w:val="en-GB"/>
        </w:rPr>
        <w:t xml:space="preserve">By </w:t>
      </w:r>
      <w:r w:rsidRPr="00252EBF">
        <w:rPr>
          <w:rFonts w:ascii="Times New Roman" w:hAnsi="Times New Roman"/>
          <w:smallCaps/>
          <w:lang w:val="en-GB"/>
        </w:rPr>
        <w:t xml:space="preserve">Preservation of Grounds:  </w:t>
      </w:r>
    </w:p>
    <w:p w14:paraId="652339EE" w14:textId="77777777" w:rsidR="00D7277D" w:rsidRPr="00252EBF" w:rsidRDefault="00D7277D" w:rsidP="00D7277D">
      <w:pPr>
        <w:spacing w:line="480" w:lineRule="auto"/>
        <w:contextualSpacing/>
        <w:jc w:val="both"/>
        <w:rPr>
          <w:rFonts w:ascii="Times New Roman" w:hAnsi="Times New Roman"/>
          <w:smallCaps/>
          <w:lang w:val="en-GB"/>
        </w:rPr>
      </w:pPr>
      <w:r w:rsidRPr="00252EBF">
        <w:rPr>
          <w:rFonts w:ascii="Times New Roman" w:hAnsi="Times New Roman"/>
          <w:lang w:val="en-GB"/>
        </w:rPr>
        <w:t>S’s grounds Gs on which S bases (N1) ‘Eadmonn Andrews and not me is author-thinking [the garden looks nice]’ and (N2) ‘I am not author-thinking [the garden looks nice]’ must also be the grounds on which S bases (Ex) ‘Someone is author-thinking [the garden looks nice]’.</w:t>
      </w:r>
    </w:p>
    <w:p w14:paraId="137253C1" w14:textId="77777777" w:rsidR="00D7277D" w:rsidRPr="00252EBF" w:rsidRDefault="00D7277D" w:rsidP="00D7277D">
      <w:pPr>
        <w:spacing w:line="480" w:lineRule="auto"/>
        <w:contextualSpacing/>
        <w:jc w:val="both"/>
        <w:rPr>
          <w:rFonts w:ascii="Times New Roman" w:hAnsi="Times New Roman"/>
          <w:smallCaps/>
          <w:lang w:val="en-GB"/>
        </w:rPr>
      </w:pPr>
      <w:r w:rsidRPr="00252EBF">
        <w:rPr>
          <w:rFonts w:ascii="Times New Roman" w:hAnsi="Times New Roman"/>
          <w:lang w:val="en-GB"/>
        </w:rPr>
        <w:t>By</w:t>
      </w:r>
      <w:r w:rsidRPr="00252EBF">
        <w:rPr>
          <w:rFonts w:ascii="Times New Roman" w:hAnsi="Times New Roman"/>
          <w:smallCaps/>
          <w:lang w:val="en-GB"/>
        </w:rPr>
        <w:t xml:space="preserve"> Type-Sameness of Introspective Grounds:</w:t>
      </w:r>
      <w:r w:rsidRPr="00252EBF">
        <w:rPr>
          <w:rFonts w:ascii="Times New Roman" w:hAnsi="Times New Roman"/>
          <w:lang w:val="en-GB"/>
        </w:rPr>
        <w:t xml:space="preserve"> </w:t>
      </w:r>
      <w:r w:rsidRPr="00252EBF">
        <w:rPr>
          <w:rFonts w:ascii="Times New Roman" w:hAnsi="Times New Roman"/>
          <w:smallCaps/>
          <w:lang w:val="en-GB"/>
        </w:rPr>
        <w:t xml:space="preserve"> </w:t>
      </w:r>
    </w:p>
    <w:p w14:paraId="2403C2FF" w14:textId="77777777" w:rsidR="00D7277D" w:rsidRPr="00252EBF" w:rsidRDefault="00D7277D" w:rsidP="00D7277D">
      <w:pPr>
        <w:spacing w:line="480" w:lineRule="auto"/>
        <w:contextualSpacing/>
        <w:jc w:val="both"/>
        <w:rPr>
          <w:rFonts w:ascii="Times New Roman" w:hAnsi="Times New Roman"/>
          <w:smallCaps/>
          <w:lang w:val="en-GB"/>
        </w:rPr>
      </w:pPr>
      <w:r w:rsidRPr="00252EBF">
        <w:rPr>
          <w:rFonts w:ascii="Times New Roman" w:hAnsi="Times New Roman"/>
          <w:lang w:val="en-GB"/>
        </w:rPr>
        <w:t>Gs must S’s introspective impressions as of a thought passing through S’s mind.</w:t>
      </w:r>
    </w:p>
    <w:p w14:paraId="3F5C66BC" w14:textId="3A0660B3"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By </w:t>
      </w:r>
      <w:r w:rsidRPr="00252EBF">
        <w:rPr>
          <w:rFonts w:ascii="Times New Roman" w:hAnsi="Times New Roman"/>
          <w:smallCaps/>
          <w:lang w:val="en-GB"/>
        </w:rPr>
        <w:t>Epistemic Independence</w:t>
      </w:r>
      <w:r w:rsidRPr="00252EBF">
        <w:rPr>
          <w:rFonts w:ascii="Times New Roman" w:hAnsi="Times New Roman"/>
          <w:lang w:val="en-GB"/>
        </w:rPr>
        <w:t xml:space="preserve">:  </w:t>
      </w:r>
    </w:p>
    <w:p w14:paraId="56DE19AE" w14:textId="7777777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It must be possible for S to acquire defeating evidence that</w:t>
      </w:r>
      <w:r w:rsidRPr="00252EBF">
        <w:rPr>
          <w:rFonts w:ascii="Times New Roman" w:hAnsi="Times New Roman"/>
          <w:i/>
          <w:lang w:val="en-GB"/>
        </w:rPr>
        <w:t xml:space="preserve"> undercuts</w:t>
      </w:r>
      <w:r w:rsidRPr="00252EBF">
        <w:rPr>
          <w:rFonts w:ascii="Times New Roman" w:hAnsi="Times New Roman"/>
          <w:lang w:val="en-GB"/>
        </w:rPr>
        <w:t xml:space="preserve"> S’s introspective impressions qua warrant for ‘I am not author-thinking [the garden looks nice]’ but leaves them intact qua warrant for ‘Someone is author-thinking [the garden looks nice]’.</w:t>
      </w:r>
    </w:p>
    <w:p w14:paraId="218C0AD2" w14:textId="77777777" w:rsidR="00D7277D" w:rsidRPr="00252EBF" w:rsidRDefault="00D7277D" w:rsidP="00D7277D">
      <w:pPr>
        <w:spacing w:line="480" w:lineRule="auto"/>
        <w:contextualSpacing/>
        <w:jc w:val="both"/>
        <w:rPr>
          <w:rFonts w:ascii="Times New Roman" w:hAnsi="Times New Roman"/>
          <w:lang w:val="en-GB"/>
        </w:rPr>
      </w:pPr>
    </w:p>
    <w:p w14:paraId="1487CF44" w14:textId="7777777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Armed with </w:t>
      </w:r>
      <w:r w:rsidRPr="00252EBF">
        <w:rPr>
          <w:rFonts w:ascii="Times New Roman" w:hAnsi="Times New Roman"/>
          <w:smallCaps/>
          <w:lang w:val="en-GB"/>
        </w:rPr>
        <w:t>Constraint</w:t>
      </w:r>
      <w:r w:rsidRPr="00252EBF">
        <w:rPr>
          <w:rFonts w:ascii="Times New Roman" w:hAnsi="Times New Roman"/>
          <w:lang w:val="en-GB"/>
        </w:rPr>
        <w:t>, we can now turn to assess purported thought insertion-based counterexamples to The Introspective Immunity Thesis.</w:t>
      </w:r>
    </w:p>
    <w:p w14:paraId="2E1B1594" w14:textId="77777777" w:rsidR="00D7277D" w:rsidRDefault="00D7277D" w:rsidP="00D7277D">
      <w:pPr>
        <w:spacing w:line="480" w:lineRule="auto"/>
        <w:contextualSpacing/>
        <w:jc w:val="both"/>
        <w:rPr>
          <w:rFonts w:ascii="Times New Roman" w:hAnsi="Times New Roman"/>
          <w:b/>
          <w:lang w:val="en-GB"/>
        </w:rPr>
      </w:pPr>
    </w:p>
    <w:p w14:paraId="42C750EC" w14:textId="77777777" w:rsidR="00293F2B" w:rsidRPr="00252EBF" w:rsidRDefault="00293F2B" w:rsidP="00D7277D">
      <w:pPr>
        <w:spacing w:line="480" w:lineRule="auto"/>
        <w:contextualSpacing/>
        <w:jc w:val="both"/>
        <w:rPr>
          <w:rFonts w:ascii="Times New Roman" w:hAnsi="Times New Roman"/>
          <w:b/>
          <w:lang w:val="en-GB"/>
        </w:rPr>
      </w:pPr>
    </w:p>
    <w:p w14:paraId="6017A47B" w14:textId="77777777" w:rsidR="00D7277D" w:rsidRPr="00252EBF" w:rsidRDefault="00D7277D" w:rsidP="00D7277D">
      <w:pPr>
        <w:spacing w:line="480" w:lineRule="auto"/>
        <w:contextualSpacing/>
        <w:jc w:val="both"/>
        <w:rPr>
          <w:rFonts w:ascii="Times New Roman" w:hAnsi="Times New Roman"/>
          <w:b/>
          <w:lang w:val="en-GB"/>
        </w:rPr>
      </w:pPr>
      <w:r w:rsidRPr="00252EBF">
        <w:rPr>
          <w:rFonts w:ascii="Times New Roman" w:hAnsi="Times New Roman"/>
          <w:b/>
          <w:lang w:val="en-GB"/>
        </w:rPr>
        <w:t>4 Rebutting Thought Insertion-Based Counterexamples to The Introspective Immunity Thesis</w:t>
      </w:r>
    </w:p>
    <w:p w14:paraId="060DFB19" w14:textId="77777777" w:rsidR="00D7277D" w:rsidRPr="00252EBF" w:rsidRDefault="00D7277D" w:rsidP="00D7277D">
      <w:pPr>
        <w:spacing w:line="480" w:lineRule="auto"/>
        <w:contextualSpacing/>
        <w:jc w:val="both"/>
        <w:rPr>
          <w:rFonts w:ascii="Times New Roman" w:hAnsi="Times New Roman"/>
          <w:lang w:val="en-GB"/>
        </w:rPr>
      </w:pPr>
    </w:p>
    <w:p w14:paraId="61669D96" w14:textId="1EDFF991"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In this section I will be mainly focusing on the only, as far as I am aware, well-worked out attempt at constructing a thought insertion-based counterexample to The Introspective Immunity Thesis, due to Hu (2017). I will </w:t>
      </w:r>
      <w:r w:rsidR="00C776E9" w:rsidRPr="00252EBF">
        <w:rPr>
          <w:rFonts w:ascii="Times New Roman" w:hAnsi="Times New Roman"/>
          <w:lang w:val="en-GB"/>
        </w:rPr>
        <w:t>work out two</w:t>
      </w:r>
      <w:r w:rsidRPr="00252EBF">
        <w:rPr>
          <w:rFonts w:ascii="Times New Roman" w:hAnsi="Times New Roman"/>
          <w:lang w:val="en-GB"/>
        </w:rPr>
        <w:t xml:space="preserve"> dif</w:t>
      </w:r>
      <w:r w:rsidR="00C776E9" w:rsidRPr="00252EBF">
        <w:rPr>
          <w:rFonts w:ascii="Times New Roman" w:hAnsi="Times New Roman"/>
          <w:lang w:val="en-GB"/>
        </w:rPr>
        <w:t>ferent readings</w:t>
      </w:r>
      <w:r w:rsidR="00964EDB">
        <w:rPr>
          <w:rFonts w:ascii="Times New Roman" w:hAnsi="Times New Roman"/>
          <w:lang w:val="en-GB"/>
        </w:rPr>
        <w:t xml:space="preserve"> of Hu’s</w:t>
      </w:r>
      <w:r w:rsidR="00E01C7B" w:rsidRPr="00252EBF">
        <w:rPr>
          <w:rFonts w:ascii="Times New Roman" w:hAnsi="Times New Roman"/>
          <w:lang w:val="en-GB"/>
        </w:rPr>
        <w:t xml:space="preserve"> thought insertion scenario </w:t>
      </w:r>
      <w:r w:rsidRPr="00252EBF">
        <w:rPr>
          <w:rFonts w:ascii="Times New Roman" w:hAnsi="Times New Roman"/>
          <w:lang w:val="en-GB"/>
        </w:rPr>
        <w:t>and argue that none of them succeeds</w:t>
      </w:r>
      <w:r w:rsidR="00E01C7B" w:rsidRPr="00252EBF">
        <w:rPr>
          <w:rFonts w:ascii="Times New Roman" w:hAnsi="Times New Roman"/>
          <w:lang w:val="en-GB"/>
        </w:rPr>
        <w:t xml:space="preserve"> qua counterexample to The Introspective Immunity Thesis</w:t>
      </w:r>
      <w:r w:rsidRPr="00252EBF">
        <w:rPr>
          <w:rFonts w:ascii="Times New Roman" w:hAnsi="Times New Roman"/>
          <w:lang w:val="en-GB"/>
        </w:rPr>
        <w:t>. I will then briefly turn to adapt a pattern of counterexample proposed by Joel Smith (2006) to the case of thought insertion and show what’s wrong with it.</w:t>
      </w:r>
    </w:p>
    <w:p w14:paraId="38B8637A" w14:textId="77777777"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Hu (2017: 125, fn. 35) asks us to consider the case in which a schizophrenic subject S’s grounds for (N1) and (N2) are undercut via testimony: S learns that their medical condition has hallucinatory effects. </w:t>
      </w:r>
      <w:r w:rsidRPr="00252EBF">
        <w:rPr>
          <w:rFonts w:ascii="Times New Roman" w:hAnsi="Times New Roman"/>
          <w:lang w:val="en-US"/>
        </w:rPr>
        <w:t>Secondly, Hu</w:t>
      </w:r>
      <w:r w:rsidRPr="00252EBF">
        <w:rPr>
          <w:rFonts w:ascii="Times New Roman" w:hAnsi="Times New Roman"/>
          <w:lang w:val="en-GB"/>
        </w:rPr>
        <w:t xml:space="preserve"> observes that S is able to report the content of the inserted thought. </w:t>
      </w:r>
      <w:r w:rsidRPr="00252EBF">
        <w:rPr>
          <w:rFonts w:ascii="Times New Roman" w:hAnsi="Times New Roman"/>
          <w:lang w:val="en-US"/>
        </w:rPr>
        <w:t xml:space="preserve">Thirdly, he </w:t>
      </w:r>
      <w:r w:rsidRPr="00252EBF">
        <w:rPr>
          <w:rFonts w:ascii="Times New Roman" w:hAnsi="Times New Roman"/>
          <w:lang w:val="en-GB"/>
        </w:rPr>
        <w:t xml:space="preserve">maintains that disavowing ownership of the thought by attributing it to somebody else presupposes that the thought belongs to someone. </w:t>
      </w:r>
      <w:r w:rsidRPr="00252EBF">
        <w:rPr>
          <w:rFonts w:ascii="Times New Roman" w:hAnsi="Times New Roman"/>
          <w:lang w:val="en-US"/>
        </w:rPr>
        <w:t xml:space="preserve">Fourthly, </w:t>
      </w:r>
      <w:r w:rsidRPr="00252EBF">
        <w:rPr>
          <w:rFonts w:ascii="Times New Roman" w:hAnsi="Times New Roman"/>
          <w:lang w:val="en-GB"/>
        </w:rPr>
        <w:t>Hu stipulates that S does not countenance the alleged possibility, hypothesised by Lichtenberg, of thinking without author-thinkers.</w:t>
      </w:r>
    </w:p>
    <w:p w14:paraId="14CD0CF3" w14:textId="67EB79B2"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ab/>
      </w:r>
      <w:r w:rsidR="00943CCC" w:rsidRPr="00252EBF">
        <w:rPr>
          <w:rFonts w:ascii="Times New Roman" w:hAnsi="Times New Roman"/>
          <w:lang w:val="en-GB"/>
        </w:rPr>
        <w:t>I will begin with arguing</w:t>
      </w:r>
      <w:r w:rsidRPr="00252EBF">
        <w:rPr>
          <w:rFonts w:ascii="Times New Roman" w:hAnsi="Times New Roman"/>
          <w:lang w:val="en-GB"/>
        </w:rPr>
        <w:t xml:space="preserve"> that Hu’s fourth consideration is necessary to establish that S’s grounds for (N1) and (N2) are undercut while his groun</w:t>
      </w:r>
      <w:r w:rsidR="000D258A" w:rsidRPr="00252EBF">
        <w:rPr>
          <w:rFonts w:ascii="Times New Roman" w:hAnsi="Times New Roman"/>
          <w:lang w:val="en-GB"/>
        </w:rPr>
        <w:t xml:space="preserve">ds for (Ex) are not. Crucially, </w:t>
      </w:r>
      <w:r w:rsidRPr="00252EBF">
        <w:rPr>
          <w:rFonts w:ascii="Times New Roman" w:hAnsi="Times New Roman"/>
          <w:lang w:val="en-GB"/>
        </w:rPr>
        <w:t>this will lead us to realise that</w:t>
      </w:r>
      <w:r w:rsidR="00E85377" w:rsidRPr="00252EBF">
        <w:rPr>
          <w:rFonts w:ascii="Times New Roman" w:hAnsi="Times New Roman"/>
          <w:lang w:val="en-GB"/>
        </w:rPr>
        <w:t xml:space="preserve"> there are two ways of interpreting Hu’s counterexample.</w:t>
      </w:r>
    </w:p>
    <w:p w14:paraId="197680A6" w14:textId="400B3FBA" w:rsidR="00D7277D" w:rsidRPr="00252EBF" w:rsidRDefault="005F5F3A"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To begin with</w:t>
      </w:r>
      <w:r w:rsidR="00D7277D" w:rsidRPr="00252EBF">
        <w:rPr>
          <w:rFonts w:ascii="Times New Roman" w:hAnsi="Times New Roman"/>
          <w:lang w:val="en-GB"/>
        </w:rPr>
        <w:t xml:space="preserve">, it is eminently plausible to maintain that the testimonial evidence received by S, i.e. </w:t>
      </w:r>
      <w:r w:rsidR="007B76C5">
        <w:rPr>
          <w:rFonts w:ascii="Times New Roman" w:hAnsi="Times New Roman"/>
          <w:lang w:val="en-GB"/>
        </w:rPr>
        <w:t xml:space="preserve">that </w:t>
      </w:r>
      <w:r w:rsidR="00D7277D" w:rsidRPr="00252EBF">
        <w:rPr>
          <w:rFonts w:ascii="Times New Roman" w:hAnsi="Times New Roman"/>
          <w:lang w:val="en-GB"/>
        </w:rPr>
        <w:t xml:space="preserve">their condition makes their introspective impressions hallucinatory, does not </w:t>
      </w:r>
      <w:r w:rsidR="00D7277D" w:rsidRPr="00252EBF">
        <w:rPr>
          <w:rFonts w:ascii="Times New Roman" w:hAnsi="Times New Roman"/>
          <w:i/>
          <w:lang w:val="en-GB"/>
        </w:rPr>
        <w:t>ipso facto</w:t>
      </w:r>
      <w:r w:rsidR="00D7277D" w:rsidRPr="00252EBF">
        <w:rPr>
          <w:rFonts w:ascii="Times New Roman" w:hAnsi="Times New Roman"/>
          <w:lang w:val="en-GB"/>
        </w:rPr>
        <w:t xml:space="preserve"> tell S that their introspective impressions are misleading </w:t>
      </w:r>
      <w:r w:rsidR="00D7277D" w:rsidRPr="00252EBF">
        <w:rPr>
          <w:rFonts w:ascii="Times New Roman" w:hAnsi="Times New Roman"/>
          <w:i/>
          <w:lang w:val="en-GB"/>
        </w:rPr>
        <w:t>only when</w:t>
      </w:r>
      <w:r w:rsidR="00D7277D" w:rsidRPr="00252EBF">
        <w:rPr>
          <w:rFonts w:ascii="Times New Roman" w:hAnsi="Times New Roman"/>
          <w:lang w:val="en-GB"/>
        </w:rPr>
        <w:t xml:space="preserve"> they are deployed to ground (positive or negative) ascriptions of mental properties to someone in particular. There is nothing in the very idea of one’s introspective (or perceptual- or memory-based) impressions being hallucinatory that guarantees that they are epistemically defective only when they are used to ground singular, as opposed to general, ascriptions of properties. So, Hu’s first consideration, while necessary to ensure that S receives defeating evidence which undercuts S’s grounds for (N1) and (N2), does not suffice to establish that (N1) and (N2) are cases of error through misidentification.</w:t>
      </w:r>
    </w:p>
    <w:p w14:paraId="723226E2" w14:textId="7777777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ab/>
      </w:r>
      <w:r w:rsidRPr="00252EBF">
        <w:rPr>
          <w:rFonts w:ascii="Times New Roman" w:hAnsi="Times New Roman"/>
          <w:lang w:val="en-US"/>
        </w:rPr>
        <w:t>Secondly, the</w:t>
      </w:r>
      <w:r w:rsidRPr="00252EBF">
        <w:rPr>
          <w:rFonts w:ascii="Times New Roman" w:hAnsi="Times New Roman"/>
          <w:lang w:val="en-GB"/>
        </w:rPr>
        <w:t xml:space="preserve"> fact that S reports the content of the introspected thought, together with the testimonial evidence mentioned above, does not guarantee that S has a reason to think that somebody is the author of the thought with content </w:t>
      </w:r>
      <w:r w:rsidRPr="00252EBF">
        <w:rPr>
          <w:rFonts w:ascii="Times New Roman" w:hAnsi="Times New Roman"/>
          <w:i/>
          <w:lang w:val="en-GB"/>
        </w:rPr>
        <w:t>p</w:t>
      </w:r>
      <w:r w:rsidRPr="00252EBF">
        <w:rPr>
          <w:rFonts w:ascii="Times New Roman" w:hAnsi="Times New Roman"/>
          <w:lang w:val="en-GB"/>
        </w:rPr>
        <w:t>. Indeed, by entertaining the possibility of thinking without author-thinkers, one might report the content of T without presupposing that someone has authored it.</w:t>
      </w:r>
    </w:p>
    <w:p w14:paraId="090AB05B" w14:textId="6D53D515"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ab/>
        <w:t xml:space="preserve">The third of Hu’s considerations draws on the following feature of (N1): S ascribes authorship of the introspected thought to a particular individual (i.e. Eamonn Andrews). This, Hu observes, presupposes that someone author-thinks [the garden looks nice]. This is, no doubt, a structural feature of the relevant self-ascription, in that any singular mental ascription entails an existentially general one. However, for one thing, it is not clear how such a feature can ensure that the grounds are not undercut qua warrant for the general ascription but are undercut qua warrant for the singular one. The fact that attributing authorship of a thought to a particular individual presupposes that the thought is authored by someone in general does not </w:t>
      </w:r>
      <w:r w:rsidRPr="00252EBF">
        <w:rPr>
          <w:rFonts w:ascii="Times New Roman" w:hAnsi="Times New Roman"/>
          <w:i/>
          <w:lang w:val="en-GB"/>
        </w:rPr>
        <w:t>ipso facto</w:t>
      </w:r>
      <w:r w:rsidRPr="00252EBF">
        <w:rPr>
          <w:rFonts w:ascii="Times New Roman" w:hAnsi="Times New Roman"/>
          <w:lang w:val="en-GB"/>
        </w:rPr>
        <w:t xml:space="preserve"> </w:t>
      </w:r>
      <w:r w:rsidR="00EE5310" w:rsidRPr="00252EBF">
        <w:rPr>
          <w:rFonts w:ascii="Times New Roman" w:hAnsi="Times New Roman"/>
          <w:lang w:val="en-GB"/>
        </w:rPr>
        <w:t>show that there’s a justificatory gap between (N1) and (Ex)</w:t>
      </w:r>
      <w:r w:rsidRPr="00252EBF">
        <w:rPr>
          <w:rFonts w:ascii="Times New Roman" w:hAnsi="Times New Roman"/>
          <w:lang w:val="en-GB"/>
        </w:rPr>
        <w:t>. For another, the delusion of thought insertion does not necessarily involve ascriptions of authorship to an individual in particular. So this third consideration could not explain why a negative self-ascription such as (N2), in which S does not ascribe authorship of the thought to anyone in particular, involves an error through misidentification.</w:t>
      </w:r>
    </w:p>
    <w:p w14:paraId="7A1C3719" w14:textId="2EBC9039"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ab/>
        <w:t xml:space="preserve">So the first three considerations offered by Hu, taken together, do not suffice to establish that S’s grounds for not ascribing authorship of the thought to themselves are undercut while being left intact </w:t>
      </w:r>
      <w:r w:rsidRPr="00252EBF">
        <w:rPr>
          <w:rFonts w:ascii="Times New Roman" w:hAnsi="Times New Roman"/>
          <w:i/>
          <w:lang w:val="en-GB"/>
        </w:rPr>
        <w:t>qua</w:t>
      </w:r>
      <w:r w:rsidRPr="00252EBF">
        <w:rPr>
          <w:rFonts w:ascii="Times New Roman" w:hAnsi="Times New Roman"/>
          <w:lang w:val="en-GB"/>
        </w:rPr>
        <w:t xml:space="preserve"> grounds for judging that somebody is thinking it. However, if we build into the case that S rules out the possibility of there being thinking without author-thinkers, it becomes reasonable for S to believe that the reason why S has an introspective impression as of the thought [the garden looks nice] passing through their mind is that someone, rather than no one, is author-thinking it. The same can be said with respect to (N2): given that S rules out the possibility that the introspected thought has no author, it is reasonable for S to believe that someone is author-thinking it. Thus, S is indeed warranted to judge (Ex) </w:t>
      </w:r>
      <w:r w:rsidR="00AB3647">
        <w:rPr>
          <w:rFonts w:ascii="Times New Roman" w:hAnsi="Times New Roman"/>
          <w:lang w:val="en-GB"/>
        </w:rPr>
        <w:t xml:space="preserve">even if </w:t>
      </w:r>
      <w:r w:rsidRPr="00252EBF">
        <w:rPr>
          <w:rFonts w:ascii="Times New Roman" w:hAnsi="Times New Roman"/>
          <w:lang w:val="en-GB"/>
        </w:rPr>
        <w:t xml:space="preserve">their grounds for judging that it is not themselves who is author-thinking </w:t>
      </w:r>
      <w:r w:rsidR="00AB3647">
        <w:rPr>
          <w:rFonts w:ascii="Times New Roman" w:hAnsi="Times New Roman"/>
          <w:lang w:val="en-GB"/>
        </w:rPr>
        <w:t>are undercut</w:t>
      </w:r>
      <w:r w:rsidR="00713B28" w:rsidRPr="00252EBF">
        <w:rPr>
          <w:rFonts w:ascii="Times New Roman" w:hAnsi="Times New Roman"/>
          <w:lang w:val="en-GB"/>
        </w:rPr>
        <w:t>. This ensures that</w:t>
      </w:r>
      <w:r w:rsidRPr="00252EBF">
        <w:rPr>
          <w:rFonts w:ascii="Times New Roman" w:hAnsi="Times New Roman"/>
          <w:lang w:val="en-GB"/>
        </w:rPr>
        <w:t xml:space="preserve"> </w:t>
      </w:r>
      <w:r w:rsidRPr="00252EBF">
        <w:rPr>
          <w:rFonts w:ascii="Times New Roman" w:hAnsi="Times New Roman"/>
          <w:smallCaps/>
          <w:lang w:val="en-GB"/>
        </w:rPr>
        <w:t xml:space="preserve">Epistemic Independence </w:t>
      </w:r>
      <w:r w:rsidRPr="00252EBF">
        <w:rPr>
          <w:rFonts w:ascii="Times New Roman" w:hAnsi="Times New Roman"/>
          <w:lang w:val="en-GB"/>
        </w:rPr>
        <w:t>is met.</w:t>
      </w:r>
    </w:p>
    <w:p w14:paraId="3AE23940" w14:textId="2506B2CA" w:rsidR="00DE1D0D" w:rsidRPr="00252EBF" w:rsidRDefault="00D7277D" w:rsidP="00DE1D0D">
      <w:pPr>
        <w:spacing w:line="480" w:lineRule="auto"/>
        <w:ind w:firstLine="567"/>
        <w:contextualSpacing/>
        <w:jc w:val="both"/>
        <w:rPr>
          <w:rFonts w:ascii="Times New Roman" w:hAnsi="Times New Roman"/>
          <w:lang w:val="en-GB"/>
        </w:rPr>
      </w:pPr>
      <w:r w:rsidRPr="00252EBF">
        <w:rPr>
          <w:rFonts w:ascii="Times New Roman" w:hAnsi="Times New Roman"/>
          <w:lang w:val="en-GB"/>
        </w:rPr>
        <w:tab/>
        <w:t>On closer inspection, however, S’s</w:t>
      </w:r>
      <w:r w:rsidR="00E95FCA" w:rsidRPr="00252EBF">
        <w:rPr>
          <w:rFonts w:ascii="Times New Roman" w:hAnsi="Times New Roman"/>
          <w:lang w:val="en-GB"/>
        </w:rPr>
        <w:t xml:space="preserve"> </w:t>
      </w:r>
      <w:r w:rsidRPr="00252EBF">
        <w:rPr>
          <w:rFonts w:ascii="Times New Roman" w:hAnsi="Times New Roman"/>
          <w:lang w:val="en-GB"/>
        </w:rPr>
        <w:t>taking there to be no thinking without author-thinkers</w:t>
      </w:r>
      <w:r w:rsidR="00E95FCA" w:rsidRPr="00252EBF">
        <w:rPr>
          <w:rFonts w:ascii="Times New Roman" w:hAnsi="Times New Roman"/>
          <w:lang w:val="en-GB"/>
        </w:rPr>
        <w:t xml:space="preserve"> – let’s henceforth t</w:t>
      </w:r>
      <w:r w:rsidR="00F178FA" w:rsidRPr="00252EBF">
        <w:rPr>
          <w:rFonts w:ascii="Times New Roman" w:hAnsi="Times New Roman"/>
          <w:lang w:val="en-GB"/>
        </w:rPr>
        <w:t xml:space="preserve">ake this to be a belief of S’s </w:t>
      </w:r>
      <w:r w:rsidR="00E95FCA" w:rsidRPr="00252EBF">
        <w:rPr>
          <w:rFonts w:ascii="Times New Roman" w:hAnsi="Times New Roman"/>
          <w:lang w:val="en-GB"/>
        </w:rPr>
        <w:t>whose content</w:t>
      </w:r>
      <w:r w:rsidR="00D903FA" w:rsidRPr="00252EBF">
        <w:rPr>
          <w:rFonts w:ascii="Times New Roman" w:hAnsi="Times New Roman"/>
          <w:lang w:val="en-GB"/>
        </w:rPr>
        <w:t>, let’s stipulate,</w:t>
      </w:r>
      <w:r w:rsidR="00E95FCA" w:rsidRPr="00252EBF">
        <w:rPr>
          <w:rFonts w:ascii="Times New Roman" w:hAnsi="Times New Roman"/>
          <w:lang w:val="en-GB"/>
        </w:rPr>
        <w:t xml:space="preserve"> is </w:t>
      </w:r>
      <w:r w:rsidR="00F178FA" w:rsidRPr="00252EBF">
        <w:rPr>
          <w:rFonts w:ascii="Times New Roman" w:hAnsi="Times New Roman"/>
          <w:lang w:val="en-GB"/>
        </w:rPr>
        <w:t>[</w:t>
      </w:r>
      <w:r w:rsidR="00D903FA" w:rsidRPr="00252EBF">
        <w:rPr>
          <w:rFonts w:ascii="Times New Roman" w:hAnsi="Times New Roman"/>
          <w:lang w:val="en-GB"/>
        </w:rPr>
        <w:t>thoughts have authors</w:t>
      </w:r>
      <w:r w:rsidR="00F178FA" w:rsidRPr="00252EBF">
        <w:rPr>
          <w:rFonts w:ascii="Times New Roman" w:hAnsi="Times New Roman"/>
          <w:lang w:val="en-GB"/>
        </w:rPr>
        <w:t>]</w:t>
      </w:r>
      <w:r w:rsidR="00E95FCA" w:rsidRPr="00252EBF">
        <w:rPr>
          <w:rFonts w:ascii="Times New Roman" w:hAnsi="Times New Roman"/>
          <w:lang w:val="en-GB"/>
        </w:rPr>
        <w:t xml:space="preserve"> – </w:t>
      </w:r>
      <w:r w:rsidR="000D258A" w:rsidRPr="00252EBF">
        <w:rPr>
          <w:rFonts w:ascii="Times New Roman" w:hAnsi="Times New Roman"/>
          <w:lang w:val="en-GB"/>
        </w:rPr>
        <w:t xml:space="preserve">can </w:t>
      </w:r>
      <w:r w:rsidR="00E95FCA" w:rsidRPr="00252EBF">
        <w:rPr>
          <w:rFonts w:ascii="Times New Roman" w:hAnsi="Times New Roman"/>
          <w:lang w:val="en-GB"/>
        </w:rPr>
        <w:t>be epistemically relevant in two ways</w:t>
      </w:r>
      <w:r w:rsidR="00F60B87" w:rsidRPr="00252EBF">
        <w:rPr>
          <w:rFonts w:ascii="Times New Roman" w:hAnsi="Times New Roman"/>
          <w:lang w:val="en-GB"/>
        </w:rPr>
        <w:t>: either that belief is part of</w:t>
      </w:r>
      <w:r w:rsidR="00E95FCA" w:rsidRPr="00252EBF">
        <w:rPr>
          <w:rFonts w:ascii="Times New Roman" w:hAnsi="Times New Roman"/>
          <w:lang w:val="en-GB"/>
        </w:rPr>
        <w:t xml:space="preserve"> </w:t>
      </w:r>
      <w:r w:rsidR="000D258A" w:rsidRPr="00252EBF">
        <w:rPr>
          <w:rFonts w:ascii="Times New Roman" w:hAnsi="Times New Roman"/>
          <w:lang w:val="en-GB"/>
        </w:rPr>
        <w:t>S’s grounds for (N1) and (N2)</w:t>
      </w:r>
      <w:r w:rsidR="00E95FCA" w:rsidRPr="00252EBF">
        <w:rPr>
          <w:rFonts w:ascii="Times New Roman" w:hAnsi="Times New Roman"/>
          <w:lang w:val="en-GB"/>
        </w:rPr>
        <w:t>, or it is a</w:t>
      </w:r>
      <w:r w:rsidR="000D258A" w:rsidRPr="00252EBF">
        <w:rPr>
          <w:rFonts w:ascii="Times New Roman" w:hAnsi="Times New Roman"/>
          <w:lang w:val="en-GB"/>
        </w:rPr>
        <w:t xml:space="preserve"> b</w:t>
      </w:r>
      <w:r w:rsidR="00E95FCA" w:rsidRPr="00252EBF">
        <w:rPr>
          <w:rFonts w:ascii="Times New Roman" w:hAnsi="Times New Roman"/>
          <w:lang w:val="en-GB"/>
        </w:rPr>
        <w:t>ackground presupposition of these self-ascriptions.</w:t>
      </w:r>
      <w:r w:rsidR="004C65A3" w:rsidRPr="00252EBF">
        <w:rPr>
          <w:rFonts w:ascii="Times New Roman" w:hAnsi="Times New Roman"/>
          <w:lang w:val="en-GB"/>
        </w:rPr>
        <w:t xml:space="preserve"> </w:t>
      </w:r>
      <w:r w:rsidR="006C3991" w:rsidRPr="00252EBF">
        <w:rPr>
          <w:rFonts w:ascii="Times New Roman" w:hAnsi="Times New Roman"/>
          <w:lang w:val="en-GB"/>
        </w:rPr>
        <w:t>Within the immunity debate, t</w:t>
      </w:r>
      <w:r w:rsidR="004C65A3" w:rsidRPr="00252EBF">
        <w:rPr>
          <w:rFonts w:ascii="Times New Roman" w:hAnsi="Times New Roman"/>
          <w:lang w:val="en-GB"/>
        </w:rPr>
        <w:t xml:space="preserve">he distinction between </w:t>
      </w:r>
      <w:r w:rsidR="00A754BA" w:rsidRPr="00252EBF">
        <w:rPr>
          <w:rFonts w:ascii="Times New Roman" w:hAnsi="Times New Roman"/>
          <w:lang w:val="en-GB"/>
        </w:rPr>
        <w:t xml:space="preserve">self-ascriptions’ </w:t>
      </w:r>
      <w:r w:rsidR="004C65A3" w:rsidRPr="00252EBF">
        <w:rPr>
          <w:rFonts w:ascii="Times New Roman" w:hAnsi="Times New Roman"/>
          <w:lang w:val="en-GB"/>
        </w:rPr>
        <w:t xml:space="preserve">grounds </w:t>
      </w:r>
      <w:r w:rsidR="00A754BA" w:rsidRPr="00252EBF">
        <w:rPr>
          <w:rFonts w:ascii="Times New Roman" w:hAnsi="Times New Roman"/>
          <w:lang w:val="en-GB"/>
        </w:rPr>
        <w:t>and background presuppositions</w:t>
      </w:r>
      <w:r w:rsidR="004C65A3" w:rsidRPr="00252EBF">
        <w:rPr>
          <w:rFonts w:ascii="Times New Roman" w:hAnsi="Times New Roman"/>
          <w:lang w:val="en-GB"/>
        </w:rPr>
        <w:t xml:space="preserve"> has been firstly theorised in Coliva (2006), and subsequently endorsed</w:t>
      </w:r>
      <w:r w:rsidR="00772528" w:rsidRPr="00252EBF">
        <w:rPr>
          <w:rFonts w:ascii="Times New Roman" w:hAnsi="Times New Roman"/>
          <w:lang w:val="en-GB"/>
        </w:rPr>
        <w:t xml:space="preserve"> by</w:t>
      </w:r>
      <w:r w:rsidR="000C6491" w:rsidRPr="00252EBF">
        <w:rPr>
          <w:rFonts w:ascii="Times New Roman" w:hAnsi="Times New Roman"/>
          <w:lang w:val="en-GB"/>
        </w:rPr>
        <w:t xml:space="preserve"> several authors (e.g.</w:t>
      </w:r>
      <w:r w:rsidR="0044562B" w:rsidRPr="00252EBF">
        <w:rPr>
          <w:rFonts w:ascii="Times New Roman" w:hAnsi="Times New Roman"/>
          <w:lang w:val="en-GB"/>
        </w:rPr>
        <w:t xml:space="preserve"> García</w:t>
      </w:r>
      <w:r w:rsidR="000C6491" w:rsidRPr="00252EBF">
        <w:rPr>
          <w:rFonts w:ascii="Times New Roman" w:hAnsi="Times New Roman"/>
          <w:lang w:val="en-GB"/>
        </w:rPr>
        <w:t>-Carpintero 2018</w:t>
      </w:r>
      <w:r w:rsidR="0044562B" w:rsidRPr="00252EBF">
        <w:rPr>
          <w:rFonts w:ascii="Times New Roman" w:hAnsi="Times New Roman"/>
          <w:lang w:val="en-GB"/>
        </w:rPr>
        <w:t>,</w:t>
      </w:r>
      <w:r w:rsidR="00A754BA" w:rsidRPr="00252EBF">
        <w:rPr>
          <w:rFonts w:ascii="Times New Roman" w:hAnsi="Times New Roman"/>
          <w:lang w:val="en-GB"/>
        </w:rPr>
        <w:t xml:space="preserve"> Recanati 2012,</w:t>
      </w:r>
      <w:r w:rsidR="000C6491" w:rsidRPr="00252EBF">
        <w:rPr>
          <w:rFonts w:ascii="Times New Roman" w:hAnsi="Times New Roman"/>
          <w:lang w:val="en-GB"/>
        </w:rPr>
        <w:t xml:space="preserve"> Wright </w:t>
      </w:r>
      <w:r w:rsidR="00772528" w:rsidRPr="00252EBF">
        <w:rPr>
          <w:rFonts w:ascii="Times New Roman" w:hAnsi="Times New Roman"/>
          <w:lang w:val="en-GB"/>
        </w:rPr>
        <w:t>2012)</w:t>
      </w:r>
      <w:r w:rsidR="000C6491" w:rsidRPr="00252EBF">
        <w:rPr>
          <w:rFonts w:ascii="Times New Roman" w:hAnsi="Times New Roman"/>
          <w:lang w:val="en-GB"/>
        </w:rPr>
        <w:t xml:space="preserve">. </w:t>
      </w:r>
      <w:r w:rsidR="00F60B87" w:rsidRPr="00252EBF">
        <w:rPr>
          <w:rFonts w:ascii="Times New Roman" w:hAnsi="Times New Roman"/>
          <w:lang w:val="en-GB"/>
        </w:rPr>
        <w:t xml:space="preserve">Roughly put, something is part of S’s grounds for a judgement </w:t>
      </w:r>
      <w:r w:rsidR="00FD07C1" w:rsidRPr="00252EBF">
        <w:rPr>
          <w:rFonts w:ascii="Times New Roman" w:hAnsi="Times New Roman"/>
          <w:lang w:val="en-GB"/>
        </w:rPr>
        <w:t xml:space="preserve">only if it appears in </w:t>
      </w:r>
      <w:r w:rsidR="00BF52FE" w:rsidRPr="00252EBF">
        <w:rPr>
          <w:rFonts w:ascii="Times New Roman" w:hAnsi="Times New Roman"/>
          <w:lang w:val="en-GB"/>
        </w:rPr>
        <w:t>the subject’s psychology</w:t>
      </w:r>
      <w:r w:rsidR="0075371A" w:rsidRPr="00252EBF">
        <w:rPr>
          <w:rFonts w:ascii="Times New Roman" w:hAnsi="Times New Roman"/>
          <w:lang w:val="en-GB"/>
        </w:rPr>
        <w:t>. For</w:t>
      </w:r>
      <w:r w:rsidR="00057B25" w:rsidRPr="00252EBF">
        <w:rPr>
          <w:rFonts w:ascii="Times New Roman" w:hAnsi="Times New Roman"/>
          <w:lang w:val="en-GB"/>
        </w:rPr>
        <w:t xml:space="preserve"> instance, </w:t>
      </w:r>
      <w:r w:rsidR="004D7B12" w:rsidRPr="00252EBF">
        <w:rPr>
          <w:rFonts w:ascii="Times New Roman" w:hAnsi="Times New Roman"/>
          <w:lang w:val="en-GB"/>
        </w:rPr>
        <w:t>if I see</w:t>
      </w:r>
      <w:r w:rsidR="005D2458" w:rsidRPr="00252EBF">
        <w:rPr>
          <w:rFonts w:ascii="Times New Roman" w:hAnsi="Times New Roman"/>
          <w:lang w:val="en-GB"/>
        </w:rPr>
        <w:t xml:space="preserve"> someone reading </w:t>
      </w:r>
      <w:r w:rsidR="005D2458" w:rsidRPr="00252EBF">
        <w:rPr>
          <w:rFonts w:ascii="Times New Roman" w:hAnsi="Times New Roman"/>
          <w:i/>
          <w:lang w:val="en-GB"/>
        </w:rPr>
        <w:t>Infinite Jest</w:t>
      </w:r>
      <w:r w:rsidR="002568BE" w:rsidRPr="00252EBF">
        <w:rPr>
          <w:rFonts w:ascii="Times New Roman" w:hAnsi="Times New Roman"/>
          <w:lang w:val="en-GB"/>
        </w:rPr>
        <w:t xml:space="preserve"> and I </w:t>
      </w:r>
      <w:r w:rsidR="00237F1B" w:rsidRPr="00252EBF">
        <w:rPr>
          <w:rFonts w:ascii="Times New Roman" w:hAnsi="Times New Roman"/>
          <w:lang w:val="en-GB"/>
        </w:rPr>
        <w:t>also believe</w:t>
      </w:r>
      <w:r w:rsidR="005D2458" w:rsidRPr="00252EBF">
        <w:rPr>
          <w:rFonts w:ascii="Times New Roman" w:hAnsi="Times New Roman"/>
          <w:lang w:val="en-GB"/>
        </w:rPr>
        <w:t xml:space="preserve"> that the person</w:t>
      </w:r>
      <w:r w:rsidR="00DB2D7D" w:rsidRPr="00252EBF">
        <w:rPr>
          <w:rFonts w:ascii="Times New Roman" w:hAnsi="Times New Roman"/>
          <w:lang w:val="en-GB"/>
        </w:rPr>
        <w:t xml:space="preserve"> </w:t>
      </w:r>
      <w:r w:rsidR="005D2458" w:rsidRPr="00252EBF">
        <w:rPr>
          <w:rFonts w:ascii="Times New Roman" w:hAnsi="Times New Roman"/>
          <w:lang w:val="en-GB"/>
        </w:rPr>
        <w:t xml:space="preserve">is </w:t>
      </w:r>
      <w:r w:rsidR="007C384E" w:rsidRPr="00252EBF">
        <w:rPr>
          <w:rFonts w:ascii="Times New Roman" w:hAnsi="Times New Roman"/>
          <w:lang w:val="en-GB"/>
        </w:rPr>
        <w:t>Alice</w:t>
      </w:r>
      <w:r w:rsidR="005D2458" w:rsidRPr="00252EBF">
        <w:rPr>
          <w:rFonts w:ascii="Times New Roman" w:hAnsi="Times New Roman"/>
          <w:lang w:val="en-GB"/>
        </w:rPr>
        <w:t>, I go on to judge ‘</w:t>
      </w:r>
      <w:r w:rsidR="007C384E" w:rsidRPr="00252EBF">
        <w:rPr>
          <w:rFonts w:ascii="Times New Roman" w:hAnsi="Times New Roman"/>
          <w:lang w:val="en-GB"/>
        </w:rPr>
        <w:t>Alice</w:t>
      </w:r>
      <w:r w:rsidR="005D2458" w:rsidRPr="00252EBF">
        <w:rPr>
          <w:rFonts w:ascii="Times New Roman" w:hAnsi="Times New Roman"/>
          <w:lang w:val="en-GB"/>
        </w:rPr>
        <w:t xml:space="preserve"> is reading </w:t>
      </w:r>
      <w:r w:rsidR="005D2458" w:rsidRPr="00252EBF">
        <w:rPr>
          <w:rFonts w:ascii="Times New Roman" w:hAnsi="Times New Roman"/>
          <w:i/>
          <w:lang w:val="en-GB"/>
        </w:rPr>
        <w:t>Infinite Jest</w:t>
      </w:r>
      <w:r w:rsidR="005D2458" w:rsidRPr="00252EBF">
        <w:rPr>
          <w:rFonts w:ascii="Times New Roman" w:hAnsi="Times New Roman"/>
          <w:lang w:val="en-GB"/>
        </w:rPr>
        <w:t>’</w:t>
      </w:r>
      <w:r w:rsidR="00237F1B" w:rsidRPr="00252EBF">
        <w:rPr>
          <w:rFonts w:ascii="Times New Roman" w:hAnsi="Times New Roman"/>
          <w:lang w:val="en-GB"/>
        </w:rPr>
        <w:t xml:space="preserve"> by </w:t>
      </w:r>
      <w:r w:rsidR="002131F8" w:rsidRPr="00252EBF">
        <w:rPr>
          <w:rFonts w:ascii="Times New Roman" w:hAnsi="Times New Roman"/>
          <w:lang w:val="en-GB"/>
        </w:rPr>
        <w:t xml:space="preserve">consciously </w:t>
      </w:r>
      <w:r w:rsidR="00430227" w:rsidRPr="00252EBF">
        <w:rPr>
          <w:rFonts w:ascii="Times New Roman" w:hAnsi="Times New Roman"/>
          <w:lang w:val="en-GB"/>
        </w:rPr>
        <w:t>inferring it from that identity</w:t>
      </w:r>
      <w:r w:rsidR="00A54D0C" w:rsidRPr="00252EBF">
        <w:rPr>
          <w:rFonts w:ascii="Times New Roman" w:hAnsi="Times New Roman"/>
          <w:lang w:val="en-GB"/>
        </w:rPr>
        <w:t xml:space="preserve"> belief </w:t>
      </w:r>
      <w:r w:rsidR="00237F1B" w:rsidRPr="00252EBF">
        <w:rPr>
          <w:rFonts w:ascii="Times New Roman" w:hAnsi="Times New Roman"/>
          <w:lang w:val="en-GB"/>
        </w:rPr>
        <w:t>together with my perceptual experience.</w:t>
      </w:r>
      <w:r w:rsidR="00962BFF" w:rsidRPr="00252EBF">
        <w:rPr>
          <w:rFonts w:ascii="Times New Roman" w:hAnsi="Times New Roman"/>
          <w:lang w:val="en-GB"/>
        </w:rPr>
        <w:t xml:space="preserve"> </w:t>
      </w:r>
      <w:r w:rsidR="005D2458" w:rsidRPr="00252EBF">
        <w:rPr>
          <w:rFonts w:ascii="Times New Roman" w:hAnsi="Times New Roman"/>
          <w:lang w:val="en-GB"/>
        </w:rPr>
        <w:t>I can</w:t>
      </w:r>
      <w:r w:rsidR="00A54D0C" w:rsidRPr="00252EBF">
        <w:rPr>
          <w:rFonts w:ascii="Times New Roman" w:hAnsi="Times New Roman"/>
          <w:lang w:val="en-GB"/>
        </w:rPr>
        <w:t xml:space="preserve"> also</w:t>
      </w:r>
      <w:r w:rsidR="005D2458" w:rsidRPr="00252EBF">
        <w:rPr>
          <w:rFonts w:ascii="Times New Roman" w:hAnsi="Times New Roman"/>
          <w:lang w:val="en-GB"/>
        </w:rPr>
        <w:t xml:space="preserve"> judge ‘</w:t>
      </w:r>
      <w:r w:rsidR="007C384E" w:rsidRPr="00252EBF">
        <w:rPr>
          <w:rFonts w:ascii="Times New Roman" w:hAnsi="Times New Roman"/>
          <w:lang w:val="en-GB"/>
        </w:rPr>
        <w:t>Alice</w:t>
      </w:r>
      <w:r w:rsidR="005D2458" w:rsidRPr="00252EBF">
        <w:rPr>
          <w:rFonts w:ascii="Times New Roman" w:hAnsi="Times New Roman"/>
          <w:lang w:val="en-GB"/>
        </w:rPr>
        <w:t xml:space="preserve"> is reading </w:t>
      </w:r>
      <w:r w:rsidR="005D2458" w:rsidRPr="00252EBF">
        <w:rPr>
          <w:rFonts w:ascii="Times New Roman" w:hAnsi="Times New Roman"/>
          <w:i/>
          <w:lang w:val="en-GB"/>
        </w:rPr>
        <w:t>Infinite Jest</w:t>
      </w:r>
      <w:r w:rsidR="005D2458" w:rsidRPr="00252EBF">
        <w:rPr>
          <w:rFonts w:ascii="Times New Roman" w:hAnsi="Times New Roman"/>
          <w:lang w:val="en-GB"/>
        </w:rPr>
        <w:t xml:space="preserve">’ </w:t>
      </w:r>
      <w:r w:rsidR="0075371A" w:rsidRPr="00252EBF">
        <w:rPr>
          <w:rFonts w:ascii="Times New Roman" w:hAnsi="Times New Roman"/>
          <w:lang w:val="en-GB"/>
        </w:rPr>
        <w:t>without mak</w:t>
      </w:r>
      <w:r w:rsidR="00221C46" w:rsidRPr="00252EBF">
        <w:rPr>
          <w:rFonts w:ascii="Times New Roman" w:hAnsi="Times New Roman"/>
          <w:lang w:val="en-GB"/>
        </w:rPr>
        <w:t>ing any conscious inference; yet,</w:t>
      </w:r>
      <w:r w:rsidR="0075371A" w:rsidRPr="00252EBF">
        <w:rPr>
          <w:rFonts w:ascii="Times New Roman" w:hAnsi="Times New Roman"/>
          <w:lang w:val="en-GB"/>
        </w:rPr>
        <w:t xml:space="preserve"> if </w:t>
      </w:r>
      <w:r w:rsidR="00221C46" w:rsidRPr="00252EBF">
        <w:rPr>
          <w:rFonts w:ascii="Times New Roman" w:hAnsi="Times New Roman"/>
          <w:lang w:val="en-GB"/>
        </w:rPr>
        <w:t>I were asked</w:t>
      </w:r>
      <w:r w:rsidR="0075371A" w:rsidRPr="00252EBF">
        <w:rPr>
          <w:rFonts w:ascii="Times New Roman" w:hAnsi="Times New Roman"/>
          <w:lang w:val="en-GB"/>
        </w:rPr>
        <w:t xml:space="preserve"> to explain why I </w:t>
      </w:r>
      <w:r w:rsidR="005D2458" w:rsidRPr="00252EBF">
        <w:rPr>
          <w:rFonts w:ascii="Times New Roman" w:hAnsi="Times New Roman"/>
          <w:lang w:val="en-GB"/>
        </w:rPr>
        <w:t xml:space="preserve">did judge that </w:t>
      </w:r>
      <w:r w:rsidR="007C384E" w:rsidRPr="00252EBF">
        <w:rPr>
          <w:rFonts w:ascii="Times New Roman" w:hAnsi="Times New Roman"/>
          <w:lang w:val="en-GB"/>
        </w:rPr>
        <w:t>Alice</w:t>
      </w:r>
      <w:r w:rsidR="005D2458" w:rsidRPr="00252EBF">
        <w:rPr>
          <w:rFonts w:ascii="Times New Roman" w:hAnsi="Times New Roman"/>
          <w:lang w:val="en-GB"/>
        </w:rPr>
        <w:t xml:space="preserve"> is reading </w:t>
      </w:r>
      <w:r w:rsidR="005D2458" w:rsidRPr="00252EBF">
        <w:rPr>
          <w:rFonts w:ascii="Times New Roman" w:hAnsi="Times New Roman"/>
          <w:i/>
          <w:lang w:val="en-GB"/>
        </w:rPr>
        <w:t>Infinite Jest</w:t>
      </w:r>
      <w:r w:rsidR="0075371A" w:rsidRPr="00252EBF">
        <w:rPr>
          <w:rFonts w:ascii="Times New Roman" w:hAnsi="Times New Roman"/>
          <w:lang w:val="en-GB"/>
        </w:rPr>
        <w:t>, I would say something like: “I’ve seen a person</w:t>
      </w:r>
      <w:r w:rsidR="005D2458" w:rsidRPr="00252EBF">
        <w:rPr>
          <w:rFonts w:ascii="Times New Roman" w:hAnsi="Times New Roman"/>
          <w:lang w:val="en-GB"/>
        </w:rPr>
        <w:t xml:space="preserve"> reading </w:t>
      </w:r>
      <w:r w:rsidR="0075371A" w:rsidRPr="00252EBF">
        <w:rPr>
          <w:rFonts w:ascii="Times New Roman" w:hAnsi="Times New Roman"/>
          <w:i/>
          <w:lang w:val="en-GB"/>
        </w:rPr>
        <w:t>I</w:t>
      </w:r>
      <w:r w:rsidR="005D2458" w:rsidRPr="00252EBF">
        <w:rPr>
          <w:rFonts w:ascii="Times New Roman" w:hAnsi="Times New Roman"/>
          <w:i/>
          <w:lang w:val="en-GB"/>
        </w:rPr>
        <w:t>nfinite Jest</w:t>
      </w:r>
      <w:r w:rsidR="0075371A" w:rsidRPr="00252EBF">
        <w:rPr>
          <w:rFonts w:ascii="Times New Roman" w:hAnsi="Times New Roman"/>
          <w:lang w:val="en-GB"/>
        </w:rPr>
        <w:t>, and th</w:t>
      </w:r>
      <w:r w:rsidR="007E4064" w:rsidRPr="00252EBF">
        <w:rPr>
          <w:rFonts w:ascii="Times New Roman" w:hAnsi="Times New Roman"/>
          <w:lang w:val="en-GB"/>
        </w:rPr>
        <w:t xml:space="preserve">at person is </w:t>
      </w:r>
      <w:r w:rsidR="007C384E" w:rsidRPr="00252EBF">
        <w:rPr>
          <w:rFonts w:ascii="Times New Roman" w:hAnsi="Times New Roman"/>
          <w:lang w:val="en-GB"/>
        </w:rPr>
        <w:t>Alice</w:t>
      </w:r>
      <w:r w:rsidR="007E4064" w:rsidRPr="00252EBF">
        <w:rPr>
          <w:rFonts w:ascii="Times New Roman" w:hAnsi="Times New Roman"/>
          <w:lang w:val="en-GB"/>
        </w:rPr>
        <w:t>”. In both</w:t>
      </w:r>
      <w:r w:rsidR="00CD0FFE" w:rsidRPr="00252EBF">
        <w:rPr>
          <w:rFonts w:ascii="Times New Roman" w:hAnsi="Times New Roman"/>
          <w:lang w:val="en-GB"/>
        </w:rPr>
        <w:t xml:space="preserve"> examples</w:t>
      </w:r>
      <w:r w:rsidR="0075371A" w:rsidRPr="00252EBF">
        <w:rPr>
          <w:rFonts w:ascii="Times New Roman" w:hAnsi="Times New Roman"/>
          <w:lang w:val="en-GB"/>
        </w:rPr>
        <w:t xml:space="preserve">, my </w:t>
      </w:r>
      <w:r w:rsidR="001C356E" w:rsidRPr="00252EBF">
        <w:rPr>
          <w:rFonts w:ascii="Times New Roman" w:hAnsi="Times New Roman"/>
          <w:lang w:val="en-GB"/>
        </w:rPr>
        <w:t xml:space="preserve">identity </w:t>
      </w:r>
      <w:r w:rsidR="00014A3A" w:rsidRPr="00252EBF">
        <w:rPr>
          <w:rFonts w:ascii="Times New Roman" w:hAnsi="Times New Roman"/>
          <w:lang w:val="en-GB"/>
        </w:rPr>
        <w:t xml:space="preserve">belief (i.e. </w:t>
      </w:r>
      <w:r w:rsidR="00BF3382" w:rsidRPr="00252EBF">
        <w:rPr>
          <w:rFonts w:ascii="Times New Roman" w:hAnsi="Times New Roman"/>
          <w:lang w:val="en-GB"/>
        </w:rPr>
        <w:t xml:space="preserve">that person is </w:t>
      </w:r>
      <w:r w:rsidR="007C384E" w:rsidRPr="00252EBF">
        <w:rPr>
          <w:rFonts w:ascii="Times New Roman" w:hAnsi="Times New Roman"/>
          <w:lang w:val="en-GB"/>
        </w:rPr>
        <w:t>Alice</w:t>
      </w:r>
      <w:r w:rsidR="00014A3A" w:rsidRPr="00252EBF">
        <w:rPr>
          <w:rFonts w:ascii="Times New Roman" w:hAnsi="Times New Roman"/>
          <w:lang w:val="en-GB"/>
        </w:rPr>
        <w:t>)</w:t>
      </w:r>
      <w:r w:rsidR="00BF3382" w:rsidRPr="00252EBF">
        <w:rPr>
          <w:rFonts w:ascii="Times New Roman" w:hAnsi="Times New Roman"/>
          <w:lang w:val="en-GB"/>
        </w:rPr>
        <w:t xml:space="preserve"> i</w:t>
      </w:r>
      <w:r w:rsidR="007E4064" w:rsidRPr="00252EBF">
        <w:rPr>
          <w:rFonts w:ascii="Times New Roman" w:hAnsi="Times New Roman"/>
          <w:lang w:val="en-GB"/>
        </w:rPr>
        <w:t>s foregrounded in my psychology:</w:t>
      </w:r>
      <w:r w:rsidR="00BF3382" w:rsidRPr="00252EBF">
        <w:rPr>
          <w:rFonts w:ascii="Times New Roman" w:hAnsi="Times New Roman"/>
          <w:lang w:val="en-GB"/>
        </w:rPr>
        <w:t xml:space="preserve"> in this sense, that belief is part o</w:t>
      </w:r>
      <w:r w:rsidR="00A12313" w:rsidRPr="00252EBF">
        <w:rPr>
          <w:rFonts w:ascii="Times New Roman" w:hAnsi="Times New Roman"/>
          <w:lang w:val="en-GB"/>
        </w:rPr>
        <w:t>f the grounds for my</w:t>
      </w:r>
      <w:r w:rsidR="005D2458" w:rsidRPr="00252EBF">
        <w:rPr>
          <w:rFonts w:ascii="Times New Roman" w:hAnsi="Times New Roman"/>
          <w:lang w:val="en-GB"/>
        </w:rPr>
        <w:t xml:space="preserve"> judgement ‘</w:t>
      </w:r>
      <w:r w:rsidR="007C384E" w:rsidRPr="00252EBF">
        <w:rPr>
          <w:rFonts w:ascii="Times New Roman" w:hAnsi="Times New Roman"/>
          <w:lang w:val="en-GB"/>
        </w:rPr>
        <w:t>Alice</w:t>
      </w:r>
      <w:r w:rsidR="005D2458" w:rsidRPr="00252EBF">
        <w:rPr>
          <w:rFonts w:ascii="Times New Roman" w:hAnsi="Times New Roman"/>
          <w:lang w:val="en-GB"/>
        </w:rPr>
        <w:t xml:space="preserve"> is reading </w:t>
      </w:r>
      <w:r w:rsidR="005D2458" w:rsidRPr="00252EBF">
        <w:rPr>
          <w:rFonts w:ascii="Times New Roman" w:hAnsi="Times New Roman"/>
          <w:i/>
          <w:lang w:val="en-GB"/>
        </w:rPr>
        <w:t>Infinite Jest</w:t>
      </w:r>
      <w:r w:rsidR="005D2458" w:rsidRPr="00252EBF">
        <w:rPr>
          <w:rFonts w:ascii="Times New Roman" w:hAnsi="Times New Roman"/>
          <w:lang w:val="en-GB"/>
        </w:rPr>
        <w:t>’.</w:t>
      </w:r>
      <w:r w:rsidR="006F27CD" w:rsidRPr="00252EBF">
        <w:rPr>
          <w:rFonts w:ascii="Times New Roman" w:hAnsi="Times New Roman"/>
          <w:lang w:val="en-GB"/>
        </w:rPr>
        <w:t xml:space="preserve"> By contrast, let’s take the memory-based self-ascription ‘I was in Scotland five years ago’</w:t>
      </w:r>
      <w:r w:rsidR="003B11E3" w:rsidRPr="00252EBF">
        <w:rPr>
          <w:rFonts w:ascii="Times New Roman" w:hAnsi="Times New Roman"/>
          <w:lang w:val="en-GB"/>
        </w:rPr>
        <w:t xml:space="preserve">. </w:t>
      </w:r>
      <w:r w:rsidR="0015125E" w:rsidRPr="00252EBF">
        <w:rPr>
          <w:rFonts w:ascii="Times New Roman" w:hAnsi="Times New Roman"/>
          <w:lang w:val="en-GB"/>
        </w:rPr>
        <w:t>As</w:t>
      </w:r>
      <w:r w:rsidR="00710982" w:rsidRPr="00252EBF">
        <w:rPr>
          <w:rFonts w:ascii="Times New Roman" w:hAnsi="Times New Roman"/>
          <w:lang w:val="en-GB"/>
        </w:rPr>
        <w:t xml:space="preserve"> persuasively argued by Evans (1982),</w:t>
      </w:r>
      <w:r w:rsidR="006F27CD" w:rsidRPr="00252EBF">
        <w:rPr>
          <w:rFonts w:ascii="Times New Roman" w:hAnsi="Times New Roman"/>
          <w:lang w:val="en-GB"/>
        </w:rPr>
        <w:t xml:space="preserve"> I don’t form that judgement by</w:t>
      </w:r>
      <w:r w:rsidR="003B11E3" w:rsidRPr="00252EBF">
        <w:rPr>
          <w:rFonts w:ascii="Times New Roman" w:hAnsi="Times New Roman"/>
          <w:lang w:val="en-GB"/>
        </w:rPr>
        <w:t xml:space="preserve"> (partly) consciously in</w:t>
      </w:r>
      <w:r w:rsidR="005D2458" w:rsidRPr="00252EBF">
        <w:rPr>
          <w:rFonts w:ascii="Times New Roman" w:hAnsi="Times New Roman"/>
          <w:lang w:val="en-GB"/>
        </w:rPr>
        <w:t xml:space="preserve">ferring it from the belief </w:t>
      </w:r>
      <w:r w:rsidR="005163B0" w:rsidRPr="00252EBF">
        <w:rPr>
          <w:rFonts w:ascii="Times New Roman" w:hAnsi="Times New Roman"/>
          <w:lang w:val="en-GB"/>
        </w:rPr>
        <w:t>that I am the person</w:t>
      </w:r>
      <w:r w:rsidR="003B11E3" w:rsidRPr="00252EBF">
        <w:rPr>
          <w:rFonts w:ascii="Times New Roman" w:hAnsi="Times New Roman"/>
          <w:lang w:val="en-GB"/>
        </w:rPr>
        <w:t xml:space="preserve"> from whose past this memory impression derives; nor would I</w:t>
      </w:r>
      <w:r w:rsidR="002B1DD6" w:rsidRPr="00252EBF">
        <w:rPr>
          <w:rFonts w:ascii="Times New Roman" w:hAnsi="Times New Roman"/>
          <w:lang w:val="en-GB"/>
        </w:rPr>
        <w:t xml:space="preserve"> offer such a</w:t>
      </w:r>
      <w:r w:rsidR="003B11E3" w:rsidRPr="00252EBF">
        <w:rPr>
          <w:rFonts w:ascii="Times New Roman" w:hAnsi="Times New Roman"/>
          <w:lang w:val="en-GB"/>
        </w:rPr>
        <w:t xml:space="preserve"> belief in an attempt to rationally reconstruct the basis of my self-ascription, for I would </w:t>
      </w:r>
      <w:r w:rsidR="004B33EE" w:rsidRPr="00252EBF">
        <w:rPr>
          <w:rFonts w:ascii="Times New Roman" w:hAnsi="Times New Roman"/>
          <w:lang w:val="en-GB"/>
        </w:rPr>
        <w:t>most likely</w:t>
      </w:r>
      <w:r w:rsidR="003B11E3" w:rsidRPr="00252EBF">
        <w:rPr>
          <w:rFonts w:ascii="Times New Roman" w:hAnsi="Times New Roman"/>
          <w:lang w:val="en-GB"/>
        </w:rPr>
        <w:t xml:space="preserve"> </w:t>
      </w:r>
      <w:r w:rsidR="007B3A6D" w:rsidRPr="00252EBF">
        <w:rPr>
          <w:rFonts w:ascii="Times New Roman" w:hAnsi="Times New Roman"/>
          <w:lang w:val="en-GB"/>
        </w:rPr>
        <w:t xml:space="preserve">only say that </w:t>
      </w:r>
      <w:r w:rsidR="00EE6BA5" w:rsidRPr="00252EBF">
        <w:rPr>
          <w:rFonts w:ascii="Times New Roman" w:hAnsi="Times New Roman"/>
          <w:lang w:val="en-GB"/>
        </w:rPr>
        <w:t>I came to that judgement on the basis of my memory experience</w:t>
      </w:r>
      <w:r w:rsidR="00A27473" w:rsidRPr="00252EBF">
        <w:rPr>
          <w:rFonts w:ascii="Times New Roman" w:hAnsi="Times New Roman"/>
          <w:lang w:val="en-GB"/>
        </w:rPr>
        <w:t>s</w:t>
      </w:r>
      <w:r w:rsidR="00EE6BA5" w:rsidRPr="00252EBF">
        <w:rPr>
          <w:rFonts w:ascii="Times New Roman" w:hAnsi="Times New Roman"/>
          <w:lang w:val="en-GB"/>
        </w:rPr>
        <w:t>.</w:t>
      </w:r>
      <w:r w:rsidR="005D2458" w:rsidRPr="00252EBF">
        <w:rPr>
          <w:rFonts w:ascii="Times New Roman" w:hAnsi="Times New Roman"/>
          <w:lang w:val="en-GB"/>
        </w:rPr>
        <w:t xml:space="preserve"> This has led Coliva</w:t>
      </w:r>
      <w:r w:rsidR="005420BB" w:rsidRPr="00252EBF">
        <w:rPr>
          <w:rFonts w:ascii="Times New Roman" w:hAnsi="Times New Roman"/>
          <w:lang w:val="en-GB"/>
        </w:rPr>
        <w:t xml:space="preserve"> and many other</w:t>
      </w:r>
      <w:r w:rsidR="005D2458" w:rsidRPr="00252EBF">
        <w:rPr>
          <w:rFonts w:ascii="Times New Roman" w:hAnsi="Times New Roman"/>
          <w:lang w:val="en-GB"/>
        </w:rPr>
        <w:t xml:space="preserve">s </w:t>
      </w:r>
      <w:r w:rsidR="005420BB" w:rsidRPr="00252EBF">
        <w:rPr>
          <w:rFonts w:ascii="Times New Roman" w:hAnsi="Times New Roman"/>
          <w:lang w:val="en-GB"/>
        </w:rPr>
        <w:t xml:space="preserve">to conclude that </w:t>
      </w:r>
      <w:r w:rsidR="00601269" w:rsidRPr="00252EBF">
        <w:rPr>
          <w:rFonts w:ascii="Times New Roman" w:hAnsi="Times New Roman"/>
          <w:lang w:val="en-GB"/>
        </w:rPr>
        <w:t>the</w:t>
      </w:r>
      <w:r w:rsidR="007C384E" w:rsidRPr="00252EBF">
        <w:rPr>
          <w:rFonts w:ascii="Times New Roman" w:hAnsi="Times New Roman"/>
          <w:lang w:val="en-GB"/>
        </w:rPr>
        <w:t xml:space="preserve"> identity</w:t>
      </w:r>
      <w:r w:rsidR="00601269" w:rsidRPr="00252EBF">
        <w:rPr>
          <w:rFonts w:ascii="Times New Roman" w:hAnsi="Times New Roman"/>
          <w:lang w:val="en-GB"/>
        </w:rPr>
        <w:t xml:space="preserve"> belief </w:t>
      </w:r>
      <w:r w:rsidR="007C384E" w:rsidRPr="00252EBF">
        <w:rPr>
          <w:rFonts w:ascii="Times New Roman" w:hAnsi="Times New Roman"/>
          <w:lang w:val="en-GB"/>
        </w:rPr>
        <w:t>[</w:t>
      </w:r>
      <w:r w:rsidR="000C4B72" w:rsidRPr="00252EBF">
        <w:rPr>
          <w:rFonts w:ascii="Times New Roman" w:hAnsi="Times New Roman"/>
          <w:lang w:val="en-GB"/>
        </w:rPr>
        <w:t>I am the person</w:t>
      </w:r>
      <w:r w:rsidR="00601269" w:rsidRPr="00252EBF">
        <w:rPr>
          <w:rFonts w:ascii="Times New Roman" w:hAnsi="Times New Roman"/>
          <w:lang w:val="en-GB"/>
        </w:rPr>
        <w:t xml:space="preserve"> from whose past this memory impression derives</w:t>
      </w:r>
      <w:r w:rsidR="007C384E" w:rsidRPr="00252EBF">
        <w:rPr>
          <w:rFonts w:ascii="Times New Roman" w:hAnsi="Times New Roman"/>
          <w:lang w:val="en-GB"/>
        </w:rPr>
        <w:t>]</w:t>
      </w:r>
      <w:r w:rsidR="00601269" w:rsidRPr="00252EBF">
        <w:rPr>
          <w:rFonts w:ascii="Times New Roman" w:hAnsi="Times New Roman"/>
          <w:lang w:val="en-GB"/>
        </w:rPr>
        <w:t xml:space="preserve"> is not for</w:t>
      </w:r>
      <w:r w:rsidR="00D44BF8" w:rsidRPr="00252EBF">
        <w:rPr>
          <w:rFonts w:ascii="Times New Roman" w:hAnsi="Times New Roman"/>
          <w:lang w:val="en-GB"/>
        </w:rPr>
        <w:t xml:space="preserve">egrounded in my own psychology, but it is </w:t>
      </w:r>
      <w:r w:rsidR="007B1F6D" w:rsidRPr="00252EBF">
        <w:rPr>
          <w:rFonts w:ascii="Times New Roman" w:hAnsi="Times New Roman"/>
          <w:lang w:val="en-GB"/>
        </w:rPr>
        <w:t>rather a</w:t>
      </w:r>
      <w:r w:rsidR="00D44BF8" w:rsidRPr="00252EBF">
        <w:rPr>
          <w:rFonts w:ascii="Times New Roman" w:hAnsi="Times New Roman"/>
          <w:lang w:val="en-GB"/>
        </w:rPr>
        <w:t xml:space="preserve"> background presupposition of my</w:t>
      </w:r>
      <w:r w:rsidR="00B670C2" w:rsidRPr="00252EBF">
        <w:rPr>
          <w:rFonts w:ascii="Times New Roman" w:hAnsi="Times New Roman"/>
          <w:lang w:val="en-GB"/>
        </w:rPr>
        <w:t xml:space="preserve"> self-ascription.</w:t>
      </w:r>
    </w:p>
    <w:p w14:paraId="235157DD" w14:textId="6FCBA737" w:rsidR="003748EB" w:rsidRPr="00252EBF" w:rsidRDefault="00B265B0" w:rsidP="003748EB">
      <w:pPr>
        <w:spacing w:line="480" w:lineRule="auto"/>
        <w:ind w:firstLine="567"/>
        <w:contextualSpacing/>
        <w:jc w:val="both"/>
        <w:rPr>
          <w:rFonts w:ascii="Times New Roman" w:hAnsi="Times New Roman"/>
          <w:lang w:val="en-GB"/>
        </w:rPr>
      </w:pPr>
      <w:r w:rsidRPr="00252EBF">
        <w:rPr>
          <w:rFonts w:ascii="Times New Roman" w:hAnsi="Times New Roman"/>
          <w:lang w:val="en-GB"/>
        </w:rPr>
        <w:t>Given</w:t>
      </w:r>
      <w:r w:rsidR="0030706D" w:rsidRPr="00252EBF">
        <w:rPr>
          <w:rFonts w:ascii="Times New Roman" w:hAnsi="Times New Roman"/>
          <w:lang w:val="en-GB"/>
        </w:rPr>
        <w:t xml:space="preserve"> the distinction between grounds and bac</w:t>
      </w:r>
      <w:r w:rsidR="007E274E" w:rsidRPr="00252EBF">
        <w:rPr>
          <w:rFonts w:ascii="Times New Roman" w:hAnsi="Times New Roman"/>
          <w:lang w:val="en-GB"/>
        </w:rPr>
        <w:t>kground presuppositions,</w:t>
      </w:r>
      <w:r w:rsidR="0030706D" w:rsidRPr="00252EBF">
        <w:rPr>
          <w:rFonts w:ascii="Times New Roman" w:hAnsi="Times New Roman"/>
          <w:lang w:val="en-GB"/>
        </w:rPr>
        <w:t xml:space="preserve"> S’s belief [</w:t>
      </w:r>
      <w:r w:rsidR="007F12B4" w:rsidRPr="00252EBF">
        <w:rPr>
          <w:rFonts w:ascii="Times New Roman" w:hAnsi="Times New Roman"/>
          <w:lang w:val="en-GB"/>
        </w:rPr>
        <w:t>thoughts have authors</w:t>
      </w:r>
      <w:r w:rsidRPr="00252EBF">
        <w:rPr>
          <w:rFonts w:ascii="Times New Roman" w:hAnsi="Times New Roman"/>
          <w:lang w:val="en-GB"/>
        </w:rPr>
        <w:t>]</w:t>
      </w:r>
      <w:r w:rsidR="00DE1D0D" w:rsidRPr="00252EBF">
        <w:rPr>
          <w:rFonts w:ascii="Times New Roman" w:hAnsi="Times New Roman"/>
          <w:lang w:val="en-GB"/>
        </w:rPr>
        <w:t xml:space="preserve"> can either be part of S’s grounds for (N1) and (N2), or be a background presuppositi</w:t>
      </w:r>
      <w:r w:rsidRPr="00252EBF">
        <w:rPr>
          <w:rFonts w:ascii="Times New Roman" w:hAnsi="Times New Roman"/>
          <w:lang w:val="en-GB"/>
        </w:rPr>
        <w:t xml:space="preserve">on of those self-ascriptions. I will take both options in turn and argue that none of them </w:t>
      </w:r>
      <w:r w:rsidR="00813F4C" w:rsidRPr="00252EBF">
        <w:rPr>
          <w:rFonts w:ascii="Times New Roman" w:hAnsi="Times New Roman"/>
          <w:lang w:val="en-GB"/>
        </w:rPr>
        <w:t xml:space="preserve">helps turn Hu’s scenario into a </w:t>
      </w:r>
      <w:r w:rsidR="00CF65B4" w:rsidRPr="00252EBF">
        <w:rPr>
          <w:rFonts w:ascii="Times New Roman" w:hAnsi="Times New Roman"/>
          <w:lang w:val="en-GB"/>
        </w:rPr>
        <w:t xml:space="preserve">successful </w:t>
      </w:r>
      <w:r w:rsidR="00813F4C" w:rsidRPr="00252EBF">
        <w:rPr>
          <w:rFonts w:ascii="Times New Roman" w:hAnsi="Times New Roman"/>
          <w:lang w:val="en-GB"/>
        </w:rPr>
        <w:t xml:space="preserve">counterexample </w:t>
      </w:r>
      <w:r w:rsidR="00D737DA">
        <w:rPr>
          <w:rFonts w:ascii="Times New Roman" w:hAnsi="Times New Roman"/>
          <w:lang w:val="en-GB"/>
        </w:rPr>
        <w:t>to</w:t>
      </w:r>
      <w:r w:rsidR="00813F4C" w:rsidRPr="00252EBF">
        <w:rPr>
          <w:rFonts w:ascii="Times New Roman" w:hAnsi="Times New Roman"/>
          <w:lang w:val="en-GB"/>
        </w:rPr>
        <w:t xml:space="preserve"> the Introspective Immunity Thesis.</w:t>
      </w:r>
    </w:p>
    <w:p w14:paraId="277AA216" w14:textId="4EE5C35F" w:rsidR="00D7277D" w:rsidRPr="00252EBF" w:rsidRDefault="00CF65B4" w:rsidP="003748EB">
      <w:pPr>
        <w:spacing w:line="480" w:lineRule="auto"/>
        <w:ind w:firstLine="567"/>
        <w:contextualSpacing/>
        <w:jc w:val="both"/>
        <w:rPr>
          <w:rFonts w:ascii="Times New Roman" w:hAnsi="Times New Roman"/>
          <w:lang w:val="en-GB"/>
        </w:rPr>
      </w:pPr>
      <w:r w:rsidRPr="00252EBF">
        <w:rPr>
          <w:rFonts w:ascii="Times New Roman" w:hAnsi="Times New Roman"/>
          <w:lang w:val="en-GB"/>
        </w:rPr>
        <w:t>As has emerged previously,</w:t>
      </w:r>
      <w:r w:rsidR="003748EB" w:rsidRPr="00252EBF">
        <w:rPr>
          <w:rFonts w:ascii="Times New Roman" w:hAnsi="Times New Roman"/>
          <w:lang w:val="en-GB"/>
        </w:rPr>
        <w:t xml:space="preserve"> without the belief [</w:t>
      </w:r>
      <w:r w:rsidR="00016DE1" w:rsidRPr="00252EBF">
        <w:rPr>
          <w:rFonts w:ascii="Times New Roman" w:hAnsi="Times New Roman"/>
          <w:lang w:val="en-GB"/>
        </w:rPr>
        <w:t>thoughts have authors</w:t>
      </w:r>
      <w:r w:rsidR="003748EB" w:rsidRPr="00252EBF">
        <w:rPr>
          <w:rFonts w:ascii="Times New Roman" w:hAnsi="Times New Roman"/>
          <w:lang w:val="en-GB"/>
        </w:rPr>
        <w:t xml:space="preserve">], S couldn’t </w:t>
      </w:r>
      <w:r w:rsidR="00D7277D" w:rsidRPr="00252EBF">
        <w:rPr>
          <w:rFonts w:ascii="Times New Roman" w:hAnsi="Times New Roman"/>
          <w:lang w:val="en-GB"/>
        </w:rPr>
        <w:t>reasonably maintain that their testimonial evidence does not undercut their grounds for (Ex).</w:t>
      </w:r>
      <w:r w:rsidR="003748EB" w:rsidRPr="00252EBF">
        <w:rPr>
          <w:rFonts w:ascii="Times New Roman" w:hAnsi="Times New Roman"/>
          <w:lang w:val="en-GB"/>
        </w:rPr>
        <w:t xml:space="preserve"> </w:t>
      </w:r>
      <w:r w:rsidR="00D841CE" w:rsidRPr="00252EBF">
        <w:rPr>
          <w:rFonts w:ascii="Times New Roman" w:hAnsi="Times New Roman"/>
          <w:lang w:val="en-GB"/>
        </w:rPr>
        <w:t>I</w:t>
      </w:r>
      <w:r w:rsidR="003748EB" w:rsidRPr="00252EBF">
        <w:rPr>
          <w:rFonts w:ascii="Times New Roman" w:hAnsi="Times New Roman"/>
          <w:lang w:val="en-GB"/>
        </w:rPr>
        <w:t>f that belief is part of S’s grounds,</w:t>
      </w:r>
      <w:r w:rsidR="00D841CE" w:rsidRPr="00252EBF">
        <w:rPr>
          <w:rFonts w:ascii="Times New Roman" w:hAnsi="Times New Roman"/>
          <w:lang w:val="en-GB"/>
        </w:rPr>
        <w:t xml:space="preserve"> however,</w:t>
      </w:r>
      <w:r w:rsidR="003748EB" w:rsidRPr="00252EBF">
        <w:rPr>
          <w:rFonts w:ascii="Times New Roman" w:hAnsi="Times New Roman"/>
          <w:lang w:val="en-GB"/>
        </w:rPr>
        <w:t xml:space="preserve"> </w:t>
      </w:r>
      <w:r w:rsidR="00D7277D" w:rsidRPr="00252EBF">
        <w:rPr>
          <w:rFonts w:ascii="Times New Roman" w:hAnsi="Times New Roman"/>
          <w:lang w:val="en-GB"/>
        </w:rPr>
        <w:t>it is not S’s original introspective grounds</w:t>
      </w:r>
      <w:r w:rsidR="00D841CE" w:rsidRPr="00252EBF">
        <w:rPr>
          <w:rFonts w:ascii="Times New Roman" w:hAnsi="Times New Roman"/>
          <w:lang w:val="en-GB"/>
        </w:rPr>
        <w:t xml:space="preserve"> – </w:t>
      </w:r>
      <w:r w:rsidR="006059FD" w:rsidRPr="00252EBF">
        <w:rPr>
          <w:rFonts w:ascii="Times New Roman" w:hAnsi="Times New Roman"/>
          <w:lang w:val="en-GB"/>
        </w:rPr>
        <w:t xml:space="preserve">and </w:t>
      </w:r>
      <w:r w:rsidR="00D7277D" w:rsidRPr="00252EBF">
        <w:rPr>
          <w:rFonts w:ascii="Times New Roman" w:hAnsi="Times New Roman"/>
          <w:i/>
          <w:lang w:val="en-GB"/>
        </w:rPr>
        <w:t>only</w:t>
      </w:r>
      <w:r w:rsidR="00D7277D" w:rsidRPr="00252EBF">
        <w:rPr>
          <w:rFonts w:ascii="Times New Roman" w:hAnsi="Times New Roman"/>
          <w:lang w:val="en-GB"/>
        </w:rPr>
        <w:t xml:space="preserve"> </w:t>
      </w:r>
      <w:r w:rsidR="006059FD" w:rsidRPr="00252EBF">
        <w:rPr>
          <w:rFonts w:ascii="Times New Roman" w:hAnsi="Times New Roman"/>
          <w:lang w:val="en-GB"/>
        </w:rPr>
        <w:t>them</w:t>
      </w:r>
      <w:r w:rsidR="00D841CE" w:rsidRPr="00252EBF">
        <w:rPr>
          <w:rFonts w:ascii="Times New Roman" w:hAnsi="Times New Roman"/>
          <w:lang w:val="en-GB"/>
        </w:rPr>
        <w:t xml:space="preserve"> – </w:t>
      </w:r>
      <w:r w:rsidR="00E257E5" w:rsidRPr="00252EBF">
        <w:rPr>
          <w:rFonts w:ascii="Times New Roman" w:hAnsi="Times New Roman"/>
          <w:lang w:val="en-GB"/>
        </w:rPr>
        <w:t>that warrant S to judge ‘S</w:t>
      </w:r>
      <w:r w:rsidR="00D7277D" w:rsidRPr="00252EBF">
        <w:rPr>
          <w:rFonts w:ascii="Times New Roman" w:hAnsi="Times New Roman"/>
          <w:lang w:val="en-GB"/>
        </w:rPr>
        <w:t>omeone is author-t</w:t>
      </w:r>
      <w:r w:rsidR="00E257E5" w:rsidRPr="00252EBF">
        <w:rPr>
          <w:rFonts w:ascii="Times New Roman" w:hAnsi="Times New Roman"/>
          <w:lang w:val="en-GB"/>
        </w:rPr>
        <w:t>hinking [the garden looks nice]’</w:t>
      </w:r>
      <w:r w:rsidR="00D7277D" w:rsidRPr="00252EBF">
        <w:rPr>
          <w:rFonts w:ascii="Times New Roman" w:hAnsi="Times New Roman"/>
          <w:lang w:val="en-GB"/>
        </w:rPr>
        <w:t xml:space="preserve"> despite their being undercut </w:t>
      </w:r>
      <w:r w:rsidR="00D7277D" w:rsidRPr="00252EBF">
        <w:rPr>
          <w:rFonts w:ascii="Times New Roman" w:hAnsi="Times New Roman"/>
          <w:i/>
          <w:lang w:val="en-GB"/>
        </w:rPr>
        <w:t>qua</w:t>
      </w:r>
      <w:r w:rsidR="00D7277D" w:rsidRPr="00252EBF">
        <w:rPr>
          <w:rFonts w:ascii="Times New Roman" w:hAnsi="Times New Roman"/>
          <w:lang w:val="en-GB"/>
        </w:rPr>
        <w:t xml:space="preserve"> grounds for judging that it is not themselves who is author-thinking it. </w:t>
      </w:r>
      <w:r w:rsidR="008B6E77" w:rsidRPr="00252EBF">
        <w:rPr>
          <w:rFonts w:ascii="Times New Roman" w:hAnsi="Times New Roman"/>
          <w:lang w:val="en-US"/>
        </w:rPr>
        <w:t>However,</w:t>
      </w:r>
      <w:r w:rsidR="00D7277D" w:rsidRPr="00252EBF">
        <w:rPr>
          <w:rFonts w:ascii="Times New Roman" w:hAnsi="Times New Roman"/>
          <w:lang w:val="en-GB"/>
        </w:rPr>
        <w:t xml:space="preserve"> </w:t>
      </w:r>
      <w:r w:rsidR="00D7277D" w:rsidRPr="00252EBF">
        <w:rPr>
          <w:rFonts w:ascii="Times New Roman" w:hAnsi="Times New Roman"/>
          <w:smallCaps/>
          <w:lang w:val="en-GB"/>
        </w:rPr>
        <w:t>Preservation of Grounds</w:t>
      </w:r>
      <w:r w:rsidR="00E257E5" w:rsidRPr="00252EBF">
        <w:rPr>
          <w:rFonts w:ascii="Times New Roman" w:hAnsi="Times New Roman"/>
          <w:lang w:val="en-GB"/>
        </w:rPr>
        <w:t xml:space="preserve"> maintains that </w:t>
      </w:r>
      <w:r w:rsidR="00D7277D" w:rsidRPr="00252EBF">
        <w:rPr>
          <w:rFonts w:ascii="Times New Roman" w:hAnsi="Times New Roman"/>
          <w:lang w:val="en-GB"/>
        </w:rPr>
        <w:t>it must be the case that S’s introspective impressions</w:t>
      </w:r>
      <w:r w:rsidR="00E257E5" w:rsidRPr="00252EBF">
        <w:rPr>
          <w:rFonts w:ascii="Times New Roman" w:hAnsi="Times New Roman"/>
          <w:i/>
          <w:lang w:val="en-GB"/>
        </w:rPr>
        <w:t xml:space="preserve"> alone</w:t>
      </w:r>
      <w:r w:rsidR="00D7277D" w:rsidRPr="00252EBF">
        <w:rPr>
          <w:rFonts w:ascii="Times New Roman" w:hAnsi="Times New Roman"/>
          <w:lang w:val="en-GB"/>
        </w:rPr>
        <w:t xml:space="preserve"> fail to warrant them to judge that it is not themselves who is author-thinking [the garden looks nice] while, at same time, warranting them to judge that Someone is author-thinking [the garden looks nice]</w:t>
      </w:r>
      <w:r w:rsidR="00823CC6" w:rsidRPr="00252EBF">
        <w:rPr>
          <w:rFonts w:ascii="Times New Roman" w:hAnsi="Times New Roman"/>
          <w:lang w:val="en-GB"/>
        </w:rPr>
        <w:t xml:space="preserve">. </w:t>
      </w:r>
      <w:r w:rsidR="00417AB2" w:rsidRPr="00252EBF">
        <w:rPr>
          <w:rFonts w:ascii="Times New Roman" w:hAnsi="Times New Roman"/>
          <w:lang w:val="en-GB"/>
        </w:rPr>
        <w:t>So</w:t>
      </w:r>
      <w:r w:rsidR="00063E67" w:rsidRPr="00252EBF">
        <w:rPr>
          <w:rFonts w:ascii="Times New Roman" w:hAnsi="Times New Roman"/>
          <w:lang w:val="en-GB"/>
        </w:rPr>
        <w:t>,</w:t>
      </w:r>
      <w:r w:rsidR="00417AB2" w:rsidRPr="00252EBF">
        <w:rPr>
          <w:rFonts w:ascii="Times New Roman" w:hAnsi="Times New Roman"/>
          <w:lang w:val="en-GB"/>
        </w:rPr>
        <w:t xml:space="preserve"> the option of putting the belief [</w:t>
      </w:r>
      <w:r w:rsidR="0054386B" w:rsidRPr="00252EBF">
        <w:rPr>
          <w:rFonts w:ascii="Times New Roman" w:hAnsi="Times New Roman"/>
          <w:lang w:val="en-GB"/>
        </w:rPr>
        <w:t>thought have authors</w:t>
      </w:r>
      <w:r w:rsidR="00417AB2" w:rsidRPr="00252EBF">
        <w:rPr>
          <w:rFonts w:ascii="Times New Roman" w:hAnsi="Times New Roman"/>
          <w:lang w:val="en-GB"/>
        </w:rPr>
        <w:t>] into the subject’s grounds</w:t>
      </w:r>
      <w:r w:rsidR="008B6E77" w:rsidRPr="00252EBF">
        <w:rPr>
          <w:rFonts w:ascii="Times New Roman" w:hAnsi="Times New Roman"/>
          <w:lang w:val="en-GB"/>
        </w:rPr>
        <w:t xml:space="preserve"> leads to a violation of </w:t>
      </w:r>
      <w:r w:rsidR="008B6E77" w:rsidRPr="00252EBF">
        <w:rPr>
          <w:rFonts w:ascii="Times New Roman" w:hAnsi="Times New Roman"/>
          <w:smallCaps/>
          <w:lang w:val="en-GB"/>
        </w:rPr>
        <w:t>Preservation of Grounds</w:t>
      </w:r>
      <w:r w:rsidR="008B6E77" w:rsidRPr="00252EBF">
        <w:rPr>
          <w:rFonts w:ascii="Times New Roman" w:hAnsi="Times New Roman"/>
          <w:lang w:val="en-GB"/>
        </w:rPr>
        <w:t>.</w:t>
      </w:r>
      <w:r w:rsidR="004654A5" w:rsidRPr="00252EBF">
        <w:rPr>
          <w:rFonts w:ascii="Times New Roman" w:hAnsi="Times New Roman"/>
          <w:lang w:val="en-GB"/>
        </w:rPr>
        <w:t xml:space="preserve"> For this reason,</w:t>
      </w:r>
      <w:r w:rsidR="007D3E01" w:rsidRPr="00252EBF">
        <w:rPr>
          <w:rFonts w:ascii="Times New Roman" w:hAnsi="Times New Roman"/>
          <w:lang w:val="en-GB"/>
        </w:rPr>
        <w:t xml:space="preserve"> this reading of Hu’s scenario</w:t>
      </w:r>
      <w:r w:rsidR="004654A5" w:rsidRPr="00252EBF">
        <w:rPr>
          <w:rFonts w:ascii="Times New Roman" w:hAnsi="Times New Roman"/>
          <w:lang w:val="en-GB"/>
        </w:rPr>
        <w:t xml:space="preserve"> can’t give rise to a successful counterexample to The Introspective Immunity Thesis.</w:t>
      </w:r>
    </w:p>
    <w:p w14:paraId="5E94DF2A" w14:textId="27B663E8" w:rsidR="00C0781B" w:rsidRPr="00252EBF" w:rsidRDefault="00F813E4" w:rsidP="00C0781B">
      <w:pPr>
        <w:spacing w:line="480" w:lineRule="auto"/>
        <w:ind w:firstLine="567"/>
        <w:contextualSpacing/>
        <w:jc w:val="both"/>
        <w:rPr>
          <w:rFonts w:ascii="Times New Roman" w:hAnsi="Times New Roman"/>
          <w:lang w:val="en-GB"/>
        </w:rPr>
      </w:pPr>
      <w:r>
        <w:rPr>
          <w:rFonts w:ascii="Times New Roman" w:hAnsi="Times New Roman"/>
          <w:lang w:val="en-US"/>
        </w:rPr>
        <w:t>Let’s</w:t>
      </w:r>
      <w:r w:rsidR="00063E67" w:rsidRPr="00252EBF">
        <w:rPr>
          <w:rFonts w:ascii="Times New Roman" w:hAnsi="Times New Roman"/>
          <w:lang w:val="en-US"/>
        </w:rPr>
        <w:t xml:space="preserve"> </w:t>
      </w:r>
      <w:r w:rsidR="00D75249" w:rsidRPr="00252EBF">
        <w:rPr>
          <w:rFonts w:ascii="Times New Roman" w:hAnsi="Times New Roman"/>
          <w:lang w:val="en-US"/>
        </w:rPr>
        <w:t>now consider the second</w:t>
      </w:r>
      <w:r w:rsidR="00E61BCD" w:rsidRPr="00252EBF">
        <w:rPr>
          <w:rFonts w:ascii="Times New Roman" w:hAnsi="Times New Roman"/>
          <w:lang w:val="en-US"/>
        </w:rPr>
        <w:t xml:space="preserve"> option to the effect that [thoughts have authors] is a background presupposition of any self-ascription of psychological properties.</w:t>
      </w:r>
      <w:r w:rsidR="00E61BCD" w:rsidRPr="00252EBF">
        <w:rPr>
          <w:rFonts w:ascii="Times New Roman" w:hAnsi="Times New Roman"/>
          <w:lang w:val="en-GB"/>
        </w:rPr>
        <w:t xml:space="preserve"> </w:t>
      </w:r>
      <w:r w:rsidR="00D7277D" w:rsidRPr="00252EBF">
        <w:rPr>
          <w:rFonts w:ascii="Times New Roman" w:hAnsi="Times New Roman"/>
          <w:lang w:val="en-US"/>
        </w:rPr>
        <w:t>Surely, as emerges from the</w:t>
      </w:r>
      <w:r w:rsidR="00FE4542" w:rsidRPr="00252EBF">
        <w:rPr>
          <w:rFonts w:ascii="Times New Roman" w:hAnsi="Times New Roman"/>
          <w:lang w:val="en-US"/>
        </w:rPr>
        <w:t xml:space="preserve"> contemporary</w:t>
      </w:r>
      <w:r w:rsidR="00D7277D" w:rsidRPr="00252EBF">
        <w:rPr>
          <w:rFonts w:ascii="Times New Roman" w:hAnsi="Times New Roman"/>
          <w:lang w:val="en-US"/>
        </w:rPr>
        <w:t xml:space="preserve"> literature on external world scepticism, some background presuppositions are needed in order for any judgement to be </w:t>
      </w:r>
      <w:r w:rsidR="00732D94" w:rsidRPr="00252EBF">
        <w:rPr>
          <w:rFonts w:ascii="Times New Roman" w:hAnsi="Times New Roman"/>
          <w:lang w:val="en-US"/>
        </w:rPr>
        <w:t>warranted</w:t>
      </w:r>
      <w:r w:rsidR="00D7277D" w:rsidRPr="00252EBF">
        <w:rPr>
          <w:rFonts w:ascii="Times New Roman" w:hAnsi="Times New Roman"/>
          <w:lang w:val="en-US"/>
        </w:rPr>
        <w:t xml:space="preserve"> by experience. Take for instance my judgement ‘There’s a tree in front of me’ grounded on a visual perceptual experience as of a tree in front of me. It certainly makes sense to say that this experience falls short of warranting my judgement if it is called into doubt that there exists an external material world or that my senses are reliable. So, by analogy, the same should be true of introspective impressions: the background presupposition [thoughts have authors] must stay put in order for such impressions to afford us </w:t>
      </w:r>
      <w:r w:rsidR="00D94A7A" w:rsidRPr="00252EBF">
        <w:rPr>
          <w:rFonts w:ascii="Times New Roman" w:hAnsi="Times New Roman"/>
          <w:lang w:val="en-US"/>
        </w:rPr>
        <w:t xml:space="preserve">a warrant </w:t>
      </w:r>
      <w:r w:rsidR="00D7277D" w:rsidRPr="00252EBF">
        <w:rPr>
          <w:rFonts w:ascii="Times New Roman" w:hAnsi="Times New Roman"/>
          <w:lang w:val="en-US"/>
        </w:rPr>
        <w:t>for our self-ascriptions of psychological properties.</w:t>
      </w:r>
      <w:r w:rsidR="00C0781B" w:rsidRPr="00252EBF">
        <w:rPr>
          <w:rFonts w:ascii="Times New Roman" w:hAnsi="Times New Roman"/>
          <w:lang w:val="en-GB"/>
        </w:rPr>
        <w:t xml:space="preserve"> </w:t>
      </w:r>
    </w:p>
    <w:p w14:paraId="00255E38" w14:textId="24921A1B" w:rsidR="00290E7A" w:rsidRPr="00252EBF" w:rsidRDefault="00012A4D" w:rsidP="00C0781B">
      <w:pPr>
        <w:spacing w:line="480" w:lineRule="auto"/>
        <w:ind w:firstLine="567"/>
        <w:contextualSpacing/>
        <w:jc w:val="both"/>
        <w:rPr>
          <w:rFonts w:ascii="Times New Roman" w:hAnsi="Times New Roman"/>
          <w:lang w:val="en-GB"/>
        </w:rPr>
      </w:pPr>
      <w:r w:rsidRPr="00252EBF">
        <w:rPr>
          <w:rFonts w:ascii="Times New Roman" w:hAnsi="Times New Roman"/>
          <w:lang w:val="en-US"/>
        </w:rPr>
        <w:t>The foregoing</w:t>
      </w:r>
      <w:r w:rsidR="008839AC" w:rsidRPr="00252EBF">
        <w:rPr>
          <w:rFonts w:ascii="Times New Roman" w:hAnsi="Times New Roman"/>
          <w:lang w:val="en-US"/>
        </w:rPr>
        <w:t xml:space="preserve"> makes</w:t>
      </w:r>
      <w:r w:rsidR="00D903FA" w:rsidRPr="00252EBF">
        <w:rPr>
          <w:rFonts w:ascii="Times New Roman" w:hAnsi="Times New Roman"/>
          <w:lang w:val="en-US"/>
        </w:rPr>
        <w:t xml:space="preserve"> the following </w:t>
      </w:r>
      <w:r w:rsidR="00C0781B" w:rsidRPr="00252EBF">
        <w:rPr>
          <w:rFonts w:ascii="Times New Roman" w:hAnsi="Times New Roman"/>
          <w:lang w:val="en-US"/>
        </w:rPr>
        <w:t>reading of Hu’s</w:t>
      </w:r>
      <w:r w:rsidR="00D903FA" w:rsidRPr="00252EBF">
        <w:rPr>
          <w:rFonts w:ascii="Times New Roman" w:hAnsi="Times New Roman"/>
          <w:lang w:val="en-US"/>
        </w:rPr>
        <w:t xml:space="preserve"> scenario </w:t>
      </w:r>
      <w:r w:rsidR="00C0781B" w:rsidRPr="00252EBF">
        <w:rPr>
          <w:rFonts w:ascii="Times New Roman" w:hAnsi="Times New Roman"/>
          <w:lang w:val="en-US"/>
        </w:rPr>
        <w:t xml:space="preserve">appealing. </w:t>
      </w:r>
      <w:r w:rsidR="00BD144E" w:rsidRPr="00252EBF">
        <w:rPr>
          <w:rFonts w:ascii="Times New Roman" w:hAnsi="Times New Roman"/>
          <w:lang w:val="en-US"/>
        </w:rPr>
        <w:t>Since S’s belief [thoughts have authors] is a background presupposition of (N1) and (N2), t</w:t>
      </w:r>
      <w:r w:rsidR="00C0781B" w:rsidRPr="00252EBF">
        <w:rPr>
          <w:rFonts w:ascii="Times New Roman" w:hAnsi="Times New Roman"/>
          <w:lang w:val="en-US"/>
        </w:rPr>
        <w:t>he scenario</w:t>
      </w:r>
      <w:r w:rsidR="00BD144E" w:rsidRPr="00252EBF">
        <w:rPr>
          <w:rFonts w:ascii="Times New Roman" w:hAnsi="Times New Roman"/>
          <w:lang w:val="en-US"/>
        </w:rPr>
        <w:t xml:space="preserve"> now</w:t>
      </w:r>
      <w:r w:rsidR="00C0781B" w:rsidRPr="00252EBF">
        <w:rPr>
          <w:rFonts w:ascii="Times New Roman" w:hAnsi="Times New Roman"/>
          <w:lang w:val="en-US"/>
        </w:rPr>
        <w:t xml:space="preserve"> </w:t>
      </w:r>
      <w:r w:rsidR="00D903FA" w:rsidRPr="00252EBF">
        <w:rPr>
          <w:rFonts w:ascii="Times New Roman" w:hAnsi="Times New Roman"/>
          <w:lang w:val="en-US"/>
        </w:rPr>
        <w:t>satisfies</w:t>
      </w:r>
      <w:r w:rsidR="00BD144E" w:rsidRPr="00252EBF">
        <w:rPr>
          <w:rFonts w:ascii="Times New Roman" w:hAnsi="Times New Roman"/>
          <w:lang w:val="en-US"/>
        </w:rPr>
        <w:t xml:space="preserve"> </w:t>
      </w:r>
      <w:r w:rsidR="00D7277D" w:rsidRPr="00252EBF">
        <w:rPr>
          <w:rFonts w:ascii="Times New Roman" w:hAnsi="Times New Roman"/>
          <w:smallCaps/>
          <w:lang w:val="en-US"/>
        </w:rPr>
        <w:t>Preservation of Grounds</w:t>
      </w:r>
      <w:r w:rsidR="00BD144E" w:rsidRPr="00252EBF">
        <w:rPr>
          <w:rFonts w:ascii="Times New Roman" w:hAnsi="Times New Roman"/>
          <w:lang w:val="en-US"/>
        </w:rPr>
        <w:t xml:space="preserve">, for the </w:t>
      </w:r>
      <w:r w:rsidR="00D903FA" w:rsidRPr="00252EBF">
        <w:rPr>
          <w:rFonts w:ascii="Times New Roman" w:hAnsi="Times New Roman"/>
          <w:lang w:val="en-US"/>
        </w:rPr>
        <w:t xml:space="preserve">grounds for </w:t>
      </w:r>
      <w:r w:rsidR="00290E7A" w:rsidRPr="00252EBF">
        <w:rPr>
          <w:rFonts w:ascii="Times New Roman" w:hAnsi="Times New Roman"/>
          <w:lang w:val="en-US"/>
        </w:rPr>
        <w:t xml:space="preserve">(N1) and (N2) are </w:t>
      </w:r>
      <w:r w:rsidR="002B3088" w:rsidRPr="00252EBF">
        <w:rPr>
          <w:rFonts w:ascii="Times New Roman" w:hAnsi="Times New Roman"/>
          <w:lang w:val="en-US"/>
        </w:rPr>
        <w:t xml:space="preserve">solely </w:t>
      </w:r>
      <w:r w:rsidR="00BD144E" w:rsidRPr="00252EBF">
        <w:rPr>
          <w:rFonts w:ascii="Times New Roman" w:hAnsi="Times New Roman"/>
          <w:lang w:val="en-US"/>
        </w:rPr>
        <w:t>introspective. Since the scenario already met</w:t>
      </w:r>
      <w:r w:rsidR="00290E7A" w:rsidRPr="00252EBF">
        <w:rPr>
          <w:rFonts w:ascii="Times New Roman" w:hAnsi="Times New Roman"/>
          <w:lang w:val="en-US"/>
        </w:rPr>
        <w:t xml:space="preserve"> </w:t>
      </w:r>
      <w:r w:rsidR="00290E7A" w:rsidRPr="00252EBF">
        <w:rPr>
          <w:rFonts w:ascii="Times New Roman" w:hAnsi="Times New Roman"/>
          <w:smallCaps/>
          <w:lang w:val="en-GB"/>
        </w:rPr>
        <w:t xml:space="preserve">Type-Sameness of Introspective Grounds </w:t>
      </w:r>
      <w:r w:rsidR="00BD144E" w:rsidRPr="00252EBF">
        <w:rPr>
          <w:rFonts w:ascii="Times New Roman" w:hAnsi="Times New Roman"/>
          <w:lang w:val="en-GB"/>
        </w:rPr>
        <w:t>and</w:t>
      </w:r>
      <w:r w:rsidR="005A35F0" w:rsidRPr="00252EBF">
        <w:rPr>
          <w:rFonts w:ascii="Times New Roman" w:hAnsi="Times New Roman"/>
          <w:lang w:val="en-US"/>
        </w:rPr>
        <w:t xml:space="preserve"> </w:t>
      </w:r>
      <w:r w:rsidR="00290E7A" w:rsidRPr="00252EBF">
        <w:rPr>
          <w:rFonts w:ascii="Times New Roman" w:hAnsi="Times New Roman"/>
          <w:smallCaps/>
          <w:lang w:val="en-GB"/>
        </w:rPr>
        <w:t>Epistemic Independence</w:t>
      </w:r>
      <w:r w:rsidR="00BD144E" w:rsidRPr="00252EBF">
        <w:rPr>
          <w:rFonts w:ascii="Times New Roman" w:hAnsi="Times New Roman"/>
          <w:smallCaps/>
          <w:lang w:val="en-GB"/>
        </w:rPr>
        <w:t xml:space="preserve">, </w:t>
      </w:r>
      <w:r w:rsidR="00BD144E" w:rsidRPr="00252EBF">
        <w:rPr>
          <w:rFonts w:ascii="Times New Roman" w:hAnsi="Times New Roman"/>
          <w:lang w:val="en-GB"/>
        </w:rPr>
        <w:t xml:space="preserve">it follows that </w:t>
      </w:r>
      <w:r w:rsidR="005A35F0" w:rsidRPr="00252EBF">
        <w:rPr>
          <w:rFonts w:ascii="Times New Roman" w:hAnsi="Times New Roman"/>
          <w:smallCaps/>
          <w:lang w:val="en-US"/>
        </w:rPr>
        <w:t>Constraint</w:t>
      </w:r>
      <w:r w:rsidR="00BD144E" w:rsidRPr="00252EBF">
        <w:rPr>
          <w:rFonts w:ascii="Times New Roman" w:hAnsi="Times New Roman"/>
          <w:lang w:val="en-US"/>
        </w:rPr>
        <w:t xml:space="preserve"> is met: </w:t>
      </w:r>
      <w:r w:rsidR="005A35F0" w:rsidRPr="00252EBF">
        <w:rPr>
          <w:rFonts w:ascii="Times New Roman" w:hAnsi="Times New Roman"/>
          <w:lang w:val="en-US"/>
        </w:rPr>
        <w:t>Hu’s scenario does constitute a counterexample to the Introspective Immunity Thesis.</w:t>
      </w:r>
    </w:p>
    <w:p w14:paraId="49FDB588" w14:textId="23307988" w:rsidR="00D7277D" w:rsidRPr="00252EBF" w:rsidRDefault="00A113C1" w:rsidP="00290E7A">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Appealing though this may be,</w:t>
      </w:r>
      <w:r w:rsidR="00546ED1" w:rsidRPr="00252EBF">
        <w:rPr>
          <w:rFonts w:ascii="Times New Roman" w:hAnsi="Times New Roman"/>
          <w:lang w:val="en-US"/>
        </w:rPr>
        <w:t xml:space="preserve"> </w:t>
      </w:r>
      <w:r w:rsidR="00D7277D" w:rsidRPr="00252EBF">
        <w:rPr>
          <w:rFonts w:ascii="Times New Roman" w:hAnsi="Times New Roman"/>
          <w:lang w:val="en-US"/>
        </w:rPr>
        <w:t>I will argue</w:t>
      </w:r>
      <w:r w:rsidR="005A73D2" w:rsidRPr="00252EBF">
        <w:rPr>
          <w:rFonts w:ascii="Times New Roman" w:hAnsi="Times New Roman"/>
          <w:lang w:val="en-US"/>
        </w:rPr>
        <w:t xml:space="preserve"> </w:t>
      </w:r>
      <w:r w:rsidR="00BD17F0" w:rsidRPr="00252EBF">
        <w:rPr>
          <w:rFonts w:ascii="Times New Roman" w:hAnsi="Times New Roman"/>
          <w:lang w:val="en-US"/>
        </w:rPr>
        <w:t>that, on closer inspection, this revised</w:t>
      </w:r>
      <w:r w:rsidR="00386905" w:rsidRPr="00252EBF">
        <w:rPr>
          <w:rFonts w:ascii="Times New Roman" w:hAnsi="Times New Roman"/>
          <w:lang w:val="en-US"/>
        </w:rPr>
        <w:t xml:space="preserve"> Hu’s scenario is not theory-neutral with re</w:t>
      </w:r>
      <w:r w:rsidR="00FC1F29" w:rsidRPr="00252EBF">
        <w:rPr>
          <w:rFonts w:ascii="Times New Roman" w:hAnsi="Times New Roman"/>
          <w:lang w:val="en-US"/>
        </w:rPr>
        <w:t>spect to the notion of</w:t>
      </w:r>
      <w:r w:rsidR="00386905" w:rsidRPr="00252EBF">
        <w:rPr>
          <w:rFonts w:ascii="Times New Roman" w:hAnsi="Times New Roman"/>
          <w:lang w:val="en-US"/>
        </w:rPr>
        <w:t xml:space="preserve"> warrant. For this reason, </w:t>
      </w:r>
      <w:r w:rsidR="005A73D2" w:rsidRPr="00252EBF">
        <w:rPr>
          <w:rFonts w:ascii="Times New Roman" w:hAnsi="Times New Roman"/>
          <w:lang w:val="en-US"/>
        </w:rPr>
        <w:t xml:space="preserve">we should revoke the status of </w:t>
      </w:r>
      <w:r w:rsidR="00BC14F4" w:rsidRPr="00252EBF">
        <w:rPr>
          <w:rFonts w:ascii="Times New Roman" w:hAnsi="Times New Roman"/>
          <w:lang w:val="en-US"/>
        </w:rPr>
        <w:t>counterexample to it.</w:t>
      </w:r>
    </w:p>
    <w:p w14:paraId="252A071D" w14:textId="2CA210E5"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US"/>
        </w:rPr>
        <w:t xml:space="preserve"> To begin with, let me introduce the well-established distinction between so-called</w:t>
      </w:r>
      <w:r w:rsidRPr="00252EBF">
        <w:rPr>
          <w:rFonts w:ascii="Times New Roman" w:hAnsi="Times New Roman"/>
          <w:i/>
          <w:lang w:val="en-US"/>
        </w:rPr>
        <w:t xml:space="preserve"> liberal</w:t>
      </w:r>
      <w:r w:rsidRPr="00252EBF">
        <w:rPr>
          <w:rFonts w:ascii="Times New Roman" w:hAnsi="Times New Roman"/>
          <w:lang w:val="en-US"/>
        </w:rPr>
        <w:t xml:space="preserve"> and </w:t>
      </w:r>
      <w:r w:rsidRPr="00252EBF">
        <w:rPr>
          <w:rFonts w:ascii="Times New Roman" w:hAnsi="Times New Roman"/>
          <w:i/>
          <w:lang w:val="en-US"/>
        </w:rPr>
        <w:t>conservative</w:t>
      </w:r>
      <w:r w:rsidRPr="00252EBF">
        <w:rPr>
          <w:rFonts w:ascii="Times New Roman" w:hAnsi="Times New Roman"/>
          <w:lang w:val="en-US"/>
        </w:rPr>
        <w:t xml:space="preserve"> approaches to how experiences can provide us with a </w:t>
      </w:r>
      <w:r w:rsidR="003A7B10" w:rsidRPr="00252EBF">
        <w:rPr>
          <w:rFonts w:ascii="Times New Roman" w:hAnsi="Times New Roman"/>
          <w:lang w:val="en-US"/>
        </w:rPr>
        <w:t>warrant</w:t>
      </w:r>
      <w:r w:rsidRPr="00252EBF">
        <w:rPr>
          <w:rFonts w:ascii="Times New Roman" w:hAnsi="Times New Roman"/>
          <w:lang w:val="en-US"/>
        </w:rPr>
        <w:t xml:space="preserve"> for empirical beliefs. According to liberalism (see e.g. Pryor 2000</w:t>
      </w:r>
      <w:r w:rsidR="00780F27" w:rsidRPr="00252EBF">
        <w:rPr>
          <w:rFonts w:ascii="Times New Roman" w:hAnsi="Times New Roman"/>
          <w:lang w:val="en-US"/>
        </w:rPr>
        <w:t>, 2004</w:t>
      </w:r>
      <w:r w:rsidRPr="00252EBF">
        <w:rPr>
          <w:rFonts w:ascii="Times New Roman" w:hAnsi="Times New Roman"/>
          <w:lang w:val="en-US"/>
        </w:rPr>
        <w:t xml:space="preserve">), </w:t>
      </w:r>
      <w:r w:rsidR="00841A9A" w:rsidRPr="00252EBF">
        <w:rPr>
          <w:rFonts w:ascii="Times New Roman" w:hAnsi="Times New Roman"/>
          <w:lang w:val="en-US"/>
        </w:rPr>
        <w:t>my</w:t>
      </w:r>
      <w:r w:rsidRPr="00252EBF">
        <w:rPr>
          <w:rFonts w:ascii="Times New Roman" w:hAnsi="Times New Roman"/>
          <w:lang w:val="en-US"/>
        </w:rPr>
        <w:t xml:space="preserve"> perceptual experi</w:t>
      </w:r>
      <w:r w:rsidR="00841A9A" w:rsidRPr="00252EBF">
        <w:rPr>
          <w:rFonts w:ascii="Times New Roman" w:hAnsi="Times New Roman"/>
          <w:lang w:val="en-US"/>
        </w:rPr>
        <w:t>ence as of a hand in front of me provides me</w:t>
      </w:r>
      <w:r w:rsidRPr="00252EBF">
        <w:rPr>
          <w:rFonts w:ascii="Times New Roman" w:hAnsi="Times New Roman"/>
          <w:lang w:val="en-US"/>
        </w:rPr>
        <w:t xml:space="preserve"> with a </w:t>
      </w:r>
      <w:r w:rsidRPr="00252EBF">
        <w:rPr>
          <w:rFonts w:ascii="Times New Roman" w:hAnsi="Times New Roman"/>
          <w:i/>
          <w:lang w:val="en-US"/>
        </w:rPr>
        <w:t>prima facie</w:t>
      </w:r>
      <w:r w:rsidRPr="00252EBF">
        <w:rPr>
          <w:rFonts w:ascii="Times New Roman" w:hAnsi="Times New Roman"/>
          <w:lang w:val="en-US"/>
        </w:rPr>
        <w:t xml:space="preserve"> </w:t>
      </w:r>
      <w:r w:rsidR="00D92A1D" w:rsidRPr="00252EBF">
        <w:rPr>
          <w:rFonts w:ascii="Times New Roman" w:hAnsi="Times New Roman"/>
          <w:lang w:val="en-US"/>
        </w:rPr>
        <w:t>warrant</w:t>
      </w:r>
      <w:r w:rsidRPr="00252EBF">
        <w:rPr>
          <w:rFonts w:ascii="Times New Roman" w:hAnsi="Times New Roman"/>
          <w:lang w:val="en-US"/>
        </w:rPr>
        <w:t xml:space="preserve"> for the belief that there’s a hand in front of me in light of the background presuppositions that the external world exists, my senses are reliable, and the like, if </w:t>
      </w:r>
      <w:r w:rsidR="002C1A5A" w:rsidRPr="00252EBF">
        <w:rPr>
          <w:rFonts w:ascii="Times New Roman" w:hAnsi="Times New Roman"/>
          <w:lang w:val="en-US"/>
        </w:rPr>
        <w:t>I have no</w:t>
      </w:r>
      <w:r w:rsidRPr="00252EBF">
        <w:rPr>
          <w:rFonts w:ascii="Times New Roman" w:hAnsi="Times New Roman"/>
          <w:lang w:val="en-US"/>
        </w:rPr>
        <w:t xml:space="preserve"> reason to doubt such background presuppositions. Crucia</w:t>
      </w:r>
      <w:r w:rsidR="00AE704B" w:rsidRPr="00252EBF">
        <w:rPr>
          <w:rFonts w:ascii="Times New Roman" w:hAnsi="Times New Roman"/>
          <w:lang w:val="en-US"/>
        </w:rPr>
        <w:t>lly, according to liberalism, I</w:t>
      </w:r>
      <w:r w:rsidRPr="00252EBF">
        <w:rPr>
          <w:rFonts w:ascii="Times New Roman" w:hAnsi="Times New Roman"/>
          <w:lang w:val="en-US"/>
        </w:rPr>
        <w:t xml:space="preserve"> need not </w:t>
      </w:r>
      <w:r w:rsidR="00F25841" w:rsidRPr="00252EBF">
        <w:rPr>
          <w:rFonts w:ascii="Times New Roman" w:hAnsi="Times New Roman"/>
          <w:lang w:val="en-US"/>
        </w:rPr>
        <w:t>have any prior warrant</w:t>
      </w:r>
      <w:r w:rsidRPr="00252EBF">
        <w:rPr>
          <w:rFonts w:ascii="Times New Roman" w:hAnsi="Times New Roman"/>
          <w:lang w:val="en-US"/>
        </w:rPr>
        <w:t xml:space="preserve"> for the background presuppositions in order for experie</w:t>
      </w:r>
      <w:r w:rsidR="009E6146" w:rsidRPr="00252EBF">
        <w:rPr>
          <w:rFonts w:ascii="Times New Roman" w:hAnsi="Times New Roman"/>
          <w:lang w:val="en-US"/>
        </w:rPr>
        <w:t>nces to provide warrants for my</w:t>
      </w:r>
      <w:r w:rsidRPr="00252EBF">
        <w:rPr>
          <w:rFonts w:ascii="Times New Roman" w:hAnsi="Times New Roman"/>
          <w:lang w:val="en-US"/>
        </w:rPr>
        <w:t xml:space="preserve"> ordinary beliefs. According to conservatism (see Wright 2004,</w:t>
      </w:r>
      <w:r w:rsidR="00780F27" w:rsidRPr="00252EBF">
        <w:rPr>
          <w:rFonts w:ascii="Times New Roman" w:hAnsi="Times New Roman"/>
          <w:lang w:val="en-US"/>
        </w:rPr>
        <w:t xml:space="preserve"> 2007, 2012</w:t>
      </w:r>
      <w:r w:rsidR="00F45945" w:rsidRPr="00252EBF">
        <w:rPr>
          <w:rFonts w:ascii="Times New Roman" w:hAnsi="Times New Roman"/>
          <w:lang w:val="en-US"/>
        </w:rPr>
        <w:t>b</w:t>
      </w:r>
      <w:r w:rsidR="00780F27" w:rsidRPr="00252EBF">
        <w:rPr>
          <w:rFonts w:ascii="Times New Roman" w:hAnsi="Times New Roman"/>
          <w:lang w:val="en-US"/>
        </w:rPr>
        <w:t>,</w:t>
      </w:r>
      <w:r w:rsidRPr="00252EBF">
        <w:rPr>
          <w:rFonts w:ascii="Times New Roman" w:hAnsi="Times New Roman"/>
          <w:lang w:val="en-US"/>
        </w:rPr>
        <w:t xml:space="preserve"> 2014), by contrast, </w:t>
      </w:r>
      <w:r w:rsidR="009E6146" w:rsidRPr="00252EBF">
        <w:rPr>
          <w:rFonts w:ascii="Times New Roman" w:hAnsi="Times New Roman"/>
          <w:lang w:val="en-US"/>
        </w:rPr>
        <w:t>perceptual experiences afford me</w:t>
      </w:r>
      <w:r w:rsidRPr="00252EBF">
        <w:rPr>
          <w:rFonts w:ascii="Times New Roman" w:hAnsi="Times New Roman"/>
          <w:lang w:val="en-US"/>
        </w:rPr>
        <w:t xml:space="preserve"> </w:t>
      </w:r>
      <w:r w:rsidR="002C5858" w:rsidRPr="00252EBF">
        <w:rPr>
          <w:rFonts w:ascii="Times New Roman" w:hAnsi="Times New Roman"/>
          <w:lang w:val="en-US"/>
        </w:rPr>
        <w:t>warrant</w:t>
      </w:r>
      <w:r w:rsidR="00A01FA5" w:rsidRPr="00252EBF">
        <w:rPr>
          <w:rFonts w:ascii="Times New Roman" w:hAnsi="Times New Roman"/>
          <w:lang w:val="en-US"/>
        </w:rPr>
        <w:t>s</w:t>
      </w:r>
      <w:r w:rsidRPr="00252EBF">
        <w:rPr>
          <w:rFonts w:ascii="Times New Roman" w:hAnsi="Times New Roman"/>
          <w:lang w:val="en-US"/>
        </w:rPr>
        <w:t xml:space="preserve"> for ordinary empirical beliefs in light of certain background presuppos</w:t>
      </w:r>
      <w:r w:rsidR="00AC2676" w:rsidRPr="00252EBF">
        <w:rPr>
          <w:rFonts w:ascii="Times New Roman" w:hAnsi="Times New Roman"/>
          <w:lang w:val="en-US"/>
        </w:rPr>
        <w:t>itions only if I</w:t>
      </w:r>
      <w:r w:rsidR="00013993" w:rsidRPr="00252EBF">
        <w:rPr>
          <w:rFonts w:ascii="Times New Roman" w:hAnsi="Times New Roman"/>
          <w:lang w:val="en-US"/>
        </w:rPr>
        <w:t xml:space="preserve"> have a prior warrant</w:t>
      </w:r>
      <w:r w:rsidRPr="00252EBF">
        <w:rPr>
          <w:rFonts w:ascii="Times New Roman" w:hAnsi="Times New Roman"/>
          <w:lang w:val="en-US"/>
        </w:rPr>
        <w:t xml:space="preserve"> </w:t>
      </w:r>
      <w:r w:rsidRPr="00252EBF">
        <w:rPr>
          <w:rFonts w:ascii="Times New Roman" w:hAnsi="Times New Roman"/>
          <w:lang w:val="en-GB"/>
        </w:rPr>
        <w:t>–</w:t>
      </w:r>
      <w:r w:rsidRPr="00252EBF">
        <w:rPr>
          <w:rFonts w:ascii="Times New Roman" w:hAnsi="Times New Roman"/>
          <w:lang w:val="en-US"/>
        </w:rPr>
        <w:t xml:space="preserve"> to be understood in terms of a non-evidential and un-acquired </w:t>
      </w:r>
      <w:r w:rsidRPr="00252EBF">
        <w:rPr>
          <w:rFonts w:ascii="Times New Roman" w:hAnsi="Times New Roman"/>
          <w:i/>
          <w:lang w:val="en-US"/>
        </w:rPr>
        <w:t>entitlement</w:t>
      </w:r>
      <w:r w:rsidRPr="00252EBF">
        <w:rPr>
          <w:rFonts w:ascii="Times New Roman" w:hAnsi="Times New Roman"/>
          <w:lang w:val="en-US"/>
        </w:rPr>
        <w:t xml:space="preserve"> to trust </w:t>
      </w:r>
      <w:r w:rsidRPr="00252EBF">
        <w:rPr>
          <w:rFonts w:ascii="Times New Roman" w:hAnsi="Times New Roman"/>
          <w:lang w:val="en-GB"/>
        </w:rPr>
        <w:t>– for such background presuppositions.</w:t>
      </w:r>
    </w:p>
    <w:p w14:paraId="585F9BCE" w14:textId="54E295FE"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GB"/>
        </w:rPr>
        <w:t>Extending the liberal/conservati</w:t>
      </w:r>
      <w:r w:rsidR="00CB0855" w:rsidRPr="00252EBF">
        <w:rPr>
          <w:rFonts w:ascii="Times New Roman" w:hAnsi="Times New Roman"/>
          <w:lang w:val="en-GB"/>
        </w:rPr>
        <w:t>ve approaches to introspective warrant</w:t>
      </w:r>
      <w:r w:rsidRPr="00252EBF">
        <w:rPr>
          <w:rFonts w:ascii="Times New Roman" w:hAnsi="Times New Roman"/>
          <w:lang w:val="en-GB"/>
        </w:rPr>
        <w:t xml:space="preserve">, I turn now to argue that Hu’s scenario works as a counterexample in the </w:t>
      </w:r>
      <w:r w:rsidR="004564D9" w:rsidRPr="00252EBF">
        <w:rPr>
          <w:rFonts w:ascii="Times New Roman" w:hAnsi="Times New Roman"/>
          <w:lang w:val="en-GB"/>
        </w:rPr>
        <w:t>second</w:t>
      </w:r>
      <w:r w:rsidRPr="00252EBF">
        <w:rPr>
          <w:rFonts w:ascii="Times New Roman" w:hAnsi="Times New Roman"/>
          <w:lang w:val="en-GB"/>
        </w:rPr>
        <w:t xml:space="preserve"> way suggested above only if we accep</w:t>
      </w:r>
      <w:r w:rsidR="00FC1F29" w:rsidRPr="00252EBF">
        <w:rPr>
          <w:rFonts w:ascii="Times New Roman" w:hAnsi="Times New Roman"/>
          <w:lang w:val="en-GB"/>
        </w:rPr>
        <w:t xml:space="preserve">t a liberal view of </w:t>
      </w:r>
      <w:r w:rsidR="00C257D7" w:rsidRPr="00252EBF">
        <w:rPr>
          <w:rFonts w:ascii="Times New Roman" w:hAnsi="Times New Roman"/>
          <w:lang w:val="en-GB"/>
        </w:rPr>
        <w:t>warrant</w:t>
      </w:r>
      <w:r w:rsidRPr="00252EBF">
        <w:rPr>
          <w:rFonts w:ascii="Times New Roman" w:hAnsi="Times New Roman"/>
          <w:lang w:val="en-GB"/>
        </w:rPr>
        <w:t>. To see why,</w:t>
      </w:r>
      <w:r w:rsidRPr="00252EBF">
        <w:rPr>
          <w:rFonts w:ascii="Times New Roman" w:hAnsi="Times New Roman"/>
          <w:lang w:val="en-US"/>
        </w:rPr>
        <w:t xml:space="preserve"> notice that the background presupposition [thoughts have authors] is short for a general principle of the form: For all thoughts T, there exists an author of T. We can generate a specific instance of this principle by replacing T with the thought [the garden looks nice]. Hence, the background presupposition [thoughts have authors] ends up entailing, given the thought [the garden looks nice], [someone is author-thinking that the garden looks nice]. This existential presupposition is precisely the content of the existential judgement (Ex) ‘Someone is author-thinking [the garden looks nice]’.</w:t>
      </w:r>
      <w:r w:rsidR="00A8527B" w:rsidRPr="00252EBF">
        <w:rPr>
          <w:rStyle w:val="FootnoteReference"/>
          <w:rFonts w:ascii="Times New Roman" w:hAnsi="Times New Roman"/>
          <w:lang w:val="en-GB"/>
        </w:rPr>
        <w:t xml:space="preserve"> </w:t>
      </w:r>
      <w:r w:rsidR="00A8527B" w:rsidRPr="00252EBF">
        <w:rPr>
          <w:rStyle w:val="FootnoteReference"/>
          <w:rFonts w:ascii="Times New Roman" w:hAnsi="Times New Roman"/>
          <w:lang w:val="en-GB"/>
        </w:rPr>
        <w:footnoteReference w:id="12"/>
      </w:r>
      <w:r w:rsidRPr="00252EBF">
        <w:rPr>
          <w:rFonts w:ascii="Times New Roman" w:hAnsi="Times New Roman"/>
          <w:lang w:val="en-US"/>
        </w:rPr>
        <w:t xml:space="preserve"> This, I submit, leads to an undesired result once we complete the picture with</w:t>
      </w:r>
      <w:r w:rsidR="00EC74E6" w:rsidRPr="00252EBF">
        <w:rPr>
          <w:rFonts w:ascii="Times New Roman" w:hAnsi="Times New Roman"/>
          <w:lang w:val="en-US"/>
        </w:rPr>
        <w:t xml:space="preserve"> the conservative theory of warrant</w:t>
      </w:r>
      <w:r w:rsidRPr="00252EBF">
        <w:rPr>
          <w:rFonts w:ascii="Times New Roman" w:hAnsi="Times New Roman"/>
          <w:lang w:val="en-US"/>
        </w:rPr>
        <w:t>.</w:t>
      </w:r>
    </w:p>
    <w:p w14:paraId="66E9177C" w14:textId="262D2A6E"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 xml:space="preserve">If we assume that introspective experiences </w:t>
      </w:r>
      <w:r w:rsidR="00EC74E6" w:rsidRPr="00252EBF">
        <w:rPr>
          <w:rFonts w:ascii="Times New Roman" w:hAnsi="Times New Roman"/>
          <w:lang w:val="en-US"/>
        </w:rPr>
        <w:t>do warrant</w:t>
      </w:r>
      <w:r w:rsidRPr="00252EBF">
        <w:rPr>
          <w:rFonts w:ascii="Times New Roman" w:hAnsi="Times New Roman"/>
          <w:lang w:val="en-US"/>
        </w:rPr>
        <w:t xml:space="preserve"> self-ascriptions of psychological properties, we are also assuming that [thoughts have authors] is </w:t>
      </w:r>
      <w:r w:rsidR="00732D94" w:rsidRPr="00252EBF">
        <w:rPr>
          <w:rFonts w:ascii="Times New Roman" w:hAnsi="Times New Roman"/>
          <w:lang w:val="en-US"/>
        </w:rPr>
        <w:t>warranted</w:t>
      </w:r>
      <w:r w:rsidRPr="00252EBF">
        <w:rPr>
          <w:rFonts w:ascii="Times New Roman" w:hAnsi="Times New Roman"/>
          <w:lang w:val="en-US"/>
        </w:rPr>
        <w:t xml:space="preserve">. Now, bear in mind that [thoughts have authors] entails, assuming the existence of a thought with content [the garden looks nice], [someone is author-thinking that the garden looks nice]. If we take </w:t>
      </w:r>
      <w:r w:rsidRPr="00252EBF">
        <w:rPr>
          <w:rFonts w:ascii="Times New Roman" w:hAnsi="Times New Roman"/>
          <w:lang w:val="en-GB"/>
        </w:rPr>
        <w:t>– as the conservative does (see</w:t>
      </w:r>
      <w:r w:rsidR="00F9799F" w:rsidRPr="00252EBF">
        <w:rPr>
          <w:rFonts w:ascii="Times New Roman" w:hAnsi="Times New Roman"/>
          <w:lang w:val="en-GB"/>
        </w:rPr>
        <w:t xml:space="preserve"> e.g.</w:t>
      </w:r>
      <w:r w:rsidRPr="00252EBF">
        <w:rPr>
          <w:rFonts w:ascii="Times New Roman" w:hAnsi="Times New Roman"/>
          <w:lang w:val="en-GB"/>
        </w:rPr>
        <w:t xml:space="preserve"> Wright 2004) –</w:t>
      </w:r>
      <w:r w:rsidR="00FC1F29" w:rsidRPr="00252EBF">
        <w:rPr>
          <w:rFonts w:ascii="Times New Roman" w:hAnsi="Times New Roman"/>
          <w:lang w:val="en-US"/>
        </w:rPr>
        <w:t xml:space="preserve"> </w:t>
      </w:r>
      <w:r w:rsidR="00FE51A7" w:rsidRPr="00252EBF">
        <w:rPr>
          <w:rFonts w:ascii="Times New Roman" w:hAnsi="Times New Roman"/>
          <w:lang w:val="en-US"/>
        </w:rPr>
        <w:t>warrant</w:t>
      </w:r>
      <w:r w:rsidRPr="00252EBF">
        <w:rPr>
          <w:rFonts w:ascii="Times New Roman" w:hAnsi="Times New Roman"/>
          <w:lang w:val="en-US"/>
        </w:rPr>
        <w:t xml:space="preserve"> to be closed under entailment, and</w:t>
      </w:r>
      <w:r w:rsidR="00852B1A" w:rsidRPr="00252EBF">
        <w:rPr>
          <w:rFonts w:ascii="Times New Roman" w:hAnsi="Times New Roman"/>
          <w:lang w:val="en-US"/>
        </w:rPr>
        <w:t xml:space="preserve"> if [thoughts have authors] is warranted</w:t>
      </w:r>
      <w:r w:rsidRPr="00252EBF">
        <w:rPr>
          <w:rFonts w:ascii="Times New Roman" w:hAnsi="Times New Roman"/>
          <w:lang w:val="en-US"/>
        </w:rPr>
        <w:t>, it follows that [someone is author-thinking t</w:t>
      </w:r>
      <w:r w:rsidR="00852B1A" w:rsidRPr="00252EBF">
        <w:rPr>
          <w:rFonts w:ascii="Times New Roman" w:hAnsi="Times New Roman"/>
          <w:lang w:val="en-US"/>
        </w:rPr>
        <w:t>hat the garden looks nice] is warranted</w:t>
      </w:r>
      <w:r w:rsidRPr="00252EBF">
        <w:rPr>
          <w:rFonts w:ascii="Times New Roman" w:hAnsi="Times New Roman"/>
          <w:lang w:val="en-US"/>
        </w:rPr>
        <w:t>. As a consequence, if we adopt a conse</w:t>
      </w:r>
      <w:r w:rsidR="00FC1F29" w:rsidRPr="00252EBF">
        <w:rPr>
          <w:rFonts w:ascii="Times New Roman" w:hAnsi="Times New Roman"/>
          <w:lang w:val="en-US"/>
        </w:rPr>
        <w:t>rvative view of</w:t>
      </w:r>
      <w:r w:rsidR="00852B1A" w:rsidRPr="00252EBF">
        <w:rPr>
          <w:rFonts w:ascii="Times New Roman" w:hAnsi="Times New Roman"/>
          <w:lang w:val="en-US"/>
        </w:rPr>
        <w:t xml:space="preserve"> warrant</w:t>
      </w:r>
      <w:r w:rsidRPr="00252EBF">
        <w:rPr>
          <w:rFonts w:ascii="Times New Roman" w:hAnsi="Times New Roman"/>
          <w:lang w:val="en-US"/>
        </w:rPr>
        <w:t xml:space="preserve"> and we grant that the relevant background presupposition is [thoughts have authors], it follows that introspective impressions will never be able to provide a</w:t>
      </w:r>
      <w:r w:rsidR="0068592E" w:rsidRPr="00252EBF">
        <w:rPr>
          <w:rFonts w:ascii="Times New Roman" w:hAnsi="Times New Roman"/>
          <w:lang w:val="en-US"/>
        </w:rPr>
        <w:t xml:space="preserve"> first </w:t>
      </w:r>
      <w:r w:rsidR="000E686F" w:rsidRPr="00252EBF">
        <w:rPr>
          <w:rFonts w:ascii="Times New Roman" w:hAnsi="Times New Roman"/>
          <w:lang w:val="en-US"/>
        </w:rPr>
        <w:t xml:space="preserve">(or enhance one’s previous) </w:t>
      </w:r>
      <w:r w:rsidR="0068592E" w:rsidRPr="00252EBF">
        <w:rPr>
          <w:rFonts w:ascii="Times New Roman" w:hAnsi="Times New Roman"/>
          <w:lang w:val="en-US"/>
        </w:rPr>
        <w:t>warrant</w:t>
      </w:r>
      <w:r w:rsidRPr="00252EBF">
        <w:rPr>
          <w:rFonts w:ascii="Times New Roman" w:hAnsi="Times New Roman"/>
          <w:lang w:val="en-US"/>
        </w:rPr>
        <w:t xml:space="preserve"> for the existential judgement ‘Someone is author-thinking [the garden looks nice]’, for that judgement must already be epistemically </w:t>
      </w:r>
      <w:r w:rsidR="000E686F" w:rsidRPr="00252EBF">
        <w:rPr>
          <w:rFonts w:ascii="Times New Roman" w:hAnsi="Times New Roman"/>
          <w:lang w:val="en-US"/>
        </w:rPr>
        <w:t xml:space="preserve">warranted </w:t>
      </w:r>
      <w:r w:rsidRPr="00252EBF">
        <w:rPr>
          <w:rFonts w:ascii="Times New Roman" w:hAnsi="Times New Roman"/>
          <w:lang w:val="en-US"/>
        </w:rPr>
        <w:t>by default in order for introspective impressions to be able to justify ordinary self-ascriptions of psychological properties.</w:t>
      </w:r>
      <w:r w:rsidR="0007364D" w:rsidRPr="00252EBF">
        <w:rPr>
          <w:rFonts w:ascii="Times New Roman" w:hAnsi="Times New Roman"/>
          <w:lang w:val="en-US"/>
        </w:rPr>
        <w:t xml:space="preserve"> </w:t>
      </w:r>
      <w:r w:rsidR="003C2BA9" w:rsidRPr="00252EBF">
        <w:rPr>
          <w:rFonts w:ascii="Times New Roman" w:hAnsi="Times New Roman"/>
          <w:lang w:val="en-US"/>
        </w:rPr>
        <w:t xml:space="preserve">So, </w:t>
      </w:r>
      <w:r w:rsidR="0007364D" w:rsidRPr="00252EBF">
        <w:rPr>
          <w:rFonts w:ascii="Times New Roman" w:hAnsi="Times New Roman"/>
          <w:lang w:val="en-US"/>
        </w:rPr>
        <w:t>(N1)-(N2) and (Ex) have different epistemic support.</w:t>
      </w:r>
    </w:p>
    <w:p w14:paraId="6D2732C8" w14:textId="0DBFFA7A" w:rsidR="00E51E88" w:rsidRPr="00252EBF" w:rsidRDefault="00D7277D" w:rsidP="00E51E88">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 xml:space="preserve"> </w:t>
      </w:r>
      <w:r w:rsidR="00095797" w:rsidRPr="00252EBF">
        <w:rPr>
          <w:rFonts w:ascii="Times New Roman" w:hAnsi="Times New Roman"/>
          <w:lang w:val="en-US"/>
        </w:rPr>
        <w:t xml:space="preserve">Let me articulate this </w:t>
      </w:r>
      <w:r w:rsidR="00E37931" w:rsidRPr="00252EBF">
        <w:rPr>
          <w:rFonts w:ascii="Times New Roman" w:hAnsi="Times New Roman"/>
          <w:lang w:val="en-US"/>
        </w:rPr>
        <w:t>line of</w:t>
      </w:r>
      <w:r w:rsidR="00095797" w:rsidRPr="00252EBF">
        <w:rPr>
          <w:rFonts w:ascii="Times New Roman" w:hAnsi="Times New Roman"/>
          <w:lang w:val="en-US"/>
        </w:rPr>
        <w:t xml:space="preserve"> reasoning in some detail.</w:t>
      </w:r>
      <w:r w:rsidRPr="00252EBF">
        <w:rPr>
          <w:rFonts w:ascii="Times New Roman" w:hAnsi="Times New Roman"/>
          <w:lang w:val="en-US"/>
        </w:rPr>
        <w:t xml:space="preserve"> In order for a counterexample to The Introspective Immunity Thesis to be amenable to a conservative theory of </w:t>
      </w:r>
      <w:r w:rsidR="00D94A7A" w:rsidRPr="00252EBF">
        <w:rPr>
          <w:rFonts w:ascii="Times New Roman" w:hAnsi="Times New Roman"/>
          <w:lang w:val="en-US"/>
        </w:rPr>
        <w:t>warrant</w:t>
      </w:r>
      <w:r w:rsidRPr="00252EBF">
        <w:rPr>
          <w:rFonts w:ascii="Times New Roman" w:hAnsi="Times New Roman"/>
          <w:lang w:val="en-US"/>
        </w:rPr>
        <w:t>, it must be possible that our intr</w:t>
      </w:r>
      <w:r w:rsidR="00867640" w:rsidRPr="00252EBF">
        <w:rPr>
          <w:rFonts w:ascii="Times New Roman" w:hAnsi="Times New Roman"/>
          <w:lang w:val="en-US"/>
        </w:rPr>
        <w:t>ospectiv</w:t>
      </w:r>
      <w:r w:rsidR="0040260D" w:rsidRPr="00252EBF">
        <w:rPr>
          <w:rFonts w:ascii="Times New Roman" w:hAnsi="Times New Roman"/>
          <w:lang w:val="en-US"/>
        </w:rPr>
        <w:t xml:space="preserve">e impressions + our warrant </w:t>
      </w:r>
      <w:r w:rsidRPr="00252EBF">
        <w:rPr>
          <w:rFonts w:ascii="Times New Roman" w:hAnsi="Times New Roman"/>
          <w:lang w:val="en-US"/>
        </w:rPr>
        <w:t>by default</w:t>
      </w:r>
      <w:r w:rsidR="0040260D" w:rsidRPr="00252EBF">
        <w:rPr>
          <w:rFonts w:ascii="Times New Roman" w:hAnsi="Times New Roman"/>
          <w:lang w:val="en-US"/>
        </w:rPr>
        <w:t xml:space="preserve"> (entitlement)</w:t>
      </w:r>
      <w:r w:rsidRPr="00252EBF">
        <w:rPr>
          <w:rFonts w:ascii="Times New Roman" w:hAnsi="Times New Roman"/>
          <w:lang w:val="en-US"/>
        </w:rPr>
        <w:t xml:space="preserve"> can </w:t>
      </w:r>
      <w:r w:rsidRPr="00252EBF">
        <w:rPr>
          <w:rFonts w:ascii="Times New Roman" w:hAnsi="Times New Roman"/>
          <w:lang w:val="en-GB"/>
        </w:rPr>
        <w:t>–</w:t>
      </w:r>
      <w:r w:rsidRPr="00252EBF">
        <w:rPr>
          <w:rFonts w:ascii="Times New Roman" w:hAnsi="Times New Roman"/>
          <w:lang w:val="en-US"/>
        </w:rPr>
        <w:t xml:space="preserve"> </w:t>
      </w:r>
      <w:r w:rsidRPr="00252EBF">
        <w:rPr>
          <w:rFonts w:ascii="Times New Roman" w:hAnsi="Times New Roman"/>
          <w:i/>
          <w:lang w:val="en-US"/>
        </w:rPr>
        <w:t>together</w:t>
      </w:r>
      <w:r w:rsidRPr="00252EBF">
        <w:rPr>
          <w:rFonts w:ascii="Times New Roman" w:hAnsi="Times New Roman"/>
          <w:lang w:val="en-US"/>
        </w:rPr>
        <w:t xml:space="preserve"> </w:t>
      </w:r>
      <w:r w:rsidRPr="00252EBF">
        <w:rPr>
          <w:rFonts w:ascii="Times New Roman" w:hAnsi="Times New Roman"/>
          <w:lang w:val="en-GB"/>
        </w:rPr>
        <w:t>–</w:t>
      </w:r>
      <w:r w:rsidR="00DB35B6" w:rsidRPr="00252EBF">
        <w:rPr>
          <w:rFonts w:ascii="Times New Roman" w:hAnsi="Times New Roman"/>
          <w:lang w:val="en-US"/>
        </w:rPr>
        <w:t xml:space="preserve"> provide us with a warrant</w:t>
      </w:r>
      <w:r w:rsidRPr="00252EBF">
        <w:rPr>
          <w:rFonts w:ascii="Times New Roman" w:hAnsi="Times New Roman"/>
          <w:lang w:val="en-US"/>
        </w:rPr>
        <w:t xml:space="preserve"> for a background presupposition </w:t>
      </w:r>
      <w:r w:rsidR="003C373A" w:rsidRPr="00252EBF">
        <w:rPr>
          <w:rFonts w:ascii="Times New Roman" w:hAnsi="Times New Roman"/>
          <w:lang w:val="en-US"/>
        </w:rPr>
        <w:t>[T has an author]</w:t>
      </w:r>
      <w:r w:rsidRPr="00252EBF">
        <w:rPr>
          <w:rFonts w:ascii="Times New Roman" w:hAnsi="Times New Roman"/>
          <w:lang w:val="en-US"/>
        </w:rPr>
        <w:t xml:space="preserve"> without thereby providing a </w:t>
      </w:r>
      <w:r w:rsidR="00D94A7A" w:rsidRPr="00252EBF">
        <w:rPr>
          <w:rFonts w:ascii="Times New Roman" w:hAnsi="Times New Roman"/>
          <w:lang w:val="en-US"/>
        </w:rPr>
        <w:t>warrant</w:t>
      </w:r>
      <w:r w:rsidRPr="00252EBF">
        <w:rPr>
          <w:rFonts w:ascii="Times New Roman" w:hAnsi="Times New Roman"/>
          <w:lang w:val="en-US"/>
        </w:rPr>
        <w:t xml:space="preserve"> for a singular ascr</w:t>
      </w:r>
      <w:r w:rsidR="007050CA" w:rsidRPr="00252EBF">
        <w:rPr>
          <w:rFonts w:ascii="Times New Roman" w:hAnsi="Times New Roman"/>
          <w:lang w:val="en-US"/>
        </w:rPr>
        <w:t>iption of autho</w:t>
      </w:r>
      <w:r w:rsidR="0056536B" w:rsidRPr="00252EBF">
        <w:rPr>
          <w:rFonts w:ascii="Times New Roman" w:hAnsi="Times New Roman"/>
          <w:lang w:val="en-US"/>
        </w:rPr>
        <w:t>rship. Yet, this possibility is ruled out by</w:t>
      </w:r>
      <w:r w:rsidR="007050CA" w:rsidRPr="00252EBF">
        <w:rPr>
          <w:rFonts w:ascii="Times New Roman" w:hAnsi="Times New Roman"/>
          <w:lang w:val="en-US"/>
        </w:rPr>
        <w:t xml:space="preserve"> </w:t>
      </w:r>
      <w:r w:rsidRPr="00252EBF">
        <w:rPr>
          <w:rFonts w:ascii="Times New Roman" w:hAnsi="Times New Roman"/>
          <w:lang w:val="en-US"/>
        </w:rPr>
        <w:t>conser</w:t>
      </w:r>
      <w:r w:rsidR="007050CA" w:rsidRPr="00252EBF">
        <w:rPr>
          <w:rFonts w:ascii="Times New Roman" w:hAnsi="Times New Roman"/>
          <w:lang w:val="en-US"/>
        </w:rPr>
        <w:t xml:space="preserve">vatism. </w:t>
      </w:r>
      <w:r w:rsidR="006663AE" w:rsidRPr="00252EBF">
        <w:rPr>
          <w:rFonts w:ascii="Times New Roman" w:hAnsi="Times New Roman"/>
          <w:lang w:val="en-US"/>
        </w:rPr>
        <w:t>Take</w:t>
      </w:r>
      <w:r w:rsidR="007050CA" w:rsidRPr="00252EBF">
        <w:rPr>
          <w:rFonts w:ascii="Times New Roman" w:hAnsi="Times New Roman"/>
          <w:lang w:val="en-US"/>
        </w:rPr>
        <w:t xml:space="preserve"> the perceptual case first:</w:t>
      </w:r>
      <w:r w:rsidRPr="00252EBF">
        <w:rPr>
          <w:rFonts w:ascii="Times New Roman" w:hAnsi="Times New Roman"/>
          <w:lang w:val="en-US"/>
        </w:rPr>
        <w:t xml:space="preserve"> perceptual experiences do not and cannot contribute to the </w:t>
      </w:r>
      <w:r w:rsidR="007078F3" w:rsidRPr="00252EBF">
        <w:rPr>
          <w:rFonts w:ascii="Times New Roman" w:hAnsi="Times New Roman"/>
          <w:lang w:val="en-US"/>
        </w:rPr>
        <w:t xml:space="preserve">warrant </w:t>
      </w:r>
      <w:r w:rsidRPr="00252EBF">
        <w:rPr>
          <w:rFonts w:ascii="Times New Roman" w:hAnsi="Times New Roman"/>
          <w:lang w:val="en-US"/>
        </w:rPr>
        <w:t>of the background presuppositions</w:t>
      </w:r>
      <w:r w:rsidR="007078F3" w:rsidRPr="00252EBF">
        <w:rPr>
          <w:rFonts w:ascii="Times New Roman" w:hAnsi="Times New Roman"/>
          <w:lang w:val="en-US"/>
        </w:rPr>
        <w:t xml:space="preserve"> of the epistemic practice of warranting</w:t>
      </w:r>
      <w:r w:rsidRPr="00252EBF">
        <w:rPr>
          <w:rFonts w:ascii="Times New Roman" w:hAnsi="Times New Roman"/>
          <w:lang w:val="en-US"/>
        </w:rPr>
        <w:t xml:space="preserve"> our ordinary empirical beliefs on perceptual grounds</w:t>
      </w:r>
      <w:r w:rsidR="002E4C54" w:rsidRPr="00252EBF">
        <w:rPr>
          <w:rFonts w:ascii="Times New Roman" w:hAnsi="Times New Roman"/>
          <w:lang w:val="en-US"/>
        </w:rPr>
        <w:t xml:space="preserve"> </w:t>
      </w:r>
      <w:r w:rsidR="00604C2E" w:rsidRPr="00252EBF">
        <w:rPr>
          <w:rFonts w:ascii="Times New Roman" w:hAnsi="Times New Roman"/>
          <w:lang w:val="en-US"/>
        </w:rPr>
        <w:t>because of</w:t>
      </w:r>
      <w:r w:rsidR="002E4C54" w:rsidRPr="00252EBF">
        <w:rPr>
          <w:rFonts w:ascii="Times New Roman" w:hAnsi="Times New Roman"/>
          <w:lang w:val="en-US"/>
        </w:rPr>
        <w:t xml:space="preserve"> the so-called</w:t>
      </w:r>
      <w:r w:rsidRPr="00252EBF">
        <w:rPr>
          <w:rFonts w:ascii="Times New Roman" w:hAnsi="Times New Roman"/>
          <w:lang w:val="en-US"/>
        </w:rPr>
        <w:t xml:space="preserve"> fail</w:t>
      </w:r>
      <w:r w:rsidR="002E4C54" w:rsidRPr="00252EBF">
        <w:rPr>
          <w:rFonts w:ascii="Times New Roman" w:hAnsi="Times New Roman"/>
          <w:lang w:val="en-US"/>
        </w:rPr>
        <w:t>ure of transmission of warrant</w:t>
      </w:r>
      <w:r w:rsidR="00E51E88" w:rsidRPr="00252EBF">
        <w:rPr>
          <w:rFonts w:ascii="Times New Roman" w:hAnsi="Times New Roman"/>
          <w:lang w:val="en-US"/>
        </w:rPr>
        <w:t xml:space="preserve"> (Wright 2004</w:t>
      </w:r>
      <w:r w:rsidR="00AB44B9" w:rsidRPr="00252EBF">
        <w:rPr>
          <w:rFonts w:ascii="Times New Roman" w:hAnsi="Times New Roman"/>
          <w:lang w:val="en-US"/>
        </w:rPr>
        <w:t>, 2007, 2012</w:t>
      </w:r>
      <w:r w:rsidR="00940DA4" w:rsidRPr="00252EBF">
        <w:rPr>
          <w:rFonts w:ascii="Times New Roman" w:hAnsi="Times New Roman"/>
          <w:lang w:val="en-US"/>
        </w:rPr>
        <w:t>b</w:t>
      </w:r>
      <w:r w:rsidR="00E51E88" w:rsidRPr="00252EBF">
        <w:rPr>
          <w:rFonts w:ascii="Times New Roman" w:hAnsi="Times New Roman"/>
          <w:lang w:val="en-US"/>
        </w:rPr>
        <w:t>)</w:t>
      </w:r>
      <w:r w:rsidR="002E4C54" w:rsidRPr="00252EBF">
        <w:rPr>
          <w:rFonts w:ascii="Times New Roman" w:hAnsi="Times New Roman"/>
          <w:lang w:val="en-US"/>
        </w:rPr>
        <w:t>.</w:t>
      </w:r>
      <w:r w:rsidR="00E51E88" w:rsidRPr="00252EBF">
        <w:rPr>
          <w:rStyle w:val="FootnoteReference"/>
          <w:rFonts w:ascii="Times New Roman" w:hAnsi="Times New Roman"/>
          <w:lang w:val="en-US"/>
        </w:rPr>
        <w:t xml:space="preserve"> </w:t>
      </w:r>
      <w:r w:rsidR="00E51E88" w:rsidRPr="00252EBF">
        <w:rPr>
          <w:rStyle w:val="FootnoteReference"/>
          <w:rFonts w:ascii="Times New Roman" w:hAnsi="Times New Roman"/>
          <w:lang w:val="en-US"/>
        </w:rPr>
        <w:footnoteReference w:id="13"/>
      </w:r>
      <w:r w:rsidR="00E51E88" w:rsidRPr="00252EBF">
        <w:rPr>
          <w:rFonts w:ascii="Times New Roman" w:hAnsi="Times New Roman"/>
          <w:lang w:val="en-US"/>
        </w:rPr>
        <w:t xml:space="preserve"> </w:t>
      </w:r>
      <w:r w:rsidR="002E4C54" w:rsidRPr="00252EBF">
        <w:rPr>
          <w:rFonts w:ascii="Times New Roman" w:hAnsi="Times New Roman"/>
          <w:lang w:val="en-US"/>
        </w:rPr>
        <w:t xml:space="preserve"> </w:t>
      </w:r>
      <w:r w:rsidR="00732753" w:rsidRPr="00252EBF">
        <w:rPr>
          <w:rFonts w:ascii="Times New Roman" w:hAnsi="Times New Roman"/>
          <w:lang w:val="en-US"/>
        </w:rPr>
        <w:t>To illustrate it</w:t>
      </w:r>
      <w:r w:rsidR="00E51E88" w:rsidRPr="00252EBF">
        <w:rPr>
          <w:rFonts w:ascii="Times New Roman" w:hAnsi="Times New Roman"/>
          <w:lang w:val="en-US"/>
        </w:rPr>
        <w:t xml:space="preserve">, let’s focus on Moorean-style arguments </w:t>
      </w:r>
      <w:r w:rsidRPr="00252EBF">
        <w:rPr>
          <w:rFonts w:ascii="Times New Roman" w:hAnsi="Times New Roman"/>
          <w:lang w:val="en-US"/>
        </w:rPr>
        <w:t xml:space="preserve">purporting to show that we are </w:t>
      </w:r>
      <w:r w:rsidR="005A2798" w:rsidRPr="00252EBF">
        <w:rPr>
          <w:rFonts w:ascii="Times New Roman" w:hAnsi="Times New Roman"/>
          <w:lang w:val="en-US"/>
        </w:rPr>
        <w:t xml:space="preserve">perceptually </w:t>
      </w:r>
      <w:r w:rsidR="00732D94" w:rsidRPr="00252EBF">
        <w:rPr>
          <w:rFonts w:ascii="Times New Roman" w:hAnsi="Times New Roman"/>
          <w:lang w:val="en-US"/>
        </w:rPr>
        <w:t>warranted</w:t>
      </w:r>
      <w:r w:rsidRPr="00252EBF">
        <w:rPr>
          <w:rFonts w:ascii="Times New Roman" w:hAnsi="Times New Roman"/>
          <w:lang w:val="en-US"/>
        </w:rPr>
        <w:t xml:space="preserve"> to believe the rele</w:t>
      </w:r>
      <w:r w:rsidR="00E51E88" w:rsidRPr="00252EBF">
        <w:rPr>
          <w:rFonts w:ascii="Times New Roman" w:hAnsi="Times New Roman"/>
          <w:lang w:val="en-US"/>
        </w:rPr>
        <w:t>vant background presuppositions, such as the following:</w:t>
      </w:r>
    </w:p>
    <w:p w14:paraId="7B6FBF07" w14:textId="77777777" w:rsidR="00E51E88" w:rsidRPr="00252EBF" w:rsidRDefault="00E51E88" w:rsidP="00E51E88">
      <w:pPr>
        <w:widowControl w:val="0"/>
        <w:autoSpaceDE w:val="0"/>
        <w:autoSpaceDN w:val="0"/>
        <w:adjustRightInd w:val="0"/>
        <w:spacing w:line="480" w:lineRule="auto"/>
        <w:ind w:firstLine="567"/>
        <w:contextualSpacing/>
        <w:jc w:val="both"/>
        <w:rPr>
          <w:rFonts w:ascii="Times New Roman" w:hAnsi="Times New Roman"/>
          <w:lang w:val="en-US"/>
        </w:rPr>
      </w:pPr>
    </w:p>
    <w:p w14:paraId="4C1F0588" w14:textId="51E3DF14" w:rsidR="00E51E88" w:rsidRPr="00252EBF" w:rsidRDefault="00E51E88" w:rsidP="00E51E88">
      <w:pPr>
        <w:pStyle w:val="ListParagraph"/>
        <w:widowControl w:val="0"/>
        <w:numPr>
          <w:ilvl w:val="0"/>
          <w:numId w:val="10"/>
        </w:numPr>
        <w:autoSpaceDE w:val="0"/>
        <w:autoSpaceDN w:val="0"/>
        <w:adjustRightInd w:val="0"/>
        <w:spacing w:line="480" w:lineRule="auto"/>
        <w:jc w:val="both"/>
        <w:rPr>
          <w:rFonts w:ascii="Times New Roman" w:hAnsi="Times New Roman"/>
          <w:lang w:val="en-US"/>
        </w:rPr>
      </w:pPr>
      <w:r w:rsidRPr="00252EBF">
        <w:rPr>
          <w:rFonts w:ascii="Times New Roman" w:hAnsi="Times New Roman"/>
          <w:lang w:val="en-US"/>
        </w:rPr>
        <w:t>Here is a hand.</w:t>
      </w:r>
    </w:p>
    <w:p w14:paraId="4E6916DB" w14:textId="52FC782F" w:rsidR="00E51E88" w:rsidRPr="00252EBF" w:rsidRDefault="00E51E88" w:rsidP="00E51E88">
      <w:pPr>
        <w:pStyle w:val="ListParagraph"/>
        <w:widowControl w:val="0"/>
        <w:numPr>
          <w:ilvl w:val="0"/>
          <w:numId w:val="10"/>
        </w:numPr>
        <w:autoSpaceDE w:val="0"/>
        <w:autoSpaceDN w:val="0"/>
        <w:adjustRightInd w:val="0"/>
        <w:spacing w:line="480" w:lineRule="auto"/>
        <w:jc w:val="both"/>
        <w:rPr>
          <w:rFonts w:ascii="Times New Roman" w:hAnsi="Times New Roman"/>
          <w:lang w:val="en-US"/>
        </w:rPr>
      </w:pPr>
      <w:r w:rsidRPr="00252EBF">
        <w:rPr>
          <w:rFonts w:ascii="Times New Roman" w:hAnsi="Times New Roman"/>
          <w:lang w:val="en-US"/>
        </w:rPr>
        <w:t>If there’s a hand here, then there is an external world.</w:t>
      </w:r>
    </w:p>
    <w:p w14:paraId="2F0AF8ED" w14:textId="3A9B85FB" w:rsidR="00E51E88" w:rsidRPr="00252EBF" w:rsidRDefault="00E51E88" w:rsidP="00E51E88">
      <w:pPr>
        <w:pStyle w:val="ListParagraph"/>
        <w:widowControl w:val="0"/>
        <w:numPr>
          <w:ilvl w:val="0"/>
          <w:numId w:val="10"/>
        </w:numPr>
        <w:autoSpaceDE w:val="0"/>
        <w:autoSpaceDN w:val="0"/>
        <w:adjustRightInd w:val="0"/>
        <w:spacing w:line="480" w:lineRule="auto"/>
        <w:jc w:val="both"/>
        <w:rPr>
          <w:rFonts w:ascii="Times New Roman" w:hAnsi="Times New Roman"/>
          <w:lang w:val="en-US"/>
        </w:rPr>
      </w:pPr>
      <w:r w:rsidRPr="00252EBF">
        <w:rPr>
          <w:rFonts w:ascii="Times New Roman" w:hAnsi="Times New Roman"/>
          <w:lang w:val="en-US"/>
        </w:rPr>
        <w:t>There is an external world.</w:t>
      </w:r>
    </w:p>
    <w:p w14:paraId="4AD0E502" w14:textId="77777777" w:rsidR="00B1594E" w:rsidRPr="00252EBF" w:rsidRDefault="00B1594E" w:rsidP="00B1594E">
      <w:pPr>
        <w:pStyle w:val="ListParagraph"/>
        <w:widowControl w:val="0"/>
        <w:autoSpaceDE w:val="0"/>
        <w:autoSpaceDN w:val="0"/>
        <w:adjustRightInd w:val="0"/>
        <w:spacing w:line="480" w:lineRule="auto"/>
        <w:ind w:left="1287"/>
        <w:jc w:val="both"/>
        <w:rPr>
          <w:rFonts w:ascii="Times New Roman" w:hAnsi="Times New Roman"/>
          <w:lang w:val="en-US"/>
        </w:rPr>
      </w:pPr>
    </w:p>
    <w:p w14:paraId="7FE4C7D1" w14:textId="6D414834" w:rsidR="00C22931" w:rsidRPr="00252EBF" w:rsidRDefault="00E51E88" w:rsidP="00C22931">
      <w:pPr>
        <w:widowControl w:val="0"/>
        <w:autoSpaceDE w:val="0"/>
        <w:autoSpaceDN w:val="0"/>
        <w:adjustRightInd w:val="0"/>
        <w:spacing w:line="480" w:lineRule="auto"/>
        <w:jc w:val="both"/>
        <w:rPr>
          <w:rFonts w:ascii="Times New Roman" w:hAnsi="Times New Roman"/>
          <w:lang w:val="en-US"/>
        </w:rPr>
      </w:pPr>
      <w:r w:rsidRPr="00252EBF">
        <w:rPr>
          <w:rFonts w:ascii="Times New Roman" w:hAnsi="Times New Roman"/>
          <w:lang w:val="en-US"/>
        </w:rPr>
        <w:t xml:space="preserve">Wright’s idea is that normal </w:t>
      </w:r>
      <w:r w:rsidR="00F569D2" w:rsidRPr="00252EBF">
        <w:rPr>
          <w:rFonts w:ascii="Times New Roman" w:hAnsi="Times New Roman"/>
          <w:lang w:val="en-US"/>
        </w:rPr>
        <w:t>perceptual</w:t>
      </w:r>
      <w:r w:rsidRPr="00252EBF">
        <w:rPr>
          <w:rFonts w:ascii="Times New Roman" w:hAnsi="Times New Roman"/>
          <w:lang w:val="en-US"/>
        </w:rPr>
        <w:t xml:space="preserve"> experiences as of a hand in front of one can </w:t>
      </w:r>
      <w:r w:rsidR="00570EEB" w:rsidRPr="00252EBF">
        <w:rPr>
          <w:rFonts w:ascii="Times New Roman" w:hAnsi="Times New Roman"/>
          <w:lang w:val="en-US"/>
        </w:rPr>
        <w:t>warrant</w:t>
      </w:r>
      <w:r w:rsidRPr="00252EBF">
        <w:rPr>
          <w:rFonts w:ascii="Times New Roman" w:hAnsi="Times New Roman"/>
          <w:lang w:val="en-US"/>
        </w:rPr>
        <w:t xml:space="preserve"> (I) only if one is already warranted in accepting (III).</w:t>
      </w:r>
      <w:r w:rsidR="00A81032" w:rsidRPr="00252EBF">
        <w:rPr>
          <w:rFonts w:ascii="Times New Roman" w:hAnsi="Times New Roman"/>
          <w:lang w:val="en-US"/>
        </w:rPr>
        <w:t xml:space="preserve"> So, if </w:t>
      </w:r>
      <w:r w:rsidRPr="00252EBF">
        <w:rPr>
          <w:rFonts w:ascii="Times New Roman" w:hAnsi="Times New Roman"/>
          <w:lang w:val="en-US"/>
        </w:rPr>
        <w:t>one has a perceptual warrant for (I) then, by the principle of closure for warrant across entailment, one also obtains a warrant for (III). And yet,</w:t>
      </w:r>
      <w:r w:rsidR="00196C82" w:rsidRPr="00252EBF">
        <w:rPr>
          <w:rFonts w:ascii="Times New Roman" w:hAnsi="Times New Roman"/>
          <w:lang w:val="en-US"/>
        </w:rPr>
        <w:t xml:space="preserve"> one’s warrant for (III) does not transmit from the premises (I) and (II), for (III) has to be antecedently warranted in order for (I) to be warranted at all.</w:t>
      </w:r>
      <w:r w:rsidR="00034AFB" w:rsidRPr="00252EBF">
        <w:rPr>
          <w:rFonts w:ascii="Times New Roman" w:hAnsi="Times New Roman"/>
          <w:lang w:val="en-US"/>
        </w:rPr>
        <w:t xml:space="preserve"> This makes a Moorean-style argument like (I)-(II)-(III) epistemically circular. </w:t>
      </w:r>
      <w:r w:rsidR="006975F0" w:rsidRPr="00252EBF">
        <w:rPr>
          <w:rFonts w:ascii="Times New Roman" w:hAnsi="Times New Roman"/>
          <w:lang w:val="en-US"/>
        </w:rPr>
        <w:t>To avoid</w:t>
      </w:r>
      <w:r w:rsidR="00C75812" w:rsidRPr="00252EBF">
        <w:rPr>
          <w:rFonts w:ascii="Times New Roman" w:hAnsi="Times New Roman"/>
          <w:lang w:val="en-US"/>
        </w:rPr>
        <w:t xml:space="preserve"> epistemic circularity, </w:t>
      </w:r>
      <w:r w:rsidR="001723D0" w:rsidRPr="00252EBF">
        <w:rPr>
          <w:rFonts w:ascii="Times New Roman" w:hAnsi="Times New Roman"/>
          <w:lang w:val="en-US"/>
        </w:rPr>
        <w:t xml:space="preserve">conservatism </w:t>
      </w:r>
      <w:r w:rsidR="00B54091" w:rsidRPr="00252EBF">
        <w:rPr>
          <w:rFonts w:ascii="Times New Roman" w:hAnsi="Times New Roman"/>
          <w:lang w:val="en-US"/>
        </w:rPr>
        <w:t>is bound to reject</w:t>
      </w:r>
      <w:r w:rsidR="001723D0" w:rsidRPr="00252EBF">
        <w:rPr>
          <w:rFonts w:ascii="Times New Roman" w:hAnsi="Times New Roman"/>
          <w:lang w:val="en-US"/>
        </w:rPr>
        <w:t xml:space="preserve"> the claim that our percept</w:t>
      </w:r>
      <w:r w:rsidR="00D94A7A" w:rsidRPr="00252EBF">
        <w:rPr>
          <w:rFonts w:ascii="Times New Roman" w:hAnsi="Times New Roman"/>
          <w:lang w:val="en-US"/>
        </w:rPr>
        <w:t>u</w:t>
      </w:r>
      <w:r w:rsidR="0040260D" w:rsidRPr="00252EBF">
        <w:rPr>
          <w:rFonts w:ascii="Times New Roman" w:hAnsi="Times New Roman"/>
          <w:lang w:val="en-US"/>
        </w:rPr>
        <w:t xml:space="preserve">al experiences + our warrant </w:t>
      </w:r>
      <w:r w:rsidR="001723D0" w:rsidRPr="00252EBF">
        <w:rPr>
          <w:rFonts w:ascii="Times New Roman" w:hAnsi="Times New Roman"/>
          <w:lang w:val="en-US"/>
        </w:rPr>
        <w:t>by default</w:t>
      </w:r>
      <w:r w:rsidR="0040260D" w:rsidRPr="00252EBF">
        <w:rPr>
          <w:rFonts w:ascii="Times New Roman" w:hAnsi="Times New Roman"/>
          <w:lang w:val="en-US"/>
        </w:rPr>
        <w:t xml:space="preserve"> (entitlement)</w:t>
      </w:r>
      <w:r w:rsidR="001723D0" w:rsidRPr="00252EBF">
        <w:rPr>
          <w:rFonts w:ascii="Times New Roman" w:hAnsi="Times New Roman"/>
          <w:lang w:val="en-US"/>
        </w:rPr>
        <w:t xml:space="preserve"> can </w:t>
      </w:r>
      <w:r w:rsidR="001723D0" w:rsidRPr="00252EBF">
        <w:rPr>
          <w:rFonts w:ascii="Times New Roman" w:hAnsi="Times New Roman"/>
          <w:lang w:val="en-GB"/>
        </w:rPr>
        <w:t>–</w:t>
      </w:r>
      <w:r w:rsidR="001723D0" w:rsidRPr="00252EBF">
        <w:rPr>
          <w:rFonts w:ascii="Times New Roman" w:hAnsi="Times New Roman"/>
          <w:lang w:val="en-US"/>
        </w:rPr>
        <w:t xml:space="preserve"> </w:t>
      </w:r>
      <w:r w:rsidR="001723D0" w:rsidRPr="00252EBF">
        <w:rPr>
          <w:rFonts w:ascii="Times New Roman" w:hAnsi="Times New Roman"/>
          <w:i/>
          <w:lang w:val="en-US"/>
        </w:rPr>
        <w:t>together</w:t>
      </w:r>
      <w:r w:rsidR="001723D0" w:rsidRPr="00252EBF">
        <w:rPr>
          <w:rFonts w:ascii="Times New Roman" w:hAnsi="Times New Roman"/>
          <w:lang w:val="en-US"/>
        </w:rPr>
        <w:t xml:space="preserve"> </w:t>
      </w:r>
      <w:r w:rsidR="001723D0" w:rsidRPr="00252EBF">
        <w:rPr>
          <w:rFonts w:ascii="Times New Roman" w:hAnsi="Times New Roman"/>
          <w:lang w:val="en-GB"/>
        </w:rPr>
        <w:t>–</w:t>
      </w:r>
      <w:r w:rsidR="001723D0" w:rsidRPr="00252EBF">
        <w:rPr>
          <w:rFonts w:ascii="Times New Roman" w:hAnsi="Times New Roman"/>
          <w:lang w:val="en-US"/>
        </w:rPr>
        <w:t xml:space="preserve"> provide us with a warrant for a background presupposition such as t</w:t>
      </w:r>
      <w:r w:rsidR="002460C4" w:rsidRPr="00252EBF">
        <w:rPr>
          <w:rFonts w:ascii="Times New Roman" w:hAnsi="Times New Roman"/>
          <w:lang w:val="en-US"/>
        </w:rPr>
        <w:t>hat there is an external world.</w:t>
      </w:r>
      <w:r w:rsidR="00491FD8" w:rsidRPr="00252EBF">
        <w:rPr>
          <w:rFonts w:ascii="Times New Roman" w:hAnsi="Times New Roman"/>
          <w:lang w:val="en-US"/>
        </w:rPr>
        <w:t xml:space="preserve"> So, the (I)-(II)-(III) argument cannot be used to enhance one’s previous warrant to accept (III).</w:t>
      </w:r>
    </w:p>
    <w:p w14:paraId="11620BB3" w14:textId="06D2A706" w:rsidR="00C22931" w:rsidRPr="00252EBF" w:rsidRDefault="00C22931" w:rsidP="00C22931">
      <w:pPr>
        <w:widowControl w:val="0"/>
        <w:autoSpaceDE w:val="0"/>
        <w:autoSpaceDN w:val="0"/>
        <w:adjustRightInd w:val="0"/>
        <w:spacing w:line="480" w:lineRule="auto"/>
        <w:ind w:firstLine="567"/>
        <w:jc w:val="both"/>
        <w:rPr>
          <w:rFonts w:ascii="Times New Roman" w:hAnsi="Times New Roman"/>
          <w:lang w:val="en-US"/>
        </w:rPr>
      </w:pPr>
      <w:r w:rsidRPr="00252EBF">
        <w:rPr>
          <w:rFonts w:ascii="Times New Roman" w:eastAsia="Times New Roman" w:hAnsi="Times New Roman"/>
          <w:shd w:val="clear" w:color="auto" w:fill="FFFFFF"/>
          <w:lang w:val="en-US"/>
        </w:rPr>
        <w:t>Let us now draw an analogy between the perceptual case and the introspective case by envisaging a Moorean-like argument purporting to show that we can be introspectively warranted to believe the relevant background presuppositions, such as the following:</w:t>
      </w:r>
    </w:p>
    <w:p w14:paraId="4A328BF0" w14:textId="77777777" w:rsidR="00C22931" w:rsidRPr="00252EBF" w:rsidRDefault="00C22931" w:rsidP="00C22931">
      <w:pPr>
        <w:widowControl w:val="0"/>
        <w:autoSpaceDE w:val="0"/>
        <w:autoSpaceDN w:val="0"/>
        <w:adjustRightInd w:val="0"/>
        <w:spacing w:line="480" w:lineRule="auto"/>
        <w:jc w:val="both"/>
        <w:rPr>
          <w:rFonts w:ascii="Times New Roman" w:hAnsi="Times New Roman"/>
          <w:lang w:val="en-US"/>
        </w:rPr>
      </w:pPr>
    </w:p>
    <w:p w14:paraId="79677BFC" w14:textId="77777777" w:rsidR="00C22931" w:rsidRPr="00252EBF" w:rsidRDefault="00C22931" w:rsidP="00C22931">
      <w:pPr>
        <w:pStyle w:val="ListParagraph"/>
        <w:numPr>
          <w:ilvl w:val="0"/>
          <w:numId w:val="13"/>
        </w:numPr>
        <w:spacing w:line="480" w:lineRule="auto"/>
        <w:ind w:left="993" w:right="-346"/>
        <w:jc w:val="both"/>
        <w:rPr>
          <w:rFonts w:ascii="Times New Roman" w:eastAsia="Times New Roman" w:hAnsi="Times New Roman"/>
          <w:shd w:val="clear" w:color="auto" w:fill="FFFFFF"/>
          <w:lang w:val="en-US"/>
        </w:rPr>
      </w:pPr>
      <w:r w:rsidRPr="00252EBF">
        <w:rPr>
          <w:rFonts w:ascii="Times New Roman" w:eastAsia="Times New Roman" w:hAnsi="Times New Roman"/>
          <w:shd w:val="clear" w:color="auto" w:fill="FFFFFF"/>
          <w:lang w:val="en-US"/>
        </w:rPr>
        <w:t>Here’s a thought T.</w:t>
      </w:r>
    </w:p>
    <w:p w14:paraId="120C67F6" w14:textId="5B66FF86" w:rsidR="00C22931" w:rsidRPr="00252EBF" w:rsidRDefault="00C22931" w:rsidP="00C22931">
      <w:pPr>
        <w:pStyle w:val="ListParagraph"/>
        <w:numPr>
          <w:ilvl w:val="0"/>
          <w:numId w:val="13"/>
        </w:numPr>
        <w:spacing w:line="480" w:lineRule="auto"/>
        <w:ind w:left="993" w:right="-346"/>
        <w:jc w:val="both"/>
        <w:rPr>
          <w:rFonts w:ascii="Times New Roman" w:eastAsia="Times New Roman" w:hAnsi="Times New Roman"/>
          <w:shd w:val="clear" w:color="auto" w:fill="FFFFFF"/>
          <w:lang w:val="en-US"/>
        </w:rPr>
      </w:pPr>
      <w:r w:rsidRPr="00252EBF">
        <w:rPr>
          <w:rFonts w:ascii="Times New Roman" w:eastAsia="Times New Roman" w:hAnsi="Times New Roman"/>
          <w:shd w:val="clear" w:color="auto" w:fill="FFFFFF"/>
          <w:lang w:val="en-US"/>
        </w:rPr>
        <w:t xml:space="preserve">If here’s a thought T, then </w:t>
      </w:r>
      <w:r w:rsidR="00301D7F" w:rsidRPr="00252EBF">
        <w:rPr>
          <w:rFonts w:ascii="Times New Roman" w:eastAsia="Times New Roman" w:hAnsi="Times New Roman"/>
          <w:shd w:val="clear" w:color="auto" w:fill="FFFFFF"/>
          <w:lang w:val="en-US"/>
        </w:rPr>
        <w:t>T has an author.</w:t>
      </w:r>
    </w:p>
    <w:p w14:paraId="00FD1420" w14:textId="6B01F0AA" w:rsidR="00C22931" w:rsidRPr="00252EBF" w:rsidRDefault="00301D7F" w:rsidP="00C22931">
      <w:pPr>
        <w:pStyle w:val="ListParagraph"/>
        <w:numPr>
          <w:ilvl w:val="0"/>
          <w:numId w:val="13"/>
        </w:numPr>
        <w:spacing w:line="480" w:lineRule="auto"/>
        <w:ind w:left="993" w:right="-346"/>
        <w:jc w:val="both"/>
        <w:rPr>
          <w:rFonts w:ascii="Times New Roman" w:eastAsia="Times New Roman" w:hAnsi="Times New Roman"/>
          <w:shd w:val="clear" w:color="auto" w:fill="FFFFFF"/>
          <w:lang w:val="en-US"/>
        </w:rPr>
      </w:pPr>
      <w:r w:rsidRPr="00252EBF">
        <w:rPr>
          <w:rFonts w:ascii="Times New Roman" w:eastAsia="Times New Roman" w:hAnsi="Times New Roman"/>
          <w:shd w:val="clear" w:color="auto" w:fill="FFFFFF"/>
          <w:lang w:val="en-US"/>
        </w:rPr>
        <w:t>T has an author.</w:t>
      </w:r>
    </w:p>
    <w:p w14:paraId="07F9B53E" w14:textId="77777777" w:rsidR="00C22931" w:rsidRPr="00252EBF" w:rsidRDefault="00C22931" w:rsidP="00C22931">
      <w:pPr>
        <w:spacing w:line="480" w:lineRule="auto"/>
        <w:ind w:right="-346"/>
        <w:contextualSpacing/>
        <w:jc w:val="both"/>
        <w:rPr>
          <w:rFonts w:ascii="Times New Roman" w:eastAsia="Times New Roman" w:hAnsi="Times New Roman"/>
          <w:shd w:val="clear" w:color="auto" w:fill="FFFFFF"/>
          <w:lang w:val="en-US"/>
        </w:rPr>
      </w:pPr>
    </w:p>
    <w:p w14:paraId="1736CE3C" w14:textId="727691EA" w:rsidR="00D7277D" w:rsidRPr="00252EBF" w:rsidRDefault="00C22931" w:rsidP="009F4E08">
      <w:pPr>
        <w:spacing w:line="480" w:lineRule="auto"/>
        <w:ind w:right="-64"/>
        <w:contextualSpacing/>
        <w:jc w:val="both"/>
        <w:rPr>
          <w:rFonts w:ascii="Times New Roman" w:eastAsia="Times New Roman" w:hAnsi="Times New Roman"/>
          <w:shd w:val="clear" w:color="auto" w:fill="FFFFFF"/>
          <w:lang w:val="en-US"/>
        </w:rPr>
      </w:pPr>
      <w:r w:rsidRPr="00252EBF">
        <w:rPr>
          <w:rFonts w:ascii="Times New Roman" w:eastAsia="Times New Roman" w:hAnsi="Times New Roman"/>
          <w:shd w:val="clear" w:color="auto" w:fill="FFFFFF"/>
          <w:lang w:val="en-US"/>
        </w:rPr>
        <w:t>Just like its (I)-(II)-(III) cousin, the (i)-(ii)-(iii) argument affords us an intelligible explanation of how introspective impressions could warra</w:t>
      </w:r>
      <w:r w:rsidR="00B34BD9" w:rsidRPr="00252EBF">
        <w:rPr>
          <w:rFonts w:ascii="Times New Roman" w:eastAsia="Times New Roman" w:hAnsi="Times New Roman"/>
          <w:shd w:val="clear" w:color="auto" w:fill="FFFFFF"/>
          <w:lang w:val="en-US"/>
        </w:rPr>
        <w:t xml:space="preserve">nt (iii). Yet, the conservative </w:t>
      </w:r>
      <w:r w:rsidRPr="00252EBF">
        <w:rPr>
          <w:rFonts w:ascii="Times New Roman" w:eastAsia="Times New Roman" w:hAnsi="Times New Roman"/>
          <w:shd w:val="clear" w:color="auto" w:fill="FFFFFF"/>
          <w:lang w:val="en-US"/>
        </w:rPr>
        <w:t>is bound to regar</w:t>
      </w:r>
      <w:r w:rsidR="0069447E" w:rsidRPr="00252EBF">
        <w:rPr>
          <w:rFonts w:ascii="Times New Roman" w:eastAsia="Times New Roman" w:hAnsi="Times New Roman"/>
          <w:shd w:val="clear" w:color="auto" w:fill="FFFFFF"/>
          <w:lang w:val="en-US"/>
        </w:rPr>
        <w:t>d the (i)-(ii)-(iii) argument just</w:t>
      </w:r>
      <w:r w:rsidRPr="00252EBF">
        <w:rPr>
          <w:rFonts w:ascii="Times New Roman" w:eastAsia="Times New Roman" w:hAnsi="Times New Roman"/>
          <w:shd w:val="clear" w:color="auto" w:fill="FFFFFF"/>
          <w:lang w:val="en-US"/>
        </w:rPr>
        <w:t xml:space="preserve"> epistemically circular as its perceptual cousin.</w:t>
      </w:r>
      <w:r w:rsidRPr="00252EBF">
        <w:rPr>
          <w:rStyle w:val="FootnoteReference"/>
          <w:rFonts w:ascii="Times New Roman" w:eastAsia="Times New Roman" w:hAnsi="Times New Roman"/>
          <w:shd w:val="clear" w:color="auto" w:fill="FFFFFF"/>
          <w:lang w:val="en-US"/>
        </w:rPr>
        <w:footnoteReference w:id="14"/>
      </w:r>
      <w:r w:rsidR="00301D7F" w:rsidRPr="00252EBF">
        <w:rPr>
          <w:rFonts w:ascii="Times New Roman" w:eastAsia="Times New Roman" w:hAnsi="Times New Roman"/>
          <w:shd w:val="clear" w:color="auto" w:fill="FFFFFF"/>
          <w:lang w:val="en-US"/>
        </w:rPr>
        <w:t xml:space="preserve"> </w:t>
      </w:r>
      <w:r w:rsidR="00D7277D" w:rsidRPr="00252EBF">
        <w:rPr>
          <w:rFonts w:ascii="Times New Roman" w:hAnsi="Times New Roman"/>
          <w:lang w:val="en-US"/>
        </w:rPr>
        <w:t xml:space="preserve">For the conservative maintains that the relevant background presuppositions can only be </w:t>
      </w:r>
      <w:r w:rsidR="00732D94" w:rsidRPr="00252EBF">
        <w:rPr>
          <w:rFonts w:ascii="Times New Roman" w:hAnsi="Times New Roman"/>
          <w:lang w:val="en-US"/>
        </w:rPr>
        <w:t>warranted</w:t>
      </w:r>
      <w:r w:rsidR="00D7277D" w:rsidRPr="00252EBF">
        <w:rPr>
          <w:rFonts w:ascii="Times New Roman" w:hAnsi="Times New Roman"/>
          <w:lang w:val="en-US"/>
        </w:rPr>
        <w:t xml:space="preserve"> by default, and it is in virtue of the fact that we are </w:t>
      </w:r>
      <w:r w:rsidR="00732D94" w:rsidRPr="00252EBF">
        <w:rPr>
          <w:rFonts w:ascii="Times New Roman" w:hAnsi="Times New Roman"/>
          <w:lang w:val="en-US"/>
        </w:rPr>
        <w:t>warranted</w:t>
      </w:r>
      <w:r w:rsidR="00D7277D" w:rsidRPr="00252EBF">
        <w:rPr>
          <w:rFonts w:ascii="Times New Roman" w:hAnsi="Times New Roman"/>
          <w:lang w:val="en-US"/>
        </w:rPr>
        <w:t xml:space="preserve"> by default (or entitled, in Wright’s terminology) to trust such background presuppositions  </w:t>
      </w:r>
      <w:r w:rsidR="00D7277D" w:rsidRPr="00252EBF">
        <w:rPr>
          <w:rFonts w:ascii="Times New Roman" w:hAnsi="Times New Roman"/>
          <w:lang w:val="en-GB"/>
        </w:rPr>
        <w:t>– the conservative maintains –</w:t>
      </w:r>
      <w:r w:rsidR="00D7277D" w:rsidRPr="00252EBF">
        <w:rPr>
          <w:rFonts w:ascii="Times New Roman" w:hAnsi="Times New Roman"/>
          <w:lang w:val="en-US"/>
        </w:rPr>
        <w:t xml:space="preserve"> that our introspective impressions can justify our ordinary self-ascriptions of psychological properties.</w:t>
      </w:r>
    </w:p>
    <w:p w14:paraId="2C9293A3" w14:textId="7D016E3F"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 xml:space="preserve">To recapitulate: Let us grant that certain background presuppositions must be in place in order for our experiences to provide us with </w:t>
      </w:r>
      <w:r w:rsidR="00D94A7A" w:rsidRPr="00252EBF">
        <w:rPr>
          <w:rFonts w:ascii="Times New Roman" w:hAnsi="Times New Roman"/>
          <w:lang w:val="en-US"/>
        </w:rPr>
        <w:t>warrant</w:t>
      </w:r>
      <w:r w:rsidRPr="00252EBF">
        <w:rPr>
          <w:rFonts w:ascii="Times New Roman" w:hAnsi="Times New Roman"/>
          <w:lang w:val="en-US"/>
        </w:rPr>
        <w:t>s for our judgements.</w:t>
      </w:r>
      <w:r w:rsidR="00F667E7" w:rsidRPr="00252EBF">
        <w:rPr>
          <w:rFonts w:ascii="Times New Roman" w:hAnsi="Times New Roman"/>
          <w:lang w:val="en-US"/>
        </w:rPr>
        <w:t xml:space="preserve"> </w:t>
      </w:r>
      <w:r w:rsidR="000C5C9D">
        <w:rPr>
          <w:rFonts w:ascii="Times New Roman" w:hAnsi="Times New Roman"/>
          <w:lang w:val="en-US"/>
        </w:rPr>
        <w:t>Once</w:t>
      </w:r>
      <w:r w:rsidR="00F667E7" w:rsidRPr="00252EBF">
        <w:rPr>
          <w:rFonts w:ascii="Times New Roman" w:hAnsi="Times New Roman"/>
          <w:lang w:val="en-US"/>
        </w:rPr>
        <w:t xml:space="preserve"> we couple this way of reading Hu’s scenario with a plausible </w:t>
      </w:r>
      <w:r w:rsidRPr="00252EBF">
        <w:rPr>
          <w:rFonts w:ascii="Times New Roman" w:hAnsi="Times New Roman"/>
          <w:lang w:val="en-US"/>
        </w:rPr>
        <w:t>theory</w:t>
      </w:r>
      <w:r w:rsidR="00F667E7" w:rsidRPr="00252EBF">
        <w:rPr>
          <w:rFonts w:ascii="Times New Roman" w:hAnsi="Times New Roman"/>
          <w:lang w:val="en-US"/>
        </w:rPr>
        <w:t xml:space="preserve"> of warrant</w:t>
      </w:r>
      <w:r w:rsidRPr="00252EBF">
        <w:rPr>
          <w:rFonts w:ascii="Times New Roman" w:hAnsi="Times New Roman"/>
          <w:lang w:val="en-US"/>
        </w:rPr>
        <w:t>, i.e. conservatism, the foregoing considerations show that the scenario cannot constitute a counterexample to Th</w:t>
      </w:r>
      <w:r w:rsidR="00901C99" w:rsidRPr="00252EBF">
        <w:rPr>
          <w:rFonts w:ascii="Times New Roman" w:hAnsi="Times New Roman"/>
          <w:lang w:val="en-US"/>
        </w:rPr>
        <w:t xml:space="preserve">e Introspective Immunity Thesis, for (N1)-(N2) and (Ex) will end up having different epistemic support, </w:t>
      </w:r>
      <w:r w:rsidR="00901C99" w:rsidRPr="00252EBF">
        <w:rPr>
          <w:rFonts w:ascii="Times New Roman" w:hAnsi="Times New Roman"/>
          <w:i/>
          <w:lang w:val="en-US"/>
        </w:rPr>
        <w:t>contra</w:t>
      </w:r>
      <w:r w:rsidR="00901C99" w:rsidRPr="00252EBF">
        <w:rPr>
          <w:rFonts w:ascii="Times New Roman" w:hAnsi="Times New Roman"/>
          <w:lang w:val="en-US"/>
        </w:rPr>
        <w:t xml:space="preserve"> </w:t>
      </w:r>
      <w:r w:rsidR="00901C99" w:rsidRPr="00252EBF">
        <w:rPr>
          <w:rFonts w:ascii="Times New Roman" w:hAnsi="Times New Roman"/>
          <w:smallCaps/>
          <w:lang w:val="en-US"/>
        </w:rPr>
        <w:t>Epistemic Independence</w:t>
      </w:r>
      <w:r w:rsidR="00901C99" w:rsidRPr="00252EBF">
        <w:rPr>
          <w:rFonts w:ascii="Times New Roman" w:hAnsi="Times New Roman"/>
          <w:lang w:val="en-US"/>
        </w:rPr>
        <w:t>.</w:t>
      </w:r>
    </w:p>
    <w:p w14:paraId="4D8FB4ED" w14:textId="4F2625DF" w:rsidR="003549FE" w:rsidRPr="00252EBF" w:rsidRDefault="00D7277D" w:rsidP="00F21CEA">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On the</w:t>
      </w:r>
      <w:r w:rsidR="00FC1F29" w:rsidRPr="00252EBF">
        <w:rPr>
          <w:rFonts w:ascii="Times New Roman" w:hAnsi="Times New Roman"/>
          <w:lang w:val="en-US"/>
        </w:rPr>
        <w:t xml:space="preserve"> face of it, a liberal view of</w:t>
      </w:r>
      <w:r w:rsidRPr="00252EBF">
        <w:rPr>
          <w:rFonts w:ascii="Times New Roman" w:hAnsi="Times New Roman"/>
          <w:lang w:val="en-US"/>
        </w:rPr>
        <w:t xml:space="preserve"> </w:t>
      </w:r>
      <w:r w:rsidR="00D94A7A" w:rsidRPr="00252EBF">
        <w:rPr>
          <w:rFonts w:ascii="Times New Roman" w:hAnsi="Times New Roman"/>
          <w:lang w:val="en-US"/>
        </w:rPr>
        <w:t>warrant</w:t>
      </w:r>
      <w:r w:rsidRPr="00252EBF">
        <w:rPr>
          <w:rFonts w:ascii="Times New Roman" w:hAnsi="Times New Roman"/>
          <w:lang w:val="en-US"/>
        </w:rPr>
        <w:t xml:space="preserve"> does not run up against the worry just raised, for we need not have any </w:t>
      </w:r>
      <w:r w:rsidR="00D94A7A" w:rsidRPr="00252EBF">
        <w:rPr>
          <w:rFonts w:ascii="Times New Roman" w:hAnsi="Times New Roman"/>
          <w:lang w:val="en-US"/>
        </w:rPr>
        <w:t>warrant</w:t>
      </w:r>
      <w:r w:rsidRPr="00252EBF">
        <w:rPr>
          <w:rFonts w:ascii="Times New Roman" w:hAnsi="Times New Roman"/>
          <w:lang w:val="en-US"/>
        </w:rPr>
        <w:t xml:space="preserve"> for the background presuppositions in order for experiences to provide warrants for our ordinary beliefs. So, one might</w:t>
      </w:r>
      <w:r w:rsidR="00672731" w:rsidRPr="00252EBF">
        <w:rPr>
          <w:rFonts w:ascii="Times New Roman" w:hAnsi="Times New Roman"/>
          <w:lang w:val="en-US"/>
        </w:rPr>
        <w:t xml:space="preserve"> think</w:t>
      </w:r>
      <w:r w:rsidRPr="00252EBF">
        <w:rPr>
          <w:rFonts w:ascii="Times New Roman" w:hAnsi="Times New Roman"/>
          <w:lang w:val="en-US"/>
        </w:rPr>
        <w:t xml:space="preserve"> that the counterexample can be redeemed by simply adding to the scenario</w:t>
      </w:r>
      <w:r w:rsidR="00617B42" w:rsidRPr="00252EBF">
        <w:rPr>
          <w:rFonts w:ascii="Times New Roman" w:hAnsi="Times New Roman"/>
          <w:lang w:val="en-US"/>
        </w:rPr>
        <w:t xml:space="preserve"> that liberalism about</w:t>
      </w:r>
      <w:r w:rsidRPr="00252EBF">
        <w:rPr>
          <w:rFonts w:ascii="Times New Roman" w:hAnsi="Times New Roman"/>
          <w:lang w:val="en-US"/>
        </w:rPr>
        <w:t xml:space="preserve"> </w:t>
      </w:r>
      <w:r w:rsidR="00D94A7A" w:rsidRPr="00252EBF">
        <w:rPr>
          <w:rFonts w:ascii="Times New Roman" w:hAnsi="Times New Roman"/>
          <w:lang w:val="en-US"/>
        </w:rPr>
        <w:t>warrant</w:t>
      </w:r>
      <w:r w:rsidRPr="00252EBF">
        <w:rPr>
          <w:rFonts w:ascii="Times New Roman" w:hAnsi="Times New Roman"/>
          <w:lang w:val="en-US"/>
        </w:rPr>
        <w:t xml:space="preserve"> is correct. </w:t>
      </w:r>
      <w:r w:rsidR="00F21CEA" w:rsidRPr="00252EBF">
        <w:rPr>
          <w:rFonts w:ascii="Times New Roman" w:hAnsi="Times New Roman"/>
          <w:lang w:val="en-US"/>
        </w:rPr>
        <w:t>Note that</w:t>
      </w:r>
      <w:r w:rsidR="00D752AE">
        <w:rPr>
          <w:rFonts w:ascii="Times New Roman" w:hAnsi="Times New Roman"/>
          <w:lang w:val="en-US"/>
        </w:rPr>
        <w:t xml:space="preserve"> this would make</w:t>
      </w:r>
      <w:r w:rsidRPr="00252EBF">
        <w:rPr>
          <w:rFonts w:ascii="Times New Roman" w:hAnsi="Times New Roman"/>
          <w:lang w:val="en-US"/>
        </w:rPr>
        <w:t xml:space="preserve"> the counterexample to Th</w:t>
      </w:r>
      <w:r w:rsidR="00D752AE">
        <w:rPr>
          <w:rFonts w:ascii="Times New Roman" w:hAnsi="Times New Roman"/>
          <w:lang w:val="en-US"/>
        </w:rPr>
        <w:t xml:space="preserve">e Introspective Immunity Thesis </w:t>
      </w:r>
      <w:r w:rsidRPr="00252EBF">
        <w:rPr>
          <w:rFonts w:ascii="Times New Roman" w:hAnsi="Times New Roman"/>
          <w:lang w:val="en-US"/>
        </w:rPr>
        <w:t xml:space="preserve">highly theory-laden, in that such counterexample </w:t>
      </w:r>
      <w:r w:rsidR="008831CF" w:rsidRPr="00252EBF">
        <w:rPr>
          <w:rFonts w:ascii="Times New Roman" w:hAnsi="Times New Roman"/>
          <w:lang w:val="en-US"/>
        </w:rPr>
        <w:t>would have to</w:t>
      </w:r>
      <w:r w:rsidRPr="00252EBF">
        <w:rPr>
          <w:rFonts w:ascii="Times New Roman" w:hAnsi="Times New Roman"/>
          <w:lang w:val="en-US"/>
        </w:rPr>
        <w:t xml:space="preserve"> carry a commitment to a specific theory of how experienc</w:t>
      </w:r>
      <w:r w:rsidR="00D94A7A" w:rsidRPr="00252EBF">
        <w:rPr>
          <w:rFonts w:ascii="Times New Roman" w:hAnsi="Times New Roman"/>
          <w:lang w:val="en-US"/>
        </w:rPr>
        <w:t>es provide us with warrants</w:t>
      </w:r>
      <w:r w:rsidRPr="00252EBF">
        <w:rPr>
          <w:rFonts w:ascii="Times New Roman" w:hAnsi="Times New Roman"/>
          <w:lang w:val="en-US"/>
        </w:rPr>
        <w:t xml:space="preserve"> for ordinary beliefs in light of cert</w:t>
      </w:r>
      <w:r w:rsidR="003549FE" w:rsidRPr="00252EBF">
        <w:rPr>
          <w:rFonts w:ascii="Times New Roman" w:hAnsi="Times New Roman"/>
          <w:lang w:val="en-US"/>
        </w:rPr>
        <w:t xml:space="preserve">ain background presuppositions. </w:t>
      </w:r>
      <w:r w:rsidR="00F21CEA" w:rsidRPr="00252EBF">
        <w:rPr>
          <w:rFonts w:ascii="Times New Roman" w:hAnsi="Times New Roman"/>
          <w:lang w:val="en-US"/>
        </w:rPr>
        <w:t>As a consequence, Hu’s thought insertion-based counterexample would stand or fall with the falsity of the conservative view of warrant (and the truth of liberalism).</w:t>
      </w:r>
      <w:r w:rsidR="00F21CEA" w:rsidRPr="00252EBF">
        <w:rPr>
          <w:rStyle w:val="FootnoteReference"/>
          <w:rFonts w:ascii="Times New Roman" w:hAnsi="Times New Roman"/>
          <w:lang w:val="en-US"/>
        </w:rPr>
        <w:footnoteReference w:id="15"/>
      </w:r>
      <w:r w:rsidR="00F21CEA" w:rsidRPr="00252EBF">
        <w:rPr>
          <w:rFonts w:ascii="Times New Roman" w:hAnsi="Times New Roman"/>
          <w:lang w:val="en-US"/>
        </w:rPr>
        <w:t xml:space="preserve"> </w:t>
      </w:r>
      <w:r w:rsidR="003549FE" w:rsidRPr="00252EBF">
        <w:rPr>
          <w:rFonts w:ascii="Times New Roman" w:hAnsi="Times New Roman"/>
          <w:lang w:val="en-US"/>
        </w:rPr>
        <w:t>This</w:t>
      </w:r>
      <w:r w:rsidR="00EA08BE" w:rsidRPr="00252EBF">
        <w:rPr>
          <w:rFonts w:ascii="Times New Roman" w:hAnsi="Times New Roman"/>
          <w:lang w:val="en-US"/>
        </w:rPr>
        <w:t>, I submit,</w:t>
      </w:r>
      <w:r w:rsidR="003549FE" w:rsidRPr="00252EBF">
        <w:rPr>
          <w:rFonts w:ascii="Times New Roman" w:hAnsi="Times New Roman"/>
          <w:lang w:val="en-US"/>
        </w:rPr>
        <w:t xml:space="preserve"> should lead us to revoke the status of counterexample to Hu’s revised scenario. Let me explain.</w:t>
      </w:r>
      <w:r w:rsidR="00296F22" w:rsidRPr="00252EBF">
        <w:rPr>
          <w:rStyle w:val="FootnoteReference"/>
          <w:rFonts w:ascii="Times New Roman" w:hAnsi="Times New Roman"/>
          <w:lang w:val="en-US"/>
        </w:rPr>
        <w:footnoteReference w:id="16"/>
      </w:r>
    </w:p>
    <w:p w14:paraId="1530036E" w14:textId="726DDB79" w:rsidR="003549FE" w:rsidRPr="00252EBF" w:rsidRDefault="000A6315" w:rsidP="003549FE">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Consider some philosophically</w:t>
      </w:r>
      <w:r w:rsidR="003549FE" w:rsidRPr="00252EBF">
        <w:rPr>
          <w:rFonts w:ascii="Times New Roman" w:hAnsi="Times New Roman"/>
          <w:lang w:val="en-US"/>
        </w:rPr>
        <w:t xml:space="preserve"> familiar scenarios, such as the Gödel and Sc</w:t>
      </w:r>
      <w:r w:rsidR="00493E07" w:rsidRPr="00252EBF">
        <w:rPr>
          <w:rFonts w:ascii="Times New Roman" w:hAnsi="Times New Roman"/>
          <w:lang w:val="en-US"/>
        </w:rPr>
        <w:t>hmidt</w:t>
      </w:r>
      <w:r w:rsidR="003549FE" w:rsidRPr="00252EBF">
        <w:rPr>
          <w:rFonts w:ascii="Times New Roman" w:hAnsi="Times New Roman"/>
          <w:lang w:val="en-US"/>
        </w:rPr>
        <w:t>’s devised by Kripke</w:t>
      </w:r>
      <w:r w:rsidR="00493E07" w:rsidRPr="00252EBF">
        <w:rPr>
          <w:rFonts w:ascii="Times New Roman" w:hAnsi="Times New Roman"/>
          <w:lang w:val="en-US"/>
        </w:rPr>
        <w:t xml:space="preserve"> (1980)</w:t>
      </w:r>
      <w:r w:rsidR="003549FE" w:rsidRPr="00252EBF">
        <w:rPr>
          <w:rFonts w:ascii="Times New Roman" w:hAnsi="Times New Roman"/>
          <w:lang w:val="en-US"/>
        </w:rPr>
        <w:t>, the messy shopper’s devised by Perry</w:t>
      </w:r>
      <w:r w:rsidR="00493E07" w:rsidRPr="00252EBF">
        <w:rPr>
          <w:rFonts w:ascii="Times New Roman" w:hAnsi="Times New Roman"/>
          <w:lang w:val="en-US"/>
        </w:rPr>
        <w:t xml:space="preserve"> (1979)</w:t>
      </w:r>
      <w:r w:rsidR="003549FE" w:rsidRPr="00252EBF">
        <w:rPr>
          <w:rFonts w:ascii="Times New Roman" w:hAnsi="Times New Roman"/>
          <w:lang w:val="en-US"/>
        </w:rPr>
        <w:t xml:space="preserve">, </w:t>
      </w:r>
      <w:r w:rsidR="00683631" w:rsidRPr="00252EBF">
        <w:rPr>
          <w:rFonts w:ascii="Times New Roman" w:hAnsi="Times New Roman"/>
          <w:lang w:val="en-US"/>
        </w:rPr>
        <w:t xml:space="preserve">the </w:t>
      </w:r>
      <w:r w:rsidR="003549FE" w:rsidRPr="00252EBF">
        <w:rPr>
          <w:rFonts w:ascii="Times New Roman" w:hAnsi="Times New Roman"/>
          <w:lang w:val="en-US"/>
        </w:rPr>
        <w:t>Smith and Jones’s devised by Gettier</w:t>
      </w:r>
      <w:r w:rsidR="00493E07" w:rsidRPr="00252EBF">
        <w:rPr>
          <w:rFonts w:ascii="Times New Roman" w:hAnsi="Times New Roman"/>
          <w:lang w:val="en-US"/>
        </w:rPr>
        <w:t xml:space="preserve"> (1963)</w:t>
      </w:r>
      <w:r w:rsidR="003549FE" w:rsidRPr="00252EBF">
        <w:rPr>
          <w:rFonts w:ascii="Times New Roman" w:hAnsi="Times New Roman"/>
          <w:lang w:val="en-US"/>
        </w:rPr>
        <w:t>. All these scenarios are meant to act as</w:t>
      </w:r>
      <w:r w:rsidR="006C2C48" w:rsidRPr="00252EBF">
        <w:rPr>
          <w:rFonts w:ascii="Times New Roman" w:hAnsi="Times New Roman"/>
          <w:lang w:val="en-US"/>
        </w:rPr>
        <w:t xml:space="preserve"> counterexamples to philosophical theses, respectively: the descriptive theory of proper names, the traditional model of propositional attitude</w:t>
      </w:r>
      <w:r w:rsidR="00683631" w:rsidRPr="00252EBF">
        <w:rPr>
          <w:rFonts w:ascii="Times New Roman" w:hAnsi="Times New Roman"/>
          <w:lang w:val="en-US"/>
        </w:rPr>
        <w:t>s</w:t>
      </w:r>
      <w:r w:rsidR="006C2C48" w:rsidRPr="00252EBF">
        <w:rPr>
          <w:rFonts w:ascii="Times New Roman" w:hAnsi="Times New Roman"/>
          <w:lang w:val="en-US"/>
        </w:rPr>
        <w:t>, the definition of knowledge as justified true belief. Now,</w:t>
      </w:r>
      <w:r w:rsidR="001A1CB4" w:rsidRPr="00252EBF">
        <w:rPr>
          <w:rFonts w:ascii="Times New Roman" w:hAnsi="Times New Roman"/>
          <w:lang w:val="en-US"/>
        </w:rPr>
        <w:t xml:space="preserve"> the (alleged) philosophical significance of those scenarios</w:t>
      </w:r>
      <w:r w:rsidR="00D662EA" w:rsidRPr="00252EBF">
        <w:rPr>
          <w:rFonts w:ascii="Times New Roman" w:hAnsi="Times New Roman"/>
          <w:lang w:val="en-US"/>
        </w:rPr>
        <w:t xml:space="preserve"> rests on the fact that they constitute new </w:t>
      </w:r>
      <w:r w:rsidR="00D662EA" w:rsidRPr="00252EBF">
        <w:rPr>
          <w:rFonts w:ascii="Times New Roman" w:hAnsi="Times New Roman"/>
          <w:i/>
          <w:lang w:val="en-US"/>
        </w:rPr>
        <w:t>explananda</w:t>
      </w:r>
      <w:r w:rsidR="00D662EA" w:rsidRPr="00252EBF">
        <w:rPr>
          <w:rFonts w:ascii="Times New Roman" w:hAnsi="Times New Roman"/>
          <w:lang w:val="en-US"/>
        </w:rPr>
        <w:t xml:space="preserve"> for our philosophical theories</w:t>
      </w:r>
      <w:r w:rsidR="00E91BAF" w:rsidRPr="00252EBF">
        <w:rPr>
          <w:rFonts w:ascii="Times New Roman" w:hAnsi="Times New Roman"/>
          <w:lang w:val="en-US"/>
        </w:rPr>
        <w:t>.</w:t>
      </w:r>
      <w:r w:rsidR="0013616E" w:rsidRPr="00252EBF">
        <w:rPr>
          <w:rFonts w:ascii="Times New Roman" w:hAnsi="Times New Roman"/>
          <w:lang w:val="en-US"/>
        </w:rPr>
        <w:t xml:space="preserve"> Theoretical responsibility dictates that</w:t>
      </w:r>
      <w:r w:rsidR="00221560" w:rsidRPr="00252EBF">
        <w:rPr>
          <w:rFonts w:ascii="Times New Roman" w:hAnsi="Times New Roman"/>
          <w:lang w:val="en-US"/>
        </w:rPr>
        <w:t xml:space="preserve"> the</w:t>
      </w:r>
      <w:r w:rsidR="00D11A3E" w:rsidRPr="00252EBF">
        <w:rPr>
          <w:rFonts w:ascii="Times New Roman" w:hAnsi="Times New Roman"/>
          <w:lang w:val="en-US"/>
        </w:rPr>
        <w:t xml:space="preserve"> description of </w:t>
      </w:r>
      <w:r w:rsidR="00197713" w:rsidRPr="00252EBF">
        <w:rPr>
          <w:rFonts w:ascii="Times New Roman" w:hAnsi="Times New Roman"/>
          <w:lang w:val="en-US"/>
        </w:rPr>
        <w:t xml:space="preserve">an </w:t>
      </w:r>
      <w:r w:rsidR="00197713" w:rsidRPr="00252EBF">
        <w:rPr>
          <w:rFonts w:ascii="Times New Roman" w:hAnsi="Times New Roman"/>
          <w:i/>
          <w:lang w:val="en-US"/>
        </w:rPr>
        <w:t>explanandum</w:t>
      </w:r>
      <w:r w:rsidR="00D11A3E" w:rsidRPr="00252EBF">
        <w:rPr>
          <w:rFonts w:ascii="Times New Roman" w:hAnsi="Times New Roman"/>
          <w:lang w:val="en-US"/>
        </w:rPr>
        <w:t xml:space="preserve"> be as independent as possible </w:t>
      </w:r>
      <w:r w:rsidR="00197713" w:rsidRPr="00252EBF">
        <w:rPr>
          <w:rFonts w:ascii="Times New Roman" w:hAnsi="Times New Roman"/>
          <w:lang w:val="en-US"/>
        </w:rPr>
        <w:t xml:space="preserve">from </w:t>
      </w:r>
      <w:r w:rsidR="00CB2734" w:rsidRPr="00252EBF">
        <w:rPr>
          <w:rFonts w:ascii="Times New Roman" w:hAnsi="Times New Roman"/>
          <w:lang w:val="en-US"/>
        </w:rPr>
        <w:t>the</w:t>
      </w:r>
      <w:r w:rsidR="00D36D13" w:rsidRPr="00252EBF">
        <w:rPr>
          <w:rFonts w:ascii="Times New Roman" w:hAnsi="Times New Roman"/>
          <w:lang w:val="en-US"/>
        </w:rPr>
        <w:t xml:space="preserve"> set of</w:t>
      </w:r>
      <w:r w:rsidR="00221560" w:rsidRPr="00252EBF">
        <w:rPr>
          <w:rFonts w:ascii="Times New Roman" w:hAnsi="Times New Roman"/>
          <w:lang w:val="en-US"/>
        </w:rPr>
        <w:t xml:space="preserve"> </w:t>
      </w:r>
      <w:r w:rsidR="00197713" w:rsidRPr="00252EBF">
        <w:rPr>
          <w:rFonts w:ascii="Times New Roman" w:hAnsi="Times New Roman"/>
          <w:lang w:val="en-US"/>
        </w:rPr>
        <w:t xml:space="preserve">theses that </w:t>
      </w:r>
      <w:r w:rsidR="00D36D13" w:rsidRPr="00252EBF">
        <w:rPr>
          <w:rFonts w:ascii="Times New Roman" w:hAnsi="Times New Roman"/>
          <w:lang w:val="en-US"/>
        </w:rPr>
        <w:t>might eventually</w:t>
      </w:r>
      <w:r w:rsidR="00221560" w:rsidRPr="00252EBF">
        <w:rPr>
          <w:rFonts w:ascii="Times New Roman" w:hAnsi="Times New Roman"/>
          <w:lang w:val="en-US"/>
        </w:rPr>
        <w:t xml:space="preserve"> </w:t>
      </w:r>
      <w:r w:rsidR="00D36D13" w:rsidRPr="00252EBF">
        <w:rPr>
          <w:rFonts w:ascii="Times New Roman" w:hAnsi="Times New Roman"/>
          <w:lang w:val="en-US"/>
        </w:rPr>
        <w:t xml:space="preserve">constitute its </w:t>
      </w:r>
      <w:r w:rsidR="00197713" w:rsidRPr="00252EBF">
        <w:rPr>
          <w:rFonts w:ascii="Times New Roman" w:hAnsi="Times New Roman"/>
          <w:i/>
          <w:lang w:val="en-US"/>
        </w:rPr>
        <w:t>explanans</w:t>
      </w:r>
      <w:r w:rsidR="001E3E4D" w:rsidRPr="00252EBF">
        <w:rPr>
          <w:rFonts w:ascii="Times New Roman" w:hAnsi="Times New Roman"/>
          <w:lang w:val="en-US"/>
        </w:rPr>
        <w:t>. (</w:t>
      </w:r>
      <w:r w:rsidR="00734BD8" w:rsidRPr="00252EBF">
        <w:rPr>
          <w:rFonts w:ascii="Times New Roman" w:hAnsi="Times New Roman"/>
          <w:lang w:val="en-US"/>
        </w:rPr>
        <w:t>Note, for instance, that</w:t>
      </w:r>
      <w:r w:rsidR="00AE6431" w:rsidRPr="00252EBF">
        <w:rPr>
          <w:rFonts w:ascii="Times New Roman" w:hAnsi="Times New Roman"/>
          <w:lang w:val="en-US"/>
        </w:rPr>
        <w:t xml:space="preserve"> </w:t>
      </w:r>
      <w:r w:rsidR="005F00A2" w:rsidRPr="00252EBF">
        <w:rPr>
          <w:rFonts w:ascii="Times New Roman" w:hAnsi="Times New Roman"/>
          <w:lang w:val="en-US"/>
        </w:rPr>
        <w:t>Perry’s messy s</w:t>
      </w:r>
      <w:r w:rsidR="00734BD8" w:rsidRPr="00252EBF">
        <w:rPr>
          <w:rFonts w:ascii="Times New Roman" w:hAnsi="Times New Roman"/>
          <w:lang w:val="en-US"/>
        </w:rPr>
        <w:t>hopper scenario does not assume Perry’s own revision of the traditional theory of propositional attitudes, as witnessed by the fact that the alternative Lewisean approaches do engage with the messy shopper scenario</w:t>
      </w:r>
      <w:r w:rsidR="00590627" w:rsidRPr="00252EBF">
        <w:rPr>
          <w:rFonts w:ascii="Times New Roman" w:hAnsi="Times New Roman"/>
          <w:lang w:val="en-US"/>
        </w:rPr>
        <w:t xml:space="preserve"> without any problem</w:t>
      </w:r>
      <w:r w:rsidR="001E3E4D" w:rsidRPr="00252EBF">
        <w:rPr>
          <w:rFonts w:ascii="Times New Roman" w:hAnsi="Times New Roman"/>
          <w:lang w:val="en-US"/>
        </w:rPr>
        <w:t>.</w:t>
      </w:r>
      <w:r w:rsidR="00734BD8" w:rsidRPr="00252EBF">
        <w:rPr>
          <w:rFonts w:ascii="Times New Roman" w:hAnsi="Times New Roman"/>
          <w:lang w:val="en-US"/>
        </w:rPr>
        <w:t>)</w:t>
      </w:r>
    </w:p>
    <w:p w14:paraId="3FB65F45" w14:textId="63F01F6E" w:rsidR="00F00EFE" w:rsidRPr="00252EBF" w:rsidRDefault="001E3E4D" w:rsidP="00F00EFE">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 xml:space="preserve">The same holds for Hu’s scenario. That scenario is meant to constitute an </w:t>
      </w:r>
      <w:r w:rsidRPr="00252EBF">
        <w:rPr>
          <w:rFonts w:ascii="Times New Roman" w:hAnsi="Times New Roman"/>
          <w:i/>
          <w:lang w:val="en-US"/>
        </w:rPr>
        <w:t>explanandum</w:t>
      </w:r>
      <w:r w:rsidRPr="00252EBF">
        <w:rPr>
          <w:rFonts w:ascii="Times New Roman" w:hAnsi="Times New Roman"/>
          <w:lang w:val="en-US"/>
        </w:rPr>
        <w:t xml:space="preserve"> that c</w:t>
      </w:r>
      <w:r w:rsidR="00E1068F" w:rsidRPr="00252EBF">
        <w:rPr>
          <w:rFonts w:ascii="Times New Roman" w:hAnsi="Times New Roman"/>
          <w:lang w:val="en-US"/>
        </w:rPr>
        <w:t>hallenges the extensional adequacy of a</w:t>
      </w:r>
      <w:r w:rsidRPr="00252EBF">
        <w:rPr>
          <w:rFonts w:ascii="Times New Roman" w:hAnsi="Times New Roman"/>
          <w:lang w:val="en-US"/>
        </w:rPr>
        <w:t xml:space="preserve"> philosophical </w:t>
      </w:r>
      <w:r w:rsidRPr="00252EBF">
        <w:rPr>
          <w:rFonts w:ascii="Times New Roman" w:hAnsi="Times New Roman"/>
          <w:i/>
          <w:lang w:val="en-US"/>
        </w:rPr>
        <w:t>explanans</w:t>
      </w:r>
      <w:r w:rsidRPr="00252EBF">
        <w:rPr>
          <w:rFonts w:ascii="Times New Roman" w:hAnsi="Times New Roman"/>
          <w:lang w:val="en-US"/>
        </w:rPr>
        <w:t>, i.e. The Introspe</w:t>
      </w:r>
      <w:r w:rsidR="00AF41EB" w:rsidRPr="00252EBF">
        <w:rPr>
          <w:rFonts w:ascii="Times New Roman" w:hAnsi="Times New Roman"/>
          <w:lang w:val="en-US"/>
        </w:rPr>
        <w:t xml:space="preserve">ctive Immunity Thesis. </w:t>
      </w:r>
      <w:r w:rsidR="00426360" w:rsidRPr="00252EBF">
        <w:rPr>
          <w:rFonts w:ascii="Times New Roman" w:hAnsi="Times New Roman"/>
          <w:lang w:val="en-US"/>
        </w:rPr>
        <w:t xml:space="preserve">As </w:t>
      </w:r>
      <w:r w:rsidR="00AF41EB" w:rsidRPr="00252EBF">
        <w:rPr>
          <w:rFonts w:ascii="Times New Roman" w:hAnsi="Times New Roman"/>
          <w:lang w:val="en-US"/>
        </w:rPr>
        <w:t xml:space="preserve">has emerged in §2, </w:t>
      </w:r>
      <w:r w:rsidR="00C46013" w:rsidRPr="00252EBF">
        <w:rPr>
          <w:rFonts w:ascii="Times New Roman" w:hAnsi="Times New Roman"/>
          <w:lang w:val="en-US"/>
        </w:rPr>
        <w:t xml:space="preserve">the articulation of the notion of </w:t>
      </w:r>
      <w:r w:rsidR="00AF41EB" w:rsidRPr="00252EBF">
        <w:rPr>
          <w:rFonts w:ascii="Times New Roman" w:hAnsi="Times New Roman"/>
          <w:lang w:val="en-US"/>
        </w:rPr>
        <w:t xml:space="preserve">immunity to error through misidentification features </w:t>
      </w:r>
      <w:r w:rsidR="00617B42" w:rsidRPr="00252EBF">
        <w:rPr>
          <w:rFonts w:ascii="Times New Roman" w:hAnsi="Times New Roman"/>
          <w:lang w:val="en-US"/>
        </w:rPr>
        <w:t xml:space="preserve">the notion of </w:t>
      </w:r>
      <w:r w:rsidR="00C46013" w:rsidRPr="00252EBF">
        <w:rPr>
          <w:rFonts w:ascii="Times New Roman" w:hAnsi="Times New Roman"/>
          <w:lang w:val="en-US"/>
        </w:rPr>
        <w:t>warrant</w:t>
      </w:r>
      <w:r w:rsidR="00426360" w:rsidRPr="00252EBF">
        <w:rPr>
          <w:rFonts w:ascii="Times New Roman" w:hAnsi="Times New Roman"/>
          <w:lang w:val="en-US"/>
        </w:rPr>
        <w:t>, but does not com</w:t>
      </w:r>
      <w:r w:rsidR="004B0F66" w:rsidRPr="00252EBF">
        <w:rPr>
          <w:rFonts w:ascii="Times New Roman" w:hAnsi="Times New Roman"/>
          <w:lang w:val="en-US"/>
        </w:rPr>
        <w:t>mit us to any specific theory thereof</w:t>
      </w:r>
      <w:r w:rsidR="00DE1247" w:rsidRPr="00252EBF">
        <w:rPr>
          <w:rFonts w:ascii="Times New Roman" w:hAnsi="Times New Roman"/>
          <w:lang w:val="en-US"/>
        </w:rPr>
        <w:t>.</w:t>
      </w:r>
      <w:r w:rsidR="0067712C" w:rsidRPr="00252EBF">
        <w:rPr>
          <w:rFonts w:ascii="Times New Roman" w:hAnsi="Times New Roman"/>
          <w:lang w:val="en-US"/>
        </w:rPr>
        <w:t xml:space="preserve"> So, a descri</w:t>
      </w:r>
      <w:r w:rsidR="00676C38" w:rsidRPr="00252EBF">
        <w:rPr>
          <w:rFonts w:ascii="Times New Roman" w:hAnsi="Times New Roman"/>
          <w:lang w:val="en-US"/>
        </w:rPr>
        <w:t xml:space="preserve">ption of a thought insertion </w:t>
      </w:r>
      <w:r w:rsidR="0067712C" w:rsidRPr="00252EBF">
        <w:rPr>
          <w:rFonts w:ascii="Times New Roman" w:hAnsi="Times New Roman"/>
          <w:lang w:val="en-US"/>
        </w:rPr>
        <w:t xml:space="preserve">scenario </w:t>
      </w:r>
      <w:r w:rsidR="00426360" w:rsidRPr="00252EBF">
        <w:rPr>
          <w:rFonts w:ascii="Times New Roman" w:hAnsi="Times New Roman"/>
          <w:lang w:val="en-US"/>
        </w:rPr>
        <w:t>should not co</w:t>
      </w:r>
      <w:r w:rsidR="00617B42" w:rsidRPr="00252EBF">
        <w:rPr>
          <w:rFonts w:ascii="Times New Roman" w:hAnsi="Times New Roman"/>
          <w:lang w:val="en-US"/>
        </w:rPr>
        <w:t xml:space="preserve">mmit us to a specific theory of </w:t>
      </w:r>
      <w:r w:rsidR="00426360" w:rsidRPr="00252EBF">
        <w:rPr>
          <w:rFonts w:ascii="Times New Roman" w:hAnsi="Times New Roman"/>
          <w:lang w:val="en-US"/>
        </w:rPr>
        <w:t xml:space="preserve">warrant, for </w:t>
      </w:r>
      <w:r w:rsidR="008E6B78" w:rsidRPr="00252EBF">
        <w:rPr>
          <w:rFonts w:ascii="Times New Roman" w:hAnsi="Times New Roman"/>
          <w:lang w:val="en-US"/>
        </w:rPr>
        <w:t xml:space="preserve">that </w:t>
      </w:r>
      <w:r w:rsidR="00082E26" w:rsidRPr="00252EBF">
        <w:rPr>
          <w:rFonts w:ascii="Times New Roman" w:hAnsi="Times New Roman"/>
          <w:lang w:val="en-US"/>
        </w:rPr>
        <w:t>would lead to a</w:t>
      </w:r>
      <w:r w:rsidR="00FA6FFB" w:rsidRPr="00252EBF">
        <w:rPr>
          <w:rFonts w:ascii="Times New Roman" w:hAnsi="Times New Roman"/>
          <w:lang w:val="en-US"/>
        </w:rPr>
        <w:t xml:space="preserve"> characterisation of the </w:t>
      </w:r>
      <w:r w:rsidR="00FA6FFB" w:rsidRPr="00252EBF">
        <w:rPr>
          <w:rFonts w:ascii="Times New Roman" w:hAnsi="Times New Roman"/>
          <w:i/>
          <w:lang w:val="en-US"/>
        </w:rPr>
        <w:t>explanandum</w:t>
      </w:r>
      <w:r w:rsidR="00FA6FFB" w:rsidRPr="00252EBF">
        <w:rPr>
          <w:rFonts w:ascii="Times New Roman" w:hAnsi="Times New Roman"/>
          <w:lang w:val="en-US"/>
        </w:rPr>
        <w:t xml:space="preserve"> which is already biased towards a</w:t>
      </w:r>
      <w:r w:rsidR="000B0B76" w:rsidRPr="00252EBF">
        <w:rPr>
          <w:rFonts w:ascii="Times New Roman" w:hAnsi="Times New Roman"/>
          <w:lang w:val="en-US"/>
        </w:rPr>
        <w:t xml:space="preserve"> certain </w:t>
      </w:r>
      <w:r w:rsidR="00FA6FFB" w:rsidRPr="00252EBF">
        <w:rPr>
          <w:rFonts w:ascii="Times New Roman" w:hAnsi="Times New Roman"/>
          <w:i/>
          <w:lang w:val="en-US"/>
        </w:rPr>
        <w:t>explanans</w:t>
      </w:r>
      <w:r w:rsidR="00D80901" w:rsidRPr="00252EBF">
        <w:rPr>
          <w:rFonts w:ascii="Times New Roman" w:hAnsi="Times New Roman"/>
          <w:lang w:val="en-US"/>
        </w:rPr>
        <w:t xml:space="preserve">. </w:t>
      </w:r>
      <w:r w:rsidR="00BF487F" w:rsidRPr="00252EBF">
        <w:rPr>
          <w:rFonts w:ascii="Times New Roman" w:hAnsi="Times New Roman"/>
          <w:lang w:val="en-US"/>
        </w:rPr>
        <w:t>Moreover, if we constructed a thought insertion-based scenario that assum</w:t>
      </w:r>
      <w:r w:rsidR="009B1BA0" w:rsidRPr="00252EBF">
        <w:rPr>
          <w:rFonts w:ascii="Times New Roman" w:hAnsi="Times New Roman"/>
          <w:lang w:val="en-US"/>
        </w:rPr>
        <w:t xml:space="preserve">es liberalism and we granted </w:t>
      </w:r>
      <w:r w:rsidR="00BF487F" w:rsidRPr="00252EBF">
        <w:rPr>
          <w:rFonts w:ascii="Times New Roman" w:hAnsi="Times New Roman"/>
          <w:lang w:val="en-US"/>
        </w:rPr>
        <w:t>the status of counterexample to The Introspective Immunity Thesis</w:t>
      </w:r>
      <w:r w:rsidR="009B1BA0" w:rsidRPr="00252EBF">
        <w:rPr>
          <w:rFonts w:ascii="Times New Roman" w:hAnsi="Times New Roman"/>
          <w:lang w:val="en-US"/>
        </w:rPr>
        <w:t xml:space="preserve"> to it</w:t>
      </w:r>
      <w:r w:rsidR="00BF487F" w:rsidRPr="00252EBF">
        <w:rPr>
          <w:rFonts w:ascii="Times New Roman" w:hAnsi="Times New Roman"/>
          <w:lang w:val="en-US"/>
        </w:rPr>
        <w:t>, we</w:t>
      </w:r>
      <w:r w:rsidR="001654A0" w:rsidRPr="00252EBF">
        <w:rPr>
          <w:rFonts w:ascii="Times New Roman" w:hAnsi="Times New Roman"/>
          <w:lang w:val="en-US"/>
        </w:rPr>
        <w:t xml:space="preserve"> </w:t>
      </w:r>
      <w:r w:rsidR="00426360" w:rsidRPr="00252EBF">
        <w:rPr>
          <w:rFonts w:ascii="Times New Roman" w:hAnsi="Times New Roman"/>
          <w:lang w:val="en-US"/>
        </w:rPr>
        <w:t>would</w:t>
      </w:r>
      <w:r w:rsidR="00BF487F" w:rsidRPr="00252EBF">
        <w:rPr>
          <w:rFonts w:ascii="Times New Roman" w:hAnsi="Times New Roman"/>
          <w:lang w:val="en-US"/>
        </w:rPr>
        <w:t xml:space="preserve"> be</w:t>
      </w:r>
      <w:r w:rsidR="00426360" w:rsidRPr="00252EBF">
        <w:rPr>
          <w:rFonts w:ascii="Times New Roman" w:hAnsi="Times New Roman"/>
          <w:lang w:val="en-US"/>
        </w:rPr>
        <w:t xml:space="preserve"> </w:t>
      </w:r>
      <w:r w:rsidR="00A3224C" w:rsidRPr="00252EBF">
        <w:rPr>
          <w:rFonts w:ascii="Times New Roman" w:hAnsi="Times New Roman"/>
          <w:lang w:val="en-US"/>
        </w:rPr>
        <w:t>beg</w:t>
      </w:r>
      <w:r w:rsidR="00BF487F" w:rsidRPr="00252EBF">
        <w:rPr>
          <w:rFonts w:ascii="Times New Roman" w:hAnsi="Times New Roman"/>
          <w:lang w:val="en-US"/>
        </w:rPr>
        <w:t>ging</w:t>
      </w:r>
      <w:r w:rsidR="00A3224C" w:rsidRPr="00252EBF">
        <w:rPr>
          <w:rFonts w:ascii="Times New Roman" w:hAnsi="Times New Roman"/>
          <w:lang w:val="en-US"/>
        </w:rPr>
        <w:t xml:space="preserve"> the question against those theorists –</w:t>
      </w:r>
      <w:r w:rsidR="00DC3A14" w:rsidRPr="00252EBF">
        <w:rPr>
          <w:rFonts w:ascii="Times New Roman" w:hAnsi="Times New Roman"/>
          <w:lang w:val="en-US"/>
        </w:rPr>
        <w:t xml:space="preserve"> such</w:t>
      </w:r>
      <w:r w:rsidR="00D41449">
        <w:rPr>
          <w:rFonts w:ascii="Times New Roman" w:hAnsi="Times New Roman"/>
          <w:lang w:val="en-US"/>
        </w:rPr>
        <w:t xml:space="preserve"> as</w:t>
      </w:r>
      <w:r w:rsidR="00DC3A14" w:rsidRPr="00252EBF">
        <w:rPr>
          <w:rFonts w:ascii="Times New Roman" w:hAnsi="Times New Roman"/>
          <w:lang w:val="en-US"/>
        </w:rPr>
        <w:t xml:space="preserve"> </w:t>
      </w:r>
      <w:r w:rsidR="00A3224C" w:rsidRPr="00252EBF">
        <w:rPr>
          <w:rFonts w:ascii="Times New Roman" w:hAnsi="Times New Roman"/>
          <w:lang w:val="en-US"/>
        </w:rPr>
        <w:t>Wright (2012a), for instance –</w:t>
      </w:r>
      <w:r w:rsidR="008E6B78" w:rsidRPr="00252EBF">
        <w:rPr>
          <w:rFonts w:ascii="Times New Roman" w:hAnsi="Times New Roman"/>
          <w:lang w:val="en-US"/>
        </w:rPr>
        <w:t xml:space="preserve"> </w:t>
      </w:r>
      <w:r w:rsidR="00D80901" w:rsidRPr="00252EBF">
        <w:rPr>
          <w:rFonts w:ascii="Times New Roman" w:hAnsi="Times New Roman"/>
          <w:lang w:val="en-US"/>
        </w:rPr>
        <w:t>who advocate The Introspecti</w:t>
      </w:r>
      <w:r w:rsidR="0085482D" w:rsidRPr="00252EBF">
        <w:rPr>
          <w:rFonts w:ascii="Times New Roman" w:hAnsi="Times New Roman"/>
          <w:lang w:val="en-US"/>
        </w:rPr>
        <w:t>ve Immunity Thesis without also accepting liberalism.</w:t>
      </w:r>
      <w:r w:rsidR="00F00EFE" w:rsidRPr="00252EBF">
        <w:rPr>
          <w:rFonts w:ascii="Times New Roman" w:hAnsi="Times New Roman"/>
          <w:lang w:val="en-US"/>
        </w:rPr>
        <w:t xml:space="preserve"> Thus, the fact that Hu’s case succeeds as a counterexample only if we take a far from mandated stance on how experiences can warrant our judgements makes the counterexample bereft of the kind of theoretical neutrality we customarily require of counterexamples</w:t>
      </w:r>
      <w:r w:rsidR="007C59EF" w:rsidRPr="00252EBF">
        <w:rPr>
          <w:rFonts w:ascii="Times New Roman" w:hAnsi="Times New Roman"/>
          <w:lang w:val="en-US"/>
        </w:rPr>
        <w:t>.</w:t>
      </w:r>
      <w:r w:rsidR="00EA7B2B" w:rsidRPr="00252EBF">
        <w:rPr>
          <w:rStyle w:val="FootnoteReference"/>
          <w:rFonts w:ascii="Times New Roman" w:hAnsi="Times New Roman"/>
          <w:lang w:val="en-US"/>
        </w:rPr>
        <w:footnoteReference w:id="17"/>
      </w:r>
    </w:p>
    <w:p w14:paraId="615BB0CB" w14:textId="5CD447DD"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 xml:space="preserve">We have been looking closely at two interpretations of Hu’s </w:t>
      </w:r>
      <w:r w:rsidR="00484328" w:rsidRPr="00252EBF">
        <w:rPr>
          <w:rFonts w:ascii="Times New Roman" w:hAnsi="Times New Roman"/>
          <w:lang w:val="en-GB"/>
        </w:rPr>
        <w:t>scenario since they had</w:t>
      </w:r>
      <w:r w:rsidR="00791147" w:rsidRPr="00252EBF">
        <w:rPr>
          <w:rFonts w:ascii="Times New Roman" w:hAnsi="Times New Roman"/>
          <w:lang w:val="en-GB"/>
        </w:rPr>
        <w:t xml:space="preserve"> the potential to satisfy</w:t>
      </w:r>
      <w:r w:rsidRPr="00252EBF">
        <w:rPr>
          <w:rFonts w:ascii="Times New Roman" w:hAnsi="Times New Roman"/>
          <w:lang w:val="en-GB"/>
        </w:rPr>
        <w:t xml:space="preserve"> </w:t>
      </w:r>
      <w:r w:rsidRPr="00252EBF">
        <w:rPr>
          <w:rFonts w:ascii="Times New Roman" w:hAnsi="Times New Roman"/>
          <w:smallCaps/>
          <w:lang w:val="en-GB"/>
        </w:rPr>
        <w:t>Epistemic Independence</w:t>
      </w:r>
      <w:r w:rsidRPr="00252EBF">
        <w:rPr>
          <w:rFonts w:ascii="Times New Roman" w:hAnsi="Times New Roman"/>
          <w:lang w:val="en-GB"/>
        </w:rPr>
        <w:t xml:space="preserve">. This </w:t>
      </w:r>
      <w:r w:rsidRPr="00252EBF">
        <w:rPr>
          <w:rFonts w:ascii="Times New Roman" w:hAnsi="Times New Roman"/>
          <w:i/>
          <w:lang w:val="en-GB"/>
        </w:rPr>
        <w:t>desideratum</w:t>
      </w:r>
      <w:r w:rsidRPr="00252EBF">
        <w:rPr>
          <w:rFonts w:ascii="Times New Roman" w:hAnsi="Times New Roman"/>
          <w:lang w:val="en-GB"/>
        </w:rPr>
        <w:t xml:space="preserve"> proves hard to be satisfied, as witnessed by the fact that other counterexamples</w:t>
      </w:r>
      <w:r w:rsidR="001C1A41" w:rsidRPr="00252EBF">
        <w:rPr>
          <w:rFonts w:ascii="Times New Roman" w:hAnsi="Times New Roman"/>
          <w:lang w:val="en-GB"/>
        </w:rPr>
        <w:t xml:space="preserve"> clearly</w:t>
      </w:r>
      <w:r w:rsidRPr="00252EBF">
        <w:rPr>
          <w:rFonts w:ascii="Times New Roman" w:hAnsi="Times New Roman"/>
          <w:lang w:val="en-GB"/>
        </w:rPr>
        <w:t xml:space="preserve"> fail because they do not meet it. To illustrate this point briefly, let me elaborate on a pattern of counterexample proposed by Smith (2006: 279)</w:t>
      </w:r>
      <w:r w:rsidRPr="00252EBF">
        <w:rPr>
          <w:rFonts w:ascii="Times New Roman" w:eastAsia="GB18030 Bitmap" w:hAnsi="Times New Roman"/>
          <w:lang w:val="en-GB"/>
        </w:rPr>
        <w:t xml:space="preserve">. Imagine that </w:t>
      </w:r>
      <w:r w:rsidRPr="00252EBF">
        <w:rPr>
          <w:rFonts w:ascii="Times New Roman" w:hAnsi="Times New Roman"/>
          <w:lang w:val="en-GB"/>
        </w:rPr>
        <w:t xml:space="preserve">a doctor tells S that S’s introspective impressions as of being the recipient of a thought of which S is not the author are all incorrect, and that S is in fact the author of the introspected thoughts. This warrants S to judge that someone is author-thinking [the garden looks nice]. However, this is evidence that (N1) and (N2) are false, that is, the evidence is additive as opposed to undercutting. This means that Smith’s recipe fails to guarantee the kind of epistemic independence between the singular judgement and the existential judgement that is required in order for there to be vulnerability to error through misidentification. As a consequence, this alternative specification of the scenario fails to satisfy </w:t>
      </w:r>
      <w:r w:rsidRPr="00252EBF">
        <w:rPr>
          <w:rFonts w:ascii="Times New Roman" w:hAnsi="Times New Roman"/>
          <w:smallCaps/>
          <w:lang w:val="en-GB"/>
        </w:rPr>
        <w:t>Constraint</w:t>
      </w:r>
      <w:r w:rsidRPr="00252EBF">
        <w:rPr>
          <w:rFonts w:ascii="Times New Roman" w:hAnsi="Times New Roman"/>
          <w:lang w:val="en-GB"/>
        </w:rPr>
        <w:t xml:space="preserve"> since it does not satisfy </w:t>
      </w:r>
      <w:r w:rsidRPr="00252EBF">
        <w:rPr>
          <w:rFonts w:ascii="Times New Roman" w:hAnsi="Times New Roman"/>
          <w:smallCaps/>
          <w:lang w:val="en-GB"/>
        </w:rPr>
        <w:t>Epistemic Independence</w:t>
      </w:r>
      <w:r w:rsidRPr="00252EBF">
        <w:rPr>
          <w:rFonts w:ascii="Times New Roman" w:hAnsi="Times New Roman"/>
          <w:lang w:val="en-GB"/>
        </w:rPr>
        <w:t>.</w:t>
      </w:r>
    </w:p>
    <w:p w14:paraId="59637B92" w14:textId="4AE060E2" w:rsidR="009415BC" w:rsidRPr="00252EBF" w:rsidRDefault="00D7277D" w:rsidP="00856A0E">
      <w:pPr>
        <w:widowControl w:val="0"/>
        <w:autoSpaceDE w:val="0"/>
        <w:autoSpaceDN w:val="0"/>
        <w:adjustRightInd w:val="0"/>
        <w:spacing w:line="480" w:lineRule="auto"/>
        <w:ind w:firstLine="567"/>
        <w:contextualSpacing/>
        <w:jc w:val="both"/>
        <w:rPr>
          <w:rFonts w:ascii="Times New Roman" w:hAnsi="Times New Roman"/>
          <w:lang w:val="en-US"/>
        </w:rPr>
      </w:pPr>
      <w:r w:rsidRPr="00252EBF">
        <w:rPr>
          <w:rFonts w:ascii="Times New Roman" w:hAnsi="Times New Roman"/>
          <w:lang w:val="en-US"/>
        </w:rPr>
        <w:t>Summing up: I have considered some ways in which we can devise a thought insertion-based counterexample to The Introspective Immunity Thesis, and I have found all of them wanting.</w:t>
      </w:r>
      <w:r w:rsidR="00EB0B1C" w:rsidRPr="00252EBF">
        <w:rPr>
          <w:rFonts w:ascii="Times New Roman" w:hAnsi="Times New Roman"/>
          <w:lang w:val="en-US"/>
        </w:rPr>
        <w:t xml:space="preserve"> It is </w:t>
      </w:r>
      <w:r w:rsidR="009415BC" w:rsidRPr="00252EBF">
        <w:rPr>
          <w:rFonts w:ascii="Times New Roman" w:hAnsi="Times New Roman"/>
          <w:lang w:val="en-US"/>
        </w:rPr>
        <w:t>now time to develop an account of why The Introspective Immunity Thesis</w:t>
      </w:r>
      <w:r w:rsidR="00EB0B1C" w:rsidRPr="00252EBF">
        <w:rPr>
          <w:rFonts w:ascii="Times New Roman" w:hAnsi="Times New Roman"/>
          <w:lang w:val="en-US"/>
        </w:rPr>
        <w:t xml:space="preserve"> holds.</w:t>
      </w:r>
    </w:p>
    <w:p w14:paraId="17AF6DAE" w14:textId="77777777" w:rsidR="00A3691F" w:rsidRPr="00252EBF" w:rsidRDefault="00A3691F" w:rsidP="00F1564C">
      <w:pPr>
        <w:widowControl w:val="0"/>
        <w:autoSpaceDE w:val="0"/>
        <w:autoSpaceDN w:val="0"/>
        <w:adjustRightInd w:val="0"/>
        <w:spacing w:line="480" w:lineRule="auto"/>
        <w:contextualSpacing/>
        <w:jc w:val="both"/>
        <w:rPr>
          <w:rFonts w:ascii="Times New Roman" w:hAnsi="Times New Roman"/>
          <w:lang w:val="en-US"/>
        </w:rPr>
      </w:pPr>
    </w:p>
    <w:p w14:paraId="1DD7B860" w14:textId="77777777" w:rsidR="00D7277D" w:rsidRPr="00252EBF" w:rsidRDefault="00D7277D" w:rsidP="00D7277D">
      <w:pPr>
        <w:spacing w:line="480" w:lineRule="auto"/>
        <w:contextualSpacing/>
        <w:jc w:val="both"/>
        <w:rPr>
          <w:rFonts w:ascii="Times New Roman" w:hAnsi="Times New Roman"/>
          <w:b/>
          <w:lang w:val="en-GB"/>
        </w:rPr>
      </w:pPr>
      <w:r w:rsidRPr="00252EBF">
        <w:rPr>
          <w:rFonts w:ascii="Times New Roman" w:hAnsi="Times New Roman"/>
          <w:b/>
          <w:lang w:val="en-GB"/>
        </w:rPr>
        <w:t>5 The Metasemantic Explanation of The Introspective Immunity Thesis</w:t>
      </w:r>
    </w:p>
    <w:p w14:paraId="77C8F790"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p>
    <w:p w14:paraId="73CE5475"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i/>
          <w:lang w:val="en-GB"/>
        </w:rPr>
      </w:pPr>
      <w:r w:rsidRPr="00252EBF">
        <w:rPr>
          <w:rFonts w:ascii="Times New Roman" w:hAnsi="Times New Roman"/>
          <w:i/>
          <w:lang w:val="en-GB"/>
        </w:rPr>
        <w:t>5.1 Motivation and agenda</w:t>
      </w:r>
    </w:p>
    <w:p w14:paraId="4D8B042A"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p>
    <w:p w14:paraId="692B9C3E"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I will argue for a </w:t>
      </w:r>
      <w:r w:rsidRPr="00252EBF">
        <w:rPr>
          <w:rFonts w:ascii="Times New Roman" w:hAnsi="Times New Roman"/>
          <w:i/>
          <w:lang w:val="en-GB"/>
        </w:rPr>
        <w:t>Metasemantic Explanation</w:t>
      </w:r>
      <w:r w:rsidRPr="00252EBF">
        <w:rPr>
          <w:rFonts w:ascii="Times New Roman" w:hAnsi="Times New Roman"/>
          <w:lang w:val="en-GB"/>
        </w:rPr>
        <w:t xml:space="preserve"> of The Introspective Immunity Thesis to the effect that introspection-based self-ascriptions are immune to error through misidentification because introspective impressions play an essential role in fixing the reference of the first-person concept. I want to focus here on developing the Metasemantic Explanation for two main reasons. First, the two alternative and prominent </w:t>
      </w:r>
      <w:r w:rsidRPr="00252EBF">
        <w:rPr>
          <w:rFonts w:ascii="Times New Roman" w:hAnsi="Times New Roman"/>
          <w:i/>
          <w:lang w:val="en-GB"/>
        </w:rPr>
        <w:t xml:space="preserve">deflationary </w:t>
      </w:r>
      <w:r w:rsidRPr="00252EBF">
        <w:rPr>
          <w:rFonts w:ascii="Times New Roman" w:hAnsi="Times New Roman"/>
          <w:lang w:val="en-GB"/>
        </w:rPr>
        <w:t xml:space="preserve">and </w:t>
      </w:r>
      <w:r w:rsidRPr="00252EBF">
        <w:rPr>
          <w:rFonts w:ascii="Times New Roman" w:hAnsi="Times New Roman"/>
          <w:i/>
          <w:lang w:val="en-GB"/>
        </w:rPr>
        <w:t>content-based</w:t>
      </w:r>
      <w:r w:rsidRPr="00252EBF">
        <w:rPr>
          <w:rFonts w:ascii="Times New Roman" w:hAnsi="Times New Roman"/>
          <w:lang w:val="en-GB"/>
        </w:rPr>
        <w:t xml:space="preserve"> accounts of immunity, namely views seeking to explain immunity either in terms of the absence of an identification component in the ascriptions’ grounds or background presuppositions, or in terms of their distinctively </w:t>
      </w:r>
      <w:r w:rsidRPr="00252EBF">
        <w:rPr>
          <w:rFonts w:ascii="Times New Roman" w:hAnsi="Times New Roman"/>
          <w:i/>
          <w:lang w:val="en-GB"/>
        </w:rPr>
        <w:t>de se</w:t>
      </w:r>
      <w:r w:rsidRPr="00252EBF">
        <w:rPr>
          <w:rFonts w:ascii="Times New Roman" w:hAnsi="Times New Roman"/>
          <w:lang w:val="en-GB"/>
        </w:rPr>
        <w:t xml:space="preserve"> content, have been heavily criticised in the literature.</w:t>
      </w:r>
      <w:r w:rsidRPr="00252EBF">
        <w:rPr>
          <w:rStyle w:val="FootnoteReference"/>
          <w:rFonts w:ascii="Times New Roman" w:hAnsi="Times New Roman"/>
          <w:lang w:val="en-GB"/>
        </w:rPr>
        <w:footnoteReference w:id="18"/>
      </w:r>
      <w:r w:rsidRPr="00252EBF">
        <w:rPr>
          <w:rFonts w:ascii="Times New Roman" w:hAnsi="Times New Roman"/>
          <w:lang w:val="en-GB"/>
        </w:rPr>
        <w:t xml:space="preserve"> As I see it, the current state of the debate on deflationary and content-based accounts requires of us not so much to rehearse those criticisms or attempt to vindicate versions of one of these two accounts – this would in fact threaten the debate to go stale – but to develop underexplored alternatives. Secondly, it seems to me that the authors who have considered the possibility of offering a Metasemantic Explanation of immunity have not taken proper account of the significance of thought insertion for the question of how the reference of the first-person concept is fixed.</w:t>
      </w:r>
      <w:r w:rsidRPr="00252EBF">
        <w:rPr>
          <w:rStyle w:val="FootnoteReference"/>
          <w:rFonts w:ascii="Times New Roman" w:hAnsi="Times New Roman"/>
          <w:lang w:val="en-GB"/>
        </w:rPr>
        <w:footnoteReference w:id="19"/>
      </w:r>
      <w:r w:rsidRPr="00252EBF">
        <w:rPr>
          <w:rFonts w:ascii="Times New Roman" w:hAnsi="Times New Roman"/>
          <w:lang w:val="en-GB"/>
        </w:rPr>
        <w:t xml:space="preserve"> So, it is important to set the record straight and work out the precise content of the Metasemantic Explanation in order to put it on the table as a serious option.</w:t>
      </w:r>
    </w:p>
    <w:p w14:paraId="4915E052" w14:textId="77777777"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Let us begin with the widely held view that the reference of the first-person concept is fixed according to the following token-reflexive rule:</w:t>
      </w:r>
      <w:r w:rsidRPr="00252EBF">
        <w:rPr>
          <w:rStyle w:val="FootnoteReference"/>
          <w:rFonts w:ascii="Times New Roman" w:hAnsi="Times New Roman"/>
          <w:lang w:val="en-GB"/>
        </w:rPr>
        <w:footnoteReference w:id="20"/>
      </w:r>
    </w:p>
    <w:p w14:paraId="674B95E9"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p>
    <w:p w14:paraId="59C2E99A"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b/>
          <w:lang w:val="en-GB"/>
        </w:rPr>
      </w:pPr>
      <w:r w:rsidRPr="00252EBF">
        <w:rPr>
          <w:rFonts w:ascii="Times New Roman" w:hAnsi="Times New Roman"/>
          <w:b/>
          <w:lang w:val="en-GB"/>
        </w:rPr>
        <w:t>Bare Token-Reflexive Rule:</w:t>
      </w:r>
    </w:p>
    <w:p w14:paraId="2588B09C"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‘I’ =</w:t>
      </w:r>
      <w:r w:rsidRPr="00252EBF">
        <w:rPr>
          <w:rFonts w:ascii="Times New Roman" w:hAnsi="Times New Roman"/>
          <w:vertAlign w:val="subscript"/>
          <w:lang w:val="en-GB"/>
        </w:rPr>
        <w:t>ref</w:t>
      </w:r>
      <w:r w:rsidRPr="00252EBF">
        <w:rPr>
          <w:rFonts w:ascii="Times New Roman" w:hAnsi="Times New Roman"/>
          <w:lang w:val="en-GB"/>
        </w:rPr>
        <w:t xml:space="preserve"> the thinker of this thought</w:t>
      </w:r>
    </w:p>
    <w:p w14:paraId="07EC0739"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p>
    <w:p w14:paraId="04DDD22E"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According to the </w:t>
      </w:r>
      <w:r w:rsidRPr="00252EBF">
        <w:rPr>
          <w:rFonts w:ascii="Times New Roman" w:hAnsi="Times New Roman"/>
          <w:b/>
          <w:lang w:val="en-GB"/>
        </w:rPr>
        <w:t>Bare</w:t>
      </w:r>
      <w:r w:rsidRPr="00252EBF">
        <w:rPr>
          <w:rFonts w:ascii="Times New Roman" w:hAnsi="Times New Roman"/>
          <w:lang w:val="en-GB"/>
        </w:rPr>
        <w:t xml:space="preserve"> </w:t>
      </w:r>
      <w:r w:rsidRPr="00252EBF">
        <w:rPr>
          <w:rFonts w:ascii="Times New Roman" w:hAnsi="Times New Roman"/>
          <w:b/>
          <w:lang w:val="en-GB"/>
        </w:rPr>
        <w:t>Token-Reflexive Rule</w:t>
      </w:r>
      <w:r w:rsidRPr="00252EBF">
        <w:rPr>
          <w:rFonts w:ascii="Times New Roman" w:hAnsi="Times New Roman"/>
          <w:lang w:val="en-GB"/>
        </w:rPr>
        <w:t>, any token of ‘I’ refers to the thinker of that token. That is to say, any token first-person thought is about the person whose token it is, namely the person who produces the token.</w:t>
      </w:r>
    </w:p>
    <w:p w14:paraId="4CD4D23A" w14:textId="77777777"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The </w:t>
      </w:r>
      <w:r w:rsidRPr="00252EBF">
        <w:rPr>
          <w:rFonts w:ascii="Times New Roman" w:hAnsi="Times New Roman"/>
          <w:b/>
          <w:lang w:val="en-GB"/>
        </w:rPr>
        <w:t>Bare</w:t>
      </w:r>
      <w:r w:rsidRPr="00252EBF">
        <w:rPr>
          <w:rFonts w:ascii="Times New Roman" w:hAnsi="Times New Roman"/>
          <w:lang w:val="en-GB"/>
        </w:rPr>
        <w:t xml:space="preserve"> </w:t>
      </w:r>
      <w:r w:rsidRPr="00252EBF">
        <w:rPr>
          <w:rFonts w:ascii="Times New Roman" w:hAnsi="Times New Roman"/>
          <w:b/>
          <w:lang w:val="en-GB"/>
        </w:rPr>
        <w:t>Token-Reflexive Rule</w:t>
      </w:r>
      <w:r w:rsidRPr="00252EBF">
        <w:rPr>
          <w:rFonts w:ascii="Times New Roman" w:hAnsi="Times New Roman"/>
          <w:lang w:val="en-GB"/>
        </w:rPr>
        <w:t xml:space="preserve"> is not an explanation of why first-person thoughts have the references that they do. Rather, the rule makes it explicit what seems to be an obvious and partly constitutive fact of what a first-person thought is, that is: first-person thoughts are thoughts that have the semantic profile of referring to the producer of tokens of such thoughts. However, we cannot rest content with the </w:t>
      </w:r>
      <w:r w:rsidRPr="00252EBF">
        <w:rPr>
          <w:rFonts w:ascii="Times New Roman" w:hAnsi="Times New Roman"/>
          <w:b/>
          <w:lang w:val="en-GB"/>
        </w:rPr>
        <w:t>Bare Token-Reflexive Rule</w:t>
      </w:r>
      <w:r w:rsidRPr="00252EBF">
        <w:rPr>
          <w:rFonts w:ascii="Times New Roman" w:hAnsi="Times New Roman"/>
          <w:lang w:val="en-GB"/>
        </w:rPr>
        <w:t xml:space="preserve">, for two reasons. First, the right-hand side of the </w:t>
      </w:r>
      <w:r w:rsidRPr="00252EBF">
        <w:rPr>
          <w:rFonts w:ascii="Times New Roman" w:hAnsi="Times New Roman"/>
          <w:b/>
          <w:lang w:val="en-GB"/>
        </w:rPr>
        <w:t>Bare</w:t>
      </w:r>
      <w:r w:rsidRPr="00252EBF">
        <w:rPr>
          <w:rFonts w:ascii="Times New Roman" w:hAnsi="Times New Roman"/>
          <w:lang w:val="en-GB"/>
        </w:rPr>
        <w:t xml:space="preserve"> </w:t>
      </w:r>
      <w:r w:rsidRPr="00252EBF">
        <w:rPr>
          <w:rFonts w:ascii="Times New Roman" w:hAnsi="Times New Roman"/>
          <w:b/>
          <w:lang w:val="en-GB"/>
        </w:rPr>
        <w:t>Token-Reflexive Rule</w:t>
      </w:r>
      <w:r w:rsidRPr="00252EBF">
        <w:rPr>
          <w:rFonts w:ascii="Times New Roman" w:hAnsi="Times New Roman"/>
          <w:lang w:val="en-GB"/>
        </w:rPr>
        <w:t xml:space="preserve"> features a demonstrative expression, i.e. ‘this’. Thus, the rule does not really deliver a referent for ‘I’ unless this determinable aspect of the rule gets determined. This calls for an explanation, for we should wonder: how does one latch onto the right thought, namely the occurrent thought with content [</w:t>
      </w:r>
      <w:r w:rsidRPr="00252EBF">
        <w:rPr>
          <w:rFonts w:ascii="Times New Roman" w:hAnsi="Times New Roman"/>
          <w:i/>
          <w:lang w:val="en-GB"/>
        </w:rPr>
        <w:t>p</w:t>
      </w:r>
      <w:r w:rsidRPr="00252EBF">
        <w:rPr>
          <w:rFonts w:ascii="Times New Roman" w:hAnsi="Times New Roman"/>
          <w:lang w:val="en-GB"/>
        </w:rPr>
        <w:t>]?</w:t>
      </w:r>
    </w:p>
    <w:p w14:paraId="1B91D8A9" w14:textId="77777777"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To put the same point differently: the </w:t>
      </w:r>
      <w:r w:rsidRPr="00252EBF">
        <w:rPr>
          <w:rFonts w:ascii="Times New Roman" w:hAnsi="Times New Roman"/>
          <w:b/>
          <w:lang w:val="en-GB"/>
        </w:rPr>
        <w:t>Bare</w:t>
      </w:r>
      <w:r w:rsidRPr="00252EBF">
        <w:rPr>
          <w:rFonts w:ascii="Times New Roman" w:hAnsi="Times New Roman"/>
          <w:lang w:val="en-GB"/>
        </w:rPr>
        <w:t xml:space="preserve"> </w:t>
      </w:r>
      <w:r w:rsidRPr="00252EBF">
        <w:rPr>
          <w:rFonts w:ascii="Times New Roman" w:hAnsi="Times New Roman"/>
          <w:b/>
          <w:lang w:val="en-GB"/>
        </w:rPr>
        <w:t>Token-Reflexive Rule</w:t>
      </w:r>
      <w:r w:rsidRPr="00252EBF">
        <w:rPr>
          <w:rFonts w:ascii="Times New Roman" w:hAnsi="Times New Roman"/>
          <w:lang w:val="en-GB"/>
        </w:rPr>
        <w:t xml:space="preserve"> can be seen as a function that, taking a token thought as an argument, is meant to return the thinker of that token as a value. However, insofar we do not have an answer to the question of how the token thought is fed into the function as an argument, that is, insofar as we do not have an answer to the question “How does ‘this’ pick out the occurrent thought?”, we have not yet uncovered the pattern of reference of the first-person concept. Call this the </w:t>
      </w:r>
      <w:r w:rsidRPr="00252EBF">
        <w:rPr>
          <w:rFonts w:ascii="Times New Roman" w:hAnsi="Times New Roman"/>
          <w:i/>
          <w:lang w:val="en-GB"/>
        </w:rPr>
        <w:t>Demonstrative Determination Problem</w:t>
      </w:r>
      <w:r w:rsidRPr="00252EBF">
        <w:rPr>
          <w:rFonts w:ascii="Times New Roman" w:hAnsi="Times New Roman"/>
          <w:lang w:val="en-GB"/>
        </w:rPr>
        <w:t>.</w:t>
      </w:r>
    </w:p>
    <w:p w14:paraId="453179DA" w14:textId="61BBF029"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Secondly, as has emerged above, an adequate description of thoug</w:t>
      </w:r>
      <w:r w:rsidR="003B2178">
        <w:rPr>
          <w:rFonts w:ascii="Times New Roman" w:hAnsi="Times New Roman"/>
          <w:lang w:val="en-GB"/>
        </w:rPr>
        <w:t xml:space="preserve">ht insertion reports rests on the </w:t>
      </w:r>
      <w:r w:rsidRPr="00252EBF">
        <w:rPr>
          <w:rFonts w:ascii="Times New Roman" w:hAnsi="Times New Roman"/>
          <w:lang w:val="en-GB"/>
        </w:rPr>
        <w:t xml:space="preserve">distinction between </w:t>
      </w:r>
      <w:r w:rsidRPr="00D83495">
        <w:rPr>
          <w:rFonts w:ascii="Times New Roman" w:hAnsi="Times New Roman"/>
          <w:lang w:val="en-GB"/>
        </w:rPr>
        <w:t>being</w:t>
      </w:r>
      <w:r w:rsidRPr="00252EBF">
        <w:rPr>
          <w:rFonts w:ascii="Times New Roman" w:hAnsi="Times New Roman"/>
          <w:i/>
          <w:lang w:val="en-GB"/>
        </w:rPr>
        <w:t xml:space="preserve"> a thinker-qua-author</w:t>
      </w:r>
      <w:r w:rsidRPr="00252EBF">
        <w:rPr>
          <w:rFonts w:ascii="Times New Roman" w:hAnsi="Times New Roman"/>
          <w:lang w:val="en-GB"/>
        </w:rPr>
        <w:t xml:space="preserve"> and being a </w:t>
      </w:r>
      <w:r w:rsidRPr="00252EBF">
        <w:rPr>
          <w:rFonts w:ascii="Times New Roman" w:hAnsi="Times New Roman"/>
          <w:i/>
          <w:lang w:val="en-GB"/>
        </w:rPr>
        <w:t>thinker-qua-recipient</w:t>
      </w:r>
      <w:r w:rsidRPr="00252EBF">
        <w:rPr>
          <w:rFonts w:ascii="Times New Roman" w:hAnsi="Times New Roman"/>
          <w:lang w:val="en-GB"/>
        </w:rPr>
        <w:t xml:space="preserve"> of a thought. Since the </w:t>
      </w:r>
      <w:r w:rsidRPr="00252EBF">
        <w:rPr>
          <w:rFonts w:ascii="Times New Roman" w:hAnsi="Times New Roman"/>
          <w:b/>
          <w:lang w:val="en-GB"/>
        </w:rPr>
        <w:t>Bare</w:t>
      </w:r>
      <w:r w:rsidRPr="00252EBF">
        <w:rPr>
          <w:rFonts w:ascii="Times New Roman" w:hAnsi="Times New Roman"/>
          <w:lang w:val="en-GB"/>
        </w:rPr>
        <w:t xml:space="preserve"> </w:t>
      </w:r>
      <w:r w:rsidRPr="00252EBF">
        <w:rPr>
          <w:rFonts w:ascii="Times New Roman" w:hAnsi="Times New Roman"/>
          <w:b/>
          <w:lang w:val="en-GB"/>
        </w:rPr>
        <w:t>Token-Reflexive Rule</w:t>
      </w:r>
      <w:r w:rsidRPr="00252EBF">
        <w:rPr>
          <w:rFonts w:ascii="Times New Roman" w:hAnsi="Times New Roman"/>
          <w:lang w:val="en-GB"/>
        </w:rPr>
        <w:t xml:space="preserve"> deploys the notion of a “thinker” of a thought, we should ask: “Which thinker? The thinker-qua-author or the thinker-qua-recipient of the thought?”. There indeed is a metaphysical possibility that the thinker-qua-author and the thinker-qua recipient come apart – recall that this possibility is what allows us to make reports of inserted thoughts such as (1) and (2) rationally intelligible by spelling them out via (N1) and (N2). Now, in light of both this possibility and the fact that deluded subjects deploy the first-person concept in their reports, there is an ambiguity within the notion of a “thinker” which prevents the </w:t>
      </w:r>
      <w:r w:rsidRPr="00252EBF">
        <w:rPr>
          <w:rFonts w:ascii="Times New Roman" w:hAnsi="Times New Roman"/>
          <w:b/>
          <w:lang w:val="en-GB"/>
        </w:rPr>
        <w:t>Bare</w:t>
      </w:r>
      <w:r w:rsidRPr="00252EBF">
        <w:rPr>
          <w:rFonts w:ascii="Times New Roman" w:hAnsi="Times New Roman"/>
          <w:lang w:val="en-GB"/>
        </w:rPr>
        <w:t xml:space="preserve"> </w:t>
      </w:r>
      <w:r w:rsidRPr="00252EBF">
        <w:rPr>
          <w:rFonts w:ascii="Times New Roman" w:hAnsi="Times New Roman"/>
          <w:b/>
          <w:lang w:val="en-GB"/>
        </w:rPr>
        <w:t>Token-Reflexive Rule</w:t>
      </w:r>
      <w:r w:rsidRPr="00252EBF">
        <w:rPr>
          <w:rFonts w:ascii="Times New Roman" w:hAnsi="Times New Roman"/>
          <w:lang w:val="en-GB"/>
        </w:rPr>
        <w:t xml:space="preserve"> from revealing the semantic profile of the first-person concept (Bear in mind that since the rule articulates what a first-person thought constitutively is, “I” should have the same pattern of reference across all metaphysically and epistemically possible worlds). Call this the </w:t>
      </w:r>
      <w:r w:rsidRPr="00252EBF">
        <w:rPr>
          <w:rFonts w:ascii="Times New Roman" w:hAnsi="Times New Roman"/>
          <w:i/>
          <w:lang w:val="en-GB"/>
        </w:rPr>
        <w:t>Thinker Determination Problem</w:t>
      </w:r>
      <w:r w:rsidRPr="00252EBF">
        <w:rPr>
          <w:rFonts w:ascii="Times New Roman" w:hAnsi="Times New Roman"/>
          <w:lang w:val="en-GB"/>
        </w:rPr>
        <w:t>.</w:t>
      </w:r>
    </w:p>
    <w:p w14:paraId="161C6B5A" w14:textId="77777777"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In my view, the foregoing observations set the agenda for the theorist who wants to defend a Metasemantic Explanation of The Introspective Immunity Thesis appealing to the token-reflexive model of first-person thought: this explanation can be developed only if the Demonstrative Determination Problem and the Thinker Determination Problem get solved. In the next subsection I take up this twofold task.</w:t>
      </w:r>
    </w:p>
    <w:p w14:paraId="4C6F0F99" w14:textId="77777777" w:rsidR="0080245C" w:rsidRPr="00252EBF" w:rsidRDefault="0080245C" w:rsidP="00C754D5">
      <w:pPr>
        <w:widowControl w:val="0"/>
        <w:autoSpaceDE w:val="0"/>
        <w:autoSpaceDN w:val="0"/>
        <w:adjustRightInd w:val="0"/>
        <w:spacing w:line="480" w:lineRule="auto"/>
        <w:contextualSpacing/>
        <w:jc w:val="both"/>
        <w:rPr>
          <w:rFonts w:ascii="Times New Roman" w:hAnsi="Times New Roman"/>
          <w:lang w:val="en-GB"/>
        </w:rPr>
      </w:pPr>
    </w:p>
    <w:p w14:paraId="0416F060"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i/>
          <w:lang w:val="en-GB"/>
        </w:rPr>
      </w:pPr>
      <w:r w:rsidRPr="00252EBF">
        <w:rPr>
          <w:rFonts w:ascii="Times New Roman" w:hAnsi="Times New Roman"/>
          <w:i/>
          <w:lang w:val="en-GB"/>
        </w:rPr>
        <w:t>5.2 The Full Token-Reflexive Rule</w:t>
      </w:r>
    </w:p>
    <w:p w14:paraId="7F103E08" w14:textId="77777777"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p>
    <w:p w14:paraId="2D28AAB9" w14:textId="0EF9C402"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Let me tackle the Demonstrative Determination Problem first, and begin with the idea that occurrent thoughts are phenomenally conscious: the passing of a thought through one’s mind appears in one’s stream of consciousness, and there is something it is like for one to have a thought </w:t>
      </w:r>
      <w:r w:rsidRPr="00252EBF">
        <w:rPr>
          <w:rFonts w:ascii="Times New Roman" w:hAnsi="Times New Roman"/>
          <w:i/>
          <w:lang w:val="en-GB"/>
        </w:rPr>
        <w:t>as one has it</w:t>
      </w:r>
      <w:r w:rsidRPr="00252EBF">
        <w:rPr>
          <w:rFonts w:ascii="Times New Roman" w:hAnsi="Times New Roman"/>
          <w:lang w:val="en-GB"/>
        </w:rPr>
        <w:t>. To forestall misunderstandings, claiming that occurrent thoughts have a phenomenal character does not amount to claiming that the phenomenal character of thoughts is different from the phenomenal characters t</w:t>
      </w:r>
      <w:r w:rsidR="00CB3E4E" w:rsidRPr="00252EBF">
        <w:rPr>
          <w:rFonts w:ascii="Times New Roman" w:hAnsi="Times New Roman"/>
          <w:lang w:val="en-GB"/>
        </w:rPr>
        <w:t>h</w:t>
      </w:r>
      <w:r w:rsidR="00144C85" w:rsidRPr="00252EBF">
        <w:rPr>
          <w:rFonts w:ascii="Times New Roman" w:hAnsi="Times New Roman"/>
          <w:lang w:val="en-GB"/>
        </w:rPr>
        <w:t>at are present in non-cognitive</w:t>
      </w:r>
      <w:r w:rsidRPr="00252EBF">
        <w:rPr>
          <w:rFonts w:ascii="Times New Roman" w:hAnsi="Times New Roman"/>
          <w:lang w:val="en-GB"/>
        </w:rPr>
        <w:t xml:space="preserve"> mental states. Whether or not thoughts come with a </w:t>
      </w:r>
      <w:r w:rsidRPr="00252EBF">
        <w:rPr>
          <w:rFonts w:ascii="Times New Roman" w:hAnsi="Times New Roman"/>
          <w:i/>
          <w:lang w:val="en-GB"/>
        </w:rPr>
        <w:t>sui generis</w:t>
      </w:r>
      <w:r w:rsidRPr="00252EBF">
        <w:rPr>
          <w:rFonts w:ascii="Times New Roman" w:hAnsi="Times New Roman"/>
          <w:lang w:val="en-GB"/>
        </w:rPr>
        <w:t xml:space="preserve"> phenomenology is object of a substantive debate between endorsers and deniers of so-called cognitive phenomenology. However, as pointed out in Chudnoff’s (2015) and Smithies’s (2013) survey works on cognitive phenomenology, detractors of cognitive phenomenology do not deny that cognitive states also have a phenomenal character: rather, they deny that such phenomenal character exhibits </w:t>
      </w:r>
      <w:r w:rsidR="00421753" w:rsidRPr="00252EBF">
        <w:rPr>
          <w:rFonts w:ascii="Times New Roman" w:hAnsi="Times New Roman"/>
          <w:lang w:val="en-GB"/>
        </w:rPr>
        <w:t xml:space="preserve">a </w:t>
      </w:r>
      <w:r w:rsidRPr="00252EBF">
        <w:rPr>
          <w:rFonts w:ascii="Times New Roman" w:hAnsi="Times New Roman"/>
          <w:lang w:val="en-GB"/>
        </w:rPr>
        <w:t xml:space="preserve">mark of </w:t>
      </w:r>
      <w:r w:rsidRPr="00252EBF">
        <w:rPr>
          <w:rFonts w:ascii="Times New Roman" w:hAnsi="Times New Roman"/>
          <w:i/>
          <w:lang w:val="en-GB"/>
        </w:rPr>
        <w:t>sui generisity</w:t>
      </w:r>
      <w:r w:rsidRPr="00252EBF">
        <w:rPr>
          <w:rFonts w:ascii="Times New Roman" w:hAnsi="Times New Roman"/>
          <w:lang w:val="en-GB"/>
        </w:rPr>
        <w:t xml:space="preserve"> which sets it apart from sensory phenomenology. Thus, I take it to be harmless to assume that occurrent thoughts have a phenomenal character. Importantly, this extends to thought insertion: reports of inserted thoughts are reports of occurrent thoughts.</w:t>
      </w:r>
    </w:p>
    <w:p w14:paraId="618F0D9F" w14:textId="656F2A90" w:rsidR="004766E2" w:rsidRPr="00252EBF" w:rsidRDefault="00D7277D" w:rsidP="006F519E">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This clarified, the hypothesis I want to defend is the following: the phenomenal conscious nature of the occurrent thought, together with the introspective impression of it, are jointly sufficient conditions for there to be a mental demonstration to the thought S is presently thinking.</w:t>
      </w:r>
      <w:r w:rsidR="00DD5D6F" w:rsidRPr="00252EBF">
        <w:rPr>
          <w:rStyle w:val="FootnoteReference"/>
          <w:rFonts w:ascii="Times New Roman" w:hAnsi="Times New Roman"/>
          <w:lang w:val="en-GB"/>
        </w:rPr>
        <w:footnoteReference w:id="21"/>
      </w:r>
      <w:r w:rsidRPr="00252EBF">
        <w:rPr>
          <w:rFonts w:ascii="Times New Roman" w:hAnsi="Times New Roman"/>
          <w:lang w:val="en-GB"/>
        </w:rPr>
        <w:t xml:space="preserve"> Thus, whenever S uses ‘I’ to report that there’s a thought passing through S’s mind on introspective grounds, that token of ‘I’ is guaranteed to pick out the right referent of ‘this’, i.e. the occurrent thought. My argument in favour of this hypothesis goes as follows:</w:t>
      </w:r>
    </w:p>
    <w:p w14:paraId="79B6DFEE" w14:textId="77777777" w:rsidR="00A82089" w:rsidRPr="00252EBF" w:rsidRDefault="00A82089" w:rsidP="00F0429F">
      <w:pPr>
        <w:widowControl w:val="0"/>
        <w:autoSpaceDE w:val="0"/>
        <w:autoSpaceDN w:val="0"/>
        <w:adjustRightInd w:val="0"/>
        <w:spacing w:line="480" w:lineRule="auto"/>
        <w:contextualSpacing/>
        <w:jc w:val="both"/>
        <w:rPr>
          <w:rFonts w:ascii="Times New Roman" w:hAnsi="Times New Roman"/>
          <w:lang w:val="en-GB"/>
        </w:rPr>
      </w:pPr>
    </w:p>
    <w:p w14:paraId="5FB4FC1B"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 xml:space="preserve">The thought that S is presently thinking has content [p] and phenomenal character </w:t>
      </w:r>
      <w:r w:rsidRPr="00252EBF">
        <w:rPr>
          <w:rFonts w:ascii="Times New Roman" w:hAnsi="Times New Roman"/>
          <w:lang w:val="en-GB"/>
        </w:rPr>
        <w:sym w:font="Symbol" w:char="F046"/>
      </w:r>
      <w:r w:rsidRPr="00252EBF">
        <w:rPr>
          <w:rFonts w:ascii="Times New Roman" w:hAnsi="Times New Roman"/>
          <w:lang w:val="en-GB"/>
        </w:rPr>
        <w:t>. (Assumption)</w:t>
      </w:r>
    </w:p>
    <w:p w14:paraId="3D387BEA"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S self-ascribes a thought introspective grounds. (Assumption)</w:t>
      </w:r>
    </w:p>
    <w:p w14:paraId="3AF68D42"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S’s introspective impression as of a thought passing through their mind is partly constituted by the thought’s phenomenal character. (Assumption)</w:t>
      </w:r>
    </w:p>
    <w:p w14:paraId="1F96013C"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 xml:space="preserve">If S has an introspective impression as of a thought passing through their mind, S has an introspective impression as of a thought with </w:t>
      </w:r>
      <w:r w:rsidRPr="00252EBF">
        <w:rPr>
          <w:rFonts w:ascii="Times New Roman" w:hAnsi="Times New Roman"/>
          <w:lang w:val="en-GB"/>
        </w:rPr>
        <w:sym w:font="Symbol" w:char="F046"/>
      </w:r>
      <w:r w:rsidRPr="00252EBF">
        <w:rPr>
          <w:rFonts w:ascii="Times New Roman" w:hAnsi="Times New Roman"/>
          <w:lang w:val="en-GB"/>
        </w:rPr>
        <w:t>. (From 1 and 3)</w:t>
      </w:r>
    </w:p>
    <w:p w14:paraId="58BA0F9F"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 xml:space="preserve">If S self-ascribes a thought on introspective grounds, S self-ascribes a thought with </w:t>
      </w:r>
      <w:r w:rsidRPr="00252EBF">
        <w:rPr>
          <w:rFonts w:ascii="Times New Roman" w:hAnsi="Times New Roman"/>
          <w:lang w:val="en-GB"/>
        </w:rPr>
        <w:sym w:font="Symbol" w:char="F046"/>
      </w:r>
      <w:r w:rsidRPr="00252EBF">
        <w:rPr>
          <w:rFonts w:ascii="Times New Roman" w:hAnsi="Times New Roman"/>
          <w:lang w:val="en-GB"/>
        </w:rPr>
        <w:t>. (From 4)</w:t>
      </w:r>
    </w:p>
    <w:p w14:paraId="74F622C5"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 xml:space="preserve">S self-ascribes a thought with </w:t>
      </w:r>
      <w:r w:rsidRPr="00252EBF">
        <w:rPr>
          <w:rFonts w:ascii="Times New Roman" w:hAnsi="Times New Roman"/>
          <w:lang w:val="en-GB"/>
        </w:rPr>
        <w:sym w:font="Symbol" w:char="F046"/>
      </w:r>
      <w:r w:rsidRPr="00252EBF">
        <w:rPr>
          <w:rFonts w:ascii="Times New Roman" w:hAnsi="Times New Roman"/>
          <w:lang w:val="en-GB"/>
        </w:rPr>
        <w:t>. (From 2, 5, and MP)</w:t>
      </w:r>
    </w:p>
    <w:p w14:paraId="21A0E1DE"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 xml:space="preserve">If S self-ascribes a thought with </w:t>
      </w:r>
      <w:r w:rsidRPr="00252EBF">
        <w:rPr>
          <w:rFonts w:ascii="Times New Roman" w:hAnsi="Times New Roman"/>
          <w:lang w:val="en-GB"/>
        </w:rPr>
        <w:sym w:font="Symbol" w:char="F046"/>
      </w:r>
      <w:r w:rsidRPr="00252EBF">
        <w:rPr>
          <w:rFonts w:ascii="Times New Roman" w:hAnsi="Times New Roman"/>
          <w:lang w:val="en-GB"/>
        </w:rPr>
        <w:t>, S self-ascribes the thought they are presently thinking. (From 1)</w:t>
      </w:r>
    </w:p>
    <w:p w14:paraId="3405D6B1" w14:textId="77777777" w:rsidR="00D7277D" w:rsidRPr="00252EBF" w:rsidRDefault="00D7277D" w:rsidP="00D7277D">
      <w:pPr>
        <w:pStyle w:val="ListParagraph"/>
        <w:widowControl w:val="0"/>
        <w:numPr>
          <w:ilvl w:val="0"/>
          <w:numId w:val="9"/>
        </w:numPr>
        <w:autoSpaceDE w:val="0"/>
        <w:autoSpaceDN w:val="0"/>
        <w:adjustRightInd w:val="0"/>
        <w:spacing w:line="480" w:lineRule="auto"/>
        <w:ind w:left="567" w:hanging="567"/>
        <w:jc w:val="both"/>
        <w:rPr>
          <w:rFonts w:ascii="Times New Roman" w:hAnsi="Times New Roman"/>
          <w:lang w:val="en-GB"/>
        </w:rPr>
      </w:pPr>
      <w:r w:rsidRPr="00252EBF">
        <w:rPr>
          <w:rFonts w:ascii="Times New Roman" w:hAnsi="Times New Roman"/>
          <w:lang w:val="en-GB"/>
        </w:rPr>
        <w:t>S self-ascribes the thought they are presently thinking. (From 6, 7, and MP)</w:t>
      </w:r>
    </w:p>
    <w:p w14:paraId="5F0A245B" w14:textId="77777777" w:rsidR="00D7277D" w:rsidRPr="00252EBF" w:rsidRDefault="00D7277D" w:rsidP="00D7277D">
      <w:pPr>
        <w:widowControl w:val="0"/>
        <w:autoSpaceDE w:val="0"/>
        <w:autoSpaceDN w:val="0"/>
        <w:adjustRightInd w:val="0"/>
        <w:spacing w:line="480" w:lineRule="auto"/>
        <w:jc w:val="both"/>
        <w:rPr>
          <w:rFonts w:ascii="Times New Roman" w:hAnsi="Times New Roman"/>
          <w:lang w:val="en-GB"/>
        </w:rPr>
      </w:pPr>
    </w:p>
    <w:p w14:paraId="2321B205" w14:textId="77777777" w:rsidR="00D7277D" w:rsidRPr="00252EBF" w:rsidRDefault="00D7277D" w:rsidP="00D7277D">
      <w:pPr>
        <w:widowControl w:val="0"/>
        <w:autoSpaceDE w:val="0"/>
        <w:autoSpaceDN w:val="0"/>
        <w:adjustRightInd w:val="0"/>
        <w:spacing w:line="480" w:lineRule="auto"/>
        <w:jc w:val="both"/>
        <w:rPr>
          <w:rFonts w:ascii="Times New Roman" w:hAnsi="Times New Roman"/>
          <w:lang w:val="en-GB"/>
        </w:rPr>
      </w:pPr>
      <w:r w:rsidRPr="00252EBF">
        <w:rPr>
          <w:rFonts w:ascii="Times New Roman" w:hAnsi="Times New Roman"/>
          <w:lang w:val="en-GB"/>
        </w:rPr>
        <w:t>Assumptions (1) and (2) are harmless in the present context, as the cases we are focusing on are introspection-based self-ascriptions of occurrent thoughts. Let me then dwell on the crucial assumption (3) for a moment.</w:t>
      </w:r>
    </w:p>
    <w:p w14:paraId="5EB72010" w14:textId="77777777" w:rsidR="00D7277D" w:rsidRPr="00252EBF" w:rsidRDefault="00D7277D" w:rsidP="00D7277D">
      <w:pPr>
        <w:widowControl w:val="0"/>
        <w:autoSpaceDE w:val="0"/>
        <w:autoSpaceDN w:val="0"/>
        <w:adjustRightInd w:val="0"/>
        <w:spacing w:line="480" w:lineRule="auto"/>
        <w:ind w:firstLine="567"/>
        <w:jc w:val="both"/>
        <w:rPr>
          <w:rFonts w:ascii="Times New Roman" w:hAnsi="Times New Roman"/>
          <w:lang w:val="en-GB"/>
        </w:rPr>
      </w:pPr>
      <w:r w:rsidRPr="00252EBF">
        <w:rPr>
          <w:rFonts w:ascii="Times New Roman" w:hAnsi="Times New Roman"/>
          <w:lang w:val="en-GB"/>
        </w:rPr>
        <w:t>Offering a cast-iron defence of assumption (3) comes down to arguing against accounts of self-knowledge which deny the existence of a (partly) constitutive relation between the introspective state and the introspected state. (See Gertler 2011 for an overview and further references). This task cannot be responsibly undertaken in the space of this paper. However, I shall sketch out an account of introspection that affords the means to securing the partly constitutive link between introspective states and introspected states needed in order for assumption (3) to hold while, at the same time, avoiding some of the (allegedly) implausible implications that are usually associated with accounts of self-knowledge that posit relations of constitution between the introspective state and the introspected state.</w:t>
      </w:r>
    </w:p>
    <w:p w14:paraId="3255F322" w14:textId="77777777" w:rsidR="00D7277D" w:rsidRPr="00252EBF" w:rsidRDefault="00D7277D" w:rsidP="00D7277D">
      <w:pPr>
        <w:widowControl w:val="0"/>
        <w:autoSpaceDE w:val="0"/>
        <w:autoSpaceDN w:val="0"/>
        <w:adjustRightInd w:val="0"/>
        <w:spacing w:line="480" w:lineRule="auto"/>
        <w:ind w:firstLine="567"/>
        <w:jc w:val="both"/>
        <w:rPr>
          <w:rFonts w:ascii="Times New Roman" w:hAnsi="Times New Roman"/>
          <w:lang w:val="en-GB"/>
        </w:rPr>
      </w:pPr>
      <w:r w:rsidRPr="00252EBF">
        <w:rPr>
          <w:rFonts w:ascii="Times New Roman" w:hAnsi="Times New Roman"/>
          <w:lang w:val="en-GB"/>
        </w:rPr>
        <w:t xml:space="preserve">On carefully worked-out new </w:t>
      </w:r>
      <w:r w:rsidRPr="00252EBF">
        <w:rPr>
          <w:rFonts w:ascii="Times New Roman" w:hAnsi="Times New Roman"/>
          <w:i/>
          <w:lang w:val="en-GB"/>
        </w:rPr>
        <w:t>acquaintance</w:t>
      </w:r>
      <w:r w:rsidRPr="00252EBF">
        <w:rPr>
          <w:rFonts w:ascii="Times New Roman" w:hAnsi="Times New Roman"/>
          <w:lang w:val="en-GB"/>
        </w:rPr>
        <w:t xml:space="preserve"> views of introspection,</w:t>
      </w:r>
      <w:r w:rsidRPr="00252EBF">
        <w:rPr>
          <w:rStyle w:val="FootnoteReference"/>
          <w:rFonts w:ascii="Times New Roman" w:hAnsi="Times New Roman"/>
          <w:lang w:val="en-GB"/>
        </w:rPr>
        <w:footnoteReference w:id="22"/>
      </w:r>
      <w:r w:rsidRPr="00252EBF">
        <w:rPr>
          <w:rFonts w:ascii="Times New Roman" w:hAnsi="Times New Roman"/>
          <w:lang w:val="en-GB"/>
        </w:rPr>
        <w:t xml:space="preserve"> the relationship between </w:t>
      </w:r>
      <w:r w:rsidRPr="00252EBF">
        <w:rPr>
          <w:rFonts w:ascii="Times New Roman" w:hAnsi="Times New Roman"/>
          <w:i/>
          <w:lang w:val="en-GB"/>
        </w:rPr>
        <w:t>certain</w:t>
      </w:r>
      <w:r w:rsidRPr="00252EBF">
        <w:rPr>
          <w:rFonts w:ascii="Times New Roman" w:hAnsi="Times New Roman"/>
          <w:lang w:val="en-GB"/>
        </w:rPr>
        <w:t xml:space="preserve"> phenomenally conscious states and the introspective impression as of there to be such a state in one’s mind is constitutive: the introspective state is partly constituted by the introspected state.</w:t>
      </w:r>
      <w:r w:rsidRPr="00252EBF">
        <w:rPr>
          <w:rStyle w:val="FootnoteReference"/>
          <w:rFonts w:ascii="Times New Roman" w:hAnsi="Times New Roman"/>
          <w:lang w:val="en-GB"/>
        </w:rPr>
        <w:footnoteReference w:id="23"/>
      </w:r>
      <w:r w:rsidRPr="00252EBF">
        <w:rPr>
          <w:rFonts w:ascii="Times New Roman" w:hAnsi="Times New Roman"/>
          <w:lang w:val="en-GB"/>
        </w:rPr>
        <w:t xml:space="preserve"> On such views, then, </w:t>
      </w:r>
      <w:r w:rsidRPr="00252EBF">
        <w:rPr>
          <w:rFonts w:ascii="Times New Roman" w:hAnsi="Times New Roman"/>
          <w:i/>
          <w:lang w:val="en-GB"/>
        </w:rPr>
        <w:t>for certain phenomenal states</w:t>
      </w:r>
      <w:r w:rsidRPr="00252EBF">
        <w:rPr>
          <w:rFonts w:ascii="Times New Roman" w:hAnsi="Times New Roman"/>
          <w:lang w:val="en-GB"/>
        </w:rPr>
        <w:t xml:space="preserve">, introspective impressions cannot give false information as to what phenomenal states get introspected, as the latter partly constitute the former. Now, as my guarded existential formulations suggest, the acquaintance view of introspection I am endorsing does not claim that introspection is </w:t>
      </w:r>
      <w:r w:rsidRPr="00252EBF">
        <w:rPr>
          <w:rFonts w:ascii="Times New Roman" w:hAnsi="Times New Roman"/>
          <w:i/>
          <w:lang w:val="en-GB"/>
        </w:rPr>
        <w:t>tout court</w:t>
      </w:r>
      <w:r w:rsidRPr="00252EBF">
        <w:rPr>
          <w:rFonts w:ascii="Times New Roman" w:hAnsi="Times New Roman"/>
          <w:lang w:val="en-GB"/>
        </w:rPr>
        <w:t xml:space="preserve"> infallible. Let me explain.</w:t>
      </w:r>
    </w:p>
    <w:p w14:paraId="265D39B8" w14:textId="77777777" w:rsidR="00D7277D" w:rsidRPr="00252EBF" w:rsidRDefault="00D7277D" w:rsidP="00D7277D">
      <w:pPr>
        <w:widowControl w:val="0"/>
        <w:autoSpaceDE w:val="0"/>
        <w:autoSpaceDN w:val="0"/>
        <w:adjustRightInd w:val="0"/>
        <w:spacing w:line="480" w:lineRule="auto"/>
        <w:ind w:firstLine="567"/>
        <w:jc w:val="both"/>
        <w:rPr>
          <w:rFonts w:ascii="Times New Roman" w:hAnsi="Times New Roman"/>
          <w:lang w:val="en-GB"/>
        </w:rPr>
      </w:pPr>
      <w:r w:rsidRPr="00252EBF">
        <w:rPr>
          <w:rFonts w:ascii="Times New Roman" w:hAnsi="Times New Roman"/>
          <w:lang w:val="en-GB"/>
        </w:rPr>
        <w:t xml:space="preserve">As Gertler (2012) points out, the acquaintance view of introspection need neither assume that every experience is introspectively accessible, nor is it committed to the thesis that we can always get phenomenal states right. The first point is compatible with claiming that S can access the phenomenally conscious thought they are presently thinking. In fact, this latter claim is needed in order for us to pose the question of whether or not any introspection-based self-ascriptions of mental properties is immune to error through misidentification. The second point is compatible with the idea that even if we might not be introspectively able to discriminate some complex phenomenal characters – think of the phenomenal difference between our visual experience as of a hen with 48 visible speckles and our visual experience as of a hen with 47 visible speckles – this does not </w:t>
      </w:r>
      <w:r w:rsidRPr="00252EBF">
        <w:rPr>
          <w:rFonts w:ascii="Times New Roman" w:hAnsi="Times New Roman"/>
          <w:i/>
          <w:lang w:val="en-GB"/>
        </w:rPr>
        <w:t>ipso facto</w:t>
      </w:r>
      <w:r w:rsidRPr="00252EBF">
        <w:rPr>
          <w:rFonts w:ascii="Times New Roman" w:hAnsi="Times New Roman"/>
          <w:lang w:val="en-GB"/>
        </w:rPr>
        <w:t xml:space="preserve"> show that we are unable to introspectively discriminate less complex phenomenal characters. As I see it, the what-is-likeness of thinking a thought is considerably less complex than the what-is-likeness of having a visual experience as of a hen with 47 speckles. A third important point is that since we are here focusing on introspection of occurrent thoughts, the question of whether or not introspection systematically alters the introspected state is immaterial, as the relevant introspective impressions give S information about S’s</w:t>
      </w:r>
      <w:r w:rsidRPr="00252EBF">
        <w:rPr>
          <w:rFonts w:ascii="Times New Roman" w:hAnsi="Times New Roman"/>
          <w:i/>
          <w:lang w:val="en-GB"/>
        </w:rPr>
        <w:t xml:space="preserve"> </w:t>
      </w:r>
      <w:r w:rsidRPr="00252EBF">
        <w:rPr>
          <w:rFonts w:ascii="Times New Roman" w:hAnsi="Times New Roman"/>
          <w:lang w:val="en-GB"/>
        </w:rPr>
        <w:t>phenomenally conscious thought at the time S has that thought.</w:t>
      </w:r>
    </w:p>
    <w:p w14:paraId="617BFD91" w14:textId="01E62E22" w:rsidR="00D7277D" w:rsidRPr="00252EBF" w:rsidRDefault="00D7277D" w:rsidP="00D7277D">
      <w:pPr>
        <w:widowControl w:val="0"/>
        <w:autoSpaceDE w:val="0"/>
        <w:autoSpaceDN w:val="0"/>
        <w:adjustRightInd w:val="0"/>
        <w:spacing w:line="480" w:lineRule="auto"/>
        <w:ind w:firstLine="567"/>
        <w:jc w:val="both"/>
        <w:rPr>
          <w:rFonts w:ascii="Times New Roman" w:hAnsi="Times New Roman"/>
          <w:lang w:val="en-GB"/>
        </w:rPr>
      </w:pPr>
      <w:r w:rsidRPr="00252EBF">
        <w:rPr>
          <w:rFonts w:ascii="Times New Roman" w:hAnsi="Times New Roman"/>
          <w:lang w:val="en-GB"/>
        </w:rPr>
        <w:t xml:space="preserve">These three remarks point towards the following: while the acquaintance view of introspection does not maintain that any phenomenal state can be infallibly introspected, thereby failing to guarantee that </w:t>
      </w:r>
      <w:r w:rsidRPr="00252EBF">
        <w:rPr>
          <w:rFonts w:ascii="Times New Roman" w:hAnsi="Times New Roman"/>
          <w:i/>
          <w:lang w:val="en-GB"/>
        </w:rPr>
        <w:t>any</w:t>
      </w:r>
      <w:r w:rsidRPr="00252EBF">
        <w:rPr>
          <w:rFonts w:ascii="Times New Roman" w:hAnsi="Times New Roman"/>
          <w:lang w:val="en-GB"/>
        </w:rPr>
        <w:t xml:space="preserve"> introspective impression is partly constituted by the introspected phenomenal state, it is plausible to think that phenomenally conscious occurrent thoughts do fall within the remit of </w:t>
      </w:r>
      <w:r w:rsidR="001876D5" w:rsidRPr="00252EBF">
        <w:rPr>
          <w:rFonts w:ascii="Times New Roman" w:hAnsi="Times New Roman"/>
          <w:lang w:val="en-GB"/>
        </w:rPr>
        <w:t xml:space="preserve">the </w:t>
      </w:r>
      <w:r w:rsidRPr="00252EBF">
        <w:rPr>
          <w:rFonts w:ascii="Times New Roman" w:hAnsi="Times New Roman"/>
          <w:lang w:val="en-GB"/>
        </w:rPr>
        <w:t xml:space="preserve">acquaintance view. That is to say, it is plausible to think that the phenomenal character with which occurrent thoughts come is </w:t>
      </w:r>
      <w:r w:rsidR="00ED3A5F" w:rsidRPr="00252EBF">
        <w:rPr>
          <w:rFonts w:ascii="Times New Roman" w:hAnsi="Times New Roman"/>
          <w:lang w:val="en-GB"/>
        </w:rPr>
        <w:t>amongst those phenomenal states of which we are introspectively aware</w:t>
      </w:r>
      <w:r w:rsidRPr="00252EBF">
        <w:rPr>
          <w:rFonts w:ascii="Times New Roman" w:hAnsi="Times New Roman"/>
          <w:lang w:val="en-GB"/>
        </w:rPr>
        <w:t xml:space="preserve"> </w:t>
      </w:r>
      <w:r w:rsidR="00ED3A5F" w:rsidRPr="00252EBF">
        <w:rPr>
          <w:rFonts w:ascii="Times New Roman" w:hAnsi="Times New Roman"/>
          <w:lang w:val="en-GB"/>
        </w:rPr>
        <w:t>through acquaintance</w:t>
      </w:r>
      <w:r w:rsidRPr="00252EBF">
        <w:rPr>
          <w:rFonts w:ascii="Times New Roman" w:hAnsi="Times New Roman"/>
          <w:lang w:val="en-GB"/>
        </w:rPr>
        <w:t xml:space="preserve">. This enables us to claim that by attending to the phenomenal mark of the thought via their introspective impressions, S can’t but be introspecting the thought with phenomenal character </w:t>
      </w:r>
      <w:r w:rsidRPr="00252EBF">
        <w:rPr>
          <w:rFonts w:ascii="Times New Roman" w:hAnsi="Times New Roman"/>
          <w:lang w:val="en-GB"/>
        </w:rPr>
        <w:sym w:font="Symbol" w:char="F046"/>
      </w:r>
      <w:r w:rsidR="002D02FA" w:rsidRPr="00252EBF">
        <w:rPr>
          <w:rFonts w:ascii="Times New Roman" w:hAnsi="Times New Roman"/>
          <w:lang w:val="en-GB"/>
        </w:rPr>
        <w:t>, for</w:t>
      </w:r>
      <w:r w:rsidRPr="00252EBF">
        <w:rPr>
          <w:rFonts w:ascii="Times New Roman" w:hAnsi="Times New Roman"/>
          <w:lang w:val="en-GB"/>
        </w:rPr>
        <w:t xml:space="preserve"> there could not be any introspective impression as of a thought passing through S’s mind without such an impression be (partly) constituted by the phenomenally conscious thought S is presently thinking.</w:t>
      </w:r>
    </w:p>
    <w:p w14:paraId="6CBB8694" w14:textId="5F7B69D6"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The foregoing allows us to solve the Demonstrative Determination Problem as follows. Consider S’s introspection-based self-as</w:t>
      </w:r>
      <w:r w:rsidR="00DF10B6" w:rsidRPr="00252EBF">
        <w:rPr>
          <w:rFonts w:ascii="Times New Roman" w:hAnsi="Times New Roman"/>
          <w:lang w:val="en-GB"/>
        </w:rPr>
        <w:t>criptions of occurrent thoughts:</w:t>
      </w:r>
      <w:r w:rsidRPr="00252EBF">
        <w:rPr>
          <w:rFonts w:ascii="Times New Roman" w:hAnsi="Times New Roman"/>
          <w:lang w:val="en-GB"/>
        </w:rPr>
        <w:t xml:space="preserve"> If such introspective grounds are partly constituted by the phenomenal character </w:t>
      </w:r>
      <w:r w:rsidRPr="00252EBF">
        <w:rPr>
          <w:rFonts w:ascii="Times New Roman" w:hAnsi="Times New Roman"/>
          <w:lang w:val="en-GB"/>
        </w:rPr>
        <w:sym w:font="Symbol" w:char="F046"/>
      </w:r>
      <w:r w:rsidRPr="00252EBF">
        <w:rPr>
          <w:rFonts w:ascii="Times New Roman" w:hAnsi="Times New Roman"/>
          <w:lang w:val="en-GB"/>
        </w:rPr>
        <w:t xml:space="preserve"> of the thought S is presently thinking, then S’s introspective awareness of </w:t>
      </w:r>
      <w:r w:rsidRPr="00252EBF">
        <w:rPr>
          <w:rFonts w:ascii="Times New Roman" w:hAnsi="Times New Roman"/>
          <w:lang w:val="en-GB"/>
        </w:rPr>
        <w:sym w:font="Symbol" w:char="F046"/>
      </w:r>
      <w:r w:rsidRPr="00252EBF">
        <w:rPr>
          <w:rFonts w:ascii="Times New Roman" w:hAnsi="Times New Roman"/>
          <w:lang w:val="en-GB"/>
        </w:rPr>
        <w:t xml:space="preserve"> allows S to attend to the thought they are presently thinking. Thus, whenever S tokens ‘I’ on introspective grounds, S’s introspective impressions work as a mental demonstration which is guaranteed to pick out the right referent of ‘this’, i.e. S’s occurrent thought, in virtue of the fact that the phenomenal character of such thought partly constitutes S’s introspective impressions.</w:t>
      </w:r>
      <w:r w:rsidRPr="00252EBF">
        <w:rPr>
          <w:rStyle w:val="FootnoteReference"/>
          <w:rFonts w:ascii="Times New Roman" w:hAnsi="Times New Roman"/>
          <w:lang w:val="en-GB"/>
        </w:rPr>
        <w:footnoteReference w:id="24"/>
      </w:r>
      <w:r w:rsidRPr="00252EBF">
        <w:rPr>
          <w:rFonts w:ascii="Times New Roman" w:hAnsi="Times New Roman"/>
          <w:lang w:val="en-GB"/>
        </w:rPr>
        <w:t xml:space="preserve"> Thus, whenever S deploys the first-person concept on introspective basis, the problem of how the referent of ‘this’ gets determined is solved.</w:t>
      </w:r>
    </w:p>
    <w:p w14:paraId="7126D2F9" w14:textId="1A26CCDB"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Importantly, this solution of the Demonstrative Determination Problem carries over to cases in which schizophrenic patients token the first-person concept</w:t>
      </w:r>
      <w:r w:rsidR="00687BB8" w:rsidRPr="00252EBF">
        <w:rPr>
          <w:rFonts w:ascii="Times New Roman" w:hAnsi="Times New Roman"/>
          <w:lang w:val="en-GB"/>
        </w:rPr>
        <w:t>; so, the solution respects</w:t>
      </w:r>
      <w:r w:rsidRPr="00252EBF">
        <w:rPr>
          <w:rFonts w:ascii="Times New Roman" w:hAnsi="Times New Roman"/>
          <w:lang w:val="en-GB"/>
        </w:rPr>
        <w:t xml:space="preserve"> the widely endorsed contention that thought insertion does not show that thought insertion-deluded subjects lack the first-person concept.</w:t>
      </w:r>
    </w:p>
    <w:p w14:paraId="15222929" w14:textId="4E44BD07" w:rsidR="00F45108" w:rsidRPr="00252EBF" w:rsidRDefault="006704A4" w:rsidP="00F45108">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Let us now tackle</w:t>
      </w:r>
      <w:r w:rsidR="00F45108" w:rsidRPr="00252EBF">
        <w:rPr>
          <w:rFonts w:ascii="Times New Roman" w:hAnsi="Times New Roman"/>
          <w:lang w:val="en-GB"/>
        </w:rPr>
        <w:t xml:space="preserve"> the Thinker Determination Problem. </w:t>
      </w:r>
      <w:r w:rsidR="004A2D13" w:rsidRPr="00252EBF">
        <w:rPr>
          <w:rFonts w:ascii="Times New Roman" w:hAnsi="Times New Roman"/>
          <w:lang w:val="en-GB"/>
        </w:rPr>
        <w:t>Let’s assume, somewhat standardly</w:t>
      </w:r>
      <w:r w:rsidR="00E76FB3" w:rsidRPr="00252EBF">
        <w:rPr>
          <w:rFonts w:ascii="Times New Roman" w:hAnsi="Times New Roman"/>
          <w:lang w:val="en-GB"/>
        </w:rPr>
        <w:t xml:space="preserve"> (see e.g. Peacocke 2008: 111)</w:t>
      </w:r>
      <w:r w:rsidR="004A2D13" w:rsidRPr="00252EBF">
        <w:rPr>
          <w:rFonts w:ascii="Times New Roman" w:hAnsi="Times New Roman"/>
          <w:lang w:val="en-GB"/>
        </w:rPr>
        <w:t>, that</w:t>
      </w:r>
      <w:r w:rsidR="00F45108" w:rsidRPr="00252EBF">
        <w:rPr>
          <w:rFonts w:ascii="Times New Roman" w:hAnsi="Times New Roman"/>
          <w:lang w:val="en-GB"/>
        </w:rPr>
        <w:t xml:space="preserve"> if S p</w:t>
      </w:r>
      <w:r w:rsidR="001A0424" w:rsidRPr="00252EBF">
        <w:rPr>
          <w:rFonts w:ascii="Times New Roman" w:hAnsi="Times New Roman"/>
          <w:lang w:val="en-GB"/>
        </w:rPr>
        <w:t xml:space="preserve">ossesses and </w:t>
      </w:r>
      <w:r w:rsidR="00F45108" w:rsidRPr="00252EBF">
        <w:rPr>
          <w:rFonts w:ascii="Times New Roman" w:hAnsi="Times New Roman"/>
          <w:lang w:val="en-GB"/>
        </w:rPr>
        <w:t>deploys the first-person concept</w:t>
      </w:r>
      <w:r w:rsidR="005212D7" w:rsidRPr="00252EBF">
        <w:rPr>
          <w:rFonts w:ascii="Times New Roman" w:hAnsi="Times New Roman"/>
          <w:lang w:val="en-GB"/>
        </w:rPr>
        <w:t xml:space="preserve"> competently</w:t>
      </w:r>
      <w:r w:rsidR="00F45108" w:rsidRPr="00252EBF">
        <w:rPr>
          <w:rFonts w:ascii="Times New Roman" w:hAnsi="Times New Roman"/>
          <w:lang w:val="en-GB"/>
        </w:rPr>
        <w:t xml:space="preserve">, S </w:t>
      </w:r>
      <w:r w:rsidR="005212D7" w:rsidRPr="00252EBF">
        <w:rPr>
          <w:rFonts w:ascii="Times New Roman" w:hAnsi="Times New Roman"/>
          <w:lang w:val="en-GB"/>
        </w:rPr>
        <w:t>deploys ‘I’</w:t>
      </w:r>
      <w:r w:rsidR="00F45108" w:rsidRPr="00252EBF">
        <w:rPr>
          <w:rFonts w:ascii="Times New Roman" w:hAnsi="Times New Roman"/>
          <w:lang w:val="en-GB"/>
        </w:rPr>
        <w:t xml:space="preserve"> </w:t>
      </w:r>
      <w:r w:rsidR="00A97322" w:rsidRPr="00252EBF">
        <w:rPr>
          <w:rFonts w:ascii="Times New Roman" w:hAnsi="Times New Roman"/>
          <w:lang w:val="en-GB"/>
        </w:rPr>
        <w:t>in accordance with</w:t>
      </w:r>
      <w:r w:rsidR="00F45108" w:rsidRPr="00252EBF">
        <w:rPr>
          <w:rFonts w:ascii="Times New Roman" w:hAnsi="Times New Roman"/>
          <w:lang w:val="en-GB"/>
        </w:rPr>
        <w:t xml:space="preserve"> the token-reflexive rule. </w:t>
      </w:r>
      <w:r w:rsidR="00400BB6" w:rsidRPr="00252EBF">
        <w:rPr>
          <w:rFonts w:ascii="Times New Roman" w:hAnsi="Times New Roman"/>
          <w:lang w:val="en-GB"/>
        </w:rPr>
        <w:t>This</w:t>
      </w:r>
      <w:r w:rsidR="004A2D13" w:rsidRPr="00252EBF">
        <w:rPr>
          <w:rFonts w:ascii="Times New Roman" w:hAnsi="Times New Roman"/>
          <w:lang w:val="en-GB"/>
        </w:rPr>
        <w:t xml:space="preserve"> is so since the</w:t>
      </w:r>
      <w:r w:rsidR="00400BB6" w:rsidRPr="00252EBF">
        <w:rPr>
          <w:rFonts w:ascii="Times New Roman" w:hAnsi="Times New Roman"/>
          <w:lang w:val="en-GB"/>
        </w:rPr>
        <w:t xml:space="preserve"> rule underwrites the ca</w:t>
      </w:r>
      <w:r w:rsidR="00031B53" w:rsidRPr="00252EBF">
        <w:rPr>
          <w:rFonts w:ascii="Times New Roman" w:hAnsi="Times New Roman"/>
          <w:lang w:val="en-GB"/>
        </w:rPr>
        <w:t>nonical patterns of a use that</w:t>
      </w:r>
      <w:r w:rsidR="00400BB6" w:rsidRPr="00252EBF">
        <w:rPr>
          <w:rFonts w:ascii="Times New Roman" w:hAnsi="Times New Roman"/>
          <w:lang w:val="en-GB"/>
        </w:rPr>
        <w:t xml:space="preserve"> S must be disposed to make of ‘I’ in order to count as a competent user.</w:t>
      </w:r>
      <w:r w:rsidR="004A2D13" w:rsidRPr="00252EBF">
        <w:rPr>
          <w:rFonts w:ascii="Times New Roman" w:hAnsi="Times New Roman"/>
          <w:lang w:val="en-GB"/>
        </w:rPr>
        <w:t xml:space="preserve"> </w:t>
      </w:r>
      <w:r w:rsidR="00930D47" w:rsidRPr="00252EBF">
        <w:rPr>
          <w:rFonts w:ascii="Times New Roman" w:hAnsi="Times New Roman"/>
          <w:lang w:val="en-GB"/>
        </w:rPr>
        <w:t>Now,</w:t>
      </w:r>
      <w:r w:rsidR="00F45108" w:rsidRPr="00252EBF">
        <w:rPr>
          <w:rFonts w:ascii="Times New Roman" w:hAnsi="Times New Roman"/>
          <w:lang w:val="en-GB"/>
        </w:rPr>
        <w:t xml:space="preserve"> </w:t>
      </w:r>
      <w:r w:rsidR="004A2D13" w:rsidRPr="00252EBF">
        <w:rPr>
          <w:rFonts w:ascii="Times New Roman" w:hAnsi="Times New Roman"/>
          <w:lang w:val="en-GB"/>
        </w:rPr>
        <w:t>i</w:t>
      </w:r>
      <w:r w:rsidR="00400BB6" w:rsidRPr="00252EBF">
        <w:rPr>
          <w:rFonts w:ascii="Times New Roman" w:hAnsi="Times New Roman"/>
          <w:lang w:val="en-GB"/>
        </w:rPr>
        <w:t xml:space="preserve">f </w:t>
      </w:r>
      <w:r w:rsidR="00F45108" w:rsidRPr="00252EBF">
        <w:rPr>
          <w:rFonts w:ascii="Times New Roman" w:hAnsi="Times New Roman"/>
          <w:lang w:val="en-GB"/>
        </w:rPr>
        <w:t>we solved the Thinker Determination Problem by taking the thinker of T to be the author of T, it follows that the token-reflexive rule should read as follows:</w:t>
      </w:r>
    </w:p>
    <w:p w14:paraId="5A91D74B" w14:textId="77777777" w:rsidR="00F45108" w:rsidRPr="00252EBF" w:rsidRDefault="00F45108" w:rsidP="00F45108">
      <w:pPr>
        <w:spacing w:line="480" w:lineRule="auto"/>
        <w:contextualSpacing/>
        <w:jc w:val="both"/>
        <w:rPr>
          <w:rFonts w:ascii="Times New Roman" w:hAnsi="Times New Roman"/>
          <w:lang w:val="en-GB"/>
        </w:rPr>
      </w:pPr>
    </w:p>
    <w:p w14:paraId="27FD4A70" w14:textId="77777777" w:rsidR="00F45108" w:rsidRPr="00252EBF" w:rsidRDefault="00F45108" w:rsidP="00F45108">
      <w:pPr>
        <w:widowControl w:val="0"/>
        <w:autoSpaceDE w:val="0"/>
        <w:autoSpaceDN w:val="0"/>
        <w:adjustRightInd w:val="0"/>
        <w:spacing w:line="480" w:lineRule="auto"/>
        <w:contextualSpacing/>
        <w:jc w:val="both"/>
        <w:rPr>
          <w:rFonts w:ascii="Times New Roman" w:hAnsi="Times New Roman"/>
          <w:vertAlign w:val="subscript"/>
          <w:lang w:val="en-GB"/>
        </w:rPr>
      </w:pPr>
      <w:r w:rsidRPr="00252EBF">
        <w:rPr>
          <w:rFonts w:ascii="Times New Roman" w:hAnsi="Times New Roman"/>
          <w:lang w:val="en-GB"/>
        </w:rPr>
        <w:t>‘I’ =</w:t>
      </w:r>
      <w:r w:rsidRPr="00252EBF">
        <w:rPr>
          <w:rFonts w:ascii="Times New Roman" w:hAnsi="Times New Roman"/>
          <w:vertAlign w:val="subscript"/>
          <w:lang w:val="en-GB"/>
        </w:rPr>
        <w:t>ref</w:t>
      </w:r>
      <w:r w:rsidRPr="00252EBF">
        <w:rPr>
          <w:rFonts w:ascii="Times New Roman" w:hAnsi="Times New Roman"/>
          <w:lang w:val="en-GB"/>
        </w:rPr>
        <w:t xml:space="preserve"> the author-thinker of this</w:t>
      </w:r>
      <w:r w:rsidRPr="00252EBF">
        <w:rPr>
          <w:rFonts w:ascii="Times New Roman" w:hAnsi="Times New Roman"/>
          <w:vertAlign w:val="subscript"/>
          <w:lang w:val="en-GB"/>
        </w:rPr>
        <w:t>introspectively accessed</w:t>
      </w:r>
      <w:r w:rsidRPr="00252EBF">
        <w:rPr>
          <w:rFonts w:ascii="Times New Roman" w:hAnsi="Times New Roman"/>
          <w:lang w:val="en-GB"/>
        </w:rPr>
        <w:t xml:space="preserve"> thought</w:t>
      </w:r>
    </w:p>
    <w:p w14:paraId="74ADEC45" w14:textId="77777777" w:rsidR="00F45108" w:rsidRPr="00252EBF" w:rsidRDefault="00F45108" w:rsidP="00F45108">
      <w:pPr>
        <w:spacing w:line="480" w:lineRule="auto"/>
        <w:contextualSpacing/>
        <w:jc w:val="both"/>
        <w:rPr>
          <w:rFonts w:ascii="Times New Roman" w:hAnsi="Times New Roman"/>
          <w:lang w:val="en-GB"/>
        </w:rPr>
      </w:pPr>
    </w:p>
    <w:p w14:paraId="3B1D7DA2" w14:textId="10C635F0"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 xml:space="preserve"> This </w:t>
      </w:r>
      <w:r w:rsidR="00534B7A" w:rsidRPr="00252EBF">
        <w:rPr>
          <w:rFonts w:ascii="Times New Roman" w:hAnsi="Times New Roman"/>
          <w:lang w:val="en-GB"/>
        </w:rPr>
        <w:t>token-reflexive rule underwrites the following</w:t>
      </w:r>
      <w:r w:rsidRPr="00252EBF">
        <w:rPr>
          <w:rFonts w:ascii="Times New Roman" w:hAnsi="Times New Roman"/>
          <w:lang w:val="en-GB"/>
        </w:rPr>
        <w:t xml:space="preserve"> introduction and elimination rules for ‘I’:</w:t>
      </w:r>
    </w:p>
    <w:p w14:paraId="1ED16FF0" w14:textId="77777777" w:rsidR="008A7D0D" w:rsidRPr="00252EBF" w:rsidRDefault="008A7D0D" w:rsidP="00F45108">
      <w:pPr>
        <w:spacing w:line="480" w:lineRule="auto"/>
        <w:contextualSpacing/>
        <w:jc w:val="both"/>
        <w:rPr>
          <w:rFonts w:ascii="Times New Roman" w:hAnsi="Times New Roman"/>
          <w:lang w:val="en-GB"/>
        </w:rPr>
      </w:pPr>
    </w:p>
    <w:p w14:paraId="63C01557" w14:textId="77777777" w:rsidR="008A7D0D" w:rsidRPr="00252EBF" w:rsidRDefault="008A7D0D" w:rsidP="00F45108">
      <w:pPr>
        <w:spacing w:line="480" w:lineRule="auto"/>
        <w:contextualSpacing/>
        <w:jc w:val="both"/>
        <w:rPr>
          <w:rFonts w:ascii="Times New Roman" w:hAnsi="Times New Roman"/>
          <w:lang w:val="en-GB"/>
        </w:rPr>
      </w:pPr>
    </w:p>
    <w:p w14:paraId="6D2277A8"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i/>
          <w:lang w:val="en-GB"/>
        </w:rPr>
        <w:t>x</w:t>
      </w:r>
      <w:r w:rsidRPr="00252EBF">
        <w:rPr>
          <w:rFonts w:ascii="Times New Roman" w:hAnsi="Times New Roman"/>
          <w:lang w:val="en-GB"/>
        </w:rPr>
        <w:t xml:space="preserve"> is the author of the introspectively accessed T</w:t>
      </w:r>
    </w:p>
    <w:p w14:paraId="5E554BE9"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______________________________________ I</w:t>
      </w:r>
      <w:r w:rsidRPr="00252EBF">
        <w:rPr>
          <w:rFonts w:ascii="Times New Roman" w:hAnsi="Times New Roman"/>
          <w:vertAlign w:val="subscript"/>
          <w:lang w:val="en-GB"/>
        </w:rPr>
        <w:t>author</w:t>
      </w:r>
      <w:r w:rsidRPr="00252EBF">
        <w:rPr>
          <w:rFonts w:ascii="Times New Roman" w:hAnsi="Times New Roman"/>
          <w:lang w:val="en-GB"/>
        </w:rPr>
        <w:t>-intro</w:t>
      </w:r>
    </w:p>
    <w:p w14:paraId="094E086F" w14:textId="77777777" w:rsidR="00F45108" w:rsidRPr="00252EBF" w:rsidRDefault="00F45108" w:rsidP="00F45108">
      <w:pPr>
        <w:spacing w:line="480" w:lineRule="auto"/>
        <w:ind w:left="1440" w:firstLine="720"/>
        <w:contextualSpacing/>
        <w:jc w:val="both"/>
        <w:rPr>
          <w:rFonts w:ascii="Times New Roman" w:hAnsi="Times New Roman"/>
          <w:lang w:val="en-GB"/>
        </w:rPr>
      </w:pPr>
      <w:r w:rsidRPr="00252EBF">
        <w:rPr>
          <w:rFonts w:ascii="Times New Roman" w:hAnsi="Times New Roman"/>
          <w:lang w:val="en-GB"/>
        </w:rPr>
        <w:t xml:space="preserve"> I am </w:t>
      </w:r>
      <w:r w:rsidRPr="00252EBF">
        <w:rPr>
          <w:rFonts w:ascii="Times New Roman" w:hAnsi="Times New Roman"/>
          <w:i/>
          <w:lang w:val="en-GB"/>
        </w:rPr>
        <w:t>x</w:t>
      </w:r>
    </w:p>
    <w:p w14:paraId="30532205" w14:textId="77777777" w:rsidR="00F45108" w:rsidRPr="00252EBF" w:rsidRDefault="00F45108" w:rsidP="00F45108">
      <w:pPr>
        <w:spacing w:line="480" w:lineRule="auto"/>
        <w:contextualSpacing/>
        <w:jc w:val="both"/>
        <w:rPr>
          <w:rFonts w:ascii="Times New Roman" w:hAnsi="Times New Roman"/>
          <w:lang w:val="en-GB"/>
        </w:rPr>
      </w:pPr>
    </w:p>
    <w:p w14:paraId="004CDA69"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 xml:space="preserve"> </w:t>
      </w:r>
      <w:r w:rsidRPr="00252EBF">
        <w:rPr>
          <w:rFonts w:ascii="Times New Roman" w:hAnsi="Times New Roman"/>
          <w:lang w:val="en-GB"/>
        </w:rPr>
        <w:tab/>
      </w:r>
      <w:r w:rsidRPr="00252EBF">
        <w:rPr>
          <w:rFonts w:ascii="Times New Roman" w:hAnsi="Times New Roman"/>
          <w:lang w:val="en-GB"/>
        </w:rPr>
        <w:tab/>
      </w:r>
      <w:r w:rsidRPr="00252EBF">
        <w:rPr>
          <w:rFonts w:ascii="Times New Roman" w:hAnsi="Times New Roman"/>
          <w:lang w:val="en-GB"/>
        </w:rPr>
        <w:tab/>
        <w:t xml:space="preserve">I am </w:t>
      </w:r>
      <w:r w:rsidRPr="00252EBF">
        <w:rPr>
          <w:rFonts w:ascii="Times New Roman" w:hAnsi="Times New Roman"/>
          <w:i/>
          <w:lang w:val="en-GB"/>
        </w:rPr>
        <w:t>x</w:t>
      </w:r>
    </w:p>
    <w:p w14:paraId="1F63914A"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______________________________________ I</w:t>
      </w:r>
      <w:r w:rsidRPr="00252EBF">
        <w:rPr>
          <w:rFonts w:ascii="Times New Roman" w:hAnsi="Times New Roman"/>
          <w:vertAlign w:val="subscript"/>
          <w:lang w:val="en-GB"/>
        </w:rPr>
        <w:t>author</w:t>
      </w:r>
      <w:r w:rsidRPr="00252EBF">
        <w:rPr>
          <w:rFonts w:ascii="Times New Roman" w:hAnsi="Times New Roman"/>
          <w:lang w:val="en-GB"/>
        </w:rPr>
        <w:t>-elim</w:t>
      </w:r>
    </w:p>
    <w:p w14:paraId="49C97EA1"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i/>
          <w:lang w:val="en-GB"/>
        </w:rPr>
        <w:t xml:space="preserve"> x</w:t>
      </w:r>
      <w:r w:rsidRPr="00252EBF">
        <w:rPr>
          <w:rFonts w:ascii="Times New Roman" w:hAnsi="Times New Roman"/>
          <w:lang w:val="en-GB"/>
        </w:rPr>
        <w:t xml:space="preserve"> is the author of the introspectively accessed T</w:t>
      </w:r>
    </w:p>
    <w:p w14:paraId="51EA3F12" w14:textId="262939D3" w:rsidR="00F45108" w:rsidRPr="00252EBF" w:rsidRDefault="00F45108" w:rsidP="00F45108">
      <w:pPr>
        <w:spacing w:line="480" w:lineRule="auto"/>
        <w:contextualSpacing/>
        <w:jc w:val="both"/>
        <w:rPr>
          <w:rFonts w:ascii="Times New Roman" w:hAnsi="Times New Roman"/>
          <w:lang w:val="en-GB"/>
        </w:rPr>
      </w:pPr>
    </w:p>
    <w:p w14:paraId="5E6CDAF0" w14:textId="637237A1"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 xml:space="preserve">However, S’s self-ascriptions of inserted thoughts do not </w:t>
      </w:r>
      <w:r w:rsidR="00976F2C" w:rsidRPr="00252EBF">
        <w:rPr>
          <w:rFonts w:ascii="Times New Roman" w:hAnsi="Times New Roman"/>
          <w:lang w:val="en-GB"/>
        </w:rPr>
        <w:t>follow</w:t>
      </w:r>
      <w:r w:rsidRPr="00252EBF">
        <w:rPr>
          <w:rFonts w:ascii="Times New Roman" w:hAnsi="Times New Roman"/>
          <w:lang w:val="en-GB"/>
        </w:rPr>
        <w:t xml:space="preserve"> such rules. For one thing, S denies that they are the author of the thought they are introspectively aware of, so they c</w:t>
      </w:r>
      <w:r w:rsidR="00CF2815" w:rsidRPr="00252EBF">
        <w:rPr>
          <w:rFonts w:ascii="Times New Roman" w:hAnsi="Times New Roman"/>
          <w:lang w:val="en-GB"/>
        </w:rPr>
        <w:t>annot eliminate ‘I’ according to I</w:t>
      </w:r>
      <w:r w:rsidR="00CF2815" w:rsidRPr="00252EBF">
        <w:rPr>
          <w:rFonts w:ascii="Times New Roman" w:hAnsi="Times New Roman"/>
          <w:vertAlign w:val="subscript"/>
          <w:lang w:val="en-GB"/>
        </w:rPr>
        <w:t>author</w:t>
      </w:r>
      <w:r w:rsidR="00CF2815" w:rsidRPr="00252EBF">
        <w:rPr>
          <w:rFonts w:ascii="Times New Roman" w:hAnsi="Times New Roman"/>
          <w:lang w:val="en-GB"/>
        </w:rPr>
        <w:t>-elim</w:t>
      </w:r>
      <w:r w:rsidRPr="00252EBF">
        <w:rPr>
          <w:rFonts w:ascii="Times New Roman" w:hAnsi="Times New Roman"/>
          <w:lang w:val="en-GB"/>
        </w:rPr>
        <w:t>. For another, (N1) shows that if S ascribes authorship of T to anyone at all, they ascribe it to someone else than themselves; so, S is not d</w:t>
      </w:r>
      <w:r w:rsidR="00CF2815" w:rsidRPr="00252EBF">
        <w:rPr>
          <w:rFonts w:ascii="Times New Roman" w:hAnsi="Times New Roman"/>
          <w:lang w:val="en-GB"/>
        </w:rPr>
        <w:t>isposed to introduce ‘I’ via I</w:t>
      </w:r>
      <w:r w:rsidR="00CF2815" w:rsidRPr="00252EBF">
        <w:rPr>
          <w:rFonts w:ascii="Times New Roman" w:hAnsi="Times New Roman"/>
          <w:vertAlign w:val="subscript"/>
          <w:lang w:val="en-GB"/>
        </w:rPr>
        <w:t>author</w:t>
      </w:r>
      <w:r w:rsidR="00CF2815" w:rsidRPr="00252EBF">
        <w:rPr>
          <w:rFonts w:ascii="Times New Roman" w:hAnsi="Times New Roman"/>
          <w:lang w:val="en-GB"/>
        </w:rPr>
        <w:t>-intro</w:t>
      </w:r>
      <w:r w:rsidRPr="00252EBF">
        <w:rPr>
          <w:rFonts w:ascii="Times New Roman" w:hAnsi="Times New Roman"/>
          <w:lang w:val="en-GB"/>
        </w:rPr>
        <w:t xml:space="preserve">. So, either S’s own use of ‘I’ challenges the token-reflexive rule of ‘I’ as specified above, or S doesn’t use ‘I’ competently. Yet, </w:t>
      </w:r>
      <w:r w:rsidR="00C71CEC">
        <w:rPr>
          <w:rFonts w:ascii="Times New Roman" w:hAnsi="Times New Roman"/>
          <w:lang w:val="en-GB"/>
        </w:rPr>
        <w:t xml:space="preserve">the last option </w:t>
      </w:r>
      <w:r w:rsidR="001E7600" w:rsidRPr="00252EBF">
        <w:rPr>
          <w:rFonts w:ascii="Times New Roman" w:hAnsi="Times New Roman"/>
          <w:lang w:val="en-GB"/>
        </w:rPr>
        <w:t>is ruled out by the widely held</w:t>
      </w:r>
      <w:r w:rsidRPr="00252EBF">
        <w:rPr>
          <w:rFonts w:ascii="Times New Roman" w:hAnsi="Times New Roman"/>
          <w:lang w:val="en-GB"/>
        </w:rPr>
        <w:t xml:space="preserve"> description of thought insertion</w:t>
      </w:r>
      <w:r w:rsidR="001E7600" w:rsidRPr="00252EBF">
        <w:rPr>
          <w:rFonts w:ascii="Times New Roman" w:hAnsi="Times New Roman"/>
          <w:lang w:val="en-GB"/>
        </w:rPr>
        <w:t xml:space="preserve"> proposed by Campbell</w:t>
      </w:r>
      <w:r w:rsidRPr="00252EBF">
        <w:rPr>
          <w:rFonts w:ascii="Times New Roman" w:hAnsi="Times New Roman"/>
          <w:lang w:val="en-GB"/>
        </w:rPr>
        <w:t>, as there’s no reason to think that self-ascriptions of inserted thoughts are not genuine self-ascriptions.</w:t>
      </w:r>
      <w:r w:rsidR="001E7600" w:rsidRPr="00252EBF">
        <w:rPr>
          <w:rFonts w:ascii="Times New Roman" w:hAnsi="Times New Roman"/>
          <w:lang w:val="en-GB"/>
        </w:rPr>
        <w:t xml:space="preserve"> Therefore,</w:t>
      </w:r>
      <w:r w:rsidR="008A7D0D" w:rsidRPr="00252EBF">
        <w:rPr>
          <w:rFonts w:ascii="Times New Roman" w:hAnsi="Times New Roman"/>
          <w:lang w:val="en-GB"/>
        </w:rPr>
        <w:t xml:space="preserve"> </w:t>
      </w:r>
      <w:r w:rsidR="000A3D1F" w:rsidRPr="00252EBF">
        <w:rPr>
          <w:rFonts w:ascii="Times New Roman" w:hAnsi="Times New Roman"/>
          <w:lang w:val="en-GB"/>
        </w:rPr>
        <w:t>a</w:t>
      </w:r>
      <w:r w:rsidR="008A7D0D" w:rsidRPr="00252EBF">
        <w:rPr>
          <w:rFonts w:ascii="Times New Roman" w:hAnsi="Times New Roman"/>
          <w:lang w:val="en-GB"/>
        </w:rPr>
        <w:t xml:space="preserve"> token-reflexive rule</w:t>
      </w:r>
      <w:r w:rsidR="000A3D1F" w:rsidRPr="00252EBF">
        <w:rPr>
          <w:rFonts w:ascii="Times New Roman" w:hAnsi="Times New Roman"/>
          <w:lang w:val="en-GB"/>
        </w:rPr>
        <w:t xml:space="preserve"> in which the thinker</w:t>
      </w:r>
      <w:r w:rsidR="00207D7A" w:rsidRPr="00252EBF">
        <w:rPr>
          <w:rFonts w:ascii="Times New Roman" w:hAnsi="Times New Roman"/>
          <w:lang w:val="en-GB"/>
        </w:rPr>
        <w:t xml:space="preserve"> is </w:t>
      </w:r>
      <w:r w:rsidR="000A3D1F" w:rsidRPr="00252EBF">
        <w:rPr>
          <w:rFonts w:ascii="Times New Roman" w:hAnsi="Times New Roman"/>
          <w:lang w:val="en-GB"/>
        </w:rPr>
        <w:t>the author</w:t>
      </w:r>
      <w:r w:rsidR="00207D7A" w:rsidRPr="00252EBF">
        <w:rPr>
          <w:rFonts w:ascii="Times New Roman" w:hAnsi="Times New Roman"/>
          <w:lang w:val="en-GB"/>
        </w:rPr>
        <w:t xml:space="preserve">-thinker </w:t>
      </w:r>
      <w:r w:rsidR="003F7083" w:rsidRPr="00252EBF">
        <w:rPr>
          <w:rFonts w:ascii="Times New Roman" w:hAnsi="Times New Roman"/>
          <w:lang w:val="en-GB"/>
        </w:rPr>
        <w:t>of T fails to explain S’s competent deployment</w:t>
      </w:r>
      <w:r w:rsidR="004F3096" w:rsidRPr="00252EBF">
        <w:rPr>
          <w:rFonts w:ascii="Times New Roman" w:hAnsi="Times New Roman"/>
          <w:lang w:val="en-GB"/>
        </w:rPr>
        <w:t xml:space="preserve"> of ‘I’</w:t>
      </w:r>
      <w:r w:rsidR="003F7083" w:rsidRPr="00252EBF">
        <w:rPr>
          <w:rFonts w:ascii="Times New Roman" w:hAnsi="Times New Roman"/>
          <w:lang w:val="en-GB"/>
        </w:rPr>
        <w:t>.</w:t>
      </w:r>
    </w:p>
    <w:p w14:paraId="046FE5F4" w14:textId="2843317F" w:rsidR="00F45108" w:rsidRPr="00252EBF" w:rsidRDefault="00E67243" w:rsidP="00F45108">
      <w:pPr>
        <w:spacing w:line="480" w:lineRule="auto"/>
        <w:ind w:firstLine="567"/>
        <w:contextualSpacing/>
        <w:jc w:val="both"/>
        <w:rPr>
          <w:rFonts w:ascii="Times New Roman" w:hAnsi="Times New Roman"/>
          <w:lang w:val="en-GB"/>
        </w:rPr>
      </w:pPr>
      <w:r w:rsidRPr="00252EBF">
        <w:rPr>
          <w:rFonts w:ascii="Times New Roman" w:hAnsi="Times New Roman"/>
          <w:lang w:val="en-GB"/>
        </w:rPr>
        <w:t>Let’s now</w:t>
      </w:r>
      <w:r w:rsidR="003F7083" w:rsidRPr="00252EBF">
        <w:rPr>
          <w:rFonts w:ascii="Times New Roman" w:hAnsi="Times New Roman"/>
          <w:lang w:val="en-GB"/>
        </w:rPr>
        <w:t xml:space="preserve"> solve</w:t>
      </w:r>
      <w:r w:rsidR="00F45108" w:rsidRPr="00252EBF">
        <w:rPr>
          <w:rFonts w:ascii="Times New Roman" w:hAnsi="Times New Roman"/>
          <w:lang w:val="en-GB"/>
        </w:rPr>
        <w:t xml:space="preserve"> the Thinker Determination Problem by taking the thinker of T to be the recipient of T. This solution gives rise to:</w:t>
      </w:r>
    </w:p>
    <w:p w14:paraId="3DCCFF26" w14:textId="77777777" w:rsidR="00F45108" w:rsidRPr="00252EBF" w:rsidRDefault="00F45108" w:rsidP="00F45108">
      <w:pPr>
        <w:spacing w:line="480" w:lineRule="auto"/>
        <w:contextualSpacing/>
        <w:jc w:val="both"/>
        <w:rPr>
          <w:rFonts w:ascii="Times New Roman" w:hAnsi="Times New Roman"/>
          <w:lang w:val="en-GB"/>
        </w:rPr>
      </w:pPr>
    </w:p>
    <w:p w14:paraId="7C6538E8" w14:textId="34882D3C" w:rsidR="00F45108" w:rsidRPr="00252EBF" w:rsidRDefault="00F45108" w:rsidP="00F45108">
      <w:pPr>
        <w:widowControl w:val="0"/>
        <w:autoSpaceDE w:val="0"/>
        <w:autoSpaceDN w:val="0"/>
        <w:adjustRightInd w:val="0"/>
        <w:spacing w:line="480" w:lineRule="auto"/>
        <w:contextualSpacing/>
        <w:jc w:val="both"/>
        <w:rPr>
          <w:rFonts w:ascii="Times New Roman" w:hAnsi="Times New Roman"/>
          <w:vertAlign w:val="subscript"/>
          <w:lang w:val="en-GB"/>
        </w:rPr>
      </w:pPr>
      <w:r w:rsidRPr="00252EBF">
        <w:rPr>
          <w:rFonts w:ascii="Times New Roman" w:hAnsi="Times New Roman"/>
          <w:lang w:val="en-GB"/>
        </w:rPr>
        <w:t>‘I’ =</w:t>
      </w:r>
      <w:r w:rsidRPr="00252EBF">
        <w:rPr>
          <w:rFonts w:ascii="Times New Roman" w:hAnsi="Times New Roman"/>
          <w:vertAlign w:val="subscript"/>
          <w:lang w:val="en-GB"/>
        </w:rPr>
        <w:t>ref</w:t>
      </w:r>
      <w:r w:rsidR="00D553A0" w:rsidRPr="00252EBF">
        <w:rPr>
          <w:rFonts w:ascii="Times New Roman" w:hAnsi="Times New Roman"/>
          <w:lang w:val="en-GB"/>
        </w:rPr>
        <w:t xml:space="preserve"> the recipient</w:t>
      </w:r>
      <w:r w:rsidRPr="00252EBF">
        <w:rPr>
          <w:rFonts w:ascii="Times New Roman" w:hAnsi="Times New Roman"/>
          <w:lang w:val="en-GB"/>
        </w:rPr>
        <w:t>-thinker of this</w:t>
      </w:r>
      <w:r w:rsidRPr="00252EBF">
        <w:rPr>
          <w:rFonts w:ascii="Times New Roman" w:hAnsi="Times New Roman"/>
          <w:vertAlign w:val="subscript"/>
          <w:lang w:val="en-GB"/>
        </w:rPr>
        <w:t>introspectively accessed</w:t>
      </w:r>
      <w:r w:rsidRPr="00252EBF">
        <w:rPr>
          <w:rFonts w:ascii="Times New Roman" w:hAnsi="Times New Roman"/>
          <w:lang w:val="en-GB"/>
        </w:rPr>
        <w:t xml:space="preserve"> thought</w:t>
      </w:r>
    </w:p>
    <w:p w14:paraId="52450FE5" w14:textId="77777777" w:rsidR="00F45108" w:rsidRPr="00252EBF" w:rsidRDefault="00F45108" w:rsidP="00F45108">
      <w:pPr>
        <w:spacing w:line="480" w:lineRule="auto"/>
        <w:contextualSpacing/>
        <w:jc w:val="both"/>
        <w:rPr>
          <w:rFonts w:ascii="Times New Roman" w:hAnsi="Times New Roman"/>
          <w:lang w:val="en-GB"/>
        </w:rPr>
      </w:pPr>
    </w:p>
    <w:p w14:paraId="3E7FA885" w14:textId="28BC681E"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 xml:space="preserve">This token-reflexive rule </w:t>
      </w:r>
      <w:r w:rsidR="00D21BA9" w:rsidRPr="00252EBF">
        <w:rPr>
          <w:rFonts w:ascii="Times New Roman" w:hAnsi="Times New Roman"/>
          <w:lang w:val="en-GB"/>
        </w:rPr>
        <w:t>underwrites</w:t>
      </w:r>
      <w:r w:rsidRPr="00252EBF">
        <w:rPr>
          <w:rFonts w:ascii="Times New Roman" w:hAnsi="Times New Roman"/>
          <w:lang w:val="en-GB"/>
        </w:rPr>
        <w:t xml:space="preserve"> the following introduction and elimination rules for ‘I’:</w:t>
      </w:r>
    </w:p>
    <w:p w14:paraId="7E2D71D8" w14:textId="77777777" w:rsidR="00F45108" w:rsidRDefault="00F45108" w:rsidP="00F45108">
      <w:pPr>
        <w:spacing w:line="480" w:lineRule="auto"/>
        <w:contextualSpacing/>
        <w:jc w:val="both"/>
        <w:rPr>
          <w:rFonts w:ascii="Times New Roman" w:hAnsi="Times New Roman"/>
          <w:lang w:val="en-GB"/>
        </w:rPr>
      </w:pPr>
    </w:p>
    <w:p w14:paraId="410E8EBD" w14:textId="77777777" w:rsidR="00224044" w:rsidRPr="00252EBF" w:rsidRDefault="00224044" w:rsidP="00F45108">
      <w:pPr>
        <w:spacing w:line="480" w:lineRule="auto"/>
        <w:contextualSpacing/>
        <w:jc w:val="both"/>
        <w:rPr>
          <w:rFonts w:ascii="Times New Roman" w:hAnsi="Times New Roman"/>
          <w:lang w:val="en-GB"/>
        </w:rPr>
      </w:pPr>
    </w:p>
    <w:p w14:paraId="30756E25"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i/>
          <w:lang w:val="en-GB"/>
        </w:rPr>
        <w:t>x</w:t>
      </w:r>
      <w:r w:rsidRPr="00252EBF">
        <w:rPr>
          <w:rFonts w:ascii="Times New Roman" w:hAnsi="Times New Roman"/>
          <w:lang w:val="en-GB"/>
        </w:rPr>
        <w:t xml:space="preserve"> is the recipient of the introspectively accessed T</w:t>
      </w:r>
    </w:p>
    <w:p w14:paraId="240F52E4"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________________________________________ I</w:t>
      </w:r>
      <w:r w:rsidRPr="00252EBF">
        <w:rPr>
          <w:rFonts w:ascii="Times New Roman" w:hAnsi="Times New Roman"/>
          <w:vertAlign w:val="subscript"/>
          <w:lang w:val="en-GB"/>
        </w:rPr>
        <w:t>recipient</w:t>
      </w:r>
      <w:r w:rsidRPr="00252EBF">
        <w:rPr>
          <w:rFonts w:ascii="Times New Roman" w:hAnsi="Times New Roman"/>
          <w:lang w:val="en-GB"/>
        </w:rPr>
        <w:t>-intro</w:t>
      </w:r>
    </w:p>
    <w:p w14:paraId="66D6CA4D" w14:textId="591BD8FE" w:rsidR="0098303E" w:rsidRPr="00252EBF" w:rsidRDefault="00F45108" w:rsidP="0098303E">
      <w:pPr>
        <w:spacing w:line="480" w:lineRule="auto"/>
        <w:ind w:left="1440" w:firstLine="720"/>
        <w:contextualSpacing/>
        <w:jc w:val="both"/>
        <w:rPr>
          <w:rFonts w:ascii="Times New Roman" w:hAnsi="Times New Roman"/>
          <w:i/>
          <w:lang w:val="en-GB"/>
        </w:rPr>
      </w:pPr>
      <w:r w:rsidRPr="00252EBF">
        <w:rPr>
          <w:rFonts w:ascii="Times New Roman" w:hAnsi="Times New Roman"/>
          <w:lang w:val="en-GB"/>
        </w:rPr>
        <w:t xml:space="preserve"> I am </w:t>
      </w:r>
      <w:r w:rsidRPr="00252EBF">
        <w:rPr>
          <w:rFonts w:ascii="Times New Roman" w:hAnsi="Times New Roman"/>
          <w:i/>
          <w:lang w:val="en-GB"/>
        </w:rPr>
        <w:t>x</w:t>
      </w:r>
    </w:p>
    <w:p w14:paraId="40A414A5" w14:textId="77777777" w:rsidR="00252611" w:rsidRDefault="00252611" w:rsidP="0098303E">
      <w:pPr>
        <w:spacing w:line="480" w:lineRule="auto"/>
        <w:ind w:left="1440" w:firstLine="720"/>
        <w:contextualSpacing/>
        <w:jc w:val="both"/>
        <w:rPr>
          <w:rFonts w:ascii="Times New Roman" w:hAnsi="Times New Roman"/>
          <w:lang w:val="en-GB"/>
        </w:rPr>
      </w:pPr>
    </w:p>
    <w:p w14:paraId="072D683F" w14:textId="77777777" w:rsidR="00F0429F" w:rsidRPr="00252EBF" w:rsidRDefault="00F0429F" w:rsidP="0098303E">
      <w:pPr>
        <w:spacing w:line="480" w:lineRule="auto"/>
        <w:ind w:left="1440" w:firstLine="720"/>
        <w:contextualSpacing/>
        <w:jc w:val="both"/>
        <w:rPr>
          <w:rFonts w:ascii="Times New Roman" w:hAnsi="Times New Roman"/>
          <w:lang w:val="en-GB"/>
        </w:rPr>
      </w:pPr>
    </w:p>
    <w:p w14:paraId="253C7306"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lang w:val="en-GB"/>
        </w:rPr>
        <w:t xml:space="preserve"> </w:t>
      </w:r>
      <w:r w:rsidRPr="00252EBF">
        <w:rPr>
          <w:rFonts w:ascii="Times New Roman" w:hAnsi="Times New Roman"/>
          <w:lang w:val="en-GB"/>
        </w:rPr>
        <w:tab/>
      </w:r>
      <w:r w:rsidRPr="00252EBF">
        <w:rPr>
          <w:rFonts w:ascii="Times New Roman" w:hAnsi="Times New Roman"/>
          <w:lang w:val="en-GB"/>
        </w:rPr>
        <w:tab/>
      </w:r>
      <w:r w:rsidRPr="00252EBF">
        <w:rPr>
          <w:rFonts w:ascii="Times New Roman" w:hAnsi="Times New Roman"/>
          <w:lang w:val="en-GB"/>
        </w:rPr>
        <w:tab/>
        <w:t xml:space="preserve">I am </w:t>
      </w:r>
      <w:r w:rsidRPr="00252EBF">
        <w:rPr>
          <w:rFonts w:ascii="Times New Roman" w:hAnsi="Times New Roman"/>
          <w:i/>
          <w:lang w:val="en-GB"/>
        </w:rPr>
        <w:t>x</w:t>
      </w:r>
    </w:p>
    <w:p w14:paraId="1B157B08" w14:textId="6A397E0D" w:rsidR="00F45108" w:rsidRPr="00252EBF" w:rsidRDefault="00252611" w:rsidP="00F45108">
      <w:pPr>
        <w:spacing w:line="480" w:lineRule="auto"/>
        <w:contextualSpacing/>
        <w:jc w:val="both"/>
        <w:rPr>
          <w:rFonts w:ascii="Times New Roman" w:hAnsi="Times New Roman"/>
          <w:lang w:val="en-GB"/>
        </w:rPr>
      </w:pPr>
      <w:r w:rsidRPr="00252EBF">
        <w:rPr>
          <w:rFonts w:ascii="Times New Roman" w:hAnsi="Times New Roman"/>
          <w:lang w:val="en-GB"/>
        </w:rPr>
        <w:t>________________</w:t>
      </w:r>
      <w:r w:rsidR="00F45108" w:rsidRPr="00252EBF">
        <w:rPr>
          <w:rFonts w:ascii="Times New Roman" w:hAnsi="Times New Roman"/>
          <w:lang w:val="en-GB"/>
        </w:rPr>
        <w:t>_______________________</w:t>
      </w:r>
      <w:r w:rsidRPr="00252EBF">
        <w:rPr>
          <w:rFonts w:ascii="Times New Roman" w:hAnsi="Times New Roman"/>
          <w:lang w:val="en-GB"/>
        </w:rPr>
        <w:t>_</w:t>
      </w:r>
      <w:r w:rsidR="00F45108" w:rsidRPr="00252EBF">
        <w:rPr>
          <w:rFonts w:ascii="Times New Roman" w:hAnsi="Times New Roman"/>
          <w:lang w:val="en-GB"/>
        </w:rPr>
        <w:t xml:space="preserve"> I</w:t>
      </w:r>
      <w:r w:rsidR="00F45108" w:rsidRPr="00252EBF">
        <w:rPr>
          <w:rFonts w:ascii="Times New Roman" w:hAnsi="Times New Roman"/>
          <w:vertAlign w:val="subscript"/>
          <w:lang w:val="en-GB"/>
        </w:rPr>
        <w:t>recipient</w:t>
      </w:r>
      <w:r w:rsidR="00F45108" w:rsidRPr="00252EBF">
        <w:rPr>
          <w:rFonts w:ascii="Times New Roman" w:hAnsi="Times New Roman"/>
          <w:lang w:val="en-GB"/>
        </w:rPr>
        <w:t>-intro</w:t>
      </w:r>
    </w:p>
    <w:p w14:paraId="221DB12F" w14:textId="77777777" w:rsidR="00F45108" w:rsidRPr="00252EBF" w:rsidRDefault="00F45108" w:rsidP="00F45108">
      <w:pPr>
        <w:spacing w:line="480" w:lineRule="auto"/>
        <w:contextualSpacing/>
        <w:jc w:val="both"/>
        <w:rPr>
          <w:rFonts w:ascii="Times New Roman" w:hAnsi="Times New Roman"/>
          <w:lang w:val="en-GB"/>
        </w:rPr>
      </w:pPr>
      <w:r w:rsidRPr="00252EBF">
        <w:rPr>
          <w:rFonts w:ascii="Times New Roman" w:hAnsi="Times New Roman"/>
          <w:i/>
          <w:lang w:val="en-GB"/>
        </w:rPr>
        <w:t xml:space="preserve"> x</w:t>
      </w:r>
      <w:r w:rsidRPr="00252EBF">
        <w:rPr>
          <w:rFonts w:ascii="Times New Roman" w:hAnsi="Times New Roman"/>
          <w:lang w:val="en-GB"/>
        </w:rPr>
        <w:t xml:space="preserve"> is the recipient of the introspectively accessed T</w:t>
      </w:r>
    </w:p>
    <w:p w14:paraId="2481A642" w14:textId="77777777" w:rsidR="00F45108" w:rsidRPr="00252EBF" w:rsidRDefault="00F45108" w:rsidP="00F45108">
      <w:pPr>
        <w:spacing w:line="480" w:lineRule="auto"/>
        <w:contextualSpacing/>
        <w:jc w:val="both"/>
        <w:rPr>
          <w:rFonts w:ascii="Times New Roman" w:hAnsi="Times New Roman"/>
          <w:lang w:val="en-GB"/>
        </w:rPr>
      </w:pPr>
    </w:p>
    <w:p w14:paraId="79789A5B" w14:textId="5F54EC6E" w:rsidR="00D7277D" w:rsidRPr="00252EBF" w:rsidRDefault="00F45108" w:rsidP="00196879">
      <w:pPr>
        <w:spacing w:line="480" w:lineRule="auto"/>
        <w:contextualSpacing/>
        <w:jc w:val="both"/>
        <w:rPr>
          <w:rFonts w:ascii="Times New Roman" w:hAnsi="Times New Roman"/>
          <w:lang w:val="en-GB"/>
        </w:rPr>
      </w:pPr>
      <w:r w:rsidRPr="00252EBF">
        <w:rPr>
          <w:rFonts w:ascii="Times New Roman" w:hAnsi="Times New Roman"/>
          <w:lang w:val="en-GB"/>
        </w:rPr>
        <w:t>Clearly, S’s self-ascriptions (N1) and (N2) do not challenge these inferential patterns. So, the fact that S uses the first-person concept competently and therefore obeys to the rule determining its pattern of reference is best explained by taking the token-reflexive rule to be specified in terms of the notion of recipient-thinker, as opposed to author-thinker.</w:t>
      </w:r>
      <w:r w:rsidR="0005698A" w:rsidRPr="00252EBF">
        <w:rPr>
          <w:rFonts w:ascii="Times New Roman" w:hAnsi="Times New Roman"/>
          <w:lang w:val="en-GB"/>
        </w:rPr>
        <w:t xml:space="preserve"> </w:t>
      </w:r>
      <w:r w:rsidR="00D7277D" w:rsidRPr="00252EBF">
        <w:rPr>
          <w:rFonts w:ascii="Times New Roman" w:hAnsi="Times New Roman"/>
          <w:lang w:val="en-GB"/>
        </w:rPr>
        <w:t>This gives us a neat solution to the Thinker Determination Problem: the producer of the thought is the thinker-qua-recipient of the thought.</w:t>
      </w:r>
    </w:p>
    <w:p w14:paraId="22C697A9" w14:textId="77777777" w:rsidR="00D7277D" w:rsidRPr="00252EBF" w:rsidRDefault="00D7277D" w:rsidP="00D7277D">
      <w:pPr>
        <w:spacing w:line="480" w:lineRule="auto"/>
        <w:ind w:firstLine="567"/>
        <w:contextualSpacing/>
        <w:jc w:val="both"/>
        <w:rPr>
          <w:rFonts w:ascii="Times New Roman" w:hAnsi="Times New Roman"/>
          <w:lang w:val="en-GB"/>
        </w:rPr>
      </w:pPr>
      <w:r w:rsidRPr="00252EBF">
        <w:rPr>
          <w:rFonts w:ascii="Times New Roman" w:hAnsi="Times New Roman"/>
          <w:lang w:val="en-GB"/>
        </w:rPr>
        <w:t>We are now in a position to state the full content of the token-reflexive rule for ‘I’:</w:t>
      </w:r>
    </w:p>
    <w:p w14:paraId="37B4F8F3" w14:textId="77777777" w:rsidR="00D7277D" w:rsidRPr="00252EBF" w:rsidRDefault="00D7277D" w:rsidP="00D7277D">
      <w:pPr>
        <w:spacing w:line="480" w:lineRule="auto"/>
        <w:contextualSpacing/>
        <w:jc w:val="both"/>
        <w:rPr>
          <w:rFonts w:ascii="Times New Roman" w:hAnsi="Times New Roman"/>
          <w:lang w:val="en-GB"/>
        </w:rPr>
      </w:pPr>
    </w:p>
    <w:p w14:paraId="34BF51DA" w14:textId="77777777" w:rsidR="00D7277D" w:rsidRPr="00252EBF" w:rsidRDefault="00D7277D" w:rsidP="00D7277D">
      <w:pPr>
        <w:spacing w:line="480" w:lineRule="auto"/>
        <w:ind w:right="645"/>
        <w:contextualSpacing/>
        <w:jc w:val="both"/>
        <w:rPr>
          <w:rFonts w:ascii="Times New Roman" w:hAnsi="Times New Roman"/>
          <w:b/>
          <w:lang w:val="en-GB"/>
        </w:rPr>
      </w:pPr>
      <w:r w:rsidRPr="00252EBF">
        <w:rPr>
          <w:rFonts w:ascii="Times New Roman" w:hAnsi="Times New Roman"/>
          <w:b/>
          <w:lang w:val="en-GB"/>
        </w:rPr>
        <w:t>Full Token-Reflexive Rule:</w:t>
      </w:r>
    </w:p>
    <w:p w14:paraId="2AB3EE4A" w14:textId="1F95A7C0" w:rsidR="00D7277D" w:rsidRPr="00252EBF" w:rsidRDefault="00D7277D" w:rsidP="00D7277D">
      <w:pPr>
        <w:spacing w:line="480" w:lineRule="auto"/>
        <w:ind w:right="645"/>
        <w:contextualSpacing/>
        <w:jc w:val="both"/>
        <w:rPr>
          <w:rFonts w:ascii="Times New Roman" w:hAnsi="Times New Roman"/>
          <w:lang w:val="en-GB"/>
        </w:rPr>
      </w:pPr>
      <w:r w:rsidRPr="00252EBF">
        <w:rPr>
          <w:rFonts w:ascii="Times New Roman" w:hAnsi="Times New Roman"/>
          <w:lang w:val="en-GB"/>
        </w:rPr>
        <w:t>‘I’ =</w:t>
      </w:r>
      <w:r w:rsidRPr="00252EBF">
        <w:rPr>
          <w:rFonts w:ascii="Times New Roman" w:hAnsi="Times New Roman"/>
          <w:vertAlign w:val="subscript"/>
          <w:lang w:val="en-GB"/>
        </w:rPr>
        <w:t>ref</w:t>
      </w:r>
      <w:r w:rsidRPr="00252EBF">
        <w:rPr>
          <w:rFonts w:ascii="Times New Roman" w:hAnsi="Times New Roman"/>
          <w:lang w:val="en-GB"/>
        </w:rPr>
        <w:t xml:space="preserve"> the thinker</w:t>
      </w:r>
      <w:r w:rsidRPr="00252EBF">
        <w:rPr>
          <w:rFonts w:ascii="Times New Roman" w:hAnsi="Times New Roman"/>
          <w:vertAlign w:val="subscript"/>
          <w:lang w:val="en-GB"/>
        </w:rPr>
        <w:t xml:space="preserve">recipient </w:t>
      </w:r>
      <w:r w:rsidRPr="00252EBF">
        <w:rPr>
          <w:rFonts w:ascii="Times New Roman" w:hAnsi="Times New Roman"/>
          <w:lang w:val="en-GB"/>
        </w:rPr>
        <w:t>of this</w:t>
      </w:r>
      <w:r w:rsidRPr="00252EBF">
        <w:rPr>
          <w:rFonts w:ascii="Times New Roman" w:hAnsi="Times New Roman"/>
          <w:vertAlign w:val="subscript"/>
          <w:lang w:val="en-GB"/>
        </w:rPr>
        <w:t xml:space="preserve">introspectively accessed </w:t>
      </w:r>
      <w:r w:rsidRPr="00252EBF">
        <w:rPr>
          <w:rFonts w:ascii="Times New Roman" w:hAnsi="Times New Roman"/>
          <w:lang w:val="en-GB"/>
        </w:rPr>
        <w:t>thought</w:t>
      </w:r>
    </w:p>
    <w:p w14:paraId="53C95B68" w14:textId="77777777" w:rsidR="00D7277D" w:rsidRPr="00252EBF" w:rsidRDefault="00D7277D" w:rsidP="00D7277D">
      <w:pPr>
        <w:spacing w:line="480" w:lineRule="auto"/>
        <w:contextualSpacing/>
        <w:jc w:val="both"/>
        <w:rPr>
          <w:rFonts w:ascii="Times New Roman" w:hAnsi="Times New Roman"/>
          <w:lang w:val="en-GB"/>
        </w:rPr>
      </w:pPr>
    </w:p>
    <w:p w14:paraId="6EC48C68" w14:textId="7777777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The </w:t>
      </w:r>
      <w:r w:rsidRPr="00252EBF">
        <w:rPr>
          <w:rFonts w:ascii="Times New Roman" w:hAnsi="Times New Roman"/>
          <w:b/>
          <w:lang w:val="en-GB"/>
        </w:rPr>
        <w:t>Full Token-Reflexive Rule</w:t>
      </w:r>
      <w:r w:rsidRPr="00252EBF">
        <w:rPr>
          <w:rFonts w:ascii="Times New Roman" w:hAnsi="Times New Roman"/>
          <w:lang w:val="en-GB"/>
        </w:rPr>
        <w:t xml:space="preserve"> departs from the </w:t>
      </w:r>
      <w:r w:rsidRPr="00252EBF">
        <w:rPr>
          <w:rFonts w:ascii="Times New Roman" w:hAnsi="Times New Roman"/>
          <w:b/>
          <w:lang w:val="en-GB"/>
        </w:rPr>
        <w:t>Bare Token-Reflexive Rule</w:t>
      </w:r>
      <w:r w:rsidRPr="00252EBF">
        <w:rPr>
          <w:rFonts w:ascii="Times New Roman" w:hAnsi="Times New Roman"/>
          <w:lang w:val="en-GB"/>
        </w:rPr>
        <w:t xml:space="preserve"> in that it offers a substantive explanation of what fixes the reference of ‘I’. Surely one might ask what general principle of reference determination explains why introspective impressions essentially contribute to fixing the reference of ‘I’. One such general principle might be that singular mental reference is governed by an epistemic constraint, to be perhaps understood along the lines of a liberal interpretation of the notion of acquaintance. Adopting this principle of reference determination, we can claim that introspective impressions essentially contribute to fixing the reference of ‘I’ since they enable us to be acquainted with ourselves. For the purposes of this paper, however, we can remain neutral as to what principle of reference determination operates in the background of the </w:t>
      </w:r>
      <w:r w:rsidRPr="00252EBF">
        <w:rPr>
          <w:rFonts w:ascii="Times New Roman" w:hAnsi="Times New Roman"/>
          <w:b/>
          <w:lang w:val="en-GB"/>
        </w:rPr>
        <w:t>Full Token-Reflexive Rule</w:t>
      </w:r>
      <w:r w:rsidRPr="00252EBF">
        <w:rPr>
          <w:rFonts w:ascii="Times New Roman" w:hAnsi="Times New Roman"/>
          <w:lang w:val="en-GB"/>
        </w:rPr>
        <w:t>.</w:t>
      </w:r>
      <w:r w:rsidRPr="00252EBF">
        <w:rPr>
          <w:rStyle w:val="FootnoteReference"/>
          <w:rFonts w:ascii="Times New Roman" w:hAnsi="Times New Roman"/>
          <w:lang w:val="en-GB"/>
        </w:rPr>
        <w:footnoteReference w:id="25"/>
      </w:r>
    </w:p>
    <w:p w14:paraId="09F94CCF" w14:textId="19140696" w:rsidR="003924EC" w:rsidRPr="00252EBF" w:rsidRDefault="00D7277D" w:rsidP="003924EC">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Let us take stock. I have argued that the </w:t>
      </w:r>
      <w:r w:rsidRPr="00252EBF">
        <w:rPr>
          <w:rFonts w:ascii="Times New Roman" w:hAnsi="Times New Roman"/>
          <w:b/>
          <w:lang w:val="en-GB"/>
        </w:rPr>
        <w:t>Full Token-Reflexive Rule</w:t>
      </w:r>
      <w:r w:rsidRPr="00252EBF">
        <w:rPr>
          <w:rFonts w:ascii="Times New Roman" w:hAnsi="Times New Roman"/>
          <w:lang w:val="en-GB"/>
        </w:rPr>
        <w:t xml:space="preserve"> accounts for the pattern of reference of the first-person concept. The </w:t>
      </w:r>
      <w:r w:rsidRPr="00252EBF">
        <w:rPr>
          <w:rFonts w:ascii="Times New Roman" w:hAnsi="Times New Roman"/>
          <w:b/>
          <w:lang w:val="en-GB"/>
        </w:rPr>
        <w:t>Full Token-Reflexive Rule</w:t>
      </w:r>
      <w:r w:rsidRPr="00252EBF">
        <w:rPr>
          <w:rFonts w:ascii="Times New Roman" w:hAnsi="Times New Roman"/>
          <w:lang w:val="en-GB"/>
        </w:rPr>
        <w:t xml:space="preserve">’s commitment to the idea that our introspective experiences as of thoughts passing through our minds are partly constituted by the phenomenal character of such thoughts makes the proposed account controversial. However, I have harnessed new acquaintance views of introspection to assuage some of the usual worries raised against the constitution claim. Moreover, those philosophers who have some affinity to the token-reflexive explanation </w:t>
      </w:r>
      <w:r w:rsidR="00F064CC" w:rsidRPr="00252EBF">
        <w:rPr>
          <w:rFonts w:ascii="Times New Roman" w:hAnsi="Times New Roman"/>
          <w:lang w:val="en-GB"/>
        </w:rPr>
        <w:t>of first-person thought could</w:t>
      </w:r>
      <w:r w:rsidRPr="00252EBF">
        <w:rPr>
          <w:rFonts w:ascii="Times New Roman" w:hAnsi="Times New Roman"/>
          <w:lang w:val="en-GB"/>
        </w:rPr>
        <w:t xml:space="preserve"> reason as follows: given that the acquaintance view of introspection features in the best (perhaps unique) explanation of how the reference of ‘I’ gets fixed, this provides further support – via inference to the best explanation – in favour of such an account of introspection. So, the </w:t>
      </w:r>
      <w:r w:rsidRPr="00252EBF">
        <w:rPr>
          <w:rFonts w:ascii="Times New Roman" w:hAnsi="Times New Roman"/>
          <w:b/>
          <w:lang w:val="en-GB"/>
        </w:rPr>
        <w:t>Full Token-Reflexive Rule</w:t>
      </w:r>
      <w:r w:rsidRPr="00252EBF">
        <w:rPr>
          <w:rFonts w:ascii="Times New Roman" w:hAnsi="Times New Roman"/>
          <w:lang w:val="en-GB"/>
        </w:rPr>
        <w:t>’s commitment to the constitution claim makes the account on offer both interesting and defensible.</w:t>
      </w:r>
    </w:p>
    <w:p w14:paraId="20682D74" w14:textId="47369052" w:rsidR="00515DF0" w:rsidRPr="00252EBF" w:rsidRDefault="007870E1" w:rsidP="00C45C61">
      <w:pPr>
        <w:spacing w:line="480" w:lineRule="auto"/>
        <w:ind w:firstLine="567"/>
        <w:contextualSpacing/>
        <w:jc w:val="both"/>
        <w:rPr>
          <w:rFonts w:ascii="Times New Roman" w:hAnsi="Times New Roman"/>
          <w:lang w:val="en-GB"/>
        </w:rPr>
      </w:pPr>
      <w:r w:rsidRPr="00252EBF">
        <w:rPr>
          <w:rFonts w:ascii="Times New Roman" w:hAnsi="Times New Roman"/>
          <w:lang w:val="en-GB"/>
        </w:rPr>
        <w:t xml:space="preserve">To conclude this section, </w:t>
      </w:r>
      <w:r w:rsidR="0062591C" w:rsidRPr="00252EBF">
        <w:rPr>
          <w:rFonts w:ascii="Times New Roman" w:hAnsi="Times New Roman"/>
          <w:lang w:val="en-GB"/>
        </w:rPr>
        <w:t>I should like to emphasise how</w:t>
      </w:r>
      <w:r w:rsidR="00FF26B8" w:rsidRPr="00252EBF">
        <w:rPr>
          <w:rFonts w:ascii="Times New Roman" w:hAnsi="Times New Roman"/>
          <w:lang w:val="en-GB"/>
        </w:rPr>
        <w:t xml:space="preserve"> </w:t>
      </w:r>
      <w:r w:rsidR="00D27BED" w:rsidRPr="00252EBF">
        <w:rPr>
          <w:rFonts w:ascii="Times New Roman" w:hAnsi="Times New Roman"/>
          <w:lang w:val="en-GB"/>
        </w:rPr>
        <w:t xml:space="preserve">thought insertion has been relevant to the question of how the reference of the first-person concept is fixed, thereby leading to the </w:t>
      </w:r>
      <w:r w:rsidR="00D27BED" w:rsidRPr="00252EBF">
        <w:rPr>
          <w:rFonts w:ascii="Times New Roman" w:hAnsi="Times New Roman"/>
          <w:b/>
          <w:lang w:val="en-GB"/>
        </w:rPr>
        <w:t>Full Token-Reflexive Rule</w:t>
      </w:r>
      <w:r w:rsidR="00D27BED" w:rsidRPr="00252EBF">
        <w:rPr>
          <w:rFonts w:ascii="Times New Roman" w:hAnsi="Times New Roman"/>
          <w:lang w:val="en-GB"/>
        </w:rPr>
        <w:t>.</w:t>
      </w:r>
      <w:r w:rsidR="00A908BA" w:rsidRPr="00252EBF">
        <w:rPr>
          <w:rFonts w:ascii="Times New Roman" w:hAnsi="Times New Roman"/>
          <w:lang w:val="en-GB"/>
        </w:rPr>
        <w:t xml:space="preserve"> </w:t>
      </w:r>
      <w:r w:rsidR="00F046B8" w:rsidRPr="00252EBF">
        <w:rPr>
          <w:rFonts w:ascii="Times New Roman" w:hAnsi="Times New Roman"/>
          <w:lang w:val="en-GB"/>
        </w:rPr>
        <w:t xml:space="preserve">Note </w:t>
      </w:r>
      <w:r w:rsidR="00982E40" w:rsidRPr="00252EBF">
        <w:rPr>
          <w:rFonts w:ascii="Times New Roman" w:hAnsi="Times New Roman"/>
          <w:lang w:val="en-GB"/>
        </w:rPr>
        <w:t xml:space="preserve">that the Thinker Determination Problem for the token-reflexive rule emerges precisely from Campbell’s description of thought insertion. </w:t>
      </w:r>
      <w:r w:rsidR="009949C5" w:rsidRPr="00252EBF">
        <w:rPr>
          <w:rFonts w:ascii="Times New Roman" w:hAnsi="Times New Roman"/>
          <w:lang w:val="en-GB"/>
        </w:rPr>
        <w:t>Crucially, my</w:t>
      </w:r>
      <w:r w:rsidR="008E4ACA" w:rsidRPr="00252EBF">
        <w:rPr>
          <w:rFonts w:ascii="Times New Roman" w:hAnsi="Times New Roman"/>
          <w:lang w:val="en-GB"/>
        </w:rPr>
        <w:t xml:space="preserve"> argument for the Full Token-Reflexive Rule rests on the fact that self-ascriptions of inserted thoughts are genuine</w:t>
      </w:r>
      <w:r w:rsidR="008E4ACA" w:rsidRPr="00252EBF">
        <w:rPr>
          <w:rFonts w:ascii="Times New Roman" w:hAnsi="Times New Roman"/>
          <w:i/>
          <w:lang w:val="en-GB"/>
        </w:rPr>
        <w:t xml:space="preserve"> self</w:t>
      </w:r>
      <w:r w:rsidR="008E4ACA" w:rsidRPr="00252EBF">
        <w:rPr>
          <w:rFonts w:ascii="Times New Roman" w:hAnsi="Times New Roman"/>
          <w:lang w:val="en-GB"/>
        </w:rPr>
        <w:t>-ascriptions; that is, patients do possess and use competently the first-person concept.</w:t>
      </w:r>
      <w:r w:rsidR="000346C9" w:rsidRPr="00252EBF">
        <w:rPr>
          <w:rFonts w:ascii="Times New Roman" w:hAnsi="Times New Roman"/>
          <w:lang w:val="en-GB"/>
        </w:rPr>
        <w:t xml:space="preserve"> This demonstrates the significance of the featu</w:t>
      </w:r>
      <w:r w:rsidR="000D43D0" w:rsidRPr="00252EBF">
        <w:rPr>
          <w:rFonts w:ascii="Times New Roman" w:hAnsi="Times New Roman"/>
          <w:lang w:val="en-GB"/>
        </w:rPr>
        <w:t xml:space="preserve">res of thought insertion for </w:t>
      </w:r>
      <w:r w:rsidR="00757AAE" w:rsidRPr="00252EBF">
        <w:rPr>
          <w:rFonts w:ascii="Times New Roman" w:hAnsi="Times New Roman"/>
          <w:lang w:val="en-GB"/>
        </w:rPr>
        <w:t>working out the referential pattern of the first-person concept.</w:t>
      </w:r>
    </w:p>
    <w:p w14:paraId="1A8A2160" w14:textId="77777777" w:rsidR="00D346D5" w:rsidRDefault="00D346D5" w:rsidP="009A1ED0">
      <w:pPr>
        <w:spacing w:line="480" w:lineRule="auto"/>
        <w:contextualSpacing/>
        <w:jc w:val="both"/>
        <w:rPr>
          <w:rFonts w:ascii="Times New Roman" w:hAnsi="Times New Roman"/>
          <w:lang w:val="en-GB"/>
        </w:rPr>
      </w:pPr>
    </w:p>
    <w:p w14:paraId="209D7668" w14:textId="77777777" w:rsidR="000E5B41" w:rsidRDefault="000E5B41" w:rsidP="009A1ED0">
      <w:pPr>
        <w:spacing w:line="480" w:lineRule="auto"/>
        <w:contextualSpacing/>
        <w:jc w:val="both"/>
        <w:rPr>
          <w:rFonts w:ascii="Times New Roman" w:hAnsi="Times New Roman"/>
          <w:lang w:val="en-GB"/>
        </w:rPr>
      </w:pPr>
    </w:p>
    <w:p w14:paraId="53D44766" w14:textId="77777777" w:rsidR="000E5B41" w:rsidRPr="00252EBF" w:rsidRDefault="000E5B41" w:rsidP="009A1ED0">
      <w:pPr>
        <w:spacing w:line="480" w:lineRule="auto"/>
        <w:contextualSpacing/>
        <w:jc w:val="both"/>
        <w:rPr>
          <w:rFonts w:ascii="Times New Roman" w:hAnsi="Times New Roman"/>
          <w:lang w:val="en-GB"/>
        </w:rPr>
      </w:pPr>
    </w:p>
    <w:p w14:paraId="32DC51C2" w14:textId="77777777" w:rsidR="00D7277D" w:rsidRPr="00252EBF" w:rsidRDefault="00D7277D" w:rsidP="00D7277D">
      <w:pPr>
        <w:spacing w:line="480" w:lineRule="auto"/>
        <w:contextualSpacing/>
        <w:jc w:val="both"/>
        <w:rPr>
          <w:rFonts w:ascii="Times New Roman" w:hAnsi="Times New Roman"/>
          <w:i/>
          <w:lang w:val="en-GB"/>
        </w:rPr>
      </w:pPr>
      <w:r w:rsidRPr="00252EBF">
        <w:rPr>
          <w:rFonts w:ascii="Times New Roman" w:hAnsi="Times New Roman"/>
          <w:i/>
          <w:lang w:val="en-GB"/>
        </w:rPr>
        <w:t>5.3 The Introspective Immunity Thesis Explained, Metasemantic-Style</w:t>
      </w:r>
    </w:p>
    <w:p w14:paraId="4939472F" w14:textId="77777777" w:rsidR="00D7277D" w:rsidRPr="00252EBF" w:rsidRDefault="00D7277D" w:rsidP="00D7277D">
      <w:pPr>
        <w:spacing w:line="480" w:lineRule="auto"/>
        <w:contextualSpacing/>
        <w:jc w:val="both"/>
        <w:rPr>
          <w:rFonts w:ascii="Times New Roman" w:hAnsi="Times New Roman"/>
          <w:lang w:val="en-GB"/>
        </w:rPr>
      </w:pPr>
    </w:p>
    <w:p w14:paraId="356CA965" w14:textId="77777777" w:rsidR="00D7277D" w:rsidRPr="00252EBF" w:rsidRDefault="00D7277D" w:rsidP="00D7277D">
      <w:pPr>
        <w:spacing w:line="480" w:lineRule="auto"/>
        <w:contextualSpacing/>
        <w:jc w:val="both"/>
        <w:rPr>
          <w:rFonts w:ascii="Times New Roman" w:hAnsi="Times New Roman"/>
          <w:lang w:val="en-GB"/>
        </w:rPr>
      </w:pPr>
      <w:r w:rsidRPr="00252EBF">
        <w:rPr>
          <w:rFonts w:ascii="Times New Roman" w:hAnsi="Times New Roman"/>
          <w:lang w:val="en-GB"/>
        </w:rPr>
        <w:t xml:space="preserve">The </w:t>
      </w:r>
      <w:r w:rsidRPr="00252EBF">
        <w:rPr>
          <w:rFonts w:ascii="Times New Roman" w:hAnsi="Times New Roman"/>
          <w:b/>
          <w:lang w:val="en-GB"/>
        </w:rPr>
        <w:t>Full Token-Reflexive Rule</w:t>
      </w:r>
      <w:r w:rsidRPr="00252EBF">
        <w:rPr>
          <w:rFonts w:ascii="Times New Roman" w:hAnsi="Times New Roman"/>
          <w:lang w:val="en-GB"/>
        </w:rPr>
        <w:t xml:space="preserve"> is integral to a proper development of the Metasemantic Explanation of The Introspective Immunity Thesis. Here is how the explanation goes: introspection-based self-ascriptions are immune to error through misidentification because introspective impressions play an essential role in fixing the reference of the first-person concept. Taking introspective impressions to constitute the grounds of such self-ascriptions, this provides us with an account of The Introspective Immunity Thesis which works at the right, i.e. epistemic, explanatory level, for the account singles out a property of the grounds of one’s self-ascription. The account is </w:t>
      </w:r>
      <w:r w:rsidRPr="00252EBF">
        <w:rPr>
          <w:rFonts w:ascii="Times New Roman" w:hAnsi="Times New Roman"/>
          <w:i/>
          <w:lang w:val="en-GB"/>
        </w:rPr>
        <w:t>metasemantic</w:t>
      </w:r>
      <w:r w:rsidRPr="00252EBF">
        <w:rPr>
          <w:rFonts w:ascii="Times New Roman" w:hAnsi="Times New Roman"/>
          <w:lang w:val="en-GB"/>
        </w:rPr>
        <w:t xml:space="preserve"> since the relevant property of the grounds is that they contribute essentially to fixing the reference of the first-person concept.</w:t>
      </w:r>
    </w:p>
    <w:p w14:paraId="2037136F" w14:textId="2576A75C" w:rsidR="00F92BD1" w:rsidRPr="00252EBF" w:rsidRDefault="00D7277D" w:rsidP="00D4017C">
      <w:pPr>
        <w:spacing w:line="480" w:lineRule="auto"/>
        <w:ind w:firstLine="567"/>
        <w:contextualSpacing/>
        <w:jc w:val="both"/>
        <w:rPr>
          <w:rFonts w:ascii="Times New Roman" w:hAnsi="Times New Roman"/>
          <w:lang w:val="en-GB"/>
        </w:rPr>
      </w:pPr>
      <w:r w:rsidRPr="00252EBF">
        <w:rPr>
          <w:rFonts w:ascii="Times New Roman" w:hAnsi="Times New Roman"/>
          <w:lang w:val="en-GB"/>
        </w:rPr>
        <w:t>Accordingly, The Introspective Immunity Thesis is explained as follows: insofar as S’s introspective impressions as of a thought passing throu</w:t>
      </w:r>
      <w:r w:rsidR="007B5437" w:rsidRPr="00252EBF">
        <w:rPr>
          <w:rFonts w:ascii="Times New Roman" w:hAnsi="Times New Roman"/>
          <w:lang w:val="en-GB"/>
        </w:rPr>
        <w:t>gh S’s mind warrant S to judge ‘Someone is F’</w:t>
      </w:r>
      <w:r w:rsidRPr="00252EBF">
        <w:rPr>
          <w:rFonts w:ascii="Times New Roman" w:hAnsi="Times New Roman"/>
          <w:lang w:val="en-GB"/>
        </w:rPr>
        <w:t>, such introspective impressio</w:t>
      </w:r>
      <w:r w:rsidR="007B5437" w:rsidRPr="00252EBF">
        <w:rPr>
          <w:rFonts w:ascii="Times New Roman" w:hAnsi="Times New Roman"/>
          <w:lang w:val="en-GB"/>
        </w:rPr>
        <w:t>ns can’t but warrant S to judge ‘I am F’</w:t>
      </w:r>
      <w:r w:rsidRPr="00252EBF">
        <w:rPr>
          <w:rFonts w:ascii="Times New Roman" w:hAnsi="Times New Roman"/>
          <w:lang w:val="en-GB"/>
        </w:rPr>
        <w:t xml:space="preserve">. This epistemic dependence is guaranteed to hold in virtue of the fact that S’s introspective impressions essentially contribute to fixing the reference of the first-person concept as stated by the </w:t>
      </w:r>
      <w:r w:rsidRPr="00252EBF">
        <w:rPr>
          <w:rFonts w:ascii="Times New Roman" w:hAnsi="Times New Roman"/>
          <w:b/>
          <w:lang w:val="en-GB"/>
        </w:rPr>
        <w:t>Full Token-Reflexive Rule</w:t>
      </w:r>
      <w:r w:rsidRPr="00252EBF">
        <w:rPr>
          <w:rFonts w:ascii="Times New Roman" w:hAnsi="Times New Roman"/>
          <w:lang w:val="en-GB"/>
        </w:rPr>
        <w:t>: whenever S tokens the concept ‘I’, the concept picks out the individual having introspective impressions as of an occurrent thought passing through their mind.</w:t>
      </w:r>
    </w:p>
    <w:p w14:paraId="0712AA7F" w14:textId="7E47145C" w:rsidR="007C0D0F" w:rsidRPr="00252EBF" w:rsidRDefault="004804E2" w:rsidP="007C0D0F">
      <w:pPr>
        <w:spacing w:line="480" w:lineRule="auto"/>
        <w:ind w:firstLine="567"/>
        <w:jc w:val="both"/>
        <w:rPr>
          <w:rFonts w:ascii="Times New Roman" w:hAnsi="Times New Roman"/>
          <w:lang w:val="en-GB"/>
        </w:rPr>
      </w:pPr>
      <w:r w:rsidRPr="00252EBF">
        <w:rPr>
          <w:rFonts w:ascii="Times New Roman" w:hAnsi="Times New Roman"/>
          <w:lang w:val="en-GB"/>
        </w:rPr>
        <w:t>Armed w</w:t>
      </w:r>
      <w:r w:rsidR="002A149E" w:rsidRPr="00252EBF">
        <w:rPr>
          <w:rFonts w:ascii="Times New Roman" w:hAnsi="Times New Roman"/>
          <w:lang w:val="en-GB"/>
        </w:rPr>
        <w:t>ith this</w:t>
      </w:r>
      <w:r w:rsidR="00D25240" w:rsidRPr="00252EBF">
        <w:rPr>
          <w:rFonts w:ascii="Times New Roman" w:hAnsi="Times New Roman"/>
          <w:lang w:val="en-GB"/>
        </w:rPr>
        <w:t xml:space="preserve">, </w:t>
      </w:r>
      <w:r w:rsidR="00B61939" w:rsidRPr="00252EBF">
        <w:rPr>
          <w:rFonts w:ascii="Times New Roman" w:hAnsi="Times New Roman"/>
          <w:lang w:val="en-GB"/>
        </w:rPr>
        <w:t xml:space="preserve">let us now repeat </w:t>
      </w:r>
      <w:r w:rsidR="006824ED" w:rsidRPr="00252EBF">
        <w:rPr>
          <w:rFonts w:ascii="Times New Roman" w:hAnsi="Times New Roman"/>
          <w:lang w:val="en-GB"/>
        </w:rPr>
        <w:t xml:space="preserve">(N1), </w:t>
      </w:r>
      <w:r w:rsidR="007C0D0F" w:rsidRPr="00252EBF">
        <w:rPr>
          <w:rFonts w:ascii="Times New Roman" w:hAnsi="Times New Roman"/>
          <w:lang w:val="en-GB"/>
        </w:rPr>
        <w:t>(N2)</w:t>
      </w:r>
      <w:r w:rsidR="006824ED" w:rsidRPr="00252EBF">
        <w:rPr>
          <w:rFonts w:ascii="Times New Roman" w:hAnsi="Times New Roman"/>
          <w:lang w:val="en-GB"/>
        </w:rPr>
        <w:t xml:space="preserve"> and (Ex)</w:t>
      </w:r>
      <w:r w:rsidR="007C0D0F" w:rsidRPr="00252EBF">
        <w:rPr>
          <w:rFonts w:ascii="Times New Roman" w:hAnsi="Times New Roman"/>
          <w:lang w:val="en-GB"/>
        </w:rPr>
        <w:t xml:space="preserve"> from above:</w:t>
      </w:r>
    </w:p>
    <w:p w14:paraId="60BEBA76" w14:textId="77777777" w:rsidR="007C0D0F" w:rsidRPr="00252EBF" w:rsidRDefault="007C0D0F" w:rsidP="007C0D0F">
      <w:pPr>
        <w:spacing w:line="480" w:lineRule="auto"/>
        <w:ind w:firstLine="567"/>
        <w:jc w:val="both"/>
        <w:rPr>
          <w:rFonts w:ascii="Times New Roman" w:hAnsi="Times New Roman"/>
          <w:lang w:val="en-GB"/>
        </w:rPr>
      </w:pPr>
    </w:p>
    <w:p w14:paraId="28D57618" w14:textId="77777777" w:rsidR="007C0D0F" w:rsidRPr="00252EBF" w:rsidRDefault="007C0D0F" w:rsidP="00EF27B3">
      <w:pPr>
        <w:spacing w:line="480" w:lineRule="auto"/>
        <w:jc w:val="both"/>
        <w:rPr>
          <w:rFonts w:ascii="Times New Roman" w:hAnsi="Times New Roman"/>
          <w:lang w:val="en-GB"/>
        </w:rPr>
      </w:pPr>
      <w:r w:rsidRPr="00252EBF">
        <w:rPr>
          <w:rFonts w:ascii="Times New Roman" w:hAnsi="Times New Roman"/>
          <w:lang w:val="en-GB"/>
        </w:rPr>
        <w:t>(N1) ‘Eamonn Andrews and not me is author-thinking [the garden looks nice]’</w:t>
      </w:r>
    </w:p>
    <w:p w14:paraId="12D08ED9" w14:textId="77777777" w:rsidR="007C0D0F" w:rsidRPr="00252EBF" w:rsidRDefault="007C0D0F" w:rsidP="00EF27B3">
      <w:pPr>
        <w:spacing w:line="480" w:lineRule="auto"/>
        <w:jc w:val="both"/>
        <w:rPr>
          <w:rFonts w:ascii="Times New Roman" w:hAnsi="Times New Roman"/>
          <w:lang w:val="en-GB"/>
        </w:rPr>
      </w:pPr>
    </w:p>
    <w:p w14:paraId="72236DA6" w14:textId="20205102" w:rsidR="007C0D0F" w:rsidRPr="00252EBF" w:rsidRDefault="007C0D0F" w:rsidP="00EF27B3">
      <w:pPr>
        <w:spacing w:line="480" w:lineRule="auto"/>
        <w:jc w:val="both"/>
        <w:rPr>
          <w:rFonts w:ascii="Times New Roman" w:hAnsi="Times New Roman"/>
          <w:lang w:val="en-GB"/>
        </w:rPr>
      </w:pPr>
      <w:r w:rsidRPr="00252EBF">
        <w:rPr>
          <w:rFonts w:ascii="Times New Roman" w:hAnsi="Times New Roman"/>
          <w:lang w:val="en-GB"/>
        </w:rPr>
        <w:t>(N2) ‘I am not author-thinking [the garden looks nice]’</w:t>
      </w:r>
    </w:p>
    <w:p w14:paraId="0DA16FD2" w14:textId="77777777" w:rsidR="00432BB6" w:rsidRPr="00252EBF" w:rsidRDefault="00432BB6" w:rsidP="00EF27B3">
      <w:pPr>
        <w:spacing w:line="480" w:lineRule="auto"/>
        <w:jc w:val="both"/>
        <w:rPr>
          <w:rFonts w:ascii="Times New Roman" w:hAnsi="Times New Roman"/>
          <w:lang w:val="en-GB"/>
        </w:rPr>
      </w:pPr>
    </w:p>
    <w:p w14:paraId="054B776D" w14:textId="0A1C1337" w:rsidR="00432BB6" w:rsidRPr="00252EBF" w:rsidRDefault="00432BB6" w:rsidP="00EF27B3">
      <w:pPr>
        <w:spacing w:line="480" w:lineRule="auto"/>
        <w:jc w:val="both"/>
        <w:rPr>
          <w:rFonts w:ascii="Times New Roman" w:hAnsi="Times New Roman"/>
          <w:lang w:val="en-GB"/>
        </w:rPr>
      </w:pPr>
      <w:r w:rsidRPr="00252EBF">
        <w:rPr>
          <w:rFonts w:ascii="Times New Roman" w:hAnsi="Times New Roman"/>
          <w:lang w:val="en-GB"/>
        </w:rPr>
        <w:t>(Ex) ‘Someone is author-thinking [the garden looks nice]’</w:t>
      </w:r>
    </w:p>
    <w:p w14:paraId="19071ED5" w14:textId="77777777" w:rsidR="00046364" w:rsidRPr="00252EBF" w:rsidRDefault="00046364" w:rsidP="00046364">
      <w:pPr>
        <w:spacing w:line="480" w:lineRule="auto"/>
        <w:jc w:val="both"/>
        <w:rPr>
          <w:rFonts w:ascii="Times New Roman" w:hAnsi="Times New Roman"/>
          <w:lang w:val="en-GB"/>
        </w:rPr>
      </w:pPr>
    </w:p>
    <w:p w14:paraId="75ECB6F3" w14:textId="6EA429AE" w:rsidR="007729E0" w:rsidRPr="00252EBF" w:rsidRDefault="00FE7DAC" w:rsidP="00CF3179">
      <w:pPr>
        <w:spacing w:line="480" w:lineRule="auto"/>
        <w:jc w:val="both"/>
        <w:rPr>
          <w:rFonts w:ascii="Times New Roman" w:hAnsi="Times New Roman"/>
          <w:lang w:val="en-GB"/>
        </w:rPr>
      </w:pPr>
      <w:r w:rsidRPr="00252EBF">
        <w:rPr>
          <w:rFonts w:ascii="Times New Roman" w:hAnsi="Times New Roman"/>
          <w:lang w:val="en-GB"/>
        </w:rPr>
        <w:t>Bear</w:t>
      </w:r>
      <w:r w:rsidR="00F63255" w:rsidRPr="00252EBF">
        <w:rPr>
          <w:rFonts w:ascii="Times New Roman" w:hAnsi="Times New Roman"/>
          <w:lang w:val="en-GB"/>
        </w:rPr>
        <w:t xml:space="preserve"> in mind that in order for there to be vulnerability to error throug</w:t>
      </w:r>
      <w:r w:rsidR="00DB235F" w:rsidRPr="00252EBF">
        <w:rPr>
          <w:rFonts w:ascii="Times New Roman" w:hAnsi="Times New Roman"/>
          <w:lang w:val="en-GB"/>
        </w:rPr>
        <w:t>h misidentification, (Ex) has to</w:t>
      </w:r>
      <w:r w:rsidR="00F63255" w:rsidRPr="00252EBF">
        <w:rPr>
          <w:rFonts w:ascii="Times New Roman" w:hAnsi="Times New Roman"/>
          <w:lang w:val="en-GB"/>
        </w:rPr>
        <w:t xml:space="preserve"> be warranted by S’s introspective impressions.</w:t>
      </w:r>
      <w:r w:rsidR="0063036E" w:rsidRPr="00252EBF">
        <w:rPr>
          <w:rFonts w:ascii="Times New Roman" w:hAnsi="Times New Roman"/>
          <w:lang w:val="en-GB"/>
        </w:rPr>
        <w:t xml:space="preserve"> I’ve argued earlier that attempts at showing that</w:t>
      </w:r>
      <w:r w:rsidR="00475404" w:rsidRPr="00252EBF">
        <w:rPr>
          <w:rFonts w:ascii="Times New Roman" w:hAnsi="Times New Roman"/>
          <w:lang w:val="en-GB"/>
        </w:rPr>
        <w:t xml:space="preserve"> subjects making judgements such as (N1) and (N2) </w:t>
      </w:r>
      <w:r w:rsidR="004A2A8C" w:rsidRPr="00252EBF">
        <w:rPr>
          <w:rFonts w:ascii="Times New Roman" w:hAnsi="Times New Roman"/>
          <w:lang w:val="en-GB"/>
        </w:rPr>
        <w:t>can nonetheless have a warrant for (Ex) fail.</w:t>
      </w:r>
      <w:r w:rsidR="00DE40F9" w:rsidRPr="00252EBF">
        <w:rPr>
          <w:rFonts w:ascii="Times New Roman" w:hAnsi="Times New Roman"/>
          <w:lang w:val="en-GB"/>
        </w:rPr>
        <w:t xml:space="preserve"> That is to say, (N1) and (N2) cannot be used to show that The Introspective Immunity Thesis fails.</w:t>
      </w:r>
      <w:r w:rsidR="00AD7B85" w:rsidRPr="00252EBF">
        <w:rPr>
          <w:rFonts w:ascii="Times New Roman" w:hAnsi="Times New Roman"/>
          <w:lang w:val="en-GB"/>
        </w:rPr>
        <w:t xml:space="preserve"> We can now deploy the metasemantic considerations </w:t>
      </w:r>
      <w:r w:rsidR="000445CA" w:rsidRPr="00252EBF">
        <w:rPr>
          <w:rFonts w:ascii="Times New Roman" w:hAnsi="Times New Roman"/>
          <w:lang w:val="en-GB"/>
        </w:rPr>
        <w:t>offer</w:t>
      </w:r>
      <w:r w:rsidR="00AD7B85" w:rsidRPr="00252EBF">
        <w:rPr>
          <w:rFonts w:ascii="Times New Roman" w:hAnsi="Times New Roman"/>
          <w:lang w:val="en-GB"/>
        </w:rPr>
        <w:t>ed above to explain</w:t>
      </w:r>
      <w:r w:rsidR="00DB579D" w:rsidRPr="00252EBF">
        <w:rPr>
          <w:rFonts w:ascii="Times New Roman" w:hAnsi="Times New Roman"/>
          <w:lang w:val="en-GB"/>
        </w:rPr>
        <w:t xml:space="preserve"> why this is the case.</w:t>
      </w:r>
      <w:r w:rsidR="00FB007B" w:rsidRPr="00252EBF">
        <w:rPr>
          <w:rFonts w:ascii="Times New Roman" w:hAnsi="Times New Roman"/>
          <w:lang w:val="en-GB"/>
        </w:rPr>
        <w:t xml:space="preserve"> The</w:t>
      </w:r>
      <w:r w:rsidR="00FD457D" w:rsidRPr="00252EBF">
        <w:rPr>
          <w:rFonts w:ascii="Times New Roman" w:hAnsi="Times New Roman"/>
          <w:lang w:val="en-GB"/>
        </w:rPr>
        <w:t xml:space="preserve"> </w:t>
      </w:r>
      <w:r w:rsidR="00FD457D" w:rsidRPr="00252EBF">
        <w:rPr>
          <w:rFonts w:ascii="Times New Roman" w:hAnsi="Times New Roman"/>
          <w:b/>
          <w:lang w:val="en-GB"/>
        </w:rPr>
        <w:t xml:space="preserve">Full Token-Reflexive Rule </w:t>
      </w:r>
      <w:r w:rsidR="00FD457D" w:rsidRPr="00252EBF">
        <w:rPr>
          <w:rFonts w:ascii="Times New Roman" w:hAnsi="Times New Roman"/>
          <w:lang w:val="en-GB"/>
        </w:rPr>
        <w:t xml:space="preserve">has it that </w:t>
      </w:r>
      <w:r w:rsidR="00A33966" w:rsidRPr="00252EBF">
        <w:rPr>
          <w:rFonts w:ascii="Times New Roman" w:hAnsi="Times New Roman"/>
          <w:lang w:val="en-GB"/>
        </w:rPr>
        <w:t xml:space="preserve">S’s </w:t>
      </w:r>
      <w:r w:rsidR="00FD457D" w:rsidRPr="00252EBF">
        <w:rPr>
          <w:rFonts w:ascii="Times New Roman" w:hAnsi="Times New Roman"/>
          <w:lang w:val="en-GB"/>
        </w:rPr>
        <w:t xml:space="preserve">introspective impressions </w:t>
      </w:r>
      <w:r w:rsidR="00636281" w:rsidRPr="00252EBF">
        <w:rPr>
          <w:rFonts w:ascii="Times New Roman" w:hAnsi="Times New Roman"/>
          <w:lang w:val="en-GB"/>
        </w:rPr>
        <w:t>as of T</w:t>
      </w:r>
      <w:r w:rsidR="00FD457D" w:rsidRPr="00252EBF">
        <w:rPr>
          <w:rFonts w:ascii="Times New Roman" w:hAnsi="Times New Roman"/>
          <w:lang w:val="en-GB"/>
        </w:rPr>
        <w:t xml:space="preserve"> passing through their mind allows S to latch onto th</w:t>
      </w:r>
      <w:r w:rsidR="00AC596A" w:rsidRPr="00252EBF">
        <w:rPr>
          <w:rFonts w:ascii="Times New Roman" w:hAnsi="Times New Roman"/>
          <w:lang w:val="en-GB"/>
        </w:rPr>
        <w:t xml:space="preserve">emselves qua recipient-thinker </w:t>
      </w:r>
      <w:r w:rsidR="00FD457D" w:rsidRPr="00252EBF">
        <w:rPr>
          <w:rFonts w:ascii="Times New Roman" w:hAnsi="Times New Roman"/>
          <w:lang w:val="en-GB"/>
        </w:rPr>
        <w:t>of</w:t>
      </w:r>
      <w:r w:rsidR="00636281" w:rsidRPr="00252EBF">
        <w:rPr>
          <w:rFonts w:ascii="Times New Roman" w:hAnsi="Times New Roman"/>
          <w:lang w:val="en-GB"/>
        </w:rPr>
        <w:t xml:space="preserve"> T. So, if S uses competently the first-person concept, S can’t but refer to themselves qua recipient-thin</w:t>
      </w:r>
      <w:r w:rsidR="00321821" w:rsidRPr="00252EBF">
        <w:rPr>
          <w:rFonts w:ascii="Times New Roman" w:hAnsi="Times New Roman"/>
          <w:lang w:val="en-GB"/>
        </w:rPr>
        <w:t xml:space="preserve">ker of T. </w:t>
      </w:r>
      <w:r w:rsidR="00FF428F" w:rsidRPr="00252EBF">
        <w:rPr>
          <w:rFonts w:ascii="Times New Roman" w:hAnsi="Times New Roman"/>
          <w:lang w:val="en-GB"/>
        </w:rPr>
        <w:t>From this competent use of ‘I’</w:t>
      </w:r>
      <w:r w:rsidR="00BD160F" w:rsidRPr="00252EBF">
        <w:rPr>
          <w:rFonts w:ascii="Times New Roman" w:hAnsi="Times New Roman"/>
          <w:lang w:val="en-GB"/>
        </w:rPr>
        <w:t>, S</w:t>
      </w:r>
      <w:r w:rsidR="001D25EA" w:rsidRPr="00252EBF">
        <w:rPr>
          <w:rFonts w:ascii="Times New Roman" w:hAnsi="Times New Roman"/>
          <w:lang w:val="en-GB"/>
        </w:rPr>
        <w:t xml:space="preserve"> can</w:t>
      </w:r>
      <w:r w:rsidR="00BD160F" w:rsidRPr="00252EBF">
        <w:rPr>
          <w:rFonts w:ascii="Times New Roman" w:hAnsi="Times New Roman"/>
          <w:lang w:val="en-GB"/>
        </w:rPr>
        <w:t xml:space="preserve"> infer</w:t>
      </w:r>
      <w:r w:rsidR="004E548F" w:rsidRPr="00252EBF">
        <w:rPr>
          <w:rFonts w:ascii="Times New Roman" w:hAnsi="Times New Roman"/>
          <w:lang w:val="en-GB"/>
        </w:rPr>
        <w:t xml:space="preserve"> a warrant for the</w:t>
      </w:r>
      <w:r w:rsidR="00FF428F" w:rsidRPr="00252EBF">
        <w:rPr>
          <w:rFonts w:ascii="Times New Roman" w:hAnsi="Times New Roman"/>
          <w:lang w:val="en-GB"/>
        </w:rPr>
        <w:t xml:space="preserve"> logically weaker existential: ‘Someone is recipient-thinking [p]’</w:t>
      </w:r>
      <w:r w:rsidR="004E548F" w:rsidRPr="00252EBF">
        <w:rPr>
          <w:rFonts w:ascii="Times New Roman" w:hAnsi="Times New Roman"/>
          <w:lang w:val="en-GB"/>
        </w:rPr>
        <w:t>.</w:t>
      </w:r>
      <w:r w:rsidR="004867E2" w:rsidRPr="00252EBF">
        <w:rPr>
          <w:rFonts w:ascii="Times New Roman" w:hAnsi="Times New Roman"/>
          <w:lang w:val="en-GB"/>
        </w:rPr>
        <w:t xml:space="preserve"> </w:t>
      </w:r>
      <w:r w:rsidR="009A426C" w:rsidRPr="00252EBF">
        <w:rPr>
          <w:rFonts w:ascii="Times New Roman" w:hAnsi="Times New Roman"/>
          <w:lang w:val="en-GB"/>
        </w:rPr>
        <w:t>This gives us an explanation of how</w:t>
      </w:r>
      <w:r w:rsidR="008F1EEC" w:rsidRPr="00252EBF">
        <w:rPr>
          <w:rFonts w:ascii="Times New Roman" w:hAnsi="Times New Roman"/>
          <w:lang w:val="en-GB"/>
        </w:rPr>
        <w:t xml:space="preserve"> S could have a warrant for ‘Someone is recipient-thinking [p]’ on the basis of </w:t>
      </w:r>
      <w:r w:rsidR="005B29BB" w:rsidRPr="00252EBF">
        <w:rPr>
          <w:rFonts w:ascii="Times New Roman" w:hAnsi="Times New Roman"/>
          <w:lang w:val="en-GB"/>
        </w:rPr>
        <w:t>how introspective impressions contribute to</w:t>
      </w:r>
      <w:r w:rsidR="003E15A5" w:rsidRPr="00252EBF">
        <w:rPr>
          <w:rFonts w:ascii="Times New Roman" w:hAnsi="Times New Roman"/>
          <w:lang w:val="en-GB"/>
        </w:rPr>
        <w:t xml:space="preserve"> determining</w:t>
      </w:r>
      <w:r w:rsidR="008F1EEC" w:rsidRPr="00252EBF">
        <w:rPr>
          <w:rFonts w:ascii="Times New Roman" w:hAnsi="Times New Roman"/>
          <w:lang w:val="en-GB"/>
        </w:rPr>
        <w:t xml:space="preserve"> the reference of ‘I’</w:t>
      </w:r>
      <w:r w:rsidR="005B29BB" w:rsidRPr="00252EBF">
        <w:rPr>
          <w:rFonts w:ascii="Times New Roman" w:hAnsi="Times New Roman"/>
          <w:lang w:val="en-GB"/>
        </w:rPr>
        <w:t xml:space="preserve"> in introspection-based self-ascriptions</w:t>
      </w:r>
      <w:r w:rsidR="008F1EEC" w:rsidRPr="00252EBF">
        <w:rPr>
          <w:rFonts w:ascii="Times New Roman" w:hAnsi="Times New Roman"/>
          <w:lang w:val="en-GB"/>
        </w:rPr>
        <w:t xml:space="preserve">. However, we </w:t>
      </w:r>
      <w:r w:rsidR="00050705" w:rsidRPr="00252EBF">
        <w:rPr>
          <w:rFonts w:ascii="Times New Roman" w:hAnsi="Times New Roman"/>
          <w:lang w:val="en-GB"/>
        </w:rPr>
        <w:t xml:space="preserve">cannot </w:t>
      </w:r>
      <w:r w:rsidR="008F1EEC" w:rsidRPr="00252EBF">
        <w:rPr>
          <w:rFonts w:ascii="Times New Roman" w:hAnsi="Times New Roman"/>
          <w:lang w:val="en-GB"/>
        </w:rPr>
        <w:t xml:space="preserve">offer the same explanation for how </w:t>
      </w:r>
      <w:r w:rsidR="004867E2" w:rsidRPr="00252EBF">
        <w:rPr>
          <w:rFonts w:ascii="Times New Roman" w:hAnsi="Times New Roman"/>
          <w:lang w:val="en-GB"/>
        </w:rPr>
        <w:t xml:space="preserve">S’s introspective impressions </w:t>
      </w:r>
      <w:r w:rsidR="00953368" w:rsidRPr="00252EBF">
        <w:rPr>
          <w:rFonts w:ascii="Times New Roman" w:hAnsi="Times New Roman"/>
          <w:lang w:val="en-GB"/>
        </w:rPr>
        <w:t xml:space="preserve">could afford S a </w:t>
      </w:r>
      <w:r w:rsidR="004E2F97" w:rsidRPr="00252EBF">
        <w:rPr>
          <w:rFonts w:ascii="Times New Roman" w:hAnsi="Times New Roman"/>
          <w:lang w:val="en-GB"/>
        </w:rPr>
        <w:t>warrant</w:t>
      </w:r>
      <w:r w:rsidR="004867E2" w:rsidRPr="00252EBF">
        <w:rPr>
          <w:rFonts w:ascii="Times New Roman" w:hAnsi="Times New Roman"/>
          <w:lang w:val="en-GB"/>
        </w:rPr>
        <w:t xml:space="preserve"> </w:t>
      </w:r>
      <w:r w:rsidR="00927DDE" w:rsidRPr="00252EBF">
        <w:rPr>
          <w:rFonts w:ascii="Times New Roman" w:hAnsi="Times New Roman"/>
          <w:lang w:val="en-GB"/>
        </w:rPr>
        <w:t>for</w:t>
      </w:r>
      <w:r w:rsidR="004E2F97" w:rsidRPr="00252EBF">
        <w:rPr>
          <w:rFonts w:ascii="Times New Roman" w:hAnsi="Times New Roman"/>
          <w:lang w:val="en-GB"/>
        </w:rPr>
        <w:t xml:space="preserve"> ‘Someone is author-thinking [p]’</w:t>
      </w:r>
      <w:r w:rsidR="009A426C" w:rsidRPr="00252EBF">
        <w:rPr>
          <w:rFonts w:ascii="Times New Roman" w:hAnsi="Times New Roman"/>
          <w:lang w:val="en-GB"/>
        </w:rPr>
        <w:t>, since</w:t>
      </w:r>
      <w:r w:rsidR="001F1371" w:rsidRPr="00252EBF">
        <w:rPr>
          <w:rFonts w:ascii="Times New Roman" w:hAnsi="Times New Roman"/>
          <w:lang w:val="en-GB"/>
        </w:rPr>
        <w:t xml:space="preserve"> S’s competent </w:t>
      </w:r>
      <w:r w:rsidR="00B44686" w:rsidRPr="00252EBF">
        <w:rPr>
          <w:rFonts w:ascii="Times New Roman" w:hAnsi="Times New Roman"/>
          <w:lang w:val="en-GB"/>
        </w:rPr>
        <w:t>deployment of the first-person concept does not guarantee that S latches onto themselves qua author-thinkers</w:t>
      </w:r>
      <w:r w:rsidR="009A7412" w:rsidRPr="00252EBF">
        <w:rPr>
          <w:rFonts w:ascii="Times New Roman" w:hAnsi="Times New Roman"/>
          <w:lang w:val="en-GB"/>
        </w:rPr>
        <w:t xml:space="preserve"> of the relevant thought.</w:t>
      </w:r>
    </w:p>
    <w:p w14:paraId="43DD0585" w14:textId="5BED8AB0" w:rsidR="00161909" w:rsidRPr="00252EBF" w:rsidRDefault="007729E0" w:rsidP="007729E0">
      <w:pPr>
        <w:spacing w:line="480" w:lineRule="auto"/>
        <w:ind w:firstLine="567"/>
        <w:jc w:val="both"/>
        <w:rPr>
          <w:rFonts w:ascii="Times New Roman" w:hAnsi="Times New Roman"/>
          <w:lang w:val="en-GB"/>
        </w:rPr>
      </w:pPr>
      <w:r w:rsidRPr="00252EBF">
        <w:rPr>
          <w:rFonts w:ascii="Times New Roman" w:hAnsi="Times New Roman"/>
          <w:lang w:val="en-GB"/>
        </w:rPr>
        <w:t>This leaves us with the following:</w:t>
      </w:r>
      <w:r w:rsidR="00B271E8" w:rsidRPr="00252EBF">
        <w:rPr>
          <w:rFonts w:ascii="Times New Roman" w:hAnsi="Times New Roman"/>
          <w:lang w:val="en-GB"/>
        </w:rPr>
        <w:t xml:space="preserve"> if</w:t>
      </w:r>
      <w:r w:rsidR="00B44686" w:rsidRPr="00252EBF">
        <w:rPr>
          <w:rFonts w:ascii="Times New Roman" w:hAnsi="Times New Roman"/>
          <w:lang w:val="en-GB"/>
        </w:rPr>
        <w:t xml:space="preserve"> </w:t>
      </w:r>
      <w:r w:rsidR="00B271E8" w:rsidRPr="00252EBF">
        <w:rPr>
          <w:rFonts w:ascii="Times New Roman" w:hAnsi="Times New Roman"/>
          <w:lang w:val="en-GB"/>
        </w:rPr>
        <w:t xml:space="preserve">introspective impressions could </w:t>
      </w:r>
      <w:r w:rsidR="00B44686" w:rsidRPr="00252EBF">
        <w:rPr>
          <w:rFonts w:ascii="Times New Roman" w:hAnsi="Times New Roman"/>
          <w:lang w:val="en-GB"/>
        </w:rPr>
        <w:t>afford</w:t>
      </w:r>
      <w:r w:rsidR="00264381" w:rsidRPr="00252EBF">
        <w:rPr>
          <w:rFonts w:ascii="Times New Roman" w:hAnsi="Times New Roman"/>
          <w:lang w:val="en-GB"/>
        </w:rPr>
        <w:t xml:space="preserve"> S a warrant for (Ex)</w:t>
      </w:r>
      <w:r w:rsidRPr="00252EBF">
        <w:rPr>
          <w:rFonts w:ascii="Times New Roman" w:hAnsi="Times New Roman"/>
          <w:lang w:val="en-GB"/>
        </w:rPr>
        <w:t xml:space="preserve">, </w:t>
      </w:r>
      <w:r w:rsidR="00B271E8" w:rsidRPr="00252EBF">
        <w:rPr>
          <w:rFonts w:ascii="Times New Roman" w:hAnsi="Times New Roman"/>
          <w:lang w:val="en-GB"/>
        </w:rPr>
        <w:t xml:space="preserve">the explanation of this fact would have to be totally disjoint from the </w:t>
      </w:r>
      <w:r w:rsidR="0041154B" w:rsidRPr="00252EBF">
        <w:rPr>
          <w:rFonts w:ascii="Times New Roman" w:hAnsi="Times New Roman"/>
          <w:lang w:val="en-GB"/>
        </w:rPr>
        <w:t>explanation of why those very</w:t>
      </w:r>
      <w:r w:rsidR="00B271E8" w:rsidRPr="00252EBF">
        <w:rPr>
          <w:rFonts w:ascii="Times New Roman" w:hAnsi="Times New Roman"/>
          <w:lang w:val="en-GB"/>
        </w:rPr>
        <w:t xml:space="preserve"> introspective impressions could afford S a warrant for ‘Someone is recipient-thinking [p]’.</w:t>
      </w:r>
      <w:r w:rsidR="00DF253B" w:rsidRPr="00252EBF">
        <w:rPr>
          <w:rFonts w:ascii="Times New Roman" w:hAnsi="Times New Roman"/>
          <w:lang w:val="en-GB"/>
        </w:rPr>
        <w:t xml:space="preserve"> </w:t>
      </w:r>
      <w:r w:rsidR="00DB785F" w:rsidRPr="00252EBF">
        <w:rPr>
          <w:rFonts w:ascii="Times New Roman" w:hAnsi="Times New Roman"/>
          <w:lang w:val="en-GB"/>
        </w:rPr>
        <w:t>Note that this</w:t>
      </w:r>
      <w:r w:rsidR="00B233CD" w:rsidRPr="00252EBF">
        <w:rPr>
          <w:rFonts w:ascii="Times New Roman" w:hAnsi="Times New Roman"/>
          <w:lang w:val="en-GB"/>
        </w:rPr>
        <w:t xml:space="preserve"> would</w:t>
      </w:r>
      <w:r w:rsidR="005C221B" w:rsidRPr="00252EBF">
        <w:rPr>
          <w:rFonts w:ascii="Times New Roman" w:hAnsi="Times New Roman"/>
          <w:lang w:val="en-GB"/>
        </w:rPr>
        <w:t xml:space="preserve"> turn introspection into a</w:t>
      </w:r>
      <w:r w:rsidR="00354800" w:rsidRPr="00252EBF">
        <w:rPr>
          <w:rFonts w:ascii="Times New Roman" w:hAnsi="Times New Roman"/>
          <w:lang w:val="en-GB"/>
        </w:rPr>
        <w:t xml:space="preserve"> rather gerrymandered </w:t>
      </w:r>
      <w:r w:rsidR="005C221B" w:rsidRPr="00252EBF">
        <w:rPr>
          <w:rFonts w:ascii="Times New Roman" w:hAnsi="Times New Roman"/>
          <w:lang w:val="en-GB"/>
        </w:rPr>
        <w:t>warra</w:t>
      </w:r>
      <w:r w:rsidR="00DB785F" w:rsidRPr="00252EBF">
        <w:rPr>
          <w:rFonts w:ascii="Times New Roman" w:hAnsi="Times New Roman"/>
          <w:lang w:val="en-GB"/>
        </w:rPr>
        <w:t>nt-conferring cognitive faculty, for we would have to subscribe to the following</w:t>
      </w:r>
      <w:r w:rsidR="00B233CD" w:rsidRPr="00252EBF">
        <w:rPr>
          <w:rFonts w:ascii="Times New Roman" w:hAnsi="Times New Roman"/>
          <w:lang w:val="en-GB"/>
        </w:rPr>
        <w:t xml:space="preserve"> picture</w:t>
      </w:r>
      <w:r w:rsidR="00DB785F" w:rsidRPr="00252EBF">
        <w:rPr>
          <w:rFonts w:ascii="Times New Roman" w:hAnsi="Times New Roman"/>
          <w:lang w:val="en-GB"/>
        </w:rPr>
        <w:t>:</w:t>
      </w:r>
      <w:r w:rsidR="005C221B" w:rsidRPr="00252EBF">
        <w:rPr>
          <w:rFonts w:ascii="Times New Roman" w:hAnsi="Times New Roman"/>
          <w:lang w:val="en-GB"/>
        </w:rPr>
        <w:t xml:space="preserve"> </w:t>
      </w:r>
      <w:r w:rsidR="00650A9D" w:rsidRPr="00252EBF">
        <w:rPr>
          <w:rFonts w:ascii="Times New Roman" w:hAnsi="Times New Roman"/>
          <w:lang w:val="en-GB"/>
        </w:rPr>
        <w:t xml:space="preserve">on the one hand, </w:t>
      </w:r>
      <w:r w:rsidR="005C221B" w:rsidRPr="00252EBF">
        <w:rPr>
          <w:rFonts w:ascii="Times New Roman" w:hAnsi="Times New Roman"/>
          <w:lang w:val="en-GB"/>
        </w:rPr>
        <w:t>introspection can warrant judgements such as ‘I am recipient-thinking [p]’ and ‘Someone is recipient-thinking [p]’ because introspection</w:t>
      </w:r>
      <w:r w:rsidR="00354800" w:rsidRPr="00252EBF">
        <w:rPr>
          <w:rFonts w:ascii="Times New Roman" w:hAnsi="Times New Roman"/>
          <w:lang w:val="en-GB"/>
        </w:rPr>
        <w:t xml:space="preserve"> allows</w:t>
      </w:r>
      <w:r w:rsidR="005C221B" w:rsidRPr="00252EBF">
        <w:rPr>
          <w:rFonts w:ascii="Times New Roman" w:hAnsi="Times New Roman"/>
          <w:lang w:val="en-GB"/>
        </w:rPr>
        <w:t xml:space="preserve"> subjects to think of themselves qua recipient-thinkers of thoughts</w:t>
      </w:r>
      <w:r w:rsidR="00650A9D" w:rsidRPr="00252EBF">
        <w:rPr>
          <w:rFonts w:ascii="Times New Roman" w:hAnsi="Times New Roman"/>
          <w:lang w:val="en-GB"/>
        </w:rPr>
        <w:t xml:space="preserve">. On the other hand, </w:t>
      </w:r>
      <w:r w:rsidR="005C221B" w:rsidRPr="00252EBF">
        <w:rPr>
          <w:rFonts w:ascii="Times New Roman" w:hAnsi="Times New Roman"/>
          <w:lang w:val="en-GB"/>
        </w:rPr>
        <w:t xml:space="preserve">introspection </w:t>
      </w:r>
      <w:r w:rsidR="00B53F85" w:rsidRPr="00252EBF">
        <w:rPr>
          <w:rFonts w:ascii="Times New Roman" w:hAnsi="Times New Roman"/>
          <w:lang w:val="en-GB"/>
        </w:rPr>
        <w:t>can warrant</w:t>
      </w:r>
      <w:r w:rsidR="00650A9D" w:rsidRPr="00252EBF">
        <w:rPr>
          <w:rFonts w:ascii="Times New Roman" w:hAnsi="Times New Roman"/>
          <w:lang w:val="en-GB"/>
        </w:rPr>
        <w:t xml:space="preserve"> </w:t>
      </w:r>
      <w:r w:rsidR="006D7C23" w:rsidRPr="00252EBF">
        <w:rPr>
          <w:rFonts w:ascii="Times New Roman" w:hAnsi="Times New Roman"/>
          <w:lang w:val="en-GB"/>
        </w:rPr>
        <w:t xml:space="preserve">the existential </w:t>
      </w:r>
      <w:r w:rsidR="005C221B" w:rsidRPr="00252EBF">
        <w:rPr>
          <w:rFonts w:ascii="Times New Roman" w:hAnsi="Times New Roman"/>
          <w:lang w:val="en-GB"/>
        </w:rPr>
        <w:t>‘Someone is author-thinking [p]’</w:t>
      </w:r>
      <w:r w:rsidR="00650A9D" w:rsidRPr="00252EBF">
        <w:rPr>
          <w:rFonts w:ascii="Times New Roman" w:hAnsi="Times New Roman"/>
          <w:lang w:val="en-GB"/>
        </w:rPr>
        <w:t>: the reason why is still unclear, but surely has nothing to do with how the first-person concept refers.</w:t>
      </w:r>
      <w:r w:rsidR="00412E2A" w:rsidRPr="00252EBF">
        <w:rPr>
          <w:rFonts w:ascii="Times New Roman" w:hAnsi="Times New Roman"/>
          <w:lang w:val="en-GB"/>
        </w:rPr>
        <w:t xml:space="preserve"> </w:t>
      </w:r>
      <w:r w:rsidR="007612B9" w:rsidRPr="00252EBF">
        <w:rPr>
          <w:rFonts w:ascii="Times New Roman" w:hAnsi="Times New Roman"/>
          <w:lang w:val="en-GB"/>
        </w:rPr>
        <w:t xml:space="preserve">This picture of introspection </w:t>
      </w:r>
      <w:r w:rsidR="006C08C3" w:rsidRPr="00252EBF">
        <w:rPr>
          <w:rFonts w:ascii="Times New Roman" w:hAnsi="Times New Roman"/>
          <w:lang w:val="en-GB"/>
        </w:rPr>
        <w:t xml:space="preserve">qua warrant-conferring faculty </w:t>
      </w:r>
      <w:r w:rsidR="007612B9" w:rsidRPr="00252EBF">
        <w:rPr>
          <w:rFonts w:ascii="Times New Roman" w:hAnsi="Times New Roman"/>
          <w:lang w:val="en-GB"/>
        </w:rPr>
        <w:t>is untenable.</w:t>
      </w:r>
    </w:p>
    <w:p w14:paraId="78647830" w14:textId="0B937DDB" w:rsidR="005E62F9" w:rsidRPr="00252EBF" w:rsidRDefault="00230CD1" w:rsidP="005E62F9">
      <w:pPr>
        <w:spacing w:line="480" w:lineRule="auto"/>
        <w:ind w:firstLine="567"/>
        <w:jc w:val="both"/>
        <w:rPr>
          <w:rFonts w:ascii="Times New Roman" w:hAnsi="Times New Roman"/>
          <w:lang w:val="en-GB"/>
        </w:rPr>
      </w:pPr>
      <w:r w:rsidRPr="00252EBF">
        <w:rPr>
          <w:rFonts w:ascii="Times New Roman" w:hAnsi="Times New Roman"/>
          <w:lang w:val="en-GB"/>
        </w:rPr>
        <w:t>To generalise the</w:t>
      </w:r>
      <w:r w:rsidR="00161909" w:rsidRPr="00252EBF">
        <w:rPr>
          <w:rFonts w:ascii="Times New Roman" w:hAnsi="Times New Roman"/>
          <w:lang w:val="en-GB"/>
        </w:rPr>
        <w:t xml:space="preserve"> point:</w:t>
      </w:r>
      <w:r w:rsidR="00B91B14" w:rsidRPr="00252EBF">
        <w:rPr>
          <w:rFonts w:ascii="Times New Roman" w:hAnsi="Times New Roman"/>
          <w:lang w:val="en-GB"/>
        </w:rPr>
        <w:t xml:space="preserve"> there </w:t>
      </w:r>
      <w:r w:rsidR="004158D8" w:rsidRPr="00252EBF">
        <w:rPr>
          <w:rFonts w:ascii="Times New Roman" w:hAnsi="Times New Roman"/>
          <w:lang w:val="en-GB"/>
        </w:rPr>
        <w:t>is</w:t>
      </w:r>
      <w:r w:rsidR="00B91B14" w:rsidRPr="00252EBF">
        <w:rPr>
          <w:rFonts w:ascii="Times New Roman" w:hAnsi="Times New Roman"/>
          <w:lang w:val="en-GB"/>
        </w:rPr>
        <w:t xml:space="preserve"> an important </w:t>
      </w:r>
      <w:r w:rsidR="009E649C" w:rsidRPr="00252EBF">
        <w:rPr>
          <w:rFonts w:ascii="Times New Roman" w:hAnsi="Times New Roman"/>
          <w:lang w:val="en-GB"/>
        </w:rPr>
        <w:t xml:space="preserve">explanatory </w:t>
      </w:r>
      <w:r w:rsidR="00B91B14" w:rsidRPr="00252EBF">
        <w:rPr>
          <w:rFonts w:ascii="Times New Roman" w:hAnsi="Times New Roman"/>
          <w:lang w:val="en-GB"/>
        </w:rPr>
        <w:t>co</w:t>
      </w:r>
      <w:r w:rsidR="009E649C" w:rsidRPr="00252EBF">
        <w:rPr>
          <w:rFonts w:ascii="Times New Roman" w:hAnsi="Times New Roman"/>
          <w:lang w:val="en-GB"/>
        </w:rPr>
        <w:t>nnection between introspection and the referential pattern of the first-person concept.</w:t>
      </w:r>
      <w:r w:rsidR="00D13C6F" w:rsidRPr="00252EBF">
        <w:rPr>
          <w:rFonts w:ascii="Times New Roman" w:hAnsi="Times New Roman"/>
          <w:lang w:val="en-GB"/>
        </w:rPr>
        <w:t xml:space="preserve"> We can appeal to that</w:t>
      </w:r>
      <w:r w:rsidR="009E649C" w:rsidRPr="00252EBF">
        <w:rPr>
          <w:rFonts w:ascii="Times New Roman" w:hAnsi="Times New Roman"/>
          <w:lang w:val="en-GB"/>
        </w:rPr>
        <w:t xml:space="preserve"> connection</w:t>
      </w:r>
      <w:r w:rsidR="00694C10" w:rsidRPr="00252EBF">
        <w:rPr>
          <w:rFonts w:ascii="Times New Roman" w:hAnsi="Times New Roman"/>
          <w:lang w:val="en-GB"/>
        </w:rPr>
        <w:t xml:space="preserve"> </w:t>
      </w:r>
      <w:r w:rsidR="00D13C6F" w:rsidRPr="00252EBF">
        <w:rPr>
          <w:rFonts w:ascii="Times New Roman" w:hAnsi="Times New Roman"/>
          <w:lang w:val="en-GB"/>
        </w:rPr>
        <w:t>to explain how we can use introspection to warrant</w:t>
      </w:r>
      <w:r w:rsidR="001B3962" w:rsidRPr="00252EBF">
        <w:rPr>
          <w:rFonts w:ascii="Times New Roman" w:hAnsi="Times New Roman"/>
          <w:lang w:val="en-GB"/>
        </w:rPr>
        <w:t xml:space="preserve"> recipient-thought ascriptions; however, we cannot appeal to it </w:t>
      </w:r>
      <w:r w:rsidR="00954A09" w:rsidRPr="00252EBF">
        <w:rPr>
          <w:rFonts w:ascii="Times New Roman" w:hAnsi="Times New Roman"/>
          <w:lang w:val="en-GB"/>
        </w:rPr>
        <w:t xml:space="preserve">in order </w:t>
      </w:r>
      <w:r w:rsidR="001B3962" w:rsidRPr="00252EBF">
        <w:rPr>
          <w:rFonts w:ascii="Times New Roman" w:hAnsi="Times New Roman"/>
          <w:lang w:val="en-GB"/>
        </w:rPr>
        <w:t>to</w:t>
      </w:r>
      <w:r w:rsidR="00694C10" w:rsidRPr="00252EBF">
        <w:rPr>
          <w:rFonts w:ascii="Times New Roman" w:hAnsi="Times New Roman"/>
          <w:lang w:val="en-GB"/>
        </w:rPr>
        <w:t xml:space="preserve"> </w:t>
      </w:r>
      <w:r w:rsidR="00954A09" w:rsidRPr="00252EBF">
        <w:rPr>
          <w:rFonts w:ascii="Times New Roman" w:hAnsi="Times New Roman"/>
          <w:lang w:val="en-GB"/>
        </w:rPr>
        <w:t>sustain</w:t>
      </w:r>
      <w:r w:rsidR="001A2300" w:rsidRPr="00252EBF">
        <w:rPr>
          <w:rFonts w:ascii="Times New Roman" w:hAnsi="Times New Roman"/>
          <w:lang w:val="en-GB"/>
        </w:rPr>
        <w:t xml:space="preserve"> the</w:t>
      </w:r>
      <w:r w:rsidR="0015133D" w:rsidRPr="00252EBF">
        <w:rPr>
          <w:rFonts w:ascii="Times New Roman" w:hAnsi="Times New Roman"/>
          <w:lang w:val="en-GB"/>
        </w:rPr>
        <w:t xml:space="preserve"> possibility </w:t>
      </w:r>
      <w:r w:rsidR="00DF36D7" w:rsidRPr="00252EBF">
        <w:rPr>
          <w:rFonts w:ascii="Times New Roman" w:hAnsi="Times New Roman"/>
          <w:lang w:val="en-GB"/>
        </w:rPr>
        <w:t>of using introspection to warrant author-thought ascriptions</w:t>
      </w:r>
      <w:r w:rsidR="009F4370" w:rsidRPr="00252EBF">
        <w:rPr>
          <w:rFonts w:ascii="Times New Roman" w:hAnsi="Times New Roman"/>
          <w:lang w:val="en-GB"/>
        </w:rPr>
        <w:t>.</w:t>
      </w:r>
      <w:r w:rsidR="0099409A" w:rsidRPr="00252EBF">
        <w:rPr>
          <w:rFonts w:ascii="Times New Roman" w:hAnsi="Times New Roman"/>
          <w:lang w:val="en-GB"/>
        </w:rPr>
        <w:t xml:space="preserve"> </w:t>
      </w:r>
      <w:r w:rsidR="00494156" w:rsidRPr="00252EBF">
        <w:rPr>
          <w:rFonts w:ascii="Times New Roman" w:hAnsi="Times New Roman"/>
          <w:lang w:val="en-GB"/>
        </w:rPr>
        <w:t>This possibility</w:t>
      </w:r>
      <w:r w:rsidR="004F7BC2" w:rsidRPr="00252EBF">
        <w:rPr>
          <w:rFonts w:ascii="Times New Roman" w:hAnsi="Times New Roman"/>
          <w:lang w:val="en-GB"/>
        </w:rPr>
        <w:t xml:space="preserve"> require</w:t>
      </w:r>
      <w:r w:rsidR="00AB6CFF" w:rsidRPr="00252EBF">
        <w:rPr>
          <w:rFonts w:ascii="Times New Roman" w:hAnsi="Times New Roman"/>
          <w:lang w:val="en-GB"/>
        </w:rPr>
        <w:t>s</w:t>
      </w:r>
      <w:r w:rsidR="004F7BC2" w:rsidRPr="00252EBF">
        <w:rPr>
          <w:rFonts w:ascii="Times New Roman" w:hAnsi="Times New Roman"/>
          <w:lang w:val="en-GB"/>
        </w:rPr>
        <w:t xml:space="preserve"> </w:t>
      </w:r>
      <w:r w:rsidR="00C905F2" w:rsidRPr="00252EBF">
        <w:rPr>
          <w:rFonts w:ascii="Times New Roman" w:hAnsi="Times New Roman"/>
          <w:lang w:val="en-GB"/>
        </w:rPr>
        <w:t>accepting</w:t>
      </w:r>
      <w:r w:rsidR="00494156" w:rsidRPr="00252EBF">
        <w:rPr>
          <w:rFonts w:ascii="Times New Roman" w:hAnsi="Times New Roman"/>
          <w:lang w:val="en-GB"/>
        </w:rPr>
        <w:t xml:space="preserve"> </w:t>
      </w:r>
      <w:r w:rsidR="00C905F2" w:rsidRPr="00252EBF">
        <w:rPr>
          <w:rFonts w:ascii="Times New Roman" w:hAnsi="Times New Roman"/>
          <w:lang w:val="en-GB"/>
        </w:rPr>
        <w:t>the</w:t>
      </w:r>
      <w:r w:rsidR="004F7BC2" w:rsidRPr="00252EBF">
        <w:rPr>
          <w:rFonts w:ascii="Times New Roman" w:hAnsi="Times New Roman"/>
          <w:lang w:val="en-GB"/>
        </w:rPr>
        <w:t xml:space="preserve"> rather mysterious fact tha</w:t>
      </w:r>
      <w:r w:rsidR="00014AF8" w:rsidRPr="00252EBF">
        <w:rPr>
          <w:rFonts w:ascii="Times New Roman" w:hAnsi="Times New Roman"/>
          <w:lang w:val="en-GB"/>
        </w:rPr>
        <w:t xml:space="preserve">t introspective impressions can warrant S to judge both ‘Someone is author-thinking [p]’ and ‘Someone is recipient-thinking [p]’, but </w:t>
      </w:r>
      <w:r w:rsidR="007277A4" w:rsidRPr="00252EBF">
        <w:rPr>
          <w:rFonts w:ascii="Times New Roman" w:hAnsi="Times New Roman"/>
          <w:lang w:val="en-GB"/>
        </w:rPr>
        <w:t>for totally different reasons.</w:t>
      </w:r>
      <w:r w:rsidR="0065137E" w:rsidRPr="00252EBF">
        <w:rPr>
          <w:rFonts w:ascii="Times New Roman" w:hAnsi="Times New Roman"/>
          <w:lang w:val="en-GB"/>
        </w:rPr>
        <w:t xml:space="preserve"> This</w:t>
      </w:r>
      <w:r w:rsidR="006B37BC" w:rsidRPr="00252EBF">
        <w:rPr>
          <w:rFonts w:ascii="Times New Roman" w:hAnsi="Times New Roman"/>
          <w:lang w:val="en-GB"/>
        </w:rPr>
        <w:t xml:space="preserve"> would make introspection an epistemic faculty which confers warrants in an implausibly </w:t>
      </w:r>
      <w:r w:rsidR="0065137E" w:rsidRPr="00252EBF">
        <w:rPr>
          <w:rFonts w:ascii="Times New Roman" w:hAnsi="Times New Roman"/>
          <w:lang w:val="en-GB"/>
        </w:rPr>
        <w:t xml:space="preserve">gerrymandered </w:t>
      </w:r>
      <w:r w:rsidR="006B37BC" w:rsidRPr="00252EBF">
        <w:rPr>
          <w:rFonts w:ascii="Times New Roman" w:hAnsi="Times New Roman"/>
          <w:lang w:val="en-GB"/>
        </w:rPr>
        <w:t>way.</w:t>
      </w:r>
      <w:r w:rsidR="001C1703" w:rsidRPr="00252EBF">
        <w:rPr>
          <w:rFonts w:ascii="Times New Roman" w:hAnsi="Times New Roman"/>
          <w:lang w:val="en-GB"/>
        </w:rPr>
        <w:t xml:space="preserve"> </w:t>
      </w:r>
      <w:r w:rsidR="00705CE2" w:rsidRPr="00252EBF">
        <w:rPr>
          <w:rFonts w:ascii="Times New Roman" w:hAnsi="Times New Roman"/>
          <w:lang w:val="en-GB"/>
        </w:rPr>
        <w:t>To avoid such an unpalatable result,</w:t>
      </w:r>
      <w:r w:rsidR="001C1703" w:rsidRPr="00252EBF">
        <w:rPr>
          <w:rFonts w:ascii="Times New Roman" w:hAnsi="Times New Roman"/>
          <w:lang w:val="en-GB"/>
        </w:rPr>
        <w:t xml:space="preserve"> we’d better take introspective impressions not to provide S with any warrant for (Ex).</w:t>
      </w:r>
    </w:p>
    <w:p w14:paraId="51099944" w14:textId="77C20E38" w:rsidR="000975BB" w:rsidRPr="00252EBF" w:rsidRDefault="00F808D0" w:rsidP="003376A6">
      <w:pPr>
        <w:spacing w:line="480" w:lineRule="auto"/>
        <w:ind w:firstLine="567"/>
        <w:jc w:val="both"/>
        <w:rPr>
          <w:rFonts w:ascii="Times New Roman" w:hAnsi="Times New Roman"/>
          <w:lang w:val="en-GB"/>
        </w:rPr>
      </w:pPr>
      <w:r w:rsidRPr="00252EBF">
        <w:rPr>
          <w:rFonts w:ascii="Times New Roman" w:hAnsi="Times New Roman"/>
          <w:lang w:val="en-GB"/>
        </w:rPr>
        <w:t>Summing up:</w:t>
      </w:r>
      <w:r w:rsidR="00EF27B3" w:rsidRPr="00252EBF">
        <w:rPr>
          <w:rFonts w:ascii="Times New Roman" w:hAnsi="Times New Roman"/>
          <w:lang w:val="en-GB"/>
        </w:rPr>
        <w:t xml:space="preserve"> we cannot </w:t>
      </w:r>
      <w:r w:rsidR="00AC00D8" w:rsidRPr="00252EBF">
        <w:rPr>
          <w:rFonts w:ascii="Times New Roman" w:hAnsi="Times New Roman"/>
          <w:lang w:val="en-GB"/>
        </w:rPr>
        <w:t xml:space="preserve">explain the </w:t>
      </w:r>
      <w:r w:rsidR="00EF27B3" w:rsidRPr="00252EBF">
        <w:rPr>
          <w:rFonts w:ascii="Times New Roman" w:hAnsi="Times New Roman"/>
          <w:lang w:val="en-GB"/>
        </w:rPr>
        <w:t xml:space="preserve">idea that existential </w:t>
      </w:r>
      <w:r w:rsidR="00AC00D8" w:rsidRPr="00252EBF">
        <w:rPr>
          <w:rFonts w:ascii="Times New Roman" w:hAnsi="Times New Roman"/>
          <w:lang w:val="en-GB"/>
        </w:rPr>
        <w:t xml:space="preserve">author-thought </w:t>
      </w:r>
      <w:r w:rsidR="00E63B1B" w:rsidRPr="00252EBF">
        <w:rPr>
          <w:rFonts w:ascii="Times New Roman" w:hAnsi="Times New Roman"/>
          <w:lang w:val="en-GB"/>
        </w:rPr>
        <w:t>ascriptions are</w:t>
      </w:r>
      <w:r w:rsidR="00EF27B3" w:rsidRPr="00252EBF">
        <w:rPr>
          <w:rFonts w:ascii="Times New Roman" w:hAnsi="Times New Roman"/>
          <w:lang w:val="en-GB"/>
        </w:rPr>
        <w:t xml:space="preserve"> warranted by introspective impressions given the fact that tho</w:t>
      </w:r>
      <w:r w:rsidR="00AC00D8" w:rsidRPr="00252EBF">
        <w:rPr>
          <w:rFonts w:ascii="Times New Roman" w:hAnsi="Times New Roman"/>
          <w:lang w:val="en-GB"/>
        </w:rPr>
        <w:t>se introspective impressions allow</w:t>
      </w:r>
      <w:r w:rsidR="00EF27B3" w:rsidRPr="00252EBF">
        <w:rPr>
          <w:rFonts w:ascii="Times New Roman" w:hAnsi="Times New Roman"/>
          <w:lang w:val="en-GB"/>
        </w:rPr>
        <w:t xml:space="preserve"> S to </w:t>
      </w:r>
      <w:r w:rsidR="00AC00D8" w:rsidRPr="00252EBF">
        <w:rPr>
          <w:rFonts w:ascii="Times New Roman" w:hAnsi="Times New Roman"/>
          <w:lang w:val="en-GB"/>
        </w:rPr>
        <w:t xml:space="preserve">use ‘I’ to </w:t>
      </w:r>
      <w:r w:rsidR="00EF27B3" w:rsidRPr="00252EBF">
        <w:rPr>
          <w:rFonts w:ascii="Times New Roman" w:hAnsi="Times New Roman"/>
          <w:lang w:val="en-GB"/>
        </w:rPr>
        <w:t xml:space="preserve">refer to themselves qua recipient-thinker of the relevant </w:t>
      </w:r>
      <w:r w:rsidR="00AC00D8" w:rsidRPr="00252EBF">
        <w:rPr>
          <w:rFonts w:ascii="Times New Roman" w:hAnsi="Times New Roman"/>
          <w:lang w:val="en-GB"/>
        </w:rPr>
        <w:t xml:space="preserve">thought. By contrast, the metasemantic role played by introspection </w:t>
      </w:r>
      <w:r w:rsidRPr="00252EBF">
        <w:rPr>
          <w:rFonts w:ascii="Times New Roman" w:hAnsi="Times New Roman"/>
          <w:lang w:val="en-GB"/>
        </w:rPr>
        <w:t>does enable us to explain</w:t>
      </w:r>
      <w:r w:rsidR="00AC00D8" w:rsidRPr="00252EBF">
        <w:rPr>
          <w:rFonts w:ascii="Times New Roman" w:hAnsi="Times New Roman"/>
          <w:lang w:val="en-GB"/>
        </w:rPr>
        <w:t xml:space="preserve"> existential recipient-thought ascriptions. </w:t>
      </w:r>
      <w:r w:rsidRPr="00252EBF">
        <w:rPr>
          <w:rFonts w:ascii="Times New Roman" w:hAnsi="Times New Roman"/>
          <w:lang w:val="en-GB"/>
        </w:rPr>
        <w:t xml:space="preserve">This </w:t>
      </w:r>
      <w:r w:rsidR="0098451C" w:rsidRPr="00252EBF">
        <w:rPr>
          <w:rFonts w:ascii="Times New Roman" w:hAnsi="Times New Roman"/>
          <w:lang w:val="en-GB"/>
        </w:rPr>
        <w:t xml:space="preserve">supports the following two points: </w:t>
      </w:r>
      <w:r w:rsidRPr="00252EBF">
        <w:rPr>
          <w:rFonts w:ascii="Times New Roman" w:hAnsi="Times New Roman"/>
          <w:lang w:val="en-GB"/>
        </w:rPr>
        <w:t>First, since t</w:t>
      </w:r>
      <w:r w:rsidR="000975BB" w:rsidRPr="00252EBF">
        <w:rPr>
          <w:rFonts w:ascii="Times New Roman" w:hAnsi="Times New Roman"/>
          <w:lang w:val="en-GB"/>
        </w:rPr>
        <w:t>he question of whether introspection-based self-ascriptions of psychological properties are immune or vulnerable to error through misidentification</w:t>
      </w:r>
      <w:r w:rsidRPr="00252EBF">
        <w:rPr>
          <w:rFonts w:ascii="Times New Roman" w:hAnsi="Times New Roman"/>
          <w:lang w:val="en-GB"/>
        </w:rPr>
        <w:t xml:space="preserve"> can be sensibly raised only if we grant that the</w:t>
      </w:r>
      <w:r w:rsidR="00D47E66" w:rsidRPr="00252EBF">
        <w:rPr>
          <w:rFonts w:ascii="Times New Roman" w:hAnsi="Times New Roman"/>
          <w:lang w:val="en-GB"/>
        </w:rPr>
        <w:t xml:space="preserve"> relevant</w:t>
      </w:r>
      <w:r w:rsidRPr="00252EBF">
        <w:rPr>
          <w:rFonts w:ascii="Times New Roman" w:hAnsi="Times New Roman"/>
          <w:lang w:val="en-GB"/>
        </w:rPr>
        <w:t xml:space="preserve"> existential generalisation is warranted, and since we can make sense of this possibility only relative to existential </w:t>
      </w:r>
      <w:r w:rsidRPr="00252EBF">
        <w:rPr>
          <w:rFonts w:ascii="Times New Roman" w:hAnsi="Times New Roman"/>
          <w:i/>
          <w:lang w:val="en-GB"/>
        </w:rPr>
        <w:t>recipient</w:t>
      </w:r>
      <w:r w:rsidRPr="00252EBF">
        <w:rPr>
          <w:rFonts w:ascii="Times New Roman" w:hAnsi="Times New Roman"/>
          <w:lang w:val="en-GB"/>
        </w:rPr>
        <w:t xml:space="preserve">-thought </w:t>
      </w:r>
      <w:r w:rsidR="001D62E9" w:rsidRPr="00252EBF">
        <w:rPr>
          <w:rFonts w:ascii="Times New Roman" w:hAnsi="Times New Roman"/>
          <w:lang w:val="en-GB"/>
        </w:rPr>
        <w:t xml:space="preserve">– as opposed to </w:t>
      </w:r>
      <w:r w:rsidR="001D62E9" w:rsidRPr="00252EBF">
        <w:rPr>
          <w:rFonts w:ascii="Times New Roman" w:hAnsi="Times New Roman"/>
          <w:i/>
          <w:lang w:val="en-GB"/>
        </w:rPr>
        <w:t>author</w:t>
      </w:r>
      <w:r w:rsidR="001D62E9" w:rsidRPr="00252EBF">
        <w:rPr>
          <w:rFonts w:ascii="Times New Roman" w:hAnsi="Times New Roman"/>
          <w:lang w:val="en-GB"/>
        </w:rPr>
        <w:t xml:space="preserve">-thought </w:t>
      </w:r>
      <w:r w:rsidR="002E2619" w:rsidRPr="00252EBF">
        <w:rPr>
          <w:rFonts w:ascii="Times New Roman" w:hAnsi="Times New Roman"/>
          <w:lang w:val="en-GB"/>
        </w:rPr>
        <w:t xml:space="preserve">–  </w:t>
      </w:r>
      <w:r w:rsidRPr="00252EBF">
        <w:rPr>
          <w:rFonts w:ascii="Times New Roman" w:hAnsi="Times New Roman"/>
          <w:lang w:val="en-GB"/>
        </w:rPr>
        <w:t>ascriptions</w:t>
      </w:r>
      <w:r w:rsidR="002E2619" w:rsidRPr="00252EBF">
        <w:rPr>
          <w:rFonts w:ascii="Times New Roman" w:hAnsi="Times New Roman"/>
          <w:lang w:val="en-GB"/>
        </w:rPr>
        <w:t xml:space="preserve">, </w:t>
      </w:r>
      <w:r w:rsidR="00D1483B" w:rsidRPr="00252EBF">
        <w:rPr>
          <w:rFonts w:ascii="Times New Roman" w:hAnsi="Times New Roman"/>
          <w:lang w:val="en-GB"/>
        </w:rPr>
        <w:t>we should only focus on whether there is any justificatory gap between the existential ‘Someone is recipient-thinking [p]’ and the singular ‘I am recipient-</w:t>
      </w:r>
      <w:r w:rsidR="000620B2" w:rsidRPr="00252EBF">
        <w:rPr>
          <w:rFonts w:ascii="Times New Roman" w:hAnsi="Times New Roman"/>
          <w:lang w:val="en-GB"/>
        </w:rPr>
        <w:t xml:space="preserve">thinking [p]’. </w:t>
      </w:r>
      <w:r w:rsidR="00973A78" w:rsidRPr="00252EBF">
        <w:rPr>
          <w:rFonts w:ascii="Times New Roman" w:hAnsi="Times New Roman"/>
          <w:lang w:val="en-GB"/>
        </w:rPr>
        <w:t>This explains why thought insertion-based scenarios cannot give rise to counterexamples to Th</w:t>
      </w:r>
      <w:r w:rsidR="001D62E9" w:rsidRPr="00252EBF">
        <w:rPr>
          <w:rFonts w:ascii="Times New Roman" w:hAnsi="Times New Roman"/>
          <w:lang w:val="en-GB"/>
        </w:rPr>
        <w:t>e Introspective Immunity Thesis</w:t>
      </w:r>
      <w:r w:rsidR="005074E7" w:rsidRPr="00252EBF">
        <w:rPr>
          <w:rFonts w:ascii="Times New Roman" w:hAnsi="Times New Roman"/>
          <w:lang w:val="en-GB"/>
        </w:rPr>
        <w:t>.</w:t>
      </w:r>
      <w:r w:rsidR="00973A78" w:rsidRPr="00252EBF">
        <w:rPr>
          <w:rFonts w:ascii="Times New Roman" w:hAnsi="Times New Roman"/>
          <w:lang w:val="en-GB"/>
        </w:rPr>
        <w:t xml:space="preserve"> </w:t>
      </w:r>
      <w:r w:rsidR="000620B2" w:rsidRPr="00252EBF">
        <w:rPr>
          <w:rFonts w:ascii="Times New Roman" w:hAnsi="Times New Roman"/>
          <w:lang w:val="en-GB"/>
        </w:rPr>
        <w:t>Seco</w:t>
      </w:r>
      <w:r w:rsidR="002B3E52" w:rsidRPr="00252EBF">
        <w:rPr>
          <w:rFonts w:ascii="Times New Roman" w:hAnsi="Times New Roman"/>
          <w:lang w:val="en-GB"/>
        </w:rPr>
        <w:t xml:space="preserve">ndly, </w:t>
      </w:r>
      <w:r w:rsidR="000620B2" w:rsidRPr="00252EBF">
        <w:rPr>
          <w:rFonts w:ascii="Times New Roman" w:hAnsi="Times New Roman"/>
          <w:lang w:val="en-GB"/>
        </w:rPr>
        <w:t xml:space="preserve">the Metasemantic </w:t>
      </w:r>
      <w:r w:rsidR="005376C5" w:rsidRPr="00252EBF">
        <w:rPr>
          <w:rFonts w:ascii="Times New Roman" w:hAnsi="Times New Roman"/>
          <w:lang w:val="en-GB"/>
        </w:rPr>
        <w:t xml:space="preserve">Explanation tells us why </w:t>
      </w:r>
      <w:r w:rsidR="00EB1F6A" w:rsidRPr="00252EBF">
        <w:rPr>
          <w:rFonts w:ascii="Times New Roman" w:hAnsi="Times New Roman"/>
          <w:lang w:val="en-GB"/>
        </w:rPr>
        <w:t>the</w:t>
      </w:r>
      <w:r w:rsidR="005376C5" w:rsidRPr="00252EBF">
        <w:rPr>
          <w:rFonts w:ascii="Times New Roman" w:hAnsi="Times New Roman"/>
          <w:lang w:val="en-GB"/>
        </w:rPr>
        <w:t xml:space="preserve"> target </w:t>
      </w:r>
      <w:r w:rsidR="000620B2" w:rsidRPr="00252EBF">
        <w:rPr>
          <w:rFonts w:ascii="Times New Roman" w:hAnsi="Times New Roman"/>
          <w:lang w:val="en-GB"/>
        </w:rPr>
        <w:t>justificatory gap</w:t>
      </w:r>
      <w:r w:rsidR="005376C5" w:rsidRPr="00252EBF">
        <w:rPr>
          <w:rFonts w:ascii="Times New Roman" w:hAnsi="Times New Roman"/>
          <w:lang w:val="en-GB"/>
        </w:rPr>
        <w:t xml:space="preserve"> does not exist: insofar as my introspective impressions warrant me to judge that someone is recipient-thinking [p], such impressions also warrant t</w:t>
      </w:r>
      <w:r w:rsidR="00B1326C" w:rsidRPr="00252EBF">
        <w:rPr>
          <w:rFonts w:ascii="Times New Roman" w:hAnsi="Times New Roman"/>
          <w:lang w:val="en-GB"/>
        </w:rPr>
        <w:t>hem to judge that it is I who am</w:t>
      </w:r>
      <w:r w:rsidR="005376C5" w:rsidRPr="00252EBF">
        <w:rPr>
          <w:rFonts w:ascii="Times New Roman" w:hAnsi="Times New Roman"/>
          <w:lang w:val="en-GB"/>
        </w:rPr>
        <w:t xml:space="preserve"> recipient-thinking [p], for the concept ‘I’ refers to myself qua recipient-thinker of [p] in virtue of my introspective awareness as of a thought with content [p] passing through</w:t>
      </w:r>
      <w:r w:rsidR="00761258" w:rsidRPr="00252EBF">
        <w:rPr>
          <w:rFonts w:ascii="Times New Roman" w:hAnsi="Times New Roman"/>
          <w:lang w:val="en-GB"/>
        </w:rPr>
        <w:t xml:space="preserve"> my mind.</w:t>
      </w:r>
    </w:p>
    <w:p w14:paraId="1B476CED" w14:textId="3A497EC4" w:rsidR="00C7437F" w:rsidRPr="00252EBF" w:rsidRDefault="006450C5" w:rsidP="00EB0B1C">
      <w:pPr>
        <w:spacing w:line="480" w:lineRule="auto"/>
        <w:ind w:firstLine="567"/>
        <w:jc w:val="both"/>
        <w:rPr>
          <w:rFonts w:ascii="Times New Roman" w:hAnsi="Times New Roman"/>
          <w:lang w:val="en-GB"/>
        </w:rPr>
      </w:pPr>
      <w:r w:rsidRPr="00252EBF">
        <w:rPr>
          <w:rFonts w:ascii="Times New Roman" w:hAnsi="Times New Roman"/>
          <w:lang w:val="en-GB"/>
        </w:rPr>
        <w:t xml:space="preserve">I </w:t>
      </w:r>
      <w:r w:rsidR="00A61F84" w:rsidRPr="00252EBF">
        <w:rPr>
          <w:rFonts w:ascii="Times New Roman" w:hAnsi="Times New Roman"/>
          <w:lang w:val="en-GB"/>
        </w:rPr>
        <w:t xml:space="preserve">have </w:t>
      </w:r>
      <w:r w:rsidRPr="00252EBF">
        <w:rPr>
          <w:rFonts w:ascii="Times New Roman" w:hAnsi="Times New Roman"/>
          <w:lang w:val="en-GB"/>
        </w:rPr>
        <w:t xml:space="preserve">deployed metasemantic considerations </w:t>
      </w:r>
      <w:r w:rsidR="00A61F84" w:rsidRPr="00252EBF">
        <w:rPr>
          <w:rFonts w:ascii="Times New Roman" w:hAnsi="Times New Roman"/>
          <w:lang w:val="en-GB"/>
        </w:rPr>
        <w:t>in order to</w:t>
      </w:r>
      <w:r w:rsidR="00AD3CEC" w:rsidRPr="00252EBF">
        <w:rPr>
          <w:rFonts w:ascii="Times New Roman" w:hAnsi="Times New Roman"/>
          <w:lang w:val="en-GB"/>
        </w:rPr>
        <w:t xml:space="preserve"> explain</w:t>
      </w:r>
      <w:r w:rsidR="00EB0B1C" w:rsidRPr="00252EBF">
        <w:rPr>
          <w:rFonts w:ascii="Times New Roman" w:hAnsi="Times New Roman"/>
          <w:lang w:val="en-GB"/>
        </w:rPr>
        <w:t xml:space="preserve"> why </w:t>
      </w:r>
      <w:r w:rsidR="0037146E" w:rsidRPr="00252EBF">
        <w:rPr>
          <w:rFonts w:ascii="Times New Roman" w:hAnsi="Times New Roman"/>
          <w:lang w:val="en-GB"/>
        </w:rPr>
        <w:t xml:space="preserve">existential judgements of the form ‘Someone is author-thinking [p]’ cannot be warranted, thereby explaining why introspection-based self-ascriptions are not vulnerable to </w:t>
      </w:r>
      <w:r w:rsidRPr="00252EBF">
        <w:rPr>
          <w:rFonts w:ascii="Times New Roman" w:hAnsi="Times New Roman"/>
          <w:lang w:val="en-GB"/>
        </w:rPr>
        <w:t>error through misidentification. Surely</w:t>
      </w:r>
      <w:r w:rsidR="0071757E" w:rsidRPr="00252EBF">
        <w:rPr>
          <w:rFonts w:ascii="Times New Roman" w:hAnsi="Times New Roman"/>
          <w:lang w:val="en-GB"/>
        </w:rPr>
        <w:t xml:space="preserve"> this explanation is not theory-neutral</w:t>
      </w:r>
      <w:r w:rsidRPr="00252EBF">
        <w:rPr>
          <w:rFonts w:ascii="Times New Roman" w:hAnsi="Times New Roman"/>
          <w:lang w:val="en-GB"/>
        </w:rPr>
        <w:t>, as it requires taking a stance on how the first-person concept refers.</w:t>
      </w:r>
      <w:r w:rsidR="0071757E" w:rsidRPr="00252EBF">
        <w:rPr>
          <w:rFonts w:ascii="Times New Roman" w:hAnsi="Times New Roman"/>
          <w:lang w:val="en-GB"/>
        </w:rPr>
        <w:t xml:space="preserve"> </w:t>
      </w:r>
      <w:r w:rsidR="00DB17D8" w:rsidRPr="00252EBF">
        <w:rPr>
          <w:rFonts w:ascii="Times New Roman" w:hAnsi="Times New Roman"/>
          <w:lang w:val="en-GB"/>
        </w:rPr>
        <w:t xml:space="preserve">Yet, it’s unclear </w:t>
      </w:r>
      <w:r w:rsidR="00417A41" w:rsidRPr="00252EBF">
        <w:rPr>
          <w:rFonts w:ascii="Times New Roman" w:hAnsi="Times New Roman"/>
          <w:lang w:val="en-GB"/>
        </w:rPr>
        <w:t xml:space="preserve">how much </w:t>
      </w:r>
      <w:r w:rsidR="00E65525" w:rsidRPr="00252EBF">
        <w:rPr>
          <w:rFonts w:ascii="Times New Roman" w:hAnsi="Times New Roman"/>
          <w:lang w:val="en-GB"/>
        </w:rPr>
        <w:t>neutrality</w:t>
      </w:r>
      <w:r w:rsidR="001E4418" w:rsidRPr="00252EBF">
        <w:rPr>
          <w:rFonts w:ascii="Times New Roman" w:hAnsi="Times New Roman"/>
          <w:lang w:val="en-GB"/>
        </w:rPr>
        <w:t xml:space="preserve"> must be</w:t>
      </w:r>
      <w:r w:rsidR="00837090" w:rsidRPr="00252EBF">
        <w:rPr>
          <w:rFonts w:ascii="Times New Roman" w:hAnsi="Times New Roman"/>
          <w:lang w:val="en-GB"/>
        </w:rPr>
        <w:t xml:space="preserve"> </w:t>
      </w:r>
      <w:r w:rsidR="00DB17D8" w:rsidRPr="00252EBF">
        <w:rPr>
          <w:rFonts w:ascii="Times New Roman" w:hAnsi="Times New Roman"/>
          <w:lang w:val="en-GB"/>
        </w:rPr>
        <w:t xml:space="preserve">required </w:t>
      </w:r>
      <w:r w:rsidR="00E65525" w:rsidRPr="00252EBF">
        <w:rPr>
          <w:rFonts w:ascii="Times New Roman" w:hAnsi="Times New Roman"/>
          <w:lang w:val="en-GB"/>
        </w:rPr>
        <w:t>of an</w:t>
      </w:r>
      <w:r w:rsidR="00837090" w:rsidRPr="00252EBF">
        <w:rPr>
          <w:rFonts w:ascii="Times New Roman" w:hAnsi="Times New Roman"/>
          <w:lang w:val="en-GB"/>
        </w:rPr>
        <w:t xml:space="preserve"> explan</w:t>
      </w:r>
      <w:r w:rsidR="00E65525" w:rsidRPr="00252EBF">
        <w:rPr>
          <w:rFonts w:ascii="Times New Roman" w:hAnsi="Times New Roman"/>
          <w:lang w:val="en-GB"/>
        </w:rPr>
        <w:t xml:space="preserve">ation of a </w:t>
      </w:r>
      <w:r w:rsidR="00EC07A1" w:rsidRPr="00252EBF">
        <w:rPr>
          <w:rFonts w:ascii="Times New Roman" w:hAnsi="Times New Roman"/>
          <w:lang w:val="en-GB"/>
        </w:rPr>
        <w:t>given phenomenon. While theoretical responsibility dictates that we offer a neutral description of a phenomenon</w:t>
      </w:r>
      <w:r w:rsidR="00D705A4" w:rsidRPr="00252EBF">
        <w:rPr>
          <w:rFonts w:ascii="Times New Roman" w:hAnsi="Times New Roman"/>
          <w:lang w:val="en-GB"/>
        </w:rPr>
        <w:t xml:space="preserve"> – bear in mind our</w:t>
      </w:r>
      <w:r w:rsidR="00811E6D" w:rsidRPr="00252EBF">
        <w:rPr>
          <w:rFonts w:ascii="Times New Roman" w:hAnsi="Times New Roman"/>
          <w:lang w:val="en-GB"/>
        </w:rPr>
        <w:t xml:space="preserve"> previous</w:t>
      </w:r>
      <w:r w:rsidR="00D705A4" w:rsidRPr="00252EBF">
        <w:rPr>
          <w:rFonts w:ascii="Times New Roman" w:hAnsi="Times New Roman"/>
          <w:lang w:val="en-GB"/>
        </w:rPr>
        <w:t xml:space="preserve"> discussion of the second reading of Hu’s scenario </w:t>
      </w:r>
      <w:r w:rsidR="00AC212F" w:rsidRPr="00252EBF">
        <w:rPr>
          <w:rFonts w:ascii="Times New Roman" w:hAnsi="Times New Roman"/>
          <w:lang w:val="en-GB"/>
        </w:rPr>
        <w:t xml:space="preserve">– </w:t>
      </w:r>
      <w:r w:rsidR="00EC07A1" w:rsidRPr="00252EBF">
        <w:rPr>
          <w:rFonts w:ascii="Times New Roman" w:hAnsi="Times New Roman"/>
          <w:lang w:val="en-GB"/>
        </w:rPr>
        <w:t xml:space="preserve">it’s </w:t>
      </w:r>
      <w:r w:rsidR="00AC212F" w:rsidRPr="00252EBF">
        <w:rPr>
          <w:rFonts w:ascii="Times New Roman" w:hAnsi="Times New Roman"/>
          <w:lang w:val="en-GB"/>
        </w:rPr>
        <w:t>possible to</w:t>
      </w:r>
      <w:r w:rsidR="00EC07A1" w:rsidRPr="00252EBF">
        <w:rPr>
          <w:rFonts w:ascii="Times New Roman" w:hAnsi="Times New Roman"/>
          <w:lang w:val="en-GB"/>
        </w:rPr>
        <w:t xml:space="preserve"> have different competing explanation</w:t>
      </w:r>
      <w:r w:rsidR="00AC212F" w:rsidRPr="00252EBF">
        <w:rPr>
          <w:rFonts w:ascii="Times New Roman" w:hAnsi="Times New Roman"/>
          <w:lang w:val="en-GB"/>
        </w:rPr>
        <w:t>s</w:t>
      </w:r>
      <w:r w:rsidR="007056E5" w:rsidRPr="00252EBF">
        <w:rPr>
          <w:rFonts w:ascii="Times New Roman" w:hAnsi="Times New Roman"/>
          <w:lang w:val="en-GB"/>
        </w:rPr>
        <w:t xml:space="preserve"> of that phenomenon</w:t>
      </w:r>
      <w:r w:rsidR="00EC07A1" w:rsidRPr="00252EBF">
        <w:rPr>
          <w:rFonts w:ascii="Times New Roman" w:hAnsi="Times New Roman"/>
          <w:lang w:val="en-GB"/>
        </w:rPr>
        <w:t xml:space="preserve"> that </w:t>
      </w:r>
      <w:r w:rsidR="00AC212F" w:rsidRPr="00252EBF">
        <w:rPr>
          <w:rFonts w:ascii="Times New Roman" w:hAnsi="Times New Roman"/>
          <w:lang w:val="en-GB"/>
        </w:rPr>
        <w:t>differ precisely on their commitments to potentially cont</w:t>
      </w:r>
      <w:r w:rsidR="00D371E8" w:rsidRPr="00252EBF">
        <w:rPr>
          <w:rFonts w:ascii="Times New Roman" w:hAnsi="Times New Roman"/>
          <w:lang w:val="en-GB"/>
        </w:rPr>
        <w:t>roversial theses. Now that the Metasemantic Explanation has been given a fair chance</w:t>
      </w:r>
      <w:r w:rsidR="00F969C1" w:rsidRPr="00252EBF">
        <w:rPr>
          <w:rFonts w:ascii="Times New Roman" w:hAnsi="Times New Roman"/>
          <w:lang w:val="en-GB"/>
        </w:rPr>
        <w:t>,</w:t>
      </w:r>
      <w:r w:rsidR="006E7301" w:rsidRPr="00252EBF">
        <w:rPr>
          <w:rFonts w:ascii="Times New Roman" w:hAnsi="Times New Roman"/>
          <w:lang w:val="en-GB"/>
        </w:rPr>
        <w:t xml:space="preserve"> </w:t>
      </w:r>
      <w:r w:rsidR="00A43BA0" w:rsidRPr="00252EBF">
        <w:rPr>
          <w:rFonts w:ascii="Times New Roman" w:hAnsi="Times New Roman"/>
          <w:lang w:val="en-GB"/>
        </w:rPr>
        <w:t>fur</w:t>
      </w:r>
      <w:r w:rsidR="000938F0" w:rsidRPr="00252EBF">
        <w:rPr>
          <w:rFonts w:ascii="Times New Roman" w:hAnsi="Times New Roman"/>
          <w:lang w:val="en-GB"/>
        </w:rPr>
        <w:t>ther works will have to compare and contrast that explanation with competing ones.</w:t>
      </w:r>
    </w:p>
    <w:p w14:paraId="26667FE4" w14:textId="4EA15EB9" w:rsidR="0037146E" w:rsidRPr="00252EBF" w:rsidRDefault="00484310" w:rsidP="004134D2">
      <w:pPr>
        <w:spacing w:line="480" w:lineRule="auto"/>
        <w:ind w:firstLine="567"/>
        <w:jc w:val="both"/>
        <w:rPr>
          <w:rFonts w:ascii="Times New Roman" w:hAnsi="Times New Roman"/>
          <w:lang w:val="en-GB"/>
        </w:rPr>
      </w:pPr>
      <w:r w:rsidRPr="00252EBF">
        <w:rPr>
          <w:rFonts w:ascii="Times New Roman" w:hAnsi="Times New Roman"/>
          <w:lang w:val="en-GB"/>
        </w:rPr>
        <w:t xml:space="preserve">To conclude this section, let us get back to (N1) and (N2). </w:t>
      </w:r>
      <w:r w:rsidR="0037146E" w:rsidRPr="00252EBF">
        <w:rPr>
          <w:rFonts w:ascii="Times New Roman" w:hAnsi="Times New Roman"/>
          <w:lang w:val="en-GB"/>
        </w:rPr>
        <w:t>Despite being rationally intelligible, (N1) and (N2) are false – thoughts cannot really be inserted! The falsity of these judgements, however, cannot be explained by in terms of their being instances of error through misidentification: S</w:t>
      </w:r>
      <w:r w:rsidR="00B17A71" w:rsidRPr="00252EBF">
        <w:rPr>
          <w:rFonts w:ascii="Times New Roman" w:hAnsi="Times New Roman"/>
          <w:lang w:val="en-GB"/>
        </w:rPr>
        <w:t xml:space="preserve">’s uses of </w:t>
      </w:r>
      <w:r w:rsidR="0037146E" w:rsidRPr="00252EBF">
        <w:rPr>
          <w:rFonts w:ascii="Times New Roman" w:hAnsi="Times New Roman"/>
          <w:lang w:val="en-GB"/>
        </w:rPr>
        <w:t>‘me’ and ‘I’</w:t>
      </w:r>
      <w:r w:rsidR="00B17A71" w:rsidRPr="00252EBF">
        <w:rPr>
          <w:rFonts w:ascii="Times New Roman" w:hAnsi="Times New Roman"/>
          <w:lang w:val="en-GB"/>
        </w:rPr>
        <w:t xml:space="preserve"> in (N1) and (N2) have to pick out the recipient-thinker of [the garden looks nice], and they correctly do so</w:t>
      </w:r>
      <w:r w:rsidR="0037146E" w:rsidRPr="00252EBF">
        <w:rPr>
          <w:rFonts w:ascii="Times New Roman" w:hAnsi="Times New Roman"/>
          <w:lang w:val="en-GB"/>
        </w:rPr>
        <w:t xml:space="preserve"> </w:t>
      </w:r>
      <w:r w:rsidR="00B17A71" w:rsidRPr="00252EBF">
        <w:rPr>
          <w:rFonts w:ascii="Times New Roman" w:hAnsi="Times New Roman"/>
          <w:lang w:val="en-GB"/>
        </w:rPr>
        <w:t xml:space="preserve">in virtue </w:t>
      </w:r>
      <w:r w:rsidR="0037146E" w:rsidRPr="00252EBF">
        <w:rPr>
          <w:rFonts w:ascii="Times New Roman" w:hAnsi="Times New Roman"/>
          <w:lang w:val="en-GB"/>
        </w:rPr>
        <w:t>S’s introspective awareness as of the thought</w:t>
      </w:r>
      <w:r w:rsidR="00EB32F7" w:rsidRPr="00252EBF">
        <w:rPr>
          <w:rFonts w:ascii="Times New Roman" w:hAnsi="Times New Roman"/>
          <w:lang w:val="en-GB"/>
        </w:rPr>
        <w:t xml:space="preserve"> [the garden looks nice]</w:t>
      </w:r>
      <w:r w:rsidR="00F4475C" w:rsidRPr="00252EBF">
        <w:rPr>
          <w:rFonts w:ascii="Times New Roman" w:hAnsi="Times New Roman"/>
          <w:lang w:val="en-GB"/>
        </w:rPr>
        <w:t xml:space="preserve"> passing through their mind. So,</w:t>
      </w:r>
      <w:r w:rsidR="0037146E" w:rsidRPr="00252EBF">
        <w:rPr>
          <w:rFonts w:ascii="Times New Roman" w:hAnsi="Times New Roman"/>
          <w:lang w:val="en-GB"/>
        </w:rPr>
        <w:t xml:space="preserve"> </w:t>
      </w:r>
      <w:r w:rsidR="00BA02B1" w:rsidRPr="00252EBF">
        <w:rPr>
          <w:rFonts w:ascii="Times New Roman" w:hAnsi="Times New Roman"/>
          <w:lang w:val="en-GB"/>
        </w:rPr>
        <w:t xml:space="preserve">the falsity of </w:t>
      </w:r>
      <w:r w:rsidR="0037146E" w:rsidRPr="00252EBF">
        <w:rPr>
          <w:rFonts w:ascii="Times New Roman" w:hAnsi="Times New Roman"/>
          <w:lang w:val="en-GB"/>
        </w:rPr>
        <w:t xml:space="preserve">(N1) and (N2) </w:t>
      </w:r>
      <w:r w:rsidR="00BA02B1" w:rsidRPr="00252EBF">
        <w:rPr>
          <w:rFonts w:ascii="Times New Roman" w:hAnsi="Times New Roman"/>
          <w:lang w:val="en-GB"/>
        </w:rPr>
        <w:t>has to be explained in terms of S’</w:t>
      </w:r>
      <w:r w:rsidR="00A04CCC" w:rsidRPr="00252EBF">
        <w:rPr>
          <w:rFonts w:ascii="Times New Roman" w:hAnsi="Times New Roman"/>
          <w:lang w:val="en-GB"/>
        </w:rPr>
        <w:t>s</w:t>
      </w:r>
      <w:r w:rsidR="00A71E3A" w:rsidRPr="00252EBF">
        <w:rPr>
          <w:rFonts w:ascii="Times New Roman" w:hAnsi="Times New Roman"/>
          <w:lang w:val="en-GB"/>
        </w:rPr>
        <w:t xml:space="preserve"> making an error concerning the concept in the predicate position: S in fact are the author of the thought [the garden looks nice], for thoughts cannot really be inserted.</w:t>
      </w:r>
    </w:p>
    <w:p w14:paraId="738FAC4D" w14:textId="77777777" w:rsidR="00A71E3A" w:rsidRPr="00252EBF" w:rsidRDefault="00A71E3A" w:rsidP="00A04CCC">
      <w:pPr>
        <w:spacing w:line="480" w:lineRule="auto"/>
        <w:jc w:val="both"/>
        <w:rPr>
          <w:rFonts w:ascii="Times New Roman" w:hAnsi="Times New Roman"/>
          <w:lang w:val="en-GB"/>
        </w:rPr>
      </w:pPr>
    </w:p>
    <w:p w14:paraId="1A6DE1A3"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b/>
          <w:lang w:val="en-GB"/>
        </w:rPr>
      </w:pPr>
      <w:r w:rsidRPr="00252EBF">
        <w:rPr>
          <w:rFonts w:ascii="Times New Roman" w:hAnsi="Times New Roman"/>
          <w:b/>
          <w:lang w:val="en-GB"/>
        </w:rPr>
        <w:t>6 Conclusion</w:t>
      </w:r>
    </w:p>
    <w:p w14:paraId="0475EBC8"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b/>
          <w:lang w:val="en-GB"/>
        </w:rPr>
      </w:pPr>
    </w:p>
    <w:p w14:paraId="3AE308A9"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In this paper I have investigated the significance of thought insertion for the questions of the extension and explanation of the thesis that introspection-based self-ascriptions of psychological properties are immune to error through misidentification. To address both questions, I have made two preliminary points. First, I have offered a principle, </w:t>
      </w:r>
      <w:r w:rsidRPr="00252EBF">
        <w:rPr>
          <w:rFonts w:ascii="Times New Roman" w:hAnsi="Times New Roman"/>
          <w:smallCaps/>
          <w:lang w:val="en-GB"/>
        </w:rPr>
        <w:t>Constraint</w:t>
      </w:r>
      <w:r w:rsidRPr="00252EBF">
        <w:rPr>
          <w:rFonts w:ascii="Times New Roman" w:hAnsi="Times New Roman"/>
          <w:lang w:val="en-GB"/>
        </w:rPr>
        <w:t>, specifying the conditions that must be met in order for there to be a counterexample to the Introspective Immunity Thesis. Secondly, I have maintained that self-knowledge, understood here as one’s introspective awareness of the phenomenally conscious nature of one’s own occurrent thought, plays an essential role in fixing the reference of ‘I’.</w:t>
      </w:r>
    </w:p>
    <w:p w14:paraId="32D00D4B" w14:textId="482F31BE" w:rsidR="00D7277D" w:rsidRPr="00252EBF" w:rsidRDefault="00D7277D" w:rsidP="00D7277D">
      <w:pPr>
        <w:widowControl w:val="0"/>
        <w:autoSpaceDE w:val="0"/>
        <w:autoSpaceDN w:val="0"/>
        <w:adjustRightInd w:val="0"/>
        <w:spacing w:line="480" w:lineRule="auto"/>
        <w:ind w:firstLine="567"/>
        <w:contextualSpacing/>
        <w:jc w:val="both"/>
        <w:rPr>
          <w:rFonts w:ascii="Times New Roman" w:hAnsi="Times New Roman"/>
          <w:lang w:val="en-GB"/>
        </w:rPr>
      </w:pPr>
      <w:r w:rsidRPr="00252EBF">
        <w:rPr>
          <w:rFonts w:ascii="Times New Roman" w:hAnsi="Times New Roman"/>
          <w:lang w:val="en-GB"/>
        </w:rPr>
        <w:t>On these grounds I have undermined three thought insertion-based counterexamples to The Introspective Immunity Thesis. I have then offered a Metasemantic Explanation of The Introspective Immunity Thesis whose key contention is that, if S’s introspective impressions warrant S to judge ‘Someone is thinking [p]’ they</w:t>
      </w:r>
      <w:r w:rsidR="00A93498" w:rsidRPr="00252EBF">
        <w:rPr>
          <w:rFonts w:ascii="Times New Roman" w:hAnsi="Times New Roman"/>
          <w:lang w:val="en-GB"/>
        </w:rPr>
        <w:t xml:space="preserve"> </w:t>
      </w:r>
      <w:r w:rsidRPr="00252EBF">
        <w:rPr>
          <w:rFonts w:ascii="Times New Roman" w:hAnsi="Times New Roman"/>
          <w:lang w:val="en-GB"/>
        </w:rPr>
        <w:t>warrant S to judge ‘I am thinking [p]’ in virtue of the fact that introspective impressions play an essential role in f</w:t>
      </w:r>
      <w:r w:rsidR="00C93FA8" w:rsidRPr="00252EBF">
        <w:rPr>
          <w:rFonts w:ascii="Times New Roman" w:hAnsi="Times New Roman"/>
          <w:lang w:val="en-GB"/>
        </w:rPr>
        <w:t xml:space="preserve">ixing the reference of ‘I’. The existence of this </w:t>
      </w:r>
      <w:r w:rsidR="00350EE5" w:rsidRPr="00252EBF">
        <w:rPr>
          <w:rFonts w:ascii="Times New Roman" w:hAnsi="Times New Roman"/>
          <w:lang w:val="en-GB"/>
        </w:rPr>
        <w:t xml:space="preserve">metasemantic </w:t>
      </w:r>
      <w:r w:rsidR="00C93FA8" w:rsidRPr="00252EBF">
        <w:rPr>
          <w:rFonts w:ascii="Times New Roman" w:hAnsi="Times New Roman"/>
          <w:lang w:val="en-GB"/>
        </w:rPr>
        <w:t xml:space="preserve">connection </w:t>
      </w:r>
      <w:r w:rsidR="00350EE5" w:rsidRPr="00252EBF">
        <w:rPr>
          <w:rFonts w:ascii="Times New Roman" w:hAnsi="Times New Roman"/>
          <w:lang w:val="en-GB"/>
        </w:rPr>
        <w:t>also explains</w:t>
      </w:r>
      <w:r w:rsidR="00C93FA8" w:rsidRPr="00252EBF">
        <w:rPr>
          <w:rFonts w:ascii="Times New Roman" w:hAnsi="Times New Roman"/>
          <w:lang w:val="en-GB"/>
        </w:rPr>
        <w:t xml:space="preserve"> why</w:t>
      </w:r>
      <w:r w:rsidRPr="00252EBF">
        <w:rPr>
          <w:rFonts w:ascii="Times New Roman" w:hAnsi="Times New Roman"/>
          <w:lang w:val="en-GB"/>
        </w:rPr>
        <w:t xml:space="preserve"> </w:t>
      </w:r>
      <w:r w:rsidR="00350EE5" w:rsidRPr="00252EBF">
        <w:rPr>
          <w:rFonts w:ascii="Times New Roman" w:hAnsi="Times New Roman"/>
          <w:lang w:val="en-GB"/>
        </w:rPr>
        <w:t xml:space="preserve">self-ascriptions of </w:t>
      </w:r>
      <w:r w:rsidR="000E6DA0" w:rsidRPr="00252EBF">
        <w:rPr>
          <w:rFonts w:ascii="Times New Roman" w:hAnsi="Times New Roman"/>
          <w:lang w:val="en-GB"/>
        </w:rPr>
        <w:t>inserted thoughts</w:t>
      </w:r>
      <w:r w:rsidR="003F3A58" w:rsidRPr="00252EBF">
        <w:rPr>
          <w:rFonts w:ascii="Times New Roman" w:hAnsi="Times New Roman"/>
          <w:lang w:val="en-GB"/>
        </w:rPr>
        <w:t xml:space="preserve"> are not vulnerable to error through misidentification.</w:t>
      </w:r>
      <w:r w:rsidR="000B5121" w:rsidRPr="00EE7CB4">
        <w:rPr>
          <w:rStyle w:val="FootnoteReference"/>
          <w:rFonts w:ascii="Times New Roman" w:hAnsi="Times New Roman"/>
          <w:b/>
          <w:lang w:val="en-GB"/>
        </w:rPr>
        <w:footnoteReference w:id="26"/>
      </w:r>
    </w:p>
    <w:p w14:paraId="357EAC93" w14:textId="77777777" w:rsidR="00D7277D" w:rsidRPr="00252EBF" w:rsidRDefault="00D7277D" w:rsidP="00D7277D">
      <w:pPr>
        <w:widowControl w:val="0"/>
        <w:autoSpaceDE w:val="0"/>
        <w:autoSpaceDN w:val="0"/>
        <w:adjustRightInd w:val="0"/>
        <w:spacing w:line="480" w:lineRule="auto"/>
        <w:contextualSpacing/>
        <w:jc w:val="both"/>
        <w:rPr>
          <w:rFonts w:ascii="Times New Roman" w:hAnsi="Times New Roman"/>
          <w:lang w:val="en-GB"/>
        </w:rPr>
      </w:pPr>
    </w:p>
    <w:p w14:paraId="57AF505A" w14:textId="77777777" w:rsidR="00D7277D" w:rsidRPr="00252EBF" w:rsidRDefault="00D7277D" w:rsidP="00133068">
      <w:pPr>
        <w:widowControl w:val="0"/>
        <w:autoSpaceDE w:val="0"/>
        <w:autoSpaceDN w:val="0"/>
        <w:adjustRightInd w:val="0"/>
        <w:spacing w:line="480" w:lineRule="auto"/>
        <w:contextualSpacing/>
        <w:rPr>
          <w:rFonts w:ascii="Times New Roman" w:hAnsi="Times New Roman"/>
          <w:b/>
          <w:lang w:val="en-US"/>
        </w:rPr>
      </w:pPr>
      <w:r w:rsidRPr="00252EBF">
        <w:rPr>
          <w:rFonts w:ascii="Times New Roman" w:hAnsi="Times New Roman"/>
          <w:b/>
          <w:lang w:val="en-US"/>
        </w:rPr>
        <w:t>References</w:t>
      </w:r>
    </w:p>
    <w:p w14:paraId="7BAA7B70" w14:textId="77777777" w:rsidR="00D7277D" w:rsidRPr="00252EBF" w:rsidRDefault="00D7277D" w:rsidP="00133068">
      <w:pPr>
        <w:widowControl w:val="0"/>
        <w:autoSpaceDE w:val="0"/>
        <w:autoSpaceDN w:val="0"/>
        <w:adjustRightInd w:val="0"/>
        <w:spacing w:line="480" w:lineRule="auto"/>
        <w:contextualSpacing/>
        <w:rPr>
          <w:rFonts w:ascii="Times New Roman" w:hAnsi="Times New Roman"/>
          <w:lang w:val="en-US"/>
        </w:rPr>
      </w:pPr>
    </w:p>
    <w:p w14:paraId="18469B03" w14:textId="267F5547" w:rsidR="00D7277D"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Anscombe, G. E. M. (1975) “The First Person”, in Guttenplan, S. (ed.) </w:t>
      </w:r>
      <w:r w:rsidRPr="00252EBF">
        <w:rPr>
          <w:rFonts w:ascii="Times New Roman" w:hAnsi="Times New Roman"/>
          <w:i/>
          <w:lang w:val="en-US"/>
        </w:rPr>
        <w:t>Mind and Language</w:t>
      </w:r>
      <w:r w:rsidRPr="00252EBF">
        <w:rPr>
          <w:rFonts w:ascii="Times New Roman" w:hAnsi="Times New Roman"/>
          <w:lang w:val="en-US"/>
        </w:rPr>
        <w:t xml:space="preserve"> (pp. 45-65): Oxford: Clarendon.</w:t>
      </w:r>
    </w:p>
    <w:p w14:paraId="7DF7502B" w14:textId="77777777" w:rsidR="00DE68AC" w:rsidRPr="00252EBF" w:rsidRDefault="00DE68AC" w:rsidP="00133068">
      <w:pPr>
        <w:widowControl w:val="0"/>
        <w:autoSpaceDE w:val="0"/>
        <w:autoSpaceDN w:val="0"/>
        <w:adjustRightInd w:val="0"/>
        <w:spacing w:line="480" w:lineRule="auto"/>
        <w:contextualSpacing/>
        <w:jc w:val="both"/>
        <w:rPr>
          <w:rFonts w:ascii="Times New Roman" w:hAnsi="Times New Roman"/>
          <w:lang w:val="en-US"/>
        </w:rPr>
      </w:pPr>
    </w:p>
    <w:p w14:paraId="3AE44563" w14:textId="5E26AD21" w:rsidR="00D7277D"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Campbell, J. (1994) </w:t>
      </w:r>
      <w:r w:rsidRPr="00252EBF">
        <w:rPr>
          <w:rFonts w:ascii="Times New Roman" w:hAnsi="Times New Roman"/>
          <w:i/>
          <w:lang w:val="en-US"/>
        </w:rPr>
        <w:t>Past, Space, and Self</w:t>
      </w:r>
      <w:r w:rsidRPr="00252EBF">
        <w:rPr>
          <w:rFonts w:ascii="Times New Roman" w:hAnsi="Times New Roman"/>
          <w:lang w:val="en-US"/>
        </w:rPr>
        <w:t>, Oxford: Clarendon.</w:t>
      </w:r>
    </w:p>
    <w:p w14:paraId="0CCCC3C7" w14:textId="77777777" w:rsidR="00DE68AC" w:rsidRPr="00252EBF" w:rsidRDefault="00DE68AC" w:rsidP="00133068">
      <w:pPr>
        <w:widowControl w:val="0"/>
        <w:autoSpaceDE w:val="0"/>
        <w:autoSpaceDN w:val="0"/>
        <w:adjustRightInd w:val="0"/>
        <w:spacing w:line="480" w:lineRule="auto"/>
        <w:contextualSpacing/>
        <w:jc w:val="both"/>
        <w:rPr>
          <w:rFonts w:ascii="Times New Roman" w:hAnsi="Times New Roman"/>
          <w:lang w:val="en-US"/>
        </w:rPr>
      </w:pPr>
    </w:p>
    <w:p w14:paraId="6246B8EF"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Campbell, J. (1999) “Schizophrenia, the Space of Reasons, and Thinking as a Motor Process”, </w:t>
      </w:r>
      <w:r w:rsidRPr="00252EBF">
        <w:rPr>
          <w:rFonts w:ascii="Times New Roman" w:hAnsi="Times New Roman"/>
          <w:i/>
          <w:lang w:val="en-US"/>
        </w:rPr>
        <w:t xml:space="preserve">The Monist </w:t>
      </w:r>
      <w:r w:rsidRPr="00252EBF">
        <w:rPr>
          <w:rFonts w:ascii="Times New Roman" w:hAnsi="Times New Roman"/>
          <w:lang w:val="en-US"/>
        </w:rPr>
        <w:t>82(4): 609-625.</w:t>
      </w:r>
    </w:p>
    <w:p w14:paraId="4E319E16"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608A9618"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Campbell, J. (2002) “The Ownership of Thoughts”, </w:t>
      </w:r>
      <w:r w:rsidRPr="00252EBF">
        <w:rPr>
          <w:rFonts w:ascii="Times New Roman" w:hAnsi="Times New Roman"/>
          <w:i/>
          <w:lang w:val="en-US"/>
        </w:rPr>
        <w:t>Philosophy, Psychiatry and Psychology</w:t>
      </w:r>
      <w:r w:rsidRPr="00252EBF">
        <w:rPr>
          <w:rFonts w:ascii="Times New Roman" w:hAnsi="Times New Roman"/>
          <w:lang w:val="en-US"/>
        </w:rPr>
        <w:t>, 9(1): 35-39.</w:t>
      </w:r>
    </w:p>
    <w:p w14:paraId="3FAD0A55"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6C724321"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Cappelen, H. and Dever, J. (2013) </w:t>
      </w:r>
      <w:r w:rsidRPr="00252EBF">
        <w:rPr>
          <w:rFonts w:ascii="Times New Roman" w:hAnsi="Times New Roman"/>
          <w:i/>
          <w:lang w:val="en-US"/>
        </w:rPr>
        <w:t>The Inessential Indexical</w:t>
      </w:r>
      <w:r w:rsidRPr="00252EBF">
        <w:rPr>
          <w:rFonts w:ascii="Times New Roman" w:hAnsi="Times New Roman"/>
          <w:lang w:val="en-US"/>
        </w:rPr>
        <w:t>, Oxford: OUP.</w:t>
      </w:r>
    </w:p>
    <w:p w14:paraId="76864A8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18E66C3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Chalmers, D. (2003) “The Content and Epistemology of Phenomenal Belief”, in Q. Smith and A. Jokic (eds.) </w:t>
      </w:r>
      <w:r w:rsidRPr="00252EBF">
        <w:rPr>
          <w:rFonts w:ascii="Times New Roman" w:hAnsi="Times New Roman"/>
          <w:i/>
          <w:lang w:val="en-US"/>
        </w:rPr>
        <w:t>Consciousness: New Philosophical Perspectives</w:t>
      </w:r>
      <w:r w:rsidRPr="00252EBF">
        <w:rPr>
          <w:rFonts w:ascii="Times New Roman" w:hAnsi="Times New Roman"/>
          <w:lang w:val="en-US"/>
        </w:rPr>
        <w:t>, Oxford: OUP.</w:t>
      </w:r>
    </w:p>
    <w:p w14:paraId="5AD28353"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5904DEF8"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Chudnoff, E. (2015) </w:t>
      </w:r>
      <w:r w:rsidRPr="00252EBF">
        <w:rPr>
          <w:rFonts w:ascii="Times New Roman" w:hAnsi="Times New Roman"/>
          <w:i/>
          <w:lang w:val="en-US"/>
        </w:rPr>
        <w:t>Cognitive Phenomenology</w:t>
      </w:r>
      <w:r w:rsidRPr="00252EBF">
        <w:rPr>
          <w:rFonts w:ascii="Times New Roman" w:hAnsi="Times New Roman"/>
          <w:lang w:val="en-US"/>
        </w:rPr>
        <w:t>, London: Routledge.</w:t>
      </w:r>
    </w:p>
    <w:p w14:paraId="2AEAA570" w14:textId="77777777" w:rsidR="00D7277D" w:rsidRPr="00252EBF" w:rsidRDefault="00D7277D" w:rsidP="00133068">
      <w:pPr>
        <w:widowControl w:val="0"/>
        <w:autoSpaceDE w:val="0"/>
        <w:autoSpaceDN w:val="0"/>
        <w:adjustRightInd w:val="0"/>
        <w:spacing w:line="480" w:lineRule="auto"/>
        <w:contextualSpacing/>
        <w:rPr>
          <w:rFonts w:ascii="Times New Roman" w:hAnsi="Times New Roman"/>
          <w:lang w:val="en-US"/>
        </w:rPr>
      </w:pPr>
    </w:p>
    <w:p w14:paraId="06D98F42"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Coliva, A. (2002a) “Thought Insertion and Immunity to Error through Misidentification”, </w:t>
      </w:r>
      <w:r w:rsidRPr="00252EBF">
        <w:rPr>
          <w:rFonts w:ascii="Times New Roman" w:hAnsi="Times New Roman"/>
          <w:i/>
          <w:lang w:val="en-US"/>
        </w:rPr>
        <w:t>Philosophy, Psychology and Psychiatry</w:t>
      </w:r>
      <w:r w:rsidRPr="00252EBF">
        <w:rPr>
          <w:rFonts w:ascii="Times New Roman" w:hAnsi="Times New Roman"/>
          <w:lang w:val="en-US"/>
        </w:rPr>
        <w:t xml:space="preserve"> 9(1): 27-34.</w:t>
      </w:r>
    </w:p>
    <w:p w14:paraId="63599B16" w14:textId="77777777" w:rsidR="00D7277D" w:rsidRPr="00252EBF" w:rsidRDefault="00D7277D" w:rsidP="00133068">
      <w:pPr>
        <w:widowControl w:val="0"/>
        <w:autoSpaceDE w:val="0"/>
        <w:autoSpaceDN w:val="0"/>
        <w:adjustRightInd w:val="0"/>
        <w:spacing w:line="480" w:lineRule="auto"/>
        <w:contextualSpacing/>
        <w:rPr>
          <w:rFonts w:ascii="Times New Roman" w:hAnsi="Times New Roman"/>
          <w:lang w:val="en-US"/>
        </w:rPr>
      </w:pPr>
    </w:p>
    <w:p w14:paraId="7F9F791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Coliva, A. (2002b) “On What There Really Is to Our Notion of Ownership of a Thought”, </w:t>
      </w:r>
      <w:r w:rsidRPr="00252EBF">
        <w:rPr>
          <w:rFonts w:ascii="Times New Roman" w:hAnsi="Times New Roman"/>
          <w:i/>
          <w:lang w:val="en-US"/>
        </w:rPr>
        <w:t>Philosophy, Psychology and Psychiatry</w:t>
      </w:r>
      <w:r w:rsidRPr="00252EBF">
        <w:rPr>
          <w:rFonts w:ascii="Times New Roman" w:hAnsi="Times New Roman"/>
          <w:lang w:val="en-US"/>
        </w:rPr>
        <w:t xml:space="preserve"> 9(1): 41-46.</w:t>
      </w:r>
    </w:p>
    <w:p w14:paraId="23F5B9AE"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24E11CF5"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Coliva, A. (2006) “Error Through Misidentification: Some Varieties”, </w:t>
      </w:r>
      <w:r w:rsidRPr="00252EBF">
        <w:rPr>
          <w:rFonts w:ascii="Times New Roman" w:hAnsi="Times New Roman"/>
          <w:i/>
          <w:lang w:val="en-US"/>
        </w:rPr>
        <w:t>Journal of Philosophy</w:t>
      </w:r>
      <w:r w:rsidRPr="00252EBF">
        <w:rPr>
          <w:rFonts w:ascii="Times New Roman" w:hAnsi="Times New Roman"/>
          <w:lang w:val="en-US"/>
        </w:rPr>
        <w:t xml:space="preserve"> 103(8): 403-425.</w:t>
      </w:r>
    </w:p>
    <w:p w14:paraId="6B20A730"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5EBAC184"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Coliva, A. (2015) </w:t>
      </w:r>
      <w:r w:rsidRPr="00252EBF">
        <w:rPr>
          <w:rFonts w:ascii="Times New Roman" w:hAnsi="Times New Roman"/>
          <w:i/>
          <w:lang w:val="en-US"/>
        </w:rPr>
        <w:t>Extended Rationality: A Hinge Epistemology</w:t>
      </w:r>
      <w:r w:rsidRPr="00252EBF">
        <w:rPr>
          <w:rFonts w:ascii="Times New Roman" w:hAnsi="Times New Roman"/>
          <w:lang w:val="en-US"/>
        </w:rPr>
        <w:t>, London: Palgrave.</w:t>
      </w:r>
    </w:p>
    <w:p w14:paraId="3D9EC024"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0E3E0118"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Coliva, A. (2018) “Review of ‘About Oneself: De Se Thought and Communication”, </w:t>
      </w:r>
      <w:r w:rsidRPr="00252EBF">
        <w:rPr>
          <w:rFonts w:ascii="Times New Roman" w:hAnsi="Times New Roman"/>
          <w:i/>
          <w:lang w:val="en-US"/>
        </w:rPr>
        <w:t xml:space="preserve">Analysis </w:t>
      </w:r>
      <w:r w:rsidRPr="00252EBF">
        <w:rPr>
          <w:rFonts w:ascii="Times New Roman" w:hAnsi="Times New Roman"/>
          <w:lang w:val="en-US"/>
        </w:rPr>
        <w:t>78(4): 780-784.</w:t>
      </w:r>
    </w:p>
    <w:p w14:paraId="7BBCAB4A"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10043138"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de Vignemont, F. (2012) “Bodily Immunity to Error”, in Prosser, S. and Recanati, F. (eds.), pp. 224-246.</w:t>
      </w:r>
    </w:p>
    <w:p w14:paraId="0BE0E43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4DA01EFF"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Evans, G. (1982) </w:t>
      </w:r>
      <w:r w:rsidRPr="00252EBF">
        <w:rPr>
          <w:rFonts w:ascii="Times New Roman" w:hAnsi="Times New Roman"/>
          <w:i/>
          <w:lang w:val="en-US"/>
        </w:rPr>
        <w:t>The Varieties of Reference</w:t>
      </w:r>
      <w:r w:rsidRPr="00252EBF">
        <w:rPr>
          <w:rFonts w:ascii="Times New Roman" w:hAnsi="Times New Roman"/>
          <w:lang w:val="en-US"/>
        </w:rPr>
        <w:t>, Oxford: Clarendon.</w:t>
      </w:r>
    </w:p>
    <w:p w14:paraId="2560EAD7" w14:textId="77777777" w:rsidR="00824956" w:rsidRPr="00252EBF" w:rsidRDefault="00824956" w:rsidP="00133068">
      <w:pPr>
        <w:widowControl w:val="0"/>
        <w:autoSpaceDE w:val="0"/>
        <w:autoSpaceDN w:val="0"/>
        <w:adjustRightInd w:val="0"/>
        <w:spacing w:line="480" w:lineRule="auto"/>
        <w:contextualSpacing/>
        <w:jc w:val="both"/>
        <w:rPr>
          <w:rFonts w:ascii="Times New Roman" w:hAnsi="Times New Roman"/>
          <w:lang w:val="en-US"/>
        </w:rPr>
      </w:pPr>
    </w:p>
    <w:p w14:paraId="121E1047" w14:textId="38799EB2" w:rsidR="00824956" w:rsidRPr="00252EBF" w:rsidRDefault="00824956"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GB"/>
        </w:rPr>
        <w:t xml:space="preserve">García-Carpintero, M. (2017) “The Philosophical Significance of the De Se”, </w:t>
      </w:r>
      <w:r w:rsidRPr="00252EBF">
        <w:rPr>
          <w:rFonts w:ascii="Times New Roman" w:hAnsi="Times New Roman"/>
          <w:i/>
          <w:lang w:val="en-GB"/>
        </w:rPr>
        <w:t>Inquiry</w:t>
      </w:r>
      <w:r w:rsidRPr="00252EBF">
        <w:rPr>
          <w:rFonts w:ascii="Times New Roman" w:hAnsi="Times New Roman"/>
          <w:lang w:val="en-GB"/>
        </w:rPr>
        <w:t xml:space="preserve"> 60(3): 253-276.</w:t>
      </w:r>
    </w:p>
    <w:p w14:paraId="12D1F0A2"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1B094215"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García-Carpintero, M. (2018) “</w:t>
      </w:r>
      <w:r w:rsidRPr="00252EBF">
        <w:rPr>
          <w:rFonts w:ascii="Times New Roman" w:hAnsi="Times New Roman"/>
          <w:i/>
          <w:lang w:val="en-GB"/>
        </w:rPr>
        <w:t>De Se</w:t>
      </w:r>
      <w:r w:rsidRPr="00252EBF">
        <w:rPr>
          <w:rFonts w:ascii="Times New Roman" w:hAnsi="Times New Roman"/>
          <w:lang w:val="en-GB"/>
        </w:rPr>
        <w:t xml:space="preserve"> Thoughts and Immunity to Error Through Misidentification”, </w:t>
      </w:r>
      <w:r w:rsidRPr="00252EBF">
        <w:rPr>
          <w:rFonts w:ascii="Times New Roman" w:hAnsi="Times New Roman"/>
          <w:i/>
          <w:lang w:val="en-GB"/>
        </w:rPr>
        <w:t>Synthese</w:t>
      </w:r>
      <w:r w:rsidRPr="00252EBF">
        <w:rPr>
          <w:rFonts w:ascii="Times New Roman" w:hAnsi="Times New Roman"/>
          <w:lang w:val="en-GB"/>
        </w:rPr>
        <w:t xml:space="preserve"> 195: 3311-3333.</w:t>
      </w:r>
    </w:p>
    <w:p w14:paraId="4D38E131"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p>
    <w:p w14:paraId="1A23EC2B"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Gertler, B. (2011) </w:t>
      </w:r>
      <w:r w:rsidRPr="00252EBF">
        <w:rPr>
          <w:rFonts w:ascii="Times New Roman" w:hAnsi="Times New Roman"/>
          <w:i/>
          <w:lang w:val="en-GB"/>
        </w:rPr>
        <w:t>Self-Knowledge</w:t>
      </w:r>
      <w:r w:rsidRPr="00252EBF">
        <w:rPr>
          <w:rFonts w:ascii="Times New Roman" w:hAnsi="Times New Roman"/>
          <w:lang w:val="en-GB"/>
        </w:rPr>
        <w:t>, London: Routledge.</w:t>
      </w:r>
    </w:p>
    <w:p w14:paraId="6F27FF84"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p>
    <w:p w14:paraId="662E65EC" w14:textId="4E3638BC" w:rsidR="00A93BEE"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Gertler, B. (2012) “Renewed Acquaintance”, in D. Smithies and D. Stoljar (eds.), </w:t>
      </w:r>
      <w:r w:rsidRPr="00252EBF">
        <w:rPr>
          <w:rFonts w:ascii="Times New Roman" w:hAnsi="Times New Roman"/>
          <w:i/>
          <w:lang w:val="en-GB"/>
        </w:rPr>
        <w:t>Introspection and Consciosuness</w:t>
      </w:r>
      <w:r w:rsidRPr="00252EBF">
        <w:rPr>
          <w:rFonts w:ascii="Times New Roman" w:hAnsi="Times New Roman"/>
          <w:lang w:val="en-GB"/>
        </w:rPr>
        <w:t xml:space="preserve"> (pp. 93-127), Oxford: Oxford University Press.</w:t>
      </w:r>
    </w:p>
    <w:p w14:paraId="112B6A0D" w14:textId="77777777" w:rsidR="00133068" w:rsidRPr="00252EBF" w:rsidRDefault="00133068" w:rsidP="00133068">
      <w:pPr>
        <w:widowControl w:val="0"/>
        <w:autoSpaceDE w:val="0"/>
        <w:autoSpaceDN w:val="0"/>
        <w:adjustRightInd w:val="0"/>
        <w:spacing w:line="480" w:lineRule="auto"/>
        <w:contextualSpacing/>
        <w:jc w:val="both"/>
        <w:rPr>
          <w:rFonts w:ascii="Times New Roman" w:hAnsi="Times New Roman"/>
          <w:lang w:val="en-GB"/>
        </w:rPr>
      </w:pPr>
    </w:p>
    <w:p w14:paraId="7F32E2FF" w14:textId="499041D3" w:rsidR="00A93BEE" w:rsidRPr="00252EBF" w:rsidRDefault="00747E9B"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Gettier, E. (1963) “Is Justified True Belief Knowledge?”, </w:t>
      </w:r>
      <w:r w:rsidRPr="00252EBF">
        <w:rPr>
          <w:rFonts w:ascii="Times New Roman" w:hAnsi="Times New Roman"/>
          <w:i/>
          <w:lang w:val="en-GB"/>
        </w:rPr>
        <w:t>Analysis</w:t>
      </w:r>
      <w:r w:rsidRPr="00252EBF">
        <w:rPr>
          <w:rFonts w:ascii="Times New Roman" w:hAnsi="Times New Roman"/>
          <w:lang w:val="en-GB"/>
        </w:rPr>
        <w:t xml:space="preserve"> 23(6): 121-123.</w:t>
      </w:r>
    </w:p>
    <w:p w14:paraId="3E3A11F8" w14:textId="77777777" w:rsidR="00133068" w:rsidRPr="00252EBF" w:rsidRDefault="00133068" w:rsidP="00133068">
      <w:pPr>
        <w:widowControl w:val="0"/>
        <w:autoSpaceDE w:val="0"/>
        <w:autoSpaceDN w:val="0"/>
        <w:adjustRightInd w:val="0"/>
        <w:spacing w:line="480" w:lineRule="auto"/>
        <w:contextualSpacing/>
        <w:jc w:val="both"/>
        <w:rPr>
          <w:rFonts w:ascii="Times New Roman" w:hAnsi="Times New Roman"/>
          <w:lang w:val="en-GB"/>
        </w:rPr>
      </w:pPr>
    </w:p>
    <w:p w14:paraId="18725B7D"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Horgan, T. and Kriegel, U. (2007) “Phenomenal Epistemology: What Is Consciousness that We May Know It So Well?”, </w:t>
      </w:r>
      <w:r w:rsidRPr="00252EBF">
        <w:rPr>
          <w:rFonts w:ascii="Times New Roman" w:hAnsi="Times New Roman"/>
          <w:i/>
          <w:lang w:val="en-GB"/>
        </w:rPr>
        <w:t>Philosophical Issues</w:t>
      </w:r>
      <w:r w:rsidRPr="00252EBF">
        <w:rPr>
          <w:rFonts w:ascii="Times New Roman" w:hAnsi="Times New Roman"/>
          <w:lang w:val="en-GB"/>
        </w:rPr>
        <w:t xml:space="preserve"> 17: 123-144.</w:t>
      </w:r>
    </w:p>
    <w:p w14:paraId="762C92CA"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p>
    <w:p w14:paraId="27083B0E"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Hu, I. (2017) “The Epistemology of Immunity to Error Through Misidentification”, </w:t>
      </w:r>
      <w:r w:rsidRPr="00252EBF">
        <w:rPr>
          <w:rFonts w:ascii="Times New Roman" w:hAnsi="Times New Roman"/>
          <w:i/>
          <w:lang w:val="en-GB"/>
        </w:rPr>
        <w:t xml:space="preserve">The Journal of Philosophy </w:t>
      </w:r>
      <w:r w:rsidRPr="00252EBF">
        <w:rPr>
          <w:rFonts w:ascii="Times New Roman" w:hAnsi="Times New Roman"/>
          <w:lang w:val="en-GB"/>
        </w:rPr>
        <w:t>114(3): 113-133.</w:t>
      </w:r>
    </w:p>
    <w:p w14:paraId="01CE62AE"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65AC517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Kriegel, U. (2009) </w:t>
      </w:r>
      <w:r w:rsidRPr="00252EBF">
        <w:rPr>
          <w:rFonts w:ascii="Times New Roman" w:hAnsi="Times New Roman"/>
          <w:i/>
          <w:lang w:val="en-US"/>
        </w:rPr>
        <w:t>Subjective Consciousness: A Self-Representational Theory</w:t>
      </w:r>
      <w:r w:rsidRPr="00252EBF">
        <w:rPr>
          <w:rFonts w:ascii="Times New Roman" w:hAnsi="Times New Roman"/>
          <w:lang w:val="en-US"/>
        </w:rPr>
        <w:t>, Oxford: Oxford University Press.</w:t>
      </w:r>
    </w:p>
    <w:p w14:paraId="71FC45D5" w14:textId="77777777" w:rsidR="00A135DF" w:rsidRPr="00252EBF" w:rsidRDefault="00A135DF" w:rsidP="00133068">
      <w:pPr>
        <w:widowControl w:val="0"/>
        <w:autoSpaceDE w:val="0"/>
        <w:autoSpaceDN w:val="0"/>
        <w:adjustRightInd w:val="0"/>
        <w:spacing w:line="480" w:lineRule="auto"/>
        <w:contextualSpacing/>
        <w:jc w:val="both"/>
        <w:rPr>
          <w:rFonts w:ascii="Times New Roman" w:hAnsi="Times New Roman"/>
          <w:lang w:val="en-US"/>
        </w:rPr>
      </w:pPr>
    </w:p>
    <w:p w14:paraId="760FEE58" w14:textId="59C72795" w:rsidR="00A135DF" w:rsidRPr="00252EBF" w:rsidRDefault="00A135DF"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Kripke, S. (1980) </w:t>
      </w:r>
      <w:r w:rsidRPr="00252EBF">
        <w:rPr>
          <w:rFonts w:ascii="Times New Roman" w:hAnsi="Times New Roman"/>
          <w:i/>
          <w:lang w:val="en-US"/>
        </w:rPr>
        <w:t>Naming and Necessity</w:t>
      </w:r>
      <w:r w:rsidRPr="00252EBF">
        <w:rPr>
          <w:rFonts w:ascii="Times New Roman" w:hAnsi="Times New Roman"/>
          <w:lang w:val="en-US"/>
        </w:rPr>
        <w:t>, Cambridge MA: Harvard University Press.</w:t>
      </w:r>
    </w:p>
    <w:p w14:paraId="1EBE8BDE"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0F088643"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Langland-Hassan, P. (2015) “Introspective Misidentification”, </w:t>
      </w:r>
      <w:r w:rsidRPr="00252EBF">
        <w:rPr>
          <w:rFonts w:ascii="Times New Roman" w:hAnsi="Times New Roman"/>
          <w:i/>
          <w:lang w:val="en-US"/>
        </w:rPr>
        <w:t>Philosophical Studies</w:t>
      </w:r>
      <w:r w:rsidRPr="00252EBF">
        <w:rPr>
          <w:rFonts w:ascii="Times New Roman" w:hAnsi="Times New Roman"/>
          <w:lang w:val="en-US"/>
        </w:rPr>
        <w:t xml:space="preserve"> 172: 1737-1758.</w:t>
      </w:r>
    </w:p>
    <w:p w14:paraId="55137E2C"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67DC42E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US"/>
        </w:rPr>
        <w:t xml:space="preserve">McGlynn, A. (2015) “Immunity to Error Through Misidentification and the Epistemology of </w:t>
      </w:r>
      <w:r w:rsidRPr="00252EBF">
        <w:rPr>
          <w:rFonts w:ascii="Times New Roman" w:hAnsi="Times New Roman"/>
          <w:i/>
          <w:lang w:val="en-US"/>
        </w:rPr>
        <w:t>De Se</w:t>
      </w:r>
      <w:r w:rsidRPr="00252EBF">
        <w:rPr>
          <w:rFonts w:ascii="Times New Roman" w:hAnsi="Times New Roman"/>
          <w:lang w:val="en-US"/>
        </w:rPr>
        <w:t xml:space="preserve"> Thought”, in </w:t>
      </w:r>
      <w:r w:rsidRPr="00252EBF">
        <w:rPr>
          <w:rFonts w:ascii="Times New Roman" w:hAnsi="Times New Roman"/>
          <w:lang w:val="en-GB"/>
        </w:rPr>
        <w:t xml:space="preserve">García-Carpintero, M. and Torre, S. (eds.) </w:t>
      </w:r>
      <w:r w:rsidRPr="00252EBF">
        <w:rPr>
          <w:rFonts w:ascii="Times New Roman" w:hAnsi="Times New Roman"/>
          <w:i/>
          <w:lang w:val="en-GB"/>
        </w:rPr>
        <w:t>About Oneself</w:t>
      </w:r>
      <w:r w:rsidRPr="00252EBF">
        <w:rPr>
          <w:rFonts w:ascii="Times New Roman" w:hAnsi="Times New Roman"/>
          <w:lang w:val="en-GB"/>
        </w:rPr>
        <w:t xml:space="preserve"> (pp. 25-55) Oxford: OUP.</w:t>
      </w:r>
    </w:p>
    <w:p w14:paraId="07FFD830"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p>
    <w:p w14:paraId="7D15605B"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Mellor C.S.  (1970) “First Rank Symptoms of Schizophrenia,” </w:t>
      </w:r>
      <w:r w:rsidRPr="00252EBF">
        <w:rPr>
          <w:rFonts w:ascii="Times New Roman" w:hAnsi="Times New Roman"/>
          <w:i/>
          <w:lang w:val="en-GB"/>
        </w:rPr>
        <w:t>The British Journal of Psychiatry</w:t>
      </w:r>
      <w:r w:rsidRPr="00252EBF">
        <w:rPr>
          <w:rFonts w:ascii="Times New Roman" w:hAnsi="Times New Roman"/>
          <w:lang w:val="en-GB"/>
        </w:rPr>
        <w:t xml:space="preserve"> 117(536): 15-23.</w:t>
      </w:r>
    </w:p>
    <w:p w14:paraId="381E88BB"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p>
    <w:p w14:paraId="06704993"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GB"/>
        </w:rPr>
      </w:pPr>
      <w:r w:rsidRPr="00252EBF">
        <w:rPr>
          <w:rFonts w:ascii="Times New Roman" w:hAnsi="Times New Roman"/>
          <w:lang w:val="en-GB"/>
        </w:rPr>
        <w:t xml:space="preserve">Morgan, D. (2015) “The Demonstrative Model of first-person thought”, </w:t>
      </w:r>
      <w:r w:rsidRPr="00252EBF">
        <w:rPr>
          <w:rFonts w:ascii="Times New Roman" w:hAnsi="Times New Roman"/>
          <w:i/>
          <w:lang w:val="en-GB"/>
        </w:rPr>
        <w:t>Philosophical Studies</w:t>
      </w:r>
      <w:r w:rsidRPr="00252EBF">
        <w:rPr>
          <w:rFonts w:ascii="Times New Roman" w:hAnsi="Times New Roman"/>
          <w:lang w:val="en-GB"/>
        </w:rPr>
        <w:t xml:space="preserve"> 172: 1795-1811.</w:t>
      </w:r>
    </w:p>
    <w:p w14:paraId="1CC34580"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0A4E02B7"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O’Brien, L. (2007) </w:t>
      </w:r>
      <w:r w:rsidRPr="00252EBF">
        <w:rPr>
          <w:rFonts w:ascii="Times New Roman" w:hAnsi="Times New Roman"/>
          <w:i/>
          <w:lang w:val="en-US"/>
        </w:rPr>
        <w:t>Self-Knowing Agents</w:t>
      </w:r>
      <w:r w:rsidRPr="00252EBF">
        <w:rPr>
          <w:rFonts w:ascii="Times New Roman" w:hAnsi="Times New Roman"/>
          <w:lang w:val="en-US"/>
        </w:rPr>
        <w:t>, Oxford: OUP.</w:t>
      </w:r>
    </w:p>
    <w:p w14:paraId="6DCAD755"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19B3C234" w14:textId="4DDFDFC0"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Palmira, M</w:t>
      </w:r>
      <w:r w:rsidR="008E10F3" w:rsidRPr="00252EBF">
        <w:rPr>
          <w:rFonts w:ascii="Times New Roman" w:hAnsi="Times New Roman"/>
          <w:lang w:val="en-US"/>
        </w:rPr>
        <w:t>. (2019) “Arithmetic Judgements</w:t>
      </w:r>
      <w:r w:rsidRPr="00252EBF">
        <w:rPr>
          <w:rFonts w:ascii="Times New Roman" w:hAnsi="Times New Roman"/>
          <w:lang w:val="en-US"/>
        </w:rPr>
        <w:t xml:space="preserve">, First-Person Judgements, and Immunity to Error Through Misidentification”, </w:t>
      </w:r>
      <w:r w:rsidRPr="00252EBF">
        <w:rPr>
          <w:rFonts w:ascii="Times New Roman" w:hAnsi="Times New Roman"/>
          <w:i/>
          <w:lang w:val="en-US"/>
        </w:rPr>
        <w:t>Review of Philosophy and Psychology</w:t>
      </w:r>
      <w:r w:rsidRPr="00252EBF">
        <w:rPr>
          <w:rFonts w:ascii="Times New Roman" w:hAnsi="Times New Roman"/>
          <w:lang w:val="en-US"/>
        </w:rPr>
        <w:t xml:space="preserve"> 10(1): 155-172.</w:t>
      </w:r>
    </w:p>
    <w:p w14:paraId="76A08D9E" w14:textId="77777777" w:rsidR="00104381" w:rsidRPr="00252EBF" w:rsidRDefault="00104381" w:rsidP="00133068">
      <w:pPr>
        <w:widowControl w:val="0"/>
        <w:autoSpaceDE w:val="0"/>
        <w:autoSpaceDN w:val="0"/>
        <w:adjustRightInd w:val="0"/>
        <w:spacing w:line="480" w:lineRule="auto"/>
        <w:contextualSpacing/>
        <w:jc w:val="both"/>
        <w:rPr>
          <w:rFonts w:ascii="Times New Roman" w:hAnsi="Times New Roman"/>
          <w:lang w:val="en-US"/>
        </w:rPr>
      </w:pPr>
    </w:p>
    <w:p w14:paraId="0865D9F1" w14:textId="4666A99F" w:rsidR="00104381" w:rsidRPr="00252EBF" w:rsidRDefault="00104381"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Peacocke, C. (2008) </w:t>
      </w:r>
      <w:r w:rsidRPr="00252EBF">
        <w:rPr>
          <w:rFonts w:ascii="Times New Roman" w:hAnsi="Times New Roman"/>
          <w:i/>
          <w:lang w:val="en-US"/>
        </w:rPr>
        <w:t>Truly Understood</w:t>
      </w:r>
      <w:r w:rsidRPr="00252EBF">
        <w:rPr>
          <w:rFonts w:ascii="Times New Roman" w:hAnsi="Times New Roman"/>
          <w:lang w:val="en-US"/>
        </w:rPr>
        <w:t>, Oxford: OUP.</w:t>
      </w:r>
    </w:p>
    <w:p w14:paraId="202E1524"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22EDCE2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Peacocke, C. (2014) </w:t>
      </w:r>
      <w:r w:rsidRPr="00252EBF">
        <w:rPr>
          <w:rFonts w:ascii="Times New Roman" w:hAnsi="Times New Roman"/>
          <w:i/>
          <w:lang w:val="en-US"/>
        </w:rPr>
        <w:t>The Mirror of the World</w:t>
      </w:r>
      <w:r w:rsidRPr="00252EBF">
        <w:rPr>
          <w:rFonts w:ascii="Times New Roman" w:hAnsi="Times New Roman"/>
          <w:lang w:val="en-US"/>
        </w:rPr>
        <w:t>, Oxford: OUP.</w:t>
      </w:r>
    </w:p>
    <w:p w14:paraId="1BF75F17" w14:textId="77777777" w:rsidR="00561587" w:rsidRPr="00252EBF" w:rsidRDefault="00561587" w:rsidP="00133068">
      <w:pPr>
        <w:widowControl w:val="0"/>
        <w:autoSpaceDE w:val="0"/>
        <w:autoSpaceDN w:val="0"/>
        <w:adjustRightInd w:val="0"/>
        <w:spacing w:line="480" w:lineRule="auto"/>
        <w:contextualSpacing/>
        <w:jc w:val="both"/>
        <w:rPr>
          <w:rFonts w:ascii="Times New Roman" w:hAnsi="Times New Roman"/>
          <w:lang w:val="en-US"/>
        </w:rPr>
      </w:pPr>
    </w:p>
    <w:p w14:paraId="7C07AD53" w14:textId="2BE18450" w:rsidR="00561587" w:rsidRPr="00252EBF" w:rsidRDefault="00561587"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Perry, J. (1979) “The Problem of the Essential Indexical”, </w:t>
      </w:r>
      <w:r w:rsidRPr="00252EBF">
        <w:rPr>
          <w:rFonts w:ascii="Times New Roman" w:hAnsi="Times New Roman"/>
          <w:i/>
          <w:lang w:val="en-US"/>
        </w:rPr>
        <w:t>No</w:t>
      </w:r>
      <w:r w:rsidR="0071151D" w:rsidRPr="00252EBF">
        <w:rPr>
          <w:rFonts w:ascii="Times New Roman" w:hAnsi="Times New Roman"/>
          <w:i/>
          <w:lang w:val="en-US"/>
        </w:rPr>
        <w:t>û</w:t>
      </w:r>
      <w:r w:rsidRPr="00252EBF">
        <w:rPr>
          <w:rFonts w:ascii="Times New Roman" w:hAnsi="Times New Roman"/>
          <w:i/>
          <w:lang w:val="en-US"/>
        </w:rPr>
        <w:t xml:space="preserve">s </w:t>
      </w:r>
      <w:r w:rsidRPr="00252EBF">
        <w:rPr>
          <w:rFonts w:ascii="Times New Roman" w:hAnsi="Times New Roman"/>
          <w:lang w:val="en-US"/>
        </w:rPr>
        <w:t>13: 3-21.</w:t>
      </w:r>
    </w:p>
    <w:p w14:paraId="180ACAB2"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710ED34C"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Prosser, S. and Recanati, F. (eds., 2012) </w:t>
      </w:r>
      <w:r w:rsidRPr="00252EBF">
        <w:rPr>
          <w:rFonts w:ascii="Times New Roman" w:hAnsi="Times New Roman"/>
          <w:i/>
          <w:lang w:val="en-US"/>
        </w:rPr>
        <w:t>Immunity to Error Through Misidentification. New Essays</w:t>
      </w:r>
      <w:r w:rsidRPr="00252EBF">
        <w:rPr>
          <w:rFonts w:ascii="Times New Roman" w:hAnsi="Times New Roman"/>
          <w:lang w:val="en-US"/>
        </w:rPr>
        <w:t>, Cambridge: CUP.</w:t>
      </w:r>
    </w:p>
    <w:p w14:paraId="60CCF322"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3198482D"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Pryor, J. (1999) “Immunity to Error Through Misidentification”, </w:t>
      </w:r>
      <w:r w:rsidRPr="00252EBF">
        <w:rPr>
          <w:rFonts w:ascii="Times New Roman" w:hAnsi="Times New Roman"/>
          <w:i/>
          <w:iCs/>
          <w:lang w:val="en-US"/>
        </w:rPr>
        <w:t>Philosophical Topics</w:t>
      </w:r>
      <w:r w:rsidRPr="00252EBF">
        <w:rPr>
          <w:rFonts w:ascii="Times New Roman" w:hAnsi="Times New Roman"/>
          <w:lang w:val="en-US"/>
        </w:rPr>
        <w:t xml:space="preserve">, </w:t>
      </w:r>
      <w:r w:rsidRPr="00252EBF">
        <w:rPr>
          <w:rFonts w:ascii="Times New Roman" w:hAnsi="Times New Roman"/>
          <w:iCs/>
          <w:lang w:val="en-US"/>
        </w:rPr>
        <w:t>26</w:t>
      </w:r>
      <w:r w:rsidRPr="00252EBF">
        <w:rPr>
          <w:rFonts w:ascii="Times New Roman" w:hAnsi="Times New Roman"/>
          <w:lang w:val="en-US"/>
        </w:rPr>
        <w:t>: 271-304.</w:t>
      </w:r>
    </w:p>
    <w:p w14:paraId="3A15C49C"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70245B7A"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Pryor, J. (2000) “The Skeptic and the Dogmatist”, </w:t>
      </w:r>
      <w:r w:rsidRPr="00252EBF">
        <w:rPr>
          <w:rFonts w:ascii="Times New Roman" w:hAnsi="Times New Roman"/>
          <w:i/>
          <w:lang w:val="en-US"/>
        </w:rPr>
        <w:t xml:space="preserve">Noûs </w:t>
      </w:r>
      <w:r w:rsidRPr="00252EBF">
        <w:rPr>
          <w:rFonts w:ascii="Times New Roman" w:hAnsi="Times New Roman"/>
          <w:lang w:val="en-US"/>
        </w:rPr>
        <w:t>34: 517-549.</w:t>
      </w:r>
    </w:p>
    <w:p w14:paraId="0EEF6A91" w14:textId="77777777" w:rsidR="004642F6" w:rsidRPr="00252EBF" w:rsidRDefault="004642F6" w:rsidP="00133068">
      <w:pPr>
        <w:widowControl w:val="0"/>
        <w:autoSpaceDE w:val="0"/>
        <w:autoSpaceDN w:val="0"/>
        <w:adjustRightInd w:val="0"/>
        <w:spacing w:line="480" w:lineRule="auto"/>
        <w:contextualSpacing/>
        <w:jc w:val="both"/>
        <w:rPr>
          <w:rFonts w:ascii="Times New Roman" w:hAnsi="Times New Roman"/>
          <w:lang w:val="en-US"/>
        </w:rPr>
      </w:pPr>
    </w:p>
    <w:p w14:paraId="11D7F7F2" w14:textId="3AE9F9D0" w:rsidR="004642F6" w:rsidRPr="00252EBF" w:rsidRDefault="004642F6"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Pryor, J. (2004) “What’</w:t>
      </w:r>
      <w:r w:rsidR="00A13C17" w:rsidRPr="00252EBF">
        <w:rPr>
          <w:rFonts w:ascii="Times New Roman" w:hAnsi="Times New Roman"/>
          <w:lang w:val="en-US"/>
        </w:rPr>
        <w:t xml:space="preserve">s Wrong with </w:t>
      </w:r>
      <w:r w:rsidRPr="00252EBF">
        <w:rPr>
          <w:rFonts w:ascii="Times New Roman" w:hAnsi="Times New Roman"/>
          <w:lang w:val="en-US"/>
        </w:rPr>
        <w:t xml:space="preserve">Moore’s Argument?”, </w:t>
      </w:r>
      <w:r w:rsidRPr="00252EBF">
        <w:rPr>
          <w:rFonts w:ascii="Times New Roman" w:hAnsi="Times New Roman"/>
          <w:i/>
          <w:lang w:val="en-US"/>
        </w:rPr>
        <w:t xml:space="preserve">Philosophical Issues </w:t>
      </w:r>
      <w:r w:rsidRPr="00252EBF">
        <w:rPr>
          <w:rFonts w:ascii="Times New Roman" w:hAnsi="Times New Roman"/>
          <w:lang w:val="en-US"/>
        </w:rPr>
        <w:t>14(1): 349-378.</w:t>
      </w:r>
    </w:p>
    <w:p w14:paraId="3DD64A1C"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60E5F880"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Recanati, F. (2007) </w:t>
      </w:r>
      <w:r w:rsidRPr="00252EBF">
        <w:rPr>
          <w:rFonts w:ascii="Times New Roman" w:hAnsi="Times New Roman"/>
          <w:i/>
          <w:lang w:val="en-US"/>
        </w:rPr>
        <w:t>Perspectival Thought. A Plea for Moderate Relativism</w:t>
      </w:r>
      <w:r w:rsidRPr="00252EBF">
        <w:rPr>
          <w:rFonts w:ascii="Times New Roman" w:hAnsi="Times New Roman"/>
          <w:lang w:val="en-US"/>
        </w:rPr>
        <w:t>, Oxford: OUP.</w:t>
      </w:r>
    </w:p>
    <w:p w14:paraId="717B28A7"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1CD38CED"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Recanati, F. (2012) “Immunity to Error Through Misidentification: What It Is and Where It Comes From”, in Prosser, S. and Recanati, F. (eds.), pp. 180-201.</w:t>
      </w:r>
    </w:p>
    <w:p w14:paraId="07C976A3" w14:textId="77777777" w:rsidR="001F12D4" w:rsidRPr="00252EBF" w:rsidRDefault="001F12D4" w:rsidP="00133068">
      <w:pPr>
        <w:widowControl w:val="0"/>
        <w:autoSpaceDE w:val="0"/>
        <w:autoSpaceDN w:val="0"/>
        <w:adjustRightInd w:val="0"/>
        <w:spacing w:line="480" w:lineRule="auto"/>
        <w:contextualSpacing/>
        <w:jc w:val="both"/>
        <w:rPr>
          <w:rFonts w:ascii="Times New Roman" w:hAnsi="Times New Roman"/>
          <w:lang w:val="en-US"/>
        </w:rPr>
      </w:pPr>
    </w:p>
    <w:p w14:paraId="56D8F0D4" w14:textId="02CF3925" w:rsidR="001F12D4" w:rsidRPr="00252EBF" w:rsidRDefault="001F12D4"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Salje, L. (2016) “The Subjective Perspective in Introspection”, </w:t>
      </w:r>
      <w:r w:rsidRPr="00252EBF">
        <w:rPr>
          <w:rFonts w:ascii="Times New Roman" w:hAnsi="Times New Roman"/>
          <w:i/>
          <w:lang w:val="en-US"/>
        </w:rPr>
        <w:t>Journal of Consciousness Studies</w:t>
      </w:r>
      <w:r w:rsidRPr="00252EBF">
        <w:rPr>
          <w:rFonts w:ascii="Times New Roman" w:hAnsi="Times New Roman"/>
          <w:lang w:val="en-US"/>
        </w:rPr>
        <w:t xml:space="preserve"> 23 (3-4): 128-145.</w:t>
      </w:r>
    </w:p>
    <w:p w14:paraId="7AD2161E"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68A77BAD"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Shoemaker, S. (1968) “Self-Reference and Self-Awareness”, </w:t>
      </w:r>
      <w:r w:rsidRPr="00252EBF">
        <w:rPr>
          <w:rFonts w:ascii="Times New Roman" w:hAnsi="Times New Roman"/>
          <w:i/>
          <w:lang w:val="en-US"/>
        </w:rPr>
        <w:t>The Journal of Philosophy</w:t>
      </w:r>
      <w:r w:rsidRPr="00252EBF">
        <w:rPr>
          <w:rFonts w:ascii="Times New Roman" w:hAnsi="Times New Roman"/>
          <w:lang w:val="en-US"/>
        </w:rPr>
        <w:t>, 65: 555-567.</w:t>
      </w:r>
    </w:p>
    <w:p w14:paraId="7C408292"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51DE1C5D"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Shoemaker, S. (1970) “Persons and Their Pasts”, </w:t>
      </w:r>
      <w:r w:rsidRPr="00252EBF">
        <w:rPr>
          <w:rFonts w:ascii="Times New Roman" w:hAnsi="Times New Roman"/>
          <w:i/>
          <w:lang w:val="en-US"/>
        </w:rPr>
        <w:t>American Philosophical Quarterly</w:t>
      </w:r>
      <w:r w:rsidRPr="00252EBF">
        <w:rPr>
          <w:rFonts w:ascii="Times New Roman" w:hAnsi="Times New Roman"/>
          <w:lang w:val="en-US"/>
        </w:rPr>
        <w:t xml:space="preserve"> 7: 269-285.</w:t>
      </w:r>
    </w:p>
    <w:p w14:paraId="7B8E6D2D" w14:textId="77777777" w:rsidR="002B0611" w:rsidRPr="00252EBF" w:rsidRDefault="002B0611" w:rsidP="00133068">
      <w:pPr>
        <w:widowControl w:val="0"/>
        <w:autoSpaceDE w:val="0"/>
        <w:autoSpaceDN w:val="0"/>
        <w:adjustRightInd w:val="0"/>
        <w:spacing w:line="480" w:lineRule="auto"/>
        <w:contextualSpacing/>
        <w:jc w:val="both"/>
        <w:rPr>
          <w:rFonts w:ascii="Times New Roman" w:hAnsi="Times New Roman"/>
          <w:lang w:val="en-US"/>
        </w:rPr>
      </w:pPr>
    </w:p>
    <w:p w14:paraId="21FF492A" w14:textId="23C7D536" w:rsidR="002B0611" w:rsidRPr="00252EBF" w:rsidRDefault="002B0611"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Shoemaker, S. (1994) “</w:t>
      </w:r>
      <w:r w:rsidR="00782DDC" w:rsidRPr="00252EBF">
        <w:rPr>
          <w:rFonts w:ascii="Times New Roman" w:hAnsi="Times New Roman"/>
          <w:lang w:val="en-US"/>
        </w:rPr>
        <w:t>Self-Knowledge and ‘I</w:t>
      </w:r>
      <w:r w:rsidRPr="00252EBF">
        <w:rPr>
          <w:rFonts w:ascii="Times New Roman" w:hAnsi="Times New Roman"/>
          <w:lang w:val="en-US"/>
        </w:rPr>
        <w:t>nner Sense</w:t>
      </w:r>
      <w:r w:rsidR="00782DDC" w:rsidRPr="00252EBF">
        <w:rPr>
          <w:rFonts w:ascii="Times New Roman" w:hAnsi="Times New Roman"/>
          <w:lang w:val="en-US"/>
        </w:rPr>
        <w:t>’</w:t>
      </w:r>
      <w:r w:rsidRPr="00252EBF">
        <w:rPr>
          <w:rFonts w:ascii="Times New Roman" w:hAnsi="Times New Roman"/>
          <w:lang w:val="en-US"/>
        </w:rPr>
        <w:t xml:space="preserve">”, </w:t>
      </w:r>
      <w:r w:rsidRPr="00252EBF">
        <w:rPr>
          <w:rFonts w:ascii="Times New Roman" w:hAnsi="Times New Roman"/>
          <w:i/>
          <w:lang w:val="en-US"/>
        </w:rPr>
        <w:t>Philosophy and Phenomenological Research</w:t>
      </w:r>
      <w:r w:rsidRPr="00252EBF">
        <w:rPr>
          <w:rFonts w:ascii="Times New Roman" w:hAnsi="Times New Roman"/>
          <w:lang w:val="en-US"/>
        </w:rPr>
        <w:t xml:space="preserve"> 54: 249-315.</w:t>
      </w:r>
    </w:p>
    <w:p w14:paraId="50F30968"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16BCAAA8"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Smith, J. (2006) “Which Immunity to Error?”, </w:t>
      </w:r>
      <w:r w:rsidRPr="00252EBF">
        <w:rPr>
          <w:rFonts w:ascii="Times New Roman" w:hAnsi="Times New Roman"/>
          <w:i/>
          <w:lang w:val="en-US"/>
        </w:rPr>
        <w:t>Philosophical Studies</w:t>
      </w:r>
      <w:r w:rsidRPr="00252EBF">
        <w:rPr>
          <w:rFonts w:ascii="Times New Roman" w:hAnsi="Times New Roman"/>
          <w:lang w:val="en-US"/>
        </w:rPr>
        <w:t xml:space="preserve"> 130(2), 273-283.</w:t>
      </w:r>
    </w:p>
    <w:p w14:paraId="5EEBBAA2"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1463BD42"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Smithies, D. (2013) “The Nature of Cognitive Phenomenology”, </w:t>
      </w:r>
      <w:r w:rsidRPr="00252EBF">
        <w:rPr>
          <w:rFonts w:ascii="Times New Roman" w:hAnsi="Times New Roman"/>
          <w:i/>
          <w:lang w:val="en-US"/>
        </w:rPr>
        <w:t xml:space="preserve">Philosophy Compass </w:t>
      </w:r>
      <w:r w:rsidRPr="00252EBF">
        <w:rPr>
          <w:rFonts w:ascii="Times New Roman" w:hAnsi="Times New Roman"/>
          <w:lang w:val="en-US"/>
        </w:rPr>
        <w:t>8(8): 744-754.</w:t>
      </w:r>
    </w:p>
    <w:p w14:paraId="51604FBD"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041FA4B5" w14:textId="77777777" w:rsidR="00A32923"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Wittgenstein, L. (1958) </w:t>
      </w:r>
      <w:r w:rsidRPr="00252EBF">
        <w:rPr>
          <w:rFonts w:ascii="Times New Roman" w:hAnsi="Times New Roman"/>
          <w:i/>
          <w:lang w:val="en-US"/>
        </w:rPr>
        <w:t>The Blue and Brown Books</w:t>
      </w:r>
      <w:r w:rsidRPr="00252EBF">
        <w:rPr>
          <w:rFonts w:ascii="Times New Roman" w:hAnsi="Times New Roman"/>
          <w:lang w:val="en-US"/>
        </w:rPr>
        <w:t>, New York: Harper and Row.</w:t>
      </w:r>
    </w:p>
    <w:p w14:paraId="56411A50" w14:textId="77777777" w:rsidR="00A32923" w:rsidRPr="00252EBF" w:rsidRDefault="00A32923" w:rsidP="00133068">
      <w:pPr>
        <w:widowControl w:val="0"/>
        <w:autoSpaceDE w:val="0"/>
        <w:autoSpaceDN w:val="0"/>
        <w:adjustRightInd w:val="0"/>
        <w:spacing w:line="480" w:lineRule="auto"/>
        <w:contextualSpacing/>
        <w:jc w:val="both"/>
        <w:rPr>
          <w:rFonts w:ascii="Times New Roman" w:hAnsi="Times New Roman"/>
          <w:lang w:val="en-US"/>
        </w:rPr>
      </w:pPr>
    </w:p>
    <w:p w14:paraId="04A52DA7" w14:textId="3BBAE982" w:rsidR="00D7277D" w:rsidRPr="00252EBF" w:rsidRDefault="00A32923"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eastAsiaTheme="minorEastAsia" w:hAnsi="Times New Roman"/>
          <w:lang w:val="en-US"/>
        </w:rPr>
        <w:t xml:space="preserve">Wright, C. (1987) “On Making Up One’s Mind: Wittgenstein on intention”, reprinted in Wright, C. (2001), </w:t>
      </w:r>
      <w:r w:rsidRPr="00252EBF">
        <w:rPr>
          <w:rFonts w:ascii="Times New Roman" w:eastAsiaTheme="minorEastAsia" w:hAnsi="Times New Roman"/>
          <w:i/>
          <w:lang w:val="en-US"/>
        </w:rPr>
        <w:t>Rails to Infinity</w:t>
      </w:r>
      <w:r w:rsidRPr="00252EBF">
        <w:rPr>
          <w:rFonts w:ascii="Times New Roman" w:eastAsiaTheme="minorEastAsia" w:hAnsi="Times New Roman"/>
          <w:lang w:val="en-US"/>
        </w:rPr>
        <w:t>, pp. 116-142</w:t>
      </w:r>
      <w:r w:rsidRPr="00252EBF">
        <w:rPr>
          <w:rFonts w:ascii="Times New Roman" w:hAnsi="Times New Roman"/>
          <w:lang w:val="en-US"/>
        </w:rPr>
        <w:t>, Cambridge MA: Harvard University Press.</w:t>
      </w:r>
    </w:p>
    <w:p w14:paraId="663F9179" w14:textId="77777777" w:rsidR="00A32923" w:rsidRPr="00252EBF" w:rsidRDefault="00A32923" w:rsidP="00133068">
      <w:pPr>
        <w:widowControl w:val="0"/>
        <w:autoSpaceDE w:val="0"/>
        <w:autoSpaceDN w:val="0"/>
        <w:adjustRightInd w:val="0"/>
        <w:spacing w:line="480" w:lineRule="auto"/>
        <w:contextualSpacing/>
        <w:jc w:val="both"/>
        <w:rPr>
          <w:rFonts w:ascii="Times New Roman" w:hAnsi="Times New Roman"/>
          <w:lang w:val="en-US"/>
        </w:rPr>
      </w:pPr>
    </w:p>
    <w:p w14:paraId="4FD5074E"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Wright, C. (2004) “On Epistemic Entitlement: Warrant for Nothing (And Foundations for Free?)”, </w:t>
      </w:r>
      <w:r w:rsidRPr="00252EBF">
        <w:rPr>
          <w:rFonts w:ascii="Times New Roman" w:hAnsi="Times New Roman"/>
          <w:i/>
          <w:lang w:val="en-US"/>
        </w:rPr>
        <w:t xml:space="preserve">Aristotelian Society Suppl. Vol. </w:t>
      </w:r>
      <w:r w:rsidRPr="00252EBF">
        <w:rPr>
          <w:rFonts w:ascii="Times New Roman" w:hAnsi="Times New Roman"/>
          <w:lang w:val="en-US"/>
        </w:rPr>
        <w:t>78: 167-212.</w:t>
      </w:r>
    </w:p>
    <w:p w14:paraId="11F966D0" w14:textId="77777777" w:rsidR="00DB1ABD" w:rsidRPr="00252EBF" w:rsidRDefault="00DB1ABD" w:rsidP="00133068">
      <w:pPr>
        <w:widowControl w:val="0"/>
        <w:autoSpaceDE w:val="0"/>
        <w:autoSpaceDN w:val="0"/>
        <w:adjustRightInd w:val="0"/>
        <w:spacing w:line="480" w:lineRule="auto"/>
        <w:contextualSpacing/>
        <w:jc w:val="both"/>
        <w:rPr>
          <w:rFonts w:ascii="Times New Roman" w:hAnsi="Times New Roman"/>
          <w:lang w:val="en-US"/>
        </w:rPr>
      </w:pPr>
    </w:p>
    <w:p w14:paraId="5603559D" w14:textId="77777777" w:rsidR="00DB1ABD" w:rsidRPr="00252EBF" w:rsidRDefault="00DB1ABD" w:rsidP="00133068">
      <w:pPr>
        <w:widowControl w:val="0"/>
        <w:autoSpaceDE w:val="0"/>
        <w:autoSpaceDN w:val="0"/>
        <w:adjustRightInd w:val="0"/>
        <w:spacing w:line="480" w:lineRule="auto"/>
        <w:contextualSpacing/>
        <w:jc w:val="both"/>
        <w:rPr>
          <w:rFonts w:ascii="Times New Roman" w:eastAsiaTheme="minorEastAsia" w:hAnsi="Times New Roman"/>
          <w:lang w:val="en-US"/>
        </w:rPr>
      </w:pPr>
      <w:r w:rsidRPr="00252EBF">
        <w:rPr>
          <w:rFonts w:ascii="Times New Roman" w:eastAsiaTheme="minorEastAsia" w:hAnsi="Times New Roman"/>
          <w:lang w:val="en-US"/>
        </w:rPr>
        <w:t xml:space="preserve">Wright, C. (2007) “Perils of Dogmatism”,  In Nuccetelli, S. (ed.), </w:t>
      </w:r>
      <w:r w:rsidRPr="00252EBF">
        <w:rPr>
          <w:rFonts w:ascii="Times New Roman" w:eastAsiaTheme="minorEastAsia" w:hAnsi="Times New Roman"/>
          <w:i/>
          <w:lang w:val="en-US"/>
        </w:rPr>
        <w:t>Themes from G. E. Moore: New Essays in Epistemology and Ethics</w:t>
      </w:r>
      <w:r w:rsidRPr="00252EBF">
        <w:rPr>
          <w:rFonts w:ascii="Times New Roman" w:eastAsiaTheme="minorEastAsia" w:hAnsi="Times New Roman"/>
          <w:lang w:val="en-US"/>
        </w:rPr>
        <w:t>, pp. 25-48 Oxford: Oxford University Press.</w:t>
      </w:r>
    </w:p>
    <w:p w14:paraId="3A86188C"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45688B33" w14:textId="27AD6D4D"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Wright, C. (2012</w:t>
      </w:r>
      <w:r w:rsidR="00B107EC" w:rsidRPr="00252EBF">
        <w:rPr>
          <w:rFonts w:ascii="Times New Roman" w:hAnsi="Times New Roman"/>
          <w:lang w:val="en-US"/>
        </w:rPr>
        <w:t>a</w:t>
      </w:r>
      <w:r w:rsidRPr="00252EBF">
        <w:rPr>
          <w:rFonts w:ascii="Times New Roman" w:hAnsi="Times New Roman"/>
          <w:lang w:val="en-US"/>
        </w:rPr>
        <w:t>) “Reflections on François Recanati’s ‘Immunity to Error Through Misidentification: What It Is and Where It Comes From’”, in Prosser, S. and Recanati, F. (eds.), pp. 247-280.</w:t>
      </w:r>
    </w:p>
    <w:p w14:paraId="4C5CA8BD" w14:textId="77777777" w:rsidR="00A32923" w:rsidRPr="00252EBF" w:rsidRDefault="00A32923" w:rsidP="00133068">
      <w:pPr>
        <w:widowControl w:val="0"/>
        <w:autoSpaceDE w:val="0"/>
        <w:autoSpaceDN w:val="0"/>
        <w:adjustRightInd w:val="0"/>
        <w:spacing w:line="480" w:lineRule="auto"/>
        <w:contextualSpacing/>
        <w:jc w:val="both"/>
        <w:rPr>
          <w:rFonts w:ascii="Times New Roman" w:eastAsiaTheme="minorEastAsia" w:hAnsi="Times New Roman"/>
          <w:lang w:val="en-US"/>
        </w:rPr>
      </w:pPr>
    </w:p>
    <w:p w14:paraId="03D32C66" w14:textId="67BCE134" w:rsidR="0088511D" w:rsidRPr="00252EBF" w:rsidRDefault="0088511D" w:rsidP="00133068">
      <w:pPr>
        <w:widowControl w:val="0"/>
        <w:autoSpaceDE w:val="0"/>
        <w:autoSpaceDN w:val="0"/>
        <w:adjustRightInd w:val="0"/>
        <w:spacing w:line="480" w:lineRule="auto"/>
        <w:contextualSpacing/>
        <w:jc w:val="both"/>
        <w:rPr>
          <w:rFonts w:ascii="Times New Roman" w:eastAsiaTheme="minorEastAsia" w:hAnsi="Times New Roman"/>
          <w:lang w:val="en-US"/>
        </w:rPr>
      </w:pPr>
      <w:r w:rsidRPr="00252EBF">
        <w:rPr>
          <w:rFonts w:ascii="Times New Roman" w:eastAsiaTheme="minorEastAsia" w:hAnsi="Times New Roman"/>
          <w:lang w:val="en-US"/>
        </w:rPr>
        <w:t>Wright, C. (2012</w:t>
      </w:r>
      <w:r w:rsidR="00DB1ABD" w:rsidRPr="00252EBF">
        <w:rPr>
          <w:rFonts w:ascii="Times New Roman" w:eastAsiaTheme="minorEastAsia" w:hAnsi="Times New Roman"/>
          <w:lang w:val="en-US"/>
        </w:rPr>
        <w:t>b</w:t>
      </w:r>
      <w:r w:rsidRPr="00252EBF">
        <w:rPr>
          <w:rFonts w:ascii="Times New Roman" w:eastAsiaTheme="minorEastAsia" w:hAnsi="Times New Roman"/>
          <w:lang w:val="en-US"/>
        </w:rPr>
        <w:t>) “Replies Part IV: Warrant Transmission and Entitlement’</w:t>
      </w:r>
      <w:r w:rsidR="00094F3D" w:rsidRPr="00252EBF">
        <w:rPr>
          <w:rFonts w:ascii="Times New Roman" w:eastAsiaTheme="minorEastAsia" w:hAnsi="Times New Roman"/>
          <w:lang w:val="en-US"/>
        </w:rPr>
        <w:t xml:space="preserve">, in </w:t>
      </w:r>
      <w:r w:rsidRPr="00252EBF">
        <w:rPr>
          <w:rFonts w:ascii="Times New Roman" w:eastAsiaTheme="minorEastAsia" w:hAnsi="Times New Roman"/>
          <w:lang w:val="en-US"/>
        </w:rPr>
        <w:t>Coliva</w:t>
      </w:r>
      <w:r w:rsidR="00094F3D" w:rsidRPr="00252EBF">
        <w:rPr>
          <w:rFonts w:ascii="Times New Roman" w:eastAsiaTheme="minorEastAsia" w:hAnsi="Times New Roman"/>
          <w:lang w:val="en-US"/>
        </w:rPr>
        <w:t>, A.</w:t>
      </w:r>
      <w:r w:rsidRPr="00252EBF">
        <w:rPr>
          <w:rFonts w:ascii="Times New Roman" w:eastAsiaTheme="minorEastAsia" w:hAnsi="Times New Roman"/>
          <w:lang w:val="en-US"/>
        </w:rPr>
        <w:t xml:space="preserve"> (ed.),</w:t>
      </w:r>
      <w:r w:rsidR="00094F3D" w:rsidRPr="00252EBF">
        <w:rPr>
          <w:rFonts w:ascii="Times New Roman" w:eastAsiaTheme="minorEastAsia" w:hAnsi="Times New Roman"/>
          <w:lang w:val="en-US"/>
        </w:rPr>
        <w:t xml:space="preserve"> </w:t>
      </w:r>
      <w:r w:rsidRPr="00252EBF">
        <w:rPr>
          <w:rFonts w:ascii="Times New Roman" w:eastAsiaTheme="minorEastAsia" w:hAnsi="Times New Roman"/>
          <w:i/>
          <w:lang w:val="en-US"/>
        </w:rPr>
        <w:t>Mind, Meaning, and Knowledge: Themes from the Philosophy of Crispin Wright</w:t>
      </w:r>
      <w:r w:rsidRPr="00252EBF">
        <w:rPr>
          <w:rFonts w:ascii="Times New Roman" w:eastAsiaTheme="minorEastAsia" w:hAnsi="Times New Roman"/>
          <w:lang w:val="en-US"/>
        </w:rPr>
        <w:t xml:space="preserve">, pp. </w:t>
      </w:r>
      <w:r w:rsidR="001C7294" w:rsidRPr="00252EBF">
        <w:rPr>
          <w:rFonts w:ascii="Times New Roman" w:eastAsiaTheme="minorEastAsia" w:hAnsi="Times New Roman"/>
          <w:lang w:val="en-US"/>
        </w:rPr>
        <w:t>451-86, Ox</w:t>
      </w:r>
      <w:r w:rsidRPr="00252EBF">
        <w:rPr>
          <w:rFonts w:ascii="Times New Roman" w:eastAsiaTheme="minorEastAsia" w:hAnsi="Times New Roman"/>
          <w:lang w:val="en-US"/>
        </w:rPr>
        <w:t>ford: Oxford University Press.</w:t>
      </w:r>
    </w:p>
    <w:p w14:paraId="56B10349" w14:textId="77777777" w:rsidR="00D7277D" w:rsidRPr="00252EBF" w:rsidRDefault="00D7277D" w:rsidP="00133068">
      <w:pPr>
        <w:widowControl w:val="0"/>
        <w:autoSpaceDE w:val="0"/>
        <w:autoSpaceDN w:val="0"/>
        <w:adjustRightInd w:val="0"/>
        <w:spacing w:line="480" w:lineRule="auto"/>
        <w:contextualSpacing/>
        <w:jc w:val="both"/>
        <w:rPr>
          <w:rFonts w:ascii="Times New Roman" w:hAnsi="Times New Roman"/>
          <w:lang w:val="en-US"/>
        </w:rPr>
      </w:pPr>
    </w:p>
    <w:p w14:paraId="0E9A5E75" w14:textId="1FB0FBFE" w:rsidR="00C63BFF" w:rsidRPr="002C197E" w:rsidRDefault="00D7277D" w:rsidP="002C197E">
      <w:pPr>
        <w:widowControl w:val="0"/>
        <w:autoSpaceDE w:val="0"/>
        <w:autoSpaceDN w:val="0"/>
        <w:adjustRightInd w:val="0"/>
        <w:spacing w:line="480" w:lineRule="auto"/>
        <w:contextualSpacing/>
        <w:jc w:val="both"/>
        <w:rPr>
          <w:rFonts w:ascii="Times New Roman" w:hAnsi="Times New Roman"/>
          <w:lang w:val="en-US"/>
        </w:rPr>
      </w:pPr>
      <w:r w:rsidRPr="00252EBF">
        <w:rPr>
          <w:rFonts w:ascii="Times New Roman" w:hAnsi="Times New Roman"/>
          <w:lang w:val="en-US"/>
        </w:rPr>
        <w:t xml:space="preserve">Wright, C. (2014) “On Epistemic Entitlement (II): Welfare State Epistemology”, in Dodd, D. and Zardini, E. (eds.) </w:t>
      </w:r>
      <w:r w:rsidRPr="00252EBF">
        <w:rPr>
          <w:rFonts w:ascii="Times New Roman" w:hAnsi="Times New Roman"/>
          <w:i/>
          <w:lang w:val="en-US"/>
        </w:rPr>
        <w:t>Scepticism and Perceptual Justification</w:t>
      </w:r>
      <w:r w:rsidRPr="00252EBF">
        <w:rPr>
          <w:rFonts w:ascii="Times New Roman" w:hAnsi="Times New Roman"/>
          <w:lang w:val="en-US"/>
        </w:rPr>
        <w:t xml:space="preserve"> (pp. 213-247) Oxford: OUP.</w:t>
      </w:r>
    </w:p>
    <w:sectPr w:rsidR="00C63BFF" w:rsidRPr="002C197E" w:rsidSect="00C63BFF">
      <w:footerReference w:type="even" r:id="rId9"/>
      <w:footerReference w:type="default" r:id="rId10"/>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B2DF0" w14:textId="77777777" w:rsidR="00224044" w:rsidRDefault="00224044" w:rsidP="00D7277D">
      <w:r>
        <w:separator/>
      </w:r>
    </w:p>
  </w:endnote>
  <w:endnote w:type="continuationSeparator" w:id="0">
    <w:p w14:paraId="217B87E7" w14:textId="77777777" w:rsidR="00224044" w:rsidRDefault="00224044" w:rsidP="00D7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Symbol">
    <w:panose1 w:val="00000000000000000000"/>
    <w:charset w:val="02"/>
    <w:family w:val="auto"/>
    <w:pitch w:val="variable"/>
    <w:sig w:usb0="00000000" w:usb1="10000000" w:usb2="00000000" w:usb3="00000000" w:csb0="80000000" w:csb1="00000000"/>
  </w:font>
  <w:font w:name="GB18030 Bitmap">
    <w:charset w:val="50"/>
    <w:family w:val="auto"/>
    <w:pitch w:val="variable"/>
    <w:sig w:usb0="00000001" w:usb1="080E0000" w:usb2="00000010" w:usb3="00000000" w:csb0="0004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96BDC" w14:textId="77777777" w:rsidR="00224044" w:rsidRDefault="00224044" w:rsidP="00BB0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B98C9" w14:textId="77777777" w:rsidR="00224044" w:rsidRDefault="00224044" w:rsidP="00BB0A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EFF8" w14:textId="77777777" w:rsidR="00224044" w:rsidRDefault="00224044" w:rsidP="00BB0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0E4">
      <w:rPr>
        <w:rStyle w:val="PageNumber"/>
        <w:noProof/>
      </w:rPr>
      <w:t>1</w:t>
    </w:r>
    <w:r>
      <w:rPr>
        <w:rStyle w:val="PageNumber"/>
      </w:rPr>
      <w:fldChar w:fldCharType="end"/>
    </w:r>
  </w:p>
  <w:p w14:paraId="5784C686" w14:textId="77777777" w:rsidR="00224044" w:rsidRDefault="00224044" w:rsidP="00BB0A1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670AA" w14:textId="77777777" w:rsidR="00224044" w:rsidRDefault="00224044" w:rsidP="00D7277D">
      <w:r>
        <w:separator/>
      </w:r>
    </w:p>
  </w:footnote>
  <w:footnote w:type="continuationSeparator" w:id="0">
    <w:p w14:paraId="647BDC84" w14:textId="77777777" w:rsidR="00224044" w:rsidRDefault="00224044" w:rsidP="00D7277D">
      <w:r>
        <w:continuationSeparator/>
      </w:r>
    </w:p>
  </w:footnote>
  <w:footnote w:id="1">
    <w:p w14:paraId="5C6489DC" w14:textId="6A87A6BB" w:rsidR="00224044" w:rsidRPr="0043589C" w:rsidRDefault="00224044" w:rsidP="00D7277D">
      <w:pPr>
        <w:pStyle w:val="FootnoteText"/>
        <w:spacing w:line="480" w:lineRule="auto"/>
        <w:jc w:val="both"/>
        <w:rPr>
          <w:rFonts w:ascii="Times New Roman" w:hAnsi="Times New Roman"/>
          <w:sz w:val="20"/>
          <w:szCs w:val="20"/>
        </w:rPr>
      </w:pPr>
      <w:r w:rsidRPr="0043589C">
        <w:rPr>
          <w:rStyle w:val="FootnoteReference"/>
          <w:rFonts w:ascii="Times New Roman" w:hAnsi="Times New Roman"/>
          <w:sz w:val="20"/>
          <w:szCs w:val="20"/>
        </w:rPr>
        <w:footnoteRef/>
      </w:r>
      <w:r w:rsidRPr="0043589C">
        <w:rPr>
          <w:rFonts w:ascii="Times New Roman" w:hAnsi="Times New Roman"/>
          <w:sz w:val="20"/>
          <w:szCs w:val="20"/>
        </w:rPr>
        <w:t xml:space="preserve"> </w:t>
      </w:r>
      <w:r w:rsidRPr="0043589C">
        <w:rPr>
          <w:rFonts w:ascii="Times New Roman" w:hAnsi="Times New Roman"/>
          <w:sz w:val="20"/>
          <w:szCs w:val="20"/>
          <w:lang w:val="en-GB"/>
        </w:rPr>
        <w:t>A notable – yet partial – exception is Hu (2017), which will be used as a foil at various stages of my discussion. The exception is “partial” since Hu devotes only one page to the construction of a thought insertion-based counterexample to The Introspective Immunity Thesis and does not explicitly engage with the question of what features a thought insertion scenario should have in order to appropriately challenge The Introspective Immunity Thesis. Arguably, Hu’s main focus is to carefully discuss various cases of error through misidentification in order to come up with a more precise definition of the phenomenon.</w:t>
      </w:r>
    </w:p>
  </w:footnote>
  <w:footnote w:id="2">
    <w:p w14:paraId="28429EA3" w14:textId="56BEE427" w:rsidR="00224044" w:rsidRPr="0043589C" w:rsidRDefault="00224044" w:rsidP="006C04E9">
      <w:pPr>
        <w:pStyle w:val="FootnoteText"/>
        <w:spacing w:line="480" w:lineRule="auto"/>
        <w:contextualSpacing/>
        <w:jc w:val="both"/>
        <w:rPr>
          <w:rFonts w:ascii="Times New Roman" w:hAnsi="Times New Roman"/>
          <w:sz w:val="20"/>
          <w:szCs w:val="20"/>
        </w:rPr>
      </w:pPr>
      <w:r w:rsidRPr="0043589C">
        <w:rPr>
          <w:rStyle w:val="FootnoteReference"/>
          <w:rFonts w:ascii="Times New Roman" w:hAnsi="Times New Roman"/>
          <w:sz w:val="20"/>
          <w:szCs w:val="20"/>
        </w:rPr>
        <w:footnoteRef/>
      </w:r>
      <w:r w:rsidRPr="0043589C">
        <w:rPr>
          <w:rFonts w:ascii="Times New Roman" w:hAnsi="Times New Roman"/>
          <w:sz w:val="20"/>
          <w:szCs w:val="20"/>
        </w:rPr>
        <w:t xml:space="preserve"> </w:t>
      </w:r>
      <w:r w:rsidRPr="0043589C">
        <w:rPr>
          <w:rFonts w:ascii="Times New Roman" w:hAnsi="Times New Roman"/>
          <w:sz w:val="20"/>
          <w:szCs w:val="20"/>
          <w:lang w:val="en-GB"/>
        </w:rPr>
        <w:t>To forestall misunderstandings: I am not claiming that no attempt has been made to situate thought insertion within a more general account of introspection and psychological explanation; in fact that is the main project pursued in Campbell (1999). I am instead alerting the reader to the fact that those philosophers putting forward explanations of The Introspective Immunity Thesis have not paid enough attention to the question of whether or not certain features of thought insertion place constraints on an explanation of The Introspective Immunity Thesis. I will offer concrete examples below.</w:t>
      </w:r>
    </w:p>
  </w:footnote>
  <w:footnote w:id="3">
    <w:p w14:paraId="2BB3F0B1" w14:textId="5C65B70E" w:rsidR="00224044" w:rsidRPr="0043589C" w:rsidRDefault="00224044" w:rsidP="00525F6C">
      <w:pPr>
        <w:pStyle w:val="FootnoteText"/>
        <w:spacing w:line="480" w:lineRule="auto"/>
        <w:jc w:val="both"/>
        <w:rPr>
          <w:rFonts w:ascii="Times New Roman" w:hAnsi="Times New Roman"/>
          <w:sz w:val="20"/>
          <w:szCs w:val="20"/>
        </w:rPr>
      </w:pPr>
      <w:r w:rsidRPr="0043589C">
        <w:rPr>
          <w:rStyle w:val="FootnoteReference"/>
          <w:rFonts w:ascii="Times New Roman" w:hAnsi="Times New Roman"/>
          <w:sz w:val="20"/>
          <w:szCs w:val="20"/>
        </w:rPr>
        <w:footnoteRef/>
      </w:r>
      <w:r w:rsidRPr="0043589C">
        <w:rPr>
          <w:rFonts w:ascii="Times New Roman" w:hAnsi="Times New Roman"/>
          <w:sz w:val="20"/>
          <w:szCs w:val="20"/>
        </w:rPr>
        <w:t xml:space="preserve"> </w:t>
      </w:r>
      <w:r w:rsidRPr="0043589C">
        <w:rPr>
          <w:rFonts w:ascii="Times New Roman" w:hAnsi="Times New Roman"/>
          <w:sz w:val="20"/>
          <w:szCs w:val="20"/>
          <w:lang w:val="en-GB"/>
        </w:rPr>
        <w:t>I refer the reader to Coliva (2006), (2018)</w:t>
      </w:r>
      <w:r w:rsidR="00951AB4">
        <w:rPr>
          <w:rFonts w:ascii="Times New Roman" w:hAnsi="Times New Roman"/>
          <w:sz w:val="20"/>
          <w:szCs w:val="20"/>
          <w:lang w:val="en-GB"/>
        </w:rPr>
        <w:t xml:space="preserve">, </w:t>
      </w:r>
      <w:r w:rsidR="00951AB4" w:rsidRPr="0043589C">
        <w:rPr>
          <w:rFonts w:ascii="Times New Roman" w:hAnsi="Times New Roman"/>
          <w:sz w:val="20"/>
          <w:szCs w:val="20"/>
          <w:lang w:val="en-GB"/>
        </w:rPr>
        <w:t xml:space="preserve">García-Carpintero (2018), </w:t>
      </w:r>
      <w:r w:rsidRPr="0043589C">
        <w:rPr>
          <w:rFonts w:ascii="Times New Roman" w:hAnsi="Times New Roman"/>
          <w:sz w:val="20"/>
          <w:szCs w:val="20"/>
          <w:lang w:val="en-GB"/>
        </w:rPr>
        <w:t>Hu (2017), McGlynn (2015), Palmira (2019) and Wright (2012a).</w:t>
      </w:r>
    </w:p>
  </w:footnote>
  <w:footnote w:id="4">
    <w:p w14:paraId="472537C1" w14:textId="1332C233" w:rsidR="00224044" w:rsidRPr="0043589C" w:rsidRDefault="00224044" w:rsidP="00D7277D">
      <w:pPr>
        <w:pStyle w:val="FootnoteText"/>
        <w:spacing w:line="480" w:lineRule="auto"/>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In agreement with the literature (see e.g. Coliva 2006, García-Carpintero 2018, Wright 2012a), I take these to be </w:t>
      </w:r>
      <w:r w:rsidRPr="0043589C">
        <w:rPr>
          <w:rFonts w:ascii="Times New Roman" w:hAnsi="Times New Roman"/>
          <w:i/>
          <w:sz w:val="20"/>
          <w:szCs w:val="20"/>
          <w:lang w:val="en-GB"/>
        </w:rPr>
        <w:t>singular</w:t>
      </w:r>
      <w:r w:rsidRPr="0043589C">
        <w:rPr>
          <w:rFonts w:ascii="Times New Roman" w:hAnsi="Times New Roman"/>
          <w:sz w:val="20"/>
          <w:szCs w:val="20"/>
          <w:lang w:val="en-GB"/>
        </w:rPr>
        <w:t xml:space="preserve"> </w:t>
      </w:r>
      <w:r w:rsidRPr="0043589C">
        <w:rPr>
          <w:rFonts w:ascii="Times New Roman" w:hAnsi="Times New Roman"/>
          <w:lang w:val="en-GB"/>
        </w:rPr>
        <w:t>–</w:t>
      </w:r>
      <w:r w:rsidRPr="0043589C">
        <w:rPr>
          <w:rFonts w:ascii="Times New Roman" w:hAnsi="Times New Roman"/>
          <w:sz w:val="20"/>
          <w:szCs w:val="20"/>
          <w:lang w:val="en-GB"/>
        </w:rPr>
        <w:t xml:space="preserve"> as opposed to </w:t>
      </w:r>
      <w:r w:rsidRPr="0043589C">
        <w:rPr>
          <w:rFonts w:ascii="Times New Roman" w:hAnsi="Times New Roman"/>
          <w:i/>
          <w:sz w:val="20"/>
          <w:szCs w:val="20"/>
          <w:lang w:val="en-GB"/>
        </w:rPr>
        <w:t>descriptive</w:t>
      </w:r>
      <w:r w:rsidRPr="0043589C">
        <w:rPr>
          <w:rFonts w:ascii="Times New Roman" w:hAnsi="Times New Roman"/>
          <w:sz w:val="20"/>
          <w:szCs w:val="20"/>
          <w:lang w:val="en-GB"/>
        </w:rPr>
        <w:t xml:space="preserve"> </w:t>
      </w:r>
      <w:r w:rsidRPr="0043589C">
        <w:rPr>
          <w:rFonts w:ascii="Times New Roman" w:hAnsi="Times New Roman"/>
          <w:lang w:val="en-GB"/>
        </w:rPr>
        <w:t>–</w:t>
      </w:r>
      <w:r w:rsidRPr="0043589C">
        <w:rPr>
          <w:rFonts w:ascii="Times New Roman" w:hAnsi="Times New Roman"/>
          <w:sz w:val="20"/>
          <w:szCs w:val="20"/>
          <w:lang w:val="en-GB"/>
        </w:rPr>
        <w:t xml:space="preserve"> concepts.</w:t>
      </w:r>
    </w:p>
  </w:footnote>
  <w:footnote w:id="5">
    <w:p w14:paraId="0D55B2AE" w14:textId="22F9E659" w:rsidR="00224044" w:rsidRPr="0043589C" w:rsidRDefault="00224044" w:rsidP="00542198">
      <w:pPr>
        <w:pStyle w:val="FootnoteText"/>
        <w:spacing w:line="480" w:lineRule="auto"/>
        <w:jc w:val="both"/>
        <w:rPr>
          <w:rFonts w:ascii="Times New Roman" w:hAnsi="Times New Roman"/>
          <w:sz w:val="20"/>
          <w:szCs w:val="20"/>
        </w:rPr>
      </w:pPr>
      <w:r w:rsidRPr="0043589C">
        <w:rPr>
          <w:rStyle w:val="FootnoteReference"/>
          <w:rFonts w:ascii="Times New Roman" w:hAnsi="Times New Roman"/>
          <w:sz w:val="20"/>
          <w:szCs w:val="20"/>
        </w:rPr>
        <w:footnoteRef/>
      </w:r>
      <w:r w:rsidRPr="0043589C">
        <w:rPr>
          <w:rFonts w:ascii="Times New Roman" w:hAnsi="Times New Roman"/>
          <w:sz w:val="20"/>
          <w:szCs w:val="20"/>
        </w:rPr>
        <w:t xml:space="preserve"> </w:t>
      </w:r>
      <w:r w:rsidRPr="0043589C">
        <w:rPr>
          <w:rFonts w:ascii="Times New Roman" w:hAnsi="Times New Roman"/>
          <w:sz w:val="20"/>
          <w:szCs w:val="20"/>
          <w:lang w:val="en-GB"/>
        </w:rPr>
        <w:t>I use the expression “warrant” in the standard epistemological sense: epistemically warranted judgements have the distinctive value or quality of bearing a strong connection to the truth of the judged content. I will discuss different theories of warrant below.</w:t>
      </w:r>
    </w:p>
  </w:footnote>
  <w:footnote w:id="6">
    <w:p w14:paraId="79D8D3C2" w14:textId="1B307592" w:rsidR="00224044" w:rsidRPr="0043589C" w:rsidRDefault="00224044" w:rsidP="00A60736">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This formulation captures, I believe, the core of the phenomenon without going through the rather complex characterisation offered by Pryor (1999). See García-Carpintero (2018)</w:t>
      </w:r>
      <w:r w:rsidR="00413A66">
        <w:rPr>
          <w:rFonts w:ascii="Times New Roman" w:hAnsi="Times New Roman"/>
          <w:sz w:val="20"/>
          <w:szCs w:val="20"/>
          <w:lang w:val="en-GB"/>
        </w:rPr>
        <w:t xml:space="preserve">, Hu (2017) </w:t>
      </w:r>
      <w:r w:rsidRPr="0043589C">
        <w:rPr>
          <w:rFonts w:ascii="Times New Roman" w:hAnsi="Times New Roman"/>
          <w:sz w:val="20"/>
          <w:szCs w:val="20"/>
          <w:lang w:val="en-GB"/>
        </w:rPr>
        <w:t>and McGlynn (2015) for critical discussions of Pryor’s own formulation, and for other attempts at simplifying it.</w:t>
      </w:r>
    </w:p>
  </w:footnote>
  <w:footnote w:id="7">
    <w:p w14:paraId="0E40A1DB" w14:textId="77777777" w:rsidR="00224044" w:rsidRPr="0043589C" w:rsidRDefault="00224044" w:rsidP="00D7277D">
      <w:pPr>
        <w:pStyle w:val="FootnoteText"/>
        <w:spacing w:line="480" w:lineRule="auto"/>
        <w:contextualSpacing/>
        <w:jc w:val="both"/>
        <w:rPr>
          <w:rFonts w:ascii="Times New Roman" w:hAnsi="Times New Roman"/>
          <w:sz w:val="20"/>
          <w:szCs w:val="20"/>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For further discussion, see McGlynn (2015: 41), García-Carpintero (2018: 3320) and Pryor (1999: 284).</w:t>
      </w:r>
    </w:p>
  </w:footnote>
  <w:footnote w:id="8">
    <w:p w14:paraId="608E0315" w14:textId="77777777"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I shall henceforth use [] to refer to propositional contents of thoughts.</w:t>
      </w:r>
    </w:p>
  </w:footnote>
  <w:footnote w:id="9">
    <w:p w14:paraId="43192322" w14:textId="77777777"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Some authors (e.g. de Vignemont 2012, Langland-Hassan 2015) maintain that thought insertion presents no counterexample to The Introspective Immunity Thesis since it merely shows the possibility of a false negative, as opposed to a false positive error. Since thought insertion-based counterexamples should be like (PARK), and since (PARK) is a genuine case of error through misidentification, this way of downplaying the significance of thought insertion is off target.</w:t>
      </w:r>
    </w:p>
  </w:footnote>
  <w:footnote w:id="10">
    <w:p w14:paraId="36659569" w14:textId="77777777"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We’ll need (N2) since not all cases of thought insertion are such that the deluded subjects do ascribe authorship of thought to anyone in particular.</w:t>
      </w:r>
    </w:p>
  </w:footnote>
  <w:footnote w:id="11">
    <w:p w14:paraId="7221B09D" w14:textId="77777777" w:rsidR="00224044" w:rsidRPr="0043589C" w:rsidRDefault="00224044" w:rsidP="00D7277D">
      <w:pPr>
        <w:pStyle w:val="FootnoteText"/>
        <w:spacing w:line="480" w:lineRule="auto"/>
        <w:contextualSpacing/>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I use “impression” as synonymous with “experience” and “appearance”.</w:t>
      </w:r>
    </w:p>
  </w:footnote>
  <w:footnote w:id="12">
    <w:p w14:paraId="711AD15A" w14:textId="75826882" w:rsidR="00224044" w:rsidRPr="0043589C" w:rsidRDefault="00224044" w:rsidP="00A8527B">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Note that both conservatism and liberalism enable Hu’s revised scenario to meet</w:t>
      </w:r>
      <w:r w:rsidRPr="0043589C">
        <w:rPr>
          <w:rFonts w:ascii="Times New Roman" w:hAnsi="Times New Roman"/>
          <w:smallCaps/>
          <w:sz w:val="20"/>
          <w:szCs w:val="20"/>
          <w:lang w:val="en-GB"/>
        </w:rPr>
        <w:t xml:space="preserve"> Preservation of Grounds</w:t>
      </w:r>
      <w:r w:rsidRPr="0043589C">
        <w:rPr>
          <w:rFonts w:ascii="Times New Roman" w:hAnsi="Times New Roman"/>
          <w:sz w:val="20"/>
          <w:szCs w:val="20"/>
          <w:lang w:val="en-GB"/>
        </w:rPr>
        <w:t xml:space="preserve">. If we asked S to reconstruct their grounds for (N1) and (N2), it’d be really surprising to hear them citing their belief [thoughts have authors], for it’d be much more likely that they cite their introspective impressions only. This gives us reason to think that S’s grounds for (N1) and (N2) are introspective. However, if conservatism is true, S’s introspective impressions can afford S a warrant for (N1) and (N2) only if S is entitled to trust </w:t>
      </w:r>
      <w:r w:rsidR="00A51A31">
        <w:rPr>
          <w:rFonts w:ascii="Times New Roman" w:hAnsi="Times New Roman"/>
          <w:sz w:val="20"/>
          <w:szCs w:val="20"/>
          <w:lang w:val="en-GB"/>
        </w:rPr>
        <w:t xml:space="preserve">the </w:t>
      </w:r>
      <w:r w:rsidRPr="0043589C">
        <w:rPr>
          <w:rFonts w:ascii="Times New Roman" w:hAnsi="Times New Roman"/>
          <w:sz w:val="20"/>
          <w:szCs w:val="20"/>
          <w:lang w:val="en-GB"/>
        </w:rPr>
        <w:t>background presupposition [thoughts have authors].</w:t>
      </w:r>
    </w:p>
  </w:footnote>
  <w:footnote w:id="13">
    <w:p w14:paraId="3ED7665A" w14:textId="26F043A8" w:rsidR="00224044" w:rsidRPr="0043589C" w:rsidRDefault="00224044" w:rsidP="00E51E88">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Wright (2014) tentatively recants his early take on the transmission failure; yet it’s unclear whether the view he ends up </w:t>
      </w:r>
      <w:r w:rsidR="00A51A31">
        <w:rPr>
          <w:rFonts w:ascii="Times New Roman" w:hAnsi="Times New Roman"/>
          <w:sz w:val="20"/>
          <w:szCs w:val="20"/>
          <w:lang w:val="en-GB"/>
        </w:rPr>
        <w:t xml:space="preserve">with </w:t>
      </w:r>
      <w:r w:rsidRPr="0043589C">
        <w:rPr>
          <w:rFonts w:ascii="Times New Roman" w:hAnsi="Times New Roman"/>
          <w:sz w:val="20"/>
          <w:szCs w:val="20"/>
          <w:lang w:val="en-GB"/>
        </w:rPr>
        <w:t>really coheres with conservatism as is presented in Wright (2004, 2007, 2012b). So, I will stick to the original version of conservatism.</w:t>
      </w:r>
    </w:p>
  </w:footnote>
  <w:footnote w:id="14">
    <w:p w14:paraId="5F7C7404" w14:textId="0487A14D" w:rsidR="00224044" w:rsidRPr="0043589C" w:rsidRDefault="00224044" w:rsidP="009F4E08">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Two clarifications are needed. First, one might observe that (ii) is more controversial than (II). However, I grant (ii) for the sake of argument. Secondly, one might observe that in order for S to have a warrant for (III), S must be introspectively aware of T.  From this fact, one might derive that introspective impressions do contribute, together with S’s entitlement, to warranting (III). Surely without accessing T</w:t>
      </w:r>
      <w:r w:rsidR="00A724D7">
        <w:rPr>
          <w:rFonts w:ascii="Times New Roman" w:hAnsi="Times New Roman"/>
          <w:sz w:val="20"/>
          <w:szCs w:val="20"/>
          <w:lang w:val="en-GB"/>
        </w:rPr>
        <w:t>,</w:t>
      </w:r>
      <w:r w:rsidRPr="0043589C">
        <w:rPr>
          <w:rFonts w:ascii="Times New Roman" w:hAnsi="Times New Roman"/>
          <w:sz w:val="20"/>
          <w:szCs w:val="20"/>
          <w:lang w:val="en-GB"/>
        </w:rPr>
        <w:t xml:space="preserve"> S couldn’t have any warrant for (iii), but this doesn’t show that S’s introspective access to T also warrants (iii). Rather, the conservative theorist will maintain that S’s introspective access to T is a merely </w:t>
      </w:r>
      <w:r w:rsidRPr="0043589C">
        <w:rPr>
          <w:rFonts w:ascii="Times New Roman" w:hAnsi="Times New Roman"/>
          <w:i/>
          <w:sz w:val="20"/>
          <w:szCs w:val="20"/>
          <w:lang w:val="en-GB"/>
        </w:rPr>
        <w:t>enabling</w:t>
      </w:r>
      <w:r w:rsidRPr="0043589C">
        <w:rPr>
          <w:rFonts w:ascii="Times New Roman" w:hAnsi="Times New Roman"/>
          <w:sz w:val="20"/>
          <w:szCs w:val="20"/>
          <w:lang w:val="en-GB"/>
        </w:rPr>
        <w:t xml:space="preserve">, as opposed to </w:t>
      </w:r>
      <w:r w:rsidRPr="0043589C">
        <w:rPr>
          <w:rFonts w:ascii="Times New Roman" w:hAnsi="Times New Roman"/>
          <w:i/>
          <w:sz w:val="20"/>
          <w:szCs w:val="20"/>
          <w:lang w:val="en-GB"/>
        </w:rPr>
        <w:t>warranting</w:t>
      </w:r>
      <w:r w:rsidRPr="0043589C">
        <w:rPr>
          <w:rFonts w:ascii="Times New Roman" w:hAnsi="Times New Roman"/>
          <w:sz w:val="20"/>
          <w:szCs w:val="20"/>
          <w:lang w:val="en-GB"/>
        </w:rPr>
        <w:t xml:space="preserve"> (or justifying), condition for S to be warranted – by default and by default only! – to trust (iii). I thank an anonymous referee for this journal for urging me to clarify both points.</w:t>
      </w:r>
    </w:p>
    <w:p w14:paraId="447BA1BF" w14:textId="77777777" w:rsidR="00224044" w:rsidRPr="0043589C" w:rsidRDefault="00224044" w:rsidP="00C22931">
      <w:pPr>
        <w:pStyle w:val="FootnoteText"/>
        <w:ind w:left="-567"/>
        <w:jc w:val="both"/>
        <w:rPr>
          <w:rFonts w:ascii="Times New Roman" w:hAnsi="Times New Roman"/>
          <w:sz w:val="20"/>
          <w:szCs w:val="20"/>
          <w:lang w:val="en-US"/>
        </w:rPr>
      </w:pPr>
    </w:p>
  </w:footnote>
  <w:footnote w:id="15">
    <w:p w14:paraId="46EBC751" w14:textId="6F973154" w:rsidR="00224044" w:rsidRPr="0043589C" w:rsidRDefault="00224044" w:rsidP="00F21CEA">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In fact, the situation is worse than that, for a transmission-failure problem arises even if we adopt Coliva’s (2015) </w:t>
      </w:r>
      <w:r w:rsidRPr="0043589C">
        <w:rPr>
          <w:rFonts w:ascii="Times New Roman" w:hAnsi="Times New Roman"/>
          <w:i/>
          <w:sz w:val="20"/>
          <w:szCs w:val="20"/>
          <w:lang w:val="en-GB"/>
        </w:rPr>
        <w:t>moderate</w:t>
      </w:r>
      <w:r w:rsidRPr="0043589C">
        <w:rPr>
          <w:rFonts w:ascii="Times New Roman" w:hAnsi="Times New Roman"/>
          <w:sz w:val="20"/>
          <w:szCs w:val="20"/>
          <w:lang w:val="en-GB"/>
        </w:rPr>
        <w:t xml:space="preserve"> view of perceptual warrant, which is a genuine alternative to both liberalism and conservatism. On Coliva’s view, in order to be perceptually warranted to believe that </w:t>
      </w:r>
      <w:r w:rsidRPr="0043589C">
        <w:rPr>
          <w:rFonts w:ascii="Times New Roman" w:hAnsi="Times New Roman"/>
          <w:i/>
          <w:sz w:val="20"/>
          <w:szCs w:val="20"/>
          <w:lang w:val="en-GB"/>
        </w:rPr>
        <w:t>p</w:t>
      </w:r>
      <w:r w:rsidRPr="0043589C">
        <w:rPr>
          <w:rFonts w:ascii="Times New Roman" w:hAnsi="Times New Roman"/>
          <w:sz w:val="20"/>
          <w:szCs w:val="20"/>
          <w:lang w:val="en-GB"/>
        </w:rPr>
        <w:t xml:space="preserve">, it’s enough to have a certain course of experience with content </w:t>
      </w:r>
      <w:r w:rsidRPr="0043589C">
        <w:rPr>
          <w:rFonts w:ascii="Times New Roman" w:hAnsi="Times New Roman"/>
          <w:i/>
          <w:sz w:val="20"/>
          <w:szCs w:val="20"/>
          <w:lang w:val="en-GB"/>
        </w:rPr>
        <w:t xml:space="preserve">p </w:t>
      </w:r>
      <w:r w:rsidRPr="0043589C">
        <w:rPr>
          <w:rFonts w:ascii="Times New Roman" w:hAnsi="Times New Roman"/>
          <w:sz w:val="20"/>
          <w:szCs w:val="20"/>
          <w:lang w:val="en-GB"/>
        </w:rPr>
        <w:t>together with the</w:t>
      </w:r>
      <w:r w:rsidRPr="0043589C">
        <w:rPr>
          <w:rFonts w:ascii="Times New Roman" w:hAnsi="Times New Roman"/>
          <w:i/>
          <w:sz w:val="20"/>
          <w:szCs w:val="20"/>
          <w:lang w:val="en-GB"/>
        </w:rPr>
        <w:t xml:space="preserve"> assumption</w:t>
      </w:r>
      <w:r w:rsidRPr="0043589C">
        <w:rPr>
          <w:rFonts w:ascii="Times New Roman" w:hAnsi="Times New Roman"/>
          <w:sz w:val="20"/>
          <w:szCs w:val="20"/>
          <w:lang w:val="en-GB"/>
        </w:rPr>
        <w:t xml:space="preserve"> of a background presupposition such as there is an external world, absent defeaters. On such a view, the warrant for [here is a hand] is also bound to fail to transmit to the background presupposition [there is an external world]. The same holds, </w:t>
      </w:r>
      <w:r w:rsidRPr="0043589C">
        <w:rPr>
          <w:rFonts w:ascii="Times New Roman" w:hAnsi="Times New Roman"/>
          <w:i/>
          <w:sz w:val="20"/>
          <w:szCs w:val="20"/>
          <w:lang w:val="en-GB"/>
        </w:rPr>
        <w:t>mutatis mutandis</w:t>
      </w:r>
      <w:r w:rsidRPr="0043589C">
        <w:rPr>
          <w:rFonts w:ascii="Times New Roman" w:hAnsi="Times New Roman"/>
          <w:sz w:val="20"/>
          <w:szCs w:val="20"/>
          <w:lang w:val="en-GB"/>
        </w:rPr>
        <w:t>, for a moderate account of introspective warrant. This spells further trouble for the theoretical neutrality of Hu’s scenario.</w:t>
      </w:r>
    </w:p>
  </w:footnote>
  <w:footnote w:id="16">
    <w:p w14:paraId="42691EE8" w14:textId="4B90F2B0" w:rsidR="00224044" w:rsidRPr="0043589C" w:rsidRDefault="00224044" w:rsidP="00296F22">
      <w:pPr>
        <w:pStyle w:val="FootnoteText"/>
        <w:jc w:val="both"/>
        <w:rPr>
          <w:rFonts w:ascii="Times New Roman" w:hAnsi="Times New Roman"/>
          <w:sz w:val="20"/>
          <w:szCs w:val="20"/>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In what follows I expand on some remarks made by García-Carpintero (2017: 254-5).</w:t>
      </w:r>
    </w:p>
  </w:footnote>
  <w:footnote w:id="17">
    <w:p w14:paraId="7DDDC47F" w14:textId="77167FAA" w:rsidR="00224044" w:rsidRPr="0043589C" w:rsidRDefault="00224044" w:rsidP="00EA7B2B">
      <w:pPr>
        <w:pStyle w:val="FootnoteText"/>
        <w:spacing w:line="480" w:lineRule="auto"/>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An anonymous referee pointed out that the foregoing discussion has been running two distinct questions together. The questions are: “Do self-ascriptions of inserted thoughts involve an error through misidentification?”; “Do self-ascriptions of inserted thoughts falsify The Introspective Immunity Thesis?”. While I agree that these are two distinct questions, I believe that this is a distinction without a difference for the purposes of this paper. If the arguments of this section are sound, (N1) and (N2) involve an error through misidentification only if liberalism is true, and this should lead us to revoke the status of counterexample to Hu’s scenario. So, one could answer the former question in the affirmative while, at the same time, answering the latter question in the negative. However, given that one of the two aims of this paper is precisely to establish whether The Introspective Immunity Thesis is falsified by self-ascriptions of inserted thoughts, claiming that (N1) and (N2) involve an error through misidentification provided that liberalism is true wouldn’t make any difference as to the question of whether The Introspective Immunity Thesis is falsified; the only claim that would be falsified is The Introspective Immunity Thesis + liberalism. But, again, that’s not the target of this paper, nor – arguably</w:t>
      </w:r>
      <w:r w:rsidRPr="0043589C">
        <w:rPr>
          <w:rFonts w:ascii="Times New Roman" w:hAnsi="Times New Roman"/>
          <w:lang w:val="en-GB"/>
        </w:rPr>
        <w:t xml:space="preserve"> </w:t>
      </w:r>
      <w:r w:rsidRPr="0043589C">
        <w:rPr>
          <w:rFonts w:ascii="Times New Roman" w:hAnsi="Times New Roman"/>
          <w:sz w:val="20"/>
          <w:szCs w:val="20"/>
          <w:lang w:val="en-GB"/>
        </w:rPr>
        <w:t>– is the target of the whole immunity debate.</w:t>
      </w:r>
    </w:p>
  </w:footnote>
  <w:footnote w:id="18">
    <w:p w14:paraId="712AED28" w14:textId="1FBE064C"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See Wright (2012a) for a deflationary account and Recanati (2007) (2012) for a content-based account of immunity. See García-Carpintero (2018) and McGlynn (2015) for criticism of the former, and García-Carpintero (2018), McGlynn (2015) and Wright (2012a) for criticism of the latter.</w:t>
      </w:r>
    </w:p>
  </w:footnote>
  <w:footnote w:id="19">
    <w:p w14:paraId="16D8FDF6" w14:textId="1A310DA1" w:rsidR="00224044" w:rsidRPr="0043589C" w:rsidRDefault="00224044" w:rsidP="00D7277D">
      <w:pPr>
        <w:pStyle w:val="FootnoteText"/>
        <w:spacing w:line="480" w:lineRule="auto"/>
        <w:contextualSpacing/>
        <w:jc w:val="both"/>
        <w:rPr>
          <w:rFonts w:ascii="Times New Roman" w:hAnsi="Times New Roman"/>
          <w:sz w:val="20"/>
          <w:szCs w:val="20"/>
        </w:rPr>
      </w:pPr>
      <w:r w:rsidRPr="0043589C">
        <w:rPr>
          <w:rStyle w:val="FootnoteReference"/>
          <w:rFonts w:ascii="Times New Roman" w:hAnsi="Times New Roman"/>
          <w:sz w:val="20"/>
          <w:szCs w:val="20"/>
        </w:rPr>
        <w:footnoteRef/>
      </w:r>
      <w:r w:rsidRPr="0043589C">
        <w:rPr>
          <w:rFonts w:ascii="Times New Roman" w:hAnsi="Times New Roman"/>
          <w:sz w:val="20"/>
          <w:szCs w:val="20"/>
        </w:rPr>
        <w:t xml:space="preserve"> </w:t>
      </w:r>
      <w:r w:rsidRPr="0043589C">
        <w:rPr>
          <w:rFonts w:ascii="Times New Roman" w:hAnsi="Times New Roman"/>
          <w:sz w:val="20"/>
          <w:szCs w:val="20"/>
          <w:lang w:val="en-GB"/>
        </w:rPr>
        <w:t>Some examples: García-Carpintero (2018) and Hu (2017) maintain that thought insertion presents a counterexample to The Introspective Immunity Thesis, but in the first part of the paper I have argued against this. Peacocke (2014) seems to think that the standard formulation of the token-reflexive rule for ‘I’ will be enough to produce a Metasemantic Explanation of The Introspective Immunity Thesis; yet, as I will argue below, the standard formulation of the token-reflexive rule suffers from two neglected indeterminacy problems which make it unsuitable to account for The Introspective Immunity Thesis. Since, as I will demonstrate below, one of the indeterminacy problems stems from the possibility of distinguishing between thinkers-qua-authors and thinkers-qua-recipients deployed by Campbell to describe the phenomenon of thought insertion, this gives us further reason to think that thought insertion is relevant the project of capturing the pattern of reference of the first-person concept.</w:t>
      </w:r>
    </w:p>
  </w:footnote>
  <w:footnote w:id="20">
    <w:p w14:paraId="1D938589" w14:textId="77777777" w:rsidR="00224044" w:rsidRPr="0043589C" w:rsidRDefault="00224044" w:rsidP="00D7277D">
      <w:pPr>
        <w:widowControl w:val="0"/>
        <w:autoSpaceDE w:val="0"/>
        <w:autoSpaceDN w:val="0"/>
        <w:adjustRightInd w:val="0"/>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See, among others, Campbell (1994), García-Carpintero (2018), O’Brien (2007), Peacocke (2014).</w:t>
      </w:r>
    </w:p>
  </w:footnote>
  <w:footnote w:id="21">
    <w:p w14:paraId="55DC8DDF" w14:textId="20127A30" w:rsidR="00224044" w:rsidRPr="0043589C" w:rsidRDefault="00224044" w:rsidP="00DD5D6F">
      <w:pPr>
        <w:pStyle w:val="FootnoteText"/>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García-Carpintero (2018) also claims that introspection is crucial for fixing the reference of ‘I’.</w:t>
      </w:r>
    </w:p>
  </w:footnote>
  <w:footnote w:id="22">
    <w:p w14:paraId="3F7690F7" w14:textId="68C8078C"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I shall follow Gertler (2012)’s insightful presentation of acquaintance views. However, other philosophers, e.g. Chalmers (2003), Horgan and Kriegel (2007), have argued for similar points. I should also note that some of the authors discussing The Introspective Immunity Thesis favourably look at the constitution thesis under scrutiny: García-Carpintero (2018) endorses the acquaintance-based development of it offered by Gertler, whereas Peacocke (2014), Shoemaker (1994) and Wright (1987) subscribe to the constitution claim in the context of different theories of self-knowledge. This, to my mind, shows that assumption (3) does not beg the question against many participants to the immunity debate.</w:t>
      </w:r>
    </w:p>
  </w:footnote>
  <w:footnote w:id="23">
    <w:p w14:paraId="42A43669" w14:textId="77777777"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For present purposes it does not make a difference whether it is a phenomenal </w:t>
      </w:r>
      <w:r w:rsidRPr="0043589C">
        <w:rPr>
          <w:rFonts w:ascii="Times New Roman" w:hAnsi="Times New Roman"/>
          <w:i/>
          <w:sz w:val="20"/>
          <w:szCs w:val="20"/>
          <w:lang w:val="en-GB"/>
        </w:rPr>
        <w:t>property</w:t>
      </w:r>
      <w:r w:rsidRPr="0043589C">
        <w:rPr>
          <w:rFonts w:ascii="Times New Roman" w:hAnsi="Times New Roman"/>
          <w:sz w:val="20"/>
          <w:szCs w:val="20"/>
          <w:lang w:val="en-GB"/>
        </w:rPr>
        <w:t xml:space="preserve"> or a phenomenal </w:t>
      </w:r>
      <w:r w:rsidRPr="0043589C">
        <w:rPr>
          <w:rFonts w:ascii="Times New Roman" w:hAnsi="Times New Roman"/>
          <w:i/>
          <w:sz w:val="20"/>
          <w:szCs w:val="20"/>
          <w:lang w:val="en-GB"/>
        </w:rPr>
        <w:t>state</w:t>
      </w:r>
      <w:r w:rsidRPr="0043589C">
        <w:rPr>
          <w:rFonts w:ascii="Times New Roman" w:hAnsi="Times New Roman"/>
          <w:sz w:val="20"/>
          <w:szCs w:val="20"/>
          <w:lang w:val="en-GB"/>
        </w:rPr>
        <w:t xml:space="preserve"> which gets introspected. Henceforth I will ignore this distinction.</w:t>
      </w:r>
    </w:p>
  </w:footnote>
  <w:footnote w:id="24">
    <w:p w14:paraId="30C83C74" w14:textId="0718E41F"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Even if we accept the thesis that having a phenomenally conscious state entails being aware of it, this might still not suffice for mentally demonstrating the mental state in question. Since one may be pre-reflectively or peripherally aware of one’s conscious mental state without thereby attending to it (see Kriegel 2009: Ch. 5) and since, plausibly, attention plays a key role in fixing the reference of demonstratives (see Campbell 2002), simple awareness of a thought may not suffice for latching onto it. This is why introspective impressions play a crucial role in fixing the reference of the demonstrative ‘this’ featuring in the token-reflexive rule for the first-person concept, for they are needed in order for there to be a mental demonstration to the occurrent thought S is presently thinking. I’m very much indebted to Anna Giustina for discussion of this point.</w:t>
      </w:r>
    </w:p>
  </w:footnote>
  <w:footnote w:id="25">
    <w:p w14:paraId="0CC3ED9C" w14:textId="77777777" w:rsidR="00224044" w:rsidRPr="0043589C" w:rsidRDefault="00224044" w:rsidP="00D7277D">
      <w:pPr>
        <w:pStyle w:val="FootnoteText"/>
        <w:spacing w:line="480" w:lineRule="auto"/>
        <w:contextualSpacing/>
        <w:jc w:val="both"/>
        <w:rPr>
          <w:rFonts w:ascii="Times New Roman" w:hAnsi="Times New Roman"/>
          <w:sz w:val="20"/>
          <w:szCs w:val="20"/>
          <w:lang w:val="en-GB"/>
        </w:rPr>
      </w:pPr>
      <w:r w:rsidRPr="0043589C">
        <w:rPr>
          <w:rStyle w:val="FootnoteReference"/>
          <w:rFonts w:ascii="Times New Roman" w:hAnsi="Times New Roman"/>
          <w:sz w:val="20"/>
          <w:szCs w:val="20"/>
          <w:lang w:val="en-GB"/>
        </w:rPr>
        <w:footnoteRef/>
      </w:r>
      <w:r w:rsidRPr="0043589C">
        <w:rPr>
          <w:rFonts w:ascii="Times New Roman" w:hAnsi="Times New Roman"/>
          <w:sz w:val="20"/>
          <w:szCs w:val="20"/>
          <w:lang w:val="en-GB"/>
        </w:rPr>
        <w:t xml:space="preserve"> See Morgan (2015) for an insightful discussion of some of these issues.</w:t>
      </w:r>
    </w:p>
  </w:footnote>
  <w:footnote w:id="26">
    <w:p w14:paraId="55943165" w14:textId="7A807FF3" w:rsidR="000B5121" w:rsidRPr="0043589C" w:rsidRDefault="000B5121" w:rsidP="00781692">
      <w:pPr>
        <w:pStyle w:val="FootnoteText"/>
        <w:spacing w:line="480" w:lineRule="auto"/>
        <w:contextualSpacing/>
        <w:jc w:val="both"/>
        <w:rPr>
          <w:rFonts w:ascii="Times New Roman" w:hAnsi="Times New Roman"/>
          <w:lang w:val="en-GB"/>
        </w:rPr>
      </w:pPr>
      <w:r w:rsidRPr="0043589C">
        <w:rPr>
          <w:rStyle w:val="FootnoteReference"/>
          <w:rFonts w:ascii="Times New Roman" w:hAnsi="Times New Roman"/>
          <w:lang w:val="en-GB"/>
        </w:rPr>
        <w:footnoteRef/>
      </w:r>
      <w:r w:rsidRPr="0043589C">
        <w:rPr>
          <w:rFonts w:ascii="Times New Roman" w:hAnsi="Times New Roman"/>
          <w:lang w:val="en-GB"/>
        </w:rPr>
        <w:t xml:space="preserve"> </w:t>
      </w:r>
      <w:r w:rsidRPr="0043589C">
        <w:rPr>
          <w:rFonts w:ascii="Times New Roman" w:hAnsi="Times New Roman"/>
          <w:b/>
          <w:lang w:val="en-GB"/>
        </w:rPr>
        <w:t>Acknowledgements.</w:t>
      </w:r>
      <w:r w:rsidRPr="0043589C">
        <w:rPr>
          <w:rFonts w:ascii="Times New Roman" w:hAnsi="Times New Roman"/>
          <w:lang w:val="en-GB"/>
        </w:rPr>
        <w:t xml:space="preserve"> I wish to thank audiences at the</w:t>
      </w:r>
      <w:r w:rsidR="00527186" w:rsidRPr="0043589C">
        <w:rPr>
          <w:rFonts w:ascii="Times New Roman" w:hAnsi="Times New Roman"/>
          <w:lang w:val="en-GB"/>
        </w:rPr>
        <w:t xml:space="preserve"> 2018 LOGOS Seminar and the</w:t>
      </w:r>
      <w:r w:rsidRPr="0043589C">
        <w:rPr>
          <w:rFonts w:ascii="Times New Roman" w:hAnsi="Times New Roman"/>
          <w:lang w:val="en-GB"/>
        </w:rPr>
        <w:t xml:space="preserve"> 2018 LOGOS </w:t>
      </w:r>
      <w:r w:rsidRPr="0043589C">
        <w:rPr>
          <w:rFonts w:ascii="Times New Roman" w:hAnsi="Times New Roman"/>
          <w:i/>
          <w:lang w:val="en-GB"/>
        </w:rPr>
        <w:t>DeSe</w:t>
      </w:r>
      <w:r w:rsidRPr="0043589C">
        <w:rPr>
          <w:rFonts w:ascii="Times New Roman" w:hAnsi="Times New Roman"/>
          <w:lang w:val="en-GB"/>
        </w:rPr>
        <w:t xml:space="preserve"> Reading Group</w:t>
      </w:r>
      <w:r w:rsidR="00527186" w:rsidRPr="0043589C">
        <w:rPr>
          <w:rFonts w:ascii="Times New Roman" w:hAnsi="Times New Roman"/>
          <w:lang w:val="en-GB"/>
        </w:rPr>
        <w:t xml:space="preserve"> in Barcelona</w:t>
      </w:r>
      <w:r w:rsidRPr="0043589C">
        <w:rPr>
          <w:rFonts w:ascii="Times New Roman" w:hAnsi="Times New Roman"/>
          <w:lang w:val="en-GB"/>
        </w:rPr>
        <w:t xml:space="preserve">, the Diaphora </w:t>
      </w:r>
      <w:r w:rsidRPr="0043589C">
        <w:rPr>
          <w:rFonts w:ascii="Times New Roman" w:hAnsi="Times New Roman"/>
          <w:i/>
          <w:lang w:val="en-GB"/>
        </w:rPr>
        <w:t>Self-Knowledge</w:t>
      </w:r>
      <w:r w:rsidRPr="0043589C">
        <w:rPr>
          <w:rFonts w:ascii="Times New Roman" w:hAnsi="Times New Roman"/>
          <w:lang w:val="en-GB"/>
        </w:rPr>
        <w:t xml:space="preserve"> workshop in Paris, the</w:t>
      </w:r>
      <w:r w:rsidR="000A5BCB" w:rsidRPr="0043589C">
        <w:rPr>
          <w:rFonts w:ascii="Times New Roman" w:hAnsi="Times New Roman"/>
          <w:lang w:val="en-GB"/>
        </w:rPr>
        <w:t xml:space="preserve"> SLMFCE IX conference in Madrid, </w:t>
      </w:r>
      <w:r w:rsidRPr="0043589C">
        <w:rPr>
          <w:rFonts w:ascii="Times New Roman" w:hAnsi="Times New Roman"/>
          <w:lang w:val="en-GB"/>
        </w:rPr>
        <w:t>as well as an anonymous referee for this journal for</w:t>
      </w:r>
      <w:r w:rsidR="002E1330">
        <w:rPr>
          <w:rFonts w:ascii="Times New Roman" w:hAnsi="Times New Roman"/>
          <w:lang w:val="en-GB"/>
        </w:rPr>
        <w:t xml:space="preserve"> valuable</w:t>
      </w:r>
      <w:r w:rsidRPr="0043589C">
        <w:rPr>
          <w:rFonts w:ascii="Times New Roman" w:hAnsi="Times New Roman"/>
          <w:lang w:val="en-GB"/>
        </w:rPr>
        <w:t xml:space="preserve"> feedback on various parts of this material. I am particularly grateful to Manuel García-Carpintero,</w:t>
      </w:r>
      <w:r w:rsidR="00EE7CB4" w:rsidRPr="0043589C">
        <w:rPr>
          <w:rFonts w:ascii="Times New Roman" w:hAnsi="Times New Roman"/>
          <w:lang w:val="en-GB"/>
        </w:rPr>
        <w:t xml:space="preserve"> Anna Giustina, </w:t>
      </w:r>
      <w:r w:rsidRPr="0043589C">
        <w:rPr>
          <w:rFonts w:ascii="Times New Roman" w:hAnsi="Times New Roman"/>
          <w:lang w:val="en-GB"/>
        </w:rPr>
        <w:t xml:space="preserve">Daniel Morgan, </w:t>
      </w:r>
      <w:r w:rsidR="000A5BCB" w:rsidRPr="0043589C">
        <w:rPr>
          <w:rFonts w:ascii="Times New Roman" w:hAnsi="Times New Roman"/>
          <w:lang w:val="en-GB"/>
        </w:rPr>
        <w:t xml:space="preserve">Hichem Naar, </w:t>
      </w:r>
      <w:r w:rsidRPr="0043589C">
        <w:rPr>
          <w:rFonts w:ascii="Times New Roman" w:hAnsi="Times New Roman"/>
          <w:lang w:val="en-GB"/>
        </w:rPr>
        <w:t xml:space="preserve">Léa Salje, </w:t>
      </w:r>
      <w:r w:rsidR="00EE7CB4" w:rsidRPr="0043589C">
        <w:rPr>
          <w:rFonts w:ascii="Times New Roman" w:hAnsi="Times New Roman"/>
          <w:lang w:val="en-GB"/>
        </w:rPr>
        <w:t xml:space="preserve">and </w:t>
      </w:r>
      <w:r w:rsidRPr="0043589C">
        <w:rPr>
          <w:rFonts w:ascii="Times New Roman" w:hAnsi="Times New Roman"/>
          <w:lang w:val="en-GB"/>
        </w:rPr>
        <w:t>Carlota Serrahima</w:t>
      </w:r>
      <w:r w:rsidR="005700EB" w:rsidRPr="0043589C">
        <w:rPr>
          <w:rFonts w:ascii="Times New Roman" w:hAnsi="Times New Roman"/>
          <w:lang w:val="en-GB"/>
        </w:rPr>
        <w:t xml:space="preserve"> for</w:t>
      </w:r>
      <w:r w:rsidR="00EE7CB4" w:rsidRPr="0043589C">
        <w:rPr>
          <w:rFonts w:ascii="Times New Roman" w:hAnsi="Times New Roman"/>
          <w:lang w:val="en-GB"/>
        </w:rPr>
        <w:t xml:space="preserve"> providing detailed comments on previous drafts of this paper.</w:t>
      </w:r>
      <w:r w:rsidR="0045411C">
        <w:rPr>
          <w:rFonts w:ascii="Times New Roman" w:hAnsi="Times New Roman"/>
          <w:lang w:val="en-GB"/>
        </w:rPr>
        <w:t xml:space="preserve"> Extra special thanks are due to the messy shoppers, Carlota and Daniel.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6AD"/>
    <w:multiLevelType w:val="hybridMultilevel"/>
    <w:tmpl w:val="DF66D9A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53642B4"/>
    <w:multiLevelType w:val="hybridMultilevel"/>
    <w:tmpl w:val="5A38A550"/>
    <w:lvl w:ilvl="0" w:tplc="71EE2610">
      <w:start w:val="1"/>
      <w:numFmt w:val="lowerRoman"/>
      <w:lvlText w:val="(%1)"/>
      <w:lvlJc w:val="left"/>
      <w:pPr>
        <w:ind w:left="720" w:hanging="360"/>
      </w:pPr>
      <w:rPr>
        <w:rFonts w:eastAsia="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1352D"/>
    <w:multiLevelType w:val="hybridMultilevel"/>
    <w:tmpl w:val="320EBAAE"/>
    <w:lvl w:ilvl="0" w:tplc="0CB49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2DC6BEB"/>
    <w:multiLevelType w:val="hybridMultilevel"/>
    <w:tmpl w:val="BBCC04A4"/>
    <w:lvl w:ilvl="0" w:tplc="B3961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F1DA3"/>
    <w:multiLevelType w:val="hybridMultilevel"/>
    <w:tmpl w:val="32125F5C"/>
    <w:lvl w:ilvl="0" w:tplc="68226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57FE3"/>
    <w:multiLevelType w:val="hybridMultilevel"/>
    <w:tmpl w:val="32125F5C"/>
    <w:lvl w:ilvl="0" w:tplc="68226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204DD"/>
    <w:multiLevelType w:val="hybridMultilevel"/>
    <w:tmpl w:val="3BEA066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42F98"/>
    <w:multiLevelType w:val="hybridMultilevel"/>
    <w:tmpl w:val="82A0DC36"/>
    <w:lvl w:ilvl="0" w:tplc="36B886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7467F"/>
    <w:multiLevelType w:val="hybridMultilevel"/>
    <w:tmpl w:val="7B2CE2D6"/>
    <w:lvl w:ilvl="0" w:tplc="71EE2610">
      <w:start w:val="1"/>
      <w:numFmt w:val="lowerRoman"/>
      <w:lvlText w:val="(%1)"/>
      <w:lvlJc w:val="left"/>
      <w:pPr>
        <w:ind w:left="1080" w:hanging="720"/>
      </w:pPr>
      <w:rPr>
        <w:rFonts w:eastAsia="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9525A"/>
    <w:multiLevelType w:val="hybridMultilevel"/>
    <w:tmpl w:val="6700F3D8"/>
    <w:lvl w:ilvl="0" w:tplc="1A7E9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42B0259"/>
    <w:multiLevelType w:val="hybridMultilevel"/>
    <w:tmpl w:val="32125F5C"/>
    <w:lvl w:ilvl="0" w:tplc="68226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C4C42"/>
    <w:multiLevelType w:val="hybridMultilevel"/>
    <w:tmpl w:val="7958BE20"/>
    <w:lvl w:ilvl="0" w:tplc="25C0B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E83DBB"/>
    <w:multiLevelType w:val="hybridMultilevel"/>
    <w:tmpl w:val="776256F2"/>
    <w:lvl w:ilvl="0" w:tplc="58D434DE">
      <w:start w:val="1"/>
      <w:numFmt w:val="low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5"/>
  </w:num>
  <w:num w:numId="2">
    <w:abstractNumId w:val="6"/>
  </w:num>
  <w:num w:numId="3">
    <w:abstractNumId w:val="7"/>
  </w:num>
  <w:num w:numId="4">
    <w:abstractNumId w:val="3"/>
  </w:num>
  <w:num w:numId="5">
    <w:abstractNumId w:val="8"/>
  </w:num>
  <w:num w:numId="6">
    <w:abstractNumId w:val="0"/>
  </w:num>
  <w:num w:numId="7">
    <w:abstractNumId w:val="10"/>
  </w:num>
  <w:num w:numId="8">
    <w:abstractNumId w:val="4"/>
  </w:num>
  <w:num w:numId="9">
    <w:abstractNumId w:val="9"/>
  </w:num>
  <w:num w:numId="10">
    <w:abstractNumId w:val="2"/>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7D"/>
    <w:rsid w:val="00000442"/>
    <w:rsid w:val="00001246"/>
    <w:rsid w:val="0000151D"/>
    <w:rsid w:val="00002A84"/>
    <w:rsid w:val="00003547"/>
    <w:rsid w:val="00003E09"/>
    <w:rsid w:val="00004A0C"/>
    <w:rsid w:val="00005919"/>
    <w:rsid w:val="00006744"/>
    <w:rsid w:val="00006D41"/>
    <w:rsid w:val="00007E54"/>
    <w:rsid w:val="00010652"/>
    <w:rsid w:val="000111C6"/>
    <w:rsid w:val="00012A4D"/>
    <w:rsid w:val="00013993"/>
    <w:rsid w:val="000139AB"/>
    <w:rsid w:val="00014A3A"/>
    <w:rsid w:val="00014AF8"/>
    <w:rsid w:val="00015C75"/>
    <w:rsid w:val="00016DE1"/>
    <w:rsid w:val="00017A16"/>
    <w:rsid w:val="00020D2E"/>
    <w:rsid w:val="0002238A"/>
    <w:rsid w:val="00022DD9"/>
    <w:rsid w:val="00024239"/>
    <w:rsid w:val="00031B53"/>
    <w:rsid w:val="000324D8"/>
    <w:rsid w:val="000346C9"/>
    <w:rsid w:val="00034AFB"/>
    <w:rsid w:val="00041CD7"/>
    <w:rsid w:val="00042986"/>
    <w:rsid w:val="00043C82"/>
    <w:rsid w:val="00043D60"/>
    <w:rsid w:val="0004428A"/>
    <w:rsid w:val="000445CA"/>
    <w:rsid w:val="0004504C"/>
    <w:rsid w:val="00045916"/>
    <w:rsid w:val="00046364"/>
    <w:rsid w:val="0004726E"/>
    <w:rsid w:val="00050705"/>
    <w:rsid w:val="00051329"/>
    <w:rsid w:val="00052498"/>
    <w:rsid w:val="00053A1E"/>
    <w:rsid w:val="000551B7"/>
    <w:rsid w:val="0005698A"/>
    <w:rsid w:val="00057A77"/>
    <w:rsid w:val="00057B25"/>
    <w:rsid w:val="00057C06"/>
    <w:rsid w:val="00057F2C"/>
    <w:rsid w:val="00060E59"/>
    <w:rsid w:val="000620B2"/>
    <w:rsid w:val="00063B84"/>
    <w:rsid w:val="00063E67"/>
    <w:rsid w:val="00065E79"/>
    <w:rsid w:val="00067CA0"/>
    <w:rsid w:val="00072AF5"/>
    <w:rsid w:val="00072E81"/>
    <w:rsid w:val="0007364D"/>
    <w:rsid w:val="00074D29"/>
    <w:rsid w:val="00074D8A"/>
    <w:rsid w:val="00074EDD"/>
    <w:rsid w:val="00076B46"/>
    <w:rsid w:val="00080810"/>
    <w:rsid w:val="000814D0"/>
    <w:rsid w:val="00081664"/>
    <w:rsid w:val="0008293B"/>
    <w:rsid w:val="00082E26"/>
    <w:rsid w:val="00084BF4"/>
    <w:rsid w:val="00086B97"/>
    <w:rsid w:val="00087DAE"/>
    <w:rsid w:val="0009178E"/>
    <w:rsid w:val="00093177"/>
    <w:rsid w:val="000938F0"/>
    <w:rsid w:val="0009412A"/>
    <w:rsid w:val="00094F3D"/>
    <w:rsid w:val="00095797"/>
    <w:rsid w:val="000975BB"/>
    <w:rsid w:val="000A0AA3"/>
    <w:rsid w:val="000A24F7"/>
    <w:rsid w:val="000A35EC"/>
    <w:rsid w:val="000A3D1F"/>
    <w:rsid w:val="000A4522"/>
    <w:rsid w:val="000A5A5C"/>
    <w:rsid w:val="000A5BCB"/>
    <w:rsid w:val="000A6315"/>
    <w:rsid w:val="000B04A3"/>
    <w:rsid w:val="000B0B76"/>
    <w:rsid w:val="000B0CE2"/>
    <w:rsid w:val="000B24C2"/>
    <w:rsid w:val="000B3480"/>
    <w:rsid w:val="000B3633"/>
    <w:rsid w:val="000B4D7B"/>
    <w:rsid w:val="000B5012"/>
    <w:rsid w:val="000B5121"/>
    <w:rsid w:val="000B571C"/>
    <w:rsid w:val="000B649A"/>
    <w:rsid w:val="000B73D6"/>
    <w:rsid w:val="000B7BF7"/>
    <w:rsid w:val="000C3074"/>
    <w:rsid w:val="000C34B0"/>
    <w:rsid w:val="000C44D7"/>
    <w:rsid w:val="000C4B72"/>
    <w:rsid w:val="000C53B2"/>
    <w:rsid w:val="000C5A26"/>
    <w:rsid w:val="000C5C9D"/>
    <w:rsid w:val="000C6491"/>
    <w:rsid w:val="000C7196"/>
    <w:rsid w:val="000D258A"/>
    <w:rsid w:val="000D3BE5"/>
    <w:rsid w:val="000D43D0"/>
    <w:rsid w:val="000D4CB1"/>
    <w:rsid w:val="000D4E03"/>
    <w:rsid w:val="000D5102"/>
    <w:rsid w:val="000D556F"/>
    <w:rsid w:val="000D657F"/>
    <w:rsid w:val="000D69BE"/>
    <w:rsid w:val="000E0216"/>
    <w:rsid w:val="000E102D"/>
    <w:rsid w:val="000E45D1"/>
    <w:rsid w:val="000E47C1"/>
    <w:rsid w:val="000E5B41"/>
    <w:rsid w:val="000E6517"/>
    <w:rsid w:val="000E67AA"/>
    <w:rsid w:val="000E686F"/>
    <w:rsid w:val="000E6DA0"/>
    <w:rsid w:val="000E75B8"/>
    <w:rsid w:val="000E7846"/>
    <w:rsid w:val="000E78B9"/>
    <w:rsid w:val="000F0DE4"/>
    <w:rsid w:val="000F139E"/>
    <w:rsid w:val="000F20B0"/>
    <w:rsid w:val="000F3757"/>
    <w:rsid w:val="000F50E4"/>
    <w:rsid w:val="000F590F"/>
    <w:rsid w:val="000F7855"/>
    <w:rsid w:val="00100656"/>
    <w:rsid w:val="00101EC5"/>
    <w:rsid w:val="00102C3F"/>
    <w:rsid w:val="001032C2"/>
    <w:rsid w:val="00104381"/>
    <w:rsid w:val="00110D4C"/>
    <w:rsid w:val="001110A0"/>
    <w:rsid w:val="001127A8"/>
    <w:rsid w:val="00114C8D"/>
    <w:rsid w:val="001154D7"/>
    <w:rsid w:val="0011639C"/>
    <w:rsid w:val="001204A6"/>
    <w:rsid w:val="0012203F"/>
    <w:rsid w:val="00122EE0"/>
    <w:rsid w:val="0012327C"/>
    <w:rsid w:val="001242AF"/>
    <w:rsid w:val="00125E46"/>
    <w:rsid w:val="0012694B"/>
    <w:rsid w:val="00126A39"/>
    <w:rsid w:val="001271E6"/>
    <w:rsid w:val="00127D75"/>
    <w:rsid w:val="00133068"/>
    <w:rsid w:val="001338A0"/>
    <w:rsid w:val="001345F5"/>
    <w:rsid w:val="00135A93"/>
    <w:rsid w:val="0013616E"/>
    <w:rsid w:val="001376D8"/>
    <w:rsid w:val="001422B9"/>
    <w:rsid w:val="0014251D"/>
    <w:rsid w:val="0014332B"/>
    <w:rsid w:val="00144C85"/>
    <w:rsid w:val="00146852"/>
    <w:rsid w:val="00146948"/>
    <w:rsid w:val="0014775E"/>
    <w:rsid w:val="00150784"/>
    <w:rsid w:val="0015125E"/>
    <w:rsid w:val="0015133D"/>
    <w:rsid w:val="00153422"/>
    <w:rsid w:val="001543CD"/>
    <w:rsid w:val="00155C12"/>
    <w:rsid w:val="00156BB7"/>
    <w:rsid w:val="00156FB5"/>
    <w:rsid w:val="00157A3E"/>
    <w:rsid w:val="0016157E"/>
    <w:rsid w:val="00161909"/>
    <w:rsid w:val="0016381D"/>
    <w:rsid w:val="00164F28"/>
    <w:rsid w:val="001654A0"/>
    <w:rsid w:val="00166F9B"/>
    <w:rsid w:val="00171B04"/>
    <w:rsid w:val="00171CF4"/>
    <w:rsid w:val="001723D0"/>
    <w:rsid w:val="00175E15"/>
    <w:rsid w:val="00176FAC"/>
    <w:rsid w:val="00180674"/>
    <w:rsid w:val="001811D1"/>
    <w:rsid w:val="001876D5"/>
    <w:rsid w:val="00191873"/>
    <w:rsid w:val="00191D14"/>
    <w:rsid w:val="00194568"/>
    <w:rsid w:val="00196879"/>
    <w:rsid w:val="00196C82"/>
    <w:rsid w:val="00197713"/>
    <w:rsid w:val="001977CB"/>
    <w:rsid w:val="00197E40"/>
    <w:rsid w:val="001A0424"/>
    <w:rsid w:val="001A08D1"/>
    <w:rsid w:val="001A1CB4"/>
    <w:rsid w:val="001A2300"/>
    <w:rsid w:val="001A57DF"/>
    <w:rsid w:val="001A602F"/>
    <w:rsid w:val="001B02BA"/>
    <w:rsid w:val="001B22D7"/>
    <w:rsid w:val="001B3962"/>
    <w:rsid w:val="001B6142"/>
    <w:rsid w:val="001C1703"/>
    <w:rsid w:val="001C19D5"/>
    <w:rsid w:val="001C1A41"/>
    <w:rsid w:val="001C30AD"/>
    <w:rsid w:val="001C356E"/>
    <w:rsid w:val="001C5D1D"/>
    <w:rsid w:val="001C6647"/>
    <w:rsid w:val="001C7294"/>
    <w:rsid w:val="001C77F1"/>
    <w:rsid w:val="001D0354"/>
    <w:rsid w:val="001D08C9"/>
    <w:rsid w:val="001D0921"/>
    <w:rsid w:val="001D2147"/>
    <w:rsid w:val="001D25EA"/>
    <w:rsid w:val="001D36F7"/>
    <w:rsid w:val="001D62E9"/>
    <w:rsid w:val="001D6410"/>
    <w:rsid w:val="001D67FF"/>
    <w:rsid w:val="001D6C29"/>
    <w:rsid w:val="001E1B2B"/>
    <w:rsid w:val="001E2667"/>
    <w:rsid w:val="001E267B"/>
    <w:rsid w:val="001E2E99"/>
    <w:rsid w:val="001E3E4D"/>
    <w:rsid w:val="001E4418"/>
    <w:rsid w:val="001E5EA3"/>
    <w:rsid w:val="001E6675"/>
    <w:rsid w:val="001E738C"/>
    <w:rsid w:val="001E7600"/>
    <w:rsid w:val="001F055D"/>
    <w:rsid w:val="001F12D4"/>
    <w:rsid w:val="001F1371"/>
    <w:rsid w:val="001F3043"/>
    <w:rsid w:val="001F3601"/>
    <w:rsid w:val="001F3D18"/>
    <w:rsid w:val="001F6541"/>
    <w:rsid w:val="00204B83"/>
    <w:rsid w:val="00204C8E"/>
    <w:rsid w:val="00205747"/>
    <w:rsid w:val="00207D7A"/>
    <w:rsid w:val="002131F8"/>
    <w:rsid w:val="00213777"/>
    <w:rsid w:val="0021455C"/>
    <w:rsid w:val="00215F3B"/>
    <w:rsid w:val="00221368"/>
    <w:rsid w:val="00221500"/>
    <w:rsid w:val="00221560"/>
    <w:rsid w:val="00221C46"/>
    <w:rsid w:val="00223923"/>
    <w:rsid w:val="00224044"/>
    <w:rsid w:val="00224695"/>
    <w:rsid w:val="00224A72"/>
    <w:rsid w:val="00226EF2"/>
    <w:rsid w:val="0022785D"/>
    <w:rsid w:val="002279EE"/>
    <w:rsid w:val="00230489"/>
    <w:rsid w:val="00230AD0"/>
    <w:rsid w:val="00230C67"/>
    <w:rsid w:val="00230CD1"/>
    <w:rsid w:val="00232252"/>
    <w:rsid w:val="0023254C"/>
    <w:rsid w:val="002328C0"/>
    <w:rsid w:val="00233CC9"/>
    <w:rsid w:val="002360A0"/>
    <w:rsid w:val="00237DC7"/>
    <w:rsid w:val="00237F1B"/>
    <w:rsid w:val="00243EF4"/>
    <w:rsid w:val="002448BD"/>
    <w:rsid w:val="002460C4"/>
    <w:rsid w:val="00250C5B"/>
    <w:rsid w:val="002517F1"/>
    <w:rsid w:val="00251CC6"/>
    <w:rsid w:val="00251DCC"/>
    <w:rsid w:val="0025211A"/>
    <w:rsid w:val="00252611"/>
    <w:rsid w:val="00252EBF"/>
    <w:rsid w:val="002536DF"/>
    <w:rsid w:val="00255475"/>
    <w:rsid w:val="00255B34"/>
    <w:rsid w:val="002568BE"/>
    <w:rsid w:val="00256ACF"/>
    <w:rsid w:val="00262434"/>
    <w:rsid w:val="00263008"/>
    <w:rsid w:val="00263CA0"/>
    <w:rsid w:val="00263F3D"/>
    <w:rsid w:val="00264381"/>
    <w:rsid w:val="00265620"/>
    <w:rsid w:val="00265629"/>
    <w:rsid w:val="00265F66"/>
    <w:rsid w:val="00270231"/>
    <w:rsid w:val="0027183E"/>
    <w:rsid w:val="00271FCD"/>
    <w:rsid w:val="00272474"/>
    <w:rsid w:val="00272641"/>
    <w:rsid w:val="0027398A"/>
    <w:rsid w:val="00275695"/>
    <w:rsid w:val="002765C8"/>
    <w:rsid w:val="0027766A"/>
    <w:rsid w:val="00277BB6"/>
    <w:rsid w:val="00281282"/>
    <w:rsid w:val="00281609"/>
    <w:rsid w:val="00281F52"/>
    <w:rsid w:val="00282657"/>
    <w:rsid w:val="00286E73"/>
    <w:rsid w:val="00290435"/>
    <w:rsid w:val="00290E7A"/>
    <w:rsid w:val="00291558"/>
    <w:rsid w:val="002931C9"/>
    <w:rsid w:val="00293F2B"/>
    <w:rsid w:val="00295505"/>
    <w:rsid w:val="00295B6F"/>
    <w:rsid w:val="00296F22"/>
    <w:rsid w:val="00297982"/>
    <w:rsid w:val="00297A3C"/>
    <w:rsid w:val="00297CE8"/>
    <w:rsid w:val="00297CF6"/>
    <w:rsid w:val="002A0666"/>
    <w:rsid w:val="002A149E"/>
    <w:rsid w:val="002A1722"/>
    <w:rsid w:val="002A1C0A"/>
    <w:rsid w:val="002A1FC6"/>
    <w:rsid w:val="002A22EA"/>
    <w:rsid w:val="002A2BE8"/>
    <w:rsid w:val="002A4136"/>
    <w:rsid w:val="002A5161"/>
    <w:rsid w:val="002A516D"/>
    <w:rsid w:val="002A580E"/>
    <w:rsid w:val="002A6801"/>
    <w:rsid w:val="002A6B02"/>
    <w:rsid w:val="002B0611"/>
    <w:rsid w:val="002B1DD6"/>
    <w:rsid w:val="002B24D5"/>
    <w:rsid w:val="002B2D98"/>
    <w:rsid w:val="002B3088"/>
    <w:rsid w:val="002B39D5"/>
    <w:rsid w:val="002B3E52"/>
    <w:rsid w:val="002B45C5"/>
    <w:rsid w:val="002B5112"/>
    <w:rsid w:val="002B66CA"/>
    <w:rsid w:val="002B79F4"/>
    <w:rsid w:val="002C197E"/>
    <w:rsid w:val="002C1A5A"/>
    <w:rsid w:val="002C2CA9"/>
    <w:rsid w:val="002C4407"/>
    <w:rsid w:val="002C5858"/>
    <w:rsid w:val="002D02FA"/>
    <w:rsid w:val="002D07A8"/>
    <w:rsid w:val="002D12F7"/>
    <w:rsid w:val="002D15F6"/>
    <w:rsid w:val="002D2F1E"/>
    <w:rsid w:val="002D6DE1"/>
    <w:rsid w:val="002D754F"/>
    <w:rsid w:val="002E042A"/>
    <w:rsid w:val="002E0DAC"/>
    <w:rsid w:val="002E1330"/>
    <w:rsid w:val="002E1FE1"/>
    <w:rsid w:val="002E2619"/>
    <w:rsid w:val="002E443B"/>
    <w:rsid w:val="002E4C54"/>
    <w:rsid w:val="002F122E"/>
    <w:rsid w:val="002F2D9B"/>
    <w:rsid w:val="002F314D"/>
    <w:rsid w:val="002F6CAF"/>
    <w:rsid w:val="002F6FEA"/>
    <w:rsid w:val="002F781A"/>
    <w:rsid w:val="00301D7F"/>
    <w:rsid w:val="00302052"/>
    <w:rsid w:val="00302585"/>
    <w:rsid w:val="00302747"/>
    <w:rsid w:val="003039F2"/>
    <w:rsid w:val="00303D57"/>
    <w:rsid w:val="0030473F"/>
    <w:rsid w:val="0030706D"/>
    <w:rsid w:val="00311D3B"/>
    <w:rsid w:val="00312592"/>
    <w:rsid w:val="00312868"/>
    <w:rsid w:val="0031688C"/>
    <w:rsid w:val="0031715B"/>
    <w:rsid w:val="003206ED"/>
    <w:rsid w:val="0032181D"/>
    <w:rsid w:val="00321821"/>
    <w:rsid w:val="003238F1"/>
    <w:rsid w:val="00325251"/>
    <w:rsid w:val="003258C1"/>
    <w:rsid w:val="00326519"/>
    <w:rsid w:val="00331259"/>
    <w:rsid w:val="00331278"/>
    <w:rsid w:val="003314E7"/>
    <w:rsid w:val="00333E3E"/>
    <w:rsid w:val="00335144"/>
    <w:rsid w:val="00337123"/>
    <w:rsid w:val="00337130"/>
    <w:rsid w:val="003376A6"/>
    <w:rsid w:val="00340858"/>
    <w:rsid w:val="00340B0A"/>
    <w:rsid w:val="00341B39"/>
    <w:rsid w:val="00342BE8"/>
    <w:rsid w:val="003441A0"/>
    <w:rsid w:val="00344A69"/>
    <w:rsid w:val="00344D73"/>
    <w:rsid w:val="00347598"/>
    <w:rsid w:val="00347D4A"/>
    <w:rsid w:val="00350AD1"/>
    <w:rsid w:val="00350EE5"/>
    <w:rsid w:val="00353235"/>
    <w:rsid w:val="00354069"/>
    <w:rsid w:val="00354800"/>
    <w:rsid w:val="003549FE"/>
    <w:rsid w:val="003551D2"/>
    <w:rsid w:val="0035681C"/>
    <w:rsid w:val="00356F9E"/>
    <w:rsid w:val="00357A4B"/>
    <w:rsid w:val="00360B47"/>
    <w:rsid w:val="003616D6"/>
    <w:rsid w:val="00361FAB"/>
    <w:rsid w:val="00365197"/>
    <w:rsid w:val="0036570C"/>
    <w:rsid w:val="00365FEC"/>
    <w:rsid w:val="00366687"/>
    <w:rsid w:val="00370589"/>
    <w:rsid w:val="0037099F"/>
    <w:rsid w:val="0037146E"/>
    <w:rsid w:val="00373315"/>
    <w:rsid w:val="00373C1B"/>
    <w:rsid w:val="003748EB"/>
    <w:rsid w:val="00374CEA"/>
    <w:rsid w:val="0037717E"/>
    <w:rsid w:val="00377B0C"/>
    <w:rsid w:val="00382EF1"/>
    <w:rsid w:val="00383E1A"/>
    <w:rsid w:val="003843F2"/>
    <w:rsid w:val="00384D4B"/>
    <w:rsid w:val="00386905"/>
    <w:rsid w:val="00386D9A"/>
    <w:rsid w:val="00387C24"/>
    <w:rsid w:val="003924EC"/>
    <w:rsid w:val="00393631"/>
    <w:rsid w:val="00395B7B"/>
    <w:rsid w:val="00396240"/>
    <w:rsid w:val="00396378"/>
    <w:rsid w:val="0039662B"/>
    <w:rsid w:val="00396754"/>
    <w:rsid w:val="00396C70"/>
    <w:rsid w:val="0039734F"/>
    <w:rsid w:val="003A0667"/>
    <w:rsid w:val="003A3E30"/>
    <w:rsid w:val="003A4267"/>
    <w:rsid w:val="003A5EDA"/>
    <w:rsid w:val="003A6717"/>
    <w:rsid w:val="003A6AD4"/>
    <w:rsid w:val="003A79F7"/>
    <w:rsid w:val="003A7B10"/>
    <w:rsid w:val="003B05F6"/>
    <w:rsid w:val="003B11E3"/>
    <w:rsid w:val="003B1875"/>
    <w:rsid w:val="003B2178"/>
    <w:rsid w:val="003B614E"/>
    <w:rsid w:val="003B6BDB"/>
    <w:rsid w:val="003C0D66"/>
    <w:rsid w:val="003C2BA9"/>
    <w:rsid w:val="003C373A"/>
    <w:rsid w:val="003C5FF9"/>
    <w:rsid w:val="003D1C18"/>
    <w:rsid w:val="003D275D"/>
    <w:rsid w:val="003D2792"/>
    <w:rsid w:val="003D31B7"/>
    <w:rsid w:val="003D4968"/>
    <w:rsid w:val="003D4A66"/>
    <w:rsid w:val="003E10CA"/>
    <w:rsid w:val="003E12F4"/>
    <w:rsid w:val="003E15A5"/>
    <w:rsid w:val="003E24B1"/>
    <w:rsid w:val="003E297E"/>
    <w:rsid w:val="003E3FA4"/>
    <w:rsid w:val="003E4814"/>
    <w:rsid w:val="003E4B3E"/>
    <w:rsid w:val="003E7020"/>
    <w:rsid w:val="003E7C6F"/>
    <w:rsid w:val="003F19EC"/>
    <w:rsid w:val="003F3A58"/>
    <w:rsid w:val="003F3D93"/>
    <w:rsid w:val="003F5E1A"/>
    <w:rsid w:val="003F7083"/>
    <w:rsid w:val="003F7235"/>
    <w:rsid w:val="00400BB6"/>
    <w:rsid w:val="0040260D"/>
    <w:rsid w:val="00404F84"/>
    <w:rsid w:val="00405A15"/>
    <w:rsid w:val="0040621C"/>
    <w:rsid w:val="004065EE"/>
    <w:rsid w:val="004105F5"/>
    <w:rsid w:val="00410B23"/>
    <w:rsid w:val="0041154B"/>
    <w:rsid w:val="00412322"/>
    <w:rsid w:val="0041299C"/>
    <w:rsid w:val="00412E2A"/>
    <w:rsid w:val="004134BA"/>
    <w:rsid w:val="004134D2"/>
    <w:rsid w:val="00413A66"/>
    <w:rsid w:val="00413D67"/>
    <w:rsid w:val="00414A2B"/>
    <w:rsid w:val="004158D8"/>
    <w:rsid w:val="004165DC"/>
    <w:rsid w:val="00417A41"/>
    <w:rsid w:val="00417AB2"/>
    <w:rsid w:val="0042174F"/>
    <w:rsid w:val="00421753"/>
    <w:rsid w:val="00421CA7"/>
    <w:rsid w:val="00422F4C"/>
    <w:rsid w:val="004233FD"/>
    <w:rsid w:val="0042523D"/>
    <w:rsid w:val="00425C9E"/>
    <w:rsid w:val="00425F20"/>
    <w:rsid w:val="00426360"/>
    <w:rsid w:val="0043017D"/>
    <w:rsid w:val="00430227"/>
    <w:rsid w:val="00430605"/>
    <w:rsid w:val="00431C62"/>
    <w:rsid w:val="004328E4"/>
    <w:rsid w:val="00432BB6"/>
    <w:rsid w:val="004347AE"/>
    <w:rsid w:val="0043589C"/>
    <w:rsid w:val="0043592B"/>
    <w:rsid w:val="00435D4C"/>
    <w:rsid w:val="00436D7D"/>
    <w:rsid w:val="00440CF6"/>
    <w:rsid w:val="00440F3C"/>
    <w:rsid w:val="00442533"/>
    <w:rsid w:val="004426F6"/>
    <w:rsid w:val="004434D1"/>
    <w:rsid w:val="00445265"/>
    <w:rsid w:val="0044562B"/>
    <w:rsid w:val="0044752A"/>
    <w:rsid w:val="00447AA7"/>
    <w:rsid w:val="00447B24"/>
    <w:rsid w:val="00450139"/>
    <w:rsid w:val="004503BA"/>
    <w:rsid w:val="004510C3"/>
    <w:rsid w:val="00452CF4"/>
    <w:rsid w:val="00452D16"/>
    <w:rsid w:val="00452D91"/>
    <w:rsid w:val="0045411C"/>
    <w:rsid w:val="004542CB"/>
    <w:rsid w:val="00455023"/>
    <w:rsid w:val="0045563E"/>
    <w:rsid w:val="004558CF"/>
    <w:rsid w:val="00455EBB"/>
    <w:rsid w:val="00456227"/>
    <w:rsid w:val="004564D9"/>
    <w:rsid w:val="00457EF6"/>
    <w:rsid w:val="00460A70"/>
    <w:rsid w:val="00460C2B"/>
    <w:rsid w:val="00461E52"/>
    <w:rsid w:val="004642F6"/>
    <w:rsid w:val="004645E2"/>
    <w:rsid w:val="004648D8"/>
    <w:rsid w:val="00464F79"/>
    <w:rsid w:val="004654A5"/>
    <w:rsid w:val="00465E8D"/>
    <w:rsid w:val="00467E1D"/>
    <w:rsid w:val="00470B78"/>
    <w:rsid w:val="00472373"/>
    <w:rsid w:val="00472AAC"/>
    <w:rsid w:val="00475213"/>
    <w:rsid w:val="00475404"/>
    <w:rsid w:val="004763C7"/>
    <w:rsid w:val="00476609"/>
    <w:rsid w:val="004766E2"/>
    <w:rsid w:val="004768CA"/>
    <w:rsid w:val="004804E2"/>
    <w:rsid w:val="004807CB"/>
    <w:rsid w:val="00481124"/>
    <w:rsid w:val="00484310"/>
    <w:rsid w:val="00484328"/>
    <w:rsid w:val="00485C05"/>
    <w:rsid w:val="004867E2"/>
    <w:rsid w:val="00486B91"/>
    <w:rsid w:val="0048792D"/>
    <w:rsid w:val="00491FD8"/>
    <w:rsid w:val="004922CE"/>
    <w:rsid w:val="00492360"/>
    <w:rsid w:val="00493744"/>
    <w:rsid w:val="00493E07"/>
    <w:rsid w:val="00494156"/>
    <w:rsid w:val="004947B0"/>
    <w:rsid w:val="00496D68"/>
    <w:rsid w:val="004972B3"/>
    <w:rsid w:val="00497B75"/>
    <w:rsid w:val="004A0C50"/>
    <w:rsid w:val="004A2A8C"/>
    <w:rsid w:val="004A2C91"/>
    <w:rsid w:val="004A2D13"/>
    <w:rsid w:val="004B0F66"/>
    <w:rsid w:val="004B10C3"/>
    <w:rsid w:val="004B309A"/>
    <w:rsid w:val="004B33EE"/>
    <w:rsid w:val="004B3DC7"/>
    <w:rsid w:val="004C065F"/>
    <w:rsid w:val="004C3412"/>
    <w:rsid w:val="004C38F0"/>
    <w:rsid w:val="004C4E1D"/>
    <w:rsid w:val="004C65A3"/>
    <w:rsid w:val="004D15EF"/>
    <w:rsid w:val="004D21C4"/>
    <w:rsid w:val="004D2685"/>
    <w:rsid w:val="004D3146"/>
    <w:rsid w:val="004D7B12"/>
    <w:rsid w:val="004E0D75"/>
    <w:rsid w:val="004E2590"/>
    <w:rsid w:val="004E28D8"/>
    <w:rsid w:val="004E2C1F"/>
    <w:rsid w:val="004E2F97"/>
    <w:rsid w:val="004E3B54"/>
    <w:rsid w:val="004E488B"/>
    <w:rsid w:val="004E4BB5"/>
    <w:rsid w:val="004E4D77"/>
    <w:rsid w:val="004E548F"/>
    <w:rsid w:val="004E561D"/>
    <w:rsid w:val="004E7A93"/>
    <w:rsid w:val="004F2B82"/>
    <w:rsid w:val="004F3096"/>
    <w:rsid w:val="004F5548"/>
    <w:rsid w:val="004F74D9"/>
    <w:rsid w:val="004F7BC2"/>
    <w:rsid w:val="00500391"/>
    <w:rsid w:val="00500F65"/>
    <w:rsid w:val="005028B9"/>
    <w:rsid w:val="00502BFB"/>
    <w:rsid w:val="005074E7"/>
    <w:rsid w:val="00511A44"/>
    <w:rsid w:val="0051276D"/>
    <w:rsid w:val="00513091"/>
    <w:rsid w:val="005131F7"/>
    <w:rsid w:val="00514966"/>
    <w:rsid w:val="00514BA2"/>
    <w:rsid w:val="005154F1"/>
    <w:rsid w:val="005155A2"/>
    <w:rsid w:val="00515B65"/>
    <w:rsid w:val="00515DF0"/>
    <w:rsid w:val="005163B0"/>
    <w:rsid w:val="00517418"/>
    <w:rsid w:val="00520660"/>
    <w:rsid w:val="00520A79"/>
    <w:rsid w:val="005212D7"/>
    <w:rsid w:val="00524189"/>
    <w:rsid w:val="00524EB0"/>
    <w:rsid w:val="00525F6C"/>
    <w:rsid w:val="00527186"/>
    <w:rsid w:val="0052767C"/>
    <w:rsid w:val="00532013"/>
    <w:rsid w:val="00532652"/>
    <w:rsid w:val="00533451"/>
    <w:rsid w:val="005344EE"/>
    <w:rsid w:val="00534B7A"/>
    <w:rsid w:val="00535915"/>
    <w:rsid w:val="00537411"/>
    <w:rsid w:val="005376C5"/>
    <w:rsid w:val="00540C22"/>
    <w:rsid w:val="005414BD"/>
    <w:rsid w:val="005420BB"/>
    <w:rsid w:val="00542198"/>
    <w:rsid w:val="00542F45"/>
    <w:rsid w:val="0054386B"/>
    <w:rsid w:val="00544860"/>
    <w:rsid w:val="00545769"/>
    <w:rsid w:val="00546E17"/>
    <w:rsid w:val="00546E82"/>
    <w:rsid w:val="00546ED1"/>
    <w:rsid w:val="00547D3A"/>
    <w:rsid w:val="00550896"/>
    <w:rsid w:val="00550B8B"/>
    <w:rsid w:val="00552FC4"/>
    <w:rsid w:val="00553037"/>
    <w:rsid w:val="00561587"/>
    <w:rsid w:val="00561BAA"/>
    <w:rsid w:val="00561D07"/>
    <w:rsid w:val="0056289C"/>
    <w:rsid w:val="0056536B"/>
    <w:rsid w:val="00565B4A"/>
    <w:rsid w:val="005661F5"/>
    <w:rsid w:val="005700EB"/>
    <w:rsid w:val="00570EEB"/>
    <w:rsid w:val="00572178"/>
    <w:rsid w:val="00572D28"/>
    <w:rsid w:val="00573B31"/>
    <w:rsid w:val="00580687"/>
    <w:rsid w:val="00581F76"/>
    <w:rsid w:val="00583A32"/>
    <w:rsid w:val="005846C7"/>
    <w:rsid w:val="00585D80"/>
    <w:rsid w:val="0058642D"/>
    <w:rsid w:val="0058772C"/>
    <w:rsid w:val="00590627"/>
    <w:rsid w:val="005909C5"/>
    <w:rsid w:val="00592071"/>
    <w:rsid w:val="00592979"/>
    <w:rsid w:val="00592F46"/>
    <w:rsid w:val="00592FB2"/>
    <w:rsid w:val="00593C6E"/>
    <w:rsid w:val="00594CC7"/>
    <w:rsid w:val="0059541B"/>
    <w:rsid w:val="0059647F"/>
    <w:rsid w:val="005A1AAB"/>
    <w:rsid w:val="005A2798"/>
    <w:rsid w:val="005A33DF"/>
    <w:rsid w:val="005A35F0"/>
    <w:rsid w:val="005A4540"/>
    <w:rsid w:val="005A570B"/>
    <w:rsid w:val="005A5C7A"/>
    <w:rsid w:val="005A73D2"/>
    <w:rsid w:val="005B29BB"/>
    <w:rsid w:val="005B45A9"/>
    <w:rsid w:val="005B4D71"/>
    <w:rsid w:val="005B4D93"/>
    <w:rsid w:val="005C15F9"/>
    <w:rsid w:val="005C1C88"/>
    <w:rsid w:val="005C210E"/>
    <w:rsid w:val="005C221B"/>
    <w:rsid w:val="005C2B46"/>
    <w:rsid w:val="005C2C6E"/>
    <w:rsid w:val="005C32FF"/>
    <w:rsid w:val="005C3A11"/>
    <w:rsid w:val="005C4841"/>
    <w:rsid w:val="005D1080"/>
    <w:rsid w:val="005D2458"/>
    <w:rsid w:val="005D4CC3"/>
    <w:rsid w:val="005D5716"/>
    <w:rsid w:val="005E0782"/>
    <w:rsid w:val="005E0F47"/>
    <w:rsid w:val="005E117E"/>
    <w:rsid w:val="005E13B8"/>
    <w:rsid w:val="005E16B0"/>
    <w:rsid w:val="005E3ED2"/>
    <w:rsid w:val="005E4319"/>
    <w:rsid w:val="005E4D0F"/>
    <w:rsid w:val="005E50C7"/>
    <w:rsid w:val="005E5EA2"/>
    <w:rsid w:val="005E62F9"/>
    <w:rsid w:val="005F00A2"/>
    <w:rsid w:val="005F3108"/>
    <w:rsid w:val="005F3986"/>
    <w:rsid w:val="005F4208"/>
    <w:rsid w:val="005F5F3A"/>
    <w:rsid w:val="005F6F3A"/>
    <w:rsid w:val="005F7C46"/>
    <w:rsid w:val="00600DF6"/>
    <w:rsid w:val="00601269"/>
    <w:rsid w:val="00601663"/>
    <w:rsid w:val="006022BE"/>
    <w:rsid w:val="0060440C"/>
    <w:rsid w:val="00604C2E"/>
    <w:rsid w:val="006059FD"/>
    <w:rsid w:val="00606CF1"/>
    <w:rsid w:val="0060709B"/>
    <w:rsid w:val="00612433"/>
    <w:rsid w:val="006126E6"/>
    <w:rsid w:val="00612B18"/>
    <w:rsid w:val="00612C64"/>
    <w:rsid w:val="00615DCE"/>
    <w:rsid w:val="006168FA"/>
    <w:rsid w:val="00617561"/>
    <w:rsid w:val="00617B42"/>
    <w:rsid w:val="006202CE"/>
    <w:rsid w:val="006256C7"/>
    <w:rsid w:val="0062591C"/>
    <w:rsid w:val="0062685C"/>
    <w:rsid w:val="0062692E"/>
    <w:rsid w:val="00626AAE"/>
    <w:rsid w:val="00626BB1"/>
    <w:rsid w:val="0063005F"/>
    <w:rsid w:val="0063036E"/>
    <w:rsid w:val="006310B0"/>
    <w:rsid w:val="006311D6"/>
    <w:rsid w:val="006318C4"/>
    <w:rsid w:val="00633730"/>
    <w:rsid w:val="00633D19"/>
    <w:rsid w:val="00634F3B"/>
    <w:rsid w:val="00635023"/>
    <w:rsid w:val="00636281"/>
    <w:rsid w:val="006367D5"/>
    <w:rsid w:val="006374F6"/>
    <w:rsid w:val="006403A1"/>
    <w:rsid w:val="006415EA"/>
    <w:rsid w:val="00641D92"/>
    <w:rsid w:val="0064232C"/>
    <w:rsid w:val="006447C4"/>
    <w:rsid w:val="006450C5"/>
    <w:rsid w:val="00646CC2"/>
    <w:rsid w:val="006471F4"/>
    <w:rsid w:val="00647FC8"/>
    <w:rsid w:val="00650A9D"/>
    <w:rsid w:val="0065137E"/>
    <w:rsid w:val="00652B14"/>
    <w:rsid w:val="0065376A"/>
    <w:rsid w:val="00654FBD"/>
    <w:rsid w:val="00655C33"/>
    <w:rsid w:val="00663F8C"/>
    <w:rsid w:val="006650ED"/>
    <w:rsid w:val="006653F8"/>
    <w:rsid w:val="006663AE"/>
    <w:rsid w:val="006674AC"/>
    <w:rsid w:val="006704A4"/>
    <w:rsid w:val="00671BC0"/>
    <w:rsid w:val="0067219A"/>
    <w:rsid w:val="006722F5"/>
    <w:rsid w:val="00672731"/>
    <w:rsid w:val="00672A81"/>
    <w:rsid w:val="00672CAD"/>
    <w:rsid w:val="00672F5D"/>
    <w:rsid w:val="00674829"/>
    <w:rsid w:val="006761B4"/>
    <w:rsid w:val="00676A7D"/>
    <w:rsid w:val="00676C38"/>
    <w:rsid w:val="0067712C"/>
    <w:rsid w:val="0067753B"/>
    <w:rsid w:val="00677CA5"/>
    <w:rsid w:val="006802E0"/>
    <w:rsid w:val="00680DE1"/>
    <w:rsid w:val="00681D26"/>
    <w:rsid w:val="00682307"/>
    <w:rsid w:val="006824ED"/>
    <w:rsid w:val="0068257D"/>
    <w:rsid w:val="00683631"/>
    <w:rsid w:val="0068398A"/>
    <w:rsid w:val="006841E5"/>
    <w:rsid w:val="00684EC8"/>
    <w:rsid w:val="0068592E"/>
    <w:rsid w:val="006870A5"/>
    <w:rsid w:val="00687BB8"/>
    <w:rsid w:val="006901F5"/>
    <w:rsid w:val="00690BB7"/>
    <w:rsid w:val="00692072"/>
    <w:rsid w:val="00692A35"/>
    <w:rsid w:val="0069447E"/>
    <w:rsid w:val="00694C10"/>
    <w:rsid w:val="006951D5"/>
    <w:rsid w:val="0069523E"/>
    <w:rsid w:val="0069697A"/>
    <w:rsid w:val="006975F0"/>
    <w:rsid w:val="006A0142"/>
    <w:rsid w:val="006A1EA0"/>
    <w:rsid w:val="006A2C9B"/>
    <w:rsid w:val="006A4A18"/>
    <w:rsid w:val="006A5346"/>
    <w:rsid w:val="006A6045"/>
    <w:rsid w:val="006A79BF"/>
    <w:rsid w:val="006B1D4A"/>
    <w:rsid w:val="006B21A9"/>
    <w:rsid w:val="006B2AF8"/>
    <w:rsid w:val="006B3248"/>
    <w:rsid w:val="006B35AB"/>
    <w:rsid w:val="006B37BC"/>
    <w:rsid w:val="006B4565"/>
    <w:rsid w:val="006B4F42"/>
    <w:rsid w:val="006B5590"/>
    <w:rsid w:val="006B647A"/>
    <w:rsid w:val="006C04E9"/>
    <w:rsid w:val="006C08C3"/>
    <w:rsid w:val="006C0F5C"/>
    <w:rsid w:val="006C2C48"/>
    <w:rsid w:val="006C3991"/>
    <w:rsid w:val="006C5439"/>
    <w:rsid w:val="006C6CA5"/>
    <w:rsid w:val="006C735A"/>
    <w:rsid w:val="006D1C56"/>
    <w:rsid w:val="006D20FA"/>
    <w:rsid w:val="006D4DAA"/>
    <w:rsid w:val="006D6A4A"/>
    <w:rsid w:val="006D7C23"/>
    <w:rsid w:val="006E0FAC"/>
    <w:rsid w:val="006E2E5F"/>
    <w:rsid w:val="006E3CB5"/>
    <w:rsid w:val="006E3EA0"/>
    <w:rsid w:val="006E53E9"/>
    <w:rsid w:val="006E604D"/>
    <w:rsid w:val="006E7301"/>
    <w:rsid w:val="006F0C03"/>
    <w:rsid w:val="006F1195"/>
    <w:rsid w:val="006F2745"/>
    <w:rsid w:val="006F27CD"/>
    <w:rsid w:val="006F519E"/>
    <w:rsid w:val="006F5DCC"/>
    <w:rsid w:val="006F7B63"/>
    <w:rsid w:val="00700EB6"/>
    <w:rsid w:val="00702668"/>
    <w:rsid w:val="0070357B"/>
    <w:rsid w:val="00703B40"/>
    <w:rsid w:val="007050CA"/>
    <w:rsid w:val="007056E5"/>
    <w:rsid w:val="00705CE2"/>
    <w:rsid w:val="007078F3"/>
    <w:rsid w:val="00710982"/>
    <w:rsid w:val="0071151D"/>
    <w:rsid w:val="00713B28"/>
    <w:rsid w:val="00715296"/>
    <w:rsid w:val="007155BE"/>
    <w:rsid w:val="00716D60"/>
    <w:rsid w:val="0071757E"/>
    <w:rsid w:val="00720964"/>
    <w:rsid w:val="00722B3D"/>
    <w:rsid w:val="0072366F"/>
    <w:rsid w:val="0072427D"/>
    <w:rsid w:val="00724BE8"/>
    <w:rsid w:val="00725559"/>
    <w:rsid w:val="00726911"/>
    <w:rsid w:val="007277A4"/>
    <w:rsid w:val="0073083E"/>
    <w:rsid w:val="00732753"/>
    <w:rsid w:val="00732D94"/>
    <w:rsid w:val="00733A54"/>
    <w:rsid w:val="00733BF1"/>
    <w:rsid w:val="00734BD8"/>
    <w:rsid w:val="00734C27"/>
    <w:rsid w:val="00735074"/>
    <w:rsid w:val="00737732"/>
    <w:rsid w:val="00741902"/>
    <w:rsid w:val="00745AC0"/>
    <w:rsid w:val="00745FA8"/>
    <w:rsid w:val="00746131"/>
    <w:rsid w:val="00747E9B"/>
    <w:rsid w:val="0075280E"/>
    <w:rsid w:val="0075371A"/>
    <w:rsid w:val="00754949"/>
    <w:rsid w:val="007572A3"/>
    <w:rsid w:val="00757AAE"/>
    <w:rsid w:val="007607F7"/>
    <w:rsid w:val="00761258"/>
    <w:rsid w:val="007612B9"/>
    <w:rsid w:val="0076400F"/>
    <w:rsid w:val="00764407"/>
    <w:rsid w:val="007676A8"/>
    <w:rsid w:val="00771658"/>
    <w:rsid w:val="007718E0"/>
    <w:rsid w:val="00772528"/>
    <w:rsid w:val="007729E0"/>
    <w:rsid w:val="00773A6C"/>
    <w:rsid w:val="0077492B"/>
    <w:rsid w:val="007749E5"/>
    <w:rsid w:val="00774B98"/>
    <w:rsid w:val="00774CF3"/>
    <w:rsid w:val="00774F01"/>
    <w:rsid w:val="00774FF4"/>
    <w:rsid w:val="0077544A"/>
    <w:rsid w:val="0077634D"/>
    <w:rsid w:val="00776EBA"/>
    <w:rsid w:val="0077795B"/>
    <w:rsid w:val="00780F27"/>
    <w:rsid w:val="00781692"/>
    <w:rsid w:val="00782228"/>
    <w:rsid w:val="00782DDC"/>
    <w:rsid w:val="0078313B"/>
    <w:rsid w:val="00783EFE"/>
    <w:rsid w:val="00785167"/>
    <w:rsid w:val="007853F6"/>
    <w:rsid w:val="007870E1"/>
    <w:rsid w:val="00791147"/>
    <w:rsid w:val="007920D1"/>
    <w:rsid w:val="00792701"/>
    <w:rsid w:val="00793609"/>
    <w:rsid w:val="00793FB4"/>
    <w:rsid w:val="0079412F"/>
    <w:rsid w:val="00794526"/>
    <w:rsid w:val="00796A06"/>
    <w:rsid w:val="00797D2F"/>
    <w:rsid w:val="007A0250"/>
    <w:rsid w:val="007A15C8"/>
    <w:rsid w:val="007A3541"/>
    <w:rsid w:val="007A4DA7"/>
    <w:rsid w:val="007A521A"/>
    <w:rsid w:val="007A6031"/>
    <w:rsid w:val="007A657D"/>
    <w:rsid w:val="007A682B"/>
    <w:rsid w:val="007B1A93"/>
    <w:rsid w:val="007B1F6D"/>
    <w:rsid w:val="007B207F"/>
    <w:rsid w:val="007B3A6D"/>
    <w:rsid w:val="007B5437"/>
    <w:rsid w:val="007B56FC"/>
    <w:rsid w:val="007B71C7"/>
    <w:rsid w:val="007B7262"/>
    <w:rsid w:val="007B76C5"/>
    <w:rsid w:val="007B785A"/>
    <w:rsid w:val="007B7D0A"/>
    <w:rsid w:val="007C0D0F"/>
    <w:rsid w:val="007C2044"/>
    <w:rsid w:val="007C30C5"/>
    <w:rsid w:val="007C384E"/>
    <w:rsid w:val="007C54A3"/>
    <w:rsid w:val="007C59EF"/>
    <w:rsid w:val="007C67B4"/>
    <w:rsid w:val="007C790E"/>
    <w:rsid w:val="007D277F"/>
    <w:rsid w:val="007D2859"/>
    <w:rsid w:val="007D36A5"/>
    <w:rsid w:val="007D3E01"/>
    <w:rsid w:val="007D49A4"/>
    <w:rsid w:val="007D5486"/>
    <w:rsid w:val="007D58AC"/>
    <w:rsid w:val="007D5F67"/>
    <w:rsid w:val="007D6445"/>
    <w:rsid w:val="007D6659"/>
    <w:rsid w:val="007D6BFE"/>
    <w:rsid w:val="007E0229"/>
    <w:rsid w:val="007E274E"/>
    <w:rsid w:val="007E2945"/>
    <w:rsid w:val="007E33CC"/>
    <w:rsid w:val="007E4064"/>
    <w:rsid w:val="007E4187"/>
    <w:rsid w:val="007E4209"/>
    <w:rsid w:val="007E43E9"/>
    <w:rsid w:val="007E50C5"/>
    <w:rsid w:val="007E6031"/>
    <w:rsid w:val="007E6541"/>
    <w:rsid w:val="007E6F31"/>
    <w:rsid w:val="007E7143"/>
    <w:rsid w:val="007F00D0"/>
    <w:rsid w:val="007F0351"/>
    <w:rsid w:val="007F12B4"/>
    <w:rsid w:val="007F1417"/>
    <w:rsid w:val="007F2ED4"/>
    <w:rsid w:val="0080087D"/>
    <w:rsid w:val="0080245C"/>
    <w:rsid w:val="008032DF"/>
    <w:rsid w:val="00803AE0"/>
    <w:rsid w:val="0080524F"/>
    <w:rsid w:val="0080598C"/>
    <w:rsid w:val="00806AC2"/>
    <w:rsid w:val="00810D65"/>
    <w:rsid w:val="00810EF9"/>
    <w:rsid w:val="00811E6D"/>
    <w:rsid w:val="00813993"/>
    <w:rsid w:val="00813F4C"/>
    <w:rsid w:val="00813FAE"/>
    <w:rsid w:val="00814D5C"/>
    <w:rsid w:val="00815271"/>
    <w:rsid w:val="00817FBA"/>
    <w:rsid w:val="008208A7"/>
    <w:rsid w:val="00820E8B"/>
    <w:rsid w:val="00821923"/>
    <w:rsid w:val="0082292F"/>
    <w:rsid w:val="00823290"/>
    <w:rsid w:val="00823C92"/>
    <w:rsid w:val="00823CC6"/>
    <w:rsid w:val="00824956"/>
    <w:rsid w:val="00825C33"/>
    <w:rsid w:val="0083464E"/>
    <w:rsid w:val="00835150"/>
    <w:rsid w:val="00836B75"/>
    <w:rsid w:val="00837090"/>
    <w:rsid w:val="00837504"/>
    <w:rsid w:val="008412B0"/>
    <w:rsid w:val="00841379"/>
    <w:rsid w:val="00841422"/>
    <w:rsid w:val="00841A9A"/>
    <w:rsid w:val="008434A3"/>
    <w:rsid w:val="00843744"/>
    <w:rsid w:val="00844712"/>
    <w:rsid w:val="00846085"/>
    <w:rsid w:val="008469CF"/>
    <w:rsid w:val="008477F9"/>
    <w:rsid w:val="00850914"/>
    <w:rsid w:val="00850CBE"/>
    <w:rsid w:val="00852B1A"/>
    <w:rsid w:val="008534CF"/>
    <w:rsid w:val="008545B4"/>
    <w:rsid w:val="0085482D"/>
    <w:rsid w:val="008554CD"/>
    <w:rsid w:val="00856A0E"/>
    <w:rsid w:val="008608E8"/>
    <w:rsid w:val="00862081"/>
    <w:rsid w:val="00863E8A"/>
    <w:rsid w:val="00863F01"/>
    <w:rsid w:val="00863F63"/>
    <w:rsid w:val="00867640"/>
    <w:rsid w:val="0087107D"/>
    <w:rsid w:val="0087131A"/>
    <w:rsid w:val="00871727"/>
    <w:rsid w:val="00871779"/>
    <w:rsid w:val="00871A87"/>
    <w:rsid w:val="008723B6"/>
    <w:rsid w:val="00872A88"/>
    <w:rsid w:val="008732C5"/>
    <w:rsid w:val="00874DC0"/>
    <w:rsid w:val="0087758F"/>
    <w:rsid w:val="00877EE4"/>
    <w:rsid w:val="00880E25"/>
    <w:rsid w:val="00882401"/>
    <w:rsid w:val="008831CF"/>
    <w:rsid w:val="008839AC"/>
    <w:rsid w:val="00883D83"/>
    <w:rsid w:val="00884947"/>
    <w:rsid w:val="00884A03"/>
    <w:rsid w:val="00884D13"/>
    <w:rsid w:val="0088511D"/>
    <w:rsid w:val="00885999"/>
    <w:rsid w:val="008860AA"/>
    <w:rsid w:val="008861F0"/>
    <w:rsid w:val="00891ABD"/>
    <w:rsid w:val="00891B2D"/>
    <w:rsid w:val="00892605"/>
    <w:rsid w:val="00892758"/>
    <w:rsid w:val="00892CE8"/>
    <w:rsid w:val="00892F7D"/>
    <w:rsid w:val="008936B2"/>
    <w:rsid w:val="0089373A"/>
    <w:rsid w:val="00894A6A"/>
    <w:rsid w:val="008A174B"/>
    <w:rsid w:val="008A215E"/>
    <w:rsid w:val="008A35CF"/>
    <w:rsid w:val="008A4814"/>
    <w:rsid w:val="008A5173"/>
    <w:rsid w:val="008A5381"/>
    <w:rsid w:val="008A5AD3"/>
    <w:rsid w:val="008A7248"/>
    <w:rsid w:val="008A7A26"/>
    <w:rsid w:val="008A7D0D"/>
    <w:rsid w:val="008B25D3"/>
    <w:rsid w:val="008B2728"/>
    <w:rsid w:val="008B284E"/>
    <w:rsid w:val="008B347B"/>
    <w:rsid w:val="008B3848"/>
    <w:rsid w:val="008B4127"/>
    <w:rsid w:val="008B6762"/>
    <w:rsid w:val="008B6834"/>
    <w:rsid w:val="008B6B4C"/>
    <w:rsid w:val="008B6E77"/>
    <w:rsid w:val="008B76BC"/>
    <w:rsid w:val="008B7714"/>
    <w:rsid w:val="008B78A9"/>
    <w:rsid w:val="008C227A"/>
    <w:rsid w:val="008C2F2A"/>
    <w:rsid w:val="008C38F7"/>
    <w:rsid w:val="008C4140"/>
    <w:rsid w:val="008C4BF5"/>
    <w:rsid w:val="008C787B"/>
    <w:rsid w:val="008D087A"/>
    <w:rsid w:val="008D0C60"/>
    <w:rsid w:val="008D0DCD"/>
    <w:rsid w:val="008D3097"/>
    <w:rsid w:val="008D36BA"/>
    <w:rsid w:val="008D4C70"/>
    <w:rsid w:val="008D7461"/>
    <w:rsid w:val="008E03A7"/>
    <w:rsid w:val="008E10F3"/>
    <w:rsid w:val="008E2790"/>
    <w:rsid w:val="008E4A07"/>
    <w:rsid w:val="008E4ACA"/>
    <w:rsid w:val="008E6B78"/>
    <w:rsid w:val="008E7711"/>
    <w:rsid w:val="008F024E"/>
    <w:rsid w:val="008F1EEC"/>
    <w:rsid w:val="008F2265"/>
    <w:rsid w:val="008F2838"/>
    <w:rsid w:val="008F4C9C"/>
    <w:rsid w:val="008F5911"/>
    <w:rsid w:val="008F5A07"/>
    <w:rsid w:val="008F5B05"/>
    <w:rsid w:val="008F68F0"/>
    <w:rsid w:val="008F6B25"/>
    <w:rsid w:val="008F7A75"/>
    <w:rsid w:val="008F7B18"/>
    <w:rsid w:val="00900801"/>
    <w:rsid w:val="00901C99"/>
    <w:rsid w:val="00902C3B"/>
    <w:rsid w:val="00903C0E"/>
    <w:rsid w:val="00904D89"/>
    <w:rsid w:val="00907C0A"/>
    <w:rsid w:val="009100DE"/>
    <w:rsid w:val="00910C23"/>
    <w:rsid w:val="00910C51"/>
    <w:rsid w:val="0091350B"/>
    <w:rsid w:val="00913B79"/>
    <w:rsid w:val="00913F93"/>
    <w:rsid w:val="00916101"/>
    <w:rsid w:val="00916905"/>
    <w:rsid w:val="00916D47"/>
    <w:rsid w:val="00920357"/>
    <w:rsid w:val="00920F92"/>
    <w:rsid w:val="00921ABE"/>
    <w:rsid w:val="0092262D"/>
    <w:rsid w:val="00927DDE"/>
    <w:rsid w:val="00930A6D"/>
    <w:rsid w:val="00930D47"/>
    <w:rsid w:val="009324BD"/>
    <w:rsid w:val="00932C20"/>
    <w:rsid w:val="00932E04"/>
    <w:rsid w:val="0093314D"/>
    <w:rsid w:val="009334CC"/>
    <w:rsid w:val="009348F1"/>
    <w:rsid w:val="009351C9"/>
    <w:rsid w:val="00936F05"/>
    <w:rsid w:val="009406CD"/>
    <w:rsid w:val="00940DA4"/>
    <w:rsid w:val="009415BC"/>
    <w:rsid w:val="009419A0"/>
    <w:rsid w:val="00941DB9"/>
    <w:rsid w:val="0094226C"/>
    <w:rsid w:val="00943487"/>
    <w:rsid w:val="00943CCC"/>
    <w:rsid w:val="00945A27"/>
    <w:rsid w:val="00945EC3"/>
    <w:rsid w:val="00947E0F"/>
    <w:rsid w:val="009510C2"/>
    <w:rsid w:val="00951AB4"/>
    <w:rsid w:val="00951F65"/>
    <w:rsid w:val="00952EFC"/>
    <w:rsid w:val="00953368"/>
    <w:rsid w:val="00953792"/>
    <w:rsid w:val="00953E34"/>
    <w:rsid w:val="00954A09"/>
    <w:rsid w:val="00955034"/>
    <w:rsid w:val="009553E4"/>
    <w:rsid w:val="00956310"/>
    <w:rsid w:val="009576F9"/>
    <w:rsid w:val="0096107D"/>
    <w:rsid w:val="0096115A"/>
    <w:rsid w:val="009622AF"/>
    <w:rsid w:val="00962BA8"/>
    <w:rsid w:val="00962BFF"/>
    <w:rsid w:val="00964EDB"/>
    <w:rsid w:val="00965E09"/>
    <w:rsid w:val="009703D8"/>
    <w:rsid w:val="00970FF2"/>
    <w:rsid w:val="00973A78"/>
    <w:rsid w:val="00974536"/>
    <w:rsid w:val="009755AB"/>
    <w:rsid w:val="00975B54"/>
    <w:rsid w:val="009763EB"/>
    <w:rsid w:val="00976A6E"/>
    <w:rsid w:val="00976F2C"/>
    <w:rsid w:val="00977DE6"/>
    <w:rsid w:val="0098052A"/>
    <w:rsid w:val="009809E8"/>
    <w:rsid w:val="00982214"/>
    <w:rsid w:val="009828FE"/>
    <w:rsid w:val="00982E40"/>
    <w:rsid w:val="0098303E"/>
    <w:rsid w:val="009838BA"/>
    <w:rsid w:val="0098451C"/>
    <w:rsid w:val="009849B2"/>
    <w:rsid w:val="00984DB5"/>
    <w:rsid w:val="00986FE4"/>
    <w:rsid w:val="00987B90"/>
    <w:rsid w:val="00990C2F"/>
    <w:rsid w:val="00990CD6"/>
    <w:rsid w:val="009925CC"/>
    <w:rsid w:val="0099360E"/>
    <w:rsid w:val="0099409A"/>
    <w:rsid w:val="009949C5"/>
    <w:rsid w:val="009A1C84"/>
    <w:rsid w:val="009A1ED0"/>
    <w:rsid w:val="009A426C"/>
    <w:rsid w:val="009A47E4"/>
    <w:rsid w:val="009A482C"/>
    <w:rsid w:val="009A5029"/>
    <w:rsid w:val="009A66CE"/>
    <w:rsid w:val="009A6975"/>
    <w:rsid w:val="009A7412"/>
    <w:rsid w:val="009A74F6"/>
    <w:rsid w:val="009A7E6E"/>
    <w:rsid w:val="009B1BA0"/>
    <w:rsid w:val="009B2A71"/>
    <w:rsid w:val="009B33F9"/>
    <w:rsid w:val="009B4D88"/>
    <w:rsid w:val="009B671A"/>
    <w:rsid w:val="009B77B4"/>
    <w:rsid w:val="009B7858"/>
    <w:rsid w:val="009C036A"/>
    <w:rsid w:val="009C0C5E"/>
    <w:rsid w:val="009C11B4"/>
    <w:rsid w:val="009C2FBB"/>
    <w:rsid w:val="009C5AFB"/>
    <w:rsid w:val="009C6860"/>
    <w:rsid w:val="009C7AEA"/>
    <w:rsid w:val="009D0694"/>
    <w:rsid w:val="009D34E7"/>
    <w:rsid w:val="009D5917"/>
    <w:rsid w:val="009D757A"/>
    <w:rsid w:val="009E1953"/>
    <w:rsid w:val="009E4879"/>
    <w:rsid w:val="009E6146"/>
    <w:rsid w:val="009E649C"/>
    <w:rsid w:val="009E68FF"/>
    <w:rsid w:val="009E7351"/>
    <w:rsid w:val="009F1782"/>
    <w:rsid w:val="009F2717"/>
    <w:rsid w:val="009F4370"/>
    <w:rsid w:val="009F489C"/>
    <w:rsid w:val="009F4E08"/>
    <w:rsid w:val="009F6A99"/>
    <w:rsid w:val="00A012B5"/>
    <w:rsid w:val="00A01FA5"/>
    <w:rsid w:val="00A02978"/>
    <w:rsid w:val="00A02E55"/>
    <w:rsid w:val="00A040C4"/>
    <w:rsid w:val="00A043C0"/>
    <w:rsid w:val="00A04CCC"/>
    <w:rsid w:val="00A05961"/>
    <w:rsid w:val="00A07668"/>
    <w:rsid w:val="00A10AC6"/>
    <w:rsid w:val="00A113C1"/>
    <w:rsid w:val="00A122F7"/>
    <w:rsid w:val="00A12313"/>
    <w:rsid w:val="00A135DF"/>
    <w:rsid w:val="00A13C17"/>
    <w:rsid w:val="00A15AAF"/>
    <w:rsid w:val="00A16291"/>
    <w:rsid w:val="00A17483"/>
    <w:rsid w:val="00A20AA2"/>
    <w:rsid w:val="00A220EE"/>
    <w:rsid w:val="00A234A0"/>
    <w:rsid w:val="00A236D7"/>
    <w:rsid w:val="00A2446A"/>
    <w:rsid w:val="00A249BC"/>
    <w:rsid w:val="00A26283"/>
    <w:rsid w:val="00A26699"/>
    <w:rsid w:val="00A26808"/>
    <w:rsid w:val="00A27473"/>
    <w:rsid w:val="00A30CDC"/>
    <w:rsid w:val="00A30F62"/>
    <w:rsid w:val="00A3224C"/>
    <w:rsid w:val="00A32923"/>
    <w:rsid w:val="00A33966"/>
    <w:rsid w:val="00A35215"/>
    <w:rsid w:val="00A3563A"/>
    <w:rsid w:val="00A3691F"/>
    <w:rsid w:val="00A4086F"/>
    <w:rsid w:val="00A41DFD"/>
    <w:rsid w:val="00A42BB8"/>
    <w:rsid w:val="00A43BA0"/>
    <w:rsid w:val="00A43E7D"/>
    <w:rsid w:val="00A46102"/>
    <w:rsid w:val="00A4737C"/>
    <w:rsid w:val="00A47B66"/>
    <w:rsid w:val="00A50EC2"/>
    <w:rsid w:val="00A51A31"/>
    <w:rsid w:val="00A523F1"/>
    <w:rsid w:val="00A54D0C"/>
    <w:rsid w:val="00A54D92"/>
    <w:rsid w:val="00A562B5"/>
    <w:rsid w:val="00A563AF"/>
    <w:rsid w:val="00A56599"/>
    <w:rsid w:val="00A56A45"/>
    <w:rsid w:val="00A57442"/>
    <w:rsid w:val="00A57C77"/>
    <w:rsid w:val="00A57F43"/>
    <w:rsid w:val="00A60736"/>
    <w:rsid w:val="00A61F84"/>
    <w:rsid w:val="00A620B0"/>
    <w:rsid w:val="00A627BE"/>
    <w:rsid w:val="00A64D8D"/>
    <w:rsid w:val="00A65FDF"/>
    <w:rsid w:val="00A666A0"/>
    <w:rsid w:val="00A67D32"/>
    <w:rsid w:val="00A71E3A"/>
    <w:rsid w:val="00A724D7"/>
    <w:rsid w:val="00A754BA"/>
    <w:rsid w:val="00A77125"/>
    <w:rsid w:val="00A81032"/>
    <w:rsid w:val="00A82089"/>
    <w:rsid w:val="00A84552"/>
    <w:rsid w:val="00A84DEC"/>
    <w:rsid w:val="00A8527B"/>
    <w:rsid w:val="00A87D8A"/>
    <w:rsid w:val="00A90033"/>
    <w:rsid w:val="00A908BA"/>
    <w:rsid w:val="00A93498"/>
    <w:rsid w:val="00A93BEE"/>
    <w:rsid w:val="00A941F8"/>
    <w:rsid w:val="00A96195"/>
    <w:rsid w:val="00A96D1C"/>
    <w:rsid w:val="00A96D6C"/>
    <w:rsid w:val="00A97322"/>
    <w:rsid w:val="00AA0672"/>
    <w:rsid w:val="00AA1BBD"/>
    <w:rsid w:val="00AA3D54"/>
    <w:rsid w:val="00AA540F"/>
    <w:rsid w:val="00AA5B29"/>
    <w:rsid w:val="00AA72AD"/>
    <w:rsid w:val="00AA7D26"/>
    <w:rsid w:val="00AB0ED3"/>
    <w:rsid w:val="00AB3647"/>
    <w:rsid w:val="00AB41B5"/>
    <w:rsid w:val="00AB424D"/>
    <w:rsid w:val="00AB44B9"/>
    <w:rsid w:val="00AB6836"/>
    <w:rsid w:val="00AB6CFF"/>
    <w:rsid w:val="00AB6FCF"/>
    <w:rsid w:val="00AB7EEE"/>
    <w:rsid w:val="00AC00D8"/>
    <w:rsid w:val="00AC0C13"/>
    <w:rsid w:val="00AC1691"/>
    <w:rsid w:val="00AC212F"/>
    <w:rsid w:val="00AC2676"/>
    <w:rsid w:val="00AC4980"/>
    <w:rsid w:val="00AC4D1B"/>
    <w:rsid w:val="00AC5488"/>
    <w:rsid w:val="00AC596A"/>
    <w:rsid w:val="00AC67C9"/>
    <w:rsid w:val="00AD1094"/>
    <w:rsid w:val="00AD13BB"/>
    <w:rsid w:val="00AD1799"/>
    <w:rsid w:val="00AD3143"/>
    <w:rsid w:val="00AD3CEC"/>
    <w:rsid w:val="00AD4EF8"/>
    <w:rsid w:val="00AD57F0"/>
    <w:rsid w:val="00AD7753"/>
    <w:rsid w:val="00AD7B85"/>
    <w:rsid w:val="00AD7F20"/>
    <w:rsid w:val="00AD7FB4"/>
    <w:rsid w:val="00AE16A6"/>
    <w:rsid w:val="00AE216D"/>
    <w:rsid w:val="00AE5FB3"/>
    <w:rsid w:val="00AE63A5"/>
    <w:rsid w:val="00AE6431"/>
    <w:rsid w:val="00AE704B"/>
    <w:rsid w:val="00AE7743"/>
    <w:rsid w:val="00AF111D"/>
    <w:rsid w:val="00AF37FD"/>
    <w:rsid w:val="00AF41EB"/>
    <w:rsid w:val="00AF5409"/>
    <w:rsid w:val="00AF6D72"/>
    <w:rsid w:val="00AF72E7"/>
    <w:rsid w:val="00B00037"/>
    <w:rsid w:val="00B002D8"/>
    <w:rsid w:val="00B0091F"/>
    <w:rsid w:val="00B00CA4"/>
    <w:rsid w:val="00B01955"/>
    <w:rsid w:val="00B01E9E"/>
    <w:rsid w:val="00B024CE"/>
    <w:rsid w:val="00B026B3"/>
    <w:rsid w:val="00B027CF"/>
    <w:rsid w:val="00B02819"/>
    <w:rsid w:val="00B02D0D"/>
    <w:rsid w:val="00B02D31"/>
    <w:rsid w:val="00B053F7"/>
    <w:rsid w:val="00B06376"/>
    <w:rsid w:val="00B06D59"/>
    <w:rsid w:val="00B107EC"/>
    <w:rsid w:val="00B1238D"/>
    <w:rsid w:val="00B1326C"/>
    <w:rsid w:val="00B14278"/>
    <w:rsid w:val="00B15126"/>
    <w:rsid w:val="00B153D7"/>
    <w:rsid w:val="00B1594E"/>
    <w:rsid w:val="00B17A71"/>
    <w:rsid w:val="00B21153"/>
    <w:rsid w:val="00B22694"/>
    <w:rsid w:val="00B22A0C"/>
    <w:rsid w:val="00B22DD4"/>
    <w:rsid w:val="00B23312"/>
    <w:rsid w:val="00B233CD"/>
    <w:rsid w:val="00B23C6D"/>
    <w:rsid w:val="00B24B89"/>
    <w:rsid w:val="00B24D50"/>
    <w:rsid w:val="00B265B0"/>
    <w:rsid w:val="00B26C0C"/>
    <w:rsid w:val="00B271E8"/>
    <w:rsid w:val="00B274B8"/>
    <w:rsid w:val="00B304B4"/>
    <w:rsid w:val="00B30FA4"/>
    <w:rsid w:val="00B31682"/>
    <w:rsid w:val="00B32334"/>
    <w:rsid w:val="00B32622"/>
    <w:rsid w:val="00B3312E"/>
    <w:rsid w:val="00B33EBE"/>
    <w:rsid w:val="00B34834"/>
    <w:rsid w:val="00B34A8E"/>
    <w:rsid w:val="00B34BD9"/>
    <w:rsid w:val="00B34EFD"/>
    <w:rsid w:val="00B357EE"/>
    <w:rsid w:val="00B436F6"/>
    <w:rsid w:val="00B44686"/>
    <w:rsid w:val="00B44B5E"/>
    <w:rsid w:val="00B4670E"/>
    <w:rsid w:val="00B46BF7"/>
    <w:rsid w:val="00B47046"/>
    <w:rsid w:val="00B515EA"/>
    <w:rsid w:val="00B52CCA"/>
    <w:rsid w:val="00B53F85"/>
    <w:rsid w:val="00B54091"/>
    <w:rsid w:val="00B54146"/>
    <w:rsid w:val="00B553A4"/>
    <w:rsid w:val="00B60BF3"/>
    <w:rsid w:val="00B61939"/>
    <w:rsid w:val="00B625F7"/>
    <w:rsid w:val="00B65485"/>
    <w:rsid w:val="00B670AD"/>
    <w:rsid w:val="00B670C2"/>
    <w:rsid w:val="00B67264"/>
    <w:rsid w:val="00B737F7"/>
    <w:rsid w:val="00B73B77"/>
    <w:rsid w:val="00B7511D"/>
    <w:rsid w:val="00B76BB1"/>
    <w:rsid w:val="00B779D2"/>
    <w:rsid w:val="00B8098B"/>
    <w:rsid w:val="00B80A1E"/>
    <w:rsid w:val="00B80AB8"/>
    <w:rsid w:val="00B8195E"/>
    <w:rsid w:val="00B82816"/>
    <w:rsid w:val="00B83E1B"/>
    <w:rsid w:val="00B84535"/>
    <w:rsid w:val="00B87F50"/>
    <w:rsid w:val="00B9006F"/>
    <w:rsid w:val="00B9012E"/>
    <w:rsid w:val="00B91B14"/>
    <w:rsid w:val="00B940E3"/>
    <w:rsid w:val="00B94C3F"/>
    <w:rsid w:val="00B961D8"/>
    <w:rsid w:val="00B96682"/>
    <w:rsid w:val="00B969EE"/>
    <w:rsid w:val="00B96C3A"/>
    <w:rsid w:val="00B97B54"/>
    <w:rsid w:val="00BA02B1"/>
    <w:rsid w:val="00BA29FD"/>
    <w:rsid w:val="00BA315E"/>
    <w:rsid w:val="00BA414B"/>
    <w:rsid w:val="00BA50A2"/>
    <w:rsid w:val="00BA640E"/>
    <w:rsid w:val="00BB0A18"/>
    <w:rsid w:val="00BB33F1"/>
    <w:rsid w:val="00BB3B44"/>
    <w:rsid w:val="00BB770C"/>
    <w:rsid w:val="00BB79AB"/>
    <w:rsid w:val="00BC01F8"/>
    <w:rsid w:val="00BC08B0"/>
    <w:rsid w:val="00BC14F4"/>
    <w:rsid w:val="00BC15C6"/>
    <w:rsid w:val="00BC31D1"/>
    <w:rsid w:val="00BC5354"/>
    <w:rsid w:val="00BC6358"/>
    <w:rsid w:val="00BC6DD0"/>
    <w:rsid w:val="00BD00A3"/>
    <w:rsid w:val="00BD0318"/>
    <w:rsid w:val="00BD144E"/>
    <w:rsid w:val="00BD160F"/>
    <w:rsid w:val="00BD17F0"/>
    <w:rsid w:val="00BD5BA6"/>
    <w:rsid w:val="00BD5D15"/>
    <w:rsid w:val="00BD6105"/>
    <w:rsid w:val="00BD7F44"/>
    <w:rsid w:val="00BE06F2"/>
    <w:rsid w:val="00BE0813"/>
    <w:rsid w:val="00BE1754"/>
    <w:rsid w:val="00BE180C"/>
    <w:rsid w:val="00BE2D59"/>
    <w:rsid w:val="00BE3561"/>
    <w:rsid w:val="00BE3E80"/>
    <w:rsid w:val="00BF1016"/>
    <w:rsid w:val="00BF3382"/>
    <w:rsid w:val="00BF450A"/>
    <w:rsid w:val="00BF487F"/>
    <w:rsid w:val="00BF52FE"/>
    <w:rsid w:val="00BF544E"/>
    <w:rsid w:val="00C02905"/>
    <w:rsid w:val="00C03A90"/>
    <w:rsid w:val="00C05F03"/>
    <w:rsid w:val="00C064C7"/>
    <w:rsid w:val="00C07109"/>
    <w:rsid w:val="00C0781B"/>
    <w:rsid w:val="00C10B53"/>
    <w:rsid w:val="00C111E5"/>
    <w:rsid w:val="00C115EC"/>
    <w:rsid w:val="00C12774"/>
    <w:rsid w:val="00C15315"/>
    <w:rsid w:val="00C15D58"/>
    <w:rsid w:val="00C164A4"/>
    <w:rsid w:val="00C16E16"/>
    <w:rsid w:val="00C1762C"/>
    <w:rsid w:val="00C17954"/>
    <w:rsid w:val="00C17D2C"/>
    <w:rsid w:val="00C20C1E"/>
    <w:rsid w:val="00C21AE8"/>
    <w:rsid w:val="00C22931"/>
    <w:rsid w:val="00C23E0E"/>
    <w:rsid w:val="00C245C2"/>
    <w:rsid w:val="00C246F4"/>
    <w:rsid w:val="00C257D7"/>
    <w:rsid w:val="00C30477"/>
    <w:rsid w:val="00C312F8"/>
    <w:rsid w:val="00C31DFE"/>
    <w:rsid w:val="00C32B38"/>
    <w:rsid w:val="00C32E2F"/>
    <w:rsid w:val="00C3542D"/>
    <w:rsid w:val="00C36AF4"/>
    <w:rsid w:val="00C44046"/>
    <w:rsid w:val="00C44D89"/>
    <w:rsid w:val="00C45261"/>
    <w:rsid w:val="00C45756"/>
    <w:rsid w:val="00C45C61"/>
    <w:rsid w:val="00C46013"/>
    <w:rsid w:val="00C51337"/>
    <w:rsid w:val="00C519FD"/>
    <w:rsid w:val="00C51A4A"/>
    <w:rsid w:val="00C52568"/>
    <w:rsid w:val="00C5297B"/>
    <w:rsid w:val="00C54148"/>
    <w:rsid w:val="00C5454B"/>
    <w:rsid w:val="00C55464"/>
    <w:rsid w:val="00C55FB4"/>
    <w:rsid w:val="00C60A8F"/>
    <w:rsid w:val="00C62BBC"/>
    <w:rsid w:val="00C63BFF"/>
    <w:rsid w:val="00C642C2"/>
    <w:rsid w:val="00C66F8B"/>
    <w:rsid w:val="00C67AC7"/>
    <w:rsid w:val="00C71222"/>
    <w:rsid w:val="00C71CEC"/>
    <w:rsid w:val="00C73771"/>
    <w:rsid w:val="00C7437F"/>
    <w:rsid w:val="00C74F06"/>
    <w:rsid w:val="00C754D5"/>
    <w:rsid w:val="00C75812"/>
    <w:rsid w:val="00C75F2E"/>
    <w:rsid w:val="00C776E9"/>
    <w:rsid w:val="00C839CD"/>
    <w:rsid w:val="00C84EC8"/>
    <w:rsid w:val="00C85C63"/>
    <w:rsid w:val="00C85EEA"/>
    <w:rsid w:val="00C864BB"/>
    <w:rsid w:val="00C8730E"/>
    <w:rsid w:val="00C87853"/>
    <w:rsid w:val="00C905F2"/>
    <w:rsid w:val="00C9096C"/>
    <w:rsid w:val="00C90D43"/>
    <w:rsid w:val="00C92483"/>
    <w:rsid w:val="00C92816"/>
    <w:rsid w:val="00C93FA8"/>
    <w:rsid w:val="00C94231"/>
    <w:rsid w:val="00C94FD8"/>
    <w:rsid w:val="00C973E0"/>
    <w:rsid w:val="00CA2691"/>
    <w:rsid w:val="00CA293C"/>
    <w:rsid w:val="00CA385D"/>
    <w:rsid w:val="00CA38D1"/>
    <w:rsid w:val="00CA53DA"/>
    <w:rsid w:val="00CB0855"/>
    <w:rsid w:val="00CB0CE4"/>
    <w:rsid w:val="00CB2331"/>
    <w:rsid w:val="00CB2734"/>
    <w:rsid w:val="00CB3E4E"/>
    <w:rsid w:val="00CB45C0"/>
    <w:rsid w:val="00CB5100"/>
    <w:rsid w:val="00CC1D38"/>
    <w:rsid w:val="00CC2372"/>
    <w:rsid w:val="00CC34E5"/>
    <w:rsid w:val="00CC3C03"/>
    <w:rsid w:val="00CC4238"/>
    <w:rsid w:val="00CC48BE"/>
    <w:rsid w:val="00CC4F62"/>
    <w:rsid w:val="00CD06FC"/>
    <w:rsid w:val="00CD0D33"/>
    <w:rsid w:val="00CD0FFE"/>
    <w:rsid w:val="00CD198C"/>
    <w:rsid w:val="00CD28CD"/>
    <w:rsid w:val="00CD4A79"/>
    <w:rsid w:val="00CD502B"/>
    <w:rsid w:val="00CD5DED"/>
    <w:rsid w:val="00CD6AD2"/>
    <w:rsid w:val="00CD7F78"/>
    <w:rsid w:val="00CE0CCD"/>
    <w:rsid w:val="00CE112E"/>
    <w:rsid w:val="00CE5022"/>
    <w:rsid w:val="00CE5053"/>
    <w:rsid w:val="00CE55F8"/>
    <w:rsid w:val="00CE61CB"/>
    <w:rsid w:val="00CF13BE"/>
    <w:rsid w:val="00CF25D3"/>
    <w:rsid w:val="00CF2815"/>
    <w:rsid w:val="00CF2F1D"/>
    <w:rsid w:val="00CF3179"/>
    <w:rsid w:val="00CF3717"/>
    <w:rsid w:val="00CF46E3"/>
    <w:rsid w:val="00CF59FD"/>
    <w:rsid w:val="00CF65B4"/>
    <w:rsid w:val="00CF699E"/>
    <w:rsid w:val="00CF6BAC"/>
    <w:rsid w:val="00D00D0B"/>
    <w:rsid w:val="00D0287D"/>
    <w:rsid w:val="00D04268"/>
    <w:rsid w:val="00D107E9"/>
    <w:rsid w:val="00D11A3E"/>
    <w:rsid w:val="00D13C6F"/>
    <w:rsid w:val="00D13CEC"/>
    <w:rsid w:val="00D13DE8"/>
    <w:rsid w:val="00D1483B"/>
    <w:rsid w:val="00D1519E"/>
    <w:rsid w:val="00D20091"/>
    <w:rsid w:val="00D20504"/>
    <w:rsid w:val="00D217C9"/>
    <w:rsid w:val="00D21BA9"/>
    <w:rsid w:val="00D25240"/>
    <w:rsid w:val="00D2543B"/>
    <w:rsid w:val="00D262EC"/>
    <w:rsid w:val="00D26EE7"/>
    <w:rsid w:val="00D27BED"/>
    <w:rsid w:val="00D303E8"/>
    <w:rsid w:val="00D30D19"/>
    <w:rsid w:val="00D315F9"/>
    <w:rsid w:val="00D3249E"/>
    <w:rsid w:val="00D346D5"/>
    <w:rsid w:val="00D35978"/>
    <w:rsid w:val="00D36D13"/>
    <w:rsid w:val="00D371E8"/>
    <w:rsid w:val="00D4017C"/>
    <w:rsid w:val="00D41449"/>
    <w:rsid w:val="00D42ACA"/>
    <w:rsid w:val="00D43623"/>
    <w:rsid w:val="00D44BF8"/>
    <w:rsid w:val="00D45C6A"/>
    <w:rsid w:val="00D46033"/>
    <w:rsid w:val="00D46544"/>
    <w:rsid w:val="00D471FB"/>
    <w:rsid w:val="00D47E66"/>
    <w:rsid w:val="00D51B8A"/>
    <w:rsid w:val="00D53EEE"/>
    <w:rsid w:val="00D553A0"/>
    <w:rsid w:val="00D5664A"/>
    <w:rsid w:val="00D575D5"/>
    <w:rsid w:val="00D5778C"/>
    <w:rsid w:val="00D5783C"/>
    <w:rsid w:val="00D57982"/>
    <w:rsid w:val="00D6409E"/>
    <w:rsid w:val="00D662EA"/>
    <w:rsid w:val="00D669B1"/>
    <w:rsid w:val="00D705A4"/>
    <w:rsid w:val="00D70E5E"/>
    <w:rsid w:val="00D7277D"/>
    <w:rsid w:val="00D72BF2"/>
    <w:rsid w:val="00D73328"/>
    <w:rsid w:val="00D737DA"/>
    <w:rsid w:val="00D746A2"/>
    <w:rsid w:val="00D75249"/>
    <w:rsid w:val="00D752AE"/>
    <w:rsid w:val="00D76C61"/>
    <w:rsid w:val="00D80901"/>
    <w:rsid w:val="00D81176"/>
    <w:rsid w:val="00D82873"/>
    <w:rsid w:val="00D83495"/>
    <w:rsid w:val="00D83805"/>
    <w:rsid w:val="00D83DC7"/>
    <w:rsid w:val="00D841CE"/>
    <w:rsid w:val="00D85515"/>
    <w:rsid w:val="00D85A8A"/>
    <w:rsid w:val="00D86E99"/>
    <w:rsid w:val="00D903FA"/>
    <w:rsid w:val="00D9272C"/>
    <w:rsid w:val="00D92A1D"/>
    <w:rsid w:val="00D92D15"/>
    <w:rsid w:val="00D939FF"/>
    <w:rsid w:val="00D94688"/>
    <w:rsid w:val="00D94A7A"/>
    <w:rsid w:val="00D950A8"/>
    <w:rsid w:val="00D956BB"/>
    <w:rsid w:val="00D9680F"/>
    <w:rsid w:val="00DA2760"/>
    <w:rsid w:val="00DA3A17"/>
    <w:rsid w:val="00DA3DF5"/>
    <w:rsid w:val="00DA50AB"/>
    <w:rsid w:val="00DA565B"/>
    <w:rsid w:val="00DB1033"/>
    <w:rsid w:val="00DB17D8"/>
    <w:rsid w:val="00DB1ABD"/>
    <w:rsid w:val="00DB235F"/>
    <w:rsid w:val="00DB2D7D"/>
    <w:rsid w:val="00DB35B6"/>
    <w:rsid w:val="00DB579D"/>
    <w:rsid w:val="00DB68B8"/>
    <w:rsid w:val="00DB785F"/>
    <w:rsid w:val="00DB7982"/>
    <w:rsid w:val="00DC015A"/>
    <w:rsid w:val="00DC03BE"/>
    <w:rsid w:val="00DC0936"/>
    <w:rsid w:val="00DC1D6D"/>
    <w:rsid w:val="00DC2387"/>
    <w:rsid w:val="00DC2B47"/>
    <w:rsid w:val="00DC34DB"/>
    <w:rsid w:val="00DC38C3"/>
    <w:rsid w:val="00DC3A14"/>
    <w:rsid w:val="00DC42D9"/>
    <w:rsid w:val="00DC5017"/>
    <w:rsid w:val="00DC5488"/>
    <w:rsid w:val="00DC60C8"/>
    <w:rsid w:val="00DC70DA"/>
    <w:rsid w:val="00DC7F7C"/>
    <w:rsid w:val="00DD0C9A"/>
    <w:rsid w:val="00DD3AC8"/>
    <w:rsid w:val="00DD5D6F"/>
    <w:rsid w:val="00DD7895"/>
    <w:rsid w:val="00DE0C1B"/>
    <w:rsid w:val="00DE1247"/>
    <w:rsid w:val="00DE1248"/>
    <w:rsid w:val="00DE167B"/>
    <w:rsid w:val="00DE1D0D"/>
    <w:rsid w:val="00DE2503"/>
    <w:rsid w:val="00DE2BA9"/>
    <w:rsid w:val="00DE2C4A"/>
    <w:rsid w:val="00DE3674"/>
    <w:rsid w:val="00DE40F9"/>
    <w:rsid w:val="00DE47A6"/>
    <w:rsid w:val="00DE4ED8"/>
    <w:rsid w:val="00DE68AC"/>
    <w:rsid w:val="00DE7505"/>
    <w:rsid w:val="00DF10B6"/>
    <w:rsid w:val="00DF1F2F"/>
    <w:rsid w:val="00DF253B"/>
    <w:rsid w:val="00DF35AE"/>
    <w:rsid w:val="00DF36D7"/>
    <w:rsid w:val="00DF5595"/>
    <w:rsid w:val="00DF603B"/>
    <w:rsid w:val="00DF7018"/>
    <w:rsid w:val="00DF709A"/>
    <w:rsid w:val="00E01C7B"/>
    <w:rsid w:val="00E04A86"/>
    <w:rsid w:val="00E06931"/>
    <w:rsid w:val="00E06F6F"/>
    <w:rsid w:val="00E0772E"/>
    <w:rsid w:val="00E1068F"/>
    <w:rsid w:val="00E112F4"/>
    <w:rsid w:val="00E12360"/>
    <w:rsid w:val="00E14452"/>
    <w:rsid w:val="00E15DE8"/>
    <w:rsid w:val="00E213B0"/>
    <w:rsid w:val="00E21A19"/>
    <w:rsid w:val="00E22A00"/>
    <w:rsid w:val="00E23456"/>
    <w:rsid w:val="00E2370A"/>
    <w:rsid w:val="00E23AEE"/>
    <w:rsid w:val="00E23D3C"/>
    <w:rsid w:val="00E25583"/>
    <w:rsid w:val="00E257E5"/>
    <w:rsid w:val="00E306E9"/>
    <w:rsid w:val="00E31CA3"/>
    <w:rsid w:val="00E3256F"/>
    <w:rsid w:val="00E32C4A"/>
    <w:rsid w:val="00E343A8"/>
    <w:rsid w:val="00E357EA"/>
    <w:rsid w:val="00E35F4D"/>
    <w:rsid w:val="00E37931"/>
    <w:rsid w:val="00E4074C"/>
    <w:rsid w:val="00E412A7"/>
    <w:rsid w:val="00E42428"/>
    <w:rsid w:val="00E432F3"/>
    <w:rsid w:val="00E454A7"/>
    <w:rsid w:val="00E46713"/>
    <w:rsid w:val="00E46D5F"/>
    <w:rsid w:val="00E47339"/>
    <w:rsid w:val="00E47830"/>
    <w:rsid w:val="00E47A53"/>
    <w:rsid w:val="00E503F3"/>
    <w:rsid w:val="00E50832"/>
    <w:rsid w:val="00E5106B"/>
    <w:rsid w:val="00E51E88"/>
    <w:rsid w:val="00E532A5"/>
    <w:rsid w:val="00E547D8"/>
    <w:rsid w:val="00E54957"/>
    <w:rsid w:val="00E55930"/>
    <w:rsid w:val="00E608C6"/>
    <w:rsid w:val="00E61BCD"/>
    <w:rsid w:val="00E63B1B"/>
    <w:rsid w:val="00E64CEF"/>
    <w:rsid w:val="00E65525"/>
    <w:rsid w:val="00E657AB"/>
    <w:rsid w:val="00E6647B"/>
    <w:rsid w:val="00E66EB6"/>
    <w:rsid w:val="00E67243"/>
    <w:rsid w:val="00E67B8C"/>
    <w:rsid w:val="00E709F4"/>
    <w:rsid w:val="00E71513"/>
    <w:rsid w:val="00E718C2"/>
    <w:rsid w:val="00E73780"/>
    <w:rsid w:val="00E76FB3"/>
    <w:rsid w:val="00E77C6C"/>
    <w:rsid w:val="00E77CA3"/>
    <w:rsid w:val="00E802F8"/>
    <w:rsid w:val="00E8108B"/>
    <w:rsid w:val="00E8133E"/>
    <w:rsid w:val="00E82776"/>
    <w:rsid w:val="00E85377"/>
    <w:rsid w:val="00E86525"/>
    <w:rsid w:val="00E86746"/>
    <w:rsid w:val="00E90723"/>
    <w:rsid w:val="00E91BAF"/>
    <w:rsid w:val="00E93361"/>
    <w:rsid w:val="00E95D3B"/>
    <w:rsid w:val="00E95F27"/>
    <w:rsid w:val="00E95FCA"/>
    <w:rsid w:val="00E97446"/>
    <w:rsid w:val="00EA08BE"/>
    <w:rsid w:val="00EA4FD3"/>
    <w:rsid w:val="00EA7B2B"/>
    <w:rsid w:val="00EB0B1C"/>
    <w:rsid w:val="00EB1BEE"/>
    <w:rsid w:val="00EB1F6A"/>
    <w:rsid w:val="00EB32F7"/>
    <w:rsid w:val="00EB4778"/>
    <w:rsid w:val="00EC07A1"/>
    <w:rsid w:val="00EC0B57"/>
    <w:rsid w:val="00EC0F00"/>
    <w:rsid w:val="00EC11F3"/>
    <w:rsid w:val="00EC1609"/>
    <w:rsid w:val="00EC1713"/>
    <w:rsid w:val="00EC37CF"/>
    <w:rsid w:val="00EC56F2"/>
    <w:rsid w:val="00EC74E6"/>
    <w:rsid w:val="00ED15BC"/>
    <w:rsid w:val="00ED1A0F"/>
    <w:rsid w:val="00ED22B8"/>
    <w:rsid w:val="00ED2C1D"/>
    <w:rsid w:val="00ED3A5F"/>
    <w:rsid w:val="00ED462A"/>
    <w:rsid w:val="00ED4A0B"/>
    <w:rsid w:val="00ED5DD8"/>
    <w:rsid w:val="00ED5F50"/>
    <w:rsid w:val="00ED670D"/>
    <w:rsid w:val="00ED6F22"/>
    <w:rsid w:val="00EE0E8A"/>
    <w:rsid w:val="00EE1CFB"/>
    <w:rsid w:val="00EE2092"/>
    <w:rsid w:val="00EE28E4"/>
    <w:rsid w:val="00EE43A3"/>
    <w:rsid w:val="00EE4484"/>
    <w:rsid w:val="00EE5310"/>
    <w:rsid w:val="00EE576A"/>
    <w:rsid w:val="00EE59E1"/>
    <w:rsid w:val="00EE6BA5"/>
    <w:rsid w:val="00EE7883"/>
    <w:rsid w:val="00EE7CB4"/>
    <w:rsid w:val="00EF0F9E"/>
    <w:rsid w:val="00EF0FB1"/>
    <w:rsid w:val="00EF14D2"/>
    <w:rsid w:val="00EF27B3"/>
    <w:rsid w:val="00EF48E1"/>
    <w:rsid w:val="00EF4A9B"/>
    <w:rsid w:val="00EF4FBC"/>
    <w:rsid w:val="00EF61CC"/>
    <w:rsid w:val="00EF65F2"/>
    <w:rsid w:val="00F00EFE"/>
    <w:rsid w:val="00F0429F"/>
    <w:rsid w:val="00F046B8"/>
    <w:rsid w:val="00F04C90"/>
    <w:rsid w:val="00F05A6A"/>
    <w:rsid w:val="00F064CC"/>
    <w:rsid w:val="00F07B41"/>
    <w:rsid w:val="00F10554"/>
    <w:rsid w:val="00F12323"/>
    <w:rsid w:val="00F1436A"/>
    <w:rsid w:val="00F14F81"/>
    <w:rsid w:val="00F1564C"/>
    <w:rsid w:val="00F16A75"/>
    <w:rsid w:val="00F16C5E"/>
    <w:rsid w:val="00F178B6"/>
    <w:rsid w:val="00F178FA"/>
    <w:rsid w:val="00F2007D"/>
    <w:rsid w:val="00F20D91"/>
    <w:rsid w:val="00F21CEA"/>
    <w:rsid w:val="00F24774"/>
    <w:rsid w:val="00F252D7"/>
    <w:rsid w:val="00F25841"/>
    <w:rsid w:val="00F27532"/>
    <w:rsid w:val="00F27B1D"/>
    <w:rsid w:val="00F31BA5"/>
    <w:rsid w:val="00F326DE"/>
    <w:rsid w:val="00F32F4C"/>
    <w:rsid w:val="00F34B19"/>
    <w:rsid w:val="00F36E7B"/>
    <w:rsid w:val="00F40C03"/>
    <w:rsid w:val="00F41077"/>
    <w:rsid w:val="00F41431"/>
    <w:rsid w:val="00F41852"/>
    <w:rsid w:val="00F4475C"/>
    <w:rsid w:val="00F45108"/>
    <w:rsid w:val="00F45945"/>
    <w:rsid w:val="00F464A3"/>
    <w:rsid w:val="00F5083D"/>
    <w:rsid w:val="00F510A2"/>
    <w:rsid w:val="00F539C6"/>
    <w:rsid w:val="00F5517D"/>
    <w:rsid w:val="00F5614D"/>
    <w:rsid w:val="00F569D2"/>
    <w:rsid w:val="00F579BD"/>
    <w:rsid w:val="00F57C01"/>
    <w:rsid w:val="00F60B87"/>
    <w:rsid w:val="00F6277F"/>
    <w:rsid w:val="00F62A7D"/>
    <w:rsid w:val="00F63255"/>
    <w:rsid w:val="00F667E7"/>
    <w:rsid w:val="00F66E93"/>
    <w:rsid w:val="00F670A9"/>
    <w:rsid w:val="00F70FA1"/>
    <w:rsid w:val="00F71022"/>
    <w:rsid w:val="00F71179"/>
    <w:rsid w:val="00F73360"/>
    <w:rsid w:val="00F7341F"/>
    <w:rsid w:val="00F73BE6"/>
    <w:rsid w:val="00F74F18"/>
    <w:rsid w:val="00F75312"/>
    <w:rsid w:val="00F808D0"/>
    <w:rsid w:val="00F80EA7"/>
    <w:rsid w:val="00F813E4"/>
    <w:rsid w:val="00F8250C"/>
    <w:rsid w:val="00F8539E"/>
    <w:rsid w:val="00F9121B"/>
    <w:rsid w:val="00F92BD1"/>
    <w:rsid w:val="00F94023"/>
    <w:rsid w:val="00F95068"/>
    <w:rsid w:val="00F9564F"/>
    <w:rsid w:val="00F96918"/>
    <w:rsid w:val="00F969C1"/>
    <w:rsid w:val="00F97059"/>
    <w:rsid w:val="00F9799F"/>
    <w:rsid w:val="00FA0C56"/>
    <w:rsid w:val="00FA1F87"/>
    <w:rsid w:val="00FA5DE5"/>
    <w:rsid w:val="00FA6118"/>
    <w:rsid w:val="00FA6FFB"/>
    <w:rsid w:val="00FA7864"/>
    <w:rsid w:val="00FB007B"/>
    <w:rsid w:val="00FB010B"/>
    <w:rsid w:val="00FB1C0F"/>
    <w:rsid w:val="00FB2946"/>
    <w:rsid w:val="00FB3A50"/>
    <w:rsid w:val="00FB3CCA"/>
    <w:rsid w:val="00FB5825"/>
    <w:rsid w:val="00FB61A5"/>
    <w:rsid w:val="00FC0A3E"/>
    <w:rsid w:val="00FC10FD"/>
    <w:rsid w:val="00FC13D2"/>
    <w:rsid w:val="00FC1F29"/>
    <w:rsid w:val="00FC2A4C"/>
    <w:rsid w:val="00FC33C2"/>
    <w:rsid w:val="00FC35B5"/>
    <w:rsid w:val="00FC3800"/>
    <w:rsid w:val="00FC5617"/>
    <w:rsid w:val="00FC6E27"/>
    <w:rsid w:val="00FD07C1"/>
    <w:rsid w:val="00FD21AE"/>
    <w:rsid w:val="00FD29AC"/>
    <w:rsid w:val="00FD30DD"/>
    <w:rsid w:val="00FD457D"/>
    <w:rsid w:val="00FD5D2E"/>
    <w:rsid w:val="00FD67D0"/>
    <w:rsid w:val="00FD7295"/>
    <w:rsid w:val="00FE08A8"/>
    <w:rsid w:val="00FE27F1"/>
    <w:rsid w:val="00FE38B7"/>
    <w:rsid w:val="00FE3B8D"/>
    <w:rsid w:val="00FE4542"/>
    <w:rsid w:val="00FE4B9F"/>
    <w:rsid w:val="00FE51A7"/>
    <w:rsid w:val="00FE5861"/>
    <w:rsid w:val="00FE753B"/>
    <w:rsid w:val="00FE7DAC"/>
    <w:rsid w:val="00FF13C7"/>
    <w:rsid w:val="00FF1C34"/>
    <w:rsid w:val="00FF26B8"/>
    <w:rsid w:val="00FF428F"/>
    <w:rsid w:val="00FF455B"/>
    <w:rsid w:val="00FF69A6"/>
    <w:rsid w:val="00FF6F71"/>
    <w:rsid w:val="00FF714D"/>
    <w:rsid w:val="00FF74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3034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7D"/>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77D"/>
    <w:pPr>
      <w:ind w:left="720"/>
      <w:contextualSpacing/>
    </w:pPr>
  </w:style>
  <w:style w:type="paragraph" w:styleId="Footer">
    <w:name w:val="footer"/>
    <w:basedOn w:val="Normal"/>
    <w:link w:val="FooterChar"/>
    <w:uiPriority w:val="99"/>
    <w:unhideWhenUsed/>
    <w:rsid w:val="00D7277D"/>
    <w:pPr>
      <w:tabs>
        <w:tab w:val="center" w:pos="4153"/>
        <w:tab w:val="right" w:pos="8306"/>
      </w:tabs>
    </w:pPr>
  </w:style>
  <w:style w:type="character" w:customStyle="1" w:styleId="FooterChar">
    <w:name w:val="Footer Char"/>
    <w:basedOn w:val="DefaultParagraphFont"/>
    <w:link w:val="Footer"/>
    <w:uiPriority w:val="99"/>
    <w:rsid w:val="00D7277D"/>
    <w:rPr>
      <w:rFonts w:ascii="Cambria" w:eastAsia="ＭＳ 明朝" w:hAnsi="Cambria" w:cs="Times New Roman"/>
    </w:rPr>
  </w:style>
  <w:style w:type="character" w:styleId="PageNumber">
    <w:name w:val="page number"/>
    <w:uiPriority w:val="99"/>
    <w:semiHidden/>
    <w:unhideWhenUsed/>
    <w:rsid w:val="00D7277D"/>
  </w:style>
  <w:style w:type="paragraph" w:styleId="FootnoteText">
    <w:name w:val="footnote text"/>
    <w:basedOn w:val="Normal"/>
    <w:link w:val="FootnoteTextChar"/>
    <w:uiPriority w:val="99"/>
    <w:unhideWhenUsed/>
    <w:rsid w:val="00D7277D"/>
  </w:style>
  <w:style w:type="character" w:customStyle="1" w:styleId="FootnoteTextChar">
    <w:name w:val="Footnote Text Char"/>
    <w:basedOn w:val="DefaultParagraphFont"/>
    <w:link w:val="FootnoteText"/>
    <w:uiPriority w:val="99"/>
    <w:rsid w:val="00D7277D"/>
    <w:rPr>
      <w:rFonts w:ascii="Cambria" w:eastAsia="ＭＳ 明朝" w:hAnsi="Cambria" w:cs="Times New Roman"/>
    </w:rPr>
  </w:style>
  <w:style w:type="character" w:styleId="FootnoteReference">
    <w:name w:val="footnote reference"/>
    <w:uiPriority w:val="99"/>
    <w:unhideWhenUsed/>
    <w:rsid w:val="00D7277D"/>
    <w:rPr>
      <w:vertAlign w:val="superscript"/>
    </w:rPr>
  </w:style>
  <w:style w:type="character" w:styleId="CommentReference">
    <w:name w:val="annotation reference"/>
    <w:basedOn w:val="DefaultParagraphFont"/>
    <w:uiPriority w:val="99"/>
    <w:semiHidden/>
    <w:unhideWhenUsed/>
    <w:rsid w:val="00D7277D"/>
    <w:rPr>
      <w:sz w:val="18"/>
      <w:szCs w:val="18"/>
    </w:rPr>
  </w:style>
  <w:style w:type="paragraph" w:styleId="CommentText">
    <w:name w:val="annotation text"/>
    <w:basedOn w:val="Normal"/>
    <w:link w:val="CommentTextChar"/>
    <w:uiPriority w:val="99"/>
    <w:semiHidden/>
    <w:unhideWhenUsed/>
    <w:rsid w:val="00D7277D"/>
  </w:style>
  <w:style w:type="character" w:customStyle="1" w:styleId="CommentTextChar">
    <w:name w:val="Comment Text Char"/>
    <w:basedOn w:val="DefaultParagraphFont"/>
    <w:link w:val="CommentText"/>
    <w:uiPriority w:val="99"/>
    <w:semiHidden/>
    <w:rsid w:val="00D7277D"/>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D7277D"/>
    <w:rPr>
      <w:b/>
      <w:bCs/>
      <w:sz w:val="20"/>
      <w:szCs w:val="20"/>
    </w:rPr>
  </w:style>
  <w:style w:type="character" w:customStyle="1" w:styleId="CommentSubjectChar">
    <w:name w:val="Comment Subject Char"/>
    <w:basedOn w:val="CommentTextChar"/>
    <w:link w:val="CommentSubject"/>
    <w:uiPriority w:val="99"/>
    <w:semiHidden/>
    <w:rsid w:val="00D7277D"/>
    <w:rPr>
      <w:rFonts w:ascii="Cambria" w:eastAsia="ＭＳ 明朝" w:hAnsi="Cambria" w:cs="Times New Roman"/>
      <w:b/>
      <w:bCs/>
      <w:sz w:val="20"/>
      <w:szCs w:val="20"/>
    </w:rPr>
  </w:style>
  <w:style w:type="paragraph" w:styleId="BalloonText">
    <w:name w:val="Balloon Text"/>
    <w:basedOn w:val="Normal"/>
    <w:link w:val="BalloonTextChar"/>
    <w:uiPriority w:val="99"/>
    <w:semiHidden/>
    <w:unhideWhenUsed/>
    <w:rsid w:val="00D727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77D"/>
    <w:rPr>
      <w:rFonts w:ascii="Lucida Grande" w:eastAsia="ＭＳ 明朝" w:hAnsi="Lucida Grande" w:cs="Lucida Grande"/>
      <w:sz w:val="18"/>
      <w:szCs w:val="18"/>
    </w:rPr>
  </w:style>
  <w:style w:type="paragraph" w:styleId="Header">
    <w:name w:val="header"/>
    <w:basedOn w:val="Normal"/>
    <w:link w:val="HeaderChar"/>
    <w:uiPriority w:val="99"/>
    <w:unhideWhenUsed/>
    <w:rsid w:val="00C7437F"/>
    <w:pPr>
      <w:tabs>
        <w:tab w:val="center" w:pos="4320"/>
        <w:tab w:val="right" w:pos="8640"/>
      </w:tabs>
    </w:pPr>
  </w:style>
  <w:style w:type="character" w:customStyle="1" w:styleId="HeaderChar">
    <w:name w:val="Header Char"/>
    <w:basedOn w:val="DefaultParagraphFont"/>
    <w:link w:val="Header"/>
    <w:uiPriority w:val="99"/>
    <w:rsid w:val="00C7437F"/>
    <w:rPr>
      <w:rFonts w:ascii="Cambria" w:eastAsia="ＭＳ 明朝" w:hAnsi="Cambria" w:cs="Times New Roman"/>
    </w:rPr>
  </w:style>
  <w:style w:type="character" w:styleId="Hyperlink">
    <w:name w:val="Hyperlink"/>
    <w:basedOn w:val="DefaultParagraphFont"/>
    <w:uiPriority w:val="99"/>
    <w:unhideWhenUsed/>
    <w:rsid w:val="000012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7D"/>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77D"/>
    <w:pPr>
      <w:ind w:left="720"/>
      <w:contextualSpacing/>
    </w:pPr>
  </w:style>
  <w:style w:type="paragraph" w:styleId="Footer">
    <w:name w:val="footer"/>
    <w:basedOn w:val="Normal"/>
    <w:link w:val="FooterChar"/>
    <w:uiPriority w:val="99"/>
    <w:unhideWhenUsed/>
    <w:rsid w:val="00D7277D"/>
    <w:pPr>
      <w:tabs>
        <w:tab w:val="center" w:pos="4153"/>
        <w:tab w:val="right" w:pos="8306"/>
      </w:tabs>
    </w:pPr>
  </w:style>
  <w:style w:type="character" w:customStyle="1" w:styleId="FooterChar">
    <w:name w:val="Footer Char"/>
    <w:basedOn w:val="DefaultParagraphFont"/>
    <w:link w:val="Footer"/>
    <w:uiPriority w:val="99"/>
    <w:rsid w:val="00D7277D"/>
    <w:rPr>
      <w:rFonts w:ascii="Cambria" w:eastAsia="ＭＳ 明朝" w:hAnsi="Cambria" w:cs="Times New Roman"/>
    </w:rPr>
  </w:style>
  <w:style w:type="character" w:styleId="PageNumber">
    <w:name w:val="page number"/>
    <w:uiPriority w:val="99"/>
    <w:semiHidden/>
    <w:unhideWhenUsed/>
    <w:rsid w:val="00D7277D"/>
  </w:style>
  <w:style w:type="paragraph" w:styleId="FootnoteText">
    <w:name w:val="footnote text"/>
    <w:basedOn w:val="Normal"/>
    <w:link w:val="FootnoteTextChar"/>
    <w:uiPriority w:val="99"/>
    <w:unhideWhenUsed/>
    <w:rsid w:val="00D7277D"/>
  </w:style>
  <w:style w:type="character" w:customStyle="1" w:styleId="FootnoteTextChar">
    <w:name w:val="Footnote Text Char"/>
    <w:basedOn w:val="DefaultParagraphFont"/>
    <w:link w:val="FootnoteText"/>
    <w:uiPriority w:val="99"/>
    <w:rsid w:val="00D7277D"/>
    <w:rPr>
      <w:rFonts w:ascii="Cambria" w:eastAsia="ＭＳ 明朝" w:hAnsi="Cambria" w:cs="Times New Roman"/>
    </w:rPr>
  </w:style>
  <w:style w:type="character" w:styleId="FootnoteReference">
    <w:name w:val="footnote reference"/>
    <w:uiPriority w:val="99"/>
    <w:unhideWhenUsed/>
    <w:rsid w:val="00D7277D"/>
    <w:rPr>
      <w:vertAlign w:val="superscript"/>
    </w:rPr>
  </w:style>
  <w:style w:type="character" w:styleId="CommentReference">
    <w:name w:val="annotation reference"/>
    <w:basedOn w:val="DefaultParagraphFont"/>
    <w:uiPriority w:val="99"/>
    <w:semiHidden/>
    <w:unhideWhenUsed/>
    <w:rsid w:val="00D7277D"/>
    <w:rPr>
      <w:sz w:val="18"/>
      <w:szCs w:val="18"/>
    </w:rPr>
  </w:style>
  <w:style w:type="paragraph" w:styleId="CommentText">
    <w:name w:val="annotation text"/>
    <w:basedOn w:val="Normal"/>
    <w:link w:val="CommentTextChar"/>
    <w:uiPriority w:val="99"/>
    <w:semiHidden/>
    <w:unhideWhenUsed/>
    <w:rsid w:val="00D7277D"/>
  </w:style>
  <w:style w:type="character" w:customStyle="1" w:styleId="CommentTextChar">
    <w:name w:val="Comment Text Char"/>
    <w:basedOn w:val="DefaultParagraphFont"/>
    <w:link w:val="CommentText"/>
    <w:uiPriority w:val="99"/>
    <w:semiHidden/>
    <w:rsid w:val="00D7277D"/>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D7277D"/>
    <w:rPr>
      <w:b/>
      <w:bCs/>
      <w:sz w:val="20"/>
      <w:szCs w:val="20"/>
    </w:rPr>
  </w:style>
  <w:style w:type="character" w:customStyle="1" w:styleId="CommentSubjectChar">
    <w:name w:val="Comment Subject Char"/>
    <w:basedOn w:val="CommentTextChar"/>
    <w:link w:val="CommentSubject"/>
    <w:uiPriority w:val="99"/>
    <w:semiHidden/>
    <w:rsid w:val="00D7277D"/>
    <w:rPr>
      <w:rFonts w:ascii="Cambria" w:eastAsia="ＭＳ 明朝" w:hAnsi="Cambria" w:cs="Times New Roman"/>
      <w:b/>
      <w:bCs/>
      <w:sz w:val="20"/>
      <w:szCs w:val="20"/>
    </w:rPr>
  </w:style>
  <w:style w:type="paragraph" w:styleId="BalloonText">
    <w:name w:val="Balloon Text"/>
    <w:basedOn w:val="Normal"/>
    <w:link w:val="BalloonTextChar"/>
    <w:uiPriority w:val="99"/>
    <w:semiHidden/>
    <w:unhideWhenUsed/>
    <w:rsid w:val="00D727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77D"/>
    <w:rPr>
      <w:rFonts w:ascii="Lucida Grande" w:eastAsia="ＭＳ 明朝" w:hAnsi="Lucida Grande" w:cs="Lucida Grande"/>
      <w:sz w:val="18"/>
      <w:szCs w:val="18"/>
    </w:rPr>
  </w:style>
  <w:style w:type="paragraph" w:styleId="Header">
    <w:name w:val="header"/>
    <w:basedOn w:val="Normal"/>
    <w:link w:val="HeaderChar"/>
    <w:uiPriority w:val="99"/>
    <w:unhideWhenUsed/>
    <w:rsid w:val="00C7437F"/>
    <w:pPr>
      <w:tabs>
        <w:tab w:val="center" w:pos="4320"/>
        <w:tab w:val="right" w:pos="8640"/>
      </w:tabs>
    </w:pPr>
  </w:style>
  <w:style w:type="character" w:customStyle="1" w:styleId="HeaderChar">
    <w:name w:val="Header Char"/>
    <w:basedOn w:val="DefaultParagraphFont"/>
    <w:link w:val="Header"/>
    <w:uiPriority w:val="99"/>
    <w:rsid w:val="00C7437F"/>
    <w:rPr>
      <w:rFonts w:ascii="Cambria" w:eastAsia="ＭＳ 明朝" w:hAnsi="Cambria" w:cs="Times New Roman"/>
    </w:rPr>
  </w:style>
  <w:style w:type="character" w:styleId="Hyperlink">
    <w:name w:val="Hyperlink"/>
    <w:basedOn w:val="DefaultParagraphFont"/>
    <w:uiPriority w:val="99"/>
    <w:unhideWhenUsed/>
    <w:rsid w:val="00001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07/s11098-019-01411-z"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TotalTime>
  <Pages>3</Pages>
  <Words>11648</Words>
  <Characters>66397</Characters>
  <Application>Microsoft Macintosh Word</Application>
  <DocSecurity>0</DocSecurity>
  <Lines>553</Lines>
  <Paragraphs>155</Paragraphs>
  <ScaleCrop>false</ScaleCrop>
  <Company/>
  <LinksUpToDate>false</LinksUpToDate>
  <CharactersWithSpaces>77890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2047</cp:revision>
  <dcterms:created xsi:type="dcterms:W3CDTF">2019-10-10T15:24:00Z</dcterms:created>
  <dcterms:modified xsi:type="dcterms:W3CDTF">2020-01-10T10:06:00Z</dcterms:modified>
</cp:coreProperties>
</file>