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262" w14:textId="77777777" w:rsidR="00E07C7C" w:rsidRPr="00090BF4" w:rsidRDefault="00E07C7C" w:rsidP="00E07C7C">
      <w:pPr>
        <w:pStyle w:val="Title"/>
      </w:pPr>
      <w:r w:rsidRPr="00090BF4">
        <w:t xml:space="preserve">Avoid Avoiding </w:t>
      </w:r>
    </w:p>
    <w:p w14:paraId="2DD32F5B" w14:textId="77777777" w:rsidR="00E07C7C" w:rsidRPr="00090BF4" w:rsidRDefault="00E07C7C" w:rsidP="00E07C7C">
      <w:pPr>
        <w:pStyle w:val="Title"/>
      </w:pPr>
      <w:r w:rsidRPr="00090BF4">
        <w:t xml:space="preserve">the </w:t>
      </w:r>
    </w:p>
    <w:p w14:paraId="19CC832A" w14:textId="6019F579" w:rsidR="00E07C7C" w:rsidRPr="00090BF4" w:rsidRDefault="00E07C7C" w:rsidP="00E07C7C">
      <w:pPr>
        <w:pStyle w:val="Title"/>
        <w:rPr>
          <w:b/>
          <w:sz w:val="36"/>
          <w:szCs w:val="36"/>
        </w:rPr>
      </w:pPr>
      <w:r w:rsidRPr="00090BF4">
        <w:t>Wishful Thinking Problem</w:t>
      </w:r>
    </w:p>
    <w:p w14:paraId="55D09236" w14:textId="77777777" w:rsidR="00E07C7C" w:rsidRPr="00090BF4" w:rsidRDefault="00E07C7C" w:rsidP="00E07C7C">
      <w:pPr>
        <w:rPr>
          <w:rFonts w:ascii="Palatino Linotype" w:hAnsi="Palatino Linotype"/>
          <w:color w:val="212121"/>
        </w:rPr>
      </w:pPr>
    </w:p>
    <w:p w14:paraId="3D86050C" w14:textId="77777777" w:rsidR="00E07C7C" w:rsidRPr="00E07C7C" w:rsidRDefault="00E07C7C" w:rsidP="00E07C7C">
      <w:pPr>
        <w:pStyle w:val="Subtitle"/>
      </w:pPr>
      <w:r w:rsidRPr="00E07C7C">
        <w:t>Adam Patterson</w:t>
      </w:r>
    </w:p>
    <w:p w14:paraId="597C789F" w14:textId="77777777" w:rsidR="00E07C7C" w:rsidRPr="00E07C7C" w:rsidRDefault="00E07C7C" w:rsidP="00E07C7C">
      <w:pPr>
        <w:pStyle w:val="Subtitle"/>
      </w:pPr>
      <w:r w:rsidRPr="00E07C7C">
        <w:t>Syracuse University</w:t>
      </w:r>
    </w:p>
    <w:p w14:paraId="172C4EBF" w14:textId="77777777" w:rsidR="00E07C7C" w:rsidRPr="00E07C7C" w:rsidRDefault="00E07C7C" w:rsidP="00E07C7C">
      <w:pPr>
        <w:pStyle w:val="Subtitle"/>
      </w:pPr>
      <w:r w:rsidRPr="00E07C7C">
        <w:t>apatters@syr.edu</w:t>
      </w:r>
    </w:p>
    <w:p w14:paraId="19D5A6D8" w14:textId="77777777" w:rsidR="00E07C7C" w:rsidRPr="00090BF4" w:rsidRDefault="00E07C7C" w:rsidP="00E07C7C">
      <w:pPr>
        <w:rPr>
          <w:rFonts w:ascii="Palatino Linotype" w:hAnsi="Palatino Linotype"/>
          <w:color w:val="212121"/>
        </w:rPr>
      </w:pPr>
    </w:p>
    <w:p w14:paraId="346E5B73" w14:textId="77777777" w:rsidR="00E07C7C" w:rsidRPr="00361F73" w:rsidRDefault="00E07C7C" w:rsidP="00E07C7C">
      <w:r w:rsidRPr="00E07C7C">
        <w:rPr>
          <w:b/>
          <w:bCs/>
        </w:rPr>
        <w:t>Keywords:</w:t>
      </w:r>
      <w:r>
        <w:rPr>
          <w:i/>
          <w:iCs/>
        </w:rPr>
        <w:t xml:space="preserve"> </w:t>
      </w:r>
      <w:r>
        <w:t>Noncognitivism, wishful-thinking, justification</w:t>
      </w:r>
    </w:p>
    <w:p w14:paraId="7460BA70" w14:textId="77777777" w:rsidR="00E07C7C" w:rsidRPr="00090BF4" w:rsidRDefault="00E07C7C" w:rsidP="00E07C7C">
      <w:pPr>
        <w:rPr>
          <w:b/>
        </w:rPr>
      </w:pPr>
    </w:p>
    <w:p w14:paraId="3DDD5F29" w14:textId="77777777" w:rsidR="00E07C7C" w:rsidRPr="00C06594" w:rsidRDefault="00E07C7C" w:rsidP="00E07C7C">
      <w:pPr>
        <w:rPr>
          <w:iCs/>
        </w:rPr>
      </w:pPr>
      <w:r w:rsidRPr="00E07C7C">
        <w:rPr>
          <w:b/>
          <w:bCs/>
          <w:iCs/>
        </w:rPr>
        <w:t>Abstract.</w:t>
      </w:r>
      <w:r>
        <w:rPr>
          <w:i/>
        </w:rPr>
        <w:t xml:space="preserve"> </w:t>
      </w:r>
      <w:r>
        <w:rPr>
          <w:iCs/>
        </w:rPr>
        <w:t>The wishful thinking problem purported to be a new problem for pure non-cognitivist expressivist views in metaethics in addition to (the similar, yet distinct) Frege-Geach problem. After a smattering of initial responses, discussion of the problem has faded. One might think this is because the responses were fatal, and the problem is not really a problem. I do not think so. I aim to re-start discussion of the wishful thinking problem. I do so by re-casting it in terms of the distinction between propositional and doxastic justification. Doing so is instructive, for it shows some of the initial, prominent responses to the problem fail. The problem is thus not as dead as one might otherwise think.</w:t>
      </w:r>
    </w:p>
    <w:p w14:paraId="70988720" w14:textId="77777777" w:rsidR="00E07C7C" w:rsidRDefault="00E07C7C" w:rsidP="00E07C7C"/>
    <w:p w14:paraId="58524388" w14:textId="77777777" w:rsidR="00E07C7C" w:rsidRPr="00C06594" w:rsidRDefault="00E07C7C" w:rsidP="00E07C7C">
      <w:pPr>
        <w:rPr>
          <w:b/>
          <w:bCs/>
        </w:rPr>
      </w:pPr>
    </w:p>
    <w:p w14:paraId="75E42D76" w14:textId="77777777" w:rsidR="00E07C7C" w:rsidRDefault="00E07C7C" w:rsidP="00E07C7C">
      <w:pPr>
        <w:rPr>
          <w:rStyle w:val="Heading1Char"/>
        </w:rPr>
      </w:pPr>
    </w:p>
    <w:p w14:paraId="153FE7F4" w14:textId="77777777" w:rsidR="00E07C7C" w:rsidRDefault="00E07C7C" w:rsidP="00E07C7C">
      <w:pPr>
        <w:rPr>
          <w:rStyle w:val="Heading1Char"/>
        </w:rPr>
      </w:pPr>
    </w:p>
    <w:p w14:paraId="01B2447B" w14:textId="77777777" w:rsidR="00E07C7C" w:rsidRDefault="00E07C7C" w:rsidP="00E07C7C">
      <w:pPr>
        <w:rPr>
          <w:rStyle w:val="Heading1Char"/>
        </w:rPr>
      </w:pPr>
    </w:p>
    <w:p w14:paraId="401B65C5" w14:textId="77777777" w:rsidR="00E07C7C" w:rsidRDefault="00E07C7C" w:rsidP="00E07C7C">
      <w:pPr>
        <w:rPr>
          <w:rStyle w:val="Heading1Char"/>
        </w:rPr>
      </w:pPr>
    </w:p>
    <w:p w14:paraId="24348066" w14:textId="77777777" w:rsidR="00E07C7C" w:rsidRDefault="00E07C7C" w:rsidP="00E07C7C">
      <w:pPr>
        <w:rPr>
          <w:rStyle w:val="Heading1Char"/>
        </w:rPr>
      </w:pPr>
    </w:p>
    <w:p w14:paraId="046257D9" w14:textId="77777777" w:rsidR="00881EBF" w:rsidRDefault="00881EBF" w:rsidP="00E07C7C">
      <w:pPr>
        <w:rPr>
          <w:rStyle w:val="Heading1Char"/>
        </w:rPr>
      </w:pPr>
    </w:p>
    <w:p w14:paraId="26586316" w14:textId="77777777" w:rsidR="00881EBF" w:rsidRDefault="00881EBF" w:rsidP="00E07C7C">
      <w:pPr>
        <w:rPr>
          <w:rStyle w:val="Heading1Char"/>
        </w:rPr>
      </w:pPr>
    </w:p>
    <w:p w14:paraId="0DC5D769" w14:textId="77777777" w:rsidR="00881EBF" w:rsidRDefault="00881EBF" w:rsidP="00E07C7C">
      <w:pPr>
        <w:rPr>
          <w:rStyle w:val="Heading1Char"/>
        </w:rPr>
      </w:pPr>
    </w:p>
    <w:p w14:paraId="75826D40" w14:textId="77777777" w:rsidR="00881EBF" w:rsidRDefault="00881EBF" w:rsidP="00E07C7C">
      <w:pPr>
        <w:rPr>
          <w:rStyle w:val="Heading1Char"/>
        </w:rPr>
      </w:pPr>
    </w:p>
    <w:p w14:paraId="2C9AEF87" w14:textId="77777777" w:rsidR="00881EBF" w:rsidRDefault="00881EBF" w:rsidP="00E07C7C">
      <w:pPr>
        <w:rPr>
          <w:rStyle w:val="Heading1Char"/>
        </w:rPr>
      </w:pPr>
    </w:p>
    <w:p w14:paraId="17550583" w14:textId="77777777" w:rsidR="00881EBF" w:rsidRDefault="00881EBF" w:rsidP="00E07C7C">
      <w:pPr>
        <w:rPr>
          <w:rStyle w:val="Heading1Char"/>
        </w:rPr>
      </w:pPr>
    </w:p>
    <w:p w14:paraId="13515230" w14:textId="77777777" w:rsidR="00881EBF" w:rsidRDefault="00881EBF" w:rsidP="00E07C7C">
      <w:pPr>
        <w:rPr>
          <w:rStyle w:val="Heading1Char"/>
        </w:rPr>
      </w:pPr>
    </w:p>
    <w:p w14:paraId="4917E7FF" w14:textId="77777777" w:rsidR="00881EBF" w:rsidRDefault="00881EBF" w:rsidP="00E07C7C">
      <w:pPr>
        <w:rPr>
          <w:rStyle w:val="Heading1Char"/>
        </w:rPr>
      </w:pPr>
    </w:p>
    <w:p w14:paraId="668311C8" w14:textId="77777777" w:rsidR="00881EBF" w:rsidRDefault="00881EBF" w:rsidP="00881EBF">
      <w:pPr>
        <w:rPr>
          <w:b/>
          <w:bCs/>
        </w:rPr>
      </w:pPr>
    </w:p>
    <w:p w14:paraId="6E89B4AE" w14:textId="3B632B5B" w:rsidR="00881EBF" w:rsidRPr="00E07C7C" w:rsidRDefault="00881EBF" w:rsidP="00881EBF">
      <w:pPr>
        <w:rPr>
          <w:b/>
          <w:bCs/>
        </w:rPr>
      </w:pPr>
      <w:r>
        <w:rPr>
          <w:b/>
          <w:bCs/>
        </w:rPr>
        <w:lastRenderedPageBreak/>
        <w:t xml:space="preserve">Acknowledgements. </w:t>
      </w:r>
      <w:r>
        <w:t xml:space="preserve">I received many great comments on this paper. I’d like to thank the </w:t>
      </w:r>
      <w:r w:rsidRPr="00C06594">
        <w:t>audiences at the Philosophy in Progress conference at the University of Nottingham and the Syracuse Working Papers Workshop for helpful comments and discussion</w:t>
      </w:r>
      <w:r>
        <w:t xml:space="preserve">. </w:t>
      </w:r>
      <w:proofErr w:type="gramStart"/>
      <w:r>
        <w:t>In particular, I’d</w:t>
      </w:r>
      <w:proofErr w:type="gramEnd"/>
      <w:r>
        <w:t xml:space="preserve"> also like to thank the following individuals for their useful feedback: </w:t>
      </w:r>
      <w:r w:rsidRPr="00C06594">
        <w:t xml:space="preserve">Neil Sinclair, Preston Werner, Kris McDaniel, </w:t>
      </w:r>
      <w:proofErr w:type="spellStart"/>
      <w:r w:rsidRPr="00C06594">
        <w:t>Hille</w:t>
      </w:r>
      <w:proofErr w:type="spellEnd"/>
      <w:r w:rsidRPr="00C06594">
        <w:t xml:space="preserve"> </w:t>
      </w:r>
      <w:proofErr w:type="spellStart"/>
      <w:r w:rsidRPr="00C06594">
        <w:t>Paakkunainen</w:t>
      </w:r>
      <w:proofErr w:type="spellEnd"/>
      <w:r w:rsidRPr="00C06594">
        <w:t xml:space="preserve">, Nate </w:t>
      </w:r>
      <w:proofErr w:type="spellStart"/>
      <w:r w:rsidRPr="00C06594">
        <w:t>Sharadin</w:t>
      </w:r>
      <w:proofErr w:type="spellEnd"/>
      <w:r w:rsidRPr="00C06594">
        <w:t xml:space="preserve">, </w:t>
      </w:r>
      <w:r>
        <w:t xml:space="preserve">and </w:t>
      </w:r>
      <w:r w:rsidRPr="00C06594">
        <w:t>Evelyn Hudson</w:t>
      </w:r>
      <w:r>
        <w:t xml:space="preserve">. Finally, </w:t>
      </w:r>
      <w:r w:rsidRPr="00C06594">
        <w:t>I would</w:t>
      </w:r>
      <w:r>
        <w:t xml:space="preserve"> also like to thank anonymous referees from the following journals for their thorough comments: </w:t>
      </w:r>
      <w:proofErr w:type="spellStart"/>
      <w:r>
        <w:t>Dialectica</w:t>
      </w:r>
      <w:proofErr w:type="spellEnd"/>
      <w:r>
        <w:t>, Analysis, Thought, and the Journal of Ethics &amp; Social Philosophy.</w:t>
      </w:r>
    </w:p>
    <w:p w14:paraId="62C78913" w14:textId="77777777" w:rsidR="00E07C7C" w:rsidRPr="00090BF4" w:rsidRDefault="00E07C7C" w:rsidP="00E07C7C"/>
    <w:p w14:paraId="4DB0FE1B" w14:textId="53533720" w:rsidR="00E07C7C" w:rsidRPr="00090BF4" w:rsidRDefault="00E07C7C" w:rsidP="00E07C7C">
      <w:r w:rsidRPr="00090BF4">
        <w:t xml:space="preserve">Consider two things. First, consider the distinction between </w:t>
      </w:r>
      <w:r w:rsidRPr="00090BF4">
        <w:rPr>
          <w:i/>
        </w:rPr>
        <w:t>propositional</w:t>
      </w:r>
      <w:r w:rsidRPr="00090BF4">
        <w:t xml:space="preserve"> and </w:t>
      </w:r>
      <w:r w:rsidRPr="00090BF4">
        <w:rPr>
          <w:i/>
        </w:rPr>
        <w:t>doxastic</w:t>
      </w:r>
      <w:r w:rsidRPr="00090BF4">
        <w:t xml:space="preserve"> justification for some subject, S’s, belief that </w:t>
      </w:r>
      <w:r w:rsidRPr="00090BF4">
        <w:rPr>
          <w:i/>
        </w:rPr>
        <w:t>p</w:t>
      </w:r>
      <w:r w:rsidRPr="00090BF4">
        <w:t xml:space="preserve">. On one hand, S is </w:t>
      </w:r>
      <w:r w:rsidRPr="00090BF4">
        <w:rPr>
          <w:i/>
        </w:rPr>
        <w:t>propositionally</w:t>
      </w:r>
      <w:r w:rsidRPr="00090BF4">
        <w:t xml:space="preserve"> justified in believing that </w:t>
      </w:r>
      <w:r w:rsidRPr="00090BF4">
        <w:rPr>
          <w:i/>
        </w:rPr>
        <w:t xml:space="preserve">p </w:t>
      </w:r>
      <w:r w:rsidRPr="00090BF4">
        <w:t xml:space="preserve">when S has sufficient reasons, R, to believe that </w:t>
      </w:r>
      <w:r w:rsidRPr="00090BF4">
        <w:rPr>
          <w:i/>
        </w:rPr>
        <w:t>p</w:t>
      </w:r>
      <w:r w:rsidRPr="00090BF4">
        <w:t xml:space="preserve">. S’s belief that </w:t>
      </w:r>
      <w:r w:rsidRPr="00090BF4">
        <w:rPr>
          <w:i/>
        </w:rPr>
        <w:t>p</w:t>
      </w:r>
      <w:r w:rsidRPr="00090BF4">
        <w:t xml:space="preserve"> is justifi</w:t>
      </w:r>
      <w:r w:rsidRPr="00090BF4">
        <w:rPr>
          <w:i/>
        </w:rPr>
        <w:t>able</w:t>
      </w:r>
      <w:r w:rsidRPr="00090BF4">
        <w:t>, in other words</w:t>
      </w:r>
      <w:r w:rsidRPr="00090BF4">
        <w:rPr>
          <w:i/>
        </w:rPr>
        <w:t xml:space="preserve">. </w:t>
      </w:r>
      <w:r w:rsidRPr="00090BF4">
        <w:t xml:space="preserve">On the other hand, S’s belief that </w:t>
      </w:r>
      <w:r w:rsidRPr="00090BF4">
        <w:rPr>
          <w:i/>
        </w:rPr>
        <w:t xml:space="preserve">p </w:t>
      </w:r>
      <w:r w:rsidRPr="00090BF4">
        <w:t xml:space="preserve">is </w:t>
      </w:r>
      <w:r w:rsidRPr="00090BF4">
        <w:rPr>
          <w:i/>
        </w:rPr>
        <w:t xml:space="preserve">doxastically </w:t>
      </w:r>
      <w:r w:rsidRPr="00090BF4">
        <w:t xml:space="preserve">justified when S believes that </w:t>
      </w:r>
      <w:r w:rsidRPr="00090BF4">
        <w:rPr>
          <w:i/>
        </w:rPr>
        <w:t xml:space="preserve">p given </w:t>
      </w:r>
      <w:r w:rsidRPr="00090BF4">
        <w:t xml:space="preserve">(or </w:t>
      </w:r>
      <w:proofErr w:type="gramStart"/>
      <w:r w:rsidRPr="00090BF4">
        <w:rPr>
          <w:i/>
        </w:rPr>
        <w:t>on the basis of</w:t>
      </w:r>
      <w:proofErr w:type="gramEnd"/>
      <w:r w:rsidRPr="00090BF4">
        <w:t xml:space="preserve">) R (Silva and Oliveira forthcoming). That is, S’s belief that </w:t>
      </w:r>
      <w:r w:rsidRPr="00090BF4">
        <w:rPr>
          <w:i/>
        </w:rPr>
        <w:t>p</w:t>
      </w:r>
      <w:r w:rsidRPr="00090BF4">
        <w:t xml:space="preserve"> is justi</w:t>
      </w:r>
      <w:r w:rsidRPr="00090BF4">
        <w:rPr>
          <w:i/>
        </w:rPr>
        <w:t xml:space="preserve">fied </w:t>
      </w:r>
      <w:r w:rsidRPr="00090BF4">
        <w:t>(</w:t>
      </w:r>
      <w:proofErr w:type="spellStart"/>
      <w:r w:rsidRPr="00090BF4">
        <w:t>Korcz</w:t>
      </w:r>
      <w:proofErr w:type="spellEnd"/>
      <w:r w:rsidRPr="00090BF4">
        <w:t xml:space="preserve"> 2000).</w:t>
      </w:r>
      <w:r w:rsidRPr="00090BF4">
        <w:rPr>
          <w:rStyle w:val="FootnoteReference"/>
          <w:rFonts w:ascii="Palatino Linotype" w:hAnsi="Palatino Linotype"/>
        </w:rPr>
        <w:footnoteReference w:id="1"/>
      </w:r>
      <w:r w:rsidRPr="00090BF4">
        <w:rPr>
          <w:i/>
        </w:rPr>
        <w:t xml:space="preserve"> </w:t>
      </w:r>
      <w:r w:rsidRPr="00090BF4">
        <w:t xml:space="preserve">The crucial difference is the basing relation: there is a difference between </w:t>
      </w:r>
      <w:r w:rsidRPr="00090BF4">
        <w:rPr>
          <w:i/>
        </w:rPr>
        <w:t xml:space="preserve">having </w:t>
      </w:r>
      <w:r w:rsidRPr="00090BF4">
        <w:t xml:space="preserve">(available, or at hand) R to believe that </w:t>
      </w:r>
      <w:r w:rsidRPr="00090BF4">
        <w:rPr>
          <w:i/>
        </w:rPr>
        <w:t xml:space="preserve">p </w:t>
      </w:r>
      <w:r w:rsidRPr="00090BF4">
        <w:t xml:space="preserve">and </w:t>
      </w:r>
      <w:proofErr w:type="gramStart"/>
      <w:r w:rsidRPr="00090BF4">
        <w:t>actually believing</w:t>
      </w:r>
      <w:proofErr w:type="gramEnd"/>
      <w:r w:rsidRPr="00090BF4">
        <w:t xml:space="preserve"> </w:t>
      </w:r>
      <w:r w:rsidRPr="00090BF4">
        <w:rPr>
          <w:i/>
        </w:rPr>
        <w:t>p</w:t>
      </w:r>
      <w:r w:rsidRPr="00090BF4">
        <w:t xml:space="preserve"> </w:t>
      </w:r>
      <w:r w:rsidRPr="00090BF4">
        <w:rPr>
          <w:i/>
        </w:rPr>
        <w:t xml:space="preserve">based on </w:t>
      </w:r>
      <w:r w:rsidRPr="00090BF4">
        <w:t xml:space="preserve">R (Alston 1985). Second, consider the younger cousin of the popular Frege-Geach problem for non-cognitivist, expressivist meta-ethical views: the oft-neglected wishful thinking problem (Dorr 2002). While the latter is about </w:t>
      </w:r>
      <w:r w:rsidRPr="00090BF4">
        <w:rPr>
          <w:i/>
        </w:rPr>
        <w:t>validity</w:t>
      </w:r>
      <w:r w:rsidRPr="00090BF4">
        <w:t xml:space="preserve">, the former is about </w:t>
      </w:r>
      <w:r w:rsidRPr="00090BF4">
        <w:rPr>
          <w:i/>
        </w:rPr>
        <w:t>justification.</w:t>
      </w:r>
      <w:r w:rsidRPr="00090BF4">
        <w:t xml:space="preserve"> How are these two things related?</w:t>
      </w:r>
    </w:p>
    <w:p w14:paraId="1A111D90" w14:textId="77777777" w:rsidR="00E07C7C" w:rsidRPr="00090BF4" w:rsidRDefault="00E07C7C" w:rsidP="00E07C7C">
      <w:r w:rsidRPr="00090BF4">
        <w:tab/>
        <w:t>The above distinction plays an important role in</w:t>
      </w:r>
      <w:r>
        <w:t xml:space="preserve"> both</w:t>
      </w:r>
      <w:r w:rsidRPr="00090BF4">
        <w:t xml:space="preserve"> characterising the problem and</w:t>
      </w:r>
      <w:r>
        <w:t xml:space="preserve"> evaluating</w:t>
      </w:r>
      <w:r w:rsidRPr="00090BF4">
        <w:t xml:space="preserve"> its proposed solutions. Yet few (if any) explicitly acknowledge this. I remedy that here. Doing so is instructive; for as we will see, understanding both the problem and its solutions with the above distinction in mind reveals the ways that the responses fail. This is an interesting result, for the problem is thus not as dead as it seems. </w:t>
      </w:r>
    </w:p>
    <w:p w14:paraId="1DA7E94B" w14:textId="77777777" w:rsidR="00E07C7C" w:rsidRPr="00090BF4" w:rsidRDefault="00E07C7C" w:rsidP="00E07C7C">
      <w:r w:rsidRPr="00090BF4">
        <w:tab/>
        <w:t xml:space="preserve">In Section 1, I recast the wishful thinking problem in terms of two kinds of justification. In Section 2, I do the same for several prominent responses. I also argue that they fail. In Section 3, I conclude. </w:t>
      </w:r>
    </w:p>
    <w:p w14:paraId="4DAD9CC4" w14:textId="77777777" w:rsidR="00E07C7C" w:rsidRPr="00090BF4" w:rsidRDefault="00E07C7C" w:rsidP="00E07C7C"/>
    <w:p w14:paraId="1863DFBA" w14:textId="791E33B6" w:rsidR="00E07C7C" w:rsidRPr="00090BF4" w:rsidRDefault="00E07C7C" w:rsidP="00E07C7C">
      <w:pPr>
        <w:pStyle w:val="Heading1"/>
      </w:pPr>
      <w:r w:rsidRPr="00090BF4">
        <w:t>1.    THE WISHFUL THINKING PROBLEM</w:t>
      </w:r>
      <w:r>
        <w:t>: RECAST</w:t>
      </w:r>
    </w:p>
    <w:p w14:paraId="4A8A91DA" w14:textId="77777777" w:rsidR="00E07C7C" w:rsidRPr="00090BF4" w:rsidRDefault="00E07C7C" w:rsidP="00E07C7C"/>
    <w:p w14:paraId="410A2346" w14:textId="77777777" w:rsidR="00E07C7C" w:rsidRDefault="00E07C7C" w:rsidP="00E07C7C">
      <w:r w:rsidRPr="00090BF4">
        <w:t>Consider the following moral-descriptive</w:t>
      </w:r>
      <w:r w:rsidRPr="00090BF4">
        <w:rPr>
          <w:vertAlign w:val="superscript"/>
        </w:rPr>
        <w:footnoteReference w:id="2"/>
      </w:r>
      <w:r w:rsidRPr="00090BF4">
        <w:t xml:space="preserve"> </w:t>
      </w:r>
      <w:r w:rsidRPr="00090BF4">
        <w:rPr>
          <w:i/>
        </w:rPr>
        <w:t>modus ponens</w:t>
      </w:r>
      <w:r w:rsidRPr="00090BF4">
        <w:t xml:space="preserve"> (Dorr 2002). Call it the </w:t>
      </w:r>
      <w:r w:rsidRPr="00090BF4">
        <w:rPr>
          <w:i/>
        </w:rPr>
        <w:t xml:space="preserve">Liar Argument </w:t>
      </w:r>
      <w:r w:rsidRPr="00090BF4">
        <w:t>(Long 2016).</w:t>
      </w:r>
      <w:r w:rsidRPr="00090BF4">
        <w:rPr>
          <w:vertAlign w:val="superscript"/>
        </w:rPr>
        <w:footnoteReference w:id="3"/>
      </w:r>
      <w:r w:rsidRPr="00090BF4">
        <w:t xml:space="preserve"> </w:t>
      </w:r>
    </w:p>
    <w:p w14:paraId="4FBA7690" w14:textId="77777777" w:rsidR="00E07C7C" w:rsidRDefault="00E07C7C" w:rsidP="00E07C7C"/>
    <w:p w14:paraId="3CF80E6B" w14:textId="3F635704" w:rsidR="00E07C7C" w:rsidRPr="00090BF4" w:rsidRDefault="00E07C7C" w:rsidP="00E07C7C">
      <w:r>
        <w:tab/>
      </w:r>
      <w:r w:rsidRPr="00090BF4">
        <w:rPr>
          <w:i/>
        </w:rPr>
        <w:t>Liar Argument</w:t>
      </w:r>
    </w:p>
    <w:p w14:paraId="134DFE7C" w14:textId="610E1316" w:rsidR="00E07C7C" w:rsidRPr="00090BF4" w:rsidRDefault="00E07C7C" w:rsidP="00E07C7C">
      <w:r>
        <w:tab/>
      </w:r>
      <w:r w:rsidRPr="00090BF4">
        <w:t>(P1)</w:t>
      </w:r>
      <w:r w:rsidRPr="00090BF4">
        <w:tab/>
        <w:t>If lying is wrong, the souls of liars will be punished in the afterlife.</w:t>
      </w:r>
    </w:p>
    <w:p w14:paraId="322885D5" w14:textId="73FF1CA3" w:rsidR="00E07C7C" w:rsidRPr="00090BF4" w:rsidRDefault="00E07C7C" w:rsidP="00E07C7C">
      <w:r>
        <w:tab/>
      </w:r>
      <w:r w:rsidRPr="00090BF4">
        <w:t>(P2)</w:t>
      </w:r>
      <w:r>
        <w:tab/>
      </w:r>
      <w:r w:rsidRPr="00090BF4">
        <w:t>Lying is wrong.</w:t>
      </w:r>
    </w:p>
    <w:p w14:paraId="57A30B5A" w14:textId="1CFA9DC4" w:rsidR="00E07C7C" w:rsidRPr="00090BF4" w:rsidRDefault="00E07C7C" w:rsidP="00E07C7C">
      <w:r>
        <w:tab/>
      </w:r>
      <w:r w:rsidRPr="00090BF4">
        <w:t>(C)</w:t>
      </w:r>
      <w:r w:rsidRPr="00090BF4">
        <w:tab/>
        <w:t>So, the souls of liars will be punished in the afterlife.</w:t>
      </w:r>
    </w:p>
    <w:p w14:paraId="1768B1A2" w14:textId="77777777" w:rsidR="00E07C7C" w:rsidRDefault="00E07C7C" w:rsidP="00E07C7C"/>
    <w:p w14:paraId="24F766C5" w14:textId="628B5C81" w:rsidR="00E07C7C" w:rsidRPr="00090BF4" w:rsidRDefault="00E07C7C" w:rsidP="00E07C7C">
      <w:r w:rsidRPr="00090BF4">
        <w:lastRenderedPageBreak/>
        <w:t xml:space="preserve">As we can see, moral-descriptive </w:t>
      </w:r>
      <w:proofErr w:type="spellStart"/>
      <w:r w:rsidRPr="00090BF4">
        <w:rPr>
          <w:i/>
        </w:rPr>
        <w:t>modi</w:t>
      </w:r>
      <w:proofErr w:type="spellEnd"/>
      <w:r w:rsidRPr="00090BF4">
        <w:rPr>
          <w:i/>
        </w:rPr>
        <w:t xml:space="preserve"> </w:t>
      </w:r>
      <w:r w:rsidRPr="00090BF4">
        <w:rPr>
          <w:i/>
          <w:iCs/>
        </w:rPr>
        <w:t>ponentes</w:t>
      </w:r>
      <w:r w:rsidRPr="00090BF4">
        <w:t xml:space="preserve"> have as their major premise a conditional claim. That conditional’s antecedent is a moral claim, whereas the conclusion is a non-moral (descriptive) claim.</w:t>
      </w:r>
    </w:p>
    <w:p w14:paraId="422E5CB2" w14:textId="7775A0B4" w:rsidR="00E07C7C" w:rsidRDefault="00E07C7C" w:rsidP="00E07C7C">
      <w:r>
        <w:tab/>
      </w:r>
      <w:r w:rsidRPr="00090BF4">
        <w:t xml:space="preserve">Now consider Edgar. Edgar is reasoning himself through the </w:t>
      </w:r>
      <w:r w:rsidRPr="00090BF4">
        <w:rPr>
          <w:i/>
          <w:iCs/>
        </w:rPr>
        <w:t>liar argument</w:t>
      </w:r>
      <w:r w:rsidRPr="00090BF4">
        <w:t>. The states of affairs as he does can be represented as follows (</w:t>
      </w:r>
      <w:r w:rsidR="00810CF4">
        <w:t>Dorr</w:t>
      </w:r>
      <w:r w:rsidRPr="00090BF4">
        <w:t xml:space="preserve"> 2002, 98):</w:t>
      </w:r>
    </w:p>
    <w:p w14:paraId="647D08DF" w14:textId="77777777" w:rsidR="00E07C7C" w:rsidRPr="00090BF4" w:rsidRDefault="00E07C7C" w:rsidP="00E07C7C"/>
    <w:p w14:paraId="07A6FD4C" w14:textId="5CC6B33B" w:rsidR="00E07C7C" w:rsidRDefault="00E07C7C" w:rsidP="00E07C7C">
      <w:r>
        <w:tab/>
      </w:r>
      <w:r w:rsidRPr="00935B0D">
        <w:rPr>
          <w:b/>
        </w:rPr>
        <w:t>T</w:t>
      </w:r>
      <w:r w:rsidRPr="00935B0D">
        <w:rPr>
          <w:b/>
          <w:vertAlign w:val="subscript"/>
        </w:rPr>
        <w:t>1</w:t>
      </w:r>
      <w:r w:rsidRPr="00935B0D">
        <w:tab/>
        <w:t xml:space="preserve">Edgar’s belief that (P1) </w:t>
      </w:r>
      <w:proofErr w:type="gramStart"/>
      <w:r w:rsidRPr="00935B0D">
        <w:t>and ?</w:t>
      </w:r>
      <w:proofErr w:type="gramEnd"/>
      <w:r w:rsidRPr="00935B0D">
        <w:t>(C)</w:t>
      </w:r>
      <w:r w:rsidRPr="00935B0D">
        <w:rPr>
          <w:vertAlign w:val="superscript"/>
        </w:rPr>
        <w:footnoteReference w:id="4"/>
      </w:r>
      <w:r w:rsidRPr="00935B0D">
        <w:t xml:space="preserve"> are both doxastically</w:t>
      </w:r>
      <w:r>
        <w:t xml:space="preserve"> </w:t>
      </w:r>
      <w:r w:rsidRPr="00935B0D">
        <w:t>justified. He believes ¬(P2).</w:t>
      </w:r>
    </w:p>
    <w:p w14:paraId="512897B2" w14:textId="77777777" w:rsidR="00552436" w:rsidRDefault="00552436" w:rsidP="00E07C7C"/>
    <w:p w14:paraId="2C4FFDEA" w14:textId="2437FA9D" w:rsidR="00E07C7C" w:rsidRPr="00090BF4" w:rsidRDefault="00E07C7C" w:rsidP="00E07C7C">
      <w:r w:rsidRPr="00090BF4">
        <w:t>At T</w:t>
      </w:r>
      <w:r w:rsidRPr="00090BF4">
        <w:rPr>
          <w:vertAlign w:val="subscript"/>
        </w:rPr>
        <w:t>1</w:t>
      </w:r>
      <w:r w:rsidRPr="00090BF4">
        <w:t xml:space="preserve">, it seems </w:t>
      </w:r>
      <w:r w:rsidRPr="00090BF4">
        <w:rPr>
          <w:i/>
        </w:rPr>
        <w:t xml:space="preserve">irrational </w:t>
      </w:r>
      <w:r w:rsidRPr="00090BF4">
        <w:t>for Edgar to believe (C)</w:t>
      </w:r>
      <w:r w:rsidRPr="00090BF4">
        <w:rPr>
          <w:i/>
        </w:rPr>
        <w:t xml:space="preserve"> </w:t>
      </w:r>
      <w:r w:rsidRPr="00090BF4">
        <w:rPr>
          <w:iCs/>
        </w:rPr>
        <w:t>for two reasons.</w:t>
      </w:r>
      <w:r w:rsidRPr="00090BF4">
        <w:rPr>
          <w:i/>
        </w:rPr>
        <w:t xml:space="preserve"> </w:t>
      </w:r>
      <w:r w:rsidRPr="00090BF4">
        <w:t>First, it is incoherent to believe that (C) given that he already justifiably believes (P1)—</w:t>
      </w:r>
      <w:proofErr w:type="gramStart"/>
      <w:r w:rsidRPr="00090BF4">
        <w:t>on the basis of</w:t>
      </w:r>
      <w:proofErr w:type="gramEnd"/>
      <w:r w:rsidRPr="00090BF4">
        <w:t xml:space="preserve"> reliable testimony—and also believes that ¬(P2). Second, any belief that (C) </w:t>
      </w:r>
      <w:proofErr w:type="gramStart"/>
      <w:r w:rsidRPr="00090BF4">
        <w:t>at this time</w:t>
      </w:r>
      <w:proofErr w:type="gramEnd"/>
      <w:r w:rsidRPr="00090BF4">
        <w:t xml:space="preserve"> lacks </w:t>
      </w:r>
      <w:r w:rsidRPr="00090BF4">
        <w:rPr>
          <w:i/>
        </w:rPr>
        <w:t xml:space="preserve">propositional </w:t>
      </w:r>
      <w:r w:rsidRPr="00090BF4">
        <w:t xml:space="preserve">justification. Edgar, in fact, right now has </w:t>
      </w:r>
      <w:r w:rsidRPr="00090BF4">
        <w:rPr>
          <w:i/>
        </w:rPr>
        <w:t xml:space="preserve">good reason </w:t>
      </w:r>
      <w:r w:rsidRPr="00090BF4">
        <w:t>to be ambivalent about (C) and is ambivalent precisely because of those reasons (</w:t>
      </w:r>
      <w:r w:rsidR="00810CF4">
        <w:t>Dorr 2002, 98</w:t>
      </w:r>
      <w:r w:rsidRPr="00090BF4">
        <w:t>).</w:t>
      </w:r>
    </w:p>
    <w:p w14:paraId="13CCC16B" w14:textId="77777777" w:rsidR="00E07C7C" w:rsidRPr="00090BF4" w:rsidRDefault="00E07C7C" w:rsidP="00E07C7C">
      <w:r w:rsidRPr="00090BF4">
        <w:tab/>
        <w:t>Now suppose that Edgar then reads some moral philosophy. As a result, he reconsiders his moral beliefs and thereby comes to immediately, justifiably believe (P2). Thus:</w:t>
      </w:r>
    </w:p>
    <w:p w14:paraId="6DEF087C" w14:textId="77777777" w:rsidR="00E07C7C" w:rsidRDefault="00E07C7C" w:rsidP="00E07C7C">
      <w:r>
        <w:tab/>
      </w:r>
    </w:p>
    <w:p w14:paraId="3124DD52" w14:textId="062563A1" w:rsidR="00E07C7C" w:rsidRPr="00935B0D" w:rsidRDefault="00E07C7C" w:rsidP="00E07C7C">
      <w:r>
        <w:tab/>
      </w:r>
      <w:r w:rsidRPr="00935B0D">
        <w:rPr>
          <w:b/>
        </w:rPr>
        <w:t>T</w:t>
      </w:r>
      <w:r w:rsidRPr="00935B0D">
        <w:rPr>
          <w:b/>
          <w:vertAlign w:val="subscript"/>
        </w:rPr>
        <w:t>2</w:t>
      </w:r>
      <w:r w:rsidRPr="00935B0D">
        <w:tab/>
        <w:t>Edgar has doxastic justification for (P1)</w:t>
      </w:r>
      <w:proofErr w:type="gramStart"/>
      <w:r w:rsidRPr="00935B0D">
        <w:t>, ?</w:t>
      </w:r>
      <w:proofErr w:type="gramEnd"/>
      <w:r w:rsidRPr="00935B0D">
        <w:t>(C), and (P2).</w:t>
      </w:r>
    </w:p>
    <w:p w14:paraId="00D5F266" w14:textId="77777777" w:rsidR="00E07C7C" w:rsidRDefault="00E07C7C" w:rsidP="00E07C7C"/>
    <w:p w14:paraId="6E4B5626" w14:textId="376D8D63" w:rsidR="00E07C7C" w:rsidRDefault="00E07C7C" w:rsidP="00E07C7C">
      <w:r w:rsidRPr="00090BF4">
        <w:t xml:space="preserve">He now does as attitude-coherence demands: He revises. Given that Edgar has doxastic justification for (P1) and (P2), he jettisons his previous ambivalence about (C). So, he comes to believe (C) </w:t>
      </w:r>
      <w:proofErr w:type="gramStart"/>
      <w:r w:rsidRPr="00090BF4">
        <w:t>on the basis of</w:t>
      </w:r>
      <w:proofErr w:type="gramEnd"/>
      <w:r w:rsidRPr="00090BF4">
        <w:t xml:space="preserve"> (P1) and (P2). Hence:</w:t>
      </w:r>
    </w:p>
    <w:p w14:paraId="36631A51" w14:textId="77777777" w:rsidR="00E07C7C" w:rsidRDefault="00E07C7C" w:rsidP="00E07C7C"/>
    <w:p w14:paraId="5B34D4F5" w14:textId="2AC0E7F5" w:rsidR="00E07C7C" w:rsidRDefault="00E07C7C" w:rsidP="00E07C7C">
      <w:r>
        <w:tab/>
      </w:r>
      <w:r w:rsidRPr="00935B0D">
        <w:rPr>
          <w:b/>
        </w:rPr>
        <w:t>T</w:t>
      </w:r>
      <w:r w:rsidRPr="00935B0D">
        <w:rPr>
          <w:b/>
          <w:vertAlign w:val="subscript"/>
        </w:rPr>
        <w:t>3</w:t>
      </w:r>
      <w:r w:rsidRPr="00935B0D">
        <w:tab/>
        <w:t>Edgar has doxastic justification for (C).</w:t>
      </w:r>
    </w:p>
    <w:p w14:paraId="02872C39" w14:textId="77777777" w:rsidR="00E07C7C" w:rsidRDefault="00E07C7C" w:rsidP="00E07C7C"/>
    <w:p w14:paraId="14DA9D3D" w14:textId="282DDD15" w:rsidR="00E07C7C" w:rsidRPr="00090BF4" w:rsidRDefault="00E07C7C" w:rsidP="00E07C7C">
      <w:r w:rsidRPr="00090BF4">
        <w:t>According to Dorr (2002), pure non-cognitivist expressivism</w:t>
      </w:r>
      <w:r w:rsidRPr="00090BF4">
        <w:rPr>
          <w:vertAlign w:val="superscript"/>
        </w:rPr>
        <w:footnoteReference w:id="5"/>
      </w:r>
      <w:r w:rsidRPr="00090BF4">
        <w:t xml:space="preserve"> struggles to explain cases like this. Why is that?</w:t>
      </w:r>
    </w:p>
    <w:p w14:paraId="21CEE5A9" w14:textId="77777777" w:rsidR="00E07C7C" w:rsidRPr="00090BF4" w:rsidRDefault="00E07C7C" w:rsidP="00E07C7C">
      <w:r w:rsidRPr="00090BF4">
        <w:tab/>
        <w:t xml:space="preserve">At </w:t>
      </w:r>
      <w:sdt>
        <w:sdtPr>
          <w:tag w:val="goog_rdk_0"/>
          <w:id w:val="1072935163"/>
        </w:sdtPr>
        <w:sdtContent/>
      </w:sdt>
      <w:r w:rsidRPr="00090BF4">
        <w:t>T</w:t>
      </w:r>
      <w:r w:rsidRPr="00090BF4">
        <w:rPr>
          <w:vertAlign w:val="subscript"/>
        </w:rPr>
        <w:t>1</w:t>
      </w:r>
      <w:r w:rsidRPr="00090BF4">
        <w:t>, it is irrational</w:t>
      </w:r>
      <w:r w:rsidRPr="00090BF4">
        <w:rPr>
          <w:i/>
        </w:rPr>
        <w:t xml:space="preserve"> </w:t>
      </w:r>
      <w:r w:rsidRPr="00090BF4">
        <w:t xml:space="preserve">for Edgar to believe (C). This seems plausible. After all, Edgar has no justification to believe that (C). Moreover, he cannot justifiably believe that (C) </w:t>
      </w:r>
      <w:proofErr w:type="gramStart"/>
      <w:r w:rsidRPr="00090BF4">
        <w:t>on the basis of</w:t>
      </w:r>
      <w:proofErr w:type="gramEnd"/>
      <w:r w:rsidRPr="00090BF4">
        <w:t xml:space="preserve"> what he believes at T</w:t>
      </w:r>
      <w:r w:rsidRPr="00090BF4">
        <w:rPr>
          <w:vertAlign w:val="subscript"/>
        </w:rPr>
        <w:t xml:space="preserve">1 </w:t>
      </w:r>
      <w:r w:rsidRPr="00090BF4">
        <w:t xml:space="preserve">on pains of incoherence. So, any belief that (C) of Edgar’s is neither propositionally nor doxastically justified. </w:t>
      </w:r>
    </w:p>
    <w:p w14:paraId="194D3639" w14:textId="77777777" w:rsidR="00E07C7C" w:rsidRPr="00090BF4" w:rsidRDefault="00E07C7C" w:rsidP="00E07C7C">
      <w:r w:rsidRPr="00090BF4">
        <w:tab/>
        <w:t>Now, from T</w:t>
      </w:r>
      <w:r w:rsidRPr="00090BF4">
        <w:rPr>
          <w:vertAlign w:val="subscript"/>
        </w:rPr>
        <w:t>1</w:t>
      </w:r>
      <w:r w:rsidRPr="00090BF4">
        <w:t>–T</w:t>
      </w:r>
      <w:r w:rsidRPr="00090BF4">
        <w:rPr>
          <w:vertAlign w:val="subscript"/>
        </w:rPr>
        <w:t>2</w:t>
      </w:r>
      <w:r w:rsidRPr="00090BF4">
        <w:t>,</w:t>
      </w:r>
      <w:r w:rsidRPr="00090BF4">
        <w:rPr>
          <w:vertAlign w:val="subscript"/>
        </w:rPr>
        <w:t xml:space="preserve"> </w:t>
      </w:r>
      <w:r w:rsidRPr="00090BF4">
        <w:t xml:space="preserve">Edgar’s mental states changed. </w:t>
      </w:r>
      <w:proofErr w:type="gramStart"/>
      <w:r w:rsidRPr="00090BF4">
        <w:t>In particular, it</w:t>
      </w:r>
      <w:proofErr w:type="gramEnd"/>
      <w:r w:rsidRPr="00090BF4">
        <w:t xml:space="preserve"> seems like he underwent a change in beliefs; he gained a new one. He </w:t>
      </w:r>
      <w:r w:rsidRPr="00090BF4">
        <w:rPr>
          <w:i/>
        </w:rPr>
        <w:t xml:space="preserve">came to believe that </w:t>
      </w:r>
      <w:r w:rsidRPr="00090BF4">
        <w:t>(P2)</w:t>
      </w:r>
      <w:r w:rsidRPr="00090BF4">
        <w:rPr>
          <w:i/>
        </w:rPr>
        <w:t xml:space="preserve"> </w:t>
      </w:r>
      <w:r w:rsidRPr="00090BF4">
        <w:t>for the first time at T</w:t>
      </w:r>
      <w:r w:rsidRPr="00090BF4">
        <w:rPr>
          <w:vertAlign w:val="subscript"/>
        </w:rPr>
        <w:t>2</w:t>
      </w:r>
      <w:r w:rsidRPr="00090BF4">
        <w:t>,</w:t>
      </w:r>
      <w:r w:rsidRPr="00090BF4">
        <w:rPr>
          <w:i/>
        </w:rPr>
        <w:t xml:space="preserve"> </w:t>
      </w:r>
      <w:r w:rsidRPr="00090BF4">
        <w:t xml:space="preserve">and justifiably so. Now, a diachronic change in mental states in general is compatible with non-cognitive expressivism. The trouble is that on non-cognitive expressivism, Edgar did not gain a belief. Rather, his </w:t>
      </w:r>
      <w:r w:rsidRPr="00090BF4">
        <w:rPr>
          <w:i/>
        </w:rPr>
        <w:t>non-cognitive states changed</w:t>
      </w:r>
      <w:r w:rsidRPr="00090BF4">
        <w:t xml:space="preserve">. That is, Edgar only gained a new </w:t>
      </w:r>
      <w:r w:rsidRPr="00090BF4">
        <w:rPr>
          <w:i/>
        </w:rPr>
        <w:t>non-cognitive</w:t>
      </w:r>
      <w:r w:rsidRPr="00090BF4">
        <w:t xml:space="preserve"> state. This is because (P2), remember, is a moral claim. And that the state of accepting a moral claim is a </w:t>
      </w:r>
      <w:r w:rsidRPr="00090BF4">
        <w:rPr>
          <w:i/>
          <w:iCs/>
        </w:rPr>
        <w:t>non-cognitive state</w:t>
      </w:r>
      <w:r w:rsidRPr="00090BF4">
        <w:t xml:space="preserve"> is part and parcel of non-cognitivist expressivism.</w:t>
      </w:r>
    </w:p>
    <w:p w14:paraId="4225FA87" w14:textId="77777777" w:rsidR="00E07C7C" w:rsidRPr="00090BF4" w:rsidRDefault="00E07C7C" w:rsidP="00E07C7C">
      <w:r w:rsidRPr="00090BF4">
        <w:tab/>
        <w:t>This is bad for non-cognitive expressivism. It means that on that view,</w:t>
      </w:r>
      <w:r w:rsidRPr="00090BF4">
        <w:rPr>
          <w:vertAlign w:val="subscript"/>
        </w:rPr>
        <w:t xml:space="preserve"> </w:t>
      </w:r>
      <w:r w:rsidRPr="00090BF4">
        <w:t xml:space="preserve">Edgar </w:t>
      </w:r>
      <w:r w:rsidRPr="00090BF4">
        <w:rPr>
          <w:i/>
        </w:rPr>
        <w:t xml:space="preserve">still </w:t>
      </w:r>
      <w:r w:rsidRPr="00090BF4">
        <w:t>cannot justifiably believe that (C) at T</w:t>
      </w:r>
      <w:r w:rsidRPr="00090BF4">
        <w:rPr>
          <w:vertAlign w:val="subscript"/>
        </w:rPr>
        <w:t>2</w:t>
      </w:r>
      <w:r w:rsidRPr="00090BF4">
        <w:t>. That is, at T</w:t>
      </w:r>
      <w:r w:rsidRPr="00090BF4">
        <w:rPr>
          <w:vertAlign w:val="subscript"/>
        </w:rPr>
        <w:t>2</w:t>
      </w:r>
      <w:r w:rsidRPr="00090BF4">
        <w:t xml:space="preserve"> Edgar’s belief that</w:t>
      </w:r>
      <w:r w:rsidRPr="00090BF4">
        <w:rPr>
          <w:vertAlign w:val="subscript"/>
        </w:rPr>
        <w:t xml:space="preserve"> </w:t>
      </w:r>
      <w:r w:rsidRPr="00090BF4">
        <w:t>(C) still lacks doxastic justification for him—just as did for him at T</w:t>
      </w:r>
      <w:r w:rsidRPr="00090BF4">
        <w:rPr>
          <w:vertAlign w:val="subscript"/>
        </w:rPr>
        <w:t>1</w:t>
      </w:r>
      <w:r w:rsidRPr="00090BF4">
        <w:t xml:space="preserve">. This is because a new non-cognitive state cannot be that </w:t>
      </w:r>
      <w:proofErr w:type="gramStart"/>
      <w:r w:rsidRPr="00090BF4">
        <w:t>on the basis of</w:t>
      </w:r>
      <w:proofErr w:type="gramEnd"/>
      <w:r w:rsidRPr="00090BF4">
        <w:t xml:space="preserve"> which Edgar </w:t>
      </w:r>
      <w:proofErr w:type="spellStart"/>
      <w:r w:rsidRPr="00090BF4">
        <w:t>justifiedly</w:t>
      </w:r>
      <w:proofErr w:type="spellEnd"/>
      <w:r w:rsidRPr="00090BF4">
        <w:t xml:space="preserve"> believes that (C). So, for the non-cognitive expressivist, nothing changed from T</w:t>
      </w:r>
      <w:r w:rsidRPr="00090BF4">
        <w:rPr>
          <w:vertAlign w:val="subscript"/>
        </w:rPr>
        <w:t>1</w:t>
      </w:r>
      <w:r w:rsidRPr="00090BF4">
        <w:t>–T</w:t>
      </w:r>
      <w:r w:rsidRPr="00090BF4">
        <w:rPr>
          <w:vertAlign w:val="subscript"/>
        </w:rPr>
        <w:t xml:space="preserve">2 </w:t>
      </w:r>
      <w:r w:rsidRPr="00090BF4">
        <w:t xml:space="preserve">that explains why it seems intuitively rational for Edgar to believe (C) </w:t>
      </w:r>
      <w:proofErr w:type="gramStart"/>
      <w:r w:rsidRPr="00090BF4">
        <w:rPr>
          <w:i/>
        </w:rPr>
        <w:t xml:space="preserve">on the </w:t>
      </w:r>
      <w:r w:rsidRPr="00090BF4">
        <w:rPr>
          <w:i/>
        </w:rPr>
        <w:lastRenderedPageBreak/>
        <w:t>basis of</w:t>
      </w:r>
      <w:proofErr w:type="gramEnd"/>
      <w:r w:rsidRPr="00090BF4">
        <w:rPr>
          <w:i/>
        </w:rPr>
        <w:t xml:space="preserve"> </w:t>
      </w:r>
      <w:r w:rsidRPr="00090BF4">
        <w:t xml:space="preserve">(P1) and (P2), or why Edgar seems rational to </w:t>
      </w:r>
      <w:commentRangeStart w:id="0"/>
      <w:proofErr w:type="spellStart"/>
      <w:r w:rsidRPr="00090BF4">
        <w:t>justifiedly</w:t>
      </w:r>
      <w:proofErr w:type="spellEnd"/>
      <w:r w:rsidRPr="00090BF4">
        <w:t xml:space="preserve"> </w:t>
      </w:r>
      <w:commentRangeEnd w:id="0"/>
      <w:r w:rsidRPr="00090BF4">
        <w:rPr>
          <w:rStyle w:val="CommentReference"/>
          <w:rFonts w:ascii="Palatino Linotype" w:hAnsi="Palatino Linotype"/>
        </w:rPr>
        <w:commentReference w:id="0"/>
      </w:r>
      <w:r w:rsidRPr="00090BF4">
        <w:t>believe that (C) on the basis of only accepting the premises.</w:t>
      </w:r>
    </w:p>
    <w:p w14:paraId="4608F45E" w14:textId="77777777" w:rsidR="00E07C7C" w:rsidRPr="00090BF4" w:rsidRDefault="00E07C7C" w:rsidP="00E07C7C">
      <w:r w:rsidRPr="00090BF4">
        <w:tab/>
        <w:t>Said differently, it is intuitively plausible that the following two states can obtain over time in the Edgar case:</w:t>
      </w:r>
      <w:r w:rsidRPr="00090BF4">
        <w:rPr>
          <w:rFonts w:eastAsia="Sorts Mill Goudy" w:cs="Sorts Mill Goudy"/>
          <w:vertAlign w:val="superscript"/>
        </w:rPr>
        <w:footnoteReference w:id="6"/>
      </w:r>
    </w:p>
    <w:p w14:paraId="673AA0CD" w14:textId="77777777" w:rsidR="00E07C7C" w:rsidRDefault="00E07C7C" w:rsidP="00E07C7C">
      <w:r w:rsidRPr="00935B0D">
        <w:tab/>
      </w:r>
    </w:p>
    <w:p w14:paraId="6093A67E" w14:textId="106324A9" w:rsidR="00E07C7C" w:rsidRPr="00935B0D" w:rsidRDefault="00E07C7C" w:rsidP="00E07C7C">
      <w:r>
        <w:tab/>
      </w:r>
      <w:r w:rsidRPr="00935B0D">
        <w:rPr>
          <w:b/>
          <w:bCs/>
        </w:rPr>
        <w:t>(i)</w:t>
      </w:r>
      <w:r w:rsidRPr="00935B0D">
        <w:t xml:space="preserve"> </w:t>
      </w:r>
      <w:r w:rsidRPr="00935B0D">
        <w:tab/>
        <w:t>At T</w:t>
      </w:r>
      <w:r w:rsidRPr="00935B0D">
        <w:rPr>
          <w:vertAlign w:val="subscript"/>
        </w:rPr>
        <w:t xml:space="preserve">1, </w:t>
      </w:r>
      <w:r w:rsidRPr="00935B0D">
        <w:t xml:space="preserve">it is </w:t>
      </w:r>
      <w:r w:rsidRPr="00935B0D">
        <w:rPr>
          <w:i/>
        </w:rPr>
        <w:t>irrational</w:t>
      </w:r>
      <w:r w:rsidRPr="00935B0D">
        <w:t xml:space="preserve"> for Edgar to believe (C). For he justifiably believes (P1)</w:t>
      </w:r>
      <w:proofErr w:type="gramStart"/>
      <w:r w:rsidRPr="00935B0D">
        <w:t>, ?</w:t>
      </w:r>
      <w:proofErr w:type="gramEnd"/>
      <w:r w:rsidRPr="00935B0D">
        <w:t xml:space="preserve">(C), </w:t>
      </w:r>
      <w:r>
        <w:tab/>
      </w:r>
      <w:r>
        <w:tab/>
      </w:r>
      <w:r>
        <w:tab/>
      </w:r>
      <w:r w:rsidRPr="00935B0D">
        <w:t>and believes ¬(P2). So, the belief that (C) is not propositionally</w:t>
      </w:r>
      <w:r>
        <w:t xml:space="preserve"> </w:t>
      </w:r>
      <w:r w:rsidRPr="00935B0D">
        <w:t xml:space="preserve">justified and </w:t>
      </w:r>
      <w:r>
        <w:tab/>
      </w:r>
      <w:r>
        <w:tab/>
      </w:r>
      <w:r>
        <w:tab/>
      </w:r>
      <w:r w:rsidRPr="00935B0D">
        <w:t xml:space="preserve">cannot be doxastically justified (C) given what he </w:t>
      </w:r>
      <w:proofErr w:type="gramStart"/>
      <w:r w:rsidRPr="00935B0D">
        <w:t>believes;</w:t>
      </w:r>
      <w:proofErr w:type="gramEnd"/>
    </w:p>
    <w:p w14:paraId="1B6722A4" w14:textId="2E24C2D5" w:rsidR="00E07C7C" w:rsidRPr="00090BF4" w:rsidRDefault="00E07C7C" w:rsidP="00E07C7C">
      <w:r w:rsidRPr="00090BF4">
        <w:t>and</w:t>
      </w:r>
    </w:p>
    <w:p w14:paraId="0C1C22D8" w14:textId="77777777" w:rsidR="00E07C7C" w:rsidRDefault="00E07C7C" w:rsidP="00E07C7C">
      <w:r w:rsidRPr="00935B0D">
        <w:tab/>
      </w:r>
      <w:r>
        <w:tab/>
      </w:r>
    </w:p>
    <w:p w14:paraId="5EA8B283" w14:textId="3AB1FC38" w:rsidR="00E07C7C" w:rsidRDefault="00E07C7C" w:rsidP="00E07C7C">
      <w:r>
        <w:tab/>
      </w:r>
      <w:r w:rsidRPr="00935B0D">
        <w:rPr>
          <w:b/>
          <w:bCs/>
        </w:rPr>
        <w:t>(ii)</w:t>
      </w:r>
      <w:r w:rsidRPr="00935B0D">
        <w:t xml:space="preserve"> </w:t>
      </w:r>
      <w:r w:rsidRPr="00935B0D">
        <w:tab/>
        <w:t xml:space="preserve">It is </w:t>
      </w:r>
      <w:r w:rsidRPr="00935B0D">
        <w:rPr>
          <w:i/>
        </w:rPr>
        <w:t xml:space="preserve">rational </w:t>
      </w:r>
      <w:r w:rsidRPr="00935B0D">
        <w:t>for Edgar at T</w:t>
      </w:r>
      <w:r w:rsidRPr="00935B0D">
        <w:rPr>
          <w:vertAlign w:val="subscript"/>
        </w:rPr>
        <w:t xml:space="preserve">3 </w:t>
      </w:r>
      <w:r w:rsidRPr="00935B0D">
        <w:t xml:space="preserve">to believe (C). He has doxastic justification for both </w:t>
      </w:r>
      <w:r>
        <w:tab/>
      </w:r>
      <w:r>
        <w:tab/>
      </w:r>
      <w:r>
        <w:tab/>
      </w:r>
      <w:r w:rsidRPr="00935B0D">
        <w:t xml:space="preserve">(P1) and (P2), and he accepts (C) on </w:t>
      </w:r>
      <w:r>
        <w:tab/>
      </w:r>
      <w:r w:rsidRPr="00935B0D">
        <w:t xml:space="preserve">their basis. So, he has doxastic justification </w:t>
      </w:r>
      <w:r>
        <w:tab/>
      </w:r>
      <w:r>
        <w:tab/>
      </w:r>
      <w:r>
        <w:tab/>
      </w:r>
      <w:r w:rsidRPr="00935B0D">
        <w:t xml:space="preserve">for (C). </w:t>
      </w:r>
    </w:p>
    <w:p w14:paraId="2E6D3205" w14:textId="77777777" w:rsidR="00E07C7C" w:rsidRDefault="00E07C7C" w:rsidP="00E07C7C"/>
    <w:p w14:paraId="08D529A1" w14:textId="17D05583" w:rsidR="00E07C7C" w:rsidRPr="00090BF4" w:rsidRDefault="00E07C7C" w:rsidP="00E07C7C">
      <w:r w:rsidRPr="00090BF4">
        <w:t>Yet on non-cognitivist expressivism, both cannot obtain. On that view, (ii) is not possible. This is because Edgar’s belief that (C) at T</w:t>
      </w:r>
      <w:r w:rsidRPr="00090BF4">
        <w:rPr>
          <w:vertAlign w:val="subscript"/>
        </w:rPr>
        <w:t xml:space="preserve">3 </w:t>
      </w:r>
      <w:r w:rsidRPr="00090BF4">
        <w:t>is neither justified nor justifiable. Remember: this was also true at T</w:t>
      </w:r>
      <w:r w:rsidRPr="00090BF4">
        <w:rPr>
          <w:vertAlign w:val="subscript"/>
        </w:rPr>
        <w:t>1</w:t>
      </w:r>
      <w:r w:rsidRPr="00090BF4">
        <w:t xml:space="preserve">. The only diachronic change in Edgar’s mental states was his attaining a new </w:t>
      </w:r>
      <w:r w:rsidRPr="00090BF4">
        <w:rPr>
          <w:i/>
        </w:rPr>
        <w:t xml:space="preserve">non-cognitive state </w:t>
      </w:r>
      <w:r w:rsidRPr="00090BF4">
        <w:t>at T</w:t>
      </w:r>
      <w:r w:rsidRPr="00090BF4">
        <w:rPr>
          <w:vertAlign w:val="subscript"/>
        </w:rPr>
        <w:t>2</w:t>
      </w:r>
      <w:r w:rsidRPr="00090BF4">
        <w:t>. But non-cognitive states cannot be justifiers, things on which it is rational to base our beliefs on; they are just the wrong kinds of things.</w:t>
      </w:r>
      <w:r w:rsidRPr="00090BF4">
        <w:rPr>
          <w:vertAlign w:val="superscript"/>
        </w:rPr>
        <w:footnoteReference w:id="7"/>
      </w:r>
    </w:p>
    <w:p w14:paraId="74AAB763" w14:textId="77777777" w:rsidR="00E07C7C" w:rsidRPr="00090BF4" w:rsidRDefault="00E07C7C" w:rsidP="00E07C7C">
      <w:r w:rsidRPr="00090BF4">
        <w:tab/>
        <w:t xml:space="preserve">Call this the </w:t>
      </w:r>
      <w:r w:rsidRPr="00090BF4">
        <w:rPr>
          <w:i/>
        </w:rPr>
        <w:t xml:space="preserve">wishful thinking problem </w:t>
      </w:r>
      <w:r w:rsidRPr="00090BF4">
        <w:t>for pure, non-cognitivist expressivism.</w:t>
      </w:r>
      <w:r w:rsidRPr="00090BF4">
        <w:rPr>
          <w:vertAlign w:val="superscript"/>
        </w:rPr>
        <w:footnoteReference w:id="8"/>
      </w:r>
      <w:r w:rsidRPr="00090BF4">
        <w:t xml:space="preserve"> It concerns justification. More precisely, given the </w:t>
      </w:r>
      <w:r w:rsidRPr="00090BF4">
        <w:rPr>
          <w:i/>
          <w:iCs/>
        </w:rPr>
        <w:t xml:space="preserve">doxastic/propositional justification </w:t>
      </w:r>
      <w:r w:rsidRPr="00090BF4">
        <w:t xml:space="preserve">distinction one can see that it concerns whether Edgar’s coming to believe (C) over time is rational because (and insofar as) said belief becomes </w:t>
      </w:r>
      <w:r w:rsidRPr="00090BF4">
        <w:rPr>
          <w:i/>
        </w:rPr>
        <w:t xml:space="preserve">doxastically justified </w:t>
      </w:r>
      <w:r w:rsidRPr="00090BF4">
        <w:t>after having been not previously even propositionally justified, i.e., justifi</w:t>
      </w:r>
      <w:r w:rsidRPr="00090BF4">
        <w:rPr>
          <w:i/>
        </w:rPr>
        <w:t>able.</w:t>
      </w:r>
      <w:r w:rsidRPr="00090BF4">
        <w:t xml:space="preserve"> </w:t>
      </w:r>
      <w:r w:rsidRPr="00090BF4">
        <w:tab/>
      </w:r>
    </w:p>
    <w:p w14:paraId="012CAFCE" w14:textId="506DE312" w:rsidR="00881EBF" w:rsidRPr="00090BF4" w:rsidRDefault="00E07C7C" w:rsidP="0011525A">
      <w:pPr>
        <w:widowControl w:val="0"/>
        <w:rPr>
          <w:vertAlign w:val="subscript"/>
        </w:rPr>
      </w:pPr>
      <w:r w:rsidRPr="00090BF4">
        <w:tab/>
      </w:r>
      <w:proofErr w:type="gramStart"/>
      <w:r w:rsidRPr="00090BF4">
        <w:t>With this in mind, let</w:t>
      </w:r>
      <w:proofErr w:type="gramEnd"/>
      <w:r w:rsidRPr="00090BF4">
        <w:t xml:space="preserve"> us now re-evaluate some proposed solutions. As we will see, I find them all wanting given this understanding of the problem.</w:t>
      </w:r>
    </w:p>
    <w:p w14:paraId="40591C0A" w14:textId="5872A5D8" w:rsidR="00E07C7C" w:rsidRDefault="00E07C7C" w:rsidP="0011525A">
      <w:pPr>
        <w:pStyle w:val="Heading1"/>
        <w:widowControl w:val="0"/>
      </w:pPr>
      <w:r w:rsidRPr="00090BF4">
        <w:t xml:space="preserve">2.    </w:t>
      </w:r>
      <w:r w:rsidR="00881EBF">
        <w:t>RE-</w:t>
      </w:r>
      <w:r w:rsidRPr="00090BF4">
        <w:t>EVALUATING SOME PROPOSED SOLUTIONS</w:t>
      </w:r>
    </w:p>
    <w:p w14:paraId="7E9867D2" w14:textId="77777777" w:rsidR="00552436" w:rsidRPr="00552436" w:rsidRDefault="00552436" w:rsidP="00552436"/>
    <w:p w14:paraId="3595707E" w14:textId="77777777" w:rsidR="00E07C7C" w:rsidRPr="00552436" w:rsidRDefault="00E07C7C" w:rsidP="00552436">
      <w:pPr>
        <w:pStyle w:val="Heading2"/>
      </w:pPr>
      <w:r w:rsidRPr="00552436">
        <w:t>2.1    The Decalogue Proposal</w:t>
      </w:r>
    </w:p>
    <w:p w14:paraId="25AFFA91" w14:textId="22ACF73E" w:rsidR="00552436" w:rsidRPr="0011525A" w:rsidRDefault="00E07C7C" w:rsidP="00E07C7C">
      <w:r w:rsidRPr="00090BF4">
        <w:t xml:space="preserve">Consider the following argument (Lenman 2003). Call it the </w:t>
      </w:r>
      <w:r w:rsidRPr="00090BF4">
        <w:rPr>
          <w:i/>
        </w:rPr>
        <w:t xml:space="preserve">decalogue argument </w:t>
      </w:r>
      <w:r w:rsidRPr="00090BF4">
        <w:t>(Schroeder 2011). Suppose that S is reasoning through it over time, and we can represent how his beliefs seemingly rationally change over time like this:</w:t>
      </w:r>
    </w:p>
    <w:p w14:paraId="2107DC7F" w14:textId="1FEFF871" w:rsidR="00E07C7C" w:rsidRPr="00090BF4" w:rsidRDefault="00E07C7C" w:rsidP="00E07C7C">
      <w:r w:rsidRPr="00090BF4">
        <w:rPr>
          <w:i/>
        </w:rPr>
        <w:lastRenderedPageBreak/>
        <w:tab/>
      </w:r>
      <w:r w:rsidRPr="00090BF4">
        <w:rPr>
          <w:b/>
        </w:rPr>
        <w:t>T</w:t>
      </w:r>
      <w:r w:rsidRPr="00090BF4">
        <w:rPr>
          <w:b/>
          <w:vertAlign w:val="subscript"/>
        </w:rPr>
        <w:t>1</w:t>
      </w:r>
      <w:r w:rsidRPr="00090BF4">
        <w:rPr>
          <w:b/>
        </w:rPr>
        <w:t xml:space="preserve"> </w:t>
      </w:r>
      <w:r w:rsidRPr="00090BF4">
        <w:rPr>
          <w:b/>
        </w:rPr>
        <w:tab/>
      </w:r>
      <w:r w:rsidRPr="00090BF4">
        <w:t>(P3)</w:t>
      </w:r>
      <w:r w:rsidRPr="00090BF4">
        <w:tab/>
        <w:t>S never contravenes the Decalogue.</w:t>
      </w:r>
    </w:p>
    <w:p w14:paraId="45A2A630" w14:textId="395D652F" w:rsidR="00E07C7C" w:rsidRPr="00090BF4" w:rsidRDefault="00E07C7C" w:rsidP="00E07C7C">
      <w:r w:rsidRPr="00090BF4">
        <w:tab/>
      </w:r>
      <w:r w:rsidR="00552436">
        <w:tab/>
      </w:r>
      <w:r w:rsidRPr="00090BF4">
        <w:t>(P4)</w:t>
      </w:r>
      <w:r w:rsidRPr="00090BF4">
        <w:tab/>
        <w:t>All and only contraventions of the Decalogue are wrong.</w:t>
      </w:r>
    </w:p>
    <w:p w14:paraId="0BCE662B" w14:textId="4EFF990F" w:rsidR="00E07C7C" w:rsidRPr="00090BF4" w:rsidRDefault="00E07C7C" w:rsidP="00E07C7C">
      <w:r w:rsidRPr="00090BF4">
        <w:tab/>
      </w:r>
      <w:r w:rsidRPr="00090BF4">
        <w:tab/>
        <w:t>(P5)</w:t>
      </w:r>
      <w:r>
        <w:tab/>
      </w:r>
      <w:r w:rsidRPr="00090BF4">
        <w:t xml:space="preserve">S never does anything wrong. </w:t>
      </w:r>
    </w:p>
    <w:p w14:paraId="11526303" w14:textId="77777777" w:rsidR="00552436" w:rsidRDefault="00552436" w:rsidP="00E07C7C"/>
    <w:p w14:paraId="08323439" w14:textId="3D546369" w:rsidR="00E07C7C" w:rsidRPr="00090BF4" w:rsidRDefault="00E07C7C" w:rsidP="00E07C7C">
      <w:r w:rsidRPr="00090BF4">
        <w:t>Currently, for S to believe the descriptive claim that “S never looks at a woman with lustful intent” would be neither justif</w:t>
      </w:r>
      <w:r w:rsidRPr="00090BF4">
        <w:rPr>
          <w:i/>
        </w:rPr>
        <w:t xml:space="preserve">ied </w:t>
      </w:r>
      <w:r w:rsidRPr="00090BF4">
        <w:t xml:space="preserve">nor </w:t>
      </w:r>
      <w:r w:rsidRPr="00090BF4">
        <w:rPr>
          <w:i/>
        </w:rPr>
        <w:t xml:space="preserve">justifiable. </w:t>
      </w:r>
      <w:r w:rsidRPr="00090BF4">
        <w:t>It is irrational for S to believe that at T</w:t>
      </w:r>
      <w:r w:rsidRPr="00090BF4">
        <w:rPr>
          <w:vertAlign w:val="subscript"/>
        </w:rPr>
        <w:t>1</w:t>
      </w:r>
      <w:r w:rsidRPr="00090BF4">
        <w:t xml:space="preserve">. Now suppose that </w:t>
      </w:r>
      <w:proofErr w:type="gramStart"/>
      <w:r w:rsidRPr="00090BF4">
        <w:t>on the basis of</w:t>
      </w:r>
      <w:proofErr w:type="gramEnd"/>
      <w:r w:rsidRPr="00090BF4">
        <w:t xml:space="preserve"> (P3) and (P4), S comes to </w:t>
      </w:r>
      <w:r w:rsidRPr="00090BF4">
        <w:rPr>
          <w:i/>
        </w:rPr>
        <w:t xml:space="preserve">justifiably believe </w:t>
      </w:r>
      <w:r w:rsidRPr="00090BF4">
        <w:t>the following.</w:t>
      </w:r>
      <w:r w:rsidRPr="00090BF4">
        <w:tab/>
      </w:r>
    </w:p>
    <w:p w14:paraId="61E490B5" w14:textId="77777777" w:rsidR="00552436" w:rsidRDefault="00E07C7C" w:rsidP="00E07C7C">
      <w:r w:rsidRPr="00090BF4">
        <w:tab/>
      </w:r>
      <w:r>
        <w:tab/>
      </w:r>
    </w:p>
    <w:p w14:paraId="090A35D1" w14:textId="6B0E27D7" w:rsidR="00E07C7C" w:rsidRDefault="00552436" w:rsidP="00E07C7C">
      <w:r>
        <w:tab/>
      </w:r>
      <w:r w:rsidR="00E07C7C" w:rsidRPr="00090BF4">
        <w:rPr>
          <w:b/>
        </w:rPr>
        <w:t>T</w:t>
      </w:r>
      <w:r w:rsidR="00E07C7C" w:rsidRPr="00090BF4">
        <w:rPr>
          <w:b/>
          <w:vertAlign w:val="subscript"/>
        </w:rPr>
        <w:t>2</w:t>
      </w:r>
      <w:r w:rsidR="00E07C7C" w:rsidRPr="00090BF4">
        <w:tab/>
      </w:r>
      <w:r w:rsidR="00E07C7C" w:rsidRPr="00090BF4">
        <w:rPr>
          <w:color w:val="000000"/>
        </w:rPr>
        <w:t>(P6)</w:t>
      </w:r>
      <w:r w:rsidR="00E07C7C">
        <w:rPr>
          <w:color w:val="000000"/>
        </w:rPr>
        <w:tab/>
      </w:r>
      <w:r w:rsidR="00E07C7C" w:rsidRPr="00090BF4">
        <w:t xml:space="preserve">If looking at a woman with lustful intent is wrong, then S never looks at a </w:t>
      </w:r>
      <w:r>
        <w:tab/>
      </w:r>
      <w:r>
        <w:tab/>
      </w:r>
      <w:r>
        <w:tab/>
      </w:r>
      <w:r>
        <w:tab/>
      </w:r>
      <w:r w:rsidR="00E07C7C" w:rsidRPr="00090BF4">
        <w:t xml:space="preserve">woman with lustful intent. </w:t>
      </w:r>
    </w:p>
    <w:p w14:paraId="0207E51A" w14:textId="77777777" w:rsidR="00552436" w:rsidRDefault="00552436" w:rsidP="00E07C7C"/>
    <w:p w14:paraId="67BF54DC" w14:textId="45C7189C" w:rsidR="00E07C7C" w:rsidRPr="00090BF4" w:rsidRDefault="00E07C7C" w:rsidP="00E07C7C">
      <w:r w:rsidRPr="00090BF4">
        <w:t>Thus, at T</w:t>
      </w:r>
      <w:r w:rsidRPr="00090BF4">
        <w:rPr>
          <w:vertAlign w:val="subscript"/>
        </w:rPr>
        <w:t>2</w:t>
      </w:r>
      <w:r w:rsidRPr="00090BF4">
        <w:t xml:space="preserve">, the belief that (P6) is doxastically justified for S; it is </w:t>
      </w:r>
      <w:proofErr w:type="spellStart"/>
      <w:r w:rsidRPr="00090BF4">
        <w:t>justifiedly</w:t>
      </w:r>
      <w:proofErr w:type="spellEnd"/>
      <w:r w:rsidRPr="00090BF4">
        <w:t xml:space="preserve"> believed on the basis of a pair of claims, (P</w:t>
      </w:r>
      <w:proofErr w:type="gramStart"/>
      <w:r w:rsidRPr="00090BF4">
        <w:t>3)+(</w:t>
      </w:r>
      <w:proofErr w:type="gramEnd"/>
      <w:r w:rsidRPr="00090BF4">
        <w:t>P4). However, S’s belief in the descriptive claim “S never looks at a woman with lustful intent” is still neither justified nor justifiable at T</w:t>
      </w:r>
      <w:r w:rsidRPr="00090BF4">
        <w:rPr>
          <w:vertAlign w:val="subscript"/>
        </w:rPr>
        <w:t>2</w:t>
      </w:r>
      <w:r w:rsidRPr="00090BF4">
        <w:t xml:space="preserve"> and is irrational to believe. </w:t>
      </w:r>
    </w:p>
    <w:p w14:paraId="32277622" w14:textId="77777777" w:rsidR="00E07C7C" w:rsidRPr="00090BF4" w:rsidRDefault="00E07C7C" w:rsidP="00E07C7C">
      <w:r w:rsidRPr="00090BF4">
        <w:t xml:space="preserve">Moving on, S subsequently comes to believe two </w:t>
      </w:r>
      <w:r w:rsidRPr="00090BF4">
        <w:rPr>
          <w:i/>
          <w:iCs/>
        </w:rPr>
        <w:t>more</w:t>
      </w:r>
      <w:r w:rsidRPr="00090BF4">
        <w:t xml:space="preserve"> things:</w:t>
      </w:r>
    </w:p>
    <w:p w14:paraId="2F9DA24E" w14:textId="77777777" w:rsidR="00552436" w:rsidRDefault="00E07C7C" w:rsidP="00E07C7C">
      <w:r w:rsidRPr="00090BF4">
        <w:tab/>
      </w:r>
      <w:r>
        <w:tab/>
      </w:r>
    </w:p>
    <w:p w14:paraId="2EEBB3A5" w14:textId="560289BB" w:rsidR="00E07C7C" w:rsidRPr="00090BF4" w:rsidRDefault="00552436" w:rsidP="00E07C7C">
      <w:r>
        <w:tab/>
      </w:r>
      <w:r w:rsidR="00E07C7C" w:rsidRPr="00090BF4">
        <w:rPr>
          <w:b/>
        </w:rPr>
        <w:t>T</w:t>
      </w:r>
      <w:r w:rsidR="00E07C7C" w:rsidRPr="00090BF4">
        <w:rPr>
          <w:b/>
          <w:vertAlign w:val="subscript"/>
        </w:rPr>
        <w:t>3</w:t>
      </w:r>
      <w:r w:rsidR="00E07C7C" w:rsidRPr="00090BF4">
        <w:tab/>
        <w:t>(P7)</w:t>
      </w:r>
      <w:r w:rsidR="00E07C7C" w:rsidRPr="00090BF4">
        <w:tab/>
        <w:t xml:space="preserve">Looking at a woman with lustful intent contravenes </w:t>
      </w:r>
      <w:r w:rsidR="00E07C7C">
        <w:tab/>
      </w:r>
      <w:r w:rsidR="00E07C7C" w:rsidRPr="00090BF4">
        <w:t>the Decalogue.</w:t>
      </w:r>
    </w:p>
    <w:p w14:paraId="23578ABF" w14:textId="2C92BFD0" w:rsidR="00E07C7C" w:rsidRDefault="00E07C7C" w:rsidP="00E07C7C">
      <w:r w:rsidRPr="00090BF4">
        <w:rPr>
          <w:color w:val="000000"/>
        </w:rPr>
        <w:tab/>
      </w:r>
      <w:r w:rsidRPr="00090BF4">
        <w:rPr>
          <w:color w:val="000000"/>
        </w:rPr>
        <w:tab/>
        <w:t>(P8)</w:t>
      </w:r>
      <w:r w:rsidRPr="00090BF4">
        <w:rPr>
          <w:color w:val="000000"/>
        </w:rPr>
        <w:tab/>
      </w:r>
      <w:r w:rsidRPr="00090BF4">
        <w:t>Looking at a woman with lustful intent is wrong.</w:t>
      </w:r>
    </w:p>
    <w:p w14:paraId="57F3C188" w14:textId="77777777" w:rsidR="00552436" w:rsidRPr="00090BF4" w:rsidRDefault="00552436" w:rsidP="00E07C7C"/>
    <w:p w14:paraId="70729800" w14:textId="77777777" w:rsidR="00E07C7C" w:rsidRDefault="00E07C7C" w:rsidP="00E07C7C">
      <w:r w:rsidRPr="00090BF4">
        <w:t>More precisely, here S gains at least one new belief: (P8). S believes it given (or on the basis of) his belief in (P</w:t>
      </w:r>
      <w:proofErr w:type="gramStart"/>
      <w:r w:rsidRPr="00090BF4">
        <w:t>4)+(</w:t>
      </w:r>
      <w:proofErr w:type="gramEnd"/>
      <w:r w:rsidRPr="00090BF4">
        <w:t>P7). So, the belief that (P8) is doxastically justified for S. Also, at T</w:t>
      </w:r>
      <w:r w:rsidRPr="00090BF4">
        <w:rPr>
          <w:vertAlign w:val="subscript"/>
        </w:rPr>
        <w:t>3</w:t>
      </w:r>
      <w:r w:rsidRPr="00090BF4">
        <w:t>,</w:t>
      </w:r>
      <w:r w:rsidRPr="00090BF4">
        <w:rPr>
          <w:b/>
          <w:vertAlign w:val="subscript"/>
        </w:rPr>
        <w:t xml:space="preserve"> </w:t>
      </w:r>
      <w:r w:rsidRPr="00090BF4">
        <w:t>notice that it is justifi</w:t>
      </w:r>
      <w:r w:rsidRPr="00090BF4">
        <w:rPr>
          <w:i/>
        </w:rPr>
        <w:t xml:space="preserve">able </w:t>
      </w:r>
      <w:r w:rsidRPr="00090BF4">
        <w:t>for S to believe that “S never looks at a woman with lustful intent.” This is because (P</w:t>
      </w:r>
      <w:proofErr w:type="gramStart"/>
      <w:r w:rsidRPr="00090BF4">
        <w:t>3)+(</w:t>
      </w:r>
      <w:proofErr w:type="gramEnd"/>
      <w:r w:rsidRPr="00090BF4">
        <w:t>P7)</w:t>
      </w:r>
      <w:r w:rsidRPr="00090BF4">
        <w:rPr>
          <w:vertAlign w:val="superscript"/>
        </w:rPr>
        <w:footnoteReference w:id="9"/>
      </w:r>
      <w:r w:rsidRPr="00090BF4">
        <w:t xml:space="preserve"> is sufficient reason to believe it. Finally, after all this, S comes to </w:t>
      </w:r>
      <w:proofErr w:type="spellStart"/>
      <w:r w:rsidRPr="00090BF4">
        <w:t>justifiedly</w:t>
      </w:r>
      <w:proofErr w:type="spellEnd"/>
      <w:r w:rsidRPr="00090BF4">
        <w:t>, rationally believe that (C) on the basis of (P</w:t>
      </w:r>
      <w:proofErr w:type="gramStart"/>
      <w:r w:rsidRPr="00090BF4">
        <w:t>6)+(</w:t>
      </w:r>
      <w:proofErr w:type="gramEnd"/>
      <w:r w:rsidRPr="00090BF4">
        <w:t>P8)</w:t>
      </w:r>
      <w:r>
        <w:t>.</w:t>
      </w:r>
      <w:r w:rsidRPr="00090BF4">
        <w:t xml:space="preserve"> </w:t>
      </w:r>
    </w:p>
    <w:p w14:paraId="6403C9B9" w14:textId="77777777" w:rsidR="00552436" w:rsidRPr="00090BF4" w:rsidRDefault="00552436" w:rsidP="00E07C7C"/>
    <w:p w14:paraId="773E374D" w14:textId="0406E306" w:rsidR="00E07C7C" w:rsidRPr="00935B0D" w:rsidRDefault="00E07C7C" w:rsidP="00E07C7C">
      <w:r w:rsidRPr="00090BF4">
        <w:tab/>
      </w:r>
      <w:r w:rsidRPr="00935B0D">
        <w:rPr>
          <w:b/>
        </w:rPr>
        <w:t>T</w:t>
      </w:r>
      <w:r w:rsidRPr="00935B0D">
        <w:rPr>
          <w:b/>
          <w:vertAlign w:val="subscript"/>
        </w:rPr>
        <w:t>4</w:t>
      </w:r>
      <w:r w:rsidR="00810CF4">
        <w:tab/>
      </w:r>
      <w:r w:rsidRPr="00090BF4">
        <w:t>(C1)</w:t>
      </w:r>
      <w:r w:rsidRPr="00090BF4">
        <w:tab/>
      </w:r>
      <w:r w:rsidRPr="00935B0D">
        <w:t xml:space="preserve">S never looks at a woman with lustful intent. </w:t>
      </w:r>
    </w:p>
    <w:p w14:paraId="0CAF0D1E" w14:textId="77777777" w:rsidR="00552436" w:rsidRDefault="00552436" w:rsidP="00E07C7C"/>
    <w:p w14:paraId="28DC7631" w14:textId="75E86862" w:rsidR="00E07C7C" w:rsidRPr="00090BF4" w:rsidRDefault="00E07C7C" w:rsidP="00E07C7C">
      <w:r w:rsidRPr="00090BF4">
        <w:t xml:space="preserve">What is the point of all of this? In general, </w:t>
      </w:r>
      <w:proofErr w:type="spellStart"/>
      <w:r w:rsidR="00273750">
        <w:t>Lenman’s</w:t>
      </w:r>
      <w:proofErr w:type="spellEnd"/>
      <w:r w:rsidR="00273750">
        <w:t xml:space="preserve"> (2003) </w:t>
      </w:r>
      <w:r w:rsidRPr="00090BF4">
        <w:t xml:space="preserve">goal seems to be to show that it can be rational to infer the conclusion of a moral-descriptive </w:t>
      </w:r>
      <w:r w:rsidRPr="00090BF4">
        <w:rPr>
          <w:i/>
        </w:rPr>
        <w:t xml:space="preserve">modus ponens </w:t>
      </w:r>
      <w:r w:rsidRPr="00090BF4">
        <w:t>without wishful thinking. This is achieved by showing that S is guaranteed to have evidence for (C1) that can justify S’s coming to believe (C1) without wishful thinking; S’s justification for believing (C1) is guaranteed to be overdetermined, in other words.</w:t>
      </w:r>
      <w:r w:rsidRPr="00090BF4">
        <w:rPr>
          <w:vertAlign w:val="superscript"/>
        </w:rPr>
        <w:footnoteReference w:id="10"/>
      </w:r>
      <w:r w:rsidRPr="00090BF4">
        <w:t xml:space="preserve"> For in the very act of accepting a moral claim like (P8), one is guaranteed to accept beliefs that support it and also support (C1) independently of (P6) and (P8).</w:t>
      </w:r>
    </w:p>
    <w:p w14:paraId="2CAEFAF6" w14:textId="77777777" w:rsidR="00E07C7C" w:rsidRPr="00090BF4" w:rsidRDefault="00E07C7C" w:rsidP="00E07C7C">
      <w:r w:rsidRPr="00090BF4">
        <w:tab/>
        <w:t xml:space="preserve">I have said nothing yet about propositional/doxastic justification. But now I ask: how can one understand the </w:t>
      </w:r>
      <w:r w:rsidRPr="00090BF4">
        <w:rPr>
          <w:i/>
        </w:rPr>
        <w:t xml:space="preserve">decalogue argument </w:t>
      </w:r>
      <w:r w:rsidRPr="00090BF4">
        <w:t xml:space="preserve">and this proposed solution in general, given the propositional/doxastic justification distinction? Asked differently: how can this solution be recast with the distinction—with it, how can one explain the way in this proposal vindicates non-cognitive expressivism from the wishful thinking problem? </w:t>
      </w:r>
    </w:p>
    <w:p w14:paraId="4FDE7BF1" w14:textId="77777777" w:rsidR="00E07C7C" w:rsidRPr="00090BF4" w:rsidRDefault="00E07C7C" w:rsidP="00E07C7C">
      <w:r w:rsidRPr="00090BF4">
        <w:tab/>
        <w:t>To see, recall (C1):</w:t>
      </w:r>
    </w:p>
    <w:p w14:paraId="4B9F2C21" w14:textId="77777777" w:rsidR="00552436" w:rsidRDefault="00E07C7C" w:rsidP="00E07C7C">
      <w:pPr>
        <w:rPr>
          <w:color w:val="000000"/>
        </w:rPr>
      </w:pPr>
      <w:r w:rsidRPr="00935B0D">
        <w:rPr>
          <w:color w:val="000000"/>
        </w:rPr>
        <w:tab/>
      </w:r>
      <w:r>
        <w:rPr>
          <w:color w:val="000000"/>
        </w:rPr>
        <w:tab/>
      </w:r>
    </w:p>
    <w:p w14:paraId="2545BED2" w14:textId="346CCEE0" w:rsidR="00E07C7C" w:rsidRPr="00935B0D" w:rsidRDefault="00552436" w:rsidP="00E07C7C">
      <w:r>
        <w:rPr>
          <w:color w:val="000000"/>
        </w:rPr>
        <w:lastRenderedPageBreak/>
        <w:tab/>
      </w:r>
      <w:r w:rsidR="00E07C7C" w:rsidRPr="00935B0D">
        <w:rPr>
          <w:color w:val="000000"/>
        </w:rPr>
        <w:t>(C1)</w:t>
      </w:r>
      <w:r w:rsidR="00E07C7C" w:rsidRPr="00935B0D">
        <w:rPr>
          <w:color w:val="000000"/>
        </w:rPr>
        <w:tab/>
      </w:r>
      <w:r w:rsidR="00E07C7C" w:rsidRPr="00935B0D">
        <w:t>S never looks at a woman with lustful intent.</w:t>
      </w:r>
    </w:p>
    <w:p w14:paraId="66FBA0CE" w14:textId="77777777" w:rsidR="00552436" w:rsidRDefault="00552436" w:rsidP="00E07C7C"/>
    <w:p w14:paraId="7FB631D6" w14:textId="09F3BF39" w:rsidR="00E07C7C" w:rsidRPr="00090BF4" w:rsidRDefault="00E07C7C" w:rsidP="00E07C7C">
      <w:r w:rsidRPr="00090BF4">
        <w:t>Also recall that the solution works, in part, by guaranteeing overdetermined justification for S’s belief that (C1) by the very process of coming to believe it in the first place. Further recall: this overdetermined justification is secured by finding two pairs of claims. One is (P</w:t>
      </w:r>
      <w:proofErr w:type="gramStart"/>
      <w:r w:rsidRPr="00090BF4">
        <w:t>6)+(</w:t>
      </w:r>
      <w:proofErr w:type="gramEnd"/>
      <w:r w:rsidRPr="00090BF4">
        <w:t>P8):</w:t>
      </w:r>
    </w:p>
    <w:p w14:paraId="6C438880" w14:textId="77777777" w:rsidR="00552436" w:rsidRDefault="00E07C7C" w:rsidP="00E07C7C">
      <w:r w:rsidRPr="00090BF4">
        <w:tab/>
      </w:r>
    </w:p>
    <w:p w14:paraId="0BA2DDC0" w14:textId="03B9B41C" w:rsidR="00E07C7C" w:rsidRPr="00090BF4" w:rsidRDefault="00552436" w:rsidP="00E07C7C">
      <w:r>
        <w:tab/>
      </w:r>
      <w:r w:rsidR="00E07C7C" w:rsidRPr="00090BF4">
        <w:rPr>
          <w:color w:val="000000"/>
        </w:rPr>
        <w:t>(P6)</w:t>
      </w:r>
      <w:r w:rsidR="00E07C7C">
        <w:rPr>
          <w:color w:val="000000"/>
        </w:rPr>
        <w:tab/>
      </w:r>
      <w:r w:rsidR="00E07C7C" w:rsidRPr="00090BF4">
        <w:t xml:space="preserve">If looking at a woman with lustful intent is wrong, then S never looks at a woman </w:t>
      </w:r>
      <w:r>
        <w:tab/>
      </w:r>
      <w:r>
        <w:tab/>
      </w:r>
      <w:r>
        <w:tab/>
      </w:r>
      <w:r w:rsidR="00E07C7C" w:rsidRPr="00090BF4">
        <w:t xml:space="preserve">with lustful intent. </w:t>
      </w:r>
      <w:r w:rsidR="00E07C7C" w:rsidRPr="00090BF4">
        <w:tab/>
      </w:r>
    </w:p>
    <w:p w14:paraId="0221BDBC" w14:textId="474F1C14" w:rsidR="00E07C7C" w:rsidRPr="00090BF4" w:rsidRDefault="00E07C7C" w:rsidP="00E07C7C">
      <w:r w:rsidRPr="00090BF4">
        <w:tab/>
      </w:r>
      <w:r w:rsidRPr="00090BF4">
        <w:rPr>
          <w:color w:val="000000"/>
        </w:rPr>
        <w:t>(P8)</w:t>
      </w:r>
      <w:r>
        <w:rPr>
          <w:color w:val="000000"/>
        </w:rPr>
        <w:tab/>
      </w:r>
      <w:r w:rsidRPr="00090BF4">
        <w:t>Looking at a woman with lustful intent is wrong.</w:t>
      </w:r>
    </w:p>
    <w:p w14:paraId="2EC7EE66" w14:textId="77777777" w:rsidR="00552436" w:rsidRDefault="00552436" w:rsidP="00E07C7C"/>
    <w:p w14:paraId="63788480" w14:textId="1D505B36" w:rsidR="00E07C7C" w:rsidRPr="00090BF4" w:rsidRDefault="00E07C7C" w:rsidP="00E07C7C">
      <w:r w:rsidRPr="00090BF4">
        <w:t>The other is (P</w:t>
      </w:r>
      <w:proofErr w:type="gramStart"/>
      <w:r w:rsidRPr="00090BF4">
        <w:t>3)+(</w:t>
      </w:r>
      <w:proofErr w:type="gramEnd"/>
      <w:r w:rsidRPr="00090BF4">
        <w:t xml:space="preserve">P7): </w:t>
      </w:r>
    </w:p>
    <w:p w14:paraId="27F3683A" w14:textId="77777777" w:rsidR="00552436" w:rsidRDefault="00E07C7C" w:rsidP="00E07C7C">
      <w:r w:rsidRPr="00090BF4">
        <w:tab/>
      </w:r>
    </w:p>
    <w:p w14:paraId="21800CFA" w14:textId="4A97F207" w:rsidR="00E07C7C" w:rsidRPr="00090BF4" w:rsidRDefault="00552436" w:rsidP="00E07C7C">
      <w:r>
        <w:tab/>
      </w:r>
      <w:r w:rsidR="00E07C7C" w:rsidRPr="00090BF4">
        <w:t>(P3)</w:t>
      </w:r>
      <w:r w:rsidR="00E07C7C">
        <w:tab/>
      </w:r>
      <w:r w:rsidR="00E07C7C" w:rsidRPr="00090BF4">
        <w:t>S never contravenes the Decalogue.</w:t>
      </w:r>
    </w:p>
    <w:p w14:paraId="487EA192" w14:textId="0B349197" w:rsidR="00E07C7C" w:rsidRPr="00090BF4" w:rsidRDefault="00E07C7C" w:rsidP="00E07C7C">
      <w:r w:rsidRPr="00090BF4">
        <w:tab/>
        <w:t>(P7)</w:t>
      </w:r>
      <w:r>
        <w:tab/>
      </w:r>
      <w:r w:rsidRPr="00090BF4">
        <w:t>Looking at a woman with lustful intent contravenes the Decalogue.</w:t>
      </w:r>
    </w:p>
    <w:p w14:paraId="3D093435" w14:textId="77777777" w:rsidR="00E07C7C" w:rsidRPr="00090BF4" w:rsidRDefault="00E07C7C" w:rsidP="00E07C7C"/>
    <w:p w14:paraId="2524AAC0" w14:textId="7AC1F929" w:rsidR="00E07C7C" w:rsidRDefault="00E07C7C" w:rsidP="00E07C7C">
      <w:r w:rsidRPr="00090BF4">
        <w:t xml:space="preserve">Both sets justify S’s coming to believe (C1). Hence, with the relevant distinction between kinds of justification in mind the proposal works by establishing one of two things. S’s belief is guaranteed to have, for S, </w:t>
      </w:r>
    </w:p>
    <w:p w14:paraId="2693439B" w14:textId="77777777" w:rsidR="00552436" w:rsidRPr="00090BF4" w:rsidRDefault="00552436" w:rsidP="00E07C7C"/>
    <w:p w14:paraId="0AB744E5" w14:textId="502E2EA2" w:rsidR="00E07C7C" w:rsidRDefault="00E07C7C" w:rsidP="00E07C7C">
      <w:r w:rsidRPr="00935B0D">
        <w:tab/>
      </w:r>
      <w:r w:rsidRPr="00935B0D">
        <w:rPr>
          <w:b/>
          <w:bCs/>
        </w:rPr>
        <w:t>(iii)</w:t>
      </w:r>
      <w:r w:rsidRPr="00935B0D">
        <w:tab/>
        <w:t xml:space="preserve">Overdetermined doxastic </w:t>
      </w:r>
      <w:proofErr w:type="gramStart"/>
      <w:r w:rsidRPr="00935B0D">
        <w:t>justification;</w:t>
      </w:r>
      <w:proofErr w:type="gramEnd"/>
      <w:r w:rsidRPr="00935B0D">
        <w:t xml:space="preserve"> </w:t>
      </w:r>
    </w:p>
    <w:p w14:paraId="591A9048" w14:textId="77777777" w:rsidR="00552436" w:rsidRPr="00935B0D" w:rsidRDefault="00552436" w:rsidP="00E07C7C"/>
    <w:p w14:paraId="33DAC10F" w14:textId="77777777" w:rsidR="00E07C7C" w:rsidRDefault="00E07C7C" w:rsidP="00E07C7C">
      <w:r w:rsidRPr="00090BF4">
        <w:t xml:space="preserve">(In which case the </w:t>
      </w:r>
      <w:r w:rsidRPr="00090BF4">
        <w:rPr>
          <w:i/>
        </w:rPr>
        <w:t xml:space="preserve">decalogue case </w:t>
      </w:r>
      <w:r w:rsidRPr="00090BF4">
        <w:t>shows that S’s belief that (C1) is always partly based on (P</w:t>
      </w:r>
      <w:proofErr w:type="gramStart"/>
      <w:r w:rsidRPr="00090BF4">
        <w:t>3)+(</w:t>
      </w:r>
      <w:proofErr w:type="gramEnd"/>
      <w:r w:rsidRPr="00090BF4">
        <w:t>P7). So, said belief is doxastically justified, i.e., based on two sets of claims, one set of which lacks a moral claim. And thus, basing the belief on (C1) is always, in part, not wishful thinking on S’s part.) or,</w:t>
      </w:r>
    </w:p>
    <w:p w14:paraId="78A77DFA" w14:textId="77777777" w:rsidR="00552436" w:rsidRPr="00090BF4" w:rsidRDefault="00552436" w:rsidP="00E07C7C"/>
    <w:p w14:paraId="6A2D3B4E" w14:textId="1D8132D4" w:rsidR="00E07C7C" w:rsidRDefault="00E07C7C" w:rsidP="00E07C7C">
      <w:r w:rsidRPr="00935B0D">
        <w:tab/>
      </w:r>
      <w:r w:rsidRPr="00935B0D">
        <w:rPr>
          <w:b/>
          <w:bCs/>
        </w:rPr>
        <w:t>(iv)</w:t>
      </w:r>
      <w:r>
        <w:tab/>
      </w:r>
      <w:r w:rsidRPr="00935B0D">
        <w:t>Overdetermined propositional justification.</w:t>
      </w:r>
    </w:p>
    <w:p w14:paraId="71658B6E" w14:textId="77777777" w:rsidR="00552436" w:rsidRPr="00935B0D" w:rsidRDefault="00552436" w:rsidP="00E07C7C"/>
    <w:p w14:paraId="64491DE3" w14:textId="77777777" w:rsidR="00E07C7C" w:rsidRDefault="00E07C7C" w:rsidP="00E07C7C">
      <w:r w:rsidRPr="00090BF4">
        <w:t xml:space="preserve">(In which case two sets of claims always support (C1) and thus S’s coming to believe (C1) is rational. This is because (and insofar as) while S’s believe that (C1) is </w:t>
      </w:r>
      <w:proofErr w:type="spellStart"/>
      <w:r w:rsidRPr="00090BF4">
        <w:t>justif</w:t>
      </w:r>
      <w:r w:rsidRPr="00090BF4">
        <w:rPr>
          <w:i/>
        </w:rPr>
        <w:t>iedly</w:t>
      </w:r>
      <w:proofErr w:type="spellEnd"/>
      <w:r w:rsidRPr="00090BF4">
        <w:rPr>
          <w:i/>
        </w:rPr>
        <w:t xml:space="preserve"> inferred </w:t>
      </w:r>
      <w:r w:rsidRPr="00090BF4">
        <w:t>on the basis of a non-cognitive claim—(P8)—the inference is guaranteed to be justifi</w:t>
      </w:r>
      <w:r w:rsidRPr="00090BF4">
        <w:rPr>
          <w:i/>
        </w:rPr>
        <w:t xml:space="preserve">able </w:t>
      </w:r>
      <w:r w:rsidRPr="00090BF4">
        <w:t>given (P</w:t>
      </w:r>
      <w:proofErr w:type="gramStart"/>
      <w:r w:rsidRPr="00090BF4">
        <w:t>3)+(</w:t>
      </w:r>
      <w:proofErr w:type="gramEnd"/>
      <w:r w:rsidRPr="00090BF4">
        <w:t>P7).)</w:t>
      </w:r>
      <w:r>
        <w:t xml:space="preserve"> </w:t>
      </w:r>
      <w:r w:rsidRPr="00090BF4">
        <w:t xml:space="preserve">This puts the non-cognitivist in a dilemma. </w:t>
      </w:r>
    </w:p>
    <w:p w14:paraId="640C85A6" w14:textId="77777777" w:rsidR="00E07C7C" w:rsidRPr="00090BF4" w:rsidRDefault="00E07C7C" w:rsidP="00E07C7C">
      <w:r>
        <w:tab/>
      </w:r>
      <w:r w:rsidRPr="00090BF4">
        <w:t xml:space="preserve">If the proposal establishes (iii), then it relies on the following assumption: Namely, </w:t>
      </w:r>
      <w:r w:rsidRPr="00090BF4">
        <w:rPr>
          <w:color w:val="000000"/>
        </w:rPr>
        <w:t>for all of S’s doxastically-justified moral beliefs, whenever a moral belief</w:t>
      </w:r>
      <w:r w:rsidRPr="00090BF4">
        <w:rPr>
          <w:i/>
          <w:color w:val="000000"/>
        </w:rPr>
        <w:t xml:space="preserve"> </w:t>
      </w:r>
      <w:r w:rsidRPr="00090BF4">
        <w:rPr>
          <w:color w:val="000000"/>
        </w:rPr>
        <w:t xml:space="preserve">is doxastically justified for S </w:t>
      </w:r>
      <w:proofErr w:type="gramStart"/>
      <w:r w:rsidRPr="00090BF4">
        <w:rPr>
          <w:color w:val="000000"/>
        </w:rPr>
        <w:t>on the basis of</w:t>
      </w:r>
      <w:proofErr w:type="gramEnd"/>
      <w:r w:rsidRPr="00090BF4">
        <w:rPr>
          <w:color w:val="000000"/>
        </w:rPr>
        <w:t xml:space="preserve"> R, and that moral belief entails some non-moral claim,</w:t>
      </w:r>
      <w:r w:rsidRPr="00090BF4">
        <w:rPr>
          <w:i/>
          <w:color w:val="000000"/>
        </w:rPr>
        <w:t xml:space="preserve"> </w:t>
      </w:r>
      <w:r w:rsidRPr="00090BF4">
        <w:rPr>
          <w:color w:val="000000"/>
        </w:rPr>
        <w:t>then R doxastically justifies S</w:t>
      </w:r>
      <w:r w:rsidRPr="00090BF4">
        <w:t>’</w:t>
      </w:r>
      <w:r w:rsidRPr="00090BF4">
        <w:rPr>
          <w:color w:val="000000"/>
        </w:rPr>
        <w:t>s belief in the non-moral claim.</w:t>
      </w:r>
      <w:r w:rsidRPr="00090BF4">
        <w:rPr>
          <w:i/>
          <w:color w:val="000000"/>
          <w:vertAlign w:val="subscript"/>
        </w:rPr>
        <w:t xml:space="preserve"> </w:t>
      </w:r>
      <w:r w:rsidRPr="00090BF4">
        <w:rPr>
          <w:color w:val="000000"/>
        </w:rPr>
        <w:t xml:space="preserve">This is dubious, though. S can be unaware of what </w:t>
      </w:r>
      <w:r w:rsidRPr="00090BF4">
        <w:rPr>
          <w:i/>
          <w:color w:val="000000"/>
        </w:rPr>
        <w:t xml:space="preserve">propositionally justifies </w:t>
      </w:r>
      <w:r w:rsidRPr="00090BF4">
        <w:rPr>
          <w:color w:val="000000"/>
        </w:rPr>
        <w:t xml:space="preserve">the non-moral belief, which is the fact that it is entailed by the moral belief. </w:t>
      </w:r>
      <w:r w:rsidRPr="00090BF4">
        <w:t>T</w:t>
      </w:r>
      <w:r w:rsidRPr="00090BF4">
        <w:rPr>
          <w:color w:val="000000"/>
        </w:rPr>
        <w:t xml:space="preserve">his means that S need not necessarily form the non-moral belief </w:t>
      </w:r>
      <w:proofErr w:type="gramStart"/>
      <w:r w:rsidRPr="00090BF4">
        <w:rPr>
          <w:i/>
          <w:color w:val="000000"/>
        </w:rPr>
        <w:t>on the basis of</w:t>
      </w:r>
      <w:proofErr w:type="gramEnd"/>
      <w:r w:rsidRPr="00090BF4">
        <w:rPr>
          <w:i/>
          <w:color w:val="000000"/>
        </w:rPr>
        <w:t xml:space="preserve"> </w:t>
      </w:r>
      <w:r w:rsidRPr="00090BF4">
        <w:rPr>
          <w:color w:val="000000"/>
        </w:rPr>
        <w:t>the moral belief</w:t>
      </w:r>
      <w:r w:rsidRPr="00090BF4">
        <w:t>,</w:t>
      </w:r>
      <w:r w:rsidRPr="00090BF4">
        <w:rPr>
          <w:color w:val="000000"/>
        </w:rPr>
        <w:t xml:space="preserve"> in which case that non-moral belief is not doxastically justified. </w:t>
      </w:r>
    </w:p>
    <w:p w14:paraId="4F7018A1" w14:textId="77777777" w:rsidR="00E07C7C" w:rsidRPr="00090BF4" w:rsidRDefault="00E07C7C" w:rsidP="00E07C7C">
      <w:r w:rsidRPr="00090BF4">
        <w:rPr>
          <w:color w:val="000000"/>
        </w:rPr>
        <w:tab/>
        <w:t xml:space="preserve">Moreover, if the proposal establishes (iii), then S is still basing their belief that (C1) </w:t>
      </w:r>
      <w:r w:rsidRPr="00090BF4">
        <w:rPr>
          <w:i/>
          <w:color w:val="000000"/>
        </w:rPr>
        <w:t xml:space="preserve">in part </w:t>
      </w:r>
      <w:proofErr w:type="gramStart"/>
      <w:r w:rsidRPr="00090BF4">
        <w:rPr>
          <w:color w:val="000000"/>
        </w:rPr>
        <w:t>on the basis of</w:t>
      </w:r>
      <w:proofErr w:type="gramEnd"/>
      <w:r w:rsidRPr="00090BF4">
        <w:rPr>
          <w:color w:val="000000"/>
        </w:rPr>
        <w:t xml:space="preserve"> (P8). There is still wishful thinking present; there is just less of it on this proposal, since it is also based on (P3) and (P7)—neither of which are non-cognitive claims given non-cognitive expressivism. The proposal would be better to establish the following: in coming to believe (C1) at T</w:t>
      </w:r>
      <w:r w:rsidRPr="00090BF4">
        <w:rPr>
          <w:color w:val="000000"/>
          <w:vertAlign w:val="subscript"/>
        </w:rPr>
        <w:t>4</w:t>
      </w:r>
      <w:r w:rsidRPr="00090BF4">
        <w:rPr>
          <w:color w:val="000000"/>
        </w:rPr>
        <w:t>, S</w:t>
      </w:r>
      <w:r w:rsidRPr="00090BF4">
        <w:t>’</w:t>
      </w:r>
      <w:r w:rsidRPr="00090BF4">
        <w:rPr>
          <w:color w:val="000000"/>
        </w:rPr>
        <w:t xml:space="preserve">s belief is </w:t>
      </w:r>
      <w:r w:rsidRPr="00090BF4">
        <w:rPr>
          <w:i/>
          <w:color w:val="000000"/>
        </w:rPr>
        <w:t xml:space="preserve">only </w:t>
      </w:r>
      <w:r w:rsidRPr="00090BF4">
        <w:rPr>
          <w:color w:val="000000"/>
        </w:rPr>
        <w:t>based on that other pair of claims—</w:t>
      </w:r>
      <w:r w:rsidRPr="00090BF4">
        <w:t>t</w:t>
      </w:r>
      <w:r w:rsidRPr="00090BF4">
        <w:rPr>
          <w:color w:val="000000"/>
        </w:rPr>
        <w:t xml:space="preserve">he pair that lacks a moral </w:t>
      </w:r>
      <w:r w:rsidRPr="00090BF4">
        <w:rPr>
          <w:color w:val="000000"/>
        </w:rPr>
        <w:lastRenderedPageBreak/>
        <w:t>claim, namely (P</w:t>
      </w:r>
      <w:proofErr w:type="gramStart"/>
      <w:r w:rsidRPr="00090BF4">
        <w:rPr>
          <w:color w:val="000000"/>
        </w:rPr>
        <w:t>3)+(</w:t>
      </w:r>
      <w:proofErr w:type="gramEnd"/>
      <w:r w:rsidRPr="00090BF4">
        <w:rPr>
          <w:color w:val="000000"/>
        </w:rPr>
        <w:t>P7)—and thereby makes the justified belief in (C1) not a case of wishful thinking.</w:t>
      </w:r>
    </w:p>
    <w:p w14:paraId="1A6DC4D6" w14:textId="77777777" w:rsidR="00E07C7C" w:rsidRPr="00090BF4" w:rsidRDefault="00E07C7C" w:rsidP="00E07C7C">
      <w:r w:rsidRPr="00090BF4">
        <w:tab/>
        <w:t xml:space="preserve">If the proposal establishes (iv), then it does not help with the wishful thinking problem. It needs to be shown that S is rational because (and insofar as) S went from, at one time, having no justification for believing (C1) to having doxastic justification for it (and crucially without believing (C1) </w:t>
      </w:r>
      <w:proofErr w:type="gramStart"/>
      <w:r w:rsidRPr="00090BF4">
        <w:t>on the basis of</w:t>
      </w:r>
      <w:proofErr w:type="gramEnd"/>
      <w:r w:rsidRPr="00090BF4">
        <w:t xml:space="preserve"> a non-cognitive attitude). But if the proposal establishes (iv), this still happens: S still comes to accept (C1) </w:t>
      </w:r>
      <w:proofErr w:type="gramStart"/>
      <w:r w:rsidRPr="00090BF4">
        <w:t>on the basis of</w:t>
      </w:r>
      <w:proofErr w:type="gramEnd"/>
      <w:r w:rsidRPr="00090BF4">
        <w:t xml:space="preserve"> (P8). So, S’s belief is based on, problematically, a non-cognitive attitude. That S’s belief is guaranteed some bonus propositional justification may lessen the sting of a charge of irrationality. But it </w:t>
      </w:r>
      <w:proofErr w:type="gramStart"/>
      <w:r w:rsidRPr="00090BF4">
        <w:t>stings</w:t>
      </w:r>
      <w:proofErr w:type="gramEnd"/>
      <w:r w:rsidRPr="00090BF4">
        <w:t xml:space="preserve"> nonetheless.</w:t>
      </w:r>
    </w:p>
    <w:p w14:paraId="00251240" w14:textId="77777777" w:rsidR="00E07C7C" w:rsidRDefault="00E07C7C" w:rsidP="00E07C7C">
      <w:pPr>
        <w:rPr>
          <w:color w:val="000000"/>
        </w:rPr>
      </w:pPr>
      <w:r w:rsidRPr="00090BF4">
        <w:tab/>
      </w:r>
      <w:r w:rsidRPr="00090BF4">
        <w:rPr>
          <w:color w:val="000000"/>
        </w:rPr>
        <w:t>So, if the proposal</w:t>
      </w:r>
      <w:r w:rsidRPr="00090BF4">
        <w:rPr>
          <w:i/>
          <w:color w:val="000000"/>
        </w:rPr>
        <w:t xml:space="preserve"> </w:t>
      </w:r>
      <w:r w:rsidRPr="00090BF4">
        <w:rPr>
          <w:color w:val="000000"/>
        </w:rPr>
        <w:t>showed that S</w:t>
      </w:r>
      <w:r w:rsidRPr="00090BF4">
        <w:t>’</w:t>
      </w:r>
      <w:r w:rsidRPr="00090BF4">
        <w:rPr>
          <w:color w:val="000000"/>
        </w:rPr>
        <w:t>s belief in (C1) is rational insofar as the belief is guarant</w:t>
      </w:r>
      <w:r w:rsidRPr="00090BF4">
        <w:t>e</w:t>
      </w:r>
      <w:r w:rsidRPr="00090BF4">
        <w:rPr>
          <w:color w:val="000000"/>
        </w:rPr>
        <w:t>ed to be always justif</w:t>
      </w:r>
      <w:r w:rsidRPr="00090BF4">
        <w:rPr>
          <w:i/>
          <w:color w:val="000000"/>
        </w:rPr>
        <w:t>ied</w:t>
      </w:r>
      <w:r w:rsidRPr="00090BF4">
        <w:rPr>
          <w:color w:val="000000"/>
        </w:rPr>
        <w:t xml:space="preserve"> or justifi</w:t>
      </w:r>
      <w:r w:rsidRPr="00090BF4">
        <w:rPr>
          <w:i/>
          <w:color w:val="000000"/>
        </w:rPr>
        <w:t>able</w:t>
      </w:r>
      <w:r w:rsidRPr="00090BF4">
        <w:rPr>
          <w:color w:val="000000"/>
        </w:rPr>
        <w:t xml:space="preserve"> for S without wishful thinking, then it either relies on a false assumption or fails to address the problem. Either way, the wishful thinking problem remains.</w:t>
      </w:r>
    </w:p>
    <w:p w14:paraId="09349A17" w14:textId="77777777" w:rsidR="00552436" w:rsidRPr="00090BF4" w:rsidRDefault="00552436" w:rsidP="00E07C7C"/>
    <w:p w14:paraId="2939BFD3" w14:textId="77777777" w:rsidR="00E07C7C" w:rsidRPr="00552436" w:rsidRDefault="00E07C7C" w:rsidP="00552436">
      <w:pPr>
        <w:pStyle w:val="Heading2"/>
      </w:pPr>
      <w:r w:rsidRPr="00552436">
        <w:t>2.2    The Modified Proposal</w:t>
      </w:r>
      <w:r w:rsidRPr="00552436">
        <w:tab/>
      </w:r>
      <w:r w:rsidRPr="00552436">
        <w:tab/>
      </w:r>
    </w:p>
    <w:p w14:paraId="2780B954" w14:textId="77777777" w:rsidR="00E07C7C" w:rsidRDefault="00E07C7C" w:rsidP="00E07C7C">
      <w:r w:rsidRPr="00090BF4">
        <w:t xml:space="preserve">Another way to deal with the </w:t>
      </w:r>
      <w:r w:rsidRPr="00090BF4">
        <w:rPr>
          <w:i/>
          <w:iCs/>
        </w:rPr>
        <w:t>wishful thinking problem</w:t>
      </w:r>
      <w:r w:rsidRPr="00090BF4">
        <w:t xml:space="preserve"> is to attempt to argue that, in reasoning through </w:t>
      </w:r>
      <w:r w:rsidRPr="00090BF4">
        <w:rPr>
          <w:i/>
        </w:rPr>
        <w:t xml:space="preserve">the liar argument, </w:t>
      </w:r>
      <w:r w:rsidRPr="00090BF4">
        <w:t xml:space="preserve">S is guaranteed to be </w:t>
      </w:r>
      <w:r w:rsidRPr="00090BF4">
        <w:rPr>
          <w:i/>
        </w:rPr>
        <w:t>propositionally justified</w:t>
      </w:r>
      <w:r w:rsidRPr="00090BF4">
        <w:t xml:space="preserve"> in believing (C). So, for example, whenever S argues through the </w:t>
      </w:r>
      <w:r w:rsidRPr="00090BF4">
        <w:rPr>
          <w:i/>
        </w:rPr>
        <w:t>liar argument</w:t>
      </w:r>
      <w:r w:rsidRPr="00090BF4">
        <w:t xml:space="preserve"> S has available to them at any time via introspection the following modified, companion argument (Enoch 2003):</w:t>
      </w:r>
    </w:p>
    <w:p w14:paraId="0A0D2A99" w14:textId="77777777" w:rsidR="00552436" w:rsidRPr="00090BF4" w:rsidRDefault="00552436" w:rsidP="00E07C7C"/>
    <w:p w14:paraId="10528BCF" w14:textId="6D2D615D" w:rsidR="00E07C7C" w:rsidRPr="00090BF4" w:rsidRDefault="00E07C7C" w:rsidP="00E07C7C">
      <w:pPr>
        <w:rPr>
          <w:i/>
        </w:rPr>
      </w:pPr>
      <w:r w:rsidRPr="00090BF4">
        <w:tab/>
      </w:r>
      <w:r w:rsidRPr="00090BF4">
        <w:rPr>
          <w:i/>
        </w:rPr>
        <w:t>Modified Argument</w:t>
      </w:r>
      <w:r w:rsidRPr="00090BF4">
        <w:rPr>
          <w:vertAlign w:val="superscript"/>
        </w:rPr>
        <w:footnoteReference w:id="11"/>
      </w:r>
    </w:p>
    <w:p w14:paraId="49CA31D5" w14:textId="342DF0B5" w:rsidR="00E07C7C" w:rsidRPr="00090BF4" w:rsidRDefault="00E07C7C" w:rsidP="00E07C7C">
      <w:r w:rsidRPr="00090BF4">
        <w:tab/>
        <w:t>(P9)</w:t>
      </w:r>
      <w:r>
        <w:tab/>
      </w:r>
      <w:r w:rsidRPr="00090BF4">
        <w:t xml:space="preserve">If I accept that lying is wrong, the souls of liars will be punished in the afterlife. </w:t>
      </w:r>
    </w:p>
    <w:p w14:paraId="6CE6839B" w14:textId="61781D14" w:rsidR="00E07C7C" w:rsidRPr="00090BF4" w:rsidRDefault="00E07C7C" w:rsidP="00E07C7C">
      <w:r w:rsidRPr="00090BF4">
        <w:tab/>
        <w:t>(P10)</w:t>
      </w:r>
      <w:r w:rsidRPr="00090BF4">
        <w:tab/>
        <w:t>I accept that lying is wrong.</w:t>
      </w:r>
    </w:p>
    <w:p w14:paraId="6253B93B" w14:textId="245B597B" w:rsidR="00E07C7C" w:rsidRPr="00090BF4" w:rsidRDefault="00E07C7C" w:rsidP="00E07C7C">
      <w:r w:rsidRPr="00090BF4">
        <w:tab/>
        <w:t>(C)</w:t>
      </w:r>
      <w:r>
        <w:tab/>
      </w:r>
      <w:r w:rsidRPr="00090BF4">
        <w:t xml:space="preserve">So, the souls of liars will be punished in the afterlife. </w:t>
      </w:r>
    </w:p>
    <w:p w14:paraId="783DED2B" w14:textId="77777777" w:rsidR="00552436" w:rsidRDefault="00552436" w:rsidP="00E07C7C"/>
    <w:p w14:paraId="40F60A3D" w14:textId="5F8479B5" w:rsidR="00E07C7C" w:rsidRPr="00090BF4" w:rsidRDefault="00E07C7C" w:rsidP="00E07C7C">
      <w:r w:rsidRPr="00090BF4">
        <w:t xml:space="preserve">This </w:t>
      </w:r>
      <w:r w:rsidRPr="00090BF4">
        <w:rPr>
          <w:i/>
        </w:rPr>
        <w:t>modified argument</w:t>
      </w:r>
      <w:r w:rsidRPr="00090BF4">
        <w:t xml:space="preserve"> is always available through introspection. The idea is thus that the </w:t>
      </w:r>
      <w:r w:rsidRPr="00090BF4">
        <w:rPr>
          <w:i/>
        </w:rPr>
        <w:t xml:space="preserve">liar argument </w:t>
      </w:r>
      <w:r w:rsidRPr="00090BF4">
        <w:t xml:space="preserve">will never lead Edgar to irrationally believe (C) in the sense that S believes it without that which sufficiently justifies it. </w:t>
      </w:r>
    </w:p>
    <w:p w14:paraId="39F39F07" w14:textId="77777777" w:rsidR="00E07C7C" w:rsidRPr="00090BF4" w:rsidRDefault="00E07C7C" w:rsidP="00E07C7C">
      <w:pPr>
        <w:rPr>
          <w:u w:val="single"/>
        </w:rPr>
      </w:pPr>
      <w:r w:rsidRPr="00090BF4">
        <w:tab/>
        <w:t xml:space="preserve">This line is also problematic. It fails to guarantee that S’s belief that (C) is justifiable for S. Why is that? The </w:t>
      </w:r>
      <w:r w:rsidRPr="00090BF4">
        <w:rPr>
          <w:i/>
        </w:rPr>
        <w:t>modified argument</w:t>
      </w:r>
      <w:r w:rsidRPr="00090BF4">
        <w:t xml:space="preserve"> is “available” to S in a weak sense. It is guaranteed to be possible that S can come to possess a </w:t>
      </w:r>
      <w:r w:rsidRPr="00090BF4">
        <w:rPr>
          <w:i/>
        </w:rPr>
        <w:t xml:space="preserve">modified argument. </w:t>
      </w:r>
      <w:r w:rsidRPr="00090BF4">
        <w:t xml:space="preserve">But this does not entail that S </w:t>
      </w:r>
      <w:proofErr w:type="gramStart"/>
      <w:r w:rsidRPr="00090BF4">
        <w:t xml:space="preserve">actually </w:t>
      </w:r>
      <w:r w:rsidRPr="00090BF4">
        <w:rPr>
          <w:i/>
        </w:rPr>
        <w:t>has</w:t>
      </w:r>
      <w:proofErr w:type="gramEnd"/>
      <w:r w:rsidRPr="00090BF4">
        <w:rPr>
          <w:i/>
        </w:rPr>
        <w:t xml:space="preserve"> available </w:t>
      </w:r>
      <w:r w:rsidRPr="00090BF4">
        <w:t xml:space="preserve">(or is in the possession of) the relevant argument. The mere </w:t>
      </w:r>
      <w:r w:rsidRPr="00090BF4">
        <w:rPr>
          <w:i/>
        </w:rPr>
        <w:t xml:space="preserve">presence </w:t>
      </w:r>
      <w:r w:rsidRPr="00090BF4">
        <w:t xml:space="preserve">of the modified argument only propositionally justifies Edgar’s acceptance of (C) only if Edgar </w:t>
      </w:r>
      <w:proofErr w:type="gramStart"/>
      <w:r w:rsidRPr="00090BF4">
        <w:t xml:space="preserve">actually </w:t>
      </w:r>
      <w:r w:rsidRPr="00090BF4">
        <w:rPr>
          <w:i/>
        </w:rPr>
        <w:t>has</w:t>
      </w:r>
      <w:proofErr w:type="gramEnd"/>
      <w:r w:rsidRPr="00090BF4">
        <w:rPr>
          <w:i/>
        </w:rPr>
        <w:t xml:space="preserve"> accepted</w:t>
      </w:r>
      <w:r w:rsidRPr="00090BF4">
        <w:rPr>
          <w:iCs/>
        </w:rPr>
        <w:t xml:space="preserve"> (P9) and (P10).</w:t>
      </w:r>
      <w:r w:rsidRPr="00090BF4">
        <w:t xml:space="preserve"> </w:t>
      </w:r>
    </w:p>
    <w:p w14:paraId="5228935A" w14:textId="77777777" w:rsidR="00E07C7C" w:rsidRPr="00090BF4" w:rsidRDefault="00E07C7C" w:rsidP="00E07C7C">
      <w:r w:rsidRPr="00090BF4">
        <w:tab/>
        <w:t xml:space="preserve">Suppose that I am wrong. Suppose that, on this strategy, any time S accepts (P1) and (P2), S will always possess (in some suitably strong sense) propositionally justification for (C) since there will always be other things that propositionally justify (C). </w:t>
      </w:r>
    </w:p>
    <w:p w14:paraId="79A9CC4B" w14:textId="77777777" w:rsidR="00E07C7C" w:rsidRPr="00090BF4" w:rsidRDefault="00E07C7C" w:rsidP="00E07C7C">
      <w:r w:rsidRPr="00090BF4">
        <w:tab/>
        <w:t xml:space="preserve">This proposal does not address the problem, either, for familiar reasons. In particular, the problem is that when S forms the belief that (C) </w:t>
      </w:r>
      <w:proofErr w:type="gramStart"/>
      <w:r w:rsidRPr="00090BF4">
        <w:t xml:space="preserve">on the </w:t>
      </w:r>
      <w:r w:rsidRPr="00090BF4">
        <w:rPr>
          <w:i/>
        </w:rPr>
        <w:t>basis of</w:t>
      </w:r>
      <w:proofErr w:type="gramEnd"/>
      <w:r w:rsidRPr="00090BF4">
        <w:t xml:space="preserve"> both (P1) and (P2), </w:t>
      </w:r>
    </w:p>
    <w:p w14:paraId="1A6A90AA" w14:textId="77777777" w:rsidR="00552436" w:rsidRDefault="00E07C7C" w:rsidP="00E07C7C">
      <w:r w:rsidRPr="00090BF4">
        <w:tab/>
      </w:r>
    </w:p>
    <w:p w14:paraId="020F48F8" w14:textId="516254F0" w:rsidR="00E07C7C" w:rsidRPr="00090BF4" w:rsidRDefault="00552436" w:rsidP="00E07C7C">
      <w:r>
        <w:tab/>
      </w:r>
      <w:r w:rsidR="00E07C7C" w:rsidRPr="00090BF4">
        <w:t>(P1)</w:t>
      </w:r>
      <w:r w:rsidR="00E07C7C" w:rsidRPr="00090BF4">
        <w:tab/>
        <w:t>If lying is wrong, the souls of liars will be punished in the afterlife,</w:t>
      </w:r>
    </w:p>
    <w:p w14:paraId="1F6EFEFA" w14:textId="67B10090" w:rsidR="00E07C7C" w:rsidRDefault="00E07C7C" w:rsidP="00E07C7C">
      <w:r w:rsidRPr="00090BF4">
        <w:tab/>
        <w:t>(P2)</w:t>
      </w:r>
      <w:r>
        <w:tab/>
      </w:r>
      <w:r w:rsidRPr="00090BF4">
        <w:t>Lying is wrong,</w:t>
      </w:r>
    </w:p>
    <w:p w14:paraId="2CEC9CCB" w14:textId="77777777" w:rsidR="00552436" w:rsidRPr="00090BF4" w:rsidRDefault="00552436" w:rsidP="00E07C7C"/>
    <w:p w14:paraId="00388F19" w14:textId="77777777" w:rsidR="00E07C7C" w:rsidRPr="00090BF4" w:rsidRDefault="00E07C7C" w:rsidP="00E07C7C">
      <w:r w:rsidRPr="00090BF4">
        <w:t xml:space="preserve">then S’s subsequent belief that (C) is doxastically justified. And that means that S’s belief that (C) is doxastically justified whether S is also justified in having some </w:t>
      </w:r>
      <w:r w:rsidRPr="00090BF4">
        <w:rPr>
          <w:i/>
        </w:rPr>
        <w:t>other, auxiliary belief(s)</w:t>
      </w:r>
      <w:r w:rsidRPr="00090BF4">
        <w:t xml:space="preserve">. Said differently: what generates the problem in the original case is that it seems rational to believe that (C) because the belief is doxastically justified for S regardless of whether S has some other, auxiliary claims available that are themselves doxastically justified. </w:t>
      </w:r>
    </w:p>
    <w:p w14:paraId="14D66722" w14:textId="77777777" w:rsidR="00E07C7C" w:rsidRPr="00090BF4" w:rsidRDefault="00E07C7C" w:rsidP="00E07C7C"/>
    <w:p w14:paraId="003F4DE9" w14:textId="77777777" w:rsidR="00E07C7C" w:rsidRPr="00090BF4" w:rsidRDefault="00E07C7C" w:rsidP="00552436">
      <w:pPr>
        <w:pStyle w:val="Heading2"/>
        <w:rPr>
          <w:i/>
        </w:rPr>
      </w:pPr>
      <w:r w:rsidRPr="00090BF4">
        <w:rPr>
          <w:i/>
        </w:rPr>
        <w:t>2.</w:t>
      </w:r>
      <w:r w:rsidRPr="00552436">
        <w:t>3    The Entailment Proposal</w:t>
      </w:r>
    </w:p>
    <w:p w14:paraId="179C9B3A" w14:textId="77777777" w:rsidR="00E07C7C" w:rsidRPr="00090BF4" w:rsidRDefault="00E07C7C" w:rsidP="00E07C7C">
      <w:r w:rsidRPr="00090BF4">
        <w:t xml:space="preserve">Another way to think about the </w:t>
      </w:r>
      <w:r w:rsidRPr="00090BF4">
        <w:rPr>
          <w:i/>
        </w:rPr>
        <w:t xml:space="preserve">wishful thinking problem </w:t>
      </w:r>
      <w:r w:rsidRPr="00090BF4">
        <w:t xml:space="preserve">is that there is a condition that needs to be met for the states (i) and (ii) (Section 1) to simultaneously obtain, and the pure non-cognitivist expressivist cannot satisfy it. As we saw, the constraint seems to be something like this: S’s belief that </w:t>
      </w:r>
      <w:r w:rsidRPr="00090BF4">
        <w:rPr>
          <w:i/>
        </w:rPr>
        <w:t xml:space="preserve">p </w:t>
      </w:r>
      <w:r w:rsidRPr="00090BF4">
        <w:t xml:space="preserve">goes from not doxastically justified to being just that only if S acquires a new </w:t>
      </w:r>
      <w:r w:rsidRPr="00090BF4">
        <w:rPr>
          <w:i/>
        </w:rPr>
        <w:t xml:space="preserve">cognitive state. </w:t>
      </w:r>
      <w:r w:rsidRPr="00090BF4">
        <w:t xml:space="preserve">Call this </w:t>
      </w:r>
      <w:r w:rsidRPr="00090BF4">
        <w:rPr>
          <w:i/>
        </w:rPr>
        <w:t xml:space="preserve">Dorr’s constraint </w:t>
      </w:r>
      <w:r w:rsidRPr="00090BF4">
        <w:t xml:space="preserve">(Mabrito 2013, 1072). Given this, the </w:t>
      </w:r>
      <w:r w:rsidRPr="00090BF4">
        <w:rPr>
          <w:i/>
        </w:rPr>
        <w:t xml:space="preserve">decalogue problem </w:t>
      </w:r>
      <w:r w:rsidRPr="00090BF4">
        <w:t xml:space="preserve">and </w:t>
      </w:r>
      <w:r w:rsidRPr="00090BF4">
        <w:rPr>
          <w:i/>
        </w:rPr>
        <w:t xml:space="preserve">modified </w:t>
      </w:r>
      <w:r w:rsidRPr="00090BF4">
        <w:rPr>
          <w:i/>
          <w:iCs/>
        </w:rPr>
        <w:t>proposals</w:t>
      </w:r>
      <w:r w:rsidRPr="00090BF4">
        <w:t xml:space="preserve"> can be thought of as attempts to show that the non-cognitivist expressivist can meet </w:t>
      </w:r>
      <w:r w:rsidRPr="00090BF4">
        <w:rPr>
          <w:i/>
        </w:rPr>
        <w:t>Dorr’s constraint</w:t>
      </w:r>
      <w:r w:rsidRPr="00090BF4">
        <w:t xml:space="preserve">. </w:t>
      </w:r>
    </w:p>
    <w:p w14:paraId="6DFBB2DA" w14:textId="7ABC5E6E" w:rsidR="00E07C7C" w:rsidRDefault="00E07C7C" w:rsidP="00E07C7C">
      <w:r w:rsidRPr="00090BF4">
        <w:tab/>
        <w:t>This is not the only way to vindicate non-cognitive expressivism, though. One can also attempt to argue that S can meet the constraint and still be rational (</w:t>
      </w:r>
      <w:r w:rsidR="00810CF4">
        <w:t>Mabrito 2013</w:t>
      </w:r>
      <w:r w:rsidRPr="00090BF4">
        <w:t xml:space="preserve">). How might one show this? One idea is to say that while the Edgar case violates </w:t>
      </w:r>
      <w:r w:rsidRPr="00090BF4">
        <w:rPr>
          <w:i/>
        </w:rPr>
        <w:t>Dorr’s constraint</w:t>
      </w:r>
      <w:r w:rsidRPr="00090BF4">
        <w:t>, it</w:t>
      </w:r>
      <w:r w:rsidRPr="00090BF4">
        <w:rPr>
          <w:i/>
        </w:rPr>
        <w:t xml:space="preserve"> </w:t>
      </w:r>
      <w:r w:rsidRPr="00090BF4">
        <w:t>is compatible with another, independently motivated constraint (</w:t>
      </w:r>
      <w:r w:rsidR="00810CF4">
        <w:t>Mabrito 2013</w:t>
      </w:r>
      <w:r w:rsidRPr="00090BF4">
        <w:t xml:space="preserve">). The obeyance of </w:t>
      </w:r>
      <w:r w:rsidRPr="00090BF4">
        <w:rPr>
          <w:i/>
        </w:rPr>
        <w:t xml:space="preserve">this </w:t>
      </w:r>
      <w:r w:rsidRPr="00090BF4">
        <w:t xml:space="preserve">constraint vindicates the intuitive rationality of Edgar coming to believe (C) in the </w:t>
      </w:r>
      <w:r w:rsidRPr="00090BF4">
        <w:rPr>
          <w:i/>
          <w:iCs/>
        </w:rPr>
        <w:t xml:space="preserve">liar argument. </w:t>
      </w:r>
      <w:r w:rsidRPr="00090BF4">
        <w:t>Here is the argument again.</w:t>
      </w:r>
    </w:p>
    <w:p w14:paraId="52CDD97B" w14:textId="77777777" w:rsidR="00552436" w:rsidRPr="00090BF4" w:rsidRDefault="00552436" w:rsidP="00E07C7C"/>
    <w:p w14:paraId="6C094B18" w14:textId="3E1D2983" w:rsidR="00E07C7C" w:rsidRPr="00090BF4" w:rsidRDefault="00E07C7C" w:rsidP="00E07C7C">
      <w:r w:rsidRPr="00090BF4">
        <w:rPr>
          <w:i/>
        </w:rPr>
        <w:tab/>
        <w:t>Liar Argument</w:t>
      </w:r>
      <w:r w:rsidRPr="00090BF4">
        <w:t>:</w:t>
      </w:r>
    </w:p>
    <w:p w14:paraId="3B92BD8C" w14:textId="738A333F" w:rsidR="00E07C7C" w:rsidRPr="00090BF4" w:rsidRDefault="00E07C7C" w:rsidP="00E07C7C">
      <w:r w:rsidRPr="00090BF4">
        <w:tab/>
        <w:t>(P1)</w:t>
      </w:r>
      <w:r w:rsidRPr="00090BF4">
        <w:tab/>
        <w:t>If lying is wrong, the souls of liars will be punished in the afterlife.</w:t>
      </w:r>
    </w:p>
    <w:p w14:paraId="077E7802" w14:textId="0F4F4856" w:rsidR="00E07C7C" w:rsidRPr="00090BF4" w:rsidRDefault="00E07C7C" w:rsidP="00E07C7C">
      <w:r w:rsidRPr="00090BF4">
        <w:tab/>
        <w:t>(P2)</w:t>
      </w:r>
      <w:r>
        <w:tab/>
      </w:r>
      <w:r w:rsidRPr="00090BF4">
        <w:t>Lying is wrong.</w:t>
      </w:r>
    </w:p>
    <w:p w14:paraId="19CE9788" w14:textId="04985099" w:rsidR="00E07C7C" w:rsidRPr="00090BF4" w:rsidRDefault="00E07C7C" w:rsidP="00E07C7C">
      <w:r w:rsidRPr="00090BF4">
        <w:tab/>
        <w:t>(C)</w:t>
      </w:r>
      <w:r w:rsidRPr="00090BF4">
        <w:tab/>
        <w:t>So, the souls of liars will be punished in the afterlife.</w:t>
      </w:r>
    </w:p>
    <w:p w14:paraId="0AE0EA78" w14:textId="77777777" w:rsidR="00552436" w:rsidRDefault="00552436" w:rsidP="00E07C7C"/>
    <w:p w14:paraId="2597F5BA" w14:textId="7FC6DB88" w:rsidR="00E07C7C" w:rsidRPr="00090BF4" w:rsidRDefault="00E07C7C" w:rsidP="00E07C7C">
      <w:r w:rsidRPr="00090BF4">
        <w:t xml:space="preserve">This other constraint is called the </w:t>
      </w:r>
      <w:r w:rsidRPr="00090BF4">
        <w:rPr>
          <w:i/>
        </w:rPr>
        <w:t xml:space="preserve">entailment constraint </w:t>
      </w:r>
      <w:r w:rsidRPr="00090BF4">
        <w:t xml:space="preserve">(EC). With respect to the </w:t>
      </w:r>
      <w:r w:rsidRPr="00090BF4">
        <w:rPr>
          <w:i/>
        </w:rPr>
        <w:t>wishful thinking argument</w:t>
      </w:r>
      <w:r w:rsidRPr="00090BF4">
        <w:t>:</w:t>
      </w:r>
    </w:p>
    <w:p w14:paraId="48F487E9" w14:textId="77777777" w:rsidR="00552436" w:rsidRDefault="00E07C7C" w:rsidP="00E07C7C">
      <w:r w:rsidRPr="00935B0D">
        <w:tab/>
      </w:r>
    </w:p>
    <w:p w14:paraId="51BAB8AF" w14:textId="5189C498" w:rsidR="00E07C7C" w:rsidRDefault="00552436" w:rsidP="00E07C7C">
      <w:r>
        <w:tab/>
      </w:r>
      <w:r w:rsidR="00E07C7C" w:rsidRPr="00935B0D">
        <w:rPr>
          <w:b/>
          <w:bCs/>
        </w:rPr>
        <w:t>(EC)</w:t>
      </w:r>
      <w:r w:rsidR="00E07C7C" w:rsidRPr="00935B0D">
        <w:tab/>
        <w:t>S moves from T</w:t>
      </w:r>
      <w:r w:rsidR="00E07C7C" w:rsidRPr="00935B0D">
        <w:rPr>
          <w:vertAlign w:val="subscript"/>
        </w:rPr>
        <w:t>1</w:t>
      </w:r>
      <w:r w:rsidR="00E07C7C" w:rsidRPr="00935B0D">
        <w:t xml:space="preserve">, (during which S lacks justification for believing that </w:t>
      </w:r>
      <w:r w:rsidR="00E07C7C" w:rsidRPr="00935B0D">
        <w:rPr>
          <w:i/>
        </w:rPr>
        <w:t>p</w:t>
      </w:r>
      <w:r w:rsidR="00E07C7C" w:rsidRPr="00935B0D">
        <w:t>) to T</w:t>
      </w:r>
      <w:r w:rsidR="00E07C7C" w:rsidRPr="00935B0D">
        <w:rPr>
          <w:vertAlign w:val="subscript"/>
        </w:rPr>
        <w:t>2</w:t>
      </w:r>
      <w:r w:rsidR="00E07C7C" w:rsidRPr="00935B0D">
        <w:t xml:space="preserve"> </w:t>
      </w:r>
      <w:r>
        <w:tab/>
      </w:r>
      <w:r>
        <w:tab/>
      </w:r>
      <w:r>
        <w:tab/>
      </w:r>
      <w:r w:rsidR="00E07C7C" w:rsidRPr="00935B0D">
        <w:t xml:space="preserve">(during which S has justification for believing that </w:t>
      </w:r>
      <w:r w:rsidR="00E07C7C" w:rsidRPr="00935B0D">
        <w:rPr>
          <w:i/>
        </w:rPr>
        <w:t>p</w:t>
      </w:r>
      <w:r w:rsidR="00E07C7C" w:rsidRPr="00935B0D">
        <w:t>)</w:t>
      </w:r>
      <w:r w:rsidR="00E07C7C" w:rsidRPr="00935B0D">
        <w:rPr>
          <w:i/>
        </w:rPr>
        <w:t xml:space="preserve"> </w:t>
      </w:r>
      <w:r w:rsidR="00E07C7C" w:rsidRPr="00935B0D">
        <w:t xml:space="preserve">only if S comes to accept </w:t>
      </w:r>
      <w:r>
        <w:tab/>
      </w:r>
      <w:r>
        <w:tab/>
      </w:r>
      <w:r>
        <w:tab/>
      </w:r>
      <w:r w:rsidR="00E07C7C" w:rsidRPr="00935B0D">
        <w:t xml:space="preserve">claims that entail </w:t>
      </w:r>
      <w:r w:rsidR="00E07C7C" w:rsidRPr="00935B0D">
        <w:rPr>
          <w:i/>
        </w:rPr>
        <w:t xml:space="preserve">p </w:t>
      </w:r>
      <w:r w:rsidR="00E07C7C" w:rsidRPr="00935B0D">
        <w:t xml:space="preserve">or acquire evidence that supports </w:t>
      </w:r>
      <w:r w:rsidR="00E07C7C" w:rsidRPr="00935B0D">
        <w:rPr>
          <w:i/>
        </w:rPr>
        <w:t xml:space="preserve">p </w:t>
      </w:r>
      <w:r w:rsidR="00E07C7C" w:rsidRPr="00935B0D">
        <w:t>(</w:t>
      </w:r>
      <w:r w:rsidR="00810CF4">
        <w:t>Mabrito 2013,</w:t>
      </w:r>
      <w:r w:rsidR="00E07C7C" w:rsidRPr="00935B0D">
        <w:t xml:space="preserve"> 1074).</w:t>
      </w:r>
    </w:p>
    <w:p w14:paraId="51124306" w14:textId="77777777" w:rsidR="00552436" w:rsidRDefault="00552436" w:rsidP="00E07C7C"/>
    <w:p w14:paraId="034C02CB" w14:textId="4D62598D" w:rsidR="00E07C7C" w:rsidRPr="00935B0D" w:rsidRDefault="00E07C7C" w:rsidP="00E07C7C">
      <w:r w:rsidRPr="00935B0D">
        <w:t xml:space="preserve">Edgar’s case seems compatible with this because the </w:t>
      </w:r>
      <w:r w:rsidRPr="00935B0D">
        <w:rPr>
          <w:i/>
        </w:rPr>
        <w:t xml:space="preserve">wishful thinking problem </w:t>
      </w:r>
      <w:r w:rsidRPr="00935B0D">
        <w:t xml:space="preserve">assumes that the </w:t>
      </w:r>
      <w:r w:rsidRPr="00935B0D">
        <w:rPr>
          <w:i/>
        </w:rPr>
        <w:t xml:space="preserve">Frege-Geach problem </w:t>
      </w:r>
      <w:r w:rsidRPr="00935B0D">
        <w:t xml:space="preserve">is solved: it concedes that moral-descriptive </w:t>
      </w:r>
      <w:r w:rsidRPr="00935B0D">
        <w:rPr>
          <w:i/>
        </w:rPr>
        <w:t xml:space="preserve">modus ponente </w:t>
      </w:r>
      <w:r w:rsidRPr="00935B0D">
        <w:t xml:space="preserve">are valid. So, while Edgar initially lacks justification for believing (C), he later comes to accept two claims that entail (C)—securing the obeyance of the </w:t>
      </w:r>
      <w:r w:rsidRPr="00935B0D">
        <w:rPr>
          <w:i/>
        </w:rPr>
        <w:t>entailment constraint</w:t>
      </w:r>
      <w:r w:rsidRPr="00935B0D">
        <w:t xml:space="preserve">—and is thereby rational for believing (C) </w:t>
      </w:r>
      <w:proofErr w:type="gramStart"/>
      <w:r w:rsidRPr="00935B0D">
        <w:t>on the basis of</w:t>
      </w:r>
      <w:proofErr w:type="gramEnd"/>
      <w:r w:rsidRPr="00935B0D">
        <w:t xml:space="preserve"> them.</w:t>
      </w:r>
    </w:p>
    <w:p w14:paraId="1613EAD5" w14:textId="77777777" w:rsidR="00E07C7C" w:rsidRPr="00090BF4" w:rsidRDefault="00E07C7C" w:rsidP="00E07C7C">
      <w:r w:rsidRPr="00090BF4">
        <w:tab/>
        <w:t xml:space="preserve">Again, though, we should think of how this solution goes in terms of the doxastic/propositional justification distinction. To illustrate, consider the </w:t>
      </w:r>
      <w:r w:rsidRPr="00090BF4">
        <w:rPr>
          <w:i/>
        </w:rPr>
        <w:t xml:space="preserve">entailment constraint </w:t>
      </w:r>
      <w:r w:rsidRPr="00090BF4">
        <w:t xml:space="preserve">itself. As a necessary condition, with respect to changes in what kinds of justification is the condition plausible? And obeying which of these various formulations also helps with the </w:t>
      </w:r>
      <w:r w:rsidRPr="00090BF4">
        <w:rPr>
          <w:i/>
        </w:rPr>
        <w:t>wishful thinking problem?</w:t>
      </w:r>
      <w:r w:rsidRPr="00090BF4">
        <w:t xml:space="preserve"> </w:t>
      </w:r>
    </w:p>
    <w:p w14:paraId="1524B2FE" w14:textId="77777777" w:rsidR="00E07C7C" w:rsidRPr="00090BF4" w:rsidRDefault="00E07C7C" w:rsidP="00E07C7C">
      <w:r w:rsidRPr="00090BF4">
        <w:lastRenderedPageBreak/>
        <w:tab/>
        <w:t>Suppose that the relevant change is concerns a belief’s status with respect to being propositionally justified:</w:t>
      </w:r>
    </w:p>
    <w:p w14:paraId="3966C8A2" w14:textId="77777777" w:rsidR="00552436" w:rsidRDefault="00E07C7C" w:rsidP="00E07C7C">
      <w:pPr>
        <w:rPr>
          <w:b/>
          <w:bCs/>
        </w:rPr>
      </w:pPr>
      <w:r>
        <w:rPr>
          <w:b/>
          <w:bCs/>
        </w:rPr>
        <w:tab/>
      </w:r>
    </w:p>
    <w:p w14:paraId="3BF37AF0" w14:textId="1A8457A9" w:rsidR="00E07C7C" w:rsidRDefault="00552436" w:rsidP="00E07C7C">
      <w:pPr>
        <w:rPr>
          <w:i/>
        </w:rPr>
      </w:pPr>
      <w:r>
        <w:rPr>
          <w:b/>
          <w:bCs/>
        </w:rPr>
        <w:tab/>
      </w:r>
      <w:r w:rsidR="00E07C7C" w:rsidRPr="00935B0D">
        <w:rPr>
          <w:b/>
          <w:bCs/>
        </w:rPr>
        <w:t>(EC2)</w:t>
      </w:r>
      <w:r w:rsidR="00E07C7C" w:rsidRPr="00935B0D">
        <w:tab/>
        <w:t>S moves from T</w:t>
      </w:r>
      <w:r w:rsidR="00E07C7C" w:rsidRPr="00935B0D">
        <w:rPr>
          <w:vertAlign w:val="subscript"/>
        </w:rPr>
        <w:t>1</w:t>
      </w:r>
      <w:r w:rsidR="00E07C7C" w:rsidRPr="00935B0D">
        <w:t xml:space="preserve">, (during which S lacks propositional justification for believing </w:t>
      </w:r>
      <w:r>
        <w:tab/>
      </w:r>
      <w:r>
        <w:tab/>
      </w:r>
      <w:r>
        <w:tab/>
      </w:r>
      <w:r w:rsidR="00E07C7C" w:rsidRPr="00935B0D">
        <w:t xml:space="preserve">that </w:t>
      </w:r>
      <w:r w:rsidR="00E07C7C" w:rsidRPr="00935B0D">
        <w:rPr>
          <w:i/>
        </w:rPr>
        <w:t>p</w:t>
      </w:r>
      <w:r w:rsidR="00E07C7C" w:rsidRPr="00935B0D">
        <w:t>) to T</w:t>
      </w:r>
      <w:r w:rsidR="00E07C7C" w:rsidRPr="00935B0D">
        <w:rPr>
          <w:vertAlign w:val="subscript"/>
        </w:rPr>
        <w:t>2</w:t>
      </w:r>
      <w:r w:rsidR="00E07C7C" w:rsidRPr="00935B0D">
        <w:t xml:space="preserve">, (during which S </w:t>
      </w:r>
      <w:r w:rsidR="00E07C7C">
        <w:tab/>
      </w:r>
      <w:r w:rsidR="00E07C7C" w:rsidRPr="00935B0D">
        <w:t xml:space="preserve">has propositional justification for believing that </w:t>
      </w:r>
      <w:r w:rsidR="00E07C7C" w:rsidRPr="00935B0D">
        <w:rPr>
          <w:i/>
        </w:rPr>
        <w:t>p</w:t>
      </w:r>
      <w:r w:rsidR="00E07C7C" w:rsidRPr="00935B0D">
        <w:t>)</w:t>
      </w:r>
      <w:r w:rsidR="00E07C7C" w:rsidRPr="00935B0D">
        <w:rPr>
          <w:i/>
        </w:rPr>
        <w:t xml:space="preserve"> </w:t>
      </w:r>
      <w:r>
        <w:rPr>
          <w:i/>
        </w:rPr>
        <w:tab/>
      </w:r>
      <w:r>
        <w:rPr>
          <w:i/>
        </w:rPr>
        <w:tab/>
      </w:r>
      <w:r>
        <w:rPr>
          <w:i/>
        </w:rPr>
        <w:tab/>
      </w:r>
      <w:r w:rsidR="00E07C7C" w:rsidRPr="00935B0D">
        <w:t xml:space="preserve">only if S comes to accept claims that entail </w:t>
      </w:r>
      <w:r w:rsidR="00E07C7C" w:rsidRPr="00935B0D">
        <w:rPr>
          <w:i/>
        </w:rPr>
        <w:t xml:space="preserve">p </w:t>
      </w:r>
      <w:r w:rsidR="00E07C7C" w:rsidRPr="00935B0D">
        <w:t>or acquires</w:t>
      </w:r>
      <w:r w:rsidR="00E07C7C">
        <w:t xml:space="preserve"> </w:t>
      </w:r>
      <w:r w:rsidR="00E07C7C" w:rsidRPr="00935B0D">
        <w:t xml:space="preserve">evidence that supports </w:t>
      </w:r>
      <w:r w:rsidR="00E07C7C" w:rsidRPr="00935B0D">
        <w:rPr>
          <w:i/>
        </w:rPr>
        <w:t>p.</w:t>
      </w:r>
    </w:p>
    <w:p w14:paraId="6CFACEBE" w14:textId="77777777" w:rsidR="0011525A" w:rsidRDefault="0011525A" w:rsidP="00E07C7C">
      <w:pPr>
        <w:rPr>
          <w:i/>
        </w:rPr>
      </w:pPr>
    </w:p>
    <w:p w14:paraId="06C019AA" w14:textId="6223BABF" w:rsidR="00E07C7C" w:rsidRPr="00935B0D" w:rsidRDefault="00E07C7C" w:rsidP="00E07C7C">
      <w:r w:rsidRPr="00935B0D">
        <w:t xml:space="preserve">(EC2) is plausible, but irrelevant. No one denies that Edgar’s belief that (C) of the </w:t>
      </w:r>
      <w:r w:rsidRPr="00935B0D">
        <w:rPr>
          <w:i/>
        </w:rPr>
        <w:t xml:space="preserve">liar argument </w:t>
      </w:r>
      <w:r w:rsidRPr="00935B0D">
        <w:t>is justifi</w:t>
      </w:r>
      <w:r w:rsidRPr="00935B0D">
        <w:rPr>
          <w:i/>
        </w:rPr>
        <w:t>able</w:t>
      </w:r>
      <w:r w:rsidRPr="00935B0D">
        <w:t xml:space="preserve">—i.e., denies that there are reasons to accept it. The worry is that Edgar’s belief seems </w:t>
      </w:r>
      <w:proofErr w:type="spellStart"/>
      <w:r w:rsidRPr="00935B0D">
        <w:t>justif</w:t>
      </w:r>
      <w:r w:rsidRPr="00935B0D">
        <w:rPr>
          <w:i/>
        </w:rPr>
        <w:t>iedly</w:t>
      </w:r>
      <w:proofErr w:type="spellEnd"/>
      <w:r w:rsidRPr="00935B0D">
        <w:rPr>
          <w:i/>
        </w:rPr>
        <w:t xml:space="preserve"> inferred </w:t>
      </w:r>
      <w:r w:rsidRPr="00935B0D">
        <w:t xml:space="preserve">from his belief in the premises. So, a case that obeys </w:t>
      </w:r>
      <w:r w:rsidRPr="00935B0D">
        <w:rPr>
          <w:i/>
        </w:rPr>
        <w:t>this</w:t>
      </w:r>
      <w:r w:rsidRPr="00935B0D">
        <w:t xml:space="preserve"> constraint</w:t>
      </w:r>
      <w:r w:rsidRPr="00935B0D">
        <w:rPr>
          <w:i/>
        </w:rPr>
        <w:t xml:space="preserve"> </w:t>
      </w:r>
      <w:r w:rsidRPr="00935B0D">
        <w:t xml:space="preserve">is explanatorily moot with respect to the relevant intuitive rationality that needs preservation on the </w:t>
      </w:r>
      <w:r w:rsidRPr="00935B0D">
        <w:rPr>
          <w:i/>
          <w:iCs/>
        </w:rPr>
        <w:t>wishful thinking problem</w:t>
      </w:r>
      <w:r w:rsidRPr="00935B0D">
        <w:t>.</w:t>
      </w:r>
    </w:p>
    <w:p w14:paraId="12A54562" w14:textId="77777777" w:rsidR="00E07C7C" w:rsidRPr="00090BF4" w:rsidRDefault="00E07C7C" w:rsidP="00E07C7C">
      <w:r w:rsidRPr="00090BF4">
        <w:tab/>
        <w:t>Suppose that the salient change is from a belief being not justifi</w:t>
      </w:r>
      <w:r w:rsidRPr="00090BF4">
        <w:rPr>
          <w:i/>
        </w:rPr>
        <w:t xml:space="preserve">able </w:t>
      </w:r>
      <w:r w:rsidRPr="00090BF4">
        <w:t xml:space="preserve">to </w:t>
      </w:r>
      <w:proofErr w:type="gramStart"/>
      <w:r w:rsidRPr="00090BF4">
        <w:t>actually being</w:t>
      </w:r>
      <w:proofErr w:type="gramEnd"/>
      <w:r w:rsidRPr="00090BF4">
        <w:t xml:space="preserve"> justi</w:t>
      </w:r>
      <w:r w:rsidRPr="00090BF4">
        <w:rPr>
          <w:i/>
        </w:rPr>
        <w:t xml:space="preserve">fied. </w:t>
      </w:r>
      <w:r w:rsidRPr="00090BF4">
        <w:t>Thus:</w:t>
      </w:r>
    </w:p>
    <w:p w14:paraId="3D1AA046" w14:textId="77777777" w:rsidR="00552436" w:rsidRDefault="00E07C7C" w:rsidP="00E07C7C">
      <w:r w:rsidRPr="00935B0D">
        <w:tab/>
      </w:r>
    </w:p>
    <w:p w14:paraId="69638409" w14:textId="25372AF8" w:rsidR="00E07C7C" w:rsidRDefault="00552436" w:rsidP="00E07C7C">
      <w:r>
        <w:tab/>
      </w:r>
      <w:r w:rsidR="00E07C7C" w:rsidRPr="00935B0D">
        <w:rPr>
          <w:b/>
          <w:bCs/>
        </w:rPr>
        <w:t>(EC3)</w:t>
      </w:r>
      <w:r w:rsidR="00E07C7C" w:rsidRPr="00935B0D">
        <w:tab/>
        <w:t>S moves from, T</w:t>
      </w:r>
      <w:r w:rsidR="00E07C7C" w:rsidRPr="00935B0D">
        <w:rPr>
          <w:vertAlign w:val="subscript"/>
        </w:rPr>
        <w:t>1</w:t>
      </w:r>
      <w:r w:rsidR="00E07C7C" w:rsidRPr="00935B0D">
        <w:t xml:space="preserve">, (during which S lacks propositional justification for believing </w:t>
      </w:r>
      <w:r>
        <w:tab/>
      </w:r>
      <w:r>
        <w:tab/>
      </w:r>
      <w:r>
        <w:tab/>
      </w:r>
      <w:r w:rsidR="00E07C7C" w:rsidRPr="00935B0D">
        <w:t xml:space="preserve">that </w:t>
      </w:r>
      <w:r w:rsidR="00E07C7C" w:rsidRPr="00935B0D">
        <w:rPr>
          <w:i/>
        </w:rPr>
        <w:t>p</w:t>
      </w:r>
      <w:r w:rsidR="00E07C7C" w:rsidRPr="00935B0D">
        <w:t>) to T</w:t>
      </w:r>
      <w:r w:rsidR="00E07C7C" w:rsidRPr="00935B0D">
        <w:rPr>
          <w:vertAlign w:val="subscript"/>
        </w:rPr>
        <w:t>2</w:t>
      </w:r>
      <w:r w:rsidR="00E07C7C" w:rsidRPr="00935B0D">
        <w:t xml:space="preserve">, (during which S has doxastic justification for believing that </w:t>
      </w:r>
      <w:r w:rsidR="00E07C7C" w:rsidRPr="00935B0D">
        <w:rPr>
          <w:i/>
        </w:rPr>
        <w:t>p</w:t>
      </w:r>
      <w:r w:rsidR="00E07C7C" w:rsidRPr="00935B0D">
        <w:t>)</w:t>
      </w:r>
      <w:r w:rsidR="00E07C7C" w:rsidRPr="00935B0D">
        <w:rPr>
          <w:i/>
        </w:rPr>
        <w:t xml:space="preserve"> </w:t>
      </w:r>
      <w:r w:rsidR="00E07C7C" w:rsidRPr="00935B0D">
        <w:t xml:space="preserve">only if </w:t>
      </w:r>
      <w:r>
        <w:tab/>
      </w:r>
      <w:r>
        <w:tab/>
      </w:r>
      <w:r>
        <w:tab/>
      </w:r>
      <w:r w:rsidR="00E07C7C" w:rsidRPr="00935B0D">
        <w:t xml:space="preserve">S comes to accept claims that entail </w:t>
      </w:r>
      <w:r w:rsidR="00E07C7C" w:rsidRPr="00935B0D">
        <w:rPr>
          <w:i/>
        </w:rPr>
        <w:t xml:space="preserve">p </w:t>
      </w:r>
      <w:r w:rsidR="00E07C7C" w:rsidRPr="00935B0D">
        <w:t xml:space="preserve">or acquires evidence </w:t>
      </w:r>
      <w:r w:rsidR="00E07C7C">
        <w:tab/>
      </w:r>
      <w:r w:rsidR="00E07C7C">
        <w:tab/>
      </w:r>
      <w:r w:rsidR="00E07C7C">
        <w:tab/>
      </w:r>
      <w:r w:rsidR="00E07C7C">
        <w:tab/>
      </w:r>
      <w:r>
        <w:tab/>
      </w:r>
      <w:r>
        <w:tab/>
      </w:r>
      <w:r w:rsidR="00E07C7C" w:rsidRPr="00935B0D">
        <w:t xml:space="preserve">that supports </w:t>
      </w:r>
      <w:r w:rsidR="00E07C7C" w:rsidRPr="00935B0D">
        <w:rPr>
          <w:i/>
        </w:rPr>
        <w:t>p</w:t>
      </w:r>
      <w:r w:rsidR="00E07C7C" w:rsidRPr="00935B0D">
        <w:t>.</w:t>
      </w:r>
    </w:p>
    <w:p w14:paraId="02DBD83F" w14:textId="77777777" w:rsidR="00552436" w:rsidRDefault="00552436" w:rsidP="00E07C7C"/>
    <w:p w14:paraId="29CD3965" w14:textId="30BDF7E5" w:rsidR="00E07C7C" w:rsidRDefault="00E07C7C" w:rsidP="00E07C7C">
      <w:r w:rsidRPr="00935B0D">
        <w:t xml:space="preserve">(EC3) is false. One can both believe that </w:t>
      </w:r>
      <w:r w:rsidRPr="00935B0D">
        <w:rPr>
          <w:i/>
        </w:rPr>
        <w:t xml:space="preserve">p </w:t>
      </w:r>
      <w:r w:rsidRPr="00935B0D">
        <w:t>for no reason and</w:t>
      </w:r>
      <w:r w:rsidRPr="00935B0D">
        <w:rPr>
          <w:i/>
        </w:rPr>
        <w:t xml:space="preserve"> </w:t>
      </w:r>
      <w:r w:rsidRPr="00935B0D">
        <w:t xml:space="preserve">then only later base one’s belief that </w:t>
      </w:r>
      <w:r w:rsidRPr="00935B0D">
        <w:rPr>
          <w:i/>
        </w:rPr>
        <w:t xml:space="preserve">p </w:t>
      </w:r>
      <w:r w:rsidRPr="00935B0D">
        <w:t xml:space="preserve">on very good reasons and yet neither come to believe that which entails </w:t>
      </w:r>
      <w:r w:rsidRPr="00935B0D">
        <w:rPr>
          <w:i/>
        </w:rPr>
        <w:t xml:space="preserve">p </w:t>
      </w:r>
      <w:r w:rsidRPr="00935B0D">
        <w:t xml:space="preserve">nor acquire evidence for </w:t>
      </w:r>
      <w:r w:rsidRPr="00935B0D">
        <w:rPr>
          <w:i/>
        </w:rPr>
        <w:t xml:space="preserve">p. </w:t>
      </w:r>
      <w:r w:rsidRPr="00935B0D">
        <w:t xml:space="preserve">This happens in cases where one dogmatically believes that </w:t>
      </w:r>
      <w:r w:rsidRPr="00935B0D">
        <w:rPr>
          <w:i/>
        </w:rPr>
        <w:t>p</w:t>
      </w:r>
      <w:r w:rsidRPr="00935B0D">
        <w:t xml:space="preserve"> but only later comes to accept </w:t>
      </w:r>
      <w:r w:rsidRPr="00935B0D">
        <w:rPr>
          <w:i/>
        </w:rPr>
        <w:t xml:space="preserve">p </w:t>
      </w:r>
      <w:proofErr w:type="gramStart"/>
      <w:r w:rsidRPr="00935B0D">
        <w:t>on the basis of</w:t>
      </w:r>
      <w:proofErr w:type="gramEnd"/>
      <w:r w:rsidRPr="00935B0D">
        <w:t xml:space="preserve"> good reasons that one already had. This is because one can fail to recognize good reasons for beliefs when they have them. Hence, one can fail to base that which they already believe </w:t>
      </w:r>
      <w:proofErr w:type="gramStart"/>
      <w:r w:rsidRPr="00935B0D">
        <w:t>on the basis of</w:t>
      </w:r>
      <w:proofErr w:type="gramEnd"/>
      <w:r w:rsidRPr="00935B0D">
        <w:t xml:space="preserve"> those good reasons.</w:t>
      </w:r>
    </w:p>
    <w:p w14:paraId="72ABF546" w14:textId="77777777" w:rsidR="00552436" w:rsidRPr="00935B0D" w:rsidRDefault="00552436" w:rsidP="00E07C7C"/>
    <w:p w14:paraId="411F8F4A" w14:textId="77777777" w:rsidR="00E07C7C" w:rsidRPr="00552436" w:rsidRDefault="00E07C7C" w:rsidP="00552436">
      <w:pPr>
        <w:pStyle w:val="Heading2"/>
      </w:pPr>
      <w:r w:rsidRPr="00552436">
        <w:t xml:space="preserve">2.4    The Hopeful Proposal </w:t>
      </w:r>
      <w:proofErr w:type="spellStart"/>
      <w:r w:rsidRPr="00552436">
        <w:t>Proposal</w:t>
      </w:r>
      <w:proofErr w:type="spellEnd"/>
    </w:p>
    <w:p w14:paraId="72C8DB2D" w14:textId="77777777" w:rsidR="00E07C7C" w:rsidRDefault="00E07C7C" w:rsidP="00E07C7C">
      <w:r w:rsidRPr="00090BF4">
        <w:t xml:space="preserve">Another proposed solution to show that wishful thinking is sometimes rational in that accepting the premises of arguments akin to moral-descriptive </w:t>
      </w:r>
      <w:proofErr w:type="spellStart"/>
      <w:r w:rsidRPr="00090BF4">
        <w:rPr>
          <w:i/>
        </w:rPr>
        <w:t>modi</w:t>
      </w:r>
      <w:proofErr w:type="spellEnd"/>
      <w:r w:rsidRPr="00090BF4">
        <w:rPr>
          <w:i/>
        </w:rPr>
        <w:t xml:space="preserve"> ponentes </w:t>
      </w:r>
      <w:r w:rsidRPr="00090BF4">
        <w:t>does make the belief in the conclusion justifi</w:t>
      </w:r>
      <w:r w:rsidRPr="00090BF4">
        <w:rPr>
          <w:i/>
        </w:rPr>
        <w:t xml:space="preserve">able </w:t>
      </w:r>
      <w:r w:rsidRPr="00090BF4">
        <w:t xml:space="preserve">(Long 2016). As an example, consider the following argument that S is reasoning through. Call it </w:t>
      </w:r>
      <w:r w:rsidRPr="00090BF4">
        <w:rPr>
          <w:i/>
        </w:rPr>
        <w:t>the hopeful proposal argument.</w:t>
      </w:r>
      <w:r w:rsidRPr="00090BF4">
        <w:t xml:space="preserve"> </w:t>
      </w:r>
    </w:p>
    <w:p w14:paraId="225EFBA6" w14:textId="77777777" w:rsidR="00552436" w:rsidRPr="00090BF4" w:rsidRDefault="00552436" w:rsidP="00E07C7C"/>
    <w:p w14:paraId="1E8D50A0" w14:textId="2C53A081" w:rsidR="00E07C7C" w:rsidRPr="00090BF4" w:rsidRDefault="00E07C7C" w:rsidP="00E07C7C">
      <w:pPr>
        <w:rPr>
          <w:i/>
        </w:rPr>
      </w:pPr>
      <w:r w:rsidRPr="00090BF4">
        <w:tab/>
      </w:r>
      <w:r w:rsidRPr="00090BF4">
        <w:rPr>
          <w:i/>
          <w:iCs/>
        </w:rPr>
        <w:t xml:space="preserve">Hopeful </w:t>
      </w:r>
      <w:r w:rsidRPr="00090BF4">
        <w:rPr>
          <w:i/>
        </w:rPr>
        <w:t>Proposal Argument</w:t>
      </w:r>
    </w:p>
    <w:p w14:paraId="2E5AC698" w14:textId="496503C9" w:rsidR="00E07C7C" w:rsidRPr="00090BF4" w:rsidRDefault="00E07C7C" w:rsidP="00E07C7C">
      <w:r w:rsidRPr="00090BF4">
        <w:rPr>
          <w:i/>
        </w:rPr>
        <w:tab/>
      </w:r>
      <w:r w:rsidRPr="00090BF4">
        <w:t>(P11)</w:t>
      </w:r>
      <w:r w:rsidRPr="00090BF4">
        <w:tab/>
        <w:t xml:space="preserve">If I hope that my proposal will be accepted, then my proposal will be accepted. </w:t>
      </w:r>
    </w:p>
    <w:p w14:paraId="6B817F19" w14:textId="434F219E" w:rsidR="00E07C7C" w:rsidRPr="00090BF4" w:rsidRDefault="00E07C7C" w:rsidP="00E07C7C">
      <w:r w:rsidRPr="00090BF4">
        <w:tab/>
        <w:t>(P12)</w:t>
      </w:r>
      <w:r w:rsidRPr="00090BF4">
        <w:tab/>
        <w:t>I hope that my proposal will be accepted.</w:t>
      </w:r>
    </w:p>
    <w:p w14:paraId="61F5BFAA" w14:textId="4DC97DF1" w:rsidR="00E07C7C" w:rsidRPr="00090BF4" w:rsidRDefault="00E07C7C" w:rsidP="00E07C7C">
      <w:r w:rsidRPr="00090BF4">
        <w:tab/>
        <w:t>(C2)</w:t>
      </w:r>
      <w:r w:rsidRPr="00090BF4">
        <w:tab/>
        <w:t>So, my proposal will be accepted.</w:t>
      </w:r>
    </w:p>
    <w:p w14:paraId="5B16AAF4" w14:textId="77777777" w:rsidR="00552436" w:rsidRDefault="00552436" w:rsidP="00E07C7C"/>
    <w:p w14:paraId="2BC6D804" w14:textId="0F8CD91B" w:rsidR="00E07C7C" w:rsidRPr="00090BF4" w:rsidRDefault="00E07C7C" w:rsidP="00E07C7C">
      <w:r w:rsidRPr="00090BF4">
        <w:t xml:space="preserve">This argument is </w:t>
      </w:r>
      <w:r w:rsidRPr="00090BF4">
        <w:rPr>
          <w:i/>
        </w:rPr>
        <w:t xml:space="preserve">wishful thinking </w:t>
      </w:r>
      <w:r w:rsidRPr="00090BF4">
        <w:t xml:space="preserve">as it is normally understood outside the seminar room: forming </w:t>
      </w:r>
      <w:r w:rsidRPr="00090BF4">
        <w:rPr>
          <w:i/>
        </w:rPr>
        <w:t xml:space="preserve">beliefs </w:t>
      </w:r>
      <w:r w:rsidRPr="00090BF4">
        <w:t xml:space="preserve">about how the world </w:t>
      </w:r>
      <w:r w:rsidRPr="00090BF4">
        <w:rPr>
          <w:i/>
        </w:rPr>
        <w:t xml:space="preserve">is </w:t>
      </w:r>
      <w:r w:rsidRPr="00090BF4">
        <w:t xml:space="preserve">given one’s wants, desires, hopes, dreams, etc. (which tell us how the world is </w:t>
      </w:r>
      <w:r w:rsidRPr="00090BF4">
        <w:rPr>
          <w:i/>
        </w:rPr>
        <w:t>not</w:t>
      </w:r>
      <w:r w:rsidRPr="00090BF4">
        <w:t>). Now, how does one argue that it is rational to infer (C2)? The idea is that “accepting of the … premises is often a reason to accept its conclusion, since paradigm cases of wishful thinking are often valid” (</w:t>
      </w:r>
      <w:r w:rsidR="00810CF4">
        <w:t>Long 2016,</w:t>
      </w:r>
      <w:r w:rsidRPr="00090BF4">
        <w:t xml:space="preserve"> 3). </w:t>
      </w:r>
      <w:r w:rsidRPr="00090BF4">
        <w:tab/>
      </w:r>
    </w:p>
    <w:p w14:paraId="0659E394" w14:textId="77777777" w:rsidR="00E07C7C" w:rsidRPr="00090BF4" w:rsidRDefault="00E07C7C" w:rsidP="00E07C7C">
      <w:r w:rsidRPr="00090BF4">
        <w:lastRenderedPageBreak/>
        <w:tab/>
        <w:t xml:space="preserve">Once again, the propositional/doxastic justification distinction renders this proposal ambiguous. So, for example, either S’s belief that (C2) is rational because (and to the extent) that it is </w:t>
      </w:r>
      <w:r w:rsidRPr="00090BF4">
        <w:rPr>
          <w:i/>
        </w:rPr>
        <w:t xml:space="preserve">doxastically </w:t>
      </w:r>
      <w:r w:rsidRPr="00090BF4">
        <w:t xml:space="preserve">or </w:t>
      </w:r>
      <w:r w:rsidRPr="00090BF4">
        <w:rPr>
          <w:i/>
        </w:rPr>
        <w:t xml:space="preserve">propositionally </w:t>
      </w:r>
      <w:r w:rsidRPr="00090BF4">
        <w:t xml:space="preserve">justified given the fact that </w:t>
      </w:r>
      <w:r w:rsidRPr="00090BF4">
        <w:rPr>
          <w:i/>
        </w:rPr>
        <w:t xml:space="preserve">modus ponens </w:t>
      </w:r>
      <w:r w:rsidRPr="00090BF4">
        <w:t>is valid.</w:t>
      </w:r>
      <w:r w:rsidRPr="00090BF4">
        <w:rPr>
          <w:vertAlign w:val="superscript"/>
        </w:rPr>
        <w:footnoteReference w:id="12"/>
      </w:r>
      <w:r w:rsidRPr="00090BF4">
        <w:t xml:space="preserve"> </w:t>
      </w:r>
    </w:p>
    <w:p w14:paraId="417C5B3D" w14:textId="77777777" w:rsidR="00E07C7C" w:rsidRPr="00090BF4" w:rsidRDefault="00E07C7C" w:rsidP="00E07C7C">
      <w:r w:rsidRPr="00090BF4">
        <w:tab/>
        <w:t>No one would deny that S coming to believe (C2) is justifi</w:t>
      </w:r>
      <w:r w:rsidRPr="00090BF4">
        <w:rPr>
          <w:i/>
        </w:rPr>
        <w:t xml:space="preserve">able </w:t>
      </w:r>
      <w:r w:rsidRPr="00090BF4">
        <w:t xml:space="preserve">given the validity of </w:t>
      </w:r>
      <w:r w:rsidRPr="00090BF4">
        <w:rPr>
          <w:i/>
        </w:rPr>
        <w:t>modus ponens</w:t>
      </w:r>
      <w:r w:rsidRPr="00090BF4">
        <w:t xml:space="preserve">. The issue, recall, is whether S is justifiably rational in going on to believe (C2) </w:t>
      </w:r>
      <w:proofErr w:type="gramStart"/>
      <w:r w:rsidRPr="00090BF4">
        <w:rPr>
          <w:i/>
        </w:rPr>
        <w:t>on the basis of</w:t>
      </w:r>
      <w:proofErr w:type="gramEnd"/>
      <w:r w:rsidRPr="00090BF4">
        <w:rPr>
          <w:i/>
        </w:rPr>
        <w:t xml:space="preserve"> </w:t>
      </w:r>
      <w:r w:rsidRPr="00090BF4">
        <w:t xml:space="preserve">the premises—as it intuitively seems. So, if this proposal is to work, the very fact of the argument’s validity must be a part of that set of things </w:t>
      </w:r>
      <w:proofErr w:type="gramStart"/>
      <w:r w:rsidRPr="00090BF4">
        <w:t>on the basis of</w:t>
      </w:r>
      <w:proofErr w:type="gramEnd"/>
      <w:r w:rsidRPr="00090BF4">
        <w:t xml:space="preserve"> which S believes that (C2). </w:t>
      </w:r>
    </w:p>
    <w:p w14:paraId="5AC50F05" w14:textId="77777777" w:rsidR="00E07C7C" w:rsidRPr="00090BF4" w:rsidRDefault="00E07C7C" w:rsidP="00E07C7C">
      <w:r w:rsidRPr="00090BF4">
        <w:tab/>
        <w:t xml:space="preserve">Here is how this works with respect to the </w:t>
      </w:r>
      <w:r w:rsidRPr="00090BF4">
        <w:rPr>
          <w:i/>
          <w:iCs/>
        </w:rPr>
        <w:t xml:space="preserve">liar argument. </w:t>
      </w:r>
      <w:r w:rsidRPr="00090BF4">
        <w:t xml:space="preserve">S rationally, </w:t>
      </w:r>
      <w:proofErr w:type="spellStart"/>
      <w:r w:rsidRPr="00090BF4">
        <w:t>justifiedly</w:t>
      </w:r>
      <w:proofErr w:type="spellEnd"/>
      <w:r w:rsidRPr="00090BF4">
        <w:t xml:space="preserve"> infers (C) </w:t>
      </w:r>
    </w:p>
    <w:p w14:paraId="67672480" w14:textId="77777777" w:rsidR="00552436" w:rsidRDefault="00E07C7C" w:rsidP="00E07C7C">
      <w:r w:rsidRPr="00935B0D">
        <w:tab/>
      </w:r>
      <w:r>
        <w:tab/>
      </w:r>
    </w:p>
    <w:p w14:paraId="54DE272E" w14:textId="7AF03955" w:rsidR="00E07C7C" w:rsidRPr="00935B0D" w:rsidRDefault="00552436" w:rsidP="00E07C7C">
      <w:r>
        <w:tab/>
      </w:r>
      <w:r w:rsidR="00E07C7C" w:rsidRPr="00935B0D">
        <w:t>(C)</w:t>
      </w:r>
      <w:r w:rsidR="00E07C7C">
        <w:tab/>
      </w:r>
      <w:r w:rsidR="00E07C7C" w:rsidRPr="00935B0D">
        <w:t>So, the souls of liars will be punished in the afterlife,</w:t>
      </w:r>
    </w:p>
    <w:p w14:paraId="2DA21BF2" w14:textId="77777777" w:rsidR="00552436" w:rsidRDefault="00552436" w:rsidP="00E07C7C"/>
    <w:p w14:paraId="6991ECEB" w14:textId="6CD4753A" w:rsidR="00E07C7C" w:rsidRPr="00090BF4" w:rsidRDefault="00E07C7C" w:rsidP="00E07C7C">
      <w:r w:rsidRPr="00090BF4">
        <w:t>when the belief that (C) is based on the following:</w:t>
      </w:r>
    </w:p>
    <w:p w14:paraId="6B915049" w14:textId="77777777" w:rsidR="00552436" w:rsidRDefault="00E07C7C" w:rsidP="00E07C7C">
      <w:r w:rsidRPr="00090BF4">
        <w:tab/>
      </w:r>
      <w:r>
        <w:tab/>
      </w:r>
    </w:p>
    <w:p w14:paraId="1E3AF214" w14:textId="41E74AC5" w:rsidR="00E07C7C" w:rsidRPr="00090BF4" w:rsidRDefault="00552436" w:rsidP="00E07C7C">
      <w:r>
        <w:tab/>
      </w:r>
      <w:r w:rsidR="00E07C7C" w:rsidRPr="00090BF4">
        <w:t>(P1)</w:t>
      </w:r>
      <w:r w:rsidR="00E07C7C" w:rsidRPr="001C1391">
        <w:tab/>
      </w:r>
      <w:r w:rsidR="00E07C7C" w:rsidRPr="00090BF4">
        <w:t xml:space="preserve">If lying is wrong, the souls of liars will be punished in the </w:t>
      </w:r>
      <w:proofErr w:type="gramStart"/>
      <w:r w:rsidR="00E07C7C" w:rsidRPr="00090BF4">
        <w:t>afterlife;</w:t>
      </w:r>
      <w:proofErr w:type="gramEnd"/>
    </w:p>
    <w:p w14:paraId="5665A2A9" w14:textId="77DEFB15" w:rsidR="00E07C7C" w:rsidRPr="00090BF4" w:rsidRDefault="00E07C7C" w:rsidP="00E07C7C">
      <w:r w:rsidRPr="00090BF4">
        <w:tab/>
        <w:t>(P2)</w:t>
      </w:r>
      <w:r w:rsidRPr="001C1391">
        <w:tab/>
      </w:r>
      <w:r w:rsidRPr="00090BF4">
        <w:t>Lying is wrong; and</w:t>
      </w:r>
    </w:p>
    <w:p w14:paraId="141E0C7B" w14:textId="20831607" w:rsidR="00E07C7C" w:rsidRDefault="00E07C7C" w:rsidP="00E07C7C">
      <w:r w:rsidRPr="00090BF4">
        <w:tab/>
        <w:t>(P13)</w:t>
      </w:r>
      <w:r w:rsidRPr="00090BF4">
        <w:tab/>
        <w:t>(P1) and (P2) entail that the souls of liars will be punished in the afterlife.</w:t>
      </w:r>
    </w:p>
    <w:p w14:paraId="2F37F475" w14:textId="77777777" w:rsidR="00552436" w:rsidRDefault="00552436" w:rsidP="00E07C7C"/>
    <w:p w14:paraId="5FD1916A" w14:textId="31A55844" w:rsidR="00E07C7C" w:rsidRPr="00090BF4" w:rsidRDefault="00E07C7C" w:rsidP="00E07C7C">
      <w:r w:rsidRPr="00090BF4">
        <w:t>The trouble is that this proposal misses the mark. The mere availability of (P13) does not mean that S is doxastically justified in believing (C). S can fail to base their belief in (C) on (P13). S would need to be shown to, in every case, in fact base their belief in (C) on the basis of (P</w:t>
      </w:r>
      <w:proofErr w:type="gramStart"/>
      <w:r w:rsidRPr="00090BF4">
        <w:t>1)+(</w:t>
      </w:r>
      <w:proofErr w:type="gramEnd"/>
      <w:r w:rsidRPr="00090BF4">
        <w:t xml:space="preserve">P2)+(P13). </w:t>
      </w:r>
    </w:p>
    <w:p w14:paraId="05C47B55" w14:textId="10A9F87C" w:rsidR="00E07C7C" w:rsidRPr="00090BF4" w:rsidRDefault="00552436" w:rsidP="00E07C7C">
      <w:r>
        <w:tab/>
      </w:r>
      <w:r w:rsidR="00E07C7C" w:rsidRPr="00090BF4">
        <w:t xml:space="preserve">Moreover, the </w:t>
      </w:r>
      <w:r w:rsidR="00E07C7C" w:rsidRPr="00090BF4">
        <w:rPr>
          <w:i/>
        </w:rPr>
        <w:t>wishful thinking</w:t>
      </w:r>
      <w:r w:rsidR="00E07C7C" w:rsidRPr="00090BF4">
        <w:t xml:space="preserve"> problem remains. The non-cognitivist expressivist still cannot make sense of how S’s belief that (C)—even in that case—is doxastically justified. For (P2), on their view, is still a non-cognitive state. And S cannot, it seems, </w:t>
      </w:r>
      <w:proofErr w:type="spellStart"/>
      <w:r w:rsidR="00E07C7C" w:rsidRPr="00090BF4">
        <w:t>justifiedly</w:t>
      </w:r>
      <w:proofErr w:type="spellEnd"/>
      <w:r w:rsidR="00E07C7C" w:rsidRPr="00090BF4">
        <w:t xml:space="preserve"> believe (C) </w:t>
      </w:r>
      <w:r w:rsidR="00E07C7C" w:rsidRPr="00090BF4">
        <w:rPr>
          <w:i/>
        </w:rPr>
        <w:t xml:space="preserve">on the basis of </w:t>
      </w:r>
      <w:r w:rsidR="00E07C7C" w:rsidRPr="00090BF4">
        <w:t>(P</w:t>
      </w:r>
      <w:proofErr w:type="gramStart"/>
      <w:r w:rsidR="00E07C7C" w:rsidRPr="00090BF4">
        <w:t>1)+(</w:t>
      </w:r>
      <w:proofErr w:type="gramEnd"/>
      <w:r w:rsidR="00E07C7C" w:rsidRPr="00090BF4">
        <w:t xml:space="preserve">P2)+(P13) for that very reason: (P2) is the wrong kind of thing for one to </w:t>
      </w:r>
      <w:proofErr w:type="spellStart"/>
      <w:r w:rsidR="00E07C7C" w:rsidRPr="00090BF4">
        <w:t>justifiedly</w:t>
      </w:r>
      <w:proofErr w:type="spellEnd"/>
      <w:r w:rsidR="00E07C7C" w:rsidRPr="00090BF4">
        <w:t xml:space="preserve"> believe something else on the basis of. It would help if (P3) was itself sufficient for S to </w:t>
      </w:r>
      <w:proofErr w:type="spellStart"/>
      <w:r w:rsidR="00E07C7C" w:rsidRPr="00090BF4">
        <w:t>justifiedly</w:t>
      </w:r>
      <w:proofErr w:type="spellEnd"/>
      <w:r w:rsidR="00E07C7C" w:rsidRPr="00090BF4">
        <w:t xml:space="preserve"> believe (C) </w:t>
      </w:r>
      <w:proofErr w:type="gramStart"/>
      <w:r w:rsidR="00E07C7C" w:rsidRPr="00090BF4">
        <w:t>on the basis of</w:t>
      </w:r>
      <w:proofErr w:type="gramEnd"/>
      <w:r w:rsidR="00E07C7C" w:rsidRPr="00090BF4">
        <w:t xml:space="preserve">. We saw attempts at this. But the problem with those attempts remains. It would have to be shown that in every case, S in fact believes the conclusion </w:t>
      </w:r>
      <w:proofErr w:type="gramStart"/>
      <w:r w:rsidR="00E07C7C" w:rsidRPr="00090BF4">
        <w:t>on the basis of</w:t>
      </w:r>
      <w:proofErr w:type="gramEnd"/>
      <w:r w:rsidR="00E07C7C" w:rsidRPr="00090BF4">
        <w:t xml:space="preserve"> the stuff that is both guaranteed to be present; would, in fact, make the belief doxastically justified if the belief was based on them; and are the right kinds of things to base beliefs on.</w:t>
      </w:r>
    </w:p>
    <w:p w14:paraId="5DBC2DF7" w14:textId="77777777" w:rsidR="00E07C7C" w:rsidRPr="00090BF4" w:rsidRDefault="00E07C7C" w:rsidP="00E07C7C"/>
    <w:p w14:paraId="173C3E84" w14:textId="77777777" w:rsidR="00E07C7C" w:rsidRPr="00552436" w:rsidRDefault="00E07C7C" w:rsidP="00552436">
      <w:pPr>
        <w:pStyle w:val="Heading1"/>
      </w:pPr>
      <w:r w:rsidRPr="00552436">
        <w:t>3.    CONCLUSION</w:t>
      </w:r>
    </w:p>
    <w:p w14:paraId="04EB9206" w14:textId="6CDA53A5" w:rsidR="00E07C7C" w:rsidRPr="00090BF4" w:rsidRDefault="00E07C7C" w:rsidP="00E07C7C">
      <w:r w:rsidRPr="00090BF4">
        <w:t>The wishful thinking problem seemed dead, the recipient of several fatal blows. I hope to have shown that the distinction between propositional/doxastic justification helps clarify the nature of the problem, the nature of proposed solutions, and why those solutions are dubious. Perhaps, then, it is premature to ignore the wishful thinking problem.</w:t>
      </w:r>
    </w:p>
    <w:p w14:paraId="5C4DA6E0" w14:textId="77777777" w:rsidR="00E07C7C" w:rsidRPr="00552436" w:rsidRDefault="00E07C7C" w:rsidP="00552436">
      <w:pPr>
        <w:pStyle w:val="TOCHeading"/>
      </w:pPr>
      <w:r w:rsidRPr="00552436">
        <w:t>References</w:t>
      </w:r>
    </w:p>
    <w:p w14:paraId="2A07D025" w14:textId="1CEE92F5" w:rsidR="00E07C7C" w:rsidRPr="00090BF4" w:rsidRDefault="00E07C7C" w:rsidP="006153AC">
      <w:pPr>
        <w:pStyle w:val="Bibliography"/>
        <w:jc w:val="left"/>
        <w:rPr>
          <w:rFonts w:eastAsia="Helvetica Neue" w:cs="Helvetica Neue"/>
        </w:rPr>
      </w:pPr>
      <w:r w:rsidRPr="00090BF4">
        <w:t xml:space="preserve">Alston, William P. 1985. “Concepts of Epistemic Justification.” The Monist 68 (1): 57–89. </w:t>
      </w:r>
      <w:r w:rsidR="00881EBF">
        <w:tab/>
      </w:r>
      <w:r w:rsidRPr="00090BF4">
        <w:t>https://doi.org/10.5840/monist198568116</w:t>
      </w:r>
      <w:r w:rsidRPr="00090BF4">
        <w:rPr>
          <w:rFonts w:eastAsia="Helvetica Neue" w:cs="Helvetica Neue"/>
        </w:rPr>
        <w:t>.</w:t>
      </w:r>
    </w:p>
    <w:p w14:paraId="08C8DD15" w14:textId="77777777" w:rsidR="00E07C7C" w:rsidRPr="00090BF4" w:rsidRDefault="00E07C7C" w:rsidP="006153AC">
      <w:pPr>
        <w:pStyle w:val="Bibliography"/>
        <w:jc w:val="left"/>
      </w:pPr>
      <w:r w:rsidRPr="00090BF4">
        <w:t xml:space="preserve">Dorr, Cian. 2002. “Non-Cognitivism and Wishful Thinking.” </w:t>
      </w:r>
      <w:r w:rsidRPr="00090BF4">
        <w:rPr>
          <w:i/>
        </w:rPr>
        <w:t>Nous</w:t>
      </w:r>
      <w:r w:rsidRPr="00090BF4">
        <w:t xml:space="preserve"> 36 (1): 97–103.</w:t>
      </w:r>
    </w:p>
    <w:p w14:paraId="1CD6269A" w14:textId="07889454" w:rsidR="00E07C7C" w:rsidRPr="00090BF4" w:rsidRDefault="00E07C7C" w:rsidP="006153AC">
      <w:pPr>
        <w:pStyle w:val="Bibliography"/>
        <w:jc w:val="left"/>
        <w:rPr>
          <w:i/>
        </w:rPr>
      </w:pPr>
      <w:r w:rsidRPr="00090BF4">
        <w:lastRenderedPageBreak/>
        <w:t xml:space="preserve">Enoch, David. 2003. “How </w:t>
      </w:r>
      <w:proofErr w:type="spellStart"/>
      <w:r w:rsidRPr="00090BF4">
        <w:t>Noncognitivists</w:t>
      </w:r>
      <w:proofErr w:type="spellEnd"/>
      <w:r w:rsidRPr="00090BF4">
        <w:t xml:space="preserve"> Can Avoid Wishful Thinking.” </w:t>
      </w:r>
      <w:r w:rsidRPr="00090BF4">
        <w:rPr>
          <w:i/>
        </w:rPr>
        <w:t xml:space="preserve">The Southern Journal </w:t>
      </w:r>
      <w:r w:rsidR="00881EBF">
        <w:rPr>
          <w:i/>
        </w:rPr>
        <w:tab/>
      </w:r>
      <w:r w:rsidRPr="00090BF4">
        <w:rPr>
          <w:i/>
        </w:rPr>
        <w:t>of Philosophy</w:t>
      </w:r>
      <w:r w:rsidRPr="00090BF4">
        <w:t xml:space="preserve"> XLI: 527–45.</w:t>
      </w:r>
    </w:p>
    <w:p w14:paraId="5E93AFB8" w14:textId="1DAF0D65" w:rsidR="00E07C7C" w:rsidRPr="00090BF4" w:rsidRDefault="00E07C7C" w:rsidP="006153AC">
      <w:pPr>
        <w:pStyle w:val="Bibliography"/>
        <w:jc w:val="left"/>
      </w:pPr>
      <w:r w:rsidRPr="00090BF4">
        <w:t xml:space="preserve">Guan, </w:t>
      </w:r>
      <w:proofErr w:type="spellStart"/>
      <w:r w:rsidRPr="00090BF4">
        <w:t>Chengying</w:t>
      </w:r>
      <w:proofErr w:type="spellEnd"/>
      <w:r w:rsidRPr="00090BF4">
        <w:t xml:space="preserve">. 2014. “The Wishful Thinking Problem for Non-cognitivism: Does It Really </w:t>
      </w:r>
      <w:r w:rsidR="00881EBF">
        <w:tab/>
      </w:r>
      <w:r w:rsidRPr="00090BF4">
        <w:t xml:space="preserve">Make Sense?” </w:t>
      </w:r>
      <w:proofErr w:type="spellStart"/>
      <w:r w:rsidRPr="00090BF4">
        <w:rPr>
          <w:i/>
        </w:rPr>
        <w:t>Kriterion</w:t>
      </w:r>
      <w:proofErr w:type="spellEnd"/>
      <w:r w:rsidRPr="00090BF4">
        <w:rPr>
          <w:i/>
        </w:rPr>
        <w:t>—Journal of Philosophy</w:t>
      </w:r>
      <w:r w:rsidRPr="00090BF4">
        <w:t>: 30-44.</w:t>
      </w:r>
    </w:p>
    <w:p w14:paraId="62C91483" w14:textId="5FA19BFA" w:rsidR="00E07C7C" w:rsidRPr="00090BF4" w:rsidRDefault="00E07C7C" w:rsidP="006153AC">
      <w:pPr>
        <w:pStyle w:val="Bibliography"/>
        <w:jc w:val="left"/>
      </w:pPr>
      <w:proofErr w:type="spellStart"/>
      <w:r w:rsidRPr="00090BF4">
        <w:t>Korcz</w:t>
      </w:r>
      <w:proofErr w:type="spellEnd"/>
      <w:r w:rsidRPr="00090BF4">
        <w:t xml:space="preserve">, </w:t>
      </w:r>
      <w:proofErr w:type="spellStart"/>
      <w:r w:rsidRPr="00090BF4">
        <w:t>Keither</w:t>
      </w:r>
      <w:proofErr w:type="spellEnd"/>
      <w:r w:rsidRPr="00090BF4">
        <w:t xml:space="preserve">. 2000. “The Causal-Doxastic Theory of the Basing Relation.” </w:t>
      </w:r>
      <w:r w:rsidRPr="00090BF4">
        <w:rPr>
          <w:i/>
        </w:rPr>
        <w:t xml:space="preserve">Canadian Journal of </w:t>
      </w:r>
      <w:r w:rsidR="00881EBF">
        <w:rPr>
          <w:i/>
        </w:rPr>
        <w:tab/>
      </w:r>
      <w:r w:rsidRPr="00090BF4">
        <w:rPr>
          <w:i/>
        </w:rPr>
        <w:t>Philosophy</w:t>
      </w:r>
      <w:r w:rsidRPr="00090BF4">
        <w:t xml:space="preserve"> 30 (4): 525–50.</w:t>
      </w:r>
    </w:p>
    <w:p w14:paraId="5724CA4B" w14:textId="55E9C02D" w:rsidR="00E07C7C" w:rsidRPr="00090BF4" w:rsidRDefault="00E07C7C" w:rsidP="006153AC">
      <w:pPr>
        <w:pStyle w:val="Bibliography"/>
        <w:jc w:val="left"/>
      </w:pPr>
      <w:r w:rsidRPr="00090BF4">
        <w:t xml:space="preserve">Lenman, James. 2003. “Noncognitivism and </w:t>
      </w:r>
      <w:proofErr w:type="spellStart"/>
      <w:r w:rsidRPr="00090BF4">
        <w:t>Wishfulness</w:t>
      </w:r>
      <w:proofErr w:type="spellEnd"/>
      <w:r w:rsidRPr="00090BF4">
        <w:t xml:space="preserve">.” </w:t>
      </w:r>
      <w:r w:rsidRPr="00090BF4">
        <w:rPr>
          <w:i/>
        </w:rPr>
        <w:t>Ethical Theory and Moral Practice</w:t>
      </w:r>
      <w:r w:rsidRPr="00090BF4">
        <w:t xml:space="preserve"> 6 </w:t>
      </w:r>
      <w:r w:rsidR="00881EBF">
        <w:tab/>
      </w:r>
      <w:r w:rsidRPr="00090BF4">
        <w:t>(3): 265–74.</w:t>
      </w:r>
    </w:p>
    <w:p w14:paraId="39717DE2" w14:textId="037E6FF1" w:rsidR="00E07C7C" w:rsidRPr="00090BF4" w:rsidRDefault="00E07C7C" w:rsidP="006153AC">
      <w:pPr>
        <w:pStyle w:val="Bibliography"/>
        <w:jc w:val="left"/>
      </w:pPr>
      <w:r w:rsidRPr="00090BF4">
        <w:t xml:space="preserve">Long, Joseph. 2016. “Non-Cognitivism and the Problem of Moral-Based Epistemic Reasons: A </w:t>
      </w:r>
      <w:r w:rsidR="00881EBF">
        <w:tab/>
      </w:r>
      <w:r w:rsidRPr="00090BF4">
        <w:t xml:space="preserve">Sympathetic Reply to Cian Dorr.” </w:t>
      </w:r>
      <w:r w:rsidRPr="00090BF4">
        <w:rPr>
          <w:i/>
        </w:rPr>
        <w:t>Journal of Ethics and Social Philosophy</w:t>
      </w:r>
      <w:r w:rsidRPr="00090BF4">
        <w:t>.</w:t>
      </w:r>
    </w:p>
    <w:p w14:paraId="51F70A63" w14:textId="2499321D" w:rsidR="00E07C7C" w:rsidRPr="00090BF4" w:rsidRDefault="00E07C7C" w:rsidP="006153AC">
      <w:pPr>
        <w:pStyle w:val="Bibliography"/>
        <w:jc w:val="left"/>
      </w:pPr>
      <w:r w:rsidRPr="00090BF4">
        <w:t xml:space="preserve">Mabrito, Robert. 2013. “Are Expressivists Guilty of Wishful Thinking?” </w:t>
      </w:r>
      <w:r w:rsidRPr="00090BF4">
        <w:rPr>
          <w:i/>
        </w:rPr>
        <w:t>Philosophical Studies</w:t>
      </w:r>
      <w:r w:rsidRPr="00090BF4">
        <w:t xml:space="preserve"> 165 </w:t>
      </w:r>
      <w:r w:rsidR="00881EBF">
        <w:tab/>
      </w:r>
      <w:r w:rsidRPr="00090BF4">
        <w:t>(3): 1069–81.</w:t>
      </w:r>
    </w:p>
    <w:p w14:paraId="0D565627" w14:textId="482D0EFE" w:rsidR="00E07C7C" w:rsidRPr="00090BF4" w:rsidRDefault="00E07C7C" w:rsidP="006153AC">
      <w:pPr>
        <w:pStyle w:val="Bibliography"/>
        <w:jc w:val="left"/>
      </w:pPr>
      <w:r w:rsidRPr="00090BF4">
        <w:t xml:space="preserve">Pryor, James. 2005. “There Is Immediate Justification.” In </w:t>
      </w:r>
      <w:r w:rsidRPr="00090BF4">
        <w:rPr>
          <w:i/>
        </w:rPr>
        <w:t>Contemporary Debates</w:t>
      </w:r>
      <w:r w:rsidR="00881EBF">
        <w:rPr>
          <w:i/>
        </w:rPr>
        <w:t xml:space="preserve"> </w:t>
      </w:r>
      <w:r w:rsidRPr="00090BF4">
        <w:rPr>
          <w:i/>
        </w:rPr>
        <w:t>in</w:t>
      </w:r>
      <w:r w:rsidR="006153AC">
        <w:rPr>
          <w:i/>
        </w:rPr>
        <w:t xml:space="preserve"> </w:t>
      </w:r>
      <w:r w:rsidR="006153AC">
        <w:rPr>
          <w:i/>
        </w:rPr>
        <w:tab/>
      </w:r>
      <w:r w:rsidRPr="00090BF4">
        <w:rPr>
          <w:i/>
        </w:rPr>
        <w:t>Epistemology</w:t>
      </w:r>
      <w:r w:rsidRPr="00090BF4">
        <w:t xml:space="preserve">, edited by Matthias </w:t>
      </w:r>
      <w:proofErr w:type="spellStart"/>
      <w:r w:rsidRPr="00090BF4">
        <w:t>Steup</w:t>
      </w:r>
      <w:proofErr w:type="spellEnd"/>
      <w:r w:rsidRPr="00090BF4">
        <w:t xml:space="preserve"> and Ernest Sosa, 181–202. Blackwell.</w:t>
      </w:r>
    </w:p>
    <w:p w14:paraId="4433D602" w14:textId="70403D78" w:rsidR="00E07C7C" w:rsidRPr="00090BF4" w:rsidRDefault="00E07C7C" w:rsidP="006153AC">
      <w:pPr>
        <w:pStyle w:val="Bibliography"/>
        <w:jc w:val="left"/>
      </w:pPr>
      <w:r w:rsidRPr="00090BF4">
        <w:t xml:space="preserve">Schroeder, Mark. 2011. “How Not to Avoid Wishful Thinking.” In </w:t>
      </w:r>
      <w:r w:rsidRPr="00090BF4">
        <w:rPr>
          <w:i/>
        </w:rPr>
        <w:t>New Waves in Metaethics</w:t>
      </w:r>
      <w:r w:rsidRPr="00090BF4">
        <w:t xml:space="preserve">, </w:t>
      </w:r>
      <w:r w:rsidR="00881EBF">
        <w:tab/>
      </w:r>
      <w:r w:rsidRPr="00090BF4">
        <w:t>edited by Michael Brady, 126–40. New Waves in Philosophy. Palgrave MacMillan.</w:t>
      </w:r>
    </w:p>
    <w:p w14:paraId="13A5DB47" w14:textId="0491457D" w:rsidR="00E07C7C" w:rsidRPr="00090BF4" w:rsidRDefault="00E07C7C" w:rsidP="006153AC">
      <w:pPr>
        <w:pStyle w:val="Bibliography"/>
        <w:jc w:val="left"/>
      </w:pPr>
      <w:r w:rsidRPr="00090BF4">
        <w:t xml:space="preserve">Silva, Paul, and Luis R. G. Oliveira. forthcoming. “Propositional </w:t>
      </w:r>
      <w:r>
        <w:tab/>
      </w:r>
      <w:r w:rsidRPr="00090BF4">
        <w:t xml:space="preserve">Justification and Doxastic </w:t>
      </w:r>
      <w:r w:rsidR="00881EBF">
        <w:tab/>
      </w:r>
      <w:r w:rsidRPr="00090BF4">
        <w:t xml:space="preserve">Justification.” In </w:t>
      </w:r>
      <w:r w:rsidRPr="00090BF4">
        <w:rPr>
          <w:i/>
        </w:rPr>
        <w:t xml:space="preserve">Routledge Handbook of the </w:t>
      </w:r>
      <w:r>
        <w:rPr>
          <w:i/>
        </w:rPr>
        <w:tab/>
      </w:r>
      <w:r w:rsidRPr="00090BF4">
        <w:rPr>
          <w:i/>
        </w:rPr>
        <w:t>Philosophy Evidence</w:t>
      </w:r>
      <w:r w:rsidRPr="00090BF4">
        <w:t xml:space="preserve">, edited by Maria </w:t>
      </w:r>
      <w:r w:rsidR="00881EBF">
        <w:tab/>
      </w:r>
      <w:proofErr w:type="spellStart"/>
      <w:r w:rsidRPr="00090BF4">
        <w:t>Lasonen-Aarnio</w:t>
      </w:r>
      <w:proofErr w:type="spellEnd"/>
      <w:r w:rsidRPr="00090BF4">
        <w:t xml:space="preserve"> and Clayton M. Littlejohn. Routledge.</w:t>
      </w:r>
    </w:p>
    <w:p w14:paraId="1DF2989F" w14:textId="77777777" w:rsidR="008159EE" w:rsidRDefault="008159EE" w:rsidP="00881EBF">
      <w:pPr>
        <w:pStyle w:val="Bibliography"/>
      </w:pPr>
    </w:p>
    <w:sectPr w:rsidR="008159EE" w:rsidSect="00E07C7C">
      <w:headerReference w:type="even" r:id="rId11"/>
      <w:headerReference w:type="default" r:id="rId12"/>
      <w:footerReference w:type="even" r:id="rId13"/>
      <w:footerReference w:type="default" r:id="rId14"/>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fpdpatterson@gmail.com" w:date="2023-04-20T09:19:00Z" w:initials="a">
    <w:p w14:paraId="5CD9F062" w14:textId="77777777" w:rsidR="00E07C7C" w:rsidRDefault="00E07C7C" w:rsidP="00E07C7C">
      <w:pPr>
        <w:jc w:val="left"/>
      </w:pPr>
      <w:r>
        <w:rPr>
          <w:rStyle w:val="CommentReference"/>
        </w:rPr>
        <w:annotationRef/>
      </w:r>
      <w:r>
        <w:rPr>
          <w:color w:val="000000"/>
          <w:sz w:val="20"/>
          <w:szCs w:val="20"/>
        </w:rPr>
        <w:t>Confirm this is the right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9F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22B" w16cex:dateUtc="2023-04-2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9F062" w16cid:durableId="27EB8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572B" w14:textId="77777777" w:rsidR="00D31407" w:rsidRDefault="00D31407" w:rsidP="00E07C7C">
      <w:r>
        <w:separator/>
      </w:r>
    </w:p>
  </w:endnote>
  <w:endnote w:type="continuationSeparator" w:id="0">
    <w:p w14:paraId="6C073F5A" w14:textId="77777777" w:rsidR="00D31407" w:rsidRDefault="00D31407" w:rsidP="00E0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EB Garamond">
    <w:panose1 w:val="020B0604020202020204"/>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orts Mill Goudy">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6878" w14:textId="77777777" w:rsidR="00616D13" w:rsidRDefault="00000000">
    <w:pPr>
      <w:pBdr>
        <w:top w:val="nil"/>
        <w:left w:val="nil"/>
        <w:bottom w:val="nil"/>
        <w:right w:val="nil"/>
        <w:between w:val="nil"/>
      </w:pBdr>
      <w:tabs>
        <w:tab w:val="center" w:pos="4680"/>
        <w:tab w:val="right" w:pos="9360"/>
      </w:tabs>
      <w:jc w:val="right"/>
      <w:rPr>
        <w:rFonts w:ascii="EB Garamond" w:hAnsi="EB Garamond" w:cs="EB Garamond"/>
        <w:color w:val="000000"/>
      </w:rPr>
    </w:pPr>
    <w:r>
      <w:rPr>
        <w:rFonts w:ascii="EB Garamond" w:hAnsi="EB Garamond" w:cs="EB Garamond"/>
        <w:color w:val="000000"/>
      </w:rPr>
      <w:fldChar w:fldCharType="begin"/>
    </w:r>
    <w:r>
      <w:rPr>
        <w:rFonts w:ascii="EB Garamond" w:hAnsi="EB Garamond" w:cs="EB Garamond"/>
        <w:color w:val="000000"/>
      </w:rPr>
      <w:instrText>PAGE</w:instrText>
    </w:r>
    <w:r>
      <w:rPr>
        <w:rFonts w:ascii="EB Garamond" w:hAnsi="EB Garamond" w:cs="EB Garamond"/>
        <w:color w:val="000000"/>
      </w:rPr>
      <w:fldChar w:fldCharType="separate"/>
    </w:r>
    <w:r>
      <w:rPr>
        <w:rFonts w:ascii="EB Garamond" w:hAnsi="EB Garamond" w:cs="EB Garamond"/>
        <w:color w:val="000000"/>
      </w:rPr>
      <w:fldChar w:fldCharType="end"/>
    </w:r>
  </w:p>
  <w:p w14:paraId="547FA3E0" w14:textId="77777777" w:rsidR="00616D13" w:rsidRDefault="00000000">
    <w:pPr>
      <w:pBdr>
        <w:top w:val="nil"/>
        <w:left w:val="nil"/>
        <w:bottom w:val="nil"/>
        <w:right w:val="nil"/>
        <w:between w:val="nil"/>
      </w:pBdr>
      <w:tabs>
        <w:tab w:val="center" w:pos="4680"/>
        <w:tab w:val="right" w:pos="9360"/>
      </w:tabs>
      <w:ind w:right="360"/>
      <w:rPr>
        <w:rFonts w:ascii="EB Garamond" w:hAnsi="EB Garamond" w:cs="EB Garamond"/>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AEA0" w14:textId="77777777" w:rsidR="00616D13" w:rsidRDefault="00000000">
    <w:pPr>
      <w:pBdr>
        <w:top w:val="nil"/>
        <w:left w:val="nil"/>
        <w:bottom w:val="nil"/>
        <w:right w:val="nil"/>
        <w:between w:val="nil"/>
      </w:pBdr>
      <w:tabs>
        <w:tab w:val="center" w:pos="4680"/>
        <w:tab w:val="right" w:pos="9360"/>
      </w:tabs>
      <w:jc w:val="right"/>
      <w:rPr>
        <w:rFonts w:ascii="EB Garamond" w:hAnsi="EB Garamond" w:cs="EB Garamond"/>
        <w:color w:val="000000"/>
      </w:rPr>
    </w:pPr>
  </w:p>
  <w:p w14:paraId="41C9F835" w14:textId="77777777" w:rsidR="00616D13" w:rsidRDefault="00000000">
    <w:pPr>
      <w:pBdr>
        <w:top w:val="nil"/>
        <w:left w:val="nil"/>
        <w:bottom w:val="nil"/>
        <w:right w:val="nil"/>
        <w:between w:val="nil"/>
      </w:pBdr>
      <w:tabs>
        <w:tab w:val="center" w:pos="4680"/>
        <w:tab w:val="right" w:pos="9360"/>
      </w:tabs>
      <w:ind w:right="360"/>
      <w:rPr>
        <w:rFonts w:ascii="EB Garamond" w:hAnsi="EB Garamond" w:cs="EB 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8456" w14:textId="77777777" w:rsidR="00D31407" w:rsidRDefault="00D31407" w:rsidP="00E07C7C">
      <w:r>
        <w:separator/>
      </w:r>
    </w:p>
  </w:footnote>
  <w:footnote w:type="continuationSeparator" w:id="0">
    <w:p w14:paraId="36389DB6" w14:textId="77777777" w:rsidR="00D31407" w:rsidRDefault="00D31407" w:rsidP="00E07C7C">
      <w:r>
        <w:continuationSeparator/>
      </w:r>
    </w:p>
  </w:footnote>
  <w:footnote w:id="1">
    <w:p w14:paraId="69882149" w14:textId="77777777" w:rsidR="00E07C7C" w:rsidRPr="00B96B73" w:rsidRDefault="00E07C7C" w:rsidP="00E07C7C">
      <w:pPr>
        <w:pStyle w:val="FootnoteText"/>
        <w:spacing w:line="220" w:lineRule="exact"/>
        <w:rPr>
          <w:lang w:val="en-US"/>
        </w:rPr>
      </w:pPr>
      <w:r w:rsidRPr="004A29A0">
        <w:rPr>
          <w:rStyle w:val="FootnoteReference"/>
          <w:color w:val="000000" w:themeColor="text1"/>
          <w:sz w:val="18"/>
          <w:szCs w:val="18"/>
        </w:rPr>
        <w:footnoteRef/>
      </w:r>
      <w:r w:rsidRPr="004A29A0">
        <w:rPr>
          <w:color w:val="000000" w:themeColor="text1"/>
          <w:sz w:val="18"/>
          <w:szCs w:val="18"/>
        </w:rPr>
        <w:t xml:space="preserve"> </w:t>
      </w:r>
      <w:r w:rsidRPr="004A29A0">
        <w:rPr>
          <w:color w:val="000000" w:themeColor="text1"/>
          <w:sz w:val="18"/>
          <w:szCs w:val="18"/>
          <w:lang w:val="en-US"/>
        </w:rPr>
        <w:t>Henceforth, “</w:t>
      </w:r>
      <w:r>
        <w:rPr>
          <w:color w:val="000000" w:themeColor="text1"/>
          <w:sz w:val="18"/>
          <w:szCs w:val="18"/>
          <w:lang w:val="en-US"/>
        </w:rPr>
        <w:t xml:space="preserve">S </w:t>
      </w:r>
      <w:proofErr w:type="spellStart"/>
      <w:r w:rsidRPr="004A29A0">
        <w:rPr>
          <w:color w:val="000000" w:themeColor="text1"/>
          <w:sz w:val="18"/>
          <w:szCs w:val="18"/>
          <w:lang w:val="en-US"/>
        </w:rPr>
        <w:t>justifi</w:t>
      </w:r>
      <w:r w:rsidRPr="004A29A0">
        <w:rPr>
          <w:i/>
          <w:iCs/>
          <w:color w:val="000000" w:themeColor="text1"/>
          <w:sz w:val="18"/>
          <w:szCs w:val="18"/>
          <w:lang w:val="en-US"/>
        </w:rPr>
        <w:t>edly</w:t>
      </w:r>
      <w:proofErr w:type="spellEnd"/>
      <w:r>
        <w:rPr>
          <w:i/>
          <w:iCs/>
          <w:color w:val="000000" w:themeColor="text1"/>
          <w:sz w:val="18"/>
          <w:szCs w:val="18"/>
          <w:lang w:val="en-US"/>
        </w:rPr>
        <w:t xml:space="preserve"> </w:t>
      </w:r>
      <w:r>
        <w:rPr>
          <w:color w:val="000000" w:themeColor="text1"/>
          <w:sz w:val="18"/>
          <w:szCs w:val="18"/>
          <w:lang w:val="en-US"/>
        </w:rPr>
        <w:t xml:space="preserve">believes that </w:t>
      </w:r>
      <w:r>
        <w:rPr>
          <w:i/>
          <w:iCs/>
          <w:color w:val="000000" w:themeColor="text1"/>
          <w:sz w:val="18"/>
          <w:szCs w:val="18"/>
          <w:lang w:val="en-US"/>
        </w:rPr>
        <w:t>p</w:t>
      </w:r>
      <w:r w:rsidRPr="004A29A0">
        <w:rPr>
          <w:color w:val="000000" w:themeColor="text1"/>
          <w:sz w:val="18"/>
          <w:szCs w:val="18"/>
          <w:lang w:val="en-US"/>
        </w:rPr>
        <w:t>”</w:t>
      </w:r>
      <w:r>
        <w:rPr>
          <w:color w:val="000000" w:themeColor="text1"/>
          <w:sz w:val="18"/>
          <w:szCs w:val="18"/>
          <w:lang w:val="en-US"/>
        </w:rPr>
        <w:t xml:space="preserve"> (and similar expressions)</w:t>
      </w:r>
      <w:r w:rsidRPr="004A29A0">
        <w:rPr>
          <w:color w:val="000000" w:themeColor="text1"/>
          <w:sz w:val="18"/>
          <w:szCs w:val="18"/>
          <w:lang w:val="en-US"/>
        </w:rPr>
        <w:t xml:space="preserve"> </w:t>
      </w:r>
      <w:r>
        <w:rPr>
          <w:color w:val="000000" w:themeColor="text1"/>
          <w:sz w:val="18"/>
          <w:szCs w:val="18"/>
          <w:lang w:val="en-US"/>
        </w:rPr>
        <w:t>means the belief is doxastically justified</w:t>
      </w:r>
      <w:r w:rsidRPr="004A29A0">
        <w:rPr>
          <w:color w:val="000000" w:themeColor="text1"/>
          <w:sz w:val="18"/>
          <w:szCs w:val="18"/>
          <w:lang w:val="en-US"/>
        </w:rPr>
        <w:t xml:space="preserve">, and </w:t>
      </w:r>
      <w:r>
        <w:rPr>
          <w:color w:val="000000" w:themeColor="text1"/>
          <w:sz w:val="18"/>
          <w:szCs w:val="18"/>
          <w:lang w:val="en-US"/>
        </w:rPr>
        <w:t xml:space="preserve">“S </w:t>
      </w:r>
      <w:r w:rsidRPr="004A29A0">
        <w:rPr>
          <w:color w:val="000000" w:themeColor="text1"/>
          <w:sz w:val="18"/>
          <w:szCs w:val="18"/>
          <w:lang w:val="en-US"/>
        </w:rPr>
        <w:t>justifi</w:t>
      </w:r>
      <w:r w:rsidRPr="004A29A0">
        <w:rPr>
          <w:i/>
          <w:iCs/>
          <w:color w:val="000000" w:themeColor="text1"/>
          <w:sz w:val="18"/>
          <w:szCs w:val="18"/>
          <w:lang w:val="en-US"/>
        </w:rPr>
        <w:t>ably</w:t>
      </w:r>
      <w:r>
        <w:rPr>
          <w:i/>
          <w:iCs/>
          <w:color w:val="000000" w:themeColor="text1"/>
          <w:sz w:val="18"/>
          <w:szCs w:val="18"/>
          <w:lang w:val="en-US"/>
        </w:rPr>
        <w:t xml:space="preserve"> </w:t>
      </w:r>
      <w:r>
        <w:rPr>
          <w:color w:val="000000" w:themeColor="text1"/>
          <w:sz w:val="18"/>
          <w:szCs w:val="18"/>
          <w:lang w:val="en-US"/>
        </w:rPr>
        <w:t xml:space="preserve">believes that </w:t>
      </w:r>
      <w:r>
        <w:rPr>
          <w:i/>
          <w:iCs/>
          <w:color w:val="000000" w:themeColor="text1"/>
          <w:sz w:val="18"/>
          <w:szCs w:val="18"/>
          <w:lang w:val="en-US"/>
        </w:rPr>
        <w:t>p</w:t>
      </w:r>
      <w:r w:rsidRPr="004A29A0">
        <w:rPr>
          <w:color w:val="000000" w:themeColor="text1"/>
          <w:sz w:val="18"/>
          <w:szCs w:val="18"/>
          <w:lang w:val="en-US"/>
        </w:rPr>
        <w:t xml:space="preserve">” </w:t>
      </w:r>
      <w:r>
        <w:rPr>
          <w:color w:val="000000" w:themeColor="text1"/>
          <w:sz w:val="18"/>
          <w:szCs w:val="18"/>
          <w:lang w:val="en-US"/>
        </w:rPr>
        <w:t>means the belief is</w:t>
      </w:r>
      <w:r w:rsidRPr="004A29A0">
        <w:rPr>
          <w:color w:val="000000" w:themeColor="text1"/>
          <w:sz w:val="18"/>
          <w:szCs w:val="18"/>
          <w:lang w:val="en-US"/>
        </w:rPr>
        <w:t xml:space="preserve"> “propositionally justified”.</w:t>
      </w:r>
    </w:p>
  </w:footnote>
  <w:footnote w:id="2">
    <w:p w14:paraId="2671EE53" w14:textId="77777777" w:rsidR="00E07C7C" w:rsidRPr="004A29A0" w:rsidRDefault="00E07C7C" w:rsidP="00E07C7C">
      <w:pPr>
        <w:pBdr>
          <w:top w:val="nil"/>
          <w:left w:val="nil"/>
          <w:bottom w:val="nil"/>
          <w:right w:val="nil"/>
          <w:between w:val="nil"/>
        </w:pBdr>
        <w:spacing w:line="220" w:lineRule="exact"/>
        <w:rPr>
          <w:rFonts w:cs="EB Garamond"/>
          <w:color w:val="000000"/>
          <w:sz w:val="18"/>
          <w:szCs w:val="18"/>
        </w:rPr>
      </w:pPr>
      <w:r w:rsidRPr="004A29A0">
        <w:rPr>
          <w:rStyle w:val="FootnoteReference"/>
          <w:sz w:val="18"/>
          <w:szCs w:val="18"/>
        </w:rPr>
        <w:footnoteRef/>
      </w:r>
      <w:r w:rsidRPr="004A29A0">
        <w:rPr>
          <w:rFonts w:cs="EB Garamond"/>
          <w:color w:val="000000"/>
          <w:sz w:val="18"/>
          <w:szCs w:val="18"/>
        </w:rPr>
        <w:t xml:space="preserve"> The “moral-descriptive” label is from Schroeder (2011). </w:t>
      </w:r>
    </w:p>
  </w:footnote>
  <w:footnote w:id="3">
    <w:p w14:paraId="7BD0A2D7" w14:textId="77777777" w:rsidR="00E07C7C" w:rsidRPr="004A29A0" w:rsidRDefault="00E07C7C" w:rsidP="00E07C7C">
      <w:pPr>
        <w:pBdr>
          <w:top w:val="nil"/>
          <w:left w:val="nil"/>
          <w:bottom w:val="nil"/>
          <w:right w:val="nil"/>
          <w:between w:val="nil"/>
        </w:pBdr>
        <w:spacing w:line="220" w:lineRule="exact"/>
        <w:rPr>
          <w:rFonts w:cs="EB Garamond"/>
          <w:color w:val="000000"/>
          <w:sz w:val="18"/>
          <w:szCs w:val="18"/>
        </w:rPr>
      </w:pPr>
      <w:r w:rsidRPr="004A29A0">
        <w:rPr>
          <w:rStyle w:val="FootnoteReference"/>
          <w:sz w:val="18"/>
          <w:szCs w:val="18"/>
        </w:rPr>
        <w:footnoteRef/>
      </w:r>
      <w:r w:rsidRPr="004A29A0">
        <w:rPr>
          <w:rFonts w:cs="EB Garamond"/>
          <w:color w:val="000000"/>
          <w:sz w:val="18"/>
          <w:szCs w:val="18"/>
        </w:rPr>
        <w:t xml:space="preserve"> Mabrito (2013) calls this “the damnation argument</w:t>
      </w:r>
      <w:r>
        <w:rPr>
          <w:rFonts w:cs="EB Garamond"/>
          <w:color w:val="000000"/>
          <w:sz w:val="18"/>
          <w:szCs w:val="18"/>
        </w:rPr>
        <w:t>.</w:t>
      </w:r>
      <w:r w:rsidRPr="004A29A0">
        <w:rPr>
          <w:rFonts w:cs="EB Garamond"/>
          <w:color w:val="000000"/>
          <w:sz w:val="18"/>
          <w:szCs w:val="18"/>
        </w:rPr>
        <w:t>”</w:t>
      </w:r>
    </w:p>
  </w:footnote>
  <w:footnote w:id="4">
    <w:p w14:paraId="0E041742" w14:textId="77777777" w:rsidR="00E07C7C" w:rsidRPr="004A29A0" w:rsidRDefault="00E07C7C" w:rsidP="00E07C7C">
      <w:pPr>
        <w:pBdr>
          <w:top w:val="nil"/>
          <w:left w:val="nil"/>
          <w:bottom w:val="nil"/>
          <w:right w:val="nil"/>
          <w:between w:val="nil"/>
        </w:pBdr>
        <w:spacing w:line="220" w:lineRule="exact"/>
        <w:rPr>
          <w:rFonts w:cs="EB Garamond"/>
          <w:color w:val="000000"/>
          <w:sz w:val="18"/>
          <w:szCs w:val="18"/>
        </w:rPr>
      </w:pPr>
      <w:r w:rsidRPr="004A29A0">
        <w:rPr>
          <w:rStyle w:val="FootnoteReference"/>
          <w:sz w:val="18"/>
          <w:szCs w:val="18"/>
        </w:rPr>
        <w:footnoteRef/>
      </w:r>
      <w:r w:rsidRPr="004A29A0">
        <w:rPr>
          <w:rFonts w:cs="EB Garamond"/>
          <w:color w:val="000000"/>
          <w:sz w:val="18"/>
          <w:szCs w:val="18"/>
        </w:rPr>
        <w:t xml:space="preserve"> The </w:t>
      </w:r>
      <w:proofErr w:type="gramStart"/>
      <w:r w:rsidRPr="004A29A0">
        <w:rPr>
          <w:rFonts w:cs="EB Garamond"/>
          <w:color w:val="000000"/>
          <w:sz w:val="18"/>
          <w:szCs w:val="18"/>
        </w:rPr>
        <w:t>“?C</w:t>
      </w:r>
      <w:proofErr w:type="gramEnd"/>
      <w:r w:rsidRPr="004A29A0">
        <w:rPr>
          <w:rFonts w:cs="EB Garamond"/>
          <w:color w:val="000000"/>
          <w:sz w:val="18"/>
          <w:szCs w:val="18"/>
        </w:rPr>
        <w:t>” denotes ambivalence about C. I borrow this from Guan (2014).</w:t>
      </w:r>
    </w:p>
  </w:footnote>
  <w:footnote w:id="5">
    <w:p w14:paraId="4DFCE9E9" w14:textId="77777777" w:rsidR="00E07C7C" w:rsidRDefault="00E07C7C" w:rsidP="00E07C7C">
      <w:pPr>
        <w:pBdr>
          <w:top w:val="nil"/>
          <w:left w:val="nil"/>
          <w:bottom w:val="nil"/>
          <w:right w:val="nil"/>
          <w:between w:val="nil"/>
        </w:pBdr>
        <w:spacing w:line="220" w:lineRule="exact"/>
        <w:rPr>
          <w:rFonts w:ascii="EB Garamond" w:hAnsi="EB Garamond" w:cs="EB Garamond"/>
          <w:color w:val="000000"/>
          <w:sz w:val="20"/>
          <w:szCs w:val="20"/>
        </w:rPr>
      </w:pPr>
      <w:r w:rsidRPr="004A29A0">
        <w:rPr>
          <w:rStyle w:val="FootnoteReference"/>
          <w:sz w:val="18"/>
          <w:szCs w:val="18"/>
        </w:rPr>
        <w:footnoteRef/>
      </w:r>
      <w:r w:rsidRPr="004A29A0">
        <w:rPr>
          <w:rFonts w:cs="EB Garamond"/>
          <w:color w:val="000000"/>
          <w:sz w:val="18"/>
          <w:szCs w:val="18"/>
        </w:rPr>
        <w:t xml:space="preserve"> I henceforth drop the “pure</w:t>
      </w:r>
      <w:r>
        <w:rPr>
          <w:rFonts w:cs="EB Garamond"/>
          <w:color w:val="000000"/>
          <w:sz w:val="18"/>
          <w:szCs w:val="18"/>
        </w:rPr>
        <w:t>.</w:t>
      </w:r>
      <w:r w:rsidRPr="004A29A0">
        <w:rPr>
          <w:rFonts w:cs="EB Garamond"/>
          <w:color w:val="000000"/>
          <w:sz w:val="18"/>
          <w:szCs w:val="18"/>
        </w:rPr>
        <w:t>”</w:t>
      </w:r>
    </w:p>
  </w:footnote>
  <w:footnote w:id="6">
    <w:p w14:paraId="7AA66C8D" w14:textId="77777777" w:rsidR="00E07C7C" w:rsidRPr="004A29A0" w:rsidRDefault="00E07C7C" w:rsidP="00E07C7C">
      <w:pPr>
        <w:spacing w:line="220" w:lineRule="exact"/>
        <w:rPr>
          <w:sz w:val="18"/>
          <w:szCs w:val="18"/>
        </w:rPr>
      </w:pPr>
      <w:r w:rsidRPr="004A29A0">
        <w:rPr>
          <w:rStyle w:val="FootnoteReference"/>
          <w:sz w:val="18"/>
          <w:szCs w:val="18"/>
        </w:rPr>
        <w:footnoteRef/>
      </w:r>
      <w:r w:rsidRPr="004A29A0">
        <w:rPr>
          <w:sz w:val="18"/>
          <w:szCs w:val="18"/>
        </w:rPr>
        <w:t xml:space="preserve"> This is how Mabrito (2013) perspicuously frames the problem.</w:t>
      </w:r>
    </w:p>
  </w:footnote>
  <w:footnote w:id="7">
    <w:p w14:paraId="5D9F666A" w14:textId="016219D5" w:rsidR="00E07C7C" w:rsidRPr="004A29A0" w:rsidRDefault="00E07C7C" w:rsidP="00E07C7C">
      <w:pPr>
        <w:spacing w:line="220" w:lineRule="exact"/>
        <w:rPr>
          <w:sz w:val="18"/>
          <w:szCs w:val="18"/>
        </w:rPr>
      </w:pPr>
      <w:r w:rsidRPr="004A29A0">
        <w:rPr>
          <w:rStyle w:val="FootnoteReference"/>
          <w:sz w:val="18"/>
          <w:szCs w:val="18"/>
        </w:rPr>
        <w:footnoteRef/>
      </w:r>
      <w:r w:rsidRPr="004A29A0">
        <w:rPr>
          <w:sz w:val="18"/>
          <w:szCs w:val="18"/>
        </w:rPr>
        <w:t xml:space="preserve"> Dorr (2002, 99) seems to implicitly rely on this to explain why “only a change in one’s cognitive states, or in one’s evidence, can make the difference between a case in which it would be irrational to believe something and one in which it would be rational to do so.” But why think that non-cognitive states cannot be justifiers? Because revising your views about the world is rational when the change coheres with your </w:t>
      </w:r>
      <w:r w:rsidRPr="004A29A0">
        <w:rPr>
          <w:i/>
          <w:sz w:val="18"/>
          <w:szCs w:val="18"/>
        </w:rPr>
        <w:t xml:space="preserve">belief set. </w:t>
      </w:r>
      <w:r w:rsidRPr="004A29A0">
        <w:rPr>
          <w:sz w:val="18"/>
          <w:szCs w:val="18"/>
        </w:rPr>
        <w:t>It is, he says, “irrational to modify your views about the world so that they cohere with your desires and feelings” (</w:t>
      </w:r>
      <w:r w:rsidR="00810CF4">
        <w:rPr>
          <w:sz w:val="18"/>
          <w:szCs w:val="18"/>
        </w:rPr>
        <w:t>Dorr 2002</w:t>
      </w:r>
      <w:r w:rsidRPr="004A29A0">
        <w:rPr>
          <w:sz w:val="18"/>
          <w:szCs w:val="18"/>
        </w:rPr>
        <w:t>). But again, one might ask: why? Pryor’s (2014) discussion of Davidson might be relevant. According to Pryor</w:t>
      </w:r>
      <w:r w:rsidR="00810CF4">
        <w:rPr>
          <w:sz w:val="18"/>
          <w:szCs w:val="18"/>
        </w:rPr>
        <w:t xml:space="preserve"> (2014)</w:t>
      </w:r>
      <w:r w:rsidRPr="004A29A0">
        <w:rPr>
          <w:sz w:val="18"/>
          <w:szCs w:val="18"/>
        </w:rPr>
        <w:t xml:space="preserve">, for Davidson if some state, </w:t>
      </w:r>
      <w:r w:rsidRPr="004A29A0">
        <w:rPr>
          <w:i/>
          <w:sz w:val="18"/>
          <w:szCs w:val="18"/>
        </w:rPr>
        <w:t xml:space="preserve">x, </w:t>
      </w:r>
      <w:r w:rsidRPr="004A29A0">
        <w:rPr>
          <w:sz w:val="18"/>
          <w:szCs w:val="18"/>
        </w:rPr>
        <w:t xml:space="preserve">is a justifier, then </w:t>
      </w:r>
      <w:r w:rsidRPr="004A29A0">
        <w:rPr>
          <w:i/>
          <w:sz w:val="18"/>
          <w:szCs w:val="18"/>
        </w:rPr>
        <w:t xml:space="preserve">x </w:t>
      </w:r>
      <w:r w:rsidRPr="004A29A0">
        <w:rPr>
          <w:sz w:val="18"/>
          <w:szCs w:val="18"/>
        </w:rPr>
        <w:t xml:space="preserve">has propositional content, content that is expressible with “that-clauses,” and which functions to assertively represent the world as being-such-and-such-a-way. This is because only by standing in </w:t>
      </w:r>
      <w:r w:rsidRPr="004A29A0">
        <w:rPr>
          <w:i/>
          <w:sz w:val="18"/>
          <w:szCs w:val="18"/>
        </w:rPr>
        <w:t xml:space="preserve">logical </w:t>
      </w:r>
      <w:r w:rsidRPr="004A29A0">
        <w:rPr>
          <w:sz w:val="18"/>
          <w:szCs w:val="18"/>
        </w:rPr>
        <w:t>relation to a belief can some state doxastically justify a belief. And since the state of accepting (P2) is</w:t>
      </w:r>
      <w:r>
        <w:rPr>
          <w:sz w:val="18"/>
          <w:szCs w:val="18"/>
        </w:rPr>
        <w:t>,</w:t>
      </w:r>
      <w:r w:rsidRPr="004A29A0">
        <w:rPr>
          <w:sz w:val="18"/>
          <w:szCs w:val="18"/>
        </w:rPr>
        <w:t xml:space="preserve"> by dint of non-cognitive expressivism</w:t>
      </w:r>
      <w:r>
        <w:rPr>
          <w:sz w:val="18"/>
          <w:szCs w:val="18"/>
        </w:rPr>
        <w:t>,</w:t>
      </w:r>
      <w:r w:rsidRPr="004A29A0">
        <w:rPr>
          <w:sz w:val="18"/>
          <w:szCs w:val="18"/>
        </w:rPr>
        <w:t xml:space="preserve"> a </w:t>
      </w:r>
      <w:r w:rsidRPr="004A29A0">
        <w:rPr>
          <w:i/>
          <w:sz w:val="18"/>
          <w:szCs w:val="18"/>
        </w:rPr>
        <w:t xml:space="preserve">non-cognitive state </w:t>
      </w:r>
      <w:r w:rsidRPr="004A29A0">
        <w:rPr>
          <w:sz w:val="18"/>
          <w:szCs w:val="18"/>
        </w:rPr>
        <w:t>and these</w:t>
      </w:r>
      <w:r w:rsidRPr="004A29A0">
        <w:rPr>
          <w:i/>
          <w:sz w:val="18"/>
          <w:szCs w:val="18"/>
        </w:rPr>
        <w:t xml:space="preserve"> </w:t>
      </w:r>
      <w:r w:rsidRPr="004A29A0">
        <w:rPr>
          <w:sz w:val="18"/>
          <w:szCs w:val="18"/>
        </w:rPr>
        <w:t>do not function to assertively indicate anything about the world, it cannot</w:t>
      </w:r>
      <w:r>
        <w:rPr>
          <w:sz w:val="18"/>
          <w:szCs w:val="18"/>
        </w:rPr>
        <w:t xml:space="preserve"> </w:t>
      </w:r>
      <w:r w:rsidRPr="004A29A0">
        <w:rPr>
          <w:sz w:val="18"/>
          <w:szCs w:val="18"/>
        </w:rPr>
        <w:t>stand in a logical relation to Edgar’s belief that (C). Hence, Edgar’s coming to believe (P2), on pure non-cognitivist expressivism, cannot doxastically justify (C).</w:t>
      </w:r>
    </w:p>
  </w:footnote>
  <w:footnote w:id="8">
    <w:p w14:paraId="4728E0D3" w14:textId="77777777" w:rsidR="00E07C7C" w:rsidRPr="004A29A0" w:rsidRDefault="00E07C7C" w:rsidP="00E07C7C">
      <w:pPr>
        <w:pBdr>
          <w:top w:val="nil"/>
          <w:left w:val="nil"/>
          <w:bottom w:val="nil"/>
          <w:right w:val="nil"/>
          <w:between w:val="nil"/>
        </w:pBdr>
        <w:spacing w:line="220" w:lineRule="exact"/>
        <w:rPr>
          <w:rFonts w:cs="EB Garamond"/>
          <w:color w:val="000000"/>
          <w:sz w:val="18"/>
          <w:szCs w:val="18"/>
        </w:rPr>
      </w:pPr>
      <w:r w:rsidRPr="004A29A0">
        <w:rPr>
          <w:rStyle w:val="FootnoteReference"/>
          <w:sz w:val="18"/>
          <w:szCs w:val="18"/>
        </w:rPr>
        <w:footnoteRef/>
      </w:r>
      <w:r w:rsidRPr="004A29A0">
        <w:rPr>
          <w:rFonts w:cs="EB Garamond"/>
          <w:color w:val="000000"/>
          <w:sz w:val="18"/>
          <w:szCs w:val="18"/>
        </w:rPr>
        <w:t xml:space="preserve"> On non-cognitive expressivism, moral evaluations seem like danglers qua justifiers.</w:t>
      </w:r>
    </w:p>
  </w:footnote>
  <w:footnote w:id="9">
    <w:p w14:paraId="0645E336" w14:textId="77777777" w:rsidR="00E07C7C" w:rsidRDefault="00E07C7C" w:rsidP="00E07C7C">
      <w:pPr>
        <w:pBdr>
          <w:top w:val="nil"/>
          <w:left w:val="nil"/>
          <w:bottom w:val="nil"/>
          <w:right w:val="nil"/>
          <w:between w:val="nil"/>
        </w:pBdr>
        <w:spacing w:line="220" w:lineRule="exact"/>
        <w:rPr>
          <w:rFonts w:ascii="EB Garamond" w:hAnsi="EB Garamond" w:cs="EB Garamond"/>
          <w:color w:val="000000"/>
          <w:sz w:val="18"/>
          <w:szCs w:val="18"/>
        </w:rPr>
      </w:pPr>
      <w:r w:rsidRPr="004A29A0">
        <w:rPr>
          <w:rStyle w:val="FootnoteReference"/>
          <w:sz w:val="18"/>
          <w:szCs w:val="18"/>
        </w:rPr>
        <w:footnoteRef/>
      </w:r>
      <w:r w:rsidRPr="004A29A0">
        <w:rPr>
          <w:rFonts w:cs="EB Garamond"/>
          <w:color w:val="000000"/>
          <w:sz w:val="18"/>
          <w:szCs w:val="18"/>
        </w:rPr>
        <w:t xml:space="preserve"> And </w:t>
      </w:r>
      <w:proofErr w:type="gramStart"/>
      <w:r w:rsidRPr="004A29A0">
        <w:rPr>
          <w:rFonts w:cs="EB Garamond"/>
          <w:color w:val="000000"/>
          <w:sz w:val="18"/>
          <w:szCs w:val="18"/>
        </w:rPr>
        <w:t>remember:</w:t>
      </w:r>
      <w:proofErr w:type="gramEnd"/>
      <w:r w:rsidRPr="004A29A0">
        <w:rPr>
          <w:rFonts w:cs="EB Garamond"/>
          <w:color w:val="000000"/>
          <w:sz w:val="18"/>
          <w:szCs w:val="18"/>
        </w:rPr>
        <w:t xml:space="preserve"> both (P3) and (P7) were each part of the arguments for claims that make S’s belief that (C1) doxastically justified, namely (P6) and (P8).</w:t>
      </w:r>
    </w:p>
  </w:footnote>
  <w:footnote w:id="10">
    <w:p w14:paraId="422A38F4" w14:textId="77777777" w:rsidR="00E07C7C" w:rsidRPr="005D00D6" w:rsidRDefault="00E07C7C" w:rsidP="00E07C7C">
      <w:pPr>
        <w:pBdr>
          <w:top w:val="nil"/>
          <w:left w:val="nil"/>
          <w:bottom w:val="nil"/>
          <w:right w:val="nil"/>
          <w:between w:val="nil"/>
        </w:pBdr>
        <w:spacing w:line="220" w:lineRule="exact"/>
        <w:rPr>
          <w:rFonts w:cs="EB Garamond"/>
          <w:color w:val="000000"/>
          <w:sz w:val="18"/>
          <w:szCs w:val="18"/>
        </w:rPr>
      </w:pPr>
      <w:r w:rsidRPr="005D00D6">
        <w:rPr>
          <w:rStyle w:val="FootnoteReference"/>
          <w:sz w:val="18"/>
          <w:szCs w:val="18"/>
        </w:rPr>
        <w:footnoteRef/>
      </w:r>
      <w:r w:rsidRPr="005D00D6">
        <w:rPr>
          <w:rFonts w:cs="EB Garamond"/>
          <w:color w:val="000000"/>
          <w:sz w:val="18"/>
          <w:szCs w:val="18"/>
        </w:rPr>
        <w:t xml:space="preserve"> I borrow characteri</w:t>
      </w:r>
      <w:r w:rsidRPr="005D00D6">
        <w:rPr>
          <w:sz w:val="18"/>
          <w:szCs w:val="18"/>
        </w:rPr>
        <w:t>s</w:t>
      </w:r>
      <w:r w:rsidRPr="005D00D6">
        <w:rPr>
          <w:rFonts w:cs="EB Garamond"/>
          <w:color w:val="000000"/>
          <w:sz w:val="18"/>
          <w:szCs w:val="18"/>
        </w:rPr>
        <w:t xml:space="preserve">ing this proposal in terms of guarantees from an anonymous referee. </w:t>
      </w:r>
    </w:p>
  </w:footnote>
  <w:footnote w:id="11">
    <w:p w14:paraId="68D7B42B" w14:textId="77777777" w:rsidR="00E07C7C" w:rsidRPr="005D00D6" w:rsidRDefault="00E07C7C" w:rsidP="00E07C7C">
      <w:pPr>
        <w:pBdr>
          <w:top w:val="nil"/>
          <w:left w:val="nil"/>
          <w:bottom w:val="nil"/>
          <w:right w:val="nil"/>
          <w:between w:val="nil"/>
        </w:pBdr>
        <w:spacing w:line="220" w:lineRule="exact"/>
        <w:rPr>
          <w:rFonts w:cs="EB Garamond"/>
          <w:color w:val="000000"/>
          <w:sz w:val="18"/>
          <w:szCs w:val="18"/>
        </w:rPr>
      </w:pPr>
      <w:r w:rsidRPr="005D00D6">
        <w:rPr>
          <w:rStyle w:val="FootnoteReference"/>
          <w:sz w:val="18"/>
          <w:szCs w:val="18"/>
        </w:rPr>
        <w:footnoteRef/>
      </w:r>
      <w:r w:rsidRPr="005D00D6">
        <w:rPr>
          <w:rFonts w:cs="EB Garamond"/>
          <w:color w:val="000000"/>
          <w:sz w:val="18"/>
          <w:szCs w:val="18"/>
        </w:rPr>
        <w:t xml:space="preserve"> Here, I continue the sequential numbering of premises from the decalogue argument. This does not mean that </w:t>
      </w:r>
      <w:r w:rsidRPr="005D00D6">
        <w:rPr>
          <w:rFonts w:cs="EB Garamond"/>
          <w:i/>
          <w:color w:val="000000"/>
          <w:sz w:val="18"/>
          <w:szCs w:val="18"/>
        </w:rPr>
        <w:t>the modified argument</w:t>
      </w:r>
      <w:r w:rsidRPr="005D00D6">
        <w:rPr>
          <w:rFonts w:cs="EB Garamond"/>
          <w:color w:val="000000"/>
          <w:sz w:val="18"/>
          <w:szCs w:val="18"/>
        </w:rPr>
        <w:t xml:space="preserve"> is </w:t>
      </w:r>
      <w:r w:rsidRPr="00BE2DC6">
        <w:rPr>
          <w:rFonts w:cs="EB Garamond"/>
          <w:iCs/>
          <w:color w:val="000000"/>
          <w:sz w:val="18"/>
          <w:szCs w:val="18"/>
        </w:rPr>
        <w:t>a part of</w:t>
      </w:r>
      <w:r w:rsidRPr="005D00D6">
        <w:rPr>
          <w:rFonts w:cs="EB Garamond"/>
          <w:i/>
          <w:color w:val="000000"/>
          <w:sz w:val="18"/>
          <w:szCs w:val="18"/>
        </w:rPr>
        <w:t xml:space="preserve"> </w:t>
      </w:r>
      <w:r w:rsidRPr="005D00D6">
        <w:rPr>
          <w:rFonts w:cs="EB Garamond"/>
          <w:color w:val="000000"/>
          <w:sz w:val="18"/>
          <w:szCs w:val="18"/>
        </w:rPr>
        <w:t xml:space="preserve">(or some extension of) the </w:t>
      </w:r>
      <w:r w:rsidRPr="005D00D6">
        <w:rPr>
          <w:rFonts w:cs="EB Garamond"/>
          <w:i/>
          <w:color w:val="000000"/>
          <w:sz w:val="18"/>
          <w:szCs w:val="18"/>
        </w:rPr>
        <w:t>decalogue argument</w:t>
      </w:r>
      <w:r w:rsidRPr="005D00D6">
        <w:rPr>
          <w:rFonts w:cs="EB Garamond"/>
          <w:color w:val="000000"/>
          <w:sz w:val="18"/>
          <w:szCs w:val="18"/>
        </w:rPr>
        <w:t>. I use this numbering convention to avoid referring to one premise in a distinct argument with the same expression.</w:t>
      </w:r>
    </w:p>
  </w:footnote>
  <w:footnote w:id="12">
    <w:p w14:paraId="3627B30F" w14:textId="77777777" w:rsidR="00E07C7C" w:rsidRPr="005D00D6" w:rsidRDefault="00E07C7C" w:rsidP="00E07C7C">
      <w:pPr>
        <w:pBdr>
          <w:top w:val="nil"/>
          <w:left w:val="nil"/>
          <w:bottom w:val="nil"/>
          <w:right w:val="nil"/>
          <w:between w:val="nil"/>
        </w:pBdr>
        <w:spacing w:line="220" w:lineRule="exact"/>
        <w:rPr>
          <w:rFonts w:cs="EB Garamond"/>
          <w:color w:val="000000"/>
          <w:sz w:val="18"/>
          <w:szCs w:val="18"/>
        </w:rPr>
      </w:pPr>
      <w:r w:rsidRPr="005D00D6">
        <w:rPr>
          <w:rStyle w:val="FootnoteReference"/>
          <w:sz w:val="18"/>
          <w:szCs w:val="18"/>
        </w:rPr>
        <w:footnoteRef/>
      </w:r>
      <w:r w:rsidRPr="005D00D6">
        <w:rPr>
          <w:rFonts w:cs="EB Garamond"/>
          <w:color w:val="000000"/>
          <w:sz w:val="18"/>
          <w:szCs w:val="18"/>
        </w:rPr>
        <w:t xml:space="preserve"> </w:t>
      </w:r>
      <w:r w:rsidRPr="005D00D6">
        <w:rPr>
          <w:sz w:val="18"/>
          <w:szCs w:val="18"/>
        </w:rPr>
        <w:t>This assumes</w:t>
      </w:r>
      <w:r w:rsidRPr="005D00D6">
        <w:rPr>
          <w:rFonts w:cs="EB Garamond"/>
          <w:color w:val="000000"/>
          <w:sz w:val="18"/>
          <w:szCs w:val="18"/>
        </w:rPr>
        <w:t xml:space="preserve"> a solution to the Frege-Geach problem.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0D55" w14:textId="77777777" w:rsidR="00616D13" w:rsidRDefault="00000000">
    <w:pPr>
      <w:pBdr>
        <w:top w:val="nil"/>
        <w:left w:val="nil"/>
        <w:bottom w:val="nil"/>
        <w:right w:val="nil"/>
        <w:between w:val="nil"/>
      </w:pBdr>
      <w:tabs>
        <w:tab w:val="center" w:pos="4680"/>
        <w:tab w:val="right" w:pos="9360"/>
      </w:tabs>
      <w:jc w:val="right"/>
      <w:rPr>
        <w:rFonts w:ascii="EB Garamond" w:hAnsi="EB Garamond" w:cs="EB Garamond"/>
        <w:color w:val="000000"/>
      </w:rPr>
    </w:pPr>
    <w:r>
      <w:rPr>
        <w:rFonts w:ascii="EB Garamond" w:hAnsi="EB Garamond" w:cs="EB Garamond"/>
        <w:color w:val="000000"/>
      </w:rPr>
      <w:fldChar w:fldCharType="begin"/>
    </w:r>
    <w:r>
      <w:rPr>
        <w:rFonts w:ascii="EB Garamond" w:hAnsi="EB Garamond" w:cs="EB Garamond"/>
        <w:color w:val="000000"/>
      </w:rPr>
      <w:instrText>PAGE</w:instrText>
    </w:r>
    <w:r>
      <w:rPr>
        <w:rFonts w:ascii="EB Garamond" w:hAnsi="EB Garamond" w:cs="EB Garamond"/>
        <w:color w:val="000000"/>
      </w:rPr>
      <w:fldChar w:fldCharType="separate"/>
    </w:r>
    <w:r>
      <w:rPr>
        <w:rFonts w:ascii="EB Garamond" w:hAnsi="EB Garamond" w:cs="EB Garamond"/>
        <w:color w:val="000000"/>
      </w:rPr>
      <w:fldChar w:fldCharType="end"/>
    </w:r>
  </w:p>
  <w:p w14:paraId="0BC54947" w14:textId="77777777" w:rsidR="00616D13" w:rsidRDefault="00000000">
    <w:pPr>
      <w:pBdr>
        <w:top w:val="nil"/>
        <w:left w:val="nil"/>
        <w:bottom w:val="nil"/>
        <w:right w:val="nil"/>
        <w:between w:val="nil"/>
      </w:pBdr>
      <w:tabs>
        <w:tab w:val="center" w:pos="4680"/>
        <w:tab w:val="right" w:pos="9360"/>
      </w:tabs>
      <w:ind w:right="360"/>
      <w:rPr>
        <w:rFonts w:ascii="EB Garamond" w:hAnsi="EB Garamond" w:cs="EB Garamond"/>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69BF" w14:textId="77777777" w:rsidR="00616D13" w:rsidRDefault="00000000">
    <w:pPr>
      <w:pBdr>
        <w:top w:val="nil"/>
        <w:left w:val="nil"/>
        <w:bottom w:val="nil"/>
        <w:right w:val="nil"/>
        <w:between w:val="nil"/>
      </w:pBdr>
      <w:tabs>
        <w:tab w:val="center" w:pos="4680"/>
        <w:tab w:val="right" w:pos="9360"/>
      </w:tabs>
      <w:jc w:val="right"/>
      <w:rPr>
        <w:rFonts w:ascii="EB Garamond" w:hAnsi="EB Garamond" w:cs="EB Garamond"/>
        <w:color w:val="000000"/>
      </w:rPr>
    </w:pPr>
    <w:r>
      <w:rPr>
        <w:rFonts w:ascii="EB Garamond" w:hAnsi="EB Garamond" w:cs="EB Garamond"/>
        <w:color w:val="000000"/>
      </w:rPr>
      <w:fldChar w:fldCharType="begin"/>
    </w:r>
    <w:r>
      <w:rPr>
        <w:rFonts w:ascii="EB Garamond" w:hAnsi="EB Garamond" w:cs="EB Garamond"/>
        <w:color w:val="000000"/>
      </w:rPr>
      <w:instrText>PAGE</w:instrText>
    </w:r>
    <w:r>
      <w:rPr>
        <w:rFonts w:ascii="EB Garamond" w:hAnsi="EB Garamond" w:cs="EB Garamond"/>
        <w:color w:val="000000"/>
      </w:rPr>
      <w:fldChar w:fldCharType="separate"/>
    </w:r>
    <w:r>
      <w:rPr>
        <w:rFonts w:ascii="EB Garamond" w:hAnsi="EB Garamond" w:cs="EB Garamond"/>
        <w:noProof/>
        <w:color w:val="000000"/>
      </w:rPr>
      <w:t>2</w:t>
    </w:r>
    <w:r>
      <w:rPr>
        <w:rFonts w:ascii="EB Garamond" w:hAnsi="EB Garamond" w:cs="EB Garamond"/>
        <w:color w:val="000000"/>
      </w:rPr>
      <w:fldChar w:fldCharType="end"/>
    </w:r>
  </w:p>
  <w:p w14:paraId="705498C1" w14:textId="38AD72A6" w:rsidR="00616D13" w:rsidRDefault="00000000">
    <w:pPr>
      <w:pBdr>
        <w:top w:val="nil"/>
        <w:left w:val="nil"/>
        <w:bottom w:val="nil"/>
        <w:right w:val="nil"/>
        <w:between w:val="nil"/>
      </w:pBdr>
      <w:tabs>
        <w:tab w:val="center" w:pos="4680"/>
        <w:tab w:val="right" w:pos="9360"/>
      </w:tabs>
      <w:ind w:right="360"/>
      <w:jc w:val="center"/>
      <w:rPr>
        <w:rFonts w:ascii="EB Garamond" w:hAnsi="EB Garamond" w:cs="EB Garamond"/>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0E1E9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52178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344DA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1BEE5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E54DF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5D052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5E201E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2CC2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A4F8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B8AD2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467940"/>
    <w:lvl w:ilvl="0">
      <w:start w:val="1"/>
      <w:numFmt w:val="bullet"/>
      <w:lvlText w:val=""/>
      <w:lvlJc w:val="left"/>
      <w:pPr>
        <w:tabs>
          <w:tab w:val="num" w:pos="360"/>
        </w:tabs>
        <w:ind w:left="360" w:hanging="360"/>
      </w:pPr>
      <w:rPr>
        <w:rFonts w:ascii="Symbol" w:hAnsi="Symbol" w:hint="default"/>
      </w:rPr>
    </w:lvl>
  </w:abstractNum>
  <w:num w:numId="1" w16cid:durableId="1459177950">
    <w:abstractNumId w:val="0"/>
  </w:num>
  <w:num w:numId="2" w16cid:durableId="1434007838">
    <w:abstractNumId w:val="1"/>
  </w:num>
  <w:num w:numId="3" w16cid:durableId="202716041">
    <w:abstractNumId w:val="2"/>
  </w:num>
  <w:num w:numId="4" w16cid:durableId="2102144464">
    <w:abstractNumId w:val="3"/>
  </w:num>
  <w:num w:numId="5" w16cid:durableId="1297679564">
    <w:abstractNumId w:val="4"/>
  </w:num>
  <w:num w:numId="6" w16cid:durableId="781147633">
    <w:abstractNumId w:val="9"/>
  </w:num>
  <w:num w:numId="7" w16cid:durableId="2122216508">
    <w:abstractNumId w:val="5"/>
  </w:num>
  <w:num w:numId="8" w16cid:durableId="887254440">
    <w:abstractNumId w:val="6"/>
  </w:num>
  <w:num w:numId="9" w16cid:durableId="49229397">
    <w:abstractNumId w:val="7"/>
  </w:num>
  <w:num w:numId="10" w16cid:durableId="696663643">
    <w:abstractNumId w:val="8"/>
  </w:num>
  <w:num w:numId="11" w16cid:durableId="775103796">
    <w:abstractNumId w:val="10"/>
  </w:num>
  <w:num w:numId="12" w16cid:durableId="1708068455">
    <w:abstractNumId w:val="1"/>
  </w:num>
  <w:num w:numId="13" w16cid:durableId="1820880480">
    <w:abstractNumId w:val="2"/>
  </w:num>
  <w:num w:numId="14" w16cid:durableId="5984538">
    <w:abstractNumId w:val="3"/>
  </w:num>
  <w:num w:numId="15" w16cid:durableId="1401900509">
    <w:abstractNumId w:val="4"/>
  </w:num>
  <w:num w:numId="16" w16cid:durableId="803084215">
    <w:abstractNumId w:val="9"/>
  </w:num>
  <w:num w:numId="17" w16cid:durableId="1268274088">
    <w:abstractNumId w:val="5"/>
  </w:num>
  <w:num w:numId="18" w16cid:durableId="1790973263">
    <w:abstractNumId w:val="6"/>
  </w:num>
  <w:num w:numId="19" w16cid:durableId="266470603">
    <w:abstractNumId w:val="7"/>
  </w:num>
  <w:num w:numId="20" w16cid:durableId="619991176">
    <w:abstractNumId w:val="8"/>
  </w:num>
  <w:num w:numId="21" w16cid:durableId="1505775860">
    <w:abstractNumId w:val="10"/>
  </w:num>
  <w:num w:numId="22" w16cid:durableId="1384449714">
    <w:abstractNumId w:val="1"/>
  </w:num>
  <w:num w:numId="23" w16cid:durableId="1009134350">
    <w:abstractNumId w:val="2"/>
  </w:num>
  <w:num w:numId="24" w16cid:durableId="1831680131">
    <w:abstractNumId w:val="3"/>
  </w:num>
  <w:num w:numId="25" w16cid:durableId="427627395">
    <w:abstractNumId w:val="4"/>
  </w:num>
  <w:num w:numId="26" w16cid:durableId="1944679694">
    <w:abstractNumId w:val="9"/>
  </w:num>
  <w:num w:numId="27" w16cid:durableId="2084716588">
    <w:abstractNumId w:val="5"/>
  </w:num>
  <w:num w:numId="28" w16cid:durableId="1219046769">
    <w:abstractNumId w:val="6"/>
  </w:num>
  <w:num w:numId="29" w16cid:durableId="1211958490">
    <w:abstractNumId w:val="7"/>
  </w:num>
  <w:num w:numId="30" w16cid:durableId="1925801038">
    <w:abstractNumId w:val="8"/>
  </w:num>
  <w:num w:numId="31" w16cid:durableId="315846339">
    <w:abstractNumId w:val="10"/>
  </w:num>
  <w:num w:numId="32" w16cid:durableId="776212907">
    <w:abstractNumId w:val="1"/>
  </w:num>
  <w:num w:numId="33" w16cid:durableId="1802457835">
    <w:abstractNumId w:val="2"/>
  </w:num>
  <w:num w:numId="34" w16cid:durableId="1477334880">
    <w:abstractNumId w:val="3"/>
  </w:num>
  <w:num w:numId="35" w16cid:durableId="130562292">
    <w:abstractNumId w:val="4"/>
  </w:num>
  <w:num w:numId="36" w16cid:durableId="949245979">
    <w:abstractNumId w:val="9"/>
  </w:num>
  <w:num w:numId="37" w16cid:durableId="1583374868">
    <w:abstractNumId w:val="5"/>
  </w:num>
  <w:num w:numId="38" w16cid:durableId="965231857">
    <w:abstractNumId w:val="6"/>
  </w:num>
  <w:num w:numId="39" w16cid:durableId="1309212824">
    <w:abstractNumId w:val="7"/>
  </w:num>
  <w:num w:numId="40" w16cid:durableId="1109155301">
    <w:abstractNumId w:val="8"/>
  </w:num>
  <w:num w:numId="41" w16cid:durableId="1284926993">
    <w:abstractNumId w:val="10"/>
  </w:num>
  <w:num w:numId="42" w16cid:durableId="479005321">
    <w:abstractNumId w:val="1"/>
  </w:num>
  <w:num w:numId="43" w16cid:durableId="101263636">
    <w:abstractNumId w:val="2"/>
  </w:num>
  <w:num w:numId="44" w16cid:durableId="211770833">
    <w:abstractNumId w:val="3"/>
  </w:num>
  <w:num w:numId="45" w16cid:durableId="350183255">
    <w:abstractNumId w:val="4"/>
  </w:num>
  <w:num w:numId="46" w16cid:durableId="1974360871">
    <w:abstractNumId w:val="9"/>
  </w:num>
  <w:num w:numId="47" w16cid:durableId="737170334">
    <w:abstractNumId w:val="5"/>
  </w:num>
  <w:num w:numId="48" w16cid:durableId="628778158">
    <w:abstractNumId w:val="6"/>
  </w:num>
  <w:num w:numId="49" w16cid:durableId="167135650">
    <w:abstractNumId w:val="7"/>
  </w:num>
  <w:num w:numId="50" w16cid:durableId="1127820682">
    <w:abstractNumId w:val="8"/>
  </w:num>
  <w:num w:numId="51" w16cid:durableId="157621260">
    <w:abstractNumId w:val="10"/>
  </w:num>
  <w:num w:numId="52" w16cid:durableId="998927869">
    <w:abstractNumId w:val="1"/>
  </w:num>
  <w:num w:numId="53" w16cid:durableId="441919534">
    <w:abstractNumId w:val="2"/>
  </w:num>
  <w:num w:numId="54" w16cid:durableId="515072669">
    <w:abstractNumId w:val="3"/>
  </w:num>
  <w:num w:numId="55" w16cid:durableId="1539397401">
    <w:abstractNumId w:val="4"/>
  </w:num>
  <w:num w:numId="56" w16cid:durableId="1205168342">
    <w:abstractNumId w:val="9"/>
  </w:num>
  <w:num w:numId="57" w16cid:durableId="674845631">
    <w:abstractNumId w:val="5"/>
  </w:num>
  <w:num w:numId="58" w16cid:durableId="1039166240">
    <w:abstractNumId w:val="6"/>
  </w:num>
  <w:num w:numId="59" w16cid:durableId="1990282429">
    <w:abstractNumId w:val="7"/>
  </w:num>
  <w:num w:numId="60" w16cid:durableId="401175238">
    <w:abstractNumId w:val="8"/>
  </w:num>
  <w:num w:numId="61" w16cid:durableId="562910423">
    <w:abstractNumId w:val="10"/>
  </w:num>
  <w:num w:numId="62" w16cid:durableId="1515261948">
    <w:abstractNumId w:val="1"/>
  </w:num>
  <w:num w:numId="63" w16cid:durableId="1955937618">
    <w:abstractNumId w:val="2"/>
  </w:num>
  <w:num w:numId="64" w16cid:durableId="237251093">
    <w:abstractNumId w:val="3"/>
  </w:num>
  <w:num w:numId="65" w16cid:durableId="93401076">
    <w:abstractNumId w:val="4"/>
  </w:num>
  <w:num w:numId="66" w16cid:durableId="1385107648">
    <w:abstractNumId w:val="9"/>
  </w:num>
  <w:num w:numId="67" w16cid:durableId="1272514450">
    <w:abstractNumId w:val="5"/>
  </w:num>
  <w:num w:numId="68" w16cid:durableId="215169597">
    <w:abstractNumId w:val="6"/>
  </w:num>
  <w:num w:numId="69" w16cid:durableId="433331409">
    <w:abstractNumId w:val="7"/>
  </w:num>
  <w:num w:numId="70" w16cid:durableId="661547256">
    <w:abstractNumId w:val="8"/>
  </w:num>
  <w:num w:numId="71" w16cid:durableId="809175131">
    <w:abstractNumId w:val="10"/>
  </w:num>
  <w:num w:numId="72" w16cid:durableId="1181550492">
    <w:abstractNumId w:val="1"/>
  </w:num>
  <w:num w:numId="73" w16cid:durableId="114249888">
    <w:abstractNumId w:val="2"/>
  </w:num>
  <w:num w:numId="74" w16cid:durableId="992876695">
    <w:abstractNumId w:val="3"/>
  </w:num>
  <w:num w:numId="75" w16cid:durableId="833494439">
    <w:abstractNumId w:val="4"/>
  </w:num>
  <w:num w:numId="76" w16cid:durableId="1799445059">
    <w:abstractNumId w:val="9"/>
  </w:num>
  <w:num w:numId="77" w16cid:durableId="5450650">
    <w:abstractNumId w:val="5"/>
  </w:num>
  <w:num w:numId="78" w16cid:durableId="2054037779">
    <w:abstractNumId w:val="6"/>
  </w:num>
  <w:num w:numId="79" w16cid:durableId="388574168">
    <w:abstractNumId w:val="7"/>
  </w:num>
  <w:num w:numId="80" w16cid:durableId="1803112694">
    <w:abstractNumId w:val="8"/>
  </w:num>
  <w:num w:numId="81" w16cid:durableId="237642370">
    <w:abstractNumId w:val="10"/>
  </w:num>
  <w:num w:numId="82" w16cid:durableId="654339182">
    <w:abstractNumId w:val="1"/>
  </w:num>
  <w:num w:numId="83" w16cid:durableId="1698460378">
    <w:abstractNumId w:val="2"/>
  </w:num>
  <w:num w:numId="84" w16cid:durableId="2060352167">
    <w:abstractNumId w:val="3"/>
  </w:num>
  <w:num w:numId="85" w16cid:durableId="95684114">
    <w:abstractNumId w:val="4"/>
  </w:num>
  <w:num w:numId="86" w16cid:durableId="1417555978">
    <w:abstractNumId w:val="9"/>
  </w:num>
  <w:num w:numId="87" w16cid:durableId="1617641592">
    <w:abstractNumId w:val="5"/>
  </w:num>
  <w:num w:numId="88" w16cid:durableId="716854188">
    <w:abstractNumId w:val="6"/>
  </w:num>
  <w:num w:numId="89" w16cid:durableId="1107117042">
    <w:abstractNumId w:val="7"/>
  </w:num>
  <w:num w:numId="90" w16cid:durableId="2024630547">
    <w:abstractNumId w:val="8"/>
  </w:num>
  <w:num w:numId="91" w16cid:durableId="293995478">
    <w:abstractNumId w:val="10"/>
  </w:num>
  <w:num w:numId="92" w16cid:durableId="90975417">
    <w:abstractNumId w:val="1"/>
  </w:num>
  <w:num w:numId="93" w16cid:durableId="1168786041">
    <w:abstractNumId w:val="2"/>
  </w:num>
  <w:num w:numId="94" w16cid:durableId="1693415675">
    <w:abstractNumId w:val="3"/>
  </w:num>
  <w:num w:numId="95" w16cid:durableId="273367815">
    <w:abstractNumId w:val="4"/>
  </w:num>
  <w:num w:numId="96" w16cid:durableId="698242730">
    <w:abstractNumId w:val="9"/>
  </w:num>
  <w:num w:numId="97" w16cid:durableId="689142723">
    <w:abstractNumId w:val="5"/>
  </w:num>
  <w:num w:numId="98" w16cid:durableId="1922638138">
    <w:abstractNumId w:val="6"/>
  </w:num>
  <w:num w:numId="99" w16cid:durableId="2043434805">
    <w:abstractNumId w:val="7"/>
  </w:num>
  <w:num w:numId="100" w16cid:durableId="1173379704">
    <w:abstractNumId w:val="8"/>
  </w:num>
  <w:num w:numId="101" w16cid:durableId="1059129799">
    <w:abstractNumId w:val="10"/>
  </w:num>
  <w:num w:numId="102" w16cid:durableId="1833716783">
    <w:abstractNumId w:val="1"/>
  </w:num>
  <w:num w:numId="103" w16cid:durableId="826165566">
    <w:abstractNumId w:val="2"/>
  </w:num>
  <w:num w:numId="104" w16cid:durableId="487939085">
    <w:abstractNumId w:val="3"/>
  </w:num>
  <w:num w:numId="105" w16cid:durableId="2073460113">
    <w:abstractNumId w:val="4"/>
  </w:num>
  <w:num w:numId="106" w16cid:durableId="174922434">
    <w:abstractNumId w:val="9"/>
  </w:num>
  <w:num w:numId="107" w16cid:durableId="701512992">
    <w:abstractNumId w:val="5"/>
  </w:num>
  <w:num w:numId="108" w16cid:durableId="776020796">
    <w:abstractNumId w:val="6"/>
  </w:num>
  <w:num w:numId="109" w16cid:durableId="678770988">
    <w:abstractNumId w:val="7"/>
  </w:num>
  <w:num w:numId="110" w16cid:durableId="2135907292">
    <w:abstractNumId w:val="8"/>
  </w:num>
  <w:num w:numId="111" w16cid:durableId="851181809">
    <w:abstractNumId w:val="10"/>
  </w:num>
  <w:num w:numId="112" w16cid:durableId="938636543">
    <w:abstractNumId w:val="1"/>
  </w:num>
  <w:num w:numId="113" w16cid:durableId="549147907">
    <w:abstractNumId w:val="2"/>
  </w:num>
  <w:num w:numId="114" w16cid:durableId="1726565507">
    <w:abstractNumId w:val="3"/>
  </w:num>
  <w:num w:numId="115" w16cid:durableId="618101405">
    <w:abstractNumId w:val="4"/>
  </w:num>
  <w:num w:numId="116" w16cid:durableId="779255656">
    <w:abstractNumId w:val="9"/>
  </w:num>
  <w:num w:numId="117" w16cid:durableId="1062026582">
    <w:abstractNumId w:val="5"/>
  </w:num>
  <w:num w:numId="118" w16cid:durableId="422990133">
    <w:abstractNumId w:val="6"/>
  </w:num>
  <w:num w:numId="119" w16cid:durableId="676420892">
    <w:abstractNumId w:val="7"/>
  </w:num>
  <w:num w:numId="120" w16cid:durableId="857889542">
    <w:abstractNumId w:val="8"/>
  </w:num>
  <w:num w:numId="121" w16cid:durableId="249117801">
    <w:abstractNumId w:val="10"/>
  </w:num>
  <w:num w:numId="122" w16cid:durableId="968629788">
    <w:abstractNumId w:val="1"/>
  </w:num>
  <w:num w:numId="123" w16cid:durableId="159195681">
    <w:abstractNumId w:val="2"/>
  </w:num>
  <w:num w:numId="124" w16cid:durableId="1052461917">
    <w:abstractNumId w:val="3"/>
  </w:num>
  <w:num w:numId="125" w16cid:durableId="910970774">
    <w:abstractNumId w:val="4"/>
  </w:num>
  <w:num w:numId="126" w16cid:durableId="736979014">
    <w:abstractNumId w:val="9"/>
  </w:num>
  <w:num w:numId="127" w16cid:durableId="374739674">
    <w:abstractNumId w:val="5"/>
  </w:num>
  <w:num w:numId="128" w16cid:durableId="1051222671">
    <w:abstractNumId w:val="6"/>
  </w:num>
  <w:num w:numId="129" w16cid:durableId="1120996563">
    <w:abstractNumId w:val="7"/>
  </w:num>
  <w:num w:numId="130" w16cid:durableId="1831410926">
    <w:abstractNumId w:val="8"/>
  </w:num>
  <w:num w:numId="131" w16cid:durableId="605582644">
    <w:abstractNumId w:val="10"/>
  </w:num>
  <w:num w:numId="132" w16cid:durableId="1291013513">
    <w:abstractNumId w:val="1"/>
  </w:num>
  <w:num w:numId="133" w16cid:durableId="1467241234">
    <w:abstractNumId w:val="2"/>
  </w:num>
  <w:num w:numId="134" w16cid:durableId="1012224153">
    <w:abstractNumId w:val="3"/>
  </w:num>
  <w:num w:numId="135" w16cid:durableId="1777210157">
    <w:abstractNumId w:val="4"/>
  </w:num>
  <w:num w:numId="136" w16cid:durableId="1904946082">
    <w:abstractNumId w:val="9"/>
  </w:num>
  <w:num w:numId="137" w16cid:durableId="1995258278">
    <w:abstractNumId w:val="5"/>
  </w:num>
  <w:num w:numId="138" w16cid:durableId="2109035368">
    <w:abstractNumId w:val="6"/>
  </w:num>
  <w:num w:numId="139" w16cid:durableId="899285338">
    <w:abstractNumId w:val="7"/>
  </w:num>
  <w:num w:numId="140" w16cid:durableId="343359248">
    <w:abstractNumId w:val="8"/>
  </w:num>
  <w:num w:numId="141" w16cid:durableId="1428431039">
    <w:abstractNumId w:val="10"/>
  </w:num>
  <w:num w:numId="142" w16cid:durableId="991106891">
    <w:abstractNumId w:val="1"/>
  </w:num>
  <w:num w:numId="143" w16cid:durableId="611013877">
    <w:abstractNumId w:val="2"/>
  </w:num>
  <w:num w:numId="144" w16cid:durableId="1366371151">
    <w:abstractNumId w:val="3"/>
  </w:num>
  <w:num w:numId="145" w16cid:durableId="1113135037">
    <w:abstractNumId w:val="4"/>
  </w:num>
  <w:num w:numId="146" w16cid:durableId="703482581">
    <w:abstractNumId w:val="9"/>
  </w:num>
  <w:num w:numId="147" w16cid:durableId="64307814">
    <w:abstractNumId w:val="5"/>
  </w:num>
  <w:num w:numId="148" w16cid:durableId="1306349011">
    <w:abstractNumId w:val="6"/>
  </w:num>
  <w:num w:numId="149" w16cid:durableId="1465922407">
    <w:abstractNumId w:val="7"/>
  </w:num>
  <w:num w:numId="150" w16cid:durableId="240062995">
    <w:abstractNumId w:val="8"/>
  </w:num>
  <w:num w:numId="151" w16cid:durableId="109083330">
    <w:abstractNumId w:val="10"/>
  </w:num>
  <w:num w:numId="152" w16cid:durableId="1590239027">
    <w:abstractNumId w:val="1"/>
  </w:num>
  <w:num w:numId="153" w16cid:durableId="1770152086">
    <w:abstractNumId w:val="2"/>
  </w:num>
  <w:num w:numId="154" w16cid:durableId="1754203771">
    <w:abstractNumId w:val="3"/>
  </w:num>
  <w:num w:numId="155" w16cid:durableId="224072175">
    <w:abstractNumId w:val="4"/>
  </w:num>
  <w:num w:numId="156" w16cid:durableId="2090343878">
    <w:abstractNumId w:val="9"/>
  </w:num>
  <w:num w:numId="157" w16cid:durableId="878207459">
    <w:abstractNumId w:val="5"/>
  </w:num>
  <w:num w:numId="158" w16cid:durableId="1627005880">
    <w:abstractNumId w:val="6"/>
  </w:num>
  <w:num w:numId="159" w16cid:durableId="1103377538">
    <w:abstractNumId w:val="7"/>
  </w:num>
  <w:num w:numId="160" w16cid:durableId="1793673607">
    <w:abstractNumId w:val="8"/>
  </w:num>
  <w:num w:numId="161" w16cid:durableId="1191264179">
    <w:abstractNumId w:val="10"/>
  </w:num>
  <w:num w:numId="162" w16cid:durableId="1080831484">
    <w:abstractNumId w:val="1"/>
  </w:num>
  <w:num w:numId="163" w16cid:durableId="1664384415">
    <w:abstractNumId w:val="2"/>
  </w:num>
  <w:num w:numId="164" w16cid:durableId="361784367">
    <w:abstractNumId w:val="3"/>
  </w:num>
  <w:num w:numId="165" w16cid:durableId="1818917684">
    <w:abstractNumId w:val="4"/>
  </w:num>
  <w:num w:numId="166" w16cid:durableId="624386216">
    <w:abstractNumId w:val="9"/>
  </w:num>
  <w:num w:numId="167" w16cid:durableId="914245624">
    <w:abstractNumId w:val="5"/>
  </w:num>
  <w:num w:numId="168" w16cid:durableId="773521452">
    <w:abstractNumId w:val="6"/>
  </w:num>
  <w:num w:numId="169" w16cid:durableId="2097944782">
    <w:abstractNumId w:val="7"/>
  </w:num>
  <w:num w:numId="170" w16cid:durableId="1502312601">
    <w:abstractNumId w:val="8"/>
  </w:num>
  <w:num w:numId="171" w16cid:durableId="1738674523">
    <w:abstractNumId w:val="10"/>
  </w:num>
  <w:num w:numId="172" w16cid:durableId="1246838260">
    <w:abstractNumId w:val="1"/>
  </w:num>
  <w:num w:numId="173" w16cid:durableId="1416591708">
    <w:abstractNumId w:val="2"/>
  </w:num>
  <w:num w:numId="174" w16cid:durableId="2060670082">
    <w:abstractNumId w:val="3"/>
  </w:num>
  <w:num w:numId="175" w16cid:durableId="601688272">
    <w:abstractNumId w:val="4"/>
  </w:num>
  <w:num w:numId="176" w16cid:durableId="76900489">
    <w:abstractNumId w:val="9"/>
  </w:num>
  <w:num w:numId="177" w16cid:durableId="1892812607">
    <w:abstractNumId w:val="5"/>
  </w:num>
  <w:num w:numId="178" w16cid:durableId="233205617">
    <w:abstractNumId w:val="6"/>
  </w:num>
  <w:num w:numId="179" w16cid:durableId="770322375">
    <w:abstractNumId w:val="7"/>
  </w:num>
  <w:num w:numId="180" w16cid:durableId="1944263537">
    <w:abstractNumId w:val="8"/>
  </w:num>
  <w:num w:numId="181" w16cid:durableId="958146275">
    <w:abstractNumId w:val="10"/>
  </w:num>
  <w:num w:numId="182" w16cid:durableId="1809516774">
    <w:abstractNumId w:val="3"/>
  </w:num>
  <w:num w:numId="183" w16cid:durableId="819689705">
    <w:abstractNumId w:val="1"/>
  </w:num>
  <w:num w:numId="184" w16cid:durableId="775560369">
    <w:abstractNumId w:val="2"/>
  </w:num>
  <w:num w:numId="185" w16cid:durableId="1722897917">
    <w:abstractNumId w:val="3"/>
  </w:num>
  <w:num w:numId="186" w16cid:durableId="2135247131">
    <w:abstractNumId w:val="4"/>
  </w:num>
  <w:num w:numId="187" w16cid:durableId="1701009721">
    <w:abstractNumId w:val="9"/>
  </w:num>
  <w:num w:numId="188" w16cid:durableId="116536374">
    <w:abstractNumId w:val="5"/>
  </w:num>
  <w:num w:numId="189" w16cid:durableId="347486602">
    <w:abstractNumId w:val="6"/>
  </w:num>
  <w:num w:numId="190" w16cid:durableId="1216619640">
    <w:abstractNumId w:val="7"/>
  </w:num>
  <w:num w:numId="191" w16cid:durableId="61220946">
    <w:abstractNumId w:val="8"/>
  </w:num>
  <w:num w:numId="192" w16cid:durableId="1638485225">
    <w:abstractNumId w:val="10"/>
  </w:num>
  <w:num w:numId="193" w16cid:durableId="59133853">
    <w:abstractNumId w:val="1"/>
  </w:num>
  <w:num w:numId="194" w16cid:durableId="340354073">
    <w:abstractNumId w:val="2"/>
  </w:num>
  <w:num w:numId="195" w16cid:durableId="501816711">
    <w:abstractNumId w:val="3"/>
  </w:num>
  <w:num w:numId="196" w16cid:durableId="1513762976">
    <w:abstractNumId w:val="4"/>
  </w:num>
  <w:num w:numId="197" w16cid:durableId="1995064333">
    <w:abstractNumId w:val="9"/>
  </w:num>
  <w:num w:numId="198" w16cid:durableId="1475755330">
    <w:abstractNumId w:val="5"/>
  </w:num>
  <w:num w:numId="199" w16cid:durableId="398945473">
    <w:abstractNumId w:val="6"/>
  </w:num>
  <w:num w:numId="200" w16cid:durableId="154995949">
    <w:abstractNumId w:val="7"/>
  </w:num>
  <w:num w:numId="201" w16cid:durableId="1732650585">
    <w:abstractNumId w:val="8"/>
  </w:num>
  <w:num w:numId="202" w16cid:durableId="1165778669">
    <w:abstractNumId w:val="10"/>
  </w:num>
  <w:num w:numId="203" w16cid:durableId="67193724">
    <w:abstractNumId w:val="1"/>
  </w:num>
  <w:num w:numId="204" w16cid:durableId="1875074057">
    <w:abstractNumId w:val="2"/>
  </w:num>
  <w:num w:numId="205" w16cid:durableId="147868125">
    <w:abstractNumId w:val="3"/>
  </w:num>
  <w:num w:numId="206" w16cid:durableId="130489725">
    <w:abstractNumId w:val="4"/>
  </w:num>
  <w:num w:numId="207" w16cid:durableId="610892503">
    <w:abstractNumId w:val="9"/>
  </w:num>
  <w:num w:numId="208" w16cid:durableId="1666398586">
    <w:abstractNumId w:val="5"/>
  </w:num>
  <w:num w:numId="209" w16cid:durableId="1573195013">
    <w:abstractNumId w:val="6"/>
  </w:num>
  <w:num w:numId="210" w16cid:durableId="1994942349">
    <w:abstractNumId w:val="7"/>
  </w:num>
  <w:num w:numId="211" w16cid:durableId="283276008">
    <w:abstractNumId w:val="8"/>
  </w:num>
  <w:num w:numId="212" w16cid:durableId="2059550914">
    <w:abstractNumId w:val="10"/>
  </w:num>
  <w:num w:numId="213" w16cid:durableId="1302808542">
    <w:abstractNumId w:val="1"/>
  </w:num>
  <w:num w:numId="214" w16cid:durableId="919678589">
    <w:abstractNumId w:val="2"/>
  </w:num>
  <w:num w:numId="215" w16cid:durableId="1565215451">
    <w:abstractNumId w:val="3"/>
  </w:num>
  <w:num w:numId="216" w16cid:durableId="1966159419">
    <w:abstractNumId w:val="4"/>
  </w:num>
  <w:num w:numId="217" w16cid:durableId="671493500">
    <w:abstractNumId w:val="9"/>
  </w:num>
  <w:num w:numId="218" w16cid:durableId="1507288988">
    <w:abstractNumId w:val="5"/>
  </w:num>
  <w:num w:numId="219" w16cid:durableId="1405879470">
    <w:abstractNumId w:val="6"/>
  </w:num>
  <w:num w:numId="220" w16cid:durableId="549152461">
    <w:abstractNumId w:val="7"/>
  </w:num>
  <w:num w:numId="221" w16cid:durableId="1305087884">
    <w:abstractNumId w:val="8"/>
  </w:num>
  <w:num w:numId="222" w16cid:durableId="892810576">
    <w:abstractNumId w:val="10"/>
  </w:num>
  <w:num w:numId="223" w16cid:durableId="337462001">
    <w:abstractNumId w:val="1"/>
  </w:num>
  <w:num w:numId="224" w16cid:durableId="1217164736">
    <w:abstractNumId w:val="2"/>
  </w:num>
  <w:num w:numId="225" w16cid:durableId="1614745248">
    <w:abstractNumId w:val="3"/>
  </w:num>
  <w:num w:numId="226" w16cid:durableId="2017922391">
    <w:abstractNumId w:val="4"/>
  </w:num>
  <w:num w:numId="227" w16cid:durableId="1334451972">
    <w:abstractNumId w:val="9"/>
  </w:num>
  <w:num w:numId="228" w16cid:durableId="1199930461">
    <w:abstractNumId w:val="5"/>
  </w:num>
  <w:num w:numId="229" w16cid:durableId="1803159757">
    <w:abstractNumId w:val="6"/>
  </w:num>
  <w:num w:numId="230" w16cid:durableId="164903026">
    <w:abstractNumId w:val="7"/>
  </w:num>
  <w:num w:numId="231" w16cid:durableId="575627725">
    <w:abstractNumId w:val="8"/>
  </w:num>
  <w:num w:numId="232" w16cid:durableId="1488667042">
    <w:abstractNumId w:val="10"/>
  </w:num>
  <w:num w:numId="233" w16cid:durableId="732698021">
    <w:abstractNumId w:val="1"/>
  </w:num>
  <w:num w:numId="234" w16cid:durableId="1340084762">
    <w:abstractNumId w:val="2"/>
  </w:num>
  <w:num w:numId="235" w16cid:durableId="1011369904">
    <w:abstractNumId w:val="3"/>
  </w:num>
  <w:num w:numId="236" w16cid:durableId="787285790">
    <w:abstractNumId w:val="4"/>
  </w:num>
  <w:num w:numId="237" w16cid:durableId="943269650">
    <w:abstractNumId w:val="9"/>
  </w:num>
  <w:num w:numId="238" w16cid:durableId="1153834594">
    <w:abstractNumId w:val="5"/>
  </w:num>
  <w:num w:numId="239" w16cid:durableId="1501693707">
    <w:abstractNumId w:val="6"/>
  </w:num>
  <w:num w:numId="240" w16cid:durableId="572550704">
    <w:abstractNumId w:val="7"/>
  </w:num>
  <w:num w:numId="241" w16cid:durableId="569582866">
    <w:abstractNumId w:val="8"/>
  </w:num>
  <w:num w:numId="242" w16cid:durableId="17193569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pdpatterson@gmail.com">
    <w15:presenceInfo w15:providerId="Windows Live" w15:userId="6f8746d5b8815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7C"/>
    <w:rsid w:val="0011525A"/>
    <w:rsid w:val="00273750"/>
    <w:rsid w:val="003716B3"/>
    <w:rsid w:val="00552436"/>
    <w:rsid w:val="006153AC"/>
    <w:rsid w:val="00644833"/>
    <w:rsid w:val="007261C9"/>
    <w:rsid w:val="00810CF4"/>
    <w:rsid w:val="008159EE"/>
    <w:rsid w:val="00881EBF"/>
    <w:rsid w:val="00D31407"/>
    <w:rsid w:val="00E07C7C"/>
    <w:rsid w:val="00EB73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8654D"/>
  <w15:docId w15:val="{19F36B23-DF55-ED4C-A28A-ACBBA485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Arial"/>
        <w:color w:val="00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C7C"/>
    <w:pPr>
      <w:jc w:val="both"/>
    </w:pPr>
    <w:rPr>
      <w:rFonts w:ascii="Minion Pro" w:eastAsia="EB Garamond" w:hAnsi="Minion Pro" w:cstheme="minorBidi"/>
      <w:color w:val="auto"/>
      <w:sz w:val="24"/>
      <w:szCs w:val="24"/>
      <w:lang w:val="en-GB" w:eastAsia="en-US"/>
    </w:rPr>
  </w:style>
  <w:style w:type="paragraph" w:styleId="Heading1">
    <w:name w:val="heading 1"/>
    <w:basedOn w:val="Normal"/>
    <w:next w:val="Normal"/>
    <w:link w:val="Heading1Char"/>
    <w:uiPriority w:val="9"/>
    <w:qFormat/>
    <w:rsid w:val="00E07C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24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7261C9"/>
    <w:pPr>
      <w:keepNext/>
      <w:numPr>
        <w:numId w:val="1"/>
      </w:numPr>
      <w:contextualSpacing/>
      <w:outlineLvl w:val="0"/>
    </w:pPr>
  </w:style>
  <w:style w:type="paragraph" w:customStyle="1" w:styleId="NoteLevel2">
    <w:name w:val="Note Level 2"/>
    <w:basedOn w:val="Normal"/>
    <w:uiPriority w:val="99"/>
    <w:semiHidden/>
    <w:unhideWhenUsed/>
    <w:rsid w:val="007261C9"/>
    <w:pPr>
      <w:keepNext/>
      <w:numPr>
        <w:ilvl w:val="1"/>
        <w:numId w:val="1"/>
      </w:numPr>
      <w:contextualSpacing/>
      <w:outlineLvl w:val="1"/>
    </w:pPr>
  </w:style>
  <w:style w:type="paragraph" w:customStyle="1" w:styleId="NoteLevel3">
    <w:name w:val="Note Level 3"/>
    <w:basedOn w:val="Normal"/>
    <w:uiPriority w:val="99"/>
    <w:semiHidden/>
    <w:unhideWhenUsed/>
    <w:rsid w:val="007261C9"/>
    <w:pPr>
      <w:keepNext/>
      <w:numPr>
        <w:ilvl w:val="2"/>
        <w:numId w:val="1"/>
      </w:numPr>
      <w:contextualSpacing/>
      <w:outlineLvl w:val="2"/>
    </w:pPr>
  </w:style>
  <w:style w:type="paragraph" w:customStyle="1" w:styleId="NoteLevel4">
    <w:name w:val="Note Level 4"/>
    <w:basedOn w:val="Normal"/>
    <w:uiPriority w:val="99"/>
    <w:semiHidden/>
    <w:unhideWhenUsed/>
    <w:rsid w:val="007261C9"/>
    <w:pPr>
      <w:keepNext/>
      <w:numPr>
        <w:ilvl w:val="3"/>
        <w:numId w:val="1"/>
      </w:numPr>
      <w:contextualSpacing/>
      <w:outlineLvl w:val="3"/>
    </w:pPr>
  </w:style>
  <w:style w:type="paragraph" w:customStyle="1" w:styleId="NoteLevel5">
    <w:name w:val="Note Level 5"/>
    <w:basedOn w:val="Normal"/>
    <w:uiPriority w:val="99"/>
    <w:semiHidden/>
    <w:unhideWhenUsed/>
    <w:rsid w:val="007261C9"/>
    <w:pPr>
      <w:keepNext/>
      <w:numPr>
        <w:ilvl w:val="4"/>
        <w:numId w:val="1"/>
      </w:numPr>
      <w:contextualSpacing/>
      <w:outlineLvl w:val="4"/>
    </w:pPr>
  </w:style>
  <w:style w:type="paragraph" w:customStyle="1" w:styleId="NoteLevel6">
    <w:name w:val="Note Level 6"/>
    <w:basedOn w:val="Normal"/>
    <w:uiPriority w:val="99"/>
    <w:semiHidden/>
    <w:unhideWhenUsed/>
    <w:rsid w:val="007261C9"/>
    <w:pPr>
      <w:keepNext/>
      <w:numPr>
        <w:ilvl w:val="5"/>
        <w:numId w:val="1"/>
      </w:numPr>
      <w:contextualSpacing/>
      <w:outlineLvl w:val="5"/>
    </w:pPr>
  </w:style>
  <w:style w:type="paragraph" w:customStyle="1" w:styleId="NoteLevel7">
    <w:name w:val="Note Level 7"/>
    <w:basedOn w:val="Normal"/>
    <w:uiPriority w:val="99"/>
    <w:semiHidden/>
    <w:unhideWhenUsed/>
    <w:rsid w:val="007261C9"/>
    <w:pPr>
      <w:keepNext/>
      <w:numPr>
        <w:ilvl w:val="6"/>
        <w:numId w:val="1"/>
      </w:numPr>
      <w:contextualSpacing/>
      <w:outlineLvl w:val="6"/>
    </w:pPr>
  </w:style>
  <w:style w:type="paragraph" w:customStyle="1" w:styleId="NoteLevel8">
    <w:name w:val="Note Level 8"/>
    <w:basedOn w:val="Normal"/>
    <w:uiPriority w:val="99"/>
    <w:semiHidden/>
    <w:unhideWhenUsed/>
    <w:rsid w:val="007261C9"/>
    <w:pPr>
      <w:keepNext/>
      <w:numPr>
        <w:ilvl w:val="7"/>
        <w:numId w:val="1"/>
      </w:numPr>
      <w:contextualSpacing/>
      <w:outlineLvl w:val="7"/>
    </w:pPr>
  </w:style>
  <w:style w:type="paragraph" w:customStyle="1" w:styleId="NoteLevel9">
    <w:name w:val="Note Level 9"/>
    <w:basedOn w:val="Normal"/>
    <w:uiPriority w:val="99"/>
    <w:semiHidden/>
    <w:unhideWhenUsed/>
    <w:rsid w:val="007261C9"/>
    <w:pPr>
      <w:keepNext/>
      <w:numPr>
        <w:ilvl w:val="8"/>
        <w:numId w:val="1"/>
      </w:numPr>
      <w:contextualSpacing/>
      <w:outlineLvl w:val="8"/>
    </w:pPr>
  </w:style>
  <w:style w:type="paragraph" w:styleId="FootnoteText">
    <w:name w:val="footnote text"/>
    <w:basedOn w:val="Normal"/>
    <w:link w:val="FootnoteTextChar"/>
    <w:uiPriority w:val="99"/>
    <w:unhideWhenUsed/>
    <w:rsid w:val="00E07C7C"/>
    <w:pPr>
      <w:spacing w:line="240" w:lineRule="exact"/>
    </w:pPr>
    <w:rPr>
      <w:sz w:val="20"/>
      <w:szCs w:val="20"/>
    </w:rPr>
  </w:style>
  <w:style w:type="character" w:customStyle="1" w:styleId="FootnoteTextChar">
    <w:name w:val="Footnote Text Char"/>
    <w:basedOn w:val="DefaultParagraphFont"/>
    <w:link w:val="FootnoteText"/>
    <w:uiPriority w:val="99"/>
    <w:rsid w:val="00E07C7C"/>
    <w:rPr>
      <w:rFonts w:ascii="Minion Pro" w:eastAsia="EB Garamond" w:hAnsi="Minion Pro" w:cstheme="minorBidi"/>
      <w:color w:val="auto"/>
      <w:sz w:val="20"/>
      <w:szCs w:val="20"/>
      <w:lang w:val="en-GB" w:eastAsia="en-US"/>
    </w:rPr>
  </w:style>
  <w:style w:type="character" w:styleId="FootnoteReference">
    <w:name w:val="footnote reference"/>
    <w:basedOn w:val="DefaultParagraphFont"/>
    <w:uiPriority w:val="99"/>
    <w:semiHidden/>
    <w:unhideWhenUsed/>
    <w:rsid w:val="00E07C7C"/>
    <w:rPr>
      <w:vertAlign w:val="superscript"/>
    </w:rPr>
  </w:style>
  <w:style w:type="character" w:styleId="CommentReference">
    <w:name w:val="annotation reference"/>
    <w:basedOn w:val="DefaultParagraphFont"/>
    <w:uiPriority w:val="99"/>
    <w:semiHidden/>
    <w:unhideWhenUsed/>
    <w:rsid w:val="00E07C7C"/>
    <w:rPr>
      <w:sz w:val="16"/>
      <w:szCs w:val="16"/>
    </w:rPr>
  </w:style>
  <w:style w:type="paragraph" w:customStyle="1" w:styleId="Principle">
    <w:name w:val="Principle"/>
    <w:basedOn w:val="Normal"/>
    <w:qFormat/>
    <w:rsid w:val="00E07C7C"/>
    <w:pPr>
      <w:spacing w:before="240" w:after="240"/>
    </w:pPr>
    <w:rPr>
      <w:rFonts w:ascii="Palatino Linotype" w:hAnsi="Palatino Linotype"/>
    </w:rPr>
  </w:style>
  <w:style w:type="paragraph" w:styleId="Title">
    <w:name w:val="Title"/>
    <w:basedOn w:val="Normal"/>
    <w:next w:val="Normal"/>
    <w:link w:val="TitleChar"/>
    <w:uiPriority w:val="10"/>
    <w:qFormat/>
    <w:rsid w:val="00E07C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C7C"/>
    <w:rPr>
      <w:rFonts w:asciiTheme="majorHAnsi" w:eastAsiaTheme="majorEastAsia" w:hAnsiTheme="majorHAnsi" w:cstheme="majorBidi"/>
      <w:color w:val="auto"/>
      <w:spacing w:val="-10"/>
      <w:kern w:val="28"/>
      <w:sz w:val="56"/>
      <w:szCs w:val="56"/>
      <w:lang w:val="en-GB" w:eastAsia="en-US"/>
    </w:rPr>
  </w:style>
  <w:style w:type="paragraph" w:styleId="Subtitle">
    <w:name w:val="Subtitle"/>
    <w:basedOn w:val="Normal"/>
    <w:next w:val="Normal"/>
    <w:link w:val="SubtitleChar"/>
    <w:uiPriority w:val="11"/>
    <w:qFormat/>
    <w:rsid w:val="00E07C7C"/>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07C7C"/>
    <w:rPr>
      <w:rFonts w:asciiTheme="minorHAnsi" w:hAnsiTheme="minorHAnsi" w:cstheme="minorBidi"/>
      <w:color w:val="5A5A5A" w:themeColor="text1" w:themeTint="A5"/>
      <w:spacing w:val="15"/>
      <w:lang w:val="en-GB" w:eastAsia="en-US"/>
    </w:rPr>
  </w:style>
  <w:style w:type="character" w:customStyle="1" w:styleId="Heading1Char">
    <w:name w:val="Heading 1 Char"/>
    <w:basedOn w:val="DefaultParagraphFont"/>
    <w:link w:val="Heading1"/>
    <w:uiPriority w:val="9"/>
    <w:rsid w:val="00E07C7C"/>
    <w:rPr>
      <w:rFonts w:asciiTheme="majorHAnsi" w:eastAsiaTheme="majorEastAsia" w:hAnsiTheme="majorHAnsi" w:cstheme="majorBidi"/>
      <w:color w:val="365F91" w:themeColor="accent1" w:themeShade="BF"/>
      <w:sz w:val="32"/>
      <w:szCs w:val="32"/>
      <w:lang w:val="en-GB" w:eastAsia="en-US"/>
    </w:rPr>
  </w:style>
  <w:style w:type="character" w:customStyle="1" w:styleId="Heading2Char">
    <w:name w:val="Heading 2 Char"/>
    <w:basedOn w:val="DefaultParagraphFont"/>
    <w:link w:val="Heading2"/>
    <w:uiPriority w:val="9"/>
    <w:rsid w:val="00552436"/>
    <w:rPr>
      <w:rFonts w:asciiTheme="majorHAnsi" w:eastAsiaTheme="majorEastAsia" w:hAnsiTheme="majorHAnsi" w:cstheme="majorBidi"/>
      <w:color w:val="365F91" w:themeColor="accent1" w:themeShade="BF"/>
      <w:sz w:val="26"/>
      <w:szCs w:val="26"/>
      <w:lang w:val="en-GB" w:eastAsia="en-US"/>
    </w:rPr>
  </w:style>
  <w:style w:type="paragraph" w:styleId="Bibliography">
    <w:name w:val="Bibliography"/>
    <w:basedOn w:val="Normal"/>
    <w:next w:val="Normal"/>
    <w:uiPriority w:val="37"/>
    <w:unhideWhenUsed/>
    <w:rsid w:val="00552436"/>
  </w:style>
  <w:style w:type="paragraph" w:styleId="TOCHeading">
    <w:name w:val="TOC Heading"/>
    <w:basedOn w:val="Heading1"/>
    <w:next w:val="Normal"/>
    <w:uiPriority w:val="39"/>
    <w:unhideWhenUsed/>
    <w:qFormat/>
    <w:rsid w:val="00552436"/>
    <w:pPr>
      <w:outlineLvl w:val="9"/>
    </w:pPr>
  </w:style>
  <w:style w:type="paragraph" w:styleId="Header">
    <w:name w:val="header"/>
    <w:basedOn w:val="Normal"/>
    <w:link w:val="HeaderChar"/>
    <w:uiPriority w:val="99"/>
    <w:unhideWhenUsed/>
    <w:rsid w:val="00810CF4"/>
    <w:pPr>
      <w:tabs>
        <w:tab w:val="center" w:pos="4680"/>
        <w:tab w:val="right" w:pos="9360"/>
      </w:tabs>
    </w:pPr>
  </w:style>
  <w:style w:type="character" w:customStyle="1" w:styleId="HeaderChar">
    <w:name w:val="Header Char"/>
    <w:basedOn w:val="DefaultParagraphFont"/>
    <w:link w:val="Header"/>
    <w:uiPriority w:val="99"/>
    <w:rsid w:val="00810CF4"/>
    <w:rPr>
      <w:rFonts w:ascii="Minion Pro" w:eastAsia="EB Garamond" w:hAnsi="Minion Pro" w:cstheme="minorBidi"/>
      <w:color w:val="auto"/>
      <w:sz w:val="24"/>
      <w:szCs w:val="24"/>
      <w:lang w:val="en-GB" w:eastAsia="en-US"/>
    </w:rPr>
  </w:style>
  <w:style w:type="paragraph" w:styleId="Footer">
    <w:name w:val="footer"/>
    <w:basedOn w:val="Normal"/>
    <w:link w:val="FooterChar"/>
    <w:uiPriority w:val="99"/>
    <w:unhideWhenUsed/>
    <w:rsid w:val="00810CF4"/>
    <w:pPr>
      <w:tabs>
        <w:tab w:val="center" w:pos="4680"/>
        <w:tab w:val="right" w:pos="9360"/>
      </w:tabs>
    </w:pPr>
  </w:style>
  <w:style w:type="character" w:customStyle="1" w:styleId="FooterChar">
    <w:name w:val="Footer Char"/>
    <w:basedOn w:val="DefaultParagraphFont"/>
    <w:link w:val="Footer"/>
    <w:uiPriority w:val="99"/>
    <w:rsid w:val="00810CF4"/>
    <w:rPr>
      <w:rFonts w:ascii="Minion Pro" w:eastAsia="EB Garamond" w:hAnsi="Minion Pro" w:cstheme="minorBidi"/>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am/Library/Group%20Containers/UBF8T346G9.Office/User%20Content.localized/Templates.localized/Backup%20of%20Normal%20-%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Backup of Normal - 1.dotm</Template>
  <TotalTime>0</TotalTime>
  <Pages>11</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Adam</dc:creator>
  <cp:keywords/>
  <cp:lastModifiedBy>afpdpatterson@gmail.com</cp:lastModifiedBy>
  <cp:revision>2</cp:revision>
  <dcterms:created xsi:type="dcterms:W3CDTF">2023-04-30T17:18:00Z</dcterms:created>
  <dcterms:modified xsi:type="dcterms:W3CDTF">2023-04-30T17:18:00Z</dcterms:modified>
</cp:coreProperties>
</file>