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1E" w:rsidRPr="0082188C" w:rsidRDefault="00EC1A1E" w:rsidP="00EC1A1E">
      <w:pPr>
        <w:jc w:val="center"/>
        <w:rPr>
          <w:b/>
          <w:sz w:val="28"/>
          <w:szCs w:val="28"/>
          <w:lang w:val="en-NZ"/>
        </w:rPr>
      </w:pPr>
      <w:r w:rsidRPr="0082188C">
        <w:rPr>
          <w:b/>
          <w:sz w:val="28"/>
          <w:szCs w:val="28"/>
          <w:lang w:val="en-NZ"/>
        </w:rPr>
        <w:t xml:space="preserve">PHSE </w:t>
      </w:r>
      <w:r>
        <w:rPr>
          <w:b/>
          <w:sz w:val="28"/>
          <w:szCs w:val="28"/>
          <w:lang w:val="en-NZ"/>
        </w:rPr>
        <w:t>327</w:t>
      </w:r>
      <w:r w:rsidRPr="0082188C">
        <w:rPr>
          <w:b/>
          <w:sz w:val="28"/>
          <w:szCs w:val="28"/>
          <w:lang w:val="en-NZ"/>
        </w:rPr>
        <w:t xml:space="preserve"> Adventure </w:t>
      </w:r>
      <w:proofErr w:type="gramStart"/>
      <w:r w:rsidRPr="0082188C">
        <w:rPr>
          <w:b/>
          <w:sz w:val="28"/>
          <w:szCs w:val="28"/>
          <w:lang w:val="en-NZ"/>
        </w:rPr>
        <w:t>Education</w:t>
      </w:r>
      <w:proofErr w:type="gramEnd"/>
      <w:r>
        <w:rPr>
          <w:b/>
          <w:sz w:val="28"/>
          <w:szCs w:val="28"/>
          <w:lang w:val="en-NZ"/>
        </w:rPr>
        <w:t xml:space="preserve"> 20</w:t>
      </w:r>
      <w:r w:rsidR="00950E8C">
        <w:rPr>
          <w:b/>
          <w:sz w:val="28"/>
          <w:szCs w:val="28"/>
          <w:lang w:val="en-NZ"/>
        </w:rPr>
        <w:t>1</w:t>
      </w:r>
      <w:r w:rsidR="001B5166">
        <w:rPr>
          <w:b/>
          <w:sz w:val="28"/>
          <w:szCs w:val="28"/>
          <w:lang w:val="en-NZ"/>
        </w:rPr>
        <w:t>7</w:t>
      </w:r>
    </w:p>
    <w:p w:rsidR="00EC1A1E" w:rsidRPr="0082188C" w:rsidRDefault="00EC1A1E" w:rsidP="00EC1A1E">
      <w:pPr>
        <w:jc w:val="center"/>
        <w:rPr>
          <w:b/>
          <w:sz w:val="28"/>
          <w:szCs w:val="28"/>
          <w:lang w:val="en-NZ"/>
        </w:rPr>
      </w:pPr>
      <w:r w:rsidRPr="0082188C">
        <w:rPr>
          <w:b/>
          <w:sz w:val="28"/>
          <w:szCs w:val="28"/>
          <w:lang w:val="en-NZ"/>
        </w:rPr>
        <w:t>Ass</w:t>
      </w:r>
      <w:r>
        <w:rPr>
          <w:b/>
          <w:sz w:val="28"/>
          <w:szCs w:val="28"/>
          <w:lang w:val="en-NZ"/>
        </w:rPr>
        <w:t>ignment Two</w:t>
      </w:r>
      <w:r>
        <w:rPr>
          <w:b/>
          <w:sz w:val="28"/>
          <w:szCs w:val="28"/>
          <w:lang w:val="en-NZ"/>
        </w:rPr>
        <w:tab/>
        <w:t xml:space="preserve">1500 – </w:t>
      </w:r>
      <w:r w:rsidR="007A5E33">
        <w:rPr>
          <w:b/>
          <w:sz w:val="28"/>
          <w:szCs w:val="28"/>
          <w:lang w:val="en-NZ"/>
        </w:rPr>
        <w:t>1800</w:t>
      </w:r>
      <w:r>
        <w:rPr>
          <w:b/>
          <w:sz w:val="28"/>
          <w:szCs w:val="28"/>
          <w:lang w:val="en-NZ"/>
        </w:rPr>
        <w:t xml:space="preserve"> </w:t>
      </w:r>
      <w:proofErr w:type="gramStart"/>
      <w:r>
        <w:rPr>
          <w:b/>
          <w:sz w:val="28"/>
          <w:szCs w:val="28"/>
          <w:lang w:val="en-NZ"/>
        </w:rPr>
        <w:t xml:space="preserve">words  </w:t>
      </w:r>
      <w:r w:rsidRPr="0082188C">
        <w:rPr>
          <w:b/>
          <w:sz w:val="28"/>
          <w:szCs w:val="28"/>
          <w:lang w:val="en-NZ"/>
        </w:rPr>
        <w:t>25</w:t>
      </w:r>
      <w:proofErr w:type="gramEnd"/>
      <w:r w:rsidRPr="0082188C">
        <w:rPr>
          <w:b/>
          <w:sz w:val="28"/>
          <w:szCs w:val="28"/>
          <w:lang w:val="en-NZ"/>
        </w:rPr>
        <w:t>%</w:t>
      </w:r>
    </w:p>
    <w:p w:rsidR="00EC1A1E" w:rsidRPr="0082188C" w:rsidRDefault="00EC1A1E" w:rsidP="00EC1A1E">
      <w:pPr>
        <w:jc w:val="center"/>
        <w:rPr>
          <w:b/>
          <w:sz w:val="28"/>
          <w:szCs w:val="28"/>
          <w:lang w:val="en-NZ"/>
        </w:rPr>
      </w:pPr>
    </w:p>
    <w:p w:rsidR="00EC1A1E" w:rsidRPr="0082188C" w:rsidRDefault="00EC1A1E" w:rsidP="00EC1A1E">
      <w:pPr>
        <w:jc w:val="center"/>
        <w:rPr>
          <w:b/>
          <w:sz w:val="28"/>
          <w:szCs w:val="28"/>
          <w:lang w:val="en-NZ"/>
        </w:rPr>
      </w:pPr>
      <w:r w:rsidRPr="0082188C">
        <w:rPr>
          <w:b/>
          <w:sz w:val="28"/>
          <w:szCs w:val="28"/>
          <w:lang w:val="en-NZ"/>
        </w:rPr>
        <w:t>The Ecology of Adventure</w:t>
      </w:r>
    </w:p>
    <w:p w:rsidR="00EC1A1E" w:rsidRDefault="00EC1A1E" w:rsidP="00EC1A1E">
      <w:pPr>
        <w:rPr>
          <w:lang w:val="en-NZ"/>
        </w:rPr>
      </w:pPr>
    </w:p>
    <w:p w:rsidR="00EC1A1E" w:rsidRPr="0082188C" w:rsidRDefault="00EC1A1E" w:rsidP="00EC1A1E">
      <w:pPr>
        <w:rPr>
          <w:b/>
          <w:lang w:val="en-NZ"/>
        </w:rPr>
      </w:pPr>
      <w:r w:rsidRPr="0082188C">
        <w:rPr>
          <w:b/>
          <w:lang w:val="en-NZ"/>
        </w:rPr>
        <w:t>Topic…</w:t>
      </w:r>
    </w:p>
    <w:p w:rsidR="00EC1A1E" w:rsidRDefault="00EC1A1E" w:rsidP="00EC1A1E">
      <w:pPr>
        <w:ind w:left="360"/>
      </w:pPr>
    </w:p>
    <w:p w:rsidR="00E412F5" w:rsidRDefault="00EC1A1E" w:rsidP="00EC1A1E">
      <w:pPr>
        <w:ind w:left="360"/>
      </w:pPr>
      <w:r>
        <w:t xml:space="preserve">The word </w:t>
      </w:r>
      <w:r w:rsidRPr="00A60B50">
        <w:rPr>
          <w:i/>
        </w:rPr>
        <w:t>wilderness</w:t>
      </w:r>
      <w:r>
        <w:t xml:space="preserve"> is often central to discussions around adventure. </w:t>
      </w:r>
      <w:r w:rsidR="00630AD8">
        <w:t>But w</w:t>
      </w:r>
      <w:r>
        <w:t xml:space="preserve">hat is </w:t>
      </w:r>
      <w:r w:rsidRPr="00B72CD8">
        <w:t>wilderness</w:t>
      </w:r>
      <w:r w:rsidR="00E412F5" w:rsidRPr="00B72CD8">
        <w:t xml:space="preserve"> and how does </w:t>
      </w:r>
      <w:r w:rsidR="0012137C">
        <w:t xml:space="preserve">the </w:t>
      </w:r>
      <w:r w:rsidR="00E412F5" w:rsidRPr="00B72CD8">
        <w:t xml:space="preserve">meaning shape our practices in </w:t>
      </w:r>
      <w:r w:rsidR="0012137C">
        <w:t>a</w:t>
      </w:r>
      <w:r w:rsidR="00E412F5" w:rsidRPr="00B72CD8">
        <w:t xml:space="preserve">dventure </w:t>
      </w:r>
      <w:r w:rsidR="00630AD8" w:rsidRPr="00B72CD8">
        <w:t xml:space="preserve">and wider society </w:t>
      </w:r>
      <w:r w:rsidR="00E412F5" w:rsidRPr="00B72CD8">
        <w:t>today</w:t>
      </w:r>
      <w:r w:rsidRPr="00B72CD8">
        <w:t>?</w:t>
      </w:r>
      <w:r>
        <w:t xml:space="preserve"> </w:t>
      </w:r>
      <w:r w:rsidR="009F02F1">
        <w:t>In what other ways might outdoor educators consider ‘</w:t>
      </w:r>
      <w:proofErr w:type="gramStart"/>
      <w:r w:rsidR="009F02F1">
        <w:t>wilderness’</w:t>
      </w:r>
      <w:proofErr w:type="gramEnd"/>
      <w:r w:rsidR="009F02F1">
        <w:t xml:space="preserve"> or the land and waters on which we practice</w:t>
      </w:r>
      <w:r w:rsidR="00630AD8">
        <w:t>,</w:t>
      </w:r>
      <w:r w:rsidR="009F02F1">
        <w:t xml:space="preserve"> in order to foster differing person – place relationships? </w:t>
      </w:r>
    </w:p>
    <w:p w:rsidR="00630AD8" w:rsidRDefault="00630AD8" w:rsidP="00EC1A1E">
      <w:pPr>
        <w:ind w:left="360"/>
      </w:pPr>
    </w:p>
    <w:p w:rsidR="00EC1A1E" w:rsidRPr="0082188C" w:rsidRDefault="00EC1A1E" w:rsidP="00EC1A1E">
      <w:pPr>
        <w:rPr>
          <w:b/>
          <w:lang w:val="en-NZ"/>
        </w:rPr>
      </w:pPr>
      <w:r w:rsidRPr="0082188C">
        <w:rPr>
          <w:b/>
          <w:lang w:val="en-NZ"/>
        </w:rPr>
        <w:t>Grade Criteria</w:t>
      </w:r>
    </w:p>
    <w:p w:rsidR="00EC1A1E" w:rsidRDefault="00EC1A1E" w:rsidP="00EC1A1E">
      <w:pPr>
        <w:rPr>
          <w:lang w:val="en-NZ"/>
        </w:rPr>
      </w:pPr>
    </w:p>
    <w:p w:rsidR="00EC1A1E" w:rsidRDefault="00EC1A1E" w:rsidP="00EC1A1E">
      <w:pPr>
        <w:rPr>
          <w:lang w:val="en-NZ"/>
        </w:rPr>
      </w:pPr>
      <w:r>
        <w:rPr>
          <w:lang w:val="en-NZ"/>
        </w:rPr>
        <w:t>C Pass</w:t>
      </w:r>
    </w:p>
    <w:p w:rsidR="00EC1A1E" w:rsidRDefault="00EC1A1E" w:rsidP="00EC1A1E">
      <w:pPr>
        <w:rPr>
          <w:lang w:val="en-NZ"/>
        </w:rPr>
      </w:pPr>
      <w:r>
        <w:rPr>
          <w:lang w:val="en-NZ"/>
        </w:rPr>
        <w:t xml:space="preserve">The term </w:t>
      </w:r>
      <w:r w:rsidRPr="005D1D49">
        <w:rPr>
          <w:i/>
          <w:lang w:val="en-NZ"/>
        </w:rPr>
        <w:t>wilderness</w:t>
      </w:r>
      <w:r>
        <w:rPr>
          <w:lang w:val="en-NZ"/>
        </w:rPr>
        <w:t xml:space="preserve"> and </w:t>
      </w:r>
      <w:r w:rsidR="00630AD8">
        <w:rPr>
          <w:lang w:val="en-NZ"/>
        </w:rPr>
        <w:t xml:space="preserve">alternative person-place relations </w:t>
      </w:r>
      <w:r>
        <w:rPr>
          <w:lang w:val="en-NZ"/>
        </w:rPr>
        <w:t xml:space="preserve">are defined. Some discussion of </w:t>
      </w:r>
      <w:r w:rsidR="00630AD8">
        <w:rPr>
          <w:lang w:val="en-NZ"/>
        </w:rPr>
        <w:t xml:space="preserve">these terms </w:t>
      </w:r>
      <w:r>
        <w:rPr>
          <w:lang w:val="en-NZ"/>
        </w:rPr>
        <w:t xml:space="preserve">is provided and links </w:t>
      </w:r>
      <w:r w:rsidR="00630AD8">
        <w:rPr>
          <w:lang w:val="en-NZ"/>
        </w:rPr>
        <w:t xml:space="preserve">are </w:t>
      </w:r>
      <w:r>
        <w:rPr>
          <w:lang w:val="en-NZ"/>
        </w:rPr>
        <w:t xml:space="preserve">made to adventure </w:t>
      </w:r>
      <w:r w:rsidR="00630AD8">
        <w:rPr>
          <w:lang w:val="en-NZ"/>
        </w:rPr>
        <w:t>and</w:t>
      </w:r>
      <w:r w:rsidR="0012137C">
        <w:rPr>
          <w:lang w:val="en-NZ"/>
        </w:rPr>
        <w:t xml:space="preserve"> possibly </w:t>
      </w:r>
      <w:r w:rsidR="00630AD8">
        <w:rPr>
          <w:lang w:val="en-NZ"/>
        </w:rPr>
        <w:t xml:space="preserve">general life </w:t>
      </w:r>
      <w:r>
        <w:rPr>
          <w:lang w:val="en-NZ"/>
        </w:rPr>
        <w:t>in New Zealand.</w:t>
      </w:r>
    </w:p>
    <w:p w:rsidR="00EC1A1E" w:rsidRDefault="00EC1A1E" w:rsidP="00EC1A1E">
      <w:pPr>
        <w:rPr>
          <w:lang w:val="en-NZ"/>
        </w:rPr>
      </w:pPr>
    </w:p>
    <w:p w:rsidR="00EC1A1E" w:rsidRDefault="00EC1A1E" w:rsidP="00EC1A1E">
      <w:pPr>
        <w:rPr>
          <w:lang w:val="en-NZ"/>
        </w:rPr>
      </w:pPr>
      <w:r>
        <w:rPr>
          <w:lang w:val="en-NZ"/>
        </w:rPr>
        <w:t>B Pass</w:t>
      </w:r>
    </w:p>
    <w:p w:rsidR="00EC1A1E" w:rsidRDefault="00EC1A1E" w:rsidP="00EC1A1E">
      <w:pPr>
        <w:rPr>
          <w:lang w:val="en-NZ"/>
        </w:rPr>
      </w:pPr>
      <w:r w:rsidRPr="005D1D49">
        <w:rPr>
          <w:i/>
          <w:lang w:val="en-NZ"/>
        </w:rPr>
        <w:t>Wilderness</w:t>
      </w:r>
      <w:r>
        <w:rPr>
          <w:lang w:val="en-NZ"/>
        </w:rPr>
        <w:t xml:space="preserve"> and </w:t>
      </w:r>
      <w:r w:rsidR="00630AD8">
        <w:rPr>
          <w:lang w:val="en-NZ"/>
        </w:rPr>
        <w:t xml:space="preserve">alternative person-place relations </w:t>
      </w:r>
      <w:r>
        <w:rPr>
          <w:lang w:val="en-NZ"/>
        </w:rPr>
        <w:t xml:space="preserve">are articulated and defined. A succinct </w:t>
      </w:r>
      <w:r w:rsidR="00630AD8">
        <w:rPr>
          <w:lang w:val="en-NZ"/>
        </w:rPr>
        <w:t>analysis o</w:t>
      </w:r>
      <w:r>
        <w:rPr>
          <w:lang w:val="en-NZ"/>
        </w:rPr>
        <w:t xml:space="preserve">f the terms is presented and specific examples used to highlight </w:t>
      </w:r>
      <w:r w:rsidR="00630AD8">
        <w:rPr>
          <w:lang w:val="en-NZ"/>
        </w:rPr>
        <w:t xml:space="preserve">the </w:t>
      </w:r>
      <w:r w:rsidR="003C7ACE">
        <w:rPr>
          <w:lang w:val="en-NZ"/>
        </w:rPr>
        <w:t xml:space="preserve">current and possible </w:t>
      </w:r>
      <w:r w:rsidR="00630AD8">
        <w:rPr>
          <w:lang w:val="en-NZ"/>
        </w:rPr>
        <w:t xml:space="preserve">impact of these terms </w:t>
      </w:r>
      <w:r w:rsidR="003C7ACE">
        <w:rPr>
          <w:lang w:val="en-NZ"/>
        </w:rPr>
        <w:t>on adventure practice</w:t>
      </w:r>
      <w:r w:rsidR="00A96C7D">
        <w:rPr>
          <w:lang w:val="en-NZ"/>
        </w:rPr>
        <w:t xml:space="preserve">. </w:t>
      </w:r>
      <w:r>
        <w:rPr>
          <w:lang w:val="en-NZ"/>
        </w:rPr>
        <w:t xml:space="preserve">Reference is made to </w:t>
      </w:r>
      <w:r w:rsidRPr="005D1D49">
        <w:rPr>
          <w:i/>
          <w:lang w:val="en-NZ"/>
        </w:rPr>
        <w:t>wilderness</w:t>
      </w:r>
      <w:r>
        <w:rPr>
          <w:lang w:val="en-NZ"/>
        </w:rPr>
        <w:t xml:space="preserve"> and </w:t>
      </w:r>
      <w:r w:rsidR="003C7ACE">
        <w:rPr>
          <w:lang w:val="en-NZ"/>
        </w:rPr>
        <w:t xml:space="preserve">other cultural terms </w:t>
      </w:r>
      <w:r>
        <w:rPr>
          <w:lang w:val="en-NZ"/>
        </w:rPr>
        <w:t xml:space="preserve">with respect to notions of anthropocentrism and the relationship of humans and natural places. </w:t>
      </w:r>
    </w:p>
    <w:p w:rsidR="00EC1A1E" w:rsidRDefault="00EC1A1E" w:rsidP="00EC1A1E">
      <w:pPr>
        <w:rPr>
          <w:lang w:val="en-NZ"/>
        </w:rPr>
      </w:pPr>
    </w:p>
    <w:p w:rsidR="00EC1A1E" w:rsidRDefault="00EC1A1E" w:rsidP="00EC1A1E">
      <w:pPr>
        <w:rPr>
          <w:lang w:val="en-NZ"/>
        </w:rPr>
      </w:pPr>
      <w:r>
        <w:rPr>
          <w:lang w:val="en-NZ"/>
        </w:rPr>
        <w:t>A Pass</w:t>
      </w:r>
    </w:p>
    <w:p w:rsidR="00EC1A1E" w:rsidRDefault="00EC1A1E" w:rsidP="00EC1A1E">
      <w:pPr>
        <w:rPr>
          <w:lang w:val="en-NZ"/>
        </w:rPr>
      </w:pPr>
      <w:r>
        <w:rPr>
          <w:lang w:val="en-NZ"/>
        </w:rPr>
        <w:t xml:space="preserve">A coherent, in-depth and thought provoking </w:t>
      </w:r>
      <w:r w:rsidR="003C7ACE">
        <w:rPr>
          <w:lang w:val="en-NZ"/>
        </w:rPr>
        <w:t xml:space="preserve">analysis is presented outlining the ‘work’ wilderness does within adventure education today. </w:t>
      </w:r>
      <w:r>
        <w:rPr>
          <w:lang w:val="en-NZ"/>
        </w:rPr>
        <w:t xml:space="preserve">Western concepts of </w:t>
      </w:r>
      <w:r w:rsidRPr="005D1D49">
        <w:rPr>
          <w:i/>
          <w:lang w:val="en-NZ"/>
        </w:rPr>
        <w:t>wilderness</w:t>
      </w:r>
      <w:r>
        <w:rPr>
          <w:lang w:val="en-NZ"/>
        </w:rPr>
        <w:t xml:space="preserve"> are articulated and critiqued utilising insights from adventure education and practice</w:t>
      </w:r>
      <w:r w:rsidR="003C7ACE">
        <w:rPr>
          <w:lang w:val="en-NZ"/>
        </w:rPr>
        <w:t>; alternative notions to wilderness, and their corresponding practices form part of that critique</w:t>
      </w:r>
      <w:r>
        <w:rPr>
          <w:lang w:val="en-NZ"/>
        </w:rPr>
        <w:t>. Anthropocentrism is defined and discussed in relation to ecocentrism a</w:t>
      </w:r>
      <w:r w:rsidR="003C7ACE">
        <w:rPr>
          <w:lang w:val="en-NZ"/>
        </w:rPr>
        <w:t>long with</w:t>
      </w:r>
      <w:r>
        <w:rPr>
          <w:lang w:val="en-NZ"/>
        </w:rPr>
        <w:t xml:space="preserve"> other terms specific to the human / non-human relationship in adventure education</w:t>
      </w:r>
      <w:r w:rsidR="003C7ACE">
        <w:rPr>
          <w:lang w:val="en-NZ"/>
        </w:rPr>
        <w:t xml:space="preserve">. This discussion is clearly linked to future possible practices in </w:t>
      </w:r>
      <w:r w:rsidR="0012137C">
        <w:rPr>
          <w:lang w:val="en-NZ"/>
        </w:rPr>
        <w:t>adventure</w:t>
      </w:r>
      <w:r w:rsidR="00A96C7D">
        <w:rPr>
          <w:lang w:val="en-NZ"/>
        </w:rPr>
        <w:t xml:space="preserve"> education. </w:t>
      </w:r>
      <w:r w:rsidR="003C7ACE">
        <w:rPr>
          <w:lang w:val="en-NZ"/>
        </w:rPr>
        <w:t xml:space="preserve"> </w:t>
      </w:r>
    </w:p>
    <w:p w:rsidR="003C7ACE" w:rsidRDefault="003C7ACE" w:rsidP="00EC1A1E">
      <w:pPr>
        <w:rPr>
          <w:lang w:val="en-NZ"/>
        </w:rPr>
      </w:pPr>
    </w:p>
    <w:p w:rsidR="00EC1A1E" w:rsidRPr="002F2757" w:rsidRDefault="00EC1A1E" w:rsidP="00EC1A1E">
      <w:pPr>
        <w:rPr>
          <w:b/>
          <w:lang w:val="en-NZ"/>
        </w:rPr>
      </w:pPr>
      <w:r w:rsidRPr="002F2757">
        <w:rPr>
          <w:b/>
          <w:lang w:val="en-NZ"/>
        </w:rPr>
        <w:t>Due date:</w:t>
      </w:r>
      <w:r w:rsidRPr="002F2757">
        <w:rPr>
          <w:b/>
          <w:lang w:val="en-NZ"/>
        </w:rPr>
        <w:tab/>
      </w:r>
      <w:r w:rsidR="003028C3">
        <w:rPr>
          <w:b/>
          <w:lang w:val="en-NZ"/>
        </w:rPr>
        <w:t xml:space="preserve">Friday, </w:t>
      </w:r>
      <w:r w:rsidRPr="002F2757">
        <w:rPr>
          <w:b/>
          <w:lang w:val="en-NZ"/>
        </w:rPr>
        <w:t xml:space="preserve">May </w:t>
      </w:r>
      <w:r w:rsidR="003028C3">
        <w:rPr>
          <w:b/>
          <w:lang w:val="en-NZ"/>
        </w:rPr>
        <w:t>1</w:t>
      </w:r>
      <w:r w:rsidR="001B5166">
        <w:rPr>
          <w:b/>
          <w:lang w:val="en-NZ"/>
        </w:rPr>
        <w:t>5</w:t>
      </w:r>
      <w:r w:rsidR="003028C3">
        <w:rPr>
          <w:b/>
          <w:lang w:val="en-NZ"/>
        </w:rPr>
        <w:t>th</w:t>
      </w:r>
      <w:r w:rsidRPr="002F2757">
        <w:rPr>
          <w:b/>
          <w:lang w:val="en-NZ"/>
        </w:rPr>
        <w:t>, 20</w:t>
      </w:r>
      <w:r w:rsidR="00A96C7D">
        <w:rPr>
          <w:b/>
          <w:lang w:val="en-NZ"/>
        </w:rPr>
        <w:t>1</w:t>
      </w:r>
      <w:r w:rsidR="006B1D46">
        <w:rPr>
          <w:b/>
          <w:lang w:val="en-NZ"/>
        </w:rPr>
        <w:t>6</w:t>
      </w:r>
      <w:r w:rsidR="003028C3">
        <w:rPr>
          <w:b/>
          <w:lang w:val="en-NZ"/>
        </w:rPr>
        <w:t>.</w:t>
      </w:r>
      <w:r w:rsidRPr="002F2757">
        <w:rPr>
          <w:b/>
          <w:lang w:val="en-NZ"/>
        </w:rPr>
        <w:t xml:space="preserve"> 5pm</w:t>
      </w:r>
    </w:p>
    <w:p w:rsidR="00EC1A1E" w:rsidRDefault="00EC1A1E" w:rsidP="00EC1A1E">
      <w:pPr>
        <w:rPr>
          <w:lang w:val="en-NZ"/>
        </w:rPr>
      </w:pPr>
      <w:r>
        <w:rPr>
          <w:lang w:val="en-NZ"/>
        </w:rPr>
        <w:t>Please post these assignments into the assignments box labelled “</w:t>
      </w:r>
      <w:r w:rsidR="0012137C">
        <w:rPr>
          <w:lang w:val="en-NZ"/>
        </w:rPr>
        <w:t>Mike Boyes</w:t>
      </w:r>
      <w:r>
        <w:rPr>
          <w:lang w:val="en-NZ"/>
        </w:rPr>
        <w:t>”, located on the ground floor of 655 Cumberland Street (just around the corner to the north from the dance staff offices, adjacent to the main foyer).</w:t>
      </w:r>
    </w:p>
    <w:p w:rsidR="00EC1A1E" w:rsidRDefault="00EC1A1E" w:rsidP="00EC1A1E">
      <w:pPr>
        <w:rPr>
          <w:lang w:val="en-NZ"/>
        </w:rPr>
      </w:pPr>
    </w:p>
    <w:p w:rsidR="00EC1A1E" w:rsidRPr="002F2757" w:rsidRDefault="00EC1A1E" w:rsidP="00EC1A1E">
      <w:pPr>
        <w:rPr>
          <w:b/>
          <w:lang w:val="en-NZ"/>
        </w:rPr>
      </w:pPr>
      <w:r w:rsidRPr="002F2757">
        <w:rPr>
          <w:b/>
          <w:lang w:val="en-NZ"/>
        </w:rPr>
        <w:t>Notes:</w:t>
      </w:r>
    </w:p>
    <w:p w:rsidR="00EC1A1E" w:rsidRDefault="00EC1A1E" w:rsidP="00EC1A1E">
      <w:pPr>
        <w:rPr>
          <w:lang w:val="en-NZ"/>
        </w:rPr>
      </w:pPr>
      <w:r>
        <w:rPr>
          <w:lang w:val="en-NZ"/>
        </w:rPr>
        <w:t>Over length assignments will be penalised</w:t>
      </w:r>
    </w:p>
    <w:p w:rsidR="00EC1A1E" w:rsidRDefault="007A5E33" w:rsidP="00EC1A1E">
      <w:pPr>
        <w:rPr>
          <w:lang w:val="en-NZ"/>
        </w:rPr>
      </w:pPr>
      <w:r>
        <w:rPr>
          <w:lang w:val="en-NZ"/>
        </w:rPr>
        <w:t>Un-negotiated l</w:t>
      </w:r>
      <w:r w:rsidR="00EC1A1E">
        <w:rPr>
          <w:lang w:val="en-NZ"/>
        </w:rPr>
        <w:t>ate assignments will be commented on but will receive a zero grade</w:t>
      </w:r>
    </w:p>
    <w:p w:rsidR="003E2A47" w:rsidRDefault="00EC1A1E">
      <w:pPr>
        <w:rPr>
          <w:lang w:val="en-NZ"/>
        </w:rPr>
      </w:pPr>
      <w:r>
        <w:rPr>
          <w:lang w:val="en-NZ"/>
        </w:rPr>
        <w:t>APA referencing is expected.</w:t>
      </w:r>
      <w:r w:rsidR="003E2A47">
        <w:rPr>
          <w:lang w:val="en-NZ"/>
        </w:rPr>
        <w:tab/>
      </w:r>
      <w:r w:rsidR="003E2A47">
        <w:rPr>
          <w:lang w:val="en-NZ"/>
        </w:rPr>
        <w:tab/>
      </w:r>
      <w:r w:rsidR="003E2A47">
        <w:rPr>
          <w:lang w:val="en-NZ"/>
        </w:rPr>
        <w:tab/>
      </w:r>
      <w:r w:rsidR="003E2A47">
        <w:rPr>
          <w:lang w:val="en-NZ"/>
        </w:rPr>
        <w:tab/>
      </w:r>
      <w:r w:rsidR="003E2A47">
        <w:rPr>
          <w:lang w:val="en-NZ"/>
        </w:rPr>
        <w:tab/>
      </w:r>
      <w:r w:rsidR="003E2A47">
        <w:rPr>
          <w:lang w:val="en-NZ"/>
        </w:rPr>
        <w:tab/>
      </w:r>
      <w:r w:rsidR="003E2A47">
        <w:rPr>
          <w:lang w:val="en-NZ"/>
        </w:rPr>
        <w:tab/>
      </w:r>
    </w:p>
    <w:p w:rsidR="003E2A47" w:rsidRDefault="003E2A47">
      <w:pPr>
        <w:rPr>
          <w:lang w:val="en-NZ"/>
        </w:rPr>
      </w:pPr>
    </w:p>
    <w:p w:rsidR="003E2A47" w:rsidRDefault="003E2A47">
      <w:pPr>
        <w:rPr>
          <w:lang w:val="en-NZ"/>
        </w:rPr>
      </w:pPr>
    </w:p>
    <w:p w:rsidR="00A55D6E" w:rsidRDefault="003E2A47" w:rsidP="003E2A47">
      <w:pPr>
        <w:ind w:left="5040" w:firstLine="720"/>
        <w:rPr>
          <w:lang w:val="en-NZ"/>
        </w:rPr>
      </w:pPr>
      <w:r>
        <w:rPr>
          <w:lang w:val="en-NZ"/>
        </w:rPr>
        <w:t>(PTO for reading list)</w:t>
      </w:r>
    </w:p>
    <w:p w:rsidR="003A5BFB" w:rsidRPr="003A5BFB" w:rsidRDefault="003A5BFB" w:rsidP="003A5BFB">
      <w:pPr>
        <w:pStyle w:val="Quotes"/>
        <w:ind w:left="0" w:firstLine="0"/>
        <w:jc w:val="both"/>
        <w:rPr>
          <w:b/>
          <w:szCs w:val="24"/>
          <w:u w:val="single"/>
        </w:rPr>
      </w:pPr>
      <w:r w:rsidRPr="003A5BFB">
        <w:rPr>
          <w:b/>
          <w:szCs w:val="24"/>
          <w:u w:val="single"/>
        </w:rPr>
        <w:lastRenderedPageBreak/>
        <w:t>Recommended reading</w:t>
      </w:r>
      <w:r w:rsidR="00A96C7D">
        <w:rPr>
          <w:b/>
          <w:szCs w:val="24"/>
          <w:u w:val="single"/>
        </w:rPr>
        <w:t>s</w:t>
      </w:r>
      <w:r w:rsidRPr="003A5BFB">
        <w:rPr>
          <w:b/>
          <w:szCs w:val="24"/>
          <w:u w:val="single"/>
        </w:rPr>
        <w:t>:</w:t>
      </w:r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</w:p>
    <w:p w:rsidR="00D03F48" w:rsidRDefault="00D03F48" w:rsidP="003A5BFB">
      <w:pPr>
        <w:pStyle w:val="Quotes"/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DeLancey</w:t>
      </w:r>
      <w:proofErr w:type="spellEnd"/>
      <w:r>
        <w:rPr>
          <w:szCs w:val="24"/>
        </w:rPr>
        <w:t xml:space="preserve">, C. (2012). </w:t>
      </w:r>
      <w:proofErr w:type="gramStart"/>
      <w:r>
        <w:rPr>
          <w:szCs w:val="24"/>
        </w:rPr>
        <w:t>An ecological concept of wilderness.</w:t>
      </w:r>
      <w:proofErr w:type="gramEnd"/>
      <w:r>
        <w:rPr>
          <w:szCs w:val="24"/>
        </w:rPr>
        <w:t xml:space="preserve"> </w:t>
      </w:r>
      <w:proofErr w:type="gramStart"/>
      <w:r w:rsidRPr="00D03F48">
        <w:rPr>
          <w:i/>
          <w:szCs w:val="24"/>
        </w:rPr>
        <w:t>Ethics and the Environment</w:t>
      </w:r>
      <w:r>
        <w:rPr>
          <w:szCs w:val="24"/>
        </w:rPr>
        <w:t>, 17(1).</w:t>
      </w:r>
      <w:proofErr w:type="gramEnd"/>
      <w:r>
        <w:rPr>
          <w:szCs w:val="24"/>
        </w:rPr>
        <w:t xml:space="preserve"> 24-44.</w:t>
      </w:r>
      <w:bookmarkStart w:id="0" w:name="_GoBack"/>
      <w:bookmarkEnd w:id="0"/>
    </w:p>
    <w:p w:rsidR="00D03F48" w:rsidRDefault="00D03F48" w:rsidP="003A5BFB">
      <w:pPr>
        <w:pStyle w:val="Quotes"/>
        <w:ind w:left="0" w:firstLine="0"/>
        <w:jc w:val="both"/>
        <w:rPr>
          <w:szCs w:val="24"/>
        </w:rPr>
      </w:pPr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  <w:proofErr w:type="gramStart"/>
      <w:r w:rsidRPr="003A5BFB">
        <w:rPr>
          <w:szCs w:val="24"/>
        </w:rPr>
        <w:t>Seed, J. (1985) Anthropocentrism.</w:t>
      </w:r>
      <w:proofErr w:type="gramEnd"/>
      <w:r w:rsidRPr="003A5BFB">
        <w:rPr>
          <w:szCs w:val="24"/>
        </w:rPr>
        <w:t xml:space="preserve"> </w:t>
      </w:r>
      <w:proofErr w:type="gramStart"/>
      <w:r w:rsidRPr="003A5BFB">
        <w:rPr>
          <w:szCs w:val="24"/>
        </w:rPr>
        <w:t xml:space="preserve">In </w:t>
      </w:r>
      <w:r w:rsidR="00531BF5">
        <w:rPr>
          <w:szCs w:val="24"/>
        </w:rPr>
        <w:t xml:space="preserve">B. </w:t>
      </w:r>
      <w:r w:rsidRPr="003A5BFB">
        <w:rPr>
          <w:szCs w:val="24"/>
        </w:rPr>
        <w:t xml:space="preserve">Devall, &amp; </w:t>
      </w:r>
      <w:r w:rsidR="00531BF5">
        <w:rPr>
          <w:szCs w:val="24"/>
        </w:rPr>
        <w:t xml:space="preserve">G. </w:t>
      </w:r>
      <w:r w:rsidRPr="003A5BFB">
        <w:rPr>
          <w:szCs w:val="24"/>
        </w:rPr>
        <w:t xml:space="preserve">Sessions, </w:t>
      </w:r>
      <w:r w:rsidR="00531BF5">
        <w:rPr>
          <w:szCs w:val="24"/>
        </w:rPr>
        <w:t>(Eds.).</w:t>
      </w:r>
      <w:proofErr w:type="gramEnd"/>
      <w:r w:rsidR="00531BF5">
        <w:rPr>
          <w:szCs w:val="24"/>
        </w:rPr>
        <w:t xml:space="preserve"> </w:t>
      </w:r>
      <w:r w:rsidRPr="003A5BFB">
        <w:rPr>
          <w:i/>
          <w:szCs w:val="24"/>
        </w:rPr>
        <w:t xml:space="preserve">Deep </w:t>
      </w:r>
      <w:r>
        <w:rPr>
          <w:i/>
          <w:szCs w:val="24"/>
        </w:rPr>
        <w:t>e</w:t>
      </w:r>
      <w:r w:rsidRPr="003A5BFB">
        <w:rPr>
          <w:i/>
          <w:szCs w:val="24"/>
        </w:rPr>
        <w:t>cology: Living as if nature mattered</w:t>
      </w:r>
      <w:r w:rsidR="00531BF5">
        <w:rPr>
          <w:i/>
          <w:szCs w:val="24"/>
        </w:rPr>
        <w:t xml:space="preserve"> (</w:t>
      </w:r>
      <w:r w:rsidR="00531BF5" w:rsidRPr="003A5BFB">
        <w:rPr>
          <w:szCs w:val="24"/>
        </w:rPr>
        <w:t>pp</w:t>
      </w:r>
      <w:r w:rsidR="00531BF5">
        <w:rPr>
          <w:szCs w:val="24"/>
        </w:rPr>
        <w:t>.</w:t>
      </w:r>
      <w:r w:rsidR="00531BF5" w:rsidRPr="003A5BFB">
        <w:rPr>
          <w:szCs w:val="24"/>
        </w:rPr>
        <w:t xml:space="preserve"> 243-246</w:t>
      </w:r>
      <w:r w:rsidR="00531BF5">
        <w:rPr>
          <w:szCs w:val="24"/>
        </w:rPr>
        <w:t>)</w:t>
      </w:r>
      <w:r w:rsidR="00531BF5" w:rsidRPr="003A5BFB">
        <w:rPr>
          <w:szCs w:val="24"/>
        </w:rPr>
        <w:t>.</w:t>
      </w:r>
      <w:r w:rsidR="00531BF5">
        <w:rPr>
          <w:szCs w:val="24"/>
        </w:rPr>
        <w:t xml:space="preserve"> </w:t>
      </w:r>
      <w:r w:rsidRPr="003A5BFB">
        <w:rPr>
          <w:szCs w:val="24"/>
        </w:rPr>
        <w:t>Utah: Gibbs Smith</w:t>
      </w:r>
      <w:r w:rsidR="00531BF5">
        <w:rPr>
          <w:szCs w:val="24"/>
        </w:rPr>
        <w:t>.</w:t>
      </w:r>
      <w:r w:rsidRPr="003A5BFB">
        <w:rPr>
          <w:szCs w:val="24"/>
        </w:rPr>
        <w:t xml:space="preserve"> </w:t>
      </w:r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  <w:r w:rsidRPr="003A5BFB">
        <w:rPr>
          <w:szCs w:val="24"/>
        </w:rPr>
        <w:t xml:space="preserve">Miles, J. C. (1990) Wilderness. </w:t>
      </w:r>
      <w:proofErr w:type="gramStart"/>
      <w:r w:rsidRPr="003A5BFB">
        <w:rPr>
          <w:szCs w:val="24"/>
        </w:rPr>
        <w:t>In J. Miles &amp; S. Priest.</w:t>
      </w:r>
      <w:proofErr w:type="gramEnd"/>
      <w:r w:rsidRPr="003A5BFB">
        <w:rPr>
          <w:szCs w:val="24"/>
        </w:rPr>
        <w:t xml:space="preserve"> (Eds.). </w:t>
      </w:r>
      <w:proofErr w:type="gramStart"/>
      <w:r w:rsidRPr="003A5BFB">
        <w:rPr>
          <w:i/>
          <w:szCs w:val="24"/>
        </w:rPr>
        <w:t>Adventure education.</w:t>
      </w:r>
      <w:proofErr w:type="gramEnd"/>
      <w:r w:rsidRPr="003A5BFB">
        <w:rPr>
          <w:szCs w:val="24"/>
        </w:rPr>
        <w:t xml:space="preserve"> (pp. 325-328). Venture Publications, State College PA.</w:t>
      </w:r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</w:p>
    <w:p w:rsidR="00A96C7D" w:rsidRDefault="003A5BFB" w:rsidP="003A5BFB">
      <w:pPr>
        <w:pStyle w:val="Heading1"/>
        <w:rPr>
          <w:rFonts w:ascii="Times New Roman" w:hAnsi="Times New Roman"/>
          <w:b w:val="0"/>
          <w:sz w:val="24"/>
          <w:szCs w:val="24"/>
        </w:rPr>
      </w:pPr>
      <w:proofErr w:type="gramStart"/>
      <w:r w:rsidRPr="003A5BFB">
        <w:rPr>
          <w:rFonts w:ascii="Times New Roman" w:hAnsi="Times New Roman"/>
          <w:b w:val="0"/>
          <w:sz w:val="24"/>
          <w:szCs w:val="24"/>
        </w:rPr>
        <w:t>Martin, P. (1999) Critical outdoor education and nature as friend.</w:t>
      </w:r>
      <w:proofErr w:type="gramEnd"/>
      <w:r w:rsidRPr="003A5BF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3A5BFB">
        <w:rPr>
          <w:rFonts w:ascii="Times New Roman" w:hAnsi="Times New Roman"/>
          <w:b w:val="0"/>
          <w:sz w:val="24"/>
          <w:szCs w:val="24"/>
        </w:rPr>
        <w:t xml:space="preserve">In </w:t>
      </w:r>
      <w:r w:rsidR="00531BF5">
        <w:rPr>
          <w:rFonts w:ascii="Times New Roman" w:hAnsi="Times New Roman"/>
          <w:b w:val="0"/>
          <w:sz w:val="24"/>
          <w:szCs w:val="24"/>
        </w:rPr>
        <w:t xml:space="preserve">J. </w:t>
      </w:r>
      <w:r w:rsidRPr="003A5BFB">
        <w:rPr>
          <w:rFonts w:ascii="Times New Roman" w:hAnsi="Times New Roman"/>
          <w:b w:val="0"/>
          <w:sz w:val="24"/>
          <w:szCs w:val="24"/>
        </w:rPr>
        <w:t xml:space="preserve">Miles, &amp; S. </w:t>
      </w:r>
      <w:proofErr w:type="spellStart"/>
      <w:r w:rsidRPr="003A5BFB">
        <w:rPr>
          <w:rFonts w:ascii="Times New Roman" w:hAnsi="Times New Roman"/>
          <w:b w:val="0"/>
          <w:sz w:val="24"/>
          <w:szCs w:val="24"/>
        </w:rPr>
        <w:t>Preist</w:t>
      </w:r>
      <w:proofErr w:type="spellEnd"/>
      <w:r w:rsidRPr="003A5BFB">
        <w:rPr>
          <w:rFonts w:ascii="Times New Roman" w:hAnsi="Times New Roman"/>
          <w:b w:val="0"/>
          <w:sz w:val="24"/>
          <w:szCs w:val="24"/>
        </w:rPr>
        <w:t xml:space="preserve"> (Eds.) </w:t>
      </w:r>
      <w:r w:rsidRPr="003A5BFB">
        <w:rPr>
          <w:rFonts w:ascii="Times New Roman" w:hAnsi="Times New Roman"/>
          <w:b w:val="0"/>
          <w:i/>
          <w:iCs/>
          <w:sz w:val="24"/>
          <w:szCs w:val="24"/>
        </w:rPr>
        <w:t>Adventure programming</w:t>
      </w:r>
      <w:r w:rsidR="00531BF5" w:rsidRPr="00531BF5">
        <w:rPr>
          <w:rFonts w:ascii="Times New Roman" w:hAnsi="Times New Roman"/>
          <w:b w:val="0"/>
          <w:sz w:val="24"/>
          <w:szCs w:val="24"/>
        </w:rPr>
        <w:t xml:space="preserve"> </w:t>
      </w:r>
      <w:r w:rsidR="00531BF5">
        <w:rPr>
          <w:rFonts w:ascii="Times New Roman" w:hAnsi="Times New Roman"/>
          <w:b w:val="0"/>
          <w:sz w:val="24"/>
          <w:szCs w:val="24"/>
        </w:rPr>
        <w:t>(</w:t>
      </w:r>
      <w:r w:rsidR="00531BF5" w:rsidRPr="003A5BFB">
        <w:rPr>
          <w:rFonts w:ascii="Times New Roman" w:hAnsi="Times New Roman"/>
          <w:b w:val="0"/>
          <w:sz w:val="24"/>
          <w:szCs w:val="24"/>
        </w:rPr>
        <w:t>pp</w:t>
      </w:r>
      <w:r w:rsidR="00531BF5">
        <w:rPr>
          <w:rFonts w:ascii="Times New Roman" w:hAnsi="Times New Roman"/>
          <w:b w:val="0"/>
          <w:sz w:val="24"/>
          <w:szCs w:val="24"/>
        </w:rPr>
        <w:t>.</w:t>
      </w:r>
      <w:r w:rsidR="00531BF5" w:rsidRPr="003A5BFB">
        <w:rPr>
          <w:rFonts w:ascii="Times New Roman" w:hAnsi="Times New Roman"/>
          <w:b w:val="0"/>
          <w:sz w:val="24"/>
          <w:szCs w:val="24"/>
        </w:rPr>
        <w:t xml:space="preserve"> 463 – 471</w:t>
      </w:r>
      <w:r w:rsidR="00531BF5">
        <w:rPr>
          <w:rFonts w:ascii="Times New Roman" w:hAnsi="Times New Roman"/>
          <w:b w:val="0"/>
          <w:sz w:val="24"/>
          <w:szCs w:val="24"/>
        </w:rPr>
        <w:t>)</w:t>
      </w:r>
      <w:r w:rsidR="00531BF5" w:rsidRPr="003A5BFB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="00531BF5">
        <w:rPr>
          <w:rFonts w:ascii="Times New Roman" w:hAnsi="Times New Roman"/>
          <w:b w:val="0"/>
          <w:sz w:val="24"/>
          <w:szCs w:val="24"/>
        </w:rPr>
        <w:t xml:space="preserve"> </w:t>
      </w:r>
      <w:r w:rsidRPr="003A5BFB">
        <w:rPr>
          <w:rFonts w:ascii="Times New Roman" w:hAnsi="Times New Roman"/>
          <w:b w:val="0"/>
          <w:sz w:val="24"/>
          <w:szCs w:val="24"/>
        </w:rPr>
        <w:t>State College, PA</w:t>
      </w:r>
      <w:r w:rsidR="00531BF5">
        <w:rPr>
          <w:rFonts w:ascii="Times New Roman" w:hAnsi="Times New Roman"/>
          <w:b w:val="0"/>
          <w:sz w:val="24"/>
          <w:szCs w:val="24"/>
        </w:rPr>
        <w:t>:</w:t>
      </w:r>
      <w:r w:rsidRPr="003A5BFB">
        <w:rPr>
          <w:rFonts w:ascii="Times New Roman" w:hAnsi="Times New Roman"/>
          <w:b w:val="0"/>
          <w:sz w:val="24"/>
          <w:szCs w:val="24"/>
        </w:rPr>
        <w:t xml:space="preserve"> </w:t>
      </w:r>
      <w:r w:rsidR="00531BF5" w:rsidRPr="003A5BFB">
        <w:rPr>
          <w:rFonts w:ascii="Times New Roman" w:hAnsi="Times New Roman"/>
          <w:b w:val="0"/>
          <w:sz w:val="24"/>
          <w:szCs w:val="24"/>
        </w:rPr>
        <w:t>Venture Publications</w:t>
      </w:r>
      <w:r w:rsidR="00531BF5">
        <w:rPr>
          <w:rFonts w:ascii="Times New Roman" w:hAnsi="Times New Roman"/>
          <w:b w:val="0"/>
          <w:sz w:val="24"/>
          <w:szCs w:val="24"/>
        </w:rPr>
        <w:t>.</w:t>
      </w:r>
    </w:p>
    <w:p w:rsidR="003A5BFB" w:rsidRDefault="00531BF5" w:rsidP="003A5BFB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96C7D" w:rsidRPr="003A5BFB" w:rsidRDefault="00A96C7D" w:rsidP="00A96C7D">
      <w:pPr>
        <w:pStyle w:val="Quotes"/>
        <w:ind w:left="0" w:firstLine="0"/>
        <w:jc w:val="both"/>
        <w:rPr>
          <w:szCs w:val="24"/>
        </w:rPr>
      </w:pPr>
      <w:proofErr w:type="gramStart"/>
      <w:r w:rsidRPr="003A5BFB">
        <w:rPr>
          <w:szCs w:val="24"/>
        </w:rPr>
        <w:t>Patterson, J. (2000) Cousins of the trees.</w:t>
      </w:r>
      <w:proofErr w:type="gramEnd"/>
      <w:r w:rsidRPr="003A5BFB">
        <w:rPr>
          <w:szCs w:val="24"/>
        </w:rPr>
        <w:t xml:space="preserve"> </w:t>
      </w:r>
      <w:proofErr w:type="gramStart"/>
      <w:r w:rsidRPr="003A5BFB">
        <w:rPr>
          <w:szCs w:val="24"/>
        </w:rPr>
        <w:t xml:space="preserve">In </w:t>
      </w:r>
      <w:r>
        <w:rPr>
          <w:szCs w:val="24"/>
        </w:rPr>
        <w:t>J. Patterson.</w:t>
      </w:r>
      <w:proofErr w:type="gramEnd"/>
      <w:r>
        <w:rPr>
          <w:szCs w:val="24"/>
        </w:rPr>
        <w:t xml:space="preserve"> </w:t>
      </w:r>
      <w:r w:rsidRPr="003A5BFB">
        <w:rPr>
          <w:i/>
          <w:iCs/>
          <w:szCs w:val="24"/>
        </w:rPr>
        <w:t>People of the land: A pacific philosophy</w:t>
      </w:r>
      <w:r w:rsidRPr="003A5BFB">
        <w:rPr>
          <w:szCs w:val="24"/>
        </w:rPr>
        <w:t xml:space="preserve"> </w:t>
      </w:r>
      <w:r>
        <w:rPr>
          <w:szCs w:val="24"/>
        </w:rPr>
        <w:t>(</w:t>
      </w:r>
      <w:r w:rsidRPr="003A5BFB">
        <w:rPr>
          <w:szCs w:val="24"/>
        </w:rPr>
        <w:t>pp</w:t>
      </w:r>
      <w:r>
        <w:rPr>
          <w:szCs w:val="24"/>
        </w:rPr>
        <w:t xml:space="preserve">. </w:t>
      </w:r>
      <w:r w:rsidRPr="003A5BFB">
        <w:rPr>
          <w:szCs w:val="24"/>
        </w:rPr>
        <w:t>25–48</w:t>
      </w:r>
      <w:r>
        <w:rPr>
          <w:szCs w:val="24"/>
        </w:rPr>
        <w:t xml:space="preserve">). </w:t>
      </w:r>
      <w:r w:rsidRPr="003A5BFB">
        <w:rPr>
          <w:szCs w:val="24"/>
        </w:rPr>
        <w:t>Palmerston North: Dunmore Press.</w:t>
      </w:r>
      <w:r w:rsidRPr="00531BF5">
        <w:rPr>
          <w:szCs w:val="24"/>
        </w:rPr>
        <w:t xml:space="preserve"> </w:t>
      </w:r>
    </w:p>
    <w:p w:rsidR="00A96C7D" w:rsidRDefault="00A96C7D" w:rsidP="00A96C7D">
      <w:pPr>
        <w:rPr>
          <w:lang w:val="en-AU" w:eastAsia="en-US"/>
        </w:rPr>
      </w:pPr>
    </w:p>
    <w:p w:rsidR="00A96C7D" w:rsidRPr="00A96C7D" w:rsidRDefault="00A96C7D" w:rsidP="00A96C7D">
      <w:pPr>
        <w:rPr>
          <w:lang w:val="en-AU" w:eastAsia="en-US"/>
        </w:rPr>
      </w:pPr>
      <w:proofErr w:type="gramStart"/>
      <w:r>
        <w:rPr>
          <w:lang w:val="en-AU" w:eastAsia="en-US"/>
        </w:rPr>
        <w:t xml:space="preserve">Wattchow, B. &amp; Brown, M. </w:t>
      </w:r>
      <w:r w:rsidR="005966EB">
        <w:rPr>
          <w:lang w:val="en-AU" w:eastAsia="en-US"/>
        </w:rPr>
        <w:t>(2011).</w:t>
      </w:r>
      <w:proofErr w:type="gramEnd"/>
      <w:r w:rsidR="005966EB">
        <w:rPr>
          <w:lang w:val="en-AU" w:eastAsia="en-US"/>
        </w:rPr>
        <w:t xml:space="preserve"> </w:t>
      </w:r>
      <w:r>
        <w:rPr>
          <w:lang w:val="en-AU" w:eastAsia="en-US"/>
        </w:rPr>
        <w:t xml:space="preserve">Outdoor education: Myths, dubious claims and the denial of place.  </w:t>
      </w:r>
      <w:proofErr w:type="gramStart"/>
      <w:r>
        <w:rPr>
          <w:lang w:val="en-AU" w:eastAsia="en-US"/>
        </w:rPr>
        <w:t>In B. Wattchow &amp; M. Brown.</w:t>
      </w:r>
      <w:proofErr w:type="gramEnd"/>
      <w:r>
        <w:rPr>
          <w:lang w:val="en-AU" w:eastAsia="en-US"/>
        </w:rPr>
        <w:t xml:space="preserve">  </w:t>
      </w:r>
      <w:proofErr w:type="gramStart"/>
      <w:r w:rsidRPr="00A96C7D">
        <w:rPr>
          <w:i/>
          <w:lang w:val="en-AU" w:eastAsia="en-US"/>
        </w:rPr>
        <w:t>A pedagogy</w:t>
      </w:r>
      <w:proofErr w:type="gramEnd"/>
      <w:r w:rsidRPr="00A96C7D">
        <w:rPr>
          <w:i/>
          <w:lang w:val="en-AU" w:eastAsia="en-US"/>
        </w:rPr>
        <w:t xml:space="preserve"> of place</w:t>
      </w:r>
      <w:r>
        <w:rPr>
          <w:lang w:val="en-AU" w:eastAsia="en-US"/>
        </w:rPr>
        <w:t>. (pp.26-33). Melbourne: Monash University</w:t>
      </w:r>
    </w:p>
    <w:p w:rsidR="003A5BFB" w:rsidRPr="003A5BFB" w:rsidRDefault="003A5BFB" w:rsidP="003A5BFB">
      <w:pPr>
        <w:rPr>
          <w:lang w:val="en-AU" w:eastAsia="en-US"/>
        </w:rPr>
      </w:pPr>
    </w:p>
    <w:p w:rsidR="00A96C7D" w:rsidRPr="00A96C7D" w:rsidRDefault="00A96C7D" w:rsidP="00A96C7D">
      <w:pPr>
        <w:rPr>
          <w:lang w:val="en-AU" w:eastAsia="en-US"/>
        </w:rPr>
      </w:pPr>
      <w:proofErr w:type="gramStart"/>
      <w:r>
        <w:rPr>
          <w:lang w:val="en-AU" w:eastAsia="en-US"/>
        </w:rPr>
        <w:t xml:space="preserve">Wattchow, B. &amp; Brown, M. </w:t>
      </w:r>
      <w:r w:rsidR="005966EB">
        <w:rPr>
          <w:lang w:val="en-AU" w:eastAsia="en-US"/>
        </w:rPr>
        <w:t>(2011).</w:t>
      </w:r>
      <w:proofErr w:type="gramEnd"/>
      <w:r w:rsidR="005966EB">
        <w:rPr>
          <w:lang w:val="en-AU" w:eastAsia="en-US"/>
        </w:rPr>
        <w:t xml:space="preserve"> </w:t>
      </w:r>
      <w:proofErr w:type="gramStart"/>
      <w:r>
        <w:rPr>
          <w:lang w:val="en-AU" w:eastAsia="en-US"/>
        </w:rPr>
        <w:t>The emergence of place in outdoor education.</w:t>
      </w:r>
      <w:proofErr w:type="gramEnd"/>
      <w:r>
        <w:rPr>
          <w:lang w:val="en-AU" w:eastAsia="en-US"/>
        </w:rPr>
        <w:t xml:space="preserve">   </w:t>
      </w:r>
      <w:proofErr w:type="gramStart"/>
      <w:r>
        <w:rPr>
          <w:lang w:val="en-AU" w:eastAsia="en-US"/>
        </w:rPr>
        <w:t>In B. Wattchow &amp; M. Brown.</w:t>
      </w:r>
      <w:proofErr w:type="gramEnd"/>
      <w:r>
        <w:rPr>
          <w:lang w:val="en-AU" w:eastAsia="en-US"/>
        </w:rPr>
        <w:t xml:space="preserve">  </w:t>
      </w:r>
      <w:proofErr w:type="gramStart"/>
      <w:r w:rsidRPr="00A96C7D">
        <w:rPr>
          <w:i/>
          <w:lang w:val="en-AU" w:eastAsia="en-US"/>
        </w:rPr>
        <w:t>A pedagogy</w:t>
      </w:r>
      <w:proofErr w:type="gramEnd"/>
      <w:r w:rsidRPr="00A96C7D">
        <w:rPr>
          <w:i/>
          <w:lang w:val="en-AU" w:eastAsia="en-US"/>
        </w:rPr>
        <w:t xml:space="preserve"> of place</w:t>
      </w:r>
      <w:r>
        <w:rPr>
          <w:lang w:val="en-AU" w:eastAsia="en-US"/>
        </w:rPr>
        <w:t>. (pp.77-105). Melbourne: Monash University</w:t>
      </w:r>
    </w:p>
    <w:p w:rsidR="00A96C7D" w:rsidRDefault="00A96C7D" w:rsidP="003A5BFB">
      <w:pPr>
        <w:rPr>
          <w:b/>
          <w:u w:val="single"/>
          <w:lang w:val="en-AU" w:eastAsia="en-US"/>
        </w:rPr>
      </w:pPr>
    </w:p>
    <w:p w:rsidR="003A5BFB" w:rsidRPr="003A5BFB" w:rsidRDefault="003A5BFB" w:rsidP="003A5BFB">
      <w:pPr>
        <w:rPr>
          <w:b/>
          <w:u w:val="single"/>
          <w:lang w:val="en-AU" w:eastAsia="en-US"/>
        </w:rPr>
      </w:pPr>
      <w:r w:rsidRPr="003A5BFB">
        <w:rPr>
          <w:b/>
          <w:u w:val="single"/>
          <w:lang w:val="en-AU" w:eastAsia="en-US"/>
        </w:rPr>
        <w:t>Additional reading</w:t>
      </w:r>
      <w:r w:rsidR="00A96C7D">
        <w:rPr>
          <w:b/>
          <w:u w:val="single"/>
          <w:lang w:val="en-AU" w:eastAsia="en-US"/>
        </w:rPr>
        <w:t>s</w:t>
      </w:r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</w:p>
    <w:p w:rsidR="00A96C7D" w:rsidRDefault="003A5BFB" w:rsidP="00A96C7D">
      <w:pPr>
        <w:pStyle w:val="Quotes"/>
        <w:ind w:left="0" w:firstLine="0"/>
        <w:jc w:val="both"/>
        <w:rPr>
          <w:szCs w:val="24"/>
        </w:rPr>
      </w:pPr>
      <w:r w:rsidRPr="003A5BFB">
        <w:rPr>
          <w:szCs w:val="24"/>
        </w:rPr>
        <w:t>Everson, H. (1993)</w:t>
      </w:r>
      <w:r w:rsidR="000B1B29">
        <w:rPr>
          <w:szCs w:val="24"/>
        </w:rPr>
        <w:t>.</w:t>
      </w:r>
      <w:r w:rsidRPr="003A5BFB">
        <w:rPr>
          <w:szCs w:val="24"/>
        </w:rPr>
        <w:t xml:space="preserve"> Prologue: The Maori world of </w:t>
      </w:r>
      <w:proofErr w:type="spellStart"/>
      <w:proofErr w:type="gramStart"/>
      <w:r>
        <w:rPr>
          <w:szCs w:val="24"/>
        </w:rPr>
        <w:t>t</w:t>
      </w:r>
      <w:r w:rsidRPr="003A5BFB">
        <w:rPr>
          <w:szCs w:val="24"/>
        </w:rPr>
        <w:t>e</w:t>
      </w:r>
      <w:proofErr w:type="spellEnd"/>
      <w:proofErr w:type="gramEnd"/>
      <w:r w:rsidRPr="003A5BFB">
        <w:rPr>
          <w:szCs w:val="24"/>
        </w:rPr>
        <w:t xml:space="preserve"> </w:t>
      </w:r>
      <w:proofErr w:type="spellStart"/>
      <w:r>
        <w:rPr>
          <w:szCs w:val="24"/>
        </w:rPr>
        <w:t>w</w:t>
      </w:r>
      <w:r w:rsidRPr="003A5BFB">
        <w:rPr>
          <w:szCs w:val="24"/>
        </w:rPr>
        <w:t>ai</w:t>
      </w:r>
      <w:proofErr w:type="spellEnd"/>
      <w:r w:rsidRPr="003A5BFB">
        <w:rPr>
          <w:szCs w:val="24"/>
        </w:rPr>
        <w:t xml:space="preserve"> </w:t>
      </w:r>
      <w:r>
        <w:rPr>
          <w:szCs w:val="24"/>
        </w:rPr>
        <w:t>p</w:t>
      </w:r>
      <w:r w:rsidRPr="003A5BFB">
        <w:rPr>
          <w:szCs w:val="24"/>
        </w:rPr>
        <w:t xml:space="preserve">ounamu. </w:t>
      </w:r>
      <w:proofErr w:type="gramStart"/>
      <w:r w:rsidRPr="003A5BFB">
        <w:rPr>
          <w:szCs w:val="24"/>
        </w:rPr>
        <w:t xml:space="preserve">In </w:t>
      </w:r>
      <w:r w:rsidRPr="003A5BFB">
        <w:rPr>
          <w:i/>
          <w:iCs/>
          <w:szCs w:val="24"/>
        </w:rPr>
        <w:t xml:space="preserve">Te </w:t>
      </w:r>
      <w:proofErr w:type="spellStart"/>
      <w:r>
        <w:rPr>
          <w:i/>
          <w:iCs/>
          <w:szCs w:val="24"/>
        </w:rPr>
        <w:t>w</w:t>
      </w:r>
      <w:r w:rsidRPr="003A5BFB">
        <w:rPr>
          <w:i/>
          <w:iCs/>
          <w:szCs w:val="24"/>
        </w:rPr>
        <w:t>ai</w:t>
      </w:r>
      <w:proofErr w:type="spellEnd"/>
      <w:r w:rsidRPr="003A5BFB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</w:t>
      </w:r>
      <w:r w:rsidRPr="003A5BFB">
        <w:rPr>
          <w:i/>
          <w:iCs/>
          <w:szCs w:val="24"/>
        </w:rPr>
        <w:t>ounamu</w:t>
      </w:r>
      <w:r w:rsidR="000B1B29">
        <w:rPr>
          <w:i/>
          <w:iCs/>
          <w:szCs w:val="24"/>
        </w:rPr>
        <w:t xml:space="preserve"> (</w:t>
      </w:r>
      <w:r w:rsidR="000B1B29" w:rsidRPr="003A5BFB">
        <w:rPr>
          <w:szCs w:val="24"/>
        </w:rPr>
        <w:t>pp</w:t>
      </w:r>
      <w:r w:rsidR="000B1B29">
        <w:rPr>
          <w:szCs w:val="24"/>
        </w:rPr>
        <w:t>.</w:t>
      </w:r>
      <w:r w:rsidR="000B1B29" w:rsidRPr="003A5BFB">
        <w:rPr>
          <w:szCs w:val="24"/>
        </w:rPr>
        <w:t>1-20</w:t>
      </w:r>
      <w:r w:rsidR="000B1B29">
        <w:rPr>
          <w:szCs w:val="24"/>
        </w:rPr>
        <w:t>).</w:t>
      </w:r>
      <w:proofErr w:type="gramEnd"/>
      <w:r w:rsidR="000B1B29">
        <w:rPr>
          <w:szCs w:val="24"/>
        </w:rPr>
        <w:t xml:space="preserve"> </w:t>
      </w:r>
      <w:r w:rsidRPr="003A5BFB">
        <w:rPr>
          <w:szCs w:val="24"/>
        </w:rPr>
        <w:t xml:space="preserve">Christchurch: </w:t>
      </w:r>
      <w:proofErr w:type="spellStart"/>
      <w:r w:rsidRPr="003A5BFB">
        <w:rPr>
          <w:szCs w:val="24"/>
        </w:rPr>
        <w:t>Aoraki</w:t>
      </w:r>
      <w:proofErr w:type="spellEnd"/>
      <w:r w:rsidRPr="003A5BFB">
        <w:rPr>
          <w:szCs w:val="24"/>
        </w:rPr>
        <w:t xml:space="preserve"> Press</w:t>
      </w:r>
      <w:r w:rsidR="00A67E4B">
        <w:rPr>
          <w:szCs w:val="24"/>
        </w:rPr>
        <w:t>.</w:t>
      </w:r>
      <w:r w:rsidR="00A96C7D" w:rsidRPr="00A96C7D">
        <w:rPr>
          <w:szCs w:val="24"/>
        </w:rPr>
        <w:t xml:space="preserve"> </w:t>
      </w:r>
    </w:p>
    <w:p w:rsidR="00A96C7D" w:rsidRDefault="00A96C7D" w:rsidP="00A96C7D">
      <w:pPr>
        <w:pStyle w:val="Quotes"/>
        <w:ind w:left="0" w:firstLine="0"/>
        <w:jc w:val="both"/>
        <w:rPr>
          <w:szCs w:val="24"/>
        </w:rPr>
      </w:pPr>
    </w:p>
    <w:p w:rsidR="00A96C7D" w:rsidRPr="003A5BFB" w:rsidRDefault="00A96C7D" w:rsidP="00A96C7D">
      <w:pPr>
        <w:pStyle w:val="Quotes"/>
        <w:ind w:left="0" w:firstLine="0"/>
        <w:jc w:val="both"/>
        <w:rPr>
          <w:szCs w:val="24"/>
        </w:rPr>
      </w:pPr>
      <w:proofErr w:type="spellStart"/>
      <w:r w:rsidRPr="003A5BFB">
        <w:rPr>
          <w:szCs w:val="24"/>
        </w:rPr>
        <w:t>Horwood</w:t>
      </w:r>
      <w:proofErr w:type="spellEnd"/>
      <w:r w:rsidRPr="003A5BFB">
        <w:rPr>
          <w:szCs w:val="24"/>
        </w:rPr>
        <w:t xml:space="preserve">, B. (1995) </w:t>
      </w:r>
      <w:proofErr w:type="gramStart"/>
      <w:r w:rsidRPr="003A5BFB">
        <w:rPr>
          <w:szCs w:val="24"/>
        </w:rPr>
        <w:t>Tasting</w:t>
      </w:r>
      <w:proofErr w:type="gramEnd"/>
      <w:r w:rsidRPr="003A5BFB">
        <w:rPr>
          <w:szCs w:val="24"/>
        </w:rPr>
        <w:t xml:space="preserve"> the berries: Deep ecology and experiential education. </w:t>
      </w:r>
      <w:proofErr w:type="gramStart"/>
      <w:r w:rsidRPr="003A5BFB">
        <w:rPr>
          <w:szCs w:val="24"/>
        </w:rPr>
        <w:t xml:space="preserve">In </w:t>
      </w:r>
      <w:r>
        <w:rPr>
          <w:szCs w:val="24"/>
        </w:rPr>
        <w:t xml:space="preserve">R. </w:t>
      </w:r>
      <w:r w:rsidRPr="003A5BFB">
        <w:rPr>
          <w:szCs w:val="24"/>
        </w:rPr>
        <w:t xml:space="preserve">Kraft, </w:t>
      </w:r>
      <w:r>
        <w:rPr>
          <w:szCs w:val="24"/>
        </w:rPr>
        <w:t xml:space="preserve">&amp; </w:t>
      </w:r>
      <w:r w:rsidRPr="003A5BFB">
        <w:rPr>
          <w:szCs w:val="24"/>
        </w:rPr>
        <w:t xml:space="preserve">J. </w:t>
      </w:r>
      <w:proofErr w:type="spellStart"/>
      <w:r w:rsidRPr="003A5BFB">
        <w:rPr>
          <w:szCs w:val="24"/>
        </w:rPr>
        <w:t>Keilsmeier</w:t>
      </w:r>
      <w:proofErr w:type="spellEnd"/>
      <w:r w:rsidRPr="003A5BFB">
        <w:rPr>
          <w:szCs w:val="24"/>
        </w:rPr>
        <w:t xml:space="preserve"> (Eds.) </w:t>
      </w:r>
      <w:r w:rsidRPr="003A5BFB">
        <w:rPr>
          <w:i/>
          <w:iCs/>
          <w:szCs w:val="24"/>
        </w:rPr>
        <w:t>Experiential learning in schools and higher education</w:t>
      </w:r>
      <w:r>
        <w:rPr>
          <w:i/>
          <w:iCs/>
          <w:szCs w:val="24"/>
        </w:rPr>
        <w:t xml:space="preserve"> (</w:t>
      </w:r>
      <w:r w:rsidRPr="003A5BFB">
        <w:rPr>
          <w:szCs w:val="24"/>
        </w:rPr>
        <w:t>pp</w:t>
      </w:r>
      <w:r>
        <w:rPr>
          <w:szCs w:val="24"/>
        </w:rPr>
        <w:t>.</w:t>
      </w:r>
      <w:r w:rsidRPr="003A5BFB">
        <w:rPr>
          <w:szCs w:val="24"/>
        </w:rPr>
        <w:t xml:space="preserve"> 106 – 111</w:t>
      </w:r>
      <w:r>
        <w:rPr>
          <w:szCs w:val="24"/>
        </w:rPr>
        <w:t>).</w:t>
      </w:r>
      <w:proofErr w:type="gramEnd"/>
      <w:r>
        <w:rPr>
          <w:szCs w:val="24"/>
        </w:rPr>
        <w:t xml:space="preserve"> </w:t>
      </w:r>
      <w:r w:rsidRPr="003A5BFB">
        <w:rPr>
          <w:szCs w:val="24"/>
        </w:rPr>
        <w:t>Iowa: Kendall-Hunt Publishing</w:t>
      </w:r>
      <w:proofErr w:type="gramStart"/>
      <w:r w:rsidRPr="003A5BFB">
        <w:rPr>
          <w:szCs w:val="24"/>
        </w:rPr>
        <w:t>..</w:t>
      </w:r>
      <w:proofErr w:type="gramEnd"/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</w:p>
    <w:p w:rsidR="003A5BFB" w:rsidRPr="003A5BFB" w:rsidRDefault="003A5BFB" w:rsidP="003A5BFB">
      <w:r w:rsidRPr="003A5BFB">
        <w:t xml:space="preserve">Park, G. (2002). </w:t>
      </w:r>
      <w:proofErr w:type="gramStart"/>
      <w:r w:rsidRPr="003A5BFB">
        <w:t xml:space="preserve">Our </w:t>
      </w:r>
      <w:r>
        <w:t>t</w:t>
      </w:r>
      <w:r w:rsidRPr="003A5BFB">
        <w:t xml:space="preserve">erra </w:t>
      </w:r>
      <w:r>
        <w:t>n</w:t>
      </w:r>
      <w:r w:rsidRPr="003A5BFB">
        <w:t>ullius.</w:t>
      </w:r>
      <w:proofErr w:type="gramEnd"/>
      <w:r w:rsidRPr="003A5BFB">
        <w:t xml:space="preserve"> </w:t>
      </w:r>
      <w:r w:rsidRPr="003A5BFB">
        <w:rPr>
          <w:i/>
        </w:rPr>
        <w:t>Landfall,</w:t>
      </w:r>
      <w:r w:rsidRPr="003A5BFB">
        <w:t xml:space="preserve"> 204, 53-67.</w:t>
      </w:r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  <w:proofErr w:type="spellStart"/>
      <w:r w:rsidRPr="003A5BFB">
        <w:rPr>
          <w:szCs w:val="24"/>
        </w:rPr>
        <w:t>Raffan</w:t>
      </w:r>
      <w:proofErr w:type="spellEnd"/>
      <w:r w:rsidRPr="003A5BFB">
        <w:rPr>
          <w:szCs w:val="24"/>
        </w:rPr>
        <w:t>, J. (1993)</w:t>
      </w:r>
      <w:r w:rsidR="000B1B29">
        <w:rPr>
          <w:szCs w:val="24"/>
        </w:rPr>
        <w:t>.</w:t>
      </w:r>
      <w:r w:rsidRPr="003A5BFB">
        <w:rPr>
          <w:szCs w:val="24"/>
        </w:rPr>
        <w:t xml:space="preserve"> The experience of place: Exploring land as teacher. </w:t>
      </w:r>
      <w:r w:rsidRPr="003A5BFB">
        <w:rPr>
          <w:i/>
          <w:szCs w:val="24"/>
        </w:rPr>
        <w:t>The Journal of Experiential Education</w:t>
      </w:r>
      <w:r w:rsidRPr="003A5BFB">
        <w:rPr>
          <w:szCs w:val="24"/>
        </w:rPr>
        <w:t>, 16 (1) 39 - 45.</w:t>
      </w:r>
    </w:p>
    <w:p w:rsidR="003A5BFB" w:rsidRPr="003A5BFB" w:rsidRDefault="003A5BFB" w:rsidP="003A5BFB"/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  <w:r w:rsidRPr="003A5BFB">
        <w:rPr>
          <w:szCs w:val="24"/>
        </w:rPr>
        <w:t>Snyder, G. (1990)</w:t>
      </w:r>
      <w:r w:rsidR="000B1B29">
        <w:rPr>
          <w:szCs w:val="24"/>
        </w:rPr>
        <w:t>.</w:t>
      </w:r>
      <w:r w:rsidRPr="003A5BFB">
        <w:rPr>
          <w:szCs w:val="24"/>
        </w:rPr>
        <w:t xml:space="preserve"> </w:t>
      </w:r>
      <w:proofErr w:type="gramStart"/>
      <w:r w:rsidRPr="003A5BFB">
        <w:rPr>
          <w:szCs w:val="24"/>
        </w:rPr>
        <w:t>The</w:t>
      </w:r>
      <w:r w:rsidR="000B1B29">
        <w:rPr>
          <w:szCs w:val="24"/>
        </w:rPr>
        <w:t xml:space="preserve"> </w:t>
      </w:r>
      <w:r>
        <w:rPr>
          <w:szCs w:val="24"/>
        </w:rPr>
        <w:t>e</w:t>
      </w:r>
      <w:r w:rsidRPr="003A5BFB">
        <w:rPr>
          <w:szCs w:val="24"/>
        </w:rPr>
        <w:t xml:space="preserve">tiquette of </w:t>
      </w:r>
      <w:r>
        <w:rPr>
          <w:szCs w:val="24"/>
        </w:rPr>
        <w:t>f</w:t>
      </w:r>
      <w:r w:rsidRPr="003A5BFB">
        <w:rPr>
          <w:szCs w:val="24"/>
        </w:rPr>
        <w:t>reedom.</w:t>
      </w:r>
      <w:proofErr w:type="gramEnd"/>
      <w:r w:rsidRPr="003A5BFB">
        <w:rPr>
          <w:szCs w:val="24"/>
        </w:rPr>
        <w:t xml:space="preserve"> </w:t>
      </w:r>
      <w:proofErr w:type="gramStart"/>
      <w:r w:rsidRPr="003A5BFB">
        <w:rPr>
          <w:szCs w:val="24"/>
        </w:rPr>
        <w:t xml:space="preserve">In </w:t>
      </w:r>
      <w:r w:rsidRPr="003A5BFB">
        <w:rPr>
          <w:i/>
          <w:iCs/>
          <w:szCs w:val="24"/>
        </w:rPr>
        <w:t xml:space="preserve">The </w:t>
      </w:r>
      <w:r>
        <w:rPr>
          <w:i/>
          <w:iCs/>
          <w:szCs w:val="24"/>
        </w:rPr>
        <w:t>p</w:t>
      </w:r>
      <w:r w:rsidRPr="003A5BFB">
        <w:rPr>
          <w:i/>
          <w:iCs/>
          <w:szCs w:val="24"/>
        </w:rPr>
        <w:t xml:space="preserve">ractice of the </w:t>
      </w:r>
      <w:r>
        <w:rPr>
          <w:i/>
          <w:iCs/>
          <w:szCs w:val="24"/>
        </w:rPr>
        <w:t>w</w:t>
      </w:r>
      <w:r w:rsidRPr="003A5BFB">
        <w:rPr>
          <w:i/>
          <w:iCs/>
          <w:szCs w:val="24"/>
        </w:rPr>
        <w:t>ild</w:t>
      </w:r>
      <w:r w:rsidR="000B1B29" w:rsidRPr="000B1B29">
        <w:rPr>
          <w:szCs w:val="24"/>
        </w:rPr>
        <w:t xml:space="preserve"> </w:t>
      </w:r>
      <w:r w:rsidR="000B1B29">
        <w:rPr>
          <w:szCs w:val="24"/>
        </w:rPr>
        <w:t>(</w:t>
      </w:r>
      <w:r w:rsidR="000B1B29" w:rsidRPr="003A5BFB">
        <w:rPr>
          <w:szCs w:val="24"/>
        </w:rPr>
        <w:t>pp 3-24</w:t>
      </w:r>
      <w:r w:rsidR="000B1B29">
        <w:rPr>
          <w:szCs w:val="24"/>
        </w:rPr>
        <w:t>)</w:t>
      </w:r>
      <w:r w:rsidRPr="003A5BFB">
        <w:rPr>
          <w:szCs w:val="24"/>
        </w:rPr>
        <w:t>.</w:t>
      </w:r>
      <w:proofErr w:type="gramEnd"/>
      <w:r w:rsidRPr="003A5BFB">
        <w:rPr>
          <w:szCs w:val="24"/>
        </w:rPr>
        <w:t xml:space="preserve"> New York: North Point Press</w:t>
      </w:r>
      <w:r w:rsidR="000B1B29">
        <w:rPr>
          <w:szCs w:val="24"/>
        </w:rPr>
        <w:t>.</w:t>
      </w:r>
      <w:r w:rsidRPr="003A5BFB">
        <w:rPr>
          <w:szCs w:val="24"/>
        </w:rPr>
        <w:t xml:space="preserve"> </w:t>
      </w:r>
    </w:p>
    <w:p w:rsidR="003A5BFB" w:rsidRPr="003A5BFB" w:rsidRDefault="003A5BFB" w:rsidP="003A5BFB">
      <w:pPr>
        <w:pStyle w:val="Quotes"/>
        <w:ind w:left="0" w:firstLine="0"/>
        <w:jc w:val="both"/>
        <w:rPr>
          <w:szCs w:val="24"/>
        </w:rPr>
      </w:pPr>
    </w:p>
    <w:p w:rsidR="003A5BFB" w:rsidRPr="00A96C7D" w:rsidRDefault="003A5BFB" w:rsidP="003A5BFB">
      <w:pPr>
        <w:rPr>
          <w:b/>
          <w:i/>
        </w:rPr>
      </w:pPr>
      <w:r w:rsidRPr="00A96C7D">
        <w:rPr>
          <w:b/>
          <w:i/>
        </w:rPr>
        <w:t>For those wanting to be more critical</w:t>
      </w:r>
    </w:p>
    <w:p w:rsidR="003A5BFB" w:rsidRPr="003A5BFB" w:rsidRDefault="003A5BFB" w:rsidP="003A5BFB"/>
    <w:p w:rsidR="003A5BFB" w:rsidRPr="003A5BFB" w:rsidRDefault="003A5BFB" w:rsidP="003A5BFB">
      <w:proofErr w:type="gramStart"/>
      <w:r w:rsidRPr="003A5BFB">
        <w:t>Cronon, W. (1995).</w:t>
      </w:r>
      <w:proofErr w:type="gramEnd"/>
      <w:r w:rsidRPr="003A5BFB">
        <w:t xml:space="preserve"> </w:t>
      </w:r>
      <w:proofErr w:type="gramStart"/>
      <w:r w:rsidRPr="003A5BFB">
        <w:t>The trouble with wilderness; or, getting back to the wrong nature.</w:t>
      </w:r>
      <w:proofErr w:type="gramEnd"/>
      <w:r w:rsidRPr="003A5BFB">
        <w:t xml:space="preserve"> </w:t>
      </w:r>
      <w:proofErr w:type="gramStart"/>
      <w:r w:rsidRPr="003A5BFB">
        <w:t xml:space="preserve">In </w:t>
      </w:r>
      <w:r w:rsidR="000B1B29">
        <w:t xml:space="preserve">W. </w:t>
      </w:r>
      <w:r w:rsidRPr="003A5BFB">
        <w:t>Cronon</w:t>
      </w:r>
      <w:r w:rsidR="000B1B29">
        <w:t>.</w:t>
      </w:r>
      <w:proofErr w:type="gramEnd"/>
      <w:r w:rsidR="000B1B29">
        <w:t xml:space="preserve"> </w:t>
      </w:r>
      <w:r w:rsidRPr="003A5BFB">
        <w:rPr>
          <w:i/>
        </w:rPr>
        <w:t>Uncommon ground: toward reinventing nature</w:t>
      </w:r>
      <w:r w:rsidR="000B1B29">
        <w:rPr>
          <w:i/>
        </w:rPr>
        <w:t xml:space="preserve"> </w:t>
      </w:r>
      <w:r w:rsidR="000B1B29" w:rsidRPr="00110BFE">
        <w:t>(</w:t>
      </w:r>
      <w:r w:rsidR="00110BFE">
        <w:t xml:space="preserve">pp. </w:t>
      </w:r>
      <w:r w:rsidR="000B1B29" w:rsidRPr="00110BFE">
        <w:t>69</w:t>
      </w:r>
      <w:r w:rsidR="000B1B29" w:rsidRPr="003A5BFB">
        <w:t>-90</w:t>
      </w:r>
      <w:r w:rsidR="000B1B29">
        <w:t>)</w:t>
      </w:r>
      <w:r w:rsidR="000B1B29" w:rsidRPr="003A5BFB">
        <w:t>.</w:t>
      </w:r>
      <w:r w:rsidR="000B1B29">
        <w:t xml:space="preserve"> </w:t>
      </w:r>
      <w:r w:rsidRPr="003A5BFB">
        <w:t>New York: Norton</w:t>
      </w:r>
      <w:r w:rsidR="000B1B29">
        <w:t>.</w:t>
      </w:r>
      <w:r w:rsidRPr="003A5BFB">
        <w:t xml:space="preserve">  </w:t>
      </w:r>
    </w:p>
    <w:p w:rsidR="003A5BFB" w:rsidRPr="003A5BFB" w:rsidRDefault="003A5BFB" w:rsidP="003A5BFB">
      <w:pPr>
        <w:pStyle w:val="BodyText"/>
        <w:rPr>
          <w:rFonts w:ascii="Times New Roman" w:hAnsi="Times New Roman"/>
          <w:sz w:val="24"/>
          <w:szCs w:val="24"/>
        </w:rPr>
      </w:pPr>
    </w:p>
    <w:p w:rsidR="003A5BFB" w:rsidRPr="003A5BFB" w:rsidRDefault="003A5BFB"/>
    <w:sectPr w:rsidR="003A5BFB" w:rsidRPr="003A5BFB" w:rsidSect="00C659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380CA76-ADEA-4C3D-ACE0-036F2A54168E}"/>
    <w:docVar w:name="dgnword-eventsink" w:val="111872576"/>
  </w:docVars>
  <w:rsids>
    <w:rsidRoot w:val="00EC1A1E"/>
    <w:rsid w:val="00062942"/>
    <w:rsid w:val="00077195"/>
    <w:rsid w:val="00092683"/>
    <w:rsid w:val="000B1B29"/>
    <w:rsid w:val="00110BFE"/>
    <w:rsid w:val="0012137C"/>
    <w:rsid w:val="001B36BD"/>
    <w:rsid w:val="001B5166"/>
    <w:rsid w:val="001C615D"/>
    <w:rsid w:val="00272128"/>
    <w:rsid w:val="003028C3"/>
    <w:rsid w:val="00303948"/>
    <w:rsid w:val="00355BEC"/>
    <w:rsid w:val="0038196A"/>
    <w:rsid w:val="003845E8"/>
    <w:rsid w:val="003A5BFB"/>
    <w:rsid w:val="003C7ACE"/>
    <w:rsid w:val="003C7C4A"/>
    <w:rsid w:val="003E2A47"/>
    <w:rsid w:val="00434297"/>
    <w:rsid w:val="00446B8D"/>
    <w:rsid w:val="00490B8B"/>
    <w:rsid w:val="00494BC3"/>
    <w:rsid w:val="004B2F58"/>
    <w:rsid w:val="00511004"/>
    <w:rsid w:val="00531BF5"/>
    <w:rsid w:val="005966EB"/>
    <w:rsid w:val="005A29DA"/>
    <w:rsid w:val="005A4A88"/>
    <w:rsid w:val="00630AD8"/>
    <w:rsid w:val="006B1D46"/>
    <w:rsid w:val="006B3E3E"/>
    <w:rsid w:val="00744691"/>
    <w:rsid w:val="00761111"/>
    <w:rsid w:val="007869DE"/>
    <w:rsid w:val="007A5E33"/>
    <w:rsid w:val="00824CBC"/>
    <w:rsid w:val="00840AA4"/>
    <w:rsid w:val="00851288"/>
    <w:rsid w:val="008E01DF"/>
    <w:rsid w:val="00950E8C"/>
    <w:rsid w:val="00961D21"/>
    <w:rsid w:val="009827AE"/>
    <w:rsid w:val="009F02F1"/>
    <w:rsid w:val="00A14240"/>
    <w:rsid w:val="00A55D6E"/>
    <w:rsid w:val="00A67E4B"/>
    <w:rsid w:val="00A85EF5"/>
    <w:rsid w:val="00A96C7D"/>
    <w:rsid w:val="00AB1F88"/>
    <w:rsid w:val="00AF493E"/>
    <w:rsid w:val="00B10A1C"/>
    <w:rsid w:val="00B72CD8"/>
    <w:rsid w:val="00B8361F"/>
    <w:rsid w:val="00B85CB7"/>
    <w:rsid w:val="00BB0B9D"/>
    <w:rsid w:val="00BE4F2E"/>
    <w:rsid w:val="00C24E30"/>
    <w:rsid w:val="00C65944"/>
    <w:rsid w:val="00C853E2"/>
    <w:rsid w:val="00CB27C2"/>
    <w:rsid w:val="00D03F48"/>
    <w:rsid w:val="00D41DEB"/>
    <w:rsid w:val="00D52581"/>
    <w:rsid w:val="00D665C6"/>
    <w:rsid w:val="00DE0964"/>
    <w:rsid w:val="00E04E1E"/>
    <w:rsid w:val="00E15B93"/>
    <w:rsid w:val="00E3154C"/>
    <w:rsid w:val="00E40D9F"/>
    <w:rsid w:val="00E412F5"/>
    <w:rsid w:val="00E71043"/>
    <w:rsid w:val="00EC1A1E"/>
    <w:rsid w:val="00EC6EB1"/>
    <w:rsid w:val="00F54F11"/>
    <w:rsid w:val="00F81A42"/>
    <w:rsid w:val="00FE540A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A1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3A5BFB"/>
    <w:pPr>
      <w:keepNext/>
      <w:outlineLvl w:val="0"/>
    </w:pPr>
    <w:rPr>
      <w:rFonts w:ascii="Arial" w:hAnsi="Arial"/>
      <w:b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2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7C2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3A5BFB"/>
    <w:rPr>
      <w:rFonts w:ascii="Arial" w:hAnsi="Arial"/>
      <w:b/>
      <w:lang w:val="en-AU" w:eastAsia="en-US"/>
    </w:rPr>
  </w:style>
  <w:style w:type="paragraph" w:styleId="BodyText">
    <w:name w:val="Body Text"/>
    <w:basedOn w:val="Normal"/>
    <w:link w:val="BodyTextChar"/>
    <w:rsid w:val="003A5BFB"/>
    <w:rPr>
      <w:rFonts w:ascii="Arial" w:hAnsi="Arial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A5BFB"/>
    <w:rPr>
      <w:rFonts w:ascii="Arial" w:hAnsi="Arial"/>
      <w:sz w:val="22"/>
      <w:lang w:val="en-US" w:eastAsia="en-US"/>
    </w:rPr>
  </w:style>
  <w:style w:type="paragraph" w:customStyle="1" w:styleId="Quotes">
    <w:name w:val="Quotes"/>
    <w:basedOn w:val="Normal"/>
    <w:rsid w:val="003A5BFB"/>
    <w:pPr>
      <w:ind w:left="720" w:hanging="720"/>
    </w:pPr>
    <w:rPr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A1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3A5BFB"/>
    <w:pPr>
      <w:keepNext/>
      <w:outlineLvl w:val="0"/>
    </w:pPr>
    <w:rPr>
      <w:rFonts w:ascii="Arial" w:hAnsi="Arial"/>
      <w:b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2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7C2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3A5BFB"/>
    <w:rPr>
      <w:rFonts w:ascii="Arial" w:hAnsi="Arial"/>
      <w:b/>
      <w:lang w:val="en-AU" w:eastAsia="en-US"/>
    </w:rPr>
  </w:style>
  <w:style w:type="paragraph" w:styleId="BodyText">
    <w:name w:val="Body Text"/>
    <w:basedOn w:val="Normal"/>
    <w:link w:val="BodyTextChar"/>
    <w:rsid w:val="003A5BFB"/>
    <w:rPr>
      <w:rFonts w:ascii="Arial" w:hAnsi="Arial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A5BFB"/>
    <w:rPr>
      <w:rFonts w:ascii="Arial" w:hAnsi="Arial"/>
      <w:sz w:val="22"/>
      <w:lang w:val="en-US" w:eastAsia="en-US"/>
    </w:rPr>
  </w:style>
  <w:style w:type="paragraph" w:customStyle="1" w:styleId="Quotes">
    <w:name w:val="Quotes"/>
    <w:basedOn w:val="Normal"/>
    <w:rsid w:val="003A5BFB"/>
    <w:pPr>
      <w:ind w:left="720" w:hanging="720"/>
    </w:pPr>
    <w:rPr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PHSE 327 Adventure Education 2007</vt:lpstr>
    </vt:vector>
  </TitlesOfParts>
  <Company>School of Physical Education, University of Otago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PHSE 327 Adventure Education 2007</dc:title>
  <dc:creator>Gockwell</dc:creator>
  <cp:lastModifiedBy>pod</cp:lastModifiedBy>
  <cp:revision>3</cp:revision>
  <cp:lastPrinted>2012-04-24T01:17:00Z</cp:lastPrinted>
  <dcterms:created xsi:type="dcterms:W3CDTF">2017-04-13T03:19:00Z</dcterms:created>
  <dcterms:modified xsi:type="dcterms:W3CDTF">2017-04-13T03:29:00Z</dcterms:modified>
</cp:coreProperties>
</file>