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2BF0" w14:textId="77777777" w:rsidR="0082722E" w:rsidRDefault="0082722E" w:rsidP="00B27620">
      <w:pPr>
        <w:jc w:val="center"/>
        <w:rPr>
          <w:b/>
        </w:rPr>
      </w:pPr>
    </w:p>
    <w:p w14:paraId="1BD2AF00" w14:textId="77777777" w:rsidR="0082722E" w:rsidRDefault="0082722E" w:rsidP="00B27620">
      <w:pPr>
        <w:jc w:val="center"/>
        <w:rPr>
          <w:b/>
        </w:rPr>
      </w:pPr>
    </w:p>
    <w:p w14:paraId="7C906352" w14:textId="77777777" w:rsidR="0082722E" w:rsidRDefault="0082722E" w:rsidP="00B27620">
      <w:pPr>
        <w:jc w:val="center"/>
        <w:rPr>
          <w:b/>
        </w:rPr>
      </w:pPr>
    </w:p>
    <w:p w14:paraId="4A3F3634" w14:textId="77777777" w:rsidR="0082722E" w:rsidRDefault="0082722E" w:rsidP="00B27620">
      <w:pPr>
        <w:jc w:val="center"/>
        <w:rPr>
          <w:b/>
        </w:rPr>
      </w:pPr>
    </w:p>
    <w:p w14:paraId="760F34A4" w14:textId="77777777" w:rsidR="0082722E" w:rsidRDefault="0082722E" w:rsidP="00B27620">
      <w:pPr>
        <w:jc w:val="center"/>
        <w:rPr>
          <w:b/>
        </w:rPr>
      </w:pPr>
    </w:p>
    <w:p w14:paraId="406369EB" w14:textId="77777777" w:rsidR="0082722E" w:rsidRDefault="0082722E" w:rsidP="00B27620">
      <w:pPr>
        <w:jc w:val="center"/>
        <w:rPr>
          <w:b/>
        </w:rPr>
      </w:pPr>
    </w:p>
    <w:p w14:paraId="40E33D67" w14:textId="77777777" w:rsidR="0082722E" w:rsidRDefault="0082722E" w:rsidP="00B27620">
      <w:pPr>
        <w:jc w:val="center"/>
        <w:rPr>
          <w:b/>
        </w:rPr>
      </w:pPr>
    </w:p>
    <w:p w14:paraId="68B77ADF" w14:textId="77777777" w:rsidR="0082722E" w:rsidRDefault="0082722E" w:rsidP="00B27620">
      <w:pPr>
        <w:jc w:val="center"/>
        <w:rPr>
          <w:b/>
        </w:rPr>
      </w:pPr>
    </w:p>
    <w:p w14:paraId="61F1B0C6" w14:textId="77777777" w:rsidR="0082722E" w:rsidRDefault="0082722E" w:rsidP="00B27620">
      <w:pPr>
        <w:jc w:val="center"/>
        <w:rPr>
          <w:b/>
        </w:rPr>
      </w:pPr>
    </w:p>
    <w:p w14:paraId="10178E20" w14:textId="77777777" w:rsidR="0082722E" w:rsidRDefault="0082722E" w:rsidP="00B27620">
      <w:pPr>
        <w:jc w:val="center"/>
        <w:rPr>
          <w:b/>
        </w:rPr>
      </w:pPr>
    </w:p>
    <w:p w14:paraId="72B40E34" w14:textId="77777777" w:rsidR="0082722E" w:rsidRDefault="0082722E" w:rsidP="00B27620">
      <w:pPr>
        <w:jc w:val="center"/>
        <w:rPr>
          <w:b/>
        </w:rPr>
      </w:pPr>
    </w:p>
    <w:p w14:paraId="0091E405" w14:textId="77777777" w:rsidR="0082722E" w:rsidRDefault="0082722E" w:rsidP="00B27620">
      <w:pPr>
        <w:jc w:val="center"/>
        <w:rPr>
          <w:b/>
        </w:rPr>
      </w:pPr>
    </w:p>
    <w:p w14:paraId="77E5427E" w14:textId="77777777" w:rsidR="0082722E" w:rsidRDefault="0082722E" w:rsidP="00B27620">
      <w:pPr>
        <w:jc w:val="center"/>
        <w:rPr>
          <w:b/>
        </w:rPr>
      </w:pPr>
    </w:p>
    <w:p w14:paraId="3134E232" w14:textId="77777777" w:rsidR="0082722E" w:rsidRDefault="0082722E" w:rsidP="00B27620">
      <w:pPr>
        <w:jc w:val="center"/>
        <w:rPr>
          <w:b/>
        </w:rPr>
      </w:pPr>
    </w:p>
    <w:p w14:paraId="54D6784C" w14:textId="77777777" w:rsidR="0082722E" w:rsidRDefault="0082722E" w:rsidP="00B27620">
      <w:pPr>
        <w:jc w:val="center"/>
        <w:rPr>
          <w:b/>
        </w:rPr>
      </w:pPr>
    </w:p>
    <w:p w14:paraId="42D1D72C" w14:textId="77777777" w:rsidR="0082722E" w:rsidRDefault="0082722E" w:rsidP="00B27620">
      <w:pPr>
        <w:jc w:val="center"/>
        <w:rPr>
          <w:b/>
        </w:rPr>
      </w:pPr>
    </w:p>
    <w:p w14:paraId="07388B7A" w14:textId="77777777" w:rsidR="0082722E" w:rsidRDefault="0082722E" w:rsidP="00B27620">
      <w:pPr>
        <w:jc w:val="center"/>
        <w:rPr>
          <w:b/>
        </w:rPr>
      </w:pPr>
    </w:p>
    <w:p w14:paraId="1F4B8EA8" w14:textId="77777777" w:rsidR="0082722E" w:rsidRDefault="0082722E" w:rsidP="00B27620">
      <w:pPr>
        <w:jc w:val="center"/>
        <w:rPr>
          <w:b/>
        </w:rPr>
      </w:pPr>
    </w:p>
    <w:p w14:paraId="30AC7383" w14:textId="77777777" w:rsidR="0082722E" w:rsidRDefault="0082722E" w:rsidP="00B27620">
      <w:pPr>
        <w:jc w:val="center"/>
        <w:rPr>
          <w:b/>
        </w:rPr>
      </w:pPr>
    </w:p>
    <w:p w14:paraId="62D83012" w14:textId="77777777" w:rsidR="0082722E" w:rsidRDefault="0082722E" w:rsidP="00B27620">
      <w:pPr>
        <w:jc w:val="center"/>
        <w:rPr>
          <w:b/>
        </w:rPr>
      </w:pPr>
    </w:p>
    <w:p w14:paraId="04877D65" w14:textId="512BB15A" w:rsidR="009E2377" w:rsidRDefault="001E05B1" w:rsidP="00F24CC8">
      <w:pPr>
        <w:outlineLvl w:val="0"/>
        <w:rPr>
          <w:b/>
        </w:rPr>
      </w:pPr>
      <w:r>
        <w:rPr>
          <w:b/>
        </w:rPr>
        <w:t>Hacia una filosofía de la cultura digital</w:t>
      </w:r>
      <w:r w:rsidR="00330082">
        <w:rPr>
          <w:b/>
        </w:rPr>
        <w:t>.</w:t>
      </w:r>
      <w:r>
        <w:rPr>
          <w:b/>
        </w:rPr>
        <w:t xml:space="preserve"> </w:t>
      </w:r>
      <w:r w:rsidR="00330082">
        <w:rPr>
          <w:b/>
        </w:rPr>
        <w:t>É</w:t>
      </w:r>
      <w:r>
        <w:rPr>
          <w:b/>
        </w:rPr>
        <w:t>tica y sociedad en red</w:t>
      </w:r>
    </w:p>
    <w:p w14:paraId="4BE5D207" w14:textId="77777777" w:rsidR="00A56751" w:rsidRDefault="00A56751" w:rsidP="00E60620">
      <w:pPr>
        <w:rPr>
          <w:b/>
        </w:rPr>
      </w:pPr>
    </w:p>
    <w:p w14:paraId="4AB733C1" w14:textId="77777777" w:rsidR="00A56751" w:rsidRDefault="00A56751" w:rsidP="00E60620">
      <w:pPr>
        <w:rPr>
          <w:b/>
        </w:rPr>
      </w:pPr>
    </w:p>
    <w:p w14:paraId="604BC940" w14:textId="77777777" w:rsidR="00B27620" w:rsidRPr="00B27620" w:rsidRDefault="00B27620" w:rsidP="00B27620">
      <w:pPr>
        <w:jc w:val="center"/>
        <w:rPr>
          <w:b/>
        </w:rPr>
      </w:pPr>
    </w:p>
    <w:p w14:paraId="311FAD5D" w14:textId="77777777" w:rsidR="00E60620" w:rsidRDefault="00E60620" w:rsidP="00B27620">
      <w:pPr>
        <w:jc w:val="right"/>
      </w:pPr>
    </w:p>
    <w:p w14:paraId="274A8973" w14:textId="77777777" w:rsidR="00E60620" w:rsidRDefault="00E60620" w:rsidP="00B27620">
      <w:pPr>
        <w:jc w:val="right"/>
      </w:pPr>
    </w:p>
    <w:p w14:paraId="02425562" w14:textId="2E685DF9" w:rsidR="001A0492" w:rsidRDefault="00B27620" w:rsidP="00F24CC8">
      <w:pPr>
        <w:jc w:val="right"/>
        <w:outlineLvl w:val="0"/>
      </w:pPr>
      <w:r>
        <w:t>Miguel Ángel Pérez Álvarez</w:t>
      </w:r>
    </w:p>
    <w:p w14:paraId="74E9DDDD" w14:textId="46941B09" w:rsidR="00B27620" w:rsidRDefault="00E60620" w:rsidP="00B27620">
      <w:pPr>
        <w:jc w:val="right"/>
      </w:pPr>
      <w:r>
        <w:t xml:space="preserve">Tesis </w:t>
      </w:r>
      <w:r w:rsidR="00B27620">
        <w:t xml:space="preserve"> para obtener el grado de Maestro en Filosofía</w:t>
      </w:r>
    </w:p>
    <w:p w14:paraId="738AAC41" w14:textId="058BD4CE" w:rsidR="00E60620" w:rsidRDefault="00CC1CED" w:rsidP="00E60620">
      <w:pPr>
        <w:jc w:val="right"/>
      </w:pPr>
      <w:r>
        <w:t>Directora de t</w:t>
      </w:r>
      <w:r w:rsidR="00E60620">
        <w:t>esis Doctora Elsa Torres Garza</w:t>
      </w:r>
    </w:p>
    <w:p w14:paraId="29FF21FD" w14:textId="77777777" w:rsidR="00E60620" w:rsidRDefault="00E60620" w:rsidP="00E60620"/>
    <w:p w14:paraId="3BC7C1CC" w14:textId="77777777" w:rsidR="00E60620" w:rsidRDefault="00E60620" w:rsidP="00E60620"/>
    <w:p w14:paraId="7962959C" w14:textId="77777777" w:rsidR="00E60620" w:rsidRDefault="00E60620" w:rsidP="00E60620"/>
    <w:p w14:paraId="56126E18" w14:textId="77777777" w:rsidR="00E60620" w:rsidRDefault="00E60620" w:rsidP="00E60620"/>
    <w:p w14:paraId="1C166244" w14:textId="77777777" w:rsidR="00E60620" w:rsidRDefault="00E60620" w:rsidP="00E60620"/>
    <w:p w14:paraId="21C4927D" w14:textId="77777777" w:rsidR="00E60620" w:rsidRDefault="00E60620" w:rsidP="00E60620"/>
    <w:p w14:paraId="7187D13F" w14:textId="77777777" w:rsidR="00E60620" w:rsidRDefault="00E60620" w:rsidP="00E60620"/>
    <w:p w14:paraId="0273613D" w14:textId="77777777" w:rsidR="00E60620" w:rsidRDefault="00E60620" w:rsidP="00E60620"/>
    <w:p w14:paraId="1F6624AC" w14:textId="77777777" w:rsidR="00E60620" w:rsidRDefault="00E60620" w:rsidP="00E60620"/>
    <w:p w14:paraId="2C99A737" w14:textId="0F4A8D71" w:rsidR="00E60620" w:rsidRDefault="000D0063" w:rsidP="00E60620">
      <w:r>
        <w:t>Para Marcela y Miguel Ignacio</w:t>
      </w:r>
    </w:p>
    <w:p w14:paraId="1BE730DF" w14:textId="77777777" w:rsidR="000D0063" w:rsidRDefault="000D0063" w:rsidP="00E60620"/>
    <w:p w14:paraId="1DB0B376" w14:textId="77777777" w:rsidR="00E60620" w:rsidRDefault="00E60620" w:rsidP="00E60620"/>
    <w:p w14:paraId="71494B73" w14:textId="77777777" w:rsidR="00A56751" w:rsidRDefault="00A56751" w:rsidP="00E60620"/>
    <w:p w14:paraId="23E080E7" w14:textId="77777777" w:rsidR="00A56751" w:rsidRDefault="00A56751" w:rsidP="00E60620"/>
    <w:p w14:paraId="15F529FA" w14:textId="77777777" w:rsidR="002D7AFA" w:rsidRDefault="002D7AFA" w:rsidP="00E60620"/>
    <w:p w14:paraId="79581FED" w14:textId="77777777" w:rsidR="002D7AFA" w:rsidRDefault="002D7AFA" w:rsidP="00E60620"/>
    <w:p w14:paraId="44CDCB92" w14:textId="77777777" w:rsidR="002D7AFA" w:rsidRDefault="002D7AFA" w:rsidP="00E60620"/>
    <w:p w14:paraId="26077F46" w14:textId="77777777" w:rsidR="002D7AFA" w:rsidRDefault="002D7AFA" w:rsidP="00E60620"/>
    <w:p w14:paraId="08AA751A" w14:textId="77777777" w:rsidR="002D7AFA" w:rsidRDefault="002D7AFA" w:rsidP="00E60620"/>
    <w:p w14:paraId="0E5B23AA" w14:textId="77777777" w:rsidR="002D7AFA" w:rsidRDefault="002D7AFA" w:rsidP="00E60620"/>
    <w:p w14:paraId="5973F398" w14:textId="77777777" w:rsidR="002D7AFA" w:rsidRDefault="002D7AFA" w:rsidP="00E60620"/>
    <w:p w14:paraId="5054E8F5" w14:textId="77777777" w:rsidR="002D7AFA" w:rsidRDefault="002D7AFA" w:rsidP="00E60620"/>
    <w:p w14:paraId="6479D791" w14:textId="77777777" w:rsidR="002D7AFA" w:rsidRDefault="002D7AFA" w:rsidP="00E60620"/>
    <w:p w14:paraId="314FCA57" w14:textId="77777777" w:rsidR="002D7AFA" w:rsidRDefault="002D7AFA" w:rsidP="00E60620"/>
    <w:p w14:paraId="5D123E53" w14:textId="77777777" w:rsidR="002D7AFA" w:rsidRDefault="002D7AFA" w:rsidP="00E60620"/>
    <w:p w14:paraId="1FEDE460" w14:textId="77777777" w:rsidR="002D7AFA" w:rsidRDefault="002D7AFA" w:rsidP="00E60620"/>
    <w:p w14:paraId="045EF1C6" w14:textId="77777777" w:rsidR="002D7AFA" w:rsidRDefault="002D7AFA" w:rsidP="00E60620"/>
    <w:p w14:paraId="496DE390" w14:textId="77777777" w:rsidR="002D7AFA" w:rsidRDefault="002D7AFA" w:rsidP="00E60620"/>
    <w:p w14:paraId="17BFF2B7" w14:textId="77777777" w:rsidR="002D7AFA" w:rsidRDefault="002D7AFA" w:rsidP="00E60620"/>
    <w:p w14:paraId="39CF236F" w14:textId="77777777" w:rsidR="002D7AFA" w:rsidRDefault="002D7AFA" w:rsidP="00E60620"/>
    <w:p w14:paraId="5A8F21B4" w14:textId="77777777" w:rsidR="002D7AFA" w:rsidRDefault="002D7AFA" w:rsidP="00E60620"/>
    <w:p w14:paraId="400CE210" w14:textId="77777777" w:rsidR="002D7AFA" w:rsidRDefault="002D7AFA" w:rsidP="00E60620"/>
    <w:p w14:paraId="49495A53" w14:textId="77777777" w:rsidR="002D7AFA" w:rsidRDefault="002D7AFA" w:rsidP="00E60620"/>
    <w:p w14:paraId="1E1B0C2E" w14:textId="77777777" w:rsidR="002D7AFA" w:rsidRDefault="002D7AFA" w:rsidP="00E60620"/>
    <w:p w14:paraId="0EAEF504" w14:textId="77777777" w:rsidR="002D7AFA" w:rsidRDefault="002D7AFA" w:rsidP="00E60620"/>
    <w:p w14:paraId="2829E260" w14:textId="77777777" w:rsidR="002D7AFA" w:rsidRDefault="002D7AFA" w:rsidP="00E60620"/>
    <w:p w14:paraId="35CEA263" w14:textId="32E6783F" w:rsidR="00E60620" w:rsidRDefault="00CC1CED" w:rsidP="00F24CC8">
      <w:pPr>
        <w:outlineLvl w:val="0"/>
      </w:pPr>
      <w:r>
        <w:t>Í</w:t>
      </w:r>
      <w:r w:rsidR="00E60620">
        <w:t>NDICE</w:t>
      </w:r>
    </w:p>
    <w:p w14:paraId="53387111" w14:textId="77777777" w:rsidR="00E60620" w:rsidRDefault="00E60620" w:rsidP="00E60620"/>
    <w:p w14:paraId="3756842D" w14:textId="277D7877" w:rsidR="00E60620" w:rsidRDefault="00B46193" w:rsidP="00E60620">
      <w:pPr>
        <w:pStyle w:val="Prrafodelista"/>
        <w:numPr>
          <w:ilvl w:val="0"/>
          <w:numId w:val="1"/>
        </w:numPr>
      </w:pPr>
      <w:r>
        <w:t>La</w:t>
      </w:r>
      <w:r w:rsidR="00E60620">
        <w:t xml:space="preserve"> realidad virtual</w:t>
      </w:r>
      <w:r>
        <w:t xml:space="preserve"> desde la filosofía de la cultura</w:t>
      </w:r>
    </w:p>
    <w:p w14:paraId="0D197483" w14:textId="0291E051" w:rsidR="00E60620" w:rsidRDefault="00E60620" w:rsidP="00E60620">
      <w:pPr>
        <w:pStyle w:val="Prrafodelista"/>
        <w:numPr>
          <w:ilvl w:val="0"/>
          <w:numId w:val="2"/>
        </w:numPr>
      </w:pPr>
      <w:r>
        <w:t xml:space="preserve">Sociedad </w:t>
      </w:r>
      <w:proofErr w:type="spellStart"/>
      <w:r>
        <w:t>hipertecnologiz</w:t>
      </w:r>
      <w:r w:rsidR="00EA3256">
        <w:t>ada</w:t>
      </w:r>
      <w:proofErr w:type="spellEnd"/>
      <w:r w:rsidR="00EA3256">
        <w:t xml:space="preserve">, </w:t>
      </w:r>
      <w:r>
        <w:t>sociedad en red</w:t>
      </w:r>
    </w:p>
    <w:p w14:paraId="249787FA" w14:textId="77777777" w:rsidR="00E60620" w:rsidRDefault="00E60620" w:rsidP="00E60620">
      <w:pPr>
        <w:pStyle w:val="Prrafodelista"/>
        <w:numPr>
          <w:ilvl w:val="0"/>
          <w:numId w:val="2"/>
        </w:numPr>
      </w:pPr>
      <w:r>
        <w:t>El mundo diseñado y la realidad sintética</w:t>
      </w:r>
    </w:p>
    <w:p w14:paraId="6448591C" w14:textId="77777777" w:rsidR="00E60620" w:rsidRDefault="00E60620" w:rsidP="00E60620">
      <w:pPr>
        <w:pStyle w:val="Prrafodelista"/>
        <w:numPr>
          <w:ilvl w:val="0"/>
          <w:numId w:val="2"/>
        </w:numPr>
      </w:pPr>
      <w:r>
        <w:t>Lo virtual como metáfora y reemplazo</w:t>
      </w:r>
    </w:p>
    <w:p w14:paraId="2B029EB1" w14:textId="1E8EC6BE" w:rsidR="00B46193" w:rsidRPr="00B46193" w:rsidRDefault="00B46193" w:rsidP="00E60620">
      <w:pPr>
        <w:pStyle w:val="Prrafodelista"/>
        <w:numPr>
          <w:ilvl w:val="0"/>
          <w:numId w:val="2"/>
        </w:numPr>
      </w:pPr>
      <w:r w:rsidRPr="00B46193">
        <w:t>La gramática de los hipertextos, el rizoma como metáfora de la cultura digital</w:t>
      </w:r>
    </w:p>
    <w:p w14:paraId="468F7877" w14:textId="77777777" w:rsidR="00E60620" w:rsidRDefault="00E60620" w:rsidP="00E60620">
      <w:pPr>
        <w:pStyle w:val="Prrafodelista"/>
        <w:numPr>
          <w:ilvl w:val="0"/>
          <w:numId w:val="2"/>
        </w:numPr>
      </w:pPr>
      <w:r>
        <w:t>Nuevas definiciones de género, identidad y comunidad en el mundo virtual</w:t>
      </w:r>
    </w:p>
    <w:p w14:paraId="090D3949" w14:textId="72EA39EF" w:rsidR="00E60620" w:rsidRDefault="00430CB8" w:rsidP="00E60620">
      <w:pPr>
        <w:pStyle w:val="Prrafodelista"/>
        <w:numPr>
          <w:ilvl w:val="0"/>
          <w:numId w:val="1"/>
        </w:numPr>
      </w:pPr>
      <w:r>
        <w:t xml:space="preserve">Cultura, </w:t>
      </w:r>
      <w:r w:rsidR="008C7B04">
        <w:t>é</w:t>
      </w:r>
      <w:r w:rsidR="00E60620">
        <w:t>tica y ciudadanía digital</w:t>
      </w:r>
    </w:p>
    <w:p w14:paraId="5B5B6701" w14:textId="77777777" w:rsidR="00E60620" w:rsidRDefault="00E60620" w:rsidP="00E60620">
      <w:pPr>
        <w:pStyle w:val="Prrafodelista"/>
        <w:numPr>
          <w:ilvl w:val="0"/>
          <w:numId w:val="3"/>
        </w:numPr>
      </w:pPr>
      <w:r>
        <w:t>Hacia una ética del uso de Internet</w:t>
      </w:r>
    </w:p>
    <w:p w14:paraId="29835726" w14:textId="77777777" w:rsidR="00CB52FC" w:rsidRDefault="00E60620" w:rsidP="00CB52FC">
      <w:pPr>
        <w:pStyle w:val="Prrafodelista"/>
        <w:numPr>
          <w:ilvl w:val="0"/>
          <w:numId w:val="3"/>
        </w:numPr>
      </w:pPr>
      <w:r>
        <w:t xml:space="preserve">Ser ciudadano en la </w:t>
      </w:r>
      <w:proofErr w:type="spellStart"/>
      <w:r>
        <w:t>digitalidad</w:t>
      </w:r>
      <w:proofErr w:type="spellEnd"/>
    </w:p>
    <w:p w14:paraId="6FF209A4" w14:textId="64FD562B" w:rsidR="00E60620" w:rsidRDefault="002E49FB" w:rsidP="00CB52FC">
      <w:pPr>
        <w:pStyle w:val="Prrafodelista"/>
        <w:numPr>
          <w:ilvl w:val="0"/>
          <w:numId w:val="3"/>
        </w:numPr>
      </w:pPr>
      <w:proofErr w:type="spellStart"/>
      <w:r>
        <w:t>M</w:t>
      </w:r>
      <w:r w:rsidR="00E60620">
        <w:t>ulticutural</w:t>
      </w:r>
      <w:r w:rsidR="00CC1CED">
        <w:t>idad</w:t>
      </w:r>
      <w:proofErr w:type="spellEnd"/>
      <w:r w:rsidR="00CC1CED">
        <w:t>, é</w:t>
      </w:r>
      <w:r>
        <w:t>tica</w:t>
      </w:r>
      <w:r w:rsidR="00E60620">
        <w:t xml:space="preserve"> y sociedad en red</w:t>
      </w:r>
      <w:r w:rsidR="00E60620" w:rsidRPr="003410D5">
        <w:t xml:space="preserve"> </w:t>
      </w:r>
    </w:p>
    <w:p w14:paraId="62C932B9" w14:textId="77777777" w:rsidR="00FB30FC" w:rsidRDefault="00E60620" w:rsidP="00FB30FC">
      <w:pPr>
        <w:pStyle w:val="Prrafodelista"/>
        <w:numPr>
          <w:ilvl w:val="0"/>
          <w:numId w:val="4"/>
        </w:numPr>
      </w:pPr>
      <w:proofErr w:type="spellStart"/>
      <w:r>
        <w:t>Angelética</w:t>
      </w:r>
      <w:proofErr w:type="spellEnd"/>
      <w:r>
        <w:t xml:space="preserve"> y ética</w:t>
      </w:r>
      <w:r w:rsidRPr="003410D5">
        <w:t xml:space="preserve"> </w:t>
      </w:r>
    </w:p>
    <w:p w14:paraId="5593E1F5" w14:textId="3D384417" w:rsidR="00E60620" w:rsidRDefault="00E60620" w:rsidP="00FB30FC">
      <w:pPr>
        <w:pStyle w:val="Prrafodelista"/>
        <w:numPr>
          <w:ilvl w:val="0"/>
          <w:numId w:val="4"/>
        </w:numPr>
      </w:pPr>
      <w:proofErr w:type="spellStart"/>
      <w:r w:rsidRPr="00CC1CED">
        <w:rPr>
          <w:i/>
        </w:rPr>
        <w:t>Ethos</w:t>
      </w:r>
      <w:proofErr w:type="spellEnd"/>
      <w:r>
        <w:t xml:space="preserve"> de la privacidad, la propiedad intelectual, el acceso  lib</w:t>
      </w:r>
      <w:r w:rsidR="00FB30FC">
        <w:t>re al conocimiento</w:t>
      </w:r>
    </w:p>
    <w:p w14:paraId="25505C75" w14:textId="2456C4D5" w:rsidR="00E60620" w:rsidRDefault="00E60620" w:rsidP="00E60620">
      <w:pPr>
        <w:pStyle w:val="Prrafodelista"/>
        <w:numPr>
          <w:ilvl w:val="0"/>
          <w:numId w:val="1"/>
        </w:numPr>
      </w:pPr>
      <w:r>
        <w:t xml:space="preserve">Hacia una educación de la ciudanía </w:t>
      </w:r>
      <w:r w:rsidR="00DA3D2D">
        <w:t xml:space="preserve">en una cultura </w:t>
      </w:r>
      <w:r>
        <w:t>digital</w:t>
      </w:r>
    </w:p>
    <w:p w14:paraId="16F7AFED" w14:textId="4E32E850" w:rsidR="00E60620" w:rsidRDefault="00CC1CED" w:rsidP="00E60620">
      <w:pPr>
        <w:pStyle w:val="Prrafodelista"/>
        <w:numPr>
          <w:ilvl w:val="0"/>
          <w:numId w:val="5"/>
        </w:numPr>
      </w:pPr>
      <w:r>
        <w:t>É</w:t>
      </w:r>
      <w:r w:rsidR="00E60620">
        <w:t>tica y educación en la sociedad en red</w:t>
      </w:r>
    </w:p>
    <w:p w14:paraId="3724CC26" w14:textId="77777777" w:rsidR="00E60620" w:rsidRDefault="00E60620" w:rsidP="00E60620">
      <w:pPr>
        <w:pStyle w:val="Prrafodelista"/>
        <w:numPr>
          <w:ilvl w:val="0"/>
          <w:numId w:val="5"/>
        </w:numPr>
      </w:pPr>
      <w:r>
        <w:t>El desarrollo del criterio moral en la era digital</w:t>
      </w:r>
    </w:p>
    <w:p w14:paraId="6C182D0A" w14:textId="77777777" w:rsidR="00B27620" w:rsidRDefault="00B27620"/>
    <w:p w14:paraId="19B8985C" w14:textId="77777777" w:rsidR="00E60620" w:rsidRDefault="00E60620"/>
    <w:p w14:paraId="59B9D0FF" w14:textId="77777777" w:rsidR="00E60620" w:rsidRDefault="00E60620"/>
    <w:p w14:paraId="48939CBB" w14:textId="77777777" w:rsidR="00E60620" w:rsidRDefault="00E60620"/>
    <w:p w14:paraId="61F08075" w14:textId="77777777" w:rsidR="00E60620" w:rsidRDefault="00E60620"/>
    <w:p w14:paraId="627CF021" w14:textId="77777777" w:rsidR="00E60620" w:rsidRDefault="00E60620"/>
    <w:p w14:paraId="6E1503D8" w14:textId="77777777" w:rsidR="00E60620" w:rsidRDefault="00E60620"/>
    <w:p w14:paraId="374157DA" w14:textId="77777777" w:rsidR="00E60620" w:rsidRDefault="00E60620"/>
    <w:p w14:paraId="60D40CB3" w14:textId="77777777" w:rsidR="00E60620" w:rsidRDefault="00E60620"/>
    <w:p w14:paraId="41F82C4F" w14:textId="77777777" w:rsidR="00E60620" w:rsidRDefault="00E60620"/>
    <w:p w14:paraId="68C8A126" w14:textId="77777777" w:rsidR="00E60620" w:rsidRDefault="00E60620"/>
    <w:p w14:paraId="73DB0F76" w14:textId="77777777" w:rsidR="00E60620" w:rsidRDefault="00E60620"/>
    <w:p w14:paraId="35ED07D8" w14:textId="77777777" w:rsidR="00E60620" w:rsidRDefault="00E60620"/>
    <w:p w14:paraId="3E1A86D3" w14:textId="5EBA53B1" w:rsidR="000350F5" w:rsidRPr="003E3EC3" w:rsidRDefault="000350F5" w:rsidP="00F24CC8">
      <w:pPr>
        <w:spacing w:line="360" w:lineRule="auto"/>
        <w:jc w:val="both"/>
        <w:outlineLvl w:val="0"/>
        <w:rPr>
          <w:b/>
        </w:rPr>
      </w:pPr>
      <w:r w:rsidRPr="003E3EC3">
        <w:rPr>
          <w:b/>
        </w:rPr>
        <w:t>Introducción</w:t>
      </w:r>
    </w:p>
    <w:p w14:paraId="7D73CE32" w14:textId="77777777" w:rsidR="000350F5" w:rsidRDefault="000350F5" w:rsidP="009D3F13">
      <w:pPr>
        <w:spacing w:line="360" w:lineRule="auto"/>
        <w:jc w:val="both"/>
      </w:pPr>
    </w:p>
    <w:p w14:paraId="30287251" w14:textId="29B68295" w:rsidR="001A0492" w:rsidRDefault="000F29FC" w:rsidP="009D3F13">
      <w:pPr>
        <w:spacing w:line="360" w:lineRule="auto"/>
        <w:jc w:val="both"/>
      </w:pPr>
      <w:r>
        <w:t>La difusión de tecnologías que permiten a una parte important</w:t>
      </w:r>
      <w:r w:rsidR="00C52BD6">
        <w:t>e</w:t>
      </w:r>
      <w:r>
        <w:t xml:space="preserve"> de los seres humanos interactuar a través de redes como Internet, </w:t>
      </w:r>
      <w:r w:rsidR="00C52BD6">
        <w:t xml:space="preserve"> redes </w:t>
      </w:r>
      <w:r>
        <w:t>globales, ubicuas y con enorme riqueza de recursos digitales</w:t>
      </w:r>
      <w:r w:rsidR="00C52BD6">
        <w:t>, generan impactos</w:t>
      </w:r>
      <w:r w:rsidR="001A0492">
        <w:t xml:space="preserve"> en la existencia </w:t>
      </w:r>
      <w:r w:rsidR="00B27620">
        <w:t xml:space="preserve">humana  (en especial </w:t>
      </w:r>
      <w:r w:rsidR="001A0492">
        <w:t>de quienes tienen acceso a</w:t>
      </w:r>
      <w:r w:rsidR="00EC251B">
        <w:t xml:space="preserve"> esas </w:t>
      </w:r>
      <w:r w:rsidR="001A0492">
        <w:t>tecnologías</w:t>
      </w:r>
      <w:r w:rsidR="000E1469">
        <w:t>)</w:t>
      </w:r>
      <w:r w:rsidR="002B684F">
        <w:t xml:space="preserve">  Es un fenómeno que nos obliga a preguntar</w:t>
      </w:r>
      <w:r w:rsidR="00850039">
        <w:t xml:space="preserve"> respecto del</w:t>
      </w:r>
      <w:r w:rsidR="00954998">
        <w:t xml:space="preserve"> impacto que han tenido en nuestras vidas la dif</w:t>
      </w:r>
      <w:r w:rsidR="00CC1CED">
        <w:t xml:space="preserve">usión de las redes digitales, y </w:t>
      </w:r>
      <w:r w:rsidR="00954998">
        <w:t xml:space="preserve"> la realidad virtual</w:t>
      </w:r>
      <w:r w:rsidR="000E1469">
        <w:t>.</w:t>
      </w:r>
    </w:p>
    <w:p w14:paraId="7E1C0535" w14:textId="32F19267" w:rsidR="00C52BD6" w:rsidRDefault="00C52BD6" w:rsidP="009D3F13">
      <w:pPr>
        <w:spacing w:line="360" w:lineRule="auto"/>
        <w:jc w:val="both"/>
      </w:pPr>
      <w:r>
        <w:t xml:space="preserve"> </w:t>
      </w:r>
      <w:r w:rsidR="00954998">
        <w:t xml:space="preserve">Hay iniciativas e instituciones </w:t>
      </w:r>
      <w:r>
        <w:t xml:space="preserve">que aprovechan las redes electrónicas  para circular información, </w:t>
      </w:r>
      <w:r w:rsidR="00CB49F6">
        <w:t>diseñar sitios electrónicos en los</w:t>
      </w:r>
      <w:r w:rsidR="000E1469">
        <w:t xml:space="preserve"> que</w:t>
      </w:r>
      <w:r w:rsidR="00CB49F6">
        <w:t xml:space="preserve"> construimos sentido, colaboramos, construimos conocimiento, enlazamos</w:t>
      </w:r>
      <w:r>
        <w:t xml:space="preserve"> iniciativa</w:t>
      </w:r>
      <w:r w:rsidR="00CB49F6">
        <w:t>s.</w:t>
      </w:r>
    </w:p>
    <w:p w14:paraId="0616653C" w14:textId="2A01DCE2" w:rsidR="00CB49F6" w:rsidRDefault="00DD3F7F" w:rsidP="00850039">
      <w:pPr>
        <w:spacing w:line="360" w:lineRule="auto"/>
        <w:jc w:val="both"/>
      </w:pPr>
      <w:r>
        <w:t>El mundo denominado virtual es emergente en nuestra cultura. Antes de los 90 del siglo pasado pocas personas se hubieran preguntado sobre el grado de enajenación que la red puede causar en una persona. Hoy en día abundan los estudios sobre el papel que las tecnologías basadas en la red  juegan en el distanciamiento que tenemos con la vida real.</w:t>
      </w:r>
      <w:r w:rsidR="00CB49F6">
        <w:t xml:space="preserve"> Es triste  confirmar el volumen abrumador de investigaciones académicas que se orientan a advertirnos so</w:t>
      </w:r>
      <w:r w:rsidR="00BA5727">
        <w:t xml:space="preserve">bre ese fenómeno colectivo. Me </w:t>
      </w:r>
      <w:r w:rsidR="00EC251B">
        <w:t xml:space="preserve">he centrado en los últimos años en estudiar y analizar </w:t>
      </w:r>
      <w:r w:rsidR="00CB49F6">
        <w:t>su potencial educ</w:t>
      </w:r>
      <w:r w:rsidR="009575B7">
        <w:t>ativo, su valor como herramienta</w:t>
      </w:r>
      <w:r w:rsidR="00CB49F6">
        <w:t xml:space="preserve"> para pensar y conocer</w:t>
      </w:r>
      <w:r w:rsidR="009575B7">
        <w:t>, para actuar de consuno y</w:t>
      </w:r>
      <w:r w:rsidR="000E1469">
        <w:t xml:space="preserve"> desarrollar la empatía con los otros</w:t>
      </w:r>
      <w:r w:rsidR="00CB49F6">
        <w:t>.</w:t>
      </w:r>
    </w:p>
    <w:p w14:paraId="19E8D1B1" w14:textId="7E8A1C11" w:rsidR="00DD3F7F" w:rsidRDefault="003E3EC3" w:rsidP="009D3F13">
      <w:pPr>
        <w:spacing w:line="360" w:lineRule="auto"/>
        <w:jc w:val="both"/>
      </w:pPr>
      <w:r>
        <w:t>Estamos ante una vorá</w:t>
      </w:r>
      <w:r w:rsidR="00A21A35">
        <w:t>g</w:t>
      </w:r>
      <w:r w:rsidR="00DD3F7F">
        <w:t>ine que animada</w:t>
      </w:r>
      <w:r w:rsidR="00236CDB">
        <w:t xml:space="preserve"> por los asideros psicológicos</w:t>
      </w:r>
      <w:r w:rsidR="00850039">
        <w:t xml:space="preserve"> que </w:t>
      </w:r>
      <w:r w:rsidR="00DD3F7F">
        <w:t>la inteligencia a</w:t>
      </w:r>
      <w:r w:rsidR="00236CDB">
        <w:t xml:space="preserve">rtificial nos </w:t>
      </w:r>
      <w:r w:rsidR="00CB49F6">
        <w:t xml:space="preserve"> ofrece</w:t>
      </w:r>
      <w:r>
        <w:t xml:space="preserve">, </w:t>
      </w:r>
      <w:r w:rsidR="00CB49F6">
        <w:t xml:space="preserve"> </w:t>
      </w:r>
      <w:r>
        <w:t>nos permite</w:t>
      </w:r>
      <w:r w:rsidR="00236CDB">
        <w:t xml:space="preserve"> evadirnos</w:t>
      </w:r>
      <w:r w:rsidR="00DD3F7F">
        <w:t xml:space="preserve"> de la compleja tarea de ser libres y responsables en el mundo real</w:t>
      </w:r>
      <w:r w:rsidR="00CB49F6">
        <w:t>.  Parecemos ignorar el</w:t>
      </w:r>
      <w:r w:rsidR="00236CDB">
        <w:t xml:space="preserve"> único deber plausible para el ser humano: el de ser feliz</w:t>
      </w:r>
      <w:r w:rsidR="00236CDB">
        <w:rPr>
          <w:rStyle w:val="Refdenotaalpie"/>
        </w:rPr>
        <w:footnoteReference w:id="1"/>
      </w:r>
      <w:r w:rsidR="00DD3F7F">
        <w:t xml:space="preserve">. ¿Hay posibilidades para crecer como seres humanos mediando </w:t>
      </w:r>
      <w:r>
        <w:t>nuestra acción cotidiana con te</w:t>
      </w:r>
      <w:r w:rsidR="00DD3F7F">
        <w:t>c</w:t>
      </w:r>
      <w:r>
        <w:t>n</w:t>
      </w:r>
      <w:r w:rsidR="00DD3F7F">
        <w:t xml:space="preserve">ologías? ¿Podemos aprender, ser </w:t>
      </w:r>
      <w:r w:rsidR="00DD3F7F">
        <w:lastRenderedPageBreak/>
        <w:t>mejores ciudadanos com</w:t>
      </w:r>
      <w:r>
        <w:t>plementand</w:t>
      </w:r>
      <w:r w:rsidR="00DD3F7F">
        <w:t>o o incluso realizando nue</w:t>
      </w:r>
      <w:r>
        <w:t>stras actividades por medio de</w:t>
      </w:r>
      <w:r w:rsidR="00DD3F7F">
        <w:t>l uso de Internet?</w:t>
      </w:r>
      <w:r w:rsidR="000E1469">
        <w:t xml:space="preserve"> Pareciera hasta ahora </w:t>
      </w:r>
      <w:r w:rsidR="00CC1CED">
        <w:t>que las tecnologías digitales so</w:t>
      </w:r>
      <w:r w:rsidR="000E1469">
        <w:t>lo son un elemento más en el inventario de los instrumentos de la evasión.</w:t>
      </w:r>
    </w:p>
    <w:p w14:paraId="6B0A6197" w14:textId="0664FCDC" w:rsidR="00CE18DF" w:rsidRDefault="00CB49F6" w:rsidP="009D3F13">
      <w:pPr>
        <w:spacing w:line="360" w:lineRule="auto"/>
        <w:jc w:val="both"/>
      </w:pPr>
      <w:r>
        <w:t>Los índices de suicidio, las adicciones a las drogas y los recientes fenómenos de evasión a través de la interacción con amistades virtuales y distantes son formas fenoménicas de la evasión. No son nuevas. La adicción al t</w:t>
      </w:r>
      <w:r w:rsidR="00CC1CED">
        <w:t xml:space="preserve">rabajo o el aislamiento </w:t>
      </w:r>
      <w:proofErr w:type="spellStart"/>
      <w:r w:rsidR="00CC1CED">
        <w:t>autoinfl</w:t>
      </w:r>
      <w:r>
        <w:t>ingido</w:t>
      </w:r>
      <w:proofErr w:type="spellEnd"/>
      <w:r>
        <w:t xml:space="preserve"> son de larga data en la histori</w:t>
      </w:r>
      <w:r w:rsidR="005D3CBD">
        <w:t xml:space="preserve">a humana.  </w:t>
      </w:r>
      <w:r w:rsidR="00EC251B">
        <w:t>Las</w:t>
      </w:r>
      <w:r w:rsidR="005D3CBD">
        <w:t xml:space="preserve"> iniciativas </w:t>
      </w:r>
      <w:r>
        <w:t xml:space="preserve"> que caracterizan a nuestra civilización contrastan con las formas evasiva</w:t>
      </w:r>
      <w:r w:rsidR="003E3EC3">
        <w:t>s. La polaridad de las formas para</w:t>
      </w:r>
      <w:r>
        <w:t xml:space="preserve"> afrontar la exi</w:t>
      </w:r>
      <w:r w:rsidR="005D3CBD">
        <w:t>s</w:t>
      </w:r>
      <w:r w:rsidR="00EC251B">
        <w:t>tencia parece</w:t>
      </w:r>
      <w:r>
        <w:t xml:space="preserve"> ser parte de la condició</w:t>
      </w:r>
      <w:r w:rsidR="003E3EC3">
        <w:t xml:space="preserve">n humana. ¿No encontramos </w:t>
      </w:r>
      <w:r>
        <w:t>la clave o</w:t>
      </w:r>
      <w:r w:rsidR="005D3CBD">
        <w:t xml:space="preserve"> la clave exige un esfuerzo mayú</w:t>
      </w:r>
      <w:r>
        <w:t xml:space="preserve">sculo y por ende no son de acceso colectivo? </w:t>
      </w:r>
      <w:r w:rsidR="00C563C4">
        <w:t>¿</w:t>
      </w:r>
      <w:r w:rsidR="005D3CBD">
        <w:t xml:space="preserve">Sería tan común </w:t>
      </w:r>
      <w:r>
        <w:t>que las sustancias que favorecen estados alterados de conciencia tuvieran aceptaci</w:t>
      </w:r>
      <w:r>
        <w:rPr>
          <w:vanish/>
        </w:rPr>
        <w:t xml:space="preserve">n por millones de serstancias que favorecen estados alterados de conciencia tuvieran aceptacison de acceso colectivo?dicipensar </w:t>
      </w:r>
      <w:r w:rsidR="00C563C4">
        <w:t>ón por parte de millones de personas alrededor del mundo si nuestra vida fuera significativa, vivible</w:t>
      </w:r>
      <w:r w:rsidR="003E3EC3">
        <w:t>, comprensible</w:t>
      </w:r>
      <w:r w:rsidR="00C563C4">
        <w:t>?</w:t>
      </w:r>
      <w:r>
        <w:t xml:space="preserve"> </w:t>
      </w:r>
    </w:p>
    <w:p w14:paraId="080EF708" w14:textId="762C0930" w:rsidR="009D3F13" w:rsidRDefault="00CE2EED" w:rsidP="009D3F13">
      <w:pPr>
        <w:spacing w:line="360" w:lineRule="auto"/>
        <w:jc w:val="both"/>
      </w:pPr>
      <w:r>
        <w:t xml:space="preserve">El </w:t>
      </w:r>
      <w:r w:rsidR="005F255C">
        <w:t xml:space="preserve">ser del </w:t>
      </w:r>
      <w:r>
        <w:t>objeto técnico es en nuestra sociedad más que un objeto, es un símbolo psicosocial y un dispositivo con una función subjetiva:</w:t>
      </w:r>
    </w:p>
    <w:p w14:paraId="730330F0" w14:textId="1AF0AB5D" w:rsidR="00CE2EED" w:rsidRDefault="00CE2EED" w:rsidP="009D3F13">
      <w:pPr>
        <w:spacing w:line="360" w:lineRule="auto"/>
        <w:jc w:val="both"/>
      </w:pPr>
      <w:r>
        <w:t xml:space="preserve">Dice </w:t>
      </w:r>
      <w:proofErr w:type="spellStart"/>
      <w:r>
        <w:t>Simondón</w:t>
      </w:r>
      <w:proofErr w:type="spellEnd"/>
      <w:r>
        <w:t>:</w:t>
      </w:r>
    </w:p>
    <w:p w14:paraId="659D52D5" w14:textId="7CA2FE24" w:rsidR="00CE2EED" w:rsidRPr="00E250B2" w:rsidRDefault="00CE2EED" w:rsidP="005F255C">
      <w:pPr>
        <w:widowControl w:val="0"/>
        <w:autoSpaceDE w:val="0"/>
        <w:autoSpaceDN w:val="0"/>
        <w:adjustRightInd w:val="0"/>
        <w:spacing w:after="240" w:line="276" w:lineRule="auto"/>
        <w:ind w:left="708"/>
        <w:rPr>
          <w:rFonts w:ascii="Cambria" w:hAnsi="Cambria" w:cs="Times"/>
          <w:color w:val="000000"/>
          <w:sz w:val="22"/>
          <w:szCs w:val="22"/>
          <w:lang w:val="es-ES_tradnl"/>
        </w:rPr>
      </w:pPr>
      <w:r w:rsidRPr="00E250B2">
        <w:rPr>
          <w:rFonts w:ascii="Cambria" w:hAnsi="Cambria" w:cs="Times"/>
          <w:color w:val="000000"/>
          <w:sz w:val="22"/>
          <w:szCs w:val="22"/>
          <w:lang w:val="es-ES_tradnl"/>
        </w:rPr>
        <w:t xml:space="preserve">En </w:t>
      </w:r>
      <w:proofErr w:type="spellStart"/>
      <w:r w:rsidRPr="00E250B2">
        <w:rPr>
          <w:rFonts w:ascii="Cambria" w:hAnsi="Cambria" w:cs="Times"/>
          <w:color w:val="000000"/>
          <w:sz w:val="22"/>
          <w:szCs w:val="22"/>
          <w:lang w:val="es-ES_tradnl"/>
        </w:rPr>
        <w:t>tant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qu'objet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d'usage</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l'obj</w:t>
      </w:r>
      <w:r w:rsidR="005F255C" w:rsidRPr="00E250B2">
        <w:rPr>
          <w:rFonts w:ascii="Cambria" w:hAnsi="Cambria" w:cs="Times"/>
          <w:color w:val="000000"/>
          <w:sz w:val="22"/>
          <w:szCs w:val="22"/>
          <w:lang w:val="es-ES_tradnl"/>
        </w:rPr>
        <w:t>et</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technique</w:t>
      </w:r>
      <w:proofErr w:type="spellEnd"/>
      <w:r w:rsidR="005F255C" w:rsidRPr="00E250B2">
        <w:rPr>
          <w:rFonts w:ascii="Cambria" w:hAnsi="Cambria" w:cs="Times"/>
          <w:color w:val="000000"/>
          <w:sz w:val="22"/>
          <w:szCs w:val="22"/>
          <w:lang w:val="es-ES_tradnl"/>
        </w:rPr>
        <w:t xml:space="preserve"> implique </w:t>
      </w:r>
      <w:proofErr w:type="spellStart"/>
      <w:r w:rsidR="005F255C" w:rsidRPr="00E250B2">
        <w:rPr>
          <w:rFonts w:ascii="Cambria" w:hAnsi="Cambria" w:cs="Times"/>
          <w:color w:val="000000"/>
          <w:sz w:val="22"/>
          <w:szCs w:val="22"/>
          <w:lang w:val="es-ES_tradnl"/>
        </w:rPr>
        <w:t>distribu</w:t>
      </w:r>
      <w:r w:rsidRPr="00E250B2">
        <w:rPr>
          <w:rFonts w:ascii="Cambria" w:hAnsi="Cambria" w:cs="Times"/>
          <w:color w:val="000000"/>
          <w:sz w:val="22"/>
          <w:szCs w:val="22"/>
          <w:lang w:val="es-ES_tradnl"/>
        </w:rPr>
        <w:t>tion</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réparations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reventes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donc</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relations</w:t>
      </w:r>
      <w:proofErr w:type="spellEnd"/>
      <w:r w:rsidRPr="00E250B2">
        <w:rPr>
          <w:rFonts w:ascii="Cambria" w:hAnsi="Cambria" w:cs="Times"/>
          <w:color w:val="000000"/>
          <w:sz w:val="22"/>
          <w:szCs w:val="22"/>
          <w:lang w:val="es-ES_tradnl"/>
        </w:rPr>
        <w:t xml:space="preserve"> de </w:t>
      </w:r>
      <w:proofErr w:type="spellStart"/>
      <w:r w:rsidRPr="00E250B2">
        <w:rPr>
          <w:rFonts w:ascii="Cambria" w:hAnsi="Cambria" w:cs="Times"/>
          <w:color w:val="000000"/>
          <w:sz w:val="22"/>
          <w:szCs w:val="22"/>
          <w:lang w:val="es-ES_tradnl"/>
        </w:rPr>
        <w:t>dépendances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diverses</w:t>
      </w:r>
      <w:proofErr w:type="spellEnd"/>
      <w:r w:rsidRPr="00E250B2">
        <w:rPr>
          <w:rFonts w:ascii="Cambria" w:hAnsi="Cambria" w:cs="Times"/>
          <w:color w:val="000000"/>
          <w:sz w:val="22"/>
          <w:szCs w:val="22"/>
          <w:lang w:val="es-ES_tradnl"/>
        </w:rPr>
        <w:t xml:space="preserve"> entre </w:t>
      </w:r>
      <w:proofErr w:type="spellStart"/>
      <w:r w:rsidRPr="00E250B2">
        <w:rPr>
          <w:rFonts w:ascii="Cambria" w:hAnsi="Cambria" w:cs="Times"/>
          <w:color w:val="000000"/>
          <w:sz w:val="22"/>
          <w:szCs w:val="22"/>
          <w:lang w:val="es-ES_tradnl"/>
        </w:rPr>
        <w:t>producteurs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concessionnaires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util</w:t>
      </w:r>
      <w:r w:rsidR="005F255C" w:rsidRPr="00E250B2">
        <w:rPr>
          <w:rFonts w:ascii="Cambria" w:hAnsi="Cambria" w:cs="Times"/>
          <w:color w:val="000000"/>
          <w:sz w:val="22"/>
          <w:szCs w:val="22"/>
          <w:lang w:val="es-ES_tradnl"/>
        </w:rPr>
        <w:t>isateurs</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avec</w:t>
      </w:r>
      <w:proofErr w:type="spellEnd"/>
      <w:r w:rsidR="005F255C" w:rsidRPr="00E250B2">
        <w:rPr>
          <w:rFonts w:ascii="Cambria" w:hAnsi="Cambria" w:cs="Times"/>
          <w:color w:val="000000"/>
          <w:sz w:val="22"/>
          <w:szCs w:val="22"/>
          <w:lang w:val="es-ES_tradnl"/>
        </w:rPr>
        <w:t xml:space="preserve"> les </w:t>
      </w:r>
      <w:proofErr w:type="spellStart"/>
      <w:r w:rsidR="005F255C" w:rsidRPr="00E250B2">
        <w:rPr>
          <w:rFonts w:ascii="Cambria" w:hAnsi="Cambria" w:cs="Times"/>
          <w:color w:val="000000"/>
          <w:sz w:val="22"/>
          <w:szCs w:val="22"/>
          <w:lang w:val="es-ES_tradnl"/>
        </w:rPr>
        <w:t>aspects</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par</w:t>
      </w:r>
      <w:r w:rsidRPr="00E250B2">
        <w:rPr>
          <w:rFonts w:ascii="Cambria" w:hAnsi="Cambria" w:cs="Times"/>
          <w:color w:val="000000"/>
          <w:sz w:val="22"/>
          <w:szCs w:val="22"/>
          <w:lang w:val="es-ES_tradnl"/>
        </w:rPr>
        <w:t>ticuliers</w:t>
      </w:r>
      <w:proofErr w:type="spellEnd"/>
      <w:r w:rsidRPr="00E250B2">
        <w:rPr>
          <w:rFonts w:ascii="Cambria" w:hAnsi="Cambria" w:cs="Times"/>
          <w:color w:val="000000"/>
          <w:sz w:val="22"/>
          <w:szCs w:val="22"/>
          <w:lang w:val="es-ES_tradnl"/>
        </w:rPr>
        <w:t xml:space="preserve"> et les </w:t>
      </w:r>
      <w:proofErr w:type="spellStart"/>
      <w:r w:rsidRPr="00E250B2">
        <w:rPr>
          <w:rFonts w:ascii="Cambria" w:hAnsi="Cambria" w:cs="Times"/>
          <w:color w:val="000000"/>
          <w:sz w:val="22"/>
          <w:szCs w:val="22"/>
          <w:lang w:val="es-ES_tradnl"/>
        </w:rPr>
        <w:t>représentations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relatives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aux</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ma</w:t>
      </w:r>
      <w:r w:rsidR="001247A2" w:rsidRPr="00E250B2">
        <w:rPr>
          <w:rFonts w:ascii="Cambria" w:hAnsi="Cambria" w:cs="Times"/>
          <w:color w:val="000000"/>
          <w:sz w:val="22"/>
          <w:szCs w:val="22"/>
          <w:lang w:val="es-ES_tradnl"/>
        </w:rPr>
        <w:t>rchés</w:t>
      </w:r>
      <w:proofErr w:type="spellEnd"/>
      <w:r w:rsidR="001247A2" w:rsidRPr="00E250B2">
        <w:rPr>
          <w:rFonts w:ascii="Cambria" w:hAnsi="Cambria" w:cs="Times"/>
          <w:color w:val="000000"/>
          <w:sz w:val="22"/>
          <w:szCs w:val="22"/>
          <w:lang w:val="es-ES_tradnl"/>
        </w:rPr>
        <w:t xml:space="preserve"> </w:t>
      </w:r>
      <w:proofErr w:type="spellStart"/>
      <w:r w:rsidR="001247A2" w:rsidRPr="00E250B2">
        <w:rPr>
          <w:rFonts w:ascii="Cambria" w:hAnsi="Cambria" w:cs="Times"/>
          <w:color w:val="000000"/>
          <w:sz w:val="22"/>
          <w:szCs w:val="22"/>
          <w:lang w:val="es-ES_tradnl"/>
        </w:rPr>
        <w:t>étrangers</w:t>
      </w:r>
      <w:proofErr w:type="spellEnd"/>
      <w:r w:rsidR="001247A2" w:rsidRPr="00E250B2">
        <w:rPr>
          <w:rFonts w:ascii="Cambria" w:hAnsi="Cambria" w:cs="Times"/>
          <w:color w:val="000000"/>
          <w:sz w:val="22"/>
          <w:szCs w:val="22"/>
          <w:lang w:val="es-ES_tradnl"/>
        </w:rPr>
        <w:t xml:space="preserve">, </w:t>
      </w:r>
      <w:proofErr w:type="spellStart"/>
      <w:r w:rsidR="001247A2" w:rsidRPr="00E250B2">
        <w:rPr>
          <w:rFonts w:ascii="Cambria" w:hAnsi="Cambria" w:cs="Times"/>
          <w:color w:val="000000"/>
          <w:sz w:val="22"/>
          <w:szCs w:val="22"/>
          <w:lang w:val="es-ES_tradnl"/>
        </w:rPr>
        <w:t>au</w:t>
      </w:r>
      <w:proofErr w:type="spellEnd"/>
      <w:r w:rsidR="001247A2" w:rsidRPr="00E250B2">
        <w:rPr>
          <w:rFonts w:ascii="Cambria" w:hAnsi="Cambria" w:cs="Times"/>
          <w:color w:val="000000"/>
          <w:sz w:val="22"/>
          <w:szCs w:val="22"/>
          <w:lang w:val="es-ES_tradnl"/>
        </w:rPr>
        <w:t xml:space="preserve"> </w:t>
      </w:r>
      <w:proofErr w:type="spellStart"/>
      <w:r w:rsidR="001247A2" w:rsidRPr="00E250B2">
        <w:rPr>
          <w:rFonts w:ascii="Cambria" w:hAnsi="Cambria" w:cs="Times"/>
          <w:color w:val="000000"/>
          <w:sz w:val="22"/>
          <w:szCs w:val="22"/>
          <w:lang w:val="es-ES_tradnl"/>
        </w:rPr>
        <w:t>vieillissem</w:t>
      </w:r>
      <w:r w:rsidRPr="00E250B2">
        <w:rPr>
          <w:rFonts w:ascii="Cambria" w:hAnsi="Cambria" w:cs="Times"/>
          <w:color w:val="000000"/>
          <w:sz w:val="22"/>
          <w:szCs w:val="22"/>
          <w:lang w:val="es-ES_tradnl"/>
        </w:rPr>
        <w:t>ent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aux</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changements</w:t>
      </w:r>
      <w:proofErr w:type="spellEnd"/>
      <w:r w:rsidRPr="00E250B2">
        <w:rPr>
          <w:rFonts w:ascii="Cambria" w:hAnsi="Cambria" w:cs="Times"/>
          <w:color w:val="000000"/>
          <w:sz w:val="22"/>
          <w:szCs w:val="22"/>
          <w:lang w:val="es-ES_tradnl"/>
        </w:rPr>
        <w:t xml:space="preserve"> de </w:t>
      </w:r>
      <w:proofErr w:type="spellStart"/>
      <w:r w:rsidRPr="00E250B2">
        <w:rPr>
          <w:rFonts w:ascii="Cambria" w:hAnsi="Cambria" w:cs="Times"/>
          <w:color w:val="000000"/>
          <w:sz w:val="22"/>
          <w:szCs w:val="22"/>
          <w:lang w:val="es-ES_tradnl"/>
        </w:rPr>
        <w:t>valeur</w:t>
      </w:r>
      <w:proofErr w:type="spellEnd"/>
      <w:r w:rsidRPr="00E250B2">
        <w:rPr>
          <w:rFonts w:ascii="Cambria" w:hAnsi="Cambria" w:cs="Times"/>
          <w:color w:val="000000"/>
          <w:sz w:val="22"/>
          <w:szCs w:val="22"/>
          <w:lang w:val="es-ES_tradnl"/>
        </w:rPr>
        <w:t xml:space="preserve"> de </w:t>
      </w:r>
      <w:proofErr w:type="spellStart"/>
      <w:r w:rsidRPr="00E250B2">
        <w:rPr>
          <w:rFonts w:ascii="Cambria" w:hAnsi="Cambria" w:cs="Times"/>
          <w:color w:val="000000"/>
          <w:sz w:val="22"/>
          <w:szCs w:val="22"/>
          <w:lang w:val="es-ES_tradnl"/>
        </w:rPr>
        <w:t>l'objet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neuf</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périmé</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démodé</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ancien</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très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rare</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L'être</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technique</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devient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objet</w:t>
      </w:r>
      <w:proofErr w:type="spellEnd"/>
      <w:r w:rsidRPr="00E250B2">
        <w:rPr>
          <w:rFonts w:ascii="Cambria" w:hAnsi="Cambria" w:cs="Times"/>
          <w:color w:val="000000"/>
          <w:sz w:val="22"/>
          <w:szCs w:val="22"/>
          <w:lang w:val="es-ES_tradnl"/>
        </w:rPr>
        <w:t xml:space="preserve"> non </w:t>
      </w:r>
      <w:proofErr w:type="spellStart"/>
      <w:r w:rsidRPr="00E250B2">
        <w:rPr>
          <w:rFonts w:ascii="Cambria" w:hAnsi="Cambria" w:cs="Times"/>
          <w:color w:val="000000"/>
          <w:sz w:val="22"/>
          <w:szCs w:val="22"/>
          <w:lang w:val="es-ES_tradnl"/>
        </w:rPr>
        <w:t>pas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seulement</w:t>
      </w:r>
      <w:proofErr w:type="spellEnd"/>
      <w:r w:rsidRPr="00E250B2">
        <w:rPr>
          <w:rFonts w:ascii="Cambria" w:hAnsi="Cambria" w:cs="Times"/>
          <w:color w:val="000000"/>
          <w:sz w:val="22"/>
          <w:szCs w:val="22"/>
          <w:lang w:val="es-ES_tradnl"/>
        </w:rPr>
        <w:t xml:space="preserve"> parce </w:t>
      </w:r>
      <w:proofErr w:type="spellStart"/>
      <w:r w:rsidRPr="00E250B2">
        <w:rPr>
          <w:rFonts w:ascii="Cambria" w:hAnsi="Cambria" w:cs="Times"/>
          <w:color w:val="000000"/>
          <w:sz w:val="22"/>
          <w:szCs w:val="22"/>
          <w:lang w:val="es-ES_tradnl"/>
        </w:rPr>
        <w:t>qu'il</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est</w:t>
      </w:r>
      <w:proofErr w:type="spellEnd"/>
      <w:r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m</w:t>
      </w:r>
      <w:r w:rsidRPr="00E250B2">
        <w:rPr>
          <w:rFonts w:ascii="Cambria" w:hAnsi="Cambria" w:cs="Times"/>
          <w:color w:val="000000"/>
          <w:sz w:val="22"/>
          <w:szCs w:val="22"/>
          <w:lang w:val="es-ES_tradnl"/>
        </w:rPr>
        <w:t>atériel</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mais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aussi</w:t>
      </w:r>
      <w:proofErr w:type="spellEnd"/>
      <w:r w:rsidRPr="00E250B2">
        <w:rPr>
          <w:rFonts w:ascii="Cambria" w:hAnsi="Cambria" w:cs="Times"/>
          <w:color w:val="000000"/>
          <w:sz w:val="22"/>
          <w:szCs w:val="22"/>
          <w:lang w:val="es-ES_tradnl"/>
        </w:rPr>
        <w:t xml:space="preserve"> pa</w:t>
      </w:r>
      <w:r w:rsidR="005F255C" w:rsidRPr="00E250B2">
        <w:rPr>
          <w:rFonts w:ascii="Cambria" w:hAnsi="Cambria" w:cs="Times"/>
          <w:color w:val="000000"/>
          <w:sz w:val="22"/>
          <w:szCs w:val="22"/>
          <w:lang w:val="es-ES_tradnl"/>
        </w:rPr>
        <w:t xml:space="preserve">rce </w:t>
      </w:r>
      <w:proofErr w:type="spellStart"/>
      <w:r w:rsidR="005F255C" w:rsidRPr="00E250B2">
        <w:rPr>
          <w:rFonts w:ascii="Cambria" w:hAnsi="Cambria" w:cs="Times"/>
          <w:color w:val="000000"/>
          <w:sz w:val="22"/>
          <w:szCs w:val="22"/>
          <w:lang w:val="es-ES_tradnl"/>
        </w:rPr>
        <w:t>qu'il</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est</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entouré</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d'un</w:t>
      </w:r>
      <w:proofErr w:type="spellEnd"/>
      <w:r w:rsidR="005F255C" w:rsidRPr="00E250B2">
        <w:rPr>
          <w:rFonts w:ascii="Cambria" w:hAnsi="Cambria" w:cs="Times"/>
          <w:color w:val="000000"/>
          <w:sz w:val="22"/>
          <w:szCs w:val="22"/>
          <w:lang w:val="es-ES_tradnl"/>
        </w:rPr>
        <w:t xml:space="preserve"> halo</w:t>
      </w:r>
      <w:r w:rsidRPr="00E250B2">
        <w:rPr>
          <w:rFonts w:ascii="Cambria" w:hAnsi="Cambria" w:cs="Times"/>
          <w:color w:val="000000"/>
          <w:sz w:val="22"/>
          <w:szCs w:val="22"/>
          <w:lang w:val="es-ES_tradnl"/>
        </w:rPr>
        <w:t xml:space="preserve"> de </w:t>
      </w:r>
      <w:proofErr w:type="spellStart"/>
      <w:r w:rsidRPr="00E250B2">
        <w:rPr>
          <w:rFonts w:ascii="Cambria" w:hAnsi="Cambria" w:cs="Times"/>
          <w:color w:val="000000"/>
          <w:sz w:val="22"/>
          <w:szCs w:val="22"/>
          <w:lang w:val="es-ES_tradnl"/>
        </w:rPr>
        <w:t>socialité</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aucun</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objet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n'est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purement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objet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d'usage</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il</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est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toujours</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partiellement</w:t>
      </w:r>
      <w:proofErr w:type="spellEnd"/>
      <w:r w:rsidRPr="00E250B2">
        <w:rPr>
          <w:rFonts w:ascii="Cambria" w:hAnsi="Cambria" w:cs="Times"/>
          <w:color w:val="000000"/>
          <w:sz w:val="22"/>
          <w:szCs w:val="22"/>
          <w:lang w:val="es-ES_tradnl"/>
        </w:rPr>
        <w:t xml:space="preserve"> </w:t>
      </w:r>
      <w:proofErr w:type="spellStart"/>
      <w:r w:rsidRPr="00E250B2">
        <w:rPr>
          <w:rFonts w:ascii="Cambria" w:hAnsi="Cambria" w:cs="Times"/>
          <w:color w:val="000000"/>
          <w:sz w:val="22"/>
          <w:szCs w:val="22"/>
          <w:lang w:val="es-ES_tradnl"/>
        </w:rPr>
        <w:t>surdéterminé</w:t>
      </w:r>
      <w:proofErr w:type="spellEnd"/>
      <w:r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comme</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symbole</w:t>
      </w:r>
      <w:proofErr w:type="spellEnd"/>
      <w:r w:rsidR="005F255C" w:rsidRPr="00E250B2">
        <w:rPr>
          <w:rFonts w:ascii="Cambria" w:hAnsi="Cambria" w:cs="Times"/>
          <w:color w:val="000000"/>
          <w:sz w:val="22"/>
          <w:szCs w:val="22"/>
          <w:lang w:val="es-ES_tradnl"/>
        </w:rPr>
        <w:t xml:space="preserve"> </w:t>
      </w:r>
      <w:proofErr w:type="spellStart"/>
      <w:r w:rsidR="005F255C" w:rsidRPr="00E250B2">
        <w:rPr>
          <w:rFonts w:ascii="Cambria" w:hAnsi="Cambria" w:cs="Times"/>
          <w:color w:val="000000"/>
          <w:sz w:val="22"/>
          <w:szCs w:val="22"/>
          <w:lang w:val="es-ES_tradnl"/>
        </w:rPr>
        <w:t>psychoso</w:t>
      </w:r>
      <w:r w:rsidRPr="00E250B2">
        <w:rPr>
          <w:rFonts w:ascii="Cambria" w:hAnsi="Cambria" w:cs="Times"/>
          <w:color w:val="000000"/>
          <w:sz w:val="22"/>
          <w:szCs w:val="22"/>
          <w:lang w:val="es-ES_tradnl"/>
        </w:rPr>
        <w:t>cial</w:t>
      </w:r>
      <w:proofErr w:type="spellEnd"/>
      <w:r w:rsidR="004F37BF" w:rsidRPr="00E250B2">
        <w:rPr>
          <w:rStyle w:val="Refdenotaalpie"/>
          <w:rFonts w:ascii="Cambria" w:hAnsi="Cambria" w:cs="Times"/>
          <w:color w:val="000000"/>
          <w:sz w:val="22"/>
          <w:szCs w:val="22"/>
          <w:lang w:val="es-ES_tradnl"/>
        </w:rPr>
        <w:footnoteReference w:id="2"/>
      </w:r>
      <w:r w:rsidRPr="00E250B2">
        <w:rPr>
          <w:rFonts w:ascii="Cambria" w:hAnsi="Cambria" w:cs="Times"/>
          <w:color w:val="000000"/>
          <w:sz w:val="22"/>
          <w:szCs w:val="22"/>
          <w:lang w:val="es-ES_tradnl"/>
        </w:rPr>
        <w:t xml:space="preserve"> </w:t>
      </w:r>
    </w:p>
    <w:p w14:paraId="528A33C3" w14:textId="0575BF8C" w:rsidR="00CE2EED" w:rsidRPr="00CE2EED" w:rsidRDefault="0088150E" w:rsidP="009D3F13">
      <w:pPr>
        <w:spacing w:line="360" w:lineRule="auto"/>
        <w:jc w:val="both"/>
        <w:rPr>
          <w:lang w:val="es-ES_tradnl"/>
        </w:rPr>
      </w:pPr>
      <w:r>
        <w:rPr>
          <w:lang w:val="es-ES_tradnl"/>
        </w:rPr>
        <w:t>En ese sentido, la mediación técnica de nuestro ser, tiene un registro simbólico, es decir</w:t>
      </w:r>
      <w:r w:rsidR="00620BB1">
        <w:rPr>
          <w:lang w:val="es-ES_tradnl"/>
        </w:rPr>
        <w:t>,</w:t>
      </w:r>
      <w:r>
        <w:rPr>
          <w:lang w:val="es-ES_tradnl"/>
        </w:rPr>
        <w:t xml:space="preserve"> </w:t>
      </w:r>
      <w:r w:rsidR="00584D46">
        <w:rPr>
          <w:lang w:val="es-ES_tradnl"/>
        </w:rPr>
        <w:t>cultural, y</w:t>
      </w:r>
      <w:r>
        <w:rPr>
          <w:lang w:val="es-ES_tradnl"/>
        </w:rPr>
        <w:t xml:space="preserve"> con </w:t>
      </w:r>
      <w:r w:rsidR="00CC1CED">
        <w:rPr>
          <w:lang w:val="es-ES_tradnl"/>
        </w:rPr>
        <w:t xml:space="preserve">ello </w:t>
      </w:r>
      <w:r w:rsidR="00584D46">
        <w:rPr>
          <w:lang w:val="es-ES_tradnl"/>
        </w:rPr>
        <w:t>adquiere una dimensión</w:t>
      </w:r>
      <w:r>
        <w:rPr>
          <w:lang w:val="es-ES_tradnl"/>
        </w:rPr>
        <w:t xml:space="preserve"> ética. </w:t>
      </w:r>
      <w:r w:rsidR="00620BB1">
        <w:rPr>
          <w:lang w:val="es-ES_tradnl"/>
        </w:rPr>
        <w:t>R</w:t>
      </w:r>
      <w:r w:rsidR="006D654C">
        <w:rPr>
          <w:lang w:val="es-ES_tradnl"/>
        </w:rPr>
        <w:t>od</w:t>
      </w:r>
      <w:r w:rsidR="00584D46">
        <w:rPr>
          <w:lang w:val="es-ES_tradnl"/>
        </w:rPr>
        <w:t>eado</w:t>
      </w:r>
      <w:r w:rsidR="006D654C">
        <w:rPr>
          <w:lang w:val="es-ES_tradnl"/>
        </w:rPr>
        <w:t xml:space="preserve"> de objetos técnicos</w:t>
      </w:r>
      <w:r w:rsidR="00584D46">
        <w:rPr>
          <w:lang w:val="es-ES_tradnl"/>
        </w:rPr>
        <w:t xml:space="preserve"> como intermediarios entre el mundo y el humano (incluso intermediarios de la </w:t>
      </w:r>
      <w:r w:rsidR="00584D46">
        <w:rPr>
          <w:lang w:val="es-ES_tradnl"/>
        </w:rPr>
        <w:lastRenderedPageBreak/>
        <w:t>relación entre objetos técnicos)</w:t>
      </w:r>
      <w:r w:rsidR="000E0B12">
        <w:rPr>
          <w:lang w:val="es-ES_tradnl"/>
        </w:rPr>
        <w:t xml:space="preserve"> como una unidad sólida, una unidad que por su solidez (o liquidez en el caso de lo virtual) constituye una relació</w:t>
      </w:r>
      <w:r w:rsidR="003A5B7F">
        <w:rPr>
          <w:lang w:val="es-ES_tradnl"/>
        </w:rPr>
        <w:t>n de dependencia,</w:t>
      </w:r>
      <w:r w:rsidR="000E0B12">
        <w:rPr>
          <w:lang w:val="es-ES_tradnl"/>
        </w:rPr>
        <w:t xml:space="preserve"> necesaria para esclarecer la responsabilidad de la acció</w:t>
      </w:r>
      <w:r w:rsidR="00573762">
        <w:rPr>
          <w:lang w:val="es-ES_tradnl"/>
        </w:rPr>
        <w:t>n de esa unidad</w:t>
      </w:r>
      <w:r w:rsidR="000E0B12">
        <w:rPr>
          <w:lang w:val="es-ES_tradnl"/>
        </w:rPr>
        <w:t xml:space="preserve"> con repercusiones en la esfera de lo social.</w:t>
      </w:r>
      <w:r w:rsidR="00584D46">
        <w:rPr>
          <w:lang w:val="es-ES_tradnl"/>
        </w:rPr>
        <w:t xml:space="preserve"> </w:t>
      </w:r>
      <w:r w:rsidR="00573762">
        <w:rPr>
          <w:lang w:val="es-ES_tradnl"/>
        </w:rPr>
        <w:t>El caso prototípico es el de quién es responsable de los “daños colaterales” causados por la acci</w:t>
      </w:r>
      <w:r w:rsidR="00CC1CED">
        <w:rPr>
          <w:lang w:val="es-ES_tradnl"/>
        </w:rPr>
        <w:t>ón militar de</w:t>
      </w:r>
      <w:r w:rsidR="00850039">
        <w:rPr>
          <w:lang w:val="es-ES_tradnl"/>
        </w:rPr>
        <w:t xml:space="preserve"> un dron armado. ¿Quién programó</w:t>
      </w:r>
      <w:r w:rsidR="00CC1CED">
        <w:rPr>
          <w:lang w:val="es-ES_tradnl"/>
        </w:rPr>
        <w:t xml:space="preserve"> el algoritmo? ¿E</w:t>
      </w:r>
      <w:r w:rsidR="00573762">
        <w:rPr>
          <w:lang w:val="es-ES_tradnl"/>
        </w:rPr>
        <w:t>l entrenador de la inteligencia artificial de la que se dota al agente autónomo?</w:t>
      </w:r>
    </w:p>
    <w:p w14:paraId="517F1BAA" w14:textId="4D3ED6DE" w:rsidR="003410D5" w:rsidRDefault="00850039" w:rsidP="009D3F13">
      <w:pPr>
        <w:spacing w:line="360" w:lineRule="auto"/>
        <w:jc w:val="both"/>
      </w:pPr>
      <w:r>
        <w:t>De ningún modo</w:t>
      </w:r>
      <w:r w:rsidR="00BD77F1">
        <w:t xml:space="preserve"> es factible que se pueda vivir</w:t>
      </w:r>
      <w:r w:rsidR="00637A90">
        <w:t xml:space="preserve">/existir </w:t>
      </w:r>
      <w:r w:rsidR="00BD77F1">
        <w:t>sin una perspecti</w:t>
      </w:r>
      <w:r w:rsidR="00637A90">
        <w:t>va ética. En cualquier esfera</w:t>
      </w:r>
      <w:r w:rsidR="00BD77F1">
        <w:t xml:space="preserve"> </w:t>
      </w:r>
      <w:r w:rsidR="005E4CF6">
        <w:t xml:space="preserve">de la vida </w:t>
      </w:r>
      <w:r w:rsidR="00BD77F1">
        <w:t>del ser humano aparece la necesidad de reflexionar sobre la propia conducta y sus motiv</w:t>
      </w:r>
      <w:r w:rsidR="005562DA">
        <w:t xml:space="preserve">aciones. Especialmente aquellas </w:t>
      </w:r>
      <w:r w:rsidR="00637A90">
        <w:t>que involucran</w:t>
      </w:r>
      <w:r w:rsidR="00BD77F1">
        <w:t xml:space="preserve"> la voluntad y la conciencia de los propios actos. </w:t>
      </w:r>
      <w:r w:rsidR="003E3EC3">
        <w:t xml:space="preserve"> Dotar de una dimensión ética nuestra determinación de dar </w:t>
      </w:r>
      <w:r w:rsidR="0088150E">
        <w:t xml:space="preserve">sentido a la existencia propia </w:t>
      </w:r>
      <w:r w:rsidR="003E3EC3">
        <w:t>es ya una forma de existir</w:t>
      </w:r>
      <w:r w:rsidR="0069145C">
        <w:t>.</w:t>
      </w:r>
      <w:r w:rsidR="003E3EC3">
        <w:t xml:space="preserve"> </w:t>
      </w:r>
      <w:r w:rsidR="00BD77F1">
        <w:t xml:space="preserve">El actuar mediante redes digitales no </w:t>
      </w:r>
      <w:r w:rsidR="00CC1CED">
        <w:t>puede ser una excepción. A</w:t>
      </w:r>
      <w:r w:rsidR="00637A90">
        <w:t>ctuar</w:t>
      </w:r>
      <w:r w:rsidR="00BD77F1">
        <w:t xml:space="preserve"> en redes digitales implica efectos en todos los niveles de la existencia propia</w:t>
      </w:r>
      <w:r w:rsidR="00637A90">
        <w:t xml:space="preserve"> y ajena, aun</w:t>
      </w:r>
      <w:r w:rsidR="00BD77F1">
        <w:t xml:space="preserve"> en el</w:t>
      </w:r>
      <w:r w:rsidR="00637A90">
        <w:t xml:space="preserve"> nivel</w:t>
      </w:r>
      <w:r w:rsidR="003E3EC3">
        <w:t xml:space="preserve"> de la actividad vivida en</w:t>
      </w:r>
      <w:r w:rsidR="00DD3F7F">
        <w:t xml:space="preserve"> la “realidad virtual”</w:t>
      </w:r>
    </w:p>
    <w:p w14:paraId="4966049E" w14:textId="29DF67EB" w:rsidR="00215BC7" w:rsidRDefault="00CC1CED" w:rsidP="009D3F13">
      <w:pPr>
        <w:spacing w:line="360" w:lineRule="auto"/>
        <w:jc w:val="both"/>
      </w:pPr>
      <w:r>
        <w:t xml:space="preserve">Culturas como la del </w:t>
      </w:r>
      <w:proofErr w:type="spellStart"/>
      <w:r w:rsidR="00215BC7" w:rsidRPr="00CC1CED">
        <w:rPr>
          <w:i/>
        </w:rPr>
        <w:t>sharing</w:t>
      </w:r>
      <w:proofErr w:type="spellEnd"/>
      <w:r w:rsidR="003E3EC3">
        <w:t xml:space="preserve">, </w:t>
      </w:r>
      <w:r w:rsidR="00215BC7">
        <w:t xml:space="preserve"> </w:t>
      </w:r>
      <w:r w:rsidR="003E3EC3">
        <w:t xml:space="preserve">tan en boga en nuestro tiempo,  </w:t>
      </w:r>
      <w:r w:rsidR="00215BC7">
        <w:t>son previas a la existencia de las redes sociales que operan a través de Internet. Los seres humanos han compartido información y hallazgos mucho antes.</w:t>
      </w:r>
      <w:r w:rsidR="003E3EC3">
        <w:t xml:space="preserve"> Hablan sin embargo de la expresión de una necesidad de realizar una tarea colectiva, de una forma de pertenencia a una comunidad de intereses. Es quizá una forma fenoménica del </w:t>
      </w:r>
      <w:r w:rsidR="003E3EC3" w:rsidRPr="0069145C">
        <w:rPr>
          <w:i/>
        </w:rPr>
        <w:t>capitalismo cognitivo</w:t>
      </w:r>
      <w:r w:rsidR="003E3EC3">
        <w:t xml:space="preserve"> en el que la información entra al circuito de las transacciones aparentemente libre y gratuita.</w:t>
      </w:r>
    </w:p>
    <w:p w14:paraId="09E08E16" w14:textId="79EE05FF" w:rsidR="006C6CFA" w:rsidRDefault="00262C0B" w:rsidP="009D3F13">
      <w:pPr>
        <w:spacing w:line="360" w:lineRule="auto"/>
        <w:jc w:val="both"/>
      </w:pPr>
      <w:r>
        <w:t xml:space="preserve">Enajenarse,  separarse,  aislarse de los que nos rodean, </w:t>
      </w:r>
      <w:r w:rsidR="00A014B3">
        <w:t xml:space="preserve">de la realidad </w:t>
      </w:r>
      <w:r w:rsidR="005D3CBD">
        <w:t>circunda</w:t>
      </w:r>
      <w:r>
        <w:t xml:space="preserve">nte </w:t>
      </w:r>
      <w:r w:rsidR="00A014B3">
        <w:t>mediante la conexión a un mundo</w:t>
      </w:r>
      <w:r w:rsidR="00ED6414">
        <w:t xml:space="preserve"> de relaciones efímeras o incorp</w:t>
      </w:r>
      <w:r w:rsidR="00A014B3">
        <w:t>óreas</w:t>
      </w:r>
      <w:r>
        <w:t>.  E</w:t>
      </w:r>
      <w:r w:rsidR="00A014B3">
        <w:t>vadirse de una realidad intrascendente, irrelevante</w:t>
      </w:r>
      <w:r>
        <w:t>,  no es nuevo en las rela</w:t>
      </w:r>
      <w:r w:rsidR="003E3EC3">
        <w:t>ciones sociales. Leer un</w:t>
      </w:r>
      <w:r w:rsidR="00CC1CED">
        <w:t xml:space="preserve"> diari</w:t>
      </w:r>
      <w:r w:rsidR="00A014B3">
        <w:t>o, escuchar la radio, la graba</w:t>
      </w:r>
      <w:r w:rsidR="005D3CBD">
        <w:t>dora de música portá</w:t>
      </w:r>
      <w:r>
        <w:t>til o ver p</w:t>
      </w:r>
      <w:r w:rsidR="00A014B3">
        <w:t>r</w:t>
      </w:r>
      <w:r>
        <w:t>o</w:t>
      </w:r>
      <w:r w:rsidR="00A014B3">
        <w:t>gramas</w:t>
      </w:r>
      <w:r w:rsidR="00EC251B">
        <w:t xml:space="preserve"> en la televisión</w:t>
      </w:r>
      <w:r w:rsidR="006C6CFA">
        <w:t xml:space="preserve"> eran</w:t>
      </w:r>
      <w:r>
        <w:t xml:space="preserve"> percibidos </w:t>
      </w:r>
      <w:r w:rsidR="00EC251B">
        <w:t>años</w:t>
      </w:r>
      <w:r w:rsidR="006C6CFA">
        <w:t xml:space="preserve"> atrás </w:t>
      </w:r>
      <w:r>
        <w:t xml:space="preserve">como </w:t>
      </w:r>
      <w:r w:rsidR="00A014B3">
        <w:t xml:space="preserve">formas de evasión </w:t>
      </w:r>
      <w:r w:rsidR="006C6CFA">
        <w:t>y elusión</w:t>
      </w:r>
      <w:r w:rsidR="00EC251B">
        <w:t xml:space="preserve">. </w:t>
      </w:r>
      <w:r w:rsidR="006C6CFA">
        <w:t xml:space="preserve"> </w:t>
      </w:r>
      <w:r w:rsidR="00EC251B">
        <w:t>Son formas adoptadas socialmente y</w:t>
      </w:r>
      <w:r w:rsidR="006C6CFA">
        <w:t xml:space="preserve"> hemos practicado</w:t>
      </w:r>
      <w:r w:rsidR="00A11108">
        <w:t xml:space="preserve">.  </w:t>
      </w:r>
    </w:p>
    <w:p w14:paraId="7CED7F72" w14:textId="2052052C" w:rsidR="000350F5" w:rsidRDefault="00A11108" w:rsidP="009D3F13">
      <w:pPr>
        <w:spacing w:line="360" w:lineRule="auto"/>
        <w:jc w:val="both"/>
      </w:pPr>
      <w:r>
        <w:t>Estudiar có</w:t>
      </w:r>
      <w:r w:rsidR="00A014B3">
        <w:t>mo una nueva tecnología se transforma en asidero para nuestras evasiones requiere estudiar las formas en las que una inteligencia artificial cada vez m</w:t>
      </w:r>
      <w:r w:rsidR="005D3CBD">
        <w:t>ás compleja y cada vez más ali</w:t>
      </w:r>
      <w:r w:rsidR="00A014B3">
        <w:t>e</w:t>
      </w:r>
      <w:r w:rsidR="005D3CBD">
        <w:t>na</w:t>
      </w:r>
      <w:r w:rsidR="00A014B3">
        <w:t xml:space="preserve">da con nuestro deseo de perdurar, </w:t>
      </w:r>
      <w:r w:rsidR="005D3CBD">
        <w:t xml:space="preserve">de </w:t>
      </w:r>
      <w:r w:rsidR="00A014B3">
        <w:t>ser reconocido</w:t>
      </w:r>
      <w:r w:rsidR="005D3CBD">
        <w:t>s</w:t>
      </w:r>
      <w:r w:rsidR="00A014B3">
        <w:t xml:space="preserve"> o </w:t>
      </w:r>
      <w:r w:rsidR="00A014B3">
        <w:lastRenderedPageBreak/>
        <w:t>elevado</w:t>
      </w:r>
      <w:r w:rsidR="005D3CBD">
        <w:t>s</w:t>
      </w:r>
      <w:r w:rsidR="00A014B3">
        <w:t xml:space="preserve"> requiere de otro orden de </w:t>
      </w:r>
      <w:r w:rsidR="005D3CBD">
        <w:t>e</w:t>
      </w:r>
      <w:r w:rsidR="00A014B3">
        <w:t>studio y de comprensión.</w:t>
      </w:r>
      <w:r w:rsidR="00ED6414">
        <w:t xml:space="preserve"> </w:t>
      </w:r>
      <w:r w:rsidR="0069145C">
        <w:t xml:space="preserve">Los sistemas autónomos funcionan sobre la base de redes neurales que pueden “aprender”. La relación de estos sistemas autónomos con los anhelos generales de los seres humanos son  nulas y,  como explico en este trabajo, se basa en la necesidad de control de las estructuras del poder. </w:t>
      </w:r>
    </w:p>
    <w:p w14:paraId="7EC5DECF" w14:textId="77777777" w:rsidR="0069145C" w:rsidRDefault="0069145C" w:rsidP="009D3F13">
      <w:pPr>
        <w:spacing w:line="360" w:lineRule="auto"/>
        <w:jc w:val="both"/>
      </w:pPr>
    </w:p>
    <w:p w14:paraId="38906C6F" w14:textId="2123E5B8" w:rsidR="000350F5" w:rsidRDefault="00ED6414" w:rsidP="0069145C">
      <w:pPr>
        <w:spacing w:line="360" w:lineRule="auto"/>
        <w:jc w:val="both"/>
      </w:pPr>
      <w:r>
        <w:t xml:space="preserve">En un estudio transcultural reciente de Max </w:t>
      </w:r>
      <w:proofErr w:type="spellStart"/>
      <w:r>
        <w:t>Schmulson</w:t>
      </w:r>
      <w:proofErr w:type="spellEnd"/>
      <w:r>
        <w:t xml:space="preserve"> se identificó como causa de enfermedades gastrointestinales crónicas los e</w:t>
      </w:r>
      <w:r w:rsidR="003B5E62">
        <w:t>st</w:t>
      </w:r>
      <w:r w:rsidR="005D3CBD">
        <w:t>ilos de apego de la infancia:</w:t>
      </w:r>
      <w:r>
        <w:t xml:space="preserve"> el cómo aprendemos a relacionarno</w:t>
      </w:r>
      <w:r w:rsidR="00372EC2">
        <w:t xml:space="preserve">s en esa etapa de nuestra vida </w:t>
      </w:r>
      <w:r>
        <w:t>con nuestro cuidador principal afecta de manera</w:t>
      </w:r>
      <w:r w:rsidR="00372EC2">
        <w:t xml:space="preserve"> fundamental nuestro desarrollo </w:t>
      </w:r>
      <w:r>
        <w:t>social y emocional. El estilo de apego define si tenemos una personalidad segura o apego seguro, un estilo ansio</w:t>
      </w:r>
      <w:r w:rsidR="000350F5">
        <w:t>s</w:t>
      </w:r>
      <w:r w:rsidR="00372EC2">
        <w:t xml:space="preserve">o que tiende a la agresividad o </w:t>
      </w:r>
      <w:r>
        <w:t xml:space="preserve">uno de evitación que lleva a mantener cierta </w:t>
      </w:r>
      <w:r w:rsidR="00372EC2">
        <w:t xml:space="preserve">distancia emocional de personas </w:t>
      </w:r>
      <w:r>
        <w:t>y objetos supuestamente amenazantes. Esta condición e</w:t>
      </w:r>
      <w:r w:rsidR="000350F5">
        <w:t>mocional arraigada a los detall</w:t>
      </w:r>
      <w:r>
        <w:t>es de crianza de la infancia se manifiestan en la forma en la que los seres humanos se relacionan con la realidad virtual</w:t>
      </w:r>
      <w:r w:rsidR="000350F5">
        <w:t>.  P</w:t>
      </w:r>
      <w:r>
        <w:t>or sus características</w:t>
      </w:r>
      <w:r w:rsidR="000350F5">
        <w:t xml:space="preserve">, la virtualidad </w:t>
      </w:r>
      <w:r w:rsidR="0069145C">
        <w:t xml:space="preserve">y las relaciones que posibilita </w:t>
      </w:r>
      <w:r>
        <w:t>no es percibida como amenaza</w:t>
      </w:r>
      <w:r w:rsidR="000350F5">
        <w:t xml:space="preserve">, </w:t>
      </w:r>
      <w:r>
        <w:t xml:space="preserve"> y permite a personas con estilo de apego débil eludir el contacto directo con los demás. El estudio de </w:t>
      </w:r>
      <w:proofErr w:type="spellStart"/>
      <w:r>
        <w:t>Schmulson</w:t>
      </w:r>
      <w:proofErr w:type="spellEnd"/>
      <w:r>
        <w:t xml:space="preserve"> encontró además que los pensamientos negativos sobre el dolor varían de una cultura a otra y por ende la comprensión de la evasión por medio del uso de las tecnologías como las redes sociales requiere una revisión multicultural y transcultural</w:t>
      </w:r>
      <w:r w:rsidR="00372EC2">
        <w:t xml:space="preserve">. </w:t>
      </w:r>
      <w:r>
        <w:rPr>
          <w:rStyle w:val="Refdenotaalpie"/>
        </w:rPr>
        <w:footnoteReference w:id="3"/>
      </w:r>
      <w:r w:rsidR="006C6CFA">
        <w:t xml:space="preserve"> Las visiones psicológicas sobre los elementos que nos constituyen reflejan la</w:t>
      </w:r>
      <w:r w:rsidR="00CC1CED">
        <w:t>s formas de nuestra crianza como</w:t>
      </w:r>
      <w:r w:rsidR="006C6CFA">
        <w:t xml:space="preserve"> base de muchas de nuestras conductas evasivas. ¿Se ha incorporado a la conv</w:t>
      </w:r>
      <w:r w:rsidR="00A772C1">
        <w:t>i</w:t>
      </w:r>
      <w:r w:rsidR="006C6CFA">
        <w:t>vencia y acción en las redes sociales en una forma de evasión? Es por el contrario el único medio para que quienes se sienten incapaces de afrontar el roce social puedan  al fin entrar a un circulo de convivencia?</w:t>
      </w:r>
    </w:p>
    <w:p w14:paraId="194347AC" w14:textId="1FB6F267" w:rsidR="0092395A" w:rsidRDefault="00372EC2" w:rsidP="009D3F13">
      <w:pPr>
        <w:spacing w:line="360" w:lineRule="auto"/>
        <w:jc w:val="both"/>
      </w:pPr>
      <w:r>
        <w:t xml:space="preserve">En la historia, </w:t>
      </w:r>
      <w:r w:rsidR="00A014B3">
        <w:t xml:space="preserve"> la relación entre el Estado, la empresa y las universidades definen el uso de las tecnologías en el marco del impulso de un modelo económico, social y </w:t>
      </w:r>
      <w:r w:rsidR="00A014B3">
        <w:lastRenderedPageBreak/>
        <w:t xml:space="preserve">cultural. Las </w:t>
      </w:r>
      <w:proofErr w:type="spellStart"/>
      <w:r w:rsidR="00A014B3">
        <w:t>tecnociencias</w:t>
      </w:r>
      <w:proofErr w:type="spellEnd"/>
      <w:r w:rsidR="002E223F">
        <w:rPr>
          <w:rStyle w:val="Refdenotaalpie"/>
        </w:rPr>
        <w:footnoteReference w:id="4"/>
      </w:r>
      <w:r w:rsidR="00A014B3">
        <w:t xml:space="preserve"> evolucionan  con una directriz que poco o nada tiene que ver con el desarrollo humano y que está orientado al lucro. Los dispositivos evolucionan técnicamente para facilitar las interacciones y transacciones humanas con un sentido estrictamente económico y productivista.</w:t>
      </w:r>
      <w:r w:rsidR="00ED6414">
        <w:t xml:space="preserve"> No hay un cuarto componente que implique la participación ciudadana</w:t>
      </w:r>
      <w:r w:rsidR="006F71D2">
        <w:t xml:space="preserve"> en las decisiones en materias de uso de tecnologías</w:t>
      </w:r>
      <w:r w:rsidR="0092395A">
        <w:t>.</w:t>
      </w:r>
      <w:r w:rsidR="0069145C">
        <w:t xml:space="preserve"> Su propósito es generar las líneas tendenciales de desarrollo social y crecimiento económico y no el bienestar de las comunidades. </w:t>
      </w:r>
      <w:r w:rsidR="006F71D2">
        <w:t>Su fin es establecer una ventanilla digital</w:t>
      </w:r>
      <w:r w:rsidR="00D53B20">
        <w:t xml:space="preserve"> para atender usuarios no generar las formas de participación en las decisiones del Estado.</w:t>
      </w:r>
    </w:p>
    <w:p w14:paraId="5B01FE7F" w14:textId="77777777" w:rsidR="00D53B20" w:rsidRDefault="00D53B20" w:rsidP="00D53B20">
      <w:r>
        <w:t xml:space="preserve">Según ha establecido Bernard </w:t>
      </w:r>
      <w:proofErr w:type="spellStart"/>
      <w:r>
        <w:t>Stiegler</w:t>
      </w:r>
      <w:proofErr w:type="spellEnd"/>
      <w:r>
        <w:t xml:space="preserve"> en su conferencia “Estado de choque. Tontería y saber”: </w:t>
      </w:r>
    </w:p>
    <w:p w14:paraId="768D2ABF" w14:textId="77777777" w:rsidR="00D53B20" w:rsidRDefault="00D53B20" w:rsidP="00D53B20"/>
    <w:p w14:paraId="13D48514" w14:textId="046D1259" w:rsidR="00D53B20" w:rsidRDefault="00D53B20" w:rsidP="00D53B20">
      <w:pPr>
        <w:ind w:left="708" w:right="170"/>
        <w:rPr>
          <w:rFonts w:ascii="Cambria" w:eastAsia="Times New Roman" w:hAnsi="Cambria" w:cs="Times New Roman"/>
          <w:sz w:val="22"/>
          <w:szCs w:val="22"/>
          <w:lang w:eastAsia="es-ES_tradnl"/>
        </w:rPr>
      </w:pPr>
      <w:r>
        <w:t>“</w:t>
      </w:r>
      <w:r w:rsidRPr="00E250B2">
        <w:rPr>
          <w:rFonts w:ascii="Cambria" w:eastAsia="Times New Roman" w:hAnsi="Cambria" w:cs="Times New Roman"/>
          <w:sz w:val="22"/>
          <w:szCs w:val="22"/>
          <w:lang w:eastAsia="es-ES_tradnl"/>
        </w:rPr>
        <w:t>Un ser humano sin técnica no es viable,  no puede sobrevivir y vive en una situación que llamamos desde hace un siglo "</w:t>
      </w:r>
      <w:proofErr w:type="spellStart"/>
      <w:r w:rsidRPr="00E250B2">
        <w:rPr>
          <w:rFonts w:ascii="Cambria" w:eastAsia="Times New Roman" w:hAnsi="Cambria" w:cs="Times New Roman"/>
          <w:sz w:val="22"/>
          <w:szCs w:val="22"/>
          <w:lang w:eastAsia="es-ES_tradnl"/>
        </w:rPr>
        <w:t>neoténica</w:t>
      </w:r>
      <w:proofErr w:type="spellEnd"/>
      <w:r w:rsidRPr="00E250B2">
        <w:rPr>
          <w:rFonts w:ascii="Cambria" w:eastAsia="Times New Roman" w:hAnsi="Cambria" w:cs="Times New Roman"/>
          <w:sz w:val="22"/>
          <w:szCs w:val="22"/>
          <w:lang w:eastAsia="es-ES_tradnl"/>
        </w:rPr>
        <w:t>". Es un ser expulsado prematuramente y tiene que continuar su organización,  completar su organismo con órganos artificiales”</w:t>
      </w:r>
      <w:r w:rsidRPr="00E250B2">
        <w:rPr>
          <w:rStyle w:val="Refdenotaalpie"/>
          <w:rFonts w:ascii="Cambria" w:eastAsia="Times New Roman" w:hAnsi="Cambria" w:cs="Times New Roman"/>
          <w:sz w:val="22"/>
          <w:szCs w:val="22"/>
          <w:lang w:eastAsia="es-ES_tradnl"/>
        </w:rPr>
        <w:footnoteReference w:id="5"/>
      </w:r>
    </w:p>
    <w:p w14:paraId="52496EBB" w14:textId="77777777" w:rsidR="00065017" w:rsidRPr="00D53B20" w:rsidRDefault="00065017" w:rsidP="00D53B20">
      <w:pPr>
        <w:ind w:left="708" w:right="170"/>
        <w:rPr>
          <w:rFonts w:ascii="Times New Roman" w:eastAsia="Times New Roman" w:hAnsi="Times New Roman" w:cs="Times New Roman"/>
          <w:lang w:eastAsia="es-ES_tradnl"/>
        </w:rPr>
      </w:pPr>
    </w:p>
    <w:p w14:paraId="145AE3E4" w14:textId="2E58EB85" w:rsidR="00283727" w:rsidRPr="00283727" w:rsidRDefault="00283727" w:rsidP="00283727">
      <w:pPr>
        <w:spacing w:line="360" w:lineRule="auto"/>
        <w:rPr>
          <w:rFonts w:ascii="Times New Roman" w:eastAsia="Times New Roman" w:hAnsi="Times New Roman" w:cs="Times New Roman"/>
          <w:lang w:eastAsia="es-ES_tradnl"/>
        </w:rPr>
      </w:pPr>
      <w:r>
        <w:t>La técnica acompaña la condición farmacológica del hombre: “</w:t>
      </w:r>
      <w:r w:rsidRPr="00A54002">
        <w:rPr>
          <w:rFonts w:ascii="Times New Roman" w:eastAsia="Times New Roman" w:hAnsi="Times New Roman" w:cs="Times New Roman"/>
          <w:lang w:eastAsia="es-ES_tradnl"/>
        </w:rPr>
        <w:t>La tontería es una dimensión</w:t>
      </w:r>
      <w:r>
        <w:rPr>
          <w:rFonts w:ascii="Times New Roman" w:eastAsia="Times New Roman" w:hAnsi="Times New Roman" w:cs="Times New Roman"/>
          <w:lang w:eastAsia="es-ES_tradnl"/>
        </w:rPr>
        <w:t xml:space="preserve"> </w:t>
      </w:r>
      <w:r w:rsidRPr="00A54002">
        <w:rPr>
          <w:rFonts w:ascii="Times New Roman" w:eastAsia="Times New Roman" w:hAnsi="Times New Roman" w:cs="Times New Roman"/>
          <w:lang w:eastAsia="es-ES_tradnl"/>
        </w:rPr>
        <w:t>de lo que yo llamo la condición farmacológica</w:t>
      </w:r>
      <w:r>
        <w:rPr>
          <w:rFonts w:ascii="Times New Roman" w:eastAsia="Times New Roman" w:hAnsi="Times New Roman" w:cs="Times New Roman"/>
          <w:lang w:eastAsia="es-ES_tradnl"/>
        </w:rPr>
        <w:t xml:space="preserve">. </w:t>
      </w:r>
      <w:r w:rsidRPr="00A54002">
        <w:rPr>
          <w:rFonts w:ascii="Times New Roman" w:eastAsia="Times New Roman" w:hAnsi="Times New Roman" w:cs="Times New Roman"/>
          <w:lang w:eastAsia="es-ES_tradnl"/>
        </w:rPr>
        <w:t>Lo que entiendo por condición farmacológica</w:t>
      </w:r>
      <w:r>
        <w:rPr>
          <w:rFonts w:ascii="Times New Roman" w:eastAsia="Times New Roman" w:hAnsi="Times New Roman" w:cs="Times New Roman"/>
          <w:lang w:eastAsia="es-ES_tradnl"/>
        </w:rPr>
        <w:t xml:space="preserve"> </w:t>
      </w:r>
      <w:r w:rsidRPr="00A54002">
        <w:rPr>
          <w:rFonts w:ascii="Times New Roman" w:eastAsia="Times New Roman" w:hAnsi="Times New Roman" w:cs="Times New Roman"/>
          <w:lang w:eastAsia="es-ES_tradnl"/>
        </w:rPr>
        <w:t>es el hecho de que dependemos de las técnicas</w:t>
      </w:r>
      <w:r>
        <w:rPr>
          <w:rFonts w:ascii="Times New Roman" w:eastAsia="Times New Roman" w:hAnsi="Times New Roman" w:cs="Times New Roman"/>
          <w:lang w:eastAsia="es-ES_tradnl"/>
        </w:rPr>
        <w:t xml:space="preserve"> </w:t>
      </w:r>
      <w:r w:rsidRPr="00A54002">
        <w:rPr>
          <w:rFonts w:ascii="Times New Roman" w:eastAsia="Times New Roman" w:hAnsi="Times New Roman" w:cs="Times New Roman"/>
          <w:lang w:eastAsia="es-ES_tradnl"/>
        </w:rPr>
        <w:t>que son a la vez remedios y venenos</w:t>
      </w:r>
      <w:r>
        <w:rPr>
          <w:rFonts w:ascii="Times New Roman" w:eastAsia="Times New Roman" w:hAnsi="Times New Roman" w:cs="Times New Roman"/>
          <w:lang w:eastAsia="es-ES_tradnl"/>
        </w:rPr>
        <w:t>”</w:t>
      </w:r>
      <w:r>
        <w:rPr>
          <w:rStyle w:val="Refdenotaalpie"/>
          <w:rFonts w:ascii="Times New Roman" w:eastAsia="Times New Roman" w:hAnsi="Times New Roman" w:cs="Times New Roman"/>
          <w:lang w:eastAsia="es-ES_tradnl"/>
        </w:rPr>
        <w:footnoteReference w:id="6"/>
      </w:r>
      <w:r>
        <w:rPr>
          <w:rFonts w:ascii="Times New Roman" w:eastAsia="Times New Roman" w:hAnsi="Times New Roman" w:cs="Times New Roman"/>
          <w:lang w:eastAsia="es-ES_tradnl"/>
        </w:rPr>
        <w:t>. Es decir requerimos de la técnica pues somo</w:t>
      </w:r>
      <w:r w:rsidR="00CC1CED">
        <w:rPr>
          <w:rFonts w:ascii="Times New Roman" w:eastAsia="Times New Roman" w:hAnsi="Times New Roman" w:cs="Times New Roman"/>
          <w:lang w:eastAsia="es-ES_tradnl"/>
        </w:rPr>
        <w:t>s</w:t>
      </w:r>
      <w:r>
        <w:rPr>
          <w:rFonts w:ascii="Times New Roman" w:eastAsia="Times New Roman" w:hAnsi="Times New Roman" w:cs="Times New Roman"/>
          <w:lang w:eastAsia="es-ES_tradnl"/>
        </w:rPr>
        <w:t xml:space="preserve"> seres incompletos, inviables. Nuestra </w:t>
      </w:r>
      <w:proofErr w:type="spellStart"/>
      <w:r>
        <w:rPr>
          <w:rFonts w:ascii="Times New Roman" w:eastAsia="Times New Roman" w:hAnsi="Times New Roman" w:cs="Times New Roman"/>
          <w:lang w:eastAsia="es-ES_tradnl"/>
        </w:rPr>
        <w:t>incompletud</w:t>
      </w:r>
      <w:proofErr w:type="spellEnd"/>
      <w:r>
        <w:rPr>
          <w:rFonts w:ascii="Times New Roman" w:eastAsia="Times New Roman" w:hAnsi="Times New Roman" w:cs="Times New Roman"/>
          <w:lang w:eastAsia="es-ES_tradnl"/>
        </w:rPr>
        <w:t xml:space="preserve"> nos obliga a invertir parte de nuestra existencia a desarrollar técnicas en el mejor de los casos y en el peor a dominar  dispositivos y artefactos. </w:t>
      </w:r>
    </w:p>
    <w:p w14:paraId="535372CC" w14:textId="77777777" w:rsidR="003823AF" w:rsidRPr="00A54002" w:rsidRDefault="003823AF" w:rsidP="004F0B9B">
      <w:pPr>
        <w:ind w:left="708" w:right="170"/>
        <w:rPr>
          <w:rFonts w:ascii="Times New Roman" w:eastAsia="Times New Roman" w:hAnsi="Times New Roman" w:cs="Times New Roman"/>
          <w:lang w:eastAsia="es-ES_tradnl"/>
        </w:rPr>
      </w:pPr>
    </w:p>
    <w:p w14:paraId="5749AE20" w14:textId="641A7E1E" w:rsidR="003823AF" w:rsidRDefault="00283727" w:rsidP="009D3F13">
      <w:pPr>
        <w:spacing w:line="360" w:lineRule="auto"/>
        <w:jc w:val="both"/>
      </w:pPr>
      <w:r>
        <w:t xml:space="preserve">Esta condición farmacológica </w:t>
      </w:r>
      <w:r w:rsidR="00D53B20">
        <w:t xml:space="preserve">como la llama </w:t>
      </w:r>
      <w:proofErr w:type="spellStart"/>
      <w:r w:rsidR="00D53B20">
        <w:t>Stiegler</w:t>
      </w:r>
      <w:proofErr w:type="spellEnd"/>
      <w:r w:rsidR="00D53B20">
        <w:t xml:space="preserve">, </w:t>
      </w:r>
      <w:r>
        <w:t>conlleva a la necesidad de la educación</w:t>
      </w:r>
      <w:r w:rsidR="00D53B20">
        <w:t>,</w:t>
      </w:r>
      <w:r>
        <w:t xml:space="preserve"> entendida como el medio para dominar el arte del “pez volador”</w:t>
      </w:r>
      <w:r w:rsidR="003823AF">
        <w:t xml:space="preserve">. Nos </w:t>
      </w:r>
      <w:r>
        <w:t>eleva</w:t>
      </w:r>
      <w:r w:rsidR="003823AF">
        <w:t>mos en busca de remontar nuestra condición, vislumbramos</w:t>
      </w:r>
      <w:r>
        <w:t xml:space="preserve"> </w:t>
      </w:r>
      <w:r w:rsidR="003823AF">
        <w:t>otra dimensión de la realidad,  para volver a caer. La</w:t>
      </w:r>
      <w:r w:rsidR="00D53B20">
        <w:t xml:space="preserve"> búsqueda de ser quien eres es la</w:t>
      </w:r>
      <w:r w:rsidR="00170E22">
        <w:t xml:space="preserve"> bú</w:t>
      </w:r>
      <w:r w:rsidR="003823AF">
        <w:t>squeda incesante de individuación</w:t>
      </w:r>
      <w:r w:rsidR="00D53B20">
        <w:t>, ésta</w:t>
      </w:r>
      <w:r w:rsidR="003823AF">
        <w:t xml:space="preserve"> habla de una lucha </w:t>
      </w:r>
      <w:r w:rsidR="00D53B20">
        <w:t>para alejarnos</w:t>
      </w:r>
      <w:r w:rsidR="003823AF">
        <w:t xml:space="preserve"> de la condición de </w:t>
      </w:r>
      <w:r w:rsidR="003823AF">
        <w:lastRenderedPageBreak/>
        <w:t>dependencia</w:t>
      </w:r>
      <w:r w:rsidR="00D53B20">
        <w:t xml:space="preserve">. </w:t>
      </w:r>
      <w:r w:rsidR="003823AF">
        <w:t>Esta lucha que nos pone en el camino de la educación y la c</w:t>
      </w:r>
      <w:r w:rsidR="00170E22">
        <w:t>ultura nos obliga a una reflex</w:t>
      </w:r>
      <w:r w:rsidR="003823AF">
        <w:t>ión sobre la relación farmacológica c</w:t>
      </w:r>
      <w:r w:rsidR="00693E75">
        <w:t xml:space="preserve">on la técnica. </w:t>
      </w:r>
      <w:r w:rsidR="00D53B20">
        <w:t>Necesitamos afrontar críticamente</w:t>
      </w:r>
      <w:r w:rsidR="003823AF">
        <w:t xml:space="preserve"> lo que </w:t>
      </w:r>
      <w:proofErr w:type="spellStart"/>
      <w:r w:rsidR="003823AF">
        <w:t>Stiegler</w:t>
      </w:r>
      <w:proofErr w:type="spellEnd"/>
      <w:r w:rsidR="003823AF">
        <w:t xml:space="preserve"> denomina “tontería sistémica”</w:t>
      </w:r>
      <w:r w:rsidR="00D53B20">
        <w:t xml:space="preserve"> pues:</w:t>
      </w:r>
    </w:p>
    <w:p w14:paraId="6D53613D" w14:textId="67652B40" w:rsidR="00A24F77" w:rsidRDefault="00D53B20" w:rsidP="00D53B20">
      <w:pPr>
        <w:ind w:left="708"/>
        <w:rPr>
          <w:rFonts w:ascii="Times New Roman" w:eastAsia="Times New Roman" w:hAnsi="Times New Roman" w:cs="Times New Roman"/>
          <w:lang w:eastAsia="es-ES_tradnl"/>
        </w:rPr>
      </w:pPr>
      <w:r>
        <w:rPr>
          <w:rFonts w:ascii="Times New Roman" w:eastAsia="Times New Roman" w:hAnsi="Times New Roman" w:cs="Times New Roman"/>
          <w:sz w:val="22"/>
          <w:szCs w:val="22"/>
          <w:lang w:eastAsia="es-ES_tradnl"/>
        </w:rPr>
        <w:t xml:space="preserve"> </w:t>
      </w:r>
      <w:r w:rsidR="00E250B2">
        <w:rPr>
          <w:rFonts w:ascii="Times New Roman" w:eastAsia="Times New Roman" w:hAnsi="Times New Roman" w:cs="Times New Roman"/>
          <w:sz w:val="22"/>
          <w:szCs w:val="22"/>
          <w:lang w:eastAsia="es-ES_tradnl"/>
        </w:rPr>
        <w:t>“</w:t>
      </w:r>
      <w:r w:rsidR="00A24F77" w:rsidRPr="00E250B2">
        <w:rPr>
          <w:rFonts w:ascii="Times New Roman" w:eastAsia="Times New Roman" w:hAnsi="Times New Roman" w:cs="Times New Roman"/>
          <w:sz w:val="22"/>
          <w:szCs w:val="22"/>
          <w:lang w:eastAsia="es-ES_tradnl"/>
        </w:rPr>
        <w:t>La tontería nos llega a todos y permanentemente podemos observarla muy concretamente cuando nos subimos al coche</w:t>
      </w:r>
      <w:r w:rsidR="00E250B2">
        <w:rPr>
          <w:rFonts w:ascii="Times New Roman" w:eastAsia="Times New Roman" w:hAnsi="Times New Roman" w:cs="Times New Roman"/>
          <w:sz w:val="22"/>
          <w:szCs w:val="22"/>
          <w:lang w:eastAsia="es-ES_tradnl"/>
        </w:rPr>
        <w:t>.</w:t>
      </w:r>
      <w:r w:rsidR="00A24F77" w:rsidRPr="00E250B2">
        <w:rPr>
          <w:rFonts w:ascii="Times New Roman" w:eastAsia="Times New Roman" w:hAnsi="Times New Roman" w:cs="Times New Roman"/>
          <w:sz w:val="22"/>
          <w:szCs w:val="22"/>
          <w:lang w:eastAsia="es-ES_tradnl"/>
        </w:rPr>
        <w:t xml:space="preserve"> Cuando nos ponemos al volante y arrancamos y circulamos por una calle de París nos transformamos en tontos</w:t>
      </w:r>
      <w:r w:rsidR="00E250B2">
        <w:rPr>
          <w:rFonts w:ascii="Times New Roman" w:eastAsia="Times New Roman" w:hAnsi="Times New Roman" w:cs="Times New Roman"/>
          <w:sz w:val="22"/>
          <w:szCs w:val="22"/>
          <w:lang w:eastAsia="es-ES_tradnl"/>
        </w:rPr>
        <w:t>,</w:t>
      </w:r>
      <w:r w:rsidR="00A24F77" w:rsidRPr="00E250B2">
        <w:rPr>
          <w:rFonts w:ascii="Times New Roman" w:eastAsia="Times New Roman" w:hAnsi="Times New Roman" w:cs="Times New Roman"/>
          <w:sz w:val="22"/>
          <w:szCs w:val="22"/>
          <w:lang w:eastAsia="es-ES_tradnl"/>
        </w:rPr>
        <w:t xml:space="preserve"> a veces locos, y ni siquiera nos damos cuenta. En realidad, estamos pillados en dispositivos como los llamaba Foucault o </w:t>
      </w:r>
      <w:proofErr w:type="spellStart"/>
      <w:r w:rsidR="00A24F77" w:rsidRPr="00E250B2">
        <w:rPr>
          <w:rFonts w:ascii="Times New Roman" w:eastAsia="Times New Roman" w:hAnsi="Times New Roman" w:cs="Times New Roman"/>
          <w:sz w:val="22"/>
          <w:szCs w:val="22"/>
          <w:lang w:eastAsia="es-ES_tradnl"/>
        </w:rPr>
        <w:t>Deleuze</w:t>
      </w:r>
      <w:proofErr w:type="spellEnd"/>
      <w:r w:rsidR="00A24F77" w:rsidRPr="00E250B2">
        <w:rPr>
          <w:rFonts w:ascii="Times New Roman" w:eastAsia="Times New Roman" w:hAnsi="Times New Roman" w:cs="Times New Roman"/>
          <w:sz w:val="22"/>
          <w:szCs w:val="22"/>
          <w:lang w:eastAsia="es-ES_tradnl"/>
        </w:rPr>
        <w:t xml:space="preserve"> que modifican nuestro comportamiento y no caemos en la cuenta de ello”.</w:t>
      </w:r>
      <w:r w:rsidR="00A24F77">
        <w:rPr>
          <w:rFonts w:ascii="Times New Roman" w:eastAsia="Times New Roman" w:hAnsi="Times New Roman" w:cs="Times New Roman"/>
          <w:lang w:eastAsia="es-ES_tradnl"/>
        </w:rPr>
        <w:t xml:space="preserve"> </w:t>
      </w:r>
      <w:r w:rsidR="00A24F77">
        <w:rPr>
          <w:rStyle w:val="Refdenotaalpie"/>
          <w:rFonts w:ascii="Times New Roman" w:eastAsia="Times New Roman" w:hAnsi="Times New Roman" w:cs="Times New Roman"/>
          <w:lang w:eastAsia="es-ES_tradnl"/>
        </w:rPr>
        <w:footnoteReference w:id="7"/>
      </w:r>
    </w:p>
    <w:p w14:paraId="2F392033" w14:textId="77777777" w:rsidR="00D53B20" w:rsidRPr="00D53B20" w:rsidRDefault="00D53B20" w:rsidP="00D53B20">
      <w:pPr>
        <w:ind w:left="708"/>
        <w:rPr>
          <w:rFonts w:ascii="Times New Roman" w:eastAsia="Times New Roman" w:hAnsi="Times New Roman" w:cs="Times New Roman"/>
          <w:lang w:eastAsia="es-ES_tradnl"/>
        </w:rPr>
      </w:pPr>
    </w:p>
    <w:p w14:paraId="3218FD09" w14:textId="3E05BF8E" w:rsidR="00BD77F1" w:rsidRDefault="00DD3F7F" w:rsidP="009D3F13">
      <w:pPr>
        <w:spacing w:line="360" w:lineRule="auto"/>
        <w:jc w:val="both"/>
      </w:pPr>
      <w:r>
        <w:t>El actuar en el mundo virtual</w:t>
      </w:r>
      <w:r w:rsidR="00D53B20">
        <w:t xml:space="preserve"> </w:t>
      </w:r>
      <w:r w:rsidR="00BD77F1">
        <w:t>c</w:t>
      </w:r>
      <w:r>
        <w:t xml:space="preserve">onstituye una esfera </w:t>
      </w:r>
      <w:r w:rsidR="00372EC2">
        <w:t>peculiar</w:t>
      </w:r>
      <w:r>
        <w:t xml:space="preserve"> para desarrollar  parte </w:t>
      </w:r>
      <w:r w:rsidR="00BD77F1">
        <w:t xml:space="preserve">de </w:t>
      </w:r>
      <w:r>
        <w:t xml:space="preserve">nuestra </w:t>
      </w:r>
      <w:r w:rsidR="00BD77F1">
        <w:t>existencia. Hace algunos años fue pública la historia de una operadora de una máquina limpiadora en una pista de hielo en los Estados Unidos que en el mundo digital de la realidad virtual era la propietaria de un casino en lín</w:t>
      </w:r>
      <w:r w:rsidR="00372EC2">
        <w:t>ea muy importante. Su historia</w:t>
      </w:r>
      <w:r w:rsidR="00BD77F1">
        <w:t xml:space="preserve"> hubiera sido poco relevante de no ser porque fue objeto de un fraude multimillonario </w:t>
      </w:r>
      <w:r w:rsidR="00372EC2">
        <w:t xml:space="preserve">(en linden, la moneda virtual de </w:t>
      </w:r>
      <w:proofErr w:type="spellStart"/>
      <w:r w:rsidR="00372EC2" w:rsidRPr="00E3143A">
        <w:rPr>
          <w:i/>
        </w:rPr>
        <w:t>Second</w:t>
      </w:r>
      <w:proofErr w:type="spellEnd"/>
      <w:r w:rsidR="00372EC2" w:rsidRPr="00E3143A">
        <w:rPr>
          <w:i/>
        </w:rPr>
        <w:t xml:space="preserve"> </w:t>
      </w:r>
      <w:proofErr w:type="spellStart"/>
      <w:r w:rsidR="00372EC2" w:rsidRPr="00E3143A">
        <w:rPr>
          <w:i/>
        </w:rPr>
        <w:t>Life</w:t>
      </w:r>
      <w:proofErr w:type="spellEnd"/>
      <w:r w:rsidR="00372EC2" w:rsidRPr="00E3143A">
        <w:rPr>
          <w:i/>
        </w:rPr>
        <w:t xml:space="preserve"> </w:t>
      </w:r>
      <w:r w:rsidR="00372EC2">
        <w:t xml:space="preserve">y que equivalía a unos cientos de dólares) </w:t>
      </w:r>
      <w:r w:rsidR="00BD77F1">
        <w:t>que la obligó a salir a la luz. En los ju</w:t>
      </w:r>
      <w:r w:rsidR="00372EC2">
        <w:t>zgados su presencia física llamó</w:t>
      </w:r>
      <w:r w:rsidR="00BD77F1">
        <w:t xml:space="preserve"> a tal grado la atención de los medios que fue objeto de reportajes. No atraía </w:t>
      </w:r>
      <w:r w:rsidR="005D366B">
        <w:t xml:space="preserve">a los </w:t>
      </w:r>
      <w:proofErr w:type="spellStart"/>
      <w:r w:rsidR="005D366B" w:rsidRPr="00E3143A">
        <w:rPr>
          <w:i/>
        </w:rPr>
        <w:t>mass</w:t>
      </w:r>
      <w:proofErr w:type="spellEnd"/>
      <w:r w:rsidR="005D366B" w:rsidRPr="00E3143A">
        <w:rPr>
          <w:i/>
        </w:rPr>
        <w:t xml:space="preserve"> media</w:t>
      </w:r>
      <w:r w:rsidR="005D366B">
        <w:t xml:space="preserve"> </w:t>
      </w:r>
      <w:r w:rsidR="00BD77F1">
        <w:t>su carácter de víctima de fraude</w:t>
      </w:r>
      <w:r w:rsidR="00E3143A">
        <w:t>,</w:t>
      </w:r>
      <w:r w:rsidR="00BD77F1">
        <w:t xml:space="preserve"> sino el contraste entre su físico “real” y el avatar o imagen con la que se desenvolvía en el mundo virtual. Tal parecía </w:t>
      </w:r>
      <w:r w:rsidR="00E3143A">
        <w:t xml:space="preserve">que </w:t>
      </w:r>
      <w:r w:rsidR="00BD77F1">
        <w:t xml:space="preserve">a los </w:t>
      </w:r>
      <w:r w:rsidR="00372EC2">
        <w:t xml:space="preserve">reporteros y analistas </w:t>
      </w:r>
      <w:r w:rsidR="005D366B">
        <w:t xml:space="preserve">de los </w:t>
      </w:r>
      <w:r w:rsidR="00BD77F1">
        <w:t xml:space="preserve">medios </w:t>
      </w:r>
      <w:r w:rsidR="00372EC2">
        <w:t xml:space="preserve">les interesaba más el </w:t>
      </w:r>
      <w:r w:rsidR="00BD77F1">
        <w:t xml:space="preserve">que una mujer que juzgaban </w:t>
      </w:r>
      <w:r w:rsidR="00372EC2">
        <w:t>“</w:t>
      </w:r>
      <w:r w:rsidR="00BD77F1">
        <w:t>poco agraciada</w:t>
      </w:r>
      <w:r w:rsidR="00372EC2">
        <w:t>”</w:t>
      </w:r>
      <w:r w:rsidR="00BD77F1">
        <w:t xml:space="preserve"> pudiera tener </w:t>
      </w:r>
      <w:r w:rsidR="00D53B20">
        <w:t xml:space="preserve">éxito en los negocios virtuales. </w:t>
      </w:r>
      <w:r w:rsidR="00637A90">
        <w:t>Es decir</w:t>
      </w:r>
      <w:r w:rsidR="00D53B20">
        <w:t>,</w:t>
      </w:r>
      <w:r w:rsidR="00E3143A">
        <w:t xml:space="preserve"> se preguntaban</w:t>
      </w:r>
      <w:r w:rsidR="00FA6A0B">
        <w:t xml:space="preserve"> más</w:t>
      </w:r>
      <w:r w:rsidR="00637A90">
        <w:t xml:space="preserve"> si era válid</w:t>
      </w:r>
      <w:r w:rsidR="00FA6A0B">
        <w:t>o actuar con una imagen “falsa” que</w:t>
      </w:r>
      <w:r w:rsidR="00DD1276">
        <w:t xml:space="preserve"> sobre el abuso del que era víctima. </w:t>
      </w:r>
      <w:r w:rsidR="00637A90">
        <w:t xml:space="preserve">Pero entonces </w:t>
      </w:r>
      <w:r w:rsidR="00DD1276">
        <w:t>¿t</w:t>
      </w:r>
      <w:r w:rsidR="00BD77F1">
        <w:t xml:space="preserve">enemos derecho a una </w:t>
      </w:r>
      <w:r w:rsidR="005D366B">
        <w:t xml:space="preserve">identidad </w:t>
      </w:r>
      <w:r>
        <w:t>“</w:t>
      </w:r>
      <w:r w:rsidR="005D366B">
        <w:t>digital</w:t>
      </w:r>
      <w:r>
        <w:t>”</w:t>
      </w:r>
      <w:r w:rsidR="005D366B">
        <w:t>?</w:t>
      </w:r>
      <w:r w:rsidR="00D53B20">
        <w:t>,</w:t>
      </w:r>
      <w:r w:rsidR="005D366B">
        <w:t xml:space="preserve"> ¿a una perso</w:t>
      </w:r>
      <w:r w:rsidR="00BD77F1">
        <w:t>n</w:t>
      </w:r>
      <w:r w:rsidR="005D366B">
        <w:t>a</w:t>
      </w:r>
      <w:r w:rsidR="00BD77F1">
        <w:t xml:space="preserve">lidad </w:t>
      </w:r>
      <w:r>
        <w:t>“</w:t>
      </w:r>
      <w:r w:rsidR="00BD77F1">
        <w:t>digital</w:t>
      </w:r>
      <w:r w:rsidR="00DD1276">
        <w:t>”</w:t>
      </w:r>
      <w:r w:rsidR="00BD77F1">
        <w:t>?</w:t>
      </w:r>
      <w:r w:rsidR="005D366B">
        <w:t xml:space="preserve"> Más allá de la </w:t>
      </w:r>
      <w:r>
        <w:t xml:space="preserve">pertinencia de la </w:t>
      </w:r>
      <w:r w:rsidR="005D366B">
        <w:t xml:space="preserve">discusión sobre el carácter ontológico o no </w:t>
      </w:r>
      <w:r>
        <w:t xml:space="preserve">del </w:t>
      </w:r>
      <w:r w:rsidR="00DD1276">
        <w:t xml:space="preserve">ser y </w:t>
      </w:r>
      <w:r>
        <w:t>actuar en una red digital</w:t>
      </w:r>
      <w:r w:rsidR="00DD1276">
        <w:t>,</w:t>
      </w:r>
      <w:r w:rsidR="005D366B">
        <w:t xml:space="preserve"> se atisban implicaciones éticas para la conducta que se da mediada</w:t>
      </w:r>
      <w:r w:rsidR="00DD1276">
        <w:t xml:space="preserve"> </w:t>
      </w:r>
      <w:r w:rsidR="00D53B20">
        <w:t xml:space="preserve">por las redes electrónicas. </w:t>
      </w:r>
      <w:r w:rsidR="005D366B">
        <w:t>Emergen preguntas sobre la definición de género, identidad y comunidad que es necesario construir como categorías de análisis</w:t>
      </w:r>
      <w:r w:rsidR="00637A90">
        <w:t xml:space="preserve">, </w:t>
      </w:r>
      <w:r w:rsidR="00DD1276">
        <w:t xml:space="preserve"> </w:t>
      </w:r>
      <w:r w:rsidR="005D366B">
        <w:t xml:space="preserve">pero ahora en el contexto de la </w:t>
      </w:r>
      <w:r w:rsidR="00637A90">
        <w:t>“</w:t>
      </w:r>
      <w:r w:rsidR="005D366B">
        <w:t>realidad virtual</w:t>
      </w:r>
      <w:r w:rsidR="00637A90">
        <w:t>”</w:t>
      </w:r>
      <w:r w:rsidR="005D366B">
        <w:t>.</w:t>
      </w:r>
      <w:r w:rsidR="00236CDB">
        <w:t xml:space="preserve"> </w:t>
      </w:r>
      <w:r w:rsidR="00D53B20">
        <w:t>Es</w:t>
      </w:r>
      <w:r w:rsidR="00236CDB">
        <w:t xml:space="preserve"> además como un asunto fundamental el carácter ético de quienes difunden información</w:t>
      </w:r>
      <w:r w:rsidR="00D53B20">
        <w:t xml:space="preserve"> a través de las redes sociales. T</w:t>
      </w:r>
      <w:r w:rsidR="00236CDB">
        <w:t xml:space="preserve">anto </w:t>
      </w:r>
      <w:r w:rsidR="00D53B20">
        <w:t xml:space="preserve">de </w:t>
      </w:r>
      <w:r w:rsidR="00236CDB">
        <w:t>los medios tradicion</w:t>
      </w:r>
      <w:r w:rsidR="00D53B20">
        <w:t>a</w:t>
      </w:r>
      <w:r w:rsidR="00236CDB">
        <w:t>les  profesionales que ahora asumen esta forma de transmisión e interacción como la de los usuarios de las redes que de manera personal devienen periodistas</w:t>
      </w:r>
      <w:r w:rsidR="003B5E62">
        <w:t xml:space="preserve"> </w:t>
      </w:r>
      <w:r w:rsidR="003B5E62" w:rsidRPr="00DD1276">
        <w:rPr>
          <w:i/>
        </w:rPr>
        <w:t>ad honorem</w:t>
      </w:r>
      <w:r w:rsidR="003B5E62">
        <w:t xml:space="preserve"> de</w:t>
      </w:r>
      <w:r w:rsidR="00236CDB">
        <w:t xml:space="preserve"> cuyas </w:t>
      </w:r>
      <w:r w:rsidR="00236CDB">
        <w:lastRenderedPageBreak/>
        <w:t>mot</w:t>
      </w:r>
      <w:r w:rsidR="00B55D16">
        <w:t>ivaciones no podemos dar cuenta, salvo, quizá de un afán de trascendencia a través de la publicación de ideas propias o de compartir publicaciones ajenas.</w:t>
      </w:r>
    </w:p>
    <w:p w14:paraId="5D1EA677" w14:textId="77777777" w:rsidR="005D366B" w:rsidRDefault="005D366B" w:rsidP="009D3F13">
      <w:pPr>
        <w:spacing w:line="360" w:lineRule="auto"/>
        <w:jc w:val="both"/>
      </w:pPr>
    </w:p>
    <w:p w14:paraId="5B58300B" w14:textId="29E235DB" w:rsidR="000350F5" w:rsidRDefault="00BE1382" w:rsidP="00BE1382">
      <w:pPr>
        <w:spacing w:line="360" w:lineRule="auto"/>
        <w:jc w:val="both"/>
      </w:pPr>
      <w:r>
        <w:t xml:space="preserve">Para la </w:t>
      </w:r>
      <w:r w:rsidR="005D366B">
        <w:t xml:space="preserve">reflexión ética sobre </w:t>
      </w:r>
      <w:r w:rsidR="00DD3F7F">
        <w:t xml:space="preserve">la realidad virtual </w:t>
      </w:r>
      <w:r>
        <w:t>me parece relevante</w:t>
      </w:r>
      <w:r w:rsidR="003C6BC0">
        <w:t xml:space="preserve"> la acción en la red y sus efectos en el mundo real,</w:t>
      </w:r>
      <w:r w:rsidR="005D366B">
        <w:t xml:space="preserve"> </w:t>
      </w:r>
      <w:r w:rsidR="00DD3F7F">
        <w:t xml:space="preserve"> </w:t>
      </w:r>
      <w:r w:rsidR="008321D0">
        <w:t xml:space="preserve">¿cómo superar la sensación </w:t>
      </w:r>
      <w:r w:rsidR="005D366B">
        <w:t xml:space="preserve">de que un acto en el mundo digital no </w:t>
      </w:r>
      <w:r w:rsidR="003B5E62">
        <w:t>tiene efectos en el mundo real?</w:t>
      </w:r>
      <w:r>
        <w:t xml:space="preserve">, </w:t>
      </w:r>
      <w:r w:rsidR="00236CDB">
        <w:t>¿</w:t>
      </w:r>
      <w:r>
        <w:t>C</w:t>
      </w:r>
      <w:r w:rsidR="005D366B">
        <w:t>ómo determinar la responsabilidad</w:t>
      </w:r>
      <w:r w:rsidR="00655EA1">
        <w:t xml:space="preserve"> de un actor en </w:t>
      </w:r>
      <w:r w:rsidR="003C6BC0">
        <w:t>Internet</w:t>
      </w:r>
      <w:r w:rsidR="005D366B">
        <w:t xml:space="preserve"> y cómo </w:t>
      </w:r>
      <w:r>
        <w:t>hace evidente</w:t>
      </w:r>
      <w:r w:rsidR="00287817">
        <w:t xml:space="preserve"> </w:t>
      </w:r>
      <w:r>
        <w:t>su importancia</w:t>
      </w:r>
      <w:r w:rsidR="005D366B">
        <w:t xml:space="preserve">? </w:t>
      </w:r>
      <w:r w:rsidR="000675A8">
        <w:t>¿</w:t>
      </w:r>
      <w:r w:rsidR="005D366B">
        <w:t xml:space="preserve">Qué valor cobran los actos humanos y sus consecuencias en la determinación de los valores y normas puestas en acto </w:t>
      </w:r>
      <w:r w:rsidR="000675A8">
        <w:t>en</w:t>
      </w:r>
      <w:r w:rsidR="003C6BC0">
        <w:t xml:space="preserve"> el “mundo virtual”</w:t>
      </w:r>
      <w:r w:rsidR="000675A8">
        <w:t xml:space="preserve">? </w:t>
      </w:r>
      <w:r w:rsidR="003C6BC0">
        <w:t xml:space="preserve"> Es </w:t>
      </w:r>
      <w:r w:rsidR="00287817">
        <w:t>pertinente</w:t>
      </w:r>
      <w:r w:rsidR="003B5E62">
        <w:t xml:space="preserve"> revisar có</w:t>
      </w:r>
      <w:r w:rsidR="003C6BC0">
        <w:t>mo la enajenación comienza</w:t>
      </w:r>
      <w:r>
        <w:t xml:space="preserve"> por un distanciamiento entre el uso de los</w:t>
      </w:r>
      <w:r w:rsidR="003C6BC0">
        <w:t xml:space="preserve"> artefacto</w:t>
      </w:r>
      <w:r>
        <w:t>s</w:t>
      </w:r>
      <w:r w:rsidR="003C6BC0">
        <w:t xml:space="preserve"> y sus efectos. Como una manera de reflexionar sobre los efectos </w:t>
      </w:r>
      <w:proofErr w:type="spellStart"/>
      <w:r w:rsidR="00833469">
        <w:t>reificadores</w:t>
      </w:r>
      <w:proofErr w:type="spellEnd"/>
      <w:r w:rsidR="00833469">
        <w:t xml:space="preserve"> del uso de la red y los gatillos psicológicos que de manera irreflexiva accionamos en nuestra enajenación, en nuestra alienación del mundo real.</w:t>
      </w:r>
      <w:r w:rsidR="00B07E4F">
        <w:t xml:space="preserve">  </w:t>
      </w:r>
      <w:r>
        <w:t xml:space="preserve">Hemos querido aquí </w:t>
      </w:r>
      <w:r w:rsidR="00B07E4F">
        <w:t>evaluar las tecnologías en red como mediación para construir lo que Trías ha denominado la construcción de una ciudad limítrofe y fronteriza (la ciudad de los h</w:t>
      </w:r>
      <w:r w:rsidR="0082651E">
        <w:t>ombres como la llamaba Marx),  una</w:t>
      </w:r>
      <w:r w:rsidR="00B07E4F">
        <w:t xml:space="preserve"> morada</w:t>
      </w:r>
      <w:r w:rsidR="0082651E">
        <w:t xml:space="preserve"> que nos permita separarnos de un apego enfe</w:t>
      </w:r>
      <w:r w:rsidR="00154DD1">
        <w:t xml:space="preserve">rmizo a lo existente, a lo dado </w:t>
      </w:r>
      <w:r w:rsidR="0082651E">
        <w:t xml:space="preserve"> y nos permita ser sujetos libres y responsables, ciudadanos</w:t>
      </w:r>
      <w:r w:rsidR="003B5E62">
        <w:t xml:space="preserve"> límite o sujetos cívicos asumi</w:t>
      </w:r>
      <w:r w:rsidR="0082651E">
        <w:t>e</w:t>
      </w:r>
      <w:r w:rsidR="003B5E62">
        <w:t>n</w:t>
      </w:r>
      <w:r w:rsidR="0082651E">
        <w:t>do lo he</w:t>
      </w:r>
      <w:r w:rsidR="00154DD1">
        <w:t>redado, natural o cultural, y haciendo</w:t>
      </w:r>
      <w:r w:rsidR="0082651E">
        <w:t xml:space="preserve"> un ejercicio de libertad responsable.</w:t>
      </w:r>
    </w:p>
    <w:p w14:paraId="1C68E97E" w14:textId="465968BF" w:rsidR="0075163D" w:rsidRDefault="00E906CA" w:rsidP="009D3F13">
      <w:pPr>
        <w:spacing w:line="360" w:lineRule="auto"/>
        <w:jc w:val="both"/>
      </w:pPr>
      <w:r>
        <w:t xml:space="preserve">Hace ya más de veinte años, </w:t>
      </w:r>
      <w:r w:rsidR="0075163D">
        <w:t xml:space="preserve">autores como </w:t>
      </w:r>
      <w:r w:rsidR="00A042C9">
        <w:t xml:space="preserve">Rafael </w:t>
      </w:r>
      <w:r w:rsidR="0075163D">
        <w:t xml:space="preserve">Capurro o </w:t>
      </w:r>
      <w:r w:rsidR="00A042C9">
        <w:t xml:space="preserve">Luciano </w:t>
      </w:r>
      <w:proofErr w:type="spellStart"/>
      <w:r w:rsidR="0075163D">
        <w:t>Floridi</w:t>
      </w:r>
      <w:proofErr w:type="spellEnd"/>
      <w:r w:rsidR="00236CDB">
        <w:rPr>
          <w:rStyle w:val="Refdenotaalpie"/>
        </w:rPr>
        <w:footnoteReference w:id="8"/>
      </w:r>
      <w:r w:rsidR="005F29C1">
        <w:t xml:space="preserve"> han centra</w:t>
      </w:r>
      <w:r>
        <w:t>do su esfuerzo de investigación</w:t>
      </w:r>
      <w:r w:rsidR="0075163D">
        <w:t xml:space="preserve"> sobre</w:t>
      </w:r>
      <w:r w:rsidR="00833469">
        <w:t xml:space="preserve"> la dime</w:t>
      </w:r>
      <w:r w:rsidR="00236CDB">
        <w:t>nsión ética del ser en el mundo</w:t>
      </w:r>
      <w:r w:rsidR="00833469">
        <w:t xml:space="preserve"> virtual</w:t>
      </w:r>
      <w:r w:rsidR="0075163D">
        <w:t>. Sus reflexiones implican aspectos tan diversos como la diversidad</w:t>
      </w:r>
      <w:r>
        <w:t xml:space="preserve"> cultural y la perspectiva que </w:t>
      </w:r>
      <w:r w:rsidR="0075163D">
        <w:t xml:space="preserve">se pone en juego en la reflexión sobre los valores y normas manifiestas en la </w:t>
      </w:r>
      <w:proofErr w:type="spellStart"/>
      <w:r w:rsidR="0075163D">
        <w:t>digitalidad</w:t>
      </w:r>
      <w:proofErr w:type="spellEnd"/>
      <w:r w:rsidR="0075163D">
        <w:t>. También se preguntan sobre el carácter que asumen categorías de análisis como la privacidad, la propiedad intelectual, el acceso libre al conocimiento o el plagio en el mundo digital. Su reflexión sobre la naturaleza de los medios digitales y su función como medio o “mensajeros” da lugar a una disciplina, la “</w:t>
      </w:r>
      <w:proofErr w:type="spellStart"/>
      <w:r w:rsidR="0075163D">
        <w:t>angelética</w:t>
      </w:r>
      <w:proofErr w:type="spellEnd"/>
      <w:r w:rsidR="0075163D">
        <w:t>” que más allá de estudiar el mensaje</w:t>
      </w:r>
      <w:r w:rsidR="00217AD7">
        <w:t xml:space="preserve">, el intercambio de símbolos y </w:t>
      </w:r>
      <w:r w:rsidR="00217AD7">
        <w:lastRenderedPageBreak/>
        <w:t xml:space="preserve">significados, </w:t>
      </w:r>
      <w:r w:rsidR="0075163D">
        <w:t xml:space="preserve"> y su hermenéutica</w:t>
      </w:r>
      <w:r w:rsidR="00217AD7">
        <w:t xml:space="preserve">, </w:t>
      </w:r>
      <w:r w:rsidR="0075163D">
        <w:t xml:space="preserve"> revisa el papel de la comunicación mediada por tecnologías digitales como instrumento de acción comunitaria, de acción</w:t>
      </w:r>
      <w:r w:rsidR="00217AD7">
        <w:t xml:space="preserve"> social</w:t>
      </w:r>
      <w:r w:rsidR="0075163D">
        <w:t>.</w:t>
      </w:r>
    </w:p>
    <w:p w14:paraId="51B7563D" w14:textId="77777777" w:rsidR="00103E4D" w:rsidRDefault="00BE1382" w:rsidP="009D3F13">
      <w:pPr>
        <w:spacing w:line="360" w:lineRule="auto"/>
        <w:jc w:val="both"/>
      </w:pPr>
      <w:r>
        <w:t>Hemos de r</w:t>
      </w:r>
      <w:r w:rsidR="004E5B86">
        <w:t xml:space="preserve">eflexionar sobre el acto ético que se produce en un contexto virtual </w:t>
      </w:r>
      <w:r>
        <w:t>en su</w:t>
      </w:r>
      <w:r w:rsidR="004E5B86">
        <w:t xml:space="preserve"> doble complejidad. La primera para caract</w:t>
      </w:r>
      <w:r w:rsidR="00103E4D">
        <w:t>erizar el acto ético en</w:t>
      </w:r>
      <w:r w:rsidR="004E5B86">
        <w:t xml:space="preserve"> cuatro componentes</w:t>
      </w:r>
      <w:r w:rsidR="00103E4D">
        <w:t xml:space="preserve"> fundamentales: el horizonte universal;</w:t>
      </w:r>
      <w:r w:rsidR="004E5B86">
        <w:t xml:space="preserve"> </w:t>
      </w:r>
      <w:r w:rsidR="00103E4D">
        <w:t xml:space="preserve">la </w:t>
      </w:r>
      <w:r w:rsidR="004E5B86">
        <w:t>respuest</w:t>
      </w:r>
      <w:r w:rsidR="00103E4D">
        <w:t>a en la acción de un agente; la</w:t>
      </w:r>
      <w:r w:rsidR="004E5B86">
        <w:t xml:space="preserve"> argumentación de dicha acción en la forma de una deliberación y una elección</w:t>
      </w:r>
      <w:r w:rsidR="00103E4D">
        <w:t xml:space="preserve">,  y la </w:t>
      </w:r>
      <w:r w:rsidR="004E5B86">
        <w:t>expresió</w:t>
      </w:r>
      <w:r w:rsidR="00103E4D">
        <w:t>n narrativa</w:t>
      </w:r>
      <w:r w:rsidR="004E5B86">
        <w:t xml:space="preserve"> de dicha acción situada en el contexto social, cultural e histórico. La segunda porque el contexto lingüís</w:t>
      </w:r>
      <w:r w:rsidR="009B118B">
        <w:t>tico y textual en el que se sitú</w:t>
      </w:r>
      <w:r w:rsidR="004E5B86">
        <w:t xml:space="preserve">a el acto ético de este sujeto narrativo y su interacción con otros sujetos está mediada </w:t>
      </w:r>
      <w:r w:rsidR="00103E4D">
        <w:t>a su vez</w:t>
      </w:r>
      <w:r w:rsidR="004E5B86">
        <w:t xml:space="preserve"> por espacios y tiempos virtuales</w:t>
      </w:r>
      <w:r w:rsidR="004E5B86">
        <w:rPr>
          <w:rStyle w:val="Refdenotaalpie"/>
        </w:rPr>
        <w:footnoteReference w:id="9"/>
      </w:r>
      <w:r w:rsidR="00103E4D">
        <w:t>.</w:t>
      </w:r>
    </w:p>
    <w:p w14:paraId="359F8CA7" w14:textId="51C69D4E" w:rsidR="00217AD7" w:rsidRDefault="00103E4D" w:rsidP="009D3F13">
      <w:pPr>
        <w:spacing w:line="360" w:lineRule="auto"/>
        <w:jc w:val="both"/>
      </w:pPr>
      <w:r>
        <w:t>Por</w:t>
      </w:r>
      <w:r w:rsidR="00217AD7">
        <w:t xml:space="preserve"> último </w:t>
      </w:r>
      <w:r>
        <w:t xml:space="preserve">trazaremos algunos apuntes para </w:t>
      </w:r>
      <w:r w:rsidR="00217AD7">
        <w:t xml:space="preserve">el estudio de la construcción de la dimensión ética en niños y jóvenes mediante las </w:t>
      </w:r>
      <w:r>
        <w:t>vías</w:t>
      </w:r>
      <w:r w:rsidR="00217AD7">
        <w:t xml:space="preserve"> formales e informales de educación (el desarrollo del criterio moral, en términos de Kohlberg y Piaget)</w:t>
      </w:r>
      <w:r w:rsidR="009C032A">
        <w:t xml:space="preserve"> e</w:t>
      </w:r>
      <w:r w:rsidR="00217AD7">
        <w:t xml:space="preserve">n un mundo cuyo contexto </w:t>
      </w:r>
      <w:r w:rsidR="00CA0F7F">
        <w:t>es la realidad virtual de la tecnol</w:t>
      </w:r>
      <w:r w:rsidR="009C032A">
        <w:t>ogía y en especial el de la red.</w:t>
      </w:r>
      <w:r w:rsidR="000D0063">
        <w:t xml:space="preserve"> </w:t>
      </w:r>
      <w:r w:rsidR="009C032A">
        <w:t>E</w:t>
      </w:r>
      <w:r>
        <w:t>n el plano digital, n</w:t>
      </w:r>
      <w:r w:rsidR="00236CDB">
        <w:t>os in</w:t>
      </w:r>
      <w:r w:rsidR="00AC24F0">
        <w:t>teresa</w:t>
      </w:r>
      <w:r>
        <w:t>rá</w:t>
      </w:r>
      <w:r w:rsidR="00AC24F0">
        <w:t xml:space="preserve"> mostrar cómo un uso refl</w:t>
      </w:r>
      <w:r w:rsidR="00236CDB">
        <w:t>exivo y con fundamentos pedagógicos pertinentes puede ser un medio para la formación de ciudadan</w:t>
      </w:r>
      <w:r w:rsidR="00FA5CA0">
        <w:t>os en una educación mediada por</w:t>
      </w:r>
      <w:r w:rsidR="00236CDB">
        <w:t xml:space="preserve"> tecnologías como Internet y la participación en redes sociales virtuales.</w:t>
      </w:r>
    </w:p>
    <w:p w14:paraId="25051515" w14:textId="77777777" w:rsidR="0075163D" w:rsidRDefault="0075163D" w:rsidP="009D3F13">
      <w:pPr>
        <w:spacing w:line="360" w:lineRule="auto"/>
      </w:pPr>
    </w:p>
    <w:p w14:paraId="4BDF71EC" w14:textId="77777777" w:rsidR="0075163D" w:rsidRDefault="0075163D" w:rsidP="009D3F13">
      <w:pPr>
        <w:spacing w:line="360" w:lineRule="auto"/>
      </w:pPr>
    </w:p>
    <w:p w14:paraId="0EBDAE95" w14:textId="77777777" w:rsidR="005D366B" w:rsidRDefault="005D366B" w:rsidP="009D3F13">
      <w:pPr>
        <w:spacing w:line="360" w:lineRule="auto"/>
      </w:pPr>
    </w:p>
    <w:p w14:paraId="02519EE0" w14:textId="77777777" w:rsidR="009D1EFE" w:rsidRDefault="009D1EFE" w:rsidP="009D3F13">
      <w:pPr>
        <w:spacing w:line="360" w:lineRule="auto"/>
      </w:pPr>
    </w:p>
    <w:p w14:paraId="1A491AED" w14:textId="77777777" w:rsidR="009D1EFE" w:rsidRDefault="009D1EFE" w:rsidP="009D3F13">
      <w:pPr>
        <w:spacing w:line="360" w:lineRule="auto"/>
      </w:pPr>
    </w:p>
    <w:p w14:paraId="6B648C64" w14:textId="77777777" w:rsidR="009D1EFE" w:rsidRDefault="009D1EFE" w:rsidP="009D3F13">
      <w:pPr>
        <w:spacing w:line="360" w:lineRule="auto"/>
      </w:pPr>
    </w:p>
    <w:p w14:paraId="6629D15A" w14:textId="77777777" w:rsidR="00065017" w:rsidRDefault="00065017" w:rsidP="00146C22">
      <w:pPr>
        <w:spacing w:line="360" w:lineRule="auto"/>
        <w:jc w:val="center"/>
        <w:outlineLvl w:val="0"/>
      </w:pPr>
    </w:p>
    <w:p w14:paraId="6D51463B" w14:textId="77777777" w:rsidR="00065017" w:rsidRDefault="00065017" w:rsidP="00146C22">
      <w:pPr>
        <w:spacing w:line="360" w:lineRule="auto"/>
        <w:jc w:val="center"/>
        <w:outlineLvl w:val="0"/>
      </w:pPr>
    </w:p>
    <w:p w14:paraId="62002BC9" w14:textId="77777777" w:rsidR="00065017" w:rsidRDefault="00065017" w:rsidP="00146C22">
      <w:pPr>
        <w:spacing w:line="360" w:lineRule="auto"/>
        <w:jc w:val="center"/>
        <w:outlineLvl w:val="0"/>
      </w:pPr>
    </w:p>
    <w:p w14:paraId="3B9C9CA8" w14:textId="77777777" w:rsidR="00065017" w:rsidRDefault="00065017" w:rsidP="00146C22">
      <w:pPr>
        <w:spacing w:line="360" w:lineRule="auto"/>
        <w:jc w:val="center"/>
        <w:outlineLvl w:val="0"/>
      </w:pPr>
    </w:p>
    <w:p w14:paraId="02329C52" w14:textId="77777777" w:rsidR="00065017" w:rsidRDefault="00065017" w:rsidP="00146C22">
      <w:pPr>
        <w:spacing w:line="360" w:lineRule="auto"/>
        <w:jc w:val="center"/>
        <w:outlineLvl w:val="0"/>
      </w:pPr>
    </w:p>
    <w:p w14:paraId="185A20E2" w14:textId="5B58A870" w:rsidR="00027BE7" w:rsidRDefault="00027BE7" w:rsidP="00146C22">
      <w:pPr>
        <w:spacing w:line="360" w:lineRule="auto"/>
        <w:jc w:val="center"/>
        <w:outlineLvl w:val="0"/>
      </w:pPr>
      <w:r>
        <w:lastRenderedPageBreak/>
        <w:t>Capítulo 1</w:t>
      </w:r>
    </w:p>
    <w:p w14:paraId="13E010CC" w14:textId="77777777" w:rsidR="00027BE7" w:rsidRDefault="00027BE7" w:rsidP="009D3F13">
      <w:pPr>
        <w:spacing w:line="360" w:lineRule="auto"/>
        <w:jc w:val="center"/>
      </w:pPr>
    </w:p>
    <w:p w14:paraId="652D8DBE" w14:textId="4F7C84F0" w:rsidR="00027BE7" w:rsidRPr="00DD0A38" w:rsidRDefault="00DD0A38" w:rsidP="00F24CC8">
      <w:pPr>
        <w:spacing w:line="360" w:lineRule="auto"/>
        <w:jc w:val="center"/>
        <w:outlineLvl w:val="0"/>
        <w:rPr>
          <w:b/>
        </w:rPr>
      </w:pPr>
      <w:r w:rsidRPr="00DD0A38">
        <w:rPr>
          <w:b/>
        </w:rPr>
        <w:t>La Realidad V</w:t>
      </w:r>
      <w:r w:rsidR="0093021A" w:rsidRPr="00DD0A38">
        <w:rPr>
          <w:b/>
        </w:rPr>
        <w:t>irtual</w:t>
      </w:r>
      <w:r w:rsidRPr="00DD0A38">
        <w:rPr>
          <w:b/>
        </w:rPr>
        <w:t xml:space="preserve"> de la Filosofía de la Cultura</w:t>
      </w:r>
    </w:p>
    <w:p w14:paraId="1FA3A185" w14:textId="77777777" w:rsidR="00027BE7" w:rsidRDefault="00027BE7" w:rsidP="009D3F13">
      <w:pPr>
        <w:spacing w:line="360" w:lineRule="auto"/>
        <w:rPr>
          <w:sz w:val="18"/>
          <w:szCs w:val="18"/>
        </w:rPr>
      </w:pPr>
    </w:p>
    <w:p w14:paraId="3D8D1151" w14:textId="61444FA5" w:rsidR="00EA3256" w:rsidRDefault="00EA3256" w:rsidP="00F24CC8">
      <w:pPr>
        <w:spacing w:line="360" w:lineRule="auto"/>
        <w:outlineLvl w:val="0"/>
        <w:rPr>
          <w:b/>
        </w:rPr>
      </w:pPr>
      <w:r w:rsidRPr="00DD0A38">
        <w:rPr>
          <w:b/>
        </w:rPr>
        <w:t xml:space="preserve">Sociedad </w:t>
      </w:r>
      <w:proofErr w:type="spellStart"/>
      <w:r w:rsidRPr="00DD0A38">
        <w:rPr>
          <w:b/>
        </w:rPr>
        <w:t>hipertecnologizada</w:t>
      </w:r>
      <w:proofErr w:type="spellEnd"/>
      <w:r w:rsidRPr="00DD0A38">
        <w:rPr>
          <w:b/>
        </w:rPr>
        <w:t>, sociedad en red</w:t>
      </w:r>
      <w:r w:rsidR="0059584F">
        <w:rPr>
          <w:b/>
        </w:rPr>
        <w:t xml:space="preserve"> </w:t>
      </w:r>
    </w:p>
    <w:p w14:paraId="7704CF83" w14:textId="77777777" w:rsidR="00DD0A38" w:rsidRPr="00DD0A38" w:rsidRDefault="00DD0A38" w:rsidP="00F24CC8">
      <w:pPr>
        <w:spacing w:line="360" w:lineRule="auto"/>
        <w:outlineLvl w:val="0"/>
        <w:rPr>
          <w:b/>
        </w:rPr>
      </w:pPr>
    </w:p>
    <w:p w14:paraId="63782994" w14:textId="5AC417DE" w:rsidR="00027BE7" w:rsidRDefault="00027BE7" w:rsidP="00146C22">
      <w:pPr>
        <w:spacing w:line="360" w:lineRule="auto"/>
      </w:pPr>
      <w:r>
        <w:t xml:space="preserve">El comienzo de la sociedad  </w:t>
      </w:r>
      <w:proofErr w:type="spellStart"/>
      <w:r>
        <w:t>hipertecnologizada</w:t>
      </w:r>
      <w:proofErr w:type="spellEnd"/>
      <w:r>
        <w:t xml:space="preserve"> es de fecha re</w:t>
      </w:r>
      <w:r w:rsidR="00D36850">
        <w:t>ciente. Apenas en 1965 Moore es</w:t>
      </w:r>
      <w:r>
        <w:t>t</w:t>
      </w:r>
      <w:r w:rsidR="00D36850">
        <w:t>a</w:t>
      </w:r>
      <w:r>
        <w:t>blecía su famosa Ley</w:t>
      </w:r>
      <w:r w:rsidR="004D1941">
        <w:rPr>
          <w:rStyle w:val="Refdenotaalpie"/>
        </w:rPr>
        <w:footnoteReference w:id="10"/>
      </w:r>
      <w:r>
        <w:t>, según la cual la capacidad para desarrollar computadoras más rápidas y más pequeñas se duplicaba cada 18 meses y concluiría antes d</w:t>
      </w:r>
      <w:r w:rsidR="0093021A">
        <w:t>e diez años. La predicción falló</w:t>
      </w:r>
      <w:r>
        <w:t xml:space="preserve"> rotundamente y el desarrollo de dispositivos digitales sigue </w:t>
      </w:r>
      <w:r w:rsidR="00287817">
        <w:t>incrementando</w:t>
      </w:r>
      <w:r>
        <w:t xml:space="preserve"> su velocidad y </w:t>
      </w:r>
      <w:r w:rsidR="00287817">
        <w:t>miniaturizándose</w:t>
      </w:r>
      <w:r>
        <w:t xml:space="preserve"> a velocidades de vértigo. De tal manera que un dispositi</w:t>
      </w:r>
      <w:r w:rsidR="0093021A">
        <w:t>vo digital que cabe en un reloj</w:t>
      </w:r>
      <w:r>
        <w:t xml:space="preserve"> de pulsera tiene una capacidad de proceso de información centenares de veces más rápida y una capacidad de almacenamiento de información </w:t>
      </w:r>
      <w:r w:rsidR="000873F8">
        <w:t>miles de veces más grande que la computadora que llevó al hombre a la</w:t>
      </w:r>
      <w:r w:rsidR="009B118B">
        <w:t xml:space="preserve"> L</w:t>
      </w:r>
      <w:r w:rsidR="0093021A">
        <w:t>una. Su desarrollo invade casi</w:t>
      </w:r>
      <w:r w:rsidR="000873F8">
        <w:t xml:space="preserve"> todas las esferas de la actividad humana. La más importante que se refiere al manejo de información y a su inclusión en procesos cognitivos complejos como descifrar el genoma humano o detectar la trayectoria de </w:t>
      </w:r>
      <w:proofErr w:type="spellStart"/>
      <w:r w:rsidR="000873F8">
        <w:t>subpartículas</w:t>
      </w:r>
      <w:proofErr w:type="spellEnd"/>
      <w:r w:rsidR="000873F8">
        <w:t xml:space="preserve"> atómicas.</w:t>
      </w:r>
    </w:p>
    <w:p w14:paraId="0B8EB65C" w14:textId="77777777" w:rsidR="000873F8" w:rsidRDefault="000873F8" w:rsidP="00146C22">
      <w:pPr>
        <w:spacing w:line="360" w:lineRule="auto"/>
      </w:pPr>
    </w:p>
    <w:p w14:paraId="1C64B26F" w14:textId="5EA462E0" w:rsidR="000873F8" w:rsidRDefault="000873F8" w:rsidP="00146C22">
      <w:pPr>
        <w:spacing w:line="360" w:lineRule="auto"/>
      </w:pPr>
      <w:r>
        <w:t xml:space="preserve">En su </w:t>
      </w:r>
      <w:proofErr w:type="spellStart"/>
      <w:r w:rsidRPr="0093021A">
        <w:rPr>
          <w:i/>
        </w:rPr>
        <w:t>The</w:t>
      </w:r>
      <w:proofErr w:type="spellEnd"/>
      <w:r w:rsidRPr="0093021A">
        <w:rPr>
          <w:i/>
        </w:rPr>
        <w:t xml:space="preserve"> </w:t>
      </w:r>
      <w:proofErr w:type="spellStart"/>
      <w:r w:rsidRPr="0093021A">
        <w:rPr>
          <w:i/>
        </w:rPr>
        <w:t>Second</w:t>
      </w:r>
      <w:proofErr w:type="spellEnd"/>
      <w:r w:rsidRPr="0093021A">
        <w:rPr>
          <w:i/>
        </w:rPr>
        <w:t xml:space="preserve"> Machine </w:t>
      </w:r>
      <w:proofErr w:type="spellStart"/>
      <w:r w:rsidRPr="0093021A">
        <w:rPr>
          <w:i/>
        </w:rPr>
        <w:t>Age</w:t>
      </w:r>
      <w:proofErr w:type="spellEnd"/>
      <w:r w:rsidR="00DD601B">
        <w:rPr>
          <w:rStyle w:val="Refdenotaalpie"/>
          <w:i/>
        </w:rPr>
        <w:footnoteReference w:id="11"/>
      </w:r>
      <w:r>
        <w:t xml:space="preserve">, </w:t>
      </w:r>
      <w:proofErr w:type="spellStart"/>
      <w:r w:rsidR="00DD601B">
        <w:t>Brynjolfsson</w:t>
      </w:r>
      <w:proofErr w:type="spellEnd"/>
      <w:r>
        <w:t xml:space="preserve"> ha señalado que </w:t>
      </w:r>
      <w:r w:rsidR="007E5FED">
        <w:t>la conciencia</w:t>
      </w:r>
      <w:r w:rsidR="00890DEC">
        <w:t xml:space="preserve"> de la transformación de un</w:t>
      </w:r>
      <w:r w:rsidR="007E5FED">
        <w:t xml:space="preserve"> contex</w:t>
      </w:r>
      <w:r w:rsidR="00890DEC">
        <w:t>to sociocultural es tan compleja</w:t>
      </w:r>
      <w:r w:rsidR="007E5FED">
        <w:t xml:space="preserve"> que </w:t>
      </w:r>
      <w:r>
        <w:t xml:space="preserve">nos encontramos en la </w:t>
      </w:r>
      <w:r w:rsidRPr="007E5FED">
        <w:rPr>
          <w:i/>
        </w:rPr>
        <w:t>segunda mitad del tablero de ajedrez</w:t>
      </w:r>
      <w:r>
        <w:rPr>
          <w:rStyle w:val="Refdenotaalpie"/>
        </w:rPr>
        <w:footnoteReference w:id="12"/>
      </w:r>
      <w:r>
        <w:t xml:space="preserve">.  Es casi inconmensurable la capacidad de cómputo que existe en nuestro mundo y la cantidad de información almacenada en </w:t>
      </w:r>
      <w:r>
        <w:lastRenderedPageBreak/>
        <w:t>millones de</w:t>
      </w:r>
      <w:r w:rsidR="007E5FED">
        <w:t xml:space="preserve"> servidores </w:t>
      </w:r>
      <w:r w:rsidR="004A62D1">
        <w:t>conectados entre sí</w:t>
      </w:r>
      <w:r>
        <w:t xml:space="preserve"> y </w:t>
      </w:r>
      <w:r w:rsidR="004A62D1">
        <w:t xml:space="preserve"> enlazados </w:t>
      </w:r>
      <w:r>
        <w:t xml:space="preserve">con cientos de millones de dispositivos digitales. Las transacciones entre estos equipos es de tal magnitud que no hay forma de representarlo con dígitos suficientes y la mente humana es incapaz de pensar esa magnitud. </w:t>
      </w:r>
    </w:p>
    <w:p w14:paraId="482C559C" w14:textId="723E92C9" w:rsidR="000873F8" w:rsidRDefault="000873F8" w:rsidP="009D3F13">
      <w:pPr>
        <w:spacing w:line="360" w:lineRule="auto"/>
      </w:pPr>
      <w:r>
        <w:t xml:space="preserve">Estamos ante la era de las </w:t>
      </w:r>
      <w:r w:rsidRPr="004A62D1">
        <w:rPr>
          <w:i/>
        </w:rPr>
        <w:t>segundas máquinas</w:t>
      </w:r>
      <w:r w:rsidR="00313ECC">
        <w:t xml:space="preserve"> </w:t>
      </w:r>
      <w:r>
        <w:t>y</w:t>
      </w:r>
      <w:r w:rsidR="00313ECC">
        <w:t xml:space="preserve">, </w:t>
      </w:r>
      <w:r>
        <w:t xml:space="preserve"> como ocurrió durante la Revolución Industrial del siglo </w:t>
      </w:r>
      <w:r w:rsidRPr="0093021A">
        <w:rPr>
          <w:sz w:val="22"/>
          <w:szCs w:val="22"/>
        </w:rPr>
        <w:t>XIX</w:t>
      </w:r>
      <w:r w:rsidR="00313ECC">
        <w:t xml:space="preserve">, </w:t>
      </w:r>
      <w:r>
        <w:t xml:space="preserve"> se escuchan voces que atribuyen a este proceso de crecimiento sin freno de la tecnología digital los grandes males de la humanidad, en especial el aislamiento y la enajenación. </w:t>
      </w:r>
    </w:p>
    <w:p w14:paraId="220FD67C" w14:textId="77777777" w:rsidR="00E4483D" w:rsidRDefault="00E4483D" w:rsidP="009D3F13">
      <w:pPr>
        <w:spacing w:line="360" w:lineRule="auto"/>
      </w:pPr>
    </w:p>
    <w:p w14:paraId="31E195FC" w14:textId="76F98F16" w:rsidR="00EA3256" w:rsidRPr="0059584F" w:rsidRDefault="00EA3256" w:rsidP="0059584F">
      <w:pPr>
        <w:spacing w:line="360" w:lineRule="auto"/>
        <w:outlineLvl w:val="0"/>
        <w:rPr>
          <w:b/>
        </w:rPr>
      </w:pPr>
      <w:r w:rsidRPr="0059584F">
        <w:rPr>
          <w:b/>
        </w:rPr>
        <w:t>El mundo diseñado y la realidad sintética</w:t>
      </w:r>
    </w:p>
    <w:p w14:paraId="3086E103" w14:textId="2A70F563" w:rsidR="00313ECC" w:rsidRDefault="00313ECC" w:rsidP="00AA51C4">
      <w:pPr>
        <w:spacing w:line="360" w:lineRule="auto"/>
        <w:jc w:val="both"/>
      </w:pPr>
      <w:r>
        <w:t>La realidad diseñada se contrapone a la interacció</w:t>
      </w:r>
      <w:r w:rsidR="00B73A2D">
        <w:t xml:space="preserve">n con </w:t>
      </w:r>
      <w:r w:rsidR="002B4653">
        <w:t>la realidad natural. El crecimiento de las poblacione</w:t>
      </w:r>
      <w:r>
        <w:t xml:space="preserve">s urbanas nos aleja de las formas “naturales” de vida. Esa naturaleza </w:t>
      </w:r>
      <w:r w:rsidR="00B73A2D">
        <w:t>que hace años destruimos para extender grandes conglomerados urbanos.</w:t>
      </w:r>
    </w:p>
    <w:p w14:paraId="19B53E73" w14:textId="04431566" w:rsidR="00B8758F" w:rsidRDefault="002B4653" w:rsidP="00AA51C4">
      <w:pPr>
        <w:spacing w:line="360" w:lineRule="auto"/>
        <w:jc w:val="both"/>
      </w:pPr>
      <w:r>
        <w:t>Pero de todo</w:t>
      </w:r>
      <w:r w:rsidR="00AA51C4">
        <w:t xml:space="preserve">s los cambios en el entorno el </w:t>
      </w:r>
      <w:r>
        <w:t>cambio más influyente en nuestra vida cotidiana es el que transforma nuestro consumo de informació</w:t>
      </w:r>
      <w:r w:rsidR="00AA51C4">
        <w:t xml:space="preserve">n y las condiciones alrededor </w:t>
      </w:r>
      <w:r>
        <w:t>de nuestra cognición. La sociedad industrial se fundó sobre el consumo de bienes materiales y combustibles fósiles. La rápida evolución de tecnologías que nos permiten acceder a la información y la comunicación de manera ca</w:t>
      </w:r>
      <w:r w:rsidR="00AA51C4">
        <w:t>si</w:t>
      </w:r>
      <w:r>
        <w:t xml:space="preserve"> instantánea, modifican nuestra manera de construir nuevo conocimiento y nuestras relaciones con los otros sin necesidad de movernos de nuestra ubicación o bien sin importar nuestra ubicación. Este acceso ilimitado e instantáneo a la información es el nuevo contexto</w:t>
      </w:r>
      <w:r w:rsidR="007A03B8">
        <w:t xml:space="preserve"> sociocultural. </w:t>
      </w:r>
    </w:p>
    <w:p w14:paraId="4A8284E4" w14:textId="7BF9B26F" w:rsidR="00B8758F" w:rsidRDefault="00B8758F" w:rsidP="00AA51C4">
      <w:pPr>
        <w:spacing w:line="360" w:lineRule="auto"/>
        <w:jc w:val="both"/>
      </w:pPr>
      <w:r>
        <w:t>Vivimos lo que Bartra llama capitalismo cognitivo “basado en redes informáticas” cuyas  “formas avasalladoras” penetran “todos los poros de la sociedad”</w:t>
      </w:r>
      <w:r w:rsidR="00310CE2">
        <w:t xml:space="preserve">. </w:t>
      </w:r>
      <w:r w:rsidR="0082722E">
        <w:rPr>
          <w:rStyle w:val="Refdenotaalpie"/>
        </w:rPr>
        <w:footnoteReference w:id="13"/>
      </w:r>
    </w:p>
    <w:p w14:paraId="0A6F219A" w14:textId="657AFA71" w:rsidR="002C0A23" w:rsidRDefault="007A03B8" w:rsidP="00AA51C4">
      <w:pPr>
        <w:spacing w:line="360" w:lineRule="auto"/>
        <w:jc w:val="both"/>
      </w:pPr>
      <w:r>
        <w:t xml:space="preserve">Quienes anticipan la llegada de la condición </w:t>
      </w:r>
      <w:proofErr w:type="spellStart"/>
      <w:r>
        <w:t>posthumana</w:t>
      </w:r>
      <w:proofErr w:type="spellEnd"/>
      <w:r>
        <w:t xml:space="preserve"> en la que las tecnologías de la mente se conectan con los hombres y se transforman en un elemento de su vida cotidiana, ven en esta nueva forma de integración entre la inteligencia humana y las </w:t>
      </w:r>
      <w:r w:rsidR="00287817">
        <w:lastRenderedPageBreak/>
        <w:t>formas</w:t>
      </w:r>
      <w:r>
        <w:t xml:space="preserve"> avanzadas de inteligencia artificial un nuevo contexto en el que los humanos se valen del poder de cómputo de los dispositivos digitales. Estas tecnologías traen aparejadas nuevas formas en la que accedemos a la información relevante, a  la visualización de los fenómenos que nos rodean, al desarrollo de habilidades intelectuales mediante la programación o a la construcción de la identidad mediante la interacción en redes sociales</w:t>
      </w:r>
      <w:r w:rsidR="002C0A23">
        <w:t>.</w:t>
      </w:r>
    </w:p>
    <w:p w14:paraId="228651EF" w14:textId="5A1C9522" w:rsidR="002C0A23" w:rsidRDefault="002C0A23" w:rsidP="00AA51C4">
      <w:pPr>
        <w:spacing w:line="360" w:lineRule="auto"/>
        <w:jc w:val="both"/>
      </w:pPr>
      <w:r>
        <w:t xml:space="preserve">El contexto de la “realidad diseñada” a la que refiere </w:t>
      </w:r>
      <w:proofErr w:type="spellStart"/>
      <w:r>
        <w:t>Dunagan</w:t>
      </w:r>
      <w:proofErr w:type="spellEnd"/>
      <w:r w:rsidR="009408C5">
        <w:t xml:space="preserve"> </w:t>
      </w:r>
      <w:r w:rsidR="009408C5">
        <w:rPr>
          <w:rStyle w:val="Refdenotaalpie"/>
        </w:rPr>
        <w:footnoteReference w:id="14"/>
      </w:r>
      <w:r>
        <w:t xml:space="preserve"> ha generado</w:t>
      </w:r>
      <w:r w:rsidR="009408C5">
        <w:t xml:space="preserve"> nuevas condiciones para nuestro </w:t>
      </w:r>
      <w:r>
        <w:t xml:space="preserve"> “andamiaje simbólico” que transforma nuestros esque</w:t>
      </w:r>
      <w:r w:rsidR="009408C5">
        <w:t xml:space="preserve">mas de representación del mundo. Los elementos de </w:t>
      </w:r>
      <w:r>
        <w:t xml:space="preserve">nuestro modelo cognitivo </w:t>
      </w:r>
      <w:r w:rsidR="009408C5">
        <w:t xml:space="preserve">se construyen en un medio rico en elementos simbólicos mediados y soportados por tecnologías </w:t>
      </w:r>
      <w:r w:rsidR="00310CE2">
        <w:t xml:space="preserve">que como señala Gilles </w:t>
      </w:r>
      <w:proofErr w:type="spellStart"/>
      <w:r w:rsidR="00310CE2">
        <w:t>Deleuze</w:t>
      </w:r>
      <w:proofErr w:type="spellEnd"/>
      <w:r w:rsidR="00310CE2">
        <w:t xml:space="preserve"> </w:t>
      </w:r>
      <w:r w:rsidR="009408C5">
        <w:t xml:space="preserve">al explicar la filosofía de </w:t>
      </w:r>
      <w:proofErr w:type="spellStart"/>
      <w:r w:rsidR="009408C5">
        <w:t>Hume</w:t>
      </w:r>
      <w:proofErr w:type="spellEnd"/>
      <w:r w:rsidR="009408C5">
        <w:t>:</w:t>
      </w:r>
    </w:p>
    <w:p w14:paraId="6E3DEBF6" w14:textId="1B53FA91" w:rsidR="009408C5" w:rsidRDefault="009408C5" w:rsidP="00A57FA2">
      <w:pPr>
        <w:ind w:left="708"/>
        <w:jc w:val="both"/>
        <w:rPr>
          <w:sz w:val="22"/>
          <w:szCs w:val="22"/>
        </w:rPr>
      </w:pPr>
      <w:r w:rsidRPr="00A57FA2">
        <w:rPr>
          <w:sz w:val="22"/>
          <w:szCs w:val="22"/>
        </w:rPr>
        <w:t xml:space="preserve">Comenzamos con partes atómicas, </w:t>
      </w:r>
      <w:r w:rsidR="00457DBB" w:rsidRPr="00A57FA2">
        <w:rPr>
          <w:sz w:val="22"/>
          <w:szCs w:val="22"/>
        </w:rPr>
        <w:t xml:space="preserve">pero estas partes atómicas tienen transiciones, pasajes “tendencias”, que circulan entre ellas. Dichas tendencias dan origen a hábitos. ¿No </w:t>
      </w:r>
      <w:r w:rsidR="001B1138">
        <w:rPr>
          <w:sz w:val="22"/>
          <w:szCs w:val="22"/>
        </w:rPr>
        <w:t xml:space="preserve">es </w:t>
      </w:r>
      <w:r w:rsidR="00457DBB" w:rsidRPr="00A57FA2">
        <w:rPr>
          <w:sz w:val="22"/>
          <w:szCs w:val="22"/>
        </w:rPr>
        <w:t>esta la respuesta a la pregunta “qué somos”? Somos hábitos, nada más que hábitos, el hábito de decir “Yo”. Tal vez no exista otra respuesta más asombrosa al problema del Yo.</w:t>
      </w:r>
      <w:r w:rsidR="00310CE2" w:rsidRPr="00A57FA2">
        <w:rPr>
          <w:sz w:val="22"/>
          <w:szCs w:val="22"/>
        </w:rPr>
        <w:t xml:space="preserve"> </w:t>
      </w:r>
      <w:r w:rsidR="00D00903" w:rsidRPr="00A57FA2">
        <w:rPr>
          <w:rStyle w:val="Refdenotaalpie"/>
          <w:sz w:val="22"/>
          <w:szCs w:val="22"/>
        </w:rPr>
        <w:footnoteReference w:id="15"/>
      </w:r>
      <w:r w:rsidR="00457DBB" w:rsidRPr="00A57FA2">
        <w:rPr>
          <w:sz w:val="22"/>
          <w:szCs w:val="22"/>
        </w:rPr>
        <w:t xml:space="preserve">  </w:t>
      </w:r>
    </w:p>
    <w:p w14:paraId="33A44E95" w14:textId="77777777" w:rsidR="00A57FA2" w:rsidRPr="00A57FA2" w:rsidRDefault="00A57FA2" w:rsidP="00A57FA2">
      <w:pPr>
        <w:ind w:left="708"/>
        <w:jc w:val="both"/>
        <w:rPr>
          <w:sz w:val="22"/>
          <w:szCs w:val="22"/>
        </w:rPr>
      </w:pPr>
    </w:p>
    <w:p w14:paraId="3FB2E05B" w14:textId="0847DF6D" w:rsidR="001908EB" w:rsidRDefault="001908EB" w:rsidP="009D3F13">
      <w:pPr>
        <w:spacing w:line="360" w:lineRule="auto"/>
        <w:jc w:val="both"/>
      </w:pPr>
      <w:r>
        <w:t>E</w:t>
      </w:r>
      <w:r w:rsidR="00E60620">
        <w:t xml:space="preserve">sta suerte de identidad individual </w:t>
      </w:r>
      <w:r>
        <w:t xml:space="preserve"> “que parte de ser </w:t>
      </w:r>
      <w:proofErr w:type="spellStart"/>
      <w:r>
        <w:t>concientes</w:t>
      </w:r>
      <w:proofErr w:type="spellEnd"/>
      <w:r>
        <w:t xml:space="preserve"> de que estamos </w:t>
      </w:r>
      <w:proofErr w:type="spellStart"/>
      <w:r>
        <w:t>concientes</w:t>
      </w:r>
      <w:proofErr w:type="spellEnd"/>
      <w:r>
        <w:t>” es la  base del individualismo moderno se</w:t>
      </w:r>
      <w:r w:rsidR="007704B9">
        <w:t xml:space="preserve"> encuentra cimbrada con la teoría</w:t>
      </w:r>
      <w:r>
        <w:t xml:space="preserve"> del </w:t>
      </w:r>
      <w:proofErr w:type="spellStart"/>
      <w:r>
        <w:t>exocerebro</w:t>
      </w:r>
      <w:proofErr w:type="spellEnd"/>
      <w:r w:rsidR="007704B9">
        <w:t xml:space="preserve">, </w:t>
      </w:r>
      <w:r>
        <w:t xml:space="preserve"> según la cual:</w:t>
      </w:r>
      <w:r w:rsidR="000A2FA5">
        <w:t xml:space="preserve"> </w:t>
      </w:r>
      <w:r w:rsidR="00C20440" w:rsidRPr="00C20440">
        <w:t>“</w:t>
      </w:r>
      <w:r w:rsidR="007704B9" w:rsidRPr="00C20440">
        <w:t>…</w:t>
      </w:r>
      <w:r w:rsidRPr="00C20440">
        <w:t xml:space="preserve"> la conciencia no está encerrada en el cráneo sino que existe un conjunto de </w:t>
      </w:r>
      <w:r w:rsidR="00287817" w:rsidRPr="00C20440">
        <w:t>prótesis</w:t>
      </w:r>
      <w:r w:rsidRPr="00C20440">
        <w:t xml:space="preserve"> simbólicas, de circuitos culturales externos, que cumplen funciones que los sistemas neuronales </w:t>
      </w:r>
      <w:r w:rsidR="007704B9" w:rsidRPr="00C20440">
        <w:t>no pueden llevar a cabo</w:t>
      </w:r>
      <w:r w:rsidR="00C20440">
        <w:rPr>
          <w:i/>
        </w:rPr>
        <w:t>”</w:t>
      </w:r>
      <w:r w:rsidR="000A2FA5">
        <w:rPr>
          <w:i/>
        </w:rPr>
        <w:t xml:space="preserve">. </w:t>
      </w:r>
      <w:r w:rsidR="007704B9">
        <w:rPr>
          <w:rStyle w:val="Refdenotaalpie"/>
          <w:i/>
        </w:rPr>
        <w:footnoteReference w:id="16"/>
      </w:r>
    </w:p>
    <w:p w14:paraId="4DFDB622" w14:textId="570C06E9" w:rsidR="007704B9" w:rsidRDefault="001B1138" w:rsidP="009D3F13">
      <w:pPr>
        <w:spacing w:line="360" w:lineRule="auto"/>
        <w:jc w:val="both"/>
      </w:pPr>
      <w:r>
        <w:t xml:space="preserve">No </w:t>
      </w:r>
      <w:r w:rsidR="00DA5EAD">
        <w:t>sólo</w:t>
      </w:r>
      <w:r>
        <w:t xml:space="preserve"> se trata de</w:t>
      </w:r>
      <w:r w:rsidR="00DA5EAD">
        <w:t xml:space="preserve"> una nueva realidad</w:t>
      </w:r>
      <w:r>
        <w:t>,</w:t>
      </w:r>
      <w:r w:rsidR="00DA5EAD">
        <w:t xml:space="preserve"> sino </w:t>
      </w:r>
      <w:r>
        <w:t xml:space="preserve">de </w:t>
      </w:r>
      <w:r w:rsidR="00DA5EAD">
        <w:t>una construcción simbólica que genera nuevos asideros, nuevos apegos y nuevos riesgos en la definición de nuestra manera de ser y nuestra respuesta ética en un contorno repleto de medios que reemplazan funciones cognitivas con un</w:t>
      </w:r>
      <w:r w:rsidR="00B702FB">
        <w:t xml:space="preserve"> </w:t>
      </w:r>
      <w:proofErr w:type="spellStart"/>
      <w:r w:rsidR="00DA5EAD">
        <w:t>exocerebro</w:t>
      </w:r>
      <w:proofErr w:type="spellEnd"/>
      <w:r w:rsidR="00B8758F">
        <w:t xml:space="preserve">. </w:t>
      </w:r>
    </w:p>
    <w:p w14:paraId="19E8424B" w14:textId="6BF4AC55" w:rsidR="007704B9" w:rsidRDefault="001B1138" w:rsidP="009D3F13">
      <w:pPr>
        <w:spacing w:line="360" w:lineRule="auto"/>
        <w:jc w:val="both"/>
      </w:pPr>
      <w:r>
        <w:t>Estamos ante una n</w:t>
      </w:r>
      <w:r w:rsidR="007704B9">
        <w:t xml:space="preserve">ueva realidad cuya cultura de redes </w:t>
      </w:r>
      <w:r w:rsidR="007704B9" w:rsidRPr="00C20440">
        <w:t xml:space="preserve">“implica una </w:t>
      </w:r>
      <w:proofErr w:type="spellStart"/>
      <w:r w:rsidR="007704B9" w:rsidRPr="00C20440">
        <w:t>hiperconectividad</w:t>
      </w:r>
      <w:proofErr w:type="spellEnd"/>
      <w:r w:rsidR="007704B9" w:rsidRPr="00C20440">
        <w:t>, pero también una extrema soled</w:t>
      </w:r>
      <w:r w:rsidR="000A2FA5" w:rsidRPr="00C20440">
        <w:t>ad, la soledad de un individuo ante una pantalla</w:t>
      </w:r>
      <w:r w:rsidR="007704B9" w:rsidRPr="00C20440">
        <w:t>, mucho más conectado que antes, pero más solo que nunca”</w:t>
      </w:r>
      <w:r w:rsidR="00C20440">
        <w:t xml:space="preserve">. </w:t>
      </w:r>
      <w:r w:rsidR="007704B9">
        <w:rPr>
          <w:rStyle w:val="Refdenotaalpie"/>
        </w:rPr>
        <w:footnoteReference w:id="17"/>
      </w:r>
    </w:p>
    <w:p w14:paraId="60C91001" w14:textId="4EC55CB5" w:rsidR="003E58F7" w:rsidRDefault="00B8758F" w:rsidP="004A62D1">
      <w:pPr>
        <w:spacing w:line="360" w:lineRule="auto"/>
        <w:jc w:val="both"/>
      </w:pPr>
      <w:r>
        <w:lastRenderedPageBreak/>
        <w:t xml:space="preserve">Nueva realidad que no permea de manera uniforme el cuerpo de la sociedad. </w:t>
      </w:r>
      <w:r w:rsidR="0082722E">
        <w:t xml:space="preserve">Es una forma de la globalización </w:t>
      </w:r>
      <w:r w:rsidR="0082722E" w:rsidRPr="00C20440">
        <w:t>“llena de grietas… donde partes de la sociedad viven en la posmodernidad y otras siguen en otros siglos”</w:t>
      </w:r>
      <w:r w:rsidR="0082722E">
        <w:rPr>
          <w:rStyle w:val="Refdenotaalpie"/>
        </w:rPr>
        <w:footnoteReference w:id="18"/>
      </w:r>
      <w:r w:rsidR="0082722E">
        <w:t xml:space="preserve"> Un fenómeno de límites y fronteras que divide y separa a los que están conectados de los que no lo están.</w:t>
      </w:r>
    </w:p>
    <w:p w14:paraId="54A40C24" w14:textId="77777777" w:rsidR="00E4483D" w:rsidRDefault="00E4483D" w:rsidP="004A62D1">
      <w:pPr>
        <w:spacing w:line="360" w:lineRule="auto"/>
        <w:jc w:val="both"/>
      </w:pPr>
    </w:p>
    <w:p w14:paraId="1C77CE42" w14:textId="14B06953" w:rsidR="003E58F7" w:rsidRPr="003E58F7" w:rsidRDefault="00804BEE" w:rsidP="003E58F7">
      <w:pPr>
        <w:spacing w:line="360" w:lineRule="auto"/>
        <w:outlineLvl w:val="0"/>
        <w:rPr>
          <w:b/>
        </w:rPr>
      </w:pPr>
      <w:r w:rsidRPr="003E58F7">
        <w:rPr>
          <w:b/>
        </w:rPr>
        <w:t>Lo virtual como metáfora</w:t>
      </w:r>
      <w:r w:rsidR="003E58F7" w:rsidRPr="003E58F7">
        <w:rPr>
          <w:b/>
        </w:rPr>
        <w:t xml:space="preserve"> y reemplazo</w:t>
      </w:r>
    </w:p>
    <w:p w14:paraId="5DE411EA" w14:textId="402E3FA4" w:rsidR="00E60620" w:rsidRDefault="00E60620" w:rsidP="009D3F13">
      <w:pPr>
        <w:spacing w:line="360" w:lineRule="auto"/>
        <w:jc w:val="both"/>
      </w:pPr>
      <w:r>
        <w:t>Caracterizar el ciberespacio requiere nec</w:t>
      </w:r>
      <w:r w:rsidR="00330B96">
        <w:t>e</w:t>
      </w:r>
      <w:r>
        <w:t>sariamente comprender las metáforas con las</w:t>
      </w:r>
      <w:r w:rsidR="001908EB">
        <w:t xml:space="preserve"> </w:t>
      </w:r>
      <w:r>
        <w:t>que es repres</w:t>
      </w:r>
      <w:r w:rsidR="001B1138">
        <w:t xml:space="preserve">entado, descrito o impulsado </w:t>
      </w:r>
      <w:r>
        <w:t xml:space="preserve">este </w:t>
      </w:r>
      <w:r w:rsidRPr="00BF43CB">
        <w:t>“cableado universo de experiencia simulada”</w:t>
      </w:r>
      <w:r w:rsidR="00C121CD" w:rsidRPr="00BF43CB">
        <w:rPr>
          <w:rStyle w:val="Refdenotaalpie"/>
        </w:rPr>
        <w:footnoteReference w:id="19"/>
      </w:r>
      <w:r w:rsidR="00FE1153">
        <w:t xml:space="preserve">. </w:t>
      </w:r>
      <w:r w:rsidR="000A2FA5" w:rsidRPr="00BF43CB">
        <w:t xml:space="preserve"> </w:t>
      </w:r>
      <w:proofErr w:type="spellStart"/>
      <w:r w:rsidR="000A2FA5">
        <w:t>Markeley</w:t>
      </w:r>
      <w:proofErr w:type="spellEnd"/>
      <w:r w:rsidR="000A2FA5">
        <w:t xml:space="preserve"> ha señalado que en la medida en </w:t>
      </w:r>
      <w:r w:rsidR="0067381A">
        <w:t xml:space="preserve">que la ficción del ciberespacio permite </w:t>
      </w:r>
      <w:r w:rsidR="0067381A" w:rsidRPr="00BF43CB">
        <w:t>“imaginar una realidad androcéntrica en do</w:t>
      </w:r>
      <w:r w:rsidR="003E3EC3" w:rsidRPr="00BF43CB">
        <w:t>nde la naturaleza amenazante, d</w:t>
      </w:r>
      <w:r w:rsidR="0067381A" w:rsidRPr="00BF43CB">
        <w:t>esordenada o recalcitrante</w:t>
      </w:r>
      <w:r w:rsidR="000A2FA5" w:rsidRPr="00BF43CB">
        <w:t xml:space="preserve"> (</w:t>
      </w:r>
      <w:r w:rsidR="0067381A" w:rsidRPr="00BF43CB">
        <w:t>…</w:t>
      </w:r>
      <w:r w:rsidR="000A2FA5" w:rsidRPr="00BF43CB">
        <w:t xml:space="preserve">) </w:t>
      </w:r>
      <w:r w:rsidR="0067381A" w:rsidRPr="00BF43CB">
        <w:t>nunca se inmiscuye</w:t>
      </w:r>
      <w:r w:rsidR="0067381A">
        <w:t>”</w:t>
      </w:r>
      <w:r w:rsidR="000A2FA5">
        <w:t xml:space="preserve"> </w:t>
      </w:r>
      <w:r w:rsidR="000A2FA5">
        <w:rPr>
          <w:rStyle w:val="Refdenotaalpie"/>
        </w:rPr>
        <w:footnoteReference w:id="20"/>
      </w:r>
      <w:r w:rsidR="0067381A">
        <w:t xml:space="preserve">  se gene</w:t>
      </w:r>
      <w:r w:rsidR="001B1138">
        <w:t>ra un consenso hacia la idea de</w:t>
      </w:r>
      <w:r w:rsidR="0067381A">
        <w:t xml:space="preserve"> la </w:t>
      </w:r>
      <w:r w:rsidR="0067381A" w:rsidRPr="00B43D6E">
        <w:t>“experiencia tecnológicamente mediada puede trascender las restricciones ecológicas y económicas que han formado la cultura humana”</w:t>
      </w:r>
      <w:r w:rsidR="000A2FA5" w:rsidRPr="00B43D6E">
        <w:rPr>
          <w:rStyle w:val="Refdenotaalpie"/>
        </w:rPr>
        <w:footnoteReference w:id="21"/>
      </w:r>
      <w:r w:rsidR="0067381A" w:rsidRPr="00B43D6E">
        <w:t>.</w:t>
      </w:r>
      <w:r w:rsidR="0067381A">
        <w:t xml:space="preserve"> La escasez de recursos se</w:t>
      </w:r>
      <w:r w:rsidR="0084166A">
        <w:t xml:space="preserve"> </w:t>
      </w:r>
      <w:r w:rsidR="00287817">
        <w:t>convierte</w:t>
      </w:r>
      <w:r w:rsidR="0084166A">
        <w:t xml:space="preserve"> en posibilidades ilimi</w:t>
      </w:r>
      <w:r w:rsidR="0067381A">
        <w:t>tadas</w:t>
      </w:r>
      <w:r w:rsidR="0084166A">
        <w:t xml:space="preserve">, </w:t>
      </w:r>
      <w:r w:rsidR="00330B96">
        <w:t xml:space="preserve"> en herramienta de corte que rompe el nudo de los problemas actuales.</w:t>
      </w:r>
    </w:p>
    <w:p w14:paraId="7EB537FC" w14:textId="4D923C79" w:rsidR="003E3EC3" w:rsidRDefault="0084166A" w:rsidP="009D3F13">
      <w:pPr>
        <w:spacing w:line="360" w:lineRule="auto"/>
        <w:jc w:val="both"/>
      </w:pPr>
      <w:r>
        <w:t>La metá</w:t>
      </w:r>
      <w:r w:rsidR="00104EF4">
        <w:t>fora del mundo virtual, del ciberespacio</w:t>
      </w:r>
      <w:r w:rsidR="000A2FA5">
        <w:t>,</w:t>
      </w:r>
      <w:r w:rsidR="00104EF4">
        <w:t xml:space="preserve"> adquiere su poder explicativo</w:t>
      </w:r>
      <w:r w:rsidR="00B62382">
        <w:t xml:space="preserve"> sólo en la medida que nos permita ampliar nuestra comprensión de un fenómeno complejo de naturaleza técnica que ha transformado aspectos sustanciales de nuestra cultura a partir de la segunda década del siglo pasado. La distribución-dispersión de tecnologías de cálculo que incrementan su poder de manera cada vez más rápida en dispositivos cada vez más pequeños hace factible la aparición de sistemas de repres</w:t>
      </w:r>
      <w:r w:rsidR="000A2FA5">
        <w:t>e</w:t>
      </w:r>
      <w:r w:rsidR="00B62382">
        <w:t>ntación visual, transmisión de información, almacenamiento de información, mecanismos de co</w:t>
      </w:r>
      <w:r w:rsidR="000A2FA5">
        <w:t>municación con interlocutores</w:t>
      </w:r>
      <w:r w:rsidR="00B62382">
        <w:t xml:space="preserve"> </w:t>
      </w:r>
      <w:r w:rsidR="000A2FA5">
        <w:t xml:space="preserve">en </w:t>
      </w:r>
      <w:r w:rsidR="00B62382">
        <w:t>sedes remotas y de manera bidireccional y remota así como de</w:t>
      </w:r>
      <w:r>
        <w:t xml:space="preserve"> conversaciones entre grupos con </w:t>
      </w:r>
      <w:r w:rsidR="00B62382">
        <w:t xml:space="preserve">intereses comunes (o la posibilidad de dotar a niños pequeños de esas herramientas desde la tierna infancia) han generado un contexto distinto para nuestra civilización del que había experimentado durante centurias. De la misma manera en la que el siglo </w:t>
      </w:r>
      <w:r w:rsidR="00B62382" w:rsidRPr="000A2FA5">
        <w:rPr>
          <w:sz w:val="22"/>
          <w:szCs w:val="22"/>
        </w:rPr>
        <w:t>XIX</w:t>
      </w:r>
      <w:r w:rsidR="00B62382">
        <w:t xml:space="preserve"> fue </w:t>
      </w:r>
      <w:r w:rsidR="000A2FA5">
        <w:lastRenderedPageBreak/>
        <w:t>escenario de vertiginosos cambios en el terreno de tecnologías</w:t>
      </w:r>
      <w:r w:rsidR="00B62382">
        <w:t xml:space="preserve"> que potenciaron nuestra c</w:t>
      </w:r>
      <w:r w:rsidR="000A2FA5">
        <w:t>apacidad física, los dispositivos técnicos desarrollado</w:t>
      </w:r>
      <w:r w:rsidR="00B62382">
        <w:t>s en nuestra época generan condiciones</w:t>
      </w:r>
      <w:r w:rsidR="00AF6158">
        <w:t xml:space="preserve"> para cambios de naturaleza insospechada</w:t>
      </w:r>
      <w:r w:rsidR="000A2FA5">
        <w:t xml:space="preserve"> en la</w:t>
      </w:r>
      <w:r w:rsidR="00AF6158">
        <w:t xml:space="preserve"> gestión de </w:t>
      </w:r>
      <w:r w:rsidR="000A2FA5">
        <w:t xml:space="preserve">la información,  y la producción </w:t>
      </w:r>
      <w:r w:rsidR="00AF6158">
        <w:t xml:space="preserve">y consumo del conocimiento. Así como en el siglo </w:t>
      </w:r>
      <w:r w:rsidR="00AF6158" w:rsidRPr="000A2FA5">
        <w:rPr>
          <w:sz w:val="22"/>
          <w:szCs w:val="22"/>
        </w:rPr>
        <w:t>XIX</w:t>
      </w:r>
      <w:r w:rsidR="00AF6158">
        <w:t xml:space="preserve"> y buena parte del siglo </w:t>
      </w:r>
      <w:r w:rsidR="00AF6158" w:rsidRPr="000A2FA5">
        <w:rPr>
          <w:sz w:val="22"/>
          <w:szCs w:val="22"/>
        </w:rPr>
        <w:t>XX</w:t>
      </w:r>
      <w:r w:rsidR="00AF6158">
        <w:t xml:space="preserve"> la circulación </w:t>
      </w:r>
      <w:r w:rsidR="000A2FA5">
        <w:t>de material simbólico estuvo ligada al consumo de b</w:t>
      </w:r>
      <w:r w:rsidR="00AF6158">
        <w:t>ien</w:t>
      </w:r>
      <w:r w:rsidR="000A2FA5">
        <w:t>es materiales creados por la in</w:t>
      </w:r>
      <w:r w:rsidR="00AF6158">
        <w:t>du</w:t>
      </w:r>
      <w:r w:rsidR="000A2FA5">
        <w:t>s</w:t>
      </w:r>
      <w:r w:rsidR="00AF6158">
        <w:t xml:space="preserve">tria, el siglo </w:t>
      </w:r>
      <w:r w:rsidR="00AF6158" w:rsidRPr="000A2FA5">
        <w:rPr>
          <w:sz w:val="22"/>
          <w:szCs w:val="22"/>
        </w:rPr>
        <w:t>XXI</w:t>
      </w:r>
      <w:r w:rsidR="00AF6158">
        <w:t xml:space="preserve"> está marcado por el consumo de información y las nuevas f</w:t>
      </w:r>
      <w:r w:rsidR="000A2FA5">
        <w:t xml:space="preserve">ormas de construcción y consumo </w:t>
      </w:r>
      <w:r w:rsidR="00AF6158">
        <w:t>de conocimiento en rede</w:t>
      </w:r>
      <w:r w:rsidR="000A2FA5">
        <w:t>s distribuidas. Este capitalismo</w:t>
      </w:r>
      <w:r w:rsidR="00AF6158">
        <w:t xml:space="preserve"> cognitivo basado en u</w:t>
      </w:r>
      <w:r w:rsidR="007C4ACB">
        <w:t>na econo</w:t>
      </w:r>
      <w:r w:rsidR="00AF6158">
        <w:t xml:space="preserve">mía del </w:t>
      </w:r>
      <w:proofErr w:type="spellStart"/>
      <w:r w:rsidR="00AF6158" w:rsidRPr="0000717C">
        <w:rPr>
          <w:i/>
        </w:rPr>
        <w:t>sharing</w:t>
      </w:r>
      <w:proofErr w:type="spellEnd"/>
      <w:r w:rsidR="000A2FA5">
        <w:t xml:space="preserve"> (se </w:t>
      </w:r>
      <w:r w:rsidR="00FB34D9">
        <w:t>denomina así al acto de compart</w:t>
      </w:r>
      <w:r w:rsidR="000A2FA5">
        <w:t>ir información a través de medios técnicos como</w:t>
      </w:r>
      <w:r w:rsidR="0000717C">
        <w:t xml:space="preserve"> los sitios web, los blogs,</w:t>
      </w:r>
      <w:r w:rsidR="000A2FA5">
        <w:t xml:space="preserve"> las redes social</w:t>
      </w:r>
      <w:r w:rsidR="0000717C">
        <w:t>e</w:t>
      </w:r>
      <w:r w:rsidR="000A2FA5">
        <w:t>s, el correo electrónico o los servicios de mensajería</w:t>
      </w:r>
      <w:r w:rsidR="0000717C">
        <w:t>)</w:t>
      </w:r>
      <w:r w:rsidR="00AF6158">
        <w:t xml:space="preserve"> nos hace percibir la información como gratu</w:t>
      </w:r>
      <w:r w:rsidR="0000717C">
        <w:t xml:space="preserve">ita y de libre distribución, </w:t>
      </w:r>
      <w:r w:rsidR="00AF6158">
        <w:t xml:space="preserve"> anula</w:t>
      </w:r>
      <w:r w:rsidR="0000717C">
        <w:t xml:space="preserve"> o hace aparecer como nula</w:t>
      </w:r>
      <w:r w:rsidR="00AF6158">
        <w:t xml:space="preserve"> la idea de propiedad intelectual, es heredera de la economía del capitalismo industrial que ve en el consumo el factor de la libertad y la equidad. Pero hay sin duda una mixtificación de la realidad en cuanto se evita evaluar que la pr</w:t>
      </w:r>
      <w:r w:rsidR="0000717C">
        <w:t>oducción de conocimiento que utiliza o co</w:t>
      </w:r>
      <w:r w:rsidR="00AF6158">
        <w:t>n</w:t>
      </w:r>
      <w:r w:rsidR="0000717C">
        <w:t>s</w:t>
      </w:r>
      <w:r w:rsidR="00AF6158">
        <w:t>ume masas infinitas d</w:t>
      </w:r>
      <w:r w:rsidR="0000717C">
        <w:t xml:space="preserve">e información es arrancada a sus productores </w:t>
      </w:r>
      <w:r w:rsidR="00AF6158">
        <w:t xml:space="preserve"> mediante la ficción de la gratuidad de los </w:t>
      </w:r>
      <w:r w:rsidR="0000717C">
        <w:t xml:space="preserve">servicios en línea. Los </w:t>
      </w:r>
      <w:r w:rsidR="00AF6158">
        <w:t>datos personales, la investigación científica y la piratería que mediante la reproducción técnica</w:t>
      </w:r>
      <w:r w:rsidR="0000717C">
        <w:t xml:space="preserve"> utiliza, </w:t>
      </w:r>
      <w:r w:rsidR="00AF6158">
        <w:t xml:space="preserve"> anula de facto la propiedad intel</w:t>
      </w:r>
      <w:r w:rsidR="007C4ACB">
        <w:t>e</w:t>
      </w:r>
      <w:r w:rsidR="00AF6158">
        <w:t>ctual de los productos culturales y los hace circular ilegal y libremente por la red</w:t>
      </w:r>
      <w:r w:rsidR="0000717C">
        <w:t>, pero nutre además industrias de la información</w:t>
      </w:r>
      <w:r w:rsidR="00AF6158">
        <w:t>.</w:t>
      </w:r>
    </w:p>
    <w:p w14:paraId="277938E8" w14:textId="641DB175" w:rsidR="00272932" w:rsidRDefault="00AF6158" w:rsidP="009D3F13">
      <w:pPr>
        <w:spacing w:line="360" w:lineRule="auto"/>
        <w:jc w:val="both"/>
      </w:pPr>
      <w:r>
        <w:t>La red cons</w:t>
      </w:r>
      <w:r w:rsidR="0000717C">
        <w:t>t</w:t>
      </w:r>
      <w:r>
        <w:t>ituye al nuevo sujeto, sopo</w:t>
      </w:r>
      <w:r w:rsidR="0000717C">
        <w:t>rte de relaciones y vías de cir</w:t>
      </w:r>
      <w:r>
        <w:t>c</w:t>
      </w:r>
      <w:r w:rsidR="0000717C">
        <w:t>u</w:t>
      </w:r>
      <w:r>
        <w:t>lación de la información. Se c</w:t>
      </w:r>
      <w:r w:rsidR="0000717C">
        <w:t>onstituye en el rizoma</w:t>
      </w:r>
      <w:r>
        <w:t xml:space="preserve"> desde el cual toda la cultura se reproduce de manera f</w:t>
      </w:r>
      <w:r w:rsidR="0000717C">
        <w:t>ísica y virtual en múltiples ri</w:t>
      </w:r>
      <w:r>
        <w:t>zomas. Soporte físico de una realidad simbólica en la cual toda fuente de información y del proceso de construcción del conocimiento</w:t>
      </w:r>
      <w:r w:rsidR="009061E0">
        <w:t xml:space="preserve"> que no puede ser representado con esquemas de pens</w:t>
      </w:r>
      <w:r w:rsidR="002B1642">
        <w:t xml:space="preserve">amiento </w:t>
      </w:r>
      <w:proofErr w:type="gramStart"/>
      <w:r w:rsidR="002B1642">
        <w:t>propios</w:t>
      </w:r>
      <w:proofErr w:type="gramEnd"/>
      <w:r w:rsidR="002B1642">
        <w:t xml:space="preserve"> de la era indus</w:t>
      </w:r>
      <w:r w:rsidR="009061E0">
        <w:t>trial y cuyos e</w:t>
      </w:r>
      <w:r w:rsidR="003A52A8">
        <w:t>squemas de propiedad, distribuci</w:t>
      </w:r>
      <w:r w:rsidR="009061E0">
        <w:t xml:space="preserve">ón y transacción pertenece a </w:t>
      </w:r>
      <w:r w:rsidR="00E77771">
        <w:t>formas de organización similares a los organismos eco</w:t>
      </w:r>
      <w:r w:rsidR="00287817">
        <w:t>-</w:t>
      </w:r>
      <w:r w:rsidR="00E77771">
        <w:t>auto</w:t>
      </w:r>
      <w:r w:rsidR="00287817">
        <w:t>-</w:t>
      </w:r>
      <w:r w:rsidR="00E77771">
        <w:t>organizados pero sustentados en inteligencia artificial. Esta inteligencia sintética se desarrolla sobre bases económicas propias del capitalismo cognitivo y su sutileza imprime a nuestra forma de relacionarnos una estructu</w:t>
      </w:r>
      <w:r w:rsidR="0000717C">
        <w:t xml:space="preserve">ra artificial propia del mundo </w:t>
      </w:r>
      <w:r w:rsidR="00E77771">
        <w:t xml:space="preserve">diseñado y no del </w:t>
      </w:r>
      <w:r w:rsidR="00E77771">
        <w:lastRenderedPageBreak/>
        <w:t>mundo natural en el cual se des</w:t>
      </w:r>
      <w:r w:rsidR="0000717C">
        <w:t>arrolló</w:t>
      </w:r>
      <w:r w:rsidR="00E77771">
        <w:t xml:space="preserve"> la primera parte de la historia humana hasta el fin de la industrialización de la posguerra.</w:t>
      </w:r>
    </w:p>
    <w:p w14:paraId="497D2AAB" w14:textId="430F97C2" w:rsidR="00C050C7" w:rsidRDefault="00CC7E04" w:rsidP="009D3F13">
      <w:pPr>
        <w:spacing w:line="360" w:lineRule="auto"/>
        <w:jc w:val="both"/>
      </w:pPr>
      <w:r>
        <w:t>Nuestra cultura contemporánea existe pues sobre la ficción de un s</w:t>
      </w:r>
      <w:r w:rsidR="0000717C">
        <w:t>o</w:t>
      </w:r>
      <w:r>
        <w:t xml:space="preserve">porte físico eminentemente digital (por </w:t>
      </w:r>
      <w:r w:rsidR="00DE7565">
        <w:t>la naturalez</w:t>
      </w:r>
      <w:r w:rsidR="00F24CC8">
        <w:t>a</w:t>
      </w:r>
      <w:r w:rsidR="00DE7565">
        <w:t xml:space="preserve"> binaria de la cod</w:t>
      </w:r>
      <w:r>
        <w:t>if</w:t>
      </w:r>
      <w:r w:rsidR="00DE7565">
        <w:t>i</w:t>
      </w:r>
      <w:r w:rsidR="0000717C">
        <w:t>cación de la in</w:t>
      </w:r>
      <w:r>
        <w:t xml:space="preserve">formación que se transmite) que circula en redes sin centro ni núcleo y que aparentemente no tiene fronteras ni aduanas. </w:t>
      </w:r>
      <w:r w:rsidR="00DE7565">
        <w:t xml:space="preserve">En realidad la complejidad del proceso de circulación de información que simula estar disponible en cualquier sitio requiere de </w:t>
      </w:r>
      <w:r w:rsidR="00E735BC">
        <w:t>procesos de producción que a pesar de su alta disponibilidad implican esencialmente esfuerzos</w:t>
      </w:r>
      <w:r w:rsidR="002B1642">
        <w:t xml:space="preserve"> intelectuales</w:t>
      </w:r>
      <w:r w:rsidR="00E735BC">
        <w:t xml:space="preserve"> y derechos de autor.</w:t>
      </w:r>
      <w:r w:rsidR="002B1642">
        <w:t xml:space="preserve"> Por otra parte</w:t>
      </w:r>
      <w:r w:rsidR="0000717C">
        <w:t>,</w:t>
      </w:r>
      <w:r w:rsidR="002B1642">
        <w:t xml:space="preserve"> la alta disponibilidad se debe a la difusión amplia por medios electrónicos en redes digitales de información cuya auto</w:t>
      </w:r>
      <w:r w:rsidR="0000717C">
        <w:t>rí</w:t>
      </w:r>
      <w:r w:rsidR="002B1642">
        <w:t xml:space="preserve">a muchas veces no se conoce. </w:t>
      </w:r>
      <w:r w:rsidR="000B38C9">
        <w:t>Son múltiples los efectos de esta mixtificación del capitalismo cognitiv</w:t>
      </w:r>
      <w:r w:rsidR="0000717C">
        <w:t>o en nuestra cultura: las dos má</w:t>
      </w:r>
      <w:r w:rsidR="000B38C9">
        <w:t>s importantes son la ficción de una sociedad del “conocimiento” que en realid</w:t>
      </w:r>
      <w:r w:rsidR="008E22B2">
        <w:t>ad hace transacciones sobre inform</w:t>
      </w:r>
      <w:r w:rsidR="000B38C9">
        <w:t xml:space="preserve">ación de naturaleza libre, sin garantía del </w:t>
      </w:r>
      <w:r w:rsidR="008E22B2">
        <w:t>origen, circulada con afán de no</w:t>
      </w:r>
      <w:r w:rsidR="000B38C9">
        <w:t>vedad, aun sin una fundamentación de especialistas</w:t>
      </w:r>
      <w:r w:rsidR="00C050C7">
        <w:t>, de origen incierto. Por otra parte</w:t>
      </w:r>
      <w:r w:rsidR="008E22B2">
        <w:t xml:space="preserve"> s</w:t>
      </w:r>
      <w:r w:rsidR="00C050C7">
        <w:t>e presentan prob</w:t>
      </w:r>
      <w:r w:rsidR="008E22B2">
        <w:t xml:space="preserve">lemas relativos a la </w:t>
      </w:r>
      <w:proofErr w:type="spellStart"/>
      <w:r w:rsidR="008E22B2">
        <w:t>eticidad</w:t>
      </w:r>
      <w:proofErr w:type="spellEnd"/>
      <w:r w:rsidR="008E22B2">
        <w:t xml:space="preserve"> como el</w:t>
      </w:r>
      <w:r w:rsidR="00C050C7">
        <w:t xml:space="preserve"> disponer de información ajena y su apropiación. Y como una implicación adicional la </w:t>
      </w:r>
      <w:proofErr w:type="spellStart"/>
      <w:r w:rsidR="00C050C7">
        <w:t>eticidad</w:t>
      </w:r>
      <w:proofErr w:type="spellEnd"/>
      <w:r w:rsidR="00C050C7">
        <w:t xml:space="preserve"> de actos que </w:t>
      </w:r>
      <w:r w:rsidR="000D4E9B">
        <w:t>utilizan información personal, p</w:t>
      </w:r>
      <w:r w:rsidR="00C050C7">
        <w:t>rivada o íntima como bien público de libre distribución</w:t>
      </w:r>
      <w:r w:rsidR="008E22B2">
        <w:t xml:space="preserve">. </w:t>
      </w:r>
      <w:r w:rsidR="002127A2">
        <w:rPr>
          <w:rStyle w:val="Refdenotaalpie"/>
        </w:rPr>
        <w:footnoteReference w:id="22"/>
      </w:r>
      <w:r w:rsidR="00C050C7">
        <w:t xml:space="preserve"> </w:t>
      </w:r>
    </w:p>
    <w:p w14:paraId="23E6178F" w14:textId="47E7B16A" w:rsidR="00AF6158" w:rsidRDefault="00361E86" w:rsidP="009D3F13">
      <w:pPr>
        <w:spacing w:line="360" w:lineRule="auto"/>
        <w:jc w:val="both"/>
      </w:pPr>
      <w:r>
        <w:t xml:space="preserve">La difusión de la economía del </w:t>
      </w:r>
      <w:proofErr w:type="spellStart"/>
      <w:r w:rsidRPr="008E22B2">
        <w:rPr>
          <w:i/>
        </w:rPr>
        <w:t>sharing</w:t>
      </w:r>
      <w:proofErr w:type="spellEnd"/>
      <w:r>
        <w:t xml:space="preserve"> y de la llamada Industria 4.0</w:t>
      </w:r>
      <w:r>
        <w:rPr>
          <w:rStyle w:val="Refdenotaalpie"/>
        </w:rPr>
        <w:footnoteReference w:id="23"/>
      </w:r>
      <w:r>
        <w:t xml:space="preserve"> que integra el análisis de bases masivas de datos, el llamado Internet de las Cosas (</w:t>
      </w:r>
      <w:proofErr w:type="spellStart"/>
      <w:r>
        <w:t>IoT</w:t>
      </w:r>
      <w:proofErr w:type="spellEnd"/>
      <w:r>
        <w:t xml:space="preserve">) , sistemas inteligentes de producción </w:t>
      </w:r>
      <w:r w:rsidR="005106AC">
        <w:t xml:space="preserve">que </w:t>
      </w:r>
      <w:r>
        <w:t xml:space="preserve">transforman la manera en la que </w:t>
      </w:r>
      <w:r w:rsidR="005106AC">
        <w:t xml:space="preserve">se producen los bienes materiales y cognitivos y también la manera en la que </w:t>
      </w:r>
      <w:r>
        <w:t>nos relacionamos entre nosotros y con las má</w:t>
      </w:r>
      <w:r w:rsidR="005106AC">
        <w:t>q</w:t>
      </w:r>
      <w:r>
        <w:t xml:space="preserve">uinas que realizan lo que antes eran nuestras actividades </w:t>
      </w:r>
      <w:r>
        <w:lastRenderedPageBreak/>
        <w:t>profesionales. Este nuevo contexto presenta el reto de repensar las funciones intelectuales humanas y las formas en las que construimos sentido</w:t>
      </w:r>
      <w:r w:rsidR="005106AC">
        <w:t xml:space="preserve">. La segunda mitad del tablero se </w:t>
      </w:r>
      <w:r w:rsidR="00287817">
        <w:t>avizora</w:t>
      </w:r>
      <w:r w:rsidR="005106AC">
        <w:t xml:space="preserve"> en nuestro presente, pues los procesos técnicos son de tal complejidad y fuerza que nos impiden siquiera imaginar su potencial y trascendencia. En térmi</w:t>
      </w:r>
      <w:r w:rsidR="00E4114C">
        <w:t xml:space="preserve">nos de lo expresado por </w:t>
      </w:r>
      <w:proofErr w:type="spellStart"/>
      <w:r w:rsidR="00E4114C">
        <w:t>Dunagan</w:t>
      </w:r>
      <w:proofErr w:type="spellEnd"/>
      <w:r w:rsidR="00E4114C">
        <w:t xml:space="preserve">, </w:t>
      </w:r>
      <w:r w:rsidR="005106AC">
        <w:t xml:space="preserve"> el ecosistema cognitivo </w:t>
      </w:r>
      <w:r w:rsidR="00E4114C">
        <w:t xml:space="preserve">que integra tecnologías de la mente nos obliga a considerar el contexto en tres niveles: contexto en el cerebro (como construcción simbólica de la realidad y la forma en que </w:t>
      </w:r>
      <w:r w:rsidR="00287817">
        <w:t>nuestras</w:t>
      </w:r>
      <w:r w:rsidR="00E4114C">
        <w:t xml:space="preserve"> categorías nos llevan a representarnos el mundo) el contexto incrustado en el cerebro, entendido como la forma en la que el mundo diseñado se impone como modelo de pensamiento y  esquemas de acción (el “se” hace, “se” debe, etcétera</w:t>
      </w:r>
      <w:r w:rsidR="00686BE3">
        <w:t xml:space="preserve">, </w:t>
      </w:r>
      <w:r w:rsidR="00E4114C">
        <w:t xml:space="preserve"> heidegger</w:t>
      </w:r>
      <w:r w:rsidR="008E22B2">
        <w:t xml:space="preserve">iano); y el contexto que extiende </w:t>
      </w:r>
      <w:proofErr w:type="spellStart"/>
      <w:r w:rsidR="008E22B2">
        <w:t>exosomáticamente</w:t>
      </w:r>
      <w:proofErr w:type="spellEnd"/>
      <w:r w:rsidR="00E4114C">
        <w:t xml:space="preserve"> el cerebro en funciones como el almacenamiento que reemplaza la memorización , la visualización que reemplaza la imaginación visual o los sistemas de posicionamiento global que reemplazan la ubicación espacial o la orientación; las tecnologías que simulan las conv</w:t>
      </w:r>
      <w:r w:rsidR="008E22B2">
        <w:t>ersaciones y reemplazan los encue</w:t>
      </w:r>
      <w:r w:rsidR="00E4114C">
        <w:t xml:space="preserve">ntros personales y presenciales y,  por ende,  constituyen lo que Bartra denomina el </w:t>
      </w:r>
      <w:proofErr w:type="spellStart"/>
      <w:r w:rsidR="00E4114C">
        <w:t>exocerebro</w:t>
      </w:r>
      <w:proofErr w:type="spellEnd"/>
      <w:r w:rsidR="00E4114C">
        <w:t>.</w:t>
      </w:r>
    </w:p>
    <w:p w14:paraId="326BB780" w14:textId="576C57C7" w:rsidR="00E4114C" w:rsidRDefault="00E4114C" w:rsidP="009D3F13">
      <w:pPr>
        <w:spacing w:line="360" w:lineRule="auto"/>
        <w:jc w:val="both"/>
      </w:pPr>
      <w:r>
        <w:t>La vaciedad que acompaña nuestro paulatino desplazamiento de las acciones cognitivas hacia tecnologías que simulan</w:t>
      </w:r>
      <w:r w:rsidR="005E27B5">
        <w:t xml:space="preserve"> la me</w:t>
      </w:r>
      <w:r w:rsidR="00F67F30">
        <w:t>n</w:t>
      </w:r>
      <w:r w:rsidR="005E27B5">
        <w:t xml:space="preserve">te humana es parte de la condición </w:t>
      </w:r>
      <w:r w:rsidR="008B30B9">
        <w:t>humana, má</w:t>
      </w:r>
      <w:r w:rsidR="00F67F30">
        <w:t xml:space="preserve">s cercana a la </w:t>
      </w:r>
      <w:proofErr w:type="spellStart"/>
      <w:r w:rsidR="00F67F30">
        <w:t>distopí</w:t>
      </w:r>
      <w:r w:rsidR="005E27B5">
        <w:t>a</w:t>
      </w:r>
      <w:proofErr w:type="spellEnd"/>
      <w:r w:rsidR="005E27B5">
        <w:t xml:space="preserve"> de </w:t>
      </w:r>
      <w:proofErr w:type="spellStart"/>
      <w:r w:rsidR="005E27B5">
        <w:t>Kurtzwei</w:t>
      </w:r>
      <w:r w:rsidR="00F67F30">
        <w:t>l</w:t>
      </w:r>
      <w:proofErr w:type="spellEnd"/>
      <w:r w:rsidR="00F67F30">
        <w:t xml:space="preserve"> sobre la condición </w:t>
      </w:r>
      <w:proofErr w:type="spellStart"/>
      <w:r w:rsidR="00F67F30">
        <w:t>posthumana</w:t>
      </w:r>
      <w:proofErr w:type="spellEnd"/>
      <w:r w:rsidR="005E27B5">
        <w:t xml:space="preserve"> y la “singularidad” que a la posibilidad de potenciar nuestra humanidad con añadidos o soportes técnicos.</w:t>
      </w:r>
    </w:p>
    <w:p w14:paraId="6D997694" w14:textId="031419B6" w:rsidR="007B70DE" w:rsidRDefault="007B70DE" w:rsidP="009D3F13">
      <w:pPr>
        <w:spacing w:line="360" w:lineRule="auto"/>
        <w:jc w:val="both"/>
      </w:pPr>
      <w:r>
        <w:t xml:space="preserve">Las formas de la realidad </w:t>
      </w:r>
      <w:proofErr w:type="spellStart"/>
      <w:r>
        <w:t>extracraneana</w:t>
      </w:r>
      <w:proofErr w:type="spellEnd"/>
      <w:r>
        <w:t xml:space="preserve"> de nuestra cognición sólo son posibles por lo </w:t>
      </w:r>
      <w:r w:rsidR="008B30B9">
        <w:t xml:space="preserve">vertiginoso de la convergencia </w:t>
      </w:r>
      <w:r>
        <w:t xml:space="preserve">entre diversas tecnologías que devienen prótesis simbólicas. Cambios que por su complejidad y velocidad no pueden ser comprendidos en cuanto a la dimensión de la capacidad </w:t>
      </w:r>
      <w:r w:rsidR="00B4463E">
        <w:t>de las máquinas en el</w:t>
      </w:r>
      <w:r w:rsidR="006A6674">
        <w:t xml:space="preserve"> procesamiento</w:t>
      </w:r>
      <w:r w:rsidR="00B4463E">
        <w:t xml:space="preserve"> de la información</w:t>
      </w:r>
      <w:r>
        <w:t xml:space="preserve">, </w:t>
      </w:r>
      <w:r w:rsidR="006A6674">
        <w:t xml:space="preserve"> en su</w:t>
      </w:r>
      <w:r w:rsidR="00B4463E">
        <w:t xml:space="preserve"> </w:t>
      </w:r>
      <w:r>
        <w:t>poder para el análisis de masas de datos (mediante algoritmos complejos  y  su capacidad para d</w:t>
      </w:r>
      <w:r w:rsidR="006A6674">
        <w:t>escifrar patrones) así como</w:t>
      </w:r>
      <w:r>
        <w:t xml:space="preserve"> las estrategias para el aprendizaje de máquinas.  Estas formas pueden definir, influir, incluso determinar el proceso de construcción de conocimientos, de representaciones de la realidad. Sus implicac</w:t>
      </w:r>
      <w:r w:rsidR="008B30B9">
        <w:t>iones éticas son muy v</w:t>
      </w:r>
      <w:r w:rsidR="00B4463E">
        <w:t>astas</w:t>
      </w:r>
      <w:r w:rsidR="003F4227">
        <w:t xml:space="preserve"> pues se construye conforme a un</w:t>
      </w:r>
      <w:r>
        <w:t xml:space="preserve"> inconscien</w:t>
      </w:r>
      <w:r w:rsidR="003F4227">
        <w:t>te colectivo la sensación de trá</w:t>
      </w:r>
      <w:r>
        <w:t xml:space="preserve">nsito de la responsabilidad moral hacia una dimensión </w:t>
      </w:r>
      <w:r>
        <w:lastRenderedPageBreak/>
        <w:t>borrosa, i</w:t>
      </w:r>
      <w:r w:rsidR="00B4463E">
        <w:t xml:space="preserve">mprecisa, distante de </w:t>
      </w:r>
      <w:r>
        <w:t>naturaleza insondable.</w:t>
      </w:r>
      <w:r w:rsidR="00B4463E">
        <w:t xml:space="preserve"> Este es el nuevo</w:t>
      </w:r>
      <w:r w:rsidR="003F4227">
        <w:t xml:space="preserve"> </w:t>
      </w:r>
      <w:r w:rsidR="00B4463E">
        <w:t>contexto en el que la sensación de una nueva dimensión cibernética de nuestro ser puede ser aceptada como real</w:t>
      </w:r>
      <w:r w:rsidR="003F4227">
        <w:t>.</w:t>
      </w:r>
    </w:p>
    <w:p w14:paraId="4E8B31BF" w14:textId="6D78692E" w:rsidR="008B3009" w:rsidRDefault="00B4463E" w:rsidP="009D3F13">
      <w:pPr>
        <w:spacing w:line="360" w:lineRule="auto"/>
        <w:jc w:val="both"/>
      </w:pPr>
      <w:r>
        <w:t xml:space="preserve">El contexto </w:t>
      </w:r>
      <w:proofErr w:type="spellStart"/>
      <w:r>
        <w:t>hipertecnologizado</w:t>
      </w:r>
      <w:proofErr w:type="spellEnd"/>
      <w:r w:rsidR="003F4227">
        <w:t xml:space="preserve">, </w:t>
      </w:r>
      <w:r>
        <w:t>como se manifiesta en multitud de fenómenos socioculturales contemporáneos</w:t>
      </w:r>
      <w:r w:rsidR="006C044E">
        <w:t xml:space="preserve">, </w:t>
      </w:r>
      <w:r>
        <w:t xml:space="preserve"> comenzó a fraguarse al finalizar la Segunda Guerra Mundial. El desarrollo de máquinas capaces de descifrar intrincados códigos  como la máquina de Turing y sus antecesores como la máquina de Babbage habían sentado las bases para presum</w:t>
      </w:r>
      <w:r w:rsidR="006C044E">
        <w:t>ir que se podía crear máquinas para</w:t>
      </w:r>
      <w:r w:rsidR="00077322">
        <w:t xml:space="preserve"> acompañar</w:t>
      </w:r>
      <w:r w:rsidR="006C044E">
        <w:t xml:space="preserve">, facilitar </w:t>
      </w:r>
      <w:r w:rsidR="00077322">
        <w:t xml:space="preserve"> e incluso sustituir a los humanos en</w:t>
      </w:r>
      <w:r w:rsidR="006C044E">
        <w:t xml:space="preserve"> la realización de</w:t>
      </w:r>
      <w:r w:rsidR="00077322">
        <w:t xml:space="preserve"> procesos intelectuales complejos. </w:t>
      </w:r>
      <w:r w:rsidR="006C044E">
        <w:t xml:space="preserve">Como ejemplifica Marvin </w:t>
      </w:r>
      <w:proofErr w:type="spellStart"/>
      <w:r w:rsidR="006C044E">
        <w:t>Minsky</w:t>
      </w:r>
      <w:proofErr w:type="spellEnd"/>
      <w:r w:rsidR="006C044E">
        <w:t xml:space="preserve"> en un texto de 1967 l</w:t>
      </w:r>
      <w:r w:rsidR="00077322">
        <w:t>a posibilidad de tecnologías que imitaran la inteligencia humana dio en ll</w:t>
      </w:r>
      <w:r w:rsidR="003F4227">
        <w:t xml:space="preserve">amarse </w:t>
      </w:r>
      <w:r w:rsidR="003F4227" w:rsidRPr="003F4227">
        <w:rPr>
          <w:i/>
        </w:rPr>
        <w:t>inteligencia artificial</w:t>
      </w:r>
      <w:r w:rsidR="003F4227">
        <w:rPr>
          <w:i/>
        </w:rPr>
        <w:t>.</w:t>
      </w:r>
      <w:r w:rsidR="00077322">
        <w:t xml:space="preserve"> </w:t>
      </w:r>
      <w:r w:rsidR="006C044E">
        <w:rPr>
          <w:rStyle w:val="Refdenotaalpie"/>
        </w:rPr>
        <w:footnoteReference w:id="24"/>
      </w:r>
      <w:r w:rsidR="003F4227">
        <w:t xml:space="preserve"> </w:t>
      </w:r>
      <w:r w:rsidR="006C044E">
        <w:t xml:space="preserve"> L</w:t>
      </w:r>
      <w:r w:rsidR="00077322">
        <w:t>os avances en materia de almacenamiento y velocidad de procesamiento se vieron impulsados con la aparición de dispositivos de estado sólido como transistores, circuitos integrados y MOS. En 1965 el director de Intel, Moore anticipó que en menos de diez años sería imposible incrementar la capacidad de las máquinas computadoras pues había un límite físico a la miniaturización de los “cerebros” el</w:t>
      </w:r>
      <w:r w:rsidR="003F4227">
        <w:t>e</w:t>
      </w:r>
      <w:r w:rsidR="00077322">
        <w:t>ctrónicos o procesadores. Hacía 1975 la capacidad de procesamiento se duplicó</w:t>
      </w:r>
      <w:r w:rsidR="00E76201">
        <w:t xml:space="preserve">, </w:t>
      </w:r>
      <w:r w:rsidR="00077322">
        <w:t xml:space="preserve"> </w:t>
      </w:r>
      <w:r w:rsidR="003F4227">
        <w:t>sin embargo</w:t>
      </w:r>
      <w:r w:rsidR="00E76201">
        <w:t>,</w:t>
      </w:r>
      <w:r w:rsidR="003F4227">
        <w:t xml:space="preserve"> en un tiempo récord de dieciocho </w:t>
      </w:r>
      <w:r w:rsidR="00077322">
        <w:t>mes</w:t>
      </w:r>
      <w:r w:rsidR="006750A5">
        <w:t xml:space="preserve">es, la velocidad y capacidad para realizar billones de </w:t>
      </w:r>
      <w:r w:rsidR="00077322">
        <w:t xml:space="preserve">operaciones </w:t>
      </w:r>
      <w:r w:rsidR="006750A5">
        <w:t xml:space="preserve">aritméticas </w:t>
      </w:r>
      <w:r w:rsidR="00077322">
        <w:t>por segundo (</w:t>
      </w:r>
      <w:r w:rsidR="006750A5">
        <w:t xml:space="preserve">del orden de los </w:t>
      </w:r>
      <w:proofErr w:type="spellStart"/>
      <w:r w:rsidR="00077322">
        <w:t>gigaflops</w:t>
      </w:r>
      <w:proofErr w:type="spellEnd"/>
      <w:r w:rsidR="00077322">
        <w:t>) se multiplicó</w:t>
      </w:r>
      <w:r w:rsidR="006750A5">
        <w:t xml:space="preserve">, </w:t>
      </w:r>
      <w:r w:rsidR="00077322">
        <w:t xml:space="preserve"> y las posibilidades</w:t>
      </w:r>
      <w:r w:rsidR="003F4227">
        <w:t xml:space="preserve"> de crear sistemas de cómputo aú</w:t>
      </w:r>
      <w:r w:rsidR="00077322">
        <w:t>n m</w:t>
      </w:r>
      <w:r w:rsidR="00C84D57">
        <w:rPr>
          <w:vanish/>
        </w:rPr>
        <w:t>convertirseesridades de crear sistemas de cdad y capacidad de operaciones por segundo (gigaflops) se multiplic</w:t>
      </w:r>
      <w:r w:rsidR="00E76201">
        <w:rPr>
          <w:vanish/>
        </w:rPr>
        <w:t>ó, y las posibilidades de crear sistemas de cómputo más potentes y m</w:t>
      </w:r>
      <w:r w:rsidR="00077322">
        <w:t xml:space="preserve">ás veloces dejó de ser una fantasía para </w:t>
      </w:r>
      <w:r w:rsidR="009B0834">
        <w:t>convertirse en una realidad inminente. En 2005</w:t>
      </w:r>
      <w:r w:rsidR="004937A3">
        <w:rPr>
          <w:rStyle w:val="Refdenotaalpie"/>
        </w:rPr>
        <w:footnoteReference w:id="25"/>
      </w:r>
      <w:r w:rsidR="009B0834">
        <w:t xml:space="preserve"> </w:t>
      </w:r>
      <w:proofErr w:type="spellStart"/>
      <w:r w:rsidR="009B0834">
        <w:t>Ray</w:t>
      </w:r>
      <w:proofErr w:type="spellEnd"/>
      <w:r w:rsidR="009B0834">
        <w:t xml:space="preserve"> </w:t>
      </w:r>
      <w:proofErr w:type="spellStart"/>
      <w:r w:rsidR="009B0834">
        <w:t>Kurzweil</w:t>
      </w:r>
      <w:proofErr w:type="spellEnd"/>
      <w:r w:rsidR="009B0834">
        <w:t xml:space="preserve"> hizo una colección de estudios sobre el proceso de transformación de las tecnologías computacionales y encontró una tendencia al crecimiento exponencial de </w:t>
      </w:r>
      <w:r w:rsidR="00874F3A">
        <w:t>las operaciones de cálculo. (</w:t>
      </w:r>
      <w:r w:rsidR="006A6674">
        <w:t>Véase</w:t>
      </w:r>
      <w:r w:rsidR="00874F3A">
        <w:t xml:space="preserve"> la</w:t>
      </w:r>
      <w:r w:rsidR="009B0834">
        <w:t xml:space="preserve"> imagen 1). </w:t>
      </w:r>
      <w:r w:rsidR="003F4227">
        <w:t xml:space="preserve"> Lo más relevante de la </w:t>
      </w:r>
      <w:r w:rsidR="00A604F4">
        <w:t>obr</w:t>
      </w:r>
      <w:r w:rsidR="009467D7">
        <w:t>a</w:t>
      </w:r>
      <w:r w:rsidR="003F4227">
        <w:t xml:space="preserve"> de </w:t>
      </w:r>
      <w:proofErr w:type="spellStart"/>
      <w:r w:rsidR="003F4227">
        <w:t>Kurtzweil</w:t>
      </w:r>
      <w:proofErr w:type="spellEnd"/>
      <w:r w:rsidR="009467D7">
        <w:t xml:space="preserve"> es que su estudio nos permitió</w:t>
      </w:r>
      <w:r w:rsidR="00A604F4">
        <w:t xml:space="preserve"> p</w:t>
      </w:r>
      <w:r w:rsidR="009467D7">
        <w:t>reguntarnos si será factible</w:t>
      </w:r>
      <w:r w:rsidR="00A604F4">
        <w:t xml:space="preserve"> </w:t>
      </w:r>
      <w:r w:rsidR="009467D7">
        <w:t xml:space="preserve">en </w:t>
      </w:r>
      <w:r w:rsidR="00A604F4">
        <w:t>un futuro cercano la integración de lo que Roger</w:t>
      </w:r>
      <w:r w:rsidR="003F4227">
        <w:t xml:space="preserve"> Bartra denomina </w:t>
      </w:r>
      <w:proofErr w:type="spellStart"/>
      <w:r w:rsidR="009467D7" w:rsidRPr="003F4227">
        <w:rPr>
          <w:i/>
        </w:rPr>
        <w:t>exocerebro</w:t>
      </w:r>
      <w:proofErr w:type="spellEnd"/>
      <w:r w:rsidR="009467D7">
        <w:t>. L</w:t>
      </w:r>
      <w:r w:rsidR="00A604F4">
        <w:t>a posibilidad de una condición en la que los humanos trasciendan su biología al integrar ele</w:t>
      </w:r>
      <w:r w:rsidR="00136C47">
        <w:t>me</w:t>
      </w:r>
      <w:r w:rsidR="00A604F4">
        <w:t xml:space="preserve">ntos </w:t>
      </w:r>
      <w:r w:rsidR="00A604F4">
        <w:lastRenderedPageBreak/>
        <w:t>tecnológicos a su vida cotidiana</w:t>
      </w:r>
      <w:r w:rsidR="00E445CB">
        <w:t>,</w:t>
      </w:r>
      <w:r w:rsidR="00A604F4">
        <w:t xml:space="preserve"> no en la forma de añadidos o prótesis físicas sino fundamentalmente cognitivas, intelectuales. </w:t>
      </w:r>
      <w:r w:rsidR="008B3009">
        <w:t xml:space="preserve"> En todo caso esta revisión del contexto </w:t>
      </w:r>
      <w:proofErr w:type="spellStart"/>
      <w:r w:rsidR="008B3009">
        <w:t>hipertecnologizado</w:t>
      </w:r>
      <w:proofErr w:type="spellEnd"/>
      <w:r w:rsidR="008B3009">
        <w:t xml:space="preserve"> de principios de siglo no puede dejar fuera esta posibilidad.</w:t>
      </w:r>
    </w:p>
    <w:p w14:paraId="07FED031" w14:textId="77777777" w:rsidR="008B3009" w:rsidRDefault="008B3009" w:rsidP="009D3F13">
      <w:pPr>
        <w:spacing w:line="360" w:lineRule="auto"/>
        <w:jc w:val="both"/>
      </w:pPr>
    </w:p>
    <w:p w14:paraId="66888D90" w14:textId="2834AFC4" w:rsidR="009B0834" w:rsidRDefault="009B0834" w:rsidP="009D3F13">
      <w:pPr>
        <w:spacing w:line="360" w:lineRule="auto"/>
        <w:jc w:val="both"/>
      </w:pPr>
      <w:r>
        <w:rPr>
          <w:noProof/>
          <w:lang w:eastAsia="es-MX"/>
        </w:rPr>
        <w:drawing>
          <wp:inline distT="0" distB="0" distL="0" distR="0" wp14:anchorId="193DBD90" wp14:editId="01B9C36F">
            <wp:extent cx="5601970" cy="4822190"/>
            <wp:effectExtent l="0" t="0" r="11430" b="3810"/>
            <wp:docPr id="1" name="Imagen 1" descr="Macintosh HD:Users:miguelangelperezalvarez: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guelangelperezalvarez:Downloads: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970" cy="4822190"/>
                    </a:xfrm>
                    <a:prstGeom prst="rect">
                      <a:avLst/>
                    </a:prstGeom>
                    <a:noFill/>
                    <a:ln>
                      <a:noFill/>
                    </a:ln>
                  </pic:spPr>
                </pic:pic>
              </a:graphicData>
            </a:graphic>
          </wp:inline>
        </w:drawing>
      </w:r>
    </w:p>
    <w:p w14:paraId="25CD322B" w14:textId="48246CAD" w:rsidR="00EC3D84" w:rsidRPr="00EC3D84" w:rsidRDefault="00EC3D84" w:rsidP="00EC3D84">
      <w:pPr>
        <w:rPr>
          <w:rFonts w:eastAsia="Times New Roman"/>
          <w:sz w:val="18"/>
          <w:szCs w:val="18"/>
          <w:lang w:val="es-ES_tradnl" w:eastAsia="es-ES_tradnl"/>
        </w:rPr>
      </w:pPr>
      <w:r>
        <w:rPr>
          <w:sz w:val="18"/>
          <w:szCs w:val="18"/>
        </w:rPr>
        <w:t xml:space="preserve">Imagen 1. </w:t>
      </w:r>
      <w:r w:rsidRPr="00EC3D84">
        <w:rPr>
          <w:sz w:val="18"/>
          <w:szCs w:val="18"/>
        </w:rPr>
        <w:t xml:space="preserve">Ver: </w:t>
      </w:r>
      <w:hyperlink r:id="rId10" w:tgtFrame="_blank" w:history="1">
        <w:r w:rsidRPr="00EC3D84">
          <w:rPr>
            <w:rStyle w:val="Hipervnculo"/>
            <w:rFonts w:eastAsia="Times New Roman"/>
            <w:sz w:val="18"/>
            <w:szCs w:val="18"/>
          </w:rPr>
          <w:t>https://ourworldindata.org/technological-progress/</w:t>
        </w:r>
      </w:hyperlink>
      <w:r>
        <w:rPr>
          <w:rFonts w:eastAsia="Times New Roman"/>
          <w:sz w:val="18"/>
          <w:szCs w:val="18"/>
        </w:rPr>
        <w:t xml:space="preserve"> El crecimiento de la capacidad de cómputo y procesamiento de datos alcanza</w:t>
      </w:r>
      <w:r w:rsidR="00857DFB">
        <w:rPr>
          <w:rFonts w:eastAsia="Times New Roman"/>
          <w:sz w:val="18"/>
          <w:szCs w:val="18"/>
        </w:rPr>
        <w:t xml:space="preserve"> en nuestro siglo el orden de los 10</w:t>
      </w:r>
      <w:r w:rsidR="00857DFB">
        <w:rPr>
          <w:rFonts w:eastAsia="Times New Roman"/>
          <w:sz w:val="18"/>
          <w:szCs w:val="18"/>
          <w:vertAlign w:val="superscript"/>
        </w:rPr>
        <w:t xml:space="preserve">13 </w:t>
      </w:r>
      <w:r w:rsidR="00857DFB">
        <w:rPr>
          <w:rFonts w:eastAsia="Times New Roman"/>
          <w:sz w:val="18"/>
          <w:szCs w:val="18"/>
        </w:rPr>
        <w:t xml:space="preserve">operaciones por segundo a un costo menor a los 1000 </w:t>
      </w:r>
      <w:proofErr w:type="spellStart"/>
      <w:r w:rsidR="00857DFB">
        <w:rPr>
          <w:rFonts w:eastAsia="Times New Roman"/>
          <w:sz w:val="18"/>
          <w:szCs w:val="18"/>
        </w:rPr>
        <w:t>dlls</w:t>
      </w:r>
      <w:proofErr w:type="spellEnd"/>
      <w:r w:rsidR="00857DFB">
        <w:rPr>
          <w:rFonts w:eastAsia="Times New Roman"/>
          <w:sz w:val="18"/>
          <w:szCs w:val="18"/>
        </w:rPr>
        <w:t>. americanos</w:t>
      </w:r>
    </w:p>
    <w:p w14:paraId="673010D1" w14:textId="2439F4D6" w:rsidR="003E3EC3" w:rsidRPr="00EC3D84" w:rsidRDefault="003E3EC3" w:rsidP="009D3F13">
      <w:pPr>
        <w:spacing w:line="360" w:lineRule="auto"/>
        <w:jc w:val="both"/>
        <w:rPr>
          <w:lang w:val="es-ES_tradnl"/>
        </w:rPr>
      </w:pPr>
    </w:p>
    <w:p w14:paraId="21569DFD" w14:textId="1E072E49" w:rsidR="00272932" w:rsidRDefault="00804BEE" w:rsidP="009D3F13">
      <w:pPr>
        <w:spacing w:line="360" w:lineRule="auto"/>
        <w:jc w:val="both"/>
      </w:pPr>
      <w:r>
        <w:t xml:space="preserve"> </w:t>
      </w:r>
      <w:r w:rsidR="00AB4AA6">
        <w:t xml:space="preserve">Hace poco leí una nota </w:t>
      </w:r>
      <w:r w:rsidR="00AB4AA6">
        <w:rPr>
          <w:rStyle w:val="Refdenotaalpie"/>
        </w:rPr>
        <w:footnoteReference w:id="26"/>
      </w:r>
      <w:r w:rsidR="00AB4AA6">
        <w:t xml:space="preserve"> sobre una mujer que un día ya no pudo mover los brazos ni las piernas. Después de años de malos diagnósticos por fin un médico determinó que la aquejaba una enfermedad muy extraña denominada “degeneración espino-</w:t>
      </w:r>
      <w:r w:rsidR="00AB4AA6">
        <w:lastRenderedPageBreak/>
        <w:t>cerebral”. Año y medio después de este terrible diagnóstico, los doctores le insertaron dos electrodos en la corteza cerebral.</w:t>
      </w:r>
    </w:p>
    <w:p w14:paraId="75775013" w14:textId="12F7AEB5" w:rsidR="00AB4AA6" w:rsidRDefault="00AB4AA6" w:rsidP="009D3F13">
      <w:pPr>
        <w:spacing w:line="360" w:lineRule="auto"/>
        <w:jc w:val="both"/>
      </w:pPr>
      <w:r>
        <w:t>Dos o tres veces por semana estos investigadores de la Universidad de Pittsburgh la conectan a un brazo robótico que ella controla con la mente.</w:t>
      </w:r>
    </w:p>
    <w:p w14:paraId="4ADD8185" w14:textId="4C89D334" w:rsidR="00AB4AA6" w:rsidRDefault="00B43D6E" w:rsidP="009D3F13">
      <w:pPr>
        <w:spacing w:line="360" w:lineRule="auto"/>
        <w:jc w:val="both"/>
      </w:pPr>
      <w:r>
        <w:t>A</w:t>
      </w:r>
      <w:r w:rsidR="00AB4AA6">
        <w:t xml:space="preserve"> principio de los noven</w:t>
      </w:r>
      <w:r w:rsidR="00874F3A">
        <w:t xml:space="preserve">ta, escuché la denominación de </w:t>
      </w:r>
      <w:r w:rsidR="00874F3A" w:rsidRPr="00874F3A">
        <w:rPr>
          <w:i/>
        </w:rPr>
        <w:t>tecnologías de la mente</w:t>
      </w:r>
      <w:r w:rsidR="00AB4AA6">
        <w:t xml:space="preserve"> para aquellas te</w:t>
      </w:r>
      <w:r w:rsidR="00E445CB">
        <w:t xml:space="preserve">cnologías que permiten completar e impulsar </w:t>
      </w:r>
      <w:r w:rsidR="00AB4AA6">
        <w:t>las facultades intelectuales de los seres humanos</w:t>
      </w:r>
      <w:r w:rsidR="00874F3A">
        <w:t>.</w:t>
      </w:r>
      <w:r w:rsidR="00AB4AA6">
        <w:t xml:space="preserve"> </w:t>
      </w:r>
      <w:r w:rsidR="00AB4AA6">
        <w:rPr>
          <w:rStyle w:val="Refdenotaalpie"/>
        </w:rPr>
        <w:footnoteReference w:id="27"/>
      </w:r>
      <w:r w:rsidR="00874F3A">
        <w:t xml:space="preserve"> Así, </w:t>
      </w:r>
      <w:r w:rsidR="00AB4AA6">
        <w:t xml:space="preserve"> la invención de las máquinas simples, y, más tar</w:t>
      </w:r>
      <w:r w:rsidR="001F0494">
        <w:t>de, de las máquinas-</w:t>
      </w:r>
      <w:r w:rsidR="00874F3A">
        <w:t>herramienta</w:t>
      </w:r>
      <w:r w:rsidR="00AB4AA6">
        <w:t xml:space="preserve"> potenció las capacidad</w:t>
      </w:r>
      <w:r w:rsidR="00874F3A">
        <w:t>es físicas de los seres humanos. L</w:t>
      </w:r>
      <w:r w:rsidR="00AB4AA6">
        <w:t xml:space="preserve">a aparición </w:t>
      </w:r>
      <w:r w:rsidR="00874F3A">
        <w:t>de las tecnologías</w:t>
      </w:r>
      <w:r w:rsidR="00E445CB">
        <w:t xml:space="preserve"> de la mente</w:t>
      </w:r>
      <w:r w:rsidR="001F0494">
        <w:t xml:space="preserve"> da</w:t>
      </w:r>
      <w:r w:rsidR="00874F3A">
        <w:t xml:space="preserve"> un nuevo poder</w:t>
      </w:r>
      <w:r w:rsidR="001F0494">
        <w:t xml:space="preserve"> y complementa</w:t>
      </w:r>
      <w:r w:rsidR="00AB4AA6">
        <w:t xml:space="preserve"> la memoria, el cálculo, la visualiza</w:t>
      </w:r>
      <w:r w:rsidR="00874F3A">
        <w:t>ci</w:t>
      </w:r>
      <w:r w:rsidR="001F0494">
        <w:t>ón y la colaboración, fortalece</w:t>
      </w:r>
      <w:r w:rsidR="00874F3A">
        <w:t xml:space="preserve"> y amplían</w:t>
      </w:r>
      <w:r w:rsidR="00AB4AA6">
        <w:t xml:space="preserve"> las facultades intelectuales humanas. Como un efecto colateral, quizá inesperado, las tecnologías de la mente introducen modificaciones en el contorno de la acción cultural del hombre y contribuyen a modificar su modelo cognitivo.</w:t>
      </w:r>
    </w:p>
    <w:p w14:paraId="649EAC82" w14:textId="76C6C9B9" w:rsidR="00AB4AA6" w:rsidRDefault="00AB4AA6" w:rsidP="009D3F13">
      <w:pPr>
        <w:spacing w:line="360" w:lineRule="auto"/>
        <w:jc w:val="both"/>
      </w:pPr>
      <w:r>
        <w:t xml:space="preserve">En 2006, Roger Bartra publicó  </w:t>
      </w:r>
      <w:r w:rsidR="00E445CB">
        <w:rPr>
          <w:i/>
        </w:rPr>
        <w:t>Antropología del c</w:t>
      </w:r>
      <w:r w:rsidRPr="00874F3A">
        <w:rPr>
          <w:i/>
        </w:rPr>
        <w:t>erebro</w:t>
      </w:r>
      <w:r>
        <w:t xml:space="preserve"> </w:t>
      </w:r>
      <w:r>
        <w:rPr>
          <w:rStyle w:val="Refdenotaalpie"/>
        </w:rPr>
        <w:footnoteReference w:id="28"/>
      </w:r>
      <w:r w:rsidR="002D5993">
        <w:t xml:space="preserve"> </w:t>
      </w:r>
      <w:r>
        <w:t xml:space="preserve">. Su análisis sobre las fronteras de la mente nos permitió reflexionar sobre la existencia de una acción mental más allá de los muros que nos separan del mundo exterior. Basado en las ideas de Robert Wilson y su </w:t>
      </w:r>
      <w:proofErr w:type="spellStart"/>
      <w:r w:rsidRPr="00874F3A">
        <w:rPr>
          <w:i/>
        </w:rPr>
        <w:t>Boundaries</w:t>
      </w:r>
      <w:proofErr w:type="spellEnd"/>
      <w:r w:rsidRPr="00874F3A">
        <w:rPr>
          <w:i/>
        </w:rPr>
        <w:t xml:space="preserve"> of </w:t>
      </w:r>
      <w:proofErr w:type="spellStart"/>
      <w:r w:rsidRPr="00874F3A">
        <w:rPr>
          <w:i/>
        </w:rPr>
        <w:t>the</w:t>
      </w:r>
      <w:proofErr w:type="spellEnd"/>
      <w:r w:rsidRPr="00874F3A">
        <w:rPr>
          <w:i/>
        </w:rPr>
        <w:t xml:space="preserve"> </w:t>
      </w:r>
      <w:proofErr w:type="spellStart"/>
      <w:r w:rsidRPr="00874F3A">
        <w:rPr>
          <w:i/>
        </w:rPr>
        <w:t>Mind</w:t>
      </w:r>
      <w:proofErr w:type="spellEnd"/>
      <w:r>
        <w:t xml:space="preserve"> </w:t>
      </w:r>
      <w:r>
        <w:rPr>
          <w:rStyle w:val="Refdenotaalpie"/>
        </w:rPr>
        <w:footnoteReference w:id="29"/>
      </w:r>
      <w:r>
        <w:t>,</w:t>
      </w:r>
      <w:r w:rsidR="002D5993">
        <w:t xml:space="preserve"> </w:t>
      </w:r>
      <w:r>
        <w:t xml:space="preserve"> Bartra nos propone la sugerente i</w:t>
      </w:r>
      <w:r w:rsidR="00874F3A">
        <w:t>de</w:t>
      </w:r>
      <w:r w:rsidR="00E445CB">
        <w:t>a (</w:t>
      </w:r>
      <w:r w:rsidR="00874F3A">
        <w:t>una forma de</w:t>
      </w:r>
      <w:r>
        <w:t xml:space="preserve"> superación de la opos</w:t>
      </w:r>
      <w:r w:rsidR="00874F3A">
        <w:t>ición entre natura y cultura)</w:t>
      </w:r>
      <w:r>
        <w:t xml:space="preserve"> que la mente y la conciencia se extienden más allá de las fronteras craneanas y epidérmicas que definen al individuo. El </w:t>
      </w:r>
      <w:proofErr w:type="spellStart"/>
      <w:r>
        <w:t>exocerebro</w:t>
      </w:r>
      <w:proofErr w:type="spellEnd"/>
      <w:r>
        <w:t xml:space="preserve"> se expresa a través de una conciencia que se extiende en el tiempo y se encuentra sostenido en un andamiaje (</w:t>
      </w:r>
      <w:proofErr w:type="spellStart"/>
      <w:r w:rsidR="00874F3A" w:rsidRPr="00874F3A">
        <w:rPr>
          <w:i/>
        </w:rPr>
        <w:t>cognitive</w:t>
      </w:r>
      <w:proofErr w:type="spellEnd"/>
      <w:r w:rsidR="00874F3A">
        <w:t xml:space="preserve"> </w:t>
      </w:r>
      <w:proofErr w:type="spellStart"/>
      <w:r w:rsidRPr="00874F3A">
        <w:rPr>
          <w:i/>
        </w:rPr>
        <w:t>scaffolding</w:t>
      </w:r>
      <w:proofErr w:type="spellEnd"/>
      <w:r>
        <w:t xml:space="preserve"> le llama Wilson) ambiental y cultural externo. Esta concepción de la conciencia apuntalada con andamios culturales y ambientales de Wilson es similar a la de la </w:t>
      </w:r>
      <w:r w:rsidR="00E445CB">
        <w:t xml:space="preserve">complementariedad entre </w:t>
      </w:r>
      <w:r>
        <w:t>autoconciencia humana y las prótesis culturales de las que habla Bartra.</w:t>
      </w:r>
    </w:p>
    <w:p w14:paraId="46411412" w14:textId="38B6DB3C" w:rsidR="002D5993" w:rsidRDefault="00874F3A" w:rsidP="009D3F13">
      <w:pPr>
        <w:spacing w:line="360" w:lineRule="auto"/>
        <w:jc w:val="both"/>
      </w:pPr>
      <w:r>
        <w:t xml:space="preserve">Roger Bartra </w:t>
      </w:r>
      <w:r w:rsidR="002D5993">
        <w:t>dedica una parte importante de su trabajo</w:t>
      </w:r>
      <w:r w:rsidR="002D5993">
        <w:rPr>
          <w:rStyle w:val="Refdenotaalpie"/>
        </w:rPr>
        <w:footnoteReference w:id="30"/>
      </w:r>
      <w:r w:rsidR="002D5993">
        <w:t xml:space="preserve"> a explicar cómo se ha transformado nuest</w:t>
      </w:r>
      <w:r w:rsidR="00161102">
        <w:t xml:space="preserve">ro “andamiaje cultural” a merced de </w:t>
      </w:r>
      <w:r w:rsidR="002D5993">
        <w:t xml:space="preserve">la interacción con las tecnologías de la mente. Inspirado por las ideas de Wilson y su </w:t>
      </w:r>
      <w:proofErr w:type="spellStart"/>
      <w:r w:rsidR="002D5993" w:rsidRPr="00AF3F62">
        <w:rPr>
          <w:i/>
        </w:rPr>
        <w:t>Boundaries</w:t>
      </w:r>
      <w:proofErr w:type="spellEnd"/>
      <w:r w:rsidR="002D5993" w:rsidRPr="00AF3F62">
        <w:rPr>
          <w:i/>
        </w:rPr>
        <w:t xml:space="preserve"> of </w:t>
      </w:r>
      <w:proofErr w:type="spellStart"/>
      <w:r w:rsidR="002D5993" w:rsidRPr="00AF3F62">
        <w:rPr>
          <w:i/>
        </w:rPr>
        <w:t>the</w:t>
      </w:r>
      <w:proofErr w:type="spellEnd"/>
      <w:r w:rsidR="002D5993" w:rsidRPr="00AF3F62">
        <w:rPr>
          <w:i/>
        </w:rPr>
        <w:t xml:space="preserve"> </w:t>
      </w:r>
      <w:proofErr w:type="spellStart"/>
      <w:r w:rsidR="002D5993" w:rsidRPr="00AF3F62">
        <w:rPr>
          <w:i/>
        </w:rPr>
        <w:t>Mind</w:t>
      </w:r>
      <w:proofErr w:type="spellEnd"/>
      <w:r w:rsidR="00AF3F62">
        <w:rPr>
          <w:i/>
        </w:rPr>
        <w:t xml:space="preserve">, </w:t>
      </w:r>
      <w:r w:rsidR="002D5993">
        <w:rPr>
          <w:rStyle w:val="Refdenotaalpie"/>
        </w:rPr>
        <w:lastRenderedPageBreak/>
        <w:footnoteReference w:id="31"/>
      </w:r>
      <w:r w:rsidR="00161102">
        <w:t xml:space="preserve"> </w:t>
      </w:r>
      <w:r w:rsidR="002D5993">
        <w:t xml:space="preserve">Bartra ha desarrollado el concepto de </w:t>
      </w:r>
      <w:proofErr w:type="spellStart"/>
      <w:r w:rsidR="002D5993" w:rsidRPr="002D5993">
        <w:rPr>
          <w:i/>
        </w:rPr>
        <w:t>exocerebro</w:t>
      </w:r>
      <w:proofErr w:type="spellEnd"/>
      <w:r w:rsidR="002D5993">
        <w:t xml:space="preserve"> para referirse a los elementos externos de naturaleza simbólica con los que</w:t>
      </w:r>
      <w:r w:rsidR="00AF3F62">
        <w:t xml:space="preserve"> llevamos a cabo </w:t>
      </w:r>
      <w:r w:rsidR="002D5993">
        <w:t xml:space="preserve">nuestra acción intelectual, en especial la cognitiva.  Dice Bartra: </w:t>
      </w:r>
      <w:r w:rsidR="00D85889" w:rsidRPr="00D85889">
        <w:t>“</w:t>
      </w:r>
      <w:r w:rsidR="002D5993" w:rsidRPr="00D85889">
        <w:t xml:space="preserve">Yo quiero recuperar la imagen del </w:t>
      </w:r>
      <w:proofErr w:type="spellStart"/>
      <w:r w:rsidR="002D5993" w:rsidRPr="00D85889">
        <w:t>exocerebro</w:t>
      </w:r>
      <w:proofErr w:type="spellEnd"/>
      <w:r w:rsidR="002D5993" w:rsidRPr="00D85889">
        <w:t xml:space="preserve"> para aludir a los circuitos </w:t>
      </w:r>
      <w:proofErr w:type="spellStart"/>
      <w:r w:rsidR="002D5993" w:rsidRPr="00D85889">
        <w:t>extrasomáticos</w:t>
      </w:r>
      <w:proofErr w:type="spellEnd"/>
      <w:r w:rsidR="002D5993" w:rsidRPr="00D85889">
        <w:t xml:space="preserve"> de carácter simbólico</w:t>
      </w:r>
      <w:r w:rsidR="00D85889" w:rsidRPr="00D85889">
        <w:t>”</w:t>
      </w:r>
      <w:r w:rsidR="00AF3F62">
        <w:t xml:space="preserve"> </w:t>
      </w:r>
      <w:r w:rsidR="002D5993">
        <w:rPr>
          <w:rStyle w:val="Refdenotaalpie"/>
        </w:rPr>
        <w:footnoteReference w:id="32"/>
      </w:r>
      <w:r w:rsidR="002D5993">
        <w:t xml:space="preserve"> Un andamiaje cultural externo</w:t>
      </w:r>
      <w:r w:rsidR="00AF3F62">
        <w:t>.</w:t>
      </w:r>
    </w:p>
    <w:p w14:paraId="4097D5D3" w14:textId="26C61F98" w:rsidR="00AB4AA6" w:rsidRDefault="00AB4AA6" w:rsidP="009D3F13">
      <w:pPr>
        <w:spacing w:line="360" w:lineRule="auto"/>
        <w:jc w:val="both"/>
      </w:pPr>
      <w:r>
        <w:t xml:space="preserve">Pero ¿cómo se transforma nuestra representación del mundo y nuestro modelo cognitivo por el contexto cultural? En su texto de </w:t>
      </w:r>
      <w:proofErr w:type="spellStart"/>
      <w:r w:rsidRPr="00AF3F62">
        <w:rPr>
          <w:i/>
        </w:rPr>
        <w:t>Mind</w:t>
      </w:r>
      <w:proofErr w:type="spellEnd"/>
      <w:r w:rsidRPr="00AF3F62">
        <w:rPr>
          <w:i/>
        </w:rPr>
        <w:t xml:space="preserve"> in a </w:t>
      </w:r>
      <w:proofErr w:type="spellStart"/>
      <w:r w:rsidRPr="00AF3F62">
        <w:rPr>
          <w:i/>
        </w:rPr>
        <w:t>Designed</w:t>
      </w:r>
      <w:proofErr w:type="spellEnd"/>
      <w:r w:rsidRPr="00AF3F62">
        <w:rPr>
          <w:i/>
        </w:rPr>
        <w:t xml:space="preserve"> </w:t>
      </w:r>
      <w:proofErr w:type="spellStart"/>
      <w:r w:rsidRPr="00AF3F62">
        <w:rPr>
          <w:i/>
        </w:rPr>
        <w:t>World</w:t>
      </w:r>
      <w:proofErr w:type="spellEnd"/>
      <w:r w:rsidRPr="00AF3F62">
        <w:rPr>
          <w:i/>
        </w:rPr>
        <w:t xml:space="preserve">: </w:t>
      </w:r>
      <w:proofErr w:type="spellStart"/>
      <w:r w:rsidRPr="00AF3F62">
        <w:rPr>
          <w:i/>
        </w:rPr>
        <w:t>Toward</w:t>
      </w:r>
      <w:proofErr w:type="spellEnd"/>
      <w:r w:rsidRPr="00AF3F62">
        <w:rPr>
          <w:i/>
        </w:rPr>
        <w:t xml:space="preserve"> </w:t>
      </w:r>
      <w:proofErr w:type="spellStart"/>
      <w:r w:rsidRPr="00AF3F62">
        <w:rPr>
          <w:i/>
        </w:rPr>
        <w:t>the</w:t>
      </w:r>
      <w:proofErr w:type="spellEnd"/>
      <w:r w:rsidRPr="00AF3F62">
        <w:rPr>
          <w:i/>
        </w:rPr>
        <w:t xml:space="preserve"> </w:t>
      </w:r>
      <w:proofErr w:type="spellStart"/>
      <w:r w:rsidRPr="00AF3F62">
        <w:rPr>
          <w:i/>
        </w:rPr>
        <w:t>Infinite</w:t>
      </w:r>
      <w:proofErr w:type="spellEnd"/>
      <w:r w:rsidRPr="00AF3F62">
        <w:rPr>
          <w:i/>
        </w:rPr>
        <w:t xml:space="preserve"> </w:t>
      </w:r>
      <w:proofErr w:type="spellStart"/>
      <w:r w:rsidRPr="00AF3F62">
        <w:rPr>
          <w:i/>
        </w:rPr>
        <w:t>Cortex</w:t>
      </w:r>
      <w:proofErr w:type="spellEnd"/>
      <w:r w:rsidR="00161102">
        <w:rPr>
          <w:i/>
        </w:rPr>
        <w:t>,</w:t>
      </w:r>
      <w:r w:rsidRPr="00AF3F62">
        <w:rPr>
          <w:i/>
        </w:rPr>
        <w:t xml:space="preserve"> </w:t>
      </w:r>
      <w:r>
        <w:rPr>
          <w:rStyle w:val="Refdenotaalpie"/>
        </w:rPr>
        <w:footnoteReference w:id="33"/>
      </w:r>
      <w:r w:rsidR="00161102">
        <w:t xml:space="preserve"> </w:t>
      </w:r>
      <w:proofErr w:type="spellStart"/>
      <w:r w:rsidR="00161102">
        <w:t>Jake</w:t>
      </w:r>
      <w:proofErr w:type="spellEnd"/>
      <w:r w:rsidR="00161102">
        <w:t xml:space="preserve"> </w:t>
      </w:r>
      <w:proofErr w:type="spellStart"/>
      <w:r w:rsidR="00161102">
        <w:t>Dunagan</w:t>
      </w:r>
      <w:proofErr w:type="spellEnd"/>
      <w:r>
        <w:t xml:space="preserve"> ha señalado que la ecología cognitiva sirve para comprender al cerebro en tres sentidos: contexto dentro del cerebro, contexto incrustado en el cerebro y contexto extendiendo el cerebro. Este ecosistema emerge de las interacciones del cerebro, nuestro cuerpo biológico, nuestra cultura, nuestras experiencias vitales, nuestras te</w:t>
      </w:r>
      <w:r w:rsidR="00DF2AB7">
        <w:t xml:space="preserve">cnologías y dispositivos, Así como los </w:t>
      </w:r>
      <w:r>
        <w:t>ambientes natural y construido. Nuestro cerebro en su plasticidad extrema se encuentra profundamente incorporado y comprometido como un artefacto psicosocial situado culturalmente. Nuestro cerebro supera sus limitaciones biológicas porque es una creación colaborativa de la experiencia, la cultura, la biología, la psicología y e</w:t>
      </w:r>
      <w:r w:rsidR="006C1002">
        <w:t>l contexto social. Cambia con base</w:t>
      </w:r>
      <w:r>
        <w:t xml:space="preserve"> en las circunstancias y el contexto.</w:t>
      </w:r>
    </w:p>
    <w:p w14:paraId="4E3E0C11" w14:textId="77777777" w:rsidR="00AB4AA6" w:rsidRDefault="00AB4AA6" w:rsidP="009D3F13">
      <w:pPr>
        <w:spacing w:line="360" w:lineRule="auto"/>
        <w:jc w:val="both"/>
      </w:pPr>
      <w:r>
        <w:t>Las neurociencias en sus textos más recientes sugieren que la conexión cerebro-cuerpo modela la cognición, la percepción sensorial y las tecnologías. Un ejemplo interesante es cómo las emociones pueden afectar los procesos cognitivos. Otro ejemplo son los experimentos para “ver” con el oído, la influencia de la altura del techo de un aula en el aprendizaje, el trabajo en redes de colaboración, etcétera.</w:t>
      </w:r>
    </w:p>
    <w:p w14:paraId="2C42023C" w14:textId="04827781" w:rsidR="00AB4AA6" w:rsidRDefault="00AB4AA6" w:rsidP="009D3F13">
      <w:pPr>
        <w:spacing w:line="360" w:lineRule="auto"/>
        <w:jc w:val="both"/>
      </w:pPr>
      <w:r>
        <w:t xml:space="preserve">Pero hablemos del contexto cultural </w:t>
      </w:r>
      <w:proofErr w:type="spellStart"/>
      <w:r>
        <w:t>hipertecnologizado</w:t>
      </w:r>
      <w:proofErr w:type="spellEnd"/>
      <w:r>
        <w:t xml:space="preserve"> en la era de la Singularidad o de la posibilidad de la condición </w:t>
      </w:r>
      <w:proofErr w:type="spellStart"/>
      <w:r>
        <w:t>posthumana</w:t>
      </w:r>
      <w:proofErr w:type="spellEnd"/>
      <w:r>
        <w:t>.</w:t>
      </w:r>
    </w:p>
    <w:p w14:paraId="2E099FE3" w14:textId="77777777" w:rsidR="00E4483D" w:rsidRDefault="00E4483D" w:rsidP="009D3F13">
      <w:pPr>
        <w:spacing w:line="360" w:lineRule="auto"/>
        <w:jc w:val="both"/>
      </w:pPr>
    </w:p>
    <w:p w14:paraId="2A09E0FD" w14:textId="77777777" w:rsidR="00B46193" w:rsidRDefault="00AB4AA6" w:rsidP="009D3F13">
      <w:pPr>
        <w:spacing w:line="360" w:lineRule="auto"/>
        <w:jc w:val="both"/>
      </w:pPr>
      <w:r w:rsidRPr="00804BEE">
        <w:rPr>
          <w:b/>
        </w:rPr>
        <w:t>La gramática de los hipertextos, el rizoma como metáfora de la cultura digital</w:t>
      </w:r>
    </w:p>
    <w:p w14:paraId="4D42FCF8" w14:textId="58090F25" w:rsidR="00AB4AA6" w:rsidRDefault="00804BEE" w:rsidP="009D3F13">
      <w:pPr>
        <w:spacing w:line="360" w:lineRule="auto"/>
        <w:jc w:val="both"/>
      </w:pPr>
      <w:r>
        <w:t xml:space="preserve"> </w:t>
      </w:r>
      <w:r w:rsidR="00AB4AA6">
        <w:t>La simple introducción de la escritura en lenguaje marcado por hipertextos contribuyó a modificar la forma en la que las personas leen. En su texto “</w:t>
      </w:r>
      <w:proofErr w:type="spellStart"/>
      <w:r w:rsidR="00AB4AA6">
        <w:t>The</w:t>
      </w:r>
      <w:proofErr w:type="spellEnd"/>
      <w:r w:rsidR="00AB4AA6">
        <w:t xml:space="preserve"> </w:t>
      </w:r>
      <w:proofErr w:type="spellStart"/>
      <w:r w:rsidR="00AB4AA6">
        <w:t>Shallows</w:t>
      </w:r>
      <w:proofErr w:type="spellEnd"/>
      <w:r w:rsidR="00AB4AA6">
        <w:t xml:space="preserve">. </w:t>
      </w:r>
      <w:r w:rsidR="00AB4AA6">
        <w:lastRenderedPageBreak/>
        <w:t xml:space="preserve">Lo que Internet está haciendo con nuestros cerebros”, Nicholas </w:t>
      </w:r>
      <w:proofErr w:type="spellStart"/>
      <w:r w:rsidR="00AB4AA6">
        <w:t>Carr</w:t>
      </w:r>
      <w:proofErr w:type="spellEnd"/>
      <w:r w:rsidR="00AB4AA6">
        <w:t xml:space="preserve"> </w:t>
      </w:r>
      <w:r w:rsidR="00AB4AA6">
        <w:rPr>
          <w:rStyle w:val="Refdenotaalpie"/>
        </w:rPr>
        <w:footnoteReference w:id="34"/>
      </w:r>
      <w:r w:rsidR="00AF3F62">
        <w:t xml:space="preserve"> </w:t>
      </w:r>
      <w:r w:rsidR="00AB4AA6">
        <w:t xml:space="preserve"> identifica los cambios en el modelo cognitiv</w:t>
      </w:r>
      <w:r w:rsidR="00357CD0">
        <w:t xml:space="preserve">o de los seres humanos </w:t>
      </w:r>
      <w:proofErr w:type="spellStart"/>
      <w:r w:rsidR="00357CD0">
        <w:t>relacioná</w:t>
      </w:r>
      <w:r w:rsidR="00AB4AA6">
        <w:t>do</w:t>
      </w:r>
      <w:r w:rsidR="00AF3F62">
        <w:t>los</w:t>
      </w:r>
      <w:proofErr w:type="spellEnd"/>
      <w:r w:rsidR="00AF3F62">
        <w:t xml:space="preserve"> con la forma en </w:t>
      </w:r>
      <w:r w:rsidR="00AB4AA6">
        <w:t>que se construye sentido cuando leemos. Mientras que las primeras tecnologías de la mente como la escritura y la lectura en soportes físicos se ven enriquecidas con nuevas formas de sustrato y de</w:t>
      </w:r>
      <w:r w:rsidR="00357CD0">
        <w:t xml:space="preserve"> organización de la información;</w:t>
      </w:r>
      <w:r w:rsidR="00AF3F62">
        <w:t xml:space="preserve"> </w:t>
      </w:r>
      <w:r w:rsidR="00AB4AA6">
        <w:t xml:space="preserve"> las generaciones que ahora leen contenidos informativos dispuestos en soportes electrónicos escritos con un lenguaje marcado por hipertextos (como el utilizado en la </w:t>
      </w:r>
      <w:proofErr w:type="spellStart"/>
      <w:r w:rsidR="00AB4AA6" w:rsidRPr="00AF3F62">
        <w:rPr>
          <w:i/>
        </w:rPr>
        <w:t>world</w:t>
      </w:r>
      <w:proofErr w:type="spellEnd"/>
      <w:r w:rsidR="00AB4AA6" w:rsidRPr="00AF3F62">
        <w:rPr>
          <w:i/>
        </w:rPr>
        <w:t xml:space="preserve"> </w:t>
      </w:r>
      <w:proofErr w:type="spellStart"/>
      <w:r w:rsidR="00AB4AA6" w:rsidRPr="00AF3F62">
        <w:rPr>
          <w:i/>
        </w:rPr>
        <w:t>wide</w:t>
      </w:r>
      <w:proofErr w:type="spellEnd"/>
      <w:r w:rsidR="00AB4AA6" w:rsidRPr="00AF3F62">
        <w:rPr>
          <w:i/>
        </w:rPr>
        <w:t xml:space="preserve"> web</w:t>
      </w:r>
      <w:r w:rsidR="00AB4AA6">
        <w:t>) pueden literalmente saltar de un concepto a otro o de una frase a otra guiados por su necesidad de ampliar y profundizar información o seguir otra nueva idea. Esta “navegación” entre hipervínculos conduce a las personas “fuera” del hilo de exposición de la lectura original y construyen un</w:t>
      </w:r>
      <w:r w:rsidR="00AF3F62">
        <w:t>a</w:t>
      </w:r>
      <w:r w:rsidR="00AB4AA6">
        <w:t xml:space="preserve"> forma distinta de lectura. De la lectura de arriba a abajo y de izquierda a derecha se pasa a una lectura articulada por el interés del lector, por seguir una idea nueva o profundizar en una idea distinta a aquella que se presentaba en la lectura original. Esta “lectura a saltos” representa una forma de lectura ligada a la estructura </w:t>
      </w:r>
      <w:proofErr w:type="spellStart"/>
      <w:r w:rsidR="00AB4AA6">
        <w:t>rizomática</w:t>
      </w:r>
      <w:proofErr w:type="spellEnd"/>
      <w:r w:rsidR="00AB4AA6">
        <w:t xml:space="preserve"> de la información dispuesta en la red y por ello requiere de una disposición distinta en la forma de leer que se había impuesto en Occidente con la invención de la imprenta y del soporte físico de la lectura en un texto impreso.</w:t>
      </w:r>
    </w:p>
    <w:p w14:paraId="0BFB63C8" w14:textId="4A1497D2" w:rsidR="00AB4AA6" w:rsidRDefault="00AB4AA6" w:rsidP="009D3F13">
      <w:pPr>
        <w:spacing w:line="360" w:lineRule="auto"/>
        <w:jc w:val="both"/>
      </w:pPr>
      <w:r>
        <w:t xml:space="preserve">¿Cómo se ha transformado el modelo cognitivo de los seres humanos </w:t>
      </w:r>
      <w:r w:rsidR="009E21A5">
        <w:t>debido a</w:t>
      </w:r>
      <w:r>
        <w:t xml:space="preserve"> la aparición de tecnologías como la lectura en textos marcados por hipervínculos? ¿Cómo se transformará en el futuro cuando los hipervínculos</w:t>
      </w:r>
      <w:r w:rsidR="009E21A5">
        <w:t xml:space="preserve">, incluidos en una lectura,  </w:t>
      </w:r>
      <w:r>
        <w:t xml:space="preserve">puedan ser actualizados en línea conforme la información </w:t>
      </w:r>
      <w:r w:rsidR="009E21A5">
        <w:t xml:space="preserve">incluida </w:t>
      </w:r>
      <w:r>
        <w:t>originalmente en el texto electrónico se actualice y se amplíe casi ilimitadamente? En particular, consideramos que la nueva forma de sostener, preservar y distribuir la información ca</w:t>
      </w:r>
      <w:r w:rsidR="009E21A5">
        <w:t xml:space="preserve">mbiará no sólo la forma de leer; </w:t>
      </w:r>
      <w:r>
        <w:t xml:space="preserve"> como señala </w:t>
      </w:r>
      <w:proofErr w:type="spellStart"/>
      <w:r>
        <w:t>Carr</w:t>
      </w:r>
      <w:proofErr w:type="spellEnd"/>
      <w:r>
        <w:t xml:space="preserve">, sentará además las bases necesarias (aunque no suficientes) para que los lectores pasen de simples consumidores de la información a productores de conocimiento. El cambio del modelo cognitivo se ve así transformado por la forma en la que las tecnologías de la mente modifican la forma en la que los seres humanos interactuamos con la información. Se </w:t>
      </w:r>
      <w:r>
        <w:lastRenderedPageBreak/>
        <w:t>puede no estar de acuerdo con este proceso y con el paulatino abandono de los sustratos o soportes que durante siglos implementaron las tecnologías de la mente para realizar la lectura, sin embargo cada vez son más las personas que buscan soportes electr</w:t>
      </w:r>
      <w:r w:rsidR="009E21A5">
        <w:t>ónicos para sus lecturas y aumenta</w:t>
      </w:r>
      <w:r>
        <w:t xml:space="preserve"> el número de editoriales y empresas que publican contenidos informativos en sustrato electrónico digital.</w:t>
      </w:r>
    </w:p>
    <w:p w14:paraId="2E21AF0C" w14:textId="6B9EC748" w:rsidR="00AB4AA6" w:rsidRDefault="00780A85" w:rsidP="009D3F13">
      <w:pPr>
        <w:spacing w:line="360" w:lineRule="auto"/>
        <w:jc w:val="both"/>
      </w:pPr>
      <w:r>
        <w:t xml:space="preserve">Pero profundicemos sobe </w:t>
      </w:r>
      <w:r w:rsidR="00AB4AA6">
        <w:t>el cambio en el modelo cognitivo. Durante siglos, los seres humanos desarrollaron una habilidad para leer de arriba abajo y de izquierda a derecha (o viceversa en algunas culturas) para poder comprender los contenidos de una lectura. Esta forma de construir sentido (o de reconstruirlo) fue dominante y se transformó en una de las habilidades intelectuales fundamentales de nuestra civilización. La lectura lineal sin emb</w:t>
      </w:r>
      <w:r w:rsidR="009E21A5">
        <w:t>argo tuvo desde sus principios</w:t>
      </w:r>
      <w:r w:rsidR="00AB4AA6">
        <w:t xml:space="preserve"> protagonistas de acciones que complementaron o</w:t>
      </w:r>
      <w:r>
        <w:t xml:space="preserve"> transformaron este tipo de lectura</w:t>
      </w:r>
      <w:r w:rsidR="00AB4AA6">
        <w:t>. Insertaron textos, tarjetas, incluso libros en los sitios indicados para establecer complementos informativos o simples digresiones.</w:t>
      </w:r>
    </w:p>
    <w:p w14:paraId="44038773" w14:textId="301CA1CE" w:rsidR="00AB4AA6" w:rsidRDefault="00AB4AA6" w:rsidP="009D3F13">
      <w:pPr>
        <w:spacing w:line="360" w:lineRule="auto"/>
        <w:jc w:val="both"/>
      </w:pPr>
      <w:r>
        <w:t>El escritor mexicano Adolfo Castañón llamaba “trufar”</w:t>
      </w:r>
      <w:r w:rsidR="00CA7C45">
        <w:rPr>
          <w:rStyle w:val="Refdenotaalpie"/>
        </w:rPr>
        <w:footnoteReference w:id="35"/>
      </w:r>
      <w:r>
        <w:t xml:space="preserve"> a este acto de “</w:t>
      </w:r>
      <w:proofErr w:type="spellStart"/>
      <w:r>
        <w:t>hipervincular</w:t>
      </w:r>
      <w:proofErr w:type="spellEnd"/>
      <w:r>
        <w:t xml:space="preserve">” las lecturas con los textos referidos, insertándolos físicamente en el libro que se leía. En ocasiones se insertan tarjetas con fragmentos de lectura solamente. En todo caso, la invención del hipertexto posibilitó la lectura </w:t>
      </w:r>
      <w:proofErr w:type="spellStart"/>
      <w:r>
        <w:t>rizomática</w:t>
      </w:r>
      <w:proofErr w:type="spellEnd"/>
      <w:r>
        <w:t>, una lectura en la que el lector establece un orden de lectura que no está supeditada a la estructura del texto leído sino a sus propias inquietudes.</w:t>
      </w:r>
    </w:p>
    <w:p w14:paraId="25E5477A" w14:textId="2C199E8D" w:rsidR="00AB4AA6" w:rsidRDefault="00AB4AA6" w:rsidP="009D3F13">
      <w:pPr>
        <w:spacing w:line="360" w:lineRule="auto"/>
        <w:jc w:val="both"/>
      </w:pPr>
      <w:r>
        <w:t xml:space="preserve">No hablamos del lomo y las orillas del libro, aunque recuerdo una lectura que invita a estudiar las diferencias entre el modelo cognitivo basado en la manipulación física del libro, por ejemplo el acto de </w:t>
      </w:r>
      <w:r w:rsidR="009E21A5">
        <w:t>“</w:t>
      </w:r>
      <w:r>
        <w:t>trufar</w:t>
      </w:r>
      <w:r w:rsidR="009E21A5">
        <w:t>”</w:t>
      </w:r>
      <w:r>
        <w:t>, y el modelo cognitivo que la lectura de los libros trae aparejada. Así como San Jerónimo fue considerado un sabio por leer sin mover los labios o pasar el dedo por el renglón mientras leía, los estudiosos de la i</w:t>
      </w:r>
      <w:r w:rsidR="00780A85">
        <w:t>nteracción física con el objeto-</w:t>
      </w:r>
      <w:r>
        <w:t xml:space="preserve">libro, y el modelo cognitivo que subyace, han puesto de manifiesto las tareas a emprender para analizar las formas de interacción física e intelectual con el soporte digital </w:t>
      </w:r>
      <w:proofErr w:type="spellStart"/>
      <w:r>
        <w:t>hipervinculado</w:t>
      </w:r>
      <w:proofErr w:type="spellEnd"/>
      <w:r>
        <w:t xml:space="preserve"> y el emergente modelo cognitivo.</w:t>
      </w:r>
    </w:p>
    <w:p w14:paraId="13B2F182" w14:textId="77777777" w:rsidR="00AB4AA6" w:rsidRDefault="00AB4AA6" w:rsidP="009D3F13">
      <w:pPr>
        <w:spacing w:line="360" w:lineRule="auto"/>
        <w:jc w:val="both"/>
      </w:pPr>
      <w:r>
        <w:lastRenderedPageBreak/>
        <w:t>Aprender en la era de las tecnologías de la mente implica entonces considerar en primer lugar el nuevo modelo cognitivo que surge de las formas distintas de leer en sustratos digitales. ¿Cuál es el efecto que este nuevo modelo cognitivo, pavimentado por el desarrollo de nuevas formas de escritura y lectura, tiene para el aprendizaje?</w:t>
      </w:r>
    </w:p>
    <w:p w14:paraId="228B325D" w14:textId="77777777" w:rsidR="00AB4AA6" w:rsidRDefault="00AB4AA6" w:rsidP="009D3F13">
      <w:pPr>
        <w:spacing w:line="360" w:lineRule="auto"/>
        <w:jc w:val="both"/>
      </w:pPr>
      <w:r>
        <w:t>En términos educativos, el efecto más importante de las nuevas formas de lectura y escritura tiene que ver con la forma con que los niños y jóvenes estudiantes deben aprender a leer y escribir en los medios digitales. Escribir con hipervínculos implica una escritura al menos en dos niveles: el de la escritura lineal y el de los vínculos a contenidos digitales que pueden considerarse complementarios, o incluso como vetas de investigación dispuestas para/por el lector. Ayudar a los niños y jóvenes a desarrollar esta habilidad para expresarse en varios niveles de sentido constituye un nuevo reto para los educadores y para quienes definen los programas oficiales.</w:t>
      </w:r>
    </w:p>
    <w:p w14:paraId="66B726EC" w14:textId="4434D748" w:rsidR="00AB4AA6" w:rsidRDefault="00AB4AA6" w:rsidP="009D3F13">
      <w:pPr>
        <w:spacing w:line="360" w:lineRule="auto"/>
        <w:jc w:val="both"/>
      </w:pPr>
      <w:r>
        <w:t>Lectura, gramática y redacción de la visualización</w:t>
      </w:r>
      <w:r w:rsidR="00804BEE">
        <w:t xml:space="preserve">. </w:t>
      </w:r>
      <w:r w:rsidR="009E21A5">
        <w:t>D</w:t>
      </w:r>
      <w:r>
        <w:t>ebemos considerar la evolu</w:t>
      </w:r>
      <w:r w:rsidR="009E21A5">
        <w:t xml:space="preserve">ción que ha sufrido una </w:t>
      </w:r>
      <w:r>
        <w:t>de las tecnologías de la mente</w:t>
      </w:r>
      <w:r w:rsidR="009E21A5">
        <w:t>, la que posibilita</w:t>
      </w:r>
      <w:r>
        <w:t xml:space="preserve"> la visualización de la información. Las gráficas son elementos de larga data. La frase “una imagen dice más que mil palabras”</w:t>
      </w:r>
      <w:r w:rsidR="009E21A5">
        <w:t xml:space="preserve">, </w:t>
      </w:r>
      <w:r>
        <w:t xml:space="preserve"> nos resulta familiar justamente porque sabemos el valor que las imágenes tienen en nuestra comprensión de la realidad. En su libro </w:t>
      </w:r>
      <w:proofErr w:type="spellStart"/>
      <w:r w:rsidRPr="009E21A5">
        <w:rPr>
          <w:i/>
        </w:rPr>
        <w:t>Readings</w:t>
      </w:r>
      <w:proofErr w:type="spellEnd"/>
      <w:r w:rsidRPr="009E21A5">
        <w:rPr>
          <w:i/>
        </w:rPr>
        <w:t xml:space="preserve"> in </w:t>
      </w:r>
      <w:proofErr w:type="spellStart"/>
      <w:r w:rsidRPr="009E21A5">
        <w:rPr>
          <w:i/>
        </w:rPr>
        <w:t>Information</w:t>
      </w:r>
      <w:proofErr w:type="spellEnd"/>
      <w:r w:rsidRPr="009E21A5">
        <w:rPr>
          <w:i/>
        </w:rPr>
        <w:t xml:space="preserve"> </w:t>
      </w:r>
      <w:proofErr w:type="spellStart"/>
      <w:r w:rsidRPr="009E21A5">
        <w:rPr>
          <w:i/>
        </w:rPr>
        <w:t>Visualization</w:t>
      </w:r>
      <w:proofErr w:type="spellEnd"/>
      <w:r w:rsidRPr="009E21A5">
        <w:rPr>
          <w:i/>
        </w:rPr>
        <w:t xml:space="preserve">: </w:t>
      </w:r>
      <w:proofErr w:type="spellStart"/>
      <w:r w:rsidRPr="009E21A5">
        <w:rPr>
          <w:i/>
          <w:u w:val="single"/>
        </w:rPr>
        <w:t>Using</w:t>
      </w:r>
      <w:proofErr w:type="spellEnd"/>
      <w:r w:rsidRPr="009E21A5">
        <w:rPr>
          <w:i/>
          <w:u w:val="single"/>
        </w:rPr>
        <w:t xml:space="preserve"> </w:t>
      </w:r>
      <w:proofErr w:type="spellStart"/>
      <w:r w:rsidRPr="009E21A5">
        <w:rPr>
          <w:i/>
          <w:u w:val="single"/>
        </w:rPr>
        <w:t>Vision</w:t>
      </w:r>
      <w:proofErr w:type="spellEnd"/>
      <w:r w:rsidRPr="009E21A5">
        <w:rPr>
          <w:i/>
          <w:u w:val="single"/>
        </w:rPr>
        <w:t xml:space="preserve"> to </w:t>
      </w:r>
      <w:proofErr w:type="spellStart"/>
      <w:r w:rsidRPr="009E21A5">
        <w:rPr>
          <w:i/>
          <w:u w:val="single"/>
        </w:rPr>
        <w:t>Think</w:t>
      </w:r>
      <w:proofErr w:type="spellEnd"/>
      <w:r w:rsidRPr="009E21A5">
        <w:rPr>
          <w:i/>
        </w:rPr>
        <w:t xml:space="preserve">, </w:t>
      </w:r>
      <w:r>
        <w:rPr>
          <w:rStyle w:val="Refdenotaalpie"/>
        </w:rPr>
        <w:footnoteReference w:id="36"/>
      </w:r>
      <w:r>
        <w:t xml:space="preserve"> </w:t>
      </w:r>
      <w:proofErr w:type="spellStart"/>
      <w:r>
        <w:t>Card</w:t>
      </w:r>
      <w:proofErr w:type="spellEnd"/>
      <w:r>
        <w:t xml:space="preserve">, </w:t>
      </w:r>
      <w:proofErr w:type="spellStart"/>
      <w:r>
        <w:t>Mackinlay</w:t>
      </w:r>
      <w:proofErr w:type="spellEnd"/>
      <w:r>
        <w:t xml:space="preserve"> y </w:t>
      </w:r>
      <w:proofErr w:type="spellStart"/>
      <w:r>
        <w:t>Schneiderman</w:t>
      </w:r>
      <w:proofErr w:type="spellEnd"/>
      <w:r>
        <w:t xml:space="preserve"> establecen que la historia de la visualización </w:t>
      </w:r>
      <w:r w:rsidR="009E21A5">
        <w:t>está ligada en sus orígenes</w:t>
      </w:r>
      <w:r>
        <w:t xml:space="preserve"> a la necesidad de realizar operaciones aritméticas co</w:t>
      </w:r>
      <w:r w:rsidR="009E21A5">
        <w:t>mplejas, imposibles de llevar</w:t>
      </w:r>
      <w:r>
        <w:t xml:space="preserve"> a cabo sin el uso de tecnologías como la escritura, los números, las herramientas mentales para el cálculo como el ábaco, la regla de cálculo, </w:t>
      </w:r>
      <w:r w:rsidR="009E21A5">
        <w:t xml:space="preserve">la </w:t>
      </w:r>
      <w:r>
        <w:t>calculadora mecánica, la calculadora</w:t>
      </w:r>
      <w:r w:rsidR="00695286">
        <w:t xml:space="preserve"> electrónica o las computadoras; t</w:t>
      </w:r>
      <w:r>
        <w:t>odas</w:t>
      </w:r>
      <w:r w:rsidR="00695286">
        <w:t xml:space="preserve"> las</w:t>
      </w:r>
      <w:r>
        <w:t xml:space="preserve"> tecnologías de la mente.</w:t>
      </w:r>
    </w:p>
    <w:p w14:paraId="2EE668D8" w14:textId="6B12623D" w:rsidR="006F4CDB" w:rsidRDefault="00AB4AA6" w:rsidP="006F41DA">
      <w:pPr>
        <w:spacing w:line="360" w:lineRule="auto"/>
        <w:jc w:val="both"/>
      </w:pPr>
      <w:r>
        <w:t>El efecto que las visualizaciones tienen en</w:t>
      </w:r>
      <w:r w:rsidRPr="00735AC3">
        <w:t xml:space="preserve"> nuestro</w:t>
      </w:r>
      <w:r w:rsidRPr="009E21A5">
        <w:rPr>
          <w:i/>
        </w:rPr>
        <w:t xml:space="preserve"> </w:t>
      </w:r>
      <w:r w:rsidR="00A316F4">
        <w:t>modelo cognitivo es relevante</w:t>
      </w:r>
      <w:r>
        <w:t xml:space="preserve">. Pero, en general, en las escuelas del siglo </w:t>
      </w:r>
      <w:r w:rsidRPr="00735AC3">
        <w:rPr>
          <w:sz w:val="22"/>
          <w:szCs w:val="22"/>
        </w:rPr>
        <w:t>XX</w:t>
      </w:r>
      <w:r>
        <w:t xml:space="preserve"> aún no eran parte de los elementos esenciales del currículo escolar las acciones educativas que incluían, derivaban, conllevaban el desarrollo de habilidades para representar información mediante visualizaciones. No fue hasta la aparición de los organizadores gráficos (cuadros, mapas conceptuales y mentales) que los elementos del aula se nutrieron de estas </w:t>
      </w:r>
      <w:r>
        <w:lastRenderedPageBreak/>
        <w:t xml:space="preserve">formas de construcción de las representaciones de la información. Las gráficas y las visualizaciones de la información fueron parte de la actividad económica, militar y política desde el siglo </w:t>
      </w:r>
      <w:r w:rsidRPr="00735AC3">
        <w:rPr>
          <w:sz w:val="22"/>
          <w:szCs w:val="22"/>
        </w:rPr>
        <w:t>XVIII</w:t>
      </w:r>
      <w:r>
        <w:t xml:space="preserve">. La aparición de nuevas formas de representación digital como las gráficas y las infografías generan en nuestro tiempo la oportunidad para que se integren en la tarea educativa como formas de mediación del aprendizaje. La forma </w:t>
      </w:r>
      <w:r w:rsidRPr="00735AC3">
        <w:rPr>
          <w:i/>
        </w:rPr>
        <w:t>sine qua non</w:t>
      </w:r>
      <w:r w:rsidR="00735AC3">
        <w:rPr>
          <w:i/>
        </w:rPr>
        <w:t xml:space="preserve"> </w:t>
      </w:r>
      <w:r>
        <w:t xml:space="preserve">en la que la aparición de esta “tecnología de la mente” tiene un efecto en la acción educativa es en el desarrollo de un nuevo modelo cognitivo caracterizado por la capacidad para redactar y expresar ideas mediante infografías o </w:t>
      </w:r>
      <w:proofErr w:type="spellStart"/>
      <w:r>
        <w:t>infogramas</w:t>
      </w:r>
      <w:proofErr w:type="spellEnd"/>
      <w:r>
        <w:t>. La articulación de un discurso visual que sea capaz de captar y expresar ideas requiere el desarrollo de nuevas competencias, pero también y sobre todo de un nuevo modelo cognitivo</w:t>
      </w:r>
      <w:r w:rsidR="006F4CDB">
        <w:t>.</w:t>
      </w:r>
    </w:p>
    <w:p w14:paraId="3FC2C6CC" w14:textId="77777777" w:rsidR="004E0DC2" w:rsidRDefault="004E0DC2" w:rsidP="006F41DA">
      <w:pPr>
        <w:spacing w:line="360" w:lineRule="auto"/>
        <w:jc w:val="both"/>
      </w:pPr>
    </w:p>
    <w:p w14:paraId="68DEA091" w14:textId="42478B6D" w:rsidR="004E0DC2" w:rsidRDefault="00EA3256" w:rsidP="006F41DA">
      <w:pPr>
        <w:spacing w:line="360" w:lineRule="auto"/>
        <w:rPr>
          <w:b/>
        </w:rPr>
      </w:pPr>
      <w:r w:rsidRPr="006F4CDB">
        <w:rPr>
          <w:b/>
        </w:rPr>
        <w:t xml:space="preserve">Nuevas definiciones de género, identidad </w:t>
      </w:r>
      <w:r w:rsidR="004E0DC2">
        <w:rPr>
          <w:b/>
        </w:rPr>
        <w:t>y comunidad en el mundo virtual</w:t>
      </w:r>
      <w:r w:rsidRPr="006F4CDB">
        <w:rPr>
          <w:b/>
        </w:rPr>
        <w:t xml:space="preserve"> </w:t>
      </w:r>
    </w:p>
    <w:p w14:paraId="6114076E" w14:textId="06A0FB8A" w:rsidR="00357CD0" w:rsidRPr="004E0DC2" w:rsidRDefault="00AB4AA6" w:rsidP="006F41DA">
      <w:pPr>
        <w:spacing w:line="360" w:lineRule="auto"/>
        <w:rPr>
          <w:i/>
        </w:rPr>
      </w:pPr>
      <w:r w:rsidRPr="004E0DC2">
        <w:rPr>
          <w:i/>
        </w:rPr>
        <w:t>Narrativas digitales, las tecnologías de la conversación</w:t>
      </w:r>
      <w:r w:rsidR="006F41DA" w:rsidRPr="004E0DC2">
        <w:rPr>
          <w:i/>
        </w:rPr>
        <w:t xml:space="preserve"> </w:t>
      </w:r>
    </w:p>
    <w:p w14:paraId="4B0954C4" w14:textId="586DE5AB" w:rsidR="00AB4AA6" w:rsidRDefault="00735AC3" w:rsidP="001C46C3">
      <w:pPr>
        <w:spacing w:line="360" w:lineRule="auto"/>
        <w:jc w:val="both"/>
      </w:pPr>
      <w:r>
        <w:t>D</w:t>
      </w:r>
      <w:r w:rsidR="00AB4AA6">
        <w:t xml:space="preserve">ebemos hablar </w:t>
      </w:r>
      <w:r>
        <w:t xml:space="preserve">también </w:t>
      </w:r>
      <w:r w:rsidR="00AB4AA6">
        <w:t xml:space="preserve">de las tecnologías de la mente que favorecen la construcción de la identidad mediante la interacción social o medios sociales. Nuestro yo es la unidad de todas nuestras narrativas en la perspectiva de Jerome Bruner. En un </w:t>
      </w:r>
      <w:r>
        <w:t xml:space="preserve">texto ya clásico de los años ochenta </w:t>
      </w:r>
      <w:r w:rsidR="00AB4AA6">
        <w:t>del siglo pasado</w:t>
      </w:r>
      <w:r w:rsidR="006F41DA">
        <w:rPr>
          <w:rStyle w:val="Refdenotaalpie"/>
        </w:rPr>
        <w:footnoteReference w:id="37"/>
      </w:r>
      <w:r w:rsidR="00AB4AA6">
        <w:t>, Bruner estableció cómo el fluir de nuestra auto-narración proyecta nuestro ser, nuestro querer ser y nuestro deber ser. En ese sentido, la aparición de tecnologías que permitían establecer medios de comunicación instantáneos mediante la elaboración y distribución de mensajes, así como la aparición de medios para pe</w:t>
      </w:r>
      <w:bookmarkStart w:id="0" w:name="_GoBack"/>
      <w:bookmarkEnd w:id="0"/>
      <w:r w:rsidR="00AB4AA6">
        <w:t xml:space="preserve">rfilar nuestro ser digital, derivaron en instancias para la construcción de nuestra identidad. Las tecnologías de la conversación son una parte de las tecnologías de la mente que han cobrado una destacada presencia en nuestros días. Mientras que los diarios personales eran instrumentos del ámbito privado, la aparición de estos medios de expresión del perfil personal y su publicación ha devenido en una forma </w:t>
      </w:r>
      <w:r w:rsidR="00AB4AA6" w:rsidRPr="00806BF4">
        <w:rPr>
          <w:i/>
        </w:rPr>
        <w:t>sui generis</w:t>
      </w:r>
      <w:r w:rsidR="00AB4AA6" w:rsidRPr="00806BF4">
        <w:t xml:space="preserve"> </w:t>
      </w:r>
      <w:r w:rsidR="00AB4AA6">
        <w:t xml:space="preserve">de entrar en contacto con otros y de formar </w:t>
      </w:r>
      <w:r w:rsidR="00AB4AA6">
        <w:lastRenderedPageBreak/>
        <w:t>comunidad. Los adolescentes le dieron en los últimos años de la década pasada una relevancia especial a las tecnologías de la conversación.</w:t>
      </w:r>
    </w:p>
    <w:p w14:paraId="3A3FFD7E" w14:textId="795585D3" w:rsidR="00AB4AA6" w:rsidRDefault="00735AC3" w:rsidP="009D3F13">
      <w:pPr>
        <w:spacing w:line="360" w:lineRule="auto"/>
        <w:jc w:val="both"/>
      </w:pPr>
      <w:r>
        <w:t>La narrativa que se expresa</w:t>
      </w:r>
      <w:r w:rsidR="00AB4AA6">
        <w:t xml:space="preserve"> en </w:t>
      </w:r>
      <w:r>
        <w:t>las cuentas de Facebook tuvo a principios de siglo en esa red a</w:t>
      </w:r>
      <w:r w:rsidR="00AB4AA6">
        <w:t xml:space="preserve"> su principal protagonista. Los adolescentes desplegaron sus biografías con profusión de imágenes, vídeos y relatos breves sobre su vida privada. Los </w:t>
      </w:r>
      <w:r w:rsidR="00AB4AA6" w:rsidRPr="00A60558">
        <w:rPr>
          <w:i/>
        </w:rPr>
        <w:t>post</w:t>
      </w:r>
      <w:r w:rsidR="00AB4AA6">
        <w:t xml:space="preserve"> se destacaron por su carácter casi autobiográfico</w:t>
      </w:r>
      <w:r>
        <w:t xml:space="preserve">. </w:t>
      </w:r>
      <w:r w:rsidR="00AB4AA6">
        <w:t xml:space="preserve">Pero, sobre todo, muestran las aspiraciones, deseos y temores que definen a los jóvenes adolescentes. Curiosamente, los adultos evidencian al incorporarse a este </w:t>
      </w:r>
      <w:proofErr w:type="spellStart"/>
      <w:r w:rsidR="00AB4AA6" w:rsidRPr="00735AC3">
        <w:rPr>
          <w:i/>
        </w:rPr>
        <w:t>main</w:t>
      </w:r>
      <w:proofErr w:type="spellEnd"/>
      <w:r w:rsidR="00AB4AA6" w:rsidRPr="00735AC3">
        <w:rPr>
          <w:i/>
        </w:rPr>
        <w:t xml:space="preserve"> </w:t>
      </w:r>
      <w:proofErr w:type="spellStart"/>
      <w:r w:rsidR="00AB4AA6" w:rsidRPr="00735AC3">
        <w:rPr>
          <w:i/>
        </w:rPr>
        <w:t>stream</w:t>
      </w:r>
      <w:proofErr w:type="spellEnd"/>
      <w:r w:rsidR="00AB4AA6">
        <w:t xml:space="preserve"> las mismas debilidades y aspiraciones que los más jóvenes.</w:t>
      </w:r>
    </w:p>
    <w:p w14:paraId="648AAB69" w14:textId="4CF4F0E1" w:rsidR="002D5993" w:rsidRDefault="00735AC3" w:rsidP="009D3F13">
      <w:pPr>
        <w:spacing w:line="360" w:lineRule="auto"/>
        <w:jc w:val="both"/>
      </w:pPr>
      <w:r>
        <w:t>Mientras que este fenó</w:t>
      </w:r>
      <w:r w:rsidR="002D5993">
        <w:t>meno es propio de la sociedad humana pues garantiza el vínculo racional y dial</w:t>
      </w:r>
      <w:r>
        <w:t xml:space="preserve">ógico entre los seres humanos, </w:t>
      </w:r>
      <w:r w:rsidR="002D5993">
        <w:t>la presencia de elementos técnicos que posibilitan con</w:t>
      </w:r>
      <w:r>
        <w:t xml:space="preserve">versar a través de la distancia y </w:t>
      </w:r>
      <w:r w:rsidR="002D5993">
        <w:t xml:space="preserve">el tiempo han transformado la forma en la que este intercambio de ideas, opiniones y estados de </w:t>
      </w:r>
      <w:r>
        <w:t>ánimo se produce. Desde la apar</w:t>
      </w:r>
      <w:r w:rsidR="002D5993">
        <w:t xml:space="preserve">ición de </w:t>
      </w:r>
      <w:r w:rsidR="002D5993" w:rsidRPr="00735AC3">
        <w:rPr>
          <w:i/>
        </w:rPr>
        <w:t>DWELL</w:t>
      </w:r>
      <w:r w:rsidR="002D5993">
        <w:t xml:space="preserve"> </w:t>
      </w:r>
      <w:r>
        <w:t xml:space="preserve"> (</w:t>
      </w:r>
      <w:proofErr w:type="spellStart"/>
      <w:r w:rsidR="00A57FA2" w:rsidRPr="00A57FA2">
        <w:rPr>
          <w:i/>
        </w:rPr>
        <w:t>Whole</w:t>
      </w:r>
      <w:proofErr w:type="spellEnd"/>
      <w:r w:rsidR="00A57FA2" w:rsidRPr="00A57FA2">
        <w:rPr>
          <w:i/>
        </w:rPr>
        <w:t xml:space="preserve"> </w:t>
      </w:r>
      <w:proofErr w:type="spellStart"/>
      <w:r w:rsidR="00A57FA2" w:rsidRPr="00A57FA2">
        <w:rPr>
          <w:i/>
        </w:rPr>
        <w:t>Earth</w:t>
      </w:r>
      <w:proofErr w:type="spellEnd"/>
      <w:r w:rsidR="00A57FA2" w:rsidRPr="00A57FA2">
        <w:rPr>
          <w:i/>
        </w:rPr>
        <w:t xml:space="preserve"> ‘</w:t>
      </w:r>
      <w:proofErr w:type="spellStart"/>
      <w:r w:rsidR="00A57FA2" w:rsidRPr="00A57FA2">
        <w:rPr>
          <w:i/>
        </w:rPr>
        <w:t>Lectronic</w:t>
      </w:r>
      <w:proofErr w:type="spellEnd"/>
      <w:r w:rsidR="00A57FA2" w:rsidRPr="00A57FA2">
        <w:rPr>
          <w:i/>
        </w:rPr>
        <w:t xml:space="preserve"> Link</w:t>
      </w:r>
      <w:r w:rsidR="00A57FA2">
        <w:t>)</w:t>
      </w:r>
      <w:r w:rsidR="00A57FA2">
        <w:rPr>
          <w:rStyle w:val="Refdenotaalpie"/>
        </w:rPr>
        <w:footnoteReference w:id="38"/>
      </w:r>
      <w:r w:rsidR="00A57FA2">
        <w:t xml:space="preserve"> </w:t>
      </w:r>
      <w:r w:rsidR="002D5993">
        <w:t>en los ochenta</w:t>
      </w:r>
      <w:r w:rsidR="00A57FA2">
        <w:t xml:space="preserve">, </w:t>
      </w:r>
      <w:r w:rsidR="002D5993">
        <w:t xml:space="preserve"> las formas técnicas  en sitios web</w:t>
      </w:r>
      <w:r>
        <w:t xml:space="preserve"> de la red</w:t>
      </w:r>
      <w:r w:rsidR="002D5993">
        <w:t xml:space="preserve"> especializados para la conversación:  </w:t>
      </w:r>
    </w:p>
    <w:p w14:paraId="03CEEFDD" w14:textId="4B511E43" w:rsidR="00735AC3" w:rsidRPr="00BA692F" w:rsidRDefault="006F41DA" w:rsidP="006F41DA">
      <w:pPr>
        <w:ind w:left="1416" w:right="474"/>
        <w:jc w:val="both"/>
        <w:rPr>
          <w:lang w:val="en-US"/>
        </w:rPr>
      </w:pPr>
      <w:r w:rsidRPr="00BA692F">
        <w:rPr>
          <w:sz w:val="22"/>
          <w:szCs w:val="22"/>
          <w:lang w:val="en-US"/>
        </w:rPr>
        <w:t>(</w:t>
      </w:r>
      <w:r w:rsidR="00735AC3" w:rsidRPr="00BA692F">
        <w:rPr>
          <w:sz w:val="22"/>
          <w:szCs w:val="22"/>
          <w:lang w:val="en-US"/>
        </w:rPr>
        <w:t>…</w:t>
      </w:r>
      <w:r w:rsidRPr="00BA692F">
        <w:rPr>
          <w:sz w:val="22"/>
          <w:szCs w:val="22"/>
          <w:lang w:val="en-US"/>
        </w:rPr>
        <w:t xml:space="preserve">) </w:t>
      </w:r>
      <w:r w:rsidR="002D5993" w:rsidRPr="00BA692F">
        <w:rPr>
          <w:sz w:val="22"/>
          <w:szCs w:val="22"/>
          <w:lang w:val="en-US"/>
        </w:rPr>
        <w:t xml:space="preserve">are popular for two key reasons: </w:t>
      </w:r>
      <w:r w:rsidR="00A60558" w:rsidRPr="00BA692F">
        <w:rPr>
          <w:sz w:val="22"/>
          <w:szCs w:val="22"/>
          <w:lang w:val="en-US"/>
        </w:rPr>
        <w:t>firstly,</w:t>
      </w:r>
      <w:r w:rsidR="002D5993" w:rsidRPr="00BA692F">
        <w:rPr>
          <w:sz w:val="22"/>
          <w:szCs w:val="22"/>
          <w:lang w:val="en-US"/>
        </w:rPr>
        <w:t xml:space="preserve"> offering convenience and accessibility to large groups of people, and secondly their ability to define, promote and control perception of identity. It seems Facebook has provided the opportunity to </w:t>
      </w:r>
      <w:r w:rsidR="00287817" w:rsidRPr="00BA692F">
        <w:rPr>
          <w:sz w:val="22"/>
          <w:szCs w:val="22"/>
          <w:lang w:val="en-US"/>
        </w:rPr>
        <w:t>maximize</w:t>
      </w:r>
      <w:r w:rsidR="002D5993" w:rsidRPr="00BA692F">
        <w:rPr>
          <w:sz w:val="22"/>
          <w:szCs w:val="22"/>
          <w:lang w:val="en-US"/>
        </w:rPr>
        <w:t xml:space="preserve"> quantity and dilute quality as we hurriedly reach our social ‘orgasm’ through 15 second status updates, disingenuous photo comment</w:t>
      </w:r>
      <w:r w:rsidRPr="00BA692F">
        <w:rPr>
          <w:sz w:val="22"/>
          <w:szCs w:val="22"/>
          <w:lang w:val="en-US"/>
        </w:rPr>
        <w:t>s and the ever superfluous ‘like</w:t>
      </w:r>
      <w:r w:rsidR="002D5993" w:rsidRPr="00BA692F">
        <w:rPr>
          <w:sz w:val="22"/>
          <w:szCs w:val="22"/>
          <w:lang w:val="en-US"/>
        </w:rPr>
        <w:t>’</w:t>
      </w:r>
      <w:r w:rsidR="002D5993" w:rsidRPr="00A57FA2">
        <w:rPr>
          <w:rStyle w:val="Refdenotaalpie"/>
        </w:rPr>
        <w:footnoteReference w:id="39"/>
      </w:r>
    </w:p>
    <w:p w14:paraId="67B9DA72" w14:textId="77777777" w:rsidR="006F41DA" w:rsidRPr="00BA692F" w:rsidRDefault="006F41DA" w:rsidP="006F41DA">
      <w:pPr>
        <w:ind w:left="1416" w:right="474"/>
        <w:jc w:val="both"/>
        <w:rPr>
          <w:lang w:val="en-US"/>
        </w:rPr>
      </w:pPr>
    </w:p>
    <w:p w14:paraId="315C650A" w14:textId="52BE97C0" w:rsidR="002D5993" w:rsidRDefault="002D5993" w:rsidP="009D3F13">
      <w:pPr>
        <w:spacing w:line="360" w:lineRule="auto"/>
        <w:jc w:val="both"/>
      </w:pPr>
      <w:r>
        <w:t>Esta f</w:t>
      </w:r>
      <w:r w:rsidR="00A57FA2">
        <w:t>alsa percepción de identidad se popularizó</w:t>
      </w:r>
      <w:r>
        <w:t xml:space="preserve"> </w:t>
      </w:r>
      <w:r w:rsidR="00A57FA2">
        <w:t>entre</w:t>
      </w:r>
      <w:r>
        <w:t xml:space="preserve"> los adolescentes </w:t>
      </w:r>
      <w:r w:rsidR="00A57FA2">
        <w:t xml:space="preserve">pues </w:t>
      </w:r>
      <w:r>
        <w:t>se apropiaron de formas de comunicación (en especial en Facebook en la segunda década de nuestro siglo) mediadas por estas tecnologías en visualizacio</w:t>
      </w:r>
      <w:r w:rsidR="00773B08">
        <w:t xml:space="preserve">nes breves, </w:t>
      </w:r>
      <w:r w:rsidR="00773B08">
        <w:lastRenderedPageBreak/>
        <w:t>llenas de imágenes</w:t>
      </w:r>
      <w:r>
        <w:t xml:space="preserve"> que</w:t>
      </w:r>
      <w:r w:rsidR="00773B08">
        <w:t>,</w:t>
      </w:r>
      <w:r>
        <w:t xml:space="preserve"> en el caso de los adultos</w:t>
      </w:r>
      <w:r w:rsidR="00773B08">
        <w:t xml:space="preserve">, </w:t>
      </w:r>
      <w:r>
        <w:t xml:space="preserve"> devinieron formas de narcisismo y superficialidad.</w:t>
      </w:r>
    </w:p>
    <w:p w14:paraId="6720BBF7" w14:textId="77777777" w:rsidR="00AB4AA6" w:rsidRDefault="00AB4AA6" w:rsidP="009D3F13">
      <w:pPr>
        <w:spacing w:line="360" w:lineRule="auto"/>
        <w:jc w:val="both"/>
      </w:pPr>
      <w:r>
        <w:t xml:space="preserve">La aparición de las tecnologías de la conversación ofrece a los educadores dos oportunidades fundamentales: en primer lugar, utilizar esos espacios de expresión para favorecer el desarrollo de sus habilidades para investigar, resumir y sintetizar (por ejemplo un </w:t>
      </w:r>
      <w:proofErr w:type="spellStart"/>
      <w:r>
        <w:t>twit</w:t>
      </w:r>
      <w:proofErr w:type="spellEnd"/>
      <w:r>
        <w:t xml:space="preserve"> de 140 caracteres) ideas, lecturas, investigaciones, etcétera, y, en segundo lugar, pueden aprovechar este tipo de tecnologías para favorecer los procesos de construcción de la identidad de los estudiantes.</w:t>
      </w:r>
    </w:p>
    <w:p w14:paraId="0887CAC9" w14:textId="4EB2A6BA" w:rsidR="007B0784" w:rsidRDefault="00AB4AA6" w:rsidP="009D3F13">
      <w:pPr>
        <w:spacing w:line="360" w:lineRule="auto"/>
        <w:jc w:val="both"/>
      </w:pPr>
      <w:r>
        <w:t xml:space="preserve">En un proyecto </w:t>
      </w:r>
      <w:r w:rsidR="00B55A3B">
        <w:t xml:space="preserve">que realicé </w:t>
      </w:r>
      <w:r>
        <w:t>en la UNAM en 2013 y 2014</w:t>
      </w:r>
      <w:r w:rsidR="00B55A3B">
        <w:t xml:space="preserve"> </w:t>
      </w:r>
      <w:r w:rsidR="00B55A3B">
        <w:rPr>
          <w:rStyle w:val="Refdenotaalpie"/>
        </w:rPr>
        <w:footnoteReference w:id="40"/>
      </w:r>
      <w:r w:rsidR="00B55A3B">
        <w:t xml:space="preserve"> </w:t>
      </w:r>
      <w:r>
        <w:t xml:space="preserve"> pedí a un grupo de estudiantes que leyeran diariamente un diario cuya curaduría realizaba automáticamente con un robot. Los alumnos estaban obligados a elegir un artículo, leerlo, analizar las ideas más relevantes o más interesantes y luego generar cinco </w:t>
      </w:r>
      <w:r w:rsidRPr="00F115FF">
        <w:rPr>
          <w:i/>
        </w:rPr>
        <w:t>post</w:t>
      </w:r>
      <w:r>
        <w:t xml:space="preserve"> o </w:t>
      </w:r>
      <w:proofErr w:type="spellStart"/>
      <w:r w:rsidRPr="00461DD6">
        <w:rPr>
          <w:i/>
        </w:rPr>
        <w:t>twits</w:t>
      </w:r>
      <w:proofErr w:type="spellEnd"/>
      <w:r>
        <w:t xml:space="preserve"> con el contenido que hubieran resumido</w:t>
      </w:r>
      <w:r w:rsidR="00A57FA2">
        <w:t xml:space="preserve">. </w:t>
      </w:r>
      <w:r w:rsidR="00B55A3B">
        <w:rPr>
          <w:rStyle w:val="Refdenotaalpie"/>
        </w:rPr>
        <w:footnoteReference w:id="41"/>
      </w:r>
      <w:r>
        <w:t xml:space="preserve"> Posteriormente, mediante una aula virtual en Twi</w:t>
      </w:r>
      <w:r w:rsidR="00773B08">
        <w:t xml:space="preserve">tter, el grupo podía entablar </w:t>
      </w:r>
      <w:r>
        <w:t>una discusión sobre las publicaciones de los miembros del grupo y comparar visiones sobre las ideas analizadas</w:t>
      </w:r>
      <w:r w:rsidR="005D1FE0">
        <w:t xml:space="preserve"> en Twitter con el </w:t>
      </w:r>
      <w:r w:rsidR="005D1FE0" w:rsidRPr="00357CD0">
        <w:rPr>
          <w:i/>
        </w:rPr>
        <w:t>hashtag</w:t>
      </w:r>
      <w:r w:rsidR="00773B08">
        <w:t xml:space="preserve"> (una etiqueta digital que permite difundir en Internet ciertas temáticas para su discusión) </w:t>
      </w:r>
      <w:r w:rsidR="005D1FE0">
        <w:t xml:space="preserve"> #</w:t>
      </w:r>
      <w:proofErr w:type="spellStart"/>
      <w:r w:rsidR="005D1FE0">
        <w:t>tec</w:t>
      </w:r>
      <w:r>
        <w:t>edu</w:t>
      </w:r>
      <w:proofErr w:type="spellEnd"/>
      <w:r>
        <w:t>.</w:t>
      </w:r>
      <w:r w:rsidR="00773B08">
        <w:t xml:space="preserve"> </w:t>
      </w:r>
    </w:p>
    <w:p w14:paraId="22F120BA" w14:textId="1908B9F2" w:rsidR="006D2D70" w:rsidRDefault="007B0784" w:rsidP="009D3F13">
      <w:pPr>
        <w:spacing w:line="360" w:lineRule="auto"/>
        <w:jc w:val="both"/>
      </w:pPr>
      <w:r>
        <w:t xml:space="preserve">En el 2008 un artículo de la revista </w:t>
      </w:r>
      <w:proofErr w:type="spellStart"/>
      <w:r w:rsidRPr="00E62E47">
        <w:rPr>
          <w:i/>
        </w:rPr>
        <w:t>Technology</w:t>
      </w:r>
      <w:proofErr w:type="spellEnd"/>
      <w:r w:rsidRPr="00E62E47">
        <w:rPr>
          <w:i/>
        </w:rPr>
        <w:t xml:space="preserve"> </w:t>
      </w:r>
      <w:proofErr w:type="spellStart"/>
      <w:r w:rsidRPr="00E62E47">
        <w:rPr>
          <w:i/>
        </w:rPr>
        <w:t>Review</w:t>
      </w:r>
      <w:proofErr w:type="spellEnd"/>
      <w:r w:rsidRPr="00E62E47">
        <w:rPr>
          <w:i/>
        </w:rPr>
        <w:t xml:space="preserve"> </w:t>
      </w:r>
      <w:r>
        <w:t>llamó poderosamente mi atención</w:t>
      </w:r>
      <w:r w:rsidR="00E62E47">
        <w:t>. Refería la historia de</w:t>
      </w:r>
      <w:r>
        <w:t xml:space="preserve"> una joven mujer que manejaba una máquina </w:t>
      </w:r>
      <w:proofErr w:type="spellStart"/>
      <w:r>
        <w:t>Zamboni</w:t>
      </w:r>
      <w:proofErr w:type="spellEnd"/>
      <w:r>
        <w:t xml:space="preserve"> (máquinas que acondicionan la superficie de las pistas de patinaje en hielo) </w:t>
      </w:r>
      <w:r w:rsidR="00E62E47">
        <w:t xml:space="preserve">que </w:t>
      </w:r>
      <w:r>
        <w:t>había denun</w:t>
      </w:r>
      <w:r w:rsidR="007611B1">
        <w:t>ciado con gran tristeza una seri</w:t>
      </w:r>
      <w:r>
        <w:t>e de estafas mediante las cuales le habían despojado de sus “posesiones” valuadas en millones de linden</w:t>
      </w:r>
      <w:r w:rsidR="00E62E47">
        <w:t xml:space="preserve"> (la moneda utilizada en el mund</w:t>
      </w:r>
      <w:r>
        <w:t xml:space="preserve">o virtual </w:t>
      </w:r>
      <w:proofErr w:type="spellStart"/>
      <w:r>
        <w:t>Se</w:t>
      </w:r>
      <w:r w:rsidR="00E62E47">
        <w:t>c</w:t>
      </w:r>
      <w:r w:rsidR="00013946">
        <w:t>ond</w:t>
      </w:r>
      <w:proofErr w:type="spellEnd"/>
      <w:r w:rsidR="00013946">
        <w:t xml:space="preserve"> </w:t>
      </w:r>
      <w:proofErr w:type="spellStart"/>
      <w:r w:rsidR="00013946">
        <w:t>Life</w:t>
      </w:r>
      <w:proofErr w:type="spellEnd"/>
      <w:r w:rsidR="00013946">
        <w:t>). E</w:t>
      </w:r>
      <w:r w:rsidR="006E76F7">
        <w:t>l ar</w:t>
      </w:r>
      <w:r w:rsidR="00E62E47">
        <w:t>t</w:t>
      </w:r>
      <w:r w:rsidR="006E76F7">
        <w:t xml:space="preserve">ículo advertía sobre el costo real de un crimen cometido en un mundo virtual </w:t>
      </w:r>
      <w:r w:rsidR="006E76F7">
        <w:rPr>
          <w:rStyle w:val="Refdenotaalpie"/>
        </w:rPr>
        <w:footnoteReference w:id="42"/>
      </w:r>
      <w:r w:rsidR="006D2D70">
        <w:t>. Lo llamativo del artícu</w:t>
      </w:r>
      <w:r w:rsidR="00013946">
        <w:t xml:space="preserve">lo,  aparte de la sensación de  este mundo virtual </w:t>
      </w:r>
      <w:r w:rsidR="006D2D70">
        <w:t xml:space="preserve"> como “tierra sin ley”</w:t>
      </w:r>
      <w:r w:rsidR="00013946">
        <w:t xml:space="preserve">, </w:t>
      </w:r>
      <w:r w:rsidR="006D2D70">
        <w:t xml:space="preserve"> provenía de lo contrastante de la figura de la </w:t>
      </w:r>
      <w:r w:rsidR="007611B1">
        <w:lastRenderedPageBreak/>
        <w:t xml:space="preserve">chofer de la </w:t>
      </w:r>
      <w:proofErr w:type="spellStart"/>
      <w:r w:rsidR="007611B1">
        <w:t>Zamboni</w:t>
      </w:r>
      <w:proofErr w:type="spellEnd"/>
      <w:r w:rsidR="00013946">
        <w:t xml:space="preserve"> con</w:t>
      </w:r>
      <w:r w:rsidR="006D2D70">
        <w:t xml:space="preserve"> su avatar o representación virtual. Se trataba de una mujer de figura </w:t>
      </w:r>
      <w:proofErr w:type="spellStart"/>
      <w:r w:rsidR="006D2D70">
        <w:t>esmirrada</w:t>
      </w:r>
      <w:proofErr w:type="spellEnd"/>
      <w:r w:rsidR="006D2D70">
        <w:t>, con cabello rubio y rasgos afilados en el rostro. Una identidad distante de la persona en la vida real.</w:t>
      </w:r>
      <w:r w:rsidR="00013946">
        <w:t xml:space="preserve"> Es decir un personaje distante del ser en el mundo real. ¿La realización de una utopía personal?</w:t>
      </w:r>
    </w:p>
    <w:p w14:paraId="3AFE43EC" w14:textId="432B8CE8" w:rsidR="00495495" w:rsidRDefault="009B7CCD" w:rsidP="009D3F13">
      <w:pPr>
        <w:spacing w:line="360" w:lineRule="auto"/>
        <w:jc w:val="both"/>
      </w:pPr>
      <w:r>
        <w:t>Como se puede apreciar</w:t>
      </w:r>
      <w:r w:rsidR="00013946">
        <w:t xml:space="preserve">, </w:t>
      </w:r>
      <w:r>
        <w:t xml:space="preserve"> las anticipaciones de </w:t>
      </w:r>
      <w:proofErr w:type="spellStart"/>
      <w:r>
        <w:t>Kurzweill</w:t>
      </w:r>
      <w:proofErr w:type="spellEnd"/>
      <w:r>
        <w:t xml:space="preserve"> cobran cuerpo de diferentes maneras</w:t>
      </w:r>
      <w:r w:rsidR="0091713C">
        <w:rPr>
          <w:rStyle w:val="Refdenotaalpie"/>
        </w:rPr>
        <w:footnoteReference w:id="43"/>
      </w:r>
      <w:r>
        <w:t xml:space="preserve"> y la tentación de determinar nuestra manera de ser se ve alterada por artefactos técnicos que median nuestra relación con el mundo y con nosotros mismos. </w:t>
      </w:r>
      <w:r w:rsidR="00013946">
        <w:t>Esencialmente determinados por las formas de colaboración con dispositivos que realizan tareas pensadas para humanos incorporados en la forma de sistemas autónomos o “inteligencia artificial”.</w:t>
      </w:r>
    </w:p>
    <w:p w14:paraId="434A8DBE" w14:textId="26BFDABD" w:rsidR="009B7CCD" w:rsidRDefault="007D531B" w:rsidP="009D3F13">
      <w:pPr>
        <w:spacing w:line="360" w:lineRule="auto"/>
        <w:jc w:val="both"/>
      </w:pPr>
      <w:r>
        <w:t>¿</w:t>
      </w:r>
      <w:r w:rsidR="00287817">
        <w:t>Cuáles</w:t>
      </w:r>
      <w:r w:rsidR="009B7CCD">
        <w:t xml:space="preserve"> son las implicaciones que tienen estas formas de determinación?</w:t>
      </w:r>
      <w:r w:rsidR="00773B08">
        <w:t xml:space="preserve">, </w:t>
      </w:r>
      <w:r w:rsidR="009B7CCD">
        <w:t>¿qué relación guardan con la situación límite o fronteriza de la</w:t>
      </w:r>
      <w:r w:rsidR="007611B1">
        <w:t xml:space="preserve"> que habla Eugenio Trí</w:t>
      </w:r>
      <w:r w:rsidR="00773B08">
        <w:t xml:space="preserve">as en su </w:t>
      </w:r>
      <w:r w:rsidR="00773B08" w:rsidRPr="007611B1">
        <w:rPr>
          <w:i/>
        </w:rPr>
        <w:t>Ética y condición h</w:t>
      </w:r>
      <w:r w:rsidR="009B7CCD" w:rsidRPr="007611B1">
        <w:rPr>
          <w:i/>
        </w:rPr>
        <w:t>umana</w:t>
      </w:r>
      <w:r w:rsidR="009B7CCD">
        <w:t>? Es</w:t>
      </w:r>
      <w:r w:rsidR="007611B1">
        <w:t>t</w:t>
      </w:r>
      <w:r w:rsidR="009B7CCD">
        <w:t>e es el objeto del siguiente apartado.</w:t>
      </w:r>
    </w:p>
    <w:p w14:paraId="7B7F42EB" w14:textId="77777777" w:rsidR="009B7CCD" w:rsidRDefault="009B7CCD" w:rsidP="009D3F13">
      <w:pPr>
        <w:spacing w:line="360" w:lineRule="auto"/>
        <w:jc w:val="both"/>
      </w:pPr>
    </w:p>
    <w:p w14:paraId="32BEF39C" w14:textId="77777777" w:rsidR="00A772C1" w:rsidRDefault="00A772C1" w:rsidP="009D3F13">
      <w:pPr>
        <w:spacing w:line="360" w:lineRule="auto"/>
        <w:jc w:val="both"/>
      </w:pPr>
    </w:p>
    <w:p w14:paraId="6294827C" w14:textId="77777777" w:rsidR="00A772C1" w:rsidRDefault="00A772C1" w:rsidP="009D3F13">
      <w:pPr>
        <w:spacing w:line="360" w:lineRule="auto"/>
        <w:jc w:val="both"/>
      </w:pPr>
    </w:p>
    <w:p w14:paraId="765EAE94" w14:textId="77777777" w:rsidR="00A772C1" w:rsidRDefault="00A772C1" w:rsidP="009D3F13">
      <w:pPr>
        <w:spacing w:line="360" w:lineRule="auto"/>
        <w:jc w:val="both"/>
      </w:pPr>
    </w:p>
    <w:p w14:paraId="295C544F" w14:textId="77777777" w:rsidR="00A772C1" w:rsidRDefault="00A772C1" w:rsidP="009D3F13">
      <w:pPr>
        <w:spacing w:line="360" w:lineRule="auto"/>
        <w:jc w:val="both"/>
      </w:pPr>
    </w:p>
    <w:p w14:paraId="561B2DF2" w14:textId="77777777" w:rsidR="00A772C1" w:rsidRDefault="00A772C1" w:rsidP="009D3F13">
      <w:pPr>
        <w:spacing w:line="360" w:lineRule="auto"/>
        <w:jc w:val="both"/>
      </w:pPr>
    </w:p>
    <w:p w14:paraId="6BBE6F2F" w14:textId="77777777" w:rsidR="00A772C1" w:rsidRDefault="00A772C1" w:rsidP="009D3F13">
      <w:pPr>
        <w:spacing w:line="360" w:lineRule="auto"/>
        <w:jc w:val="both"/>
      </w:pPr>
    </w:p>
    <w:p w14:paraId="03BC48DA" w14:textId="77777777" w:rsidR="00A772C1" w:rsidRDefault="00A772C1" w:rsidP="009D3F13">
      <w:pPr>
        <w:spacing w:line="360" w:lineRule="auto"/>
        <w:jc w:val="both"/>
      </w:pPr>
    </w:p>
    <w:p w14:paraId="69438086" w14:textId="77777777" w:rsidR="00A772C1" w:rsidRDefault="00A772C1" w:rsidP="009D3F13">
      <w:pPr>
        <w:spacing w:line="360" w:lineRule="auto"/>
        <w:jc w:val="both"/>
      </w:pPr>
    </w:p>
    <w:p w14:paraId="5DA690C2" w14:textId="77777777" w:rsidR="00A772C1" w:rsidRDefault="00A772C1" w:rsidP="009D3F13">
      <w:pPr>
        <w:spacing w:line="360" w:lineRule="auto"/>
        <w:jc w:val="both"/>
      </w:pPr>
    </w:p>
    <w:p w14:paraId="5A0C5AE3" w14:textId="77777777" w:rsidR="00A772C1" w:rsidRDefault="00A772C1" w:rsidP="009D3F13">
      <w:pPr>
        <w:spacing w:line="360" w:lineRule="auto"/>
        <w:jc w:val="both"/>
      </w:pPr>
    </w:p>
    <w:p w14:paraId="27078C56" w14:textId="77777777" w:rsidR="00A772C1" w:rsidRDefault="00A772C1" w:rsidP="009D3F13">
      <w:pPr>
        <w:spacing w:line="360" w:lineRule="auto"/>
        <w:jc w:val="both"/>
      </w:pPr>
    </w:p>
    <w:p w14:paraId="679F78DC" w14:textId="77777777" w:rsidR="00A772C1" w:rsidRDefault="00A772C1" w:rsidP="009D3F13">
      <w:pPr>
        <w:spacing w:line="360" w:lineRule="auto"/>
        <w:jc w:val="both"/>
      </w:pPr>
    </w:p>
    <w:p w14:paraId="6BEC83E9" w14:textId="77777777" w:rsidR="00A772C1" w:rsidRDefault="00A772C1" w:rsidP="009D3F13">
      <w:pPr>
        <w:spacing w:line="360" w:lineRule="auto"/>
        <w:jc w:val="both"/>
      </w:pPr>
    </w:p>
    <w:p w14:paraId="6B8D6260" w14:textId="77777777" w:rsidR="00A772C1" w:rsidRDefault="00A772C1" w:rsidP="009D3F13">
      <w:pPr>
        <w:spacing w:line="360" w:lineRule="auto"/>
        <w:jc w:val="both"/>
      </w:pPr>
    </w:p>
    <w:p w14:paraId="297F7ACA" w14:textId="77777777" w:rsidR="00A772C1" w:rsidRDefault="00A772C1" w:rsidP="009D3F13">
      <w:pPr>
        <w:spacing w:line="360" w:lineRule="auto"/>
        <w:jc w:val="both"/>
      </w:pPr>
    </w:p>
    <w:p w14:paraId="48BD3DCB" w14:textId="77777777" w:rsidR="00ED3EBA" w:rsidRDefault="009B7CCD" w:rsidP="004E7516">
      <w:pPr>
        <w:spacing w:line="360" w:lineRule="auto"/>
        <w:jc w:val="center"/>
        <w:outlineLvl w:val="0"/>
      </w:pPr>
      <w:r>
        <w:t>Capítulo II</w:t>
      </w:r>
    </w:p>
    <w:p w14:paraId="6691B026" w14:textId="77777777" w:rsidR="009D643E" w:rsidRDefault="009D643E" w:rsidP="009D643E">
      <w:pPr>
        <w:spacing w:line="480" w:lineRule="auto"/>
        <w:jc w:val="center"/>
      </w:pPr>
      <w:r>
        <w:t>Cultura digital, ética multicultural y sociedad en red</w:t>
      </w:r>
    </w:p>
    <w:p w14:paraId="5D5C6516" w14:textId="0978195E" w:rsidR="0059584F" w:rsidRDefault="00ED3EBA" w:rsidP="00496E71">
      <w:pPr>
        <w:spacing w:line="360" w:lineRule="auto"/>
      </w:pPr>
      <w:r w:rsidRPr="00ED3EBA">
        <w:rPr>
          <w:b/>
        </w:rPr>
        <w:t>Hacia una ética del uso de Internet</w:t>
      </w:r>
    </w:p>
    <w:p w14:paraId="6036390D" w14:textId="17C1E8DB" w:rsidR="001D6D77" w:rsidRDefault="009B7CCD" w:rsidP="00496E71">
      <w:pPr>
        <w:spacing w:line="360" w:lineRule="auto"/>
      </w:pPr>
      <w:r>
        <w:t>Nunca había</w:t>
      </w:r>
      <w:r w:rsidR="00521DDB">
        <w:t>n</w:t>
      </w:r>
      <w:r>
        <w:t xml:space="preserve"> </w:t>
      </w:r>
      <w:r w:rsidR="0014299B">
        <w:t xml:space="preserve">afrontado </w:t>
      </w:r>
      <w:r w:rsidR="00521DDB">
        <w:t>los seres</w:t>
      </w:r>
      <w:r w:rsidR="0014299B">
        <w:t xml:space="preserve"> humano</w:t>
      </w:r>
      <w:r w:rsidR="00521DDB">
        <w:t>s</w:t>
      </w:r>
      <w:r w:rsidR="0014299B">
        <w:t xml:space="preserve"> </w:t>
      </w:r>
      <w:r>
        <w:t>tantos retos para definir y comprender  su condición como los</w:t>
      </w:r>
      <w:r w:rsidR="00521DDB">
        <w:t xml:space="preserve"> que enfrentan</w:t>
      </w:r>
      <w:r>
        <w:t xml:space="preserve"> en este inicio de siglo. Así como los hombres del fin del siglo </w:t>
      </w:r>
      <w:r w:rsidRPr="0014299B">
        <w:rPr>
          <w:sz w:val="22"/>
          <w:szCs w:val="22"/>
        </w:rPr>
        <w:t>XIX</w:t>
      </w:r>
      <w:r>
        <w:t xml:space="preserve"> se enfrentaron a una redefinición de su condición por la incertidumbre creada por la cie</w:t>
      </w:r>
      <w:r w:rsidR="0014299B">
        <w:t>ncia física y por la psicología;</w:t>
      </w:r>
      <w:r>
        <w:t xml:space="preserve"> los hombres del siglo </w:t>
      </w:r>
      <w:r w:rsidRPr="0014299B">
        <w:rPr>
          <w:sz w:val="22"/>
          <w:szCs w:val="22"/>
        </w:rPr>
        <w:t>XXI</w:t>
      </w:r>
      <w:r w:rsidR="00357CD0">
        <w:t xml:space="preserve"> se encuentran ante</w:t>
      </w:r>
      <w:r>
        <w:t xml:space="preserve"> el reto de compr</w:t>
      </w:r>
      <w:r w:rsidR="00DE7014">
        <w:t>e</w:t>
      </w:r>
      <w:r>
        <w:t>nder</w:t>
      </w:r>
      <w:r w:rsidR="0014299B">
        <w:t xml:space="preserve">, </w:t>
      </w:r>
      <w:r>
        <w:t xml:space="preserve"> </w:t>
      </w:r>
      <w:r w:rsidR="00DE7014">
        <w:t>por una parte</w:t>
      </w:r>
      <w:r w:rsidR="0014299B">
        <w:t xml:space="preserve">, </w:t>
      </w:r>
      <w:r w:rsidR="00DE7014">
        <w:t xml:space="preserve"> </w:t>
      </w:r>
      <w:r>
        <w:t xml:space="preserve">su estado de indefinición </w:t>
      </w:r>
      <w:r w:rsidR="0014299B">
        <w:t>en cuanto a</w:t>
      </w:r>
      <w:r>
        <w:t xml:space="preserve"> la globalización tecnológica</w:t>
      </w:r>
      <w:r w:rsidR="00DE7014">
        <w:t xml:space="preserve">  y sus falsos universalismos; </w:t>
      </w:r>
      <w:r>
        <w:t xml:space="preserve"> y, por otra parte</w:t>
      </w:r>
      <w:r w:rsidR="00DE7014">
        <w:t xml:space="preserve">, </w:t>
      </w:r>
      <w:r>
        <w:t xml:space="preserve"> </w:t>
      </w:r>
      <w:r w:rsidR="00DE7014">
        <w:t xml:space="preserve">el particularismo de los integrismos religiosos. </w:t>
      </w:r>
      <w:r w:rsidR="00DE7014" w:rsidRPr="000C1F3A">
        <w:t xml:space="preserve">En este apartado reflexiono sobre la condición límite del </w:t>
      </w:r>
      <w:r w:rsidR="0014299B" w:rsidRPr="000C1F3A">
        <w:t xml:space="preserve">ser humano y sobre su </w:t>
      </w:r>
      <w:r w:rsidR="00DE7014" w:rsidRPr="000C1F3A">
        <w:t>esfuerzo por construir una éti</w:t>
      </w:r>
      <w:r w:rsidR="0014299B" w:rsidRPr="000C1F3A">
        <w:t xml:space="preserve">ca que lo ayude </w:t>
      </w:r>
      <w:r w:rsidR="00DE7014" w:rsidRPr="000C1F3A">
        <w:t xml:space="preserve"> a sentar las bases de una conducta que lo ubique com</w:t>
      </w:r>
      <w:r w:rsidR="00521DDB">
        <w:t>o límite y frontera en las encru</w:t>
      </w:r>
      <w:r w:rsidR="00DE7014" w:rsidRPr="000C1F3A">
        <w:t>cijadas que afrontamos</w:t>
      </w:r>
      <w:r w:rsidR="007D531B" w:rsidRPr="000C1F3A">
        <w:rPr>
          <w:rStyle w:val="Refdenotaalpie"/>
        </w:rPr>
        <w:footnoteReference w:id="44"/>
      </w:r>
      <w:r w:rsidR="00DE7014" w:rsidRPr="000C1F3A">
        <w:t>.</w:t>
      </w:r>
      <w:r w:rsidR="007D531B" w:rsidRPr="000C1F3A">
        <w:t xml:space="preserve"> </w:t>
      </w:r>
    </w:p>
    <w:p w14:paraId="206830AD" w14:textId="6AA7400C" w:rsidR="00496E71" w:rsidRDefault="007D531B" w:rsidP="00496E71">
      <w:pPr>
        <w:spacing w:line="360" w:lineRule="auto"/>
      </w:pPr>
      <w:r w:rsidRPr="000C1F3A">
        <w:t xml:space="preserve">La </w:t>
      </w:r>
      <w:r w:rsidR="0014299B" w:rsidRPr="000C1F3A">
        <w:t xml:space="preserve">multiplicación </w:t>
      </w:r>
      <w:r w:rsidRPr="000C1F3A">
        <w:t>de mecanismos de notificación e información de diverso origen y valía</w:t>
      </w:r>
      <w:r w:rsidR="00790D58">
        <w:t xml:space="preserve">, </w:t>
      </w:r>
      <w:r w:rsidRPr="000C1F3A">
        <w:t xml:space="preserve"> y el reemplazo de funciones intelectuales  esenciales con tareas realizadas con instrumentos </w:t>
      </w:r>
      <w:proofErr w:type="spellStart"/>
      <w:r w:rsidRPr="000C1F3A">
        <w:t>extrasomáticos</w:t>
      </w:r>
      <w:proofErr w:type="spellEnd"/>
      <w:r w:rsidR="002057BB" w:rsidRPr="000C1F3A">
        <w:t xml:space="preserve">, </w:t>
      </w:r>
      <w:r w:rsidRPr="000C1F3A">
        <w:t xml:space="preserve"> simulando y a veces realizando eficaz y puntualmente funciones humanas</w:t>
      </w:r>
      <w:r w:rsidR="002057BB" w:rsidRPr="000C1F3A">
        <w:t xml:space="preserve">, </w:t>
      </w:r>
      <w:r w:rsidR="0014299B" w:rsidRPr="000C1F3A">
        <w:t xml:space="preserve"> </w:t>
      </w:r>
      <w:r w:rsidR="002057BB" w:rsidRPr="000C1F3A">
        <w:t>constituyen una</w:t>
      </w:r>
      <w:r w:rsidR="0014299B" w:rsidRPr="000C1F3A">
        <w:t xml:space="preserve"> pr</w:t>
      </w:r>
      <w:r w:rsidR="002057BB" w:rsidRPr="000C1F3A">
        <w:t>esencia omnímoda y abrumadora</w:t>
      </w:r>
      <w:r w:rsidR="00453B3D" w:rsidRPr="000C1F3A">
        <w:t xml:space="preserve">. Ya la revolución industrial </w:t>
      </w:r>
      <w:r w:rsidR="002057BB" w:rsidRPr="000C1F3A">
        <w:t xml:space="preserve">en el siglo </w:t>
      </w:r>
      <w:r w:rsidR="002057BB" w:rsidRPr="000C1F3A">
        <w:rPr>
          <w:sz w:val="22"/>
          <w:szCs w:val="22"/>
        </w:rPr>
        <w:t>XIX</w:t>
      </w:r>
      <w:r w:rsidR="002057BB" w:rsidRPr="000C1F3A">
        <w:t xml:space="preserve"> </w:t>
      </w:r>
      <w:r w:rsidR="00453B3D" w:rsidRPr="000C1F3A">
        <w:t>había puesto a los huma</w:t>
      </w:r>
      <w:r w:rsidR="0014299B" w:rsidRPr="000C1F3A">
        <w:t xml:space="preserve">nos ante la encrucijada de ver </w:t>
      </w:r>
      <w:r w:rsidR="00453B3D" w:rsidRPr="000C1F3A">
        <w:t>sus tareas realizadas por máquinas. El desplazamiento que produjeron las máq</w:t>
      </w:r>
      <w:r w:rsidR="002057BB" w:rsidRPr="000C1F3A">
        <w:t>uinas en esa era así como la reacción contra las máquinas</w:t>
      </w:r>
      <w:r w:rsidR="0014299B" w:rsidRPr="000C1F3A">
        <w:t xml:space="preserve"> posibilitó e</w:t>
      </w:r>
      <w:r w:rsidR="00453B3D" w:rsidRPr="000C1F3A">
        <w:t xml:space="preserve">l surgimiento de movimientos sociales como el </w:t>
      </w:r>
      <w:proofErr w:type="spellStart"/>
      <w:r w:rsidR="00453B3D" w:rsidRPr="000C1F3A">
        <w:t>ludismo</w:t>
      </w:r>
      <w:proofErr w:type="spellEnd"/>
      <w:r w:rsidR="00453B3D" w:rsidRPr="000C1F3A">
        <w:rPr>
          <w:rStyle w:val="Refdenotaalpie"/>
        </w:rPr>
        <w:footnoteReference w:id="45"/>
      </w:r>
      <w:r w:rsidR="00453B3D" w:rsidRPr="000C1F3A">
        <w:t xml:space="preserve"> </w:t>
      </w:r>
      <w:r w:rsidR="006156ED" w:rsidRPr="000C1F3A">
        <w:t xml:space="preserve">. El gran estudioso del </w:t>
      </w:r>
      <w:proofErr w:type="spellStart"/>
      <w:r w:rsidR="006156ED" w:rsidRPr="000C1F3A">
        <w:t>ludismo</w:t>
      </w:r>
      <w:proofErr w:type="spellEnd"/>
      <w:r w:rsidR="006156ED" w:rsidRPr="000C1F3A">
        <w:t xml:space="preserve"> y de la reacción contr</w:t>
      </w:r>
      <w:r w:rsidR="0014487E">
        <w:t>a la tecnología en la era indus</w:t>
      </w:r>
      <w:r w:rsidR="006156ED" w:rsidRPr="000C1F3A">
        <w:t>trial y en esta era de las segundas máquinas</w:t>
      </w:r>
      <w:r w:rsidR="00790D58">
        <w:t>,</w:t>
      </w:r>
      <w:r w:rsidR="006156ED" w:rsidRPr="000C1F3A">
        <w:t xml:space="preserve"> </w:t>
      </w:r>
      <w:r w:rsidR="0047193D" w:rsidRPr="000C1F3A">
        <w:t xml:space="preserve"> </w:t>
      </w:r>
      <w:proofErr w:type="spellStart"/>
      <w:r w:rsidR="0047193D" w:rsidRPr="000C1F3A">
        <w:t>Kirkpatrick</w:t>
      </w:r>
      <w:proofErr w:type="spellEnd"/>
      <w:r w:rsidR="0047193D" w:rsidRPr="000C1F3A">
        <w:t xml:space="preserve"> Sale</w:t>
      </w:r>
      <w:r w:rsidR="00790D58">
        <w:t xml:space="preserve">, </w:t>
      </w:r>
      <w:r w:rsidR="0047193D" w:rsidRPr="000C1F3A">
        <w:t xml:space="preserve"> </w:t>
      </w:r>
      <w:r w:rsidR="006156ED" w:rsidRPr="000C1F3A">
        <w:t>ha es</w:t>
      </w:r>
      <w:r w:rsidR="0047193D" w:rsidRPr="000C1F3A">
        <w:t>c</w:t>
      </w:r>
      <w:r w:rsidR="006156ED" w:rsidRPr="000C1F3A">
        <w:t>rito a propósito:</w:t>
      </w:r>
    </w:p>
    <w:p w14:paraId="6BE48826" w14:textId="15792EBC" w:rsidR="006156ED" w:rsidRPr="00BA692F" w:rsidRDefault="0047193D" w:rsidP="00496E71">
      <w:pPr>
        <w:ind w:left="708"/>
        <w:rPr>
          <w:rFonts w:cs="Helvetica"/>
          <w:color w:val="353535"/>
          <w:sz w:val="22"/>
          <w:szCs w:val="22"/>
          <w:lang w:val="en-US"/>
        </w:rPr>
      </w:pPr>
      <w:r w:rsidRPr="00BA692F">
        <w:rPr>
          <w:rFonts w:cs="Helvetica"/>
          <w:color w:val="353535"/>
          <w:sz w:val="22"/>
          <w:szCs w:val="22"/>
          <w:lang w:val="en-US"/>
        </w:rPr>
        <w:t xml:space="preserve">What was true of the technology of industrialism at the beginning, when the apologist Andrew </w:t>
      </w:r>
      <w:proofErr w:type="spellStart"/>
      <w:r w:rsidRPr="00BA692F">
        <w:rPr>
          <w:rFonts w:cs="Helvetica"/>
          <w:color w:val="353535"/>
          <w:sz w:val="22"/>
          <w:szCs w:val="22"/>
          <w:lang w:val="en-US"/>
        </w:rPr>
        <w:t>Ure</w:t>
      </w:r>
      <w:proofErr w:type="spellEnd"/>
      <w:r w:rsidRPr="00BA692F">
        <w:rPr>
          <w:rFonts w:cs="Helvetica"/>
          <w:color w:val="353535"/>
          <w:sz w:val="22"/>
          <w:szCs w:val="22"/>
          <w:lang w:val="en-US"/>
        </w:rPr>
        <w:t xml:space="preserve"> praised a new machine that replaced high-paid workmen —‘This invention confirms the great doctrine already propounded, that when capital enlists science in her service, the refractory hand of </w:t>
      </w:r>
      <w:proofErr w:type="spellStart"/>
      <w:r w:rsidRPr="00BA692F">
        <w:rPr>
          <w:rFonts w:cs="Helvetica"/>
          <w:color w:val="353535"/>
          <w:sz w:val="22"/>
          <w:szCs w:val="22"/>
          <w:lang w:val="en-US"/>
        </w:rPr>
        <w:t>labour</w:t>
      </w:r>
      <w:proofErr w:type="spellEnd"/>
      <w:r w:rsidRPr="00BA692F">
        <w:rPr>
          <w:rFonts w:cs="Helvetica"/>
          <w:color w:val="353535"/>
          <w:sz w:val="22"/>
          <w:szCs w:val="22"/>
          <w:lang w:val="en-US"/>
        </w:rPr>
        <w:t xml:space="preserve"> will always be thought docility’— is a true today, when a reporter for </w:t>
      </w:r>
      <w:r w:rsidRPr="00BA692F">
        <w:rPr>
          <w:rFonts w:cs="Helvetica"/>
          <w:i/>
          <w:iCs/>
          <w:color w:val="353535"/>
          <w:sz w:val="22"/>
          <w:szCs w:val="22"/>
          <w:lang w:val="en-US"/>
        </w:rPr>
        <w:t xml:space="preserve">Automation </w:t>
      </w:r>
      <w:r w:rsidRPr="00BA692F">
        <w:rPr>
          <w:rFonts w:cs="Helvetica"/>
          <w:color w:val="353535"/>
          <w:sz w:val="22"/>
          <w:szCs w:val="22"/>
          <w:lang w:val="en-US"/>
        </w:rPr>
        <w:t xml:space="preserve">could praise a computer system because it assures that ‘decision-making’ is ‘removed </w:t>
      </w:r>
      <w:r w:rsidR="00790D58" w:rsidRPr="00BA692F">
        <w:rPr>
          <w:rFonts w:cs="Helvetica"/>
          <w:color w:val="353535"/>
          <w:sz w:val="22"/>
          <w:szCs w:val="22"/>
          <w:lang w:val="en-US"/>
        </w:rPr>
        <w:t>from</w:t>
      </w:r>
      <w:r w:rsidRPr="00BA692F">
        <w:rPr>
          <w:rFonts w:cs="Helvetica"/>
          <w:color w:val="353535"/>
          <w:sz w:val="22"/>
          <w:szCs w:val="22"/>
          <w:lang w:val="en-US"/>
        </w:rPr>
        <w:t xml:space="preserve"> the operator… [and] gives </w:t>
      </w:r>
      <w:r w:rsidRPr="00BA692F">
        <w:rPr>
          <w:rFonts w:cs="Helvetica"/>
          <w:color w:val="353535"/>
          <w:sz w:val="22"/>
          <w:szCs w:val="22"/>
          <w:lang w:val="en-US"/>
        </w:rPr>
        <w:lastRenderedPageBreak/>
        <w:t>maximum control of the machine to management’ These are not accidental, ancillary attributes of the machines that are chosen; they are intrinsic and ineluctabl</w:t>
      </w:r>
      <w:r w:rsidR="002057BB" w:rsidRPr="00BA692F">
        <w:rPr>
          <w:rFonts w:cs="Helvetica"/>
          <w:color w:val="353535"/>
          <w:sz w:val="22"/>
          <w:szCs w:val="22"/>
          <w:lang w:val="en-US"/>
        </w:rPr>
        <w:t>e</w:t>
      </w:r>
      <w:r w:rsidR="000C1F3A" w:rsidRPr="00496E71">
        <w:rPr>
          <w:rStyle w:val="Refdenotaalpie"/>
          <w:rFonts w:cs="Helvetica"/>
          <w:color w:val="353535"/>
          <w:sz w:val="22"/>
          <w:szCs w:val="22"/>
          <w:lang w:val="es-ES"/>
        </w:rPr>
        <w:footnoteReference w:id="46"/>
      </w:r>
    </w:p>
    <w:p w14:paraId="6377D6CB" w14:textId="77777777" w:rsidR="00496E71" w:rsidRPr="00BA692F" w:rsidRDefault="00496E71" w:rsidP="00496E71">
      <w:pPr>
        <w:spacing w:line="360" w:lineRule="auto"/>
        <w:rPr>
          <w:lang w:val="en-US"/>
        </w:rPr>
      </w:pPr>
    </w:p>
    <w:p w14:paraId="20246E21" w14:textId="010CD655" w:rsidR="00C340B2" w:rsidRDefault="00C340B2" w:rsidP="009D3F13">
      <w:pPr>
        <w:spacing w:line="360" w:lineRule="auto"/>
        <w:jc w:val="both"/>
      </w:pPr>
      <w:r>
        <w:t xml:space="preserve">El temor </w:t>
      </w:r>
      <w:r w:rsidR="00FB5B09">
        <w:t xml:space="preserve">real </w:t>
      </w:r>
      <w:r w:rsidR="002057BB">
        <w:t xml:space="preserve">o </w:t>
      </w:r>
      <w:r w:rsidR="00FB5B09">
        <w:t xml:space="preserve">infundado </w:t>
      </w:r>
      <w:r>
        <w:t>ante el andamiaje simbólico construido con tecnologías de la mente radica en la paulatina sustitución del humano por la máquina. Este miedo a</w:t>
      </w:r>
      <w:r w:rsidR="002057BB">
        <w:t>távico nunca tuvo más asidero</w:t>
      </w:r>
      <w:r>
        <w:t xml:space="preserve"> en los hechos de la realidad que en nuestra época. La difusión de sistemas de inteligencia arti</w:t>
      </w:r>
      <w:r w:rsidR="001D6D77">
        <w:t>ficial conectados con las cosas (</w:t>
      </w:r>
      <w:proofErr w:type="spellStart"/>
      <w:r w:rsidR="001D6D77">
        <w:t>IoT</w:t>
      </w:r>
      <w:proofErr w:type="spellEnd"/>
      <w:r w:rsidR="001D6D77">
        <w:t>) y</w:t>
      </w:r>
      <w:r>
        <w:t xml:space="preserve"> con bases masivas de datos (incluidos nuestros registros médicos e informació</w:t>
      </w:r>
      <w:r w:rsidR="0095691A">
        <w:t>n</w:t>
      </w:r>
      <w:r w:rsidR="00FB5B09">
        <w:t xml:space="preserve"> financiera) nos dejan </w:t>
      </w:r>
      <w:r w:rsidR="00310B0B">
        <w:t xml:space="preserve"> inerm</w:t>
      </w:r>
      <w:r>
        <w:t>es frente al poder de las máquinas “que piensan”</w:t>
      </w:r>
      <w:r w:rsidR="00310B0B">
        <w:t>. Por otra parte</w:t>
      </w:r>
      <w:r w:rsidR="001D6D77">
        <w:t xml:space="preserve">, </w:t>
      </w:r>
      <w:r w:rsidR="00310B0B">
        <w:t>existe un universo de entusiastas que ven en estas nuevas formas de colaboración e</w:t>
      </w:r>
      <w:r w:rsidR="002057BB">
        <w:t>ntre el hombre y la máquina</w:t>
      </w:r>
      <w:r w:rsidR="00310B0B">
        <w:t xml:space="preserve"> una oportunidad para potenciar las capacidades intelectuales de los humanos en materia de visualización, comunicación, cálculo, divulgación, investigación</w:t>
      </w:r>
      <w:r w:rsidR="001D6D77">
        <w:t>, transporte, manejo de la salud</w:t>
      </w:r>
      <w:r w:rsidR="00310B0B">
        <w:t xml:space="preserve"> e incluso </w:t>
      </w:r>
      <w:r w:rsidR="001D6D77">
        <w:t xml:space="preserve">de la </w:t>
      </w:r>
      <w:r w:rsidR="00310B0B">
        <w:t>conversación. Dos polos en un magneto</w:t>
      </w:r>
      <w:r w:rsidR="002057BB">
        <w:t>: oportunidad y amenaza con el uso de nuevas tecnologías.</w:t>
      </w:r>
      <w:r w:rsidR="00310B0B">
        <w:t xml:space="preserve"> </w:t>
      </w:r>
      <w:r w:rsidR="00C80F0A">
        <w:t xml:space="preserve"> Condición farmacológica, como nos advierte B. </w:t>
      </w:r>
      <w:proofErr w:type="spellStart"/>
      <w:r w:rsidR="00C80F0A">
        <w:t>Simondón</w:t>
      </w:r>
      <w:proofErr w:type="spellEnd"/>
      <w:r w:rsidR="00C80F0A">
        <w:rPr>
          <w:rStyle w:val="Refdenotaalpie"/>
        </w:rPr>
        <w:footnoteReference w:id="47"/>
      </w:r>
    </w:p>
    <w:p w14:paraId="06E4C2F1" w14:textId="441190E5" w:rsidR="003E3EC3" w:rsidRDefault="0068296C" w:rsidP="009D3F13">
      <w:pPr>
        <w:spacing w:line="360" w:lineRule="auto"/>
        <w:jc w:val="both"/>
      </w:pPr>
      <w:r>
        <w:t>Una discusión que surge a menudo</w:t>
      </w:r>
      <w:r w:rsidR="001D6D77">
        <w:t xml:space="preserve"> en todos los ámbitos es</w:t>
      </w:r>
      <w:r w:rsidR="002057BB">
        <w:t xml:space="preserve"> </w:t>
      </w:r>
      <w:r>
        <w:t xml:space="preserve">si </w:t>
      </w:r>
      <w:r w:rsidR="002057BB">
        <w:t xml:space="preserve">se </w:t>
      </w:r>
      <w:r>
        <w:t>puede construir identidad a través de la participación en redes sociales. La discusión deriva de la identidad que puede construirse a través de actualizaciones de estado, comentarios y “</w:t>
      </w:r>
      <w:proofErr w:type="spellStart"/>
      <w:r>
        <w:t>likes</w:t>
      </w:r>
      <w:proofErr w:type="spellEnd"/>
      <w:r>
        <w:t>” a estados de otras personas de otros “amigos”. Chandler ha escrito al respecto:</w:t>
      </w:r>
    </w:p>
    <w:p w14:paraId="4A9034C4" w14:textId="77777777" w:rsidR="00FB5B09" w:rsidRDefault="00FB5B09" w:rsidP="009D3F13">
      <w:pPr>
        <w:spacing w:line="360" w:lineRule="auto"/>
        <w:jc w:val="both"/>
      </w:pPr>
    </w:p>
    <w:p w14:paraId="27AF0F30" w14:textId="7B114555" w:rsidR="000C1F3A" w:rsidRDefault="000C1F3A" w:rsidP="000C1F3A">
      <w:pPr>
        <w:ind w:left="708"/>
        <w:jc w:val="both"/>
        <w:rPr>
          <w:sz w:val="22"/>
          <w:szCs w:val="22"/>
          <w:lang w:val="es-ES"/>
        </w:rPr>
      </w:pPr>
      <w:r>
        <w:rPr>
          <w:lang w:val="es-ES"/>
        </w:rPr>
        <w:t xml:space="preserve"> </w:t>
      </w:r>
      <w:r w:rsidR="0068296C" w:rsidRPr="000C1F3A">
        <w:rPr>
          <w:sz w:val="22"/>
          <w:szCs w:val="22"/>
          <w:lang w:val="es-ES"/>
        </w:rPr>
        <w:t xml:space="preserve">Los sitios web </w:t>
      </w:r>
      <w:r w:rsidR="0068296C" w:rsidRPr="00FB5B09">
        <w:rPr>
          <w:sz w:val="22"/>
          <w:szCs w:val="22"/>
          <w:lang w:val="es-ES"/>
        </w:rPr>
        <w:t>de redes sociales</w:t>
      </w:r>
      <w:r w:rsidR="0068296C" w:rsidRPr="000C1F3A">
        <w:rPr>
          <w:sz w:val="22"/>
          <w:szCs w:val="22"/>
          <w:u w:val="single"/>
          <w:lang w:val="es-ES"/>
        </w:rPr>
        <w:t xml:space="preserve"> </w:t>
      </w:r>
      <w:r w:rsidR="0068296C" w:rsidRPr="000C1F3A">
        <w:rPr>
          <w:sz w:val="22"/>
          <w:szCs w:val="22"/>
          <w:lang w:val="es-ES"/>
        </w:rPr>
        <w:t xml:space="preserve">son populares por dos razones principales: primero porque son convenientes y accesibles para grandes grupos de personas, y segundo </w:t>
      </w:r>
      <w:r w:rsidR="0068296C" w:rsidRPr="00FB5B09">
        <w:rPr>
          <w:sz w:val="22"/>
          <w:szCs w:val="22"/>
          <w:lang w:val="es-ES"/>
        </w:rPr>
        <w:t xml:space="preserve">porque permiten definir, promover y controlar la </w:t>
      </w:r>
      <w:r w:rsidR="005F1A39" w:rsidRPr="00FB5B09">
        <w:rPr>
          <w:sz w:val="22"/>
          <w:szCs w:val="22"/>
          <w:lang w:val="es-ES"/>
        </w:rPr>
        <w:t>percepción</w:t>
      </w:r>
      <w:r w:rsidR="0068296C" w:rsidRPr="00FB5B09">
        <w:rPr>
          <w:sz w:val="22"/>
          <w:szCs w:val="22"/>
          <w:lang w:val="es-ES"/>
        </w:rPr>
        <w:t xml:space="preserve"> de la identidad</w:t>
      </w:r>
      <w:r w:rsidR="0068296C" w:rsidRPr="000C1F3A">
        <w:rPr>
          <w:sz w:val="22"/>
          <w:szCs w:val="22"/>
          <w:lang w:val="es-ES"/>
        </w:rPr>
        <w:t xml:space="preserve">. Parece que Facebook da la oportunidad de maximizar cantidad y diluir calidad mientras corremos para alcanzar nuestro «orgasmo» social a </w:t>
      </w:r>
      <w:r w:rsidR="00950270" w:rsidRPr="000C1F3A">
        <w:rPr>
          <w:sz w:val="22"/>
          <w:szCs w:val="22"/>
          <w:lang w:val="es-ES"/>
        </w:rPr>
        <w:t>través</w:t>
      </w:r>
      <w:r w:rsidR="0068296C" w:rsidRPr="000C1F3A">
        <w:rPr>
          <w:sz w:val="22"/>
          <w:szCs w:val="22"/>
          <w:lang w:val="es-ES"/>
        </w:rPr>
        <w:t xml:space="preserve"> de actualizaciones de status </w:t>
      </w:r>
      <w:r w:rsidR="0068296C" w:rsidRPr="000C1F3A">
        <w:rPr>
          <w:sz w:val="22"/>
          <w:szCs w:val="22"/>
          <w:lang w:val="es-ES"/>
        </w:rPr>
        <w:lastRenderedPageBreak/>
        <w:t xml:space="preserve">que ocurren cada 15 segundos, comentarios fingidos a </w:t>
      </w:r>
      <w:r w:rsidR="00950270" w:rsidRPr="000C1F3A">
        <w:rPr>
          <w:sz w:val="22"/>
          <w:szCs w:val="22"/>
          <w:lang w:val="es-ES"/>
        </w:rPr>
        <w:t>fotografías</w:t>
      </w:r>
      <w:r w:rsidR="0068296C" w:rsidRPr="000C1F3A">
        <w:rPr>
          <w:sz w:val="22"/>
          <w:szCs w:val="22"/>
          <w:lang w:val="es-ES"/>
        </w:rPr>
        <w:t xml:space="preserve"> y el siemp</w:t>
      </w:r>
      <w:r>
        <w:rPr>
          <w:sz w:val="22"/>
          <w:szCs w:val="22"/>
          <w:lang w:val="es-ES"/>
        </w:rPr>
        <w:t>re superfluo «</w:t>
      </w:r>
      <w:proofErr w:type="spellStart"/>
      <w:r w:rsidRPr="000621EC">
        <w:rPr>
          <w:i/>
          <w:sz w:val="22"/>
          <w:szCs w:val="22"/>
          <w:lang w:val="es-ES"/>
        </w:rPr>
        <w:t>like</w:t>
      </w:r>
      <w:proofErr w:type="spellEnd"/>
      <w:r>
        <w:rPr>
          <w:sz w:val="22"/>
          <w:szCs w:val="22"/>
          <w:lang w:val="es-ES"/>
        </w:rPr>
        <w:t>»</w:t>
      </w:r>
    </w:p>
    <w:p w14:paraId="194521EA" w14:textId="77777777" w:rsidR="00FB5B09" w:rsidRPr="000C1F3A" w:rsidRDefault="00FB5B09" w:rsidP="000C1F3A">
      <w:pPr>
        <w:ind w:left="708"/>
        <w:jc w:val="both"/>
        <w:rPr>
          <w:sz w:val="22"/>
          <w:szCs w:val="22"/>
          <w:lang w:val="es-ES"/>
        </w:rPr>
      </w:pPr>
    </w:p>
    <w:p w14:paraId="1CFEC481" w14:textId="0C32D844" w:rsidR="003E3EC3" w:rsidRDefault="0068296C" w:rsidP="009D3F13">
      <w:pPr>
        <w:spacing w:line="360" w:lineRule="auto"/>
        <w:jc w:val="both"/>
      </w:pPr>
      <w:r>
        <w:t xml:space="preserve">Esta forma de apariencia con la que se intercambian señales y visiones del mundo representan el tipo de superficialidad que </w:t>
      </w:r>
      <w:proofErr w:type="spellStart"/>
      <w:r>
        <w:t>Carr</w:t>
      </w:r>
      <w:proofErr w:type="spellEnd"/>
      <w:r>
        <w:t xml:space="preserve"> analiza en su “</w:t>
      </w:r>
      <w:proofErr w:type="spellStart"/>
      <w:r>
        <w:t>The</w:t>
      </w:r>
      <w:proofErr w:type="spellEnd"/>
      <w:r>
        <w:t xml:space="preserve"> </w:t>
      </w:r>
      <w:proofErr w:type="spellStart"/>
      <w:r>
        <w:t>Shallows</w:t>
      </w:r>
      <w:proofErr w:type="spellEnd"/>
      <w:r>
        <w:t>…”</w:t>
      </w:r>
      <w:r>
        <w:rPr>
          <w:rStyle w:val="Refdenotaalpie"/>
        </w:rPr>
        <w:footnoteReference w:id="48"/>
      </w:r>
      <w:r>
        <w:t xml:space="preserve"> y que Chandler describe en unas cuantas frases. Esta forma de ser que sólo se reduce a apariencias tiene sin duda el tipo de implicaciones con las que quiero caracterizar</w:t>
      </w:r>
      <w:r w:rsidR="00E731B6">
        <w:t xml:space="preserve"> la ética de la sociedad en red: la era del “orgasmo social”</w:t>
      </w:r>
      <w:r w:rsidR="00FB5B09">
        <w:t>.</w:t>
      </w:r>
      <w:r w:rsidR="00496E71">
        <w:t xml:space="preserve"> Constituye una forma de construcción de la identidad anclada en aparentar un status socioeconómico, una posición social, un estado de ánimo.</w:t>
      </w:r>
    </w:p>
    <w:p w14:paraId="329AC10F" w14:textId="3D02285D" w:rsidR="00D0354B" w:rsidRPr="00FB5B09" w:rsidRDefault="006724B9" w:rsidP="00FB5B09">
      <w:pPr>
        <w:spacing w:line="360" w:lineRule="auto"/>
        <w:jc w:val="both"/>
        <w:rPr>
          <w:lang w:val="en-US"/>
        </w:rPr>
      </w:pPr>
      <w:r>
        <w:t xml:space="preserve">Pero si en el pasado la interacción </w:t>
      </w:r>
      <w:r w:rsidR="00627A67">
        <w:t xml:space="preserve">cara a cara </w:t>
      </w:r>
      <w:r>
        <w:t>con familiares, vecinos, compañeros de tra</w:t>
      </w:r>
      <w:r w:rsidR="00627A67">
        <w:t>bajo nos permitía construir nue</w:t>
      </w:r>
      <w:r>
        <w:t>s</w:t>
      </w:r>
      <w:r w:rsidR="00627A67">
        <w:t>t</w:t>
      </w:r>
      <w:r w:rsidR="00C52D20">
        <w:t>ra ident</w:t>
      </w:r>
      <w:r>
        <w:t xml:space="preserve">idad a partir de un diálogo cotidiano con </w:t>
      </w:r>
      <w:r w:rsidR="00627A67">
        <w:t>los otros;  la interacción inmediata, ilustrada visualmente</w:t>
      </w:r>
      <w:r w:rsidR="00C52D20">
        <w:t xml:space="preserve">, </w:t>
      </w:r>
      <w:r w:rsidR="00627A67">
        <w:t xml:space="preserve"> con personas distantes en el espacio</w:t>
      </w:r>
      <w:r w:rsidR="00C52D20">
        <w:t xml:space="preserve"> que se enlazan ahora de manera muy veloz y “virtual”</w:t>
      </w:r>
      <w:r w:rsidR="00627A67">
        <w:t xml:space="preserve"> ha generado un distinto modelo de proximidad con personas distantes.</w:t>
      </w:r>
      <w:r w:rsidR="00C52D20">
        <w:t xml:space="preserve"> Ya a finales del siglo pasado, </w:t>
      </w:r>
      <w:r w:rsidR="000B242D">
        <w:t>la aparición de los sistemas de correo electrónico y las listas de discusión, sentaron las bases de una interacción con personas con intereses comunes, pero con dist</w:t>
      </w:r>
      <w:r w:rsidR="00D0354B">
        <w:t>i</w:t>
      </w:r>
      <w:r w:rsidR="000B242D">
        <w:t xml:space="preserve">nto lugar de asentamiento. </w:t>
      </w:r>
      <w:r w:rsidR="000621EC">
        <w:t>La aparición de</w:t>
      </w:r>
      <w:r w:rsidR="00D0354B">
        <w:t xml:space="preserve"> Inte</w:t>
      </w:r>
      <w:r w:rsidR="001D6D77">
        <w:t>rnet como una red de redes sentó</w:t>
      </w:r>
      <w:r w:rsidR="00D0354B">
        <w:t xml:space="preserve"> las bases para amplificar el alcance y magni</w:t>
      </w:r>
      <w:r w:rsidR="001D6D77">
        <w:t>tud de las comunidades de interé</w:t>
      </w:r>
      <w:r w:rsidR="00D0354B">
        <w:t xml:space="preserve">s. </w:t>
      </w:r>
      <w:proofErr w:type="spellStart"/>
      <w:r w:rsidR="000B242D" w:rsidRPr="00BA692F">
        <w:rPr>
          <w:lang w:val="en-US"/>
        </w:rPr>
        <w:t>Esta</w:t>
      </w:r>
      <w:proofErr w:type="spellEnd"/>
      <w:r w:rsidR="000B242D" w:rsidRPr="00BA692F">
        <w:rPr>
          <w:lang w:val="en-US"/>
        </w:rPr>
        <w:t xml:space="preserve"> </w:t>
      </w:r>
      <w:proofErr w:type="spellStart"/>
      <w:r w:rsidR="000B242D" w:rsidRPr="00BA692F">
        <w:rPr>
          <w:lang w:val="en-US"/>
        </w:rPr>
        <w:t>tecnología</w:t>
      </w:r>
      <w:proofErr w:type="spellEnd"/>
      <w:r w:rsidR="000B242D" w:rsidRPr="00BA692F">
        <w:rPr>
          <w:lang w:val="en-US"/>
        </w:rPr>
        <w:t xml:space="preserve"> </w:t>
      </w:r>
      <w:proofErr w:type="spellStart"/>
      <w:r w:rsidR="000B242D" w:rsidRPr="00BA692F">
        <w:rPr>
          <w:lang w:val="en-US"/>
        </w:rPr>
        <w:t>posibilitó</w:t>
      </w:r>
      <w:proofErr w:type="spellEnd"/>
      <w:r w:rsidR="000B242D" w:rsidRPr="00BA692F">
        <w:rPr>
          <w:lang w:val="en-US"/>
        </w:rPr>
        <w:t xml:space="preserve"> </w:t>
      </w:r>
      <w:proofErr w:type="spellStart"/>
      <w:r w:rsidR="000B242D" w:rsidRPr="00BA692F">
        <w:rPr>
          <w:lang w:val="en-US"/>
        </w:rPr>
        <w:t>crear</w:t>
      </w:r>
      <w:proofErr w:type="spellEnd"/>
      <w:r w:rsidR="000B242D" w:rsidRPr="00BA692F">
        <w:rPr>
          <w:lang w:val="en-US"/>
        </w:rPr>
        <w:t xml:space="preserve"> </w:t>
      </w:r>
      <w:proofErr w:type="spellStart"/>
      <w:r w:rsidR="000B242D" w:rsidRPr="00BA692F">
        <w:rPr>
          <w:lang w:val="en-US"/>
        </w:rPr>
        <w:t>comunidades</w:t>
      </w:r>
      <w:proofErr w:type="spellEnd"/>
      <w:r w:rsidR="003061AB" w:rsidRPr="00BA692F">
        <w:rPr>
          <w:lang w:val="en-US"/>
        </w:rPr>
        <w:t xml:space="preserve"> “</w:t>
      </w:r>
      <w:proofErr w:type="spellStart"/>
      <w:r w:rsidR="003061AB" w:rsidRPr="00BA692F">
        <w:rPr>
          <w:lang w:val="en-US"/>
        </w:rPr>
        <w:t>virtuales</w:t>
      </w:r>
      <w:proofErr w:type="spellEnd"/>
      <w:r w:rsidR="003061AB" w:rsidRPr="00BA692F">
        <w:rPr>
          <w:lang w:val="en-US"/>
        </w:rPr>
        <w:t>”</w:t>
      </w:r>
      <w:r w:rsidR="00790D58">
        <w:rPr>
          <w:lang w:val="en-US"/>
        </w:rPr>
        <w:t xml:space="preserve">: </w:t>
      </w:r>
      <w:r w:rsidR="00790D58" w:rsidRPr="00BA692F">
        <w:rPr>
          <w:lang w:val="en-US"/>
        </w:rPr>
        <w:t>“</w:t>
      </w:r>
      <w:r w:rsidR="00D0354B" w:rsidRPr="00BA692F">
        <w:rPr>
          <w:sz w:val="22"/>
          <w:szCs w:val="22"/>
          <w:lang w:val="en-US"/>
        </w:rPr>
        <w:t>When a computer network connects people or organizations, it is a social network. Just as a computer network is a set of machines connected by a set of cables, a social network is a set of people (or organizations or other social entities) connected by a set of social relationships, such as friendship, co-working or information exchange</w:t>
      </w:r>
      <w:r w:rsidR="00FB5B09">
        <w:rPr>
          <w:sz w:val="22"/>
          <w:szCs w:val="22"/>
          <w:lang w:val="en-US"/>
        </w:rPr>
        <w:t xml:space="preserve">” </w:t>
      </w:r>
      <w:r w:rsidR="00D0354B">
        <w:rPr>
          <w:rStyle w:val="Refdenotaalpie"/>
          <w:sz w:val="22"/>
          <w:szCs w:val="22"/>
        </w:rPr>
        <w:footnoteReference w:id="49"/>
      </w:r>
      <w:r w:rsidR="00D0354B" w:rsidRPr="00BA692F">
        <w:rPr>
          <w:sz w:val="22"/>
          <w:szCs w:val="22"/>
          <w:lang w:val="en-US"/>
        </w:rPr>
        <w:t xml:space="preserve"> </w:t>
      </w:r>
    </w:p>
    <w:p w14:paraId="214EB131" w14:textId="77777777" w:rsidR="001D6D77" w:rsidRPr="00BA692F" w:rsidRDefault="001D6D77" w:rsidP="004D7425">
      <w:pPr>
        <w:ind w:left="708"/>
        <w:jc w:val="both"/>
        <w:rPr>
          <w:sz w:val="22"/>
          <w:szCs w:val="22"/>
          <w:lang w:val="en-US"/>
        </w:rPr>
      </w:pPr>
    </w:p>
    <w:p w14:paraId="424B39E5" w14:textId="3CEED432" w:rsidR="00770CED" w:rsidRDefault="00770CED" w:rsidP="0059584F">
      <w:pPr>
        <w:spacing w:line="360" w:lineRule="auto"/>
        <w:jc w:val="both"/>
      </w:pPr>
      <w:r>
        <w:t>De la misma manera en</w:t>
      </w:r>
      <w:r w:rsidR="000B242D">
        <w:t xml:space="preserve"> que las comunidades epistémicas se construyen compartiendo un paradigma común, las comunidades de interés reclaman de sus miembros la </w:t>
      </w:r>
      <w:r w:rsidR="000B242D">
        <w:lastRenderedPageBreak/>
        <w:t>a</w:t>
      </w:r>
      <w:r w:rsidR="003061AB">
        <w:t xml:space="preserve">sunción de un paradigma, </w:t>
      </w:r>
      <w:r w:rsidR="000B242D">
        <w:t>de ciertas reglas de conducta. Desde sus inicios las redes electrónicas generan la necesidad de asumir ciertos prin</w:t>
      </w:r>
      <w:r w:rsidR="003061AB">
        <w:t xml:space="preserve">cipios y cierta visión del mundo. A principios de este siglo, autores como </w:t>
      </w:r>
      <w:proofErr w:type="spellStart"/>
      <w:r w:rsidR="003061AB">
        <w:t>Pallof</w:t>
      </w:r>
      <w:proofErr w:type="spellEnd"/>
      <w:r>
        <w:t xml:space="preserve">, </w:t>
      </w:r>
      <w:r w:rsidR="001D6D77">
        <w:rPr>
          <w:rStyle w:val="Refdenotaalpie"/>
        </w:rPr>
        <w:footnoteReference w:id="50"/>
      </w:r>
      <w:r>
        <w:t xml:space="preserve"> </w:t>
      </w:r>
      <w:r w:rsidR="003061AB">
        <w:t xml:space="preserve"> señalaron la forma en la que estas comunidades de interés (antecedentes de</w:t>
      </w:r>
      <w:r w:rsidR="000621EC">
        <w:t xml:space="preserve"> las “redes sociales” contemporá</w:t>
      </w:r>
      <w:r w:rsidR="003061AB">
        <w:t>neas)</w:t>
      </w:r>
      <w:r w:rsidR="000B242D">
        <w:t xml:space="preserve"> </w:t>
      </w:r>
      <w:r>
        <w:t>son construidas sobre la base de un paradigma, es decir se asumen un conjunto de normas y valores sobre lo</w:t>
      </w:r>
      <w:r w:rsidR="000621EC">
        <w:t>s</w:t>
      </w:r>
      <w:r>
        <w:t xml:space="preserve"> que puede ser analizado, estudiado</w:t>
      </w:r>
      <w:r w:rsidR="000621EC">
        <w:t xml:space="preserve"> y</w:t>
      </w:r>
      <w:r>
        <w:t xml:space="preserve"> compartido, sobre la manera de analizarlo, estudiarlo y compartirlo. </w:t>
      </w:r>
    </w:p>
    <w:p w14:paraId="2E515E12" w14:textId="77777777" w:rsidR="004E0DC2" w:rsidRDefault="004E0DC2" w:rsidP="0059584F">
      <w:pPr>
        <w:spacing w:line="360" w:lineRule="auto"/>
        <w:jc w:val="both"/>
      </w:pPr>
    </w:p>
    <w:p w14:paraId="24692D85" w14:textId="7D9DC367" w:rsidR="004E0DC2" w:rsidRPr="00770CED" w:rsidRDefault="00ED3EBA" w:rsidP="00030766">
      <w:pPr>
        <w:spacing w:line="360" w:lineRule="auto"/>
        <w:rPr>
          <w:b/>
        </w:rPr>
      </w:pPr>
      <w:r w:rsidRPr="00770CED">
        <w:rPr>
          <w:b/>
        </w:rPr>
        <w:t xml:space="preserve">Ser ciudadano en la </w:t>
      </w:r>
      <w:proofErr w:type="spellStart"/>
      <w:r w:rsidRPr="00770CED">
        <w:rPr>
          <w:b/>
        </w:rPr>
        <w:t>digitalidad</w:t>
      </w:r>
      <w:proofErr w:type="spellEnd"/>
      <w:r w:rsidRPr="00770CED">
        <w:rPr>
          <w:b/>
        </w:rPr>
        <w:t xml:space="preserve"> </w:t>
      </w:r>
    </w:p>
    <w:p w14:paraId="0D3FC2C4" w14:textId="3432765B" w:rsidR="001F5142" w:rsidRDefault="00B608BC" w:rsidP="00146C22">
      <w:pPr>
        <w:spacing w:line="360" w:lineRule="auto"/>
      </w:pPr>
      <w:r>
        <w:t>Hay</w:t>
      </w:r>
      <w:r w:rsidR="00496E71">
        <w:t>,</w:t>
      </w:r>
      <w:r>
        <w:t xml:space="preserve"> sin duda</w:t>
      </w:r>
      <w:r w:rsidR="00496E71">
        <w:t xml:space="preserve">, </w:t>
      </w:r>
      <w:r>
        <w:t xml:space="preserve"> un pensador que ha estudiado con detalle desde los ochenta del siglo pasado las formas que asume en la red una comunidad</w:t>
      </w:r>
      <w:r w:rsidR="00B3717B">
        <w:t xml:space="preserve">: Howard </w:t>
      </w:r>
      <w:proofErr w:type="spellStart"/>
      <w:r w:rsidR="00B3717B">
        <w:t>Rheingold</w:t>
      </w:r>
      <w:proofErr w:type="spellEnd"/>
      <w:r>
        <w:t>. La virtualidad viene de esta forma no presencial de agrupar a pe</w:t>
      </w:r>
      <w:r w:rsidR="001F5327">
        <w:t>rsonas con</w:t>
      </w:r>
      <w:r w:rsidR="004D7425">
        <w:t xml:space="preserve"> intereses comunes, m</w:t>
      </w:r>
      <w:r>
        <w:t>uchas de ellas desconocidas</w:t>
      </w:r>
      <w:r w:rsidR="004D7425">
        <w:t xml:space="preserve">, </w:t>
      </w:r>
      <w:r>
        <w:t xml:space="preserve"> con el propósito </w:t>
      </w:r>
      <w:r w:rsidR="001F5327">
        <w:t>esencial de</w:t>
      </w:r>
      <w:r w:rsidR="00C353DF">
        <w:t xml:space="preserve"> compartir tareas, experiencias</w:t>
      </w:r>
      <w:r>
        <w:t>, información</w:t>
      </w:r>
      <w:r w:rsidR="001F5327">
        <w:t xml:space="preserve"> </w:t>
      </w:r>
      <w:r w:rsidR="004D7425">
        <w:t xml:space="preserve"> y</w:t>
      </w:r>
      <w:r w:rsidR="001F5327">
        <w:t xml:space="preserve">, </w:t>
      </w:r>
      <w:r w:rsidR="004D7425">
        <w:t xml:space="preserve"> recientemente</w:t>
      </w:r>
      <w:r w:rsidR="001F5327">
        <w:t xml:space="preserve">, </w:t>
      </w:r>
      <w:r w:rsidR="004D7425">
        <w:t xml:space="preserve"> para construir colectivamente conocimiento</w:t>
      </w:r>
      <w:r w:rsidR="001165BD">
        <w:t xml:space="preserve">. Extrapolando la idea </w:t>
      </w:r>
      <w:proofErr w:type="spellStart"/>
      <w:r w:rsidR="001165BD">
        <w:t>k</w:t>
      </w:r>
      <w:r w:rsidR="009B3507">
        <w:t>uhniana</w:t>
      </w:r>
      <w:proofErr w:type="spellEnd"/>
      <w:r w:rsidR="009B3507">
        <w:t xml:space="preserve"> de comunidad epistémica</w:t>
      </w:r>
      <w:r w:rsidR="001165BD">
        <w:t xml:space="preserve">, </w:t>
      </w:r>
      <w:r w:rsidR="009B3507">
        <w:t xml:space="preserve"> estas comunidades “virtuales” se aglutinan alrededor de un paradigma (entendido en las múltiples acepciones utilizadas po</w:t>
      </w:r>
      <w:r w:rsidR="00E32A25">
        <w:t xml:space="preserve">r Kuhn en su </w:t>
      </w:r>
      <w:r w:rsidR="00E32A25" w:rsidRPr="00E32A25">
        <w:rPr>
          <w:i/>
        </w:rPr>
        <w:t>Estructura de las revoluciones c</w:t>
      </w:r>
      <w:r w:rsidR="009B3507" w:rsidRPr="00E32A25">
        <w:rPr>
          <w:i/>
        </w:rPr>
        <w:t>ientíficas</w:t>
      </w:r>
      <w:r w:rsidR="00E32A25">
        <w:rPr>
          <w:rStyle w:val="Refdenotaalpie"/>
        </w:rPr>
        <w:footnoteReference w:id="51"/>
      </w:r>
      <w:r w:rsidR="001165BD">
        <w:t xml:space="preserve">), </w:t>
      </w:r>
      <w:r w:rsidR="009B3507">
        <w:t xml:space="preserve"> un conjunto de valores y formas de actuación comunes, un código de conducta que permite la moderación y la autorregulación de los intercambios que las tecnologías posibilitan</w:t>
      </w:r>
      <w:r w:rsidR="004D7425">
        <w:t>,  p</w:t>
      </w:r>
      <w:r w:rsidR="009B3507">
        <w:t>ero en su núcleo</w:t>
      </w:r>
      <w:r w:rsidR="004D7425">
        <w:t xml:space="preserve"> cuentan con</w:t>
      </w:r>
      <w:r w:rsidR="009B3507">
        <w:t xml:space="preserve"> la posibilidad de una comunicación horizontal sin centro, sin núcleo</w:t>
      </w:r>
      <w:r w:rsidR="004D7425">
        <w:t xml:space="preserve">, </w:t>
      </w:r>
      <w:r w:rsidR="009B3507">
        <w:t xml:space="preserve"> fluyendo li</w:t>
      </w:r>
      <w:r w:rsidR="00C353DF">
        <w:t xml:space="preserve">bremente. Esta es, sin duda, una </w:t>
      </w:r>
      <w:r w:rsidR="009B3507">
        <w:t>d</w:t>
      </w:r>
      <w:r w:rsidR="00C353DF">
        <w:t>e las expresiones de la dimensión ética</w:t>
      </w:r>
      <w:r w:rsidR="009B3507">
        <w:t xml:space="preserve"> que surgen de </w:t>
      </w:r>
      <w:r w:rsidR="00030766">
        <w:t>la participación en las redes s</w:t>
      </w:r>
      <w:r w:rsidR="009B3507">
        <w:t>o</w:t>
      </w:r>
      <w:r w:rsidR="00030766">
        <w:t>c</w:t>
      </w:r>
      <w:r w:rsidR="009B3507">
        <w:t>iales</w:t>
      </w:r>
      <w:r w:rsidR="001165BD">
        <w:t>,  una</w:t>
      </w:r>
      <w:r w:rsidR="001D11B6">
        <w:t xml:space="preserve"> expresión de la tecnología “de la conversación”. Esta forma de utilizar la tecnología como vehículo de la organización social contiene en potencia un </w:t>
      </w:r>
      <w:r w:rsidR="00C353DF">
        <w:t>conjunto muy vasto de posibilidades</w:t>
      </w:r>
      <w:r w:rsidR="001D11B6">
        <w:t xml:space="preserve"> para los seres humanos:</w:t>
      </w:r>
    </w:p>
    <w:p w14:paraId="3CA8244C" w14:textId="77777777" w:rsidR="00E32A25" w:rsidRDefault="00E32A25" w:rsidP="00030766">
      <w:pPr>
        <w:spacing w:line="360" w:lineRule="auto"/>
      </w:pPr>
    </w:p>
    <w:p w14:paraId="67A64CD2" w14:textId="5F916448" w:rsidR="001D11B6" w:rsidRPr="001225A9" w:rsidRDefault="00B3717B" w:rsidP="001D11B6">
      <w:pPr>
        <w:ind w:left="708"/>
        <w:jc w:val="both"/>
        <w:rPr>
          <w:bCs/>
          <w:sz w:val="22"/>
          <w:szCs w:val="22"/>
          <w:lang w:val="es-ES"/>
        </w:rPr>
      </w:pPr>
      <w:r w:rsidRPr="00030766">
        <w:rPr>
          <w:sz w:val="22"/>
          <w:szCs w:val="22"/>
          <w:lang w:val="es-ES"/>
        </w:rPr>
        <w:lastRenderedPageBreak/>
        <w:t>La tecnología que hace posible las comunidades virtuales tiene el potencial de empoderar en gran medida a ciudadanos comunes a un relativo muy bajo costo, empoderamiento in</w:t>
      </w:r>
      <w:r w:rsidR="000621EC">
        <w:rPr>
          <w:sz w:val="22"/>
          <w:szCs w:val="22"/>
          <w:lang w:val="es-ES"/>
        </w:rPr>
        <w:t xml:space="preserve">telectual, social, comercial y más importantemente aun, </w:t>
      </w:r>
      <w:r w:rsidRPr="00030766">
        <w:rPr>
          <w:sz w:val="22"/>
          <w:szCs w:val="22"/>
          <w:lang w:val="es-ES"/>
        </w:rPr>
        <w:t xml:space="preserve">político. Pero la tecnología en sí misma no va a satisfacer ese potencial; </w:t>
      </w:r>
      <w:r w:rsidRPr="00287817">
        <w:rPr>
          <w:sz w:val="22"/>
          <w:szCs w:val="22"/>
          <w:lang w:val="es-ES"/>
        </w:rPr>
        <w:t>este poder técnico</w:t>
      </w:r>
      <w:r w:rsidRPr="00030766">
        <w:rPr>
          <w:sz w:val="22"/>
          <w:szCs w:val="22"/>
          <w:u w:val="single"/>
          <w:lang w:val="es-ES"/>
        </w:rPr>
        <w:t xml:space="preserve"> </w:t>
      </w:r>
      <w:r w:rsidRPr="00030766">
        <w:rPr>
          <w:sz w:val="22"/>
          <w:szCs w:val="22"/>
          <w:lang w:val="es-ES"/>
        </w:rPr>
        <w:t xml:space="preserve">latente debe usarse inteligentemente y deliberadamente por </w:t>
      </w:r>
      <w:r w:rsidRPr="00287817">
        <w:rPr>
          <w:sz w:val="22"/>
          <w:szCs w:val="22"/>
          <w:lang w:val="es-ES"/>
        </w:rPr>
        <w:t>una población informada</w:t>
      </w:r>
      <w:r w:rsidRPr="00030766">
        <w:rPr>
          <w:sz w:val="22"/>
          <w:szCs w:val="22"/>
          <w:u w:val="single"/>
          <w:lang w:val="es-ES"/>
        </w:rPr>
        <w:t>.</w:t>
      </w:r>
      <w:r w:rsidRPr="00030766">
        <w:rPr>
          <w:sz w:val="22"/>
          <w:szCs w:val="22"/>
          <w:lang w:val="es-ES"/>
        </w:rPr>
        <w:t xml:space="preserve"> Si como población estamos a la altura de nuestro potencial, entonces más gente debe aprender sobre este empoderamiento y aprender a </w:t>
      </w:r>
      <w:r w:rsidRPr="001225A9">
        <w:rPr>
          <w:bCs/>
          <w:sz w:val="22"/>
          <w:szCs w:val="22"/>
          <w:lang w:val="es-ES"/>
        </w:rPr>
        <w:t>usarlo, mientras aún tenemos la libertad para hacerlo</w:t>
      </w:r>
      <w:r w:rsidR="00030766" w:rsidRPr="001225A9">
        <w:rPr>
          <w:rStyle w:val="Refdenotaalpie"/>
          <w:bCs/>
          <w:sz w:val="22"/>
          <w:szCs w:val="22"/>
          <w:lang w:val="es-ES"/>
        </w:rPr>
        <w:footnoteReference w:id="52"/>
      </w:r>
    </w:p>
    <w:p w14:paraId="19853E58" w14:textId="77777777" w:rsidR="00E32A25" w:rsidRDefault="00E32A25" w:rsidP="001D11B6">
      <w:pPr>
        <w:ind w:left="708"/>
        <w:jc w:val="both"/>
        <w:rPr>
          <w:b/>
          <w:bCs/>
          <w:sz w:val="22"/>
          <w:szCs w:val="22"/>
          <w:lang w:val="es-ES"/>
        </w:rPr>
      </w:pPr>
    </w:p>
    <w:p w14:paraId="6BAB1BD6" w14:textId="77777777" w:rsidR="001D11B6" w:rsidRPr="001D11B6" w:rsidRDefault="001D11B6" w:rsidP="00030766">
      <w:pPr>
        <w:ind w:left="708"/>
        <w:jc w:val="both"/>
        <w:rPr>
          <w:bCs/>
          <w:sz w:val="22"/>
          <w:szCs w:val="22"/>
          <w:lang w:val="es-ES"/>
        </w:rPr>
      </w:pPr>
    </w:p>
    <w:p w14:paraId="7DA51F56" w14:textId="06A9AF05" w:rsidR="00E365A7" w:rsidRPr="00903D3D" w:rsidRDefault="001D11B6" w:rsidP="00146C22">
      <w:pPr>
        <w:spacing w:line="360" w:lineRule="auto"/>
        <w:jc w:val="both"/>
        <w:rPr>
          <w:bCs/>
          <w:lang w:val="es-ES"/>
        </w:rPr>
      </w:pPr>
      <w:r w:rsidRPr="00903D3D">
        <w:rPr>
          <w:bCs/>
          <w:lang w:val="es-ES"/>
        </w:rPr>
        <w:t>Sin información, sin cultura tecnológica</w:t>
      </w:r>
      <w:r w:rsidR="00E32A25">
        <w:rPr>
          <w:bCs/>
          <w:lang w:val="es-ES"/>
        </w:rPr>
        <w:t xml:space="preserve"> </w:t>
      </w:r>
      <w:r w:rsidRPr="00903D3D">
        <w:rPr>
          <w:bCs/>
          <w:lang w:val="es-ES"/>
        </w:rPr>
        <w:t xml:space="preserve">es imposible </w:t>
      </w:r>
      <w:r w:rsidR="001165BD" w:rsidRPr="00903D3D">
        <w:rPr>
          <w:bCs/>
          <w:lang w:val="es-ES"/>
        </w:rPr>
        <w:t>convertir</w:t>
      </w:r>
      <w:r w:rsidRPr="00903D3D">
        <w:rPr>
          <w:bCs/>
          <w:lang w:val="es-ES"/>
        </w:rPr>
        <w:t xml:space="preserve"> estas nuevas formas técnicas en elementos de cambio de la realidad humana. De </w:t>
      </w:r>
      <w:r w:rsidR="00E32A25" w:rsidRPr="00903D3D">
        <w:rPr>
          <w:bCs/>
          <w:lang w:val="es-ES"/>
        </w:rPr>
        <w:t>hecho,</w:t>
      </w:r>
      <w:r w:rsidRPr="00903D3D">
        <w:rPr>
          <w:bCs/>
          <w:lang w:val="es-ES"/>
        </w:rPr>
        <w:t xml:space="preserve"> se transforman en una forma de enajenación y disrupción de la comunicación</w:t>
      </w:r>
      <w:r w:rsidR="001165BD" w:rsidRPr="00903D3D">
        <w:rPr>
          <w:bCs/>
          <w:lang w:val="es-ES"/>
        </w:rPr>
        <w:t>. Exige una formació</w:t>
      </w:r>
      <w:r w:rsidR="00C353DF" w:rsidRPr="00903D3D">
        <w:rPr>
          <w:bCs/>
          <w:lang w:val="es-ES"/>
        </w:rPr>
        <w:t>n</w:t>
      </w:r>
      <w:r w:rsidR="001165BD" w:rsidRPr="00903D3D">
        <w:rPr>
          <w:bCs/>
          <w:lang w:val="es-ES"/>
        </w:rPr>
        <w:t xml:space="preserve"> técnica, un compromiso con el aprendizaje de nuevas habilidade</w:t>
      </w:r>
      <w:r w:rsidR="00C353DF" w:rsidRPr="00903D3D">
        <w:rPr>
          <w:bCs/>
          <w:lang w:val="es-ES"/>
        </w:rPr>
        <w:t>s técnicas, siempre en el conte</w:t>
      </w:r>
      <w:r w:rsidR="001165BD" w:rsidRPr="00903D3D">
        <w:rPr>
          <w:bCs/>
          <w:lang w:val="es-ES"/>
        </w:rPr>
        <w:t xml:space="preserve">xto del uso cotidiano, una nueva forma de existir y no sólo una nueva “herramienta para usar o aplicar”. </w:t>
      </w:r>
      <w:r w:rsidR="00E32A25">
        <w:rPr>
          <w:bCs/>
          <w:lang w:val="es-ES"/>
        </w:rPr>
        <w:t>P</w:t>
      </w:r>
      <w:r w:rsidR="00E32A25" w:rsidRPr="00903D3D">
        <w:rPr>
          <w:bCs/>
          <w:lang w:val="es-ES"/>
        </w:rPr>
        <w:t xml:space="preserve">or otra </w:t>
      </w:r>
      <w:r w:rsidR="001F5327" w:rsidRPr="00903D3D">
        <w:rPr>
          <w:bCs/>
          <w:lang w:val="es-ES"/>
        </w:rPr>
        <w:t>parte,</w:t>
      </w:r>
      <w:r w:rsidR="00E32A25" w:rsidRPr="00903D3D">
        <w:rPr>
          <w:bCs/>
          <w:lang w:val="es-ES"/>
        </w:rPr>
        <w:t xml:space="preserve"> </w:t>
      </w:r>
      <w:r w:rsidR="00E32A25">
        <w:rPr>
          <w:bCs/>
          <w:lang w:val="es-ES"/>
        </w:rPr>
        <w:t>su uso reclama de nosotros</w:t>
      </w:r>
      <w:r w:rsidR="001165BD" w:rsidRPr="00903D3D">
        <w:rPr>
          <w:bCs/>
          <w:lang w:val="es-ES"/>
        </w:rPr>
        <w:t xml:space="preserve"> la visión de un futuro distinto. Nuestra</w:t>
      </w:r>
      <w:r w:rsidR="00C353DF" w:rsidRPr="00903D3D">
        <w:rPr>
          <w:bCs/>
          <w:lang w:val="es-ES"/>
        </w:rPr>
        <w:t xml:space="preserve"> vida vivida en un entorno comp</w:t>
      </w:r>
      <w:r w:rsidR="001165BD" w:rsidRPr="00903D3D">
        <w:rPr>
          <w:bCs/>
          <w:lang w:val="es-ES"/>
        </w:rPr>
        <w:t>letamente distinto</w:t>
      </w:r>
      <w:r w:rsidR="00C353DF" w:rsidRPr="00903D3D">
        <w:rPr>
          <w:bCs/>
          <w:lang w:val="es-ES"/>
        </w:rPr>
        <w:t xml:space="preserve"> que altera la forma que </w:t>
      </w:r>
      <w:r w:rsidR="00903D3D">
        <w:rPr>
          <w:bCs/>
          <w:lang w:val="es-ES"/>
        </w:rPr>
        <w:t xml:space="preserve">nos </w:t>
      </w:r>
      <w:r w:rsidR="00C353DF" w:rsidRPr="00903D3D">
        <w:rPr>
          <w:bCs/>
          <w:lang w:val="es-ES"/>
        </w:rPr>
        <w:t>era común</w:t>
      </w:r>
      <w:r w:rsidR="00903D3D">
        <w:rPr>
          <w:bCs/>
          <w:lang w:val="es-ES"/>
        </w:rPr>
        <w:t xml:space="preserve"> para</w:t>
      </w:r>
      <w:r w:rsidR="001165BD" w:rsidRPr="00903D3D">
        <w:rPr>
          <w:bCs/>
          <w:lang w:val="es-ES"/>
        </w:rPr>
        <w:t xml:space="preserve"> afrontar los dilemas cotid</w:t>
      </w:r>
      <w:r w:rsidR="00C353DF" w:rsidRPr="00903D3D">
        <w:rPr>
          <w:bCs/>
          <w:lang w:val="es-ES"/>
        </w:rPr>
        <w:t xml:space="preserve">ianos en </w:t>
      </w:r>
      <w:r w:rsidR="001165BD" w:rsidRPr="00903D3D">
        <w:rPr>
          <w:bCs/>
          <w:lang w:val="es-ES"/>
        </w:rPr>
        <w:t>nu</w:t>
      </w:r>
      <w:r w:rsidR="00C353DF" w:rsidRPr="00903D3D">
        <w:rPr>
          <w:bCs/>
          <w:lang w:val="es-ES"/>
        </w:rPr>
        <w:t>e</w:t>
      </w:r>
      <w:r w:rsidR="001165BD" w:rsidRPr="00903D3D">
        <w:rPr>
          <w:bCs/>
          <w:lang w:val="es-ES"/>
        </w:rPr>
        <w:t>stras interac</w:t>
      </w:r>
      <w:r w:rsidR="00C353DF" w:rsidRPr="00903D3D">
        <w:rPr>
          <w:bCs/>
          <w:lang w:val="es-ES"/>
        </w:rPr>
        <w:t>c</w:t>
      </w:r>
      <w:r w:rsidR="001165BD" w:rsidRPr="00903D3D">
        <w:rPr>
          <w:bCs/>
          <w:lang w:val="es-ES"/>
        </w:rPr>
        <w:t>iones</w:t>
      </w:r>
      <w:r w:rsidR="00C353DF" w:rsidRPr="00903D3D">
        <w:rPr>
          <w:bCs/>
          <w:lang w:val="es-ES"/>
        </w:rPr>
        <w:t xml:space="preserve"> “cara a cara”</w:t>
      </w:r>
      <w:r w:rsidR="001165BD" w:rsidRPr="00903D3D">
        <w:rPr>
          <w:bCs/>
          <w:lang w:val="es-ES"/>
        </w:rPr>
        <w:t xml:space="preserve"> </w:t>
      </w:r>
      <w:r w:rsidR="00BD005A" w:rsidRPr="00903D3D">
        <w:rPr>
          <w:bCs/>
          <w:lang w:val="es-ES"/>
        </w:rPr>
        <w:t>y que</w:t>
      </w:r>
      <w:r w:rsidR="00C353DF" w:rsidRPr="00903D3D">
        <w:rPr>
          <w:bCs/>
          <w:lang w:val="es-ES"/>
        </w:rPr>
        <w:t xml:space="preserve"> era aceptada </w:t>
      </w:r>
      <w:r w:rsidR="00903D3D">
        <w:rPr>
          <w:bCs/>
          <w:lang w:val="es-ES"/>
        </w:rPr>
        <w:t>para</w:t>
      </w:r>
      <w:r w:rsidR="00C353DF" w:rsidRPr="00903D3D">
        <w:rPr>
          <w:bCs/>
          <w:lang w:val="es-ES"/>
        </w:rPr>
        <w:t xml:space="preserve"> realizar los proyectos </w:t>
      </w:r>
      <w:r w:rsidR="00BD005A" w:rsidRPr="00903D3D">
        <w:rPr>
          <w:bCs/>
          <w:lang w:val="es-ES"/>
        </w:rPr>
        <w:t>personales</w:t>
      </w:r>
      <w:r w:rsidR="00BD005A">
        <w:rPr>
          <w:bCs/>
          <w:lang w:val="es-ES"/>
        </w:rPr>
        <w:t xml:space="preserve"> se ha modificado radicalmente</w:t>
      </w:r>
      <w:r w:rsidR="00BD005A" w:rsidRPr="00903D3D">
        <w:rPr>
          <w:bCs/>
          <w:lang w:val="es-ES"/>
        </w:rPr>
        <w:t>.</w:t>
      </w:r>
      <w:r w:rsidR="001165BD" w:rsidRPr="00903D3D">
        <w:rPr>
          <w:bCs/>
          <w:lang w:val="es-ES"/>
        </w:rPr>
        <w:t xml:space="preserve"> Esta nueva fuerza técnica </w:t>
      </w:r>
      <w:r w:rsidR="00C353DF" w:rsidRPr="00903D3D">
        <w:rPr>
          <w:bCs/>
          <w:lang w:val="es-ES"/>
        </w:rPr>
        <w:t xml:space="preserve">más compleja </w:t>
      </w:r>
      <w:r w:rsidR="001165BD" w:rsidRPr="00903D3D">
        <w:rPr>
          <w:bCs/>
          <w:lang w:val="es-ES"/>
        </w:rPr>
        <w:t xml:space="preserve">que facilita y </w:t>
      </w:r>
      <w:r w:rsidR="006E07AF" w:rsidRPr="00903D3D">
        <w:rPr>
          <w:bCs/>
          <w:lang w:val="es-ES"/>
        </w:rPr>
        <w:t>posibilita</w:t>
      </w:r>
      <w:r w:rsidR="006E07AF">
        <w:rPr>
          <w:bCs/>
          <w:lang w:val="es-ES"/>
        </w:rPr>
        <w:t>, altera</w:t>
      </w:r>
      <w:r w:rsidR="00903D3D">
        <w:rPr>
          <w:bCs/>
          <w:lang w:val="es-ES"/>
        </w:rPr>
        <w:t xml:space="preserve"> también</w:t>
      </w:r>
      <w:r w:rsidR="001165BD" w:rsidRPr="00903D3D">
        <w:rPr>
          <w:bCs/>
          <w:lang w:val="es-ES"/>
        </w:rPr>
        <w:t xml:space="preserve"> nuestr</w:t>
      </w:r>
      <w:r w:rsidR="00C353DF" w:rsidRPr="00903D3D">
        <w:rPr>
          <w:bCs/>
          <w:lang w:val="es-ES"/>
        </w:rPr>
        <w:t>a comprensión del mundo.</w:t>
      </w:r>
      <w:r w:rsidR="001165BD" w:rsidRPr="00903D3D">
        <w:rPr>
          <w:bCs/>
          <w:lang w:val="es-ES"/>
        </w:rPr>
        <w:t xml:space="preserve"> </w:t>
      </w:r>
      <w:r w:rsidR="00E365A7" w:rsidRPr="00903D3D">
        <w:rPr>
          <w:bCs/>
          <w:lang w:val="es-ES"/>
        </w:rPr>
        <w:t xml:space="preserve"> Los temas obvios de esta competencia técnica son el manejo de la intimidad y la privacidad, el derecho a borrar u olvidar lo que se ha publicado o el derecho a manifestar libremente opiniones sin ser estigmatizado o vilipendiado. Y en el orden individual o en el cercano círculo familiar el manejo de la disrupción o interrupción de la comunicación con los más próximos.</w:t>
      </w:r>
      <w:r w:rsidR="00BD005A">
        <w:rPr>
          <w:bCs/>
          <w:lang w:val="es-ES"/>
        </w:rPr>
        <w:t xml:space="preserve"> La pericia técnica como mediador de las nuevas formas de comunicación, colaboración y relación humana, como en su tiempo lo hicieron el correo, el telégrafo o el teléfono, es un elemento de la nueva cultura digital.</w:t>
      </w:r>
    </w:p>
    <w:p w14:paraId="2A8EAA8F" w14:textId="75F5E9C1" w:rsidR="001D11B6" w:rsidRDefault="00E365A7" w:rsidP="00146C22">
      <w:pPr>
        <w:spacing w:line="360" w:lineRule="auto"/>
        <w:jc w:val="both"/>
        <w:rPr>
          <w:bCs/>
          <w:lang w:val="es-ES"/>
        </w:rPr>
      </w:pPr>
      <w:r w:rsidRPr="00903D3D">
        <w:rPr>
          <w:bCs/>
          <w:lang w:val="es-ES"/>
        </w:rPr>
        <w:t>L</w:t>
      </w:r>
      <w:r w:rsidR="00731AA1" w:rsidRPr="00903D3D">
        <w:rPr>
          <w:bCs/>
          <w:lang w:val="es-ES"/>
        </w:rPr>
        <w:t>a aparición de estas nuevas formas de la con</w:t>
      </w:r>
      <w:r w:rsidRPr="00903D3D">
        <w:rPr>
          <w:bCs/>
          <w:lang w:val="es-ES"/>
        </w:rPr>
        <w:t>v</w:t>
      </w:r>
      <w:r w:rsidR="00731AA1" w:rsidRPr="00903D3D">
        <w:rPr>
          <w:bCs/>
          <w:lang w:val="es-ES"/>
        </w:rPr>
        <w:t>ersación no pasa</w:t>
      </w:r>
      <w:r w:rsidRPr="00903D3D">
        <w:rPr>
          <w:bCs/>
          <w:lang w:val="es-ES"/>
        </w:rPr>
        <w:t xml:space="preserve"> por otra </w:t>
      </w:r>
      <w:r w:rsidR="001225A9" w:rsidRPr="00903D3D">
        <w:rPr>
          <w:bCs/>
          <w:lang w:val="es-ES"/>
        </w:rPr>
        <w:t>parte desapercibida</w:t>
      </w:r>
      <w:r w:rsidR="001165BD" w:rsidRPr="00903D3D">
        <w:rPr>
          <w:bCs/>
          <w:lang w:val="es-ES"/>
        </w:rPr>
        <w:t xml:space="preserve"> para las grandes corporacion</w:t>
      </w:r>
      <w:r w:rsidR="00731AA1" w:rsidRPr="00903D3D">
        <w:rPr>
          <w:bCs/>
          <w:lang w:val="es-ES"/>
        </w:rPr>
        <w:t>es. La dependencia que generan</w:t>
      </w:r>
      <w:r w:rsidR="001165BD" w:rsidRPr="00903D3D">
        <w:rPr>
          <w:bCs/>
          <w:lang w:val="es-ES"/>
        </w:rPr>
        <w:t>, como ocurrió con las</w:t>
      </w:r>
      <w:r w:rsidR="00731AA1" w:rsidRPr="00903D3D">
        <w:rPr>
          <w:bCs/>
          <w:lang w:val="es-ES"/>
        </w:rPr>
        <w:t xml:space="preserve"> primeras revoluciones basadas en cambios técnicos, </w:t>
      </w:r>
      <w:r w:rsidR="001165BD" w:rsidRPr="00903D3D">
        <w:rPr>
          <w:bCs/>
          <w:lang w:val="es-ES"/>
        </w:rPr>
        <w:t>es utilizada como una nueva forma</w:t>
      </w:r>
      <w:r w:rsidR="00BD005A">
        <w:rPr>
          <w:bCs/>
          <w:lang w:val="es-ES"/>
        </w:rPr>
        <w:t xml:space="preserve"> de control, la invasión a la privacidad un asunto de </w:t>
      </w:r>
      <w:r w:rsidR="000621EC">
        <w:rPr>
          <w:bCs/>
          <w:lang w:val="es-ES"/>
        </w:rPr>
        <w:t>disputa</w:t>
      </w:r>
      <w:r w:rsidR="00BD005A">
        <w:rPr>
          <w:bCs/>
          <w:lang w:val="es-ES"/>
        </w:rPr>
        <w:t xml:space="preserve"> no sólo ética, sino técnica o legal.</w:t>
      </w:r>
      <w:r w:rsidR="00731AA1" w:rsidRPr="00903D3D">
        <w:rPr>
          <w:bCs/>
          <w:lang w:val="es-ES"/>
        </w:rPr>
        <w:t xml:space="preserve"> </w:t>
      </w:r>
    </w:p>
    <w:p w14:paraId="66F725C5" w14:textId="77777777" w:rsidR="009E7A16" w:rsidRDefault="009E7A16" w:rsidP="00146C22">
      <w:pPr>
        <w:spacing w:line="360" w:lineRule="auto"/>
        <w:jc w:val="both"/>
        <w:rPr>
          <w:b/>
          <w:bCs/>
          <w:lang w:val="es-ES"/>
        </w:rPr>
      </w:pPr>
    </w:p>
    <w:p w14:paraId="425772B3" w14:textId="2AFFAB2B" w:rsidR="0059584F" w:rsidRPr="0059584F" w:rsidRDefault="009E7A16" w:rsidP="00146C22">
      <w:pPr>
        <w:spacing w:line="360" w:lineRule="auto"/>
        <w:jc w:val="both"/>
        <w:rPr>
          <w:b/>
        </w:rPr>
      </w:pPr>
      <w:r>
        <w:rPr>
          <w:b/>
          <w:bCs/>
          <w:lang w:val="es-ES"/>
        </w:rPr>
        <w:t>M</w:t>
      </w:r>
      <w:r w:rsidR="0059584F" w:rsidRPr="0059584F">
        <w:rPr>
          <w:b/>
          <w:bCs/>
          <w:lang w:val="es-ES"/>
        </w:rPr>
        <w:t>ulticultural</w:t>
      </w:r>
      <w:r>
        <w:rPr>
          <w:b/>
          <w:bCs/>
          <w:lang w:val="es-ES"/>
        </w:rPr>
        <w:t xml:space="preserve">idad, </w:t>
      </w:r>
      <w:r>
        <w:rPr>
          <w:b/>
        </w:rPr>
        <w:t>É</w:t>
      </w:r>
      <w:r w:rsidR="0059584F" w:rsidRPr="002E49FB">
        <w:rPr>
          <w:b/>
        </w:rPr>
        <w:t xml:space="preserve">tica </w:t>
      </w:r>
      <w:r>
        <w:rPr>
          <w:b/>
        </w:rPr>
        <w:t>y sociedad en red</w:t>
      </w:r>
    </w:p>
    <w:p w14:paraId="595687D8" w14:textId="3585B5F6" w:rsidR="001D11B6" w:rsidRPr="00903D3D" w:rsidRDefault="00465536" w:rsidP="00146C22">
      <w:pPr>
        <w:spacing w:line="360" w:lineRule="auto"/>
        <w:jc w:val="both"/>
        <w:rPr>
          <w:bCs/>
          <w:lang w:val="es-ES"/>
        </w:rPr>
      </w:pPr>
      <w:r w:rsidRPr="00903D3D">
        <w:rPr>
          <w:bCs/>
          <w:lang w:val="es-ES"/>
        </w:rPr>
        <w:t>Si revisamos la dimensión ética de las tecnologías que median la</w:t>
      </w:r>
      <w:r w:rsidR="000621EC">
        <w:rPr>
          <w:bCs/>
          <w:lang w:val="es-ES"/>
        </w:rPr>
        <w:t xml:space="preserve"> conversación nos hallamos </w:t>
      </w:r>
      <w:r w:rsidRPr="00903D3D">
        <w:rPr>
          <w:bCs/>
          <w:lang w:val="es-ES"/>
        </w:rPr>
        <w:t>frente a dos niveles de</w:t>
      </w:r>
      <w:r w:rsidR="00BB241C" w:rsidRPr="00903D3D">
        <w:rPr>
          <w:bCs/>
          <w:lang w:val="es-ES"/>
        </w:rPr>
        <w:t xml:space="preserve"> análisis</w:t>
      </w:r>
      <w:r w:rsidR="009E7A16">
        <w:rPr>
          <w:bCs/>
          <w:lang w:val="es-ES"/>
        </w:rPr>
        <w:t>,</w:t>
      </w:r>
      <w:r w:rsidR="00BB241C" w:rsidRPr="00903D3D">
        <w:rPr>
          <w:bCs/>
          <w:lang w:val="es-ES"/>
        </w:rPr>
        <w:t xml:space="preserve"> el de la ética privada y el de la ética pública.</w:t>
      </w:r>
      <w:r w:rsidRPr="00903D3D">
        <w:rPr>
          <w:bCs/>
          <w:lang w:val="es-ES"/>
        </w:rPr>
        <w:t xml:space="preserve"> </w:t>
      </w:r>
    </w:p>
    <w:p w14:paraId="0CDEEC8E" w14:textId="1EF51813" w:rsidR="00030766" w:rsidRPr="004E7516" w:rsidRDefault="006F6DD9" w:rsidP="00146C22">
      <w:pPr>
        <w:spacing w:line="360" w:lineRule="auto"/>
        <w:jc w:val="both"/>
        <w:rPr>
          <w:lang w:val="es-ES"/>
        </w:rPr>
      </w:pPr>
      <w:r w:rsidRPr="00903D3D">
        <w:rPr>
          <w:lang w:val="es-ES"/>
        </w:rPr>
        <w:t xml:space="preserve">La ética privada puede distinguirse de la ética pública: “Cuando hablamos de </w:t>
      </w:r>
      <w:r w:rsidRPr="006E07AF">
        <w:rPr>
          <w:lang w:val="es-ES"/>
        </w:rPr>
        <w:t xml:space="preserve">decisiones que involucran a un individuo o a un grupo muy limitado de personas, hablamos de </w:t>
      </w:r>
      <w:r w:rsidR="008B266D" w:rsidRPr="006E07AF">
        <w:rPr>
          <w:lang w:val="es-ES"/>
        </w:rPr>
        <w:t>ética</w:t>
      </w:r>
      <w:r w:rsidRPr="006E07AF">
        <w:rPr>
          <w:lang w:val="es-ES"/>
        </w:rPr>
        <w:t xml:space="preserve"> privada</w:t>
      </w:r>
      <w:r w:rsidRPr="00903D3D">
        <w:rPr>
          <w:lang w:val="es-ES"/>
        </w:rPr>
        <w:t xml:space="preserve">. Un ejemplo de </w:t>
      </w:r>
      <w:r w:rsidR="008B266D" w:rsidRPr="00903D3D">
        <w:rPr>
          <w:lang w:val="es-ES"/>
        </w:rPr>
        <w:t>ética</w:t>
      </w:r>
      <w:r w:rsidRPr="00903D3D">
        <w:rPr>
          <w:lang w:val="es-ES"/>
        </w:rPr>
        <w:t xml:space="preserve"> a este nivel es el aborto, cuando se debe tomar una </w:t>
      </w:r>
      <w:r w:rsidR="008B266D" w:rsidRPr="00903D3D">
        <w:rPr>
          <w:lang w:val="es-ES"/>
        </w:rPr>
        <w:t>decisión</w:t>
      </w:r>
      <w:r w:rsidRPr="00903D3D">
        <w:rPr>
          <w:lang w:val="es-ES"/>
        </w:rPr>
        <w:t xml:space="preserve"> en torno a la supervivencia de un individuo en particular. La responsabilidad corresponde </w:t>
      </w:r>
      <w:r w:rsidR="008B266D" w:rsidRPr="00903D3D">
        <w:rPr>
          <w:lang w:val="es-ES"/>
        </w:rPr>
        <w:t>únicamente</w:t>
      </w:r>
      <w:r w:rsidRPr="00903D3D">
        <w:rPr>
          <w:lang w:val="es-ES"/>
        </w:rPr>
        <w:t xml:space="preserve"> a ese individuo que deliberadamente decide dentro de ese dilema”</w:t>
      </w:r>
      <w:r w:rsidR="0014487E" w:rsidRPr="00903D3D">
        <w:rPr>
          <w:rStyle w:val="Refdenotaalpie"/>
          <w:lang w:val="es-ES"/>
        </w:rPr>
        <w:footnoteReference w:id="53"/>
      </w:r>
      <w:r w:rsidRPr="00903D3D">
        <w:rPr>
          <w:lang w:val="es-ES"/>
        </w:rPr>
        <w:t xml:space="preserve"> </w:t>
      </w:r>
    </w:p>
    <w:p w14:paraId="160FDC23" w14:textId="45861C1B" w:rsidR="006F6DD9" w:rsidRPr="004E7516" w:rsidRDefault="006F6DD9" w:rsidP="00146C22">
      <w:pPr>
        <w:spacing w:line="360" w:lineRule="auto"/>
        <w:jc w:val="both"/>
      </w:pPr>
      <w:r w:rsidRPr="00903D3D">
        <w:t>Por otra parte hablamos de la dimensión pública de la ética:</w:t>
      </w:r>
      <w:r w:rsidR="00030766" w:rsidRPr="00903D3D">
        <w:t xml:space="preserve"> </w:t>
      </w:r>
      <w:r w:rsidR="006E07AF">
        <w:rPr>
          <w:lang w:val="es-ES"/>
        </w:rPr>
        <w:t>l</w:t>
      </w:r>
      <w:r w:rsidRPr="00903D3D">
        <w:rPr>
          <w:lang w:val="es-ES"/>
        </w:rPr>
        <w:t xml:space="preserve">a </w:t>
      </w:r>
      <w:r w:rsidR="008B266D" w:rsidRPr="00903D3D">
        <w:rPr>
          <w:lang w:val="es-ES"/>
        </w:rPr>
        <w:t>dimensión</w:t>
      </w:r>
      <w:r w:rsidRPr="00903D3D">
        <w:rPr>
          <w:lang w:val="es-ES"/>
        </w:rPr>
        <w:t xml:space="preserve"> </w:t>
      </w:r>
      <w:r w:rsidR="008B266D" w:rsidRPr="00903D3D">
        <w:rPr>
          <w:lang w:val="es-ES"/>
        </w:rPr>
        <w:t>pública</w:t>
      </w:r>
      <w:r w:rsidRPr="00903D3D">
        <w:rPr>
          <w:lang w:val="es-ES"/>
        </w:rPr>
        <w:t xml:space="preserve"> de la </w:t>
      </w:r>
      <w:r w:rsidR="008B266D" w:rsidRPr="00903D3D">
        <w:rPr>
          <w:lang w:val="es-ES"/>
        </w:rPr>
        <w:t>ética</w:t>
      </w:r>
      <w:r w:rsidRPr="00903D3D">
        <w:rPr>
          <w:lang w:val="es-ES"/>
        </w:rPr>
        <w:t xml:space="preserve"> involucra </w:t>
      </w:r>
      <w:r w:rsidR="008B266D" w:rsidRPr="00903D3D">
        <w:rPr>
          <w:lang w:val="es-ES"/>
        </w:rPr>
        <w:t>más</w:t>
      </w:r>
      <w:r w:rsidRPr="00903D3D">
        <w:rPr>
          <w:lang w:val="es-ES"/>
        </w:rPr>
        <w:t xml:space="preserve"> que a unos cuantos. De hecho, las decisiones </w:t>
      </w:r>
      <w:r w:rsidR="008B266D" w:rsidRPr="00903D3D">
        <w:rPr>
          <w:lang w:val="es-ES"/>
        </w:rPr>
        <w:t>públicas</w:t>
      </w:r>
      <w:r w:rsidRPr="00903D3D">
        <w:rPr>
          <w:lang w:val="es-ES"/>
        </w:rPr>
        <w:t xml:space="preserve"> tienen un impacto generalizado no solo para las generaciones presentes, sino muy probablemente para generaciones futuras </w:t>
      </w:r>
      <w:r w:rsidR="008B266D" w:rsidRPr="00903D3D">
        <w:rPr>
          <w:lang w:val="es-ES"/>
        </w:rPr>
        <w:t>también</w:t>
      </w:r>
      <w:r w:rsidRPr="00903D3D">
        <w:rPr>
          <w:lang w:val="es-ES"/>
        </w:rPr>
        <w:t xml:space="preserve">. Las decisiones </w:t>
      </w:r>
      <w:r w:rsidR="008B266D" w:rsidRPr="00903D3D">
        <w:rPr>
          <w:lang w:val="es-ES"/>
        </w:rPr>
        <w:t>públicas</w:t>
      </w:r>
      <w:r w:rsidRPr="00903D3D">
        <w:rPr>
          <w:lang w:val="es-ES"/>
        </w:rPr>
        <w:t xml:space="preserve"> dependen de </w:t>
      </w:r>
      <w:r w:rsidRPr="009E7A16">
        <w:rPr>
          <w:lang w:val="es-ES"/>
        </w:rPr>
        <w:t>valores generales</w:t>
      </w:r>
      <w:r w:rsidRPr="00903D3D">
        <w:rPr>
          <w:u w:val="single"/>
          <w:lang w:val="es-ES"/>
        </w:rPr>
        <w:t xml:space="preserve"> </w:t>
      </w:r>
      <w:r w:rsidRPr="00903D3D">
        <w:rPr>
          <w:lang w:val="es-ES"/>
        </w:rPr>
        <w:t xml:space="preserve">mediante los cuales queremos, por </w:t>
      </w:r>
      <w:r w:rsidR="008B266D" w:rsidRPr="00903D3D">
        <w:rPr>
          <w:lang w:val="es-ES"/>
        </w:rPr>
        <w:t>así</w:t>
      </w:r>
      <w:r w:rsidRPr="00903D3D">
        <w:rPr>
          <w:lang w:val="es-ES"/>
        </w:rPr>
        <w:t xml:space="preserve">́ decirlo, </w:t>
      </w:r>
      <w:r w:rsidR="008B266D" w:rsidRPr="006E07AF">
        <w:rPr>
          <w:lang w:val="es-ES"/>
        </w:rPr>
        <w:t>diseñar</w:t>
      </w:r>
      <w:r w:rsidRPr="006E07AF">
        <w:rPr>
          <w:lang w:val="es-ES"/>
        </w:rPr>
        <w:t xml:space="preserve"> una buena sociedad. La </w:t>
      </w:r>
      <w:r w:rsidR="008B266D" w:rsidRPr="006E07AF">
        <w:rPr>
          <w:lang w:val="es-ES"/>
        </w:rPr>
        <w:t>discusión</w:t>
      </w:r>
      <w:r w:rsidRPr="006E07AF">
        <w:rPr>
          <w:lang w:val="es-ES"/>
        </w:rPr>
        <w:t xml:space="preserve"> en torno a estas decisiones es </w:t>
      </w:r>
      <w:r w:rsidR="008B266D" w:rsidRPr="006E07AF">
        <w:rPr>
          <w:lang w:val="es-ES"/>
        </w:rPr>
        <w:t>pública</w:t>
      </w:r>
      <w:r w:rsidRPr="006E07AF">
        <w:rPr>
          <w:lang w:val="es-ES"/>
        </w:rPr>
        <w:t xml:space="preserve"> y </w:t>
      </w:r>
      <w:r w:rsidR="008B266D" w:rsidRPr="006E07AF">
        <w:rPr>
          <w:lang w:val="es-ES"/>
        </w:rPr>
        <w:t>prácticamente</w:t>
      </w:r>
      <w:r w:rsidRPr="006E07AF">
        <w:rPr>
          <w:lang w:val="es-ES"/>
        </w:rPr>
        <w:t xml:space="preserve"> todos los ciudadanos </w:t>
      </w:r>
      <w:r w:rsidR="008B266D" w:rsidRPr="006E07AF">
        <w:rPr>
          <w:lang w:val="es-ES"/>
        </w:rPr>
        <w:t>están</w:t>
      </w:r>
      <w:r w:rsidRPr="006E07AF">
        <w:rPr>
          <w:lang w:val="es-ES"/>
        </w:rPr>
        <w:t xml:space="preserve"> involucrados en una </w:t>
      </w:r>
      <w:r w:rsidR="008B266D" w:rsidRPr="004E7516">
        <w:rPr>
          <w:bCs/>
          <w:lang w:val="es-ES"/>
        </w:rPr>
        <w:t>discusión</w:t>
      </w:r>
      <w:r w:rsidRPr="004E7516">
        <w:rPr>
          <w:bCs/>
          <w:lang w:val="es-ES"/>
        </w:rPr>
        <w:t xml:space="preserve"> </w:t>
      </w:r>
      <w:r w:rsidR="008B266D" w:rsidRPr="004E7516">
        <w:rPr>
          <w:bCs/>
          <w:lang w:val="es-ES"/>
        </w:rPr>
        <w:t>pública</w:t>
      </w:r>
      <w:r w:rsidRPr="004E7516">
        <w:rPr>
          <w:bCs/>
          <w:lang w:val="es-ES"/>
        </w:rPr>
        <w:t xml:space="preserve"> sobre qué </w:t>
      </w:r>
      <w:r w:rsidR="008B266D" w:rsidRPr="004E7516">
        <w:rPr>
          <w:bCs/>
          <w:lang w:val="es-ES"/>
        </w:rPr>
        <w:t>deliberación</w:t>
      </w:r>
      <w:r w:rsidRPr="004E7516">
        <w:rPr>
          <w:bCs/>
          <w:lang w:val="es-ES"/>
        </w:rPr>
        <w:t xml:space="preserve"> </w:t>
      </w:r>
      <w:r w:rsidR="008B266D" w:rsidRPr="004E7516">
        <w:rPr>
          <w:bCs/>
          <w:lang w:val="es-ES"/>
        </w:rPr>
        <w:t>debería</w:t>
      </w:r>
      <w:r w:rsidR="006E07AF" w:rsidRPr="004E7516">
        <w:rPr>
          <w:bCs/>
          <w:lang w:val="es-ES"/>
        </w:rPr>
        <w:t xml:space="preserve"> instrumentarse</w:t>
      </w:r>
      <w:r w:rsidRPr="004E7516">
        <w:rPr>
          <w:bCs/>
          <w:lang w:val="es-ES"/>
        </w:rPr>
        <w:t xml:space="preserve"> como ley. </w:t>
      </w:r>
    </w:p>
    <w:p w14:paraId="7781B646" w14:textId="17427A37" w:rsidR="00ED3EBA" w:rsidRPr="006E07AF" w:rsidRDefault="00A81C46" w:rsidP="00146C22">
      <w:pPr>
        <w:spacing w:line="360" w:lineRule="auto"/>
        <w:jc w:val="both"/>
      </w:pPr>
      <w:r>
        <w:t>La  primer red social</w:t>
      </w:r>
      <w:r w:rsidR="00ED3EBA" w:rsidRPr="00903D3D">
        <w:t xml:space="preserve"> como la primera red que tuvo un al</w:t>
      </w:r>
      <w:r w:rsidR="009B583C" w:rsidRPr="00903D3D">
        <w:t>ca</w:t>
      </w:r>
      <w:r w:rsidR="00ED3EBA" w:rsidRPr="00903D3D">
        <w:t>nce global</w:t>
      </w:r>
      <w:r w:rsidR="00734CFE" w:rsidRPr="00903D3D">
        <w:t xml:space="preserve">, </w:t>
      </w:r>
      <w:r w:rsidR="00ED3EBA" w:rsidRPr="00903D3D">
        <w:t xml:space="preserve"> Facebook:</w:t>
      </w:r>
      <w:r w:rsidR="00AF6611" w:rsidRPr="00903D3D">
        <w:t xml:space="preserve"> </w:t>
      </w:r>
      <w:r w:rsidR="00734CFE" w:rsidRPr="006E07AF">
        <w:rPr>
          <w:lang w:val="es-ES"/>
        </w:rPr>
        <w:t>“(…)</w:t>
      </w:r>
      <w:r w:rsidR="00ED3EBA" w:rsidRPr="006E07AF">
        <w:rPr>
          <w:lang w:val="es-ES"/>
        </w:rPr>
        <w:t xml:space="preserve"> es un sistema que no </w:t>
      </w:r>
      <w:r w:rsidR="006E07AF">
        <w:rPr>
          <w:lang w:val="es-ES"/>
        </w:rPr>
        <w:t>está</w:t>
      </w:r>
      <w:r w:rsidR="00ED3EBA" w:rsidRPr="006E07AF">
        <w:rPr>
          <w:lang w:val="es-ES"/>
        </w:rPr>
        <w:t xml:space="preserve"> construido de abajo hacia arriba, sino que ya </w:t>
      </w:r>
      <w:r w:rsidR="00950270" w:rsidRPr="006E07AF">
        <w:rPr>
          <w:lang w:val="es-ES"/>
        </w:rPr>
        <w:t>está</w:t>
      </w:r>
      <w:r>
        <w:rPr>
          <w:lang w:val="es-ES"/>
        </w:rPr>
        <w:t xml:space="preserve"> </w:t>
      </w:r>
      <w:r w:rsidR="00ED3EBA" w:rsidRPr="006E07AF">
        <w:rPr>
          <w:lang w:val="es-ES"/>
        </w:rPr>
        <w:t xml:space="preserve">listo para que los usuarios finales accedan mediante </w:t>
      </w:r>
      <w:proofErr w:type="spellStart"/>
      <w:r w:rsidR="00ED3EBA" w:rsidRPr="006E07AF">
        <w:rPr>
          <w:i/>
          <w:iCs/>
          <w:lang w:val="es-ES"/>
        </w:rPr>
        <w:t>passwords</w:t>
      </w:r>
      <w:proofErr w:type="spellEnd"/>
      <w:r w:rsidR="00ED3EBA" w:rsidRPr="006E07AF">
        <w:rPr>
          <w:i/>
          <w:iCs/>
          <w:lang w:val="es-ES"/>
        </w:rPr>
        <w:t xml:space="preserve"> </w:t>
      </w:r>
      <w:r w:rsidR="00ED3EBA" w:rsidRPr="006E07AF">
        <w:rPr>
          <w:lang w:val="es-ES"/>
        </w:rPr>
        <w:t xml:space="preserve">o llaves de seguridad. Facebook es la red social </w:t>
      </w:r>
      <w:r w:rsidR="00950270" w:rsidRPr="006E07AF">
        <w:rPr>
          <w:lang w:val="es-ES"/>
        </w:rPr>
        <w:t>más</w:t>
      </w:r>
      <w:r w:rsidR="00ED3EBA" w:rsidRPr="006E07AF">
        <w:rPr>
          <w:lang w:val="es-ES"/>
        </w:rPr>
        <w:t xml:space="preserve"> grande en la red Internet, con cerca de 1.4 mil millones de </w:t>
      </w:r>
      <w:r w:rsidR="00C301EA" w:rsidRPr="006E07AF">
        <w:rPr>
          <w:lang w:val="es-ES"/>
        </w:rPr>
        <w:t>miembros.</w:t>
      </w:r>
      <w:r w:rsidR="00ED3EBA" w:rsidRPr="006E07AF">
        <w:rPr>
          <w:lang w:val="es-ES"/>
        </w:rPr>
        <w:t xml:space="preserve"> (8.2 veces por cada usuario de </w:t>
      </w:r>
      <w:proofErr w:type="spellStart"/>
      <w:r w:rsidR="00ED3EBA" w:rsidRPr="006E07AF">
        <w:rPr>
          <w:lang w:val="es-ES"/>
        </w:rPr>
        <w:t>Linkedin</w:t>
      </w:r>
      <w:proofErr w:type="spellEnd"/>
      <w:r w:rsidR="00ED3EBA" w:rsidRPr="006E07AF">
        <w:rPr>
          <w:lang w:val="es-ES"/>
        </w:rPr>
        <w:t>)</w:t>
      </w:r>
      <w:r w:rsidR="00C301EA">
        <w:rPr>
          <w:lang w:val="es-ES"/>
        </w:rPr>
        <w:t>”</w:t>
      </w:r>
      <w:r w:rsidR="006E07AF">
        <w:rPr>
          <w:lang w:val="es-ES"/>
        </w:rPr>
        <w:t xml:space="preserve"> </w:t>
      </w:r>
      <w:r w:rsidR="006E07AF">
        <w:rPr>
          <w:rStyle w:val="Refdenotaalpie"/>
          <w:lang w:val="es-ES"/>
        </w:rPr>
        <w:footnoteReference w:id="54"/>
      </w:r>
      <w:r w:rsidR="00C301EA">
        <w:rPr>
          <w:lang w:val="es-ES"/>
        </w:rPr>
        <w:t>.</w:t>
      </w:r>
    </w:p>
    <w:p w14:paraId="4779D90E" w14:textId="3BA9650C" w:rsidR="009B583C" w:rsidRDefault="009B583C" w:rsidP="00146C22">
      <w:pPr>
        <w:spacing w:line="360" w:lineRule="auto"/>
        <w:jc w:val="both"/>
      </w:pPr>
      <w:r w:rsidRPr="00903D3D">
        <w:t>Este tipo de fenómenos globales consti</w:t>
      </w:r>
      <w:r w:rsidR="00F10F0A">
        <w:t xml:space="preserve">tuye,  como vimos en el primer capítulo, </w:t>
      </w:r>
      <w:r w:rsidRPr="00903D3D">
        <w:t xml:space="preserve"> una forma concreta de expresión</w:t>
      </w:r>
      <w:r w:rsidR="00DF08F2" w:rsidRPr="00903D3D">
        <w:t xml:space="preserve"> de la globalización tecnológica</w:t>
      </w:r>
      <w:r w:rsidRPr="00903D3D">
        <w:t xml:space="preserve"> y sus falso</w:t>
      </w:r>
      <w:r w:rsidR="0014487E" w:rsidRPr="00903D3D">
        <w:t>s</w:t>
      </w:r>
      <w:r w:rsidRPr="00903D3D">
        <w:t xml:space="preserve"> universalismos, parte de la encrucijada contemporánea de nuestra cultura.</w:t>
      </w:r>
    </w:p>
    <w:p w14:paraId="30D7AAD6" w14:textId="77777777" w:rsidR="009E7A16" w:rsidRDefault="009E7A16" w:rsidP="00146C22">
      <w:pPr>
        <w:spacing w:line="360" w:lineRule="auto"/>
        <w:jc w:val="both"/>
      </w:pPr>
    </w:p>
    <w:p w14:paraId="71074873" w14:textId="5E82325D" w:rsidR="009D643E" w:rsidRPr="0059584F" w:rsidRDefault="004E7516" w:rsidP="00146C22">
      <w:pPr>
        <w:spacing w:line="360" w:lineRule="auto"/>
        <w:jc w:val="both"/>
        <w:rPr>
          <w:b/>
        </w:rPr>
      </w:pPr>
      <w:proofErr w:type="spellStart"/>
      <w:r w:rsidRPr="0059584F">
        <w:rPr>
          <w:b/>
        </w:rPr>
        <w:t>Angelé</w:t>
      </w:r>
      <w:r w:rsidR="009D643E" w:rsidRPr="0059584F">
        <w:rPr>
          <w:b/>
        </w:rPr>
        <w:t>tica</w:t>
      </w:r>
      <w:proofErr w:type="spellEnd"/>
      <w:r w:rsidR="009D643E" w:rsidRPr="0059584F">
        <w:rPr>
          <w:b/>
        </w:rPr>
        <w:t xml:space="preserve"> y ética</w:t>
      </w:r>
    </w:p>
    <w:p w14:paraId="2514E4F3" w14:textId="52154099" w:rsidR="00601B55" w:rsidRDefault="00904E88" w:rsidP="00146C22">
      <w:pPr>
        <w:spacing w:line="360" w:lineRule="auto"/>
        <w:jc w:val="both"/>
      </w:pPr>
      <w:r>
        <w:lastRenderedPageBreak/>
        <w:t xml:space="preserve">Rafael Capurro, uno de los autores contemporáneos que mejor ha explicado la necesidad de una ética multicultural de la sociedad en red ha </w:t>
      </w:r>
      <w:r w:rsidR="00287817">
        <w:t>dicho: “La</w:t>
      </w:r>
      <w:r>
        <w:t xml:space="preserve"> reflexión ética se mueve entre los polos de la universalización y la concreción en una situación singular. Discutir sobre, por ejemplo el tema de la privacidad no es igual en una cultura que en otra y con un trasfondo histórico y cultural determinado…” </w:t>
      </w:r>
      <w:r>
        <w:rPr>
          <w:rStyle w:val="Refdenotaalpie"/>
        </w:rPr>
        <w:footnoteReference w:id="55"/>
      </w:r>
    </w:p>
    <w:p w14:paraId="38EB34F3" w14:textId="2AE77437" w:rsidR="002E49FB" w:rsidRPr="0059584F" w:rsidRDefault="0014487E" w:rsidP="00146C22">
      <w:pPr>
        <w:spacing w:line="360" w:lineRule="auto"/>
      </w:pPr>
      <w:r>
        <w:t xml:space="preserve">Esta es quizá </w:t>
      </w:r>
      <w:r w:rsidR="00601B55">
        <w:t xml:space="preserve">la </w:t>
      </w:r>
      <w:r w:rsidR="005B4631">
        <w:t>encrucijada que Eugenio Trías identifica como más signific</w:t>
      </w:r>
      <w:r w:rsidR="00601B55">
        <w:t xml:space="preserve">ativa en nuestra época y </w:t>
      </w:r>
      <w:r w:rsidR="005B4631">
        <w:t>nos pone en juego</w:t>
      </w:r>
      <w:r w:rsidR="00D36850">
        <w:t xml:space="preserve"> a los humanos</w:t>
      </w:r>
      <w:r w:rsidR="005B4631">
        <w:t xml:space="preserve"> como último bastión</w:t>
      </w:r>
      <w:r w:rsidR="00C03440">
        <w:t>, como “habitante del límite”</w:t>
      </w:r>
      <w:r w:rsidR="00AC7A99">
        <w:rPr>
          <w:rStyle w:val="Refdenotaalpie"/>
        </w:rPr>
        <w:footnoteReference w:id="56"/>
      </w:r>
      <w:r w:rsidR="005B4631">
        <w:t>.</w:t>
      </w:r>
      <w:r w:rsidR="00C03440">
        <w:t xml:space="preserve"> </w:t>
      </w:r>
    </w:p>
    <w:p w14:paraId="0B4F9782" w14:textId="325B1B4E" w:rsidR="003E3EC3" w:rsidRDefault="005B4631" w:rsidP="00146C22">
      <w:pPr>
        <w:spacing w:line="360" w:lineRule="auto"/>
        <w:jc w:val="both"/>
      </w:pPr>
      <w:r>
        <w:t>La dimensión ética es aquella que nos reclama como seres reflexivos, como protagonistas y no simples espectadores y a veces víctimas del acontecer humano.  Reclama una ejercicio de deconstrucción de la cultura en la que las acciones tienen lugar. Hablar de una cultura digital, establecer si puede predicarse tal cualidad como un dato, como un registro material y sujeto de estudio es sin duda una tarea ineludible. La existencia de una codificación común para quienes se relacionan e interactúan en espacios y con dispositivos electrónicos, en redes globales;  la presencia de un afluente técnico, de un medio o instrumento que exige un conocimiento común para su uso nos obliga a pensar que hay una cultura digital. Esta forma de espacio común</w:t>
      </w:r>
      <w:r w:rsidR="00601B55">
        <w:t xml:space="preserve"> es, sin embargo, </w:t>
      </w:r>
      <w:r>
        <w:t>un entramado complejo, desigual, multiforme, carente de núcleo</w:t>
      </w:r>
      <w:r w:rsidR="00894391">
        <w:t xml:space="preserve"> como un rizoma</w:t>
      </w:r>
      <w:r>
        <w:t xml:space="preserve">, </w:t>
      </w:r>
      <w:r w:rsidR="00894391">
        <w:t xml:space="preserve">que se </w:t>
      </w:r>
      <w:proofErr w:type="spellStart"/>
      <w:r w:rsidR="00894391">
        <w:t>autorganiza</w:t>
      </w:r>
      <w:proofErr w:type="spellEnd"/>
      <w:r w:rsidR="00894391">
        <w:t xml:space="preserve"> y crece de manera orgánica y que por ende se expresa en formas diversas a aquellas con las que se ha liado la ética en los siglos pasados.</w:t>
      </w:r>
    </w:p>
    <w:p w14:paraId="6C334EAF" w14:textId="77777777" w:rsidR="002E49FB" w:rsidRDefault="00894391" w:rsidP="00146C22">
      <w:pPr>
        <w:spacing w:line="360" w:lineRule="auto"/>
        <w:jc w:val="both"/>
      </w:pPr>
      <w:r>
        <w:t>La reflexión ética sobre esta cultura mediada por art</w:t>
      </w:r>
      <w:r w:rsidR="00903D3D">
        <w:t>e</w:t>
      </w:r>
      <w:r>
        <w:t>factos y dispositivos electrónicos se vuelve por ella especial y reclama un ejercicio de construcción de categorías que permitan calar en sus entrañas para comprender la naturaleza de las</w:t>
      </w:r>
      <w:r w:rsidR="00601B55">
        <w:t xml:space="preserve"> acciones humanas que ahí tienen lugar</w:t>
      </w:r>
      <w:r>
        <w:t xml:space="preserve">. </w:t>
      </w:r>
    </w:p>
    <w:p w14:paraId="64CDD811" w14:textId="4D4EDBF4" w:rsidR="00A772C1" w:rsidRPr="00A772C1" w:rsidRDefault="005F113A" w:rsidP="00A772C1">
      <w:pPr>
        <w:widowControl w:val="0"/>
        <w:autoSpaceDE w:val="0"/>
        <w:autoSpaceDN w:val="0"/>
        <w:adjustRightInd w:val="0"/>
        <w:spacing w:after="240" w:line="340" w:lineRule="atLeast"/>
        <w:ind w:left="708"/>
        <w:jc w:val="both"/>
        <w:rPr>
          <w:rFonts w:cs="Times"/>
          <w:i/>
          <w:iCs/>
          <w:color w:val="000000"/>
          <w:sz w:val="22"/>
          <w:szCs w:val="22"/>
          <w:lang w:val="es-ES_tradnl"/>
        </w:rPr>
      </w:pPr>
      <w:r w:rsidRPr="005F113A">
        <w:rPr>
          <w:rFonts w:cs="Times"/>
          <w:color w:val="000000"/>
          <w:sz w:val="22"/>
          <w:szCs w:val="22"/>
          <w:lang w:val="es-ES_tradnl"/>
        </w:rPr>
        <w:t xml:space="preserve">Ce </w:t>
      </w:r>
      <w:proofErr w:type="spellStart"/>
      <w:r w:rsidRPr="005F113A">
        <w:rPr>
          <w:rFonts w:cs="Times"/>
          <w:color w:val="000000"/>
          <w:sz w:val="22"/>
          <w:szCs w:val="22"/>
          <w:lang w:val="es-ES_tradnl"/>
        </w:rPr>
        <w:t>qui</w:t>
      </w:r>
      <w:proofErr w:type="spellEnd"/>
      <w:r w:rsidRPr="005F113A">
        <w:rPr>
          <w:rFonts w:cs="Times"/>
          <w:color w:val="000000"/>
          <w:sz w:val="22"/>
          <w:szCs w:val="22"/>
          <w:lang w:val="es-ES_tradnl"/>
        </w:rPr>
        <w:t xml:space="preserve">, en </w:t>
      </w:r>
      <w:proofErr w:type="spellStart"/>
      <w:r w:rsidRPr="005F113A">
        <w:rPr>
          <w:rFonts w:cs="Times"/>
          <w:color w:val="000000"/>
          <w:sz w:val="22"/>
          <w:szCs w:val="22"/>
          <w:lang w:val="es-ES_tradnl"/>
        </w:rPr>
        <w:t>revanche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définit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l'objet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technique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dans</w:t>
      </w:r>
      <w:proofErr w:type="spellEnd"/>
      <w:r w:rsidRPr="005F113A">
        <w:rPr>
          <w:rFonts w:cs="Times"/>
          <w:color w:val="000000"/>
          <w:sz w:val="22"/>
          <w:szCs w:val="22"/>
          <w:lang w:val="es-ES_tradnl"/>
        </w:rPr>
        <w:t xml:space="preserve"> son </w:t>
      </w:r>
      <w:proofErr w:type="spellStart"/>
      <w:r w:rsidRPr="005F113A">
        <w:rPr>
          <w:rFonts w:cs="Times"/>
          <w:i/>
          <w:iCs/>
          <w:color w:val="000000"/>
          <w:sz w:val="22"/>
          <w:szCs w:val="22"/>
          <w:lang w:val="es-ES_tradnl"/>
        </w:rPr>
        <w:t>être</w:t>
      </w:r>
      <w:proofErr w:type="spellEnd"/>
      <w:r w:rsidRPr="005F113A">
        <w:rPr>
          <w:rFonts w:cs="Times"/>
          <w:i/>
          <w:iCs/>
          <w:color w:val="000000"/>
          <w:sz w:val="22"/>
          <w:szCs w:val="22"/>
          <w:lang w:val="es-ES_tradnl"/>
        </w:rPr>
        <w:t xml:space="preserve"> </w:t>
      </w:r>
      <w:proofErr w:type="spellStart"/>
      <w:r>
        <w:rPr>
          <w:rFonts w:cs="Times"/>
          <w:color w:val="000000"/>
          <w:sz w:val="22"/>
          <w:szCs w:val="22"/>
          <w:lang w:val="es-ES_tradnl"/>
        </w:rPr>
        <w:t>proprem</w:t>
      </w:r>
      <w:r w:rsidRPr="005F113A">
        <w:rPr>
          <w:rFonts w:cs="Times"/>
          <w:color w:val="000000"/>
          <w:sz w:val="22"/>
          <w:szCs w:val="22"/>
          <w:lang w:val="es-ES_tradnl"/>
        </w:rPr>
        <w:t>ent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technique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c'est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sa</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concrétisation</w:t>
      </w:r>
      <w:proofErr w:type="spellEnd"/>
      <w:r w:rsidRPr="005F113A">
        <w:rPr>
          <w:rFonts w:cs="Times"/>
          <w:color w:val="000000"/>
          <w:sz w:val="22"/>
          <w:szCs w:val="22"/>
          <w:lang w:val="es-ES_tradnl"/>
        </w:rPr>
        <w:t>»</w:t>
      </w:r>
      <w:r>
        <w:rPr>
          <w:rFonts w:cs="Times"/>
          <w:color w:val="000000"/>
          <w:sz w:val="22"/>
          <w:szCs w:val="22"/>
          <w:lang w:val="es-ES_tradnl"/>
        </w:rPr>
        <w:t xml:space="preserve"> - </w:t>
      </w:r>
      <w:proofErr w:type="spellStart"/>
      <w:r>
        <w:rPr>
          <w:rFonts w:cs="Times"/>
          <w:color w:val="000000"/>
          <w:sz w:val="22"/>
          <w:szCs w:val="22"/>
          <w:lang w:val="es-ES_tradnl"/>
        </w:rPr>
        <w:t>c'est</w:t>
      </w:r>
      <w:proofErr w:type="spellEnd"/>
      <w:r>
        <w:rPr>
          <w:rFonts w:cs="Times"/>
          <w:color w:val="000000"/>
          <w:sz w:val="22"/>
          <w:szCs w:val="22"/>
          <w:lang w:val="es-ES_tradnl"/>
        </w:rPr>
        <w:t>-à-</w:t>
      </w:r>
      <w:proofErr w:type="spellStart"/>
      <w:r>
        <w:rPr>
          <w:rFonts w:cs="Times"/>
          <w:color w:val="000000"/>
          <w:sz w:val="22"/>
          <w:szCs w:val="22"/>
          <w:lang w:val="es-ES_tradnl"/>
        </w:rPr>
        <w:t>dire</w:t>
      </w:r>
      <w:proofErr w:type="spellEnd"/>
      <w:r>
        <w:rPr>
          <w:rFonts w:cs="Times"/>
          <w:color w:val="000000"/>
          <w:sz w:val="22"/>
          <w:szCs w:val="22"/>
          <w:lang w:val="es-ES_tradnl"/>
        </w:rPr>
        <w:t xml:space="preserve"> un </w:t>
      </w:r>
      <w:proofErr w:type="spellStart"/>
      <w:r>
        <w:rPr>
          <w:rFonts w:cs="Times"/>
          <w:color w:val="000000"/>
          <w:sz w:val="22"/>
          <w:szCs w:val="22"/>
          <w:lang w:val="es-ES_tradnl"/>
        </w:rPr>
        <w:t>rapport</w:t>
      </w:r>
      <w:proofErr w:type="spellEnd"/>
      <w:r>
        <w:rPr>
          <w:rFonts w:cs="Times"/>
          <w:color w:val="000000"/>
          <w:sz w:val="22"/>
          <w:szCs w:val="22"/>
          <w:lang w:val="es-ES_tradnl"/>
        </w:rPr>
        <w:t xml:space="preserve"> à </w:t>
      </w:r>
      <w:proofErr w:type="spellStart"/>
      <w:r>
        <w:rPr>
          <w:rFonts w:cs="Times"/>
          <w:color w:val="000000"/>
          <w:sz w:val="22"/>
          <w:szCs w:val="22"/>
          <w:lang w:val="es-ES_tradnl"/>
        </w:rPr>
        <w:t>soi-m</w:t>
      </w:r>
      <w:r w:rsidRPr="005F113A">
        <w:rPr>
          <w:rFonts w:cs="Times"/>
          <w:color w:val="000000"/>
          <w:sz w:val="22"/>
          <w:szCs w:val="22"/>
          <w:lang w:val="es-ES_tradnl"/>
        </w:rPr>
        <w:t>ême</w:t>
      </w:r>
      <w:proofErr w:type="spellEnd"/>
      <w:r w:rsidRPr="005F113A">
        <w:rPr>
          <w:rFonts w:cs="Times"/>
          <w:color w:val="000000"/>
          <w:sz w:val="22"/>
          <w:szCs w:val="22"/>
          <w:lang w:val="es-ES_tradnl"/>
        </w:rPr>
        <w:t xml:space="preserve"> de </w:t>
      </w:r>
      <w:proofErr w:type="spellStart"/>
      <w:r w:rsidRPr="005F113A">
        <w:rPr>
          <w:rFonts w:cs="Times"/>
          <w:color w:val="000000"/>
          <w:sz w:val="22"/>
          <w:szCs w:val="22"/>
          <w:lang w:val="es-ES_tradnl"/>
        </w:rPr>
        <w:t>tout</w:t>
      </w:r>
      <w:proofErr w:type="spellEnd"/>
      <w:r w:rsidRPr="005F113A">
        <w:rPr>
          <w:rFonts w:cs="Times"/>
          <w:color w:val="000000"/>
          <w:sz w:val="22"/>
          <w:szCs w:val="22"/>
          <w:lang w:val="es-ES_tradnl"/>
        </w:rPr>
        <w:t xml:space="preserve"> ce </w:t>
      </w:r>
      <w:proofErr w:type="spellStart"/>
      <w:r w:rsidRPr="005F113A">
        <w:rPr>
          <w:rFonts w:cs="Times"/>
          <w:color w:val="000000"/>
          <w:sz w:val="22"/>
          <w:szCs w:val="22"/>
          <w:lang w:val="es-ES_tradnl"/>
        </w:rPr>
        <w:t>qui</w:t>
      </w:r>
      <w:proofErr w:type="spellEnd"/>
      <w:r w:rsidRPr="005F113A">
        <w:rPr>
          <w:rFonts w:cs="Times"/>
          <w:color w:val="000000"/>
          <w:sz w:val="22"/>
          <w:szCs w:val="22"/>
          <w:lang w:val="es-ES_tradnl"/>
        </w:rPr>
        <w:t xml:space="preserve">, en lui, </w:t>
      </w:r>
      <w:proofErr w:type="spellStart"/>
      <w:r w:rsidRPr="005F113A">
        <w:rPr>
          <w:rFonts w:cs="Times"/>
          <w:color w:val="000000"/>
          <w:sz w:val="22"/>
          <w:szCs w:val="22"/>
          <w:lang w:val="es-ES_tradnl"/>
        </w:rPr>
        <w:t>naît</w:t>
      </w:r>
      <w:proofErr w:type="spellEnd"/>
      <w:r w:rsidRPr="005F113A">
        <w:rPr>
          <w:rFonts w:cs="Times"/>
          <w:color w:val="000000"/>
          <w:sz w:val="22"/>
          <w:szCs w:val="22"/>
          <w:lang w:val="es-ES_tradnl"/>
        </w:rPr>
        <w:t xml:space="preserve"> et se </w:t>
      </w:r>
      <w:proofErr w:type="spellStart"/>
      <w:r w:rsidRPr="005F113A">
        <w:rPr>
          <w:rFonts w:cs="Times"/>
          <w:color w:val="000000"/>
          <w:sz w:val="22"/>
          <w:szCs w:val="22"/>
          <w:lang w:val="es-ES_tradnl"/>
        </w:rPr>
        <w:t>développe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dans</w:t>
      </w:r>
      <w:proofErr w:type="spellEnd"/>
      <w:r w:rsidRPr="005F113A">
        <w:rPr>
          <w:rFonts w:cs="Times"/>
          <w:color w:val="000000"/>
          <w:sz w:val="22"/>
          <w:szCs w:val="22"/>
          <w:lang w:val="es-ES_tradnl"/>
        </w:rPr>
        <w:t xml:space="preserve"> le </w:t>
      </w:r>
      <w:proofErr w:type="spellStart"/>
      <w:r w:rsidRPr="005F113A">
        <w:rPr>
          <w:rFonts w:cs="Times"/>
          <w:color w:val="000000"/>
          <w:sz w:val="22"/>
          <w:szCs w:val="22"/>
          <w:lang w:val="es-ES_tradnl"/>
        </w:rPr>
        <w:t>sens</w:t>
      </w:r>
      <w:proofErr w:type="spellEnd"/>
      <w:r w:rsidRPr="005F113A">
        <w:rPr>
          <w:rFonts w:cs="Times"/>
          <w:color w:val="000000"/>
          <w:sz w:val="22"/>
          <w:szCs w:val="22"/>
          <w:lang w:val="es-ES_tradnl"/>
        </w:rPr>
        <w:t xml:space="preserve"> </w:t>
      </w:r>
      <w:r>
        <w:rPr>
          <w:rFonts w:cs="Times"/>
          <w:color w:val="000000"/>
          <w:sz w:val="22"/>
          <w:szCs w:val="22"/>
          <w:lang w:val="es-ES_tradnl"/>
        </w:rPr>
        <w:t xml:space="preserve">de </w:t>
      </w:r>
      <w:proofErr w:type="spellStart"/>
      <w:r>
        <w:rPr>
          <w:rFonts w:cs="Times"/>
          <w:color w:val="000000"/>
          <w:sz w:val="22"/>
          <w:szCs w:val="22"/>
          <w:lang w:val="es-ES_tradnl"/>
        </w:rPr>
        <w:t>sa</w:t>
      </w:r>
      <w:proofErr w:type="spellEnd"/>
      <w:r>
        <w:rPr>
          <w:rFonts w:cs="Times"/>
          <w:color w:val="000000"/>
          <w:sz w:val="22"/>
          <w:szCs w:val="22"/>
          <w:lang w:val="es-ES_tradnl"/>
        </w:rPr>
        <w:t xml:space="preserve"> </w:t>
      </w:r>
      <w:proofErr w:type="spellStart"/>
      <w:r>
        <w:rPr>
          <w:rFonts w:cs="Times"/>
          <w:color w:val="000000"/>
          <w:sz w:val="22"/>
          <w:szCs w:val="22"/>
          <w:lang w:val="es-ES_tradnl"/>
        </w:rPr>
        <w:t>cohérence</w:t>
      </w:r>
      <w:proofErr w:type="spellEnd"/>
      <w:r>
        <w:rPr>
          <w:rFonts w:cs="Times"/>
          <w:color w:val="000000"/>
          <w:sz w:val="22"/>
          <w:szCs w:val="22"/>
          <w:lang w:val="es-ES_tradnl"/>
        </w:rPr>
        <w:t xml:space="preserve"> et de son </w:t>
      </w:r>
      <w:proofErr w:type="spellStart"/>
      <w:r>
        <w:rPr>
          <w:rFonts w:cs="Times"/>
          <w:color w:val="000000"/>
          <w:sz w:val="22"/>
          <w:szCs w:val="22"/>
          <w:lang w:val="es-ES_tradnl"/>
        </w:rPr>
        <w:t>unité</w:t>
      </w:r>
      <w:proofErr w:type="spellEnd"/>
      <w:r w:rsidRPr="005F113A">
        <w:rPr>
          <w:rFonts w:cs="Helvetica"/>
          <w:color w:val="000000"/>
          <w:sz w:val="22"/>
          <w:szCs w:val="22"/>
          <w:lang w:val="es-ES_tradnl"/>
        </w:rPr>
        <w:t xml:space="preserve">: </w:t>
      </w:r>
      <w:r w:rsidRPr="005F113A">
        <w:rPr>
          <w:rFonts w:cs="Times"/>
          <w:color w:val="000000"/>
          <w:sz w:val="22"/>
          <w:szCs w:val="22"/>
          <w:lang w:val="es-ES_tradnl"/>
        </w:rPr>
        <w:t xml:space="preserve">la </w:t>
      </w:r>
      <w:proofErr w:type="spellStart"/>
      <w:r w:rsidRPr="005F113A">
        <w:rPr>
          <w:rFonts w:cs="Times"/>
          <w:i/>
          <w:iCs/>
          <w:color w:val="000000"/>
          <w:sz w:val="22"/>
          <w:szCs w:val="22"/>
          <w:lang w:val="es-ES_tradnl"/>
        </w:rPr>
        <w:t>concrétisation</w:t>
      </w:r>
      <w:proofErr w:type="spellEnd"/>
      <w:r w:rsidRPr="005F113A">
        <w:rPr>
          <w:rFonts w:cs="Times"/>
          <w:i/>
          <w:iCs/>
          <w:color w:val="000000"/>
          <w:sz w:val="22"/>
          <w:szCs w:val="22"/>
          <w:lang w:val="es-ES_tradnl"/>
        </w:rPr>
        <w:t xml:space="preserve"> </w:t>
      </w:r>
      <w:proofErr w:type="spellStart"/>
      <w:r w:rsidRPr="005F113A">
        <w:rPr>
          <w:rFonts w:cs="Times"/>
          <w:color w:val="000000"/>
          <w:sz w:val="22"/>
          <w:szCs w:val="22"/>
          <w:lang w:val="es-ES_tradnl"/>
        </w:rPr>
        <w:t>est</w:t>
      </w:r>
      <w:proofErr w:type="spellEnd"/>
      <w:r w:rsidRPr="005F113A">
        <w:rPr>
          <w:rFonts w:cs="Times"/>
          <w:color w:val="000000"/>
          <w:sz w:val="22"/>
          <w:szCs w:val="22"/>
          <w:lang w:val="es-ES_tradnl"/>
        </w:rPr>
        <w:t xml:space="preserve"> le </w:t>
      </w:r>
      <w:proofErr w:type="spellStart"/>
      <w:r w:rsidRPr="005F113A">
        <w:rPr>
          <w:rFonts w:cs="Times"/>
          <w:color w:val="000000"/>
          <w:sz w:val="22"/>
          <w:szCs w:val="22"/>
          <w:lang w:val="es-ES_tradnl"/>
        </w:rPr>
        <w:t>mouvement</w:t>
      </w:r>
      <w:proofErr w:type="spellEnd"/>
      <w:r w:rsidRPr="005F113A">
        <w:rPr>
          <w:rFonts w:cs="Times"/>
          <w:color w:val="000000"/>
          <w:sz w:val="22"/>
          <w:szCs w:val="22"/>
          <w:lang w:val="es-ES_tradnl"/>
        </w:rPr>
        <w:t xml:space="preserve"> (la «</w:t>
      </w:r>
      <w:proofErr w:type="spellStart"/>
      <w:r w:rsidRPr="005F113A">
        <w:rPr>
          <w:rFonts w:cs="Times"/>
          <w:color w:val="000000"/>
          <w:sz w:val="22"/>
          <w:szCs w:val="22"/>
          <w:lang w:val="es-ES_tradnl"/>
        </w:rPr>
        <w:t>genèse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qui</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fait</w:t>
      </w:r>
      <w:proofErr w:type="spellEnd"/>
      <w:r w:rsidRPr="005F113A">
        <w:rPr>
          <w:rFonts w:cs="Times"/>
          <w:color w:val="000000"/>
          <w:sz w:val="22"/>
          <w:szCs w:val="22"/>
          <w:lang w:val="es-ES_tradnl"/>
        </w:rPr>
        <w:t xml:space="preserve"> </w:t>
      </w:r>
      <w:proofErr w:type="spellStart"/>
      <w:r w:rsidRPr="005F113A">
        <w:rPr>
          <w:rFonts w:cs="Times"/>
          <w:i/>
          <w:iCs/>
          <w:color w:val="000000"/>
          <w:sz w:val="22"/>
          <w:szCs w:val="22"/>
          <w:lang w:val="es-ES_tradnl"/>
        </w:rPr>
        <w:t>exister</w:t>
      </w:r>
      <w:proofErr w:type="spellEnd"/>
      <w:r w:rsidRPr="005F113A">
        <w:rPr>
          <w:rFonts w:cs="Times"/>
          <w:i/>
          <w:iCs/>
          <w:color w:val="000000"/>
          <w:sz w:val="22"/>
          <w:szCs w:val="22"/>
          <w:lang w:val="es-ES_tradnl"/>
        </w:rPr>
        <w:t xml:space="preserve"> </w:t>
      </w:r>
      <w:proofErr w:type="spellStart"/>
      <w:r w:rsidR="00500881">
        <w:rPr>
          <w:rFonts w:cs="Times"/>
          <w:color w:val="000000"/>
          <w:sz w:val="22"/>
          <w:szCs w:val="22"/>
          <w:lang w:val="es-ES_tradnl"/>
        </w:rPr>
        <w:t>l'objet</w:t>
      </w:r>
      <w:proofErr w:type="spellEnd"/>
      <w:r w:rsidR="00500881">
        <w:rPr>
          <w:rFonts w:cs="Times"/>
          <w:color w:val="000000"/>
          <w:sz w:val="22"/>
          <w:szCs w:val="22"/>
          <w:lang w:val="es-ES_tradnl"/>
        </w:rPr>
        <w:t xml:space="preserve"> </w:t>
      </w:r>
      <w:proofErr w:type="spellStart"/>
      <w:r w:rsidR="00500881">
        <w:rPr>
          <w:rFonts w:cs="Times"/>
          <w:color w:val="000000"/>
          <w:sz w:val="22"/>
          <w:szCs w:val="22"/>
          <w:lang w:val="es-ES_tradnl"/>
        </w:rPr>
        <w:t>technique</w:t>
      </w:r>
      <w:proofErr w:type="spellEnd"/>
      <w:r w:rsidR="00500881">
        <w:rPr>
          <w:rFonts w:cs="Times"/>
          <w:color w:val="000000"/>
          <w:sz w:val="22"/>
          <w:szCs w:val="22"/>
          <w:lang w:val="es-ES_tradnl"/>
        </w:rPr>
        <w:t xml:space="preserve"> </w:t>
      </w:r>
      <w:proofErr w:type="spellStart"/>
      <w:r w:rsidR="00500881">
        <w:rPr>
          <w:rFonts w:cs="Times"/>
          <w:color w:val="000000"/>
          <w:sz w:val="22"/>
          <w:szCs w:val="22"/>
          <w:lang w:val="es-ES_tradnl"/>
        </w:rPr>
        <w:t>comme</w:t>
      </w:r>
      <w:proofErr w:type="spellEnd"/>
      <w:r w:rsidR="00500881">
        <w:rPr>
          <w:rFonts w:cs="Times"/>
          <w:color w:val="000000"/>
          <w:sz w:val="22"/>
          <w:szCs w:val="22"/>
          <w:lang w:val="es-ES_tradnl"/>
        </w:rPr>
        <w:t xml:space="preserve"> </w:t>
      </w:r>
      <w:proofErr w:type="spellStart"/>
      <w:r w:rsidR="00500881">
        <w:rPr>
          <w:rFonts w:cs="Times"/>
          <w:color w:val="000000"/>
          <w:sz w:val="22"/>
          <w:szCs w:val="22"/>
          <w:lang w:val="es-ES_tradnl"/>
        </w:rPr>
        <w:t>solu</w:t>
      </w:r>
      <w:r w:rsidRPr="005F113A">
        <w:rPr>
          <w:rFonts w:cs="Times"/>
          <w:color w:val="000000"/>
          <w:sz w:val="22"/>
          <w:szCs w:val="22"/>
          <w:lang w:val="es-ES_tradnl"/>
        </w:rPr>
        <w:t>tion</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d'un</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lastRenderedPageBreak/>
        <w:t>problè</w:t>
      </w:r>
      <w:r w:rsidR="00500881">
        <w:rPr>
          <w:rFonts w:cs="Times"/>
          <w:color w:val="000000"/>
          <w:sz w:val="22"/>
          <w:szCs w:val="22"/>
          <w:lang w:val="es-ES_tradnl"/>
        </w:rPr>
        <w:t>m</w:t>
      </w:r>
      <w:r w:rsidRPr="005F113A">
        <w:rPr>
          <w:rFonts w:cs="Times"/>
          <w:color w:val="000000"/>
          <w:sz w:val="22"/>
          <w:szCs w:val="22"/>
          <w:lang w:val="es-ES_tradnl"/>
        </w:rPr>
        <w:t>e</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surmontant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selon</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toutes</w:t>
      </w:r>
      <w:proofErr w:type="spellEnd"/>
      <w:r w:rsidRPr="005F113A">
        <w:rPr>
          <w:rFonts w:cs="Times"/>
          <w:color w:val="000000"/>
          <w:sz w:val="22"/>
          <w:szCs w:val="22"/>
          <w:lang w:val="es-ES_tradnl"/>
        </w:rPr>
        <w:t xml:space="preserve"> les </w:t>
      </w:r>
      <w:proofErr w:type="spellStart"/>
      <w:r w:rsidRPr="005F113A">
        <w:rPr>
          <w:rFonts w:cs="Times"/>
          <w:color w:val="000000"/>
          <w:sz w:val="22"/>
          <w:szCs w:val="22"/>
          <w:lang w:val="es-ES_tradnl"/>
        </w:rPr>
        <w:t>dim</w:t>
      </w:r>
      <w:r w:rsidR="00500881">
        <w:rPr>
          <w:rFonts w:cs="Times"/>
          <w:color w:val="000000"/>
          <w:sz w:val="22"/>
          <w:szCs w:val="22"/>
          <w:lang w:val="es-ES_tradnl"/>
        </w:rPr>
        <w:t>ensions</w:t>
      </w:r>
      <w:proofErr w:type="spellEnd"/>
      <w:r w:rsidR="00500881">
        <w:rPr>
          <w:rFonts w:cs="Times"/>
          <w:color w:val="000000"/>
          <w:sz w:val="22"/>
          <w:szCs w:val="22"/>
          <w:lang w:val="es-ES_tradnl"/>
        </w:rPr>
        <w:t xml:space="preserve"> de la </w:t>
      </w:r>
      <w:proofErr w:type="spellStart"/>
      <w:r w:rsidR="00500881">
        <w:rPr>
          <w:rFonts w:cs="Times"/>
          <w:color w:val="000000"/>
          <w:sz w:val="22"/>
          <w:szCs w:val="22"/>
          <w:lang w:val="es-ES_tradnl"/>
        </w:rPr>
        <w:t>réalité</w:t>
      </w:r>
      <w:proofErr w:type="spellEnd"/>
      <w:r w:rsidR="00500881">
        <w:rPr>
          <w:rFonts w:cs="Times"/>
          <w:color w:val="000000"/>
          <w:sz w:val="22"/>
          <w:szCs w:val="22"/>
          <w:lang w:val="es-ES_tradnl"/>
        </w:rPr>
        <w:t xml:space="preserve"> les </w:t>
      </w:r>
      <w:proofErr w:type="spellStart"/>
      <w:r w:rsidR="00500881">
        <w:rPr>
          <w:rFonts w:cs="Times"/>
          <w:color w:val="000000"/>
          <w:sz w:val="22"/>
          <w:szCs w:val="22"/>
          <w:lang w:val="es-ES_tradnl"/>
        </w:rPr>
        <w:t>incom</w:t>
      </w:r>
      <w:r w:rsidRPr="005F113A">
        <w:rPr>
          <w:rFonts w:cs="Times"/>
          <w:color w:val="000000"/>
          <w:sz w:val="22"/>
          <w:szCs w:val="22"/>
          <w:lang w:val="es-ES_tradnl"/>
        </w:rPr>
        <w:t>patibilités</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qui</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sont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comprises</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dans</w:t>
      </w:r>
      <w:proofErr w:type="spellEnd"/>
      <w:r w:rsidRPr="005F113A">
        <w:rPr>
          <w:rFonts w:cs="Times"/>
          <w:color w:val="000000"/>
          <w:sz w:val="22"/>
          <w:szCs w:val="22"/>
          <w:lang w:val="es-ES_tradnl"/>
        </w:rPr>
        <w:t xml:space="preserve"> son </w:t>
      </w:r>
      <w:proofErr w:type="spellStart"/>
      <w:r w:rsidRPr="005F113A">
        <w:rPr>
          <w:rFonts w:cs="Times"/>
          <w:color w:val="000000"/>
          <w:sz w:val="22"/>
          <w:szCs w:val="22"/>
          <w:lang w:val="es-ES_tradnl"/>
        </w:rPr>
        <w:t>projet</w:t>
      </w:r>
      <w:proofErr w:type="spellEnd"/>
      <w:r w:rsidRPr="005F113A">
        <w:rPr>
          <w:rFonts w:cs="Times"/>
          <w:color w:val="000000"/>
          <w:sz w:val="22"/>
          <w:szCs w:val="22"/>
          <w:lang w:val="es-ES_tradnl"/>
        </w:rPr>
        <w:t xml:space="preserve"> et </w:t>
      </w:r>
      <w:proofErr w:type="spellStart"/>
      <w:r w:rsidRPr="005F113A">
        <w:rPr>
          <w:rFonts w:cs="Times"/>
          <w:color w:val="000000"/>
          <w:sz w:val="22"/>
          <w:szCs w:val="22"/>
          <w:lang w:val="es-ES_tradnl"/>
        </w:rPr>
        <w:t>dans</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l'état</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actuel</w:t>
      </w:r>
      <w:proofErr w:type="spellEnd"/>
      <w:r w:rsidRPr="005F113A">
        <w:rPr>
          <w:rFonts w:cs="Times"/>
          <w:color w:val="000000"/>
          <w:sz w:val="22"/>
          <w:szCs w:val="22"/>
          <w:lang w:val="es-ES_tradnl"/>
        </w:rPr>
        <w:t xml:space="preserve"> des </w:t>
      </w:r>
      <w:proofErr w:type="spellStart"/>
      <w:r w:rsidRPr="005F113A">
        <w:rPr>
          <w:rFonts w:cs="Times"/>
          <w:color w:val="000000"/>
          <w:sz w:val="22"/>
          <w:szCs w:val="22"/>
          <w:lang w:val="es-ES_tradnl"/>
        </w:rPr>
        <w:t>objets</w:t>
      </w:r>
      <w:proofErr w:type="spellEnd"/>
      <w:r w:rsidRPr="005F113A">
        <w:rPr>
          <w:rFonts w:cs="Times"/>
          <w:color w:val="000000"/>
          <w:sz w:val="22"/>
          <w:szCs w:val="22"/>
          <w:lang w:val="es-ES_tradnl"/>
        </w:rPr>
        <w:t xml:space="preserve"> </w:t>
      </w:r>
      <w:proofErr w:type="spellStart"/>
      <w:r w:rsidRPr="005F113A">
        <w:rPr>
          <w:rFonts w:cs="Times"/>
          <w:color w:val="000000"/>
          <w:sz w:val="22"/>
          <w:szCs w:val="22"/>
          <w:lang w:val="es-ES_tradnl"/>
        </w:rPr>
        <w:t>approchants</w:t>
      </w:r>
      <w:proofErr w:type="spellEnd"/>
      <w:r w:rsidRPr="005F113A">
        <w:rPr>
          <w:rFonts w:cs="Times"/>
          <w:color w:val="000000"/>
          <w:sz w:val="22"/>
          <w:szCs w:val="22"/>
          <w:lang w:val="es-ES_tradnl"/>
        </w:rPr>
        <w:t xml:space="preserve">, et </w:t>
      </w:r>
      <w:proofErr w:type="spellStart"/>
      <w:r w:rsidRPr="005F113A">
        <w:rPr>
          <w:rFonts w:cs="Times"/>
          <w:color w:val="000000"/>
          <w:sz w:val="22"/>
          <w:szCs w:val="22"/>
          <w:lang w:val="es-ES_tradnl"/>
        </w:rPr>
        <w:t>qui</w:t>
      </w:r>
      <w:proofErr w:type="spellEnd"/>
      <w:r w:rsidRPr="005F113A">
        <w:rPr>
          <w:rFonts w:cs="Times"/>
          <w:color w:val="000000"/>
          <w:sz w:val="22"/>
          <w:szCs w:val="22"/>
          <w:lang w:val="es-ES_tradnl"/>
        </w:rPr>
        <w:t xml:space="preserve"> en </w:t>
      </w:r>
      <w:proofErr w:type="spellStart"/>
      <w:r w:rsidRPr="005F113A">
        <w:rPr>
          <w:rFonts w:cs="Times"/>
          <w:color w:val="000000"/>
          <w:sz w:val="22"/>
          <w:szCs w:val="22"/>
          <w:lang w:val="es-ES_tradnl"/>
        </w:rPr>
        <w:t>font</w:t>
      </w:r>
      <w:proofErr w:type="spellEnd"/>
      <w:r w:rsidRPr="005F113A">
        <w:rPr>
          <w:rFonts w:cs="Times"/>
          <w:color w:val="000000"/>
          <w:sz w:val="22"/>
          <w:szCs w:val="22"/>
          <w:lang w:val="es-ES_tradnl"/>
        </w:rPr>
        <w:t xml:space="preserve"> </w:t>
      </w:r>
      <w:proofErr w:type="spellStart"/>
      <w:r w:rsidRPr="005F113A">
        <w:rPr>
          <w:rFonts w:cs="Times"/>
          <w:i/>
          <w:iCs/>
          <w:color w:val="000000"/>
          <w:sz w:val="22"/>
          <w:szCs w:val="22"/>
          <w:lang w:val="es-ES_tradnl"/>
        </w:rPr>
        <w:t>l'abstraction</w:t>
      </w:r>
      <w:proofErr w:type="spellEnd"/>
      <w:r>
        <w:rPr>
          <w:rFonts w:cs="Times"/>
          <w:i/>
          <w:iCs/>
          <w:color w:val="000000"/>
          <w:sz w:val="22"/>
          <w:szCs w:val="22"/>
          <w:lang w:val="es-ES_tradnl"/>
        </w:rPr>
        <w:t xml:space="preserve">” </w:t>
      </w:r>
      <w:r w:rsidR="007E4039">
        <w:rPr>
          <w:rStyle w:val="Refdenotaalpie"/>
          <w:rFonts w:cs="Times"/>
          <w:color w:val="000000"/>
          <w:sz w:val="22"/>
          <w:szCs w:val="22"/>
          <w:lang w:val="es-ES_tradnl"/>
        </w:rPr>
        <w:footnoteReference w:id="57"/>
      </w:r>
      <w:r w:rsidRPr="005F113A">
        <w:rPr>
          <w:rFonts w:cs="Times"/>
          <w:i/>
          <w:iCs/>
          <w:color w:val="000000"/>
          <w:sz w:val="22"/>
          <w:szCs w:val="22"/>
          <w:lang w:val="es-ES_tradnl"/>
        </w:rPr>
        <w:t xml:space="preserve"> </w:t>
      </w:r>
    </w:p>
    <w:p w14:paraId="6558F415" w14:textId="545CF0BA" w:rsidR="00A772C1" w:rsidRDefault="00A772C1" w:rsidP="00146C22">
      <w:pPr>
        <w:spacing w:line="360" w:lineRule="auto"/>
        <w:jc w:val="both"/>
        <w:rPr>
          <w:lang w:val="es-ES_tradnl"/>
        </w:rPr>
      </w:pPr>
      <w:r>
        <w:rPr>
          <w:lang w:val="es-ES_tradnl"/>
        </w:rPr>
        <w:t xml:space="preserve">Se presenta la pregunta que hace que el objeto técnico se presente como inevitable. Un objeto técnico se nos presenta como la </w:t>
      </w:r>
      <w:r w:rsidR="00012AE3">
        <w:rPr>
          <w:lang w:val="es-ES_tradnl"/>
        </w:rPr>
        <w:t>realización de</w:t>
      </w:r>
      <w:r>
        <w:rPr>
          <w:lang w:val="es-ES_tradnl"/>
        </w:rPr>
        <w:t xml:space="preserve"> una técnica adecuada, de aquello que lo hace surgir como solución a un problema </w:t>
      </w:r>
      <w:r w:rsidR="00012AE3">
        <w:rPr>
          <w:lang w:val="es-ES_tradnl"/>
        </w:rPr>
        <w:t>que,</w:t>
      </w:r>
      <w:r>
        <w:rPr>
          <w:lang w:val="es-ES_tradnl"/>
        </w:rPr>
        <w:t xml:space="preserve"> sin él, no existiría como tal problema. Su aparición no</w:t>
      </w:r>
      <w:r w:rsidR="00012AE3">
        <w:rPr>
          <w:lang w:val="es-ES_tradnl"/>
        </w:rPr>
        <w:t>s</w:t>
      </w:r>
      <w:r>
        <w:rPr>
          <w:lang w:val="es-ES_tradnl"/>
        </w:rPr>
        <w:t xml:space="preserve"> resulta así </w:t>
      </w:r>
      <w:r w:rsidR="00012AE3">
        <w:rPr>
          <w:lang w:val="es-ES_tradnl"/>
        </w:rPr>
        <w:t>“</w:t>
      </w:r>
      <w:r>
        <w:rPr>
          <w:lang w:val="es-ES_tradnl"/>
        </w:rPr>
        <w:t>obvia</w:t>
      </w:r>
      <w:r w:rsidR="00012AE3">
        <w:rPr>
          <w:lang w:val="es-ES_tradnl"/>
        </w:rPr>
        <w:t>”</w:t>
      </w:r>
      <w:r>
        <w:rPr>
          <w:lang w:val="es-ES_tradnl"/>
        </w:rPr>
        <w:t xml:space="preserve">, y </w:t>
      </w:r>
      <w:r w:rsidR="00012AE3">
        <w:rPr>
          <w:lang w:val="es-ES_tradnl"/>
        </w:rPr>
        <w:t>aún</w:t>
      </w:r>
      <w:r>
        <w:rPr>
          <w:lang w:val="es-ES_tradnl"/>
        </w:rPr>
        <w:t xml:space="preserve"> más indispensable. </w:t>
      </w:r>
    </w:p>
    <w:p w14:paraId="522C6676" w14:textId="51E6D698" w:rsidR="000553DB" w:rsidRPr="00D964BB" w:rsidRDefault="0097032F" w:rsidP="00146C22">
      <w:pPr>
        <w:spacing w:line="360" w:lineRule="auto"/>
        <w:jc w:val="both"/>
      </w:pPr>
      <w:r>
        <w:t>Ya Erich Fromm en un texto de finales del siglo pasado estableció que uno de los principios que sustenta a la socieda</w:t>
      </w:r>
      <w:r w:rsidR="00601B55">
        <w:t xml:space="preserve">d </w:t>
      </w:r>
      <w:proofErr w:type="spellStart"/>
      <w:r w:rsidR="00601B55">
        <w:t>hipertecnologizada</w:t>
      </w:r>
      <w:proofErr w:type="spellEnd"/>
      <w:r w:rsidR="00601B55">
        <w:t xml:space="preserve"> (que Fromm</w:t>
      </w:r>
      <w:r>
        <w:t xml:space="preserve"> llamó </w:t>
      </w:r>
      <w:proofErr w:type="spellStart"/>
      <w:r w:rsidRPr="007923CD">
        <w:rPr>
          <w:i/>
        </w:rPr>
        <w:t>tecnetrónica</w:t>
      </w:r>
      <w:proofErr w:type="spellEnd"/>
      <w:r>
        <w:t>)  es el que se sintetiza en la máxima “las cosas deben hacerse porque son técnicamente posibles, todos los demás</w:t>
      </w:r>
      <w:r w:rsidR="00C84C5D">
        <w:t xml:space="preserve"> </w:t>
      </w:r>
      <w:r>
        <w:t xml:space="preserve">valores caen por tierra y el desarrollo tecnológico se convierte en fundamento de la ética” </w:t>
      </w:r>
      <w:r>
        <w:rPr>
          <w:rStyle w:val="Refdenotaalpie"/>
        </w:rPr>
        <w:footnoteReference w:id="58"/>
      </w:r>
      <w:r>
        <w:t xml:space="preserve"> </w:t>
      </w:r>
      <w:r w:rsidR="000553DB">
        <w:t xml:space="preserve"> Tesis que expresa en el mismo sentido </w:t>
      </w:r>
      <w:proofErr w:type="spellStart"/>
      <w:r w:rsidR="000553DB">
        <w:t>Ozbekhan</w:t>
      </w:r>
      <w:proofErr w:type="spellEnd"/>
      <w:r w:rsidR="008133B1">
        <w:rPr>
          <w:rStyle w:val="Refdenotaalpie"/>
        </w:rPr>
        <w:footnoteReference w:id="59"/>
      </w:r>
      <w:r w:rsidR="000553DB">
        <w:t xml:space="preserve"> cuando en su trabajo </w:t>
      </w:r>
      <w:proofErr w:type="spellStart"/>
      <w:r w:rsidR="000553DB" w:rsidRPr="00D964BB">
        <w:rPr>
          <w:i/>
        </w:rPr>
        <w:t>The</w:t>
      </w:r>
      <w:proofErr w:type="spellEnd"/>
      <w:r w:rsidR="000553DB" w:rsidRPr="00D964BB">
        <w:rPr>
          <w:i/>
        </w:rPr>
        <w:t xml:space="preserve"> </w:t>
      </w:r>
      <w:proofErr w:type="spellStart"/>
      <w:r w:rsidR="000553DB" w:rsidRPr="00D964BB">
        <w:rPr>
          <w:i/>
        </w:rPr>
        <w:t>Triumph</w:t>
      </w:r>
      <w:proofErr w:type="spellEnd"/>
      <w:r w:rsidR="000553DB" w:rsidRPr="00D964BB">
        <w:rPr>
          <w:i/>
        </w:rPr>
        <w:t xml:space="preserve"> of </w:t>
      </w:r>
      <w:proofErr w:type="spellStart"/>
      <w:r w:rsidR="000553DB" w:rsidRPr="00D964BB">
        <w:rPr>
          <w:i/>
        </w:rPr>
        <w:t>Technology</w:t>
      </w:r>
      <w:proofErr w:type="spellEnd"/>
      <w:r w:rsidR="000553DB" w:rsidRPr="00D964BB">
        <w:rPr>
          <w:i/>
        </w:rPr>
        <w:t xml:space="preserve">.: Can </w:t>
      </w:r>
      <w:proofErr w:type="spellStart"/>
      <w:r w:rsidR="000553DB" w:rsidRPr="00D964BB">
        <w:rPr>
          <w:i/>
        </w:rPr>
        <w:t>implies</w:t>
      </w:r>
      <w:proofErr w:type="spellEnd"/>
      <w:r w:rsidR="000553DB" w:rsidRPr="00D964BB">
        <w:rPr>
          <w:i/>
        </w:rPr>
        <w:t xml:space="preserve"> </w:t>
      </w:r>
      <w:proofErr w:type="spellStart"/>
      <w:r w:rsidR="000553DB" w:rsidRPr="00D964BB">
        <w:rPr>
          <w:i/>
        </w:rPr>
        <w:t>Ought</w:t>
      </w:r>
      <w:proofErr w:type="spellEnd"/>
      <w:r w:rsidR="000553DB">
        <w:t xml:space="preserve"> establece que </w:t>
      </w:r>
      <w:r w:rsidR="00D964BB">
        <w:t xml:space="preserve">nuestro mundo diseñado la realidad tecnológica indica que el </w:t>
      </w:r>
      <w:r w:rsidR="00D964BB" w:rsidRPr="00D964BB">
        <w:rPr>
          <w:i/>
        </w:rPr>
        <w:t>podemos hacerlo</w:t>
      </w:r>
      <w:r w:rsidR="00D964BB">
        <w:t xml:space="preserve"> se toma en el sentido </w:t>
      </w:r>
      <w:r w:rsidR="00D964BB" w:rsidRPr="00D964BB">
        <w:rPr>
          <w:i/>
        </w:rPr>
        <w:t xml:space="preserve">debemos </w:t>
      </w:r>
      <w:r w:rsidR="00D964BB">
        <w:t>hacerlo. Por ello la experiencia del cambio y la adopción de nuevas tecnologías impacta en nuestra vida cotidiana en la medida que nos vislumbramos como seres marginales si no tenemos acceso a las nuevas tecnologías o si no somos capaces de utilizarlas pues faltamos al principio ético que debemos adoptar y utilizar esas tecnologías.</w:t>
      </w:r>
      <w:r w:rsidR="00C84C5D">
        <w:t xml:space="preserve"> La principal brecha no es digital sino existencial y ética. La cultura digital impone este principio como base de la conducta social.</w:t>
      </w:r>
    </w:p>
    <w:p w14:paraId="0A81C93F" w14:textId="5CE4C095" w:rsidR="00894391" w:rsidRDefault="00894391" w:rsidP="00146C22">
      <w:pPr>
        <w:spacing w:line="360" w:lineRule="auto"/>
        <w:jc w:val="both"/>
      </w:pPr>
      <w:r>
        <w:lastRenderedPageBreak/>
        <w:t>Pero</w:t>
      </w:r>
      <w:r w:rsidR="00093D55">
        <w:t xml:space="preserve">, </w:t>
      </w:r>
      <w:r>
        <w:t>amén de  los falsos universal</w:t>
      </w:r>
      <w:r w:rsidR="000553DB">
        <w:t>ismos que esta n</w:t>
      </w:r>
      <w:r>
        <w:t>u</w:t>
      </w:r>
      <w:r w:rsidR="000553DB">
        <w:t>e</w:t>
      </w:r>
      <w:r>
        <w:t>va forma técnica de relacionarnos acarrea</w:t>
      </w:r>
      <w:r w:rsidR="00093D55">
        <w:t>,</w:t>
      </w:r>
      <w:r>
        <w:t xml:space="preserve"> hay un conjunto de expresiones de esta cultura que exigen </w:t>
      </w:r>
      <w:r w:rsidR="007923CD">
        <w:t>una mirada que establezca la mú</w:t>
      </w:r>
      <w:r>
        <w:t>ltiple naturaleza de su expresión en sociedades de estructura e historias muy diversas. Es en suma necesario construir una ética multicultural que permita comprender la complejidad de las formas de la cultura humana que se expresan en un ámbito mediado por redes digitales globales. Y el primero es si esta comunión técnica genera una forma de universalidad del pensamiento y de la conducta.</w:t>
      </w:r>
    </w:p>
    <w:p w14:paraId="4C4139D2" w14:textId="2FC2593D" w:rsidR="00C03440" w:rsidRDefault="00C03440" w:rsidP="00146C22">
      <w:pPr>
        <w:spacing w:line="360" w:lineRule="auto"/>
        <w:jc w:val="both"/>
      </w:pPr>
      <w:r>
        <w:t>Hablar de cultura, en especial de “cultura digital”</w:t>
      </w:r>
      <w:r w:rsidR="00601B55">
        <w:t xml:space="preserve">, </w:t>
      </w:r>
      <w:r>
        <w:t xml:space="preserve"> exige un ejercicio de análisi</w:t>
      </w:r>
      <w:r w:rsidR="00601B55">
        <w:t>s que nos permita esclarecer qué</w:t>
      </w:r>
      <w:r>
        <w:t xml:space="preserve"> se entiende cuando se habla de cultura. Hablamos de cultura digital en tanto lo</w:t>
      </w:r>
      <w:r w:rsidR="00601B55">
        <w:t xml:space="preserve">gramos identificar </w:t>
      </w:r>
      <w:r>
        <w:t xml:space="preserve">un afluente tecnológico, un medio de acción humana que se materializa en un medio que requiere una cultura instrumental, una forma de codificación que es común a un universo determinado de usuarios. Los artefactos que materializan y median las interacciones humanas </w:t>
      </w:r>
      <w:r w:rsidR="009E6EEF">
        <w:t xml:space="preserve">se </w:t>
      </w:r>
      <w:r>
        <w:t>contienen</w:t>
      </w:r>
      <w:r w:rsidR="009E6EEF">
        <w:t xml:space="preserve"> y expresan</w:t>
      </w:r>
      <w:r>
        <w:t xml:space="preserve"> de manera concreta</w:t>
      </w:r>
      <w:r w:rsidR="009E6EEF">
        <w:t xml:space="preserve"> (la “realización” a la que se refiere </w:t>
      </w:r>
      <w:proofErr w:type="spellStart"/>
      <w:r w:rsidR="009E6EEF">
        <w:t>Simondon</w:t>
      </w:r>
      <w:proofErr w:type="spellEnd"/>
      <w:r w:rsidR="009E6EEF">
        <w:t xml:space="preserve"> en </w:t>
      </w:r>
      <w:r w:rsidR="009E6EEF" w:rsidRPr="009E6EEF">
        <w:rPr>
          <w:u w:val="single"/>
        </w:rPr>
        <w:t xml:space="preserve">Sur la </w:t>
      </w:r>
      <w:proofErr w:type="spellStart"/>
      <w:r w:rsidR="009E6EEF" w:rsidRPr="009E6EEF">
        <w:rPr>
          <w:u w:val="single"/>
        </w:rPr>
        <w:t>technique</w:t>
      </w:r>
      <w:proofErr w:type="spellEnd"/>
      <w:r w:rsidR="009E6EEF">
        <w:t xml:space="preserve">) </w:t>
      </w:r>
      <w:r>
        <w:t xml:space="preserve"> en los “programas” y “algoritmos” con que operan</w:t>
      </w:r>
      <w:r w:rsidR="009E6EEF">
        <w:t>. Se expresan en</w:t>
      </w:r>
      <w:r>
        <w:t xml:space="preserve"> una codificació</w:t>
      </w:r>
      <w:r w:rsidR="00593E97">
        <w:t>n que debe ser ap</w:t>
      </w:r>
      <w:r>
        <w:t>r</w:t>
      </w:r>
      <w:r w:rsidR="00593E97">
        <w:t>o</w:t>
      </w:r>
      <w:r>
        <w:t>piada por el usuario, una suerte de lenguaje que a t</w:t>
      </w:r>
      <w:r w:rsidR="00A60945">
        <w:t>ravés del dominio de ciertos pr</w:t>
      </w:r>
      <w:r>
        <w:t>ogramas o “interfaces” posibilita el uso de los dispositivos y con ello su pleno a</w:t>
      </w:r>
      <w:r w:rsidR="00412187">
        <w:t>provechamiento,</w:t>
      </w:r>
      <w:r>
        <w:t xml:space="preserve"> </w:t>
      </w:r>
      <w:r w:rsidR="00412187">
        <w:t>p</w:t>
      </w:r>
      <w:r w:rsidR="00354E47">
        <w:t xml:space="preserve">rogramas </w:t>
      </w:r>
      <w:r w:rsidR="00601B55">
        <w:t>que operan como</w:t>
      </w:r>
      <w:r>
        <w:t xml:space="preserve"> instrumentos a dominar</w:t>
      </w:r>
      <w:r w:rsidR="00601B55">
        <w:t xml:space="preserve"> y</w:t>
      </w:r>
      <w:r>
        <w:t xml:space="preserve"> reclaman una cultura.</w:t>
      </w:r>
    </w:p>
    <w:p w14:paraId="4C47FE2F" w14:textId="2329F62E" w:rsidR="00950270" w:rsidRDefault="00950270" w:rsidP="00146C22">
      <w:pPr>
        <w:spacing w:line="360" w:lineRule="auto"/>
        <w:jc w:val="both"/>
      </w:pPr>
      <w:r>
        <w:t>La reflexión sobre la existencia de una “cultura digital” se acredita también por su papel contemporán</w:t>
      </w:r>
      <w:r w:rsidR="00DF4F15">
        <w:t>e</w:t>
      </w:r>
      <w:r>
        <w:t xml:space="preserve">o como elemento codificador de nuestra identidad. Dice </w:t>
      </w:r>
      <w:proofErr w:type="spellStart"/>
      <w:r>
        <w:t>Castells</w:t>
      </w:r>
      <w:proofErr w:type="spellEnd"/>
      <w:r>
        <w:t xml:space="preserve">: </w:t>
      </w:r>
    </w:p>
    <w:p w14:paraId="7B6CD6CD" w14:textId="2E5CA3E5" w:rsidR="00950270" w:rsidRDefault="00950270" w:rsidP="003517AB">
      <w:pPr>
        <w:ind w:left="708"/>
        <w:jc w:val="both"/>
      </w:pPr>
      <w:r w:rsidRPr="00601B55">
        <w:rPr>
          <w:sz w:val="22"/>
          <w:szCs w:val="22"/>
        </w:rPr>
        <w:t>“En la era de la información, la gente construye su identidad a partir de su experiencia y sus códigos culturales. Algunos externos como Dios. O</w:t>
      </w:r>
      <w:r w:rsidR="00A42B62">
        <w:rPr>
          <w:sz w:val="22"/>
          <w:szCs w:val="22"/>
        </w:rPr>
        <w:t>tros históricos, como la Nación.</w:t>
      </w:r>
      <w:r w:rsidRPr="00601B55">
        <w:rPr>
          <w:sz w:val="22"/>
          <w:szCs w:val="22"/>
        </w:rPr>
        <w:t xml:space="preserve"> Otros geográficos, como el territorio. Otros histórico-biológicos, como ser mujer. Otros personales, como ser gay. Otros electivos, como ser ecologista. Partiendo de estas identidades como se pueden reconstruir la ciudadanía, los dere</w:t>
      </w:r>
      <w:r w:rsidR="00354E47" w:rsidRPr="00601B55">
        <w:rPr>
          <w:sz w:val="22"/>
          <w:szCs w:val="22"/>
        </w:rPr>
        <w:t>chos de los trabajadores y la s</w:t>
      </w:r>
      <w:r w:rsidRPr="00601B55">
        <w:rPr>
          <w:sz w:val="22"/>
          <w:szCs w:val="22"/>
        </w:rPr>
        <w:t>olidaridad con nuestra especie y el planeta”</w:t>
      </w:r>
      <w:r>
        <w:rPr>
          <w:rStyle w:val="Refdenotaalpie"/>
        </w:rPr>
        <w:footnoteReference w:id="60"/>
      </w:r>
    </w:p>
    <w:p w14:paraId="20281971" w14:textId="77777777" w:rsidR="00233504" w:rsidRDefault="00233504" w:rsidP="00146C22">
      <w:pPr>
        <w:spacing w:line="360" w:lineRule="auto"/>
        <w:jc w:val="both"/>
      </w:pPr>
    </w:p>
    <w:p w14:paraId="638DEA5E" w14:textId="2B1C7A52" w:rsidR="00C03440" w:rsidRDefault="00233504" w:rsidP="00146C22">
      <w:pPr>
        <w:spacing w:line="360" w:lineRule="auto"/>
        <w:jc w:val="both"/>
      </w:pPr>
      <w:r>
        <w:lastRenderedPageBreak/>
        <w:t>Cultura digital que se constituye como elemento para superar  nuestras tendencias “dogmáticas y predatorias”</w:t>
      </w:r>
      <w:r w:rsidR="000B639F">
        <w:rPr>
          <w:rStyle w:val="Refdenotaalpie"/>
        </w:rPr>
        <w:footnoteReference w:id="61"/>
      </w:r>
      <w:r>
        <w:t xml:space="preserve"> </w:t>
      </w:r>
      <w:r w:rsidR="000B639F">
        <w:t xml:space="preserve"> </w:t>
      </w:r>
      <w:r w:rsidR="00601B55">
        <w:t xml:space="preserve">y reconocer la multiplicidad.  </w:t>
      </w:r>
      <w:r w:rsidR="006F6094">
        <w:t>Cultura digital que expresa la codificación que es común a un universo de usuarios. Por ende</w:t>
      </w:r>
      <w:r w:rsidR="000B639F">
        <w:t xml:space="preserve">, </w:t>
      </w:r>
      <w:r w:rsidR="006F6094">
        <w:t xml:space="preserve"> cultura que se expresa en una ética</w:t>
      </w:r>
      <w:r w:rsidR="000B639F">
        <w:t xml:space="preserve">, en formas de ser comunes. </w:t>
      </w:r>
      <w:r w:rsidR="006F6094">
        <w:t xml:space="preserve"> </w:t>
      </w:r>
      <w:r w:rsidR="000B639F">
        <w:t>Un tema emergente es sin duda la forma múltiple en la que esta cultura digital se expresa</w:t>
      </w:r>
      <w:r w:rsidR="00C03440">
        <w:t xml:space="preserve"> en el c</w:t>
      </w:r>
      <w:r w:rsidR="000B639F">
        <w:t xml:space="preserve">ontexto de sociedades </w:t>
      </w:r>
      <w:r w:rsidR="00C03440">
        <w:t xml:space="preserve"> enmarcadas en </w:t>
      </w:r>
      <w:r w:rsidR="000B639F">
        <w:t xml:space="preserve">las </w:t>
      </w:r>
      <w:r w:rsidR="00C03440">
        <w:t xml:space="preserve">culturas propias </w:t>
      </w:r>
      <w:r w:rsidR="000B639F">
        <w:t xml:space="preserve">que </w:t>
      </w:r>
      <w:r w:rsidR="00C03440">
        <w:t xml:space="preserve">deben asumirla. </w:t>
      </w:r>
      <w:r>
        <w:t>¿</w:t>
      </w:r>
      <w:r w:rsidR="00C03440">
        <w:t>Cómo debe un habitante de una sociedad de la periferia acometer el conocimiento de esta cultura digital</w:t>
      </w:r>
      <w:r w:rsidR="000B639F">
        <w:t xml:space="preserve"> que paulatinamente se universaliza</w:t>
      </w:r>
      <w:r>
        <w:t>? ¿qué conflictos enfrenta al contrastarlas con sus p</w:t>
      </w:r>
      <w:r w:rsidR="00C03440">
        <w:t>r</w:t>
      </w:r>
      <w:r>
        <w:t>o</w:t>
      </w:r>
      <w:r w:rsidR="00C03440">
        <w:t>pias convicciones y cultura originaria</w:t>
      </w:r>
      <w:r w:rsidR="00601B55">
        <w:t>, con su lenguaje</w:t>
      </w:r>
      <w:r w:rsidR="00C03440">
        <w:t xml:space="preserve">, con su </w:t>
      </w:r>
      <w:r w:rsidR="00593E97">
        <w:t>visión de lo que es bueno y aceptable</w:t>
      </w:r>
      <w:r>
        <w:t xml:space="preserve">? </w:t>
      </w:r>
      <w:r w:rsidR="00593E97">
        <w:t xml:space="preserve"> y</w:t>
      </w:r>
      <w:r>
        <w:t xml:space="preserve"> ¿de qué</w:t>
      </w:r>
      <w:r w:rsidR="00593E97">
        <w:t xml:space="preserve"> manera esa confrontación o asimilación genera una tensión en </w:t>
      </w:r>
      <w:r>
        <w:t xml:space="preserve">la construcción de </w:t>
      </w:r>
      <w:r w:rsidR="00593E97">
        <w:t>su identidad</w:t>
      </w:r>
      <w:r>
        <w:t xml:space="preserve">?  </w:t>
      </w:r>
      <w:r w:rsidR="00593E97">
        <w:t xml:space="preserve">No es extraño </w:t>
      </w:r>
      <w:r w:rsidR="00287817">
        <w:t>oír</w:t>
      </w:r>
      <w:r w:rsidR="00593E97">
        <w:t xml:space="preserve"> hablar </w:t>
      </w:r>
      <w:r>
        <w:t xml:space="preserve">o leer en textos académicos </w:t>
      </w:r>
      <w:r w:rsidR="000B639F">
        <w:t>sobre la “brecha digital”</w:t>
      </w:r>
      <w:r w:rsidR="00593E97">
        <w:t xml:space="preserve">, pero también </w:t>
      </w:r>
      <w:r w:rsidR="000B639F">
        <w:t>escuchar y leer términos como</w:t>
      </w:r>
      <w:r w:rsidR="00593E97">
        <w:t xml:space="preserve"> aculturación o globalización. Amén de las nuevas formas de resistencia que </w:t>
      </w:r>
      <w:r w:rsidR="000B639F">
        <w:t xml:space="preserve">atraen las culturas extrañas y que </w:t>
      </w:r>
      <w:r w:rsidR="00593E97">
        <w:t>confrontan a ciudadanos con las nuevas formas de interacción humana media</w:t>
      </w:r>
      <w:r>
        <w:t>das por tecnologías de la mente</w:t>
      </w:r>
      <w:r w:rsidR="000B639F">
        <w:t xml:space="preserve">, </w:t>
      </w:r>
      <w:r>
        <w:t xml:space="preserve"> se reproducen las formas de ser que ignoran la diferencia, la multiplicidad, la diversidad.</w:t>
      </w:r>
    </w:p>
    <w:p w14:paraId="2A5D3E39" w14:textId="16796641" w:rsidR="00593E97" w:rsidRDefault="00593E97" w:rsidP="00146C22">
      <w:pPr>
        <w:spacing w:line="360" w:lineRule="auto"/>
        <w:jc w:val="both"/>
      </w:pPr>
      <w:r>
        <w:t>Sin duda</w:t>
      </w:r>
      <w:r w:rsidR="00F01ECB">
        <w:t>,</w:t>
      </w:r>
      <w:r>
        <w:t xml:space="preserve"> el centro de la discusión en la materia se estableció gracias a los trabajos de au</w:t>
      </w:r>
      <w:r w:rsidR="002A2349">
        <w:t>tores como</w:t>
      </w:r>
      <w:r w:rsidR="001F120A">
        <w:t xml:space="preserve"> Rafael Capurro</w:t>
      </w:r>
      <w:r w:rsidR="002A2349">
        <w:rPr>
          <w:rStyle w:val="Refdenotaalpie"/>
        </w:rPr>
        <w:footnoteReference w:id="62"/>
      </w:r>
      <w:r w:rsidR="001F120A">
        <w:t xml:space="preserve"> quien </w:t>
      </w:r>
      <w:r w:rsidR="000B639F">
        <w:t xml:space="preserve">presentó,  </w:t>
      </w:r>
      <w:r w:rsidR="001F120A">
        <w:t>en la seg</w:t>
      </w:r>
      <w:r w:rsidR="00233504">
        <w:t>unda década de este siglo</w:t>
      </w:r>
      <w:r w:rsidR="0093552F">
        <w:t xml:space="preserve">, </w:t>
      </w:r>
      <w:r w:rsidR="001F120A">
        <w:t>el</w:t>
      </w:r>
      <w:r w:rsidR="000B639F">
        <w:t xml:space="preserve"> debate en torno a la</w:t>
      </w:r>
      <w:r w:rsidR="001F120A">
        <w:t xml:space="preserve"> </w:t>
      </w:r>
      <w:r w:rsidR="00233504">
        <w:t xml:space="preserve">reflexión </w:t>
      </w:r>
      <w:r w:rsidR="001F120A">
        <w:t xml:space="preserve">ética </w:t>
      </w:r>
      <w:r w:rsidR="000B639F">
        <w:t xml:space="preserve">de corte multicultural. Esta reflexión está esencialmente </w:t>
      </w:r>
      <w:r w:rsidR="00233504">
        <w:t xml:space="preserve">dirigida a </w:t>
      </w:r>
      <w:r w:rsidR="001F120A">
        <w:t xml:space="preserve"> explica</w:t>
      </w:r>
      <w:r w:rsidR="00233504">
        <w:t>r</w:t>
      </w:r>
      <w:r w:rsidR="001F120A">
        <w:t xml:space="preserve"> los fundamentos de </w:t>
      </w:r>
      <w:r w:rsidR="000B639F">
        <w:t xml:space="preserve">la ética y </w:t>
      </w:r>
      <w:r w:rsidR="001F120A">
        <w:t xml:space="preserve">las diversas formas de </w:t>
      </w:r>
      <w:r w:rsidR="000B639F">
        <w:t xml:space="preserve">expresión contemporánea de </w:t>
      </w:r>
      <w:r w:rsidR="001F120A">
        <w:t>la comunicación y la información:</w:t>
      </w:r>
    </w:p>
    <w:p w14:paraId="0774182B" w14:textId="23A56377" w:rsidR="003E3EC3" w:rsidRDefault="001F120A" w:rsidP="00CB52FC">
      <w:pPr>
        <w:ind w:left="708"/>
        <w:jc w:val="both"/>
        <w:rPr>
          <w:sz w:val="22"/>
          <w:szCs w:val="22"/>
        </w:rPr>
      </w:pPr>
      <w:r w:rsidRPr="00F01ECB">
        <w:rPr>
          <w:sz w:val="22"/>
          <w:szCs w:val="22"/>
        </w:rPr>
        <w:t xml:space="preserve">“El cuestionamiento del </w:t>
      </w:r>
      <w:proofErr w:type="spellStart"/>
      <w:r w:rsidRPr="00F01ECB">
        <w:rPr>
          <w:sz w:val="22"/>
          <w:szCs w:val="22"/>
        </w:rPr>
        <w:t>ethos</w:t>
      </w:r>
      <w:proofErr w:type="spellEnd"/>
      <w:r w:rsidRPr="00F01ECB">
        <w:rPr>
          <w:sz w:val="22"/>
          <w:szCs w:val="22"/>
        </w:rPr>
        <w:t xml:space="preserve"> comunicacional e informacional –o sea, de las normas, principios y valores que fundamentan las formas de comunicación y la información en una determinada sociedad- gira actualmente en torno a temas t</w:t>
      </w:r>
      <w:r w:rsidR="00233504" w:rsidRPr="00F01ECB">
        <w:rPr>
          <w:sz w:val="22"/>
          <w:szCs w:val="22"/>
        </w:rPr>
        <w:t>an variados como la privacidad,</w:t>
      </w:r>
      <w:r w:rsidRPr="00F01ECB">
        <w:rPr>
          <w:sz w:val="22"/>
          <w:szCs w:val="22"/>
        </w:rPr>
        <w:t xml:space="preserve"> la propiedad intelectual, el acceso libre al conocimiento, el derecho a la expresión en las redes digitales, la censura, las nuevas definiciones de género, la identidad digital, las comunidades digitales, el </w:t>
      </w:r>
      <w:proofErr w:type="spellStart"/>
      <w:r w:rsidRPr="00F01ECB">
        <w:rPr>
          <w:sz w:val="22"/>
          <w:szCs w:val="22"/>
        </w:rPr>
        <w:t>plagiarismo</w:t>
      </w:r>
      <w:proofErr w:type="spellEnd"/>
      <w:r w:rsidRPr="00F01ECB">
        <w:rPr>
          <w:sz w:val="22"/>
          <w:szCs w:val="22"/>
        </w:rPr>
        <w:t xml:space="preserve"> digital, la sobrecarga informacional, la brecha digital, y el control social”</w:t>
      </w:r>
      <w:r w:rsidRPr="00F01ECB">
        <w:rPr>
          <w:rStyle w:val="Refdenotaalpie"/>
          <w:sz w:val="22"/>
          <w:szCs w:val="22"/>
        </w:rPr>
        <w:footnoteReference w:id="63"/>
      </w:r>
    </w:p>
    <w:p w14:paraId="1AE592D1" w14:textId="77777777" w:rsidR="00CB52FC" w:rsidRPr="00CB52FC" w:rsidRDefault="00CB52FC" w:rsidP="00CB52FC">
      <w:pPr>
        <w:ind w:left="708"/>
        <w:jc w:val="both"/>
        <w:rPr>
          <w:sz w:val="22"/>
          <w:szCs w:val="22"/>
        </w:rPr>
      </w:pPr>
    </w:p>
    <w:p w14:paraId="73D4CB00" w14:textId="5D995156" w:rsidR="00233504" w:rsidRDefault="00204453" w:rsidP="00146C22">
      <w:pPr>
        <w:spacing w:line="360" w:lineRule="auto"/>
        <w:jc w:val="both"/>
      </w:pPr>
      <w:r>
        <w:t>Normas, principio</w:t>
      </w:r>
      <w:r w:rsidR="009025C9">
        <w:t>s</w:t>
      </w:r>
      <w:r>
        <w:t xml:space="preserve"> y valores que fundamentan prácticas y que por ende producen efectos en la sociedad humana. Cultura digital que </w:t>
      </w:r>
      <w:r w:rsidR="006F585B">
        <w:t xml:space="preserve">cobra sentido en la medida en que </w:t>
      </w:r>
      <w:r w:rsidR="006F585B">
        <w:lastRenderedPageBreak/>
        <w:t>su asunción y su disposició</w:t>
      </w:r>
      <w:r w:rsidR="00A42B62">
        <w:t>n en la interacción humana medi</w:t>
      </w:r>
      <w:r w:rsidR="006F585B">
        <w:t xml:space="preserve">ada por dispositivos y “programas” tiene efectos en la vida cotidiana, en las </w:t>
      </w:r>
      <w:r w:rsidR="00F01ECB">
        <w:t>dive</w:t>
      </w:r>
      <w:r w:rsidR="007501B6">
        <w:t>rsas formas de cultura que e</w:t>
      </w:r>
      <w:r w:rsidR="006F585B">
        <w:t>sta asume (la interculturalidad) y que transforma la concepción tradicional de la ética.</w:t>
      </w:r>
      <w:r w:rsidR="00E673FB">
        <w:t xml:space="preserve"> </w:t>
      </w:r>
    </w:p>
    <w:p w14:paraId="5D2D6628" w14:textId="4F69EB90" w:rsidR="00233504" w:rsidRDefault="00233504" w:rsidP="00146C22">
      <w:pPr>
        <w:spacing w:line="360" w:lineRule="auto"/>
        <w:jc w:val="both"/>
      </w:pPr>
      <w:r>
        <w:t>Pero la definición de Capurro abre un abanico de fenómenos que deben ser estudiados y revisados. Me propongo analizar las implicaciones éticas</w:t>
      </w:r>
      <w:r w:rsidR="000B639F">
        <w:t>, es decir sobre los principio</w:t>
      </w:r>
      <w:r w:rsidR="00F01ECB">
        <w:t>s</w:t>
      </w:r>
      <w:r w:rsidR="000B639F">
        <w:t>, normas y valores que fundamentan desde</w:t>
      </w:r>
      <w:r>
        <w:t xml:space="preserve"> una perspectiva multicultural (esa variedad de identidades que se construyen a partir de la experi</w:t>
      </w:r>
      <w:r w:rsidR="00CB52FC">
        <w:t xml:space="preserve">encia y los códigos culturales) </w:t>
      </w:r>
      <w:r w:rsidR="001517BF">
        <w:t xml:space="preserve">los fenómenos </w:t>
      </w:r>
      <w:r w:rsidR="000B639F">
        <w:t xml:space="preserve">contemporáneos vividos en la cultura digital, en sus expresiones en la red. Una revisión sobre la forma que asumen los fenómenos  </w:t>
      </w:r>
      <w:r w:rsidR="001517BF">
        <w:t xml:space="preserve">que surgen en nuestro tiempo a raíz de la proliferación de las tecnologías de la mente. </w:t>
      </w:r>
    </w:p>
    <w:p w14:paraId="7BDE9B9D" w14:textId="0FE8B7A3" w:rsidR="001517BF" w:rsidRDefault="001517BF" w:rsidP="00146C22">
      <w:pPr>
        <w:spacing w:line="360" w:lineRule="auto"/>
        <w:jc w:val="both"/>
      </w:pPr>
      <w:r>
        <w:t>La privacidad es sin duda una de las condiciones de lo humano que establecen de manera indubitable nuestra autonomía, libertad e identidad. Refiere un espacio invulnerable y morada de nuest</w:t>
      </w:r>
      <w:r w:rsidR="00F01ECB">
        <w:t>r</w:t>
      </w:r>
      <w:r>
        <w:t>o ser</w:t>
      </w:r>
      <w:r w:rsidR="00EA4431">
        <w:t>. La</w:t>
      </w:r>
      <w:r w:rsidR="00B07B15">
        <w:t xml:space="preserve"> existencia de tecnologías de la mente que se orientan a la narración y a la conversación, en especial las redes sociales y los blogs, </w:t>
      </w:r>
      <w:r w:rsidR="004624DA">
        <w:t>han puesto esta forma esencial de nuestro ser en una situación límite (para emplear los términos empleados por Trías) y las diversas culturas se ven forzadas en su codi</w:t>
      </w:r>
      <w:r w:rsidR="007501B6">
        <w:t>fica</w:t>
      </w:r>
      <w:r w:rsidR="004624DA">
        <w:t xml:space="preserve">ción por la irrupción de acciones humanas que parecen no concederle valor a la privacidad propia ni a la ajena y generan una tensión de naturaleza ética. </w:t>
      </w:r>
    </w:p>
    <w:p w14:paraId="56E1470C" w14:textId="10545C4A" w:rsidR="001B36DF" w:rsidRDefault="001B36DF" w:rsidP="00146C22">
      <w:pPr>
        <w:spacing w:line="360" w:lineRule="auto"/>
        <w:jc w:val="both"/>
      </w:pPr>
      <w:r>
        <w:t>La identid</w:t>
      </w:r>
      <w:r w:rsidR="00BD007C">
        <w:t>ad digital, la que es sistemati</w:t>
      </w:r>
      <w:r>
        <w:t>zada por el Estado con sistemas diversos que incluyen las formas b</w:t>
      </w:r>
      <w:r w:rsidR="00EB22A1">
        <w:t>i</w:t>
      </w:r>
      <w:r>
        <w:t xml:space="preserve">ométricas o el </w:t>
      </w:r>
      <w:r w:rsidR="00287817">
        <w:t>reconocimiento</w:t>
      </w:r>
      <w:r>
        <w:t xml:space="preserve"> mutuo entre los contactos de una red social como Facebook</w:t>
      </w:r>
      <w:r w:rsidR="00EB22A1">
        <w:t>,</w:t>
      </w:r>
      <w:r>
        <w:t xml:space="preserve"> se corresponde con procesos de autentificación que conciernen como acto personal al individuo. Identificación-autentificación digital es un proceso que trae aparejado la puesta en juego de elementos propios que son colocados en común en bases de datos acc</w:t>
      </w:r>
      <w:r w:rsidR="00EB22A1">
        <w:t>esible a usuarios maliciosos si</w:t>
      </w:r>
      <w:r>
        <w:t xml:space="preserve"> el sistema es vulnerable o el usuario muestra impericia o </w:t>
      </w:r>
      <w:r w:rsidR="008C5D35">
        <w:t xml:space="preserve">es sujeto de </w:t>
      </w:r>
      <w:proofErr w:type="spellStart"/>
      <w:r w:rsidR="008C5D35">
        <w:t>hackeo</w:t>
      </w:r>
      <w:proofErr w:type="spellEnd"/>
      <w:r w:rsidR="008C5D35">
        <w:t>. E</w:t>
      </w:r>
      <w:r>
        <w:t>n el caso de elementos biométricos como el uso del ADN</w:t>
      </w:r>
      <w:r w:rsidR="008C5D35">
        <w:t>, se presenta</w:t>
      </w:r>
      <w:r>
        <w:t xml:space="preserve"> el peligro de robo de elementos consustanciales a la persona o que puedan incluso ser apropiados para efectos de propiedad intelectual o industrial, patentes o registros privados.</w:t>
      </w:r>
    </w:p>
    <w:p w14:paraId="74016EB0" w14:textId="133BBC2B" w:rsidR="00CB52FC" w:rsidRPr="00336C5A" w:rsidRDefault="001B36DF" w:rsidP="00146C22">
      <w:pPr>
        <w:spacing w:line="360" w:lineRule="auto"/>
        <w:jc w:val="both"/>
      </w:pPr>
      <w:r>
        <w:t>Adicionalmente</w:t>
      </w:r>
      <w:r w:rsidR="008C5D35">
        <w:t>,</w:t>
      </w:r>
      <w:r>
        <w:t xml:space="preserve"> la existencia de estos registros digitales de elementos de identificación personal </w:t>
      </w:r>
      <w:r w:rsidR="00B425F4">
        <w:t xml:space="preserve">implica si son conectados con otros registros de nuestro </w:t>
      </w:r>
      <w:r w:rsidR="00B425F4">
        <w:lastRenderedPageBreak/>
        <w:t>comportamientos vigilados y controlados con sistemas digitales</w:t>
      </w:r>
      <w:r w:rsidR="008C5D35">
        <w:t>,</w:t>
      </w:r>
      <w:r w:rsidR="00B425F4">
        <w:t xml:space="preserve"> la posibilidad de establecer un control de nuestra vida privada. Un estudio reciente sobre el impacto de los protocolos IPV4 y IPV6 establece que existe la posibilidad de conectar alrededor de 340 </w:t>
      </w:r>
      <w:proofErr w:type="spellStart"/>
      <w:r w:rsidR="00B425F4">
        <w:t>undecillones</w:t>
      </w:r>
      <w:proofErr w:type="spellEnd"/>
      <w:r w:rsidR="00B425F4">
        <w:t xml:space="preserve"> (10</w:t>
      </w:r>
      <w:r w:rsidR="00B425F4" w:rsidRPr="00B425F4">
        <w:rPr>
          <w:vertAlign w:val="superscript"/>
        </w:rPr>
        <w:t>27</w:t>
      </w:r>
      <w:r w:rsidR="00B425F4">
        <w:t xml:space="preserve">) de dispositivos </w:t>
      </w:r>
      <w:proofErr w:type="spellStart"/>
      <w:r w:rsidR="00B425F4">
        <w:t>blu</w:t>
      </w:r>
      <w:r w:rsidR="008C5D35">
        <w:t>etooth</w:t>
      </w:r>
      <w:proofErr w:type="spellEnd"/>
      <w:r w:rsidR="008C5D35">
        <w:t xml:space="preserve"> a la red. Ello implica qu</w:t>
      </w:r>
      <w:r w:rsidR="00B425F4">
        <w:t xml:space="preserve">e puedes ser observado y controlado por un rollo de papel o una muñeca en un armario. Esto va más allá de la ubicación espacial de los GPS en nuestros </w:t>
      </w:r>
      <w:proofErr w:type="spellStart"/>
      <w:r w:rsidR="00B425F4">
        <w:t>smartphones</w:t>
      </w:r>
      <w:proofErr w:type="spellEnd"/>
      <w:r w:rsidR="00B425F4">
        <w:t>.</w:t>
      </w:r>
    </w:p>
    <w:p w14:paraId="1ADE36DE" w14:textId="19EFA969" w:rsidR="009D643E" w:rsidRPr="00336C5A" w:rsidRDefault="009D643E" w:rsidP="00146C22">
      <w:pPr>
        <w:spacing w:line="360" w:lineRule="auto"/>
        <w:jc w:val="both"/>
        <w:rPr>
          <w:b/>
        </w:rPr>
      </w:pPr>
      <w:proofErr w:type="spellStart"/>
      <w:r w:rsidRPr="009D643E">
        <w:rPr>
          <w:b/>
        </w:rPr>
        <w:t>Ethos</w:t>
      </w:r>
      <w:proofErr w:type="spellEnd"/>
      <w:r w:rsidRPr="009D643E">
        <w:rPr>
          <w:b/>
        </w:rPr>
        <w:t xml:space="preserve"> d</w:t>
      </w:r>
      <w:r>
        <w:rPr>
          <w:b/>
        </w:rPr>
        <w:t>e la privacidad</w:t>
      </w:r>
      <w:r w:rsidRPr="009D643E">
        <w:rPr>
          <w:b/>
        </w:rPr>
        <w:t>, la propiedad intel</w:t>
      </w:r>
      <w:r>
        <w:rPr>
          <w:b/>
        </w:rPr>
        <w:t>e</w:t>
      </w:r>
      <w:r w:rsidRPr="009D643E">
        <w:rPr>
          <w:b/>
        </w:rPr>
        <w:t>ctual, el acc</w:t>
      </w:r>
      <w:r>
        <w:rPr>
          <w:b/>
        </w:rPr>
        <w:t>e</w:t>
      </w:r>
      <w:r w:rsidRPr="009D643E">
        <w:rPr>
          <w:b/>
        </w:rPr>
        <w:t>so libre al con</w:t>
      </w:r>
      <w:r w:rsidR="00464D03">
        <w:rPr>
          <w:b/>
        </w:rPr>
        <w:t>ocimiento</w:t>
      </w:r>
    </w:p>
    <w:p w14:paraId="11DB9409" w14:textId="77777777" w:rsidR="009D643E" w:rsidRDefault="00A60FE5" w:rsidP="00146C22">
      <w:pPr>
        <w:spacing w:line="360" w:lineRule="auto"/>
        <w:jc w:val="both"/>
        <w:rPr>
          <w:i/>
        </w:rPr>
      </w:pPr>
      <w:r w:rsidRPr="009D643E">
        <w:rPr>
          <w:i/>
        </w:rPr>
        <w:t>La vigilancia y e</w:t>
      </w:r>
      <w:r w:rsidR="00BE2F17" w:rsidRPr="009D643E">
        <w:rPr>
          <w:i/>
        </w:rPr>
        <w:t>l control</w:t>
      </w:r>
      <w:r w:rsidR="006D4309" w:rsidRPr="009D643E">
        <w:rPr>
          <w:i/>
        </w:rPr>
        <w:t xml:space="preserve"> social</w:t>
      </w:r>
    </w:p>
    <w:p w14:paraId="678A22A6" w14:textId="4E1AFACF" w:rsidR="00BE2F17" w:rsidRPr="009D643E" w:rsidRDefault="00BE2F17" w:rsidP="00146C22">
      <w:pPr>
        <w:spacing w:line="360" w:lineRule="auto"/>
        <w:jc w:val="both"/>
        <w:rPr>
          <w:i/>
        </w:rPr>
      </w:pPr>
      <w:r>
        <w:t>¿Por qué aceptamos ser vigilados? Los medios nos bombardean con la amenaza de la inseguridad</w:t>
      </w:r>
      <w:r w:rsidR="00C05237">
        <w:t xml:space="preserve"> cada corte informativo. La sensación de adentra</w:t>
      </w:r>
      <w:r w:rsidR="004C78BD">
        <w:t>r</w:t>
      </w:r>
      <w:r w:rsidR="00C05237">
        <w:t xml:space="preserve">nos en un mundo que amenaza nuestra existencia a manos de delincuentes </w:t>
      </w:r>
      <w:r w:rsidR="00254532">
        <w:t>es ominosa. En los setenta Fromm nos advertía sobre el uso que las fuerzas del Estado hacían de la delincuencia para justificar la presencia de sujetos armados y vigilantes en la vía pública.</w:t>
      </w:r>
      <w:r w:rsidR="0071782A">
        <w:t xml:space="preserve"> </w:t>
      </w:r>
      <w:proofErr w:type="spellStart"/>
      <w:r w:rsidR="0071782A">
        <w:t>Agamben</w:t>
      </w:r>
      <w:proofErr w:type="spellEnd"/>
      <w:r w:rsidR="0071782A">
        <w:t xml:space="preserve"> ha escrito</w:t>
      </w:r>
      <w:r w:rsidR="00A07038">
        <w:t xml:space="preserve"> “Se podría pensar que el único propósito de las políticas de seguridad es prevenir los peligros, disturbios o, incluso, catástrofes”,  sin embargo aclara</w:t>
      </w:r>
      <w:r w:rsidR="00595C0C">
        <w:t xml:space="preserve"> “la creciente multiplicación de dispositivos de seguridad refleja un cambio de la </w:t>
      </w:r>
      <w:proofErr w:type="spellStart"/>
      <w:r w:rsidR="00595C0C">
        <w:t>conceptualidad</w:t>
      </w:r>
      <w:proofErr w:type="spellEnd"/>
      <w:r w:rsidR="00595C0C">
        <w:t xml:space="preserve"> política, hasta el </w:t>
      </w:r>
      <w:r w:rsidR="00A12768">
        <w:t>punto de poder preguntarnos legí</w:t>
      </w:r>
      <w:r w:rsidR="00595C0C">
        <w:t>timamente no sólo si las sociedades en las que vivimos pueden todavía ser consideradas como sociedades políticas”</w:t>
      </w:r>
      <w:r w:rsidR="00595C0C">
        <w:rPr>
          <w:rStyle w:val="Refdenotaalpie"/>
        </w:rPr>
        <w:footnoteReference w:id="64"/>
      </w:r>
      <w:r w:rsidR="00A60FE5">
        <w:t xml:space="preserve"> La instalación de sistemas de acceso y control de asistencia con lectores biométricos, la cámara conectada a la red que puede ser controlada vía remota desde cualquier dispositivo digital</w:t>
      </w:r>
      <w:r w:rsidR="00AD4F7A">
        <w:t xml:space="preserve">, </w:t>
      </w:r>
      <w:r w:rsidR="00A60FE5">
        <w:t xml:space="preserve"> o los sistemas de obs</w:t>
      </w:r>
      <w:r w:rsidR="00AD4F7A">
        <w:t>e</w:t>
      </w:r>
      <w:r w:rsidR="00A60FE5">
        <w:t xml:space="preserve">rvación </w:t>
      </w:r>
      <w:r w:rsidR="00C56AFE">
        <w:t xml:space="preserve">de los ciudadanos </w:t>
      </w:r>
      <w:r w:rsidR="00A60FE5">
        <w:t>con enjambres de cá</w:t>
      </w:r>
      <w:r w:rsidR="00C56AFE">
        <w:t>maras distribuidos por barrios y colonias</w:t>
      </w:r>
      <w:r w:rsidR="00AD4F7A">
        <w:t xml:space="preserve"> son formas</w:t>
      </w:r>
      <w:r w:rsidR="00C56AFE">
        <w:t xml:space="preserve"> de penetración en la vida cotidiana y condicionan severamente la conducta y la libertad de los individuos. Ya Foucault en “Vigilar y Castigar” había establecido que la seguridad contemporánea se originaba en la economía moderna y en las ideas de los </w:t>
      </w:r>
      <w:r w:rsidR="00287817">
        <w:t>fisiócratas</w:t>
      </w:r>
      <w:r w:rsidR="00C56AFE">
        <w:t xml:space="preserve">, en los grandes estados absolutistas que introdujeron la idea de que el soberano tenía que garantizar la seguridad de sus súbditos, pero fue </w:t>
      </w:r>
      <w:proofErr w:type="spellStart"/>
      <w:r w:rsidR="00C56AFE">
        <w:t>Quesnay</w:t>
      </w:r>
      <w:proofErr w:type="spellEnd"/>
      <w:r w:rsidR="00C56AFE">
        <w:t xml:space="preserve"> </w:t>
      </w:r>
      <w:r w:rsidR="009065D1">
        <w:t>con quien</w:t>
      </w:r>
      <w:r w:rsidR="00C56AFE">
        <w:t xml:space="preserve"> la seguridad (</w:t>
      </w:r>
      <w:proofErr w:type="spellStart"/>
      <w:r w:rsidR="00C56AFE">
        <w:t>sécurité</w:t>
      </w:r>
      <w:proofErr w:type="spellEnd"/>
      <w:r w:rsidR="00C56AFE">
        <w:t>) devino el concepto central de gobierno</w:t>
      </w:r>
      <w:r w:rsidR="009065D1">
        <w:rPr>
          <w:rStyle w:val="Refdenotaalpie"/>
        </w:rPr>
        <w:footnoteReference w:id="65"/>
      </w:r>
      <w:r w:rsidR="00C56AFE">
        <w:t>.</w:t>
      </w:r>
    </w:p>
    <w:p w14:paraId="7337DB98" w14:textId="7C14A3D9" w:rsidR="00254532" w:rsidRDefault="009065D1" w:rsidP="00146C22">
      <w:pPr>
        <w:spacing w:line="360" w:lineRule="auto"/>
        <w:jc w:val="both"/>
      </w:pPr>
      <w:r>
        <w:lastRenderedPageBreak/>
        <w:t>Foucault sit</w:t>
      </w:r>
      <w:r w:rsidR="00D82254">
        <w:t>uó</w:t>
      </w:r>
      <w:r>
        <w:t xml:space="preserve"> entre los  siglos XVII y XIX el origen de las sociedades disciplinarias, pero es a principios del siglo XX que según este autor</w:t>
      </w:r>
      <w:r w:rsidR="00A12768">
        <w:t xml:space="preserve">, </w:t>
      </w:r>
      <w:r>
        <w:t xml:space="preserve"> alcanzan su apogeo.</w:t>
      </w:r>
      <w:r>
        <w:rPr>
          <w:rStyle w:val="Refdenotaalpie"/>
        </w:rPr>
        <w:footnoteReference w:id="66"/>
      </w:r>
      <w:r>
        <w:t xml:space="preserve"> </w:t>
      </w:r>
      <w:r w:rsidR="005C45EB">
        <w:t xml:space="preserve">Su lógica es </w:t>
      </w:r>
      <w:r w:rsidR="0023647C">
        <w:t xml:space="preserve">asegurar el paso por diversas formas de encierro que por analogía </w:t>
      </w:r>
      <w:r w:rsidR="00D82254">
        <w:t xml:space="preserve">sirven como moldes o moldeadores en los que las formas de control constituyen formas específicas de ese molde: “Los encierros son moldes o moldeados diferentes, mientras que los controles constituyen una modulación… una suerte de modelo </w:t>
      </w:r>
      <w:proofErr w:type="spellStart"/>
      <w:r w:rsidR="00D82254">
        <w:t>autodeformante</w:t>
      </w:r>
      <w:proofErr w:type="spellEnd"/>
      <w:r w:rsidR="00D82254">
        <w:t xml:space="preserve"> que cambia constantemente…”</w:t>
      </w:r>
      <w:r w:rsidR="00D82254">
        <w:rPr>
          <w:rStyle w:val="Refdenotaalpie"/>
        </w:rPr>
        <w:footnoteReference w:id="67"/>
      </w:r>
      <w:r w:rsidR="00D82254">
        <w:t xml:space="preserve"> Así los ascensos  e incentivos de la empresa se transforman en mecanismos de modulación a través del salario, los concursos, los premios. </w:t>
      </w:r>
      <w:proofErr w:type="spellStart"/>
      <w:r w:rsidR="00D82254">
        <w:t>Deleuze</w:t>
      </w:r>
      <w:proofErr w:type="spellEnd"/>
      <w:r w:rsidR="00D82254">
        <w:t xml:space="preserve"> contrasta los mecanismos y la lógica de la sociedad disciplinaria en la que siempre se empieza (de la escuela, al cuartel y del cuartel a la fábrica) con la de las sociedades de control en las que nunca se termina nada, “la formación y el servicio  son estados </w:t>
      </w:r>
      <w:proofErr w:type="spellStart"/>
      <w:r w:rsidR="008B0165">
        <w:t>metaestables</w:t>
      </w:r>
      <w:proofErr w:type="spellEnd"/>
      <w:r w:rsidR="008B0165">
        <w:t xml:space="preserve"> y coexistentes de una misma modulación”</w:t>
      </w:r>
      <w:r w:rsidR="00293C05">
        <w:t>. La sociedad disciplinaria masifica e individua, pone un número, una matrícula y con los marcados forma un cuerpo con aquellos que moldea como individuos. E</w:t>
      </w:r>
      <w:r w:rsidR="00B10C98">
        <w:t xml:space="preserve">n contraste </w:t>
      </w:r>
      <w:r w:rsidR="00B0628D">
        <w:t xml:space="preserve">en </w:t>
      </w:r>
      <w:r w:rsidR="00B10C98">
        <w:t>las sociedades de control</w:t>
      </w:r>
      <w:r w:rsidR="001403FC">
        <w:t xml:space="preserve"> la cifra es una contra</w:t>
      </w:r>
      <w:r w:rsidR="00B0628D">
        <w:t>seña, cifras que limitan o prohí</w:t>
      </w:r>
      <w:r w:rsidR="001403FC">
        <w:t>ben el acceso a la información: “los individuos han devenido `</w:t>
      </w:r>
      <w:proofErr w:type="spellStart"/>
      <w:r w:rsidR="001403FC">
        <w:t>dividuales</w:t>
      </w:r>
      <w:proofErr w:type="spellEnd"/>
      <w:r w:rsidR="001403FC">
        <w:t>´</w:t>
      </w:r>
      <w:r w:rsidR="00287817">
        <w:t xml:space="preserve"> </w:t>
      </w:r>
      <w:r w:rsidR="001403FC">
        <w:t xml:space="preserve">y las masas se han convertido en indicadores, datos, mercados o `bancos´” </w:t>
      </w:r>
      <w:r w:rsidR="007B4235">
        <w:t>Así los hombres de las sociedades disciplinarias funcionaban con máquinas del cuerpo: poleas, palancas, relojes. Máquinas energéticas basadas en la entropía y expuestas al sabotaje;  mientras que  las sociedades disciplinarias utilizan tecnologías de la información cuyo riesgo son los códigos maliciosos desarrollados por “hackers”. Es una mutación del capitalismo que pasa de la concentración (</w:t>
      </w:r>
      <w:r w:rsidR="000553FD">
        <w:t xml:space="preserve">tanto de la </w:t>
      </w:r>
      <w:r w:rsidR="007B4235">
        <w:t>producció</w:t>
      </w:r>
      <w:r w:rsidR="000553FD">
        <w:t xml:space="preserve">n como de la propiedad de los medios de producción) a la venta de servicios y la compra de acciones, es un capitalismo “de ventas o de mercados”. </w:t>
      </w:r>
      <w:r w:rsidR="00E42990">
        <w:t xml:space="preserve"> Imposible establecer una analogía entre</w:t>
      </w:r>
      <w:r w:rsidR="00FC544C">
        <w:t xml:space="preserve"> la escuela, la fábrica y el ejé</w:t>
      </w:r>
      <w:r w:rsidR="00E42990">
        <w:t xml:space="preserve">rcito del capitalismo disciplinario que convergen en un mismo propietario (Estado o iniciativa privada) con una sociedad </w:t>
      </w:r>
      <w:r w:rsidR="000A18A2">
        <w:t>basada en “figuras cifradas” deformables y transformables  de una mism</w:t>
      </w:r>
      <w:r w:rsidR="00E348C1">
        <w:t>a</w:t>
      </w:r>
      <w:r w:rsidR="000A18A2">
        <w:t xml:space="preserve"> empresa que sólo tiene administradores</w:t>
      </w:r>
      <w:r w:rsidR="00E348C1">
        <w:t>. Capitalismo que se basa en un mercado que se conquista cuando se controlan los precios</w:t>
      </w:r>
      <w:r w:rsidR="004A29EA">
        <w:t xml:space="preserve">, </w:t>
      </w:r>
      <w:r w:rsidR="00E348C1">
        <w:t xml:space="preserve"> no la transformación de los productos. </w:t>
      </w:r>
      <w:r w:rsidR="004A29EA">
        <w:lastRenderedPageBreak/>
        <w:t>Sociedad de control en la que “el hombre ya no está encerrado sino endeudado”</w:t>
      </w:r>
      <w:r w:rsidR="008F3EE5">
        <w:t xml:space="preserve"> y en un planeta cuya constante es la pobreza,  el reto es afrontar una sociedad pobre que no puede endeudarse, demasiado gr</w:t>
      </w:r>
      <w:r w:rsidR="00B11FEB">
        <w:t>ande para encerrarla. Así el pro</w:t>
      </w:r>
      <w:r w:rsidR="008F3EE5">
        <w:t xml:space="preserve">grama del capitalismo de control </w:t>
      </w:r>
      <w:r w:rsidR="0034116E">
        <w:t xml:space="preserve">desarrolla el mecanismo de control que proporciona la posición de cada uno de sus elementos: la asignación de un dispositivo conectado a la red. </w:t>
      </w:r>
      <w:proofErr w:type="spellStart"/>
      <w:r w:rsidR="0034116E">
        <w:t>G</w:t>
      </w:r>
      <w:r w:rsidR="00802124">
        <w:t>ua</w:t>
      </w:r>
      <w:r w:rsidR="0034116E">
        <w:t>ttari</w:t>
      </w:r>
      <w:proofErr w:type="spellEnd"/>
      <w:r w:rsidR="0034116E">
        <w:t xml:space="preserve"> había imaginado una sociedad en la que ese dispositivo abriera y cerrara accesos de manera que un sistema central determine las áreas en la que el dividuo pudiera ingresar. Hoy en día la mayoría de los espacios está regulado con esos dispositivos, del estacionamiento privado al acceso a una localidad en el cine. E</w:t>
      </w:r>
      <w:r w:rsidR="00890E69">
        <w:t>l</w:t>
      </w:r>
      <w:r w:rsidR="0034116E">
        <w:t xml:space="preserve"> mecanismo de control se ha instalado y es eficiente.</w:t>
      </w:r>
      <w:r w:rsidR="004A7102">
        <w:rPr>
          <w:rStyle w:val="Refdenotaalpie"/>
        </w:rPr>
        <w:footnoteReference w:id="68"/>
      </w:r>
      <w:r w:rsidR="008F3EE5">
        <w:t xml:space="preserve"> </w:t>
      </w:r>
    </w:p>
    <w:p w14:paraId="01A2C6B2" w14:textId="77777777" w:rsidR="00CB52FC" w:rsidRDefault="00EA4431" w:rsidP="00146C22">
      <w:pPr>
        <w:spacing w:line="360" w:lineRule="auto"/>
        <w:jc w:val="both"/>
        <w:rPr>
          <w:i/>
        </w:rPr>
      </w:pPr>
      <w:r w:rsidRPr="009D643E">
        <w:rPr>
          <w:i/>
        </w:rPr>
        <w:t>La identidad digital</w:t>
      </w:r>
    </w:p>
    <w:p w14:paraId="470A1F92" w14:textId="0406D53B" w:rsidR="009D643E" w:rsidRPr="00CB52FC" w:rsidRDefault="00890E69" w:rsidP="00146C22">
      <w:pPr>
        <w:spacing w:line="360" w:lineRule="auto"/>
        <w:jc w:val="both"/>
        <w:rPr>
          <w:i/>
        </w:rPr>
      </w:pPr>
      <w:r>
        <w:t>Las redes sociales han devenido lug</w:t>
      </w:r>
      <w:r w:rsidR="00777778">
        <w:t>ares de encuentro e interacción,</w:t>
      </w:r>
      <w:r>
        <w:t xml:space="preserve"> también en lugares en los que se juega y construye la reputación de un individuo (o debemos decir con </w:t>
      </w:r>
      <w:proofErr w:type="spellStart"/>
      <w:r>
        <w:t>Deleuze</w:t>
      </w:r>
      <w:proofErr w:type="spellEnd"/>
      <w:r>
        <w:t xml:space="preserve"> “dividuos”). Por ende los dividuos flotan en una suerte de ola de promoción o subasta de sí mismos que muestran la vulnerabilidad de la reputación así construida. El trazo digital se transf</w:t>
      </w:r>
      <w:r w:rsidR="004D7BCC">
        <w:t>or</w:t>
      </w:r>
      <w:r>
        <w:t>ma en un componente de la reputación. E</w:t>
      </w:r>
      <w:r w:rsidR="00D33DDC">
        <w:t>l dispositivo se ha co</w:t>
      </w:r>
      <w:r w:rsidR="00D416FD">
        <w:t>n</w:t>
      </w:r>
      <w:r w:rsidR="00D33DDC">
        <w:t>vertido en el instrumento de la</w:t>
      </w:r>
      <w:r>
        <w:t xml:space="preserve"> localización </w:t>
      </w:r>
      <w:r w:rsidR="00D33DDC">
        <w:t xml:space="preserve"> del dividuo </w:t>
      </w:r>
      <w:r>
        <w:t xml:space="preserve">y en el efectivo medio de </w:t>
      </w:r>
      <w:r w:rsidR="00D33DDC">
        <w:t xml:space="preserve">control de </w:t>
      </w:r>
      <w:r>
        <w:t xml:space="preserve">acceso. La presencia en redes sociales </w:t>
      </w:r>
      <w:r w:rsidR="00AA507D">
        <w:t>se ha trans</w:t>
      </w:r>
      <w:r w:rsidR="00D33DDC">
        <w:t xml:space="preserve">formado </w:t>
      </w:r>
      <w:r>
        <w:t>en la moneda de cambio para la subasta de sí mismo.</w:t>
      </w:r>
    </w:p>
    <w:p w14:paraId="04765EC5" w14:textId="4A916630" w:rsidR="006D4309" w:rsidRPr="009D643E" w:rsidRDefault="009D643E" w:rsidP="00146C22">
      <w:pPr>
        <w:spacing w:line="360" w:lineRule="auto"/>
        <w:jc w:val="both"/>
        <w:rPr>
          <w:i/>
        </w:rPr>
      </w:pPr>
      <w:r w:rsidRPr="009D643E">
        <w:rPr>
          <w:i/>
        </w:rPr>
        <w:t>La inteligencia a</w:t>
      </w:r>
      <w:r w:rsidR="006D4309" w:rsidRPr="009D643E">
        <w:rPr>
          <w:i/>
        </w:rPr>
        <w:t>rtificial</w:t>
      </w:r>
    </w:p>
    <w:p w14:paraId="60DA1F06" w14:textId="152EEFE2" w:rsidR="00F01ECB" w:rsidRDefault="00D33DDC" w:rsidP="00146C22">
      <w:pPr>
        <w:spacing w:line="360" w:lineRule="auto"/>
        <w:jc w:val="both"/>
      </w:pPr>
      <w:r>
        <w:t>¿Có</w:t>
      </w:r>
      <w:r w:rsidR="00F01ECB">
        <w:t>mo imbuir d</w:t>
      </w:r>
      <w:r>
        <w:t xml:space="preserve">e rasgos de la ética </w:t>
      </w:r>
      <w:r w:rsidR="00AA507D">
        <w:t xml:space="preserve">a </w:t>
      </w:r>
      <w:r>
        <w:t>la reflexión técnica sob</w:t>
      </w:r>
      <w:r w:rsidR="00F01ECB">
        <w:t>re la moral distribuida en los agentes de inteligencia artificial y de control automatizado</w:t>
      </w:r>
      <w:r>
        <w:t>?</w:t>
      </w:r>
    </w:p>
    <w:p w14:paraId="5DCB21AD" w14:textId="49A7DD22" w:rsidR="00D33DDC" w:rsidRDefault="00F37A1D" w:rsidP="00146C22">
      <w:pPr>
        <w:spacing w:line="360" w:lineRule="auto"/>
        <w:jc w:val="both"/>
      </w:pPr>
      <w:r>
        <w:t>En su acepción</w:t>
      </w:r>
      <w:r w:rsidR="00F574A7">
        <w:t xml:space="preserve"> más </w:t>
      </w:r>
      <w:r>
        <w:t xml:space="preserve"> amplia l</w:t>
      </w:r>
      <w:r w:rsidR="00E673FB">
        <w:t xml:space="preserve">a </w:t>
      </w:r>
      <w:r>
        <w:t>Inteligencia Artificial denomina al conjunto de sistemas autónomos que produce</w:t>
      </w:r>
      <w:r w:rsidR="00E673FB">
        <w:t xml:space="preserve"> “programas que realizan tareas que son originalm</w:t>
      </w:r>
      <w:r w:rsidR="00A04C59">
        <w:t>en</w:t>
      </w:r>
      <w:r w:rsidR="00E673FB">
        <w:t>te pensadas para ser realizadas por humanos”</w:t>
      </w:r>
      <w:r w:rsidR="00187FC5">
        <w:t xml:space="preserve"> (Véase los trabajos de David </w:t>
      </w:r>
      <w:proofErr w:type="spellStart"/>
      <w:r w:rsidR="00187FC5">
        <w:t>Shatsky</w:t>
      </w:r>
      <w:proofErr w:type="spellEnd"/>
      <w:r w:rsidR="00187FC5">
        <w:t xml:space="preserve"> de la Universidad de Stanford)</w:t>
      </w:r>
      <w:r w:rsidR="00CD022B">
        <w:rPr>
          <w:rStyle w:val="Refdenotaalpie"/>
        </w:rPr>
        <w:footnoteReference w:id="69"/>
      </w:r>
      <w:r w:rsidR="00D33DDC">
        <w:t>.  T</w:t>
      </w:r>
      <w:r w:rsidR="00E673FB">
        <w:t>iene una presencia que se i</w:t>
      </w:r>
      <w:r w:rsidR="004624DA">
        <w:t>ncrementa de manera excepcional</w:t>
      </w:r>
      <w:r w:rsidR="00E673FB">
        <w:t xml:space="preserve"> en </w:t>
      </w:r>
      <w:r w:rsidR="004624DA">
        <w:t>nuestro tiempo y presenta proble</w:t>
      </w:r>
      <w:r w:rsidR="00E673FB">
        <w:t>mas éticos de diversa naturaleza</w:t>
      </w:r>
      <w:r w:rsidR="00D33DDC">
        <w:t>.  E</w:t>
      </w:r>
      <w:r w:rsidR="00E673FB">
        <w:t xml:space="preserve">n la medida que </w:t>
      </w:r>
      <w:r w:rsidR="00D33DDC">
        <w:t xml:space="preserve">la IA </w:t>
      </w:r>
      <w:r w:rsidR="00E673FB">
        <w:t>se encarga de realizar labores de organización</w:t>
      </w:r>
      <w:r w:rsidR="00D33DDC">
        <w:t>, análisis</w:t>
      </w:r>
      <w:r w:rsidR="00E673FB">
        <w:t xml:space="preserve"> y difu</w:t>
      </w:r>
      <w:r w:rsidR="004624DA">
        <w:t xml:space="preserve">sión </w:t>
      </w:r>
      <w:r w:rsidR="004624DA">
        <w:lastRenderedPageBreak/>
        <w:t xml:space="preserve">de cantidades </w:t>
      </w:r>
      <w:r w:rsidR="00D33DDC">
        <w:t>masivas de datos (</w:t>
      </w:r>
      <w:r w:rsidR="00E673FB">
        <w:t xml:space="preserve">que incluyen </w:t>
      </w:r>
      <w:r w:rsidR="00D33DDC">
        <w:t xml:space="preserve">la </w:t>
      </w:r>
      <w:r w:rsidR="00E673FB">
        <w:t>información personal privada dispuesta en redes sociales</w:t>
      </w:r>
      <w:r w:rsidR="00D33DDC">
        <w:t>) su poder como centro del control de los dividuos es inconmensurable</w:t>
      </w:r>
      <w:r w:rsidR="00E673FB">
        <w:t>. Un ejem</w:t>
      </w:r>
      <w:r w:rsidR="004624DA">
        <w:t>plo significativo</w:t>
      </w:r>
      <w:r w:rsidR="00D33DDC">
        <w:t xml:space="preserve">, </w:t>
      </w:r>
      <w:r w:rsidR="004624DA">
        <w:t xml:space="preserve"> aunque no excl</w:t>
      </w:r>
      <w:r w:rsidR="00E673FB">
        <w:t>usivo</w:t>
      </w:r>
      <w:r w:rsidR="00D33DDC">
        <w:t xml:space="preserve">, </w:t>
      </w:r>
      <w:r w:rsidR="00E673FB">
        <w:t>es Facebook. Una red que está</w:t>
      </w:r>
      <w:r w:rsidR="009025C9">
        <w:t xml:space="preserve"> ampliamente difu</w:t>
      </w:r>
      <w:r w:rsidR="00E673FB">
        <w:t>n</w:t>
      </w:r>
      <w:r w:rsidR="009025C9">
        <w:t>d</w:t>
      </w:r>
      <w:r w:rsidR="00E673FB">
        <w:t>ida en el planeta.</w:t>
      </w:r>
      <w:r w:rsidR="009025C9">
        <w:t xml:space="preserve"> La idea central de Facebook es que la privacidad es responsabilidad del usuario. Subyace la idea que </w:t>
      </w:r>
      <w:r w:rsidR="00833110">
        <w:t>la privacidad se basa en la clara comprensión de la autor</w:t>
      </w:r>
      <w:r w:rsidR="00F01ECB">
        <w:t>r</w:t>
      </w:r>
      <w:r w:rsidR="00833110">
        <w:t xml:space="preserve">egulación y en la perspectiva individual. Por lo que en toda acción humana en las redes </w:t>
      </w:r>
      <w:r w:rsidR="00F01ECB">
        <w:t>sociales podemos identificar un componente ético</w:t>
      </w:r>
      <w:r w:rsidR="00833110">
        <w:t xml:space="preserve">, una acción que reclama la reflexión antes de compartir información. </w:t>
      </w:r>
    </w:p>
    <w:p w14:paraId="6FDA76FC" w14:textId="0BB11CDA" w:rsidR="00D33DDC" w:rsidRDefault="00D33DDC" w:rsidP="00146C22">
      <w:pPr>
        <w:spacing w:line="360" w:lineRule="auto"/>
        <w:jc w:val="both"/>
      </w:pPr>
      <w:r>
        <w:t>Por otra parte</w:t>
      </w:r>
      <w:r w:rsidR="00F574A7">
        <w:t xml:space="preserve">, </w:t>
      </w:r>
      <w:r>
        <w:t xml:space="preserve"> el carácter distribuido de los datos personales en distintas redes sociales</w:t>
      </w:r>
      <w:r w:rsidR="00F574A7">
        <w:t xml:space="preserve"> y en general en Internet</w:t>
      </w:r>
      <w:r>
        <w:t xml:space="preserve"> permite a una IA bien entrenada</w:t>
      </w:r>
      <w:r>
        <w:rPr>
          <w:rStyle w:val="Refdenotaalpie"/>
        </w:rPr>
        <w:footnoteReference w:id="70"/>
      </w:r>
      <w:r w:rsidR="00F574A7">
        <w:t xml:space="preserve"> </w:t>
      </w:r>
      <w:r w:rsidR="00287817">
        <w:t>caracterizar</w:t>
      </w:r>
      <w:r w:rsidR="00F574A7">
        <w:t xml:space="preserve"> los movimientos, hábitos de compra y consumo, problemas recurrentes de salud y hasta de conducción de vehículos con las más recientes herramientas de monitoreo instaladas en los vehículos automotores.</w:t>
      </w:r>
    </w:p>
    <w:p w14:paraId="690B3D27" w14:textId="7DF21FE3" w:rsidR="009D643E" w:rsidRDefault="00833110" w:rsidP="00146C22">
      <w:pPr>
        <w:spacing w:line="360" w:lineRule="auto"/>
        <w:jc w:val="both"/>
      </w:pPr>
      <w:r>
        <w:t>Si bien la invención de otras tecnologías como la escritura y la imprenta presentaron a los individuos la consideración previa al publicar información personal, el carácter instantáneo y de amplia cobertura de las redes sociales digitales presenta una perspectiva ética distinta</w:t>
      </w:r>
      <w:r w:rsidR="00D33DDC">
        <w:t>.</w:t>
      </w:r>
    </w:p>
    <w:p w14:paraId="433D7A47" w14:textId="77777777" w:rsidR="00E72251" w:rsidRPr="009D643E" w:rsidRDefault="00E72251" w:rsidP="00146C22">
      <w:pPr>
        <w:spacing w:line="360" w:lineRule="auto"/>
        <w:jc w:val="both"/>
        <w:rPr>
          <w:i/>
        </w:rPr>
      </w:pPr>
      <w:r w:rsidRPr="009D643E">
        <w:rPr>
          <w:i/>
        </w:rPr>
        <w:t>Los sistemas autónomos inteligentes (AIS)</w:t>
      </w:r>
    </w:p>
    <w:p w14:paraId="7782EB32" w14:textId="6847EE3A" w:rsidR="004D3856" w:rsidRDefault="00FB4AB2" w:rsidP="00146C22">
      <w:pPr>
        <w:spacing w:line="360" w:lineRule="auto"/>
        <w:jc w:val="both"/>
      </w:pPr>
      <w:r>
        <w:t>Acorde a la literatura relativa a la interacción hombre-máquina existe en</w:t>
      </w:r>
      <w:r w:rsidR="00E72251">
        <w:t xml:space="preserve"> </w:t>
      </w:r>
      <w:r>
        <w:t>términos ontológicos</w:t>
      </w:r>
      <w:r w:rsidR="00E72251">
        <w:t xml:space="preserve"> una nueva categoría que surge de la comparación </w:t>
      </w:r>
      <w:r>
        <w:t>entre los sistemas tradicionales y una nueva especie: los sistemas autónomos inteligentes</w:t>
      </w:r>
      <w:r w:rsidR="00D27439">
        <w:t xml:space="preserve"> (AIS)</w:t>
      </w:r>
      <w:r w:rsidR="00D27439">
        <w:rPr>
          <w:rStyle w:val="Refdenotaalpie"/>
        </w:rPr>
        <w:footnoteReference w:id="71"/>
      </w:r>
      <w:r>
        <w:t xml:space="preserve">. La forma en la que los humanos perciben e interactúan con robots implican un efecto psicológico y formas de conducta que hablan de un impacto en la toma de decisiones de los humanos. Este impacto nos obliga a prevenirnos de su uso con fines de control. </w:t>
      </w:r>
      <w:r>
        <w:lastRenderedPageBreak/>
        <w:t xml:space="preserve">La posibilidad de influir en la conducta a través de la difusión de prejuicios o </w:t>
      </w:r>
      <w:proofErr w:type="spellStart"/>
      <w:r w:rsidRPr="00287817">
        <w:rPr>
          <w:i/>
        </w:rPr>
        <w:t>biases</w:t>
      </w:r>
      <w:proofErr w:type="spellEnd"/>
      <w:r>
        <w:t xml:space="preserve"> es extremadamente grave (por ejemplo el que se utilice un arma letal contra una persona que aparentemente representa una amenaza)</w:t>
      </w:r>
      <w:r w:rsidR="008352E9">
        <w:t>. Son conocidos los casos de soldados que han herido o incluso asesinado a menores que un sistema inteligente y autónomo les señaló como enemigo en posición amenazante.</w:t>
      </w:r>
    </w:p>
    <w:p w14:paraId="4AAD5D62" w14:textId="7024D06C" w:rsidR="004D3856" w:rsidRDefault="008352E9" w:rsidP="00146C22">
      <w:pPr>
        <w:spacing w:line="360" w:lineRule="auto"/>
        <w:jc w:val="both"/>
      </w:pPr>
      <w:r>
        <w:t>Esta nueva  especie que interactúa con humanos forma parte de nuestra cultura digital. Su existencia plantea un número amplio de posibles vías de reflexión. La mía, emparentada con la de raigambre ética, me lleva a preguntar sobre la responsabilidad en el actuar de un binomio hombre-AIS. En un ejemplo más complejo revisemos las implicaciones del desarrollo de los sistemas autónomos que se gobiernan por algoritmos. Cada</w:t>
      </w:r>
      <w:r w:rsidR="006F5A95">
        <w:t xml:space="preserve"> acción del sistema autónomo in</w:t>
      </w:r>
      <w:r>
        <w:t xml:space="preserve">teligente está determinada por algoritmos. Muchos de esos algoritmos son aprendidos en procesos de aprendizaje de máquinas con sistemas </w:t>
      </w:r>
      <w:r w:rsidR="00B20A88">
        <w:t xml:space="preserve">de redes </w:t>
      </w:r>
      <w:r>
        <w:t xml:space="preserve">neurales que simulan procesos intelectuales humanos. Los procesos de aprendizaje </w:t>
      </w:r>
      <w:r w:rsidR="00D27439">
        <w:t xml:space="preserve">de los sistemas autónomos </w:t>
      </w:r>
      <w:r>
        <w:t>se caracterizan porque después de un entrenamiento mediante ensayo y error</w:t>
      </w:r>
      <w:r w:rsidR="00D27439">
        <w:t xml:space="preserve">, </w:t>
      </w:r>
      <w:r>
        <w:t xml:space="preserve"> o bien aprendizaje </w:t>
      </w:r>
      <w:r w:rsidR="00D27439">
        <w:t>acompañado por un asesor humano, son dejados en libertad de acción. Estos AIS pueden lo mismo tripular un vehículo automotor</w:t>
      </w:r>
      <w:r w:rsidR="00B20A88">
        <w:t xml:space="preserve">, </w:t>
      </w:r>
      <w:r w:rsidR="00D27439">
        <w:t xml:space="preserve">un automóvil, un avión o un dron por vías que comparten con vehículos tripulados por humanos. Otros sistemas autónomos realizan tareas pensadas para humanos como armar vehículos, electrodomésticos o </w:t>
      </w:r>
      <w:r w:rsidR="00B20A88">
        <w:t xml:space="preserve">para operar los </w:t>
      </w:r>
      <w:r w:rsidR="00D27439">
        <w:t>sistemas biométricos para la identificación de usuarios de la banca comercial. En todos los casos un error de estos agentes tiene repercusiones en la vida de los seres humanos que interactúan con ellos. En el caso de un error o falencia se presenta de inmediato a quien atribuir la responsabilidad de un daño personal o patrimonial ¿acaso el programador del algoritmo que aprende? ¿El entrenador que no hizo un trabajo adecuado de adiestramiento del AIS? ¿El humano que no cuenta con los elementos adecuados para interactuar con el AIS? Este tipo de preguntas se conecta con la caracterización de la cultura digital contemporánea y nos obliga a preguntarnos sobre la dimensión ética que la acompaña</w:t>
      </w:r>
      <w:r w:rsidR="009D643E">
        <w:t>.</w:t>
      </w:r>
    </w:p>
    <w:p w14:paraId="047A6F4C" w14:textId="01C1503F" w:rsidR="006D4309" w:rsidRPr="009D643E" w:rsidRDefault="00782A0D" w:rsidP="00146C22">
      <w:pPr>
        <w:spacing w:line="360" w:lineRule="auto"/>
        <w:jc w:val="both"/>
        <w:rPr>
          <w:i/>
        </w:rPr>
      </w:pPr>
      <w:r>
        <w:rPr>
          <w:i/>
        </w:rPr>
        <w:t>La propiedad i</w:t>
      </w:r>
      <w:r w:rsidR="006D4309" w:rsidRPr="009D643E">
        <w:rPr>
          <w:i/>
        </w:rPr>
        <w:t>ntelectual</w:t>
      </w:r>
      <w:r w:rsidR="00E844C8" w:rsidRPr="009D643E">
        <w:rPr>
          <w:i/>
        </w:rPr>
        <w:t xml:space="preserve"> y e</w:t>
      </w:r>
      <w:r w:rsidR="006D4309" w:rsidRPr="009D643E">
        <w:rPr>
          <w:i/>
        </w:rPr>
        <w:t>l acceso libre al conocimiento</w:t>
      </w:r>
    </w:p>
    <w:p w14:paraId="58D37A6C" w14:textId="7C9941EC" w:rsidR="006D4309" w:rsidRDefault="00E844C8" w:rsidP="00146C22">
      <w:pPr>
        <w:spacing w:line="360" w:lineRule="auto"/>
        <w:jc w:val="both"/>
      </w:pPr>
      <w:r>
        <w:t xml:space="preserve">Sin duda que un elemento de la cultura digital que conlleva un impacto de naturaleza ética es el relativo al libre acceso al conocimiento y la propiedad del autor de un </w:t>
      </w:r>
      <w:r>
        <w:lastRenderedPageBreak/>
        <w:t xml:space="preserve">producto del conocimiento. La posibilidad técnica de digitalizar cualquier contenido informativo (desde un texto impreso hasta un modelo tridimensional o la música de una sinfonía y la posibilidad de publicarlo) nos obliga a preguntarnos si es aceptable moral y legalmente el publicar una obra cuya autoría no nos corresponde. La aparición de los primeros medios para reproducir contenidos informativos (el copista, la imprenta, la fotocopiadora, el escáner);  la de los medios para </w:t>
      </w:r>
      <w:r w:rsidR="00287817">
        <w:t>publicarlos</w:t>
      </w:r>
      <w:r>
        <w:t xml:space="preserve"> (libros, fotocopias, páginas electrónicas en línea o “web </w:t>
      </w:r>
      <w:proofErr w:type="spellStart"/>
      <w:r>
        <w:t>sites</w:t>
      </w:r>
      <w:proofErr w:type="spellEnd"/>
      <w:r>
        <w:t>”</w:t>
      </w:r>
      <w:r w:rsidR="00782A0D">
        <w:t xml:space="preserve"> posibilita reproducir contenidos y produce la sensación que cualquier contenido disponible en la red puede publicarse en sitios propios. La falta de una formación técnica y una reflexión sobre las implicaciones éticas de esta decisión genera una cada vez más difundida cultura del plagio y la publicación no autorizada de contenidos ajenos. </w:t>
      </w:r>
    </w:p>
    <w:p w14:paraId="4F12CC00" w14:textId="79B598C7" w:rsidR="00464D03" w:rsidRDefault="00CB52FC" w:rsidP="00146C22">
      <w:pPr>
        <w:spacing w:line="360" w:lineRule="auto"/>
        <w:jc w:val="both"/>
      </w:pPr>
      <w:r>
        <w:t xml:space="preserve">El plagio se ha transformado </w:t>
      </w:r>
      <w:r w:rsidR="00782A0D">
        <w:t xml:space="preserve">pues </w:t>
      </w:r>
      <w:r>
        <w:t xml:space="preserve">en el acto mecánico de </w:t>
      </w:r>
      <w:r w:rsidR="00782A0D">
        <w:t>“cortar y pegar” que posibilitan</w:t>
      </w:r>
      <w:r>
        <w:t xml:space="preserve"> las tecnologías digitales. Este acto mecánico sólo revela la carencia del desarrollo de la  autonomía moral</w:t>
      </w:r>
      <w:r w:rsidR="00782A0D">
        <w:t xml:space="preserve"> y </w:t>
      </w:r>
      <w:r>
        <w:t xml:space="preserve">exige la honestidad intelectual al expresar ideas, es el reconocimiento de la originalidad de las ideas que se acuñan, que se integran, que permiten la construcción de categorías para la representación de la realidad por uno mismo. </w:t>
      </w:r>
    </w:p>
    <w:p w14:paraId="151D6E42" w14:textId="06F282A1" w:rsidR="006D4309" w:rsidRDefault="005076C7" w:rsidP="00146C22">
      <w:pPr>
        <w:spacing w:line="360" w:lineRule="auto"/>
        <w:jc w:val="both"/>
      </w:pPr>
      <w:r>
        <w:t>Las aristas que ofrece a la crítica d</w:t>
      </w:r>
      <w:r w:rsidR="00CB52FC">
        <w:t>e la</w:t>
      </w:r>
      <w:r w:rsidR="004D7990">
        <w:t xml:space="preserve"> razón técnica la presencia omní</w:t>
      </w:r>
      <w:r w:rsidR="00CB52FC">
        <w:t>moda de</w:t>
      </w:r>
      <w:r>
        <w:t xml:space="preserve"> los dispositivos digitales y los presenta como indispensables y necesarios en nuestra existencia cotidiana son</w:t>
      </w:r>
      <w:r w:rsidR="00CB52FC">
        <w:t xml:space="preserve">, </w:t>
      </w:r>
      <w:r>
        <w:t xml:space="preserve"> para efectos del análisis en este trabajo</w:t>
      </w:r>
      <w:r w:rsidR="00CB52FC">
        <w:t xml:space="preserve">, </w:t>
      </w:r>
      <w:r>
        <w:t xml:space="preserve"> de naturaleza ética. No pretendemos agotar la reflexión de un fenómeno que se caracteriza por la proliferación de artefactos y sistemas</w:t>
      </w:r>
      <w:r>
        <w:rPr>
          <w:rStyle w:val="Refdenotaalpie"/>
        </w:rPr>
        <w:footnoteReference w:id="72"/>
      </w:r>
      <w:r>
        <w:t xml:space="preserve"> y que involucra otras dimensiones importantes para el análisis. </w:t>
      </w:r>
      <w:r w:rsidR="00CB52FC">
        <w:t>Su simple enumeración nos permite descubrir la complejidad de su presencia en nuestro ecosistema cognitivo.</w:t>
      </w:r>
    </w:p>
    <w:p w14:paraId="3FA98402" w14:textId="7485C397" w:rsidR="00FB4AB2" w:rsidRDefault="00FB4AB2" w:rsidP="00146C22">
      <w:pPr>
        <w:spacing w:line="360" w:lineRule="auto"/>
        <w:jc w:val="both"/>
      </w:pPr>
    </w:p>
    <w:p w14:paraId="716B2F48" w14:textId="77777777" w:rsidR="00E673FB" w:rsidRPr="00BA692F" w:rsidRDefault="00E673FB" w:rsidP="00146C22">
      <w:pPr>
        <w:spacing w:line="360" w:lineRule="auto"/>
        <w:jc w:val="both"/>
        <w:rPr>
          <w:rFonts w:ascii="Times New Roman" w:eastAsia="Times New Roman" w:hAnsi="Times New Roman" w:cs="Times New Roman"/>
          <w:szCs w:val="20"/>
          <w:lang w:val="es-ES_tradnl"/>
        </w:rPr>
      </w:pPr>
    </w:p>
    <w:p w14:paraId="49397F01" w14:textId="77777777" w:rsidR="005F113A" w:rsidRDefault="005F113A" w:rsidP="00146C22">
      <w:pPr>
        <w:spacing w:line="360" w:lineRule="auto"/>
        <w:jc w:val="center"/>
        <w:outlineLvl w:val="0"/>
      </w:pPr>
    </w:p>
    <w:p w14:paraId="2985B992" w14:textId="77777777" w:rsidR="00775279" w:rsidRDefault="00775279" w:rsidP="00775279">
      <w:pPr>
        <w:spacing w:line="360" w:lineRule="auto"/>
        <w:outlineLvl w:val="0"/>
      </w:pPr>
    </w:p>
    <w:p w14:paraId="7F34CC72" w14:textId="0038789F" w:rsidR="00057D06" w:rsidRDefault="00464D03" w:rsidP="00775279">
      <w:pPr>
        <w:spacing w:line="360" w:lineRule="auto"/>
        <w:jc w:val="center"/>
        <w:outlineLvl w:val="0"/>
      </w:pPr>
      <w:r>
        <w:lastRenderedPageBreak/>
        <w:t>Capítulo III</w:t>
      </w:r>
    </w:p>
    <w:p w14:paraId="27943D62" w14:textId="681BBC04" w:rsidR="00057D06" w:rsidRPr="00EC78CE" w:rsidRDefault="00057D06" w:rsidP="00146C22">
      <w:pPr>
        <w:spacing w:line="360" w:lineRule="auto"/>
        <w:jc w:val="center"/>
        <w:rPr>
          <w:b/>
        </w:rPr>
      </w:pPr>
      <w:r w:rsidRPr="00EC78CE">
        <w:rPr>
          <w:b/>
        </w:rPr>
        <w:t>Hacia una educación de la ciudadanía digital</w:t>
      </w:r>
    </w:p>
    <w:p w14:paraId="3ACC05B7" w14:textId="6B019181" w:rsidR="00EC78CE" w:rsidRPr="00EC78CE" w:rsidRDefault="004D7990" w:rsidP="00146C22">
      <w:pPr>
        <w:spacing w:line="360" w:lineRule="auto"/>
        <w:rPr>
          <w:b/>
        </w:rPr>
      </w:pPr>
      <w:r>
        <w:rPr>
          <w:b/>
        </w:rPr>
        <w:t>É</w:t>
      </w:r>
      <w:r w:rsidR="00EC78CE" w:rsidRPr="00EC78CE">
        <w:rPr>
          <w:b/>
        </w:rPr>
        <w:t>tica y educación en la sociedad en red</w:t>
      </w:r>
    </w:p>
    <w:p w14:paraId="166DF713" w14:textId="3D74B33B" w:rsidR="00057D06" w:rsidRDefault="00D559B2" w:rsidP="00146C22">
      <w:pPr>
        <w:spacing w:line="360" w:lineRule="auto"/>
        <w:jc w:val="both"/>
      </w:pPr>
      <w:r>
        <w:t xml:space="preserve">La educación no puede ser pensada para formar sujetos dóciles. Es el espacio y el tiempo que debemos transformar para convertirlo en el espacio para la libertad y la creación humana. De la misma manera en la que otros </w:t>
      </w:r>
      <w:r w:rsidR="004D7990">
        <w:t xml:space="preserve">“centros de encierro” como la cárcel o </w:t>
      </w:r>
      <w:r>
        <w:t>el hospital psiquiátrico entran en crisis, y generan la necesidad de “reformas”</w:t>
      </w:r>
      <w:r w:rsidR="004D7990">
        <w:t xml:space="preserve">, </w:t>
      </w:r>
      <w:r>
        <w:t xml:space="preserve"> la educación se transforma en nuestro tiempo en el objetivo de las modificaciones que la </w:t>
      </w:r>
      <w:r w:rsidR="004D7990">
        <w:t>conviertan</w:t>
      </w:r>
      <w:r>
        <w:t xml:space="preserve"> de lugar  de encierro en espacio para la instalación del control social. </w:t>
      </w:r>
    </w:p>
    <w:p w14:paraId="0FC635D5" w14:textId="6E667F3D" w:rsidR="00D559B2" w:rsidRDefault="00D559B2" w:rsidP="00146C22">
      <w:pPr>
        <w:spacing w:line="360" w:lineRule="auto"/>
        <w:jc w:val="both"/>
      </w:pPr>
      <w:r>
        <w:t>Autores c</w:t>
      </w:r>
      <w:r w:rsidR="00AE548B">
        <w:t>omo M. Foucault y</w:t>
      </w:r>
      <w:r>
        <w:t xml:space="preserve"> Paul </w:t>
      </w:r>
      <w:proofErr w:type="spellStart"/>
      <w:r>
        <w:t>Virilio</w:t>
      </w:r>
      <w:proofErr w:type="spellEnd"/>
      <w:r>
        <w:t xml:space="preserve"> han advertido sobre este proceso de reforma y adaptación de la e</w:t>
      </w:r>
      <w:r w:rsidR="006314D2">
        <w:t>scuela para la instalación de f</w:t>
      </w:r>
      <w:r>
        <w:t>o</w:t>
      </w:r>
      <w:r w:rsidR="006314D2">
        <w:t>r</w:t>
      </w:r>
      <w:r>
        <w:t>mas ultrarrápidas del control “al aire libre”. Los diferentes “controladores” son “variantes inseparables que constituyen un sistema de geometría variable cuyo lenguaje es numérico”</w:t>
      </w:r>
      <w:r w:rsidR="0068122B">
        <w:rPr>
          <w:rStyle w:val="Refdenotaalpie"/>
        </w:rPr>
        <w:footnoteReference w:id="73"/>
      </w:r>
    </w:p>
    <w:p w14:paraId="556E8C90" w14:textId="5D13DF63" w:rsidR="00057D06" w:rsidRDefault="00057D06" w:rsidP="00146C22">
      <w:pPr>
        <w:spacing w:line="360" w:lineRule="auto"/>
        <w:jc w:val="both"/>
      </w:pPr>
      <w:r>
        <w:t>La mediación tecnológica de los procesos educativos evolucionó en los últimos cuarenta años de “educar para la tecnología” a “educar con tecnología”</w:t>
      </w:r>
      <w:r w:rsidR="000942A5">
        <w:t xml:space="preserve"> y luego</w:t>
      </w:r>
      <w:r>
        <w:t xml:space="preserve"> “educar en el contexto de la tecnología”. Este proceso de inclusión de un elemento sociocultural complejo como son las tecnologías de la mente en los procesos educativos fue, como todos los procesos de adopción de las tecnologías del cuerpo y de la mente, un proceso sinuoso y sujeto a la resistencia de los educadores. Así como en la antigüedad los educadores se resistieron al uso de herramientas hoy comunes en el aula como los pizarrones y los mecanismos para la representación escrita de las ideas, el uso de tecnologías para el cálculo, la representación visual y hasta los simuladores fue sujeta a múltiples resistencias. </w:t>
      </w:r>
      <w:r w:rsidR="00BD5051">
        <w:rPr>
          <w:rStyle w:val="Refdenotaalpie"/>
        </w:rPr>
        <w:footnoteReference w:id="74"/>
      </w:r>
      <w:r>
        <w:t xml:space="preserve"> </w:t>
      </w:r>
    </w:p>
    <w:p w14:paraId="752274F4" w14:textId="334025B0" w:rsidR="00C87DFC" w:rsidRPr="00C87DFC" w:rsidRDefault="00F32A34" w:rsidP="00146C22">
      <w:pPr>
        <w:pStyle w:val="FreeForm"/>
        <w:spacing w:line="360" w:lineRule="auto"/>
        <w:jc w:val="both"/>
        <w:rPr>
          <w:rFonts w:ascii="Times" w:hAnsi="Times"/>
          <w:i/>
          <w:color w:val="001445"/>
          <w:lang w:val="es-ES_tradnl"/>
        </w:rPr>
      </w:pPr>
      <w:r w:rsidRPr="00C87DFC">
        <w:rPr>
          <w:rFonts w:ascii="Times" w:hAnsi="Times"/>
          <w:i/>
          <w:color w:val="001445"/>
          <w:lang w:val="es-ES_tradnl"/>
        </w:rPr>
        <w:t>La organización de ambientes de aprendiza</w:t>
      </w:r>
      <w:r w:rsidR="000942A5">
        <w:rPr>
          <w:rFonts w:ascii="Times" w:hAnsi="Times"/>
          <w:i/>
          <w:color w:val="001445"/>
          <w:lang w:val="es-ES_tradnl"/>
        </w:rPr>
        <w:t>je basada en nuevas tecnologías</w:t>
      </w:r>
      <w:r w:rsidRPr="00C87DFC">
        <w:rPr>
          <w:rFonts w:ascii="Times" w:hAnsi="Times"/>
          <w:i/>
          <w:color w:val="001445"/>
          <w:lang w:val="es-ES_tradnl"/>
        </w:rPr>
        <w:t xml:space="preserve"> </w:t>
      </w:r>
    </w:p>
    <w:p w14:paraId="77C1C2D6" w14:textId="111D022F" w:rsidR="00E05407" w:rsidRPr="00E05407" w:rsidRDefault="00F32A34" w:rsidP="00146C22">
      <w:pPr>
        <w:pStyle w:val="FreeForm"/>
        <w:spacing w:line="360" w:lineRule="auto"/>
        <w:jc w:val="both"/>
        <w:rPr>
          <w:rFonts w:ascii="Times" w:hAnsi="Times"/>
          <w:color w:val="001445"/>
          <w:lang w:val="es-ES_tradnl"/>
        </w:rPr>
      </w:pPr>
      <w:r w:rsidRPr="00E05407">
        <w:rPr>
          <w:rFonts w:ascii="Times" w:hAnsi="Times"/>
          <w:color w:val="001445"/>
          <w:lang w:val="es-ES_tradnl"/>
        </w:rPr>
        <w:lastRenderedPageBreak/>
        <w:t xml:space="preserve">Las comunidades epistémicas, el papel del marco axiológico en las prácticas científicas y el desarrollo del criterio </w:t>
      </w:r>
      <w:r w:rsidR="002940B0" w:rsidRPr="00E05407">
        <w:rPr>
          <w:rFonts w:ascii="Times" w:hAnsi="Times"/>
          <w:color w:val="001445"/>
          <w:lang w:val="es-ES_tradnl"/>
        </w:rPr>
        <w:t xml:space="preserve">moral </w:t>
      </w:r>
      <w:r w:rsidR="00C87DFC">
        <w:rPr>
          <w:rFonts w:ascii="Times" w:hAnsi="Times"/>
          <w:color w:val="001445"/>
          <w:lang w:val="es-ES_tradnl"/>
        </w:rPr>
        <w:t xml:space="preserve">pueden darse </w:t>
      </w:r>
      <w:r w:rsidR="002940B0" w:rsidRPr="00E05407">
        <w:rPr>
          <w:rFonts w:ascii="Times" w:hAnsi="Times"/>
          <w:color w:val="001445"/>
          <w:lang w:val="es-ES_tradnl"/>
        </w:rPr>
        <w:t>mediante</w:t>
      </w:r>
      <w:r w:rsidRPr="00E05407">
        <w:rPr>
          <w:rFonts w:ascii="Times" w:hAnsi="Times"/>
          <w:color w:val="001445"/>
          <w:lang w:val="es-ES_tradnl"/>
        </w:rPr>
        <w:t xml:space="preserve"> la educación. Las redes sociales y en general el uso de las nuevas tecnologías en los ambientes educativos como espacio para e</w:t>
      </w:r>
      <w:r w:rsidR="00C87DFC">
        <w:rPr>
          <w:rFonts w:ascii="Times" w:hAnsi="Times"/>
          <w:color w:val="001445"/>
          <w:lang w:val="es-ES_tradnl"/>
        </w:rPr>
        <w:t xml:space="preserve">l desarrollo del criterio moral son un campo poco explorado. Pero nuestra experiencia de los últimos veinticinco años en escuelas de nivel </w:t>
      </w:r>
      <w:r w:rsidR="007C69AB">
        <w:rPr>
          <w:rFonts w:ascii="Times" w:hAnsi="Times"/>
          <w:color w:val="001445"/>
          <w:lang w:val="es-ES_tradnl"/>
        </w:rPr>
        <w:t>medio y medio superior nos llevó</w:t>
      </w:r>
      <w:r w:rsidR="00C87DFC">
        <w:rPr>
          <w:rFonts w:ascii="Times" w:hAnsi="Times"/>
          <w:color w:val="001445"/>
          <w:lang w:val="es-ES_tradnl"/>
        </w:rPr>
        <w:t xml:space="preserve"> a un estudio de los impactos que el uso de redes sociales tiene en el ámbito educativo.</w:t>
      </w:r>
    </w:p>
    <w:p w14:paraId="552FF684" w14:textId="06A39A75" w:rsidR="00F32A34" w:rsidRPr="00AE548B" w:rsidRDefault="00F32A34" w:rsidP="00146C22">
      <w:pPr>
        <w:pStyle w:val="FreeForm"/>
        <w:spacing w:line="360" w:lineRule="auto"/>
        <w:jc w:val="both"/>
        <w:rPr>
          <w:rFonts w:ascii="Times" w:hAnsi="Times"/>
          <w:color w:val="DD2067"/>
          <w:lang w:val="es-ES_tradnl"/>
        </w:rPr>
      </w:pPr>
      <w:r>
        <w:rPr>
          <w:rFonts w:ascii="Times" w:hAnsi="Times"/>
          <w:color w:val="001445"/>
          <w:lang w:val="es-ES_tradnl"/>
        </w:rPr>
        <w:t xml:space="preserve">La aparición de las redes sociales en Internet fue relevante hasta el momento en el que las nuevas tecnologías mejoraron la </w:t>
      </w:r>
      <w:r w:rsidR="007C5012">
        <w:rPr>
          <w:rFonts w:ascii="Times" w:hAnsi="Times"/>
          <w:color w:val="001445"/>
          <w:lang w:val="es-ES_tradnl"/>
        </w:rPr>
        <w:t>interfaz</w:t>
      </w:r>
      <w:r>
        <w:rPr>
          <w:rFonts w:ascii="Times" w:hAnsi="Times"/>
          <w:color w:val="001445"/>
          <w:lang w:val="es-ES_tradnl"/>
        </w:rPr>
        <w:t xml:space="preserve"> para los usuarios y la experiencia de los intercambios fue más natural e intuitiva. Las primeras comunidades en l</w:t>
      </w:r>
      <w:r w:rsidR="00C87DFC">
        <w:rPr>
          <w:rFonts w:ascii="Times" w:hAnsi="Times"/>
          <w:color w:val="001445"/>
          <w:lang w:val="es-ES_tradnl"/>
        </w:rPr>
        <w:t xml:space="preserve">ínea eran listas de interés o </w:t>
      </w:r>
      <w:r>
        <w:rPr>
          <w:rFonts w:ascii="Times" w:hAnsi="Times"/>
          <w:color w:val="001445"/>
          <w:lang w:val="es-ES_tradnl"/>
        </w:rPr>
        <w:t xml:space="preserve">grupos de debate asíncrono que se parecían más a correos masivos que a charlas informales en un café o en un aula. Su impacto en las prácticas científicas se evidencia en la forma en la que se construyen las comunidades virtuales como comunidades epistémicas. Dado el papel que cumple el paradigma en la constitución y operación de una comunidad </w:t>
      </w:r>
      <w:r w:rsidR="002940B0">
        <w:rPr>
          <w:rFonts w:ascii="Times" w:hAnsi="Times"/>
          <w:color w:val="001445"/>
          <w:lang w:val="es-ES_tradnl"/>
        </w:rPr>
        <w:t>epistémica, el</w:t>
      </w:r>
      <w:r>
        <w:rPr>
          <w:rFonts w:ascii="Times" w:hAnsi="Times"/>
          <w:color w:val="001445"/>
          <w:lang w:val="es-ES_tradnl"/>
        </w:rPr>
        <w:t xml:space="preserve"> marco axiológico y la ética propia de esa comunidad se transforman en una forma propia de aglutinante y principio de acción teórica. Por ende, cualquier </w:t>
      </w:r>
      <w:r w:rsidR="002940B0">
        <w:rPr>
          <w:rFonts w:ascii="Times" w:hAnsi="Times"/>
          <w:color w:val="001445"/>
          <w:lang w:val="es-ES_tradnl"/>
        </w:rPr>
        <w:t>individuo que</w:t>
      </w:r>
      <w:r>
        <w:rPr>
          <w:rFonts w:ascii="Times" w:hAnsi="Times"/>
          <w:color w:val="001445"/>
          <w:lang w:val="es-ES_tradnl"/>
        </w:rPr>
        <w:t xml:space="preserve"> se incorpora a una comunidad virtual que tenga una acción que derive en un efecto epistémico debe desarrollar el criterio moral y la ética necesaria que le permitan comprender las </w:t>
      </w:r>
      <w:r w:rsidR="002940B0">
        <w:rPr>
          <w:rFonts w:ascii="Times" w:hAnsi="Times"/>
          <w:color w:val="001445"/>
          <w:lang w:val="es-ES_tradnl"/>
        </w:rPr>
        <w:t>formas pertinentes</w:t>
      </w:r>
      <w:r>
        <w:rPr>
          <w:rFonts w:ascii="Times" w:hAnsi="Times"/>
          <w:color w:val="001445"/>
          <w:lang w:val="es-ES_tradnl"/>
        </w:rPr>
        <w:t xml:space="preserve"> de sus prácticas teóricas.  Al introducir tecnologías de la información en todas las áreas y niveles educativos de una escuela </w:t>
      </w:r>
      <w:r w:rsidR="002940B0">
        <w:rPr>
          <w:rFonts w:ascii="Times" w:hAnsi="Times"/>
          <w:color w:val="001445"/>
          <w:lang w:val="es-ES_tradnl"/>
        </w:rPr>
        <w:t>privada, enfrentamos</w:t>
      </w:r>
      <w:r>
        <w:rPr>
          <w:rFonts w:ascii="Times" w:hAnsi="Times"/>
          <w:color w:val="001445"/>
          <w:lang w:val="es-ES_tradnl"/>
        </w:rPr>
        <w:t xml:space="preserve"> además el reto de contribuir al desarrollo del criterio moral </w:t>
      </w:r>
      <w:r w:rsidR="002940B0">
        <w:rPr>
          <w:rFonts w:ascii="Times" w:hAnsi="Times"/>
          <w:color w:val="001445"/>
          <w:lang w:val="es-ES_tradnl"/>
        </w:rPr>
        <w:t>de niños</w:t>
      </w:r>
      <w:r>
        <w:rPr>
          <w:rFonts w:ascii="Times" w:hAnsi="Times"/>
          <w:color w:val="001445"/>
          <w:lang w:val="es-ES_tradnl"/>
        </w:rPr>
        <w:t xml:space="preserve"> y jóvenes. </w:t>
      </w:r>
      <w:r w:rsidR="002940B0">
        <w:rPr>
          <w:rFonts w:ascii="Times" w:hAnsi="Times"/>
          <w:color w:val="001445"/>
          <w:lang w:val="es-ES_tradnl"/>
        </w:rPr>
        <w:t>Su adscripción a</w:t>
      </w:r>
      <w:r>
        <w:rPr>
          <w:rFonts w:ascii="Times" w:hAnsi="Times"/>
          <w:color w:val="001445"/>
          <w:lang w:val="es-ES_tradnl"/>
        </w:rPr>
        <w:t xml:space="preserve"> redes sociales les coloca en una situación de inmersión que implica una educación ética para la práctica científica. El propósito de este trabajo es describir la experiencia </w:t>
      </w:r>
      <w:r w:rsidR="002940B0">
        <w:rPr>
          <w:rFonts w:ascii="Times" w:hAnsi="Times"/>
          <w:color w:val="001445"/>
          <w:lang w:val="es-ES_tradnl"/>
        </w:rPr>
        <w:t>utilizando las</w:t>
      </w:r>
      <w:r>
        <w:rPr>
          <w:rFonts w:ascii="Times" w:hAnsi="Times"/>
          <w:color w:val="001445"/>
          <w:lang w:val="es-ES_tradnl"/>
        </w:rPr>
        <w:t xml:space="preserve"> redes sociales como comunidades epistémicas en línea con adolescentes de una escuela privada de la Ciudad de México.</w:t>
      </w:r>
    </w:p>
    <w:p w14:paraId="2C10FDB2" w14:textId="77777777" w:rsidR="00F32A34" w:rsidRDefault="00F32A34" w:rsidP="00146C22">
      <w:pPr>
        <w:pStyle w:val="FreeForm"/>
        <w:spacing w:line="360" w:lineRule="auto"/>
        <w:jc w:val="both"/>
        <w:rPr>
          <w:rFonts w:ascii="Times" w:hAnsi="Times"/>
          <w:color w:val="001445"/>
          <w:u w:val="single"/>
          <w:lang w:val="es-ES_tradnl"/>
        </w:rPr>
      </w:pPr>
      <w:r>
        <w:rPr>
          <w:rFonts w:ascii="Times" w:hAnsi="Times"/>
          <w:color w:val="001445"/>
          <w:u w:val="single"/>
          <w:lang w:val="es-ES_tradnl"/>
        </w:rPr>
        <w:t>Antecedentes</w:t>
      </w:r>
    </w:p>
    <w:p w14:paraId="3BC7AD53" w14:textId="62528782"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llegada de primero las “salas” de </w:t>
      </w:r>
      <w:r w:rsidR="009639B5">
        <w:rPr>
          <w:rFonts w:ascii="Times" w:hAnsi="Times"/>
          <w:color w:val="001445"/>
          <w:lang w:val="es-ES_tradnl"/>
        </w:rPr>
        <w:t>chat</w:t>
      </w:r>
      <w:r w:rsidR="002940B0">
        <w:rPr>
          <w:rFonts w:ascii="Times" w:hAnsi="Times"/>
          <w:color w:val="001445"/>
          <w:lang w:val="es-ES_tradnl"/>
        </w:rPr>
        <w:t xml:space="preserve"> y</w:t>
      </w:r>
      <w:r>
        <w:rPr>
          <w:rFonts w:ascii="Times" w:hAnsi="Times"/>
          <w:color w:val="001445"/>
          <w:lang w:val="es-ES_tradnl"/>
        </w:rPr>
        <w:t xml:space="preserve"> más tarde de los blogs,</w:t>
      </w:r>
      <w:r w:rsidR="00E05407">
        <w:rPr>
          <w:rFonts w:ascii="Times" w:hAnsi="Times"/>
          <w:color w:val="001445"/>
          <w:lang w:val="es-ES_tradnl"/>
        </w:rPr>
        <w:t xml:space="preserve"> wikis y del </w:t>
      </w:r>
      <w:proofErr w:type="spellStart"/>
      <w:r w:rsidR="00E05407" w:rsidRPr="006151A3">
        <w:rPr>
          <w:rFonts w:ascii="Times" w:hAnsi="Times"/>
          <w:i/>
          <w:color w:val="001445"/>
          <w:lang w:val="es-ES_tradnl"/>
        </w:rPr>
        <w:t>microblog</w:t>
      </w:r>
      <w:r w:rsidR="006151A3" w:rsidRPr="006151A3">
        <w:rPr>
          <w:rFonts w:ascii="Times" w:hAnsi="Times"/>
          <w:i/>
          <w:color w:val="001445"/>
          <w:lang w:val="es-ES_tradnl"/>
        </w:rPr>
        <w:t>ing</w:t>
      </w:r>
      <w:proofErr w:type="spellEnd"/>
      <w:r>
        <w:rPr>
          <w:rFonts w:ascii="Times" w:hAnsi="Times"/>
          <w:color w:val="001445"/>
          <w:lang w:val="es-ES_tradnl"/>
        </w:rPr>
        <w:t xml:space="preserve">, sentaron las bases del </w:t>
      </w:r>
      <w:r w:rsidR="006151A3">
        <w:rPr>
          <w:rFonts w:ascii="Times" w:hAnsi="Times"/>
          <w:color w:val="001445"/>
          <w:lang w:val="es-ES_tradnl"/>
        </w:rPr>
        <w:t>intercambio y</w:t>
      </w:r>
      <w:r>
        <w:rPr>
          <w:rFonts w:ascii="Times" w:hAnsi="Times"/>
          <w:color w:val="001445"/>
          <w:lang w:val="es-ES_tradnl"/>
        </w:rPr>
        <w:t xml:space="preserve"> colaboración en tiempo real. En la actualidad herramientas como </w:t>
      </w:r>
      <w:r w:rsidR="002940B0">
        <w:rPr>
          <w:rFonts w:ascii="Times" w:hAnsi="Times"/>
          <w:color w:val="001445"/>
          <w:lang w:val="es-ES_tradnl"/>
        </w:rPr>
        <w:t>Facebook, Twitter, así</w:t>
      </w:r>
      <w:r w:rsidR="006612EC">
        <w:rPr>
          <w:rFonts w:ascii="Times" w:hAnsi="Times"/>
          <w:color w:val="001445"/>
          <w:lang w:val="es-ES_tradnl"/>
        </w:rPr>
        <w:t xml:space="preserve"> como </w:t>
      </w:r>
      <w:proofErr w:type="spellStart"/>
      <w:r w:rsidR="006612EC">
        <w:rPr>
          <w:rFonts w:ascii="Times" w:hAnsi="Times"/>
          <w:color w:val="001445"/>
          <w:lang w:val="es-ES_tradnl"/>
        </w:rPr>
        <w:t>Snapchat</w:t>
      </w:r>
      <w:proofErr w:type="spellEnd"/>
      <w:r w:rsidR="006612EC">
        <w:rPr>
          <w:rFonts w:ascii="Times" w:hAnsi="Times"/>
          <w:color w:val="001445"/>
          <w:lang w:val="es-ES_tradnl"/>
        </w:rPr>
        <w:t xml:space="preserve"> o Instagram</w:t>
      </w:r>
      <w:r>
        <w:rPr>
          <w:rFonts w:ascii="Times" w:hAnsi="Times"/>
          <w:color w:val="001445"/>
          <w:lang w:val="es-ES_tradnl"/>
        </w:rPr>
        <w:t xml:space="preserve">, por citar ejemplos </w:t>
      </w:r>
      <w:r w:rsidR="00AE548B">
        <w:rPr>
          <w:rFonts w:ascii="Times" w:hAnsi="Times"/>
          <w:color w:val="001445"/>
          <w:lang w:val="es-ES_tradnl"/>
        </w:rPr>
        <w:t>relevantes, generan</w:t>
      </w:r>
      <w:r>
        <w:rPr>
          <w:rFonts w:ascii="Times" w:hAnsi="Times"/>
          <w:color w:val="001445"/>
          <w:lang w:val="es-ES_tradnl"/>
        </w:rPr>
        <w:t xml:space="preserve"> oportunidades de trabajo colectivo de manera sincrónica y, por </w:t>
      </w:r>
      <w:r w:rsidR="00AE548B">
        <w:rPr>
          <w:rFonts w:ascii="Times" w:hAnsi="Times"/>
          <w:color w:val="001445"/>
          <w:lang w:val="es-ES_tradnl"/>
        </w:rPr>
        <w:t>ende, posibilitan</w:t>
      </w:r>
      <w:r>
        <w:rPr>
          <w:rFonts w:ascii="Times" w:hAnsi="Times"/>
          <w:color w:val="001445"/>
          <w:lang w:val="es-ES_tradnl"/>
        </w:rPr>
        <w:t xml:space="preserve"> la ubicuidad en la colaboración más allá de las fronteras espaciales.</w:t>
      </w:r>
    </w:p>
    <w:p w14:paraId="76510CE2" w14:textId="65042BD2"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lastRenderedPageBreak/>
        <w:t xml:space="preserve">Esta revolución técnica que parece interminable trae aparejada una vasta cantidad de situaciones que tienen un impacto de manera directa en la manera en la que se producen las experiencias de aprendizaje. Más allá de la visión corta o larga de los profesores, los estudiantes colaboran y trabajan en línea sin importar si sus maestros aprueban esas formas de intercambio y trabajo en grupo. Ello trae como consecuencia dos niveles de reflexión: aquel que corresponde a las implicaciones para el ambiente de aprendizaje y aquel que tiene que ver con el ejercicio del control y del poder dentro del aula por parte del </w:t>
      </w:r>
      <w:r w:rsidR="006151A3">
        <w:rPr>
          <w:rFonts w:ascii="Times" w:hAnsi="Times"/>
          <w:color w:val="001445"/>
          <w:lang w:val="es-ES_tradnl"/>
        </w:rPr>
        <w:t>maestro, y</w:t>
      </w:r>
      <w:r>
        <w:rPr>
          <w:rFonts w:ascii="Times" w:hAnsi="Times"/>
          <w:color w:val="001445"/>
          <w:lang w:val="es-ES_tradnl"/>
        </w:rPr>
        <w:t xml:space="preserve"> su consiguiente impacto en el primer </w:t>
      </w:r>
      <w:r w:rsidR="006151A3">
        <w:rPr>
          <w:rFonts w:ascii="Times" w:hAnsi="Times"/>
          <w:color w:val="001445"/>
          <w:lang w:val="es-ES_tradnl"/>
        </w:rPr>
        <w:t>nivel, el</w:t>
      </w:r>
      <w:r>
        <w:rPr>
          <w:rFonts w:ascii="Times" w:hAnsi="Times"/>
          <w:color w:val="001445"/>
          <w:lang w:val="es-ES_tradnl"/>
        </w:rPr>
        <w:t xml:space="preserve"> del aprendizaje.  En el primer nivel debemos analizar cuál es el efecto que produce en los profesores, en los estudiantes y en las experiencias cotidianas dentro del aula la existencia de fenómenos en los que intervienen nuevas tecnologías y el acceso a Internet.</w:t>
      </w:r>
    </w:p>
    <w:p w14:paraId="1E684219" w14:textId="77777777" w:rsidR="00F32A34" w:rsidRDefault="00F32A34" w:rsidP="00146C22">
      <w:pPr>
        <w:pStyle w:val="FreeForm"/>
        <w:spacing w:line="360" w:lineRule="auto"/>
        <w:jc w:val="both"/>
        <w:rPr>
          <w:rFonts w:ascii="Times" w:hAnsi="Times"/>
          <w:color w:val="001445"/>
          <w:lang w:val="es-ES_tradnl"/>
        </w:rPr>
      </w:pPr>
    </w:p>
    <w:p w14:paraId="7B85CE9D" w14:textId="0E8E0FEF"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En nuestra experiencia de los últimos años con niños y adolescentes que cuentan con computadoras y conexión a Internet de manera ilimitada durante la jornada escolar y en sus </w:t>
      </w:r>
      <w:r w:rsidR="002940B0">
        <w:rPr>
          <w:rFonts w:ascii="Times" w:hAnsi="Times"/>
          <w:color w:val="001445"/>
          <w:lang w:val="es-ES_tradnl"/>
        </w:rPr>
        <w:t>domicilios, la oportunidad para vivir experiencias de aprendizaje</w:t>
      </w:r>
      <w:r w:rsidR="001924F2">
        <w:rPr>
          <w:rFonts w:ascii="Times" w:hAnsi="Times"/>
          <w:color w:val="001445"/>
          <w:lang w:val="es-ES_tradnl"/>
        </w:rPr>
        <w:t>,</w:t>
      </w:r>
      <w:r w:rsidR="002940B0">
        <w:rPr>
          <w:rFonts w:ascii="Times" w:hAnsi="Times"/>
          <w:color w:val="001445"/>
          <w:lang w:val="es-ES_tradnl"/>
        </w:rPr>
        <w:t xml:space="preserve"> es</w:t>
      </w:r>
      <w:r>
        <w:rPr>
          <w:rFonts w:ascii="Times" w:hAnsi="Times"/>
          <w:color w:val="001445"/>
          <w:lang w:val="es-ES_tradnl"/>
        </w:rPr>
        <w:t xml:space="preserve"> notable</w:t>
      </w:r>
      <w:r>
        <w:rPr>
          <w:rFonts w:ascii="Times" w:hAnsi="Times"/>
          <w:color w:val="001445"/>
          <w:vertAlign w:val="superscript"/>
          <w:lang w:val="es-ES_tradnl"/>
        </w:rPr>
        <w:footnoteReference w:id="75"/>
      </w:r>
      <w:r>
        <w:rPr>
          <w:rFonts w:ascii="Times" w:hAnsi="Times"/>
          <w:color w:val="001445"/>
          <w:lang w:val="es-ES_tradnl"/>
        </w:rPr>
        <w:t xml:space="preserve">. </w:t>
      </w:r>
      <w:r w:rsidR="001924F2">
        <w:rPr>
          <w:rFonts w:ascii="Times" w:hAnsi="Times"/>
          <w:color w:val="001445"/>
          <w:lang w:val="es-ES_tradnl"/>
        </w:rPr>
        <w:t xml:space="preserve"> L</w:t>
      </w:r>
      <w:r>
        <w:rPr>
          <w:rFonts w:ascii="Times" w:hAnsi="Times"/>
          <w:color w:val="001445"/>
          <w:lang w:val="es-ES_tradnl"/>
        </w:rPr>
        <w:t xml:space="preserve">a pura presencia de estas tecnologías no resulta de manera inmediata en experiencias educativas significativas. En algunos casos, la falta de preparación de docentes y administradores genera experiencias muy nocivas para los jóvenes.  La carencia de instrumentos de comprensión de los fenómenos cognitivos, sociales y emocionales que están en juego en aulas </w:t>
      </w:r>
      <w:proofErr w:type="spellStart"/>
      <w:r>
        <w:rPr>
          <w:rFonts w:ascii="Times" w:hAnsi="Times"/>
          <w:color w:val="001445"/>
          <w:lang w:val="es-ES_tradnl"/>
        </w:rPr>
        <w:t>tecnologizadas</w:t>
      </w:r>
      <w:proofErr w:type="spellEnd"/>
      <w:r>
        <w:rPr>
          <w:rFonts w:ascii="Times" w:hAnsi="Times"/>
          <w:color w:val="001445"/>
          <w:lang w:val="es-ES_tradnl"/>
        </w:rPr>
        <w:t xml:space="preserve"> “</w:t>
      </w:r>
      <w:r>
        <w:rPr>
          <w:rFonts w:ascii="Times" w:hAnsi="Times"/>
          <w:i/>
          <w:color w:val="001445"/>
          <w:lang w:val="es-ES_tradnl"/>
        </w:rPr>
        <w:t>full time</w:t>
      </w:r>
      <w:r>
        <w:rPr>
          <w:rFonts w:ascii="Times" w:hAnsi="Times"/>
          <w:color w:val="001445"/>
          <w:lang w:val="es-ES_tradnl"/>
        </w:rPr>
        <w:t>” provocan en los docentes la sensación de que el joven no aprende. Por primera vez</w:t>
      </w:r>
      <w:r w:rsidR="001924F2">
        <w:rPr>
          <w:rFonts w:ascii="Times" w:hAnsi="Times"/>
          <w:color w:val="001445"/>
          <w:lang w:val="es-ES_tradnl"/>
        </w:rPr>
        <w:t>,</w:t>
      </w:r>
      <w:r>
        <w:rPr>
          <w:rFonts w:ascii="Times" w:hAnsi="Times"/>
          <w:color w:val="001445"/>
          <w:lang w:val="es-ES_tradnl"/>
        </w:rPr>
        <w:t xml:space="preserve"> el centro de la atención dentro del</w:t>
      </w:r>
      <w:r w:rsidR="00090DEF">
        <w:rPr>
          <w:rFonts w:ascii="Times" w:hAnsi="Times"/>
          <w:color w:val="001445"/>
          <w:lang w:val="es-ES_tradnl"/>
        </w:rPr>
        <w:t xml:space="preserve"> aula no es el docente</w:t>
      </w:r>
      <w:r>
        <w:rPr>
          <w:rFonts w:ascii="Times" w:hAnsi="Times"/>
          <w:color w:val="001445"/>
          <w:lang w:val="es-ES_tradnl"/>
        </w:rPr>
        <w:t>, “busto parlante”</w:t>
      </w:r>
      <w:r w:rsidR="005313E3">
        <w:rPr>
          <w:rFonts w:ascii="Times" w:hAnsi="Times"/>
          <w:color w:val="001445"/>
          <w:lang w:val="es-ES_tradnl"/>
        </w:rPr>
        <w:t xml:space="preserve"> </w:t>
      </w:r>
      <w:r w:rsidR="001924F2">
        <w:rPr>
          <w:rFonts w:ascii="Times" w:hAnsi="Times"/>
          <w:color w:val="001445"/>
          <w:lang w:val="es-ES_tradnl"/>
        </w:rPr>
        <w:t>o expositor</w:t>
      </w:r>
      <w:r w:rsidR="005313E3">
        <w:rPr>
          <w:rFonts w:ascii="Times" w:hAnsi="Times"/>
          <w:color w:val="001445"/>
          <w:lang w:val="es-ES_tradnl"/>
        </w:rPr>
        <w:t xml:space="preserve">, </w:t>
      </w:r>
      <w:r w:rsidR="001924F2">
        <w:rPr>
          <w:rFonts w:ascii="Times" w:hAnsi="Times"/>
          <w:color w:val="001445"/>
          <w:lang w:val="es-ES_tradnl"/>
        </w:rPr>
        <w:t xml:space="preserve"> sino</w:t>
      </w:r>
      <w:r>
        <w:rPr>
          <w:rFonts w:ascii="Times" w:hAnsi="Times"/>
          <w:color w:val="001445"/>
          <w:lang w:val="es-ES_tradnl"/>
        </w:rPr>
        <w:t xml:space="preserve"> el alumno</w:t>
      </w:r>
      <w:r w:rsidR="005313E3">
        <w:rPr>
          <w:rFonts w:ascii="Times" w:hAnsi="Times"/>
          <w:color w:val="001445"/>
          <w:lang w:val="es-ES_tradnl"/>
        </w:rPr>
        <w:t xml:space="preserve">, </w:t>
      </w:r>
      <w:r>
        <w:rPr>
          <w:rFonts w:ascii="Times" w:hAnsi="Times"/>
          <w:color w:val="001445"/>
          <w:lang w:val="es-ES_tradnl"/>
        </w:rPr>
        <w:t xml:space="preserve"> su experiencia misma de </w:t>
      </w:r>
      <w:r w:rsidR="002940B0">
        <w:rPr>
          <w:rFonts w:ascii="Times" w:hAnsi="Times"/>
          <w:color w:val="001445"/>
          <w:lang w:val="es-ES_tradnl"/>
        </w:rPr>
        <w:t>aprendizaje, y</w:t>
      </w:r>
      <w:r>
        <w:rPr>
          <w:rFonts w:ascii="Times" w:hAnsi="Times"/>
          <w:color w:val="001445"/>
          <w:lang w:val="es-ES_tradnl"/>
        </w:rPr>
        <w:t xml:space="preserve"> el contacto “virtual” con la realidad. La pantalla (y en general todos los dispositivos electrónicos) no es percibida por el docente como ventana al conjunto de las experiencias de la realidad (que el maestro pretende presentar sintetizadas en su </w:t>
      </w:r>
      <w:r w:rsidR="002940B0">
        <w:rPr>
          <w:rFonts w:ascii="Times" w:hAnsi="Times"/>
          <w:color w:val="001445"/>
          <w:lang w:val="es-ES_tradnl"/>
        </w:rPr>
        <w:t>decir, en</w:t>
      </w:r>
      <w:r>
        <w:rPr>
          <w:rFonts w:ascii="Times" w:hAnsi="Times"/>
          <w:color w:val="001445"/>
          <w:lang w:val="es-ES_tradnl"/>
        </w:rPr>
        <w:t xml:space="preserve"> su </w:t>
      </w:r>
      <w:r w:rsidR="00090DEF">
        <w:rPr>
          <w:rFonts w:ascii="Times" w:hAnsi="Times"/>
          <w:color w:val="001445"/>
          <w:lang w:val="es-ES_tradnl"/>
        </w:rPr>
        <w:t>exposición</w:t>
      </w:r>
      <w:r w:rsidR="001924F2">
        <w:rPr>
          <w:rFonts w:ascii="Times" w:hAnsi="Times"/>
          <w:color w:val="001445"/>
          <w:lang w:val="es-ES_tradnl"/>
        </w:rPr>
        <w:t xml:space="preserve"> verbal</w:t>
      </w:r>
      <w:r w:rsidR="00090DEF">
        <w:rPr>
          <w:rFonts w:ascii="Times" w:hAnsi="Times"/>
          <w:color w:val="001445"/>
          <w:lang w:val="es-ES_tradnl"/>
        </w:rPr>
        <w:t>) sino</w:t>
      </w:r>
      <w:r>
        <w:rPr>
          <w:rFonts w:ascii="Times" w:hAnsi="Times"/>
          <w:color w:val="001445"/>
          <w:lang w:val="es-ES_tradnl"/>
        </w:rPr>
        <w:t xml:space="preserve"> como un “distractor” inútil que resta atención, “desconcentra” e inhibe e</w:t>
      </w:r>
      <w:r w:rsidR="000F03EE">
        <w:rPr>
          <w:rFonts w:ascii="Times" w:hAnsi="Times"/>
          <w:color w:val="001445"/>
          <w:lang w:val="es-ES_tradnl"/>
        </w:rPr>
        <w:t>l aprendizaje. E</w:t>
      </w:r>
      <w:r>
        <w:rPr>
          <w:rFonts w:ascii="Times" w:hAnsi="Times"/>
          <w:color w:val="001445"/>
          <w:lang w:val="es-ES_tradnl"/>
        </w:rPr>
        <w:t>l primer problema que el uso “</w:t>
      </w:r>
      <w:r>
        <w:rPr>
          <w:rFonts w:ascii="Times" w:hAnsi="Times"/>
          <w:i/>
          <w:color w:val="001445"/>
          <w:lang w:val="es-ES_tradnl"/>
        </w:rPr>
        <w:t>full time</w:t>
      </w:r>
      <w:r>
        <w:rPr>
          <w:rFonts w:ascii="Times" w:hAnsi="Times"/>
          <w:color w:val="001445"/>
          <w:lang w:val="es-ES_tradnl"/>
        </w:rPr>
        <w:t>” de nuevas tecnologías y</w:t>
      </w:r>
      <w:r w:rsidR="005313E3">
        <w:rPr>
          <w:rFonts w:ascii="Times" w:hAnsi="Times"/>
          <w:color w:val="001445"/>
          <w:lang w:val="es-ES_tradnl"/>
        </w:rPr>
        <w:t xml:space="preserve"> el acceso ilimitado a Internet</w:t>
      </w:r>
      <w:r w:rsidR="001924F2">
        <w:rPr>
          <w:rFonts w:ascii="Times" w:hAnsi="Times"/>
          <w:color w:val="001445"/>
          <w:lang w:val="es-ES_tradnl"/>
        </w:rPr>
        <w:t xml:space="preserve"> </w:t>
      </w:r>
      <w:r w:rsidR="005313E3">
        <w:rPr>
          <w:rFonts w:ascii="Times" w:hAnsi="Times"/>
          <w:color w:val="001445"/>
          <w:lang w:val="es-ES_tradnl"/>
        </w:rPr>
        <w:t>trae aparejado es:</w:t>
      </w:r>
      <w:r w:rsidR="000F03EE">
        <w:rPr>
          <w:rFonts w:ascii="Times" w:hAnsi="Times"/>
          <w:color w:val="001445"/>
          <w:lang w:val="es-ES_tradnl"/>
        </w:rPr>
        <w:t xml:space="preserve"> ¿</w:t>
      </w:r>
      <w:r>
        <w:rPr>
          <w:rFonts w:ascii="Times" w:hAnsi="Times"/>
          <w:color w:val="001445"/>
          <w:lang w:val="es-ES_tradnl"/>
        </w:rPr>
        <w:t xml:space="preserve">cuál es la naturaleza de las experiencias que </w:t>
      </w:r>
      <w:r w:rsidR="000F03EE">
        <w:rPr>
          <w:rFonts w:ascii="Times" w:hAnsi="Times"/>
          <w:color w:val="001445"/>
          <w:lang w:val="es-ES_tradnl"/>
        </w:rPr>
        <w:t xml:space="preserve">dan lugar en el aula a </w:t>
      </w:r>
      <w:r>
        <w:rPr>
          <w:rFonts w:ascii="Times" w:hAnsi="Times"/>
          <w:color w:val="001445"/>
          <w:lang w:val="es-ES_tradnl"/>
        </w:rPr>
        <w:t xml:space="preserve">nuevos </w:t>
      </w:r>
      <w:r>
        <w:rPr>
          <w:rFonts w:ascii="Times" w:hAnsi="Times"/>
          <w:color w:val="001445"/>
          <w:lang w:val="es-ES_tradnl"/>
        </w:rPr>
        <w:lastRenderedPageBreak/>
        <w:t>aprendizajes</w:t>
      </w:r>
      <w:r w:rsidR="000F03EE">
        <w:rPr>
          <w:rFonts w:ascii="Times" w:hAnsi="Times"/>
          <w:color w:val="001445"/>
          <w:lang w:val="es-ES_tradnl"/>
        </w:rPr>
        <w:t>?</w:t>
      </w:r>
      <w:r w:rsidR="005313E3">
        <w:rPr>
          <w:rFonts w:ascii="Times" w:hAnsi="Times"/>
          <w:color w:val="001445"/>
          <w:lang w:val="es-ES_tradnl"/>
        </w:rPr>
        <w:t xml:space="preserve"> </w:t>
      </w:r>
      <w:r w:rsidR="000F03EE">
        <w:rPr>
          <w:rFonts w:ascii="Times" w:hAnsi="Times"/>
          <w:color w:val="001445"/>
          <w:lang w:val="es-ES_tradnl"/>
        </w:rPr>
        <w:t>¿</w:t>
      </w:r>
      <w:r>
        <w:rPr>
          <w:rFonts w:ascii="Times" w:hAnsi="Times"/>
          <w:color w:val="001445"/>
          <w:lang w:val="es-ES_tradnl"/>
        </w:rPr>
        <w:t>cómo se percibe el docente en el acto o la experiencia del aprender de sus alumnos</w:t>
      </w:r>
      <w:r w:rsidR="000F03EE">
        <w:rPr>
          <w:rFonts w:ascii="Times" w:hAnsi="Times"/>
          <w:color w:val="001445"/>
          <w:lang w:val="es-ES_tradnl"/>
        </w:rPr>
        <w:t xml:space="preserve"> cuando es mediada por tecnologías digitales?</w:t>
      </w:r>
    </w:p>
    <w:p w14:paraId="58451908" w14:textId="7DB02A1C" w:rsidR="00F32A34" w:rsidRDefault="006151A3" w:rsidP="00146C22">
      <w:pPr>
        <w:pStyle w:val="FreeForm"/>
        <w:spacing w:line="360" w:lineRule="auto"/>
        <w:jc w:val="both"/>
        <w:rPr>
          <w:rFonts w:ascii="Times" w:hAnsi="Times"/>
          <w:color w:val="001445"/>
          <w:lang w:val="es-ES_tradnl"/>
        </w:rPr>
      </w:pPr>
      <w:r>
        <w:rPr>
          <w:rFonts w:ascii="Times" w:hAnsi="Times"/>
          <w:color w:val="001445"/>
          <w:lang w:val="es-ES_tradnl"/>
        </w:rPr>
        <w:t xml:space="preserve">Un </w:t>
      </w:r>
      <w:r w:rsidR="00F32A34">
        <w:rPr>
          <w:rFonts w:ascii="Times" w:hAnsi="Times"/>
          <w:color w:val="001445"/>
          <w:lang w:val="es-ES_tradnl"/>
        </w:rPr>
        <w:t xml:space="preserve">estudio </w:t>
      </w:r>
      <w:r>
        <w:rPr>
          <w:rFonts w:ascii="Times" w:hAnsi="Times"/>
          <w:color w:val="001445"/>
          <w:lang w:val="es-ES_tradnl"/>
        </w:rPr>
        <w:t>realizado por psicoanalistas</w:t>
      </w:r>
      <w:r w:rsidR="00F32A34">
        <w:rPr>
          <w:rFonts w:ascii="Times" w:hAnsi="Times"/>
          <w:color w:val="001445"/>
          <w:vertAlign w:val="superscript"/>
          <w:lang w:val="es-ES_tradnl"/>
        </w:rPr>
        <w:footnoteReference w:id="76"/>
      </w:r>
      <w:r w:rsidR="00F32A34">
        <w:rPr>
          <w:rFonts w:ascii="Times" w:hAnsi="Times"/>
          <w:color w:val="001445"/>
          <w:lang w:val="es-ES_tradnl"/>
        </w:rPr>
        <w:t xml:space="preserve"> detectó que muchos docentes consideran que sus estudiantes les ponen atención en el aula porque “saben”, </w:t>
      </w:r>
      <w:r w:rsidR="002940B0">
        <w:rPr>
          <w:rFonts w:ascii="Times" w:hAnsi="Times"/>
          <w:color w:val="001445"/>
          <w:lang w:val="es-ES_tradnl"/>
        </w:rPr>
        <w:t>porque “</w:t>
      </w:r>
      <w:r w:rsidR="00F32A34">
        <w:rPr>
          <w:rFonts w:ascii="Times" w:hAnsi="Times"/>
          <w:color w:val="001445"/>
          <w:lang w:val="es-ES_tradnl"/>
        </w:rPr>
        <w:t>contienen saber”. Esta percepción deriva inconscientemente de anhelos de poder y autoridad</w:t>
      </w:r>
      <w:r w:rsidR="000F03EE">
        <w:rPr>
          <w:rFonts w:ascii="Times" w:hAnsi="Times"/>
          <w:color w:val="001445"/>
          <w:lang w:val="es-ES_tradnl"/>
        </w:rPr>
        <w:t>, e ignora que el do</w:t>
      </w:r>
      <w:r w:rsidR="00F32A34">
        <w:rPr>
          <w:rFonts w:ascii="Times" w:hAnsi="Times"/>
          <w:color w:val="001445"/>
          <w:lang w:val="es-ES_tradnl"/>
        </w:rPr>
        <w:t xml:space="preserve">cente es escuchado porque la institucionalización escolar del saber le dota de una autoridad relativa y temporal. Es, en cierta </w:t>
      </w:r>
      <w:r w:rsidR="002940B0">
        <w:rPr>
          <w:rFonts w:ascii="Times" w:hAnsi="Times"/>
          <w:color w:val="001445"/>
          <w:lang w:val="es-ES_tradnl"/>
        </w:rPr>
        <w:t>forma, sólo</w:t>
      </w:r>
      <w:r w:rsidR="00F32A34">
        <w:rPr>
          <w:rFonts w:ascii="Times" w:hAnsi="Times"/>
          <w:color w:val="001445"/>
          <w:lang w:val="es-ES_tradnl"/>
        </w:rPr>
        <w:t xml:space="preserve"> el soporte o sustento de una relación de poder. </w:t>
      </w:r>
    </w:p>
    <w:p w14:paraId="7D00D6B8" w14:textId="440592FC"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Las teorías más recientes en torno a cómo aprendemos se centran principalmente en el desarrollo de habilidades cognitivas y </w:t>
      </w:r>
      <w:proofErr w:type="spellStart"/>
      <w:r>
        <w:rPr>
          <w:rFonts w:ascii="Times" w:hAnsi="Times"/>
          <w:color w:val="001445"/>
          <w:lang w:val="es-ES_tradnl"/>
        </w:rPr>
        <w:t>metacognitivas</w:t>
      </w:r>
      <w:proofErr w:type="spellEnd"/>
      <w:r>
        <w:rPr>
          <w:rFonts w:ascii="Times" w:hAnsi="Times"/>
          <w:color w:val="001445"/>
          <w:lang w:val="es-ES_tradnl"/>
        </w:rPr>
        <w:t xml:space="preserve">. Se trata de transformaciones no sólo en la conducta observable sino de manera más profunda y relevante en las estructuras intelectuales que nos permiten conocer. Aprender es no sólo construir nuevos conocimientos sino construirnos como seres que conocen. Es aprender, pero también aprender cómo aprender. </w:t>
      </w:r>
    </w:p>
    <w:p w14:paraId="6D57FEB0" w14:textId="30D8A088"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En este contexto</w:t>
      </w:r>
      <w:r w:rsidR="000F03EE">
        <w:rPr>
          <w:rFonts w:ascii="Times" w:hAnsi="Times"/>
          <w:color w:val="001445"/>
          <w:lang w:val="es-ES_tradnl"/>
        </w:rPr>
        <w:t xml:space="preserve"> de realidad diseñada,</w:t>
      </w:r>
      <w:r>
        <w:rPr>
          <w:rFonts w:ascii="Times" w:hAnsi="Times"/>
          <w:color w:val="001445"/>
          <w:lang w:val="es-ES_tradnl"/>
        </w:rPr>
        <w:t xml:space="preserve"> la revolución tecnológica tomó por sorpresa a los educadores y a los administradores de lo educativo pues</w:t>
      </w:r>
      <w:r w:rsidR="000F03EE">
        <w:rPr>
          <w:rFonts w:ascii="Times" w:hAnsi="Times"/>
          <w:color w:val="001445"/>
          <w:lang w:val="es-ES_tradnl"/>
        </w:rPr>
        <w:t xml:space="preserve">, </w:t>
      </w:r>
      <w:r>
        <w:rPr>
          <w:rFonts w:ascii="Times" w:hAnsi="Times"/>
          <w:color w:val="001445"/>
          <w:lang w:val="es-ES_tradnl"/>
        </w:rPr>
        <w:t xml:space="preserve"> aunque escuchaban a su alrededor las advertencias sobre la revolución cultural que se avecinaba</w:t>
      </w:r>
      <w:r w:rsidR="000F03EE">
        <w:rPr>
          <w:rFonts w:ascii="Times" w:hAnsi="Times"/>
          <w:color w:val="001445"/>
          <w:lang w:val="es-ES_tradnl"/>
        </w:rPr>
        <w:t xml:space="preserve">, </w:t>
      </w:r>
      <w:r>
        <w:rPr>
          <w:rFonts w:ascii="Times" w:hAnsi="Times"/>
          <w:color w:val="001445"/>
          <w:lang w:val="es-ES_tradnl"/>
        </w:rPr>
        <w:t xml:space="preserve"> sólo atinaron a pensar de manera tibia,  poco informada y limitada </w:t>
      </w:r>
      <w:r w:rsidR="000F03EE">
        <w:rPr>
          <w:rFonts w:ascii="Times" w:hAnsi="Times"/>
          <w:color w:val="001445"/>
          <w:lang w:val="es-ES_tradnl"/>
        </w:rPr>
        <w:t xml:space="preserve">lo digital y de manera poco </w:t>
      </w:r>
      <w:r w:rsidR="005313E3">
        <w:rPr>
          <w:rFonts w:ascii="Times" w:hAnsi="Times"/>
          <w:color w:val="001445"/>
          <w:lang w:val="es-ES_tradnl"/>
        </w:rPr>
        <w:t>afortunada</w:t>
      </w:r>
      <w:r w:rsidR="000F03EE">
        <w:rPr>
          <w:rFonts w:ascii="Times" w:hAnsi="Times"/>
          <w:color w:val="001445"/>
          <w:lang w:val="es-ES_tradnl"/>
        </w:rPr>
        <w:t xml:space="preserve"> </w:t>
      </w:r>
      <w:r>
        <w:rPr>
          <w:rFonts w:ascii="Times" w:hAnsi="Times"/>
          <w:color w:val="001445"/>
          <w:lang w:val="es-ES_tradnl"/>
        </w:rPr>
        <w:t>a tratar de adaptar las nuevas tecnologías a sus anquilosadas prácticas docentes</w:t>
      </w:r>
      <w:r w:rsidR="000F03EE">
        <w:rPr>
          <w:rFonts w:ascii="Times" w:hAnsi="Times"/>
          <w:color w:val="001445"/>
          <w:lang w:val="es-ES_tradnl"/>
        </w:rPr>
        <w:t>,</w:t>
      </w:r>
      <w:r>
        <w:rPr>
          <w:rFonts w:ascii="Times" w:hAnsi="Times"/>
          <w:color w:val="001445"/>
          <w:lang w:val="es-ES_tradnl"/>
        </w:rPr>
        <w:t xml:space="preserve"> centradas en el “magister dixit”</w:t>
      </w:r>
      <w:r w:rsidR="000F03EE">
        <w:rPr>
          <w:rFonts w:ascii="Times" w:hAnsi="Times"/>
          <w:color w:val="001445"/>
          <w:lang w:val="es-ES_tradnl"/>
        </w:rPr>
        <w:t xml:space="preserve">, </w:t>
      </w:r>
      <w:r>
        <w:rPr>
          <w:rFonts w:ascii="Times" w:hAnsi="Times"/>
          <w:color w:val="001445"/>
          <w:lang w:val="es-ES_tradnl"/>
        </w:rPr>
        <w:t xml:space="preserve"> e ignorantes de la revolución cognitiva que las nuevas tecnologías habrían de posibilitar. La realidad de las redes sociales y de la existencia de espacios de trabajo colectivo </w:t>
      </w:r>
      <w:r w:rsidR="002F62ED">
        <w:rPr>
          <w:rFonts w:ascii="Times" w:hAnsi="Times"/>
          <w:color w:val="001445"/>
          <w:lang w:val="es-ES_tradnl"/>
        </w:rPr>
        <w:t>remoto, sincrónico</w:t>
      </w:r>
      <w:r>
        <w:rPr>
          <w:rFonts w:ascii="Times" w:hAnsi="Times"/>
          <w:color w:val="001445"/>
          <w:lang w:val="es-ES_tradnl"/>
        </w:rPr>
        <w:t xml:space="preserve"> -por mencionar sólo uno de los fenómenos culturales de nuestro tiempo-</w:t>
      </w:r>
      <w:r w:rsidR="00D51968">
        <w:rPr>
          <w:rFonts w:ascii="Times" w:hAnsi="Times"/>
          <w:color w:val="001445"/>
          <w:lang w:val="es-ES_tradnl"/>
        </w:rPr>
        <w:t>, genera</w:t>
      </w:r>
      <w:r>
        <w:rPr>
          <w:rFonts w:ascii="Times" w:hAnsi="Times"/>
          <w:color w:val="001445"/>
          <w:lang w:val="es-ES_tradnl"/>
        </w:rPr>
        <w:t xml:space="preserve"> un espacio-tiempo distinto en el aula.</w:t>
      </w:r>
    </w:p>
    <w:p w14:paraId="226AAE58" w14:textId="3F16C041"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dimensión ética implícita en el uso de la Internet entre los jóvenes durante y alrededor de las experiencias educativas mediadas por nuevas tecnologías,  se presenta al terminar la primera década  de este siglo XXI  en un contexto de desconocimiento por parte de una inmensa mayoría de docentes latinoamericanos de la realidad de las redes sociales y de su potencial para la construcción de nuevos conocimientos y en el desarrollo de nuevas </w:t>
      </w:r>
      <w:r>
        <w:rPr>
          <w:rFonts w:ascii="Times" w:hAnsi="Times"/>
          <w:color w:val="001445"/>
          <w:lang w:val="es-ES_tradnl"/>
        </w:rPr>
        <w:lastRenderedPageBreak/>
        <w:t xml:space="preserve">habilidades cognitivas y </w:t>
      </w:r>
      <w:proofErr w:type="spellStart"/>
      <w:r>
        <w:rPr>
          <w:rFonts w:ascii="Times" w:hAnsi="Times"/>
          <w:color w:val="001445"/>
          <w:lang w:val="es-ES_tradnl"/>
        </w:rPr>
        <w:t>metacognitivas</w:t>
      </w:r>
      <w:proofErr w:type="spellEnd"/>
      <w:r>
        <w:rPr>
          <w:rFonts w:ascii="Times" w:hAnsi="Times"/>
          <w:color w:val="001445"/>
          <w:lang w:val="es-ES_tradnl"/>
        </w:rPr>
        <w:t xml:space="preserve"> -en especial de la de aprender cómo aprender.  Por </w:t>
      </w:r>
      <w:r w:rsidR="002940B0">
        <w:rPr>
          <w:rFonts w:ascii="Times" w:hAnsi="Times"/>
          <w:color w:val="001445"/>
          <w:lang w:val="es-ES_tradnl"/>
        </w:rPr>
        <w:t>ende, sólo</w:t>
      </w:r>
      <w:r>
        <w:rPr>
          <w:rFonts w:ascii="Times" w:hAnsi="Times"/>
          <w:color w:val="001445"/>
          <w:lang w:val="es-ES_tradnl"/>
        </w:rPr>
        <w:t xml:space="preserve"> genera ansiedad para el docente que asume actitudes de temor frente a los “peligros de Internet” y es incapaz de realizar un análisis del potencial educativo con el que cuenta cotidianamente.</w:t>
      </w:r>
    </w:p>
    <w:p w14:paraId="71AF20DC" w14:textId="77777777" w:rsidR="00F32A34" w:rsidRPr="000B1D0D" w:rsidRDefault="00F32A34" w:rsidP="00146C22">
      <w:pPr>
        <w:pStyle w:val="FreeForm"/>
        <w:spacing w:line="360" w:lineRule="auto"/>
        <w:jc w:val="both"/>
        <w:rPr>
          <w:rFonts w:ascii="Times" w:hAnsi="Times"/>
          <w:i/>
          <w:color w:val="001445"/>
          <w:lang w:val="es-ES_tradnl"/>
        </w:rPr>
      </w:pPr>
      <w:r w:rsidRPr="000B1D0D">
        <w:rPr>
          <w:rFonts w:ascii="Times" w:hAnsi="Times"/>
          <w:i/>
          <w:color w:val="001445"/>
          <w:lang w:val="es-ES_tradnl"/>
        </w:rPr>
        <w:t>La dimensión ética y las redes epistémicas en Internet</w:t>
      </w:r>
    </w:p>
    <w:p w14:paraId="668C8F48" w14:textId="1AAA4467"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educación pública </w:t>
      </w:r>
      <w:r w:rsidR="006151A3">
        <w:rPr>
          <w:rFonts w:ascii="Times" w:hAnsi="Times"/>
          <w:color w:val="001445"/>
          <w:lang w:val="es-ES_tradnl"/>
        </w:rPr>
        <w:t>“</w:t>
      </w:r>
      <w:r>
        <w:rPr>
          <w:rFonts w:ascii="Times" w:hAnsi="Times"/>
          <w:color w:val="001445"/>
          <w:lang w:val="es-ES_tradnl"/>
        </w:rPr>
        <w:t>por competencias</w:t>
      </w:r>
      <w:r w:rsidR="006151A3">
        <w:rPr>
          <w:rFonts w:ascii="Times" w:hAnsi="Times"/>
          <w:color w:val="001445"/>
          <w:lang w:val="es-ES_tradnl"/>
        </w:rPr>
        <w:t>”</w:t>
      </w:r>
      <w:r>
        <w:rPr>
          <w:rFonts w:ascii="Times" w:hAnsi="Times"/>
          <w:color w:val="001445"/>
          <w:lang w:val="es-ES_tradnl"/>
        </w:rPr>
        <w:t xml:space="preserve"> en México se caracteriza entre otros criterios por buscar la formación de </w:t>
      </w:r>
      <w:r w:rsidR="002940B0">
        <w:rPr>
          <w:rFonts w:ascii="Times" w:hAnsi="Times"/>
          <w:color w:val="001445"/>
          <w:lang w:val="es-ES_tradnl"/>
        </w:rPr>
        <w:t>ciudadanos, es</w:t>
      </w:r>
      <w:r>
        <w:rPr>
          <w:rFonts w:ascii="Times" w:hAnsi="Times"/>
          <w:color w:val="001445"/>
          <w:lang w:val="es-ES_tradnl"/>
        </w:rPr>
        <w:t xml:space="preserve"> </w:t>
      </w:r>
      <w:r w:rsidR="00EC78CE">
        <w:rPr>
          <w:rFonts w:ascii="Times" w:hAnsi="Times"/>
          <w:color w:val="001445"/>
          <w:lang w:val="es-ES_tradnl"/>
        </w:rPr>
        <w:t>decir, la</w:t>
      </w:r>
      <w:r>
        <w:rPr>
          <w:rFonts w:ascii="Times" w:hAnsi="Times"/>
          <w:color w:val="001445"/>
          <w:lang w:val="es-ES_tradnl"/>
        </w:rPr>
        <w:t xml:space="preserve"> formación:</w:t>
      </w:r>
    </w:p>
    <w:p w14:paraId="3961A4A2" w14:textId="77777777" w:rsidR="00F32A34" w:rsidRDefault="00F32A34" w:rsidP="006151A3">
      <w:pPr>
        <w:pStyle w:val="FreeForm"/>
        <w:spacing w:line="276" w:lineRule="auto"/>
        <w:ind w:left="708"/>
        <w:jc w:val="both"/>
        <w:rPr>
          <w:rFonts w:ascii="Times" w:hAnsi="Times"/>
          <w:i/>
          <w:color w:val="001445"/>
          <w:lang w:val="es-ES_tradnl"/>
        </w:rPr>
      </w:pPr>
      <w:r>
        <w:rPr>
          <w:rFonts w:ascii="Times" w:hAnsi="Times"/>
          <w:i/>
          <w:color w:val="001445"/>
          <w:lang w:val="es-ES_tradnl"/>
        </w:rPr>
        <w:t xml:space="preserve">“Del juicio ético y moral de los niños y jóvenes, vinculado con el aprecio y el respeto de las personas bajo los principios y valores de la sustentabilidad (sic), la democracia, los derechos humanos, la equidad de género, la práctica de la tolerancia, de las libertades, la diversidad y el pluralismo, cuestiones que formarán a las nuevas generaciones como ciudadanos comprometidos con su entorno político, social y ecológico para consolidar una cultura cívica que dé contenido y sustancia a nuestras instituciones incluyentes (sic)” </w:t>
      </w:r>
      <w:r>
        <w:rPr>
          <w:rFonts w:ascii="Times" w:hAnsi="Times"/>
          <w:i/>
          <w:color w:val="001445"/>
          <w:vertAlign w:val="superscript"/>
          <w:lang w:val="es-ES_tradnl"/>
        </w:rPr>
        <w:footnoteReference w:id="77"/>
      </w:r>
    </w:p>
    <w:p w14:paraId="71F5AEC5" w14:textId="77777777" w:rsidR="00F32A34" w:rsidRDefault="00F32A34" w:rsidP="00F32A34">
      <w:pPr>
        <w:pStyle w:val="FreeForm"/>
        <w:spacing w:line="480" w:lineRule="auto"/>
        <w:jc w:val="both"/>
        <w:rPr>
          <w:rFonts w:ascii="Times" w:hAnsi="Times"/>
          <w:i/>
          <w:color w:val="001445"/>
          <w:lang w:val="es-ES_tradnl"/>
        </w:rPr>
      </w:pPr>
    </w:p>
    <w:p w14:paraId="737A6B8E" w14:textId="74A2C6B7"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Esta visión propia </w:t>
      </w:r>
      <w:r w:rsidR="006151A3">
        <w:rPr>
          <w:rFonts w:ascii="Times" w:hAnsi="Times"/>
          <w:color w:val="001445"/>
          <w:lang w:val="es-ES_tradnl"/>
        </w:rPr>
        <w:t>del Estado</w:t>
      </w:r>
      <w:r>
        <w:rPr>
          <w:rFonts w:ascii="Times" w:hAnsi="Times"/>
          <w:color w:val="001445"/>
          <w:lang w:val="es-ES_tradnl"/>
        </w:rPr>
        <w:t xml:space="preserve"> mexicano refleja el interés creciente en transformar la educación pública en una que garantice el desarrollo del criterio moral en sus ciudadanos. Se trata de favorecer un proceso de desarrollo de la ciudadanía.  </w:t>
      </w:r>
    </w:p>
    <w:p w14:paraId="6EE6DDE3" w14:textId="1DD729CB"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Hablar de la enseñanza de la ética de la información en la educación latinoamericana contemporánea,  implica necesariamente revisar la forma en la que es concebido el aprendizaje, la forma en la que los docentes identifican las experiencias relevantes para el desarrollo de habilidades intelectuales en ambientes mediados por nuevas tecnologías,  y la forma en la que en la práctica docente cotidiana los profesores diseñan y aplican experiencias de aprendizaje en  ambientes mediados por nuevas tecnologías. Estos indicadores sólo pueden ser observados y evaluados en la práctica en el aula y no en los currículos oficiales, pues es en esa cotidianidad del aula en la que se realiza lo educativo y no en el discurso de los diseñadores “instruccionales” y administradores.</w:t>
      </w:r>
    </w:p>
    <w:p w14:paraId="5862C2F1" w14:textId="1E8E2CB2"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Sólo en la medida en la que los educadores puedan evaluar las oportunidades que las nuevas tecnologías ofrecen a los procesos de aprendizaje y puedan diseñar experiencias de aprendizaje que contribuyan al desarrollo de nuevas habilidades intelectuales, podremos </w:t>
      </w:r>
      <w:r>
        <w:rPr>
          <w:rFonts w:ascii="Times" w:hAnsi="Times"/>
          <w:color w:val="001445"/>
          <w:lang w:val="es-ES_tradnl"/>
        </w:rPr>
        <w:lastRenderedPageBreak/>
        <w:t xml:space="preserve">comprender </w:t>
      </w:r>
      <w:r w:rsidR="005313E3">
        <w:rPr>
          <w:rFonts w:ascii="Times" w:hAnsi="Times"/>
          <w:color w:val="001445"/>
          <w:lang w:val="es-ES_tradnl"/>
        </w:rPr>
        <w:t xml:space="preserve">la forma en que </w:t>
      </w:r>
      <w:r>
        <w:rPr>
          <w:rFonts w:ascii="Times" w:hAnsi="Times"/>
          <w:color w:val="001445"/>
          <w:lang w:val="es-ES_tradnl"/>
        </w:rPr>
        <w:t>debe ser practicada una educación que permita a los estudiantes  aprender cómo aprender en el contexto  de ambientes basados en tecnología de la información y comunicación.</w:t>
      </w:r>
    </w:p>
    <w:p w14:paraId="5FDD6C38" w14:textId="77777777" w:rsidR="00F32A34" w:rsidRPr="00EC78CE" w:rsidRDefault="00F32A34" w:rsidP="00146C22">
      <w:pPr>
        <w:pStyle w:val="FreeForm"/>
        <w:spacing w:line="360" w:lineRule="auto"/>
        <w:jc w:val="both"/>
        <w:rPr>
          <w:rFonts w:ascii="Times" w:hAnsi="Times"/>
          <w:i/>
          <w:color w:val="001445"/>
          <w:lang w:val="es-ES_tradnl"/>
        </w:rPr>
      </w:pPr>
      <w:r w:rsidRPr="00EC78CE">
        <w:rPr>
          <w:rFonts w:ascii="Times" w:hAnsi="Times"/>
          <w:i/>
          <w:color w:val="001445"/>
          <w:lang w:val="es-ES_tradnl"/>
        </w:rPr>
        <w:t>Comunidades epistémicas</w:t>
      </w:r>
    </w:p>
    <w:p w14:paraId="6C0ADDEE" w14:textId="4A7B169A"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Esclarecer la forma en la que las comunidades epistémicas entrenan a los nuevos miembros en la adopción de un paradigma, entendido en una de sus acepciones como la adopción de un marco </w:t>
      </w:r>
      <w:r w:rsidR="002940B0">
        <w:rPr>
          <w:rFonts w:ascii="Times" w:hAnsi="Times"/>
          <w:color w:val="001445"/>
          <w:lang w:val="es-ES_tradnl"/>
        </w:rPr>
        <w:t>axiológico de</w:t>
      </w:r>
      <w:r>
        <w:rPr>
          <w:rFonts w:ascii="Times" w:hAnsi="Times"/>
          <w:color w:val="001445"/>
          <w:lang w:val="es-ES_tradnl"/>
        </w:rPr>
        <w:t xml:space="preserve"> una práctica </w:t>
      </w:r>
      <w:r w:rsidR="002940B0">
        <w:rPr>
          <w:rFonts w:ascii="Times" w:hAnsi="Times"/>
          <w:color w:val="001445"/>
          <w:lang w:val="es-ES_tradnl"/>
        </w:rPr>
        <w:t>científica, es</w:t>
      </w:r>
      <w:r>
        <w:rPr>
          <w:rFonts w:ascii="Times" w:hAnsi="Times"/>
          <w:color w:val="001445"/>
          <w:lang w:val="es-ES_tradnl"/>
        </w:rPr>
        <w:t xml:space="preserve"> fundamental para comprender el sentido del marco axiológico en la producción de nuevos conocimientos. </w:t>
      </w:r>
      <w:r w:rsidR="002940B0">
        <w:rPr>
          <w:rFonts w:ascii="Times" w:hAnsi="Times"/>
          <w:color w:val="001445"/>
          <w:lang w:val="es-ES_tradnl"/>
        </w:rPr>
        <w:t>La adopción</w:t>
      </w:r>
      <w:r>
        <w:rPr>
          <w:rFonts w:ascii="Times" w:hAnsi="Times"/>
          <w:color w:val="001445"/>
          <w:lang w:val="es-ES_tradnl"/>
        </w:rPr>
        <w:t xml:space="preserve"> de un marco axiológico   por pa</w:t>
      </w:r>
      <w:r w:rsidR="00BD017A">
        <w:rPr>
          <w:rFonts w:ascii="Times" w:hAnsi="Times"/>
          <w:color w:val="001445"/>
          <w:lang w:val="es-ES_tradnl"/>
        </w:rPr>
        <w:t>rte de una comunidad</w:t>
      </w:r>
      <w:r>
        <w:rPr>
          <w:rFonts w:ascii="Times" w:hAnsi="Times"/>
          <w:color w:val="001445"/>
          <w:lang w:val="es-ES_tradnl"/>
        </w:rPr>
        <w:t xml:space="preserve"> </w:t>
      </w:r>
      <w:r w:rsidR="00BD017A">
        <w:rPr>
          <w:rFonts w:ascii="Times" w:hAnsi="Times"/>
          <w:color w:val="001445"/>
          <w:lang w:val="es-ES_tradnl"/>
        </w:rPr>
        <w:t>implica</w:t>
      </w:r>
      <w:r w:rsidR="006151A3">
        <w:rPr>
          <w:rFonts w:ascii="Times" w:hAnsi="Times"/>
          <w:color w:val="001445"/>
          <w:lang w:val="es-ES_tradnl"/>
        </w:rPr>
        <w:t xml:space="preserve"> una</w:t>
      </w:r>
      <w:r>
        <w:rPr>
          <w:rFonts w:ascii="Times" w:hAnsi="Times"/>
          <w:color w:val="001445"/>
          <w:lang w:val="es-ES_tradnl"/>
        </w:rPr>
        <w:t xml:space="preserve"> forma práctica de la ética y una expresión característica de la práctica científica en un periodo de ciencia normal.  Es fundamental preguntarnos si cualquier comunidad epistémica sigue los mismos patrones de comportamiento pues ello nos será útil en el proceso de la adopción de nuevas tecnologías de la información, acceso ilimitado a Internet y uso de las redes sociales en un aula. Especialmente si hablamos de colaboración remota vía Internet. Los protocolos de inserción, los códigos de conducta que todo miembro de una comunidad epistémica debe asumir para aprender una práctica científica, son un modelo que se aplica cuando un grupo de estudiantes colaboran en una red social y aprenden cómo construir conocimientos nuevos</w:t>
      </w:r>
      <w:r>
        <w:rPr>
          <w:rFonts w:ascii="Times" w:hAnsi="Times"/>
          <w:color w:val="001445"/>
          <w:vertAlign w:val="superscript"/>
          <w:lang w:val="es-ES_tradnl"/>
        </w:rPr>
        <w:footnoteReference w:id="78"/>
      </w:r>
      <w:r>
        <w:rPr>
          <w:rFonts w:ascii="Times" w:hAnsi="Times"/>
          <w:color w:val="001445"/>
          <w:lang w:val="es-ES_tradnl"/>
        </w:rPr>
        <w:t xml:space="preserve">. </w:t>
      </w:r>
    </w:p>
    <w:p w14:paraId="71E310F3" w14:textId="40670750"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El marco axiológico que constituye uno de los núcleos de las prácticas científicas fue extensamente explicado desde el siglo pasado por Kuhn. Thomas S. Kuhn, el filósofo de la </w:t>
      </w:r>
      <w:r w:rsidR="00664B87">
        <w:rPr>
          <w:rFonts w:ascii="Times" w:hAnsi="Times"/>
          <w:color w:val="001445"/>
          <w:lang w:val="es-ES_tradnl"/>
        </w:rPr>
        <w:t xml:space="preserve">ciencia inglés quien </w:t>
      </w:r>
      <w:r>
        <w:rPr>
          <w:rFonts w:ascii="Times" w:hAnsi="Times"/>
          <w:color w:val="001445"/>
          <w:lang w:val="es-ES_tradnl"/>
        </w:rPr>
        <w:t>describió en sus obras, especialmente en la Estructura de las Revoluciones Científicas</w:t>
      </w:r>
      <w:r>
        <w:rPr>
          <w:rFonts w:ascii="Times" w:hAnsi="Times"/>
          <w:color w:val="001445"/>
          <w:vertAlign w:val="superscript"/>
          <w:lang w:val="es-ES_tradnl"/>
        </w:rPr>
        <w:footnoteReference w:id="79"/>
      </w:r>
      <w:r>
        <w:rPr>
          <w:rFonts w:ascii="Times" w:hAnsi="Times"/>
          <w:color w:val="001445"/>
          <w:lang w:val="es-ES_tradnl"/>
        </w:rPr>
        <w:t>, el papel que tiene en la construcción de un paradigma científico el código de ética de una comunidad epis</w:t>
      </w:r>
      <w:r w:rsidR="00664B87">
        <w:rPr>
          <w:rFonts w:ascii="Times" w:hAnsi="Times"/>
          <w:color w:val="001445"/>
          <w:lang w:val="es-ES_tradnl"/>
        </w:rPr>
        <w:t>témica. E</w:t>
      </w:r>
      <w:r>
        <w:rPr>
          <w:rFonts w:ascii="Times" w:hAnsi="Times"/>
          <w:color w:val="001445"/>
          <w:lang w:val="es-ES_tradnl"/>
        </w:rPr>
        <w:t xml:space="preserve">l </w:t>
      </w:r>
      <w:r w:rsidR="001702E7">
        <w:rPr>
          <w:rFonts w:ascii="Times" w:hAnsi="Times"/>
          <w:color w:val="001445"/>
          <w:lang w:val="es-ES_tradnl"/>
        </w:rPr>
        <w:t>paradigma, establece</w:t>
      </w:r>
      <w:r>
        <w:rPr>
          <w:rFonts w:ascii="Times" w:hAnsi="Times"/>
          <w:color w:val="001445"/>
          <w:lang w:val="es-ES_tradnl"/>
        </w:rPr>
        <w:t xml:space="preserve"> qué problemas es pertinente plantear a la comunidad epistémica como dificultades a </w:t>
      </w:r>
      <w:r w:rsidR="00664B87">
        <w:rPr>
          <w:rFonts w:ascii="Times" w:hAnsi="Times"/>
          <w:color w:val="001445"/>
          <w:lang w:val="es-ES_tradnl"/>
        </w:rPr>
        <w:t xml:space="preserve">resolver </w:t>
      </w:r>
      <w:r w:rsidR="006151A3">
        <w:rPr>
          <w:rFonts w:ascii="Times" w:hAnsi="Times"/>
          <w:color w:val="001445"/>
          <w:lang w:val="es-ES_tradnl"/>
        </w:rPr>
        <w:t>y</w:t>
      </w:r>
      <w:r>
        <w:rPr>
          <w:rFonts w:ascii="Times" w:hAnsi="Times"/>
          <w:color w:val="001445"/>
          <w:lang w:val="es-ES_tradnl"/>
        </w:rPr>
        <w:t xml:space="preserve"> qué prácticas epistémicas es pertinente realizar, desde que se genera o expresa una teoría,  hasta que se dispone o despliega un experimento mental para confirmarla o se hace público para el resto </w:t>
      </w:r>
      <w:r>
        <w:rPr>
          <w:rFonts w:ascii="Times" w:hAnsi="Times"/>
          <w:color w:val="001445"/>
          <w:lang w:val="es-ES_tradnl"/>
        </w:rPr>
        <w:lastRenderedPageBreak/>
        <w:t>de la comunidad a través de una comunicación científica.  Es un marco axiológico para la práctica científica y un medio para que una comunidad epistémica se consolide en su práctica en los periodos más estables.</w:t>
      </w:r>
    </w:p>
    <w:p w14:paraId="289E7E98" w14:textId="77777777" w:rsidR="00EC78CE" w:rsidRDefault="00EC78CE" w:rsidP="00146C22">
      <w:pPr>
        <w:pStyle w:val="FreeForm"/>
        <w:spacing w:line="360" w:lineRule="auto"/>
        <w:jc w:val="both"/>
        <w:rPr>
          <w:rFonts w:ascii="Times" w:hAnsi="Times"/>
          <w:color w:val="001445"/>
          <w:lang w:val="es-ES_tradnl"/>
        </w:rPr>
      </w:pPr>
    </w:p>
    <w:p w14:paraId="2F0E35FC" w14:textId="148AB716" w:rsidR="00F32A34" w:rsidRPr="00EC78CE" w:rsidRDefault="00EC78CE" w:rsidP="00146C22">
      <w:pPr>
        <w:pStyle w:val="FreeForm"/>
        <w:spacing w:line="360" w:lineRule="auto"/>
        <w:jc w:val="both"/>
        <w:rPr>
          <w:rFonts w:ascii="Times" w:hAnsi="Times"/>
          <w:b/>
          <w:color w:val="001445"/>
          <w:lang w:val="es-ES_tradnl"/>
        </w:rPr>
      </w:pPr>
      <w:r w:rsidRPr="00EC78CE">
        <w:rPr>
          <w:rFonts w:ascii="Times" w:hAnsi="Times"/>
          <w:b/>
          <w:color w:val="001445"/>
          <w:lang w:val="es-ES_tradnl"/>
        </w:rPr>
        <w:t>El desarrollo del criterio moral en la era digital</w:t>
      </w:r>
    </w:p>
    <w:p w14:paraId="797454E0" w14:textId="5D419E8A"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El ambiente de aprendizaje en línea o en el ciberespacio es más que un ecosiste</w:t>
      </w:r>
      <w:r w:rsidR="00495405">
        <w:rPr>
          <w:rFonts w:ascii="Times" w:hAnsi="Times"/>
          <w:color w:val="001445"/>
          <w:lang w:val="es-ES_tradnl"/>
        </w:rPr>
        <w:t xml:space="preserve">ma. Es en términos metafóricos </w:t>
      </w:r>
      <w:r>
        <w:rPr>
          <w:rFonts w:ascii="Times" w:hAnsi="Times"/>
          <w:color w:val="001445"/>
          <w:lang w:val="es-ES_tradnl"/>
        </w:rPr>
        <w:t>un entorno distinto del natural</w:t>
      </w:r>
      <w:r w:rsidR="00495405">
        <w:rPr>
          <w:rFonts w:ascii="Times" w:hAnsi="Times"/>
          <w:color w:val="001445"/>
          <w:lang w:val="es-ES_tradnl"/>
        </w:rPr>
        <w:t xml:space="preserve">, </w:t>
      </w:r>
      <w:r>
        <w:rPr>
          <w:rFonts w:ascii="Times" w:hAnsi="Times"/>
          <w:color w:val="001445"/>
          <w:lang w:val="es-ES_tradnl"/>
        </w:rPr>
        <w:t xml:space="preserve"> pues las leyes que regulan su entropía o su equilibrio distan de parecerse a aquellas que los biólogos y ecólogos identifican como propios de un sistema ambiental. Por esta razón la organización, gestión e higiene</w:t>
      </w:r>
      <w:r w:rsidR="00495405">
        <w:rPr>
          <w:rFonts w:ascii="Times" w:hAnsi="Times"/>
          <w:color w:val="001445"/>
          <w:lang w:val="es-ES_tradnl"/>
        </w:rPr>
        <w:t xml:space="preserve"> de las relaciones que se</w:t>
      </w:r>
      <w:r>
        <w:rPr>
          <w:rFonts w:ascii="Times" w:hAnsi="Times"/>
          <w:color w:val="001445"/>
          <w:lang w:val="es-ES_tradnl"/>
        </w:rPr>
        <w:t xml:space="preserve"> administran, construyen y evalúan en un ambiente de aprendizaje en línea o </w:t>
      </w:r>
      <w:r w:rsidR="00287817">
        <w:rPr>
          <w:rFonts w:ascii="Times" w:hAnsi="Times"/>
          <w:color w:val="001445"/>
          <w:lang w:val="es-ES_tradnl"/>
        </w:rPr>
        <w:t>“</w:t>
      </w:r>
      <w:proofErr w:type="spellStart"/>
      <w:r>
        <w:rPr>
          <w:rFonts w:ascii="Times" w:hAnsi="Times"/>
          <w:color w:val="001445"/>
          <w:lang w:val="es-ES_tradnl"/>
        </w:rPr>
        <w:t>ciberambiente</w:t>
      </w:r>
      <w:proofErr w:type="spellEnd"/>
      <w:r w:rsidR="00287817">
        <w:rPr>
          <w:rFonts w:ascii="Times" w:hAnsi="Times"/>
          <w:color w:val="001445"/>
          <w:lang w:val="es-ES_tradnl"/>
        </w:rPr>
        <w:t>”</w:t>
      </w:r>
      <w:r>
        <w:rPr>
          <w:rFonts w:ascii="Times" w:hAnsi="Times"/>
          <w:color w:val="001445"/>
          <w:lang w:val="es-ES_tradnl"/>
        </w:rPr>
        <w:t xml:space="preserve"> de aprendizaje requieren de un nuevo modelado, concepción, </w:t>
      </w:r>
      <w:r w:rsidR="00495405">
        <w:rPr>
          <w:rFonts w:ascii="Times" w:hAnsi="Times"/>
          <w:color w:val="001445"/>
          <w:lang w:val="es-ES_tradnl"/>
        </w:rPr>
        <w:t xml:space="preserve">legalidad </w:t>
      </w:r>
      <w:r w:rsidR="001702E7">
        <w:rPr>
          <w:rFonts w:ascii="Times" w:hAnsi="Times"/>
          <w:color w:val="001445"/>
          <w:lang w:val="es-ES_tradnl"/>
        </w:rPr>
        <w:t>y</w:t>
      </w:r>
      <w:r>
        <w:rPr>
          <w:rFonts w:ascii="Times" w:hAnsi="Times"/>
          <w:color w:val="001445"/>
          <w:lang w:val="es-ES_tradnl"/>
        </w:rPr>
        <w:t xml:space="preserve"> categorías de análisis.</w:t>
      </w:r>
    </w:p>
    <w:p w14:paraId="4EF36041" w14:textId="3480F16C"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Más allá </w:t>
      </w:r>
      <w:r w:rsidR="001702E7">
        <w:rPr>
          <w:rFonts w:ascii="Times" w:hAnsi="Times"/>
          <w:color w:val="001445"/>
          <w:lang w:val="es-ES_tradnl"/>
        </w:rPr>
        <w:t>de ser</w:t>
      </w:r>
      <w:r>
        <w:rPr>
          <w:rFonts w:ascii="Times" w:hAnsi="Times"/>
          <w:color w:val="001445"/>
          <w:lang w:val="es-ES_tradnl"/>
        </w:rPr>
        <w:t xml:space="preserve"> concebidos exclusivamente como repositorios de información, </w:t>
      </w:r>
      <w:r w:rsidR="001702E7">
        <w:rPr>
          <w:rFonts w:ascii="Times" w:hAnsi="Times"/>
          <w:color w:val="001445"/>
          <w:lang w:val="es-ES_tradnl"/>
        </w:rPr>
        <w:t xml:space="preserve">los </w:t>
      </w:r>
      <w:r w:rsidR="006151A3">
        <w:rPr>
          <w:rFonts w:ascii="Times" w:hAnsi="Times"/>
          <w:color w:val="001445"/>
          <w:lang w:val="es-ES_tradnl"/>
        </w:rPr>
        <w:t>“</w:t>
      </w:r>
      <w:proofErr w:type="spellStart"/>
      <w:r w:rsidR="001702E7">
        <w:rPr>
          <w:rFonts w:ascii="Times" w:hAnsi="Times"/>
          <w:color w:val="001445"/>
          <w:lang w:val="es-ES_tradnl"/>
        </w:rPr>
        <w:t>ciberambientes</w:t>
      </w:r>
      <w:proofErr w:type="spellEnd"/>
      <w:r w:rsidR="006151A3">
        <w:rPr>
          <w:rFonts w:ascii="Times" w:hAnsi="Times"/>
          <w:color w:val="001445"/>
          <w:lang w:val="es-ES_tradnl"/>
        </w:rPr>
        <w:t>”</w:t>
      </w:r>
      <w:r>
        <w:rPr>
          <w:rFonts w:ascii="Times" w:hAnsi="Times"/>
          <w:color w:val="001445"/>
          <w:lang w:val="es-ES_tradnl"/>
        </w:rPr>
        <w:t xml:space="preserve"> de aprendizaje exigen ser concebidos como espacios y tiempos de experiencias de aprendizaje significativas.  Quienes se acercan a través de Internet a una experiencia de aprendizaje, experimentarán en algunas </w:t>
      </w:r>
      <w:r w:rsidR="001702E7">
        <w:rPr>
          <w:rFonts w:ascii="Times" w:hAnsi="Times"/>
          <w:color w:val="001445"/>
          <w:lang w:val="es-ES_tradnl"/>
        </w:rPr>
        <w:t>ocasiones una</w:t>
      </w:r>
      <w:r>
        <w:rPr>
          <w:rFonts w:ascii="Times" w:hAnsi="Times"/>
          <w:color w:val="001445"/>
          <w:lang w:val="es-ES_tradnl"/>
        </w:rPr>
        <w:t xml:space="preserve"> sensación similar a la de un monje que en silenc</w:t>
      </w:r>
      <w:r w:rsidR="002F5966">
        <w:rPr>
          <w:rFonts w:ascii="Times" w:hAnsi="Times"/>
          <w:color w:val="001445"/>
          <w:lang w:val="es-ES_tradnl"/>
        </w:rPr>
        <w:t>io absoluto toma</w:t>
      </w:r>
      <w:r>
        <w:rPr>
          <w:rFonts w:ascii="Times" w:hAnsi="Times"/>
          <w:color w:val="001445"/>
          <w:lang w:val="es-ES_tradnl"/>
        </w:rPr>
        <w:t xml:space="preserve"> sus alimentos en la compañía de otros monjes.  Como en los refectorios de los monasterios benedictinos, aparecerá a cualquier </w:t>
      </w:r>
      <w:r w:rsidR="001702E7">
        <w:rPr>
          <w:rFonts w:ascii="Times" w:hAnsi="Times"/>
          <w:color w:val="001445"/>
          <w:lang w:val="es-ES_tradnl"/>
        </w:rPr>
        <w:t>testigo que</w:t>
      </w:r>
      <w:r>
        <w:rPr>
          <w:rFonts w:ascii="Times" w:hAnsi="Times"/>
          <w:color w:val="001445"/>
          <w:lang w:val="es-ES_tradnl"/>
        </w:rPr>
        <w:t xml:space="preserve"> lo observe en una actitud hipnótica frente a una oferta variada de sabores y olores. El actual estudiante que se adentra en una educación basada en ciberespacios de aprendizaje se muestra muchas veces frente al testigo imparcial como un ser hipnotizado frente a una pantalla </w:t>
      </w:r>
      <w:r>
        <w:rPr>
          <w:rFonts w:ascii="Times" w:hAnsi="Times"/>
          <w:color w:val="001445"/>
          <w:vertAlign w:val="superscript"/>
          <w:lang w:val="es-ES_tradnl"/>
        </w:rPr>
        <w:footnoteReference w:id="80"/>
      </w:r>
      <w:r>
        <w:rPr>
          <w:rFonts w:ascii="Times" w:hAnsi="Times"/>
          <w:color w:val="001445"/>
          <w:lang w:val="es-ES_tradnl"/>
        </w:rPr>
        <w:t xml:space="preserve">. La simple mirada de un grupo de estudiantes dispersos por </w:t>
      </w:r>
      <w:r w:rsidR="00287817">
        <w:rPr>
          <w:rFonts w:ascii="Times" w:hAnsi="Times"/>
          <w:color w:val="001445"/>
          <w:lang w:val="es-ES_tradnl"/>
        </w:rPr>
        <w:t>un</w:t>
      </w:r>
      <w:r>
        <w:rPr>
          <w:rFonts w:ascii="Times" w:hAnsi="Times"/>
          <w:color w:val="001445"/>
          <w:lang w:val="es-ES_tradnl"/>
        </w:rPr>
        <w:t xml:space="preserve"> aula contemplando un monitor en silencio, se asemeja más a un grupo d</w:t>
      </w:r>
      <w:r w:rsidR="00287817">
        <w:rPr>
          <w:rFonts w:ascii="Times" w:hAnsi="Times"/>
          <w:color w:val="001445"/>
          <w:lang w:val="es-ES_tradnl"/>
        </w:rPr>
        <w:t xml:space="preserve">e seres dedicados a meditar </w:t>
      </w:r>
      <w:r w:rsidR="00733CC8">
        <w:rPr>
          <w:rFonts w:ascii="Times" w:hAnsi="Times"/>
          <w:color w:val="001445"/>
          <w:lang w:val="es-ES_tradnl"/>
        </w:rPr>
        <w:t>que a</w:t>
      </w:r>
      <w:r>
        <w:rPr>
          <w:rFonts w:ascii="Times" w:hAnsi="Times"/>
          <w:color w:val="001445"/>
          <w:lang w:val="es-ES_tradnl"/>
        </w:rPr>
        <w:t xml:space="preserve"> </w:t>
      </w:r>
      <w:r w:rsidR="00287817">
        <w:rPr>
          <w:rFonts w:ascii="Times" w:hAnsi="Times"/>
          <w:color w:val="001445"/>
          <w:lang w:val="es-ES_tradnl"/>
        </w:rPr>
        <w:t xml:space="preserve">uno dedicado a </w:t>
      </w:r>
      <w:r>
        <w:rPr>
          <w:rFonts w:ascii="Times" w:hAnsi="Times"/>
          <w:color w:val="001445"/>
          <w:lang w:val="es-ES_tradnl"/>
        </w:rPr>
        <w:t xml:space="preserve">aprender.  Su experiencia de aprendizaje suele ser, sin </w:t>
      </w:r>
      <w:r w:rsidR="001702E7">
        <w:rPr>
          <w:rFonts w:ascii="Times" w:hAnsi="Times"/>
          <w:color w:val="001445"/>
          <w:lang w:val="es-ES_tradnl"/>
        </w:rPr>
        <w:t>embargo, de</w:t>
      </w:r>
      <w:r>
        <w:rPr>
          <w:rFonts w:ascii="Times" w:hAnsi="Times"/>
          <w:color w:val="001445"/>
          <w:lang w:val="es-ES_tradnl"/>
        </w:rPr>
        <w:t xml:space="preserve"> carácter más intenso y significativo que el de los alumnos que escuchan aletargados a un profesor disertar en un tono parejo para sus alumnos.</w:t>
      </w:r>
    </w:p>
    <w:p w14:paraId="177431A9" w14:textId="529E4F08" w:rsidR="00F32A34" w:rsidRDefault="006151A3" w:rsidP="00146C22">
      <w:pPr>
        <w:pStyle w:val="FreeForm"/>
        <w:spacing w:line="360" w:lineRule="auto"/>
        <w:rPr>
          <w:rFonts w:ascii="Times" w:hAnsi="Times"/>
          <w:color w:val="001445"/>
          <w:lang w:val="es-ES_tradnl"/>
        </w:rPr>
      </w:pPr>
      <w:r w:rsidRPr="006151A3">
        <w:rPr>
          <w:rFonts w:ascii="Times" w:hAnsi="Times"/>
          <w:color w:val="001445"/>
          <w:lang w:val="es-ES_tradnl"/>
        </w:rPr>
        <w:t xml:space="preserve">En </w:t>
      </w:r>
      <w:r w:rsidR="00F32A34" w:rsidRPr="006151A3">
        <w:rPr>
          <w:rFonts w:ascii="Times" w:hAnsi="Times"/>
          <w:i/>
          <w:color w:val="001445"/>
          <w:lang w:val="es-ES_tradnl"/>
        </w:rPr>
        <w:t>La Vida en la pantalla</w:t>
      </w:r>
      <w:r w:rsidR="00F32A34">
        <w:rPr>
          <w:rFonts w:ascii="Times" w:hAnsi="Times"/>
          <w:color w:val="001445"/>
          <w:vertAlign w:val="superscript"/>
          <w:lang w:val="es-ES_tradnl"/>
        </w:rPr>
        <w:footnoteReference w:id="81"/>
      </w:r>
      <w:r w:rsidR="00F32A34">
        <w:rPr>
          <w:rFonts w:ascii="Times" w:hAnsi="Times"/>
          <w:color w:val="001445"/>
          <w:lang w:val="es-ES_tradnl"/>
        </w:rPr>
        <w:t xml:space="preserve"> de S. </w:t>
      </w:r>
      <w:proofErr w:type="spellStart"/>
      <w:r w:rsidR="00F32A34">
        <w:rPr>
          <w:rFonts w:ascii="Times" w:hAnsi="Times"/>
          <w:color w:val="001445"/>
          <w:lang w:val="es-ES_tradnl"/>
        </w:rPr>
        <w:t>Turkle</w:t>
      </w:r>
      <w:proofErr w:type="spellEnd"/>
      <w:r w:rsidR="00F32A34">
        <w:rPr>
          <w:rFonts w:ascii="Times" w:hAnsi="Times"/>
          <w:color w:val="001445"/>
          <w:lang w:val="es-ES_tradnl"/>
        </w:rPr>
        <w:t xml:space="preserve"> nos recuerda que este proceso </w:t>
      </w:r>
      <w:r w:rsidR="001702E7">
        <w:rPr>
          <w:rFonts w:ascii="Times" w:hAnsi="Times"/>
          <w:color w:val="001445"/>
          <w:lang w:val="es-ES_tradnl"/>
        </w:rPr>
        <w:t>aparente de</w:t>
      </w:r>
      <w:r w:rsidR="00F32A34">
        <w:rPr>
          <w:rFonts w:ascii="Times" w:hAnsi="Times"/>
          <w:color w:val="001445"/>
          <w:lang w:val="es-ES_tradnl"/>
        </w:rPr>
        <w:t xml:space="preserve"> abismarse frente a una pantalla constituye una revolución cultural.  </w:t>
      </w:r>
      <w:r w:rsidR="001702E7">
        <w:rPr>
          <w:rFonts w:ascii="Times" w:hAnsi="Times"/>
          <w:color w:val="001445"/>
          <w:lang w:val="es-ES_tradnl"/>
        </w:rPr>
        <w:t>Pero mientras</w:t>
      </w:r>
      <w:r w:rsidR="00F32A34">
        <w:rPr>
          <w:rFonts w:ascii="Times" w:hAnsi="Times"/>
          <w:color w:val="001445"/>
          <w:lang w:val="es-ES_tradnl"/>
        </w:rPr>
        <w:t xml:space="preserve"> que para el simple espectador los procesos intelectuales más trascendentes del que se abisma frente a </w:t>
      </w:r>
      <w:r w:rsidR="00F32A34">
        <w:rPr>
          <w:rFonts w:ascii="Times" w:hAnsi="Times"/>
          <w:color w:val="001445"/>
          <w:lang w:val="es-ES_tradnl"/>
        </w:rPr>
        <w:lastRenderedPageBreak/>
        <w:t xml:space="preserve">la pantalla </w:t>
      </w:r>
      <w:r w:rsidR="001702E7">
        <w:rPr>
          <w:rFonts w:ascii="Times" w:hAnsi="Times"/>
          <w:color w:val="001445"/>
          <w:lang w:val="es-ES_tradnl"/>
        </w:rPr>
        <w:t>son sólo</w:t>
      </w:r>
      <w:r w:rsidR="00F32A34">
        <w:rPr>
          <w:rFonts w:ascii="Times" w:hAnsi="Times"/>
          <w:color w:val="001445"/>
          <w:lang w:val="es-ES_tradnl"/>
        </w:rPr>
        <w:t xml:space="preserve"> en </w:t>
      </w:r>
      <w:r w:rsidR="00733CC8">
        <w:rPr>
          <w:rFonts w:ascii="Times" w:hAnsi="Times"/>
          <w:color w:val="001445"/>
          <w:lang w:val="es-ES_tradnl"/>
        </w:rPr>
        <w:t>apariencia un</w:t>
      </w:r>
      <w:r w:rsidR="00F32A34">
        <w:rPr>
          <w:rFonts w:ascii="Times" w:hAnsi="Times"/>
          <w:color w:val="001445"/>
          <w:lang w:val="es-ES_tradnl"/>
        </w:rPr>
        <w:t xml:space="preserve">  acto de hipnosis o éxtasis,  para el protagonista constituyen un rico y variado conjunto de  experiencias educativas.  Los procesos vividos al realizar actividades </w:t>
      </w:r>
      <w:r w:rsidR="001702E7">
        <w:rPr>
          <w:rFonts w:ascii="Times" w:hAnsi="Times"/>
          <w:color w:val="001445"/>
          <w:lang w:val="es-ES_tradnl"/>
        </w:rPr>
        <w:t>desplegadas mediante</w:t>
      </w:r>
      <w:r w:rsidR="00F32A34">
        <w:rPr>
          <w:rFonts w:ascii="Times" w:hAnsi="Times"/>
          <w:color w:val="001445"/>
          <w:lang w:val="es-ES_tradnl"/>
        </w:rPr>
        <w:t xml:space="preserve"> una computadora pueden transformar su visión del </w:t>
      </w:r>
      <w:r w:rsidR="001702E7">
        <w:rPr>
          <w:rFonts w:ascii="Times" w:hAnsi="Times"/>
          <w:color w:val="001445"/>
          <w:lang w:val="es-ES_tradnl"/>
        </w:rPr>
        <w:t>mundo, su</w:t>
      </w:r>
      <w:r w:rsidR="00F32A34">
        <w:rPr>
          <w:rFonts w:ascii="Times" w:hAnsi="Times"/>
          <w:color w:val="001445"/>
          <w:lang w:val="es-ES_tradnl"/>
        </w:rPr>
        <w:t xml:space="preserve"> habilidad para repres</w:t>
      </w:r>
      <w:r w:rsidR="008B53A0">
        <w:rPr>
          <w:rFonts w:ascii="Times" w:hAnsi="Times"/>
          <w:color w:val="001445"/>
          <w:lang w:val="es-ES_tradnl"/>
        </w:rPr>
        <w:t xml:space="preserve">entar la realidad  en la mente </w:t>
      </w:r>
      <w:r w:rsidR="00F32A34">
        <w:rPr>
          <w:rFonts w:ascii="Times" w:hAnsi="Times"/>
          <w:color w:val="001445"/>
          <w:lang w:val="es-ES_tradnl"/>
        </w:rPr>
        <w:t xml:space="preserve"> y  contribuyen al desarrollo de las aptitudes que este actor pone en juego en todo proceso intelectual.</w:t>
      </w:r>
    </w:p>
    <w:p w14:paraId="604F4C67" w14:textId="3ABD9DDF"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El acto personalísimo de interacción con las actividades intelectuales que se realizan con ayuda de una </w:t>
      </w:r>
      <w:r w:rsidR="001702E7">
        <w:rPr>
          <w:rFonts w:ascii="Times" w:hAnsi="Times"/>
          <w:color w:val="001445"/>
          <w:lang w:val="es-ES_tradnl"/>
        </w:rPr>
        <w:t>computadora conectada</w:t>
      </w:r>
      <w:r>
        <w:rPr>
          <w:rFonts w:ascii="Times" w:hAnsi="Times"/>
          <w:color w:val="001445"/>
          <w:lang w:val="es-ES_tradnl"/>
        </w:rPr>
        <w:t xml:space="preserve"> a la red de redes, implica también un nivel de interacción social </w:t>
      </w:r>
      <w:r w:rsidR="008B53A0">
        <w:rPr>
          <w:rFonts w:ascii="Times" w:hAnsi="Times"/>
          <w:color w:val="001445"/>
          <w:lang w:val="es-ES_tradnl"/>
        </w:rPr>
        <w:t>que aparentemente desaparece cua</w:t>
      </w:r>
      <w:r>
        <w:rPr>
          <w:rFonts w:ascii="Times" w:hAnsi="Times"/>
          <w:color w:val="001445"/>
          <w:lang w:val="es-ES_tradnl"/>
        </w:rPr>
        <w:t>ndo la relación está mediada por una pantalla y un teclado. Quienes desarrollan actividades en red colaboran de manera silenc</w:t>
      </w:r>
      <w:r w:rsidR="008B53A0">
        <w:rPr>
          <w:rFonts w:ascii="Times" w:hAnsi="Times"/>
          <w:color w:val="001445"/>
          <w:lang w:val="es-ES_tradnl"/>
        </w:rPr>
        <w:t>iosa con otros cibernautas,</w:t>
      </w:r>
      <w:r>
        <w:rPr>
          <w:rFonts w:ascii="Times" w:hAnsi="Times"/>
          <w:color w:val="001445"/>
          <w:lang w:val="es-ES_tradnl"/>
        </w:rPr>
        <w:t xml:space="preserve"> ello implica una actividad que contribuye a la transformación de estructuras intelectuales de todos los participantes de la misma manera que cuando se da de manera presencial. En ocasiones están frente a frente físicamente, pero el correo electrónico, el chat o el acto de colaboración instantáneo (como el Google Wave) que podría suponerse los hace distantes </w:t>
      </w:r>
      <w:r w:rsidR="001702E7">
        <w:rPr>
          <w:rFonts w:ascii="Times" w:hAnsi="Times"/>
          <w:color w:val="001445"/>
          <w:lang w:val="es-ES_tradnl"/>
        </w:rPr>
        <w:t>o mantenerlos</w:t>
      </w:r>
      <w:r>
        <w:rPr>
          <w:rFonts w:ascii="Times" w:hAnsi="Times"/>
          <w:color w:val="001445"/>
          <w:lang w:val="es-ES_tradnl"/>
        </w:rPr>
        <w:t xml:space="preserve"> incomunicados, en realid</w:t>
      </w:r>
      <w:r w:rsidR="008B53A0">
        <w:rPr>
          <w:rFonts w:ascii="Times" w:hAnsi="Times"/>
          <w:color w:val="001445"/>
          <w:lang w:val="es-ES_tradnl"/>
        </w:rPr>
        <w:t>ad los hace esta</w:t>
      </w:r>
      <w:r>
        <w:rPr>
          <w:rFonts w:ascii="Times" w:hAnsi="Times"/>
          <w:color w:val="001445"/>
          <w:lang w:val="es-ES_tradnl"/>
        </w:rPr>
        <w:t xml:space="preserve">r </w:t>
      </w:r>
      <w:proofErr w:type="spellStart"/>
      <w:r>
        <w:rPr>
          <w:rFonts w:ascii="Times" w:hAnsi="Times"/>
          <w:color w:val="001445"/>
          <w:lang w:val="es-ES_tradnl"/>
        </w:rPr>
        <w:t>hiperconectados</w:t>
      </w:r>
      <w:proofErr w:type="spellEnd"/>
      <w:r>
        <w:rPr>
          <w:rFonts w:ascii="Times" w:hAnsi="Times"/>
          <w:color w:val="001445"/>
          <w:lang w:val="es-ES_tradnl"/>
        </w:rPr>
        <w:t xml:space="preserve">. Una interacción académica sincrónica que permite escribir un </w:t>
      </w:r>
      <w:proofErr w:type="spellStart"/>
      <w:r w:rsidRPr="00881F61">
        <w:rPr>
          <w:rFonts w:ascii="Times" w:hAnsi="Times"/>
          <w:i/>
          <w:color w:val="001445"/>
          <w:lang w:val="es-ES_tradnl"/>
        </w:rPr>
        <w:t>paper</w:t>
      </w:r>
      <w:proofErr w:type="spellEnd"/>
      <w:r w:rsidRPr="00881F61">
        <w:rPr>
          <w:rFonts w:ascii="Times" w:hAnsi="Times"/>
          <w:i/>
          <w:color w:val="001445"/>
          <w:lang w:val="es-ES_tradnl"/>
        </w:rPr>
        <w:t xml:space="preserve"> </w:t>
      </w:r>
      <w:r>
        <w:rPr>
          <w:rFonts w:ascii="Times" w:hAnsi="Times"/>
          <w:color w:val="001445"/>
          <w:lang w:val="es-ES_tradnl"/>
        </w:rPr>
        <w:t>de manera colectiva (o un artículo en una enciclopedia como ocurre con la Wikipedia u otro sistema de producción intelectual o científica en línea) se con</w:t>
      </w:r>
      <w:r w:rsidR="003551B7">
        <w:rPr>
          <w:rFonts w:ascii="Times" w:hAnsi="Times"/>
          <w:color w:val="001445"/>
          <w:lang w:val="es-ES_tradnl"/>
        </w:rPr>
        <w:t>vierte</w:t>
      </w:r>
      <w:r>
        <w:rPr>
          <w:rFonts w:ascii="Times" w:hAnsi="Times"/>
          <w:color w:val="001445"/>
          <w:lang w:val="es-ES_tradnl"/>
        </w:rPr>
        <w:t xml:space="preserve"> en un espacio privilegiado para el desarrollo de habilidades intelectuales. Cuando esa forma de colaboración se utiliza en la escuela, los estudiantes pueden desarrollar nuevas habilidades y competencias intelectuales de una manera totalmente nueva, pues los protagonistas pertenecen a diferentes latitudes, instancias e incluso culturas o </w:t>
      </w:r>
      <w:r w:rsidR="00C05E8D">
        <w:rPr>
          <w:rFonts w:ascii="Times" w:hAnsi="Times"/>
          <w:color w:val="001445"/>
          <w:lang w:val="es-ES_tradnl"/>
        </w:rPr>
        <w:t>idiosincrasias</w:t>
      </w:r>
      <w:r>
        <w:rPr>
          <w:rFonts w:ascii="Times" w:hAnsi="Times"/>
          <w:color w:val="001445"/>
          <w:lang w:val="es-ES_tradnl"/>
        </w:rPr>
        <w:t>.</w:t>
      </w:r>
    </w:p>
    <w:p w14:paraId="0851FB75" w14:textId="42A36EDE"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experiencia de colaboración en redes informáticas que se produce desde mediados de los </w:t>
      </w:r>
      <w:r w:rsidR="001702E7">
        <w:rPr>
          <w:rFonts w:ascii="Times" w:hAnsi="Times"/>
          <w:color w:val="001445"/>
          <w:lang w:val="es-ES_tradnl"/>
        </w:rPr>
        <w:t>noventa, nos</w:t>
      </w:r>
      <w:r>
        <w:rPr>
          <w:rFonts w:ascii="Times" w:hAnsi="Times"/>
          <w:color w:val="001445"/>
          <w:lang w:val="es-ES_tradnl"/>
        </w:rPr>
        <w:t xml:space="preserve"> ha permitido analizar el papel que juegan los valores compartidos (la “ética” en sentido lato) </w:t>
      </w:r>
      <w:r w:rsidR="001702E7">
        <w:rPr>
          <w:rFonts w:ascii="Times" w:hAnsi="Times"/>
          <w:color w:val="001445"/>
          <w:lang w:val="es-ES_tradnl"/>
        </w:rPr>
        <w:t>en este</w:t>
      </w:r>
      <w:r>
        <w:rPr>
          <w:rFonts w:ascii="Times" w:hAnsi="Times"/>
          <w:color w:val="001445"/>
          <w:lang w:val="es-ES_tradnl"/>
        </w:rPr>
        <w:t xml:space="preserve"> tipo de comunidades y que surgen alrededor de un interés común en Internet. Que un estudiante con acceso a los instrumentos de la producción de nuevos </w:t>
      </w:r>
      <w:r w:rsidR="001702E7">
        <w:rPr>
          <w:rFonts w:ascii="Times" w:hAnsi="Times"/>
          <w:color w:val="001445"/>
          <w:lang w:val="es-ES_tradnl"/>
        </w:rPr>
        <w:t>conocimientos, en</w:t>
      </w:r>
      <w:r>
        <w:rPr>
          <w:rFonts w:ascii="Times" w:hAnsi="Times"/>
          <w:color w:val="001445"/>
          <w:lang w:val="es-ES_tradnl"/>
        </w:rPr>
        <w:t xml:space="preserve"> un </w:t>
      </w:r>
      <w:proofErr w:type="spellStart"/>
      <w:r>
        <w:rPr>
          <w:rFonts w:ascii="Times" w:hAnsi="Times"/>
          <w:color w:val="001445"/>
          <w:lang w:val="es-ES_tradnl"/>
        </w:rPr>
        <w:t>ciberentorno</w:t>
      </w:r>
      <w:proofErr w:type="spellEnd"/>
      <w:r>
        <w:rPr>
          <w:rFonts w:ascii="Times" w:hAnsi="Times"/>
          <w:color w:val="001445"/>
          <w:lang w:val="es-ES_tradnl"/>
        </w:rPr>
        <w:t xml:space="preserve"> de colaboración (sea un </w:t>
      </w:r>
      <w:r w:rsidR="00BA0E0E">
        <w:rPr>
          <w:rFonts w:ascii="Times" w:hAnsi="Times"/>
          <w:color w:val="001445"/>
          <w:lang w:val="es-ES_tradnl"/>
        </w:rPr>
        <w:t>blog, un</w:t>
      </w:r>
      <w:r>
        <w:rPr>
          <w:rFonts w:ascii="Times" w:hAnsi="Times"/>
          <w:color w:val="001445"/>
          <w:lang w:val="es-ES_tradnl"/>
        </w:rPr>
        <w:t xml:space="preserve"> </w:t>
      </w:r>
      <w:r w:rsidR="00BA0E0E">
        <w:rPr>
          <w:rFonts w:ascii="Times" w:hAnsi="Times"/>
          <w:color w:val="001445"/>
          <w:lang w:val="es-ES_tradnl"/>
        </w:rPr>
        <w:t>wiki, una</w:t>
      </w:r>
      <w:r>
        <w:rPr>
          <w:rFonts w:ascii="Times" w:hAnsi="Times"/>
          <w:color w:val="001445"/>
          <w:lang w:val="es-ES_tradnl"/>
        </w:rPr>
        <w:t xml:space="preserve"> red social o un ambiente de exploración de procesos intelectuales</w:t>
      </w:r>
      <w:r w:rsidR="00C05E8D">
        <w:rPr>
          <w:rFonts w:ascii="Times" w:hAnsi="Times"/>
          <w:color w:val="001445"/>
          <w:lang w:val="es-ES_tradnl"/>
        </w:rPr>
        <w:t>), y</w:t>
      </w:r>
      <w:r>
        <w:rPr>
          <w:rFonts w:ascii="Times" w:hAnsi="Times"/>
          <w:color w:val="001445"/>
          <w:lang w:val="es-ES_tradnl"/>
        </w:rPr>
        <w:t xml:space="preserve"> que tenga la oportunidad de ser guiado por un profesor sobre las formas en las que se asumen paradigmas en una comunidad </w:t>
      </w:r>
      <w:r w:rsidR="00C05E8D">
        <w:rPr>
          <w:rFonts w:ascii="Times" w:hAnsi="Times"/>
          <w:color w:val="001445"/>
          <w:lang w:val="es-ES_tradnl"/>
        </w:rPr>
        <w:t>epistémica, constituye</w:t>
      </w:r>
      <w:r>
        <w:rPr>
          <w:rFonts w:ascii="Times" w:hAnsi="Times"/>
          <w:color w:val="001445"/>
          <w:lang w:val="es-ES_tradnl"/>
        </w:rPr>
        <w:t xml:space="preserve"> una nueva forma de acto educativo que estaba reservado a quienes como aprendices se incorporan a una comunidad científica. El estudiante podrá experimentar en un “laboratorio virtual” un conjunto de situaciones educativas relevantes </w:t>
      </w:r>
      <w:r>
        <w:rPr>
          <w:rFonts w:ascii="Times" w:hAnsi="Times"/>
          <w:color w:val="001445"/>
          <w:lang w:val="es-ES_tradnl"/>
        </w:rPr>
        <w:lastRenderedPageBreak/>
        <w:t xml:space="preserve">para el desarrollo de su criterio moral pues pone en juego sus concepciones previas respecto a las diferencias culturales de todo tipo, su visión de lo que significa la verdad en la aceptación de una teoría científica en una comunidad de aprendizaje o sobre la trascendencia de la </w:t>
      </w:r>
      <w:r w:rsidR="001702E7">
        <w:rPr>
          <w:rFonts w:ascii="Times" w:hAnsi="Times"/>
          <w:color w:val="001445"/>
          <w:lang w:val="es-ES_tradnl"/>
        </w:rPr>
        <w:t>multiculturalidad como</w:t>
      </w:r>
      <w:r>
        <w:rPr>
          <w:rFonts w:ascii="Times" w:hAnsi="Times"/>
          <w:color w:val="001445"/>
          <w:lang w:val="es-ES_tradnl"/>
        </w:rPr>
        <w:t xml:space="preserve"> un factor a considerar en el progreso de una visión científica determinada.</w:t>
      </w:r>
    </w:p>
    <w:p w14:paraId="4C286F2D" w14:textId="304571B0"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Ya Piaget</w:t>
      </w:r>
      <w:r>
        <w:rPr>
          <w:rFonts w:ascii="Times" w:hAnsi="Times"/>
          <w:color w:val="001445"/>
          <w:vertAlign w:val="superscript"/>
          <w:lang w:val="es-ES_tradnl"/>
        </w:rPr>
        <w:footnoteReference w:id="82"/>
      </w:r>
      <w:r>
        <w:rPr>
          <w:rFonts w:ascii="Times" w:hAnsi="Times"/>
          <w:color w:val="001445"/>
          <w:lang w:val="es-ES_tradnl"/>
        </w:rPr>
        <w:t xml:space="preserve"> y Kohlberg</w:t>
      </w:r>
      <w:r>
        <w:rPr>
          <w:rFonts w:ascii="Times" w:hAnsi="Times"/>
          <w:color w:val="001445"/>
          <w:vertAlign w:val="superscript"/>
          <w:lang w:val="es-ES_tradnl"/>
        </w:rPr>
        <w:footnoteReference w:id="83"/>
      </w:r>
      <w:r>
        <w:rPr>
          <w:rFonts w:ascii="Times" w:hAnsi="Times"/>
          <w:color w:val="001445"/>
          <w:lang w:val="es-ES_tradnl"/>
        </w:rPr>
        <w:t xml:space="preserve"> sentaron las bases para comprender el desarrollo del criterio moral en niños y jóvenes. Sus trabajos, en especial </w:t>
      </w:r>
      <w:r w:rsidRPr="006521C8">
        <w:rPr>
          <w:rFonts w:ascii="Times" w:hAnsi="Times"/>
          <w:i/>
          <w:color w:val="001445"/>
          <w:lang w:val="es-ES_tradnl"/>
        </w:rPr>
        <w:t>El desarrollo del criterio moral y Moral</w:t>
      </w:r>
      <w:r w:rsidR="00881F61">
        <w:rPr>
          <w:rFonts w:ascii="Times" w:hAnsi="Times"/>
          <w:i/>
          <w:color w:val="001445"/>
          <w:lang w:val="es-ES_tradnl"/>
        </w:rPr>
        <w:t xml:space="preserve"> </w:t>
      </w:r>
      <w:r w:rsidR="00881F61">
        <w:rPr>
          <w:rFonts w:ascii="Times" w:hAnsi="Times"/>
          <w:color w:val="001445"/>
          <w:lang w:val="es-ES_tradnl"/>
        </w:rPr>
        <w:t xml:space="preserve">y </w:t>
      </w:r>
      <w:r w:rsidRPr="006521C8">
        <w:rPr>
          <w:rFonts w:ascii="Times" w:hAnsi="Times"/>
          <w:i/>
          <w:color w:val="001445"/>
          <w:lang w:val="es-ES_tradnl"/>
        </w:rPr>
        <w:t xml:space="preserve"> </w:t>
      </w:r>
      <w:proofErr w:type="spellStart"/>
      <w:r w:rsidRPr="006521C8">
        <w:rPr>
          <w:rFonts w:ascii="Times" w:hAnsi="Times"/>
          <w:i/>
          <w:color w:val="001445"/>
          <w:lang w:val="es-ES_tradnl"/>
        </w:rPr>
        <w:t>Stages</w:t>
      </w:r>
      <w:proofErr w:type="spellEnd"/>
      <w:r w:rsidRPr="006521C8">
        <w:rPr>
          <w:rFonts w:ascii="Times" w:hAnsi="Times"/>
          <w:i/>
          <w:color w:val="001445"/>
          <w:lang w:val="es-ES_tradnl"/>
        </w:rPr>
        <w:t xml:space="preserve"> and </w:t>
      </w:r>
      <w:proofErr w:type="spellStart"/>
      <w:r w:rsidRPr="006521C8">
        <w:rPr>
          <w:rFonts w:ascii="Times" w:hAnsi="Times"/>
          <w:i/>
          <w:color w:val="001445"/>
          <w:lang w:val="es-ES_tradnl"/>
        </w:rPr>
        <w:t>Moralizations</w:t>
      </w:r>
      <w:proofErr w:type="spellEnd"/>
      <w:r w:rsidRPr="006521C8">
        <w:rPr>
          <w:rFonts w:ascii="Times" w:hAnsi="Times"/>
          <w:i/>
          <w:color w:val="001445"/>
          <w:lang w:val="es-ES_tradnl"/>
        </w:rPr>
        <w:t xml:space="preserve"> </w:t>
      </w:r>
      <w:r>
        <w:rPr>
          <w:rFonts w:ascii="Times" w:hAnsi="Times"/>
          <w:color w:val="001445"/>
          <w:lang w:val="es-ES_tradnl"/>
        </w:rPr>
        <w:t>contribuyen a comprender los distintos estadios por los que un niño o joven pueden atravesar a lo largo de su vida y cómo las experiencias individuales y sociales que cada individuo experimenta sientan las bases sobre las que se desarrolla el criterio moral. Este proceso humano fundamental se produce en nuestros días en el marco de nuevas formas de convivencia e interacción social, pero son,  en cierto sentido,  idénticas a las que experimentaron otros seres humanos en épocas en las que la vida frente a la pantalla era impensable. Tanto Piaget como Kohlberg coinciden en que un niño desarrolla el criterio moral merced a la interacción individual y social. Los estadios identificados por Kohlberg (</w:t>
      </w:r>
      <w:proofErr w:type="spellStart"/>
      <w:r>
        <w:rPr>
          <w:rFonts w:ascii="Times" w:hAnsi="Times"/>
          <w:color w:val="001445"/>
          <w:lang w:val="es-ES_tradnl"/>
        </w:rPr>
        <w:t>preconvencional</w:t>
      </w:r>
      <w:proofErr w:type="spellEnd"/>
      <w:r>
        <w:rPr>
          <w:rFonts w:ascii="Times" w:hAnsi="Times"/>
          <w:color w:val="001445"/>
          <w:lang w:val="es-ES_tradnl"/>
        </w:rPr>
        <w:t xml:space="preserve">, convencional y </w:t>
      </w:r>
      <w:proofErr w:type="spellStart"/>
      <w:r>
        <w:rPr>
          <w:rFonts w:ascii="Times" w:hAnsi="Times"/>
          <w:color w:val="001445"/>
          <w:lang w:val="es-ES_tradnl"/>
        </w:rPr>
        <w:t>postconvencional</w:t>
      </w:r>
      <w:proofErr w:type="spellEnd"/>
      <w:r>
        <w:rPr>
          <w:rFonts w:ascii="Times" w:hAnsi="Times"/>
          <w:color w:val="001445"/>
          <w:lang w:val="es-ES_tradnl"/>
        </w:rPr>
        <w:t>) pueden ser transitados en virtud de experiencias significativas que favorecen el desarrollo moral del niño o joven. Pasar de una etapa egocéntrica a una de solidaridad y conciencia social es resultado de un proceso de maduración personal que en no pocas ocasiones nunca se alcanza. De esta manera la necesidad de disponer de experiencias educativas que favorezcan el desarrollo de esta dimensión humana es fundamental.</w:t>
      </w:r>
    </w:p>
    <w:p w14:paraId="503804D3" w14:textId="36B780B4" w:rsidR="00F32A34" w:rsidRDefault="00F32A34" w:rsidP="00146C22">
      <w:pPr>
        <w:pStyle w:val="FreeForm"/>
        <w:spacing w:line="360" w:lineRule="auto"/>
        <w:jc w:val="both"/>
        <w:rPr>
          <w:rFonts w:ascii="Times" w:hAnsi="Times"/>
          <w:color w:val="001445"/>
          <w:lang w:val="es-ES_tradnl"/>
        </w:rPr>
      </w:pPr>
      <w:r>
        <w:rPr>
          <w:rFonts w:ascii="Times" w:hAnsi="Times"/>
          <w:color w:val="001445"/>
          <w:lang w:val="es-ES_tradnl"/>
        </w:rPr>
        <w:t xml:space="preserve">De ahí </w:t>
      </w:r>
      <w:r w:rsidR="00BA0E0E">
        <w:rPr>
          <w:rFonts w:ascii="Times" w:hAnsi="Times"/>
          <w:color w:val="001445"/>
          <w:lang w:val="es-ES_tradnl"/>
        </w:rPr>
        <w:t>que</w:t>
      </w:r>
      <w:r w:rsidR="006151A3">
        <w:rPr>
          <w:rFonts w:ascii="Times" w:hAnsi="Times"/>
          <w:color w:val="001445"/>
          <w:lang w:val="es-ES_tradnl"/>
        </w:rPr>
        <w:t xml:space="preserve"> tanto</w:t>
      </w:r>
      <w:r>
        <w:rPr>
          <w:rFonts w:ascii="Times" w:hAnsi="Times"/>
          <w:color w:val="001445"/>
          <w:lang w:val="es-ES_tradnl"/>
        </w:rPr>
        <w:t xml:space="preserve"> en el uso de robots</w:t>
      </w:r>
      <w:r>
        <w:rPr>
          <w:rFonts w:ascii="Times" w:hAnsi="Times"/>
          <w:color w:val="001445"/>
          <w:vertAlign w:val="superscript"/>
          <w:lang w:val="es-ES_tradnl"/>
        </w:rPr>
        <w:footnoteReference w:id="84"/>
      </w:r>
      <w:r w:rsidR="006151A3">
        <w:rPr>
          <w:rFonts w:ascii="Times" w:hAnsi="Times"/>
          <w:color w:val="001445"/>
          <w:lang w:val="es-ES_tradnl"/>
        </w:rPr>
        <w:t>,</w:t>
      </w:r>
      <w:r>
        <w:rPr>
          <w:rFonts w:ascii="Times" w:hAnsi="Times"/>
          <w:color w:val="001445"/>
          <w:lang w:val="es-ES_tradnl"/>
        </w:rPr>
        <w:t xml:space="preserve"> como en la participación activa en redes sociales protegidas por educadores, los estudiantes tienen ocasión de utilizar herramientas que contribuyen a la educación ética en el contexto de la producción</w:t>
      </w:r>
      <w:r w:rsidR="00BA0E0E">
        <w:rPr>
          <w:rFonts w:ascii="Times" w:hAnsi="Times"/>
          <w:color w:val="001445"/>
          <w:lang w:val="es-ES_tradnl"/>
        </w:rPr>
        <w:t xml:space="preserve"> de conocimientos nuevos, </w:t>
      </w:r>
      <w:r>
        <w:rPr>
          <w:rFonts w:ascii="Times" w:hAnsi="Times"/>
          <w:color w:val="001445"/>
          <w:lang w:val="es-ES_tradnl"/>
        </w:rPr>
        <w:t>como ocurre en la asunción de paradigmas en las comunidades epistémicas, y al desarrollo del criterio moral de niños y jóvenes en condiciones muy similares a las que un científico profesional enfrenta cotidianamente.</w:t>
      </w:r>
    </w:p>
    <w:p w14:paraId="686DBF47" w14:textId="77777777" w:rsidR="00F32A34" w:rsidRPr="00EC78CE" w:rsidRDefault="00F32A34" w:rsidP="00146C22">
      <w:pPr>
        <w:pStyle w:val="FreeForm"/>
        <w:spacing w:line="360" w:lineRule="auto"/>
        <w:jc w:val="both"/>
        <w:rPr>
          <w:rFonts w:ascii="Times" w:hAnsi="Times"/>
          <w:i/>
          <w:color w:val="001445"/>
          <w:lang w:val="es-ES_tradnl"/>
        </w:rPr>
      </w:pPr>
      <w:r w:rsidRPr="00EC78CE">
        <w:rPr>
          <w:rFonts w:ascii="Times" w:hAnsi="Times"/>
          <w:i/>
          <w:color w:val="001445"/>
          <w:lang w:val="es-ES_tradnl"/>
        </w:rPr>
        <w:lastRenderedPageBreak/>
        <w:t>El caso de la escuela privada</w:t>
      </w:r>
    </w:p>
    <w:p w14:paraId="77A27367" w14:textId="2ECE03A4" w:rsidR="00F32A34" w:rsidRDefault="000971C2" w:rsidP="00146C22">
      <w:pPr>
        <w:pStyle w:val="FreeForm"/>
        <w:spacing w:line="360" w:lineRule="auto"/>
        <w:jc w:val="both"/>
        <w:rPr>
          <w:rFonts w:ascii="Times" w:hAnsi="Times"/>
          <w:color w:val="001445"/>
          <w:lang w:val="es-ES_tradnl"/>
        </w:rPr>
      </w:pPr>
      <w:r>
        <w:rPr>
          <w:rFonts w:ascii="Times" w:hAnsi="Times"/>
          <w:color w:val="001445"/>
          <w:lang w:val="es-ES_tradnl"/>
        </w:rPr>
        <w:t xml:space="preserve">Dispusimos una red en </w:t>
      </w:r>
      <w:proofErr w:type="spellStart"/>
      <w:r w:rsidRPr="00881F61">
        <w:rPr>
          <w:rFonts w:ascii="Times" w:hAnsi="Times"/>
          <w:i/>
          <w:color w:val="001445"/>
          <w:lang w:val="es-ES_tradnl"/>
        </w:rPr>
        <w:t>Ning</w:t>
      </w:r>
      <w:proofErr w:type="spellEnd"/>
      <w:r w:rsidR="00F32A34">
        <w:rPr>
          <w:rFonts w:ascii="Times" w:hAnsi="Times"/>
          <w:color w:val="001445"/>
          <w:lang w:val="es-ES_tradnl"/>
        </w:rPr>
        <w:t xml:space="preserve"> (un sistema de redes cuyo uso es de bajo precio</w:t>
      </w:r>
      <w:r>
        <w:rPr>
          <w:rFonts w:ascii="Times" w:hAnsi="Times"/>
          <w:color w:val="001445"/>
          <w:lang w:val="es-ES_tradnl"/>
        </w:rPr>
        <w:t xml:space="preserve"> y está limitada a los usuarios que el maestro matricule</w:t>
      </w:r>
      <w:r w:rsidR="00F32A34">
        <w:rPr>
          <w:rFonts w:ascii="Times" w:hAnsi="Times"/>
          <w:color w:val="001445"/>
          <w:lang w:val="es-ES_tradnl"/>
        </w:rPr>
        <w:t>) para que 125 estudiantes del primer nivel de educación secundaria, entre 13 y 14 años de edad, participaran de un espacio de aprendizaje y colaboración</w:t>
      </w:r>
      <w:r w:rsidR="00BA0E0E">
        <w:rPr>
          <w:rFonts w:ascii="Times" w:hAnsi="Times"/>
          <w:color w:val="001445"/>
          <w:lang w:val="es-ES_tradnl"/>
        </w:rPr>
        <w:t xml:space="preserve"> </w:t>
      </w:r>
      <w:r w:rsidR="00BA0E0E" w:rsidRPr="00BA0E0E">
        <w:rPr>
          <w:rFonts w:ascii="Times" w:hAnsi="Times"/>
          <w:i/>
          <w:color w:val="001445"/>
          <w:lang w:val="es-ES_tradnl"/>
        </w:rPr>
        <w:t>on</w:t>
      </w:r>
      <w:r w:rsidR="00F32A34" w:rsidRPr="00BA0E0E">
        <w:rPr>
          <w:rFonts w:ascii="Times" w:hAnsi="Times"/>
          <w:i/>
          <w:color w:val="001445"/>
          <w:lang w:val="es-ES_tradnl"/>
        </w:rPr>
        <w:t>line</w:t>
      </w:r>
      <w:r w:rsidR="00F32A34">
        <w:rPr>
          <w:rFonts w:ascii="Times" w:hAnsi="Times"/>
          <w:color w:val="001445"/>
          <w:lang w:val="es-ES_tradnl"/>
        </w:rPr>
        <w:t xml:space="preserve">. El objetivo de la red era que los participantes interactuaran socialmente intercambiando información, compartiendo el resultado de sus </w:t>
      </w:r>
      <w:r w:rsidR="006151A3">
        <w:rPr>
          <w:rFonts w:ascii="Times" w:hAnsi="Times"/>
          <w:color w:val="001445"/>
          <w:lang w:val="es-ES_tradnl"/>
        </w:rPr>
        <w:t>investigaciones, y</w:t>
      </w:r>
      <w:r w:rsidR="00F32A34">
        <w:rPr>
          <w:rFonts w:ascii="Times" w:hAnsi="Times"/>
          <w:color w:val="001445"/>
          <w:lang w:val="es-ES_tradnl"/>
        </w:rPr>
        <w:t xml:space="preserve"> utilizaran la red para contactarse y realizar investigaciones escolares de manera “colaborativa”. Durante ocho meses estos jóvenes estudiantes generaron grupos de trabajo en temas tan disímbolos como la protección del medio ambiente o como “</w:t>
      </w:r>
      <w:r w:rsidR="00F32A34">
        <w:rPr>
          <w:rFonts w:ascii="Times" w:hAnsi="Times"/>
          <w:i/>
          <w:color w:val="001445"/>
          <w:lang w:val="es-ES_tradnl"/>
        </w:rPr>
        <w:t>la palabra Google puede utilizarse como verbo en lengua española</w:t>
      </w:r>
      <w:r w:rsidR="00446396">
        <w:rPr>
          <w:rFonts w:ascii="Times" w:hAnsi="Times"/>
          <w:i/>
          <w:color w:val="001445"/>
          <w:lang w:val="es-ES_tradnl"/>
        </w:rPr>
        <w:t>”.</w:t>
      </w:r>
      <w:r w:rsidR="00F32A34">
        <w:rPr>
          <w:rFonts w:ascii="Times" w:hAnsi="Times"/>
          <w:color w:val="001445"/>
          <w:lang w:val="es-ES_tradnl"/>
        </w:rPr>
        <w:t xml:space="preserve"> La conciencia del papel que cumplen los principios o normas de conducta en esa red constituye un elemento fundamental para ser empleado como recurso didáctico y como espacio de aprendizaje para la ciudadanía </w:t>
      </w:r>
      <w:r w:rsidR="00686BE3">
        <w:rPr>
          <w:rFonts w:ascii="Times" w:hAnsi="Times"/>
          <w:color w:val="001445"/>
          <w:lang w:val="es-ES_tradnl"/>
        </w:rPr>
        <w:t>digital, así</w:t>
      </w:r>
      <w:r w:rsidR="00F32A34">
        <w:rPr>
          <w:rFonts w:ascii="Times" w:hAnsi="Times"/>
          <w:color w:val="001445"/>
          <w:lang w:val="es-ES_tradnl"/>
        </w:rPr>
        <w:t xml:space="preserve"> como para la adopción del marco axiológico </w:t>
      </w:r>
      <w:r w:rsidR="007F1678">
        <w:rPr>
          <w:rFonts w:ascii="Times" w:hAnsi="Times"/>
          <w:color w:val="001445"/>
          <w:lang w:val="es-ES_tradnl"/>
        </w:rPr>
        <w:t xml:space="preserve">en </w:t>
      </w:r>
      <w:r w:rsidR="00F32A34">
        <w:rPr>
          <w:rFonts w:ascii="Times" w:hAnsi="Times"/>
          <w:color w:val="001445"/>
          <w:lang w:val="es-ES_tradnl"/>
        </w:rPr>
        <w:t xml:space="preserve">la incipiente práctica científica de los adolescentes. </w:t>
      </w:r>
    </w:p>
    <w:p w14:paraId="2E323CB1" w14:textId="0B8E2A7C" w:rsidR="00F32A34" w:rsidRDefault="00F32A34" w:rsidP="00146C22">
      <w:pPr>
        <w:pStyle w:val="FreeForm"/>
        <w:spacing w:line="360" w:lineRule="auto"/>
        <w:jc w:val="both"/>
        <w:rPr>
          <w:rFonts w:ascii="Times" w:hAnsi="Times"/>
          <w:color w:val="DD2067"/>
          <w:u w:val="single"/>
          <w:lang w:val="es-ES_tradnl"/>
        </w:rPr>
      </w:pPr>
      <w:r>
        <w:rPr>
          <w:rFonts w:ascii="Times" w:hAnsi="Times"/>
          <w:color w:val="001445"/>
          <w:lang w:val="es-ES_tradnl"/>
        </w:rPr>
        <w:t>El hecho de asumir un marco axiológico por la necesidad de pertenecer a un grupo de colaboración, permite desarrollar el criterio moral en los jóvenes, por oposición a las formas tradicionales de educación ética y ciudadana basadas en la moralización, el adoctrinamiento y otras ineficaces formas de educación moral.  El aparente juego de pertenecer a un grupo o red permite a niños y jóvenes desarrollar la conciencia del otro, a hacerse conscientes de su</w:t>
      </w:r>
      <w:r w:rsidR="00532C12">
        <w:rPr>
          <w:rFonts w:ascii="Times" w:hAnsi="Times"/>
          <w:color w:val="001445"/>
          <w:lang w:val="es-ES_tradnl"/>
        </w:rPr>
        <w:t>s necesidades y, por lo tanto, despertar</w:t>
      </w:r>
      <w:r>
        <w:rPr>
          <w:rFonts w:ascii="Times" w:hAnsi="Times"/>
          <w:color w:val="001445"/>
          <w:lang w:val="es-ES_tradnl"/>
        </w:rPr>
        <w:t xml:space="preserve"> su empatía hacia las necesidades y expectativas del otro. Que una red social que opera mediante Internet posibilite el despertar de esta sensibilidad en niños y jóvenes la convierte en algo más que un simple recurso didáctico: es quizá una nueva forma de contribuir a formar ciudadanos digitales o simplemente a formar ciudadanos.</w:t>
      </w:r>
    </w:p>
    <w:p w14:paraId="626B1C32" w14:textId="77777777" w:rsidR="006612EC" w:rsidRDefault="006612EC" w:rsidP="00146C22">
      <w:pPr>
        <w:pStyle w:val="FreeForm"/>
        <w:spacing w:line="360" w:lineRule="auto"/>
        <w:jc w:val="both"/>
        <w:rPr>
          <w:rFonts w:ascii="Times" w:hAnsi="Times"/>
          <w:color w:val="001445"/>
          <w:lang w:val="es-ES_tradnl"/>
        </w:rPr>
      </w:pPr>
    </w:p>
    <w:p w14:paraId="02BFEBF2" w14:textId="77777777" w:rsidR="006151A3" w:rsidRDefault="006151A3" w:rsidP="00146C22">
      <w:pPr>
        <w:pStyle w:val="FreeForm"/>
        <w:spacing w:line="360" w:lineRule="auto"/>
        <w:jc w:val="both"/>
        <w:rPr>
          <w:rFonts w:ascii="Times" w:hAnsi="Times"/>
          <w:color w:val="001445"/>
          <w:lang w:val="es-ES_tradnl"/>
        </w:rPr>
      </w:pPr>
    </w:p>
    <w:p w14:paraId="17CB52DF" w14:textId="77777777" w:rsidR="006151A3" w:rsidRDefault="006151A3" w:rsidP="00146C22">
      <w:pPr>
        <w:pStyle w:val="FreeForm"/>
        <w:spacing w:line="360" w:lineRule="auto"/>
        <w:jc w:val="both"/>
        <w:rPr>
          <w:rFonts w:ascii="Times" w:hAnsi="Times"/>
          <w:color w:val="001445"/>
          <w:lang w:val="es-ES_tradnl"/>
        </w:rPr>
      </w:pPr>
    </w:p>
    <w:p w14:paraId="6E36F214" w14:textId="77777777" w:rsidR="006151A3" w:rsidRDefault="006151A3" w:rsidP="00146C22">
      <w:pPr>
        <w:pStyle w:val="FreeForm"/>
        <w:spacing w:line="360" w:lineRule="auto"/>
        <w:jc w:val="both"/>
        <w:rPr>
          <w:rFonts w:ascii="Times" w:hAnsi="Times"/>
          <w:color w:val="001445"/>
          <w:lang w:val="es-ES_tradnl"/>
        </w:rPr>
      </w:pPr>
    </w:p>
    <w:p w14:paraId="4CF1DB88" w14:textId="77777777" w:rsidR="006151A3" w:rsidRDefault="006151A3" w:rsidP="00146C22">
      <w:pPr>
        <w:pStyle w:val="FreeForm"/>
        <w:spacing w:line="360" w:lineRule="auto"/>
        <w:jc w:val="both"/>
        <w:rPr>
          <w:rFonts w:ascii="Times" w:hAnsi="Times"/>
          <w:color w:val="001445"/>
          <w:lang w:val="es-ES_tradnl"/>
        </w:rPr>
      </w:pPr>
    </w:p>
    <w:p w14:paraId="757FCA64" w14:textId="77777777" w:rsidR="006151A3" w:rsidRDefault="006151A3" w:rsidP="00146C22">
      <w:pPr>
        <w:pStyle w:val="FreeForm"/>
        <w:spacing w:line="360" w:lineRule="auto"/>
        <w:jc w:val="both"/>
        <w:rPr>
          <w:rFonts w:ascii="Times" w:hAnsi="Times"/>
          <w:color w:val="001445"/>
          <w:lang w:val="es-ES_tradnl"/>
        </w:rPr>
      </w:pPr>
    </w:p>
    <w:p w14:paraId="4284644D" w14:textId="77777777" w:rsidR="006151A3" w:rsidRDefault="006151A3" w:rsidP="00146C22">
      <w:pPr>
        <w:pStyle w:val="FreeForm"/>
        <w:spacing w:line="360" w:lineRule="auto"/>
        <w:jc w:val="both"/>
        <w:rPr>
          <w:rFonts w:ascii="Times" w:hAnsi="Times"/>
          <w:color w:val="001445"/>
          <w:lang w:val="es-ES_tradnl"/>
        </w:rPr>
      </w:pPr>
    </w:p>
    <w:p w14:paraId="057587DD" w14:textId="77777777" w:rsidR="007F6FBD" w:rsidRDefault="007F6FBD" w:rsidP="00146C22">
      <w:pPr>
        <w:pStyle w:val="FreeForm"/>
        <w:spacing w:line="360" w:lineRule="auto"/>
        <w:rPr>
          <w:rFonts w:ascii="Times" w:hAnsi="Times"/>
          <w:color w:val="001445"/>
          <w:lang w:val="es-ES_tradnl"/>
        </w:rPr>
      </w:pPr>
    </w:p>
    <w:p w14:paraId="3E4E56FA" w14:textId="77777777" w:rsidR="00D8250B" w:rsidRDefault="00D8250B" w:rsidP="00146C22">
      <w:pPr>
        <w:pStyle w:val="FreeForm"/>
        <w:spacing w:line="360" w:lineRule="auto"/>
        <w:jc w:val="center"/>
        <w:rPr>
          <w:rFonts w:ascii="Times" w:hAnsi="Times"/>
          <w:b/>
          <w:color w:val="001445"/>
          <w:lang w:val="es-ES_tradnl"/>
        </w:rPr>
      </w:pPr>
    </w:p>
    <w:p w14:paraId="5E6B9A6C" w14:textId="77777777" w:rsidR="00D8250B" w:rsidRDefault="00D8250B" w:rsidP="00146C22">
      <w:pPr>
        <w:pStyle w:val="FreeForm"/>
        <w:spacing w:line="360" w:lineRule="auto"/>
        <w:jc w:val="center"/>
        <w:rPr>
          <w:rFonts w:ascii="Times" w:hAnsi="Times"/>
          <w:b/>
          <w:color w:val="001445"/>
          <w:lang w:val="es-ES_tradnl"/>
        </w:rPr>
      </w:pPr>
    </w:p>
    <w:p w14:paraId="611006C3" w14:textId="77777777" w:rsidR="00D8250B" w:rsidRDefault="00D8250B" w:rsidP="00146C22">
      <w:pPr>
        <w:pStyle w:val="FreeForm"/>
        <w:spacing w:line="360" w:lineRule="auto"/>
        <w:jc w:val="center"/>
        <w:rPr>
          <w:rFonts w:ascii="Times" w:hAnsi="Times"/>
          <w:b/>
          <w:color w:val="001445"/>
          <w:lang w:val="es-ES_tradnl"/>
        </w:rPr>
      </w:pPr>
    </w:p>
    <w:p w14:paraId="3EE04566" w14:textId="77777777" w:rsidR="00D8250B" w:rsidRDefault="00D8250B" w:rsidP="00146C22">
      <w:pPr>
        <w:pStyle w:val="FreeForm"/>
        <w:spacing w:line="360" w:lineRule="auto"/>
        <w:jc w:val="center"/>
        <w:rPr>
          <w:rFonts w:ascii="Times" w:hAnsi="Times"/>
          <w:b/>
          <w:color w:val="001445"/>
          <w:lang w:val="es-ES_tradnl"/>
        </w:rPr>
      </w:pPr>
    </w:p>
    <w:p w14:paraId="77493EAC" w14:textId="77777777" w:rsidR="00646438" w:rsidRDefault="00646438" w:rsidP="00146C22">
      <w:pPr>
        <w:pStyle w:val="FreeForm"/>
        <w:spacing w:line="360" w:lineRule="auto"/>
        <w:jc w:val="center"/>
        <w:rPr>
          <w:rFonts w:ascii="Times" w:hAnsi="Times"/>
          <w:b/>
          <w:color w:val="001445"/>
          <w:lang w:val="es-ES_tradnl"/>
        </w:rPr>
      </w:pPr>
      <w:r w:rsidRPr="006151A3">
        <w:rPr>
          <w:rFonts w:ascii="Times" w:hAnsi="Times"/>
          <w:b/>
          <w:color w:val="001445"/>
          <w:lang w:val="es-ES_tradnl"/>
        </w:rPr>
        <w:t>Conclusiones</w:t>
      </w:r>
    </w:p>
    <w:p w14:paraId="72BE4B04" w14:textId="3E8E0D94" w:rsidR="00B146B4" w:rsidRDefault="007E53D8" w:rsidP="00146C22">
      <w:pPr>
        <w:pStyle w:val="FreeForm"/>
        <w:spacing w:line="360" w:lineRule="auto"/>
        <w:jc w:val="both"/>
        <w:rPr>
          <w:rFonts w:ascii="Times" w:hAnsi="Times"/>
          <w:b/>
          <w:color w:val="001445"/>
          <w:lang w:val="es-ES_tradnl"/>
        </w:rPr>
      </w:pPr>
      <w:r>
        <w:rPr>
          <w:rFonts w:ascii="Times" w:hAnsi="Times"/>
          <w:b/>
          <w:color w:val="001445"/>
          <w:lang w:val="es-ES_tradnl"/>
        </w:rPr>
        <w:t xml:space="preserve"> </w:t>
      </w:r>
      <w:r w:rsidR="00B146B4" w:rsidRPr="00E101CB">
        <w:rPr>
          <w:rFonts w:ascii="Times" w:hAnsi="Times"/>
          <w:color w:val="001445"/>
          <w:lang w:val="es-ES_tradnl"/>
        </w:rPr>
        <w:t>Los elementos de la cultura digital se materializan en los dispositivos.</w:t>
      </w:r>
      <w:r w:rsidR="00B146B4">
        <w:rPr>
          <w:rFonts w:ascii="Times" w:hAnsi="Times"/>
          <w:b/>
          <w:color w:val="001445"/>
          <w:lang w:val="es-ES_tradnl"/>
        </w:rPr>
        <w:t xml:space="preserve"> </w:t>
      </w:r>
      <w:r w:rsidR="00B146B4" w:rsidRPr="00E101CB">
        <w:rPr>
          <w:rFonts w:ascii="Times" w:hAnsi="Times"/>
          <w:color w:val="001445"/>
          <w:lang w:val="es-ES_tradnl"/>
        </w:rPr>
        <w:t xml:space="preserve">Estos </w:t>
      </w:r>
      <w:r w:rsidR="00E101CB" w:rsidRPr="00E101CB">
        <w:rPr>
          <w:rFonts w:ascii="Times" w:hAnsi="Times"/>
          <w:color w:val="001445"/>
          <w:lang w:val="es-ES_tradnl"/>
        </w:rPr>
        <w:t xml:space="preserve">operan como andamios cognitivos </w:t>
      </w:r>
      <w:r w:rsidR="00E101CB">
        <w:rPr>
          <w:rFonts w:ascii="Times" w:hAnsi="Times"/>
          <w:color w:val="001445"/>
          <w:lang w:val="es-ES_tradnl"/>
        </w:rPr>
        <w:t xml:space="preserve">(Bartra) </w:t>
      </w:r>
      <w:r w:rsidR="00E101CB" w:rsidRPr="00E101CB">
        <w:rPr>
          <w:rFonts w:ascii="Times" w:hAnsi="Times"/>
          <w:color w:val="001445"/>
          <w:lang w:val="es-ES_tradnl"/>
        </w:rPr>
        <w:t xml:space="preserve">y </w:t>
      </w:r>
      <w:r w:rsidR="00B146B4" w:rsidRPr="00E101CB">
        <w:rPr>
          <w:rFonts w:ascii="Times" w:hAnsi="Times"/>
          <w:color w:val="001445"/>
          <w:lang w:val="es-ES_tradnl"/>
        </w:rPr>
        <w:t xml:space="preserve">también de manera </w:t>
      </w:r>
      <w:r w:rsidR="00E101CB" w:rsidRPr="00E101CB">
        <w:rPr>
          <w:rFonts w:ascii="Times" w:hAnsi="Times"/>
          <w:color w:val="001445"/>
          <w:lang w:val="es-ES_tradnl"/>
        </w:rPr>
        <w:t xml:space="preserve">principal como </w:t>
      </w:r>
      <w:r w:rsidR="00E558F7" w:rsidRPr="00E101CB">
        <w:rPr>
          <w:rFonts w:ascii="Times" w:hAnsi="Times"/>
          <w:color w:val="001445"/>
          <w:lang w:val="es-ES_tradnl"/>
        </w:rPr>
        <w:t>símbolos</w:t>
      </w:r>
      <w:r w:rsidR="00B146B4" w:rsidRPr="00E101CB">
        <w:rPr>
          <w:rFonts w:ascii="Times" w:hAnsi="Times"/>
          <w:color w:val="001445"/>
          <w:lang w:val="es-ES_tradnl"/>
        </w:rPr>
        <w:t xml:space="preserve"> psicosociales</w:t>
      </w:r>
      <w:r w:rsidR="00E101CB">
        <w:rPr>
          <w:rFonts w:ascii="Times" w:hAnsi="Times"/>
          <w:color w:val="001445"/>
          <w:lang w:val="es-ES_tradnl"/>
        </w:rPr>
        <w:t xml:space="preserve"> (</w:t>
      </w:r>
      <w:proofErr w:type="spellStart"/>
      <w:r w:rsidR="00E101CB">
        <w:rPr>
          <w:rFonts w:ascii="Times" w:hAnsi="Times"/>
          <w:color w:val="001445"/>
          <w:lang w:val="es-ES_tradnl"/>
        </w:rPr>
        <w:t>Simondon</w:t>
      </w:r>
      <w:proofErr w:type="spellEnd"/>
      <w:r w:rsidR="00E101CB">
        <w:rPr>
          <w:rFonts w:ascii="Times" w:hAnsi="Times"/>
          <w:color w:val="001445"/>
          <w:lang w:val="es-ES_tradnl"/>
        </w:rPr>
        <w:t>)</w:t>
      </w:r>
      <w:r w:rsidR="00B146B4" w:rsidRPr="00E101CB">
        <w:rPr>
          <w:rFonts w:ascii="Times" w:hAnsi="Times"/>
          <w:color w:val="001445"/>
          <w:lang w:val="es-ES_tradnl"/>
        </w:rPr>
        <w:t xml:space="preserve">. Esas dos funciones: </w:t>
      </w:r>
      <w:proofErr w:type="spellStart"/>
      <w:r w:rsidR="00B146B4" w:rsidRPr="00E101CB">
        <w:rPr>
          <w:rFonts w:ascii="Times" w:hAnsi="Times"/>
          <w:color w:val="001445"/>
          <w:lang w:val="es-ES_tradnl"/>
        </w:rPr>
        <w:t>exocerebro</w:t>
      </w:r>
      <w:proofErr w:type="spellEnd"/>
      <w:r w:rsidR="00B146B4" w:rsidRPr="00E101CB">
        <w:rPr>
          <w:rFonts w:ascii="Times" w:hAnsi="Times"/>
          <w:color w:val="001445"/>
          <w:lang w:val="es-ES_tradnl"/>
        </w:rPr>
        <w:t xml:space="preserve"> y símbolos psicosociales, marcan</w:t>
      </w:r>
      <w:r w:rsidR="00E101CB" w:rsidRPr="00E101CB">
        <w:rPr>
          <w:rFonts w:ascii="Times" w:hAnsi="Times"/>
          <w:color w:val="001445"/>
          <w:lang w:val="es-ES_tradnl"/>
        </w:rPr>
        <w:t xml:space="preserve"> </w:t>
      </w:r>
      <w:r w:rsidR="00B146B4" w:rsidRPr="00E101CB">
        <w:rPr>
          <w:rFonts w:ascii="Times" w:hAnsi="Times"/>
          <w:color w:val="001445"/>
          <w:lang w:val="es-ES_tradnl"/>
        </w:rPr>
        <w:t>la cultura digital no como simple dominio de ciertas técnicas sino como forma</w:t>
      </w:r>
      <w:r w:rsidR="00E101CB" w:rsidRPr="00E101CB">
        <w:rPr>
          <w:rFonts w:ascii="Times" w:hAnsi="Times"/>
          <w:color w:val="001445"/>
          <w:lang w:val="es-ES_tradnl"/>
        </w:rPr>
        <w:t>s</w:t>
      </w:r>
      <w:r w:rsidR="00B146B4" w:rsidRPr="00E101CB">
        <w:rPr>
          <w:rFonts w:ascii="Times" w:hAnsi="Times"/>
          <w:color w:val="001445"/>
          <w:lang w:val="es-ES_tradnl"/>
        </w:rPr>
        <w:t xml:space="preserve"> de la vida colectiva contemporánea.</w:t>
      </w:r>
      <w:r w:rsidR="00B146B4">
        <w:rPr>
          <w:rFonts w:ascii="Times" w:hAnsi="Times"/>
          <w:b/>
          <w:color w:val="001445"/>
          <w:lang w:val="es-ES_tradnl"/>
        </w:rPr>
        <w:t xml:space="preserve"> </w:t>
      </w:r>
      <w:r w:rsidR="00E101CB" w:rsidRPr="00E101CB">
        <w:rPr>
          <w:rFonts w:ascii="Times" w:hAnsi="Times"/>
          <w:color w:val="001445"/>
          <w:lang w:val="es-ES_tradnl"/>
        </w:rPr>
        <w:t>Su presencia en nuestras vidas abre</w:t>
      </w:r>
      <w:r w:rsidR="00B146B4" w:rsidRPr="00E101CB">
        <w:rPr>
          <w:rFonts w:ascii="Times" w:hAnsi="Times"/>
          <w:color w:val="001445"/>
          <w:lang w:val="es-ES_tradnl"/>
        </w:rPr>
        <w:t xml:space="preserve"> a la reflexión ética el tema de la responsabilidad</w:t>
      </w:r>
      <w:r w:rsidR="00E101CB" w:rsidRPr="00E101CB">
        <w:rPr>
          <w:rFonts w:ascii="Times" w:hAnsi="Times"/>
          <w:color w:val="001445"/>
          <w:lang w:val="es-ES_tradnl"/>
        </w:rPr>
        <w:t xml:space="preserve"> y</w:t>
      </w:r>
      <w:r w:rsidR="00B146B4" w:rsidRPr="00E101CB">
        <w:rPr>
          <w:rFonts w:ascii="Times" w:hAnsi="Times"/>
          <w:color w:val="001445"/>
          <w:lang w:val="es-ES_tradnl"/>
        </w:rPr>
        <w:t xml:space="preserve"> su aparente disolución</w:t>
      </w:r>
      <w:r w:rsidRPr="00E101CB">
        <w:rPr>
          <w:rFonts w:ascii="Times" w:hAnsi="Times"/>
          <w:color w:val="001445"/>
          <w:lang w:val="es-ES_tradnl"/>
        </w:rPr>
        <w:t xml:space="preserve"> en los dispositivos que complementan</w:t>
      </w:r>
      <w:r w:rsidR="00E101CB" w:rsidRPr="00E101CB">
        <w:rPr>
          <w:rFonts w:ascii="Times" w:hAnsi="Times"/>
          <w:color w:val="001445"/>
          <w:lang w:val="es-ES_tradnl"/>
        </w:rPr>
        <w:t xml:space="preserve"> y median nuestra</w:t>
      </w:r>
      <w:r w:rsidRPr="00E101CB">
        <w:rPr>
          <w:rFonts w:ascii="Times" w:hAnsi="Times"/>
          <w:color w:val="001445"/>
          <w:lang w:val="es-ES_tradnl"/>
        </w:rPr>
        <w:t xml:space="preserve"> acción libre. </w:t>
      </w:r>
      <w:r w:rsidR="005A0D20" w:rsidRPr="00E101CB">
        <w:rPr>
          <w:rFonts w:ascii="Times" w:hAnsi="Times"/>
          <w:color w:val="001445"/>
          <w:lang w:val="es-ES_tradnl"/>
        </w:rPr>
        <w:t>Asimismo,</w:t>
      </w:r>
      <w:r w:rsidR="00E101CB" w:rsidRPr="00E101CB">
        <w:rPr>
          <w:rFonts w:ascii="Times" w:hAnsi="Times"/>
          <w:color w:val="001445"/>
          <w:lang w:val="es-ES_tradnl"/>
        </w:rPr>
        <w:t xml:space="preserve"> traen a la arena</w:t>
      </w:r>
      <w:r w:rsidRPr="00E101CB">
        <w:rPr>
          <w:rFonts w:ascii="Times" w:hAnsi="Times"/>
          <w:color w:val="001445"/>
          <w:lang w:val="es-ES_tradnl"/>
        </w:rPr>
        <w:t xml:space="preserve"> pedagógica un conjunto vasto de temas para la reflexión</w:t>
      </w:r>
      <w:r w:rsidR="00E101CB" w:rsidRPr="00E101CB">
        <w:rPr>
          <w:rFonts w:ascii="Times" w:hAnsi="Times"/>
          <w:color w:val="001445"/>
          <w:lang w:val="es-ES_tradnl"/>
        </w:rPr>
        <w:t xml:space="preserve"> ética</w:t>
      </w:r>
      <w:r w:rsidRPr="00E101CB">
        <w:rPr>
          <w:rFonts w:ascii="Times" w:hAnsi="Times"/>
          <w:color w:val="001445"/>
          <w:lang w:val="es-ES_tradnl"/>
        </w:rPr>
        <w:t>. El más importante es el diálogo entre los seres humanos y las tecnologías cognitivas</w:t>
      </w:r>
      <w:r w:rsidR="00E101CB" w:rsidRPr="00E101CB">
        <w:rPr>
          <w:rFonts w:ascii="Times" w:hAnsi="Times"/>
          <w:color w:val="001445"/>
          <w:lang w:val="es-ES_tradnl"/>
        </w:rPr>
        <w:t xml:space="preserve"> a través del </w:t>
      </w:r>
      <w:proofErr w:type="spellStart"/>
      <w:r w:rsidR="00E101CB" w:rsidRPr="00E101CB">
        <w:rPr>
          <w:rFonts w:ascii="Times" w:hAnsi="Times"/>
          <w:i/>
          <w:color w:val="001445"/>
          <w:lang w:val="es-ES_tradnl"/>
        </w:rPr>
        <w:t>coding</w:t>
      </w:r>
      <w:proofErr w:type="spellEnd"/>
      <w:r w:rsidR="00E101CB" w:rsidRPr="00E101CB">
        <w:rPr>
          <w:rFonts w:ascii="Times" w:hAnsi="Times"/>
          <w:color w:val="001445"/>
          <w:lang w:val="es-ES_tradnl"/>
        </w:rPr>
        <w:t xml:space="preserve"> o programación, p</w:t>
      </w:r>
      <w:r w:rsidRPr="00E101CB">
        <w:rPr>
          <w:rFonts w:ascii="Times" w:hAnsi="Times"/>
          <w:color w:val="001445"/>
          <w:lang w:val="es-ES_tradnl"/>
        </w:rPr>
        <w:t xml:space="preserve">or </w:t>
      </w:r>
      <w:r w:rsidR="00E101CB" w:rsidRPr="00E101CB">
        <w:rPr>
          <w:rFonts w:ascii="Times" w:hAnsi="Times"/>
          <w:color w:val="001445"/>
          <w:lang w:val="es-ES_tradnl"/>
        </w:rPr>
        <w:t>ejemplo, o la</w:t>
      </w:r>
      <w:r w:rsidRPr="00E101CB">
        <w:rPr>
          <w:rFonts w:ascii="Times" w:hAnsi="Times"/>
          <w:color w:val="001445"/>
          <w:lang w:val="es-ES_tradnl"/>
        </w:rPr>
        <w:t xml:space="preserve"> generación de elementos para la visualización </w:t>
      </w:r>
      <w:r w:rsidR="00E101CB" w:rsidRPr="00E101CB">
        <w:rPr>
          <w:rFonts w:ascii="Times" w:hAnsi="Times"/>
          <w:color w:val="001445"/>
          <w:lang w:val="es-ES_tradnl"/>
        </w:rPr>
        <w:t xml:space="preserve">pues </w:t>
      </w:r>
      <w:r w:rsidR="00E101CB">
        <w:rPr>
          <w:rFonts w:ascii="Times" w:hAnsi="Times"/>
          <w:color w:val="001445"/>
          <w:lang w:val="es-ES_tradnl"/>
        </w:rPr>
        <w:t>permit</w:t>
      </w:r>
      <w:r w:rsidR="00E101CB" w:rsidRPr="00E101CB">
        <w:rPr>
          <w:rFonts w:ascii="Times" w:hAnsi="Times"/>
          <w:color w:val="001445"/>
          <w:lang w:val="es-ES_tradnl"/>
        </w:rPr>
        <w:t>e</w:t>
      </w:r>
      <w:r w:rsidRPr="00E101CB">
        <w:rPr>
          <w:rFonts w:ascii="Times" w:hAnsi="Times"/>
          <w:color w:val="001445"/>
          <w:lang w:val="es-ES_tradnl"/>
        </w:rPr>
        <w:t xml:space="preserve"> el desarrollo de habilidades intelectuales como la </w:t>
      </w:r>
      <w:proofErr w:type="spellStart"/>
      <w:r w:rsidRPr="00E101CB">
        <w:rPr>
          <w:rFonts w:ascii="Times" w:hAnsi="Times"/>
          <w:color w:val="001445"/>
          <w:lang w:val="es-ES_tradnl"/>
        </w:rPr>
        <w:t>metacognición</w:t>
      </w:r>
      <w:proofErr w:type="spellEnd"/>
      <w:r>
        <w:rPr>
          <w:rFonts w:ascii="Times" w:hAnsi="Times"/>
          <w:b/>
          <w:color w:val="001445"/>
          <w:lang w:val="es-ES_tradnl"/>
        </w:rPr>
        <w:t>.</w:t>
      </w:r>
    </w:p>
    <w:p w14:paraId="706F13B4" w14:textId="0397302E" w:rsidR="00C13BF5" w:rsidRDefault="00E101CB" w:rsidP="00146C22">
      <w:pPr>
        <w:pStyle w:val="FreeForm"/>
        <w:spacing w:line="360" w:lineRule="auto"/>
        <w:jc w:val="both"/>
        <w:rPr>
          <w:rFonts w:ascii="Times" w:hAnsi="Times"/>
          <w:color w:val="001445"/>
          <w:lang w:val="es-ES_tradnl"/>
        </w:rPr>
      </w:pPr>
      <w:r w:rsidRPr="00E101CB">
        <w:rPr>
          <w:rFonts w:ascii="Times" w:hAnsi="Times"/>
          <w:color w:val="001445"/>
          <w:lang w:val="es-ES_tradnl"/>
        </w:rPr>
        <w:t>L</w:t>
      </w:r>
      <w:r w:rsidR="005A0D20">
        <w:rPr>
          <w:rFonts w:ascii="Times" w:hAnsi="Times"/>
          <w:color w:val="001445"/>
          <w:lang w:val="es-ES_tradnl"/>
        </w:rPr>
        <w:t>a sociedad contemporánea está</w:t>
      </w:r>
      <w:r w:rsidR="007E53D8" w:rsidRPr="00E101CB">
        <w:rPr>
          <w:rFonts w:ascii="Times" w:hAnsi="Times"/>
          <w:color w:val="001445"/>
          <w:lang w:val="es-ES_tradnl"/>
        </w:rPr>
        <w:t xml:space="preserve"> cruzada por un conjunto muy amplio de tecnologías cognitivas.</w:t>
      </w:r>
      <w:r w:rsidRPr="00E101CB">
        <w:rPr>
          <w:rFonts w:ascii="Times" w:hAnsi="Times"/>
          <w:color w:val="001445"/>
          <w:lang w:val="es-ES_tradnl"/>
        </w:rPr>
        <w:t xml:space="preserve"> </w:t>
      </w:r>
      <w:r w:rsidR="005A0D20" w:rsidRPr="00E101CB">
        <w:rPr>
          <w:rFonts w:ascii="Times" w:hAnsi="Times"/>
          <w:color w:val="001445"/>
          <w:lang w:val="es-ES_tradnl"/>
        </w:rPr>
        <w:t xml:space="preserve">La inconmensurabilidad de los cambios en estas </w:t>
      </w:r>
      <w:r w:rsidR="005A0D20">
        <w:rPr>
          <w:rFonts w:ascii="Times" w:hAnsi="Times"/>
          <w:color w:val="001445"/>
          <w:lang w:val="es-ES_tradnl"/>
        </w:rPr>
        <w:t>tecnologías</w:t>
      </w:r>
      <w:r w:rsidR="005A0D20" w:rsidRPr="00E101CB">
        <w:rPr>
          <w:rFonts w:ascii="Times" w:hAnsi="Times"/>
          <w:color w:val="001445"/>
          <w:lang w:val="es-ES_tradnl"/>
        </w:rPr>
        <w:t xml:space="preserve"> nos coloca</w:t>
      </w:r>
      <w:r w:rsidR="007E53D8" w:rsidRPr="00E101CB">
        <w:rPr>
          <w:rFonts w:ascii="Times" w:hAnsi="Times"/>
          <w:color w:val="001445"/>
          <w:lang w:val="es-ES_tradnl"/>
        </w:rPr>
        <w:t xml:space="preserve"> en una posición de frontera</w:t>
      </w:r>
      <w:r w:rsidRPr="00E101CB">
        <w:rPr>
          <w:rFonts w:ascii="Times" w:hAnsi="Times"/>
          <w:color w:val="001445"/>
          <w:lang w:val="es-ES_tradnl"/>
        </w:rPr>
        <w:t xml:space="preserve"> (Trías)</w:t>
      </w:r>
      <w:r>
        <w:rPr>
          <w:rFonts w:ascii="Times" w:hAnsi="Times"/>
          <w:b/>
          <w:color w:val="001445"/>
          <w:lang w:val="es-ES_tradnl"/>
        </w:rPr>
        <w:t xml:space="preserve">. </w:t>
      </w:r>
      <w:r w:rsidR="007E53D8" w:rsidRPr="007302D6">
        <w:rPr>
          <w:rFonts w:ascii="Times" w:hAnsi="Times"/>
          <w:color w:val="001445"/>
          <w:lang w:val="es-ES_tradnl"/>
        </w:rPr>
        <w:t>Vivimos en medio de una realidad diseñada, Lejana del mundo natural. Esta vorágine de cambio</w:t>
      </w:r>
      <w:r w:rsidRPr="007302D6">
        <w:rPr>
          <w:rFonts w:ascii="Times" w:hAnsi="Times"/>
          <w:color w:val="001445"/>
          <w:lang w:val="es-ES_tradnl"/>
        </w:rPr>
        <w:t>s</w:t>
      </w:r>
      <w:r w:rsidR="007E53D8" w:rsidRPr="007302D6">
        <w:rPr>
          <w:rFonts w:ascii="Times" w:hAnsi="Times"/>
          <w:color w:val="001445"/>
          <w:lang w:val="es-ES_tradnl"/>
        </w:rPr>
        <w:t xml:space="preserve"> técnico</w:t>
      </w:r>
      <w:r w:rsidRPr="007302D6">
        <w:rPr>
          <w:rFonts w:ascii="Times" w:hAnsi="Times"/>
          <w:color w:val="001445"/>
          <w:lang w:val="es-ES_tradnl"/>
        </w:rPr>
        <w:t>s</w:t>
      </w:r>
      <w:r w:rsidR="00E558F7" w:rsidRPr="007302D6">
        <w:rPr>
          <w:rFonts w:ascii="Times" w:hAnsi="Times"/>
          <w:color w:val="001445"/>
          <w:lang w:val="es-ES_tradnl"/>
        </w:rPr>
        <w:t xml:space="preserve"> se transforma en una dinámica</w:t>
      </w:r>
      <w:r w:rsidRPr="007302D6">
        <w:rPr>
          <w:rFonts w:ascii="Times" w:hAnsi="Times"/>
          <w:color w:val="001445"/>
          <w:lang w:val="es-ES_tradnl"/>
        </w:rPr>
        <w:t xml:space="preserve"> acelerada en la constitución</w:t>
      </w:r>
      <w:r w:rsidR="007302D6" w:rsidRPr="007302D6">
        <w:rPr>
          <w:rFonts w:ascii="Times" w:hAnsi="Times"/>
          <w:color w:val="001445"/>
          <w:lang w:val="es-ES_tradnl"/>
        </w:rPr>
        <w:t>,</w:t>
      </w:r>
      <w:r w:rsidRPr="007302D6">
        <w:rPr>
          <w:rFonts w:ascii="Times" w:hAnsi="Times"/>
          <w:color w:val="001445"/>
          <w:lang w:val="es-ES_tradnl"/>
        </w:rPr>
        <w:t xml:space="preserve"> </w:t>
      </w:r>
      <w:r w:rsidR="007302D6" w:rsidRPr="007302D6">
        <w:rPr>
          <w:rFonts w:ascii="Times" w:hAnsi="Times"/>
          <w:color w:val="001445"/>
          <w:lang w:val="es-ES_tradnl"/>
        </w:rPr>
        <w:t>comprensión, y uso de las tecnologías como</w:t>
      </w:r>
      <w:r w:rsidR="00E558F7" w:rsidRPr="007302D6">
        <w:rPr>
          <w:rFonts w:ascii="Times" w:hAnsi="Times"/>
          <w:color w:val="001445"/>
          <w:lang w:val="es-ES_tradnl"/>
        </w:rPr>
        <w:t xml:space="preserve"> símbolos psicosociales </w:t>
      </w:r>
      <w:r w:rsidR="00AE1420" w:rsidRPr="007302D6">
        <w:rPr>
          <w:rFonts w:ascii="Times" w:hAnsi="Times"/>
          <w:color w:val="001445"/>
          <w:lang w:val="es-ES_tradnl"/>
        </w:rPr>
        <w:t>Nuestra comunicación se transforma en un conjunto de transacciones simbólicas</w:t>
      </w:r>
      <w:r w:rsidR="007302D6">
        <w:rPr>
          <w:rFonts w:ascii="Times" w:hAnsi="Times"/>
          <w:color w:val="001445"/>
          <w:lang w:val="es-ES_tradnl"/>
        </w:rPr>
        <w:t xml:space="preserve"> c</w:t>
      </w:r>
      <w:r w:rsidR="00AE1420" w:rsidRPr="007302D6">
        <w:rPr>
          <w:rFonts w:ascii="Times" w:hAnsi="Times"/>
          <w:color w:val="001445"/>
          <w:lang w:val="es-ES_tradnl"/>
        </w:rPr>
        <w:t>omo la del estatus</w:t>
      </w:r>
      <w:r w:rsidR="00AE1420">
        <w:rPr>
          <w:rFonts w:ascii="Times" w:hAnsi="Times"/>
          <w:b/>
          <w:color w:val="001445"/>
          <w:lang w:val="es-ES_tradnl"/>
        </w:rPr>
        <w:t xml:space="preserve"> </w:t>
      </w:r>
      <w:r w:rsidR="007302D6">
        <w:rPr>
          <w:rFonts w:ascii="Times" w:hAnsi="Times"/>
          <w:color w:val="001445"/>
          <w:lang w:val="es-ES_tradnl"/>
        </w:rPr>
        <w:t>y</w:t>
      </w:r>
      <w:r w:rsidR="00AE1420" w:rsidRPr="007302D6">
        <w:rPr>
          <w:rFonts w:ascii="Times" w:hAnsi="Times"/>
          <w:color w:val="001445"/>
          <w:lang w:val="es-ES_tradnl"/>
        </w:rPr>
        <w:t xml:space="preserve"> nuestro conocimiento en una construcción de sentido mediada por formas digitales.</w:t>
      </w:r>
      <w:r w:rsidR="00AE1420">
        <w:rPr>
          <w:rFonts w:ascii="Times" w:hAnsi="Times"/>
          <w:b/>
          <w:color w:val="001445"/>
          <w:lang w:val="es-ES_tradnl"/>
        </w:rPr>
        <w:t xml:space="preserve"> </w:t>
      </w:r>
    </w:p>
    <w:p w14:paraId="43E79746" w14:textId="7053D9EC" w:rsidR="007E53D8" w:rsidRPr="00C13BF5" w:rsidRDefault="007302D6" w:rsidP="00146C22">
      <w:pPr>
        <w:pStyle w:val="FreeForm"/>
        <w:spacing w:line="360" w:lineRule="auto"/>
        <w:jc w:val="both"/>
        <w:rPr>
          <w:rFonts w:ascii="Times" w:hAnsi="Times"/>
          <w:b/>
          <w:color w:val="001445"/>
          <w:lang w:val="es-ES_tradnl"/>
        </w:rPr>
      </w:pPr>
      <w:r w:rsidRPr="007302D6">
        <w:rPr>
          <w:rFonts w:ascii="Times" w:hAnsi="Times"/>
          <w:color w:val="001445"/>
          <w:lang w:val="es-ES_tradnl"/>
        </w:rPr>
        <w:t>L</w:t>
      </w:r>
      <w:r w:rsidR="00AE1420" w:rsidRPr="007302D6">
        <w:rPr>
          <w:rFonts w:ascii="Times" w:hAnsi="Times"/>
          <w:color w:val="001445"/>
          <w:lang w:val="es-ES_tradnl"/>
        </w:rPr>
        <w:t>a virtualidad cobra un peso específico en nuestras vidas</w:t>
      </w:r>
      <w:r w:rsidRPr="007302D6">
        <w:rPr>
          <w:rFonts w:ascii="Times" w:hAnsi="Times"/>
          <w:color w:val="001445"/>
          <w:lang w:val="es-ES_tradnl"/>
        </w:rPr>
        <w:t xml:space="preserve"> y</w:t>
      </w:r>
      <w:r w:rsidR="005A0D20">
        <w:rPr>
          <w:rFonts w:ascii="Times" w:hAnsi="Times"/>
          <w:color w:val="001445"/>
          <w:lang w:val="es-ES_tradnl"/>
        </w:rPr>
        <w:t xml:space="preserve"> las transacciones simbólicas.  N</w:t>
      </w:r>
      <w:r w:rsidR="00AE1420" w:rsidRPr="007302D6">
        <w:rPr>
          <w:rFonts w:ascii="Times" w:hAnsi="Times"/>
          <w:color w:val="001445"/>
          <w:lang w:val="es-ES_tradnl"/>
        </w:rPr>
        <w:t xml:space="preserve">uestra vida en el </w:t>
      </w:r>
      <w:r w:rsidR="00AE1420" w:rsidRPr="005A0D20">
        <w:rPr>
          <w:rFonts w:ascii="Times" w:hAnsi="Times"/>
          <w:i/>
          <w:color w:val="001445"/>
          <w:lang w:val="es-ES_tradnl"/>
        </w:rPr>
        <w:t xml:space="preserve">capitalismo cognitivo </w:t>
      </w:r>
      <w:r w:rsidRPr="007302D6">
        <w:rPr>
          <w:rFonts w:ascii="Times" w:hAnsi="Times"/>
          <w:color w:val="001445"/>
          <w:lang w:val="es-ES_tradnl"/>
        </w:rPr>
        <w:t xml:space="preserve">(el del </w:t>
      </w:r>
      <w:proofErr w:type="spellStart"/>
      <w:r w:rsidRPr="007302D6">
        <w:rPr>
          <w:rFonts w:ascii="Times" w:hAnsi="Times"/>
          <w:i/>
          <w:color w:val="001445"/>
          <w:lang w:val="es-ES_tradnl"/>
        </w:rPr>
        <w:t>sharing</w:t>
      </w:r>
      <w:proofErr w:type="spellEnd"/>
      <w:r w:rsidRPr="007302D6">
        <w:rPr>
          <w:rFonts w:ascii="Times" w:hAnsi="Times"/>
          <w:color w:val="001445"/>
          <w:lang w:val="es-ES_tradnl"/>
        </w:rPr>
        <w:t>)</w:t>
      </w:r>
      <w:r w:rsidR="005A0D20">
        <w:rPr>
          <w:rFonts w:ascii="Times" w:hAnsi="Times"/>
          <w:color w:val="001445"/>
          <w:lang w:val="es-ES_tradnl"/>
        </w:rPr>
        <w:t>,</w:t>
      </w:r>
      <w:r w:rsidRPr="007302D6">
        <w:rPr>
          <w:rFonts w:ascii="Times" w:hAnsi="Times"/>
          <w:color w:val="001445"/>
          <w:lang w:val="es-ES_tradnl"/>
        </w:rPr>
        <w:t xml:space="preserve"> </w:t>
      </w:r>
      <w:r w:rsidR="00AE1420" w:rsidRPr="007302D6">
        <w:rPr>
          <w:rFonts w:ascii="Times" w:hAnsi="Times"/>
          <w:color w:val="001445"/>
          <w:lang w:val="es-ES_tradnl"/>
        </w:rPr>
        <w:t>convierte nuestro ser digital</w:t>
      </w:r>
      <w:r w:rsidRPr="007302D6">
        <w:rPr>
          <w:rFonts w:ascii="Times" w:hAnsi="Times"/>
          <w:color w:val="001445"/>
          <w:lang w:val="es-ES_tradnl"/>
        </w:rPr>
        <w:t>, n</w:t>
      </w:r>
      <w:r w:rsidR="00AE1420" w:rsidRPr="007302D6">
        <w:rPr>
          <w:rFonts w:ascii="Times" w:hAnsi="Times"/>
          <w:color w:val="001445"/>
          <w:lang w:val="es-ES_tradnl"/>
        </w:rPr>
        <w:t>uestros datos personales, nuestra privacidad en</w:t>
      </w:r>
      <w:r w:rsidRPr="007302D6">
        <w:rPr>
          <w:rFonts w:ascii="Times" w:hAnsi="Times"/>
          <w:color w:val="001445"/>
          <w:lang w:val="es-ES_tradnl"/>
        </w:rPr>
        <w:t xml:space="preserve"> un</w:t>
      </w:r>
      <w:r w:rsidR="00AE1420" w:rsidRPr="007302D6">
        <w:rPr>
          <w:rFonts w:ascii="Times" w:hAnsi="Times"/>
          <w:color w:val="001445"/>
          <w:lang w:val="es-ES_tradnl"/>
        </w:rPr>
        <w:t xml:space="preserve"> medio de intercambio.</w:t>
      </w:r>
    </w:p>
    <w:p w14:paraId="343EB71A" w14:textId="3B183CE4" w:rsidR="0018447D" w:rsidRDefault="00AE1420" w:rsidP="00146C22">
      <w:pPr>
        <w:pStyle w:val="FreeForm"/>
        <w:spacing w:line="360" w:lineRule="auto"/>
        <w:jc w:val="both"/>
        <w:rPr>
          <w:rFonts w:ascii="Times" w:hAnsi="Times"/>
          <w:b/>
          <w:color w:val="001445"/>
          <w:lang w:val="es-ES_tradnl"/>
        </w:rPr>
      </w:pPr>
      <w:r>
        <w:rPr>
          <w:rFonts w:ascii="Times" w:hAnsi="Times"/>
          <w:b/>
          <w:color w:val="001445"/>
          <w:lang w:val="es-ES_tradnl"/>
        </w:rPr>
        <w:t xml:space="preserve"> </w:t>
      </w:r>
      <w:r w:rsidRPr="007302D6">
        <w:rPr>
          <w:rFonts w:ascii="Times" w:hAnsi="Times"/>
          <w:color w:val="001445"/>
          <w:lang w:val="es-ES_tradnl"/>
        </w:rPr>
        <w:t xml:space="preserve">La red deja de ser una compleja conexión entre </w:t>
      </w:r>
      <w:r w:rsidR="005A0D20" w:rsidRPr="007302D6">
        <w:rPr>
          <w:rFonts w:ascii="Times" w:hAnsi="Times"/>
          <w:color w:val="001445"/>
          <w:lang w:val="es-ES_tradnl"/>
        </w:rPr>
        <w:t>procesadores y</w:t>
      </w:r>
      <w:r w:rsidR="007302D6" w:rsidRPr="007302D6">
        <w:rPr>
          <w:rFonts w:ascii="Times" w:hAnsi="Times"/>
          <w:color w:val="001445"/>
          <w:lang w:val="es-ES_tradnl"/>
        </w:rPr>
        <w:t xml:space="preserve"> computadoras con un valor de uso </w:t>
      </w:r>
      <w:r w:rsidRPr="007302D6">
        <w:rPr>
          <w:rFonts w:ascii="Times" w:hAnsi="Times"/>
          <w:color w:val="001445"/>
          <w:lang w:val="es-ES_tradnl"/>
        </w:rPr>
        <w:t xml:space="preserve">para </w:t>
      </w:r>
      <w:r w:rsidR="007302D6" w:rsidRPr="007302D6">
        <w:rPr>
          <w:rFonts w:ascii="Times" w:hAnsi="Times"/>
          <w:color w:val="001445"/>
          <w:lang w:val="es-ES_tradnl"/>
        </w:rPr>
        <w:t xml:space="preserve">devenir en </w:t>
      </w:r>
      <w:r w:rsidRPr="007302D6">
        <w:rPr>
          <w:rFonts w:ascii="Times" w:hAnsi="Times"/>
          <w:color w:val="001445"/>
          <w:lang w:val="es-ES_tradnl"/>
        </w:rPr>
        <w:t>la telaraña por la que se pu</w:t>
      </w:r>
      <w:r w:rsidR="007302D6" w:rsidRPr="007302D6">
        <w:rPr>
          <w:rFonts w:ascii="Times" w:hAnsi="Times"/>
          <w:color w:val="001445"/>
          <w:lang w:val="es-ES_tradnl"/>
        </w:rPr>
        <w:t>lu</w:t>
      </w:r>
      <w:r w:rsidRPr="007302D6">
        <w:rPr>
          <w:rFonts w:ascii="Times" w:hAnsi="Times"/>
          <w:color w:val="001445"/>
          <w:lang w:val="es-ES_tradnl"/>
        </w:rPr>
        <w:t>lamos</w:t>
      </w:r>
      <w:r w:rsidR="007302D6" w:rsidRPr="007302D6">
        <w:rPr>
          <w:rFonts w:ascii="Times" w:hAnsi="Times"/>
          <w:color w:val="001445"/>
          <w:lang w:val="es-ES_tradnl"/>
        </w:rPr>
        <w:t xml:space="preserve">, </w:t>
      </w:r>
      <w:r w:rsidRPr="007302D6">
        <w:rPr>
          <w:rFonts w:ascii="Times" w:hAnsi="Times"/>
          <w:color w:val="001445"/>
          <w:lang w:val="es-ES_tradnl"/>
        </w:rPr>
        <w:t>en la forma de datos</w:t>
      </w:r>
      <w:r w:rsidR="005A0D20">
        <w:rPr>
          <w:rFonts w:ascii="Times" w:hAnsi="Times"/>
          <w:color w:val="001445"/>
          <w:lang w:val="es-ES_tradnl"/>
        </w:rPr>
        <w:t>, en</w:t>
      </w:r>
      <w:r w:rsidRPr="007302D6">
        <w:rPr>
          <w:rFonts w:ascii="Times" w:hAnsi="Times"/>
          <w:color w:val="001445"/>
          <w:lang w:val="es-ES_tradnl"/>
        </w:rPr>
        <w:t xml:space="preserve"> una estructura </w:t>
      </w:r>
      <w:proofErr w:type="spellStart"/>
      <w:r w:rsidRPr="007302D6">
        <w:rPr>
          <w:rFonts w:ascii="Times" w:hAnsi="Times"/>
          <w:color w:val="001445"/>
          <w:lang w:val="es-ES_tradnl"/>
        </w:rPr>
        <w:t>rizomática</w:t>
      </w:r>
      <w:proofErr w:type="spellEnd"/>
      <w:r w:rsidR="00F37432">
        <w:rPr>
          <w:rFonts w:ascii="Times" w:hAnsi="Times"/>
          <w:color w:val="001445"/>
          <w:lang w:val="es-ES_tradnl"/>
        </w:rPr>
        <w:t xml:space="preserve"> (</w:t>
      </w:r>
      <w:proofErr w:type="spellStart"/>
      <w:r w:rsidR="00F37432">
        <w:rPr>
          <w:rFonts w:ascii="Times" w:hAnsi="Times"/>
          <w:color w:val="001445"/>
          <w:lang w:val="es-ES_tradnl"/>
        </w:rPr>
        <w:t>Deleuze</w:t>
      </w:r>
      <w:proofErr w:type="spellEnd"/>
      <w:r w:rsidR="00F37432">
        <w:rPr>
          <w:rFonts w:ascii="Times" w:hAnsi="Times"/>
          <w:color w:val="001445"/>
          <w:lang w:val="es-ES_tradnl"/>
        </w:rPr>
        <w:t>/</w:t>
      </w:r>
      <w:proofErr w:type="spellStart"/>
      <w:r w:rsidR="00F37432">
        <w:rPr>
          <w:rFonts w:ascii="Times" w:hAnsi="Times"/>
          <w:color w:val="001445"/>
          <w:lang w:val="es-ES_tradnl"/>
        </w:rPr>
        <w:t>G</w:t>
      </w:r>
      <w:r w:rsidR="007302D6">
        <w:rPr>
          <w:rFonts w:ascii="Times" w:hAnsi="Times"/>
          <w:color w:val="001445"/>
          <w:lang w:val="es-ES_tradnl"/>
        </w:rPr>
        <w:t>u</w:t>
      </w:r>
      <w:r w:rsidR="00F37432">
        <w:rPr>
          <w:rFonts w:ascii="Times" w:hAnsi="Times"/>
          <w:color w:val="001445"/>
          <w:lang w:val="es-ES_tradnl"/>
        </w:rPr>
        <w:t>a</w:t>
      </w:r>
      <w:r w:rsidR="007302D6">
        <w:rPr>
          <w:rFonts w:ascii="Times" w:hAnsi="Times"/>
          <w:color w:val="001445"/>
          <w:lang w:val="es-ES_tradnl"/>
        </w:rPr>
        <w:t>tari</w:t>
      </w:r>
      <w:proofErr w:type="spellEnd"/>
      <w:r w:rsidR="007302D6">
        <w:rPr>
          <w:rFonts w:ascii="Times" w:hAnsi="Times"/>
          <w:color w:val="001445"/>
          <w:lang w:val="es-ES_tradnl"/>
        </w:rPr>
        <w:t>)</w:t>
      </w:r>
      <w:r w:rsidRPr="007302D6">
        <w:rPr>
          <w:rFonts w:ascii="Times" w:hAnsi="Times"/>
          <w:b/>
          <w:color w:val="001445"/>
          <w:lang w:val="es-ES_tradnl"/>
        </w:rPr>
        <w:cr/>
      </w:r>
      <w:r w:rsidR="000F1E8A" w:rsidRPr="000F1E8A">
        <w:rPr>
          <w:rFonts w:ascii="Times" w:hAnsi="Times"/>
          <w:color w:val="001445"/>
          <w:lang w:val="es-ES_tradnl"/>
        </w:rPr>
        <w:t xml:space="preserve">Nuestra </w:t>
      </w:r>
      <w:r w:rsidR="00B40B36" w:rsidRPr="000F1E8A">
        <w:rPr>
          <w:rFonts w:ascii="Times" w:hAnsi="Times"/>
          <w:color w:val="001445"/>
          <w:lang w:val="es-ES_tradnl"/>
        </w:rPr>
        <w:t>circulación por la red deja huellas permanentes y la existencia de sistemas</w:t>
      </w:r>
      <w:r w:rsidR="000F1E8A" w:rsidRPr="000F1E8A">
        <w:rPr>
          <w:rFonts w:ascii="Times" w:hAnsi="Times"/>
          <w:color w:val="001445"/>
          <w:lang w:val="es-ES_tradnl"/>
        </w:rPr>
        <w:t xml:space="preserve"> </w:t>
      </w:r>
      <w:r w:rsidR="005A0D20">
        <w:rPr>
          <w:rFonts w:ascii="Times" w:hAnsi="Times"/>
          <w:color w:val="001445"/>
          <w:lang w:val="es-ES_tradnl"/>
        </w:rPr>
        <w:t xml:space="preserve">de </w:t>
      </w:r>
      <w:r w:rsidR="000F1E8A" w:rsidRPr="000F1E8A">
        <w:rPr>
          <w:rFonts w:ascii="Times" w:hAnsi="Times"/>
          <w:color w:val="001445"/>
          <w:lang w:val="es-ES_tradnl"/>
        </w:rPr>
        <w:lastRenderedPageBreak/>
        <w:t>marcado</w:t>
      </w:r>
      <w:r w:rsidR="005A0D20">
        <w:rPr>
          <w:rFonts w:ascii="Times" w:hAnsi="Times"/>
          <w:color w:val="001445"/>
          <w:lang w:val="es-ES_tradnl"/>
        </w:rPr>
        <w:t xml:space="preserve"> (asignación de etiquetas a nuestras publicaciones</w:t>
      </w:r>
      <w:r w:rsidR="000F1E8A" w:rsidRPr="000F1E8A">
        <w:rPr>
          <w:rFonts w:ascii="Times" w:hAnsi="Times"/>
          <w:color w:val="001445"/>
          <w:lang w:val="es-ES_tradnl"/>
        </w:rPr>
        <w:t xml:space="preserve"> </w:t>
      </w:r>
      <w:r w:rsidR="0018447D" w:rsidRPr="000F1E8A">
        <w:rPr>
          <w:rFonts w:ascii="Times" w:hAnsi="Times"/>
          <w:color w:val="001445"/>
          <w:lang w:val="es-ES_tradnl"/>
        </w:rPr>
        <w:t>y</w:t>
      </w:r>
      <w:r w:rsidR="005A0D20">
        <w:rPr>
          <w:rFonts w:ascii="Times" w:hAnsi="Times"/>
          <w:color w:val="001445"/>
          <w:lang w:val="es-ES_tradnl"/>
        </w:rPr>
        <w:t xml:space="preserve"> datos personales en una base de datos) y</w:t>
      </w:r>
      <w:r w:rsidR="0018447D" w:rsidRPr="000F1E8A">
        <w:rPr>
          <w:rFonts w:ascii="Times" w:hAnsi="Times"/>
          <w:color w:val="001445"/>
          <w:lang w:val="es-ES_tradnl"/>
        </w:rPr>
        <w:t xml:space="preserve"> recuperación</w:t>
      </w:r>
      <w:r w:rsidR="005A0D20">
        <w:rPr>
          <w:rFonts w:ascii="Times" w:hAnsi="Times"/>
          <w:color w:val="001445"/>
          <w:lang w:val="es-ES_tradnl"/>
        </w:rPr>
        <w:t xml:space="preserve"> de datos</w:t>
      </w:r>
      <w:r w:rsidR="000F1E8A" w:rsidRPr="000F1E8A">
        <w:rPr>
          <w:rFonts w:ascii="Times" w:hAnsi="Times"/>
          <w:color w:val="001445"/>
          <w:lang w:val="es-ES_tradnl"/>
        </w:rPr>
        <w:t xml:space="preserve"> nos</w:t>
      </w:r>
      <w:r w:rsidR="00B40B36" w:rsidRPr="000F1E8A">
        <w:rPr>
          <w:rFonts w:ascii="Times" w:hAnsi="Times"/>
          <w:color w:val="001445"/>
          <w:lang w:val="es-ES_tradnl"/>
        </w:rPr>
        <w:t xml:space="preserve"> transforma en especímenes “trazables</w:t>
      </w:r>
      <w:r w:rsidR="00877DF2" w:rsidRPr="000F1E8A">
        <w:rPr>
          <w:rFonts w:ascii="Times" w:hAnsi="Times"/>
          <w:color w:val="001445"/>
          <w:lang w:val="es-ES_tradnl"/>
        </w:rPr>
        <w:t>”, en</w:t>
      </w:r>
      <w:r w:rsidR="000F1E8A" w:rsidRPr="000F1E8A">
        <w:rPr>
          <w:rFonts w:ascii="Times" w:hAnsi="Times"/>
          <w:color w:val="001445"/>
          <w:lang w:val="es-ES_tradnl"/>
        </w:rPr>
        <w:t xml:space="preserve"> </w:t>
      </w:r>
      <w:r w:rsidR="00B40B36" w:rsidRPr="000F1E8A">
        <w:rPr>
          <w:rFonts w:ascii="Times" w:hAnsi="Times"/>
          <w:color w:val="001445"/>
          <w:lang w:val="es-ES_tradnl"/>
        </w:rPr>
        <w:t>seres ubicable</w:t>
      </w:r>
      <w:r w:rsidR="000F1E8A" w:rsidRPr="000F1E8A">
        <w:rPr>
          <w:rFonts w:ascii="Times" w:hAnsi="Times"/>
          <w:color w:val="001445"/>
          <w:lang w:val="es-ES_tradnl"/>
        </w:rPr>
        <w:t>s, ubicuos,</w:t>
      </w:r>
      <w:r w:rsidR="00B40B36" w:rsidRPr="000F1E8A">
        <w:rPr>
          <w:rFonts w:ascii="Times" w:hAnsi="Times"/>
          <w:color w:val="001445"/>
          <w:lang w:val="es-ES_tradnl"/>
        </w:rPr>
        <w:t xml:space="preserve"> en series predecibles</w:t>
      </w:r>
      <w:r w:rsidR="000F1E8A">
        <w:rPr>
          <w:rFonts w:ascii="Times" w:hAnsi="Times"/>
          <w:color w:val="001445"/>
          <w:lang w:val="es-ES_tradnl"/>
        </w:rPr>
        <w:t>, controlables</w:t>
      </w:r>
      <w:r w:rsidR="00B40B36" w:rsidRPr="000F1E8A">
        <w:rPr>
          <w:rFonts w:ascii="Times" w:hAnsi="Times"/>
          <w:color w:val="001445"/>
          <w:lang w:val="es-ES_tradnl"/>
        </w:rPr>
        <w:t>.</w:t>
      </w:r>
      <w:r w:rsidR="00B40B36">
        <w:rPr>
          <w:rFonts w:ascii="Times" w:hAnsi="Times"/>
          <w:b/>
          <w:color w:val="001445"/>
          <w:lang w:val="es-ES_tradnl"/>
        </w:rPr>
        <w:t xml:space="preserve"> </w:t>
      </w:r>
      <w:r w:rsidR="00B40B36" w:rsidRPr="007D40F1">
        <w:rPr>
          <w:rFonts w:ascii="Times" w:hAnsi="Times"/>
          <w:color w:val="001445"/>
          <w:lang w:val="es-ES_tradnl"/>
        </w:rPr>
        <w:t>Las implicaciones éticas</w:t>
      </w:r>
      <w:r w:rsidR="000F1E8A" w:rsidRPr="007D40F1">
        <w:rPr>
          <w:rFonts w:ascii="Times" w:hAnsi="Times"/>
          <w:color w:val="001445"/>
          <w:lang w:val="es-ES_tradnl"/>
        </w:rPr>
        <w:t xml:space="preserve"> se refieren a</w:t>
      </w:r>
      <w:r w:rsidR="00B40B36" w:rsidRPr="007D40F1">
        <w:rPr>
          <w:rFonts w:ascii="Times" w:hAnsi="Times"/>
          <w:color w:val="001445"/>
          <w:lang w:val="es-ES_tradnl"/>
        </w:rPr>
        <w:t xml:space="preserve"> nuestra privacidad</w:t>
      </w:r>
      <w:r w:rsidR="000F1E8A" w:rsidRPr="007D40F1">
        <w:rPr>
          <w:rFonts w:ascii="Times" w:hAnsi="Times"/>
          <w:color w:val="001445"/>
          <w:lang w:val="es-ES_tradnl"/>
        </w:rPr>
        <w:t>, n</w:t>
      </w:r>
      <w:r w:rsidR="00B40B36" w:rsidRPr="007D40F1">
        <w:rPr>
          <w:rFonts w:ascii="Times" w:hAnsi="Times"/>
          <w:color w:val="001445"/>
          <w:lang w:val="es-ES_tradnl"/>
        </w:rPr>
        <w:t>uestro</w:t>
      </w:r>
      <w:r w:rsidR="000F1E8A" w:rsidRPr="007D40F1">
        <w:rPr>
          <w:rFonts w:ascii="Times" w:hAnsi="Times"/>
          <w:color w:val="001445"/>
          <w:lang w:val="es-ES_tradnl"/>
        </w:rPr>
        <w:t xml:space="preserve">s </w:t>
      </w:r>
      <w:r w:rsidR="00B40B36" w:rsidRPr="007D40F1">
        <w:rPr>
          <w:rFonts w:ascii="Times" w:hAnsi="Times"/>
          <w:color w:val="001445"/>
          <w:lang w:val="es-ES_tradnl"/>
        </w:rPr>
        <w:t>movimiento</w:t>
      </w:r>
      <w:r w:rsidR="000F1E8A" w:rsidRPr="007D40F1">
        <w:rPr>
          <w:rFonts w:ascii="Times" w:hAnsi="Times"/>
          <w:color w:val="001445"/>
          <w:lang w:val="es-ES_tradnl"/>
        </w:rPr>
        <w:t>s</w:t>
      </w:r>
      <w:r w:rsidR="00B40B36" w:rsidRPr="007D40F1">
        <w:rPr>
          <w:rFonts w:ascii="Times" w:hAnsi="Times"/>
          <w:color w:val="001445"/>
          <w:lang w:val="es-ES_tradnl"/>
        </w:rPr>
        <w:t xml:space="preserve"> son</w:t>
      </w:r>
      <w:r w:rsidR="000F1E8A" w:rsidRPr="007D40F1">
        <w:rPr>
          <w:rFonts w:ascii="Times" w:hAnsi="Times"/>
          <w:color w:val="001445"/>
          <w:lang w:val="es-ES_tradnl"/>
        </w:rPr>
        <w:t xml:space="preserve"> vigilados y nuestra libertad y privacidad son</w:t>
      </w:r>
      <w:r w:rsidR="00B40B36" w:rsidRPr="007D40F1">
        <w:rPr>
          <w:rFonts w:ascii="Times" w:hAnsi="Times"/>
          <w:color w:val="001445"/>
          <w:lang w:val="es-ES_tradnl"/>
        </w:rPr>
        <w:t xml:space="preserve"> vulnerados</w:t>
      </w:r>
      <w:r w:rsidR="000F1E8A" w:rsidRPr="007D40F1">
        <w:rPr>
          <w:rFonts w:ascii="Times" w:hAnsi="Times"/>
          <w:color w:val="001445"/>
          <w:lang w:val="es-ES_tradnl"/>
        </w:rPr>
        <w:t>. Y</w:t>
      </w:r>
      <w:r w:rsidR="00B40B36" w:rsidRPr="007D40F1">
        <w:rPr>
          <w:rFonts w:ascii="Times" w:hAnsi="Times"/>
          <w:color w:val="001445"/>
          <w:lang w:val="es-ES_tradnl"/>
        </w:rPr>
        <w:t xml:space="preserve"> con </w:t>
      </w:r>
      <w:r w:rsidR="0018447D" w:rsidRPr="007D40F1">
        <w:rPr>
          <w:rFonts w:ascii="Times" w:hAnsi="Times"/>
          <w:color w:val="001445"/>
          <w:lang w:val="es-ES_tradnl"/>
        </w:rPr>
        <w:t>ellos, todos</w:t>
      </w:r>
      <w:r w:rsidR="00B40B36" w:rsidRPr="007D40F1">
        <w:rPr>
          <w:rFonts w:ascii="Times" w:hAnsi="Times"/>
          <w:color w:val="001445"/>
          <w:lang w:val="es-ES_tradnl"/>
        </w:rPr>
        <w:t xml:space="preserve"> nosotros somos presas del control</w:t>
      </w:r>
      <w:r w:rsidR="00B40B36">
        <w:rPr>
          <w:rFonts w:ascii="Times" w:hAnsi="Times"/>
          <w:b/>
          <w:color w:val="001445"/>
          <w:lang w:val="es-ES_tradnl"/>
        </w:rPr>
        <w:t>.</w:t>
      </w:r>
      <w:r w:rsidR="007D40F1">
        <w:rPr>
          <w:rFonts w:ascii="Times" w:hAnsi="Times"/>
          <w:b/>
          <w:color w:val="001445"/>
          <w:lang w:val="es-ES_tradnl"/>
        </w:rPr>
        <w:t xml:space="preserve"> </w:t>
      </w:r>
      <w:r w:rsidR="007D40F1" w:rsidRPr="0018447D">
        <w:rPr>
          <w:rFonts w:ascii="Times" w:hAnsi="Times"/>
          <w:color w:val="001445"/>
          <w:lang w:val="es-ES_tradnl"/>
        </w:rPr>
        <w:t>Nuestro</w:t>
      </w:r>
      <w:r w:rsidR="00B40B36" w:rsidRPr="0018447D">
        <w:rPr>
          <w:rFonts w:ascii="Times" w:hAnsi="Times"/>
          <w:color w:val="001445"/>
          <w:lang w:val="es-ES_tradnl"/>
        </w:rPr>
        <w:t xml:space="preserve"> acceso </w:t>
      </w:r>
      <w:r w:rsidR="0018447D" w:rsidRPr="0018447D">
        <w:rPr>
          <w:rFonts w:ascii="Times" w:hAnsi="Times"/>
          <w:color w:val="001445"/>
          <w:lang w:val="es-ES_tradnl"/>
        </w:rPr>
        <w:t xml:space="preserve">a los espacios de la vida social </w:t>
      </w:r>
      <w:r w:rsidR="00B40B36" w:rsidRPr="0018447D">
        <w:rPr>
          <w:rFonts w:ascii="Times" w:hAnsi="Times"/>
          <w:color w:val="001445"/>
          <w:lang w:val="es-ES_tradnl"/>
        </w:rPr>
        <w:t xml:space="preserve">se limita a ciertas áreas y </w:t>
      </w:r>
      <w:r w:rsidR="0018447D" w:rsidRPr="0018447D">
        <w:rPr>
          <w:rFonts w:ascii="Times" w:hAnsi="Times"/>
          <w:color w:val="001445"/>
          <w:lang w:val="es-ES_tradnl"/>
        </w:rPr>
        <w:t>tiempos, cercados</w:t>
      </w:r>
      <w:r w:rsidR="00B40B36" w:rsidRPr="0018447D">
        <w:rPr>
          <w:rFonts w:ascii="Times" w:hAnsi="Times"/>
          <w:color w:val="001445"/>
          <w:lang w:val="es-ES_tradnl"/>
        </w:rPr>
        <w:t xml:space="preserve"> por sistemas autónomos que determinan la pertinencia de nuestra presencia</w:t>
      </w:r>
      <w:r w:rsidR="0018447D">
        <w:rPr>
          <w:rFonts w:ascii="Times" w:hAnsi="Times"/>
          <w:color w:val="001445"/>
          <w:lang w:val="es-ES_tradnl"/>
        </w:rPr>
        <w:t xml:space="preserve"> e incluso </w:t>
      </w:r>
      <w:r w:rsidR="0018447D" w:rsidRPr="0018447D">
        <w:rPr>
          <w:rFonts w:ascii="Times" w:hAnsi="Times"/>
          <w:color w:val="001445"/>
          <w:lang w:val="es-ES_tradnl"/>
        </w:rPr>
        <w:t>e</w:t>
      </w:r>
      <w:r w:rsidR="00B40B36" w:rsidRPr="0018447D">
        <w:rPr>
          <w:rFonts w:ascii="Times" w:hAnsi="Times"/>
          <w:color w:val="001445"/>
          <w:lang w:val="es-ES_tradnl"/>
        </w:rPr>
        <w:t xml:space="preserve">l acceso </w:t>
      </w:r>
      <w:r w:rsidR="0018447D" w:rsidRPr="0018447D">
        <w:rPr>
          <w:rFonts w:ascii="Times" w:hAnsi="Times"/>
          <w:color w:val="001445"/>
          <w:lang w:val="es-ES_tradnl"/>
        </w:rPr>
        <w:t>a nuestros</w:t>
      </w:r>
      <w:r w:rsidR="00B40B36" w:rsidRPr="0018447D">
        <w:rPr>
          <w:rFonts w:ascii="Times" w:hAnsi="Times"/>
          <w:color w:val="001445"/>
          <w:lang w:val="es-ES_tradnl"/>
        </w:rPr>
        <w:t xml:space="preserve"> recursos financieros.</w:t>
      </w:r>
      <w:r w:rsidR="00B40B36">
        <w:rPr>
          <w:rFonts w:ascii="Times" w:hAnsi="Times"/>
          <w:b/>
          <w:color w:val="001445"/>
          <w:lang w:val="es-ES_tradnl"/>
        </w:rPr>
        <w:t xml:space="preserve"> </w:t>
      </w:r>
    </w:p>
    <w:p w14:paraId="60AD774B" w14:textId="492A6552" w:rsidR="00AE1420" w:rsidRPr="0018447D" w:rsidRDefault="00B40B36" w:rsidP="00146C22">
      <w:pPr>
        <w:pStyle w:val="FreeForm"/>
        <w:spacing w:line="360" w:lineRule="auto"/>
        <w:jc w:val="both"/>
        <w:rPr>
          <w:rFonts w:ascii="Times" w:hAnsi="Times"/>
          <w:color w:val="001445"/>
          <w:lang w:val="es-ES_tradnl"/>
        </w:rPr>
      </w:pPr>
      <w:r w:rsidRPr="0018447D">
        <w:rPr>
          <w:rFonts w:ascii="Times" w:hAnsi="Times"/>
          <w:color w:val="001445"/>
          <w:lang w:val="es-ES_tradnl"/>
        </w:rPr>
        <w:t>Esta cultura nos obliga a asumirnos como seres controlados</w:t>
      </w:r>
      <w:r w:rsidR="00E101CB" w:rsidRPr="0018447D">
        <w:rPr>
          <w:rFonts w:ascii="Times" w:hAnsi="Times"/>
          <w:color w:val="001445"/>
          <w:lang w:val="es-ES_tradnl"/>
        </w:rPr>
        <w:t>, v</w:t>
      </w:r>
      <w:r w:rsidRPr="0018447D">
        <w:rPr>
          <w:rFonts w:ascii="Times" w:hAnsi="Times"/>
          <w:color w:val="001445"/>
          <w:lang w:val="es-ES_tradnl"/>
        </w:rPr>
        <w:t xml:space="preserve">igilados, </w:t>
      </w:r>
      <w:proofErr w:type="spellStart"/>
      <w:r w:rsidR="00E101CB" w:rsidRPr="0018447D">
        <w:rPr>
          <w:rFonts w:ascii="Times" w:hAnsi="Times"/>
          <w:color w:val="001445"/>
          <w:lang w:val="es-ES_tradnl"/>
        </w:rPr>
        <w:t>compartimentalizados</w:t>
      </w:r>
      <w:proofErr w:type="spellEnd"/>
      <w:r w:rsidR="00E101CB" w:rsidRPr="0018447D">
        <w:rPr>
          <w:rFonts w:ascii="Times" w:hAnsi="Times"/>
          <w:color w:val="001445"/>
          <w:lang w:val="es-ES_tradnl"/>
        </w:rPr>
        <w:t xml:space="preserve"> en el tiempo y en el espacio</w:t>
      </w:r>
      <w:r w:rsidR="0018447D" w:rsidRPr="0018447D">
        <w:rPr>
          <w:rFonts w:ascii="Times" w:hAnsi="Times"/>
          <w:color w:val="001445"/>
          <w:lang w:val="es-ES_tradnl"/>
        </w:rPr>
        <w:t>.</w:t>
      </w:r>
    </w:p>
    <w:p w14:paraId="4FF63EAD" w14:textId="6F526766" w:rsidR="00646438" w:rsidRDefault="008E4556"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evasión frente al reto de enfrentar una existencia auténtica puede ser un fuerte motivo para refugiarse en el uso de dispositivos digitales. En algunos casos el placer producido por el </w:t>
      </w:r>
      <w:proofErr w:type="spellStart"/>
      <w:r w:rsidRPr="008E4556">
        <w:rPr>
          <w:rFonts w:ascii="Times" w:hAnsi="Times"/>
          <w:i/>
          <w:color w:val="001445"/>
          <w:lang w:val="es-ES_tradnl"/>
        </w:rPr>
        <w:t>like</w:t>
      </w:r>
      <w:proofErr w:type="spellEnd"/>
      <w:r>
        <w:rPr>
          <w:rFonts w:ascii="Times" w:hAnsi="Times"/>
          <w:color w:val="001445"/>
          <w:lang w:val="es-ES_tradnl"/>
        </w:rPr>
        <w:t xml:space="preserve"> de las redes sociales se asemeja al que produce el contacto directo, la aprobación, la aceptación e incluso el amor de las personas que nos circundan</w:t>
      </w:r>
      <w:r w:rsidR="00DF38FB">
        <w:rPr>
          <w:rFonts w:ascii="Times" w:hAnsi="Times"/>
          <w:color w:val="001445"/>
          <w:lang w:val="es-ES_tradnl"/>
        </w:rPr>
        <w:t>. Nuestra civilización ha transitado de la pura supervivencia a dotar de sentido la manera peculiar en que logramos pervivir. De tal manera que no toda</w:t>
      </w:r>
      <w:r w:rsidR="00645F5E">
        <w:rPr>
          <w:rFonts w:ascii="Times" w:hAnsi="Times"/>
          <w:color w:val="001445"/>
          <w:lang w:val="es-ES_tradnl"/>
        </w:rPr>
        <w:t>s las formas valen por igual. El</w:t>
      </w:r>
      <w:r w:rsidR="00DF38FB">
        <w:rPr>
          <w:rFonts w:ascii="Times" w:hAnsi="Times"/>
          <w:color w:val="001445"/>
          <w:lang w:val="es-ES_tradnl"/>
        </w:rPr>
        <w:t xml:space="preserve"> ser busca perseverar en el ser como pensaba Spinoza, dotar de sentido la peculiar manera de lograrlo nos empuja a probar con diversas formas culturales y la cultura digital constituye una forma específica de lograrlo, al menos de convencernos.</w:t>
      </w:r>
    </w:p>
    <w:p w14:paraId="34CF45CB" w14:textId="5E28F97C" w:rsidR="00646438" w:rsidRDefault="00646438" w:rsidP="00146C22">
      <w:pPr>
        <w:pStyle w:val="FreeForm"/>
        <w:spacing w:line="360" w:lineRule="auto"/>
        <w:jc w:val="both"/>
        <w:rPr>
          <w:rFonts w:ascii="Times" w:hAnsi="Times"/>
          <w:color w:val="001445"/>
          <w:lang w:val="es-ES_tradnl"/>
        </w:rPr>
      </w:pPr>
      <w:r>
        <w:rPr>
          <w:rFonts w:ascii="Times" w:hAnsi="Times"/>
          <w:color w:val="001445"/>
          <w:lang w:val="es-ES_tradnl"/>
        </w:rPr>
        <w:t>La cultura contemporánea ha integrado lo digital como una forma de ser. Exige el dominio de técnicas y su uso modifica la forma en la que nos relacionamos</w:t>
      </w:r>
      <w:r w:rsidR="008E4556">
        <w:rPr>
          <w:rFonts w:ascii="Times" w:hAnsi="Times"/>
          <w:color w:val="001445"/>
          <w:lang w:val="es-ES_tradnl"/>
        </w:rPr>
        <w:t>. Este dominio técnico modifica también la manera en la que conocemos, aprendemos y nos representamos el mundo. La constitución de un andamiaje cognitivo sustentado por tecnologías digitales transforma también la relación con los otros. Acerca-aleja, predispone y alerta. Aterra e ilusiona en una forma paradójica del ser en la sociedad en red.</w:t>
      </w:r>
    </w:p>
    <w:p w14:paraId="65AE6728" w14:textId="77777777" w:rsidR="00D8250B" w:rsidRDefault="00646438" w:rsidP="00146C22">
      <w:pPr>
        <w:pStyle w:val="FreeForm"/>
        <w:spacing w:line="360" w:lineRule="auto"/>
        <w:jc w:val="both"/>
        <w:rPr>
          <w:rFonts w:ascii="Times" w:hAnsi="Times"/>
          <w:color w:val="001445"/>
          <w:lang w:val="es-ES_tradnl"/>
        </w:rPr>
      </w:pPr>
      <w:r>
        <w:rPr>
          <w:rFonts w:ascii="Times" w:hAnsi="Times"/>
          <w:color w:val="001445"/>
          <w:lang w:val="es-ES_tradnl"/>
        </w:rPr>
        <w:t xml:space="preserve">Ser ciudadano en la red implica una forma peculiar de reflexión ética mediada por la existencia de nuevas formas de interacción humana en espacios y tiempos </w:t>
      </w:r>
      <w:r w:rsidR="008E4556">
        <w:rPr>
          <w:rFonts w:ascii="Times" w:hAnsi="Times"/>
          <w:color w:val="001445"/>
          <w:lang w:val="es-ES_tradnl"/>
        </w:rPr>
        <w:t>distintos</w:t>
      </w:r>
      <w:r>
        <w:rPr>
          <w:rFonts w:ascii="Times" w:hAnsi="Times"/>
          <w:color w:val="001445"/>
          <w:lang w:val="es-ES_tradnl"/>
        </w:rPr>
        <w:t xml:space="preserve"> a los que tienen una expresión corpórea</w:t>
      </w:r>
      <w:r w:rsidR="008E4556">
        <w:rPr>
          <w:rFonts w:ascii="Times" w:hAnsi="Times"/>
          <w:color w:val="001445"/>
          <w:lang w:val="es-ES_tradnl"/>
        </w:rPr>
        <w:t>. La posibilidad de difundir en segundos detalles privados e íntimos por exhibición del ser carente de aceptación o por el descuido o excesiva confianza del dato personal en otros</w:t>
      </w:r>
      <w:r w:rsidR="00782AA3">
        <w:rPr>
          <w:rFonts w:ascii="Times" w:hAnsi="Times"/>
          <w:color w:val="001445"/>
          <w:lang w:val="es-ES_tradnl"/>
        </w:rPr>
        <w:t xml:space="preserve"> nos pone en la posición límite de lo público-privado. </w:t>
      </w:r>
      <w:r w:rsidR="00782AA3">
        <w:rPr>
          <w:rFonts w:ascii="Times" w:hAnsi="Times"/>
          <w:color w:val="001445"/>
          <w:lang w:val="es-ES_tradnl"/>
        </w:rPr>
        <w:lastRenderedPageBreak/>
        <w:t>De hecho, la existencia en red nos obliga a replantear la categoría de privacidad y las connotaciones que diversas culturas le asignan.</w:t>
      </w:r>
    </w:p>
    <w:p w14:paraId="5E37A51E" w14:textId="4755A92B" w:rsidR="00646438" w:rsidRDefault="00646438" w:rsidP="00146C22">
      <w:pPr>
        <w:pStyle w:val="FreeForm"/>
        <w:spacing w:line="360" w:lineRule="auto"/>
        <w:jc w:val="both"/>
        <w:rPr>
          <w:rFonts w:ascii="Times" w:hAnsi="Times"/>
          <w:color w:val="001445"/>
          <w:lang w:val="es-ES_tradnl"/>
        </w:rPr>
      </w:pPr>
      <w:r>
        <w:rPr>
          <w:rFonts w:ascii="Times" w:hAnsi="Times"/>
          <w:color w:val="001445"/>
          <w:lang w:val="es-ES_tradnl"/>
        </w:rPr>
        <w:t xml:space="preserve"> La dimensión ética es una forma de la </w:t>
      </w:r>
      <w:r w:rsidR="00782AA3">
        <w:rPr>
          <w:rFonts w:ascii="Times" w:hAnsi="Times"/>
          <w:color w:val="001445"/>
          <w:lang w:val="es-ES_tradnl"/>
        </w:rPr>
        <w:t>cultura</w:t>
      </w:r>
      <w:r>
        <w:rPr>
          <w:rFonts w:ascii="Times" w:hAnsi="Times"/>
          <w:color w:val="001445"/>
          <w:lang w:val="es-ES_tradnl"/>
        </w:rPr>
        <w:t xml:space="preserve"> digital y se distingue de otras formas por sus implicac</w:t>
      </w:r>
      <w:r w:rsidR="00782AA3">
        <w:rPr>
          <w:rFonts w:ascii="Times" w:hAnsi="Times"/>
          <w:color w:val="001445"/>
          <w:lang w:val="es-ES_tradnl"/>
        </w:rPr>
        <w:t>iones aparentemente intangibles</w:t>
      </w:r>
      <w:r w:rsidR="007272A0">
        <w:rPr>
          <w:rFonts w:ascii="Times" w:hAnsi="Times"/>
          <w:color w:val="001445"/>
          <w:lang w:val="es-ES_tradnl"/>
        </w:rPr>
        <w:t>, pero con efectos corpóreos.</w:t>
      </w:r>
      <w:r>
        <w:rPr>
          <w:rFonts w:ascii="Times" w:hAnsi="Times"/>
          <w:color w:val="001445"/>
          <w:lang w:val="es-ES_tradnl"/>
        </w:rPr>
        <w:t xml:space="preserve"> </w:t>
      </w:r>
      <w:r w:rsidR="007272A0">
        <w:rPr>
          <w:rFonts w:ascii="Times" w:hAnsi="Times"/>
          <w:color w:val="001445"/>
          <w:lang w:val="es-ES_tradnl"/>
        </w:rPr>
        <w:t>L</w:t>
      </w:r>
      <w:r w:rsidR="00782AA3">
        <w:rPr>
          <w:rFonts w:ascii="Times" w:hAnsi="Times"/>
          <w:color w:val="001445"/>
          <w:lang w:val="es-ES_tradnl"/>
        </w:rPr>
        <w:t>a pertene</w:t>
      </w:r>
      <w:r w:rsidR="007272A0">
        <w:rPr>
          <w:rFonts w:ascii="Times" w:hAnsi="Times"/>
          <w:color w:val="001445"/>
          <w:lang w:val="es-ES_tradnl"/>
        </w:rPr>
        <w:t>n</w:t>
      </w:r>
      <w:r w:rsidR="00782AA3">
        <w:rPr>
          <w:rFonts w:ascii="Times" w:hAnsi="Times"/>
          <w:color w:val="001445"/>
          <w:lang w:val="es-ES_tradnl"/>
        </w:rPr>
        <w:t>c</w:t>
      </w:r>
      <w:r w:rsidR="007272A0">
        <w:rPr>
          <w:rFonts w:ascii="Times" w:hAnsi="Times"/>
          <w:color w:val="001445"/>
          <w:lang w:val="es-ES_tradnl"/>
        </w:rPr>
        <w:t>i</w:t>
      </w:r>
      <w:r w:rsidR="00782AA3">
        <w:rPr>
          <w:rFonts w:ascii="Times" w:hAnsi="Times"/>
          <w:color w:val="001445"/>
          <w:lang w:val="es-ES_tradnl"/>
        </w:rPr>
        <w:t>a a una comunidad epistémica</w:t>
      </w:r>
      <w:r w:rsidR="007272A0">
        <w:rPr>
          <w:rFonts w:ascii="Times" w:hAnsi="Times"/>
          <w:color w:val="001445"/>
          <w:lang w:val="es-ES_tradnl"/>
        </w:rPr>
        <w:t>,</w:t>
      </w:r>
      <w:r w:rsidR="00782AA3">
        <w:rPr>
          <w:rFonts w:ascii="Times" w:hAnsi="Times"/>
          <w:color w:val="001445"/>
          <w:lang w:val="es-ES_tradnl"/>
        </w:rPr>
        <w:t xml:space="preserve"> por ejemplo</w:t>
      </w:r>
      <w:r w:rsidR="007272A0">
        <w:rPr>
          <w:rFonts w:ascii="Times" w:hAnsi="Times"/>
          <w:color w:val="001445"/>
          <w:lang w:val="es-ES_tradnl"/>
        </w:rPr>
        <w:t>, se concreta a través de</w:t>
      </w:r>
      <w:r w:rsidR="00782AA3">
        <w:rPr>
          <w:rFonts w:ascii="Times" w:hAnsi="Times"/>
          <w:color w:val="001445"/>
          <w:lang w:val="es-ES_tradnl"/>
        </w:rPr>
        <w:t xml:space="preserve"> sus actividades colectivas en red</w:t>
      </w:r>
      <w:r w:rsidR="007272A0">
        <w:rPr>
          <w:rFonts w:ascii="Times" w:hAnsi="Times"/>
          <w:color w:val="001445"/>
          <w:lang w:val="es-ES_tradnl"/>
        </w:rPr>
        <w:t>, y presupone</w:t>
      </w:r>
      <w:r w:rsidR="00782AA3">
        <w:rPr>
          <w:rFonts w:ascii="Times" w:hAnsi="Times"/>
          <w:color w:val="001445"/>
          <w:lang w:val="es-ES_tradnl"/>
        </w:rPr>
        <w:t xml:space="preserve"> el dominio de protocolos de </w:t>
      </w:r>
      <w:r w:rsidR="007272A0">
        <w:rPr>
          <w:rFonts w:ascii="Times" w:hAnsi="Times"/>
          <w:color w:val="001445"/>
          <w:lang w:val="es-ES_tradnl"/>
        </w:rPr>
        <w:t xml:space="preserve">pertenencia (más allá de la adopción de un </w:t>
      </w:r>
      <w:r w:rsidR="00F37432">
        <w:rPr>
          <w:rFonts w:ascii="Times" w:hAnsi="Times"/>
          <w:color w:val="001445"/>
          <w:lang w:val="es-ES_tradnl"/>
        </w:rPr>
        <w:t>paradigma)</w:t>
      </w:r>
      <w:r w:rsidR="00645F5E">
        <w:rPr>
          <w:rFonts w:ascii="Times" w:hAnsi="Times"/>
          <w:color w:val="001445"/>
          <w:lang w:val="es-ES_tradnl"/>
        </w:rPr>
        <w:t xml:space="preserve">, </w:t>
      </w:r>
      <w:r w:rsidR="00F37432">
        <w:rPr>
          <w:rFonts w:ascii="Times" w:hAnsi="Times"/>
          <w:color w:val="001445"/>
          <w:lang w:val="es-ES_tradnl"/>
        </w:rPr>
        <w:t xml:space="preserve"> y</w:t>
      </w:r>
      <w:r w:rsidR="00782AA3">
        <w:rPr>
          <w:rFonts w:ascii="Times" w:hAnsi="Times"/>
          <w:color w:val="001445"/>
          <w:lang w:val="es-ES_tradnl"/>
        </w:rPr>
        <w:t xml:space="preserve"> la asunción de un código de é</w:t>
      </w:r>
      <w:r w:rsidR="007272A0">
        <w:rPr>
          <w:rFonts w:ascii="Times" w:hAnsi="Times"/>
          <w:color w:val="001445"/>
          <w:lang w:val="es-ES_tradnl"/>
        </w:rPr>
        <w:t>tica</w:t>
      </w:r>
      <w:r w:rsidR="00782AA3">
        <w:rPr>
          <w:rFonts w:ascii="Times" w:hAnsi="Times"/>
          <w:color w:val="001445"/>
          <w:lang w:val="es-ES_tradnl"/>
        </w:rPr>
        <w:t xml:space="preserve"> permite la operación de esa comunidad y la actividad de sus miembros</w:t>
      </w:r>
      <w:r w:rsidR="007272A0">
        <w:rPr>
          <w:rFonts w:ascii="Times" w:hAnsi="Times"/>
          <w:color w:val="001445"/>
          <w:lang w:val="es-ES_tradnl"/>
        </w:rPr>
        <w:t>. Más aun, siguiendo a Kuhn, evidencia la competencia de un miembro para incorporarse a la comunidad. La moderación de los foros digitales en las comunidades epistémicas que se vinculan en la red evidencia el papel del paradigma (en tanto código de conducta de la comunidad) como factor esencial de su constitución, incorporación de nuevos miembros y generación de nuevo conocimiento.</w:t>
      </w:r>
    </w:p>
    <w:p w14:paraId="17C66863" w14:textId="1A044A01" w:rsidR="00646438" w:rsidRDefault="00646438" w:rsidP="00146C22">
      <w:pPr>
        <w:pStyle w:val="FreeForm"/>
        <w:spacing w:line="360" w:lineRule="auto"/>
        <w:jc w:val="both"/>
        <w:rPr>
          <w:rFonts w:ascii="Times" w:hAnsi="Times"/>
          <w:color w:val="001445"/>
          <w:lang w:val="es-ES_tradnl"/>
        </w:rPr>
      </w:pPr>
      <w:r>
        <w:rPr>
          <w:rFonts w:ascii="Times" w:hAnsi="Times"/>
          <w:color w:val="001445"/>
          <w:lang w:val="es-ES_tradnl"/>
        </w:rPr>
        <w:t xml:space="preserve">La relevancia de contar con una comunidad virtual de aprendizaje que devenga en una comunidad epistémica virtual deriva de su capacidad para garantizar y, al mismo tiempo, para posibilitar un espacio </w:t>
      </w:r>
      <w:r>
        <w:rPr>
          <w:rFonts w:ascii="Times" w:hAnsi="Times"/>
          <w:i/>
          <w:color w:val="001445"/>
          <w:lang w:val="es-ES_tradnl"/>
        </w:rPr>
        <w:t>ad hoc</w:t>
      </w:r>
      <w:r>
        <w:rPr>
          <w:rFonts w:ascii="Times" w:hAnsi="Times"/>
          <w:color w:val="001445"/>
          <w:lang w:val="es-ES_tradnl"/>
        </w:rPr>
        <w:t xml:space="preserve"> para el desarrollo del criterio moral.  Cada miembro adscrito debe desarrollar como condición </w:t>
      </w:r>
      <w:r>
        <w:rPr>
          <w:rFonts w:ascii="Times" w:hAnsi="Times"/>
          <w:i/>
          <w:color w:val="001445"/>
          <w:lang w:val="es-ES_tradnl"/>
        </w:rPr>
        <w:t>sine qua non</w:t>
      </w:r>
      <w:r>
        <w:rPr>
          <w:rFonts w:ascii="Times" w:hAnsi="Times"/>
          <w:color w:val="001445"/>
          <w:lang w:val="es-ES_tradnl"/>
        </w:rPr>
        <w:t xml:space="preserve"> una capacidad para respetar y observar un código de conducta y un conjunto de valores. Sin un nivel ético es imposible que ninguna comunidad epistémica sobreviva: toda práctica científica se desarrolla a través y a partir de ese elemento fundamental de un paradigma científico. </w:t>
      </w:r>
      <w:r w:rsidR="007272A0">
        <w:rPr>
          <w:rFonts w:ascii="Times" w:hAnsi="Times"/>
          <w:color w:val="001445"/>
          <w:lang w:val="es-ES_tradnl"/>
        </w:rPr>
        <w:t>En ese sentido, vivir en red con un criterio ético es una forma de actividad personal que desde la infancia debe proveer la escuela, pues la civilidad se adquiere en la práctica de los protocolos y normas establecidas en una comunidad mediante una adopción personal, autónoma. Para lograr ese ideal el niño y el joven deben contar con una experiencia real de convivencia en red, de producción de conocimientos en espacios virtuales de colaboración.</w:t>
      </w:r>
    </w:p>
    <w:p w14:paraId="319F5470" w14:textId="457AEEBB" w:rsidR="00646438" w:rsidRDefault="00646438" w:rsidP="00146C22">
      <w:pPr>
        <w:pStyle w:val="FreeForm"/>
        <w:spacing w:line="360" w:lineRule="auto"/>
        <w:jc w:val="both"/>
        <w:rPr>
          <w:rFonts w:ascii="Times" w:hAnsi="Times"/>
          <w:color w:val="001445"/>
          <w:lang w:val="es-ES_tradnl"/>
        </w:rPr>
      </w:pPr>
      <w:r>
        <w:rPr>
          <w:rFonts w:ascii="Times" w:hAnsi="Times"/>
          <w:color w:val="001445"/>
          <w:lang w:val="es-ES_tradnl"/>
        </w:rPr>
        <w:t>Acercar a los jóvenes a las redes sociales, crear espacios virtuales para experimentar en un ambiente seguro y libre de riesgos con los códigos de conducta de las comunidades científicas profesionales, y permitirles desarrollar el criterio moral y la reflexión ética en la práctica científica, es una tarea educativa fundamental que los educadores deben considerar y sobre la que vale la pena desarrollar aún más investigaciones.</w:t>
      </w:r>
    </w:p>
    <w:p w14:paraId="52071F9A" w14:textId="6062D42C" w:rsidR="00170C6A" w:rsidRDefault="00646438" w:rsidP="00146C22">
      <w:pPr>
        <w:spacing w:line="360" w:lineRule="auto"/>
        <w:jc w:val="both"/>
      </w:pPr>
      <w:r>
        <w:t>Las tecnologías son</w:t>
      </w:r>
      <w:r w:rsidR="00532C12">
        <w:t xml:space="preserve"> cada vez má</w:t>
      </w:r>
      <w:r w:rsidR="00170C6A">
        <w:t>s asequibles</w:t>
      </w:r>
      <w:r>
        <w:t>, pero ello</w:t>
      </w:r>
      <w:r w:rsidR="00170C6A">
        <w:t xml:space="preserve"> no implica necesariamente su adopción</w:t>
      </w:r>
      <w:r>
        <w:t xml:space="preserve">.  </w:t>
      </w:r>
      <w:r w:rsidR="00170C6A">
        <w:t>El desarrollo de tecnologías</w:t>
      </w:r>
      <w:r w:rsidR="004F0F24">
        <w:t xml:space="preserve"> cada vez más complejas basadas en inteligencia </w:t>
      </w:r>
      <w:r w:rsidR="004F0F24">
        <w:lastRenderedPageBreak/>
        <w:t>artificial, manejo de bases masivas de datos y reconocimiento de pa</w:t>
      </w:r>
      <w:r w:rsidR="00532C12">
        <w:t>trones automatizado están acercá</w:t>
      </w:r>
      <w:r w:rsidR="004F0F24">
        <w:t>ndonos a mecanismos y dispos</w:t>
      </w:r>
      <w:r w:rsidR="00645F5E">
        <w:t>itivos muy sofisticad</w:t>
      </w:r>
      <w:r w:rsidR="00532C12">
        <w:t>os,  imp</w:t>
      </w:r>
      <w:r w:rsidR="004F0F24">
        <w:t>e</w:t>
      </w:r>
      <w:r w:rsidR="00532C12">
        <w:t>r</w:t>
      </w:r>
      <w:r w:rsidR="004F0F24">
        <w:t>ceptibles y muy eficaces en tareas de vigilancia y control s</w:t>
      </w:r>
      <w:r w:rsidR="00532C12">
        <w:t xml:space="preserve">ocial. Nos acercan a las </w:t>
      </w:r>
      <w:proofErr w:type="spellStart"/>
      <w:r w:rsidR="00532C12">
        <w:t>distopí</w:t>
      </w:r>
      <w:r w:rsidR="004F0F24">
        <w:t>as</w:t>
      </w:r>
      <w:proofErr w:type="spellEnd"/>
      <w:r w:rsidR="004F0F24">
        <w:t xml:space="preserve"> presentadas en la literatura de ficción y en la obra de pensadores como </w:t>
      </w:r>
      <w:proofErr w:type="spellStart"/>
      <w:r w:rsidR="004F0F24">
        <w:t>Deleuze</w:t>
      </w:r>
      <w:proofErr w:type="spellEnd"/>
      <w:r w:rsidR="004F0F24">
        <w:t xml:space="preserve">, Fromm o </w:t>
      </w:r>
      <w:proofErr w:type="spellStart"/>
      <w:r w:rsidR="004F0F24">
        <w:t>Simondon</w:t>
      </w:r>
      <w:proofErr w:type="spellEnd"/>
      <w:r w:rsidR="004F0F24">
        <w:t>.</w:t>
      </w:r>
      <w:r w:rsidR="00ED6A9C">
        <w:t xml:space="preserve"> Sin embargo, es fundamental tener un conocimiento básico de estos fenómenos de la cultura, de sus artefactos y mediaciones técnicas para mantener un claro dominio sobre sus efectos perniciosos y para transformar las tecnologías de la mente y la cognición en medios para el desarrollo y la libertad de los seres humanos.</w:t>
      </w:r>
    </w:p>
    <w:p w14:paraId="4DC137EC" w14:textId="58F93A66" w:rsidR="002F4B59" w:rsidRDefault="002F4B59" w:rsidP="00146C22">
      <w:pPr>
        <w:spacing w:line="360" w:lineRule="auto"/>
        <w:jc w:val="both"/>
      </w:pPr>
      <w:r>
        <w:t xml:space="preserve">La aparición </w:t>
      </w:r>
      <w:r w:rsidR="00646438">
        <w:t xml:space="preserve">y desarrollo acelerado </w:t>
      </w:r>
      <w:r>
        <w:t>de dispositivos digitales conlleva una cultura. Su mane</w:t>
      </w:r>
      <w:r w:rsidR="00170C6A">
        <w:t>jo y uso pro</w:t>
      </w:r>
      <w:r>
        <w:t xml:space="preserve">ductivo, apropiado, ético requiere </w:t>
      </w:r>
      <w:r w:rsidR="00646438">
        <w:t xml:space="preserve">no sólo un dominio técnico sino también </w:t>
      </w:r>
      <w:r>
        <w:t>una reflexión previa a su adopci</w:t>
      </w:r>
      <w:r w:rsidR="00B50974">
        <w:t>ón correcta en tareas humanas, en especial las educativas. Su potencial es enorme. El diálogo entre humanos y máquinas, la colaboració</w:t>
      </w:r>
      <w:r w:rsidR="007333D9">
        <w:t>n, son el epicentro de un cambio social sin precedentes. Las implicaciones que tiene para nuestra civilización la cultura digital son inéditas. La reflexión que merece esta nueva forma de e</w:t>
      </w:r>
      <w:r w:rsidR="00E351E8">
        <w:t>xpresión de la cultura requiere</w:t>
      </w:r>
      <w:r w:rsidR="007333D9">
        <w:t xml:space="preserve"> tomar p</w:t>
      </w:r>
      <w:r w:rsidR="00CB3F82">
        <w:t>osiciones. Estamos como dice Trí</w:t>
      </w:r>
      <w:r w:rsidR="007333D9">
        <w:t>as “en la frontera”</w:t>
      </w:r>
      <w:r w:rsidR="00031E13">
        <w:t xml:space="preserve">, </w:t>
      </w:r>
      <w:r w:rsidR="00443044">
        <w:t xml:space="preserve"> y la adopción de los símbolos psicosocial</w:t>
      </w:r>
      <w:r w:rsidR="001715B5">
        <w:t>e</w:t>
      </w:r>
      <w:r w:rsidR="00443044">
        <w:t>s en la que devienen los artefactos técnicos</w:t>
      </w:r>
      <w:r w:rsidR="00031E13">
        <w:t xml:space="preserve">, </w:t>
      </w:r>
      <w:r w:rsidR="001715B5">
        <w:t xml:space="preserve">como señala </w:t>
      </w:r>
      <w:proofErr w:type="spellStart"/>
      <w:r w:rsidR="001715B5">
        <w:t>Simondon</w:t>
      </w:r>
      <w:proofErr w:type="spellEnd"/>
      <w:r w:rsidR="00031E13">
        <w:t xml:space="preserve">, </w:t>
      </w:r>
      <w:r w:rsidR="001715B5">
        <w:t xml:space="preserve"> puede fá</w:t>
      </w:r>
      <w:r w:rsidR="00443044">
        <w:t>cilm</w:t>
      </w:r>
      <w:r w:rsidR="001715B5">
        <w:t>ente transformarse en el espejismo</w:t>
      </w:r>
      <w:r w:rsidR="00443044">
        <w:t xml:space="preserve"> de una sociedad armoniosa</w:t>
      </w:r>
      <w:r w:rsidR="001715B5">
        <w:t xml:space="preserve">, ordenada, </w:t>
      </w:r>
      <w:r w:rsidR="00443044">
        <w:t xml:space="preserve">y no en </w:t>
      </w:r>
      <w:r w:rsidR="001715B5">
        <w:t>una forma sofisticada</w:t>
      </w:r>
      <w:r w:rsidR="00443044">
        <w:t xml:space="preserve"> de enajenación y de pérdida.</w:t>
      </w:r>
    </w:p>
    <w:p w14:paraId="1B48BE98" w14:textId="77777777" w:rsidR="00057D06" w:rsidRDefault="00057D06" w:rsidP="00146C22">
      <w:pPr>
        <w:spacing w:line="360" w:lineRule="auto"/>
        <w:jc w:val="both"/>
      </w:pPr>
    </w:p>
    <w:p w14:paraId="38329C65" w14:textId="77777777" w:rsidR="0021018E" w:rsidRDefault="0021018E" w:rsidP="00146C22">
      <w:pPr>
        <w:spacing w:line="360" w:lineRule="auto"/>
        <w:outlineLvl w:val="0"/>
        <w:rPr>
          <w:b/>
        </w:rPr>
      </w:pPr>
    </w:p>
    <w:p w14:paraId="08A6A89C" w14:textId="77777777" w:rsidR="0021018E" w:rsidRDefault="0021018E" w:rsidP="00F24CC8">
      <w:pPr>
        <w:spacing w:line="480" w:lineRule="auto"/>
        <w:outlineLvl w:val="0"/>
        <w:rPr>
          <w:b/>
        </w:rPr>
      </w:pPr>
    </w:p>
    <w:p w14:paraId="21D81160" w14:textId="77777777" w:rsidR="00B2460A" w:rsidRDefault="00B2460A" w:rsidP="00F24CC8">
      <w:pPr>
        <w:spacing w:line="480" w:lineRule="auto"/>
        <w:outlineLvl w:val="0"/>
        <w:rPr>
          <w:b/>
        </w:rPr>
      </w:pPr>
    </w:p>
    <w:p w14:paraId="791F5C26" w14:textId="77777777" w:rsidR="00B2460A" w:rsidRDefault="00B2460A" w:rsidP="00F24CC8">
      <w:pPr>
        <w:spacing w:line="480" w:lineRule="auto"/>
        <w:outlineLvl w:val="0"/>
        <w:rPr>
          <w:b/>
        </w:rPr>
      </w:pPr>
    </w:p>
    <w:p w14:paraId="431F1A8F" w14:textId="77777777" w:rsidR="00B2460A" w:rsidRDefault="00B2460A" w:rsidP="00F24CC8">
      <w:pPr>
        <w:spacing w:line="480" w:lineRule="auto"/>
        <w:outlineLvl w:val="0"/>
        <w:rPr>
          <w:b/>
        </w:rPr>
      </w:pPr>
    </w:p>
    <w:p w14:paraId="1B4ACA6D" w14:textId="77777777" w:rsidR="00B2460A" w:rsidRDefault="00B2460A" w:rsidP="00F24CC8">
      <w:pPr>
        <w:spacing w:line="480" w:lineRule="auto"/>
        <w:outlineLvl w:val="0"/>
        <w:rPr>
          <w:b/>
        </w:rPr>
      </w:pPr>
    </w:p>
    <w:p w14:paraId="1F446F59" w14:textId="77777777" w:rsidR="00B2460A" w:rsidRDefault="00B2460A" w:rsidP="00F24CC8">
      <w:pPr>
        <w:spacing w:line="480" w:lineRule="auto"/>
        <w:outlineLvl w:val="0"/>
        <w:rPr>
          <w:b/>
        </w:rPr>
      </w:pPr>
    </w:p>
    <w:p w14:paraId="1F706234" w14:textId="77777777" w:rsidR="00B2460A" w:rsidRDefault="00B2460A" w:rsidP="00F24CC8">
      <w:pPr>
        <w:spacing w:line="480" w:lineRule="auto"/>
        <w:outlineLvl w:val="0"/>
        <w:rPr>
          <w:b/>
        </w:rPr>
      </w:pPr>
    </w:p>
    <w:p w14:paraId="35743990" w14:textId="77777777" w:rsidR="00B2460A" w:rsidRDefault="00B2460A" w:rsidP="00F24CC8">
      <w:pPr>
        <w:spacing w:line="480" w:lineRule="auto"/>
        <w:outlineLvl w:val="0"/>
        <w:rPr>
          <w:b/>
        </w:rPr>
      </w:pPr>
    </w:p>
    <w:p w14:paraId="7B4DA5BD" w14:textId="19239414" w:rsidR="003E3EC3" w:rsidRPr="003E3EC3" w:rsidRDefault="003E3EC3" w:rsidP="00F24CC8">
      <w:pPr>
        <w:spacing w:line="480" w:lineRule="auto"/>
        <w:outlineLvl w:val="0"/>
        <w:rPr>
          <w:b/>
        </w:rPr>
      </w:pPr>
      <w:r w:rsidRPr="003E3EC3">
        <w:rPr>
          <w:b/>
        </w:rPr>
        <w:t>Bibliografía</w:t>
      </w:r>
    </w:p>
    <w:p w14:paraId="57EF915D" w14:textId="1CA87DF8" w:rsidR="00FC2B17" w:rsidRPr="00FC2B17" w:rsidRDefault="00FC2B17" w:rsidP="002940B0">
      <w:pPr>
        <w:pStyle w:val="Textonotapie1"/>
        <w:rPr>
          <w:rFonts w:asciiTheme="minorHAnsi" w:hAnsiTheme="minorHAnsi"/>
          <w:sz w:val="24"/>
          <w:szCs w:val="24"/>
          <w:lang w:val="es-ES_tradnl"/>
        </w:rPr>
      </w:pPr>
      <w:proofErr w:type="spellStart"/>
      <w:r w:rsidRPr="00FC2B17">
        <w:rPr>
          <w:rFonts w:asciiTheme="minorHAnsi" w:hAnsiTheme="minorHAnsi"/>
          <w:sz w:val="24"/>
          <w:szCs w:val="24"/>
          <w:lang w:val="es-ES_tradnl"/>
        </w:rPr>
        <w:t>Agamben</w:t>
      </w:r>
      <w:proofErr w:type="spellEnd"/>
      <w:r w:rsidRPr="00FC2B17">
        <w:rPr>
          <w:rFonts w:asciiTheme="minorHAnsi" w:hAnsiTheme="minorHAnsi"/>
          <w:sz w:val="24"/>
          <w:szCs w:val="24"/>
          <w:lang w:val="es-ES_tradnl"/>
        </w:rPr>
        <w:t xml:space="preserve">, Giorgio, “De qué manera la obsesión por la seguridad transforma la democracia”, </w:t>
      </w:r>
      <w:r w:rsidRPr="00FC2B17">
        <w:rPr>
          <w:rFonts w:asciiTheme="minorHAnsi" w:hAnsiTheme="minorHAnsi"/>
          <w:i/>
          <w:sz w:val="24"/>
          <w:szCs w:val="24"/>
          <w:lang w:val="es-ES_tradnl"/>
        </w:rPr>
        <w:t>Reporte Sexto Piso,</w:t>
      </w:r>
      <w:r w:rsidRPr="00FC2B17">
        <w:rPr>
          <w:rFonts w:asciiTheme="minorHAnsi" w:hAnsiTheme="minorHAnsi"/>
          <w:sz w:val="24"/>
          <w:szCs w:val="24"/>
          <w:lang w:val="es-ES_tradnl"/>
        </w:rPr>
        <w:t xml:space="preserve"> No. 28, diciembre 2016, pp. 7-10</w:t>
      </w:r>
    </w:p>
    <w:p w14:paraId="6CDC34CD" w14:textId="7383E8D9" w:rsidR="003E3EC3" w:rsidRPr="002940B0" w:rsidRDefault="002940B0" w:rsidP="002940B0">
      <w:pPr>
        <w:pStyle w:val="Textonotapie1"/>
        <w:rPr>
          <w:lang w:val="es-ES_tradnl"/>
        </w:rPr>
      </w:pPr>
      <w:r w:rsidRPr="00F2063F">
        <w:rPr>
          <w:rFonts w:ascii="Times" w:hAnsi="Times"/>
          <w:sz w:val="24"/>
          <w:lang w:val="es-ES_tradnl"/>
        </w:rPr>
        <w:t>Araujo G.</w:t>
      </w:r>
      <w:r w:rsidR="002A2984">
        <w:rPr>
          <w:rFonts w:ascii="Times" w:hAnsi="Times"/>
          <w:sz w:val="24"/>
          <w:lang w:val="es-ES_tradnl"/>
        </w:rPr>
        <w:t xml:space="preserve">  </w:t>
      </w:r>
      <w:r w:rsidRPr="00F2063F">
        <w:rPr>
          <w:rFonts w:ascii="Times" w:hAnsi="Times"/>
          <w:sz w:val="24"/>
          <w:lang w:val="es-ES_tradnl"/>
        </w:rPr>
        <w:t xml:space="preserve"> </w:t>
      </w:r>
      <w:proofErr w:type="gramStart"/>
      <w:r w:rsidRPr="00F2063F">
        <w:rPr>
          <w:rFonts w:ascii="Times" w:hAnsi="Times"/>
          <w:sz w:val="24"/>
          <w:lang w:val="es-ES_tradnl"/>
        </w:rPr>
        <w:t>y</w:t>
      </w:r>
      <w:proofErr w:type="gramEnd"/>
      <w:r w:rsidRPr="00F2063F">
        <w:rPr>
          <w:rFonts w:ascii="Times" w:hAnsi="Times"/>
          <w:sz w:val="24"/>
          <w:lang w:val="es-ES_tradnl"/>
        </w:rPr>
        <w:t xml:space="preserve"> </w:t>
      </w:r>
      <w:r w:rsidR="008C7B04" w:rsidRPr="00F2063F">
        <w:rPr>
          <w:rFonts w:ascii="Times" w:hAnsi="Times"/>
          <w:sz w:val="24"/>
          <w:lang w:val="es-ES_tradnl"/>
        </w:rPr>
        <w:t>C.</w:t>
      </w:r>
      <w:r w:rsidR="008C7B04">
        <w:rPr>
          <w:rFonts w:ascii="Times" w:hAnsi="Times"/>
          <w:sz w:val="24"/>
          <w:lang w:val="es-ES_tradnl"/>
        </w:rPr>
        <w:t xml:space="preserve"> </w:t>
      </w:r>
      <w:r w:rsidR="008C7B04" w:rsidRPr="00F2063F">
        <w:rPr>
          <w:rFonts w:ascii="Times" w:hAnsi="Times"/>
          <w:sz w:val="24"/>
          <w:lang w:val="es-ES_tradnl"/>
        </w:rPr>
        <w:t>Pardo</w:t>
      </w:r>
      <w:r w:rsidR="008C7B04">
        <w:rPr>
          <w:rFonts w:ascii="Times" w:hAnsi="Times"/>
          <w:sz w:val="24"/>
          <w:lang w:val="es-ES_tradnl"/>
        </w:rPr>
        <w:t>,</w:t>
      </w:r>
      <w:r w:rsidRPr="00F2063F">
        <w:rPr>
          <w:rFonts w:ascii="Times" w:hAnsi="Times"/>
          <w:sz w:val="24"/>
          <w:lang w:val="es-ES_tradnl"/>
        </w:rPr>
        <w:t xml:space="preserve"> </w:t>
      </w:r>
      <w:r w:rsidR="008C7B04">
        <w:rPr>
          <w:rFonts w:ascii="Times" w:hAnsi="Times"/>
          <w:sz w:val="24"/>
          <w:lang w:val="es-ES_tradnl"/>
        </w:rPr>
        <w:t>“El psicoanálisis para (en) la institución e</w:t>
      </w:r>
      <w:r w:rsidRPr="00F2063F">
        <w:rPr>
          <w:rFonts w:ascii="Times" w:hAnsi="Times"/>
          <w:sz w:val="24"/>
          <w:lang w:val="es-ES_tradnl"/>
        </w:rPr>
        <w:t>scolar”</w:t>
      </w:r>
      <w:r w:rsidR="00FC2B17">
        <w:rPr>
          <w:rFonts w:ascii="Times" w:hAnsi="Times"/>
          <w:sz w:val="24"/>
          <w:lang w:val="es-ES_tradnl"/>
        </w:rPr>
        <w:t xml:space="preserve"> </w:t>
      </w:r>
      <w:r w:rsidRPr="00F2063F">
        <w:rPr>
          <w:rFonts w:ascii="Times" w:hAnsi="Times"/>
          <w:sz w:val="24"/>
          <w:lang w:val="es-ES_tradnl"/>
        </w:rPr>
        <w:t xml:space="preserve">en:                                    </w:t>
      </w:r>
      <w:hyperlink r:id="rId11" w:history="1">
        <w:r w:rsidRPr="00F2063F">
          <w:rPr>
            <w:rFonts w:ascii="Times" w:hAnsi="Times"/>
            <w:color w:val="000099"/>
            <w:sz w:val="24"/>
            <w:u w:val="single"/>
            <w:lang w:val="es-ES_tradnl"/>
          </w:rPr>
          <w:t>http://geomundos.com/salud/</w:t>
        </w:r>
        <w:r w:rsidRPr="00F2063F">
          <w:rPr>
            <w:rFonts w:ascii="Times" w:hAnsi="Times"/>
            <w:sz w:val="24"/>
            <w:lang w:val="es-ES_tradnl"/>
          </w:rPr>
          <w:t>psicosocial/el-psicoanálisis-para-en-la-institución-escolar-por gabriel-araujo-y-carmen-pardo_doc_8420.html</w:t>
        </w:r>
      </w:hyperlink>
      <w:r w:rsidR="00EA4431" w:rsidRPr="002940B0">
        <w:rPr>
          <w:lang w:val="es-ES_tradnl"/>
        </w:rPr>
        <w:tab/>
      </w:r>
      <w:r w:rsidR="00EA4431" w:rsidRPr="002940B0">
        <w:rPr>
          <w:lang w:val="es-ES_tradnl"/>
        </w:rPr>
        <w:tab/>
      </w:r>
      <w:r w:rsidR="00EA4431" w:rsidRPr="002940B0">
        <w:rPr>
          <w:lang w:val="es-ES_tradnl"/>
        </w:rPr>
        <w:tab/>
      </w:r>
      <w:r w:rsidR="00EA4431" w:rsidRPr="002940B0">
        <w:rPr>
          <w:lang w:val="es-ES_tradnl"/>
        </w:rPr>
        <w:tab/>
      </w:r>
      <w:r w:rsidR="00EA4431" w:rsidRPr="002940B0">
        <w:rPr>
          <w:lang w:val="es-ES_tradnl"/>
        </w:rPr>
        <w:tab/>
      </w:r>
      <w:r w:rsidR="00EA4431" w:rsidRPr="002940B0">
        <w:rPr>
          <w:lang w:val="es-ES_tradnl"/>
        </w:rPr>
        <w:tab/>
      </w:r>
    </w:p>
    <w:p w14:paraId="56E2811A" w14:textId="15CBF936" w:rsidR="003E3EC3" w:rsidRDefault="003E3EC3" w:rsidP="003E3EC3">
      <w:pPr>
        <w:rPr>
          <w:lang w:val="en-US"/>
        </w:rPr>
      </w:pPr>
      <w:r>
        <w:t>Bartra, R.</w:t>
      </w:r>
      <w:r w:rsidR="008C7B04">
        <w:t xml:space="preserve">, </w:t>
      </w:r>
      <w:r>
        <w:t xml:space="preserve"> </w:t>
      </w:r>
      <w:r w:rsidRPr="006B444A">
        <w:rPr>
          <w:i/>
        </w:rPr>
        <w:t>Antropología de</w:t>
      </w:r>
      <w:r w:rsidR="00911F7B">
        <w:rPr>
          <w:i/>
        </w:rPr>
        <w:t>l Cerebro. La conciencia y los sistemas s</w:t>
      </w:r>
      <w:r w:rsidRPr="006B444A">
        <w:rPr>
          <w:i/>
        </w:rPr>
        <w:t>imbólicos</w:t>
      </w:r>
      <w:r>
        <w:t xml:space="preserve">, FCE-Ed. </w:t>
      </w:r>
      <w:proofErr w:type="spellStart"/>
      <w:r w:rsidRPr="00BA5727">
        <w:rPr>
          <w:lang w:val="en-US"/>
        </w:rPr>
        <w:t>Pretextos</w:t>
      </w:r>
      <w:proofErr w:type="spellEnd"/>
      <w:r w:rsidRPr="00BA5727">
        <w:rPr>
          <w:lang w:val="en-US"/>
        </w:rPr>
        <w:t>, México, 2007.</w:t>
      </w:r>
    </w:p>
    <w:p w14:paraId="6DECD5BE" w14:textId="2875F9F4" w:rsidR="00AE2D09" w:rsidRDefault="00AE2D09" w:rsidP="003E3EC3">
      <w:pPr>
        <w:rPr>
          <w:lang w:val="en-US"/>
        </w:rPr>
      </w:pPr>
      <w:r w:rsidRPr="008F72D1">
        <w:rPr>
          <w:lang w:val="en-US"/>
        </w:rPr>
        <w:t>Bloomfield</w:t>
      </w:r>
      <w:r w:rsidR="008F72D1" w:rsidRPr="008F72D1">
        <w:rPr>
          <w:lang w:val="en-US"/>
        </w:rPr>
        <w:t xml:space="preserve"> </w:t>
      </w:r>
      <w:r w:rsidR="008F72D1">
        <w:rPr>
          <w:lang w:val="en-US"/>
        </w:rPr>
        <w:t>R.</w:t>
      </w:r>
      <w:r w:rsidRPr="008F72D1">
        <w:rPr>
          <w:lang w:val="en-US"/>
        </w:rPr>
        <w:t>,</w:t>
      </w:r>
      <w:r w:rsidRPr="008F72D1">
        <w:rPr>
          <w:rFonts w:eastAsia="Times New Roman"/>
          <w:lang w:val="en-US"/>
        </w:rPr>
        <w:t xml:space="preserve"> “Second chance for second life: virtual worlds need the freedom to self-correct, argues Robert Bloomfield”</w:t>
      </w:r>
      <w:r w:rsidRPr="008F72D1">
        <w:rPr>
          <w:lang w:val="en-US"/>
        </w:rPr>
        <w:t xml:space="preserve"> </w:t>
      </w:r>
      <w:r w:rsidRPr="008F72D1">
        <w:rPr>
          <w:i/>
          <w:lang w:val="en-US"/>
        </w:rPr>
        <w:t xml:space="preserve">Technology </w:t>
      </w:r>
      <w:r w:rsidR="005B7E33" w:rsidRPr="008F72D1">
        <w:rPr>
          <w:i/>
          <w:lang w:val="en-US"/>
        </w:rPr>
        <w:t>Review</w:t>
      </w:r>
      <w:r w:rsidR="005B7E33" w:rsidRPr="008F72D1">
        <w:rPr>
          <w:lang w:val="en-US"/>
        </w:rPr>
        <w:t xml:space="preserve">, </w:t>
      </w:r>
      <w:r w:rsidR="0030358C" w:rsidRPr="008F72D1">
        <w:rPr>
          <w:lang w:val="en-US"/>
        </w:rPr>
        <w:t>January</w:t>
      </w:r>
      <w:r w:rsidRPr="008F72D1">
        <w:rPr>
          <w:lang w:val="en-US"/>
        </w:rPr>
        <w:t xml:space="preserve"> </w:t>
      </w:r>
      <w:r w:rsidR="005B7E33" w:rsidRPr="008F72D1">
        <w:rPr>
          <w:lang w:val="en-US"/>
        </w:rPr>
        <w:t>2008,</w:t>
      </w:r>
      <w:r w:rsidRPr="008F72D1">
        <w:rPr>
          <w:lang w:val="en-US"/>
        </w:rPr>
        <w:t xml:space="preserve"> p. 58</w:t>
      </w:r>
      <w:r w:rsidR="0030358C">
        <w:rPr>
          <w:lang w:val="en-US"/>
        </w:rPr>
        <w:t>.</w:t>
      </w:r>
    </w:p>
    <w:p w14:paraId="7419CA86" w14:textId="61449B19" w:rsidR="007A673D" w:rsidRPr="00933402" w:rsidRDefault="007A673D" w:rsidP="003E3EC3">
      <w:pPr>
        <w:rPr>
          <w:lang w:val="es-ES_tradnl"/>
        </w:rPr>
      </w:pPr>
      <w:r w:rsidRPr="00933402">
        <w:rPr>
          <w:lang w:val="es-ES_tradnl"/>
        </w:rPr>
        <w:t>Bates A.W. (Tony</w:t>
      </w:r>
      <w:r w:rsidR="00FB6308" w:rsidRPr="00933402">
        <w:rPr>
          <w:lang w:val="es-ES_tradnl"/>
        </w:rPr>
        <w:t>)</w:t>
      </w:r>
      <w:r w:rsidR="00933402">
        <w:rPr>
          <w:lang w:val="es-ES_tradnl"/>
        </w:rPr>
        <w:t xml:space="preserve"> y Rhonda M. </w:t>
      </w:r>
      <w:proofErr w:type="spellStart"/>
      <w:r w:rsidR="0030358C">
        <w:rPr>
          <w:lang w:val="es-ES_tradnl"/>
        </w:rPr>
        <w:t>Epper</w:t>
      </w:r>
      <w:proofErr w:type="spellEnd"/>
      <w:r w:rsidR="0030358C" w:rsidRPr="00933402">
        <w:rPr>
          <w:lang w:val="es-ES_tradnl"/>
        </w:rPr>
        <w:t xml:space="preserve">, </w:t>
      </w:r>
      <w:r w:rsidR="0030358C">
        <w:rPr>
          <w:lang w:val="es-ES_tradnl"/>
        </w:rPr>
        <w:t>Enseñar</w:t>
      </w:r>
      <w:r w:rsidR="0030358C" w:rsidRPr="00933402">
        <w:rPr>
          <w:i/>
          <w:lang w:val="es-ES_tradnl"/>
        </w:rPr>
        <w:t xml:space="preserve"> al</w:t>
      </w:r>
      <w:r w:rsidR="00933402" w:rsidRPr="00933402">
        <w:rPr>
          <w:i/>
          <w:lang w:val="es-ES_tradnl"/>
        </w:rPr>
        <w:t xml:space="preserve"> profesorado cómo utilizar la tecnología. Buenas prácticas de instituciones líderes</w:t>
      </w:r>
      <w:r w:rsidR="00933402">
        <w:rPr>
          <w:lang w:val="es-ES_tradnl"/>
        </w:rPr>
        <w:t>,</w:t>
      </w:r>
      <w:r w:rsidR="0030358C">
        <w:rPr>
          <w:lang w:val="es-ES_tradnl"/>
        </w:rPr>
        <w:t xml:space="preserve"> Ed. UOC, 2004.</w:t>
      </w:r>
    </w:p>
    <w:p w14:paraId="50D6B878" w14:textId="17B62F27" w:rsidR="00044D90" w:rsidRPr="00CC1CED" w:rsidRDefault="00141115" w:rsidP="003E3EC3">
      <w:pPr>
        <w:rPr>
          <w:rFonts w:eastAsia="Times New Roman"/>
          <w:lang w:val="es-ES_tradnl" w:eastAsia="es-ES_tradnl"/>
        </w:rPr>
      </w:pPr>
      <w:proofErr w:type="spellStart"/>
      <w:r w:rsidRPr="00933402">
        <w:rPr>
          <w:rFonts w:eastAsia="Times New Roman"/>
          <w:lang w:val="es-ES_tradnl"/>
        </w:rPr>
        <w:t>Bergstein</w:t>
      </w:r>
      <w:proofErr w:type="spellEnd"/>
      <w:r w:rsidRPr="00933402">
        <w:rPr>
          <w:rFonts w:eastAsia="Times New Roman"/>
          <w:lang w:val="es-ES_tradnl"/>
        </w:rPr>
        <w:t xml:space="preserve">, </w:t>
      </w:r>
      <w:r w:rsidRPr="00933402">
        <w:rPr>
          <w:rFonts w:eastAsia="Times New Roman"/>
          <w:lang w:val="es-ES_tradnl" w:eastAsia="es-ES_tradnl"/>
        </w:rPr>
        <w:t>B.</w:t>
      </w:r>
      <w:r w:rsidRPr="00933402">
        <w:rPr>
          <w:rFonts w:eastAsia="Times New Roman"/>
          <w:lang w:val="es-ES_tradnl"/>
        </w:rPr>
        <w:t>, “</w:t>
      </w:r>
      <w:proofErr w:type="spellStart"/>
      <w:r w:rsidRPr="0030358C">
        <w:rPr>
          <w:rFonts w:eastAsia="Times New Roman"/>
          <w:i/>
          <w:lang w:val="es-ES_tradnl"/>
        </w:rPr>
        <w:t>Parents</w:t>
      </w:r>
      <w:proofErr w:type="spellEnd"/>
      <w:r w:rsidRPr="00933402">
        <w:rPr>
          <w:i/>
          <w:lang w:val="es-ES_tradnl"/>
        </w:rPr>
        <w:t xml:space="preserve"> </w:t>
      </w:r>
      <w:proofErr w:type="spellStart"/>
      <w:r w:rsidRPr="00933402">
        <w:rPr>
          <w:i/>
          <w:lang w:val="es-ES_tradnl"/>
        </w:rPr>
        <w:t>don’t</w:t>
      </w:r>
      <w:proofErr w:type="spellEnd"/>
      <w:r w:rsidRPr="00933402">
        <w:rPr>
          <w:i/>
          <w:lang w:val="es-ES_tradnl"/>
        </w:rPr>
        <w:t xml:space="preserve"> </w:t>
      </w:r>
      <w:proofErr w:type="spellStart"/>
      <w:r w:rsidRPr="00933402">
        <w:rPr>
          <w:i/>
          <w:lang w:val="es-ES_tradnl"/>
        </w:rPr>
        <w:t>panic</w:t>
      </w:r>
      <w:proofErr w:type="spellEnd"/>
      <w:r w:rsidRPr="00933402">
        <w:rPr>
          <w:i/>
          <w:lang w:val="es-ES_tradnl"/>
        </w:rPr>
        <w:t xml:space="preserve"> </w:t>
      </w:r>
      <w:proofErr w:type="spellStart"/>
      <w:r w:rsidRPr="00933402">
        <w:rPr>
          <w:i/>
          <w:lang w:val="es-ES_tradnl"/>
        </w:rPr>
        <w:t>about</w:t>
      </w:r>
      <w:proofErr w:type="spellEnd"/>
      <w:r w:rsidRPr="00933402">
        <w:rPr>
          <w:i/>
          <w:lang w:val="es-ES_tradnl"/>
        </w:rPr>
        <w:t xml:space="preserve"> </w:t>
      </w:r>
      <w:proofErr w:type="spellStart"/>
      <w:r w:rsidRPr="00933402">
        <w:rPr>
          <w:i/>
          <w:lang w:val="es-ES_tradnl"/>
        </w:rPr>
        <w:t>your</w:t>
      </w:r>
      <w:proofErr w:type="spellEnd"/>
      <w:r w:rsidRPr="00933402">
        <w:rPr>
          <w:i/>
          <w:lang w:val="es-ES_tradnl"/>
        </w:rPr>
        <w:t xml:space="preserve"> </w:t>
      </w:r>
      <w:proofErr w:type="spellStart"/>
      <w:r w:rsidRPr="00933402">
        <w:rPr>
          <w:i/>
          <w:lang w:val="es-ES_tradnl"/>
        </w:rPr>
        <w:t>kids</w:t>
      </w:r>
      <w:proofErr w:type="spellEnd"/>
      <w:r w:rsidRPr="00933402">
        <w:rPr>
          <w:i/>
          <w:lang w:val="es-ES_tradnl"/>
        </w:rPr>
        <w:t xml:space="preserve"> social media </w:t>
      </w:r>
      <w:proofErr w:type="spellStart"/>
      <w:r w:rsidRPr="00933402">
        <w:rPr>
          <w:i/>
          <w:lang w:val="es-ES_tradnl"/>
        </w:rPr>
        <w:t>habits</w:t>
      </w:r>
      <w:proofErr w:type="spellEnd"/>
      <w:r w:rsidRPr="00933402">
        <w:rPr>
          <w:i/>
          <w:lang w:val="es-ES_tradnl"/>
        </w:rPr>
        <w:t xml:space="preserve">” </w:t>
      </w:r>
      <w:r w:rsidRPr="00933402">
        <w:rPr>
          <w:lang w:val="es-ES_tradnl"/>
        </w:rPr>
        <w:t>en https://www.technologyreview.com/s/5224</w:t>
      </w:r>
      <w:r w:rsidRPr="00CC1CED">
        <w:rPr>
          <w:lang w:val="es-ES_tradnl"/>
        </w:rPr>
        <w:t>21/parents-dont-panic-about-your-kids-social-media-habits/</w:t>
      </w:r>
    </w:p>
    <w:p w14:paraId="5482DCB8" w14:textId="06C5B0C5" w:rsidR="00682917" w:rsidRPr="002940B0" w:rsidRDefault="00682917" w:rsidP="003E3EC3">
      <w:pPr>
        <w:rPr>
          <w:rFonts w:eastAsia="Times New Roman"/>
          <w:lang w:val="en-US" w:eastAsia="es-ES_tradnl"/>
        </w:rPr>
      </w:pPr>
      <w:r w:rsidRPr="00BA692F">
        <w:rPr>
          <w:lang w:val="en-US"/>
        </w:rPr>
        <w:t xml:space="preserve">Bruner, </w:t>
      </w:r>
      <w:r w:rsidR="006B444A" w:rsidRPr="00BA692F">
        <w:rPr>
          <w:lang w:val="en-US"/>
        </w:rPr>
        <w:t>J.</w:t>
      </w:r>
      <w:r w:rsidR="008C7B04">
        <w:rPr>
          <w:lang w:val="en-US"/>
        </w:rPr>
        <w:t xml:space="preserve">, </w:t>
      </w:r>
      <w:r w:rsidR="008C7B04" w:rsidRPr="00BA692F">
        <w:rPr>
          <w:lang w:val="en-US"/>
        </w:rPr>
        <w:t>“</w:t>
      </w:r>
      <w:r w:rsidRPr="00994DE5">
        <w:rPr>
          <w:lang w:val="en-US"/>
        </w:rPr>
        <w:t>Life as a Narrativ</w:t>
      </w:r>
      <w:r w:rsidR="00994DE5" w:rsidRPr="00994DE5">
        <w:rPr>
          <w:lang w:val="en-US"/>
        </w:rPr>
        <w:t>e</w:t>
      </w:r>
      <w:r w:rsidR="00994DE5">
        <w:rPr>
          <w:lang w:val="en-US"/>
        </w:rPr>
        <w:t>”</w:t>
      </w:r>
      <w:r w:rsidR="00994DE5" w:rsidRPr="00994DE5">
        <w:rPr>
          <w:lang w:val="en-US"/>
        </w:rPr>
        <w:t>,</w:t>
      </w:r>
      <w:r w:rsidR="00994DE5" w:rsidRPr="00994DE5">
        <w:rPr>
          <w:rFonts w:eastAsia="Times New Roman"/>
          <w:lang w:val="en-US" w:eastAsia="es-ES_tradnl"/>
        </w:rPr>
        <w:t xml:space="preserve"> </w:t>
      </w:r>
      <w:r w:rsidR="00994DE5" w:rsidRPr="006B444A">
        <w:rPr>
          <w:rStyle w:val="nfasis"/>
          <w:rFonts w:eastAsia="Times New Roman"/>
          <w:lang w:val="en-US"/>
        </w:rPr>
        <w:t>Social Research: An International Quarterly</w:t>
      </w:r>
      <w:r w:rsidR="00994DE5" w:rsidRPr="00994DE5">
        <w:rPr>
          <w:rFonts w:eastAsia="Times New Roman"/>
          <w:lang w:val="en-US"/>
        </w:rPr>
        <w:t xml:space="preserve"> 71 (3):691-710 (2004) </w:t>
      </w:r>
    </w:p>
    <w:p w14:paraId="33807B9A" w14:textId="0D9D6E65" w:rsidR="005E752A" w:rsidRDefault="008C7B04" w:rsidP="003E3EC3">
      <w:pPr>
        <w:rPr>
          <w:rFonts w:ascii="Times New Roman" w:eastAsia="Times New Roman" w:hAnsi="Times New Roman" w:cs="Times New Roman"/>
          <w:lang w:val="en-US" w:eastAsia="es-ES_tradnl"/>
        </w:rPr>
      </w:pPr>
      <w:proofErr w:type="spellStart"/>
      <w:r w:rsidRPr="004C249E">
        <w:rPr>
          <w:rStyle w:val="a-declarative"/>
          <w:rFonts w:eastAsia="Times New Roman"/>
          <w:lang w:val="en-US"/>
        </w:rPr>
        <w:t>Brynjolfsson</w:t>
      </w:r>
      <w:proofErr w:type="spellEnd"/>
      <w:r w:rsidRPr="004C249E">
        <w:rPr>
          <w:rStyle w:val="a-declarative"/>
          <w:rFonts w:eastAsia="Times New Roman"/>
          <w:lang w:val="en-US"/>
        </w:rPr>
        <w:t>, Erik</w:t>
      </w:r>
      <w:r w:rsidR="005E752A" w:rsidRPr="004C249E">
        <w:rPr>
          <w:rStyle w:val="a-declarative"/>
          <w:rFonts w:eastAsia="Times New Roman"/>
          <w:lang w:val="en-US"/>
        </w:rPr>
        <w:t xml:space="preserve"> </w:t>
      </w:r>
      <w:r w:rsidR="00B8458B" w:rsidRPr="004C249E">
        <w:rPr>
          <w:rStyle w:val="a-declarative"/>
          <w:rFonts w:eastAsia="Times New Roman"/>
          <w:lang w:val="en-US"/>
        </w:rPr>
        <w:t xml:space="preserve">y </w:t>
      </w:r>
      <w:r w:rsidR="00B8458B" w:rsidRPr="004C249E">
        <w:rPr>
          <w:rStyle w:val="a-color-secondary"/>
          <w:rFonts w:eastAsia="Times New Roman"/>
          <w:lang w:val="en-US"/>
        </w:rPr>
        <w:t>A.</w:t>
      </w:r>
      <w:r>
        <w:rPr>
          <w:rStyle w:val="a-declarative"/>
          <w:rFonts w:eastAsia="Times New Roman"/>
          <w:lang w:val="en-US"/>
        </w:rPr>
        <w:t xml:space="preserve"> </w:t>
      </w:r>
      <w:r w:rsidR="005E752A" w:rsidRPr="004C249E">
        <w:rPr>
          <w:rStyle w:val="a-declarative"/>
          <w:rFonts w:eastAsia="Times New Roman"/>
          <w:lang w:val="en-US"/>
        </w:rPr>
        <w:t xml:space="preserve">McAfee, </w:t>
      </w:r>
      <w:r w:rsidR="005E752A" w:rsidRPr="006B444A">
        <w:rPr>
          <w:rStyle w:val="a-size-large"/>
          <w:rFonts w:eastAsia="Times New Roman"/>
          <w:i/>
          <w:lang w:val="en-US"/>
        </w:rPr>
        <w:t xml:space="preserve">Second Machine </w:t>
      </w:r>
      <w:r w:rsidR="00B8458B" w:rsidRPr="006B444A">
        <w:rPr>
          <w:rStyle w:val="a-size-large"/>
          <w:rFonts w:eastAsia="Times New Roman"/>
          <w:i/>
          <w:lang w:val="en-US"/>
        </w:rPr>
        <w:t>Age:</w:t>
      </w:r>
      <w:r w:rsidR="005E752A" w:rsidRPr="006B444A">
        <w:rPr>
          <w:rStyle w:val="a-size-large"/>
          <w:rFonts w:eastAsia="Times New Roman"/>
          <w:i/>
          <w:lang w:val="en-US"/>
        </w:rPr>
        <w:t xml:space="preserve"> Work, Progress, and Prosperity in a Time of Brilliant Technologies,</w:t>
      </w:r>
      <w:r w:rsidR="005E752A">
        <w:rPr>
          <w:rStyle w:val="a-size-large"/>
          <w:rFonts w:eastAsia="Times New Roman"/>
          <w:u w:val="single"/>
          <w:lang w:val="en-US"/>
        </w:rPr>
        <w:t xml:space="preserve"> </w:t>
      </w:r>
      <w:r w:rsidR="005E752A" w:rsidRPr="00DD601B">
        <w:rPr>
          <w:rFonts w:ascii="Times New Roman" w:eastAsia="Times New Roman" w:hAnsi="Times New Roman" w:cs="Times New Roman"/>
          <w:lang w:val="en-US" w:eastAsia="es-ES_tradnl"/>
        </w:rPr>
        <w:t xml:space="preserve">New </w:t>
      </w:r>
      <w:r w:rsidR="00B8458B">
        <w:rPr>
          <w:rFonts w:ascii="Times New Roman" w:eastAsia="Times New Roman" w:hAnsi="Times New Roman" w:cs="Times New Roman"/>
          <w:lang w:val="en-US" w:eastAsia="es-ES_tradnl"/>
        </w:rPr>
        <w:t>York:</w:t>
      </w:r>
      <w:r w:rsidR="005E752A">
        <w:rPr>
          <w:rFonts w:ascii="Times New Roman" w:eastAsia="Times New Roman" w:hAnsi="Times New Roman" w:cs="Times New Roman"/>
          <w:lang w:val="en-US" w:eastAsia="es-ES_tradnl"/>
        </w:rPr>
        <w:t xml:space="preserve"> W. W. Norton &amp; Company, 2014</w:t>
      </w:r>
    </w:p>
    <w:p w14:paraId="0BD62167" w14:textId="384E2F88" w:rsidR="007D2B50" w:rsidRDefault="007D2B50" w:rsidP="00D576FE">
      <w:pPr>
        <w:pStyle w:val="Textonotapie"/>
      </w:pPr>
      <w:r w:rsidRPr="007D2B50">
        <w:rPr>
          <w:rFonts w:eastAsia="Times New Roman" w:cs="Times New Roman"/>
        </w:rPr>
        <w:t>Cabo Diez</w:t>
      </w:r>
      <w:r>
        <w:rPr>
          <w:rFonts w:eastAsia="Times New Roman" w:cs="Times New Roman"/>
        </w:rPr>
        <w:t xml:space="preserve">, L., </w:t>
      </w:r>
      <w:r w:rsidRPr="007D2B50">
        <w:t xml:space="preserve"> “</w:t>
      </w:r>
      <w:r w:rsidRPr="007D2B50">
        <w:rPr>
          <w:rFonts w:eastAsia="Times New Roman" w:cs="Times New Roman"/>
        </w:rPr>
        <w:t xml:space="preserve">Industria 4.0: La nueva revolución industrial” en  </w:t>
      </w:r>
      <w:hyperlink r:id="rId12" w:history="1">
        <w:r w:rsidRPr="007D2B50">
          <w:rPr>
            <w:rStyle w:val="Hipervnculo"/>
          </w:rPr>
          <w:t>http://blogthinkbig.com/industria-4-0/</w:t>
        </w:r>
      </w:hyperlink>
      <w:r w:rsidRPr="007D2B50">
        <w:t xml:space="preserve"> revisado el 14/10/2015</w:t>
      </w:r>
    </w:p>
    <w:p w14:paraId="40270977" w14:textId="552D065A" w:rsidR="003B6696" w:rsidRPr="00CC1CED" w:rsidRDefault="00976DB1" w:rsidP="00D576FE">
      <w:pPr>
        <w:pStyle w:val="Textonotapie"/>
        <w:rPr>
          <w:rFonts w:ascii="Cambria" w:hAnsi="Cambria"/>
          <w:lang w:val="en-US"/>
        </w:rPr>
      </w:pPr>
      <w:r w:rsidRPr="003B6696">
        <w:rPr>
          <w:rFonts w:ascii="Cambria" w:hAnsi="Cambria"/>
          <w:lang w:val="es-ES_tradnl"/>
        </w:rPr>
        <w:t>Capurro R.</w:t>
      </w:r>
      <w:r w:rsidR="003B6696" w:rsidRPr="003B6696">
        <w:rPr>
          <w:rFonts w:ascii="Cambria" w:hAnsi="Cambria"/>
          <w:lang w:val="es-ES_tradnl"/>
        </w:rPr>
        <w:t xml:space="preserve">, </w:t>
      </w:r>
      <w:hyperlink r:id="rId13" w:history="1">
        <w:r w:rsidR="003B6696" w:rsidRPr="00911F7B">
          <w:rPr>
            <w:rStyle w:val="Hipervnculo"/>
            <w:rFonts w:ascii="Cambria" w:hAnsi="Cambria"/>
            <w:lang w:val="es-ES_tradnl"/>
          </w:rPr>
          <w:t>http://capurro.de/</w:t>
        </w:r>
      </w:hyperlink>
      <w:r w:rsidR="003B6696" w:rsidRPr="00911F7B">
        <w:rPr>
          <w:rFonts w:ascii="Cambria" w:hAnsi="Cambria"/>
          <w:lang w:val="es-ES_tradnl"/>
        </w:rPr>
        <w:t xml:space="preserve"> </w:t>
      </w:r>
      <w:r w:rsidR="00911F7B">
        <w:rPr>
          <w:rFonts w:ascii="Cambria" w:hAnsi="Cambria"/>
          <w:lang w:val="es-ES_tradnl"/>
        </w:rPr>
        <w:t>(</w:t>
      </w:r>
      <w:r w:rsidR="00911F7B" w:rsidRPr="003B6696">
        <w:rPr>
          <w:rFonts w:ascii="Cambria" w:hAnsi="Cambria"/>
          <w:lang w:val="es-ES_tradnl"/>
        </w:rPr>
        <w:t>Sitio web del Dr. Rafael Capurro</w:t>
      </w:r>
      <w:r w:rsidR="00911F7B">
        <w:rPr>
          <w:rFonts w:ascii="Cambria" w:hAnsi="Cambria"/>
          <w:lang w:val="es-ES_tradnl"/>
        </w:rPr>
        <w:t xml:space="preserve">). </w:t>
      </w:r>
      <w:r w:rsidR="00911F7B" w:rsidRPr="003B6696">
        <w:rPr>
          <w:rFonts w:ascii="Cambria" w:hAnsi="Cambria"/>
          <w:lang w:val="es-ES_tradnl"/>
        </w:rPr>
        <w:t xml:space="preserve"> </w:t>
      </w:r>
      <w:proofErr w:type="spellStart"/>
      <w:r w:rsidR="003B6696" w:rsidRPr="00CC1CED">
        <w:rPr>
          <w:rFonts w:ascii="Cambria" w:hAnsi="Cambria"/>
          <w:lang w:val="en-US"/>
        </w:rPr>
        <w:t>Consultado</w:t>
      </w:r>
      <w:proofErr w:type="spellEnd"/>
      <w:r w:rsidR="003B6696" w:rsidRPr="00CC1CED">
        <w:rPr>
          <w:rFonts w:ascii="Cambria" w:hAnsi="Cambria"/>
          <w:lang w:val="en-US"/>
        </w:rPr>
        <w:t xml:space="preserve"> 16 </w:t>
      </w:r>
      <w:proofErr w:type="spellStart"/>
      <w:r w:rsidR="003B6696" w:rsidRPr="00CC1CED">
        <w:rPr>
          <w:rFonts w:ascii="Cambria" w:hAnsi="Cambria"/>
          <w:lang w:val="en-US"/>
        </w:rPr>
        <w:t>diciembre</w:t>
      </w:r>
      <w:proofErr w:type="spellEnd"/>
      <w:r w:rsidR="003B6696" w:rsidRPr="00CC1CED">
        <w:rPr>
          <w:rFonts w:ascii="Cambria" w:hAnsi="Cambria"/>
          <w:lang w:val="en-US"/>
        </w:rPr>
        <w:t xml:space="preserve"> de 2015.</w:t>
      </w:r>
    </w:p>
    <w:p w14:paraId="361E77C4" w14:textId="4A56842F" w:rsidR="007A673D" w:rsidRDefault="007A673D" w:rsidP="00D576FE">
      <w:pPr>
        <w:pStyle w:val="Textonotapie"/>
        <w:rPr>
          <w:rFonts w:ascii="Cambria" w:hAnsi="Cambria"/>
          <w:lang w:val="en-US"/>
        </w:rPr>
      </w:pPr>
      <w:proofErr w:type="spellStart"/>
      <w:r>
        <w:rPr>
          <w:rFonts w:ascii="Cambria" w:hAnsi="Cambria"/>
          <w:lang w:val="en-US"/>
        </w:rPr>
        <w:t>Capurro</w:t>
      </w:r>
      <w:proofErr w:type="spellEnd"/>
      <w:r>
        <w:rPr>
          <w:rFonts w:ascii="Cambria" w:hAnsi="Cambria"/>
          <w:lang w:val="en-US"/>
        </w:rPr>
        <w:t xml:space="preserve">, R., </w:t>
      </w:r>
      <w:r w:rsidRPr="007A673D">
        <w:rPr>
          <w:rFonts w:ascii="Cambria" w:hAnsi="Cambria"/>
          <w:i/>
          <w:lang w:val="en-US"/>
        </w:rPr>
        <w:t>Localizing the Internet. Ethical aspects in the intercultural perspective</w:t>
      </w:r>
      <w:r>
        <w:rPr>
          <w:rFonts w:ascii="Cambria" w:hAnsi="Cambria"/>
          <w:lang w:val="en-US"/>
        </w:rPr>
        <w:t xml:space="preserve">, </w:t>
      </w:r>
      <w:proofErr w:type="spellStart"/>
      <w:r>
        <w:rPr>
          <w:rFonts w:ascii="Cambria" w:hAnsi="Cambria"/>
          <w:lang w:val="en-US"/>
        </w:rPr>
        <w:t>Schriftenreihe</w:t>
      </w:r>
      <w:proofErr w:type="spellEnd"/>
      <w:r>
        <w:rPr>
          <w:rFonts w:ascii="Cambria" w:hAnsi="Cambria"/>
          <w:lang w:val="en-US"/>
        </w:rPr>
        <w:t xml:space="preserve"> des International Center of Information Ethics, Wilhelm Fink </w:t>
      </w:r>
      <w:proofErr w:type="spellStart"/>
      <w:r>
        <w:rPr>
          <w:rFonts w:ascii="Cambria" w:hAnsi="Cambria"/>
          <w:lang w:val="en-US"/>
        </w:rPr>
        <w:t>Verlag</w:t>
      </w:r>
      <w:proofErr w:type="spellEnd"/>
      <w:r>
        <w:rPr>
          <w:rFonts w:ascii="Cambria" w:hAnsi="Cambria"/>
          <w:lang w:val="en-US"/>
        </w:rPr>
        <w:t>, 2007.</w:t>
      </w:r>
    </w:p>
    <w:p w14:paraId="6BBDC7A7" w14:textId="1C821F9A" w:rsidR="0012227A" w:rsidRPr="00CC1CED" w:rsidRDefault="0012227A" w:rsidP="00D576FE">
      <w:pPr>
        <w:pStyle w:val="Textonotapie"/>
        <w:rPr>
          <w:rFonts w:ascii="Cambria" w:hAnsi="Cambria"/>
          <w:color w:val="0000FF"/>
          <w:u w:val="single"/>
          <w:lang w:val="en-US"/>
        </w:rPr>
      </w:pPr>
      <w:r w:rsidRPr="0012227A">
        <w:rPr>
          <w:rFonts w:ascii="Cambria" w:hAnsi="Cambria"/>
          <w:lang w:val="es-ES_tradnl"/>
        </w:rPr>
        <w:t>Casillas Alvarado</w:t>
      </w:r>
      <w:r>
        <w:rPr>
          <w:rFonts w:ascii="Cambria" w:hAnsi="Cambria"/>
          <w:lang w:val="es-ES_tradnl"/>
        </w:rPr>
        <w:t>,</w:t>
      </w:r>
      <w:r w:rsidRPr="0012227A">
        <w:rPr>
          <w:rFonts w:ascii="Cambria" w:hAnsi="Cambria"/>
          <w:lang w:val="es-ES_tradnl"/>
        </w:rPr>
        <w:t xml:space="preserve"> M.A. y Alberto </w:t>
      </w:r>
      <w:proofErr w:type="spellStart"/>
      <w:r w:rsidRPr="0012227A">
        <w:rPr>
          <w:rFonts w:ascii="Cambria" w:hAnsi="Cambria"/>
          <w:lang w:val="es-ES_tradnl"/>
        </w:rPr>
        <w:t>Ramirez</w:t>
      </w:r>
      <w:proofErr w:type="spellEnd"/>
      <w:r w:rsidRPr="0012227A">
        <w:rPr>
          <w:rFonts w:ascii="Cambria" w:hAnsi="Cambria"/>
          <w:lang w:val="es-ES_tradnl"/>
        </w:rPr>
        <w:t xml:space="preserve"> </w:t>
      </w:r>
      <w:proofErr w:type="spellStart"/>
      <w:r w:rsidRPr="0012227A">
        <w:rPr>
          <w:rFonts w:ascii="Cambria" w:hAnsi="Cambria"/>
          <w:lang w:val="es-ES_tradnl"/>
        </w:rPr>
        <w:t>Martinell</w:t>
      </w:r>
      <w:proofErr w:type="spellEnd"/>
      <w:r w:rsidRPr="0012227A">
        <w:rPr>
          <w:rFonts w:ascii="Cambria" w:hAnsi="Cambria"/>
          <w:lang w:val="es-ES_tradnl"/>
        </w:rPr>
        <w:t xml:space="preserve">, </w:t>
      </w:r>
      <w:proofErr w:type="spellStart"/>
      <w:r w:rsidRPr="0012227A">
        <w:rPr>
          <w:rFonts w:ascii="Cambria" w:hAnsi="Cambria"/>
          <w:i/>
          <w:lang w:val="es-ES_tradnl"/>
        </w:rPr>
        <w:t>Genésis</w:t>
      </w:r>
      <w:proofErr w:type="spellEnd"/>
      <w:r w:rsidRPr="0012227A">
        <w:rPr>
          <w:rFonts w:ascii="Cambria" w:hAnsi="Cambria"/>
          <w:i/>
          <w:lang w:val="es-ES_tradnl"/>
        </w:rPr>
        <w:t xml:space="preserve"> de las TIC en la Universidad Veracruzana: ensayo de periodización</w:t>
      </w:r>
      <w:r>
        <w:rPr>
          <w:rFonts w:ascii="Cambria" w:hAnsi="Cambria"/>
          <w:lang w:val="es-ES_tradnl"/>
        </w:rPr>
        <w:t xml:space="preserve">, Ed. </w:t>
      </w:r>
      <w:proofErr w:type="spellStart"/>
      <w:r w:rsidRPr="00CC1CED">
        <w:rPr>
          <w:rFonts w:ascii="Cambria" w:hAnsi="Cambria"/>
          <w:lang w:val="en-US"/>
        </w:rPr>
        <w:t>Tintable</w:t>
      </w:r>
      <w:proofErr w:type="spellEnd"/>
      <w:r w:rsidRPr="00CC1CED">
        <w:rPr>
          <w:rFonts w:ascii="Cambria" w:hAnsi="Cambria"/>
          <w:lang w:val="en-US"/>
        </w:rPr>
        <w:t xml:space="preserve">-U. </w:t>
      </w:r>
      <w:proofErr w:type="spellStart"/>
      <w:r w:rsidRPr="00CC1CED">
        <w:rPr>
          <w:rFonts w:ascii="Cambria" w:hAnsi="Cambria"/>
          <w:lang w:val="en-US"/>
        </w:rPr>
        <w:t>Veracruzana</w:t>
      </w:r>
      <w:proofErr w:type="spellEnd"/>
      <w:r w:rsidRPr="00CC1CED">
        <w:rPr>
          <w:rFonts w:ascii="Cambria" w:hAnsi="Cambria"/>
          <w:lang w:val="en-US"/>
        </w:rPr>
        <w:t>, 2015.</w:t>
      </w:r>
    </w:p>
    <w:p w14:paraId="045FF299" w14:textId="166F32E5" w:rsidR="00BE2E19" w:rsidRPr="00BE2E19" w:rsidRDefault="00BE2E19" w:rsidP="00D576FE">
      <w:pPr>
        <w:pStyle w:val="Textonotapie"/>
        <w:rPr>
          <w:rFonts w:eastAsia="Times New Roman" w:cs="Times New Roman"/>
          <w:color w:val="000000"/>
          <w:lang w:val="en-US"/>
        </w:rPr>
      </w:pPr>
      <w:r w:rsidRPr="00BE2E19">
        <w:rPr>
          <w:rFonts w:eastAsia="Times New Roman" w:cs="Times New Roman"/>
          <w:color w:val="000000"/>
          <w:lang w:val="en-US"/>
        </w:rPr>
        <w:t xml:space="preserve">Card, S.K., J. </w:t>
      </w:r>
      <w:proofErr w:type="spellStart"/>
      <w:r w:rsidRPr="00BE2E19">
        <w:rPr>
          <w:rFonts w:eastAsia="Times New Roman" w:cs="Times New Roman"/>
          <w:color w:val="000000"/>
          <w:lang w:val="en-US"/>
        </w:rPr>
        <w:t>Mackinlay</w:t>
      </w:r>
      <w:proofErr w:type="spellEnd"/>
      <w:r w:rsidRPr="00BE2E19">
        <w:rPr>
          <w:rFonts w:eastAsia="Times New Roman" w:cs="Times New Roman"/>
          <w:color w:val="000000"/>
          <w:lang w:val="en-US"/>
        </w:rPr>
        <w:t xml:space="preserve"> and Ben </w:t>
      </w:r>
      <w:proofErr w:type="spellStart"/>
      <w:r w:rsidRPr="00BE2E19">
        <w:rPr>
          <w:rFonts w:eastAsia="Times New Roman" w:cs="Times New Roman"/>
          <w:color w:val="000000"/>
          <w:lang w:val="en-US"/>
        </w:rPr>
        <w:t>Shneiderman</w:t>
      </w:r>
      <w:proofErr w:type="spellEnd"/>
      <w:r w:rsidRPr="00BE2E19">
        <w:rPr>
          <w:rFonts w:eastAsia="Times New Roman" w:cs="Times New Roman"/>
          <w:color w:val="000000"/>
          <w:lang w:val="en-US"/>
        </w:rPr>
        <w:t xml:space="preserve">, </w:t>
      </w:r>
      <w:r w:rsidRPr="003B6696">
        <w:rPr>
          <w:rFonts w:eastAsia="Times New Roman" w:cs="Times New Roman"/>
          <w:i/>
          <w:color w:val="000000"/>
          <w:lang w:val="en-US"/>
        </w:rPr>
        <w:t>Readings in Information</w:t>
      </w:r>
      <w:r w:rsidRPr="00BE2E19">
        <w:rPr>
          <w:rFonts w:eastAsia="Times New Roman" w:cs="Times New Roman"/>
          <w:i/>
          <w:color w:val="000000"/>
          <w:lang w:val="en-US"/>
        </w:rPr>
        <w:t xml:space="preserve"> Visualization. Using Vision to Think</w:t>
      </w:r>
      <w:r w:rsidRPr="00BE2E19">
        <w:rPr>
          <w:rFonts w:eastAsia="Times New Roman" w:cs="Times New Roman"/>
          <w:color w:val="000000"/>
          <w:lang w:val="en-US"/>
        </w:rPr>
        <w:t>, Academic Press, 1999.</w:t>
      </w:r>
    </w:p>
    <w:p w14:paraId="6C0742FC" w14:textId="798D2A0B" w:rsidR="00D576FE" w:rsidRDefault="00B8458B" w:rsidP="00D576FE">
      <w:pPr>
        <w:pStyle w:val="Textonotapie"/>
        <w:rPr>
          <w:rFonts w:eastAsia="Times New Roman" w:cs="Times New Roman"/>
          <w:color w:val="000000"/>
          <w:lang w:val="en-US"/>
        </w:rPr>
      </w:pPr>
      <w:proofErr w:type="spellStart"/>
      <w:r w:rsidRPr="00BA692F">
        <w:rPr>
          <w:rFonts w:eastAsia="Times New Roman" w:cs="Times New Roman"/>
          <w:color w:val="000000"/>
          <w:lang w:val="en-US"/>
        </w:rPr>
        <w:t>Carr</w:t>
      </w:r>
      <w:proofErr w:type="spellEnd"/>
      <w:r>
        <w:rPr>
          <w:rFonts w:eastAsia="Times New Roman" w:cs="Times New Roman"/>
          <w:color w:val="000000"/>
          <w:lang w:val="en-US"/>
        </w:rPr>
        <w:t xml:space="preserve">, </w:t>
      </w:r>
      <w:r w:rsidRPr="00D87E90">
        <w:rPr>
          <w:rFonts w:eastAsia="Times New Roman" w:cs="Times New Roman"/>
          <w:color w:val="000000"/>
          <w:lang w:val="en-US"/>
        </w:rPr>
        <w:t>N.</w:t>
      </w:r>
      <w:r w:rsidR="00D576FE" w:rsidRPr="00BA692F">
        <w:rPr>
          <w:rFonts w:eastAsia="Times New Roman" w:cs="Times New Roman"/>
          <w:color w:val="000000"/>
          <w:lang w:val="en-US"/>
        </w:rPr>
        <w:t xml:space="preserve">, </w:t>
      </w:r>
      <w:r w:rsidR="00D576FE" w:rsidRPr="006B444A">
        <w:rPr>
          <w:rFonts w:eastAsia="Times New Roman" w:cs="Times New Roman"/>
          <w:i/>
          <w:color w:val="000000"/>
          <w:lang w:val="en-US"/>
        </w:rPr>
        <w:t>The Shallows, What Internet is doing to our brains,</w:t>
      </w:r>
      <w:r w:rsidR="00D576FE" w:rsidRPr="00BA692F">
        <w:rPr>
          <w:rFonts w:eastAsia="Times New Roman" w:cs="Times New Roman"/>
          <w:color w:val="000000"/>
          <w:lang w:val="en-US"/>
        </w:rPr>
        <w:t xml:space="preserve"> NYC., Norton and Co., 2010.</w:t>
      </w:r>
    </w:p>
    <w:p w14:paraId="25FBC6CA" w14:textId="10135D7A" w:rsidR="005F77DD" w:rsidRDefault="005F77DD" w:rsidP="00D576FE">
      <w:pPr>
        <w:pStyle w:val="Textonotapie"/>
        <w:rPr>
          <w:lang w:val="es-ES_tradnl"/>
        </w:rPr>
      </w:pPr>
      <w:r w:rsidRPr="005F77DD">
        <w:rPr>
          <w:lang w:val="es-ES_tradnl"/>
        </w:rPr>
        <w:t xml:space="preserve">Castañón, A., “La Guadalupana, única madre que unifica este país ‘de huérfanos’”  en </w:t>
      </w:r>
      <w:r w:rsidRPr="005F77DD">
        <w:rPr>
          <w:i/>
          <w:lang w:val="es-ES_tradnl"/>
        </w:rPr>
        <w:t>La Jornada</w:t>
      </w:r>
      <w:r w:rsidRPr="005F77DD">
        <w:rPr>
          <w:lang w:val="es-ES_tradnl"/>
        </w:rPr>
        <w:t xml:space="preserve">, 7 de diciembre 2007, Sección Cultura, </w:t>
      </w:r>
      <w:hyperlink r:id="rId14" w:history="1">
        <w:r w:rsidRPr="005F77DD">
          <w:rPr>
            <w:rStyle w:val="Hipervnculo"/>
            <w:lang w:val="es-ES_tradnl"/>
          </w:rPr>
          <w:t>http://www.jornada.unam.mx/2007/12/07/index.php?section=cultura&amp;article=a05n1cul</w:t>
        </w:r>
      </w:hyperlink>
      <w:r w:rsidRPr="005F77DD">
        <w:rPr>
          <w:lang w:val="es-ES_tradnl"/>
        </w:rPr>
        <w:t xml:space="preserve"> , consultado noviembre, 2015.</w:t>
      </w:r>
    </w:p>
    <w:p w14:paraId="24410899" w14:textId="1CDE0E98" w:rsidR="00A35B31" w:rsidRPr="00CC1CED" w:rsidRDefault="00A35B31" w:rsidP="00D576FE">
      <w:pPr>
        <w:pStyle w:val="Textonotapie"/>
        <w:rPr>
          <w:lang w:val="en-US"/>
        </w:rPr>
      </w:pPr>
      <w:r>
        <w:rPr>
          <w:lang w:val="es-ES_tradnl"/>
        </w:rPr>
        <w:t xml:space="preserve">Castro </w:t>
      </w:r>
      <w:proofErr w:type="spellStart"/>
      <w:r>
        <w:rPr>
          <w:lang w:val="es-ES_tradnl"/>
        </w:rPr>
        <w:t>Merriefield</w:t>
      </w:r>
      <w:proofErr w:type="spellEnd"/>
      <w:r>
        <w:rPr>
          <w:lang w:val="es-ES_tradnl"/>
        </w:rPr>
        <w:t xml:space="preserve">, F., </w:t>
      </w:r>
      <w:r w:rsidRPr="00A35B31">
        <w:rPr>
          <w:i/>
          <w:lang w:val="es-ES_tradnl"/>
        </w:rPr>
        <w:t>Habitar en la época técnica. Heidegger y su recepción contemporánea</w:t>
      </w:r>
      <w:r>
        <w:rPr>
          <w:lang w:val="es-ES_tradnl"/>
        </w:rPr>
        <w:t xml:space="preserve">, México, Ed. </w:t>
      </w:r>
      <w:r w:rsidRPr="00CC1CED">
        <w:rPr>
          <w:lang w:val="en-US"/>
        </w:rPr>
        <w:t>Plaza y Valdés/UIA</w:t>
      </w:r>
      <w:r w:rsidR="00273522" w:rsidRPr="00CC1CED">
        <w:rPr>
          <w:lang w:val="en-US"/>
        </w:rPr>
        <w:t>, 2008.</w:t>
      </w:r>
    </w:p>
    <w:p w14:paraId="12C48B59" w14:textId="5DCA54A7" w:rsidR="007A673D" w:rsidRPr="007A673D" w:rsidRDefault="007A673D" w:rsidP="00D576FE">
      <w:pPr>
        <w:pStyle w:val="Textonotapie"/>
        <w:rPr>
          <w:sz w:val="20"/>
          <w:szCs w:val="20"/>
          <w:lang w:val="en-US"/>
        </w:rPr>
      </w:pPr>
      <w:r w:rsidRPr="00682917">
        <w:rPr>
          <w:rStyle w:val="a"/>
          <w:rFonts w:eastAsia="Times New Roman" w:cs="Times New Roman"/>
          <w:lang w:val="en-US"/>
        </w:rPr>
        <w:t>Chandler</w:t>
      </w:r>
      <w:r>
        <w:rPr>
          <w:rStyle w:val="a"/>
          <w:rFonts w:eastAsia="Times New Roman" w:cs="Times New Roman"/>
          <w:lang w:val="en-US"/>
        </w:rPr>
        <w:t xml:space="preserve">, </w:t>
      </w:r>
      <w:r w:rsidRPr="00826D06">
        <w:rPr>
          <w:rStyle w:val="a"/>
          <w:rFonts w:eastAsia="Times New Roman" w:cs="Times New Roman"/>
          <w:lang w:val="en-US"/>
        </w:rPr>
        <w:t xml:space="preserve"> </w:t>
      </w:r>
      <w:r w:rsidRPr="00682917">
        <w:rPr>
          <w:rStyle w:val="a"/>
          <w:rFonts w:eastAsia="Times New Roman" w:cs="Times New Roman"/>
          <w:lang w:val="en-US"/>
        </w:rPr>
        <w:t xml:space="preserve">Rosanna Marie, “Facebook is to socializing what masturbation is to sex”, </w:t>
      </w:r>
      <w:r w:rsidRPr="006B444A">
        <w:rPr>
          <w:rStyle w:val="a"/>
          <w:rFonts w:eastAsia="Times New Roman" w:cs="Times New Roman"/>
          <w:i/>
          <w:lang w:val="en-US"/>
        </w:rPr>
        <w:t>Debating Communities and Networks 2010, Online Conference on Networks and Communities</w:t>
      </w:r>
      <w:r w:rsidRPr="00994DE5">
        <w:rPr>
          <w:rStyle w:val="a"/>
          <w:rFonts w:eastAsia="Times New Roman" w:cs="Times New Roman"/>
          <w:u w:val="single"/>
          <w:lang w:val="en-US"/>
        </w:rPr>
        <w:t>,</w:t>
      </w:r>
      <w:r w:rsidRPr="00682917">
        <w:rPr>
          <w:rStyle w:val="a"/>
          <w:rFonts w:eastAsia="Times New Roman" w:cs="Times New Roman"/>
          <w:lang w:val="en-US"/>
        </w:rPr>
        <w:t xml:space="preserve"> Department of Internet Studies, Curtin University of Technology, </w:t>
      </w:r>
      <w:proofErr w:type="spellStart"/>
      <w:r w:rsidRPr="00682917">
        <w:rPr>
          <w:rStyle w:val="a"/>
          <w:rFonts w:eastAsia="Times New Roman" w:cs="Times New Roman"/>
          <w:lang w:val="en-US"/>
        </w:rPr>
        <w:t>disponible</w:t>
      </w:r>
      <w:proofErr w:type="spellEnd"/>
      <w:r w:rsidRPr="00682917">
        <w:rPr>
          <w:rStyle w:val="a"/>
          <w:rFonts w:eastAsia="Times New Roman" w:cs="Times New Roman"/>
          <w:lang w:val="en-US"/>
        </w:rPr>
        <w:t xml:space="preserve"> </w:t>
      </w:r>
      <w:proofErr w:type="spellStart"/>
      <w:r w:rsidRPr="00682917">
        <w:rPr>
          <w:rStyle w:val="a"/>
          <w:rFonts w:eastAsia="Times New Roman" w:cs="Times New Roman"/>
          <w:lang w:val="en-US"/>
        </w:rPr>
        <w:t>en</w:t>
      </w:r>
      <w:proofErr w:type="spellEnd"/>
      <w:r w:rsidRPr="00682917">
        <w:rPr>
          <w:rStyle w:val="a"/>
          <w:rFonts w:eastAsia="Times New Roman" w:cs="Times New Roman"/>
          <w:lang w:val="en-US"/>
        </w:rPr>
        <w:t xml:space="preserve">: </w:t>
      </w:r>
      <w:hyperlink r:id="rId15" w:history="1">
        <w:r w:rsidRPr="00682917">
          <w:rPr>
            <w:rStyle w:val="Hipervnculo"/>
            <w:rFonts w:eastAsia="Times New Roman" w:cs="Times New Roman"/>
            <w:lang w:val="en-US"/>
          </w:rPr>
          <w:t>http://networkconference.netstudies.org/2010/04/facebook-is-to-socialising-what-masturbation-is-to-sex/</w:t>
        </w:r>
      </w:hyperlink>
    </w:p>
    <w:p w14:paraId="72C839ED" w14:textId="73273564" w:rsidR="00136391" w:rsidRPr="00881F61" w:rsidRDefault="0012227A" w:rsidP="00881F61">
      <w:pPr>
        <w:pStyle w:val="Textonotapie"/>
        <w:rPr>
          <w:rFonts w:eastAsia="Times New Roman" w:cs="Times New Roman"/>
          <w:color w:val="0000FF"/>
          <w:u w:val="single"/>
          <w:lang w:val="en-US"/>
        </w:rPr>
      </w:pPr>
      <w:r w:rsidRPr="007A673D">
        <w:rPr>
          <w:lang w:val="en-US"/>
        </w:rPr>
        <w:lastRenderedPageBreak/>
        <w:t xml:space="preserve">Collison G., et al </w:t>
      </w:r>
      <w:r w:rsidRPr="007A673D">
        <w:rPr>
          <w:i/>
          <w:lang w:val="en-US"/>
        </w:rPr>
        <w:t>Facilitating Onli</w:t>
      </w:r>
      <w:r w:rsidR="007A673D" w:rsidRPr="007A673D">
        <w:rPr>
          <w:i/>
          <w:lang w:val="en-US"/>
        </w:rPr>
        <w:t xml:space="preserve">ne Learning. </w:t>
      </w:r>
      <w:proofErr w:type="gramStart"/>
      <w:r w:rsidR="007A673D" w:rsidRPr="007A673D">
        <w:rPr>
          <w:i/>
          <w:lang w:val="en-US"/>
        </w:rPr>
        <w:t>Effective Strategies for Moderators</w:t>
      </w:r>
      <w:r w:rsidR="007A673D">
        <w:rPr>
          <w:lang w:val="en-US"/>
        </w:rPr>
        <w:t>, Atwood Publishing, 2000.</w:t>
      </w:r>
      <w:proofErr w:type="gramEnd"/>
      <w:r w:rsidR="007A673D">
        <w:rPr>
          <w:lang w:val="en-US"/>
        </w:rPr>
        <w:t xml:space="preserve"> </w:t>
      </w:r>
    </w:p>
    <w:p w14:paraId="26B9DACF" w14:textId="727761CF" w:rsidR="00136391" w:rsidRDefault="00136391" w:rsidP="008D1FF2">
      <w:pPr>
        <w:pStyle w:val="Ttulo1"/>
        <w:spacing w:before="0" w:beforeAutospacing="0" w:after="0" w:afterAutospacing="0"/>
        <w:rPr>
          <w:rFonts w:asciiTheme="minorHAnsi" w:hAnsiTheme="minorHAnsi"/>
          <w:b w:val="0"/>
          <w:sz w:val="24"/>
          <w:szCs w:val="24"/>
        </w:rPr>
      </w:pPr>
      <w:r>
        <w:rPr>
          <w:rFonts w:asciiTheme="minorHAnsi" w:hAnsiTheme="minorHAnsi"/>
          <w:b w:val="0"/>
          <w:sz w:val="24"/>
          <w:szCs w:val="24"/>
        </w:rPr>
        <w:t xml:space="preserve">Contreras, E.  e Isabel </w:t>
      </w:r>
      <w:proofErr w:type="spellStart"/>
      <w:r>
        <w:rPr>
          <w:rFonts w:asciiTheme="minorHAnsi" w:hAnsiTheme="minorHAnsi"/>
          <w:b w:val="0"/>
          <w:sz w:val="24"/>
          <w:szCs w:val="24"/>
        </w:rPr>
        <w:t>Ogalde</w:t>
      </w:r>
      <w:proofErr w:type="spellEnd"/>
      <w:r>
        <w:rPr>
          <w:rFonts w:asciiTheme="minorHAnsi" w:hAnsiTheme="minorHAnsi"/>
          <w:b w:val="0"/>
          <w:sz w:val="24"/>
          <w:szCs w:val="24"/>
        </w:rPr>
        <w:t xml:space="preserve">, </w:t>
      </w:r>
      <w:r w:rsidRPr="00136391">
        <w:rPr>
          <w:rFonts w:asciiTheme="minorHAnsi" w:hAnsiTheme="minorHAnsi"/>
          <w:b w:val="0"/>
          <w:i/>
          <w:sz w:val="24"/>
          <w:szCs w:val="24"/>
        </w:rPr>
        <w:t>Principios de Tecnología Educativa</w:t>
      </w:r>
      <w:r>
        <w:rPr>
          <w:rFonts w:asciiTheme="minorHAnsi" w:hAnsiTheme="minorHAnsi"/>
          <w:b w:val="0"/>
          <w:sz w:val="24"/>
          <w:szCs w:val="24"/>
        </w:rPr>
        <w:t xml:space="preserve">, </w:t>
      </w:r>
      <w:proofErr w:type="spellStart"/>
      <w:r>
        <w:rPr>
          <w:rFonts w:asciiTheme="minorHAnsi" w:hAnsiTheme="minorHAnsi"/>
          <w:b w:val="0"/>
          <w:sz w:val="24"/>
          <w:szCs w:val="24"/>
        </w:rPr>
        <w:t>Edicol</w:t>
      </w:r>
      <w:proofErr w:type="spellEnd"/>
      <w:r>
        <w:rPr>
          <w:rFonts w:asciiTheme="minorHAnsi" w:hAnsiTheme="minorHAnsi"/>
          <w:b w:val="0"/>
          <w:sz w:val="24"/>
          <w:szCs w:val="24"/>
        </w:rPr>
        <w:t xml:space="preserve"> (Colección Cuadernos Pedagógicos), 1980.</w:t>
      </w:r>
    </w:p>
    <w:p w14:paraId="4A2FED11" w14:textId="430BFFBB" w:rsidR="008D1FF2" w:rsidRDefault="00031EB8" w:rsidP="008D1FF2">
      <w:pPr>
        <w:pStyle w:val="Ttulo1"/>
        <w:spacing w:before="0" w:beforeAutospacing="0" w:after="0" w:afterAutospacing="0"/>
        <w:rPr>
          <w:rFonts w:asciiTheme="minorHAnsi" w:hAnsiTheme="minorHAnsi"/>
          <w:b w:val="0"/>
          <w:sz w:val="24"/>
          <w:szCs w:val="24"/>
        </w:rPr>
      </w:pPr>
      <w:proofErr w:type="spellStart"/>
      <w:r w:rsidRPr="00692675">
        <w:rPr>
          <w:rFonts w:asciiTheme="minorHAnsi" w:hAnsiTheme="minorHAnsi"/>
          <w:b w:val="0"/>
          <w:sz w:val="24"/>
          <w:szCs w:val="24"/>
        </w:rPr>
        <w:t>Deleuze</w:t>
      </w:r>
      <w:proofErr w:type="spellEnd"/>
      <w:r w:rsidRPr="00692675">
        <w:rPr>
          <w:rFonts w:asciiTheme="minorHAnsi" w:hAnsiTheme="minorHAnsi"/>
          <w:b w:val="0"/>
          <w:sz w:val="24"/>
          <w:szCs w:val="24"/>
        </w:rPr>
        <w:t>, G.</w:t>
      </w:r>
      <w:r w:rsidR="00B8458B" w:rsidRPr="00692675">
        <w:rPr>
          <w:rFonts w:asciiTheme="minorHAnsi" w:hAnsiTheme="minorHAnsi"/>
          <w:b w:val="0"/>
          <w:sz w:val="24"/>
          <w:szCs w:val="24"/>
        </w:rPr>
        <w:t xml:space="preserve">, </w:t>
      </w:r>
      <w:r w:rsidRPr="00692675">
        <w:rPr>
          <w:rFonts w:asciiTheme="minorHAnsi" w:hAnsiTheme="minorHAnsi"/>
          <w:b w:val="0"/>
          <w:sz w:val="24"/>
          <w:szCs w:val="24"/>
        </w:rPr>
        <w:t xml:space="preserve"> </w:t>
      </w:r>
      <w:r w:rsidRPr="00692675">
        <w:rPr>
          <w:rFonts w:asciiTheme="minorHAnsi" w:hAnsiTheme="minorHAnsi"/>
          <w:b w:val="0"/>
          <w:i/>
          <w:sz w:val="24"/>
          <w:szCs w:val="24"/>
        </w:rPr>
        <w:t>Post Scriptum sobre las sociedades de control</w:t>
      </w:r>
      <w:r w:rsidRPr="00692675">
        <w:rPr>
          <w:rFonts w:asciiTheme="minorHAnsi" w:hAnsiTheme="minorHAnsi"/>
          <w:b w:val="0"/>
          <w:sz w:val="24"/>
          <w:szCs w:val="24"/>
        </w:rPr>
        <w:t>, Teogonía Ediciones, Santiago, 2014.</w:t>
      </w:r>
    </w:p>
    <w:p w14:paraId="50FA4CFE" w14:textId="59B57D08" w:rsidR="008D1FF2" w:rsidRPr="008D1FF2" w:rsidRDefault="008D1FF2" w:rsidP="008D1FF2">
      <w:pPr>
        <w:pStyle w:val="Ttulo1"/>
        <w:spacing w:before="0" w:beforeAutospacing="0" w:after="0" w:afterAutospacing="0"/>
        <w:rPr>
          <w:rFonts w:asciiTheme="minorHAnsi" w:hAnsiTheme="minorHAnsi"/>
          <w:b w:val="0"/>
          <w:sz w:val="24"/>
          <w:szCs w:val="24"/>
        </w:rPr>
      </w:pPr>
      <w:proofErr w:type="spellStart"/>
      <w:r>
        <w:rPr>
          <w:rFonts w:asciiTheme="minorHAnsi" w:hAnsiTheme="minorHAnsi"/>
          <w:b w:val="0"/>
          <w:sz w:val="24"/>
          <w:szCs w:val="24"/>
        </w:rPr>
        <w:t>Deleuze</w:t>
      </w:r>
      <w:proofErr w:type="spellEnd"/>
      <w:r>
        <w:rPr>
          <w:rFonts w:asciiTheme="minorHAnsi" w:hAnsiTheme="minorHAnsi"/>
          <w:b w:val="0"/>
          <w:sz w:val="24"/>
          <w:szCs w:val="24"/>
        </w:rPr>
        <w:t xml:space="preserve">, G y F. </w:t>
      </w:r>
      <w:proofErr w:type="spellStart"/>
      <w:r>
        <w:rPr>
          <w:rFonts w:asciiTheme="minorHAnsi" w:hAnsiTheme="minorHAnsi"/>
          <w:b w:val="0"/>
          <w:sz w:val="24"/>
          <w:szCs w:val="24"/>
        </w:rPr>
        <w:t>Guatari</w:t>
      </w:r>
      <w:proofErr w:type="spellEnd"/>
      <w:r>
        <w:rPr>
          <w:rFonts w:asciiTheme="minorHAnsi" w:hAnsiTheme="minorHAnsi"/>
          <w:b w:val="0"/>
          <w:sz w:val="24"/>
          <w:szCs w:val="24"/>
        </w:rPr>
        <w:t xml:space="preserve">, </w:t>
      </w:r>
      <w:r w:rsidRPr="008D1FF2">
        <w:rPr>
          <w:rFonts w:asciiTheme="minorHAnsi" w:eastAsia="Times New Roman" w:hAnsiTheme="minorHAnsi"/>
          <w:b w:val="0"/>
          <w:i/>
          <w:sz w:val="24"/>
          <w:szCs w:val="24"/>
        </w:rPr>
        <w:t>Rizoma:</w:t>
      </w:r>
      <w:r w:rsidR="001C46C3">
        <w:rPr>
          <w:rFonts w:asciiTheme="minorHAnsi" w:eastAsia="Times New Roman" w:hAnsiTheme="minorHAnsi"/>
          <w:b w:val="0"/>
          <w:i/>
          <w:sz w:val="24"/>
          <w:szCs w:val="24"/>
        </w:rPr>
        <w:t xml:space="preserve"> </w:t>
      </w:r>
      <w:r w:rsidRPr="008D1FF2">
        <w:rPr>
          <w:rFonts w:asciiTheme="minorHAnsi" w:eastAsia="Times New Roman" w:hAnsiTheme="minorHAnsi"/>
          <w:b w:val="0"/>
          <w:i/>
          <w:sz w:val="24"/>
          <w:szCs w:val="24"/>
        </w:rPr>
        <w:t>Introducción</w:t>
      </w:r>
      <w:r>
        <w:rPr>
          <w:rFonts w:asciiTheme="minorHAnsi" w:eastAsia="Times New Roman" w:hAnsiTheme="minorHAnsi"/>
          <w:b w:val="0"/>
          <w:sz w:val="24"/>
          <w:szCs w:val="24"/>
        </w:rPr>
        <w:t>, Valencia,  Ed. Pretextos, 1977</w:t>
      </w:r>
    </w:p>
    <w:p w14:paraId="505FDB90" w14:textId="0294BEE9" w:rsidR="00787D97" w:rsidRDefault="00787D97" w:rsidP="003E3EC3">
      <w:pPr>
        <w:rPr>
          <w:lang w:val="es-ES_tradnl"/>
        </w:rPr>
      </w:pPr>
      <w:r>
        <w:rPr>
          <w:lang w:val="es-ES_tradnl"/>
        </w:rPr>
        <w:t>De Llano</w:t>
      </w:r>
      <w:r w:rsidR="00D87E90">
        <w:rPr>
          <w:lang w:val="es-ES_tradnl"/>
        </w:rPr>
        <w:t>,</w:t>
      </w:r>
      <w:r w:rsidR="00D87E90" w:rsidRPr="00D87E90">
        <w:rPr>
          <w:lang w:val="es-ES_tradnl"/>
        </w:rPr>
        <w:t xml:space="preserve"> </w:t>
      </w:r>
      <w:r w:rsidR="00D87E90">
        <w:rPr>
          <w:lang w:val="es-ES_tradnl"/>
        </w:rPr>
        <w:t>P.</w:t>
      </w:r>
      <w:r w:rsidR="00B8458B">
        <w:rPr>
          <w:lang w:val="es-ES_tradnl"/>
        </w:rPr>
        <w:t>, “</w:t>
      </w:r>
      <w:r>
        <w:rPr>
          <w:lang w:val="es-ES_tradnl"/>
        </w:rPr>
        <w:t xml:space="preserve">Bartra: ‘El individuo </w:t>
      </w:r>
      <w:proofErr w:type="spellStart"/>
      <w:r>
        <w:rPr>
          <w:lang w:val="es-ES_tradnl"/>
        </w:rPr>
        <w:t>hiperconectado</w:t>
      </w:r>
      <w:proofErr w:type="spellEnd"/>
      <w:r>
        <w:rPr>
          <w:lang w:val="es-ES_tradnl"/>
        </w:rPr>
        <w:t xml:space="preserve"> está más sólo que nunca’ “en </w:t>
      </w:r>
      <w:r w:rsidRPr="004A62D1">
        <w:rPr>
          <w:i/>
          <w:lang w:val="es-ES_tradnl"/>
        </w:rPr>
        <w:t>El País</w:t>
      </w:r>
      <w:r w:rsidRPr="0082722E">
        <w:rPr>
          <w:u w:val="single"/>
          <w:lang w:val="es-ES_tradnl"/>
        </w:rPr>
        <w:t>,</w:t>
      </w:r>
      <w:r>
        <w:rPr>
          <w:lang w:val="es-ES_tradnl"/>
        </w:rPr>
        <w:t xml:space="preserve"> Sección Cultura, 13 de septiembre 2015, disponible en </w:t>
      </w:r>
      <w:r w:rsidR="005B7E33">
        <w:rPr>
          <w:lang w:val="es-ES_tradnl"/>
        </w:rPr>
        <w:t>http://cultura.</w:t>
      </w:r>
      <w:r>
        <w:rPr>
          <w:lang w:val="es-ES_tradnl"/>
        </w:rPr>
        <w:t>elpais.com/cultura/2015/09/08/actualidad/1441716056 revisado el 01/10/2015</w:t>
      </w:r>
    </w:p>
    <w:p w14:paraId="0F3B9251" w14:textId="37C76C11" w:rsidR="001E0CEE" w:rsidRPr="00CC1CED" w:rsidRDefault="001E0CEE" w:rsidP="001E0CEE">
      <w:pPr>
        <w:pStyle w:val="Ttulo1"/>
        <w:spacing w:before="0" w:beforeAutospacing="0" w:after="0" w:afterAutospacing="0"/>
        <w:rPr>
          <w:rFonts w:asciiTheme="minorHAnsi" w:eastAsia="Times New Roman" w:hAnsiTheme="minorHAnsi" w:cs="Times New Roman"/>
          <w:b w:val="0"/>
          <w:sz w:val="24"/>
          <w:szCs w:val="24"/>
          <w:lang w:val="es-ES_tradnl"/>
        </w:rPr>
      </w:pPr>
      <w:proofErr w:type="spellStart"/>
      <w:r w:rsidRPr="00CC1CED">
        <w:rPr>
          <w:rFonts w:asciiTheme="minorHAnsi" w:eastAsia="Times New Roman" w:hAnsiTheme="minorHAnsi" w:cs="Times New Roman"/>
          <w:b w:val="0"/>
          <w:sz w:val="24"/>
          <w:szCs w:val="24"/>
          <w:lang w:val="es-ES_tradnl"/>
        </w:rPr>
        <w:t>Dhakal</w:t>
      </w:r>
      <w:proofErr w:type="spellEnd"/>
      <w:r w:rsidRPr="00CC1CED">
        <w:rPr>
          <w:rStyle w:val="Hipervnculo"/>
          <w:rFonts w:asciiTheme="minorHAnsi" w:eastAsia="Times New Roman" w:hAnsiTheme="minorHAnsi" w:cs="Times New Roman"/>
          <w:b w:val="0"/>
          <w:color w:val="auto"/>
          <w:sz w:val="24"/>
          <w:szCs w:val="24"/>
          <w:u w:val="none"/>
          <w:lang w:val="es-ES_tradnl"/>
        </w:rPr>
        <w:t>, A.</w:t>
      </w:r>
      <w:r w:rsidR="008D1FF2" w:rsidRPr="00CC1CED">
        <w:rPr>
          <w:rStyle w:val="Hipervnculo"/>
          <w:rFonts w:asciiTheme="minorHAnsi" w:eastAsia="Times New Roman" w:hAnsiTheme="minorHAnsi" w:cs="Times New Roman"/>
          <w:b w:val="0"/>
          <w:color w:val="auto"/>
          <w:sz w:val="24"/>
          <w:szCs w:val="24"/>
          <w:u w:val="none"/>
          <w:lang w:val="es-ES_tradnl"/>
        </w:rPr>
        <w:t xml:space="preserve">, </w:t>
      </w:r>
      <w:r w:rsidR="008D1FF2" w:rsidRPr="00CC1CED">
        <w:rPr>
          <w:rFonts w:asciiTheme="minorHAnsi" w:eastAsia="Times New Roman" w:hAnsiTheme="minorHAnsi" w:cs="Times New Roman"/>
          <w:b w:val="0"/>
          <w:sz w:val="24"/>
          <w:szCs w:val="24"/>
          <w:lang w:val="es-ES_tradnl"/>
        </w:rPr>
        <w:t>“</w:t>
      </w:r>
      <w:r w:rsidRPr="00CC1CED">
        <w:rPr>
          <w:rFonts w:asciiTheme="minorHAnsi" w:eastAsia="Times New Roman" w:hAnsiTheme="minorHAnsi" w:cs="Times New Roman"/>
          <w:b w:val="0"/>
          <w:sz w:val="24"/>
          <w:szCs w:val="24"/>
          <w:lang w:val="es-ES_tradnl"/>
        </w:rPr>
        <w:t xml:space="preserve">Business </w:t>
      </w:r>
      <w:proofErr w:type="spellStart"/>
      <w:r w:rsidRPr="00CC1CED">
        <w:rPr>
          <w:rFonts w:asciiTheme="minorHAnsi" w:eastAsia="Times New Roman" w:hAnsiTheme="minorHAnsi" w:cs="Times New Roman"/>
          <w:b w:val="0"/>
          <w:sz w:val="24"/>
          <w:szCs w:val="24"/>
          <w:lang w:val="es-ES_tradnl"/>
        </w:rPr>
        <w:t>Intelligence</w:t>
      </w:r>
      <w:proofErr w:type="spellEnd"/>
      <w:r w:rsidRPr="00CC1CED">
        <w:rPr>
          <w:rFonts w:asciiTheme="minorHAnsi" w:eastAsia="Times New Roman" w:hAnsiTheme="minorHAnsi" w:cs="Times New Roman"/>
          <w:b w:val="0"/>
          <w:sz w:val="24"/>
          <w:szCs w:val="24"/>
          <w:lang w:val="es-ES_tradnl"/>
        </w:rPr>
        <w:t xml:space="preserve"> </w:t>
      </w:r>
      <w:proofErr w:type="spellStart"/>
      <w:r w:rsidRPr="00CC1CED">
        <w:rPr>
          <w:rFonts w:asciiTheme="minorHAnsi" w:eastAsia="Times New Roman" w:hAnsiTheme="minorHAnsi" w:cs="Times New Roman"/>
          <w:b w:val="0"/>
          <w:sz w:val="24"/>
          <w:szCs w:val="24"/>
          <w:lang w:val="es-ES_tradnl"/>
        </w:rPr>
        <w:t>Architecture</w:t>
      </w:r>
      <w:proofErr w:type="spellEnd"/>
      <w:r w:rsidRPr="00CC1CED">
        <w:rPr>
          <w:rFonts w:asciiTheme="minorHAnsi" w:eastAsia="Times New Roman" w:hAnsiTheme="minorHAnsi" w:cs="Times New Roman"/>
          <w:b w:val="0"/>
          <w:sz w:val="24"/>
          <w:szCs w:val="24"/>
          <w:lang w:val="es-ES_tradnl"/>
        </w:rPr>
        <w:t xml:space="preserve">” en </w:t>
      </w:r>
      <w:hyperlink r:id="rId16" w:history="1">
        <w:r w:rsidR="008D1FF2" w:rsidRPr="00CC1CED">
          <w:rPr>
            <w:rStyle w:val="Hipervnculo"/>
            <w:rFonts w:asciiTheme="minorHAnsi" w:eastAsia="Times New Roman" w:hAnsiTheme="minorHAnsi" w:cs="Times New Roman"/>
            <w:b w:val="0"/>
            <w:sz w:val="24"/>
            <w:szCs w:val="24"/>
            <w:lang w:val="es-ES_tradnl"/>
          </w:rPr>
          <w:t>http://www.datasciencecentral.com/profiles/blogs/business-intelligence-architecture/</w:t>
        </w:r>
      </w:hyperlink>
      <w:r w:rsidR="008D1FF2" w:rsidRPr="00CC1CED">
        <w:rPr>
          <w:rFonts w:asciiTheme="minorHAnsi" w:eastAsia="Times New Roman" w:hAnsiTheme="minorHAnsi" w:cs="Times New Roman"/>
          <w:b w:val="0"/>
          <w:sz w:val="24"/>
          <w:szCs w:val="24"/>
          <w:lang w:val="es-ES_tradnl"/>
        </w:rPr>
        <w:t xml:space="preserve">  (consultada el</w:t>
      </w:r>
      <w:r w:rsidRPr="00CC1CED">
        <w:rPr>
          <w:rFonts w:asciiTheme="minorHAnsi" w:eastAsia="Times New Roman" w:hAnsiTheme="minorHAnsi" w:cs="Times New Roman"/>
          <w:b w:val="0"/>
          <w:sz w:val="24"/>
          <w:szCs w:val="24"/>
          <w:lang w:val="es-ES_tradnl"/>
        </w:rPr>
        <w:t xml:space="preserve"> 12/05/2014</w:t>
      </w:r>
      <w:r w:rsidR="008D1FF2" w:rsidRPr="00CC1CED">
        <w:rPr>
          <w:rFonts w:asciiTheme="minorHAnsi" w:eastAsia="Times New Roman" w:hAnsiTheme="minorHAnsi" w:cs="Times New Roman"/>
          <w:b w:val="0"/>
          <w:sz w:val="24"/>
          <w:szCs w:val="24"/>
          <w:lang w:val="es-ES_tradnl"/>
        </w:rPr>
        <w:t>)</w:t>
      </w:r>
    </w:p>
    <w:p w14:paraId="090826BF" w14:textId="77777777" w:rsidR="005E752A" w:rsidRDefault="005E752A" w:rsidP="005E752A">
      <w:pPr>
        <w:jc w:val="both"/>
      </w:pPr>
      <w:r>
        <w:t xml:space="preserve">Díaz-Aguado,  M.J., </w:t>
      </w:r>
      <w:r w:rsidRPr="006B444A">
        <w:rPr>
          <w:i/>
        </w:rPr>
        <w:t xml:space="preserve">Desarrollando la </w:t>
      </w:r>
      <w:proofErr w:type="spellStart"/>
      <w:r w:rsidRPr="006B444A">
        <w:rPr>
          <w:i/>
        </w:rPr>
        <w:t>empatia</w:t>
      </w:r>
      <w:proofErr w:type="spellEnd"/>
      <w:r w:rsidRPr="006B444A">
        <w:rPr>
          <w:i/>
        </w:rPr>
        <w:t xml:space="preserve"> y los derechos  humanos</w:t>
      </w:r>
      <w:r>
        <w:t xml:space="preserve">,  Ministerio </w:t>
      </w:r>
    </w:p>
    <w:p w14:paraId="5A2CA9CB" w14:textId="77777777" w:rsidR="00AE66F8" w:rsidRDefault="005E752A" w:rsidP="005E752A">
      <w:pPr>
        <w:jc w:val="both"/>
      </w:pPr>
      <w:r>
        <w:t>de  Educación, Cultura</w:t>
      </w:r>
      <w:r w:rsidR="00826D06">
        <w:t xml:space="preserve"> </w:t>
      </w:r>
      <w:r>
        <w:t>y  Deporte,  CNICE,  consultado  el  13  de enero de 2007</w:t>
      </w:r>
    </w:p>
    <w:p w14:paraId="5A9AD327" w14:textId="3E7E229E" w:rsidR="00787D97" w:rsidRDefault="00AE66F8" w:rsidP="00AE66F8">
      <w:pPr>
        <w:pStyle w:val="Textonotapie"/>
        <w:rPr>
          <w:lang w:val="es-ES_tradnl"/>
        </w:rPr>
      </w:pPr>
      <w:proofErr w:type="spellStart"/>
      <w:r>
        <w:rPr>
          <w:lang w:val="es-ES_tradnl"/>
        </w:rPr>
        <w:t>Dreyfuus</w:t>
      </w:r>
      <w:proofErr w:type="spellEnd"/>
      <w:r>
        <w:rPr>
          <w:lang w:val="es-ES_tradnl"/>
        </w:rPr>
        <w:t>,</w:t>
      </w:r>
      <w:r w:rsidRPr="00AE66F8">
        <w:rPr>
          <w:lang w:val="es-ES_tradnl"/>
        </w:rPr>
        <w:t xml:space="preserve"> </w:t>
      </w:r>
      <w:r>
        <w:rPr>
          <w:lang w:val="es-ES_tradnl"/>
        </w:rPr>
        <w:t xml:space="preserve">H., “Critica de la razón artificial” en F. J. </w:t>
      </w:r>
      <w:proofErr w:type="spellStart"/>
      <w:r>
        <w:rPr>
          <w:lang w:val="es-ES_tradnl"/>
        </w:rPr>
        <w:t>Crosson</w:t>
      </w:r>
      <w:proofErr w:type="spellEnd"/>
      <w:r>
        <w:rPr>
          <w:lang w:val="es-ES_tradnl"/>
        </w:rPr>
        <w:t xml:space="preserve"> </w:t>
      </w:r>
      <w:r>
        <w:rPr>
          <w:i/>
          <w:lang w:val="es-ES_tradnl"/>
        </w:rPr>
        <w:t>Inteligencia humana e inteligencia a</w:t>
      </w:r>
      <w:r w:rsidRPr="009547DD">
        <w:rPr>
          <w:i/>
          <w:lang w:val="es-ES_tradnl"/>
        </w:rPr>
        <w:t>rtificial,</w:t>
      </w:r>
      <w:r>
        <w:rPr>
          <w:lang w:val="es-ES_tradnl"/>
        </w:rPr>
        <w:t xml:space="preserve"> México, FCE, 1971</w:t>
      </w:r>
      <w:r w:rsidR="0098666F">
        <w:rPr>
          <w:lang w:val="es-ES_tradnl"/>
        </w:rPr>
        <w:t>.</w:t>
      </w:r>
    </w:p>
    <w:p w14:paraId="3C27CBF9" w14:textId="35752474" w:rsidR="009A6DA9" w:rsidRPr="009A6DA9" w:rsidRDefault="009A6DA9" w:rsidP="00AE66F8">
      <w:pPr>
        <w:pStyle w:val="Textonotapie"/>
        <w:rPr>
          <w:lang w:val="en-US"/>
        </w:rPr>
      </w:pPr>
      <w:proofErr w:type="spellStart"/>
      <w:r w:rsidRPr="009A6DA9">
        <w:rPr>
          <w:lang w:val="en-US"/>
        </w:rPr>
        <w:t>Druckrey</w:t>
      </w:r>
      <w:proofErr w:type="spellEnd"/>
      <w:r w:rsidRPr="009A6DA9">
        <w:rPr>
          <w:lang w:val="en-US"/>
        </w:rPr>
        <w:t xml:space="preserve">, T. (ed.), </w:t>
      </w:r>
      <w:r w:rsidRPr="00EC6EE7">
        <w:rPr>
          <w:i/>
          <w:lang w:val="en-US"/>
        </w:rPr>
        <w:t>Electronic Culture. Technology and Visual Representation</w:t>
      </w:r>
      <w:r>
        <w:rPr>
          <w:lang w:val="en-US"/>
        </w:rPr>
        <w:t>, Ed. Aperture</w:t>
      </w:r>
      <w:r w:rsidR="00EC6EE7">
        <w:rPr>
          <w:lang w:val="en-US"/>
        </w:rPr>
        <w:t xml:space="preserve"> Fou</w:t>
      </w:r>
      <w:r w:rsidR="00C74230">
        <w:rPr>
          <w:lang w:val="en-US"/>
        </w:rPr>
        <w:t>ndation Inc., 1996.</w:t>
      </w:r>
    </w:p>
    <w:p w14:paraId="1C4AF1D1" w14:textId="1E99E69F" w:rsidR="003E3EC3" w:rsidRDefault="003E3EC3" w:rsidP="003E3EC3">
      <w:proofErr w:type="spellStart"/>
      <w:r w:rsidRPr="00BA692F">
        <w:rPr>
          <w:lang w:val="en-US"/>
        </w:rPr>
        <w:t>Dunagan</w:t>
      </w:r>
      <w:proofErr w:type="spellEnd"/>
      <w:r w:rsidRPr="00BA692F">
        <w:rPr>
          <w:lang w:val="en-US"/>
        </w:rPr>
        <w:t xml:space="preserve">, J., </w:t>
      </w:r>
      <w:r w:rsidRPr="006B444A">
        <w:rPr>
          <w:i/>
          <w:lang w:val="en-US"/>
        </w:rPr>
        <w:t xml:space="preserve">Mind in a Designed World: Toward the infinite </w:t>
      </w:r>
      <w:r w:rsidR="006B444A" w:rsidRPr="006B444A">
        <w:rPr>
          <w:i/>
          <w:lang w:val="en-US"/>
        </w:rPr>
        <w:t>Cortex</w:t>
      </w:r>
      <w:r w:rsidR="006B444A" w:rsidRPr="00BA692F">
        <w:rPr>
          <w:lang w:val="en-US"/>
        </w:rPr>
        <w:t>, California</w:t>
      </w:r>
      <w:r w:rsidRPr="00BA692F">
        <w:rPr>
          <w:lang w:val="en-US"/>
        </w:rPr>
        <w:t xml:space="preserve">, Ed. </w:t>
      </w:r>
      <w:proofErr w:type="spellStart"/>
      <w:r>
        <w:t>Intitute</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2010. </w:t>
      </w:r>
    </w:p>
    <w:p w14:paraId="10275D38" w14:textId="2F5E9A6B" w:rsidR="00AD0819" w:rsidRDefault="002B5645" w:rsidP="003E3EC3">
      <w:r>
        <w:t>Ferres y</w:t>
      </w:r>
      <w:r w:rsidR="00AD0819">
        <w:t xml:space="preserve"> Prats, J.</w:t>
      </w:r>
      <w:r w:rsidR="00B8458B">
        <w:t xml:space="preserve">, </w:t>
      </w:r>
      <w:r w:rsidR="00AD0819">
        <w:t xml:space="preserve"> </w:t>
      </w:r>
      <w:r w:rsidR="00AD0819" w:rsidRPr="006B444A">
        <w:rPr>
          <w:i/>
        </w:rPr>
        <w:t>Las pantallas y el cerebro emocional,</w:t>
      </w:r>
      <w:r w:rsidR="00AD0819">
        <w:rPr>
          <w:u w:val="single"/>
        </w:rPr>
        <w:t xml:space="preserve"> </w:t>
      </w:r>
      <w:proofErr w:type="spellStart"/>
      <w:r w:rsidR="00AD0819">
        <w:t>Gedisa</w:t>
      </w:r>
      <w:proofErr w:type="spellEnd"/>
      <w:r w:rsidR="00AD0819">
        <w:t xml:space="preserve"> Editorial, Barcelona, 2014.</w:t>
      </w:r>
    </w:p>
    <w:p w14:paraId="39A48187" w14:textId="6233B1F5" w:rsidR="00567A74" w:rsidRPr="00567A74" w:rsidRDefault="00567A74" w:rsidP="003E3EC3">
      <w:pPr>
        <w:rPr>
          <w:lang w:val="en-US"/>
        </w:rPr>
      </w:pPr>
      <w:proofErr w:type="spellStart"/>
      <w:r w:rsidRPr="00BA692F">
        <w:rPr>
          <w:lang w:val="en-US"/>
        </w:rPr>
        <w:t>Floridi</w:t>
      </w:r>
      <w:proofErr w:type="spellEnd"/>
      <w:proofErr w:type="gramStart"/>
      <w:r w:rsidR="00826D06">
        <w:rPr>
          <w:lang w:val="en-US"/>
        </w:rPr>
        <w:t xml:space="preserve">, </w:t>
      </w:r>
      <w:r w:rsidR="00826D06" w:rsidRPr="00826D06">
        <w:rPr>
          <w:lang w:val="en-US"/>
        </w:rPr>
        <w:t xml:space="preserve"> </w:t>
      </w:r>
      <w:r w:rsidR="00826D06" w:rsidRPr="00BA692F">
        <w:rPr>
          <w:lang w:val="en-US"/>
        </w:rPr>
        <w:t>L</w:t>
      </w:r>
      <w:proofErr w:type="gramEnd"/>
      <w:r w:rsidR="00826D06" w:rsidRPr="00BA692F">
        <w:rPr>
          <w:lang w:val="en-US"/>
        </w:rPr>
        <w:t>.</w:t>
      </w:r>
      <w:r w:rsidRPr="00BA692F">
        <w:rPr>
          <w:lang w:val="en-US"/>
        </w:rPr>
        <w:t xml:space="preserve">, </w:t>
      </w:r>
      <w:r w:rsidR="00994DE5">
        <w:rPr>
          <w:lang w:val="en-US"/>
        </w:rPr>
        <w:t>“</w:t>
      </w:r>
      <w:r w:rsidRPr="00994DE5">
        <w:rPr>
          <w:lang w:val="en-US"/>
        </w:rPr>
        <w:t xml:space="preserve">The New Ethical </w:t>
      </w:r>
      <w:proofErr w:type="spellStart"/>
      <w:r w:rsidRPr="00994DE5">
        <w:rPr>
          <w:lang w:val="en-US"/>
        </w:rPr>
        <w:t>Responsabilities</w:t>
      </w:r>
      <w:proofErr w:type="spellEnd"/>
      <w:r w:rsidRPr="00994DE5">
        <w:rPr>
          <w:lang w:val="en-US"/>
        </w:rPr>
        <w:t xml:space="preserve"> of Internet Providers</w:t>
      </w:r>
      <w:r w:rsidR="00994DE5">
        <w:rPr>
          <w:lang w:val="en-US"/>
        </w:rPr>
        <w:t>”</w:t>
      </w:r>
      <w:r w:rsidR="00D576FE">
        <w:rPr>
          <w:i/>
          <w:lang w:val="en-US"/>
        </w:rPr>
        <w:t xml:space="preserve">, </w:t>
      </w:r>
      <w:r w:rsidRPr="00BA692F">
        <w:rPr>
          <w:lang w:val="en-US"/>
        </w:rPr>
        <w:t xml:space="preserve"> </w:t>
      </w:r>
      <w:proofErr w:type="spellStart"/>
      <w:r w:rsidR="006A6674">
        <w:rPr>
          <w:lang w:val="en-US"/>
        </w:rPr>
        <w:t>Véase</w:t>
      </w:r>
      <w:proofErr w:type="spellEnd"/>
      <w:r w:rsidRPr="00BA692F">
        <w:rPr>
          <w:lang w:val="en-US"/>
        </w:rPr>
        <w:t xml:space="preserve"> </w:t>
      </w:r>
      <w:hyperlink r:id="rId17" w:history="1">
        <w:r w:rsidRPr="00D926B9">
          <w:rPr>
            <w:rStyle w:val="Hipervnculo"/>
            <w:lang w:val="en-US"/>
          </w:rPr>
          <w:t>https://www.academia.edu/9382708/The_New_Ethical_Responsibilities_of_Internet_Service_Providers?auto=view&amp;campaign=weekly_digest</w:t>
        </w:r>
      </w:hyperlink>
      <w:r>
        <w:rPr>
          <w:lang w:val="en-US"/>
        </w:rPr>
        <w:t xml:space="preserve"> (</w:t>
      </w:r>
      <w:proofErr w:type="spellStart"/>
      <w:r>
        <w:rPr>
          <w:lang w:val="en-US"/>
        </w:rPr>
        <w:t>consultado</w:t>
      </w:r>
      <w:proofErr w:type="spellEnd"/>
      <w:r>
        <w:rPr>
          <w:lang w:val="en-US"/>
        </w:rPr>
        <w:t xml:space="preserve"> </w:t>
      </w:r>
      <w:proofErr w:type="spellStart"/>
      <w:r>
        <w:rPr>
          <w:lang w:val="en-US"/>
        </w:rPr>
        <w:t>octubre</w:t>
      </w:r>
      <w:proofErr w:type="spellEnd"/>
      <w:r>
        <w:rPr>
          <w:lang w:val="en-US"/>
        </w:rPr>
        <w:t xml:space="preserve"> de 2015)</w:t>
      </w:r>
    </w:p>
    <w:p w14:paraId="1D377D88" w14:textId="7186CE65" w:rsidR="00AD0819" w:rsidRPr="00CC1CED" w:rsidRDefault="00AD0819" w:rsidP="003E3EC3">
      <w:pPr>
        <w:rPr>
          <w:lang w:val="es-ES_tradnl"/>
        </w:rPr>
      </w:pPr>
      <w:r>
        <w:t xml:space="preserve">Fromm, E. </w:t>
      </w:r>
      <w:r w:rsidRPr="006B444A">
        <w:rPr>
          <w:i/>
        </w:rPr>
        <w:t xml:space="preserve">La revolución de la esperanza. Hacia una tecnología humanizada, </w:t>
      </w:r>
      <w:r>
        <w:t xml:space="preserve">Ed. </w:t>
      </w:r>
      <w:r w:rsidRPr="00CC1CED">
        <w:rPr>
          <w:lang w:val="es-ES_tradnl"/>
        </w:rPr>
        <w:t xml:space="preserve">FCE, </w:t>
      </w:r>
      <w:r w:rsidR="00950270" w:rsidRPr="00CC1CED">
        <w:rPr>
          <w:lang w:val="es-ES_tradnl"/>
        </w:rPr>
        <w:t xml:space="preserve">(décimo séptima reimpresión), </w:t>
      </w:r>
      <w:r w:rsidRPr="00CC1CED">
        <w:rPr>
          <w:lang w:val="es-ES_tradnl"/>
        </w:rPr>
        <w:t xml:space="preserve">México, 2014 </w:t>
      </w:r>
    </w:p>
    <w:p w14:paraId="75996EC2" w14:textId="1B5E0B65" w:rsidR="002027D3" w:rsidRDefault="002027D3" w:rsidP="003E3EC3">
      <w:pPr>
        <w:rPr>
          <w:lang w:val="es-ES_tradnl"/>
        </w:rPr>
      </w:pPr>
      <w:r w:rsidRPr="002027D3">
        <w:rPr>
          <w:lang w:val="es-ES_tradnl"/>
        </w:rPr>
        <w:t xml:space="preserve">Garcés, Marina, </w:t>
      </w:r>
      <w:r w:rsidRPr="002027D3">
        <w:rPr>
          <w:i/>
          <w:lang w:val="es-ES_tradnl"/>
        </w:rPr>
        <w:t>Filosofía inacabada,</w:t>
      </w:r>
      <w:r w:rsidRPr="002027D3">
        <w:rPr>
          <w:lang w:val="es-ES_tradnl"/>
        </w:rPr>
        <w:t xml:space="preserve"> </w:t>
      </w:r>
      <w:r>
        <w:rPr>
          <w:lang w:val="es-ES_tradnl"/>
        </w:rPr>
        <w:t xml:space="preserve">Barcelona, </w:t>
      </w:r>
      <w:r w:rsidRPr="002027D3">
        <w:rPr>
          <w:lang w:val="es-ES_tradnl"/>
        </w:rPr>
        <w:t xml:space="preserve">Ed. Galaxia </w:t>
      </w:r>
      <w:proofErr w:type="spellStart"/>
      <w:r w:rsidRPr="002027D3">
        <w:rPr>
          <w:lang w:val="es-ES_tradnl"/>
        </w:rPr>
        <w:t>Gutemberg</w:t>
      </w:r>
      <w:proofErr w:type="spellEnd"/>
      <w:r w:rsidRPr="002027D3">
        <w:rPr>
          <w:lang w:val="es-ES_tradnl"/>
        </w:rPr>
        <w:t>, 2015</w:t>
      </w:r>
      <w:r w:rsidR="00852E4D">
        <w:rPr>
          <w:lang w:val="es-ES_tradnl"/>
        </w:rPr>
        <w:t>.</w:t>
      </w:r>
    </w:p>
    <w:p w14:paraId="7D615DF2" w14:textId="57F58139" w:rsidR="00852E4D" w:rsidRPr="002027D3" w:rsidRDefault="00852E4D" w:rsidP="003E3EC3">
      <w:pPr>
        <w:rPr>
          <w:lang w:val="es-ES_tradnl"/>
        </w:rPr>
      </w:pPr>
      <w:r>
        <w:rPr>
          <w:lang w:val="es-ES_tradnl"/>
        </w:rPr>
        <w:t xml:space="preserve">García, R. </w:t>
      </w:r>
      <w:r w:rsidRPr="00852E4D">
        <w:rPr>
          <w:i/>
          <w:lang w:val="es-ES_tradnl"/>
        </w:rPr>
        <w:t>El conocimiento en construcción. De las formulaciones de Jean Piaget a la teoría de sistemas complejos</w:t>
      </w:r>
      <w:r>
        <w:rPr>
          <w:lang w:val="es-ES_tradnl"/>
        </w:rPr>
        <w:t xml:space="preserve">, </w:t>
      </w:r>
      <w:proofErr w:type="spellStart"/>
      <w:r>
        <w:rPr>
          <w:lang w:val="es-ES_tradnl"/>
        </w:rPr>
        <w:t>Gedisa</w:t>
      </w:r>
      <w:proofErr w:type="spellEnd"/>
      <w:r>
        <w:rPr>
          <w:lang w:val="es-ES_tradnl"/>
        </w:rPr>
        <w:t xml:space="preserve"> Editorial, 2000.</w:t>
      </w:r>
    </w:p>
    <w:p w14:paraId="3842EDD3" w14:textId="5E5B8605" w:rsidR="00287B69" w:rsidRDefault="00287B69" w:rsidP="003E3EC3">
      <w:pPr>
        <w:rPr>
          <w:lang w:val="es-ES_tradnl"/>
        </w:rPr>
      </w:pPr>
      <w:r w:rsidRPr="00287B69">
        <w:rPr>
          <w:lang w:val="es-ES_tradnl"/>
        </w:rPr>
        <w:t xml:space="preserve">García </w:t>
      </w:r>
      <w:proofErr w:type="spellStart"/>
      <w:r w:rsidRPr="00287B69">
        <w:rPr>
          <w:lang w:val="es-ES_tradnl"/>
        </w:rPr>
        <w:t>Can</w:t>
      </w:r>
      <w:r>
        <w:rPr>
          <w:lang w:val="es-ES_tradnl"/>
        </w:rPr>
        <w:t>c</w:t>
      </w:r>
      <w:r w:rsidRPr="00287B69">
        <w:rPr>
          <w:lang w:val="es-ES_tradnl"/>
        </w:rPr>
        <w:t>lini</w:t>
      </w:r>
      <w:proofErr w:type="spellEnd"/>
      <w:r w:rsidRPr="00287B69">
        <w:rPr>
          <w:lang w:val="es-ES_tradnl"/>
        </w:rPr>
        <w:t xml:space="preserve"> N. (coord.</w:t>
      </w:r>
      <w:r w:rsidR="002A4A44" w:rsidRPr="00287B69">
        <w:rPr>
          <w:lang w:val="es-ES_tradnl"/>
        </w:rPr>
        <w:t xml:space="preserve">), </w:t>
      </w:r>
      <w:r w:rsidR="002A4A44" w:rsidRPr="00C609F9">
        <w:rPr>
          <w:i/>
          <w:lang w:val="es-ES_tradnl"/>
        </w:rPr>
        <w:t>Jóvenes</w:t>
      </w:r>
      <w:r w:rsidRPr="00C609F9">
        <w:rPr>
          <w:i/>
          <w:lang w:val="es-ES_tradnl"/>
        </w:rPr>
        <w:t>,</w:t>
      </w:r>
      <w:r w:rsidRPr="00287B69">
        <w:rPr>
          <w:i/>
          <w:lang w:val="es-ES_tradnl"/>
        </w:rPr>
        <w:t xml:space="preserve"> culturas urbanas y redes digitales</w:t>
      </w:r>
      <w:r>
        <w:rPr>
          <w:lang w:val="es-ES_tradnl"/>
        </w:rPr>
        <w:t>, Ed. Ariel-Fundación Telefónica, Madrid, 2012.</w:t>
      </w:r>
    </w:p>
    <w:p w14:paraId="0E105BB7" w14:textId="558D9CED" w:rsidR="00001032" w:rsidRDefault="00001032" w:rsidP="003E3EC3">
      <w:pPr>
        <w:rPr>
          <w:lang w:val="es-ES_tradnl"/>
        </w:rPr>
      </w:pPr>
      <w:r>
        <w:rPr>
          <w:lang w:val="es-ES_tradnl"/>
        </w:rPr>
        <w:t xml:space="preserve">Gardner, H., </w:t>
      </w:r>
      <w:r w:rsidRPr="00001032">
        <w:rPr>
          <w:i/>
          <w:lang w:val="es-ES_tradnl"/>
        </w:rPr>
        <w:t>Estructuras de la mente. La teoría de las inteligencias múltiples</w:t>
      </w:r>
      <w:r>
        <w:rPr>
          <w:lang w:val="es-ES_tradnl"/>
        </w:rPr>
        <w:t>, Ed. Fondo de Cultura Económica, 1983.</w:t>
      </w:r>
    </w:p>
    <w:p w14:paraId="0EFF4EB0" w14:textId="05BCEFE1" w:rsidR="00001032" w:rsidRPr="00CC1CED" w:rsidRDefault="00001032" w:rsidP="003E3EC3">
      <w:pPr>
        <w:rPr>
          <w:lang w:val="en-US"/>
        </w:rPr>
      </w:pPr>
      <w:r>
        <w:rPr>
          <w:lang w:val="es-ES_tradnl"/>
        </w:rPr>
        <w:t xml:space="preserve">Gardner, H., </w:t>
      </w:r>
      <w:r w:rsidRPr="00001032">
        <w:rPr>
          <w:i/>
          <w:lang w:val="es-ES_tradnl"/>
        </w:rPr>
        <w:t>La mente escolarizada. Cómo piensan los niños y cómo deberí</w:t>
      </w:r>
      <w:r>
        <w:rPr>
          <w:i/>
          <w:lang w:val="es-ES_tradnl"/>
        </w:rPr>
        <w:t>an enseñar las escuelas</w:t>
      </w:r>
      <w:r>
        <w:rPr>
          <w:lang w:val="es-ES_tradnl"/>
        </w:rPr>
        <w:t xml:space="preserve">, Ed. </w:t>
      </w:r>
      <w:proofErr w:type="spellStart"/>
      <w:r w:rsidRPr="00CC1CED">
        <w:rPr>
          <w:lang w:val="en-US"/>
        </w:rPr>
        <w:t>Paidós</w:t>
      </w:r>
      <w:proofErr w:type="spellEnd"/>
      <w:r w:rsidRPr="00CC1CED">
        <w:rPr>
          <w:lang w:val="en-US"/>
        </w:rPr>
        <w:t>, 1993.</w:t>
      </w:r>
    </w:p>
    <w:p w14:paraId="26BAAA42" w14:textId="068D32DA" w:rsidR="00214F30" w:rsidRPr="00214F30" w:rsidRDefault="00214F30" w:rsidP="003E3EC3">
      <w:pPr>
        <w:rPr>
          <w:lang w:val="en-US"/>
        </w:rPr>
      </w:pPr>
      <w:proofErr w:type="spellStart"/>
      <w:r w:rsidRPr="00214F30">
        <w:rPr>
          <w:rStyle w:val="a"/>
          <w:rFonts w:eastAsia="Times New Roman" w:cs="Times New Roman"/>
          <w:lang w:val="en-US"/>
        </w:rPr>
        <w:t>Garton</w:t>
      </w:r>
      <w:proofErr w:type="spellEnd"/>
      <w:r w:rsidRPr="00214F30">
        <w:rPr>
          <w:rStyle w:val="a"/>
          <w:rFonts w:eastAsia="Times New Roman" w:cs="Times New Roman"/>
          <w:lang w:val="en-US"/>
        </w:rPr>
        <w:t xml:space="preserve">, L., Caroline </w:t>
      </w:r>
      <w:proofErr w:type="spellStart"/>
      <w:r w:rsidRPr="00214F30">
        <w:rPr>
          <w:rStyle w:val="a"/>
          <w:rFonts w:eastAsia="Times New Roman" w:cs="Times New Roman"/>
          <w:lang w:val="en-US"/>
        </w:rPr>
        <w:t>Haythornthwaite</w:t>
      </w:r>
      <w:proofErr w:type="spellEnd"/>
      <w:r w:rsidRPr="00214F30">
        <w:rPr>
          <w:rStyle w:val="a"/>
          <w:rFonts w:eastAsia="Times New Roman" w:cs="Times New Roman"/>
          <w:lang w:val="en-US"/>
        </w:rPr>
        <w:t xml:space="preserve"> and Barry Wellman, “Studying Online Social Networks”, </w:t>
      </w:r>
      <w:r w:rsidRPr="00214F30">
        <w:rPr>
          <w:rStyle w:val="a"/>
          <w:rFonts w:eastAsia="Times New Roman" w:cs="Times New Roman"/>
          <w:i/>
          <w:lang w:val="en-US"/>
        </w:rPr>
        <w:t>Journal of Computer-Mediated Communication</w:t>
      </w:r>
      <w:r w:rsidRPr="00214F30">
        <w:rPr>
          <w:rStyle w:val="a"/>
          <w:rFonts w:eastAsia="Times New Roman" w:cs="Times New Roman"/>
          <w:lang w:val="en-US"/>
        </w:rPr>
        <w:t xml:space="preserve">, 3 (1), 1997.  Available at: </w:t>
      </w:r>
      <w:hyperlink r:id="rId18" w:history="1">
        <w:r w:rsidRPr="00214F30">
          <w:rPr>
            <w:rStyle w:val="Hipervnculo"/>
            <w:rFonts w:eastAsia="Times New Roman" w:cs="Times New Roman"/>
            <w:lang w:val="en-US"/>
          </w:rPr>
          <w:t>http://jcmc.indiana.edu/vol3/issue1/garton.html</w:t>
        </w:r>
      </w:hyperlink>
      <w:r w:rsidRPr="00214F30">
        <w:rPr>
          <w:rStyle w:val="a"/>
          <w:rFonts w:eastAsia="Times New Roman" w:cs="Times New Roman"/>
          <w:lang w:val="en-US"/>
        </w:rPr>
        <w:t>.</w:t>
      </w:r>
    </w:p>
    <w:p w14:paraId="561961B7" w14:textId="2CFBCF7D" w:rsidR="00AD0819" w:rsidRPr="00CC1CED" w:rsidRDefault="00AD0819" w:rsidP="003E3EC3">
      <w:pPr>
        <w:rPr>
          <w:lang w:val="en-US"/>
        </w:rPr>
      </w:pPr>
      <w:proofErr w:type="spellStart"/>
      <w:r w:rsidRPr="00BB3BAC">
        <w:rPr>
          <w:lang w:val="en-US"/>
        </w:rPr>
        <w:t>Guttenplan</w:t>
      </w:r>
      <w:proofErr w:type="spellEnd"/>
      <w:r w:rsidRPr="00BB3BAC">
        <w:rPr>
          <w:lang w:val="en-US"/>
        </w:rPr>
        <w:t xml:space="preserve"> S., “Work Down The Minds: A sketch of Contemporary Philosophy of Mind” </w:t>
      </w:r>
      <w:proofErr w:type="spellStart"/>
      <w:r w:rsidRPr="00BB3BAC">
        <w:rPr>
          <w:lang w:val="en-US"/>
        </w:rPr>
        <w:t>en</w:t>
      </w:r>
      <w:proofErr w:type="spellEnd"/>
      <w:r w:rsidRPr="00BB3BAC">
        <w:rPr>
          <w:lang w:val="en-US"/>
        </w:rPr>
        <w:t xml:space="preserve"> </w:t>
      </w:r>
      <w:proofErr w:type="spellStart"/>
      <w:r w:rsidRPr="00BB3BAC">
        <w:rPr>
          <w:i/>
          <w:lang w:val="en-US"/>
        </w:rPr>
        <w:t>Crítica</w:t>
      </w:r>
      <w:proofErr w:type="spellEnd"/>
      <w:r w:rsidRPr="00BB3BAC">
        <w:rPr>
          <w:i/>
          <w:lang w:val="en-US"/>
        </w:rPr>
        <w:t xml:space="preserve">, </w:t>
      </w:r>
      <w:proofErr w:type="spellStart"/>
      <w:r w:rsidRPr="00BB3BAC">
        <w:rPr>
          <w:i/>
          <w:lang w:val="en-US"/>
        </w:rPr>
        <w:t>Revista</w:t>
      </w:r>
      <w:proofErr w:type="spellEnd"/>
      <w:r w:rsidRPr="00BB3BAC">
        <w:rPr>
          <w:i/>
          <w:lang w:val="en-US"/>
        </w:rPr>
        <w:t xml:space="preserve"> </w:t>
      </w:r>
      <w:proofErr w:type="spellStart"/>
      <w:r w:rsidRPr="00BB3BAC">
        <w:rPr>
          <w:i/>
          <w:lang w:val="en-US"/>
        </w:rPr>
        <w:t>Hispanoamericana</w:t>
      </w:r>
      <w:proofErr w:type="spellEnd"/>
      <w:r w:rsidRPr="00BB3BAC">
        <w:rPr>
          <w:i/>
          <w:lang w:val="en-US"/>
        </w:rPr>
        <w:t xml:space="preserve"> de </w:t>
      </w:r>
      <w:proofErr w:type="spellStart"/>
      <w:r w:rsidRPr="00BB3BAC">
        <w:rPr>
          <w:i/>
          <w:lang w:val="en-US"/>
        </w:rPr>
        <w:t>Filosofía</w:t>
      </w:r>
      <w:proofErr w:type="spellEnd"/>
      <w:r w:rsidRPr="00BB3BAC">
        <w:rPr>
          <w:i/>
          <w:lang w:val="en-US"/>
        </w:rPr>
        <w:t>,</w:t>
      </w:r>
      <w:r w:rsidRPr="00BB3BAC">
        <w:rPr>
          <w:lang w:val="en-US"/>
        </w:rPr>
        <w:t xml:space="preserve"> Vol. </w:t>
      </w:r>
      <w:r w:rsidRPr="00CC1CED">
        <w:rPr>
          <w:lang w:val="en-US"/>
        </w:rPr>
        <w:t xml:space="preserve">XXVIII, No. 82, México </w:t>
      </w:r>
      <w:proofErr w:type="spellStart"/>
      <w:r w:rsidRPr="00CC1CED">
        <w:rPr>
          <w:lang w:val="en-US"/>
        </w:rPr>
        <w:t>abril</w:t>
      </w:r>
      <w:proofErr w:type="spellEnd"/>
      <w:r w:rsidRPr="00CC1CED">
        <w:rPr>
          <w:lang w:val="en-US"/>
        </w:rPr>
        <w:t xml:space="preserve"> de 1996,  pp. 67-109</w:t>
      </w:r>
    </w:p>
    <w:p w14:paraId="07407AFA" w14:textId="4DBF58F8" w:rsidR="00FB499D" w:rsidRPr="00FB499D" w:rsidRDefault="00FB499D" w:rsidP="003E3EC3">
      <w:pPr>
        <w:rPr>
          <w:lang w:val="en-US"/>
        </w:rPr>
      </w:pPr>
      <w:r w:rsidRPr="00FB499D">
        <w:rPr>
          <w:lang w:val="en-US"/>
        </w:rPr>
        <w:t xml:space="preserve">Hart, L.A.  </w:t>
      </w:r>
      <w:r w:rsidRPr="00FB499D">
        <w:rPr>
          <w:i/>
          <w:lang w:val="en-US"/>
        </w:rPr>
        <w:t>Human Brain &amp; Human Learning,</w:t>
      </w:r>
      <w:r w:rsidRPr="00FB499D">
        <w:rPr>
          <w:lang w:val="en-US"/>
        </w:rPr>
        <w:t xml:space="preserve"> Books for Educators, Inc., </w:t>
      </w:r>
      <w:r>
        <w:rPr>
          <w:lang w:val="en-US"/>
        </w:rPr>
        <w:t>1999.</w:t>
      </w:r>
    </w:p>
    <w:p w14:paraId="1E1E320E" w14:textId="4C7DBD60" w:rsidR="00D04AB4" w:rsidRDefault="005B7E33" w:rsidP="00DF0D4B">
      <w:proofErr w:type="spellStart"/>
      <w:r w:rsidRPr="004D4FA7">
        <w:rPr>
          <w:lang w:val="en-US"/>
        </w:rPr>
        <w:lastRenderedPageBreak/>
        <w:t>Huitt</w:t>
      </w:r>
      <w:proofErr w:type="spellEnd"/>
      <w:r w:rsidRPr="004D4FA7">
        <w:rPr>
          <w:lang w:val="en-US"/>
        </w:rPr>
        <w:t>, W.</w:t>
      </w:r>
      <w:r w:rsidR="00DF0D4B" w:rsidRPr="004D4FA7">
        <w:rPr>
          <w:lang w:val="en-US"/>
        </w:rPr>
        <w:t xml:space="preserve">, </w:t>
      </w:r>
      <w:r w:rsidR="00A017C1" w:rsidRPr="004D4FA7">
        <w:rPr>
          <w:lang w:val="en-US"/>
        </w:rPr>
        <w:t>y J.</w:t>
      </w:r>
      <w:r w:rsidR="00DF0D4B" w:rsidRPr="004D4FA7">
        <w:rPr>
          <w:rFonts w:eastAsia="Times New Roman"/>
          <w:lang w:val="en-US"/>
        </w:rPr>
        <w:t xml:space="preserve"> Hummel,</w:t>
      </w:r>
      <w:r w:rsidR="00DF0D4B" w:rsidRPr="004D4FA7">
        <w:rPr>
          <w:rFonts w:eastAsia="Times New Roman"/>
          <w:lang w:val="en-US" w:eastAsia="es-ES_tradnl"/>
        </w:rPr>
        <w:t xml:space="preserve"> </w:t>
      </w:r>
      <w:r w:rsidR="006A31BD" w:rsidRPr="004D4FA7">
        <w:rPr>
          <w:lang w:val="en-US"/>
        </w:rPr>
        <w:t>“</w:t>
      </w:r>
      <w:r w:rsidR="00AE66F8" w:rsidRPr="004D4FA7">
        <w:rPr>
          <w:lang w:val="en-US"/>
        </w:rPr>
        <w:t xml:space="preserve">J. Piaget's theory of </w:t>
      </w:r>
      <w:r w:rsidR="00001032" w:rsidRPr="004D4FA7">
        <w:rPr>
          <w:lang w:val="en-US"/>
        </w:rPr>
        <w:t>cognitive development</w:t>
      </w:r>
      <w:r w:rsidR="00D847B9" w:rsidRPr="004D4FA7">
        <w:rPr>
          <w:lang w:val="en-US"/>
        </w:rPr>
        <w:t xml:space="preserve">”, </w:t>
      </w:r>
      <w:r w:rsidR="00D847B9" w:rsidRPr="004D4FA7">
        <w:rPr>
          <w:i/>
          <w:lang w:val="en-US"/>
        </w:rPr>
        <w:t xml:space="preserve">Educational </w:t>
      </w:r>
      <w:proofErr w:type="gramStart"/>
      <w:r w:rsidR="00D847B9" w:rsidRPr="004D4FA7">
        <w:rPr>
          <w:i/>
          <w:lang w:val="en-US"/>
        </w:rPr>
        <w:t>Psychology</w:t>
      </w:r>
      <w:r w:rsidR="00AE66F8" w:rsidRPr="004D4FA7">
        <w:rPr>
          <w:i/>
          <w:lang w:val="en-US"/>
        </w:rPr>
        <w:t xml:space="preserve">  Interactive</w:t>
      </w:r>
      <w:proofErr w:type="gramEnd"/>
      <w:r w:rsidR="00AE66F8" w:rsidRPr="004D4FA7">
        <w:rPr>
          <w:u w:val="single"/>
          <w:lang w:val="en-US"/>
        </w:rPr>
        <w:t>,</w:t>
      </w:r>
      <w:r w:rsidR="00AE66F8" w:rsidRPr="004D4FA7">
        <w:rPr>
          <w:lang w:val="en-US"/>
        </w:rPr>
        <w:t xml:space="preserve"> Valdosta, GA, Valdosta State University,  2003. </w:t>
      </w:r>
      <w:r w:rsidR="004D4FA7" w:rsidRPr="004D4FA7">
        <w:rPr>
          <w:lang w:val="en-US"/>
        </w:rPr>
        <w:t xml:space="preserve"> </w:t>
      </w:r>
      <w:r w:rsidR="00D847B9">
        <w:rPr>
          <w:lang w:val="es-ES_tradnl"/>
        </w:rPr>
        <w:t>Véa</w:t>
      </w:r>
      <w:r w:rsidR="00D847B9" w:rsidRPr="00F375D2">
        <w:rPr>
          <w:lang w:val="es-ES_tradnl"/>
        </w:rPr>
        <w:t>se</w:t>
      </w:r>
      <w:r w:rsidR="00F375D2" w:rsidRPr="00F375D2">
        <w:rPr>
          <w:lang w:val="es-ES_tradnl"/>
        </w:rPr>
        <w:t xml:space="preserve"> </w:t>
      </w:r>
      <w:hyperlink r:id="rId19" w:history="1">
        <w:r w:rsidR="004D4FA7" w:rsidRPr="00674E20">
          <w:rPr>
            <w:rStyle w:val="Hipervnculo"/>
            <w:lang w:val="es-ES_tradnl"/>
          </w:rPr>
          <w:t>http://www.edpsycinteractive.org/topics/cognition/piaget.html/</w:t>
        </w:r>
      </w:hyperlink>
      <w:r w:rsidR="004D4FA7">
        <w:rPr>
          <w:lang w:val="es-ES_tradnl"/>
        </w:rPr>
        <w:t xml:space="preserve"> </w:t>
      </w:r>
      <w:r w:rsidR="00F375D2">
        <w:t>Revisado el 20</w:t>
      </w:r>
      <w:r w:rsidR="00A017C1">
        <w:t xml:space="preserve">  de  enero  de  201</w:t>
      </w:r>
      <w:r w:rsidR="00AE66F8">
        <w:t>7</w:t>
      </w:r>
      <w:r w:rsidR="00A017C1">
        <w:t>.</w:t>
      </w:r>
      <w:r w:rsidR="00AE66F8">
        <w:t xml:space="preserve"> </w:t>
      </w:r>
    </w:p>
    <w:p w14:paraId="07883311" w14:textId="640C45FA" w:rsidR="00EF1273" w:rsidRPr="00DF0D4B" w:rsidRDefault="00EF1273" w:rsidP="00DF0D4B">
      <w:pPr>
        <w:rPr>
          <w:rFonts w:eastAsia="Times New Roman"/>
          <w:lang w:val="es-ES_tradnl" w:eastAsia="es-ES_tradnl"/>
        </w:rPr>
      </w:pPr>
      <w:proofErr w:type="spellStart"/>
      <w:r>
        <w:t>Izuzquiza</w:t>
      </w:r>
      <w:proofErr w:type="spellEnd"/>
      <w:r>
        <w:t xml:space="preserve">, Ignacio, </w:t>
      </w:r>
      <w:r w:rsidRPr="00EF1273">
        <w:rPr>
          <w:i/>
        </w:rPr>
        <w:t>Guía para el estudio de la Filosofía. Referencias y Métodos</w:t>
      </w:r>
      <w:r>
        <w:t xml:space="preserve">, </w:t>
      </w:r>
      <w:proofErr w:type="spellStart"/>
      <w:r>
        <w:t>Antropos</w:t>
      </w:r>
      <w:proofErr w:type="spellEnd"/>
      <w:r>
        <w:t>, Barcelona, 1986.</w:t>
      </w:r>
    </w:p>
    <w:p w14:paraId="29BA9562" w14:textId="5E1DF9F1" w:rsidR="00D04AB4" w:rsidRPr="007F611F" w:rsidRDefault="00D04AB4" w:rsidP="00AE66F8">
      <w:pPr>
        <w:jc w:val="both"/>
        <w:rPr>
          <w:lang w:val="en-US"/>
        </w:rPr>
      </w:pPr>
      <w:proofErr w:type="spellStart"/>
      <w:r w:rsidRPr="007F611F">
        <w:rPr>
          <w:lang w:val="en-US"/>
        </w:rPr>
        <w:t>Jackendo</w:t>
      </w:r>
      <w:r w:rsidR="007F611F">
        <w:rPr>
          <w:lang w:val="en-US"/>
        </w:rPr>
        <w:t>ff</w:t>
      </w:r>
      <w:proofErr w:type="spellEnd"/>
      <w:r w:rsidR="007F611F">
        <w:rPr>
          <w:lang w:val="en-US"/>
        </w:rPr>
        <w:t xml:space="preserve">, R., </w:t>
      </w:r>
      <w:proofErr w:type="spellStart"/>
      <w:r w:rsidR="007F611F" w:rsidRPr="007F611F">
        <w:rPr>
          <w:i/>
          <w:lang w:val="en-US"/>
        </w:rPr>
        <w:t>Counsciousness</w:t>
      </w:r>
      <w:proofErr w:type="spellEnd"/>
      <w:r w:rsidR="007F611F" w:rsidRPr="007F611F">
        <w:rPr>
          <w:i/>
          <w:lang w:val="en-US"/>
        </w:rPr>
        <w:t xml:space="preserve"> and the </w:t>
      </w:r>
      <w:r w:rsidRPr="007F611F">
        <w:rPr>
          <w:i/>
          <w:lang w:val="en-US"/>
        </w:rPr>
        <w:t>Computational Mind</w:t>
      </w:r>
      <w:r w:rsidRPr="007F611F">
        <w:rPr>
          <w:lang w:val="en-US"/>
        </w:rPr>
        <w:t xml:space="preserve">, </w:t>
      </w:r>
      <w:r w:rsidR="006A31BD">
        <w:rPr>
          <w:lang w:val="en-US"/>
        </w:rPr>
        <w:t xml:space="preserve">Boston, </w:t>
      </w:r>
      <w:r w:rsidR="007F611F">
        <w:rPr>
          <w:lang w:val="en-US"/>
        </w:rPr>
        <w:t>MIT Press, 1989.</w:t>
      </w:r>
    </w:p>
    <w:p w14:paraId="0130C089" w14:textId="2BB6F0CF" w:rsidR="007D4EC9" w:rsidRPr="00CC1CED" w:rsidRDefault="007D4EC9" w:rsidP="00AE66F8">
      <w:pPr>
        <w:jc w:val="both"/>
        <w:rPr>
          <w:lang w:val="en-US"/>
        </w:rPr>
      </w:pPr>
      <w:proofErr w:type="spellStart"/>
      <w:r w:rsidRPr="007D4EC9">
        <w:rPr>
          <w:lang w:val="es-ES_tradnl"/>
        </w:rPr>
        <w:t>Katz</w:t>
      </w:r>
      <w:proofErr w:type="spellEnd"/>
      <w:r w:rsidRPr="007D4EC9">
        <w:rPr>
          <w:lang w:val="es-ES_tradnl"/>
        </w:rPr>
        <w:t>, R.</w:t>
      </w:r>
      <w:r w:rsidR="00A35B31">
        <w:rPr>
          <w:lang w:val="es-ES_tradnl"/>
        </w:rPr>
        <w:t xml:space="preserve">, </w:t>
      </w:r>
      <w:r w:rsidR="00A35B31" w:rsidRPr="007D4EC9">
        <w:rPr>
          <w:lang w:val="es-ES_tradnl"/>
        </w:rPr>
        <w:t>El</w:t>
      </w:r>
      <w:r w:rsidRPr="00443648">
        <w:rPr>
          <w:i/>
          <w:lang w:val="es-ES_tradnl"/>
        </w:rPr>
        <w:t xml:space="preserve"> ecosistema y la economía digital en América Latina</w:t>
      </w:r>
      <w:r w:rsidRPr="007D4EC9">
        <w:rPr>
          <w:lang w:val="es-ES_tradnl"/>
        </w:rPr>
        <w:t xml:space="preserve">, Ed. </w:t>
      </w:r>
      <w:proofErr w:type="spellStart"/>
      <w:r w:rsidRPr="00CC1CED">
        <w:rPr>
          <w:lang w:val="en-US"/>
        </w:rPr>
        <w:t>Cepal</w:t>
      </w:r>
      <w:proofErr w:type="spellEnd"/>
      <w:r w:rsidRPr="00CC1CED">
        <w:rPr>
          <w:lang w:val="en-US"/>
        </w:rPr>
        <w:t>-Ed. Ariel, 2015.</w:t>
      </w:r>
    </w:p>
    <w:p w14:paraId="0BB48DAC" w14:textId="44BD33D4" w:rsidR="00A017C1" w:rsidRPr="00A017C1" w:rsidRDefault="00A017C1" w:rsidP="00AE66F8">
      <w:pPr>
        <w:jc w:val="both"/>
        <w:rPr>
          <w:lang w:val="en-US"/>
        </w:rPr>
      </w:pPr>
      <w:r w:rsidRPr="00A017C1">
        <w:rPr>
          <w:lang w:val="en-US"/>
        </w:rPr>
        <w:t xml:space="preserve">Kane, Thomas S., </w:t>
      </w:r>
      <w:r w:rsidRPr="00A017C1">
        <w:rPr>
          <w:i/>
          <w:lang w:val="en-US"/>
        </w:rPr>
        <w:t>The Oxford Essential Guide to Writing</w:t>
      </w:r>
      <w:r w:rsidRPr="00A017C1">
        <w:rPr>
          <w:lang w:val="en-US"/>
        </w:rPr>
        <w:t xml:space="preserve">, </w:t>
      </w:r>
      <w:r>
        <w:rPr>
          <w:lang w:val="en-US"/>
        </w:rPr>
        <w:t>Berkeley</w:t>
      </w:r>
      <w:r w:rsidR="00F375D2">
        <w:rPr>
          <w:lang w:val="en-US"/>
        </w:rPr>
        <w:t xml:space="preserve"> </w:t>
      </w:r>
      <w:r>
        <w:rPr>
          <w:lang w:val="en-US"/>
        </w:rPr>
        <w:t>Book/Oxford University Press, 2000.</w:t>
      </w:r>
    </w:p>
    <w:p w14:paraId="18002D14" w14:textId="1170E13F" w:rsidR="00AE66F8" w:rsidRPr="00A017C1" w:rsidRDefault="00AE66F8" w:rsidP="00AE66F8">
      <w:pPr>
        <w:jc w:val="both"/>
        <w:rPr>
          <w:lang w:val="es-ES_tradnl"/>
        </w:rPr>
      </w:pPr>
      <w:r w:rsidRPr="00CC1CED">
        <w:rPr>
          <w:lang w:val="en-US"/>
        </w:rPr>
        <w:t xml:space="preserve">Kohlberg, L. (1984) </w:t>
      </w:r>
      <w:r w:rsidRPr="00CC1CED">
        <w:rPr>
          <w:i/>
          <w:lang w:val="en-US"/>
        </w:rPr>
        <w:t>The psychology of moral development</w:t>
      </w:r>
      <w:r w:rsidRPr="00CC1CED">
        <w:rPr>
          <w:lang w:val="en-US"/>
        </w:rPr>
        <w:t xml:space="preserve">, </w:t>
      </w:r>
      <w:r w:rsidR="006B444A" w:rsidRPr="00CC1CED">
        <w:rPr>
          <w:lang w:val="en-US"/>
        </w:rPr>
        <w:t>San Francisco</w:t>
      </w:r>
      <w:r w:rsidRPr="00CC1CED">
        <w:rPr>
          <w:lang w:val="en-US"/>
        </w:rPr>
        <w:t xml:space="preserve">, </w:t>
      </w:r>
      <w:r w:rsidR="006B444A" w:rsidRPr="00CC1CED">
        <w:rPr>
          <w:lang w:val="en-US"/>
        </w:rPr>
        <w:t>Harper and Row</w:t>
      </w:r>
      <w:r w:rsidR="00A017C1" w:rsidRPr="00CC1CED">
        <w:rPr>
          <w:lang w:val="en-US"/>
        </w:rPr>
        <w:t xml:space="preserve">. </w:t>
      </w:r>
      <w:r w:rsidR="00A017C1">
        <w:rPr>
          <w:lang w:val="es-ES_tradnl"/>
        </w:rPr>
        <w:t xml:space="preserve">(Traducción </w:t>
      </w:r>
      <w:r w:rsidR="008D1FF2" w:rsidRPr="00443648">
        <w:rPr>
          <w:lang w:val="es-ES_tradnl"/>
        </w:rPr>
        <w:t xml:space="preserve">al </w:t>
      </w:r>
      <w:r w:rsidR="00A017C1" w:rsidRPr="00443648">
        <w:rPr>
          <w:lang w:val="es-ES_tradnl"/>
        </w:rPr>
        <w:t>castellano en</w:t>
      </w:r>
      <w:r w:rsidRPr="00443648">
        <w:rPr>
          <w:lang w:val="es-ES_tradnl"/>
        </w:rPr>
        <w:t xml:space="preserve"> </w:t>
      </w:r>
      <w:r w:rsidR="00F375D2" w:rsidRPr="00443648">
        <w:rPr>
          <w:lang w:val="es-ES_tradnl"/>
        </w:rPr>
        <w:t>1992</w:t>
      </w:r>
      <w:r w:rsidR="00F375D2" w:rsidRPr="00A017C1">
        <w:rPr>
          <w:lang w:val="es-ES_tradnl"/>
        </w:rPr>
        <w:t xml:space="preserve">, </w:t>
      </w:r>
      <w:proofErr w:type="spellStart"/>
      <w:r w:rsidR="00F375D2" w:rsidRPr="00A017C1">
        <w:rPr>
          <w:lang w:val="es-ES_tradnl"/>
        </w:rPr>
        <w:t>Desclée</w:t>
      </w:r>
      <w:proofErr w:type="spellEnd"/>
      <w:r w:rsidR="00F375D2" w:rsidRPr="00A017C1">
        <w:rPr>
          <w:lang w:val="es-ES_tradnl"/>
        </w:rPr>
        <w:t xml:space="preserve"> de</w:t>
      </w:r>
      <w:r w:rsidRPr="00A017C1">
        <w:rPr>
          <w:lang w:val="es-ES_tradnl"/>
        </w:rPr>
        <w:t xml:space="preserve"> </w:t>
      </w:r>
      <w:proofErr w:type="spellStart"/>
      <w:r w:rsidRPr="00A017C1">
        <w:rPr>
          <w:lang w:val="es-ES_tradnl"/>
        </w:rPr>
        <w:t>Brouwer</w:t>
      </w:r>
      <w:proofErr w:type="spellEnd"/>
      <w:r w:rsidRPr="00A017C1">
        <w:rPr>
          <w:lang w:val="es-ES_tradnl"/>
        </w:rPr>
        <w:t>, Bilbao).</w:t>
      </w:r>
    </w:p>
    <w:p w14:paraId="0DDB443F" w14:textId="3AFB29F3" w:rsidR="00EC13F7" w:rsidRPr="00911F7B" w:rsidRDefault="00EC13F7" w:rsidP="00AE66F8">
      <w:pPr>
        <w:jc w:val="both"/>
        <w:rPr>
          <w:lang w:val="en-US"/>
        </w:rPr>
      </w:pPr>
      <w:proofErr w:type="spellStart"/>
      <w:r w:rsidRPr="00CC1CED">
        <w:rPr>
          <w:lang w:val="es-ES_tradnl"/>
        </w:rPr>
        <w:t>Kurzweil</w:t>
      </w:r>
      <w:proofErr w:type="spellEnd"/>
      <w:r w:rsidRPr="00CC1CED">
        <w:rPr>
          <w:lang w:val="es-ES_tradnl"/>
        </w:rPr>
        <w:t>, R.,</w:t>
      </w:r>
      <w:r w:rsidR="00911F7B" w:rsidRPr="00CC1CED">
        <w:rPr>
          <w:lang w:val="es-ES_tradnl"/>
        </w:rPr>
        <w:t xml:space="preserve"> </w:t>
      </w:r>
      <w:proofErr w:type="spellStart"/>
      <w:r w:rsidR="00911F7B" w:rsidRPr="00CC1CED">
        <w:rPr>
          <w:i/>
          <w:lang w:val="es-ES_tradnl"/>
        </w:rPr>
        <w:t>How</w:t>
      </w:r>
      <w:proofErr w:type="spellEnd"/>
      <w:r w:rsidR="00911F7B" w:rsidRPr="00CC1CED">
        <w:rPr>
          <w:i/>
          <w:lang w:val="es-ES_tradnl"/>
        </w:rPr>
        <w:t xml:space="preserve"> to </w:t>
      </w:r>
      <w:proofErr w:type="spellStart"/>
      <w:r w:rsidR="00911F7B" w:rsidRPr="00CC1CED">
        <w:rPr>
          <w:i/>
          <w:lang w:val="es-ES_tradnl"/>
        </w:rPr>
        <w:t>Create</w:t>
      </w:r>
      <w:proofErr w:type="spellEnd"/>
      <w:r w:rsidR="00911F7B" w:rsidRPr="00CC1CED">
        <w:rPr>
          <w:i/>
          <w:lang w:val="es-ES_tradnl"/>
        </w:rPr>
        <w:t xml:space="preserve"> a </w:t>
      </w:r>
      <w:proofErr w:type="spellStart"/>
      <w:r w:rsidR="00911F7B" w:rsidRPr="00CC1CED">
        <w:rPr>
          <w:i/>
          <w:lang w:val="es-ES_tradnl"/>
        </w:rPr>
        <w:t>Mind</w:t>
      </w:r>
      <w:proofErr w:type="spellEnd"/>
      <w:r w:rsidR="00911F7B" w:rsidRPr="00CC1CED">
        <w:rPr>
          <w:i/>
          <w:lang w:val="es-ES_tradnl"/>
        </w:rPr>
        <w:t xml:space="preserve">. </w:t>
      </w:r>
      <w:r w:rsidR="00911F7B" w:rsidRPr="00911F7B">
        <w:rPr>
          <w:i/>
          <w:lang w:val="en-US"/>
        </w:rPr>
        <w:t>The Secret of Human Thought Revealed</w:t>
      </w:r>
      <w:r w:rsidR="00911F7B">
        <w:rPr>
          <w:lang w:val="en-US"/>
        </w:rPr>
        <w:t>, Ed. Viking, 2012.</w:t>
      </w:r>
    </w:p>
    <w:p w14:paraId="2D95F425" w14:textId="50853448" w:rsidR="00A017C1" w:rsidRPr="00EC13F7" w:rsidRDefault="00AE66F8" w:rsidP="00AE66F8">
      <w:pPr>
        <w:jc w:val="both"/>
        <w:rPr>
          <w:lang w:val="en-US"/>
        </w:rPr>
      </w:pPr>
      <w:r w:rsidRPr="00EC13F7">
        <w:rPr>
          <w:lang w:val="en-US"/>
        </w:rPr>
        <w:t xml:space="preserve">Kurzweil, R., </w:t>
      </w:r>
      <w:r w:rsidRPr="00EC13F7">
        <w:rPr>
          <w:i/>
          <w:lang w:val="en-US"/>
        </w:rPr>
        <w:t>The Singularity is Near</w:t>
      </w:r>
      <w:r w:rsidRPr="00EC13F7">
        <w:rPr>
          <w:lang w:val="en-US"/>
        </w:rPr>
        <w:t>, NYC, Ed. Penguin Books, 2005</w:t>
      </w:r>
      <w:r w:rsidR="00911F7B">
        <w:rPr>
          <w:lang w:val="en-US"/>
        </w:rPr>
        <w:t>.</w:t>
      </w:r>
    </w:p>
    <w:p w14:paraId="47030B2C" w14:textId="7F991E3A" w:rsidR="0012227A" w:rsidRPr="0012227A" w:rsidRDefault="0012227A" w:rsidP="00AE66F8">
      <w:pPr>
        <w:jc w:val="both"/>
        <w:rPr>
          <w:lang w:val="en-US"/>
        </w:rPr>
      </w:pPr>
      <w:r w:rsidRPr="00CC1CED">
        <w:rPr>
          <w:lang w:val="en-US"/>
        </w:rPr>
        <w:t>Levine, R.</w:t>
      </w:r>
      <w:r w:rsidR="006A31BD">
        <w:rPr>
          <w:lang w:val="en-US"/>
        </w:rPr>
        <w:t>, et</w:t>
      </w:r>
      <w:r>
        <w:rPr>
          <w:lang w:val="en-US"/>
        </w:rPr>
        <w:t xml:space="preserve"> </w:t>
      </w:r>
      <w:r w:rsidR="00F375D2">
        <w:rPr>
          <w:lang w:val="en-US"/>
        </w:rPr>
        <w:t>al, The</w:t>
      </w:r>
      <w:r w:rsidRPr="0012227A">
        <w:rPr>
          <w:i/>
          <w:lang w:val="en-US"/>
        </w:rPr>
        <w:t xml:space="preserve"> </w:t>
      </w:r>
      <w:proofErr w:type="spellStart"/>
      <w:r w:rsidRPr="0012227A">
        <w:rPr>
          <w:i/>
          <w:lang w:val="en-US"/>
        </w:rPr>
        <w:t>cluetrain</w:t>
      </w:r>
      <w:proofErr w:type="spellEnd"/>
      <w:r w:rsidRPr="0012227A">
        <w:rPr>
          <w:i/>
          <w:lang w:val="en-US"/>
        </w:rPr>
        <w:t xml:space="preserve"> manifesto. The end of business as usual</w:t>
      </w:r>
      <w:r>
        <w:rPr>
          <w:i/>
          <w:lang w:val="en-US"/>
        </w:rPr>
        <w:t xml:space="preserve">, </w:t>
      </w:r>
      <w:r w:rsidRPr="0012227A">
        <w:rPr>
          <w:lang w:val="en-US"/>
        </w:rPr>
        <w:t>Perseus Books, 1999</w:t>
      </w:r>
      <w:r>
        <w:rPr>
          <w:lang w:val="en-US"/>
        </w:rPr>
        <w:t>.</w:t>
      </w:r>
    </w:p>
    <w:p w14:paraId="539667D0" w14:textId="39230E32" w:rsidR="00AE66F8" w:rsidRPr="00682917" w:rsidRDefault="006B444A" w:rsidP="00AE66F8">
      <w:pPr>
        <w:jc w:val="both"/>
        <w:rPr>
          <w:lang w:val="en-US"/>
        </w:rPr>
      </w:pPr>
      <w:r w:rsidRPr="00BA692F">
        <w:rPr>
          <w:lang w:val="en-US"/>
        </w:rPr>
        <w:t>Magnuson</w:t>
      </w:r>
      <w:r>
        <w:rPr>
          <w:lang w:val="en-US"/>
        </w:rPr>
        <w:t>, D.</w:t>
      </w:r>
      <w:r w:rsidRPr="00BA692F">
        <w:rPr>
          <w:lang w:val="en-US"/>
        </w:rPr>
        <w:t xml:space="preserve">, “Essential </w:t>
      </w:r>
      <w:r w:rsidR="009E399B" w:rsidRPr="00BA692F">
        <w:rPr>
          <w:lang w:val="en-US"/>
        </w:rPr>
        <w:t xml:space="preserve">moral </w:t>
      </w:r>
      <w:r w:rsidR="005B7E33" w:rsidRPr="00BA692F">
        <w:rPr>
          <w:lang w:val="en-US"/>
        </w:rPr>
        <w:t>sources of</w:t>
      </w:r>
      <w:r w:rsidR="00AE66F8" w:rsidRPr="00BA692F">
        <w:rPr>
          <w:lang w:val="en-US"/>
        </w:rPr>
        <w:t xml:space="preserve"> ethical standards in child and youth care work”, </w:t>
      </w:r>
      <w:r w:rsidR="005B7E33" w:rsidRPr="006B444A">
        <w:rPr>
          <w:i/>
          <w:lang w:val="en-US"/>
        </w:rPr>
        <w:t xml:space="preserve">Child and </w:t>
      </w:r>
      <w:r w:rsidR="008D1FF2" w:rsidRPr="006B444A">
        <w:rPr>
          <w:i/>
          <w:lang w:val="en-US"/>
        </w:rPr>
        <w:t xml:space="preserve">Youth Care </w:t>
      </w:r>
      <w:r w:rsidR="00F375D2" w:rsidRPr="006B444A">
        <w:rPr>
          <w:i/>
          <w:lang w:val="en-US"/>
        </w:rPr>
        <w:t>Forum</w:t>
      </w:r>
      <w:r w:rsidR="00F375D2" w:rsidRPr="00BA692F">
        <w:rPr>
          <w:lang w:val="en-US"/>
        </w:rPr>
        <w:t xml:space="preserve">, </w:t>
      </w:r>
      <w:r w:rsidR="0076080B" w:rsidRPr="00BA692F">
        <w:rPr>
          <w:lang w:val="en-US"/>
        </w:rPr>
        <w:t>Springer Nether</w:t>
      </w:r>
      <w:r w:rsidR="00AE66F8" w:rsidRPr="00BA692F">
        <w:rPr>
          <w:lang w:val="en-US"/>
        </w:rPr>
        <w:t xml:space="preserve">lands, Volume 24, Number </w:t>
      </w:r>
      <w:r w:rsidR="00911F7B" w:rsidRPr="00BA692F">
        <w:rPr>
          <w:lang w:val="en-US"/>
        </w:rPr>
        <w:t>6, December</w:t>
      </w:r>
      <w:r w:rsidR="00AE66F8" w:rsidRPr="00BA692F">
        <w:rPr>
          <w:lang w:val="en-US"/>
        </w:rPr>
        <w:t>, 1995, pp. 405-411</w:t>
      </w:r>
    </w:p>
    <w:p w14:paraId="022B9241" w14:textId="14D96EC3" w:rsidR="003E3EC3" w:rsidRDefault="003E3EC3" w:rsidP="003E3EC3">
      <w:pPr>
        <w:rPr>
          <w:lang w:val="es-ES_tradnl"/>
        </w:rPr>
      </w:pPr>
      <w:proofErr w:type="spellStart"/>
      <w:r>
        <w:t>Markley</w:t>
      </w:r>
      <w:proofErr w:type="spellEnd"/>
      <w:r>
        <w:t xml:space="preserve">, R y </w:t>
      </w:r>
      <w:r w:rsidR="00B8458B">
        <w:t xml:space="preserve">M. </w:t>
      </w:r>
      <w:proofErr w:type="spellStart"/>
      <w:r>
        <w:t>Kendrich</w:t>
      </w:r>
      <w:proofErr w:type="spellEnd"/>
      <w:r>
        <w:t xml:space="preserve">, </w:t>
      </w:r>
      <w:r w:rsidRPr="006B444A">
        <w:rPr>
          <w:i/>
        </w:rPr>
        <w:t>El Malestar de las Realidades Virtuales</w:t>
      </w:r>
      <w:r>
        <w:t xml:space="preserve">, Ed. </w:t>
      </w:r>
      <w:proofErr w:type="spellStart"/>
      <w:r w:rsidRPr="00BA5727">
        <w:rPr>
          <w:lang w:val="es-ES_tradnl"/>
        </w:rPr>
        <w:t>Verdehalago</w:t>
      </w:r>
      <w:proofErr w:type="spellEnd"/>
      <w:r w:rsidRPr="00BA5727">
        <w:rPr>
          <w:lang w:val="es-ES_tradnl"/>
        </w:rPr>
        <w:t>-UAM, México, 2001.</w:t>
      </w:r>
    </w:p>
    <w:p w14:paraId="34CA02BF" w14:textId="11A18B15" w:rsidR="00001032" w:rsidRPr="00BA5727" w:rsidRDefault="00001032" w:rsidP="003E3EC3">
      <w:pPr>
        <w:rPr>
          <w:lang w:val="es-ES_tradnl"/>
        </w:rPr>
      </w:pPr>
      <w:proofErr w:type="spellStart"/>
      <w:r>
        <w:rPr>
          <w:lang w:val="es-ES_tradnl"/>
        </w:rPr>
        <w:t>Martinez</w:t>
      </w:r>
      <w:proofErr w:type="spellEnd"/>
      <w:r>
        <w:rPr>
          <w:lang w:val="es-ES_tradnl"/>
        </w:rPr>
        <w:t xml:space="preserve"> Ruiz, X. (coord</w:t>
      </w:r>
      <w:proofErr w:type="gramStart"/>
      <w:r>
        <w:rPr>
          <w:lang w:val="es-ES_tradnl"/>
        </w:rPr>
        <w:t>..)</w:t>
      </w:r>
      <w:proofErr w:type="gramEnd"/>
      <w:r w:rsidR="00852E4D">
        <w:rPr>
          <w:lang w:val="es-ES_tradnl"/>
        </w:rPr>
        <w:t xml:space="preserve">, </w:t>
      </w:r>
      <w:r>
        <w:rPr>
          <w:lang w:val="es-ES_tradnl"/>
        </w:rPr>
        <w:t xml:space="preserve"> </w:t>
      </w:r>
      <w:proofErr w:type="spellStart"/>
      <w:r w:rsidRPr="00852E4D">
        <w:rPr>
          <w:i/>
          <w:lang w:val="es-ES_tradnl"/>
        </w:rPr>
        <w:t>Infoesfera</w:t>
      </w:r>
      <w:proofErr w:type="spellEnd"/>
      <w:r w:rsidR="00852E4D">
        <w:rPr>
          <w:lang w:val="es-ES_tradnl"/>
        </w:rPr>
        <w:t xml:space="preserve">, Colección </w:t>
      </w:r>
      <w:proofErr w:type="spellStart"/>
      <w:r w:rsidR="00852E4D">
        <w:rPr>
          <w:lang w:val="es-ES_tradnl"/>
        </w:rPr>
        <w:t>Paideia</w:t>
      </w:r>
      <w:proofErr w:type="spellEnd"/>
      <w:r w:rsidR="00852E4D">
        <w:rPr>
          <w:lang w:val="es-ES_tradnl"/>
        </w:rPr>
        <w:t>-Siglo XXI/I.P.N., 2015.</w:t>
      </w:r>
    </w:p>
    <w:p w14:paraId="23B44960" w14:textId="6ACD6641" w:rsidR="00787D97" w:rsidRDefault="00787D97" w:rsidP="003E3EC3">
      <w:pPr>
        <w:rPr>
          <w:lang w:val="es-ES_tradnl"/>
        </w:rPr>
      </w:pPr>
      <w:r w:rsidRPr="00787D97">
        <w:rPr>
          <w:lang w:val="es-ES_tradnl"/>
        </w:rPr>
        <w:t xml:space="preserve">N/A, </w:t>
      </w:r>
      <w:r>
        <w:t>“</w:t>
      </w:r>
      <w:r>
        <w:rPr>
          <w:lang w:val="es-ES_tradnl"/>
        </w:rPr>
        <w:t xml:space="preserve">Analizan factores psicológicos del Síndrome de Intestino Irritable” en </w:t>
      </w:r>
      <w:r w:rsidRPr="006B444A">
        <w:rPr>
          <w:i/>
          <w:lang w:val="es-ES_tradnl"/>
        </w:rPr>
        <w:t>Gaceta UNAM</w:t>
      </w:r>
      <w:r w:rsidRPr="00324603">
        <w:rPr>
          <w:u w:val="single"/>
          <w:lang w:val="es-ES_tradnl"/>
        </w:rPr>
        <w:t>,</w:t>
      </w:r>
      <w:r>
        <w:rPr>
          <w:lang w:val="es-ES_tradnl"/>
        </w:rPr>
        <w:t xml:space="preserve"> 21 de septiembre de 2015, p.12-13</w:t>
      </w:r>
    </w:p>
    <w:p w14:paraId="1246F515" w14:textId="3E9C24E7" w:rsidR="00060F2B" w:rsidRPr="00CC1CED" w:rsidRDefault="00060F2B" w:rsidP="003E3EC3">
      <w:pPr>
        <w:rPr>
          <w:lang w:val="en-US"/>
        </w:rPr>
      </w:pPr>
      <w:proofErr w:type="spellStart"/>
      <w:r>
        <w:rPr>
          <w:lang w:val="es-ES_tradnl"/>
        </w:rPr>
        <w:t>Nickerson</w:t>
      </w:r>
      <w:proofErr w:type="spellEnd"/>
      <w:r>
        <w:rPr>
          <w:lang w:val="es-ES_tradnl"/>
        </w:rPr>
        <w:t xml:space="preserve">, R., </w:t>
      </w:r>
      <w:r w:rsidRPr="00FB499D">
        <w:rPr>
          <w:i/>
          <w:lang w:val="es-ES_tradnl"/>
        </w:rPr>
        <w:t>Enseñar a pensar. Aspectos de la aptitud intelectual</w:t>
      </w:r>
      <w:r>
        <w:rPr>
          <w:lang w:val="es-ES_tradnl"/>
        </w:rPr>
        <w:t xml:space="preserve">, Ed. </w:t>
      </w:r>
      <w:proofErr w:type="spellStart"/>
      <w:r w:rsidR="00FB499D" w:rsidRPr="00CC1CED">
        <w:rPr>
          <w:lang w:val="en-US"/>
        </w:rPr>
        <w:t>Paidós</w:t>
      </w:r>
      <w:proofErr w:type="spellEnd"/>
      <w:r w:rsidR="00FB499D" w:rsidRPr="00CC1CED">
        <w:rPr>
          <w:lang w:val="en-US"/>
        </w:rPr>
        <w:t xml:space="preserve">/MEC, 1990. </w:t>
      </w:r>
    </w:p>
    <w:p w14:paraId="0D989A2A" w14:textId="77777777" w:rsidR="00DA4B91" w:rsidRDefault="00E9077A" w:rsidP="00DA4B91">
      <w:pPr>
        <w:rPr>
          <w:lang w:val="en-US"/>
        </w:rPr>
      </w:pPr>
      <w:proofErr w:type="spellStart"/>
      <w:r w:rsidRPr="00BA692F">
        <w:rPr>
          <w:lang w:val="en-US"/>
        </w:rPr>
        <w:t>Nonno</w:t>
      </w:r>
      <w:r w:rsidR="00057D06" w:rsidRPr="00BA692F">
        <w:rPr>
          <w:lang w:val="en-US"/>
        </w:rPr>
        <w:t>n</w:t>
      </w:r>
      <w:proofErr w:type="spellEnd"/>
      <w:r w:rsidR="00057D06" w:rsidRPr="00BA692F">
        <w:rPr>
          <w:lang w:val="en-US"/>
        </w:rPr>
        <w:t xml:space="preserve">, P. y </w:t>
      </w:r>
      <w:r w:rsidR="00B8458B" w:rsidRPr="00BA692F">
        <w:rPr>
          <w:lang w:val="en-US"/>
        </w:rPr>
        <w:t xml:space="preserve">J. </w:t>
      </w:r>
      <w:r w:rsidR="00057D06" w:rsidRPr="00BA692F">
        <w:rPr>
          <w:lang w:val="en-US"/>
        </w:rPr>
        <w:t xml:space="preserve">Theil “Robot based Pedagogy” </w:t>
      </w:r>
      <w:proofErr w:type="spellStart"/>
      <w:r w:rsidR="00057D06" w:rsidRPr="00BA692F">
        <w:rPr>
          <w:lang w:val="en-US"/>
        </w:rPr>
        <w:t>en</w:t>
      </w:r>
      <w:proofErr w:type="spellEnd"/>
      <w:r w:rsidR="00057D06" w:rsidRPr="00BA692F">
        <w:rPr>
          <w:lang w:val="en-US"/>
        </w:rPr>
        <w:t xml:space="preserve"> </w:t>
      </w:r>
      <w:r w:rsidR="00057D06" w:rsidRPr="006B444A">
        <w:rPr>
          <w:i/>
          <w:lang w:val="en-US"/>
        </w:rPr>
        <w:t xml:space="preserve">Journal of </w:t>
      </w:r>
      <w:proofErr w:type="spellStart"/>
      <w:r w:rsidR="00057D06" w:rsidRPr="006B444A">
        <w:rPr>
          <w:i/>
          <w:lang w:val="en-US"/>
        </w:rPr>
        <w:t>Articial</w:t>
      </w:r>
      <w:proofErr w:type="spellEnd"/>
      <w:r w:rsidR="00057D06" w:rsidRPr="006B444A">
        <w:rPr>
          <w:i/>
          <w:lang w:val="en-US"/>
        </w:rPr>
        <w:t xml:space="preserve"> Intelligence in Education,</w:t>
      </w:r>
      <w:r w:rsidR="00057D06" w:rsidRPr="00BA692F">
        <w:rPr>
          <w:lang w:val="en-US"/>
        </w:rPr>
        <w:t xml:space="preserve"> Vol.2 (1) Fall 1990. p.15-21</w:t>
      </w:r>
    </w:p>
    <w:p w14:paraId="66A73B10" w14:textId="126FAA69" w:rsidR="008950E8" w:rsidRPr="00F15536" w:rsidRDefault="008950E8" w:rsidP="003E3EC3">
      <w:pPr>
        <w:rPr>
          <w:lang w:val="es-ES_tradnl"/>
        </w:rPr>
      </w:pPr>
      <w:r w:rsidRPr="00DA4B91">
        <w:rPr>
          <w:lang w:val="es-ES"/>
        </w:rPr>
        <w:t xml:space="preserve">Olivé, </w:t>
      </w:r>
      <w:r w:rsidR="00DA4B91" w:rsidRPr="00DA4B91">
        <w:rPr>
          <w:lang w:val="es-ES"/>
        </w:rPr>
        <w:t>León,</w:t>
      </w:r>
      <w:r w:rsidR="00DA4B91" w:rsidRPr="00DA4B91">
        <w:rPr>
          <w:b/>
          <w:lang w:val="es-ES"/>
        </w:rPr>
        <w:t xml:space="preserve"> </w:t>
      </w:r>
      <w:r w:rsidR="00DA4B91" w:rsidRPr="00DA4B91">
        <w:rPr>
          <w:rStyle w:val="Textoennegrita"/>
          <w:rFonts w:eastAsia="Times New Roman"/>
          <w:b w:val="0"/>
          <w:bCs w:val="0"/>
        </w:rPr>
        <w:t>“Una cultura científica debe ser mucho más que el acceso a un teléfono móvil”</w:t>
      </w:r>
      <w:r w:rsidR="00DA4B91">
        <w:rPr>
          <w:lang w:val="es-ES_tradnl"/>
        </w:rPr>
        <w:t xml:space="preserve"> </w:t>
      </w:r>
      <w:r w:rsidRPr="00F15536">
        <w:rPr>
          <w:rFonts w:ascii="Cambria" w:hAnsi="Cambria"/>
          <w:lang w:val="es-ES"/>
        </w:rPr>
        <w:t>http://www.oei.es/historico/divulgacioncientifica/entrevistas_092.htm</w:t>
      </w:r>
    </w:p>
    <w:p w14:paraId="1018D9B5" w14:textId="46CA17C2" w:rsidR="00BD005A" w:rsidRPr="00BD005A" w:rsidRDefault="00BD005A" w:rsidP="00BD005A">
      <w:pPr>
        <w:pStyle w:val="Textonotapie"/>
        <w:rPr>
          <w:sz w:val="20"/>
          <w:szCs w:val="20"/>
          <w:lang w:val="en-US"/>
        </w:rPr>
      </w:pPr>
      <w:proofErr w:type="spellStart"/>
      <w:r w:rsidRPr="00BD005A">
        <w:rPr>
          <w:lang w:val="en-US"/>
        </w:rPr>
        <w:t>Ozbekhan</w:t>
      </w:r>
      <w:proofErr w:type="spellEnd"/>
      <w:r w:rsidRPr="00BD005A">
        <w:rPr>
          <w:lang w:val="en-US"/>
        </w:rPr>
        <w:t xml:space="preserve">, H., </w:t>
      </w:r>
      <w:r w:rsidRPr="00BD005A">
        <w:rPr>
          <w:i/>
          <w:lang w:val="en-US"/>
        </w:rPr>
        <w:t>The Triumph of Technology: `Can’ Implies ‘Ought’</w:t>
      </w:r>
      <w:r w:rsidRPr="00BD005A">
        <w:rPr>
          <w:lang w:val="en-US"/>
        </w:rPr>
        <w:t>, System Development Corp, Santa Monica, California, 1967</w:t>
      </w:r>
      <w:r w:rsidRPr="009C170D">
        <w:rPr>
          <w:sz w:val="20"/>
          <w:szCs w:val="20"/>
          <w:lang w:val="en-US"/>
        </w:rPr>
        <w:t>.</w:t>
      </w:r>
    </w:p>
    <w:p w14:paraId="6C81BFD8" w14:textId="77777777" w:rsidR="00AE66F8" w:rsidRDefault="00AE66F8" w:rsidP="00AE66F8">
      <w:pPr>
        <w:jc w:val="both"/>
      </w:pPr>
      <w:r>
        <w:t xml:space="preserve">Piaget,  J.    </w:t>
      </w:r>
      <w:r w:rsidRPr="006B444A">
        <w:rPr>
          <w:i/>
        </w:rPr>
        <w:t>El  criterio  moral  en  el  niño</w:t>
      </w:r>
      <w:r>
        <w:t xml:space="preserve">,  Barcelona, Martínez  Roca,  1984. </w:t>
      </w:r>
    </w:p>
    <w:p w14:paraId="48A9A5F3" w14:textId="5163415A" w:rsidR="00AE66F8" w:rsidRDefault="00AE66F8" w:rsidP="00AE66F8">
      <w:pPr>
        <w:jc w:val="both"/>
        <w:rPr>
          <w:lang w:val="en-US"/>
        </w:rPr>
      </w:pPr>
      <w:r w:rsidRPr="00BA692F">
        <w:rPr>
          <w:lang w:val="en-US"/>
        </w:rPr>
        <w:t>(</w:t>
      </w:r>
      <w:proofErr w:type="spellStart"/>
      <w:r w:rsidR="0076080B">
        <w:rPr>
          <w:lang w:val="en-US"/>
        </w:rPr>
        <w:t>versió</w:t>
      </w:r>
      <w:r w:rsidR="006B444A" w:rsidRPr="00BA692F">
        <w:rPr>
          <w:lang w:val="en-US"/>
        </w:rPr>
        <w:t>n</w:t>
      </w:r>
      <w:proofErr w:type="spellEnd"/>
      <w:r w:rsidR="006B444A" w:rsidRPr="00BA692F">
        <w:rPr>
          <w:lang w:val="en-US"/>
        </w:rPr>
        <w:t xml:space="preserve"> </w:t>
      </w:r>
      <w:proofErr w:type="spellStart"/>
      <w:r w:rsidR="006B444A" w:rsidRPr="00BA692F">
        <w:rPr>
          <w:lang w:val="en-US"/>
        </w:rPr>
        <w:t>inglesa</w:t>
      </w:r>
      <w:proofErr w:type="spellEnd"/>
      <w:r w:rsidRPr="00BA692F">
        <w:rPr>
          <w:lang w:val="en-US"/>
        </w:rPr>
        <w:t xml:space="preserve">: Piaget, Jean, </w:t>
      </w:r>
      <w:r w:rsidRPr="006B444A">
        <w:rPr>
          <w:i/>
          <w:lang w:val="en-US"/>
        </w:rPr>
        <w:t>The Moral Judgement of the Child</w:t>
      </w:r>
      <w:r w:rsidRPr="00BA692F">
        <w:rPr>
          <w:lang w:val="en-US"/>
        </w:rPr>
        <w:t>, Glencoe, IL, Free Press, 1948)</w:t>
      </w:r>
    </w:p>
    <w:p w14:paraId="2F502515" w14:textId="63877134" w:rsidR="00AE66F8" w:rsidRDefault="00AE66F8" w:rsidP="00AE66F8">
      <w:pPr>
        <w:jc w:val="both"/>
        <w:rPr>
          <w:lang w:val="en-US"/>
        </w:rPr>
      </w:pPr>
      <w:proofErr w:type="spellStart"/>
      <w:r w:rsidRPr="007E4039">
        <w:rPr>
          <w:lang w:val="en-US"/>
        </w:rPr>
        <w:t>Palloff</w:t>
      </w:r>
      <w:proofErr w:type="spellEnd"/>
      <w:r w:rsidRPr="007E4039">
        <w:rPr>
          <w:lang w:val="en-US"/>
        </w:rPr>
        <w:t xml:space="preserve">, Rena </w:t>
      </w:r>
      <w:r w:rsidR="006B444A" w:rsidRPr="007E4039">
        <w:rPr>
          <w:lang w:val="en-US"/>
        </w:rPr>
        <w:t xml:space="preserve">M. </w:t>
      </w:r>
      <w:r w:rsidRPr="007E4039">
        <w:rPr>
          <w:lang w:val="en-US"/>
        </w:rPr>
        <w:t xml:space="preserve">and </w:t>
      </w:r>
      <w:r w:rsidR="00B8458B">
        <w:rPr>
          <w:lang w:val="en-US"/>
        </w:rPr>
        <w:t>K</w:t>
      </w:r>
      <w:r w:rsidR="00B8458B" w:rsidRPr="007E4039">
        <w:rPr>
          <w:lang w:val="en-US"/>
        </w:rPr>
        <w:t>.</w:t>
      </w:r>
      <w:r w:rsidR="00B8458B">
        <w:rPr>
          <w:lang w:val="en-US"/>
        </w:rPr>
        <w:t xml:space="preserve"> </w:t>
      </w:r>
      <w:r w:rsidR="006B444A">
        <w:rPr>
          <w:lang w:val="en-US"/>
        </w:rPr>
        <w:t xml:space="preserve">Pratt, </w:t>
      </w:r>
      <w:r w:rsidRPr="007E4039">
        <w:rPr>
          <w:rFonts w:eastAsia="Times New Roman" w:cs="Times New Roman"/>
          <w:i/>
          <w:lang w:val="en-US"/>
        </w:rPr>
        <w:t>Building Learning Communities in Cyberspace: Effective strategies for the online classroom,</w:t>
      </w:r>
      <w:r w:rsidRPr="007E4039">
        <w:rPr>
          <w:i/>
          <w:lang w:val="en-US"/>
        </w:rPr>
        <w:t xml:space="preserve"> </w:t>
      </w:r>
      <w:r w:rsidR="00B8458B">
        <w:rPr>
          <w:lang w:val="en-US"/>
        </w:rPr>
        <w:t>San Francisco</w:t>
      </w:r>
      <w:r w:rsidRPr="007E4039">
        <w:rPr>
          <w:lang w:val="en-US"/>
        </w:rPr>
        <w:t xml:space="preserve">: </w:t>
      </w:r>
      <w:proofErr w:type="spellStart"/>
      <w:r w:rsidRPr="007E4039">
        <w:rPr>
          <w:lang w:val="en-US"/>
        </w:rPr>
        <w:t>Jossey</w:t>
      </w:r>
      <w:proofErr w:type="spellEnd"/>
      <w:r w:rsidRPr="007E4039">
        <w:rPr>
          <w:lang w:val="en-US"/>
        </w:rPr>
        <w:t>-Bass, 1999.</w:t>
      </w:r>
    </w:p>
    <w:p w14:paraId="0585B8D3" w14:textId="4099E04C" w:rsidR="00FE5D1E" w:rsidRDefault="00FE5D1E" w:rsidP="00AE66F8">
      <w:pPr>
        <w:jc w:val="both"/>
        <w:rPr>
          <w:lang w:val="es-ES_tradnl"/>
        </w:rPr>
      </w:pPr>
      <w:r w:rsidRPr="00FE5D1E">
        <w:rPr>
          <w:lang w:val="es-ES_tradnl"/>
        </w:rPr>
        <w:t xml:space="preserve">Paz </w:t>
      </w:r>
      <w:proofErr w:type="spellStart"/>
      <w:r w:rsidRPr="00FE5D1E">
        <w:rPr>
          <w:lang w:val="es-ES_tradnl"/>
        </w:rPr>
        <w:t>Pellat</w:t>
      </w:r>
      <w:proofErr w:type="spellEnd"/>
      <w:r w:rsidRPr="00FE5D1E">
        <w:rPr>
          <w:lang w:val="es-ES_tradnl"/>
        </w:rPr>
        <w:t>, M.A.</w:t>
      </w:r>
      <w:r>
        <w:rPr>
          <w:lang w:val="es-ES_tradnl"/>
        </w:rPr>
        <w:t>, et al</w:t>
      </w:r>
      <w:r w:rsidRPr="00FE5D1E">
        <w:rPr>
          <w:lang w:val="es-ES_tradnl"/>
        </w:rPr>
        <w:t xml:space="preserve">, </w:t>
      </w:r>
      <w:r w:rsidRPr="00FE5D1E">
        <w:rPr>
          <w:i/>
          <w:lang w:val="es-ES_tradnl"/>
        </w:rPr>
        <w:t>Política 2.0. La reinvención ciudadana de la política</w:t>
      </w:r>
      <w:r>
        <w:rPr>
          <w:i/>
          <w:lang w:val="es-ES_tradnl"/>
        </w:rPr>
        <w:t xml:space="preserve">, </w:t>
      </w:r>
      <w:r w:rsidRPr="00FE5D1E">
        <w:rPr>
          <w:lang w:val="es-ES_tradnl"/>
        </w:rPr>
        <w:t xml:space="preserve">Ed. </w:t>
      </w:r>
      <w:proofErr w:type="spellStart"/>
      <w:r w:rsidRPr="00FE5D1E">
        <w:rPr>
          <w:lang w:val="es-ES_tradnl"/>
        </w:rPr>
        <w:t>Infotec-CONACyT</w:t>
      </w:r>
      <w:proofErr w:type="spellEnd"/>
      <w:r>
        <w:rPr>
          <w:lang w:val="es-ES_tradnl"/>
        </w:rPr>
        <w:t>, 2009.</w:t>
      </w:r>
    </w:p>
    <w:p w14:paraId="3D8BF8F3" w14:textId="248892E7" w:rsidR="002027D3" w:rsidRPr="002027D3" w:rsidRDefault="002027D3" w:rsidP="00AE66F8">
      <w:pPr>
        <w:jc w:val="both"/>
        <w:rPr>
          <w:lang w:val="es-ES_tradnl"/>
        </w:rPr>
      </w:pPr>
      <w:proofErr w:type="spellStart"/>
      <w:r>
        <w:rPr>
          <w:lang w:val="es-ES_tradnl"/>
        </w:rPr>
        <w:t>Pentiraro</w:t>
      </w:r>
      <w:proofErr w:type="spellEnd"/>
      <w:r>
        <w:rPr>
          <w:lang w:val="es-ES_tradnl"/>
        </w:rPr>
        <w:t xml:space="preserve">, E., </w:t>
      </w:r>
      <w:r w:rsidRPr="002027D3">
        <w:rPr>
          <w:i/>
          <w:lang w:val="es-ES_tradnl"/>
        </w:rPr>
        <w:t>La computadora en el aula, la segunda alfabetización</w:t>
      </w:r>
      <w:r>
        <w:rPr>
          <w:i/>
          <w:lang w:val="es-ES_tradnl"/>
        </w:rPr>
        <w:t xml:space="preserve">, </w:t>
      </w:r>
      <w:r w:rsidRPr="002027D3">
        <w:rPr>
          <w:lang w:val="es-ES_tradnl"/>
        </w:rPr>
        <w:t>Ed. Anaya Multimedia</w:t>
      </w:r>
      <w:r>
        <w:rPr>
          <w:lang w:val="es-ES_tradnl"/>
        </w:rPr>
        <w:t>-Publicaciones Cultural, 1986.</w:t>
      </w:r>
    </w:p>
    <w:p w14:paraId="1043E791" w14:textId="696B7D13" w:rsidR="00542F29" w:rsidRPr="00CC1CED" w:rsidRDefault="00542F29" w:rsidP="000971C2">
      <w:pPr>
        <w:rPr>
          <w:rFonts w:eastAsia="Times New Roman" w:cs="Times New Roman"/>
          <w:lang w:val="es-ES_tradnl" w:eastAsia="es-ES_tradnl"/>
        </w:rPr>
      </w:pPr>
      <w:r w:rsidRPr="00CC1CED">
        <w:rPr>
          <w:rFonts w:eastAsia="Times New Roman" w:cs="Times New Roman"/>
          <w:lang w:val="es-ES_tradnl" w:eastAsia="es-ES_tradnl"/>
        </w:rPr>
        <w:t xml:space="preserve">Pérez </w:t>
      </w:r>
      <w:r w:rsidR="005B7E33" w:rsidRPr="00CC1CED">
        <w:rPr>
          <w:rFonts w:eastAsia="Times New Roman" w:cs="Times New Roman"/>
          <w:lang w:val="es-ES_tradnl" w:eastAsia="es-ES_tradnl"/>
        </w:rPr>
        <w:t>Álvarez, Miguel</w:t>
      </w:r>
      <w:r w:rsidRPr="00CC1CED">
        <w:rPr>
          <w:rFonts w:eastAsia="Times New Roman" w:cs="Times New Roman"/>
          <w:lang w:val="es-ES_tradnl" w:eastAsia="es-ES_tradnl"/>
        </w:rPr>
        <w:t xml:space="preserve"> </w:t>
      </w:r>
      <w:proofErr w:type="spellStart"/>
      <w:r w:rsidRPr="00CC1CED">
        <w:rPr>
          <w:rFonts w:eastAsia="Times New Roman" w:cs="Times New Roman"/>
          <w:lang w:val="es-ES_tradnl" w:eastAsia="es-ES_tradnl"/>
        </w:rPr>
        <w:t>Angel</w:t>
      </w:r>
      <w:proofErr w:type="spellEnd"/>
      <w:r w:rsidRPr="00CC1CED">
        <w:rPr>
          <w:rFonts w:eastAsia="Times New Roman" w:cs="Times New Roman"/>
          <w:lang w:val="es-ES_tradnl" w:eastAsia="es-ES_tradnl"/>
        </w:rPr>
        <w:t>, “</w:t>
      </w:r>
      <w:proofErr w:type="spellStart"/>
      <w:r w:rsidRPr="00CC1CED">
        <w:rPr>
          <w:rFonts w:eastAsia="Times New Roman" w:cs="Times New Roman"/>
          <w:lang w:val="es-ES_tradnl" w:eastAsia="es-ES_tradnl"/>
        </w:rPr>
        <w:t>Teaching</w:t>
      </w:r>
      <w:proofErr w:type="spellEnd"/>
      <w:r w:rsidRPr="00CC1CED">
        <w:rPr>
          <w:rFonts w:eastAsia="Times New Roman" w:cs="Times New Roman"/>
          <w:lang w:val="es-ES_tradnl" w:eastAsia="es-ES_tradnl"/>
        </w:rPr>
        <w:t xml:space="preserve"> </w:t>
      </w:r>
      <w:proofErr w:type="spellStart"/>
      <w:r w:rsidRPr="00CC1CED">
        <w:rPr>
          <w:rFonts w:eastAsia="Times New Roman" w:cs="Times New Roman"/>
          <w:lang w:val="es-ES_tradnl" w:eastAsia="es-ES_tradnl"/>
        </w:rPr>
        <w:t>Information</w:t>
      </w:r>
      <w:proofErr w:type="spellEnd"/>
      <w:r w:rsidRPr="00CC1CED">
        <w:rPr>
          <w:rFonts w:eastAsia="Times New Roman" w:cs="Times New Roman"/>
          <w:lang w:val="es-ES_tradnl" w:eastAsia="es-ES_tradnl"/>
        </w:rPr>
        <w:t xml:space="preserve"> </w:t>
      </w:r>
      <w:proofErr w:type="spellStart"/>
      <w:r w:rsidRPr="00CC1CED">
        <w:rPr>
          <w:rFonts w:eastAsia="Times New Roman" w:cs="Times New Roman"/>
          <w:lang w:val="es-ES_tradnl" w:eastAsia="es-ES_tradnl"/>
        </w:rPr>
        <w:t>Ethics</w:t>
      </w:r>
      <w:proofErr w:type="spellEnd"/>
      <w:r w:rsidRPr="00CC1CED">
        <w:rPr>
          <w:rFonts w:eastAsia="Times New Roman" w:cs="Times New Roman"/>
          <w:lang w:val="es-ES_tradnl" w:eastAsia="es-ES_tradnl"/>
        </w:rPr>
        <w:t xml:space="preserve">” en </w:t>
      </w:r>
      <w:r w:rsidRPr="00CC1CED">
        <w:rPr>
          <w:rFonts w:eastAsia="Times New Roman" w:cs="Times New Roman"/>
          <w:i/>
          <w:lang w:val="es-ES_tradnl" w:eastAsia="es-ES_tradnl"/>
        </w:rPr>
        <w:t xml:space="preserve">International </w:t>
      </w:r>
      <w:proofErr w:type="spellStart"/>
      <w:r w:rsidRPr="00CC1CED">
        <w:rPr>
          <w:rFonts w:eastAsia="Times New Roman" w:cs="Times New Roman"/>
          <w:i/>
          <w:lang w:val="es-ES_tradnl" w:eastAsia="es-ES_tradnl"/>
        </w:rPr>
        <w:t>Review</w:t>
      </w:r>
      <w:proofErr w:type="spellEnd"/>
      <w:r w:rsidRPr="00CC1CED">
        <w:rPr>
          <w:rFonts w:eastAsia="Times New Roman" w:cs="Times New Roman"/>
          <w:i/>
          <w:lang w:val="es-ES_tradnl" w:eastAsia="es-ES_tradnl"/>
        </w:rPr>
        <w:t xml:space="preserve"> of </w:t>
      </w:r>
      <w:proofErr w:type="spellStart"/>
      <w:r w:rsidRPr="00CC1CED">
        <w:rPr>
          <w:rFonts w:eastAsia="Times New Roman" w:cs="Times New Roman"/>
          <w:i/>
          <w:lang w:val="es-ES_tradnl" w:eastAsia="es-ES_tradnl"/>
        </w:rPr>
        <w:t>Information</w:t>
      </w:r>
      <w:proofErr w:type="spellEnd"/>
      <w:r w:rsidRPr="00CC1CED">
        <w:rPr>
          <w:rFonts w:eastAsia="Times New Roman" w:cs="Times New Roman"/>
          <w:i/>
          <w:lang w:val="es-ES_tradnl" w:eastAsia="es-ES_tradnl"/>
        </w:rPr>
        <w:t xml:space="preserve"> </w:t>
      </w:r>
      <w:proofErr w:type="spellStart"/>
      <w:r w:rsidR="008D1FF2" w:rsidRPr="00CC1CED">
        <w:rPr>
          <w:rFonts w:eastAsia="Times New Roman" w:cs="Times New Roman"/>
          <w:i/>
          <w:lang w:val="es-ES_tradnl" w:eastAsia="es-ES_tradnl"/>
        </w:rPr>
        <w:t>Ethics</w:t>
      </w:r>
      <w:proofErr w:type="spellEnd"/>
      <w:r w:rsidR="008D1FF2" w:rsidRPr="00CC1CED">
        <w:rPr>
          <w:rFonts w:eastAsia="Times New Roman" w:cs="Times New Roman"/>
          <w:i/>
          <w:lang w:val="es-ES_tradnl" w:eastAsia="es-ES_tradnl"/>
        </w:rPr>
        <w:t>,</w:t>
      </w:r>
      <w:r w:rsidR="008D1FF2" w:rsidRPr="00CC1CED">
        <w:rPr>
          <w:rFonts w:eastAsia="Times New Roman" w:cs="Times New Roman"/>
          <w:lang w:val="es-ES_tradnl" w:eastAsia="es-ES_tradnl"/>
        </w:rPr>
        <w:t xml:space="preserve"> Vol.</w:t>
      </w:r>
      <w:r w:rsidRPr="00CC1CED">
        <w:rPr>
          <w:rFonts w:eastAsia="Times New Roman" w:cs="Times New Roman"/>
          <w:lang w:val="es-ES_tradnl" w:eastAsia="es-ES_tradnl"/>
        </w:rPr>
        <w:t xml:space="preserve"> 14 </w:t>
      </w:r>
      <w:proofErr w:type="spellStart"/>
      <w:r w:rsidRPr="00CC1CED">
        <w:rPr>
          <w:rFonts w:eastAsia="Times New Roman" w:cs="Times New Roman"/>
          <w:lang w:val="es-ES_tradnl" w:eastAsia="es-ES_tradnl"/>
        </w:rPr>
        <w:t>december</w:t>
      </w:r>
      <w:proofErr w:type="spellEnd"/>
      <w:r w:rsidRPr="00CC1CED">
        <w:rPr>
          <w:rFonts w:eastAsia="Times New Roman" w:cs="Times New Roman"/>
          <w:lang w:val="es-ES_tradnl" w:eastAsia="es-ES_tradnl"/>
        </w:rPr>
        <w:t xml:space="preserve"> 2010, pp. 24-28, </w:t>
      </w:r>
      <w:hyperlink r:id="rId20" w:history="1">
        <w:r w:rsidRPr="00CC1CED">
          <w:rPr>
            <w:rStyle w:val="Hipervnculo"/>
            <w:rFonts w:eastAsia="Times New Roman" w:cs="Times New Roman"/>
            <w:lang w:val="es-ES_tradnl" w:eastAsia="es-ES_tradnl"/>
          </w:rPr>
          <w:t>http://www.i-r-i-e.net/inhalt/014/014-Alvarez.pdf/</w:t>
        </w:r>
      </w:hyperlink>
      <w:r w:rsidRPr="00CC1CED">
        <w:rPr>
          <w:rFonts w:eastAsia="Times New Roman" w:cs="Times New Roman"/>
          <w:lang w:val="es-ES_tradnl" w:eastAsia="es-ES_tradnl"/>
        </w:rPr>
        <w:t xml:space="preserve"> </w:t>
      </w:r>
    </w:p>
    <w:p w14:paraId="70373046" w14:textId="601ABFCF" w:rsidR="00542F29" w:rsidRPr="00542F29" w:rsidRDefault="00653ED0" w:rsidP="000971C2">
      <w:pPr>
        <w:rPr>
          <w:color w:val="000099"/>
          <w:u w:val="single"/>
          <w:lang w:val="es-ES_tradnl"/>
        </w:rPr>
      </w:pPr>
      <w:r>
        <w:rPr>
          <w:lang w:val="es-ES_tradnl"/>
        </w:rPr>
        <w:lastRenderedPageBreak/>
        <w:t xml:space="preserve">Pérez </w:t>
      </w:r>
      <w:r w:rsidR="005B7E33">
        <w:rPr>
          <w:lang w:val="es-ES_tradnl"/>
        </w:rPr>
        <w:t>Á</w:t>
      </w:r>
      <w:r w:rsidR="005B7E33" w:rsidRPr="00542F29">
        <w:rPr>
          <w:lang w:val="es-ES_tradnl"/>
        </w:rPr>
        <w:t>lvarez</w:t>
      </w:r>
      <w:r w:rsidR="000971C2" w:rsidRPr="00542F29">
        <w:rPr>
          <w:lang w:val="es-ES_tradnl"/>
        </w:rPr>
        <w:t xml:space="preserve">, M.A., “Robótica y desarrollo de habilidades intelectuales” </w:t>
      </w:r>
      <w:r w:rsidR="000971C2" w:rsidRPr="00542F29">
        <w:rPr>
          <w:i/>
          <w:lang w:val="es-ES_tradnl"/>
        </w:rPr>
        <w:t xml:space="preserve">en International </w:t>
      </w:r>
      <w:proofErr w:type="spellStart"/>
      <w:r w:rsidR="000971C2" w:rsidRPr="00542F29">
        <w:rPr>
          <w:i/>
          <w:lang w:val="es-ES_tradnl"/>
        </w:rPr>
        <w:t>Review</w:t>
      </w:r>
      <w:proofErr w:type="spellEnd"/>
      <w:r w:rsidR="000971C2" w:rsidRPr="00542F29">
        <w:rPr>
          <w:i/>
          <w:lang w:val="es-ES_tradnl"/>
        </w:rPr>
        <w:t xml:space="preserve"> of </w:t>
      </w:r>
      <w:proofErr w:type="spellStart"/>
      <w:r w:rsidR="000971C2" w:rsidRPr="00542F29">
        <w:rPr>
          <w:i/>
          <w:lang w:val="es-ES_tradnl"/>
        </w:rPr>
        <w:t>Information</w:t>
      </w:r>
      <w:proofErr w:type="spellEnd"/>
      <w:r w:rsidR="000971C2" w:rsidRPr="00542F29">
        <w:rPr>
          <w:i/>
          <w:lang w:val="es-ES_tradnl"/>
        </w:rPr>
        <w:t xml:space="preserve"> </w:t>
      </w:r>
      <w:proofErr w:type="spellStart"/>
      <w:r w:rsidR="000971C2" w:rsidRPr="00542F29">
        <w:rPr>
          <w:i/>
          <w:lang w:val="es-ES_tradnl"/>
        </w:rPr>
        <w:t>Ethics</w:t>
      </w:r>
      <w:proofErr w:type="spellEnd"/>
      <w:r w:rsidR="00542F29">
        <w:rPr>
          <w:i/>
          <w:lang w:val="es-ES_tradnl"/>
        </w:rPr>
        <w:t xml:space="preserve">, </w:t>
      </w:r>
      <w:r w:rsidR="00542F29" w:rsidRPr="00542F29">
        <w:rPr>
          <w:lang w:val="es-ES_tradnl"/>
        </w:rPr>
        <w:t>Vol. 6</w:t>
      </w:r>
      <w:r w:rsidR="00542F29">
        <w:rPr>
          <w:lang w:val="es-ES_tradnl"/>
        </w:rPr>
        <w:t>,</w:t>
      </w:r>
      <w:r w:rsidR="00542F29" w:rsidRPr="00542F29">
        <w:rPr>
          <w:lang w:val="es-ES_tradnl"/>
        </w:rPr>
        <w:t xml:space="preserve"> </w:t>
      </w:r>
      <w:proofErr w:type="spellStart"/>
      <w:r w:rsidR="00542F29" w:rsidRPr="00542F29">
        <w:rPr>
          <w:lang w:val="es-ES_tradnl"/>
        </w:rPr>
        <w:t>december</w:t>
      </w:r>
      <w:proofErr w:type="spellEnd"/>
      <w:r w:rsidR="00542F29" w:rsidRPr="00542F29">
        <w:rPr>
          <w:lang w:val="es-ES_tradnl"/>
        </w:rPr>
        <w:t xml:space="preserve"> 2006</w:t>
      </w:r>
      <w:r w:rsidR="000971C2" w:rsidRPr="00542F29">
        <w:rPr>
          <w:lang w:val="es-ES_tradnl"/>
        </w:rPr>
        <w:t xml:space="preserve"> </w:t>
      </w:r>
      <w:hyperlink r:id="rId21" w:history="1">
        <w:r w:rsidR="000971C2" w:rsidRPr="00542F29">
          <w:rPr>
            <w:color w:val="000099"/>
            <w:u w:val="single"/>
            <w:lang w:val="es-ES_tradnl"/>
          </w:rPr>
          <w:t>http://www.i-r-i-e.net/inhalt/006/006_full.pdf</w:t>
        </w:r>
      </w:hyperlink>
      <w:r w:rsidR="000971C2" w:rsidRPr="00542F29">
        <w:rPr>
          <w:color w:val="000099"/>
          <w:u w:val="single"/>
          <w:lang w:val="es-ES_tradnl"/>
        </w:rPr>
        <w:t xml:space="preserve"> </w:t>
      </w:r>
    </w:p>
    <w:p w14:paraId="53267ADF" w14:textId="77777777" w:rsidR="006B444A" w:rsidRDefault="006B444A" w:rsidP="006B444A">
      <w:pPr>
        <w:jc w:val="both"/>
      </w:pPr>
      <w:r>
        <w:t xml:space="preserve">Piaget,  J.    </w:t>
      </w:r>
      <w:r w:rsidRPr="006B444A">
        <w:rPr>
          <w:i/>
        </w:rPr>
        <w:t>El  criterio  moral  en  el  niño</w:t>
      </w:r>
      <w:r>
        <w:t xml:space="preserve">,  Barcelona, Martínez  Roca,  1984. </w:t>
      </w:r>
    </w:p>
    <w:p w14:paraId="06449D4C" w14:textId="63126C30" w:rsidR="006B444A" w:rsidRDefault="006B444A" w:rsidP="006B444A">
      <w:pPr>
        <w:jc w:val="both"/>
        <w:rPr>
          <w:lang w:val="en-US"/>
        </w:rPr>
      </w:pPr>
      <w:r w:rsidRPr="00BA692F">
        <w:rPr>
          <w:lang w:val="en-US"/>
        </w:rPr>
        <w:t>(</w:t>
      </w:r>
      <w:proofErr w:type="spellStart"/>
      <w:r w:rsidR="00B8458B">
        <w:rPr>
          <w:lang w:val="en-US"/>
        </w:rPr>
        <w:t>versió</w:t>
      </w:r>
      <w:r w:rsidRPr="00BA692F">
        <w:rPr>
          <w:lang w:val="en-US"/>
        </w:rPr>
        <w:t>n</w:t>
      </w:r>
      <w:proofErr w:type="spellEnd"/>
      <w:r w:rsidRPr="00BA692F">
        <w:rPr>
          <w:lang w:val="en-US"/>
        </w:rPr>
        <w:t xml:space="preserve"> </w:t>
      </w:r>
      <w:proofErr w:type="spellStart"/>
      <w:r w:rsidRPr="00BA692F">
        <w:rPr>
          <w:lang w:val="en-US"/>
        </w:rPr>
        <w:t>inglesa</w:t>
      </w:r>
      <w:proofErr w:type="spellEnd"/>
      <w:r w:rsidRPr="00BA692F">
        <w:rPr>
          <w:lang w:val="en-US"/>
        </w:rPr>
        <w:t xml:space="preserve">: Piaget, Jean, </w:t>
      </w:r>
      <w:r w:rsidRPr="006B444A">
        <w:rPr>
          <w:i/>
          <w:lang w:val="en-US"/>
        </w:rPr>
        <w:t>The Moral Judgement of the Child</w:t>
      </w:r>
      <w:r w:rsidRPr="00BA692F">
        <w:rPr>
          <w:lang w:val="en-US"/>
        </w:rPr>
        <w:t>, Glencoe, IL, Free Press, 1948)</w:t>
      </w:r>
    </w:p>
    <w:p w14:paraId="398E7E25" w14:textId="7C904CCE" w:rsidR="00D87E90" w:rsidRPr="00D87E90" w:rsidRDefault="00D87E90" w:rsidP="006B444A">
      <w:pPr>
        <w:jc w:val="both"/>
        <w:rPr>
          <w:lang w:val="es-ES_tradnl"/>
        </w:rPr>
      </w:pPr>
      <w:proofErr w:type="spellStart"/>
      <w:r w:rsidRPr="00D87E90">
        <w:rPr>
          <w:lang w:val="es-ES_tradnl"/>
        </w:rPr>
        <w:t>Piñuel</w:t>
      </w:r>
      <w:proofErr w:type="spellEnd"/>
      <w:r w:rsidRPr="00D87E90">
        <w:rPr>
          <w:lang w:val="es-ES_tradnl"/>
        </w:rPr>
        <w:t xml:space="preserve"> R. José L. y </w:t>
      </w:r>
      <w:r w:rsidR="00B8458B" w:rsidRPr="00D87E90">
        <w:rPr>
          <w:lang w:val="es-ES_tradnl"/>
        </w:rPr>
        <w:t xml:space="preserve">J. </w:t>
      </w:r>
      <w:proofErr w:type="spellStart"/>
      <w:r w:rsidRPr="00D87E90">
        <w:rPr>
          <w:lang w:val="es-ES_tradnl"/>
        </w:rPr>
        <w:t>Ferret</w:t>
      </w:r>
      <w:proofErr w:type="spellEnd"/>
      <w:r w:rsidRPr="00D87E90">
        <w:rPr>
          <w:lang w:val="es-ES_tradnl"/>
        </w:rPr>
        <w:t xml:space="preserve">, </w:t>
      </w:r>
      <w:r w:rsidRPr="00D87E90">
        <w:rPr>
          <w:i/>
          <w:lang w:val="es-ES_tradnl"/>
        </w:rPr>
        <w:t>E-reputación. E-</w:t>
      </w:r>
      <w:proofErr w:type="spellStart"/>
      <w:r w:rsidRPr="00D87E90">
        <w:rPr>
          <w:i/>
          <w:lang w:val="es-ES_tradnl"/>
        </w:rPr>
        <w:t>reputation</w:t>
      </w:r>
      <w:proofErr w:type="spellEnd"/>
      <w:r>
        <w:rPr>
          <w:lang w:val="es-ES_tradnl"/>
        </w:rPr>
        <w:t>, Comunicación Social Ediciones y Publicaciones, Salamanca, 2016.</w:t>
      </w:r>
    </w:p>
    <w:p w14:paraId="250C5788" w14:textId="7423F718" w:rsidR="00287B69" w:rsidRPr="00287B69" w:rsidRDefault="006B444A" w:rsidP="00B8458B">
      <w:pPr>
        <w:jc w:val="both"/>
      </w:pPr>
      <w:r>
        <w:t xml:space="preserve">Portillo  Fernández, Carlos, “La Teoría de Lawrence Kohlberg”.  Revisado el 10 de febrero  de 2007 en </w:t>
      </w:r>
      <w:hyperlink r:id="rId22" w:history="1">
        <w:r w:rsidRPr="00D926B9">
          <w:rPr>
            <w:rStyle w:val="Hipervnculo"/>
          </w:rPr>
          <w:t>http://ficus.pntic.mec.es/~cprf0002/nos_hace/desarrol3.html</w:t>
        </w:r>
      </w:hyperlink>
    </w:p>
    <w:p w14:paraId="32DAD913" w14:textId="04DEA951" w:rsidR="004A4EFB" w:rsidRDefault="004A4EFB" w:rsidP="002B5645">
      <w:pPr>
        <w:rPr>
          <w:rFonts w:eastAsia="Times New Roman" w:cs="Times New Roman"/>
          <w:color w:val="000000"/>
        </w:rPr>
      </w:pPr>
      <w:proofErr w:type="spellStart"/>
      <w:r>
        <w:rPr>
          <w:rFonts w:eastAsia="Times New Roman" w:cs="Times New Roman"/>
          <w:color w:val="000000"/>
        </w:rPr>
        <w:t>Raths</w:t>
      </w:r>
      <w:proofErr w:type="spellEnd"/>
      <w:r>
        <w:rPr>
          <w:rFonts w:eastAsia="Times New Roman" w:cs="Times New Roman"/>
          <w:color w:val="000000"/>
        </w:rPr>
        <w:t>, L.E., et al, Cómo enseñar a pensar. Teoría y aplicación, México, Paidós Studio, 1992</w:t>
      </w:r>
    </w:p>
    <w:p w14:paraId="45B3C5E4" w14:textId="379ACA33" w:rsidR="00B8458B" w:rsidRPr="002B5645" w:rsidRDefault="00B8458B" w:rsidP="002B5645">
      <w:pPr>
        <w:rPr>
          <w:rFonts w:eastAsia="Times New Roman" w:cs="Times New Roman"/>
          <w:color w:val="000000"/>
        </w:rPr>
      </w:pPr>
      <w:r w:rsidRPr="002B5645">
        <w:rPr>
          <w:rFonts w:eastAsia="Times New Roman" w:cs="Times New Roman"/>
          <w:color w:val="000000"/>
        </w:rPr>
        <w:t>Regalado, A., “</w:t>
      </w:r>
      <w:proofErr w:type="spellStart"/>
      <w:r w:rsidRPr="002B5645">
        <w:rPr>
          <w:rFonts w:eastAsia="Times New Roman" w:cs="Times New Roman"/>
          <w:color w:val="000000"/>
        </w:rPr>
        <w:t>The</w:t>
      </w:r>
      <w:proofErr w:type="spellEnd"/>
      <w:r w:rsidRPr="002B5645">
        <w:rPr>
          <w:rFonts w:eastAsia="Times New Roman" w:cs="Times New Roman"/>
          <w:color w:val="000000"/>
        </w:rPr>
        <w:t xml:space="preserve"> </w:t>
      </w:r>
      <w:proofErr w:type="spellStart"/>
      <w:r w:rsidRPr="002B5645">
        <w:rPr>
          <w:rFonts w:eastAsia="Times New Roman" w:cs="Times New Roman"/>
          <w:color w:val="000000"/>
        </w:rPr>
        <w:t>Thought</w:t>
      </w:r>
      <w:proofErr w:type="spellEnd"/>
      <w:r w:rsidRPr="002B5645">
        <w:rPr>
          <w:rFonts w:eastAsia="Times New Roman" w:cs="Times New Roman"/>
          <w:color w:val="000000"/>
        </w:rPr>
        <w:t xml:space="preserve"> </w:t>
      </w:r>
      <w:proofErr w:type="spellStart"/>
      <w:r w:rsidRPr="002B5645">
        <w:rPr>
          <w:rFonts w:eastAsia="Times New Roman" w:cs="Times New Roman"/>
          <w:color w:val="000000"/>
        </w:rPr>
        <w:t>Experiment</w:t>
      </w:r>
      <w:proofErr w:type="spellEnd"/>
      <w:r w:rsidRPr="002B5645">
        <w:rPr>
          <w:rFonts w:eastAsia="Times New Roman" w:cs="Times New Roman"/>
          <w:color w:val="000000"/>
        </w:rPr>
        <w:t xml:space="preserve">” </w:t>
      </w:r>
      <w:proofErr w:type="spellStart"/>
      <w:r w:rsidRPr="002B5645">
        <w:rPr>
          <w:rFonts w:eastAsia="Times New Roman" w:cs="Times New Roman"/>
          <w:i/>
          <w:color w:val="000000"/>
        </w:rPr>
        <w:t>Technology</w:t>
      </w:r>
      <w:proofErr w:type="spellEnd"/>
      <w:r w:rsidRPr="002B5645">
        <w:rPr>
          <w:rFonts w:eastAsia="Times New Roman" w:cs="Times New Roman"/>
          <w:i/>
          <w:color w:val="000000"/>
        </w:rPr>
        <w:t xml:space="preserve"> </w:t>
      </w:r>
      <w:proofErr w:type="spellStart"/>
      <w:r w:rsidRPr="002B5645">
        <w:rPr>
          <w:rFonts w:eastAsia="Times New Roman" w:cs="Times New Roman"/>
          <w:i/>
          <w:color w:val="000000"/>
        </w:rPr>
        <w:t>Review</w:t>
      </w:r>
      <w:proofErr w:type="spellEnd"/>
      <w:r w:rsidR="002B5645" w:rsidRPr="002B5645">
        <w:rPr>
          <w:rFonts w:eastAsia="Times New Roman" w:cs="Times New Roman"/>
          <w:color w:val="000000"/>
        </w:rPr>
        <w:t>, No. 26, June 17, 2014, disponible en</w:t>
      </w:r>
      <w:r w:rsidRPr="002B5645">
        <w:rPr>
          <w:rFonts w:eastAsia="Times New Roman" w:cs="Times New Roman"/>
          <w:color w:val="000000"/>
        </w:rPr>
        <w:t xml:space="preserve"> </w:t>
      </w:r>
      <w:hyperlink r:id="rId23" w:tgtFrame="_blank" w:history="1">
        <w:r w:rsidRPr="002B5645">
          <w:rPr>
            <w:rStyle w:val="Hipervnculo"/>
            <w:rFonts w:eastAsia="Times New Roman" w:cs="Times New Roman"/>
            <w:color w:val="000000"/>
          </w:rPr>
          <w:t>http://www.technologyreview.com/featuredstory/528141/the-thought-experiment/</w:t>
        </w:r>
      </w:hyperlink>
      <w:r w:rsidRPr="002B5645">
        <w:rPr>
          <w:rFonts w:eastAsia="Times New Roman" w:cs="Times New Roman"/>
          <w:color w:val="000000"/>
        </w:rPr>
        <w:t xml:space="preserve"> (Consultado en junio de 2014)</w:t>
      </w:r>
    </w:p>
    <w:p w14:paraId="5C968B59" w14:textId="2E9D0D6E" w:rsidR="003E3EC3" w:rsidRDefault="003E3EC3" w:rsidP="003E3EC3">
      <w:pPr>
        <w:rPr>
          <w:lang w:val="en-US"/>
        </w:rPr>
      </w:pPr>
      <w:r w:rsidRPr="00BA692F">
        <w:rPr>
          <w:rFonts w:eastAsia="Times New Roman" w:cs="Times New Roman"/>
          <w:lang w:val="en-US"/>
        </w:rPr>
        <w:t xml:space="preserve">Rheingold, H., </w:t>
      </w:r>
      <w:r w:rsidRPr="006B444A">
        <w:rPr>
          <w:rFonts w:eastAsia="Times New Roman" w:cs="Times New Roman"/>
          <w:i/>
          <w:lang w:val="en-US"/>
        </w:rPr>
        <w:t xml:space="preserve">Tools for </w:t>
      </w:r>
      <w:r w:rsidR="00324603" w:rsidRPr="006B444A">
        <w:rPr>
          <w:rFonts w:eastAsia="Times New Roman" w:cs="Times New Roman"/>
          <w:i/>
          <w:lang w:val="en-US"/>
        </w:rPr>
        <w:t>Thought,</w:t>
      </w:r>
      <w:r w:rsidR="00324603" w:rsidRPr="00BA692F">
        <w:rPr>
          <w:rFonts w:eastAsia="Times New Roman" w:cs="Times New Roman"/>
          <w:lang w:val="en-US"/>
        </w:rPr>
        <w:t xml:space="preserve"> MIT</w:t>
      </w:r>
      <w:r w:rsidRPr="00BA692F">
        <w:rPr>
          <w:rFonts w:eastAsia="Times New Roman" w:cs="Times New Roman"/>
          <w:lang w:val="en-US"/>
        </w:rPr>
        <w:t xml:space="preserve"> Press, </w:t>
      </w:r>
      <w:r w:rsidR="006B444A" w:rsidRPr="00BA692F">
        <w:rPr>
          <w:rFonts w:eastAsia="Times New Roman" w:cs="Times New Roman"/>
          <w:lang w:val="en-US"/>
        </w:rPr>
        <w:t>2000, (</w:t>
      </w:r>
      <w:r w:rsidR="006B444A">
        <w:rPr>
          <w:rFonts w:eastAsia="Times New Roman" w:cs="Times New Roman"/>
          <w:lang w:val="en-US"/>
        </w:rPr>
        <w:t>Cap. 7</w:t>
      </w:r>
      <w:r w:rsidR="001F3BC8">
        <w:rPr>
          <w:rFonts w:eastAsia="Times New Roman" w:cs="Times New Roman"/>
          <w:lang w:val="en-US"/>
        </w:rPr>
        <w:t>)</w:t>
      </w:r>
      <w:r w:rsidR="006B444A">
        <w:rPr>
          <w:rFonts w:eastAsia="Times New Roman" w:cs="Times New Roman"/>
          <w:lang w:val="en-US"/>
        </w:rPr>
        <w:t xml:space="preserve">, </w:t>
      </w:r>
      <w:proofErr w:type="spellStart"/>
      <w:r w:rsidR="006A6674">
        <w:rPr>
          <w:rFonts w:eastAsia="Times New Roman" w:cs="Times New Roman"/>
          <w:lang w:val="en-US"/>
        </w:rPr>
        <w:t>Véase</w:t>
      </w:r>
      <w:proofErr w:type="spellEnd"/>
      <w:r w:rsidR="006B444A">
        <w:rPr>
          <w:rFonts w:eastAsia="Times New Roman" w:cs="Times New Roman"/>
          <w:lang w:val="en-US"/>
        </w:rPr>
        <w:t>:</w:t>
      </w:r>
      <w:r w:rsidRPr="00BA692F">
        <w:rPr>
          <w:rFonts w:eastAsia="Times New Roman" w:cs="Times New Roman"/>
          <w:lang w:val="en-US"/>
        </w:rPr>
        <w:t xml:space="preserve"> </w:t>
      </w:r>
      <w:hyperlink r:id="rId24" w:history="1">
        <w:r w:rsidR="0030358C" w:rsidRPr="00674E20">
          <w:rPr>
            <w:rStyle w:val="Hipervnculo"/>
            <w:lang w:val="en-US"/>
          </w:rPr>
          <w:t>http://www.rheingold.com/texts/tft/7.html)</w:t>
        </w:r>
      </w:hyperlink>
    </w:p>
    <w:p w14:paraId="1FFF02E6" w14:textId="7C3B47AA" w:rsidR="0030358C" w:rsidRPr="001F3BC8" w:rsidRDefault="0030358C" w:rsidP="003E3EC3">
      <w:pPr>
        <w:rPr>
          <w:lang w:val="es-ES_tradnl"/>
        </w:rPr>
      </w:pPr>
      <w:proofErr w:type="spellStart"/>
      <w:r w:rsidRPr="001F3BC8">
        <w:rPr>
          <w:lang w:val="es-ES_tradnl"/>
        </w:rPr>
        <w:t>Ricoeur</w:t>
      </w:r>
      <w:proofErr w:type="spellEnd"/>
      <w:r w:rsidRPr="001F3BC8">
        <w:rPr>
          <w:lang w:val="es-ES_tradnl"/>
        </w:rPr>
        <w:t xml:space="preserve">, P., </w:t>
      </w:r>
      <w:r w:rsidRPr="001F3BC8">
        <w:rPr>
          <w:i/>
          <w:lang w:val="es-ES_tradnl"/>
        </w:rPr>
        <w:t>Lo justo. Estudio</w:t>
      </w:r>
      <w:r w:rsidR="004375FE" w:rsidRPr="001F3BC8">
        <w:rPr>
          <w:i/>
          <w:lang w:val="es-ES_tradnl"/>
        </w:rPr>
        <w:t xml:space="preserve">, lecturas y ejercicios </w:t>
      </w:r>
      <w:r w:rsidR="001F3BC8">
        <w:rPr>
          <w:i/>
          <w:lang w:val="es-ES_tradnl"/>
        </w:rPr>
        <w:t>d</w:t>
      </w:r>
      <w:r w:rsidR="004375FE" w:rsidRPr="001F3BC8">
        <w:rPr>
          <w:i/>
          <w:lang w:val="es-ES_tradnl"/>
        </w:rPr>
        <w:t>e ética aplicada</w:t>
      </w:r>
      <w:r w:rsidR="004375FE" w:rsidRPr="001F3BC8">
        <w:rPr>
          <w:lang w:val="es-ES_tradnl"/>
        </w:rPr>
        <w:t xml:space="preserve">, </w:t>
      </w:r>
      <w:r w:rsidR="004E3FBB">
        <w:rPr>
          <w:lang w:val="es-ES_tradnl"/>
        </w:rPr>
        <w:t xml:space="preserve">Madrid, </w:t>
      </w:r>
      <w:r w:rsidR="004375FE" w:rsidRPr="001F3BC8">
        <w:rPr>
          <w:lang w:val="es-ES_tradnl"/>
        </w:rPr>
        <w:t xml:space="preserve">Editorial </w:t>
      </w:r>
      <w:proofErr w:type="spellStart"/>
      <w:r w:rsidR="004375FE" w:rsidRPr="001F3BC8">
        <w:rPr>
          <w:lang w:val="es-ES_tradnl"/>
        </w:rPr>
        <w:t>Trotta</w:t>
      </w:r>
      <w:proofErr w:type="spellEnd"/>
      <w:r w:rsidR="004375FE" w:rsidRPr="001F3BC8">
        <w:rPr>
          <w:lang w:val="es-ES_tradnl"/>
        </w:rPr>
        <w:t xml:space="preserve">, </w:t>
      </w:r>
      <w:r w:rsidR="001F3BC8" w:rsidRPr="001F3BC8">
        <w:rPr>
          <w:lang w:val="es-ES_tradnl"/>
        </w:rPr>
        <w:t>2008.</w:t>
      </w:r>
    </w:p>
    <w:p w14:paraId="5BA8DEBE" w14:textId="670AC8F8" w:rsidR="00950270" w:rsidRPr="00950270" w:rsidRDefault="003E3EC3" w:rsidP="003E3EC3">
      <w:pPr>
        <w:rPr>
          <w:lang w:val="es-ES_tradnl"/>
        </w:rPr>
      </w:pPr>
      <w:proofErr w:type="spellStart"/>
      <w:r>
        <w:t>Rodriguez</w:t>
      </w:r>
      <w:proofErr w:type="spellEnd"/>
      <w:r>
        <w:t xml:space="preserve"> Leal, L.G. y </w:t>
      </w:r>
      <w:r w:rsidR="00B8458B">
        <w:t xml:space="preserve">Miguel A. </w:t>
      </w:r>
      <w:r>
        <w:t xml:space="preserve">Pérez </w:t>
      </w:r>
      <w:proofErr w:type="spellStart"/>
      <w:r>
        <w:t>Alvarez</w:t>
      </w:r>
      <w:proofErr w:type="spellEnd"/>
      <w:r>
        <w:t xml:space="preserve"> (</w:t>
      </w:r>
      <w:proofErr w:type="spellStart"/>
      <w:r>
        <w:t>coords</w:t>
      </w:r>
      <w:proofErr w:type="spellEnd"/>
      <w:r>
        <w:t xml:space="preserve">.) </w:t>
      </w:r>
      <w:r w:rsidRPr="006B444A">
        <w:rPr>
          <w:i/>
          <w:lang w:val="es-ES_tradnl"/>
        </w:rPr>
        <w:t>Ética Multicultural y Sociedad en Red,</w:t>
      </w:r>
      <w:r>
        <w:rPr>
          <w:lang w:val="es-ES_tradnl"/>
        </w:rPr>
        <w:t xml:space="preserve"> Madrid, Fundación Telefónica-Ed. Ariel, 2014.</w:t>
      </w:r>
    </w:p>
    <w:p w14:paraId="63236D93" w14:textId="122B94E5" w:rsidR="00950270" w:rsidRDefault="00950270" w:rsidP="003E3EC3">
      <w:proofErr w:type="spellStart"/>
      <w:r>
        <w:t>Rubert</w:t>
      </w:r>
      <w:proofErr w:type="spellEnd"/>
      <w:r>
        <w:t xml:space="preserve"> de </w:t>
      </w:r>
      <w:proofErr w:type="spellStart"/>
      <w:r>
        <w:t>Ventós</w:t>
      </w:r>
      <w:proofErr w:type="spellEnd"/>
      <w:r>
        <w:t xml:space="preserve">, X., </w:t>
      </w:r>
      <w:r w:rsidRPr="006B444A">
        <w:rPr>
          <w:i/>
        </w:rPr>
        <w:t>De la identidad a la independencia: la nueva transición</w:t>
      </w:r>
      <w:r>
        <w:t>, Ed. Anagrama, Barcelona, 1999.</w:t>
      </w:r>
    </w:p>
    <w:p w14:paraId="2BDB1724" w14:textId="23B382CC" w:rsidR="00001032" w:rsidRDefault="00001032" w:rsidP="003E3EC3">
      <w:r>
        <w:t xml:space="preserve">Ruiz-Velasco Sánchez, E., </w:t>
      </w:r>
      <w:proofErr w:type="spellStart"/>
      <w:r w:rsidRPr="00001032">
        <w:rPr>
          <w:i/>
        </w:rPr>
        <w:t>Educatrónica</w:t>
      </w:r>
      <w:proofErr w:type="spellEnd"/>
      <w:r w:rsidRPr="00001032">
        <w:rPr>
          <w:i/>
        </w:rPr>
        <w:t>. Innovación en el aprendizaje de las ciencias y la tecnología,</w:t>
      </w:r>
      <w:r>
        <w:t xml:space="preserve"> IISUE-UNAM-Díaz de Santos, 2007.</w:t>
      </w:r>
    </w:p>
    <w:p w14:paraId="2295583B" w14:textId="00D54001" w:rsidR="00D576FE" w:rsidRDefault="00364D84" w:rsidP="00281A9B">
      <w:pPr>
        <w:jc w:val="both"/>
      </w:pPr>
      <w:r>
        <w:t>Ruiz</w:t>
      </w:r>
      <w:r w:rsidR="00521154">
        <w:t xml:space="preserve">-Velasco </w:t>
      </w:r>
      <w:r w:rsidR="00281A9B">
        <w:t>Sánchez,</w:t>
      </w:r>
      <w:r>
        <w:t xml:space="preserve"> </w:t>
      </w:r>
      <w:r w:rsidR="00521154">
        <w:t>E.</w:t>
      </w:r>
      <w:r w:rsidR="00281A9B">
        <w:t xml:space="preserve">,  </w:t>
      </w:r>
      <w:r w:rsidR="00B8458B">
        <w:rPr>
          <w:i/>
        </w:rPr>
        <w:t>Robótica  p</w:t>
      </w:r>
      <w:r w:rsidR="00281A9B" w:rsidRPr="006B444A">
        <w:rPr>
          <w:i/>
        </w:rPr>
        <w:t>edagóg</w:t>
      </w:r>
      <w:r w:rsidRPr="006B444A">
        <w:rPr>
          <w:i/>
        </w:rPr>
        <w:t>i</w:t>
      </w:r>
      <w:r w:rsidR="00281A9B" w:rsidRPr="006B444A">
        <w:rPr>
          <w:i/>
        </w:rPr>
        <w:t xml:space="preserve">ca:  iniciación,  construcción  y  proyectos, </w:t>
      </w:r>
      <w:r w:rsidR="00281A9B">
        <w:t xml:space="preserve">   Grupo Editorial Iberoamérica, 2002.</w:t>
      </w:r>
    </w:p>
    <w:p w14:paraId="2FB5A648" w14:textId="66B8D66B" w:rsidR="002F62ED" w:rsidRDefault="002F62ED" w:rsidP="00281A9B">
      <w:pPr>
        <w:jc w:val="both"/>
        <w:rPr>
          <w:lang w:val="es-ES_tradnl"/>
        </w:rPr>
      </w:pPr>
      <w:r w:rsidRPr="002F62ED">
        <w:rPr>
          <w:lang w:val="es-ES_tradnl"/>
        </w:rPr>
        <w:t xml:space="preserve">S/D </w:t>
      </w:r>
      <w:r w:rsidRPr="002F62ED">
        <w:rPr>
          <w:i/>
          <w:lang w:val="es-ES_tradnl"/>
        </w:rPr>
        <w:t>Curso Básico de Formación Continua para Maestros en Servicio. El Enfoque por Competencias en la Educación Básica</w:t>
      </w:r>
      <w:r w:rsidRPr="002F62ED">
        <w:rPr>
          <w:lang w:val="es-ES_tradnl"/>
        </w:rPr>
        <w:t>, Dirección General de Formación Continua de Maestros en Servicio, Secretaría de Educación Pública, México, 2009</w:t>
      </w:r>
    </w:p>
    <w:p w14:paraId="33D24155" w14:textId="0D14666B" w:rsidR="001E66B5" w:rsidRDefault="001E66B5" w:rsidP="001E66B5">
      <w:pPr>
        <w:pStyle w:val="Textonotapie"/>
        <w:rPr>
          <w:lang w:val="en-US"/>
        </w:rPr>
      </w:pPr>
      <w:r w:rsidRPr="001E66B5">
        <w:rPr>
          <w:lang w:val="en-US"/>
        </w:rPr>
        <w:t xml:space="preserve">S/D “Ethically Aligned Design: A Vision for Prioritizing Wellbeing </w:t>
      </w:r>
      <w:proofErr w:type="gramStart"/>
      <w:r w:rsidRPr="001E66B5">
        <w:rPr>
          <w:lang w:val="en-US"/>
        </w:rPr>
        <w:t>With Artificial Intelligence And</w:t>
      </w:r>
      <w:proofErr w:type="gramEnd"/>
      <w:r w:rsidRPr="001E66B5">
        <w:rPr>
          <w:lang w:val="en-US"/>
        </w:rPr>
        <w:t xml:space="preserve"> Autonomous Systems” </w:t>
      </w:r>
      <w:proofErr w:type="spellStart"/>
      <w:r w:rsidRPr="001E66B5">
        <w:rPr>
          <w:i/>
          <w:lang w:val="en-US"/>
        </w:rPr>
        <w:t>en</w:t>
      </w:r>
      <w:proofErr w:type="spellEnd"/>
      <w:r w:rsidRPr="001E66B5">
        <w:rPr>
          <w:i/>
          <w:lang w:val="en-US"/>
        </w:rPr>
        <w:t xml:space="preserve"> The IEEE Global Initiative for Ethical Considerations in Artificial Intelligence and Autonomous Systems.</w:t>
      </w:r>
      <w:r w:rsidRPr="001E66B5">
        <w:rPr>
          <w:lang w:val="en-US"/>
        </w:rPr>
        <w:t xml:space="preserve"> IEEE, 2016.</w:t>
      </w:r>
    </w:p>
    <w:p w14:paraId="6B13C9F7" w14:textId="5A257268" w:rsidR="00A17CA5" w:rsidRPr="00A07F5C" w:rsidRDefault="00A17CA5" w:rsidP="001E66B5">
      <w:pPr>
        <w:pStyle w:val="Textonotapie"/>
        <w:rPr>
          <w:lang w:val="en-US"/>
        </w:rPr>
      </w:pPr>
      <w:proofErr w:type="spellStart"/>
      <w:r w:rsidRPr="00A07F5C">
        <w:rPr>
          <w:lang w:val="en-US"/>
        </w:rPr>
        <w:t>Sacasas</w:t>
      </w:r>
      <w:proofErr w:type="spellEnd"/>
      <w:r w:rsidR="00A07F5C" w:rsidRPr="00A07F5C">
        <w:rPr>
          <w:lang w:val="en-US"/>
        </w:rPr>
        <w:t>,</w:t>
      </w:r>
      <w:r w:rsidRPr="00A07F5C">
        <w:rPr>
          <w:lang w:val="en-US"/>
        </w:rPr>
        <w:t xml:space="preserve"> Michael, “What does the critic loves?” </w:t>
      </w:r>
      <w:proofErr w:type="spellStart"/>
      <w:r w:rsidRPr="00A07F5C">
        <w:rPr>
          <w:lang w:val="en-US"/>
        </w:rPr>
        <w:t>en</w:t>
      </w:r>
      <w:proofErr w:type="spellEnd"/>
      <w:r w:rsidRPr="00A07F5C">
        <w:rPr>
          <w:lang w:val="en-US"/>
        </w:rPr>
        <w:t xml:space="preserve"> </w:t>
      </w:r>
      <w:r w:rsidRPr="00A07F5C">
        <w:rPr>
          <w:i/>
          <w:lang w:val="en-US"/>
        </w:rPr>
        <w:t>The Frailest Thing</w:t>
      </w:r>
      <w:r w:rsidR="00A07F5C">
        <w:rPr>
          <w:lang w:val="en-US"/>
        </w:rPr>
        <w:t>, July 7, 2012.</w:t>
      </w:r>
    </w:p>
    <w:p w14:paraId="1C489863" w14:textId="50346064" w:rsidR="00136391" w:rsidRDefault="005E752A" w:rsidP="005E752A">
      <w:pPr>
        <w:rPr>
          <w:rFonts w:eastAsia="Times New Roman" w:cs="Times New Roman"/>
          <w:lang w:val="en-US" w:eastAsia="es-ES_tradnl"/>
        </w:rPr>
      </w:pPr>
      <w:r w:rsidRPr="00787D97">
        <w:rPr>
          <w:rFonts w:eastAsia="Times New Roman" w:cs="Times New Roman"/>
          <w:lang w:val="en-US" w:eastAsia="es-ES_tradnl"/>
        </w:rPr>
        <w:t>Sale, Kirkpatrick</w:t>
      </w:r>
      <w:r>
        <w:rPr>
          <w:rFonts w:eastAsia="Times New Roman" w:cs="Times New Roman"/>
          <w:lang w:val="en-US" w:eastAsia="es-ES_tradnl"/>
        </w:rPr>
        <w:t>, “</w:t>
      </w:r>
      <w:r w:rsidRPr="00787D97">
        <w:rPr>
          <w:rFonts w:eastAsia="Times New Roman" w:cs="Times New Roman"/>
          <w:lang w:val="en-US" w:eastAsia="es-ES_tradnl"/>
        </w:rPr>
        <w:t>Setting limits on technology</w:t>
      </w:r>
      <w:r>
        <w:rPr>
          <w:rFonts w:eastAsia="Times New Roman" w:cs="Times New Roman"/>
          <w:lang w:val="en-US" w:eastAsia="es-ES_tradnl"/>
        </w:rPr>
        <w:t xml:space="preserve">”, </w:t>
      </w:r>
      <w:r w:rsidRPr="006B444A">
        <w:rPr>
          <w:rFonts w:eastAsia="Times New Roman" w:cs="Times New Roman"/>
          <w:i/>
          <w:lang w:val="en-US" w:eastAsia="es-ES_tradnl"/>
        </w:rPr>
        <w:t>The Nation</w:t>
      </w:r>
      <w:r w:rsidRPr="00787D97">
        <w:rPr>
          <w:rFonts w:eastAsia="Times New Roman" w:cs="Times New Roman"/>
          <w:lang w:val="en-US" w:eastAsia="es-ES_tradnl"/>
        </w:rPr>
        <w:t>; Jun</w:t>
      </w:r>
      <w:r>
        <w:rPr>
          <w:rFonts w:eastAsia="Times New Roman" w:cs="Times New Roman"/>
          <w:lang w:val="en-US" w:eastAsia="es-ES_tradnl"/>
        </w:rPr>
        <w:t xml:space="preserve">e 5, 1995; 260, 22; </w:t>
      </w:r>
      <w:r w:rsidRPr="00787D97">
        <w:rPr>
          <w:rFonts w:eastAsia="Times New Roman" w:cs="Times New Roman"/>
          <w:lang w:val="en-US" w:eastAsia="es-ES_tradnl"/>
        </w:rPr>
        <w:t>Research Library</w:t>
      </w:r>
      <w:r>
        <w:rPr>
          <w:rFonts w:eastAsia="Times New Roman" w:cs="Times New Roman"/>
          <w:lang w:val="en-US" w:eastAsia="es-ES_tradnl"/>
        </w:rPr>
        <w:t xml:space="preserve">, </w:t>
      </w:r>
      <w:r w:rsidR="00136391">
        <w:rPr>
          <w:rFonts w:eastAsia="Times New Roman" w:cs="Times New Roman"/>
          <w:lang w:val="en-US" w:eastAsia="es-ES_tradnl"/>
        </w:rPr>
        <w:t>pp</w:t>
      </w:r>
      <w:r w:rsidRPr="00787D97">
        <w:rPr>
          <w:rFonts w:eastAsia="Times New Roman" w:cs="Times New Roman"/>
          <w:lang w:val="en-US" w:eastAsia="es-ES_tradnl"/>
        </w:rPr>
        <w:t>. 785</w:t>
      </w:r>
      <w:r w:rsidR="00136391">
        <w:rPr>
          <w:rFonts w:eastAsia="Times New Roman" w:cs="Times New Roman"/>
          <w:lang w:val="en-US" w:eastAsia="es-ES_tradnl"/>
        </w:rPr>
        <w:t>.</w:t>
      </w:r>
    </w:p>
    <w:p w14:paraId="064D0954" w14:textId="484BCBFC" w:rsidR="00D87E90" w:rsidRPr="00D87E90" w:rsidRDefault="00D87E90" w:rsidP="005E752A">
      <w:pPr>
        <w:rPr>
          <w:rFonts w:eastAsia="Times New Roman" w:cs="Times New Roman"/>
          <w:lang w:val="es-ES_tradnl" w:eastAsia="es-ES_tradnl"/>
        </w:rPr>
      </w:pPr>
      <w:proofErr w:type="spellStart"/>
      <w:r w:rsidRPr="00D87E90">
        <w:rPr>
          <w:rFonts w:eastAsia="Times New Roman" w:cs="Times New Roman"/>
          <w:lang w:val="es-ES_tradnl" w:eastAsia="es-ES_tradnl"/>
        </w:rPr>
        <w:t>Sennet</w:t>
      </w:r>
      <w:proofErr w:type="spellEnd"/>
      <w:r w:rsidR="002B5645">
        <w:rPr>
          <w:rFonts w:eastAsia="Times New Roman" w:cs="Times New Roman"/>
          <w:lang w:val="es-ES_tradnl" w:eastAsia="es-ES_tradnl"/>
        </w:rPr>
        <w:t>,</w:t>
      </w:r>
      <w:r w:rsidRPr="00D87E90">
        <w:rPr>
          <w:rFonts w:eastAsia="Times New Roman" w:cs="Times New Roman"/>
          <w:lang w:val="es-ES_tradnl" w:eastAsia="es-ES_tradnl"/>
        </w:rPr>
        <w:t xml:space="preserve"> R., </w:t>
      </w:r>
      <w:r w:rsidRPr="00D87E90">
        <w:rPr>
          <w:rFonts w:eastAsia="Times New Roman" w:cs="Times New Roman"/>
          <w:i/>
          <w:lang w:val="es-ES_tradnl" w:eastAsia="es-ES_tradnl"/>
        </w:rPr>
        <w:t>La cultura del nuevo capitalismo</w:t>
      </w:r>
      <w:r w:rsidRPr="00D87E90">
        <w:rPr>
          <w:rFonts w:eastAsia="Times New Roman" w:cs="Times New Roman"/>
          <w:lang w:val="es-ES_tradnl" w:eastAsia="es-ES_tradnl"/>
        </w:rPr>
        <w:t>, Anagrama, Barcelona, 2006.</w:t>
      </w:r>
    </w:p>
    <w:p w14:paraId="3654A843" w14:textId="6FD42B50" w:rsidR="005E752A" w:rsidRDefault="005E752A" w:rsidP="00281A9B">
      <w:pPr>
        <w:jc w:val="both"/>
        <w:rPr>
          <w:rFonts w:eastAsia="Times New Roman" w:cs="Times New Roman"/>
          <w:color w:val="000000"/>
          <w:lang w:val="en-US"/>
        </w:rPr>
      </w:pPr>
      <w:r w:rsidRPr="00BA692F">
        <w:rPr>
          <w:rFonts w:eastAsia="Times New Roman" w:cs="Times New Roman"/>
          <w:color w:val="000000"/>
          <w:lang w:val="en-US"/>
        </w:rPr>
        <w:t>Siemens</w:t>
      </w:r>
      <w:r w:rsidR="00D87E90">
        <w:rPr>
          <w:rFonts w:eastAsia="Times New Roman" w:cs="Times New Roman"/>
          <w:color w:val="000000"/>
          <w:lang w:val="en-US"/>
        </w:rPr>
        <w:t>,</w:t>
      </w:r>
      <w:r w:rsidR="00D87E90" w:rsidRPr="00D87E90">
        <w:rPr>
          <w:rFonts w:eastAsia="Times New Roman" w:cs="Times New Roman"/>
          <w:color w:val="000000"/>
          <w:lang w:val="en-US"/>
        </w:rPr>
        <w:t xml:space="preserve"> </w:t>
      </w:r>
      <w:r w:rsidR="00D87E90" w:rsidRPr="00BA692F">
        <w:rPr>
          <w:rFonts w:eastAsia="Times New Roman" w:cs="Times New Roman"/>
          <w:color w:val="000000"/>
          <w:lang w:val="en-US"/>
        </w:rPr>
        <w:t>R.</w:t>
      </w:r>
      <w:r w:rsidRPr="00BA692F">
        <w:rPr>
          <w:rFonts w:eastAsia="Times New Roman" w:cs="Times New Roman"/>
          <w:color w:val="000000"/>
          <w:lang w:val="en-US"/>
        </w:rPr>
        <w:t xml:space="preserve">, </w:t>
      </w:r>
      <w:r w:rsidRPr="00BA692F">
        <w:rPr>
          <w:rFonts w:eastAsia="Times New Roman" w:cs="Times New Roman"/>
          <w:i/>
          <w:color w:val="000000"/>
          <w:lang w:val="en-US"/>
        </w:rPr>
        <w:t>The Mind Technologies: Humanities Computing</w:t>
      </w:r>
      <w:r w:rsidRPr="00BA692F">
        <w:rPr>
          <w:rFonts w:eastAsia="Times New Roman" w:cs="Times New Roman"/>
          <w:color w:val="000000"/>
          <w:u w:val="single"/>
          <w:lang w:val="en-US"/>
        </w:rPr>
        <w:t xml:space="preserve">, </w:t>
      </w:r>
      <w:r w:rsidRPr="00BA692F">
        <w:rPr>
          <w:rFonts w:eastAsia="Times New Roman" w:cs="Times New Roman"/>
          <w:color w:val="000000"/>
          <w:lang w:val="en-US"/>
        </w:rPr>
        <w:t>University of Calga</w:t>
      </w:r>
      <w:r w:rsidR="00521154">
        <w:rPr>
          <w:rFonts w:eastAsia="Times New Roman" w:cs="Times New Roman"/>
          <w:color w:val="000000"/>
          <w:lang w:val="en-US"/>
        </w:rPr>
        <w:t>r</w:t>
      </w:r>
      <w:r w:rsidRPr="00BA692F">
        <w:rPr>
          <w:rFonts w:eastAsia="Times New Roman" w:cs="Times New Roman"/>
          <w:color w:val="000000"/>
          <w:lang w:val="en-US"/>
        </w:rPr>
        <w:t>y Press, 2006</w:t>
      </w:r>
    </w:p>
    <w:p w14:paraId="5AA88C24" w14:textId="77777777" w:rsidR="00D576FE" w:rsidRPr="00BA5727" w:rsidRDefault="00D576FE" w:rsidP="00D576FE">
      <w:pPr>
        <w:jc w:val="both"/>
        <w:rPr>
          <w:lang w:val="es-ES_tradnl"/>
        </w:rPr>
      </w:pPr>
      <w:proofErr w:type="spellStart"/>
      <w:r w:rsidRPr="00BA5727">
        <w:rPr>
          <w:lang w:val="es-ES_tradnl"/>
        </w:rPr>
        <w:t>Simondon</w:t>
      </w:r>
      <w:proofErr w:type="spellEnd"/>
      <w:r w:rsidRPr="00BA5727">
        <w:rPr>
          <w:lang w:val="es-ES_tradnl"/>
        </w:rPr>
        <w:t xml:space="preserve">, Gilbert, </w:t>
      </w:r>
      <w:r w:rsidRPr="006B444A">
        <w:rPr>
          <w:i/>
          <w:lang w:val="es-ES_tradnl"/>
        </w:rPr>
        <w:t xml:space="preserve">Sur la </w:t>
      </w:r>
      <w:proofErr w:type="spellStart"/>
      <w:r w:rsidRPr="006B444A">
        <w:rPr>
          <w:i/>
          <w:lang w:val="es-ES_tradnl"/>
        </w:rPr>
        <w:t>technique</w:t>
      </w:r>
      <w:proofErr w:type="spellEnd"/>
      <w:r w:rsidRPr="00BA5727">
        <w:rPr>
          <w:lang w:val="es-ES_tradnl"/>
        </w:rPr>
        <w:t xml:space="preserve">, </w:t>
      </w:r>
      <w:proofErr w:type="spellStart"/>
      <w:r w:rsidRPr="00BA5727">
        <w:rPr>
          <w:lang w:val="es-ES_tradnl"/>
        </w:rPr>
        <w:t>Press</w:t>
      </w:r>
      <w:proofErr w:type="spellEnd"/>
      <w:r w:rsidRPr="00BA5727">
        <w:rPr>
          <w:lang w:val="es-ES_tradnl"/>
        </w:rPr>
        <w:t xml:space="preserve"> </w:t>
      </w:r>
      <w:proofErr w:type="spellStart"/>
      <w:r w:rsidRPr="00BA5727">
        <w:rPr>
          <w:lang w:val="es-ES_tradnl"/>
        </w:rPr>
        <w:t>Universitaire</w:t>
      </w:r>
      <w:proofErr w:type="spellEnd"/>
      <w:r w:rsidRPr="00BA5727">
        <w:rPr>
          <w:lang w:val="es-ES_tradnl"/>
        </w:rPr>
        <w:t xml:space="preserve"> du France, Paris,  2014</w:t>
      </w:r>
    </w:p>
    <w:p w14:paraId="796EFA4A" w14:textId="42CFA20E" w:rsidR="00682917" w:rsidRDefault="00682917" w:rsidP="00281A9B">
      <w:pPr>
        <w:jc w:val="both"/>
        <w:rPr>
          <w:lang w:val="es-ES_tradnl"/>
        </w:rPr>
      </w:pPr>
      <w:r>
        <w:rPr>
          <w:lang w:val="es-ES_tradnl"/>
        </w:rPr>
        <w:t xml:space="preserve">Trías, </w:t>
      </w:r>
      <w:r w:rsidR="000D0063">
        <w:rPr>
          <w:lang w:val="es-ES_tradnl"/>
        </w:rPr>
        <w:t>E.</w:t>
      </w:r>
      <w:r w:rsidR="005B7E33">
        <w:rPr>
          <w:lang w:val="es-ES_tradnl"/>
        </w:rPr>
        <w:t>, Ética</w:t>
      </w:r>
      <w:r w:rsidRPr="00D0354B">
        <w:rPr>
          <w:i/>
          <w:lang w:val="es-ES_tradnl"/>
        </w:rPr>
        <w:t xml:space="preserve"> y condición humana</w:t>
      </w:r>
      <w:r>
        <w:rPr>
          <w:lang w:val="es-ES_tradnl"/>
        </w:rPr>
        <w:t xml:space="preserve">, Barcelona, Ed. </w:t>
      </w:r>
      <w:r w:rsidRPr="004E0DC2">
        <w:rPr>
          <w:lang w:val="es-ES_tradnl"/>
        </w:rPr>
        <w:t>Península, 2000.</w:t>
      </w:r>
    </w:p>
    <w:p w14:paraId="579EB299" w14:textId="75E9856C" w:rsidR="00D457AA" w:rsidRDefault="00D457AA" w:rsidP="00281A9B">
      <w:pPr>
        <w:jc w:val="both"/>
        <w:rPr>
          <w:lang w:val="es-ES_tradnl"/>
        </w:rPr>
      </w:pPr>
      <w:r>
        <w:rPr>
          <w:lang w:val="es-ES_tradnl"/>
        </w:rPr>
        <w:t xml:space="preserve">Solé, R., </w:t>
      </w:r>
      <w:r w:rsidRPr="00D457AA">
        <w:rPr>
          <w:i/>
          <w:lang w:val="es-ES_tradnl"/>
        </w:rPr>
        <w:t>Vidas sintéticas. Una aproximación revolucionaria a la ciencia, la historia y la mente</w:t>
      </w:r>
      <w:r>
        <w:rPr>
          <w:lang w:val="es-ES_tradnl"/>
        </w:rPr>
        <w:t xml:space="preserve">, Ed. </w:t>
      </w:r>
      <w:proofErr w:type="spellStart"/>
      <w:r>
        <w:rPr>
          <w:lang w:val="es-ES_tradnl"/>
        </w:rPr>
        <w:t>Tusquets</w:t>
      </w:r>
      <w:proofErr w:type="spellEnd"/>
      <w:r>
        <w:rPr>
          <w:lang w:val="es-ES_tradnl"/>
        </w:rPr>
        <w:t>, 2012.</w:t>
      </w:r>
    </w:p>
    <w:p w14:paraId="09A830AF" w14:textId="470E9A94" w:rsidR="004A53BC" w:rsidRPr="006341B7" w:rsidRDefault="006341B7" w:rsidP="00281A9B">
      <w:pPr>
        <w:jc w:val="both"/>
        <w:rPr>
          <w:i/>
          <w:lang w:val="es-ES_tradnl"/>
        </w:rPr>
      </w:pPr>
      <w:proofErr w:type="spellStart"/>
      <w:r>
        <w:rPr>
          <w:lang w:val="es-ES_tradnl"/>
        </w:rPr>
        <w:t>Spitzer</w:t>
      </w:r>
      <w:proofErr w:type="spellEnd"/>
      <w:r>
        <w:rPr>
          <w:lang w:val="es-ES_tradnl"/>
        </w:rPr>
        <w:t xml:space="preserve">, M., </w:t>
      </w:r>
      <w:r w:rsidRPr="007E6F24">
        <w:rPr>
          <w:lang w:val="es-ES_tradnl"/>
        </w:rPr>
        <w:t>“Educación sin sistema. Una diatriba contra la dilapidación sistemática de recursos y el vertido de basura medial en los cerebros de la próxima generación”,</w:t>
      </w:r>
      <w:r w:rsidRPr="006341B7">
        <w:rPr>
          <w:lang w:val="es-ES_tradnl"/>
        </w:rPr>
        <w:t xml:space="preserve"> </w:t>
      </w:r>
      <w:r w:rsidR="007E6F24" w:rsidRPr="007E6F24">
        <w:rPr>
          <w:i/>
          <w:lang w:val="es-ES_tradnl"/>
        </w:rPr>
        <w:lastRenderedPageBreak/>
        <w:t xml:space="preserve">Revista </w:t>
      </w:r>
      <w:r w:rsidRPr="007E6F24">
        <w:rPr>
          <w:i/>
          <w:lang w:val="es-ES_tradnl"/>
        </w:rPr>
        <w:t>Humboldt</w:t>
      </w:r>
      <w:r w:rsidR="007E6F24">
        <w:rPr>
          <w:i/>
          <w:lang w:val="es-ES_tradnl"/>
        </w:rPr>
        <w:t xml:space="preserve">, No. </w:t>
      </w:r>
      <w:r>
        <w:rPr>
          <w:lang w:val="es-ES_tradnl"/>
        </w:rPr>
        <w:t xml:space="preserve"> 158</w:t>
      </w:r>
      <w:r w:rsidR="007E6F24">
        <w:rPr>
          <w:lang w:val="es-ES_tradnl"/>
        </w:rPr>
        <w:t>, 2012</w:t>
      </w:r>
      <w:r w:rsidR="00E21D16">
        <w:rPr>
          <w:lang w:val="es-ES_tradnl"/>
        </w:rPr>
        <w:t xml:space="preserve">. </w:t>
      </w:r>
      <w:r w:rsidR="007F414B">
        <w:rPr>
          <w:lang w:val="es-ES_tradnl"/>
        </w:rPr>
        <w:t>(</w:t>
      </w:r>
      <w:r w:rsidR="00E21D16">
        <w:rPr>
          <w:lang w:val="es-ES_tradnl"/>
        </w:rPr>
        <w:t>Dossier especial La educación –Entre el corazón y la razó</w:t>
      </w:r>
      <w:r w:rsidR="003E15D8">
        <w:rPr>
          <w:lang w:val="es-ES_tradnl"/>
        </w:rPr>
        <w:t>n</w:t>
      </w:r>
      <w:r w:rsidR="007F414B">
        <w:rPr>
          <w:lang w:val="es-ES_tradnl"/>
        </w:rPr>
        <w:t>)</w:t>
      </w:r>
      <w:r w:rsidR="003E15D8">
        <w:rPr>
          <w:lang w:val="es-ES_tradnl"/>
        </w:rPr>
        <w:t>, pp. 28-31</w:t>
      </w:r>
    </w:p>
    <w:p w14:paraId="4168BF39" w14:textId="2C34B096" w:rsidR="000D0063" w:rsidRPr="00B8458B" w:rsidRDefault="000D0063" w:rsidP="00281A9B">
      <w:pPr>
        <w:jc w:val="both"/>
        <w:rPr>
          <w:lang w:val="en-US"/>
        </w:rPr>
      </w:pPr>
      <w:proofErr w:type="spellStart"/>
      <w:r w:rsidRPr="000D0063">
        <w:rPr>
          <w:rFonts w:ascii="Cambria" w:eastAsia="Times New Roman" w:hAnsi="Cambria" w:cs="Times New Roman"/>
          <w:kern w:val="36"/>
          <w:lang w:eastAsia="es-ES_tradnl"/>
        </w:rPr>
        <w:t>Stiegler</w:t>
      </w:r>
      <w:proofErr w:type="spellEnd"/>
      <w:r>
        <w:rPr>
          <w:rFonts w:ascii="Cambria" w:eastAsia="Times New Roman" w:hAnsi="Cambria" w:cs="Times New Roman"/>
          <w:kern w:val="36"/>
          <w:lang w:eastAsia="es-ES_tradnl"/>
        </w:rPr>
        <w:t>,</w:t>
      </w:r>
      <w:r w:rsidRPr="000D0063">
        <w:rPr>
          <w:rFonts w:ascii="Cambria" w:eastAsia="Times New Roman" w:hAnsi="Cambria" w:cs="Times New Roman"/>
          <w:kern w:val="36"/>
          <w:lang w:eastAsia="es-ES_tradnl"/>
        </w:rPr>
        <w:t xml:space="preserve"> B.</w:t>
      </w:r>
      <w:r>
        <w:rPr>
          <w:rFonts w:ascii="Cambria" w:eastAsia="Times New Roman" w:hAnsi="Cambria" w:cs="Times New Roman"/>
          <w:kern w:val="36"/>
          <w:lang w:eastAsia="es-ES_tradnl"/>
        </w:rPr>
        <w:t xml:space="preserve">, </w:t>
      </w:r>
      <w:r w:rsidR="00B8458B">
        <w:rPr>
          <w:rFonts w:ascii="Cambria" w:eastAsia="Times New Roman" w:hAnsi="Cambria" w:cs="Times New Roman"/>
          <w:i/>
          <w:kern w:val="36"/>
          <w:lang w:eastAsia="es-ES_tradnl"/>
        </w:rPr>
        <w:t>La t</w:t>
      </w:r>
      <w:r w:rsidRPr="000D0063">
        <w:rPr>
          <w:rFonts w:ascii="Cambria" w:eastAsia="Times New Roman" w:hAnsi="Cambria" w:cs="Times New Roman"/>
          <w:i/>
          <w:kern w:val="36"/>
          <w:lang w:eastAsia="es-ES_tradnl"/>
        </w:rPr>
        <w:t>ontería</w:t>
      </w:r>
      <w:r w:rsidRPr="000D0063">
        <w:rPr>
          <w:rFonts w:ascii="Cambria" w:eastAsia="Times New Roman" w:hAnsi="Cambria" w:cs="Times New Roman"/>
          <w:kern w:val="36"/>
          <w:lang w:eastAsia="es-ES_tradnl"/>
        </w:rPr>
        <w:t>. Conferencia dictada dentro del ciclo “</w:t>
      </w:r>
      <w:r w:rsidRPr="000D0063">
        <w:rPr>
          <w:rFonts w:ascii="Cambria" w:eastAsia="Times New Roman" w:hAnsi="Cambria" w:cs="Times New Roman"/>
          <w:lang w:eastAsia="es-ES_tradnl"/>
        </w:rPr>
        <w:t xml:space="preserve">Encuentros y debates </w:t>
      </w:r>
      <w:proofErr w:type="spellStart"/>
      <w:r w:rsidRPr="000D0063">
        <w:rPr>
          <w:rFonts w:ascii="Cambria" w:eastAsia="Times New Roman" w:hAnsi="Cambria" w:cs="Times New Roman"/>
          <w:lang w:eastAsia="es-ES_tradnl"/>
        </w:rPr>
        <w:t>Autrement</w:t>
      </w:r>
      <w:proofErr w:type="spellEnd"/>
      <w:r w:rsidRPr="000D0063">
        <w:rPr>
          <w:rFonts w:ascii="Cambria" w:eastAsia="Times New Roman" w:hAnsi="Cambria" w:cs="Times New Roman"/>
          <w:lang w:eastAsia="es-ES_tradnl"/>
        </w:rPr>
        <w:t xml:space="preserve">” a propósito de la publicación de su libro </w:t>
      </w:r>
      <w:r w:rsidRPr="000D0063">
        <w:rPr>
          <w:rFonts w:ascii="Cambria" w:eastAsia="Times New Roman" w:hAnsi="Cambria" w:cs="Times New Roman"/>
          <w:i/>
          <w:lang w:eastAsia="es-ES_tradnl"/>
        </w:rPr>
        <w:t>Estados de choque. Tontería y saber en el s. XXI</w:t>
      </w:r>
      <w:r w:rsidR="00B8458B">
        <w:rPr>
          <w:rFonts w:ascii="Cambria" w:eastAsia="Times New Roman" w:hAnsi="Cambria" w:cs="Times New Roman"/>
          <w:lang w:eastAsia="es-ES_tradnl"/>
        </w:rPr>
        <w:t>,  Sala Jean Dame, París,  m</w:t>
      </w:r>
      <w:r w:rsidRPr="000D0063">
        <w:rPr>
          <w:rFonts w:ascii="Cambria" w:eastAsia="Times New Roman" w:hAnsi="Cambria" w:cs="Times New Roman"/>
          <w:lang w:eastAsia="es-ES_tradnl"/>
        </w:rPr>
        <w:t xml:space="preserve">iércoles  25 de enero de 2012. </w:t>
      </w:r>
      <w:proofErr w:type="spellStart"/>
      <w:proofErr w:type="gramStart"/>
      <w:r w:rsidRPr="00B8458B">
        <w:rPr>
          <w:rFonts w:ascii="Cambria" w:eastAsia="Times New Roman" w:hAnsi="Cambria" w:cs="Times New Roman"/>
          <w:lang w:val="en-US" w:eastAsia="es-ES_tradnl"/>
        </w:rPr>
        <w:t>Véase</w:t>
      </w:r>
      <w:proofErr w:type="spellEnd"/>
      <w:r w:rsidRPr="00B8458B">
        <w:rPr>
          <w:rFonts w:ascii="Cambria" w:eastAsia="Times New Roman" w:hAnsi="Cambria" w:cs="Times New Roman"/>
          <w:lang w:val="en-US" w:eastAsia="es-ES_tradnl"/>
        </w:rPr>
        <w:t xml:space="preserve">  </w:t>
      </w:r>
      <w:proofErr w:type="gramEnd"/>
      <w:hyperlink r:id="rId25" w:history="1">
        <w:r w:rsidRPr="00B8458B">
          <w:rPr>
            <w:rStyle w:val="Hipervnculo"/>
            <w:rFonts w:ascii="Cambria" w:eastAsia="Times New Roman" w:hAnsi="Cambria" w:cs="Times New Roman"/>
            <w:lang w:val="en-US" w:eastAsia="es-ES_tradnl"/>
          </w:rPr>
          <w:t>https://youtu.be/FCf-S8mQSZk</w:t>
        </w:r>
      </w:hyperlink>
      <w:r w:rsidR="00B8458B" w:rsidRPr="00B8458B">
        <w:rPr>
          <w:rFonts w:ascii="Cambria" w:eastAsia="Times New Roman" w:hAnsi="Cambria" w:cs="Times New Roman"/>
          <w:lang w:val="en-US" w:eastAsia="es-ES_tradnl"/>
        </w:rPr>
        <w:t xml:space="preserve"> (</w:t>
      </w:r>
      <w:proofErr w:type="spellStart"/>
      <w:r w:rsidR="00B8458B" w:rsidRPr="00B8458B">
        <w:rPr>
          <w:rFonts w:ascii="Cambria" w:eastAsia="Times New Roman" w:hAnsi="Cambria" w:cs="Times New Roman"/>
          <w:lang w:val="en-US" w:eastAsia="es-ES_tradnl"/>
        </w:rPr>
        <w:t>consultado</w:t>
      </w:r>
      <w:proofErr w:type="spellEnd"/>
      <w:r w:rsidR="00B8458B" w:rsidRPr="00B8458B">
        <w:rPr>
          <w:rFonts w:ascii="Cambria" w:eastAsia="Times New Roman" w:hAnsi="Cambria" w:cs="Times New Roman"/>
          <w:lang w:val="en-US" w:eastAsia="es-ES_tradnl"/>
        </w:rPr>
        <w:t xml:space="preserve"> </w:t>
      </w:r>
      <w:proofErr w:type="spellStart"/>
      <w:r w:rsidR="00B8458B" w:rsidRPr="00B8458B">
        <w:rPr>
          <w:rFonts w:ascii="Cambria" w:eastAsia="Times New Roman" w:hAnsi="Cambria" w:cs="Times New Roman"/>
          <w:lang w:val="en-US" w:eastAsia="es-ES_tradnl"/>
        </w:rPr>
        <w:t>diciembre</w:t>
      </w:r>
      <w:proofErr w:type="spellEnd"/>
      <w:r w:rsidR="00B8458B" w:rsidRPr="00B8458B">
        <w:rPr>
          <w:rFonts w:ascii="Cambria" w:eastAsia="Times New Roman" w:hAnsi="Cambria" w:cs="Times New Roman"/>
          <w:lang w:val="en-US" w:eastAsia="es-ES_tradnl"/>
        </w:rPr>
        <w:t xml:space="preserve"> 2016</w:t>
      </w:r>
      <w:r w:rsidRPr="00B8458B">
        <w:rPr>
          <w:rFonts w:ascii="Cambria" w:eastAsia="Times New Roman" w:hAnsi="Cambria" w:cs="Times New Roman"/>
          <w:lang w:val="en-US" w:eastAsia="es-ES_tradnl"/>
        </w:rPr>
        <w:t>)</w:t>
      </w:r>
    </w:p>
    <w:p w14:paraId="1A741BF1" w14:textId="44305D05" w:rsidR="00D576FE" w:rsidRDefault="00D576FE" w:rsidP="00281A9B">
      <w:pPr>
        <w:jc w:val="both"/>
        <w:rPr>
          <w:lang w:val="en-US"/>
        </w:rPr>
      </w:pPr>
      <w:proofErr w:type="spellStart"/>
      <w:r w:rsidRPr="00BA692F">
        <w:rPr>
          <w:lang w:val="en-US"/>
        </w:rPr>
        <w:t>Tsujimoto</w:t>
      </w:r>
      <w:proofErr w:type="spellEnd"/>
      <w:r w:rsidRPr="00BA692F">
        <w:rPr>
          <w:lang w:val="en-US"/>
        </w:rPr>
        <w:t xml:space="preserve"> Richard N.,</w:t>
      </w:r>
      <w:r w:rsidR="006B444A">
        <w:rPr>
          <w:lang w:val="en-US"/>
        </w:rPr>
        <w:t xml:space="preserve"> </w:t>
      </w:r>
      <w:r w:rsidR="00D87E90">
        <w:rPr>
          <w:lang w:val="en-US"/>
        </w:rPr>
        <w:t xml:space="preserve">y </w:t>
      </w:r>
      <w:r w:rsidR="00B8458B" w:rsidRPr="00BA692F">
        <w:rPr>
          <w:lang w:val="en-US"/>
        </w:rPr>
        <w:t>Peter M. A</w:t>
      </w:r>
      <w:r w:rsidR="00B8458B">
        <w:rPr>
          <w:lang w:val="en-US"/>
        </w:rPr>
        <w:t>.</w:t>
      </w:r>
      <w:r w:rsidR="00B8458B" w:rsidRPr="00BA692F">
        <w:rPr>
          <w:lang w:val="en-US"/>
        </w:rPr>
        <w:t xml:space="preserve"> </w:t>
      </w:r>
      <w:proofErr w:type="spellStart"/>
      <w:r w:rsidR="00D87E90" w:rsidRPr="00BA692F">
        <w:rPr>
          <w:lang w:val="en-US"/>
        </w:rPr>
        <w:t>Nardi</w:t>
      </w:r>
      <w:proofErr w:type="spellEnd"/>
      <w:r w:rsidR="006B444A">
        <w:rPr>
          <w:lang w:val="en-US"/>
        </w:rPr>
        <w:t>,</w:t>
      </w:r>
      <w:r w:rsidRPr="00BA692F">
        <w:rPr>
          <w:lang w:val="en-US"/>
        </w:rPr>
        <w:t xml:space="preserve"> “Comparison of Kohlberg's and Hogan's Theories of Moral Development” </w:t>
      </w:r>
      <w:proofErr w:type="spellStart"/>
      <w:r w:rsidRPr="00BA692F">
        <w:rPr>
          <w:lang w:val="en-US"/>
        </w:rPr>
        <w:t>en</w:t>
      </w:r>
      <w:proofErr w:type="spellEnd"/>
      <w:r w:rsidRPr="00BA692F">
        <w:rPr>
          <w:lang w:val="en-US"/>
        </w:rPr>
        <w:t xml:space="preserve"> </w:t>
      </w:r>
      <w:r w:rsidRPr="006B444A">
        <w:rPr>
          <w:i/>
          <w:lang w:val="en-US"/>
        </w:rPr>
        <w:t>Social Psychology</w:t>
      </w:r>
      <w:r w:rsidRPr="00BA692F">
        <w:rPr>
          <w:lang w:val="en-US"/>
        </w:rPr>
        <w:t>, Vol. 41, No. 3 (</w:t>
      </w:r>
      <w:r w:rsidR="005B7E33" w:rsidRPr="00BA692F">
        <w:rPr>
          <w:lang w:val="en-US"/>
        </w:rPr>
        <w:t>Sep.</w:t>
      </w:r>
      <w:r w:rsidRPr="00BA692F">
        <w:rPr>
          <w:lang w:val="en-US"/>
        </w:rPr>
        <w:t xml:space="preserve"> 1978), pp. 235-245</w:t>
      </w:r>
    </w:p>
    <w:p w14:paraId="011F3AC4" w14:textId="387DC002" w:rsidR="00D87E90" w:rsidRPr="005E752A" w:rsidRDefault="00D87E90" w:rsidP="00281A9B">
      <w:pPr>
        <w:jc w:val="both"/>
        <w:rPr>
          <w:lang w:val="en-US"/>
        </w:rPr>
      </w:pPr>
      <w:r>
        <w:rPr>
          <w:lang w:val="en-US"/>
        </w:rPr>
        <w:t xml:space="preserve">Watson, S., </w:t>
      </w:r>
      <w:r w:rsidRPr="005A7145">
        <w:rPr>
          <w:i/>
          <w:lang w:val="en-US"/>
        </w:rPr>
        <w:t>Toward a Constructive Technology Criticism</w:t>
      </w:r>
      <w:r>
        <w:rPr>
          <w:lang w:val="en-US"/>
        </w:rPr>
        <w:t xml:space="preserve">, </w:t>
      </w:r>
      <w:r w:rsidR="005A7145">
        <w:rPr>
          <w:lang w:val="en-US"/>
        </w:rPr>
        <w:t xml:space="preserve">TOW Center for Digital Journalism, </w:t>
      </w:r>
      <w:r w:rsidR="00AE5087">
        <w:rPr>
          <w:lang w:val="en-US"/>
        </w:rPr>
        <w:t>2016</w:t>
      </w:r>
    </w:p>
    <w:p w14:paraId="266A1718" w14:textId="175A2297" w:rsidR="00281A9B" w:rsidRDefault="00281A9B" w:rsidP="00281A9B">
      <w:pPr>
        <w:jc w:val="both"/>
        <w:rPr>
          <w:lang w:val="en-US"/>
        </w:rPr>
      </w:pPr>
      <w:r w:rsidRPr="00BA692F">
        <w:rPr>
          <w:lang w:val="en-US"/>
        </w:rPr>
        <w:t>Wellman,</w:t>
      </w:r>
      <w:r w:rsidR="00364D84" w:rsidRPr="00BA692F">
        <w:rPr>
          <w:lang w:val="en-US"/>
        </w:rPr>
        <w:t xml:space="preserve"> </w:t>
      </w:r>
      <w:r w:rsidRPr="00BA692F">
        <w:rPr>
          <w:lang w:val="en-US"/>
        </w:rPr>
        <w:t xml:space="preserve">Henry M., </w:t>
      </w:r>
      <w:r w:rsidR="008545F6" w:rsidRPr="00BA692F">
        <w:rPr>
          <w:lang w:val="en-US"/>
        </w:rPr>
        <w:t xml:space="preserve">Craig </w:t>
      </w:r>
      <w:proofErr w:type="spellStart"/>
      <w:r w:rsidRPr="00BA692F">
        <w:rPr>
          <w:lang w:val="en-US"/>
        </w:rPr>
        <w:t>Larkey</w:t>
      </w:r>
      <w:proofErr w:type="spellEnd"/>
      <w:r w:rsidRPr="00BA692F">
        <w:rPr>
          <w:lang w:val="en-US"/>
        </w:rPr>
        <w:t xml:space="preserve">, </w:t>
      </w:r>
      <w:r w:rsidR="008545F6" w:rsidRPr="00BA692F">
        <w:rPr>
          <w:lang w:val="en-US"/>
        </w:rPr>
        <w:t>Susan C.</w:t>
      </w:r>
      <w:r w:rsidR="008545F6">
        <w:rPr>
          <w:lang w:val="en-US"/>
        </w:rPr>
        <w:t xml:space="preserve"> </w:t>
      </w:r>
      <w:r w:rsidRPr="00BA692F">
        <w:rPr>
          <w:lang w:val="en-US"/>
        </w:rPr>
        <w:t>Somerville,</w:t>
      </w:r>
      <w:r w:rsidR="00364D84" w:rsidRPr="00BA692F">
        <w:rPr>
          <w:lang w:val="en-US"/>
        </w:rPr>
        <w:t xml:space="preserve"> </w:t>
      </w:r>
      <w:r w:rsidR="00521154" w:rsidRPr="00BA692F">
        <w:rPr>
          <w:lang w:val="en-US"/>
        </w:rPr>
        <w:t>“</w:t>
      </w:r>
      <w:r w:rsidRPr="00BA692F">
        <w:rPr>
          <w:lang w:val="en-US"/>
        </w:rPr>
        <w:t>The Early</w:t>
      </w:r>
      <w:r w:rsidR="00364D84" w:rsidRPr="00BA692F">
        <w:rPr>
          <w:lang w:val="en-US"/>
        </w:rPr>
        <w:t xml:space="preserve"> Development of Moral Criteria</w:t>
      </w:r>
      <w:r w:rsidR="0056258B" w:rsidRPr="00BA692F">
        <w:rPr>
          <w:lang w:val="en-US"/>
        </w:rPr>
        <w:t>”</w:t>
      </w:r>
      <w:r w:rsidRPr="00BA692F">
        <w:rPr>
          <w:lang w:val="en-US"/>
        </w:rPr>
        <w:t xml:space="preserve"> </w:t>
      </w:r>
      <w:proofErr w:type="spellStart"/>
      <w:r w:rsidR="00521154" w:rsidRPr="00BA692F">
        <w:rPr>
          <w:lang w:val="en-US"/>
        </w:rPr>
        <w:t>en</w:t>
      </w:r>
      <w:proofErr w:type="spellEnd"/>
      <w:r w:rsidR="00521154" w:rsidRPr="00BA692F">
        <w:rPr>
          <w:lang w:val="en-US"/>
        </w:rPr>
        <w:t xml:space="preserve"> </w:t>
      </w:r>
      <w:r w:rsidR="00521154" w:rsidRPr="00521154">
        <w:rPr>
          <w:i/>
          <w:lang w:val="en-US"/>
        </w:rPr>
        <w:t xml:space="preserve">Child </w:t>
      </w:r>
      <w:r w:rsidR="007C51F3" w:rsidRPr="00521154">
        <w:rPr>
          <w:i/>
          <w:lang w:val="en-US"/>
        </w:rPr>
        <w:t>Development</w:t>
      </w:r>
      <w:r w:rsidR="007C51F3" w:rsidRPr="006B444A">
        <w:rPr>
          <w:i/>
          <w:lang w:val="en-US"/>
        </w:rPr>
        <w:t>,</w:t>
      </w:r>
      <w:r w:rsidR="007C51F3" w:rsidRPr="00BA692F">
        <w:rPr>
          <w:lang w:val="en-US"/>
        </w:rPr>
        <w:t xml:space="preserve"> Vol.</w:t>
      </w:r>
      <w:r w:rsidRPr="00BA692F">
        <w:rPr>
          <w:lang w:val="en-US"/>
        </w:rPr>
        <w:t xml:space="preserve">  </w:t>
      </w:r>
      <w:r w:rsidR="00521154" w:rsidRPr="00BA692F">
        <w:rPr>
          <w:lang w:val="en-US"/>
        </w:rPr>
        <w:t>50, No.</w:t>
      </w:r>
      <w:r w:rsidRPr="00BA692F">
        <w:rPr>
          <w:lang w:val="en-US"/>
        </w:rPr>
        <w:t xml:space="preserve">  </w:t>
      </w:r>
      <w:r w:rsidR="007C51F3" w:rsidRPr="00BA692F">
        <w:rPr>
          <w:lang w:val="en-US"/>
        </w:rPr>
        <w:t>3 (</w:t>
      </w:r>
      <w:r w:rsidR="005B7E33" w:rsidRPr="00BA692F">
        <w:rPr>
          <w:lang w:val="en-US"/>
        </w:rPr>
        <w:t>Sep.</w:t>
      </w:r>
      <w:r w:rsidRPr="00BA692F">
        <w:rPr>
          <w:lang w:val="en-US"/>
        </w:rPr>
        <w:t xml:space="preserve"> 1979), pp. 869-873</w:t>
      </w:r>
    </w:p>
    <w:p w14:paraId="21954A92" w14:textId="1282C6AE" w:rsidR="00D576FE" w:rsidRPr="00D576FE" w:rsidRDefault="00574112" w:rsidP="00D576FE">
      <w:pPr>
        <w:pStyle w:val="Textonotapie"/>
        <w:rPr>
          <w:lang w:val="en-US"/>
        </w:rPr>
      </w:pPr>
      <w:r w:rsidRPr="00BA692F">
        <w:rPr>
          <w:rFonts w:eastAsia="Times New Roman" w:cs="Times New Roman"/>
          <w:color w:val="000000"/>
          <w:lang w:val="en-US"/>
        </w:rPr>
        <w:t>Wilson</w:t>
      </w:r>
      <w:r>
        <w:rPr>
          <w:rFonts w:eastAsia="Times New Roman" w:cs="Times New Roman"/>
          <w:color w:val="000000"/>
          <w:lang w:val="en-US"/>
        </w:rPr>
        <w:t xml:space="preserve">, </w:t>
      </w:r>
      <w:r w:rsidRPr="008545F6">
        <w:rPr>
          <w:rFonts w:eastAsia="Times New Roman" w:cs="Times New Roman"/>
          <w:color w:val="000000"/>
          <w:lang w:val="en-US"/>
        </w:rPr>
        <w:t>R.</w:t>
      </w:r>
      <w:r w:rsidR="008545F6" w:rsidRPr="00BA692F">
        <w:rPr>
          <w:rFonts w:eastAsia="Times New Roman" w:cs="Times New Roman"/>
          <w:color w:val="000000"/>
          <w:lang w:val="en-US"/>
        </w:rPr>
        <w:t xml:space="preserve"> A.</w:t>
      </w:r>
      <w:r w:rsidR="00D576FE" w:rsidRPr="00BA692F">
        <w:rPr>
          <w:rFonts w:eastAsia="Times New Roman" w:cs="Times New Roman"/>
          <w:color w:val="000000"/>
          <w:lang w:val="en-US"/>
        </w:rPr>
        <w:t xml:space="preserve">, </w:t>
      </w:r>
      <w:r w:rsidR="00D576FE" w:rsidRPr="00BA692F">
        <w:rPr>
          <w:rFonts w:eastAsia="Times New Roman" w:cs="Times New Roman"/>
          <w:i/>
          <w:color w:val="000000"/>
          <w:lang w:val="en-US"/>
        </w:rPr>
        <w:t>Boundaries of the Mind: The Individual in the Fragile Science–Cognition</w:t>
      </w:r>
      <w:r w:rsidR="007C51F3">
        <w:rPr>
          <w:rFonts w:eastAsia="Times New Roman" w:cs="Times New Roman"/>
          <w:i/>
          <w:color w:val="000000"/>
          <w:lang w:val="en-US"/>
        </w:rPr>
        <w:t>,</w:t>
      </w:r>
      <w:r w:rsidR="00D576FE" w:rsidRPr="00BA692F">
        <w:rPr>
          <w:rFonts w:eastAsia="Times New Roman" w:cs="Times New Roman"/>
          <w:i/>
          <w:color w:val="000000"/>
          <w:lang w:val="en-US"/>
        </w:rPr>
        <w:t xml:space="preserve"> </w:t>
      </w:r>
      <w:r w:rsidR="00D576FE" w:rsidRPr="00BA692F">
        <w:rPr>
          <w:rFonts w:eastAsia="Times New Roman" w:cs="Times New Roman"/>
          <w:color w:val="000000"/>
          <w:lang w:val="en-US"/>
        </w:rPr>
        <w:t>Cambridge University Press, 2004.</w:t>
      </w:r>
    </w:p>
    <w:p w14:paraId="239C8D88" w14:textId="77777777" w:rsidR="00D576FE" w:rsidRPr="00BA692F" w:rsidRDefault="00D576FE" w:rsidP="00281A9B">
      <w:pPr>
        <w:jc w:val="both"/>
        <w:rPr>
          <w:lang w:val="en-US"/>
        </w:rPr>
      </w:pPr>
    </w:p>
    <w:p w14:paraId="11E6B035" w14:textId="68B53479" w:rsidR="00DD601B" w:rsidRPr="00DD601B" w:rsidRDefault="00DD601B" w:rsidP="00DD601B">
      <w:pPr>
        <w:rPr>
          <w:rFonts w:ascii="Times New Roman" w:eastAsia="Times New Roman" w:hAnsi="Times New Roman" w:cs="Times New Roman"/>
          <w:lang w:val="en-US" w:eastAsia="es-ES_tradnl"/>
        </w:rPr>
      </w:pPr>
    </w:p>
    <w:p w14:paraId="46539B34" w14:textId="1BA78820" w:rsidR="003A2C14" w:rsidRPr="004C249E" w:rsidRDefault="003A2C14" w:rsidP="004C249E">
      <w:pPr>
        <w:rPr>
          <w:rFonts w:eastAsia="Times New Roman"/>
          <w:lang w:val="en-US"/>
        </w:rPr>
      </w:pPr>
    </w:p>
    <w:p w14:paraId="14A8A282" w14:textId="77777777" w:rsidR="003A2C14" w:rsidRPr="00BA692F" w:rsidRDefault="003A2C14" w:rsidP="00281A9B">
      <w:pPr>
        <w:jc w:val="both"/>
        <w:rPr>
          <w:lang w:val="en-US"/>
        </w:rPr>
      </w:pPr>
    </w:p>
    <w:sectPr w:rsidR="003A2C14" w:rsidRPr="00BA692F" w:rsidSect="008E7C80">
      <w:footerReference w:type="even"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59B36" w14:textId="77777777" w:rsidR="004D677E" w:rsidRDefault="004D677E" w:rsidP="00ED6414">
      <w:r>
        <w:separator/>
      </w:r>
    </w:p>
  </w:endnote>
  <w:endnote w:type="continuationSeparator" w:id="0">
    <w:p w14:paraId="72F5A493" w14:textId="77777777" w:rsidR="004D677E" w:rsidRDefault="004D677E" w:rsidP="00ED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7357" w14:textId="77777777" w:rsidR="0069145C" w:rsidRDefault="0069145C" w:rsidP="009E21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0821D" w14:textId="77777777" w:rsidR="0069145C" w:rsidRDefault="0069145C" w:rsidP="009E21A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5C47" w14:textId="77777777" w:rsidR="0069145C" w:rsidRDefault="0069145C" w:rsidP="009E21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46C3">
      <w:rPr>
        <w:rStyle w:val="Nmerodepgina"/>
        <w:noProof/>
      </w:rPr>
      <w:t>25</w:t>
    </w:r>
    <w:r>
      <w:rPr>
        <w:rStyle w:val="Nmerodepgina"/>
      </w:rPr>
      <w:fldChar w:fldCharType="end"/>
    </w:r>
  </w:p>
  <w:p w14:paraId="029CFC29" w14:textId="77777777" w:rsidR="0069145C" w:rsidRDefault="0069145C" w:rsidP="009E21A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41E20" w14:textId="77777777" w:rsidR="004D677E" w:rsidRDefault="004D677E" w:rsidP="00ED6414">
      <w:r>
        <w:separator/>
      </w:r>
    </w:p>
  </w:footnote>
  <w:footnote w:type="continuationSeparator" w:id="0">
    <w:p w14:paraId="7AC71B7F" w14:textId="77777777" w:rsidR="004D677E" w:rsidRDefault="004D677E" w:rsidP="00ED6414">
      <w:r>
        <w:continuationSeparator/>
      </w:r>
    </w:p>
  </w:footnote>
  <w:footnote w:id="1">
    <w:p w14:paraId="7D957996" w14:textId="38BE6E87" w:rsidR="0069145C" w:rsidRPr="00236CDB" w:rsidRDefault="0069145C" w:rsidP="00850039">
      <w:pPr>
        <w:pStyle w:val="Textonotapie"/>
        <w:jc w:val="both"/>
        <w:rPr>
          <w:lang w:val="es-ES_tradnl"/>
        </w:rPr>
      </w:pPr>
      <w:r>
        <w:rPr>
          <w:rStyle w:val="Refdenotaalpie"/>
        </w:rPr>
        <w:footnoteRef/>
      </w:r>
      <w:r>
        <w:t xml:space="preserve"> </w:t>
      </w:r>
      <w:r w:rsidRPr="007E4039">
        <w:rPr>
          <w:sz w:val="20"/>
          <w:szCs w:val="20"/>
          <w:lang w:val="es-ES_tradnl"/>
        </w:rPr>
        <w:t xml:space="preserve">E. Trías, </w:t>
      </w:r>
      <w:r w:rsidRPr="007E4039">
        <w:rPr>
          <w:i/>
          <w:sz w:val="20"/>
          <w:szCs w:val="20"/>
          <w:lang w:val="es-ES_tradnl"/>
        </w:rPr>
        <w:t>Ética y condición humana</w:t>
      </w:r>
      <w:r>
        <w:rPr>
          <w:sz w:val="20"/>
          <w:szCs w:val="20"/>
          <w:lang w:val="es-ES_tradnl"/>
        </w:rPr>
        <w:t xml:space="preserve">, Barcelona, 2000, </w:t>
      </w:r>
      <w:r w:rsidRPr="007E4039">
        <w:rPr>
          <w:sz w:val="20"/>
          <w:szCs w:val="20"/>
          <w:lang w:val="es-ES_tradnl"/>
        </w:rPr>
        <w:t>p. 114</w:t>
      </w:r>
      <w:r>
        <w:rPr>
          <w:sz w:val="20"/>
          <w:szCs w:val="20"/>
          <w:lang w:val="es-ES_tradnl"/>
        </w:rPr>
        <w:t>.</w:t>
      </w:r>
    </w:p>
  </w:footnote>
  <w:footnote w:id="2">
    <w:p w14:paraId="3E911225" w14:textId="1473B949" w:rsidR="0069145C" w:rsidRPr="008D15C1" w:rsidRDefault="0069145C" w:rsidP="00850039">
      <w:pPr>
        <w:jc w:val="both"/>
        <w:rPr>
          <w:rFonts w:ascii="Cambria" w:eastAsia="Times New Roman" w:hAnsi="Cambria" w:cs="Times New Roman"/>
          <w:sz w:val="20"/>
          <w:szCs w:val="20"/>
          <w:lang w:val="es-ES_tradnl" w:eastAsia="es-ES_tradnl"/>
        </w:rPr>
      </w:pPr>
      <w:r>
        <w:rPr>
          <w:rStyle w:val="Refdenotaalpie"/>
        </w:rPr>
        <w:footnoteRef/>
      </w:r>
      <w:r>
        <w:t xml:space="preserve"> </w:t>
      </w:r>
      <w:r w:rsidRPr="00236287">
        <w:rPr>
          <w:sz w:val="20"/>
          <w:szCs w:val="20"/>
        </w:rPr>
        <w:t xml:space="preserve">G. </w:t>
      </w:r>
      <w:proofErr w:type="spellStart"/>
      <w:r w:rsidRPr="00236287">
        <w:rPr>
          <w:sz w:val="20"/>
          <w:szCs w:val="20"/>
        </w:rPr>
        <w:t>Simondon</w:t>
      </w:r>
      <w:proofErr w:type="spellEnd"/>
      <w:r w:rsidRPr="00236287">
        <w:rPr>
          <w:sz w:val="20"/>
          <w:szCs w:val="20"/>
        </w:rPr>
        <w:t xml:space="preserve"> “</w:t>
      </w:r>
      <w:proofErr w:type="spellStart"/>
      <w:r>
        <w:rPr>
          <w:sz w:val="20"/>
          <w:szCs w:val="20"/>
        </w:rPr>
        <w:t>Psycos</w:t>
      </w:r>
      <w:r w:rsidRPr="00236287">
        <w:rPr>
          <w:sz w:val="20"/>
          <w:szCs w:val="20"/>
        </w:rPr>
        <w:t>ociologie</w:t>
      </w:r>
      <w:proofErr w:type="spellEnd"/>
      <w:r w:rsidRPr="00236287">
        <w:rPr>
          <w:sz w:val="20"/>
          <w:szCs w:val="20"/>
        </w:rPr>
        <w:t xml:space="preserve"> de la </w:t>
      </w:r>
      <w:proofErr w:type="spellStart"/>
      <w:r w:rsidRPr="00236287">
        <w:rPr>
          <w:sz w:val="20"/>
          <w:szCs w:val="20"/>
        </w:rPr>
        <w:t>technicité</w:t>
      </w:r>
      <w:proofErr w:type="spellEnd"/>
      <w:r w:rsidRPr="00236287">
        <w:rPr>
          <w:sz w:val="20"/>
          <w:szCs w:val="20"/>
        </w:rPr>
        <w:t xml:space="preserve">” en </w:t>
      </w:r>
      <w:r w:rsidRPr="00236287">
        <w:rPr>
          <w:i/>
          <w:sz w:val="20"/>
          <w:szCs w:val="20"/>
        </w:rPr>
        <w:t xml:space="preserve">Sur la </w:t>
      </w:r>
      <w:proofErr w:type="spellStart"/>
      <w:r w:rsidRPr="00236287">
        <w:rPr>
          <w:i/>
          <w:sz w:val="20"/>
          <w:szCs w:val="20"/>
        </w:rPr>
        <w:t>technique</w:t>
      </w:r>
      <w:proofErr w:type="spellEnd"/>
      <w:r w:rsidRPr="00236287">
        <w:rPr>
          <w:i/>
          <w:sz w:val="20"/>
          <w:szCs w:val="20"/>
        </w:rPr>
        <w:t xml:space="preserve"> (1953-1983),</w:t>
      </w:r>
      <w:r w:rsidRPr="00236287">
        <w:rPr>
          <w:sz w:val="20"/>
          <w:szCs w:val="20"/>
        </w:rPr>
        <w:t xml:space="preserve"> </w:t>
      </w:r>
      <w:proofErr w:type="spellStart"/>
      <w:r w:rsidRPr="00236287">
        <w:rPr>
          <w:sz w:val="20"/>
          <w:szCs w:val="20"/>
        </w:rPr>
        <w:t>Press</w:t>
      </w:r>
      <w:proofErr w:type="spellEnd"/>
      <w:r w:rsidRPr="00236287">
        <w:rPr>
          <w:sz w:val="20"/>
          <w:szCs w:val="20"/>
        </w:rPr>
        <w:t xml:space="preserve"> </w:t>
      </w:r>
      <w:proofErr w:type="spellStart"/>
      <w:r w:rsidRPr="00236287">
        <w:rPr>
          <w:sz w:val="20"/>
          <w:szCs w:val="20"/>
        </w:rPr>
        <w:t>Universitaires</w:t>
      </w:r>
      <w:proofErr w:type="spellEnd"/>
      <w:r w:rsidRPr="00236287">
        <w:rPr>
          <w:sz w:val="20"/>
          <w:szCs w:val="20"/>
        </w:rPr>
        <w:t xml:space="preserve"> de France, París, 2014.</w:t>
      </w:r>
      <w:r>
        <w:rPr>
          <w:sz w:val="20"/>
          <w:szCs w:val="20"/>
        </w:rPr>
        <w:t xml:space="preserve"> P. 28 </w:t>
      </w:r>
      <w:r w:rsidRPr="008D15C1">
        <w:rPr>
          <w:rFonts w:ascii="Cambria" w:hAnsi="Cambria"/>
          <w:sz w:val="20"/>
          <w:szCs w:val="20"/>
        </w:rPr>
        <w:t>[</w:t>
      </w:r>
      <w:r>
        <w:rPr>
          <w:rFonts w:ascii="Cambria" w:hAnsi="Cambria"/>
          <w:sz w:val="20"/>
          <w:szCs w:val="20"/>
        </w:rPr>
        <w:t>“</w:t>
      </w:r>
      <w:r w:rsidRPr="005E7920">
        <w:rPr>
          <w:rFonts w:ascii="Cambria" w:eastAsia="Times New Roman" w:hAnsi="Cambria" w:cs="Times New Roman"/>
          <w:i/>
          <w:sz w:val="20"/>
          <w:szCs w:val="20"/>
          <w:lang w:val="es-ES" w:eastAsia="es-ES_tradnl"/>
        </w:rPr>
        <w:t xml:space="preserve">Como un objeto de uso, el objeto técnico implica distribución, reparación, reventa, por lo que las diversas relaciones  de dependencias  entre productores, distribuidores, usuarios con aspectos y representaciones particulares relativas a los mercados extranjeros, envejecimiento, los cambios en valor del objeto (nuevo, obsoleto, pasado de moda, viejo, muy poco frecuente). El </w:t>
      </w:r>
      <w:r>
        <w:rPr>
          <w:rFonts w:ascii="Cambria" w:eastAsia="Times New Roman" w:hAnsi="Cambria" w:cs="Times New Roman"/>
          <w:i/>
          <w:sz w:val="20"/>
          <w:szCs w:val="20"/>
          <w:lang w:val="es-ES" w:eastAsia="es-ES_tradnl"/>
        </w:rPr>
        <w:t>ser técnico deviene objeto no so</w:t>
      </w:r>
      <w:r w:rsidRPr="005E7920">
        <w:rPr>
          <w:rFonts w:ascii="Cambria" w:eastAsia="Times New Roman" w:hAnsi="Cambria" w:cs="Times New Roman"/>
          <w:i/>
          <w:sz w:val="20"/>
          <w:szCs w:val="20"/>
          <w:lang w:val="es-ES" w:eastAsia="es-ES_tradnl"/>
        </w:rPr>
        <w:t xml:space="preserve">lo porque es material, sino también porque está rodeado por un halo de la sociabilidad; no hay ningún objeto que sea puramente objeto de uso, </w:t>
      </w:r>
      <w:r>
        <w:rPr>
          <w:rFonts w:ascii="Cambria" w:eastAsia="Times New Roman" w:hAnsi="Cambria" w:cs="Times New Roman"/>
          <w:i/>
          <w:sz w:val="20"/>
          <w:szCs w:val="20"/>
          <w:lang w:val="es-ES" w:eastAsia="es-ES_tradnl"/>
        </w:rPr>
        <w:t xml:space="preserve">está también parcialmente </w:t>
      </w:r>
      <w:proofErr w:type="spellStart"/>
      <w:r>
        <w:rPr>
          <w:rFonts w:ascii="Cambria" w:eastAsia="Times New Roman" w:hAnsi="Cambria" w:cs="Times New Roman"/>
          <w:i/>
          <w:sz w:val="20"/>
          <w:szCs w:val="20"/>
          <w:lang w:val="es-ES" w:eastAsia="es-ES_tradnl"/>
        </w:rPr>
        <w:t>sobre</w:t>
      </w:r>
      <w:r w:rsidRPr="005E7920">
        <w:rPr>
          <w:rFonts w:ascii="Cambria" w:eastAsia="Times New Roman" w:hAnsi="Cambria" w:cs="Times New Roman"/>
          <w:i/>
          <w:sz w:val="20"/>
          <w:szCs w:val="20"/>
          <w:lang w:val="es-ES" w:eastAsia="es-ES_tradnl"/>
        </w:rPr>
        <w:t>determinado</w:t>
      </w:r>
      <w:proofErr w:type="spellEnd"/>
      <w:r w:rsidRPr="005E7920">
        <w:rPr>
          <w:rFonts w:ascii="Cambria" w:eastAsia="Times New Roman" w:hAnsi="Cambria" w:cs="Times New Roman"/>
          <w:i/>
          <w:sz w:val="20"/>
          <w:szCs w:val="20"/>
          <w:lang w:val="es-ES" w:eastAsia="es-ES_tradnl"/>
        </w:rPr>
        <w:t xml:space="preserve">  como símbolo psicosocia</w:t>
      </w:r>
      <w:r>
        <w:rPr>
          <w:rFonts w:ascii="Cambria" w:eastAsia="Times New Roman" w:hAnsi="Cambria" w:cs="Times New Roman"/>
          <w:i/>
          <w:sz w:val="20"/>
          <w:szCs w:val="20"/>
          <w:lang w:val="es-ES" w:eastAsia="es-ES_tradnl"/>
        </w:rPr>
        <w:t>l”.</w:t>
      </w:r>
      <w:r>
        <w:rPr>
          <w:rFonts w:ascii="Cambria" w:eastAsia="Times New Roman" w:hAnsi="Cambria" w:cs="Times New Roman"/>
          <w:sz w:val="20"/>
          <w:szCs w:val="20"/>
          <w:lang w:val="es-ES" w:eastAsia="es-ES_tradnl"/>
        </w:rPr>
        <w:t xml:space="preserve"> Trad. mía]</w:t>
      </w:r>
    </w:p>
    <w:p w14:paraId="2256FA6B" w14:textId="36E8F1E5" w:rsidR="0069145C" w:rsidRPr="008D15C1" w:rsidRDefault="0069145C">
      <w:pPr>
        <w:pStyle w:val="Textonotapie"/>
        <w:rPr>
          <w:sz w:val="20"/>
          <w:szCs w:val="20"/>
          <w:lang w:val="es-ES_tradnl"/>
        </w:rPr>
      </w:pPr>
    </w:p>
  </w:footnote>
  <w:footnote w:id="3">
    <w:p w14:paraId="34F8278F" w14:textId="11E40FF3" w:rsidR="0069145C" w:rsidRPr="007E4039" w:rsidRDefault="0069145C">
      <w:pPr>
        <w:pStyle w:val="Textonotapie"/>
        <w:rPr>
          <w:sz w:val="20"/>
          <w:szCs w:val="20"/>
          <w:lang w:val="es-ES_tradnl"/>
        </w:rPr>
      </w:pPr>
      <w:r>
        <w:rPr>
          <w:rStyle w:val="Refdenotaalpie"/>
        </w:rPr>
        <w:footnoteRef/>
      </w:r>
      <w:r>
        <w:t xml:space="preserve"> </w:t>
      </w:r>
      <w:r>
        <w:rPr>
          <w:sz w:val="20"/>
          <w:szCs w:val="20"/>
        </w:rPr>
        <w:t>Véa</w:t>
      </w:r>
      <w:r w:rsidRPr="007E4039">
        <w:rPr>
          <w:sz w:val="20"/>
          <w:szCs w:val="20"/>
        </w:rPr>
        <w:t>se: “</w:t>
      </w:r>
      <w:r w:rsidRPr="007E4039">
        <w:rPr>
          <w:sz w:val="20"/>
          <w:szCs w:val="20"/>
          <w:lang w:val="es-ES_tradnl"/>
        </w:rPr>
        <w:t>Analizan factores psicológicos del Síndrome de Intestino Irritable” en Gaceta UNAM, 21 de septiembre de 2015, p.12-13</w:t>
      </w:r>
    </w:p>
  </w:footnote>
  <w:footnote w:id="4">
    <w:p w14:paraId="2418A03E" w14:textId="3506F9F7" w:rsidR="0069145C" w:rsidRPr="002E223F" w:rsidRDefault="0069145C">
      <w:pPr>
        <w:pStyle w:val="Textonotapie"/>
        <w:rPr>
          <w:rFonts w:ascii="Cambria" w:hAnsi="Cambria"/>
          <w:sz w:val="20"/>
          <w:szCs w:val="20"/>
          <w:lang w:val="es-ES"/>
        </w:rPr>
      </w:pPr>
      <w:r>
        <w:rPr>
          <w:rStyle w:val="Refdenotaalpie"/>
        </w:rPr>
        <w:footnoteRef/>
      </w:r>
      <w:r>
        <w:t xml:space="preserve"> </w:t>
      </w:r>
      <w:r w:rsidRPr="002E223F">
        <w:rPr>
          <w:rFonts w:ascii="Cambria" w:hAnsi="Cambria"/>
          <w:sz w:val="20"/>
          <w:szCs w:val="20"/>
          <w:lang w:val="es-ES"/>
        </w:rPr>
        <w:t>Véase la entrevista al Dr. León Olivé al respecto</w:t>
      </w:r>
      <w:r>
        <w:rPr>
          <w:rFonts w:ascii="Cambria" w:hAnsi="Cambria"/>
          <w:sz w:val="20"/>
          <w:szCs w:val="20"/>
          <w:lang w:val="es-ES"/>
        </w:rPr>
        <w:t xml:space="preserve"> del concepto de </w:t>
      </w:r>
      <w:proofErr w:type="spellStart"/>
      <w:r>
        <w:rPr>
          <w:rFonts w:ascii="Cambria" w:hAnsi="Cambria"/>
          <w:sz w:val="20"/>
          <w:szCs w:val="20"/>
          <w:lang w:val="es-ES"/>
        </w:rPr>
        <w:t>tecnociencias</w:t>
      </w:r>
      <w:proofErr w:type="spellEnd"/>
      <w:r w:rsidRPr="002E223F">
        <w:rPr>
          <w:rFonts w:ascii="Cambria" w:hAnsi="Cambria"/>
          <w:sz w:val="20"/>
          <w:szCs w:val="20"/>
          <w:lang w:val="es-ES"/>
        </w:rPr>
        <w:t>: http://www.oei.es/historico/divulgacioncientifica/entrevistas_092.htm</w:t>
      </w:r>
    </w:p>
  </w:footnote>
  <w:footnote w:id="5">
    <w:p w14:paraId="1342CADC" w14:textId="67658B30" w:rsidR="00D53B20" w:rsidRPr="00D53B20" w:rsidRDefault="00D53B20" w:rsidP="00D53B20">
      <w:pPr>
        <w:rPr>
          <w:rFonts w:ascii="Times New Roman" w:eastAsia="Times New Roman" w:hAnsi="Times New Roman" w:cs="Times New Roman"/>
          <w:lang w:eastAsia="es-ES_tradnl"/>
        </w:rPr>
      </w:pPr>
      <w:r w:rsidRPr="004F0B9B">
        <w:rPr>
          <w:rStyle w:val="Refdenotaalpie"/>
          <w:rFonts w:ascii="Cambria" w:hAnsi="Cambria"/>
          <w:sz w:val="20"/>
          <w:szCs w:val="20"/>
        </w:rPr>
        <w:footnoteRef/>
      </w:r>
      <w:r w:rsidRPr="004F0B9B">
        <w:rPr>
          <w:rFonts w:ascii="Cambria" w:hAnsi="Cambria"/>
          <w:sz w:val="20"/>
          <w:szCs w:val="20"/>
        </w:rPr>
        <w:t xml:space="preserve"> </w:t>
      </w:r>
      <w:r>
        <w:rPr>
          <w:rFonts w:ascii="Cambria" w:hAnsi="Cambria"/>
          <w:sz w:val="20"/>
          <w:szCs w:val="20"/>
        </w:rPr>
        <w:t>Ibíd.</w:t>
      </w:r>
    </w:p>
  </w:footnote>
  <w:footnote w:id="6">
    <w:p w14:paraId="4560C270" w14:textId="30AB39EA" w:rsidR="0069145C" w:rsidRPr="00283727" w:rsidRDefault="0069145C" w:rsidP="00D53B20">
      <w:pPr>
        <w:pStyle w:val="Textonotapie"/>
        <w:jc w:val="both"/>
        <w:rPr>
          <w:lang w:val="es-ES"/>
        </w:rPr>
      </w:pPr>
      <w:r>
        <w:rPr>
          <w:rStyle w:val="Refdenotaalpie"/>
        </w:rPr>
        <w:footnoteRef/>
      </w:r>
      <w:r>
        <w:t xml:space="preserve"> </w:t>
      </w:r>
      <w:r>
        <w:rPr>
          <w:rFonts w:ascii="Cambria" w:eastAsia="Times New Roman" w:hAnsi="Cambria" w:cs="Times New Roman"/>
          <w:kern w:val="36"/>
          <w:sz w:val="20"/>
          <w:szCs w:val="20"/>
          <w:lang w:eastAsia="es-ES_tradnl"/>
        </w:rPr>
        <w:t xml:space="preserve">B. </w:t>
      </w:r>
      <w:proofErr w:type="spellStart"/>
      <w:r>
        <w:rPr>
          <w:rFonts w:ascii="Cambria" w:eastAsia="Times New Roman" w:hAnsi="Cambria" w:cs="Times New Roman"/>
          <w:kern w:val="36"/>
          <w:sz w:val="20"/>
          <w:szCs w:val="20"/>
          <w:lang w:eastAsia="es-ES_tradnl"/>
        </w:rPr>
        <w:t>Stiegler</w:t>
      </w:r>
      <w:proofErr w:type="spellEnd"/>
      <w:r>
        <w:rPr>
          <w:rFonts w:ascii="Cambria" w:eastAsia="Times New Roman" w:hAnsi="Cambria" w:cs="Times New Roman"/>
          <w:kern w:val="36"/>
          <w:sz w:val="20"/>
          <w:szCs w:val="20"/>
          <w:lang w:eastAsia="es-ES_tradnl"/>
        </w:rPr>
        <w:t xml:space="preserve">, </w:t>
      </w:r>
      <w:r w:rsidRPr="0090051D">
        <w:rPr>
          <w:rFonts w:ascii="Cambria" w:eastAsia="Times New Roman" w:hAnsi="Cambria" w:cs="Times New Roman"/>
          <w:i/>
          <w:kern w:val="36"/>
          <w:sz w:val="20"/>
          <w:szCs w:val="20"/>
          <w:lang w:eastAsia="es-ES_tradnl"/>
        </w:rPr>
        <w:t>La Tontería</w:t>
      </w:r>
      <w:r w:rsidRPr="000D0063">
        <w:rPr>
          <w:rFonts w:ascii="Cambria" w:eastAsia="Times New Roman" w:hAnsi="Cambria" w:cs="Times New Roman"/>
          <w:kern w:val="36"/>
          <w:sz w:val="20"/>
          <w:szCs w:val="20"/>
          <w:lang w:eastAsia="es-ES_tradnl"/>
        </w:rPr>
        <w:t>. Conferencia dictada dentro del ciclo “</w:t>
      </w:r>
      <w:r w:rsidRPr="000D0063">
        <w:rPr>
          <w:rFonts w:ascii="Cambria" w:eastAsia="Times New Roman" w:hAnsi="Cambria" w:cs="Times New Roman"/>
          <w:sz w:val="20"/>
          <w:szCs w:val="20"/>
          <w:lang w:eastAsia="es-ES_tradnl"/>
        </w:rPr>
        <w:t xml:space="preserve">Encuentros y debates </w:t>
      </w:r>
      <w:proofErr w:type="spellStart"/>
      <w:r w:rsidRPr="000D0063">
        <w:rPr>
          <w:rFonts w:ascii="Cambria" w:eastAsia="Times New Roman" w:hAnsi="Cambria" w:cs="Times New Roman"/>
          <w:sz w:val="20"/>
          <w:szCs w:val="20"/>
          <w:lang w:eastAsia="es-ES_tradnl"/>
        </w:rPr>
        <w:t>Autrement</w:t>
      </w:r>
      <w:proofErr w:type="spellEnd"/>
      <w:r w:rsidRPr="000D0063">
        <w:rPr>
          <w:rFonts w:ascii="Cambria" w:eastAsia="Times New Roman" w:hAnsi="Cambria" w:cs="Times New Roman"/>
          <w:sz w:val="20"/>
          <w:szCs w:val="20"/>
          <w:lang w:eastAsia="es-ES_tradnl"/>
        </w:rPr>
        <w:t xml:space="preserve">” a propósito de la publicación de su libro </w:t>
      </w:r>
      <w:r w:rsidRPr="0090051D">
        <w:rPr>
          <w:rFonts w:ascii="Cambria" w:eastAsia="Times New Roman" w:hAnsi="Cambria" w:cs="Times New Roman"/>
          <w:i/>
          <w:sz w:val="20"/>
          <w:szCs w:val="20"/>
          <w:lang w:eastAsia="es-ES_tradnl"/>
        </w:rPr>
        <w:t>Estados de choque. Tontería y saber en el s. XXI</w:t>
      </w:r>
      <w:r w:rsidRPr="000D0063">
        <w:rPr>
          <w:rFonts w:ascii="Cambria" w:eastAsia="Times New Roman" w:hAnsi="Cambria" w:cs="Times New Roman"/>
          <w:sz w:val="20"/>
          <w:szCs w:val="20"/>
          <w:lang w:eastAsia="es-ES_tradnl"/>
        </w:rPr>
        <w:t xml:space="preserve">,  Sala Jean Dame, París,  Miércoles  25 de enero de 2012. Véase  </w:t>
      </w:r>
      <w:hyperlink r:id="rId1" w:history="1">
        <w:r w:rsidRPr="000D0063">
          <w:rPr>
            <w:rStyle w:val="Hipervnculo"/>
            <w:rFonts w:ascii="Cambria" w:eastAsia="Times New Roman" w:hAnsi="Cambria" w:cs="Times New Roman"/>
            <w:sz w:val="20"/>
            <w:szCs w:val="20"/>
            <w:lang w:eastAsia="es-ES_tradnl"/>
          </w:rPr>
          <w:t>https://youtu.be/FCf-S8mQSZk</w:t>
        </w:r>
      </w:hyperlink>
      <w:r w:rsidRPr="000D0063">
        <w:rPr>
          <w:rFonts w:ascii="Cambria" w:eastAsia="Times New Roman" w:hAnsi="Cambria" w:cs="Times New Roman"/>
          <w:sz w:val="20"/>
          <w:szCs w:val="20"/>
          <w:lang w:eastAsia="es-ES_tradnl"/>
        </w:rPr>
        <w:t xml:space="preserve"> (consultado diciembre 2017)</w:t>
      </w:r>
    </w:p>
  </w:footnote>
  <w:footnote w:id="7">
    <w:p w14:paraId="4311F511" w14:textId="0B7BCF74" w:rsidR="0069145C" w:rsidRPr="000D0063" w:rsidRDefault="0069145C">
      <w:pPr>
        <w:pStyle w:val="Textonotapie"/>
        <w:rPr>
          <w:sz w:val="20"/>
          <w:szCs w:val="20"/>
        </w:rPr>
      </w:pPr>
      <w:r w:rsidRPr="000D0063">
        <w:rPr>
          <w:rStyle w:val="Refdenotaalpie"/>
          <w:sz w:val="20"/>
          <w:szCs w:val="20"/>
        </w:rPr>
        <w:footnoteRef/>
      </w:r>
      <w:r>
        <w:rPr>
          <w:sz w:val="20"/>
          <w:szCs w:val="20"/>
        </w:rPr>
        <w:t xml:space="preserve"> B. </w:t>
      </w:r>
      <w:proofErr w:type="spellStart"/>
      <w:r>
        <w:rPr>
          <w:sz w:val="20"/>
          <w:szCs w:val="20"/>
        </w:rPr>
        <w:t>Stiegler</w:t>
      </w:r>
      <w:proofErr w:type="spellEnd"/>
      <w:r>
        <w:rPr>
          <w:sz w:val="20"/>
          <w:szCs w:val="20"/>
        </w:rPr>
        <w:t>, ibí</w:t>
      </w:r>
      <w:r w:rsidRPr="000D0063">
        <w:rPr>
          <w:sz w:val="20"/>
          <w:szCs w:val="20"/>
        </w:rPr>
        <w:t>d.</w:t>
      </w:r>
    </w:p>
  </w:footnote>
  <w:footnote w:id="8">
    <w:p w14:paraId="20BB0B5E" w14:textId="1CA70307" w:rsidR="0069145C" w:rsidRPr="007E4039" w:rsidRDefault="0069145C">
      <w:pPr>
        <w:pStyle w:val="Textonotapie"/>
        <w:rPr>
          <w:sz w:val="20"/>
          <w:szCs w:val="20"/>
          <w:lang w:val="es-ES_tradnl"/>
        </w:rPr>
      </w:pPr>
      <w:r w:rsidRPr="000D0063">
        <w:rPr>
          <w:rStyle w:val="Refdenotaalpie"/>
          <w:sz w:val="20"/>
          <w:szCs w:val="20"/>
        </w:rPr>
        <w:footnoteRef/>
      </w:r>
      <w:r w:rsidRPr="000D0063">
        <w:rPr>
          <w:sz w:val="20"/>
          <w:szCs w:val="20"/>
        </w:rPr>
        <w:t xml:space="preserve"> </w:t>
      </w:r>
      <w:r w:rsidRPr="007E4039">
        <w:rPr>
          <w:sz w:val="20"/>
          <w:szCs w:val="20"/>
        </w:rPr>
        <w:t>Luis G. Rod</w:t>
      </w:r>
      <w:r>
        <w:rPr>
          <w:sz w:val="20"/>
          <w:szCs w:val="20"/>
        </w:rPr>
        <w:t>ríguez Leal, y Miguel A. Pérez Á</w:t>
      </w:r>
      <w:r w:rsidRPr="007E4039">
        <w:rPr>
          <w:sz w:val="20"/>
          <w:szCs w:val="20"/>
        </w:rPr>
        <w:t>lvarez (</w:t>
      </w:r>
      <w:proofErr w:type="spellStart"/>
      <w:r w:rsidRPr="007E4039">
        <w:rPr>
          <w:sz w:val="20"/>
          <w:szCs w:val="20"/>
        </w:rPr>
        <w:t>coords</w:t>
      </w:r>
      <w:proofErr w:type="spellEnd"/>
      <w:r w:rsidRPr="007E4039">
        <w:rPr>
          <w:sz w:val="20"/>
          <w:szCs w:val="20"/>
        </w:rPr>
        <w:t xml:space="preserve">.) </w:t>
      </w:r>
      <w:r w:rsidRPr="007E4039">
        <w:rPr>
          <w:i/>
          <w:sz w:val="20"/>
          <w:szCs w:val="20"/>
          <w:lang w:val="es-ES_tradnl"/>
        </w:rPr>
        <w:t>Ética multicultural y sociedad en red</w:t>
      </w:r>
      <w:r w:rsidRPr="007E4039">
        <w:rPr>
          <w:sz w:val="20"/>
          <w:szCs w:val="20"/>
          <w:lang w:val="es-ES_tradnl"/>
        </w:rPr>
        <w:t>, Madrid, Fundación Telefónica-Ed. Ariel, 2014.</w:t>
      </w:r>
    </w:p>
  </w:footnote>
  <w:footnote w:id="9">
    <w:p w14:paraId="00E9DEDF" w14:textId="7487005B" w:rsidR="0069145C" w:rsidRPr="00C20440" w:rsidRDefault="0069145C">
      <w:pPr>
        <w:pStyle w:val="Textonotapie"/>
        <w:rPr>
          <w:sz w:val="20"/>
          <w:szCs w:val="20"/>
        </w:rPr>
      </w:pPr>
      <w:r w:rsidRPr="007E4039">
        <w:rPr>
          <w:rStyle w:val="Refdenotaalpie"/>
          <w:sz w:val="20"/>
          <w:szCs w:val="20"/>
        </w:rPr>
        <w:footnoteRef/>
      </w:r>
      <w:r>
        <w:rPr>
          <w:sz w:val="20"/>
          <w:szCs w:val="20"/>
        </w:rPr>
        <w:t xml:space="preserve">  Véase: </w:t>
      </w:r>
      <w:r>
        <w:rPr>
          <w:sz w:val="20"/>
          <w:szCs w:val="20"/>
          <w:lang w:val="es-ES_tradnl"/>
        </w:rPr>
        <w:t>E. Trías, Ó</w:t>
      </w:r>
      <w:r w:rsidRPr="007E4039">
        <w:rPr>
          <w:sz w:val="20"/>
          <w:szCs w:val="20"/>
          <w:lang w:val="es-ES_tradnl"/>
        </w:rPr>
        <w:t>p. cit.</w:t>
      </w:r>
      <w:r>
        <w:rPr>
          <w:sz w:val="20"/>
          <w:szCs w:val="20"/>
          <w:lang w:val="es-ES_tradnl"/>
        </w:rPr>
        <w:t xml:space="preserve">, </w:t>
      </w:r>
      <w:r w:rsidRPr="007E4039">
        <w:rPr>
          <w:sz w:val="20"/>
          <w:szCs w:val="20"/>
          <w:lang w:val="es-ES_tradnl"/>
        </w:rPr>
        <w:t>pp. 142-143</w:t>
      </w:r>
    </w:p>
  </w:footnote>
  <w:footnote w:id="10">
    <w:p w14:paraId="66645B79" w14:textId="6497BEEB" w:rsidR="0069145C" w:rsidRPr="00BB114A" w:rsidRDefault="0069145C" w:rsidP="009C032A">
      <w:pPr>
        <w:pStyle w:val="Textonotapie"/>
        <w:jc w:val="both"/>
        <w:rPr>
          <w:sz w:val="20"/>
          <w:szCs w:val="20"/>
          <w:lang w:val="es-ES_tradnl"/>
        </w:rPr>
      </w:pPr>
      <w:r>
        <w:rPr>
          <w:rStyle w:val="Refdenotaalpie"/>
        </w:rPr>
        <w:footnoteRef/>
      </w:r>
      <w:r w:rsidRPr="004D1941">
        <w:rPr>
          <w:lang w:val="es-ES_tradnl"/>
        </w:rPr>
        <w:t xml:space="preserve"> </w:t>
      </w:r>
      <w:r w:rsidRPr="004D1941">
        <w:rPr>
          <w:sz w:val="20"/>
          <w:szCs w:val="20"/>
          <w:lang w:val="es-ES_tradnl"/>
        </w:rPr>
        <w:t xml:space="preserve">La ley de Moore es un referente de la cultura digital ampliamente difundido y se refiere a la tesis de </w:t>
      </w:r>
      <w:r>
        <w:rPr>
          <w:sz w:val="20"/>
          <w:szCs w:val="20"/>
          <w:lang w:val="es-ES_tradnl"/>
        </w:rPr>
        <w:t xml:space="preserve">Gordon </w:t>
      </w:r>
      <w:r w:rsidRPr="004D1941">
        <w:rPr>
          <w:sz w:val="20"/>
          <w:szCs w:val="20"/>
          <w:lang w:val="es-ES_tradnl"/>
        </w:rPr>
        <w:t>Moore (un ejecutivo de la empresa</w:t>
      </w:r>
      <w:r>
        <w:rPr>
          <w:sz w:val="20"/>
          <w:szCs w:val="20"/>
          <w:lang w:val="es-ES_tradnl"/>
        </w:rPr>
        <w:t xml:space="preserve"> Intel</w:t>
      </w:r>
      <w:r w:rsidRPr="004D1941">
        <w:rPr>
          <w:sz w:val="20"/>
          <w:szCs w:val="20"/>
          <w:lang w:val="es-ES_tradnl"/>
        </w:rPr>
        <w:t>), según la cual la miniaturización de los sistemas de cómputo, su capacidad de procesamiento y de almacenamiento de información tenían un límite</w:t>
      </w:r>
      <w:r>
        <w:rPr>
          <w:sz w:val="20"/>
          <w:szCs w:val="20"/>
          <w:lang w:val="es-ES_tradnl"/>
        </w:rPr>
        <w:t xml:space="preserve"> (especialmente en el número de transistores que se podían integrar en un circuito electrónico)</w:t>
      </w:r>
      <w:r w:rsidRPr="004D1941">
        <w:rPr>
          <w:sz w:val="20"/>
          <w:szCs w:val="20"/>
          <w:lang w:val="es-ES_tradnl"/>
        </w:rPr>
        <w:t>. Ese límite teórico ha sido ampliamente superado.</w:t>
      </w:r>
      <w:r w:rsidRPr="004D1941">
        <w:rPr>
          <w:lang w:val="es-ES_tradnl"/>
        </w:rPr>
        <w:t xml:space="preserve"> </w:t>
      </w:r>
      <w:r w:rsidRPr="00BB114A">
        <w:rPr>
          <w:sz w:val="20"/>
          <w:szCs w:val="20"/>
          <w:lang w:val="es-ES_tradnl"/>
        </w:rPr>
        <w:t>Ver el artículo de la Wikipedia https://en.wikipedia.org/wiki/Moore's_law</w:t>
      </w:r>
    </w:p>
  </w:footnote>
  <w:footnote w:id="11">
    <w:p w14:paraId="0CFA33AF" w14:textId="22124072" w:rsidR="0069145C" w:rsidRPr="007E4039" w:rsidRDefault="0069145C" w:rsidP="009C032A">
      <w:pPr>
        <w:jc w:val="both"/>
        <w:rPr>
          <w:rFonts w:eastAsia="Times New Roman" w:cs="Times New Roman"/>
          <w:sz w:val="20"/>
          <w:szCs w:val="20"/>
          <w:lang w:val="en-US" w:eastAsia="es-ES_tradnl"/>
        </w:rPr>
      </w:pPr>
      <w:r>
        <w:rPr>
          <w:rStyle w:val="Refdenotaalpie"/>
        </w:rPr>
        <w:footnoteRef/>
      </w:r>
      <w:r w:rsidRPr="00DD601B">
        <w:rPr>
          <w:lang w:val="en-US"/>
        </w:rPr>
        <w:t xml:space="preserve"> </w:t>
      </w:r>
      <w:proofErr w:type="spellStart"/>
      <w:r w:rsidRPr="007E4039">
        <w:rPr>
          <w:rStyle w:val="a-declarative"/>
          <w:rFonts w:eastAsia="Times New Roman"/>
          <w:sz w:val="20"/>
          <w:szCs w:val="20"/>
          <w:lang w:val="en-US"/>
        </w:rPr>
        <w:t>Brynjolfsson</w:t>
      </w:r>
      <w:proofErr w:type="spellEnd"/>
      <w:r w:rsidRPr="007E4039">
        <w:rPr>
          <w:rStyle w:val="a-declarative"/>
          <w:rFonts w:eastAsia="Times New Roman"/>
          <w:sz w:val="20"/>
          <w:szCs w:val="20"/>
          <w:lang w:val="en-US"/>
        </w:rPr>
        <w:t xml:space="preserve">, Erik y </w:t>
      </w:r>
      <w:r w:rsidRPr="007E4039">
        <w:rPr>
          <w:rStyle w:val="a-color-secondary"/>
          <w:rFonts w:eastAsia="Times New Roman"/>
          <w:sz w:val="20"/>
          <w:szCs w:val="20"/>
          <w:lang w:val="en-US"/>
        </w:rPr>
        <w:t>A.</w:t>
      </w:r>
      <w:r w:rsidRPr="007E4039">
        <w:rPr>
          <w:rStyle w:val="a-declarative"/>
          <w:rFonts w:eastAsia="Times New Roman"/>
          <w:sz w:val="20"/>
          <w:szCs w:val="20"/>
          <w:lang w:val="en-US"/>
        </w:rPr>
        <w:t xml:space="preserve"> McAfee</w:t>
      </w:r>
      <w:r>
        <w:rPr>
          <w:rStyle w:val="a-declarative"/>
          <w:rFonts w:eastAsia="Times New Roman"/>
          <w:sz w:val="20"/>
          <w:szCs w:val="20"/>
          <w:lang w:val="en-US"/>
        </w:rPr>
        <w:t xml:space="preserve">, </w:t>
      </w:r>
      <w:r w:rsidRPr="007E4039">
        <w:rPr>
          <w:rStyle w:val="a-declarative"/>
          <w:rFonts w:eastAsia="Times New Roman"/>
          <w:sz w:val="20"/>
          <w:szCs w:val="20"/>
          <w:lang w:val="en-US"/>
        </w:rPr>
        <w:t>Second</w:t>
      </w:r>
      <w:r w:rsidRPr="000219FB">
        <w:rPr>
          <w:rStyle w:val="a-size-large"/>
          <w:rFonts w:eastAsia="Times New Roman"/>
          <w:i/>
          <w:sz w:val="20"/>
          <w:szCs w:val="20"/>
          <w:lang w:val="en-US"/>
        </w:rPr>
        <w:t xml:space="preserve"> Machine Age : Work, Progress, and Prosperity in a Time of Brilliant Technologies,</w:t>
      </w:r>
      <w:r w:rsidRPr="007E4039">
        <w:rPr>
          <w:rStyle w:val="a-size-large"/>
          <w:rFonts w:eastAsia="Times New Roman"/>
          <w:sz w:val="20"/>
          <w:szCs w:val="20"/>
          <w:u w:val="single"/>
          <w:lang w:val="en-US"/>
        </w:rPr>
        <w:t xml:space="preserve"> </w:t>
      </w:r>
      <w:r w:rsidRPr="007E4039">
        <w:rPr>
          <w:rFonts w:eastAsia="Times New Roman" w:cs="Times New Roman"/>
          <w:sz w:val="20"/>
          <w:szCs w:val="20"/>
          <w:lang w:val="en-US" w:eastAsia="es-ES_tradnl"/>
        </w:rPr>
        <w:t>New York : W. W. Norton &amp; Company, 2014</w:t>
      </w:r>
    </w:p>
  </w:footnote>
  <w:footnote w:id="12">
    <w:p w14:paraId="2270DB7E" w14:textId="2CE4EB1D" w:rsidR="0069145C" w:rsidRPr="007E4039" w:rsidRDefault="0069145C" w:rsidP="009C032A">
      <w:pPr>
        <w:jc w:val="both"/>
        <w:rPr>
          <w:sz w:val="20"/>
          <w:szCs w:val="20"/>
        </w:rPr>
      </w:pPr>
      <w:r w:rsidRPr="007E4039">
        <w:rPr>
          <w:rStyle w:val="Refdenotaalpie"/>
          <w:sz w:val="20"/>
          <w:szCs w:val="20"/>
        </w:rPr>
        <w:footnoteRef/>
      </w:r>
      <w:r w:rsidRPr="007E4039">
        <w:rPr>
          <w:sz w:val="20"/>
          <w:szCs w:val="20"/>
        </w:rPr>
        <w:t xml:space="preserve"> Metáfora que se refiere a la historia de la invención del ajedrez y a cómo el </w:t>
      </w:r>
      <w:proofErr w:type="spellStart"/>
      <w:r w:rsidRPr="007E4039">
        <w:rPr>
          <w:sz w:val="20"/>
          <w:szCs w:val="20"/>
        </w:rPr>
        <w:t>marajah</w:t>
      </w:r>
      <w:proofErr w:type="spellEnd"/>
      <w:r w:rsidRPr="007E4039">
        <w:rPr>
          <w:sz w:val="20"/>
          <w:szCs w:val="20"/>
        </w:rPr>
        <w:t xml:space="preserve"> de </w:t>
      </w:r>
      <w:proofErr w:type="spellStart"/>
      <w:r w:rsidRPr="007E4039">
        <w:rPr>
          <w:sz w:val="20"/>
          <w:szCs w:val="20"/>
        </w:rPr>
        <w:t>Gupta</w:t>
      </w:r>
      <w:proofErr w:type="spellEnd"/>
      <w:r w:rsidRPr="007E4039">
        <w:rPr>
          <w:sz w:val="20"/>
          <w:szCs w:val="20"/>
        </w:rPr>
        <w:t xml:space="preserve"> en el siglo VI d.C. debía destinar la producción total de arroz de su reino para cumplir la sen</w:t>
      </w:r>
      <w:r>
        <w:rPr>
          <w:sz w:val="20"/>
          <w:szCs w:val="20"/>
        </w:rPr>
        <w:t>cilla solicitud de entregarle so</w:t>
      </w:r>
      <w:r w:rsidRPr="007E4039">
        <w:rPr>
          <w:sz w:val="20"/>
          <w:szCs w:val="20"/>
        </w:rPr>
        <w:t>lo el doble de semillas por cada uno de los escaques del tablero de su invento.</w:t>
      </w:r>
    </w:p>
    <w:p w14:paraId="17DF7D37" w14:textId="0D92B411" w:rsidR="0069145C" w:rsidRPr="000873F8" w:rsidRDefault="0069145C">
      <w:pPr>
        <w:pStyle w:val="Textonotapie"/>
        <w:rPr>
          <w:lang w:val="es-ES_tradnl"/>
        </w:rPr>
      </w:pPr>
    </w:p>
  </w:footnote>
  <w:footnote w:id="13">
    <w:p w14:paraId="56F639EF" w14:textId="41816030" w:rsidR="0069145C" w:rsidRPr="007E4039" w:rsidRDefault="0069145C">
      <w:pPr>
        <w:pStyle w:val="Textonotapie"/>
        <w:rPr>
          <w:sz w:val="20"/>
          <w:szCs w:val="20"/>
          <w:lang w:val="es-ES_tradnl"/>
        </w:rPr>
      </w:pPr>
      <w:r>
        <w:rPr>
          <w:rStyle w:val="Refdenotaalpie"/>
        </w:rPr>
        <w:footnoteRef/>
      </w:r>
      <w:r>
        <w:t xml:space="preserve"> </w:t>
      </w:r>
      <w:r>
        <w:rPr>
          <w:sz w:val="20"/>
          <w:szCs w:val="20"/>
          <w:lang w:val="es-ES_tradnl"/>
        </w:rPr>
        <w:t>P. d</w:t>
      </w:r>
      <w:r w:rsidRPr="007E4039">
        <w:rPr>
          <w:sz w:val="20"/>
          <w:szCs w:val="20"/>
          <w:lang w:val="es-ES_tradnl"/>
        </w:rPr>
        <w:t>e Llano, “Bartra: ‘El indi</w:t>
      </w:r>
      <w:r>
        <w:rPr>
          <w:sz w:val="20"/>
          <w:szCs w:val="20"/>
          <w:lang w:val="es-ES_tradnl"/>
        </w:rPr>
        <w:t xml:space="preserve">viduo </w:t>
      </w:r>
      <w:proofErr w:type="spellStart"/>
      <w:r>
        <w:rPr>
          <w:sz w:val="20"/>
          <w:szCs w:val="20"/>
          <w:lang w:val="es-ES_tradnl"/>
        </w:rPr>
        <w:t>hiperconectado</w:t>
      </w:r>
      <w:proofErr w:type="spellEnd"/>
      <w:r>
        <w:rPr>
          <w:sz w:val="20"/>
          <w:szCs w:val="20"/>
          <w:lang w:val="es-ES_tradnl"/>
        </w:rPr>
        <w:t xml:space="preserve"> está más so</w:t>
      </w:r>
      <w:r w:rsidRPr="007E4039">
        <w:rPr>
          <w:sz w:val="20"/>
          <w:szCs w:val="20"/>
          <w:lang w:val="es-ES_tradnl"/>
        </w:rPr>
        <w:t xml:space="preserve">lo que nunca’ “en </w:t>
      </w:r>
      <w:r w:rsidRPr="007E4039">
        <w:rPr>
          <w:i/>
          <w:sz w:val="20"/>
          <w:szCs w:val="20"/>
          <w:lang w:val="es-ES_tradnl"/>
        </w:rPr>
        <w:t>El País</w:t>
      </w:r>
      <w:r w:rsidRPr="007E4039">
        <w:rPr>
          <w:sz w:val="20"/>
          <w:szCs w:val="20"/>
          <w:u w:val="single"/>
          <w:lang w:val="es-ES_tradnl"/>
        </w:rPr>
        <w:t>,</w:t>
      </w:r>
      <w:r w:rsidRPr="007E4039">
        <w:rPr>
          <w:sz w:val="20"/>
          <w:szCs w:val="20"/>
          <w:lang w:val="es-ES_tradnl"/>
        </w:rPr>
        <w:t xml:space="preserve"> Sección Cultura, 13 de septiembre 2015, disponible en</w:t>
      </w:r>
      <w:r>
        <w:rPr>
          <w:sz w:val="20"/>
          <w:szCs w:val="20"/>
          <w:lang w:val="es-ES_tradnl"/>
        </w:rPr>
        <w:t>:</w:t>
      </w:r>
      <w:r w:rsidRPr="007E4039">
        <w:rPr>
          <w:sz w:val="20"/>
          <w:szCs w:val="20"/>
          <w:lang w:val="es-ES_tradnl"/>
        </w:rPr>
        <w:t xml:space="preserve"> </w:t>
      </w:r>
      <w:r>
        <w:rPr>
          <w:sz w:val="20"/>
          <w:szCs w:val="20"/>
          <w:lang w:val="es-ES_tradnl"/>
        </w:rPr>
        <w:t xml:space="preserve"> </w:t>
      </w:r>
      <w:hyperlink r:id="rId2" w:history="1">
        <w:r w:rsidRPr="0082001B">
          <w:rPr>
            <w:rStyle w:val="Hipervnculo"/>
            <w:sz w:val="20"/>
            <w:szCs w:val="20"/>
            <w:lang w:val="es-ES_tradnl"/>
          </w:rPr>
          <w:t>http://cultura.elpais.com/cultura/2015/09/08/actualidad/1441716056_771320.html</w:t>
        </w:r>
      </w:hyperlink>
      <w:r>
        <w:rPr>
          <w:sz w:val="20"/>
          <w:szCs w:val="20"/>
          <w:lang w:val="es-ES_tradnl"/>
        </w:rPr>
        <w:t xml:space="preserve"> revisado el 01/10/2016</w:t>
      </w:r>
    </w:p>
  </w:footnote>
  <w:footnote w:id="14">
    <w:p w14:paraId="3209B048" w14:textId="53F2640C" w:rsidR="0069145C" w:rsidRPr="007E4039" w:rsidRDefault="0069145C" w:rsidP="00C121CD">
      <w:pPr>
        <w:rPr>
          <w:sz w:val="20"/>
          <w:szCs w:val="20"/>
          <w:lang w:val="en-US"/>
        </w:rPr>
      </w:pPr>
      <w:r>
        <w:rPr>
          <w:rStyle w:val="Refdenotaalpie"/>
        </w:rPr>
        <w:footnoteRef/>
      </w:r>
      <w:r w:rsidRPr="00BA692F">
        <w:rPr>
          <w:lang w:val="en-US"/>
        </w:rPr>
        <w:t xml:space="preserve"> </w:t>
      </w:r>
      <w:r w:rsidRPr="007E4039">
        <w:rPr>
          <w:sz w:val="20"/>
          <w:szCs w:val="20"/>
          <w:lang w:val="en-US"/>
        </w:rPr>
        <w:t xml:space="preserve">J. </w:t>
      </w:r>
      <w:proofErr w:type="spellStart"/>
      <w:r w:rsidRPr="007E4039">
        <w:rPr>
          <w:sz w:val="20"/>
          <w:szCs w:val="20"/>
          <w:lang w:val="en-US"/>
        </w:rPr>
        <w:t>Dunagan</w:t>
      </w:r>
      <w:proofErr w:type="spellEnd"/>
      <w:r w:rsidRPr="007E4039">
        <w:rPr>
          <w:sz w:val="20"/>
          <w:szCs w:val="20"/>
          <w:lang w:val="en-US"/>
        </w:rPr>
        <w:t xml:space="preserve">, </w:t>
      </w:r>
      <w:r w:rsidRPr="007E4039">
        <w:rPr>
          <w:i/>
          <w:sz w:val="20"/>
          <w:szCs w:val="20"/>
          <w:lang w:val="en-US"/>
        </w:rPr>
        <w:t>Mind in a Designed World: Toward the Infinite Cortex</w:t>
      </w:r>
      <w:r>
        <w:rPr>
          <w:sz w:val="20"/>
          <w:szCs w:val="20"/>
          <w:lang w:val="en-US"/>
        </w:rPr>
        <w:t>, California,</w:t>
      </w:r>
      <w:r w:rsidRPr="007E4039">
        <w:rPr>
          <w:sz w:val="20"/>
          <w:szCs w:val="20"/>
          <w:lang w:val="en-US"/>
        </w:rPr>
        <w:t xml:space="preserve"> Institute for the Future, 2010. </w:t>
      </w:r>
    </w:p>
  </w:footnote>
  <w:footnote w:id="15">
    <w:p w14:paraId="194CDD78" w14:textId="17FDE7DF" w:rsidR="0069145C" w:rsidRPr="009C687C" w:rsidRDefault="0069145C">
      <w:pPr>
        <w:pStyle w:val="Textonotapie"/>
        <w:rPr>
          <w:sz w:val="20"/>
          <w:szCs w:val="20"/>
          <w:lang w:val="es-ES_tradnl"/>
        </w:rPr>
      </w:pPr>
      <w:r w:rsidRPr="007E4039">
        <w:rPr>
          <w:rStyle w:val="Refdenotaalpie"/>
          <w:sz w:val="20"/>
          <w:szCs w:val="20"/>
        </w:rPr>
        <w:footnoteRef/>
      </w:r>
      <w:r w:rsidRPr="009C687C">
        <w:rPr>
          <w:sz w:val="20"/>
          <w:szCs w:val="20"/>
          <w:lang w:val="es-ES_tradnl"/>
        </w:rPr>
        <w:t xml:space="preserve"> G. </w:t>
      </w:r>
      <w:proofErr w:type="spellStart"/>
      <w:r w:rsidRPr="009C687C">
        <w:rPr>
          <w:sz w:val="20"/>
          <w:szCs w:val="20"/>
          <w:lang w:val="es-ES_tradnl"/>
        </w:rPr>
        <w:t>Deleuze</w:t>
      </w:r>
      <w:proofErr w:type="spellEnd"/>
      <w:r w:rsidRPr="009C687C">
        <w:rPr>
          <w:sz w:val="20"/>
          <w:szCs w:val="20"/>
          <w:lang w:val="es-ES_tradnl"/>
        </w:rPr>
        <w:t xml:space="preserve">, </w:t>
      </w:r>
      <w:proofErr w:type="spellStart"/>
      <w:r w:rsidRPr="009C687C">
        <w:rPr>
          <w:i/>
          <w:sz w:val="20"/>
          <w:szCs w:val="20"/>
          <w:lang w:val="es-ES_tradnl"/>
        </w:rPr>
        <w:t>Empiricism</w:t>
      </w:r>
      <w:proofErr w:type="spellEnd"/>
      <w:r w:rsidRPr="009C687C">
        <w:rPr>
          <w:i/>
          <w:sz w:val="20"/>
          <w:szCs w:val="20"/>
          <w:lang w:val="es-ES_tradnl"/>
        </w:rPr>
        <w:t xml:space="preserve"> and </w:t>
      </w:r>
      <w:proofErr w:type="spellStart"/>
      <w:r w:rsidRPr="009C687C">
        <w:rPr>
          <w:i/>
          <w:sz w:val="20"/>
          <w:szCs w:val="20"/>
          <w:lang w:val="es-ES_tradnl"/>
        </w:rPr>
        <w:t>Subjectivity</w:t>
      </w:r>
      <w:proofErr w:type="spellEnd"/>
      <w:r w:rsidRPr="009C687C">
        <w:rPr>
          <w:sz w:val="20"/>
          <w:szCs w:val="20"/>
          <w:lang w:val="es-ES_tradnl"/>
        </w:rPr>
        <w:t xml:space="preserve">, NYC, Columbia </w:t>
      </w:r>
      <w:proofErr w:type="spellStart"/>
      <w:r w:rsidRPr="009C687C">
        <w:rPr>
          <w:sz w:val="20"/>
          <w:szCs w:val="20"/>
          <w:lang w:val="es-ES_tradnl"/>
        </w:rPr>
        <w:t>University</w:t>
      </w:r>
      <w:proofErr w:type="spellEnd"/>
      <w:r w:rsidRPr="009C687C">
        <w:rPr>
          <w:sz w:val="20"/>
          <w:szCs w:val="20"/>
          <w:lang w:val="es-ES_tradnl"/>
        </w:rPr>
        <w:t xml:space="preserve"> </w:t>
      </w:r>
      <w:proofErr w:type="spellStart"/>
      <w:r w:rsidRPr="009C687C">
        <w:rPr>
          <w:sz w:val="20"/>
          <w:szCs w:val="20"/>
          <w:lang w:val="es-ES_tradnl"/>
        </w:rPr>
        <w:t>Press</w:t>
      </w:r>
      <w:proofErr w:type="spellEnd"/>
      <w:r w:rsidRPr="009C687C">
        <w:rPr>
          <w:sz w:val="20"/>
          <w:szCs w:val="20"/>
          <w:lang w:val="es-ES_tradnl"/>
        </w:rPr>
        <w:t xml:space="preserve">, 1991, p. X, citado por </w:t>
      </w:r>
      <w:proofErr w:type="spellStart"/>
      <w:r w:rsidRPr="009C687C">
        <w:rPr>
          <w:sz w:val="20"/>
          <w:szCs w:val="20"/>
          <w:lang w:val="es-ES_tradnl"/>
        </w:rPr>
        <w:t>Kendrick</w:t>
      </w:r>
      <w:proofErr w:type="spellEnd"/>
      <w:r w:rsidRPr="009C687C">
        <w:rPr>
          <w:sz w:val="20"/>
          <w:szCs w:val="20"/>
          <w:lang w:val="es-ES_tradnl"/>
        </w:rPr>
        <w:t xml:space="preserve"> M. </w:t>
      </w:r>
      <w:r w:rsidRPr="009C687C">
        <w:rPr>
          <w:i/>
          <w:sz w:val="20"/>
          <w:szCs w:val="20"/>
          <w:lang w:val="es-ES_tradnl"/>
        </w:rPr>
        <w:t>El Malestar de las Realidades Virtuales</w:t>
      </w:r>
      <w:r w:rsidRPr="009C687C">
        <w:rPr>
          <w:sz w:val="20"/>
          <w:szCs w:val="20"/>
          <w:lang w:val="es-ES_tradnl"/>
        </w:rPr>
        <w:t>, p.63</w:t>
      </w:r>
      <w:r>
        <w:rPr>
          <w:sz w:val="20"/>
          <w:szCs w:val="20"/>
          <w:lang w:val="es-ES_tradnl"/>
        </w:rPr>
        <w:t>.</w:t>
      </w:r>
    </w:p>
  </w:footnote>
  <w:footnote w:id="16">
    <w:p w14:paraId="4B3A6DBF" w14:textId="6C50FE13" w:rsidR="0069145C" w:rsidRPr="007E4039" w:rsidRDefault="0069145C">
      <w:pPr>
        <w:pStyle w:val="Textonotapie"/>
        <w:rPr>
          <w:sz w:val="20"/>
          <w:szCs w:val="20"/>
          <w:lang w:val="es-ES_tradnl"/>
        </w:rPr>
      </w:pPr>
      <w:r w:rsidRPr="007E4039">
        <w:rPr>
          <w:rStyle w:val="Refdenotaalpie"/>
          <w:sz w:val="20"/>
          <w:szCs w:val="20"/>
        </w:rPr>
        <w:footnoteRef/>
      </w:r>
      <w:r w:rsidRPr="007E4039">
        <w:rPr>
          <w:sz w:val="20"/>
          <w:szCs w:val="20"/>
        </w:rPr>
        <w:t xml:space="preserve"> </w:t>
      </w:r>
      <w:r>
        <w:rPr>
          <w:sz w:val="20"/>
          <w:szCs w:val="20"/>
          <w:lang w:val="es-ES_tradnl"/>
        </w:rPr>
        <w:t>P. de Llano, ó</w:t>
      </w:r>
      <w:r w:rsidRPr="007E4039">
        <w:rPr>
          <w:sz w:val="20"/>
          <w:szCs w:val="20"/>
          <w:lang w:val="es-ES_tradnl"/>
        </w:rPr>
        <w:t>p</w:t>
      </w:r>
      <w:r>
        <w:rPr>
          <w:sz w:val="20"/>
          <w:szCs w:val="20"/>
          <w:lang w:val="es-ES_tradnl"/>
        </w:rPr>
        <w:t>.</w:t>
      </w:r>
      <w:r w:rsidRPr="007E4039">
        <w:rPr>
          <w:sz w:val="20"/>
          <w:szCs w:val="20"/>
          <w:lang w:val="es-ES_tradnl"/>
        </w:rPr>
        <w:t xml:space="preserve"> cit</w:t>
      </w:r>
      <w:r>
        <w:rPr>
          <w:sz w:val="20"/>
          <w:szCs w:val="20"/>
          <w:lang w:val="es-ES_tradnl"/>
        </w:rPr>
        <w:t>. p. 3</w:t>
      </w:r>
    </w:p>
  </w:footnote>
  <w:footnote w:id="17">
    <w:p w14:paraId="412A29FA" w14:textId="13372532" w:rsidR="0069145C" w:rsidRPr="007E4039" w:rsidRDefault="0069145C">
      <w:pPr>
        <w:pStyle w:val="Textonotapie"/>
        <w:rPr>
          <w:sz w:val="20"/>
          <w:szCs w:val="20"/>
          <w:lang w:val="es-ES_tradnl"/>
        </w:rPr>
      </w:pPr>
      <w:r w:rsidRPr="007E4039">
        <w:rPr>
          <w:rStyle w:val="Refdenotaalpie"/>
          <w:sz w:val="20"/>
          <w:szCs w:val="20"/>
        </w:rPr>
        <w:footnoteRef/>
      </w:r>
      <w:r w:rsidRPr="007E4039">
        <w:rPr>
          <w:sz w:val="20"/>
          <w:szCs w:val="20"/>
        </w:rPr>
        <w:t xml:space="preserve"> </w:t>
      </w:r>
      <w:r w:rsidRPr="007E4039">
        <w:rPr>
          <w:sz w:val="20"/>
          <w:szCs w:val="20"/>
          <w:lang w:val="es-ES_tradnl"/>
        </w:rPr>
        <w:t>Ibíd</w:t>
      </w:r>
      <w:r>
        <w:rPr>
          <w:sz w:val="20"/>
          <w:szCs w:val="20"/>
          <w:lang w:val="es-ES_tradnl"/>
        </w:rPr>
        <w:t>. p. 4</w:t>
      </w:r>
    </w:p>
  </w:footnote>
  <w:footnote w:id="18">
    <w:p w14:paraId="4517F02A" w14:textId="5AF64160" w:rsidR="0069145C" w:rsidRPr="007E4039" w:rsidRDefault="0069145C">
      <w:pPr>
        <w:pStyle w:val="Textonotapie"/>
        <w:rPr>
          <w:sz w:val="20"/>
          <w:szCs w:val="20"/>
          <w:lang w:val="es-ES_tradnl"/>
        </w:rPr>
      </w:pPr>
      <w:r w:rsidRPr="007E4039">
        <w:rPr>
          <w:rStyle w:val="Refdenotaalpie"/>
          <w:sz w:val="20"/>
          <w:szCs w:val="20"/>
        </w:rPr>
        <w:footnoteRef/>
      </w:r>
      <w:r>
        <w:rPr>
          <w:sz w:val="20"/>
          <w:szCs w:val="20"/>
          <w:lang w:val="es-ES_tradnl"/>
        </w:rPr>
        <w:t xml:space="preserve"> Ídem.</w:t>
      </w:r>
    </w:p>
  </w:footnote>
  <w:footnote w:id="19">
    <w:p w14:paraId="5910BB13" w14:textId="5C6D407A" w:rsidR="0069145C" w:rsidRPr="00287B69" w:rsidRDefault="0069145C" w:rsidP="000A2FA5">
      <w:pPr>
        <w:rPr>
          <w:sz w:val="20"/>
          <w:szCs w:val="20"/>
          <w:lang w:val="en-US"/>
        </w:rPr>
      </w:pPr>
      <w:r w:rsidRPr="007E4039">
        <w:rPr>
          <w:rStyle w:val="Refdenotaalpie"/>
          <w:sz w:val="20"/>
          <w:szCs w:val="20"/>
        </w:rPr>
        <w:footnoteRef/>
      </w:r>
      <w:r w:rsidRPr="007E4039">
        <w:rPr>
          <w:sz w:val="20"/>
          <w:szCs w:val="20"/>
        </w:rPr>
        <w:t xml:space="preserve"> </w:t>
      </w:r>
      <w:r w:rsidRPr="007E4039">
        <w:rPr>
          <w:sz w:val="20"/>
          <w:szCs w:val="20"/>
          <w:lang w:val="es-ES_tradnl"/>
        </w:rPr>
        <w:t xml:space="preserve">R. </w:t>
      </w:r>
      <w:proofErr w:type="spellStart"/>
      <w:r w:rsidRPr="007E4039">
        <w:rPr>
          <w:sz w:val="20"/>
          <w:szCs w:val="20"/>
          <w:lang w:val="es-ES_tradnl"/>
        </w:rPr>
        <w:t>Markeley</w:t>
      </w:r>
      <w:proofErr w:type="spellEnd"/>
      <w:r w:rsidRPr="007E4039">
        <w:rPr>
          <w:sz w:val="20"/>
          <w:szCs w:val="20"/>
          <w:lang w:val="es-ES_tradnl"/>
        </w:rPr>
        <w:t xml:space="preserve"> “Historia, Teoría y Realidad Virtual”, en </w:t>
      </w:r>
      <w:r w:rsidRPr="007E4039">
        <w:rPr>
          <w:sz w:val="20"/>
          <w:szCs w:val="20"/>
        </w:rPr>
        <w:t xml:space="preserve">R.  </w:t>
      </w:r>
      <w:proofErr w:type="spellStart"/>
      <w:r w:rsidRPr="007E4039">
        <w:rPr>
          <w:sz w:val="20"/>
          <w:szCs w:val="20"/>
        </w:rPr>
        <w:t>Markley</w:t>
      </w:r>
      <w:proofErr w:type="spellEnd"/>
      <w:r w:rsidRPr="007E4039">
        <w:rPr>
          <w:sz w:val="20"/>
          <w:szCs w:val="20"/>
        </w:rPr>
        <w:t xml:space="preserve"> y M. </w:t>
      </w:r>
      <w:proofErr w:type="spellStart"/>
      <w:r w:rsidRPr="007E4039">
        <w:rPr>
          <w:sz w:val="20"/>
          <w:szCs w:val="20"/>
        </w:rPr>
        <w:t>Kendrich</w:t>
      </w:r>
      <w:proofErr w:type="spellEnd"/>
      <w:r w:rsidRPr="007E4039">
        <w:rPr>
          <w:sz w:val="20"/>
          <w:szCs w:val="20"/>
        </w:rPr>
        <w:t xml:space="preserve"> </w:t>
      </w:r>
      <w:r w:rsidRPr="007E4039">
        <w:rPr>
          <w:i/>
          <w:sz w:val="20"/>
          <w:szCs w:val="20"/>
        </w:rPr>
        <w:t>El Malestar de las Realidades Virtuales,</w:t>
      </w:r>
      <w:r w:rsidRPr="007E4039">
        <w:rPr>
          <w:sz w:val="20"/>
          <w:szCs w:val="20"/>
        </w:rPr>
        <w:t xml:space="preserve"> Ed. </w:t>
      </w:r>
      <w:proofErr w:type="spellStart"/>
      <w:r w:rsidRPr="00287B69">
        <w:rPr>
          <w:sz w:val="20"/>
          <w:szCs w:val="20"/>
          <w:lang w:val="en-US"/>
        </w:rPr>
        <w:t>Verdehalago</w:t>
      </w:r>
      <w:proofErr w:type="spellEnd"/>
      <w:r w:rsidRPr="00287B69">
        <w:rPr>
          <w:sz w:val="20"/>
          <w:szCs w:val="20"/>
          <w:lang w:val="en-US"/>
        </w:rPr>
        <w:t>-UAM, México, 2001, p.10.</w:t>
      </w:r>
    </w:p>
  </w:footnote>
  <w:footnote w:id="20">
    <w:p w14:paraId="06E3F584" w14:textId="384AE7A5" w:rsidR="0069145C" w:rsidRPr="007E4039" w:rsidRDefault="0069145C">
      <w:pPr>
        <w:pStyle w:val="Textonotapie"/>
        <w:rPr>
          <w:sz w:val="20"/>
          <w:szCs w:val="20"/>
          <w:lang w:val="en-US"/>
        </w:rPr>
      </w:pPr>
      <w:r w:rsidRPr="007E4039">
        <w:rPr>
          <w:rStyle w:val="Refdenotaalpie"/>
          <w:sz w:val="20"/>
          <w:szCs w:val="20"/>
        </w:rPr>
        <w:footnoteRef/>
      </w:r>
      <w:r>
        <w:rPr>
          <w:sz w:val="20"/>
          <w:szCs w:val="20"/>
          <w:lang w:val="en-US"/>
        </w:rPr>
        <w:t xml:space="preserve"> </w:t>
      </w:r>
      <w:proofErr w:type="spellStart"/>
      <w:r>
        <w:rPr>
          <w:sz w:val="20"/>
          <w:szCs w:val="20"/>
          <w:lang w:val="en-US"/>
        </w:rPr>
        <w:t>Ibíd</w:t>
      </w:r>
      <w:proofErr w:type="spellEnd"/>
      <w:r>
        <w:rPr>
          <w:sz w:val="20"/>
          <w:szCs w:val="20"/>
          <w:lang w:val="en-US"/>
        </w:rPr>
        <w:t>., p. 11.</w:t>
      </w:r>
    </w:p>
  </w:footnote>
  <w:footnote w:id="21">
    <w:p w14:paraId="4A8A582B" w14:textId="18B26158" w:rsidR="0069145C" w:rsidRPr="007E4039" w:rsidRDefault="0069145C">
      <w:pPr>
        <w:pStyle w:val="Textonotapie"/>
        <w:rPr>
          <w:sz w:val="20"/>
          <w:szCs w:val="20"/>
          <w:lang w:val="en-US"/>
        </w:rPr>
      </w:pPr>
      <w:r w:rsidRPr="007E4039">
        <w:rPr>
          <w:rStyle w:val="Refdenotaalpie"/>
          <w:sz w:val="20"/>
          <w:szCs w:val="20"/>
        </w:rPr>
        <w:footnoteRef/>
      </w:r>
      <w:r>
        <w:rPr>
          <w:sz w:val="20"/>
          <w:szCs w:val="20"/>
          <w:lang w:val="en-US"/>
        </w:rPr>
        <w:t xml:space="preserve"> </w:t>
      </w:r>
      <w:proofErr w:type="spellStart"/>
      <w:r>
        <w:rPr>
          <w:sz w:val="20"/>
          <w:szCs w:val="20"/>
          <w:lang w:val="en-US"/>
        </w:rPr>
        <w:t>Ídem</w:t>
      </w:r>
      <w:proofErr w:type="spellEnd"/>
    </w:p>
  </w:footnote>
  <w:footnote w:id="22">
    <w:p w14:paraId="76CA94D4" w14:textId="1BAA5F29"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L. </w:t>
      </w:r>
      <w:proofErr w:type="spellStart"/>
      <w:r w:rsidRPr="007E4039">
        <w:rPr>
          <w:sz w:val="20"/>
          <w:szCs w:val="20"/>
          <w:lang w:val="en-US"/>
        </w:rPr>
        <w:t>Floridi</w:t>
      </w:r>
      <w:proofErr w:type="spellEnd"/>
      <w:r w:rsidRPr="007E4039">
        <w:rPr>
          <w:sz w:val="20"/>
          <w:szCs w:val="20"/>
          <w:lang w:val="en-US"/>
        </w:rPr>
        <w:t xml:space="preserve">, </w:t>
      </w:r>
      <w:r w:rsidRPr="007E4039">
        <w:rPr>
          <w:i/>
          <w:sz w:val="20"/>
          <w:szCs w:val="20"/>
          <w:lang w:val="en-US"/>
        </w:rPr>
        <w:t xml:space="preserve">The New Ethical </w:t>
      </w:r>
      <w:proofErr w:type="spellStart"/>
      <w:r w:rsidRPr="007E4039">
        <w:rPr>
          <w:i/>
          <w:sz w:val="20"/>
          <w:szCs w:val="20"/>
          <w:lang w:val="en-US"/>
        </w:rPr>
        <w:t>Responsabilities</w:t>
      </w:r>
      <w:proofErr w:type="spellEnd"/>
      <w:r w:rsidRPr="007E4039">
        <w:rPr>
          <w:i/>
          <w:sz w:val="20"/>
          <w:szCs w:val="20"/>
          <w:lang w:val="en-US"/>
        </w:rPr>
        <w:t xml:space="preserve"> of Internet Providers</w:t>
      </w:r>
      <w:r>
        <w:rPr>
          <w:sz w:val="20"/>
          <w:szCs w:val="20"/>
          <w:lang w:val="en-US"/>
        </w:rPr>
        <w:t xml:space="preserve"> </w:t>
      </w:r>
      <w:proofErr w:type="spellStart"/>
      <w:r>
        <w:rPr>
          <w:sz w:val="20"/>
          <w:szCs w:val="20"/>
          <w:lang w:val="en-US"/>
        </w:rPr>
        <w:t>Véa</w:t>
      </w:r>
      <w:r w:rsidRPr="007E4039">
        <w:rPr>
          <w:sz w:val="20"/>
          <w:szCs w:val="20"/>
          <w:lang w:val="en-US"/>
        </w:rPr>
        <w:t>se</w:t>
      </w:r>
      <w:proofErr w:type="spellEnd"/>
      <w:r w:rsidRPr="007E4039">
        <w:rPr>
          <w:sz w:val="20"/>
          <w:szCs w:val="20"/>
          <w:lang w:val="en-US"/>
        </w:rPr>
        <w:t xml:space="preserve"> https://www.academia.edu/9382708/The_New_Ethical_Responsibilities_of_Internet_Service_Providers?auto=view&amp;campaign=weekly_digest</w:t>
      </w:r>
    </w:p>
  </w:footnote>
  <w:footnote w:id="23">
    <w:p w14:paraId="27A55ACA" w14:textId="7C7CE935" w:rsidR="0069145C" w:rsidRPr="007E4039" w:rsidRDefault="0069145C" w:rsidP="00146C22">
      <w:pPr>
        <w:pStyle w:val="Ttulo1"/>
        <w:spacing w:before="0" w:beforeAutospacing="0"/>
        <w:jc w:val="both"/>
        <w:rPr>
          <w:rFonts w:asciiTheme="minorHAnsi" w:hAnsiTheme="minorHAnsi"/>
          <w:b w:val="0"/>
          <w:sz w:val="20"/>
          <w:szCs w:val="20"/>
          <w:lang w:val="en-US"/>
        </w:rPr>
      </w:pPr>
      <w:r w:rsidRPr="007E4039">
        <w:rPr>
          <w:rStyle w:val="Refdenotaalpie"/>
          <w:rFonts w:asciiTheme="minorHAnsi" w:hAnsiTheme="minorHAnsi"/>
          <w:b w:val="0"/>
          <w:sz w:val="20"/>
          <w:szCs w:val="20"/>
        </w:rPr>
        <w:footnoteRef/>
      </w:r>
      <w:r w:rsidRPr="007E4039">
        <w:rPr>
          <w:rFonts w:asciiTheme="minorHAnsi" w:hAnsiTheme="minorHAnsi"/>
          <w:b w:val="0"/>
          <w:sz w:val="20"/>
          <w:szCs w:val="20"/>
        </w:rPr>
        <w:t xml:space="preserve"> </w:t>
      </w:r>
      <w:r w:rsidRPr="007E4039">
        <w:rPr>
          <w:rFonts w:asciiTheme="minorHAnsi" w:eastAsia="Times New Roman" w:hAnsiTheme="minorHAnsi" w:cs="Times New Roman"/>
          <w:b w:val="0"/>
          <w:bCs w:val="0"/>
          <w:sz w:val="20"/>
          <w:szCs w:val="20"/>
        </w:rPr>
        <w:t>L. Cabo Diez</w:t>
      </w:r>
      <w:r w:rsidRPr="007E4039">
        <w:rPr>
          <w:rFonts w:asciiTheme="minorHAnsi" w:hAnsiTheme="minorHAnsi"/>
          <w:b w:val="0"/>
          <w:sz w:val="20"/>
          <w:szCs w:val="20"/>
        </w:rPr>
        <w:t xml:space="preserve"> “</w:t>
      </w:r>
      <w:r w:rsidRPr="007E4039">
        <w:rPr>
          <w:rFonts w:asciiTheme="minorHAnsi" w:eastAsia="Times New Roman" w:hAnsiTheme="minorHAnsi" w:cs="Times New Roman"/>
          <w:b w:val="0"/>
          <w:sz w:val="20"/>
          <w:szCs w:val="20"/>
        </w:rPr>
        <w:t xml:space="preserve">Industria 4.0: La nueva revolución industrial” en  </w:t>
      </w:r>
      <w:hyperlink r:id="rId3" w:history="1">
        <w:r w:rsidRPr="007E4039">
          <w:rPr>
            <w:rStyle w:val="Hipervnculo"/>
            <w:rFonts w:asciiTheme="minorHAnsi" w:hAnsiTheme="minorHAnsi"/>
            <w:b w:val="0"/>
            <w:sz w:val="20"/>
            <w:szCs w:val="20"/>
          </w:rPr>
          <w:t>http://blogthinkbig.com/industria-4-0/</w:t>
        </w:r>
      </w:hyperlink>
      <w:r w:rsidRPr="007E4039">
        <w:rPr>
          <w:rFonts w:asciiTheme="minorHAnsi" w:hAnsiTheme="minorHAnsi"/>
          <w:b w:val="0"/>
          <w:sz w:val="20"/>
          <w:szCs w:val="20"/>
        </w:rPr>
        <w:t xml:space="preserve"> revisado el 14/10/2015 . </w:t>
      </w:r>
      <w:proofErr w:type="spellStart"/>
      <w:r>
        <w:rPr>
          <w:rFonts w:asciiTheme="minorHAnsi" w:hAnsiTheme="minorHAnsi"/>
          <w:b w:val="0"/>
          <w:sz w:val="20"/>
          <w:szCs w:val="20"/>
          <w:lang w:val="en-US"/>
        </w:rPr>
        <w:t>Véase</w:t>
      </w:r>
      <w:proofErr w:type="spellEnd"/>
      <w:r w:rsidRPr="007E4039">
        <w:rPr>
          <w:rFonts w:asciiTheme="minorHAnsi" w:hAnsiTheme="minorHAnsi"/>
          <w:b w:val="0"/>
          <w:sz w:val="20"/>
          <w:szCs w:val="20"/>
          <w:lang w:val="en-US"/>
        </w:rPr>
        <w:t xml:space="preserve"> </w:t>
      </w:r>
      <w:proofErr w:type="spellStart"/>
      <w:r w:rsidRPr="007E4039">
        <w:rPr>
          <w:rFonts w:asciiTheme="minorHAnsi" w:hAnsiTheme="minorHAnsi"/>
          <w:b w:val="0"/>
          <w:sz w:val="20"/>
          <w:szCs w:val="20"/>
          <w:lang w:val="en-US"/>
        </w:rPr>
        <w:t>también</w:t>
      </w:r>
      <w:proofErr w:type="spellEnd"/>
      <w:r w:rsidRPr="007E4039">
        <w:rPr>
          <w:rFonts w:asciiTheme="minorHAnsi" w:hAnsiTheme="minorHAnsi"/>
          <w:b w:val="0"/>
          <w:sz w:val="20"/>
          <w:szCs w:val="20"/>
          <w:lang w:val="en-US"/>
        </w:rPr>
        <w:t xml:space="preserve"> </w:t>
      </w:r>
      <w:hyperlink r:id="rId4" w:history="1">
        <w:r w:rsidRPr="007E4039">
          <w:rPr>
            <w:rStyle w:val="Hipervnculo"/>
            <w:rFonts w:asciiTheme="minorHAnsi" w:eastAsia="Times New Roman" w:hAnsiTheme="minorHAnsi" w:cs="Times New Roman"/>
            <w:b w:val="0"/>
            <w:color w:val="auto"/>
            <w:sz w:val="20"/>
            <w:szCs w:val="20"/>
            <w:u w:val="none"/>
            <w:lang w:val="en-US"/>
          </w:rPr>
          <w:t>Avesh Dhakal</w:t>
        </w:r>
      </w:hyperlink>
      <w:proofErr w:type="gramStart"/>
      <w:r w:rsidRPr="007E4039">
        <w:rPr>
          <w:rStyle w:val="Hipervnculo"/>
          <w:rFonts w:asciiTheme="minorHAnsi" w:eastAsia="Times New Roman" w:hAnsiTheme="minorHAnsi" w:cs="Times New Roman"/>
          <w:b w:val="0"/>
          <w:color w:val="auto"/>
          <w:sz w:val="20"/>
          <w:szCs w:val="20"/>
          <w:u w:val="none"/>
          <w:lang w:val="en-US"/>
        </w:rPr>
        <w:t xml:space="preserve">, </w:t>
      </w:r>
      <w:r w:rsidRPr="007E4039">
        <w:rPr>
          <w:rFonts w:asciiTheme="minorHAnsi" w:eastAsia="Times New Roman" w:hAnsiTheme="minorHAnsi" w:cs="Times New Roman"/>
          <w:b w:val="0"/>
          <w:sz w:val="20"/>
          <w:szCs w:val="20"/>
          <w:lang w:val="en-US"/>
        </w:rPr>
        <w:t xml:space="preserve"> “</w:t>
      </w:r>
      <w:proofErr w:type="gramEnd"/>
      <w:r w:rsidRPr="007E4039">
        <w:rPr>
          <w:rFonts w:asciiTheme="minorHAnsi" w:eastAsia="Times New Roman" w:hAnsiTheme="minorHAnsi" w:cs="Times New Roman"/>
          <w:b w:val="0"/>
          <w:sz w:val="20"/>
          <w:szCs w:val="20"/>
          <w:lang w:val="en-US"/>
        </w:rPr>
        <w:t>Business Intelligence Architecture” http://www.datasciencecentral.com/profiles/blogs/business-</w:t>
      </w:r>
      <w:r>
        <w:rPr>
          <w:rFonts w:asciiTheme="minorHAnsi" w:eastAsia="Times New Roman" w:hAnsiTheme="minorHAnsi" w:cs="Times New Roman"/>
          <w:b w:val="0"/>
          <w:sz w:val="20"/>
          <w:szCs w:val="20"/>
          <w:lang w:val="en-US"/>
        </w:rPr>
        <w:t xml:space="preserve">intelligence-architecture  </w:t>
      </w:r>
      <w:proofErr w:type="spellStart"/>
      <w:r>
        <w:rPr>
          <w:rFonts w:asciiTheme="minorHAnsi" w:eastAsia="Times New Roman" w:hAnsiTheme="minorHAnsi" w:cs="Times New Roman"/>
          <w:b w:val="0"/>
          <w:sz w:val="20"/>
          <w:szCs w:val="20"/>
          <w:lang w:val="en-US"/>
        </w:rPr>
        <w:t>Consultado</w:t>
      </w:r>
      <w:proofErr w:type="spellEnd"/>
      <w:r w:rsidRPr="007E4039">
        <w:rPr>
          <w:rFonts w:asciiTheme="minorHAnsi" w:eastAsia="Times New Roman" w:hAnsiTheme="minorHAnsi" w:cs="Times New Roman"/>
          <w:b w:val="0"/>
          <w:sz w:val="20"/>
          <w:szCs w:val="20"/>
          <w:lang w:val="en-US"/>
        </w:rPr>
        <w:t xml:space="preserve"> 12/05/2014</w:t>
      </w:r>
    </w:p>
    <w:p w14:paraId="5DF1AE44" w14:textId="646CB58A" w:rsidR="0069145C" w:rsidRPr="00F2063F" w:rsidRDefault="0069145C" w:rsidP="00361E86">
      <w:pPr>
        <w:pStyle w:val="Ttulo1"/>
        <w:rPr>
          <w:rFonts w:asciiTheme="minorHAnsi" w:eastAsia="Times New Roman" w:hAnsiTheme="minorHAnsi" w:cs="Times New Roman"/>
          <w:b w:val="0"/>
          <w:sz w:val="24"/>
          <w:szCs w:val="24"/>
          <w:lang w:val="en-US"/>
        </w:rPr>
      </w:pPr>
    </w:p>
  </w:footnote>
  <w:footnote w:id="24">
    <w:p w14:paraId="2707246B" w14:textId="4F2CD28C"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w:t>
      </w:r>
      <w:r w:rsidRPr="007E4039">
        <w:rPr>
          <w:sz w:val="20"/>
          <w:szCs w:val="20"/>
          <w:lang w:val="es-ES_tradnl"/>
        </w:rPr>
        <w:t xml:space="preserve">“Dentro de una generación, estoy convencido, pocos compartimentos del intelecto quedarán fuera del dominio de la máquina: el problema de crear ‘inteligencia artificial’ quedará resuelto en gran medida” Marvin </w:t>
      </w:r>
      <w:proofErr w:type="spellStart"/>
      <w:r w:rsidRPr="007E4039">
        <w:rPr>
          <w:sz w:val="20"/>
          <w:szCs w:val="20"/>
          <w:lang w:val="es-ES_tradnl"/>
        </w:rPr>
        <w:t>Minsky</w:t>
      </w:r>
      <w:proofErr w:type="spellEnd"/>
      <w:r w:rsidRPr="007E4039">
        <w:rPr>
          <w:sz w:val="20"/>
          <w:szCs w:val="20"/>
          <w:lang w:val="es-ES_tradnl"/>
        </w:rPr>
        <w:t xml:space="preserve"> citado por H. </w:t>
      </w:r>
      <w:proofErr w:type="spellStart"/>
      <w:r w:rsidRPr="007E4039">
        <w:rPr>
          <w:sz w:val="20"/>
          <w:szCs w:val="20"/>
          <w:lang w:val="es-ES_tradnl"/>
        </w:rPr>
        <w:t>Dreyfuus</w:t>
      </w:r>
      <w:proofErr w:type="spellEnd"/>
      <w:r w:rsidRPr="007E4039">
        <w:rPr>
          <w:sz w:val="20"/>
          <w:szCs w:val="20"/>
          <w:lang w:val="es-ES_tradnl"/>
        </w:rPr>
        <w:t>, “Critica de la razón artificial”</w:t>
      </w:r>
      <w:r>
        <w:rPr>
          <w:sz w:val="20"/>
          <w:szCs w:val="20"/>
          <w:lang w:val="es-ES_tradnl"/>
        </w:rPr>
        <w:t xml:space="preserve">, </w:t>
      </w:r>
      <w:r w:rsidRPr="007E4039">
        <w:rPr>
          <w:sz w:val="20"/>
          <w:szCs w:val="20"/>
          <w:lang w:val="es-ES_tradnl"/>
        </w:rPr>
        <w:t xml:space="preserve">en F. J. </w:t>
      </w:r>
      <w:proofErr w:type="spellStart"/>
      <w:r w:rsidRPr="007E4039">
        <w:rPr>
          <w:sz w:val="20"/>
          <w:szCs w:val="20"/>
          <w:lang w:val="es-ES_tradnl"/>
        </w:rPr>
        <w:t>Crosson</w:t>
      </w:r>
      <w:proofErr w:type="spellEnd"/>
      <w:r>
        <w:rPr>
          <w:sz w:val="20"/>
          <w:szCs w:val="20"/>
          <w:lang w:val="es-ES_tradnl"/>
        </w:rPr>
        <w:t xml:space="preserve">, </w:t>
      </w:r>
      <w:r w:rsidRPr="007E4039">
        <w:rPr>
          <w:sz w:val="20"/>
          <w:szCs w:val="20"/>
          <w:lang w:val="es-ES_tradnl"/>
        </w:rPr>
        <w:t xml:space="preserve"> </w:t>
      </w:r>
      <w:r w:rsidRPr="007E4039">
        <w:rPr>
          <w:i/>
          <w:sz w:val="20"/>
          <w:szCs w:val="20"/>
          <w:lang w:val="es-ES_tradnl"/>
        </w:rPr>
        <w:t>Inteligencia humana e inteligencia artificial,</w:t>
      </w:r>
      <w:r w:rsidRPr="007E4039">
        <w:rPr>
          <w:sz w:val="20"/>
          <w:szCs w:val="20"/>
          <w:lang w:val="es-ES_tradnl"/>
        </w:rPr>
        <w:t xml:space="preserve"> México, FCE, 1971</w:t>
      </w:r>
      <w:r>
        <w:rPr>
          <w:sz w:val="20"/>
          <w:szCs w:val="20"/>
          <w:lang w:val="es-ES_tradnl"/>
        </w:rPr>
        <w:t>.</w:t>
      </w:r>
    </w:p>
  </w:footnote>
  <w:footnote w:id="25">
    <w:p w14:paraId="4E7A945A" w14:textId="19C8413A"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R. Kurzweil, </w:t>
      </w:r>
      <w:r w:rsidRPr="007E4039">
        <w:rPr>
          <w:i/>
          <w:sz w:val="20"/>
          <w:szCs w:val="20"/>
          <w:lang w:val="en-US"/>
        </w:rPr>
        <w:t>The Singularity is Near</w:t>
      </w:r>
      <w:r w:rsidRPr="007E4039">
        <w:rPr>
          <w:sz w:val="20"/>
          <w:szCs w:val="20"/>
          <w:lang w:val="en-US"/>
        </w:rPr>
        <w:t>, NYC, Ed. Penguin Books, 2005, p.</w:t>
      </w:r>
      <w:r>
        <w:rPr>
          <w:sz w:val="20"/>
          <w:szCs w:val="20"/>
          <w:lang w:val="en-US"/>
        </w:rPr>
        <w:t xml:space="preserve"> </w:t>
      </w:r>
      <w:r w:rsidRPr="007E4039">
        <w:rPr>
          <w:sz w:val="20"/>
          <w:szCs w:val="20"/>
          <w:lang w:val="en-US"/>
        </w:rPr>
        <w:t>70</w:t>
      </w:r>
      <w:r>
        <w:rPr>
          <w:sz w:val="20"/>
          <w:szCs w:val="20"/>
          <w:lang w:val="en-US"/>
        </w:rPr>
        <w:t>.</w:t>
      </w:r>
    </w:p>
  </w:footnote>
  <w:footnote w:id="26">
    <w:p w14:paraId="54050CC3" w14:textId="2D318D3B"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w:t>
      </w:r>
      <w:r w:rsidRPr="007E4039">
        <w:rPr>
          <w:rFonts w:eastAsia="Times New Roman" w:cs="Times New Roman"/>
          <w:color w:val="000000"/>
          <w:sz w:val="20"/>
          <w:szCs w:val="20"/>
          <w:lang w:val="en-US"/>
        </w:rPr>
        <w:t>A. Regalado, “The Thought Experiment”</w:t>
      </w:r>
      <w:r>
        <w:rPr>
          <w:rFonts w:eastAsia="Times New Roman" w:cs="Times New Roman"/>
          <w:color w:val="000000"/>
          <w:sz w:val="20"/>
          <w:szCs w:val="20"/>
          <w:lang w:val="en-US"/>
        </w:rPr>
        <w:t>,</w:t>
      </w:r>
      <w:r w:rsidRPr="007E4039">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en</w:t>
      </w:r>
      <w:proofErr w:type="spellEnd"/>
      <w:r>
        <w:rPr>
          <w:rFonts w:eastAsia="Times New Roman" w:cs="Times New Roman"/>
          <w:color w:val="000000"/>
          <w:sz w:val="20"/>
          <w:szCs w:val="20"/>
          <w:lang w:val="en-US"/>
        </w:rPr>
        <w:t xml:space="preserve">: </w:t>
      </w:r>
      <w:r w:rsidRPr="007E4039">
        <w:rPr>
          <w:rFonts w:eastAsia="Times New Roman" w:cs="Times New Roman"/>
          <w:i/>
          <w:color w:val="000000"/>
          <w:sz w:val="20"/>
          <w:szCs w:val="20"/>
          <w:lang w:val="en-US"/>
        </w:rPr>
        <w:t>Technology Review</w:t>
      </w:r>
      <w:r>
        <w:rPr>
          <w:rFonts w:eastAsia="Times New Roman" w:cs="Times New Roman"/>
          <w:color w:val="000000"/>
          <w:sz w:val="20"/>
          <w:szCs w:val="20"/>
          <w:lang w:val="en-US"/>
        </w:rPr>
        <w:t>,</w:t>
      </w:r>
      <w:r w:rsidRPr="007E4039">
        <w:rPr>
          <w:rFonts w:eastAsia="Times New Roman" w:cs="Times New Roman"/>
          <w:color w:val="000000"/>
          <w:sz w:val="20"/>
          <w:szCs w:val="20"/>
          <w:lang w:val="en-US"/>
        </w:rPr>
        <w:t xml:space="preserve"> 26, June 17, 2014, Available at </w:t>
      </w:r>
      <w:hyperlink r:id="rId5" w:tgtFrame="_blank" w:history="1">
        <w:r w:rsidRPr="007E4039">
          <w:rPr>
            <w:rStyle w:val="Hipervnculo"/>
            <w:rFonts w:eastAsia="Times New Roman" w:cs="Times New Roman"/>
            <w:color w:val="000000"/>
            <w:sz w:val="20"/>
            <w:szCs w:val="20"/>
            <w:lang w:val="en-US"/>
          </w:rPr>
          <w:t>http://www.technologyreview.com/featuredstory/528141/the-thought-experiment/</w:t>
        </w:r>
      </w:hyperlink>
      <w:r w:rsidRPr="007E4039">
        <w:rPr>
          <w:rFonts w:eastAsia="Times New Roman" w:cs="Times New Roman"/>
          <w:color w:val="000000"/>
          <w:sz w:val="20"/>
          <w:szCs w:val="20"/>
          <w:lang w:val="en-US"/>
        </w:rPr>
        <w:t xml:space="preserve"> (</w:t>
      </w:r>
      <w:proofErr w:type="spellStart"/>
      <w:r w:rsidRPr="007E4039">
        <w:rPr>
          <w:rFonts w:eastAsia="Times New Roman" w:cs="Times New Roman"/>
          <w:color w:val="000000"/>
          <w:sz w:val="20"/>
          <w:szCs w:val="20"/>
          <w:lang w:val="en-US"/>
        </w:rPr>
        <w:t>Consultado</w:t>
      </w:r>
      <w:proofErr w:type="spellEnd"/>
      <w:r w:rsidRPr="007E4039">
        <w:rPr>
          <w:rFonts w:eastAsia="Times New Roman" w:cs="Times New Roman"/>
          <w:color w:val="000000"/>
          <w:sz w:val="20"/>
          <w:szCs w:val="20"/>
          <w:lang w:val="en-US"/>
        </w:rPr>
        <w:t xml:space="preserve"> </w:t>
      </w:r>
      <w:proofErr w:type="spellStart"/>
      <w:r w:rsidRPr="007E4039">
        <w:rPr>
          <w:rFonts w:eastAsia="Times New Roman" w:cs="Times New Roman"/>
          <w:color w:val="000000"/>
          <w:sz w:val="20"/>
          <w:szCs w:val="20"/>
          <w:lang w:val="en-US"/>
        </w:rPr>
        <w:t>en</w:t>
      </w:r>
      <w:proofErr w:type="spellEnd"/>
      <w:r w:rsidRPr="007E4039">
        <w:rPr>
          <w:rFonts w:eastAsia="Times New Roman" w:cs="Times New Roman"/>
          <w:color w:val="000000"/>
          <w:sz w:val="20"/>
          <w:szCs w:val="20"/>
          <w:lang w:val="en-US"/>
        </w:rPr>
        <w:t xml:space="preserve"> </w:t>
      </w:r>
      <w:proofErr w:type="spellStart"/>
      <w:r w:rsidRPr="007E4039">
        <w:rPr>
          <w:rFonts w:eastAsia="Times New Roman" w:cs="Times New Roman"/>
          <w:color w:val="000000"/>
          <w:sz w:val="20"/>
          <w:szCs w:val="20"/>
          <w:lang w:val="en-US"/>
        </w:rPr>
        <w:t>junio</w:t>
      </w:r>
      <w:proofErr w:type="spellEnd"/>
      <w:r w:rsidRPr="007E4039">
        <w:rPr>
          <w:rFonts w:eastAsia="Times New Roman" w:cs="Times New Roman"/>
          <w:color w:val="000000"/>
          <w:sz w:val="20"/>
          <w:szCs w:val="20"/>
          <w:lang w:val="en-US"/>
        </w:rPr>
        <w:t xml:space="preserve"> de 2014)</w:t>
      </w:r>
      <w:r>
        <w:rPr>
          <w:rFonts w:eastAsia="Times New Roman" w:cs="Times New Roman"/>
          <w:color w:val="000000"/>
          <w:sz w:val="20"/>
          <w:szCs w:val="20"/>
          <w:lang w:val="en-US"/>
        </w:rPr>
        <w:t>.</w:t>
      </w:r>
    </w:p>
  </w:footnote>
  <w:footnote w:id="27">
    <w:p w14:paraId="5CCC6988" w14:textId="7045E586"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w:t>
      </w:r>
      <w:r w:rsidRPr="007E4039">
        <w:rPr>
          <w:rFonts w:eastAsia="Times New Roman" w:cs="Times New Roman"/>
          <w:color w:val="000000"/>
          <w:sz w:val="20"/>
          <w:szCs w:val="20"/>
          <w:lang w:val="en-US"/>
        </w:rPr>
        <w:t xml:space="preserve">R. Siemens, </w:t>
      </w:r>
      <w:r w:rsidRPr="007E4039">
        <w:rPr>
          <w:rFonts w:eastAsia="Times New Roman" w:cs="Times New Roman"/>
          <w:i/>
          <w:color w:val="000000"/>
          <w:sz w:val="20"/>
          <w:szCs w:val="20"/>
          <w:lang w:val="en-US"/>
        </w:rPr>
        <w:t>The Mind Technologies: Humanities Computing</w:t>
      </w:r>
      <w:r w:rsidRPr="007E4039">
        <w:rPr>
          <w:rFonts w:eastAsia="Times New Roman" w:cs="Times New Roman"/>
          <w:color w:val="000000"/>
          <w:sz w:val="20"/>
          <w:szCs w:val="20"/>
          <w:u w:val="single"/>
          <w:lang w:val="en-US"/>
        </w:rPr>
        <w:t xml:space="preserve">, </w:t>
      </w:r>
      <w:r w:rsidRPr="007E4039">
        <w:rPr>
          <w:rFonts w:eastAsia="Times New Roman" w:cs="Times New Roman"/>
          <w:color w:val="000000"/>
          <w:sz w:val="20"/>
          <w:szCs w:val="20"/>
          <w:lang w:val="en-US"/>
        </w:rPr>
        <w:t>University of Calga</w:t>
      </w:r>
      <w:r>
        <w:rPr>
          <w:rFonts w:eastAsia="Times New Roman" w:cs="Times New Roman"/>
          <w:color w:val="000000"/>
          <w:sz w:val="20"/>
          <w:szCs w:val="20"/>
          <w:lang w:val="en-US"/>
        </w:rPr>
        <w:t>r</w:t>
      </w:r>
      <w:r w:rsidRPr="007E4039">
        <w:rPr>
          <w:rFonts w:eastAsia="Times New Roman" w:cs="Times New Roman"/>
          <w:color w:val="000000"/>
          <w:sz w:val="20"/>
          <w:szCs w:val="20"/>
          <w:lang w:val="en-US"/>
        </w:rPr>
        <w:t>y Press, 2006.</w:t>
      </w:r>
    </w:p>
  </w:footnote>
  <w:footnote w:id="28">
    <w:p w14:paraId="330CCAE6" w14:textId="7AD00AF7"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w:t>
      </w:r>
      <w:r w:rsidRPr="007E4039">
        <w:rPr>
          <w:rFonts w:eastAsia="Times New Roman" w:cs="Times New Roman"/>
          <w:color w:val="000000"/>
          <w:sz w:val="20"/>
          <w:szCs w:val="20"/>
        </w:rPr>
        <w:t xml:space="preserve">Roger Bartra, </w:t>
      </w:r>
      <w:r w:rsidRPr="007E4039">
        <w:rPr>
          <w:rFonts w:eastAsia="Times New Roman" w:cs="Times New Roman"/>
          <w:i/>
          <w:color w:val="000000"/>
          <w:sz w:val="20"/>
          <w:szCs w:val="20"/>
        </w:rPr>
        <w:t>Antropología del cerebro. La conciencia y los sistemas simbólicos</w:t>
      </w:r>
      <w:r w:rsidRPr="007E4039">
        <w:rPr>
          <w:rFonts w:eastAsia="Times New Roman" w:cs="Times New Roman"/>
          <w:color w:val="000000"/>
          <w:sz w:val="20"/>
          <w:szCs w:val="20"/>
          <w:u w:val="single"/>
        </w:rPr>
        <w:t>,</w:t>
      </w:r>
      <w:r w:rsidRPr="007E4039">
        <w:rPr>
          <w:rFonts w:eastAsia="Times New Roman" w:cs="Times New Roman"/>
          <w:color w:val="000000"/>
          <w:sz w:val="20"/>
          <w:szCs w:val="20"/>
        </w:rPr>
        <w:t xml:space="preserve"> Pretextos, Valencia, 2006.</w:t>
      </w:r>
    </w:p>
  </w:footnote>
  <w:footnote w:id="29">
    <w:p w14:paraId="51D4EEC9" w14:textId="3EABE2E9"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w:t>
      </w:r>
      <w:r w:rsidRPr="007E4039">
        <w:rPr>
          <w:rFonts w:eastAsia="Times New Roman" w:cs="Times New Roman"/>
          <w:color w:val="000000"/>
          <w:sz w:val="20"/>
          <w:szCs w:val="20"/>
          <w:lang w:val="en-US"/>
        </w:rPr>
        <w:t xml:space="preserve">R. A. Wilson, </w:t>
      </w:r>
      <w:r w:rsidRPr="007E4039">
        <w:rPr>
          <w:rFonts w:eastAsia="Times New Roman" w:cs="Times New Roman"/>
          <w:i/>
          <w:color w:val="000000"/>
          <w:sz w:val="20"/>
          <w:szCs w:val="20"/>
          <w:lang w:val="en-US"/>
        </w:rPr>
        <w:t>Boundaries of the Mind: The Individual in the Fragile Science–Cognition</w:t>
      </w:r>
      <w:r>
        <w:rPr>
          <w:rFonts w:eastAsia="Times New Roman" w:cs="Times New Roman"/>
          <w:i/>
          <w:color w:val="000000"/>
          <w:sz w:val="20"/>
          <w:szCs w:val="20"/>
          <w:lang w:val="en-US"/>
        </w:rPr>
        <w:t xml:space="preserve">, </w:t>
      </w:r>
      <w:r w:rsidRPr="00D85889">
        <w:rPr>
          <w:rFonts w:eastAsia="Times New Roman" w:cs="Times New Roman"/>
          <w:color w:val="000000"/>
          <w:sz w:val="20"/>
          <w:szCs w:val="20"/>
          <w:lang w:val="en-US"/>
        </w:rPr>
        <w:t>Boston</w:t>
      </w:r>
      <w:r>
        <w:rPr>
          <w:rFonts w:eastAsia="Times New Roman" w:cs="Times New Roman"/>
          <w:i/>
          <w:color w:val="000000"/>
          <w:sz w:val="20"/>
          <w:szCs w:val="20"/>
          <w:lang w:val="en-US"/>
        </w:rPr>
        <w:t>,</w:t>
      </w:r>
      <w:r w:rsidRPr="007E4039">
        <w:rPr>
          <w:rFonts w:eastAsia="Times New Roman" w:cs="Times New Roman"/>
          <w:i/>
          <w:color w:val="000000"/>
          <w:sz w:val="20"/>
          <w:szCs w:val="20"/>
          <w:lang w:val="en-US"/>
        </w:rPr>
        <w:t xml:space="preserve"> </w:t>
      </w:r>
      <w:r w:rsidRPr="007E4039">
        <w:rPr>
          <w:rFonts w:eastAsia="Times New Roman" w:cs="Times New Roman"/>
          <w:color w:val="000000"/>
          <w:sz w:val="20"/>
          <w:szCs w:val="20"/>
          <w:lang w:val="en-US"/>
        </w:rPr>
        <w:t>Cambridge University Press, 2004.</w:t>
      </w:r>
    </w:p>
  </w:footnote>
  <w:footnote w:id="30">
    <w:p w14:paraId="49ABD4B9" w14:textId="4A065F32"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R. </w:t>
      </w:r>
      <w:proofErr w:type="spellStart"/>
      <w:r w:rsidRPr="007E4039">
        <w:rPr>
          <w:sz w:val="20"/>
          <w:szCs w:val="20"/>
          <w:lang w:val="en-US"/>
        </w:rPr>
        <w:t>Bartra</w:t>
      </w:r>
      <w:proofErr w:type="spellEnd"/>
      <w:r w:rsidRPr="007E4039">
        <w:rPr>
          <w:sz w:val="20"/>
          <w:szCs w:val="20"/>
          <w:lang w:val="en-US"/>
        </w:rPr>
        <w:t xml:space="preserve">, </w:t>
      </w:r>
      <w:proofErr w:type="spellStart"/>
      <w:r>
        <w:rPr>
          <w:sz w:val="20"/>
          <w:szCs w:val="20"/>
          <w:u w:val="single"/>
          <w:lang w:val="en-US"/>
        </w:rPr>
        <w:t>ó</w:t>
      </w:r>
      <w:r w:rsidRPr="007E4039">
        <w:rPr>
          <w:sz w:val="20"/>
          <w:szCs w:val="20"/>
          <w:u w:val="single"/>
          <w:lang w:val="en-US"/>
        </w:rPr>
        <w:t>p.cit</w:t>
      </w:r>
      <w:proofErr w:type="spellEnd"/>
      <w:r>
        <w:rPr>
          <w:sz w:val="20"/>
          <w:szCs w:val="20"/>
          <w:u w:val="single"/>
          <w:lang w:val="en-US"/>
        </w:rPr>
        <w:t xml:space="preserve">. </w:t>
      </w:r>
      <w:r w:rsidRPr="007E4039">
        <w:rPr>
          <w:sz w:val="20"/>
          <w:szCs w:val="20"/>
          <w:u w:val="single"/>
          <w:lang w:val="en-US"/>
        </w:rPr>
        <w:t xml:space="preserve"> </w:t>
      </w:r>
    </w:p>
  </w:footnote>
  <w:footnote w:id="31">
    <w:p w14:paraId="600CA368" w14:textId="4237E45D"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R. Wilson, </w:t>
      </w:r>
      <w:proofErr w:type="spellStart"/>
      <w:r>
        <w:rPr>
          <w:sz w:val="20"/>
          <w:szCs w:val="20"/>
          <w:u w:val="single"/>
          <w:lang w:val="en-US"/>
        </w:rPr>
        <w:t>ó</w:t>
      </w:r>
      <w:r w:rsidRPr="007E4039">
        <w:rPr>
          <w:sz w:val="20"/>
          <w:szCs w:val="20"/>
          <w:u w:val="single"/>
          <w:lang w:val="en-US"/>
        </w:rPr>
        <w:t>p.cit</w:t>
      </w:r>
      <w:proofErr w:type="spellEnd"/>
    </w:p>
  </w:footnote>
  <w:footnote w:id="32">
    <w:p w14:paraId="5FE5C3B1" w14:textId="443E8351"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w:t>
      </w:r>
      <w:r>
        <w:rPr>
          <w:sz w:val="20"/>
          <w:szCs w:val="20"/>
          <w:lang w:val="es-ES_tradnl"/>
        </w:rPr>
        <w:t xml:space="preserve">R. Bartra, </w:t>
      </w:r>
      <w:proofErr w:type="spellStart"/>
      <w:r>
        <w:rPr>
          <w:sz w:val="20"/>
          <w:szCs w:val="20"/>
          <w:lang w:val="es-ES_tradnl"/>
        </w:rPr>
        <w:t>ó</w:t>
      </w:r>
      <w:r w:rsidRPr="007E4039">
        <w:rPr>
          <w:sz w:val="20"/>
          <w:szCs w:val="20"/>
          <w:lang w:val="es-ES_tradnl"/>
        </w:rPr>
        <w:t>p</w:t>
      </w:r>
      <w:proofErr w:type="spellEnd"/>
      <w:r w:rsidRPr="007E4039">
        <w:rPr>
          <w:sz w:val="20"/>
          <w:szCs w:val="20"/>
          <w:lang w:val="es-ES_tradnl"/>
        </w:rPr>
        <w:t xml:space="preserve"> cit., p.25</w:t>
      </w:r>
    </w:p>
  </w:footnote>
  <w:footnote w:id="33">
    <w:p w14:paraId="15115282" w14:textId="60DCBE27"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w:t>
      </w:r>
      <w:r w:rsidRPr="007E4039">
        <w:rPr>
          <w:rFonts w:eastAsia="Times New Roman" w:cs="Times New Roman"/>
          <w:color w:val="000000"/>
          <w:sz w:val="20"/>
          <w:szCs w:val="20"/>
          <w:lang w:val="en-US"/>
        </w:rPr>
        <w:t xml:space="preserve">J. </w:t>
      </w:r>
      <w:proofErr w:type="spellStart"/>
      <w:r w:rsidRPr="007E4039">
        <w:rPr>
          <w:rFonts w:eastAsia="Times New Roman" w:cs="Times New Roman"/>
          <w:color w:val="000000"/>
          <w:sz w:val="20"/>
          <w:szCs w:val="20"/>
          <w:lang w:val="en-US"/>
        </w:rPr>
        <w:t>Dunagan</w:t>
      </w:r>
      <w:proofErr w:type="spellEnd"/>
      <w:r w:rsidRPr="007E4039">
        <w:rPr>
          <w:rFonts w:eastAsia="Times New Roman" w:cs="Times New Roman"/>
          <w:color w:val="000000"/>
          <w:sz w:val="20"/>
          <w:szCs w:val="20"/>
          <w:lang w:val="en-US"/>
        </w:rPr>
        <w:t xml:space="preserve">, </w:t>
      </w:r>
      <w:r w:rsidRPr="007E4039">
        <w:rPr>
          <w:rFonts w:eastAsia="Times New Roman" w:cs="Times New Roman"/>
          <w:i/>
          <w:color w:val="000000"/>
          <w:sz w:val="20"/>
          <w:szCs w:val="20"/>
          <w:lang w:val="en-US"/>
        </w:rPr>
        <w:t>Mind in a Designed World,</w:t>
      </w:r>
      <w:r w:rsidRPr="007E4039">
        <w:rPr>
          <w:rFonts w:eastAsia="Times New Roman" w:cs="Times New Roman"/>
          <w:color w:val="000000"/>
          <w:sz w:val="20"/>
          <w:szCs w:val="20"/>
          <w:lang w:val="en-US"/>
        </w:rPr>
        <w:t xml:space="preserve"> Institute of the Future, 2010.</w:t>
      </w:r>
    </w:p>
  </w:footnote>
  <w:footnote w:id="34">
    <w:p w14:paraId="1DF972C3" w14:textId="733B45AE" w:rsidR="0069145C" w:rsidRPr="007E4039" w:rsidRDefault="0069145C" w:rsidP="00146C22">
      <w:pPr>
        <w:pStyle w:val="Textonotapie"/>
        <w:jc w:val="both"/>
        <w:rPr>
          <w:sz w:val="20"/>
          <w:szCs w:val="20"/>
          <w:lang w:val="en-US"/>
        </w:rPr>
      </w:pPr>
      <w:r w:rsidRPr="007E4039">
        <w:rPr>
          <w:rStyle w:val="Refdenotaalpie"/>
          <w:sz w:val="20"/>
          <w:szCs w:val="20"/>
        </w:rPr>
        <w:footnoteRef/>
      </w:r>
      <w:r w:rsidRPr="007E4039">
        <w:rPr>
          <w:sz w:val="20"/>
          <w:szCs w:val="20"/>
          <w:lang w:val="en-US"/>
        </w:rPr>
        <w:t xml:space="preserve"> </w:t>
      </w:r>
      <w:proofErr w:type="spellStart"/>
      <w:r>
        <w:rPr>
          <w:sz w:val="20"/>
          <w:szCs w:val="20"/>
          <w:lang w:val="en-US"/>
        </w:rPr>
        <w:t>Véase</w:t>
      </w:r>
      <w:proofErr w:type="spellEnd"/>
      <w:r>
        <w:rPr>
          <w:sz w:val="20"/>
          <w:szCs w:val="20"/>
          <w:lang w:val="en-US"/>
        </w:rPr>
        <w:t xml:space="preserve">: </w:t>
      </w:r>
      <w:r w:rsidRPr="007E4039">
        <w:rPr>
          <w:rFonts w:eastAsia="Times New Roman" w:cs="Times New Roman"/>
          <w:color w:val="000000"/>
          <w:sz w:val="20"/>
          <w:szCs w:val="20"/>
          <w:lang w:val="en-US"/>
        </w:rPr>
        <w:t xml:space="preserve">N. </w:t>
      </w:r>
      <w:proofErr w:type="spellStart"/>
      <w:r w:rsidRPr="007E4039">
        <w:rPr>
          <w:rFonts w:eastAsia="Times New Roman" w:cs="Times New Roman"/>
          <w:color w:val="000000"/>
          <w:sz w:val="20"/>
          <w:szCs w:val="20"/>
          <w:lang w:val="en-US"/>
        </w:rPr>
        <w:t>Carr</w:t>
      </w:r>
      <w:proofErr w:type="spellEnd"/>
      <w:r w:rsidRPr="007E4039">
        <w:rPr>
          <w:rFonts w:eastAsia="Times New Roman" w:cs="Times New Roman"/>
          <w:color w:val="000000"/>
          <w:sz w:val="20"/>
          <w:szCs w:val="20"/>
          <w:lang w:val="en-US"/>
        </w:rPr>
        <w:t xml:space="preserve">, </w:t>
      </w:r>
      <w:r>
        <w:rPr>
          <w:rFonts w:eastAsia="Times New Roman" w:cs="Times New Roman"/>
          <w:i/>
          <w:color w:val="000000"/>
          <w:sz w:val="20"/>
          <w:szCs w:val="20"/>
          <w:lang w:val="en-US"/>
        </w:rPr>
        <w:t>The Shallows, What Internet is Doing to our B</w:t>
      </w:r>
      <w:r w:rsidRPr="007E4039">
        <w:rPr>
          <w:rFonts w:eastAsia="Times New Roman" w:cs="Times New Roman"/>
          <w:i/>
          <w:color w:val="000000"/>
          <w:sz w:val="20"/>
          <w:szCs w:val="20"/>
          <w:lang w:val="en-US"/>
        </w:rPr>
        <w:t>rains</w:t>
      </w:r>
      <w:r>
        <w:rPr>
          <w:rFonts w:eastAsia="Times New Roman" w:cs="Times New Roman"/>
          <w:color w:val="000000"/>
          <w:sz w:val="20"/>
          <w:szCs w:val="20"/>
          <w:lang w:val="en-US"/>
        </w:rPr>
        <w:t>, New York</w:t>
      </w:r>
      <w:r w:rsidRPr="007E4039">
        <w:rPr>
          <w:rFonts w:eastAsia="Times New Roman" w:cs="Times New Roman"/>
          <w:color w:val="000000"/>
          <w:sz w:val="20"/>
          <w:szCs w:val="20"/>
          <w:lang w:val="en-US"/>
        </w:rPr>
        <w:t>, Norton and Co., 2010.</w:t>
      </w:r>
    </w:p>
  </w:footnote>
  <w:footnote w:id="35">
    <w:p w14:paraId="55783BF8" w14:textId="727619EA" w:rsidR="0069145C" w:rsidRPr="00CA7C45" w:rsidRDefault="0069145C">
      <w:pPr>
        <w:pStyle w:val="Textonotapie"/>
        <w:rPr>
          <w:lang w:val="es-ES_tradnl"/>
        </w:rPr>
      </w:pPr>
      <w:r>
        <w:rPr>
          <w:rStyle w:val="Refdenotaalpie"/>
        </w:rPr>
        <w:footnoteRef/>
      </w:r>
      <w:r w:rsidRPr="00CA7C45">
        <w:rPr>
          <w:lang w:val="es-ES_tradnl"/>
        </w:rPr>
        <w:t xml:space="preserve"> </w:t>
      </w:r>
      <w:r>
        <w:rPr>
          <w:sz w:val="20"/>
          <w:szCs w:val="20"/>
          <w:lang w:val="es-ES_tradnl"/>
        </w:rPr>
        <w:t>Véase</w:t>
      </w:r>
      <w:r w:rsidRPr="003E5640">
        <w:rPr>
          <w:sz w:val="20"/>
          <w:szCs w:val="20"/>
          <w:lang w:val="es-ES_tradnl"/>
        </w:rPr>
        <w:t xml:space="preserve"> el artículo “La Guadalupana, única madre que unifica este país ‘de huérfanos’ en </w:t>
      </w:r>
      <w:r w:rsidRPr="003E5640">
        <w:rPr>
          <w:i/>
          <w:sz w:val="20"/>
          <w:szCs w:val="20"/>
          <w:lang w:val="es-ES_tradnl"/>
        </w:rPr>
        <w:t>La Jornada</w:t>
      </w:r>
      <w:r w:rsidRPr="003E5640">
        <w:rPr>
          <w:sz w:val="20"/>
          <w:szCs w:val="20"/>
          <w:lang w:val="es-ES_tradnl"/>
        </w:rPr>
        <w:t>, 7 de dic</w:t>
      </w:r>
      <w:r>
        <w:rPr>
          <w:sz w:val="20"/>
          <w:szCs w:val="20"/>
          <w:lang w:val="es-ES_tradnl"/>
        </w:rPr>
        <w:t>i</w:t>
      </w:r>
      <w:r w:rsidRPr="003E5640">
        <w:rPr>
          <w:sz w:val="20"/>
          <w:szCs w:val="20"/>
          <w:lang w:val="es-ES_tradnl"/>
        </w:rPr>
        <w:t xml:space="preserve">embre 2007, Sección Cultura, </w:t>
      </w:r>
      <w:hyperlink r:id="rId6" w:history="1">
        <w:r w:rsidRPr="003E5640">
          <w:rPr>
            <w:rStyle w:val="Hipervnculo"/>
            <w:sz w:val="20"/>
            <w:szCs w:val="20"/>
            <w:lang w:val="es-ES_tradnl"/>
          </w:rPr>
          <w:t>http://www.jornada.unam.mx/2007/12/07/index.php?section=cultura&amp;article=a05n1cul</w:t>
        </w:r>
      </w:hyperlink>
      <w:r w:rsidRPr="003E5640">
        <w:rPr>
          <w:sz w:val="20"/>
          <w:szCs w:val="20"/>
          <w:lang w:val="es-ES_tradnl"/>
        </w:rPr>
        <w:t xml:space="preserve"> , consultado noviembre, 2015.</w:t>
      </w:r>
    </w:p>
  </w:footnote>
  <w:footnote w:id="36">
    <w:p w14:paraId="3CCBCD62" w14:textId="7FE6DB86" w:rsidR="0069145C" w:rsidRPr="007E4039" w:rsidRDefault="0069145C">
      <w:pPr>
        <w:pStyle w:val="Textonotapie"/>
        <w:rPr>
          <w:sz w:val="20"/>
          <w:szCs w:val="20"/>
          <w:lang w:val="en-US"/>
        </w:rPr>
      </w:pPr>
      <w:r w:rsidRPr="007E4039">
        <w:rPr>
          <w:rStyle w:val="Refdenotaalpie"/>
          <w:sz w:val="20"/>
          <w:szCs w:val="20"/>
        </w:rPr>
        <w:footnoteRef/>
      </w:r>
      <w:r w:rsidRPr="007E4039">
        <w:rPr>
          <w:sz w:val="20"/>
          <w:szCs w:val="20"/>
          <w:lang w:val="en-US"/>
        </w:rPr>
        <w:t xml:space="preserve"> </w:t>
      </w:r>
      <w:r w:rsidRPr="007E4039">
        <w:rPr>
          <w:rFonts w:eastAsia="Times New Roman" w:cs="Times New Roman"/>
          <w:color w:val="000000"/>
          <w:sz w:val="20"/>
          <w:szCs w:val="20"/>
          <w:lang w:val="en-US"/>
        </w:rPr>
        <w:t>Card</w:t>
      </w:r>
      <w:r>
        <w:rPr>
          <w:rFonts w:eastAsia="Times New Roman" w:cs="Times New Roman"/>
          <w:color w:val="000000"/>
          <w:sz w:val="20"/>
          <w:szCs w:val="20"/>
          <w:lang w:val="en-US"/>
        </w:rPr>
        <w:t xml:space="preserve">, </w:t>
      </w:r>
      <w:r w:rsidRPr="007E4039">
        <w:rPr>
          <w:rFonts w:eastAsia="Times New Roman" w:cs="Times New Roman"/>
          <w:color w:val="000000"/>
          <w:sz w:val="20"/>
          <w:szCs w:val="20"/>
          <w:lang w:val="en-US"/>
        </w:rPr>
        <w:t xml:space="preserve">S.K., J. </w:t>
      </w:r>
      <w:proofErr w:type="spellStart"/>
      <w:r w:rsidRPr="007E4039">
        <w:rPr>
          <w:rFonts w:eastAsia="Times New Roman" w:cs="Times New Roman"/>
          <w:color w:val="000000"/>
          <w:sz w:val="20"/>
          <w:szCs w:val="20"/>
          <w:lang w:val="en-US"/>
        </w:rPr>
        <w:t>Mackinlay</w:t>
      </w:r>
      <w:proofErr w:type="spellEnd"/>
      <w:r w:rsidRPr="007E4039">
        <w:rPr>
          <w:rFonts w:eastAsia="Times New Roman" w:cs="Times New Roman"/>
          <w:color w:val="000000"/>
          <w:sz w:val="20"/>
          <w:szCs w:val="20"/>
          <w:lang w:val="en-US"/>
        </w:rPr>
        <w:t xml:space="preserve"> and </w:t>
      </w:r>
      <w:r>
        <w:rPr>
          <w:rFonts w:eastAsia="Times New Roman" w:cs="Times New Roman"/>
          <w:color w:val="000000"/>
          <w:sz w:val="20"/>
          <w:szCs w:val="20"/>
          <w:lang w:val="en-US"/>
        </w:rPr>
        <w:t xml:space="preserve">Ben </w:t>
      </w:r>
      <w:proofErr w:type="spellStart"/>
      <w:r w:rsidRPr="007E4039">
        <w:rPr>
          <w:rFonts w:eastAsia="Times New Roman" w:cs="Times New Roman"/>
          <w:color w:val="000000"/>
          <w:sz w:val="20"/>
          <w:szCs w:val="20"/>
          <w:lang w:val="en-US"/>
        </w:rPr>
        <w:t>Shneiderman</w:t>
      </w:r>
      <w:proofErr w:type="spellEnd"/>
      <w:r>
        <w:rPr>
          <w:rFonts w:eastAsia="Times New Roman" w:cs="Times New Roman"/>
          <w:color w:val="000000"/>
          <w:sz w:val="20"/>
          <w:szCs w:val="20"/>
          <w:lang w:val="en-US"/>
        </w:rPr>
        <w:t xml:space="preserve">, </w:t>
      </w:r>
      <w:r w:rsidRPr="007E4039">
        <w:rPr>
          <w:rFonts w:eastAsia="Times New Roman" w:cs="Times New Roman"/>
          <w:color w:val="000000"/>
          <w:sz w:val="20"/>
          <w:szCs w:val="20"/>
          <w:lang w:val="en-US"/>
        </w:rPr>
        <w:t>Readings</w:t>
      </w:r>
      <w:r w:rsidRPr="007E4039">
        <w:rPr>
          <w:rFonts w:eastAsia="Times New Roman" w:cs="Times New Roman"/>
          <w:i/>
          <w:color w:val="000000"/>
          <w:sz w:val="20"/>
          <w:szCs w:val="20"/>
          <w:lang w:val="en-US"/>
        </w:rPr>
        <w:t xml:space="preserve"> in Information Visualization. Using Vision to Think</w:t>
      </w:r>
      <w:r w:rsidRPr="007E4039">
        <w:rPr>
          <w:rFonts w:eastAsia="Times New Roman" w:cs="Times New Roman"/>
          <w:color w:val="000000"/>
          <w:sz w:val="20"/>
          <w:szCs w:val="20"/>
          <w:lang w:val="en-US"/>
        </w:rPr>
        <w:t>, Academic Press, 1999.</w:t>
      </w:r>
    </w:p>
  </w:footnote>
  <w:footnote w:id="37">
    <w:p w14:paraId="17B8837B" w14:textId="179F9813" w:rsidR="0069145C" w:rsidRPr="004E7516" w:rsidRDefault="0069145C" w:rsidP="003E5640">
      <w:pPr>
        <w:rPr>
          <w:rFonts w:ascii="Cambria" w:eastAsia="Times New Roman" w:hAnsi="Cambria"/>
          <w:sz w:val="20"/>
          <w:szCs w:val="20"/>
          <w:lang w:val="en-US" w:eastAsia="es-ES_tradnl"/>
        </w:rPr>
      </w:pPr>
      <w:r w:rsidRPr="007E4039">
        <w:rPr>
          <w:rStyle w:val="Refdenotaalpie"/>
          <w:sz w:val="20"/>
          <w:szCs w:val="20"/>
        </w:rPr>
        <w:footnoteRef/>
      </w:r>
      <w:r w:rsidRPr="007E4039">
        <w:rPr>
          <w:sz w:val="20"/>
          <w:szCs w:val="20"/>
          <w:lang w:val="en-US"/>
        </w:rPr>
        <w:t xml:space="preserve"> </w:t>
      </w:r>
      <w:proofErr w:type="spellStart"/>
      <w:r w:rsidRPr="004E7516">
        <w:rPr>
          <w:rFonts w:ascii="Cambria" w:hAnsi="Cambria"/>
          <w:sz w:val="20"/>
          <w:szCs w:val="20"/>
          <w:lang w:val="en-US"/>
        </w:rPr>
        <w:t>Ver</w:t>
      </w:r>
      <w:proofErr w:type="spellEnd"/>
      <w:r w:rsidRPr="004E7516">
        <w:rPr>
          <w:rFonts w:ascii="Cambria" w:hAnsi="Cambria"/>
          <w:sz w:val="20"/>
          <w:szCs w:val="20"/>
          <w:lang w:val="en-US"/>
        </w:rPr>
        <w:t>: J. Bruner, “Life as a Narrative”,</w:t>
      </w:r>
      <w:r w:rsidRPr="004E7516">
        <w:rPr>
          <w:rFonts w:ascii="Cambria" w:eastAsia="Times New Roman" w:hAnsi="Cambria"/>
          <w:sz w:val="20"/>
          <w:szCs w:val="20"/>
          <w:lang w:val="en-US" w:eastAsia="es-ES_tradnl"/>
        </w:rPr>
        <w:t xml:space="preserve"> </w:t>
      </w:r>
      <w:r w:rsidRPr="004E7516">
        <w:rPr>
          <w:rStyle w:val="nfasis"/>
          <w:rFonts w:ascii="Cambria" w:eastAsia="Times New Roman" w:hAnsi="Cambria"/>
          <w:sz w:val="20"/>
          <w:szCs w:val="20"/>
          <w:u w:val="single"/>
          <w:lang w:val="en-US"/>
        </w:rPr>
        <w:t>Social Research: An International Quarterly</w:t>
      </w:r>
      <w:r>
        <w:rPr>
          <w:rStyle w:val="nfasis"/>
          <w:rFonts w:ascii="Cambria" w:eastAsia="Times New Roman" w:hAnsi="Cambria"/>
          <w:sz w:val="20"/>
          <w:szCs w:val="20"/>
          <w:u w:val="single"/>
          <w:lang w:val="en-US"/>
        </w:rPr>
        <w:t xml:space="preserve">, </w:t>
      </w:r>
      <w:r w:rsidRPr="004E7516">
        <w:rPr>
          <w:rFonts w:ascii="Cambria" w:eastAsia="Times New Roman" w:hAnsi="Cambria"/>
          <w:sz w:val="20"/>
          <w:szCs w:val="20"/>
          <w:lang w:val="en-US"/>
        </w:rPr>
        <w:t xml:space="preserve">71 (3), pp. 691-710, 2004 </w:t>
      </w:r>
      <w:proofErr w:type="spellStart"/>
      <w:r>
        <w:rPr>
          <w:rFonts w:ascii="Cambria" w:eastAsia="Times New Roman" w:hAnsi="Cambria"/>
          <w:sz w:val="20"/>
          <w:szCs w:val="20"/>
          <w:lang w:val="en-US"/>
        </w:rPr>
        <w:t>véase</w:t>
      </w:r>
      <w:proofErr w:type="spellEnd"/>
      <w:r>
        <w:rPr>
          <w:rFonts w:ascii="Cambria" w:eastAsia="Times New Roman" w:hAnsi="Cambria"/>
          <w:sz w:val="20"/>
          <w:szCs w:val="20"/>
          <w:lang w:val="en-US"/>
        </w:rPr>
        <w:t xml:space="preserve"> </w:t>
      </w:r>
      <w:hyperlink r:id="rId7" w:tgtFrame="_blank" w:history="1">
        <w:r w:rsidRPr="004E7516">
          <w:rPr>
            <w:rStyle w:val="Hipervnculo"/>
            <w:rFonts w:ascii="Cambria" w:eastAsia="Times New Roman" w:hAnsi="Cambria"/>
            <w:sz w:val="20"/>
            <w:szCs w:val="20"/>
            <w:lang w:val="en-US"/>
          </w:rPr>
          <w:t>http://nimblejourneys.com/Cases/Bruner_J_LifeAsNarrative.pdf</w:t>
        </w:r>
      </w:hyperlink>
      <w:r w:rsidRPr="004E7516">
        <w:rPr>
          <w:rFonts w:ascii="Cambria" w:eastAsia="Times New Roman" w:hAnsi="Cambria"/>
          <w:sz w:val="20"/>
          <w:szCs w:val="20"/>
          <w:lang w:val="en-US"/>
        </w:rPr>
        <w:t xml:space="preserve"> (</w:t>
      </w:r>
      <w:proofErr w:type="spellStart"/>
      <w:r w:rsidRPr="004E7516">
        <w:rPr>
          <w:rFonts w:ascii="Cambria" w:eastAsia="Times New Roman" w:hAnsi="Cambria"/>
          <w:sz w:val="20"/>
          <w:szCs w:val="20"/>
          <w:lang w:val="en-US"/>
        </w:rPr>
        <w:t>consultado</w:t>
      </w:r>
      <w:proofErr w:type="spellEnd"/>
      <w:r w:rsidRPr="004E7516">
        <w:rPr>
          <w:rFonts w:ascii="Cambria" w:eastAsia="Times New Roman" w:hAnsi="Cambria"/>
          <w:sz w:val="20"/>
          <w:szCs w:val="20"/>
          <w:lang w:val="en-US"/>
        </w:rPr>
        <w:t xml:space="preserve"> 12 </w:t>
      </w:r>
      <w:proofErr w:type="spellStart"/>
      <w:r w:rsidRPr="004E7516">
        <w:rPr>
          <w:rFonts w:ascii="Cambria" w:eastAsia="Times New Roman" w:hAnsi="Cambria"/>
          <w:sz w:val="20"/>
          <w:szCs w:val="20"/>
          <w:lang w:val="en-US"/>
        </w:rPr>
        <w:t>diciembre</w:t>
      </w:r>
      <w:proofErr w:type="spellEnd"/>
      <w:r w:rsidRPr="004E7516">
        <w:rPr>
          <w:rFonts w:ascii="Cambria" w:eastAsia="Times New Roman" w:hAnsi="Cambria"/>
          <w:sz w:val="20"/>
          <w:szCs w:val="20"/>
          <w:lang w:val="en-US"/>
        </w:rPr>
        <w:t xml:space="preserve"> 2016)</w:t>
      </w:r>
    </w:p>
    <w:p w14:paraId="5C22AEA6" w14:textId="73C68291" w:rsidR="0069145C" w:rsidRPr="004E7516" w:rsidRDefault="0069145C" w:rsidP="00F618FB">
      <w:pPr>
        <w:rPr>
          <w:rFonts w:ascii="Cambria" w:eastAsia="Times New Roman" w:hAnsi="Cambria"/>
          <w:sz w:val="20"/>
          <w:szCs w:val="20"/>
          <w:lang w:val="en-US" w:eastAsia="es-ES_tradnl"/>
        </w:rPr>
      </w:pPr>
    </w:p>
    <w:p w14:paraId="2EB5F5B0" w14:textId="5D84DBE6" w:rsidR="0069145C" w:rsidRPr="00BA692F" w:rsidRDefault="0069145C">
      <w:pPr>
        <w:pStyle w:val="Textonotapie"/>
        <w:rPr>
          <w:lang w:val="en-US"/>
        </w:rPr>
      </w:pPr>
    </w:p>
  </w:footnote>
  <w:footnote w:id="38">
    <w:p w14:paraId="78F5F5D9" w14:textId="68405822"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H. </w:t>
      </w:r>
      <w:proofErr w:type="spellStart"/>
      <w:r w:rsidRPr="007E4039">
        <w:rPr>
          <w:sz w:val="20"/>
          <w:szCs w:val="20"/>
        </w:rPr>
        <w:t>Rheingold</w:t>
      </w:r>
      <w:proofErr w:type="spellEnd"/>
      <w:r w:rsidRPr="007E4039">
        <w:rPr>
          <w:sz w:val="20"/>
          <w:szCs w:val="20"/>
        </w:rPr>
        <w:t xml:space="preserve">, </w:t>
      </w:r>
      <w:proofErr w:type="spellStart"/>
      <w:r w:rsidRPr="007E4039">
        <w:rPr>
          <w:i/>
          <w:sz w:val="20"/>
          <w:szCs w:val="20"/>
        </w:rPr>
        <w:t>The</w:t>
      </w:r>
      <w:proofErr w:type="spellEnd"/>
      <w:r w:rsidRPr="007E4039">
        <w:rPr>
          <w:i/>
          <w:sz w:val="20"/>
          <w:szCs w:val="20"/>
        </w:rPr>
        <w:t xml:space="preserve"> Virtual </w:t>
      </w:r>
      <w:proofErr w:type="spellStart"/>
      <w:r w:rsidRPr="007E4039">
        <w:rPr>
          <w:i/>
          <w:sz w:val="20"/>
          <w:szCs w:val="20"/>
        </w:rPr>
        <w:t>Community</w:t>
      </w:r>
      <w:proofErr w:type="spellEnd"/>
      <w:r w:rsidRPr="007E4039">
        <w:rPr>
          <w:sz w:val="20"/>
          <w:szCs w:val="20"/>
        </w:rPr>
        <w:t xml:space="preserve"> (</w:t>
      </w:r>
      <w:r>
        <w:rPr>
          <w:sz w:val="20"/>
          <w:szCs w:val="20"/>
        </w:rPr>
        <w:t>Véase</w:t>
      </w:r>
      <w:r w:rsidRPr="007E4039">
        <w:rPr>
          <w:sz w:val="20"/>
          <w:szCs w:val="20"/>
        </w:rPr>
        <w:t xml:space="preserve"> la versión electrónica en </w:t>
      </w:r>
      <w:hyperlink r:id="rId8" w:tgtFrame="_blank" w:history="1">
        <w:r w:rsidRPr="007E4039">
          <w:rPr>
            <w:rStyle w:val="Hipervnculo"/>
            <w:rFonts w:eastAsia="Times New Roman" w:cs="Times New Roman"/>
            <w:sz w:val="20"/>
            <w:szCs w:val="20"/>
          </w:rPr>
          <w:t>http://www.rheingold.com/vc/book/intro.html</w:t>
        </w:r>
      </w:hyperlink>
      <w:r w:rsidRPr="007E4039">
        <w:rPr>
          <w:rFonts w:eastAsia="Times New Roman" w:cs="Times New Roman"/>
          <w:sz w:val="20"/>
          <w:szCs w:val="20"/>
        </w:rPr>
        <w:t xml:space="preserve"> )</w:t>
      </w:r>
    </w:p>
  </w:footnote>
  <w:footnote w:id="39">
    <w:p w14:paraId="6BEFAA56" w14:textId="6DCBDD15"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w:t>
      </w:r>
      <w:proofErr w:type="spellStart"/>
      <w:r w:rsidRPr="007E4039">
        <w:rPr>
          <w:rStyle w:val="a"/>
          <w:rFonts w:eastAsia="Times New Roman" w:cs="Times New Roman"/>
          <w:sz w:val="20"/>
          <w:szCs w:val="20"/>
        </w:rPr>
        <w:t>Rosanna</w:t>
      </w:r>
      <w:proofErr w:type="spellEnd"/>
      <w:r w:rsidRPr="007E4039">
        <w:rPr>
          <w:rStyle w:val="a"/>
          <w:rFonts w:eastAsia="Times New Roman" w:cs="Times New Roman"/>
          <w:sz w:val="20"/>
          <w:szCs w:val="20"/>
        </w:rPr>
        <w:t xml:space="preserve"> Marie Chandler, “Facebook </w:t>
      </w:r>
      <w:proofErr w:type="spellStart"/>
      <w:r w:rsidRPr="007E4039">
        <w:rPr>
          <w:rStyle w:val="a"/>
          <w:rFonts w:eastAsia="Times New Roman" w:cs="Times New Roman"/>
          <w:sz w:val="20"/>
          <w:szCs w:val="20"/>
        </w:rPr>
        <w:t>is</w:t>
      </w:r>
      <w:proofErr w:type="spellEnd"/>
      <w:r w:rsidRPr="007E4039">
        <w:rPr>
          <w:rStyle w:val="a"/>
          <w:rFonts w:eastAsia="Times New Roman" w:cs="Times New Roman"/>
          <w:sz w:val="20"/>
          <w:szCs w:val="20"/>
        </w:rPr>
        <w:t xml:space="preserve"> to </w:t>
      </w:r>
      <w:proofErr w:type="spellStart"/>
      <w:r w:rsidRPr="007E4039">
        <w:rPr>
          <w:rStyle w:val="a"/>
          <w:rFonts w:eastAsia="Times New Roman" w:cs="Times New Roman"/>
          <w:sz w:val="20"/>
          <w:szCs w:val="20"/>
        </w:rPr>
        <w:t>socialising</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what</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masturbation</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is</w:t>
      </w:r>
      <w:proofErr w:type="spellEnd"/>
      <w:r w:rsidRPr="007E4039">
        <w:rPr>
          <w:rStyle w:val="a"/>
          <w:rFonts w:eastAsia="Times New Roman" w:cs="Times New Roman"/>
          <w:sz w:val="20"/>
          <w:szCs w:val="20"/>
        </w:rPr>
        <w:t xml:space="preserve"> to sex”, </w:t>
      </w:r>
      <w:proofErr w:type="spellStart"/>
      <w:r w:rsidRPr="007E4039">
        <w:rPr>
          <w:rStyle w:val="a"/>
          <w:rFonts w:eastAsia="Times New Roman" w:cs="Times New Roman"/>
          <w:i/>
          <w:sz w:val="20"/>
          <w:szCs w:val="20"/>
        </w:rPr>
        <w:t>Debating</w:t>
      </w:r>
      <w:proofErr w:type="spellEnd"/>
      <w:r w:rsidRPr="007E4039">
        <w:rPr>
          <w:rStyle w:val="a"/>
          <w:rFonts w:eastAsia="Times New Roman" w:cs="Times New Roman"/>
          <w:i/>
          <w:sz w:val="20"/>
          <w:szCs w:val="20"/>
        </w:rPr>
        <w:t xml:space="preserve"> </w:t>
      </w:r>
      <w:proofErr w:type="spellStart"/>
      <w:r w:rsidRPr="007E4039">
        <w:rPr>
          <w:rStyle w:val="a"/>
          <w:rFonts w:eastAsia="Times New Roman" w:cs="Times New Roman"/>
          <w:i/>
          <w:sz w:val="20"/>
          <w:szCs w:val="20"/>
        </w:rPr>
        <w:t>Communities</w:t>
      </w:r>
      <w:proofErr w:type="spellEnd"/>
      <w:r w:rsidRPr="007E4039">
        <w:rPr>
          <w:rStyle w:val="a"/>
          <w:rFonts w:eastAsia="Times New Roman" w:cs="Times New Roman"/>
          <w:i/>
          <w:sz w:val="20"/>
          <w:szCs w:val="20"/>
        </w:rPr>
        <w:t xml:space="preserve"> and Networks 2010, Online </w:t>
      </w:r>
      <w:proofErr w:type="spellStart"/>
      <w:r w:rsidRPr="007E4039">
        <w:rPr>
          <w:rStyle w:val="a"/>
          <w:rFonts w:eastAsia="Times New Roman" w:cs="Times New Roman"/>
          <w:i/>
          <w:sz w:val="20"/>
          <w:szCs w:val="20"/>
        </w:rPr>
        <w:t>Conference</w:t>
      </w:r>
      <w:proofErr w:type="spellEnd"/>
      <w:r w:rsidRPr="007E4039">
        <w:rPr>
          <w:rStyle w:val="a"/>
          <w:rFonts w:eastAsia="Times New Roman" w:cs="Times New Roman"/>
          <w:i/>
          <w:sz w:val="20"/>
          <w:szCs w:val="20"/>
        </w:rPr>
        <w:t xml:space="preserve"> </w:t>
      </w:r>
      <w:proofErr w:type="spellStart"/>
      <w:r w:rsidRPr="007E4039">
        <w:rPr>
          <w:rStyle w:val="a"/>
          <w:rFonts w:eastAsia="Times New Roman" w:cs="Times New Roman"/>
          <w:i/>
          <w:sz w:val="20"/>
          <w:szCs w:val="20"/>
        </w:rPr>
        <w:t>on</w:t>
      </w:r>
      <w:proofErr w:type="spellEnd"/>
      <w:r w:rsidRPr="007E4039">
        <w:rPr>
          <w:rStyle w:val="a"/>
          <w:rFonts w:eastAsia="Times New Roman" w:cs="Times New Roman"/>
          <w:i/>
          <w:sz w:val="20"/>
          <w:szCs w:val="20"/>
        </w:rPr>
        <w:t xml:space="preserve"> Networks and </w:t>
      </w:r>
      <w:proofErr w:type="spellStart"/>
      <w:r w:rsidRPr="007E4039">
        <w:rPr>
          <w:rStyle w:val="a"/>
          <w:rFonts w:eastAsia="Times New Roman" w:cs="Times New Roman"/>
          <w:i/>
          <w:sz w:val="20"/>
          <w:szCs w:val="20"/>
        </w:rPr>
        <w:t>Communities</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Department</w:t>
      </w:r>
      <w:proofErr w:type="spellEnd"/>
      <w:r w:rsidRPr="007E4039">
        <w:rPr>
          <w:rStyle w:val="a"/>
          <w:rFonts w:eastAsia="Times New Roman" w:cs="Times New Roman"/>
          <w:sz w:val="20"/>
          <w:szCs w:val="20"/>
        </w:rPr>
        <w:t xml:space="preserve"> of Internet </w:t>
      </w:r>
      <w:proofErr w:type="spellStart"/>
      <w:r w:rsidRPr="007E4039">
        <w:rPr>
          <w:rStyle w:val="a"/>
          <w:rFonts w:eastAsia="Times New Roman" w:cs="Times New Roman"/>
          <w:sz w:val="20"/>
          <w:szCs w:val="20"/>
        </w:rPr>
        <w:t>Studies</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Curtin</w:t>
      </w:r>
      <w:proofErr w:type="spellEnd"/>
      <w:r w:rsidRPr="007E4039">
        <w:rPr>
          <w:rStyle w:val="a"/>
          <w:rFonts w:eastAsia="Times New Roman" w:cs="Times New Roman"/>
          <w:sz w:val="20"/>
          <w:szCs w:val="20"/>
        </w:rPr>
        <w:t xml:space="preserve"> </w:t>
      </w:r>
      <w:proofErr w:type="spellStart"/>
      <w:r w:rsidRPr="007E4039">
        <w:rPr>
          <w:rStyle w:val="a"/>
          <w:rFonts w:eastAsia="Times New Roman" w:cs="Times New Roman"/>
          <w:sz w:val="20"/>
          <w:szCs w:val="20"/>
        </w:rPr>
        <w:t>University</w:t>
      </w:r>
      <w:proofErr w:type="spellEnd"/>
      <w:r w:rsidRPr="007E4039">
        <w:rPr>
          <w:rStyle w:val="a"/>
          <w:rFonts w:eastAsia="Times New Roman" w:cs="Times New Roman"/>
          <w:sz w:val="20"/>
          <w:szCs w:val="20"/>
        </w:rPr>
        <w:t xml:space="preserve"> of </w:t>
      </w:r>
      <w:proofErr w:type="spellStart"/>
      <w:r w:rsidRPr="007E4039">
        <w:rPr>
          <w:rStyle w:val="a"/>
          <w:rFonts w:eastAsia="Times New Roman" w:cs="Times New Roman"/>
          <w:sz w:val="20"/>
          <w:szCs w:val="20"/>
        </w:rPr>
        <w:t>Technology</w:t>
      </w:r>
      <w:proofErr w:type="spellEnd"/>
      <w:r w:rsidRPr="007E4039">
        <w:rPr>
          <w:rStyle w:val="a"/>
          <w:rFonts w:eastAsia="Times New Roman" w:cs="Times New Roman"/>
          <w:sz w:val="20"/>
          <w:szCs w:val="20"/>
        </w:rPr>
        <w:t xml:space="preserve">, disponible en: </w:t>
      </w:r>
      <w:hyperlink r:id="rId9" w:history="1">
        <w:r w:rsidRPr="007E4039">
          <w:rPr>
            <w:rStyle w:val="Hipervnculo"/>
            <w:rFonts w:eastAsia="Times New Roman" w:cs="Times New Roman"/>
            <w:sz w:val="20"/>
            <w:szCs w:val="20"/>
          </w:rPr>
          <w:t>http://networkconference.netstudies.org/2010/04/facebook-is-to-socialising-what-masturbation-is-to-sex/</w:t>
        </w:r>
      </w:hyperlink>
      <w:r w:rsidRPr="007E4039">
        <w:rPr>
          <w:rStyle w:val="a"/>
          <w:rFonts w:eastAsia="Times New Roman" w:cs="Times New Roman"/>
          <w:sz w:val="20"/>
          <w:szCs w:val="20"/>
        </w:rPr>
        <w:t xml:space="preserve"> [(…) son populares por dos razones principales: en primer lugar porque son convenientes y accesibles para grupos muy grandes de personas, y en segundo lugar por su capacidad para definir, promover y controlar la percepción de identidad. Parece como si Facebook of</w:t>
      </w:r>
      <w:r>
        <w:rPr>
          <w:rStyle w:val="a"/>
          <w:rFonts w:eastAsia="Times New Roman" w:cs="Times New Roman"/>
          <w:sz w:val="20"/>
          <w:szCs w:val="20"/>
        </w:rPr>
        <w:t>r</w:t>
      </w:r>
      <w:r w:rsidRPr="007E4039">
        <w:rPr>
          <w:rStyle w:val="a"/>
          <w:rFonts w:eastAsia="Times New Roman" w:cs="Times New Roman"/>
          <w:sz w:val="20"/>
          <w:szCs w:val="20"/>
        </w:rPr>
        <w:t>eciera la oportunidad de maximizar la cantidad y diluyera la calidad para alcanzar nuestro “orgasmo” social a través de 15 segundos de actualización del estado, comentarios a fotografías son compromiso y aún el superfluo “</w:t>
      </w:r>
      <w:proofErr w:type="spellStart"/>
      <w:r w:rsidRPr="007E4039">
        <w:rPr>
          <w:rStyle w:val="a"/>
          <w:rFonts w:eastAsia="Times New Roman" w:cs="Times New Roman"/>
          <w:sz w:val="20"/>
          <w:szCs w:val="20"/>
        </w:rPr>
        <w:t>like</w:t>
      </w:r>
      <w:proofErr w:type="spellEnd"/>
      <w:r w:rsidRPr="007E4039">
        <w:rPr>
          <w:rStyle w:val="a"/>
          <w:rFonts w:eastAsia="Times New Roman" w:cs="Times New Roman"/>
          <w:sz w:val="20"/>
          <w:szCs w:val="20"/>
        </w:rPr>
        <w:t>”] Traducción mía.</w:t>
      </w:r>
    </w:p>
  </w:footnote>
  <w:footnote w:id="40">
    <w:p w14:paraId="7798F6A3" w14:textId="404F70EE" w:rsidR="0069145C" w:rsidRPr="006D2D70" w:rsidRDefault="0069145C" w:rsidP="00146C22">
      <w:pPr>
        <w:pStyle w:val="Textonotapie"/>
        <w:jc w:val="both"/>
        <w:rPr>
          <w:sz w:val="20"/>
          <w:szCs w:val="20"/>
          <w:lang w:val="es-ES_tradnl"/>
        </w:rPr>
      </w:pPr>
      <w:r w:rsidRPr="006D2D70">
        <w:rPr>
          <w:rStyle w:val="Refdenotaalpie"/>
          <w:sz w:val="20"/>
          <w:szCs w:val="20"/>
        </w:rPr>
        <w:footnoteRef/>
      </w:r>
      <w:r w:rsidRPr="006D2D70">
        <w:rPr>
          <w:sz w:val="20"/>
          <w:szCs w:val="20"/>
        </w:rPr>
        <w:t xml:space="preserve"> </w:t>
      </w:r>
      <w:r w:rsidRPr="006D2D70">
        <w:rPr>
          <w:rFonts w:eastAsia="Times New Roman" w:cs="Times New Roman"/>
          <w:color w:val="000000"/>
          <w:sz w:val="20"/>
          <w:szCs w:val="20"/>
        </w:rPr>
        <w:t xml:space="preserve">Nuestra propuesta de modelo fue seleccionada por la AISEAD como modelo de buenas prácticas y fue publicado en octubre de 2014 por la Universidad de la Loja, </w:t>
      </w:r>
      <w:proofErr w:type="spellStart"/>
      <w:r w:rsidRPr="006D2D70">
        <w:rPr>
          <w:rFonts w:eastAsia="Times New Roman" w:cs="Times New Roman"/>
          <w:color w:val="000000"/>
          <w:sz w:val="20"/>
          <w:szCs w:val="20"/>
        </w:rPr>
        <w:t>Ibervirtual</w:t>
      </w:r>
      <w:proofErr w:type="spellEnd"/>
      <w:r w:rsidRPr="006D2D70">
        <w:rPr>
          <w:rFonts w:eastAsia="Times New Roman" w:cs="Times New Roman"/>
          <w:color w:val="000000"/>
          <w:sz w:val="20"/>
          <w:szCs w:val="20"/>
        </w:rPr>
        <w:t xml:space="preserve"> y la AISEAD al obtener el premio: </w:t>
      </w:r>
      <w:r w:rsidRPr="00D87ED9">
        <w:rPr>
          <w:rFonts w:eastAsia="Times New Roman" w:cs="Times New Roman"/>
          <w:i/>
          <w:color w:val="000000"/>
          <w:sz w:val="20"/>
          <w:szCs w:val="20"/>
        </w:rPr>
        <w:t>Buenas Prácticas en Educación a Distancia, Experiencias Significativas en Iberoamérica</w:t>
      </w:r>
      <w:r w:rsidRPr="006D2D70">
        <w:rPr>
          <w:rFonts w:eastAsia="Times New Roman" w:cs="Times New Roman"/>
          <w:color w:val="000000"/>
          <w:sz w:val="20"/>
          <w:szCs w:val="20"/>
        </w:rPr>
        <w:t>. AIESAD-</w:t>
      </w:r>
      <w:proofErr w:type="spellStart"/>
      <w:r w:rsidRPr="006D2D70">
        <w:rPr>
          <w:rFonts w:eastAsia="Times New Roman" w:cs="Times New Roman"/>
          <w:color w:val="000000"/>
          <w:sz w:val="20"/>
          <w:szCs w:val="20"/>
        </w:rPr>
        <w:t>IberVirtual</w:t>
      </w:r>
      <w:proofErr w:type="spellEnd"/>
      <w:r w:rsidRPr="006D2D70">
        <w:rPr>
          <w:rFonts w:eastAsia="Times New Roman" w:cs="Times New Roman"/>
          <w:color w:val="000000"/>
          <w:sz w:val="20"/>
          <w:szCs w:val="20"/>
        </w:rPr>
        <w:t>-UTPL, Loja, Ecuador, 2014.</w:t>
      </w:r>
    </w:p>
  </w:footnote>
  <w:footnote w:id="41">
    <w:p w14:paraId="7D5BB107" w14:textId="3F75E70D" w:rsidR="0069145C" w:rsidRPr="006D2D70" w:rsidRDefault="0069145C" w:rsidP="00146C22">
      <w:pPr>
        <w:pStyle w:val="Textonotapie"/>
        <w:jc w:val="both"/>
        <w:rPr>
          <w:sz w:val="20"/>
          <w:szCs w:val="20"/>
          <w:lang w:val="es-ES_tradnl"/>
        </w:rPr>
      </w:pPr>
      <w:r w:rsidRPr="006D2D70">
        <w:rPr>
          <w:rStyle w:val="Refdenotaalpie"/>
          <w:sz w:val="20"/>
          <w:szCs w:val="20"/>
        </w:rPr>
        <w:footnoteRef/>
      </w:r>
      <w:r w:rsidRPr="006D2D70">
        <w:rPr>
          <w:sz w:val="20"/>
          <w:szCs w:val="20"/>
        </w:rPr>
        <w:t xml:space="preserve"> Twitter es una red de </w:t>
      </w:r>
      <w:proofErr w:type="spellStart"/>
      <w:r w:rsidRPr="006D2D70">
        <w:rPr>
          <w:sz w:val="20"/>
          <w:szCs w:val="20"/>
        </w:rPr>
        <w:t>microbloging</w:t>
      </w:r>
      <w:proofErr w:type="spellEnd"/>
      <w:r w:rsidRPr="006D2D70">
        <w:rPr>
          <w:sz w:val="20"/>
          <w:szCs w:val="20"/>
        </w:rPr>
        <w:t xml:space="preserve"> </w:t>
      </w:r>
      <w:hyperlink r:id="rId10" w:tgtFrame="_blank" w:history="1">
        <w:r w:rsidRPr="006D2D70">
          <w:rPr>
            <w:rStyle w:val="Hipervnculo"/>
            <w:rFonts w:eastAsia="Times New Roman" w:cs="Times New Roman"/>
            <w:color w:val="000000"/>
            <w:sz w:val="20"/>
            <w:szCs w:val="20"/>
          </w:rPr>
          <w:t>http://twitter.com</w:t>
        </w:r>
      </w:hyperlink>
    </w:p>
  </w:footnote>
  <w:footnote w:id="42">
    <w:p w14:paraId="76BE3F39" w14:textId="5F9B7697" w:rsidR="0069145C" w:rsidRPr="006D2D70" w:rsidRDefault="0069145C" w:rsidP="00146C22">
      <w:pPr>
        <w:pStyle w:val="Ttulo1"/>
        <w:spacing w:before="0" w:beforeAutospacing="0" w:after="120" w:afterAutospacing="0"/>
        <w:jc w:val="both"/>
        <w:rPr>
          <w:rFonts w:asciiTheme="minorHAnsi" w:eastAsia="Times New Roman" w:hAnsiTheme="minorHAnsi"/>
          <w:b w:val="0"/>
          <w:sz w:val="20"/>
          <w:szCs w:val="20"/>
          <w:lang w:val="en-US" w:eastAsia="es-ES_tradnl"/>
        </w:rPr>
      </w:pPr>
      <w:r w:rsidRPr="006D2D70">
        <w:rPr>
          <w:rStyle w:val="Refdenotaalpie"/>
          <w:rFonts w:asciiTheme="minorHAnsi" w:hAnsiTheme="minorHAnsi"/>
          <w:b w:val="0"/>
          <w:sz w:val="20"/>
          <w:szCs w:val="20"/>
        </w:rPr>
        <w:footnoteRef/>
      </w:r>
      <w:r w:rsidRPr="006D2D70">
        <w:rPr>
          <w:rFonts w:asciiTheme="minorHAnsi" w:hAnsiTheme="minorHAnsi"/>
          <w:b w:val="0"/>
          <w:sz w:val="20"/>
          <w:szCs w:val="20"/>
          <w:lang w:val="en-US"/>
        </w:rPr>
        <w:t xml:space="preserve"> Robert </w:t>
      </w:r>
      <w:r>
        <w:rPr>
          <w:rFonts w:asciiTheme="minorHAnsi" w:hAnsiTheme="minorHAnsi"/>
          <w:b w:val="0"/>
          <w:sz w:val="20"/>
          <w:szCs w:val="20"/>
          <w:lang w:val="en-US"/>
        </w:rPr>
        <w:t>Bloomfield,</w:t>
      </w:r>
      <w:r w:rsidRPr="006D2D70">
        <w:rPr>
          <w:rFonts w:asciiTheme="minorHAnsi" w:eastAsia="Times New Roman" w:hAnsiTheme="minorHAnsi"/>
          <w:b w:val="0"/>
          <w:sz w:val="20"/>
          <w:szCs w:val="20"/>
          <w:lang w:val="en-US"/>
        </w:rPr>
        <w:t xml:space="preserve"> “Second chance for second life: virtual worlds need the freedom to self-correct, argues Robert Bloomfield”</w:t>
      </w:r>
      <w:r w:rsidRPr="006D2D70">
        <w:rPr>
          <w:rFonts w:asciiTheme="minorHAnsi" w:hAnsiTheme="minorHAnsi"/>
          <w:b w:val="0"/>
          <w:sz w:val="20"/>
          <w:szCs w:val="20"/>
          <w:lang w:val="en-US"/>
        </w:rPr>
        <w:t xml:space="preserve"> </w:t>
      </w:r>
      <w:r w:rsidRPr="00D87ED9">
        <w:rPr>
          <w:rFonts w:asciiTheme="minorHAnsi" w:hAnsiTheme="minorHAnsi"/>
          <w:b w:val="0"/>
          <w:i/>
          <w:sz w:val="20"/>
          <w:szCs w:val="20"/>
          <w:lang w:val="en-US"/>
        </w:rPr>
        <w:t>Technology Review</w:t>
      </w:r>
      <w:r w:rsidRPr="00D87ED9">
        <w:rPr>
          <w:rFonts w:asciiTheme="minorHAnsi" w:hAnsiTheme="minorHAnsi"/>
          <w:b w:val="0"/>
          <w:sz w:val="20"/>
          <w:szCs w:val="20"/>
          <w:lang w:val="en-US"/>
        </w:rPr>
        <w:t>,   January</w:t>
      </w:r>
      <w:r w:rsidRPr="006D2D70">
        <w:rPr>
          <w:rFonts w:asciiTheme="minorHAnsi" w:hAnsiTheme="minorHAnsi"/>
          <w:b w:val="0"/>
          <w:sz w:val="20"/>
          <w:szCs w:val="20"/>
          <w:lang w:val="en-US"/>
        </w:rPr>
        <w:t xml:space="preserve">, </w:t>
      </w:r>
      <w:proofErr w:type="gramStart"/>
      <w:r w:rsidRPr="006D2D70">
        <w:rPr>
          <w:rFonts w:asciiTheme="minorHAnsi" w:hAnsiTheme="minorHAnsi"/>
          <w:b w:val="0"/>
          <w:sz w:val="20"/>
          <w:szCs w:val="20"/>
          <w:lang w:val="en-US"/>
        </w:rPr>
        <w:t>2008 ,</w:t>
      </w:r>
      <w:proofErr w:type="gramEnd"/>
      <w:r w:rsidRPr="006D2D70">
        <w:rPr>
          <w:rFonts w:asciiTheme="minorHAnsi" w:hAnsiTheme="minorHAnsi"/>
          <w:b w:val="0"/>
          <w:sz w:val="20"/>
          <w:szCs w:val="20"/>
          <w:lang w:val="en-US"/>
        </w:rPr>
        <w:t xml:space="preserve"> p. 58</w:t>
      </w:r>
    </w:p>
    <w:p w14:paraId="05727A5A" w14:textId="2677117F" w:rsidR="0069145C" w:rsidRPr="006E76F7" w:rsidRDefault="0069145C">
      <w:pPr>
        <w:pStyle w:val="Textonotapie"/>
        <w:rPr>
          <w:lang w:val="en-US"/>
        </w:rPr>
      </w:pPr>
    </w:p>
  </w:footnote>
  <w:footnote w:id="43">
    <w:p w14:paraId="61D18A38" w14:textId="1F0A9F94" w:rsidR="0069145C" w:rsidRPr="0091713C" w:rsidRDefault="0069145C" w:rsidP="00146C22">
      <w:pPr>
        <w:jc w:val="both"/>
        <w:rPr>
          <w:rFonts w:ascii="Cambria" w:eastAsia="Times New Roman" w:hAnsi="Cambria"/>
          <w:sz w:val="20"/>
          <w:szCs w:val="20"/>
          <w:lang w:val="en-US" w:eastAsia="es-ES_tradnl"/>
        </w:rPr>
      </w:pPr>
      <w:r w:rsidRPr="0091713C">
        <w:rPr>
          <w:rStyle w:val="Refdenotaalpie"/>
          <w:rFonts w:ascii="Cambria" w:hAnsi="Cambria"/>
          <w:sz w:val="20"/>
          <w:szCs w:val="20"/>
        </w:rPr>
        <w:footnoteRef/>
      </w:r>
      <w:r w:rsidRPr="00013946">
        <w:rPr>
          <w:rFonts w:ascii="Cambria" w:eastAsia="Times New Roman" w:hAnsi="Cambria"/>
          <w:sz w:val="20"/>
          <w:szCs w:val="20"/>
          <w:lang w:val="en-US"/>
        </w:rPr>
        <w:t xml:space="preserve"> </w:t>
      </w:r>
      <w:proofErr w:type="spellStart"/>
      <w:r w:rsidRPr="00013946">
        <w:rPr>
          <w:rFonts w:ascii="Cambria" w:eastAsia="Times New Roman" w:hAnsi="Cambria"/>
          <w:sz w:val="20"/>
          <w:szCs w:val="20"/>
          <w:lang w:val="en-US"/>
        </w:rPr>
        <w:t>Kharpal</w:t>
      </w:r>
      <w:proofErr w:type="spellEnd"/>
      <w:r>
        <w:rPr>
          <w:rFonts w:ascii="Cambria" w:eastAsia="Times New Roman" w:hAnsi="Cambria"/>
          <w:sz w:val="20"/>
          <w:szCs w:val="20"/>
          <w:lang w:val="en-US"/>
        </w:rPr>
        <w:t>,</w:t>
      </w:r>
      <w:r w:rsidRPr="00013946">
        <w:rPr>
          <w:rFonts w:ascii="Cambria" w:eastAsia="Times New Roman" w:hAnsi="Cambria"/>
          <w:sz w:val="20"/>
          <w:szCs w:val="20"/>
          <w:lang w:val="en-US"/>
        </w:rPr>
        <w:t xml:space="preserve"> </w:t>
      </w:r>
      <w:r>
        <w:rPr>
          <w:rFonts w:ascii="Cambria" w:eastAsia="Times New Roman" w:hAnsi="Cambria"/>
          <w:sz w:val="20"/>
          <w:szCs w:val="20"/>
          <w:lang w:val="en-US"/>
        </w:rPr>
        <w:t>A.</w:t>
      </w:r>
      <w:r w:rsidRPr="0091713C">
        <w:rPr>
          <w:rFonts w:ascii="Cambria" w:eastAsia="Times New Roman" w:hAnsi="Cambria"/>
          <w:sz w:val="20"/>
          <w:szCs w:val="20"/>
          <w:lang w:val="en-US"/>
        </w:rPr>
        <w:t xml:space="preserve">, </w:t>
      </w:r>
      <w:r w:rsidRPr="0091713C">
        <w:rPr>
          <w:rFonts w:ascii="Cambria" w:hAnsi="Cambria"/>
          <w:sz w:val="20"/>
          <w:szCs w:val="20"/>
          <w:lang w:val="en-US"/>
        </w:rPr>
        <w:t>“</w:t>
      </w:r>
      <w:r w:rsidRPr="0091713C">
        <w:rPr>
          <w:rFonts w:ascii="Cambria" w:eastAsia="Times New Roman" w:hAnsi="Cambria"/>
          <w:sz w:val="20"/>
          <w:szCs w:val="20"/>
          <w:lang w:val="en-US"/>
        </w:rPr>
        <w:t xml:space="preserve">Elon Musk: Humans must merge with machines or become irrelevant in AI age” </w:t>
      </w:r>
      <w:proofErr w:type="spellStart"/>
      <w:r w:rsidRPr="0091713C">
        <w:rPr>
          <w:rFonts w:ascii="Cambria" w:eastAsia="Times New Roman" w:hAnsi="Cambria"/>
          <w:sz w:val="20"/>
          <w:szCs w:val="20"/>
          <w:lang w:val="en-US"/>
        </w:rPr>
        <w:t>en</w:t>
      </w:r>
      <w:proofErr w:type="spellEnd"/>
      <w:r w:rsidRPr="0091713C">
        <w:rPr>
          <w:rFonts w:ascii="Cambria" w:eastAsia="Times New Roman" w:hAnsi="Cambria"/>
          <w:sz w:val="20"/>
          <w:szCs w:val="20"/>
          <w:lang w:val="en-US"/>
        </w:rPr>
        <w:t xml:space="preserve"> </w:t>
      </w:r>
      <w:r w:rsidRPr="0091713C">
        <w:rPr>
          <w:rFonts w:ascii="Cambria" w:eastAsia="Times New Roman" w:hAnsi="Cambria"/>
          <w:i/>
          <w:sz w:val="20"/>
          <w:szCs w:val="20"/>
          <w:lang w:val="en-US"/>
        </w:rPr>
        <w:t>Tech Transformers</w:t>
      </w:r>
      <w:r w:rsidRPr="0091713C">
        <w:rPr>
          <w:rFonts w:ascii="Cambria" w:eastAsia="Times New Roman" w:hAnsi="Cambria"/>
          <w:sz w:val="20"/>
          <w:szCs w:val="20"/>
          <w:lang w:val="en-US"/>
        </w:rPr>
        <w:t xml:space="preserve">, Monday, 13 Feb 2017 </w:t>
      </w:r>
      <w:proofErr w:type="spellStart"/>
      <w:r>
        <w:rPr>
          <w:rFonts w:ascii="Cambria" w:eastAsia="Times New Roman" w:hAnsi="Cambria"/>
          <w:sz w:val="20"/>
          <w:szCs w:val="20"/>
          <w:lang w:val="en-US"/>
        </w:rPr>
        <w:t>Véase</w:t>
      </w:r>
      <w:proofErr w:type="spellEnd"/>
      <w:r w:rsidRPr="0091713C">
        <w:rPr>
          <w:rFonts w:ascii="Cambria" w:eastAsia="Times New Roman" w:hAnsi="Cambria"/>
          <w:sz w:val="20"/>
          <w:szCs w:val="20"/>
          <w:lang w:val="en-US"/>
        </w:rPr>
        <w:t>:</w:t>
      </w:r>
    </w:p>
    <w:p w14:paraId="38B5DF2F" w14:textId="3F05EFE9" w:rsidR="0069145C" w:rsidRPr="0091713C" w:rsidRDefault="0069145C" w:rsidP="00146C22">
      <w:pPr>
        <w:pStyle w:val="Textonotapie"/>
        <w:jc w:val="both"/>
        <w:rPr>
          <w:rFonts w:ascii="Cambria" w:hAnsi="Cambria"/>
          <w:sz w:val="20"/>
          <w:szCs w:val="20"/>
          <w:lang w:val="en-US"/>
        </w:rPr>
      </w:pPr>
      <w:r w:rsidRPr="0091713C">
        <w:rPr>
          <w:rFonts w:ascii="Cambria" w:hAnsi="Cambria"/>
          <w:sz w:val="20"/>
          <w:szCs w:val="20"/>
          <w:lang w:val="en-US"/>
        </w:rPr>
        <w:t>http://www.cnbc.com/2017/02/13/elon-musk-humans-merge-machines-cyborg-artificial-intelligence-robots.html</w:t>
      </w:r>
    </w:p>
  </w:footnote>
  <w:footnote w:id="44">
    <w:p w14:paraId="164A8761" w14:textId="781C7A36" w:rsidR="0069145C" w:rsidRPr="00B46193" w:rsidRDefault="0069145C">
      <w:pPr>
        <w:pStyle w:val="Textonotapie"/>
        <w:rPr>
          <w:sz w:val="20"/>
          <w:szCs w:val="20"/>
          <w:lang w:val="en-US"/>
        </w:rPr>
      </w:pPr>
      <w:r w:rsidRPr="007E4039">
        <w:rPr>
          <w:rStyle w:val="Refdenotaalpie"/>
          <w:sz w:val="20"/>
          <w:szCs w:val="20"/>
        </w:rPr>
        <w:footnoteRef/>
      </w:r>
      <w:r w:rsidRPr="007E4039">
        <w:rPr>
          <w:sz w:val="20"/>
          <w:szCs w:val="20"/>
        </w:rPr>
        <w:t xml:space="preserve"> </w:t>
      </w:r>
      <w:r w:rsidRPr="007E4039">
        <w:rPr>
          <w:sz w:val="20"/>
          <w:szCs w:val="20"/>
          <w:lang w:val="es-ES_tradnl"/>
        </w:rPr>
        <w:t xml:space="preserve">E. Trías, </w:t>
      </w:r>
      <w:r w:rsidRPr="007E4039">
        <w:rPr>
          <w:i/>
          <w:sz w:val="20"/>
          <w:szCs w:val="20"/>
          <w:lang w:val="es-ES_tradnl"/>
        </w:rPr>
        <w:t>Ética y condición humana</w:t>
      </w:r>
      <w:r w:rsidRPr="007E4039">
        <w:rPr>
          <w:sz w:val="20"/>
          <w:szCs w:val="20"/>
          <w:lang w:val="es-ES_tradnl"/>
        </w:rPr>
        <w:t xml:space="preserve">, Barcelona, Ed. </w:t>
      </w:r>
      <w:r>
        <w:rPr>
          <w:sz w:val="20"/>
          <w:szCs w:val="20"/>
          <w:lang w:val="en-US"/>
        </w:rPr>
        <w:t>Peni</w:t>
      </w:r>
      <w:r w:rsidRPr="00B46193">
        <w:rPr>
          <w:sz w:val="20"/>
          <w:szCs w:val="20"/>
          <w:lang w:val="en-US"/>
        </w:rPr>
        <w:t>nsula, 2000.</w:t>
      </w:r>
    </w:p>
  </w:footnote>
  <w:footnote w:id="45">
    <w:p w14:paraId="60F1AF8A" w14:textId="46674EEB" w:rsidR="0069145C" w:rsidRPr="007E4039" w:rsidRDefault="0069145C">
      <w:pPr>
        <w:pStyle w:val="Textonotapie"/>
        <w:rPr>
          <w:sz w:val="20"/>
          <w:szCs w:val="20"/>
          <w:lang w:val="es-ES_tradnl"/>
        </w:rPr>
      </w:pPr>
      <w:r w:rsidRPr="007E4039">
        <w:rPr>
          <w:rStyle w:val="Refdenotaalpie"/>
          <w:sz w:val="20"/>
          <w:szCs w:val="20"/>
        </w:rPr>
        <w:footnoteRef/>
      </w:r>
      <w:r w:rsidRPr="007E4039">
        <w:rPr>
          <w:sz w:val="20"/>
          <w:szCs w:val="20"/>
          <w:lang w:val="en-US"/>
        </w:rPr>
        <w:t xml:space="preserve"> </w:t>
      </w:r>
      <w:r>
        <w:rPr>
          <w:sz w:val="20"/>
          <w:szCs w:val="20"/>
          <w:lang w:val="en-US"/>
        </w:rPr>
        <w:t xml:space="preserve">K. </w:t>
      </w:r>
      <w:r>
        <w:rPr>
          <w:rFonts w:eastAsia="Times New Roman" w:cs="Times New Roman"/>
          <w:sz w:val="20"/>
          <w:szCs w:val="20"/>
          <w:lang w:val="en-US"/>
        </w:rPr>
        <w:t>Sale,</w:t>
      </w:r>
      <w:r w:rsidRPr="007E4039">
        <w:rPr>
          <w:rFonts w:eastAsia="Times New Roman" w:cs="Times New Roman"/>
          <w:sz w:val="20"/>
          <w:szCs w:val="20"/>
          <w:lang w:val="en-US"/>
        </w:rPr>
        <w:t xml:space="preserve"> </w:t>
      </w:r>
      <w:r w:rsidRPr="007E4039">
        <w:rPr>
          <w:rFonts w:eastAsia="Times New Roman" w:cs="Times New Roman"/>
          <w:i/>
          <w:iCs/>
          <w:sz w:val="20"/>
          <w:szCs w:val="20"/>
          <w:lang w:val="en-US"/>
        </w:rPr>
        <w:t>Rebels against the future: The Luddites and their war on the Industrial Revolution: lessons for the computer age</w:t>
      </w:r>
      <w:r w:rsidRPr="007E4039">
        <w:rPr>
          <w:rFonts w:eastAsia="Times New Roman" w:cs="Times New Roman"/>
          <w:sz w:val="20"/>
          <w:szCs w:val="20"/>
          <w:lang w:val="en-US"/>
        </w:rPr>
        <w:t xml:space="preserve">. </w:t>
      </w:r>
      <w:r w:rsidRPr="007E4039">
        <w:rPr>
          <w:rFonts w:eastAsia="Times New Roman" w:cs="Times New Roman"/>
          <w:sz w:val="20"/>
          <w:szCs w:val="20"/>
        </w:rPr>
        <w:t xml:space="preserve">Basic </w:t>
      </w:r>
      <w:proofErr w:type="spellStart"/>
      <w:r w:rsidRPr="007E4039">
        <w:rPr>
          <w:rFonts w:eastAsia="Times New Roman" w:cs="Times New Roman"/>
          <w:sz w:val="20"/>
          <w:szCs w:val="20"/>
        </w:rPr>
        <w:t>Books</w:t>
      </w:r>
      <w:proofErr w:type="spellEnd"/>
      <w:r w:rsidRPr="007E4039">
        <w:rPr>
          <w:rFonts w:eastAsia="Times New Roman" w:cs="Times New Roman"/>
          <w:sz w:val="20"/>
          <w:szCs w:val="20"/>
        </w:rPr>
        <w:t>, 1995.</w:t>
      </w:r>
    </w:p>
  </w:footnote>
  <w:footnote w:id="46">
    <w:p w14:paraId="60C5C936" w14:textId="65029BC4"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rPr>
        <w:t xml:space="preserve"> </w:t>
      </w:r>
      <w:r w:rsidRPr="007E4039">
        <w:rPr>
          <w:sz w:val="20"/>
          <w:szCs w:val="20"/>
          <w:lang w:val="es-ES_tradnl"/>
        </w:rPr>
        <w:t xml:space="preserve">K. Sale, óp. cit. [“Lo que fue verdad en los inicios de la tecnología del industrialismo, cuando el apólogo Andrew </w:t>
      </w:r>
      <w:proofErr w:type="spellStart"/>
      <w:r w:rsidRPr="007E4039">
        <w:rPr>
          <w:sz w:val="20"/>
          <w:szCs w:val="20"/>
          <w:lang w:val="es-ES_tradnl"/>
        </w:rPr>
        <w:t>Ure</w:t>
      </w:r>
      <w:proofErr w:type="spellEnd"/>
      <w:r w:rsidRPr="007E4039">
        <w:rPr>
          <w:sz w:val="20"/>
          <w:szCs w:val="20"/>
          <w:lang w:val="es-ES_tradnl"/>
        </w:rPr>
        <w:t xml:space="preserve"> alabó la nueva máquina que reemplazaría a los trabajadores bien pagados –‘Esta invención comprueba  la doctrina ya aceptada, que cuando el capital pone a su servicio a la ciencia, la mano de obra refractaria se pensará siempre dócil’ – es verdad hoy, cuando el reportero de </w:t>
      </w:r>
      <w:proofErr w:type="spellStart"/>
      <w:r w:rsidRPr="007E4039">
        <w:rPr>
          <w:i/>
          <w:sz w:val="20"/>
          <w:szCs w:val="20"/>
          <w:lang w:val="es-ES_tradnl"/>
        </w:rPr>
        <w:t>Automation</w:t>
      </w:r>
      <w:proofErr w:type="spellEnd"/>
      <w:r w:rsidRPr="007E4039">
        <w:rPr>
          <w:sz w:val="20"/>
          <w:szCs w:val="20"/>
          <w:lang w:val="es-ES_tradnl"/>
        </w:rPr>
        <w:t xml:space="preserve"> pu</w:t>
      </w:r>
      <w:r>
        <w:rPr>
          <w:sz w:val="20"/>
          <w:szCs w:val="20"/>
          <w:lang w:val="es-ES_tradnl"/>
        </w:rPr>
        <w:t>e</w:t>
      </w:r>
      <w:r w:rsidRPr="007E4039">
        <w:rPr>
          <w:sz w:val="20"/>
          <w:szCs w:val="20"/>
          <w:lang w:val="es-ES_tradnl"/>
        </w:rPr>
        <w:t>de alabar un sistema de cómputo porque asegura que la ‘toma de decisiones’ se ‘remueve del operador … [y] da máximo control sobre la máquina a administrar’ Esto no es accidental, los atributos auxiliares de las máquinas que se eligen son intrínsecos</w:t>
      </w:r>
      <w:r>
        <w:rPr>
          <w:sz w:val="20"/>
          <w:szCs w:val="20"/>
          <w:lang w:val="es-ES_tradnl"/>
        </w:rPr>
        <w:t xml:space="preserve"> e ineluctables” Trad. mía</w:t>
      </w:r>
      <w:r w:rsidRPr="007E4039">
        <w:rPr>
          <w:sz w:val="20"/>
          <w:szCs w:val="20"/>
          <w:lang w:val="es-ES_tradnl"/>
        </w:rPr>
        <w:t>]</w:t>
      </w:r>
    </w:p>
  </w:footnote>
  <w:footnote w:id="47">
    <w:p w14:paraId="6A312685" w14:textId="392E3D1B" w:rsidR="0069145C" w:rsidRPr="005F1A39" w:rsidRDefault="0069145C" w:rsidP="00146C22">
      <w:pPr>
        <w:jc w:val="both"/>
        <w:rPr>
          <w:rFonts w:ascii="Cambria" w:eastAsia="Times New Roman" w:hAnsi="Cambria" w:cs="Times New Roman"/>
          <w:sz w:val="20"/>
          <w:szCs w:val="20"/>
          <w:lang w:eastAsia="es-ES_tradnl"/>
        </w:rPr>
      </w:pPr>
      <w:r>
        <w:rPr>
          <w:rStyle w:val="Refdenotaalpie"/>
        </w:rPr>
        <w:footnoteRef/>
      </w:r>
      <w:r>
        <w:t xml:space="preserve"> </w:t>
      </w:r>
      <w:r w:rsidRPr="006E2859">
        <w:rPr>
          <w:rFonts w:ascii="Cambria" w:eastAsia="Times New Roman" w:hAnsi="Cambria" w:cs="Times New Roman"/>
          <w:kern w:val="36"/>
          <w:sz w:val="20"/>
          <w:szCs w:val="20"/>
          <w:lang w:eastAsia="es-ES_tradnl"/>
        </w:rPr>
        <w:t xml:space="preserve">B. </w:t>
      </w:r>
      <w:proofErr w:type="spellStart"/>
      <w:r w:rsidRPr="006E2859">
        <w:rPr>
          <w:rFonts w:ascii="Cambria" w:eastAsia="Times New Roman" w:hAnsi="Cambria" w:cs="Times New Roman"/>
          <w:kern w:val="36"/>
          <w:sz w:val="20"/>
          <w:szCs w:val="20"/>
          <w:lang w:eastAsia="es-ES_tradnl"/>
        </w:rPr>
        <w:t>Stiegler</w:t>
      </w:r>
      <w:proofErr w:type="spellEnd"/>
      <w:r>
        <w:rPr>
          <w:rFonts w:ascii="Cambria" w:eastAsia="Times New Roman" w:hAnsi="Cambria" w:cs="Times New Roman"/>
          <w:kern w:val="36"/>
          <w:sz w:val="20"/>
          <w:szCs w:val="20"/>
          <w:lang w:eastAsia="es-ES_tradnl"/>
        </w:rPr>
        <w:t>, “L</w:t>
      </w:r>
      <w:r w:rsidRPr="006E2859">
        <w:rPr>
          <w:rFonts w:ascii="Cambria" w:eastAsia="Times New Roman" w:hAnsi="Cambria" w:cs="Times New Roman"/>
          <w:kern w:val="36"/>
          <w:sz w:val="20"/>
          <w:szCs w:val="20"/>
          <w:lang w:eastAsia="es-ES_tradnl"/>
        </w:rPr>
        <w:t>a Tontería</w:t>
      </w:r>
      <w:r>
        <w:rPr>
          <w:rFonts w:ascii="Cambria" w:eastAsia="Times New Roman" w:hAnsi="Cambria" w:cs="Times New Roman"/>
          <w:kern w:val="36"/>
          <w:sz w:val="20"/>
          <w:szCs w:val="20"/>
          <w:lang w:eastAsia="es-ES_tradnl"/>
        </w:rPr>
        <w:t xml:space="preserve">”, </w:t>
      </w:r>
      <w:r w:rsidRPr="006E2859">
        <w:rPr>
          <w:rFonts w:ascii="Cambria" w:eastAsia="Times New Roman" w:hAnsi="Cambria" w:cs="Times New Roman"/>
          <w:kern w:val="36"/>
          <w:sz w:val="20"/>
          <w:szCs w:val="20"/>
          <w:lang w:eastAsia="es-ES_tradnl"/>
        </w:rPr>
        <w:t xml:space="preserve"> Conferencia dictada dentro del ciclo “</w:t>
      </w:r>
      <w:r w:rsidRPr="006E2859">
        <w:rPr>
          <w:rFonts w:ascii="Cambria" w:eastAsia="Times New Roman" w:hAnsi="Cambria" w:cs="Times New Roman"/>
          <w:sz w:val="20"/>
          <w:szCs w:val="20"/>
          <w:lang w:eastAsia="es-ES_tradnl"/>
        </w:rPr>
        <w:t xml:space="preserve">Encuentros y debates </w:t>
      </w:r>
      <w:proofErr w:type="spellStart"/>
      <w:r w:rsidRPr="006E2859">
        <w:rPr>
          <w:rFonts w:ascii="Cambria" w:eastAsia="Times New Roman" w:hAnsi="Cambria" w:cs="Times New Roman"/>
          <w:sz w:val="20"/>
          <w:szCs w:val="20"/>
          <w:lang w:eastAsia="es-ES_tradnl"/>
        </w:rPr>
        <w:t>Autrement</w:t>
      </w:r>
      <w:proofErr w:type="spellEnd"/>
      <w:r w:rsidRPr="006E2859">
        <w:rPr>
          <w:rFonts w:ascii="Cambria" w:eastAsia="Times New Roman" w:hAnsi="Cambria" w:cs="Times New Roman"/>
          <w:sz w:val="20"/>
          <w:szCs w:val="20"/>
          <w:lang w:eastAsia="es-ES_tradnl"/>
        </w:rPr>
        <w:t xml:space="preserve">” a propósito de la publicación de su libro </w:t>
      </w:r>
      <w:r w:rsidRPr="006E2859">
        <w:rPr>
          <w:rFonts w:ascii="Cambria" w:eastAsia="Times New Roman" w:hAnsi="Cambria" w:cs="Times New Roman"/>
          <w:i/>
          <w:sz w:val="20"/>
          <w:szCs w:val="20"/>
          <w:lang w:eastAsia="es-ES_tradnl"/>
        </w:rPr>
        <w:t>Estados de choque. Tontería y saber en el s. XXI</w:t>
      </w:r>
      <w:r w:rsidRPr="006E2859">
        <w:rPr>
          <w:rFonts w:ascii="Cambria" w:eastAsia="Times New Roman" w:hAnsi="Cambria" w:cs="Times New Roman"/>
          <w:sz w:val="20"/>
          <w:szCs w:val="20"/>
          <w:lang w:eastAsia="es-ES_tradnl"/>
        </w:rPr>
        <w:t xml:space="preserve">,  Sala Jean Dame, París,  Miércoles  25 de enero de 2012. Véase  </w:t>
      </w:r>
      <w:hyperlink r:id="rId11" w:history="1">
        <w:r w:rsidRPr="006E2859">
          <w:rPr>
            <w:rStyle w:val="Hipervnculo"/>
            <w:rFonts w:ascii="Cambria" w:eastAsia="Times New Roman" w:hAnsi="Cambria" w:cs="Times New Roman"/>
            <w:sz w:val="20"/>
            <w:szCs w:val="20"/>
            <w:lang w:eastAsia="es-ES_tradnl"/>
          </w:rPr>
          <w:t>https://youtu.be/FCf-S8mQSZk</w:t>
        </w:r>
      </w:hyperlink>
      <w:r w:rsidRPr="006E2859">
        <w:rPr>
          <w:rFonts w:ascii="Cambria" w:eastAsia="Times New Roman" w:hAnsi="Cambria" w:cs="Times New Roman"/>
          <w:sz w:val="20"/>
          <w:szCs w:val="20"/>
          <w:lang w:eastAsia="es-ES_tradnl"/>
        </w:rPr>
        <w:t xml:space="preserve"> (consultado diciembre 2017)</w:t>
      </w:r>
      <w:r>
        <w:rPr>
          <w:rFonts w:ascii="Cambria" w:eastAsia="Times New Roman" w:hAnsi="Cambria" w:cs="Times New Roman"/>
          <w:sz w:val="20"/>
          <w:szCs w:val="20"/>
          <w:lang w:eastAsia="es-ES_tradnl"/>
        </w:rPr>
        <w:t xml:space="preserve"> “’</w:t>
      </w:r>
      <w:proofErr w:type="spellStart"/>
      <w:r>
        <w:rPr>
          <w:rFonts w:ascii="Cambria" w:eastAsia="Times New Roman" w:hAnsi="Cambria" w:cs="Times New Roman"/>
          <w:sz w:val="20"/>
          <w:szCs w:val="20"/>
          <w:lang w:eastAsia="es-ES_tradnl"/>
        </w:rPr>
        <w:t>pharmaka</w:t>
      </w:r>
      <w:proofErr w:type="spellEnd"/>
      <w:r>
        <w:rPr>
          <w:rFonts w:ascii="Cambria" w:eastAsia="Times New Roman" w:hAnsi="Cambria" w:cs="Times New Roman"/>
          <w:sz w:val="20"/>
          <w:szCs w:val="20"/>
          <w:lang w:eastAsia="es-ES_tradnl"/>
        </w:rPr>
        <w:t>’, plural griego de ‘</w:t>
      </w:r>
      <w:proofErr w:type="spellStart"/>
      <w:r>
        <w:rPr>
          <w:rFonts w:ascii="Cambria" w:eastAsia="Times New Roman" w:hAnsi="Cambria" w:cs="Times New Roman"/>
          <w:sz w:val="20"/>
          <w:szCs w:val="20"/>
          <w:lang w:eastAsia="es-ES_tradnl"/>
        </w:rPr>
        <w:t>pharmakon</w:t>
      </w:r>
      <w:proofErr w:type="spellEnd"/>
      <w:r>
        <w:rPr>
          <w:rFonts w:ascii="Cambria" w:eastAsia="Times New Roman" w:hAnsi="Cambria" w:cs="Times New Roman"/>
          <w:sz w:val="20"/>
          <w:szCs w:val="20"/>
          <w:lang w:eastAsia="es-ES_tradnl"/>
        </w:rPr>
        <w:t>’</w:t>
      </w:r>
      <w:r w:rsidRPr="005F1A39">
        <w:rPr>
          <w:rFonts w:ascii="Cambria" w:eastAsia="Times New Roman" w:hAnsi="Cambria" w:cs="Times New Roman"/>
          <w:sz w:val="20"/>
          <w:szCs w:val="20"/>
          <w:lang w:eastAsia="es-ES_tradnl"/>
        </w:rPr>
        <w:t xml:space="preserve"> de los que tomamos todos</w:t>
      </w:r>
      <w:r>
        <w:rPr>
          <w:rFonts w:ascii="Cambria" w:eastAsia="Times New Roman" w:hAnsi="Cambria" w:cs="Times New Roman"/>
          <w:sz w:val="20"/>
          <w:szCs w:val="20"/>
          <w:lang w:eastAsia="es-ES_tradnl"/>
        </w:rPr>
        <w:t>,</w:t>
      </w:r>
      <w:r w:rsidRPr="005F1A39">
        <w:rPr>
          <w:rFonts w:ascii="Cambria" w:eastAsia="Times New Roman" w:hAnsi="Cambria" w:cs="Times New Roman"/>
          <w:sz w:val="20"/>
          <w:szCs w:val="20"/>
          <w:lang w:eastAsia="es-ES_tradnl"/>
        </w:rPr>
        <w:t xml:space="preserve"> cada día</w:t>
      </w:r>
      <w:r>
        <w:rPr>
          <w:rFonts w:ascii="Cambria" w:eastAsia="Times New Roman" w:hAnsi="Cambria" w:cs="Times New Roman"/>
          <w:sz w:val="20"/>
          <w:szCs w:val="20"/>
          <w:lang w:eastAsia="es-ES_tradnl"/>
        </w:rPr>
        <w:t>, más o menos”</w:t>
      </w:r>
    </w:p>
    <w:p w14:paraId="64873EC3" w14:textId="3FE26C1E" w:rsidR="0069145C" w:rsidRPr="005F1A39" w:rsidRDefault="0069145C">
      <w:pPr>
        <w:pStyle w:val="Textonotapie"/>
        <w:rPr>
          <w:rFonts w:ascii="Cambria" w:hAnsi="Cambria"/>
          <w:sz w:val="20"/>
          <w:szCs w:val="20"/>
        </w:rPr>
      </w:pPr>
    </w:p>
  </w:footnote>
  <w:footnote w:id="48">
    <w:p w14:paraId="3F6A9E59" w14:textId="2DC682F4" w:rsidR="0069145C" w:rsidRPr="00214F30" w:rsidRDefault="0069145C" w:rsidP="00146C22">
      <w:pPr>
        <w:pStyle w:val="Textonotapie"/>
        <w:jc w:val="both"/>
        <w:rPr>
          <w:sz w:val="20"/>
          <w:szCs w:val="20"/>
          <w:lang w:val="es-ES_tradnl"/>
        </w:rPr>
      </w:pPr>
      <w:r w:rsidRPr="007E4039">
        <w:rPr>
          <w:rStyle w:val="Refdenotaalpie"/>
          <w:sz w:val="20"/>
          <w:szCs w:val="20"/>
        </w:rPr>
        <w:footnoteRef/>
      </w:r>
      <w:r w:rsidRPr="00214F30">
        <w:rPr>
          <w:sz w:val="20"/>
          <w:szCs w:val="20"/>
          <w:lang w:val="es-ES_tradnl"/>
        </w:rPr>
        <w:t xml:space="preserve"> N. </w:t>
      </w:r>
      <w:proofErr w:type="spellStart"/>
      <w:r w:rsidRPr="00214F30">
        <w:rPr>
          <w:sz w:val="20"/>
          <w:szCs w:val="20"/>
          <w:lang w:val="es-ES_tradnl"/>
        </w:rPr>
        <w:t>Carr</w:t>
      </w:r>
      <w:proofErr w:type="spellEnd"/>
      <w:r w:rsidRPr="00214F30">
        <w:rPr>
          <w:sz w:val="20"/>
          <w:szCs w:val="20"/>
          <w:lang w:val="es-ES_tradnl"/>
        </w:rPr>
        <w:t xml:space="preserve">, </w:t>
      </w:r>
      <w:r>
        <w:rPr>
          <w:sz w:val="20"/>
          <w:szCs w:val="20"/>
          <w:lang w:val="es-ES_tradnl"/>
        </w:rPr>
        <w:t>óp. cit.</w:t>
      </w:r>
      <w:r w:rsidRPr="00214F30">
        <w:rPr>
          <w:sz w:val="20"/>
          <w:szCs w:val="20"/>
          <w:lang w:val="es-ES_tradnl"/>
        </w:rPr>
        <w:t xml:space="preserve"> diversas pá</w:t>
      </w:r>
      <w:r>
        <w:rPr>
          <w:sz w:val="20"/>
          <w:szCs w:val="20"/>
          <w:lang w:val="es-ES_tradnl"/>
        </w:rPr>
        <w:t>ginas</w:t>
      </w:r>
    </w:p>
  </w:footnote>
  <w:footnote w:id="49">
    <w:p w14:paraId="5C2EA6F3" w14:textId="1702BE40" w:rsidR="0069145C" w:rsidRPr="007E4039" w:rsidRDefault="0069145C" w:rsidP="00146C22">
      <w:pPr>
        <w:pStyle w:val="Textonotapie"/>
        <w:jc w:val="both"/>
        <w:rPr>
          <w:sz w:val="20"/>
          <w:szCs w:val="20"/>
          <w:lang w:val="es-ES_tradnl"/>
        </w:rPr>
      </w:pPr>
      <w:r w:rsidRPr="007E4039">
        <w:rPr>
          <w:rStyle w:val="Refdenotaalpie"/>
          <w:sz w:val="20"/>
          <w:szCs w:val="20"/>
        </w:rPr>
        <w:footnoteRef/>
      </w:r>
      <w:r w:rsidRPr="007E4039">
        <w:rPr>
          <w:sz w:val="20"/>
          <w:szCs w:val="20"/>
          <w:lang w:val="en-US"/>
        </w:rPr>
        <w:t xml:space="preserve"> </w:t>
      </w:r>
      <w:r w:rsidRPr="007E4039">
        <w:rPr>
          <w:rStyle w:val="a"/>
          <w:rFonts w:eastAsia="Times New Roman" w:cs="Times New Roman"/>
          <w:sz w:val="20"/>
          <w:szCs w:val="20"/>
          <w:lang w:val="en-US"/>
        </w:rPr>
        <w:t xml:space="preserve">Laura </w:t>
      </w:r>
      <w:proofErr w:type="spellStart"/>
      <w:r w:rsidRPr="007E4039">
        <w:rPr>
          <w:rStyle w:val="a"/>
          <w:rFonts w:eastAsia="Times New Roman" w:cs="Times New Roman"/>
          <w:sz w:val="20"/>
          <w:szCs w:val="20"/>
          <w:lang w:val="en-US"/>
        </w:rPr>
        <w:t>Garton</w:t>
      </w:r>
      <w:proofErr w:type="spellEnd"/>
      <w:r w:rsidRPr="007E4039">
        <w:rPr>
          <w:rStyle w:val="a"/>
          <w:rFonts w:eastAsia="Times New Roman" w:cs="Times New Roman"/>
          <w:sz w:val="20"/>
          <w:szCs w:val="20"/>
          <w:lang w:val="en-US"/>
        </w:rPr>
        <w:t xml:space="preserve">, Caroline </w:t>
      </w:r>
      <w:proofErr w:type="spellStart"/>
      <w:r w:rsidRPr="007E4039">
        <w:rPr>
          <w:rStyle w:val="a"/>
          <w:rFonts w:eastAsia="Times New Roman" w:cs="Times New Roman"/>
          <w:sz w:val="20"/>
          <w:szCs w:val="20"/>
          <w:lang w:val="en-US"/>
        </w:rPr>
        <w:t>Haythornthwaite</w:t>
      </w:r>
      <w:proofErr w:type="spellEnd"/>
      <w:r w:rsidRPr="007E4039">
        <w:rPr>
          <w:rStyle w:val="a"/>
          <w:rFonts w:eastAsia="Times New Roman" w:cs="Times New Roman"/>
          <w:sz w:val="20"/>
          <w:szCs w:val="20"/>
          <w:lang w:val="en-US"/>
        </w:rPr>
        <w:t xml:space="preserve"> and Barry Wellman, “Studying Online Social Networks”, </w:t>
      </w:r>
      <w:r w:rsidRPr="007E4039">
        <w:rPr>
          <w:rStyle w:val="a"/>
          <w:rFonts w:eastAsia="Times New Roman" w:cs="Times New Roman"/>
          <w:i/>
          <w:sz w:val="20"/>
          <w:szCs w:val="20"/>
          <w:lang w:val="en-US"/>
        </w:rPr>
        <w:t>Journal of Computer-Mediated Communication</w:t>
      </w:r>
      <w:r w:rsidRPr="007E4039">
        <w:rPr>
          <w:rStyle w:val="a"/>
          <w:rFonts w:eastAsia="Times New Roman" w:cs="Times New Roman"/>
          <w:sz w:val="20"/>
          <w:szCs w:val="20"/>
          <w:lang w:val="en-US"/>
        </w:rPr>
        <w:t xml:space="preserve">, 3 (1), 1997.  Available at: </w:t>
      </w:r>
      <w:hyperlink r:id="rId12" w:history="1">
        <w:r w:rsidRPr="007E4039">
          <w:rPr>
            <w:rStyle w:val="Hipervnculo"/>
            <w:rFonts w:eastAsia="Times New Roman" w:cs="Times New Roman"/>
            <w:sz w:val="20"/>
            <w:szCs w:val="20"/>
            <w:lang w:val="en-US"/>
          </w:rPr>
          <w:t>http://jcmc.indiana.edu/vol3/issue1/garton.html</w:t>
        </w:r>
      </w:hyperlink>
      <w:r w:rsidRPr="007E4039">
        <w:rPr>
          <w:rStyle w:val="a"/>
          <w:rFonts w:eastAsia="Times New Roman" w:cs="Times New Roman"/>
          <w:sz w:val="20"/>
          <w:szCs w:val="20"/>
          <w:lang w:val="en-US"/>
        </w:rPr>
        <w:t xml:space="preserve">. </w:t>
      </w:r>
      <w:r w:rsidRPr="007E4039">
        <w:rPr>
          <w:rStyle w:val="a"/>
          <w:rFonts w:eastAsia="Times New Roman" w:cs="Times New Roman"/>
          <w:sz w:val="20"/>
          <w:szCs w:val="20"/>
          <w:lang w:val="es-ES_tradnl"/>
        </w:rPr>
        <w:t>[“Cuando una red de computadoras conecta a personas u organizaciones, es una red social. De la misma manera que una red de computadoras es un conjunto de máquinas conectadas por un conjunto de cables, una red social es un conjunto de personas (u organizaciones u otras entidades sociales) conectadas por un conjunto de relaciones sociales, tales como una amistad, relaciones de trabajo o intercambio de información” Trad. mía]</w:t>
      </w:r>
    </w:p>
  </w:footnote>
  <w:footnote w:id="50">
    <w:p w14:paraId="50955DDD" w14:textId="523DEFD8" w:rsidR="0069145C" w:rsidRPr="007E4039" w:rsidRDefault="0069145C" w:rsidP="00146C22">
      <w:pPr>
        <w:pStyle w:val="Ttulo1"/>
        <w:spacing w:before="0" w:beforeAutospacing="0" w:after="0" w:afterAutospacing="0"/>
        <w:jc w:val="both"/>
        <w:rPr>
          <w:rFonts w:asciiTheme="minorHAnsi" w:eastAsia="Times New Roman" w:hAnsiTheme="minorHAnsi" w:cs="Times New Roman"/>
          <w:sz w:val="20"/>
          <w:szCs w:val="20"/>
          <w:lang w:val="en-US"/>
        </w:rPr>
      </w:pPr>
      <w:r w:rsidRPr="007E4039">
        <w:rPr>
          <w:rStyle w:val="Refdenotaalpie"/>
          <w:rFonts w:asciiTheme="minorHAnsi" w:hAnsiTheme="minorHAnsi"/>
          <w:b w:val="0"/>
          <w:sz w:val="20"/>
          <w:szCs w:val="20"/>
        </w:rPr>
        <w:footnoteRef/>
      </w:r>
      <w:r w:rsidRPr="007E4039">
        <w:rPr>
          <w:rFonts w:asciiTheme="minorHAnsi" w:hAnsiTheme="minorHAnsi"/>
          <w:b w:val="0"/>
          <w:sz w:val="20"/>
          <w:szCs w:val="20"/>
          <w:lang w:val="en-US"/>
        </w:rPr>
        <w:t xml:space="preserve"> Rena M. </w:t>
      </w:r>
      <w:proofErr w:type="spellStart"/>
      <w:r w:rsidRPr="007E4039">
        <w:rPr>
          <w:rFonts w:asciiTheme="minorHAnsi" w:hAnsiTheme="minorHAnsi"/>
          <w:b w:val="0"/>
          <w:sz w:val="20"/>
          <w:szCs w:val="20"/>
          <w:lang w:val="en-US"/>
        </w:rPr>
        <w:t>Palloff</w:t>
      </w:r>
      <w:proofErr w:type="spellEnd"/>
      <w:r w:rsidRPr="007E4039">
        <w:rPr>
          <w:rFonts w:asciiTheme="minorHAnsi" w:hAnsiTheme="minorHAnsi"/>
          <w:b w:val="0"/>
          <w:sz w:val="20"/>
          <w:szCs w:val="20"/>
          <w:lang w:val="en-US"/>
        </w:rPr>
        <w:t xml:space="preserve">, and </w:t>
      </w:r>
      <w:r>
        <w:rPr>
          <w:rFonts w:asciiTheme="minorHAnsi" w:hAnsiTheme="minorHAnsi"/>
          <w:b w:val="0"/>
          <w:sz w:val="20"/>
          <w:szCs w:val="20"/>
          <w:lang w:val="en-US"/>
        </w:rPr>
        <w:t xml:space="preserve">K. </w:t>
      </w:r>
      <w:r w:rsidRPr="007E4039">
        <w:rPr>
          <w:rFonts w:asciiTheme="minorHAnsi" w:hAnsiTheme="minorHAnsi"/>
          <w:b w:val="0"/>
          <w:sz w:val="20"/>
          <w:szCs w:val="20"/>
          <w:lang w:val="en-US"/>
        </w:rPr>
        <w:t xml:space="preserve">Pratt, </w:t>
      </w:r>
      <w:r w:rsidRPr="007E4039">
        <w:rPr>
          <w:rFonts w:asciiTheme="minorHAnsi" w:eastAsia="Times New Roman" w:hAnsiTheme="minorHAnsi" w:cs="Times New Roman"/>
          <w:b w:val="0"/>
          <w:i/>
          <w:sz w:val="20"/>
          <w:szCs w:val="20"/>
          <w:lang w:val="en-US"/>
        </w:rPr>
        <w:t>Building Learning Communities in Cyberspace: Effective strategies for the online classroom,</w:t>
      </w:r>
      <w:r w:rsidRPr="007E4039">
        <w:rPr>
          <w:rFonts w:asciiTheme="minorHAnsi" w:hAnsiTheme="minorHAnsi"/>
          <w:b w:val="0"/>
          <w:i/>
          <w:sz w:val="20"/>
          <w:szCs w:val="20"/>
          <w:lang w:val="en-US"/>
        </w:rPr>
        <w:t xml:space="preserve"> </w:t>
      </w:r>
      <w:r w:rsidRPr="007E4039">
        <w:rPr>
          <w:rFonts w:asciiTheme="minorHAnsi" w:hAnsiTheme="minorHAnsi"/>
          <w:b w:val="0"/>
          <w:sz w:val="20"/>
          <w:szCs w:val="20"/>
          <w:lang w:val="en-US"/>
        </w:rPr>
        <w:t xml:space="preserve">San Francisco, CA.: </w:t>
      </w:r>
      <w:proofErr w:type="spellStart"/>
      <w:r w:rsidRPr="007E4039">
        <w:rPr>
          <w:rFonts w:asciiTheme="minorHAnsi" w:hAnsiTheme="minorHAnsi"/>
          <w:b w:val="0"/>
          <w:sz w:val="20"/>
          <w:szCs w:val="20"/>
          <w:lang w:val="en-US"/>
        </w:rPr>
        <w:t>Jossey</w:t>
      </w:r>
      <w:proofErr w:type="spellEnd"/>
      <w:r w:rsidRPr="007E4039">
        <w:rPr>
          <w:rFonts w:asciiTheme="minorHAnsi" w:hAnsiTheme="minorHAnsi"/>
          <w:b w:val="0"/>
          <w:sz w:val="20"/>
          <w:szCs w:val="20"/>
          <w:lang w:val="en-US"/>
        </w:rPr>
        <w:t>-Bass</w:t>
      </w:r>
      <w:r w:rsidRPr="007E4039">
        <w:rPr>
          <w:rFonts w:asciiTheme="minorHAnsi" w:hAnsiTheme="minorHAnsi"/>
          <w:sz w:val="20"/>
          <w:szCs w:val="20"/>
          <w:lang w:val="en-US"/>
        </w:rPr>
        <w:t>,</w:t>
      </w:r>
      <w:r w:rsidRPr="007E4039">
        <w:rPr>
          <w:rFonts w:asciiTheme="minorHAnsi" w:hAnsiTheme="minorHAnsi"/>
          <w:b w:val="0"/>
          <w:sz w:val="20"/>
          <w:szCs w:val="20"/>
          <w:lang w:val="en-US"/>
        </w:rPr>
        <w:t xml:space="preserve"> 1999.</w:t>
      </w:r>
    </w:p>
  </w:footnote>
  <w:footnote w:id="51">
    <w:p w14:paraId="48730A86" w14:textId="4A953A8A" w:rsidR="0069145C" w:rsidRPr="007E4039" w:rsidRDefault="0069145C" w:rsidP="00146C22">
      <w:pPr>
        <w:pStyle w:val="Textonotapie"/>
        <w:jc w:val="both"/>
        <w:rPr>
          <w:sz w:val="20"/>
          <w:szCs w:val="20"/>
        </w:rPr>
      </w:pPr>
      <w:r w:rsidRPr="007E4039">
        <w:rPr>
          <w:rStyle w:val="Refdenotaalpie"/>
          <w:sz w:val="20"/>
          <w:szCs w:val="20"/>
        </w:rPr>
        <w:footnoteRef/>
      </w:r>
      <w:r>
        <w:rPr>
          <w:sz w:val="20"/>
          <w:szCs w:val="20"/>
        </w:rPr>
        <w:t xml:space="preserve"> Véase</w:t>
      </w:r>
      <w:r w:rsidRPr="007E4039">
        <w:rPr>
          <w:sz w:val="20"/>
          <w:szCs w:val="20"/>
        </w:rPr>
        <w:t xml:space="preserve"> las </w:t>
      </w:r>
      <w:proofErr w:type="spellStart"/>
      <w:r w:rsidRPr="007E4039">
        <w:rPr>
          <w:sz w:val="20"/>
          <w:szCs w:val="20"/>
        </w:rPr>
        <w:t>definciones</w:t>
      </w:r>
      <w:proofErr w:type="spellEnd"/>
      <w:r w:rsidRPr="007E4039">
        <w:rPr>
          <w:sz w:val="20"/>
          <w:szCs w:val="20"/>
        </w:rPr>
        <w:t xml:space="preserve"> de </w:t>
      </w:r>
      <w:r>
        <w:rPr>
          <w:sz w:val="20"/>
          <w:szCs w:val="20"/>
        </w:rPr>
        <w:t>T.</w:t>
      </w:r>
      <w:r w:rsidRPr="007E4039">
        <w:rPr>
          <w:sz w:val="20"/>
          <w:szCs w:val="20"/>
        </w:rPr>
        <w:t xml:space="preserve"> Kuhn, en  </w:t>
      </w:r>
      <w:r w:rsidRPr="007E4039">
        <w:rPr>
          <w:i/>
          <w:sz w:val="20"/>
          <w:szCs w:val="20"/>
        </w:rPr>
        <w:t>La estructura de las revoluciones científicas</w:t>
      </w:r>
      <w:r w:rsidRPr="007E4039">
        <w:rPr>
          <w:sz w:val="20"/>
          <w:szCs w:val="20"/>
        </w:rPr>
        <w:t xml:space="preserve">, FCE, reimpresión,  2014. Algunos autores como Pérez </w:t>
      </w:r>
      <w:proofErr w:type="spellStart"/>
      <w:r w:rsidRPr="007E4039">
        <w:rPr>
          <w:sz w:val="20"/>
          <w:szCs w:val="20"/>
        </w:rPr>
        <w:t>Ranzans</w:t>
      </w:r>
      <w:proofErr w:type="spellEnd"/>
      <w:r w:rsidRPr="007E4039">
        <w:rPr>
          <w:sz w:val="20"/>
          <w:szCs w:val="20"/>
        </w:rPr>
        <w:t xml:space="preserve"> han identificado hasta once diferentes. Para efectos de este trabajo</w:t>
      </w:r>
      <w:r>
        <w:rPr>
          <w:sz w:val="20"/>
          <w:szCs w:val="20"/>
        </w:rPr>
        <w:t>, asumimos el concepto de paradigma aquel que establece</w:t>
      </w:r>
      <w:r w:rsidRPr="007E4039">
        <w:rPr>
          <w:sz w:val="20"/>
          <w:szCs w:val="20"/>
        </w:rPr>
        <w:t xml:space="preserve"> de las normas </w:t>
      </w:r>
      <w:r>
        <w:rPr>
          <w:sz w:val="20"/>
          <w:szCs w:val="20"/>
        </w:rPr>
        <w:t xml:space="preserve">y principios de organización adoptadas por </w:t>
      </w:r>
      <w:r w:rsidRPr="007E4039">
        <w:rPr>
          <w:sz w:val="20"/>
          <w:szCs w:val="20"/>
        </w:rPr>
        <w:t>una comunidad epistémica.</w:t>
      </w:r>
    </w:p>
  </w:footnote>
  <w:footnote w:id="52">
    <w:p w14:paraId="653A69C6" w14:textId="76D4B65A" w:rsidR="0069145C" w:rsidRPr="007E4039" w:rsidRDefault="0069145C">
      <w:pPr>
        <w:pStyle w:val="Textonotapie"/>
        <w:rPr>
          <w:sz w:val="20"/>
          <w:szCs w:val="20"/>
          <w:lang w:val="es-ES_tradnl"/>
        </w:rPr>
      </w:pPr>
      <w:r w:rsidRPr="007E4039">
        <w:rPr>
          <w:rStyle w:val="Refdenotaalpie"/>
          <w:sz w:val="20"/>
          <w:szCs w:val="20"/>
        </w:rPr>
        <w:footnoteRef/>
      </w:r>
      <w:r w:rsidRPr="007E4039">
        <w:rPr>
          <w:sz w:val="20"/>
          <w:szCs w:val="20"/>
        </w:rPr>
        <w:t xml:space="preserve"> </w:t>
      </w:r>
      <w:r w:rsidRPr="007E4039">
        <w:rPr>
          <w:sz w:val="20"/>
          <w:szCs w:val="20"/>
          <w:lang w:val="es-ES"/>
        </w:rPr>
        <w:t xml:space="preserve">H. </w:t>
      </w:r>
      <w:proofErr w:type="spellStart"/>
      <w:r w:rsidRPr="007E4039">
        <w:rPr>
          <w:sz w:val="20"/>
          <w:szCs w:val="20"/>
          <w:lang w:val="es-ES"/>
        </w:rPr>
        <w:t>Rheingold</w:t>
      </w:r>
      <w:proofErr w:type="spellEnd"/>
      <w:r w:rsidRPr="007E4039">
        <w:rPr>
          <w:sz w:val="20"/>
          <w:szCs w:val="20"/>
          <w:lang w:val="es-ES"/>
        </w:rPr>
        <w:t xml:space="preserve"> citado por A. </w:t>
      </w:r>
      <w:proofErr w:type="spellStart"/>
      <w:r w:rsidRPr="007E4039">
        <w:rPr>
          <w:sz w:val="20"/>
          <w:szCs w:val="20"/>
          <w:lang w:val="es-ES"/>
        </w:rPr>
        <w:t>Marturano</w:t>
      </w:r>
      <w:proofErr w:type="spellEnd"/>
      <w:r w:rsidRPr="007E4039">
        <w:rPr>
          <w:sz w:val="20"/>
          <w:szCs w:val="20"/>
          <w:lang w:val="es-ES"/>
        </w:rPr>
        <w:t xml:space="preserve"> en “Internet y comunicación intercultural, aspectos éticos y políticos” en </w:t>
      </w:r>
      <w:r>
        <w:rPr>
          <w:sz w:val="20"/>
          <w:szCs w:val="20"/>
          <w:lang w:val="es-ES"/>
        </w:rPr>
        <w:t xml:space="preserve">Rodríguez L. G. y M.A. Pérez A., </w:t>
      </w:r>
      <w:r w:rsidRPr="007E4039">
        <w:rPr>
          <w:i/>
          <w:sz w:val="20"/>
          <w:szCs w:val="20"/>
          <w:lang w:val="es-ES"/>
        </w:rPr>
        <w:t xml:space="preserve">Ética multicultural y sociedad en red, </w:t>
      </w:r>
      <w:r w:rsidRPr="007E4039">
        <w:rPr>
          <w:sz w:val="20"/>
          <w:szCs w:val="20"/>
          <w:lang w:val="es-ES"/>
        </w:rPr>
        <w:t>p. 29</w:t>
      </w:r>
    </w:p>
  </w:footnote>
  <w:footnote w:id="53">
    <w:p w14:paraId="03CDB429" w14:textId="2E2EDEA6"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w:t>
      </w:r>
      <w:r w:rsidRPr="007E4039">
        <w:rPr>
          <w:sz w:val="20"/>
          <w:szCs w:val="20"/>
          <w:lang w:val="es-ES"/>
        </w:rPr>
        <w:t xml:space="preserve">A. </w:t>
      </w:r>
      <w:proofErr w:type="spellStart"/>
      <w:r w:rsidRPr="007E4039">
        <w:rPr>
          <w:sz w:val="20"/>
          <w:szCs w:val="20"/>
          <w:lang w:val="es-ES"/>
        </w:rPr>
        <w:t>Marturano</w:t>
      </w:r>
      <w:proofErr w:type="spellEnd"/>
      <w:r w:rsidRPr="007E4039">
        <w:rPr>
          <w:sz w:val="20"/>
          <w:szCs w:val="20"/>
          <w:lang w:val="es-ES"/>
        </w:rPr>
        <w:t xml:space="preserve">, </w:t>
      </w:r>
      <w:proofErr w:type="spellStart"/>
      <w:r w:rsidRPr="007E4039">
        <w:rPr>
          <w:sz w:val="20"/>
          <w:szCs w:val="20"/>
          <w:lang w:val="es-ES"/>
        </w:rPr>
        <w:t>op</w:t>
      </w:r>
      <w:proofErr w:type="spellEnd"/>
      <w:r w:rsidRPr="007E4039">
        <w:rPr>
          <w:sz w:val="20"/>
          <w:szCs w:val="20"/>
          <w:lang w:val="es-ES"/>
        </w:rPr>
        <w:t xml:space="preserve"> cit. p. 29</w:t>
      </w:r>
    </w:p>
  </w:footnote>
  <w:footnote w:id="54">
    <w:p w14:paraId="1CF11BD6" w14:textId="6AB271F3" w:rsidR="0069145C" w:rsidRPr="007E4039" w:rsidRDefault="0069145C">
      <w:pPr>
        <w:pStyle w:val="Textonotapie"/>
        <w:rPr>
          <w:sz w:val="20"/>
          <w:szCs w:val="20"/>
        </w:rPr>
      </w:pPr>
      <w:r w:rsidRPr="007E4039">
        <w:rPr>
          <w:rStyle w:val="Refdenotaalpie"/>
          <w:sz w:val="20"/>
          <w:szCs w:val="20"/>
        </w:rPr>
        <w:footnoteRef/>
      </w:r>
      <w:r w:rsidRPr="007E4039">
        <w:rPr>
          <w:sz w:val="20"/>
          <w:szCs w:val="20"/>
        </w:rPr>
        <w:t xml:space="preserve"> A. </w:t>
      </w:r>
      <w:proofErr w:type="spellStart"/>
      <w:r w:rsidRPr="007E4039">
        <w:rPr>
          <w:sz w:val="20"/>
          <w:szCs w:val="20"/>
        </w:rPr>
        <w:t>Marturano</w:t>
      </w:r>
      <w:proofErr w:type="spellEnd"/>
      <w:r w:rsidRPr="007E4039">
        <w:rPr>
          <w:sz w:val="20"/>
          <w:szCs w:val="20"/>
        </w:rPr>
        <w:t xml:space="preserve">, </w:t>
      </w:r>
      <w:proofErr w:type="spellStart"/>
      <w:r>
        <w:rPr>
          <w:sz w:val="20"/>
          <w:szCs w:val="20"/>
        </w:rPr>
        <w:t>óp.cit</w:t>
      </w:r>
      <w:proofErr w:type="spellEnd"/>
      <w:r>
        <w:rPr>
          <w:sz w:val="20"/>
          <w:szCs w:val="20"/>
        </w:rPr>
        <w:t xml:space="preserve">, </w:t>
      </w:r>
      <w:r w:rsidRPr="007E4039">
        <w:rPr>
          <w:sz w:val="20"/>
          <w:szCs w:val="20"/>
        </w:rPr>
        <w:t>pp. 30</w:t>
      </w:r>
    </w:p>
  </w:footnote>
  <w:footnote w:id="55">
    <w:p w14:paraId="6AD29BF1" w14:textId="3EB375BE"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w:t>
      </w:r>
      <w:r w:rsidRPr="007E4039">
        <w:rPr>
          <w:sz w:val="20"/>
          <w:szCs w:val="20"/>
          <w:lang w:val="es-ES"/>
        </w:rPr>
        <w:t xml:space="preserve">Desafíos teóricos y prácticos de la ética intercultural de la información” en </w:t>
      </w:r>
      <w:r>
        <w:rPr>
          <w:sz w:val="20"/>
          <w:szCs w:val="20"/>
          <w:lang w:val="es-ES"/>
        </w:rPr>
        <w:t xml:space="preserve">Rodríguez, L. y M.A. Pérez A., </w:t>
      </w:r>
      <w:r w:rsidRPr="007E4039">
        <w:rPr>
          <w:i/>
          <w:sz w:val="20"/>
          <w:szCs w:val="20"/>
          <w:lang w:val="es-ES"/>
        </w:rPr>
        <w:t xml:space="preserve">Ética multicultural y sociedad en red, </w:t>
      </w:r>
      <w:r w:rsidRPr="007E4039">
        <w:rPr>
          <w:sz w:val="20"/>
          <w:szCs w:val="20"/>
          <w:lang w:val="es-ES"/>
        </w:rPr>
        <w:t>p. 4</w:t>
      </w:r>
    </w:p>
  </w:footnote>
  <w:footnote w:id="56">
    <w:p w14:paraId="3BC075D5" w14:textId="4EC19310"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E. Trías, </w:t>
      </w:r>
      <w:r>
        <w:rPr>
          <w:sz w:val="20"/>
          <w:szCs w:val="20"/>
        </w:rPr>
        <w:t>óp. cit.</w:t>
      </w:r>
      <w:r w:rsidRPr="007E4039">
        <w:rPr>
          <w:sz w:val="20"/>
          <w:szCs w:val="20"/>
        </w:rPr>
        <w:t>,  p. 30</w:t>
      </w:r>
    </w:p>
  </w:footnote>
  <w:footnote w:id="57">
    <w:p w14:paraId="7D23424D" w14:textId="223A13AC" w:rsidR="0069145C" w:rsidRPr="00012AE3" w:rsidRDefault="0069145C" w:rsidP="00B939F5">
      <w:pPr>
        <w:pStyle w:val="HTMLconformatoprevio"/>
        <w:jc w:val="both"/>
      </w:pPr>
      <w:r w:rsidRPr="007E4039">
        <w:rPr>
          <w:rStyle w:val="Refdenotaalpie"/>
          <w:rFonts w:asciiTheme="minorHAnsi" w:hAnsiTheme="minorHAnsi"/>
        </w:rPr>
        <w:footnoteRef/>
      </w:r>
      <w:r w:rsidRPr="007E4039">
        <w:rPr>
          <w:rFonts w:asciiTheme="minorHAnsi" w:hAnsiTheme="minorHAnsi"/>
        </w:rPr>
        <w:t xml:space="preserve"> </w:t>
      </w:r>
      <w:r>
        <w:rPr>
          <w:rFonts w:asciiTheme="minorHAnsi" w:hAnsiTheme="minorHAnsi"/>
        </w:rPr>
        <w:t xml:space="preserve">G. </w:t>
      </w:r>
      <w:proofErr w:type="spellStart"/>
      <w:r>
        <w:rPr>
          <w:rFonts w:asciiTheme="minorHAnsi" w:hAnsiTheme="minorHAnsi"/>
        </w:rPr>
        <w:t>Simondon</w:t>
      </w:r>
      <w:proofErr w:type="spellEnd"/>
      <w:r>
        <w:rPr>
          <w:rFonts w:asciiTheme="minorHAnsi" w:hAnsiTheme="minorHAnsi"/>
        </w:rPr>
        <w:t xml:space="preserve">, </w:t>
      </w:r>
      <w:r w:rsidRPr="007E4039">
        <w:rPr>
          <w:rFonts w:asciiTheme="minorHAnsi" w:hAnsiTheme="minorHAnsi"/>
        </w:rPr>
        <w:t xml:space="preserve"> </w:t>
      </w:r>
      <w:r w:rsidRPr="007E4039">
        <w:rPr>
          <w:rFonts w:asciiTheme="minorHAnsi" w:hAnsiTheme="minorHAnsi"/>
          <w:i/>
        </w:rPr>
        <w:t xml:space="preserve">Sur la </w:t>
      </w:r>
      <w:proofErr w:type="spellStart"/>
      <w:r w:rsidRPr="007E4039">
        <w:rPr>
          <w:rFonts w:asciiTheme="minorHAnsi" w:hAnsiTheme="minorHAnsi"/>
          <w:i/>
        </w:rPr>
        <w:t>technique</w:t>
      </w:r>
      <w:proofErr w:type="spellEnd"/>
      <w:r w:rsidRPr="007E4039">
        <w:rPr>
          <w:rFonts w:asciiTheme="minorHAnsi" w:hAnsiTheme="minorHAnsi"/>
        </w:rPr>
        <w:t xml:space="preserve">, </w:t>
      </w:r>
      <w:proofErr w:type="spellStart"/>
      <w:r w:rsidRPr="007E4039">
        <w:rPr>
          <w:rFonts w:asciiTheme="minorHAnsi" w:hAnsiTheme="minorHAnsi"/>
        </w:rPr>
        <w:t>Press</w:t>
      </w:r>
      <w:proofErr w:type="spellEnd"/>
      <w:r w:rsidRPr="007E4039">
        <w:rPr>
          <w:rFonts w:asciiTheme="minorHAnsi" w:hAnsiTheme="minorHAnsi"/>
        </w:rPr>
        <w:t xml:space="preserve"> </w:t>
      </w:r>
      <w:proofErr w:type="spellStart"/>
      <w:r w:rsidRPr="007E4039">
        <w:rPr>
          <w:rFonts w:asciiTheme="minorHAnsi" w:hAnsiTheme="minorHAnsi"/>
        </w:rPr>
        <w:t>Universitaire</w:t>
      </w:r>
      <w:proofErr w:type="spellEnd"/>
      <w:r w:rsidRPr="007E4039">
        <w:rPr>
          <w:rFonts w:asciiTheme="minorHAnsi" w:hAnsiTheme="minorHAnsi"/>
        </w:rPr>
        <w:t xml:space="preserve"> du France, Paris,  2014. p. 5 </w:t>
      </w:r>
      <w:r w:rsidRPr="007E4039">
        <w:rPr>
          <w:rFonts w:asciiTheme="minorHAnsi" w:hAnsiTheme="minorHAnsi" w:cs="Times"/>
          <w:color w:val="000000"/>
          <w:lang w:val="es-ES"/>
        </w:rPr>
        <w:t xml:space="preserve"> </w:t>
      </w:r>
      <w:r w:rsidRPr="007E4039">
        <w:rPr>
          <w:rFonts w:asciiTheme="minorHAnsi" w:hAnsiTheme="minorHAnsi"/>
        </w:rPr>
        <w:t>[</w:t>
      </w:r>
      <w:r w:rsidRPr="007E4039">
        <w:rPr>
          <w:rFonts w:asciiTheme="minorHAnsi" w:hAnsiTheme="minorHAnsi"/>
          <w:lang w:val="es-ES"/>
        </w:rPr>
        <w:t>"Esto, sin embargo, define el objeto técnico en ser una técnica adecuada, es su "realización" - es decir, una relación con sí mismo  de todo lo que en él se nace y se desarrolla en el sentido de su coherencia y su unidad: la r</w:t>
      </w:r>
      <w:r w:rsidRPr="007E4039">
        <w:rPr>
          <w:rFonts w:asciiTheme="minorHAnsi" w:hAnsiTheme="minorHAnsi"/>
          <w:i/>
          <w:lang w:val="es-ES"/>
        </w:rPr>
        <w:t>ealización</w:t>
      </w:r>
      <w:r w:rsidRPr="007E4039">
        <w:rPr>
          <w:rFonts w:asciiTheme="minorHAnsi" w:hAnsiTheme="minorHAnsi"/>
          <w:lang w:val="es-ES"/>
        </w:rPr>
        <w:t xml:space="preserve"> es el movimiento (la ‘génesis’) que hace </w:t>
      </w:r>
      <w:r w:rsidRPr="007E4039">
        <w:rPr>
          <w:rFonts w:asciiTheme="minorHAnsi" w:hAnsiTheme="minorHAnsi"/>
          <w:i/>
          <w:lang w:val="es-ES"/>
        </w:rPr>
        <w:t>existir</w:t>
      </w:r>
      <w:r w:rsidRPr="007E4039">
        <w:rPr>
          <w:rFonts w:asciiTheme="minorHAnsi" w:hAnsiTheme="minorHAnsi"/>
          <w:lang w:val="es-ES"/>
        </w:rPr>
        <w:t xml:space="preserve"> al objeto técnico como una solución a un problema, ya que la superación de todas las dimensiones de la realidad,  de las  incompatibilidades, que se incluyen en su y en el estado actual de los objetos que se aproximan y que hacen la </w:t>
      </w:r>
      <w:r w:rsidRPr="007E4039">
        <w:rPr>
          <w:rFonts w:asciiTheme="minorHAnsi" w:hAnsiTheme="minorHAnsi"/>
          <w:i/>
          <w:lang w:val="es-ES"/>
        </w:rPr>
        <w:t>abstracción</w:t>
      </w:r>
      <w:r w:rsidRPr="007E4039">
        <w:rPr>
          <w:rFonts w:asciiTheme="minorHAnsi" w:hAnsiTheme="minorHAnsi"/>
          <w:lang w:val="es-ES"/>
        </w:rPr>
        <w:t xml:space="preserve">”. Trad. del autor] </w:t>
      </w:r>
      <w:r w:rsidRPr="007E4039">
        <w:rPr>
          <w:rFonts w:asciiTheme="minorHAnsi" w:hAnsiTheme="minorHAnsi" w:cs="Times"/>
          <w:color w:val="000000"/>
          <w:lang w:val="es-ES"/>
        </w:rPr>
        <w:t xml:space="preserve">(*) </w:t>
      </w:r>
      <w:r w:rsidRPr="007E4039">
        <w:rPr>
          <w:rFonts w:asciiTheme="minorHAnsi" w:hAnsiTheme="minorHAnsi" w:cs="Helvetica"/>
          <w:i/>
          <w:iCs/>
          <w:color w:val="000000"/>
          <w:lang w:val="es-ES"/>
        </w:rPr>
        <w:t xml:space="preserve">MEOT, </w:t>
      </w:r>
      <w:r w:rsidRPr="007E4039">
        <w:rPr>
          <w:rFonts w:asciiTheme="minorHAnsi" w:hAnsiTheme="minorHAnsi" w:cs="Times"/>
          <w:color w:val="000000"/>
          <w:lang w:val="es-ES"/>
        </w:rPr>
        <w:t xml:space="preserve">l, </w:t>
      </w:r>
      <w:proofErr w:type="spellStart"/>
      <w:r w:rsidRPr="007E4039">
        <w:rPr>
          <w:rFonts w:asciiTheme="minorHAnsi" w:hAnsiTheme="minorHAnsi" w:cs="Times"/>
          <w:color w:val="000000"/>
          <w:lang w:val="es-ES"/>
        </w:rPr>
        <w:t>chap</w:t>
      </w:r>
      <w:proofErr w:type="spellEnd"/>
      <w:r w:rsidRPr="007E4039">
        <w:rPr>
          <w:rFonts w:asciiTheme="minorHAnsi" w:hAnsiTheme="minorHAnsi" w:cs="Times"/>
          <w:color w:val="000000"/>
          <w:lang w:val="es-ES"/>
        </w:rPr>
        <w:t>. 1, §</w:t>
      </w:r>
      <w:proofErr w:type="gramStart"/>
      <w:r w:rsidRPr="007E4039">
        <w:rPr>
          <w:rFonts w:asciiTheme="minorHAnsi" w:hAnsiTheme="minorHAnsi" w:cs="Times"/>
          <w:color w:val="000000"/>
          <w:lang w:val="es-ES"/>
        </w:rPr>
        <w:t>1 :</w:t>
      </w:r>
      <w:proofErr w:type="gramEnd"/>
      <w:r w:rsidRPr="007E4039">
        <w:rPr>
          <w:rFonts w:asciiTheme="minorHAnsi" w:hAnsiTheme="minorHAnsi" w:cs="Times"/>
          <w:color w:val="000000"/>
          <w:lang w:val="es-ES"/>
        </w:rPr>
        <w:t xml:space="preserve"> « </w:t>
      </w:r>
      <w:proofErr w:type="spellStart"/>
      <w:r w:rsidRPr="007E4039">
        <w:rPr>
          <w:rFonts w:asciiTheme="minorHAnsi" w:hAnsiTheme="minorHAnsi" w:cs="Times"/>
          <w:color w:val="000000"/>
          <w:lang w:val="es-ES"/>
        </w:rPr>
        <w:t>L'objet</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technique</w:t>
      </w:r>
      <w:proofErr w:type="spellEnd"/>
      <w:r w:rsidRPr="007E4039">
        <w:rPr>
          <w:rFonts w:asciiTheme="minorHAnsi" w:hAnsiTheme="minorHAnsi" w:cs="Times"/>
          <w:color w:val="000000"/>
          <w:lang w:val="es-ES"/>
        </w:rPr>
        <w:t xml:space="preserve"> existe </w:t>
      </w:r>
      <w:proofErr w:type="spellStart"/>
      <w:r w:rsidRPr="007E4039">
        <w:rPr>
          <w:rFonts w:asciiTheme="minorHAnsi" w:hAnsiTheme="minorHAnsi" w:cs="Times"/>
          <w:color w:val="000000"/>
          <w:lang w:val="es-ES"/>
        </w:rPr>
        <w:t>donc</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comme</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type</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spécifique</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au</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terme</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d'une</w:t>
      </w:r>
      <w:proofErr w:type="spellEnd"/>
      <w:r w:rsidRPr="007E4039">
        <w:rPr>
          <w:rFonts w:asciiTheme="minorHAnsi" w:hAnsiTheme="minorHAnsi" w:cs="Times"/>
          <w:color w:val="000000"/>
          <w:lang w:val="es-ES"/>
        </w:rPr>
        <w:t xml:space="preserve"> </w:t>
      </w:r>
      <w:proofErr w:type="spellStart"/>
      <w:r w:rsidRPr="007E4039">
        <w:rPr>
          <w:rFonts w:asciiTheme="minorHAnsi" w:hAnsiTheme="minorHAnsi" w:cs="Times"/>
          <w:color w:val="000000"/>
          <w:lang w:val="es-ES"/>
        </w:rPr>
        <w:t>série</w:t>
      </w:r>
      <w:proofErr w:type="spellEnd"/>
      <w:r w:rsidRPr="007E4039">
        <w:rPr>
          <w:rFonts w:asciiTheme="minorHAnsi" w:hAnsiTheme="minorHAnsi" w:cs="Times"/>
          <w:color w:val="000000"/>
          <w:lang w:val="es-ES"/>
        </w:rPr>
        <w:t xml:space="preserve"> convergente. </w:t>
      </w:r>
      <w:proofErr w:type="spellStart"/>
      <w:r w:rsidRPr="00BA5727">
        <w:rPr>
          <w:rFonts w:asciiTheme="minorHAnsi" w:hAnsiTheme="minorHAnsi" w:cs="Times"/>
          <w:color w:val="000000"/>
          <w:lang w:val="es-ES"/>
        </w:rPr>
        <w:t>Cette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série</w:t>
      </w:r>
      <w:proofErr w:type="spellEnd"/>
      <w:r w:rsidRPr="00BA5727">
        <w:rPr>
          <w:rFonts w:asciiTheme="minorHAnsi" w:hAnsiTheme="minorHAnsi" w:cs="Times"/>
          <w:color w:val="000000"/>
          <w:lang w:val="es-ES"/>
        </w:rPr>
        <w:t xml:space="preserve"> va du </w:t>
      </w:r>
      <w:proofErr w:type="spellStart"/>
      <w:r w:rsidRPr="00BA5727">
        <w:rPr>
          <w:rFonts w:asciiTheme="minorHAnsi" w:hAnsiTheme="minorHAnsi" w:cs="Times"/>
          <w:color w:val="000000"/>
          <w:lang w:val="es-ES"/>
        </w:rPr>
        <w:t>mode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abstrait</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au</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mode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concret</w:t>
      </w:r>
      <w:proofErr w:type="spellEnd"/>
      <w:r w:rsidRPr="00BA5727">
        <w:rPr>
          <w:rFonts w:asciiTheme="minorHAnsi" w:hAnsiTheme="minorHAnsi" w:cs="Times"/>
          <w:color w:val="000000"/>
          <w:lang w:val="es-ES"/>
        </w:rPr>
        <w:t xml:space="preserve">: elle </w:t>
      </w:r>
      <w:proofErr w:type="spellStart"/>
      <w:r w:rsidRPr="00BA5727">
        <w:rPr>
          <w:rFonts w:asciiTheme="minorHAnsi" w:hAnsiTheme="minorHAnsi" w:cs="Times"/>
          <w:color w:val="000000"/>
          <w:lang w:val="es-ES"/>
        </w:rPr>
        <w:t>tend</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vers</w:t>
      </w:r>
      <w:proofErr w:type="spellEnd"/>
      <w:r w:rsidRPr="00BA5727">
        <w:rPr>
          <w:rFonts w:asciiTheme="minorHAnsi" w:hAnsiTheme="minorHAnsi" w:cs="Times"/>
          <w:color w:val="000000"/>
          <w:lang w:val="es-ES"/>
        </w:rPr>
        <w:t xml:space="preserve"> un </w:t>
      </w:r>
      <w:proofErr w:type="spellStart"/>
      <w:r w:rsidRPr="00BA5727">
        <w:rPr>
          <w:rFonts w:asciiTheme="minorHAnsi" w:hAnsiTheme="minorHAnsi" w:cs="Times"/>
          <w:color w:val="000000"/>
          <w:lang w:val="es-ES"/>
        </w:rPr>
        <w:t>état</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qui</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ferait</w:t>
      </w:r>
      <w:proofErr w:type="spellEnd"/>
      <w:r w:rsidRPr="00BA5727">
        <w:rPr>
          <w:rFonts w:asciiTheme="minorHAnsi" w:hAnsiTheme="minorHAnsi" w:cs="Times"/>
          <w:color w:val="000000"/>
          <w:lang w:val="es-ES"/>
        </w:rPr>
        <w:t xml:space="preserve"> de </w:t>
      </w:r>
      <w:proofErr w:type="spellStart"/>
      <w:r w:rsidRPr="00BA5727">
        <w:rPr>
          <w:rFonts w:asciiTheme="minorHAnsi" w:hAnsiTheme="minorHAnsi" w:cs="Times"/>
          <w:color w:val="000000"/>
          <w:lang w:val="es-ES"/>
        </w:rPr>
        <w:t>l'être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technique</w:t>
      </w:r>
      <w:proofErr w:type="spellEnd"/>
      <w:r w:rsidRPr="00BA5727">
        <w:rPr>
          <w:rFonts w:asciiTheme="minorHAnsi" w:hAnsiTheme="minorHAnsi" w:cs="Times"/>
          <w:color w:val="000000"/>
          <w:lang w:val="es-ES"/>
        </w:rPr>
        <w:t xml:space="preserve"> un </w:t>
      </w:r>
      <w:proofErr w:type="spellStart"/>
      <w:r w:rsidRPr="00BA5727">
        <w:rPr>
          <w:rFonts w:asciiTheme="minorHAnsi" w:hAnsiTheme="minorHAnsi" w:cs="Times"/>
          <w:color w:val="000000"/>
          <w:lang w:val="es-ES"/>
        </w:rPr>
        <w:t>système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entièrement</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cohérent</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avec</w:t>
      </w:r>
      <w:proofErr w:type="spellEnd"/>
      <w:r w:rsidRPr="00BA5727">
        <w:rPr>
          <w:rFonts w:asciiTheme="minorHAnsi" w:hAnsiTheme="minorHAnsi" w:cs="Times"/>
          <w:color w:val="000000"/>
          <w:lang w:val="es-ES"/>
        </w:rPr>
        <w:t xml:space="preserve"> lui-</w:t>
      </w:r>
      <w:proofErr w:type="spellStart"/>
      <w:r w:rsidRPr="00BA5727">
        <w:rPr>
          <w:rFonts w:asciiTheme="minorHAnsi" w:hAnsiTheme="minorHAnsi" w:cs="Times"/>
          <w:color w:val="000000"/>
          <w:lang w:val="es-ES"/>
        </w:rPr>
        <w:t>même</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entièrement</w:t>
      </w:r>
      <w:proofErr w:type="spellEnd"/>
      <w:r w:rsidRPr="00BA5727">
        <w:rPr>
          <w:rFonts w:asciiTheme="minorHAnsi" w:hAnsiTheme="minorHAnsi" w:cs="Times"/>
          <w:color w:val="000000"/>
          <w:lang w:val="es-ES"/>
        </w:rPr>
        <w:t xml:space="preserve"> </w:t>
      </w:r>
      <w:proofErr w:type="spellStart"/>
      <w:r w:rsidRPr="00BA5727">
        <w:rPr>
          <w:rFonts w:asciiTheme="minorHAnsi" w:hAnsiTheme="minorHAnsi" w:cs="Times"/>
          <w:color w:val="000000"/>
          <w:lang w:val="es-ES"/>
        </w:rPr>
        <w:t>unifié</w:t>
      </w:r>
      <w:proofErr w:type="spellEnd"/>
      <w:r w:rsidRPr="00BA5727">
        <w:rPr>
          <w:rFonts w:asciiTheme="minorHAnsi" w:hAnsiTheme="minorHAnsi" w:cs="Times"/>
          <w:color w:val="000000"/>
          <w:lang w:val="es-ES"/>
        </w:rPr>
        <w:t xml:space="preserve">» </w:t>
      </w:r>
      <w:r>
        <w:rPr>
          <w:rFonts w:asciiTheme="minorHAnsi" w:hAnsiTheme="minorHAnsi" w:cs="Times"/>
          <w:color w:val="000000"/>
          <w:lang w:val="es-ES"/>
        </w:rPr>
        <w:t>[</w:t>
      </w:r>
      <w:r w:rsidRPr="00012AE3">
        <w:rPr>
          <w:rFonts w:asciiTheme="minorHAnsi" w:hAnsiTheme="minorHAnsi"/>
          <w:lang w:val="es-ES"/>
        </w:rPr>
        <w:t>Por consiguiente, el objeto técnico existe como un tipo específico después de una serie convergente</w:t>
      </w:r>
      <w:r>
        <w:rPr>
          <w:rFonts w:asciiTheme="minorHAnsi" w:hAnsiTheme="minorHAnsi" w:cs="Times"/>
          <w:color w:val="000000"/>
          <w:lang w:val="es-ES"/>
        </w:rPr>
        <w:t xml:space="preserve">. Esta serie va del mundo abstracto al mundo concreto: tiende hacia un estado que hace del ser técnico un sistema enteramente coherente con él mismo, enteramente unificado (traducción mía)] </w:t>
      </w:r>
      <w:r w:rsidRPr="00BA5727">
        <w:rPr>
          <w:rFonts w:asciiTheme="minorHAnsi" w:hAnsiTheme="minorHAnsi" w:cs="Times"/>
          <w:color w:val="000000"/>
          <w:lang w:val="es-ES"/>
        </w:rPr>
        <w:t xml:space="preserve">(p. 23/26-27) </w:t>
      </w:r>
    </w:p>
  </w:footnote>
  <w:footnote w:id="58">
    <w:p w14:paraId="7E6B9E11" w14:textId="6BADB922" w:rsidR="0069145C" w:rsidRPr="007E4039" w:rsidRDefault="0069145C" w:rsidP="00B939F5">
      <w:pPr>
        <w:pStyle w:val="Textonotapie"/>
        <w:jc w:val="both"/>
        <w:rPr>
          <w:sz w:val="20"/>
          <w:szCs w:val="20"/>
          <w:lang w:val="es-ES"/>
        </w:rPr>
      </w:pPr>
      <w:r w:rsidRPr="007E4039">
        <w:rPr>
          <w:rStyle w:val="Refdenotaalpie"/>
          <w:sz w:val="20"/>
          <w:szCs w:val="20"/>
        </w:rPr>
        <w:footnoteRef/>
      </w:r>
      <w:r w:rsidRPr="007E4039">
        <w:rPr>
          <w:sz w:val="20"/>
          <w:szCs w:val="20"/>
        </w:rPr>
        <w:t xml:space="preserve"> </w:t>
      </w:r>
      <w:r w:rsidRPr="007E4039">
        <w:rPr>
          <w:sz w:val="20"/>
          <w:szCs w:val="20"/>
          <w:lang w:val="es-ES"/>
        </w:rPr>
        <w:t>E. Fromm,</w:t>
      </w:r>
      <w:r w:rsidRPr="001225A9">
        <w:rPr>
          <w:i/>
          <w:sz w:val="20"/>
          <w:szCs w:val="20"/>
          <w:lang w:val="es-ES"/>
        </w:rPr>
        <w:t xml:space="preserve"> La revolución de la esperanza. Hacia una tecnología humanizada, </w:t>
      </w:r>
      <w:r w:rsidRPr="007E4039">
        <w:rPr>
          <w:sz w:val="20"/>
          <w:szCs w:val="20"/>
          <w:lang w:val="es-ES"/>
        </w:rPr>
        <w:t>México, FCE, 1970 (decimosétima reimpresión, 2014) p. 41-42</w:t>
      </w:r>
    </w:p>
  </w:footnote>
  <w:footnote w:id="59">
    <w:p w14:paraId="1FC35F23" w14:textId="02D66ADE" w:rsidR="0069145C" w:rsidRPr="009C170D" w:rsidRDefault="0069145C" w:rsidP="00B939F5">
      <w:pPr>
        <w:pStyle w:val="Textonotapie"/>
        <w:jc w:val="both"/>
        <w:rPr>
          <w:sz w:val="20"/>
          <w:szCs w:val="20"/>
          <w:lang w:val="en-US"/>
        </w:rPr>
      </w:pPr>
      <w:r w:rsidRPr="009C170D">
        <w:rPr>
          <w:rStyle w:val="Refdenotaalpie"/>
          <w:sz w:val="20"/>
          <w:szCs w:val="20"/>
        </w:rPr>
        <w:footnoteRef/>
      </w:r>
      <w:r w:rsidRPr="009C170D">
        <w:rPr>
          <w:sz w:val="20"/>
          <w:szCs w:val="20"/>
          <w:lang w:val="en-US"/>
        </w:rPr>
        <w:t xml:space="preserve"> </w:t>
      </w:r>
      <w:proofErr w:type="spellStart"/>
      <w:r w:rsidRPr="009C170D">
        <w:rPr>
          <w:sz w:val="20"/>
          <w:szCs w:val="20"/>
          <w:lang w:val="en-US"/>
        </w:rPr>
        <w:t>Ozbekhan</w:t>
      </w:r>
      <w:proofErr w:type="spellEnd"/>
      <w:r w:rsidRPr="009C170D">
        <w:rPr>
          <w:sz w:val="20"/>
          <w:szCs w:val="20"/>
          <w:lang w:val="en-US"/>
        </w:rPr>
        <w:t xml:space="preserve">, H., </w:t>
      </w:r>
      <w:r w:rsidRPr="009C170D">
        <w:rPr>
          <w:i/>
          <w:sz w:val="20"/>
          <w:szCs w:val="20"/>
          <w:lang w:val="en-US"/>
        </w:rPr>
        <w:t>The Triumph of Technology: `Can’ Implies ‘Ought’</w:t>
      </w:r>
      <w:r w:rsidRPr="009C170D">
        <w:rPr>
          <w:sz w:val="20"/>
          <w:szCs w:val="20"/>
          <w:lang w:val="en-US"/>
        </w:rPr>
        <w:t>, System Development Corp, Santa Monica</w:t>
      </w:r>
      <w:r>
        <w:rPr>
          <w:sz w:val="20"/>
          <w:szCs w:val="20"/>
          <w:lang w:val="en-US"/>
        </w:rPr>
        <w:t>,</w:t>
      </w:r>
      <w:r w:rsidRPr="009C170D">
        <w:rPr>
          <w:sz w:val="20"/>
          <w:szCs w:val="20"/>
          <w:lang w:val="en-US"/>
        </w:rPr>
        <w:t xml:space="preserve"> California, 1967.</w:t>
      </w:r>
    </w:p>
  </w:footnote>
  <w:footnote w:id="60">
    <w:p w14:paraId="4223B35E" w14:textId="6FDD3B73"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w:t>
      </w:r>
      <w:r>
        <w:rPr>
          <w:sz w:val="20"/>
          <w:szCs w:val="20"/>
          <w:lang w:val="es-ES"/>
        </w:rPr>
        <w:t>C</w:t>
      </w:r>
      <w:r w:rsidRPr="007E4039">
        <w:rPr>
          <w:sz w:val="20"/>
          <w:szCs w:val="20"/>
          <w:lang w:val="es-ES"/>
        </w:rPr>
        <w:t xml:space="preserve">itado por Xavier </w:t>
      </w:r>
      <w:proofErr w:type="spellStart"/>
      <w:r w:rsidRPr="007E4039">
        <w:rPr>
          <w:sz w:val="20"/>
          <w:szCs w:val="20"/>
          <w:lang w:val="es-ES"/>
        </w:rPr>
        <w:t>Rubert</w:t>
      </w:r>
      <w:proofErr w:type="spellEnd"/>
      <w:r w:rsidRPr="007E4039">
        <w:rPr>
          <w:sz w:val="20"/>
          <w:szCs w:val="20"/>
          <w:lang w:val="es-ES"/>
        </w:rPr>
        <w:t xml:space="preserve"> de </w:t>
      </w:r>
      <w:proofErr w:type="spellStart"/>
      <w:r w:rsidRPr="007E4039">
        <w:rPr>
          <w:sz w:val="20"/>
          <w:szCs w:val="20"/>
          <w:lang w:val="es-ES"/>
        </w:rPr>
        <w:t>Ventos</w:t>
      </w:r>
      <w:proofErr w:type="spellEnd"/>
      <w:r w:rsidRPr="007E4039">
        <w:rPr>
          <w:sz w:val="20"/>
          <w:szCs w:val="20"/>
          <w:lang w:val="es-ES"/>
        </w:rPr>
        <w:t xml:space="preserve">, </w:t>
      </w:r>
      <w:r w:rsidRPr="007E4039">
        <w:rPr>
          <w:i/>
          <w:sz w:val="20"/>
          <w:szCs w:val="20"/>
          <w:lang w:val="es-ES"/>
        </w:rPr>
        <w:t>De la identidad a la independencia: la nueva transición</w:t>
      </w:r>
      <w:r w:rsidRPr="007E4039">
        <w:rPr>
          <w:sz w:val="20"/>
          <w:szCs w:val="20"/>
          <w:lang w:val="es-ES"/>
        </w:rPr>
        <w:t>, Anagrama, Barcelona, 1999, pp. 65-66</w:t>
      </w:r>
    </w:p>
  </w:footnote>
  <w:footnote w:id="61">
    <w:p w14:paraId="2C1B81F7" w14:textId="443AF509"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w:t>
      </w:r>
      <w:r>
        <w:rPr>
          <w:sz w:val="20"/>
          <w:szCs w:val="20"/>
          <w:lang w:val="es-ES"/>
        </w:rPr>
        <w:t>Ídem</w:t>
      </w:r>
    </w:p>
  </w:footnote>
  <w:footnote w:id="62">
    <w:p w14:paraId="4A5490D9" w14:textId="6A2B8BF7" w:rsidR="0069145C" w:rsidRPr="002A2349" w:rsidRDefault="0069145C">
      <w:pPr>
        <w:pStyle w:val="Textonotapie"/>
      </w:pPr>
      <w:r>
        <w:rPr>
          <w:rStyle w:val="Refdenotaalpie"/>
        </w:rPr>
        <w:footnoteRef/>
      </w:r>
      <w:r>
        <w:t xml:space="preserve"> </w:t>
      </w:r>
      <w:r w:rsidRPr="00CB52FC">
        <w:rPr>
          <w:rFonts w:ascii="Cambria" w:hAnsi="Cambria"/>
          <w:sz w:val="20"/>
          <w:szCs w:val="20"/>
        </w:rPr>
        <w:t xml:space="preserve">Véase el sitio de Rafael Capurro </w:t>
      </w:r>
      <w:hyperlink r:id="rId13" w:history="1">
        <w:r w:rsidRPr="00CB52FC">
          <w:rPr>
            <w:rStyle w:val="Hipervnculo"/>
            <w:rFonts w:ascii="Cambria" w:hAnsi="Cambria"/>
            <w:sz w:val="20"/>
            <w:szCs w:val="20"/>
          </w:rPr>
          <w:t>http://capurro.de</w:t>
        </w:r>
      </w:hyperlink>
      <w:r w:rsidRPr="00CB52FC">
        <w:rPr>
          <w:rFonts w:ascii="Cambria" w:hAnsi="Cambria"/>
          <w:sz w:val="20"/>
          <w:szCs w:val="20"/>
        </w:rPr>
        <w:t xml:space="preserve"> que reúne la totalidad de los trabajos de este filósofo uruguayo</w:t>
      </w:r>
    </w:p>
  </w:footnote>
  <w:footnote w:id="63">
    <w:p w14:paraId="475505C2" w14:textId="63BC0CC1" w:rsidR="0069145C" w:rsidRPr="007E4039" w:rsidRDefault="0069145C">
      <w:pPr>
        <w:pStyle w:val="Textonotapie"/>
        <w:rPr>
          <w:sz w:val="20"/>
          <w:szCs w:val="20"/>
          <w:lang w:val="es-ES"/>
        </w:rPr>
      </w:pPr>
      <w:r w:rsidRPr="007E4039">
        <w:rPr>
          <w:rStyle w:val="Refdenotaalpie"/>
          <w:sz w:val="20"/>
          <w:szCs w:val="20"/>
        </w:rPr>
        <w:footnoteRef/>
      </w:r>
      <w:r w:rsidRPr="007E4039">
        <w:rPr>
          <w:sz w:val="20"/>
          <w:szCs w:val="20"/>
        </w:rPr>
        <w:t xml:space="preserve"> R. Capurro, </w:t>
      </w:r>
      <w:r>
        <w:rPr>
          <w:sz w:val="20"/>
          <w:szCs w:val="20"/>
        </w:rPr>
        <w:t xml:space="preserve">en </w:t>
      </w:r>
      <w:proofErr w:type="spellStart"/>
      <w:r>
        <w:rPr>
          <w:sz w:val="20"/>
          <w:szCs w:val="20"/>
        </w:rPr>
        <w:t>Rodriguez</w:t>
      </w:r>
      <w:proofErr w:type="spellEnd"/>
      <w:r>
        <w:rPr>
          <w:sz w:val="20"/>
          <w:szCs w:val="20"/>
        </w:rPr>
        <w:t xml:space="preserve">, L. y M.A. Pérez A., </w:t>
      </w:r>
      <w:proofErr w:type="spellStart"/>
      <w:r>
        <w:rPr>
          <w:sz w:val="20"/>
          <w:szCs w:val="20"/>
        </w:rPr>
        <w:t>ó</w:t>
      </w:r>
      <w:r w:rsidRPr="007E4039">
        <w:rPr>
          <w:sz w:val="20"/>
          <w:szCs w:val="20"/>
        </w:rPr>
        <w:t>p.cit</w:t>
      </w:r>
      <w:proofErr w:type="spellEnd"/>
      <w:r w:rsidRPr="007E4039">
        <w:rPr>
          <w:sz w:val="20"/>
          <w:szCs w:val="20"/>
        </w:rPr>
        <w:t>.</w:t>
      </w:r>
      <w:r>
        <w:rPr>
          <w:sz w:val="20"/>
          <w:szCs w:val="20"/>
        </w:rPr>
        <w:t xml:space="preserve">, </w:t>
      </w:r>
      <w:r w:rsidRPr="007E4039">
        <w:rPr>
          <w:sz w:val="20"/>
          <w:szCs w:val="20"/>
        </w:rPr>
        <w:t xml:space="preserve"> p. 5</w:t>
      </w:r>
      <w:r>
        <w:rPr>
          <w:sz w:val="20"/>
          <w:szCs w:val="20"/>
        </w:rPr>
        <w:t>.</w:t>
      </w:r>
    </w:p>
  </w:footnote>
  <w:footnote w:id="64">
    <w:p w14:paraId="55BF1375" w14:textId="287656CC" w:rsidR="0069145C" w:rsidRPr="00D82254" w:rsidRDefault="0069145C">
      <w:pPr>
        <w:pStyle w:val="Textonotapie"/>
        <w:rPr>
          <w:sz w:val="20"/>
          <w:szCs w:val="20"/>
          <w:lang w:val="es-ES_tradnl"/>
        </w:rPr>
      </w:pPr>
      <w:r w:rsidRPr="00D82254">
        <w:rPr>
          <w:rStyle w:val="Refdenotaalpie"/>
          <w:sz w:val="20"/>
          <w:szCs w:val="20"/>
        </w:rPr>
        <w:footnoteRef/>
      </w:r>
      <w:r w:rsidRPr="00D82254">
        <w:rPr>
          <w:sz w:val="20"/>
          <w:szCs w:val="20"/>
          <w:lang w:val="es-ES_tradnl"/>
        </w:rPr>
        <w:t xml:space="preserve"> </w:t>
      </w:r>
      <w:proofErr w:type="spellStart"/>
      <w:r w:rsidRPr="00D82254">
        <w:rPr>
          <w:sz w:val="20"/>
          <w:szCs w:val="20"/>
          <w:lang w:val="es-ES_tradnl"/>
        </w:rPr>
        <w:t>Agamben</w:t>
      </w:r>
      <w:proofErr w:type="spellEnd"/>
      <w:r w:rsidRPr="00D82254">
        <w:rPr>
          <w:sz w:val="20"/>
          <w:szCs w:val="20"/>
          <w:lang w:val="es-ES_tradnl"/>
        </w:rPr>
        <w:t xml:space="preserve">, Giorgio, “De qué manera la obsesión por la seguridad transforma la democracia”, </w:t>
      </w:r>
      <w:r w:rsidRPr="00D82254">
        <w:rPr>
          <w:sz w:val="20"/>
          <w:szCs w:val="20"/>
          <w:u w:val="single"/>
          <w:lang w:val="es-ES_tradnl"/>
        </w:rPr>
        <w:t>Reporte Sexto Piso,</w:t>
      </w:r>
      <w:r w:rsidRPr="00D82254">
        <w:rPr>
          <w:sz w:val="20"/>
          <w:szCs w:val="20"/>
          <w:lang w:val="es-ES_tradnl"/>
        </w:rPr>
        <w:t xml:space="preserve"> No. 28, diciembre 2016, pp. 7-10</w:t>
      </w:r>
    </w:p>
  </w:footnote>
  <w:footnote w:id="65">
    <w:p w14:paraId="1C026B8C" w14:textId="715B2C4B" w:rsidR="0069145C" w:rsidRPr="00BA5727" w:rsidRDefault="0069145C">
      <w:pPr>
        <w:pStyle w:val="Textonotapie"/>
        <w:rPr>
          <w:sz w:val="20"/>
          <w:szCs w:val="20"/>
          <w:lang w:val="es-ES_tradnl"/>
        </w:rPr>
      </w:pPr>
      <w:r w:rsidRPr="00D82254">
        <w:rPr>
          <w:rStyle w:val="Refdenotaalpie"/>
          <w:sz w:val="20"/>
          <w:szCs w:val="20"/>
        </w:rPr>
        <w:footnoteRef/>
      </w:r>
      <w:r>
        <w:rPr>
          <w:sz w:val="20"/>
          <w:szCs w:val="20"/>
          <w:lang w:val="es-ES_tradnl"/>
        </w:rPr>
        <w:t xml:space="preserve"> Ídem</w:t>
      </w:r>
    </w:p>
  </w:footnote>
  <w:footnote w:id="66">
    <w:p w14:paraId="759309C6" w14:textId="3B6B65EE" w:rsidR="0069145C" w:rsidRPr="00D82254" w:rsidRDefault="0069145C" w:rsidP="00D82254">
      <w:pPr>
        <w:rPr>
          <w:sz w:val="20"/>
          <w:szCs w:val="20"/>
        </w:rPr>
      </w:pPr>
      <w:r w:rsidRPr="00D82254">
        <w:rPr>
          <w:rStyle w:val="Refdenotaalpie"/>
          <w:sz w:val="20"/>
          <w:szCs w:val="20"/>
        </w:rPr>
        <w:footnoteRef/>
      </w:r>
      <w:r w:rsidRPr="00D82254">
        <w:rPr>
          <w:sz w:val="20"/>
          <w:szCs w:val="20"/>
          <w:lang w:val="es-ES_tradnl"/>
        </w:rPr>
        <w:t xml:space="preserve"> </w:t>
      </w:r>
      <w:proofErr w:type="spellStart"/>
      <w:r w:rsidRPr="00D82254">
        <w:rPr>
          <w:sz w:val="20"/>
          <w:szCs w:val="20"/>
        </w:rPr>
        <w:t>Deleuze</w:t>
      </w:r>
      <w:proofErr w:type="spellEnd"/>
      <w:r w:rsidRPr="00D82254">
        <w:rPr>
          <w:sz w:val="20"/>
          <w:szCs w:val="20"/>
        </w:rPr>
        <w:t xml:space="preserve">, G. </w:t>
      </w:r>
      <w:r w:rsidRPr="00D82254">
        <w:rPr>
          <w:sz w:val="20"/>
          <w:szCs w:val="20"/>
          <w:u w:val="single"/>
        </w:rPr>
        <w:t>Post-scriptum sobre las sociedades de control</w:t>
      </w:r>
      <w:r w:rsidRPr="00D82254">
        <w:rPr>
          <w:sz w:val="20"/>
          <w:szCs w:val="20"/>
        </w:rPr>
        <w:t>, Teogonía Ediciones, Santiago, 2014, p. 8</w:t>
      </w:r>
    </w:p>
  </w:footnote>
  <w:footnote w:id="67">
    <w:p w14:paraId="6CB2BF9D" w14:textId="60B35638" w:rsidR="0069145C" w:rsidRPr="00BA5727" w:rsidRDefault="0069145C">
      <w:pPr>
        <w:pStyle w:val="Textonotapie"/>
        <w:rPr>
          <w:sz w:val="20"/>
          <w:szCs w:val="20"/>
          <w:lang w:val="es-ES_tradnl"/>
        </w:rPr>
      </w:pPr>
      <w:r w:rsidRPr="00D82254">
        <w:rPr>
          <w:rStyle w:val="Refdenotaalpie"/>
          <w:sz w:val="20"/>
          <w:szCs w:val="20"/>
        </w:rPr>
        <w:footnoteRef/>
      </w:r>
      <w:r>
        <w:rPr>
          <w:sz w:val="20"/>
          <w:szCs w:val="20"/>
          <w:lang w:val="es-ES_tradnl"/>
        </w:rPr>
        <w:t xml:space="preserve"> Ibíd.</w:t>
      </w:r>
      <w:r w:rsidRPr="00BA5727">
        <w:rPr>
          <w:sz w:val="20"/>
          <w:szCs w:val="20"/>
          <w:lang w:val="es-ES_tradnl"/>
        </w:rPr>
        <w:t>, p. 9</w:t>
      </w:r>
    </w:p>
  </w:footnote>
  <w:footnote w:id="68">
    <w:p w14:paraId="57DDF28E" w14:textId="1604D0DA" w:rsidR="0069145C" w:rsidRPr="004A7102" w:rsidRDefault="0069145C" w:rsidP="003517AB">
      <w:pPr>
        <w:pStyle w:val="Textonotapie"/>
        <w:jc w:val="both"/>
        <w:rPr>
          <w:sz w:val="20"/>
          <w:szCs w:val="20"/>
          <w:lang w:val="es-ES_tradnl"/>
        </w:rPr>
      </w:pPr>
      <w:r>
        <w:rPr>
          <w:rStyle w:val="Refdenotaalpie"/>
        </w:rPr>
        <w:footnoteRef/>
      </w:r>
      <w:r w:rsidRPr="004A7102">
        <w:rPr>
          <w:lang w:val="es-ES_tradnl"/>
        </w:rPr>
        <w:t xml:space="preserve"> </w:t>
      </w:r>
      <w:r w:rsidRPr="004A7102">
        <w:rPr>
          <w:sz w:val="20"/>
          <w:szCs w:val="20"/>
          <w:lang w:val="es-ES_tradnl"/>
        </w:rPr>
        <w:t xml:space="preserve">Ver </w:t>
      </w:r>
      <w:proofErr w:type="spellStart"/>
      <w:r w:rsidRPr="004A7102">
        <w:rPr>
          <w:sz w:val="20"/>
          <w:szCs w:val="20"/>
          <w:lang w:val="es-ES_tradnl"/>
        </w:rPr>
        <w:t>Deleuze</w:t>
      </w:r>
      <w:proofErr w:type="spellEnd"/>
      <w:r w:rsidRPr="004A7102">
        <w:rPr>
          <w:sz w:val="20"/>
          <w:szCs w:val="20"/>
          <w:lang w:val="es-ES_tradnl"/>
        </w:rPr>
        <w:t xml:space="preserve">, G. </w:t>
      </w:r>
      <w:r>
        <w:rPr>
          <w:sz w:val="20"/>
          <w:szCs w:val="20"/>
          <w:lang w:val="es-ES_tradnl"/>
        </w:rPr>
        <w:t xml:space="preserve">Óp. cit., </w:t>
      </w:r>
      <w:r w:rsidRPr="004A7102">
        <w:rPr>
          <w:sz w:val="20"/>
          <w:szCs w:val="20"/>
          <w:lang w:val="es-ES_tradnl"/>
        </w:rPr>
        <w:t>en especial la sección Programa</w:t>
      </w:r>
      <w:r>
        <w:rPr>
          <w:sz w:val="20"/>
          <w:szCs w:val="20"/>
          <w:lang w:val="es-ES_tradnl"/>
        </w:rPr>
        <w:t>.</w:t>
      </w:r>
    </w:p>
  </w:footnote>
  <w:footnote w:id="69">
    <w:p w14:paraId="291FACD5" w14:textId="4BE3229E" w:rsidR="0069145C" w:rsidRPr="00CD022B" w:rsidRDefault="0069145C" w:rsidP="003517AB">
      <w:pPr>
        <w:jc w:val="both"/>
        <w:rPr>
          <w:rFonts w:eastAsia="Times New Roman"/>
          <w:sz w:val="20"/>
          <w:szCs w:val="20"/>
          <w:lang w:val="en-US" w:eastAsia="es-ES_tradnl"/>
        </w:rPr>
      </w:pPr>
      <w:r>
        <w:rPr>
          <w:rStyle w:val="Refdenotaalpie"/>
        </w:rPr>
        <w:footnoteRef/>
      </w:r>
      <w:r w:rsidRPr="00CD022B">
        <w:rPr>
          <w:lang w:val="en-US"/>
        </w:rPr>
        <w:t xml:space="preserve">  </w:t>
      </w:r>
      <w:proofErr w:type="spellStart"/>
      <w:r w:rsidRPr="00CD022B">
        <w:rPr>
          <w:sz w:val="20"/>
          <w:szCs w:val="20"/>
          <w:lang w:val="en-US"/>
        </w:rPr>
        <w:t>Shatsky</w:t>
      </w:r>
      <w:proofErr w:type="spellEnd"/>
      <w:r w:rsidRPr="00CD022B">
        <w:rPr>
          <w:sz w:val="20"/>
          <w:szCs w:val="20"/>
          <w:lang w:val="en-US"/>
        </w:rPr>
        <w:t xml:space="preserve">, D., “What I Learned Teaching a Course on Artificial Intelligence” </w:t>
      </w:r>
      <w:proofErr w:type="spellStart"/>
      <w:r w:rsidRPr="00CD022B">
        <w:rPr>
          <w:sz w:val="20"/>
          <w:szCs w:val="20"/>
          <w:lang w:val="en-US"/>
        </w:rPr>
        <w:t>en</w:t>
      </w:r>
      <w:proofErr w:type="spellEnd"/>
      <w:r w:rsidRPr="00CD022B">
        <w:rPr>
          <w:sz w:val="20"/>
          <w:szCs w:val="20"/>
          <w:lang w:val="en-US"/>
        </w:rPr>
        <w:t xml:space="preserve"> </w:t>
      </w:r>
      <w:r w:rsidRPr="00CD022B">
        <w:rPr>
          <w:i/>
          <w:sz w:val="20"/>
          <w:szCs w:val="20"/>
          <w:lang w:val="en-US"/>
        </w:rPr>
        <w:t>The</w:t>
      </w:r>
      <w:r w:rsidRPr="00CD022B">
        <w:rPr>
          <w:sz w:val="20"/>
          <w:szCs w:val="20"/>
          <w:lang w:val="en-US"/>
        </w:rPr>
        <w:t xml:space="preserve"> </w:t>
      </w:r>
      <w:r w:rsidRPr="00CD022B">
        <w:rPr>
          <w:i/>
          <w:sz w:val="20"/>
          <w:szCs w:val="20"/>
          <w:lang w:val="en-US"/>
        </w:rPr>
        <w:t xml:space="preserve">Huffington Post, </w:t>
      </w:r>
      <w:proofErr w:type="spellStart"/>
      <w:proofErr w:type="gramStart"/>
      <w:r w:rsidRPr="00CD022B">
        <w:rPr>
          <w:sz w:val="20"/>
          <w:szCs w:val="20"/>
          <w:lang w:val="en-US"/>
        </w:rPr>
        <w:t>feb</w:t>
      </w:r>
      <w:proofErr w:type="gramEnd"/>
      <w:r w:rsidRPr="00CD022B">
        <w:rPr>
          <w:sz w:val="20"/>
          <w:szCs w:val="20"/>
          <w:lang w:val="en-US"/>
        </w:rPr>
        <w:t>.</w:t>
      </w:r>
      <w:proofErr w:type="spellEnd"/>
      <w:r w:rsidRPr="00CD022B">
        <w:rPr>
          <w:sz w:val="20"/>
          <w:szCs w:val="20"/>
          <w:lang w:val="en-US"/>
        </w:rPr>
        <w:t xml:space="preserve"> 11</w:t>
      </w:r>
      <w:r>
        <w:rPr>
          <w:sz w:val="20"/>
          <w:szCs w:val="20"/>
          <w:lang w:val="en-US"/>
        </w:rPr>
        <w:t>,</w:t>
      </w:r>
      <w:r w:rsidRPr="00CD022B">
        <w:rPr>
          <w:sz w:val="20"/>
          <w:szCs w:val="20"/>
          <w:lang w:val="en-US"/>
        </w:rPr>
        <w:t xml:space="preserve"> 2017</w:t>
      </w:r>
      <w:r w:rsidRPr="00CD022B">
        <w:rPr>
          <w:rFonts w:eastAsia="Times New Roman"/>
          <w:sz w:val="20"/>
          <w:szCs w:val="20"/>
          <w:lang w:val="en-US"/>
        </w:rPr>
        <w:t xml:space="preserve">, </w:t>
      </w:r>
      <w:hyperlink r:id="rId14" w:tgtFrame="_blank" w:history="1">
        <w:r w:rsidRPr="00CD022B">
          <w:rPr>
            <w:rStyle w:val="Hipervnculo"/>
            <w:rFonts w:eastAsia="Times New Roman"/>
            <w:sz w:val="20"/>
            <w:szCs w:val="20"/>
            <w:lang w:val="en-US"/>
          </w:rPr>
          <w:t>http://m.huffpost.com/us/entry/9212496</w:t>
        </w:r>
      </w:hyperlink>
      <w:r w:rsidRPr="00CD022B">
        <w:rPr>
          <w:rFonts w:eastAsia="Times New Roman"/>
          <w:sz w:val="20"/>
          <w:szCs w:val="20"/>
          <w:lang w:val="en-US"/>
        </w:rPr>
        <w:t xml:space="preserve"> </w:t>
      </w:r>
      <w:proofErr w:type="spellStart"/>
      <w:r w:rsidRPr="00CD022B">
        <w:rPr>
          <w:rFonts w:eastAsia="Times New Roman"/>
          <w:sz w:val="20"/>
          <w:szCs w:val="20"/>
          <w:lang w:val="en-US"/>
        </w:rPr>
        <w:t>Consultado</w:t>
      </w:r>
      <w:proofErr w:type="spellEnd"/>
      <w:r w:rsidRPr="00CD022B">
        <w:rPr>
          <w:rFonts w:eastAsia="Times New Roman"/>
          <w:sz w:val="20"/>
          <w:szCs w:val="20"/>
          <w:lang w:val="en-US"/>
        </w:rPr>
        <w:t xml:space="preserve"> el 12 de </w:t>
      </w:r>
      <w:proofErr w:type="spellStart"/>
      <w:r w:rsidRPr="00CD022B">
        <w:rPr>
          <w:rFonts w:eastAsia="Times New Roman"/>
          <w:sz w:val="20"/>
          <w:szCs w:val="20"/>
          <w:lang w:val="en-US"/>
        </w:rPr>
        <w:t>marzo</w:t>
      </w:r>
      <w:proofErr w:type="spellEnd"/>
      <w:r w:rsidRPr="00CD022B">
        <w:rPr>
          <w:rFonts w:eastAsia="Times New Roman"/>
          <w:sz w:val="20"/>
          <w:szCs w:val="20"/>
          <w:lang w:val="en-US"/>
        </w:rPr>
        <w:t xml:space="preserve"> de 2017  </w:t>
      </w:r>
    </w:p>
  </w:footnote>
  <w:footnote w:id="70">
    <w:p w14:paraId="7CE2EFFA" w14:textId="1D4E0A35" w:rsidR="0069145C" w:rsidRPr="006314D2" w:rsidRDefault="0069145C" w:rsidP="003517AB">
      <w:pPr>
        <w:pStyle w:val="Textonotapie"/>
        <w:jc w:val="both"/>
        <w:rPr>
          <w:sz w:val="20"/>
          <w:szCs w:val="20"/>
          <w:lang w:val="es-ES_tradnl"/>
        </w:rPr>
      </w:pPr>
      <w:r w:rsidRPr="006314D2">
        <w:rPr>
          <w:rStyle w:val="Refdenotaalpie"/>
          <w:sz w:val="20"/>
          <w:szCs w:val="20"/>
        </w:rPr>
        <w:footnoteRef/>
      </w:r>
      <w:r w:rsidRPr="006314D2">
        <w:rPr>
          <w:sz w:val="20"/>
          <w:szCs w:val="20"/>
          <w:lang w:val="es-ES_tradnl"/>
        </w:rPr>
        <w:t xml:space="preserve"> El concepto Mac</w:t>
      </w:r>
      <w:r>
        <w:rPr>
          <w:sz w:val="20"/>
          <w:szCs w:val="20"/>
          <w:lang w:val="es-ES_tradnl"/>
        </w:rPr>
        <w:t xml:space="preserve">hine </w:t>
      </w:r>
      <w:proofErr w:type="spellStart"/>
      <w:r>
        <w:rPr>
          <w:sz w:val="20"/>
          <w:szCs w:val="20"/>
          <w:lang w:val="es-ES_tradnl"/>
        </w:rPr>
        <w:t>Learning</w:t>
      </w:r>
      <w:proofErr w:type="spellEnd"/>
      <w:r>
        <w:rPr>
          <w:sz w:val="20"/>
          <w:szCs w:val="20"/>
          <w:lang w:val="es-ES_tradnl"/>
        </w:rPr>
        <w:t xml:space="preserve"> o Aprendizaje de M</w:t>
      </w:r>
      <w:r w:rsidRPr="006314D2">
        <w:rPr>
          <w:sz w:val="20"/>
          <w:szCs w:val="20"/>
          <w:lang w:val="es-ES_tradnl"/>
        </w:rPr>
        <w:t>áquinas se refiere a la capacidad para entrenar a sistemas organizados con redes de procesadores</w:t>
      </w:r>
      <w:r>
        <w:rPr>
          <w:sz w:val="20"/>
          <w:szCs w:val="20"/>
          <w:lang w:val="es-ES_tradnl"/>
        </w:rPr>
        <w:t xml:space="preserve"> (las llamadas redes neurales)</w:t>
      </w:r>
      <w:r w:rsidRPr="006314D2">
        <w:rPr>
          <w:sz w:val="20"/>
          <w:szCs w:val="20"/>
          <w:lang w:val="es-ES_tradnl"/>
        </w:rPr>
        <w:t xml:space="preserve"> a</w:t>
      </w:r>
      <w:r>
        <w:rPr>
          <w:sz w:val="20"/>
          <w:szCs w:val="20"/>
          <w:lang w:val="es-ES_tradnl"/>
        </w:rPr>
        <w:t xml:space="preserve"> imitar procesos que lleva a cabo</w:t>
      </w:r>
      <w:r w:rsidRPr="006314D2">
        <w:rPr>
          <w:sz w:val="20"/>
          <w:szCs w:val="20"/>
          <w:lang w:val="es-ES_tradnl"/>
        </w:rPr>
        <w:t xml:space="preserve"> un ser humano para</w:t>
      </w:r>
      <w:r>
        <w:rPr>
          <w:sz w:val="20"/>
          <w:szCs w:val="20"/>
          <w:lang w:val="es-ES_tradnl"/>
        </w:rPr>
        <w:t xml:space="preserve"> realizar una tarea.</w:t>
      </w:r>
      <w:r w:rsidRPr="006314D2">
        <w:rPr>
          <w:sz w:val="20"/>
          <w:szCs w:val="20"/>
          <w:lang w:val="es-ES_tradnl"/>
        </w:rPr>
        <w:t xml:space="preserve"> </w:t>
      </w:r>
      <w:r>
        <w:rPr>
          <w:sz w:val="20"/>
          <w:szCs w:val="20"/>
          <w:lang w:val="es-ES_tradnl"/>
        </w:rPr>
        <w:t>P</w:t>
      </w:r>
      <w:r w:rsidRPr="006314D2">
        <w:rPr>
          <w:sz w:val="20"/>
          <w:szCs w:val="20"/>
          <w:lang w:val="es-ES_tradnl"/>
        </w:rPr>
        <w:t>or ejemplo, reconocer patrones o regularidades en un conjunto de datos (por ejemplo, imágenes o</w:t>
      </w:r>
      <w:r>
        <w:rPr>
          <w:lang w:val="es-ES_tradnl"/>
        </w:rPr>
        <w:t xml:space="preserve"> </w:t>
      </w:r>
      <w:r w:rsidRPr="006314D2">
        <w:rPr>
          <w:sz w:val="20"/>
          <w:szCs w:val="20"/>
          <w:lang w:val="es-ES_tradnl"/>
        </w:rPr>
        <w:t>textos). Los tres modelos de entrenamiento de sistemas de inteligencia artificial han probado ser útiles en el desarrollo de habilidades que el sistema no tenía previamente.</w:t>
      </w:r>
      <w:r>
        <w:rPr>
          <w:lang w:val="es-ES_tradnl"/>
        </w:rPr>
        <w:t xml:space="preserve"> </w:t>
      </w:r>
      <w:r w:rsidRPr="006314D2">
        <w:rPr>
          <w:sz w:val="20"/>
          <w:szCs w:val="20"/>
          <w:lang w:val="es-ES_tradnl"/>
        </w:rPr>
        <w:t>Son estos sistemas los que han de establecer en el futuro próximo las directrices en materia de control de los dividuos.</w:t>
      </w:r>
    </w:p>
  </w:footnote>
  <w:footnote w:id="71">
    <w:p w14:paraId="2A8B18E3" w14:textId="145B2BFB" w:rsidR="0069145C" w:rsidRPr="002165E7" w:rsidRDefault="0069145C" w:rsidP="003517AB">
      <w:pPr>
        <w:pStyle w:val="Textonotapie"/>
        <w:jc w:val="both"/>
        <w:rPr>
          <w:sz w:val="20"/>
          <w:szCs w:val="20"/>
          <w:lang w:val="en-US"/>
        </w:rPr>
      </w:pPr>
      <w:r>
        <w:rPr>
          <w:rStyle w:val="Refdenotaalpie"/>
        </w:rPr>
        <w:footnoteRef/>
      </w:r>
      <w:r w:rsidRPr="00D27439">
        <w:rPr>
          <w:lang w:val="en-US"/>
        </w:rPr>
        <w:t xml:space="preserve"> </w:t>
      </w:r>
      <w:proofErr w:type="spellStart"/>
      <w:r w:rsidRPr="002165E7">
        <w:rPr>
          <w:sz w:val="20"/>
          <w:szCs w:val="20"/>
          <w:lang w:val="en-US"/>
        </w:rPr>
        <w:t>Ver</w:t>
      </w:r>
      <w:proofErr w:type="spellEnd"/>
      <w:r w:rsidRPr="002165E7">
        <w:rPr>
          <w:sz w:val="20"/>
          <w:szCs w:val="20"/>
          <w:lang w:val="en-US"/>
        </w:rPr>
        <w:t xml:space="preserve">: “Ethically Aligned Design: A Vision for Prioritizing Wellbeing With Artificial Intelligence And Autonomous Systems” </w:t>
      </w:r>
      <w:proofErr w:type="spellStart"/>
      <w:proofErr w:type="gramStart"/>
      <w:r w:rsidRPr="002165E7">
        <w:rPr>
          <w:sz w:val="20"/>
          <w:szCs w:val="20"/>
          <w:lang w:val="en-US"/>
        </w:rPr>
        <w:t>En</w:t>
      </w:r>
      <w:proofErr w:type="spellEnd"/>
      <w:r w:rsidRPr="002165E7">
        <w:rPr>
          <w:sz w:val="20"/>
          <w:szCs w:val="20"/>
          <w:lang w:val="en-US"/>
        </w:rPr>
        <w:t xml:space="preserve">  </w:t>
      </w:r>
      <w:r w:rsidRPr="002165E7">
        <w:rPr>
          <w:sz w:val="20"/>
          <w:szCs w:val="20"/>
          <w:u w:val="single"/>
          <w:lang w:val="en-US"/>
        </w:rPr>
        <w:t>The</w:t>
      </w:r>
      <w:proofErr w:type="gramEnd"/>
      <w:r w:rsidRPr="002165E7">
        <w:rPr>
          <w:sz w:val="20"/>
          <w:szCs w:val="20"/>
          <w:u w:val="single"/>
          <w:lang w:val="en-US"/>
        </w:rPr>
        <w:t xml:space="preserve"> IEEE Global Initiative for Ethical Considerations in Artificial Intelligence and Autonomous Systems</w:t>
      </w:r>
      <w:r w:rsidRPr="002165E7">
        <w:rPr>
          <w:sz w:val="20"/>
          <w:szCs w:val="20"/>
          <w:lang w:val="en-US"/>
        </w:rPr>
        <w:t>. IEEE, 2016, p. 26</w:t>
      </w:r>
    </w:p>
  </w:footnote>
  <w:footnote w:id="72">
    <w:p w14:paraId="0BBA8A15" w14:textId="6414E642" w:rsidR="0069145C" w:rsidRPr="001C6659" w:rsidRDefault="0069145C" w:rsidP="00775279">
      <w:pPr>
        <w:pStyle w:val="Textonotapie"/>
        <w:jc w:val="both"/>
        <w:rPr>
          <w:sz w:val="20"/>
          <w:szCs w:val="20"/>
          <w:lang w:val="en-US"/>
        </w:rPr>
      </w:pPr>
      <w:r>
        <w:rPr>
          <w:rStyle w:val="Refdenotaalpie"/>
        </w:rPr>
        <w:footnoteRef/>
      </w:r>
      <w:r w:rsidRPr="001C6659">
        <w:rPr>
          <w:lang w:val="en-US"/>
        </w:rPr>
        <w:t xml:space="preserve"> </w:t>
      </w:r>
      <w:r w:rsidRPr="001C6659">
        <w:rPr>
          <w:sz w:val="20"/>
          <w:szCs w:val="20"/>
          <w:lang w:val="en-US"/>
        </w:rPr>
        <w:t xml:space="preserve">Michael </w:t>
      </w:r>
      <w:proofErr w:type="spellStart"/>
      <w:r w:rsidRPr="001C6659">
        <w:rPr>
          <w:sz w:val="20"/>
          <w:szCs w:val="20"/>
          <w:lang w:val="en-US"/>
        </w:rPr>
        <w:t>Sacasas</w:t>
      </w:r>
      <w:proofErr w:type="spellEnd"/>
      <w:r w:rsidRPr="001C6659">
        <w:rPr>
          <w:sz w:val="20"/>
          <w:szCs w:val="20"/>
          <w:lang w:val="en-US"/>
        </w:rPr>
        <w:t xml:space="preserve"> (“What does the critic loves?</w:t>
      </w:r>
      <w:r>
        <w:rPr>
          <w:sz w:val="20"/>
          <w:szCs w:val="20"/>
          <w:lang w:val="en-US"/>
        </w:rPr>
        <w:t xml:space="preserve">” </w:t>
      </w:r>
      <w:proofErr w:type="spellStart"/>
      <w:r>
        <w:rPr>
          <w:sz w:val="20"/>
          <w:szCs w:val="20"/>
          <w:lang w:val="en-US"/>
        </w:rPr>
        <w:t>en</w:t>
      </w:r>
      <w:proofErr w:type="spellEnd"/>
      <w:r>
        <w:rPr>
          <w:sz w:val="20"/>
          <w:szCs w:val="20"/>
          <w:lang w:val="en-US"/>
        </w:rPr>
        <w:t xml:space="preserve"> The Frailest Thing, July 7, 2012, p. </w:t>
      </w:r>
      <w:proofErr w:type="gramStart"/>
      <w:r>
        <w:rPr>
          <w:sz w:val="20"/>
          <w:szCs w:val="20"/>
          <w:lang w:val="en-US"/>
        </w:rPr>
        <w:t xml:space="preserve">1 </w:t>
      </w:r>
      <w:r w:rsidRPr="001C6659">
        <w:rPr>
          <w:sz w:val="20"/>
          <w:szCs w:val="20"/>
          <w:lang w:val="en-US"/>
        </w:rPr>
        <w:t xml:space="preserve"> ha</w:t>
      </w:r>
      <w:proofErr w:type="gramEnd"/>
      <w:r w:rsidRPr="001C6659">
        <w:rPr>
          <w:sz w:val="20"/>
          <w:szCs w:val="20"/>
          <w:lang w:val="en-US"/>
        </w:rPr>
        <w:t xml:space="preserve"> </w:t>
      </w:r>
      <w:proofErr w:type="spellStart"/>
      <w:r w:rsidRPr="001C6659">
        <w:rPr>
          <w:sz w:val="20"/>
          <w:szCs w:val="20"/>
          <w:lang w:val="en-US"/>
        </w:rPr>
        <w:t>dicho</w:t>
      </w:r>
      <w:proofErr w:type="spellEnd"/>
      <w:r w:rsidRPr="001C6659">
        <w:rPr>
          <w:sz w:val="20"/>
          <w:szCs w:val="20"/>
          <w:lang w:val="en-US"/>
        </w:rPr>
        <w:t>: “What does it mean to be a critic of a field that includes such a diverse set of artifacts and systems”</w:t>
      </w:r>
      <w:r>
        <w:rPr>
          <w:sz w:val="20"/>
          <w:szCs w:val="20"/>
          <w:lang w:val="en-US"/>
        </w:rPr>
        <w:t xml:space="preserve"> </w:t>
      </w:r>
      <w:proofErr w:type="spellStart"/>
      <w:r>
        <w:rPr>
          <w:sz w:val="20"/>
          <w:szCs w:val="20"/>
          <w:lang w:val="en-US"/>
        </w:rPr>
        <w:t>Mi</w:t>
      </w:r>
      <w:proofErr w:type="spellEnd"/>
      <w:r>
        <w:rPr>
          <w:sz w:val="20"/>
          <w:szCs w:val="20"/>
          <w:lang w:val="en-US"/>
        </w:rPr>
        <w:t xml:space="preserve"> </w:t>
      </w:r>
      <w:proofErr w:type="spellStart"/>
      <w:r>
        <w:rPr>
          <w:sz w:val="20"/>
          <w:szCs w:val="20"/>
          <w:lang w:val="en-US"/>
        </w:rPr>
        <w:t>traducción</w:t>
      </w:r>
      <w:proofErr w:type="spellEnd"/>
      <w:r>
        <w:rPr>
          <w:sz w:val="20"/>
          <w:szCs w:val="20"/>
          <w:lang w:val="en-US"/>
        </w:rPr>
        <w:t>: “</w:t>
      </w:r>
      <w:r w:rsidRPr="001C6659">
        <w:rPr>
          <w:sz w:val="20"/>
          <w:szCs w:val="20"/>
          <w:lang w:val="en-US"/>
        </w:rPr>
        <w:t>¿</w:t>
      </w:r>
      <w:proofErr w:type="spellStart"/>
      <w:r w:rsidRPr="001C6659">
        <w:rPr>
          <w:sz w:val="20"/>
          <w:szCs w:val="20"/>
          <w:lang w:val="en-US"/>
        </w:rPr>
        <w:t>Qué</w:t>
      </w:r>
      <w:proofErr w:type="spellEnd"/>
      <w:r w:rsidRPr="001C6659">
        <w:rPr>
          <w:sz w:val="20"/>
          <w:szCs w:val="20"/>
          <w:lang w:val="en-US"/>
        </w:rPr>
        <w:t xml:space="preserve"> </w:t>
      </w:r>
      <w:proofErr w:type="spellStart"/>
      <w:r w:rsidRPr="001C6659">
        <w:rPr>
          <w:sz w:val="20"/>
          <w:szCs w:val="20"/>
          <w:lang w:val="en-US"/>
        </w:rPr>
        <w:t>significa</w:t>
      </w:r>
      <w:proofErr w:type="spellEnd"/>
      <w:r w:rsidRPr="001C6659">
        <w:rPr>
          <w:sz w:val="20"/>
          <w:szCs w:val="20"/>
          <w:lang w:val="en-US"/>
        </w:rPr>
        <w:t xml:space="preserve"> </w:t>
      </w:r>
      <w:proofErr w:type="spellStart"/>
      <w:r w:rsidRPr="001C6659">
        <w:rPr>
          <w:sz w:val="20"/>
          <w:szCs w:val="20"/>
          <w:lang w:val="en-US"/>
        </w:rPr>
        <w:t>ser</w:t>
      </w:r>
      <w:proofErr w:type="spellEnd"/>
      <w:r w:rsidRPr="001C6659">
        <w:rPr>
          <w:sz w:val="20"/>
          <w:szCs w:val="20"/>
          <w:lang w:val="en-US"/>
        </w:rPr>
        <w:t xml:space="preserve"> un </w:t>
      </w:r>
      <w:proofErr w:type="spellStart"/>
      <w:r w:rsidRPr="001C6659">
        <w:rPr>
          <w:sz w:val="20"/>
          <w:szCs w:val="20"/>
          <w:lang w:val="en-US"/>
        </w:rPr>
        <w:t>crítico</w:t>
      </w:r>
      <w:proofErr w:type="spellEnd"/>
      <w:r w:rsidRPr="001C6659">
        <w:rPr>
          <w:sz w:val="20"/>
          <w:szCs w:val="20"/>
          <w:lang w:val="en-US"/>
        </w:rPr>
        <w:t xml:space="preserve"> </w:t>
      </w:r>
      <w:proofErr w:type="spellStart"/>
      <w:r w:rsidRPr="001C6659">
        <w:rPr>
          <w:sz w:val="20"/>
          <w:szCs w:val="20"/>
          <w:lang w:val="en-US"/>
        </w:rPr>
        <w:t>en</w:t>
      </w:r>
      <w:proofErr w:type="spellEnd"/>
      <w:r w:rsidRPr="001C6659">
        <w:rPr>
          <w:sz w:val="20"/>
          <w:szCs w:val="20"/>
          <w:lang w:val="en-US"/>
        </w:rPr>
        <w:t xml:space="preserve"> un campo que </w:t>
      </w:r>
      <w:proofErr w:type="spellStart"/>
      <w:r w:rsidRPr="001C6659">
        <w:rPr>
          <w:sz w:val="20"/>
          <w:szCs w:val="20"/>
          <w:lang w:val="en-US"/>
        </w:rPr>
        <w:t>incluye</w:t>
      </w:r>
      <w:proofErr w:type="spellEnd"/>
      <w:r w:rsidRPr="001C6659">
        <w:rPr>
          <w:sz w:val="20"/>
          <w:szCs w:val="20"/>
          <w:lang w:val="en-US"/>
        </w:rPr>
        <w:t xml:space="preserve"> un </w:t>
      </w:r>
      <w:proofErr w:type="spellStart"/>
      <w:r w:rsidRPr="001C6659">
        <w:rPr>
          <w:sz w:val="20"/>
          <w:szCs w:val="20"/>
          <w:lang w:val="en-US"/>
        </w:rPr>
        <w:t>conjunto</w:t>
      </w:r>
      <w:proofErr w:type="spellEnd"/>
      <w:r w:rsidRPr="001C6659">
        <w:rPr>
          <w:sz w:val="20"/>
          <w:szCs w:val="20"/>
          <w:lang w:val="en-US"/>
        </w:rPr>
        <w:t xml:space="preserve"> </w:t>
      </w:r>
      <w:proofErr w:type="spellStart"/>
      <w:r w:rsidRPr="001C6659">
        <w:rPr>
          <w:sz w:val="20"/>
          <w:szCs w:val="20"/>
          <w:lang w:val="en-US"/>
        </w:rPr>
        <w:t>tal</w:t>
      </w:r>
      <w:proofErr w:type="spellEnd"/>
      <w:r w:rsidRPr="001C6659">
        <w:rPr>
          <w:sz w:val="20"/>
          <w:szCs w:val="20"/>
          <w:lang w:val="en-US"/>
        </w:rPr>
        <w:t xml:space="preserve"> de </w:t>
      </w:r>
      <w:proofErr w:type="spellStart"/>
      <w:r>
        <w:rPr>
          <w:sz w:val="20"/>
          <w:szCs w:val="20"/>
          <w:lang w:val="en-US"/>
        </w:rPr>
        <w:t>artefactos</w:t>
      </w:r>
      <w:proofErr w:type="spellEnd"/>
      <w:r>
        <w:rPr>
          <w:sz w:val="20"/>
          <w:szCs w:val="20"/>
          <w:lang w:val="en-US"/>
        </w:rPr>
        <w:t xml:space="preserve"> y </w:t>
      </w:r>
      <w:proofErr w:type="spellStart"/>
      <w:r>
        <w:rPr>
          <w:sz w:val="20"/>
          <w:szCs w:val="20"/>
          <w:lang w:val="en-US"/>
        </w:rPr>
        <w:t>sistemas</w:t>
      </w:r>
      <w:proofErr w:type="spellEnd"/>
      <w:r>
        <w:rPr>
          <w:sz w:val="20"/>
          <w:szCs w:val="20"/>
          <w:lang w:val="en-US"/>
        </w:rPr>
        <w:t xml:space="preserve"> </w:t>
      </w:r>
      <w:proofErr w:type="spellStart"/>
      <w:r>
        <w:rPr>
          <w:sz w:val="20"/>
          <w:szCs w:val="20"/>
          <w:lang w:val="en-US"/>
        </w:rPr>
        <w:t>diversos</w:t>
      </w:r>
      <w:proofErr w:type="spellEnd"/>
      <w:r>
        <w:rPr>
          <w:sz w:val="20"/>
          <w:szCs w:val="20"/>
          <w:lang w:val="en-US"/>
        </w:rPr>
        <w:t>?”</w:t>
      </w:r>
    </w:p>
  </w:footnote>
  <w:footnote w:id="73">
    <w:p w14:paraId="6D2C3740" w14:textId="6F82AF44" w:rsidR="0069145C" w:rsidRPr="00D544E7" w:rsidRDefault="0069145C" w:rsidP="00775279">
      <w:pPr>
        <w:pStyle w:val="Textonotapie"/>
        <w:jc w:val="both"/>
      </w:pPr>
      <w:r>
        <w:rPr>
          <w:rStyle w:val="Refdenotaalpie"/>
        </w:rPr>
        <w:footnoteRef/>
      </w:r>
      <w:r w:rsidRPr="0068122B">
        <w:rPr>
          <w:lang w:val="es-ES_tradnl"/>
        </w:rPr>
        <w:t xml:space="preserve"> </w:t>
      </w:r>
      <w:r w:rsidRPr="0068122B">
        <w:rPr>
          <w:sz w:val="20"/>
          <w:szCs w:val="20"/>
          <w:lang w:val="es-ES_tradnl"/>
        </w:rPr>
        <w:t>Un ejemplo</w:t>
      </w:r>
      <w:r>
        <w:rPr>
          <w:sz w:val="20"/>
          <w:szCs w:val="20"/>
          <w:lang w:val="es-ES_tradnl"/>
        </w:rPr>
        <w:t xml:space="preserve"> lo constituye</w:t>
      </w:r>
      <w:r w:rsidRPr="0068122B">
        <w:rPr>
          <w:sz w:val="20"/>
          <w:szCs w:val="20"/>
          <w:lang w:val="es-ES_tradnl"/>
        </w:rPr>
        <w:t xml:space="preserve"> el concepto de </w:t>
      </w:r>
      <w:proofErr w:type="spellStart"/>
      <w:r w:rsidRPr="0068122B">
        <w:rPr>
          <w:i/>
          <w:sz w:val="20"/>
          <w:szCs w:val="20"/>
          <w:lang w:val="es-ES_tradnl"/>
        </w:rPr>
        <w:t>askesis</w:t>
      </w:r>
      <w:proofErr w:type="spellEnd"/>
      <w:r w:rsidRPr="0068122B">
        <w:rPr>
          <w:i/>
          <w:sz w:val="20"/>
          <w:szCs w:val="20"/>
          <w:lang w:val="es-ES_tradnl"/>
        </w:rPr>
        <w:t xml:space="preserve"> </w:t>
      </w:r>
      <w:r w:rsidRPr="0068122B">
        <w:rPr>
          <w:sz w:val="20"/>
          <w:szCs w:val="20"/>
          <w:lang w:val="es-ES_tradnl"/>
        </w:rPr>
        <w:t>como el desarrollo</w:t>
      </w:r>
      <w:r>
        <w:rPr>
          <w:sz w:val="20"/>
          <w:szCs w:val="20"/>
          <w:lang w:val="es-ES_tradnl"/>
        </w:rPr>
        <w:t xml:space="preserve"> exclusivamente</w:t>
      </w:r>
      <w:r w:rsidRPr="0068122B">
        <w:rPr>
          <w:sz w:val="20"/>
          <w:szCs w:val="20"/>
          <w:lang w:val="es-ES_tradnl"/>
        </w:rPr>
        <w:t xml:space="preserve"> de aquellas habilidades que garantizan el triunfo del atleta en una competencia</w:t>
      </w:r>
      <w:r>
        <w:rPr>
          <w:sz w:val="20"/>
          <w:szCs w:val="20"/>
          <w:lang w:val="es-ES_tradnl"/>
        </w:rPr>
        <w:t>.</w:t>
      </w:r>
      <w:r w:rsidRPr="0068122B">
        <w:rPr>
          <w:sz w:val="20"/>
          <w:szCs w:val="20"/>
          <w:lang w:val="es-ES_tradnl"/>
        </w:rPr>
        <w:t xml:space="preserve">  </w:t>
      </w:r>
      <w:r w:rsidRPr="0068122B">
        <w:rPr>
          <w:sz w:val="20"/>
          <w:szCs w:val="20"/>
          <w:lang w:val="en-US"/>
        </w:rPr>
        <w:t>Foucault, M., “The Hermeneutics of the Subject”</w:t>
      </w:r>
      <w:proofErr w:type="gramStart"/>
      <w:r>
        <w:rPr>
          <w:sz w:val="20"/>
          <w:szCs w:val="20"/>
          <w:lang w:val="en-US"/>
        </w:rPr>
        <w:t xml:space="preserve">, </w:t>
      </w:r>
      <w:r w:rsidRPr="0068122B">
        <w:rPr>
          <w:sz w:val="20"/>
          <w:szCs w:val="20"/>
          <w:lang w:val="en-US"/>
        </w:rPr>
        <w:t xml:space="preserve"> </w:t>
      </w:r>
      <w:r>
        <w:rPr>
          <w:sz w:val="20"/>
          <w:szCs w:val="20"/>
          <w:lang w:val="en-US"/>
        </w:rPr>
        <w:t>Lectures</w:t>
      </w:r>
      <w:proofErr w:type="gramEnd"/>
      <w:r>
        <w:rPr>
          <w:sz w:val="20"/>
          <w:szCs w:val="20"/>
          <w:lang w:val="en-US"/>
        </w:rPr>
        <w:t xml:space="preserve"> at College De France (1981-82(, </w:t>
      </w:r>
      <w:proofErr w:type="spellStart"/>
      <w:r w:rsidRPr="000942A5">
        <w:rPr>
          <w:i/>
          <w:sz w:val="20"/>
          <w:szCs w:val="20"/>
          <w:lang w:val="en-US"/>
        </w:rPr>
        <w:t>C</w:t>
      </w:r>
      <w:r w:rsidRPr="00EB2C89">
        <w:rPr>
          <w:i/>
          <w:sz w:val="20"/>
          <w:szCs w:val="20"/>
          <w:lang w:val="en-US"/>
        </w:rPr>
        <w:t>ontiental</w:t>
      </w:r>
      <w:proofErr w:type="spellEnd"/>
      <w:r w:rsidRPr="00EB2C89">
        <w:rPr>
          <w:i/>
          <w:sz w:val="20"/>
          <w:szCs w:val="20"/>
          <w:lang w:val="en-US"/>
        </w:rPr>
        <w:t xml:space="preserve"> </w:t>
      </w:r>
      <w:proofErr w:type="spellStart"/>
      <w:r w:rsidRPr="00EB2C89">
        <w:rPr>
          <w:i/>
          <w:sz w:val="20"/>
          <w:szCs w:val="20"/>
          <w:lang w:val="en-US"/>
        </w:rPr>
        <w:t>Philososphy</w:t>
      </w:r>
      <w:proofErr w:type="spellEnd"/>
      <w:r>
        <w:rPr>
          <w:sz w:val="20"/>
          <w:szCs w:val="20"/>
          <w:lang w:val="en-US"/>
        </w:rPr>
        <w:t xml:space="preserve">, Study Resource.  </w:t>
      </w:r>
      <w:hyperlink r:id="rId15" w:history="1">
        <w:r w:rsidRPr="00D544E7">
          <w:rPr>
            <w:rStyle w:val="Hipervnculo"/>
            <w:sz w:val="20"/>
            <w:szCs w:val="20"/>
          </w:rPr>
          <w:t>http://www.academia.edu/download/37680801/Study_Resource_3__Continental_Philosophy-_Foucault.docx/</w:t>
        </w:r>
      </w:hyperlink>
      <w:r w:rsidRPr="00D544E7">
        <w:rPr>
          <w:sz w:val="20"/>
          <w:szCs w:val="20"/>
        </w:rPr>
        <w:t xml:space="preserve"> </w:t>
      </w:r>
    </w:p>
  </w:footnote>
  <w:footnote w:id="74">
    <w:p w14:paraId="2ABC9CF6" w14:textId="3119195C" w:rsidR="0069145C" w:rsidRPr="0041753B" w:rsidRDefault="0069145C" w:rsidP="00775279">
      <w:pPr>
        <w:jc w:val="both"/>
        <w:rPr>
          <w:rFonts w:eastAsia="Times New Roman" w:cs="Times New Roman"/>
          <w:sz w:val="20"/>
          <w:szCs w:val="20"/>
          <w:lang w:val="es-ES_tradnl" w:eastAsia="es-ES_tradnl"/>
        </w:rPr>
      </w:pPr>
      <w:r w:rsidRPr="002940B0">
        <w:rPr>
          <w:rStyle w:val="Refdenotaalpie"/>
          <w:sz w:val="20"/>
          <w:szCs w:val="20"/>
        </w:rPr>
        <w:footnoteRef/>
      </w:r>
      <w:r w:rsidRPr="00BA5727">
        <w:rPr>
          <w:sz w:val="20"/>
          <w:szCs w:val="20"/>
          <w:lang w:val="en-US"/>
        </w:rPr>
        <w:t xml:space="preserve"> </w:t>
      </w:r>
      <w:r w:rsidRPr="00BA5727">
        <w:rPr>
          <w:rFonts w:eastAsia="Times New Roman" w:cs="Times New Roman"/>
          <w:color w:val="000000"/>
          <w:sz w:val="20"/>
          <w:szCs w:val="20"/>
          <w:lang w:val="en-US" w:eastAsia="es-ES_tradnl"/>
        </w:rPr>
        <w:t xml:space="preserve">Card, S.K, </w:t>
      </w:r>
      <w:proofErr w:type="spellStart"/>
      <w:r w:rsidRPr="00BA5727">
        <w:rPr>
          <w:rFonts w:eastAsia="Times New Roman" w:cs="Times New Roman"/>
          <w:color w:val="000000"/>
          <w:sz w:val="20"/>
          <w:szCs w:val="20"/>
          <w:lang w:val="en-US" w:eastAsia="es-ES_tradnl"/>
        </w:rPr>
        <w:t>Mackinlay</w:t>
      </w:r>
      <w:proofErr w:type="spellEnd"/>
      <w:r w:rsidRPr="00BA5727">
        <w:rPr>
          <w:rFonts w:eastAsia="Times New Roman" w:cs="Times New Roman"/>
          <w:color w:val="000000"/>
          <w:sz w:val="20"/>
          <w:szCs w:val="20"/>
          <w:lang w:val="en-US" w:eastAsia="es-ES_tradnl"/>
        </w:rPr>
        <w:t xml:space="preserve"> J., and </w:t>
      </w:r>
      <w:proofErr w:type="spellStart"/>
      <w:r w:rsidRPr="00BA5727">
        <w:rPr>
          <w:rFonts w:eastAsia="Times New Roman" w:cs="Times New Roman"/>
          <w:color w:val="000000"/>
          <w:sz w:val="20"/>
          <w:szCs w:val="20"/>
          <w:lang w:val="en-US" w:eastAsia="es-ES_tradnl"/>
        </w:rPr>
        <w:t>Shn</w:t>
      </w:r>
      <w:r>
        <w:rPr>
          <w:rFonts w:eastAsia="Times New Roman" w:cs="Times New Roman"/>
          <w:color w:val="000000"/>
          <w:sz w:val="20"/>
          <w:szCs w:val="20"/>
          <w:lang w:val="en-US" w:eastAsia="es-ES_tradnl"/>
        </w:rPr>
        <w:t>eiderman</w:t>
      </w:r>
      <w:proofErr w:type="spellEnd"/>
      <w:r>
        <w:rPr>
          <w:rFonts w:eastAsia="Times New Roman" w:cs="Times New Roman"/>
          <w:color w:val="000000"/>
          <w:sz w:val="20"/>
          <w:szCs w:val="20"/>
          <w:lang w:val="en-US" w:eastAsia="es-ES_tradnl"/>
        </w:rPr>
        <w:t xml:space="preserve">, </w:t>
      </w:r>
      <w:r w:rsidRPr="002940B0">
        <w:rPr>
          <w:rFonts w:eastAsia="Times New Roman" w:cs="Times New Roman"/>
          <w:color w:val="000000"/>
          <w:sz w:val="20"/>
          <w:szCs w:val="20"/>
          <w:u w:val="single"/>
          <w:lang w:val="en-US" w:eastAsia="es-ES_tradnl"/>
        </w:rPr>
        <w:t xml:space="preserve">Readings in Information Visualization. </w:t>
      </w:r>
      <w:proofErr w:type="spellStart"/>
      <w:r w:rsidRPr="0041753B">
        <w:rPr>
          <w:rFonts w:eastAsia="Times New Roman" w:cs="Times New Roman"/>
          <w:color w:val="000000"/>
          <w:sz w:val="20"/>
          <w:szCs w:val="20"/>
          <w:u w:val="single"/>
          <w:lang w:val="es-ES_tradnl" w:eastAsia="es-ES_tradnl"/>
        </w:rPr>
        <w:t>Using</w:t>
      </w:r>
      <w:proofErr w:type="spellEnd"/>
      <w:r w:rsidRPr="0041753B">
        <w:rPr>
          <w:rFonts w:eastAsia="Times New Roman" w:cs="Times New Roman"/>
          <w:color w:val="000000"/>
          <w:sz w:val="20"/>
          <w:szCs w:val="20"/>
          <w:u w:val="single"/>
          <w:lang w:val="es-ES_tradnl" w:eastAsia="es-ES_tradnl"/>
        </w:rPr>
        <w:t xml:space="preserve"> </w:t>
      </w:r>
      <w:proofErr w:type="spellStart"/>
      <w:r w:rsidRPr="0041753B">
        <w:rPr>
          <w:rFonts w:eastAsia="Times New Roman" w:cs="Times New Roman"/>
          <w:color w:val="000000"/>
          <w:sz w:val="20"/>
          <w:szCs w:val="20"/>
          <w:u w:val="single"/>
          <w:lang w:val="es-ES_tradnl" w:eastAsia="es-ES_tradnl"/>
        </w:rPr>
        <w:t>Vision</w:t>
      </w:r>
      <w:proofErr w:type="spellEnd"/>
      <w:r w:rsidRPr="0041753B">
        <w:rPr>
          <w:rFonts w:eastAsia="Times New Roman" w:cs="Times New Roman"/>
          <w:color w:val="000000"/>
          <w:sz w:val="20"/>
          <w:szCs w:val="20"/>
          <w:u w:val="single"/>
          <w:lang w:val="es-ES_tradnl" w:eastAsia="es-ES_tradnl"/>
        </w:rPr>
        <w:t xml:space="preserve"> to </w:t>
      </w:r>
      <w:proofErr w:type="spellStart"/>
      <w:r w:rsidRPr="0041753B">
        <w:rPr>
          <w:rFonts w:eastAsia="Times New Roman" w:cs="Times New Roman"/>
          <w:color w:val="000000"/>
          <w:sz w:val="20"/>
          <w:szCs w:val="20"/>
          <w:u w:val="single"/>
          <w:lang w:val="es-ES_tradnl" w:eastAsia="es-ES_tradnl"/>
        </w:rPr>
        <w:t>Think</w:t>
      </w:r>
      <w:proofErr w:type="spellEnd"/>
      <w:r w:rsidRPr="0041753B">
        <w:rPr>
          <w:rFonts w:eastAsia="Times New Roman" w:cs="Times New Roman"/>
          <w:color w:val="000000"/>
          <w:sz w:val="20"/>
          <w:szCs w:val="20"/>
          <w:u w:val="single"/>
          <w:lang w:val="es-ES_tradnl" w:eastAsia="es-ES_tradnl"/>
        </w:rPr>
        <w:t xml:space="preserve">. </w:t>
      </w:r>
      <w:proofErr w:type="spellStart"/>
      <w:r w:rsidRPr="0041753B">
        <w:rPr>
          <w:rFonts w:eastAsia="Times New Roman" w:cs="Times New Roman"/>
          <w:color w:val="000000"/>
          <w:sz w:val="20"/>
          <w:szCs w:val="20"/>
          <w:lang w:val="es-ES_tradnl" w:eastAsia="es-ES_tradnl"/>
        </w:rPr>
        <w:t>Academic</w:t>
      </w:r>
      <w:proofErr w:type="spellEnd"/>
      <w:r w:rsidRPr="0041753B">
        <w:rPr>
          <w:rFonts w:eastAsia="Times New Roman" w:cs="Times New Roman"/>
          <w:color w:val="000000"/>
          <w:sz w:val="20"/>
          <w:szCs w:val="20"/>
          <w:lang w:val="es-ES_tradnl" w:eastAsia="es-ES_tradnl"/>
        </w:rPr>
        <w:t xml:space="preserve"> </w:t>
      </w:r>
      <w:proofErr w:type="spellStart"/>
      <w:r w:rsidRPr="0041753B">
        <w:rPr>
          <w:rFonts w:eastAsia="Times New Roman" w:cs="Times New Roman"/>
          <w:color w:val="000000"/>
          <w:sz w:val="20"/>
          <w:szCs w:val="20"/>
          <w:lang w:val="es-ES_tradnl" w:eastAsia="es-ES_tradnl"/>
        </w:rPr>
        <w:t>Press</w:t>
      </w:r>
      <w:proofErr w:type="spellEnd"/>
      <w:r w:rsidRPr="0041753B">
        <w:rPr>
          <w:rFonts w:eastAsia="Times New Roman" w:cs="Times New Roman"/>
          <w:color w:val="000000"/>
          <w:sz w:val="20"/>
          <w:szCs w:val="20"/>
          <w:lang w:val="es-ES_tradnl" w:eastAsia="es-ES_tradnl"/>
        </w:rPr>
        <w:t>, 1999</w:t>
      </w:r>
    </w:p>
    <w:p w14:paraId="46D82F14" w14:textId="14E60014" w:rsidR="0069145C" w:rsidRPr="0041753B" w:rsidRDefault="0069145C">
      <w:pPr>
        <w:pStyle w:val="Textonotapie"/>
        <w:rPr>
          <w:sz w:val="20"/>
          <w:szCs w:val="20"/>
          <w:lang w:val="es-ES_tradnl"/>
        </w:rPr>
      </w:pPr>
    </w:p>
  </w:footnote>
  <w:footnote w:id="75">
    <w:p w14:paraId="69655592" w14:textId="6F2838F7" w:rsidR="0069145C" w:rsidRPr="002F62ED" w:rsidRDefault="0069145C" w:rsidP="00775279">
      <w:pPr>
        <w:pStyle w:val="Textonotapie1"/>
        <w:jc w:val="both"/>
        <w:rPr>
          <w:rFonts w:asciiTheme="minorHAnsi" w:eastAsia="Times New Roman" w:hAnsiTheme="minorHAnsi"/>
          <w:color w:val="auto"/>
          <w:lang w:val="es-ES_tradnl" w:bidi="x-none"/>
        </w:rPr>
      </w:pPr>
      <w:r>
        <w:rPr>
          <w:vertAlign w:val="superscript"/>
        </w:rPr>
        <w:footnoteRef/>
      </w:r>
      <w:r w:rsidRPr="00F2063F">
        <w:rPr>
          <w:lang w:val="es-ES_tradnl"/>
        </w:rPr>
        <w:t xml:space="preserve"> </w:t>
      </w:r>
      <w:r w:rsidRPr="002F62ED">
        <w:rPr>
          <w:rFonts w:asciiTheme="minorHAnsi" w:hAnsiTheme="minorHAnsi"/>
          <w:lang w:val="es-ES_tradnl"/>
        </w:rPr>
        <w:t>Con una plataforma de administración del aprendizaje, los estudiantes y profesores con los que se realizó la experiencia que se describe en este trabajo desarrollaron más de 800 actividades y tuvieron más de 20</w:t>
      </w:r>
      <w:r>
        <w:rPr>
          <w:rFonts w:asciiTheme="minorHAnsi" w:hAnsiTheme="minorHAnsi"/>
          <w:lang w:val="es-ES_tradnl"/>
        </w:rPr>
        <w:t>,</w:t>
      </w:r>
      <w:r w:rsidRPr="002F62ED">
        <w:rPr>
          <w:rFonts w:asciiTheme="minorHAnsi" w:hAnsiTheme="minorHAnsi"/>
          <w:lang w:val="es-ES_tradnl"/>
        </w:rPr>
        <w:t>000 accesos a los recursos educativos dispuestos a lo largo del ciclo escolar 2009-2010</w:t>
      </w:r>
    </w:p>
  </w:footnote>
  <w:footnote w:id="76">
    <w:p w14:paraId="6F90A40B" w14:textId="0EAE282F" w:rsidR="0069145C" w:rsidRDefault="0069145C" w:rsidP="00F32A34">
      <w:pPr>
        <w:pStyle w:val="Textonotapie1"/>
        <w:rPr>
          <w:rFonts w:asciiTheme="minorHAnsi" w:hAnsiTheme="minorHAnsi"/>
          <w:lang w:val="es-ES_tradnl"/>
        </w:rPr>
      </w:pPr>
      <w:r>
        <w:rPr>
          <w:vertAlign w:val="superscript"/>
        </w:rPr>
        <w:footnoteRef/>
      </w:r>
      <w:r w:rsidRPr="00F2063F">
        <w:rPr>
          <w:rFonts w:ascii="Times" w:hAnsi="Times"/>
          <w:color w:val="001445"/>
          <w:sz w:val="24"/>
          <w:lang w:val="es-ES_tradnl"/>
        </w:rPr>
        <w:t xml:space="preserve"> </w:t>
      </w:r>
      <w:r w:rsidRPr="002F62ED">
        <w:rPr>
          <w:rFonts w:asciiTheme="minorHAnsi" w:hAnsiTheme="minorHAnsi"/>
          <w:lang w:val="es-ES_tradnl"/>
        </w:rPr>
        <w:t>Araujo G. y Pardo C.,  “El Psicoanálisis para (en) la Institución Escol</w:t>
      </w:r>
      <w:r>
        <w:rPr>
          <w:rFonts w:asciiTheme="minorHAnsi" w:hAnsiTheme="minorHAnsi"/>
          <w:lang w:val="es-ES_tradnl"/>
        </w:rPr>
        <w:t>ar</w:t>
      </w:r>
      <w:r w:rsidRPr="002F62ED">
        <w:rPr>
          <w:rFonts w:asciiTheme="minorHAnsi" w:hAnsiTheme="minorHAnsi"/>
          <w:lang w:val="es-ES_tradnl"/>
        </w:rPr>
        <w:t>“</w:t>
      </w:r>
      <w:r>
        <w:rPr>
          <w:rFonts w:asciiTheme="minorHAnsi" w:hAnsiTheme="minorHAnsi"/>
          <w:lang w:val="es-ES_tradnl"/>
        </w:rPr>
        <w:t xml:space="preserve"> </w:t>
      </w:r>
      <w:r w:rsidRPr="002F62ED">
        <w:rPr>
          <w:rFonts w:asciiTheme="minorHAnsi" w:hAnsiTheme="minorHAnsi"/>
          <w:lang w:val="es-ES_tradnl"/>
        </w:rPr>
        <w:t xml:space="preserve">en:                                    </w:t>
      </w:r>
      <w:hyperlink r:id="rId16" w:history="1">
        <w:r w:rsidRPr="00AE69B5">
          <w:rPr>
            <w:rStyle w:val="Hipervnculo"/>
            <w:rFonts w:asciiTheme="minorHAnsi" w:hAnsiTheme="minorHAnsi"/>
            <w:lang w:val="es-ES_tradnl"/>
          </w:rPr>
          <w:t>http://geomundos.com/salud/psicosocial/el-psicoanálisis-para-en-la-institución-escolar-por gabriel-araujo-y-carmen-pardo_doc_8420.html/</w:t>
        </w:r>
      </w:hyperlink>
    </w:p>
    <w:p w14:paraId="00196053" w14:textId="77777777" w:rsidR="0069145C" w:rsidRPr="00F2063F" w:rsidRDefault="0069145C" w:rsidP="00F32A34">
      <w:pPr>
        <w:pStyle w:val="Textonotapie1"/>
        <w:rPr>
          <w:lang w:val="es-ES_tradnl"/>
        </w:rPr>
      </w:pPr>
    </w:p>
  </w:footnote>
  <w:footnote w:id="77">
    <w:p w14:paraId="1AF22A51" w14:textId="36A98626" w:rsidR="0069145C" w:rsidRDefault="0069145C" w:rsidP="00B2460A">
      <w:pPr>
        <w:pStyle w:val="Textonotapie1"/>
        <w:jc w:val="both"/>
        <w:rPr>
          <w:rFonts w:ascii="Times New Roman" w:eastAsia="Times New Roman" w:hAnsi="Times New Roman"/>
          <w:color w:val="auto"/>
          <w:lang w:val="es-ES_tradnl" w:bidi="x-none"/>
        </w:rPr>
      </w:pPr>
      <w:r w:rsidRPr="002F62ED">
        <w:rPr>
          <w:rFonts w:asciiTheme="minorHAnsi" w:hAnsiTheme="minorHAnsi"/>
          <w:vertAlign w:val="superscript"/>
        </w:rPr>
        <w:footnoteRef/>
      </w:r>
      <w:r w:rsidRPr="002F62ED">
        <w:rPr>
          <w:rFonts w:asciiTheme="minorHAnsi" w:hAnsiTheme="minorHAnsi"/>
          <w:lang w:val="es-ES_tradnl"/>
        </w:rPr>
        <w:t xml:space="preserve"> S/D </w:t>
      </w:r>
      <w:r w:rsidRPr="002F62ED">
        <w:rPr>
          <w:rFonts w:asciiTheme="minorHAnsi" w:hAnsiTheme="minorHAnsi"/>
          <w:i/>
          <w:lang w:val="es-ES_tradnl"/>
        </w:rPr>
        <w:t>Curso Básico de Formación Continua para Maestros en Servicio. El Enfoque por Competencias en la Educación Básica</w:t>
      </w:r>
      <w:r w:rsidRPr="002F62ED">
        <w:rPr>
          <w:rFonts w:asciiTheme="minorHAnsi" w:hAnsiTheme="minorHAnsi"/>
          <w:lang w:val="es-ES_tradnl"/>
        </w:rPr>
        <w:t>, Dirección General de Formación Continua de Maestros en Servicio, Secretaría de Educación Pública, México, 2009</w:t>
      </w:r>
    </w:p>
  </w:footnote>
  <w:footnote w:id="78">
    <w:p w14:paraId="574E23B1" w14:textId="559504EF" w:rsidR="0069145C" w:rsidRPr="006521C8" w:rsidRDefault="0069145C" w:rsidP="00B2460A">
      <w:pPr>
        <w:jc w:val="both"/>
        <w:rPr>
          <w:rFonts w:eastAsia="Times New Roman"/>
          <w:sz w:val="20"/>
          <w:szCs w:val="20"/>
          <w:lang w:val="es-ES_tradnl" w:eastAsia="es-ES_tradnl"/>
        </w:rPr>
      </w:pPr>
      <w:r>
        <w:rPr>
          <w:vertAlign w:val="superscript"/>
        </w:rPr>
        <w:footnoteRef/>
      </w:r>
      <w:r w:rsidRPr="00BA692F">
        <w:rPr>
          <w:lang w:val="es-ES_tradnl"/>
        </w:rPr>
        <w:t xml:space="preserve">  </w:t>
      </w:r>
      <w:r w:rsidRPr="006521C8">
        <w:rPr>
          <w:sz w:val="20"/>
          <w:szCs w:val="20"/>
          <w:lang w:val="es-ES_tradnl"/>
        </w:rPr>
        <w:t xml:space="preserve">Recientemente, </w:t>
      </w:r>
      <w:proofErr w:type="spellStart"/>
      <w:r w:rsidRPr="006521C8">
        <w:rPr>
          <w:sz w:val="20"/>
          <w:szCs w:val="20"/>
          <w:lang w:val="es-ES_tradnl"/>
        </w:rPr>
        <w:t>Danah</w:t>
      </w:r>
      <w:proofErr w:type="spellEnd"/>
      <w:r w:rsidRPr="006521C8">
        <w:rPr>
          <w:sz w:val="20"/>
          <w:szCs w:val="20"/>
          <w:lang w:val="es-ES_tradnl"/>
        </w:rPr>
        <w:t xml:space="preserve"> </w:t>
      </w:r>
      <w:proofErr w:type="spellStart"/>
      <w:r w:rsidRPr="006521C8">
        <w:rPr>
          <w:sz w:val="20"/>
          <w:szCs w:val="20"/>
          <w:lang w:val="es-ES_tradnl"/>
        </w:rPr>
        <w:t>Boyd</w:t>
      </w:r>
      <w:proofErr w:type="spellEnd"/>
      <w:r w:rsidRPr="006521C8">
        <w:rPr>
          <w:sz w:val="20"/>
          <w:szCs w:val="20"/>
          <w:lang w:val="es-ES_tradnl"/>
        </w:rPr>
        <w:t xml:space="preserve">, senior </w:t>
      </w:r>
      <w:proofErr w:type="spellStart"/>
      <w:r w:rsidRPr="006521C8">
        <w:rPr>
          <w:sz w:val="20"/>
          <w:szCs w:val="20"/>
          <w:lang w:val="es-ES_tradnl"/>
        </w:rPr>
        <w:t>researcher</w:t>
      </w:r>
      <w:proofErr w:type="spellEnd"/>
      <w:r w:rsidRPr="006521C8">
        <w:rPr>
          <w:sz w:val="20"/>
          <w:szCs w:val="20"/>
          <w:lang w:val="es-ES_tradnl"/>
        </w:rPr>
        <w:t xml:space="preserve"> en Microsoft </w:t>
      </w:r>
      <w:proofErr w:type="spellStart"/>
      <w:r w:rsidRPr="006521C8">
        <w:rPr>
          <w:sz w:val="20"/>
          <w:szCs w:val="20"/>
          <w:lang w:val="es-ES_tradnl"/>
        </w:rPr>
        <w:t>Research</w:t>
      </w:r>
      <w:proofErr w:type="spellEnd"/>
      <w:r w:rsidRPr="006521C8">
        <w:rPr>
          <w:sz w:val="20"/>
          <w:szCs w:val="20"/>
          <w:lang w:val="es-ES_tradnl"/>
        </w:rPr>
        <w:t xml:space="preserve">, ha señalado que es pertinente evaluar la manera en la que se generan los códigos de conducta propios de las redes sociales. Esta génesis es un tema fundamental para evaluar la mejor manera de utilizar esas redes como espacios para el desarrollo del criterio moral de los niños y jóvenes. Ver </w:t>
      </w:r>
      <w:proofErr w:type="spellStart"/>
      <w:r w:rsidRPr="006521C8">
        <w:rPr>
          <w:rFonts w:eastAsia="Times New Roman"/>
          <w:sz w:val="20"/>
          <w:szCs w:val="20"/>
          <w:lang w:val="es-ES_tradnl"/>
        </w:rPr>
        <w:t>Bergstein</w:t>
      </w:r>
      <w:proofErr w:type="spellEnd"/>
      <w:r w:rsidRPr="006521C8">
        <w:rPr>
          <w:rFonts w:eastAsia="Times New Roman"/>
          <w:sz w:val="20"/>
          <w:szCs w:val="20"/>
          <w:lang w:val="es-ES_tradnl"/>
        </w:rPr>
        <w:t xml:space="preserve">, </w:t>
      </w:r>
      <w:r w:rsidRPr="006521C8">
        <w:rPr>
          <w:rFonts w:eastAsia="Times New Roman"/>
          <w:sz w:val="20"/>
          <w:szCs w:val="20"/>
          <w:lang w:val="es-ES_tradnl" w:eastAsia="es-ES_tradnl"/>
        </w:rPr>
        <w:t>B.</w:t>
      </w:r>
      <w:r w:rsidRPr="006521C8">
        <w:rPr>
          <w:rFonts w:eastAsia="Times New Roman"/>
          <w:sz w:val="20"/>
          <w:szCs w:val="20"/>
          <w:lang w:val="es-ES_tradnl"/>
        </w:rPr>
        <w:t>, “</w:t>
      </w:r>
      <w:proofErr w:type="spellStart"/>
      <w:r w:rsidRPr="006521C8">
        <w:rPr>
          <w:rFonts w:eastAsia="Times New Roman"/>
          <w:sz w:val="20"/>
          <w:szCs w:val="20"/>
          <w:lang w:val="es-ES_tradnl"/>
        </w:rPr>
        <w:t>Parents</w:t>
      </w:r>
      <w:proofErr w:type="spellEnd"/>
      <w:r w:rsidRPr="006521C8">
        <w:rPr>
          <w:i/>
          <w:sz w:val="20"/>
          <w:szCs w:val="20"/>
          <w:lang w:val="es-ES_tradnl"/>
        </w:rPr>
        <w:t xml:space="preserve"> </w:t>
      </w:r>
      <w:proofErr w:type="spellStart"/>
      <w:r w:rsidRPr="006521C8">
        <w:rPr>
          <w:i/>
          <w:sz w:val="20"/>
          <w:szCs w:val="20"/>
          <w:lang w:val="es-ES_tradnl"/>
        </w:rPr>
        <w:t>don’t</w:t>
      </w:r>
      <w:proofErr w:type="spellEnd"/>
      <w:r w:rsidRPr="006521C8">
        <w:rPr>
          <w:i/>
          <w:sz w:val="20"/>
          <w:szCs w:val="20"/>
          <w:lang w:val="es-ES_tradnl"/>
        </w:rPr>
        <w:t xml:space="preserve"> </w:t>
      </w:r>
      <w:proofErr w:type="spellStart"/>
      <w:r w:rsidRPr="006521C8">
        <w:rPr>
          <w:i/>
          <w:sz w:val="20"/>
          <w:szCs w:val="20"/>
          <w:lang w:val="es-ES_tradnl"/>
        </w:rPr>
        <w:t>panic</w:t>
      </w:r>
      <w:proofErr w:type="spellEnd"/>
      <w:r w:rsidRPr="006521C8">
        <w:rPr>
          <w:i/>
          <w:sz w:val="20"/>
          <w:szCs w:val="20"/>
          <w:lang w:val="es-ES_tradnl"/>
        </w:rPr>
        <w:t xml:space="preserve"> </w:t>
      </w:r>
      <w:proofErr w:type="spellStart"/>
      <w:r w:rsidRPr="006521C8">
        <w:rPr>
          <w:i/>
          <w:sz w:val="20"/>
          <w:szCs w:val="20"/>
          <w:lang w:val="es-ES_tradnl"/>
        </w:rPr>
        <w:t>about</w:t>
      </w:r>
      <w:proofErr w:type="spellEnd"/>
      <w:r w:rsidRPr="006521C8">
        <w:rPr>
          <w:i/>
          <w:sz w:val="20"/>
          <w:szCs w:val="20"/>
          <w:lang w:val="es-ES_tradnl"/>
        </w:rPr>
        <w:t xml:space="preserve"> </w:t>
      </w:r>
      <w:proofErr w:type="spellStart"/>
      <w:r w:rsidRPr="006521C8">
        <w:rPr>
          <w:i/>
          <w:sz w:val="20"/>
          <w:szCs w:val="20"/>
          <w:lang w:val="es-ES_tradnl"/>
        </w:rPr>
        <w:t>your</w:t>
      </w:r>
      <w:proofErr w:type="spellEnd"/>
      <w:r w:rsidRPr="006521C8">
        <w:rPr>
          <w:i/>
          <w:sz w:val="20"/>
          <w:szCs w:val="20"/>
          <w:lang w:val="es-ES_tradnl"/>
        </w:rPr>
        <w:t xml:space="preserve"> </w:t>
      </w:r>
      <w:proofErr w:type="spellStart"/>
      <w:r w:rsidRPr="006521C8">
        <w:rPr>
          <w:i/>
          <w:sz w:val="20"/>
          <w:szCs w:val="20"/>
          <w:lang w:val="es-ES_tradnl"/>
        </w:rPr>
        <w:t>kids</w:t>
      </w:r>
      <w:proofErr w:type="spellEnd"/>
      <w:r w:rsidRPr="006521C8">
        <w:rPr>
          <w:i/>
          <w:sz w:val="20"/>
          <w:szCs w:val="20"/>
          <w:lang w:val="es-ES_tradnl"/>
        </w:rPr>
        <w:t xml:space="preserve"> social media </w:t>
      </w:r>
      <w:proofErr w:type="spellStart"/>
      <w:r w:rsidRPr="006521C8">
        <w:rPr>
          <w:i/>
          <w:sz w:val="20"/>
          <w:szCs w:val="20"/>
          <w:lang w:val="es-ES_tradnl"/>
        </w:rPr>
        <w:t>habits</w:t>
      </w:r>
      <w:proofErr w:type="spellEnd"/>
      <w:r w:rsidRPr="006521C8">
        <w:rPr>
          <w:i/>
          <w:sz w:val="20"/>
          <w:szCs w:val="20"/>
          <w:lang w:val="es-ES_tradnl"/>
        </w:rPr>
        <w:t xml:space="preserve">” </w:t>
      </w:r>
      <w:r w:rsidRPr="006521C8">
        <w:rPr>
          <w:sz w:val="20"/>
          <w:szCs w:val="20"/>
          <w:lang w:val="es-ES_tradnl"/>
        </w:rPr>
        <w:t xml:space="preserve">en </w:t>
      </w:r>
      <w:hyperlink r:id="rId17" w:history="1">
        <w:r w:rsidRPr="006521C8">
          <w:rPr>
            <w:rStyle w:val="Hipervnculo"/>
            <w:sz w:val="20"/>
            <w:szCs w:val="20"/>
            <w:lang w:val="es-ES_tradnl"/>
          </w:rPr>
          <w:t>https://www.technologyreview.com/s/522421/parents-dont-panic-about-your-kids-social-media-habits/</w:t>
        </w:r>
      </w:hyperlink>
      <w:r w:rsidRPr="006521C8">
        <w:rPr>
          <w:sz w:val="20"/>
          <w:szCs w:val="20"/>
          <w:lang w:val="es-ES_tradnl"/>
        </w:rPr>
        <w:t xml:space="preserve"> Consultado en marzo 2013.</w:t>
      </w:r>
    </w:p>
  </w:footnote>
  <w:footnote w:id="79">
    <w:p w14:paraId="6BBC14F7" w14:textId="1613C764" w:rsidR="0069145C" w:rsidRPr="00F87CFD" w:rsidRDefault="0069145C" w:rsidP="00B2460A">
      <w:pPr>
        <w:pStyle w:val="Textonotapie1"/>
        <w:jc w:val="both"/>
        <w:rPr>
          <w:rFonts w:asciiTheme="minorHAnsi" w:eastAsia="Times New Roman" w:hAnsiTheme="minorHAnsi"/>
          <w:color w:val="auto"/>
          <w:lang w:val="es-ES_tradnl" w:bidi="x-none"/>
        </w:rPr>
      </w:pPr>
      <w:r w:rsidRPr="00F87CFD">
        <w:rPr>
          <w:rFonts w:asciiTheme="minorHAnsi" w:hAnsiTheme="minorHAnsi"/>
          <w:vertAlign w:val="superscript"/>
        </w:rPr>
        <w:footnoteRef/>
      </w:r>
      <w:r w:rsidRPr="00F87CFD">
        <w:rPr>
          <w:rFonts w:asciiTheme="minorHAnsi" w:hAnsiTheme="minorHAnsi"/>
          <w:lang w:val="es-ES_tradnl"/>
        </w:rPr>
        <w:t xml:space="preserve"> Kuhn, Thomas, S</w:t>
      </w:r>
      <w:r w:rsidRPr="00F87CFD">
        <w:rPr>
          <w:rFonts w:asciiTheme="minorHAnsi" w:hAnsiTheme="minorHAnsi"/>
          <w:i/>
          <w:lang w:val="es-ES_tradnl"/>
        </w:rPr>
        <w:t>., La Estructura de las Revoluciones Científicas</w:t>
      </w:r>
      <w:r w:rsidRPr="00F87CFD">
        <w:rPr>
          <w:rFonts w:asciiTheme="minorHAnsi" w:hAnsiTheme="minorHAnsi"/>
          <w:lang w:val="es-ES_tradnl"/>
        </w:rPr>
        <w:t xml:space="preserve">, México, Fondo de Cultura Económica, 2007. </w:t>
      </w:r>
    </w:p>
  </w:footnote>
  <w:footnote w:id="80">
    <w:p w14:paraId="297D3581" w14:textId="04DFE54F" w:rsidR="0069145C" w:rsidRPr="006521C8" w:rsidRDefault="0069145C" w:rsidP="00F32A34">
      <w:pPr>
        <w:pStyle w:val="Textonotapie1"/>
        <w:rPr>
          <w:rFonts w:asciiTheme="minorHAnsi" w:eastAsia="Times New Roman" w:hAnsiTheme="minorHAnsi"/>
          <w:color w:val="auto"/>
          <w:lang w:val="es-ES_tradnl" w:bidi="x-none"/>
        </w:rPr>
      </w:pPr>
      <w:r w:rsidRPr="006521C8">
        <w:rPr>
          <w:rFonts w:asciiTheme="minorHAnsi" w:hAnsiTheme="minorHAnsi"/>
          <w:vertAlign w:val="superscript"/>
        </w:rPr>
        <w:footnoteRef/>
      </w:r>
      <w:r w:rsidRPr="006521C8">
        <w:rPr>
          <w:rFonts w:asciiTheme="minorHAnsi" w:hAnsiTheme="minorHAnsi"/>
          <w:lang w:val="es-ES_tradnl"/>
        </w:rPr>
        <w:t xml:space="preserve"> Sherry </w:t>
      </w:r>
      <w:proofErr w:type="spellStart"/>
      <w:r w:rsidRPr="006521C8">
        <w:rPr>
          <w:rFonts w:asciiTheme="minorHAnsi" w:hAnsiTheme="minorHAnsi"/>
          <w:lang w:val="es-ES_tradnl"/>
        </w:rPr>
        <w:t>Turkle</w:t>
      </w:r>
      <w:proofErr w:type="spellEnd"/>
      <w:r w:rsidRPr="006521C8">
        <w:rPr>
          <w:rFonts w:asciiTheme="minorHAnsi" w:hAnsiTheme="minorHAnsi"/>
          <w:lang w:val="es-ES_tradnl"/>
        </w:rPr>
        <w:t xml:space="preserve">,  </w:t>
      </w:r>
      <w:r w:rsidRPr="006521C8">
        <w:rPr>
          <w:rFonts w:asciiTheme="minorHAnsi" w:hAnsiTheme="minorHAnsi"/>
          <w:i/>
          <w:lang w:val="es-ES_tradnl"/>
        </w:rPr>
        <w:t>La vida en la pantalla</w:t>
      </w:r>
      <w:r w:rsidRPr="006521C8">
        <w:rPr>
          <w:rFonts w:asciiTheme="minorHAnsi" w:hAnsiTheme="minorHAnsi"/>
          <w:lang w:val="es-ES_tradnl"/>
        </w:rPr>
        <w:t>, Barcelona, Paidós transiciones, 1995.</w:t>
      </w:r>
    </w:p>
  </w:footnote>
  <w:footnote w:id="81">
    <w:p w14:paraId="437A4D63" w14:textId="18F52A19" w:rsidR="0069145C" w:rsidRDefault="0069145C" w:rsidP="00F32A34">
      <w:pPr>
        <w:pStyle w:val="Textonotapie1"/>
        <w:rPr>
          <w:rFonts w:ascii="Times New Roman" w:eastAsia="Times New Roman" w:hAnsi="Times New Roman"/>
          <w:color w:val="auto"/>
          <w:lang w:val="es-ES_tradnl" w:bidi="x-none"/>
        </w:rPr>
      </w:pPr>
      <w:r>
        <w:rPr>
          <w:vertAlign w:val="superscript"/>
        </w:rPr>
        <w:footnoteRef/>
      </w:r>
      <w:r>
        <w:rPr>
          <w:lang w:val="es-ES_tradnl"/>
        </w:rPr>
        <w:t xml:space="preserve"> Ibíd.</w:t>
      </w:r>
    </w:p>
  </w:footnote>
  <w:footnote w:id="82">
    <w:p w14:paraId="45F7994B" w14:textId="0623D6D5" w:rsidR="0069145C" w:rsidRPr="006521C8" w:rsidRDefault="0069145C" w:rsidP="00B2460A">
      <w:pPr>
        <w:pStyle w:val="Textonotapie1"/>
        <w:jc w:val="both"/>
        <w:rPr>
          <w:rFonts w:asciiTheme="minorHAnsi" w:eastAsia="Times New Roman" w:hAnsiTheme="minorHAnsi"/>
          <w:color w:val="auto"/>
          <w:lang w:val="es-ES_tradnl" w:bidi="x-none"/>
        </w:rPr>
      </w:pPr>
      <w:r>
        <w:rPr>
          <w:vertAlign w:val="superscript"/>
        </w:rPr>
        <w:footnoteRef/>
      </w:r>
      <w:r w:rsidRPr="00BA692F">
        <w:rPr>
          <w:lang w:val="es-ES_tradnl"/>
        </w:rPr>
        <w:t xml:space="preserve"> </w:t>
      </w:r>
      <w:r w:rsidRPr="006521C8">
        <w:rPr>
          <w:rFonts w:asciiTheme="minorHAnsi" w:hAnsiTheme="minorHAnsi"/>
          <w:lang w:val="es-ES_tradnl"/>
        </w:rPr>
        <w:t>J</w:t>
      </w:r>
      <w:r w:rsidRPr="006521C8">
        <w:rPr>
          <w:rFonts w:asciiTheme="minorHAnsi" w:hAnsiTheme="minorHAnsi"/>
          <w:b/>
          <w:lang w:val="es-ES_tradnl"/>
        </w:rPr>
        <w:t xml:space="preserve">. </w:t>
      </w:r>
      <w:r w:rsidRPr="006521C8">
        <w:rPr>
          <w:rFonts w:asciiTheme="minorHAnsi" w:hAnsiTheme="minorHAnsi"/>
          <w:lang w:val="es-ES_tradnl"/>
        </w:rPr>
        <w:t xml:space="preserve">Piaget, </w:t>
      </w:r>
      <w:r w:rsidRPr="006521C8">
        <w:rPr>
          <w:rFonts w:asciiTheme="minorHAnsi" w:hAnsiTheme="minorHAnsi"/>
          <w:i/>
          <w:lang w:val="es-ES_tradnl"/>
        </w:rPr>
        <w:t>El criterio moral del niño</w:t>
      </w:r>
      <w:r w:rsidRPr="006521C8">
        <w:rPr>
          <w:rFonts w:asciiTheme="minorHAnsi" w:hAnsiTheme="minorHAnsi"/>
          <w:lang w:val="es-ES_tradnl"/>
        </w:rPr>
        <w:t xml:space="preserve">, </w:t>
      </w:r>
      <w:proofErr w:type="spellStart"/>
      <w:r w:rsidRPr="006521C8">
        <w:rPr>
          <w:rFonts w:asciiTheme="minorHAnsi" w:hAnsiTheme="minorHAnsi"/>
          <w:lang w:val="es-ES_tradnl"/>
        </w:rPr>
        <w:t>Fontanella</w:t>
      </w:r>
      <w:proofErr w:type="spellEnd"/>
      <w:r w:rsidRPr="006521C8">
        <w:rPr>
          <w:rFonts w:asciiTheme="minorHAnsi" w:hAnsiTheme="minorHAnsi"/>
          <w:lang w:val="es-ES_tradnl"/>
        </w:rPr>
        <w:t>, 1971.</w:t>
      </w:r>
    </w:p>
  </w:footnote>
  <w:footnote w:id="83">
    <w:p w14:paraId="46C0B347" w14:textId="272FF343" w:rsidR="0069145C" w:rsidRPr="006521C8" w:rsidRDefault="0069145C" w:rsidP="00B2460A">
      <w:pPr>
        <w:pStyle w:val="Textonotapie1"/>
        <w:jc w:val="both"/>
        <w:rPr>
          <w:rFonts w:asciiTheme="minorHAnsi" w:eastAsia="Times New Roman" w:hAnsiTheme="minorHAnsi"/>
          <w:color w:val="auto"/>
          <w:lang w:bidi="x-none"/>
        </w:rPr>
      </w:pPr>
      <w:r w:rsidRPr="006521C8">
        <w:rPr>
          <w:rFonts w:asciiTheme="minorHAnsi" w:hAnsiTheme="minorHAnsi"/>
          <w:vertAlign w:val="superscript"/>
        </w:rPr>
        <w:footnoteRef/>
      </w:r>
      <w:r w:rsidRPr="006521C8">
        <w:rPr>
          <w:rFonts w:asciiTheme="minorHAnsi" w:hAnsiTheme="minorHAnsi"/>
        </w:rPr>
        <w:t xml:space="preserve"> L. Kohlberg, “Moral Stages and moralizations” </w:t>
      </w:r>
      <w:proofErr w:type="spellStart"/>
      <w:r w:rsidRPr="006521C8">
        <w:rPr>
          <w:rFonts w:asciiTheme="minorHAnsi" w:hAnsiTheme="minorHAnsi"/>
        </w:rPr>
        <w:t>en</w:t>
      </w:r>
      <w:proofErr w:type="spellEnd"/>
      <w:r w:rsidRPr="006521C8">
        <w:rPr>
          <w:rFonts w:asciiTheme="minorHAnsi" w:hAnsiTheme="minorHAnsi"/>
        </w:rPr>
        <w:t xml:space="preserve"> </w:t>
      </w:r>
      <w:proofErr w:type="spellStart"/>
      <w:r w:rsidRPr="006521C8">
        <w:rPr>
          <w:rFonts w:asciiTheme="minorHAnsi" w:hAnsiTheme="minorHAnsi"/>
        </w:rPr>
        <w:t>Lickona</w:t>
      </w:r>
      <w:proofErr w:type="spellEnd"/>
      <w:r w:rsidRPr="006521C8">
        <w:rPr>
          <w:rFonts w:asciiTheme="minorHAnsi" w:hAnsiTheme="minorHAnsi"/>
        </w:rPr>
        <w:t xml:space="preserve">, T. </w:t>
      </w:r>
      <w:r w:rsidRPr="006521C8">
        <w:rPr>
          <w:rFonts w:asciiTheme="minorHAnsi" w:hAnsiTheme="minorHAnsi"/>
          <w:i/>
        </w:rPr>
        <w:t xml:space="preserve">Moral development and behavior, </w:t>
      </w:r>
      <w:r w:rsidRPr="006521C8">
        <w:rPr>
          <w:rFonts w:asciiTheme="minorHAnsi" w:hAnsiTheme="minorHAnsi"/>
        </w:rPr>
        <w:t xml:space="preserve">New York, Holt, 1971.  Y </w:t>
      </w:r>
      <w:r w:rsidRPr="006521C8">
        <w:rPr>
          <w:rFonts w:asciiTheme="minorHAnsi" w:hAnsiTheme="minorHAnsi"/>
          <w:i/>
        </w:rPr>
        <w:t>The development of modes moral thing and choice years ten to sixteen,</w:t>
      </w:r>
      <w:r w:rsidRPr="006521C8">
        <w:rPr>
          <w:rFonts w:asciiTheme="minorHAnsi" w:hAnsiTheme="minorHAnsi"/>
        </w:rPr>
        <w:t xml:space="preserve"> University of Chicago, 1974.</w:t>
      </w:r>
    </w:p>
  </w:footnote>
  <w:footnote w:id="84">
    <w:p w14:paraId="69AA8D3F" w14:textId="20CD66C8" w:rsidR="0069145C" w:rsidRPr="000971C2" w:rsidRDefault="0069145C" w:rsidP="00B2460A">
      <w:pPr>
        <w:pStyle w:val="Textonotapie1"/>
        <w:jc w:val="both"/>
        <w:rPr>
          <w:rFonts w:asciiTheme="minorHAnsi" w:eastAsia="Times New Roman" w:hAnsiTheme="minorHAnsi"/>
          <w:color w:val="auto"/>
          <w:lang w:val="es-ES_tradnl" w:bidi="x-none"/>
        </w:rPr>
      </w:pPr>
      <w:r>
        <w:rPr>
          <w:vertAlign w:val="superscript"/>
        </w:rPr>
        <w:footnoteRef/>
      </w:r>
      <w:r w:rsidRPr="00BA692F">
        <w:rPr>
          <w:lang w:val="es-ES_tradnl"/>
        </w:rPr>
        <w:t xml:space="preserve"> </w:t>
      </w:r>
      <w:r w:rsidRPr="000971C2">
        <w:rPr>
          <w:rFonts w:asciiTheme="minorHAnsi" w:hAnsiTheme="minorHAnsi"/>
          <w:lang w:val="es-ES_tradnl"/>
        </w:rPr>
        <w:t>Sobre el uso de robótica en el desarrollo del criterio moral puede verse mi trabajo “Robótica y desarrollo de</w:t>
      </w:r>
      <w:r>
        <w:rPr>
          <w:rFonts w:asciiTheme="minorHAnsi" w:hAnsiTheme="minorHAnsi"/>
          <w:lang w:val="es-ES_tradnl"/>
        </w:rPr>
        <w:t xml:space="preserve"> habilidades intelectuales” en </w:t>
      </w:r>
      <w:hyperlink r:id="rId18" w:history="1">
        <w:r w:rsidRPr="00AE69B5">
          <w:rPr>
            <w:rStyle w:val="Hipervnculo"/>
            <w:rFonts w:asciiTheme="minorHAnsi" w:hAnsiTheme="minorHAnsi"/>
            <w:lang w:val="es-ES_tradnl"/>
          </w:rPr>
          <w:t>http://www.i-r-i-e.net/inhalt/006/006_full.pdf/</w:t>
        </w:r>
      </w:hyperlink>
      <w:r>
        <w:rPr>
          <w:rFonts w:asciiTheme="minorHAnsi" w:hAnsiTheme="minorHAnsi"/>
          <w:color w:val="000099"/>
          <w:u w:val="single"/>
          <w:lang w:val="es-ES_tradnl"/>
        </w:rPr>
        <w:t xml:space="preserve">  </w:t>
      </w:r>
      <w:r w:rsidRPr="00920D0C">
        <w:rPr>
          <w:rFonts w:asciiTheme="minorHAnsi" w:hAnsiTheme="minorHAnsi"/>
          <w:color w:val="000099"/>
          <w:lang w:val="es-ES_tradnl"/>
        </w:rPr>
        <w:t>Así como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3BA"/>
    <w:multiLevelType w:val="hybridMultilevel"/>
    <w:tmpl w:val="12AA89A2"/>
    <w:lvl w:ilvl="0" w:tplc="B41418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1457D9"/>
    <w:multiLevelType w:val="multilevel"/>
    <w:tmpl w:val="E8D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25E98"/>
    <w:multiLevelType w:val="hybridMultilevel"/>
    <w:tmpl w:val="308007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17B1A85"/>
    <w:multiLevelType w:val="hybridMultilevel"/>
    <w:tmpl w:val="EFC27AFE"/>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4">
    <w:nsid w:val="55BC48B6"/>
    <w:multiLevelType w:val="hybridMultilevel"/>
    <w:tmpl w:val="7C4A82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586B5A01"/>
    <w:multiLevelType w:val="hybridMultilevel"/>
    <w:tmpl w:val="AC3CF2C2"/>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6">
    <w:nsid w:val="7D0F715A"/>
    <w:multiLevelType w:val="hybridMultilevel"/>
    <w:tmpl w:val="BD0CEBDE"/>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hint="default"/>
      </w:rPr>
    </w:lvl>
    <w:lvl w:ilvl="8" w:tplc="0C0A0005" w:tentative="1">
      <w:start w:val="1"/>
      <w:numFmt w:val="bullet"/>
      <w:lvlText w:val=""/>
      <w:lvlJc w:val="left"/>
      <w:pPr>
        <w:ind w:left="7192"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D5"/>
    <w:rsid w:val="00001032"/>
    <w:rsid w:val="0000717C"/>
    <w:rsid w:val="00012AE3"/>
    <w:rsid w:val="00013946"/>
    <w:rsid w:val="00020AAB"/>
    <w:rsid w:val="000219FB"/>
    <w:rsid w:val="00027BE7"/>
    <w:rsid w:val="00030766"/>
    <w:rsid w:val="00031E13"/>
    <w:rsid w:val="00031EB8"/>
    <w:rsid w:val="00032DAB"/>
    <w:rsid w:val="000350F5"/>
    <w:rsid w:val="000404A0"/>
    <w:rsid w:val="00041419"/>
    <w:rsid w:val="00044D90"/>
    <w:rsid w:val="000553DB"/>
    <w:rsid w:val="000553FD"/>
    <w:rsid w:val="00057D06"/>
    <w:rsid w:val="00060262"/>
    <w:rsid w:val="00060F2B"/>
    <w:rsid w:val="000621EC"/>
    <w:rsid w:val="00064269"/>
    <w:rsid w:val="00065017"/>
    <w:rsid w:val="000675A8"/>
    <w:rsid w:val="000731F9"/>
    <w:rsid w:val="00077322"/>
    <w:rsid w:val="000873F8"/>
    <w:rsid w:val="00090DEF"/>
    <w:rsid w:val="00093D55"/>
    <w:rsid w:val="000942A5"/>
    <w:rsid w:val="00095D25"/>
    <w:rsid w:val="000971C2"/>
    <w:rsid w:val="000A18A2"/>
    <w:rsid w:val="000A2FA5"/>
    <w:rsid w:val="000B1D0D"/>
    <w:rsid w:val="000B242D"/>
    <w:rsid w:val="000B38C9"/>
    <w:rsid w:val="000B639F"/>
    <w:rsid w:val="000C1F3A"/>
    <w:rsid w:val="000C3D54"/>
    <w:rsid w:val="000C47B1"/>
    <w:rsid w:val="000D0063"/>
    <w:rsid w:val="000D4E9B"/>
    <w:rsid w:val="000E0B12"/>
    <w:rsid w:val="000E1469"/>
    <w:rsid w:val="000E6B5B"/>
    <w:rsid w:val="000F03EE"/>
    <w:rsid w:val="000F1E8A"/>
    <w:rsid w:val="000F29FC"/>
    <w:rsid w:val="00103E4D"/>
    <w:rsid w:val="00104EF4"/>
    <w:rsid w:val="001165BD"/>
    <w:rsid w:val="0012227A"/>
    <w:rsid w:val="001225A9"/>
    <w:rsid w:val="001247A2"/>
    <w:rsid w:val="00126DA8"/>
    <w:rsid w:val="00133C53"/>
    <w:rsid w:val="00136391"/>
    <w:rsid w:val="00136C47"/>
    <w:rsid w:val="001403FC"/>
    <w:rsid w:val="00141115"/>
    <w:rsid w:val="0014299B"/>
    <w:rsid w:val="0014487E"/>
    <w:rsid w:val="00146350"/>
    <w:rsid w:val="00146C22"/>
    <w:rsid w:val="001516A1"/>
    <w:rsid w:val="001517BF"/>
    <w:rsid w:val="00154DD1"/>
    <w:rsid w:val="00161102"/>
    <w:rsid w:val="00167E18"/>
    <w:rsid w:val="001702E7"/>
    <w:rsid w:val="00170C6A"/>
    <w:rsid w:val="00170E22"/>
    <w:rsid w:val="001715B5"/>
    <w:rsid w:val="0018447D"/>
    <w:rsid w:val="00187FC5"/>
    <w:rsid w:val="001908EB"/>
    <w:rsid w:val="001924F2"/>
    <w:rsid w:val="001A0492"/>
    <w:rsid w:val="001B1138"/>
    <w:rsid w:val="001B36DF"/>
    <w:rsid w:val="001B653F"/>
    <w:rsid w:val="001C452B"/>
    <w:rsid w:val="001C46C3"/>
    <w:rsid w:val="001C6659"/>
    <w:rsid w:val="001D11B6"/>
    <w:rsid w:val="001D6D77"/>
    <w:rsid w:val="001E05B1"/>
    <w:rsid w:val="001E092E"/>
    <w:rsid w:val="001E0CEE"/>
    <w:rsid w:val="001E21CA"/>
    <w:rsid w:val="001E66B5"/>
    <w:rsid w:val="001F0494"/>
    <w:rsid w:val="001F120A"/>
    <w:rsid w:val="001F3BC8"/>
    <w:rsid w:val="001F5142"/>
    <w:rsid w:val="001F5327"/>
    <w:rsid w:val="002027D3"/>
    <w:rsid w:val="00204453"/>
    <w:rsid w:val="002054CF"/>
    <w:rsid w:val="002057BB"/>
    <w:rsid w:val="0021018E"/>
    <w:rsid w:val="002127A2"/>
    <w:rsid w:val="00214F30"/>
    <w:rsid w:val="00215BC7"/>
    <w:rsid w:val="002165E7"/>
    <w:rsid w:val="00217AD7"/>
    <w:rsid w:val="002266B7"/>
    <w:rsid w:val="00233504"/>
    <w:rsid w:val="002350DF"/>
    <w:rsid w:val="00236287"/>
    <w:rsid w:val="0023647C"/>
    <w:rsid w:val="00236CDB"/>
    <w:rsid w:val="0024350F"/>
    <w:rsid w:val="00247ADE"/>
    <w:rsid w:val="00254532"/>
    <w:rsid w:val="00262C0B"/>
    <w:rsid w:val="00272932"/>
    <w:rsid w:val="00273522"/>
    <w:rsid w:val="002814EB"/>
    <w:rsid w:val="00281A9B"/>
    <w:rsid w:val="00283727"/>
    <w:rsid w:val="00287817"/>
    <w:rsid w:val="00287B69"/>
    <w:rsid w:val="00293C05"/>
    <w:rsid w:val="002940B0"/>
    <w:rsid w:val="002A2349"/>
    <w:rsid w:val="002A2984"/>
    <w:rsid w:val="002A4A44"/>
    <w:rsid w:val="002A7CE7"/>
    <w:rsid w:val="002B1642"/>
    <w:rsid w:val="002B4653"/>
    <w:rsid w:val="002B5645"/>
    <w:rsid w:val="002B684F"/>
    <w:rsid w:val="002C0A23"/>
    <w:rsid w:val="002C6278"/>
    <w:rsid w:val="002D50E6"/>
    <w:rsid w:val="002D5993"/>
    <w:rsid w:val="002D7AFA"/>
    <w:rsid w:val="002E223F"/>
    <w:rsid w:val="002E49FB"/>
    <w:rsid w:val="002F01EB"/>
    <w:rsid w:val="002F0DE8"/>
    <w:rsid w:val="002F4B59"/>
    <w:rsid w:val="002F5966"/>
    <w:rsid w:val="002F62ED"/>
    <w:rsid w:val="0030358C"/>
    <w:rsid w:val="003061AB"/>
    <w:rsid w:val="00310B0B"/>
    <w:rsid w:val="00310CE2"/>
    <w:rsid w:val="00313ECC"/>
    <w:rsid w:val="00320B88"/>
    <w:rsid w:val="003239A3"/>
    <w:rsid w:val="00324603"/>
    <w:rsid w:val="00330082"/>
    <w:rsid w:val="00330B96"/>
    <w:rsid w:val="00331CC1"/>
    <w:rsid w:val="00336C5A"/>
    <w:rsid w:val="00340178"/>
    <w:rsid w:val="003410D5"/>
    <w:rsid w:val="0034116E"/>
    <w:rsid w:val="00342340"/>
    <w:rsid w:val="003517AB"/>
    <w:rsid w:val="00354E47"/>
    <w:rsid w:val="003551B7"/>
    <w:rsid w:val="00357CD0"/>
    <w:rsid w:val="00361E86"/>
    <w:rsid w:val="00364D84"/>
    <w:rsid w:val="00372EC2"/>
    <w:rsid w:val="00376297"/>
    <w:rsid w:val="00381DB0"/>
    <w:rsid w:val="0038225D"/>
    <w:rsid w:val="003823AF"/>
    <w:rsid w:val="0039019F"/>
    <w:rsid w:val="003A2C14"/>
    <w:rsid w:val="003A52A8"/>
    <w:rsid w:val="003A5B7F"/>
    <w:rsid w:val="003B5E62"/>
    <w:rsid w:val="003B6696"/>
    <w:rsid w:val="003B71E9"/>
    <w:rsid w:val="003C5834"/>
    <w:rsid w:val="003C6BC0"/>
    <w:rsid w:val="003D3EEC"/>
    <w:rsid w:val="003E15D8"/>
    <w:rsid w:val="003E2AF1"/>
    <w:rsid w:val="003E3EC3"/>
    <w:rsid w:val="003E5640"/>
    <w:rsid w:val="003E58F7"/>
    <w:rsid w:val="003E6F55"/>
    <w:rsid w:val="003F4227"/>
    <w:rsid w:val="00410F4B"/>
    <w:rsid w:val="00412187"/>
    <w:rsid w:val="00414136"/>
    <w:rsid w:val="0041753B"/>
    <w:rsid w:val="004201D4"/>
    <w:rsid w:val="00430CB8"/>
    <w:rsid w:val="004375FE"/>
    <w:rsid w:val="00443044"/>
    <w:rsid w:val="00443648"/>
    <w:rsid w:val="00446396"/>
    <w:rsid w:val="00446C51"/>
    <w:rsid w:val="00453B3D"/>
    <w:rsid w:val="00457DBB"/>
    <w:rsid w:val="00461DD6"/>
    <w:rsid w:val="004624DA"/>
    <w:rsid w:val="0046355A"/>
    <w:rsid w:val="00464586"/>
    <w:rsid w:val="00464D03"/>
    <w:rsid w:val="00465536"/>
    <w:rsid w:val="0047193D"/>
    <w:rsid w:val="004937A3"/>
    <w:rsid w:val="00495405"/>
    <w:rsid w:val="00495495"/>
    <w:rsid w:val="00496E71"/>
    <w:rsid w:val="004A29EA"/>
    <w:rsid w:val="004A4EFB"/>
    <w:rsid w:val="004A53BC"/>
    <w:rsid w:val="004A62D1"/>
    <w:rsid w:val="004A7102"/>
    <w:rsid w:val="004C0324"/>
    <w:rsid w:val="004C1971"/>
    <w:rsid w:val="004C249E"/>
    <w:rsid w:val="004C78BD"/>
    <w:rsid w:val="004D1941"/>
    <w:rsid w:val="004D3856"/>
    <w:rsid w:val="004D4C85"/>
    <w:rsid w:val="004D4FA7"/>
    <w:rsid w:val="004D526C"/>
    <w:rsid w:val="004D677E"/>
    <w:rsid w:val="004D7425"/>
    <w:rsid w:val="004D7990"/>
    <w:rsid w:val="004D7BCC"/>
    <w:rsid w:val="004E0DC2"/>
    <w:rsid w:val="004E3FBB"/>
    <w:rsid w:val="004E5B86"/>
    <w:rsid w:val="004E7516"/>
    <w:rsid w:val="004F0B9B"/>
    <w:rsid w:val="004F0F24"/>
    <w:rsid w:val="004F37BF"/>
    <w:rsid w:val="004F7D91"/>
    <w:rsid w:val="00500881"/>
    <w:rsid w:val="005020B8"/>
    <w:rsid w:val="005076C7"/>
    <w:rsid w:val="005106AC"/>
    <w:rsid w:val="00511E71"/>
    <w:rsid w:val="00521154"/>
    <w:rsid w:val="00521DDB"/>
    <w:rsid w:val="005313E3"/>
    <w:rsid w:val="00532C12"/>
    <w:rsid w:val="00542F29"/>
    <w:rsid w:val="005562DA"/>
    <w:rsid w:val="00560327"/>
    <w:rsid w:val="0056258B"/>
    <w:rsid w:val="00564B0F"/>
    <w:rsid w:val="00567A74"/>
    <w:rsid w:val="00573762"/>
    <w:rsid w:val="00574112"/>
    <w:rsid w:val="00583516"/>
    <w:rsid w:val="00584D46"/>
    <w:rsid w:val="00592218"/>
    <w:rsid w:val="00593E97"/>
    <w:rsid w:val="00594AD8"/>
    <w:rsid w:val="0059584F"/>
    <w:rsid w:val="00595C0C"/>
    <w:rsid w:val="00595F9E"/>
    <w:rsid w:val="00597AF4"/>
    <w:rsid w:val="005A0D20"/>
    <w:rsid w:val="005A6A97"/>
    <w:rsid w:val="005A7145"/>
    <w:rsid w:val="005B4631"/>
    <w:rsid w:val="005B7E33"/>
    <w:rsid w:val="005C22C2"/>
    <w:rsid w:val="005C45EB"/>
    <w:rsid w:val="005D1FE0"/>
    <w:rsid w:val="005D366B"/>
    <w:rsid w:val="005D3CBD"/>
    <w:rsid w:val="005E27B5"/>
    <w:rsid w:val="005E2E1E"/>
    <w:rsid w:val="005E4CF6"/>
    <w:rsid w:val="005E752A"/>
    <w:rsid w:val="005E7920"/>
    <w:rsid w:val="005F113A"/>
    <w:rsid w:val="005F1A39"/>
    <w:rsid w:val="005F255C"/>
    <w:rsid w:val="005F29C1"/>
    <w:rsid w:val="005F77DD"/>
    <w:rsid w:val="006006D5"/>
    <w:rsid w:val="00601B55"/>
    <w:rsid w:val="006151A3"/>
    <w:rsid w:val="006156ED"/>
    <w:rsid w:val="00620BB1"/>
    <w:rsid w:val="00621ED9"/>
    <w:rsid w:val="00627A67"/>
    <w:rsid w:val="006314D2"/>
    <w:rsid w:val="006341B7"/>
    <w:rsid w:val="00637A90"/>
    <w:rsid w:val="00645F5E"/>
    <w:rsid w:val="00646438"/>
    <w:rsid w:val="006521C8"/>
    <w:rsid w:val="00653ED0"/>
    <w:rsid w:val="00655EA1"/>
    <w:rsid w:val="00660128"/>
    <w:rsid w:val="006612EC"/>
    <w:rsid w:val="00664B87"/>
    <w:rsid w:val="006724B9"/>
    <w:rsid w:val="0067381A"/>
    <w:rsid w:val="006750A5"/>
    <w:rsid w:val="0067603B"/>
    <w:rsid w:val="0068122B"/>
    <w:rsid w:val="00682917"/>
    <w:rsid w:val="0068296C"/>
    <w:rsid w:val="00683E52"/>
    <w:rsid w:val="00686BE3"/>
    <w:rsid w:val="0068759E"/>
    <w:rsid w:val="0069145C"/>
    <w:rsid w:val="00692675"/>
    <w:rsid w:val="00693E75"/>
    <w:rsid w:val="00695286"/>
    <w:rsid w:val="006A31BD"/>
    <w:rsid w:val="006A5E6E"/>
    <w:rsid w:val="006A6674"/>
    <w:rsid w:val="006B2758"/>
    <w:rsid w:val="006B444A"/>
    <w:rsid w:val="006B57D6"/>
    <w:rsid w:val="006B5FBA"/>
    <w:rsid w:val="006C044E"/>
    <w:rsid w:val="006C1002"/>
    <w:rsid w:val="006C3B05"/>
    <w:rsid w:val="006C6CFA"/>
    <w:rsid w:val="006D101F"/>
    <w:rsid w:val="006D2D70"/>
    <w:rsid w:val="006D4309"/>
    <w:rsid w:val="006D5495"/>
    <w:rsid w:val="006D654C"/>
    <w:rsid w:val="006E07AF"/>
    <w:rsid w:val="006E1268"/>
    <w:rsid w:val="006E2859"/>
    <w:rsid w:val="006E76F7"/>
    <w:rsid w:val="006F41DA"/>
    <w:rsid w:val="006F4CDB"/>
    <w:rsid w:val="006F585B"/>
    <w:rsid w:val="006F5A95"/>
    <w:rsid w:val="006F6094"/>
    <w:rsid w:val="006F6DD9"/>
    <w:rsid w:val="006F71D2"/>
    <w:rsid w:val="0071782A"/>
    <w:rsid w:val="007208FA"/>
    <w:rsid w:val="007272A0"/>
    <w:rsid w:val="007302D6"/>
    <w:rsid w:val="00731AA1"/>
    <w:rsid w:val="007333D9"/>
    <w:rsid w:val="00733CC8"/>
    <w:rsid w:val="00734CFE"/>
    <w:rsid w:val="00735AC3"/>
    <w:rsid w:val="00741A8F"/>
    <w:rsid w:val="00743211"/>
    <w:rsid w:val="007501B6"/>
    <w:rsid w:val="0075163D"/>
    <w:rsid w:val="00753E11"/>
    <w:rsid w:val="0076080B"/>
    <w:rsid w:val="007611B1"/>
    <w:rsid w:val="007704B9"/>
    <w:rsid w:val="00770CED"/>
    <w:rsid w:val="00773B08"/>
    <w:rsid w:val="00775279"/>
    <w:rsid w:val="00777778"/>
    <w:rsid w:val="00780A85"/>
    <w:rsid w:val="00782A0D"/>
    <w:rsid w:val="00782AA3"/>
    <w:rsid w:val="00787D97"/>
    <w:rsid w:val="00790D58"/>
    <w:rsid w:val="007923CD"/>
    <w:rsid w:val="007A03B8"/>
    <w:rsid w:val="007A2771"/>
    <w:rsid w:val="007A673D"/>
    <w:rsid w:val="007B0784"/>
    <w:rsid w:val="007B4235"/>
    <w:rsid w:val="007B70DE"/>
    <w:rsid w:val="007C4ACB"/>
    <w:rsid w:val="007C4C91"/>
    <w:rsid w:val="007C5012"/>
    <w:rsid w:val="007C51F3"/>
    <w:rsid w:val="007C55D1"/>
    <w:rsid w:val="007C69AB"/>
    <w:rsid w:val="007D2B50"/>
    <w:rsid w:val="007D40F1"/>
    <w:rsid w:val="007D4EC9"/>
    <w:rsid w:val="007D531B"/>
    <w:rsid w:val="007E4039"/>
    <w:rsid w:val="007E53D8"/>
    <w:rsid w:val="007E5FED"/>
    <w:rsid w:val="007E6CDF"/>
    <w:rsid w:val="007E6F24"/>
    <w:rsid w:val="007F1678"/>
    <w:rsid w:val="007F1A23"/>
    <w:rsid w:val="007F414B"/>
    <w:rsid w:val="007F611F"/>
    <w:rsid w:val="007F6FBD"/>
    <w:rsid w:val="00802124"/>
    <w:rsid w:val="00804BEE"/>
    <w:rsid w:val="00805C0E"/>
    <w:rsid w:val="00806BF4"/>
    <w:rsid w:val="008133B1"/>
    <w:rsid w:val="0082651E"/>
    <w:rsid w:val="00826D06"/>
    <w:rsid w:val="0082722E"/>
    <w:rsid w:val="00827CD5"/>
    <w:rsid w:val="00830125"/>
    <w:rsid w:val="008321D0"/>
    <w:rsid w:val="00833110"/>
    <w:rsid w:val="008332EE"/>
    <w:rsid w:val="00833469"/>
    <w:rsid w:val="008352E9"/>
    <w:rsid w:val="0084166A"/>
    <w:rsid w:val="00841E8E"/>
    <w:rsid w:val="0084398D"/>
    <w:rsid w:val="00850039"/>
    <w:rsid w:val="00852E4D"/>
    <w:rsid w:val="008545F6"/>
    <w:rsid w:val="008569AE"/>
    <w:rsid w:val="00857DFB"/>
    <w:rsid w:val="00874F3A"/>
    <w:rsid w:val="00877DF2"/>
    <w:rsid w:val="0088150E"/>
    <w:rsid w:val="00881F61"/>
    <w:rsid w:val="00890DEC"/>
    <w:rsid w:val="00890E69"/>
    <w:rsid w:val="00894391"/>
    <w:rsid w:val="008950E8"/>
    <w:rsid w:val="008A3AEE"/>
    <w:rsid w:val="008B0165"/>
    <w:rsid w:val="008B266D"/>
    <w:rsid w:val="008B3009"/>
    <w:rsid w:val="008B30B9"/>
    <w:rsid w:val="008B53A0"/>
    <w:rsid w:val="008C5D35"/>
    <w:rsid w:val="008C7B04"/>
    <w:rsid w:val="008D15C1"/>
    <w:rsid w:val="008D1FF2"/>
    <w:rsid w:val="008E22B2"/>
    <w:rsid w:val="008E4556"/>
    <w:rsid w:val="008E7C80"/>
    <w:rsid w:val="008F3EE5"/>
    <w:rsid w:val="008F72D1"/>
    <w:rsid w:val="0090051D"/>
    <w:rsid w:val="009025C9"/>
    <w:rsid w:val="00903D3D"/>
    <w:rsid w:val="00904E88"/>
    <w:rsid w:val="009061E0"/>
    <w:rsid w:val="009065D1"/>
    <w:rsid w:val="00911F7B"/>
    <w:rsid w:val="0091713C"/>
    <w:rsid w:val="00920D0C"/>
    <w:rsid w:val="0092395A"/>
    <w:rsid w:val="0093021A"/>
    <w:rsid w:val="0093305B"/>
    <w:rsid w:val="00933402"/>
    <w:rsid w:val="0093552F"/>
    <w:rsid w:val="00936C44"/>
    <w:rsid w:val="00937498"/>
    <w:rsid w:val="009408C5"/>
    <w:rsid w:val="009467D7"/>
    <w:rsid w:val="00950270"/>
    <w:rsid w:val="009547DD"/>
    <w:rsid w:val="00954998"/>
    <w:rsid w:val="009559F8"/>
    <w:rsid w:val="0095691A"/>
    <w:rsid w:val="009575B7"/>
    <w:rsid w:val="009639B5"/>
    <w:rsid w:val="0097032F"/>
    <w:rsid w:val="00976DB1"/>
    <w:rsid w:val="0098666F"/>
    <w:rsid w:val="009902AB"/>
    <w:rsid w:val="00994DE5"/>
    <w:rsid w:val="009A6DA9"/>
    <w:rsid w:val="009B0834"/>
    <w:rsid w:val="009B118B"/>
    <w:rsid w:val="009B3507"/>
    <w:rsid w:val="009B583C"/>
    <w:rsid w:val="009B6809"/>
    <w:rsid w:val="009B7CCD"/>
    <w:rsid w:val="009C032A"/>
    <w:rsid w:val="009C170D"/>
    <w:rsid w:val="009C687C"/>
    <w:rsid w:val="009C6BCE"/>
    <w:rsid w:val="009C7FB5"/>
    <w:rsid w:val="009D1EFE"/>
    <w:rsid w:val="009D3F13"/>
    <w:rsid w:val="009D643E"/>
    <w:rsid w:val="009E21A5"/>
    <w:rsid w:val="009E2377"/>
    <w:rsid w:val="009E399B"/>
    <w:rsid w:val="009E6EEF"/>
    <w:rsid w:val="009E7A16"/>
    <w:rsid w:val="00A014B3"/>
    <w:rsid w:val="00A0159E"/>
    <w:rsid w:val="00A017C1"/>
    <w:rsid w:val="00A042C9"/>
    <w:rsid w:val="00A04C59"/>
    <w:rsid w:val="00A07038"/>
    <w:rsid w:val="00A07275"/>
    <w:rsid w:val="00A07F5C"/>
    <w:rsid w:val="00A11108"/>
    <w:rsid w:val="00A12768"/>
    <w:rsid w:val="00A15801"/>
    <w:rsid w:val="00A17CA5"/>
    <w:rsid w:val="00A21A35"/>
    <w:rsid w:val="00A23BAF"/>
    <w:rsid w:val="00A24F77"/>
    <w:rsid w:val="00A26C4D"/>
    <w:rsid w:val="00A316F4"/>
    <w:rsid w:val="00A35B31"/>
    <w:rsid w:val="00A41D3C"/>
    <w:rsid w:val="00A42B62"/>
    <w:rsid w:val="00A52C6C"/>
    <w:rsid w:val="00A56751"/>
    <w:rsid w:val="00A57FA2"/>
    <w:rsid w:val="00A604F4"/>
    <w:rsid w:val="00A60558"/>
    <w:rsid w:val="00A60945"/>
    <w:rsid w:val="00A60FE5"/>
    <w:rsid w:val="00A615B2"/>
    <w:rsid w:val="00A772C1"/>
    <w:rsid w:val="00A8143C"/>
    <w:rsid w:val="00A81C46"/>
    <w:rsid w:val="00A94D3A"/>
    <w:rsid w:val="00AA171B"/>
    <w:rsid w:val="00AA2218"/>
    <w:rsid w:val="00AA507D"/>
    <w:rsid w:val="00AA51C4"/>
    <w:rsid w:val="00AB4AA6"/>
    <w:rsid w:val="00AC0E78"/>
    <w:rsid w:val="00AC24F0"/>
    <w:rsid w:val="00AC7A99"/>
    <w:rsid w:val="00AD0819"/>
    <w:rsid w:val="00AD4D0C"/>
    <w:rsid w:val="00AD4F7A"/>
    <w:rsid w:val="00AE1420"/>
    <w:rsid w:val="00AE2D09"/>
    <w:rsid w:val="00AE5087"/>
    <w:rsid w:val="00AE548B"/>
    <w:rsid w:val="00AE66F8"/>
    <w:rsid w:val="00AE6C6C"/>
    <w:rsid w:val="00AF3F62"/>
    <w:rsid w:val="00AF46BF"/>
    <w:rsid w:val="00AF6158"/>
    <w:rsid w:val="00AF6611"/>
    <w:rsid w:val="00AF6B8B"/>
    <w:rsid w:val="00B037E8"/>
    <w:rsid w:val="00B0628D"/>
    <w:rsid w:val="00B07B15"/>
    <w:rsid w:val="00B07E4F"/>
    <w:rsid w:val="00B10C98"/>
    <w:rsid w:val="00B11FEB"/>
    <w:rsid w:val="00B14396"/>
    <w:rsid w:val="00B146B4"/>
    <w:rsid w:val="00B20379"/>
    <w:rsid w:val="00B20A88"/>
    <w:rsid w:val="00B2460A"/>
    <w:rsid w:val="00B27620"/>
    <w:rsid w:val="00B3717B"/>
    <w:rsid w:val="00B40B36"/>
    <w:rsid w:val="00B425F4"/>
    <w:rsid w:val="00B43D6E"/>
    <w:rsid w:val="00B44617"/>
    <w:rsid w:val="00B4463E"/>
    <w:rsid w:val="00B46193"/>
    <w:rsid w:val="00B50974"/>
    <w:rsid w:val="00B55A3B"/>
    <w:rsid w:val="00B55BA5"/>
    <w:rsid w:val="00B55D16"/>
    <w:rsid w:val="00B576FC"/>
    <w:rsid w:val="00B608BC"/>
    <w:rsid w:val="00B60E5E"/>
    <w:rsid w:val="00B62382"/>
    <w:rsid w:val="00B677D6"/>
    <w:rsid w:val="00B702FB"/>
    <w:rsid w:val="00B73A2D"/>
    <w:rsid w:val="00B8458B"/>
    <w:rsid w:val="00B8758F"/>
    <w:rsid w:val="00B939F5"/>
    <w:rsid w:val="00B959C7"/>
    <w:rsid w:val="00B96A32"/>
    <w:rsid w:val="00BA0E0E"/>
    <w:rsid w:val="00BA5727"/>
    <w:rsid w:val="00BA692F"/>
    <w:rsid w:val="00BB114A"/>
    <w:rsid w:val="00BB241C"/>
    <w:rsid w:val="00BB25C1"/>
    <w:rsid w:val="00BB3990"/>
    <w:rsid w:val="00BB3BAC"/>
    <w:rsid w:val="00BB67AE"/>
    <w:rsid w:val="00BC532A"/>
    <w:rsid w:val="00BD005A"/>
    <w:rsid w:val="00BD007C"/>
    <w:rsid w:val="00BD017A"/>
    <w:rsid w:val="00BD5051"/>
    <w:rsid w:val="00BD77F1"/>
    <w:rsid w:val="00BE03E0"/>
    <w:rsid w:val="00BE0AA2"/>
    <w:rsid w:val="00BE1382"/>
    <w:rsid w:val="00BE2E19"/>
    <w:rsid w:val="00BE2F17"/>
    <w:rsid w:val="00BE43B7"/>
    <w:rsid w:val="00BF43CB"/>
    <w:rsid w:val="00C03440"/>
    <w:rsid w:val="00C04566"/>
    <w:rsid w:val="00C050C7"/>
    <w:rsid w:val="00C05237"/>
    <w:rsid w:val="00C053F2"/>
    <w:rsid w:val="00C05E8D"/>
    <w:rsid w:val="00C121CD"/>
    <w:rsid w:val="00C1370B"/>
    <w:rsid w:val="00C13BF5"/>
    <w:rsid w:val="00C20440"/>
    <w:rsid w:val="00C301EA"/>
    <w:rsid w:val="00C31C68"/>
    <w:rsid w:val="00C340B2"/>
    <w:rsid w:val="00C353DF"/>
    <w:rsid w:val="00C40320"/>
    <w:rsid w:val="00C50CFA"/>
    <w:rsid w:val="00C52BD6"/>
    <w:rsid w:val="00C52D20"/>
    <w:rsid w:val="00C563C4"/>
    <w:rsid w:val="00C56AFE"/>
    <w:rsid w:val="00C572B4"/>
    <w:rsid w:val="00C609F9"/>
    <w:rsid w:val="00C74230"/>
    <w:rsid w:val="00C80F0A"/>
    <w:rsid w:val="00C84C5D"/>
    <w:rsid w:val="00C84D57"/>
    <w:rsid w:val="00C878D9"/>
    <w:rsid w:val="00C87DFC"/>
    <w:rsid w:val="00CA0F7F"/>
    <w:rsid w:val="00CA4FB9"/>
    <w:rsid w:val="00CA7C45"/>
    <w:rsid w:val="00CB3F82"/>
    <w:rsid w:val="00CB49F6"/>
    <w:rsid w:val="00CB4E73"/>
    <w:rsid w:val="00CB52FC"/>
    <w:rsid w:val="00CB6BFA"/>
    <w:rsid w:val="00CB6E5F"/>
    <w:rsid w:val="00CC1CED"/>
    <w:rsid w:val="00CC7E04"/>
    <w:rsid w:val="00CD022B"/>
    <w:rsid w:val="00CD6261"/>
    <w:rsid w:val="00CE18DF"/>
    <w:rsid w:val="00CE2EED"/>
    <w:rsid w:val="00CE50B1"/>
    <w:rsid w:val="00CF3F48"/>
    <w:rsid w:val="00D00903"/>
    <w:rsid w:val="00D026D7"/>
    <w:rsid w:val="00D0354B"/>
    <w:rsid w:val="00D04AB4"/>
    <w:rsid w:val="00D24F9A"/>
    <w:rsid w:val="00D27439"/>
    <w:rsid w:val="00D33DDC"/>
    <w:rsid w:val="00D36850"/>
    <w:rsid w:val="00D416FD"/>
    <w:rsid w:val="00D457AA"/>
    <w:rsid w:val="00D51968"/>
    <w:rsid w:val="00D53B20"/>
    <w:rsid w:val="00D544E7"/>
    <w:rsid w:val="00D559B2"/>
    <w:rsid w:val="00D576FE"/>
    <w:rsid w:val="00D82254"/>
    <w:rsid w:val="00D8250B"/>
    <w:rsid w:val="00D847B9"/>
    <w:rsid w:val="00D84EBC"/>
    <w:rsid w:val="00D85889"/>
    <w:rsid w:val="00D87E90"/>
    <w:rsid w:val="00D87ED9"/>
    <w:rsid w:val="00D91754"/>
    <w:rsid w:val="00D964BB"/>
    <w:rsid w:val="00DA3D2D"/>
    <w:rsid w:val="00DA4B91"/>
    <w:rsid w:val="00DA5EAD"/>
    <w:rsid w:val="00DB2A10"/>
    <w:rsid w:val="00DB7B96"/>
    <w:rsid w:val="00DD0A38"/>
    <w:rsid w:val="00DD1276"/>
    <w:rsid w:val="00DD3F7F"/>
    <w:rsid w:val="00DD601B"/>
    <w:rsid w:val="00DD7CE7"/>
    <w:rsid w:val="00DE1064"/>
    <w:rsid w:val="00DE56A5"/>
    <w:rsid w:val="00DE7014"/>
    <w:rsid w:val="00DE7565"/>
    <w:rsid w:val="00DF08F2"/>
    <w:rsid w:val="00DF0D4B"/>
    <w:rsid w:val="00DF1BFC"/>
    <w:rsid w:val="00DF2AB7"/>
    <w:rsid w:val="00DF38FB"/>
    <w:rsid w:val="00DF4F15"/>
    <w:rsid w:val="00E00A6F"/>
    <w:rsid w:val="00E05407"/>
    <w:rsid w:val="00E072AA"/>
    <w:rsid w:val="00E101CB"/>
    <w:rsid w:val="00E12867"/>
    <w:rsid w:val="00E21D16"/>
    <w:rsid w:val="00E22E93"/>
    <w:rsid w:val="00E2388B"/>
    <w:rsid w:val="00E250B2"/>
    <w:rsid w:val="00E3143A"/>
    <w:rsid w:val="00E32A25"/>
    <w:rsid w:val="00E348C1"/>
    <w:rsid w:val="00E351E8"/>
    <w:rsid w:val="00E365A7"/>
    <w:rsid w:val="00E4114C"/>
    <w:rsid w:val="00E42990"/>
    <w:rsid w:val="00E445CB"/>
    <w:rsid w:val="00E4483D"/>
    <w:rsid w:val="00E44CE3"/>
    <w:rsid w:val="00E558F7"/>
    <w:rsid w:val="00E55F32"/>
    <w:rsid w:val="00E60620"/>
    <w:rsid w:val="00E62E47"/>
    <w:rsid w:val="00E673FB"/>
    <w:rsid w:val="00E72251"/>
    <w:rsid w:val="00E731B6"/>
    <w:rsid w:val="00E735BC"/>
    <w:rsid w:val="00E76201"/>
    <w:rsid w:val="00E77771"/>
    <w:rsid w:val="00E844C8"/>
    <w:rsid w:val="00E906CA"/>
    <w:rsid w:val="00E9077A"/>
    <w:rsid w:val="00E908A6"/>
    <w:rsid w:val="00E9551C"/>
    <w:rsid w:val="00EA3256"/>
    <w:rsid w:val="00EA3969"/>
    <w:rsid w:val="00EA4431"/>
    <w:rsid w:val="00EA4CF6"/>
    <w:rsid w:val="00EB22A1"/>
    <w:rsid w:val="00EB2C89"/>
    <w:rsid w:val="00EB3734"/>
    <w:rsid w:val="00EB6066"/>
    <w:rsid w:val="00EB7346"/>
    <w:rsid w:val="00EC13F7"/>
    <w:rsid w:val="00EC251B"/>
    <w:rsid w:val="00EC3D84"/>
    <w:rsid w:val="00EC6EE7"/>
    <w:rsid w:val="00EC78CE"/>
    <w:rsid w:val="00ED1F7C"/>
    <w:rsid w:val="00ED3EBA"/>
    <w:rsid w:val="00ED6414"/>
    <w:rsid w:val="00ED6A9C"/>
    <w:rsid w:val="00EF1273"/>
    <w:rsid w:val="00F01ECB"/>
    <w:rsid w:val="00F046A4"/>
    <w:rsid w:val="00F10B0D"/>
    <w:rsid w:val="00F10F0A"/>
    <w:rsid w:val="00F115FF"/>
    <w:rsid w:val="00F15536"/>
    <w:rsid w:val="00F2063F"/>
    <w:rsid w:val="00F229E7"/>
    <w:rsid w:val="00F24CC8"/>
    <w:rsid w:val="00F32A34"/>
    <w:rsid w:val="00F37432"/>
    <w:rsid w:val="00F375D2"/>
    <w:rsid w:val="00F37A1D"/>
    <w:rsid w:val="00F56AF3"/>
    <w:rsid w:val="00F574A7"/>
    <w:rsid w:val="00F618FB"/>
    <w:rsid w:val="00F63DF4"/>
    <w:rsid w:val="00F67F30"/>
    <w:rsid w:val="00F87CFD"/>
    <w:rsid w:val="00FA4044"/>
    <w:rsid w:val="00FA5CA0"/>
    <w:rsid w:val="00FA6A0B"/>
    <w:rsid w:val="00FB30FC"/>
    <w:rsid w:val="00FB34D9"/>
    <w:rsid w:val="00FB499D"/>
    <w:rsid w:val="00FB4AB2"/>
    <w:rsid w:val="00FB5B09"/>
    <w:rsid w:val="00FB6308"/>
    <w:rsid w:val="00FC2B17"/>
    <w:rsid w:val="00FC544C"/>
    <w:rsid w:val="00FE1153"/>
    <w:rsid w:val="00FE5D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EB4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61E8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8DF"/>
    <w:pPr>
      <w:ind w:left="720"/>
      <w:contextualSpacing/>
    </w:pPr>
  </w:style>
  <w:style w:type="paragraph" w:styleId="Textodeglobo">
    <w:name w:val="Balloon Text"/>
    <w:basedOn w:val="Normal"/>
    <w:link w:val="TextodegloboCar"/>
    <w:uiPriority w:val="99"/>
    <w:semiHidden/>
    <w:unhideWhenUsed/>
    <w:rsid w:val="00621E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1ED9"/>
    <w:rPr>
      <w:rFonts w:ascii="Lucida Grande" w:hAnsi="Lucida Grande" w:cs="Lucida Grande"/>
      <w:sz w:val="18"/>
      <w:szCs w:val="18"/>
    </w:rPr>
  </w:style>
  <w:style w:type="paragraph" w:styleId="Textonotapie">
    <w:name w:val="footnote text"/>
    <w:basedOn w:val="Normal"/>
    <w:link w:val="TextonotapieCar"/>
    <w:uiPriority w:val="99"/>
    <w:unhideWhenUsed/>
    <w:rsid w:val="00ED6414"/>
  </w:style>
  <w:style w:type="character" w:customStyle="1" w:styleId="TextonotapieCar">
    <w:name w:val="Texto nota pie Car"/>
    <w:basedOn w:val="Fuentedeprrafopredeter"/>
    <w:link w:val="Textonotapie"/>
    <w:uiPriority w:val="99"/>
    <w:rsid w:val="00ED6414"/>
  </w:style>
  <w:style w:type="character" w:styleId="Refdenotaalpie">
    <w:name w:val="footnote reference"/>
    <w:basedOn w:val="Fuentedeprrafopredeter"/>
    <w:uiPriority w:val="99"/>
    <w:unhideWhenUsed/>
    <w:rsid w:val="00ED6414"/>
    <w:rPr>
      <w:vertAlign w:val="superscript"/>
    </w:rPr>
  </w:style>
  <w:style w:type="character" w:styleId="Hipervnculo">
    <w:name w:val="Hyperlink"/>
    <w:basedOn w:val="Fuentedeprrafopredeter"/>
    <w:uiPriority w:val="99"/>
    <w:unhideWhenUsed/>
    <w:rsid w:val="009559F8"/>
    <w:rPr>
      <w:color w:val="0000FF"/>
      <w:u w:val="single"/>
    </w:rPr>
  </w:style>
  <w:style w:type="character" w:customStyle="1" w:styleId="Ttulo1Car">
    <w:name w:val="Título 1 Car"/>
    <w:basedOn w:val="Fuentedeprrafopredeter"/>
    <w:link w:val="Ttulo1"/>
    <w:uiPriority w:val="9"/>
    <w:rsid w:val="00361E86"/>
    <w:rPr>
      <w:rFonts w:ascii="Times" w:hAnsi="Times"/>
      <w:b/>
      <w:bCs/>
      <w:kern w:val="36"/>
      <w:sz w:val="48"/>
      <w:szCs w:val="48"/>
    </w:rPr>
  </w:style>
  <w:style w:type="character" w:customStyle="1" w:styleId="a">
    <w:name w:val="a"/>
    <w:basedOn w:val="Fuentedeprrafopredeter"/>
    <w:rsid w:val="003C5834"/>
  </w:style>
  <w:style w:type="paragraph" w:styleId="Piedepgina">
    <w:name w:val="footer"/>
    <w:basedOn w:val="Normal"/>
    <w:link w:val="PiedepginaCar"/>
    <w:uiPriority w:val="99"/>
    <w:unhideWhenUsed/>
    <w:rsid w:val="009E21A5"/>
    <w:pPr>
      <w:tabs>
        <w:tab w:val="center" w:pos="4252"/>
        <w:tab w:val="right" w:pos="8504"/>
      </w:tabs>
    </w:pPr>
  </w:style>
  <w:style w:type="character" w:customStyle="1" w:styleId="PiedepginaCar">
    <w:name w:val="Pie de página Car"/>
    <w:basedOn w:val="Fuentedeprrafopredeter"/>
    <w:link w:val="Piedepgina"/>
    <w:uiPriority w:val="99"/>
    <w:rsid w:val="009E21A5"/>
  </w:style>
  <w:style w:type="character" w:styleId="Nmerodepgina">
    <w:name w:val="page number"/>
    <w:basedOn w:val="Fuentedeprrafopredeter"/>
    <w:uiPriority w:val="99"/>
    <w:semiHidden/>
    <w:unhideWhenUsed/>
    <w:rsid w:val="009E21A5"/>
  </w:style>
  <w:style w:type="character" w:styleId="Hipervnculovisitado">
    <w:name w:val="FollowedHyperlink"/>
    <w:basedOn w:val="Fuentedeprrafopredeter"/>
    <w:uiPriority w:val="99"/>
    <w:semiHidden/>
    <w:unhideWhenUsed/>
    <w:rsid w:val="009547DD"/>
    <w:rPr>
      <w:color w:val="800080" w:themeColor="followedHyperlink"/>
      <w:u w:val="single"/>
    </w:rPr>
  </w:style>
  <w:style w:type="paragraph" w:styleId="NormalWeb">
    <w:name w:val="Normal (Web)"/>
    <w:basedOn w:val="Normal"/>
    <w:uiPriority w:val="99"/>
    <w:semiHidden/>
    <w:unhideWhenUsed/>
    <w:rsid w:val="001D6D77"/>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D6D77"/>
    <w:rPr>
      <w:b/>
      <w:bCs/>
    </w:rPr>
  </w:style>
  <w:style w:type="character" w:styleId="Refdecomentario">
    <w:name w:val="annotation reference"/>
    <w:basedOn w:val="Fuentedeprrafopredeter"/>
    <w:uiPriority w:val="99"/>
    <w:semiHidden/>
    <w:unhideWhenUsed/>
    <w:rsid w:val="00E673FB"/>
    <w:rPr>
      <w:sz w:val="16"/>
      <w:szCs w:val="16"/>
    </w:rPr>
  </w:style>
  <w:style w:type="paragraph" w:styleId="Textocomentario">
    <w:name w:val="annotation text"/>
    <w:basedOn w:val="Normal"/>
    <w:link w:val="TextocomentarioCar"/>
    <w:uiPriority w:val="99"/>
    <w:semiHidden/>
    <w:unhideWhenUsed/>
    <w:rsid w:val="00E673FB"/>
    <w:pPr>
      <w:spacing w:after="160"/>
    </w:pPr>
    <w:rPr>
      <w:rFonts w:ascii="Arial" w:eastAsiaTheme="minorHAnsi" w:hAnsi="Arial"/>
      <w:color w:val="002060"/>
      <w:sz w:val="20"/>
      <w:szCs w:val="20"/>
      <w:lang w:val="en-AU" w:eastAsia="en-US"/>
    </w:rPr>
  </w:style>
  <w:style w:type="character" w:customStyle="1" w:styleId="TextocomentarioCar">
    <w:name w:val="Texto comentario Car"/>
    <w:basedOn w:val="Fuentedeprrafopredeter"/>
    <w:link w:val="Textocomentario"/>
    <w:uiPriority w:val="99"/>
    <w:semiHidden/>
    <w:rsid w:val="00E673FB"/>
    <w:rPr>
      <w:rFonts w:ascii="Arial" w:eastAsiaTheme="minorHAnsi" w:hAnsi="Arial"/>
      <w:color w:val="002060"/>
      <w:sz w:val="20"/>
      <w:szCs w:val="20"/>
      <w:lang w:val="en-AU" w:eastAsia="en-US"/>
    </w:rPr>
  </w:style>
  <w:style w:type="paragraph" w:styleId="Mapadeldocumento">
    <w:name w:val="Document Map"/>
    <w:basedOn w:val="Normal"/>
    <w:link w:val="MapadeldocumentoCar"/>
    <w:uiPriority w:val="99"/>
    <w:semiHidden/>
    <w:unhideWhenUsed/>
    <w:rsid w:val="00F24CC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F24CC8"/>
    <w:rPr>
      <w:rFonts w:ascii="Times New Roman" w:hAnsi="Times New Roman" w:cs="Times New Roman"/>
    </w:rPr>
  </w:style>
  <w:style w:type="paragraph" w:customStyle="1" w:styleId="FreeForm">
    <w:name w:val="Free Form"/>
    <w:rsid w:val="00F32A34"/>
    <w:rPr>
      <w:rFonts w:ascii="Helvetica" w:eastAsia="ヒラギノ角ゴ Pro W3" w:hAnsi="Helvetica" w:cs="Times New Roman"/>
      <w:color w:val="000000"/>
      <w:szCs w:val="20"/>
      <w:lang w:val="en-US" w:eastAsia="es-ES_tradnl"/>
    </w:rPr>
  </w:style>
  <w:style w:type="paragraph" w:customStyle="1" w:styleId="Textonotapie1">
    <w:name w:val="Texto nota pie1"/>
    <w:rsid w:val="00F32A34"/>
    <w:rPr>
      <w:rFonts w:ascii="Helvetica" w:eastAsia="ヒラギノ角ゴ Pro W3" w:hAnsi="Helvetica" w:cs="Times New Roman"/>
      <w:color w:val="000000"/>
      <w:sz w:val="20"/>
      <w:szCs w:val="20"/>
      <w:lang w:val="en-US" w:eastAsia="es-ES_tradnl"/>
    </w:rPr>
  </w:style>
  <w:style w:type="paragraph" w:styleId="HTMLconformatoprevio">
    <w:name w:val="HTML Preformatted"/>
    <w:basedOn w:val="Normal"/>
    <w:link w:val="HTMLconformatoprevioCar"/>
    <w:uiPriority w:val="99"/>
    <w:unhideWhenUsed/>
    <w:rsid w:val="0050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500881"/>
    <w:rPr>
      <w:rFonts w:ascii="Courier New" w:hAnsi="Courier New" w:cs="Courier New"/>
      <w:sz w:val="20"/>
      <w:szCs w:val="20"/>
      <w:lang w:val="es-ES_tradnl" w:eastAsia="es-ES_tradnl"/>
    </w:rPr>
  </w:style>
  <w:style w:type="character" w:customStyle="1" w:styleId="a-size-large">
    <w:name w:val="a-size-large"/>
    <w:basedOn w:val="Fuentedeprrafopredeter"/>
    <w:rsid w:val="003A2C14"/>
  </w:style>
  <w:style w:type="character" w:customStyle="1" w:styleId="a-size-medium">
    <w:name w:val="a-size-medium"/>
    <w:basedOn w:val="Fuentedeprrafopredeter"/>
    <w:rsid w:val="004C249E"/>
  </w:style>
  <w:style w:type="character" w:customStyle="1" w:styleId="a-declarative">
    <w:name w:val="a-declarative"/>
    <w:basedOn w:val="Fuentedeprrafopredeter"/>
    <w:rsid w:val="004C249E"/>
  </w:style>
  <w:style w:type="character" w:customStyle="1" w:styleId="contribution">
    <w:name w:val="contribution"/>
    <w:basedOn w:val="Fuentedeprrafopredeter"/>
    <w:rsid w:val="004C249E"/>
  </w:style>
  <w:style w:type="character" w:customStyle="1" w:styleId="a-color-secondary">
    <w:name w:val="a-color-secondary"/>
    <w:basedOn w:val="Fuentedeprrafopredeter"/>
    <w:rsid w:val="004C249E"/>
  </w:style>
  <w:style w:type="character" w:customStyle="1" w:styleId="name">
    <w:name w:val="name"/>
    <w:basedOn w:val="Fuentedeprrafopredeter"/>
    <w:rsid w:val="00994DE5"/>
  </w:style>
  <w:style w:type="character" w:styleId="nfasis">
    <w:name w:val="Emphasis"/>
    <w:basedOn w:val="Fuentedeprrafopredeter"/>
    <w:uiPriority w:val="20"/>
    <w:qFormat/>
    <w:rsid w:val="00994DE5"/>
    <w:rPr>
      <w:i/>
      <w:iCs/>
    </w:rPr>
  </w:style>
  <w:style w:type="paragraph" w:customStyle="1" w:styleId="wall-byline">
    <w:name w:val="wall-byline"/>
    <w:basedOn w:val="Normal"/>
    <w:rsid w:val="006E76F7"/>
    <w:pPr>
      <w:spacing w:before="100" w:beforeAutospacing="1" w:after="100" w:afterAutospacing="1"/>
    </w:pPr>
    <w:rPr>
      <w:rFonts w:ascii="Times New Roman" w:hAnsi="Times New Roman" w:cs="Times New Roman"/>
      <w:lang w:val="es-ES_tradnl" w:eastAsia="es-ES_tradnl"/>
    </w:rPr>
  </w:style>
  <w:style w:type="character" w:customStyle="1" w:styleId="twitter-url">
    <w:name w:val="twitter-url"/>
    <w:basedOn w:val="Fuentedeprrafopredeter"/>
    <w:rsid w:val="0091713C"/>
  </w:style>
  <w:style w:type="paragraph" w:styleId="Textonotaalfinal">
    <w:name w:val="endnote text"/>
    <w:basedOn w:val="Normal"/>
    <w:link w:val="TextonotaalfinalCar"/>
    <w:uiPriority w:val="99"/>
    <w:unhideWhenUsed/>
    <w:rsid w:val="00CD022B"/>
  </w:style>
  <w:style w:type="character" w:customStyle="1" w:styleId="TextonotaalfinalCar">
    <w:name w:val="Texto nota al final Car"/>
    <w:basedOn w:val="Fuentedeprrafopredeter"/>
    <w:link w:val="Textonotaalfinal"/>
    <w:uiPriority w:val="99"/>
    <w:rsid w:val="00CD022B"/>
  </w:style>
  <w:style w:type="character" w:styleId="Refdenotaalfinal">
    <w:name w:val="endnote reference"/>
    <w:basedOn w:val="Fuentedeprrafopredeter"/>
    <w:uiPriority w:val="99"/>
    <w:unhideWhenUsed/>
    <w:rsid w:val="00CD02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61E8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8DF"/>
    <w:pPr>
      <w:ind w:left="720"/>
      <w:contextualSpacing/>
    </w:pPr>
  </w:style>
  <w:style w:type="paragraph" w:styleId="Textodeglobo">
    <w:name w:val="Balloon Text"/>
    <w:basedOn w:val="Normal"/>
    <w:link w:val="TextodegloboCar"/>
    <w:uiPriority w:val="99"/>
    <w:semiHidden/>
    <w:unhideWhenUsed/>
    <w:rsid w:val="00621E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1ED9"/>
    <w:rPr>
      <w:rFonts w:ascii="Lucida Grande" w:hAnsi="Lucida Grande" w:cs="Lucida Grande"/>
      <w:sz w:val="18"/>
      <w:szCs w:val="18"/>
    </w:rPr>
  </w:style>
  <w:style w:type="paragraph" w:styleId="Textonotapie">
    <w:name w:val="footnote text"/>
    <w:basedOn w:val="Normal"/>
    <w:link w:val="TextonotapieCar"/>
    <w:uiPriority w:val="99"/>
    <w:unhideWhenUsed/>
    <w:rsid w:val="00ED6414"/>
  </w:style>
  <w:style w:type="character" w:customStyle="1" w:styleId="TextonotapieCar">
    <w:name w:val="Texto nota pie Car"/>
    <w:basedOn w:val="Fuentedeprrafopredeter"/>
    <w:link w:val="Textonotapie"/>
    <w:uiPriority w:val="99"/>
    <w:rsid w:val="00ED6414"/>
  </w:style>
  <w:style w:type="character" w:styleId="Refdenotaalpie">
    <w:name w:val="footnote reference"/>
    <w:basedOn w:val="Fuentedeprrafopredeter"/>
    <w:uiPriority w:val="99"/>
    <w:unhideWhenUsed/>
    <w:rsid w:val="00ED6414"/>
    <w:rPr>
      <w:vertAlign w:val="superscript"/>
    </w:rPr>
  </w:style>
  <w:style w:type="character" w:styleId="Hipervnculo">
    <w:name w:val="Hyperlink"/>
    <w:basedOn w:val="Fuentedeprrafopredeter"/>
    <w:uiPriority w:val="99"/>
    <w:unhideWhenUsed/>
    <w:rsid w:val="009559F8"/>
    <w:rPr>
      <w:color w:val="0000FF"/>
      <w:u w:val="single"/>
    </w:rPr>
  </w:style>
  <w:style w:type="character" w:customStyle="1" w:styleId="Ttulo1Car">
    <w:name w:val="Título 1 Car"/>
    <w:basedOn w:val="Fuentedeprrafopredeter"/>
    <w:link w:val="Ttulo1"/>
    <w:uiPriority w:val="9"/>
    <w:rsid w:val="00361E86"/>
    <w:rPr>
      <w:rFonts w:ascii="Times" w:hAnsi="Times"/>
      <w:b/>
      <w:bCs/>
      <w:kern w:val="36"/>
      <w:sz w:val="48"/>
      <w:szCs w:val="48"/>
    </w:rPr>
  </w:style>
  <w:style w:type="character" w:customStyle="1" w:styleId="a">
    <w:name w:val="a"/>
    <w:basedOn w:val="Fuentedeprrafopredeter"/>
    <w:rsid w:val="003C5834"/>
  </w:style>
  <w:style w:type="paragraph" w:styleId="Piedepgina">
    <w:name w:val="footer"/>
    <w:basedOn w:val="Normal"/>
    <w:link w:val="PiedepginaCar"/>
    <w:uiPriority w:val="99"/>
    <w:unhideWhenUsed/>
    <w:rsid w:val="009E21A5"/>
    <w:pPr>
      <w:tabs>
        <w:tab w:val="center" w:pos="4252"/>
        <w:tab w:val="right" w:pos="8504"/>
      </w:tabs>
    </w:pPr>
  </w:style>
  <w:style w:type="character" w:customStyle="1" w:styleId="PiedepginaCar">
    <w:name w:val="Pie de página Car"/>
    <w:basedOn w:val="Fuentedeprrafopredeter"/>
    <w:link w:val="Piedepgina"/>
    <w:uiPriority w:val="99"/>
    <w:rsid w:val="009E21A5"/>
  </w:style>
  <w:style w:type="character" w:styleId="Nmerodepgina">
    <w:name w:val="page number"/>
    <w:basedOn w:val="Fuentedeprrafopredeter"/>
    <w:uiPriority w:val="99"/>
    <w:semiHidden/>
    <w:unhideWhenUsed/>
    <w:rsid w:val="009E21A5"/>
  </w:style>
  <w:style w:type="character" w:styleId="Hipervnculovisitado">
    <w:name w:val="FollowedHyperlink"/>
    <w:basedOn w:val="Fuentedeprrafopredeter"/>
    <w:uiPriority w:val="99"/>
    <w:semiHidden/>
    <w:unhideWhenUsed/>
    <w:rsid w:val="009547DD"/>
    <w:rPr>
      <w:color w:val="800080" w:themeColor="followedHyperlink"/>
      <w:u w:val="single"/>
    </w:rPr>
  </w:style>
  <w:style w:type="paragraph" w:styleId="NormalWeb">
    <w:name w:val="Normal (Web)"/>
    <w:basedOn w:val="Normal"/>
    <w:uiPriority w:val="99"/>
    <w:semiHidden/>
    <w:unhideWhenUsed/>
    <w:rsid w:val="001D6D77"/>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D6D77"/>
    <w:rPr>
      <w:b/>
      <w:bCs/>
    </w:rPr>
  </w:style>
  <w:style w:type="character" w:styleId="Refdecomentario">
    <w:name w:val="annotation reference"/>
    <w:basedOn w:val="Fuentedeprrafopredeter"/>
    <w:uiPriority w:val="99"/>
    <w:semiHidden/>
    <w:unhideWhenUsed/>
    <w:rsid w:val="00E673FB"/>
    <w:rPr>
      <w:sz w:val="16"/>
      <w:szCs w:val="16"/>
    </w:rPr>
  </w:style>
  <w:style w:type="paragraph" w:styleId="Textocomentario">
    <w:name w:val="annotation text"/>
    <w:basedOn w:val="Normal"/>
    <w:link w:val="TextocomentarioCar"/>
    <w:uiPriority w:val="99"/>
    <w:semiHidden/>
    <w:unhideWhenUsed/>
    <w:rsid w:val="00E673FB"/>
    <w:pPr>
      <w:spacing w:after="160"/>
    </w:pPr>
    <w:rPr>
      <w:rFonts w:ascii="Arial" w:eastAsiaTheme="minorHAnsi" w:hAnsi="Arial"/>
      <w:color w:val="002060"/>
      <w:sz w:val="20"/>
      <w:szCs w:val="20"/>
      <w:lang w:val="en-AU" w:eastAsia="en-US"/>
    </w:rPr>
  </w:style>
  <w:style w:type="character" w:customStyle="1" w:styleId="TextocomentarioCar">
    <w:name w:val="Texto comentario Car"/>
    <w:basedOn w:val="Fuentedeprrafopredeter"/>
    <w:link w:val="Textocomentario"/>
    <w:uiPriority w:val="99"/>
    <w:semiHidden/>
    <w:rsid w:val="00E673FB"/>
    <w:rPr>
      <w:rFonts w:ascii="Arial" w:eastAsiaTheme="minorHAnsi" w:hAnsi="Arial"/>
      <w:color w:val="002060"/>
      <w:sz w:val="20"/>
      <w:szCs w:val="20"/>
      <w:lang w:val="en-AU" w:eastAsia="en-US"/>
    </w:rPr>
  </w:style>
  <w:style w:type="paragraph" w:styleId="Mapadeldocumento">
    <w:name w:val="Document Map"/>
    <w:basedOn w:val="Normal"/>
    <w:link w:val="MapadeldocumentoCar"/>
    <w:uiPriority w:val="99"/>
    <w:semiHidden/>
    <w:unhideWhenUsed/>
    <w:rsid w:val="00F24CC8"/>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F24CC8"/>
    <w:rPr>
      <w:rFonts w:ascii="Times New Roman" w:hAnsi="Times New Roman" w:cs="Times New Roman"/>
    </w:rPr>
  </w:style>
  <w:style w:type="paragraph" w:customStyle="1" w:styleId="FreeForm">
    <w:name w:val="Free Form"/>
    <w:rsid w:val="00F32A34"/>
    <w:rPr>
      <w:rFonts w:ascii="Helvetica" w:eastAsia="ヒラギノ角ゴ Pro W3" w:hAnsi="Helvetica" w:cs="Times New Roman"/>
      <w:color w:val="000000"/>
      <w:szCs w:val="20"/>
      <w:lang w:val="en-US" w:eastAsia="es-ES_tradnl"/>
    </w:rPr>
  </w:style>
  <w:style w:type="paragraph" w:customStyle="1" w:styleId="Textonotapie1">
    <w:name w:val="Texto nota pie1"/>
    <w:rsid w:val="00F32A34"/>
    <w:rPr>
      <w:rFonts w:ascii="Helvetica" w:eastAsia="ヒラギノ角ゴ Pro W3" w:hAnsi="Helvetica" w:cs="Times New Roman"/>
      <w:color w:val="000000"/>
      <w:sz w:val="20"/>
      <w:szCs w:val="20"/>
      <w:lang w:val="en-US" w:eastAsia="es-ES_tradnl"/>
    </w:rPr>
  </w:style>
  <w:style w:type="paragraph" w:styleId="HTMLconformatoprevio">
    <w:name w:val="HTML Preformatted"/>
    <w:basedOn w:val="Normal"/>
    <w:link w:val="HTMLconformatoprevioCar"/>
    <w:uiPriority w:val="99"/>
    <w:unhideWhenUsed/>
    <w:rsid w:val="0050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500881"/>
    <w:rPr>
      <w:rFonts w:ascii="Courier New" w:hAnsi="Courier New" w:cs="Courier New"/>
      <w:sz w:val="20"/>
      <w:szCs w:val="20"/>
      <w:lang w:val="es-ES_tradnl" w:eastAsia="es-ES_tradnl"/>
    </w:rPr>
  </w:style>
  <w:style w:type="character" w:customStyle="1" w:styleId="a-size-large">
    <w:name w:val="a-size-large"/>
    <w:basedOn w:val="Fuentedeprrafopredeter"/>
    <w:rsid w:val="003A2C14"/>
  </w:style>
  <w:style w:type="character" w:customStyle="1" w:styleId="a-size-medium">
    <w:name w:val="a-size-medium"/>
    <w:basedOn w:val="Fuentedeprrafopredeter"/>
    <w:rsid w:val="004C249E"/>
  </w:style>
  <w:style w:type="character" w:customStyle="1" w:styleId="a-declarative">
    <w:name w:val="a-declarative"/>
    <w:basedOn w:val="Fuentedeprrafopredeter"/>
    <w:rsid w:val="004C249E"/>
  </w:style>
  <w:style w:type="character" w:customStyle="1" w:styleId="contribution">
    <w:name w:val="contribution"/>
    <w:basedOn w:val="Fuentedeprrafopredeter"/>
    <w:rsid w:val="004C249E"/>
  </w:style>
  <w:style w:type="character" w:customStyle="1" w:styleId="a-color-secondary">
    <w:name w:val="a-color-secondary"/>
    <w:basedOn w:val="Fuentedeprrafopredeter"/>
    <w:rsid w:val="004C249E"/>
  </w:style>
  <w:style w:type="character" w:customStyle="1" w:styleId="name">
    <w:name w:val="name"/>
    <w:basedOn w:val="Fuentedeprrafopredeter"/>
    <w:rsid w:val="00994DE5"/>
  </w:style>
  <w:style w:type="character" w:styleId="nfasis">
    <w:name w:val="Emphasis"/>
    <w:basedOn w:val="Fuentedeprrafopredeter"/>
    <w:uiPriority w:val="20"/>
    <w:qFormat/>
    <w:rsid w:val="00994DE5"/>
    <w:rPr>
      <w:i/>
      <w:iCs/>
    </w:rPr>
  </w:style>
  <w:style w:type="paragraph" w:customStyle="1" w:styleId="wall-byline">
    <w:name w:val="wall-byline"/>
    <w:basedOn w:val="Normal"/>
    <w:rsid w:val="006E76F7"/>
    <w:pPr>
      <w:spacing w:before="100" w:beforeAutospacing="1" w:after="100" w:afterAutospacing="1"/>
    </w:pPr>
    <w:rPr>
      <w:rFonts w:ascii="Times New Roman" w:hAnsi="Times New Roman" w:cs="Times New Roman"/>
      <w:lang w:val="es-ES_tradnl" w:eastAsia="es-ES_tradnl"/>
    </w:rPr>
  </w:style>
  <w:style w:type="character" w:customStyle="1" w:styleId="twitter-url">
    <w:name w:val="twitter-url"/>
    <w:basedOn w:val="Fuentedeprrafopredeter"/>
    <w:rsid w:val="0091713C"/>
  </w:style>
  <w:style w:type="paragraph" w:styleId="Textonotaalfinal">
    <w:name w:val="endnote text"/>
    <w:basedOn w:val="Normal"/>
    <w:link w:val="TextonotaalfinalCar"/>
    <w:uiPriority w:val="99"/>
    <w:unhideWhenUsed/>
    <w:rsid w:val="00CD022B"/>
  </w:style>
  <w:style w:type="character" w:customStyle="1" w:styleId="TextonotaalfinalCar">
    <w:name w:val="Texto nota al final Car"/>
    <w:basedOn w:val="Fuentedeprrafopredeter"/>
    <w:link w:val="Textonotaalfinal"/>
    <w:uiPriority w:val="99"/>
    <w:rsid w:val="00CD022B"/>
  </w:style>
  <w:style w:type="character" w:styleId="Refdenotaalfinal">
    <w:name w:val="endnote reference"/>
    <w:basedOn w:val="Fuentedeprrafopredeter"/>
    <w:uiPriority w:val="99"/>
    <w:unhideWhenUsed/>
    <w:rsid w:val="00CD0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548">
      <w:bodyDiv w:val="1"/>
      <w:marLeft w:val="0"/>
      <w:marRight w:val="0"/>
      <w:marTop w:val="0"/>
      <w:marBottom w:val="0"/>
      <w:divBdr>
        <w:top w:val="none" w:sz="0" w:space="0" w:color="auto"/>
        <w:left w:val="none" w:sz="0" w:space="0" w:color="auto"/>
        <w:bottom w:val="none" w:sz="0" w:space="0" w:color="auto"/>
        <w:right w:val="none" w:sz="0" w:space="0" w:color="auto"/>
      </w:divBdr>
    </w:div>
    <w:div w:id="113135707">
      <w:bodyDiv w:val="1"/>
      <w:marLeft w:val="0"/>
      <w:marRight w:val="0"/>
      <w:marTop w:val="0"/>
      <w:marBottom w:val="0"/>
      <w:divBdr>
        <w:top w:val="none" w:sz="0" w:space="0" w:color="auto"/>
        <w:left w:val="none" w:sz="0" w:space="0" w:color="auto"/>
        <w:bottom w:val="none" w:sz="0" w:space="0" w:color="auto"/>
        <w:right w:val="none" w:sz="0" w:space="0" w:color="auto"/>
      </w:divBdr>
    </w:div>
    <w:div w:id="118228103">
      <w:bodyDiv w:val="1"/>
      <w:marLeft w:val="0"/>
      <w:marRight w:val="0"/>
      <w:marTop w:val="0"/>
      <w:marBottom w:val="0"/>
      <w:divBdr>
        <w:top w:val="none" w:sz="0" w:space="0" w:color="auto"/>
        <w:left w:val="none" w:sz="0" w:space="0" w:color="auto"/>
        <w:bottom w:val="none" w:sz="0" w:space="0" w:color="auto"/>
        <w:right w:val="none" w:sz="0" w:space="0" w:color="auto"/>
      </w:divBdr>
      <w:divsChild>
        <w:div w:id="852375209">
          <w:marLeft w:val="0"/>
          <w:marRight w:val="0"/>
          <w:marTop w:val="0"/>
          <w:marBottom w:val="0"/>
          <w:divBdr>
            <w:top w:val="none" w:sz="0" w:space="0" w:color="auto"/>
            <w:left w:val="none" w:sz="0" w:space="0" w:color="auto"/>
            <w:bottom w:val="none" w:sz="0" w:space="0" w:color="auto"/>
            <w:right w:val="none" w:sz="0" w:space="0" w:color="auto"/>
          </w:divBdr>
          <w:divsChild>
            <w:div w:id="849566159">
              <w:marLeft w:val="0"/>
              <w:marRight w:val="0"/>
              <w:marTop w:val="0"/>
              <w:marBottom w:val="0"/>
              <w:divBdr>
                <w:top w:val="none" w:sz="0" w:space="0" w:color="auto"/>
                <w:left w:val="none" w:sz="0" w:space="0" w:color="auto"/>
                <w:bottom w:val="none" w:sz="0" w:space="0" w:color="auto"/>
                <w:right w:val="none" w:sz="0" w:space="0" w:color="auto"/>
              </w:divBdr>
              <w:divsChild>
                <w:div w:id="1793744063">
                  <w:marLeft w:val="0"/>
                  <w:marRight w:val="0"/>
                  <w:marTop w:val="0"/>
                  <w:marBottom w:val="0"/>
                  <w:divBdr>
                    <w:top w:val="none" w:sz="0" w:space="0" w:color="auto"/>
                    <w:left w:val="none" w:sz="0" w:space="0" w:color="auto"/>
                    <w:bottom w:val="none" w:sz="0" w:space="0" w:color="auto"/>
                    <w:right w:val="none" w:sz="0" w:space="0" w:color="auto"/>
                  </w:divBdr>
                </w:div>
              </w:divsChild>
            </w:div>
            <w:div w:id="129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5878">
      <w:bodyDiv w:val="1"/>
      <w:marLeft w:val="0"/>
      <w:marRight w:val="0"/>
      <w:marTop w:val="0"/>
      <w:marBottom w:val="0"/>
      <w:divBdr>
        <w:top w:val="none" w:sz="0" w:space="0" w:color="auto"/>
        <w:left w:val="none" w:sz="0" w:space="0" w:color="auto"/>
        <w:bottom w:val="none" w:sz="0" w:space="0" w:color="auto"/>
        <w:right w:val="none" w:sz="0" w:space="0" w:color="auto"/>
      </w:divBdr>
    </w:div>
    <w:div w:id="502817295">
      <w:bodyDiv w:val="1"/>
      <w:marLeft w:val="0"/>
      <w:marRight w:val="0"/>
      <w:marTop w:val="0"/>
      <w:marBottom w:val="0"/>
      <w:divBdr>
        <w:top w:val="none" w:sz="0" w:space="0" w:color="auto"/>
        <w:left w:val="none" w:sz="0" w:space="0" w:color="auto"/>
        <w:bottom w:val="none" w:sz="0" w:space="0" w:color="auto"/>
        <w:right w:val="none" w:sz="0" w:space="0" w:color="auto"/>
      </w:divBdr>
    </w:div>
    <w:div w:id="520820049">
      <w:bodyDiv w:val="1"/>
      <w:marLeft w:val="0"/>
      <w:marRight w:val="0"/>
      <w:marTop w:val="0"/>
      <w:marBottom w:val="0"/>
      <w:divBdr>
        <w:top w:val="none" w:sz="0" w:space="0" w:color="auto"/>
        <w:left w:val="none" w:sz="0" w:space="0" w:color="auto"/>
        <w:bottom w:val="none" w:sz="0" w:space="0" w:color="auto"/>
        <w:right w:val="none" w:sz="0" w:space="0" w:color="auto"/>
      </w:divBdr>
      <w:divsChild>
        <w:div w:id="2131976026">
          <w:marLeft w:val="0"/>
          <w:marRight w:val="0"/>
          <w:marTop w:val="0"/>
          <w:marBottom w:val="0"/>
          <w:divBdr>
            <w:top w:val="none" w:sz="0" w:space="0" w:color="auto"/>
            <w:left w:val="none" w:sz="0" w:space="0" w:color="auto"/>
            <w:bottom w:val="none" w:sz="0" w:space="0" w:color="auto"/>
            <w:right w:val="none" w:sz="0" w:space="0" w:color="auto"/>
          </w:divBdr>
        </w:div>
        <w:div w:id="432283631">
          <w:marLeft w:val="0"/>
          <w:marRight w:val="0"/>
          <w:marTop w:val="0"/>
          <w:marBottom w:val="0"/>
          <w:divBdr>
            <w:top w:val="none" w:sz="0" w:space="0" w:color="auto"/>
            <w:left w:val="none" w:sz="0" w:space="0" w:color="auto"/>
            <w:bottom w:val="none" w:sz="0" w:space="0" w:color="auto"/>
            <w:right w:val="none" w:sz="0" w:space="0" w:color="auto"/>
          </w:divBdr>
        </w:div>
      </w:divsChild>
    </w:div>
    <w:div w:id="568198032">
      <w:bodyDiv w:val="1"/>
      <w:marLeft w:val="0"/>
      <w:marRight w:val="0"/>
      <w:marTop w:val="0"/>
      <w:marBottom w:val="0"/>
      <w:divBdr>
        <w:top w:val="none" w:sz="0" w:space="0" w:color="auto"/>
        <w:left w:val="none" w:sz="0" w:space="0" w:color="auto"/>
        <w:bottom w:val="none" w:sz="0" w:space="0" w:color="auto"/>
        <w:right w:val="none" w:sz="0" w:space="0" w:color="auto"/>
      </w:divBdr>
      <w:divsChild>
        <w:div w:id="1405376459">
          <w:marLeft w:val="0"/>
          <w:marRight w:val="0"/>
          <w:marTop w:val="0"/>
          <w:marBottom w:val="0"/>
          <w:divBdr>
            <w:top w:val="none" w:sz="0" w:space="0" w:color="auto"/>
            <w:left w:val="none" w:sz="0" w:space="0" w:color="auto"/>
            <w:bottom w:val="none" w:sz="0" w:space="0" w:color="auto"/>
            <w:right w:val="none" w:sz="0" w:space="0" w:color="auto"/>
          </w:divBdr>
        </w:div>
      </w:divsChild>
    </w:div>
    <w:div w:id="605306874">
      <w:bodyDiv w:val="1"/>
      <w:marLeft w:val="0"/>
      <w:marRight w:val="0"/>
      <w:marTop w:val="0"/>
      <w:marBottom w:val="0"/>
      <w:divBdr>
        <w:top w:val="none" w:sz="0" w:space="0" w:color="auto"/>
        <w:left w:val="none" w:sz="0" w:space="0" w:color="auto"/>
        <w:bottom w:val="none" w:sz="0" w:space="0" w:color="auto"/>
        <w:right w:val="none" w:sz="0" w:space="0" w:color="auto"/>
      </w:divBdr>
    </w:div>
    <w:div w:id="720129831">
      <w:bodyDiv w:val="1"/>
      <w:marLeft w:val="0"/>
      <w:marRight w:val="0"/>
      <w:marTop w:val="0"/>
      <w:marBottom w:val="0"/>
      <w:divBdr>
        <w:top w:val="none" w:sz="0" w:space="0" w:color="auto"/>
        <w:left w:val="none" w:sz="0" w:space="0" w:color="auto"/>
        <w:bottom w:val="none" w:sz="0" w:space="0" w:color="auto"/>
        <w:right w:val="none" w:sz="0" w:space="0" w:color="auto"/>
      </w:divBdr>
    </w:div>
    <w:div w:id="772017070">
      <w:bodyDiv w:val="1"/>
      <w:marLeft w:val="0"/>
      <w:marRight w:val="0"/>
      <w:marTop w:val="0"/>
      <w:marBottom w:val="0"/>
      <w:divBdr>
        <w:top w:val="none" w:sz="0" w:space="0" w:color="auto"/>
        <w:left w:val="none" w:sz="0" w:space="0" w:color="auto"/>
        <w:bottom w:val="none" w:sz="0" w:space="0" w:color="auto"/>
        <w:right w:val="none" w:sz="0" w:space="0" w:color="auto"/>
      </w:divBdr>
    </w:div>
    <w:div w:id="853806205">
      <w:bodyDiv w:val="1"/>
      <w:marLeft w:val="0"/>
      <w:marRight w:val="0"/>
      <w:marTop w:val="0"/>
      <w:marBottom w:val="0"/>
      <w:divBdr>
        <w:top w:val="none" w:sz="0" w:space="0" w:color="auto"/>
        <w:left w:val="none" w:sz="0" w:space="0" w:color="auto"/>
        <w:bottom w:val="none" w:sz="0" w:space="0" w:color="auto"/>
        <w:right w:val="none" w:sz="0" w:space="0" w:color="auto"/>
      </w:divBdr>
      <w:divsChild>
        <w:div w:id="537277872">
          <w:marLeft w:val="0"/>
          <w:marRight w:val="0"/>
          <w:marTop w:val="0"/>
          <w:marBottom w:val="0"/>
          <w:divBdr>
            <w:top w:val="none" w:sz="0" w:space="0" w:color="auto"/>
            <w:left w:val="none" w:sz="0" w:space="0" w:color="auto"/>
            <w:bottom w:val="none" w:sz="0" w:space="0" w:color="auto"/>
            <w:right w:val="none" w:sz="0" w:space="0" w:color="auto"/>
          </w:divBdr>
        </w:div>
        <w:div w:id="657459649">
          <w:marLeft w:val="0"/>
          <w:marRight w:val="0"/>
          <w:marTop w:val="0"/>
          <w:marBottom w:val="0"/>
          <w:divBdr>
            <w:top w:val="none" w:sz="0" w:space="0" w:color="auto"/>
            <w:left w:val="none" w:sz="0" w:space="0" w:color="auto"/>
            <w:bottom w:val="none" w:sz="0" w:space="0" w:color="auto"/>
            <w:right w:val="none" w:sz="0" w:space="0" w:color="auto"/>
          </w:divBdr>
        </w:div>
      </w:divsChild>
    </w:div>
    <w:div w:id="926884741">
      <w:bodyDiv w:val="1"/>
      <w:marLeft w:val="0"/>
      <w:marRight w:val="0"/>
      <w:marTop w:val="0"/>
      <w:marBottom w:val="0"/>
      <w:divBdr>
        <w:top w:val="none" w:sz="0" w:space="0" w:color="auto"/>
        <w:left w:val="none" w:sz="0" w:space="0" w:color="auto"/>
        <w:bottom w:val="none" w:sz="0" w:space="0" w:color="auto"/>
        <w:right w:val="none" w:sz="0" w:space="0" w:color="auto"/>
      </w:divBdr>
    </w:div>
    <w:div w:id="1019621145">
      <w:bodyDiv w:val="1"/>
      <w:marLeft w:val="0"/>
      <w:marRight w:val="0"/>
      <w:marTop w:val="0"/>
      <w:marBottom w:val="0"/>
      <w:divBdr>
        <w:top w:val="none" w:sz="0" w:space="0" w:color="auto"/>
        <w:left w:val="none" w:sz="0" w:space="0" w:color="auto"/>
        <w:bottom w:val="none" w:sz="0" w:space="0" w:color="auto"/>
        <w:right w:val="none" w:sz="0" w:space="0" w:color="auto"/>
      </w:divBdr>
    </w:div>
    <w:div w:id="1042941025">
      <w:bodyDiv w:val="1"/>
      <w:marLeft w:val="0"/>
      <w:marRight w:val="0"/>
      <w:marTop w:val="0"/>
      <w:marBottom w:val="0"/>
      <w:divBdr>
        <w:top w:val="none" w:sz="0" w:space="0" w:color="auto"/>
        <w:left w:val="none" w:sz="0" w:space="0" w:color="auto"/>
        <w:bottom w:val="none" w:sz="0" w:space="0" w:color="auto"/>
        <w:right w:val="none" w:sz="0" w:space="0" w:color="auto"/>
      </w:divBdr>
    </w:div>
    <w:div w:id="1096830458">
      <w:bodyDiv w:val="1"/>
      <w:marLeft w:val="0"/>
      <w:marRight w:val="0"/>
      <w:marTop w:val="0"/>
      <w:marBottom w:val="0"/>
      <w:divBdr>
        <w:top w:val="none" w:sz="0" w:space="0" w:color="auto"/>
        <w:left w:val="none" w:sz="0" w:space="0" w:color="auto"/>
        <w:bottom w:val="none" w:sz="0" w:space="0" w:color="auto"/>
        <w:right w:val="none" w:sz="0" w:space="0" w:color="auto"/>
      </w:divBdr>
      <w:divsChild>
        <w:div w:id="608895153">
          <w:marLeft w:val="0"/>
          <w:marRight w:val="0"/>
          <w:marTop w:val="0"/>
          <w:marBottom w:val="0"/>
          <w:divBdr>
            <w:top w:val="none" w:sz="0" w:space="0" w:color="auto"/>
            <w:left w:val="none" w:sz="0" w:space="0" w:color="auto"/>
            <w:bottom w:val="none" w:sz="0" w:space="0" w:color="auto"/>
            <w:right w:val="none" w:sz="0" w:space="0" w:color="auto"/>
          </w:divBdr>
        </w:div>
        <w:div w:id="145706233">
          <w:marLeft w:val="0"/>
          <w:marRight w:val="0"/>
          <w:marTop w:val="0"/>
          <w:marBottom w:val="0"/>
          <w:divBdr>
            <w:top w:val="none" w:sz="0" w:space="0" w:color="auto"/>
            <w:left w:val="none" w:sz="0" w:space="0" w:color="auto"/>
            <w:bottom w:val="none" w:sz="0" w:space="0" w:color="auto"/>
            <w:right w:val="none" w:sz="0" w:space="0" w:color="auto"/>
          </w:divBdr>
        </w:div>
        <w:div w:id="2136828812">
          <w:marLeft w:val="0"/>
          <w:marRight w:val="0"/>
          <w:marTop w:val="0"/>
          <w:marBottom w:val="0"/>
          <w:divBdr>
            <w:top w:val="none" w:sz="0" w:space="0" w:color="auto"/>
            <w:left w:val="none" w:sz="0" w:space="0" w:color="auto"/>
            <w:bottom w:val="none" w:sz="0" w:space="0" w:color="auto"/>
            <w:right w:val="none" w:sz="0" w:space="0" w:color="auto"/>
          </w:divBdr>
        </w:div>
        <w:div w:id="1864399828">
          <w:marLeft w:val="0"/>
          <w:marRight w:val="0"/>
          <w:marTop w:val="0"/>
          <w:marBottom w:val="0"/>
          <w:divBdr>
            <w:top w:val="none" w:sz="0" w:space="0" w:color="auto"/>
            <w:left w:val="none" w:sz="0" w:space="0" w:color="auto"/>
            <w:bottom w:val="none" w:sz="0" w:space="0" w:color="auto"/>
            <w:right w:val="none" w:sz="0" w:space="0" w:color="auto"/>
          </w:divBdr>
        </w:div>
        <w:div w:id="790709272">
          <w:marLeft w:val="0"/>
          <w:marRight w:val="0"/>
          <w:marTop w:val="0"/>
          <w:marBottom w:val="0"/>
          <w:divBdr>
            <w:top w:val="none" w:sz="0" w:space="0" w:color="auto"/>
            <w:left w:val="none" w:sz="0" w:space="0" w:color="auto"/>
            <w:bottom w:val="none" w:sz="0" w:space="0" w:color="auto"/>
            <w:right w:val="none" w:sz="0" w:space="0" w:color="auto"/>
          </w:divBdr>
        </w:div>
        <w:div w:id="1754738586">
          <w:marLeft w:val="0"/>
          <w:marRight w:val="0"/>
          <w:marTop w:val="0"/>
          <w:marBottom w:val="0"/>
          <w:divBdr>
            <w:top w:val="none" w:sz="0" w:space="0" w:color="auto"/>
            <w:left w:val="none" w:sz="0" w:space="0" w:color="auto"/>
            <w:bottom w:val="none" w:sz="0" w:space="0" w:color="auto"/>
            <w:right w:val="none" w:sz="0" w:space="0" w:color="auto"/>
          </w:divBdr>
        </w:div>
        <w:div w:id="1308589583">
          <w:marLeft w:val="0"/>
          <w:marRight w:val="0"/>
          <w:marTop w:val="0"/>
          <w:marBottom w:val="0"/>
          <w:divBdr>
            <w:top w:val="none" w:sz="0" w:space="0" w:color="auto"/>
            <w:left w:val="none" w:sz="0" w:space="0" w:color="auto"/>
            <w:bottom w:val="none" w:sz="0" w:space="0" w:color="auto"/>
            <w:right w:val="none" w:sz="0" w:space="0" w:color="auto"/>
          </w:divBdr>
        </w:div>
        <w:div w:id="1136609675">
          <w:marLeft w:val="0"/>
          <w:marRight w:val="0"/>
          <w:marTop w:val="0"/>
          <w:marBottom w:val="0"/>
          <w:divBdr>
            <w:top w:val="none" w:sz="0" w:space="0" w:color="auto"/>
            <w:left w:val="none" w:sz="0" w:space="0" w:color="auto"/>
            <w:bottom w:val="none" w:sz="0" w:space="0" w:color="auto"/>
            <w:right w:val="none" w:sz="0" w:space="0" w:color="auto"/>
          </w:divBdr>
        </w:div>
        <w:div w:id="1992905522">
          <w:marLeft w:val="0"/>
          <w:marRight w:val="0"/>
          <w:marTop w:val="0"/>
          <w:marBottom w:val="0"/>
          <w:divBdr>
            <w:top w:val="none" w:sz="0" w:space="0" w:color="auto"/>
            <w:left w:val="none" w:sz="0" w:space="0" w:color="auto"/>
            <w:bottom w:val="none" w:sz="0" w:space="0" w:color="auto"/>
            <w:right w:val="none" w:sz="0" w:space="0" w:color="auto"/>
          </w:divBdr>
        </w:div>
        <w:div w:id="1130397037">
          <w:marLeft w:val="0"/>
          <w:marRight w:val="0"/>
          <w:marTop w:val="0"/>
          <w:marBottom w:val="0"/>
          <w:divBdr>
            <w:top w:val="none" w:sz="0" w:space="0" w:color="auto"/>
            <w:left w:val="none" w:sz="0" w:space="0" w:color="auto"/>
            <w:bottom w:val="none" w:sz="0" w:space="0" w:color="auto"/>
            <w:right w:val="none" w:sz="0" w:space="0" w:color="auto"/>
          </w:divBdr>
        </w:div>
        <w:div w:id="1639457955">
          <w:marLeft w:val="0"/>
          <w:marRight w:val="0"/>
          <w:marTop w:val="0"/>
          <w:marBottom w:val="0"/>
          <w:divBdr>
            <w:top w:val="none" w:sz="0" w:space="0" w:color="auto"/>
            <w:left w:val="none" w:sz="0" w:space="0" w:color="auto"/>
            <w:bottom w:val="none" w:sz="0" w:space="0" w:color="auto"/>
            <w:right w:val="none" w:sz="0" w:space="0" w:color="auto"/>
          </w:divBdr>
        </w:div>
        <w:div w:id="222567610">
          <w:marLeft w:val="0"/>
          <w:marRight w:val="0"/>
          <w:marTop w:val="0"/>
          <w:marBottom w:val="0"/>
          <w:divBdr>
            <w:top w:val="none" w:sz="0" w:space="0" w:color="auto"/>
            <w:left w:val="none" w:sz="0" w:space="0" w:color="auto"/>
            <w:bottom w:val="none" w:sz="0" w:space="0" w:color="auto"/>
            <w:right w:val="none" w:sz="0" w:space="0" w:color="auto"/>
          </w:divBdr>
        </w:div>
        <w:div w:id="635915998">
          <w:marLeft w:val="0"/>
          <w:marRight w:val="0"/>
          <w:marTop w:val="0"/>
          <w:marBottom w:val="0"/>
          <w:divBdr>
            <w:top w:val="none" w:sz="0" w:space="0" w:color="auto"/>
            <w:left w:val="none" w:sz="0" w:space="0" w:color="auto"/>
            <w:bottom w:val="none" w:sz="0" w:space="0" w:color="auto"/>
            <w:right w:val="none" w:sz="0" w:space="0" w:color="auto"/>
          </w:divBdr>
        </w:div>
        <w:div w:id="843588341">
          <w:marLeft w:val="0"/>
          <w:marRight w:val="0"/>
          <w:marTop w:val="0"/>
          <w:marBottom w:val="0"/>
          <w:divBdr>
            <w:top w:val="none" w:sz="0" w:space="0" w:color="auto"/>
            <w:left w:val="none" w:sz="0" w:space="0" w:color="auto"/>
            <w:bottom w:val="none" w:sz="0" w:space="0" w:color="auto"/>
            <w:right w:val="none" w:sz="0" w:space="0" w:color="auto"/>
          </w:divBdr>
        </w:div>
        <w:div w:id="800346200">
          <w:marLeft w:val="0"/>
          <w:marRight w:val="0"/>
          <w:marTop w:val="0"/>
          <w:marBottom w:val="0"/>
          <w:divBdr>
            <w:top w:val="none" w:sz="0" w:space="0" w:color="auto"/>
            <w:left w:val="none" w:sz="0" w:space="0" w:color="auto"/>
            <w:bottom w:val="none" w:sz="0" w:space="0" w:color="auto"/>
            <w:right w:val="none" w:sz="0" w:space="0" w:color="auto"/>
          </w:divBdr>
        </w:div>
        <w:div w:id="1892501020">
          <w:marLeft w:val="0"/>
          <w:marRight w:val="0"/>
          <w:marTop w:val="0"/>
          <w:marBottom w:val="0"/>
          <w:divBdr>
            <w:top w:val="none" w:sz="0" w:space="0" w:color="auto"/>
            <w:left w:val="none" w:sz="0" w:space="0" w:color="auto"/>
            <w:bottom w:val="none" w:sz="0" w:space="0" w:color="auto"/>
            <w:right w:val="none" w:sz="0" w:space="0" w:color="auto"/>
          </w:divBdr>
        </w:div>
        <w:div w:id="1052923286">
          <w:marLeft w:val="0"/>
          <w:marRight w:val="0"/>
          <w:marTop w:val="0"/>
          <w:marBottom w:val="0"/>
          <w:divBdr>
            <w:top w:val="none" w:sz="0" w:space="0" w:color="auto"/>
            <w:left w:val="none" w:sz="0" w:space="0" w:color="auto"/>
            <w:bottom w:val="none" w:sz="0" w:space="0" w:color="auto"/>
            <w:right w:val="none" w:sz="0" w:space="0" w:color="auto"/>
          </w:divBdr>
        </w:div>
        <w:div w:id="37442351">
          <w:marLeft w:val="0"/>
          <w:marRight w:val="0"/>
          <w:marTop w:val="0"/>
          <w:marBottom w:val="0"/>
          <w:divBdr>
            <w:top w:val="none" w:sz="0" w:space="0" w:color="auto"/>
            <w:left w:val="none" w:sz="0" w:space="0" w:color="auto"/>
            <w:bottom w:val="none" w:sz="0" w:space="0" w:color="auto"/>
            <w:right w:val="none" w:sz="0" w:space="0" w:color="auto"/>
          </w:divBdr>
        </w:div>
      </w:divsChild>
    </w:div>
    <w:div w:id="1099445980">
      <w:bodyDiv w:val="1"/>
      <w:marLeft w:val="0"/>
      <w:marRight w:val="0"/>
      <w:marTop w:val="0"/>
      <w:marBottom w:val="0"/>
      <w:divBdr>
        <w:top w:val="none" w:sz="0" w:space="0" w:color="auto"/>
        <w:left w:val="none" w:sz="0" w:space="0" w:color="auto"/>
        <w:bottom w:val="none" w:sz="0" w:space="0" w:color="auto"/>
        <w:right w:val="none" w:sz="0" w:space="0" w:color="auto"/>
      </w:divBdr>
    </w:div>
    <w:div w:id="1101031478">
      <w:bodyDiv w:val="1"/>
      <w:marLeft w:val="0"/>
      <w:marRight w:val="0"/>
      <w:marTop w:val="0"/>
      <w:marBottom w:val="0"/>
      <w:divBdr>
        <w:top w:val="none" w:sz="0" w:space="0" w:color="auto"/>
        <w:left w:val="none" w:sz="0" w:space="0" w:color="auto"/>
        <w:bottom w:val="none" w:sz="0" w:space="0" w:color="auto"/>
        <w:right w:val="none" w:sz="0" w:space="0" w:color="auto"/>
      </w:divBdr>
    </w:div>
    <w:div w:id="1161509306">
      <w:bodyDiv w:val="1"/>
      <w:marLeft w:val="0"/>
      <w:marRight w:val="0"/>
      <w:marTop w:val="0"/>
      <w:marBottom w:val="0"/>
      <w:divBdr>
        <w:top w:val="none" w:sz="0" w:space="0" w:color="auto"/>
        <w:left w:val="none" w:sz="0" w:space="0" w:color="auto"/>
        <w:bottom w:val="none" w:sz="0" w:space="0" w:color="auto"/>
        <w:right w:val="none" w:sz="0" w:space="0" w:color="auto"/>
      </w:divBdr>
    </w:div>
    <w:div w:id="1172447657">
      <w:bodyDiv w:val="1"/>
      <w:marLeft w:val="0"/>
      <w:marRight w:val="0"/>
      <w:marTop w:val="0"/>
      <w:marBottom w:val="0"/>
      <w:divBdr>
        <w:top w:val="none" w:sz="0" w:space="0" w:color="auto"/>
        <w:left w:val="none" w:sz="0" w:space="0" w:color="auto"/>
        <w:bottom w:val="none" w:sz="0" w:space="0" w:color="auto"/>
        <w:right w:val="none" w:sz="0" w:space="0" w:color="auto"/>
      </w:divBdr>
      <w:divsChild>
        <w:div w:id="418601946">
          <w:marLeft w:val="0"/>
          <w:marRight w:val="0"/>
          <w:marTop w:val="0"/>
          <w:marBottom w:val="0"/>
          <w:divBdr>
            <w:top w:val="none" w:sz="0" w:space="0" w:color="auto"/>
            <w:left w:val="none" w:sz="0" w:space="0" w:color="auto"/>
            <w:bottom w:val="none" w:sz="0" w:space="0" w:color="auto"/>
            <w:right w:val="none" w:sz="0" w:space="0" w:color="auto"/>
          </w:divBdr>
        </w:div>
        <w:div w:id="1729953896">
          <w:marLeft w:val="0"/>
          <w:marRight w:val="0"/>
          <w:marTop w:val="0"/>
          <w:marBottom w:val="0"/>
          <w:divBdr>
            <w:top w:val="none" w:sz="0" w:space="0" w:color="auto"/>
            <w:left w:val="none" w:sz="0" w:space="0" w:color="auto"/>
            <w:bottom w:val="none" w:sz="0" w:space="0" w:color="auto"/>
            <w:right w:val="none" w:sz="0" w:space="0" w:color="auto"/>
          </w:divBdr>
        </w:div>
        <w:div w:id="184559949">
          <w:marLeft w:val="0"/>
          <w:marRight w:val="0"/>
          <w:marTop w:val="0"/>
          <w:marBottom w:val="0"/>
          <w:divBdr>
            <w:top w:val="none" w:sz="0" w:space="0" w:color="auto"/>
            <w:left w:val="none" w:sz="0" w:space="0" w:color="auto"/>
            <w:bottom w:val="none" w:sz="0" w:space="0" w:color="auto"/>
            <w:right w:val="none" w:sz="0" w:space="0" w:color="auto"/>
          </w:divBdr>
        </w:div>
        <w:div w:id="2036540572">
          <w:marLeft w:val="0"/>
          <w:marRight w:val="0"/>
          <w:marTop w:val="0"/>
          <w:marBottom w:val="0"/>
          <w:divBdr>
            <w:top w:val="none" w:sz="0" w:space="0" w:color="auto"/>
            <w:left w:val="none" w:sz="0" w:space="0" w:color="auto"/>
            <w:bottom w:val="none" w:sz="0" w:space="0" w:color="auto"/>
            <w:right w:val="none" w:sz="0" w:space="0" w:color="auto"/>
          </w:divBdr>
        </w:div>
        <w:div w:id="2138639712">
          <w:marLeft w:val="0"/>
          <w:marRight w:val="0"/>
          <w:marTop w:val="0"/>
          <w:marBottom w:val="0"/>
          <w:divBdr>
            <w:top w:val="none" w:sz="0" w:space="0" w:color="auto"/>
            <w:left w:val="none" w:sz="0" w:space="0" w:color="auto"/>
            <w:bottom w:val="none" w:sz="0" w:space="0" w:color="auto"/>
            <w:right w:val="none" w:sz="0" w:space="0" w:color="auto"/>
          </w:divBdr>
        </w:div>
        <w:div w:id="414590992">
          <w:marLeft w:val="0"/>
          <w:marRight w:val="0"/>
          <w:marTop w:val="0"/>
          <w:marBottom w:val="0"/>
          <w:divBdr>
            <w:top w:val="none" w:sz="0" w:space="0" w:color="auto"/>
            <w:left w:val="none" w:sz="0" w:space="0" w:color="auto"/>
            <w:bottom w:val="none" w:sz="0" w:space="0" w:color="auto"/>
            <w:right w:val="none" w:sz="0" w:space="0" w:color="auto"/>
          </w:divBdr>
        </w:div>
        <w:div w:id="1984970026">
          <w:marLeft w:val="0"/>
          <w:marRight w:val="0"/>
          <w:marTop w:val="0"/>
          <w:marBottom w:val="0"/>
          <w:divBdr>
            <w:top w:val="none" w:sz="0" w:space="0" w:color="auto"/>
            <w:left w:val="none" w:sz="0" w:space="0" w:color="auto"/>
            <w:bottom w:val="none" w:sz="0" w:space="0" w:color="auto"/>
            <w:right w:val="none" w:sz="0" w:space="0" w:color="auto"/>
          </w:divBdr>
        </w:div>
        <w:div w:id="204030549">
          <w:marLeft w:val="0"/>
          <w:marRight w:val="0"/>
          <w:marTop w:val="0"/>
          <w:marBottom w:val="0"/>
          <w:divBdr>
            <w:top w:val="none" w:sz="0" w:space="0" w:color="auto"/>
            <w:left w:val="none" w:sz="0" w:space="0" w:color="auto"/>
            <w:bottom w:val="none" w:sz="0" w:space="0" w:color="auto"/>
            <w:right w:val="none" w:sz="0" w:space="0" w:color="auto"/>
          </w:divBdr>
        </w:div>
        <w:div w:id="1077246345">
          <w:marLeft w:val="0"/>
          <w:marRight w:val="0"/>
          <w:marTop w:val="0"/>
          <w:marBottom w:val="0"/>
          <w:divBdr>
            <w:top w:val="none" w:sz="0" w:space="0" w:color="auto"/>
            <w:left w:val="none" w:sz="0" w:space="0" w:color="auto"/>
            <w:bottom w:val="none" w:sz="0" w:space="0" w:color="auto"/>
            <w:right w:val="none" w:sz="0" w:space="0" w:color="auto"/>
          </w:divBdr>
        </w:div>
        <w:div w:id="829908212">
          <w:marLeft w:val="0"/>
          <w:marRight w:val="0"/>
          <w:marTop w:val="0"/>
          <w:marBottom w:val="0"/>
          <w:divBdr>
            <w:top w:val="none" w:sz="0" w:space="0" w:color="auto"/>
            <w:left w:val="none" w:sz="0" w:space="0" w:color="auto"/>
            <w:bottom w:val="none" w:sz="0" w:space="0" w:color="auto"/>
            <w:right w:val="none" w:sz="0" w:space="0" w:color="auto"/>
          </w:divBdr>
        </w:div>
        <w:div w:id="425347459">
          <w:marLeft w:val="0"/>
          <w:marRight w:val="0"/>
          <w:marTop w:val="0"/>
          <w:marBottom w:val="0"/>
          <w:divBdr>
            <w:top w:val="none" w:sz="0" w:space="0" w:color="auto"/>
            <w:left w:val="none" w:sz="0" w:space="0" w:color="auto"/>
            <w:bottom w:val="none" w:sz="0" w:space="0" w:color="auto"/>
            <w:right w:val="none" w:sz="0" w:space="0" w:color="auto"/>
          </w:divBdr>
        </w:div>
        <w:div w:id="1346054133">
          <w:marLeft w:val="0"/>
          <w:marRight w:val="0"/>
          <w:marTop w:val="0"/>
          <w:marBottom w:val="0"/>
          <w:divBdr>
            <w:top w:val="none" w:sz="0" w:space="0" w:color="auto"/>
            <w:left w:val="none" w:sz="0" w:space="0" w:color="auto"/>
            <w:bottom w:val="none" w:sz="0" w:space="0" w:color="auto"/>
            <w:right w:val="none" w:sz="0" w:space="0" w:color="auto"/>
          </w:divBdr>
        </w:div>
        <w:div w:id="85349863">
          <w:marLeft w:val="0"/>
          <w:marRight w:val="0"/>
          <w:marTop w:val="0"/>
          <w:marBottom w:val="0"/>
          <w:divBdr>
            <w:top w:val="none" w:sz="0" w:space="0" w:color="auto"/>
            <w:left w:val="none" w:sz="0" w:space="0" w:color="auto"/>
            <w:bottom w:val="none" w:sz="0" w:space="0" w:color="auto"/>
            <w:right w:val="none" w:sz="0" w:space="0" w:color="auto"/>
          </w:divBdr>
        </w:div>
        <w:div w:id="595359605">
          <w:marLeft w:val="0"/>
          <w:marRight w:val="0"/>
          <w:marTop w:val="0"/>
          <w:marBottom w:val="0"/>
          <w:divBdr>
            <w:top w:val="none" w:sz="0" w:space="0" w:color="auto"/>
            <w:left w:val="none" w:sz="0" w:space="0" w:color="auto"/>
            <w:bottom w:val="none" w:sz="0" w:space="0" w:color="auto"/>
            <w:right w:val="none" w:sz="0" w:space="0" w:color="auto"/>
          </w:divBdr>
        </w:div>
        <w:div w:id="2054305733">
          <w:marLeft w:val="0"/>
          <w:marRight w:val="0"/>
          <w:marTop w:val="0"/>
          <w:marBottom w:val="0"/>
          <w:divBdr>
            <w:top w:val="none" w:sz="0" w:space="0" w:color="auto"/>
            <w:left w:val="none" w:sz="0" w:space="0" w:color="auto"/>
            <w:bottom w:val="none" w:sz="0" w:space="0" w:color="auto"/>
            <w:right w:val="none" w:sz="0" w:space="0" w:color="auto"/>
          </w:divBdr>
        </w:div>
        <w:div w:id="291978461">
          <w:marLeft w:val="0"/>
          <w:marRight w:val="0"/>
          <w:marTop w:val="0"/>
          <w:marBottom w:val="0"/>
          <w:divBdr>
            <w:top w:val="none" w:sz="0" w:space="0" w:color="auto"/>
            <w:left w:val="none" w:sz="0" w:space="0" w:color="auto"/>
            <w:bottom w:val="none" w:sz="0" w:space="0" w:color="auto"/>
            <w:right w:val="none" w:sz="0" w:space="0" w:color="auto"/>
          </w:divBdr>
        </w:div>
        <w:div w:id="313412838">
          <w:marLeft w:val="0"/>
          <w:marRight w:val="0"/>
          <w:marTop w:val="0"/>
          <w:marBottom w:val="0"/>
          <w:divBdr>
            <w:top w:val="none" w:sz="0" w:space="0" w:color="auto"/>
            <w:left w:val="none" w:sz="0" w:space="0" w:color="auto"/>
            <w:bottom w:val="none" w:sz="0" w:space="0" w:color="auto"/>
            <w:right w:val="none" w:sz="0" w:space="0" w:color="auto"/>
          </w:divBdr>
        </w:div>
        <w:div w:id="739643352">
          <w:marLeft w:val="0"/>
          <w:marRight w:val="0"/>
          <w:marTop w:val="0"/>
          <w:marBottom w:val="0"/>
          <w:divBdr>
            <w:top w:val="none" w:sz="0" w:space="0" w:color="auto"/>
            <w:left w:val="none" w:sz="0" w:space="0" w:color="auto"/>
            <w:bottom w:val="none" w:sz="0" w:space="0" w:color="auto"/>
            <w:right w:val="none" w:sz="0" w:space="0" w:color="auto"/>
          </w:divBdr>
        </w:div>
        <w:div w:id="1733231703">
          <w:marLeft w:val="0"/>
          <w:marRight w:val="0"/>
          <w:marTop w:val="0"/>
          <w:marBottom w:val="0"/>
          <w:divBdr>
            <w:top w:val="none" w:sz="0" w:space="0" w:color="auto"/>
            <w:left w:val="none" w:sz="0" w:space="0" w:color="auto"/>
            <w:bottom w:val="none" w:sz="0" w:space="0" w:color="auto"/>
            <w:right w:val="none" w:sz="0" w:space="0" w:color="auto"/>
          </w:divBdr>
        </w:div>
        <w:div w:id="1955792306">
          <w:marLeft w:val="0"/>
          <w:marRight w:val="0"/>
          <w:marTop w:val="0"/>
          <w:marBottom w:val="0"/>
          <w:divBdr>
            <w:top w:val="none" w:sz="0" w:space="0" w:color="auto"/>
            <w:left w:val="none" w:sz="0" w:space="0" w:color="auto"/>
            <w:bottom w:val="none" w:sz="0" w:space="0" w:color="auto"/>
            <w:right w:val="none" w:sz="0" w:space="0" w:color="auto"/>
          </w:divBdr>
        </w:div>
        <w:div w:id="2102792633">
          <w:marLeft w:val="0"/>
          <w:marRight w:val="0"/>
          <w:marTop w:val="0"/>
          <w:marBottom w:val="0"/>
          <w:divBdr>
            <w:top w:val="none" w:sz="0" w:space="0" w:color="auto"/>
            <w:left w:val="none" w:sz="0" w:space="0" w:color="auto"/>
            <w:bottom w:val="none" w:sz="0" w:space="0" w:color="auto"/>
            <w:right w:val="none" w:sz="0" w:space="0" w:color="auto"/>
          </w:divBdr>
        </w:div>
        <w:div w:id="1657025748">
          <w:marLeft w:val="0"/>
          <w:marRight w:val="0"/>
          <w:marTop w:val="0"/>
          <w:marBottom w:val="0"/>
          <w:divBdr>
            <w:top w:val="none" w:sz="0" w:space="0" w:color="auto"/>
            <w:left w:val="none" w:sz="0" w:space="0" w:color="auto"/>
            <w:bottom w:val="none" w:sz="0" w:space="0" w:color="auto"/>
            <w:right w:val="none" w:sz="0" w:space="0" w:color="auto"/>
          </w:divBdr>
        </w:div>
        <w:div w:id="991834578">
          <w:marLeft w:val="0"/>
          <w:marRight w:val="0"/>
          <w:marTop w:val="0"/>
          <w:marBottom w:val="0"/>
          <w:divBdr>
            <w:top w:val="none" w:sz="0" w:space="0" w:color="auto"/>
            <w:left w:val="none" w:sz="0" w:space="0" w:color="auto"/>
            <w:bottom w:val="none" w:sz="0" w:space="0" w:color="auto"/>
            <w:right w:val="none" w:sz="0" w:space="0" w:color="auto"/>
          </w:divBdr>
        </w:div>
        <w:div w:id="1796018163">
          <w:marLeft w:val="0"/>
          <w:marRight w:val="0"/>
          <w:marTop w:val="0"/>
          <w:marBottom w:val="0"/>
          <w:divBdr>
            <w:top w:val="none" w:sz="0" w:space="0" w:color="auto"/>
            <w:left w:val="none" w:sz="0" w:space="0" w:color="auto"/>
            <w:bottom w:val="none" w:sz="0" w:space="0" w:color="auto"/>
            <w:right w:val="none" w:sz="0" w:space="0" w:color="auto"/>
          </w:divBdr>
        </w:div>
        <w:div w:id="1601176651">
          <w:marLeft w:val="0"/>
          <w:marRight w:val="0"/>
          <w:marTop w:val="0"/>
          <w:marBottom w:val="0"/>
          <w:divBdr>
            <w:top w:val="none" w:sz="0" w:space="0" w:color="auto"/>
            <w:left w:val="none" w:sz="0" w:space="0" w:color="auto"/>
            <w:bottom w:val="none" w:sz="0" w:space="0" w:color="auto"/>
            <w:right w:val="none" w:sz="0" w:space="0" w:color="auto"/>
          </w:divBdr>
        </w:div>
        <w:div w:id="1167597497">
          <w:marLeft w:val="0"/>
          <w:marRight w:val="0"/>
          <w:marTop w:val="0"/>
          <w:marBottom w:val="0"/>
          <w:divBdr>
            <w:top w:val="none" w:sz="0" w:space="0" w:color="auto"/>
            <w:left w:val="none" w:sz="0" w:space="0" w:color="auto"/>
            <w:bottom w:val="none" w:sz="0" w:space="0" w:color="auto"/>
            <w:right w:val="none" w:sz="0" w:space="0" w:color="auto"/>
          </w:divBdr>
        </w:div>
        <w:div w:id="178392242">
          <w:marLeft w:val="0"/>
          <w:marRight w:val="0"/>
          <w:marTop w:val="0"/>
          <w:marBottom w:val="0"/>
          <w:divBdr>
            <w:top w:val="none" w:sz="0" w:space="0" w:color="auto"/>
            <w:left w:val="none" w:sz="0" w:space="0" w:color="auto"/>
            <w:bottom w:val="none" w:sz="0" w:space="0" w:color="auto"/>
            <w:right w:val="none" w:sz="0" w:space="0" w:color="auto"/>
          </w:divBdr>
        </w:div>
        <w:div w:id="363751511">
          <w:marLeft w:val="0"/>
          <w:marRight w:val="0"/>
          <w:marTop w:val="0"/>
          <w:marBottom w:val="0"/>
          <w:divBdr>
            <w:top w:val="none" w:sz="0" w:space="0" w:color="auto"/>
            <w:left w:val="none" w:sz="0" w:space="0" w:color="auto"/>
            <w:bottom w:val="none" w:sz="0" w:space="0" w:color="auto"/>
            <w:right w:val="none" w:sz="0" w:space="0" w:color="auto"/>
          </w:divBdr>
        </w:div>
        <w:div w:id="148911155">
          <w:marLeft w:val="0"/>
          <w:marRight w:val="0"/>
          <w:marTop w:val="0"/>
          <w:marBottom w:val="0"/>
          <w:divBdr>
            <w:top w:val="none" w:sz="0" w:space="0" w:color="auto"/>
            <w:left w:val="none" w:sz="0" w:space="0" w:color="auto"/>
            <w:bottom w:val="none" w:sz="0" w:space="0" w:color="auto"/>
            <w:right w:val="none" w:sz="0" w:space="0" w:color="auto"/>
          </w:divBdr>
        </w:div>
        <w:div w:id="656878316">
          <w:marLeft w:val="0"/>
          <w:marRight w:val="0"/>
          <w:marTop w:val="0"/>
          <w:marBottom w:val="0"/>
          <w:divBdr>
            <w:top w:val="none" w:sz="0" w:space="0" w:color="auto"/>
            <w:left w:val="none" w:sz="0" w:space="0" w:color="auto"/>
            <w:bottom w:val="none" w:sz="0" w:space="0" w:color="auto"/>
            <w:right w:val="none" w:sz="0" w:space="0" w:color="auto"/>
          </w:divBdr>
        </w:div>
        <w:div w:id="989863634">
          <w:marLeft w:val="0"/>
          <w:marRight w:val="0"/>
          <w:marTop w:val="0"/>
          <w:marBottom w:val="0"/>
          <w:divBdr>
            <w:top w:val="none" w:sz="0" w:space="0" w:color="auto"/>
            <w:left w:val="none" w:sz="0" w:space="0" w:color="auto"/>
            <w:bottom w:val="none" w:sz="0" w:space="0" w:color="auto"/>
            <w:right w:val="none" w:sz="0" w:space="0" w:color="auto"/>
          </w:divBdr>
        </w:div>
        <w:div w:id="1873958489">
          <w:marLeft w:val="0"/>
          <w:marRight w:val="0"/>
          <w:marTop w:val="0"/>
          <w:marBottom w:val="0"/>
          <w:divBdr>
            <w:top w:val="none" w:sz="0" w:space="0" w:color="auto"/>
            <w:left w:val="none" w:sz="0" w:space="0" w:color="auto"/>
            <w:bottom w:val="none" w:sz="0" w:space="0" w:color="auto"/>
            <w:right w:val="none" w:sz="0" w:space="0" w:color="auto"/>
          </w:divBdr>
        </w:div>
        <w:div w:id="899438122">
          <w:marLeft w:val="0"/>
          <w:marRight w:val="0"/>
          <w:marTop w:val="0"/>
          <w:marBottom w:val="0"/>
          <w:divBdr>
            <w:top w:val="none" w:sz="0" w:space="0" w:color="auto"/>
            <w:left w:val="none" w:sz="0" w:space="0" w:color="auto"/>
            <w:bottom w:val="none" w:sz="0" w:space="0" w:color="auto"/>
            <w:right w:val="none" w:sz="0" w:space="0" w:color="auto"/>
          </w:divBdr>
        </w:div>
        <w:div w:id="436487408">
          <w:marLeft w:val="0"/>
          <w:marRight w:val="0"/>
          <w:marTop w:val="0"/>
          <w:marBottom w:val="0"/>
          <w:divBdr>
            <w:top w:val="none" w:sz="0" w:space="0" w:color="auto"/>
            <w:left w:val="none" w:sz="0" w:space="0" w:color="auto"/>
            <w:bottom w:val="none" w:sz="0" w:space="0" w:color="auto"/>
            <w:right w:val="none" w:sz="0" w:space="0" w:color="auto"/>
          </w:divBdr>
        </w:div>
        <w:div w:id="1494492526">
          <w:marLeft w:val="0"/>
          <w:marRight w:val="0"/>
          <w:marTop w:val="0"/>
          <w:marBottom w:val="0"/>
          <w:divBdr>
            <w:top w:val="none" w:sz="0" w:space="0" w:color="auto"/>
            <w:left w:val="none" w:sz="0" w:space="0" w:color="auto"/>
            <w:bottom w:val="none" w:sz="0" w:space="0" w:color="auto"/>
            <w:right w:val="none" w:sz="0" w:space="0" w:color="auto"/>
          </w:divBdr>
        </w:div>
        <w:div w:id="2090615477">
          <w:marLeft w:val="0"/>
          <w:marRight w:val="0"/>
          <w:marTop w:val="0"/>
          <w:marBottom w:val="0"/>
          <w:divBdr>
            <w:top w:val="none" w:sz="0" w:space="0" w:color="auto"/>
            <w:left w:val="none" w:sz="0" w:space="0" w:color="auto"/>
            <w:bottom w:val="none" w:sz="0" w:space="0" w:color="auto"/>
            <w:right w:val="none" w:sz="0" w:space="0" w:color="auto"/>
          </w:divBdr>
        </w:div>
        <w:div w:id="814757958">
          <w:marLeft w:val="0"/>
          <w:marRight w:val="0"/>
          <w:marTop w:val="0"/>
          <w:marBottom w:val="0"/>
          <w:divBdr>
            <w:top w:val="none" w:sz="0" w:space="0" w:color="auto"/>
            <w:left w:val="none" w:sz="0" w:space="0" w:color="auto"/>
            <w:bottom w:val="none" w:sz="0" w:space="0" w:color="auto"/>
            <w:right w:val="none" w:sz="0" w:space="0" w:color="auto"/>
          </w:divBdr>
        </w:div>
        <w:div w:id="11880366">
          <w:marLeft w:val="0"/>
          <w:marRight w:val="0"/>
          <w:marTop w:val="0"/>
          <w:marBottom w:val="0"/>
          <w:divBdr>
            <w:top w:val="none" w:sz="0" w:space="0" w:color="auto"/>
            <w:left w:val="none" w:sz="0" w:space="0" w:color="auto"/>
            <w:bottom w:val="none" w:sz="0" w:space="0" w:color="auto"/>
            <w:right w:val="none" w:sz="0" w:space="0" w:color="auto"/>
          </w:divBdr>
        </w:div>
        <w:div w:id="208077591">
          <w:marLeft w:val="0"/>
          <w:marRight w:val="0"/>
          <w:marTop w:val="0"/>
          <w:marBottom w:val="0"/>
          <w:divBdr>
            <w:top w:val="none" w:sz="0" w:space="0" w:color="auto"/>
            <w:left w:val="none" w:sz="0" w:space="0" w:color="auto"/>
            <w:bottom w:val="none" w:sz="0" w:space="0" w:color="auto"/>
            <w:right w:val="none" w:sz="0" w:space="0" w:color="auto"/>
          </w:divBdr>
        </w:div>
        <w:div w:id="606233717">
          <w:marLeft w:val="0"/>
          <w:marRight w:val="0"/>
          <w:marTop w:val="0"/>
          <w:marBottom w:val="0"/>
          <w:divBdr>
            <w:top w:val="none" w:sz="0" w:space="0" w:color="auto"/>
            <w:left w:val="none" w:sz="0" w:space="0" w:color="auto"/>
            <w:bottom w:val="none" w:sz="0" w:space="0" w:color="auto"/>
            <w:right w:val="none" w:sz="0" w:space="0" w:color="auto"/>
          </w:divBdr>
        </w:div>
        <w:div w:id="19401819">
          <w:marLeft w:val="0"/>
          <w:marRight w:val="0"/>
          <w:marTop w:val="0"/>
          <w:marBottom w:val="0"/>
          <w:divBdr>
            <w:top w:val="none" w:sz="0" w:space="0" w:color="auto"/>
            <w:left w:val="none" w:sz="0" w:space="0" w:color="auto"/>
            <w:bottom w:val="none" w:sz="0" w:space="0" w:color="auto"/>
            <w:right w:val="none" w:sz="0" w:space="0" w:color="auto"/>
          </w:divBdr>
        </w:div>
        <w:div w:id="204295930">
          <w:marLeft w:val="0"/>
          <w:marRight w:val="0"/>
          <w:marTop w:val="0"/>
          <w:marBottom w:val="0"/>
          <w:divBdr>
            <w:top w:val="none" w:sz="0" w:space="0" w:color="auto"/>
            <w:left w:val="none" w:sz="0" w:space="0" w:color="auto"/>
            <w:bottom w:val="none" w:sz="0" w:space="0" w:color="auto"/>
            <w:right w:val="none" w:sz="0" w:space="0" w:color="auto"/>
          </w:divBdr>
        </w:div>
        <w:div w:id="1988627769">
          <w:marLeft w:val="0"/>
          <w:marRight w:val="0"/>
          <w:marTop w:val="0"/>
          <w:marBottom w:val="0"/>
          <w:divBdr>
            <w:top w:val="none" w:sz="0" w:space="0" w:color="auto"/>
            <w:left w:val="none" w:sz="0" w:space="0" w:color="auto"/>
            <w:bottom w:val="none" w:sz="0" w:space="0" w:color="auto"/>
            <w:right w:val="none" w:sz="0" w:space="0" w:color="auto"/>
          </w:divBdr>
        </w:div>
        <w:div w:id="1416704325">
          <w:marLeft w:val="0"/>
          <w:marRight w:val="0"/>
          <w:marTop w:val="0"/>
          <w:marBottom w:val="0"/>
          <w:divBdr>
            <w:top w:val="none" w:sz="0" w:space="0" w:color="auto"/>
            <w:left w:val="none" w:sz="0" w:space="0" w:color="auto"/>
            <w:bottom w:val="none" w:sz="0" w:space="0" w:color="auto"/>
            <w:right w:val="none" w:sz="0" w:space="0" w:color="auto"/>
          </w:divBdr>
        </w:div>
        <w:div w:id="1306162802">
          <w:marLeft w:val="0"/>
          <w:marRight w:val="0"/>
          <w:marTop w:val="0"/>
          <w:marBottom w:val="0"/>
          <w:divBdr>
            <w:top w:val="none" w:sz="0" w:space="0" w:color="auto"/>
            <w:left w:val="none" w:sz="0" w:space="0" w:color="auto"/>
            <w:bottom w:val="none" w:sz="0" w:space="0" w:color="auto"/>
            <w:right w:val="none" w:sz="0" w:space="0" w:color="auto"/>
          </w:divBdr>
        </w:div>
        <w:div w:id="516165337">
          <w:marLeft w:val="0"/>
          <w:marRight w:val="0"/>
          <w:marTop w:val="0"/>
          <w:marBottom w:val="0"/>
          <w:divBdr>
            <w:top w:val="none" w:sz="0" w:space="0" w:color="auto"/>
            <w:left w:val="none" w:sz="0" w:space="0" w:color="auto"/>
            <w:bottom w:val="none" w:sz="0" w:space="0" w:color="auto"/>
            <w:right w:val="none" w:sz="0" w:space="0" w:color="auto"/>
          </w:divBdr>
        </w:div>
        <w:div w:id="542599055">
          <w:marLeft w:val="0"/>
          <w:marRight w:val="0"/>
          <w:marTop w:val="0"/>
          <w:marBottom w:val="0"/>
          <w:divBdr>
            <w:top w:val="none" w:sz="0" w:space="0" w:color="auto"/>
            <w:left w:val="none" w:sz="0" w:space="0" w:color="auto"/>
            <w:bottom w:val="none" w:sz="0" w:space="0" w:color="auto"/>
            <w:right w:val="none" w:sz="0" w:space="0" w:color="auto"/>
          </w:divBdr>
        </w:div>
        <w:div w:id="140853175">
          <w:marLeft w:val="0"/>
          <w:marRight w:val="0"/>
          <w:marTop w:val="0"/>
          <w:marBottom w:val="0"/>
          <w:divBdr>
            <w:top w:val="none" w:sz="0" w:space="0" w:color="auto"/>
            <w:left w:val="none" w:sz="0" w:space="0" w:color="auto"/>
            <w:bottom w:val="none" w:sz="0" w:space="0" w:color="auto"/>
            <w:right w:val="none" w:sz="0" w:space="0" w:color="auto"/>
          </w:divBdr>
        </w:div>
        <w:div w:id="2043240527">
          <w:marLeft w:val="0"/>
          <w:marRight w:val="0"/>
          <w:marTop w:val="0"/>
          <w:marBottom w:val="0"/>
          <w:divBdr>
            <w:top w:val="none" w:sz="0" w:space="0" w:color="auto"/>
            <w:left w:val="none" w:sz="0" w:space="0" w:color="auto"/>
            <w:bottom w:val="none" w:sz="0" w:space="0" w:color="auto"/>
            <w:right w:val="none" w:sz="0" w:space="0" w:color="auto"/>
          </w:divBdr>
        </w:div>
        <w:div w:id="1700272926">
          <w:marLeft w:val="0"/>
          <w:marRight w:val="0"/>
          <w:marTop w:val="0"/>
          <w:marBottom w:val="0"/>
          <w:divBdr>
            <w:top w:val="none" w:sz="0" w:space="0" w:color="auto"/>
            <w:left w:val="none" w:sz="0" w:space="0" w:color="auto"/>
            <w:bottom w:val="none" w:sz="0" w:space="0" w:color="auto"/>
            <w:right w:val="none" w:sz="0" w:space="0" w:color="auto"/>
          </w:divBdr>
        </w:div>
        <w:div w:id="1356080820">
          <w:marLeft w:val="0"/>
          <w:marRight w:val="0"/>
          <w:marTop w:val="0"/>
          <w:marBottom w:val="0"/>
          <w:divBdr>
            <w:top w:val="none" w:sz="0" w:space="0" w:color="auto"/>
            <w:left w:val="none" w:sz="0" w:space="0" w:color="auto"/>
            <w:bottom w:val="none" w:sz="0" w:space="0" w:color="auto"/>
            <w:right w:val="none" w:sz="0" w:space="0" w:color="auto"/>
          </w:divBdr>
        </w:div>
        <w:div w:id="1442913827">
          <w:marLeft w:val="0"/>
          <w:marRight w:val="0"/>
          <w:marTop w:val="0"/>
          <w:marBottom w:val="0"/>
          <w:divBdr>
            <w:top w:val="none" w:sz="0" w:space="0" w:color="auto"/>
            <w:left w:val="none" w:sz="0" w:space="0" w:color="auto"/>
            <w:bottom w:val="none" w:sz="0" w:space="0" w:color="auto"/>
            <w:right w:val="none" w:sz="0" w:space="0" w:color="auto"/>
          </w:divBdr>
        </w:div>
        <w:div w:id="1101729730">
          <w:marLeft w:val="0"/>
          <w:marRight w:val="0"/>
          <w:marTop w:val="0"/>
          <w:marBottom w:val="0"/>
          <w:divBdr>
            <w:top w:val="none" w:sz="0" w:space="0" w:color="auto"/>
            <w:left w:val="none" w:sz="0" w:space="0" w:color="auto"/>
            <w:bottom w:val="none" w:sz="0" w:space="0" w:color="auto"/>
            <w:right w:val="none" w:sz="0" w:space="0" w:color="auto"/>
          </w:divBdr>
        </w:div>
        <w:div w:id="257570006">
          <w:marLeft w:val="0"/>
          <w:marRight w:val="0"/>
          <w:marTop w:val="0"/>
          <w:marBottom w:val="0"/>
          <w:divBdr>
            <w:top w:val="none" w:sz="0" w:space="0" w:color="auto"/>
            <w:left w:val="none" w:sz="0" w:space="0" w:color="auto"/>
            <w:bottom w:val="none" w:sz="0" w:space="0" w:color="auto"/>
            <w:right w:val="none" w:sz="0" w:space="0" w:color="auto"/>
          </w:divBdr>
        </w:div>
        <w:div w:id="69743177">
          <w:marLeft w:val="0"/>
          <w:marRight w:val="0"/>
          <w:marTop w:val="0"/>
          <w:marBottom w:val="0"/>
          <w:divBdr>
            <w:top w:val="none" w:sz="0" w:space="0" w:color="auto"/>
            <w:left w:val="none" w:sz="0" w:space="0" w:color="auto"/>
            <w:bottom w:val="none" w:sz="0" w:space="0" w:color="auto"/>
            <w:right w:val="none" w:sz="0" w:space="0" w:color="auto"/>
          </w:divBdr>
        </w:div>
        <w:div w:id="935020948">
          <w:marLeft w:val="0"/>
          <w:marRight w:val="0"/>
          <w:marTop w:val="0"/>
          <w:marBottom w:val="0"/>
          <w:divBdr>
            <w:top w:val="none" w:sz="0" w:space="0" w:color="auto"/>
            <w:left w:val="none" w:sz="0" w:space="0" w:color="auto"/>
            <w:bottom w:val="none" w:sz="0" w:space="0" w:color="auto"/>
            <w:right w:val="none" w:sz="0" w:space="0" w:color="auto"/>
          </w:divBdr>
        </w:div>
        <w:div w:id="1521817251">
          <w:marLeft w:val="0"/>
          <w:marRight w:val="0"/>
          <w:marTop w:val="0"/>
          <w:marBottom w:val="0"/>
          <w:divBdr>
            <w:top w:val="none" w:sz="0" w:space="0" w:color="auto"/>
            <w:left w:val="none" w:sz="0" w:space="0" w:color="auto"/>
            <w:bottom w:val="none" w:sz="0" w:space="0" w:color="auto"/>
            <w:right w:val="none" w:sz="0" w:space="0" w:color="auto"/>
          </w:divBdr>
        </w:div>
        <w:div w:id="70546112">
          <w:marLeft w:val="0"/>
          <w:marRight w:val="0"/>
          <w:marTop w:val="0"/>
          <w:marBottom w:val="0"/>
          <w:divBdr>
            <w:top w:val="none" w:sz="0" w:space="0" w:color="auto"/>
            <w:left w:val="none" w:sz="0" w:space="0" w:color="auto"/>
            <w:bottom w:val="none" w:sz="0" w:space="0" w:color="auto"/>
            <w:right w:val="none" w:sz="0" w:space="0" w:color="auto"/>
          </w:divBdr>
        </w:div>
        <w:div w:id="1623148705">
          <w:marLeft w:val="0"/>
          <w:marRight w:val="0"/>
          <w:marTop w:val="0"/>
          <w:marBottom w:val="0"/>
          <w:divBdr>
            <w:top w:val="none" w:sz="0" w:space="0" w:color="auto"/>
            <w:left w:val="none" w:sz="0" w:space="0" w:color="auto"/>
            <w:bottom w:val="none" w:sz="0" w:space="0" w:color="auto"/>
            <w:right w:val="none" w:sz="0" w:space="0" w:color="auto"/>
          </w:divBdr>
        </w:div>
        <w:div w:id="1923023026">
          <w:marLeft w:val="0"/>
          <w:marRight w:val="0"/>
          <w:marTop w:val="0"/>
          <w:marBottom w:val="0"/>
          <w:divBdr>
            <w:top w:val="none" w:sz="0" w:space="0" w:color="auto"/>
            <w:left w:val="none" w:sz="0" w:space="0" w:color="auto"/>
            <w:bottom w:val="none" w:sz="0" w:space="0" w:color="auto"/>
            <w:right w:val="none" w:sz="0" w:space="0" w:color="auto"/>
          </w:divBdr>
        </w:div>
        <w:div w:id="801312345">
          <w:marLeft w:val="0"/>
          <w:marRight w:val="0"/>
          <w:marTop w:val="0"/>
          <w:marBottom w:val="0"/>
          <w:divBdr>
            <w:top w:val="none" w:sz="0" w:space="0" w:color="auto"/>
            <w:left w:val="none" w:sz="0" w:space="0" w:color="auto"/>
            <w:bottom w:val="none" w:sz="0" w:space="0" w:color="auto"/>
            <w:right w:val="none" w:sz="0" w:space="0" w:color="auto"/>
          </w:divBdr>
        </w:div>
        <w:div w:id="53700491">
          <w:marLeft w:val="0"/>
          <w:marRight w:val="0"/>
          <w:marTop w:val="0"/>
          <w:marBottom w:val="0"/>
          <w:divBdr>
            <w:top w:val="none" w:sz="0" w:space="0" w:color="auto"/>
            <w:left w:val="none" w:sz="0" w:space="0" w:color="auto"/>
            <w:bottom w:val="none" w:sz="0" w:space="0" w:color="auto"/>
            <w:right w:val="none" w:sz="0" w:space="0" w:color="auto"/>
          </w:divBdr>
        </w:div>
        <w:div w:id="1971545967">
          <w:marLeft w:val="0"/>
          <w:marRight w:val="0"/>
          <w:marTop w:val="0"/>
          <w:marBottom w:val="0"/>
          <w:divBdr>
            <w:top w:val="none" w:sz="0" w:space="0" w:color="auto"/>
            <w:left w:val="none" w:sz="0" w:space="0" w:color="auto"/>
            <w:bottom w:val="none" w:sz="0" w:space="0" w:color="auto"/>
            <w:right w:val="none" w:sz="0" w:space="0" w:color="auto"/>
          </w:divBdr>
        </w:div>
        <w:div w:id="573855400">
          <w:marLeft w:val="0"/>
          <w:marRight w:val="0"/>
          <w:marTop w:val="0"/>
          <w:marBottom w:val="0"/>
          <w:divBdr>
            <w:top w:val="none" w:sz="0" w:space="0" w:color="auto"/>
            <w:left w:val="none" w:sz="0" w:space="0" w:color="auto"/>
            <w:bottom w:val="none" w:sz="0" w:space="0" w:color="auto"/>
            <w:right w:val="none" w:sz="0" w:space="0" w:color="auto"/>
          </w:divBdr>
        </w:div>
        <w:div w:id="529027061">
          <w:marLeft w:val="0"/>
          <w:marRight w:val="0"/>
          <w:marTop w:val="0"/>
          <w:marBottom w:val="0"/>
          <w:divBdr>
            <w:top w:val="none" w:sz="0" w:space="0" w:color="auto"/>
            <w:left w:val="none" w:sz="0" w:space="0" w:color="auto"/>
            <w:bottom w:val="none" w:sz="0" w:space="0" w:color="auto"/>
            <w:right w:val="none" w:sz="0" w:space="0" w:color="auto"/>
          </w:divBdr>
        </w:div>
        <w:div w:id="2078436621">
          <w:marLeft w:val="0"/>
          <w:marRight w:val="0"/>
          <w:marTop w:val="0"/>
          <w:marBottom w:val="0"/>
          <w:divBdr>
            <w:top w:val="none" w:sz="0" w:space="0" w:color="auto"/>
            <w:left w:val="none" w:sz="0" w:space="0" w:color="auto"/>
            <w:bottom w:val="none" w:sz="0" w:space="0" w:color="auto"/>
            <w:right w:val="none" w:sz="0" w:space="0" w:color="auto"/>
          </w:divBdr>
        </w:div>
        <w:div w:id="1068839275">
          <w:marLeft w:val="0"/>
          <w:marRight w:val="0"/>
          <w:marTop w:val="0"/>
          <w:marBottom w:val="0"/>
          <w:divBdr>
            <w:top w:val="none" w:sz="0" w:space="0" w:color="auto"/>
            <w:left w:val="none" w:sz="0" w:space="0" w:color="auto"/>
            <w:bottom w:val="none" w:sz="0" w:space="0" w:color="auto"/>
            <w:right w:val="none" w:sz="0" w:space="0" w:color="auto"/>
          </w:divBdr>
        </w:div>
        <w:div w:id="1703093116">
          <w:marLeft w:val="0"/>
          <w:marRight w:val="0"/>
          <w:marTop w:val="0"/>
          <w:marBottom w:val="0"/>
          <w:divBdr>
            <w:top w:val="none" w:sz="0" w:space="0" w:color="auto"/>
            <w:left w:val="none" w:sz="0" w:space="0" w:color="auto"/>
            <w:bottom w:val="none" w:sz="0" w:space="0" w:color="auto"/>
            <w:right w:val="none" w:sz="0" w:space="0" w:color="auto"/>
          </w:divBdr>
        </w:div>
        <w:div w:id="1696030307">
          <w:marLeft w:val="0"/>
          <w:marRight w:val="0"/>
          <w:marTop w:val="0"/>
          <w:marBottom w:val="0"/>
          <w:divBdr>
            <w:top w:val="none" w:sz="0" w:space="0" w:color="auto"/>
            <w:left w:val="none" w:sz="0" w:space="0" w:color="auto"/>
            <w:bottom w:val="none" w:sz="0" w:space="0" w:color="auto"/>
            <w:right w:val="none" w:sz="0" w:space="0" w:color="auto"/>
          </w:divBdr>
        </w:div>
        <w:div w:id="521669360">
          <w:marLeft w:val="0"/>
          <w:marRight w:val="0"/>
          <w:marTop w:val="0"/>
          <w:marBottom w:val="0"/>
          <w:divBdr>
            <w:top w:val="none" w:sz="0" w:space="0" w:color="auto"/>
            <w:left w:val="none" w:sz="0" w:space="0" w:color="auto"/>
            <w:bottom w:val="none" w:sz="0" w:space="0" w:color="auto"/>
            <w:right w:val="none" w:sz="0" w:space="0" w:color="auto"/>
          </w:divBdr>
        </w:div>
        <w:div w:id="858471874">
          <w:marLeft w:val="0"/>
          <w:marRight w:val="0"/>
          <w:marTop w:val="0"/>
          <w:marBottom w:val="0"/>
          <w:divBdr>
            <w:top w:val="none" w:sz="0" w:space="0" w:color="auto"/>
            <w:left w:val="none" w:sz="0" w:space="0" w:color="auto"/>
            <w:bottom w:val="none" w:sz="0" w:space="0" w:color="auto"/>
            <w:right w:val="none" w:sz="0" w:space="0" w:color="auto"/>
          </w:divBdr>
        </w:div>
        <w:div w:id="1462651180">
          <w:marLeft w:val="0"/>
          <w:marRight w:val="0"/>
          <w:marTop w:val="0"/>
          <w:marBottom w:val="0"/>
          <w:divBdr>
            <w:top w:val="none" w:sz="0" w:space="0" w:color="auto"/>
            <w:left w:val="none" w:sz="0" w:space="0" w:color="auto"/>
            <w:bottom w:val="none" w:sz="0" w:space="0" w:color="auto"/>
            <w:right w:val="none" w:sz="0" w:space="0" w:color="auto"/>
          </w:divBdr>
        </w:div>
        <w:div w:id="1203051803">
          <w:marLeft w:val="0"/>
          <w:marRight w:val="0"/>
          <w:marTop w:val="0"/>
          <w:marBottom w:val="0"/>
          <w:divBdr>
            <w:top w:val="none" w:sz="0" w:space="0" w:color="auto"/>
            <w:left w:val="none" w:sz="0" w:space="0" w:color="auto"/>
            <w:bottom w:val="none" w:sz="0" w:space="0" w:color="auto"/>
            <w:right w:val="none" w:sz="0" w:space="0" w:color="auto"/>
          </w:divBdr>
        </w:div>
        <w:div w:id="639724999">
          <w:marLeft w:val="0"/>
          <w:marRight w:val="0"/>
          <w:marTop w:val="0"/>
          <w:marBottom w:val="0"/>
          <w:divBdr>
            <w:top w:val="none" w:sz="0" w:space="0" w:color="auto"/>
            <w:left w:val="none" w:sz="0" w:space="0" w:color="auto"/>
            <w:bottom w:val="none" w:sz="0" w:space="0" w:color="auto"/>
            <w:right w:val="none" w:sz="0" w:space="0" w:color="auto"/>
          </w:divBdr>
        </w:div>
        <w:div w:id="652805502">
          <w:marLeft w:val="0"/>
          <w:marRight w:val="0"/>
          <w:marTop w:val="0"/>
          <w:marBottom w:val="0"/>
          <w:divBdr>
            <w:top w:val="none" w:sz="0" w:space="0" w:color="auto"/>
            <w:left w:val="none" w:sz="0" w:space="0" w:color="auto"/>
            <w:bottom w:val="none" w:sz="0" w:space="0" w:color="auto"/>
            <w:right w:val="none" w:sz="0" w:space="0" w:color="auto"/>
          </w:divBdr>
        </w:div>
        <w:div w:id="742291955">
          <w:marLeft w:val="0"/>
          <w:marRight w:val="0"/>
          <w:marTop w:val="0"/>
          <w:marBottom w:val="0"/>
          <w:divBdr>
            <w:top w:val="none" w:sz="0" w:space="0" w:color="auto"/>
            <w:left w:val="none" w:sz="0" w:space="0" w:color="auto"/>
            <w:bottom w:val="none" w:sz="0" w:space="0" w:color="auto"/>
            <w:right w:val="none" w:sz="0" w:space="0" w:color="auto"/>
          </w:divBdr>
        </w:div>
        <w:div w:id="2067026637">
          <w:marLeft w:val="0"/>
          <w:marRight w:val="0"/>
          <w:marTop w:val="0"/>
          <w:marBottom w:val="0"/>
          <w:divBdr>
            <w:top w:val="none" w:sz="0" w:space="0" w:color="auto"/>
            <w:left w:val="none" w:sz="0" w:space="0" w:color="auto"/>
            <w:bottom w:val="none" w:sz="0" w:space="0" w:color="auto"/>
            <w:right w:val="none" w:sz="0" w:space="0" w:color="auto"/>
          </w:divBdr>
        </w:div>
        <w:div w:id="547956186">
          <w:marLeft w:val="0"/>
          <w:marRight w:val="0"/>
          <w:marTop w:val="0"/>
          <w:marBottom w:val="0"/>
          <w:divBdr>
            <w:top w:val="none" w:sz="0" w:space="0" w:color="auto"/>
            <w:left w:val="none" w:sz="0" w:space="0" w:color="auto"/>
            <w:bottom w:val="none" w:sz="0" w:space="0" w:color="auto"/>
            <w:right w:val="none" w:sz="0" w:space="0" w:color="auto"/>
          </w:divBdr>
        </w:div>
        <w:div w:id="981891186">
          <w:marLeft w:val="0"/>
          <w:marRight w:val="0"/>
          <w:marTop w:val="0"/>
          <w:marBottom w:val="0"/>
          <w:divBdr>
            <w:top w:val="none" w:sz="0" w:space="0" w:color="auto"/>
            <w:left w:val="none" w:sz="0" w:space="0" w:color="auto"/>
            <w:bottom w:val="none" w:sz="0" w:space="0" w:color="auto"/>
            <w:right w:val="none" w:sz="0" w:space="0" w:color="auto"/>
          </w:divBdr>
        </w:div>
        <w:div w:id="1403062199">
          <w:marLeft w:val="0"/>
          <w:marRight w:val="0"/>
          <w:marTop w:val="0"/>
          <w:marBottom w:val="0"/>
          <w:divBdr>
            <w:top w:val="none" w:sz="0" w:space="0" w:color="auto"/>
            <w:left w:val="none" w:sz="0" w:space="0" w:color="auto"/>
            <w:bottom w:val="none" w:sz="0" w:space="0" w:color="auto"/>
            <w:right w:val="none" w:sz="0" w:space="0" w:color="auto"/>
          </w:divBdr>
        </w:div>
        <w:div w:id="340473993">
          <w:marLeft w:val="0"/>
          <w:marRight w:val="0"/>
          <w:marTop w:val="0"/>
          <w:marBottom w:val="0"/>
          <w:divBdr>
            <w:top w:val="none" w:sz="0" w:space="0" w:color="auto"/>
            <w:left w:val="none" w:sz="0" w:space="0" w:color="auto"/>
            <w:bottom w:val="none" w:sz="0" w:space="0" w:color="auto"/>
            <w:right w:val="none" w:sz="0" w:space="0" w:color="auto"/>
          </w:divBdr>
        </w:div>
        <w:div w:id="2088532028">
          <w:marLeft w:val="0"/>
          <w:marRight w:val="0"/>
          <w:marTop w:val="0"/>
          <w:marBottom w:val="0"/>
          <w:divBdr>
            <w:top w:val="none" w:sz="0" w:space="0" w:color="auto"/>
            <w:left w:val="none" w:sz="0" w:space="0" w:color="auto"/>
            <w:bottom w:val="none" w:sz="0" w:space="0" w:color="auto"/>
            <w:right w:val="none" w:sz="0" w:space="0" w:color="auto"/>
          </w:divBdr>
        </w:div>
        <w:div w:id="1146552444">
          <w:marLeft w:val="0"/>
          <w:marRight w:val="0"/>
          <w:marTop w:val="0"/>
          <w:marBottom w:val="0"/>
          <w:divBdr>
            <w:top w:val="none" w:sz="0" w:space="0" w:color="auto"/>
            <w:left w:val="none" w:sz="0" w:space="0" w:color="auto"/>
            <w:bottom w:val="none" w:sz="0" w:space="0" w:color="auto"/>
            <w:right w:val="none" w:sz="0" w:space="0" w:color="auto"/>
          </w:divBdr>
        </w:div>
        <w:div w:id="552471981">
          <w:marLeft w:val="0"/>
          <w:marRight w:val="0"/>
          <w:marTop w:val="0"/>
          <w:marBottom w:val="0"/>
          <w:divBdr>
            <w:top w:val="none" w:sz="0" w:space="0" w:color="auto"/>
            <w:left w:val="none" w:sz="0" w:space="0" w:color="auto"/>
            <w:bottom w:val="none" w:sz="0" w:space="0" w:color="auto"/>
            <w:right w:val="none" w:sz="0" w:space="0" w:color="auto"/>
          </w:divBdr>
        </w:div>
        <w:div w:id="748189368">
          <w:marLeft w:val="0"/>
          <w:marRight w:val="0"/>
          <w:marTop w:val="0"/>
          <w:marBottom w:val="0"/>
          <w:divBdr>
            <w:top w:val="none" w:sz="0" w:space="0" w:color="auto"/>
            <w:left w:val="none" w:sz="0" w:space="0" w:color="auto"/>
            <w:bottom w:val="none" w:sz="0" w:space="0" w:color="auto"/>
            <w:right w:val="none" w:sz="0" w:space="0" w:color="auto"/>
          </w:divBdr>
        </w:div>
        <w:div w:id="794175333">
          <w:marLeft w:val="0"/>
          <w:marRight w:val="0"/>
          <w:marTop w:val="0"/>
          <w:marBottom w:val="0"/>
          <w:divBdr>
            <w:top w:val="none" w:sz="0" w:space="0" w:color="auto"/>
            <w:left w:val="none" w:sz="0" w:space="0" w:color="auto"/>
            <w:bottom w:val="none" w:sz="0" w:space="0" w:color="auto"/>
            <w:right w:val="none" w:sz="0" w:space="0" w:color="auto"/>
          </w:divBdr>
        </w:div>
        <w:div w:id="1500266670">
          <w:marLeft w:val="0"/>
          <w:marRight w:val="0"/>
          <w:marTop w:val="0"/>
          <w:marBottom w:val="0"/>
          <w:divBdr>
            <w:top w:val="none" w:sz="0" w:space="0" w:color="auto"/>
            <w:left w:val="none" w:sz="0" w:space="0" w:color="auto"/>
            <w:bottom w:val="none" w:sz="0" w:space="0" w:color="auto"/>
            <w:right w:val="none" w:sz="0" w:space="0" w:color="auto"/>
          </w:divBdr>
        </w:div>
        <w:div w:id="2067991987">
          <w:marLeft w:val="0"/>
          <w:marRight w:val="0"/>
          <w:marTop w:val="0"/>
          <w:marBottom w:val="0"/>
          <w:divBdr>
            <w:top w:val="none" w:sz="0" w:space="0" w:color="auto"/>
            <w:left w:val="none" w:sz="0" w:space="0" w:color="auto"/>
            <w:bottom w:val="none" w:sz="0" w:space="0" w:color="auto"/>
            <w:right w:val="none" w:sz="0" w:space="0" w:color="auto"/>
          </w:divBdr>
        </w:div>
        <w:div w:id="364142180">
          <w:marLeft w:val="0"/>
          <w:marRight w:val="0"/>
          <w:marTop w:val="0"/>
          <w:marBottom w:val="0"/>
          <w:divBdr>
            <w:top w:val="none" w:sz="0" w:space="0" w:color="auto"/>
            <w:left w:val="none" w:sz="0" w:space="0" w:color="auto"/>
            <w:bottom w:val="none" w:sz="0" w:space="0" w:color="auto"/>
            <w:right w:val="none" w:sz="0" w:space="0" w:color="auto"/>
          </w:divBdr>
        </w:div>
        <w:div w:id="1189106204">
          <w:marLeft w:val="0"/>
          <w:marRight w:val="0"/>
          <w:marTop w:val="0"/>
          <w:marBottom w:val="0"/>
          <w:divBdr>
            <w:top w:val="none" w:sz="0" w:space="0" w:color="auto"/>
            <w:left w:val="none" w:sz="0" w:space="0" w:color="auto"/>
            <w:bottom w:val="none" w:sz="0" w:space="0" w:color="auto"/>
            <w:right w:val="none" w:sz="0" w:space="0" w:color="auto"/>
          </w:divBdr>
        </w:div>
        <w:div w:id="526678358">
          <w:marLeft w:val="0"/>
          <w:marRight w:val="0"/>
          <w:marTop w:val="0"/>
          <w:marBottom w:val="0"/>
          <w:divBdr>
            <w:top w:val="none" w:sz="0" w:space="0" w:color="auto"/>
            <w:left w:val="none" w:sz="0" w:space="0" w:color="auto"/>
            <w:bottom w:val="none" w:sz="0" w:space="0" w:color="auto"/>
            <w:right w:val="none" w:sz="0" w:space="0" w:color="auto"/>
          </w:divBdr>
        </w:div>
        <w:div w:id="374893431">
          <w:marLeft w:val="0"/>
          <w:marRight w:val="0"/>
          <w:marTop w:val="0"/>
          <w:marBottom w:val="0"/>
          <w:divBdr>
            <w:top w:val="none" w:sz="0" w:space="0" w:color="auto"/>
            <w:left w:val="none" w:sz="0" w:space="0" w:color="auto"/>
            <w:bottom w:val="none" w:sz="0" w:space="0" w:color="auto"/>
            <w:right w:val="none" w:sz="0" w:space="0" w:color="auto"/>
          </w:divBdr>
        </w:div>
        <w:div w:id="1463577250">
          <w:marLeft w:val="0"/>
          <w:marRight w:val="0"/>
          <w:marTop w:val="0"/>
          <w:marBottom w:val="0"/>
          <w:divBdr>
            <w:top w:val="none" w:sz="0" w:space="0" w:color="auto"/>
            <w:left w:val="none" w:sz="0" w:space="0" w:color="auto"/>
            <w:bottom w:val="none" w:sz="0" w:space="0" w:color="auto"/>
            <w:right w:val="none" w:sz="0" w:space="0" w:color="auto"/>
          </w:divBdr>
        </w:div>
        <w:div w:id="2092434237">
          <w:marLeft w:val="0"/>
          <w:marRight w:val="0"/>
          <w:marTop w:val="0"/>
          <w:marBottom w:val="0"/>
          <w:divBdr>
            <w:top w:val="none" w:sz="0" w:space="0" w:color="auto"/>
            <w:left w:val="none" w:sz="0" w:space="0" w:color="auto"/>
            <w:bottom w:val="none" w:sz="0" w:space="0" w:color="auto"/>
            <w:right w:val="none" w:sz="0" w:space="0" w:color="auto"/>
          </w:divBdr>
        </w:div>
        <w:div w:id="924996541">
          <w:marLeft w:val="0"/>
          <w:marRight w:val="0"/>
          <w:marTop w:val="0"/>
          <w:marBottom w:val="0"/>
          <w:divBdr>
            <w:top w:val="none" w:sz="0" w:space="0" w:color="auto"/>
            <w:left w:val="none" w:sz="0" w:space="0" w:color="auto"/>
            <w:bottom w:val="none" w:sz="0" w:space="0" w:color="auto"/>
            <w:right w:val="none" w:sz="0" w:space="0" w:color="auto"/>
          </w:divBdr>
        </w:div>
        <w:div w:id="155611590">
          <w:marLeft w:val="0"/>
          <w:marRight w:val="0"/>
          <w:marTop w:val="0"/>
          <w:marBottom w:val="0"/>
          <w:divBdr>
            <w:top w:val="none" w:sz="0" w:space="0" w:color="auto"/>
            <w:left w:val="none" w:sz="0" w:space="0" w:color="auto"/>
            <w:bottom w:val="none" w:sz="0" w:space="0" w:color="auto"/>
            <w:right w:val="none" w:sz="0" w:space="0" w:color="auto"/>
          </w:divBdr>
        </w:div>
        <w:div w:id="1755858248">
          <w:marLeft w:val="0"/>
          <w:marRight w:val="0"/>
          <w:marTop w:val="0"/>
          <w:marBottom w:val="0"/>
          <w:divBdr>
            <w:top w:val="none" w:sz="0" w:space="0" w:color="auto"/>
            <w:left w:val="none" w:sz="0" w:space="0" w:color="auto"/>
            <w:bottom w:val="none" w:sz="0" w:space="0" w:color="auto"/>
            <w:right w:val="none" w:sz="0" w:space="0" w:color="auto"/>
          </w:divBdr>
        </w:div>
        <w:div w:id="93866474">
          <w:marLeft w:val="0"/>
          <w:marRight w:val="0"/>
          <w:marTop w:val="0"/>
          <w:marBottom w:val="0"/>
          <w:divBdr>
            <w:top w:val="none" w:sz="0" w:space="0" w:color="auto"/>
            <w:left w:val="none" w:sz="0" w:space="0" w:color="auto"/>
            <w:bottom w:val="none" w:sz="0" w:space="0" w:color="auto"/>
            <w:right w:val="none" w:sz="0" w:space="0" w:color="auto"/>
          </w:divBdr>
        </w:div>
        <w:div w:id="1159924719">
          <w:marLeft w:val="0"/>
          <w:marRight w:val="0"/>
          <w:marTop w:val="0"/>
          <w:marBottom w:val="0"/>
          <w:divBdr>
            <w:top w:val="none" w:sz="0" w:space="0" w:color="auto"/>
            <w:left w:val="none" w:sz="0" w:space="0" w:color="auto"/>
            <w:bottom w:val="none" w:sz="0" w:space="0" w:color="auto"/>
            <w:right w:val="none" w:sz="0" w:space="0" w:color="auto"/>
          </w:divBdr>
        </w:div>
        <w:div w:id="1715613525">
          <w:marLeft w:val="0"/>
          <w:marRight w:val="0"/>
          <w:marTop w:val="0"/>
          <w:marBottom w:val="0"/>
          <w:divBdr>
            <w:top w:val="none" w:sz="0" w:space="0" w:color="auto"/>
            <w:left w:val="none" w:sz="0" w:space="0" w:color="auto"/>
            <w:bottom w:val="none" w:sz="0" w:space="0" w:color="auto"/>
            <w:right w:val="none" w:sz="0" w:space="0" w:color="auto"/>
          </w:divBdr>
        </w:div>
        <w:div w:id="2000425453">
          <w:marLeft w:val="0"/>
          <w:marRight w:val="0"/>
          <w:marTop w:val="0"/>
          <w:marBottom w:val="0"/>
          <w:divBdr>
            <w:top w:val="none" w:sz="0" w:space="0" w:color="auto"/>
            <w:left w:val="none" w:sz="0" w:space="0" w:color="auto"/>
            <w:bottom w:val="none" w:sz="0" w:space="0" w:color="auto"/>
            <w:right w:val="none" w:sz="0" w:space="0" w:color="auto"/>
          </w:divBdr>
        </w:div>
        <w:div w:id="1155032102">
          <w:marLeft w:val="0"/>
          <w:marRight w:val="0"/>
          <w:marTop w:val="0"/>
          <w:marBottom w:val="0"/>
          <w:divBdr>
            <w:top w:val="none" w:sz="0" w:space="0" w:color="auto"/>
            <w:left w:val="none" w:sz="0" w:space="0" w:color="auto"/>
            <w:bottom w:val="none" w:sz="0" w:space="0" w:color="auto"/>
            <w:right w:val="none" w:sz="0" w:space="0" w:color="auto"/>
          </w:divBdr>
        </w:div>
        <w:div w:id="722564495">
          <w:marLeft w:val="0"/>
          <w:marRight w:val="0"/>
          <w:marTop w:val="0"/>
          <w:marBottom w:val="0"/>
          <w:divBdr>
            <w:top w:val="none" w:sz="0" w:space="0" w:color="auto"/>
            <w:left w:val="none" w:sz="0" w:space="0" w:color="auto"/>
            <w:bottom w:val="none" w:sz="0" w:space="0" w:color="auto"/>
            <w:right w:val="none" w:sz="0" w:space="0" w:color="auto"/>
          </w:divBdr>
        </w:div>
        <w:div w:id="155923874">
          <w:marLeft w:val="0"/>
          <w:marRight w:val="0"/>
          <w:marTop w:val="0"/>
          <w:marBottom w:val="0"/>
          <w:divBdr>
            <w:top w:val="none" w:sz="0" w:space="0" w:color="auto"/>
            <w:left w:val="none" w:sz="0" w:space="0" w:color="auto"/>
            <w:bottom w:val="none" w:sz="0" w:space="0" w:color="auto"/>
            <w:right w:val="none" w:sz="0" w:space="0" w:color="auto"/>
          </w:divBdr>
        </w:div>
        <w:div w:id="536309009">
          <w:marLeft w:val="0"/>
          <w:marRight w:val="0"/>
          <w:marTop w:val="0"/>
          <w:marBottom w:val="0"/>
          <w:divBdr>
            <w:top w:val="none" w:sz="0" w:space="0" w:color="auto"/>
            <w:left w:val="none" w:sz="0" w:space="0" w:color="auto"/>
            <w:bottom w:val="none" w:sz="0" w:space="0" w:color="auto"/>
            <w:right w:val="none" w:sz="0" w:space="0" w:color="auto"/>
          </w:divBdr>
        </w:div>
        <w:div w:id="1192454970">
          <w:marLeft w:val="0"/>
          <w:marRight w:val="0"/>
          <w:marTop w:val="0"/>
          <w:marBottom w:val="0"/>
          <w:divBdr>
            <w:top w:val="none" w:sz="0" w:space="0" w:color="auto"/>
            <w:left w:val="none" w:sz="0" w:space="0" w:color="auto"/>
            <w:bottom w:val="none" w:sz="0" w:space="0" w:color="auto"/>
            <w:right w:val="none" w:sz="0" w:space="0" w:color="auto"/>
          </w:divBdr>
        </w:div>
        <w:div w:id="1255087939">
          <w:marLeft w:val="0"/>
          <w:marRight w:val="0"/>
          <w:marTop w:val="0"/>
          <w:marBottom w:val="0"/>
          <w:divBdr>
            <w:top w:val="none" w:sz="0" w:space="0" w:color="auto"/>
            <w:left w:val="none" w:sz="0" w:space="0" w:color="auto"/>
            <w:bottom w:val="none" w:sz="0" w:space="0" w:color="auto"/>
            <w:right w:val="none" w:sz="0" w:space="0" w:color="auto"/>
          </w:divBdr>
        </w:div>
        <w:div w:id="1532062112">
          <w:marLeft w:val="0"/>
          <w:marRight w:val="0"/>
          <w:marTop w:val="0"/>
          <w:marBottom w:val="0"/>
          <w:divBdr>
            <w:top w:val="none" w:sz="0" w:space="0" w:color="auto"/>
            <w:left w:val="none" w:sz="0" w:space="0" w:color="auto"/>
            <w:bottom w:val="none" w:sz="0" w:space="0" w:color="auto"/>
            <w:right w:val="none" w:sz="0" w:space="0" w:color="auto"/>
          </w:divBdr>
        </w:div>
        <w:div w:id="1219123002">
          <w:marLeft w:val="0"/>
          <w:marRight w:val="0"/>
          <w:marTop w:val="0"/>
          <w:marBottom w:val="0"/>
          <w:divBdr>
            <w:top w:val="none" w:sz="0" w:space="0" w:color="auto"/>
            <w:left w:val="none" w:sz="0" w:space="0" w:color="auto"/>
            <w:bottom w:val="none" w:sz="0" w:space="0" w:color="auto"/>
            <w:right w:val="none" w:sz="0" w:space="0" w:color="auto"/>
          </w:divBdr>
        </w:div>
        <w:div w:id="2104957578">
          <w:marLeft w:val="0"/>
          <w:marRight w:val="0"/>
          <w:marTop w:val="0"/>
          <w:marBottom w:val="0"/>
          <w:divBdr>
            <w:top w:val="none" w:sz="0" w:space="0" w:color="auto"/>
            <w:left w:val="none" w:sz="0" w:space="0" w:color="auto"/>
            <w:bottom w:val="none" w:sz="0" w:space="0" w:color="auto"/>
            <w:right w:val="none" w:sz="0" w:space="0" w:color="auto"/>
          </w:divBdr>
        </w:div>
        <w:div w:id="741098636">
          <w:marLeft w:val="0"/>
          <w:marRight w:val="0"/>
          <w:marTop w:val="0"/>
          <w:marBottom w:val="0"/>
          <w:divBdr>
            <w:top w:val="none" w:sz="0" w:space="0" w:color="auto"/>
            <w:left w:val="none" w:sz="0" w:space="0" w:color="auto"/>
            <w:bottom w:val="none" w:sz="0" w:space="0" w:color="auto"/>
            <w:right w:val="none" w:sz="0" w:space="0" w:color="auto"/>
          </w:divBdr>
        </w:div>
      </w:divsChild>
    </w:div>
    <w:div w:id="1223640179">
      <w:bodyDiv w:val="1"/>
      <w:marLeft w:val="0"/>
      <w:marRight w:val="0"/>
      <w:marTop w:val="0"/>
      <w:marBottom w:val="0"/>
      <w:divBdr>
        <w:top w:val="none" w:sz="0" w:space="0" w:color="auto"/>
        <w:left w:val="none" w:sz="0" w:space="0" w:color="auto"/>
        <w:bottom w:val="none" w:sz="0" w:space="0" w:color="auto"/>
        <w:right w:val="none" w:sz="0" w:space="0" w:color="auto"/>
      </w:divBdr>
    </w:div>
    <w:div w:id="1271551609">
      <w:bodyDiv w:val="1"/>
      <w:marLeft w:val="0"/>
      <w:marRight w:val="0"/>
      <w:marTop w:val="0"/>
      <w:marBottom w:val="0"/>
      <w:divBdr>
        <w:top w:val="none" w:sz="0" w:space="0" w:color="auto"/>
        <w:left w:val="none" w:sz="0" w:space="0" w:color="auto"/>
        <w:bottom w:val="none" w:sz="0" w:space="0" w:color="auto"/>
        <w:right w:val="none" w:sz="0" w:space="0" w:color="auto"/>
      </w:divBdr>
      <w:divsChild>
        <w:div w:id="1437363953">
          <w:marLeft w:val="0"/>
          <w:marRight w:val="0"/>
          <w:marTop w:val="0"/>
          <w:marBottom w:val="0"/>
          <w:divBdr>
            <w:top w:val="none" w:sz="0" w:space="0" w:color="auto"/>
            <w:left w:val="none" w:sz="0" w:space="0" w:color="auto"/>
            <w:bottom w:val="none" w:sz="0" w:space="0" w:color="auto"/>
            <w:right w:val="none" w:sz="0" w:space="0" w:color="auto"/>
          </w:divBdr>
          <w:divsChild>
            <w:div w:id="975183718">
              <w:marLeft w:val="0"/>
              <w:marRight w:val="0"/>
              <w:marTop w:val="0"/>
              <w:marBottom w:val="0"/>
              <w:divBdr>
                <w:top w:val="none" w:sz="0" w:space="0" w:color="auto"/>
                <w:left w:val="none" w:sz="0" w:space="0" w:color="auto"/>
                <w:bottom w:val="none" w:sz="0" w:space="0" w:color="auto"/>
                <w:right w:val="none" w:sz="0" w:space="0" w:color="auto"/>
              </w:divBdr>
            </w:div>
            <w:div w:id="353963664">
              <w:marLeft w:val="0"/>
              <w:marRight w:val="0"/>
              <w:marTop w:val="0"/>
              <w:marBottom w:val="0"/>
              <w:divBdr>
                <w:top w:val="none" w:sz="0" w:space="0" w:color="auto"/>
                <w:left w:val="none" w:sz="0" w:space="0" w:color="auto"/>
                <w:bottom w:val="none" w:sz="0" w:space="0" w:color="auto"/>
                <w:right w:val="none" w:sz="0" w:space="0" w:color="auto"/>
              </w:divBdr>
            </w:div>
            <w:div w:id="891576931">
              <w:marLeft w:val="0"/>
              <w:marRight w:val="0"/>
              <w:marTop w:val="0"/>
              <w:marBottom w:val="0"/>
              <w:divBdr>
                <w:top w:val="none" w:sz="0" w:space="0" w:color="auto"/>
                <w:left w:val="none" w:sz="0" w:space="0" w:color="auto"/>
                <w:bottom w:val="none" w:sz="0" w:space="0" w:color="auto"/>
                <w:right w:val="none" w:sz="0" w:space="0" w:color="auto"/>
              </w:divBdr>
            </w:div>
            <w:div w:id="136580665">
              <w:marLeft w:val="0"/>
              <w:marRight w:val="0"/>
              <w:marTop w:val="0"/>
              <w:marBottom w:val="0"/>
              <w:divBdr>
                <w:top w:val="none" w:sz="0" w:space="0" w:color="auto"/>
                <w:left w:val="none" w:sz="0" w:space="0" w:color="auto"/>
                <w:bottom w:val="none" w:sz="0" w:space="0" w:color="auto"/>
                <w:right w:val="none" w:sz="0" w:space="0" w:color="auto"/>
              </w:divBdr>
            </w:div>
            <w:div w:id="829760058">
              <w:marLeft w:val="0"/>
              <w:marRight w:val="0"/>
              <w:marTop w:val="0"/>
              <w:marBottom w:val="0"/>
              <w:divBdr>
                <w:top w:val="none" w:sz="0" w:space="0" w:color="auto"/>
                <w:left w:val="none" w:sz="0" w:space="0" w:color="auto"/>
                <w:bottom w:val="none" w:sz="0" w:space="0" w:color="auto"/>
                <w:right w:val="none" w:sz="0" w:space="0" w:color="auto"/>
              </w:divBdr>
            </w:div>
            <w:div w:id="6896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219">
      <w:bodyDiv w:val="1"/>
      <w:marLeft w:val="0"/>
      <w:marRight w:val="0"/>
      <w:marTop w:val="0"/>
      <w:marBottom w:val="0"/>
      <w:divBdr>
        <w:top w:val="none" w:sz="0" w:space="0" w:color="auto"/>
        <w:left w:val="none" w:sz="0" w:space="0" w:color="auto"/>
        <w:bottom w:val="none" w:sz="0" w:space="0" w:color="auto"/>
        <w:right w:val="none" w:sz="0" w:space="0" w:color="auto"/>
      </w:divBdr>
    </w:div>
    <w:div w:id="1358458886">
      <w:bodyDiv w:val="1"/>
      <w:marLeft w:val="0"/>
      <w:marRight w:val="0"/>
      <w:marTop w:val="0"/>
      <w:marBottom w:val="0"/>
      <w:divBdr>
        <w:top w:val="none" w:sz="0" w:space="0" w:color="auto"/>
        <w:left w:val="none" w:sz="0" w:space="0" w:color="auto"/>
        <w:bottom w:val="none" w:sz="0" w:space="0" w:color="auto"/>
        <w:right w:val="none" w:sz="0" w:space="0" w:color="auto"/>
      </w:divBdr>
    </w:div>
    <w:div w:id="1371344675">
      <w:bodyDiv w:val="1"/>
      <w:marLeft w:val="0"/>
      <w:marRight w:val="0"/>
      <w:marTop w:val="0"/>
      <w:marBottom w:val="0"/>
      <w:divBdr>
        <w:top w:val="none" w:sz="0" w:space="0" w:color="auto"/>
        <w:left w:val="none" w:sz="0" w:space="0" w:color="auto"/>
        <w:bottom w:val="none" w:sz="0" w:space="0" w:color="auto"/>
        <w:right w:val="none" w:sz="0" w:space="0" w:color="auto"/>
      </w:divBdr>
    </w:div>
    <w:div w:id="1379939802">
      <w:bodyDiv w:val="1"/>
      <w:marLeft w:val="0"/>
      <w:marRight w:val="0"/>
      <w:marTop w:val="0"/>
      <w:marBottom w:val="0"/>
      <w:divBdr>
        <w:top w:val="none" w:sz="0" w:space="0" w:color="auto"/>
        <w:left w:val="none" w:sz="0" w:space="0" w:color="auto"/>
        <w:bottom w:val="none" w:sz="0" w:space="0" w:color="auto"/>
        <w:right w:val="none" w:sz="0" w:space="0" w:color="auto"/>
      </w:divBdr>
    </w:div>
    <w:div w:id="1527863821">
      <w:bodyDiv w:val="1"/>
      <w:marLeft w:val="0"/>
      <w:marRight w:val="0"/>
      <w:marTop w:val="0"/>
      <w:marBottom w:val="0"/>
      <w:divBdr>
        <w:top w:val="none" w:sz="0" w:space="0" w:color="auto"/>
        <w:left w:val="none" w:sz="0" w:space="0" w:color="auto"/>
        <w:bottom w:val="none" w:sz="0" w:space="0" w:color="auto"/>
        <w:right w:val="none" w:sz="0" w:space="0" w:color="auto"/>
      </w:divBdr>
    </w:div>
    <w:div w:id="1601836751">
      <w:bodyDiv w:val="1"/>
      <w:marLeft w:val="0"/>
      <w:marRight w:val="0"/>
      <w:marTop w:val="0"/>
      <w:marBottom w:val="0"/>
      <w:divBdr>
        <w:top w:val="none" w:sz="0" w:space="0" w:color="auto"/>
        <w:left w:val="none" w:sz="0" w:space="0" w:color="auto"/>
        <w:bottom w:val="none" w:sz="0" w:space="0" w:color="auto"/>
        <w:right w:val="none" w:sz="0" w:space="0" w:color="auto"/>
      </w:divBdr>
    </w:div>
    <w:div w:id="1657301298">
      <w:bodyDiv w:val="1"/>
      <w:marLeft w:val="0"/>
      <w:marRight w:val="0"/>
      <w:marTop w:val="0"/>
      <w:marBottom w:val="0"/>
      <w:divBdr>
        <w:top w:val="none" w:sz="0" w:space="0" w:color="auto"/>
        <w:left w:val="none" w:sz="0" w:space="0" w:color="auto"/>
        <w:bottom w:val="none" w:sz="0" w:space="0" w:color="auto"/>
        <w:right w:val="none" w:sz="0" w:space="0" w:color="auto"/>
      </w:divBdr>
      <w:divsChild>
        <w:div w:id="1053235664">
          <w:marLeft w:val="0"/>
          <w:marRight w:val="0"/>
          <w:marTop w:val="100"/>
          <w:marBottom w:val="100"/>
          <w:divBdr>
            <w:top w:val="none" w:sz="0" w:space="0" w:color="auto"/>
            <w:left w:val="none" w:sz="0" w:space="0" w:color="auto"/>
            <w:bottom w:val="none" w:sz="0" w:space="0" w:color="auto"/>
            <w:right w:val="none" w:sz="0" w:space="0" w:color="auto"/>
          </w:divBdr>
        </w:div>
        <w:div w:id="1075320141">
          <w:marLeft w:val="0"/>
          <w:marRight w:val="0"/>
          <w:marTop w:val="0"/>
          <w:marBottom w:val="0"/>
          <w:divBdr>
            <w:top w:val="none" w:sz="0" w:space="0" w:color="auto"/>
            <w:left w:val="none" w:sz="0" w:space="0" w:color="auto"/>
            <w:bottom w:val="none" w:sz="0" w:space="0" w:color="auto"/>
            <w:right w:val="none" w:sz="0" w:space="0" w:color="auto"/>
          </w:divBdr>
        </w:div>
      </w:divsChild>
    </w:div>
    <w:div w:id="1777018102">
      <w:bodyDiv w:val="1"/>
      <w:marLeft w:val="0"/>
      <w:marRight w:val="0"/>
      <w:marTop w:val="0"/>
      <w:marBottom w:val="0"/>
      <w:divBdr>
        <w:top w:val="none" w:sz="0" w:space="0" w:color="auto"/>
        <w:left w:val="none" w:sz="0" w:space="0" w:color="auto"/>
        <w:bottom w:val="none" w:sz="0" w:space="0" w:color="auto"/>
        <w:right w:val="none" w:sz="0" w:space="0" w:color="auto"/>
      </w:divBdr>
    </w:div>
    <w:div w:id="1803301396">
      <w:bodyDiv w:val="1"/>
      <w:marLeft w:val="0"/>
      <w:marRight w:val="0"/>
      <w:marTop w:val="0"/>
      <w:marBottom w:val="0"/>
      <w:divBdr>
        <w:top w:val="none" w:sz="0" w:space="0" w:color="auto"/>
        <w:left w:val="none" w:sz="0" w:space="0" w:color="auto"/>
        <w:bottom w:val="none" w:sz="0" w:space="0" w:color="auto"/>
        <w:right w:val="none" w:sz="0" w:space="0" w:color="auto"/>
      </w:divBdr>
    </w:div>
    <w:div w:id="1820537618">
      <w:bodyDiv w:val="1"/>
      <w:marLeft w:val="0"/>
      <w:marRight w:val="0"/>
      <w:marTop w:val="0"/>
      <w:marBottom w:val="0"/>
      <w:divBdr>
        <w:top w:val="none" w:sz="0" w:space="0" w:color="auto"/>
        <w:left w:val="none" w:sz="0" w:space="0" w:color="auto"/>
        <w:bottom w:val="none" w:sz="0" w:space="0" w:color="auto"/>
        <w:right w:val="none" w:sz="0" w:space="0" w:color="auto"/>
      </w:divBdr>
      <w:divsChild>
        <w:div w:id="1086422168">
          <w:marLeft w:val="0"/>
          <w:marRight w:val="0"/>
          <w:marTop w:val="0"/>
          <w:marBottom w:val="0"/>
          <w:divBdr>
            <w:top w:val="none" w:sz="0" w:space="0" w:color="auto"/>
            <w:left w:val="none" w:sz="0" w:space="0" w:color="auto"/>
            <w:bottom w:val="none" w:sz="0" w:space="0" w:color="auto"/>
            <w:right w:val="none" w:sz="0" w:space="0" w:color="auto"/>
          </w:divBdr>
        </w:div>
        <w:div w:id="1943219890">
          <w:marLeft w:val="0"/>
          <w:marRight w:val="0"/>
          <w:marTop w:val="0"/>
          <w:marBottom w:val="0"/>
          <w:divBdr>
            <w:top w:val="none" w:sz="0" w:space="0" w:color="auto"/>
            <w:left w:val="none" w:sz="0" w:space="0" w:color="auto"/>
            <w:bottom w:val="none" w:sz="0" w:space="0" w:color="auto"/>
            <w:right w:val="none" w:sz="0" w:space="0" w:color="auto"/>
          </w:divBdr>
        </w:div>
        <w:div w:id="1982883637">
          <w:marLeft w:val="0"/>
          <w:marRight w:val="0"/>
          <w:marTop w:val="0"/>
          <w:marBottom w:val="0"/>
          <w:divBdr>
            <w:top w:val="none" w:sz="0" w:space="0" w:color="auto"/>
            <w:left w:val="none" w:sz="0" w:space="0" w:color="auto"/>
            <w:bottom w:val="none" w:sz="0" w:space="0" w:color="auto"/>
            <w:right w:val="none" w:sz="0" w:space="0" w:color="auto"/>
          </w:divBdr>
        </w:div>
        <w:div w:id="1920482671">
          <w:marLeft w:val="0"/>
          <w:marRight w:val="0"/>
          <w:marTop w:val="0"/>
          <w:marBottom w:val="0"/>
          <w:divBdr>
            <w:top w:val="none" w:sz="0" w:space="0" w:color="auto"/>
            <w:left w:val="none" w:sz="0" w:space="0" w:color="auto"/>
            <w:bottom w:val="none" w:sz="0" w:space="0" w:color="auto"/>
            <w:right w:val="none" w:sz="0" w:space="0" w:color="auto"/>
          </w:divBdr>
        </w:div>
      </w:divsChild>
    </w:div>
    <w:div w:id="1827865304">
      <w:bodyDiv w:val="1"/>
      <w:marLeft w:val="0"/>
      <w:marRight w:val="0"/>
      <w:marTop w:val="0"/>
      <w:marBottom w:val="0"/>
      <w:divBdr>
        <w:top w:val="none" w:sz="0" w:space="0" w:color="auto"/>
        <w:left w:val="none" w:sz="0" w:space="0" w:color="auto"/>
        <w:bottom w:val="none" w:sz="0" w:space="0" w:color="auto"/>
        <w:right w:val="none" w:sz="0" w:space="0" w:color="auto"/>
      </w:divBdr>
    </w:div>
    <w:div w:id="1898777111">
      <w:bodyDiv w:val="1"/>
      <w:marLeft w:val="0"/>
      <w:marRight w:val="0"/>
      <w:marTop w:val="0"/>
      <w:marBottom w:val="0"/>
      <w:divBdr>
        <w:top w:val="none" w:sz="0" w:space="0" w:color="auto"/>
        <w:left w:val="none" w:sz="0" w:space="0" w:color="auto"/>
        <w:bottom w:val="none" w:sz="0" w:space="0" w:color="auto"/>
        <w:right w:val="none" w:sz="0" w:space="0" w:color="auto"/>
      </w:divBdr>
    </w:div>
    <w:div w:id="1899244454">
      <w:bodyDiv w:val="1"/>
      <w:marLeft w:val="0"/>
      <w:marRight w:val="0"/>
      <w:marTop w:val="0"/>
      <w:marBottom w:val="0"/>
      <w:divBdr>
        <w:top w:val="none" w:sz="0" w:space="0" w:color="auto"/>
        <w:left w:val="none" w:sz="0" w:space="0" w:color="auto"/>
        <w:bottom w:val="none" w:sz="0" w:space="0" w:color="auto"/>
        <w:right w:val="none" w:sz="0" w:space="0" w:color="auto"/>
      </w:divBdr>
      <w:divsChild>
        <w:div w:id="613486895">
          <w:marLeft w:val="0"/>
          <w:marRight w:val="0"/>
          <w:marTop w:val="0"/>
          <w:marBottom w:val="0"/>
          <w:divBdr>
            <w:top w:val="none" w:sz="0" w:space="0" w:color="auto"/>
            <w:left w:val="none" w:sz="0" w:space="0" w:color="auto"/>
            <w:bottom w:val="none" w:sz="0" w:space="0" w:color="auto"/>
            <w:right w:val="none" w:sz="0" w:space="0" w:color="auto"/>
          </w:divBdr>
        </w:div>
        <w:div w:id="1103067304">
          <w:marLeft w:val="0"/>
          <w:marRight w:val="0"/>
          <w:marTop w:val="0"/>
          <w:marBottom w:val="0"/>
          <w:divBdr>
            <w:top w:val="none" w:sz="0" w:space="0" w:color="auto"/>
            <w:left w:val="none" w:sz="0" w:space="0" w:color="auto"/>
            <w:bottom w:val="none" w:sz="0" w:space="0" w:color="auto"/>
            <w:right w:val="none" w:sz="0" w:space="0" w:color="auto"/>
          </w:divBdr>
        </w:div>
      </w:divsChild>
    </w:div>
    <w:div w:id="1923105816">
      <w:bodyDiv w:val="1"/>
      <w:marLeft w:val="0"/>
      <w:marRight w:val="0"/>
      <w:marTop w:val="0"/>
      <w:marBottom w:val="0"/>
      <w:divBdr>
        <w:top w:val="none" w:sz="0" w:space="0" w:color="auto"/>
        <w:left w:val="none" w:sz="0" w:space="0" w:color="auto"/>
        <w:bottom w:val="none" w:sz="0" w:space="0" w:color="auto"/>
        <w:right w:val="none" w:sz="0" w:space="0" w:color="auto"/>
      </w:divBdr>
    </w:div>
    <w:div w:id="1936867300">
      <w:bodyDiv w:val="1"/>
      <w:marLeft w:val="0"/>
      <w:marRight w:val="0"/>
      <w:marTop w:val="0"/>
      <w:marBottom w:val="0"/>
      <w:divBdr>
        <w:top w:val="none" w:sz="0" w:space="0" w:color="auto"/>
        <w:left w:val="none" w:sz="0" w:space="0" w:color="auto"/>
        <w:bottom w:val="none" w:sz="0" w:space="0" w:color="auto"/>
        <w:right w:val="none" w:sz="0" w:space="0" w:color="auto"/>
      </w:divBdr>
    </w:div>
    <w:div w:id="1946033714">
      <w:bodyDiv w:val="1"/>
      <w:marLeft w:val="0"/>
      <w:marRight w:val="0"/>
      <w:marTop w:val="0"/>
      <w:marBottom w:val="0"/>
      <w:divBdr>
        <w:top w:val="none" w:sz="0" w:space="0" w:color="auto"/>
        <w:left w:val="none" w:sz="0" w:space="0" w:color="auto"/>
        <w:bottom w:val="none" w:sz="0" w:space="0" w:color="auto"/>
        <w:right w:val="none" w:sz="0" w:space="0" w:color="auto"/>
      </w:divBdr>
    </w:div>
    <w:div w:id="2080712925">
      <w:bodyDiv w:val="1"/>
      <w:marLeft w:val="0"/>
      <w:marRight w:val="0"/>
      <w:marTop w:val="0"/>
      <w:marBottom w:val="0"/>
      <w:divBdr>
        <w:top w:val="none" w:sz="0" w:space="0" w:color="auto"/>
        <w:left w:val="none" w:sz="0" w:space="0" w:color="auto"/>
        <w:bottom w:val="none" w:sz="0" w:space="0" w:color="auto"/>
        <w:right w:val="none" w:sz="0" w:space="0" w:color="auto"/>
      </w:divBdr>
    </w:div>
    <w:div w:id="2082562372">
      <w:bodyDiv w:val="1"/>
      <w:marLeft w:val="0"/>
      <w:marRight w:val="0"/>
      <w:marTop w:val="0"/>
      <w:marBottom w:val="0"/>
      <w:divBdr>
        <w:top w:val="none" w:sz="0" w:space="0" w:color="auto"/>
        <w:left w:val="none" w:sz="0" w:space="0" w:color="auto"/>
        <w:bottom w:val="none" w:sz="0" w:space="0" w:color="auto"/>
        <w:right w:val="none" w:sz="0" w:space="0" w:color="auto"/>
      </w:divBdr>
    </w:div>
    <w:div w:id="2087220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purro.de/" TargetMode="External"/><Relationship Id="rId18" Type="http://schemas.openxmlformats.org/officeDocument/2006/relationships/hyperlink" Target="http://jcmc.indiana.edu/vol3/issue1/garton.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r-i-e.net/inhalt/006/006_full.pdf" TargetMode="External"/><Relationship Id="rId7" Type="http://schemas.openxmlformats.org/officeDocument/2006/relationships/footnotes" Target="footnotes.xml"/><Relationship Id="rId12" Type="http://schemas.openxmlformats.org/officeDocument/2006/relationships/hyperlink" Target="http://blogthinkbig.com/industria-4-0/" TargetMode="External"/><Relationship Id="rId17" Type="http://schemas.openxmlformats.org/officeDocument/2006/relationships/hyperlink" Target="https://www.academia.edu/9382708/The_New_Ethical_Responsibilities_of_Internet_Service_Providers?auto=view&amp;campaign=weekly_digest" TargetMode="External"/><Relationship Id="rId25" Type="http://schemas.openxmlformats.org/officeDocument/2006/relationships/hyperlink" Target="https://youtu.be/FCf-S8mQSZk" TargetMode="External"/><Relationship Id="rId2" Type="http://schemas.openxmlformats.org/officeDocument/2006/relationships/numbering" Target="numbering.xml"/><Relationship Id="rId16" Type="http://schemas.openxmlformats.org/officeDocument/2006/relationships/hyperlink" Target="http://www.datasciencecentral.com/profiles/blogs/business-intelligence-architecture/" TargetMode="External"/><Relationship Id="rId20" Type="http://schemas.openxmlformats.org/officeDocument/2006/relationships/hyperlink" Target="http://www.i-r-i-e.net/inhalt/014/014-Alvarez.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mundos.com/salud/" TargetMode="External"/><Relationship Id="rId24" Type="http://schemas.openxmlformats.org/officeDocument/2006/relationships/hyperlink" Target="http://www.rheingold.com/texts/tft/7.html)" TargetMode="External"/><Relationship Id="rId5" Type="http://schemas.openxmlformats.org/officeDocument/2006/relationships/settings" Target="settings.xml"/><Relationship Id="rId15" Type="http://schemas.openxmlformats.org/officeDocument/2006/relationships/hyperlink" Target="http://networkconference.netstudies.org/2010/04/facebook-is-to-socialising-what-masturbation-is-to-sex/" TargetMode="External"/><Relationship Id="rId23" Type="http://schemas.openxmlformats.org/officeDocument/2006/relationships/hyperlink" Target="http://www.technologyreview.com/featuredstory/528141/the-thought-experiment/" TargetMode="External"/><Relationship Id="rId28" Type="http://schemas.openxmlformats.org/officeDocument/2006/relationships/fontTable" Target="fontTable.xml"/><Relationship Id="rId10" Type="http://schemas.openxmlformats.org/officeDocument/2006/relationships/hyperlink" Target="https://ourworldindata.org/technological-progress/" TargetMode="External"/><Relationship Id="rId19" Type="http://schemas.openxmlformats.org/officeDocument/2006/relationships/hyperlink" Target="http://www.edpsycinteractive.org/topics/cognition/piage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jornada.unam.mx/2007/12/07/index.php?section=cultura&amp;article=a05n1cul" TargetMode="External"/><Relationship Id="rId22" Type="http://schemas.openxmlformats.org/officeDocument/2006/relationships/hyperlink" Target="http://ficus.pntic.mec.es/~cprf0002/nos_hace/desarrol3.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rheingold.com/vc/book/intro.html" TargetMode="External"/><Relationship Id="rId13" Type="http://schemas.openxmlformats.org/officeDocument/2006/relationships/hyperlink" Target="http://capurro.de" TargetMode="External"/><Relationship Id="rId18" Type="http://schemas.openxmlformats.org/officeDocument/2006/relationships/hyperlink" Target="http://www.i-r-i-e.net/inhalt/006/006_full.pdf/" TargetMode="External"/><Relationship Id="rId3" Type="http://schemas.openxmlformats.org/officeDocument/2006/relationships/hyperlink" Target="http://blogthinkbig.com/industria-4-0/" TargetMode="External"/><Relationship Id="rId7" Type="http://schemas.openxmlformats.org/officeDocument/2006/relationships/hyperlink" Target="http://nimblejourneys.com/Cases/Bruner_J_LifeAsNarrative.pdf" TargetMode="External"/><Relationship Id="rId12" Type="http://schemas.openxmlformats.org/officeDocument/2006/relationships/hyperlink" Target="http://jcmc.indiana.edu/vol3/issue1/garton.html" TargetMode="External"/><Relationship Id="rId17" Type="http://schemas.openxmlformats.org/officeDocument/2006/relationships/hyperlink" Target="https://www.technologyreview.com/s/522421/parents-dont-panic-about-your-kids-social-media-habits/" TargetMode="External"/><Relationship Id="rId2" Type="http://schemas.openxmlformats.org/officeDocument/2006/relationships/hyperlink" Target="http://cultura.elpais.com/cultura/2015/09/08/actualidad/1441716056_771320.html" TargetMode="External"/><Relationship Id="rId16" Type="http://schemas.openxmlformats.org/officeDocument/2006/relationships/hyperlink" Target="http://geomundos.com/salud/psicosocial/el-psicoan&#225;lisis-para-en-la-instituci&#243;n-escolar-por%20gabriel-araujo-y-carmen-pardo_doc_8420.html/" TargetMode="External"/><Relationship Id="rId1" Type="http://schemas.openxmlformats.org/officeDocument/2006/relationships/hyperlink" Target="https://youtu.be/FCf-S8mQSZk" TargetMode="External"/><Relationship Id="rId6" Type="http://schemas.openxmlformats.org/officeDocument/2006/relationships/hyperlink" Target="http://www.jornada.unam.mx/2007/12/07/index.php?section=cultura&amp;article=a05n1cul" TargetMode="External"/><Relationship Id="rId11" Type="http://schemas.openxmlformats.org/officeDocument/2006/relationships/hyperlink" Target="https://youtu.be/FCf-S8mQSZk" TargetMode="External"/><Relationship Id="rId5" Type="http://schemas.openxmlformats.org/officeDocument/2006/relationships/hyperlink" Target="http://www.technologyreview.com/featuredstory/528141/the-thought-experiment/" TargetMode="External"/><Relationship Id="rId15" Type="http://schemas.openxmlformats.org/officeDocument/2006/relationships/hyperlink" Target="http://www.academia.edu/download/37680801/Study_Resource_3__Continental_Philosophy-_Foucault.docx/" TargetMode="External"/><Relationship Id="rId10" Type="http://schemas.openxmlformats.org/officeDocument/2006/relationships/hyperlink" Target="http://twitter.com/" TargetMode="External"/><Relationship Id="rId4" Type="http://schemas.openxmlformats.org/officeDocument/2006/relationships/hyperlink" Target="http://www.datasciencecentral.com/profile/AveshDhakal" TargetMode="External"/><Relationship Id="rId9" Type="http://schemas.openxmlformats.org/officeDocument/2006/relationships/hyperlink" Target="http://networkconference.netstudies.org/2010/04/facebook-is-to-socialising-what-masturbation-is-to-sex/" TargetMode="External"/><Relationship Id="rId14" Type="http://schemas.openxmlformats.org/officeDocument/2006/relationships/hyperlink" Target="http://m.huffpost.com/us/entry/9212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5ED6-05AC-402B-B780-6FF618E1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20617</Words>
  <Characters>113395</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Pérez</dc:creator>
  <cp:lastModifiedBy>CómputoSuayed_3</cp:lastModifiedBy>
  <cp:revision>4</cp:revision>
  <cp:lastPrinted>2017-05-09T18:58:00Z</cp:lastPrinted>
  <dcterms:created xsi:type="dcterms:W3CDTF">2017-05-09T18:55:00Z</dcterms:created>
  <dcterms:modified xsi:type="dcterms:W3CDTF">2017-05-09T19:13:00Z</dcterms:modified>
</cp:coreProperties>
</file>