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8847B" w14:textId="4816BB3E" w:rsidR="00442AFD" w:rsidRDefault="00D351B8" w:rsidP="00442AFD">
      <w:pPr>
        <w:jc w:val="center"/>
        <w:outlineLvl w:val="0"/>
        <w:rPr>
          <w:rFonts w:ascii="Times New Roman" w:hAnsi="Times New Roman" w:cs="Times New Roman"/>
          <w:b/>
        </w:rPr>
      </w:pPr>
      <w:r>
        <w:rPr>
          <w:rFonts w:ascii="Times New Roman" w:hAnsi="Times New Roman" w:cs="Times New Roman"/>
          <w:b/>
        </w:rPr>
        <w:t xml:space="preserve">Avoiding the potentiality trap: </w:t>
      </w:r>
    </w:p>
    <w:p w14:paraId="64A374D8" w14:textId="2B1A1B3B" w:rsidR="004403F3" w:rsidRDefault="00D351B8" w:rsidP="00442AFD">
      <w:pPr>
        <w:jc w:val="center"/>
        <w:outlineLvl w:val="0"/>
        <w:rPr>
          <w:rFonts w:ascii="Times New Roman" w:hAnsi="Times New Roman" w:cs="Times New Roman"/>
          <w:b/>
        </w:rPr>
      </w:pPr>
      <w:proofErr w:type="gramStart"/>
      <w:r>
        <w:rPr>
          <w:rFonts w:ascii="Times New Roman" w:hAnsi="Times New Roman" w:cs="Times New Roman"/>
          <w:b/>
        </w:rPr>
        <w:t>thinking</w:t>
      </w:r>
      <w:proofErr w:type="gramEnd"/>
      <w:r>
        <w:rPr>
          <w:rFonts w:ascii="Times New Roman" w:hAnsi="Times New Roman" w:cs="Times New Roman"/>
          <w:b/>
        </w:rPr>
        <w:t xml:space="preserve"> about the moral status of synthetic embryos</w:t>
      </w:r>
    </w:p>
    <w:p w14:paraId="17D0EDE5" w14:textId="71DA292C" w:rsidR="005A5149" w:rsidRDefault="005A5149" w:rsidP="00A933D2">
      <w:pPr>
        <w:spacing w:line="480" w:lineRule="auto"/>
        <w:rPr>
          <w:rFonts w:ascii="Times New Roman" w:hAnsi="Times New Roman" w:cs="Times New Roman"/>
        </w:rPr>
      </w:pPr>
    </w:p>
    <w:p w14:paraId="2DFF13A8" w14:textId="77777777" w:rsidR="008A5F3B" w:rsidRDefault="008A5F3B" w:rsidP="00AC011F">
      <w:pPr>
        <w:rPr>
          <w:rFonts w:ascii="Times New Roman" w:hAnsi="Times New Roman" w:cs="Times New Roman"/>
        </w:rPr>
      </w:pPr>
    </w:p>
    <w:p w14:paraId="61DB2263" w14:textId="2EC3150B" w:rsidR="00021098" w:rsidRPr="00236C9A" w:rsidRDefault="00021098" w:rsidP="00021098">
      <w:pPr>
        <w:rPr>
          <w:rFonts w:ascii="Times New Roman" w:eastAsia="Times New Roman" w:hAnsi="Times New Roman" w:cs="Times New Roman"/>
          <w:b/>
          <w:shd w:val="clear" w:color="auto" w:fill="FFFFFF"/>
        </w:rPr>
      </w:pPr>
      <w:r w:rsidRPr="00236C9A">
        <w:rPr>
          <w:rFonts w:ascii="Times New Roman" w:eastAsia="Times New Roman" w:hAnsi="Times New Roman" w:cs="Times New Roman"/>
          <w:b/>
          <w:shd w:val="clear" w:color="auto" w:fill="FFFFFF"/>
        </w:rPr>
        <w:t>Abstract:</w:t>
      </w:r>
    </w:p>
    <w:p w14:paraId="753A2CF0" w14:textId="77777777" w:rsidR="00021098" w:rsidRPr="005B4AFE" w:rsidRDefault="00021098" w:rsidP="00021098">
      <w:pPr>
        <w:rPr>
          <w:rFonts w:ascii="Times New Roman" w:eastAsia="Times New Roman" w:hAnsi="Times New Roman" w:cs="Times New Roman"/>
          <w:shd w:val="clear" w:color="auto" w:fill="FFFFFF"/>
        </w:rPr>
      </w:pPr>
      <w:r w:rsidRPr="005B4AFE">
        <w:rPr>
          <w:rFonts w:ascii="Times New Roman" w:eastAsia="Times New Roman" w:hAnsi="Times New Roman" w:cs="Times New Roman"/>
          <w:shd w:val="clear" w:color="auto" w:fill="FFFFFF"/>
        </w:rPr>
        <w:t>Research ethics committees must sometimes del</w:t>
      </w:r>
      <w:r>
        <w:rPr>
          <w:rFonts w:ascii="Times New Roman" w:eastAsia="Times New Roman" w:hAnsi="Times New Roman" w:cs="Times New Roman"/>
          <w:shd w:val="clear" w:color="auto" w:fill="FFFFFF"/>
        </w:rPr>
        <w:t xml:space="preserve">iberate about objects that do not fit nicely </w:t>
      </w:r>
      <w:r w:rsidRPr="005B4AFE">
        <w:rPr>
          <w:rFonts w:ascii="Times New Roman" w:eastAsia="Times New Roman" w:hAnsi="Times New Roman" w:cs="Times New Roman"/>
          <w:shd w:val="clear" w:color="auto" w:fill="FFFFFF"/>
        </w:rPr>
        <w:t>into any existing category. This is currently the case with the “</w:t>
      </w:r>
      <w:proofErr w:type="spellStart"/>
      <w:r w:rsidRPr="005B4AFE">
        <w:rPr>
          <w:rFonts w:ascii="Times New Roman" w:eastAsia="Times New Roman" w:hAnsi="Times New Roman" w:cs="Times New Roman"/>
          <w:shd w:val="clear" w:color="auto" w:fill="FFFFFF"/>
        </w:rPr>
        <w:t>gastruloid</w:t>
      </w:r>
      <w:proofErr w:type="spellEnd"/>
      <w:r w:rsidRPr="005B4AFE">
        <w:rPr>
          <w:rFonts w:ascii="Times New Roman" w:eastAsia="Times New Roman" w:hAnsi="Times New Roman" w:cs="Times New Roman"/>
          <w:shd w:val="clear" w:color="auto" w:fill="FFFFFF"/>
        </w:rPr>
        <w:t xml:space="preserve">,” which is a self-assembling blob of cells that resembles a human embryo. The resemblance makes it tempting to group it with other members of that kind, and thus to ask whether </w:t>
      </w:r>
      <w:proofErr w:type="spellStart"/>
      <w:r w:rsidRPr="005B4AFE">
        <w:rPr>
          <w:rFonts w:ascii="Times New Roman" w:eastAsia="Times New Roman" w:hAnsi="Times New Roman" w:cs="Times New Roman"/>
          <w:shd w:val="clear" w:color="auto" w:fill="FFFFFF"/>
        </w:rPr>
        <w:t>gastruloids</w:t>
      </w:r>
      <w:proofErr w:type="spellEnd"/>
      <w:r w:rsidRPr="005B4AFE">
        <w:rPr>
          <w:rFonts w:ascii="Times New Roman" w:eastAsia="Times New Roman" w:hAnsi="Times New Roman" w:cs="Times New Roman"/>
          <w:shd w:val="clear" w:color="auto" w:fill="FFFFFF"/>
        </w:rPr>
        <w:t xml:space="preserve"> really are embryos. But fitting an ambiguous object into an existing category with well-worn pathways in research ethics, like the embryo, is only a temporary fix. The bigger problem is that we no longer know what an embryo is. </w:t>
      </w:r>
      <w:r w:rsidRPr="005B4AFE">
        <w:rPr>
          <w:rFonts w:ascii="Times New Roman" w:hAnsi="Times New Roman" w:cs="Times New Roman"/>
        </w:rPr>
        <w:t xml:space="preserve">We haven’t had a non-absurd definition of ‘embryo’ for several decades and without a well-defined comparison class, asking whether </w:t>
      </w:r>
      <w:proofErr w:type="spellStart"/>
      <w:r w:rsidRPr="005B4AFE">
        <w:rPr>
          <w:rFonts w:ascii="Times New Roman" w:hAnsi="Times New Roman" w:cs="Times New Roman"/>
        </w:rPr>
        <w:t>gastruloids</w:t>
      </w:r>
      <w:proofErr w:type="spellEnd"/>
      <w:r w:rsidRPr="005B4AFE">
        <w:rPr>
          <w:rFonts w:ascii="Times New Roman" w:hAnsi="Times New Roman" w:cs="Times New Roman"/>
        </w:rPr>
        <w:t xml:space="preserve"> belong to the morally relevant class of things we call embryos is to ask a question without an answer. What’s the alternative? A better approach needs to avoid what I’ll refer to as “the potentiality trap” and, instead, rely on the emergence of morally salient facts about </w:t>
      </w:r>
      <w:proofErr w:type="spellStart"/>
      <w:r w:rsidRPr="005B4AFE">
        <w:rPr>
          <w:rFonts w:ascii="Times New Roman" w:hAnsi="Times New Roman" w:cs="Times New Roman"/>
        </w:rPr>
        <w:t>gastruloids</w:t>
      </w:r>
      <w:proofErr w:type="spellEnd"/>
      <w:r w:rsidRPr="005B4AFE">
        <w:rPr>
          <w:rFonts w:ascii="Times New Roman" w:hAnsi="Times New Roman" w:cs="Times New Roman"/>
        </w:rPr>
        <w:t xml:space="preserve"> and other </w:t>
      </w:r>
      <w:r>
        <w:rPr>
          <w:rFonts w:ascii="Times New Roman" w:hAnsi="Times New Roman" w:cs="Times New Roman"/>
        </w:rPr>
        <w:t>synthetic embryos</w:t>
      </w:r>
      <w:r w:rsidRPr="005B4AFE">
        <w:rPr>
          <w:rFonts w:ascii="Times New Roman" w:hAnsi="Times New Roman" w:cs="Times New Roman"/>
        </w:rPr>
        <w:t>.</w:t>
      </w:r>
    </w:p>
    <w:p w14:paraId="53DAF8C9" w14:textId="77777777" w:rsidR="00021098" w:rsidRDefault="00021098" w:rsidP="00021098">
      <w:pPr>
        <w:rPr>
          <w:rFonts w:ascii="Times New Roman" w:hAnsi="Times New Roman" w:cs="Times New Roman"/>
        </w:rPr>
      </w:pPr>
    </w:p>
    <w:p w14:paraId="12870BC4" w14:textId="77777777" w:rsidR="00021098" w:rsidRPr="008A5F3B" w:rsidRDefault="00021098" w:rsidP="00021098">
      <w:pPr>
        <w:rPr>
          <w:rFonts w:ascii="Times New Roman" w:hAnsi="Times New Roman" w:cs="Times New Roman"/>
          <w:b/>
        </w:rPr>
      </w:pPr>
      <w:r w:rsidRPr="008A5F3B">
        <w:rPr>
          <w:rFonts w:ascii="Times New Roman" w:hAnsi="Times New Roman" w:cs="Times New Roman"/>
          <w:b/>
        </w:rPr>
        <w:t>Keywords:</w:t>
      </w:r>
      <w:r>
        <w:rPr>
          <w:rFonts w:ascii="Times New Roman" w:hAnsi="Times New Roman" w:cs="Times New Roman"/>
          <w:b/>
        </w:rPr>
        <w:t xml:space="preserve"> </w:t>
      </w:r>
      <w:r w:rsidRPr="003D7064">
        <w:rPr>
          <w:rFonts w:ascii="Times New Roman" w:hAnsi="Times New Roman" w:cs="Times New Roman"/>
        </w:rPr>
        <w:t>embryo;</w:t>
      </w:r>
      <w:r>
        <w:rPr>
          <w:rFonts w:ascii="Times New Roman" w:hAnsi="Times New Roman" w:cs="Times New Roman"/>
          <w:b/>
        </w:rPr>
        <w:t xml:space="preserve"> </w:t>
      </w:r>
      <w:r>
        <w:rPr>
          <w:rFonts w:ascii="Times New Roman" w:hAnsi="Times New Roman" w:cs="Times New Roman"/>
        </w:rPr>
        <w:t xml:space="preserve">biotechnology; potentiality; research ethics; stem cell research; synthetic embryo </w:t>
      </w:r>
    </w:p>
    <w:p w14:paraId="1F98C3E1" w14:textId="77777777" w:rsidR="00021098" w:rsidRDefault="00021098" w:rsidP="00AC011F">
      <w:pPr>
        <w:rPr>
          <w:rFonts w:ascii="Times New Roman" w:hAnsi="Times New Roman" w:cs="Times New Roman"/>
        </w:rPr>
      </w:pPr>
    </w:p>
    <w:p w14:paraId="417A9C0C" w14:textId="77777777" w:rsidR="00AC011F" w:rsidRDefault="00AC011F" w:rsidP="00AC011F">
      <w:pPr>
        <w:rPr>
          <w:rFonts w:ascii="Times New Roman" w:hAnsi="Times New Roman" w:cs="Times New Roman"/>
        </w:rPr>
      </w:pPr>
    </w:p>
    <w:p w14:paraId="17C1519A" w14:textId="77777777" w:rsidR="00AC011F" w:rsidRDefault="00AC011F" w:rsidP="00AC011F">
      <w:pPr>
        <w:rPr>
          <w:rFonts w:ascii="Times New Roman" w:hAnsi="Times New Roman" w:cs="Times New Roman"/>
        </w:rPr>
      </w:pPr>
    </w:p>
    <w:p w14:paraId="3D58199E" w14:textId="77777777" w:rsidR="00AC011F" w:rsidRPr="00AC011F" w:rsidRDefault="00AC011F" w:rsidP="00AC011F">
      <w:pPr>
        <w:rPr>
          <w:rFonts w:ascii="Times New Roman" w:hAnsi="Times New Roman" w:cs="Times New Roman"/>
        </w:rPr>
      </w:pPr>
      <w:r w:rsidRPr="00AC011F">
        <w:rPr>
          <w:rFonts w:ascii="Times New Roman" w:hAnsi="Times New Roman" w:cs="Times New Roman"/>
        </w:rPr>
        <w:t>“All great scientific advances have a way of exposing the imprecision of common concepts and forcing people to rethink them.”</w:t>
      </w:r>
    </w:p>
    <w:p w14:paraId="77DB8CB9" w14:textId="77777777" w:rsidR="00AC011F" w:rsidRPr="00AC011F" w:rsidRDefault="00AC011F" w:rsidP="00AC011F">
      <w:pPr>
        <w:ind w:left="7200"/>
        <w:rPr>
          <w:rFonts w:ascii="Times New Roman" w:hAnsi="Times New Roman" w:cs="Times New Roman"/>
        </w:rPr>
      </w:pPr>
      <w:r w:rsidRPr="00AC011F">
        <w:rPr>
          <w:rFonts w:ascii="Times New Roman" w:hAnsi="Times New Roman" w:cs="Times New Roman"/>
        </w:rPr>
        <w:t xml:space="preserve">-John </w:t>
      </w:r>
      <w:proofErr w:type="spellStart"/>
      <w:r w:rsidRPr="00AC011F">
        <w:rPr>
          <w:rFonts w:ascii="Times New Roman" w:hAnsi="Times New Roman" w:cs="Times New Roman"/>
        </w:rPr>
        <w:t>Aach</w:t>
      </w:r>
      <w:proofErr w:type="spellEnd"/>
    </w:p>
    <w:p w14:paraId="430E14E4" w14:textId="77777777" w:rsidR="00AC011F" w:rsidRDefault="00AC011F" w:rsidP="00A933D2">
      <w:pPr>
        <w:spacing w:line="480" w:lineRule="auto"/>
        <w:rPr>
          <w:rFonts w:ascii="Times New Roman" w:hAnsi="Times New Roman" w:cs="Times New Roman"/>
        </w:rPr>
      </w:pPr>
    </w:p>
    <w:p w14:paraId="596A7970" w14:textId="541CA39F" w:rsidR="0021695A" w:rsidRPr="008A5F3B" w:rsidRDefault="008A5F3B" w:rsidP="008A5F3B">
      <w:pPr>
        <w:spacing w:line="480" w:lineRule="auto"/>
        <w:rPr>
          <w:rFonts w:ascii="Times New Roman" w:hAnsi="Times New Roman" w:cs="Times New Roman"/>
          <w:b/>
          <w:iCs/>
        </w:rPr>
      </w:pPr>
      <w:r w:rsidRPr="008A5F3B">
        <w:rPr>
          <w:rFonts w:ascii="Times New Roman" w:hAnsi="Times New Roman" w:cs="Times New Roman"/>
          <w:b/>
          <w:iCs/>
        </w:rPr>
        <w:t>Introduction</w:t>
      </w:r>
    </w:p>
    <w:p w14:paraId="1C1765CC" w14:textId="77777777" w:rsidR="0021695A" w:rsidRPr="008A5F3B" w:rsidRDefault="0021695A" w:rsidP="003C6162">
      <w:pPr>
        <w:spacing w:line="480" w:lineRule="auto"/>
        <w:rPr>
          <w:rFonts w:ascii="Times New Roman" w:hAnsi="Times New Roman" w:cs="Times New Roman"/>
          <w:iCs/>
        </w:rPr>
      </w:pPr>
    </w:p>
    <w:p w14:paraId="379CFF0D" w14:textId="11662284" w:rsidR="00767498" w:rsidRDefault="005A5149" w:rsidP="000F1D1F">
      <w:pPr>
        <w:spacing w:line="480" w:lineRule="auto"/>
        <w:ind w:firstLine="720"/>
        <w:rPr>
          <w:rFonts w:ascii="Times New Roman" w:hAnsi="Times New Roman" w:cs="Times New Roman"/>
        </w:rPr>
      </w:pPr>
      <w:r w:rsidRPr="00926209">
        <w:rPr>
          <w:rFonts w:ascii="Times New Roman" w:hAnsi="Times New Roman" w:cs="Times New Roman"/>
        </w:rPr>
        <w:t>Objects of biomedical research are often organized into “natural kinds”</w:t>
      </w:r>
      <w:r w:rsidR="00CB579A">
        <w:rPr>
          <w:rFonts w:ascii="Times New Roman" w:hAnsi="Times New Roman" w:cs="Times New Roman"/>
        </w:rPr>
        <w:t>—</w:t>
      </w:r>
      <w:r w:rsidRPr="00926209">
        <w:rPr>
          <w:rFonts w:ascii="Times New Roman" w:hAnsi="Times New Roman" w:cs="Times New Roman"/>
        </w:rPr>
        <w:t xml:space="preserve">e.g., human being, nonhuman animal, </w:t>
      </w:r>
      <w:r w:rsidR="008828F9" w:rsidRPr="00926209">
        <w:rPr>
          <w:rFonts w:ascii="Times New Roman" w:hAnsi="Times New Roman" w:cs="Times New Roman"/>
        </w:rPr>
        <w:t xml:space="preserve">human </w:t>
      </w:r>
      <w:r w:rsidRPr="00926209">
        <w:rPr>
          <w:rFonts w:ascii="Times New Roman" w:hAnsi="Times New Roman" w:cs="Times New Roman"/>
        </w:rPr>
        <w:t>embryo, etc.</w:t>
      </w:r>
      <w:r w:rsidR="00880972" w:rsidRPr="00926209">
        <w:rPr>
          <w:rFonts w:ascii="Times New Roman" w:hAnsi="Times New Roman" w:cs="Times New Roman"/>
        </w:rPr>
        <w:t>—that are assumed to track morally relevant properties. Grouping things</w:t>
      </w:r>
      <w:r w:rsidR="00180E6D">
        <w:rPr>
          <w:rFonts w:ascii="Times New Roman" w:hAnsi="Times New Roman" w:cs="Times New Roman"/>
        </w:rPr>
        <w:t xml:space="preserve"> together this way makes it easier</w:t>
      </w:r>
      <w:r w:rsidR="00880972" w:rsidRPr="00926209">
        <w:rPr>
          <w:rFonts w:ascii="Times New Roman" w:hAnsi="Times New Roman" w:cs="Times New Roman"/>
        </w:rPr>
        <w:t xml:space="preserve"> for </w:t>
      </w:r>
      <w:r w:rsidR="002919D0">
        <w:rPr>
          <w:rFonts w:ascii="Times New Roman" w:hAnsi="Times New Roman" w:cs="Times New Roman"/>
        </w:rPr>
        <w:t xml:space="preserve">ethics committees </w:t>
      </w:r>
      <w:r w:rsidR="00880972" w:rsidRPr="00926209">
        <w:rPr>
          <w:rFonts w:ascii="Times New Roman" w:hAnsi="Times New Roman" w:cs="Times New Roman"/>
        </w:rPr>
        <w:t xml:space="preserve">to recycle moral considerations: once </w:t>
      </w:r>
      <w:r w:rsidR="00180E6D">
        <w:rPr>
          <w:rFonts w:ascii="Times New Roman" w:hAnsi="Times New Roman" w:cs="Times New Roman"/>
        </w:rPr>
        <w:t>the committee</w:t>
      </w:r>
      <w:r w:rsidR="00880972" w:rsidRPr="00926209">
        <w:rPr>
          <w:rFonts w:ascii="Times New Roman" w:hAnsi="Times New Roman" w:cs="Times New Roman"/>
        </w:rPr>
        <w:t xml:space="preserve"> know</w:t>
      </w:r>
      <w:r w:rsidR="00180E6D">
        <w:rPr>
          <w:rFonts w:ascii="Times New Roman" w:hAnsi="Times New Roman" w:cs="Times New Roman"/>
        </w:rPr>
        <w:t>s</w:t>
      </w:r>
      <w:r w:rsidR="00880972" w:rsidRPr="00926209">
        <w:rPr>
          <w:rFonts w:ascii="Times New Roman" w:hAnsi="Times New Roman" w:cs="Times New Roman"/>
        </w:rPr>
        <w:t xml:space="preserve"> which category an object belongs to, </w:t>
      </w:r>
      <w:r w:rsidR="00180E6D">
        <w:rPr>
          <w:rFonts w:ascii="Times New Roman" w:hAnsi="Times New Roman" w:cs="Times New Roman"/>
        </w:rPr>
        <w:t>it</w:t>
      </w:r>
      <w:r w:rsidR="00880972" w:rsidRPr="00926209">
        <w:rPr>
          <w:rFonts w:ascii="Times New Roman" w:hAnsi="Times New Roman" w:cs="Times New Roman"/>
        </w:rPr>
        <w:t xml:space="preserve"> </w:t>
      </w:r>
      <w:r w:rsidR="002919D0">
        <w:rPr>
          <w:rFonts w:ascii="Times New Roman" w:hAnsi="Times New Roman" w:cs="Times New Roman"/>
        </w:rPr>
        <w:t>may</w:t>
      </w:r>
      <w:r w:rsidR="00880972" w:rsidRPr="00926209">
        <w:rPr>
          <w:rFonts w:ascii="Times New Roman" w:hAnsi="Times New Roman" w:cs="Times New Roman"/>
        </w:rPr>
        <w:t xml:space="preserve"> apply to </w:t>
      </w:r>
      <w:r w:rsidR="00CB579A">
        <w:rPr>
          <w:rFonts w:ascii="Times New Roman" w:hAnsi="Times New Roman" w:cs="Times New Roman"/>
        </w:rPr>
        <w:t>that object</w:t>
      </w:r>
      <w:r w:rsidR="00880972" w:rsidRPr="00926209">
        <w:rPr>
          <w:rFonts w:ascii="Times New Roman" w:hAnsi="Times New Roman" w:cs="Times New Roman"/>
        </w:rPr>
        <w:t xml:space="preserve"> the considerations </w:t>
      </w:r>
      <w:r w:rsidR="00CB579A">
        <w:rPr>
          <w:rFonts w:ascii="Times New Roman" w:hAnsi="Times New Roman" w:cs="Times New Roman"/>
        </w:rPr>
        <w:t>of</w:t>
      </w:r>
      <w:r w:rsidR="00880972" w:rsidRPr="00926209">
        <w:rPr>
          <w:rFonts w:ascii="Times New Roman" w:hAnsi="Times New Roman" w:cs="Times New Roman"/>
        </w:rPr>
        <w:t xml:space="preserve"> other</w:t>
      </w:r>
      <w:r w:rsidR="00E3615C">
        <w:rPr>
          <w:rFonts w:ascii="Times New Roman" w:hAnsi="Times New Roman" w:cs="Times New Roman"/>
        </w:rPr>
        <w:t>s</w:t>
      </w:r>
      <w:r w:rsidR="00880972" w:rsidRPr="00926209">
        <w:rPr>
          <w:rFonts w:ascii="Times New Roman" w:hAnsi="Times New Roman" w:cs="Times New Roman"/>
        </w:rPr>
        <w:t xml:space="preserve"> in that category</w:t>
      </w:r>
      <w:r w:rsidR="008828F9" w:rsidRPr="00926209">
        <w:rPr>
          <w:rFonts w:ascii="Times New Roman" w:hAnsi="Times New Roman" w:cs="Times New Roman"/>
        </w:rPr>
        <w:t xml:space="preserve"> to arrive at morally appropriate judgment</w:t>
      </w:r>
      <w:r w:rsidR="003F4571">
        <w:rPr>
          <w:rFonts w:ascii="Times New Roman" w:hAnsi="Times New Roman" w:cs="Times New Roman"/>
        </w:rPr>
        <w:t>s</w:t>
      </w:r>
      <w:r w:rsidR="00880972" w:rsidRPr="00926209">
        <w:rPr>
          <w:rFonts w:ascii="Times New Roman" w:hAnsi="Times New Roman" w:cs="Times New Roman"/>
        </w:rPr>
        <w:t>.</w:t>
      </w:r>
      <w:r w:rsidR="008828F9" w:rsidRPr="00926209">
        <w:rPr>
          <w:rFonts w:ascii="Times New Roman" w:hAnsi="Times New Roman" w:cs="Times New Roman"/>
        </w:rPr>
        <w:t xml:space="preserve"> But every once in a while, a</w:t>
      </w:r>
      <w:r w:rsidR="00CB579A">
        <w:rPr>
          <w:rFonts w:ascii="Times New Roman" w:hAnsi="Times New Roman" w:cs="Times New Roman"/>
        </w:rPr>
        <w:t>n</w:t>
      </w:r>
      <w:r w:rsidR="002919D0">
        <w:rPr>
          <w:rFonts w:ascii="Times New Roman" w:hAnsi="Times New Roman" w:cs="Times New Roman"/>
        </w:rPr>
        <w:t xml:space="preserve"> </w:t>
      </w:r>
      <w:r w:rsidR="008828F9" w:rsidRPr="00926209">
        <w:rPr>
          <w:rFonts w:ascii="Times New Roman" w:hAnsi="Times New Roman" w:cs="Times New Roman"/>
        </w:rPr>
        <w:t xml:space="preserve">ethics committee is faced with an object </w:t>
      </w:r>
      <w:r w:rsidR="00C015D3">
        <w:rPr>
          <w:rFonts w:ascii="Times New Roman" w:hAnsi="Times New Roman" w:cs="Times New Roman"/>
        </w:rPr>
        <w:t>that doesn’t fit nicely into an</w:t>
      </w:r>
      <w:r w:rsidR="008828F9" w:rsidRPr="00926209">
        <w:rPr>
          <w:rFonts w:ascii="Times New Roman" w:hAnsi="Times New Roman" w:cs="Times New Roman"/>
        </w:rPr>
        <w:t xml:space="preserve"> existing category</w:t>
      </w:r>
      <w:r w:rsidR="00CB579A">
        <w:rPr>
          <w:rFonts w:ascii="Times New Roman" w:hAnsi="Times New Roman" w:cs="Times New Roman"/>
        </w:rPr>
        <w:t xml:space="preserve"> and </w:t>
      </w:r>
      <w:r w:rsidR="00CB579A">
        <w:rPr>
          <w:rFonts w:ascii="Times New Roman" w:hAnsi="Times New Roman" w:cs="Times New Roman"/>
        </w:rPr>
        <w:lastRenderedPageBreak/>
        <w:t>must therefore re-think its moral status</w:t>
      </w:r>
      <w:r w:rsidR="008828F9" w:rsidRPr="00926209">
        <w:rPr>
          <w:rFonts w:ascii="Times New Roman" w:hAnsi="Times New Roman" w:cs="Times New Roman"/>
        </w:rPr>
        <w:t xml:space="preserve">.  This is currently </w:t>
      </w:r>
      <w:r w:rsidR="00CB579A">
        <w:rPr>
          <w:rFonts w:ascii="Times New Roman" w:hAnsi="Times New Roman" w:cs="Times New Roman"/>
        </w:rPr>
        <w:t>occurring</w:t>
      </w:r>
      <w:r w:rsidR="008828F9" w:rsidRPr="00926209">
        <w:rPr>
          <w:rFonts w:ascii="Times New Roman" w:hAnsi="Times New Roman" w:cs="Times New Roman"/>
        </w:rPr>
        <w:t xml:space="preserve"> with the “</w:t>
      </w:r>
      <w:proofErr w:type="spellStart"/>
      <w:r w:rsidR="008828F9" w:rsidRPr="00926209">
        <w:rPr>
          <w:rFonts w:ascii="Times New Roman" w:hAnsi="Times New Roman" w:cs="Times New Roman"/>
        </w:rPr>
        <w:t>gastruloid</w:t>
      </w:r>
      <w:proofErr w:type="spellEnd"/>
      <w:r w:rsidR="008828F9" w:rsidRPr="00926209">
        <w:rPr>
          <w:rFonts w:ascii="Times New Roman" w:hAnsi="Times New Roman" w:cs="Times New Roman"/>
        </w:rPr>
        <w:t>,”</w:t>
      </w:r>
      <w:r w:rsidR="00767498">
        <w:rPr>
          <w:rStyle w:val="FootnoteReference"/>
          <w:rFonts w:ascii="Times New Roman" w:hAnsi="Times New Roman" w:cs="Times New Roman"/>
        </w:rPr>
        <w:footnoteReference w:id="1"/>
      </w:r>
      <w:r w:rsidR="00767498" w:rsidRPr="00926209">
        <w:rPr>
          <w:rFonts w:ascii="Times New Roman" w:hAnsi="Times New Roman" w:cs="Times New Roman"/>
        </w:rPr>
        <w:t xml:space="preserve"> which is a self-assembling blob of cells that resembles a </w:t>
      </w:r>
      <w:r w:rsidR="00767498">
        <w:rPr>
          <w:rFonts w:ascii="Times New Roman" w:hAnsi="Times New Roman" w:cs="Times New Roman"/>
        </w:rPr>
        <w:t xml:space="preserve">gastrulating </w:t>
      </w:r>
      <w:r w:rsidR="00767498" w:rsidRPr="00926209">
        <w:rPr>
          <w:rFonts w:ascii="Times New Roman" w:hAnsi="Times New Roman" w:cs="Times New Roman"/>
        </w:rPr>
        <w:t>human embryo.</w:t>
      </w:r>
      <w:r w:rsidR="00767498" w:rsidRPr="00926209">
        <w:rPr>
          <w:rStyle w:val="FootnoteReference"/>
          <w:rFonts w:ascii="Times New Roman" w:hAnsi="Times New Roman" w:cs="Times New Roman"/>
        </w:rPr>
        <w:footnoteReference w:id="2"/>
      </w:r>
      <w:r w:rsidR="00767498">
        <w:rPr>
          <w:rFonts w:ascii="Times New Roman" w:hAnsi="Times New Roman" w:cs="Times New Roman"/>
        </w:rPr>
        <w:t xml:space="preserve"> If </w:t>
      </w:r>
      <w:proofErr w:type="spellStart"/>
      <w:r w:rsidR="00767498">
        <w:rPr>
          <w:rFonts w:ascii="Times New Roman" w:hAnsi="Times New Roman" w:cs="Times New Roman"/>
        </w:rPr>
        <w:t>gastruloids</w:t>
      </w:r>
      <w:proofErr w:type="spellEnd"/>
      <w:r w:rsidR="00767498">
        <w:rPr>
          <w:rFonts w:ascii="Times New Roman" w:hAnsi="Times New Roman" w:cs="Times New Roman"/>
        </w:rPr>
        <w:t xml:space="preserve"> sufficiently resemble their embryonic counterparts and thereby belong to the category of embryos, ethics committees can use the latter’s guidelines to determine how the former should be treated. There is significant uncertainty, however, about whether </w:t>
      </w:r>
      <w:proofErr w:type="spellStart"/>
      <w:r w:rsidR="00767498">
        <w:rPr>
          <w:rFonts w:ascii="Times New Roman" w:hAnsi="Times New Roman" w:cs="Times New Roman"/>
        </w:rPr>
        <w:t>gastruloids</w:t>
      </w:r>
      <w:proofErr w:type="spellEnd"/>
      <w:r w:rsidR="00767498">
        <w:rPr>
          <w:rFonts w:ascii="Times New Roman" w:hAnsi="Times New Roman" w:cs="Times New Roman"/>
        </w:rPr>
        <w:t xml:space="preserve"> do in fact sufficiently resemble embryos, with a number of bioethicists and scientists recommending that we pause to determine whether </w:t>
      </w:r>
      <w:proofErr w:type="spellStart"/>
      <w:r w:rsidR="00767498">
        <w:rPr>
          <w:rFonts w:ascii="Times New Roman" w:hAnsi="Times New Roman" w:cs="Times New Roman"/>
        </w:rPr>
        <w:t>gastruloids</w:t>
      </w:r>
      <w:proofErr w:type="spellEnd"/>
      <w:r w:rsidR="00767498">
        <w:rPr>
          <w:rFonts w:ascii="Times New Roman" w:hAnsi="Times New Roman" w:cs="Times New Roman"/>
        </w:rPr>
        <w:t xml:space="preserve"> really should be grouped with embryos and thereby inherit their moral status. (S</w:t>
      </w:r>
      <w:r w:rsidR="00767498" w:rsidRPr="00926209">
        <w:rPr>
          <w:rFonts w:ascii="Times New Roman" w:hAnsi="Times New Roman" w:cs="Times New Roman"/>
        </w:rPr>
        <w:t xml:space="preserve">ee, for example, </w:t>
      </w:r>
      <w:proofErr w:type="spellStart"/>
      <w:r w:rsidR="00767498" w:rsidRPr="00926209">
        <w:rPr>
          <w:rFonts w:ascii="Times New Roman" w:hAnsi="Times New Roman" w:cs="Times New Roman"/>
        </w:rPr>
        <w:t>Denker</w:t>
      </w:r>
      <w:proofErr w:type="spellEnd"/>
      <w:r w:rsidR="00767498" w:rsidRPr="00926209">
        <w:rPr>
          <w:rFonts w:ascii="Times New Roman" w:hAnsi="Times New Roman" w:cs="Times New Roman"/>
        </w:rPr>
        <w:t xml:space="preserve"> 2014; </w:t>
      </w:r>
      <w:r w:rsidR="00767498">
        <w:rPr>
          <w:rFonts w:ascii="Times New Roman" w:hAnsi="Times New Roman" w:cs="Times New Roman"/>
        </w:rPr>
        <w:t xml:space="preserve">Hurlbut et al. 2017; </w:t>
      </w:r>
      <w:r w:rsidR="00767498" w:rsidRPr="00926209">
        <w:rPr>
          <w:rFonts w:ascii="Times New Roman" w:hAnsi="Times New Roman" w:cs="Times New Roman"/>
        </w:rPr>
        <w:t xml:space="preserve">Hyun et al. 2016; </w:t>
      </w:r>
      <w:proofErr w:type="spellStart"/>
      <w:r w:rsidR="00767498" w:rsidRPr="00926209">
        <w:rPr>
          <w:rFonts w:ascii="Times New Roman" w:hAnsi="Times New Roman" w:cs="Times New Roman"/>
        </w:rPr>
        <w:t>Pera</w:t>
      </w:r>
      <w:proofErr w:type="spellEnd"/>
      <w:r w:rsidR="00767498" w:rsidRPr="00926209">
        <w:rPr>
          <w:rFonts w:ascii="Times New Roman" w:hAnsi="Times New Roman" w:cs="Times New Roman"/>
        </w:rPr>
        <w:t xml:space="preserve"> et al. 2015</w:t>
      </w:r>
      <w:r w:rsidR="00767498">
        <w:rPr>
          <w:rFonts w:ascii="Times New Roman" w:hAnsi="Times New Roman" w:cs="Times New Roman"/>
        </w:rPr>
        <w:t xml:space="preserve">; </w:t>
      </w:r>
      <w:proofErr w:type="spellStart"/>
      <w:r w:rsidR="00767498">
        <w:rPr>
          <w:rFonts w:ascii="Times New Roman" w:hAnsi="Times New Roman" w:cs="Times New Roman"/>
        </w:rPr>
        <w:t>Rivron</w:t>
      </w:r>
      <w:proofErr w:type="spellEnd"/>
      <w:r w:rsidR="00767498">
        <w:rPr>
          <w:rFonts w:ascii="Times New Roman" w:hAnsi="Times New Roman" w:cs="Times New Roman"/>
        </w:rPr>
        <w:t xml:space="preserve"> et al. 2018</w:t>
      </w:r>
      <w:r w:rsidR="00767498" w:rsidRPr="00926209">
        <w:rPr>
          <w:rFonts w:ascii="Times New Roman" w:hAnsi="Times New Roman" w:cs="Times New Roman"/>
        </w:rPr>
        <w:t>).</w:t>
      </w:r>
      <w:r w:rsidR="00767498" w:rsidRPr="00926209">
        <w:rPr>
          <w:rStyle w:val="FootnoteReference"/>
          <w:rFonts w:ascii="Times New Roman" w:hAnsi="Times New Roman" w:cs="Times New Roman"/>
        </w:rPr>
        <w:footnoteReference w:id="3"/>
      </w:r>
      <w:r w:rsidR="00767498">
        <w:rPr>
          <w:rFonts w:ascii="Times New Roman" w:hAnsi="Times New Roman" w:cs="Times New Roman"/>
        </w:rPr>
        <w:t xml:space="preserve"> </w:t>
      </w:r>
      <w:bookmarkStart w:id="0" w:name="_GoBack"/>
      <w:bookmarkEnd w:id="0"/>
    </w:p>
    <w:p w14:paraId="47AD4325" w14:textId="4DC8400C" w:rsidR="00767498" w:rsidRDefault="00767498">
      <w:pPr>
        <w:spacing w:line="480" w:lineRule="auto"/>
        <w:ind w:firstLine="720"/>
        <w:rPr>
          <w:rFonts w:ascii="Times New Roman" w:hAnsi="Times New Roman" w:cs="Times New Roman"/>
        </w:rPr>
      </w:pPr>
      <w:r>
        <w:rPr>
          <w:rFonts w:ascii="Times New Roman" w:hAnsi="Times New Roman" w:cs="Times New Roman"/>
        </w:rPr>
        <w:t xml:space="preserve">While I agree that </w:t>
      </w:r>
      <w:proofErr w:type="spellStart"/>
      <w:r>
        <w:rPr>
          <w:rFonts w:ascii="Times New Roman" w:hAnsi="Times New Roman" w:cs="Times New Roman"/>
        </w:rPr>
        <w:t>gastr</w:t>
      </w:r>
      <w:r w:rsidR="00401C0A">
        <w:rPr>
          <w:rFonts w:ascii="Times New Roman" w:hAnsi="Times New Roman" w:cs="Times New Roman"/>
        </w:rPr>
        <w:t>uloids</w:t>
      </w:r>
      <w:proofErr w:type="spellEnd"/>
      <w:r w:rsidR="00401C0A">
        <w:rPr>
          <w:rFonts w:ascii="Times New Roman" w:hAnsi="Times New Roman" w:cs="Times New Roman"/>
        </w:rPr>
        <w:t xml:space="preserve"> (</w:t>
      </w:r>
      <w:r w:rsidR="00D14016">
        <w:rPr>
          <w:rFonts w:ascii="Times New Roman" w:hAnsi="Times New Roman" w:cs="Times New Roman"/>
        </w:rPr>
        <w:t>and synthetic embryos more broadly</w:t>
      </w:r>
      <w:r w:rsidR="00401C0A">
        <w:rPr>
          <w:rFonts w:ascii="Times New Roman" w:hAnsi="Times New Roman" w:cs="Times New Roman"/>
        </w:rPr>
        <w:t>)</w:t>
      </w:r>
      <w:r>
        <w:rPr>
          <w:rFonts w:ascii="Times New Roman" w:hAnsi="Times New Roman" w:cs="Times New Roman"/>
        </w:rPr>
        <w:t xml:space="preserve"> present significant moral quandaries that need to be considered anew, I will argue that approaching such questions by attempting to determine whether </w:t>
      </w:r>
      <w:proofErr w:type="spellStart"/>
      <w:r w:rsidR="00401C0A">
        <w:rPr>
          <w:rFonts w:ascii="Times New Roman" w:hAnsi="Times New Roman" w:cs="Times New Roman"/>
        </w:rPr>
        <w:t>gastruloids</w:t>
      </w:r>
      <w:proofErr w:type="spellEnd"/>
      <w:r>
        <w:rPr>
          <w:rFonts w:ascii="Times New Roman" w:hAnsi="Times New Roman" w:cs="Times New Roman"/>
        </w:rPr>
        <w:t xml:space="preserve"> belong to the same moral category as embryos is a mistake. There is no non-absurd definition of ‘embryo’</w:t>
      </w:r>
      <w:r w:rsidR="00B64377">
        <w:rPr>
          <w:rStyle w:val="FootnoteReference"/>
          <w:rFonts w:ascii="Times New Roman" w:hAnsi="Times New Roman" w:cs="Times New Roman"/>
        </w:rPr>
        <w:footnoteReference w:id="4"/>
      </w:r>
      <w:r>
        <w:rPr>
          <w:rFonts w:ascii="Times New Roman" w:hAnsi="Times New Roman" w:cs="Times New Roman"/>
        </w:rPr>
        <w:t xml:space="preserve"> and without a well-defined comparison class, asking whether </w:t>
      </w:r>
      <w:proofErr w:type="spellStart"/>
      <w:r>
        <w:rPr>
          <w:rFonts w:ascii="Times New Roman" w:hAnsi="Times New Roman" w:cs="Times New Roman"/>
        </w:rPr>
        <w:t>gastruloids</w:t>
      </w:r>
      <w:proofErr w:type="spellEnd"/>
      <w:r w:rsidR="00401C0A">
        <w:rPr>
          <w:rFonts w:ascii="Times New Roman" w:hAnsi="Times New Roman" w:cs="Times New Roman"/>
        </w:rPr>
        <w:t xml:space="preserve"> </w:t>
      </w:r>
      <w:r>
        <w:rPr>
          <w:rFonts w:ascii="Times New Roman" w:hAnsi="Times New Roman" w:cs="Times New Roman"/>
        </w:rPr>
        <w:lastRenderedPageBreak/>
        <w:t>belong to the morally relevant class of things we call embryos is to ask a question without an answer. What’s the alternative? A better approach needs to avoid what I’ll refer to as “the potentiality trap” and, instead, rely on the emergence of morally salient facts about</w:t>
      </w:r>
      <w:r w:rsidR="00401C0A">
        <w:rPr>
          <w:rFonts w:ascii="Times New Roman" w:hAnsi="Times New Roman" w:cs="Times New Roman"/>
        </w:rPr>
        <w:t xml:space="preserve"> synthetic embryos</w:t>
      </w:r>
      <w:r>
        <w:rPr>
          <w:rFonts w:ascii="Times New Roman" w:hAnsi="Times New Roman" w:cs="Times New Roman"/>
        </w:rPr>
        <w:t xml:space="preserve">. By considering the emergence of such facts, we’ll be in a better position to think about how </w:t>
      </w:r>
      <w:proofErr w:type="spellStart"/>
      <w:r>
        <w:rPr>
          <w:rFonts w:ascii="Times New Roman" w:hAnsi="Times New Roman" w:cs="Times New Roman"/>
        </w:rPr>
        <w:t>gastruloids</w:t>
      </w:r>
      <w:proofErr w:type="spellEnd"/>
      <w:r>
        <w:rPr>
          <w:rFonts w:ascii="Times New Roman" w:hAnsi="Times New Roman" w:cs="Times New Roman"/>
        </w:rPr>
        <w:t xml:space="preserve"> </w:t>
      </w:r>
      <w:r w:rsidR="00401C0A">
        <w:rPr>
          <w:rFonts w:ascii="Times New Roman" w:hAnsi="Times New Roman" w:cs="Times New Roman"/>
        </w:rPr>
        <w:t>and other synthetic embryos</w:t>
      </w:r>
      <w:r>
        <w:rPr>
          <w:rFonts w:ascii="Times New Roman" w:hAnsi="Times New Roman" w:cs="Times New Roman"/>
        </w:rPr>
        <w:t xml:space="preserve"> should be treated, since observations about morally salient facts will be our deliberative guide rather than a poorly defined comparison class. </w:t>
      </w:r>
    </w:p>
    <w:p w14:paraId="5401E6D6" w14:textId="219D126A" w:rsidR="00767498" w:rsidRDefault="00767498" w:rsidP="00CD3BEF">
      <w:pPr>
        <w:spacing w:line="480" w:lineRule="auto"/>
        <w:ind w:firstLine="720"/>
        <w:rPr>
          <w:rFonts w:ascii="Times New Roman" w:hAnsi="Times New Roman" w:cs="Times New Roman"/>
        </w:rPr>
      </w:pPr>
      <w:r>
        <w:rPr>
          <w:rFonts w:ascii="Times New Roman" w:hAnsi="Times New Roman" w:cs="Times New Roman"/>
        </w:rPr>
        <w:t xml:space="preserve">Here’s how the paper will unfold. In Sections 2 and 3, I explain the source of our problem, which is using the notion of potentiality to define the concept of an ‘embryo’. I review arguments used to support this definition and consider both old and new critiques of them. As I see it, the main problem with relying on potentiality to define the concept of an embryo is that it’s nearly impossible to avoid the threat of </w:t>
      </w:r>
      <w:proofErr w:type="spellStart"/>
      <w:r w:rsidRPr="00926209">
        <w:rPr>
          <w:rFonts w:ascii="Times New Roman" w:hAnsi="Times New Roman" w:cs="Times New Roman"/>
          <w:i/>
        </w:rPr>
        <w:t>reductio</w:t>
      </w:r>
      <w:proofErr w:type="spellEnd"/>
      <w:r w:rsidRPr="00926209">
        <w:rPr>
          <w:rFonts w:ascii="Times New Roman" w:hAnsi="Times New Roman" w:cs="Times New Roman"/>
          <w:i/>
        </w:rPr>
        <w:t xml:space="preserve"> ad absurdum</w:t>
      </w:r>
      <w:r>
        <w:rPr>
          <w:rFonts w:ascii="Times New Roman" w:hAnsi="Times New Roman" w:cs="Times New Roman"/>
        </w:rPr>
        <w:t xml:space="preserve">. I call this the potentiality trap and, in Section 4, argue that it should be avoided when formulating guidelines for the ethical treatment of </w:t>
      </w:r>
      <w:r w:rsidR="00401C0A">
        <w:rPr>
          <w:rFonts w:ascii="Times New Roman" w:hAnsi="Times New Roman" w:cs="Times New Roman"/>
        </w:rPr>
        <w:t>synthetic embryos</w:t>
      </w:r>
      <w:r>
        <w:rPr>
          <w:rFonts w:ascii="Times New Roman" w:hAnsi="Times New Roman" w:cs="Times New Roman"/>
        </w:rPr>
        <w:t xml:space="preserve">. To illustrate, I provide an example that shows how to spot and avoid the trap that is my concern.  I conclude with a summary of my argument. </w:t>
      </w:r>
    </w:p>
    <w:p w14:paraId="468D9D39" w14:textId="77777777" w:rsidR="00767498" w:rsidRDefault="00767498" w:rsidP="00CD3BEF">
      <w:pPr>
        <w:spacing w:line="480" w:lineRule="auto"/>
        <w:ind w:firstLine="720"/>
        <w:rPr>
          <w:rFonts w:ascii="Times New Roman" w:hAnsi="Times New Roman" w:cs="Times New Roman"/>
        </w:rPr>
      </w:pPr>
    </w:p>
    <w:p w14:paraId="7D2D7C6C" w14:textId="6BDDD869" w:rsidR="00767498" w:rsidRPr="008A5F3B" w:rsidRDefault="00D351B8" w:rsidP="008A5F3B">
      <w:pPr>
        <w:spacing w:line="480" w:lineRule="auto"/>
        <w:rPr>
          <w:rFonts w:ascii="Times New Roman" w:hAnsi="Times New Roman" w:cs="Times New Roman"/>
          <w:b/>
        </w:rPr>
      </w:pPr>
      <w:r>
        <w:rPr>
          <w:rFonts w:ascii="Times New Roman" w:hAnsi="Times New Roman" w:cs="Times New Roman"/>
          <w:b/>
        </w:rPr>
        <w:t>Categorizing by r</w:t>
      </w:r>
      <w:r w:rsidR="00767498" w:rsidRPr="008A5F3B">
        <w:rPr>
          <w:rFonts w:ascii="Times New Roman" w:hAnsi="Times New Roman" w:cs="Times New Roman"/>
          <w:b/>
        </w:rPr>
        <w:t>esemblance</w:t>
      </w:r>
    </w:p>
    <w:p w14:paraId="4AC19A75" w14:textId="77777777" w:rsidR="00767498" w:rsidRPr="008A5F3B" w:rsidRDefault="00767498" w:rsidP="0021695A">
      <w:pPr>
        <w:spacing w:line="480" w:lineRule="auto"/>
        <w:jc w:val="center"/>
        <w:rPr>
          <w:rFonts w:ascii="Times New Roman" w:hAnsi="Times New Roman" w:cs="Times New Roman"/>
        </w:rPr>
      </w:pPr>
    </w:p>
    <w:p w14:paraId="05FE20CF" w14:textId="59B5C82E" w:rsidR="00767498" w:rsidRDefault="00767498" w:rsidP="00083C73">
      <w:pPr>
        <w:spacing w:line="480" w:lineRule="auto"/>
        <w:ind w:firstLine="720"/>
        <w:rPr>
          <w:rFonts w:ascii="Times New Roman" w:hAnsi="Times New Roman" w:cs="Times New Roman"/>
        </w:rPr>
      </w:pPr>
      <w:r w:rsidRPr="00926209">
        <w:rPr>
          <w:rFonts w:ascii="Times New Roman" w:hAnsi="Times New Roman" w:cs="Times New Roman"/>
        </w:rPr>
        <w:t xml:space="preserve">Whether </w:t>
      </w:r>
      <w:r>
        <w:rPr>
          <w:rFonts w:ascii="Times New Roman" w:hAnsi="Times New Roman" w:cs="Times New Roman"/>
        </w:rPr>
        <w:t>a clump of cells</w:t>
      </w:r>
      <w:r w:rsidRPr="00926209">
        <w:rPr>
          <w:rFonts w:ascii="Times New Roman" w:hAnsi="Times New Roman" w:cs="Times New Roman"/>
        </w:rPr>
        <w:t xml:space="preserve"> is an embryo</w:t>
      </w:r>
      <w:r>
        <w:rPr>
          <w:rFonts w:ascii="Times New Roman" w:hAnsi="Times New Roman" w:cs="Times New Roman"/>
        </w:rPr>
        <w:t xml:space="preserve"> </w:t>
      </w:r>
      <w:r w:rsidRPr="00926209">
        <w:rPr>
          <w:rFonts w:ascii="Times New Roman" w:hAnsi="Times New Roman" w:cs="Times New Roman"/>
        </w:rPr>
        <w:t xml:space="preserve">determines what can be done to it for the sake of research. </w:t>
      </w:r>
      <w:r>
        <w:rPr>
          <w:rFonts w:ascii="Times New Roman" w:hAnsi="Times New Roman" w:cs="Times New Roman"/>
        </w:rPr>
        <w:t>While</w:t>
      </w:r>
      <w:r w:rsidRPr="00926209">
        <w:rPr>
          <w:rFonts w:ascii="Times New Roman" w:hAnsi="Times New Roman" w:cs="Times New Roman"/>
        </w:rPr>
        <w:t xml:space="preserve"> most countries allow </w:t>
      </w:r>
      <w:r>
        <w:rPr>
          <w:rFonts w:ascii="Times New Roman" w:hAnsi="Times New Roman" w:cs="Times New Roman"/>
        </w:rPr>
        <w:t xml:space="preserve">for </w:t>
      </w:r>
      <w:r w:rsidRPr="00926209">
        <w:rPr>
          <w:rFonts w:ascii="Times New Roman" w:hAnsi="Times New Roman" w:cs="Times New Roman"/>
        </w:rPr>
        <w:t>research on surplus embryos, many</w:t>
      </w:r>
      <w:r>
        <w:rPr>
          <w:rFonts w:ascii="Times New Roman" w:hAnsi="Times New Roman" w:cs="Times New Roman"/>
        </w:rPr>
        <w:t xml:space="preserve"> countries</w:t>
      </w:r>
      <w:r w:rsidRPr="00926209">
        <w:rPr>
          <w:rFonts w:ascii="Times New Roman" w:hAnsi="Times New Roman" w:cs="Times New Roman"/>
        </w:rPr>
        <w:t xml:space="preserve"> categorically prohibit the</w:t>
      </w:r>
      <w:r>
        <w:rPr>
          <w:rFonts w:ascii="Times New Roman" w:hAnsi="Times New Roman" w:cs="Times New Roman"/>
        </w:rPr>
        <w:t>ir creation for the exclusive purpose of research</w:t>
      </w:r>
      <w:r w:rsidRPr="00926209">
        <w:rPr>
          <w:rFonts w:ascii="Times New Roman" w:hAnsi="Times New Roman" w:cs="Times New Roman"/>
        </w:rPr>
        <w:t xml:space="preserve">. </w:t>
      </w:r>
      <w:r>
        <w:rPr>
          <w:rFonts w:ascii="Times New Roman" w:hAnsi="Times New Roman" w:cs="Times New Roman"/>
        </w:rPr>
        <w:t xml:space="preserve">Similarly, determining whether something is an embryo has implications for funding. In </w:t>
      </w:r>
      <w:r>
        <w:rPr>
          <w:rFonts w:ascii="Times New Roman" w:hAnsi="Times New Roman" w:cs="Times New Roman"/>
        </w:rPr>
        <w:lastRenderedPageBreak/>
        <w:t>the U.S., for example, T</w:t>
      </w:r>
      <w:r w:rsidRPr="00926209">
        <w:rPr>
          <w:rFonts w:ascii="Times New Roman" w:hAnsi="Times New Roman" w:cs="Times New Roman"/>
        </w:rPr>
        <w:t xml:space="preserve">he National Institutes of Health are currently prohibited from </w:t>
      </w:r>
      <w:r>
        <w:rPr>
          <w:rFonts w:ascii="Times New Roman" w:hAnsi="Times New Roman" w:cs="Times New Roman"/>
        </w:rPr>
        <w:t>supporting</w:t>
      </w:r>
      <w:r w:rsidRPr="00926209">
        <w:rPr>
          <w:rFonts w:ascii="Times New Roman" w:hAnsi="Times New Roman" w:cs="Times New Roman"/>
        </w:rPr>
        <w:t xml:space="preserve"> research involving entities that fall within the “statutory definition of a human embryo” (</w:t>
      </w:r>
      <w:proofErr w:type="spellStart"/>
      <w:r w:rsidRPr="00926209">
        <w:rPr>
          <w:rFonts w:ascii="Times New Roman" w:hAnsi="Times New Roman" w:cs="Times New Roman"/>
        </w:rPr>
        <w:t>Regaldo</w:t>
      </w:r>
      <w:proofErr w:type="spellEnd"/>
      <w:r w:rsidRPr="00926209">
        <w:rPr>
          <w:rFonts w:ascii="Times New Roman" w:hAnsi="Times New Roman" w:cs="Times New Roman"/>
        </w:rPr>
        <w:t xml:space="preserve"> 2017). The problem</w:t>
      </w:r>
      <w:r>
        <w:rPr>
          <w:rFonts w:ascii="Times New Roman" w:hAnsi="Times New Roman" w:cs="Times New Roman"/>
        </w:rPr>
        <w:t xml:space="preserve"> in both cases, however,</w:t>
      </w:r>
      <w:r w:rsidRPr="00926209">
        <w:rPr>
          <w:rFonts w:ascii="Times New Roman" w:hAnsi="Times New Roman" w:cs="Times New Roman"/>
        </w:rPr>
        <w:t xml:space="preserve"> is </w:t>
      </w:r>
      <w:r>
        <w:rPr>
          <w:rFonts w:ascii="Times New Roman" w:hAnsi="Times New Roman" w:cs="Times New Roman"/>
        </w:rPr>
        <w:t>delimiting</w:t>
      </w:r>
      <w:r w:rsidRPr="00926209">
        <w:rPr>
          <w:rFonts w:ascii="Times New Roman" w:hAnsi="Times New Roman" w:cs="Times New Roman"/>
        </w:rPr>
        <w:t xml:space="preserve"> the</w:t>
      </w:r>
      <w:r>
        <w:rPr>
          <w:rFonts w:ascii="Times New Roman" w:hAnsi="Times New Roman" w:cs="Times New Roman"/>
        </w:rPr>
        <w:t xml:space="preserve"> range of</w:t>
      </w:r>
      <w:r w:rsidRPr="00926209">
        <w:rPr>
          <w:rFonts w:ascii="Times New Roman" w:hAnsi="Times New Roman" w:cs="Times New Roman"/>
        </w:rPr>
        <w:t xml:space="preserve"> objects that fall (or ought to fall) within th</w:t>
      </w:r>
      <w:r>
        <w:rPr>
          <w:rFonts w:ascii="Times New Roman" w:hAnsi="Times New Roman" w:cs="Times New Roman"/>
        </w:rPr>
        <w:t>e</w:t>
      </w:r>
      <w:r w:rsidRPr="00926209">
        <w:rPr>
          <w:rFonts w:ascii="Times New Roman" w:hAnsi="Times New Roman" w:cs="Times New Roman"/>
        </w:rPr>
        <w:t xml:space="preserve"> statutory definition.</w:t>
      </w:r>
      <w:r w:rsidRPr="00926209">
        <w:rPr>
          <w:rStyle w:val="FootnoteReference"/>
          <w:rFonts w:ascii="Times New Roman" w:hAnsi="Times New Roman" w:cs="Times New Roman"/>
        </w:rPr>
        <w:footnoteReference w:id="5"/>
      </w:r>
      <w:r w:rsidRPr="00926209">
        <w:rPr>
          <w:rFonts w:ascii="Times New Roman" w:hAnsi="Times New Roman" w:cs="Times New Roman"/>
        </w:rPr>
        <w:t xml:space="preserve">  </w:t>
      </w:r>
    </w:p>
    <w:p w14:paraId="013D5A07" w14:textId="3F60CF72" w:rsidR="00767498" w:rsidRDefault="00767498" w:rsidP="006374B6">
      <w:pPr>
        <w:spacing w:line="480" w:lineRule="auto"/>
        <w:ind w:firstLine="720"/>
        <w:rPr>
          <w:rFonts w:ascii="Times New Roman" w:hAnsi="Times New Roman" w:cs="Times New Roman"/>
        </w:rPr>
      </w:pPr>
      <w:r>
        <w:rPr>
          <w:rFonts w:ascii="Times New Roman" w:hAnsi="Times New Roman" w:cs="Times New Roman"/>
        </w:rPr>
        <w:t>This wasn’t always a problem. We used to define embryos using a backward-looking approach that appealed to the act of fertilization. This approach worked fairly well until the 1990s, when scientists discovered somatic cell nuclear transfer (SCNT), or cloning, which made possible the creation of sexually reproducing organisms without the act of fertilization (Campbell et al. 1996). As a result, the act of fertilization had to be dropped as a necessary component of the definition of an embryo. A similar shift happened</w:t>
      </w:r>
      <w:r w:rsidRPr="00606AE1">
        <w:rPr>
          <w:rFonts w:ascii="Times New Roman" w:hAnsi="Times New Roman" w:cs="Times New Roman"/>
        </w:rPr>
        <w:t xml:space="preserve"> </w:t>
      </w:r>
      <w:r>
        <w:rPr>
          <w:rFonts w:ascii="Times New Roman" w:hAnsi="Times New Roman" w:cs="Times New Roman"/>
        </w:rPr>
        <w:t xml:space="preserve">when </w:t>
      </w:r>
      <w:r w:rsidRPr="00606AE1">
        <w:rPr>
          <w:rFonts w:ascii="Times New Roman" w:hAnsi="Times New Roman" w:cs="Times New Roman"/>
        </w:rPr>
        <w:t xml:space="preserve">James Thomson </w:t>
      </w:r>
      <w:r>
        <w:rPr>
          <w:rFonts w:ascii="Times New Roman" w:hAnsi="Times New Roman" w:cs="Times New Roman"/>
        </w:rPr>
        <w:t>and colleagues</w:t>
      </w:r>
      <w:r w:rsidRPr="00606AE1">
        <w:rPr>
          <w:rFonts w:ascii="Times New Roman" w:hAnsi="Times New Roman" w:cs="Times New Roman"/>
        </w:rPr>
        <w:t xml:space="preserve"> (1998) learned that human embryonic stem cells (</w:t>
      </w:r>
      <w:proofErr w:type="spellStart"/>
      <w:r w:rsidRPr="00606AE1">
        <w:rPr>
          <w:rFonts w:ascii="Times New Roman" w:hAnsi="Times New Roman" w:cs="Times New Roman"/>
        </w:rPr>
        <w:t>hESC</w:t>
      </w:r>
      <w:r>
        <w:rPr>
          <w:rFonts w:ascii="Times New Roman" w:hAnsi="Times New Roman" w:cs="Times New Roman"/>
        </w:rPr>
        <w:t>s</w:t>
      </w:r>
      <w:proofErr w:type="spellEnd"/>
      <w:r w:rsidRPr="00606AE1">
        <w:rPr>
          <w:rFonts w:ascii="Times New Roman" w:hAnsi="Times New Roman" w:cs="Times New Roman"/>
        </w:rPr>
        <w:t xml:space="preserve">) that have been isolated from a very young embryo also have the ability to </w:t>
      </w:r>
      <w:r>
        <w:rPr>
          <w:rFonts w:ascii="Times New Roman" w:hAnsi="Times New Roman" w:cs="Times New Roman"/>
        </w:rPr>
        <w:t>develop into an</w:t>
      </w:r>
      <w:r w:rsidRPr="00606AE1">
        <w:rPr>
          <w:rFonts w:ascii="Times New Roman" w:hAnsi="Times New Roman" w:cs="Times New Roman"/>
        </w:rPr>
        <w:t xml:space="preserve"> organism</w:t>
      </w:r>
      <w:r>
        <w:rPr>
          <w:rFonts w:ascii="Times New Roman" w:hAnsi="Times New Roman" w:cs="Times New Roman"/>
        </w:rPr>
        <w:t xml:space="preserve">. </w:t>
      </w:r>
      <w:r w:rsidRPr="00606AE1">
        <w:rPr>
          <w:rFonts w:ascii="Times New Roman" w:hAnsi="Times New Roman" w:cs="Times New Roman"/>
        </w:rPr>
        <w:t>A</w:t>
      </w:r>
      <w:r>
        <w:rPr>
          <w:rFonts w:ascii="Times New Roman" w:hAnsi="Times New Roman" w:cs="Times New Roman"/>
        </w:rPr>
        <w:t>nd a decade later</w:t>
      </w:r>
      <w:r w:rsidRPr="00606AE1">
        <w:rPr>
          <w:rFonts w:ascii="Times New Roman" w:hAnsi="Times New Roman" w:cs="Times New Roman"/>
        </w:rPr>
        <w:t xml:space="preserve">, </w:t>
      </w:r>
      <w:r>
        <w:rPr>
          <w:rFonts w:ascii="Times New Roman" w:hAnsi="Times New Roman" w:cs="Times New Roman"/>
        </w:rPr>
        <w:t xml:space="preserve">when </w:t>
      </w:r>
      <w:proofErr w:type="spellStart"/>
      <w:r w:rsidRPr="00606AE1">
        <w:rPr>
          <w:rFonts w:ascii="Times New Roman" w:hAnsi="Times New Roman" w:cs="Times New Roman"/>
        </w:rPr>
        <w:t>Kazutoshi</w:t>
      </w:r>
      <w:proofErr w:type="spellEnd"/>
      <w:r w:rsidRPr="00606AE1">
        <w:rPr>
          <w:rFonts w:ascii="Times New Roman" w:hAnsi="Times New Roman" w:cs="Times New Roman"/>
        </w:rPr>
        <w:t xml:space="preserve"> Takahashi </w:t>
      </w:r>
      <w:r>
        <w:rPr>
          <w:rFonts w:ascii="Times New Roman" w:hAnsi="Times New Roman" w:cs="Times New Roman"/>
        </w:rPr>
        <w:t>and colleagues</w:t>
      </w:r>
      <w:r w:rsidRPr="00606AE1">
        <w:rPr>
          <w:rFonts w:ascii="Times New Roman" w:hAnsi="Times New Roman" w:cs="Times New Roman"/>
        </w:rPr>
        <w:t xml:space="preserve"> (2007) derived human induced pluripotent stem cells (iPSC</w:t>
      </w:r>
      <w:r>
        <w:rPr>
          <w:rFonts w:ascii="Times New Roman" w:hAnsi="Times New Roman" w:cs="Times New Roman"/>
        </w:rPr>
        <w:t xml:space="preserve">s)—which are </w:t>
      </w:r>
      <w:r w:rsidRPr="00606AE1">
        <w:rPr>
          <w:rFonts w:ascii="Times New Roman" w:hAnsi="Times New Roman" w:cs="Times New Roman"/>
        </w:rPr>
        <w:t>ordinary somatic cells reprogrammed to behave like embryonic stem cells</w:t>
      </w:r>
      <w:r>
        <w:rPr>
          <w:rFonts w:ascii="Times New Roman" w:hAnsi="Times New Roman" w:cs="Times New Roman"/>
        </w:rPr>
        <w:t xml:space="preserve">—the hope of finding any peculiar feature of embryonic cells by looking to their origins seemed to have vanished. </w:t>
      </w:r>
    </w:p>
    <w:p w14:paraId="42367411" w14:textId="12C16672" w:rsidR="00767498" w:rsidRDefault="00767498" w:rsidP="005B5A4B">
      <w:pPr>
        <w:spacing w:line="480" w:lineRule="auto"/>
        <w:ind w:firstLine="720"/>
        <w:rPr>
          <w:rFonts w:ascii="Times New Roman" w:hAnsi="Times New Roman" w:cs="Times New Roman"/>
        </w:rPr>
      </w:pPr>
      <w:r>
        <w:rPr>
          <w:rFonts w:ascii="Times New Roman" w:hAnsi="Times New Roman" w:cs="Times New Roman"/>
        </w:rPr>
        <w:t xml:space="preserve">In light of these facts, various attempts have been made to define </w:t>
      </w:r>
      <w:r w:rsidR="00310E45">
        <w:rPr>
          <w:rFonts w:ascii="Times New Roman" w:hAnsi="Times New Roman" w:cs="Times New Roman"/>
        </w:rPr>
        <w:t>embryos</w:t>
      </w:r>
      <w:r>
        <w:rPr>
          <w:rFonts w:ascii="Times New Roman" w:hAnsi="Times New Roman" w:cs="Times New Roman"/>
        </w:rPr>
        <w:t xml:space="preserve"> by shifting to a forward-looking approach. Instead of looking backwards, to where cells come from, the idea has been to look to their future trajectories as the essential property of all embryos. Hence, the new approach is to ignore the varied origins of cellular material and focus instead on the potential trajectory of some cells to grow into human </w:t>
      </w:r>
      <w:r>
        <w:rPr>
          <w:rFonts w:ascii="Times New Roman" w:hAnsi="Times New Roman" w:cs="Times New Roman"/>
        </w:rPr>
        <w:lastRenderedPageBreak/>
        <w:t>beings. Those that can are embryos; those that can’t are not. A number of countries have adopted this forward-looking definition. For example, t</w:t>
      </w:r>
      <w:r w:rsidRPr="00926209">
        <w:rPr>
          <w:rFonts w:ascii="Times New Roman" w:hAnsi="Times New Roman" w:cs="Times New Roman"/>
        </w:rPr>
        <w:t>he German Stem Cel</w:t>
      </w:r>
      <w:r>
        <w:rPr>
          <w:rFonts w:ascii="Times New Roman" w:hAnsi="Times New Roman" w:cs="Times New Roman"/>
        </w:rPr>
        <w:t xml:space="preserve">l Act (Baylis &amp; </w:t>
      </w:r>
      <w:proofErr w:type="spellStart"/>
      <w:r>
        <w:rPr>
          <w:rFonts w:ascii="Times New Roman" w:hAnsi="Times New Roman" w:cs="Times New Roman"/>
        </w:rPr>
        <w:t>Krahn</w:t>
      </w:r>
      <w:proofErr w:type="spellEnd"/>
      <w:r>
        <w:rPr>
          <w:rFonts w:ascii="Times New Roman" w:hAnsi="Times New Roman" w:cs="Times New Roman"/>
        </w:rPr>
        <w:t xml:space="preserve"> 2009, 45) defines embryos as</w:t>
      </w:r>
      <w:r w:rsidRPr="00926209">
        <w:rPr>
          <w:rFonts w:ascii="Times New Roman" w:hAnsi="Times New Roman" w:cs="Times New Roman"/>
        </w:rPr>
        <w:t xml:space="preserve"> “any human totipotent cell which has the potential to divide and to develop into a human being if the necessary conditions prevail.” </w:t>
      </w:r>
      <w:r w:rsidRPr="0062314A">
        <w:rPr>
          <w:rFonts w:ascii="Times New Roman" w:hAnsi="Times New Roman" w:cs="Times New Roman"/>
        </w:rPr>
        <w:t xml:space="preserve">The Dutch and Belgian Embryo Acts (see </w:t>
      </w:r>
      <w:proofErr w:type="spellStart"/>
      <w:r w:rsidRPr="0062314A">
        <w:rPr>
          <w:rFonts w:ascii="Times New Roman" w:hAnsi="Times New Roman" w:cs="Times New Roman"/>
        </w:rPr>
        <w:t>Pera</w:t>
      </w:r>
      <w:proofErr w:type="spellEnd"/>
      <w:r w:rsidRPr="0062314A">
        <w:rPr>
          <w:rFonts w:ascii="Times New Roman" w:hAnsi="Times New Roman" w:cs="Times New Roman"/>
        </w:rPr>
        <w:t xml:space="preserve"> et al. 2015, 919) characterize the embryo as a cell or cells “with the capacity to develop into a human being,” and the Australian legislation includes in the definition of an embryo “any other process that initiates organized development of a biological entity with a human nuclear genome or altered human nuclear genome that has the potential to develop up to, or beyond, the stage at which the primitive streak appears” (again, see </w:t>
      </w:r>
      <w:proofErr w:type="spellStart"/>
      <w:r w:rsidRPr="0062314A">
        <w:rPr>
          <w:rFonts w:ascii="Times New Roman" w:hAnsi="Times New Roman" w:cs="Times New Roman"/>
        </w:rPr>
        <w:t>Pera</w:t>
      </w:r>
      <w:proofErr w:type="spellEnd"/>
      <w:r w:rsidRPr="0062314A">
        <w:rPr>
          <w:rFonts w:ascii="Times New Roman" w:hAnsi="Times New Roman" w:cs="Times New Roman"/>
        </w:rPr>
        <w:t xml:space="preserve"> et al. 2015, 919).</w:t>
      </w:r>
    </w:p>
    <w:p w14:paraId="6D85B298" w14:textId="3B01377F" w:rsidR="00767498" w:rsidRDefault="00767498" w:rsidP="00D4792A">
      <w:pPr>
        <w:spacing w:line="480" w:lineRule="auto"/>
        <w:ind w:firstLine="720"/>
        <w:rPr>
          <w:rFonts w:ascii="Times New Roman" w:hAnsi="Times New Roman" w:cs="Times New Roman"/>
        </w:rPr>
      </w:pPr>
      <w:r>
        <w:rPr>
          <w:rFonts w:ascii="Times New Roman" w:hAnsi="Times New Roman" w:cs="Times New Roman"/>
        </w:rPr>
        <w:t>But given recent advances in biotechnology, these definitions are increasingly becoming obviously problematic. I</w:t>
      </w:r>
      <w:r w:rsidRPr="00926209">
        <w:rPr>
          <w:rFonts w:ascii="Times New Roman" w:hAnsi="Times New Roman" w:cs="Times New Roman"/>
        </w:rPr>
        <w:t xml:space="preserve">n what way are some cells potentially human beings while others are not? </w:t>
      </w:r>
      <w:r>
        <w:rPr>
          <w:rFonts w:ascii="Times New Roman" w:hAnsi="Times New Roman" w:cs="Times New Roman"/>
        </w:rPr>
        <w:t xml:space="preserve">In the next section, </w:t>
      </w:r>
      <w:r w:rsidRPr="00926209">
        <w:rPr>
          <w:rFonts w:ascii="Times New Roman" w:hAnsi="Times New Roman" w:cs="Times New Roman"/>
        </w:rPr>
        <w:t xml:space="preserve">I’m going to take up this question by reviewing some fairly standard arguments used to support the idea that some cells (viz., embryos) have a special kind of potential. </w:t>
      </w:r>
      <w:r>
        <w:rPr>
          <w:rFonts w:ascii="Times New Roman" w:hAnsi="Times New Roman" w:cs="Times New Roman"/>
        </w:rPr>
        <w:t xml:space="preserve">I will then provide some old and add some new reasons as to why these arguments cannot escape the threat of </w:t>
      </w:r>
      <w:proofErr w:type="spellStart"/>
      <w:r>
        <w:rPr>
          <w:rFonts w:ascii="Times New Roman" w:hAnsi="Times New Roman" w:cs="Times New Roman"/>
          <w:i/>
        </w:rPr>
        <w:t>reductio</w:t>
      </w:r>
      <w:proofErr w:type="spellEnd"/>
      <w:r w:rsidRPr="00325996">
        <w:rPr>
          <w:rFonts w:ascii="Times New Roman" w:hAnsi="Times New Roman" w:cs="Times New Roman"/>
          <w:i/>
        </w:rPr>
        <w:t xml:space="preserve"> ad absurdum</w:t>
      </w:r>
      <w:r>
        <w:rPr>
          <w:rFonts w:ascii="Times New Roman" w:hAnsi="Times New Roman" w:cs="Times New Roman"/>
        </w:rPr>
        <w:t xml:space="preserve">. The result will be that defining embryos by appealing to their cellular potential is entirely unsatisfactory. We need a different way to think about things. </w:t>
      </w:r>
    </w:p>
    <w:p w14:paraId="122B4C17" w14:textId="77777777" w:rsidR="00767498" w:rsidRPr="00926209" w:rsidRDefault="00767498" w:rsidP="00D4792A">
      <w:pPr>
        <w:spacing w:line="480" w:lineRule="auto"/>
        <w:ind w:firstLine="720"/>
        <w:rPr>
          <w:rFonts w:ascii="Times New Roman" w:hAnsi="Times New Roman" w:cs="Times New Roman"/>
        </w:rPr>
      </w:pPr>
    </w:p>
    <w:p w14:paraId="7F11EB88" w14:textId="2634B670" w:rsidR="00767498" w:rsidRPr="008A5F3B" w:rsidRDefault="00D351B8" w:rsidP="008A5F3B">
      <w:pPr>
        <w:spacing w:line="480" w:lineRule="auto"/>
        <w:rPr>
          <w:rFonts w:ascii="Times New Roman" w:hAnsi="Times New Roman" w:cs="Times New Roman"/>
          <w:b/>
        </w:rPr>
      </w:pPr>
      <w:r>
        <w:rPr>
          <w:rFonts w:ascii="Times New Roman" w:hAnsi="Times New Roman" w:cs="Times New Roman"/>
          <w:b/>
        </w:rPr>
        <w:t>A ‘potential’ e</w:t>
      </w:r>
      <w:r w:rsidR="00767498" w:rsidRPr="008A5F3B">
        <w:rPr>
          <w:rFonts w:ascii="Times New Roman" w:hAnsi="Times New Roman" w:cs="Times New Roman"/>
          <w:b/>
        </w:rPr>
        <w:t>xplosion</w:t>
      </w:r>
    </w:p>
    <w:p w14:paraId="452B4102" w14:textId="77777777" w:rsidR="00767498" w:rsidRDefault="00767498" w:rsidP="00FF14CE">
      <w:pPr>
        <w:spacing w:line="480" w:lineRule="auto"/>
        <w:jc w:val="center"/>
        <w:rPr>
          <w:rFonts w:ascii="Times New Roman" w:hAnsi="Times New Roman" w:cs="Times New Roman"/>
          <w:i/>
        </w:rPr>
      </w:pPr>
    </w:p>
    <w:p w14:paraId="78BA631D" w14:textId="460A3960" w:rsidR="00767498" w:rsidRDefault="00767498" w:rsidP="00557D93">
      <w:pPr>
        <w:spacing w:line="480" w:lineRule="auto"/>
        <w:ind w:firstLine="720"/>
        <w:rPr>
          <w:rFonts w:ascii="Times New Roman" w:hAnsi="Times New Roman" w:cs="Times New Roman"/>
        </w:rPr>
      </w:pPr>
      <w:r w:rsidRPr="00926209">
        <w:rPr>
          <w:rFonts w:ascii="Times New Roman" w:hAnsi="Times New Roman" w:cs="Times New Roman"/>
        </w:rPr>
        <w:lastRenderedPageBreak/>
        <w:t>Human embryos are generally believed to deserve some</w:t>
      </w:r>
      <w:r>
        <w:rPr>
          <w:rFonts w:ascii="Times New Roman" w:hAnsi="Times New Roman" w:cs="Times New Roman"/>
        </w:rPr>
        <w:t xml:space="preserve"> moral</w:t>
      </w:r>
      <w:r w:rsidRPr="00926209">
        <w:rPr>
          <w:rFonts w:ascii="Times New Roman" w:hAnsi="Times New Roman" w:cs="Times New Roman"/>
        </w:rPr>
        <w:t xml:space="preserve"> reverence even if they are </w:t>
      </w:r>
      <w:r>
        <w:rPr>
          <w:rFonts w:ascii="Times New Roman" w:hAnsi="Times New Roman" w:cs="Times New Roman"/>
        </w:rPr>
        <w:t>not</w:t>
      </w:r>
      <w:r w:rsidRPr="00926209">
        <w:rPr>
          <w:rFonts w:ascii="Times New Roman" w:hAnsi="Times New Roman" w:cs="Times New Roman"/>
        </w:rPr>
        <w:t xml:space="preserve"> afforded all the</w:t>
      </w:r>
      <w:r>
        <w:rPr>
          <w:rFonts w:ascii="Times New Roman" w:hAnsi="Times New Roman" w:cs="Times New Roman"/>
        </w:rPr>
        <w:t xml:space="preserve"> </w:t>
      </w:r>
      <w:r w:rsidRPr="00926209">
        <w:rPr>
          <w:rFonts w:ascii="Times New Roman" w:hAnsi="Times New Roman" w:cs="Times New Roman"/>
        </w:rPr>
        <w:t>rights and protections of human beings as persons.</w:t>
      </w:r>
      <w:r w:rsidRPr="00926209">
        <w:rPr>
          <w:rStyle w:val="FootnoteReference"/>
          <w:rFonts w:ascii="Times New Roman" w:hAnsi="Times New Roman" w:cs="Times New Roman"/>
        </w:rPr>
        <w:footnoteReference w:id="6"/>
      </w:r>
      <w:r w:rsidRPr="00926209">
        <w:rPr>
          <w:rFonts w:ascii="Times New Roman" w:hAnsi="Times New Roman" w:cs="Times New Roman"/>
        </w:rPr>
        <w:t xml:space="preserve">  </w:t>
      </w:r>
      <w:r>
        <w:rPr>
          <w:rFonts w:ascii="Times New Roman" w:hAnsi="Times New Roman" w:cs="Times New Roman"/>
        </w:rPr>
        <w:t xml:space="preserve">The </w:t>
      </w:r>
      <w:r w:rsidRPr="001E536C">
        <w:rPr>
          <w:rFonts w:ascii="Times New Roman" w:hAnsi="Times New Roman" w:cs="Times New Roman"/>
          <w:i/>
          <w:iCs/>
        </w:rPr>
        <w:t>argument from potentiality</w:t>
      </w:r>
      <w:r>
        <w:rPr>
          <w:rFonts w:ascii="Times New Roman" w:hAnsi="Times New Roman" w:cs="Times New Roman"/>
        </w:rPr>
        <w:t xml:space="preserve"> justifies this special treatment of embryos by reference to their “potential to </w:t>
      </w:r>
      <w:r w:rsidRPr="00615040">
        <w:rPr>
          <w:rFonts w:ascii="Times New Roman" w:hAnsi="Times New Roman" w:cs="Times New Roman"/>
          <w:i/>
        </w:rPr>
        <w:t>develop into</w:t>
      </w:r>
      <w:r>
        <w:rPr>
          <w:rFonts w:ascii="Times New Roman" w:hAnsi="Times New Roman" w:cs="Times New Roman"/>
        </w:rPr>
        <w:t xml:space="preserve"> bearers of rights” (Stier and </w:t>
      </w:r>
      <w:proofErr w:type="spellStart"/>
      <w:r>
        <w:rPr>
          <w:rFonts w:ascii="Times New Roman" w:hAnsi="Times New Roman" w:cs="Times New Roman"/>
        </w:rPr>
        <w:t>Schoene</w:t>
      </w:r>
      <w:proofErr w:type="spellEnd"/>
      <w:r>
        <w:rPr>
          <w:rFonts w:ascii="Times New Roman" w:hAnsi="Times New Roman" w:cs="Times New Roman"/>
        </w:rPr>
        <w:t>-Seifert 2013). But in order for such an argument to work, it must be the case that embryos have that potential uniquely. Indeed, if any human cell has the potential to develop into a human being, it would be absurd to afford only some of them special protection on that basis.</w:t>
      </w:r>
      <w:r>
        <w:rPr>
          <w:rStyle w:val="FootnoteReference"/>
          <w:rFonts w:ascii="Times New Roman" w:hAnsi="Times New Roman" w:cs="Times New Roman"/>
        </w:rPr>
        <w:footnoteReference w:id="7"/>
      </w:r>
      <w:r>
        <w:rPr>
          <w:rFonts w:ascii="Times New Roman" w:hAnsi="Times New Roman" w:cs="Times New Roman"/>
        </w:rPr>
        <w:t xml:space="preserve"> John Harris made a similar point when he wrote,</w:t>
      </w:r>
      <w:r w:rsidRPr="00926209">
        <w:rPr>
          <w:rFonts w:ascii="Times New Roman" w:hAnsi="Times New Roman" w:cs="Times New Roman"/>
        </w:rPr>
        <w:t xml:space="preserve"> </w:t>
      </w:r>
      <w:r>
        <w:rPr>
          <w:rFonts w:ascii="Times New Roman" w:hAnsi="Times New Roman" w:cs="Times New Roman"/>
        </w:rPr>
        <w:t>“</w:t>
      </w:r>
      <w:r w:rsidRPr="00926209">
        <w:rPr>
          <w:rFonts w:ascii="Times New Roman" w:hAnsi="Times New Roman" w:cs="Times New Roman"/>
        </w:rPr>
        <w:t xml:space="preserve">It is not only the </w:t>
      </w:r>
      <w:proofErr w:type="spellStart"/>
      <w:r w:rsidRPr="00926209">
        <w:rPr>
          <w:rFonts w:ascii="Times New Roman" w:hAnsi="Times New Roman" w:cs="Times New Roman"/>
        </w:rPr>
        <w:t>fertilised</w:t>
      </w:r>
      <w:proofErr w:type="spellEnd"/>
      <w:r w:rsidRPr="00926209">
        <w:rPr>
          <w:rFonts w:ascii="Times New Roman" w:hAnsi="Times New Roman" w:cs="Times New Roman"/>
        </w:rPr>
        <w:t xml:space="preserve"> egg that is potentially a human being. The </w:t>
      </w:r>
      <w:proofErr w:type="spellStart"/>
      <w:r w:rsidRPr="00926209">
        <w:rPr>
          <w:rFonts w:ascii="Times New Roman" w:hAnsi="Times New Roman" w:cs="Times New Roman"/>
        </w:rPr>
        <w:t>unfertilised</w:t>
      </w:r>
      <w:proofErr w:type="spellEnd"/>
      <w:r w:rsidRPr="00926209">
        <w:rPr>
          <w:rFonts w:ascii="Times New Roman" w:hAnsi="Times New Roman" w:cs="Times New Roman"/>
        </w:rPr>
        <w:t xml:space="preserve"> egg and the sperm are equally potentially new human beings</w:t>
      </w:r>
      <w:r>
        <w:rPr>
          <w:rFonts w:ascii="Times New Roman" w:hAnsi="Times New Roman" w:cs="Times New Roman"/>
        </w:rPr>
        <w:t>” (</w:t>
      </w:r>
      <w:r w:rsidR="00B64377">
        <w:rPr>
          <w:rFonts w:ascii="Times New Roman" w:hAnsi="Times New Roman" w:cs="Times New Roman"/>
        </w:rPr>
        <w:t xml:space="preserve">1985, </w:t>
      </w:r>
      <w:r>
        <w:rPr>
          <w:rFonts w:ascii="Times New Roman" w:hAnsi="Times New Roman" w:cs="Times New Roman"/>
        </w:rPr>
        <w:t>11).</w:t>
      </w:r>
      <w:r w:rsidRPr="00926209">
        <w:rPr>
          <w:rFonts w:ascii="Times New Roman" w:hAnsi="Times New Roman" w:cs="Times New Roman"/>
        </w:rPr>
        <w:t xml:space="preserve"> </w:t>
      </w:r>
      <w:r>
        <w:rPr>
          <w:rFonts w:ascii="Times New Roman" w:hAnsi="Times New Roman" w:cs="Times New Roman"/>
        </w:rPr>
        <w:t xml:space="preserve">Here, Harris notes the most immediate problem that arises from definitions that rely on the notion of potential. If sperm and egg cells also have the potential to develop into bearers of rights, the argument that only embryos deserve special treatment because of their unique potential is headed for trouble. </w:t>
      </w:r>
    </w:p>
    <w:p w14:paraId="48E79277" w14:textId="08A574B9" w:rsidR="00767498" w:rsidRPr="00926209" w:rsidRDefault="00767498" w:rsidP="00A4169F">
      <w:pPr>
        <w:spacing w:line="480" w:lineRule="auto"/>
        <w:rPr>
          <w:rFonts w:ascii="Times New Roman" w:hAnsi="Times New Roman" w:cs="Times New Roman"/>
        </w:rPr>
      </w:pPr>
      <w:r w:rsidRPr="00926209">
        <w:rPr>
          <w:rFonts w:ascii="Times New Roman" w:hAnsi="Times New Roman" w:cs="Times New Roman"/>
        </w:rPr>
        <w:tab/>
        <w:t>Michael Tooley (1974) has pointed out that the problems inherent in the language of potentiality are even deeper. Indeed, there is the threat of what I’m going to call a moral status explosion</w:t>
      </w:r>
      <w:r>
        <w:rPr>
          <w:rFonts w:ascii="Times New Roman" w:hAnsi="Times New Roman" w:cs="Times New Roman"/>
        </w:rPr>
        <w:t xml:space="preserve"> problem (or ‘explosion problem’ for short)</w:t>
      </w:r>
      <w:r w:rsidRPr="00926209">
        <w:rPr>
          <w:rFonts w:ascii="Times New Roman" w:hAnsi="Times New Roman" w:cs="Times New Roman"/>
        </w:rPr>
        <w:t xml:space="preserve">.  He asks us to imagine a serum that, when injected into kittens, causes them to develop into cats that are as mentally sophisticated as normal adult persons. Given this thought experiment, couldn’t </w:t>
      </w:r>
      <w:r w:rsidRPr="00926209">
        <w:rPr>
          <w:rFonts w:ascii="Times New Roman" w:hAnsi="Times New Roman" w:cs="Times New Roman"/>
        </w:rPr>
        <w:lastRenderedPageBreak/>
        <w:t xml:space="preserve">we say that, just like sperm and egg cells, these kittens have the </w:t>
      </w:r>
      <w:r w:rsidRPr="00926209">
        <w:rPr>
          <w:rFonts w:ascii="Times New Roman" w:hAnsi="Times New Roman" w:cs="Times New Roman"/>
          <w:i/>
        </w:rPr>
        <w:t>potential</w:t>
      </w:r>
      <w:r w:rsidRPr="00926209">
        <w:rPr>
          <w:rFonts w:ascii="Times New Roman" w:hAnsi="Times New Roman" w:cs="Times New Roman"/>
        </w:rPr>
        <w:t xml:space="preserve"> to become persons? If so, would we be obligated to assign special moral status to all kittens? Or suppose (and now I’m moving away from Tooley) that I have a particle replacement device that can take any household object and, particle by particle, turn it into any other object. Should I treat my vacuum cleaner as a potential person? </w:t>
      </w:r>
      <w:r>
        <w:rPr>
          <w:rFonts w:ascii="Times New Roman" w:hAnsi="Times New Roman" w:cs="Times New Roman"/>
        </w:rPr>
        <w:t xml:space="preserve">The proposal is </w:t>
      </w:r>
      <w:r w:rsidRPr="00926209">
        <w:rPr>
          <w:rFonts w:ascii="Times New Roman" w:hAnsi="Times New Roman" w:cs="Times New Roman"/>
        </w:rPr>
        <w:t>absurd, since doing so would lead to an explosion of moral status for all objects. With</w:t>
      </w:r>
      <w:r>
        <w:rPr>
          <w:rFonts w:ascii="Times New Roman" w:hAnsi="Times New Roman" w:cs="Times New Roman"/>
        </w:rPr>
        <w:t>out a response to this problem</w:t>
      </w:r>
      <w:r w:rsidRPr="00926209">
        <w:rPr>
          <w:rFonts w:ascii="Times New Roman" w:hAnsi="Times New Roman" w:cs="Times New Roman"/>
        </w:rPr>
        <w:t xml:space="preserve">, arguments that rely on the potential of embryos to become persons should be rejected. </w:t>
      </w:r>
    </w:p>
    <w:p w14:paraId="76EACD72" w14:textId="1147E654" w:rsidR="00767498" w:rsidRPr="00926209" w:rsidRDefault="00767498" w:rsidP="00A4169F">
      <w:pPr>
        <w:spacing w:line="480" w:lineRule="auto"/>
        <w:ind w:firstLine="720"/>
        <w:rPr>
          <w:rFonts w:ascii="Times New Roman" w:hAnsi="Times New Roman" w:cs="Times New Roman"/>
        </w:rPr>
      </w:pPr>
      <w:r w:rsidRPr="00926209">
        <w:rPr>
          <w:rFonts w:ascii="Times New Roman" w:hAnsi="Times New Roman" w:cs="Times New Roman"/>
        </w:rPr>
        <w:t>Elizabeth Harman (2003) has offered a reasonable way of avoiding the explosion problem. According to her, the right way to think about a thing’s potential is to determine whether the potential is part of that thing. So, for example, a vacuum doesn’t have the potential to become a person because there is no part of any vacuum itself that could serve to develop the characteristics of persons. Similarly, all kittens would not need to be treated with special moral concern because it would only be kittens that had been injected and only “once the serum has sufficiently interacted with the cat’s own cells and tissues” (Harman 2003, 189) that the kitten would have the potential to become a person.  As Harman explains:</w:t>
      </w:r>
    </w:p>
    <w:p w14:paraId="28D89609" w14:textId="77777777" w:rsidR="00767498" w:rsidRPr="00926209" w:rsidRDefault="00767498" w:rsidP="00A4169F">
      <w:pPr>
        <w:spacing w:line="480" w:lineRule="auto"/>
        <w:rPr>
          <w:rFonts w:ascii="Times New Roman" w:hAnsi="Times New Roman" w:cs="Times New Roman"/>
        </w:rPr>
      </w:pPr>
    </w:p>
    <w:p w14:paraId="1800A86B" w14:textId="6B87C748" w:rsidR="00767498" w:rsidRPr="00926209" w:rsidRDefault="00767498" w:rsidP="00A4169F">
      <w:pPr>
        <w:spacing w:line="480" w:lineRule="auto"/>
        <w:ind w:left="720"/>
        <w:rPr>
          <w:rFonts w:ascii="Times New Roman" w:hAnsi="Times New Roman" w:cs="Times New Roman"/>
        </w:rPr>
      </w:pPr>
      <w:r w:rsidRPr="00926209">
        <w:rPr>
          <w:rFonts w:ascii="Times New Roman" w:hAnsi="Times New Roman" w:cs="Times New Roman"/>
        </w:rPr>
        <w:t xml:space="preserve">The important point is that the cat, as an entity, can be seen to exist wholly distinctly from the serum; the serum is within the space in which the cat is located, but it is not intrinsically part of the cat. Babies are not similarly separable from their DNA. Babies have the plans to become a person </w:t>
      </w:r>
      <w:r w:rsidRPr="00926209">
        <w:rPr>
          <w:rFonts w:ascii="Times New Roman" w:hAnsi="Times New Roman" w:cs="Times New Roman"/>
          <w:i/>
        </w:rPr>
        <w:t xml:space="preserve">intrinsically within </w:t>
      </w:r>
      <w:r w:rsidRPr="00926209">
        <w:rPr>
          <w:rFonts w:ascii="Times New Roman" w:hAnsi="Times New Roman" w:cs="Times New Roman"/>
          <w:i/>
        </w:rPr>
        <w:lastRenderedPageBreak/>
        <w:t>them</w:t>
      </w:r>
      <w:r w:rsidRPr="00926209">
        <w:rPr>
          <w:rFonts w:ascii="Times New Roman" w:hAnsi="Times New Roman" w:cs="Times New Roman"/>
        </w:rPr>
        <w:t>; cats recently injected with the serum do not. (2003, 189</w:t>
      </w:r>
      <w:r>
        <w:rPr>
          <w:rFonts w:ascii="Times New Roman" w:hAnsi="Times New Roman" w:cs="Times New Roman"/>
        </w:rPr>
        <w:t>, emphasis in original</w:t>
      </w:r>
      <w:r w:rsidRPr="00926209">
        <w:rPr>
          <w:rFonts w:ascii="Times New Roman" w:hAnsi="Times New Roman" w:cs="Times New Roman"/>
        </w:rPr>
        <w:t>)</w:t>
      </w:r>
    </w:p>
    <w:p w14:paraId="6C49DFD8" w14:textId="77777777" w:rsidR="00767498" w:rsidRPr="00926209" w:rsidRDefault="00767498" w:rsidP="00A4169F">
      <w:pPr>
        <w:spacing w:line="480" w:lineRule="auto"/>
        <w:rPr>
          <w:rFonts w:ascii="Times New Roman" w:hAnsi="Times New Roman" w:cs="Times New Roman"/>
        </w:rPr>
      </w:pPr>
    </w:p>
    <w:p w14:paraId="691D4C8A" w14:textId="383164B1" w:rsidR="00767498" w:rsidRPr="00926209" w:rsidRDefault="00767498" w:rsidP="00A4169F">
      <w:pPr>
        <w:spacing w:line="480" w:lineRule="auto"/>
        <w:rPr>
          <w:rFonts w:ascii="Times New Roman" w:hAnsi="Times New Roman" w:cs="Times New Roman"/>
        </w:rPr>
      </w:pPr>
      <w:r w:rsidRPr="00926209">
        <w:rPr>
          <w:rFonts w:ascii="Times New Roman" w:hAnsi="Times New Roman" w:cs="Times New Roman"/>
        </w:rPr>
        <w:t xml:space="preserve">The same point applies to vacuum cleaners. Since my particle replacement device is not part of the vacuum, it’s reasonable to insist that my vacuum doesn’t have the potential to become a person. It’s only when the potential is </w:t>
      </w:r>
      <w:r w:rsidRPr="00926209">
        <w:rPr>
          <w:rFonts w:ascii="Times New Roman" w:hAnsi="Times New Roman" w:cs="Times New Roman"/>
          <w:i/>
        </w:rPr>
        <w:t xml:space="preserve">intrinsic </w:t>
      </w:r>
      <w:r w:rsidRPr="00926209">
        <w:rPr>
          <w:rFonts w:ascii="Times New Roman" w:hAnsi="Times New Roman" w:cs="Times New Roman"/>
        </w:rPr>
        <w:t xml:space="preserve">to the object, like the DNA that grounds a baby’s potential to become an adult human being, that the object can be said to have the potential to become something other than what it is. The same reasoning applies to sperm and egg cells, since each has only half the DNA required to make a human being, each is like a cat without serum or a vacuum without an intrinsic particle replacement device, not worthy of any special moral consideration. Only when they (sperm and egg) are joined do they form a zygote, which is an object with the potential </w:t>
      </w:r>
      <w:r w:rsidRPr="00926209">
        <w:rPr>
          <w:rFonts w:ascii="Times New Roman" w:hAnsi="Times New Roman" w:cs="Times New Roman"/>
          <w:i/>
        </w:rPr>
        <w:t>within it</w:t>
      </w:r>
      <w:r w:rsidRPr="00926209">
        <w:rPr>
          <w:rFonts w:ascii="Times New Roman" w:hAnsi="Times New Roman" w:cs="Times New Roman"/>
        </w:rPr>
        <w:t xml:space="preserve"> to develop into a human being or a person. Thus, it is the </w:t>
      </w:r>
      <w:r w:rsidRPr="00926209">
        <w:rPr>
          <w:rFonts w:ascii="Times New Roman" w:hAnsi="Times New Roman" w:cs="Times New Roman"/>
          <w:i/>
        </w:rPr>
        <w:t>intrinsic</w:t>
      </w:r>
      <w:r w:rsidRPr="00926209">
        <w:rPr>
          <w:rFonts w:ascii="Times New Roman" w:hAnsi="Times New Roman" w:cs="Times New Roman"/>
        </w:rPr>
        <w:t xml:space="preserve"> potential of embryos that grounds their special moral status and avoids the moral status explosion problem</w:t>
      </w:r>
      <w:r>
        <w:rPr>
          <w:rFonts w:ascii="Times New Roman" w:hAnsi="Times New Roman" w:cs="Times New Roman"/>
        </w:rPr>
        <w:t xml:space="preserve"> (or so Harman argues)</w:t>
      </w:r>
      <w:r w:rsidRPr="00926209">
        <w:rPr>
          <w:rFonts w:ascii="Times New Roman" w:hAnsi="Times New Roman" w:cs="Times New Roman"/>
        </w:rPr>
        <w:t xml:space="preserve">. </w:t>
      </w:r>
    </w:p>
    <w:p w14:paraId="7DBD5B86" w14:textId="0B964087" w:rsidR="00767498" w:rsidRDefault="00767498" w:rsidP="00A4169F">
      <w:pPr>
        <w:spacing w:line="480" w:lineRule="auto"/>
        <w:rPr>
          <w:rFonts w:ascii="Times New Roman" w:hAnsi="Times New Roman" w:cs="Times New Roman"/>
        </w:rPr>
      </w:pPr>
      <w:r w:rsidRPr="00926209">
        <w:rPr>
          <w:rFonts w:ascii="Times New Roman" w:hAnsi="Times New Roman" w:cs="Times New Roman"/>
        </w:rPr>
        <w:tab/>
        <w:t>Unfortunately, the explosion problem can’t be avoided so easily. Even if we accept Harman’s argument and constrain the notion of potential such that A is potentially B only if A has within it</w:t>
      </w:r>
      <w:r>
        <w:rPr>
          <w:rFonts w:ascii="Times New Roman" w:hAnsi="Times New Roman" w:cs="Times New Roman"/>
        </w:rPr>
        <w:t xml:space="preserve"> the plans for developing into</w:t>
      </w:r>
      <w:r w:rsidRPr="00926209">
        <w:rPr>
          <w:rFonts w:ascii="Times New Roman" w:hAnsi="Times New Roman" w:cs="Times New Roman"/>
        </w:rPr>
        <w:t xml:space="preserve"> B, we’ll still be forced to extend moral protections to all sorts of objects that don’t obviously warrant them. Since nearly all of a human being’s cells are diploid—meaning they have the entire DNA sequence embedded within them (in contrast to haploid sperm and egg cells)—and since there are a variety of methods for turning ordinary somatic cells into cells with the potential to develop into human beings</w:t>
      </w:r>
      <w:r>
        <w:rPr>
          <w:rFonts w:ascii="Times New Roman" w:hAnsi="Times New Roman" w:cs="Times New Roman"/>
        </w:rPr>
        <w:t xml:space="preserve">, </w:t>
      </w:r>
      <w:r w:rsidRPr="00926209">
        <w:rPr>
          <w:rFonts w:ascii="Times New Roman" w:hAnsi="Times New Roman" w:cs="Times New Roman"/>
        </w:rPr>
        <w:t xml:space="preserve">it would seem that nearly all of our cells warrant moral </w:t>
      </w:r>
      <w:r w:rsidRPr="00926209">
        <w:rPr>
          <w:rFonts w:ascii="Times New Roman" w:hAnsi="Times New Roman" w:cs="Times New Roman"/>
        </w:rPr>
        <w:lastRenderedPageBreak/>
        <w:t xml:space="preserve">protections.  After all, nearly every cell in our body has </w:t>
      </w:r>
      <w:r w:rsidRPr="00926209">
        <w:rPr>
          <w:rFonts w:ascii="Times New Roman" w:hAnsi="Times New Roman" w:cs="Times New Roman"/>
          <w:i/>
        </w:rPr>
        <w:t>within it</w:t>
      </w:r>
      <w:r w:rsidRPr="00926209">
        <w:rPr>
          <w:rFonts w:ascii="Times New Roman" w:hAnsi="Times New Roman" w:cs="Times New Roman"/>
        </w:rPr>
        <w:t xml:space="preserve"> the plans required for developing into a human being. </w:t>
      </w:r>
    </w:p>
    <w:p w14:paraId="6D07E412" w14:textId="4BD63B32" w:rsidR="00767498" w:rsidRDefault="00767498" w:rsidP="000326DD">
      <w:pPr>
        <w:spacing w:line="480" w:lineRule="auto"/>
        <w:rPr>
          <w:rFonts w:ascii="Times New Roman" w:hAnsi="Times New Roman" w:cs="Times New Roman"/>
        </w:rPr>
      </w:pPr>
      <w:r>
        <w:rPr>
          <w:rFonts w:ascii="Times New Roman" w:hAnsi="Times New Roman" w:cs="Times New Roman"/>
        </w:rPr>
        <w:tab/>
        <w:t>One might resist this conclusion, and thereby avoid the problem I’m pressing, by insisting that somatic cells do not have the same potential as embryos  (even if their DNA is the same). The idea is supported by noticing that an awful lot of manipulation is required to turn somatic cells into cells with the potential to develop into human beings. As Andre McGee argues, “intrinsic power refers to that which would actualize itself in the appropriate circumstances without any artificial or technological intervention” (</w:t>
      </w:r>
      <w:r w:rsidR="00B64377">
        <w:rPr>
          <w:rFonts w:ascii="Times New Roman" w:hAnsi="Times New Roman" w:cs="Times New Roman"/>
        </w:rPr>
        <w:t xml:space="preserve">2014, </w:t>
      </w:r>
      <w:r>
        <w:rPr>
          <w:rFonts w:ascii="Times New Roman" w:hAnsi="Times New Roman" w:cs="Times New Roman"/>
        </w:rPr>
        <w:t xml:space="preserve">703-4). Somatic cells seem to lack this “intrinsic power” because they require artificial or technological intervention to develop into a human being. The same is not true of embryos, however. All they need is the nurturing environment of the womb to develop into a human being. Consequently, they must have a unique (intrinsic) potential not possessed by somatic cells. </w:t>
      </w:r>
    </w:p>
    <w:p w14:paraId="0F646C13" w14:textId="62C56E03" w:rsidR="00767498" w:rsidRDefault="00767498" w:rsidP="00FD4121">
      <w:pPr>
        <w:spacing w:line="480" w:lineRule="auto"/>
        <w:ind w:firstLine="720"/>
        <w:rPr>
          <w:rFonts w:ascii="Times New Roman" w:hAnsi="Times New Roman" w:cs="Times New Roman"/>
        </w:rPr>
      </w:pPr>
      <w:r>
        <w:rPr>
          <w:rFonts w:ascii="Times New Roman" w:hAnsi="Times New Roman" w:cs="Times New Roman"/>
        </w:rPr>
        <w:t>An analogy will help to make the point and locate the intuition that justifies treating somatic cells differently from their embryonic counterparts. Acorns seem to possess the unique potential to become oak trees. Sure, they need decent soil and water to grow into oak trees, but that dependence, like an embryo’s dependence on a womb, does not undermine an acorn’s oak-tree potential. Sunflower seeds, on the other hand, don’t have the potential to become oak trees and that difference in potential isn’t undermined if we could</w:t>
      </w:r>
      <w:r w:rsidRPr="001522EE">
        <w:rPr>
          <w:rFonts w:ascii="Times New Roman" w:hAnsi="Times New Roman" w:cs="Times New Roman"/>
        </w:rPr>
        <w:t xml:space="preserve"> turn</w:t>
      </w:r>
      <w:r>
        <w:rPr>
          <w:rFonts w:ascii="Times New Roman" w:hAnsi="Times New Roman" w:cs="Times New Roman"/>
        </w:rPr>
        <w:t xml:space="preserve"> a sunflower seed into an oak tree by poking, prodding, and manipulating its DNA. Similarly, embryos have a potential different from that of somatic cells because the latter (but not the former) require a lot of poking, prodding, and manipulation in order to possibly grow into a human being. As John Fisher explains, “[P]</w:t>
      </w:r>
      <w:proofErr w:type="spellStart"/>
      <w:r>
        <w:rPr>
          <w:rFonts w:ascii="Times New Roman" w:hAnsi="Times New Roman" w:cs="Times New Roman"/>
        </w:rPr>
        <w:t>otentialism</w:t>
      </w:r>
      <w:proofErr w:type="spellEnd"/>
      <w:r>
        <w:rPr>
          <w:rFonts w:ascii="Times New Roman" w:hAnsi="Times New Roman" w:cs="Times New Roman"/>
        </w:rPr>
        <w:t xml:space="preserve"> is </w:t>
      </w:r>
      <w:r>
        <w:rPr>
          <w:rFonts w:ascii="Times New Roman" w:hAnsi="Times New Roman" w:cs="Times New Roman"/>
        </w:rPr>
        <w:lastRenderedPageBreak/>
        <w:t xml:space="preserve">teleological in the sense that it views the goal as </w:t>
      </w:r>
      <w:r w:rsidRPr="002B38CB">
        <w:rPr>
          <w:rFonts w:ascii="Times New Roman" w:hAnsi="Times New Roman" w:cs="Times New Roman"/>
          <w:i/>
        </w:rPr>
        <w:t>built into</w:t>
      </w:r>
      <w:r>
        <w:rPr>
          <w:rFonts w:ascii="Times New Roman" w:hAnsi="Times New Roman" w:cs="Times New Roman"/>
        </w:rPr>
        <w:t xml:space="preserve"> the process, as present from the beginning” (1994, 265).</w:t>
      </w:r>
      <w:r>
        <w:rPr>
          <w:rStyle w:val="FootnoteReference"/>
          <w:rFonts w:ascii="Times New Roman" w:hAnsi="Times New Roman" w:cs="Times New Roman"/>
        </w:rPr>
        <w:footnoteReference w:id="8"/>
      </w:r>
      <w:r>
        <w:rPr>
          <w:rFonts w:ascii="Times New Roman" w:hAnsi="Times New Roman" w:cs="Times New Roman"/>
        </w:rPr>
        <w:t xml:space="preserve"> Since the manipulation required to turn somatic cells into cells with the potential to develop into human beings indicates rather obviously that they don’t have what it takes to develop into a human being “from the beginning,” somatic cells do not have the same potential as embryos.</w:t>
      </w:r>
    </w:p>
    <w:p w14:paraId="28F62CB1" w14:textId="6E98B485" w:rsidR="00767498" w:rsidRDefault="00767498" w:rsidP="0040736C">
      <w:pPr>
        <w:spacing w:line="480" w:lineRule="auto"/>
        <w:rPr>
          <w:rFonts w:ascii="Times New Roman" w:hAnsi="Times New Roman" w:cs="Times New Roman"/>
        </w:rPr>
      </w:pPr>
      <w:r>
        <w:rPr>
          <w:rFonts w:ascii="Times New Roman" w:hAnsi="Times New Roman" w:cs="Times New Roman"/>
        </w:rPr>
        <w:tab/>
        <w:t>This is an important objection. If the intuition motivating the objection is correct, if it is true that somatic cells lack the unique potential of embryos because they need to be manipulated to develop into human beings, then the argument I’ve been making is significantly weakened. But is it true? Can the idea that some cells are unique because they needn’t be manipulated bear the weight necessary to distinguish embryonic cells from their somatic counterparts? Maureen Condic and her colleagues (2009) believe so. Indeed, they argue that embryonic cells are uniquely totipotent and it is for this reason that they needn’t be manipulated in order to develop into human beings. As with earlier attempts to locate the unique potential of embryonic cells, however, I believe Condic’s view is mistaken.</w:t>
      </w:r>
    </w:p>
    <w:p w14:paraId="20242979" w14:textId="77777777" w:rsidR="00767498" w:rsidRPr="00926209" w:rsidRDefault="00767498" w:rsidP="00A933D2">
      <w:pPr>
        <w:spacing w:line="480" w:lineRule="auto"/>
        <w:rPr>
          <w:rFonts w:ascii="Times New Roman" w:hAnsi="Times New Roman" w:cs="Times New Roman"/>
          <w:b/>
        </w:rPr>
      </w:pPr>
    </w:p>
    <w:p w14:paraId="11ABAF99" w14:textId="18679B2C" w:rsidR="00767498" w:rsidRPr="008A5F3B" w:rsidRDefault="00767498" w:rsidP="008A5F3B">
      <w:pPr>
        <w:spacing w:line="480" w:lineRule="auto"/>
        <w:rPr>
          <w:rFonts w:ascii="Times New Roman" w:hAnsi="Times New Roman" w:cs="Times New Roman"/>
          <w:b/>
          <w:i/>
        </w:rPr>
      </w:pPr>
      <w:r w:rsidRPr="008A5F3B">
        <w:rPr>
          <w:rFonts w:ascii="Times New Roman" w:hAnsi="Times New Roman" w:cs="Times New Roman"/>
          <w:b/>
          <w:i/>
        </w:rPr>
        <w:t>The Illusion Of Autonomy</w:t>
      </w:r>
    </w:p>
    <w:p w14:paraId="5E1E7F49" w14:textId="77777777" w:rsidR="00767498" w:rsidRPr="00926209" w:rsidRDefault="00767498" w:rsidP="002F65A8">
      <w:pPr>
        <w:spacing w:line="480" w:lineRule="auto"/>
        <w:rPr>
          <w:rFonts w:ascii="Times New Roman" w:hAnsi="Times New Roman" w:cs="Times New Roman"/>
          <w:b/>
        </w:rPr>
      </w:pPr>
    </w:p>
    <w:p w14:paraId="0EC13278" w14:textId="698674FD" w:rsidR="00767498" w:rsidRDefault="00767498" w:rsidP="00192CF8">
      <w:pPr>
        <w:spacing w:line="480" w:lineRule="auto"/>
        <w:ind w:firstLine="720"/>
        <w:rPr>
          <w:rFonts w:ascii="Times New Roman" w:hAnsi="Times New Roman" w:cs="Times New Roman"/>
        </w:rPr>
      </w:pPr>
      <w:r>
        <w:rPr>
          <w:rFonts w:ascii="Times New Roman" w:hAnsi="Times New Roman" w:cs="Times New Roman"/>
        </w:rPr>
        <w:t>According to Condic et al. (2009),</w:t>
      </w:r>
      <w:r w:rsidRPr="00926209">
        <w:rPr>
          <w:rFonts w:ascii="Times New Roman" w:hAnsi="Times New Roman" w:cs="Times New Roman"/>
        </w:rPr>
        <w:t xml:space="preserve"> </w:t>
      </w:r>
      <w:r>
        <w:rPr>
          <w:rFonts w:ascii="Times New Roman" w:hAnsi="Times New Roman" w:cs="Times New Roman"/>
        </w:rPr>
        <w:t>an embryo’s potential to give rise to any cell type—its totipotency</w:t>
      </w:r>
      <w:r w:rsidRPr="00926209">
        <w:rPr>
          <w:rStyle w:val="FootnoteReference"/>
          <w:rFonts w:ascii="Times New Roman" w:hAnsi="Times New Roman" w:cs="Times New Roman"/>
        </w:rPr>
        <w:footnoteReference w:id="9"/>
      </w:r>
      <w:r>
        <w:rPr>
          <w:rFonts w:ascii="Times New Roman" w:hAnsi="Times New Roman" w:cs="Times New Roman"/>
        </w:rPr>
        <w:t xml:space="preserve">—gives it a kind of autonomy not found in any other cell. But what explains embryonic totipotency?  Well, </w:t>
      </w:r>
      <w:r w:rsidR="00B64377">
        <w:rPr>
          <w:rFonts w:ascii="Times New Roman" w:hAnsi="Times New Roman" w:cs="Times New Roman"/>
        </w:rPr>
        <w:t xml:space="preserve">it won’t be DNA, </w:t>
      </w:r>
      <w:r>
        <w:rPr>
          <w:rFonts w:ascii="Times New Roman" w:hAnsi="Times New Roman" w:cs="Times New Roman"/>
        </w:rPr>
        <w:t xml:space="preserve">since embryos and every other </w:t>
      </w:r>
      <w:r>
        <w:rPr>
          <w:rFonts w:ascii="Times New Roman" w:hAnsi="Times New Roman" w:cs="Times New Roman"/>
        </w:rPr>
        <w:lastRenderedPageBreak/>
        <w:t xml:space="preserve">cell in our bodies have </w:t>
      </w:r>
      <w:r w:rsidR="00B64377">
        <w:rPr>
          <w:rFonts w:ascii="Times New Roman" w:hAnsi="Times New Roman" w:cs="Times New Roman"/>
        </w:rPr>
        <w:t>it</w:t>
      </w:r>
      <w:r>
        <w:rPr>
          <w:rFonts w:ascii="Times New Roman" w:hAnsi="Times New Roman" w:cs="Times New Roman"/>
        </w:rPr>
        <w:t xml:space="preserve">. As a result, </w:t>
      </w:r>
      <w:r w:rsidRPr="00926209">
        <w:rPr>
          <w:rFonts w:ascii="Times New Roman" w:hAnsi="Times New Roman" w:cs="Times New Roman"/>
        </w:rPr>
        <w:t xml:space="preserve">Condic et al. </w:t>
      </w:r>
      <w:r>
        <w:rPr>
          <w:rFonts w:ascii="Times New Roman" w:hAnsi="Times New Roman" w:cs="Times New Roman"/>
        </w:rPr>
        <w:t xml:space="preserve">suggests that </w:t>
      </w:r>
      <w:r w:rsidRPr="00926209">
        <w:rPr>
          <w:rFonts w:ascii="Times New Roman" w:hAnsi="Times New Roman" w:cs="Times New Roman"/>
        </w:rPr>
        <w:t xml:space="preserve">the proteins, mRNA and other regulatory molecules in the oocyte cytoplasm, as well as “the three-dimensional arrangement of </w:t>
      </w:r>
      <w:r>
        <w:rPr>
          <w:rFonts w:ascii="Times New Roman" w:hAnsi="Times New Roman" w:cs="Times New Roman"/>
        </w:rPr>
        <w:t xml:space="preserve">these factors” are the basis of an embryo’s </w:t>
      </w:r>
      <w:r w:rsidR="00B64377">
        <w:rPr>
          <w:rFonts w:ascii="Times New Roman" w:hAnsi="Times New Roman" w:cs="Times New Roman"/>
        </w:rPr>
        <w:t>totipotency</w:t>
      </w:r>
      <w:r>
        <w:rPr>
          <w:rFonts w:ascii="Times New Roman" w:hAnsi="Times New Roman" w:cs="Times New Roman"/>
        </w:rPr>
        <w:t>. Indeed</w:t>
      </w:r>
      <w:r w:rsidRPr="00926209">
        <w:rPr>
          <w:rFonts w:ascii="Times New Roman" w:hAnsi="Times New Roman" w:cs="Times New Roman"/>
        </w:rPr>
        <w:t>, the proteins, regulatory molecules, and their three-dimensional arrangement “are absolutely required elements of totipotency” (</w:t>
      </w:r>
      <w:r w:rsidR="00B64377">
        <w:rPr>
          <w:rFonts w:ascii="Times New Roman" w:hAnsi="Times New Roman" w:cs="Times New Roman"/>
        </w:rPr>
        <w:t xml:space="preserve">Condic et al. 2009, </w:t>
      </w:r>
      <w:r w:rsidRPr="00926209">
        <w:rPr>
          <w:rFonts w:ascii="Times New Roman" w:hAnsi="Times New Roman" w:cs="Times New Roman"/>
        </w:rPr>
        <w:t xml:space="preserve">39). As Condic explains, “Producing a mature organism [like a human being] requires the ability to both generate all the cells of the body and to organize them in a specific temporal and spatial sequence, that is, to undergo a coordinated process of development” (2014, 796). Very few cells have this ability. Indeed, only embryos are capable of making all of the cells of a human being and </w:t>
      </w:r>
      <w:r>
        <w:rPr>
          <w:rFonts w:ascii="Times New Roman" w:hAnsi="Times New Roman" w:cs="Times New Roman"/>
        </w:rPr>
        <w:t>organizing</w:t>
      </w:r>
      <w:r w:rsidRPr="00926209">
        <w:rPr>
          <w:rFonts w:ascii="Times New Roman" w:hAnsi="Times New Roman" w:cs="Times New Roman"/>
        </w:rPr>
        <w:t xml:space="preserve"> them into a coherent whole.</w:t>
      </w:r>
      <w:r w:rsidRPr="00926209">
        <w:rPr>
          <w:rStyle w:val="FootnoteReference"/>
          <w:rFonts w:ascii="Times New Roman" w:hAnsi="Times New Roman" w:cs="Times New Roman"/>
        </w:rPr>
        <w:footnoteReference w:id="10"/>
      </w:r>
      <w:r w:rsidRPr="00926209">
        <w:rPr>
          <w:rFonts w:ascii="Times New Roman" w:hAnsi="Times New Roman" w:cs="Times New Roman"/>
        </w:rPr>
        <w:t xml:space="preserve"> Cells produced after that early stage (up to the early blastocyst) are able to produce all or most human cells, but they lack the ability to self-organize into a coherent body plan</w:t>
      </w:r>
      <w:r>
        <w:rPr>
          <w:rFonts w:ascii="Times New Roman" w:hAnsi="Times New Roman" w:cs="Times New Roman"/>
        </w:rPr>
        <w:t xml:space="preserve"> and c</w:t>
      </w:r>
      <w:r w:rsidRPr="00926209">
        <w:rPr>
          <w:rFonts w:ascii="Times New Roman" w:hAnsi="Times New Roman" w:cs="Times New Roman"/>
        </w:rPr>
        <w:t xml:space="preserve">ells at the expanded blastocyst stage are even more limited. </w:t>
      </w:r>
    </w:p>
    <w:p w14:paraId="5305F60D" w14:textId="30599A2D" w:rsidR="00767498" w:rsidRPr="00926209" w:rsidRDefault="00767498" w:rsidP="00192CF8">
      <w:pPr>
        <w:spacing w:line="480" w:lineRule="auto"/>
        <w:ind w:firstLine="720"/>
        <w:rPr>
          <w:rFonts w:ascii="Times New Roman" w:hAnsi="Times New Roman" w:cs="Times New Roman"/>
        </w:rPr>
      </w:pPr>
      <w:r w:rsidRPr="00926209">
        <w:rPr>
          <w:rFonts w:ascii="Times New Roman" w:hAnsi="Times New Roman" w:cs="Times New Roman"/>
        </w:rPr>
        <w:t xml:space="preserve">What </w:t>
      </w:r>
      <w:r>
        <w:rPr>
          <w:rFonts w:ascii="Times New Roman" w:hAnsi="Times New Roman" w:cs="Times New Roman"/>
        </w:rPr>
        <w:t xml:space="preserve">all </w:t>
      </w:r>
      <w:r w:rsidRPr="00926209">
        <w:rPr>
          <w:rFonts w:ascii="Times New Roman" w:hAnsi="Times New Roman" w:cs="Times New Roman"/>
        </w:rPr>
        <w:t>this seems to show is that there is something special about embryos.</w:t>
      </w:r>
      <w:r>
        <w:rPr>
          <w:rFonts w:ascii="Times New Roman" w:hAnsi="Times New Roman" w:cs="Times New Roman"/>
        </w:rPr>
        <w:t xml:space="preserve"> The reason they needn’t be manipulated while somatic cells do is because the latter lack totipotency.</w:t>
      </w:r>
      <w:r w:rsidRPr="00926209">
        <w:rPr>
          <w:rFonts w:ascii="Times New Roman" w:hAnsi="Times New Roman" w:cs="Times New Roman"/>
        </w:rPr>
        <w:t xml:space="preserve"> </w:t>
      </w:r>
      <w:r>
        <w:rPr>
          <w:rFonts w:ascii="Times New Roman" w:hAnsi="Times New Roman" w:cs="Times New Roman"/>
        </w:rPr>
        <w:t>Consequently, embryos seem unique in their potential and</w:t>
      </w:r>
      <w:r w:rsidRPr="00926209">
        <w:rPr>
          <w:rFonts w:ascii="Times New Roman" w:hAnsi="Times New Roman" w:cs="Times New Roman"/>
        </w:rPr>
        <w:t xml:space="preserve"> </w:t>
      </w:r>
      <w:r>
        <w:rPr>
          <w:rFonts w:ascii="Times New Roman" w:hAnsi="Times New Roman" w:cs="Times New Roman"/>
        </w:rPr>
        <w:t>s</w:t>
      </w:r>
      <w:r w:rsidRPr="00926209">
        <w:rPr>
          <w:rFonts w:ascii="Times New Roman" w:hAnsi="Times New Roman" w:cs="Times New Roman"/>
        </w:rPr>
        <w:t>ince most human embryonic stem cells (ESCs) and induced pluripotent stem cells (iPSCs) lack the ability to self-organize into an integrated body plan (presumably because they</w:t>
      </w:r>
      <w:r>
        <w:rPr>
          <w:rFonts w:ascii="Times New Roman" w:hAnsi="Times New Roman" w:cs="Times New Roman"/>
        </w:rPr>
        <w:t xml:space="preserve"> lack the elements required for </w:t>
      </w:r>
      <w:r w:rsidRPr="00926209">
        <w:rPr>
          <w:rFonts w:ascii="Times New Roman" w:hAnsi="Times New Roman" w:cs="Times New Roman"/>
        </w:rPr>
        <w:t>totipotency), they</w:t>
      </w:r>
      <w:r>
        <w:rPr>
          <w:rFonts w:ascii="Times New Roman" w:hAnsi="Times New Roman" w:cs="Times New Roman"/>
        </w:rPr>
        <w:t xml:space="preserve"> too</w:t>
      </w:r>
      <w:r w:rsidRPr="00926209">
        <w:rPr>
          <w:rFonts w:ascii="Times New Roman" w:hAnsi="Times New Roman" w:cs="Times New Roman"/>
        </w:rPr>
        <w:t xml:space="preserve"> are not equivalent to embryos and are </w:t>
      </w:r>
      <w:r w:rsidRPr="00926209">
        <w:rPr>
          <w:rFonts w:ascii="Times New Roman" w:hAnsi="Times New Roman" w:cs="Times New Roman"/>
          <w:i/>
        </w:rPr>
        <w:t>not</w:t>
      </w:r>
      <w:r w:rsidRPr="00926209">
        <w:rPr>
          <w:rFonts w:ascii="Times New Roman" w:hAnsi="Times New Roman" w:cs="Times New Roman"/>
        </w:rPr>
        <w:t xml:space="preserve"> potential human beings.</w:t>
      </w:r>
      <w:r>
        <w:rPr>
          <w:rFonts w:ascii="Times New Roman" w:hAnsi="Times New Roman" w:cs="Times New Roman"/>
        </w:rPr>
        <w:t xml:space="preserve"> </w:t>
      </w:r>
      <w:r w:rsidRPr="00926209">
        <w:rPr>
          <w:rFonts w:ascii="Times New Roman" w:hAnsi="Times New Roman" w:cs="Times New Roman"/>
        </w:rPr>
        <w:t xml:space="preserve"> If Condic is right about all this, </w:t>
      </w:r>
      <w:r>
        <w:rPr>
          <w:rFonts w:ascii="Times New Roman" w:hAnsi="Times New Roman" w:cs="Times New Roman"/>
        </w:rPr>
        <w:t xml:space="preserve">she has substantiated the distinction between embryos and other kinds of cells and provided a basis for </w:t>
      </w:r>
      <w:r w:rsidRPr="00926209">
        <w:rPr>
          <w:rFonts w:ascii="Times New Roman" w:hAnsi="Times New Roman" w:cs="Times New Roman"/>
        </w:rPr>
        <w:t>avoid</w:t>
      </w:r>
      <w:r>
        <w:rPr>
          <w:rFonts w:ascii="Times New Roman" w:hAnsi="Times New Roman" w:cs="Times New Roman"/>
        </w:rPr>
        <w:t>ing</w:t>
      </w:r>
      <w:r w:rsidRPr="00926209">
        <w:rPr>
          <w:rFonts w:ascii="Times New Roman" w:hAnsi="Times New Roman" w:cs="Times New Roman"/>
        </w:rPr>
        <w:t xml:space="preserve"> the moral status explosion problem</w:t>
      </w:r>
      <w:r>
        <w:rPr>
          <w:rFonts w:ascii="Times New Roman" w:hAnsi="Times New Roman" w:cs="Times New Roman"/>
        </w:rPr>
        <w:t xml:space="preserve"> I’m trying to press. There is no moral status explosion if cells </w:t>
      </w:r>
      <w:r>
        <w:rPr>
          <w:rFonts w:ascii="Times New Roman" w:hAnsi="Times New Roman" w:cs="Times New Roman"/>
        </w:rPr>
        <w:lastRenderedPageBreak/>
        <w:t>that must be manipulated in order to develop into a human being don’t obviously warrant moral protection.</w:t>
      </w:r>
      <w:r w:rsidRPr="00926209">
        <w:rPr>
          <w:rFonts w:ascii="Times New Roman" w:hAnsi="Times New Roman" w:cs="Times New Roman"/>
        </w:rPr>
        <w:t xml:space="preserve"> </w:t>
      </w:r>
    </w:p>
    <w:p w14:paraId="366298E0" w14:textId="3A4A485D" w:rsidR="00767498" w:rsidRDefault="00767498" w:rsidP="002F65A8">
      <w:pPr>
        <w:spacing w:line="480" w:lineRule="auto"/>
        <w:rPr>
          <w:rFonts w:ascii="Times New Roman" w:hAnsi="Times New Roman" w:cs="Times New Roman"/>
        </w:rPr>
      </w:pPr>
      <w:r w:rsidRPr="00926209">
        <w:rPr>
          <w:rFonts w:ascii="Times New Roman" w:hAnsi="Times New Roman" w:cs="Times New Roman"/>
        </w:rPr>
        <w:tab/>
        <w:t xml:space="preserve">However, as </w:t>
      </w:r>
      <w:r>
        <w:rPr>
          <w:rFonts w:ascii="Times New Roman" w:hAnsi="Times New Roman" w:cs="Times New Roman"/>
        </w:rPr>
        <w:t>I’ve mentioned</w:t>
      </w:r>
      <w:r w:rsidRPr="00926209">
        <w:rPr>
          <w:rFonts w:ascii="Times New Roman" w:hAnsi="Times New Roman" w:cs="Times New Roman"/>
        </w:rPr>
        <w:t xml:space="preserve">, I don’t believe Condic’s argument </w:t>
      </w:r>
      <w:r>
        <w:rPr>
          <w:rFonts w:ascii="Times New Roman" w:hAnsi="Times New Roman" w:cs="Times New Roman"/>
        </w:rPr>
        <w:t>is correct</w:t>
      </w:r>
      <w:r w:rsidRPr="00926209">
        <w:rPr>
          <w:rFonts w:ascii="Times New Roman" w:hAnsi="Times New Roman" w:cs="Times New Roman"/>
        </w:rPr>
        <w:t>.</w:t>
      </w:r>
      <w:r>
        <w:rPr>
          <w:rFonts w:ascii="Times New Roman" w:hAnsi="Times New Roman" w:cs="Times New Roman"/>
        </w:rPr>
        <w:t xml:space="preserve"> First, t</w:t>
      </w:r>
      <w:r w:rsidRPr="00926209">
        <w:rPr>
          <w:rFonts w:ascii="Times New Roman" w:hAnsi="Times New Roman" w:cs="Times New Roman"/>
        </w:rPr>
        <w:t xml:space="preserve">echnological and scientific developments perpetually undermine the purportedly peculiar properties of embryos, thereby eroding their warrant for special moral </w:t>
      </w:r>
      <w:r>
        <w:rPr>
          <w:rFonts w:ascii="Times New Roman" w:hAnsi="Times New Roman" w:cs="Times New Roman"/>
        </w:rPr>
        <w:t>protection. It’s as if scientists were</w:t>
      </w:r>
      <w:r w:rsidRPr="00926209">
        <w:rPr>
          <w:rFonts w:ascii="Times New Roman" w:hAnsi="Times New Roman" w:cs="Times New Roman"/>
        </w:rPr>
        <w:t xml:space="preserve"> perpetually showing that vacuums (or ordinary human cells) actually have built-in particle replacement devices (DNA, mRN</w:t>
      </w:r>
      <w:r>
        <w:rPr>
          <w:rFonts w:ascii="Times New Roman" w:hAnsi="Times New Roman" w:cs="Times New Roman"/>
        </w:rPr>
        <w:t>A, cytoplasm, autonomy, or…</w:t>
      </w:r>
      <w:r w:rsidRPr="00926209">
        <w:rPr>
          <w:rFonts w:ascii="Times New Roman" w:hAnsi="Times New Roman" w:cs="Times New Roman"/>
        </w:rPr>
        <w:t xml:space="preserve">whatever) that, when appropriately </w:t>
      </w:r>
      <w:r>
        <w:rPr>
          <w:rFonts w:ascii="Times New Roman" w:hAnsi="Times New Roman" w:cs="Times New Roman"/>
        </w:rPr>
        <w:t>triggered</w:t>
      </w:r>
      <w:r w:rsidRPr="00926209">
        <w:rPr>
          <w:rFonts w:ascii="Times New Roman" w:hAnsi="Times New Roman" w:cs="Times New Roman"/>
        </w:rPr>
        <w:t xml:space="preserve">, can turn them into things warranting moral status. </w:t>
      </w:r>
    </w:p>
    <w:p w14:paraId="26BD2518" w14:textId="79C5DC8F" w:rsidR="00767498" w:rsidRPr="00926209" w:rsidRDefault="00767498" w:rsidP="00F128B3">
      <w:pPr>
        <w:spacing w:line="480" w:lineRule="auto"/>
        <w:ind w:firstLine="720"/>
        <w:rPr>
          <w:rFonts w:ascii="Times New Roman" w:hAnsi="Times New Roman" w:cs="Times New Roman"/>
        </w:rPr>
      </w:pPr>
      <w:r>
        <w:rPr>
          <w:rFonts w:ascii="Times New Roman" w:hAnsi="Times New Roman" w:cs="Times New Roman"/>
        </w:rPr>
        <w:t>T</w:t>
      </w:r>
      <w:r w:rsidRPr="00926209">
        <w:rPr>
          <w:rFonts w:ascii="Times New Roman" w:hAnsi="Times New Roman" w:cs="Times New Roman"/>
        </w:rPr>
        <w:t>his is already happening to Condic’s claim that embryos are peculiar in their capacity for self-organization.</w:t>
      </w:r>
      <w:r>
        <w:rPr>
          <w:rFonts w:ascii="Times New Roman" w:hAnsi="Times New Roman" w:cs="Times New Roman"/>
        </w:rPr>
        <w:t xml:space="preserve"> </w:t>
      </w:r>
      <w:proofErr w:type="spellStart"/>
      <w:r>
        <w:rPr>
          <w:rFonts w:ascii="Times New Roman" w:hAnsi="Times New Roman" w:cs="Times New Roman"/>
        </w:rPr>
        <w:t>Gastruloids</w:t>
      </w:r>
      <w:proofErr w:type="spellEnd"/>
      <w:r>
        <w:rPr>
          <w:rFonts w:ascii="Times New Roman" w:hAnsi="Times New Roman" w:cs="Times New Roman"/>
        </w:rPr>
        <w:t xml:space="preserve"> are models of embryonic development constructed out of human pluripotent stem cells (</w:t>
      </w:r>
      <w:proofErr w:type="spellStart"/>
      <w:r>
        <w:rPr>
          <w:rFonts w:ascii="Times New Roman" w:hAnsi="Times New Roman" w:cs="Times New Roman"/>
        </w:rPr>
        <w:t>hPSCs</w:t>
      </w:r>
      <w:proofErr w:type="spellEnd"/>
      <w:r>
        <w:rPr>
          <w:rFonts w:ascii="Times New Roman" w:hAnsi="Times New Roman" w:cs="Times New Roman"/>
        </w:rPr>
        <w:t xml:space="preserve">). The latter have been successfully used to form complex organoids—i.e., clusters of cells that self-organize in ways that mimic tissue and organ function. More recently, scientists discovered how to exploit these self-organizing capabilities to model a gastrulating embryo. In fact, recent experiments (see, </w:t>
      </w:r>
      <w:proofErr w:type="spellStart"/>
      <w:r>
        <w:rPr>
          <w:rFonts w:ascii="Times New Roman" w:hAnsi="Times New Roman" w:cs="Times New Roman"/>
        </w:rPr>
        <w:t>Warmflash</w:t>
      </w:r>
      <w:proofErr w:type="spellEnd"/>
      <w:r>
        <w:rPr>
          <w:rFonts w:ascii="Times New Roman" w:hAnsi="Times New Roman" w:cs="Times New Roman"/>
        </w:rPr>
        <w:t xml:space="preserve"> et al. 2014; Peng-Fei Xu et al. 2014) have shown that the self-organizing patterns of embryos can be induced without any supporting maternal tissues by simple confinement.  As Marta </w:t>
      </w:r>
      <w:proofErr w:type="spellStart"/>
      <w:r>
        <w:rPr>
          <w:rFonts w:ascii="Times New Roman" w:hAnsi="Times New Roman" w:cs="Times New Roman"/>
        </w:rPr>
        <w:t>Shahbazi</w:t>
      </w:r>
      <w:proofErr w:type="spellEnd"/>
      <w:r>
        <w:rPr>
          <w:rFonts w:ascii="Times New Roman" w:hAnsi="Times New Roman" w:cs="Times New Roman"/>
        </w:rPr>
        <w:t xml:space="preserve"> and Magdalena </w:t>
      </w:r>
      <w:proofErr w:type="spellStart"/>
      <w:r>
        <w:rPr>
          <w:rFonts w:ascii="Times New Roman" w:hAnsi="Times New Roman" w:cs="Times New Roman"/>
        </w:rPr>
        <w:t>Zernicka</w:t>
      </w:r>
      <w:proofErr w:type="spellEnd"/>
      <w:r>
        <w:rPr>
          <w:rFonts w:ascii="Times New Roman" w:hAnsi="Times New Roman" w:cs="Times New Roman"/>
        </w:rPr>
        <w:t xml:space="preserve">-Goetz explain, “A geometrical controlled culture and a chemical cue (bone morphogenic protein 4, BMP4) are sufficient to generate ring-like arrangements of different cellular fates, similar to those observed at gastrulation” (2018, 884). And </w:t>
      </w:r>
      <w:proofErr w:type="spellStart"/>
      <w:r w:rsidRPr="00926209">
        <w:rPr>
          <w:rFonts w:ascii="Times New Roman" w:hAnsi="Times New Roman" w:cs="Times New Roman"/>
        </w:rPr>
        <w:t>Warmflash</w:t>
      </w:r>
      <w:proofErr w:type="spellEnd"/>
      <w:r w:rsidRPr="00926209">
        <w:rPr>
          <w:rFonts w:ascii="Times New Roman" w:hAnsi="Times New Roman" w:cs="Times New Roman"/>
        </w:rPr>
        <w:t xml:space="preserve"> et al. write, “Our results show that simple confinement of </w:t>
      </w:r>
      <w:proofErr w:type="spellStart"/>
      <w:r w:rsidRPr="00926209">
        <w:rPr>
          <w:rFonts w:ascii="Times New Roman" w:hAnsi="Times New Roman" w:cs="Times New Roman"/>
        </w:rPr>
        <w:t>hESCs</w:t>
      </w:r>
      <w:proofErr w:type="spellEnd"/>
      <w:r w:rsidRPr="00926209">
        <w:rPr>
          <w:rFonts w:ascii="Times New Roman" w:hAnsi="Times New Roman" w:cs="Times New Roman"/>
        </w:rPr>
        <w:t xml:space="preserve"> to a disk-shaped region is sufficient to recapitulate much of germ layer patterning” (2014, 852). What this </w:t>
      </w:r>
      <w:r>
        <w:rPr>
          <w:rFonts w:ascii="Times New Roman" w:hAnsi="Times New Roman" w:cs="Times New Roman"/>
        </w:rPr>
        <w:t>shows</w:t>
      </w:r>
      <w:r w:rsidRPr="00926209">
        <w:rPr>
          <w:rFonts w:ascii="Times New Roman" w:hAnsi="Times New Roman" w:cs="Times New Roman"/>
        </w:rPr>
        <w:t xml:space="preserve"> is that the </w:t>
      </w:r>
      <w:r w:rsidRPr="00926209">
        <w:rPr>
          <w:rFonts w:ascii="Times New Roman" w:hAnsi="Times New Roman" w:cs="Times New Roman"/>
        </w:rPr>
        <w:lastRenderedPageBreak/>
        <w:t xml:space="preserve">purportedly </w:t>
      </w:r>
      <w:r>
        <w:rPr>
          <w:rFonts w:ascii="Times New Roman" w:hAnsi="Times New Roman" w:cs="Times New Roman"/>
        </w:rPr>
        <w:t xml:space="preserve">intrinsic </w:t>
      </w:r>
      <w:r w:rsidRPr="00926209">
        <w:rPr>
          <w:rFonts w:ascii="Times New Roman" w:hAnsi="Times New Roman" w:cs="Times New Roman"/>
        </w:rPr>
        <w:t xml:space="preserve">self-organizing peculiarity of embryos can be replicated in </w:t>
      </w:r>
      <w:proofErr w:type="spellStart"/>
      <w:r w:rsidRPr="00926209">
        <w:rPr>
          <w:rFonts w:ascii="Times New Roman" w:hAnsi="Times New Roman" w:cs="Times New Roman"/>
        </w:rPr>
        <w:t>hESCs</w:t>
      </w:r>
      <w:proofErr w:type="spellEnd"/>
      <w:r w:rsidRPr="00926209">
        <w:rPr>
          <w:rFonts w:ascii="Times New Roman" w:hAnsi="Times New Roman" w:cs="Times New Roman"/>
        </w:rPr>
        <w:t xml:space="preserve"> by simply placing them in the right environment.</w:t>
      </w:r>
      <w:r>
        <w:rPr>
          <w:rFonts w:ascii="Times New Roman" w:hAnsi="Times New Roman" w:cs="Times New Roman"/>
        </w:rPr>
        <w:t xml:space="preserve"> An </w:t>
      </w:r>
      <w:r w:rsidR="00B64377">
        <w:rPr>
          <w:rFonts w:ascii="Times New Roman" w:hAnsi="Times New Roman" w:cs="Times New Roman"/>
        </w:rPr>
        <w:t xml:space="preserve">extrinsic </w:t>
      </w:r>
      <w:r>
        <w:rPr>
          <w:rFonts w:ascii="Times New Roman" w:hAnsi="Times New Roman" w:cs="Times New Roman"/>
        </w:rPr>
        <w:t>environmental trigger is able to set off what was thought to be intrinsic and peculiar to embryos. Of course, s</w:t>
      </w:r>
      <w:r w:rsidRPr="00CD693B">
        <w:rPr>
          <w:rFonts w:ascii="Times New Roman" w:hAnsi="Times New Roman" w:cs="Times New Roman"/>
        </w:rPr>
        <w:t>cientists have known for some time that the activation of the typical gene cascades, which begin the early embryonic pattern formation leading up to the emergence of a basic body plan, were strongly dependent on environmental conditions.</w:t>
      </w:r>
      <w:r>
        <w:rPr>
          <w:rStyle w:val="FootnoteReference"/>
          <w:rFonts w:ascii="Times New Roman" w:hAnsi="Times New Roman" w:cs="Times New Roman"/>
        </w:rPr>
        <w:footnoteReference w:id="11"/>
      </w:r>
      <w:r w:rsidRPr="00CD693B">
        <w:rPr>
          <w:rFonts w:ascii="Times New Roman" w:hAnsi="Times New Roman" w:cs="Times New Roman"/>
        </w:rPr>
        <w:t xml:space="preserve"> What’s new in the </w:t>
      </w:r>
      <w:proofErr w:type="spellStart"/>
      <w:r w:rsidRPr="00CD693B">
        <w:rPr>
          <w:rFonts w:ascii="Times New Roman" w:hAnsi="Times New Roman" w:cs="Times New Roman"/>
        </w:rPr>
        <w:t>Warmflash</w:t>
      </w:r>
      <w:proofErr w:type="spellEnd"/>
      <w:r w:rsidRPr="00CD693B">
        <w:rPr>
          <w:rFonts w:ascii="Times New Roman" w:hAnsi="Times New Roman" w:cs="Times New Roman"/>
        </w:rPr>
        <w:t xml:space="preserve"> et al. experiments is that it now </w:t>
      </w:r>
      <w:r>
        <w:rPr>
          <w:rFonts w:ascii="Times New Roman" w:hAnsi="Times New Roman" w:cs="Times New Roman"/>
        </w:rPr>
        <w:t xml:space="preserve">looks like </w:t>
      </w:r>
      <w:proofErr w:type="spellStart"/>
      <w:r>
        <w:rPr>
          <w:rFonts w:ascii="Times New Roman" w:hAnsi="Times New Roman" w:cs="Times New Roman"/>
        </w:rPr>
        <w:t>hESCs</w:t>
      </w:r>
      <w:proofErr w:type="spellEnd"/>
      <w:r w:rsidRPr="00CD693B">
        <w:rPr>
          <w:rFonts w:ascii="Times New Roman" w:hAnsi="Times New Roman" w:cs="Times New Roman"/>
        </w:rPr>
        <w:t xml:space="preserve"> acquire the self-organizing capacity just by being confined to circular geometries (and incubated with a bone growth factor). As the environmental assistance required is reduced</w:t>
      </w:r>
      <w:r>
        <w:rPr>
          <w:rFonts w:ascii="Times New Roman" w:hAnsi="Times New Roman" w:cs="Times New Roman"/>
        </w:rPr>
        <w:t xml:space="preserve">, </w:t>
      </w:r>
      <w:r w:rsidRPr="00CD693B">
        <w:rPr>
          <w:rFonts w:ascii="Times New Roman" w:hAnsi="Times New Roman" w:cs="Times New Roman"/>
        </w:rPr>
        <w:t xml:space="preserve">it looks like the cells </w:t>
      </w:r>
      <w:r w:rsidRPr="00CD693B">
        <w:rPr>
          <w:rFonts w:ascii="Times New Roman" w:hAnsi="Times New Roman" w:cs="Times New Roman"/>
          <w:i/>
        </w:rPr>
        <w:t>themselves</w:t>
      </w:r>
      <w:r w:rsidRPr="00CD693B">
        <w:rPr>
          <w:rFonts w:ascii="Times New Roman" w:hAnsi="Times New Roman" w:cs="Times New Roman"/>
        </w:rPr>
        <w:t xml:space="preserve"> are more autonomous.</w:t>
      </w:r>
      <w:r>
        <w:rPr>
          <w:rFonts w:ascii="Times New Roman" w:hAnsi="Times New Roman" w:cs="Times New Roman"/>
        </w:rPr>
        <w:t xml:space="preserve"> Hence, w</w:t>
      </w:r>
      <w:r w:rsidRPr="00926209">
        <w:rPr>
          <w:rFonts w:ascii="Times New Roman" w:hAnsi="Times New Roman" w:cs="Times New Roman"/>
        </w:rPr>
        <w:t>hat Condic thought was unique to embryos actually seems to be a function of the environment</w:t>
      </w:r>
      <w:r w:rsidR="00B64377">
        <w:rPr>
          <w:rFonts w:ascii="Times New Roman" w:hAnsi="Times New Roman" w:cs="Times New Roman"/>
        </w:rPr>
        <w:t xml:space="preserve"> typical of embryonic development. And i</w:t>
      </w:r>
      <w:r w:rsidRPr="00926209">
        <w:rPr>
          <w:rFonts w:ascii="Times New Roman" w:hAnsi="Times New Roman" w:cs="Times New Roman"/>
        </w:rPr>
        <w:t xml:space="preserve">n the right environment, </w:t>
      </w:r>
      <w:proofErr w:type="spellStart"/>
      <w:r w:rsidRPr="00926209">
        <w:rPr>
          <w:rFonts w:ascii="Times New Roman" w:hAnsi="Times New Roman" w:cs="Times New Roman"/>
        </w:rPr>
        <w:t>hESCs</w:t>
      </w:r>
      <w:proofErr w:type="spellEnd"/>
      <w:r w:rsidRPr="00926209">
        <w:rPr>
          <w:rFonts w:ascii="Times New Roman" w:hAnsi="Times New Roman" w:cs="Times New Roman"/>
        </w:rPr>
        <w:t xml:space="preserve"> seem to have the same potential as embryos.</w:t>
      </w:r>
    </w:p>
    <w:p w14:paraId="1D9EB617" w14:textId="7B789DD1" w:rsidR="00767498" w:rsidRDefault="00767498" w:rsidP="002F65A8">
      <w:pPr>
        <w:spacing w:line="480" w:lineRule="auto"/>
        <w:rPr>
          <w:rFonts w:ascii="Times New Roman" w:hAnsi="Times New Roman" w:cs="Times New Roman"/>
        </w:rPr>
      </w:pPr>
      <w:r w:rsidRPr="00926209">
        <w:rPr>
          <w:rFonts w:ascii="Times New Roman" w:hAnsi="Times New Roman" w:cs="Times New Roman"/>
        </w:rPr>
        <w:tab/>
        <w:t xml:space="preserve"> Still, Condic </w:t>
      </w:r>
      <w:r>
        <w:rPr>
          <w:rFonts w:ascii="Times New Roman" w:hAnsi="Times New Roman" w:cs="Times New Roman"/>
        </w:rPr>
        <w:t>et al. are</w:t>
      </w:r>
      <w:r w:rsidRPr="00926209">
        <w:rPr>
          <w:rFonts w:ascii="Times New Roman" w:hAnsi="Times New Roman" w:cs="Times New Roman"/>
        </w:rPr>
        <w:t xml:space="preserve"> skeptical. </w:t>
      </w:r>
      <w:r>
        <w:rPr>
          <w:rFonts w:ascii="Times New Roman" w:hAnsi="Times New Roman" w:cs="Times New Roman"/>
        </w:rPr>
        <w:t>They</w:t>
      </w:r>
      <w:r w:rsidRPr="00926209">
        <w:rPr>
          <w:rFonts w:ascii="Times New Roman" w:hAnsi="Times New Roman" w:cs="Times New Roman"/>
        </w:rPr>
        <w:t xml:space="preserve"> respond to this sort of objection by insisti</w:t>
      </w:r>
      <w:r>
        <w:rPr>
          <w:rFonts w:ascii="Times New Roman" w:hAnsi="Times New Roman" w:cs="Times New Roman"/>
        </w:rPr>
        <w:t>ng that embryos still</w:t>
      </w:r>
      <w:r w:rsidRPr="00926209">
        <w:rPr>
          <w:rFonts w:ascii="Times New Roman" w:hAnsi="Times New Roman" w:cs="Times New Roman"/>
        </w:rPr>
        <w:t xml:space="preserve"> have something that other cells don’t. They are special in that they have full autonomy: they can produce an entire organism </w:t>
      </w:r>
      <w:r w:rsidRPr="00926209">
        <w:rPr>
          <w:rFonts w:ascii="Times New Roman" w:hAnsi="Times New Roman" w:cs="Times New Roman"/>
          <w:i/>
        </w:rPr>
        <w:t>on their own</w:t>
      </w:r>
      <w:r w:rsidRPr="00926209">
        <w:rPr>
          <w:rFonts w:ascii="Times New Roman" w:hAnsi="Times New Roman" w:cs="Times New Roman"/>
        </w:rPr>
        <w:t xml:space="preserve"> (without the help of geometric confinement and bone growth factors), including building their own extra-embryonic organs, e.g., a placenta. Other cells don’t have this sort of autonomy and can only undergo a proces</w:t>
      </w:r>
      <w:r>
        <w:rPr>
          <w:rFonts w:ascii="Times New Roman" w:hAnsi="Times New Roman" w:cs="Times New Roman"/>
        </w:rPr>
        <w:t>s of development with help from</w:t>
      </w:r>
      <w:r w:rsidRPr="00926209">
        <w:rPr>
          <w:rFonts w:ascii="Times New Roman" w:hAnsi="Times New Roman" w:cs="Times New Roman"/>
        </w:rPr>
        <w:t xml:space="preserve"> factors</w:t>
      </w:r>
      <w:r>
        <w:rPr>
          <w:rFonts w:ascii="Times New Roman" w:hAnsi="Times New Roman" w:cs="Times New Roman"/>
        </w:rPr>
        <w:t xml:space="preserve"> extrinsic to the cell</w:t>
      </w:r>
      <w:r w:rsidRPr="00926209">
        <w:rPr>
          <w:rFonts w:ascii="Times New Roman" w:hAnsi="Times New Roman" w:cs="Times New Roman"/>
        </w:rPr>
        <w:t xml:space="preserve">. </w:t>
      </w:r>
      <w:r>
        <w:rPr>
          <w:rFonts w:ascii="Times New Roman" w:hAnsi="Times New Roman" w:cs="Times New Roman"/>
        </w:rPr>
        <w:t xml:space="preserve">We can put this response in terms of the earlier analogy: embryos (like acorns) have the </w:t>
      </w:r>
      <w:r>
        <w:rPr>
          <w:rFonts w:ascii="Times New Roman" w:hAnsi="Times New Roman" w:cs="Times New Roman"/>
        </w:rPr>
        <w:lastRenderedPageBreak/>
        <w:t xml:space="preserve">autonomy to grow into something without external manipulation. Sure, they need a nurturing environment to do so, but the power to do so comes from within. In contrast, since </w:t>
      </w:r>
      <w:proofErr w:type="spellStart"/>
      <w:r>
        <w:rPr>
          <w:rFonts w:ascii="Times New Roman" w:hAnsi="Times New Roman" w:cs="Times New Roman"/>
        </w:rPr>
        <w:t>hESCs</w:t>
      </w:r>
      <w:proofErr w:type="spellEnd"/>
      <w:r>
        <w:rPr>
          <w:rFonts w:ascii="Times New Roman" w:hAnsi="Times New Roman" w:cs="Times New Roman"/>
        </w:rPr>
        <w:t xml:space="preserve"> (like sunflower seeds) need to be poked, prodded, and manipulated to develop in the appropriate way, they do</w:t>
      </w:r>
      <w:r w:rsidRPr="00D44065">
        <w:rPr>
          <w:rFonts w:ascii="Times New Roman" w:hAnsi="Times New Roman" w:cs="Times New Roman"/>
          <w:i/>
        </w:rPr>
        <w:t xml:space="preserve"> not</w:t>
      </w:r>
      <w:r>
        <w:rPr>
          <w:rFonts w:ascii="Times New Roman" w:hAnsi="Times New Roman" w:cs="Times New Roman"/>
        </w:rPr>
        <w:t xml:space="preserve"> have the potential intrinsically. They lack autonomy. And because only cells that have the full autonomy necessary to grow into a human being warrant special moral status, only embryos warrant special protection. </w:t>
      </w:r>
    </w:p>
    <w:p w14:paraId="557722FF" w14:textId="17193DB3" w:rsidR="00767498" w:rsidRDefault="00767498" w:rsidP="00027ADF">
      <w:pPr>
        <w:spacing w:line="480" w:lineRule="auto"/>
        <w:rPr>
          <w:rFonts w:ascii="Times New Roman" w:hAnsi="Times New Roman" w:cs="Times New Roman"/>
        </w:rPr>
      </w:pPr>
      <w:r w:rsidRPr="00926209">
        <w:rPr>
          <w:rFonts w:ascii="Times New Roman" w:hAnsi="Times New Roman" w:cs="Times New Roman"/>
          <w:b/>
        </w:rPr>
        <w:tab/>
      </w:r>
      <w:r>
        <w:rPr>
          <w:rFonts w:ascii="Times New Roman" w:hAnsi="Times New Roman" w:cs="Times New Roman"/>
        </w:rPr>
        <w:t>But this response</w:t>
      </w:r>
      <w:r w:rsidRPr="00926209">
        <w:rPr>
          <w:rFonts w:ascii="Times New Roman" w:hAnsi="Times New Roman" w:cs="Times New Roman"/>
        </w:rPr>
        <w:t xml:space="preserve"> </w:t>
      </w:r>
      <w:r>
        <w:rPr>
          <w:rFonts w:ascii="Times New Roman" w:hAnsi="Times New Roman" w:cs="Times New Roman"/>
        </w:rPr>
        <w:t>i</w:t>
      </w:r>
      <w:r w:rsidRPr="00926209">
        <w:rPr>
          <w:rFonts w:ascii="Times New Roman" w:hAnsi="Times New Roman" w:cs="Times New Roman"/>
        </w:rPr>
        <w:t xml:space="preserve">s </w:t>
      </w:r>
      <w:r>
        <w:rPr>
          <w:rFonts w:ascii="Times New Roman" w:hAnsi="Times New Roman" w:cs="Times New Roman"/>
        </w:rPr>
        <w:t>misleading, which leads to my second objection to Condic’s view.</w:t>
      </w:r>
      <w:r w:rsidRPr="00926209">
        <w:rPr>
          <w:rFonts w:ascii="Times New Roman" w:hAnsi="Times New Roman" w:cs="Times New Roman"/>
        </w:rPr>
        <w:t xml:space="preserve"> Several authors have recently argued that there is no such thing as a fully autonomous cell (cf. </w:t>
      </w:r>
      <w:proofErr w:type="spellStart"/>
      <w:r w:rsidRPr="00926209">
        <w:rPr>
          <w:rFonts w:ascii="Times New Roman" w:hAnsi="Times New Roman" w:cs="Times New Roman"/>
        </w:rPr>
        <w:t>Denker</w:t>
      </w:r>
      <w:proofErr w:type="spellEnd"/>
      <w:r w:rsidRPr="00926209">
        <w:rPr>
          <w:rFonts w:ascii="Times New Roman" w:hAnsi="Times New Roman" w:cs="Times New Roman"/>
        </w:rPr>
        <w:t xml:space="preserve"> 2014, </w:t>
      </w:r>
      <w:proofErr w:type="spellStart"/>
      <w:r>
        <w:rPr>
          <w:rFonts w:ascii="Times New Roman" w:hAnsi="Times New Roman" w:cs="Times New Roman"/>
        </w:rPr>
        <w:t>Devolder</w:t>
      </w:r>
      <w:proofErr w:type="spellEnd"/>
      <w:r>
        <w:rPr>
          <w:rFonts w:ascii="Times New Roman" w:hAnsi="Times New Roman" w:cs="Times New Roman"/>
        </w:rPr>
        <w:t xml:space="preserve"> and Harris 2007, </w:t>
      </w:r>
      <w:r w:rsidRPr="00926209">
        <w:rPr>
          <w:rFonts w:ascii="Times New Roman" w:hAnsi="Times New Roman" w:cs="Times New Roman"/>
        </w:rPr>
        <w:t xml:space="preserve">Magill and </w:t>
      </w:r>
      <w:proofErr w:type="spellStart"/>
      <w:r w:rsidRPr="00926209">
        <w:rPr>
          <w:rFonts w:ascii="Times New Roman" w:hAnsi="Times New Roman" w:cs="Times New Roman"/>
        </w:rPr>
        <w:t>Neaves</w:t>
      </w:r>
      <w:proofErr w:type="spellEnd"/>
      <w:r w:rsidRPr="00926209">
        <w:rPr>
          <w:rFonts w:ascii="Times New Roman" w:hAnsi="Times New Roman" w:cs="Times New Roman"/>
        </w:rPr>
        <w:t xml:space="preserve"> 2009, De Miguel-</w:t>
      </w:r>
      <w:proofErr w:type="spellStart"/>
      <w:r w:rsidRPr="00926209">
        <w:rPr>
          <w:rFonts w:ascii="Times New Roman" w:hAnsi="Times New Roman" w:cs="Times New Roman"/>
        </w:rPr>
        <w:t>Beriain</w:t>
      </w:r>
      <w:proofErr w:type="spellEnd"/>
      <w:r w:rsidRPr="00926209">
        <w:rPr>
          <w:rFonts w:ascii="Times New Roman" w:hAnsi="Times New Roman" w:cs="Times New Roman"/>
        </w:rPr>
        <w:t xml:space="preserve"> 2015, Testa et al. 2007, </w:t>
      </w:r>
      <w:r>
        <w:rPr>
          <w:rFonts w:ascii="Times New Roman" w:hAnsi="Times New Roman" w:cs="Times New Roman"/>
        </w:rPr>
        <w:t xml:space="preserve">Sagan and Singer 2007, </w:t>
      </w:r>
      <w:r w:rsidRPr="00926209">
        <w:rPr>
          <w:rFonts w:ascii="Times New Roman" w:hAnsi="Times New Roman" w:cs="Times New Roman"/>
        </w:rPr>
        <w:t xml:space="preserve">Stier and </w:t>
      </w:r>
      <w:proofErr w:type="spellStart"/>
      <w:r w:rsidRPr="00926209">
        <w:rPr>
          <w:rFonts w:ascii="Times New Roman" w:hAnsi="Times New Roman" w:cs="Times New Roman"/>
        </w:rPr>
        <w:t>Schoene</w:t>
      </w:r>
      <w:proofErr w:type="spellEnd"/>
      <w:r w:rsidRPr="00926209">
        <w:rPr>
          <w:rFonts w:ascii="Times New Roman" w:hAnsi="Times New Roman" w:cs="Times New Roman"/>
        </w:rPr>
        <w:t xml:space="preserve">-Seifert 2013), because </w:t>
      </w:r>
      <w:r w:rsidRPr="00926209">
        <w:rPr>
          <w:rFonts w:ascii="Times New Roman" w:hAnsi="Times New Roman" w:cs="Times New Roman"/>
          <w:i/>
        </w:rPr>
        <w:t>all</w:t>
      </w:r>
      <w:r w:rsidRPr="00926209">
        <w:rPr>
          <w:rFonts w:ascii="Times New Roman" w:hAnsi="Times New Roman" w:cs="Times New Roman"/>
        </w:rPr>
        <w:t xml:space="preserve"> cells, including those of an embryo, need help from the environment to grow into an organism. </w:t>
      </w:r>
      <w:r>
        <w:rPr>
          <w:rFonts w:ascii="Times New Roman" w:hAnsi="Times New Roman" w:cs="Times New Roman"/>
        </w:rPr>
        <w:t xml:space="preserve"> Consequently, it’s</w:t>
      </w:r>
      <w:r w:rsidRPr="00926209">
        <w:rPr>
          <w:rFonts w:ascii="Times New Roman" w:hAnsi="Times New Roman" w:cs="Times New Roman"/>
        </w:rPr>
        <w:t xml:space="preserve"> </w:t>
      </w:r>
      <w:r>
        <w:rPr>
          <w:rFonts w:ascii="Times New Roman" w:hAnsi="Times New Roman" w:cs="Times New Roman"/>
        </w:rPr>
        <w:t xml:space="preserve">misleading to insist that </w:t>
      </w:r>
      <w:proofErr w:type="spellStart"/>
      <w:r>
        <w:rPr>
          <w:rFonts w:ascii="Times New Roman" w:hAnsi="Times New Roman" w:cs="Times New Roman"/>
        </w:rPr>
        <w:t>hESCs</w:t>
      </w:r>
      <w:proofErr w:type="spellEnd"/>
      <w:r w:rsidRPr="00926209">
        <w:rPr>
          <w:rFonts w:ascii="Times New Roman" w:hAnsi="Times New Roman" w:cs="Times New Roman"/>
        </w:rPr>
        <w:t xml:space="preserve"> are not fully autonomous because they need help from the environment in order to activate their developmental potential. </w:t>
      </w:r>
      <w:r>
        <w:rPr>
          <w:rFonts w:ascii="Times New Roman" w:hAnsi="Times New Roman" w:cs="Times New Roman"/>
        </w:rPr>
        <w:t>All cells need help from their environment, which is to say that no cells are fully autonomous.</w:t>
      </w:r>
    </w:p>
    <w:p w14:paraId="53915CF6" w14:textId="09C04ECC" w:rsidR="00027ADF" w:rsidRPr="00027ADF" w:rsidRDefault="00767498">
      <w:pPr>
        <w:spacing w:line="480" w:lineRule="auto"/>
        <w:ind w:firstLine="720"/>
        <w:rPr>
          <w:rFonts w:ascii="Times New Roman" w:hAnsi="Times New Roman" w:cs="Times New Roman"/>
        </w:rPr>
      </w:pPr>
      <w:r w:rsidRPr="00926209">
        <w:rPr>
          <w:rFonts w:ascii="Times New Roman" w:hAnsi="Times New Roman" w:cs="Times New Roman"/>
        </w:rPr>
        <w:t xml:space="preserve">To be fair to Condic, however, perhaps she means her claims about the </w:t>
      </w:r>
      <w:r>
        <w:rPr>
          <w:rFonts w:ascii="Times New Roman" w:hAnsi="Times New Roman" w:cs="Times New Roman"/>
        </w:rPr>
        <w:t xml:space="preserve">autonomy of </w:t>
      </w:r>
      <w:r w:rsidRPr="00926209">
        <w:rPr>
          <w:rFonts w:ascii="Times New Roman" w:hAnsi="Times New Roman" w:cs="Times New Roman"/>
        </w:rPr>
        <w:t>embryos to be understood only in the context of a neutral environment. That is, embryos are uniquely fully autonomous because, when placed in a neutral environment, they have the capacity to self-organize and develop into a human being. But even on th</w:t>
      </w:r>
      <w:r>
        <w:rPr>
          <w:rFonts w:ascii="Times New Roman" w:hAnsi="Times New Roman" w:cs="Times New Roman"/>
        </w:rPr>
        <w:t>is</w:t>
      </w:r>
      <w:r w:rsidRPr="00926209">
        <w:rPr>
          <w:rFonts w:ascii="Times New Roman" w:hAnsi="Times New Roman" w:cs="Times New Roman"/>
        </w:rPr>
        <w:t xml:space="preserve"> more charitable interpretation, her claims are mistaken. As Hans-Werner </w:t>
      </w:r>
      <w:proofErr w:type="spellStart"/>
      <w:r w:rsidRPr="00926209">
        <w:rPr>
          <w:rFonts w:ascii="Times New Roman" w:hAnsi="Times New Roman" w:cs="Times New Roman"/>
        </w:rPr>
        <w:t>Denker</w:t>
      </w:r>
      <w:proofErr w:type="spellEnd"/>
      <w:r>
        <w:rPr>
          <w:rFonts w:ascii="Times New Roman" w:hAnsi="Times New Roman" w:cs="Times New Roman"/>
        </w:rPr>
        <w:t xml:space="preserve"> </w:t>
      </w:r>
      <w:r w:rsidRPr="00926209">
        <w:rPr>
          <w:rFonts w:ascii="Times New Roman" w:hAnsi="Times New Roman" w:cs="Times New Roman"/>
        </w:rPr>
        <w:t xml:space="preserve">points out, “it is difficult or even impossible to construct a completely neutral </w:t>
      </w:r>
      <w:r w:rsidRPr="00027ADF">
        <w:rPr>
          <w:rFonts w:ascii="Times New Roman" w:hAnsi="Times New Roman" w:cs="Times New Roman"/>
        </w:rPr>
        <w:t>environment” (</w:t>
      </w:r>
      <w:r w:rsidR="00B64377">
        <w:rPr>
          <w:rFonts w:ascii="Times New Roman" w:hAnsi="Times New Roman" w:cs="Times New Roman"/>
        </w:rPr>
        <w:t xml:space="preserve">2014, </w:t>
      </w:r>
      <w:r w:rsidRPr="00027ADF">
        <w:rPr>
          <w:rFonts w:ascii="Times New Roman" w:hAnsi="Times New Roman" w:cs="Times New Roman"/>
        </w:rPr>
        <w:t xml:space="preserve">226). Any environment is going to be either “destructive” or “instructive” which </w:t>
      </w:r>
      <w:r w:rsidRPr="00027ADF">
        <w:rPr>
          <w:rFonts w:ascii="Times New Roman" w:hAnsi="Times New Roman" w:cs="Times New Roman"/>
        </w:rPr>
        <w:lastRenderedPageBreak/>
        <w:t>will either help or hinder a cell’s development.</w:t>
      </w:r>
      <w:r>
        <w:rPr>
          <w:rStyle w:val="FootnoteReference"/>
          <w:rFonts w:ascii="Times New Roman" w:hAnsi="Times New Roman" w:cs="Times New Roman"/>
        </w:rPr>
        <w:footnoteReference w:id="12"/>
      </w:r>
      <w:r>
        <w:rPr>
          <w:rFonts w:ascii="Times New Roman" w:hAnsi="Times New Roman" w:cs="Times New Roman"/>
        </w:rPr>
        <w:t xml:space="preserve"> </w:t>
      </w:r>
      <w:r w:rsidR="00027ADF" w:rsidRPr="00027ADF">
        <w:rPr>
          <w:rFonts w:ascii="Times New Roman" w:hAnsi="Times New Roman" w:cs="Times New Roman"/>
        </w:rPr>
        <w:t xml:space="preserve">Consider, for example, that when human stem cells are injected into the destructive environment of a strain of inbred, immunodeficient mice, the cells give rise to tumors characterized by all three germ layers and eventually develop misplaced fat, muscle, skin, nerves and even teeth. </w:t>
      </w:r>
      <w:r w:rsidR="001379D6">
        <w:rPr>
          <w:rFonts w:ascii="Times New Roman" w:hAnsi="Times New Roman" w:cs="Times New Roman"/>
        </w:rPr>
        <w:t>T</w:t>
      </w:r>
      <w:r w:rsidR="00163EE6">
        <w:rPr>
          <w:rFonts w:ascii="Times New Roman" w:hAnsi="Times New Roman" w:cs="Times New Roman"/>
        </w:rPr>
        <w:t xml:space="preserve">his shows </w:t>
      </w:r>
      <w:r w:rsidR="00027ADF" w:rsidRPr="00027ADF">
        <w:rPr>
          <w:rFonts w:ascii="Times New Roman" w:hAnsi="Times New Roman" w:cs="Times New Roman"/>
        </w:rPr>
        <w:t>that when placed in a destructive environment, stem cells continue to recapitulate early embryonic development but in a “disordered” manner. According to Melinda Fagan, there are three aspects to this disorder:</w:t>
      </w:r>
    </w:p>
    <w:p w14:paraId="0AA8192B" w14:textId="77777777" w:rsidR="00027ADF" w:rsidRPr="00027ADF" w:rsidRDefault="00027ADF" w:rsidP="00027ADF">
      <w:pPr>
        <w:spacing w:line="480" w:lineRule="auto"/>
        <w:ind w:firstLine="720"/>
        <w:rPr>
          <w:rFonts w:ascii="Times New Roman" w:hAnsi="Times New Roman" w:cs="Times New Roman"/>
        </w:rPr>
      </w:pPr>
    </w:p>
    <w:p w14:paraId="6DDA4B41" w14:textId="66400E13" w:rsidR="00027ADF" w:rsidRPr="00027ADF" w:rsidRDefault="00027ADF" w:rsidP="00027ADF">
      <w:pPr>
        <w:spacing w:line="480" w:lineRule="auto"/>
        <w:ind w:left="720"/>
        <w:rPr>
          <w:rFonts w:ascii="Times New Roman" w:hAnsi="Times New Roman" w:cs="Times New Roman"/>
        </w:rPr>
      </w:pPr>
      <w:r w:rsidRPr="00027ADF">
        <w:rPr>
          <w:rFonts w:ascii="Times New Roman" w:hAnsi="Times New Roman" w:cs="Times New Roman"/>
        </w:rPr>
        <w:t>First, the set of specialized cells and tissues that appear varies across tumors; pathological development is not robust, on a cellular level. Second, the specialized cells and tissues that appear are not arranged into functional organs; this mode of development is not robust at the organ level either. Finally, the specialized cells and tissues of a teratoma are not arranged so as to constitute an autonomous organism; robustness is lacking at the organism level. (</w:t>
      </w:r>
      <w:r w:rsidR="00B64377">
        <w:rPr>
          <w:rFonts w:ascii="Times New Roman" w:hAnsi="Times New Roman" w:cs="Times New Roman"/>
        </w:rPr>
        <w:t xml:space="preserve">2017, </w:t>
      </w:r>
      <w:r w:rsidRPr="00027ADF">
        <w:rPr>
          <w:rFonts w:ascii="Times New Roman" w:hAnsi="Times New Roman" w:cs="Times New Roman"/>
        </w:rPr>
        <w:t>18)</w:t>
      </w:r>
    </w:p>
    <w:p w14:paraId="6A85E523" w14:textId="77777777" w:rsidR="00027ADF" w:rsidRPr="00027ADF" w:rsidRDefault="00027ADF" w:rsidP="00027ADF">
      <w:pPr>
        <w:spacing w:line="480" w:lineRule="auto"/>
        <w:rPr>
          <w:rFonts w:ascii="Times New Roman" w:hAnsi="Times New Roman" w:cs="Times New Roman"/>
        </w:rPr>
      </w:pPr>
    </w:p>
    <w:p w14:paraId="082315EC" w14:textId="1BBDCE1A" w:rsidR="002F65A8" w:rsidRPr="00926209" w:rsidRDefault="00027ADF" w:rsidP="002F65A8">
      <w:pPr>
        <w:spacing w:line="480" w:lineRule="auto"/>
        <w:rPr>
          <w:rFonts w:ascii="Times New Roman" w:hAnsi="Times New Roman" w:cs="Times New Roman"/>
        </w:rPr>
      </w:pPr>
      <w:r w:rsidRPr="00027ADF">
        <w:rPr>
          <w:rFonts w:ascii="Times New Roman" w:hAnsi="Times New Roman" w:cs="Times New Roman"/>
        </w:rPr>
        <w:t xml:space="preserve">The opposite effects occur when we place stem cells in an instructive environment. In the </w:t>
      </w:r>
      <w:proofErr w:type="spellStart"/>
      <w:r w:rsidRPr="00027ADF">
        <w:rPr>
          <w:rFonts w:ascii="Times New Roman" w:hAnsi="Times New Roman" w:cs="Times New Roman"/>
        </w:rPr>
        <w:t>Warmflash</w:t>
      </w:r>
      <w:proofErr w:type="spellEnd"/>
      <w:r w:rsidRPr="00027ADF">
        <w:rPr>
          <w:rFonts w:ascii="Times New Roman" w:hAnsi="Times New Roman" w:cs="Times New Roman"/>
        </w:rPr>
        <w:t xml:space="preserve"> et al. experiments, the stem cells were able to differentiate into the three germ layers and they spatially organized into a basic body plan (with an anterior/posterior axis), </w:t>
      </w:r>
      <w:r w:rsidR="009A577A" w:rsidRPr="00027ADF">
        <w:rPr>
          <w:rFonts w:ascii="Times New Roman" w:hAnsi="Times New Roman" w:cs="Times New Roman"/>
        </w:rPr>
        <w:t>m</w:t>
      </w:r>
      <w:r w:rsidR="009A577A">
        <w:rPr>
          <w:rFonts w:ascii="Times New Roman" w:hAnsi="Times New Roman" w:cs="Times New Roman"/>
        </w:rPr>
        <w:t>imicking</w:t>
      </w:r>
      <w:r w:rsidRPr="00027ADF">
        <w:rPr>
          <w:rFonts w:ascii="Times New Roman" w:hAnsi="Times New Roman" w:cs="Times New Roman"/>
        </w:rPr>
        <w:t xml:space="preserve"> gastrulation. While these “quasi-embryos” (Fagan 2017, 15) do not resemble embryos anatomically, according to Fagan they exhibit several aspects of embryonic organization: “robust timing and order of appearance of cell types, a </w:t>
      </w:r>
      <w:r w:rsidRPr="00027ADF">
        <w:rPr>
          <w:rFonts w:ascii="Times New Roman" w:hAnsi="Times New Roman" w:cs="Times New Roman"/>
        </w:rPr>
        <w:lastRenderedPageBreak/>
        <w:t>reproducible spatial arrangement of germ layers, and polarity along the radial axis” (2017, 15).</w:t>
      </w:r>
      <w:r w:rsidR="00B53982">
        <w:rPr>
          <w:rFonts w:ascii="Times New Roman" w:hAnsi="Times New Roman" w:cs="Times New Roman"/>
        </w:rPr>
        <w:t xml:space="preserve"> </w:t>
      </w:r>
      <w:r w:rsidR="005B4E7D">
        <w:rPr>
          <w:rFonts w:ascii="Times New Roman" w:hAnsi="Times New Roman" w:cs="Times New Roman"/>
        </w:rPr>
        <w:t>Moreover, w</w:t>
      </w:r>
      <w:r>
        <w:rPr>
          <w:rFonts w:ascii="Times New Roman" w:hAnsi="Times New Roman" w:cs="Times New Roman"/>
        </w:rPr>
        <w:t xml:space="preserve">hen Condic et al. claim that stem cells do not have the autonomy of </w:t>
      </w:r>
      <w:r w:rsidR="002F65A8" w:rsidRPr="00926209">
        <w:rPr>
          <w:rFonts w:ascii="Times New Roman" w:hAnsi="Times New Roman" w:cs="Times New Roman"/>
        </w:rPr>
        <w:t>embryos because “the innate potency of stem cells is to produce tumors, not fetuses” (</w:t>
      </w:r>
      <w:r w:rsidR="009A577A">
        <w:rPr>
          <w:rFonts w:ascii="Times New Roman" w:hAnsi="Times New Roman" w:cs="Times New Roman"/>
        </w:rPr>
        <w:t xml:space="preserve">2009, </w:t>
      </w:r>
      <w:r w:rsidR="002F65A8" w:rsidRPr="00926209">
        <w:rPr>
          <w:rFonts w:ascii="Times New Roman" w:hAnsi="Times New Roman" w:cs="Times New Roman"/>
        </w:rPr>
        <w:t>36), they seem to be forgetting that embryos, too, will develop into t</w:t>
      </w:r>
      <w:r>
        <w:rPr>
          <w:rFonts w:ascii="Times New Roman" w:hAnsi="Times New Roman" w:cs="Times New Roman"/>
        </w:rPr>
        <w:t xml:space="preserve">umors if they are not provided </w:t>
      </w:r>
      <w:r w:rsidR="002F65A8" w:rsidRPr="00926209">
        <w:rPr>
          <w:rFonts w:ascii="Times New Roman" w:hAnsi="Times New Roman" w:cs="Times New Roman"/>
        </w:rPr>
        <w:t>the instructive environment of a uterus. When embryos are transferred to the destructive environment of an extrauterine site (e.g., under the kidney capsule) they don’t receive the external biochemical triggers</w:t>
      </w:r>
      <w:r w:rsidR="009A577A">
        <w:rPr>
          <w:rFonts w:ascii="Times New Roman" w:hAnsi="Times New Roman" w:cs="Times New Roman"/>
        </w:rPr>
        <w:t xml:space="preserve"> </w:t>
      </w:r>
      <w:r w:rsidR="002F65A8" w:rsidRPr="00926209">
        <w:rPr>
          <w:rFonts w:ascii="Times New Roman" w:hAnsi="Times New Roman" w:cs="Times New Roman"/>
        </w:rPr>
        <w:t>required to develop into a fetus. Instead, they develop into tumors</w:t>
      </w:r>
      <w:r w:rsidR="009A577A">
        <w:rPr>
          <w:rFonts w:ascii="Times New Roman" w:hAnsi="Times New Roman" w:cs="Times New Roman"/>
        </w:rPr>
        <w:t xml:space="preserve"> (</w:t>
      </w:r>
      <w:proofErr w:type="spellStart"/>
      <w:r w:rsidR="009A577A">
        <w:rPr>
          <w:rFonts w:ascii="Times New Roman" w:hAnsi="Times New Roman" w:cs="Times New Roman"/>
        </w:rPr>
        <w:t>Damjanov</w:t>
      </w:r>
      <w:proofErr w:type="spellEnd"/>
      <w:r w:rsidR="009A577A">
        <w:rPr>
          <w:rFonts w:ascii="Times New Roman" w:hAnsi="Times New Roman" w:cs="Times New Roman"/>
        </w:rPr>
        <w:t xml:space="preserve"> and </w:t>
      </w:r>
      <w:proofErr w:type="spellStart"/>
      <w:r w:rsidR="009A577A">
        <w:rPr>
          <w:rFonts w:ascii="Times New Roman" w:hAnsi="Times New Roman" w:cs="Times New Roman"/>
        </w:rPr>
        <w:t>Solter</w:t>
      </w:r>
      <w:proofErr w:type="spellEnd"/>
      <w:r w:rsidR="009A577A">
        <w:rPr>
          <w:rFonts w:ascii="Times New Roman" w:hAnsi="Times New Roman" w:cs="Times New Roman"/>
        </w:rPr>
        <w:t xml:space="preserve"> 1974; Sherman and </w:t>
      </w:r>
      <w:proofErr w:type="spellStart"/>
      <w:r w:rsidR="009A577A">
        <w:rPr>
          <w:rFonts w:ascii="Times New Roman" w:hAnsi="Times New Roman" w:cs="Times New Roman"/>
        </w:rPr>
        <w:t>Solter</w:t>
      </w:r>
      <w:proofErr w:type="spellEnd"/>
      <w:r w:rsidR="009A577A">
        <w:rPr>
          <w:rFonts w:ascii="Times New Roman" w:hAnsi="Times New Roman" w:cs="Times New Roman"/>
        </w:rPr>
        <w:t xml:space="preserve"> 1975)</w:t>
      </w:r>
      <w:r w:rsidR="002F65A8" w:rsidRPr="00926209">
        <w:rPr>
          <w:rFonts w:ascii="Times New Roman" w:hAnsi="Times New Roman" w:cs="Times New Roman"/>
        </w:rPr>
        <w:t xml:space="preserve">. </w:t>
      </w:r>
    </w:p>
    <w:p w14:paraId="28AE7E2B" w14:textId="54017B23" w:rsidR="00520003" w:rsidRDefault="002F65A8" w:rsidP="002F65A8">
      <w:pPr>
        <w:spacing w:line="480" w:lineRule="auto"/>
        <w:rPr>
          <w:rFonts w:ascii="Times New Roman" w:hAnsi="Times New Roman" w:cs="Times New Roman"/>
        </w:rPr>
      </w:pPr>
      <w:r w:rsidRPr="00926209">
        <w:rPr>
          <w:rFonts w:ascii="Times New Roman" w:hAnsi="Times New Roman" w:cs="Times New Roman"/>
        </w:rPr>
        <w:tab/>
        <w:t xml:space="preserve">The point is that if </w:t>
      </w:r>
      <w:r w:rsidR="001379D6">
        <w:rPr>
          <w:rFonts w:ascii="Times New Roman" w:hAnsi="Times New Roman" w:cs="Times New Roman"/>
        </w:rPr>
        <w:t xml:space="preserve">embryos are </w:t>
      </w:r>
      <w:r w:rsidRPr="00926209">
        <w:rPr>
          <w:rFonts w:ascii="Times New Roman" w:hAnsi="Times New Roman" w:cs="Times New Roman"/>
        </w:rPr>
        <w:t>‘full</w:t>
      </w:r>
      <w:r w:rsidR="001379D6">
        <w:rPr>
          <w:rFonts w:ascii="Times New Roman" w:hAnsi="Times New Roman" w:cs="Times New Roman"/>
        </w:rPr>
        <w:t>y</w:t>
      </w:r>
      <w:r w:rsidRPr="00926209">
        <w:rPr>
          <w:rFonts w:ascii="Times New Roman" w:hAnsi="Times New Roman" w:cs="Times New Roman"/>
        </w:rPr>
        <w:t xml:space="preserve"> autonom</w:t>
      </w:r>
      <w:r w:rsidR="001379D6">
        <w:rPr>
          <w:rFonts w:ascii="Times New Roman" w:hAnsi="Times New Roman" w:cs="Times New Roman"/>
        </w:rPr>
        <w:t>ous</w:t>
      </w:r>
      <w:r w:rsidRPr="00926209">
        <w:rPr>
          <w:rFonts w:ascii="Times New Roman" w:hAnsi="Times New Roman" w:cs="Times New Roman"/>
        </w:rPr>
        <w:t xml:space="preserve">’ </w:t>
      </w:r>
      <w:r w:rsidR="001379D6">
        <w:rPr>
          <w:rFonts w:ascii="Times New Roman" w:hAnsi="Times New Roman" w:cs="Times New Roman"/>
        </w:rPr>
        <w:t>in the sense that they will develop</w:t>
      </w:r>
      <w:r w:rsidRPr="00926209">
        <w:rPr>
          <w:rFonts w:ascii="Times New Roman" w:hAnsi="Times New Roman" w:cs="Times New Roman"/>
        </w:rPr>
        <w:t xml:space="preserve"> </w:t>
      </w:r>
      <w:r w:rsidRPr="00926209">
        <w:rPr>
          <w:rFonts w:ascii="Times New Roman" w:hAnsi="Times New Roman" w:cs="Times New Roman"/>
          <w:i/>
        </w:rPr>
        <w:t xml:space="preserve">of </w:t>
      </w:r>
      <w:r w:rsidR="001379D6">
        <w:rPr>
          <w:rFonts w:ascii="Times New Roman" w:hAnsi="Times New Roman" w:cs="Times New Roman"/>
          <w:i/>
        </w:rPr>
        <w:t>their</w:t>
      </w:r>
      <w:r w:rsidRPr="00926209">
        <w:rPr>
          <w:rFonts w:ascii="Times New Roman" w:hAnsi="Times New Roman" w:cs="Times New Roman"/>
          <w:i/>
        </w:rPr>
        <w:t xml:space="preserve"> own power</w:t>
      </w:r>
      <w:r w:rsidR="001379D6">
        <w:rPr>
          <w:rFonts w:ascii="Times New Roman" w:hAnsi="Times New Roman" w:cs="Times New Roman"/>
        </w:rPr>
        <w:t xml:space="preserve"> into what they are supposed to be</w:t>
      </w:r>
      <w:r w:rsidR="00D5367E" w:rsidRPr="00926209">
        <w:rPr>
          <w:rFonts w:ascii="Times New Roman" w:hAnsi="Times New Roman" w:cs="Times New Roman"/>
          <w:i/>
        </w:rPr>
        <w:t>,</w:t>
      </w:r>
      <w:r w:rsidR="001379D6">
        <w:rPr>
          <w:rFonts w:ascii="Times New Roman" w:hAnsi="Times New Roman" w:cs="Times New Roman"/>
          <w:i/>
        </w:rPr>
        <w:t xml:space="preserve"> </w:t>
      </w:r>
      <w:r w:rsidR="001379D6">
        <w:rPr>
          <w:rFonts w:ascii="Times New Roman" w:hAnsi="Times New Roman" w:cs="Times New Roman"/>
        </w:rPr>
        <w:t>then they lack the autonomy they are purported to possess.</w:t>
      </w:r>
      <w:r w:rsidRPr="00926209">
        <w:rPr>
          <w:rFonts w:ascii="Times New Roman" w:hAnsi="Times New Roman" w:cs="Times New Roman"/>
        </w:rPr>
        <w:t xml:space="preserve"> Whether a cell develops at all, whether its descendants are differentiated but jumbled, or spatially organized and able to form a single, multicellular organism, depends on features of the environment. </w:t>
      </w:r>
      <w:r w:rsidR="00520003">
        <w:rPr>
          <w:rFonts w:ascii="Times New Roman" w:hAnsi="Times New Roman" w:cs="Times New Roman"/>
        </w:rPr>
        <w:t xml:space="preserve">As Fagan explains, the identity of </w:t>
      </w:r>
      <w:proofErr w:type="spellStart"/>
      <w:r w:rsidR="00520003">
        <w:rPr>
          <w:rFonts w:ascii="Times New Roman" w:hAnsi="Times New Roman" w:cs="Times New Roman"/>
        </w:rPr>
        <w:t>embryogenerative</w:t>
      </w:r>
      <w:proofErr w:type="spellEnd"/>
      <w:r w:rsidR="00520003">
        <w:rPr>
          <w:rFonts w:ascii="Times New Roman" w:hAnsi="Times New Roman" w:cs="Times New Roman"/>
        </w:rPr>
        <w:t xml:space="preserve"> cells is “context-dependent,” their fates depend on the “geometry, biochemical composition, or cellular mak</w:t>
      </w:r>
      <w:r w:rsidR="008F6B90">
        <w:rPr>
          <w:rFonts w:ascii="Times New Roman" w:hAnsi="Times New Roman" w:cs="Times New Roman"/>
        </w:rPr>
        <w:t>e</w:t>
      </w:r>
      <w:r w:rsidR="00520003">
        <w:rPr>
          <w:rFonts w:ascii="Times New Roman" w:hAnsi="Times New Roman" w:cs="Times New Roman"/>
        </w:rPr>
        <w:t xml:space="preserve">up of their </w:t>
      </w:r>
      <w:r w:rsidR="008F6B90">
        <w:rPr>
          <w:rFonts w:ascii="Times New Roman" w:hAnsi="Times New Roman" w:cs="Times New Roman"/>
        </w:rPr>
        <w:t xml:space="preserve">environment” (2017, 19). It seems then that all cells, including embryos, need an instructive environment to develop into a human being. </w:t>
      </w:r>
      <w:r w:rsidRPr="00926209">
        <w:rPr>
          <w:rFonts w:ascii="Times New Roman" w:hAnsi="Times New Roman" w:cs="Times New Roman"/>
        </w:rPr>
        <w:t>Sometimes the environmental trigger is nutrition, sometimes it’s a cocktail of transcription factors, sometimes it’s a uterus, and sometim</w:t>
      </w:r>
      <w:r w:rsidR="00DA120C">
        <w:rPr>
          <w:rFonts w:ascii="Times New Roman" w:hAnsi="Times New Roman" w:cs="Times New Roman"/>
        </w:rPr>
        <w:t>es it’s geometrical confinement. B</w:t>
      </w:r>
      <w:r w:rsidRPr="00926209">
        <w:rPr>
          <w:rFonts w:ascii="Times New Roman" w:hAnsi="Times New Roman" w:cs="Times New Roman"/>
        </w:rPr>
        <w:t xml:space="preserve">ut given the importance of environment in realizing cellular potential, it doesn’t make sense to insist that some cells have a certain potential that others lack given a unique environment. Every cell has </w:t>
      </w:r>
      <w:r w:rsidR="00F85E3B" w:rsidRPr="00926209">
        <w:rPr>
          <w:rFonts w:ascii="Times New Roman" w:hAnsi="Times New Roman" w:cs="Times New Roman"/>
        </w:rPr>
        <w:t xml:space="preserve">a </w:t>
      </w:r>
      <w:r w:rsidRPr="00926209">
        <w:rPr>
          <w:rFonts w:ascii="Times New Roman" w:hAnsi="Times New Roman" w:cs="Times New Roman"/>
        </w:rPr>
        <w:t>different potential according to the environment in which it is found and there is no uniquely neutral environment by which we can determine the actual potential of cells.</w:t>
      </w:r>
    </w:p>
    <w:p w14:paraId="038828C1" w14:textId="462699D4" w:rsidR="005C47A7" w:rsidRDefault="008F6B90" w:rsidP="002F65A8">
      <w:pPr>
        <w:spacing w:line="480" w:lineRule="auto"/>
        <w:rPr>
          <w:rFonts w:ascii="Times New Roman" w:hAnsi="Times New Roman" w:cs="Times New Roman"/>
        </w:rPr>
      </w:pPr>
      <w:r>
        <w:rPr>
          <w:rFonts w:ascii="Times New Roman" w:hAnsi="Times New Roman" w:cs="Times New Roman"/>
        </w:rPr>
        <w:lastRenderedPageBreak/>
        <w:tab/>
      </w:r>
      <w:r w:rsidR="001C5EF8">
        <w:rPr>
          <w:rFonts w:ascii="Times New Roman" w:hAnsi="Times New Roman" w:cs="Times New Roman"/>
        </w:rPr>
        <w:t>This</w:t>
      </w:r>
      <w:r w:rsidR="00C23524">
        <w:rPr>
          <w:rFonts w:ascii="Times New Roman" w:hAnsi="Times New Roman" w:cs="Times New Roman"/>
        </w:rPr>
        <w:t xml:space="preserve"> </w:t>
      </w:r>
      <w:r>
        <w:rPr>
          <w:rFonts w:ascii="Times New Roman" w:hAnsi="Times New Roman" w:cs="Times New Roman"/>
        </w:rPr>
        <w:t xml:space="preserve">conclusion </w:t>
      </w:r>
      <w:r w:rsidR="00901666">
        <w:rPr>
          <w:rFonts w:ascii="Times New Roman" w:hAnsi="Times New Roman" w:cs="Times New Roman"/>
        </w:rPr>
        <w:t>m</w:t>
      </w:r>
      <w:r w:rsidR="001379D6">
        <w:rPr>
          <w:rFonts w:ascii="Times New Roman" w:hAnsi="Times New Roman" w:cs="Times New Roman"/>
        </w:rPr>
        <w:t>ay</w:t>
      </w:r>
      <w:r w:rsidR="00901666">
        <w:rPr>
          <w:rFonts w:ascii="Times New Roman" w:hAnsi="Times New Roman" w:cs="Times New Roman"/>
        </w:rPr>
        <w:t xml:space="preserve"> </w:t>
      </w:r>
      <w:r w:rsidR="001C5EF8">
        <w:rPr>
          <w:rFonts w:ascii="Times New Roman" w:hAnsi="Times New Roman" w:cs="Times New Roman"/>
        </w:rPr>
        <w:t xml:space="preserve">strike some as </w:t>
      </w:r>
      <w:r>
        <w:rPr>
          <w:rFonts w:ascii="Times New Roman" w:hAnsi="Times New Roman" w:cs="Times New Roman"/>
        </w:rPr>
        <w:t>counterintuitive.</w:t>
      </w:r>
      <w:r w:rsidR="001379D6">
        <w:rPr>
          <w:rFonts w:ascii="Times New Roman" w:hAnsi="Times New Roman" w:cs="Times New Roman"/>
        </w:rPr>
        <w:t xml:space="preserve"> </w:t>
      </w:r>
      <w:r>
        <w:rPr>
          <w:rFonts w:ascii="Times New Roman" w:hAnsi="Times New Roman" w:cs="Times New Roman"/>
        </w:rPr>
        <w:t xml:space="preserve"> It </w:t>
      </w:r>
      <w:r w:rsidR="001379D6">
        <w:rPr>
          <w:rFonts w:ascii="Times New Roman" w:hAnsi="Times New Roman" w:cs="Times New Roman"/>
        </w:rPr>
        <w:t xml:space="preserve">violates </w:t>
      </w:r>
      <w:r>
        <w:rPr>
          <w:rFonts w:ascii="Times New Roman" w:hAnsi="Times New Roman" w:cs="Times New Roman"/>
        </w:rPr>
        <w:t xml:space="preserve">the </w:t>
      </w:r>
      <w:r w:rsidR="005F2581">
        <w:rPr>
          <w:rFonts w:ascii="Times New Roman" w:hAnsi="Times New Roman" w:cs="Times New Roman"/>
        </w:rPr>
        <w:t xml:space="preserve">widely held </w:t>
      </w:r>
      <w:r w:rsidR="001379D6">
        <w:rPr>
          <w:rFonts w:ascii="Times New Roman" w:hAnsi="Times New Roman" w:cs="Times New Roman"/>
        </w:rPr>
        <w:t>intuition</w:t>
      </w:r>
      <w:r>
        <w:rPr>
          <w:rFonts w:ascii="Times New Roman" w:hAnsi="Times New Roman" w:cs="Times New Roman"/>
        </w:rPr>
        <w:t xml:space="preserve"> that</w:t>
      </w:r>
      <w:r w:rsidR="002839E4">
        <w:rPr>
          <w:rFonts w:ascii="Times New Roman" w:hAnsi="Times New Roman" w:cs="Times New Roman"/>
        </w:rPr>
        <w:t>—to return to our analogy—</w:t>
      </w:r>
      <w:r w:rsidR="001379D6">
        <w:rPr>
          <w:rFonts w:ascii="Times New Roman" w:hAnsi="Times New Roman" w:cs="Times New Roman"/>
        </w:rPr>
        <w:t>there is a natural order</w:t>
      </w:r>
      <w:r w:rsidR="00830E23">
        <w:rPr>
          <w:rFonts w:ascii="Times New Roman" w:hAnsi="Times New Roman" w:cs="Times New Roman"/>
        </w:rPr>
        <w:t xml:space="preserve"> dictat</w:t>
      </w:r>
      <w:r w:rsidR="001379D6">
        <w:rPr>
          <w:rFonts w:ascii="Times New Roman" w:hAnsi="Times New Roman" w:cs="Times New Roman"/>
        </w:rPr>
        <w:t>ing</w:t>
      </w:r>
      <w:r w:rsidR="00830E23">
        <w:rPr>
          <w:rFonts w:ascii="Times New Roman" w:hAnsi="Times New Roman" w:cs="Times New Roman"/>
        </w:rPr>
        <w:t xml:space="preserve"> that</w:t>
      </w:r>
      <w:r w:rsidR="00B53982">
        <w:rPr>
          <w:rFonts w:ascii="Times New Roman" w:hAnsi="Times New Roman" w:cs="Times New Roman"/>
        </w:rPr>
        <w:t xml:space="preserve"> </w:t>
      </w:r>
      <w:r w:rsidR="001379D6">
        <w:rPr>
          <w:rFonts w:ascii="Times New Roman" w:hAnsi="Times New Roman" w:cs="Times New Roman"/>
        </w:rPr>
        <w:t>certain things (acorns, embryos, wh</w:t>
      </w:r>
      <w:r w:rsidR="0042656A">
        <w:rPr>
          <w:rFonts w:ascii="Times New Roman" w:hAnsi="Times New Roman" w:cs="Times New Roman"/>
        </w:rPr>
        <w:t>atever) unfold according to their</w:t>
      </w:r>
      <w:r w:rsidR="001379D6">
        <w:rPr>
          <w:rFonts w:ascii="Times New Roman" w:hAnsi="Times New Roman" w:cs="Times New Roman"/>
        </w:rPr>
        <w:t xml:space="preserve"> intrinsic potential.  </w:t>
      </w:r>
      <w:r w:rsidR="00AA33A9">
        <w:rPr>
          <w:rFonts w:ascii="Times New Roman" w:hAnsi="Times New Roman" w:cs="Times New Roman"/>
        </w:rPr>
        <w:t>But</w:t>
      </w:r>
      <w:r w:rsidR="005F2581">
        <w:rPr>
          <w:rFonts w:ascii="Times New Roman" w:hAnsi="Times New Roman" w:cs="Times New Roman"/>
        </w:rPr>
        <w:t xml:space="preserve"> this</w:t>
      </w:r>
      <w:r w:rsidR="00AA33A9">
        <w:rPr>
          <w:rFonts w:ascii="Times New Roman" w:hAnsi="Times New Roman" w:cs="Times New Roman"/>
        </w:rPr>
        <w:t xml:space="preserve"> </w:t>
      </w:r>
      <w:r w:rsidR="004146F0">
        <w:rPr>
          <w:rFonts w:ascii="Times New Roman" w:hAnsi="Times New Roman" w:cs="Times New Roman"/>
        </w:rPr>
        <w:t>intuition</w:t>
      </w:r>
      <w:r w:rsidR="0042656A">
        <w:rPr>
          <w:rFonts w:ascii="Times New Roman" w:hAnsi="Times New Roman" w:cs="Times New Roman"/>
        </w:rPr>
        <w:t xml:space="preserve"> is an artifact of our pre-biotechnological</w:t>
      </w:r>
      <w:r w:rsidR="001379D6">
        <w:rPr>
          <w:rFonts w:ascii="Times New Roman" w:hAnsi="Times New Roman" w:cs="Times New Roman"/>
        </w:rPr>
        <w:t xml:space="preserve"> past and cannot stand in the face of scientific and technological innovation.</w:t>
      </w:r>
      <w:r w:rsidR="00B94966">
        <w:rPr>
          <w:rFonts w:ascii="Times New Roman" w:hAnsi="Times New Roman" w:cs="Times New Roman"/>
        </w:rPr>
        <w:t xml:space="preserve"> </w:t>
      </w:r>
      <w:r w:rsidR="0042656A">
        <w:rPr>
          <w:rFonts w:ascii="Times New Roman" w:hAnsi="Times New Roman" w:cs="Times New Roman"/>
        </w:rPr>
        <w:t xml:space="preserve"> As Fisher points out, “Many developmental paths are possible (causally and even biologically conceivable), and this ‘open’ or unformed character of the embryo is as much a part of its nature as that it will as a matter of fact develop along a particular path” (1994, 267). Fisher’s </w:t>
      </w:r>
      <w:r w:rsidR="00B53982">
        <w:rPr>
          <w:rFonts w:ascii="Times New Roman" w:hAnsi="Times New Roman" w:cs="Times New Roman"/>
        </w:rPr>
        <w:t xml:space="preserve">point </w:t>
      </w:r>
      <w:r w:rsidR="0042656A">
        <w:rPr>
          <w:rFonts w:ascii="Times New Roman" w:hAnsi="Times New Roman" w:cs="Times New Roman"/>
        </w:rPr>
        <w:t xml:space="preserve">is consistent with recent empirical findings. Most embryos do not develop into babies; more than half perish between fertilization and birth (Jarvis 2016). Thus, while it might be intuitive for us to believe that it’s in an embryo’s nature to develop into a human being, the more accurate picture is the one for which I’ve argued.  The fact is that our concern </w:t>
      </w:r>
      <w:r w:rsidR="009A577A">
        <w:rPr>
          <w:rFonts w:ascii="Times New Roman" w:hAnsi="Times New Roman" w:cs="Times New Roman"/>
        </w:rPr>
        <w:t>for</w:t>
      </w:r>
      <w:r w:rsidR="0042656A">
        <w:rPr>
          <w:rFonts w:ascii="Times New Roman" w:hAnsi="Times New Roman" w:cs="Times New Roman"/>
        </w:rPr>
        <w:t xml:space="preserve"> the moral status of </w:t>
      </w:r>
      <w:r w:rsidR="009A577A">
        <w:rPr>
          <w:rFonts w:ascii="Times New Roman" w:hAnsi="Times New Roman" w:cs="Times New Roman"/>
        </w:rPr>
        <w:t>innovatively produced</w:t>
      </w:r>
      <w:r w:rsidR="0042656A">
        <w:rPr>
          <w:rFonts w:ascii="Times New Roman" w:hAnsi="Times New Roman" w:cs="Times New Roman"/>
        </w:rPr>
        <w:t xml:space="preserve"> cells arises from our capacity to interact with them, to alter their environment, to poke, prod, and manipulate them, to stimulate in some ways and inhibit in others. Insisting in the face of this interaction that certain clumps of cells have some nebulous, impossible-to-pin-down intrinsic property that warrants affording </w:t>
      </w:r>
      <w:r w:rsidR="00B53982">
        <w:rPr>
          <w:rFonts w:ascii="Times New Roman" w:hAnsi="Times New Roman" w:cs="Times New Roman"/>
        </w:rPr>
        <w:t>them special protection</w:t>
      </w:r>
      <w:r w:rsidR="0042656A">
        <w:rPr>
          <w:rFonts w:ascii="Times New Roman" w:hAnsi="Times New Roman" w:cs="Times New Roman"/>
        </w:rPr>
        <w:t xml:space="preserve"> misses the motivation for thinking about these issues. Either everything that falls within the category of things with the potential to develop into a human being needs special moral protection or we need to rethink the basis of extending moral protections to biological entities. Since a</w:t>
      </w:r>
      <w:r w:rsidR="009A577A">
        <w:rPr>
          <w:rFonts w:ascii="Times New Roman" w:hAnsi="Times New Roman" w:cs="Times New Roman"/>
        </w:rPr>
        <w:t xml:space="preserve"> variety of</w:t>
      </w:r>
      <w:r w:rsidR="0042656A">
        <w:rPr>
          <w:rFonts w:ascii="Times New Roman" w:hAnsi="Times New Roman" w:cs="Times New Roman"/>
        </w:rPr>
        <w:t xml:space="preserve"> human cells have the potential to become adult human beings given the right instructive environment, there is no sense to be made of the idea that embryos have some unique potential that warrants affording them special moral status.</w:t>
      </w:r>
      <w:r w:rsidR="009A577A">
        <w:rPr>
          <w:rStyle w:val="FootnoteReference"/>
          <w:rFonts w:ascii="Times New Roman" w:hAnsi="Times New Roman" w:cs="Times New Roman"/>
        </w:rPr>
        <w:footnoteReference w:id="13"/>
      </w:r>
      <w:r w:rsidR="0042656A">
        <w:rPr>
          <w:rFonts w:ascii="Times New Roman" w:hAnsi="Times New Roman" w:cs="Times New Roman"/>
        </w:rPr>
        <w:t xml:space="preserve"> </w:t>
      </w:r>
      <w:r w:rsidR="0005130C">
        <w:rPr>
          <w:rFonts w:ascii="Times New Roman" w:hAnsi="Times New Roman" w:cs="Times New Roman"/>
        </w:rPr>
        <w:t>More plainly, t</w:t>
      </w:r>
      <w:r w:rsidR="0042656A">
        <w:rPr>
          <w:rFonts w:ascii="Times New Roman" w:hAnsi="Times New Roman" w:cs="Times New Roman"/>
        </w:rPr>
        <w:t xml:space="preserve">he potentiality question cannot be resolved </w:t>
      </w:r>
      <w:r w:rsidR="0042656A">
        <w:rPr>
          <w:rFonts w:ascii="Times New Roman" w:hAnsi="Times New Roman" w:cs="Times New Roman"/>
        </w:rPr>
        <w:lastRenderedPageBreak/>
        <w:t xml:space="preserve">without ignoring the innovations driving the question. Consequently, we need to begin the task of rethinking the basis of extending moral status </w:t>
      </w:r>
      <w:r w:rsidR="004E4D25">
        <w:rPr>
          <w:rFonts w:ascii="Times New Roman" w:hAnsi="Times New Roman" w:cs="Times New Roman"/>
        </w:rPr>
        <w:t xml:space="preserve">to the </w:t>
      </w:r>
      <w:r w:rsidR="0042656A">
        <w:rPr>
          <w:rFonts w:ascii="Times New Roman" w:hAnsi="Times New Roman" w:cs="Times New Roman"/>
        </w:rPr>
        <w:t>biological entities</w:t>
      </w:r>
      <w:r w:rsidR="004E4D25">
        <w:rPr>
          <w:rFonts w:ascii="Times New Roman" w:hAnsi="Times New Roman" w:cs="Times New Roman"/>
        </w:rPr>
        <w:t xml:space="preserve"> used in such innovations</w:t>
      </w:r>
      <w:r w:rsidR="0042656A">
        <w:rPr>
          <w:rFonts w:ascii="Times New Roman" w:hAnsi="Times New Roman" w:cs="Times New Roman"/>
        </w:rPr>
        <w:t xml:space="preserve">. </w:t>
      </w:r>
    </w:p>
    <w:p w14:paraId="32C58224" w14:textId="0D69C4EF" w:rsidR="002F65A8" w:rsidRDefault="002F65A8" w:rsidP="00A933D2">
      <w:pPr>
        <w:spacing w:line="480" w:lineRule="auto"/>
        <w:rPr>
          <w:rFonts w:ascii="Times New Roman" w:hAnsi="Times New Roman" w:cs="Times New Roman"/>
          <w:b/>
        </w:rPr>
      </w:pPr>
    </w:p>
    <w:p w14:paraId="08E41597" w14:textId="5412C4C8" w:rsidR="0021695A" w:rsidRPr="008A5F3B" w:rsidRDefault="0021695A" w:rsidP="008A5F3B">
      <w:pPr>
        <w:spacing w:line="480" w:lineRule="auto"/>
        <w:rPr>
          <w:rFonts w:ascii="Times New Roman" w:hAnsi="Times New Roman" w:cs="Times New Roman"/>
          <w:b/>
          <w:iCs/>
        </w:rPr>
      </w:pPr>
      <w:r w:rsidRPr="008A5F3B">
        <w:rPr>
          <w:rFonts w:ascii="Times New Roman" w:hAnsi="Times New Roman" w:cs="Times New Roman"/>
          <w:b/>
          <w:iCs/>
        </w:rPr>
        <w:t xml:space="preserve">Avoiding the </w:t>
      </w:r>
      <w:r w:rsidR="00D351B8">
        <w:rPr>
          <w:rFonts w:ascii="Times New Roman" w:hAnsi="Times New Roman" w:cs="Times New Roman"/>
          <w:b/>
          <w:iCs/>
        </w:rPr>
        <w:t>p</w:t>
      </w:r>
      <w:r w:rsidRPr="008A5F3B">
        <w:rPr>
          <w:rFonts w:ascii="Times New Roman" w:hAnsi="Times New Roman" w:cs="Times New Roman"/>
          <w:b/>
          <w:iCs/>
        </w:rPr>
        <w:t xml:space="preserve">otentiality </w:t>
      </w:r>
      <w:r w:rsidR="00D351B8">
        <w:rPr>
          <w:rFonts w:ascii="Times New Roman" w:hAnsi="Times New Roman" w:cs="Times New Roman"/>
          <w:b/>
          <w:iCs/>
        </w:rPr>
        <w:t>t</w:t>
      </w:r>
      <w:r w:rsidRPr="008A5F3B">
        <w:rPr>
          <w:rFonts w:ascii="Times New Roman" w:hAnsi="Times New Roman" w:cs="Times New Roman"/>
          <w:b/>
          <w:iCs/>
        </w:rPr>
        <w:t>rap</w:t>
      </w:r>
    </w:p>
    <w:p w14:paraId="311CE5F9" w14:textId="77777777" w:rsidR="0021695A" w:rsidRDefault="0021695A" w:rsidP="0021695A">
      <w:pPr>
        <w:spacing w:line="480" w:lineRule="auto"/>
        <w:rPr>
          <w:rFonts w:ascii="Times New Roman" w:hAnsi="Times New Roman" w:cs="Times New Roman"/>
          <w:b/>
        </w:rPr>
      </w:pPr>
    </w:p>
    <w:p w14:paraId="1D8CB674" w14:textId="0837A894" w:rsidR="0021695A" w:rsidRDefault="0021695A" w:rsidP="0021695A">
      <w:pPr>
        <w:spacing w:line="480" w:lineRule="auto"/>
        <w:ind w:firstLine="720"/>
        <w:rPr>
          <w:rFonts w:ascii="Times New Roman" w:hAnsi="Times New Roman" w:cs="Times New Roman"/>
        </w:rPr>
      </w:pPr>
      <w:r>
        <w:rPr>
          <w:rFonts w:ascii="Times New Roman" w:hAnsi="Times New Roman" w:cs="Times New Roman"/>
        </w:rPr>
        <w:t>I’ve argued that</w:t>
      </w:r>
      <w:r w:rsidRPr="00926209">
        <w:rPr>
          <w:rFonts w:ascii="Times New Roman" w:hAnsi="Times New Roman" w:cs="Times New Roman"/>
        </w:rPr>
        <w:t xml:space="preserve"> there is no </w:t>
      </w:r>
      <w:r w:rsidR="0005130C">
        <w:rPr>
          <w:rFonts w:ascii="Times New Roman" w:hAnsi="Times New Roman" w:cs="Times New Roman"/>
        </w:rPr>
        <w:t xml:space="preserve">reasonable </w:t>
      </w:r>
      <w:r w:rsidRPr="00926209">
        <w:rPr>
          <w:rFonts w:ascii="Times New Roman" w:hAnsi="Times New Roman" w:cs="Times New Roman"/>
        </w:rPr>
        <w:t xml:space="preserve">way to distinguish </w:t>
      </w:r>
      <w:r>
        <w:rPr>
          <w:rFonts w:ascii="Times New Roman" w:hAnsi="Times New Roman" w:cs="Times New Roman"/>
        </w:rPr>
        <w:t>the unique potential of embryos</w:t>
      </w:r>
      <w:r w:rsidR="00586D7C">
        <w:rPr>
          <w:rFonts w:ascii="Times New Roman" w:hAnsi="Times New Roman" w:cs="Times New Roman"/>
        </w:rPr>
        <w:t>. W</w:t>
      </w:r>
      <w:r>
        <w:rPr>
          <w:rFonts w:ascii="Times New Roman" w:hAnsi="Times New Roman" w:cs="Times New Roman"/>
        </w:rPr>
        <w:t>ithout that distinction, we lose the conceptual tools required for differentia</w:t>
      </w:r>
      <w:r w:rsidR="00586D7C">
        <w:rPr>
          <w:rFonts w:ascii="Times New Roman" w:hAnsi="Times New Roman" w:cs="Times New Roman"/>
        </w:rPr>
        <w:t>ting embryos from non-embryos and i</w:t>
      </w:r>
      <w:r>
        <w:rPr>
          <w:rFonts w:ascii="Times New Roman" w:hAnsi="Times New Roman" w:cs="Times New Roman"/>
        </w:rPr>
        <w:t xml:space="preserve">t follows that asking whether an object like a </w:t>
      </w:r>
      <w:proofErr w:type="spellStart"/>
      <w:r>
        <w:rPr>
          <w:rFonts w:ascii="Times New Roman" w:hAnsi="Times New Roman" w:cs="Times New Roman"/>
        </w:rPr>
        <w:t>gastruloid</w:t>
      </w:r>
      <w:proofErr w:type="spellEnd"/>
      <w:r>
        <w:rPr>
          <w:rFonts w:ascii="Times New Roman" w:hAnsi="Times New Roman" w:cs="Times New Roman"/>
        </w:rPr>
        <w:t xml:space="preserve"> is or isn’t similar enough to embryos to warrant the moral status of embryos is to ask a question without an answer. We can’t make </w:t>
      </w:r>
      <w:r w:rsidR="0005130C">
        <w:rPr>
          <w:rFonts w:ascii="Times New Roman" w:hAnsi="Times New Roman" w:cs="Times New Roman"/>
        </w:rPr>
        <w:t>a</w:t>
      </w:r>
      <w:r>
        <w:rPr>
          <w:rFonts w:ascii="Times New Roman" w:hAnsi="Times New Roman" w:cs="Times New Roman"/>
        </w:rPr>
        <w:t xml:space="preserve"> comparison without knowing how to demarcate the comparison class. </w:t>
      </w:r>
    </w:p>
    <w:p w14:paraId="3CAF4A10" w14:textId="2390A3E2" w:rsidR="0021695A" w:rsidRDefault="0021695A" w:rsidP="0021695A">
      <w:pPr>
        <w:spacing w:line="480" w:lineRule="auto"/>
        <w:ind w:firstLine="720"/>
        <w:rPr>
          <w:rFonts w:ascii="Times New Roman" w:hAnsi="Times New Roman" w:cs="Times New Roman"/>
        </w:rPr>
      </w:pPr>
      <w:r>
        <w:rPr>
          <w:rFonts w:ascii="Times New Roman" w:hAnsi="Times New Roman" w:cs="Times New Roman"/>
        </w:rPr>
        <w:t xml:space="preserve">In light of these observations, we need to consider anew what should ground ethical research on </w:t>
      </w:r>
      <w:proofErr w:type="spellStart"/>
      <w:r>
        <w:rPr>
          <w:rFonts w:ascii="Times New Roman" w:hAnsi="Times New Roman" w:cs="Times New Roman"/>
        </w:rPr>
        <w:t>gastruloids</w:t>
      </w:r>
      <w:proofErr w:type="spellEnd"/>
      <w:r w:rsidR="00310E45">
        <w:rPr>
          <w:rFonts w:ascii="Times New Roman" w:hAnsi="Times New Roman" w:cs="Times New Roman"/>
        </w:rPr>
        <w:t xml:space="preserve"> and other synthetic embryos</w:t>
      </w:r>
      <w:r>
        <w:rPr>
          <w:rFonts w:ascii="Times New Roman" w:hAnsi="Times New Roman" w:cs="Times New Roman"/>
        </w:rPr>
        <w:t xml:space="preserve">. One suggestion, which doesn’t rely on the similarity of </w:t>
      </w:r>
      <w:proofErr w:type="spellStart"/>
      <w:r>
        <w:rPr>
          <w:rFonts w:ascii="Times New Roman" w:hAnsi="Times New Roman" w:cs="Times New Roman"/>
        </w:rPr>
        <w:t>gastruloids</w:t>
      </w:r>
      <w:proofErr w:type="spellEnd"/>
      <w:r>
        <w:rPr>
          <w:rFonts w:ascii="Times New Roman" w:hAnsi="Times New Roman" w:cs="Times New Roman"/>
        </w:rPr>
        <w:t xml:space="preserve"> to embryos, recommends that the intention of researchers be the most salient consideration when determining how embryonic models should be treated.   For example, Nicolas </w:t>
      </w:r>
      <w:proofErr w:type="spellStart"/>
      <w:r>
        <w:rPr>
          <w:rFonts w:ascii="Times New Roman" w:hAnsi="Times New Roman" w:cs="Times New Roman"/>
        </w:rPr>
        <w:t>Rivron</w:t>
      </w:r>
      <w:proofErr w:type="spellEnd"/>
      <w:r>
        <w:rPr>
          <w:rFonts w:ascii="Times New Roman" w:hAnsi="Times New Roman" w:cs="Times New Roman"/>
        </w:rPr>
        <w:t xml:space="preserve"> and colleagues write:</w:t>
      </w:r>
    </w:p>
    <w:p w14:paraId="2BB92207" w14:textId="77777777" w:rsidR="0021695A" w:rsidRDefault="0021695A" w:rsidP="0021695A">
      <w:pPr>
        <w:spacing w:line="480" w:lineRule="auto"/>
        <w:rPr>
          <w:rFonts w:ascii="Times New Roman" w:hAnsi="Times New Roman" w:cs="Times New Roman"/>
        </w:rPr>
      </w:pPr>
    </w:p>
    <w:p w14:paraId="785B34B1" w14:textId="015582A9" w:rsidR="0021695A" w:rsidRPr="000032E2" w:rsidRDefault="0021695A" w:rsidP="0021695A">
      <w:pPr>
        <w:spacing w:line="480" w:lineRule="auto"/>
        <w:ind w:left="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W]e</w:t>
      </w:r>
      <w:proofErr w:type="gramEnd"/>
      <w:r>
        <w:rPr>
          <w:rFonts w:ascii="Times New Roman" w:hAnsi="Times New Roman" w:cs="Times New Roman"/>
        </w:rPr>
        <w:t xml:space="preserve"> think the intention of the research should be considered the key ethical criterion by regulators, rather than surrogate measures of the equivalence between the human embryo and a model. This was the approach taken with cloning. In the </w:t>
      </w:r>
      <w:r>
        <w:rPr>
          <w:rFonts w:ascii="Times New Roman" w:hAnsi="Times New Roman" w:cs="Times New Roman"/>
        </w:rPr>
        <w:lastRenderedPageBreak/>
        <w:t>late 1990s and early 2000s, many nations prohibited human reproductive cloning, but did not ban the transfer of nuclear material from a somatic cell to an egg to produce a blastocyst and generate lines of stem cells. Here, the key consideration was the intention of the study rather than whether the clone was equivalent to a natural embryo. (</w:t>
      </w:r>
      <w:r w:rsidR="0005130C">
        <w:rPr>
          <w:rFonts w:ascii="Times New Roman" w:hAnsi="Times New Roman" w:cs="Times New Roman"/>
        </w:rPr>
        <w:t xml:space="preserve">2018, </w:t>
      </w:r>
      <w:r>
        <w:rPr>
          <w:rFonts w:ascii="Times New Roman" w:hAnsi="Times New Roman" w:cs="Times New Roman"/>
        </w:rPr>
        <w:t>185)</w:t>
      </w:r>
    </w:p>
    <w:p w14:paraId="5E015572" w14:textId="77777777" w:rsidR="0021695A" w:rsidRDefault="0021695A" w:rsidP="0021695A">
      <w:pPr>
        <w:spacing w:line="480" w:lineRule="auto"/>
        <w:rPr>
          <w:rFonts w:ascii="Times New Roman" w:hAnsi="Times New Roman" w:cs="Times New Roman"/>
          <w:b/>
        </w:rPr>
      </w:pPr>
    </w:p>
    <w:p w14:paraId="7437ED06" w14:textId="3B551CA5" w:rsidR="0021695A" w:rsidRDefault="0021695A" w:rsidP="0021695A">
      <w:pPr>
        <w:spacing w:line="480" w:lineRule="auto"/>
        <w:rPr>
          <w:rFonts w:ascii="Times New Roman" w:hAnsi="Times New Roman" w:cs="Times New Roman"/>
        </w:rPr>
      </w:pPr>
      <w:r>
        <w:rPr>
          <w:rFonts w:ascii="Times New Roman" w:hAnsi="Times New Roman" w:cs="Times New Roman"/>
        </w:rPr>
        <w:t>The idea is to determine how an embryonic model should be treated by thinking about what it will be used for, rather</w:t>
      </w:r>
      <w:r w:rsidR="00586D7C">
        <w:rPr>
          <w:rFonts w:ascii="Times New Roman" w:hAnsi="Times New Roman" w:cs="Times New Roman"/>
        </w:rPr>
        <w:t xml:space="preserve"> than about whether it is an embryo. </w:t>
      </w:r>
      <w:r>
        <w:rPr>
          <w:rFonts w:ascii="Times New Roman" w:hAnsi="Times New Roman" w:cs="Times New Roman"/>
        </w:rPr>
        <w:t xml:space="preserve">The intention of the research ought to be the key ethical consideration. </w:t>
      </w:r>
    </w:p>
    <w:p w14:paraId="208CEDA0" w14:textId="65949A84" w:rsidR="0021695A" w:rsidRDefault="0021695A" w:rsidP="0021695A">
      <w:pPr>
        <w:spacing w:line="480" w:lineRule="auto"/>
        <w:ind w:firstLine="720"/>
        <w:rPr>
          <w:rFonts w:ascii="Times New Roman" w:hAnsi="Times New Roman" w:cs="Times New Roman"/>
        </w:rPr>
      </w:pPr>
      <w:r>
        <w:rPr>
          <w:rFonts w:ascii="Times New Roman" w:hAnsi="Times New Roman" w:cs="Times New Roman"/>
        </w:rPr>
        <w:t xml:space="preserve">Although this suggestion </w:t>
      </w:r>
      <w:r w:rsidR="00586D7C">
        <w:rPr>
          <w:rFonts w:ascii="Times New Roman" w:hAnsi="Times New Roman" w:cs="Times New Roman"/>
        </w:rPr>
        <w:t>seems to avoid</w:t>
      </w:r>
      <w:r>
        <w:rPr>
          <w:rFonts w:ascii="Times New Roman" w:hAnsi="Times New Roman" w:cs="Times New Roman"/>
        </w:rPr>
        <w:t xml:space="preserve"> </w:t>
      </w:r>
      <w:r w:rsidR="00586D7C">
        <w:rPr>
          <w:rFonts w:ascii="Times New Roman" w:hAnsi="Times New Roman" w:cs="Times New Roman"/>
        </w:rPr>
        <w:t>pinning the moral status of biological entities on their potential to become human beings, it may still fall</w:t>
      </w:r>
      <w:r w:rsidR="000E67F1">
        <w:rPr>
          <w:rFonts w:ascii="Times New Roman" w:hAnsi="Times New Roman" w:cs="Times New Roman"/>
        </w:rPr>
        <w:t xml:space="preserve"> prey to</w:t>
      </w:r>
      <w:r w:rsidR="00586D7C">
        <w:rPr>
          <w:rFonts w:ascii="Times New Roman" w:hAnsi="Times New Roman" w:cs="Times New Roman"/>
        </w:rPr>
        <w:t xml:space="preserve"> a version of</w:t>
      </w:r>
      <w:r w:rsidR="000E67F1">
        <w:rPr>
          <w:rFonts w:ascii="Times New Roman" w:hAnsi="Times New Roman" w:cs="Times New Roman"/>
        </w:rPr>
        <w:t xml:space="preserve"> the </w:t>
      </w:r>
      <w:r>
        <w:rPr>
          <w:rFonts w:ascii="Times New Roman" w:hAnsi="Times New Roman" w:cs="Times New Roman"/>
        </w:rPr>
        <w:t>potentiality</w:t>
      </w:r>
      <w:r w:rsidR="000E67F1">
        <w:rPr>
          <w:rFonts w:ascii="Times New Roman" w:hAnsi="Times New Roman" w:cs="Times New Roman"/>
        </w:rPr>
        <w:t xml:space="preserve"> trap</w:t>
      </w:r>
      <w:r w:rsidR="00586D7C">
        <w:rPr>
          <w:rFonts w:ascii="Times New Roman" w:hAnsi="Times New Roman" w:cs="Times New Roman"/>
        </w:rPr>
        <w:t xml:space="preserve"> I’ve been pressing</w:t>
      </w:r>
      <w:r>
        <w:rPr>
          <w:rFonts w:ascii="Times New Roman" w:hAnsi="Times New Roman" w:cs="Times New Roman"/>
        </w:rPr>
        <w:t>.  Let me explain.</w:t>
      </w:r>
      <w:r w:rsidR="00586D7C">
        <w:rPr>
          <w:rFonts w:ascii="Times New Roman" w:hAnsi="Times New Roman" w:cs="Times New Roman"/>
        </w:rPr>
        <w:t xml:space="preserve">  It is plausible that</w:t>
      </w:r>
      <w:r>
        <w:rPr>
          <w:rFonts w:ascii="Times New Roman" w:hAnsi="Times New Roman" w:cs="Times New Roman"/>
        </w:rPr>
        <w:t xml:space="preserve"> the intention of researchers makes a moral difference to the status of an embryo (or embry</w:t>
      </w:r>
      <w:r w:rsidR="00586D7C">
        <w:rPr>
          <w:rFonts w:ascii="Times New Roman" w:hAnsi="Times New Roman" w:cs="Times New Roman"/>
        </w:rPr>
        <w:t>onic model) only because the aims of the research directly influences the type of environment the model may find itself in. Some research environments will be more</w:t>
      </w:r>
      <w:r w:rsidR="0005130C">
        <w:rPr>
          <w:rFonts w:ascii="Times New Roman" w:hAnsi="Times New Roman" w:cs="Times New Roman"/>
        </w:rPr>
        <w:t xml:space="preserve"> (</w:t>
      </w:r>
      <w:r w:rsidR="00586D7C">
        <w:rPr>
          <w:rFonts w:ascii="Times New Roman" w:hAnsi="Times New Roman" w:cs="Times New Roman"/>
        </w:rPr>
        <w:t>and some less</w:t>
      </w:r>
      <w:r w:rsidR="0005130C">
        <w:rPr>
          <w:rFonts w:ascii="Times New Roman" w:hAnsi="Times New Roman" w:cs="Times New Roman"/>
        </w:rPr>
        <w:t>)</w:t>
      </w:r>
      <w:r w:rsidR="00C61126">
        <w:rPr>
          <w:rFonts w:ascii="Times New Roman" w:hAnsi="Times New Roman" w:cs="Times New Roman"/>
        </w:rPr>
        <w:t xml:space="preserve"> suited to the model’s biological development. </w:t>
      </w:r>
      <w:proofErr w:type="spellStart"/>
      <w:r w:rsidR="00C61126">
        <w:rPr>
          <w:rFonts w:ascii="Times New Roman" w:hAnsi="Times New Roman" w:cs="Times New Roman"/>
        </w:rPr>
        <w:t>Elselijn</w:t>
      </w:r>
      <w:proofErr w:type="spellEnd"/>
      <w:r w:rsidR="00C61126">
        <w:rPr>
          <w:rFonts w:ascii="Times New Roman" w:hAnsi="Times New Roman" w:cs="Times New Roman"/>
        </w:rPr>
        <w:t xml:space="preserve"> </w:t>
      </w:r>
      <w:proofErr w:type="spellStart"/>
      <w:r w:rsidR="00C61126">
        <w:rPr>
          <w:rFonts w:ascii="Times New Roman" w:hAnsi="Times New Roman" w:cs="Times New Roman"/>
        </w:rPr>
        <w:t>Kingma</w:t>
      </w:r>
      <w:proofErr w:type="spellEnd"/>
      <w:r w:rsidR="00C61126">
        <w:rPr>
          <w:rFonts w:ascii="Times New Roman" w:hAnsi="Times New Roman" w:cs="Times New Roman"/>
        </w:rPr>
        <w:t xml:space="preserve"> makes the point explicit when she writes</w:t>
      </w:r>
      <w:r>
        <w:rPr>
          <w:rFonts w:ascii="Times New Roman" w:hAnsi="Times New Roman" w:cs="Times New Roman"/>
        </w:rPr>
        <w:t xml:space="preserve">, “the location of an embryo—whether it is in a pregnant woman or in a petri-dish—may affect its moral status and/or value” (Nuffield Council on Bioethics 2017, 73). In other words, depending on the intentions of researchers, the context in which the embryo is situated may be better (or worse) at helping it reach its full potential.  As Bernard Baertschi and Alexandre </w:t>
      </w:r>
      <w:proofErr w:type="spellStart"/>
      <w:r>
        <w:rPr>
          <w:rFonts w:ascii="Times New Roman" w:hAnsi="Times New Roman" w:cs="Times New Roman"/>
        </w:rPr>
        <w:t>Mauron</w:t>
      </w:r>
      <w:proofErr w:type="spellEnd"/>
      <w:r>
        <w:rPr>
          <w:rFonts w:ascii="Times New Roman" w:hAnsi="Times New Roman" w:cs="Times New Roman"/>
        </w:rPr>
        <w:t xml:space="preserve"> write:</w:t>
      </w:r>
    </w:p>
    <w:p w14:paraId="5984E312" w14:textId="77777777" w:rsidR="0021695A" w:rsidRDefault="0021695A" w:rsidP="0021695A">
      <w:pPr>
        <w:spacing w:line="480" w:lineRule="auto"/>
        <w:ind w:firstLine="720"/>
        <w:rPr>
          <w:rFonts w:ascii="Times New Roman" w:hAnsi="Times New Roman" w:cs="Times New Roman"/>
        </w:rPr>
      </w:pPr>
    </w:p>
    <w:p w14:paraId="5A082279" w14:textId="06F4B501" w:rsidR="0021695A" w:rsidRDefault="0021695A" w:rsidP="0021695A">
      <w:pPr>
        <w:spacing w:line="480" w:lineRule="auto"/>
        <w:ind w:left="720"/>
        <w:rPr>
          <w:rFonts w:ascii="Times New Roman" w:hAnsi="Times New Roman" w:cs="Times New Roman"/>
        </w:rPr>
      </w:pPr>
      <w:r>
        <w:rPr>
          <w:rFonts w:ascii="Times New Roman" w:hAnsi="Times New Roman" w:cs="Times New Roman"/>
        </w:rPr>
        <w:lastRenderedPageBreak/>
        <w:t>Embryos created for the express purpose of being used in research will have a lesser status than embryos created in the context of infertility treatment. The two may have the same intrinsic properties, yet only the latter embryos can look forward, as it were, to a personal future: the relational properties are clearly different. (</w:t>
      </w:r>
      <w:r w:rsidR="0005130C">
        <w:rPr>
          <w:rFonts w:ascii="Times New Roman" w:hAnsi="Times New Roman" w:cs="Times New Roman"/>
        </w:rPr>
        <w:t xml:space="preserve">2010, </w:t>
      </w:r>
      <w:r>
        <w:rPr>
          <w:rFonts w:ascii="Times New Roman" w:hAnsi="Times New Roman" w:cs="Times New Roman"/>
        </w:rPr>
        <w:t>102)</w:t>
      </w:r>
    </w:p>
    <w:p w14:paraId="051F5C3E" w14:textId="77777777" w:rsidR="0021695A" w:rsidRPr="000032E2" w:rsidRDefault="0021695A" w:rsidP="0021695A">
      <w:pPr>
        <w:ind w:left="720"/>
        <w:rPr>
          <w:rFonts w:ascii="Times New Roman" w:hAnsi="Times New Roman" w:cs="Times New Roman"/>
        </w:rPr>
      </w:pPr>
    </w:p>
    <w:p w14:paraId="1F2279A9" w14:textId="77777777" w:rsidR="0021695A" w:rsidRDefault="0021695A" w:rsidP="0021695A">
      <w:pPr>
        <w:ind w:left="720"/>
        <w:rPr>
          <w:rFonts w:ascii="Times New Roman" w:hAnsi="Times New Roman" w:cs="Times New Roman"/>
        </w:rPr>
      </w:pPr>
    </w:p>
    <w:p w14:paraId="4D983A06" w14:textId="5F111563" w:rsidR="0021695A" w:rsidRDefault="00C61126" w:rsidP="0021695A">
      <w:pPr>
        <w:spacing w:line="480" w:lineRule="auto"/>
        <w:rPr>
          <w:rFonts w:ascii="Times New Roman" w:hAnsi="Times New Roman" w:cs="Times New Roman"/>
        </w:rPr>
      </w:pPr>
      <w:r>
        <w:rPr>
          <w:rFonts w:ascii="Times New Roman" w:hAnsi="Times New Roman" w:cs="Times New Roman"/>
        </w:rPr>
        <w:t xml:space="preserve">But such </w:t>
      </w:r>
      <w:r w:rsidR="0021695A">
        <w:rPr>
          <w:rFonts w:ascii="Times New Roman" w:hAnsi="Times New Roman" w:cs="Times New Roman"/>
        </w:rPr>
        <w:t>argument</w:t>
      </w:r>
      <w:r>
        <w:rPr>
          <w:rFonts w:ascii="Times New Roman" w:hAnsi="Times New Roman" w:cs="Times New Roman"/>
        </w:rPr>
        <w:t>s</w:t>
      </w:r>
      <w:r w:rsidR="0021695A">
        <w:rPr>
          <w:rFonts w:ascii="Times New Roman" w:hAnsi="Times New Roman" w:cs="Times New Roman"/>
        </w:rPr>
        <w:t xml:space="preserve"> suggest that an embryo’s potential is what</w:t>
      </w:r>
      <w:r>
        <w:rPr>
          <w:rFonts w:ascii="Times New Roman" w:hAnsi="Times New Roman" w:cs="Times New Roman"/>
        </w:rPr>
        <w:t xml:space="preserve"> actually</w:t>
      </w:r>
      <w:r w:rsidR="0021695A">
        <w:rPr>
          <w:rFonts w:ascii="Times New Roman" w:hAnsi="Times New Roman" w:cs="Times New Roman"/>
        </w:rPr>
        <w:t xml:space="preserve"> matters and that, to the extent that a research project’s intention influences that potential,</w:t>
      </w:r>
      <w:r>
        <w:rPr>
          <w:rFonts w:ascii="Times New Roman" w:hAnsi="Times New Roman" w:cs="Times New Roman"/>
        </w:rPr>
        <w:t xml:space="preserve"> it may also matter morally.  Indeed, if I’m reading these arguments correctly</w:t>
      </w:r>
      <w:r w:rsidR="0021695A">
        <w:rPr>
          <w:rFonts w:ascii="Times New Roman" w:hAnsi="Times New Roman" w:cs="Times New Roman"/>
        </w:rPr>
        <w:t xml:space="preserve">, </w:t>
      </w:r>
      <w:r>
        <w:rPr>
          <w:rFonts w:ascii="Times New Roman" w:hAnsi="Times New Roman" w:cs="Times New Roman"/>
        </w:rPr>
        <w:t>the intentions of researchers and the aims of their</w:t>
      </w:r>
      <w:r w:rsidR="0021695A">
        <w:rPr>
          <w:rFonts w:ascii="Times New Roman" w:hAnsi="Times New Roman" w:cs="Times New Roman"/>
        </w:rPr>
        <w:t xml:space="preserve"> research project</w:t>
      </w:r>
      <w:r>
        <w:rPr>
          <w:rFonts w:ascii="Times New Roman" w:hAnsi="Times New Roman" w:cs="Times New Roman"/>
        </w:rPr>
        <w:t>s are not what are</w:t>
      </w:r>
      <w:r w:rsidR="00586D7C">
        <w:rPr>
          <w:rFonts w:ascii="Times New Roman" w:hAnsi="Times New Roman" w:cs="Times New Roman"/>
        </w:rPr>
        <w:t xml:space="preserve"> morally salient—that is, the intentions of the researchers are not foundational for determining the mor</w:t>
      </w:r>
      <w:r>
        <w:rPr>
          <w:rFonts w:ascii="Times New Roman" w:hAnsi="Times New Roman" w:cs="Times New Roman"/>
        </w:rPr>
        <w:t>al status of the biological entities they are using in their research</w:t>
      </w:r>
      <w:r w:rsidR="00586D7C">
        <w:rPr>
          <w:rFonts w:ascii="Times New Roman" w:hAnsi="Times New Roman" w:cs="Times New Roman"/>
        </w:rPr>
        <w:t>.</w:t>
      </w:r>
      <w:r>
        <w:rPr>
          <w:rFonts w:ascii="Times New Roman" w:hAnsi="Times New Roman" w:cs="Times New Roman"/>
        </w:rPr>
        <w:t xml:space="preserve"> Rather,</w:t>
      </w:r>
      <w:r w:rsidR="0021695A">
        <w:rPr>
          <w:rFonts w:ascii="Times New Roman" w:hAnsi="Times New Roman" w:cs="Times New Roman"/>
        </w:rPr>
        <w:t xml:space="preserve"> intention is subsidiary to</w:t>
      </w:r>
      <w:r w:rsidR="00586D7C">
        <w:rPr>
          <w:rFonts w:ascii="Times New Roman" w:hAnsi="Times New Roman" w:cs="Times New Roman"/>
        </w:rPr>
        <w:t xml:space="preserve"> something more fundamental</w:t>
      </w:r>
      <w:r w:rsidR="0021695A">
        <w:rPr>
          <w:rFonts w:ascii="Times New Roman" w:hAnsi="Times New Roman" w:cs="Times New Roman"/>
        </w:rPr>
        <w:t xml:space="preserve">, which in these cases seems to be embryonic potential. </w:t>
      </w:r>
      <w:r w:rsidR="00586D7C">
        <w:rPr>
          <w:rFonts w:ascii="Times New Roman" w:hAnsi="Times New Roman" w:cs="Times New Roman"/>
        </w:rPr>
        <w:t>Not surprisingly,</w:t>
      </w:r>
      <w:r w:rsidR="0021695A">
        <w:rPr>
          <w:rFonts w:ascii="Times New Roman" w:hAnsi="Times New Roman" w:cs="Times New Roman"/>
        </w:rPr>
        <w:t xml:space="preserve"> I find this</w:t>
      </w:r>
      <w:r w:rsidR="00586D7C">
        <w:rPr>
          <w:rFonts w:ascii="Times New Roman" w:hAnsi="Times New Roman" w:cs="Times New Roman"/>
        </w:rPr>
        <w:t xml:space="preserve"> problematic.  </w:t>
      </w:r>
      <w:r w:rsidR="0021695A">
        <w:rPr>
          <w:rFonts w:ascii="Times New Roman" w:hAnsi="Times New Roman" w:cs="Times New Roman"/>
        </w:rPr>
        <w:t xml:space="preserve">As I’ve argued, an embryo’s potential can’t be what grounds its moral status because almost all the cells in a human body have that same potential, leading us to an absurd conclusion in which </w:t>
      </w:r>
      <w:r w:rsidR="0005130C">
        <w:rPr>
          <w:rFonts w:ascii="Times New Roman" w:hAnsi="Times New Roman" w:cs="Times New Roman"/>
        </w:rPr>
        <w:t xml:space="preserve">almost </w:t>
      </w:r>
      <w:r w:rsidR="0021695A">
        <w:rPr>
          <w:rFonts w:ascii="Times New Roman" w:hAnsi="Times New Roman" w:cs="Times New Roman"/>
        </w:rPr>
        <w:t xml:space="preserve">all cells warrant special protection. </w:t>
      </w:r>
    </w:p>
    <w:p w14:paraId="55C0F232" w14:textId="5A355484" w:rsidR="00732FB5" w:rsidRDefault="00C61126" w:rsidP="00F92751">
      <w:pPr>
        <w:spacing w:line="480" w:lineRule="auto"/>
        <w:ind w:firstLine="720"/>
        <w:rPr>
          <w:rFonts w:ascii="Times New Roman" w:hAnsi="Times New Roman" w:cs="Times New Roman"/>
        </w:rPr>
      </w:pPr>
      <w:r>
        <w:rPr>
          <w:rFonts w:ascii="Times New Roman" w:hAnsi="Times New Roman" w:cs="Times New Roman"/>
        </w:rPr>
        <w:t>T</w:t>
      </w:r>
      <w:r w:rsidR="0021695A">
        <w:rPr>
          <w:rFonts w:ascii="Times New Roman" w:hAnsi="Times New Roman" w:cs="Times New Roman"/>
        </w:rPr>
        <w:t>here is a better way to think about the influence of intentions when determining the moral status of embryonic models (or embryos). On this alternative</w:t>
      </w:r>
      <w:r w:rsidR="00732FB5">
        <w:rPr>
          <w:rFonts w:ascii="Times New Roman" w:hAnsi="Times New Roman" w:cs="Times New Roman"/>
        </w:rPr>
        <w:t xml:space="preserve">, the intentions of researchers </w:t>
      </w:r>
      <w:r w:rsidR="0021695A">
        <w:rPr>
          <w:rFonts w:ascii="Times New Roman" w:hAnsi="Times New Roman" w:cs="Times New Roman"/>
        </w:rPr>
        <w:t xml:space="preserve">are not (contrary to </w:t>
      </w:r>
      <w:proofErr w:type="spellStart"/>
      <w:r w:rsidR="0021695A">
        <w:rPr>
          <w:rFonts w:ascii="Times New Roman" w:hAnsi="Times New Roman" w:cs="Times New Roman"/>
        </w:rPr>
        <w:t>Rivron</w:t>
      </w:r>
      <w:proofErr w:type="spellEnd"/>
      <w:r w:rsidR="0021695A">
        <w:rPr>
          <w:rFonts w:ascii="Times New Roman" w:hAnsi="Times New Roman" w:cs="Times New Roman"/>
        </w:rPr>
        <w:t xml:space="preserve"> et. al.) morally salient per se (and they are certainly not the key ethical consideration). Instead, the intentions of researchers should only be considered </w:t>
      </w:r>
      <w:r w:rsidR="00732FB5">
        <w:rPr>
          <w:rFonts w:ascii="Times New Roman" w:hAnsi="Times New Roman" w:cs="Times New Roman"/>
        </w:rPr>
        <w:t>if they influence the likelihood of a biological entity developing properties that are morally relevant</w:t>
      </w:r>
      <w:r w:rsidR="0021695A">
        <w:rPr>
          <w:rFonts w:ascii="Times New Roman" w:hAnsi="Times New Roman" w:cs="Times New Roman"/>
        </w:rPr>
        <w:t xml:space="preserve">. </w:t>
      </w:r>
      <w:r w:rsidR="007F1FE2">
        <w:rPr>
          <w:rFonts w:ascii="Times New Roman" w:hAnsi="Times New Roman" w:cs="Times New Roman"/>
        </w:rPr>
        <w:t xml:space="preserve">These properties could include any number of </w:t>
      </w:r>
      <w:r w:rsidR="007F1FE2">
        <w:rPr>
          <w:rFonts w:ascii="Times New Roman" w:hAnsi="Times New Roman" w:cs="Times New Roman"/>
        </w:rPr>
        <w:lastRenderedPageBreak/>
        <w:t>things—e.g., public safety, the rights of donors, respect for progenitors, privacy concerns, and so on. In any case, t</w:t>
      </w:r>
      <w:r w:rsidR="0021695A">
        <w:rPr>
          <w:rFonts w:ascii="Times New Roman" w:hAnsi="Times New Roman" w:cs="Times New Roman"/>
        </w:rPr>
        <w:t>he key focus of regulators should be on whet</w:t>
      </w:r>
      <w:r w:rsidR="00732FB5">
        <w:rPr>
          <w:rFonts w:ascii="Times New Roman" w:hAnsi="Times New Roman" w:cs="Times New Roman"/>
        </w:rPr>
        <w:t xml:space="preserve">her an object of research </w:t>
      </w:r>
      <w:r w:rsidR="0021695A">
        <w:rPr>
          <w:rFonts w:ascii="Times New Roman" w:hAnsi="Times New Roman" w:cs="Times New Roman"/>
        </w:rPr>
        <w:t>exhibit</w:t>
      </w:r>
      <w:r w:rsidR="00732FB5">
        <w:rPr>
          <w:rFonts w:ascii="Times New Roman" w:hAnsi="Times New Roman" w:cs="Times New Roman"/>
        </w:rPr>
        <w:t>s</w:t>
      </w:r>
      <w:r w:rsidR="00F92751">
        <w:rPr>
          <w:rFonts w:ascii="Times New Roman" w:hAnsi="Times New Roman" w:cs="Times New Roman"/>
        </w:rPr>
        <w:t xml:space="preserve"> actual, rather than potential,</w:t>
      </w:r>
      <w:r w:rsidR="0021695A">
        <w:rPr>
          <w:rFonts w:ascii="Times New Roman" w:hAnsi="Times New Roman" w:cs="Times New Roman"/>
        </w:rPr>
        <w:t xml:space="preserve"> morally relevant properties. </w:t>
      </w:r>
    </w:p>
    <w:p w14:paraId="0875EE3D" w14:textId="440099FF" w:rsidR="00F92751" w:rsidRDefault="00F92751" w:rsidP="00F92751">
      <w:pPr>
        <w:spacing w:line="480" w:lineRule="auto"/>
        <w:ind w:firstLine="720"/>
        <w:rPr>
          <w:rFonts w:ascii="Times New Roman" w:hAnsi="Times New Roman" w:cs="Times New Roman"/>
        </w:rPr>
      </w:pPr>
      <w:r>
        <w:rPr>
          <w:rFonts w:ascii="Times New Roman" w:hAnsi="Times New Roman" w:cs="Times New Roman"/>
        </w:rPr>
        <w:t>What pr</w:t>
      </w:r>
      <w:r w:rsidR="00732FB5">
        <w:rPr>
          <w:rFonts w:ascii="Times New Roman" w:hAnsi="Times New Roman" w:cs="Times New Roman"/>
        </w:rPr>
        <w:t>operties do I have in mind? One</w:t>
      </w:r>
      <w:r>
        <w:rPr>
          <w:rFonts w:ascii="Times New Roman" w:hAnsi="Times New Roman" w:cs="Times New Roman"/>
        </w:rPr>
        <w:t xml:space="preserve"> possible candidate, </w:t>
      </w:r>
      <w:r w:rsidR="00732FB5">
        <w:rPr>
          <w:rFonts w:ascii="Times New Roman" w:hAnsi="Times New Roman" w:cs="Times New Roman"/>
        </w:rPr>
        <w:t xml:space="preserve">proposed by </w:t>
      </w:r>
      <w:proofErr w:type="spellStart"/>
      <w:r w:rsidR="00732FB5">
        <w:rPr>
          <w:rFonts w:ascii="Times New Roman" w:hAnsi="Times New Roman" w:cs="Times New Roman"/>
        </w:rPr>
        <w:t>Aach</w:t>
      </w:r>
      <w:proofErr w:type="spellEnd"/>
      <w:r w:rsidR="00732FB5">
        <w:rPr>
          <w:rFonts w:ascii="Times New Roman" w:hAnsi="Times New Roman" w:cs="Times New Roman"/>
        </w:rPr>
        <w:t xml:space="preserve"> et al. (2017), is </w:t>
      </w:r>
      <w:r>
        <w:rPr>
          <w:rFonts w:ascii="Times New Roman" w:hAnsi="Times New Roman" w:cs="Times New Roman"/>
        </w:rPr>
        <w:t>the appearance of neural substrates and the functionality required for the experience of pain. The development of what’s required for the ex</w:t>
      </w:r>
      <w:r w:rsidR="00732FB5">
        <w:rPr>
          <w:rFonts w:ascii="Times New Roman" w:hAnsi="Times New Roman" w:cs="Times New Roman"/>
        </w:rPr>
        <w:t xml:space="preserve">perience of pain </w:t>
      </w:r>
      <w:r>
        <w:rPr>
          <w:rFonts w:ascii="Times New Roman" w:hAnsi="Times New Roman" w:cs="Times New Roman"/>
        </w:rPr>
        <w:t>would</w:t>
      </w:r>
      <w:r w:rsidR="00732FB5">
        <w:rPr>
          <w:rFonts w:ascii="Times New Roman" w:hAnsi="Times New Roman" w:cs="Times New Roman"/>
        </w:rPr>
        <w:t>, on this proposal,</w:t>
      </w:r>
      <w:r>
        <w:rPr>
          <w:rFonts w:ascii="Times New Roman" w:hAnsi="Times New Roman" w:cs="Times New Roman"/>
        </w:rPr>
        <w:t xml:space="preserve"> be sufficient for triggering regulations that restrict further research.</w:t>
      </w:r>
      <w:r w:rsidR="00732FB5">
        <w:rPr>
          <w:rFonts w:ascii="Times New Roman" w:hAnsi="Times New Roman" w:cs="Times New Roman"/>
        </w:rPr>
        <w:t xml:space="preserve"> Alternatively, we might want to opt for less stringent regulatory guidelines. Perhaps the </w:t>
      </w:r>
      <w:r w:rsidR="008F3973">
        <w:rPr>
          <w:rFonts w:ascii="Times New Roman" w:hAnsi="Times New Roman" w:cs="Times New Roman"/>
        </w:rPr>
        <w:t>appearance of neural substrates tied to pain experiences is</w:t>
      </w:r>
      <w:r w:rsidR="00732FB5">
        <w:rPr>
          <w:rFonts w:ascii="Times New Roman" w:hAnsi="Times New Roman" w:cs="Times New Roman"/>
        </w:rPr>
        <w:t xml:space="preserve"> too strict and, instead, we should only impose regulations on biological entities that exhibit pain responses. Or perhaps that’s too broad and we need something </w:t>
      </w:r>
      <w:r w:rsidR="008F3973">
        <w:rPr>
          <w:rFonts w:ascii="Times New Roman" w:hAnsi="Times New Roman" w:cs="Times New Roman"/>
        </w:rPr>
        <w:t>narrower</w:t>
      </w:r>
      <w:r w:rsidR="00732FB5">
        <w:rPr>
          <w:rFonts w:ascii="Times New Roman" w:hAnsi="Times New Roman" w:cs="Times New Roman"/>
        </w:rPr>
        <w:t>. I don’t know.</w:t>
      </w:r>
      <w:r>
        <w:rPr>
          <w:rFonts w:ascii="Times New Roman" w:hAnsi="Times New Roman" w:cs="Times New Roman"/>
        </w:rPr>
        <w:t xml:space="preserve"> There is much to be discussed here, all of which is beyond the scope of this paper. My </w:t>
      </w:r>
      <w:r w:rsidR="00732FB5">
        <w:rPr>
          <w:rFonts w:ascii="Times New Roman" w:hAnsi="Times New Roman" w:cs="Times New Roman"/>
        </w:rPr>
        <w:t xml:space="preserve">point </w:t>
      </w:r>
      <w:r>
        <w:rPr>
          <w:rFonts w:ascii="Times New Roman" w:hAnsi="Times New Roman" w:cs="Times New Roman"/>
        </w:rPr>
        <w:t>is si</w:t>
      </w:r>
      <w:r w:rsidR="00732FB5">
        <w:rPr>
          <w:rFonts w:ascii="Times New Roman" w:hAnsi="Times New Roman" w:cs="Times New Roman"/>
        </w:rPr>
        <w:t>mply</w:t>
      </w:r>
      <w:r>
        <w:rPr>
          <w:rFonts w:ascii="Times New Roman" w:hAnsi="Times New Roman" w:cs="Times New Roman"/>
        </w:rPr>
        <w:t xml:space="preserve"> that only after we determine what pr</w:t>
      </w:r>
      <w:r w:rsidR="00732FB5">
        <w:rPr>
          <w:rFonts w:ascii="Times New Roman" w:hAnsi="Times New Roman" w:cs="Times New Roman"/>
        </w:rPr>
        <w:t>operties</w:t>
      </w:r>
      <w:r>
        <w:rPr>
          <w:rFonts w:ascii="Times New Roman" w:hAnsi="Times New Roman" w:cs="Times New Roman"/>
        </w:rPr>
        <w:t xml:space="preserve"> are morally salient—whether it’s the capacity for pain or something else—should we turn our focus to the researchers’ intentions. The researchers’ intentions are relevant </w:t>
      </w:r>
      <w:r w:rsidR="0057434E">
        <w:rPr>
          <w:rFonts w:ascii="Times New Roman" w:hAnsi="Times New Roman" w:cs="Times New Roman"/>
        </w:rPr>
        <w:t>only insofar as</w:t>
      </w:r>
      <w:r>
        <w:rPr>
          <w:rFonts w:ascii="Times New Roman" w:hAnsi="Times New Roman" w:cs="Times New Roman"/>
        </w:rPr>
        <w:t xml:space="preserve"> they can help us determine the likelihood that their embryonic models will develop morally salient properties.</w:t>
      </w:r>
      <w:r w:rsidR="00732FB5">
        <w:rPr>
          <w:rFonts w:ascii="Times New Roman" w:hAnsi="Times New Roman" w:cs="Times New Roman"/>
        </w:rPr>
        <w:t xml:space="preserve"> And it is the appearance of those properties, rather than their potential appearance, that should be the basis of extending moral status to the biological entities used in research.</w:t>
      </w:r>
    </w:p>
    <w:p w14:paraId="358FDC5F" w14:textId="77777777" w:rsidR="00E80ADD" w:rsidRDefault="00E80ADD" w:rsidP="00E80ADD">
      <w:pPr>
        <w:spacing w:line="480" w:lineRule="auto"/>
        <w:rPr>
          <w:rFonts w:ascii="Times New Roman" w:hAnsi="Times New Roman" w:cs="Times New Roman"/>
        </w:rPr>
      </w:pPr>
    </w:p>
    <w:p w14:paraId="1E2112C5" w14:textId="1B15C684" w:rsidR="00E80ADD" w:rsidRPr="008A5F3B" w:rsidRDefault="007B69D5" w:rsidP="008A5F3B">
      <w:pPr>
        <w:spacing w:line="480" w:lineRule="auto"/>
        <w:outlineLvl w:val="0"/>
        <w:rPr>
          <w:rFonts w:ascii="Times New Roman" w:hAnsi="Times New Roman" w:cs="Times New Roman"/>
          <w:b/>
        </w:rPr>
      </w:pPr>
      <w:r w:rsidRPr="008A5F3B">
        <w:rPr>
          <w:rFonts w:ascii="Times New Roman" w:hAnsi="Times New Roman" w:cs="Times New Roman"/>
          <w:b/>
        </w:rPr>
        <w:t>Conclusion</w:t>
      </w:r>
    </w:p>
    <w:p w14:paraId="75D9DCAA" w14:textId="77777777" w:rsidR="00E80ADD" w:rsidRPr="00926209" w:rsidRDefault="00E80ADD" w:rsidP="00E80ADD">
      <w:pPr>
        <w:spacing w:line="480" w:lineRule="auto"/>
        <w:rPr>
          <w:rFonts w:ascii="Times New Roman" w:hAnsi="Times New Roman" w:cs="Times New Roman"/>
          <w:b/>
        </w:rPr>
      </w:pPr>
    </w:p>
    <w:p w14:paraId="05DF989F" w14:textId="53C0F22E" w:rsidR="008177A7" w:rsidRDefault="00752ED2" w:rsidP="000B13E2">
      <w:pPr>
        <w:spacing w:line="480" w:lineRule="auto"/>
        <w:ind w:firstLine="720"/>
        <w:rPr>
          <w:rFonts w:ascii="Times New Roman" w:hAnsi="Times New Roman" w:cs="Times New Roman"/>
        </w:rPr>
      </w:pPr>
      <w:r>
        <w:rPr>
          <w:rFonts w:ascii="Times New Roman" w:hAnsi="Times New Roman" w:cs="Times New Roman"/>
        </w:rPr>
        <w:lastRenderedPageBreak/>
        <w:t>E</w:t>
      </w:r>
      <w:r w:rsidR="00E80ADD" w:rsidRPr="00926209">
        <w:rPr>
          <w:rFonts w:ascii="Times New Roman" w:hAnsi="Times New Roman" w:cs="Times New Roman"/>
        </w:rPr>
        <w:t>thics committees must</w:t>
      </w:r>
      <w:r>
        <w:rPr>
          <w:rFonts w:ascii="Times New Roman" w:hAnsi="Times New Roman" w:cs="Times New Roman"/>
        </w:rPr>
        <w:t xml:space="preserve"> sometimes decide how</w:t>
      </w:r>
      <w:r w:rsidR="00E80ADD" w:rsidRPr="00926209">
        <w:rPr>
          <w:rFonts w:ascii="Times New Roman" w:hAnsi="Times New Roman" w:cs="Times New Roman"/>
        </w:rPr>
        <w:t xml:space="preserve"> </w:t>
      </w:r>
      <w:r w:rsidR="00E80ADD">
        <w:rPr>
          <w:rFonts w:ascii="Times New Roman" w:hAnsi="Times New Roman" w:cs="Times New Roman"/>
        </w:rPr>
        <w:t>entities</w:t>
      </w:r>
      <w:r w:rsidR="00E80ADD" w:rsidRPr="00926209">
        <w:rPr>
          <w:rFonts w:ascii="Times New Roman" w:hAnsi="Times New Roman" w:cs="Times New Roman"/>
        </w:rPr>
        <w:t xml:space="preserve"> that don’t fit nicely into existing categories of research</w:t>
      </w:r>
      <w:r>
        <w:rPr>
          <w:rFonts w:ascii="Times New Roman" w:hAnsi="Times New Roman" w:cs="Times New Roman"/>
        </w:rPr>
        <w:t xml:space="preserve"> should be treated</w:t>
      </w:r>
      <w:r w:rsidR="00E80ADD" w:rsidRPr="00926209">
        <w:rPr>
          <w:rFonts w:ascii="Times New Roman" w:hAnsi="Times New Roman" w:cs="Times New Roman"/>
        </w:rPr>
        <w:t xml:space="preserve">. The typical solution to this problem is to look for similarities between the new </w:t>
      </w:r>
      <w:r w:rsidR="00E80ADD">
        <w:rPr>
          <w:rFonts w:ascii="Times New Roman" w:hAnsi="Times New Roman" w:cs="Times New Roman"/>
        </w:rPr>
        <w:t xml:space="preserve">entity and entities that </w:t>
      </w:r>
      <w:r w:rsidR="00E80ADD" w:rsidRPr="00926209">
        <w:rPr>
          <w:rFonts w:ascii="Times New Roman" w:hAnsi="Times New Roman" w:cs="Times New Roman"/>
        </w:rPr>
        <w:t xml:space="preserve">already have established research guidelines. When it comes to </w:t>
      </w:r>
      <w:proofErr w:type="spellStart"/>
      <w:r w:rsidR="00E80ADD">
        <w:rPr>
          <w:rFonts w:ascii="Times New Roman" w:hAnsi="Times New Roman" w:cs="Times New Roman"/>
        </w:rPr>
        <w:t>gastruloids</w:t>
      </w:r>
      <w:proofErr w:type="spellEnd"/>
      <w:r w:rsidR="00E80ADD" w:rsidRPr="00926209">
        <w:rPr>
          <w:rFonts w:ascii="Times New Roman" w:hAnsi="Times New Roman" w:cs="Times New Roman"/>
        </w:rPr>
        <w:t>, the obvious comp</w:t>
      </w:r>
      <w:r w:rsidR="00CD4378">
        <w:rPr>
          <w:rFonts w:ascii="Times New Roman" w:hAnsi="Times New Roman" w:cs="Times New Roman"/>
        </w:rPr>
        <w:t>arison</w:t>
      </w:r>
      <w:r>
        <w:rPr>
          <w:rFonts w:ascii="Times New Roman" w:hAnsi="Times New Roman" w:cs="Times New Roman"/>
        </w:rPr>
        <w:t xml:space="preserve"> class is</w:t>
      </w:r>
      <w:r w:rsidR="00CD4378">
        <w:rPr>
          <w:rFonts w:ascii="Times New Roman" w:hAnsi="Times New Roman" w:cs="Times New Roman"/>
        </w:rPr>
        <w:t xml:space="preserve"> the human embryo. However, I’ve argued that </w:t>
      </w:r>
      <w:r>
        <w:rPr>
          <w:rFonts w:ascii="Times New Roman" w:hAnsi="Times New Roman" w:cs="Times New Roman"/>
        </w:rPr>
        <w:t xml:space="preserve">since we don’t have a non-absurd definition of ‘embryo’ (and we haven’t had one for decades), comparing </w:t>
      </w:r>
      <w:proofErr w:type="spellStart"/>
      <w:r>
        <w:rPr>
          <w:rFonts w:ascii="Times New Roman" w:hAnsi="Times New Roman" w:cs="Times New Roman"/>
        </w:rPr>
        <w:t>gastruloids</w:t>
      </w:r>
      <w:proofErr w:type="spellEnd"/>
      <w:r>
        <w:rPr>
          <w:rFonts w:ascii="Times New Roman" w:hAnsi="Times New Roman" w:cs="Times New Roman"/>
        </w:rPr>
        <w:t xml:space="preserve"> with</w:t>
      </w:r>
      <w:r w:rsidR="00CD4378">
        <w:rPr>
          <w:rFonts w:ascii="Times New Roman" w:hAnsi="Times New Roman" w:cs="Times New Roman"/>
        </w:rPr>
        <w:t xml:space="preserve"> embryos</w:t>
      </w:r>
      <w:r>
        <w:rPr>
          <w:rFonts w:ascii="Times New Roman" w:hAnsi="Times New Roman" w:cs="Times New Roman"/>
        </w:rPr>
        <w:t xml:space="preserve"> in order to determine how they should be treated is unhelpful</w:t>
      </w:r>
      <w:r w:rsidR="00AD3471">
        <w:rPr>
          <w:rFonts w:ascii="Times New Roman" w:hAnsi="Times New Roman" w:cs="Times New Roman"/>
        </w:rPr>
        <w:t xml:space="preserve">. </w:t>
      </w:r>
      <w:r>
        <w:rPr>
          <w:rFonts w:ascii="Times New Roman" w:hAnsi="Times New Roman" w:cs="Times New Roman"/>
        </w:rPr>
        <w:t xml:space="preserve">Instead, we should </w:t>
      </w:r>
      <w:r w:rsidR="00F92751">
        <w:rPr>
          <w:rFonts w:ascii="Times New Roman" w:hAnsi="Times New Roman" w:cs="Times New Roman"/>
        </w:rPr>
        <w:t>focus</w:t>
      </w:r>
      <w:r>
        <w:rPr>
          <w:rFonts w:ascii="Times New Roman" w:hAnsi="Times New Roman" w:cs="Times New Roman"/>
        </w:rPr>
        <w:t xml:space="preserve"> on</w:t>
      </w:r>
      <w:r w:rsidR="00F92751">
        <w:rPr>
          <w:rFonts w:ascii="Times New Roman" w:hAnsi="Times New Roman" w:cs="Times New Roman"/>
        </w:rPr>
        <w:t xml:space="preserve"> </w:t>
      </w:r>
      <w:r>
        <w:rPr>
          <w:rFonts w:ascii="Times New Roman" w:hAnsi="Times New Roman" w:cs="Times New Roman"/>
        </w:rPr>
        <w:t xml:space="preserve">the </w:t>
      </w:r>
      <w:r w:rsidR="00F92751">
        <w:rPr>
          <w:rFonts w:ascii="Times New Roman" w:hAnsi="Times New Roman" w:cs="Times New Roman"/>
        </w:rPr>
        <w:t>actual properties</w:t>
      </w:r>
      <w:r w:rsidR="008F3973">
        <w:rPr>
          <w:rFonts w:ascii="Times New Roman" w:hAnsi="Times New Roman" w:cs="Times New Roman"/>
        </w:rPr>
        <w:t xml:space="preserve"> possessed by </w:t>
      </w:r>
      <w:proofErr w:type="spellStart"/>
      <w:r w:rsidR="00142E0C">
        <w:rPr>
          <w:rFonts w:ascii="Times New Roman" w:hAnsi="Times New Roman" w:cs="Times New Roman"/>
        </w:rPr>
        <w:t>gastruloids</w:t>
      </w:r>
      <w:proofErr w:type="spellEnd"/>
      <w:r>
        <w:rPr>
          <w:rFonts w:ascii="Times New Roman" w:hAnsi="Times New Roman" w:cs="Times New Roman"/>
        </w:rPr>
        <w:t xml:space="preserve"> and other </w:t>
      </w:r>
      <w:r w:rsidR="00142E0C">
        <w:rPr>
          <w:rFonts w:ascii="Times New Roman" w:hAnsi="Times New Roman" w:cs="Times New Roman"/>
        </w:rPr>
        <w:t>synthetic embryos</w:t>
      </w:r>
      <w:r>
        <w:rPr>
          <w:rFonts w:ascii="Times New Roman" w:hAnsi="Times New Roman" w:cs="Times New Roman"/>
        </w:rPr>
        <w:t xml:space="preserve"> when making decisions about how they should be treated. </w:t>
      </w:r>
    </w:p>
    <w:p w14:paraId="7F219953" w14:textId="77777777" w:rsidR="008F3973" w:rsidRPr="00021098" w:rsidRDefault="008F3973" w:rsidP="008F3973">
      <w:pPr>
        <w:rPr>
          <w:rFonts w:ascii="Times New Roman" w:hAnsi="Times New Roman" w:cs="Times New Roman"/>
          <w:b/>
        </w:rPr>
      </w:pPr>
    </w:p>
    <w:p w14:paraId="6F91C84F" w14:textId="77777777" w:rsidR="00021098" w:rsidRPr="00424D4C" w:rsidRDefault="00021098" w:rsidP="00021098">
      <w:pPr>
        <w:rPr>
          <w:b/>
        </w:rPr>
      </w:pPr>
      <w:r w:rsidRPr="00021098">
        <w:rPr>
          <w:b/>
          <w:bCs/>
        </w:rPr>
        <w:t>Acknowledgments:</w:t>
      </w:r>
      <w:r w:rsidRPr="00BB1AA6">
        <w:rPr>
          <w:b/>
        </w:rPr>
        <w:t xml:space="preserve"> </w:t>
      </w:r>
      <w:r w:rsidRPr="00B441C5">
        <w:rPr>
          <w:color w:val="000000"/>
        </w:rPr>
        <w:t>Thanks to Gunn</w:t>
      </w:r>
      <w:r>
        <w:rPr>
          <w:color w:val="000000"/>
        </w:rPr>
        <w:t>a</w:t>
      </w:r>
      <w:r w:rsidRPr="00B441C5">
        <w:rPr>
          <w:color w:val="000000"/>
        </w:rPr>
        <w:t xml:space="preserve">r Babcock, </w:t>
      </w:r>
      <w:r>
        <w:rPr>
          <w:color w:val="000000"/>
        </w:rPr>
        <w:t xml:space="preserve">Jake Earl, </w:t>
      </w:r>
      <w:proofErr w:type="spellStart"/>
      <w:r>
        <w:rPr>
          <w:color w:val="000000"/>
        </w:rPr>
        <w:t>Insoo</w:t>
      </w:r>
      <w:proofErr w:type="spellEnd"/>
      <w:r>
        <w:rPr>
          <w:color w:val="000000"/>
        </w:rPr>
        <w:t xml:space="preserve"> Hyun, P.D. Magnus </w:t>
      </w:r>
      <w:r w:rsidRPr="00B441C5">
        <w:rPr>
          <w:color w:val="000000"/>
        </w:rPr>
        <w:t xml:space="preserve">and most of all to Matt </w:t>
      </w:r>
      <w:proofErr w:type="spellStart"/>
      <w:r w:rsidRPr="00B441C5">
        <w:rPr>
          <w:color w:val="000000"/>
        </w:rPr>
        <w:t>Mosdell</w:t>
      </w:r>
      <w:proofErr w:type="spellEnd"/>
      <w:r w:rsidRPr="00B441C5">
        <w:rPr>
          <w:color w:val="000000"/>
        </w:rPr>
        <w:t xml:space="preserve">, for helpful discussion and feedback on earlier drafts. </w:t>
      </w:r>
    </w:p>
    <w:p w14:paraId="622A1B7C" w14:textId="046D4B27" w:rsidR="008A5F3B" w:rsidRPr="00926209" w:rsidRDefault="00AF5F58" w:rsidP="00AF5F58">
      <w:pPr>
        <w:rPr>
          <w:rFonts w:ascii="Times New Roman" w:hAnsi="Times New Roman" w:cs="Times New Roman"/>
        </w:rPr>
      </w:pPr>
      <w:r>
        <w:rPr>
          <w:rFonts w:ascii="Times New Roman" w:hAnsi="Times New Roman" w:cs="Times New Roman"/>
        </w:rPr>
        <w:br w:type="page"/>
      </w:r>
    </w:p>
    <w:p w14:paraId="0BD62A39" w14:textId="184DDF69" w:rsidR="00F10ED7" w:rsidRPr="00926209" w:rsidRDefault="00F10ED7" w:rsidP="00AF5F58">
      <w:pPr>
        <w:jc w:val="center"/>
        <w:outlineLvl w:val="0"/>
        <w:rPr>
          <w:rFonts w:ascii="Times New Roman" w:hAnsi="Times New Roman" w:cs="Times New Roman"/>
          <w:b/>
        </w:rPr>
      </w:pPr>
      <w:r w:rsidRPr="00926209">
        <w:rPr>
          <w:rFonts w:ascii="Times New Roman" w:hAnsi="Times New Roman" w:cs="Times New Roman"/>
          <w:b/>
        </w:rPr>
        <w:lastRenderedPageBreak/>
        <w:t>References</w:t>
      </w:r>
    </w:p>
    <w:p w14:paraId="4E910E78" w14:textId="77777777" w:rsidR="00E64AFB" w:rsidRPr="00926209" w:rsidRDefault="00E64AFB" w:rsidP="006A315F">
      <w:pPr>
        <w:rPr>
          <w:rFonts w:ascii="Times New Roman" w:hAnsi="Times New Roman" w:cs="Times New Roman"/>
        </w:rPr>
      </w:pPr>
    </w:p>
    <w:p w14:paraId="3A4F430E" w14:textId="038151D3" w:rsidR="00E64AFB" w:rsidRDefault="00E64AFB" w:rsidP="006A315F">
      <w:pPr>
        <w:ind w:left="720" w:hanging="720"/>
        <w:rPr>
          <w:rFonts w:ascii="Times New Roman" w:hAnsi="Times New Roman" w:cs="Times New Roman"/>
        </w:rPr>
      </w:pPr>
      <w:proofErr w:type="spellStart"/>
      <w:r w:rsidRPr="00926209">
        <w:rPr>
          <w:rFonts w:ascii="Times New Roman" w:hAnsi="Times New Roman" w:cs="Times New Roman"/>
        </w:rPr>
        <w:t>Aach</w:t>
      </w:r>
      <w:proofErr w:type="spellEnd"/>
      <w:r w:rsidRPr="00926209">
        <w:rPr>
          <w:rFonts w:ascii="Times New Roman" w:hAnsi="Times New Roman" w:cs="Times New Roman"/>
        </w:rPr>
        <w:t xml:space="preserve"> J, </w:t>
      </w:r>
      <w:proofErr w:type="spellStart"/>
      <w:r w:rsidRPr="00926209">
        <w:rPr>
          <w:rFonts w:ascii="Times New Roman" w:hAnsi="Times New Roman" w:cs="Times New Roman"/>
        </w:rPr>
        <w:t>Lunshof</w:t>
      </w:r>
      <w:proofErr w:type="spellEnd"/>
      <w:r w:rsidRPr="00926209">
        <w:rPr>
          <w:rFonts w:ascii="Times New Roman" w:hAnsi="Times New Roman" w:cs="Times New Roman"/>
        </w:rPr>
        <w:t xml:space="preserve"> J, </w:t>
      </w:r>
      <w:proofErr w:type="spellStart"/>
      <w:r w:rsidRPr="00926209">
        <w:rPr>
          <w:rFonts w:ascii="Times New Roman" w:hAnsi="Times New Roman" w:cs="Times New Roman"/>
        </w:rPr>
        <w:t>Iyer</w:t>
      </w:r>
      <w:proofErr w:type="spellEnd"/>
      <w:r w:rsidRPr="00926209">
        <w:rPr>
          <w:rFonts w:ascii="Times New Roman" w:hAnsi="Times New Roman" w:cs="Times New Roman"/>
        </w:rPr>
        <w:t xml:space="preserve"> E, Church G (2017) Addressing the ethical issues raised by synthetic human entities with embryo-like features. </w:t>
      </w:r>
      <w:proofErr w:type="spellStart"/>
      <w:r w:rsidRPr="00926209">
        <w:rPr>
          <w:rFonts w:ascii="Times New Roman" w:hAnsi="Times New Roman" w:cs="Times New Roman"/>
          <w:i/>
        </w:rPr>
        <w:t>eLife</w:t>
      </w:r>
      <w:proofErr w:type="spellEnd"/>
      <w:r w:rsidRPr="00926209">
        <w:rPr>
          <w:rFonts w:ascii="Times New Roman" w:hAnsi="Times New Roman" w:cs="Times New Roman"/>
        </w:rPr>
        <w:t xml:space="preserve"> 6(e20674) DOI: 10.7554/eLife.20674</w:t>
      </w:r>
    </w:p>
    <w:p w14:paraId="549AF863" w14:textId="3DBE952B" w:rsidR="00260F61" w:rsidRPr="00926209" w:rsidRDefault="007B69D5" w:rsidP="00F86505">
      <w:pPr>
        <w:ind w:left="720" w:hanging="720"/>
        <w:rPr>
          <w:rFonts w:ascii="Times New Roman" w:hAnsi="Times New Roman" w:cs="Times New Roman"/>
        </w:rPr>
      </w:pPr>
      <w:r>
        <w:rPr>
          <w:rFonts w:ascii="Times New Roman" w:hAnsi="Times New Roman" w:cs="Times New Roman"/>
        </w:rPr>
        <w:t>Baertschi</w:t>
      </w:r>
      <w:r w:rsidR="00260F61">
        <w:rPr>
          <w:rFonts w:ascii="Times New Roman" w:hAnsi="Times New Roman" w:cs="Times New Roman"/>
        </w:rPr>
        <w:t xml:space="preserve">, B., </w:t>
      </w:r>
      <w:proofErr w:type="spellStart"/>
      <w:r w:rsidR="00260F61">
        <w:rPr>
          <w:rFonts w:ascii="Times New Roman" w:hAnsi="Times New Roman" w:cs="Times New Roman"/>
        </w:rPr>
        <w:t>Mauron</w:t>
      </w:r>
      <w:proofErr w:type="spellEnd"/>
      <w:r w:rsidR="00260F61">
        <w:rPr>
          <w:rFonts w:ascii="Times New Roman" w:hAnsi="Times New Roman" w:cs="Times New Roman"/>
        </w:rPr>
        <w:t xml:space="preserve"> A. (2010) Moral Status Revisited: The Challenge of Reversed Potency. </w:t>
      </w:r>
      <w:r w:rsidR="00260F61" w:rsidRPr="00260F61">
        <w:rPr>
          <w:rFonts w:ascii="Times New Roman" w:hAnsi="Times New Roman" w:cs="Times New Roman"/>
          <w:i/>
        </w:rPr>
        <w:t>Bioethics</w:t>
      </w:r>
      <w:r w:rsidR="00260F61">
        <w:rPr>
          <w:rFonts w:ascii="Times New Roman" w:hAnsi="Times New Roman" w:cs="Times New Roman"/>
        </w:rPr>
        <w:t xml:space="preserve"> 24(2): 96-103.</w:t>
      </w:r>
    </w:p>
    <w:p w14:paraId="7CA41FF4" w14:textId="733FCACE" w:rsidR="00B06ABB" w:rsidRPr="006A315F" w:rsidRDefault="00B06ABB" w:rsidP="006A315F">
      <w:pPr>
        <w:outlineLvl w:val="0"/>
        <w:rPr>
          <w:rFonts w:ascii="Times New Roman" w:eastAsia="Times New Roman" w:hAnsi="Times New Roman" w:cs="Times New Roman"/>
        </w:rPr>
      </w:pPr>
      <w:bookmarkStart w:id="1" w:name="OLE_LINK1"/>
      <w:bookmarkStart w:id="2" w:name="OLE_LINK2"/>
      <w:r w:rsidRPr="00926209">
        <w:rPr>
          <w:rFonts w:ascii="Times New Roman" w:eastAsia="Times New Roman" w:hAnsi="Times New Roman" w:cs="Times New Roman"/>
          <w:color w:val="000000"/>
          <w:shd w:val="clear" w:color="auto" w:fill="FFFFFF"/>
        </w:rPr>
        <w:t xml:space="preserve">Baylis F, </w:t>
      </w:r>
      <w:proofErr w:type="spellStart"/>
      <w:r w:rsidRPr="00926209">
        <w:rPr>
          <w:rFonts w:ascii="Times New Roman" w:eastAsia="Times New Roman" w:hAnsi="Times New Roman" w:cs="Times New Roman"/>
          <w:color w:val="000000"/>
          <w:shd w:val="clear" w:color="auto" w:fill="FFFFFF"/>
        </w:rPr>
        <w:t>Krah</w:t>
      </w:r>
      <w:proofErr w:type="spellEnd"/>
      <w:r w:rsidRPr="00926209">
        <w:rPr>
          <w:rFonts w:ascii="Times New Roman" w:eastAsia="Times New Roman" w:hAnsi="Times New Roman" w:cs="Times New Roman"/>
          <w:color w:val="000000"/>
          <w:shd w:val="clear" w:color="auto" w:fill="FFFFFF"/>
        </w:rPr>
        <w:t xml:space="preserve"> </w:t>
      </w:r>
      <w:bookmarkEnd w:id="1"/>
      <w:bookmarkEnd w:id="2"/>
      <w:r w:rsidRPr="00926209">
        <w:rPr>
          <w:rFonts w:ascii="Times New Roman" w:eastAsia="Times New Roman" w:hAnsi="Times New Roman" w:cs="Times New Roman"/>
          <w:color w:val="000000"/>
          <w:shd w:val="clear" w:color="auto" w:fill="FFFFFF"/>
        </w:rPr>
        <w:t>T.</w:t>
      </w:r>
      <w:r w:rsidR="00197408">
        <w:rPr>
          <w:rFonts w:ascii="Times New Roman" w:eastAsia="Times New Roman" w:hAnsi="Times New Roman" w:cs="Times New Roman"/>
          <w:color w:val="000000"/>
          <w:shd w:val="clear" w:color="auto" w:fill="FFFFFF"/>
        </w:rPr>
        <w:t xml:space="preserve"> (2009)</w:t>
      </w:r>
      <w:r w:rsidRPr="00926209">
        <w:rPr>
          <w:rFonts w:ascii="Times New Roman" w:eastAsia="Times New Roman" w:hAnsi="Times New Roman" w:cs="Times New Roman"/>
          <w:color w:val="000000"/>
          <w:shd w:val="clear" w:color="auto" w:fill="FFFFFF"/>
        </w:rPr>
        <w:t xml:space="preserve"> The troubl</w:t>
      </w:r>
      <w:r w:rsidR="00197408">
        <w:rPr>
          <w:rFonts w:ascii="Times New Roman" w:eastAsia="Times New Roman" w:hAnsi="Times New Roman" w:cs="Times New Roman"/>
          <w:color w:val="000000"/>
          <w:shd w:val="clear" w:color="auto" w:fill="FFFFFF"/>
        </w:rPr>
        <w:t>e with embryos. </w:t>
      </w:r>
      <w:r w:rsidR="00197408" w:rsidRPr="00197408">
        <w:rPr>
          <w:rFonts w:ascii="Times New Roman" w:eastAsia="Times New Roman" w:hAnsi="Times New Roman" w:cs="Times New Roman"/>
          <w:i/>
          <w:color w:val="000000"/>
          <w:shd w:val="clear" w:color="auto" w:fill="FFFFFF"/>
        </w:rPr>
        <w:t>Science Studies</w:t>
      </w:r>
      <w:r w:rsidR="00197408">
        <w:rPr>
          <w:rFonts w:ascii="Times New Roman" w:eastAsia="Times New Roman" w:hAnsi="Times New Roman" w:cs="Times New Roman"/>
          <w:color w:val="000000"/>
          <w:shd w:val="clear" w:color="auto" w:fill="FFFFFF"/>
        </w:rPr>
        <w:t xml:space="preserve">. </w:t>
      </w:r>
      <w:r w:rsidRPr="00926209">
        <w:rPr>
          <w:rFonts w:ascii="Times New Roman" w:eastAsia="Times New Roman" w:hAnsi="Times New Roman" w:cs="Times New Roman"/>
          <w:color w:val="000000"/>
          <w:shd w:val="clear" w:color="auto" w:fill="FFFFFF"/>
        </w:rPr>
        <w:t>22:31–54</w:t>
      </w:r>
    </w:p>
    <w:p w14:paraId="3E422788" w14:textId="509A9251" w:rsidR="006C040A" w:rsidRPr="00926209" w:rsidRDefault="006C040A" w:rsidP="006A315F">
      <w:pPr>
        <w:ind w:left="720" w:hanging="720"/>
        <w:rPr>
          <w:rFonts w:ascii="Times New Roman" w:hAnsi="Times New Roman" w:cs="Times New Roman"/>
        </w:rPr>
      </w:pPr>
      <w:r w:rsidRPr="00926209">
        <w:rPr>
          <w:rFonts w:ascii="Times New Roman" w:hAnsi="Times New Roman" w:cs="Times New Roman"/>
          <w:bCs/>
        </w:rPr>
        <w:t xml:space="preserve">Cameron </w:t>
      </w:r>
      <w:proofErr w:type="gramStart"/>
      <w:r w:rsidRPr="00926209">
        <w:rPr>
          <w:rFonts w:ascii="Times New Roman" w:hAnsi="Times New Roman" w:cs="Times New Roman"/>
          <w:bCs/>
        </w:rPr>
        <w:t>C </w:t>
      </w:r>
      <w:r w:rsidRPr="00926209">
        <w:rPr>
          <w:rFonts w:ascii="Times New Roman" w:hAnsi="Times New Roman" w:cs="Times New Roman"/>
        </w:rPr>
        <w:t>,</w:t>
      </w:r>
      <w:proofErr w:type="gramEnd"/>
      <w:r w:rsidRPr="00926209">
        <w:rPr>
          <w:rFonts w:ascii="Times New Roman" w:hAnsi="Times New Roman" w:cs="Times New Roman"/>
        </w:rPr>
        <w:t xml:space="preserve"> Williamson R. </w:t>
      </w:r>
      <w:r w:rsidR="00197408">
        <w:rPr>
          <w:rFonts w:ascii="Times New Roman" w:hAnsi="Times New Roman" w:cs="Times New Roman"/>
        </w:rPr>
        <w:t xml:space="preserve">(2005) </w:t>
      </w:r>
      <w:r w:rsidRPr="00926209">
        <w:rPr>
          <w:rFonts w:ascii="Times New Roman" w:hAnsi="Times New Roman" w:cs="Times New Roman"/>
        </w:rPr>
        <w:t>In the world of Dolly, when does a human embryo acquire respect? </w:t>
      </w:r>
      <w:r w:rsidRPr="00926209">
        <w:rPr>
          <w:rFonts w:ascii="Times New Roman" w:hAnsi="Times New Roman" w:cs="Times New Roman"/>
          <w:i/>
          <w:iCs/>
        </w:rPr>
        <w:t>J Med Ethics</w:t>
      </w:r>
      <w:r w:rsidR="00197408">
        <w:rPr>
          <w:rFonts w:ascii="Times New Roman" w:hAnsi="Times New Roman" w:cs="Times New Roman"/>
        </w:rPr>
        <w:t xml:space="preserve"> </w:t>
      </w:r>
      <w:r w:rsidRPr="00197408">
        <w:rPr>
          <w:rFonts w:ascii="Times New Roman" w:hAnsi="Times New Roman" w:cs="Times New Roman"/>
          <w:bCs/>
        </w:rPr>
        <w:t>31</w:t>
      </w:r>
      <w:r w:rsidRPr="00926209">
        <w:rPr>
          <w:rFonts w:ascii="Times New Roman" w:hAnsi="Times New Roman" w:cs="Times New Roman"/>
        </w:rPr>
        <w:t>:215–20.</w:t>
      </w:r>
    </w:p>
    <w:p w14:paraId="0BCDF61D" w14:textId="3777AA7D" w:rsidR="00BF770D" w:rsidRPr="00926209" w:rsidRDefault="00BF770D" w:rsidP="006A315F">
      <w:pPr>
        <w:ind w:left="720" w:hanging="720"/>
        <w:rPr>
          <w:rFonts w:ascii="Times New Roman" w:hAnsi="Times New Roman" w:cs="Times New Roman"/>
        </w:rPr>
      </w:pPr>
      <w:r w:rsidRPr="00926209">
        <w:rPr>
          <w:rFonts w:ascii="Times New Roman" w:hAnsi="Times New Roman" w:cs="Times New Roman"/>
        </w:rPr>
        <w:t xml:space="preserve">Campbell KH; </w:t>
      </w:r>
      <w:proofErr w:type="spellStart"/>
      <w:r w:rsidRPr="00926209">
        <w:rPr>
          <w:rFonts w:ascii="Times New Roman" w:hAnsi="Times New Roman" w:cs="Times New Roman"/>
        </w:rPr>
        <w:t>McWhir</w:t>
      </w:r>
      <w:proofErr w:type="spellEnd"/>
      <w:r w:rsidRPr="00926209">
        <w:rPr>
          <w:rFonts w:ascii="Times New Roman" w:hAnsi="Times New Roman" w:cs="Times New Roman"/>
        </w:rPr>
        <w:t xml:space="preserve"> J; Ritchie WA; </w:t>
      </w:r>
      <w:proofErr w:type="spellStart"/>
      <w:r w:rsidRPr="00926209">
        <w:rPr>
          <w:rFonts w:ascii="Times New Roman" w:hAnsi="Times New Roman" w:cs="Times New Roman"/>
        </w:rPr>
        <w:t>Wilmut</w:t>
      </w:r>
      <w:proofErr w:type="spellEnd"/>
      <w:r w:rsidRPr="00926209">
        <w:rPr>
          <w:rFonts w:ascii="Times New Roman" w:hAnsi="Times New Roman" w:cs="Times New Roman"/>
        </w:rPr>
        <w:t xml:space="preserve"> I (1996). Sheep cloned by nuclear transfer from a cultured cell line. </w:t>
      </w:r>
      <w:r w:rsidRPr="00926209">
        <w:rPr>
          <w:rFonts w:ascii="Times New Roman" w:hAnsi="Times New Roman" w:cs="Times New Roman"/>
          <w:i/>
          <w:iCs/>
        </w:rPr>
        <w:t>Nature</w:t>
      </w:r>
      <w:r w:rsidRPr="00926209">
        <w:rPr>
          <w:rFonts w:ascii="Times New Roman" w:hAnsi="Times New Roman" w:cs="Times New Roman"/>
        </w:rPr>
        <w:t> </w:t>
      </w:r>
      <w:r w:rsidRPr="00926209">
        <w:rPr>
          <w:rFonts w:ascii="Times New Roman" w:hAnsi="Times New Roman" w:cs="Times New Roman"/>
          <w:bCs/>
        </w:rPr>
        <w:t>380</w:t>
      </w:r>
      <w:r w:rsidRPr="00926209">
        <w:rPr>
          <w:rFonts w:ascii="Times New Roman" w:hAnsi="Times New Roman" w:cs="Times New Roman"/>
        </w:rPr>
        <w:t>(6569): 64–6</w:t>
      </w:r>
    </w:p>
    <w:p w14:paraId="611C463E" w14:textId="60944A63" w:rsidR="007070AA" w:rsidRPr="00926209" w:rsidRDefault="00BF15CE" w:rsidP="006A315F">
      <w:pPr>
        <w:ind w:left="720" w:hanging="720"/>
        <w:rPr>
          <w:rFonts w:ascii="Times New Roman" w:hAnsi="Times New Roman" w:cs="Times New Roman"/>
        </w:rPr>
      </w:pPr>
      <w:r w:rsidRPr="00926209">
        <w:rPr>
          <w:rFonts w:ascii="Times New Roman" w:hAnsi="Times New Roman" w:cs="Times New Roman"/>
        </w:rPr>
        <w:t xml:space="preserve">Condic, M.L., Lee, P., George, RP (2009) “Ontological and Ethical Implications of Direct Nuclear Reprogramming: Response to Magill and </w:t>
      </w:r>
      <w:proofErr w:type="spellStart"/>
      <w:r w:rsidRPr="00926209">
        <w:rPr>
          <w:rFonts w:ascii="Times New Roman" w:hAnsi="Times New Roman" w:cs="Times New Roman"/>
        </w:rPr>
        <w:t>Neaves</w:t>
      </w:r>
      <w:proofErr w:type="spellEnd"/>
      <w:r w:rsidRPr="00926209">
        <w:rPr>
          <w:rFonts w:ascii="Times New Roman" w:hAnsi="Times New Roman" w:cs="Times New Roman"/>
        </w:rPr>
        <w:t xml:space="preserve">. </w:t>
      </w:r>
      <w:r w:rsidRPr="00926209">
        <w:rPr>
          <w:rFonts w:ascii="Times New Roman" w:hAnsi="Times New Roman" w:cs="Times New Roman"/>
          <w:i/>
        </w:rPr>
        <w:t>Kennedy Institute of Ethics Journal</w:t>
      </w:r>
      <w:r w:rsidRPr="00926209">
        <w:rPr>
          <w:rFonts w:ascii="Times New Roman" w:hAnsi="Times New Roman" w:cs="Times New Roman"/>
        </w:rPr>
        <w:t xml:space="preserve"> 19(1): 33-40.</w:t>
      </w:r>
    </w:p>
    <w:p w14:paraId="293CDE18" w14:textId="57AAF15A" w:rsidR="00DF5699" w:rsidRDefault="00187020" w:rsidP="00DF5699">
      <w:pPr>
        <w:ind w:left="720" w:hanging="720"/>
        <w:rPr>
          <w:rFonts w:ascii="Times New Roman" w:hAnsi="Times New Roman" w:cs="Times New Roman"/>
        </w:rPr>
      </w:pPr>
      <w:r w:rsidRPr="00926209">
        <w:rPr>
          <w:rFonts w:ascii="Times New Roman" w:hAnsi="Times New Roman" w:cs="Times New Roman"/>
        </w:rPr>
        <w:t xml:space="preserve">Condic, M. (2014) Totipotency: What It Is and What It Is Not. </w:t>
      </w:r>
      <w:r w:rsidRPr="00926209">
        <w:rPr>
          <w:rFonts w:ascii="Times New Roman" w:hAnsi="Times New Roman" w:cs="Times New Roman"/>
          <w:i/>
        </w:rPr>
        <w:t xml:space="preserve">Stem Cells and Development </w:t>
      </w:r>
      <w:r w:rsidRPr="00926209">
        <w:rPr>
          <w:rFonts w:ascii="Times New Roman" w:hAnsi="Times New Roman" w:cs="Times New Roman"/>
        </w:rPr>
        <w:t xml:space="preserve">23(8): </w:t>
      </w:r>
      <w:r w:rsidR="00F74ED3" w:rsidRPr="00926209">
        <w:rPr>
          <w:rFonts w:ascii="Times New Roman" w:hAnsi="Times New Roman" w:cs="Times New Roman"/>
        </w:rPr>
        <w:t>796-812.</w:t>
      </w:r>
    </w:p>
    <w:p w14:paraId="55ABD93B" w14:textId="53F9FAD6" w:rsidR="00DF5699" w:rsidRDefault="00DF5699" w:rsidP="00DF5699">
      <w:pPr>
        <w:ind w:left="720" w:hanging="720"/>
        <w:rPr>
          <w:rFonts w:ascii="Times New Roman" w:hAnsi="Times New Roman" w:cs="Times New Roman"/>
        </w:rPr>
      </w:pPr>
      <w:proofErr w:type="spellStart"/>
      <w:r w:rsidRPr="00DF5699">
        <w:rPr>
          <w:rFonts w:ascii="Times New Roman" w:hAnsi="Times New Roman" w:cs="Times New Roman"/>
        </w:rPr>
        <w:t>Damjanov</w:t>
      </w:r>
      <w:proofErr w:type="spellEnd"/>
      <w:r w:rsidRPr="00DF5699">
        <w:rPr>
          <w:rFonts w:ascii="Times New Roman" w:hAnsi="Times New Roman" w:cs="Times New Roman"/>
        </w:rPr>
        <w:t xml:space="preserve"> I., </w:t>
      </w:r>
      <w:proofErr w:type="spellStart"/>
      <w:r w:rsidRPr="00DF5699">
        <w:rPr>
          <w:rFonts w:ascii="Times New Roman" w:hAnsi="Times New Roman" w:cs="Times New Roman"/>
        </w:rPr>
        <w:t>Solter</w:t>
      </w:r>
      <w:proofErr w:type="spellEnd"/>
      <w:r w:rsidRPr="00DF5699">
        <w:rPr>
          <w:rFonts w:ascii="Times New Roman" w:hAnsi="Times New Roman" w:cs="Times New Roman"/>
        </w:rPr>
        <w:t xml:space="preserve"> D. (1974) Experimental Teratoma. In: </w:t>
      </w:r>
      <w:proofErr w:type="spellStart"/>
      <w:r w:rsidRPr="00DF5699">
        <w:rPr>
          <w:rFonts w:ascii="Times New Roman" w:hAnsi="Times New Roman" w:cs="Times New Roman"/>
        </w:rPr>
        <w:t>Grundmann</w:t>
      </w:r>
      <w:proofErr w:type="spellEnd"/>
      <w:r w:rsidRPr="00DF5699">
        <w:rPr>
          <w:rFonts w:ascii="Times New Roman" w:hAnsi="Times New Roman" w:cs="Times New Roman"/>
        </w:rPr>
        <w:t xml:space="preserve"> E., Kirsten W.H. (eds) </w:t>
      </w:r>
      <w:r w:rsidRPr="00FB7CFB">
        <w:rPr>
          <w:rFonts w:ascii="Times New Roman" w:hAnsi="Times New Roman" w:cs="Times New Roman"/>
          <w:i/>
          <w:iCs/>
        </w:rPr>
        <w:t>Current Topics in Pathology</w:t>
      </w:r>
      <w:r w:rsidRPr="00DF5699">
        <w:rPr>
          <w:rFonts w:ascii="Times New Roman" w:hAnsi="Times New Roman" w:cs="Times New Roman"/>
        </w:rPr>
        <w:t xml:space="preserve">. </w:t>
      </w:r>
      <w:r w:rsidRPr="00FB7CFB">
        <w:rPr>
          <w:rFonts w:ascii="Times New Roman" w:hAnsi="Times New Roman" w:cs="Times New Roman"/>
        </w:rPr>
        <w:t>Current Topics in Pathology</w:t>
      </w:r>
      <w:r w:rsidRPr="00DF5699">
        <w:rPr>
          <w:rFonts w:ascii="Times New Roman" w:hAnsi="Times New Roman" w:cs="Times New Roman"/>
        </w:rPr>
        <w:t xml:space="preserve"> (</w:t>
      </w:r>
      <w:proofErr w:type="spellStart"/>
      <w:r w:rsidRPr="00DF5699">
        <w:rPr>
          <w:rFonts w:ascii="Times New Roman" w:hAnsi="Times New Roman" w:cs="Times New Roman"/>
        </w:rPr>
        <w:t>Ergebnisse</w:t>
      </w:r>
      <w:proofErr w:type="spellEnd"/>
      <w:r w:rsidRPr="00DF5699">
        <w:rPr>
          <w:rFonts w:ascii="Times New Roman" w:hAnsi="Times New Roman" w:cs="Times New Roman"/>
        </w:rPr>
        <w:t xml:space="preserve"> der </w:t>
      </w:r>
      <w:proofErr w:type="spellStart"/>
      <w:r w:rsidRPr="00DF5699">
        <w:rPr>
          <w:rFonts w:ascii="Times New Roman" w:hAnsi="Times New Roman" w:cs="Times New Roman"/>
        </w:rPr>
        <w:t>Pathologie</w:t>
      </w:r>
      <w:proofErr w:type="spellEnd"/>
      <w:r w:rsidRPr="00DF5699">
        <w:rPr>
          <w:rFonts w:ascii="Times New Roman" w:hAnsi="Times New Roman" w:cs="Times New Roman"/>
        </w:rPr>
        <w:t>), vol 59. Springer, Berlin, Heidelberg</w:t>
      </w:r>
    </w:p>
    <w:p w14:paraId="470DA124" w14:textId="175545B7" w:rsidR="00896618" w:rsidRPr="00926209" w:rsidRDefault="00B46C72" w:rsidP="006A315F">
      <w:pPr>
        <w:ind w:left="720" w:hanging="720"/>
        <w:rPr>
          <w:rFonts w:ascii="Times New Roman" w:hAnsi="Times New Roman" w:cs="Times New Roman"/>
        </w:rPr>
      </w:pPr>
      <w:proofErr w:type="spellStart"/>
      <w:r w:rsidRPr="00926209">
        <w:rPr>
          <w:rFonts w:ascii="Times New Roman" w:hAnsi="Times New Roman" w:cs="Times New Roman"/>
        </w:rPr>
        <w:t>Deglincerti</w:t>
      </w:r>
      <w:proofErr w:type="spellEnd"/>
      <w:r w:rsidRPr="00926209">
        <w:rPr>
          <w:rFonts w:ascii="Times New Roman" w:hAnsi="Times New Roman" w:cs="Times New Roman"/>
        </w:rPr>
        <w:t xml:space="preserve">, A., Croft, G. F., </w:t>
      </w:r>
      <w:proofErr w:type="spellStart"/>
      <w:r w:rsidRPr="00926209">
        <w:rPr>
          <w:rFonts w:ascii="Times New Roman" w:hAnsi="Times New Roman" w:cs="Times New Roman"/>
        </w:rPr>
        <w:t>Pietila</w:t>
      </w:r>
      <w:proofErr w:type="spellEnd"/>
      <w:r w:rsidRPr="00926209">
        <w:rPr>
          <w:rFonts w:ascii="Times New Roman" w:hAnsi="Times New Roman" w:cs="Times New Roman"/>
        </w:rPr>
        <w:t xml:space="preserve">, L. N., </w:t>
      </w:r>
      <w:proofErr w:type="spellStart"/>
      <w:r w:rsidRPr="00926209">
        <w:rPr>
          <w:rFonts w:ascii="Times New Roman" w:hAnsi="Times New Roman" w:cs="Times New Roman"/>
        </w:rPr>
        <w:t>Zernicka</w:t>
      </w:r>
      <w:proofErr w:type="spellEnd"/>
      <w:r w:rsidRPr="00926209">
        <w:rPr>
          <w:rFonts w:ascii="Times New Roman" w:hAnsi="Times New Roman" w:cs="Times New Roman"/>
        </w:rPr>
        <w:t xml:space="preserve">-Goetz, M., </w:t>
      </w:r>
      <w:proofErr w:type="spellStart"/>
      <w:r w:rsidRPr="00926209">
        <w:rPr>
          <w:rFonts w:ascii="Times New Roman" w:hAnsi="Times New Roman" w:cs="Times New Roman"/>
        </w:rPr>
        <w:t>Siggia</w:t>
      </w:r>
      <w:proofErr w:type="spellEnd"/>
      <w:r w:rsidRPr="00926209">
        <w:rPr>
          <w:rFonts w:ascii="Times New Roman" w:hAnsi="Times New Roman" w:cs="Times New Roman"/>
        </w:rPr>
        <w:t xml:space="preserve">, E. D., &amp; </w:t>
      </w:r>
      <w:proofErr w:type="spellStart"/>
      <w:r w:rsidRPr="00926209">
        <w:rPr>
          <w:rFonts w:ascii="Times New Roman" w:hAnsi="Times New Roman" w:cs="Times New Roman"/>
        </w:rPr>
        <w:t>Brivanlou</w:t>
      </w:r>
      <w:proofErr w:type="spellEnd"/>
      <w:r w:rsidRPr="00926209">
        <w:rPr>
          <w:rFonts w:ascii="Times New Roman" w:hAnsi="Times New Roman" w:cs="Times New Roman"/>
        </w:rPr>
        <w:t xml:space="preserve">, A. H. (2016). Self-organization of the in vitro attached human embryo. </w:t>
      </w:r>
      <w:r w:rsidRPr="00926209">
        <w:rPr>
          <w:rFonts w:ascii="Times New Roman" w:hAnsi="Times New Roman" w:cs="Times New Roman"/>
          <w:i/>
          <w:iCs/>
        </w:rPr>
        <w:t>Nature</w:t>
      </w:r>
      <w:r w:rsidRPr="00926209">
        <w:rPr>
          <w:rFonts w:ascii="Times New Roman" w:hAnsi="Times New Roman" w:cs="Times New Roman"/>
        </w:rPr>
        <w:t xml:space="preserve">, </w:t>
      </w:r>
      <w:r w:rsidRPr="00926209">
        <w:rPr>
          <w:rFonts w:ascii="Times New Roman" w:hAnsi="Times New Roman" w:cs="Times New Roman"/>
          <w:i/>
          <w:iCs/>
        </w:rPr>
        <w:t>533</w:t>
      </w:r>
      <w:r w:rsidRPr="00926209">
        <w:rPr>
          <w:rFonts w:ascii="Times New Roman" w:hAnsi="Times New Roman" w:cs="Times New Roman"/>
        </w:rPr>
        <w:t>(7602), 251+. Retrieved from http://link.galegroup.com/apps/doc/A463709146/AONE?u=albanyu&amp;sid=AONE&amp;xid=7b8dcdda</w:t>
      </w:r>
    </w:p>
    <w:p w14:paraId="00BE46E6" w14:textId="3D603980" w:rsidR="00B06ABB" w:rsidRPr="00926209" w:rsidRDefault="00B06ABB" w:rsidP="006A315F">
      <w:pPr>
        <w:ind w:left="720" w:hanging="720"/>
        <w:rPr>
          <w:rFonts w:ascii="Times New Roman" w:hAnsi="Times New Roman" w:cs="Times New Roman"/>
        </w:rPr>
      </w:pPr>
      <w:r w:rsidRPr="00926209">
        <w:rPr>
          <w:rFonts w:ascii="Times New Roman" w:hAnsi="Times New Roman" w:cs="Times New Roman"/>
        </w:rPr>
        <w:t xml:space="preserve">De Miguel </w:t>
      </w:r>
      <w:proofErr w:type="spellStart"/>
      <w:r w:rsidRPr="00926209">
        <w:rPr>
          <w:rFonts w:ascii="Times New Roman" w:hAnsi="Times New Roman" w:cs="Times New Roman"/>
        </w:rPr>
        <w:t>Beriain</w:t>
      </w:r>
      <w:proofErr w:type="spellEnd"/>
      <w:r w:rsidRPr="00926209">
        <w:rPr>
          <w:rFonts w:ascii="Times New Roman" w:hAnsi="Times New Roman" w:cs="Times New Roman"/>
        </w:rPr>
        <w:t>, I. (2014). What is a human embryo? A new piece in the bioethics puzzle. </w:t>
      </w:r>
      <w:r w:rsidRPr="00926209">
        <w:rPr>
          <w:rFonts w:ascii="Times New Roman" w:hAnsi="Times New Roman" w:cs="Times New Roman"/>
          <w:i/>
          <w:iCs/>
        </w:rPr>
        <w:t>Croatian Medical Journal</w:t>
      </w:r>
      <w:r w:rsidRPr="00926209">
        <w:rPr>
          <w:rFonts w:ascii="Times New Roman" w:hAnsi="Times New Roman" w:cs="Times New Roman"/>
        </w:rPr>
        <w:t>, </w:t>
      </w:r>
      <w:r w:rsidRPr="00926209">
        <w:rPr>
          <w:rFonts w:ascii="Times New Roman" w:hAnsi="Times New Roman" w:cs="Times New Roman"/>
          <w:i/>
          <w:iCs/>
        </w:rPr>
        <w:t>55</w:t>
      </w:r>
      <w:r w:rsidRPr="00926209">
        <w:rPr>
          <w:rFonts w:ascii="Times New Roman" w:hAnsi="Times New Roman" w:cs="Times New Roman"/>
        </w:rPr>
        <w:t>(6), 669–671. http://doi.org/10.3325/cmj.2014.55.669</w:t>
      </w:r>
    </w:p>
    <w:p w14:paraId="03272709" w14:textId="2F8AA9EF" w:rsidR="00896618" w:rsidRPr="00926209" w:rsidRDefault="00896618" w:rsidP="006A315F">
      <w:pPr>
        <w:ind w:left="720" w:hanging="720"/>
        <w:rPr>
          <w:rFonts w:ascii="Times New Roman" w:hAnsi="Times New Roman" w:cs="Times New Roman"/>
        </w:rPr>
      </w:pPr>
      <w:r w:rsidRPr="00926209">
        <w:rPr>
          <w:rFonts w:ascii="Times New Roman" w:hAnsi="Times New Roman" w:cs="Times New Roman"/>
        </w:rPr>
        <w:t>De Miguel-</w:t>
      </w:r>
      <w:proofErr w:type="spellStart"/>
      <w:r w:rsidRPr="00926209">
        <w:rPr>
          <w:rFonts w:ascii="Times New Roman" w:hAnsi="Times New Roman" w:cs="Times New Roman"/>
        </w:rPr>
        <w:t>Beriain</w:t>
      </w:r>
      <w:proofErr w:type="spellEnd"/>
      <w:r w:rsidRPr="00926209">
        <w:rPr>
          <w:rFonts w:ascii="Times New Roman" w:hAnsi="Times New Roman" w:cs="Times New Roman"/>
        </w:rPr>
        <w:t xml:space="preserve">, I (2015) The ethics of stem cells revisited. </w:t>
      </w:r>
      <w:r w:rsidRPr="00926209">
        <w:rPr>
          <w:rFonts w:ascii="Times New Roman" w:hAnsi="Times New Roman" w:cs="Times New Roman"/>
          <w:i/>
        </w:rPr>
        <w:t>Advanced Drug Delivery Reviews</w:t>
      </w:r>
      <w:r w:rsidRPr="00926209">
        <w:rPr>
          <w:rFonts w:ascii="Times New Roman" w:hAnsi="Times New Roman" w:cs="Times New Roman"/>
        </w:rPr>
        <w:t xml:space="preserve"> 82-83: 176-80.</w:t>
      </w:r>
    </w:p>
    <w:p w14:paraId="674A6C84" w14:textId="75A605C5" w:rsidR="009965B3" w:rsidRPr="00926209" w:rsidRDefault="00896618" w:rsidP="006A315F">
      <w:pPr>
        <w:ind w:left="720" w:hanging="720"/>
        <w:rPr>
          <w:rFonts w:ascii="Times New Roman" w:hAnsi="Times New Roman" w:cs="Times New Roman"/>
        </w:rPr>
      </w:pPr>
      <w:proofErr w:type="spellStart"/>
      <w:r w:rsidRPr="00926209">
        <w:rPr>
          <w:rFonts w:ascii="Times New Roman" w:hAnsi="Times New Roman" w:cs="Times New Roman"/>
        </w:rPr>
        <w:t>Denker</w:t>
      </w:r>
      <w:proofErr w:type="spellEnd"/>
      <w:r w:rsidRPr="00926209">
        <w:rPr>
          <w:rFonts w:ascii="Times New Roman" w:hAnsi="Times New Roman" w:cs="Times New Roman"/>
        </w:rPr>
        <w:t xml:space="preserve"> H W (2014). Stem Cell Terminology and ‘Synthetic' Embryos: A New Debate on Totipotency, </w:t>
      </w:r>
      <w:proofErr w:type="spellStart"/>
      <w:r w:rsidRPr="00926209">
        <w:rPr>
          <w:rFonts w:ascii="Times New Roman" w:hAnsi="Times New Roman" w:cs="Times New Roman"/>
        </w:rPr>
        <w:t>Omnipotency</w:t>
      </w:r>
      <w:proofErr w:type="spellEnd"/>
      <w:r w:rsidRPr="00926209">
        <w:rPr>
          <w:rFonts w:ascii="Times New Roman" w:hAnsi="Times New Roman" w:cs="Times New Roman"/>
        </w:rPr>
        <w:t xml:space="preserve">, and Pluripotency and How It Relates to Recent Experimental Data. </w:t>
      </w:r>
      <w:r w:rsidRPr="00926209">
        <w:rPr>
          <w:rFonts w:ascii="Times New Roman" w:eastAsia="Times New Roman" w:hAnsi="Times New Roman" w:cs="Times New Roman"/>
          <w:i/>
          <w:color w:val="333333"/>
          <w:shd w:val="clear" w:color="auto" w:fill="FFFFFF"/>
        </w:rPr>
        <w:t>Cells Tissues Organs</w:t>
      </w:r>
      <w:r w:rsidRPr="00926209">
        <w:rPr>
          <w:rFonts w:ascii="Times New Roman" w:eastAsia="Times New Roman" w:hAnsi="Times New Roman" w:cs="Times New Roman"/>
          <w:color w:val="333333"/>
          <w:shd w:val="clear" w:color="auto" w:fill="FFFFFF"/>
        </w:rPr>
        <w:t xml:space="preserve"> 199:221-227</w:t>
      </w:r>
    </w:p>
    <w:p w14:paraId="64B655A1" w14:textId="0AA9DA39" w:rsidR="00291D94" w:rsidRDefault="00291D94" w:rsidP="006A315F">
      <w:pPr>
        <w:ind w:left="720" w:hanging="720"/>
        <w:rPr>
          <w:rFonts w:ascii="Times New Roman" w:hAnsi="Times New Roman" w:cs="Times New Roman"/>
        </w:rPr>
      </w:pPr>
      <w:proofErr w:type="spellStart"/>
      <w:r>
        <w:rPr>
          <w:rFonts w:ascii="Times New Roman" w:hAnsi="Times New Roman" w:cs="Times New Roman"/>
        </w:rPr>
        <w:t>Devolder</w:t>
      </w:r>
      <w:proofErr w:type="spellEnd"/>
      <w:r>
        <w:rPr>
          <w:rFonts w:ascii="Times New Roman" w:hAnsi="Times New Roman" w:cs="Times New Roman"/>
        </w:rPr>
        <w:t xml:space="preserve">, K., and J. Harris (2007) The Ambiguity of the Embryo: Ethical Inconsistency in the Human Embryonic Stem Cell Debate. </w:t>
      </w:r>
      <w:proofErr w:type="spellStart"/>
      <w:r w:rsidRPr="00291D94">
        <w:rPr>
          <w:rFonts w:ascii="Times New Roman" w:hAnsi="Times New Roman" w:cs="Times New Roman"/>
          <w:i/>
        </w:rPr>
        <w:t>Metaphilosophy</w:t>
      </w:r>
      <w:proofErr w:type="spellEnd"/>
      <w:r>
        <w:rPr>
          <w:rFonts w:ascii="Times New Roman" w:hAnsi="Times New Roman" w:cs="Times New Roman"/>
        </w:rPr>
        <w:t xml:space="preserve"> 38: 153-69.</w:t>
      </w:r>
    </w:p>
    <w:p w14:paraId="312578A7" w14:textId="1205618D" w:rsidR="00DF5699" w:rsidRDefault="00DF5699" w:rsidP="00DF5699">
      <w:pPr>
        <w:ind w:left="720" w:hanging="720"/>
        <w:rPr>
          <w:rFonts w:ascii="Times New Roman" w:hAnsi="Times New Roman" w:cs="Times New Roman"/>
        </w:rPr>
      </w:pPr>
      <w:r w:rsidRPr="00DF5699">
        <w:rPr>
          <w:rFonts w:ascii="Times New Roman" w:hAnsi="Times New Roman" w:cs="Times New Roman"/>
        </w:rPr>
        <w:t>Fagan, MB (2013) The stem cell uncertainty principle. </w:t>
      </w:r>
      <w:r w:rsidRPr="00DF5699">
        <w:rPr>
          <w:rFonts w:ascii="Times New Roman" w:hAnsi="Times New Roman" w:cs="Times New Roman"/>
          <w:i/>
          <w:iCs/>
        </w:rPr>
        <w:t>Philosophy of Science</w:t>
      </w:r>
      <w:r w:rsidRPr="00DF5699">
        <w:rPr>
          <w:rFonts w:ascii="Times New Roman" w:hAnsi="Times New Roman" w:cs="Times New Roman"/>
        </w:rPr>
        <w:t> 80: 945-957</w:t>
      </w:r>
      <w:r>
        <w:rPr>
          <w:rFonts w:ascii="Times New Roman" w:hAnsi="Times New Roman" w:cs="Times New Roman"/>
        </w:rPr>
        <w:t>.</w:t>
      </w:r>
    </w:p>
    <w:p w14:paraId="180E7C7C" w14:textId="09ECDF82" w:rsidR="00E27C2C" w:rsidRPr="00926209" w:rsidRDefault="005A0C81" w:rsidP="001C2F80">
      <w:pPr>
        <w:ind w:left="720" w:hanging="720"/>
        <w:rPr>
          <w:rFonts w:ascii="Times New Roman" w:hAnsi="Times New Roman" w:cs="Times New Roman"/>
        </w:rPr>
      </w:pPr>
      <w:r w:rsidRPr="00926209">
        <w:rPr>
          <w:rFonts w:ascii="Times New Roman" w:hAnsi="Times New Roman" w:cs="Times New Roman"/>
        </w:rPr>
        <w:t xml:space="preserve">Fagan, M (2017) Stem Cell Lineages: Between Cell and Organism. </w:t>
      </w:r>
      <w:r w:rsidRPr="00926209">
        <w:rPr>
          <w:rFonts w:ascii="Times New Roman" w:hAnsi="Times New Roman" w:cs="Times New Roman"/>
          <w:i/>
        </w:rPr>
        <w:t>Philosophy, Theory, and Practice in Biology</w:t>
      </w:r>
      <w:r w:rsidRPr="00926209">
        <w:rPr>
          <w:rFonts w:ascii="Times New Roman" w:hAnsi="Times New Roman" w:cs="Times New Roman"/>
        </w:rPr>
        <w:t xml:space="preserve"> 9(6): 1-23.</w:t>
      </w:r>
      <w:r w:rsidR="00E27C2C" w:rsidRPr="00926209">
        <w:rPr>
          <w:rFonts w:ascii="Times New Roman" w:hAnsi="Times New Roman" w:cs="Times New Roman"/>
        </w:rPr>
        <w:t xml:space="preserve">Harman, E (2003) </w:t>
      </w:r>
      <w:r w:rsidR="00155CB5" w:rsidRPr="00926209">
        <w:rPr>
          <w:rFonts w:ascii="Times New Roman" w:hAnsi="Times New Roman" w:cs="Times New Roman"/>
        </w:rPr>
        <w:t xml:space="preserve">The Potentiality Problem. </w:t>
      </w:r>
      <w:r w:rsidR="00155CB5" w:rsidRPr="00926209">
        <w:rPr>
          <w:rFonts w:ascii="Times New Roman" w:hAnsi="Times New Roman" w:cs="Times New Roman"/>
          <w:i/>
        </w:rPr>
        <w:t>Philosophical Studies</w:t>
      </w:r>
      <w:r w:rsidR="00155CB5" w:rsidRPr="00926209">
        <w:rPr>
          <w:rFonts w:ascii="Times New Roman" w:hAnsi="Times New Roman" w:cs="Times New Roman"/>
        </w:rPr>
        <w:t xml:space="preserve"> 114: 173-198.</w:t>
      </w:r>
    </w:p>
    <w:p w14:paraId="173117C0" w14:textId="29152582" w:rsidR="004835CC" w:rsidRDefault="004835CC" w:rsidP="006A315F">
      <w:pPr>
        <w:ind w:left="720" w:hanging="720"/>
        <w:rPr>
          <w:rFonts w:ascii="Times New Roman" w:hAnsi="Times New Roman" w:cs="Times New Roman"/>
        </w:rPr>
      </w:pPr>
      <w:r w:rsidRPr="00926209">
        <w:rPr>
          <w:rFonts w:ascii="Times New Roman" w:hAnsi="Times New Roman" w:cs="Times New Roman"/>
        </w:rPr>
        <w:t xml:space="preserve">Harris, J (1985) </w:t>
      </w:r>
      <w:r w:rsidRPr="00926209">
        <w:rPr>
          <w:rFonts w:ascii="Times New Roman" w:hAnsi="Times New Roman" w:cs="Times New Roman"/>
          <w:i/>
        </w:rPr>
        <w:t>The Value of Life: An Introduction to Medical Ethics</w:t>
      </w:r>
      <w:r w:rsidRPr="00926209">
        <w:rPr>
          <w:rFonts w:ascii="Times New Roman" w:hAnsi="Times New Roman" w:cs="Times New Roman"/>
        </w:rPr>
        <w:t xml:space="preserve">. Boston: Routledge &amp; Kegan Paul. </w:t>
      </w:r>
    </w:p>
    <w:p w14:paraId="1BEB5D19" w14:textId="242C638C" w:rsidR="00873965" w:rsidRPr="00622C3C" w:rsidRDefault="00186EB1" w:rsidP="006A315F">
      <w:pPr>
        <w:ind w:left="720" w:hanging="720"/>
        <w:rPr>
          <w:rFonts w:ascii="Times New Roman" w:hAnsi="Times New Roman" w:cs="Times New Roman"/>
        </w:rPr>
      </w:pPr>
      <w:r w:rsidRPr="00622C3C">
        <w:rPr>
          <w:rFonts w:ascii="Times New Roman" w:hAnsi="Times New Roman" w:cs="Times New Roman"/>
        </w:rPr>
        <w:t>Hurlbut, J</w:t>
      </w:r>
      <w:r w:rsidR="00216FC7" w:rsidRPr="00622C3C">
        <w:rPr>
          <w:rFonts w:ascii="Times New Roman" w:hAnsi="Times New Roman" w:cs="Times New Roman"/>
        </w:rPr>
        <w:t xml:space="preserve">.B., Hyun, I., Levine, A.D., Lovell-Badge, R., </w:t>
      </w:r>
      <w:proofErr w:type="spellStart"/>
      <w:r w:rsidR="00216FC7" w:rsidRPr="00622C3C">
        <w:rPr>
          <w:rFonts w:ascii="Times New Roman" w:hAnsi="Times New Roman" w:cs="Times New Roman"/>
        </w:rPr>
        <w:t>Lunshof</w:t>
      </w:r>
      <w:proofErr w:type="spellEnd"/>
      <w:r w:rsidR="00216FC7" w:rsidRPr="00622C3C">
        <w:rPr>
          <w:rFonts w:ascii="Times New Roman" w:hAnsi="Times New Roman" w:cs="Times New Roman"/>
        </w:rPr>
        <w:t xml:space="preserve">, J.E., Matthews, K.R.W., et al. (2017) Revisiting the Warnock rule. </w:t>
      </w:r>
      <w:r w:rsidR="00216FC7" w:rsidRPr="00622C3C">
        <w:rPr>
          <w:rFonts w:ascii="Times New Roman" w:hAnsi="Times New Roman" w:cs="Times New Roman"/>
          <w:i/>
        </w:rPr>
        <w:t>Nature Biotechnology</w:t>
      </w:r>
      <w:r w:rsidR="00216FC7" w:rsidRPr="00622C3C">
        <w:rPr>
          <w:rFonts w:ascii="Times New Roman" w:hAnsi="Times New Roman" w:cs="Times New Roman"/>
        </w:rPr>
        <w:t xml:space="preserve"> 35(11): 1029-1042.</w:t>
      </w:r>
      <w:r w:rsidR="00694E07" w:rsidRPr="00622C3C">
        <w:rPr>
          <w:rFonts w:ascii="Times New Roman" w:hAnsi="Times New Roman" w:cs="Times New Roman"/>
        </w:rPr>
        <w:t xml:space="preserve"> </w:t>
      </w:r>
    </w:p>
    <w:p w14:paraId="46162B9C" w14:textId="77777777" w:rsidR="006A315F" w:rsidRDefault="000D5057" w:rsidP="001C2F80">
      <w:pPr>
        <w:ind w:left="720" w:hanging="720"/>
        <w:rPr>
          <w:rFonts w:ascii="Times New Roman" w:hAnsi="Times New Roman" w:cs="Times New Roman"/>
        </w:rPr>
      </w:pPr>
      <w:r w:rsidRPr="00926209">
        <w:rPr>
          <w:rFonts w:ascii="Times New Roman" w:hAnsi="Times New Roman" w:cs="Times New Roman"/>
        </w:rPr>
        <w:lastRenderedPageBreak/>
        <w:t xml:space="preserve">Hyun, </w:t>
      </w:r>
      <w:proofErr w:type="spellStart"/>
      <w:r w:rsidRPr="00926209">
        <w:rPr>
          <w:rFonts w:ascii="Times New Roman" w:hAnsi="Times New Roman" w:cs="Times New Roman"/>
        </w:rPr>
        <w:t>Insoo</w:t>
      </w:r>
      <w:proofErr w:type="spellEnd"/>
      <w:r w:rsidRPr="00926209">
        <w:rPr>
          <w:rFonts w:ascii="Times New Roman" w:hAnsi="Times New Roman" w:cs="Times New Roman"/>
        </w:rPr>
        <w:t xml:space="preserve">, Wilkerson Amy, and Josephine Johnston (2016) “Embryology policy: Revisit the 14-day rule” </w:t>
      </w:r>
      <w:r w:rsidRPr="00926209">
        <w:rPr>
          <w:rFonts w:ascii="Times New Roman" w:hAnsi="Times New Roman" w:cs="Times New Roman"/>
          <w:i/>
        </w:rPr>
        <w:t>Nature</w:t>
      </w:r>
      <w:r w:rsidRPr="00926209">
        <w:rPr>
          <w:rFonts w:ascii="Times New Roman" w:hAnsi="Times New Roman" w:cs="Times New Roman"/>
        </w:rPr>
        <w:t xml:space="preserve"> 533(7602): 169-171. </w:t>
      </w:r>
    </w:p>
    <w:p w14:paraId="5BC352B6" w14:textId="77777777" w:rsidR="006A315F" w:rsidRDefault="00F74ED3" w:rsidP="006A315F">
      <w:pPr>
        <w:ind w:left="720" w:hanging="720"/>
        <w:rPr>
          <w:rFonts w:ascii="Times New Roman" w:hAnsi="Times New Roman" w:cs="Times New Roman"/>
        </w:rPr>
      </w:pPr>
      <w:r w:rsidRPr="00926209">
        <w:rPr>
          <w:rFonts w:ascii="Times New Roman" w:hAnsi="Times New Roman" w:cs="Times New Roman"/>
        </w:rPr>
        <w:t>Jarvis, G. E. (2016). Early embryo mortality in natural human reproduction: What the data say. </w:t>
      </w:r>
      <w:r w:rsidRPr="00926209">
        <w:rPr>
          <w:rFonts w:ascii="Times New Roman" w:hAnsi="Times New Roman" w:cs="Times New Roman"/>
          <w:i/>
          <w:iCs/>
        </w:rPr>
        <w:t>F1000Research</w:t>
      </w:r>
      <w:r w:rsidRPr="00926209">
        <w:rPr>
          <w:rFonts w:ascii="Times New Roman" w:hAnsi="Times New Roman" w:cs="Times New Roman"/>
        </w:rPr>
        <w:t>, </w:t>
      </w:r>
      <w:r w:rsidRPr="00926209">
        <w:rPr>
          <w:rFonts w:ascii="Times New Roman" w:hAnsi="Times New Roman" w:cs="Times New Roman"/>
          <w:i/>
          <w:iCs/>
        </w:rPr>
        <w:t>5</w:t>
      </w:r>
      <w:r w:rsidRPr="00926209">
        <w:rPr>
          <w:rFonts w:ascii="Times New Roman" w:hAnsi="Times New Roman" w:cs="Times New Roman"/>
        </w:rPr>
        <w:t>, 2765. http://doi.org/10.12688/f1000research.8937.2</w:t>
      </w:r>
    </w:p>
    <w:p w14:paraId="1BD4FF60" w14:textId="06973889" w:rsidR="00FC3B35" w:rsidRDefault="00896618" w:rsidP="00FC3B35">
      <w:pPr>
        <w:ind w:left="720" w:hanging="720"/>
        <w:rPr>
          <w:rFonts w:ascii="Times New Roman" w:hAnsi="Times New Roman" w:cs="Times New Roman"/>
        </w:rPr>
      </w:pPr>
      <w:r w:rsidRPr="00926209">
        <w:rPr>
          <w:rFonts w:ascii="Times New Roman" w:hAnsi="Times New Roman" w:cs="Times New Roman"/>
        </w:rPr>
        <w:t xml:space="preserve">Magill, G. &amp; </w:t>
      </w:r>
      <w:proofErr w:type="spellStart"/>
      <w:r w:rsidRPr="00926209">
        <w:rPr>
          <w:rFonts w:ascii="Times New Roman" w:hAnsi="Times New Roman" w:cs="Times New Roman"/>
        </w:rPr>
        <w:t>Neaves</w:t>
      </w:r>
      <w:proofErr w:type="spellEnd"/>
      <w:r w:rsidRPr="00926209">
        <w:rPr>
          <w:rFonts w:ascii="Times New Roman" w:hAnsi="Times New Roman" w:cs="Times New Roman"/>
        </w:rPr>
        <w:t>, W. B. (2009) Ontological and Ethical Implications of Direct Nuclear Reprogramming. </w:t>
      </w:r>
      <w:r w:rsidRPr="00926209">
        <w:rPr>
          <w:rFonts w:ascii="Times New Roman" w:hAnsi="Times New Roman" w:cs="Times New Roman"/>
          <w:i/>
          <w:iCs/>
        </w:rPr>
        <w:t>Kennedy Institute of Ethics Journal</w:t>
      </w:r>
      <w:r w:rsidRPr="00926209">
        <w:rPr>
          <w:rFonts w:ascii="Times New Roman" w:hAnsi="Times New Roman" w:cs="Times New Roman"/>
        </w:rPr>
        <w:t> 19(1), 23-32. Johns Hopkins University Press. Retrieved March 24, 2018, from Project MUSE database.</w:t>
      </w:r>
    </w:p>
    <w:p w14:paraId="534DFAAB" w14:textId="719653AD" w:rsidR="008E44BA" w:rsidRDefault="008E44BA" w:rsidP="006A315F">
      <w:pPr>
        <w:ind w:left="720" w:hanging="720"/>
        <w:rPr>
          <w:rFonts w:ascii="Times New Roman" w:hAnsi="Times New Roman" w:cs="Times New Roman"/>
        </w:rPr>
      </w:pPr>
      <w:r>
        <w:rPr>
          <w:rFonts w:ascii="Times New Roman" w:hAnsi="Times New Roman" w:cs="Times New Roman"/>
        </w:rPr>
        <w:t xml:space="preserve">McGee, A. (2014) The Potentiality of the Embryo and the Somatic Cell. </w:t>
      </w:r>
      <w:proofErr w:type="spellStart"/>
      <w:r w:rsidRPr="008E44BA">
        <w:rPr>
          <w:rFonts w:ascii="Times New Roman" w:hAnsi="Times New Roman" w:cs="Times New Roman"/>
          <w:i/>
        </w:rPr>
        <w:t>Metaphilosophy</w:t>
      </w:r>
      <w:proofErr w:type="spellEnd"/>
      <w:r>
        <w:rPr>
          <w:rFonts w:ascii="Times New Roman" w:hAnsi="Times New Roman" w:cs="Times New Roman"/>
        </w:rPr>
        <w:t xml:space="preserve"> 45: 689-706.</w:t>
      </w:r>
    </w:p>
    <w:p w14:paraId="6C035A7E" w14:textId="6EE11C1E" w:rsidR="00ED7754" w:rsidRDefault="00ED7754" w:rsidP="006A315F">
      <w:pPr>
        <w:ind w:left="720" w:hanging="720"/>
        <w:rPr>
          <w:rFonts w:ascii="Times New Roman" w:hAnsi="Times New Roman" w:cs="Times New Roman"/>
        </w:rPr>
      </w:pPr>
      <w:proofErr w:type="spellStart"/>
      <w:r>
        <w:rPr>
          <w:rFonts w:ascii="Times New Roman" w:hAnsi="Times New Roman" w:cs="Times New Roman"/>
        </w:rPr>
        <w:t>Maienschein</w:t>
      </w:r>
      <w:proofErr w:type="spellEnd"/>
      <w:r>
        <w:rPr>
          <w:rFonts w:ascii="Times New Roman" w:hAnsi="Times New Roman" w:cs="Times New Roman"/>
        </w:rPr>
        <w:t xml:space="preserve">, J. (2002) What’s in a Name: Embryos, Clones, and Stem Cells. </w:t>
      </w:r>
      <w:r w:rsidRPr="00370F19">
        <w:rPr>
          <w:rFonts w:ascii="Times New Roman" w:hAnsi="Times New Roman" w:cs="Times New Roman"/>
          <w:i/>
        </w:rPr>
        <w:t>The American Journal of Bioethics</w:t>
      </w:r>
      <w:r>
        <w:rPr>
          <w:rFonts w:ascii="Times New Roman" w:hAnsi="Times New Roman" w:cs="Times New Roman"/>
        </w:rPr>
        <w:t xml:space="preserve"> 2(1): </w:t>
      </w:r>
      <w:r w:rsidR="00370F19">
        <w:rPr>
          <w:rFonts w:ascii="Times New Roman" w:hAnsi="Times New Roman" w:cs="Times New Roman"/>
        </w:rPr>
        <w:t>12-19.</w:t>
      </w:r>
    </w:p>
    <w:p w14:paraId="015866A4" w14:textId="58BAF4FF" w:rsidR="00F86505" w:rsidRPr="00F86505" w:rsidRDefault="00F86505" w:rsidP="00F86505">
      <w:pPr>
        <w:ind w:left="720" w:hanging="720"/>
        <w:rPr>
          <w:rFonts w:ascii="Times New Roman" w:eastAsia="Times New Roman" w:hAnsi="Times New Roman" w:cs="Times New Roman"/>
          <w:sz w:val="20"/>
          <w:szCs w:val="20"/>
        </w:rPr>
      </w:pPr>
      <w:r w:rsidRPr="00F86505">
        <w:rPr>
          <w:rFonts w:ascii="Times New Roman" w:eastAsia="Times New Roman" w:hAnsi="Times New Roman" w:cs="Times New Roman"/>
          <w:color w:val="000000"/>
          <w:shd w:val="clear" w:color="auto" w:fill="FFFFFF"/>
        </w:rPr>
        <w:t>Nuffield Council on Bioethics (2017) </w:t>
      </w:r>
      <w:r w:rsidRPr="00F86505">
        <w:rPr>
          <w:rFonts w:ascii="Times New Roman" w:eastAsia="Times New Roman" w:hAnsi="Times New Roman" w:cs="Times New Roman"/>
          <w:i/>
          <w:color w:val="000000"/>
          <w:shd w:val="clear" w:color="auto" w:fill="FFFFFF"/>
        </w:rPr>
        <w:t>Human Embryo Culture</w:t>
      </w:r>
      <w:r w:rsidRPr="00F86505">
        <w:rPr>
          <w:rFonts w:ascii="Times New Roman" w:eastAsia="Times New Roman" w:hAnsi="Times New Roman" w:cs="Times New Roman"/>
          <w:color w:val="000000"/>
          <w:shd w:val="clear" w:color="auto" w:fill="FFFFFF"/>
        </w:rPr>
        <w:t>. London, UK: Nuffield Council on Bioethics</w:t>
      </w:r>
      <w:r>
        <w:rPr>
          <w:rFonts w:ascii="Times New Roman" w:eastAsia="Times New Roman" w:hAnsi="Times New Roman" w:cs="Times New Roman"/>
          <w:color w:val="000000"/>
          <w:shd w:val="clear" w:color="auto" w:fill="FFFFFF"/>
        </w:rPr>
        <w:t>.</w:t>
      </w:r>
    </w:p>
    <w:p w14:paraId="4ADC01B2" w14:textId="77777777" w:rsidR="006A315F" w:rsidRDefault="00EF1334" w:rsidP="006A315F">
      <w:pPr>
        <w:ind w:left="720" w:hanging="720"/>
        <w:rPr>
          <w:rFonts w:ascii="Times New Roman" w:hAnsi="Times New Roman" w:cs="Times New Roman"/>
        </w:rPr>
      </w:pPr>
      <w:proofErr w:type="spellStart"/>
      <w:r w:rsidRPr="00926209">
        <w:rPr>
          <w:rFonts w:ascii="Times New Roman" w:hAnsi="Times New Roman" w:cs="Times New Roman"/>
        </w:rPr>
        <w:t>Pera</w:t>
      </w:r>
      <w:proofErr w:type="spellEnd"/>
      <w:r w:rsidRPr="00926209">
        <w:rPr>
          <w:rFonts w:ascii="Times New Roman" w:hAnsi="Times New Roman" w:cs="Times New Roman"/>
        </w:rPr>
        <w:t xml:space="preserve">, MF, de Wert G, </w:t>
      </w:r>
      <w:proofErr w:type="spellStart"/>
      <w:r w:rsidRPr="00926209">
        <w:rPr>
          <w:rFonts w:ascii="Times New Roman" w:hAnsi="Times New Roman" w:cs="Times New Roman"/>
        </w:rPr>
        <w:t>Dondorp</w:t>
      </w:r>
      <w:proofErr w:type="spellEnd"/>
      <w:r w:rsidRPr="00926209">
        <w:rPr>
          <w:rFonts w:ascii="Times New Roman" w:hAnsi="Times New Roman" w:cs="Times New Roman"/>
        </w:rPr>
        <w:t xml:space="preserve"> W, Lovell-Badge R, Mummery CL, Munsie M, Tam PP (2015) What if stem cells turn into embryos in a dish? </w:t>
      </w:r>
      <w:r w:rsidRPr="00197408">
        <w:rPr>
          <w:rFonts w:ascii="Times New Roman" w:hAnsi="Times New Roman" w:cs="Times New Roman"/>
          <w:i/>
        </w:rPr>
        <w:t>Nature Methods</w:t>
      </w:r>
      <w:r w:rsidRPr="00926209">
        <w:rPr>
          <w:rFonts w:ascii="Times New Roman" w:hAnsi="Times New Roman" w:cs="Times New Roman"/>
        </w:rPr>
        <w:t xml:space="preserve"> 12(10): 917-19.</w:t>
      </w:r>
    </w:p>
    <w:p w14:paraId="576565A0" w14:textId="77777777" w:rsidR="006A315F" w:rsidRDefault="005B025A" w:rsidP="006A315F">
      <w:pPr>
        <w:ind w:left="720" w:hanging="720"/>
        <w:rPr>
          <w:rFonts w:ascii="Times New Roman" w:hAnsi="Times New Roman" w:cs="Times New Roman"/>
        </w:rPr>
      </w:pPr>
      <w:r w:rsidRPr="00926209">
        <w:rPr>
          <w:rFonts w:ascii="Times New Roman" w:hAnsi="Times New Roman" w:cs="Times New Roman"/>
        </w:rPr>
        <w:t xml:space="preserve">Peters PG Jr (2006) The ambiguous meaning of human conception. University of California, </w:t>
      </w:r>
      <w:r w:rsidRPr="00197408">
        <w:rPr>
          <w:rFonts w:ascii="Times New Roman" w:hAnsi="Times New Roman" w:cs="Times New Roman"/>
          <w:i/>
        </w:rPr>
        <w:t>Davis Law Review</w:t>
      </w:r>
      <w:r w:rsidRPr="00926209">
        <w:rPr>
          <w:rFonts w:ascii="Times New Roman" w:hAnsi="Times New Roman" w:cs="Times New Roman"/>
        </w:rPr>
        <w:t xml:space="preserve"> 40:199</w:t>
      </w:r>
    </w:p>
    <w:p w14:paraId="1EA340FC" w14:textId="0B24177F" w:rsidR="006A315F" w:rsidRDefault="001820F1" w:rsidP="006A315F">
      <w:pPr>
        <w:ind w:left="720" w:hanging="720"/>
        <w:rPr>
          <w:rFonts w:ascii="Times New Roman" w:hAnsi="Times New Roman" w:cs="Times New Roman"/>
        </w:rPr>
      </w:pPr>
      <w:proofErr w:type="spellStart"/>
      <w:r w:rsidRPr="00926209">
        <w:rPr>
          <w:rFonts w:ascii="Times New Roman" w:hAnsi="Times New Roman" w:cs="Times New Roman"/>
        </w:rPr>
        <w:t>Piciocc</w:t>
      </w:r>
      <w:r w:rsidR="00572E44">
        <w:rPr>
          <w:rFonts w:ascii="Times New Roman" w:hAnsi="Times New Roman" w:cs="Times New Roman"/>
        </w:rPr>
        <w:t>hi</w:t>
      </w:r>
      <w:proofErr w:type="spellEnd"/>
      <w:r w:rsidR="00572E44">
        <w:rPr>
          <w:rFonts w:ascii="Times New Roman" w:hAnsi="Times New Roman" w:cs="Times New Roman"/>
        </w:rPr>
        <w:t>, C., &amp; Martinelli, L. (2016)</w:t>
      </w:r>
      <w:r w:rsidRPr="00926209">
        <w:rPr>
          <w:rFonts w:ascii="Times New Roman" w:hAnsi="Times New Roman" w:cs="Times New Roman"/>
        </w:rPr>
        <w:t xml:space="preserve"> The change of definitions in a multidisciplinary landscape: the case of human embryo and pre-embryo identification. </w:t>
      </w:r>
      <w:r w:rsidRPr="00926209">
        <w:rPr>
          <w:rFonts w:ascii="Times New Roman" w:hAnsi="Times New Roman" w:cs="Times New Roman"/>
          <w:i/>
          <w:iCs/>
        </w:rPr>
        <w:t>Croatian Medical Journal</w:t>
      </w:r>
      <w:r w:rsidRPr="00926209">
        <w:rPr>
          <w:rFonts w:ascii="Times New Roman" w:hAnsi="Times New Roman" w:cs="Times New Roman"/>
        </w:rPr>
        <w:t>, </w:t>
      </w:r>
      <w:r w:rsidRPr="00926209">
        <w:rPr>
          <w:rFonts w:ascii="Times New Roman" w:hAnsi="Times New Roman" w:cs="Times New Roman"/>
          <w:i/>
          <w:iCs/>
        </w:rPr>
        <w:t>57</w:t>
      </w:r>
      <w:r w:rsidRPr="00926209">
        <w:rPr>
          <w:rFonts w:ascii="Times New Roman" w:hAnsi="Times New Roman" w:cs="Times New Roman"/>
        </w:rPr>
        <w:t>(5), 510–515. http://doi.org/10.3325/cmj.2016.57.510</w:t>
      </w:r>
    </w:p>
    <w:p w14:paraId="25B2C455" w14:textId="3112822C" w:rsidR="000A0C57" w:rsidRDefault="00197408" w:rsidP="00CE225F">
      <w:pPr>
        <w:ind w:left="720" w:hanging="720"/>
        <w:rPr>
          <w:rFonts w:ascii="Times New Roman" w:hAnsi="Times New Roman" w:cs="Times New Roman"/>
        </w:rPr>
      </w:pPr>
      <w:r>
        <w:rPr>
          <w:rFonts w:ascii="Times New Roman" w:hAnsi="Times New Roman" w:cs="Times New Roman"/>
        </w:rPr>
        <w:t xml:space="preserve">Regalado, A (2017) </w:t>
      </w:r>
      <w:r w:rsidR="00ED0753" w:rsidRPr="00926209">
        <w:rPr>
          <w:rFonts w:ascii="Times New Roman" w:hAnsi="Times New Roman" w:cs="Times New Roman"/>
        </w:rPr>
        <w:t xml:space="preserve">Artificial Human Embryos Are Coming and </w:t>
      </w:r>
      <w:r>
        <w:rPr>
          <w:rFonts w:ascii="Times New Roman" w:hAnsi="Times New Roman" w:cs="Times New Roman"/>
        </w:rPr>
        <w:t>No One Knows How to Handle Them,</w:t>
      </w:r>
      <w:r w:rsidR="00ED0753" w:rsidRPr="00926209">
        <w:rPr>
          <w:rFonts w:ascii="Times New Roman" w:hAnsi="Times New Roman" w:cs="Times New Roman"/>
        </w:rPr>
        <w:t xml:space="preserve"> </w:t>
      </w:r>
      <w:r w:rsidR="00ED0753" w:rsidRPr="00197408">
        <w:rPr>
          <w:rFonts w:ascii="Times New Roman" w:hAnsi="Times New Roman" w:cs="Times New Roman"/>
          <w:i/>
        </w:rPr>
        <w:t>MIT Technology Review</w:t>
      </w:r>
      <w:r w:rsidR="00ED0753" w:rsidRPr="00926209">
        <w:rPr>
          <w:rFonts w:ascii="Times New Roman" w:hAnsi="Times New Roman" w:cs="Times New Roman"/>
        </w:rPr>
        <w:t>, https://www.technologyreview.com/s/608173/artificial-human-embryos-are-coming-and-no-one-knows-how-to-handle-them/</w:t>
      </w:r>
    </w:p>
    <w:p w14:paraId="5622A6D4" w14:textId="1203A661" w:rsidR="000A0C57" w:rsidRDefault="000A0C57" w:rsidP="006A315F">
      <w:pPr>
        <w:ind w:left="720" w:hanging="720"/>
        <w:rPr>
          <w:rFonts w:ascii="Times New Roman" w:hAnsi="Times New Roman" w:cs="Times New Roman"/>
        </w:rPr>
      </w:pPr>
      <w:proofErr w:type="spellStart"/>
      <w:r>
        <w:rPr>
          <w:rFonts w:ascii="Times New Roman" w:hAnsi="Times New Roman" w:cs="Times New Roman"/>
        </w:rPr>
        <w:t>Rivron</w:t>
      </w:r>
      <w:proofErr w:type="spellEnd"/>
      <w:r w:rsidR="00CE225F">
        <w:rPr>
          <w:rFonts w:ascii="Times New Roman" w:hAnsi="Times New Roman" w:cs="Times New Roman"/>
        </w:rPr>
        <w:t xml:space="preserve">, N.C., </w:t>
      </w:r>
      <w:proofErr w:type="spellStart"/>
      <w:r w:rsidR="00CE225F">
        <w:rPr>
          <w:rFonts w:ascii="Times New Roman" w:hAnsi="Times New Roman" w:cs="Times New Roman"/>
        </w:rPr>
        <w:t>Frias-Aldeguer</w:t>
      </w:r>
      <w:proofErr w:type="spellEnd"/>
      <w:r w:rsidR="00CE225F">
        <w:rPr>
          <w:rFonts w:ascii="Times New Roman" w:hAnsi="Times New Roman" w:cs="Times New Roman"/>
        </w:rPr>
        <w:t xml:space="preserve">, J., </w:t>
      </w:r>
      <w:proofErr w:type="spellStart"/>
      <w:r w:rsidR="00CE225F">
        <w:rPr>
          <w:rFonts w:ascii="Times New Roman" w:hAnsi="Times New Roman" w:cs="Times New Roman"/>
        </w:rPr>
        <w:t>Vrij</w:t>
      </w:r>
      <w:proofErr w:type="spellEnd"/>
      <w:r w:rsidR="00CE225F">
        <w:rPr>
          <w:rFonts w:ascii="Times New Roman" w:hAnsi="Times New Roman" w:cs="Times New Roman"/>
        </w:rPr>
        <w:t xml:space="preserve">, E.J., </w:t>
      </w:r>
      <w:proofErr w:type="spellStart"/>
      <w:r w:rsidR="00CE225F">
        <w:rPr>
          <w:rFonts w:ascii="Times New Roman" w:hAnsi="Times New Roman" w:cs="Times New Roman"/>
        </w:rPr>
        <w:t>Bolsset</w:t>
      </w:r>
      <w:proofErr w:type="spellEnd"/>
      <w:r w:rsidR="00CE225F">
        <w:rPr>
          <w:rFonts w:ascii="Times New Roman" w:hAnsi="Times New Roman" w:cs="Times New Roman"/>
        </w:rPr>
        <w:t xml:space="preserve">, J.C., </w:t>
      </w:r>
      <w:proofErr w:type="spellStart"/>
      <w:r w:rsidR="00CE225F">
        <w:rPr>
          <w:rFonts w:ascii="Times New Roman" w:hAnsi="Times New Roman" w:cs="Times New Roman"/>
        </w:rPr>
        <w:t>Korving</w:t>
      </w:r>
      <w:proofErr w:type="spellEnd"/>
      <w:r w:rsidR="00CE225F">
        <w:rPr>
          <w:rFonts w:ascii="Times New Roman" w:hAnsi="Times New Roman" w:cs="Times New Roman"/>
        </w:rPr>
        <w:t xml:space="preserve">, J., </w:t>
      </w:r>
      <w:proofErr w:type="spellStart"/>
      <w:r w:rsidR="00CE225F">
        <w:rPr>
          <w:rFonts w:ascii="Times New Roman" w:hAnsi="Times New Roman" w:cs="Times New Roman"/>
        </w:rPr>
        <w:t>Vivie</w:t>
      </w:r>
      <w:proofErr w:type="spellEnd"/>
      <w:r w:rsidR="00CE225F">
        <w:rPr>
          <w:rFonts w:ascii="Times New Roman" w:hAnsi="Times New Roman" w:cs="Times New Roman"/>
        </w:rPr>
        <w:t>, J. et al. (2018) Blastocyst-like structures generated solely from stem cells. Nature 557(7703): 106-111.</w:t>
      </w:r>
    </w:p>
    <w:p w14:paraId="2FFE658C" w14:textId="74C645DF" w:rsidR="00622C3C" w:rsidRDefault="00622C3C" w:rsidP="00622C3C">
      <w:pPr>
        <w:ind w:left="720" w:hanging="720"/>
        <w:rPr>
          <w:rFonts w:ascii="Times New Roman" w:hAnsi="Times New Roman" w:cs="Times New Roman"/>
        </w:rPr>
      </w:pPr>
      <w:proofErr w:type="spellStart"/>
      <w:r>
        <w:rPr>
          <w:rFonts w:ascii="Times New Roman" w:hAnsi="Times New Roman" w:cs="Times New Roman"/>
        </w:rPr>
        <w:t>Rivron</w:t>
      </w:r>
      <w:proofErr w:type="spellEnd"/>
      <w:r>
        <w:rPr>
          <w:rFonts w:ascii="Times New Roman" w:hAnsi="Times New Roman" w:cs="Times New Roman"/>
        </w:rPr>
        <w:t xml:space="preserve">, N.C., </w:t>
      </w:r>
      <w:proofErr w:type="spellStart"/>
      <w:r>
        <w:rPr>
          <w:rFonts w:ascii="Times New Roman" w:hAnsi="Times New Roman" w:cs="Times New Roman"/>
        </w:rPr>
        <w:t>Pera</w:t>
      </w:r>
      <w:proofErr w:type="spellEnd"/>
      <w:r>
        <w:rPr>
          <w:rFonts w:ascii="Times New Roman" w:hAnsi="Times New Roman" w:cs="Times New Roman"/>
        </w:rPr>
        <w:t xml:space="preserve">, M., </w:t>
      </w:r>
      <w:proofErr w:type="spellStart"/>
      <w:r>
        <w:rPr>
          <w:rFonts w:ascii="Times New Roman" w:hAnsi="Times New Roman" w:cs="Times New Roman"/>
        </w:rPr>
        <w:t>Rossant</w:t>
      </w:r>
      <w:proofErr w:type="spellEnd"/>
      <w:r>
        <w:rPr>
          <w:rFonts w:ascii="Times New Roman" w:hAnsi="Times New Roman" w:cs="Times New Roman"/>
        </w:rPr>
        <w:t xml:space="preserve">, J., Martinez Arias A., </w:t>
      </w:r>
      <w:proofErr w:type="spellStart"/>
      <w:r>
        <w:rPr>
          <w:rFonts w:ascii="Times New Roman" w:hAnsi="Times New Roman" w:cs="Times New Roman"/>
        </w:rPr>
        <w:t>Zernicka</w:t>
      </w:r>
      <w:proofErr w:type="spellEnd"/>
      <w:r>
        <w:rPr>
          <w:rFonts w:ascii="Times New Roman" w:hAnsi="Times New Roman" w:cs="Times New Roman"/>
        </w:rPr>
        <w:t xml:space="preserve">-Goetz, M., Fu, J., et al. (2018) Debate ethics of embryo models form stem cells. </w:t>
      </w:r>
      <w:r w:rsidRPr="00622C3C">
        <w:rPr>
          <w:rFonts w:ascii="Times New Roman" w:hAnsi="Times New Roman" w:cs="Times New Roman"/>
          <w:i/>
        </w:rPr>
        <w:t>Nature</w:t>
      </w:r>
      <w:r>
        <w:rPr>
          <w:rFonts w:ascii="Times New Roman" w:hAnsi="Times New Roman" w:cs="Times New Roman"/>
        </w:rPr>
        <w:t xml:space="preserve"> 564(7735): 183-185. </w:t>
      </w:r>
    </w:p>
    <w:p w14:paraId="66C6BD2A" w14:textId="38E25210" w:rsidR="00291D94" w:rsidRDefault="00291D94" w:rsidP="006A315F">
      <w:pPr>
        <w:ind w:left="720" w:hanging="720"/>
        <w:rPr>
          <w:rFonts w:ascii="Times New Roman" w:hAnsi="Times New Roman" w:cs="Times New Roman"/>
        </w:rPr>
      </w:pPr>
      <w:r>
        <w:rPr>
          <w:rFonts w:ascii="Times New Roman" w:hAnsi="Times New Roman" w:cs="Times New Roman"/>
        </w:rPr>
        <w:t xml:space="preserve">Sagan, A. and P. Singer (2007) The Moral Status of Stem Cells. </w:t>
      </w:r>
      <w:proofErr w:type="spellStart"/>
      <w:r w:rsidRPr="00722026">
        <w:rPr>
          <w:rFonts w:ascii="Times New Roman" w:hAnsi="Times New Roman" w:cs="Times New Roman"/>
          <w:i/>
        </w:rPr>
        <w:t>Metaphilosophy</w:t>
      </w:r>
      <w:proofErr w:type="spellEnd"/>
      <w:r>
        <w:rPr>
          <w:rFonts w:ascii="Times New Roman" w:hAnsi="Times New Roman" w:cs="Times New Roman"/>
        </w:rPr>
        <w:t xml:space="preserve"> 38: 264-84. </w:t>
      </w:r>
    </w:p>
    <w:p w14:paraId="2F44DEE1" w14:textId="45788DB2" w:rsidR="006A315F" w:rsidRDefault="00B46C72" w:rsidP="006A315F">
      <w:pPr>
        <w:ind w:left="720" w:hanging="720"/>
        <w:rPr>
          <w:rFonts w:ascii="Times New Roman" w:hAnsi="Times New Roman" w:cs="Times New Roman"/>
        </w:rPr>
      </w:pPr>
      <w:proofErr w:type="spellStart"/>
      <w:r w:rsidRPr="00926209">
        <w:rPr>
          <w:rFonts w:ascii="Times New Roman" w:hAnsi="Times New Roman" w:cs="Times New Roman"/>
        </w:rPr>
        <w:t>Shahbazi</w:t>
      </w:r>
      <w:proofErr w:type="spellEnd"/>
      <w:r w:rsidRPr="00926209">
        <w:rPr>
          <w:rFonts w:ascii="Times New Roman" w:hAnsi="Times New Roman" w:cs="Times New Roman"/>
        </w:rPr>
        <w:t xml:space="preserve">, M. N., </w:t>
      </w:r>
      <w:proofErr w:type="spellStart"/>
      <w:r w:rsidRPr="00926209">
        <w:rPr>
          <w:rFonts w:ascii="Times New Roman" w:hAnsi="Times New Roman" w:cs="Times New Roman"/>
        </w:rPr>
        <w:t>Jedrusik</w:t>
      </w:r>
      <w:proofErr w:type="spellEnd"/>
      <w:r w:rsidRPr="00926209">
        <w:rPr>
          <w:rFonts w:ascii="Times New Roman" w:hAnsi="Times New Roman" w:cs="Times New Roman"/>
        </w:rPr>
        <w:t xml:space="preserve">, A., </w:t>
      </w:r>
      <w:proofErr w:type="spellStart"/>
      <w:r w:rsidRPr="00926209">
        <w:rPr>
          <w:rFonts w:ascii="Times New Roman" w:hAnsi="Times New Roman" w:cs="Times New Roman"/>
        </w:rPr>
        <w:t>Vuoristo</w:t>
      </w:r>
      <w:proofErr w:type="spellEnd"/>
      <w:r w:rsidRPr="00926209">
        <w:rPr>
          <w:rFonts w:ascii="Times New Roman" w:hAnsi="Times New Roman" w:cs="Times New Roman"/>
        </w:rPr>
        <w:t xml:space="preserve">, S., </w:t>
      </w:r>
      <w:proofErr w:type="spellStart"/>
      <w:r w:rsidRPr="00926209">
        <w:rPr>
          <w:rFonts w:ascii="Times New Roman" w:hAnsi="Times New Roman" w:cs="Times New Roman"/>
        </w:rPr>
        <w:t>Recher</w:t>
      </w:r>
      <w:proofErr w:type="spellEnd"/>
      <w:r w:rsidRPr="00926209">
        <w:rPr>
          <w:rFonts w:ascii="Times New Roman" w:hAnsi="Times New Roman" w:cs="Times New Roman"/>
        </w:rPr>
        <w:t xml:space="preserve">, G., </w:t>
      </w:r>
      <w:proofErr w:type="spellStart"/>
      <w:r w:rsidRPr="00926209">
        <w:rPr>
          <w:rFonts w:ascii="Times New Roman" w:hAnsi="Times New Roman" w:cs="Times New Roman"/>
        </w:rPr>
        <w:t>Hupalowska</w:t>
      </w:r>
      <w:proofErr w:type="spellEnd"/>
      <w:r w:rsidRPr="00926209">
        <w:rPr>
          <w:rFonts w:ascii="Times New Roman" w:hAnsi="Times New Roman" w:cs="Times New Roman"/>
        </w:rPr>
        <w:t xml:space="preserve">, A., Bolton, </w:t>
      </w:r>
      <w:r w:rsidR="00572E44">
        <w:rPr>
          <w:rFonts w:ascii="Times New Roman" w:hAnsi="Times New Roman" w:cs="Times New Roman"/>
        </w:rPr>
        <w:t xml:space="preserve">V., … </w:t>
      </w:r>
      <w:proofErr w:type="spellStart"/>
      <w:r w:rsidR="00572E44">
        <w:rPr>
          <w:rFonts w:ascii="Times New Roman" w:hAnsi="Times New Roman" w:cs="Times New Roman"/>
        </w:rPr>
        <w:t>Zernicka</w:t>
      </w:r>
      <w:proofErr w:type="spellEnd"/>
      <w:r w:rsidR="00572E44">
        <w:rPr>
          <w:rFonts w:ascii="Times New Roman" w:hAnsi="Times New Roman" w:cs="Times New Roman"/>
        </w:rPr>
        <w:t>-Goetz, M. (2016)</w:t>
      </w:r>
      <w:r w:rsidRPr="00926209">
        <w:rPr>
          <w:rFonts w:ascii="Times New Roman" w:hAnsi="Times New Roman" w:cs="Times New Roman"/>
        </w:rPr>
        <w:t xml:space="preserve"> Self-</w:t>
      </w:r>
      <w:proofErr w:type="spellStart"/>
      <w:r w:rsidRPr="00926209">
        <w:rPr>
          <w:rFonts w:ascii="Times New Roman" w:hAnsi="Times New Roman" w:cs="Times New Roman"/>
        </w:rPr>
        <w:t>organisation</w:t>
      </w:r>
      <w:proofErr w:type="spellEnd"/>
      <w:r w:rsidRPr="00926209">
        <w:rPr>
          <w:rFonts w:ascii="Times New Roman" w:hAnsi="Times New Roman" w:cs="Times New Roman"/>
        </w:rPr>
        <w:t xml:space="preserve"> of the human embryo in the absence of maternal tissues. </w:t>
      </w:r>
      <w:r w:rsidRPr="00926209">
        <w:rPr>
          <w:rFonts w:ascii="Times New Roman" w:hAnsi="Times New Roman" w:cs="Times New Roman"/>
          <w:i/>
          <w:iCs/>
        </w:rPr>
        <w:t>Nature Cell Biology</w:t>
      </w:r>
      <w:r w:rsidRPr="00926209">
        <w:rPr>
          <w:rFonts w:ascii="Times New Roman" w:hAnsi="Times New Roman" w:cs="Times New Roman"/>
        </w:rPr>
        <w:t>, </w:t>
      </w:r>
      <w:r w:rsidRPr="00926209">
        <w:rPr>
          <w:rFonts w:ascii="Times New Roman" w:hAnsi="Times New Roman" w:cs="Times New Roman"/>
          <w:i/>
          <w:iCs/>
        </w:rPr>
        <w:t>18</w:t>
      </w:r>
      <w:r w:rsidRPr="00926209">
        <w:rPr>
          <w:rFonts w:ascii="Times New Roman" w:hAnsi="Times New Roman" w:cs="Times New Roman"/>
        </w:rPr>
        <w:t>(6), 700–708. http://doi.org/10.1038/ncb3347</w:t>
      </w:r>
    </w:p>
    <w:p w14:paraId="39617BAE" w14:textId="3818C839" w:rsidR="0057049A" w:rsidRDefault="0057049A" w:rsidP="006A315F">
      <w:pPr>
        <w:ind w:left="720" w:hanging="720"/>
        <w:rPr>
          <w:rFonts w:ascii="Times New Roman" w:hAnsi="Times New Roman" w:cs="Times New Roman"/>
        </w:rPr>
      </w:pPr>
      <w:proofErr w:type="spellStart"/>
      <w:r>
        <w:rPr>
          <w:rFonts w:ascii="Times New Roman" w:hAnsi="Times New Roman" w:cs="Times New Roman"/>
        </w:rPr>
        <w:t>Shahbazi</w:t>
      </w:r>
      <w:proofErr w:type="spellEnd"/>
      <w:r>
        <w:rPr>
          <w:rFonts w:ascii="Times New Roman" w:hAnsi="Times New Roman" w:cs="Times New Roman"/>
        </w:rPr>
        <w:t xml:space="preserve">, M. N. &amp; </w:t>
      </w:r>
      <w:proofErr w:type="spellStart"/>
      <w:r>
        <w:rPr>
          <w:rFonts w:ascii="Times New Roman" w:hAnsi="Times New Roman" w:cs="Times New Roman"/>
        </w:rPr>
        <w:t>Zernicka</w:t>
      </w:r>
      <w:proofErr w:type="spellEnd"/>
      <w:r>
        <w:rPr>
          <w:rFonts w:ascii="Times New Roman" w:hAnsi="Times New Roman" w:cs="Times New Roman"/>
        </w:rPr>
        <w:t xml:space="preserve">-Goetz, M. (2018) Deconstructing and reconstructing the mouse and human early embryo. </w:t>
      </w:r>
      <w:r w:rsidRPr="0057049A">
        <w:rPr>
          <w:rFonts w:ascii="Times New Roman" w:hAnsi="Times New Roman" w:cs="Times New Roman"/>
          <w:i/>
        </w:rPr>
        <w:t>Nature Cell Biology</w:t>
      </w:r>
      <w:r>
        <w:rPr>
          <w:rFonts w:ascii="Times New Roman" w:hAnsi="Times New Roman" w:cs="Times New Roman"/>
        </w:rPr>
        <w:t xml:space="preserve"> 20: 878-887.</w:t>
      </w:r>
    </w:p>
    <w:p w14:paraId="29C5FC70" w14:textId="1FBF9E95" w:rsidR="00DF5699" w:rsidRPr="00DF5699" w:rsidRDefault="00DF5699" w:rsidP="00FB7CFB">
      <w:pPr>
        <w:ind w:left="720" w:hanging="720"/>
        <w:rPr>
          <w:rFonts w:ascii="Times New Roman" w:eastAsia="Times New Roman" w:hAnsi="Times New Roman" w:cs="Times New Roman"/>
        </w:rPr>
      </w:pPr>
      <w:r w:rsidRPr="00DF5699">
        <w:rPr>
          <w:rFonts w:ascii="Times New Roman" w:eastAsia="Times New Roman" w:hAnsi="Times New Roman" w:cs="Times New Roman"/>
          <w:color w:val="000000"/>
          <w:shd w:val="clear" w:color="auto" w:fill="FFFFFF"/>
        </w:rPr>
        <w:t xml:space="preserve">Sherman M I, </w:t>
      </w:r>
      <w:proofErr w:type="spellStart"/>
      <w:r w:rsidRPr="00DF5699">
        <w:rPr>
          <w:rFonts w:ascii="Times New Roman" w:eastAsia="Times New Roman" w:hAnsi="Times New Roman" w:cs="Times New Roman"/>
          <w:color w:val="000000"/>
          <w:shd w:val="clear" w:color="auto" w:fill="FFFFFF"/>
        </w:rPr>
        <w:t>Solter</w:t>
      </w:r>
      <w:proofErr w:type="spellEnd"/>
      <w:r w:rsidRPr="00DF5699">
        <w:rPr>
          <w:rFonts w:ascii="Times New Roman" w:eastAsia="Times New Roman" w:hAnsi="Times New Roman" w:cs="Times New Roman"/>
          <w:color w:val="000000"/>
          <w:shd w:val="clear" w:color="auto" w:fill="FFFFFF"/>
        </w:rPr>
        <w:t xml:space="preserve"> D. </w:t>
      </w:r>
      <w:r w:rsidR="00FB7CFB">
        <w:rPr>
          <w:rFonts w:ascii="Times New Roman" w:eastAsia="Times New Roman" w:hAnsi="Times New Roman" w:cs="Times New Roman"/>
          <w:color w:val="000000"/>
          <w:shd w:val="clear" w:color="auto" w:fill="FFFFFF"/>
        </w:rPr>
        <w:t xml:space="preserve">(1975) </w:t>
      </w:r>
      <w:r w:rsidRPr="00DF5699">
        <w:rPr>
          <w:rFonts w:ascii="Times New Roman" w:eastAsia="Times New Roman" w:hAnsi="Times New Roman" w:cs="Times New Roman"/>
          <w:color w:val="000000"/>
          <w:shd w:val="clear" w:color="auto" w:fill="FFFFFF"/>
        </w:rPr>
        <w:t>Teratomas and differentiation. New York: Academic Press</w:t>
      </w:r>
      <w:r w:rsidR="00FB7CFB">
        <w:rPr>
          <w:rFonts w:ascii="Times New Roman" w:eastAsia="Times New Roman" w:hAnsi="Times New Roman" w:cs="Times New Roman"/>
          <w:color w:val="000000"/>
          <w:shd w:val="clear" w:color="auto" w:fill="FFFFFF"/>
        </w:rPr>
        <w:t>.</w:t>
      </w:r>
    </w:p>
    <w:p w14:paraId="65B9A7EE" w14:textId="77777777" w:rsidR="006A315F" w:rsidRDefault="009965B3" w:rsidP="006A315F">
      <w:pPr>
        <w:ind w:left="720" w:hanging="720"/>
        <w:rPr>
          <w:rFonts w:ascii="Times New Roman" w:hAnsi="Times New Roman" w:cs="Times New Roman"/>
        </w:rPr>
      </w:pPr>
      <w:r w:rsidRPr="00926209">
        <w:rPr>
          <w:rFonts w:ascii="Times New Roman" w:hAnsi="Times New Roman" w:cs="Times New Roman"/>
        </w:rPr>
        <w:t>Stanton, C., &amp; Harris, J. (2005). The moral status of the embryo post-Dolly. </w:t>
      </w:r>
      <w:r w:rsidRPr="00926209">
        <w:rPr>
          <w:rFonts w:ascii="Times New Roman" w:hAnsi="Times New Roman" w:cs="Times New Roman"/>
          <w:i/>
          <w:iCs/>
        </w:rPr>
        <w:t>Journal of Medical Ethics</w:t>
      </w:r>
      <w:r w:rsidRPr="00926209">
        <w:rPr>
          <w:rFonts w:ascii="Times New Roman" w:hAnsi="Times New Roman" w:cs="Times New Roman"/>
        </w:rPr>
        <w:t>, </w:t>
      </w:r>
      <w:r w:rsidRPr="00926209">
        <w:rPr>
          <w:rFonts w:ascii="Times New Roman" w:hAnsi="Times New Roman" w:cs="Times New Roman"/>
          <w:i/>
          <w:iCs/>
        </w:rPr>
        <w:t>31</w:t>
      </w:r>
      <w:r w:rsidRPr="00926209">
        <w:rPr>
          <w:rFonts w:ascii="Times New Roman" w:hAnsi="Times New Roman" w:cs="Times New Roman"/>
        </w:rPr>
        <w:t>(4), 221–225. http://doi.org/10.1136/jme.2004.008086</w:t>
      </w:r>
    </w:p>
    <w:p w14:paraId="085F7C83" w14:textId="116DFC37" w:rsidR="006A315F" w:rsidRDefault="00B9408E" w:rsidP="006A315F">
      <w:pPr>
        <w:ind w:left="720" w:hanging="720"/>
        <w:rPr>
          <w:rFonts w:ascii="Times New Roman" w:hAnsi="Times New Roman" w:cs="Times New Roman"/>
        </w:rPr>
      </w:pPr>
      <w:r w:rsidRPr="00926209">
        <w:rPr>
          <w:rFonts w:ascii="Times New Roman" w:hAnsi="Times New Roman" w:cs="Times New Roman"/>
        </w:rPr>
        <w:lastRenderedPageBreak/>
        <w:t xml:space="preserve">Stier, M., and B. </w:t>
      </w:r>
      <w:proofErr w:type="spellStart"/>
      <w:r w:rsidRPr="00926209">
        <w:rPr>
          <w:rFonts w:ascii="Times New Roman" w:hAnsi="Times New Roman" w:cs="Times New Roman"/>
        </w:rPr>
        <w:t>Schoene</w:t>
      </w:r>
      <w:proofErr w:type="spellEnd"/>
      <w:r w:rsidRPr="00926209">
        <w:rPr>
          <w:rFonts w:ascii="Times New Roman" w:hAnsi="Times New Roman" w:cs="Times New Roman"/>
        </w:rPr>
        <w:t xml:space="preserve">-Seifert. </w:t>
      </w:r>
      <w:r w:rsidR="00197408">
        <w:rPr>
          <w:rFonts w:ascii="Times New Roman" w:hAnsi="Times New Roman" w:cs="Times New Roman"/>
        </w:rPr>
        <w:t>(</w:t>
      </w:r>
      <w:r w:rsidRPr="00926209">
        <w:rPr>
          <w:rFonts w:ascii="Times New Roman" w:hAnsi="Times New Roman" w:cs="Times New Roman"/>
        </w:rPr>
        <w:t>2013</w:t>
      </w:r>
      <w:r w:rsidR="00197408">
        <w:rPr>
          <w:rFonts w:ascii="Times New Roman" w:hAnsi="Times New Roman" w:cs="Times New Roman"/>
        </w:rPr>
        <w:t>)</w:t>
      </w:r>
      <w:r w:rsidRPr="00926209">
        <w:rPr>
          <w:rFonts w:ascii="Times New Roman" w:hAnsi="Times New Roman" w:cs="Times New Roman"/>
        </w:rPr>
        <w:t xml:space="preserve"> The argument from potentiality in the embryo protection debate: Finally “</w:t>
      </w:r>
      <w:proofErr w:type="spellStart"/>
      <w:r w:rsidRPr="00926209">
        <w:rPr>
          <w:rFonts w:ascii="Times New Roman" w:hAnsi="Times New Roman" w:cs="Times New Roman"/>
        </w:rPr>
        <w:t>depotentialized</w:t>
      </w:r>
      <w:proofErr w:type="spellEnd"/>
      <w:r w:rsidRPr="00926209">
        <w:rPr>
          <w:rFonts w:ascii="Times New Roman" w:hAnsi="Times New Roman" w:cs="Times New Roman"/>
        </w:rPr>
        <w:t xml:space="preserve">”? </w:t>
      </w:r>
      <w:r w:rsidRPr="00926209">
        <w:rPr>
          <w:rFonts w:ascii="Times New Roman" w:hAnsi="Times New Roman" w:cs="Times New Roman"/>
          <w:i/>
        </w:rPr>
        <w:t>American Journal of Bioethics</w:t>
      </w:r>
      <w:r w:rsidRPr="00926209">
        <w:rPr>
          <w:rFonts w:ascii="Times New Roman" w:hAnsi="Times New Roman" w:cs="Times New Roman"/>
        </w:rPr>
        <w:t xml:space="preserve"> 13(1): 19–27</w:t>
      </w:r>
    </w:p>
    <w:p w14:paraId="2D222B07" w14:textId="77777777" w:rsidR="006A315F" w:rsidRDefault="00F144E6" w:rsidP="006A315F">
      <w:pPr>
        <w:ind w:left="720" w:hanging="720"/>
        <w:rPr>
          <w:rFonts w:ascii="Times New Roman" w:hAnsi="Times New Roman" w:cs="Times New Roman"/>
        </w:rPr>
      </w:pPr>
      <w:r w:rsidRPr="00926209">
        <w:rPr>
          <w:rFonts w:ascii="Times New Roman" w:hAnsi="Times New Roman" w:cs="Times New Roman"/>
        </w:rPr>
        <w:t xml:space="preserve">Takahashi K, Tanabe K, </w:t>
      </w:r>
      <w:proofErr w:type="spellStart"/>
      <w:r w:rsidRPr="00926209">
        <w:rPr>
          <w:rFonts w:ascii="Times New Roman" w:hAnsi="Times New Roman" w:cs="Times New Roman"/>
        </w:rPr>
        <w:t>Ohnuki</w:t>
      </w:r>
      <w:proofErr w:type="spellEnd"/>
      <w:r w:rsidRPr="00926209">
        <w:rPr>
          <w:rFonts w:ascii="Times New Roman" w:hAnsi="Times New Roman" w:cs="Times New Roman"/>
        </w:rPr>
        <w:t xml:space="preserve"> M, Narita M, </w:t>
      </w:r>
      <w:proofErr w:type="spellStart"/>
      <w:r w:rsidRPr="00926209">
        <w:rPr>
          <w:rFonts w:ascii="Times New Roman" w:hAnsi="Times New Roman" w:cs="Times New Roman"/>
        </w:rPr>
        <w:t>Ichisaka</w:t>
      </w:r>
      <w:proofErr w:type="spellEnd"/>
      <w:r w:rsidRPr="00926209">
        <w:rPr>
          <w:rFonts w:ascii="Times New Roman" w:hAnsi="Times New Roman" w:cs="Times New Roman"/>
        </w:rPr>
        <w:t xml:space="preserve"> T, </w:t>
      </w:r>
      <w:proofErr w:type="spellStart"/>
      <w:r w:rsidRPr="00926209">
        <w:rPr>
          <w:rFonts w:ascii="Times New Roman" w:hAnsi="Times New Roman" w:cs="Times New Roman"/>
        </w:rPr>
        <w:t>Tomoda</w:t>
      </w:r>
      <w:proofErr w:type="spellEnd"/>
      <w:r w:rsidRPr="00926209">
        <w:rPr>
          <w:rFonts w:ascii="Times New Roman" w:hAnsi="Times New Roman" w:cs="Times New Roman"/>
        </w:rPr>
        <w:t xml:space="preserve"> K, Yamanaka S (2007). Induction of pluripotent stem cells form adult human fibroblasts by defined factors. </w:t>
      </w:r>
      <w:r w:rsidRPr="00926209">
        <w:rPr>
          <w:rFonts w:ascii="Times New Roman" w:hAnsi="Times New Roman" w:cs="Times New Roman"/>
          <w:i/>
        </w:rPr>
        <w:t>Cell</w:t>
      </w:r>
      <w:r w:rsidRPr="00926209">
        <w:rPr>
          <w:rFonts w:ascii="Times New Roman" w:hAnsi="Times New Roman" w:cs="Times New Roman"/>
        </w:rPr>
        <w:t xml:space="preserve"> 131(5): 861-72.</w:t>
      </w:r>
    </w:p>
    <w:p w14:paraId="08AF59D7" w14:textId="77777777" w:rsidR="006A315F" w:rsidRDefault="005D56D6" w:rsidP="006A315F">
      <w:pPr>
        <w:ind w:left="720" w:hanging="720"/>
        <w:rPr>
          <w:rFonts w:ascii="Times New Roman" w:hAnsi="Times New Roman" w:cs="Times New Roman"/>
        </w:rPr>
      </w:pPr>
      <w:r w:rsidRPr="00926209">
        <w:rPr>
          <w:rFonts w:ascii="Times New Roman" w:hAnsi="Times New Roman" w:cs="Times New Roman"/>
        </w:rPr>
        <w:t xml:space="preserve">Testa G, Borghese L, Steinbeck JA, </w:t>
      </w:r>
      <w:proofErr w:type="spellStart"/>
      <w:r w:rsidRPr="00926209">
        <w:rPr>
          <w:rFonts w:ascii="Times New Roman" w:hAnsi="Times New Roman" w:cs="Times New Roman"/>
        </w:rPr>
        <w:t>Brustle</w:t>
      </w:r>
      <w:proofErr w:type="spellEnd"/>
      <w:r w:rsidRPr="00926209">
        <w:rPr>
          <w:rFonts w:ascii="Times New Roman" w:hAnsi="Times New Roman" w:cs="Times New Roman"/>
        </w:rPr>
        <w:t xml:space="preserve"> O (2007). Breakdown of the potentiality principle and its impact on global stem cell research. </w:t>
      </w:r>
      <w:r w:rsidRPr="00926209">
        <w:rPr>
          <w:rFonts w:ascii="Times New Roman" w:hAnsi="Times New Roman" w:cs="Times New Roman"/>
          <w:i/>
        </w:rPr>
        <w:t>Cell Stem Cell</w:t>
      </w:r>
      <w:r w:rsidRPr="00926209">
        <w:rPr>
          <w:rFonts w:ascii="Times New Roman" w:hAnsi="Times New Roman" w:cs="Times New Roman"/>
        </w:rPr>
        <w:t xml:space="preserve"> 1(2): 153-6.</w:t>
      </w:r>
    </w:p>
    <w:p w14:paraId="24E4C2E4" w14:textId="77777777" w:rsidR="006A315F" w:rsidRDefault="00AC6E03" w:rsidP="006A315F">
      <w:pPr>
        <w:ind w:left="720" w:hanging="720"/>
        <w:rPr>
          <w:rFonts w:ascii="Times New Roman" w:hAnsi="Times New Roman" w:cs="Times New Roman"/>
        </w:rPr>
      </w:pPr>
      <w:r w:rsidRPr="00926209">
        <w:rPr>
          <w:rFonts w:ascii="Times New Roman" w:hAnsi="Times New Roman" w:cs="Times New Roman"/>
        </w:rPr>
        <w:t xml:space="preserve">Thomson JA, </w:t>
      </w:r>
      <w:proofErr w:type="spellStart"/>
      <w:r w:rsidRPr="00926209">
        <w:rPr>
          <w:rFonts w:ascii="Times New Roman" w:hAnsi="Times New Roman" w:cs="Times New Roman"/>
        </w:rPr>
        <w:t>Itskovitz-Eldor</w:t>
      </w:r>
      <w:proofErr w:type="spellEnd"/>
      <w:r w:rsidRPr="00926209">
        <w:rPr>
          <w:rFonts w:ascii="Times New Roman" w:hAnsi="Times New Roman" w:cs="Times New Roman"/>
        </w:rPr>
        <w:t xml:space="preserve"> J, Shapiro SS, </w:t>
      </w:r>
      <w:proofErr w:type="spellStart"/>
      <w:r w:rsidRPr="00926209">
        <w:rPr>
          <w:rFonts w:ascii="Times New Roman" w:hAnsi="Times New Roman" w:cs="Times New Roman"/>
        </w:rPr>
        <w:t>Waknitz</w:t>
      </w:r>
      <w:proofErr w:type="spellEnd"/>
      <w:r w:rsidRPr="00926209">
        <w:rPr>
          <w:rFonts w:ascii="Times New Roman" w:hAnsi="Times New Roman" w:cs="Times New Roman"/>
        </w:rPr>
        <w:t xml:space="preserve"> MA, </w:t>
      </w:r>
      <w:proofErr w:type="spellStart"/>
      <w:r w:rsidRPr="00926209">
        <w:rPr>
          <w:rFonts w:ascii="Times New Roman" w:hAnsi="Times New Roman" w:cs="Times New Roman"/>
        </w:rPr>
        <w:t>Swiergiel</w:t>
      </w:r>
      <w:proofErr w:type="spellEnd"/>
      <w:r w:rsidRPr="00926209">
        <w:rPr>
          <w:rFonts w:ascii="Times New Roman" w:hAnsi="Times New Roman" w:cs="Times New Roman"/>
        </w:rPr>
        <w:t xml:space="preserve"> JJ, Marshall VS, Jones JM (1998) Embryonic stem cell lines derived from human blastocysts. </w:t>
      </w:r>
      <w:r w:rsidRPr="00197408">
        <w:rPr>
          <w:rFonts w:ascii="Times New Roman" w:hAnsi="Times New Roman" w:cs="Times New Roman"/>
          <w:i/>
        </w:rPr>
        <w:t>Science</w:t>
      </w:r>
      <w:r w:rsidRPr="00926209">
        <w:rPr>
          <w:rFonts w:ascii="Times New Roman" w:hAnsi="Times New Roman" w:cs="Times New Roman"/>
        </w:rPr>
        <w:t xml:space="preserve"> 282(5391): 1145-7. </w:t>
      </w:r>
    </w:p>
    <w:p w14:paraId="69B86B4F" w14:textId="77777777" w:rsidR="006A315F" w:rsidRDefault="008441CA" w:rsidP="006A315F">
      <w:pPr>
        <w:ind w:left="720" w:hanging="720"/>
        <w:rPr>
          <w:rFonts w:ascii="Times New Roman" w:hAnsi="Times New Roman" w:cs="Times New Roman"/>
        </w:rPr>
      </w:pPr>
      <w:r w:rsidRPr="00926209">
        <w:rPr>
          <w:rFonts w:ascii="Times New Roman" w:hAnsi="Times New Roman" w:cs="Times New Roman"/>
        </w:rPr>
        <w:t xml:space="preserve">Tooley, M. (1974) Abortion and Infanticide. In </w:t>
      </w:r>
      <w:r w:rsidRPr="00926209">
        <w:rPr>
          <w:rFonts w:ascii="Times New Roman" w:hAnsi="Times New Roman" w:cs="Times New Roman"/>
          <w:i/>
        </w:rPr>
        <w:t>The Rights and Wrongs of Abortion</w:t>
      </w:r>
      <w:r w:rsidRPr="00926209">
        <w:rPr>
          <w:rFonts w:ascii="Times New Roman" w:hAnsi="Times New Roman" w:cs="Times New Roman"/>
        </w:rPr>
        <w:t xml:space="preserve">. Marshall Cohen, Thomas Nagel and Thomas Scanlon (eds.). Princeton, NJ: Princeton University Press. </w:t>
      </w:r>
    </w:p>
    <w:p w14:paraId="56B5AC92" w14:textId="77777777" w:rsidR="006A315F" w:rsidRDefault="000C16C0" w:rsidP="006A315F">
      <w:pPr>
        <w:ind w:left="720" w:hanging="720"/>
        <w:rPr>
          <w:rFonts w:ascii="Times New Roman" w:hAnsi="Times New Roman" w:cs="Times New Roman"/>
        </w:rPr>
      </w:pPr>
      <w:proofErr w:type="spellStart"/>
      <w:r w:rsidRPr="00926209">
        <w:rPr>
          <w:rFonts w:ascii="Times New Roman" w:hAnsi="Times New Roman" w:cs="Times New Roman"/>
        </w:rPr>
        <w:t>Warmflash</w:t>
      </w:r>
      <w:proofErr w:type="spellEnd"/>
      <w:r w:rsidRPr="00926209">
        <w:rPr>
          <w:rFonts w:ascii="Times New Roman" w:hAnsi="Times New Roman" w:cs="Times New Roman"/>
        </w:rPr>
        <w:t xml:space="preserve">, A., </w:t>
      </w:r>
      <w:proofErr w:type="spellStart"/>
      <w:r w:rsidRPr="00926209">
        <w:rPr>
          <w:rFonts w:ascii="Times New Roman" w:hAnsi="Times New Roman" w:cs="Times New Roman"/>
        </w:rPr>
        <w:t>Sorre</w:t>
      </w:r>
      <w:proofErr w:type="spellEnd"/>
      <w:r w:rsidRPr="00926209">
        <w:rPr>
          <w:rFonts w:ascii="Times New Roman" w:hAnsi="Times New Roman" w:cs="Times New Roman"/>
        </w:rPr>
        <w:t xml:space="preserve">, B., </w:t>
      </w:r>
      <w:proofErr w:type="spellStart"/>
      <w:r w:rsidRPr="00926209">
        <w:rPr>
          <w:rFonts w:ascii="Times New Roman" w:hAnsi="Times New Roman" w:cs="Times New Roman"/>
        </w:rPr>
        <w:t>Etoc</w:t>
      </w:r>
      <w:proofErr w:type="spellEnd"/>
      <w:r w:rsidRPr="00926209">
        <w:rPr>
          <w:rFonts w:ascii="Times New Roman" w:hAnsi="Times New Roman" w:cs="Times New Roman"/>
        </w:rPr>
        <w:t xml:space="preserve">, F., </w:t>
      </w:r>
      <w:proofErr w:type="spellStart"/>
      <w:r w:rsidRPr="00926209">
        <w:rPr>
          <w:rFonts w:ascii="Times New Roman" w:hAnsi="Times New Roman" w:cs="Times New Roman"/>
        </w:rPr>
        <w:t>Siggia</w:t>
      </w:r>
      <w:proofErr w:type="spellEnd"/>
      <w:r w:rsidRPr="00926209">
        <w:rPr>
          <w:rFonts w:ascii="Times New Roman" w:hAnsi="Times New Roman" w:cs="Times New Roman"/>
        </w:rPr>
        <w:t xml:space="preserve">, E. D., &amp; </w:t>
      </w:r>
      <w:proofErr w:type="spellStart"/>
      <w:r w:rsidRPr="00926209">
        <w:rPr>
          <w:rFonts w:ascii="Times New Roman" w:hAnsi="Times New Roman" w:cs="Times New Roman"/>
        </w:rPr>
        <w:t>Brivanlou</w:t>
      </w:r>
      <w:proofErr w:type="spellEnd"/>
      <w:r w:rsidRPr="00926209">
        <w:rPr>
          <w:rFonts w:ascii="Times New Roman" w:hAnsi="Times New Roman" w:cs="Times New Roman"/>
        </w:rPr>
        <w:t>, A. H. (2014). A method to recapitulate early embryonic spatial patterning in human embryonic stem cells. </w:t>
      </w:r>
      <w:r w:rsidRPr="00926209">
        <w:rPr>
          <w:rFonts w:ascii="Times New Roman" w:hAnsi="Times New Roman" w:cs="Times New Roman"/>
          <w:i/>
          <w:iCs/>
        </w:rPr>
        <w:t>Nature Methods</w:t>
      </w:r>
      <w:r w:rsidRPr="00926209">
        <w:rPr>
          <w:rFonts w:ascii="Times New Roman" w:hAnsi="Times New Roman" w:cs="Times New Roman"/>
        </w:rPr>
        <w:t>, </w:t>
      </w:r>
      <w:r w:rsidRPr="00926209">
        <w:rPr>
          <w:rFonts w:ascii="Times New Roman" w:hAnsi="Times New Roman" w:cs="Times New Roman"/>
          <w:i/>
          <w:iCs/>
        </w:rPr>
        <w:t>11</w:t>
      </w:r>
      <w:r w:rsidRPr="00926209">
        <w:rPr>
          <w:rFonts w:ascii="Times New Roman" w:hAnsi="Times New Roman" w:cs="Times New Roman"/>
        </w:rPr>
        <w:t>(8), 847–854. http://doi.org/10.1038/nmeth.3016</w:t>
      </w:r>
    </w:p>
    <w:p w14:paraId="7ECE1A02" w14:textId="12AA5082" w:rsidR="00251022" w:rsidRPr="00926209" w:rsidRDefault="00251022" w:rsidP="006A315F">
      <w:pPr>
        <w:ind w:left="720" w:hanging="720"/>
        <w:rPr>
          <w:rFonts w:ascii="Times New Roman" w:hAnsi="Times New Roman" w:cs="Times New Roman"/>
        </w:rPr>
      </w:pPr>
      <w:r w:rsidRPr="00926209">
        <w:rPr>
          <w:rFonts w:ascii="Times New Roman" w:hAnsi="Times New Roman" w:cs="Times New Roman"/>
        </w:rPr>
        <w:t xml:space="preserve">Xu, P.F., N. </w:t>
      </w:r>
      <w:proofErr w:type="spellStart"/>
      <w:r w:rsidRPr="00926209">
        <w:rPr>
          <w:rFonts w:ascii="Times New Roman" w:hAnsi="Times New Roman" w:cs="Times New Roman"/>
        </w:rPr>
        <w:t>Houssin</w:t>
      </w:r>
      <w:proofErr w:type="spellEnd"/>
      <w:r w:rsidRPr="00926209">
        <w:rPr>
          <w:rFonts w:ascii="Times New Roman" w:hAnsi="Times New Roman" w:cs="Times New Roman"/>
        </w:rPr>
        <w:t xml:space="preserve">, K.F. </w:t>
      </w:r>
      <w:proofErr w:type="spellStart"/>
      <w:r w:rsidRPr="00926209">
        <w:rPr>
          <w:rFonts w:ascii="Times New Roman" w:hAnsi="Times New Roman" w:cs="Times New Roman"/>
        </w:rPr>
        <w:t>Ferri-Lagneau</w:t>
      </w:r>
      <w:proofErr w:type="spellEnd"/>
      <w:r w:rsidRPr="00926209">
        <w:rPr>
          <w:rFonts w:ascii="Times New Roman" w:hAnsi="Times New Roman" w:cs="Times New Roman"/>
        </w:rPr>
        <w:t xml:space="preserve">, B. </w:t>
      </w:r>
      <w:proofErr w:type="spellStart"/>
      <w:r w:rsidRPr="00926209">
        <w:rPr>
          <w:rFonts w:ascii="Times New Roman" w:hAnsi="Times New Roman" w:cs="Times New Roman"/>
        </w:rPr>
        <w:t>Thisse</w:t>
      </w:r>
      <w:proofErr w:type="spellEnd"/>
      <w:r w:rsidRPr="00926209">
        <w:rPr>
          <w:rFonts w:ascii="Times New Roman" w:hAnsi="Times New Roman" w:cs="Times New Roman"/>
        </w:rPr>
        <w:t xml:space="preserve">, C. </w:t>
      </w:r>
      <w:proofErr w:type="spellStart"/>
      <w:r w:rsidRPr="00926209">
        <w:rPr>
          <w:rFonts w:ascii="Times New Roman" w:hAnsi="Times New Roman" w:cs="Times New Roman"/>
        </w:rPr>
        <w:t>Thisse</w:t>
      </w:r>
      <w:proofErr w:type="spellEnd"/>
      <w:r w:rsidRPr="00926209">
        <w:rPr>
          <w:rFonts w:ascii="Times New Roman" w:hAnsi="Times New Roman" w:cs="Times New Roman"/>
        </w:rPr>
        <w:t xml:space="preserve"> (2014) Construction of a</w:t>
      </w:r>
    </w:p>
    <w:p w14:paraId="50EE3724" w14:textId="77777777" w:rsidR="006A315F" w:rsidRDefault="00251022" w:rsidP="006A315F">
      <w:pPr>
        <w:ind w:left="720"/>
        <w:rPr>
          <w:rFonts w:ascii="Times New Roman" w:hAnsi="Times New Roman" w:cs="Times New Roman"/>
        </w:rPr>
      </w:pPr>
      <w:r w:rsidRPr="00926209">
        <w:rPr>
          <w:rFonts w:ascii="Times New Roman" w:hAnsi="Times New Roman" w:cs="Times New Roman"/>
        </w:rPr>
        <w:t xml:space="preserve">vertebrate embryo from two opposing morphogen gradients. </w:t>
      </w:r>
      <w:r w:rsidRPr="00926209">
        <w:rPr>
          <w:rFonts w:ascii="Times New Roman" w:hAnsi="Times New Roman" w:cs="Times New Roman"/>
          <w:i/>
        </w:rPr>
        <w:t xml:space="preserve">Science </w:t>
      </w:r>
      <w:r w:rsidRPr="00926209">
        <w:rPr>
          <w:rFonts w:ascii="Times New Roman" w:hAnsi="Times New Roman" w:cs="Times New Roman"/>
        </w:rPr>
        <w:t>344: 87–89.</w:t>
      </w:r>
    </w:p>
    <w:p w14:paraId="3F664DD2" w14:textId="1CB57A14" w:rsidR="00D33B86" w:rsidRPr="00926209" w:rsidRDefault="00D33B86" w:rsidP="00767498">
      <w:pPr>
        <w:rPr>
          <w:rFonts w:ascii="Times New Roman" w:hAnsi="Times New Roman" w:cs="Times New Roman"/>
        </w:rPr>
      </w:pPr>
    </w:p>
    <w:sectPr w:rsidR="00D33B86" w:rsidRPr="00926209" w:rsidSect="008153BB">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78ABF" w14:textId="77777777" w:rsidR="00890199" w:rsidRDefault="00890199" w:rsidP="009F61A8">
      <w:r>
        <w:separator/>
      </w:r>
    </w:p>
  </w:endnote>
  <w:endnote w:type="continuationSeparator" w:id="0">
    <w:p w14:paraId="7C2E20AB" w14:textId="77777777" w:rsidR="00890199" w:rsidRDefault="00890199" w:rsidP="009F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96D93" w14:textId="77777777" w:rsidR="00890199" w:rsidRDefault="00890199" w:rsidP="009F2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583AE" w14:textId="77777777" w:rsidR="00890199" w:rsidRDefault="00890199" w:rsidP="004747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FFB19" w14:textId="77777777" w:rsidR="00890199" w:rsidRDefault="00890199" w:rsidP="009F2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0E24">
      <w:rPr>
        <w:rStyle w:val="PageNumber"/>
        <w:noProof/>
      </w:rPr>
      <w:t>2</w:t>
    </w:r>
    <w:r>
      <w:rPr>
        <w:rStyle w:val="PageNumber"/>
      </w:rPr>
      <w:fldChar w:fldCharType="end"/>
    </w:r>
  </w:p>
  <w:p w14:paraId="3639BCE2" w14:textId="77777777" w:rsidR="00890199" w:rsidRDefault="00890199" w:rsidP="004747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07365" w14:textId="77777777" w:rsidR="00890199" w:rsidRDefault="00890199" w:rsidP="009F61A8">
      <w:r>
        <w:separator/>
      </w:r>
    </w:p>
  </w:footnote>
  <w:footnote w:type="continuationSeparator" w:id="0">
    <w:p w14:paraId="37D6347F" w14:textId="77777777" w:rsidR="00890199" w:rsidRDefault="00890199" w:rsidP="009F61A8">
      <w:r>
        <w:continuationSeparator/>
      </w:r>
    </w:p>
  </w:footnote>
  <w:footnote w:id="1">
    <w:p w14:paraId="73E7CE60" w14:textId="2F22816C" w:rsidR="00890199" w:rsidRPr="00473594" w:rsidRDefault="00890199">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Gastruloids belong to a growing category of SHEEFs (Synthetic Human Entity with Embryo-like Features), an acronym coined by Aach et al. (2017).</w:t>
      </w:r>
    </w:p>
  </w:footnote>
  <w:footnote w:id="2">
    <w:p w14:paraId="764539A6" w14:textId="192EF59E" w:rsidR="00890199" w:rsidRPr="00473594" w:rsidRDefault="00890199">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Throughout the paper, I’ll be using ‘embryo’ instead of  ‘human embryo’ for the sake of brevity.</w:t>
      </w:r>
    </w:p>
  </w:footnote>
  <w:footnote w:id="3">
    <w:p w14:paraId="631E06DC" w14:textId="17AE0E0D" w:rsidR="00890199" w:rsidRPr="00473594" w:rsidRDefault="00890199" w:rsidP="00180E6D">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Part of the interest in the question surely arises because the answer influences how these entities will be regulated. If gastruloids were considered embryos, they would be subject to the 14-day rule. In more than a dozen countries—including the U.S.—</w:t>
      </w:r>
      <w:r w:rsidRPr="00473594">
        <w:rPr>
          <w:rFonts w:ascii="Times New Roman" w:hAnsi="Times New Roman" w:cs="Times New Roman"/>
          <w:i/>
          <w:sz w:val="20"/>
          <w:szCs w:val="20"/>
        </w:rPr>
        <w:t>in vitro</w:t>
      </w:r>
      <w:r w:rsidRPr="00473594">
        <w:rPr>
          <w:rFonts w:ascii="Times New Roman" w:hAnsi="Times New Roman" w:cs="Times New Roman"/>
          <w:sz w:val="20"/>
          <w:szCs w:val="20"/>
        </w:rPr>
        <w:t xml:space="preserve"> research on human embryos is restricted to the first 14 days of development, or the period before the appearance of the primitive streak. Recently, scientists managed to sustain human embryos </w:t>
      </w:r>
      <w:r w:rsidRPr="00473594">
        <w:rPr>
          <w:rFonts w:ascii="Times New Roman" w:hAnsi="Times New Roman" w:cs="Times New Roman"/>
          <w:i/>
          <w:sz w:val="20"/>
          <w:szCs w:val="20"/>
        </w:rPr>
        <w:t>in vitro</w:t>
      </w:r>
      <w:r w:rsidRPr="00473594">
        <w:rPr>
          <w:rFonts w:ascii="Times New Roman" w:hAnsi="Times New Roman" w:cs="Times New Roman"/>
          <w:sz w:val="20"/>
          <w:szCs w:val="20"/>
        </w:rPr>
        <w:t xml:space="preserve"> for 12-13 days (Deglincerti et al. 2016, Shahbazi et al. 2016)—almost double the duration of what’s been possible prior to 2016—and this success has prompted requests to extend or at least revisit the 14-day rule. But whatever the limit ends up being, the relevant point for our purposes is that it will also apply to the gastruloid. That is, </w:t>
      </w:r>
      <w:r w:rsidRPr="00473594">
        <w:rPr>
          <w:rFonts w:ascii="Times New Roman" w:hAnsi="Times New Roman" w:cs="Times New Roman"/>
          <w:i/>
          <w:sz w:val="20"/>
          <w:szCs w:val="20"/>
        </w:rPr>
        <w:t>if</w:t>
      </w:r>
      <w:r w:rsidRPr="00473594">
        <w:rPr>
          <w:rFonts w:ascii="Times New Roman" w:hAnsi="Times New Roman" w:cs="Times New Roman"/>
          <w:sz w:val="20"/>
          <w:szCs w:val="20"/>
        </w:rPr>
        <w:t xml:space="preserve"> gastruloids are functionally akin to human embryos, on the basis of that resemblance they’re likely to be subject to whatever research restrictions apply to human embryos. </w:t>
      </w:r>
    </w:p>
  </w:footnote>
  <w:footnote w:id="4">
    <w:p w14:paraId="164DDDBC" w14:textId="69C97E0C" w:rsidR="00890199" w:rsidRPr="00B64377" w:rsidRDefault="00890199" w:rsidP="00B64377">
      <w:pPr>
        <w:pStyle w:val="NoSpacing"/>
        <w:rPr>
          <w:rFonts w:ascii="Times New Roman" w:hAnsi="Times New Roman" w:cs="Times New Roman"/>
          <w:sz w:val="20"/>
          <w:szCs w:val="20"/>
        </w:rPr>
      </w:pPr>
      <w:r w:rsidRPr="00B64377">
        <w:rPr>
          <w:rStyle w:val="FootnoteReference"/>
          <w:rFonts w:ascii="Times New Roman" w:hAnsi="Times New Roman" w:cs="Times New Roman"/>
          <w:sz w:val="20"/>
          <w:szCs w:val="20"/>
        </w:rPr>
        <w:footnoteRef/>
      </w:r>
      <w:r w:rsidRPr="00B64377">
        <w:rPr>
          <w:rFonts w:ascii="Times New Roman" w:hAnsi="Times New Roman" w:cs="Times New Roman"/>
          <w:sz w:val="20"/>
          <w:szCs w:val="20"/>
        </w:rPr>
        <w:t xml:space="preserve"> The claim I’m here making has implications for the moral status of “regular” embryos. I’ll not be engaging those implications here. Instead, I aim to focus exclusively on the moral status of synthetic embryos.</w:t>
      </w:r>
    </w:p>
  </w:footnote>
  <w:footnote w:id="5">
    <w:p w14:paraId="6F3FAFB0" w14:textId="77777777" w:rsidR="00890199" w:rsidRPr="00473594" w:rsidRDefault="00890199" w:rsidP="00083C73">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For the legal and regulatory struggles of trying to define ‘embryo’ in the last twenty years, see </w:t>
      </w:r>
      <w:r w:rsidRPr="00473594">
        <w:rPr>
          <w:rFonts w:ascii="Times New Roman" w:eastAsia="Times New Roman" w:hAnsi="Times New Roman" w:cs="Times New Roman"/>
          <w:sz w:val="20"/>
          <w:szCs w:val="20"/>
          <w:shd w:val="clear" w:color="auto" w:fill="FFFFFF"/>
        </w:rPr>
        <w:t xml:space="preserve">Baylis and Krahn 2009, </w:t>
      </w:r>
      <w:r w:rsidRPr="00473594">
        <w:rPr>
          <w:rFonts w:ascii="Times New Roman" w:hAnsi="Times New Roman" w:cs="Times New Roman"/>
          <w:sz w:val="20"/>
          <w:szCs w:val="20"/>
        </w:rPr>
        <w:t>Cameron and Williamson 2005, de Miguel-Beriain 2014, 2015, Maienschein 2002, Pera et al. 2015, Peters 2006, Piciocchi and Martinelli 2016, Stanton and Harris 2005.</w:t>
      </w:r>
    </w:p>
  </w:footnote>
  <w:footnote w:id="6">
    <w:p w14:paraId="73613B96" w14:textId="77777777" w:rsidR="00890199" w:rsidRPr="00473594" w:rsidRDefault="00890199" w:rsidP="00FF14CE">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Typically, it is ‘persons’ who are afforded special moral status. As a rule of thumb, all human beings are assumed to be persons and only with considerable argumentation will that status be revoked. At death, for example, an individual may stop being a person, even if he is still a human being. It’s on this basis, presumably, that post-mortem autopsies are ethical. Some non-humans may be persons (God, the angels, and corporations, perhaps) but generally, non-human members of the animal kingdom are assumed not to be persons. It’s for this reason (again presumably) that experimentation on mice, monkeys, and a host of other animals is permitted.</w:t>
      </w:r>
    </w:p>
  </w:footnote>
  <w:footnote w:id="7">
    <w:p w14:paraId="1990289B" w14:textId="30D93633" w:rsidR="00890199" w:rsidRPr="00473594" w:rsidRDefault="00890199">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Another problem with the argument from potentiality that I will </w:t>
      </w:r>
      <w:r w:rsidRPr="00473594">
        <w:rPr>
          <w:rFonts w:ascii="Times New Roman" w:hAnsi="Times New Roman" w:cs="Times New Roman"/>
          <w:i/>
          <w:iCs/>
          <w:sz w:val="20"/>
          <w:szCs w:val="20"/>
        </w:rPr>
        <w:t>not</w:t>
      </w:r>
      <w:r w:rsidRPr="00473594">
        <w:rPr>
          <w:rFonts w:ascii="Times New Roman" w:hAnsi="Times New Roman" w:cs="Times New Roman"/>
          <w:sz w:val="20"/>
          <w:szCs w:val="20"/>
        </w:rPr>
        <w:t xml:space="preserve"> focus on is the obvious non-sequitur. It does not follow from A’s being a potential B that A should be treated as B (see, Testa et al. 2007, 154-55). For example, the popsicle I’m eating has the potential to be a puddle on the floor, but I shouldn’t start licking the floor because of that fact. </w:t>
      </w:r>
    </w:p>
  </w:footnote>
  <w:footnote w:id="8">
    <w:p w14:paraId="6144AEEC" w14:textId="5805CE29" w:rsidR="00890199" w:rsidRPr="00473594" w:rsidRDefault="00890199">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Another way to argue that potential is inherently teleological is to tie it to natural selection. McGee, for example, characterizes an entity’s potential as “what the entity has been designed by natural selection to do, what it does, or is for, once it reaches maturity” (</w:t>
      </w:r>
      <w:r>
        <w:rPr>
          <w:rFonts w:ascii="Times New Roman" w:hAnsi="Times New Roman" w:cs="Times New Roman"/>
          <w:sz w:val="20"/>
          <w:szCs w:val="20"/>
        </w:rPr>
        <w:t xml:space="preserve">2014, </w:t>
      </w:r>
      <w:r w:rsidRPr="00473594">
        <w:rPr>
          <w:rFonts w:ascii="Times New Roman" w:hAnsi="Times New Roman" w:cs="Times New Roman"/>
          <w:sz w:val="20"/>
          <w:szCs w:val="20"/>
        </w:rPr>
        <w:t>697).</w:t>
      </w:r>
    </w:p>
  </w:footnote>
  <w:footnote w:id="9">
    <w:p w14:paraId="4F880F12" w14:textId="7E9D3B96" w:rsidR="00890199" w:rsidRPr="00473594" w:rsidRDefault="00890199" w:rsidP="00192CF8">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“Totipotency” is typically defined as a cell’s potential to produce a whole organism and, in mammals, its associated membranes, e.g., a placenta.</w:t>
      </w:r>
    </w:p>
  </w:footnote>
  <w:footnote w:id="10">
    <w:p w14:paraId="0BD58A88" w14:textId="39CA9B9E" w:rsidR="00890199" w:rsidRPr="00473594" w:rsidRDefault="00890199" w:rsidP="00D42516">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Condic argues that totipotency is a property of the single-celled embryo up to the four-cell stage of embryonic development. So ‘embryo,’ as I’m using it in the context of Condic’s view, refers to any cell up to the four-cell stage.</w:t>
      </w:r>
    </w:p>
  </w:footnote>
  <w:footnote w:id="11">
    <w:p w14:paraId="0CD8700B" w14:textId="509C09B9" w:rsidR="00890199" w:rsidRPr="00473594" w:rsidRDefault="00890199">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That is, scientists have been inducing potency in cells with a more complicated environment—that of a tetraploid embryo—for some time. The procedure is known as tetraploid complementation (or tetraploid sandwich) and involves fusing two cells from the first cell division after fertilization into one cell (with four complete sets of chromosomes, hence the name “tetraploid”). The big, fused cell then grows into a blastocyst. If cells that have the potency equivalent of hESCs are injected into this teraploid blastocyst, and the “blastocyst sandwich” is implanted in a uterus, the embryo proper will form entirely from the injected hESCs. The teraploid cells contribute only to the extraembryonic membranes and placenta. Hence, since the invention of the tetraploid complementation procedure in 1990, scientists have known that cells can gain the potency of being able to create all cells of the body and to self-organize if added to other cells, i.e., to the tetraploid blastocyst.</w:t>
      </w:r>
    </w:p>
  </w:footnote>
  <w:footnote w:id="12">
    <w:p w14:paraId="43D4AE0B" w14:textId="330045DF" w:rsidR="00890199" w:rsidRPr="00B05360" w:rsidRDefault="00890199">
      <w:pPr>
        <w:pStyle w:val="FootnoteText"/>
        <w:rPr>
          <w:rFonts w:ascii="Times New Roman" w:hAnsi="Times New Roman" w:cs="Times New Roman"/>
          <w:sz w:val="20"/>
          <w:szCs w:val="20"/>
        </w:rPr>
      </w:pPr>
      <w:r w:rsidRPr="00473594">
        <w:rPr>
          <w:rStyle w:val="FootnoteReference"/>
          <w:rFonts w:ascii="Times New Roman" w:hAnsi="Times New Roman" w:cs="Times New Roman"/>
          <w:sz w:val="20"/>
          <w:szCs w:val="20"/>
        </w:rPr>
        <w:footnoteRef/>
      </w:r>
      <w:r w:rsidRPr="00473594">
        <w:rPr>
          <w:rFonts w:ascii="Times New Roman" w:hAnsi="Times New Roman" w:cs="Times New Roman"/>
          <w:sz w:val="20"/>
          <w:szCs w:val="20"/>
        </w:rPr>
        <w:t xml:space="preserve"> McGee (2014) uses “enabling” and “disabling” conditions in lieu of Denker’s “instructive” and “destructive” environments. In contrast to Denker, however, he also argues that the embryo has a true intrinsic potential that can be helped or hindered by these conditions. I disagree with McGee. The fact that en embryo’s potential is context-dependent means that there is no such thing as a neutral environment in which we can judge the embryo’s true intrinsic potential.</w:t>
      </w:r>
      <w:r w:rsidRPr="00B05360">
        <w:rPr>
          <w:rFonts w:ascii="Times New Roman" w:hAnsi="Times New Roman" w:cs="Times New Roman"/>
          <w:sz w:val="20"/>
          <w:szCs w:val="20"/>
        </w:rPr>
        <w:t xml:space="preserve"> </w:t>
      </w:r>
    </w:p>
  </w:footnote>
  <w:footnote w:id="13">
    <w:p w14:paraId="561A0A6F" w14:textId="5B3FC046" w:rsidR="00890199" w:rsidRDefault="00890199">
      <w:pPr>
        <w:pStyle w:val="FootnoteText"/>
      </w:pPr>
      <w:r w:rsidRPr="009A577A">
        <w:rPr>
          <w:rStyle w:val="FootnoteReference"/>
          <w:rFonts w:ascii="Times New Roman" w:hAnsi="Times New Roman" w:cs="Times New Roman"/>
          <w:sz w:val="20"/>
          <w:szCs w:val="20"/>
        </w:rPr>
        <w:footnoteRef/>
      </w:r>
      <w:r w:rsidRPr="009A577A">
        <w:rPr>
          <w:rFonts w:ascii="Times New Roman" w:hAnsi="Times New Roman" w:cs="Times New Roman"/>
          <w:sz w:val="20"/>
          <w:szCs w:val="20"/>
        </w:rPr>
        <w:t xml:space="preserve"> Whether hESCs or hiPSCs could actually grow into human beings has never been tested. Indeed, as Fagan has argued, the evidential constraints of these tests entail that “hypotheses about stem cell capacities (self-renewal and differentiation potential) can never be fully and decisively established by experiments” (2013, 956). My claim, then, that hESCs or hiPSCs could develop in this way rests on the idea that they exhibit properties scientists believe are indicative of having such potential. And, in anyway, all I need to show is that embryos don’t have the potential uniquely, which I’ve done.</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F6E0A" w14:textId="77777777" w:rsidR="00890199" w:rsidRDefault="00890199">
    <w:pPr>
      <w:pStyle w:val="Header"/>
    </w:pPr>
    <w:sdt>
      <w:sdtPr>
        <w:id w:val="171999623"/>
        <w:placeholder>
          <w:docPart w:val="E6FD9E084E1B1346BC8403C24C250185"/>
        </w:placeholder>
        <w:temporary/>
        <w:showingPlcHdr/>
      </w:sdtPr>
      <w:sdtContent>
        <w:r>
          <w:t>[Type text]</w:t>
        </w:r>
      </w:sdtContent>
    </w:sdt>
    <w:r>
      <w:ptab w:relativeTo="margin" w:alignment="center" w:leader="none"/>
    </w:r>
    <w:sdt>
      <w:sdtPr>
        <w:id w:val="171999624"/>
        <w:placeholder>
          <w:docPart w:val="7F4ED509EC480841B250B550D35B70B2"/>
        </w:placeholder>
        <w:temporary/>
        <w:showingPlcHdr/>
      </w:sdtPr>
      <w:sdtContent>
        <w:r>
          <w:t>[Type text]</w:t>
        </w:r>
      </w:sdtContent>
    </w:sdt>
    <w:r>
      <w:ptab w:relativeTo="margin" w:alignment="right" w:leader="none"/>
    </w:r>
    <w:sdt>
      <w:sdtPr>
        <w:id w:val="171999625"/>
        <w:placeholder>
          <w:docPart w:val="FC4637538D5BB644BA907A67B7249A3A"/>
        </w:placeholder>
        <w:temporary/>
        <w:showingPlcHdr/>
      </w:sdtPr>
      <w:sdtContent>
        <w:r>
          <w:t>[Type text]</w:t>
        </w:r>
      </w:sdtContent>
    </w:sdt>
  </w:p>
  <w:p w14:paraId="6F975D0C" w14:textId="77777777" w:rsidR="00890199" w:rsidRDefault="008901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1DE0F" w14:textId="031A2ED8" w:rsidR="00890199" w:rsidRDefault="00890199">
    <w:pPr>
      <w:pStyle w:val="Header"/>
    </w:pPr>
    <w:r>
      <w:t xml:space="preserve">Draft accepted for publication in </w:t>
    </w:r>
    <w:proofErr w:type="spellStart"/>
    <w:r w:rsidRPr="00D351B8">
      <w:rPr>
        <w:i/>
      </w:rPr>
      <w:t>Monash</w:t>
    </w:r>
    <w:proofErr w:type="spellEnd"/>
    <w:r w:rsidRPr="00D351B8">
      <w:rPr>
        <w:i/>
      </w:rPr>
      <w:t xml:space="preserve"> Bioethics Review</w:t>
    </w:r>
    <w:r>
      <w:ptab w:relativeTo="margin" w:alignment="center" w:leader="none"/>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2C44"/>
    <w:multiLevelType w:val="multilevel"/>
    <w:tmpl w:val="EFAE7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EB2180"/>
    <w:multiLevelType w:val="multilevel"/>
    <w:tmpl w:val="A4BA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4E7257"/>
    <w:multiLevelType w:val="multilevel"/>
    <w:tmpl w:val="630E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69035A"/>
    <w:multiLevelType w:val="hybridMultilevel"/>
    <w:tmpl w:val="6AF0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D6"/>
    <w:rsid w:val="000032E2"/>
    <w:rsid w:val="00003A1E"/>
    <w:rsid w:val="00010C57"/>
    <w:rsid w:val="000117D7"/>
    <w:rsid w:val="000131F9"/>
    <w:rsid w:val="00014DEA"/>
    <w:rsid w:val="00021098"/>
    <w:rsid w:val="00021808"/>
    <w:rsid w:val="00025D4B"/>
    <w:rsid w:val="00027ADF"/>
    <w:rsid w:val="00030030"/>
    <w:rsid w:val="00030652"/>
    <w:rsid w:val="000326DD"/>
    <w:rsid w:val="00036E79"/>
    <w:rsid w:val="00050511"/>
    <w:rsid w:val="0005130C"/>
    <w:rsid w:val="00051611"/>
    <w:rsid w:val="00051D5D"/>
    <w:rsid w:val="00052E85"/>
    <w:rsid w:val="00054F6C"/>
    <w:rsid w:val="00057259"/>
    <w:rsid w:val="000607EB"/>
    <w:rsid w:val="00070F63"/>
    <w:rsid w:val="0007304C"/>
    <w:rsid w:val="00077EF5"/>
    <w:rsid w:val="0008170B"/>
    <w:rsid w:val="00083C73"/>
    <w:rsid w:val="00084CB3"/>
    <w:rsid w:val="000861DB"/>
    <w:rsid w:val="000869EC"/>
    <w:rsid w:val="00087DEC"/>
    <w:rsid w:val="00090445"/>
    <w:rsid w:val="00091458"/>
    <w:rsid w:val="000A0C57"/>
    <w:rsid w:val="000A35CE"/>
    <w:rsid w:val="000A3EFE"/>
    <w:rsid w:val="000A73DF"/>
    <w:rsid w:val="000B13E2"/>
    <w:rsid w:val="000B1C70"/>
    <w:rsid w:val="000B4B21"/>
    <w:rsid w:val="000B4F36"/>
    <w:rsid w:val="000B5CFB"/>
    <w:rsid w:val="000B6D64"/>
    <w:rsid w:val="000B76C7"/>
    <w:rsid w:val="000C16C0"/>
    <w:rsid w:val="000C25DE"/>
    <w:rsid w:val="000C3D52"/>
    <w:rsid w:val="000D1FEE"/>
    <w:rsid w:val="000D2276"/>
    <w:rsid w:val="000D5057"/>
    <w:rsid w:val="000E0334"/>
    <w:rsid w:val="000E1324"/>
    <w:rsid w:val="000E67F1"/>
    <w:rsid w:val="000F084D"/>
    <w:rsid w:val="000F1D1F"/>
    <w:rsid w:val="000F24B1"/>
    <w:rsid w:val="000F37DB"/>
    <w:rsid w:val="000F4F71"/>
    <w:rsid w:val="000F7034"/>
    <w:rsid w:val="00107BE7"/>
    <w:rsid w:val="00107CE4"/>
    <w:rsid w:val="00112813"/>
    <w:rsid w:val="0011728B"/>
    <w:rsid w:val="00120D7D"/>
    <w:rsid w:val="0012100C"/>
    <w:rsid w:val="0013425D"/>
    <w:rsid w:val="0013453F"/>
    <w:rsid w:val="001376DF"/>
    <w:rsid w:val="001379D6"/>
    <w:rsid w:val="00142E0C"/>
    <w:rsid w:val="001457E6"/>
    <w:rsid w:val="00150746"/>
    <w:rsid w:val="0015136D"/>
    <w:rsid w:val="00151FDD"/>
    <w:rsid w:val="001522EE"/>
    <w:rsid w:val="00153AE0"/>
    <w:rsid w:val="00154793"/>
    <w:rsid w:val="00154BFD"/>
    <w:rsid w:val="0015518B"/>
    <w:rsid w:val="00155CB5"/>
    <w:rsid w:val="00155F2E"/>
    <w:rsid w:val="00155FC5"/>
    <w:rsid w:val="00163BB4"/>
    <w:rsid w:val="00163EE6"/>
    <w:rsid w:val="001648F2"/>
    <w:rsid w:val="00167172"/>
    <w:rsid w:val="00170491"/>
    <w:rsid w:val="00171866"/>
    <w:rsid w:val="00173032"/>
    <w:rsid w:val="00173CF6"/>
    <w:rsid w:val="00176955"/>
    <w:rsid w:val="001802BE"/>
    <w:rsid w:val="00180E6D"/>
    <w:rsid w:val="001814B3"/>
    <w:rsid w:val="00181695"/>
    <w:rsid w:val="001820F1"/>
    <w:rsid w:val="00185FB9"/>
    <w:rsid w:val="00186A7C"/>
    <w:rsid w:val="00186EB1"/>
    <w:rsid w:val="00187020"/>
    <w:rsid w:val="00187F63"/>
    <w:rsid w:val="001904AE"/>
    <w:rsid w:val="0019057D"/>
    <w:rsid w:val="001914EA"/>
    <w:rsid w:val="00191C48"/>
    <w:rsid w:val="0019232D"/>
    <w:rsid w:val="00192CF8"/>
    <w:rsid w:val="00195887"/>
    <w:rsid w:val="00197408"/>
    <w:rsid w:val="001A32F5"/>
    <w:rsid w:val="001A4699"/>
    <w:rsid w:val="001A730A"/>
    <w:rsid w:val="001A7B20"/>
    <w:rsid w:val="001A7C82"/>
    <w:rsid w:val="001A7D76"/>
    <w:rsid w:val="001B0B4B"/>
    <w:rsid w:val="001B5303"/>
    <w:rsid w:val="001B734D"/>
    <w:rsid w:val="001C2F80"/>
    <w:rsid w:val="001C5EF8"/>
    <w:rsid w:val="001D05C9"/>
    <w:rsid w:val="001D1131"/>
    <w:rsid w:val="001D280D"/>
    <w:rsid w:val="001D28F7"/>
    <w:rsid w:val="001D3917"/>
    <w:rsid w:val="001D5BAE"/>
    <w:rsid w:val="001E536C"/>
    <w:rsid w:val="001F2F5E"/>
    <w:rsid w:val="001F34A3"/>
    <w:rsid w:val="001F57CB"/>
    <w:rsid w:val="001F7DFF"/>
    <w:rsid w:val="002028A0"/>
    <w:rsid w:val="00202CDE"/>
    <w:rsid w:val="002046AA"/>
    <w:rsid w:val="00204B35"/>
    <w:rsid w:val="00212285"/>
    <w:rsid w:val="0021695A"/>
    <w:rsid w:val="00216FC7"/>
    <w:rsid w:val="0022742D"/>
    <w:rsid w:val="0022753C"/>
    <w:rsid w:val="002314B2"/>
    <w:rsid w:val="002363D0"/>
    <w:rsid w:val="00236C9A"/>
    <w:rsid w:val="002373A5"/>
    <w:rsid w:val="0023751D"/>
    <w:rsid w:val="00241AAB"/>
    <w:rsid w:val="0024383A"/>
    <w:rsid w:val="0024423E"/>
    <w:rsid w:val="00251022"/>
    <w:rsid w:val="00260F61"/>
    <w:rsid w:val="00262CFF"/>
    <w:rsid w:val="002656A3"/>
    <w:rsid w:val="002656A8"/>
    <w:rsid w:val="002701D9"/>
    <w:rsid w:val="00272E82"/>
    <w:rsid w:val="00275F26"/>
    <w:rsid w:val="00276941"/>
    <w:rsid w:val="00277844"/>
    <w:rsid w:val="002839E4"/>
    <w:rsid w:val="00285C53"/>
    <w:rsid w:val="00291404"/>
    <w:rsid w:val="002919D0"/>
    <w:rsid w:val="00291A2F"/>
    <w:rsid w:val="00291D94"/>
    <w:rsid w:val="002A2194"/>
    <w:rsid w:val="002A2910"/>
    <w:rsid w:val="002A3440"/>
    <w:rsid w:val="002A3CD4"/>
    <w:rsid w:val="002A64ED"/>
    <w:rsid w:val="002B2FFC"/>
    <w:rsid w:val="002B38CB"/>
    <w:rsid w:val="002B748B"/>
    <w:rsid w:val="002C2783"/>
    <w:rsid w:val="002C2788"/>
    <w:rsid w:val="002C62DF"/>
    <w:rsid w:val="002D1DA1"/>
    <w:rsid w:val="002D3E5B"/>
    <w:rsid w:val="002D4E87"/>
    <w:rsid w:val="002D7324"/>
    <w:rsid w:val="002D74AA"/>
    <w:rsid w:val="002E1B7F"/>
    <w:rsid w:val="002E470F"/>
    <w:rsid w:val="002F1ED7"/>
    <w:rsid w:val="002F2FFD"/>
    <w:rsid w:val="002F43AB"/>
    <w:rsid w:val="002F47B0"/>
    <w:rsid w:val="002F65A8"/>
    <w:rsid w:val="002F7F02"/>
    <w:rsid w:val="00302BCB"/>
    <w:rsid w:val="0030471A"/>
    <w:rsid w:val="00310E45"/>
    <w:rsid w:val="00311FD6"/>
    <w:rsid w:val="00320702"/>
    <w:rsid w:val="00325996"/>
    <w:rsid w:val="00326D61"/>
    <w:rsid w:val="00330EDA"/>
    <w:rsid w:val="003347B2"/>
    <w:rsid w:val="00335FB4"/>
    <w:rsid w:val="003427E2"/>
    <w:rsid w:val="00344AA7"/>
    <w:rsid w:val="00345C91"/>
    <w:rsid w:val="00347035"/>
    <w:rsid w:val="00350321"/>
    <w:rsid w:val="00351E1C"/>
    <w:rsid w:val="00355C3A"/>
    <w:rsid w:val="00357FFE"/>
    <w:rsid w:val="00362C6F"/>
    <w:rsid w:val="00364558"/>
    <w:rsid w:val="003665F1"/>
    <w:rsid w:val="00366847"/>
    <w:rsid w:val="00366F42"/>
    <w:rsid w:val="00370F19"/>
    <w:rsid w:val="00373853"/>
    <w:rsid w:val="003758CF"/>
    <w:rsid w:val="0038184D"/>
    <w:rsid w:val="0038570D"/>
    <w:rsid w:val="00387800"/>
    <w:rsid w:val="0039306C"/>
    <w:rsid w:val="00393CF0"/>
    <w:rsid w:val="00395A47"/>
    <w:rsid w:val="00396880"/>
    <w:rsid w:val="00396C27"/>
    <w:rsid w:val="003A24BD"/>
    <w:rsid w:val="003B211B"/>
    <w:rsid w:val="003B3C57"/>
    <w:rsid w:val="003B3C7D"/>
    <w:rsid w:val="003B7CB3"/>
    <w:rsid w:val="003C5664"/>
    <w:rsid w:val="003C6162"/>
    <w:rsid w:val="003D0D4C"/>
    <w:rsid w:val="003D4393"/>
    <w:rsid w:val="003D4A02"/>
    <w:rsid w:val="003D5C49"/>
    <w:rsid w:val="003D6D64"/>
    <w:rsid w:val="003D7064"/>
    <w:rsid w:val="003D7561"/>
    <w:rsid w:val="003D7591"/>
    <w:rsid w:val="003F16C5"/>
    <w:rsid w:val="003F3BCB"/>
    <w:rsid w:val="003F3F1A"/>
    <w:rsid w:val="003F447B"/>
    <w:rsid w:val="003F44DA"/>
    <w:rsid w:val="003F4571"/>
    <w:rsid w:val="004004FB"/>
    <w:rsid w:val="00401B15"/>
    <w:rsid w:val="00401C0A"/>
    <w:rsid w:val="00404E0D"/>
    <w:rsid w:val="00405C7B"/>
    <w:rsid w:val="0040736C"/>
    <w:rsid w:val="00411B8B"/>
    <w:rsid w:val="00414694"/>
    <w:rsid w:val="004146F0"/>
    <w:rsid w:val="004148A6"/>
    <w:rsid w:val="00416887"/>
    <w:rsid w:val="004204E9"/>
    <w:rsid w:val="00422609"/>
    <w:rsid w:val="0042656A"/>
    <w:rsid w:val="00427475"/>
    <w:rsid w:val="00427C8B"/>
    <w:rsid w:val="00430F8C"/>
    <w:rsid w:val="00431B81"/>
    <w:rsid w:val="00432D1E"/>
    <w:rsid w:val="004348D9"/>
    <w:rsid w:val="0043566D"/>
    <w:rsid w:val="0043695A"/>
    <w:rsid w:val="004369AD"/>
    <w:rsid w:val="004403DA"/>
    <w:rsid w:val="004403F3"/>
    <w:rsid w:val="0044139C"/>
    <w:rsid w:val="00442AFD"/>
    <w:rsid w:val="00450357"/>
    <w:rsid w:val="0045305F"/>
    <w:rsid w:val="0046138F"/>
    <w:rsid w:val="00461DCE"/>
    <w:rsid w:val="00473594"/>
    <w:rsid w:val="0047395E"/>
    <w:rsid w:val="00474379"/>
    <w:rsid w:val="004747AA"/>
    <w:rsid w:val="00475604"/>
    <w:rsid w:val="004820DF"/>
    <w:rsid w:val="004835CC"/>
    <w:rsid w:val="00485449"/>
    <w:rsid w:val="004A16F2"/>
    <w:rsid w:val="004A1C19"/>
    <w:rsid w:val="004A39FF"/>
    <w:rsid w:val="004A485F"/>
    <w:rsid w:val="004A4ACC"/>
    <w:rsid w:val="004A5543"/>
    <w:rsid w:val="004A7A11"/>
    <w:rsid w:val="004B1172"/>
    <w:rsid w:val="004B3764"/>
    <w:rsid w:val="004B42AD"/>
    <w:rsid w:val="004C12ED"/>
    <w:rsid w:val="004D6BBF"/>
    <w:rsid w:val="004E44B7"/>
    <w:rsid w:val="004E4D25"/>
    <w:rsid w:val="004E7057"/>
    <w:rsid w:val="004E73D1"/>
    <w:rsid w:val="004E7B3C"/>
    <w:rsid w:val="004F1145"/>
    <w:rsid w:val="004F20F1"/>
    <w:rsid w:val="004F36EF"/>
    <w:rsid w:val="004F539A"/>
    <w:rsid w:val="005047F5"/>
    <w:rsid w:val="00506450"/>
    <w:rsid w:val="0051103A"/>
    <w:rsid w:val="00513EBB"/>
    <w:rsid w:val="00515D4C"/>
    <w:rsid w:val="00520003"/>
    <w:rsid w:val="00521FC9"/>
    <w:rsid w:val="00522361"/>
    <w:rsid w:val="00530BF9"/>
    <w:rsid w:val="00532E4E"/>
    <w:rsid w:val="0053595E"/>
    <w:rsid w:val="00540E24"/>
    <w:rsid w:val="00544E96"/>
    <w:rsid w:val="00550BF8"/>
    <w:rsid w:val="00553BD1"/>
    <w:rsid w:val="005546D1"/>
    <w:rsid w:val="00557D93"/>
    <w:rsid w:val="005648FA"/>
    <w:rsid w:val="0057049A"/>
    <w:rsid w:val="00572A7C"/>
    <w:rsid w:val="00572E44"/>
    <w:rsid w:val="0057434E"/>
    <w:rsid w:val="005816EF"/>
    <w:rsid w:val="00581C61"/>
    <w:rsid w:val="005827EB"/>
    <w:rsid w:val="00583353"/>
    <w:rsid w:val="00585A72"/>
    <w:rsid w:val="005860F8"/>
    <w:rsid w:val="00586D7C"/>
    <w:rsid w:val="0058761F"/>
    <w:rsid w:val="00593F14"/>
    <w:rsid w:val="005969EB"/>
    <w:rsid w:val="005A01BB"/>
    <w:rsid w:val="005A0C81"/>
    <w:rsid w:val="005A16DA"/>
    <w:rsid w:val="005A19C9"/>
    <w:rsid w:val="005A5149"/>
    <w:rsid w:val="005B025A"/>
    <w:rsid w:val="005B22E9"/>
    <w:rsid w:val="005B4E7D"/>
    <w:rsid w:val="005B58B6"/>
    <w:rsid w:val="005B5A4B"/>
    <w:rsid w:val="005C0AB3"/>
    <w:rsid w:val="005C47A7"/>
    <w:rsid w:val="005D0783"/>
    <w:rsid w:val="005D0FCF"/>
    <w:rsid w:val="005D1865"/>
    <w:rsid w:val="005D56D6"/>
    <w:rsid w:val="005D6660"/>
    <w:rsid w:val="005D700A"/>
    <w:rsid w:val="005E0010"/>
    <w:rsid w:val="005E12E9"/>
    <w:rsid w:val="005E2F02"/>
    <w:rsid w:val="005F2581"/>
    <w:rsid w:val="005F6D98"/>
    <w:rsid w:val="005F6E65"/>
    <w:rsid w:val="006021BE"/>
    <w:rsid w:val="00606AE1"/>
    <w:rsid w:val="00611B99"/>
    <w:rsid w:val="00615040"/>
    <w:rsid w:val="00615D92"/>
    <w:rsid w:val="00616E16"/>
    <w:rsid w:val="00620622"/>
    <w:rsid w:val="00622C3C"/>
    <w:rsid w:val="00622CEC"/>
    <w:rsid w:val="0062314A"/>
    <w:rsid w:val="00624603"/>
    <w:rsid w:val="0062557D"/>
    <w:rsid w:val="00633BE7"/>
    <w:rsid w:val="00635791"/>
    <w:rsid w:val="00636EE1"/>
    <w:rsid w:val="006374B6"/>
    <w:rsid w:val="00640567"/>
    <w:rsid w:val="00640B3E"/>
    <w:rsid w:val="0064176D"/>
    <w:rsid w:val="006423EC"/>
    <w:rsid w:val="00642DBA"/>
    <w:rsid w:val="00643C57"/>
    <w:rsid w:val="006445A0"/>
    <w:rsid w:val="0064543B"/>
    <w:rsid w:val="00645E40"/>
    <w:rsid w:val="00655A02"/>
    <w:rsid w:val="00657FDA"/>
    <w:rsid w:val="00660A44"/>
    <w:rsid w:val="006616D3"/>
    <w:rsid w:val="00676158"/>
    <w:rsid w:val="00677BE1"/>
    <w:rsid w:val="00681331"/>
    <w:rsid w:val="00683B9D"/>
    <w:rsid w:val="00686992"/>
    <w:rsid w:val="00691EAE"/>
    <w:rsid w:val="00694E07"/>
    <w:rsid w:val="00696F6E"/>
    <w:rsid w:val="00697A31"/>
    <w:rsid w:val="006A0E80"/>
    <w:rsid w:val="006A27BE"/>
    <w:rsid w:val="006A315F"/>
    <w:rsid w:val="006A368B"/>
    <w:rsid w:val="006A4D07"/>
    <w:rsid w:val="006A7815"/>
    <w:rsid w:val="006B28DF"/>
    <w:rsid w:val="006B3C2D"/>
    <w:rsid w:val="006B467B"/>
    <w:rsid w:val="006B691A"/>
    <w:rsid w:val="006B77F8"/>
    <w:rsid w:val="006C040A"/>
    <w:rsid w:val="006C3D25"/>
    <w:rsid w:val="006C467C"/>
    <w:rsid w:val="006C647D"/>
    <w:rsid w:val="006D11C2"/>
    <w:rsid w:val="006D235B"/>
    <w:rsid w:val="006D7D22"/>
    <w:rsid w:val="006E0136"/>
    <w:rsid w:val="006E47C7"/>
    <w:rsid w:val="006E4B60"/>
    <w:rsid w:val="006E54AA"/>
    <w:rsid w:val="006E5DD6"/>
    <w:rsid w:val="006F1987"/>
    <w:rsid w:val="006F4010"/>
    <w:rsid w:val="007004C6"/>
    <w:rsid w:val="00700735"/>
    <w:rsid w:val="007026DF"/>
    <w:rsid w:val="007027F4"/>
    <w:rsid w:val="00704E42"/>
    <w:rsid w:val="007070AA"/>
    <w:rsid w:val="00710592"/>
    <w:rsid w:val="00711662"/>
    <w:rsid w:val="00715BB8"/>
    <w:rsid w:val="00717820"/>
    <w:rsid w:val="00720460"/>
    <w:rsid w:val="00720979"/>
    <w:rsid w:val="00722026"/>
    <w:rsid w:val="0072244C"/>
    <w:rsid w:val="00726E22"/>
    <w:rsid w:val="00730FDC"/>
    <w:rsid w:val="00732FB5"/>
    <w:rsid w:val="0073333D"/>
    <w:rsid w:val="00733C91"/>
    <w:rsid w:val="00747ECE"/>
    <w:rsid w:val="00750987"/>
    <w:rsid w:val="00752ED2"/>
    <w:rsid w:val="00755E2E"/>
    <w:rsid w:val="00764A0D"/>
    <w:rsid w:val="00764F83"/>
    <w:rsid w:val="00766185"/>
    <w:rsid w:val="00767498"/>
    <w:rsid w:val="00767ECB"/>
    <w:rsid w:val="0077121A"/>
    <w:rsid w:val="007731DC"/>
    <w:rsid w:val="007735A9"/>
    <w:rsid w:val="007748CD"/>
    <w:rsid w:val="0078011B"/>
    <w:rsid w:val="00782CE4"/>
    <w:rsid w:val="00783997"/>
    <w:rsid w:val="00783C8C"/>
    <w:rsid w:val="00785572"/>
    <w:rsid w:val="00787D2E"/>
    <w:rsid w:val="0079067C"/>
    <w:rsid w:val="00794C71"/>
    <w:rsid w:val="00795DB6"/>
    <w:rsid w:val="007963F2"/>
    <w:rsid w:val="007A0151"/>
    <w:rsid w:val="007A0D4B"/>
    <w:rsid w:val="007A471E"/>
    <w:rsid w:val="007B07A6"/>
    <w:rsid w:val="007B09D0"/>
    <w:rsid w:val="007B25F5"/>
    <w:rsid w:val="007B56AC"/>
    <w:rsid w:val="007B69D5"/>
    <w:rsid w:val="007B760A"/>
    <w:rsid w:val="007C0AF2"/>
    <w:rsid w:val="007D04D7"/>
    <w:rsid w:val="007D3B91"/>
    <w:rsid w:val="007D4B99"/>
    <w:rsid w:val="007E1D83"/>
    <w:rsid w:val="007E2DB7"/>
    <w:rsid w:val="007E7AC9"/>
    <w:rsid w:val="007F1FE2"/>
    <w:rsid w:val="007F2C87"/>
    <w:rsid w:val="00805439"/>
    <w:rsid w:val="00805683"/>
    <w:rsid w:val="008153BB"/>
    <w:rsid w:val="00816199"/>
    <w:rsid w:val="00816D1F"/>
    <w:rsid w:val="008177A7"/>
    <w:rsid w:val="0082056B"/>
    <w:rsid w:val="00821908"/>
    <w:rsid w:val="00823E87"/>
    <w:rsid w:val="00825D22"/>
    <w:rsid w:val="00826020"/>
    <w:rsid w:val="0082704E"/>
    <w:rsid w:val="00827D42"/>
    <w:rsid w:val="00830E23"/>
    <w:rsid w:val="00833A8C"/>
    <w:rsid w:val="00833ABE"/>
    <w:rsid w:val="008351A3"/>
    <w:rsid w:val="00837563"/>
    <w:rsid w:val="00837CB4"/>
    <w:rsid w:val="008441CA"/>
    <w:rsid w:val="008444C5"/>
    <w:rsid w:val="00844D5D"/>
    <w:rsid w:val="00846AA8"/>
    <w:rsid w:val="00846EA7"/>
    <w:rsid w:val="00856259"/>
    <w:rsid w:val="00856CF0"/>
    <w:rsid w:val="00860DA5"/>
    <w:rsid w:val="008629FD"/>
    <w:rsid w:val="00873965"/>
    <w:rsid w:val="00875457"/>
    <w:rsid w:val="00876434"/>
    <w:rsid w:val="00876C3A"/>
    <w:rsid w:val="00877306"/>
    <w:rsid w:val="00880972"/>
    <w:rsid w:val="00881DA3"/>
    <w:rsid w:val="008828C4"/>
    <w:rsid w:val="008828F9"/>
    <w:rsid w:val="008845B7"/>
    <w:rsid w:val="00886675"/>
    <w:rsid w:val="00886C3C"/>
    <w:rsid w:val="00887D92"/>
    <w:rsid w:val="00890199"/>
    <w:rsid w:val="00893D6C"/>
    <w:rsid w:val="00895B04"/>
    <w:rsid w:val="0089616A"/>
    <w:rsid w:val="00896618"/>
    <w:rsid w:val="00896FE2"/>
    <w:rsid w:val="008A0884"/>
    <w:rsid w:val="008A3B97"/>
    <w:rsid w:val="008A4E28"/>
    <w:rsid w:val="008A5F3B"/>
    <w:rsid w:val="008A7149"/>
    <w:rsid w:val="008B436A"/>
    <w:rsid w:val="008C2466"/>
    <w:rsid w:val="008C5606"/>
    <w:rsid w:val="008C7F61"/>
    <w:rsid w:val="008D2AB4"/>
    <w:rsid w:val="008D4F67"/>
    <w:rsid w:val="008D52E5"/>
    <w:rsid w:val="008E19CE"/>
    <w:rsid w:val="008E2B6D"/>
    <w:rsid w:val="008E44BA"/>
    <w:rsid w:val="008E55E6"/>
    <w:rsid w:val="008E7608"/>
    <w:rsid w:val="008F1C07"/>
    <w:rsid w:val="008F25FB"/>
    <w:rsid w:val="008F3973"/>
    <w:rsid w:val="008F4E0E"/>
    <w:rsid w:val="008F51D4"/>
    <w:rsid w:val="008F597A"/>
    <w:rsid w:val="008F6B90"/>
    <w:rsid w:val="00901666"/>
    <w:rsid w:val="009026E6"/>
    <w:rsid w:val="00906629"/>
    <w:rsid w:val="00907485"/>
    <w:rsid w:val="00911F21"/>
    <w:rsid w:val="00914E8F"/>
    <w:rsid w:val="00915764"/>
    <w:rsid w:val="009202D6"/>
    <w:rsid w:val="00926209"/>
    <w:rsid w:val="00934D25"/>
    <w:rsid w:val="00940FBD"/>
    <w:rsid w:val="00942D84"/>
    <w:rsid w:val="0094510A"/>
    <w:rsid w:val="00946A6D"/>
    <w:rsid w:val="00951649"/>
    <w:rsid w:val="0095757C"/>
    <w:rsid w:val="00962063"/>
    <w:rsid w:val="00962BB0"/>
    <w:rsid w:val="00964A59"/>
    <w:rsid w:val="009664A1"/>
    <w:rsid w:val="009760BA"/>
    <w:rsid w:val="00983441"/>
    <w:rsid w:val="0098621D"/>
    <w:rsid w:val="0099061B"/>
    <w:rsid w:val="009925A6"/>
    <w:rsid w:val="0099355A"/>
    <w:rsid w:val="009965B3"/>
    <w:rsid w:val="009A1C53"/>
    <w:rsid w:val="009A4D48"/>
    <w:rsid w:val="009A577A"/>
    <w:rsid w:val="009A5E40"/>
    <w:rsid w:val="009B0892"/>
    <w:rsid w:val="009B0D62"/>
    <w:rsid w:val="009B1E48"/>
    <w:rsid w:val="009C029D"/>
    <w:rsid w:val="009C0CE4"/>
    <w:rsid w:val="009C288B"/>
    <w:rsid w:val="009C4729"/>
    <w:rsid w:val="009C4A7B"/>
    <w:rsid w:val="009D5B2D"/>
    <w:rsid w:val="009D5F91"/>
    <w:rsid w:val="009D74D8"/>
    <w:rsid w:val="009F051E"/>
    <w:rsid w:val="009F10DE"/>
    <w:rsid w:val="009F240F"/>
    <w:rsid w:val="009F3158"/>
    <w:rsid w:val="009F3425"/>
    <w:rsid w:val="009F61A8"/>
    <w:rsid w:val="009F6305"/>
    <w:rsid w:val="009F651F"/>
    <w:rsid w:val="00A00E48"/>
    <w:rsid w:val="00A0616A"/>
    <w:rsid w:val="00A17786"/>
    <w:rsid w:val="00A177CC"/>
    <w:rsid w:val="00A35CFF"/>
    <w:rsid w:val="00A4169F"/>
    <w:rsid w:val="00A4693A"/>
    <w:rsid w:val="00A4761E"/>
    <w:rsid w:val="00A52397"/>
    <w:rsid w:val="00A53132"/>
    <w:rsid w:val="00A5547C"/>
    <w:rsid w:val="00A567E9"/>
    <w:rsid w:val="00A56969"/>
    <w:rsid w:val="00A569C0"/>
    <w:rsid w:val="00A62E7C"/>
    <w:rsid w:val="00A6694D"/>
    <w:rsid w:val="00A67963"/>
    <w:rsid w:val="00A74BC3"/>
    <w:rsid w:val="00A75CCF"/>
    <w:rsid w:val="00A767A4"/>
    <w:rsid w:val="00A7756E"/>
    <w:rsid w:val="00A77A97"/>
    <w:rsid w:val="00A81442"/>
    <w:rsid w:val="00A832F4"/>
    <w:rsid w:val="00A86611"/>
    <w:rsid w:val="00A87898"/>
    <w:rsid w:val="00A933D2"/>
    <w:rsid w:val="00A94B9B"/>
    <w:rsid w:val="00A96ADE"/>
    <w:rsid w:val="00AA00BC"/>
    <w:rsid w:val="00AA1794"/>
    <w:rsid w:val="00AA2A87"/>
    <w:rsid w:val="00AA3080"/>
    <w:rsid w:val="00AA33A9"/>
    <w:rsid w:val="00AA348D"/>
    <w:rsid w:val="00AA4621"/>
    <w:rsid w:val="00AB1EFD"/>
    <w:rsid w:val="00AB1F30"/>
    <w:rsid w:val="00AB20E7"/>
    <w:rsid w:val="00AB3F64"/>
    <w:rsid w:val="00AB4931"/>
    <w:rsid w:val="00AB5901"/>
    <w:rsid w:val="00AB60D8"/>
    <w:rsid w:val="00AC011F"/>
    <w:rsid w:val="00AC0A82"/>
    <w:rsid w:val="00AC0F3E"/>
    <w:rsid w:val="00AC53D9"/>
    <w:rsid w:val="00AC6E03"/>
    <w:rsid w:val="00AD142F"/>
    <w:rsid w:val="00AD1759"/>
    <w:rsid w:val="00AD2D2B"/>
    <w:rsid w:val="00AD3471"/>
    <w:rsid w:val="00AD4D34"/>
    <w:rsid w:val="00AD510C"/>
    <w:rsid w:val="00AD57EE"/>
    <w:rsid w:val="00AD7026"/>
    <w:rsid w:val="00AE006D"/>
    <w:rsid w:val="00AE5B1C"/>
    <w:rsid w:val="00AF055B"/>
    <w:rsid w:val="00AF092B"/>
    <w:rsid w:val="00AF4862"/>
    <w:rsid w:val="00AF5F58"/>
    <w:rsid w:val="00B02C3B"/>
    <w:rsid w:val="00B05360"/>
    <w:rsid w:val="00B055D0"/>
    <w:rsid w:val="00B06ABB"/>
    <w:rsid w:val="00B10E10"/>
    <w:rsid w:val="00B12063"/>
    <w:rsid w:val="00B133B9"/>
    <w:rsid w:val="00B21C13"/>
    <w:rsid w:val="00B22115"/>
    <w:rsid w:val="00B24D17"/>
    <w:rsid w:val="00B27A22"/>
    <w:rsid w:val="00B32E35"/>
    <w:rsid w:val="00B36F37"/>
    <w:rsid w:val="00B40EC5"/>
    <w:rsid w:val="00B43304"/>
    <w:rsid w:val="00B46C72"/>
    <w:rsid w:val="00B53982"/>
    <w:rsid w:val="00B564E6"/>
    <w:rsid w:val="00B56F3B"/>
    <w:rsid w:val="00B5722B"/>
    <w:rsid w:val="00B611E6"/>
    <w:rsid w:val="00B6233D"/>
    <w:rsid w:val="00B6359E"/>
    <w:rsid w:val="00B64377"/>
    <w:rsid w:val="00B65597"/>
    <w:rsid w:val="00B66388"/>
    <w:rsid w:val="00B70250"/>
    <w:rsid w:val="00B723F0"/>
    <w:rsid w:val="00B816CC"/>
    <w:rsid w:val="00B81A26"/>
    <w:rsid w:val="00B81E36"/>
    <w:rsid w:val="00B918B5"/>
    <w:rsid w:val="00B91CFC"/>
    <w:rsid w:val="00B9219C"/>
    <w:rsid w:val="00B93CD2"/>
    <w:rsid w:val="00B93D00"/>
    <w:rsid w:val="00B9408E"/>
    <w:rsid w:val="00B94966"/>
    <w:rsid w:val="00B952DA"/>
    <w:rsid w:val="00BA2B66"/>
    <w:rsid w:val="00BA2D5D"/>
    <w:rsid w:val="00BA5161"/>
    <w:rsid w:val="00BA7F67"/>
    <w:rsid w:val="00BB0088"/>
    <w:rsid w:val="00BB0389"/>
    <w:rsid w:val="00BB4A6F"/>
    <w:rsid w:val="00BC0EBF"/>
    <w:rsid w:val="00BC2751"/>
    <w:rsid w:val="00BC4278"/>
    <w:rsid w:val="00BC4BF8"/>
    <w:rsid w:val="00BD23A1"/>
    <w:rsid w:val="00BD2794"/>
    <w:rsid w:val="00BD2E38"/>
    <w:rsid w:val="00BD3352"/>
    <w:rsid w:val="00BD3FB5"/>
    <w:rsid w:val="00BD52FD"/>
    <w:rsid w:val="00BD67E5"/>
    <w:rsid w:val="00BD72EA"/>
    <w:rsid w:val="00BD7F52"/>
    <w:rsid w:val="00BE0380"/>
    <w:rsid w:val="00BE1CAA"/>
    <w:rsid w:val="00BE2ED2"/>
    <w:rsid w:val="00BE3ADE"/>
    <w:rsid w:val="00BE67C0"/>
    <w:rsid w:val="00BF113F"/>
    <w:rsid w:val="00BF15CE"/>
    <w:rsid w:val="00BF770D"/>
    <w:rsid w:val="00BF78D4"/>
    <w:rsid w:val="00C00812"/>
    <w:rsid w:val="00C015D3"/>
    <w:rsid w:val="00C01694"/>
    <w:rsid w:val="00C01752"/>
    <w:rsid w:val="00C04694"/>
    <w:rsid w:val="00C04C53"/>
    <w:rsid w:val="00C04D09"/>
    <w:rsid w:val="00C10D07"/>
    <w:rsid w:val="00C1298A"/>
    <w:rsid w:val="00C176EF"/>
    <w:rsid w:val="00C23524"/>
    <w:rsid w:val="00C246B0"/>
    <w:rsid w:val="00C4138E"/>
    <w:rsid w:val="00C43195"/>
    <w:rsid w:val="00C4387F"/>
    <w:rsid w:val="00C44461"/>
    <w:rsid w:val="00C446B2"/>
    <w:rsid w:val="00C456C1"/>
    <w:rsid w:val="00C463D6"/>
    <w:rsid w:val="00C47044"/>
    <w:rsid w:val="00C4730F"/>
    <w:rsid w:val="00C47FD4"/>
    <w:rsid w:val="00C50343"/>
    <w:rsid w:val="00C527E6"/>
    <w:rsid w:val="00C55030"/>
    <w:rsid w:val="00C57DF9"/>
    <w:rsid w:val="00C60A8D"/>
    <w:rsid w:val="00C61126"/>
    <w:rsid w:val="00C61A83"/>
    <w:rsid w:val="00C62A9B"/>
    <w:rsid w:val="00C6494A"/>
    <w:rsid w:val="00C652E2"/>
    <w:rsid w:val="00C67E03"/>
    <w:rsid w:val="00C71D4D"/>
    <w:rsid w:val="00C72131"/>
    <w:rsid w:val="00C75E0D"/>
    <w:rsid w:val="00C862CA"/>
    <w:rsid w:val="00CA0E0F"/>
    <w:rsid w:val="00CA3326"/>
    <w:rsid w:val="00CB2C07"/>
    <w:rsid w:val="00CB33C6"/>
    <w:rsid w:val="00CB43C2"/>
    <w:rsid w:val="00CB579A"/>
    <w:rsid w:val="00CC092A"/>
    <w:rsid w:val="00CC209D"/>
    <w:rsid w:val="00CC2802"/>
    <w:rsid w:val="00CC5B4C"/>
    <w:rsid w:val="00CD2489"/>
    <w:rsid w:val="00CD3BEF"/>
    <w:rsid w:val="00CD4378"/>
    <w:rsid w:val="00CD5B74"/>
    <w:rsid w:val="00CD60FF"/>
    <w:rsid w:val="00CD693B"/>
    <w:rsid w:val="00CE225F"/>
    <w:rsid w:val="00CE515E"/>
    <w:rsid w:val="00CE64BE"/>
    <w:rsid w:val="00CE7FE7"/>
    <w:rsid w:val="00CF0366"/>
    <w:rsid w:val="00CF3783"/>
    <w:rsid w:val="00CF48DD"/>
    <w:rsid w:val="00CF559D"/>
    <w:rsid w:val="00D009D9"/>
    <w:rsid w:val="00D009E6"/>
    <w:rsid w:val="00D02CF0"/>
    <w:rsid w:val="00D0509A"/>
    <w:rsid w:val="00D07457"/>
    <w:rsid w:val="00D14016"/>
    <w:rsid w:val="00D153DB"/>
    <w:rsid w:val="00D16DD2"/>
    <w:rsid w:val="00D174F5"/>
    <w:rsid w:val="00D20D15"/>
    <w:rsid w:val="00D217E6"/>
    <w:rsid w:val="00D2552C"/>
    <w:rsid w:val="00D26D6C"/>
    <w:rsid w:val="00D33106"/>
    <w:rsid w:val="00D33B86"/>
    <w:rsid w:val="00D351B8"/>
    <w:rsid w:val="00D3669C"/>
    <w:rsid w:val="00D42516"/>
    <w:rsid w:val="00D42909"/>
    <w:rsid w:val="00D4350A"/>
    <w:rsid w:val="00D43613"/>
    <w:rsid w:val="00D44065"/>
    <w:rsid w:val="00D4573B"/>
    <w:rsid w:val="00D45D51"/>
    <w:rsid w:val="00D4792A"/>
    <w:rsid w:val="00D5367E"/>
    <w:rsid w:val="00D54AF3"/>
    <w:rsid w:val="00D5599A"/>
    <w:rsid w:val="00D55C55"/>
    <w:rsid w:val="00D56D2E"/>
    <w:rsid w:val="00D62EDB"/>
    <w:rsid w:val="00D63E34"/>
    <w:rsid w:val="00D644AB"/>
    <w:rsid w:val="00D645BB"/>
    <w:rsid w:val="00D71939"/>
    <w:rsid w:val="00D750C9"/>
    <w:rsid w:val="00D7678E"/>
    <w:rsid w:val="00D76DEA"/>
    <w:rsid w:val="00D77CF8"/>
    <w:rsid w:val="00D826D6"/>
    <w:rsid w:val="00D852EC"/>
    <w:rsid w:val="00D8793B"/>
    <w:rsid w:val="00D87E2D"/>
    <w:rsid w:val="00D923D3"/>
    <w:rsid w:val="00D926E1"/>
    <w:rsid w:val="00D9292A"/>
    <w:rsid w:val="00D94352"/>
    <w:rsid w:val="00D97EB6"/>
    <w:rsid w:val="00DA0426"/>
    <w:rsid w:val="00DA120C"/>
    <w:rsid w:val="00DA23AB"/>
    <w:rsid w:val="00DA323E"/>
    <w:rsid w:val="00DA36E4"/>
    <w:rsid w:val="00DA37BD"/>
    <w:rsid w:val="00DA6A92"/>
    <w:rsid w:val="00DB257D"/>
    <w:rsid w:val="00DB3911"/>
    <w:rsid w:val="00DB47B9"/>
    <w:rsid w:val="00DC13DB"/>
    <w:rsid w:val="00DC1D6C"/>
    <w:rsid w:val="00DC2BA1"/>
    <w:rsid w:val="00DC4609"/>
    <w:rsid w:val="00DC6E0A"/>
    <w:rsid w:val="00DC7EF2"/>
    <w:rsid w:val="00DD0188"/>
    <w:rsid w:val="00DD4B0E"/>
    <w:rsid w:val="00DD4CB8"/>
    <w:rsid w:val="00DD6449"/>
    <w:rsid w:val="00DE5534"/>
    <w:rsid w:val="00DE7046"/>
    <w:rsid w:val="00DE71F0"/>
    <w:rsid w:val="00DE79D6"/>
    <w:rsid w:val="00DF0D65"/>
    <w:rsid w:val="00DF1E64"/>
    <w:rsid w:val="00DF525A"/>
    <w:rsid w:val="00DF5699"/>
    <w:rsid w:val="00DF5C67"/>
    <w:rsid w:val="00E03315"/>
    <w:rsid w:val="00E053A0"/>
    <w:rsid w:val="00E06445"/>
    <w:rsid w:val="00E10525"/>
    <w:rsid w:val="00E118BC"/>
    <w:rsid w:val="00E1335D"/>
    <w:rsid w:val="00E13A88"/>
    <w:rsid w:val="00E23C50"/>
    <w:rsid w:val="00E26DC5"/>
    <w:rsid w:val="00E27C2C"/>
    <w:rsid w:val="00E3615C"/>
    <w:rsid w:val="00E366BB"/>
    <w:rsid w:val="00E40B0C"/>
    <w:rsid w:val="00E423D0"/>
    <w:rsid w:val="00E4580D"/>
    <w:rsid w:val="00E46A2A"/>
    <w:rsid w:val="00E46ABD"/>
    <w:rsid w:val="00E5134B"/>
    <w:rsid w:val="00E53160"/>
    <w:rsid w:val="00E56301"/>
    <w:rsid w:val="00E64AFB"/>
    <w:rsid w:val="00E70514"/>
    <w:rsid w:val="00E70FFB"/>
    <w:rsid w:val="00E743B8"/>
    <w:rsid w:val="00E8030B"/>
    <w:rsid w:val="00E80ADD"/>
    <w:rsid w:val="00E84DD5"/>
    <w:rsid w:val="00E85C6F"/>
    <w:rsid w:val="00E96C61"/>
    <w:rsid w:val="00EA0A64"/>
    <w:rsid w:val="00EA536C"/>
    <w:rsid w:val="00EB389C"/>
    <w:rsid w:val="00EB44AC"/>
    <w:rsid w:val="00EC06C8"/>
    <w:rsid w:val="00EC1726"/>
    <w:rsid w:val="00EC2ABD"/>
    <w:rsid w:val="00EC3DE8"/>
    <w:rsid w:val="00EC44A3"/>
    <w:rsid w:val="00ED0753"/>
    <w:rsid w:val="00ED1BFC"/>
    <w:rsid w:val="00ED1EAD"/>
    <w:rsid w:val="00ED2300"/>
    <w:rsid w:val="00ED3316"/>
    <w:rsid w:val="00ED45F5"/>
    <w:rsid w:val="00ED485A"/>
    <w:rsid w:val="00ED7754"/>
    <w:rsid w:val="00EE0572"/>
    <w:rsid w:val="00EE14C1"/>
    <w:rsid w:val="00EE4607"/>
    <w:rsid w:val="00EE78F4"/>
    <w:rsid w:val="00EF1334"/>
    <w:rsid w:val="00F00428"/>
    <w:rsid w:val="00F047DE"/>
    <w:rsid w:val="00F051A5"/>
    <w:rsid w:val="00F05924"/>
    <w:rsid w:val="00F07E0E"/>
    <w:rsid w:val="00F1078E"/>
    <w:rsid w:val="00F10ED7"/>
    <w:rsid w:val="00F11632"/>
    <w:rsid w:val="00F128B3"/>
    <w:rsid w:val="00F144E6"/>
    <w:rsid w:val="00F1500E"/>
    <w:rsid w:val="00F2282C"/>
    <w:rsid w:val="00F22FDB"/>
    <w:rsid w:val="00F305A6"/>
    <w:rsid w:val="00F31CD9"/>
    <w:rsid w:val="00F34EDF"/>
    <w:rsid w:val="00F34FD9"/>
    <w:rsid w:val="00F357B1"/>
    <w:rsid w:val="00F3690E"/>
    <w:rsid w:val="00F4205A"/>
    <w:rsid w:val="00F42127"/>
    <w:rsid w:val="00F4503A"/>
    <w:rsid w:val="00F50548"/>
    <w:rsid w:val="00F5257E"/>
    <w:rsid w:val="00F5655B"/>
    <w:rsid w:val="00F71460"/>
    <w:rsid w:val="00F71B03"/>
    <w:rsid w:val="00F7361A"/>
    <w:rsid w:val="00F73954"/>
    <w:rsid w:val="00F74373"/>
    <w:rsid w:val="00F74ED3"/>
    <w:rsid w:val="00F75A47"/>
    <w:rsid w:val="00F7767B"/>
    <w:rsid w:val="00F802DF"/>
    <w:rsid w:val="00F85E3B"/>
    <w:rsid w:val="00F85F4A"/>
    <w:rsid w:val="00F86505"/>
    <w:rsid w:val="00F90625"/>
    <w:rsid w:val="00F92751"/>
    <w:rsid w:val="00F93A16"/>
    <w:rsid w:val="00FA0F21"/>
    <w:rsid w:val="00FA7CB2"/>
    <w:rsid w:val="00FB23D5"/>
    <w:rsid w:val="00FB3941"/>
    <w:rsid w:val="00FB3F1D"/>
    <w:rsid w:val="00FB5568"/>
    <w:rsid w:val="00FB5619"/>
    <w:rsid w:val="00FB5F48"/>
    <w:rsid w:val="00FB7CB7"/>
    <w:rsid w:val="00FB7CFB"/>
    <w:rsid w:val="00FC27D1"/>
    <w:rsid w:val="00FC3B35"/>
    <w:rsid w:val="00FC5A9D"/>
    <w:rsid w:val="00FC628F"/>
    <w:rsid w:val="00FD08A6"/>
    <w:rsid w:val="00FD1E6F"/>
    <w:rsid w:val="00FD4121"/>
    <w:rsid w:val="00FD569D"/>
    <w:rsid w:val="00FD5C99"/>
    <w:rsid w:val="00FE153B"/>
    <w:rsid w:val="00FE3F0F"/>
    <w:rsid w:val="00FF14CE"/>
    <w:rsid w:val="00FF4281"/>
    <w:rsid w:val="00FF4A49"/>
    <w:rsid w:val="00FF4AD1"/>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00F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50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F10ED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61A8"/>
  </w:style>
  <w:style w:type="character" w:customStyle="1" w:styleId="FootnoteTextChar">
    <w:name w:val="Footnote Text Char"/>
    <w:basedOn w:val="DefaultParagraphFont"/>
    <w:link w:val="FootnoteText"/>
    <w:uiPriority w:val="99"/>
    <w:rsid w:val="009F61A8"/>
  </w:style>
  <w:style w:type="character" w:styleId="FootnoteReference">
    <w:name w:val="footnote reference"/>
    <w:basedOn w:val="DefaultParagraphFont"/>
    <w:uiPriority w:val="99"/>
    <w:unhideWhenUsed/>
    <w:rsid w:val="009F61A8"/>
    <w:rPr>
      <w:vertAlign w:val="superscript"/>
    </w:rPr>
  </w:style>
  <w:style w:type="paragraph" w:styleId="Footer">
    <w:name w:val="footer"/>
    <w:basedOn w:val="Normal"/>
    <w:link w:val="FooterChar"/>
    <w:uiPriority w:val="99"/>
    <w:unhideWhenUsed/>
    <w:rsid w:val="004747AA"/>
    <w:pPr>
      <w:tabs>
        <w:tab w:val="center" w:pos="4320"/>
        <w:tab w:val="right" w:pos="8640"/>
      </w:tabs>
    </w:pPr>
  </w:style>
  <w:style w:type="character" w:customStyle="1" w:styleId="FooterChar">
    <w:name w:val="Footer Char"/>
    <w:basedOn w:val="DefaultParagraphFont"/>
    <w:link w:val="Footer"/>
    <w:uiPriority w:val="99"/>
    <w:rsid w:val="004747AA"/>
  </w:style>
  <w:style w:type="character" w:styleId="PageNumber">
    <w:name w:val="page number"/>
    <w:basedOn w:val="DefaultParagraphFont"/>
    <w:uiPriority w:val="99"/>
    <w:semiHidden/>
    <w:unhideWhenUsed/>
    <w:rsid w:val="004747AA"/>
  </w:style>
  <w:style w:type="paragraph" w:styleId="ListParagraph">
    <w:name w:val="List Paragraph"/>
    <w:basedOn w:val="Normal"/>
    <w:uiPriority w:val="34"/>
    <w:qFormat/>
    <w:rsid w:val="00846EA7"/>
    <w:pPr>
      <w:ind w:left="720"/>
      <w:contextualSpacing/>
    </w:pPr>
  </w:style>
  <w:style w:type="character" w:customStyle="1" w:styleId="Heading4Char">
    <w:name w:val="Heading 4 Char"/>
    <w:basedOn w:val="DefaultParagraphFont"/>
    <w:link w:val="Heading4"/>
    <w:uiPriority w:val="9"/>
    <w:rsid w:val="00F10ED7"/>
    <w:rPr>
      <w:rFonts w:ascii="Times New Roman" w:hAnsi="Times New Roman" w:cs="Times New Roman"/>
      <w:b/>
      <w:bCs/>
    </w:rPr>
  </w:style>
  <w:style w:type="character" w:customStyle="1" w:styleId="Heading1Char">
    <w:name w:val="Heading 1 Char"/>
    <w:basedOn w:val="DefaultParagraphFont"/>
    <w:link w:val="Heading1"/>
    <w:uiPriority w:val="9"/>
    <w:rsid w:val="000D5057"/>
    <w:rPr>
      <w:rFonts w:asciiTheme="majorHAnsi" w:eastAsiaTheme="majorEastAsia" w:hAnsiTheme="majorHAnsi" w:cstheme="majorBidi"/>
      <w:b/>
      <w:bCs/>
      <w:color w:val="345A8A" w:themeColor="accent1" w:themeShade="B5"/>
      <w:sz w:val="32"/>
      <w:szCs w:val="32"/>
    </w:rPr>
  </w:style>
  <w:style w:type="character" w:customStyle="1" w:styleId="vcard">
    <w:name w:val="vcard"/>
    <w:basedOn w:val="DefaultParagraphFont"/>
    <w:rsid w:val="000D5057"/>
  </w:style>
  <w:style w:type="character" w:styleId="Hyperlink">
    <w:name w:val="Hyperlink"/>
    <w:basedOn w:val="DefaultParagraphFont"/>
    <w:uiPriority w:val="99"/>
    <w:semiHidden/>
    <w:unhideWhenUsed/>
    <w:rsid w:val="000D5057"/>
    <w:rPr>
      <w:color w:val="0000FF"/>
      <w:u w:val="single"/>
    </w:rPr>
  </w:style>
  <w:style w:type="character" w:customStyle="1" w:styleId="comma">
    <w:name w:val="comma"/>
    <w:basedOn w:val="DefaultParagraphFont"/>
    <w:rsid w:val="000D5057"/>
  </w:style>
  <w:style w:type="character" w:customStyle="1" w:styleId="contextual-datacite">
    <w:name w:val="contextual-data__cite"/>
    <w:basedOn w:val="DefaultParagraphFont"/>
    <w:rsid w:val="00E64AFB"/>
  </w:style>
  <w:style w:type="character" w:customStyle="1" w:styleId="doi">
    <w:name w:val="doi"/>
    <w:basedOn w:val="DefaultParagraphFont"/>
    <w:rsid w:val="00E64AFB"/>
  </w:style>
  <w:style w:type="character" w:customStyle="1" w:styleId="ref-journal">
    <w:name w:val="ref-journal"/>
    <w:basedOn w:val="DefaultParagraphFont"/>
    <w:rsid w:val="00B06ABB"/>
  </w:style>
  <w:style w:type="character" w:customStyle="1" w:styleId="ref-vol">
    <w:name w:val="ref-vol"/>
    <w:basedOn w:val="DefaultParagraphFont"/>
    <w:rsid w:val="00B06ABB"/>
  </w:style>
  <w:style w:type="character" w:styleId="Emphasis">
    <w:name w:val="Emphasis"/>
    <w:basedOn w:val="DefaultParagraphFont"/>
    <w:uiPriority w:val="20"/>
    <w:qFormat/>
    <w:rsid w:val="002A64ED"/>
    <w:rPr>
      <w:i/>
      <w:iCs/>
    </w:rPr>
  </w:style>
  <w:style w:type="character" w:customStyle="1" w:styleId="subtitle1">
    <w:name w:val="subtitle1"/>
    <w:basedOn w:val="DefaultParagraphFont"/>
    <w:rsid w:val="00837563"/>
  </w:style>
  <w:style w:type="character" w:customStyle="1" w:styleId="name">
    <w:name w:val="name"/>
    <w:basedOn w:val="DefaultParagraphFont"/>
    <w:rsid w:val="006A368B"/>
  </w:style>
  <w:style w:type="paragraph" w:customStyle="1" w:styleId="contributor-listreveal">
    <w:name w:val="contributor-list__reveal"/>
    <w:basedOn w:val="Normal"/>
    <w:rsid w:val="006A368B"/>
    <w:pPr>
      <w:spacing w:before="100" w:beforeAutospacing="1" w:after="100" w:afterAutospacing="1"/>
    </w:pPr>
    <w:rPr>
      <w:rFonts w:ascii="Times New Roman" w:hAnsi="Times New Roman" w:cs="Times New Roman"/>
      <w:sz w:val="20"/>
      <w:szCs w:val="20"/>
    </w:rPr>
  </w:style>
  <w:style w:type="character" w:customStyle="1" w:styleId="contributor-listtoggler">
    <w:name w:val="contributor-list__toggler"/>
    <w:basedOn w:val="DefaultParagraphFont"/>
    <w:rsid w:val="006A368B"/>
  </w:style>
  <w:style w:type="character" w:customStyle="1" w:styleId="collapsed-text">
    <w:name w:val="collapsed-text"/>
    <w:basedOn w:val="DefaultParagraphFont"/>
    <w:rsid w:val="006A368B"/>
  </w:style>
  <w:style w:type="character" w:styleId="HTMLCite">
    <w:name w:val="HTML Cite"/>
    <w:basedOn w:val="DefaultParagraphFont"/>
    <w:uiPriority w:val="99"/>
    <w:semiHidden/>
    <w:unhideWhenUsed/>
    <w:rsid w:val="006A368B"/>
    <w:rPr>
      <w:i/>
      <w:iCs/>
    </w:rPr>
  </w:style>
  <w:style w:type="paragraph" w:styleId="BalloonText">
    <w:name w:val="Balloon Text"/>
    <w:basedOn w:val="Normal"/>
    <w:link w:val="BalloonTextChar"/>
    <w:uiPriority w:val="99"/>
    <w:semiHidden/>
    <w:unhideWhenUsed/>
    <w:rsid w:val="00816D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6D1F"/>
    <w:rPr>
      <w:rFonts w:ascii="Times New Roman" w:hAnsi="Times New Roman" w:cs="Times New Roman"/>
      <w:sz w:val="18"/>
      <w:szCs w:val="18"/>
    </w:rPr>
  </w:style>
  <w:style w:type="paragraph" w:styleId="NormalWeb">
    <w:name w:val="Normal (Web)"/>
    <w:basedOn w:val="Normal"/>
    <w:uiPriority w:val="99"/>
    <w:semiHidden/>
    <w:unhideWhenUsed/>
    <w:rsid w:val="0099061B"/>
    <w:pPr>
      <w:spacing w:before="100" w:beforeAutospacing="1" w:after="100" w:afterAutospacing="1"/>
    </w:pPr>
    <w:rPr>
      <w:rFonts w:ascii="Times New Roman" w:hAnsi="Times New Roman" w:cs="Times New Roman"/>
      <w:sz w:val="20"/>
      <w:szCs w:val="20"/>
    </w:rPr>
  </w:style>
  <w:style w:type="character" w:customStyle="1" w:styleId="fn">
    <w:name w:val="fn"/>
    <w:basedOn w:val="DefaultParagraphFont"/>
    <w:rsid w:val="00FC3B35"/>
  </w:style>
  <w:style w:type="paragraph" w:styleId="Revision">
    <w:name w:val="Revision"/>
    <w:hidden/>
    <w:uiPriority w:val="99"/>
    <w:semiHidden/>
    <w:rsid w:val="009A1C53"/>
  </w:style>
  <w:style w:type="paragraph" w:styleId="EndnoteText">
    <w:name w:val="endnote text"/>
    <w:basedOn w:val="Normal"/>
    <w:link w:val="EndnoteTextChar"/>
    <w:uiPriority w:val="99"/>
    <w:semiHidden/>
    <w:unhideWhenUsed/>
    <w:rsid w:val="00473594"/>
  </w:style>
  <w:style w:type="character" w:customStyle="1" w:styleId="EndnoteTextChar">
    <w:name w:val="Endnote Text Char"/>
    <w:basedOn w:val="DefaultParagraphFont"/>
    <w:link w:val="EndnoteText"/>
    <w:uiPriority w:val="99"/>
    <w:semiHidden/>
    <w:rsid w:val="00473594"/>
  </w:style>
  <w:style w:type="character" w:styleId="EndnoteReference">
    <w:name w:val="endnote reference"/>
    <w:basedOn w:val="DefaultParagraphFont"/>
    <w:uiPriority w:val="99"/>
    <w:semiHidden/>
    <w:unhideWhenUsed/>
    <w:rsid w:val="00473594"/>
    <w:rPr>
      <w:vertAlign w:val="superscript"/>
    </w:rPr>
  </w:style>
  <w:style w:type="paragraph" w:styleId="NoSpacing">
    <w:name w:val="No Spacing"/>
    <w:uiPriority w:val="1"/>
    <w:qFormat/>
    <w:rsid w:val="00B64377"/>
  </w:style>
  <w:style w:type="paragraph" w:styleId="Header">
    <w:name w:val="header"/>
    <w:basedOn w:val="Normal"/>
    <w:link w:val="HeaderChar"/>
    <w:uiPriority w:val="99"/>
    <w:unhideWhenUsed/>
    <w:rsid w:val="00D351B8"/>
    <w:pPr>
      <w:tabs>
        <w:tab w:val="center" w:pos="4320"/>
        <w:tab w:val="right" w:pos="8640"/>
      </w:tabs>
    </w:pPr>
  </w:style>
  <w:style w:type="character" w:customStyle="1" w:styleId="HeaderChar">
    <w:name w:val="Header Char"/>
    <w:basedOn w:val="DefaultParagraphFont"/>
    <w:link w:val="Header"/>
    <w:uiPriority w:val="99"/>
    <w:rsid w:val="00D351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50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F10ED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61A8"/>
  </w:style>
  <w:style w:type="character" w:customStyle="1" w:styleId="FootnoteTextChar">
    <w:name w:val="Footnote Text Char"/>
    <w:basedOn w:val="DefaultParagraphFont"/>
    <w:link w:val="FootnoteText"/>
    <w:uiPriority w:val="99"/>
    <w:rsid w:val="009F61A8"/>
  </w:style>
  <w:style w:type="character" w:styleId="FootnoteReference">
    <w:name w:val="footnote reference"/>
    <w:basedOn w:val="DefaultParagraphFont"/>
    <w:uiPriority w:val="99"/>
    <w:unhideWhenUsed/>
    <w:rsid w:val="009F61A8"/>
    <w:rPr>
      <w:vertAlign w:val="superscript"/>
    </w:rPr>
  </w:style>
  <w:style w:type="paragraph" w:styleId="Footer">
    <w:name w:val="footer"/>
    <w:basedOn w:val="Normal"/>
    <w:link w:val="FooterChar"/>
    <w:uiPriority w:val="99"/>
    <w:unhideWhenUsed/>
    <w:rsid w:val="004747AA"/>
    <w:pPr>
      <w:tabs>
        <w:tab w:val="center" w:pos="4320"/>
        <w:tab w:val="right" w:pos="8640"/>
      </w:tabs>
    </w:pPr>
  </w:style>
  <w:style w:type="character" w:customStyle="1" w:styleId="FooterChar">
    <w:name w:val="Footer Char"/>
    <w:basedOn w:val="DefaultParagraphFont"/>
    <w:link w:val="Footer"/>
    <w:uiPriority w:val="99"/>
    <w:rsid w:val="004747AA"/>
  </w:style>
  <w:style w:type="character" w:styleId="PageNumber">
    <w:name w:val="page number"/>
    <w:basedOn w:val="DefaultParagraphFont"/>
    <w:uiPriority w:val="99"/>
    <w:semiHidden/>
    <w:unhideWhenUsed/>
    <w:rsid w:val="004747AA"/>
  </w:style>
  <w:style w:type="paragraph" w:styleId="ListParagraph">
    <w:name w:val="List Paragraph"/>
    <w:basedOn w:val="Normal"/>
    <w:uiPriority w:val="34"/>
    <w:qFormat/>
    <w:rsid w:val="00846EA7"/>
    <w:pPr>
      <w:ind w:left="720"/>
      <w:contextualSpacing/>
    </w:pPr>
  </w:style>
  <w:style w:type="character" w:customStyle="1" w:styleId="Heading4Char">
    <w:name w:val="Heading 4 Char"/>
    <w:basedOn w:val="DefaultParagraphFont"/>
    <w:link w:val="Heading4"/>
    <w:uiPriority w:val="9"/>
    <w:rsid w:val="00F10ED7"/>
    <w:rPr>
      <w:rFonts w:ascii="Times New Roman" w:hAnsi="Times New Roman" w:cs="Times New Roman"/>
      <w:b/>
      <w:bCs/>
    </w:rPr>
  </w:style>
  <w:style w:type="character" w:customStyle="1" w:styleId="Heading1Char">
    <w:name w:val="Heading 1 Char"/>
    <w:basedOn w:val="DefaultParagraphFont"/>
    <w:link w:val="Heading1"/>
    <w:uiPriority w:val="9"/>
    <w:rsid w:val="000D5057"/>
    <w:rPr>
      <w:rFonts w:asciiTheme="majorHAnsi" w:eastAsiaTheme="majorEastAsia" w:hAnsiTheme="majorHAnsi" w:cstheme="majorBidi"/>
      <w:b/>
      <w:bCs/>
      <w:color w:val="345A8A" w:themeColor="accent1" w:themeShade="B5"/>
      <w:sz w:val="32"/>
      <w:szCs w:val="32"/>
    </w:rPr>
  </w:style>
  <w:style w:type="character" w:customStyle="1" w:styleId="vcard">
    <w:name w:val="vcard"/>
    <w:basedOn w:val="DefaultParagraphFont"/>
    <w:rsid w:val="000D5057"/>
  </w:style>
  <w:style w:type="character" w:styleId="Hyperlink">
    <w:name w:val="Hyperlink"/>
    <w:basedOn w:val="DefaultParagraphFont"/>
    <w:uiPriority w:val="99"/>
    <w:semiHidden/>
    <w:unhideWhenUsed/>
    <w:rsid w:val="000D5057"/>
    <w:rPr>
      <w:color w:val="0000FF"/>
      <w:u w:val="single"/>
    </w:rPr>
  </w:style>
  <w:style w:type="character" w:customStyle="1" w:styleId="comma">
    <w:name w:val="comma"/>
    <w:basedOn w:val="DefaultParagraphFont"/>
    <w:rsid w:val="000D5057"/>
  </w:style>
  <w:style w:type="character" w:customStyle="1" w:styleId="contextual-datacite">
    <w:name w:val="contextual-data__cite"/>
    <w:basedOn w:val="DefaultParagraphFont"/>
    <w:rsid w:val="00E64AFB"/>
  </w:style>
  <w:style w:type="character" w:customStyle="1" w:styleId="doi">
    <w:name w:val="doi"/>
    <w:basedOn w:val="DefaultParagraphFont"/>
    <w:rsid w:val="00E64AFB"/>
  </w:style>
  <w:style w:type="character" w:customStyle="1" w:styleId="ref-journal">
    <w:name w:val="ref-journal"/>
    <w:basedOn w:val="DefaultParagraphFont"/>
    <w:rsid w:val="00B06ABB"/>
  </w:style>
  <w:style w:type="character" w:customStyle="1" w:styleId="ref-vol">
    <w:name w:val="ref-vol"/>
    <w:basedOn w:val="DefaultParagraphFont"/>
    <w:rsid w:val="00B06ABB"/>
  </w:style>
  <w:style w:type="character" w:styleId="Emphasis">
    <w:name w:val="Emphasis"/>
    <w:basedOn w:val="DefaultParagraphFont"/>
    <w:uiPriority w:val="20"/>
    <w:qFormat/>
    <w:rsid w:val="002A64ED"/>
    <w:rPr>
      <w:i/>
      <w:iCs/>
    </w:rPr>
  </w:style>
  <w:style w:type="character" w:customStyle="1" w:styleId="subtitle1">
    <w:name w:val="subtitle1"/>
    <w:basedOn w:val="DefaultParagraphFont"/>
    <w:rsid w:val="00837563"/>
  </w:style>
  <w:style w:type="character" w:customStyle="1" w:styleId="name">
    <w:name w:val="name"/>
    <w:basedOn w:val="DefaultParagraphFont"/>
    <w:rsid w:val="006A368B"/>
  </w:style>
  <w:style w:type="paragraph" w:customStyle="1" w:styleId="contributor-listreveal">
    <w:name w:val="contributor-list__reveal"/>
    <w:basedOn w:val="Normal"/>
    <w:rsid w:val="006A368B"/>
    <w:pPr>
      <w:spacing w:before="100" w:beforeAutospacing="1" w:after="100" w:afterAutospacing="1"/>
    </w:pPr>
    <w:rPr>
      <w:rFonts w:ascii="Times New Roman" w:hAnsi="Times New Roman" w:cs="Times New Roman"/>
      <w:sz w:val="20"/>
      <w:szCs w:val="20"/>
    </w:rPr>
  </w:style>
  <w:style w:type="character" w:customStyle="1" w:styleId="contributor-listtoggler">
    <w:name w:val="contributor-list__toggler"/>
    <w:basedOn w:val="DefaultParagraphFont"/>
    <w:rsid w:val="006A368B"/>
  </w:style>
  <w:style w:type="character" w:customStyle="1" w:styleId="collapsed-text">
    <w:name w:val="collapsed-text"/>
    <w:basedOn w:val="DefaultParagraphFont"/>
    <w:rsid w:val="006A368B"/>
  </w:style>
  <w:style w:type="character" w:styleId="HTMLCite">
    <w:name w:val="HTML Cite"/>
    <w:basedOn w:val="DefaultParagraphFont"/>
    <w:uiPriority w:val="99"/>
    <w:semiHidden/>
    <w:unhideWhenUsed/>
    <w:rsid w:val="006A368B"/>
    <w:rPr>
      <w:i/>
      <w:iCs/>
    </w:rPr>
  </w:style>
  <w:style w:type="paragraph" w:styleId="BalloonText">
    <w:name w:val="Balloon Text"/>
    <w:basedOn w:val="Normal"/>
    <w:link w:val="BalloonTextChar"/>
    <w:uiPriority w:val="99"/>
    <w:semiHidden/>
    <w:unhideWhenUsed/>
    <w:rsid w:val="00816D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6D1F"/>
    <w:rPr>
      <w:rFonts w:ascii="Times New Roman" w:hAnsi="Times New Roman" w:cs="Times New Roman"/>
      <w:sz w:val="18"/>
      <w:szCs w:val="18"/>
    </w:rPr>
  </w:style>
  <w:style w:type="paragraph" w:styleId="NormalWeb">
    <w:name w:val="Normal (Web)"/>
    <w:basedOn w:val="Normal"/>
    <w:uiPriority w:val="99"/>
    <w:semiHidden/>
    <w:unhideWhenUsed/>
    <w:rsid w:val="0099061B"/>
    <w:pPr>
      <w:spacing w:before="100" w:beforeAutospacing="1" w:after="100" w:afterAutospacing="1"/>
    </w:pPr>
    <w:rPr>
      <w:rFonts w:ascii="Times New Roman" w:hAnsi="Times New Roman" w:cs="Times New Roman"/>
      <w:sz w:val="20"/>
      <w:szCs w:val="20"/>
    </w:rPr>
  </w:style>
  <w:style w:type="character" w:customStyle="1" w:styleId="fn">
    <w:name w:val="fn"/>
    <w:basedOn w:val="DefaultParagraphFont"/>
    <w:rsid w:val="00FC3B35"/>
  </w:style>
  <w:style w:type="paragraph" w:styleId="Revision">
    <w:name w:val="Revision"/>
    <w:hidden/>
    <w:uiPriority w:val="99"/>
    <w:semiHidden/>
    <w:rsid w:val="009A1C53"/>
  </w:style>
  <w:style w:type="paragraph" w:styleId="EndnoteText">
    <w:name w:val="endnote text"/>
    <w:basedOn w:val="Normal"/>
    <w:link w:val="EndnoteTextChar"/>
    <w:uiPriority w:val="99"/>
    <w:semiHidden/>
    <w:unhideWhenUsed/>
    <w:rsid w:val="00473594"/>
  </w:style>
  <w:style w:type="character" w:customStyle="1" w:styleId="EndnoteTextChar">
    <w:name w:val="Endnote Text Char"/>
    <w:basedOn w:val="DefaultParagraphFont"/>
    <w:link w:val="EndnoteText"/>
    <w:uiPriority w:val="99"/>
    <w:semiHidden/>
    <w:rsid w:val="00473594"/>
  </w:style>
  <w:style w:type="character" w:styleId="EndnoteReference">
    <w:name w:val="endnote reference"/>
    <w:basedOn w:val="DefaultParagraphFont"/>
    <w:uiPriority w:val="99"/>
    <w:semiHidden/>
    <w:unhideWhenUsed/>
    <w:rsid w:val="00473594"/>
    <w:rPr>
      <w:vertAlign w:val="superscript"/>
    </w:rPr>
  </w:style>
  <w:style w:type="paragraph" w:styleId="NoSpacing">
    <w:name w:val="No Spacing"/>
    <w:uiPriority w:val="1"/>
    <w:qFormat/>
    <w:rsid w:val="00B64377"/>
  </w:style>
  <w:style w:type="paragraph" w:styleId="Header">
    <w:name w:val="header"/>
    <w:basedOn w:val="Normal"/>
    <w:link w:val="HeaderChar"/>
    <w:uiPriority w:val="99"/>
    <w:unhideWhenUsed/>
    <w:rsid w:val="00D351B8"/>
    <w:pPr>
      <w:tabs>
        <w:tab w:val="center" w:pos="4320"/>
        <w:tab w:val="right" w:pos="8640"/>
      </w:tabs>
    </w:pPr>
  </w:style>
  <w:style w:type="character" w:customStyle="1" w:styleId="HeaderChar">
    <w:name w:val="Header Char"/>
    <w:basedOn w:val="DefaultParagraphFont"/>
    <w:link w:val="Header"/>
    <w:uiPriority w:val="99"/>
    <w:rsid w:val="00D3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39">
      <w:bodyDiv w:val="1"/>
      <w:marLeft w:val="0"/>
      <w:marRight w:val="0"/>
      <w:marTop w:val="0"/>
      <w:marBottom w:val="0"/>
      <w:divBdr>
        <w:top w:val="none" w:sz="0" w:space="0" w:color="auto"/>
        <w:left w:val="none" w:sz="0" w:space="0" w:color="auto"/>
        <w:bottom w:val="none" w:sz="0" w:space="0" w:color="auto"/>
        <w:right w:val="none" w:sz="0" w:space="0" w:color="auto"/>
      </w:divBdr>
    </w:div>
    <w:div w:id="19210396">
      <w:bodyDiv w:val="1"/>
      <w:marLeft w:val="0"/>
      <w:marRight w:val="0"/>
      <w:marTop w:val="0"/>
      <w:marBottom w:val="0"/>
      <w:divBdr>
        <w:top w:val="none" w:sz="0" w:space="0" w:color="auto"/>
        <w:left w:val="none" w:sz="0" w:space="0" w:color="auto"/>
        <w:bottom w:val="none" w:sz="0" w:space="0" w:color="auto"/>
        <w:right w:val="none" w:sz="0" w:space="0" w:color="auto"/>
      </w:divBdr>
    </w:div>
    <w:div w:id="28998980">
      <w:bodyDiv w:val="1"/>
      <w:marLeft w:val="0"/>
      <w:marRight w:val="0"/>
      <w:marTop w:val="0"/>
      <w:marBottom w:val="0"/>
      <w:divBdr>
        <w:top w:val="none" w:sz="0" w:space="0" w:color="auto"/>
        <w:left w:val="none" w:sz="0" w:space="0" w:color="auto"/>
        <w:bottom w:val="none" w:sz="0" w:space="0" w:color="auto"/>
        <w:right w:val="none" w:sz="0" w:space="0" w:color="auto"/>
      </w:divBdr>
    </w:div>
    <w:div w:id="52777084">
      <w:bodyDiv w:val="1"/>
      <w:marLeft w:val="0"/>
      <w:marRight w:val="0"/>
      <w:marTop w:val="0"/>
      <w:marBottom w:val="0"/>
      <w:divBdr>
        <w:top w:val="none" w:sz="0" w:space="0" w:color="auto"/>
        <w:left w:val="none" w:sz="0" w:space="0" w:color="auto"/>
        <w:bottom w:val="none" w:sz="0" w:space="0" w:color="auto"/>
        <w:right w:val="none" w:sz="0" w:space="0" w:color="auto"/>
      </w:divBdr>
    </w:div>
    <w:div w:id="106437607">
      <w:bodyDiv w:val="1"/>
      <w:marLeft w:val="0"/>
      <w:marRight w:val="0"/>
      <w:marTop w:val="0"/>
      <w:marBottom w:val="0"/>
      <w:divBdr>
        <w:top w:val="none" w:sz="0" w:space="0" w:color="auto"/>
        <w:left w:val="none" w:sz="0" w:space="0" w:color="auto"/>
        <w:bottom w:val="none" w:sz="0" w:space="0" w:color="auto"/>
        <w:right w:val="none" w:sz="0" w:space="0" w:color="auto"/>
      </w:divBdr>
    </w:div>
    <w:div w:id="123666515">
      <w:bodyDiv w:val="1"/>
      <w:marLeft w:val="0"/>
      <w:marRight w:val="0"/>
      <w:marTop w:val="0"/>
      <w:marBottom w:val="0"/>
      <w:divBdr>
        <w:top w:val="none" w:sz="0" w:space="0" w:color="auto"/>
        <w:left w:val="none" w:sz="0" w:space="0" w:color="auto"/>
        <w:bottom w:val="none" w:sz="0" w:space="0" w:color="auto"/>
        <w:right w:val="none" w:sz="0" w:space="0" w:color="auto"/>
      </w:divBdr>
    </w:div>
    <w:div w:id="134683700">
      <w:bodyDiv w:val="1"/>
      <w:marLeft w:val="0"/>
      <w:marRight w:val="0"/>
      <w:marTop w:val="0"/>
      <w:marBottom w:val="0"/>
      <w:divBdr>
        <w:top w:val="none" w:sz="0" w:space="0" w:color="auto"/>
        <w:left w:val="none" w:sz="0" w:space="0" w:color="auto"/>
        <w:bottom w:val="none" w:sz="0" w:space="0" w:color="auto"/>
        <w:right w:val="none" w:sz="0" w:space="0" w:color="auto"/>
      </w:divBdr>
    </w:div>
    <w:div w:id="187763179">
      <w:bodyDiv w:val="1"/>
      <w:marLeft w:val="0"/>
      <w:marRight w:val="0"/>
      <w:marTop w:val="0"/>
      <w:marBottom w:val="0"/>
      <w:divBdr>
        <w:top w:val="none" w:sz="0" w:space="0" w:color="auto"/>
        <w:left w:val="none" w:sz="0" w:space="0" w:color="auto"/>
        <w:bottom w:val="none" w:sz="0" w:space="0" w:color="auto"/>
        <w:right w:val="none" w:sz="0" w:space="0" w:color="auto"/>
      </w:divBdr>
    </w:div>
    <w:div w:id="187989256">
      <w:bodyDiv w:val="1"/>
      <w:marLeft w:val="0"/>
      <w:marRight w:val="0"/>
      <w:marTop w:val="0"/>
      <w:marBottom w:val="0"/>
      <w:divBdr>
        <w:top w:val="none" w:sz="0" w:space="0" w:color="auto"/>
        <w:left w:val="none" w:sz="0" w:space="0" w:color="auto"/>
        <w:bottom w:val="none" w:sz="0" w:space="0" w:color="auto"/>
        <w:right w:val="none" w:sz="0" w:space="0" w:color="auto"/>
      </w:divBdr>
    </w:div>
    <w:div w:id="237717346">
      <w:bodyDiv w:val="1"/>
      <w:marLeft w:val="0"/>
      <w:marRight w:val="0"/>
      <w:marTop w:val="0"/>
      <w:marBottom w:val="0"/>
      <w:divBdr>
        <w:top w:val="none" w:sz="0" w:space="0" w:color="auto"/>
        <w:left w:val="none" w:sz="0" w:space="0" w:color="auto"/>
        <w:bottom w:val="none" w:sz="0" w:space="0" w:color="auto"/>
        <w:right w:val="none" w:sz="0" w:space="0" w:color="auto"/>
      </w:divBdr>
    </w:div>
    <w:div w:id="243884408">
      <w:bodyDiv w:val="1"/>
      <w:marLeft w:val="0"/>
      <w:marRight w:val="0"/>
      <w:marTop w:val="0"/>
      <w:marBottom w:val="0"/>
      <w:divBdr>
        <w:top w:val="none" w:sz="0" w:space="0" w:color="auto"/>
        <w:left w:val="none" w:sz="0" w:space="0" w:color="auto"/>
        <w:bottom w:val="none" w:sz="0" w:space="0" w:color="auto"/>
        <w:right w:val="none" w:sz="0" w:space="0" w:color="auto"/>
      </w:divBdr>
    </w:div>
    <w:div w:id="260576471">
      <w:bodyDiv w:val="1"/>
      <w:marLeft w:val="0"/>
      <w:marRight w:val="0"/>
      <w:marTop w:val="0"/>
      <w:marBottom w:val="0"/>
      <w:divBdr>
        <w:top w:val="none" w:sz="0" w:space="0" w:color="auto"/>
        <w:left w:val="none" w:sz="0" w:space="0" w:color="auto"/>
        <w:bottom w:val="none" w:sz="0" w:space="0" w:color="auto"/>
        <w:right w:val="none" w:sz="0" w:space="0" w:color="auto"/>
      </w:divBdr>
      <w:divsChild>
        <w:div w:id="1220089678">
          <w:marLeft w:val="-225"/>
          <w:marRight w:val="-225"/>
          <w:marTop w:val="0"/>
          <w:marBottom w:val="0"/>
          <w:divBdr>
            <w:top w:val="none" w:sz="0" w:space="0" w:color="auto"/>
            <w:left w:val="none" w:sz="0" w:space="0" w:color="auto"/>
            <w:bottom w:val="none" w:sz="0" w:space="0" w:color="auto"/>
            <w:right w:val="none" w:sz="0" w:space="0" w:color="auto"/>
          </w:divBdr>
          <w:divsChild>
            <w:div w:id="397360201">
              <w:marLeft w:val="0"/>
              <w:marRight w:val="0"/>
              <w:marTop w:val="0"/>
              <w:marBottom w:val="0"/>
              <w:divBdr>
                <w:top w:val="none" w:sz="0" w:space="0" w:color="auto"/>
                <w:left w:val="none" w:sz="0" w:space="0" w:color="auto"/>
                <w:bottom w:val="none" w:sz="0" w:space="0" w:color="auto"/>
                <w:right w:val="none" w:sz="0" w:space="0" w:color="auto"/>
              </w:divBdr>
              <w:divsChild>
                <w:div w:id="1266111964">
                  <w:marLeft w:val="0"/>
                  <w:marRight w:val="0"/>
                  <w:marTop w:val="0"/>
                  <w:marBottom w:val="375"/>
                  <w:divBdr>
                    <w:top w:val="none" w:sz="0" w:space="0" w:color="auto"/>
                    <w:left w:val="none" w:sz="0" w:space="0" w:color="auto"/>
                    <w:bottom w:val="none" w:sz="0" w:space="0" w:color="auto"/>
                    <w:right w:val="none" w:sz="0" w:space="0" w:color="auto"/>
                  </w:divBdr>
                  <w:divsChild>
                    <w:div w:id="930046187">
                      <w:marLeft w:val="0"/>
                      <w:marRight w:val="0"/>
                      <w:marTop w:val="0"/>
                      <w:marBottom w:val="0"/>
                      <w:divBdr>
                        <w:top w:val="none" w:sz="0" w:space="0" w:color="auto"/>
                        <w:left w:val="none" w:sz="0" w:space="0" w:color="auto"/>
                        <w:bottom w:val="none" w:sz="0" w:space="0" w:color="auto"/>
                        <w:right w:val="none" w:sz="0" w:space="0" w:color="auto"/>
                      </w:divBdr>
                    </w:div>
                  </w:divsChild>
                </w:div>
                <w:div w:id="1484734806">
                  <w:marLeft w:val="0"/>
                  <w:marRight w:val="0"/>
                  <w:marTop w:val="0"/>
                  <w:marBottom w:val="375"/>
                  <w:divBdr>
                    <w:top w:val="none" w:sz="0" w:space="0" w:color="auto"/>
                    <w:left w:val="none" w:sz="0" w:space="0" w:color="auto"/>
                    <w:bottom w:val="none" w:sz="0" w:space="0" w:color="auto"/>
                    <w:right w:val="none" w:sz="0" w:space="0" w:color="auto"/>
                  </w:divBdr>
                  <w:divsChild>
                    <w:div w:id="21201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25599">
      <w:bodyDiv w:val="1"/>
      <w:marLeft w:val="0"/>
      <w:marRight w:val="0"/>
      <w:marTop w:val="0"/>
      <w:marBottom w:val="0"/>
      <w:divBdr>
        <w:top w:val="none" w:sz="0" w:space="0" w:color="auto"/>
        <w:left w:val="none" w:sz="0" w:space="0" w:color="auto"/>
        <w:bottom w:val="none" w:sz="0" w:space="0" w:color="auto"/>
        <w:right w:val="none" w:sz="0" w:space="0" w:color="auto"/>
      </w:divBdr>
    </w:div>
    <w:div w:id="271328395">
      <w:bodyDiv w:val="1"/>
      <w:marLeft w:val="0"/>
      <w:marRight w:val="0"/>
      <w:marTop w:val="0"/>
      <w:marBottom w:val="0"/>
      <w:divBdr>
        <w:top w:val="none" w:sz="0" w:space="0" w:color="auto"/>
        <w:left w:val="none" w:sz="0" w:space="0" w:color="auto"/>
        <w:bottom w:val="none" w:sz="0" w:space="0" w:color="auto"/>
        <w:right w:val="none" w:sz="0" w:space="0" w:color="auto"/>
      </w:divBdr>
    </w:div>
    <w:div w:id="288585992">
      <w:bodyDiv w:val="1"/>
      <w:marLeft w:val="0"/>
      <w:marRight w:val="0"/>
      <w:marTop w:val="0"/>
      <w:marBottom w:val="0"/>
      <w:divBdr>
        <w:top w:val="none" w:sz="0" w:space="0" w:color="auto"/>
        <w:left w:val="none" w:sz="0" w:space="0" w:color="auto"/>
        <w:bottom w:val="none" w:sz="0" w:space="0" w:color="auto"/>
        <w:right w:val="none" w:sz="0" w:space="0" w:color="auto"/>
      </w:divBdr>
    </w:div>
    <w:div w:id="306013838">
      <w:bodyDiv w:val="1"/>
      <w:marLeft w:val="0"/>
      <w:marRight w:val="0"/>
      <w:marTop w:val="0"/>
      <w:marBottom w:val="0"/>
      <w:divBdr>
        <w:top w:val="none" w:sz="0" w:space="0" w:color="auto"/>
        <w:left w:val="none" w:sz="0" w:space="0" w:color="auto"/>
        <w:bottom w:val="none" w:sz="0" w:space="0" w:color="auto"/>
        <w:right w:val="none" w:sz="0" w:space="0" w:color="auto"/>
      </w:divBdr>
    </w:div>
    <w:div w:id="325790139">
      <w:bodyDiv w:val="1"/>
      <w:marLeft w:val="0"/>
      <w:marRight w:val="0"/>
      <w:marTop w:val="0"/>
      <w:marBottom w:val="0"/>
      <w:divBdr>
        <w:top w:val="none" w:sz="0" w:space="0" w:color="auto"/>
        <w:left w:val="none" w:sz="0" w:space="0" w:color="auto"/>
        <w:bottom w:val="none" w:sz="0" w:space="0" w:color="auto"/>
        <w:right w:val="none" w:sz="0" w:space="0" w:color="auto"/>
      </w:divBdr>
    </w:div>
    <w:div w:id="329527093">
      <w:bodyDiv w:val="1"/>
      <w:marLeft w:val="0"/>
      <w:marRight w:val="0"/>
      <w:marTop w:val="0"/>
      <w:marBottom w:val="0"/>
      <w:divBdr>
        <w:top w:val="none" w:sz="0" w:space="0" w:color="auto"/>
        <w:left w:val="none" w:sz="0" w:space="0" w:color="auto"/>
        <w:bottom w:val="none" w:sz="0" w:space="0" w:color="auto"/>
        <w:right w:val="none" w:sz="0" w:space="0" w:color="auto"/>
      </w:divBdr>
    </w:div>
    <w:div w:id="410587395">
      <w:bodyDiv w:val="1"/>
      <w:marLeft w:val="0"/>
      <w:marRight w:val="0"/>
      <w:marTop w:val="0"/>
      <w:marBottom w:val="0"/>
      <w:divBdr>
        <w:top w:val="none" w:sz="0" w:space="0" w:color="auto"/>
        <w:left w:val="none" w:sz="0" w:space="0" w:color="auto"/>
        <w:bottom w:val="none" w:sz="0" w:space="0" w:color="auto"/>
        <w:right w:val="none" w:sz="0" w:space="0" w:color="auto"/>
      </w:divBdr>
    </w:div>
    <w:div w:id="423454234">
      <w:bodyDiv w:val="1"/>
      <w:marLeft w:val="0"/>
      <w:marRight w:val="0"/>
      <w:marTop w:val="0"/>
      <w:marBottom w:val="0"/>
      <w:divBdr>
        <w:top w:val="none" w:sz="0" w:space="0" w:color="auto"/>
        <w:left w:val="none" w:sz="0" w:space="0" w:color="auto"/>
        <w:bottom w:val="none" w:sz="0" w:space="0" w:color="auto"/>
        <w:right w:val="none" w:sz="0" w:space="0" w:color="auto"/>
      </w:divBdr>
    </w:div>
    <w:div w:id="444085001">
      <w:bodyDiv w:val="1"/>
      <w:marLeft w:val="0"/>
      <w:marRight w:val="0"/>
      <w:marTop w:val="0"/>
      <w:marBottom w:val="0"/>
      <w:divBdr>
        <w:top w:val="none" w:sz="0" w:space="0" w:color="auto"/>
        <w:left w:val="none" w:sz="0" w:space="0" w:color="auto"/>
        <w:bottom w:val="none" w:sz="0" w:space="0" w:color="auto"/>
        <w:right w:val="none" w:sz="0" w:space="0" w:color="auto"/>
      </w:divBdr>
    </w:div>
    <w:div w:id="452334656">
      <w:bodyDiv w:val="1"/>
      <w:marLeft w:val="0"/>
      <w:marRight w:val="0"/>
      <w:marTop w:val="0"/>
      <w:marBottom w:val="0"/>
      <w:divBdr>
        <w:top w:val="none" w:sz="0" w:space="0" w:color="auto"/>
        <w:left w:val="none" w:sz="0" w:space="0" w:color="auto"/>
        <w:bottom w:val="none" w:sz="0" w:space="0" w:color="auto"/>
        <w:right w:val="none" w:sz="0" w:space="0" w:color="auto"/>
      </w:divBdr>
    </w:div>
    <w:div w:id="456333740">
      <w:bodyDiv w:val="1"/>
      <w:marLeft w:val="0"/>
      <w:marRight w:val="0"/>
      <w:marTop w:val="0"/>
      <w:marBottom w:val="0"/>
      <w:divBdr>
        <w:top w:val="none" w:sz="0" w:space="0" w:color="auto"/>
        <w:left w:val="none" w:sz="0" w:space="0" w:color="auto"/>
        <w:bottom w:val="none" w:sz="0" w:space="0" w:color="auto"/>
        <w:right w:val="none" w:sz="0" w:space="0" w:color="auto"/>
      </w:divBdr>
    </w:div>
    <w:div w:id="507259208">
      <w:bodyDiv w:val="1"/>
      <w:marLeft w:val="0"/>
      <w:marRight w:val="0"/>
      <w:marTop w:val="0"/>
      <w:marBottom w:val="0"/>
      <w:divBdr>
        <w:top w:val="none" w:sz="0" w:space="0" w:color="auto"/>
        <w:left w:val="none" w:sz="0" w:space="0" w:color="auto"/>
        <w:bottom w:val="none" w:sz="0" w:space="0" w:color="auto"/>
        <w:right w:val="none" w:sz="0" w:space="0" w:color="auto"/>
      </w:divBdr>
    </w:div>
    <w:div w:id="523598187">
      <w:bodyDiv w:val="1"/>
      <w:marLeft w:val="0"/>
      <w:marRight w:val="0"/>
      <w:marTop w:val="0"/>
      <w:marBottom w:val="0"/>
      <w:divBdr>
        <w:top w:val="none" w:sz="0" w:space="0" w:color="auto"/>
        <w:left w:val="none" w:sz="0" w:space="0" w:color="auto"/>
        <w:bottom w:val="none" w:sz="0" w:space="0" w:color="auto"/>
        <w:right w:val="none" w:sz="0" w:space="0" w:color="auto"/>
      </w:divBdr>
    </w:div>
    <w:div w:id="609508146">
      <w:bodyDiv w:val="1"/>
      <w:marLeft w:val="0"/>
      <w:marRight w:val="0"/>
      <w:marTop w:val="0"/>
      <w:marBottom w:val="0"/>
      <w:divBdr>
        <w:top w:val="none" w:sz="0" w:space="0" w:color="auto"/>
        <w:left w:val="none" w:sz="0" w:space="0" w:color="auto"/>
        <w:bottom w:val="none" w:sz="0" w:space="0" w:color="auto"/>
        <w:right w:val="none" w:sz="0" w:space="0" w:color="auto"/>
      </w:divBdr>
    </w:div>
    <w:div w:id="611480066">
      <w:bodyDiv w:val="1"/>
      <w:marLeft w:val="0"/>
      <w:marRight w:val="0"/>
      <w:marTop w:val="0"/>
      <w:marBottom w:val="0"/>
      <w:divBdr>
        <w:top w:val="none" w:sz="0" w:space="0" w:color="auto"/>
        <w:left w:val="none" w:sz="0" w:space="0" w:color="auto"/>
        <w:bottom w:val="none" w:sz="0" w:space="0" w:color="auto"/>
        <w:right w:val="none" w:sz="0" w:space="0" w:color="auto"/>
      </w:divBdr>
    </w:div>
    <w:div w:id="632298473">
      <w:bodyDiv w:val="1"/>
      <w:marLeft w:val="0"/>
      <w:marRight w:val="0"/>
      <w:marTop w:val="0"/>
      <w:marBottom w:val="0"/>
      <w:divBdr>
        <w:top w:val="none" w:sz="0" w:space="0" w:color="auto"/>
        <w:left w:val="none" w:sz="0" w:space="0" w:color="auto"/>
        <w:bottom w:val="none" w:sz="0" w:space="0" w:color="auto"/>
        <w:right w:val="none" w:sz="0" w:space="0" w:color="auto"/>
      </w:divBdr>
    </w:div>
    <w:div w:id="635137281">
      <w:bodyDiv w:val="1"/>
      <w:marLeft w:val="0"/>
      <w:marRight w:val="0"/>
      <w:marTop w:val="0"/>
      <w:marBottom w:val="0"/>
      <w:divBdr>
        <w:top w:val="none" w:sz="0" w:space="0" w:color="auto"/>
        <w:left w:val="none" w:sz="0" w:space="0" w:color="auto"/>
        <w:bottom w:val="none" w:sz="0" w:space="0" w:color="auto"/>
        <w:right w:val="none" w:sz="0" w:space="0" w:color="auto"/>
      </w:divBdr>
    </w:div>
    <w:div w:id="637803548">
      <w:bodyDiv w:val="1"/>
      <w:marLeft w:val="0"/>
      <w:marRight w:val="0"/>
      <w:marTop w:val="0"/>
      <w:marBottom w:val="0"/>
      <w:divBdr>
        <w:top w:val="none" w:sz="0" w:space="0" w:color="auto"/>
        <w:left w:val="none" w:sz="0" w:space="0" w:color="auto"/>
        <w:bottom w:val="none" w:sz="0" w:space="0" w:color="auto"/>
        <w:right w:val="none" w:sz="0" w:space="0" w:color="auto"/>
      </w:divBdr>
    </w:div>
    <w:div w:id="643239059">
      <w:bodyDiv w:val="1"/>
      <w:marLeft w:val="0"/>
      <w:marRight w:val="0"/>
      <w:marTop w:val="0"/>
      <w:marBottom w:val="0"/>
      <w:divBdr>
        <w:top w:val="none" w:sz="0" w:space="0" w:color="auto"/>
        <w:left w:val="none" w:sz="0" w:space="0" w:color="auto"/>
        <w:bottom w:val="none" w:sz="0" w:space="0" w:color="auto"/>
        <w:right w:val="none" w:sz="0" w:space="0" w:color="auto"/>
      </w:divBdr>
    </w:div>
    <w:div w:id="709304944">
      <w:bodyDiv w:val="1"/>
      <w:marLeft w:val="0"/>
      <w:marRight w:val="0"/>
      <w:marTop w:val="0"/>
      <w:marBottom w:val="0"/>
      <w:divBdr>
        <w:top w:val="none" w:sz="0" w:space="0" w:color="auto"/>
        <w:left w:val="none" w:sz="0" w:space="0" w:color="auto"/>
        <w:bottom w:val="none" w:sz="0" w:space="0" w:color="auto"/>
        <w:right w:val="none" w:sz="0" w:space="0" w:color="auto"/>
      </w:divBdr>
    </w:div>
    <w:div w:id="720978535">
      <w:bodyDiv w:val="1"/>
      <w:marLeft w:val="0"/>
      <w:marRight w:val="0"/>
      <w:marTop w:val="0"/>
      <w:marBottom w:val="0"/>
      <w:divBdr>
        <w:top w:val="none" w:sz="0" w:space="0" w:color="auto"/>
        <w:left w:val="none" w:sz="0" w:space="0" w:color="auto"/>
        <w:bottom w:val="none" w:sz="0" w:space="0" w:color="auto"/>
        <w:right w:val="none" w:sz="0" w:space="0" w:color="auto"/>
      </w:divBdr>
    </w:div>
    <w:div w:id="742917110">
      <w:bodyDiv w:val="1"/>
      <w:marLeft w:val="0"/>
      <w:marRight w:val="0"/>
      <w:marTop w:val="0"/>
      <w:marBottom w:val="0"/>
      <w:divBdr>
        <w:top w:val="none" w:sz="0" w:space="0" w:color="auto"/>
        <w:left w:val="none" w:sz="0" w:space="0" w:color="auto"/>
        <w:bottom w:val="none" w:sz="0" w:space="0" w:color="auto"/>
        <w:right w:val="none" w:sz="0" w:space="0" w:color="auto"/>
      </w:divBdr>
    </w:div>
    <w:div w:id="762382131">
      <w:bodyDiv w:val="1"/>
      <w:marLeft w:val="0"/>
      <w:marRight w:val="0"/>
      <w:marTop w:val="0"/>
      <w:marBottom w:val="0"/>
      <w:divBdr>
        <w:top w:val="none" w:sz="0" w:space="0" w:color="auto"/>
        <w:left w:val="none" w:sz="0" w:space="0" w:color="auto"/>
        <w:bottom w:val="none" w:sz="0" w:space="0" w:color="auto"/>
        <w:right w:val="none" w:sz="0" w:space="0" w:color="auto"/>
      </w:divBdr>
    </w:div>
    <w:div w:id="878475153">
      <w:bodyDiv w:val="1"/>
      <w:marLeft w:val="0"/>
      <w:marRight w:val="0"/>
      <w:marTop w:val="0"/>
      <w:marBottom w:val="0"/>
      <w:divBdr>
        <w:top w:val="none" w:sz="0" w:space="0" w:color="auto"/>
        <w:left w:val="none" w:sz="0" w:space="0" w:color="auto"/>
        <w:bottom w:val="none" w:sz="0" w:space="0" w:color="auto"/>
        <w:right w:val="none" w:sz="0" w:space="0" w:color="auto"/>
      </w:divBdr>
    </w:div>
    <w:div w:id="947542991">
      <w:bodyDiv w:val="1"/>
      <w:marLeft w:val="0"/>
      <w:marRight w:val="0"/>
      <w:marTop w:val="0"/>
      <w:marBottom w:val="0"/>
      <w:divBdr>
        <w:top w:val="none" w:sz="0" w:space="0" w:color="auto"/>
        <w:left w:val="none" w:sz="0" w:space="0" w:color="auto"/>
        <w:bottom w:val="none" w:sz="0" w:space="0" w:color="auto"/>
        <w:right w:val="none" w:sz="0" w:space="0" w:color="auto"/>
      </w:divBdr>
    </w:div>
    <w:div w:id="1017120154">
      <w:bodyDiv w:val="1"/>
      <w:marLeft w:val="0"/>
      <w:marRight w:val="0"/>
      <w:marTop w:val="0"/>
      <w:marBottom w:val="0"/>
      <w:divBdr>
        <w:top w:val="none" w:sz="0" w:space="0" w:color="auto"/>
        <w:left w:val="none" w:sz="0" w:space="0" w:color="auto"/>
        <w:bottom w:val="none" w:sz="0" w:space="0" w:color="auto"/>
        <w:right w:val="none" w:sz="0" w:space="0" w:color="auto"/>
      </w:divBdr>
    </w:div>
    <w:div w:id="1018654366">
      <w:bodyDiv w:val="1"/>
      <w:marLeft w:val="0"/>
      <w:marRight w:val="0"/>
      <w:marTop w:val="0"/>
      <w:marBottom w:val="0"/>
      <w:divBdr>
        <w:top w:val="none" w:sz="0" w:space="0" w:color="auto"/>
        <w:left w:val="none" w:sz="0" w:space="0" w:color="auto"/>
        <w:bottom w:val="none" w:sz="0" w:space="0" w:color="auto"/>
        <w:right w:val="none" w:sz="0" w:space="0" w:color="auto"/>
      </w:divBdr>
    </w:div>
    <w:div w:id="1050156747">
      <w:bodyDiv w:val="1"/>
      <w:marLeft w:val="0"/>
      <w:marRight w:val="0"/>
      <w:marTop w:val="0"/>
      <w:marBottom w:val="0"/>
      <w:divBdr>
        <w:top w:val="none" w:sz="0" w:space="0" w:color="auto"/>
        <w:left w:val="none" w:sz="0" w:space="0" w:color="auto"/>
        <w:bottom w:val="none" w:sz="0" w:space="0" w:color="auto"/>
        <w:right w:val="none" w:sz="0" w:space="0" w:color="auto"/>
      </w:divBdr>
    </w:div>
    <w:div w:id="1074164572">
      <w:bodyDiv w:val="1"/>
      <w:marLeft w:val="0"/>
      <w:marRight w:val="0"/>
      <w:marTop w:val="0"/>
      <w:marBottom w:val="0"/>
      <w:divBdr>
        <w:top w:val="none" w:sz="0" w:space="0" w:color="auto"/>
        <w:left w:val="none" w:sz="0" w:space="0" w:color="auto"/>
        <w:bottom w:val="none" w:sz="0" w:space="0" w:color="auto"/>
        <w:right w:val="none" w:sz="0" w:space="0" w:color="auto"/>
      </w:divBdr>
    </w:div>
    <w:div w:id="1125587512">
      <w:bodyDiv w:val="1"/>
      <w:marLeft w:val="0"/>
      <w:marRight w:val="0"/>
      <w:marTop w:val="0"/>
      <w:marBottom w:val="0"/>
      <w:divBdr>
        <w:top w:val="none" w:sz="0" w:space="0" w:color="auto"/>
        <w:left w:val="none" w:sz="0" w:space="0" w:color="auto"/>
        <w:bottom w:val="none" w:sz="0" w:space="0" w:color="auto"/>
        <w:right w:val="none" w:sz="0" w:space="0" w:color="auto"/>
      </w:divBdr>
    </w:div>
    <w:div w:id="1227648785">
      <w:bodyDiv w:val="1"/>
      <w:marLeft w:val="0"/>
      <w:marRight w:val="0"/>
      <w:marTop w:val="0"/>
      <w:marBottom w:val="0"/>
      <w:divBdr>
        <w:top w:val="none" w:sz="0" w:space="0" w:color="auto"/>
        <w:left w:val="none" w:sz="0" w:space="0" w:color="auto"/>
        <w:bottom w:val="none" w:sz="0" w:space="0" w:color="auto"/>
        <w:right w:val="none" w:sz="0" w:space="0" w:color="auto"/>
      </w:divBdr>
    </w:div>
    <w:div w:id="1232930280">
      <w:bodyDiv w:val="1"/>
      <w:marLeft w:val="0"/>
      <w:marRight w:val="0"/>
      <w:marTop w:val="0"/>
      <w:marBottom w:val="0"/>
      <w:divBdr>
        <w:top w:val="none" w:sz="0" w:space="0" w:color="auto"/>
        <w:left w:val="none" w:sz="0" w:space="0" w:color="auto"/>
        <w:bottom w:val="none" w:sz="0" w:space="0" w:color="auto"/>
        <w:right w:val="none" w:sz="0" w:space="0" w:color="auto"/>
      </w:divBdr>
    </w:div>
    <w:div w:id="1236360685">
      <w:bodyDiv w:val="1"/>
      <w:marLeft w:val="0"/>
      <w:marRight w:val="0"/>
      <w:marTop w:val="0"/>
      <w:marBottom w:val="0"/>
      <w:divBdr>
        <w:top w:val="none" w:sz="0" w:space="0" w:color="auto"/>
        <w:left w:val="none" w:sz="0" w:space="0" w:color="auto"/>
        <w:bottom w:val="none" w:sz="0" w:space="0" w:color="auto"/>
        <w:right w:val="none" w:sz="0" w:space="0" w:color="auto"/>
      </w:divBdr>
    </w:div>
    <w:div w:id="1255751120">
      <w:bodyDiv w:val="1"/>
      <w:marLeft w:val="0"/>
      <w:marRight w:val="0"/>
      <w:marTop w:val="0"/>
      <w:marBottom w:val="0"/>
      <w:divBdr>
        <w:top w:val="none" w:sz="0" w:space="0" w:color="auto"/>
        <w:left w:val="none" w:sz="0" w:space="0" w:color="auto"/>
        <w:bottom w:val="none" w:sz="0" w:space="0" w:color="auto"/>
        <w:right w:val="none" w:sz="0" w:space="0" w:color="auto"/>
      </w:divBdr>
    </w:div>
    <w:div w:id="1298220177">
      <w:bodyDiv w:val="1"/>
      <w:marLeft w:val="0"/>
      <w:marRight w:val="0"/>
      <w:marTop w:val="0"/>
      <w:marBottom w:val="0"/>
      <w:divBdr>
        <w:top w:val="none" w:sz="0" w:space="0" w:color="auto"/>
        <w:left w:val="none" w:sz="0" w:space="0" w:color="auto"/>
        <w:bottom w:val="none" w:sz="0" w:space="0" w:color="auto"/>
        <w:right w:val="none" w:sz="0" w:space="0" w:color="auto"/>
      </w:divBdr>
    </w:div>
    <w:div w:id="1336684087">
      <w:bodyDiv w:val="1"/>
      <w:marLeft w:val="0"/>
      <w:marRight w:val="0"/>
      <w:marTop w:val="0"/>
      <w:marBottom w:val="0"/>
      <w:divBdr>
        <w:top w:val="none" w:sz="0" w:space="0" w:color="auto"/>
        <w:left w:val="none" w:sz="0" w:space="0" w:color="auto"/>
        <w:bottom w:val="none" w:sz="0" w:space="0" w:color="auto"/>
        <w:right w:val="none" w:sz="0" w:space="0" w:color="auto"/>
      </w:divBdr>
    </w:div>
    <w:div w:id="1348630919">
      <w:bodyDiv w:val="1"/>
      <w:marLeft w:val="0"/>
      <w:marRight w:val="0"/>
      <w:marTop w:val="0"/>
      <w:marBottom w:val="0"/>
      <w:divBdr>
        <w:top w:val="none" w:sz="0" w:space="0" w:color="auto"/>
        <w:left w:val="none" w:sz="0" w:space="0" w:color="auto"/>
        <w:bottom w:val="none" w:sz="0" w:space="0" w:color="auto"/>
        <w:right w:val="none" w:sz="0" w:space="0" w:color="auto"/>
      </w:divBdr>
    </w:div>
    <w:div w:id="1358580529">
      <w:bodyDiv w:val="1"/>
      <w:marLeft w:val="0"/>
      <w:marRight w:val="0"/>
      <w:marTop w:val="0"/>
      <w:marBottom w:val="0"/>
      <w:divBdr>
        <w:top w:val="none" w:sz="0" w:space="0" w:color="auto"/>
        <w:left w:val="none" w:sz="0" w:space="0" w:color="auto"/>
        <w:bottom w:val="none" w:sz="0" w:space="0" w:color="auto"/>
        <w:right w:val="none" w:sz="0" w:space="0" w:color="auto"/>
      </w:divBdr>
    </w:div>
    <w:div w:id="1393886348">
      <w:bodyDiv w:val="1"/>
      <w:marLeft w:val="0"/>
      <w:marRight w:val="0"/>
      <w:marTop w:val="0"/>
      <w:marBottom w:val="0"/>
      <w:divBdr>
        <w:top w:val="none" w:sz="0" w:space="0" w:color="auto"/>
        <w:left w:val="none" w:sz="0" w:space="0" w:color="auto"/>
        <w:bottom w:val="none" w:sz="0" w:space="0" w:color="auto"/>
        <w:right w:val="none" w:sz="0" w:space="0" w:color="auto"/>
      </w:divBdr>
      <w:divsChild>
        <w:div w:id="1065028381">
          <w:marLeft w:val="0"/>
          <w:marRight w:val="0"/>
          <w:marTop w:val="0"/>
          <w:marBottom w:val="0"/>
          <w:divBdr>
            <w:top w:val="none" w:sz="0" w:space="0" w:color="auto"/>
            <w:left w:val="none" w:sz="0" w:space="0" w:color="auto"/>
            <w:bottom w:val="none" w:sz="0" w:space="0" w:color="auto"/>
            <w:right w:val="none" w:sz="0" w:space="0" w:color="auto"/>
          </w:divBdr>
        </w:div>
        <w:div w:id="114906499">
          <w:marLeft w:val="0"/>
          <w:marRight w:val="0"/>
          <w:marTop w:val="0"/>
          <w:marBottom w:val="0"/>
          <w:divBdr>
            <w:top w:val="none" w:sz="0" w:space="0" w:color="auto"/>
            <w:left w:val="none" w:sz="0" w:space="0" w:color="auto"/>
            <w:bottom w:val="none" w:sz="0" w:space="0" w:color="auto"/>
            <w:right w:val="none" w:sz="0" w:space="0" w:color="auto"/>
          </w:divBdr>
          <w:divsChild>
            <w:div w:id="1484007674">
              <w:marLeft w:val="0"/>
              <w:marRight w:val="0"/>
              <w:marTop w:val="0"/>
              <w:marBottom w:val="0"/>
              <w:divBdr>
                <w:top w:val="none" w:sz="0" w:space="0" w:color="auto"/>
                <w:left w:val="none" w:sz="0" w:space="0" w:color="auto"/>
                <w:bottom w:val="none" w:sz="0" w:space="0" w:color="auto"/>
                <w:right w:val="none" w:sz="0" w:space="0" w:color="auto"/>
              </w:divBdr>
              <w:divsChild>
                <w:div w:id="1373309498">
                  <w:marLeft w:val="0"/>
                  <w:marRight w:val="0"/>
                  <w:marTop w:val="0"/>
                  <w:marBottom w:val="0"/>
                  <w:divBdr>
                    <w:top w:val="none" w:sz="0" w:space="0" w:color="auto"/>
                    <w:left w:val="none" w:sz="0" w:space="0" w:color="auto"/>
                    <w:bottom w:val="none" w:sz="0" w:space="0" w:color="auto"/>
                    <w:right w:val="none" w:sz="0" w:space="0" w:color="auto"/>
                  </w:divBdr>
                  <w:divsChild>
                    <w:div w:id="11822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6955">
          <w:marLeft w:val="0"/>
          <w:marRight w:val="0"/>
          <w:marTop w:val="225"/>
          <w:marBottom w:val="0"/>
          <w:divBdr>
            <w:top w:val="none" w:sz="0" w:space="0" w:color="auto"/>
            <w:left w:val="none" w:sz="0" w:space="0" w:color="auto"/>
            <w:bottom w:val="none" w:sz="0" w:space="0" w:color="auto"/>
            <w:right w:val="none" w:sz="0" w:space="0" w:color="auto"/>
          </w:divBdr>
        </w:div>
      </w:divsChild>
    </w:div>
    <w:div w:id="1396928949">
      <w:bodyDiv w:val="1"/>
      <w:marLeft w:val="0"/>
      <w:marRight w:val="0"/>
      <w:marTop w:val="0"/>
      <w:marBottom w:val="0"/>
      <w:divBdr>
        <w:top w:val="none" w:sz="0" w:space="0" w:color="auto"/>
        <w:left w:val="none" w:sz="0" w:space="0" w:color="auto"/>
        <w:bottom w:val="none" w:sz="0" w:space="0" w:color="auto"/>
        <w:right w:val="none" w:sz="0" w:space="0" w:color="auto"/>
      </w:divBdr>
    </w:div>
    <w:div w:id="1461529299">
      <w:bodyDiv w:val="1"/>
      <w:marLeft w:val="0"/>
      <w:marRight w:val="0"/>
      <w:marTop w:val="0"/>
      <w:marBottom w:val="0"/>
      <w:divBdr>
        <w:top w:val="none" w:sz="0" w:space="0" w:color="auto"/>
        <w:left w:val="none" w:sz="0" w:space="0" w:color="auto"/>
        <w:bottom w:val="none" w:sz="0" w:space="0" w:color="auto"/>
        <w:right w:val="none" w:sz="0" w:space="0" w:color="auto"/>
      </w:divBdr>
    </w:div>
    <w:div w:id="1499927183">
      <w:bodyDiv w:val="1"/>
      <w:marLeft w:val="0"/>
      <w:marRight w:val="0"/>
      <w:marTop w:val="0"/>
      <w:marBottom w:val="0"/>
      <w:divBdr>
        <w:top w:val="none" w:sz="0" w:space="0" w:color="auto"/>
        <w:left w:val="none" w:sz="0" w:space="0" w:color="auto"/>
        <w:bottom w:val="none" w:sz="0" w:space="0" w:color="auto"/>
        <w:right w:val="none" w:sz="0" w:space="0" w:color="auto"/>
      </w:divBdr>
    </w:div>
    <w:div w:id="1546018058">
      <w:bodyDiv w:val="1"/>
      <w:marLeft w:val="0"/>
      <w:marRight w:val="0"/>
      <w:marTop w:val="0"/>
      <w:marBottom w:val="0"/>
      <w:divBdr>
        <w:top w:val="none" w:sz="0" w:space="0" w:color="auto"/>
        <w:left w:val="none" w:sz="0" w:space="0" w:color="auto"/>
        <w:bottom w:val="none" w:sz="0" w:space="0" w:color="auto"/>
        <w:right w:val="none" w:sz="0" w:space="0" w:color="auto"/>
      </w:divBdr>
    </w:div>
    <w:div w:id="1646809827">
      <w:bodyDiv w:val="1"/>
      <w:marLeft w:val="0"/>
      <w:marRight w:val="0"/>
      <w:marTop w:val="0"/>
      <w:marBottom w:val="0"/>
      <w:divBdr>
        <w:top w:val="none" w:sz="0" w:space="0" w:color="auto"/>
        <w:left w:val="none" w:sz="0" w:space="0" w:color="auto"/>
        <w:bottom w:val="none" w:sz="0" w:space="0" w:color="auto"/>
        <w:right w:val="none" w:sz="0" w:space="0" w:color="auto"/>
      </w:divBdr>
    </w:div>
    <w:div w:id="1659260476">
      <w:bodyDiv w:val="1"/>
      <w:marLeft w:val="0"/>
      <w:marRight w:val="0"/>
      <w:marTop w:val="0"/>
      <w:marBottom w:val="0"/>
      <w:divBdr>
        <w:top w:val="none" w:sz="0" w:space="0" w:color="auto"/>
        <w:left w:val="none" w:sz="0" w:space="0" w:color="auto"/>
        <w:bottom w:val="none" w:sz="0" w:space="0" w:color="auto"/>
        <w:right w:val="none" w:sz="0" w:space="0" w:color="auto"/>
      </w:divBdr>
    </w:div>
    <w:div w:id="1679766512">
      <w:bodyDiv w:val="1"/>
      <w:marLeft w:val="0"/>
      <w:marRight w:val="0"/>
      <w:marTop w:val="0"/>
      <w:marBottom w:val="0"/>
      <w:divBdr>
        <w:top w:val="none" w:sz="0" w:space="0" w:color="auto"/>
        <w:left w:val="none" w:sz="0" w:space="0" w:color="auto"/>
        <w:bottom w:val="none" w:sz="0" w:space="0" w:color="auto"/>
        <w:right w:val="none" w:sz="0" w:space="0" w:color="auto"/>
      </w:divBdr>
    </w:div>
    <w:div w:id="1688172846">
      <w:bodyDiv w:val="1"/>
      <w:marLeft w:val="0"/>
      <w:marRight w:val="0"/>
      <w:marTop w:val="0"/>
      <w:marBottom w:val="0"/>
      <w:divBdr>
        <w:top w:val="none" w:sz="0" w:space="0" w:color="auto"/>
        <w:left w:val="none" w:sz="0" w:space="0" w:color="auto"/>
        <w:bottom w:val="none" w:sz="0" w:space="0" w:color="auto"/>
        <w:right w:val="none" w:sz="0" w:space="0" w:color="auto"/>
      </w:divBdr>
    </w:div>
    <w:div w:id="1753966315">
      <w:bodyDiv w:val="1"/>
      <w:marLeft w:val="0"/>
      <w:marRight w:val="0"/>
      <w:marTop w:val="0"/>
      <w:marBottom w:val="0"/>
      <w:divBdr>
        <w:top w:val="none" w:sz="0" w:space="0" w:color="auto"/>
        <w:left w:val="none" w:sz="0" w:space="0" w:color="auto"/>
        <w:bottom w:val="none" w:sz="0" w:space="0" w:color="auto"/>
        <w:right w:val="none" w:sz="0" w:space="0" w:color="auto"/>
      </w:divBdr>
    </w:div>
    <w:div w:id="1858418843">
      <w:bodyDiv w:val="1"/>
      <w:marLeft w:val="0"/>
      <w:marRight w:val="0"/>
      <w:marTop w:val="0"/>
      <w:marBottom w:val="0"/>
      <w:divBdr>
        <w:top w:val="none" w:sz="0" w:space="0" w:color="auto"/>
        <w:left w:val="none" w:sz="0" w:space="0" w:color="auto"/>
        <w:bottom w:val="none" w:sz="0" w:space="0" w:color="auto"/>
        <w:right w:val="none" w:sz="0" w:space="0" w:color="auto"/>
      </w:divBdr>
    </w:div>
    <w:div w:id="1911036928">
      <w:bodyDiv w:val="1"/>
      <w:marLeft w:val="0"/>
      <w:marRight w:val="0"/>
      <w:marTop w:val="0"/>
      <w:marBottom w:val="0"/>
      <w:divBdr>
        <w:top w:val="none" w:sz="0" w:space="0" w:color="auto"/>
        <w:left w:val="none" w:sz="0" w:space="0" w:color="auto"/>
        <w:bottom w:val="none" w:sz="0" w:space="0" w:color="auto"/>
        <w:right w:val="none" w:sz="0" w:space="0" w:color="auto"/>
      </w:divBdr>
    </w:div>
    <w:div w:id="1965115512">
      <w:bodyDiv w:val="1"/>
      <w:marLeft w:val="0"/>
      <w:marRight w:val="0"/>
      <w:marTop w:val="0"/>
      <w:marBottom w:val="0"/>
      <w:divBdr>
        <w:top w:val="none" w:sz="0" w:space="0" w:color="auto"/>
        <w:left w:val="none" w:sz="0" w:space="0" w:color="auto"/>
        <w:bottom w:val="none" w:sz="0" w:space="0" w:color="auto"/>
        <w:right w:val="none" w:sz="0" w:space="0" w:color="auto"/>
      </w:divBdr>
    </w:div>
    <w:div w:id="1988512150">
      <w:bodyDiv w:val="1"/>
      <w:marLeft w:val="0"/>
      <w:marRight w:val="0"/>
      <w:marTop w:val="0"/>
      <w:marBottom w:val="0"/>
      <w:divBdr>
        <w:top w:val="none" w:sz="0" w:space="0" w:color="auto"/>
        <w:left w:val="none" w:sz="0" w:space="0" w:color="auto"/>
        <w:bottom w:val="none" w:sz="0" w:space="0" w:color="auto"/>
        <w:right w:val="none" w:sz="0" w:space="0" w:color="auto"/>
      </w:divBdr>
    </w:div>
    <w:div w:id="2036081158">
      <w:bodyDiv w:val="1"/>
      <w:marLeft w:val="0"/>
      <w:marRight w:val="0"/>
      <w:marTop w:val="0"/>
      <w:marBottom w:val="0"/>
      <w:divBdr>
        <w:top w:val="none" w:sz="0" w:space="0" w:color="auto"/>
        <w:left w:val="none" w:sz="0" w:space="0" w:color="auto"/>
        <w:bottom w:val="none" w:sz="0" w:space="0" w:color="auto"/>
        <w:right w:val="none" w:sz="0" w:space="0" w:color="auto"/>
      </w:divBdr>
    </w:div>
    <w:div w:id="2036613163">
      <w:bodyDiv w:val="1"/>
      <w:marLeft w:val="0"/>
      <w:marRight w:val="0"/>
      <w:marTop w:val="0"/>
      <w:marBottom w:val="0"/>
      <w:divBdr>
        <w:top w:val="none" w:sz="0" w:space="0" w:color="auto"/>
        <w:left w:val="none" w:sz="0" w:space="0" w:color="auto"/>
        <w:bottom w:val="none" w:sz="0" w:space="0" w:color="auto"/>
        <w:right w:val="none" w:sz="0" w:space="0" w:color="auto"/>
      </w:divBdr>
    </w:div>
    <w:div w:id="2074506146">
      <w:bodyDiv w:val="1"/>
      <w:marLeft w:val="0"/>
      <w:marRight w:val="0"/>
      <w:marTop w:val="0"/>
      <w:marBottom w:val="0"/>
      <w:divBdr>
        <w:top w:val="none" w:sz="0" w:space="0" w:color="auto"/>
        <w:left w:val="none" w:sz="0" w:space="0" w:color="auto"/>
        <w:bottom w:val="none" w:sz="0" w:space="0" w:color="auto"/>
        <w:right w:val="none" w:sz="0" w:space="0" w:color="auto"/>
      </w:divBdr>
    </w:div>
    <w:div w:id="2085879997">
      <w:bodyDiv w:val="1"/>
      <w:marLeft w:val="0"/>
      <w:marRight w:val="0"/>
      <w:marTop w:val="0"/>
      <w:marBottom w:val="0"/>
      <w:divBdr>
        <w:top w:val="none" w:sz="0" w:space="0" w:color="auto"/>
        <w:left w:val="none" w:sz="0" w:space="0" w:color="auto"/>
        <w:bottom w:val="none" w:sz="0" w:space="0" w:color="auto"/>
        <w:right w:val="none" w:sz="0" w:space="0" w:color="auto"/>
      </w:divBdr>
    </w:div>
    <w:div w:id="2111579989">
      <w:bodyDiv w:val="1"/>
      <w:marLeft w:val="0"/>
      <w:marRight w:val="0"/>
      <w:marTop w:val="0"/>
      <w:marBottom w:val="0"/>
      <w:divBdr>
        <w:top w:val="none" w:sz="0" w:space="0" w:color="auto"/>
        <w:left w:val="none" w:sz="0" w:space="0" w:color="auto"/>
        <w:bottom w:val="none" w:sz="0" w:space="0" w:color="auto"/>
        <w:right w:val="none" w:sz="0" w:space="0" w:color="auto"/>
      </w:divBdr>
    </w:div>
    <w:div w:id="2127237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FD9E084E1B1346BC8403C24C250185"/>
        <w:category>
          <w:name w:val="General"/>
          <w:gallery w:val="placeholder"/>
        </w:category>
        <w:types>
          <w:type w:val="bbPlcHdr"/>
        </w:types>
        <w:behaviors>
          <w:behavior w:val="content"/>
        </w:behaviors>
        <w:guid w:val="{C65E8C54-D587-1B48-B009-EA1E2BEC9E44}"/>
      </w:docPartPr>
      <w:docPartBody>
        <w:p w14:paraId="5432F8DA" w14:textId="6B9F84BB" w:rsidR="00F868C0" w:rsidRDefault="000C5D6D" w:rsidP="000C5D6D">
          <w:pPr>
            <w:pStyle w:val="E6FD9E084E1B1346BC8403C24C250185"/>
          </w:pPr>
          <w:r>
            <w:t>[Type text]</w:t>
          </w:r>
        </w:p>
      </w:docPartBody>
    </w:docPart>
    <w:docPart>
      <w:docPartPr>
        <w:name w:val="7F4ED509EC480841B250B550D35B70B2"/>
        <w:category>
          <w:name w:val="General"/>
          <w:gallery w:val="placeholder"/>
        </w:category>
        <w:types>
          <w:type w:val="bbPlcHdr"/>
        </w:types>
        <w:behaviors>
          <w:behavior w:val="content"/>
        </w:behaviors>
        <w:guid w:val="{15F85B93-2EE7-6540-BE7A-4C146A5CD8F3}"/>
      </w:docPartPr>
      <w:docPartBody>
        <w:p w14:paraId="335418F8" w14:textId="568C1254" w:rsidR="00F868C0" w:rsidRDefault="000C5D6D" w:rsidP="000C5D6D">
          <w:pPr>
            <w:pStyle w:val="7F4ED509EC480841B250B550D35B70B2"/>
          </w:pPr>
          <w:r>
            <w:t>[Type text]</w:t>
          </w:r>
        </w:p>
      </w:docPartBody>
    </w:docPart>
    <w:docPart>
      <w:docPartPr>
        <w:name w:val="FC4637538D5BB644BA907A67B7249A3A"/>
        <w:category>
          <w:name w:val="General"/>
          <w:gallery w:val="placeholder"/>
        </w:category>
        <w:types>
          <w:type w:val="bbPlcHdr"/>
        </w:types>
        <w:behaviors>
          <w:behavior w:val="content"/>
        </w:behaviors>
        <w:guid w:val="{2E92F552-2762-B646-A120-E9EF5B0058F1}"/>
      </w:docPartPr>
      <w:docPartBody>
        <w:p w14:paraId="50FF211B" w14:textId="2914EB72" w:rsidR="00F868C0" w:rsidRDefault="000C5D6D" w:rsidP="000C5D6D">
          <w:pPr>
            <w:pStyle w:val="FC4637538D5BB644BA907A67B7249A3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6D"/>
    <w:rsid w:val="000C5D6D"/>
    <w:rsid w:val="00F8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D9E084E1B1346BC8403C24C250185">
    <w:name w:val="E6FD9E084E1B1346BC8403C24C250185"/>
    <w:rsid w:val="000C5D6D"/>
  </w:style>
  <w:style w:type="paragraph" w:customStyle="1" w:styleId="7F4ED509EC480841B250B550D35B70B2">
    <w:name w:val="7F4ED509EC480841B250B550D35B70B2"/>
    <w:rsid w:val="000C5D6D"/>
  </w:style>
  <w:style w:type="paragraph" w:customStyle="1" w:styleId="FC4637538D5BB644BA907A67B7249A3A">
    <w:name w:val="FC4637538D5BB644BA907A67B7249A3A"/>
    <w:rsid w:val="000C5D6D"/>
  </w:style>
  <w:style w:type="paragraph" w:customStyle="1" w:styleId="D92AE637C45CE740BFBE863181CE11AF">
    <w:name w:val="D92AE637C45CE740BFBE863181CE11AF"/>
    <w:rsid w:val="000C5D6D"/>
  </w:style>
  <w:style w:type="paragraph" w:customStyle="1" w:styleId="76D9C91A6F42F94380E6CD8BFE978229">
    <w:name w:val="76D9C91A6F42F94380E6CD8BFE978229"/>
    <w:rsid w:val="000C5D6D"/>
  </w:style>
  <w:style w:type="paragraph" w:customStyle="1" w:styleId="E5D5E152DCB8F54E8962797B2FC3EB8E">
    <w:name w:val="E5D5E152DCB8F54E8962797B2FC3EB8E"/>
    <w:rsid w:val="000C5D6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D9E084E1B1346BC8403C24C250185">
    <w:name w:val="E6FD9E084E1B1346BC8403C24C250185"/>
    <w:rsid w:val="000C5D6D"/>
  </w:style>
  <w:style w:type="paragraph" w:customStyle="1" w:styleId="7F4ED509EC480841B250B550D35B70B2">
    <w:name w:val="7F4ED509EC480841B250B550D35B70B2"/>
    <w:rsid w:val="000C5D6D"/>
  </w:style>
  <w:style w:type="paragraph" w:customStyle="1" w:styleId="FC4637538D5BB644BA907A67B7249A3A">
    <w:name w:val="FC4637538D5BB644BA907A67B7249A3A"/>
    <w:rsid w:val="000C5D6D"/>
  </w:style>
  <w:style w:type="paragraph" w:customStyle="1" w:styleId="D92AE637C45CE740BFBE863181CE11AF">
    <w:name w:val="D92AE637C45CE740BFBE863181CE11AF"/>
    <w:rsid w:val="000C5D6D"/>
  </w:style>
  <w:style w:type="paragraph" w:customStyle="1" w:styleId="76D9C91A6F42F94380E6CD8BFE978229">
    <w:name w:val="76D9C91A6F42F94380E6CD8BFE978229"/>
    <w:rsid w:val="000C5D6D"/>
  </w:style>
  <w:style w:type="paragraph" w:customStyle="1" w:styleId="E5D5E152DCB8F54E8962797B2FC3EB8E">
    <w:name w:val="E5D5E152DCB8F54E8962797B2FC3EB8E"/>
    <w:rsid w:val="000C5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BA08-88DE-4B4C-95EB-B419CBF7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6437</Words>
  <Characters>36696</Characters>
  <Application>Microsoft Macintosh Word</Application>
  <DocSecurity>0</DocSecurity>
  <Lines>305</Lines>
  <Paragraphs>86</Paragraphs>
  <ScaleCrop>false</ScaleCrop>
  <Company/>
  <LinksUpToDate>false</LinksUpToDate>
  <CharactersWithSpaces>43047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16</cp:revision>
  <cp:lastPrinted>2019-06-09T16:32:00Z</cp:lastPrinted>
  <dcterms:created xsi:type="dcterms:W3CDTF">2019-11-04T15:49:00Z</dcterms:created>
  <dcterms:modified xsi:type="dcterms:W3CDTF">2019-11-17T16:50:00Z</dcterms:modified>
</cp:coreProperties>
</file>