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AD" w:rsidRPr="00A20FFD" w:rsidRDefault="00A20FFD" w:rsidP="00242FBD">
      <w:pPr>
        <w:pStyle w:val="Heading4"/>
        <w:jc w:val="both"/>
      </w:pPr>
      <w:r>
        <w:t>Donald Ainslie:</w:t>
      </w:r>
      <w:r w:rsidR="00D31CC3">
        <w:t xml:space="preserve"> </w:t>
      </w:r>
      <w:r w:rsidR="00D31CC3" w:rsidRPr="00A20FFD">
        <w:t>Hume’s True Scepticism</w:t>
      </w:r>
      <w:r>
        <w:t>. Oxford: Oxford University Press, 2015, pp. 286.</w:t>
      </w:r>
      <w:r w:rsidRPr="00A20FFD">
        <w:t xml:space="preserve"> £40.00</w:t>
      </w:r>
      <w:r>
        <w:t xml:space="preserve"> (hb). ISBN </w:t>
      </w:r>
      <w:r w:rsidRPr="00A20FFD">
        <w:t>978-0-19-959386-6</w:t>
      </w:r>
    </w:p>
    <w:p w:rsidR="00D31CC3" w:rsidRDefault="00D31CC3" w:rsidP="00D31CC3">
      <w:pPr>
        <w:jc w:val="both"/>
        <w:rPr>
          <w:lang w:val="en-SG"/>
        </w:rPr>
      </w:pPr>
      <w:r>
        <w:rPr>
          <w:lang w:val="en-SG"/>
        </w:rPr>
        <w:t xml:space="preserve">Through the years, many answers have been offered </w:t>
      </w:r>
      <w:r w:rsidRPr="00D31CC3">
        <w:rPr>
          <w:lang w:val="en-SG"/>
        </w:rPr>
        <w:t xml:space="preserve">to Kemp Smith’s famous question </w:t>
      </w:r>
      <w:r w:rsidR="006D0984">
        <w:rPr>
          <w:lang w:val="en-SG"/>
        </w:rPr>
        <w:t xml:space="preserve">regarding the relation </w:t>
      </w:r>
      <w:r w:rsidRPr="00D31CC3">
        <w:rPr>
          <w:lang w:val="en-SG"/>
        </w:rPr>
        <w:t>between Hume’s scepticism and his naturalism.</w:t>
      </w:r>
      <w:r>
        <w:rPr>
          <w:lang w:val="en-SG"/>
        </w:rPr>
        <w:t xml:space="preserve"> I</w:t>
      </w:r>
      <w:r w:rsidRPr="00D31CC3">
        <w:rPr>
          <w:lang w:val="en-SG"/>
        </w:rPr>
        <w:t>n this book</w:t>
      </w:r>
      <w:r>
        <w:rPr>
          <w:lang w:val="en-SG"/>
        </w:rPr>
        <w:t>, Ainslie</w:t>
      </w:r>
      <w:r w:rsidRPr="00D31CC3">
        <w:rPr>
          <w:lang w:val="en-SG"/>
        </w:rPr>
        <w:t xml:space="preserve"> offers </w:t>
      </w:r>
      <w:r>
        <w:rPr>
          <w:lang w:val="en-SG"/>
        </w:rPr>
        <w:t>a novel take on this issue.</w:t>
      </w:r>
      <w:r w:rsidRPr="00D31CC3">
        <w:rPr>
          <w:lang w:val="en-SG"/>
        </w:rPr>
        <w:t xml:space="preserve"> </w:t>
      </w:r>
      <w:r w:rsidR="00A20FFD">
        <w:rPr>
          <w:lang w:val="en-SG"/>
        </w:rPr>
        <w:t>Ainslie argues that philosophy</w:t>
      </w:r>
      <w:r>
        <w:rPr>
          <w:lang w:val="en-SG"/>
        </w:rPr>
        <w:t>, involving as it does a close investigation of the mind itself, leads to a reflective interference</w:t>
      </w:r>
      <w:r w:rsidR="005F7E70">
        <w:rPr>
          <w:lang w:val="en-SG"/>
        </w:rPr>
        <w:t>, that is, a temporary disruption of one’s mental faculties that arises from using these faculties to investigate their own operations</w:t>
      </w:r>
      <w:r w:rsidR="008A2C57" w:rsidRPr="008A2C57">
        <w:t>.</w:t>
      </w:r>
      <w:r w:rsidR="008A2C57">
        <w:rPr>
          <w:lang w:val="en-SG"/>
        </w:rPr>
        <w:t xml:space="preserve"> </w:t>
      </w:r>
      <w:r>
        <w:rPr>
          <w:lang w:val="en-SG"/>
        </w:rPr>
        <w:t xml:space="preserve">False philosophy, which </w:t>
      </w:r>
      <w:r w:rsidR="005F7E70">
        <w:rPr>
          <w:lang w:val="en-SG"/>
        </w:rPr>
        <w:t>includes</w:t>
      </w:r>
      <w:r>
        <w:rPr>
          <w:lang w:val="en-SG"/>
        </w:rPr>
        <w:t xml:space="preserve"> excessive scepticism, is the natural result of this reflective interference</w:t>
      </w:r>
      <w:r w:rsidR="00CE7316">
        <w:rPr>
          <w:lang w:val="en-SG"/>
        </w:rPr>
        <w:t>, when its influence is not recognised</w:t>
      </w:r>
      <w:r>
        <w:rPr>
          <w:lang w:val="en-SG"/>
        </w:rPr>
        <w:t xml:space="preserve">. Hume instead endorses true scepticism, which recognises the fundamental limitation of philosophy in this regard, and </w:t>
      </w:r>
      <w:r w:rsidR="00CE7316">
        <w:rPr>
          <w:lang w:val="en-SG"/>
        </w:rPr>
        <w:t>understands that philosophy must be silent regarding certain fundamental questions</w:t>
      </w:r>
      <w:r w:rsidR="008A2C57">
        <w:rPr>
          <w:lang w:val="en-SG"/>
        </w:rPr>
        <w:t>; philosophy is thus ‘domesticated’ (2)</w:t>
      </w:r>
      <w:r>
        <w:rPr>
          <w:lang w:val="en-SG"/>
        </w:rPr>
        <w:t>.</w:t>
      </w:r>
      <w:r w:rsidR="005F7E70">
        <w:rPr>
          <w:lang w:val="en-SG"/>
        </w:rPr>
        <w:t xml:space="preserve"> Hume continues upon his naturalistic project by resting content with the deliverances of his faculties, </w:t>
      </w:r>
      <w:r w:rsidR="006D0984">
        <w:rPr>
          <w:lang w:val="en-SG"/>
        </w:rPr>
        <w:t>recognising that doing so does not require</w:t>
      </w:r>
      <w:r w:rsidR="005F7E70">
        <w:rPr>
          <w:lang w:val="en-SG"/>
        </w:rPr>
        <w:t xml:space="preserve"> any further justifications for them</w:t>
      </w:r>
      <w:r w:rsidR="00EA5666">
        <w:rPr>
          <w:lang w:val="en-SG"/>
        </w:rPr>
        <w:t>.</w:t>
      </w:r>
    </w:p>
    <w:p w:rsidR="00D31CC3" w:rsidRPr="00D31CC3" w:rsidRDefault="00D31CC3" w:rsidP="00D31CC3">
      <w:pPr>
        <w:ind w:firstLine="720"/>
        <w:jc w:val="both"/>
        <w:rPr>
          <w:lang w:val="en-SG"/>
        </w:rPr>
      </w:pPr>
      <w:r>
        <w:rPr>
          <w:lang w:val="en-SG"/>
        </w:rPr>
        <w:t>Ainslie’s</w:t>
      </w:r>
      <w:r w:rsidRPr="00D31CC3">
        <w:rPr>
          <w:lang w:val="en-SG"/>
        </w:rPr>
        <w:t xml:space="preserve"> answer</w:t>
      </w:r>
      <w:r>
        <w:rPr>
          <w:lang w:val="en-SG"/>
        </w:rPr>
        <w:t xml:space="preserve"> to Kemp Smith</w:t>
      </w:r>
      <w:r w:rsidRPr="00D31CC3">
        <w:rPr>
          <w:lang w:val="en-SG"/>
        </w:rPr>
        <w:t xml:space="preserve"> has two distinctions: </w:t>
      </w:r>
      <w:r>
        <w:rPr>
          <w:lang w:val="en-SG"/>
        </w:rPr>
        <w:t>first</w:t>
      </w:r>
      <w:r w:rsidRPr="00D31CC3">
        <w:rPr>
          <w:lang w:val="en-SG"/>
        </w:rPr>
        <w:t xml:space="preserve">, </w:t>
      </w:r>
      <w:r>
        <w:rPr>
          <w:lang w:val="en-SG"/>
        </w:rPr>
        <w:t xml:space="preserve">as noted above, </w:t>
      </w:r>
      <w:r w:rsidRPr="00D31CC3">
        <w:rPr>
          <w:lang w:val="en-SG"/>
        </w:rPr>
        <w:t xml:space="preserve">it is a novel and intriguing </w:t>
      </w:r>
      <w:r>
        <w:rPr>
          <w:lang w:val="en-SG"/>
        </w:rPr>
        <w:t>thesis</w:t>
      </w:r>
      <w:r w:rsidRPr="00D31CC3">
        <w:rPr>
          <w:lang w:val="en-SG"/>
        </w:rPr>
        <w:t xml:space="preserve">; second, Ainslie’s answer truly integrates and does justice to both </w:t>
      </w:r>
      <w:r>
        <w:rPr>
          <w:lang w:val="en-SG"/>
        </w:rPr>
        <w:t>these aspects of Hume</w:t>
      </w:r>
      <w:r w:rsidR="005F7E70">
        <w:rPr>
          <w:lang w:val="en-SG"/>
        </w:rPr>
        <w:t>’s philosophy</w:t>
      </w:r>
      <w:r>
        <w:rPr>
          <w:lang w:val="en-SG"/>
        </w:rPr>
        <w:t>. It can be</w:t>
      </w:r>
      <w:r w:rsidRPr="00D31CC3">
        <w:rPr>
          <w:lang w:val="en-SG"/>
        </w:rPr>
        <w:t xml:space="preserve"> difficult to offer an answer to Kemp Smith that doesn’t reduce </w:t>
      </w:r>
      <w:r w:rsidR="006D0984">
        <w:rPr>
          <w:lang w:val="en-SG"/>
        </w:rPr>
        <w:t>either scepticism or naturalism</w:t>
      </w:r>
      <w:r>
        <w:rPr>
          <w:lang w:val="en-SG"/>
        </w:rPr>
        <w:t xml:space="preserve"> to a supporting role. </w:t>
      </w:r>
      <w:r w:rsidR="00A20FFD">
        <w:rPr>
          <w:lang w:val="en-SG"/>
        </w:rPr>
        <w:t>On Ainslie’s</w:t>
      </w:r>
      <w:r>
        <w:rPr>
          <w:lang w:val="en-SG"/>
        </w:rPr>
        <w:t xml:space="preserve"> view, scepticism is an inevitable product of the naturalistic project. Yet, Hume’s scepticism is such that it leaves ample room for the naturalistic project to continue</w:t>
      </w:r>
      <w:r w:rsidR="00EA5666">
        <w:rPr>
          <w:lang w:val="en-SG"/>
        </w:rPr>
        <w:t>, albeit in a more diffident manner</w:t>
      </w:r>
      <w:r>
        <w:rPr>
          <w:lang w:val="en-SG"/>
        </w:rPr>
        <w:t>.</w:t>
      </w:r>
    </w:p>
    <w:p w:rsidR="00AB24F5" w:rsidRDefault="00D31CC3" w:rsidP="00AB24F5">
      <w:pPr>
        <w:ind w:firstLine="720"/>
        <w:jc w:val="both"/>
      </w:pPr>
      <w:r>
        <w:rPr>
          <w:lang w:val="en-SG"/>
        </w:rPr>
        <w:t>Ainslie defends his thesis by means of a d</w:t>
      </w:r>
      <w:r w:rsidRPr="00D31CC3">
        <w:rPr>
          <w:lang w:val="en-SG"/>
        </w:rPr>
        <w:t>etailed and comprehensive examination of Hume’s treatment of scep</w:t>
      </w:r>
      <w:r w:rsidR="00EA5666">
        <w:rPr>
          <w:lang w:val="en-SG"/>
        </w:rPr>
        <w:t>ticism</w:t>
      </w:r>
      <w:r w:rsidRPr="00D31CC3">
        <w:rPr>
          <w:lang w:val="en-SG"/>
        </w:rPr>
        <w:t xml:space="preserve"> in the </w:t>
      </w:r>
      <w:r w:rsidRPr="005F7E70">
        <w:rPr>
          <w:i/>
          <w:lang w:val="en-SG"/>
        </w:rPr>
        <w:t>Treatise</w:t>
      </w:r>
      <w:r w:rsidRPr="00D31CC3">
        <w:rPr>
          <w:lang w:val="en-SG"/>
        </w:rPr>
        <w:t>,</w:t>
      </w:r>
      <w:r w:rsidR="006D0984">
        <w:rPr>
          <w:lang w:val="en-SG"/>
        </w:rPr>
        <w:t xml:space="preserve"> focusing on Book 1 Part 4 and the Appendix. </w:t>
      </w:r>
      <w:r w:rsidR="00CE7316">
        <w:rPr>
          <w:lang w:val="en-SG"/>
        </w:rPr>
        <w:t xml:space="preserve">Chapter 1 opens with an examination of Hume’s scepticism with regard to reason (THN 1.4.1), and finds that the iterative process of reflection </w:t>
      </w:r>
      <w:r w:rsidR="006D0984">
        <w:rPr>
          <w:lang w:val="en-SG"/>
        </w:rPr>
        <w:t xml:space="preserve">that culminates in excessive scepticism </w:t>
      </w:r>
      <w:r w:rsidR="00CE7316">
        <w:rPr>
          <w:lang w:val="en-SG"/>
        </w:rPr>
        <w:t>is problematic because it involves reflective interference.</w:t>
      </w:r>
      <w:r w:rsidR="004740BB">
        <w:rPr>
          <w:lang w:val="en-SG"/>
        </w:rPr>
        <w:t xml:space="preserve"> </w:t>
      </w:r>
      <w:r w:rsidR="006D0984">
        <w:rPr>
          <w:lang w:val="en-SG"/>
        </w:rPr>
        <w:t>Unlike its rationalistic competitors, Hume’s sentimentalist theory of belief</w:t>
      </w:r>
      <w:r w:rsidR="004740BB">
        <w:rPr>
          <w:lang w:val="en-SG"/>
        </w:rPr>
        <w:t xml:space="preserve"> explains why we do not in fact believe the sceptical </w:t>
      </w:r>
      <w:r w:rsidR="004740BB">
        <w:rPr>
          <w:lang w:val="en-SG"/>
        </w:rPr>
        <w:lastRenderedPageBreak/>
        <w:t>conclusion.</w:t>
      </w:r>
      <w:r w:rsidR="00CE7316">
        <w:rPr>
          <w:lang w:val="en-SG"/>
        </w:rPr>
        <w:t xml:space="preserve"> The moral is that </w:t>
      </w:r>
      <w:r w:rsidR="00CE7316" w:rsidRPr="00CE7316">
        <w:t xml:space="preserve">we do not need reason’s reflective endorsement in order to </w:t>
      </w:r>
      <w:r w:rsidR="00A20FFD">
        <w:t>rely on our</w:t>
      </w:r>
      <w:r w:rsidR="00CE7316" w:rsidRPr="00CE7316">
        <w:t xml:space="preserve"> beliefs</w:t>
      </w:r>
      <w:r w:rsidR="00CE7316">
        <w:t>. Chapters 2, 3, and 4 offer a sustained examination of Hume’s scepticism with regard to the senses (THN 1.4.2).</w:t>
      </w:r>
      <w:r w:rsidR="001F4EB7">
        <w:t xml:space="preserve"> Chapter 2 investigates the vulgar conception of </w:t>
      </w:r>
      <w:r w:rsidR="00EB6DE9">
        <w:t>the external world</w:t>
      </w:r>
      <w:r w:rsidR="001F4EB7">
        <w:t xml:space="preserve">, and finds that this viewpoint </w:t>
      </w:r>
      <w:r w:rsidR="00EB6DE9">
        <w:t xml:space="preserve">is not a higher-order one regarding the status of our perceptions, but that of a first-order immersion which takes what is presented to have distinct and continued existence. Chapter 3 explores the associative mechanisms behind the vulgar view, </w:t>
      </w:r>
      <w:r w:rsidR="004740BB">
        <w:t>and finds that to be vulgarly immersed</w:t>
      </w:r>
      <w:r w:rsidR="00EB6DE9" w:rsidRPr="00EB6DE9">
        <w:t xml:space="preserve"> is simply to be aware of</w:t>
      </w:r>
      <w:r w:rsidR="004740BB">
        <w:t xml:space="preserve"> perceptions</w:t>
      </w:r>
      <w:r w:rsidR="00EB6DE9" w:rsidRPr="00EB6DE9">
        <w:t xml:space="preserve"> in the right way (i.e. in accordance with the appropriate associative relations). Notably, Ainslie sets out on Hume’s behalf a detailed and nuanced developmental story regarding </w:t>
      </w:r>
      <w:r w:rsidR="004740BB">
        <w:t>the formation of the vulgar view</w:t>
      </w:r>
      <w:r w:rsidR="00EB6DE9" w:rsidRPr="00EB6DE9">
        <w:t>.</w:t>
      </w:r>
      <w:r w:rsidR="00EB6DE9">
        <w:t xml:space="preserve"> Chapter 4 is key, and examines the philosophical responses to the vulgar view. Importantly, Ainslie argues that when introspecting, philosophers treat perceptions as having continued existence i</w:t>
      </w:r>
      <w:r w:rsidR="006D0984">
        <w:t xml:space="preserve">n the same way that the vulgar view </w:t>
      </w:r>
      <w:r w:rsidR="00EB6DE9">
        <w:t>the external world</w:t>
      </w:r>
      <w:r w:rsidR="006D0984">
        <w:t xml:space="preserve"> </w:t>
      </w:r>
      <w:r w:rsidR="00EB6DE9">
        <w:t xml:space="preserve">– in other words, even philosophers are ‘vulgar with respect to the mind’ (133). This problematises any philosophical dismissals of the vulgar view of objects, because this would simultaneously implicate </w:t>
      </w:r>
      <w:r w:rsidR="004740BB">
        <w:t>the philosophical dismissals themselves</w:t>
      </w:r>
      <w:r w:rsidR="00EB6DE9">
        <w:t>.</w:t>
      </w:r>
    </w:p>
    <w:p w:rsidR="00AB24F5" w:rsidRDefault="00AB24F5" w:rsidP="004740BB">
      <w:pPr>
        <w:ind w:firstLine="720"/>
        <w:jc w:val="both"/>
      </w:pPr>
      <w:r>
        <w:t>Chapter 5 examines Hume’s treatment of the ancient philosophy</w:t>
      </w:r>
      <w:r w:rsidR="006D0984">
        <w:t xml:space="preserve"> (that is, substance ontology)</w:t>
      </w:r>
      <w:r>
        <w:t xml:space="preserve">, </w:t>
      </w:r>
      <w:r w:rsidR="006D0984">
        <w:t>with</w:t>
      </w:r>
      <w:r>
        <w:t xml:space="preserve"> THN 1.4.3 </w:t>
      </w:r>
      <w:r w:rsidR="006D0984">
        <w:t>addressing this topic with regard to</w:t>
      </w:r>
      <w:r>
        <w:t xml:space="preserve"> the external world, </w:t>
      </w:r>
      <w:r w:rsidR="006D0984">
        <w:t>and</w:t>
      </w:r>
      <w:r>
        <w:t xml:space="preserve"> THN 1.4.5 the internal world (i.e. the topic of souls).</w:t>
      </w:r>
      <w:r w:rsidRPr="00AB24F5">
        <w:t xml:space="preserve"> </w:t>
      </w:r>
      <w:r>
        <w:t>The g</w:t>
      </w:r>
      <w:r w:rsidRPr="00AB24F5">
        <w:t>eneral mistak</w:t>
      </w:r>
      <w:r>
        <w:t>e of substance metaphysics is that</w:t>
      </w:r>
      <w:r w:rsidRPr="00AB24F5">
        <w:t xml:space="preserve"> </w:t>
      </w:r>
      <w:r>
        <w:t>it</w:t>
      </w:r>
      <w:r w:rsidRPr="00AB24F5">
        <w:t xml:space="preserve"> </w:t>
      </w:r>
      <w:r w:rsidR="004740BB">
        <w:t>attempts to provide an extra-mental foundations for our beliefs regarding ordinary objects by positing substances. In doing so, it attempts to conceive of ‘non-perceptual objects’ – that is, non-vulg</w:t>
      </w:r>
      <w:r w:rsidR="00A20FFD">
        <w:t>ar objects – but this falls int</w:t>
      </w:r>
      <w:r w:rsidR="004740BB">
        <w:t>o contradiction, since we can only characterise objects in vulgar terms; the ancient philosophers can only obscure this contradiction by means of empty words such as ‘faculty’ and ‘occult quality’.</w:t>
      </w:r>
    </w:p>
    <w:p w:rsidR="00AB24F5" w:rsidRDefault="00AB24F5" w:rsidP="00AB24F5">
      <w:pPr>
        <w:ind w:firstLine="720"/>
        <w:jc w:val="both"/>
      </w:pPr>
      <w:r>
        <w:t>Chapter 6 turns towards Hume’s treatment of the modern philosop</w:t>
      </w:r>
      <w:r w:rsidR="006D0984">
        <w:t>hy:</w:t>
      </w:r>
      <w:r>
        <w:t xml:space="preserve"> with regard to the external world in THN 1.4.4, and the internal world in THN 1.4.6. Ainslie sees these sections as going hand-in-hand – Hume’s rejection of the primary/secondary quality distinction </w:t>
      </w:r>
      <w:r w:rsidR="00EA5666">
        <w:t>reinforces</w:t>
      </w:r>
      <w:r>
        <w:t xml:space="preserve"> his argument against Locke’s </w:t>
      </w:r>
      <w:r w:rsidR="004740BB">
        <w:t>view of consciousness</w:t>
      </w:r>
      <w:r>
        <w:t xml:space="preserve">. In general, the mistake that the </w:t>
      </w:r>
      <w:r>
        <w:lastRenderedPageBreak/>
        <w:t xml:space="preserve">modern philosophers make is in assuming that </w:t>
      </w:r>
      <w:r w:rsidRPr="00AB24F5">
        <w:t xml:space="preserve">philosophy owes us an explanation for our beliefs regarding the external world, </w:t>
      </w:r>
      <w:r w:rsidR="006D0984">
        <w:t>while taking us to</w:t>
      </w:r>
      <w:r w:rsidRPr="00AB24F5">
        <w:t xml:space="preserve"> have privileged access to our mental states</w:t>
      </w:r>
      <w:r w:rsidR="006D0984">
        <w:t>, which Ainslie argues we lack</w:t>
      </w:r>
      <w:r w:rsidR="00A20FFD">
        <w:t xml:space="preserve"> in any meaningful sense</w:t>
      </w:r>
      <w:r>
        <w:t>.</w:t>
      </w:r>
    </w:p>
    <w:p w:rsidR="00AB24F5" w:rsidRDefault="00AB24F5" w:rsidP="00AB24F5">
      <w:pPr>
        <w:ind w:firstLine="720"/>
        <w:jc w:val="both"/>
      </w:pPr>
      <w:r>
        <w:t>Chapter 7 takes on THN 1.4.7,</w:t>
      </w:r>
      <w:r w:rsidR="00365E32">
        <w:t xml:space="preserve"> and explores Hume’s turn towards true scepticism.</w:t>
      </w:r>
      <w:r w:rsidR="004740BB">
        <w:t xml:space="preserve"> Ainslie offers a sustained dismissal of </w:t>
      </w:r>
      <w:r w:rsidR="00395B8B">
        <w:t>sceptical, naturalist, and dialectical interpretations</w:t>
      </w:r>
      <w:r w:rsidR="004740BB">
        <w:t xml:space="preserve"> of THN 1.4.7</w:t>
      </w:r>
      <w:r w:rsidR="00395B8B">
        <w:t>. Ainslie instead sees</w:t>
      </w:r>
      <w:r w:rsidR="00365E32">
        <w:t xml:space="preserve"> Hume </w:t>
      </w:r>
      <w:r w:rsidR="00395B8B">
        <w:t xml:space="preserve">as </w:t>
      </w:r>
      <w:r w:rsidR="00365E32">
        <w:t>recognis</w:t>
      </w:r>
      <w:r w:rsidR="00395B8B">
        <w:t>ing</w:t>
      </w:r>
      <w:r w:rsidR="00365E32">
        <w:t xml:space="preserve"> the limits of philosophy: </w:t>
      </w:r>
      <w:r w:rsidR="00EC1ED0">
        <w:t>due to reflective interference, philosophy</w:t>
      </w:r>
      <w:r w:rsidR="00365E32">
        <w:t xml:space="preserve"> cannot say anything regarding the question of whether our cognitive capabilities are</w:t>
      </w:r>
      <w:r w:rsidR="006D0984">
        <w:t xml:space="preserve"> fundamentally</w:t>
      </w:r>
      <w:r w:rsidR="00365E32">
        <w:t xml:space="preserve"> justified</w:t>
      </w:r>
      <w:r w:rsidR="006D0984">
        <w:t>. T</w:t>
      </w:r>
      <w:r w:rsidR="00EC1ED0">
        <w:t xml:space="preserve">hus, philosophy can neither repudiate nor justify our basic cognitive capabilities, </w:t>
      </w:r>
      <w:r w:rsidR="006D0984">
        <w:t>which leaves</w:t>
      </w:r>
      <w:r w:rsidR="00EC1ED0">
        <w:t xml:space="preserve"> open space for Hume’s naturalistic project to continue, albeit without fundamental endorsement from philosophy</w:t>
      </w:r>
      <w:r w:rsidR="00365E32">
        <w:t>.</w:t>
      </w:r>
      <w:r w:rsidR="004F05A7">
        <w:t xml:space="preserve"> Philosophy is entirely optional, and must reign in its </w:t>
      </w:r>
      <w:r w:rsidR="00EC1ED0">
        <w:t>grand ambitions, instead proceeding with due modesty</w:t>
      </w:r>
      <w:r w:rsidR="004F05A7">
        <w:t xml:space="preserve">. Chapter 8 concludes by explaining Hume’s notorious </w:t>
      </w:r>
      <w:r w:rsidR="006D0984">
        <w:t>problem</w:t>
      </w:r>
      <w:r w:rsidR="004F05A7">
        <w:t xml:space="preserve"> regarding personal identity in the Appendix, </w:t>
      </w:r>
      <w:r w:rsidR="006D0984">
        <w:t>which Ainslie argues arises from reflection</w:t>
      </w:r>
      <w:r w:rsidR="004F05A7">
        <w:t xml:space="preserve">. </w:t>
      </w:r>
      <w:r w:rsidR="00EC1ED0">
        <w:t xml:space="preserve">Philosophers attempt to account for the unity of our perceptions in a single mind by means of introspective reflection, but cannot </w:t>
      </w:r>
      <w:r w:rsidR="006D0984">
        <w:t>integrate</w:t>
      </w:r>
      <w:r w:rsidR="00EC1ED0">
        <w:t xml:space="preserve"> the reflective perceptions themselves into this unified bundle</w:t>
      </w:r>
      <w:r w:rsidR="004F05A7" w:rsidRPr="004F05A7">
        <w:t>.</w:t>
      </w:r>
    </w:p>
    <w:p w:rsidR="004F05A7" w:rsidRDefault="004F05A7" w:rsidP="00AB24F5">
      <w:pPr>
        <w:ind w:firstLine="720"/>
        <w:jc w:val="both"/>
      </w:pPr>
      <w:r>
        <w:t>As with any interesting and substantive interpretive thesis, there are bound to be points of contention. In particular</w:t>
      </w:r>
      <w:r w:rsidR="00EC1ED0">
        <w:t>, I have a few issues with</w:t>
      </w:r>
      <w:r w:rsidR="009B1F43">
        <w:t xml:space="preserve"> the particulars of</w:t>
      </w:r>
      <w:r w:rsidR="00EC1ED0">
        <w:t xml:space="preserve"> A</w:t>
      </w:r>
      <w:r w:rsidR="009B1F43">
        <w:t>i</w:t>
      </w:r>
      <w:r w:rsidR="00EC1ED0">
        <w:t>nslie’s treatment of Hume’s account of mental transparency, as well as Hume’s endorsement of the reliability of introspection (e.g. EHU 2.2)</w:t>
      </w:r>
      <w:r>
        <w:t xml:space="preserve">. There is also </w:t>
      </w:r>
      <w:r w:rsidR="009B1F43">
        <w:t>recourse to reply to</w:t>
      </w:r>
      <w:r>
        <w:t xml:space="preserve"> Ainslie’s criticisms of </w:t>
      </w:r>
      <w:r w:rsidR="006D0984">
        <w:t xml:space="preserve">readings that turn on the </w:t>
      </w:r>
      <w:r>
        <w:t>Title Principle (233). But these interpretive scuffles should hardly detract from one’s appreciation of a fine piece of scholarship, and perhaps even add to it. All in all, Ainslie</w:t>
      </w:r>
      <w:r w:rsidR="009B61E6">
        <w:t>’s book is of tremendous scholarly worth, being valuable both in its own right as a novel and well-defended thesis, and also more instrumentally in offering a sustained analysis of Book 1 Part 4. It comes with my highest recommendation.</w:t>
      </w:r>
    </w:p>
    <w:p w:rsidR="00A20FFD" w:rsidRDefault="00A20FFD" w:rsidP="00242FBD">
      <w:pPr>
        <w:spacing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Hsueh Qu</w:t>
      </w:r>
    </w:p>
    <w:p w:rsidR="00A20FFD" w:rsidRDefault="00A20FFD" w:rsidP="00242FBD">
      <w:pPr>
        <w:spacing w:line="240" w:lineRule="auto"/>
        <w:ind w:firstLine="72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National University of Singapore</w:t>
      </w:r>
      <w:bookmarkStart w:id="0" w:name="_GoBack"/>
      <w:bookmarkEnd w:id="0"/>
    </w:p>
    <w:p w:rsidR="00242FBD" w:rsidRPr="00A20FFD" w:rsidRDefault="00242FBD" w:rsidP="00AB24F5">
      <w:pPr>
        <w:ind w:firstLine="720"/>
        <w:jc w:val="both"/>
        <w:rPr>
          <w:i/>
        </w:rPr>
      </w:pPr>
    </w:p>
    <w:sectPr w:rsidR="00242FBD" w:rsidRPr="00A20F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93" w:rsidRDefault="00555693" w:rsidP="004F05A7">
      <w:pPr>
        <w:spacing w:before="0" w:line="240" w:lineRule="auto"/>
      </w:pPr>
      <w:r>
        <w:separator/>
      </w:r>
    </w:p>
  </w:endnote>
  <w:endnote w:type="continuationSeparator" w:id="0">
    <w:p w:rsidR="00555693" w:rsidRDefault="00555693" w:rsidP="004F05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55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5A7" w:rsidRDefault="004F05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05A7" w:rsidRDefault="004F0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93" w:rsidRDefault="00555693" w:rsidP="004F05A7">
      <w:pPr>
        <w:spacing w:before="0" w:line="240" w:lineRule="auto"/>
      </w:pPr>
      <w:r>
        <w:separator/>
      </w:r>
    </w:p>
  </w:footnote>
  <w:footnote w:type="continuationSeparator" w:id="0">
    <w:p w:rsidR="00555693" w:rsidRDefault="00555693" w:rsidP="004F05A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C3"/>
    <w:rsid w:val="00006FF4"/>
    <w:rsid w:val="00007362"/>
    <w:rsid w:val="000135D1"/>
    <w:rsid w:val="00013E91"/>
    <w:rsid w:val="0001479C"/>
    <w:rsid w:val="0001618A"/>
    <w:rsid w:val="0002133D"/>
    <w:rsid w:val="0002183F"/>
    <w:rsid w:val="000238C2"/>
    <w:rsid w:val="00024F6A"/>
    <w:rsid w:val="00055B27"/>
    <w:rsid w:val="000662B6"/>
    <w:rsid w:val="0006759B"/>
    <w:rsid w:val="00072E97"/>
    <w:rsid w:val="0007351F"/>
    <w:rsid w:val="0008595F"/>
    <w:rsid w:val="0008646C"/>
    <w:rsid w:val="000915B2"/>
    <w:rsid w:val="000A2509"/>
    <w:rsid w:val="000A2BE8"/>
    <w:rsid w:val="000B15EA"/>
    <w:rsid w:val="000B6B1A"/>
    <w:rsid w:val="000C5EC1"/>
    <w:rsid w:val="000D1B0B"/>
    <w:rsid w:val="000F00B2"/>
    <w:rsid w:val="000F3763"/>
    <w:rsid w:val="001000DD"/>
    <w:rsid w:val="00100954"/>
    <w:rsid w:val="00106FFD"/>
    <w:rsid w:val="001077C3"/>
    <w:rsid w:val="001355A7"/>
    <w:rsid w:val="0014124B"/>
    <w:rsid w:val="001642F7"/>
    <w:rsid w:val="00182996"/>
    <w:rsid w:val="0018564D"/>
    <w:rsid w:val="00187CE9"/>
    <w:rsid w:val="001936C8"/>
    <w:rsid w:val="001956DE"/>
    <w:rsid w:val="001971BA"/>
    <w:rsid w:val="001A1B42"/>
    <w:rsid w:val="001A56AC"/>
    <w:rsid w:val="001B1221"/>
    <w:rsid w:val="001B3635"/>
    <w:rsid w:val="001C0931"/>
    <w:rsid w:val="001C24AC"/>
    <w:rsid w:val="001C2F9D"/>
    <w:rsid w:val="001C49FB"/>
    <w:rsid w:val="001D7E65"/>
    <w:rsid w:val="001E1AD9"/>
    <w:rsid w:val="001E6CA1"/>
    <w:rsid w:val="001F4EB7"/>
    <w:rsid w:val="001F5628"/>
    <w:rsid w:val="001F571E"/>
    <w:rsid w:val="00202795"/>
    <w:rsid w:val="0021286C"/>
    <w:rsid w:val="002250EA"/>
    <w:rsid w:val="00231C08"/>
    <w:rsid w:val="00234CB6"/>
    <w:rsid w:val="002378B2"/>
    <w:rsid w:val="00242FBD"/>
    <w:rsid w:val="00243641"/>
    <w:rsid w:val="0025583F"/>
    <w:rsid w:val="00256FE8"/>
    <w:rsid w:val="00263644"/>
    <w:rsid w:val="0027696A"/>
    <w:rsid w:val="002B55B9"/>
    <w:rsid w:val="002C125E"/>
    <w:rsid w:val="002C7A95"/>
    <w:rsid w:val="002D4871"/>
    <w:rsid w:val="002E2B5D"/>
    <w:rsid w:val="002E4B9D"/>
    <w:rsid w:val="002E5865"/>
    <w:rsid w:val="002F5849"/>
    <w:rsid w:val="00302803"/>
    <w:rsid w:val="00304D4A"/>
    <w:rsid w:val="00305315"/>
    <w:rsid w:val="00313AAA"/>
    <w:rsid w:val="00317D95"/>
    <w:rsid w:val="00322EE1"/>
    <w:rsid w:val="00327750"/>
    <w:rsid w:val="003334E3"/>
    <w:rsid w:val="00343B4A"/>
    <w:rsid w:val="00365E32"/>
    <w:rsid w:val="00380FC8"/>
    <w:rsid w:val="003944FB"/>
    <w:rsid w:val="00395B8B"/>
    <w:rsid w:val="003A1367"/>
    <w:rsid w:val="003A3572"/>
    <w:rsid w:val="003A63AA"/>
    <w:rsid w:val="003B0C88"/>
    <w:rsid w:val="003B233E"/>
    <w:rsid w:val="003B4CB1"/>
    <w:rsid w:val="003B62F3"/>
    <w:rsid w:val="003D1600"/>
    <w:rsid w:val="003D3C6B"/>
    <w:rsid w:val="003E7CA5"/>
    <w:rsid w:val="00403657"/>
    <w:rsid w:val="00411D12"/>
    <w:rsid w:val="00413F51"/>
    <w:rsid w:val="0041484F"/>
    <w:rsid w:val="004307E4"/>
    <w:rsid w:val="004420B8"/>
    <w:rsid w:val="00443E91"/>
    <w:rsid w:val="004464C4"/>
    <w:rsid w:val="0044678A"/>
    <w:rsid w:val="00454137"/>
    <w:rsid w:val="00454555"/>
    <w:rsid w:val="00454EA9"/>
    <w:rsid w:val="004557F1"/>
    <w:rsid w:val="00457435"/>
    <w:rsid w:val="00461208"/>
    <w:rsid w:val="00463643"/>
    <w:rsid w:val="004740BB"/>
    <w:rsid w:val="004828AA"/>
    <w:rsid w:val="00484DD5"/>
    <w:rsid w:val="00490CE7"/>
    <w:rsid w:val="004A399C"/>
    <w:rsid w:val="004A4A87"/>
    <w:rsid w:val="004A650C"/>
    <w:rsid w:val="004C1144"/>
    <w:rsid w:val="004C3FE7"/>
    <w:rsid w:val="004C69A9"/>
    <w:rsid w:val="004E720F"/>
    <w:rsid w:val="004F05A7"/>
    <w:rsid w:val="004F23F3"/>
    <w:rsid w:val="004F7A74"/>
    <w:rsid w:val="00513449"/>
    <w:rsid w:val="00515154"/>
    <w:rsid w:val="00516F32"/>
    <w:rsid w:val="00544E80"/>
    <w:rsid w:val="00555693"/>
    <w:rsid w:val="00563A6D"/>
    <w:rsid w:val="005661B3"/>
    <w:rsid w:val="00571198"/>
    <w:rsid w:val="00573502"/>
    <w:rsid w:val="005868E0"/>
    <w:rsid w:val="005A3F3E"/>
    <w:rsid w:val="005B2996"/>
    <w:rsid w:val="005C2F2B"/>
    <w:rsid w:val="005D3EFD"/>
    <w:rsid w:val="005D6738"/>
    <w:rsid w:val="005D6C1B"/>
    <w:rsid w:val="005F1122"/>
    <w:rsid w:val="005F7E70"/>
    <w:rsid w:val="00600520"/>
    <w:rsid w:val="00604351"/>
    <w:rsid w:val="006104DB"/>
    <w:rsid w:val="0061347F"/>
    <w:rsid w:val="006164B2"/>
    <w:rsid w:val="00621FA5"/>
    <w:rsid w:val="006338B1"/>
    <w:rsid w:val="00653804"/>
    <w:rsid w:val="00661558"/>
    <w:rsid w:val="00662B8A"/>
    <w:rsid w:val="0066398D"/>
    <w:rsid w:val="00674456"/>
    <w:rsid w:val="00681658"/>
    <w:rsid w:val="0069290B"/>
    <w:rsid w:val="006A048F"/>
    <w:rsid w:val="006A174B"/>
    <w:rsid w:val="006A504F"/>
    <w:rsid w:val="006B3DD5"/>
    <w:rsid w:val="006B6AC9"/>
    <w:rsid w:val="006C547C"/>
    <w:rsid w:val="006C5E1A"/>
    <w:rsid w:val="006D0984"/>
    <w:rsid w:val="006D11C5"/>
    <w:rsid w:val="006D2232"/>
    <w:rsid w:val="006D2FFE"/>
    <w:rsid w:val="006D6955"/>
    <w:rsid w:val="006E3954"/>
    <w:rsid w:val="006F2FCB"/>
    <w:rsid w:val="00703795"/>
    <w:rsid w:val="00703875"/>
    <w:rsid w:val="00705DC8"/>
    <w:rsid w:val="00711C06"/>
    <w:rsid w:val="00712A04"/>
    <w:rsid w:val="00716596"/>
    <w:rsid w:val="00730431"/>
    <w:rsid w:val="00751A03"/>
    <w:rsid w:val="007531F7"/>
    <w:rsid w:val="00756FE9"/>
    <w:rsid w:val="0075702A"/>
    <w:rsid w:val="0076138D"/>
    <w:rsid w:val="0079455F"/>
    <w:rsid w:val="00796C52"/>
    <w:rsid w:val="007A354E"/>
    <w:rsid w:val="007A5EE3"/>
    <w:rsid w:val="007D3332"/>
    <w:rsid w:val="007D419C"/>
    <w:rsid w:val="007E2D17"/>
    <w:rsid w:val="007E3307"/>
    <w:rsid w:val="007F206D"/>
    <w:rsid w:val="008035B9"/>
    <w:rsid w:val="00825B2C"/>
    <w:rsid w:val="0083115C"/>
    <w:rsid w:val="00835A65"/>
    <w:rsid w:val="00841D57"/>
    <w:rsid w:val="00843D39"/>
    <w:rsid w:val="00845F82"/>
    <w:rsid w:val="00850CAF"/>
    <w:rsid w:val="008522D7"/>
    <w:rsid w:val="0085752E"/>
    <w:rsid w:val="00866CDD"/>
    <w:rsid w:val="00875D21"/>
    <w:rsid w:val="00884A81"/>
    <w:rsid w:val="0088507F"/>
    <w:rsid w:val="00886401"/>
    <w:rsid w:val="008923B7"/>
    <w:rsid w:val="008969A2"/>
    <w:rsid w:val="008A010D"/>
    <w:rsid w:val="008A2C57"/>
    <w:rsid w:val="008B09AE"/>
    <w:rsid w:val="008B254B"/>
    <w:rsid w:val="008B54C4"/>
    <w:rsid w:val="008C382E"/>
    <w:rsid w:val="008C3990"/>
    <w:rsid w:val="008C7CC1"/>
    <w:rsid w:val="008D1491"/>
    <w:rsid w:val="008D2F2F"/>
    <w:rsid w:val="008D7C7D"/>
    <w:rsid w:val="008E0EB1"/>
    <w:rsid w:val="008E3618"/>
    <w:rsid w:val="008F075A"/>
    <w:rsid w:val="008F3D72"/>
    <w:rsid w:val="008F58AE"/>
    <w:rsid w:val="009011EA"/>
    <w:rsid w:val="0090507B"/>
    <w:rsid w:val="00915BA5"/>
    <w:rsid w:val="00920E34"/>
    <w:rsid w:val="009223B0"/>
    <w:rsid w:val="009265A3"/>
    <w:rsid w:val="00927828"/>
    <w:rsid w:val="00941D34"/>
    <w:rsid w:val="009448D6"/>
    <w:rsid w:val="0095166D"/>
    <w:rsid w:val="0095501B"/>
    <w:rsid w:val="009627AB"/>
    <w:rsid w:val="0097323E"/>
    <w:rsid w:val="0097703F"/>
    <w:rsid w:val="00984087"/>
    <w:rsid w:val="0098486B"/>
    <w:rsid w:val="009938B6"/>
    <w:rsid w:val="009A0AF7"/>
    <w:rsid w:val="009A6D23"/>
    <w:rsid w:val="009B1F43"/>
    <w:rsid w:val="009B61E6"/>
    <w:rsid w:val="009C086D"/>
    <w:rsid w:val="009C3A0D"/>
    <w:rsid w:val="009C5A9C"/>
    <w:rsid w:val="009E3CF6"/>
    <w:rsid w:val="00A14B17"/>
    <w:rsid w:val="00A20FFD"/>
    <w:rsid w:val="00A22B44"/>
    <w:rsid w:val="00A246B6"/>
    <w:rsid w:val="00A27B25"/>
    <w:rsid w:val="00A336F0"/>
    <w:rsid w:val="00A3546E"/>
    <w:rsid w:val="00A4097F"/>
    <w:rsid w:val="00A43579"/>
    <w:rsid w:val="00A57828"/>
    <w:rsid w:val="00A72AAB"/>
    <w:rsid w:val="00A77D90"/>
    <w:rsid w:val="00A86266"/>
    <w:rsid w:val="00A9217B"/>
    <w:rsid w:val="00A96BB6"/>
    <w:rsid w:val="00A97664"/>
    <w:rsid w:val="00AA0E75"/>
    <w:rsid w:val="00AA1498"/>
    <w:rsid w:val="00AA42DA"/>
    <w:rsid w:val="00AA42F5"/>
    <w:rsid w:val="00AB24F5"/>
    <w:rsid w:val="00AC1C54"/>
    <w:rsid w:val="00AC6EB9"/>
    <w:rsid w:val="00AD0289"/>
    <w:rsid w:val="00AD1250"/>
    <w:rsid w:val="00AD6489"/>
    <w:rsid w:val="00AE339E"/>
    <w:rsid w:val="00AE69D5"/>
    <w:rsid w:val="00AF7558"/>
    <w:rsid w:val="00B06457"/>
    <w:rsid w:val="00B14029"/>
    <w:rsid w:val="00B162CF"/>
    <w:rsid w:val="00B24EF9"/>
    <w:rsid w:val="00B27DE4"/>
    <w:rsid w:val="00B27E26"/>
    <w:rsid w:val="00B34452"/>
    <w:rsid w:val="00B41622"/>
    <w:rsid w:val="00B44085"/>
    <w:rsid w:val="00B453D4"/>
    <w:rsid w:val="00B459AD"/>
    <w:rsid w:val="00B606AC"/>
    <w:rsid w:val="00B61612"/>
    <w:rsid w:val="00B62E85"/>
    <w:rsid w:val="00B82876"/>
    <w:rsid w:val="00B94B40"/>
    <w:rsid w:val="00B96EFA"/>
    <w:rsid w:val="00BA07E4"/>
    <w:rsid w:val="00BA2E74"/>
    <w:rsid w:val="00BB0DC3"/>
    <w:rsid w:val="00BB2B9C"/>
    <w:rsid w:val="00BB38DC"/>
    <w:rsid w:val="00BE08F4"/>
    <w:rsid w:val="00BE18F6"/>
    <w:rsid w:val="00BE6E27"/>
    <w:rsid w:val="00BF5CE3"/>
    <w:rsid w:val="00C01ECA"/>
    <w:rsid w:val="00C04529"/>
    <w:rsid w:val="00C10476"/>
    <w:rsid w:val="00C23762"/>
    <w:rsid w:val="00C23B31"/>
    <w:rsid w:val="00C275C4"/>
    <w:rsid w:val="00C305B3"/>
    <w:rsid w:val="00C31B5F"/>
    <w:rsid w:val="00C352BB"/>
    <w:rsid w:val="00C41037"/>
    <w:rsid w:val="00C4145C"/>
    <w:rsid w:val="00C41CAA"/>
    <w:rsid w:val="00C44081"/>
    <w:rsid w:val="00C6070F"/>
    <w:rsid w:val="00C67EFF"/>
    <w:rsid w:val="00C752BE"/>
    <w:rsid w:val="00C75C30"/>
    <w:rsid w:val="00C840E7"/>
    <w:rsid w:val="00C91FB3"/>
    <w:rsid w:val="00CB1023"/>
    <w:rsid w:val="00CD0C13"/>
    <w:rsid w:val="00CD5E31"/>
    <w:rsid w:val="00CE1078"/>
    <w:rsid w:val="00CE3F83"/>
    <w:rsid w:val="00CE631F"/>
    <w:rsid w:val="00CE7316"/>
    <w:rsid w:val="00CF3A83"/>
    <w:rsid w:val="00CF7DC3"/>
    <w:rsid w:val="00D044AC"/>
    <w:rsid w:val="00D10CD1"/>
    <w:rsid w:val="00D17007"/>
    <w:rsid w:val="00D20062"/>
    <w:rsid w:val="00D267CD"/>
    <w:rsid w:val="00D31CC3"/>
    <w:rsid w:val="00D329EB"/>
    <w:rsid w:val="00D41852"/>
    <w:rsid w:val="00D43507"/>
    <w:rsid w:val="00D52BEC"/>
    <w:rsid w:val="00D52EAC"/>
    <w:rsid w:val="00D53E9C"/>
    <w:rsid w:val="00D60B13"/>
    <w:rsid w:val="00D60B66"/>
    <w:rsid w:val="00D636A9"/>
    <w:rsid w:val="00D64519"/>
    <w:rsid w:val="00D87E0F"/>
    <w:rsid w:val="00D918EC"/>
    <w:rsid w:val="00D93391"/>
    <w:rsid w:val="00DA0B7C"/>
    <w:rsid w:val="00DA4FF2"/>
    <w:rsid w:val="00DA5F60"/>
    <w:rsid w:val="00DB4FF6"/>
    <w:rsid w:val="00DC1BBA"/>
    <w:rsid w:val="00DC28E5"/>
    <w:rsid w:val="00DD2E8C"/>
    <w:rsid w:val="00DD6EC7"/>
    <w:rsid w:val="00DF21AC"/>
    <w:rsid w:val="00E0241D"/>
    <w:rsid w:val="00E0256A"/>
    <w:rsid w:val="00E04B51"/>
    <w:rsid w:val="00E11674"/>
    <w:rsid w:val="00E374C5"/>
    <w:rsid w:val="00E40025"/>
    <w:rsid w:val="00E41117"/>
    <w:rsid w:val="00E64D88"/>
    <w:rsid w:val="00E71185"/>
    <w:rsid w:val="00E73A3A"/>
    <w:rsid w:val="00E81B50"/>
    <w:rsid w:val="00E9025D"/>
    <w:rsid w:val="00E9601D"/>
    <w:rsid w:val="00E9681C"/>
    <w:rsid w:val="00E976F2"/>
    <w:rsid w:val="00EA25F6"/>
    <w:rsid w:val="00EA5666"/>
    <w:rsid w:val="00EA68A1"/>
    <w:rsid w:val="00EB3657"/>
    <w:rsid w:val="00EB6307"/>
    <w:rsid w:val="00EB6DE9"/>
    <w:rsid w:val="00EC0F0A"/>
    <w:rsid w:val="00EC1ED0"/>
    <w:rsid w:val="00EC2C4A"/>
    <w:rsid w:val="00EC386E"/>
    <w:rsid w:val="00ED0FBC"/>
    <w:rsid w:val="00ED56ED"/>
    <w:rsid w:val="00ED6CB7"/>
    <w:rsid w:val="00EE0327"/>
    <w:rsid w:val="00EE1CF2"/>
    <w:rsid w:val="00EE50D0"/>
    <w:rsid w:val="00EF5FF6"/>
    <w:rsid w:val="00F004B5"/>
    <w:rsid w:val="00F13665"/>
    <w:rsid w:val="00F40581"/>
    <w:rsid w:val="00F4761A"/>
    <w:rsid w:val="00F507B7"/>
    <w:rsid w:val="00F53DB2"/>
    <w:rsid w:val="00F56787"/>
    <w:rsid w:val="00F57AFD"/>
    <w:rsid w:val="00F650A0"/>
    <w:rsid w:val="00F81FFF"/>
    <w:rsid w:val="00F825C0"/>
    <w:rsid w:val="00F83B4B"/>
    <w:rsid w:val="00F85043"/>
    <w:rsid w:val="00F8699B"/>
    <w:rsid w:val="00F91775"/>
    <w:rsid w:val="00F93104"/>
    <w:rsid w:val="00F93BF5"/>
    <w:rsid w:val="00F9743B"/>
    <w:rsid w:val="00FA073D"/>
    <w:rsid w:val="00FA5B58"/>
    <w:rsid w:val="00FB608E"/>
    <w:rsid w:val="00FD2A42"/>
    <w:rsid w:val="00FE468A"/>
    <w:rsid w:val="00FF1D48"/>
    <w:rsid w:val="00FF5100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9954-7B0F-40CA-A162-031DFC83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34"/>
    <w:pPr>
      <w:spacing w:before="240" w:line="432" w:lineRule="auto"/>
    </w:pPr>
    <w:rPr>
      <w:rFonts w:ascii="Times New Roman" w:hAnsi="Times New Roman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1D34"/>
    <w:pPr>
      <w:keepNext/>
      <w:spacing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val="en-SG"/>
    </w:rPr>
  </w:style>
  <w:style w:type="paragraph" w:styleId="Heading2">
    <w:name w:val="heading 2"/>
    <w:basedOn w:val="Normal"/>
    <w:next w:val="Normal"/>
    <w:link w:val="Heading2Char"/>
    <w:qFormat/>
    <w:rsid w:val="00941D34"/>
    <w:pPr>
      <w:keepNext/>
      <w:spacing w:before="480" w:after="60"/>
      <w:outlineLvl w:val="1"/>
    </w:pPr>
    <w:rPr>
      <w:rFonts w:eastAsia="Times New Roman"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41D34"/>
    <w:pPr>
      <w:keepNext/>
      <w:spacing w:before="480" w:after="60"/>
      <w:outlineLvl w:val="2"/>
    </w:pPr>
    <w:rPr>
      <w:rFonts w:eastAsia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41D34"/>
    <w:pPr>
      <w:keepNext/>
      <w:spacing w:before="480" w:after="6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meReferences">
    <w:name w:val="Hume References"/>
    <w:basedOn w:val="Normal"/>
    <w:link w:val="HumeReferencesChar"/>
    <w:qFormat/>
    <w:rsid w:val="00941D34"/>
    <w:pPr>
      <w:spacing w:before="200" w:line="480" w:lineRule="auto"/>
      <w:ind w:left="567" w:right="567"/>
      <w:jc w:val="both"/>
    </w:pPr>
    <w:rPr>
      <w:lang w:val="en-US"/>
    </w:rPr>
  </w:style>
  <w:style w:type="character" w:customStyle="1" w:styleId="HumeReferencesChar">
    <w:name w:val="Hume References Char"/>
    <w:basedOn w:val="DefaultParagraphFont"/>
    <w:link w:val="HumeReferences"/>
    <w:rsid w:val="00941D34"/>
    <w:rPr>
      <w:rFonts w:ascii="Times New Roman" w:hAnsi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941D34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D34"/>
    <w:rPr>
      <w:rFonts w:ascii="Times New Roman" w:eastAsia="Times New Roman" w:hAnsi="Times New Roman" w:cs="Arial"/>
      <w:b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941D34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41D34"/>
    <w:rPr>
      <w:rFonts w:ascii="Times New Roman" w:eastAsia="Times New Roman" w:hAnsi="Times New Roman"/>
      <w:bCs/>
      <w:i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F05A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5A7"/>
    <w:rPr>
      <w:rFonts w:ascii="Times New Roman" w:hAnsi="Times New Roman"/>
      <w:sz w:val="24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05A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5A7"/>
    <w:rPr>
      <w:rFonts w:ascii="Times New Roman" w:hAnsi="Times New Roman"/>
      <w:sz w:val="24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FF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Hsueh Qu</dc:creator>
  <cp:keywords/>
  <dc:description/>
  <cp:lastModifiedBy>Qu Hsueh Ming</cp:lastModifiedBy>
  <cp:revision>11</cp:revision>
  <cp:lastPrinted>2016-07-25T06:23:00Z</cp:lastPrinted>
  <dcterms:created xsi:type="dcterms:W3CDTF">2016-07-15T04:26:00Z</dcterms:created>
  <dcterms:modified xsi:type="dcterms:W3CDTF">2016-07-25T07:55:00Z</dcterms:modified>
</cp:coreProperties>
</file>