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5207" w14:textId="3C495F09" w:rsidR="007B5484" w:rsidRDefault="007B5484" w:rsidP="007B5484">
      <w:pPr>
        <w:spacing w:line="240" w:lineRule="auto"/>
        <w:rPr>
          <w:sz w:val="66"/>
          <w:szCs w:val="66"/>
        </w:rPr>
      </w:pPr>
      <w:r>
        <w:rPr>
          <w:sz w:val="66"/>
          <w:szCs w:val="66"/>
        </w:rPr>
        <w:t>Not all a</w:t>
      </w:r>
      <w:r w:rsidRPr="00DE2B23">
        <w:rPr>
          <w:sz w:val="66"/>
          <w:szCs w:val="66"/>
        </w:rPr>
        <w:t>rt</w:t>
      </w:r>
      <w:r>
        <w:rPr>
          <w:sz w:val="66"/>
          <w:szCs w:val="66"/>
        </w:rPr>
        <w:t xml:space="preserve"> is beautiful (and that’s good)</w:t>
      </w:r>
    </w:p>
    <w:p w14:paraId="65CFA373" w14:textId="77777777" w:rsidR="007B5484" w:rsidRPr="00DE2B23" w:rsidRDefault="007B5484" w:rsidP="007B5484">
      <w:pPr>
        <w:spacing w:line="240" w:lineRule="auto"/>
        <w:rPr>
          <w:sz w:val="66"/>
          <w:szCs w:val="66"/>
        </w:rPr>
      </w:pPr>
    </w:p>
    <w:p w14:paraId="4715B819" w14:textId="77777777" w:rsidR="007B5484" w:rsidRDefault="007B5484" w:rsidP="007B5484">
      <w:pPr>
        <w:spacing w:line="240" w:lineRule="auto"/>
        <w:rPr>
          <w:b/>
          <w:bCs/>
          <w:sz w:val="28"/>
          <w:szCs w:val="28"/>
        </w:rPr>
      </w:pPr>
    </w:p>
    <w:p w14:paraId="377EEF82" w14:textId="202C8383" w:rsidR="00BF0512" w:rsidRPr="001B4166" w:rsidRDefault="007B5484" w:rsidP="001B4166">
      <w:pPr>
        <w:shd w:val="clear" w:color="auto" w:fill="FFFFFF"/>
        <w:spacing w:after="600"/>
        <w:rPr>
          <w:rFonts w:eastAsia="Times New Roman"/>
          <w:color w:val="000000"/>
          <w:sz w:val="24"/>
          <w:szCs w:val="24"/>
        </w:rPr>
      </w:pPr>
      <w:r>
        <w:rPr>
          <w:rFonts w:eastAsia="Times New Roman"/>
          <w:b/>
          <w:bCs/>
          <w:color w:val="4AA132"/>
          <w:sz w:val="24"/>
          <w:szCs w:val="24"/>
          <w:u w:val="single"/>
        </w:rPr>
        <w:t>Venkat Ramanan</w:t>
      </w:r>
    </w:p>
    <w:p w14:paraId="5AAB9490" w14:textId="5E8AAC9A" w:rsidR="00741C88" w:rsidRPr="00B55F7E" w:rsidRDefault="00407C73" w:rsidP="001F211F">
      <w:pPr>
        <w:spacing w:line="240" w:lineRule="auto"/>
        <w:rPr>
          <w:rFonts w:eastAsia="Times New Roman"/>
          <w:sz w:val="23"/>
          <w:szCs w:val="23"/>
        </w:rPr>
      </w:pPr>
      <w:r w:rsidRPr="00B55F7E">
        <w:rPr>
          <w:rFonts w:eastAsia="Times New Roman"/>
          <w:sz w:val="23"/>
          <w:szCs w:val="23"/>
        </w:rPr>
        <w:t xml:space="preserve">Hans Holbein's </w:t>
      </w:r>
      <w:r w:rsidR="005E3CC3" w:rsidRPr="00B55F7E">
        <w:rPr>
          <w:rFonts w:eastAsia="Times New Roman"/>
          <w:sz w:val="23"/>
          <w:szCs w:val="23"/>
        </w:rPr>
        <w:t xml:space="preserve">portrait </w:t>
      </w:r>
      <w:r w:rsidRPr="00B55F7E">
        <w:rPr>
          <w:rFonts w:eastAsia="Times New Roman"/>
          <w:i/>
          <w:iCs/>
          <w:sz w:val="23"/>
          <w:szCs w:val="23"/>
        </w:rPr>
        <w:t>The Body of the Dead Christ in the Tomb</w:t>
      </w:r>
      <w:r w:rsidRPr="00B55F7E">
        <w:rPr>
          <w:rFonts w:eastAsia="Times New Roman"/>
          <w:sz w:val="23"/>
          <w:szCs w:val="23"/>
        </w:rPr>
        <w:t xml:space="preserve"> (from 1521</w:t>
      </w:r>
      <w:r w:rsidR="005E3CC3" w:rsidRPr="00B55F7E">
        <w:rPr>
          <w:rFonts w:eastAsia="Times New Roman"/>
          <w:sz w:val="23"/>
          <w:szCs w:val="23"/>
        </w:rPr>
        <w:t xml:space="preserve">, </w:t>
      </w:r>
      <w:r w:rsidRPr="00B55F7E">
        <w:rPr>
          <w:rFonts w:eastAsia="Times New Roman"/>
          <w:sz w:val="23"/>
          <w:szCs w:val="23"/>
        </w:rPr>
        <w:t xml:space="preserve">now in the </w:t>
      </w:r>
      <w:r w:rsidR="00E135E6" w:rsidRPr="00B55F7E">
        <w:rPr>
          <w:rFonts w:eastAsia="Times New Roman"/>
          <w:sz w:val="23"/>
          <w:szCs w:val="23"/>
        </w:rPr>
        <w:t xml:space="preserve">Basel </w:t>
      </w:r>
      <w:r w:rsidRPr="00B55F7E">
        <w:rPr>
          <w:rFonts w:eastAsia="Times New Roman"/>
          <w:sz w:val="23"/>
          <w:szCs w:val="23"/>
        </w:rPr>
        <w:t xml:space="preserve">Kunstmuseum) </w:t>
      </w:r>
      <w:r w:rsidR="005E3CC3" w:rsidRPr="00B55F7E">
        <w:rPr>
          <w:rFonts w:eastAsia="Times New Roman"/>
          <w:sz w:val="23"/>
          <w:szCs w:val="23"/>
        </w:rPr>
        <w:t xml:space="preserve">is, although it </w:t>
      </w:r>
      <w:r w:rsidR="004B1281" w:rsidRPr="00B55F7E">
        <w:rPr>
          <w:rFonts w:eastAsia="Times New Roman"/>
          <w:sz w:val="23"/>
          <w:szCs w:val="23"/>
        </w:rPr>
        <w:t>concern</w:t>
      </w:r>
      <w:r w:rsidR="005E3CC3" w:rsidRPr="00B55F7E">
        <w:rPr>
          <w:rFonts w:eastAsia="Times New Roman"/>
          <w:sz w:val="23"/>
          <w:szCs w:val="23"/>
        </w:rPr>
        <w:t xml:space="preserve">s an incident from Christ’s passion </w:t>
      </w:r>
      <w:r w:rsidR="00E135E6" w:rsidRPr="00B55F7E">
        <w:rPr>
          <w:rFonts w:eastAsia="Times New Roman"/>
          <w:sz w:val="23"/>
          <w:szCs w:val="23"/>
        </w:rPr>
        <w:t>and</w:t>
      </w:r>
      <w:r w:rsidR="005E3CC3" w:rsidRPr="00B55F7E">
        <w:rPr>
          <w:rFonts w:eastAsia="Times New Roman"/>
          <w:sz w:val="23"/>
          <w:szCs w:val="23"/>
        </w:rPr>
        <w:t xml:space="preserve"> its apogee in </w:t>
      </w:r>
      <w:r w:rsidR="00741C88" w:rsidRPr="00B55F7E">
        <w:rPr>
          <w:rFonts w:eastAsia="Times New Roman"/>
          <w:sz w:val="23"/>
          <w:szCs w:val="23"/>
        </w:rPr>
        <w:t>H</w:t>
      </w:r>
      <w:r w:rsidR="005E3CC3" w:rsidRPr="00B55F7E">
        <w:rPr>
          <w:rFonts w:eastAsia="Times New Roman"/>
          <w:sz w:val="23"/>
          <w:szCs w:val="23"/>
        </w:rPr>
        <w:t xml:space="preserve">is resurrection, is a bit too </w:t>
      </w:r>
      <w:r w:rsidR="00C50B95">
        <w:rPr>
          <w:rFonts w:eastAsia="Times New Roman"/>
          <w:sz w:val="23"/>
          <w:szCs w:val="23"/>
        </w:rPr>
        <w:t>visceral</w:t>
      </w:r>
      <w:r w:rsidR="005E3CC3" w:rsidRPr="00B55F7E">
        <w:rPr>
          <w:rFonts w:eastAsia="Times New Roman"/>
          <w:sz w:val="23"/>
          <w:szCs w:val="23"/>
        </w:rPr>
        <w:t xml:space="preserve"> for comfort.</w:t>
      </w:r>
      <w:r w:rsidR="00741C88" w:rsidRPr="00B55F7E">
        <w:rPr>
          <w:rFonts w:eastAsia="Times New Roman"/>
          <w:sz w:val="23"/>
          <w:szCs w:val="23"/>
        </w:rPr>
        <w:t xml:space="preserve"> It is a strikingly graphic depiction of the putrefaction that sets in after one </w:t>
      </w:r>
      <w:r w:rsidR="005B2C8E">
        <w:rPr>
          <w:rFonts w:eastAsia="Times New Roman"/>
          <w:sz w:val="23"/>
          <w:szCs w:val="23"/>
        </w:rPr>
        <w:t xml:space="preserve">is dead </w:t>
      </w:r>
      <w:r w:rsidR="00741C88" w:rsidRPr="00B55F7E">
        <w:rPr>
          <w:rFonts w:eastAsia="Times New Roman"/>
          <w:sz w:val="23"/>
          <w:szCs w:val="23"/>
        </w:rPr>
        <w:t xml:space="preserve">and the </w:t>
      </w:r>
      <w:r w:rsidR="00E135E6" w:rsidRPr="00B55F7E">
        <w:rPr>
          <w:rFonts w:eastAsia="Times New Roman"/>
          <w:sz w:val="23"/>
          <w:szCs w:val="23"/>
        </w:rPr>
        <w:t>finitude</w:t>
      </w:r>
      <w:r w:rsidR="00741C88" w:rsidRPr="00B55F7E">
        <w:rPr>
          <w:rFonts w:eastAsia="Times New Roman"/>
          <w:sz w:val="23"/>
          <w:szCs w:val="23"/>
        </w:rPr>
        <w:t xml:space="preserve"> of death.</w:t>
      </w:r>
      <w:r w:rsidR="0054339D" w:rsidRPr="00B55F7E">
        <w:rPr>
          <w:rFonts w:eastAsia="Times New Roman"/>
          <w:sz w:val="23"/>
          <w:szCs w:val="23"/>
        </w:rPr>
        <w:t xml:space="preserve"> The body </w:t>
      </w:r>
      <w:r w:rsidR="00E135E6" w:rsidRPr="00B55F7E">
        <w:rPr>
          <w:rFonts w:eastAsia="Times New Roman"/>
          <w:sz w:val="23"/>
          <w:szCs w:val="23"/>
        </w:rPr>
        <w:t xml:space="preserve">in the </w:t>
      </w:r>
      <w:r w:rsidR="00903545" w:rsidRPr="00B55F7E">
        <w:rPr>
          <w:rFonts w:eastAsia="Times New Roman"/>
          <w:sz w:val="23"/>
          <w:szCs w:val="23"/>
        </w:rPr>
        <w:t>sepulchre</w:t>
      </w:r>
      <w:r w:rsidR="00E135E6" w:rsidRPr="00B55F7E">
        <w:rPr>
          <w:rFonts w:eastAsia="Times New Roman"/>
          <w:sz w:val="23"/>
          <w:szCs w:val="23"/>
        </w:rPr>
        <w:t xml:space="preserve"> </w:t>
      </w:r>
      <w:r w:rsidR="008E29E0" w:rsidRPr="00B55F7E">
        <w:rPr>
          <w:rFonts w:eastAsia="Times New Roman"/>
          <w:sz w:val="23"/>
          <w:szCs w:val="23"/>
        </w:rPr>
        <w:t>appears gaunt</w:t>
      </w:r>
      <w:r w:rsidR="0054339D" w:rsidRPr="00B55F7E">
        <w:rPr>
          <w:rFonts w:eastAsia="Times New Roman"/>
          <w:sz w:val="23"/>
          <w:szCs w:val="23"/>
        </w:rPr>
        <w:t xml:space="preserve"> with the bones and emaciated muscles clearly evident. </w:t>
      </w:r>
      <w:r w:rsidR="00D142B0" w:rsidRPr="00B55F7E">
        <w:rPr>
          <w:rFonts w:eastAsia="Times New Roman"/>
          <w:sz w:val="23"/>
          <w:szCs w:val="23"/>
        </w:rPr>
        <w:t xml:space="preserve">The only symbolism that one could </w:t>
      </w:r>
      <w:r w:rsidR="001D7EA6" w:rsidRPr="00B55F7E">
        <w:rPr>
          <w:rFonts w:eastAsia="Times New Roman"/>
          <w:sz w:val="23"/>
          <w:szCs w:val="23"/>
        </w:rPr>
        <w:t xml:space="preserve">perhaps </w:t>
      </w:r>
      <w:r w:rsidR="00D142B0" w:rsidRPr="00B55F7E">
        <w:rPr>
          <w:rFonts w:eastAsia="Times New Roman"/>
          <w:sz w:val="23"/>
          <w:szCs w:val="23"/>
        </w:rPr>
        <w:t xml:space="preserve">read </w:t>
      </w:r>
      <w:r w:rsidR="008E29E0" w:rsidRPr="00B55F7E">
        <w:rPr>
          <w:rFonts w:eastAsia="Times New Roman"/>
          <w:sz w:val="23"/>
          <w:szCs w:val="23"/>
        </w:rPr>
        <w:t xml:space="preserve">in this image </w:t>
      </w:r>
      <w:r w:rsidR="00D142B0" w:rsidRPr="00B55F7E">
        <w:rPr>
          <w:rFonts w:eastAsia="Times New Roman"/>
          <w:sz w:val="23"/>
          <w:szCs w:val="23"/>
        </w:rPr>
        <w:t>as presag</w:t>
      </w:r>
      <w:r w:rsidR="001D7EA6" w:rsidRPr="00B55F7E">
        <w:rPr>
          <w:rFonts w:eastAsia="Times New Roman"/>
          <w:sz w:val="23"/>
          <w:szCs w:val="23"/>
        </w:rPr>
        <w:t>ing redemption is the extension of Christ’s middle finger as if He is trying to arise.</w:t>
      </w:r>
      <w:r w:rsidR="00322D9E" w:rsidRPr="00B55F7E">
        <w:rPr>
          <w:rFonts w:eastAsia="Times New Roman"/>
          <w:sz w:val="23"/>
          <w:szCs w:val="23"/>
        </w:rPr>
        <w:t xml:space="preserve"> </w:t>
      </w:r>
      <w:r w:rsidR="00741C88" w:rsidRPr="00B55F7E">
        <w:rPr>
          <w:rFonts w:eastAsia="Times New Roman"/>
          <w:sz w:val="23"/>
          <w:szCs w:val="23"/>
        </w:rPr>
        <w:t xml:space="preserve">All this is </w:t>
      </w:r>
      <w:r w:rsidR="00273BC1">
        <w:rPr>
          <w:rFonts w:eastAsia="Times New Roman"/>
          <w:sz w:val="23"/>
          <w:szCs w:val="23"/>
        </w:rPr>
        <w:t>bounded</w:t>
      </w:r>
      <w:r w:rsidR="00741C88" w:rsidRPr="00B55F7E">
        <w:rPr>
          <w:rFonts w:eastAsia="Times New Roman"/>
          <w:sz w:val="23"/>
          <w:szCs w:val="23"/>
        </w:rPr>
        <w:t xml:space="preserve"> </w:t>
      </w:r>
      <w:r w:rsidR="00273BC1">
        <w:rPr>
          <w:rFonts w:eastAsia="Times New Roman"/>
          <w:sz w:val="23"/>
          <w:szCs w:val="23"/>
        </w:rPr>
        <w:t xml:space="preserve">in </w:t>
      </w:r>
      <w:r w:rsidR="00741C88" w:rsidRPr="00B55F7E">
        <w:rPr>
          <w:rFonts w:eastAsia="Times New Roman"/>
          <w:sz w:val="23"/>
          <w:szCs w:val="23"/>
        </w:rPr>
        <w:t xml:space="preserve">an oblong </w:t>
      </w:r>
      <w:r w:rsidR="00273BC1">
        <w:rPr>
          <w:rFonts w:eastAsia="Times New Roman"/>
          <w:sz w:val="23"/>
          <w:szCs w:val="23"/>
        </w:rPr>
        <w:t>frame</w:t>
      </w:r>
      <w:r w:rsidR="00741C88" w:rsidRPr="00B55F7E">
        <w:rPr>
          <w:rFonts w:eastAsia="Times New Roman"/>
          <w:sz w:val="23"/>
          <w:szCs w:val="23"/>
        </w:rPr>
        <w:t xml:space="preserve"> </w:t>
      </w:r>
      <w:r w:rsidR="00E264DE" w:rsidRPr="00B55F7E">
        <w:rPr>
          <w:rFonts w:eastAsia="Times New Roman"/>
          <w:sz w:val="23"/>
          <w:szCs w:val="23"/>
        </w:rPr>
        <w:t xml:space="preserve">that resembles </w:t>
      </w:r>
      <w:r w:rsidR="00741C88" w:rsidRPr="00B55F7E">
        <w:rPr>
          <w:rFonts w:eastAsia="Times New Roman"/>
          <w:sz w:val="23"/>
          <w:szCs w:val="23"/>
        </w:rPr>
        <w:t xml:space="preserve">a </w:t>
      </w:r>
      <w:r w:rsidR="00E264DE" w:rsidRPr="00B55F7E">
        <w:rPr>
          <w:rFonts w:eastAsia="Times New Roman"/>
          <w:sz w:val="23"/>
          <w:szCs w:val="23"/>
        </w:rPr>
        <w:t>crypt</w:t>
      </w:r>
      <w:r w:rsidR="00741C88" w:rsidRPr="00B55F7E">
        <w:rPr>
          <w:rFonts w:eastAsia="Times New Roman"/>
          <w:sz w:val="23"/>
          <w:szCs w:val="23"/>
        </w:rPr>
        <w:t xml:space="preserve"> and makes it painfully claustrophobic.</w:t>
      </w:r>
    </w:p>
    <w:p w14:paraId="164A73E8" w14:textId="414D58C2" w:rsidR="00322D9E" w:rsidRPr="00B55F7E" w:rsidRDefault="00322D9E" w:rsidP="001F211F">
      <w:pPr>
        <w:spacing w:line="240" w:lineRule="auto"/>
        <w:rPr>
          <w:rFonts w:eastAsia="Times New Roman"/>
          <w:sz w:val="23"/>
          <w:szCs w:val="23"/>
        </w:rPr>
      </w:pPr>
    </w:p>
    <w:p w14:paraId="6F90B6F1" w14:textId="605E3422" w:rsidR="00727609" w:rsidRPr="00B55F7E" w:rsidRDefault="00322D9E" w:rsidP="001F211F">
      <w:pPr>
        <w:spacing w:line="240" w:lineRule="auto"/>
        <w:rPr>
          <w:sz w:val="23"/>
          <w:szCs w:val="23"/>
        </w:rPr>
      </w:pPr>
      <w:r w:rsidRPr="00B55F7E">
        <w:rPr>
          <w:rFonts w:eastAsia="Times New Roman"/>
          <w:sz w:val="23"/>
          <w:szCs w:val="23"/>
        </w:rPr>
        <w:t xml:space="preserve">This </w:t>
      </w:r>
      <w:r w:rsidR="00B0770A">
        <w:rPr>
          <w:rFonts w:eastAsia="Times New Roman"/>
          <w:sz w:val="23"/>
          <w:szCs w:val="23"/>
        </w:rPr>
        <w:t>image</w:t>
      </w:r>
      <w:r w:rsidRPr="00B55F7E">
        <w:rPr>
          <w:rFonts w:eastAsia="Times New Roman"/>
          <w:sz w:val="23"/>
          <w:szCs w:val="23"/>
        </w:rPr>
        <w:t xml:space="preserve"> of Christ is </w:t>
      </w:r>
      <w:r w:rsidR="004A0F80" w:rsidRPr="00B55F7E">
        <w:rPr>
          <w:rFonts w:eastAsia="Times New Roman"/>
          <w:sz w:val="23"/>
          <w:szCs w:val="23"/>
        </w:rPr>
        <w:t xml:space="preserve">so </w:t>
      </w:r>
      <w:r w:rsidR="004A0F80" w:rsidRPr="00B55F7E">
        <w:rPr>
          <w:sz w:val="23"/>
          <w:szCs w:val="23"/>
        </w:rPr>
        <w:t xml:space="preserve">confronting and contrarian that as </w:t>
      </w:r>
      <w:r w:rsidR="00C32850" w:rsidRPr="00B55F7E">
        <w:rPr>
          <w:sz w:val="23"/>
          <w:szCs w:val="23"/>
        </w:rPr>
        <w:t>Ippolit</w:t>
      </w:r>
      <w:r w:rsidR="00926F39" w:rsidRPr="00B55F7E">
        <w:rPr>
          <w:sz w:val="23"/>
          <w:szCs w:val="23"/>
        </w:rPr>
        <w:t xml:space="preserve"> Terentyev</w:t>
      </w:r>
      <w:r w:rsidR="00727609" w:rsidRPr="00B55F7E">
        <w:rPr>
          <w:sz w:val="23"/>
          <w:szCs w:val="23"/>
        </w:rPr>
        <w:t xml:space="preserve"> </w:t>
      </w:r>
      <w:r w:rsidR="004A0F80" w:rsidRPr="00B55F7E">
        <w:rPr>
          <w:sz w:val="23"/>
          <w:szCs w:val="23"/>
        </w:rPr>
        <w:t xml:space="preserve">in </w:t>
      </w:r>
      <w:r w:rsidR="00C23C7D" w:rsidRPr="00B55F7E">
        <w:rPr>
          <w:sz w:val="23"/>
          <w:szCs w:val="23"/>
        </w:rPr>
        <w:t xml:space="preserve">Fyodor </w:t>
      </w:r>
      <w:r w:rsidR="004A0F80" w:rsidRPr="00B55F7E">
        <w:rPr>
          <w:sz w:val="23"/>
          <w:szCs w:val="23"/>
        </w:rPr>
        <w:t xml:space="preserve">Dostoevsky’s </w:t>
      </w:r>
      <w:r w:rsidR="004A0F80" w:rsidRPr="00B55F7E">
        <w:rPr>
          <w:i/>
          <w:iCs/>
          <w:sz w:val="23"/>
          <w:szCs w:val="23"/>
        </w:rPr>
        <w:t>The Idiot</w:t>
      </w:r>
      <w:r w:rsidR="00C32850" w:rsidRPr="00B55F7E">
        <w:rPr>
          <w:sz w:val="23"/>
          <w:szCs w:val="23"/>
        </w:rPr>
        <w:t>,</w:t>
      </w:r>
      <w:r w:rsidR="004A0F80" w:rsidRPr="00B55F7E">
        <w:rPr>
          <w:sz w:val="23"/>
          <w:szCs w:val="23"/>
        </w:rPr>
        <w:t xml:space="preserve"> wonders,</w:t>
      </w:r>
      <w:r w:rsidR="00C23C7D" w:rsidRPr="00B55F7E">
        <w:rPr>
          <w:sz w:val="23"/>
          <w:szCs w:val="23"/>
        </w:rPr>
        <w:t xml:space="preserve"> </w:t>
      </w:r>
      <w:r w:rsidR="00C32850" w:rsidRPr="00B55F7E">
        <w:rPr>
          <w:sz w:val="23"/>
          <w:szCs w:val="23"/>
        </w:rPr>
        <w:t>“</w:t>
      </w:r>
      <w:r w:rsidR="00C23C7D" w:rsidRPr="00B55F7E">
        <w:rPr>
          <w:sz w:val="23"/>
          <w:szCs w:val="23"/>
        </w:rPr>
        <w:t>if such a corpse</w:t>
      </w:r>
      <w:r w:rsidR="00E264DE" w:rsidRPr="00B55F7E">
        <w:rPr>
          <w:sz w:val="23"/>
          <w:szCs w:val="23"/>
        </w:rPr>
        <w:t>…</w:t>
      </w:r>
      <w:r w:rsidR="00C23C7D" w:rsidRPr="00B55F7E">
        <w:rPr>
          <w:sz w:val="23"/>
          <w:szCs w:val="23"/>
        </w:rPr>
        <w:t xml:space="preserve"> was seen by all His </w:t>
      </w:r>
      <w:r w:rsidR="00E264DE" w:rsidRPr="00B55F7E">
        <w:rPr>
          <w:sz w:val="23"/>
          <w:szCs w:val="23"/>
        </w:rPr>
        <w:t>disciples…</w:t>
      </w:r>
      <w:r w:rsidR="00C23C7D" w:rsidRPr="00B55F7E">
        <w:rPr>
          <w:sz w:val="23"/>
          <w:szCs w:val="23"/>
        </w:rPr>
        <w:t xml:space="preserve"> by all who believed in Him and worshipped Him, then how could they possibly have believed</w:t>
      </w:r>
      <w:r w:rsidR="00E264DE" w:rsidRPr="00B55F7E">
        <w:rPr>
          <w:sz w:val="23"/>
          <w:szCs w:val="23"/>
        </w:rPr>
        <w:t>…</w:t>
      </w:r>
      <w:r w:rsidR="00C23C7D" w:rsidRPr="00B55F7E">
        <w:rPr>
          <w:sz w:val="23"/>
          <w:szCs w:val="23"/>
        </w:rPr>
        <w:t xml:space="preserve"> that that martyr would rise again? Here one cannot help </w:t>
      </w:r>
      <w:r w:rsidR="00B0770A">
        <w:rPr>
          <w:sz w:val="23"/>
          <w:szCs w:val="23"/>
        </w:rPr>
        <w:t xml:space="preserve">[thinking] </w:t>
      </w:r>
      <w:r w:rsidR="00C23C7D" w:rsidRPr="00B55F7E">
        <w:rPr>
          <w:sz w:val="23"/>
          <w:szCs w:val="23"/>
        </w:rPr>
        <w:t xml:space="preserve">that if death is so horrible and if the laws of nature are so powerful, then how can they be overcome?” </w:t>
      </w:r>
      <w:r w:rsidR="00C32850" w:rsidRPr="00B55F7E">
        <w:rPr>
          <w:sz w:val="23"/>
          <w:szCs w:val="23"/>
        </w:rPr>
        <w:t>As Ippolit adds</w:t>
      </w:r>
      <w:r w:rsidR="00D82A98" w:rsidRPr="00B55F7E">
        <w:rPr>
          <w:sz w:val="23"/>
          <w:szCs w:val="23"/>
        </w:rPr>
        <w:t>,</w:t>
      </w:r>
      <w:r w:rsidR="00C32850" w:rsidRPr="00B55F7E">
        <w:rPr>
          <w:sz w:val="23"/>
          <w:szCs w:val="23"/>
        </w:rPr>
        <w:t xml:space="preserve"> </w:t>
      </w:r>
      <w:r w:rsidR="00FE2884" w:rsidRPr="00B55F7E">
        <w:rPr>
          <w:sz w:val="23"/>
          <w:szCs w:val="23"/>
        </w:rPr>
        <w:t>“I believe that painters are usually in the habit of depicting Christ, whether on the cross or taken from the cross, as still retaining a shade of extraordinary beauty on his face; that beauty they strive to preserve even in his moments of greatest agony.” (</w:t>
      </w:r>
      <w:r w:rsidR="009C6534" w:rsidRPr="00B55F7E">
        <w:rPr>
          <w:sz w:val="23"/>
          <w:szCs w:val="23"/>
        </w:rPr>
        <w:t xml:space="preserve">Dostoevsky </w:t>
      </w:r>
      <w:r w:rsidR="00FE2884" w:rsidRPr="00B55F7E">
        <w:rPr>
          <w:sz w:val="23"/>
          <w:szCs w:val="23"/>
        </w:rPr>
        <w:t>391</w:t>
      </w:r>
      <w:r w:rsidR="00727609" w:rsidRPr="00B55F7E">
        <w:rPr>
          <w:sz w:val="23"/>
          <w:szCs w:val="23"/>
        </w:rPr>
        <w:t>-2</w:t>
      </w:r>
      <w:r w:rsidR="00FE2884" w:rsidRPr="00B55F7E">
        <w:rPr>
          <w:sz w:val="23"/>
          <w:szCs w:val="23"/>
        </w:rPr>
        <w:t xml:space="preserve">). </w:t>
      </w:r>
    </w:p>
    <w:p w14:paraId="7B3E7B9E" w14:textId="77777777" w:rsidR="00727609" w:rsidRPr="00B55F7E" w:rsidRDefault="00727609" w:rsidP="001F211F">
      <w:pPr>
        <w:spacing w:line="240" w:lineRule="auto"/>
        <w:rPr>
          <w:sz w:val="23"/>
          <w:szCs w:val="23"/>
        </w:rPr>
      </w:pPr>
    </w:p>
    <w:p w14:paraId="6955D2C8" w14:textId="7EF3C103" w:rsidR="00170FF2" w:rsidRPr="00B55F7E" w:rsidRDefault="00E264DE" w:rsidP="00D82A98">
      <w:pPr>
        <w:spacing w:line="240" w:lineRule="auto"/>
        <w:rPr>
          <w:sz w:val="23"/>
          <w:szCs w:val="23"/>
        </w:rPr>
      </w:pPr>
      <w:r w:rsidRPr="00B55F7E">
        <w:rPr>
          <w:sz w:val="23"/>
          <w:szCs w:val="23"/>
        </w:rPr>
        <w:t>But</w:t>
      </w:r>
      <w:r w:rsidR="00FE2884" w:rsidRPr="00B55F7E">
        <w:rPr>
          <w:sz w:val="23"/>
          <w:szCs w:val="23"/>
        </w:rPr>
        <w:t xml:space="preserve"> that is clearly not the case </w:t>
      </w:r>
      <w:r w:rsidR="002417F2" w:rsidRPr="00B55F7E">
        <w:rPr>
          <w:sz w:val="23"/>
          <w:szCs w:val="23"/>
        </w:rPr>
        <w:t>here</w:t>
      </w:r>
      <w:r w:rsidR="00FE2884" w:rsidRPr="00B55F7E">
        <w:rPr>
          <w:sz w:val="23"/>
          <w:szCs w:val="23"/>
        </w:rPr>
        <w:t>.</w:t>
      </w:r>
      <w:r w:rsidR="00727609" w:rsidRPr="00B55F7E">
        <w:rPr>
          <w:sz w:val="23"/>
          <w:szCs w:val="23"/>
        </w:rPr>
        <w:t xml:space="preserve"> </w:t>
      </w:r>
      <w:r w:rsidR="00DF7A5F" w:rsidRPr="00B55F7E">
        <w:rPr>
          <w:sz w:val="23"/>
          <w:szCs w:val="23"/>
        </w:rPr>
        <w:t>While this p</w:t>
      </w:r>
      <w:r w:rsidR="002417F2" w:rsidRPr="00B55F7E">
        <w:rPr>
          <w:sz w:val="23"/>
          <w:szCs w:val="23"/>
        </w:rPr>
        <w:t>ortrait</w:t>
      </w:r>
      <w:r w:rsidR="00DF7A5F" w:rsidRPr="00B55F7E">
        <w:rPr>
          <w:sz w:val="23"/>
          <w:szCs w:val="23"/>
        </w:rPr>
        <w:t xml:space="preserve"> by Holbein </w:t>
      </w:r>
      <w:r w:rsidR="00CB792D" w:rsidRPr="00B55F7E">
        <w:rPr>
          <w:sz w:val="23"/>
          <w:szCs w:val="23"/>
        </w:rPr>
        <w:t>dates to</w:t>
      </w:r>
      <w:r w:rsidR="00DF7A5F" w:rsidRPr="00B55F7E">
        <w:rPr>
          <w:sz w:val="23"/>
          <w:szCs w:val="23"/>
        </w:rPr>
        <w:t xml:space="preserve"> the 16</w:t>
      </w:r>
      <w:r w:rsidR="00DF7A5F" w:rsidRPr="00B55F7E">
        <w:rPr>
          <w:sz w:val="23"/>
          <w:szCs w:val="23"/>
          <w:vertAlign w:val="superscript"/>
        </w:rPr>
        <w:t>th</w:t>
      </w:r>
      <w:r w:rsidR="00DF7A5F" w:rsidRPr="00B55F7E">
        <w:rPr>
          <w:sz w:val="23"/>
          <w:szCs w:val="23"/>
        </w:rPr>
        <w:t xml:space="preserve"> century, the disconnection between art and beauty </w:t>
      </w:r>
      <w:r w:rsidR="002417F2" w:rsidRPr="00B55F7E">
        <w:rPr>
          <w:sz w:val="23"/>
          <w:szCs w:val="23"/>
        </w:rPr>
        <w:t>that similar</w:t>
      </w:r>
      <w:r w:rsidR="00DF7A5F" w:rsidRPr="00B55F7E">
        <w:rPr>
          <w:sz w:val="23"/>
          <w:szCs w:val="23"/>
        </w:rPr>
        <w:t xml:space="preserve"> works have </w:t>
      </w:r>
      <w:r w:rsidR="00154440">
        <w:rPr>
          <w:sz w:val="23"/>
          <w:szCs w:val="23"/>
        </w:rPr>
        <w:t>foreshadowe</w:t>
      </w:r>
      <w:r w:rsidR="00DF7A5F" w:rsidRPr="00B55F7E">
        <w:rPr>
          <w:sz w:val="23"/>
          <w:szCs w:val="23"/>
        </w:rPr>
        <w:t>d has continued apace over the centuries</w:t>
      </w:r>
      <w:r w:rsidR="00590918" w:rsidRPr="00B55F7E">
        <w:rPr>
          <w:sz w:val="23"/>
          <w:szCs w:val="23"/>
        </w:rPr>
        <w:t xml:space="preserve"> as evinced by </w:t>
      </w:r>
      <w:r w:rsidR="00154440">
        <w:rPr>
          <w:sz w:val="23"/>
          <w:szCs w:val="23"/>
        </w:rPr>
        <w:t>works by masters like</w:t>
      </w:r>
      <w:r w:rsidR="002417F2" w:rsidRPr="00B55F7E">
        <w:rPr>
          <w:sz w:val="23"/>
          <w:szCs w:val="23"/>
        </w:rPr>
        <w:t xml:space="preserve"> </w:t>
      </w:r>
      <w:r w:rsidR="00590918" w:rsidRPr="00B55F7E">
        <w:rPr>
          <w:rFonts w:eastAsia="Times New Roman"/>
          <w:sz w:val="23"/>
          <w:szCs w:val="23"/>
        </w:rPr>
        <w:t>Francisco Goya and more recently</w:t>
      </w:r>
      <w:r w:rsidR="002417F2" w:rsidRPr="00B55F7E">
        <w:rPr>
          <w:rFonts w:eastAsia="Times New Roman"/>
          <w:sz w:val="23"/>
          <w:szCs w:val="23"/>
        </w:rPr>
        <w:t xml:space="preserve"> by</w:t>
      </w:r>
      <w:r w:rsidR="00590918" w:rsidRPr="00B55F7E">
        <w:rPr>
          <w:rFonts w:eastAsia="Times New Roman"/>
          <w:sz w:val="23"/>
          <w:szCs w:val="23"/>
        </w:rPr>
        <w:t xml:space="preserve"> </w:t>
      </w:r>
      <w:r w:rsidR="004B152C" w:rsidRPr="00B55F7E">
        <w:rPr>
          <w:rFonts w:eastAsia="Times New Roman"/>
          <w:sz w:val="23"/>
          <w:szCs w:val="23"/>
        </w:rPr>
        <w:t xml:space="preserve">Edvard Munch and </w:t>
      </w:r>
      <w:r w:rsidR="00590918" w:rsidRPr="00B55F7E">
        <w:rPr>
          <w:rFonts w:eastAsia="Times New Roman"/>
          <w:sz w:val="23"/>
          <w:szCs w:val="23"/>
        </w:rPr>
        <w:t>Francis Ba</w:t>
      </w:r>
      <w:r w:rsidR="004B152C" w:rsidRPr="00B55F7E">
        <w:rPr>
          <w:rFonts w:eastAsia="Times New Roman"/>
          <w:sz w:val="23"/>
          <w:szCs w:val="23"/>
        </w:rPr>
        <w:t>con</w:t>
      </w:r>
      <w:r w:rsidR="00C37B0D" w:rsidRPr="00B55F7E">
        <w:rPr>
          <w:rFonts w:eastAsia="Times New Roman"/>
          <w:sz w:val="23"/>
          <w:szCs w:val="23"/>
        </w:rPr>
        <w:t>.</w:t>
      </w:r>
      <w:r w:rsidR="00170FF2" w:rsidRPr="00B55F7E">
        <w:rPr>
          <w:rFonts w:eastAsia="Times New Roman"/>
          <w:sz w:val="23"/>
          <w:szCs w:val="23"/>
        </w:rPr>
        <w:t xml:space="preserve"> But judging by the </w:t>
      </w:r>
      <w:r w:rsidR="00154440">
        <w:rPr>
          <w:rFonts w:eastAsia="Times New Roman"/>
          <w:sz w:val="23"/>
          <w:szCs w:val="23"/>
        </w:rPr>
        <w:t xml:space="preserve">aesthetic </w:t>
      </w:r>
      <w:r w:rsidR="00170FF2" w:rsidRPr="00B55F7E">
        <w:rPr>
          <w:rFonts w:eastAsia="Times New Roman"/>
          <w:sz w:val="23"/>
          <w:szCs w:val="23"/>
        </w:rPr>
        <w:t>– and</w:t>
      </w:r>
      <w:r w:rsidR="00C37B0D" w:rsidRPr="00B55F7E">
        <w:rPr>
          <w:rFonts w:eastAsia="Times New Roman"/>
          <w:sz w:val="23"/>
          <w:szCs w:val="23"/>
        </w:rPr>
        <w:t xml:space="preserve"> (undeniably)</w:t>
      </w:r>
      <w:r w:rsidR="00170FF2" w:rsidRPr="00B55F7E">
        <w:rPr>
          <w:rFonts w:eastAsia="Times New Roman"/>
          <w:sz w:val="23"/>
          <w:szCs w:val="23"/>
        </w:rPr>
        <w:t xml:space="preserve"> monetary – </w:t>
      </w:r>
      <w:r w:rsidR="00154440">
        <w:rPr>
          <w:rFonts w:eastAsia="Times New Roman"/>
          <w:sz w:val="23"/>
          <w:szCs w:val="23"/>
        </w:rPr>
        <w:t xml:space="preserve">value </w:t>
      </w:r>
      <w:r w:rsidR="00170FF2" w:rsidRPr="00B55F7E">
        <w:rPr>
          <w:rFonts w:eastAsia="Times New Roman"/>
          <w:sz w:val="23"/>
          <w:szCs w:val="23"/>
        </w:rPr>
        <w:t xml:space="preserve">placed on work by these artists, their output </w:t>
      </w:r>
      <w:r w:rsidR="00C37B0D" w:rsidRPr="00B55F7E">
        <w:rPr>
          <w:rFonts w:eastAsia="Times New Roman"/>
          <w:sz w:val="23"/>
          <w:szCs w:val="23"/>
        </w:rPr>
        <w:t>wa</w:t>
      </w:r>
      <w:r w:rsidR="00170FF2" w:rsidRPr="00B55F7E">
        <w:rPr>
          <w:rFonts w:eastAsia="Times New Roman"/>
          <w:sz w:val="23"/>
          <w:szCs w:val="23"/>
        </w:rPr>
        <w:t xml:space="preserve">s </w:t>
      </w:r>
      <w:r w:rsidR="00154440">
        <w:rPr>
          <w:rFonts w:eastAsia="Times New Roman"/>
          <w:sz w:val="23"/>
          <w:szCs w:val="23"/>
        </w:rPr>
        <w:t xml:space="preserve">and is </w:t>
      </w:r>
      <w:r w:rsidR="00C37B0D" w:rsidRPr="00B55F7E">
        <w:rPr>
          <w:rFonts w:eastAsia="Times New Roman"/>
          <w:sz w:val="23"/>
          <w:szCs w:val="23"/>
        </w:rPr>
        <w:t xml:space="preserve">clearly </w:t>
      </w:r>
      <w:r w:rsidR="00170FF2" w:rsidRPr="00B55F7E">
        <w:rPr>
          <w:rFonts w:eastAsia="Times New Roman"/>
          <w:sz w:val="23"/>
          <w:szCs w:val="23"/>
        </w:rPr>
        <w:t xml:space="preserve">well appreciated by </w:t>
      </w:r>
      <w:r w:rsidR="002417F2" w:rsidRPr="00B55F7E">
        <w:rPr>
          <w:rFonts w:eastAsia="Times New Roman"/>
          <w:sz w:val="23"/>
          <w:szCs w:val="23"/>
        </w:rPr>
        <w:t>multiple</w:t>
      </w:r>
      <w:r w:rsidR="00C37B0D" w:rsidRPr="00B55F7E">
        <w:rPr>
          <w:rFonts w:eastAsia="Times New Roman"/>
          <w:sz w:val="23"/>
          <w:szCs w:val="23"/>
        </w:rPr>
        <w:t xml:space="preserve"> generations of art lovers</w:t>
      </w:r>
      <w:r w:rsidR="00170FF2" w:rsidRPr="00B55F7E">
        <w:rPr>
          <w:rFonts w:eastAsia="Times New Roman"/>
          <w:sz w:val="23"/>
          <w:szCs w:val="23"/>
        </w:rPr>
        <w:t xml:space="preserve">. </w:t>
      </w:r>
    </w:p>
    <w:p w14:paraId="17A71360" w14:textId="77777777" w:rsidR="00170FF2" w:rsidRPr="00B55F7E" w:rsidRDefault="00170FF2" w:rsidP="00D82A98">
      <w:pPr>
        <w:spacing w:line="240" w:lineRule="auto"/>
        <w:rPr>
          <w:rFonts w:eastAsia="Times New Roman"/>
          <w:sz w:val="23"/>
          <w:szCs w:val="23"/>
        </w:rPr>
      </w:pPr>
    </w:p>
    <w:p w14:paraId="62AC2AD4" w14:textId="43514E97" w:rsidR="00D82A98" w:rsidRPr="00B55F7E" w:rsidRDefault="00170FF2" w:rsidP="00D82A98">
      <w:pPr>
        <w:spacing w:line="240" w:lineRule="auto"/>
        <w:rPr>
          <w:rFonts w:eastAsia="Times New Roman"/>
          <w:sz w:val="23"/>
          <w:szCs w:val="23"/>
        </w:rPr>
      </w:pPr>
      <w:r w:rsidRPr="00B55F7E">
        <w:rPr>
          <w:rFonts w:eastAsia="Times New Roman"/>
          <w:sz w:val="23"/>
          <w:szCs w:val="23"/>
        </w:rPr>
        <w:t xml:space="preserve">This seems a bit counter-intuitive </w:t>
      </w:r>
      <w:r w:rsidR="002417F2" w:rsidRPr="00B55F7E">
        <w:rPr>
          <w:rFonts w:eastAsia="Times New Roman"/>
          <w:sz w:val="23"/>
          <w:szCs w:val="23"/>
        </w:rPr>
        <w:t xml:space="preserve">too </w:t>
      </w:r>
      <w:r w:rsidRPr="00B55F7E">
        <w:rPr>
          <w:rFonts w:eastAsia="Times New Roman"/>
          <w:sz w:val="23"/>
          <w:szCs w:val="23"/>
        </w:rPr>
        <w:t>considering th</w:t>
      </w:r>
      <w:r w:rsidR="002417F2" w:rsidRPr="00B55F7E">
        <w:rPr>
          <w:rFonts w:eastAsia="Times New Roman"/>
          <w:sz w:val="23"/>
          <w:szCs w:val="23"/>
        </w:rPr>
        <w:t>at</w:t>
      </w:r>
      <w:r w:rsidRPr="00B55F7E">
        <w:rPr>
          <w:rFonts w:eastAsia="Times New Roman"/>
          <w:sz w:val="23"/>
          <w:szCs w:val="23"/>
        </w:rPr>
        <w:t xml:space="preserve"> </w:t>
      </w:r>
      <w:r w:rsidRPr="00B55F7E">
        <w:rPr>
          <w:sz w:val="23"/>
          <w:szCs w:val="23"/>
        </w:rPr>
        <w:t>i</w:t>
      </w:r>
      <w:r w:rsidR="00D82A98" w:rsidRPr="00B55F7E">
        <w:rPr>
          <w:rFonts w:eastAsia="Times New Roman"/>
          <w:sz w:val="23"/>
          <w:szCs w:val="23"/>
        </w:rPr>
        <w:t xml:space="preserve">n most people’s minds beauty is something </w:t>
      </w:r>
      <w:r w:rsidR="002417F2" w:rsidRPr="00B55F7E">
        <w:rPr>
          <w:rFonts w:eastAsia="Times New Roman"/>
          <w:sz w:val="23"/>
          <w:szCs w:val="23"/>
        </w:rPr>
        <w:t>which</w:t>
      </w:r>
      <w:r w:rsidR="00D82A98" w:rsidRPr="00B55F7E">
        <w:rPr>
          <w:rFonts w:eastAsia="Times New Roman"/>
          <w:sz w:val="23"/>
          <w:szCs w:val="23"/>
        </w:rPr>
        <w:t xml:space="preserve"> is pleasing to the eye. </w:t>
      </w:r>
      <w:r w:rsidR="00154440">
        <w:rPr>
          <w:rFonts w:eastAsia="Times New Roman"/>
          <w:sz w:val="23"/>
          <w:szCs w:val="23"/>
        </w:rPr>
        <w:t>I</w:t>
      </w:r>
      <w:r w:rsidR="00D82A98" w:rsidRPr="00B55F7E">
        <w:rPr>
          <w:rFonts w:eastAsia="Times New Roman"/>
          <w:sz w:val="23"/>
          <w:szCs w:val="23"/>
        </w:rPr>
        <w:t xml:space="preserve">f aesthetics </w:t>
      </w:r>
      <w:r w:rsidRPr="00B55F7E">
        <w:rPr>
          <w:rFonts w:eastAsia="Times New Roman"/>
          <w:sz w:val="23"/>
          <w:szCs w:val="23"/>
        </w:rPr>
        <w:t xml:space="preserve">in the context of art </w:t>
      </w:r>
      <w:r w:rsidR="00D82A98" w:rsidRPr="00B55F7E">
        <w:rPr>
          <w:rFonts w:eastAsia="Times New Roman"/>
          <w:sz w:val="23"/>
          <w:szCs w:val="23"/>
        </w:rPr>
        <w:t xml:space="preserve">is </w:t>
      </w:r>
      <w:r w:rsidR="00154440">
        <w:rPr>
          <w:rFonts w:eastAsia="Times New Roman"/>
          <w:sz w:val="23"/>
          <w:szCs w:val="23"/>
        </w:rPr>
        <w:t xml:space="preserve">moreover </w:t>
      </w:r>
      <w:r w:rsidR="00D82A98" w:rsidRPr="00B55F7E">
        <w:rPr>
          <w:rFonts w:eastAsia="Times New Roman"/>
          <w:sz w:val="23"/>
          <w:szCs w:val="23"/>
        </w:rPr>
        <w:t xml:space="preserve">concerned with appreciating beauty – and we stick to this rather restrictive idea of beauty – is it only about a work that most would agree that </w:t>
      </w:r>
      <w:r w:rsidRPr="00B55F7E">
        <w:rPr>
          <w:rFonts w:eastAsia="Times New Roman"/>
          <w:sz w:val="23"/>
          <w:szCs w:val="23"/>
        </w:rPr>
        <w:t>evokes pleasant sensations</w:t>
      </w:r>
      <w:r w:rsidR="00D82A98" w:rsidRPr="00B55F7E">
        <w:rPr>
          <w:rFonts w:eastAsia="Times New Roman"/>
          <w:sz w:val="23"/>
          <w:szCs w:val="23"/>
        </w:rPr>
        <w:t xml:space="preserve">? This cannot be right because there are instances where a painting </w:t>
      </w:r>
      <w:r w:rsidRPr="00B55F7E">
        <w:rPr>
          <w:rFonts w:eastAsia="Times New Roman"/>
          <w:sz w:val="23"/>
          <w:szCs w:val="23"/>
        </w:rPr>
        <w:t xml:space="preserve">– like the ones above - </w:t>
      </w:r>
      <w:r w:rsidR="00D82A98" w:rsidRPr="00B55F7E">
        <w:rPr>
          <w:rFonts w:eastAsia="Times New Roman"/>
          <w:sz w:val="23"/>
          <w:szCs w:val="23"/>
        </w:rPr>
        <w:t xml:space="preserve">or a poem or a play which do not </w:t>
      </w:r>
      <w:r w:rsidR="002417F2" w:rsidRPr="00B55F7E">
        <w:rPr>
          <w:rFonts w:eastAsia="Times New Roman"/>
          <w:sz w:val="23"/>
          <w:szCs w:val="23"/>
        </w:rPr>
        <w:t xml:space="preserve">subscribe to this understanding </w:t>
      </w:r>
      <w:r w:rsidR="00D82A98" w:rsidRPr="00B55F7E">
        <w:rPr>
          <w:rFonts w:eastAsia="Times New Roman"/>
          <w:sz w:val="23"/>
          <w:szCs w:val="23"/>
        </w:rPr>
        <w:t>but</w:t>
      </w:r>
      <w:r w:rsidR="002417F2" w:rsidRPr="00B55F7E">
        <w:rPr>
          <w:rFonts w:eastAsia="Times New Roman"/>
          <w:sz w:val="23"/>
          <w:szCs w:val="23"/>
        </w:rPr>
        <w:t xml:space="preserve"> </w:t>
      </w:r>
      <w:r w:rsidR="00D82A98" w:rsidRPr="00B55F7E">
        <w:rPr>
          <w:rFonts w:eastAsia="Times New Roman"/>
          <w:sz w:val="23"/>
          <w:szCs w:val="23"/>
        </w:rPr>
        <w:t>make us feel uncomfortable</w:t>
      </w:r>
      <w:r w:rsidR="002417F2" w:rsidRPr="00B55F7E">
        <w:rPr>
          <w:rFonts w:eastAsia="Times New Roman"/>
          <w:sz w:val="23"/>
          <w:szCs w:val="23"/>
        </w:rPr>
        <w:t xml:space="preserve"> in fact</w:t>
      </w:r>
      <w:r w:rsidRPr="00B55F7E">
        <w:rPr>
          <w:rFonts w:eastAsia="Times New Roman"/>
          <w:sz w:val="23"/>
          <w:szCs w:val="23"/>
        </w:rPr>
        <w:t>.</w:t>
      </w:r>
      <w:r w:rsidRPr="00B55F7E">
        <w:rPr>
          <w:sz w:val="23"/>
          <w:szCs w:val="23"/>
        </w:rPr>
        <w:t xml:space="preserve"> </w:t>
      </w:r>
      <w:r w:rsidR="005D04E7" w:rsidRPr="00B55F7E">
        <w:rPr>
          <w:sz w:val="23"/>
          <w:szCs w:val="23"/>
        </w:rPr>
        <w:t xml:space="preserve">They also warrant being called </w:t>
      </w:r>
      <w:r w:rsidR="00D82A98" w:rsidRPr="00B55F7E">
        <w:rPr>
          <w:rFonts w:eastAsia="Times New Roman"/>
          <w:sz w:val="23"/>
          <w:szCs w:val="23"/>
        </w:rPr>
        <w:t>an oxymoron</w:t>
      </w:r>
      <w:r w:rsidR="00476000">
        <w:rPr>
          <w:rStyle w:val="FootnoteReference"/>
          <w:rFonts w:eastAsia="Times New Roman"/>
          <w:sz w:val="23"/>
          <w:szCs w:val="23"/>
        </w:rPr>
        <w:footnoteReference w:id="1"/>
      </w:r>
      <w:r w:rsidR="00D82A98" w:rsidRPr="00B55F7E">
        <w:rPr>
          <w:rFonts w:eastAsia="Times New Roman"/>
          <w:sz w:val="23"/>
          <w:szCs w:val="23"/>
        </w:rPr>
        <w:t>, a</w:t>
      </w:r>
      <w:r w:rsidR="008172CF" w:rsidRPr="00B55F7E">
        <w:rPr>
          <w:rFonts w:eastAsia="Times New Roman"/>
          <w:sz w:val="23"/>
          <w:szCs w:val="23"/>
        </w:rPr>
        <w:t>n apparent</w:t>
      </w:r>
      <w:r w:rsidR="00D82A98" w:rsidRPr="00B55F7E">
        <w:rPr>
          <w:rFonts w:eastAsia="Times New Roman"/>
          <w:sz w:val="23"/>
          <w:szCs w:val="23"/>
        </w:rPr>
        <w:t xml:space="preserve"> </w:t>
      </w:r>
      <w:r w:rsidR="00D82A98" w:rsidRPr="00B55F7E">
        <w:rPr>
          <w:rFonts w:eastAsia="Times New Roman"/>
          <w:sz w:val="23"/>
          <w:szCs w:val="23"/>
        </w:rPr>
        <w:lastRenderedPageBreak/>
        <w:t xml:space="preserve">contradiction in terms, when </w:t>
      </w:r>
      <w:r w:rsidR="00AC1A94" w:rsidRPr="00B55F7E">
        <w:rPr>
          <w:rFonts w:eastAsia="Times New Roman"/>
          <w:sz w:val="23"/>
          <w:szCs w:val="23"/>
        </w:rPr>
        <w:t>work</w:t>
      </w:r>
      <w:r w:rsidR="007E22EB">
        <w:rPr>
          <w:rFonts w:eastAsia="Times New Roman"/>
          <w:sz w:val="23"/>
          <w:szCs w:val="23"/>
        </w:rPr>
        <w:t>s</w:t>
      </w:r>
      <w:r w:rsidR="00D82A98" w:rsidRPr="00B55F7E">
        <w:rPr>
          <w:rFonts w:eastAsia="Times New Roman"/>
          <w:sz w:val="23"/>
          <w:szCs w:val="23"/>
        </w:rPr>
        <w:t xml:space="preserve"> </w:t>
      </w:r>
      <w:r w:rsidR="007E22EB">
        <w:rPr>
          <w:rFonts w:eastAsia="Times New Roman"/>
          <w:sz w:val="23"/>
          <w:szCs w:val="23"/>
        </w:rPr>
        <w:t xml:space="preserve">of both can be </w:t>
      </w:r>
      <w:r w:rsidR="00D82A98" w:rsidRPr="00B55F7E">
        <w:rPr>
          <w:rFonts w:eastAsia="Times New Roman"/>
          <w:sz w:val="23"/>
          <w:szCs w:val="23"/>
        </w:rPr>
        <w:t xml:space="preserve">both beautiful and also disturb us in </w:t>
      </w:r>
      <w:r w:rsidRPr="00B55F7E">
        <w:rPr>
          <w:rFonts w:eastAsia="Times New Roman"/>
          <w:sz w:val="23"/>
          <w:szCs w:val="23"/>
        </w:rPr>
        <w:t xml:space="preserve">some </w:t>
      </w:r>
      <w:r w:rsidR="005D04E7" w:rsidRPr="00B55F7E">
        <w:rPr>
          <w:rFonts w:eastAsia="Times New Roman"/>
          <w:sz w:val="23"/>
          <w:szCs w:val="23"/>
        </w:rPr>
        <w:t>way</w:t>
      </w:r>
      <w:r w:rsidR="00D82A98" w:rsidRPr="00B55F7E">
        <w:rPr>
          <w:rFonts w:eastAsia="Times New Roman"/>
          <w:sz w:val="23"/>
          <w:szCs w:val="23"/>
        </w:rPr>
        <w:t>.</w:t>
      </w:r>
    </w:p>
    <w:p w14:paraId="600EC570" w14:textId="77777777" w:rsidR="00170FF2" w:rsidRPr="00B55F7E" w:rsidRDefault="00170FF2" w:rsidP="004D7C14">
      <w:pPr>
        <w:spacing w:line="240" w:lineRule="auto"/>
        <w:rPr>
          <w:rFonts w:eastAsia="Times New Roman"/>
          <w:sz w:val="23"/>
          <w:szCs w:val="23"/>
        </w:rPr>
      </w:pPr>
    </w:p>
    <w:p w14:paraId="154DD54F" w14:textId="08822772" w:rsidR="00AA63BE" w:rsidRPr="00B55F7E" w:rsidRDefault="00170FF2" w:rsidP="00AA63BE">
      <w:pPr>
        <w:spacing w:line="240" w:lineRule="auto"/>
        <w:rPr>
          <w:rFonts w:eastAsia="Times New Roman"/>
          <w:sz w:val="23"/>
          <w:szCs w:val="23"/>
        </w:rPr>
      </w:pPr>
      <w:r w:rsidRPr="00B55F7E">
        <w:rPr>
          <w:rFonts w:eastAsia="Times New Roman"/>
          <w:sz w:val="23"/>
          <w:szCs w:val="23"/>
        </w:rPr>
        <w:t xml:space="preserve">There must be a reason why art </w:t>
      </w:r>
      <w:r w:rsidR="008D68F4">
        <w:rPr>
          <w:rFonts w:eastAsia="Times New Roman"/>
          <w:sz w:val="23"/>
          <w:szCs w:val="23"/>
        </w:rPr>
        <w:t xml:space="preserve">as a genre </w:t>
      </w:r>
      <w:r w:rsidR="001C10F4" w:rsidRPr="00B55F7E">
        <w:rPr>
          <w:rFonts w:eastAsia="Times New Roman"/>
          <w:sz w:val="23"/>
          <w:szCs w:val="23"/>
        </w:rPr>
        <w:t xml:space="preserve">with such apparently </w:t>
      </w:r>
      <w:r w:rsidR="00AA63BE" w:rsidRPr="00B55F7E">
        <w:rPr>
          <w:rFonts w:eastAsia="Times New Roman"/>
          <w:sz w:val="23"/>
          <w:szCs w:val="23"/>
        </w:rPr>
        <w:t>antithetical</w:t>
      </w:r>
      <w:r w:rsidR="001C10F4" w:rsidRPr="00B55F7E">
        <w:rPr>
          <w:rFonts w:eastAsia="Times New Roman"/>
          <w:sz w:val="23"/>
          <w:szCs w:val="23"/>
        </w:rPr>
        <w:t xml:space="preserve"> qualities</w:t>
      </w:r>
      <w:r w:rsidRPr="00B55F7E">
        <w:rPr>
          <w:rFonts w:eastAsia="Times New Roman"/>
          <w:sz w:val="23"/>
          <w:szCs w:val="23"/>
        </w:rPr>
        <w:t xml:space="preserve"> is still </w:t>
      </w:r>
      <w:r w:rsidR="008172CF" w:rsidRPr="00B55F7E">
        <w:rPr>
          <w:rFonts w:eastAsia="Times New Roman"/>
          <w:sz w:val="23"/>
          <w:szCs w:val="23"/>
        </w:rPr>
        <w:t xml:space="preserve">so </w:t>
      </w:r>
      <w:r w:rsidRPr="00B55F7E">
        <w:rPr>
          <w:rFonts w:eastAsia="Times New Roman"/>
          <w:sz w:val="23"/>
          <w:szCs w:val="23"/>
        </w:rPr>
        <w:t xml:space="preserve">valued and celebrated. </w:t>
      </w:r>
      <w:r w:rsidR="001C10F4" w:rsidRPr="00B55F7E">
        <w:rPr>
          <w:rFonts w:eastAsia="Times New Roman"/>
          <w:sz w:val="23"/>
          <w:szCs w:val="23"/>
        </w:rPr>
        <w:t xml:space="preserve">What purpose does art’s nature as an oxymoron serve? </w:t>
      </w:r>
      <w:r w:rsidR="004D7C14" w:rsidRPr="00B55F7E">
        <w:rPr>
          <w:rFonts w:eastAsia="Times New Roman"/>
          <w:sz w:val="23"/>
          <w:szCs w:val="23"/>
        </w:rPr>
        <w:t>Can we derive any benefits from</w:t>
      </w:r>
      <w:r w:rsidR="001C10F4" w:rsidRPr="00B55F7E">
        <w:rPr>
          <w:rFonts w:eastAsia="Times New Roman"/>
          <w:sz w:val="23"/>
          <w:szCs w:val="23"/>
        </w:rPr>
        <w:t xml:space="preserve"> art of this kind</w:t>
      </w:r>
      <w:r w:rsidR="004D7C14" w:rsidRPr="00B55F7E">
        <w:rPr>
          <w:rFonts w:eastAsia="Times New Roman"/>
          <w:sz w:val="23"/>
          <w:szCs w:val="23"/>
        </w:rPr>
        <w:t>?</w:t>
      </w:r>
      <w:r w:rsidR="005D04E7" w:rsidRPr="00B55F7E">
        <w:rPr>
          <w:rFonts w:eastAsia="Times New Roman"/>
          <w:sz w:val="23"/>
          <w:szCs w:val="23"/>
        </w:rPr>
        <w:t xml:space="preserve"> </w:t>
      </w:r>
      <w:r w:rsidR="00AA63BE" w:rsidRPr="00B55F7E">
        <w:rPr>
          <w:rFonts w:eastAsia="Times New Roman"/>
          <w:sz w:val="23"/>
          <w:szCs w:val="23"/>
        </w:rPr>
        <w:t xml:space="preserve">In attempting to address these questions, I argue in this essay that we appreciate art greatly when we realise that it depicts </w:t>
      </w:r>
      <w:r w:rsidR="008D68F4">
        <w:rPr>
          <w:rFonts w:eastAsia="Times New Roman"/>
          <w:sz w:val="23"/>
          <w:szCs w:val="23"/>
        </w:rPr>
        <w:t>in fact</w:t>
      </w:r>
      <w:r w:rsidR="005B4EDE" w:rsidRPr="00B55F7E">
        <w:rPr>
          <w:rFonts w:eastAsia="Times New Roman"/>
          <w:sz w:val="23"/>
          <w:szCs w:val="23"/>
        </w:rPr>
        <w:t xml:space="preserve"> </w:t>
      </w:r>
      <w:r w:rsidR="00AA63BE" w:rsidRPr="00B55F7E">
        <w:rPr>
          <w:rFonts w:eastAsia="Times New Roman"/>
          <w:sz w:val="23"/>
          <w:szCs w:val="23"/>
        </w:rPr>
        <w:t xml:space="preserve">a necessary condition of reality. In other words, art as an oxymoron is a fitting demonstration of the contradictions and dichotomies that characterise our lives. </w:t>
      </w:r>
    </w:p>
    <w:p w14:paraId="65A4171C" w14:textId="65FCE388" w:rsidR="00AA63BE" w:rsidRPr="00B55F7E" w:rsidRDefault="00AA63BE" w:rsidP="004D7C14">
      <w:pPr>
        <w:spacing w:line="240" w:lineRule="auto"/>
        <w:rPr>
          <w:rFonts w:eastAsia="Times New Roman"/>
          <w:sz w:val="23"/>
          <w:szCs w:val="23"/>
        </w:rPr>
      </w:pPr>
    </w:p>
    <w:p w14:paraId="4F273D79" w14:textId="77777777" w:rsidR="0062586D" w:rsidRDefault="0062586D" w:rsidP="004D7C14">
      <w:pPr>
        <w:spacing w:line="240" w:lineRule="auto"/>
        <w:rPr>
          <w:rFonts w:ascii="Times New Roman" w:eastAsia="Times New Roman" w:hAnsi="Times New Roman" w:cs="Times New Roman"/>
          <w:sz w:val="18"/>
          <w:szCs w:val="18"/>
        </w:rPr>
      </w:pPr>
    </w:p>
    <w:p w14:paraId="5DC551F3" w14:textId="77777777" w:rsidR="0062586D" w:rsidRPr="00B55F7E" w:rsidRDefault="0062586D" w:rsidP="004D7C14">
      <w:pPr>
        <w:spacing w:line="240" w:lineRule="auto"/>
        <w:rPr>
          <w:rFonts w:ascii="inherit" w:eastAsia="Times New Roman" w:hAnsi="inherit" w:cs="Times New Roman"/>
          <w:b/>
          <w:bCs/>
          <w:sz w:val="23"/>
          <w:szCs w:val="23"/>
        </w:rPr>
      </w:pPr>
      <w:r w:rsidRPr="00B55F7E">
        <w:rPr>
          <w:rFonts w:ascii="inherit" w:eastAsia="Times New Roman" w:hAnsi="inherit" w:cs="Times New Roman"/>
          <w:b/>
          <w:bCs/>
          <w:sz w:val="23"/>
          <w:szCs w:val="23"/>
        </w:rPr>
        <w:t>An oxymoron called art</w:t>
      </w:r>
    </w:p>
    <w:p w14:paraId="07D9DCCC" w14:textId="77777777" w:rsidR="0062586D" w:rsidRDefault="0062586D" w:rsidP="004D7C14">
      <w:pPr>
        <w:spacing w:line="240" w:lineRule="auto"/>
        <w:rPr>
          <w:rFonts w:ascii="Times New Roman" w:eastAsia="Times New Roman" w:hAnsi="Times New Roman" w:cs="Times New Roman"/>
          <w:sz w:val="18"/>
          <w:szCs w:val="18"/>
        </w:rPr>
      </w:pPr>
    </w:p>
    <w:p w14:paraId="6B66D523" w14:textId="0E82CBA4" w:rsidR="00776A3A" w:rsidRPr="0097087F" w:rsidRDefault="0062586D" w:rsidP="00776A3A">
      <w:pPr>
        <w:spacing w:line="240" w:lineRule="auto"/>
        <w:rPr>
          <w:rFonts w:eastAsia="Times New Roman"/>
          <w:sz w:val="23"/>
          <w:szCs w:val="23"/>
        </w:rPr>
      </w:pPr>
      <w:r w:rsidRPr="0097087F">
        <w:rPr>
          <w:rFonts w:eastAsia="Times New Roman"/>
          <w:sz w:val="23"/>
          <w:szCs w:val="23"/>
        </w:rPr>
        <w:t>A good starting point for us to address the</w:t>
      </w:r>
      <w:r w:rsidR="006542F3" w:rsidRPr="0097087F">
        <w:rPr>
          <w:rFonts w:eastAsia="Times New Roman"/>
          <w:sz w:val="23"/>
          <w:szCs w:val="23"/>
        </w:rPr>
        <w:t xml:space="preserve">se </w:t>
      </w:r>
      <w:r w:rsidRPr="0097087F">
        <w:rPr>
          <w:rFonts w:eastAsia="Times New Roman"/>
          <w:sz w:val="23"/>
          <w:szCs w:val="23"/>
        </w:rPr>
        <w:t>question</w:t>
      </w:r>
      <w:r w:rsidR="006542F3" w:rsidRPr="0097087F">
        <w:rPr>
          <w:rFonts w:eastAsia="Times New Roman"/>
          <w:sz w:val="23"/>
          <w:szCs w:val="23"/>
        </w:rPr>
        <w:t>s would</w:t>
      </w:r>
      <w:r w:rsidR="00E475CE">
        <w:rPr>
          <w:rFonts w:eastAsia="Times New Roman"/>
          <w:sz w:val="23"/>
          <w:szCs w:val="23"/>
        </w:rPr>
        <w:t xml:space="preserve"> </w:t>
      </w:r>
      <w:r w:rsidR="006542F3" w:rsidRPr="0097087F">
        <w:rPr>
          <w:rFonts w:eastAsia="Times New Roman"/>
          <w:sz w:val="23"/>
          <w:szCs w:val="23"/>
        </w:rPr>
        <w:t>be</w:t>
      </w:r>
      <w:r w:rsidRPr="0097087F">
        <w:rPr>
          <w:rFonts w:eastAsia="Times New Roman"/>
          <w:sz w:val="23"/>
          <w:szCs w:val="23"/>
        </w:rPr>
        <w:t xml:space="preserve"> to look at how the pre-eminence of the idea of beauty ha</w:t>
      </w:r>
      <w:r w:rsidR="00EA59CE" w:rsidRPr="0097087F">
        <w:rPr>
          <w:rFonts w:eastAsia="Times New Roman"/>
          <w:sz w:val="23"/>
          <w:szCs w:val="23"/>
        </w:rPr>
        <w:t>s</w:t>
      </w:r>
      <w:r w:rsidRPr="0097087F">
        <w:rPr>
          <w:rFonts w:eastAsia="Times New Roman"/>
          <w:sz w:val="23"/>
          <w:szCs w:val="23"/>
        </w:rPr>
        <w:t xml:space="preserve"> changed over time and how </w:t>
      </w:r>
      <w:r w:rsidR="00471D85" w:rsidRPr="0097087F">
        <w:rPr>
          <w:rFonts w:eastAsia="Times New Roman"/>
          <w:sz w:val="23"/>
          <w:szCs w:val="23"/>
        </w:rPr>
        <w:t xml:space="preserve">beauty </w:t>
      </w:r>
      <w:r w:rsidR="00EA59CE" w:rsidRPr="0097087F">
        <w:rPr>
          <w:rFonts w:eastAsia="Times New Roman"/>
          <w:sz w:val="23"/>
          <w:szCs w:val="23"/>
        </w:rPr>
        <w:t>has been</w:t>
      </w:r>
      <w:r w:rsidR="001E4FD2" w:rsidRPr="0097087F">
        <w:rPr>
          <w:rFonts w:eastAsia="Times New Roman"/>
          <w:sz w:val="23"/>
          <w:szCs w:val="23"/>
        </w:rPr>
        <w:t xml:space="preserve"> de</w:t>
      </w:r>
      <w:r w:rsidR="007F45B2" w:rsidRPr="0097087F">
        <w:rPr>
          <w:rFonts w:eastAsia="Times New Roman"/>
          <w:sz w:val="23"/>
          <w:szCs w:val="23"/>
        </w:rPr>
        <w:t>moted</w:t>
      </w:r>
      <w:r w:rsidR="001E4FD2" w:rsidRPr="0097087F">
        <w:rPr>
          <w:rFonts w:eastAsia="Times New Roman"/>
          <w:sz w:val="23"/>
          <w:szCs w:val="23"/>
        </w:rPr>
        <w:t xml:space="preserve"> </w:t>
      </w:r>
      <w:r w:rsidR="00EA59CE" w:rsidRPr="0097087F">
        <w:rPr>
          <w:rFonts w:eastAsia="Times New Roman"/>
          <w:sz w:val="23"/>
          <w:szCs w:val="23"/>
        </w:rPr>
        <w:t xml:space="preserve">by some </w:t>
      </w:r>
      <w:r w:rsidR="00471D85" w:rsidRPr="0097087F">
        <w:rPr>
          <w:rFonts w:eastAsia="Times New Roman"/>
          <w:sz w:val="23"/>
          <w:szCs w:val="23"/>
        </w:rPr>
        <w:t>in art interpretation.</w:t>
      </w:r>
      <w:r w:rsidR="006727A4" w:rsidRPr="0097087F">
        <w:rPr>
          <w:rFonts w:eastAsia="Times New Roman"/>
          <w:sz w:val="23"/>
          <w:szCs w:val="23"/>
        </w:rPr>
        <w:t xml:space="preserve"> </w:t>
      </w:r>
      <w:r w:rsidR="006542F3" w:rsidRPr="0097087F">
        <w:rPr>
          <w:rFonts w:eastAsia="Times New Roman"/>
          <w:sz w:val="23"/>
          <w:szCs w:val="23"/>
        </w:rPr>
        <w:t>B</w:t>
      </w:r>
      <w:r w:rsidR="006727A4" w:rsidRPr="0097087F">
        <w:rPr>
          <w:rFonts w:eastAsia="Times New Roman"/>
          <w:sz w:val="23"/>
          <w:szCs w:val="23"/>
        </w:rPr>
        <w:t xml:space="preserve">eauty has remained </w:t>
      </w:r>
      <w:r w:rsidR="00891B18" w:rsidRPr="0097087F">
        <w:rPr>
          <w:rFonts w:eastAsia="Times New Roman"/>
          <w:sz w:val="23"/>
          <w:szCs w:val="23"/>
        </w:rPr>
        <w:t xml:space="preserve">for some time </w:t>
      </w:r>
      <w:r w:rsidR="006727A4" w:rsidRPr="0097087F">
        <w:rPr>
          <w:rFonts w:eastAsia="Times New Roman"/>
          <w:sz w:val="23"/>
          <w:szCs w:val="23"/>
        </w:rPr>
        <w:t xml:space="preserve">the central tenet of aesthetics, particularly </w:t>
      </w:r>
      <w:r w:rsidR="0046387B" w:rsidRPr="0097087F">
        <w:rPr>
          <w:rFonts w:eastAsia="Times New Roman"/>
          <w:sz w:val="23"/>
          <w:szCs w:val="23"/>
        </w:rPr>
        <w:t>since the Renaissance</w:t>
      </w:r>
      <w:r w:rsidR="008A24C0">
        <w:rPr>
          <w:rFonts w:eastAsia="Times New Roman"/>
          <w:sz w:val="23"/>
          <w:szCs w:val="23"/>
        </w:rPr>
        <w:t xml:space="preserve">, </w:t>
      </w:r>
      <w:hyperlink r:id="rId8" w:history="1">
        <w:r w:rsidR="00AA31B3" w:rsidRPr="005B2C8E">
          <w:rPr>
            <w:rStyle w:val="Hyperlink"/>
            <w:rFonts w:eastAsia="Times New Roman"/>
            <w:sz w:val="23"/>
            <w:szCs w:val="23"/>
          </w:rPr>
          <w:t xml:space="preserve">as argued by </w:t>
        </w:r>
        <w:r w:rsidR="0046387B" w:rsidRPr="005B2C8E">
          <w:rPr>
            <w:rStyle w:val="Hyperlink"/>
            <w:rFonts w:eastAsia="Times New Roman"/>
            <w:sz w:val="23"/>
            <w:szCs w:val="23"/>
          </w:rPr>
          <w:t>Derek Allan</w:t>
        </w:r>
      </w:hyperlink>
      <w:r w:rsidR="00FE2279" w:rsidRPr="0097087F">
        <w:rPr>
          <w:rFonts w:eastAsia="Times New Roman"/>
          <w:sz w:val="23"/>
          <w:szCs w:val="23"/>
        </w:rPr>
        <w:t xml:space="preserve"> from the Australian National University</w:t>
      </w:r>
      <w:r w:rsidR="0046387B" w:rsidRPr="0097087F">
        <w:rPr>
          <w:rFonts w:eastAsia="Times New Roman"/>
          <w:sz w:val="23"/>
          <w:szCs w:val="23"/>
        </w:rPr>
        <w:t xml:space="preserve"> and </w:t>
      </w:r>
      <w:r w:rsidR="006727A4" w:rsidRPr="0097087F">
        <w:rPr>
          <w:rFonts w:eastAsia="Times New Roman"/>
          <w:sz w:val="23"/>
          <w:szCs w:val="23"/>
        </w:rPr>
        <w:t>after</w:t>
      </w:r>
      <w:r w:rsidR="00891B18" w:rsidRPr="0097087F">
        <w:rPr>
          <w:rFonts w:eastAsia="Times New Roman"/>
          <w:sz w:val="23"/>
          <w:szCs w:val="23"/>
        </w:rPr>
        <w:t xml:space="preserve"> thinkers like</w:t>
      </w:r>
      <w:r w:rsidR="006727A4" w:rsidRPr="0097087F">
        <w:rPr>
          <w:rFonts w:eastAsia="Times New Roman"/>
          <w:sz w:val="23"/>
          <w:szCs w:val="23"/>
        </w:rPr>
        <w:t xml:space="preserve"> Immanuel Kant equated it with morality and what it is to be human</w:t>
      </w:r>
      <w:r w:rsidR="00B103F8" w:rsidRPr="0097087F">
        <w:rPr>
          <w:rFonts w:eastAsia="Times New Roman"/>
          <w:sz w:val="23"/>
          <w:szCs w:val="23"/>
        </w:rPr>
        <w:t xml:space="preserve"> (</w:t>
      </w:r>
      <w:r w:rsidR="007D579D">
        <w:rPr>
          <w:rFonts w:eastAsia="Times New Roman"/>
          <w:sz w:val="23"/>
          <w:szCs w:val="23"/>
        </w:rPr>
        <w:t xml:space="preserve">see for instance this </w:t>
      </w:r>
      <w:hyperlink r:id="rId9" w:history="1">
        <w:r w:rsidR="000042C0" w:rsidRPr="00934E7A">
          <w:rPr>
            <w:rStyle w:val="Hyperlink"/>
            <w:rFonts w:eastAsia="Times New Roman"/>
            <w:sz w:val="23"/>
            <w:szCs w:val="23"/>
          </w:rPr>
          <w:t>Tate blog</w:t>
        </w:r>
      </w:hyperlink>
      <w:r w:rsidR="000042C0" w:rsidRPr="0097087F">
        <w:rPr>
          <w:rFonts w:eastAsia="Times New Roman"/>
          <w:sz w:val="23"/>
          <w:szCs w:val="23"/>
        </w:rPr>
        <w:t xml:space="preserve"> </w:t>
      </w:r>
      <w:r w:rsidR="007D579D">
        <w:rPr>
          <w:rFonts w:eastAsia="Times New Roman"/>
          <w:sz w:val="23"/>
          <w:szCs w:val="23"/>
        </w:rPr>
        <w:t xml:space="preserve">and </w:t>
      </w:r>
      <w:r w:rsidR="00B103F8" w:rsidRPr="0097087F">
        <w:rPr>
          <w:rFonts w:eastAsia="Times New Roman"/>
          <w:sz w:val="23"/>
          <w:szCs w:val="23"/>
        </w:rPr>
        <w:t>section 2.</w:t>
      </w:r>
      <w:r w:rsidR="00CC3026" w:rsidRPr="0097087F">
        <w:rPr>
          <w:rFonts w:eastAsia="Times New Roman"/>
          <w:sz w:val="23"/>
          <w:szCs w:val="23"/>
        </w:rPr>
        <w:t>8</w:t>
      </w:r>
      <w:r w:rsidR="004C0D38">
        <w:rPr>
          <w:rFonts w:eastAsia="Times New Roman"/>
          <w:sz w:val="23"/>
          <w:szCs w:val="23"/>
        </w:rPr>
        <w:t xml:space="preserve"> of the </w:t>
      </w:r>
      <w:hyperlink r:id="rId10" w:history="1">
        <w:r w:rsidR="004C0D38" w:rsidRPr="00C75810">
          <w:rPr>
            <w:rStyle w:val="Hyperlink"/>
            <w:rFonts w:eastAsia="Times New Roman"/>
            <w:sz w:val="23"/>
            <w:szCs w:val="23"/>
          </w:rPr>
          <w:t>Internet Encyclopedia of Philosophy</w:t>
        </w:r>
      </w:hyperlink>
      <w:r w:rsidR="00B103F8" w:rsidRPr="0097087F">
        <w:rPr>
          <w:rFonts w:eastAsia="Times New Roman"/>
          <w:sz w:val="23"/>
          <w:szCs w:val="23"/>
        </w:rPr>
        <w:t>).</w:t>
      </w:r>
      <w:r w:rsidR="00742888" w:rsidRPr="0097087F">
        <w:rPr>
          <w:rFonts w:eastAsia="Times New Roman"/>
          <w:sz w:val="23"/>
          <w:szCs w:val="23"/>
        </w:rPr>
        <w:t xml:space="preserve"> </w:t>
      </w:r>
    </w:p>
    <w:p w14:paraId="630B98B9" w14:textId="77777777" w:rsidR="00776A3A" w:rsidRPr="0097087F" w:rsidRDefault="00776A3A" w:rsidP="00776A3A">
      <w:pPr>
        <w:spacing w:line="240" w:lineRule="auto"/>
        <w:rPr>
          <w:rFonts w:eastAsia="Times New Roman"/>
          <w:sz w:val="23"/>
          <w:szCs w:val="23"/>
        </w:rPr>
      </w:pPr>
    </w:p>
    <w:p w14:paraId="04E2AF6B" w14:textId="6A2E8161" w:rsidR="00FE2279" w:rsidRPr="0097087F" w:rsidRDefault="00776A3A" w:rsidP="00FE2279">
      <w:pPr>
        <w:spacing w:line="240" w:lineRule="auto"/>
        <w:rPr>
          <w:rFonts w:eastAsia="Times New Roman"/>
          <w:sz w:val="23"/>
          <w:szCs w:val="23"/>
        </w:rPr>
      </w:pPr>
      <w:r w:rsidRPr="0097087F">
        <w:rPr>
          <w:rFonts w:eastAsia="Times New Roman"/>
          <w:sz w:val="23"/>
          <w:szCs w:val="23"/>
        </w:rPr>
        <w:t xml:space="preserve">Nevertheless, beauty is hard to define. </w:t>
      </w:r>
      <w:r w:rsidR="00027693" w:rsidRPr="0097087F">
        <w:rPr>
          <w:rFonts w:eastAsia="Times New Roman"/>
          <w:sz w:val="23"/>
          <w:szCs w:val="23"/>
        </w:rPr>
        <w:t>T</w:t>
      </w:r>
      <w:r w:rsidR="0093234D" w:rsidRPr="0097087F">
        <w:rPr>
          <w:rFonts w:eastAsia="Times New Roman"/>
          <w:sz w:val="23"/>
          <w:szCs w:val="23"/>
        </w:rPr>
        <w:t>he sculptor</w:t>
      </w:r>
      <w:r w:rsidR="006B0728" w:rsidRPr="0097087F">
        <w:rPr>
          <w:rFonts w:eastAsia="Times New Roman"/>
          <w:sz w:val="23"/>
          <w:szCs w:val="23"/>
        </w:rPr>
        <w:t xml:space="preserve"> Auguste</w:t>
      </w:r>
      <w:r w:rsidR="0093234D" w:rsidRPr="0097087F">
        <w:rPr>
          <w:rFonts w:eastAsia="Times New Roman"/>
          <w:sz w:val="23"/>
          <w:szCs w:val="23"/>
        </w:rPr>
        <w:t xml:space="preserve"> </w:t>
      </w:r>
      <w:r w:rsidRPr="0097087F">
        <w:rPr>
          <w:rFonts w:eastAsia="Times New Roman"/>
          <w:sz w:val="23"/>
          <w:szCs w:val="23"/>
        </w:rPr>
        <w:t xml:space="preserve">Rodin </w:t>
      </w:r>
      <w:r w:rsidR="00027693" w:rsidRPr="0097087F">
        <w:rPr>
          <w:rFonts w:eastAsia="Times New Roman"/>
          <w:sz w:val="23"/>
          <w:szCs w:val="23"/>
        </w:rPr>
        <w:t xml:space="preserve">for instance agreed </w:t>
      </w:r>
      <w:r w:rsidR="006A0A23" w:rsidRPr="0097087F">
        <w:rPr>
          <w:rFonts w:eastAsia="Times New Roman"/>
          <w:sz w:val="23"/>
          <w:szCs w:val="23"/>
        </w:rPr>
        <w:t xml:space="preserve">implicitly </w:t>
      </w:r>
      <w:r w:rsidR="00027693" w:rsidRPr="0097087F">
        <w:rPr>
          <w:rFonts w:eastAsia="Times New Roman"/>
          <w:sz w:val="23"/>
          <w:szCs w:val="23"/>
        </w:rPr>
        <w:t xml:space="preserve">with Keats’s </w:t>
      </w:r>
      <w:r w:rsidR="007F45B2" w:rsidRPr="0097087F">
        <w:rPr>
          <w:rFonts w:eastAsia="Times New Roman"/>
          <w:sz w:val="23"/>
          <w:szCs w:val="23"/>
        </w:rPr>
        <w:t>dictum</w:t>
      </w:r>
      <w:r w:rsidR="00027693" w:rsidRPr="0097087F">
        <w:rPr>
          <w:rFonts w:eastAsia="Times New Roman"/>
          <w:sz w:val="23"/>
          <w:szCs w:val="23"/>
        </w:rPr>
        <w:t xml:space="preserve"> that beauty is truth when he held </w:t>
      </w:r>
      <w:r w:rsidR="006A0A23" w:rsidRPr="0097087F">
        <w:rPr>
          <w:rFonts w:eastAsia="Times New Roman"/>
          <w:sz w:val="23"/>
          <w:szCs w:val="23"/>
        </w:rPr>
        <w:t xml:space="preserve">that </w:t>
      </w:r>
      <w:r w:rsidR="003A23AA" w:rsidRPr="0097087F">
        <w:rPr>
          <w:rFonts w:eastAsia="Times New Roman"/>
          <w:sz w:val="23"/>
          <w:szCs w:val="23"/>
        </w:rPr>
        <w:t>“</w:t>
      </w:r>
      <w:r w:rsidR="00795D6D" w:rsidRPr="0097087F">
        <w:rPr>
          <w:rFonts w:eastAsia="Times New Roman"/>
          <w:sz w:val="23"/>
          <w:szCs w:val="23"/>
        </w:rPr>
        <w:t>t</w:t>
      </w:r>
      <w:r w:rsidR="006A0A23" w:rsidRPr="0097087F">
        <w:rPr>
          <w:rFonts w:eastAsia="Times New Roman"/>
          <w:sz w:val="23"/>
          <w:szCs w:val="23"/>
        </w:rPr>
        <w:t xml:space="preserve">here is nothing ugly in art except that which is without character, that is to say that which offers no outer or inner truth.” </w:t>
      </w:r>
      <w:r w:rsidR="003A23AA" w:rsidRPr="0097087F">
        <w:rPr>
          <w:rFonts w:eastAsia="Times New Roman"/>
          <w:sz w:val="23"/>
          <w:szCs w:val="23"/>
        </w:rPr>
        <w:t>(</w:t>
      </w:r>
      <w:r w:rsidR="006A0A23" w:rsidRPr="0097087F">
        <w:rPr>
          <w:rFonts w:eastAsia="Times New Roman"/>
          <w:sz w:val="23"/>
          <w:szCs w:val="23"/>
        </w:rPr>
        <w:t>Kandel,1</w:t>
      </w:r>
      <w:r w:rsidR="009D785F">
        <w:rPr>
          <w:rFonts w:eastAsia="Times New Roman"/>
          <w:sz w:val="23"/>
          <w:szCs w:val="23"/>
        </w:rPr>
        <w:t>15-6</w:t>
      </w:r>
      <w:r w:rsidR="006A0A23" w:rsidRPr="0097087F">
        <w:rPr>
          <w:rFonts w:eastAsia="Times New Roman"/>
          <w:sz w:val="23"/>
          <w:szCs w:val="23"/>
        </w:rPr>
        <w:t xml:space="preserve">).  What Rodin offers is </w:t>
      </w:r>
      <w:r w:rsidRPr="0097087F">
        <w:rPr>
          <w:rFonts w:eastAsia="Times New Roman"/>
          <w:sz w:val="23"/>
          <w:szCs w:val="23"/>
        </w:rPr>
        <w:t xml:space="preserve">a more </w:t>
      </w:r>
      <w:r w:rsidR="005C6BF2" w:rsidRPr="0097087F">
        <w:rPr>
          <w:rFonts w:eastAsia="Times New Roman"/>
          <w:sz w:val="23"/>
          <w:szCs w:val="23"/>
        </w:rPr>
        <w:t xml:space="preserve">eclectic </w:t>
      </w:r>
      <w:r w:rsidRPr="0097087F">
        <w:rPr>
          <w:rFonts w:eastAsia="Times New Roman"/>
          <w:sz w:val="23"/>
          <w:szCs w:val="23"/>
        </w:rPr>
        <w:t xml:space="preserve">definition </w:t>
      </w:r>
      <w:r w:rsidR="006B0728" w:rsidRPr="0097087F">
        <w:rPr>
          <w:rFonts w:eastAsia="Times New Roman"/>
          <w:sz w:val="23"/>
          <w:szCs w:val="23"/>
        </w:rPr>
        <w:t xml:space="preserve">of beauty that </w:t>
      </w:r>
      <w:r w:rsidR="006A0A23" w:rsidRPr="0097087F">
        <w:rPr>
          <w:rFonts w:eastAsia="Times New Roman"/>
          <w:sz w:val="23"/>
          <w:szCs w:val="23"/>
        </w:rPr>
        <w:t xml:space="preserve">can be applied to all phenomena around us, </w:t>
      </w:r>
      <w:r w:rsidRPr="0097087F">
        <w:rPr>
          <w:rFonts w:eastAsia="Times New Roman"/>
          <w:sz w:val="23"/>
          <w:szCs w:val="23"/>
        </w:rPr>
        <w:t>not just objects of art.</w:t>
      </w:r>
      <w:r w:rsidR="00FE2279" w:rsidRPr="0097087F">
        <w:rPr>
          <w:rFonts w:eastAsia="Times New Roman"/>
          <w:sz w:val="23"/>
          <w:szCs w:val="23"/>
        </w:rPr>
        <w:t xml:space="preserve"> Hence, an object that evokes a sense of beauty need not necessarily be a work of art. Many things around us trigger such sensations: a flower, a flowing river</w:t>
      </w:r>
      <w:r w:rsidR="00E06B31" w:rsidRPr="0097087F">
        <w:rPr>
          <w:rFonts w:eastAsia="Times New Roman"/>
          <w:sz w:val="23"/>
          <w:szCs w:val="23"/>
        </w:rPr>
        <w:t>,</w:t>
      </w:r>
      <w:r w:rsidR="00FE2279" w:rsidRPr="0097087F">
        <w:rPr>
          <w:rFonts w:eastAsia="Times New Roman"/>
          <w:sz w:val="23"/>
          <w:szCs w:val="23"/>
        </w:rPr>
        <w:t xml:space="preserve"> or a child. This also resonates with our </w:t>
      </w:r>
      <w:r w:rsidR="00E06B31" w:rsidRPr="0097087F">
        <w:rPr>
          <w:rFonts w:eastAsia="Times New Roman"/>
          <w:sz w:val="23"/>
          <w:szCs w:val="23"/>
        </w:rPr>
        <w:t xml:space="preserve">wider </w:t>
      </w:r>
      <w:r w:rsidR="00FE2279" w:rsidRPr="0097087F">
        <w:rPr>
          <w:rFonts w:eastAsia="Times New Roman"/>
          <w:sz w:val="23"/>
          <w:szCs w:val="23"/>
        </w:rPr>
        <w:t>understanding that beauty is something pleasant to experience. Furthermore, seeking beaut</w:t>
      </w:r>
      <w:r w:rsidR="00E06B31" w:rsidRPr="0097087F">
        <w:rPr>
          <w:rFonts w:eastAsia="Times New Roman"/>
          <w:sz w:val="23"/>
          <w:szCs w:val="23"/>
        </w:rPr>
        <w:t>y</w:t>
      </w:r>
      <w:r w:rsidR="002763D0" w:rsidRPr="0097087F">
        <w:rPr>
          <w:rFonts w:eastAsia="Times New Roman"/>
          <w:sz w:val="23"/>
          <w:szCs w:val="23"/>
        </w:rPr>
        <w:t xml:space="preserve"> and appreciating it</w:t>
      </w:r>
      <w:r w:rsidR="00FE2279" w:rsidRPr="0097087F">
        <w:rPr>
          <w:rFonts w:eastAsia="Times New Roman"/>
          <w:sz w:val="23"/>
          <w:szCs w:val="23"/>
        </w:rPr>
        <w:t xml:space="preserve"> appears to be fundamentally instinctual for us humans. </w:t>
      </w:r>
      <w:r w:rsidR="00127F5F" w:rsidRPr="0097087F">
        <w:rPr>
          <w:rFonts w:eastAsia="Times New Roman"/>
          <w:sz w:val="23"/>
          <w:szCs w:val="23"/>
        </w:rPr>
        <w:t xml:space="preserve">Research done by the neuroscientist </w:t>
      </w:r>
      <w:r w:rsidR="00FE2279" w:rsidRPr="0097087F">
        <w:rPr>
          <w:rFonts w:eastAsia="Times New Roman"/>
          <w:sz w:val="23"/>
          <w:szCs w:val="23"/>
        </w:rPr>
        <w:t xml:space="preserve">Thomas Jacobsen </w:t>
      </w:r>
      <w:r w:rsidR="00127F5F" w:rsidRPr="0097087F">
        <w:rPr>
          <w:rFonts w:eastAsia="Times New Roman"/>
          <w:sz w:val="23"/>
          <w:szCs w:val="23"/>
        </w:rPr>
        <w:t xml:space="preserve">and colleagues found that </w:t>
      </w:r>
      <w:r w:rsidR="00FE2279" w:rsidRPr="0097087F">
        <w:rPr>
          <w:rFonts w:eastAsia="Times New Roman"/>
          <w:sz w:val="23"/>
          <w:szCs w:val="23"/>
        </w:rPr>
        <w:t>91%</w:t>
      </w:r>
      <w:r w:rsidR="00127F5F" w:rsidRPr="0097087F">
        <w:rPr>
          <w:rFonts w:eastAsia="Times New Roman"/>
          <w:sz w:val="23"/>
          <w:szCs w:val="23"/>
        </w:rPr>
        <w:t xml:space="preserve"> of respondents</w:t>
      </w:r>
      <w:r w:rsidR="00FE2279" w:rsidRPr="0097087F">
        <w:rPr>
          <w:rFonts w:eastAsia="Times New Roman"/>
          <w:sz w:val="23"/>
          <w:szCs w:val="23"/>
        </w:rPr>
        <w:t xml:space="preserve"> associated beauty with aesthetics</w:t>
      </w:r>
      <w:r w:rsidR="00127F5F" w:rsidRPr="0097087F">
        <w:rPr>
          <w:rFonts w:eastAsia="Times New Roman"/>
          <w:sz w:val="23"/>
          <w:szCs w:val="23"/>
        </w:rPr>
        <w:t xml:space="preserve"> (C</w:t>
      </w:r>
      <w:r w:rsidR="008B5C37">
        <w:rPr>
          <w:rFonts w:eastAsia="Times New Roman"/>
          <w:sz w:val="23"/>
          <w:szCs w:val="23"/>
        </w:rPr>
        <w:t>hatterjee 116</w:t>
      </w:r>
      <w:r w:rsidR="00127F5F" w:rsidRPr="0097087F">
        <w:rPr>
          <w:rFonts w:eastAsia="Times New Roman"/>
          <w:sz w:val="23"/>
          <w:szCs w:val="23"/>
        </w:rPr>
        <w:t>).</w:t>
      </w:r>
    </w:p>
    <w:p w14:paraId="2C04F756" w14:textId="07706142" w:rsidR="00776A3A" w:rsidRPr="0097087F" w:rsidRDefault="00776A3A" w:rsidP="00776A3A">
      <w:pPr>
        <w:spacing w:line="240" w:lineRule="auto"/>
        <w:rPr>
          <w:rFonts w:eastAsia="Times New Roman"/>
          <w:sz w:val="23"/>
          <w:szCs w:val="23"/>
        </w:rPr>
      </w:pPr>
    </w:p>
    <w:p w14:paraId="102139CE" w14:textId="11FD4733" w:rsidR="00387A79" w:rsidRPr="0097087F" w:rsidRDefault="00742888" w:rsidP="00387A79">
      <w:pPr>
        <w:spacing w:line="240" w:lineRule="auto"/>
        <w:rPr>
          <w:rFonts w:eastAsia="Times New Roman"/>
          <w:sz w:val="23"/>
          <w:szCs w:val="23"/>
        </w:rPr>
      </w:pPr>
      <w:r w:rsidRPr="0097087F">
        <w:rPr>
          <w:rFonts w:eastAsia="Times New Roman"/>
          <w:sz w:val="23"/>
          <w:szCs w:val="23"/>
        </w:rPr>
        <w:t xml:space="preserve">But, in the light of </w:t>
      </w:r>
      <w:r w:rsidR="0010521A" w:rsidRPr="0097087F">
        <w:rPr>
          <w:rFonts w:eastAsia="Times New Roman"/>
          <w:sz w:val="23"/>
          <w:szCs w:val="23"/>
        </w:rPr>
        <w:t>e</w:t>
      </w:r>
      <w:r w:rsidRPr="0097087F">
        <w:rPr>
          <w:rFonts w:eastAsia="Times New Roman"/>
          <w:sz w:val="23"/>
          <w:szCs w:val="23"/>
        </w:rPr>
        <w:t>vents</w:t>
      </w:r>
      <w:r w:rsidR="00776A3A" w:rsidRPr="0097087F">
        <w:rPr>
          <w:rFonts w:eastAsia="Times New Roman"/>
          <w:sz w:val="23"/>
          <w:szCs w:val="23"/>
        </w:rPr>
        <w:t xml:space="preserve"> </w:t>
      </w:r>
      <w:r w:rsidR="00AA47D9" w:rsidRPr="0097087F">
        <w:rPr>
          <w:rFonts w:eastAsia="Times New Roman"/>
          <w:sz w:val="23"/>
          <w:szCs w:val="23"/>
        </w:rPr>
        <w:t xml:space="preserve">such </w:t>
      </w:r>
      <w:r w:rsidR="005C6BF2" w:rsidRPr="0097087F">
        <w:rPr>
          <w:rFonts w:eastAsia="Times New Roman"/>
          <w:sz w:val="23"/>
          <w:szCs w:val="23"/>
        </w:rPr>
        <w:t xml:space="preserve">as the </w:t>
      </w:r>
      <w:r w:rsidR="00E475CE">
        <w:rPr>
          <w:rFonts w:eastAsia="Times New Roman"/>
          <w:sz w:val="23"/>
          <w:szCs w:val="23"/>
        </w:rPr>
        <w:t xml:space="preserve">unreasonable </w:t>
      </w:r>
      <w:r w:rsidR="005C6BF2" w:rsidRPr="0097087F">
        <w:rPr>
          <w:rFonts w:eastAsia="Times New Roman"/>
          <w:sz w:val="23"/>
          <w:szCs w:val="23"/>
        </w:rPr>
        <w:t>domination of one group over another</w:t>
      </w:r>
      <w:r w:rsidR="00AA47D9" w:rsidRPr="0097087F">
        <w:rPr>
          <w:rFonts w:eastAsia="Times New Roman"/>
          <w:sz w:val="23"/>
          <w:szCs w:val="23"/>
        </w:rPr>
        <w:t xml:space="preserve"> and </w:t>
      </w:r>
      <w:r w:rsidR="00E475CE">
        <w:rPr>
          <w:rFonts w:eastAsia="Times New Roman"/>
          <w:sz w:val="23"/>
          <w:szCs w:val="23"/>
        </w:rPr>
        <w:t>similar evils</w:t>
      </w:r>
      <w:r w:rsidR="0010521A" w:rsidRPr="0097087F">
        <w:rPr>
          <w:rFonts w:eastAsia="Times New Roman"/>
          <w:sz w:val="23"/>
          <w:szCs w:val="23"/>
        </w:rPr>
        <w:t xml:space="preserve"> that have </w:t>
      </w:r>
      <w:r w:rsidR="00EF43AA" w:rsidRPr="0097087F">
        <w:rPr>
          <w:rFonts w:eastAsia="Times New Roman"/>
          <w:sz w:val="23"/>
          <w:szCs w:val="23"/>
        </w:rPr>
        <w:t xml:space="preserve">across </w:t>
      </w:r>
      <w:r w:rsidR="00AA47D9" w:rsidRPr="0097087F">
        <w:rPr>
          <w:rFonts w:eastAsia="Times New Roman"/>
          <w:sz w:val="23"/>
          <w:szCs w:val="23"/>
        </w:rPr>
        <w:t xml:space="preserve">human history </w:t>
      </w:r>
      <w:r w:rsidR="0010521A" w:rsidRPr="0097087F">
        <w:rPr>
          <w:rFonts w:eastAsia="Times New Roman"/>
          <w:sz w:val="23"/>
          <w:szCs w:val="23"/>
        </w:rPr>
        <w:t>become part of the “real” world we live in</w:t>
      </w:r>
      <w:r w:rsidRPr="0097087F">
        <w:rPr>
          <w:rFonts w:eastAsia="Times New Roman"/>
          <w:sz w:val="23"/>
          <w:szCs w:val="23"/>
        </w:rPr>
        <w:t>, this notion that art re</w:t>
      </w:r>
      <w:r w:rsidR="00AA47D9" w:rsidRPr="0097087F">
        <w:rPr>
          <w:rFonts w:eastAsia="Times New Roman"/>
          <w:sz w:val="23"/>
          <w:szCs w:val="23"/>
        </w:rPr>
        <w:t>presents</w:t>
      </w:r>
      <w:r w:rsidRPr="0097087F">
        <w:rPr>
          <w:rFonts w:eastAsia="Times New Roman"/>
          <w:sz w:val="23"/>
          <w:szCs w:val="23"/>
        </w:rPr>
        <w:t xml:space="preserve"> such a saccharine view of the world has become </w:t>
      </w:r>
      <w:r w:rsidR="005A74BD" w:rsidRPr="0097087F">
        <w:rPr>
          <w:rFonts w:eastAsia="Times New Roman"/>
          <w:sz w:val="23"/>
          <w:szCs w:val="23"/>
        </w:rPr>
        <w:t xml:space="preserve">a bit </w:t>
      </w:r>
      <w:r w:rsidRPr="0097087F">
        <w:rPr>
          <w:rFonts w:eastAsia="Times New Roman"/>
          <w:sz w:val="23"/>
          <w:szCs w:val="23"/>
        </w:rPr>
        <w:t xml:space="preserve">too idealistic for some. As Theodor Adorno pointed out, </w:t>
      </w:r>
      <w:r w:rsidR="00297273">
        <w:rPr>
          <w:rFonts w:eastAsia="Times New Roman"/>
          <w:sz w:val="23"/>
          <w:szCs w:val="23"/>
        </w:rPr>
        <w:t>“</w:t>
      </w:r>
      <w:r w:rsidRPr="0097087F">
        <w:rPr>
          <w:rFonts w:eastAsia="Times New Roman"/>
          <w:sz w:val="23"/>
          <w:szCs w:val="23"/>
        </w:rPr>
        <w:t>To write poetry after Auschwitz is barbaric…</w:t>
      </w:r>
      <w:r w:rsidR="00297273">
        <w:rPr>
          <w:rFonts w:eastAsia="Times New Roman"/>
          <w:sz w:val="23"/>
          <w:szCs w:val="23"/>
        </w:rPr>
        <w:t>”</w:t>
      </w:r>
      <w:r w:rsidRPr="0097087F">
        <w:rPr>
          <w:rFonts w:eastAsia="Times New Roman"/>
          <w:sz w:val="23"/>
          <w:szCs w:val="23"/>
        </w:rPr>
        <w:t xml:space="preserve"> (</w:t>
      </w:r>
      <w:r w:rsidR="0034389F">
        <w:rPr>
          <w:rFonts w:eastAsia="Times New Roman"/>
          <w:sz w:val="23"/>
          <w:szCs w:val="23"/>
        </w:rPr>
        <w:t>in Tate blog cited earlier</w:t>
      </w:r>
      <w:r w:rsidRPr="0097087F">
        <w:rPr>
          <w:rFonts w:eastAsia="Times New Roman"/>
          <w:sz w:val="23"/>
          <w:szCs w:val="23"/>
        </w:rPr>
        <w:t>).</w:t>
      </w:r>
      <w:r w:rsidR="00776A3A" w:rsidRPr="0097087F">
        <w:rPr>
          <w:rFonts w:eastAsia="Times New Roman"/>
          <w:sz w:val="23"/>
          <w:szCs w:val="23"/>
        </w:rPr>
        <w:t xml:space="preserve"> Hence,</w:t>
      </w:r>
      <w:r w:rsidR="00AA47D9" w:rsidRPr="0097087F">
        <w:rPr>
          <w:rFonts w:eastAsia="Times New Roman"/>
          <w:sz w:val="23"/>
          <w:szCs w:val="23"/>
        </w:rPr>
        <w:t xml:space="preserve"> </w:t>
      </w:r>
      <w:r w:rsidR="00776A3A" w:rsidRPr="0097087F">
        <w:rPr>
          <w:rFonts w:eastAsia="Times New Roman"/>
          <w:sz w:val="23"/>
          <w:szCs w:val="23"/>
        </w:rPr>
        <w:t>to truly reflect reality</w:t>
      </w:r>
      <w:r w:rsidR="005C6BF2" w:rsidRPr="0097087F">
        <w:rPr>
          <w:rFonts w:eastAsia="Times New Roman"/>
          <w:sz w:val="23"/>
          <w:szCs w:val="23"/>
        </w:rPr>
        <w:t>,</w:t>
      </w:r>
      <w:r w:rsidR="00776A3A" w:rsidRPr="0097087F">
        <w:rPr>
          <w:rFonts w:eastAsia="Times New Roman"/>
          <w:sz w:val="23"/>
          <w:szCs w:val="23"/>
        </w:rPr>
        <w:t xml:space="preserve"> art </w:t>
      </w:r>
      <w:r w:rsidR="005C6BF2" w:rsidRPr="0097087F">
        <w:rPr>
          <w:rFonts w:eastAsia="Times New Roman"/>
          <w:sz w:val="23"/>
          <w:szCs w:val="23"/>
        </w:rPr>
        <w:t>need</w:t>
      </w:r>
      <w:r w:rsidR="00E475CE">
        <w:rPr>
          <w:rFonts w:eastAsia="Times New Roman"/>
          <w:sz w:val="23"/>
          <w:szCs w:val="23"/>
        </w:rPr>
        <w:t>s</w:t>
      </w:r>
      <w:r w:rsidR="005C6BF2" w:rsidRPr="0097087F">
        <w:rPr>
          <w:rFonts w:eastAsia="Times New Roman"/>
          <w:sz w:val="23"/>
          <w:szCs w:val="23"/>
        </w:rPr>
        <w:t xml:space="preserve"> to </w:t>
      </w:r>
      <w:r w:rsidR="00AA47D9" w:rsidRPr="0097087F">
        <w:rPr>
          <w:rFonts w:eastAsia="Times New Roman"/>
          <w:sz w:val="23"/>
          <w:szCs w:val="23"/>
        </w:rPr>
        <w:t>e</w:t>
      </w:r>
      <w:r w:rsidR="009678F1" w:rsidRPr="0097087F">
        <w:rPr>
          <w:rFonts w:eastAsia="Times New Roman"/>
          <w:sz w:val="23"/>
          <w:szCs w:val="23"/>
        </w:rPr>
        <w:t>ncompass</w:t>
      </w:r>
      <w:r w:rsidR="00AA47D9" w:rsidRPr="0097087F">
        <w:rPr>
          <w:rFonts w:eastAsia="Times New Roman"/>
          <w:sz w:val="23"/>
          <w:szCs w:val="23"/>
        </w:rPr>
        <w:t xml:space="preserve"> much more than </w:t>
      </w:r>
      <w:r w:rsidR="00776A3A" w:rsidRPr="0097087F">
        <w:rPr>
          <w:rFonts w:eastAsia="Times New Roman"/>
          <w:sz w:val="23"/>
          <w:szCs w:val="23"/>
        </w:rPr>
        <w:t>such traditional concepts of beauty.</w:t>
      </w:r>
      <w:r w:rsidR="00716062" w:rsidRPr="0097087F">
        <w:rPr>
          <w:rFonts w:eastAsia="Times New Roman"/>
          <w:sz w:val="23"/>
          <w:szCs w:val="23"/>
        </w:rPr>
        <w:t xml:space="preserve"> </w:t>
      </w:r>
      <w:r w:rsidR="00387A79" w:rsidRPr="0097087F">
        <w:rPr>
          <w:rFonts w:eastAsia="Times New Roman"/>
          <w:sz w:val="23"/>
          <w:szCs w:val="23"/>
        </w:rPr>
        <w:t xml:space="preserve">Marcel Duchamp was one who </w:t>
      </w:r>
      <w:r w:rsidR="00084355" w:rsidRPr="0097087F">
        <w:rPr>
          <w:rFonts w:eastAsia="Times New Roman"/>
          <w:sz w:val="23"/>
          <w:szCs w:val="23"/>
        </w:rPr>
        <w:t xml:space="preserve">clearly </w:t>
      </w:r>
      <w:r w:rsidR="00387A79" w:rsidRPr="0097087F">
        <w:rPr>
          <w:rFonts w:eastAsia="Times New Roman"/>
          <w:sz w:val="23"/>
          <w:szCs w:val="23"/>
        </w:rPr>
        <w:t xml:space="preserve">did not subscribe to </w:t>
      </w:r>
      <w:r w:rsidR="006B0728" w:rsidRPr="0097087F">
        <w:rPr>
          <w:rFonts w:eastAsia="Times New Roman"/>
          <w:sz w:val="23"/>
          <w:szCs w:val="23"/>
        </w:rPr>
        <w:t xml:space="preserve">a </w:t>
      </w:r>
      <w:r w:rsidR="00387A79" w:rsidRPr="0097087F">
        <w:rPr>
          <w:rFonts w:eastAsia="Times New Roman"/>
          <w:sz w:val="23"/>
          <w:szCs w:val="23"/>
        </w:rPr>
        <w:t xml:space="preserve">narrow view of art. </w:t>
      </w:r>
      <w:r w:rsidR="00084355" w:rsidRPr="0097087F">
        <w:rPr>
          <w:rFonts w:eastAsia="Times New Roman"/>
          <w:sz w:val="23"/>
          <w:szCs w:val="23"/>
        </w:rPr>
        <w:t>As the art critic and philosopher Arthur Danto reveals, “</w:t>
      </w:r>
      <w:r w:rsidR="00387A79" w:rsidRPr="0097087F">
        <w:rPr>
          <w:rFonts w:eastAsia="Times New Roman"/>
          <w:sz w:val="23"/>
          <w:szCs w:val="23"/>
        </w:rPr>
        <w:t>Duchamp had a deep distaste for what he called “retinal art”—art that gratified the eye.</w:t>
      </w:r>
      <w:r w:rsidR="00084355" w:rsidRPr="0097087F">
        <w:rPr>
          <w:rFonts w:eastAsia="Times New Roman"/>
          <w:sz w:val="23"/>
          <w:szCs w:val="23"/>
        </w:rPr>
        <w:t>”</w:t>
      </w:r>
      <w:r w:rsidR="00387A79" w:rsidRPr="0097087F">
        <w:rPr>
          <w:rFonts w:eastAsia="Times New Roman"/>
          <w:sz w:val="23"/>
          <w:szCs w:val="23"/>
        </w:rPr>
        <w:t xml:space="preserve"> </w:t>
      </w:r>
      <w:r w:rsidR="00084355" w:rsidRPr="0097087F">
        <w:rPr>
          <w:rFonts w:eastAsia="Times New Roman"/>
          <w:sz w:val="23"/>
          <w:szCs w:val="23"/>
        </w:rPr>
        <w:t>(</w:t>
      </w:r>
      <w:r w:rsidR="00387A79" w:rsidRPr="0097087F">
        <w:rPr>
          <w:rFonts w:eastAsia="Times New Roman"/>
          <w:sz w:val="23"/>
          <w:szCs w:val="23"/>
        </w:rPr>
        <w:t>Danto 25).</w:t>
      </w:r>
      <w:r w:rsidR="00581791" w:rsidRPr="0097087F">
        <w:rPr>
          <w:rFonts w:eastAsia="Times New Roman"/>
          <w:sz w:val="23"/>
          <w:szCs w:val="23"/>
        </w:rPr>
        <w:t xml:space="preserve"> It is not just coincidence </w:t>
      </w:r>
      <w:r w:rsidR="006B0728" w:rsidRPr="0097087F">
        <w:rPr>
          <w:rFonts w:eastAsia="Times New Roman"/>
          <w:sz w:val="23"/>
          <w:szCs w:val="23"/>
        </w:rPr>
        <w:t xml:space="preserve">that </w:t>
      </w:r>
      <w:r w:rsidR="00581791" w:rsidRPr="0097087F">
        <w:rPr>
          <w:rFonts w:eastAsia="Times New Roman"/>
          <w:sz w:val="23"/>
          <w:szCs w:val="23"/>
        </w:rPr>
        <w:t xml:space="preserve">Duchamp expressed this opinion </w:t>
      </w:r>
      <w:r w:rsidR="00CB792D" w:rsidRPr="0097087F">
        <w:rPr>
          <w:rFonts w:eastAsia="Times New Roman"/>
          <w:sz w:val="23"/>
          <w:szCs w:val="23"/>
        </w:rPr>
        <w:t>amid</w:t>
      </w:r>
      <w:r w:rsidR="00581791" w:rsidRPr="0097087F">
        <w:rPr>
          <w:rFonts w:eastAsia="Times New Roman"/>
          <w:sz w:val="23"/>
          <w:szCs w:val="23"/>
        </w:rPr>
        <w:t xml:space="preserve"> the carnage of World War I. In attacking concepts like beauty, moreover, Duchamp was also questioning “</w:t>
      </w:r>
      <w:r w:rsidR="00387A79" w:rsidRPr="0097087F">
        <w:rPr>
          <w:rFonts w:eastAsia="Times New Roman"/>
          <w:sz w:val="23"/>
          <w:szCs w:val="23"/>
        </w:rPr>
        <w:t>the central concept of aesthetic theory for such philosophical writers as Immanuel Kant, David Hume</w:t>
      </w:r>
      <w:r w:rsidR="00581791" w:rsidRPr="0097087F">
        <w:rPr>
          <w:rFonts w:eastAsia="Times New Roman"/>
          <w:sz w:val="23"/>
          <w:szCs w:val="23"/>
        </w:rPr>
        <w:t xml:space="preserve"> [and others]</w:t>
      </w:r>
      <w:r w:rsidR="005C6BF2" w:rsidRPr="0097087F">
        <w:rPr>
          <w:rFonts w:eastAsia="Times New Roman"/>
          <w:sz w:val="23"/>
          <w:szCs w:val="23"/>
        </w:rPr>
        <w:t xml:space="preserve"> </w:t>
      </w:r>
      <w:r w:rsidR="00581791" w:rsidRPr="0097087F">
        <w:rPr>
          <w:rFonts w:eastAsia="Times New Roman"/>
          <w:sz w:val="23"/>
          <w:szCs w:val="23"/>
        </w:rPr>
        <w:t>..</w:t>
      </w:r>
      <w:r w:rsidR="00387A79" w:rsidRPr="0097087F">
        <w:rPr>
          <w:rFonts w:eastAsia="Times New Roman"/>
          <w:sz w:val="23"/>
          <w:szCs w:val="23"/>
        </w:rPr>
        <w:t xml:space="preserve">. </w:t>
      </w:r>
      <w:r w:rsidR="00581791" w:rsidRPr="0097087F">
        <w:rPr>
          <w:rFonts w:eastAsia="Times New Roman"/>
          <w:sz w:val="23"/>
          <w:szCs w:val="23"/>
        </w:rPr>
        <w:t>(</w:t>
      </w:r>
      <w:r w:rsidR="003F707E">
        <w:rPr>
          <w:rFonts w:eastAsia="Times New Roman"/>
          <w:sz w:val="23"/>
          <w:szCs w:val="23"/>
        </w:rPr>
        <w:t>ibid</w:t>
      </w:r>
      <w:r w:rsidR="00B017C5" w:rsidRPr="0097087F">
        <w:rPr>
          <w:rFonts w:eastAsia="Times New Roman"/>
          <w:sz w:val="23"/>
          <w:szCs w:val="23"/>
        </w:rPr>
        <w:t xml:space="preserve">). This was also the period during which Duchamp had commenced exhibiting works like the famed urinal as art objects. In doing so, Duchamp had “made a work of art minus aesthetics.” (Danto 28). </w:t>
      </w:r>
      <w:r w:rsidR="00D87286">
        <w:rPr>
          <w:rFonts w:eastAsia="Times New Roman"/>
          <w:sz w:val="23"/>
          <w:szCs w:val="23"/>
        </w:rPr>
        <w:t>A</w:t>
      </w:r>
      <w:r w:rsidR="00E475CE">
        <w:rPr>
          <w:rFonts w:eastAsia="Times New Roman"/>
          <w:sz w:val="23"/>
          <w:szCs w:val="23"/>
        </w:rPr>
        <w:t>s</w:t>
      </w:r>
      <w:r w:rsidR="004C22D4" w:rsidRPr="0097087F">
        <w:rPr>
          <w:rFonts w:eastAsia="Times New Roman"/>
          <w:sz w:val="23"/>
          <w:szCs w:val="23"/>
        </w:rPr>
        <w:t xml:space="preserve"> Danto</w:t>
      </w:r>
      <w:r w:rsidR="00E475CE">
        <w:rPr>
          <w:rFonts w:eastAsia="Times New Roman"/>
          <w:sz w:val="23"/>
          <w:szCs w:val="23"/>
        </w:rPr>
        <w:t xml:space="preserve"> observed</w:t>
      </w:r>
      <w:r w:rsidR="00D87286">
        <w:rPr>
          <w:rFonts w:eastAsia="Times New Roman"/>
          <w:sz w:val="23"/>
          <w:szCs w:val="23"/>
        </w:rPr>
        <w:t>,</w:t>
      </w:r>
      <w:r w:rsidR="004C22D4" w:rsidRPr="0097087F">
        <w:rPr>
          <w:rFonts w:eastAsia="Times New Roman"/>
          <w:sz w:val="23"/>
          <w:szCs w:val="23"/>
        </w:rPr>
        <w:t xml:space="preserve"> “That something could be art but not beautiful is one of the great philosophical contributions of the twentieth century.” (</w:t>
      </w:r>
      <w:r w:rsidR="003F707E">
        <w:rPr>
          <w:rFonts w:eastAsia="Times New Roman"/>
          <w:sz w:val="23"/>
          <w:szCs w:val="23"/>
        </w:rPr>
        <w:t>ibid</w:t>
      </w:r>
      <w:r w:rsidR="004C22D4" w:rsidRPr="0097087F">
        <w:rPr>
          <w:rFonts w:eastAsia="Times New Roman"/>
          <w:sz w:val="23"/>
          <w:szCs w:val="23"/>
        </w:rPr>
        <w:t>).</w:t>
      </w:r>
    </w:p>
    <w:p w14:paraId="38CE9F1B" w14:textId="523F6348" w:rsidR="00B017C5" w:rsidRPr="0097087F" w:rsidRDefault="00B017C5" w:rsidP="00776A3A">
      <w:pPr>
        <w:spacing w:line="240" w:lineRule="auto"/>
        <w:rPr>
          <w:rFonts w:eastAsia="Times New Roman"/>
          <w:sz w:val="23"/>
          <w:szCs w:val="23"/>
        </w:rPr>
      </w:pPr>
    </w:p>
    <w:p w14:paraId="3B0CE70B" w14:textId="466981F6" w:rsidR="00C01680" w:rsidRPr="0097087F" w:rsidRDefault="00C01680" w:rsidP="00776A3A">
      <w:pPr>
        <w:spacing w:line="240" w:lineRule="auto"/>
        <w:rPr>
          <w:rFonts w:eastAsia="Times New Roman"/>
          <w:sz w:val="23"/>
          <w:szCs w:val="23"/>
        </w:rPr>
      </w:pPr>
      <w:r w:rsidRPr="0097087F">
        <w:rPr>
          <w:rFonts w:eastAsia="Times New Roman"/>
          <w:sz w:val="23"/>
          <w:szCs w:val="23"/>
        </w:rPr>
        <w:t>Derek Allan believes that this r</w:t>
      </w:r>
      <w:r w:rsidR="00DA1075" w:rsidRPr="0097087F">
        <w:rPr>
          <w:rFonts w:eastAsia="Times New Roman"/>
          <w:sz w:val="23"/>
          <w:szCs w:val="23"/>
        </w:rPr>
        <w:t xml:space="preserve">adical </w:t>
      </w:r>
      <w:r w:rsidR="00AF6263" w:rsidRPr="0097087F">
        <w:rPr>
          <w:rFonts w:eastAsia="Times New Roman"/>
          <w:sz w:val="23"/>
          <w:szCs w:val="23"/>
        </w:rPr>
        <w:t>redefinition</w:t>
      </w:r>
      <w:r w:rsidR="00DA1075" w:rsidRPr="0097087F">
        <w:rPr>
          <w:rFonts w:eastAsia="Times New Roman"/>
          <w:sz w:val="23"/>
          <w:szCs w:val="23"/>
        </w:rPr>
        <w:t xml:space="preserve"> </w:t>
      </w:r>
      <w:r w:rsidRPr="0097087F">
        <w:rPr>
          <w:rFonts w:eastAsia="Times New Roman"/>
          <w:sz w:val="23"/>
          <w:szCs w:val="23"/>
        </w:rPr>
        <w:t>of th</w:t>
      </w:r>
      <w:r w:rsidR="00DA1075" w:rsidRPr="0097087F">
        <w:rPr>
          <w:rFonts w:eastAsia="Times New Roman"/>
          <w:sz w:val="23"/>
          <w:szCs w:val="23"/>
        </w:rPr>
        <w:t>e nature</w:t>
      </w:r>
      <w:r w:rsidRPr="0097087F">
        <w:rPr>
          <w:rFonts w:eastAsia="Times New Roman"/>
          <w:sz w:val="23"/>
          <w:szCs w:val="23"/>
        </w:rPr>
        <w:t xml:space="preserve"> of art was </w:t>
      </w:r>
      <w:r w:rsidR="005C6BF2" w:rsidRPr="0097087F">
        <w:rPr>
          <w:rFonts w:eastAsia="Times New Roman"/>
          <w:sz w:val="23"/>
          <w:szCs w:val="23"/>
        </w:rPr>
        <w:t xml:space="preserve">sparked in fact </w:t>
      </w:r>
      <w:r w:rsidRPr="0097087F">
        <w:rPr>
          <w:rFonts w:eastAsia="Times New Roman"/>
          <w:sz w:val="23"/>
          <w:szCs w:val="23"/>
        </w:rPr>
        <w:t xml:space="preserve">much earlier </w:t>
      </w:r>
      <w:r w:rsidR="00DA1075" w:rsidRPr="0097087F">
        <w:rPr>
          <w:rFonts w:eastAsia="Times New Roman"/>
          <w:sz w:val="23"/>
          <w:szCs w:val="23"/>
        </w:rPr>
        <w:t>than the</w:t>
      </w:r>
      <w:r w:rsidR="00AF6263" w:rsidRPr="0097087F">
        <w:rPr>
          <w:rFonts w:eastAsia="Times New Roman"/>
          <w:sz w:val="23"/>
          <w:szCs w:val="23"/>
        </w:rPr>
        <w:t xml:space="preserve"> first decades of the 19</w:t>
      </w:r>
      <w:r w:rsidR="00AF6263" w:rsidRPr="0097087F">
        <w:rPr>
          <w:rFonts w:eastAsia="Times New Roman"/>
          <w:sz w:val="23"/>
          <w:szCs w:val="23"/>
          <w:vertAlign w:val="superscript"/>
        </w:rPr>
        <w:t>th</w:t>
      </w:r>
      <w:r w:rsidR="00AF6263" w:rsidRPr="0097087F">
        <w:rPr>
          <w:rFonts w:eastAsia="Times New Roman"/>
          <w:sz w:val="23"/>
          <w:szCs w:val="23"/>
        </w:rPr>
        <w:t xml:space="preserve"> century</w:t>
      </w:r>
      <w:r w:rsidR="005C6BF2" w:rsidRPr="0097087F">
        <w:rPr>
          <w:rFonts w:eastAsia="Times New Roman"/>
          <w:sz w:val="23"/>
          <w:szCs w:val="23"/>
        </w:rPr>
        <w:t>,</w:t>
      </w:r>
      <w:r w:rsidR="006D5701" w:rsidRPr="0097087F">
        <w:rPr>
          <w:rFonts w:eastAsia="Times New Roman"/>
          <w:sz w:val="23"/>
          <w:szCs w:val="23"/>
        </w:rPr>
        <w:t xml:space="preserve"> when Edouard </w:t>
      </w:r>
      <w:r w:rsidRPr="0097087F">
        <w:rPr>
          <w:rFonts w:eastAsia="Times New Roman"/>
          <w:sz w:val="23"/>
          <w:szCs w:val="23"/>
        </w:rPr>
        <w:t>Manet’s painting of Olympia</w:t>
      </w:r>
      <w:r w:rsidR="006D5701" w:rsidRPr="0097087F">
        <w:rPr>
          <w:rFonts w:eastAsia="Times New Roman"/>
          <w:sz w:val="23"/>
          <w:szCs w:val="23"/>
        </w:rPr>
        <w:t xml:space="preserve"> was first exhibited in 1865</w:t>
      </w:r>
      <w:r w:rsidRPr="0097087F">
        <w:rPr>
          <w:rFonts w:eastAsia="Times New Roman"/>
          <w:sz w:val="23"/>
          <w:szCs w:val="23"/>
        </w:rPr>
        <w:t xml:space="preserve">. </w:t>
      </w:r>
      <w:r w:rsidR="005C6BF2" w:rsidRPr="0097087F">
        <w:rPr>
          <w:rFonts w:eastAsia="Times New Roman"/>
          <w:sz w:val="23"/>
          <w:szCs w:val="23"/>
        </w:rPr>
        <w:t>T</w:t>
      </w:r>
      <w:r w:rsidR="00C3299E" w:rsidRPr="0097087F">
        <w:rPr>
          <w:rFonts w:eastAsia="Times New Roman"/>
          <w:sz w:val="23"/>
          <w:szCs w:val="23"/>
        </w:rPr>
        <w:t xml:space="preserve">his painting shares some similarity with Titian’s </w:t>
      </w:r>
      <w:r w:rsidR="00C3299E" w:rsidRPr="0097087F">
        <w:rPr>
          <w:rFonts w:eastAsia="Times New Roman"/>
          <w:i/>
          <w:iCs/>
          <w:sz w:val="23"/>
          <w:szCs w:val="23"/>
        </w:rPr>
        <w:lastRenderedPageBreak/>
        <w:t>Venus d’Urbino</w:t>
      </w:r>
      <w:r w:rsidR="00C3299E" w:rsidRPr="0097087F">
        <w:rPr>
          <w:rFonts w:eastAsia="Times New Roman"/>
          <w:sz w:val="23"/>
          <w:szCs w:val="23"/>
        </w:rPr>
        <w:t xml:space="preserve"> from 1538</w:t>
      </w:r>
      <w:r w:rsidR="009B5656" w:rsidRPr="0097087F">
        <w:rPr>
          <w:rFonts w:eastAsia="Times New Roman"/>
          <w:sz w:val="23"/>
          <w:szCs w:val="23"/>
        </w:rPr>
        <w:t xml:space="preserve"> no doubt; but</w:t>
      </w:r>
      <w:r w:rsidR="00C3299E" w:rsidRPr="0097087F">
        <w:rPr>
          <w:rFonts w:eastAsia="Times New Roman"/>
          <w:sz w:val="23"/>
          <w:szCs w:val="23"/>
        </w:rPr>
        <w:t xml:space="preserve">, as Allan explains, it “no longer aspired to create an exalted world of harmony and beauty; and it was </w:t>
      </w:r>
      <w:r w:rsidR="009B5656" w:rsidRPr="0097087F">
        <w:rPr>
          <w:rFonts w:eastAsia="Times New Roman"/>
          <w:sz w:val="23"/>
          <w:szCs w:val="23"/>
        </w:rPr>
        <w:t xml:space="preserve">[for some critics] </w:t>
      </w:r>
      <w:r w:rsidR="00C3299E" w:rsidRPr="0097087F">
        <w:rPr>
          <w:rFonts w:eastAsia="Times New Roman"/>
          <w:sz w:val="23"/>
          <w:szCs w:val="23"/>
        </w:rPr>
        <w:t xml:space="preserve">incomprehensible because [until then] that, after all, was what art was, and without that aspiration, there could be no art.” </w:t>
      </w:r>
      <w:r w:rsidR="002E2F25" w:rsidRPr="0097087F">
        <w:rPr>
          <w:rFonts w:eastAsia="Times New Roman"/>
          <w:sz w:val="23"/>
          <w:szCs w:val="23"/>
        </w:rPr>
        <w:t xml:space="preserve">Allan believes that Manet’s </w:t>
      </w:r>
      <w:r w:rsidR="002E2F25" w:rsidRPr="0097087F">
        <w:rPr>
          <w:rFonts w:eastAsia="Times New Roman"/>
          <w:i/>
          <w:iCs/>
          <w:sz w:val="23"/>
          <w:szCs w:val="23"/>
        </w:rPr>
        <w:t>Olympia</w:t>
      </w:r>
      <w:r w:rsidR="002E2F25" w:rsidRPr="0097087F">
        <w:rPr>
          <w:rFonts w:eastAsia="Times New Roman"/>
          <w:sz w:val="23"/>
          <w:szCs w:val="23"/>
        </w:rPr>
        <w:t xml:space="preserve"> ushered in “not just painting in a different style; it was painting of a fundamentally different kind</w:t>
      </w:r>
      <w:r w:rsidR="001A3416">
        <w:rPr>
          <w:rFonts w:eastAsia="Times New Roman"/>
          <w:sz w:val="23"/>
          <w:szCs w:val="23"/>
        </w:rPr>
        <w:t>.</w:t>
      </w:r>
      <w:r w:rsidR="002E2F25" w:rsidRPr="0097087F">
        <w:rPr>
          <w:rFonts w:eastAsia="Times New Roman"/>
          <w:sz w:val="23"/>
          <w:szCs w:val="23"/>
        </w:rPr>
        <w:t xml:space="preserve">” </w:t>
      </w:r>
    </w:p>
    <w:p w14:paraId="1D3D645D" w14:textId="574002E0" w:rsidR="00C10748" w:rsidRPr="0097087F" w:rsidRDefault="00C10748" w:rsidP="00776A3A">
      <w:pPr>
        <w:spacing w:line="240" w:lineRule="auto"/>
        <w:rPr>
          <w:rFonts w:eastAsia="Times New Roman"/>
          <w:sz w:val="23"/>
          <w:szCs w:val="23"/>
        </w:rPr>
      </w:pPr>
    </w:p>
    <w:p w14:paraId="1CBE5439" w14:textId="17236057" w:rsidR="00A66224" w:rsidRPr="0097087F" w:rsidRDefault="00C10748" w:rsidP="004D7C14">
      <w:pPr>
        <w:spacing w:line="240" w:lineRule="auto"/>
        <w:rPr>
          <w:rFonts w:eastAsia="Times New Roman"/>
          <w:sz w:val="23"/>
          <w:szCs w:val="23"/>
        </w:rPr>
      </w:pPr>
      <w:r w:rsidRPr="0097087F">
        <w:rPr>
          <w:rFonts w:eastAsia="Times New Roman"/>
          <w:sz w:val="23"/>
          <w:szCs w:val="23"/>
        </w:rPr>
        <w:t xml:space="preserve">It is worth noting here that while these </w:t>
      </w:r>
      <w:r w:rsidR="00B70704" w:rsidRPr="0097087F">
        <w:rPr>
          <w:rFonts w:eastAsia="Times New Roman"/>
          <w:sz w:val="23"/>
          <w:szCs w:val="23"/>
        </w:rPr>
        <w:t>revised</w:t>
      </w:r>
      <w:r w:rsidRPr="0097087F">
        <w:rPr>
          <w:rFonts w:eastAsia="Times New Roman"/>
          <w:sz w:val="23"/>
          <w:szCs w:val="23"/>
        </w:rPr>
        <w:t xml:space="preserve"> visions have become more strident particularly in modern times, </w:t>
      </w:r>
      <w:r w:rsidR="00B70704" w:rsidRPr="0097087F">
        <w:rPr>
          <w:rFonts w:eastAsia="Times New Roman"/>
          <w:sz w:val="23"/>
          <w:szCs w:val="23"/>
        </w:rPr>
        <w:t>exponents</w:t>
      </w:r>
      <w:r w:rsidRPr="0097087F">
        <w:rPr>
          <w:rFonts w:eastAsia="Times New Roman"/>
          <w:sz w:val="23"/>
          <w:szCs w:val="23"/>
        </w:rPr>
        <w:t xml:space="preserve"> from the past like Bosch and Goya too have expressed similar ideas in their work. Duchamp </w:t>
      </w:r>
      <w:r w:rsidR="007F06F5" w:rsidRPr="0097087F">
        <w:rPr>
          <w:rFonts w:eastAsia="Times New Roman"/>
          <w:sz w:val="23"/>
          <w:szCs w:val="23"/>
        </w:rPr>
        <w:t>alludes to</w:t>
      </w:r>
      <w:r w:rsidR="008E0F99" w:rsidRPr="0097087F">
        <w:rPr>
          <w:rFonts w:eastAsia="Times New Roman"/>
          <w:sz w:val="23"/>
          <w:szCs w:val="23"/>
        </w:rPr>
        <w:t xml:space="preserve"> </w:t>
      </w:r>
      <w:r w:rsidRPr="0097087F">
        <w:rPr>
          <w:rFonts w:eastAsia="Times New Roman"/>
          <w:sz w:val="23"/>
          <w:szCs w:val="23"/>
        </w:rPr>
        <w:t>this</w:t>
      </w:r>
      <w:r w:rsidR="00445BC9" w:rsidRPr="0097087F">
        <w:rPr>
          <w:rFonts w:eastAsia="Times New Roman"/>
          <w:sz w:val="23"/>
          <w:szCs w:val="23"/>
        </w:rPr>
        <w:t xml:space="preserve"> when he notes</w:t>
      </w:r>
      <w:r w:rsidRPr="0097087F">
        <w:rPr>
          <w:rFonts w:eastAsia="Times New Roman"/>
          <w:sz w:val="23"/>
          <w:szCs w:val="23"/>
        </w:rPr>
        <w:t xml:space="preserve"> - w</w:t>
      </w:r>
      <w:r w:rsidR="00FD6A8C" w:rsidRPr="0097087F">
        <w:rPr>
          <w:rFonts w:eastAsia="Times New Roman"/>
          <w:sz w:val="23"/>
          <w:szCs w:val="23"/>
        </w:rPr>
        <w:t>hile claiming that “</w:t>
      </w:r>
      <w:r w:rsidR="00084355" w:rsidRPr="0097087F">
        <w:rPr>
          <w:rFonts w:eastAsia="Times New Roman"/>
          <w:sz w:val="23"/>
          <w:szCs w:val="23"/>
        </w:rPr>
        <w:t>most art since Courbet was retinal</w:t>
      </w:r>
      <w:r w:rsidR="00FD6A8C" w:rsidRPr="0097087F">
        <w:rPr>
          <w:rFonts w:eastAsia="Times New Roman"/>
          <w:sz w:val="23"/>
          <w:szCs w:val="23"/>
        </w:rPr>
        <w:t xml:space="preserve">…” </w:t>
      </w:r>
      <w:r w:rsidR="00B70704" w:rsidRPr="0097087F">
        <w:rPr>
          <w:rFonts w:eastAsia="Times New Roman"/>
          <w:sz w:val="23"/>
          <w:szCs w:val="23"/>
        </w:rPr>
        <w:t xml:space="preserve">- </w:t>
      </w:r>
      <w:r w:rsidRPr="0097087F">
        <w:rPr>
          <w:rFonts w:eastAsia="Times New Roman"/>
          <w:sz w:val="23"/>
          <w:szCs w:val="23"/>
        </w:rPr>
        <w:t xml:space="preserve">that </w:t>
      </w:r>
      <w:r w:rsidR="00FD6A8C" w:rsidRPr="0097087F">
        <w:rPr>
          <w:rFonts w:eastAsia="Times New Roman"/>
          <w:sz w:val="23"/>
          <w:szCs w:val="23"/>
        </w:rPr>
        <w:t>“</w:t>
      </w:r>
      <w:r w:rsidR="00084355" w:rsidRPr="0097087F">
        <w:rPr>
          <w:rFonts w:eastAsia="Times New Roman"/>
          <w:sz w:val="23"/>
          <w:szCs w:val="23"/>
        </w:rPr>
        <w:t>there were other kinds of art</w:t>
      </w:r>
      <w:r w:rsidR="00445BC9" w:rsidRPr="0097087F">
        <w:rPr>
          <w:rFonts w:eastAsia="Times New Roman"/>
          <w:sz w:val="23"/>
          <w:szCs w:val="23"/>
        </w:rPr>
        <w:t xml:space="preserve"> - </w:t>
      </w:r>
      <w:r w:rsidR="00084355" w:rsidRPr="0097087F">
        <w:rPr>
          <w:rFonts w:eastAsia="Times New Roman"/>
          <w:sz w:val="23"/>
          <w:szCs w:val="23"/>
        </w:rPr>
        <w:t>religious art, philosophical art</w:t>
      </w:r>
      <w:r w:rsidR="00445BC9" w:rsidRPr="0097087F">
        <w:rPr>
          <w:rFonts w:eastAsia="Times New Roman"/>
          <w:sz w:val="23"/>
          <w:szCs w:val="23"/>
        </w:rPr>
        <w:t xml:space="preserve"> - </w:t>
      </w:r>
      <w:r w:rsidR="00084355" w:rsidRPr="0097087F">
        <w:rPr>
          <w:rFonts w:eastAsia="Times New Roman"/>
          <w:sz w:val="23"/>
          <w:szCs w:val="23"/>
        </w:rPr>
        <w:t>which were far less concerned with pleasing the eye than with deepening the way we think.</w:t>
      </w:r>
      <w:r w:rsidR="00FD6A8C" w:rsidRPr="0097087F">
        <w:rPr>
          <w:rFonts w:eastAsia="Times New Roman"/>
          <w:sz w:val="23"/>
          <w:szCs w:val="23"/>
        </w:rPr>
        <w:t xml:space="preserve">” </w:t>
      </w:r>
      <w:r w:rsidR="0049236B" w:rsidRPr="0097087F">
        <w:rPr>
          <w:rFonts w:eastAsia="Times New Roman"/>
          <w:sz w:val="23"/>
          <w:szCs w:val="23"/>
        </w:rPr>
        <w:t>(Dant</w:t>
      </w:r>
      <w:r w:rsidR="00555DFE">
        <w:rPr>
          <w:rFonts w:eastAsia="Times New Roman"/>
          <w:sz w:val="23"/>
          <w:szCs w:val="23"/>
        </w:rPr>
        <w:t>o 25</w:t>
      </w:r>
      <w:r w:rsidR="0049236B" w:rsidRPr="0097087F">
        <w:rPr>
          <w:rFonts w:eastAsia="Times New Roman"/>
          <w:sz w:val="23"/>
          <w:szCs w:val="23"/>
        </w:rPr>
        <w:t>).</w:t>
      </w:r>
      <w:r w:rsidR="001E7857" w:rsidRPr="0097087F">
        <w:rPr>
          <w:rFonts w:eastAsia="Times New Roman"/>
          <w:sz w:val="23"/>
          <w:szCs w:val="23"/>
        </w:rPr>
        <w:t xml:space="preserve"> We therefore had to </w:t>
      </w:r>
      <w:r w:rsidR="00445BC9" w:rsidRPr="0097087F">
        <w:rPr>
          <w:rFonts w:eastAsia="Times New Roman"/>
          <w:sz w:val="23"/>
          <w:szCs w:val="23"/>
        </w:rPr>
        <w:t xml:space="preserve">commence accepting </w:t>
      </w:r>
      <w:r w:rsidR="001E7857" w:rsidRPr="0097087F">
        <w:rPr>
          <w:rFonts w:eastAsia="Times New Roman"/>
          <w:sz w:val="23"/>
          <w:szCs w:val="23"/>
        </w:rPr>
        <w:t xml:space="preserve">the idea that art was not just about a </w:t>
      </w:r>
      <w:r w:rsidR="00AB1844" w:rsidRPr="0097087F">
        <w:rPr>
          <w:rFonts w:eastAsia="Times New Roman"/>
          <w:sz w:val="23"/>
          <w:szCs w:val="23"/>
        </w:rPr>
        <w:t>monolithic</w:t>
      </w:r>
      <w:r w:rsidR="001E7857" w:rsidRPr="0097087F">
        <w:rPr>
          <w:rFonts w:eastAsia="Times New Roman"/>
          <w:sz w:val="23"/>
          <w:szCs w:val="23"/>
        </w:rPr>
        <w:t xml:space="preserve"> expanse of beauty but was </w:t>
      </w:r>
      <w:r w:rsidR="005A1361" w:rsidRPr="0097087F">
        <w:rPr>
          <w:rFonts w:eastAsia="Times New Roman"/>
          <w:sz w:val="23"/>
          <w:szCs w:val="23"/>
        </w:rPr>
        <w:t xml:space="preserve">as replete with </w:t>
      </w:r>
      <w:r w:rsidR="001E7857" w:rsidRPr="0097087F">
        <w:rPr>
          <w:rFonts w:eastAsia="Times New Roman"/>
          <w:sz w:val="23"/>
          <w:szCs w:val="23"/>
        </w:rPr>
        <w:t xml:space="preserve">contradictions as </w:t>
      </w:r>
      <w:r w:rsidR="005A1361" w:rsidRPr="0097087F">
        <w:rPr>
          <w:rFonts w:eastAsia="Times New Roman"/>
          <w:sz w:val="23"/>
          <w:szCs w:val="23"/>
        </w:rPr>
        <w:t>many other phenomena</w:t>
      </w:r>
      <w:r w:rsidR="001E7857" w:rsidRPr="0097087F">
        <w:rPr>
          <w:rFonts w:eastAsia="Times New Roman"/>
          <w:sz w:val="23"/>
          <w:szCs w:val="23"/>
        </w:rPr>
        <w:t xml:space="preserve"> around us. When a critic </w:t>
      </w:r>
      <w:r w:rsidR="00973E69" w:rsidRPr="0097087F">
        <w:rPr>
          <w:rFonts w:eastAsia="Times New Roman"/>
          <w:sz w:val="23"/>
          <w:szCs w:val="23"/>
        </w:rPr>
        <w:t xml:space="preserve">used the oxymoron “perfect ugliness” to </w:t>
      </w:r>
      <w:r w:rsidR="001E7857" w:rsidRPr="0097087F">
        <w:rPr>
          <w:rFonts w:eastAsia="Times New Roman"/>
          <w:sz w:val="23"/>
          <w:szCs w:val="23"/>
        </w:rPr>
        <w:t xml:space="preserve">describe Manet’s </w:t>
      </w:r>
      <w:r w:rsidR="001E7857" w:rsidRPr="0097087F">
        <w:rPr>
          <w:rFonts w:eastAsia="Times New Roman"/>
          <w:i/>
          <w:iCs/>
          <w:sz w:val="23"/>
          <w:szCs w:val="23"/>
        </w:rPr>
        <w:t>Olympia</w:t>
      </w:r>
      <w:r w:rsidR="001E7857" w:rsidRPr="0097087F">
        <w:rPr>
          <w:rFonts w:eastAsia="Times New Roman"/>
          <w:sz w:val="23"/>
          <w:szCs w:val="23"/>
        </w:rPr>
        <w:t xml:space="preserve"> (in Allan, 5), he or she </w:t>
      </w:r>
      <w:r w:rsidR="007F06F5" w:rsidRPr="0097087F">
        <w:rPr>
          <w:rFonts w:eastAsia="Times New Roman"/>
          <w:sz w:val="23"/>
          <w:szCs w:val="23"/>
        </w:rPr>
        <w:t>was perhaps unintentionally highlighting this dichotomous nature of art.</w:t>
      </w:r>
      <w:r w:rsidR="00A66224" w:rsidRPr="0097087F">
        <w:rPr>
          <w:rFonts w:eastAsia="Times New Roman"/>
          <w:sz w:val="23"/>
          <w:szCs w:val="23"/>
        </w:rPr>
        <w:t xml:space="preserve"> This involves </w:t>
      </w:r>
      <w:r w:rsidR="004266F3" w:rsidRPr="0097087F">
        <w:rPr>
          <w:rFonts w:eastAsia="Times New Roman"/>
          <w:sz w:val="23"/>
          <w:szCs w:val="23"/>
        </w:rPr>
        <w:t xml:space="preserve">furthermore </w:t>
      </w:r>
      <w:r w:rsidR="00A66224" w:rsidRPr="0097087F">
        <w:rPr>
          <w:rFonts w:eastAsia="Times New Roman"/>
          <w:sz w:val="23"/>
          <w:szCs w:val="23"/>
        </w:rPr>
        <w:t>not merely a re</w:t>
      </w:r>
      <w:r w:rsidR="00E745B9" w:rsidRPr="0097087F">
        <w:rPr>
          <w:rFonts w:eastAsia="Times New Roman"/>
          <w:sz w:val="23"/>
          <w:szCs w:val="23"/>
        </w:rPr>
        <w:t>appraisal</w:t>
      </w:r>
      <w:r w:rsidR="00A66224" w:rsidRPr="0097087F">
        <w:rPr>
          <w:rFonts w:eastAsia="Times New Roman"/>
          <w:sz w:val="23"/>
          <w:szCs w:val="23"/>
        </w:rPr>
        <w:t xml:space="preserve"> of beauty but also other qualities that affect and influence the viewer. </w:t>
      </w:r>
      <w:r w:rsidR="00F73528" w:rsidRPr="0097087F">
        <w:rPr>
          <w:rFonts w:eastAsia="Times New Roman"/>
          <w:sz w:val="23"/>
          <w:szCs w:val="23"/>
        </w:rPr>
        <w:t>The philosopher Edmund Burke from the 18</w:t>
      </w:r>
      <w:r w:rsidR="00F73528" w:rsidRPr="0097087F">
        <w:rPr>
          <w:rFonts w:eastAsia="Times New Roman"/>
          <w:sz w:val="23"/>
          <w:szCs w:val="23"/>
          <w:vertAlign w:val="superscript"/>
        </w:rPr>
        <w:t>th</w:t>
      </w:r>
      <w:r w:rsidR="00F73528" w:rsidRPr="0097087F">
        <w:rPr>
          <w:rFonts w:eastAsia="Times New Roman"/>
          <w:sz w:val="23"/>
          <w:szCs w:val="23"/>
        </w:rPr>
        <w:t xml:space="preserve"> century distinguished for instance between beauty and the sublime. As </w:t>
      </w:r>
      <w:r w:rsidR="00A82330" w:rsidRPr="0097087F">
        <w:rPr>
          <w:rFonts w:eastAsia="Times New Roman"/>
          <w:sz w:val="23"/>
          <w:szCs w:val="23"/>
        </w:rPr>
        <w:t xml:space="preserve">neurologist and author of </w:t>
      </w:r>
      <w:r w:rsidR="00A82330" w:rsidRPr="0097087F">
        <w:rPr>
          <w:rFonts w:eastAsia="Times New Roman"/>
          <w:i/>
          <w:iCs/>
          <w:sz w:val="23"/>
          <w:szCs w:val="23"/>
        </w:rPr>
        <w:t>The Aesthetic Brain</w:t>
      </w:r>
      <w:r w:rsidR="00A82330" w:rsidRPr="0097087F">
        <w:rPr>
          <w:rFonts w:eastAsia="Times New Roman"/>
          <w:sz w:val="23"/>
          <w:szCs w:val="23"/>
        </w:rPr>
        <w:t xml:space="preserve"> </w:t>
      </w:r>
      <w:r w:rsidR="00F73528" w:rsidRPr="0097087F">
        <w:rPr>
          <w:rFonts w:eastAsia="Times New Roman"/>
          <w:sz w:val="23"/>
          <w:szCs w:val="23"/>
        </w:rPr>
        <w:t xml:space="preserve">Anjan Chatterjee explains, Burke believed that while beauty was primarily linked to pleasure, sublime objects – which could include natural phenomena </w:t>
      </w:r>
      <w:r w:rsidR="00E745B9" w:rsidRPr="0097087F">
        <w:rPr>
          <w:rFonts w:eastAsia="Times New Roman"/>
          <w:sz w:val="23"/>
          <w:szCs w:val="23"/>
        </w:rPr>
        <w:t>such as</w:t>
      </w:r>
      <w:r w:rsidR="00F73528" w:rsidRPr="0097087F">
        <w:rPr>
          <w:rFonts w:eastAsia="Times New Roman"/>
          <w:sz w:val="23"/>
          <w:szCs w:val="23"/>
        </w:rPr>
        <w:t xml:space="preserve"> mountain ranges and rivers and artefacts like magnificent cathedrals – are those that evoke awe in our minds and force </w:t>
      </w:r>
      <w:r w:rsidR="00E745B9" w:rsidRPr="0097087F">
        <w:rPr>
          <w:rFonts w:eastAsia="Times New Roman"/>
          <w:sz w:val="23"/>
          <w:szCs w:val="23"/>
        </w:rPr>
        <w:t xml:space="preserve">us </w:t>
      </w:r>
      <w:r w:rsidR="00F73528" w:rsidRPr="0097087F">
        <w:rPr>
          <w:rFonts w:eastAsia="Times New Roman"/>
          <w:sz w:val="23"/>
          <w:szCs w:val="23"/>
        </w:rPr>
        <w:t xml:space="preserve">to </w:t>
      </w:r>
      <w:r w:rsidR="00D10566" w:rsidRPr="0097087F">
        <w:rPr>
          <w:rFonts w:eastAsia="Times New Roman"/>
          <w:sz w:val="23"/>
          <w:szCs w:val="23"/>
        </w:rPr>
        <w:t xml:space="preserve">become aware of </w:t>
      </w:r>
      <w:r w:rsidR="00F73528" w:rsidRPr="0097087F">
        <w:rPr>
          <w:rFonts w:eastAsia="Times New Roman"/>
          <w:sz w:val="23"/>
          <w:szCs w:val="23"/>
        </w:rPr>
        <w:t>our insignificance. (Chatterjee 117).</w:t>
      </w:r>
    </w:p>
    <w:p w14:paraId="30B7476E" w14:textId="023C1EB5" w:rsidR="004266F3" w:rsidRPr="0097087F" w:rsidRDefault="004266F3" w:rsidP="004D7C14">
      <w:pPr>
        <w:spacing w:line="240" w:lineRule="auto"/>
        <w:rPr>
          <w:rFonts w:eastAsia="Times New Roman"/>
          <w:sz w:val="23"/>
          <w:szCs w:val="23"/>
        </w:rPr>
      </w:pPr>
    </w:p>
    <w:p w14:paraId="163FB302" w14:textId="40DA1D27" w:rsidR="006E1E24" w:rsidRPr="0097087F" w:rsidRDefault="004266F3" w:rsidP="004D7C14">
      <w:pPr>
        <w:spacing w:line="240" w:lineRule="auto"/>
        <w:rPr>
          <w:rFonts w:eastAsia="Times New Roman"/>
          <w:sz w:val="23"/>
          <w:szCs w:val="23"/>
        </w:rPr>
      </w:pPr>
      <w:r w:rsidRPr="0097087F">
        <w:rPr>
          <w:rFonts w:eastAsia="Times New Roman"/>
          <w:sz w:val="23"/>
          <w:szCs w:val="23"/>
        </w:rPr>
        <w:t xml:space="preserve">The American philosopher C.S. Peirce contended that for an object to be considered “aesthetically good” – with an ability to trigger </w:t>
      </w:r>
      <w:r w:rsidR="003A2E4B">
        <w:rPr>
          <w:rFonts w:eastAsia="Times New Roman"/>
          <w:sz w:val="23"/>
          <w:szCs w:val="23"/>
        </w:rPr>
        <w:t xml:space="preserve">kindred </w:t>
      </w:r>
      <w:r w:rsidRPr="0097087F">
        <w:rPr>
          <w:rFonts w:eastAsia="Times New Roman"/>
          <w:sz w:val="23"/>
          <w:szCs w:val="23"/>
        </w:rPr>
        <w:t xml:space="preserve">emotions – it </w:t>
      </w:r>
    </w:p>
    <w:p w14:paraId="6AE0D193" w14:textId="77777777" w:rsidR="006E1E24" w:rsidRPr="0097087F" w:rsidRDefault="006E1E24" w:rsidP="004D7C14">
      <w:pPr>
        <w:spacing w:line="240" w:lineRule="auto"/>
        <w:rPr>
          <w:rFonts w:eastAsia="Times New Roman"/>
          <w:sz w:val="23"/>
          <w:szCs w:val="23"/>
        </w:rPr>
      </w:pPr>
    </w:p>
    <w:p w14:paraId="7C264228" w14:textId="26CE0181" w:rsidR="006E1E24" w:rsidRPr="0097087F" w:rsidRDefault="004266F3" w:rsidP="00511CD3">
      <w:pPr>
        <w:spacing w:line="240" w:lineRule="auto"/>
        <w:ind w:left="720"/>
        <w:rPr>
          <w:rFonts w:eastAsia="Comic Sans MS"/>
          <w:color w:val="1A1A1A"/>
          <w:sz w:val="23"/>
          <w:szCs w:val="23"/>
        </w:rPr>
      </w:pPr>
      <w:r w:rsidRPr="0097087F">
        <w:rPr>
          <w:rFonts w:eastAsia="Times New Roman"/>
          <w:sz w:val="23"/>
          <w:szCs w:val="23"/>
        </w:rPr>
        <w:t>must have a multitude of parts so related to one another as to impart a positive simple immediate quality to their totality… If that quality be such as to nauseate us</w:t>
      </w:r>
      <w:r w:rsidR="003444FA" w:rsidRPr="0097087F">
        <w:rPr>
          <w:rFonts w:eastAsia="Times New Roman"/>
          <w:sz w:val="23"/>
          <w:szCs w:val="23"/>
        </w:rPr>
        <w:t xml:space="preserve">… </w:t>
      </w:r>
      <w:r w:rsidRPr="0097087F">
        <w:rPr>
          <w:rFonts w:eastAsia="Times New Roman"/>
          <w:sz w:val="23"/>
          <w:szCs w:val="23"/>
        </w:rPr>
        <w:t xml:space="preserve">to the point of throwing us out of the mood of </w:t>
      </w:r>
      <w:r w:rsidR="006E1E24" w:rsidRPr="0097087F">
        <w:rPr>
          <w:rFonts w:eastAsia="Times New Roman"/>
          <w:sz w:val="23"/>
          <w:szCs w:val="23"/>
        </w:rPr>
        <w:t>aesthetic</w:t>
      </w:r>
      <w:r w:rsidRPr="0097087F">
        <w:rPr>
          <w:rFonts w:eastAsia="Times New Roman"/>
          <w:sz w:val="23"/>
          <w:szCs w:val="23"/>
        </w:rPr>
        <w:t xml:space="preserve"> enjoymen</w:t>
      </w:r>
      <w:r w:rsidR="00CF04E1" w:rsidRPr="0097087F">
        <w:rPr>
          <w:rFonts w:eastAsia="Times New Roman"/>
          <w:sz w:val="23"/>
          <w:szCs w:val="23"/>
        </w:rPr>
        <w:t>t</w:t>
      </w:r>
      <w:r w:rsidR="00480233">
        <w:rPr>
          <w:rFonts w:eastAsia="Times New Roman"/>
          <w:sz w:val="23"/>
          <w:szCs w:val="23"/>
        </w:rPr>
        <w:t xml:space="preserve">… - </w:t>
      </w:r>
      <w:r w:rsidRPr="0097087F">
        <w:rPr>
          <w:rFonts w:eastAsia="Times New Roman"/>
          <w:sz w:val="23"/>
          <w:szCs w:val="23"/>
        </w:rPr>
        <w:t>an impression of great power</w:t>
      </w:r>
      <w:r w:rsidR="00480233">
        <w:rPr>
          <w:rFonts w:eastAsia="Times New Roman"/>
          <w:sz w:val="23"/>
          <w:szCs w:val="23"/>
        </w:rPr>
        <w:t xml:space="preserve">… </w:t>
      </w:r>
      <w:r w:rsidRPr="0097087F">
        <w:rPr>
          <w:rFonts w:eastAsia="Times New Roman"/>
          <w:sz w:val="23"/>
          <w:szCs w:val="23"/>
        </w:rPr>
        <w:t>inseparably associated with lively apprehension and terror</w:t>
      </w:r>
      <w:r w:rsidR="00AB41A4" w:rsidRPr="0097087F">
        <w:rPr>
          <w:rFonts w:eastAsia="Times New Roman"/>
          <w:sz w:val="23"/>
          <w:szCs w:val="23"/>
        </w:rPr>
        <w:t xml:space="preserve"> - </w:t>
      </w:r>
      <w:r w:rsidRPr="0097087F">
        <w:rPr>
          <w:rFonts w:eastAsia="Times New Roman"/>
          <w:sz w:val="23"/>
          <w:szCs w:val="23"/>
        </w:rPr>
        <w:t xml:space="preserve">then the object remains nonetheless </w:t>
      </w:r>
      <w:r w:rsidR="00480233" w:rsidRPr="0097087F">
        <w:rPr>
          <w:rFonts w:eastAsia="Times New Roman"/>
          <w:sz w:val="23"/>
          <w:szCs w:val="23"/>
        </w:rPr>
        <w:t>aesthetically</w:t>
      </w:r>
      <w:r w:rsidRPr="0097087F">
        <w:rPr>
          <w:rFonts w:eastAsia="Times New Roman"/>
          <w:sz w:val="23"/>
          <w:szCs w:val="23"/>
        </w:rPr>
        <w:t xml:space="preserve"> good… </w:t>
      </w:r>
      <w:r w:rsidR="00573FE8" w:rsidRPr="0097087F">
        <w:rPr>
          <w:rFonts w:eastAsia="Times New Roman"/>
          <w:sz w:val="23"/>
          <w:szCs w:val="23"/>
        </w:rPr>
        <w:t>(</w:t>
      </w:r>
      <w:r w:rsidR="009D71A9" w:rsidRPr="0097087F">
        <w:rPr>
          <w:rFonts w:eastAsia="Comic Sans MS"/>
          <w:color w:val="1A1A1A"/>
          <w:sz w:val="23"/>
          <w:szCs w:val="23"/>
        </w:rPr>
        <w:t>Danto</w:t>
      </w:r>
      <w:r w:rsidR="00573FE8" w:rsidRPr="0097087F">
        <w:rPr>
          <w:rFonts w:eastAsia="Comic Sans MS"/>
          <w:color w:val="1A1A1A"/>
          <w:sz w:val="23"/>
          <w:szCs w:val="23"/>
        </w:rPr>
        <w:t xml:space="preserve">, </w:t>
      </w:r>
      <w:r w:rsidR="009D71A9" w:rsidRPr="0097087F">
        <w:rPr>
          <w:rFonts w:eastAsia="Comic Sans MS"/>
          <w:color w:val="1A1A1A"/>
          <w:sz w:val="23"/>
          <w:szCs w:val="23"/>
        </w:rPr>
        <w:t xml:space="preserve">152-3) </w:t>
      </w:r>
    </w:p>
    <w:p w14:paraId="3ABAA848" w14:textId="77777777" w:rsidR="006E1E24" w:rsidRPr="0097087F" w:rsidRDefault="006E1E24" w:rsidP="004D7C14">
      <w:pPr>
        <w:spacing w:line="240" w:lineRule="auto"/>
        <w:rPr>
          <w:rFonts w:eastAsia="Comic Sans MS"/>
          <w:color w:val="1A1A1A"/>
          <w:sz w:val="23"/>
          <w:szCs w:val="23"/>
        </w:rPr>
      </w:pPr>
    </w:p>
    <w:p w14:paraId="06B434A0" w14:textId="7638D5DE" w:rsidR="005428F1" w:rsidRPr="0097087F" w:rsidRDefault="006E1E24" w:rsidP="004D7C14">
      <w:pPr>
        <w:spacing w:line="240" w:lineRule="auto"/>
        <w:rPr>
          <w:rFonts w:eastAsia="Times New Roman"/>
          <w:sz w:val="23"/>
          <w:szCs w:val="23"/>
        </w:rPr>
      </w:pPr>
      <w:r w:rsidRPr="0097087F">
        <w:rPr>
          <w:rFonts w:eastAsia="Comic Sans MS"/>
          <w:color w:val="1A1A1A"/>
          <w:sz w:val="23"/>
          <w:szCs w:val="23"/>
        </w:rPr>
        <w:t xml:space="preserve">This </w:t>
      </w:r>
      <w:r w:rsidR="001F289D" w:rsidRPr="0097087F">
        <w:rPr>
          <w:rFonts w:eastAsia="Comic Sans MS"/>
          <w:color w:val="1A1A1A"/>
          <w:sz w:val="23"/>
          <w:szCs w:val="23"/>
        </w:rPr>
        <w:t>supports</w:t>
      </w:r>
      <w:r w:rsidR="00AB41A4" w:rsidRPr="0097087F">
        <w:rPr>
          <w:rFonts w:eastAsia="Comic Sans MS"/>
          <w:color w:val="1A1A1A"/>
          <w:sz w:val="23"/>
          <w:szCs w:val="23"/>
        </w:rPr>
        <w:t xml:space="preserve"> </w:t>
      </w:r>
      <w:r w:rsidR="004266F3" w:rsidRPr="0097087F">
        <w:rPr>
          <w:rFonts w:eastAsia="Times New Roman"/>
          <w:sz w:val="23"/>
          <w:szCs w:val="23"/>
        </w:rPr>
        <w:t>our view of art as an oxymoro</w:t>
      </w:r>
      <w:r w:rsidR="00095DA9" w:rsidRPr="0097087F">
        <w:rPr>
          <w:rFonts w:eastAsia="Times New Roman"/>
          <w:sz w:val="23"/>
          <w:szCs w:val="23"/>
        </w:rPr>
        <w:t>n. Furthermore</w:t>
      </w:r>
      <w:r w:rsidR="005428F1" w:rsidRPr="0097087F">
        <w:rPr>
          <w:rFonts w:eastAsia="Times New Roman"/>
          <w:sz w:val="23"/>
          <w:szCs w:val="23"/>
        </w:rPr>
        <w:t xml:space="preserve">, even if </w:t>
      </w:r>
      <w:r w:rsidR="00095DA9" w:rsidRPr="0097087F">
        <w:rPr>
          <w:rFonts w:eastAsia="Times New Roman"/>
          <w:sz w:val="23"/>
          <w:szCs w:val="23"/>
        </w:rPr>
        <w:t xml:space="preserve">we </w:t>
      </w:r>
      <w:r w:rsidR="005428F1" w:rsidRPr="0097087F">
        <w:rPr>
          <w:rFonts w:eastAsia="Times New Roman"/>
          <w:sz w:val="23"/>
          <w:szCs w:val="23"/>
        </w:rPr>
        <w:t>believe</w:t>
      </w:r>
      <w:r w:rsidR="009C1B8F" w:rsidRPr="0097087F">
        <w:rPr>
          <w:rFonts w:eastAsia="Times New Roman"/>
          <w:sz w:val="23"/>
          <w:szCs w:val="23"/>
        </w:rPr>
        <w:t xml:space="preserve"> (as</w:t>
      </w:r>
      <w:r w:rsidR="005428F1" w:rsidRPr="0097087F">
        <w:rPr>
          <w:rFonts w:eastAsia="Times New Roman"/>
          <w:sz w:val="23"/>
          <w:szCs w:val="23"/>
        </w:rPr>
        <w:t xml:space="preserve"> Arthur Danto does</w:t>
      </w:r>
      <w:r w:rsidR="009C1B8F" w:rsidRPr="0097087F">
        <w:rPr>
          <w:rFonts w:eastAsia="Times New Roman"/>
          <w:sz w:val="23"/>
          <w:szCs w:val="23"/>
        </w:rPr>
        <w:t>)</w:t>
      </w:r>
      <w:r w:rsidR="005428F1" w:rsidRPr="0097087F">
        <w:rPr>
          <w:rFonts w:eastAsia="Times New Roman"/>
          <w:sz w:val="23"/>
          <w:szCs w:val="23"/>
        </w:rPr>
        <w:t xml:space="preserve"> that art embodies meaning – by, for example, reminding us of our </w:t>
      </w:r>
      <w:r w:rsidR="00ED38C3">
        <w:rPr>
          <w:rFonts w:eastAsia="Times New Roman"/>
          <w:sz w:val="23"/>
          <w:szCs w:val="23"/>
        </w:rPr>
        <w:t>transience when compared</w:t>
      </w:r>
      <w:r w:rsidR="00095DA9" w:rsidRPr="0097087F">
        <w:rPr>
          <w:rFonts w:eastAsia="Times New Roman"/>
          <w:sz w:val="23"/>
          <w:szCs w:val="23"/>
        </w:rPr>
        <w:t xml:space="preserve"> to </w:t>
      </w:r>
      <w:r w:rsidR="005428F1" w:rsidRPr="0097087F">
        <w:rPr>
          <w:rFonts w:eastAsia="Times New Roman"/>
          <w:sz w:val="23"/>
          <w:szCs w:val="23"/>
        </w:rPr>
        <w:t xml:space="preserve">sublime phenomena – </w:t>
      </w:r>
      <w:r w:rsidR="009C1B8F" w:rsidRPr="0097087F">
        <w:rPr>
          <w:rFonts w:eastAsia="Times New Roman"/>
          <w:sz w:val="23"/>
          <w:szCs w:val="23"/>
        </w:rPr>
        <w:t xml:space="preserve">the very nature of meaning </w:t>
      </w:r>
      <w:r w:rsidR="00FD7828" w:rsidRPr="0097087F">
        <w:rPr>
          <w:rFonts w:eastAsia="Times New Roman"/>
          <w:sz w:val="23"/>
          <w:szCs w:val="23"/>
        </w:rPr>
        <w:t>too</w:t>
      </w:r>
      <w:r w:rsidR="009C1B8F" w:rsidRPr="0097087F">
        <w:rPr>
          <w:rFonts w:eastAsia="Times New Roman"/>
          <w:sz w:val="23"/>
          <w:szCs w:val="23"/>
        </w:rPr>
        <w:t xml:space="preserve"> </w:t>
      </w:r>
      <w:r w:rsidR="005428F1" w:rsidRPr="0097087F">
        <w:rPr>
          <w:rFonts w:eastAsia="Times New Roman"/>
          <w:sz w:val="23"/>
          <w:szCs w:val="23"/>
        </w:rPr>
        <w:t>reinforces the contradictory nature of art</w:t>
      </w:r>
      <w:r w:rsidR="00095DA9" w:rsidRPr="0097087F">
        <w:rPr>
          <w:rFonts w:eastAsia="Times New Roman"/>
          <w:sz w:val="23"/>
          <w:szCs w:val="23"/>
        </w:rPr>
        <w:t xml:space="preserve"> thus: w</w:t>
      </w:r>
      <w:r w:rsidR="00FD7828" w:rsidRPr="0097087F">
        <w:rPr>
          <w:rFonts w:eastAsia="Times New Roman"/>
          <w:sz w:val="23"/>
          <w:szCs w:val="23"/>
        </w:rPr>
        <w:t>hile holding this view,</w:t>
      </w:r>
      <w:r w:rsidR="002C5B76" w:rsidRPr="0097087F">
        <w:rPr>
          <w:rFonts w:eastAsia="Times New Roman"/>
          <w:sz w:val="23"/>
          <w:szCs w:val="23"/>
        </w:rPr>
        <w:t xml:space="preserve"> Danto also assigns to art “a connection with cognizance: to what is possible and, to the faithful…”</w:t>
      </w:r>
      <w:r w:rsidR="00573FE8" w:rsidRPr="0097087F">
        <w:rPr>
          <w:rFonts w:eastAsia="Times New Roman"/>
          <w:sz w:val="23"/>
          <w:szCs w:val="23"/>
        </w:rPr>
        <w:t xml:space="preserve"> (</w:t>
      </w:r>
      <w:r w:rsidR="00573FE8" w:rsidRPr="0097087F">
        <w:rPr>
          <w:rFonts w:eastAsia="Comic Sans MS"/>
          <w:color w:val="1A1A1A"/>
          <w:sz w:val="23"/>
          <w:szCs w:val="23"/>
        </w:rPr>
        <w:t>Danto 1</w:t>
      </w:r>
      <w:r w:rsidR="00A00704">
        <w:rPr>
          <w:rFonts w:eastAsia="Comic Sans MS"/>
          <w:color w:val="1A1A1A"/>
          <w:sz w:val="23"/>
          <w:szCs w:val="23"/>
        </w:rPr>
        <w:t>54</w:t>
      </w:r>
      <w:r w:rsidR="00573FE8" w:rsidRPr="0097087F">
        <w:rPr>
          <w:rFonts w:eastAsia="Comic Sans MS"/>
          <w:color w:val="1A1A1A"/>
          <w:sz w:val="23"/>
          <w:szCs w:val="23"/>
        </w:rPr>
        <w:t xml:space="preserve">). But meaning in a work of art is rarely if ever pellucid owing to the </w:t>
      </w:r>
      <w:r w:rsidR="00912043" w:rsidRPr="0097087F">
        <w:rPr>
          <w:rFonts w:eastAsia="Comic Sans MS"/>
          <w:color w:val="1A1A1A"/>
          <w:sz w:val="23"/>
          <w:szCs w:val="23"/>
        </w:rPr>
        <w:t>limitations inherent in the process through which meaning is conveyed from artist to viewer/reader, from person to person.</w:t>
      </w:r>
    </w:p>
    <w:p w14:paraId="37B26E60" w14:textId="534119C3" w:rsidR="00912043" w:rsidRPr="0097087F" w:rsidRDefault="00912043" w:rsidP="004D7C14">
      <w:pPr>
        <w:spacing w:line="240" w:lineRule="auto"/>
        <w:rPr>
          <w:rFonts w:eastAsia="Comic Sans MS"/>
          <w:color w:val="1A1A1A"/>
          <w:sz w:val="23"/>
          <w:szCs w:val="23"/>
        </w:rPr>
      </w:pPr>
    </w:p>
    <w:p w14:paraId="436CE572" w14:textId="2D2B89E3" w:rsidR="00F67F22" w:rsidRPr="0097087F" w:rsidRDefault="00F1497F" w:rsidP="005316BA">
      <w:pPr>
        <w:spacing w:line="240" w:lineRule="auto"/>
        <w:rPr>
          <w:rFonts w:eastAsia="Comic Sans MS"/>
          <w:color w:val="1A1A1A"/>
          <w:sz w:val="23"/>
          <w:szCs w:val="23"/>
        </w:rPr>
      </w:pPr>
      <w:r w:rsidRPr="0097087F">
        <w:rPr>
          <w:rFonts w:eastAsia="Comic Sans MS"/>
          <w:color w:val="1A1A1A"/>
          <w:sz w:val="23"/>
          <w:szCs w:val="23"/>
        </w:rPr>
        <w:t>T</w:t>
      </w:r>
      <w:r w:rsidR="00912043" w:rsidRPr="0097087F">
        <w:rPr>
          <w:rFonts w:eastAsia="Comic Sans MS"/>
          <w:color w:val="1A1A1A"/>
          <w:sz w:val="23"/>
          <w:szCs w:val="23"/>
        </w:rPr>
        <w:t>ake for example the act of writing</w:t>
      </w:r>
      <w:r w:rsidRPr="0097087F">
        <w:rPr>
          <w:rFonts w:eastAsia="Comic Sans MS"/>
          <w:color w:val="1A1A1A"/>
          <w:sz w:val="23"/>
          <w:szCs w:val="23"/>
        </w:rPr>
        <w:t xml:space="preserve">. </w:t>
      </w:r>
      <w:r w:rsidR="00343962" w:rsidRPr="0097087F">
        <w:rPr>
          <w:rFonts w:eastAsia="Comic Sans MS"/>
          <w:color w:val="1A1A1A"/>
          <w:sz w:val="23"/>
          <w:szCs w:val="23"/>
        </w:rPr>
        <w:t xml:space="preserve">The language we use </w:t>
      </w:r>
      <w:r w:rsidRPr="0097087F">
        <w:rPr>
          <w:rFonts w:eastAsia="Comic Sans MS"/>
          <w:color w:val="1A1A1A"/>
          <w:sz w:val="23"/>
          <w:szCs w:val="23"/>
        </w:rPr>
        <w:t xml:space="preserve">is </w:t>
      </w:r>
      <w:r w:rsidR="00343962" w:rsidRPr="0097087F">
        <w:rPr>
          <w:rFonts w:eastAsia="Comic Sans MS"/>
          <w:color w:val="1A1A1A"/>
          <w:sz w:val="23"/>
          <w:szCs w:val="23"/>
        </w:rPr>
        <w:t xml:space="preserve">subject to the limitations of our knowledge. We therefore employ linguistic devices such as metaphors and analogies and symbols to embellish and enhance what we are trying to </w:t>
      </w:r>
      <w:r w:rsidR="00095DA9" w:rsidRPr="0097087F">
        <w:rPr>
          <w:rFonts w:eastAsia="Comic Sans MS"/>
          <w:color w:val="1A1A1A"/>
          <w:sz w:val="23"/>
          <w:szCs w:val="23"/>
        </w:rPr>
        <w:t>conve</w:t>
      </w:r>
      <w:r w:rsidR="00343962" w:rsidRPr="0097087F">
        <w:rPr>
          <w:rFonts w:eastAsia="Comic Sans MS"/>
          <w:color w:val="1A1A1A"/>
          <w:sz w:val="23"/>
          <w:szCs w:val="23"/>
        </w:rPr>
        <w:t xml:space="preserve">y. As Jorge Luis Borges </w:t>
      </w:r>
      <w:r w:rsidR="00095DA9" w:rsidRPr="0097087F">
        <w:rPr>
          <w:rFonts w:eastAsia="Comic Sans MS"/>
          <w:color w:val="1A1A1A"/>
          <w:sz w:val="23"/>
          <w:szCs w:val="23"/>
        </w:rPr>
        <w:t>note</w:t>
      </w:r>
      <w:r w:rsidR="00343962" w:rsidRPr="0097087F">
        <w:rPr>
          <w:rFonts w:eastAsia="Comic Sans MS"/>
          <w:color w:val="1A1A1A"/>
          <w:sz w:val="23"/>
          <w:szCs w:val="23"/>
        </w:rPr>
        <w:t xml:space="preserve">s (in his short story </w:t>
      </w:r>
      <w:r w:rsidR="00343962" w:rsidRPr="0097087F">
        <w:rPr>
          <w:rFonts w:eastAsia="Comic Sans MS"/>
          <w:i/>
          <w:iCs/>
          <w:color w:val="1A1A1A"/>
          <w:sz w:val="23"/>
          <w:szCs w:val="23"/>
        </w:rPr>
        <w:t>The Aleph</w:t>
      </w:r>
      <w:r w:rsidR="00343962" w:rsidRPr="0097087F">
        <w:rPr>
          <w:rFonts w:eastAsia="Comic Sans MS"/>
          <w:color w:val="1A1A1A"/>
          <w:sz w:val="23"/>
          <w:szCs w:val="23"/>
        </w:rPr>
        <w:t xml:space="preserve"> on the theme of infinity), </w:t>
      </w:r>
    </w:p>
    <w:p w14:paraId="13CA9982" w14:textId="77777777" w:rsidR="00F67F22" w:rsidRPr="0097087F" w:rsidRDefault="00F67F22" w:rsidP="005316BA">
      <w:pPr>
        <w:spacing w:line="240" w:lineRule="auto"/>
        <w:rPr>
          <w:sz w:val="23"/>
          <w:szCs w:val="23"/>
        </w:rPr>
      </w:pPr>
    </w:p>
    <w:p w14:paraId="1415D0EA" w14:textId="27CBE38F" w:rsidR="00F67F22" w:rsidRPr="0097087F" w:rsidRDefault="00832EF2" w:rsidP="00F67F22">
      <w:pPr>
        <w:spacing w:line="240" w:lineRule="auto"/>
        <w:ind w:left="720"/>
        <w:rPr>
          <w:sz w:val="23"/>
          <w:szCs w:val="23"/>
        </w:rPr>
      </w:pPr>
      <w:r w:rsidRPr="0097087F">
        <w:rPr>
          <w:sz w:val="23"/>
          <w:szCs w:val="23"/>
        </w:rPr>
        <w:t>Every language is an alphabet of labels the employment of which assumes a past shared by its interlocutors. How can I transmit to others the infinite Aleph, which my timorous memory can scarcely contain? In a similar situation, mystics have employed a wealth of emblems… (</w:t>
      </w:r>
      <w:r w:rsidR="002C657B">
        <w:rPr>
          <w:sz w:val="23"/>
          <w:szCs w:val="23"/>
        </w:rPr>
        <w:t>Borges</w:t>
      </w:r>
      <w:r w:rsidR="00C40329" w:rsidRPr="0097087F">
        <w:rPr>
          <w:sz w:val="23"/>
          <w:szCs w:val="23"/>
        </w:rPr>
        <w:t xml:space="preserve"> 118</w:t>
      </w:r>
      <w:r w:rsidRPr="0097087F">
        <w:rPr>
          <w:sz w:val="23"/>
          <w:szCs w:val="23"/>
        </w:rPr>
        <w:t xml:space="preserve">). </w:t>
      </w:r>
    </w:p>
    <w:p w14:paraId="21C93027" w14:textId="77777777" w:rsidR="00F67F22" w:rsidRPr="0097087F" w:rsidRDefault="00F67F22" w:rsidP="005316BA">
      <w:pPr>
        <w:spacing w:line="240" w:lineRule="auto"/>
        <w:rPr>
          <w:sz w:val="23"/>
          <w:szCs w:val="23"/>
        </w:rPr>
      </w:pPr>
    </w:p>
    <w:p w14:paraId="2DC73EBA" w14:textId="12939DEA" w:rsidR="005316BA" w:rsidRPr="0097087F" w:rsidRDefault="00832EF2" w:rsidP="005316BA">
      <w:pPr>
        <w:spacing w:line="240" w:lineRule="auto"/>
        <w:rPr>
          <w:rFonts w:eastAsia="Code2000"/>
          <w:sz w:val="23"/>
          <w:szCs w:val="23"/>
          <w:lang w:eastAsia="en-US"/>
        </w:rPr>
      </w:pPr>
      <w:r w:rsidRPr="0097087F">
        <w:rPr>
          <w:sz w:val="23"/>
          <w:szCs w:val="23"/>
        </w:rPr>
        <w:t xml:space="preserve">To </w:t>
      </w:r>
      <w:r w:rsidR="00195786" w:rsidRPr="0097087F">
        <w:rPr>
          <w:sz w:val="23"/>
          <w:szCs w:val="23"/>
        </w:rPr>
        <w:t>address these constraints,</w:t>
      </w:r>
      <w:r w:rsidR="00F67F22" w:rsidRPr="0097087F">
        <w:rPr>
          <w:sz w:val="23"/>
          <w:szCs w:val="23"/>
        </w:rPr>
        <w:t xml:space="preserve"> to</w:t>
      </w:r>
      <w:r w:rsidR="00195786" w:rsidRPr="0097087F">
        <w:rPr>
          <w:sz w:val="23"/>
          <w:szCs w:val="23"/>
        </w:rPr>
        <w:t xml:space="preserve"> </w:t>
      </w:r>
      <w:r w:rsidRPr="0097087F">
        <w:rPr>
          <w:sz w:val="23"/>
          <w:szCs w:val="23"/>
        </w:rPr>
        <w:t>overcome the limits of language, Borges uses oxymor</w:t>
      </w:r>
      <w:r w:rsidR="00E37D37" w:rsidRPr="0097087F">
        <w:rPr>
          <w:sz w:val="23"/>
          <w:szCs w:val="23"/>
        </w:rPr>
        <w:t>ons</w:t>
      </w:r>
      <w:r w:rsidRPr="0097087F">
        <w:rPr>
          <w:sz w:val="23"/>
          <w:szCs w:val="23"/>
        </w:rPr>
        <w:t xml:space="preserve"> </w:t>
      </w:r>
      <w:r w:rsidR="00977562" w:rsidRPr="0097087F">
        <w:rPr>
          <w:sz w:val="23"/>
          <w:szCs w:val="23"/>
        </w:rPr>
        <w:t xml:space="preserve">- </w:t>
      </w:r>
      <w:r w:rsidRPr="0097087F">
        <w:rPr>
          <w:sz w:val="23"/>
          <w:szCs w:val="23"/>
        </w:rPr>
        <w:t xml:space="preserve">an artifice </w:t>
      </w:r>
      <w:r w:rsidR="00195786" w:rsidRPr="0097087F">
        <w:rPr>
          <w:sz w:val="23"/>
          <w:szCs w:val="23"/>
        </w:rPr>
        <w:t xml:space="preserve">not unlike the </w:t>
      </w:r>
      <w:r w:rsidRPr="0097087F">
        <w:rPr>
          <w:sz w:val="23"/>
          <w:szCs w:val="23"/>
        </w:rPr>
        <w:t>“emblems”</w:t>
      </w:r>
      <w:r w:rsidR="00195786" w:rsidRPr="0097087F">
        <w:rPr>
          <w:sz w:val="23"/>
          <w:szCs w:val="23"/>
        </w:rPr>
        <w:t xml:space="preserve"> used by the “mystics”</w:t>
      </w:r>
      <w:r w:rsidR="00977562" w:rsidRPr="0097087F">
        <w:rPr>
          <w:sz w:val="23"/>
          <w:szCs w:val="23"/>
        </w:rPr>
        <w:t xml:space="preserve"> -</w:t>
      </w:r>
      <w:r w:rsidRPr="0097087F">
        <w:rPr>
          <w:sz w:val="23"/>
          <w:szCs w:val="23"/>
        </w:rPr>
        <w:t xml:space="preserve"> as tools for revealing deeper levels of reality. </w:t>
      </w:r>
      <w:r w:rsidR="00977562" w:rsidRPr="0097087F">
        <w:rPr>
          <w:sz w:val="23"/>
          <w:szCs w:val="23"/>
        </w:rPr>
        <w:t xml:space="preserve">Jaime </w:t>
      </w:r>
      <w:r w:rsidRPr="0097087F">
        <w:rPr>
          <w:sz w:val="23"/>
          <w:szCs w:val="23"/>
        </w:rPr>
        <w:t>Alazraki</w:t>
      </w:r>
      <w:r w:rsidR="00977562" w:rsidRPr="0097087F">
        <w:rPr>
          <w:sz w:val="23"/>
          <w:szCs w:val="23"/>
        </w:rPr>
        <w:t xml:space="preserve"> from Columbia University cites the titles of a few </w:t>
      </w:r>
      <w:r w:rsidRPr="0097087F">
        <w:rPr>
          <w:sz w:val="23"/>
          <w:szCs w:val="23"/>
        </w:rPr>
        <w:t xml:space="preserve">Borges stories </w:t>
      </w:r>
      <w:r w:rsidR="00977562" w:rsidRPr="0097087F">
        <w:rPr>
          <w:sz w:val="23"/>
          <w:szCs w:val="23"/>
        </w:rPr>
        <w:t xml:space="preserve">(including </w:t>
      </w:r>
      <w:r w:rsidRPr="0097087F">
        <w:rPr>
          <w:sz w:val="23"/>
          <w:szCs w:val="23"/>
        </w:rPr>
        <w:t>‘The Uncivil Master of Etiquette’ and ‘The Dread Redeemer’</w:t>
      </w:r>
      <w:r w:rsidR="00977562" w:rsidRPr="0097087F">
        <w:rPr>
          <w:sz w:val="23"/>
          <w:szCs w:val="23"/>
        </w:rPr>
        <w:t>) as examples</w:t>
      </w:r>
      <w:r w:rsidRPr="0097087F">
        <w:rPr>
          <w:sz w:val="23"/>
          <w:szCs w:val="23"/>
        </w:rPr>
        <w:t xml:space="preserve"> (Alaz</w:t>
      </w:r>
      <w:r w:rsidR="00B43F05">
        <w:rPr>
          <w:sz w:val="23"/>
          <w:szCs w:val="23"/>
        </w:rPr>
        <w:t>raki</w:t>
      </w:r>
      <w:r w:rsidRPr="0097087F">
        <w:rPr>
          <w:sz w:val="23"/>
          <w:szCs w:val="23"/>
        </w:rPr>
        <w:t xml:space="preserve"> 96)). </w:t>
      </w:r>
      <w:r w:rsidR="005316BA" w:rsidRPr="0097087F">
        <w:rPr>
          <w:sz w:val="23"/>
          <w:szCs w:val="23"/>
        </w:rPr>
        <w:t xml:space="preserve">This penchant for the oxymoron </w:t>
      </w:r>
      <w:r w:rsidR="00F67F22" w:rsidRPr="0097087F">
        <w:rPr>
          <w:sz w:val="23"/>
          <w:szCs w:val="23"/>
        </w:rPr>
        <w:t xml:space="preserve">gets extended too to </w:t>
      </w:r>
      <w:r w:rsidR="005316BA" w:rsidRPr="0097087F">
        <w:rPr>
          <w:sz w:val="23"/>
          <w:szCs w:val="23"/>
        </w:rPr>
        <w:t xml:space="preserve">many of the themes Borges discusses in his work. These include, also </w:t>
      </w:r>
      <w:r w:rsidR="00FD0A04" w:rsidRPr="0097087F">
        <w:rPr>
          <w:sz w:val="23"/>
          <w:szCs w:val="23"/>
        </w:rPr>
        <w:t xml:space="preserve">as </w:t>
      </w:r>
      <w:r w:rsidR="005316BA" w:rsidRPr="0097087F">
        <w:rPr>
          <w:sz w:val="23"/>
          <w:szCs w:val="23"/>
        </w:rPr>
        <w:t>pointed out by Alazraki,</w:t>
      </w:r>
      <w:r w:rsidR="00FD0A04" w:rsidRPr="0097087F">
        <w:rPr>
          <w:sz w:val="23"/>
          <w:szCs w:val="23"/>
        </w:rPr>
        <w:t xml:space="preserve"> </w:t>
      </w:r>
      <w:r w:rsidR="005316BA" w:rsidRPr="0097087F">
        <w:rPr>
          <w:rFonts w:eastAsia="Code2000"/>
          <w:sz w:val="23"/>
          <w:szCs w:val="23"/>
          <w:lang w:eastAsia="en-US"/>
        </w:rPr>
        <w:t>a library of undecipherable books</w:t>
      </w:r>
      <w:r w:rsidR="00FD0A04" w:rsidRPr="0097087F">
        <w:rPr>
          <w:rFonts w:eastAsia="Code2000"/>
          <w:sz w:val="23"/>
          <w:szCs w:val="23"/>
          <w:lang w:eastAsia="en-US"/>
        </w:rPr>
        <w:t xml:space="preserve"> (in ‘The Library of Babel’)</w:t>
      </w:r>
      <w:r w:rsidR="005316BA" w:rsidRPr="0097087F">
        <w:rPr>
          <w:rFonts w:eastAsia="Code2000"/>
          <w:sz w:val="23"/>
          <w:szCs w:val="23"/>
          <w:lang w:eastAsia="en-US"/>
        </w:rPr>
        <w:t xml:space="preserve">, </w:t>
      </w:r>
      <w:r w:rsidR="00FD0A04" w:rsidRPr="0097087F">
        <w:rPr>
          <w:rFonts w:eastAsia="Code2000"/>
          <w:sz w:val="23"/>
          <w:szCs w:val="23"/>
          <w:lang w:eastAsia="en-US"/>
        </w:rPr>
        <w:t xml:space="preserve">a writer </w:t>
      </w:r>
      <w:r w:rsidR="005316BA" w:rsidRPr="0097087F">
        <w:rPr>
          <w:rFonts w:eastAsia="Code2000"/>
          <w:sz w:val="23"/>
          <w:szCs w:val="23"/>
          <w:lang w:eastAsia="en-US"/>
        </w:rPr>
        <w:t xml:space="preserve">composing Don </w:t>
      </w:r>
      <w:r w:rsidR="00FD0A04" w:rsidRPr="0097087F">
        <w:rPr>
          <w:rFonts w:eastAsia="Code2000"/>
          <w:sz w:val="23"/>
          <w:szCs w:val="23"/>
          <w:lang w:eastAsia="en-US"/>
        </w:rPr>
        <w:t>Quixote</w:t>
      </w:r>
      <w:r w:rsidR="005316BA" w:rsidRPr="0097087F">
        <w:rPr>
          <w:rFonts w:eastAsia="Code2000"/>
          <w:sz w:val="23"/>
          <w:szCs w:val="23"/>
          <w:lang w:eastAsia="en-US"/>
        </w:rPr>
        <w:t xml:space="preserve"> in the twentieth century</w:t>
      </w:r>
      <w:r w:rsidR="00FD0A04" w:rsidRPr="0097087F">
        <w:rPr>
          <w:rFonts w:eastAsia="Code2000"/>
          <w:sz w:val="23"/>
          <w:szCs w:val="23"/>
          <w:lang w:eastAsia="en-US"/>
        </w:rPr>
        <w:t xml:space="preserve"> (in </w:t>
      </w:r>
      <w:r w:rsidR="00E314D6" w:rsidRPr="0097087F">
        <w:rPr>
          <w:rFonts w:eastAsia="Code2000"/>
          <w:sz w:val="23"/>
          <w:szCs w:val="23"/>
          <w:lang w:eastAsia="en-US"/>
        </w:rPr>
        <w:t xml:space="preserve">‘Pierre Menard, Author of the Quixote’) or </w:t>
      </w:r>
      <w:r w:rsidR="005316BA" w:rsidRPr="0097087F">
        <w:rPr>
          <w:rFonts w:eastAsia="Code2000"/>
          <w:sz w:val="23"/>
          <w:szCs w:val="23"/>
          <w:lang w:eastAsia="en-US"/>
        </w:rPr>
        <w:t>a pursuer being purs</w:t>
      </w:r>
      <w:r w:rsidR="00E314D6" w:rsidRPr="0097087F">
        <w:rPr>
          <w:rFonts w:eastAsia="Code2000"/>
          <w:sz w:val="23"/>
          <w:szCs w:val="23"/>
          <w:lang w:eastAsia="en-US"/>
        </w:rPr>
        <w:t>u</w:t>
      </w:r>
      <w:r w:rsidR="005316BA" w:rsidRPr="0097087F">
        <w:rPr>
          <w:rFonts w:eastAsia="Code2000"/>
          <w:sz w:val="23"/>
          <w:szCs w:val="23"/>
          <w:lang w:eastAsia="en-US"/>
        </w:rPr>
        <w:t xml:space="preserve">ed </w:t>
      </w:r>
      <w:r w:rsidR="00F67F22" w:rsidRPr="0097087F">
        <w:rPr>
          <w:rFonts w:eastAsia="Code2000"/>
          <w:sz w:val="23"/>
          <w:szCs w:val="23"/>
          <w:lang w:eastAsia="en-US"/>
        </w:rPr>
        <w:t xml:space="preserve">(in </w:t>
      </w:r>
      <w:r w:rsidR="00E314D6" w:rsidRPr="0097087F">
        <w:rPr>
          <w:rFonts w:eastAsia="Code2000"/>
          <w:sz w:val="23"/>
          <w:szCs w:val="23"/>
          <w:lang w:eastAsia="en-US"/>
        </w:rPr>
        <w:t>‘</w:t>
      </w:r>
      <w:r w:rsidR="005316BA" w:rsidRPr="0097087F">
        <w:rPr>
          <w:rFonts w:eastAsia="Code2000"/>
          <w:sz w:val="23"/>
          <w:szCs w:val="23"/>
          <w:lang w:eastAsia="en-US"/>
        </w:rPr>
        <w:t>Death and the Compass</w:t>
      </w:r>
      <w:r w:rsidR="00B43F05" w:rsidRPr="0097087F">
        <w:rPr>
          <w:rFonts w:eastAsia="Code2000"/>
          <w:sz w:val="23"/>
          <w:szCs w:val="23"/>
          <w:lang w:eastAsia="en-US"/>
        </w:rPr>
        <w:t>’) (</w:t>
      </w:r>
      <w:r w:rsidR="00E314D6" w:rsidRPr="0097087F">
        <w:rPr>
          <w:rFonts w:eastAsia="Code2000"/>
          <w:sz w:val="23"/>
          <w:szCs w:val="23"/>
          <w:lang w:eastAsia="en-US"/>
        </w:rPr>
        <w:t>Alaz</w:t>
      </w:r>
      <w:r w:rsidR="00B43F05">
        <w:rPr>
          <w:rFonts w:eastAsia="Code2000"/>
          <w:sz w:val="23"/>
          <w:szCs w:val="23"/>
          <w:lang w:eastAsia="en-US"/>
        </w:rPr>
        <w:t>raki</w:t>
      </w:r>
      <w:r w:rsidR="00BC50CE">
        <w:rPr>
          <w:rFonts w:eastAsia="Code2000"/>
          <w:sz w:val="23"/>
          <w:szCs w:val="23"/>
          <w:lang w:eastAsia="en-US"/>
        </w:rPr>
        <w:t xml:space="preserve"> and Lyon</w:t>
      </w:r>
      <w:r w:rsidR="00E314D6" w:rsidRPr="0097087F">
        <w:rPr>
          <w:rFonts w:eastAsia="Code2000"/>
          <w:sz w:val="23"/>
          <w:szCs w:val="23"/>
          <w:lang w:eastAsia="en-US"/>
        </w:rPr>
        <w:t xml:space="preserve"> 424).</w:t>
      </w:r>
    </w:p>
    <w:p w14:paraId="7CEB23D3" w14:textId="63CA540E" w:rsidR="00EA2B39" w:rsidRPr="0097087F" w:rsidRDefault="00EA2B39" w:rsidP="005316BA">
      <w:pPr>
        <w:spacing w:line="240" w:lineRule="auto"/>
        <w:rPr>
          <w:rFonts w:eastAsia="Code2000"/>
          <w:sz w:val="23"/>
          <w:szCs w:val="23"/>
          <w:lang w:eastAsia="en-US"/>
        </w:rPr>
      </w:pPr>
    </w:p>
    <w:p w14:paraId="64078768" w14:textId="396E87D3" w:rsidR="00EA2B39" w:rsidRPr="0097087F" w:rsidRDefault="00EA2B39" w:rsidP="00A60773">
      <w:pPr>
        <w:spacing w:line="240" w:lineRule="auto"/>
        <w:rPr>
          <w:rFonts w:eastAsia="Code2000"/>
          <w:sz w:val="23"/>
          <w:szCs w:val="23"/>
          <w:lang w:eastAsia="en-US"/>
        </w:rPr>
      </w:pPr>
      <w:r w:rsidRPr="0097087F">
        <w:rPr>
          <w:rFonts w:eastAsia="Code2000"/>
          <w:sz w:val="23"/>
          <w:szCs w:val="23"/>
          <w:lang w:eastAsia="en-US"/>
        </w:rPr>
        <w:t>An oxymoron, as used by a consummate artist like Borges, is an attempt to expand our view of “reality [which is] conceptually ruled by words,” Alazraki contends. “This stylistic device best defines Borges' essay because the ideas being dealt with are evaluated or modified by theories which contradict those ideas</w:t>
      </w:r>
      <w:r w:rsidR="00432FF1" w:rsidRPr="0097087F">
        <w:rPr>
          <w:rFonts w:eastAsia="Code2000"/>
          <w:sz w:val="23"/>
          <w:szCs w:val="23"/>
          <w:lang w:eastAsia="en-US"/>
        </w:rPr>
        <w:t xml:space="preserve">…” Alazraki then concludes that – </w:t>
      </w:r>
    </w:p>
    <w:p w14:paraId="2805AAF3" w14:textId="77777777" w:rsidR="00432FF1" w:rsidRPr="0097087F" w:rsidRDefault="00432FF1" w:rsidP="00A60773">
      <w:pPr>
        <w:spacing w:line="240" w:lineRule="auto"/>
        <w:rPr>
          <w:rFonts w:eastAsia="Code2000"/>
          <w:sz w:val="23"/>
          <w:szCs w:val="23"/>
          <w:lang w:eastAsia="en-US"/>
        </w:rPr>
      </w:pPr>
    </w:p>
    <w:p w14:paraId="56C23F05" w14:textId="315B35FB" w:rsidR="005346F7" w:rsidRPr="0097087F" w:rsidRDefault="00432FF1" w:rsidP="00432FF1">
      <w:pPr>
        <w:spacing w:line="240" w:lineRule="auto"/>
        <w:ind w:left="720"/>
        <w:rPr>
          <w:rFonts w:eastAsia="Comic Sans MS"/>
          <w:color w:val="1A1A1A"/>
          <w:sz w:val="23"/>
          <w:szCs w:val="23"/>
        </w:rPr>
      </w:pPr>
      <w:r w:rsidRPr="0097087F">
        <w:rPr>
          <w:rFonts w:eastAsia="Comic Sans MS"/>
          <w:color w:val="1A1A1A"/>
          <w:sz w:val="23"/>
          <w:szCs w:val="23"/>
        </w:rPr>
        <w:t>At the same time those theories function as oxymoronic modifiers in a different way - they restore the ideas</w:t>
      </w:r>
      <w:r w:rsidR="00AD58BB" w:rsidRPr="0097087F">
        <w:rPr>
          <w:rFonts w:eastAsia="Comic Sans MS"/>
          <w:color w:val="1A1A1A"/>
          <w:sz w:val="23"/>
          <w:szCs w:val="23"/>
        </w:rPr>
        <w:t xml:space="preserve">… </w:t>
      </w:r>
      <w:r w:rsidRPr="0097087F">
        <w:rPr>
          <w:rFonts w:eastAsia="Comic Sans MS"/>
          <w:color w:val="1A1A1A"/>
          <w:sz w:val="23"/>
          <w:szCs w:val="23"/>
        </w:rPr>
        <w:t xml:space="preserve">to a level where they regain their validity, not as a description of the world but as marvels of human imagination. </w:t>
      </w:r>
      <w:r w:rsidR="000A2570" w:rsidRPr="0097087F">
        <w:rPr>
          <w:rFonts w:eastAsia="Comic Sans MS"/>
          <w:color w:val="1A1A1A"/>
          <w:sz w:val="23"/>
          <w:szCs w:val="23"/>
        </w:rPr>
        <w:t>Thus,</w:t>
      </w:r>
      <w:r w:rsidRPr="0097087F">
        <w:rPr>
          <w:rFonts w:eastAsia="Comic Sans MS"/>
          <w:color w:val="1A1A1A"/>
          <w:sz w:val="23"/>
          <w:szCs w:val="23"/>
        </w:rPr>
        <w:t xml:space="preserve"> the seeming contradiction between the two terms (a theory acting as a modifier and an idea standing as a noun) is in essence a form of conciliation. (</w:t>
      </w:r>
      <w:r w:rsidR="00136C36">
        <w:rPr>
          <w:rFonts w:eastAsia="Comic Sans MS"/>
          <w:color w:val="1A1A1A"/>
          <w:sz w:val="23"/>
          <w:szCs w:val="23"/>
        </w:rPr>
        <w:t>Alazraki and Lyon</w:t>
      </w:r>
      <w:r w:rsidRPr="0097087F">
        <w:rPr>
          <w:rFonts w:eastAsia="Comic Sans MS"/>
          <w:color w:val="1A1A1A"/>
          <w:sz w:val="23"/>
          <w:szCs w:val="23"/>
        </w:rPr>
        <w:t xml:space="preserve"> 42</w:t>
      </w:r>
      <w:r w:rsidR="00136C36">
        <w:rPr>
          <w:rFonts w:eastAsia="Comic Sans MS"/>
          <w:color w:val="1A1A1A"/>
          <w:sz w:val="23"/>
          <w:szCs w:val="23"/>
        </w:rPr>
        <w:t>6</w:t>
      </w:r>
      <w:r w:rsidRPr="0097087F">
        <w:rPr>
          <w:rFonts w:eastAsia="Comic Sans MS"/>
          <w:color w:val="1A1A1A"/>
          <w:sz w:val="23"/>
          <w:szCs w:val="23"/>
        </w:rPr>
        <w:t>).</w:t>
      </w:r>
    </w:p>
    <w:p w14:paraId="73630A5C" w14:textId="3991536C" w:rsidR="00432FF1" w:rsidRPr="0097087F" w:rsidRDefault="00432FF1" w:rsidP="005316BA">
      <w:pPr>
        <w:spacing w:line="240" w:lineRule="auto"/>
        <w:rPr>
          <w:rFonts w:eastAsia="Comic Sans MS"/>
          <w:color w:val="1A1A1A"/>
          <w:sz w:val="23"/>
          <w:szCs w:val="23"/>
        </w:rPr>
      </w:pPr>
    </w:p>
    <w:p w14:paraId="173A3492" w14:textId="77777777" w:rsidR="00432FF1" w:rsidRPr="0097087F" w:rsidRDefault="00432FF1" w:rsidP="005316BA">
      <w:pPr>
        <w:spacing w:line="240" w:lineRule="auto"/>
        <w:rPr>
          <w:rFonts w:eastAsia="Comic Sans MS"/>
          <w:color w:val="1A1A1A"/>
          <w:sz w:val="23"/>
          <w:szCs w:val="23"/>
        </w:rPr>
      </w:pPr>
    </w:p>
    <w:p w14:paraId="0A893A83" w14:textId="09B51886" w:rsidR="00AA1632" w:rsidRPr="0097087F" w:rsidRDefault="0081245E" w:rsidP="00203ABF">
      <w:pPr>
        <w:spacing w:line="240" w:lineRule="auto"/>
        <w:rPr>
          <w:sz w:val="23"/>
          <w:szCs w:val="23"/>
        </w:rPr>
      </w:pPr>
      <w:r w:rsidRPr="0097087F">
        <w:rPr>
          <w:sz w:val="23"/>
          <w:szCs w:val="23"/>
        </w:rPr>
        <w:t xml:space="preserve">What’s more, </w:t>
      </w:r>
      <w:r w:rsidR="0027588F" w:rsidRPr="0097087F">
        <w:rPr>
          <w:sz w:val="23"/>
          <w:szCs w:val="23"/>
        </w:rPr>
        <w:t xml:space="preserve">reason has </w:t>
      </w:r>
      <w:r w:rsidRPr="0097087F">
        <w:rPr>
          <w:sz w:val="23"/>
          <w:szCs w:val="23"/>
        </w:rPr>
        <w:t xml:space="preserve">also </w:t>
      </w:r>
      <w:r w:rsidR="0027588F" w:rsidRPr="0097087F">
        <w:rPr>
          <w:sz w:val="23"/>
          <w:szCs w:val="23"/>
        </w:rPr>
        <w:t>impos</w:t>
      </w:r>
      <w:r w:rsidR="00432FF1" w:rsidRPr="0097087F">
        <w:rPr>
          <w:sz w:val="23"/>
          <w:szCs w:val="23"/>
        </w:rPr>
        <w:t xml:space="preserve">ed on us a </w:t>
      </w:r>
      <w:r w:rsidR="0027588F" w:rsidRPr="0097087F">
        <w:rPr>
          <w:sz w:val="23"/>
          <w:szCs w:val="23"/>
        </w:rPr>
        <w:t xml:space="preserve">tendency to classify objects into </w:t>
      </w:r>
      <w:r w:rsidR="001655C6" w:rsidRPr="0097087F">
        <w:rPr>
          <w:sz w:val="23"/>
          <w:szCs w:val="23"/>
        </w:rPr>
        <w:t>virtuall</w:t>
      </w:r>
      <w:r w:rsidR="0027588F" w:rsidRPr="0097087F">
        <w:rPr>
          <w:sz w:val="23"/>
          <w:szCs w:val="23"/>
        </w:rPr>
        <w:t>y separate categories.</w:t>
      </w:r>
      <w:r w:rsidR="00A60773" w:rsidRPr="0097087F">
        <w:rPr>
          <w:sz w:val="23"/>
          <w:szCs w:val="23"/>
        </w:rPr>
        <w:t xml:space="preserve"> This includes the traditional supposition that in art there is a clear </w:t>
      </w:r>
      <w:r w:rsidR="001655C6" w:rsidRPr="0097087F">
        <w:rPr>
          <w:sz w:val="23"/>
          <w:szCs w:val="23"/>
        </w:rPr>
        <w:t>distinction</w:t>
      </w:r>
      <w:r w:rsidR="00A60773" w:rsidRPr="0097087F">
        <w:rPr>
          <w:sz w:val="23"/>
          <w:szCs w:val="23"/>
        </w:rPr>
        <w:t xml:space="preserve"> between the beautiful and the ugly. </w:t>
      </w:r>
      <w:r w:rsidR="00AA1632" w:rsidRPr="0097087F">
        <w:rPr>
          <w:sz w:val="23"/>
          <w:szCs w:val="23"/>
        </w:rPr>
        <w:t xml:space="preserve">Jean Arp, one of the founding members of Dadaism, </w:t>
      </w:r>
      <w:r w:rsidR="006502F7" w:rsidRPr="0097087F">
        <w:rPr>
          <w:sz w:val="23"/>
          <w:szCs w:val="23"/>
        </w:rPr>
        <w:t>claim</w:t>
      </w:r>
      <w:r w:rsidR="00AA1632" w:rsidRPr="0097087F">
        <w:rPr>
          <w:sz w:val="23"/>
          <w:szCs w:val="23"/>
        </w:rPr>
        <w:t>ed that the objectification imposed by rationality in fact fostered our severance from nature. As he wrote in his diary (in Chipp 367), he intended in his artistic work “to destroy the rationalist swindle for man and incorporate him humbly in nature.”</w:t>
      </w:r>
    </w:p>
    <w:p w14:paraId="1C5EDB79" w14:textId="77777777" w:rsidR="00AA1632" w:rsidRPr="0097087F" w:rsidRDefault="00AA1632" w:rsidP="00203ABF">
      <w:pPr>
        <w:spacing w:line="240" w:lineRule="auto"/>
        <w:rPr>
          <w:sz w:val="23"/>
          <w:szCs w:val="23"/>
        </w:rPr>
      </w:pPr>
    </w:p>
    <w:p w14:paraId="68042EBD" w14:textId="1C3E98E2" w:rsidR="00705747" w:rsidRPr="0097087F" w:rsidRDefault="00AA1632" w:rsidP="0010086C">
      <w:pPr>
        <w:spacing w:line="240" w:lineRule="auto"/>
        <w:rPr>
          <w:sz w:val="23"/>
          <w:szCs w:val="23"/>
        </w:rPr>
      </w:pPr>
      <w:r w:rsidRPr="0097087F">
        <w:rPr>
          <w:sz w:val="23"/>
          <w:szCs w:val="23"/>
        </w:rPr>
        <w:t xml:space="preserve">Moreover, </w:t>
      </w:r>
      <w:r w:rsidR="002706E8" w:rsidRPr="0097087F">
        <w:rPr>
          <w:sz w:val="23"/>
          <w:szCs w:val="23"/>
        </w:rPr>
        <w:t xml:space="preserve">as Kant </w:t>
      </w:r>
      <w:r w:rsidR="00DA7268" w:rsidRPr="0097087F">
        <w:rPr>
          <w:sz w:val="23"/>
          <w:szCs w:val="23"/>
        </w:rPr>
        <w:t xml:space="preserve">noted in his </w:t>
      </w:r>
      <w:r w:rsidR="00DA7268" w:rsidRPr="0097087F">
        <w:rPr>
          <w:i/>
          <w:iCs/>
          <w:sz w:val="23"/>
          <w:szCs w:val="23"/>
        </w:rPr>
        <w:t>Critique of Judgment</w:t>
      </w:r>
      <w:r w:rsidR="00DA7268" w:rsidRPr="0097087F">
        <w:rPr>
          <w:sz w:val="23"/>
          <w:szCs w:val="23"/>
        </w:rPr>
        <w:t xml:space="preserve"> (Kandel</w:t>
      </w:r>
      <w:r w:rsidR="001F4313" w:rsidRPr="0097087F">
        <w:rPr>
          <w:sz w:val="23"/>
          <w:szCs w:val="23"/>
        </w:rPr>
        <w:t xml:space="preserve"> </w:t>
      </w:r>
      <w:r w:rsidR="00DA7268" w:rsidRPr="0097087F">
        <w:rPr>
          <w:sz w:val="23"/>
          <w:szCs w:val="23"/>
        </w:rPr>
        <w:t>14</w:t>
      </w:r>
      <w:r w:rsidR="00580AB2">
        <w:rPr>
          <w:sz w:val="23"/>
          <w:szCs w:val="23"/>
        </w:rPr>
        <w:t>1</w:t>
      </w:r>
      <w:r w:rsidR="00DA7268" w:rsidRPr="0097087F">
        <w:rPr>
          <w:sz w:val="23"/>
          <w:szCs w:val="23"/>
        </w:rPr>
        <w:t xml:space="preserve">) what may be ugly in nature is beautiful in art. </w:t>
      </w:r>
      <w:r w:rsidR="00A60773" w:rsidRPr="0097087F">
        <w:rPr>
          <w:sz w:val="23"/>
          <w:szCs w:val="23"/>
        </w:rPr>
        <w:t>This idea was exemplified, as</w:t>
      </w:r>
      <w:r w:rsidR="00835D3A" w:rsidRPr="0097087F">
        <w:rPr>
          <w:sz w:val="23"/>
          <w:szCs w:val="23"/>
        </w:rPr>
        <w:t xml:space="preserve"> the Nobel Prize-winning neuroscientist and </w:t>
      </w:r>
      <w:r w:rsidR="00B45E49" w:rsidRPr="0097087F">
        <w:rPr>
          <w:sz w:val="23"/>
          <w:szCs w:val="23"/>
        </w:rPr>
        <w:t>writer</w:t>
      </w:r>
      <w:r w:rsidR="00835D3A" w:rsidRPr="0097087F">
        <w:rPr>
          <w:sz w:val="23"/>
          <w:szCs w:val="23"/>
        </w:rPr>
        <w:t>, Eric</w:t>
      </w:r>
      <w:r w:rsidR="00A60773" w:rsidRPr="0097087F">
        <w:rPr>
          <w:sz w:val="23"/>
          <w:szCs w:val="23"/>
        </w:rPr>
        <w:t xml:space="preserve"> Kandel points out, by the </w:t>
      </w:r>
      <w:r w:rsidR="00500770" w:rsidRPr="0097087F">
        <w:rPr>
          <w:sz w:val="23"/>
          <w:szCs w:val="23"/>
        </w:rPr>
        <w:t xml:space="preserve">standpoint adopted </w:t>
      </w:r>
      <w:r w:rsidR="00A60773" w:rsidRPr="0097087F">
        <w:rPr>
          <w:sz w:val="23"/>
          <w:szCs w:val="23"/>
        </w:rPr>
        <w:t xml:space="preserve">by </w:t>
      </w:r>
      <w:r w:rsidR="00134FE3" w:rsidRPr="0097087F">
        <w:rPr>
          <w:sz w:val="23"/>
          <w:szCs w:val="23"/>
        </w:rPr>
        <w:t>the art historian Franz Wickhoff and Alois</w:t>
      </w:r>
      <w:r w:rsidR="00A60773" w:rsidRPr="0097087F">
        <w:rPr>
          <w:sz w:val="23"/>
          <w:szCs w:val="23"/>
        </w:rPr>
        <w:t xml:space="preserve"> Riegl who argued that aesthetics was not based on such </w:t>
      </w:r>
      <w:r w:rsidR="001E0817">
        <w:rPr>
          <w:sz w:val="23"/>
          <w:szCs w:val="23"/>
        </w:rPr>
        <w:t>inflexible hierarchies</w:t>
      </w:r>
      <w:r w:rsidR="00580AB2">
        <w:rPr>
          <w:sz w:val="23"/>
          <w:szCs w:val="23"/>
        </w:rPr>
        <w:t xml:space="preserve"> (Kandel 116)</w:t>
      </w:r>
      <w:r w:rsidR="00B45E49" w:rsidRPr="0097087F">
        <w:rPr>
          <w:sz w:val="23"/>
          <w:szCs w:val="23"/>
        </w:rPr>
        <w:t>.</w:t>
      </w:r>
      <w:r w:rsidR="001F4313" w:rsidRPr="0097087F">
        <w:rPr>
          <w:sz w:val="23"/>
          <w:szCs w:val="23"/>
        </w:rPr>
        <w:t xml:space="preserve"> </w:t>
      </w:r>
      <w:r w:rsidR="007D4E33" w:rsidRPr="0097087F">
        <w:rPr>
          <w:sz w:val="23"/>
          <w:szCs w:val="23"/>
        </w:rPr>
        <w:t xml:space="preserve">Great art is characterised by its ability </w:t>
      </w:r>
      <w:r w:rsidR="00EB144A" w:rsidRPr="0097087F">
        <w:rPr>
          <w:sz w:val="23"/>
          <w:szCs w:val="23"/>
        </w:rPr>
        <w:t xml:space="preserve">to </w:t>
      </w:r>
      <w:r w:rsidR="0010086C" w:rsidRPr="0097087F">
        <w:rPr>
          <w:sz w:val="23"/>
          <w:szCs w:val="23"/>
        </w:rPr>
        <w:t>also accommodate</w:t>
      </w:r>
      <w:r w:rsidR="007D4E33" w:rsidRPr="0097087F">
        <w:rPr>
          <w:sz w:val="23"/>
          <w:szCs w:val="23"/>
        </w:rPr>
        <w:t xml:space="preserve"> the</w:t>
      </w:r>
      <w:r w:rsidR="00EB144A" w:rsidRPr="0097087F">
        <w:rPr>
          <w:sz w:val="23"/>
          <w:szCs w:val="23"/>
        </w:rPr>
        <w:t xml:space="preserve"> contradictions </w:t>
      </w:r>
      <w:r w:rsidR="007D4E33" w:rsidRPr="0097087F">
        <w:rPr>
          <w:sz w:val="23"/>
          <w:szCs w:val="23"/>
        </w:rPr>
        <w:t>that are an inescapable feature of life. But what art conveys “</w:t>
      </w:r>
      <w:r w:rsidR="00705747" w:rsidRPr="0097087F">
        <w:rPr>
          <w:rFonts w:eastAsia="Times New Roman"/>
          <w:sz w:val="23"/>
          <w:szCs w:val="23"/>
        </w:rPr>
        <w:t>is not a static antithesis but a tensely maintained harmony of opposites</w:t>
      </w:r>
      <w:r w:rsidR="007D4E33" w:rsidRPr="0097087F">
        <w:rPr>
          <w:rFonts w:eastAsia="Times New Roman"/>
          <w:sz w:val="23"/>
          <w:szCs w:val="23"/>
        </w:rPr>
        <w:t xml:space="preserve">” as the American classist and critical theorist Charles Segal argued. Segal </w:t>
      </w:r>
      <w:r w:rsidR="0010086C" w:rsidRPr="0097087F">
        <w:rPr>
          <w:rFonts w:eastAsia="Times New Roman"/>
          <w:sz w:val="23"/>
          <w:szCs w:val="23"/>
        </w:rPr>
        <w:t>also notes</w:t>
      </w:r>
      <w:r w:rsidR="007D4E33" w:rsidRPr="0097087F">
        <w:rPr>
          <w:rFonts w:eastAsia="Times New Roman"/>
          <w:sz w:val="23"/>
          <w:szCs w:val="23"/>
        </w:rPr>
        <w:t xml:space="preserve"> the similarity between this observation and what Heraclitus expressed back in </w:t>
      </w:r>
      <w:r w:rsidR="00EB77A0" w:rsidRPr="0097087F">
        <w:rPr>
          <w:rFonts w:eastAsia="Times New Roman"/>
          <w:sz w:val="23"/>
          <w:szCs w:val="23"/>
        </w:rPr>
        <w:t>5</w:t>
      </w:r>
      <w:r w:rsidR="00EB77A0" w:rsidRPr="0097087F">
        <w:rPr>
          <w:rFonts w:eastAsia="Times New Roman"/>
          <w:sz w:val="23"/>
          <w:szCs w:val="23"/>
          <w:vertAlign w:val="superscript"/>
        </w:rPr>
        <w:t>th</w:t>
      </w:r>
      <w:r w:rsidR="00EB77A0" w:rsidRPr="0097087F">
        <w:rPr>
          <w:rFonts w:eastAsia="Times New Roman"/>
          <w:sz w:val="23"/>
          <w:szCs w:val="23"/>
        </w:rPr>
        <w:t xml:space="preserve"> century BC: </w:t>
      </w:r>
      <w:r w:rsidR="00705747" w:rsidRPr="0097087F">
        <w:rPr>
          <w:rFonts w:eastAsia="Times New Roman"/>
          <w:sz w:val="23"/>
          <w:szCs w:val="23"/>
        </w:rPr>
        <w:t xml:space="preserve">“They do not understand how being drawn apart from itself it </w:t>
      </w:r>
      <w:r w:rsidR="0010086C" w:rsidRPr="0097087F">
        <w:rPr>
          <w:rFonts w:eastAsia="Times New Roman"/>
          <w:sz w:val="23"/>
          <w:szCs w:val="23"/>
        </w:rPr>
        <w:t>agrees</w:t>
      </w:r>
      <w:r w:rsidR="00705747" w:rsidRPr="0097087F">
        <w:rPr>
          <w:rFonts w:eastAsia="Times New Roman"/>
          <w:sz w:val="23"/>
          <w:szCs w:val="23"/>
        </w:rPr>
        <w:t xml:space="preserve"> with itself; a back-stretched harmonious fitting, as of a bow and lyre.” </w:t>
      </w:r>
      <w:r w:rsidR="00EB77A0" w:rsidRPr="0097087F">
        <w:rPr>
          <w:rFonts w:eastAsia="Times New Roman"/>
          <w:sz w:val="23"/>
          <w:szCs w:val="23"/>
        </w:rPr>
        <w:t xml:space="preserve">Segal </w:t>
      </w:r>
      <w:r w:rsidR="001D4A8E" w:rsidRPr="0097087F">
        <w:rPr>
          <w:rFonts w:eastAsia="Times New Roman"/>
          <w:sz w:val="23"/>
          <w:szCs w:val="23"/>
        </w:rPr>
        <w:t>allud</w:t>
      </w:r>
      <w:r w:rsidR="00EB77A0" w:rsidRPr="0097087F">
        <w:rPr>
          <w:rFonts w:eastAsia="Times New Roman"/>
          <w:sz w:val="23"/>
          <w:szCs w:val="23"/>
        </w:rPr>
        <w:t xml:space="preserve">es </w:t>
      </w:r>
      <w:r w:rsidR="001D4A8E" w:rsidRPr="0097087F">
        <w:rPr>
          <w:rFonts w:eastAsia="Times New Roman"/>
          <w:sz w:val="23"/>
          <w:szCs w:val="23"/>
        </w:rPr>
        <w:t xml:space="preserve">to </w:t>
      </w:r>
      <w:r w:rsidR="00EB77A0" w:rsidRPr="0097087F">
        <w:rPr>
          <w:rFonts w:eastAsia="Times New Roman"/>
          <w:sz w:val="23"/>
          <w:szCs w:val="23"/>
        </w:rPr>
        <w:t xml:space="preserve">the oxymoronic function of art when he contends </w:t>
      </w:r>
      <w:r w:rsidR="00891561" w:rsidRPr="0097087F">
        <w:rPr>
          <w:rFonts w:eastAsia="Times New Roman"/>
          <w:sz w:val="23"/>
          <w:szCs w:val="23"/>
        </w:rPr>
        <w:t>(in the context of the Greek tragedies)</w:t>
      </w:r>
      <w:r w:rsidR="0010086C" w:rsidRPr="0097087F">
        <w:rPr>
          <w:rFonts w:eastAsia="Times New Roman"/>
          <w:sz w:val="23"/>
          <w:szCs w:val="23"/>
        </w:rPr>
        <w:t xml:space="preserve"> that “t</w:t>
      </w:r>
      <w:r w:rsidR="00705747" w:rsidRPr="0097087F">
        <w:rPr>
          <w:rFonts w:eastAsia="Times New Roman"/>
          <w:sz w:val="23"/>
          <w:szCs w:val="23"/>
        </w:rPr>
        <w:t>he inner dynamics of the play show the capacity of the aesthetic form to absorb the destructiveness of the contents and the power of those contents to call into question and to disturb the beauty of the aesthetic form.</w:t>
      </w:r>
      <w:r w:rsidR="00891561" w:rsidRPr="0097087F">
        <w:rPr>
          <w:rFonts w:eastAsia="Times New Roman"/>
          <w:sz w:val="23"/>
          <w:szCs w:val="23"/>
        </w:rPr>
        <w:t>” This no doubt applies to all other forms of art too.</w:t>
      </w:r>
      <w:r w:rsidR="00705747" w:rsidRPr="0097087F">
        <w:rPr>
          <w:rFonts w:eastAsia="Times New Roman"/>
          <w:sz w:val="23"/>
          <w:szCs w:val="23"/>
        </w:rPr>
        <w:t xml:space="preserve"> </w:t>
      </w:r>
      <w:r w:rsidR="00B35450" w:rsidRPr="0097087F">
        <w:rPr>
          <w:rFonts w:eastAsia="Times New Roman"/>
          <w:sz w:val="23"/>
          <w:szCs w:val="23"/>
        </w:rPr>
        <w:t>(</w:t>
      </w:r>
      <w:r w:rsidR="00705747" w:rsidRPr="0097087F">
        <w:rPr>
          <w:rFonts w:eastAsia="Times New Roman"/>
          <w:sz w:val="23"/>
          <w:szCs w:val="23"/>
        </w:rPr>
        <w:t>Segal</w:t>
      </w:r>
      <w:r w:rsidR="00B35450" w:rsidRPr="0097087F">
        <w:rPr>
          <w:rFonts w:eastAsia="Times New Roman"/>
          <w:sz w:val="23"/>
          <w:szCs w:val="23"/>
        </w:rPr>
        <w:t xml:space="preserve"> loc</w:t>
      </w:r>
      <w:r w:rsidR="00705747" w:rsidRPr="0097087F">
        <w:rPr>
          <w:rFonts w:eastAsia="Times New Roman"/>
          <w:sz w:val="23"/>
          <w:szCs w:val="23"/>
        </w:rPr>
        <w:t xml:space="preserve"> 9</w:t>
      </w:r>
      <w:r w:rsidR="00B35450" w:rsidRPr="0097087F">
        <w:rPr>
          <w:rFonts w:eastAsia="Times New Roman"/>
          <w:sz w:val="23"/>
          <w:szCs w:val="23"/>
        </w:rPr>
        <w:t>91</w:t>
      </w:r>
      <w:r w:rsidR="00705747" w:rsidRPr="0097087F">
        <w:rPr>
          <w:rFonts w:eastAsia="Times New Roman"/>
          <w:sz w:val="23"/>
          <w:szCs w:val="23"/>
        </w:rPr>
        <w:t xml:space="preserve">). </w:t>
      </w:r>
    </w:p>
    <w:p w14:paraId="1D2ECBAB" w14:textId="77777777" w:rsidR="00705747" w:rsidRDefault="00705747" w:rsidP="004D7C14">
      <w:pPr>
        <w:spacing w:line="240" w:lineRule="auto"/>
        <w:rPr>
          <w:rFonts w:ascii="Times New Roman" w:eastAsia="Times New Roman" w:hAnsi="Times New Roman" w:cs="Times New Roman"/>
          <w:sz w:val="18"/>
          <w:szCs w:val="18"/>
        </w:rPr>
      </w:pPr>
    </w:p>
    <w:p w14:paraId="53E6EEDB" w14:textId="4EBA8015" w:rsidR="005E3CC3" w:rsidRDefault="005E3CC3" w:rsidP="001F211F">
      <w:pPr>
        <w:spacing w:line="240" w:lineRule="auto"/>
        <w:rPr>
          <w:rFonts w:ascii="Times New Roman" w:eastAsia="Times New Roman" w:hAnsi="Times New Roman" w:cs="Times New Roman"/>
          <w:sz w:val="18"/>
          <w:szCs w:val="18"/>
        </w:rPr>
      </w:pPr>
    </w:p>
    <w:p w14:paraId="63D0737A" w14:textId="2EB892C5" w:rsidR="0092723F" w:rsidRPr="00C54814" w:rsidRDefault="0092723F" w:rsidP="001F211F">
      <w:pPr>
        <w:spacing w:line="240" w:lineRule="auto"/>
        <w:rPr>
          <w:rFonts w:ascii="inherit" w:eastAsia="Times New Roman" w:hAnsi="inherit" w:cs="Times New Roman"/>
          <w:b/>
          <w:bCs/>
          <w:sz w:val="23"/>
          <w:szCs w:val="23"/>
        </w:rPr>
      </w:pPr>
      <w:r w:rsidRPr="00C54814">
        <w:rPr>
          <w:rFonts w:ascii="inherit" w:eastAsia="Times New Roman" w:hAnsi="inherit" w:cs="Times New Roman"/>
          <w:b/>
          <w:bCs/>
          <w:sz w:val="23"/>
          <w:szCs w:val="23"/>
        </w:rPr>
        <w:t>Art as “an extract from life”</w:t>
      </w:r>
    </w:p>
    <w:p w14:paraId="79E36282" w14:textId="2347185A" w:rsidR="0092723F" w:rsidRDefault="0092723F" w:rsidP="001F211F">
      <w:pPr>
        <w:spacing w:line="240" w:lineRule="auto"/>
        <w:rPr>
          <w:rFonts w:ascii="Times New Roman" w:eastAsia="Times New Roman" w:hAnsi="Times New Roman" w:cs="Times New Roman"/>
          <w:sz w:val="18"/>
          <w:szCs w:val="18"/>
        </w:rPr>
      </w:pPr>
    </w:p>
    <w:p w14:paraId="797E09BC" w14:textId="77777777" w:rsidR="0092723F" w:rsidRDefault="0092723F" w:rsidP="001F211F">
      <w:pPr>
        <w:spacing w:line="240" w:lineRule="auto"/>
        <w:rPr>
          <w:rFonts w:ascii="Times New Roman" w:eastAsia="Times New Roman" w:hAnsi="Times New Roman" w:cs="Times New Roman"/>
          <w:sz w:val="18"/>
          <w:szCs w:val="18"/>
        </w:rPr>
      </w:pPr>
    </w:p>
    <w:p w14:paraId="7DE5B54D" w14:textId="77777777" w:rsidR="00B9020D" w:rsidRPr="00C54814" w:rsidRDefault="004F18D1" w:rsidP="00C81D5B">
      <w:pPr>
        <w:spacing w:line="240" w:lineRule="auto"/>
        <w:rPr>
          <w:rFonts w:eastAsia="Times New Roman"/>
          <w:sz w:val="23"/>
          <w:szCs w:val="23"/>
        </w:rPr>
      </w:pPr>
      <w:r w:rsidRPr="00C54814">
        <w:rPr>
          <w:rFonts w:eastAsia="Times New Roman"/>
          <w:sz w:val="23"/>
          <w:szCs w:val="23"/>
        </w:rPr>
        <w:lastRenderedPageBreak/>
        <w:t xml:space="preserve">What we have discussed so far is essentially the aesthetic aspect of </w:t>
      </w:r>
      <w:r w:rsidR="00C81D5B" w:rsidRPr="00C54814">
        <w:rPr>
          <w:rFonts w:eastAsia="Times New Roman"/>
          <w:sz w:val="23"/>
          <w:szCs w:val="23"/>
        </w:rPr>
        <w:t>art</w:t>
      </w:r>
      <w:r w:rsidRPr="00C54814">
        <w:rPr>
          <w:rFonts w:eastAsia="Times New Roman"/>
          <w:sz w:val="23"/>
          <w:szCs w:val="23"/>
        </w:rPr>
        <w:t>. For most viewers of art, however,</w:t>
      </w:r>
      <w:r w:rsidR="000045D3" w:rsidRPr="00C54814">
        <w:rPr>
          <w:rFonts w:eastAsia="Times New Roman"/>
          <w:sz w:val="23"/>
          <w:szCs w:val="23"/>
        </w:rPr>
        <w:t xml:space="preserve"> its human facet tends to predominate over its </w:t>
      </w:r>
      <w:r w:rsidR="00FF2A04" w:rsidRPr="00C54814">
        <w:rPr>
          <w:rFonts w:eastAsia="Times New Roman"/>
          <w:sz w:val="23"/>
          <w:szCs w:val="23"/>
        </w:rPr>
        <w:t>visual appeal</w:t>
      </w:r>
      <w:r w:rsidR="000045D3" w:rsidRPr="00C54814">
        <w:rPr>
          <w:rFonts w:eastAsia="Times New Roman"/>
          <w:sz w:val="23"/>
          <w:szCs w:val="23"/>
        </w:rPr>
        <w:t xml:space="preserve">. This is because, as </w:t>
      </w:r>
      <w:r w:rsidR="004B54D3" w:rsidRPr="00C54814">
        <w:rPr>
          <w:rFonts w:eastAsia="Times New Roman"/>
          <w:sz w:val="23"/>
          <w:szCs w:val="23"/>
        </w:rPr>
        <w:t xml:space="preserve">the Spanish philosopher José Ortega y Gasset </w:t>
      </w:r>
      <w:r w:rsidR="000045D3" w:rsidRPr="00C54814">
        <w:rPr>
          <w:rFonts w:eastAsia="Times New Roman"/>
          <w:sz w:val="23"/>
          <w:szCs w:val="23"/>
        </w:rPr>
        <w:t xml:space="preserve">has argued, </w:t>
      </w:r>
    </w:p>
    <w:p w14:paraId="12A98CC5" w14:textId="77777777" w:rsidR="00B9020D" w:rsidRPr="00C54814" w:rsidRDefault="00B9020D" w:rsidP="00C81D5B">
      <w:pPr>
        <w:spacing w:line="240" w:lineRule="auto"/>
        <w:rPr>
          <w:rFonts w:eastAsia="Times New Roman"/>
          <w:sz w:val="23"/>
          <w:szCs w:val="23"/>
        </w:rPr>
      </w:pPr>
    </w:p>
    <w:p w14:paraId="06B4C8E5" w14:textId="73991B05" w:rsidR="00B9020D" w:rsidRPr="00C54814" w:rsidRDefault="004B54D3" w:rsidP="00B9020D">
      <w:pPr>
        <w:spacing w:line="240" w:lineRule="auto"/>
        <w:ind w:left="720"/>
        <w:rPr>
          <w:rFonts w:eastAsia="Times New Roman"/>
          <w:sz w:val="23"/>
          <w:szCs w:val="23"/>
        </w:rPr>
      </w:pPr>
      <w:r w:rsidRPr="00C54814">
        <w:rPr>
          <w:rFonts w:eastAsia="Times New Roman"/>
          <w:sz w:val="23"/>
          <w:szCs w:val="23"/>
        </w:rPr>
        <w:t>[a]</w:t>
      </w:r>
      <w:r w:rsidR="000045D3" w:rsidRPr="00C54814">
        <w:rPr>
          <w:rFonts w:eastAsia="Times New Roman"/>
          <w:sz w:val="23"/>
          <w:szCs w:val="23"/>
        </w:rPr>
        <w:t xml:space="preserve"> work of art vanishes from sight for a beholder who seeks in it nothing but the moving fate of</w:t>
      </w:r>
      <w:r w:rsidR="00A14658">
        <w:rPr>
          <w:rFonts w:eastAsia="Times New Roman"/>
          <w:sz w:val="23"/>
          <w:szCs w:val="23"/>
        </w:rPr>
        <w:t>…</w:t>
      </w:r>
      <w:r w:rsidR="000045D3" w:rsidRPr="00C54814">
        <w:rPr>
          <w:rFonts w:eastAsia="Times New Roman"/>
          <w:sz w:val="23"/>
          <w:szCs w:val="23"/>
        </w:rPr>
        <w:t xml:space="preserve"> Tristan and Isolde</w:t>
      </w:r>
      <w:r w:rsidR="00B45E49" w:rsidRPr="00C54814">
        <w:rPr>
          <w:rFonts w:eastAsia="Times New Roman"/>
          <w:sz w:val="23"/>
          <w:szCs w:val="23"/>
        </w:rPr>
        <w:t>…</w:t>
      </w:r>
      <w:r w:rsidR="000045D3" w:rsidRPr="00C54814">
        <w:rPr>
          <w:rFonts w:eastAsia="Times New Roman"/>
          <w:sz w:val="23"/>
          <w:szCs w:val="23"/>
        </w:rPr>
        <w:t xml:space="preserve"> Tristan’s sorrows</w:t>
      </w:r>
      <w:r w:rsidR="00A14658">
        <w:rPr>
          <w:rFonts w:eastAsia="Times New Roman"/>
          <w:sz w:val="23"/>
          <w:szCs w:val="23"/>
        </w:rPr>
        <w:t>…</w:t>
      </w:r>
      <w:r w:rsidR="000045D3" w:rsidRPr="00C54814">
        <w:rPr>
          <w:rFonts w:eastAsia="Times New Roman"/>
          <w:sz w:val="23"/>
          <w:szCs w:val="23"/>
        </w:rPr>
        <w:t xml:space="preserve"> can evoke compassion only insofar as they are taken as real. But an object of art is artistic only insofar as it is not real. But… many people… look right through it and revel in the human reality with which the work deals… </w:t>
      </w:r>
    </w:p>
    <w:p w14:paraId="68BF758D" w14:textId="77777777" w:rsidR="00B9020D" w:rsidRPr="00C54814" w:rsidRDefault="00B9020D" w:rsidP="00C81D5B">
      <w:pPr>
        <w:spacing w:line="240" w:lineRule="auto"/>
        <w:rPr>
          <w:rFonts w:eastAsia="Times New Roman"/>
          <w:sz w:val="23"/>
          <w:szCs w:val="23"/>
        </w:rPr>
      </w:pPr>
    </w:p>
    <w:p w14:paraId="34A06DB6" w14:textId="20F4EFAC" w:rsidR="000045D3" w:rsidRPr="00C54814" w:rsidRDefault="000045D3" w:rsidP="00C81D5B">
      <w:pPr>
        <w:spacing w:line="240" w:lineRule="auto"/>
        <w:rPr>
          <w:rFonts w:eastAsia="Times New Roman"/>
          <w:sz w:val="23"/>
          <w:szCs w:val="23"/>
        </w:rPr>
      </w:pPr>
      <w:r w:rsidRPr="00C54814">
        <w:rPr>
          <w:rFonts w:eastAsia="Times New Roman"/>
          <w:sz w:val="23"/>
          <w:szCs w:val="23"/>
        </w:rPr>
        <w:t xml:space="preserve">Ortega believes this </w:t>
      </w:r>
      <w:r w:rsidR="001F517B" w:rsidRPr="00C54814">
        <w:rPr>
          <w:rFonts w:eastAsia="Times New Roman"/>
          <w:sz w:val="23"/>
          <w:szCs w:val="23"/>
        </w:rPr>
        <w:t>wa</w:t>
      </w:r>
      <w:r w:rsidRPr="00C54814">
        <w:rPr>
          <w:rFonts w:eastAsia="Times New Roman"/>
          <w:sz w:val="23"/>
          <w:szCs w:val="23"/>
        </w:rPr>
        <w:t>s especially evident in 19</w:t>
      </w:r>
      <w:r w:rsidRPr="00C54814">
        <w:rPr>
          <w:rFonts w:eastAsia="Times New Roman"/>
          <w:sz w:val="23"/>
          <w:szCs w:val="23"/>
          <w:vertAlign w:val="superscript"/>
        </w:rPr>
        <w:t>th</w:t>
      </w:r>
      <w:r w:rsidRPr="00C54814">
        <w:rPr>
          <w:rFonts w:eastAsia="Times New Roman"/>
          <w:sz w:val="23"/>
          <w:szCs w:val="23"/>
        </w:rPr>
        <w:t xml:space="preserve"> century art which </w:t>
      </w:r>
      <w:r w:rsidR="001F517B" w:rsidRPr="00C54814">
        <w:rPr>
          <w:rFonts w:eastAsia="Times New Roman"/>
          <w:sz w:val="23"/>
          <w:szCs w:val="23"/>
        </w:rPr>
        <w:t xml:space="preserve">was </w:t>
      </w:r>
      <w:r w:rsidRPr="00C54814">
        <w:rPr>
          <w:rFonts w:eastAsia="Times New Roman"/>
          <w:sz w:val="23"/>
          <w:szCs w:val="23"/>
        </w:rPr>
        <w:t xml:space="preserve">“not art but an extract from life.” (in Sontag 24). The work of art is both an “object” (with its </w:t>
      </w:r>
      <w:r w:rsidR="00C54814">
        <w:rPr>
          <w:rFonts w:eastAsia="Times New Roman"/>
          <w:sz w:val="23"/>
          <w:szCs w:val="23"/>
        </w:rPr>
        <w:t>mate</w:t>
      </w:r>
      <w:r w:rsidR="004B54D3" w:rsidRPr="00C54814">
        <w:rPr>
          <w:rFonts w:eastAsia="Times New Roman"/>
          <w:sz w:val="23"/>
          <w:szCs w:val="23"/>
        </w:rPr>
        <w:t>r</w:t>
      </w:r>
      <w:r w:rsidR="00C54814">
        <w:rPr>
          <w:rFonts w:eastAsia="Times New Roman"/>
          <w:sz w:val="23"/>
          <w:szCs w:val="23"/>
        </w:rPr>
        <w:t>i</w:t>
      </w:r>
      <w:r w:rsidR="004B54D3" w:rsidRPr="00C54814">
        <w:rPr>
          <w:rFonts w:eastAsia="Times New Roman"/>
          <w:sz w:val="23"/>
          <w:szCs w:val="23"/>
        </w:rPr>
        <w:t>ality</w:t>
      </w:r>
      <w:r w:rsidRPr="00C54814">
        <w:rPr>
          <w:rFonts w:eastAsia="Times New Roman"/>
          <w:sz w:val="23"/>
          <w:szCs w:val="23"/>
        </w:rPr>
        <w:t xml:space="preserve">) and something that </w:t>
      </w:r>
      <w:r w:rsidR="004B54D3" w:rsidRPr="00C54814">
        <w:rPr>
          <w:rFonts w:eastAsia="Times New Roman"/>
          <w:sz w:val="23"/>
          <w:szCs w:val="23"/>
        </w:rPr>
        <w:t>holds</w:t>
      </w:r>
      <w:r w:rsidRPr="00C54814">
        <w:rPr>
          <w:rFonts w:eastAsia="Times New Roman"/>
          <w:sz w:val="23"/>
          <w:szCs w:val="23"/>
        </w:rPr>
        <w:t xml:space="preserve"> meaning, just as a word is confined to the printed page but also </w:t>
      </w:r>
      <w:r w:rsidR="00363A04" w:rsidRPr="00C54814">
        <w:rPr>
          <w:rFonts w:eastAsia="Times New Roman"/>
          <w:sz w:val="23"/>
          <w:szCs w:val="23"/>
        </w:rPr>
        <w:t>offe</w:t>
      </w:r>
      <w:r w:rsidR="00C54814">
        <w:rPr>
          <w:rFonts w:eastAsia="Times New Roman"/>
          <w:sz w:val="23"/>
          <w:szCs w:val="23"/>
        </w:rPr>
        <w:t>r</w:t>
      </w:r>
      <w:r w:rsidR="00363A04" w:rsidRPr="00C54814">
        <w:rPr>
          <w:rFonts w:eastAsia="Times New Roman"/>
          <w:sz w:val="23"/>
          <w:szCs w:val="23"/>
        </w:rPr>
        <w:t>s</w:t>
      </w:r>
      <w:r w:rsidRPr="00C54814">
        <w:rPr>
          <w:rFonts w:eastAsia="Times New Roman"/>
          <w:sz w:val="23"/>
          <w:szCs w:val="23"/>
        </w:rPr>
        <w:t xml:space="preserve"> meaning.</w:t>
      </w:r>
    </w:p>
    <w:p w14:paraId="6BAAD4F3" w14:textId="77777777" w:rsidR="001F517B" w:rsidRPr="00C54814" w:rsidRDefault="001F517B" w:rsidP="001F517B">
      <w:pPr>
        <w:spacing w:line="240" w:lineRule="auto"/>
        <w:rPr>
          <w:rFonts w:eastAsia="Times New Roman"/>
          <w:sz w:val="23"/>
          <w:szCs w:val="23"/>
        </w:rPr>
      </w:pPr>
    </w:p>
    <w:p w14:paraId="01E824DA" w14:textId="706FA54A" w:rsidR="00300F4F" w:rsidRPr="00C54814" w:rsidRDefault="000045D3" w:rsidP="001F517B">
      <w:pPr>
        <w:spacing w:line="240" w:lineRule="auto"/>
        <w:rPr>
          <w:rFonts w:eastAsia="Times New Roman"/>
          <w:sz w:val="23"/>
          <w:szCs w:val="23"/>
        </w:rPr>
      </w:pPr>
      <w:r w:rsidRPr="00C54814">
        <w:rPr>
          <w:rFonts w:eastAsia="Times New Roman"/>
          <w:sz w:val="23"/>
          <w:szCs w:val="23"/>
        </w:rPr>
        <w:t>Giorgio de Chirico</w:t>
      </w:r>
      <w:r w:rsidR="00300F4F" w:rsidRPr="00C54814">
        <w:rPr>
          <w:rFonts w:eastAsia="Times New Roman"/>
          <w:sz w:val="23"/>
          <w:szCs w:val="23"/>
        </w:rPr>
        <w:t>, the Italian artist and writer, also was conscious of this dual aspect of art when he noted:</w:t>
      </w:r>
      <w:r w:rsidRPr="00C54814">
        <w:rPr>
          <w:rFonts w:eastAsia="Times New Roman"/>
          <w:sz w:val="23"/>
          <w:szCs w:val="23"/>
        </w:rPr>
        <w:t xml:space="preserve"> </w:t>
      </w:r>
    </w:p>
    <w:p w14:paraId="75BE5306" w14:textId="77777777" w:rsidR="00300F4F" w:rsidRPr="00C54814" w:rsidRDefault="00300F4F" w:rsidP="001F517B">
      <w:pPr>
        <w:spacing w:line="240" w:lineRule="auto"/>
        <w:rPr>
          <w:rFonts w:eastAsia="Times New Roman"/>
          <w:sz w:val="23"/>
          <w:szCs w:val="23"/>
        </w:rPr>
      </w:pPr>
    </w:p>
    <w:p w14:paraId="099DAA46" w14:textId="58C62D59" w:rsidR="000045D3" w:rsidRPr="00C54814" w:rsidRDefault="000045D3" w:rsidP="00300F4F">
      <w:pPr>
        <w:spacing w:line="240" w:lineRule="auto"/>
        <w:ind w:left="720"/>
        <w:rPr>
          <w:rFonts w:eastAsia="Times New Roman"/>
          <w:sz w:val="23"/>
          <w:szCs w:val="23"/>
        </w:rPr>
      </w:pPr>
      <w:r w:rsidRPr="00C54814">
        <w:rPr>
          <w:rFonts w:eastAsia="Times New Roman"/>
          <w:sz w:val="23"/>
          <w:szCs w:val="23"/>
        </w:rPr>
        <w:t xml:space="preserve">The metaphysical work of art is rather serene in </w:t>
      </w:r>
      <w:r w:rsidR="00AB41A4" w:rsidRPr="00C54814">
        <w:rPr>
          <w:rFonts w:eastAsia="Times New Roman"/>
          <w:sz w:val="23"/>
          <w:szCs w:val="23"/>
        </w:rPr>
        <w:t>aspect yet</w:t>
      </w:r>
      <w:r w:rsidRPr="00C54814">
        <w:rPr>
          <w:rFonts w:eastAsia="Times New Roman"/>
          <w:sz w:val="23"/>
          <w:szCs w:val="23"/>
        </w:rPr>
        <w:t xml:space="preserve"> gives the impression that something new must happen in this very serenity and that other signs, beyond those already manifest, must find place within the square of the canvas. This is the revealing symptom of the </w:t>
      </w:r>
      <w:r w:rsidRPr="00C54814">
        <w:rPr>
          <w:rFonts w:eastAsia="Times New Roman"/>
          <w:i/>
          <w:iCs/>
          <w:sz w:val="23"/>
          <w:szCs w:val="23"/>
        </w:rPr>
        <w:t>inhabited depth</w:t>
      </w:r>
      <w:r w:rsidRPr="00C54814">
        <w:rPr>
          <w:rFonts w:eastAsia="Times New Roman"/>
          <w:sz w:val="23"/>
          <w:szCs w:val="23"/>
        </w:rPr>
        <w:t>. The flat surface of a perfectly calm ocean, for example, disturbs us not so much by the idea of the miles that extend between us and its end, as by all the unknown that is hidden in the depth.</w:t>
      </w:r>
      <w:r w:rsidR="00300F4F" w:rsidRPr="00C54814">
        <w:rPr>
          <w:rFonts w:eastAsia="Times New Roman"/>
          <w:sz w:val="23"/>
          <w:szCs w:val="23"/>
        </w:rPr>
        <w:t xml:space="preserve"> (in Chipp 45</w:t>
      </w:r>
      <w:r w:rsidR="003F68DC">
        <w:rPr>
          <w:rFonts w:eastAsia="Times New Roman"/>
          <w:sz w:val="23"/>
          <w:szCs w:val="23"/>
        </w:rPr>
        <w:t>1</w:t>
      </w:r>
      <w:r w:rsidR="00300F4F" w:rsidRPr="00C54814">
        <w:rPr>
          <w:rFonts w:eastAsia="Times New Roman"/>
          <w:sz w:val="23"/>
          <w:szCs w:val="23"/>
        </w:rPr>
        <w:t>).</w:t>
      </w:r>
    </w:p>
    <w:p w14:paraId="28011F84" w14:textId="4E22CD30" w:rsidR="007310AF" w:rsidRPr="00C54814" w:rsidRDefault="007310AF" w:rsidP="001F517B">
      <w:pPr>
        <w:spacing w:line="240" w:lineRule="auto"/>
        <w:rPr>
          <w:rFonts w:eastAsia="Times New Roman"/>
          <w:sz w:val="23"/>
          <w:szCs w:val="23"/>
        </w:rPr>
      </w:pPr>
    </w:p>
    <w:p w14:paraId="749A8D54" w14:textId="65FDA2EF" w:rsidR="004221D3" w:rsidRPr="00C54814" w:rsidRDefault="00C54814" w:rsidP="004221D3">
      <w:pPr>
        <w:spacing w:line="240" w:lineRule="auto"/>
        <w:rPr>
          <w:rFonts w:eastAsia="Times New Roman"/>
          <w:sz w:val="23"/>
          <w:szCs w:val="23"/>
        </w:rPr>
      </w:pPr>
      <w:r>
        <w:rPr>
          <w:rFonts w:eastAsia="Times New Roman"/>
          <w:sz w:val="23"/>
          <w:szCs w:val="23"/>
        </w:rPr>
        <w:t>O</w:t>
      </w:r>
      <w:r w:rsidR="00FC2150" w:rsidRPr="00C54814">
        <w:rPr>
          <w:rFonts w:eastAsia="Times New Roman"/>
          <w:sz w:val="23"/>
          <w:szCs w:val="23"/>
        </w:rPr>
        <w:t xml:space="preserve">ur </w:t>
      </w:r>
      <w:r w:rsidR="00777FF1">
        <w:rPr>
          <w:rFonts w:eastAsia="Times New Roman"/>
          <w:sz w:val="23"/>
          <w:szCs w:val="23"/>
        </w:rPr>
        <w:t xml:space="preserve">discovery of and relationship with </w:t>
      </w:r>
      <w:r w:rsidR="00FC2150" w:rsidRPr="00C54814">
        <w:rPr>
          <w:rFonts w:eastAsia="Times New Roman"/>
          <w:sz w:val="23"/>
          <w:szCs w:val="23"/>
        </w:rPr>
        <w:t xml:space="preserve">this “inhabited depth” </w:t>
      </w:r>
      <w:r w:rsidR="00B9020D" w:rsidRPr="00C54814">
        <w:rPr>
          <w:rFonts w:eastAsia="Times New Roman"/>
          <w:sz w:val="23"/>
          <w:szCs w:val="23"/>
        </w:rPr>
        <w:t>continues to be</w:t>
      </w:r>
      <w:r w:rsidR="00FC2150" w:rsidRPr="00C54814">
        <w:rPr>
          <w:rFonts w:eastAsia="Times New Roman"/>
          <w:sz w:val="23"/>
          <w:szCs w:val="23"/>
        </w:rPr>
        <w:t xml:space="preserve"> a</w:t>
      </w:r>
      <w:r w:rsidR="00DD5173" w:rsidRPr="00C54814">
        <w:rPr>
          <w:rFonts w:eastAsia="Times New Roman"/>
          <w:sz w:val="23"/>
          <w:szCs w:val="23"/>
        </w:rPr>
        <w:t xml:space="preserve"> cardinal </w:t>
      </w:r>
      <w:r w:rsidR="00B9020D" w:rsidRPr="00C54814">
        <w:rPr>
          <w:rFonts w:eastAsia="Times New Roman"/>
          <w:sz w:val="23"/>
          <w:szCs w:val="23"/>
        </w:rPr>
        <w:t>component</w:t>
      </w:r>
      <w:r w:rsidR="00FC2150" w:rsidRPr="00C54814">
        <w:rPr>
          <w:rFonts w:eastAsia="Times New Roman"/>
          <w:sz w:val="23"/>
          <w:szCs w:val="23"/>
        </w:rPr>
        <w:t xml:space="preserve"> of art appreciation. </w:t>
      </w:r>
      <w:r w:rsidR="007310AF" w:rsidRPr="00C54814">
        <w:rPr>
          <w:rFonts w:eastAsia="Times New Roman"/>
          <w:sz w:val="23"/>
          <w:szCs w:val="23"/>
        </w:rPr>
        <w:t xml:space="preserve">Susan Sontag </w:t>
      </w:r>
      <w:r w:rsidR="00682619">
        <w:rPr>
          <w:rFonts w:eastAsia="Times New Roman"/>
          <w:sz w:val="23"/>
          <w:szCs w:val="23"/>
        </w:rPr>
        <w:t>believe</w:t>
      </w:r>
      <w:r w:rsidR="00FC2150" w:rsidRPr="00C54814">
        <w:rPr>
          <w:rFonts w:eastAsia="Times New Roman"/>
          <w:sz w:val="23"/>
          <w:szCs w:val="23"/>
        </w:rPr>
        <w:t>s</w:t>
      </w:r>
      <w:r w:rsidR="00682619">
        <w:rPr>
          <w:rFonts w:eastAsia="Times New Roman"/>
          <w:sz w:val="23"/>
          <w:szCs w:val="23"/>
        </w:rPr>
        <w:t xml:space="preserve"> that </w:t>
      </w:r>
      <w:r w:rsidR="00FC2150" w:rsidRPr="00C54814">
        <w:rPr>
          <w:rFonts w:eastAsia="Times New Roman"/>
          <w:sz w:val="23"/>
          <w:szCs w:val="23"/>
        </w:rPr>
        <w:t xml:space="preserve">we read a writer’s journal (for </w:t>
      </w:r>
      <w:r w:rsidR="00E8544C" w:rsidRPr="00C54814">
        <w:rPr>
          <w:rFonts w:eastAsia="Times New Roman"/>
          <w:sz w:val="23"/>
          <w:szCs w:val="23"/>
        </w:rPr>
        <w:t>example</w:t>
      </w:r>
      <w:r w:rsidR="00FC2150" w:rsidRPr="00C54814">
        <w:rPr>
          <w:rFonts w:eastAsia="Times New Roman"/>
          <w:sz w:val="23"/>
          <w:szCs w:val="23"/>
        </w:rPr>
        <w:t>) “</w:t>
      </w:r>
      <w:r w:rsidR="004221D3" w:rsidRPr="00C54814">
        <w:rPr>
          <w:rFonts w:eastAsia="Times New Roman"/>
          <w:sz w:val="23"/>
          <w:szCs w:val="23"/>
        </w:rPr>
        <w:t>because of the insatiable modern preoccupation with psychology, the latest and most powerful legacy of the Christian tradition of introspection</w:t>
      </w:r>
      <w:r w:rsidR="00777FF1">
        <w:rPr>
          <w:rFonts w:eastAsia="Times New Roman"/>
          <w:sz w:val="23"/>
          <w:szCs w:val="23"/>
        </w:rPr>
        <w:t>…</w:t>
      </w:r>
      <w:r w:rsidR="004221D3" w:rsidRPr="00C54814">
        <w:rPr>
          <w:rFonts w:eastAsia="Times New Roman"/>
          <w:sz w:val="23"/>
          <w:szCs w:val="23"/>
        </w:rPr>
        <w:t xml:space="preserve"> which equates the discovery of the self with the discovery of the suffering self.</w:t>
      </w:r>
      <w:r w:rsidR="00FC2150" w:rsidRPr="00C54814">
        <w:rPr>
          <w:rFonts w:eastAsia="Times New Roman"/>
          <w:sz w:val="23"/>
          <w:szCs w:val="23"/>
        </w:rPr>
        <w:t xml:space="preserve">” </w:t>
      </w:r>
      <w:r w:rsidR="00BD1049" w:rsidRPr="00C54814">
        <w:rPr>
          <w:rFonts w:eastAsia="Times New Roman"/>
          <w:sz w:val="23"/>
          <w:szCs w:val="23"/>
        </w:rPr>
        <w:t>(</w:t>
      </w:r>
      <w:r w:rsidR="00FC2150" w:rsidRPr="00C54814">
        <w:rPr>
          <w:rFonts w:eastAsia="Times New Roman"/>
          <w:sz w:val="23"/>
          <w:szCs w:val="23"/>
        </w:rPr>
        <w:t>Sontag 42</w:t>
      </w:r>
      <w:r w:rsidR="00BD1049" w:rsidRPr="00C54814">
        <w:rPr>
          <w:rFonts w:eastAsia="Times New Roman"/>
          <w:sz w:val="23"/>
          <w:szCs w:val="23"/>
        </w:rPr>
        <w:t>).</w:t>
      </w:r>
    </w:p>
    <w:p w14:paraId="6D1033A1" w14:textId="2199866D" w:rsidR="003B72AF" w:rsidRPr="00C54814" w:rsidRDefault="003B72AF" w:rsidP="004221D3">
      <w:pPr>
        <w:spacing w:line="240" w:lineRule="auto"/>
        <w:rPr>
          <w:rFonts w:eastAsia="Times New Roman"/>
          <w:sz w:val="23"/>
          <w:szCs w:val="23"/>
        </w:rPr>
      </w:pPr>
    </w:p>
    <w:p w14:paraId="302EC43B" w14:textId="127DC8F6" w:rsidR="004221D3" w:rsidRPr="00C54814" w:rsidRDefault="003B72AF" w:rsidP="004221D3">
      <w:pPr>
        <w:spacing w:line="240" w:lineRule="auto"/>
        <w:rPr>
          <w:rFonts w:eastAsia="Times New Roman"/>
          <w:sz w:val="23"/>
          <w:szCs w:val="23"/>
        </w:rPr>
      </w:pPr>
      <w:r w:rsidRPr="00C54814">
        <w:rPr>
          <w:rFonts w:eastAsia="Times New Roman"/>
          <w:sz w:val="23"/>
          <w:szCs w:val="23"/>
        </w:rPr>
        <w:t>It is of course not always imperative – nor realistic to expect - that the artist himself or herself have experienced</w:t>
      </w:r>
      <w:r w:rsidR="00363A04" w:rsidRPr="00C54814">
        <w:rPr>
          <w:rFonts w:eastAsia="Times New Roman"/>
          <w:sz w:val="23"/>
          <w:szCs w:val="23"/>
        </w:rPr>
        <w:t xml:space="preserve"> </w:t>
      </w:r>
      <w:r w:rsidRPr="00C54814">
        <w:rPr>
          <w:rFonts w:eastAsia="Times New Roman"/>
          <w:sz w:val="23"/>
          <w:szCs w:val="23"/>
        </w:rPr>
        <w:t>the suffering de</w:t>
      </w:r>
      <w:r w:rsidR="004B1281" w:rsidRPr="00C54814">
        <w:rPr>
          <w:rFonts w:eastAsia="Times New Roman"/>
          <w:sz w:val="23"/>
          <w:szCs w:val="23"/>
        </w:rPr>
        <w:t>lineat</w:t>
      </w:r>
      <w:r w:rsidRPr="00C54814">
        <w:rPr>
          <w:rFonts w:eastAsia="Times New Roman"/>
          <w:sz w:val="23"/>
          <w:szCs w:val="23"/>
        </w:rPr>
        <w:t xml:space="preserve">ed in the work of art. </w:t>
      </w:r>
      <w:r w:rsidR="008653D2" w:rsidRPr="00C54814">
        <w:rPr>
          <w:rFonts w:eastAsia="Times New Roman"/>
          <w:sz w:val="23"/>
          <w:szCs w:val="23"/>
        </w:rPr>
        <w:t xml:space="preserve">But what is important is that the artist has the skill to imagine those emotions and express them aesthetically. </w:t>
      </w:r>
      <w:r w:rsidR="00265537" w:rsidRPr="00C54814">
        <w:rPr>
          <w:rFonts w:eastAsia="Times New Roman"/>
          <w:sz w:val="23"/>
          <w:szCs w:val="23"/>
        </w:rPr>
        <w:t xml:space="preserve">Likewise, the viewer too </w:t>
      </w:r>
      <w:r w:rsidR="00562983">
        <w:rPr>
          <w:rFonts w:eastAsia="Times New Roman"/>
          <w:sz w:val="23"/>
          <w:szCs w:val="23"/>
        </w:rPr>
        <w:t>may</w:t>
      </w:r>
      <w:r w:rsidR="00265537" w:rsidRPr="00C54814">
        <w:rPr>
          <w:rFonts w:eastAsia="Times New Roman"/>
          <w:sz w:val="23"/>
          <w:szCs w:val="23"/>
        </w:rPr>
        <w:t xml:space="preserve"> not – need not – have </w:t>
      </w:r>
      <w:r w:rsidR="00562983">
        <w:rPr>
          <w:rFonts w:eastAsia="Times New Roman"/>
          <w:sz w:val="23"/>
          <w:szCs w:val="23"/>
        </w:rPr>
        <w:t xml:space="preserve">experienced </w:t>
      </w:r>
      <w:r w:rsidR="00265537" w:rsidRPr="00C54814">
        <w:rPr>
          <w:rFonts w:eastAsia="Times New Roman"/>
          <w:sz w:val="23"/>
          <w:szCs w:val="23"/>
        </w:rPr>
        <w:t xml:space="preserve">similar </w:t>
      </w:r>
      <w:r w:rsidR="00542259">
        <w:rPr>
          <w:rFonts w:eastAsia="Times New Roman"/>
          <w:sz w:val="23"/>
          <w:szCs w:val="23"/>
        </w:rPr>
        <w:t>adversity</w:t>
      </w:r>
      <w:r w:rsidR="007C6D2D" w:rsidRPr="00C54814">
        <w:rPr>
          <w:rFonts w:eastAsia="Times New Roman"/>
          <w:sz w:val="23"/>
          <w:szCs w:val="23"/>
        </w:rPr>
        <w:t xml:space="preserve"> to be able to appreciate a work of art</w:t>
      </w:r>
      <w:r w:rsidR="00265537" w:rsidRPr="00C54814">
        <w:rPr>
          <w:rFonts w:eastAsia="Times New Roman"/>
          <w:sz w:val="23"/>
          <w:szCs w:val="23"/>
        </w:rPr>
        <w:t>.</w:t>
      </w:r>
      <w:r w:rsidR="00DF7293" w:rsidRPr="00C54814">
        <w:rPr>
          <w:rFonts w:eastAsia="Times New Roman"/>
          <w:sz w:val="23"/>
          <w:szCs w:val="23"/>
        </w:rPr>
        <w:t xml:space="preserve"> And this </w:t>
      </w:r>
      <w:r w:rsidR="00B9020D" w:rsidRPr="00C54814">
        <w:rPr>
          <w:rFonts w:eastAsia="Times New Roman"/>
          <w:sz w:val="23"/>
          <w:szCs w:val="23"/>
        </w:rPr>
        <w:t xml:space="preserve">is </w:t>
      </w:r>
      <w:r w:rsidR="00363A04" w:rsidRPr="00C54814">
        <w:rPr>
          <w:rFonts w:eastAsia="Times New Roman"/>
          <w:sz w:val="23"/>
          <w:szCs w:val="23"/>
        </w:rPr>
        <w:t xml:space="preserve">also </w:t>
      </w:r>
      <w:r w:rsidR="00B9020D" w:rsidRPr="00C54814">
        <w:rPr>
          <w:rFonts w:eastAsia="Times New Roman"/>
          <w:sz w:val="23"/>
          <w:szCs w:val="23"/>
        </w:rPr>
        <w:t>how</w:t>
      </w:r>
      <w:r w:rsidR="00DF7293" w:rsidRPr="00C54814">
        <w:rPr>
          <w:rFonts w:eastAsia="Times New Roman"/>
          <w:sz w:val="23"/>
          <w:szCs w:val="23"/>
        </w:rPr>
        <w:t xml:space="preserve"> art conjoins the artist and the viewer</w:t>
      </w:r>
      <w:r w:rsidR="00E23100" w:rsidRPr="00C54814">
        <w:rPr>
          <w:rFonts w:eastAsia="Times New Roman"/>
          <w:sz w:val="23"/>
          <w:szCs w:val="23"/>
        </w:rPr>
        <w:t xml:space="preserve"> because, as Eric Kandel tells us, art “enriches our lives by exposing us to ideas, feelings, and situations that we might never have experienced, or even want to experience, otherwise.” (Kandel </w:t>
      </w:r>
      <w:r w:rsidR="00063103">
        <w:rPr>
          <w:rFonts w:eastAsia="Times New Roman"/>
          <w:sz w:val="23"/>
          <w:szCs w:val="23"/>
        </w:rPr>
        <w:t>438</w:t>
      </w:r>
      <w:r w:rsidR="00E23100" w:rsidRPr="00C54814">
        <w:rPr>
          <w:rFonts w:eastAsia="Times New Roman"/>
          <w:sz w:val="23"/>
          <w:szCs w:val="23"/>
        </w:rPr>
        <w:t xml:space="preserve">). </w:t>
      </w:r>
      <w:r w:rsidR="00745FFB" w:rsidRPr="00C54814">
        <w:rPr>
          <w:rFonts w:eastAsia="Times New Roman"/>
          <w:sz w:val="23"/>
          <w:szCs w:val="23"/>
        </w:rPr>
        <w:t>“</w:t>
      </w:r>
      <w:r w:rsidR="00E8544C" w:rsidRPr="00C54814">
        <w:rPr>
          <w:rFonts w:eastAsia="Times New Roman"/>
          <w:sz w:val="23"/>
          <w:szCs w:val="23"/>
        </w:rPr>
        <w:t xml:space="preserve">When a viewer unconsciously imitates the distorted body posture in a [Egon] Schiele self-portrait, he or she begins to enter the private world of Schiele’s emotions, for the beholder’s body is the stage on which Schiele’s depiction of emotions play out…” </w:t>
      </w:r>
      <w:r w:rsidR="00745FFB" w:rsidRPr="00C54814">
        <w:rPr>
          <w:rFonts w:eastAsia="Times New Roman"/>
          <w:sz w:val="23"/>
          <w:szCs w:val="23"/>
        </w:rPr>
        <w:t xml:space="preserve">(Kandel </w:t>
      </w:r>
      <w:r w:rsidR="00063103">
        <w:rPr>
          <w:rFonts w:eastAsia="Times New Roman"/>
          <w:sz w:val="23"/>
          <w:szCs w:val="23"/>
        </w:rPr>
        <w:t>389</w:t>
      </w:r>
      <w:r w:rsidR="00745FFB" w:rsidRPr="00C54814">
        <w:rPr>
          <w:rFonts w:eastAsia="Times New Roman"/>
          <w:sz w:val="23"/>
          <w:szCs w:val="23"/>
        </w:rPr>
        <w:t>).</w:t>
      </w:r>
      <w:r w:rsidR="005C396F" w:rsidRPr="00C54814">
        <w:rPr>
          <w:rFonts w:eastAsia="Times New Roman"/>
          <w:sz w:val="23"/>
          <w:szCs w:val="23"/>
        </w:rPr>
        <w:t xml:space="preserve"> </w:t>
      </w:r>
      <w:r w:rsidR="00724BEF" w:rsidRPr="00C54814">
        <w:rPr>
          <w:rFonts w:eastAsia="Times New Roman"/>
          <w:sz w:val="23"/>
          <w:szCs w:val="23"/>
        </w:rPr>
        <w:t xml:space="preserve">Art thus enables </w:t>
      </w:r>
      <w:r w:rsidR="00363A04" w:rsidRPr="00C54814">
        <w:rPr>
          <w:rFonts w:eastAsia="Times New Roman"/>
          <w:sz w:val="23"/>
          <w:szCs w:val="23"/>
        </w:rPr>
        <w:t xml:space="preserve">us </w:t>
      </w:r>
      <w:r w:rsidR="00724BEF" w:rsidRPr="00C54814">
        <w:rPr>
          <w:rFonts w:eastAsia="Times New Roman"/>
          <w:sz w:val="23"/>
          <w:szCs w:val="23"/>
        </w:rPr>
        <w:t xml:space="preserve">to experience other lives </w:t>
      </w:r>
      <w:r w:rsidR="00542259">
        <w:rPr>
          <w:rFonts w:eastAsia="Times New Roman"/>
          <w:sz w:val="23"/>
          <w:szCs w:val="23"/>
        </w:rPr>
        <w:t>at a remove</w:t>
      </w:r>
      <w:r w:rsidR="005C2AAD" w:rsidRPr="00C54814">
        <w:rPr>
          <w:rFonts w:eastAsia="Times New Roman"/>
          <w:sz w:val="23"/>
          <w:szCs w:val="23"/>
        </w:rPr>
        <w:t>.</w:t>
      </w:r>
      <w:r w:rsidR="004221D3" w:rsidRPr="00C54814">
        <w:rPr>
          <w:rFonts w:eastAsia="Times New Roman"/>
          <w:sz w:val="23"/>
          <w:szCs w:val="23"/>
        </w:rPr>
        <w:t xml:space="preserve"> </w:t>
      </w:r>
      <w:r w:rsidR="00542259">
        <w:rPr>
          <w:rFonts w:eastAsia="Times New Roman"/>
          <w:sz w:val="23"/>
          <w:szCs w:val="23"/>
        </w:rPr>
        <w:t xml:space="preserve">By </w:t>
      </w:r>
      <w:r w:rsidR="00AF527B" w:rsidRPr="00C54814">
        <w:rPr>
          <w:rFonts w:eastAsia="Times New Roman"/>
          <w:sz w:val="23"/>
          <w:szCs w:val="23"/>
        </w:rPr>
        <w:t>enabl</w:t>
      </w:r>
      <w:r w:rsidR="00542259">
        <w:rPr>
          <w:rFonts w:eastAsia="Times New Roman"/>
          <w:sz w:val="23"/>
          <w:szCs w:val="23"/>
        </w:rPr>
        <w:t>ing</w:t>
      </w:r>
      <w:r w:rsidR="00AF527B" w:rsidRPr="00C54814">
        <w:rPr>
          <w:rFonts w:eastAsia="Times New Roman"/>
          <w:sz w:val="23"/>
          <w:szCs w:val="23"/>
        </w:rPr>
        <w:t xml:space="preserve"> us to </w:t>
      </w:r>
      <w:r w:rsidR="005C2AAD" w:rsidRPr="00C54814">
        <w:rPr>
          <w:rFonts w:eastAsia="Times New Roman"/>
          <w:sz w:val="23"/>
          <w:szCs w:val="23"/>
        </w:rPr>
        <w:t>understand what</w:t>
      </w:r>
      <w:r w:rsidR="004221D3" w:rsidRPr="00C54814">
        <w:rPr>
          <w:rFonts w:eastAsia="Times New Roman"/>
          <w:sz w:val="23"/>
          <w:szCs w:val="23"/>
        </w:rPr>
        <w:t xml:space="preserve"> sorrow </w:t>
      </w:r>
      <w:r w:rsidR="00903545">
        <w:rPr>
          <w:rFonts w:eastAsia="Times New Roman"/>
          <w:sz w:val="23"/>
          <w:szCs w:val="23"/>
        </w:rPr>
        <w:t xml:space="preserve">is, </w:t>
      </w:r>
      <w:r w:rsidR="00063103" w:rsidRPr="00C54814">
        <w:rPr>
          <w:rFonts w:eastAsia="Times New Roman"/>
          <w:sz w:val="23"/>
          <w:szCs w:val="23"/>
        </w:rPr>
        <w:t xml:space="preserve">art </w:t>
      </w:r>
      <w:r w:rsidR="00542259">
        <w:rPr>
          <w:rFonts w:eastAsia="Times New Roman"/>
          <w:sz w:val="23"/>
          <w:szCs w:val="23"/>
        </w:rPr>
        <w:t>may make us feel imp</w:t>
      </w:r>
      <w:r w:rsidR="00B9020D" w:rsidRPr="00C54814">
        <w:rPr>
          <w:rFonts w:eastAsia="Times New Roman"/>
          <w:sz w:val="23"/>
          <w:szCs w:val="23"/>
        </w:rPr>
        <w:t xml:space="preserve">elled </w:t>
      </w:r>
      <w:r w:rsidR="004221D3" w:rsidRPr="00C54814">
        <w:rPr>
          <w:rFonts w:eastAsia="Times New Roman"/>
          <w:sz w:val="23"/>
          <w:szCs w:val="23"/>
        </w:rPr>
        <w:t xml:space="preserve">to prevent suffering </w:t>
      </w:r>
      <w:r w:rsidR="00542259">
        <w:rPr>
          <w:rFonts w:eastAsia="Times New Roman"/>
          <w:sz w:val="23"/>
          <w:szCs w:val="23"/>
        </w:rPr>
        <w:t>later</w:t>
      </w:r>
      <w:r w:rsidR="004221D3" w:rsidRPr="00C54814">
        <w:rPr>
          <w:rFonts w:eastAsia="Times New Roman"/>
          <w:sz w:val="23"/>
          <w:szCs w:val="23"/>
        </w:rPr>
        <w:t>, or at least attempt to mitigate it.</w:t>
      </w:r>
    </w:p>
    <w:p w14:paraId="0D2AD65E" w14:textId="77777777" w:rsidR="004221D3" w:rsidRPr="00C54814" w:rsidRDefault="004221D3" w:rsidP="004221D3">
      <w:pPr>
        <w:spacing w:line="240" w:lineRule="auto"/>
        <w:rPr>
          <w:rFonts w:eastAsia="Times New Roman"/>
          <w:sz w:val="23"/>
          <w:szCs w:val="23"/>
        </w:rPr>
      </w:pPr>
    </w:p>
    <w:p w14:paraId="29F552D9" w14:textId="3946477C" w:rsidR="00745FFB" w:rsidRPr="00C54814" w:rsidRDefault="00911AC3" w:rsidP="00911AC3">
      <w:pPr>
        <w:spacing w:line="240" w:lineRule="auto"/>
        <w:jc w:val="center"/>
        <w:rPr>
          <w:sz w:val="23"/>
          <w:szCs w:val="23"/>
        </w:rPr>
      </w:pPr>
      <w:r w:rsidRPr="00C54814">
        <w:rPr>
          <w:rFonts w:ascii="Cambria Math" w:hAnsi="Cambria Math" w:cs="Cambria Math"/>
          <w:sz w:val="23"/>
          <w:szCs w:val="23"/>
        </w:rPr>
        <w:t>∘</w:t>
      </w:r>
      <w:r w:rsidRPr="00C54814">
        <w:rPr>
          <w:sz w:val="23"/>
          <w:szCs w:val="23"/>
        </w:rPr>
        <w:t xml:space="preserve"> </w:t>
      </w:r>
      <w:r w:rsidRPr="00C54814">
        <w:rPr>
          <w:rFonts w:ascii="Cambria Math" w:hAnsi="Cambria Math" w:cs="Cambria Math"/>
          <w:sz w:val="23"/>
          <w:szCs w:val="23"/>
        </w:rPr>
        <w:t>∘</w:t>
      </w:r>
      <w:r w:rsidRPr="00C54814">
        <w:rPr>
          <w:sz w:val="23"/>
          <w:szCs w:val="23"/>
        </w:rPr>
        <w:t xml:space="preserve"> </w:t>
      </w:r>
      <w:r w:rsidRPr="00C54814">
        <w:rPr>
          <w:rFonts w:ascii="Cambria Math" w:hAnsi="Cambria Math" w:cs="Cambria Math"/>
          <w:sz w:val="23"/>
          <w:szCs w:val="23"/>
        </w:rPr>
        <w:t>∘</w:t>
      </w:r>
    </w:p>
    <w:p w14:paraId="702269AB" w14:textId="77777777" w:rsidR="00745FFB" w:rsidRPr="00C54814" w:rsidRDefault="00745FFB" w:rsidP="001F517B">
      <w:pPr>
        <w:spacing w:line="240" w:lineRule="auto"/>
        <w:rPr>
          <w:rFonts w:eastAsia="Times New Roman"/>
          <w:sz w:val="23"/>
          <w:szCs w:val="23"/>
        </w:rPr>
      </w:pPr>
    </w:p>
    <w:p w14:paraId="4166FBA6" w14:textId="409B5E6C" w:rsidR="004221D3" w:rsidRPr="00C54814" w:rsidRDefault="004221D3" w:rsidP="00CB620F">
      <w:pPr>
        <w:spacing w:line="240" w:lineRule="auto"/>
        <w:rPr>
          <w:rFonts w:eastAsia="Times New Roman"/>
          <w:sz w:val="23"/>
          <w:szCs w:val="23"/>
        </w:rPr>
      </w:pPr>
      <w:r w:rsidRPr="00C54814">
        <w:rPr>
          <w:rFonts w:eastAsia="Times New Roman"/>
          <w:sz w:val="23"/>
          <w:szCs w:val="23"/>
        </w:rPr>
        <w:t xml:space="preserve">One of the best illustrations of our need – and ability – to live through art </w:t>
      </w:r>
      <w:r w:rsidR="005C2AAD" w:rsidRPr="00C54814">
        <w:rPr>
          <w:rFonts w:eastAsia="Times New Roman"/>
          <w:sz w:val="23"/>
          <w:szCs w:val="23"/>
        </w:rPr>
        <w:t>(</w:t>
      </w:r>
      <w:r w:rsidR="00322BB2">
        <w:rPr>
          <w:rFonts w:eastAsia="Times New Roman"/>
          <w:sz w:val="23"/>
          <w:szCs w:val="23"/>
        </w:rPr>
        <w:t>by proxy</w:t>
      </w:r>
      <w:r w:rsidR="005C2AAD" w:rsidRPr="00C54814">
        <w:rPr>
          <w:rFonts w:eastAsia="Times New Roman"/>
          <w:sz w:val="23"/>
          <w:szCs w:val="23"/>
        </w:rPr>
        <w:t xml:space="preserve">, as it were) </w:t>
      </w:r>
      <w:r w:rsidRPr="00C54814">
        <w:rPr>
          <w:rFonts w:eastAsia="Times New Roman"/>
          <w:sz w:val="23"/>
          <w:szCs w:val="23"/>
        </w:rPr>
        <w:t xml:space="preserve">lives very different from </w:t>
      </w:r>
      <w:r w:rsidR="005C2AAD" w:rsidRPr="00C54814">
        <w:rPr>
          <w:rFonts w:eastAsia="Times New Roman"/>
          <w:sz w:val="23"/>
          <w:szCs w:val="23"/>
        </w:rPr>
        <w:t>our</w:t>
      </w:r>
      <w:r w:rsidRPr="00C54814">
        <w:rPr>
          <w:rFonts w:eastAsia="Times New Roman"/>
          <w:sz w:val="23"/>
          <w:szCs w:val="23"/>
        </w:rPr>
        <w:t xml:space="preserve">s is to be found in a short essay called </w:t>
      </w:r>
      <w:r w:rsidR="00230EFF" w:rsidRPr="00C54814">
        <w:rPr>
          <w:rFonts w:eastAsia="Times New Roman"/>
          <w:sz w:val="23"/>
          <w:szCs w:val="23"/>
        </w:rPr>
        <w:t xml:space="preserve">“The Sistine </w:t>
      </w:r>
      <w:r w:rsidRPr="00C54814">
        <w:rPr>
          <w:rFonts w:eastAsia="Times New Roman"/>
          <w:sz w:val="23"/>
          <w:szCs w:val="23"/>
        </w:rPr>
        <w:t>Madonna</w:t>
      </w:r>
      <w:r w:rsidR="00230EFF" w:rsidRPr="00C54814">
        <w:rPr>
          <w:rFonts w:eastAsia="Times New Roman"/>
          <w:sz w:val="23"/>
          <w:szCs w:val="23"/>
        </w:rPr>
        <w:t>”</w:t>
      </w:r>
      <w:r w:rsidRPr="00C54814">
        <w:rPr>
          <w:rFonts w:eastAsia="Times New Roman"/>
          <w:sz w:val="23"/>
          <w:szCs w:val="23"/>
        </w:rPr>
        <w:t xml:space="preserve"> by </w:t>
      </w:r>
      <w:r w:rsidR="00230EFF" w:rsidRPr="00C54814">
        <w:rPr>
          <w:rFonts w:eastAsia="Times New Roman"/>
          <w:sz w:val="23"/>
          <w:szCs w:val="23"/>
        </w:rPr>
        <w:t xml:space="preserve">the Russian writer Vasily </w:t>
      </w:r>
      <w:r w:rsidRPr="00C54814">
        <w:rPr>
          <w:rFonts w:eastAsia="Times New Roman"/>
          <w:sz w:val="23"/>
          <w:szCs w:val="23"/>
        </w:rPr>
        <w:t>Grossman</w:t>
      </w:r>
      <w:r w:rsidR="00230EFF" w:rsidRPr="00C54814">
        <w:rPr>
          <w:rFonts w:eastAsia="Times New Roman"/>
          <w:sz w:val="23"/>
          <w:szCs w:val="23"/>
        </w:rPr>
        <w:t xml:space="preserve">. This essay is about the eponymous portrait </w:t>
      </w:r>
      <w:r w:rsidR="00D3636A" w:rsidRPr="00C54814">
        <w:rPr>
          <w:rFonts w:eastAsia="Times New Roman"/>
          <w:sz w:val="23"/>
          <w:szCs w:val="23"/>
        </w:rPr>
        <w:t xml:space="preserve">from c. 1513 </w:t>
      </w:r>
      <w:r w:rsidR="00322BB2" w:rsidRPr="00C54814">
        <w:rPr>
          <w:rFonts w:eastAsia="Times New Roman"/>
          <w:sz w:val="23"/>
          <w:szCs w:val="23"/>
        </w:rPr>
        <w:t xml:space="preserve">by Raphael </w:t>
      </w:r>
      <w:r w:rsidR="00D3636A" w:rsidRPr="00C54814">
        <w:rPr>
          <w:rFonts w:eastAsia="Times New Roman"/>
          <w:sz w:val="23"/>
          <w:szCs w:val="23"/>
        </w:rPr>
        <w:t xml:space="preserve">which had been taken from Dresden by the Red Army </w:t>
      </w:r>
      <w:r w:rsidR="00D3636A" w:rsidRPr="00C54814">
        <w:rPr>
          <w:rFonts w:eastAsia="Times New Roman"/>
          <w:sz w:val="23"/>
          <w:szCs w:val="23"/>
        </w:rPr>
        <w:lastRenderedPageBreak/>
        <w:t>at the end of World War II and</w:t>
      </w:r>
      <w:r w:rsidR="00322BB2">
        <w:rPr>
          <w:rFonts w:eastAsia="Times New Roman"/>
          <w:sz w:val="23"/>
          <w:szCs w:val="23"/>
        </w:rPr>
        <w:t>,</w:t>
      </w:r>
      <w:r w:rsidR="00D3636A" w:rsidRPr="00C54814">
        <w:rPr>
          <w:rFonts w:eastAsia="Times New Roman"/>
          <w:sz w:val="23"/>
          <w:szCs w:val="23"/>
        </w:rPr>
        <w:t xml:space="preserve"> when Grossman first saw it</w:t>
      </w:r>
      <w:r w:rsidR="00322BB2">
        <w:rPr>
          <w:rFonts w:eastAsia="Times New Roman"/>
          <w:sz w:val="23"/>
          <w:szCs w:val="23"/>
        </w:rPr>
        <w:t>,</w:t>
      </w:r>
      <w:r w:rsidR="00D3636A" w:rsidRPr="00C54814">
        <w:rPr>
          <w:rFonts w:eastAsia="Times New Roman"/>
          <w:sz w:val="23"/>
          <w:szCs w:val="23"/>
        </w:rPr>
        <w:t xml:space="preserve"> exhibited in Moscow 1955 before </w:t>
      </w:r>
      <w:r w:rsidR="00322BB2">
        <w:rPr>
          <w:rFonts w:eastAsia="Times New Roman"/>
          <w:sz w:val="23"/>
          <w:szCs w:val="23"/>
        </w:rPr>
        <w:t>being</w:t>
      </w:r>
      <w:r w:rsidR="00D3636A" w:rsidRPr="00C54814">
        <w:rPr>
          <w:rFonts w:eastAsia="Times New Roman"/>
          <w:sz w:val="23"/>
          <w:szCs w:val="23"/>
        </w:rPr>
        <w:t xml:space="preserve"> returned to Germany. The painting depicts the Madonna in the clouds with the Christ child in her arms striving towards earth. Grossman was so moved by this work he wrote that no other work of art had “conquered my heart and mind” as this one</w:t>
      </w:r>
      <w:r w:rsidR="00883171" w:rsidRPr="00C54814">
        <w:rPr>
          <w:rFonts w:eastAsia="Times New Roman"/>
          <w:sz w:val="23"/>
          <w:szCs w:val="23"/>
        </w:rPr>
        <w:t xml:space="preserve"> and </w:t>
      </w:r>
      <w:r w:rsidR="00CB620F" w:rsidRPr="00C54814">
        <w:rPr>
          <w:rFonts w:eastAsia="Times New Roman"/>
          <w:sz w:val="23"/>
          <w:szCs w:val="23"/>
        </w:rPr>
        <w:t xml:space="preserve">that it “would continue to live for as long as people continued to live. And should people die, then whatever other creatures might replace them on earth – wolves, rats, bears or swallows – would also walk or wing their way to look at this Madonna.” </w:t>
      </w:r>
      <w:r w:rsidR="00322BB2">
        <w:rPr>
          <w:rFonts w:eastAsia="Times New Roman"/>
          <w:sz w:val="23"/>
          <w:szCs w:val="23"/>
        </w:rPr>
        <w:t>(</w:t>
      </w:r>
      <w:r w:rsidR="00CB620F" w:rsidRPr="00C54814">
        <w:rPr>
          <w:rFonts w:eastAsia="Times New Roman"/>
          <w:sz w:val="23"/>
          <w:szCs w:val="23"/>
        </w:rPr>
        <w:t>Grossman 181).</w:t>
      </w:r>
    </w:p>
    <w:p w14:paraId="6573D72C" w14:textId="28128E2D" w:rsidR="002B55C6" w:rsidRPr="00C54814" w:rsidRDefault="002B55C6" w:rsidP="00CB620F">
      <w:pPr>
        <w:spacing w:line="240" w:lineRule="auto"/>
        <w:rPr>
          <w:rFonts w:eastAsia="Times New Roman"/>
          <w:sz w:val="23"/>
          <w:szCs w:val="23"/>
        </w:rPr>
      </w:pPr>
    </w:p>
    <w:p w14:paraId="3028D801" w14:textId="2185EA5C" w:rsidR="005E1EF3" w:rsidRPr="00C54814" w:rsidRDefault="002B55C6" w:rsidP="009D645B">
      <w:pPr>
        <w:spacing w:line="240" w:lineRule="auto"/>
        <w:rPr>
          <w:rFonts w:eastAsia="Times New Roman"/>
          <w:sz w:val="23"/>
          <w:szCs w:val="23"/>
        </w:rPr>
      </w:pPr>
      <w:r w:rsidRPr="00C54814">
        <w:rPr>
          <w:rFonts w:eastAsia="Times New Roman"/>
          <w:sz w:val="23"/>
          <w:szCs w:val="23"/>
        </w:rPr>
        <w:t xml:space="preserve">Why does Grossman think so? </w:t>
      </w:r>
      <w:r w:rsidR="00403EB8" w:rsidRPr="00C54814">
        <w:rPr>
          <w:rFonts w:eastAsia="Times New Roman"/>
          <w:sz w:val="23"/>
          <w:szCs w:val="23"/>
        </w:rPr>
        <w:t xml:space="preserve">It is because he </w:t>
      </w:r>
      <w:r w:rsidR="00132750">
        <w:rPr>
          <w:rFonts w:eastAsia="Times New Roman"/>
          <w:sz w:val="23"/>
          <w:szCs w:val="23"/>
        </w:rPr>
        <w:t>feels</w:t>
      </w:r>
      <w:r w:rsidR="00403EB8" w:rsidRPr="00C54814">
        <w:rPr>
          <w:rFonts w:eastAsia="Times New Roman"/>
          <w:sz w:val="23"/>
          <w:szCs w:val="23"/>
        </w:rPr>
        <w:t xml:space="preserve"> </w:t>
      </w:r>
      <w:r w:rsidR="00052227" w:rsidRPr="00C54814">
        <w:rPr>
          <w:rFonts w:eastAsia="Times New Roman"/>
          <w:sz w:val="23"/>
          <w:szCs w:val="23"/>
        </w:rPr>
        <w:t xml:space="preserve">that </w:t>
      </w:r>
      <w:r w:rsidR="00403EB8" w:rsidRPr="00C54814">
        <w:rPr>
          <w:rFonts w:eastAsia="Times New Roman"/>
          <w:sz w:val="23"/>
          <w:szCs w:val="23"/>
        </w:rPr>
        <w:t>what the painting</w:t>
      </w:r>
      <w:r w:rsidR="004B1281" w:rsidRPr="00C54814">
        <w:rPr>
          <w:rFonts w:eastAsia="Times New Roman"/>
          <w:sz w:val="23"/>
          <w:szCs w:val="23"/>
        </w:rPr>
        <w:t xml:space="preserve"> represent</w:t>
      </w:r>
      <w:r w:rsidR="00403EB8" w:rsidRPr="00C54814">
        <w:rPr>
          <w:rFonts w:eastAsia="Times New Roman"/>
          <w:sz w:val="23"/>
          <w:szCs w:val="23"/>
        </w:rPr>
        <w:t>s has little to</w:t>
      </w:r>
      <w:r w:rsidR="00CF2EA0" w:rsidRPr="00C54814">
        <w:rPr>
          <w:rFonts w:eastAsia="Times New Roman"/>
          <w:sz w:val="23"/>
          <w:szCs w:val="23"/>
        </w:rPr>
        <w:t xml:space="preserve"> do</w:t>
      </w:r>
      <w:r w:rsidR="00403EB8" w:rsidRPr="00C54814">
        <w:rPr>
          <w:rFonts w:eastAsia="Times New Roman"/>
          <w:sz w:val="23"/>
          <w:szCs w:val="23"/>
        </w:rPr>
        <w:t xml:space="preserve"> </w:t>
      </w:r>
      <w:r w:rsidR="004B1281" w:rsidRPr="00C54814">
        <w:rPr>
          <w:rFonts w:eastAsia="Times New Roman"/>
          <w:sz w:val="23"/>
          <w:szCs w:val="23"/>
        </w:rPr>
        <w:t xml:space="preserve">with an </w:t>
      </w:r>
      <w:r w:rsidR="00CF2EA0" w:rsidRPr="00C54814">
        <w:rPr>
          <w:rFonts w:eastAsia="Times New Roman"/>
          <w:sz w:val="23"/>
          <w:szCs w:val="23"/>
        </w:rPr>
        <w:t>event</w:t>
      </w:r>
      <w:r w:rsidR="004B1281" w:rsidRPr="00C54814">
        <w:rPr>
          <w:rFonts w:eastAsia="Times New Roman"/>
          <w:sz w:val="23"/>
          <w:szCs w:val="23"/>
        </w:rPr>
        <w:t xml:space="preserve"> from </w:t>
      </w:r>
      <w:r w:rsidR="00AE453B" w:rsidRPr="00C54814">
        <w:rPr>
          <w:rFonts w:eastAsia="Times New Roman"/>
          <w:sz w:val="23"/>
          <w:szCs w:val="23"/>
        </w:rPr>
        <w:t xml:space="preserve">a </w:t>
      </w:r>
      <w:r w:rsidR="004B1281" w:rsidRPr="00C54814">
        <w:rPr>
          <w:rFonts w:eastAsia="Times New Roman"/>
          <w:sz w:val="23"/>
          <w:szCs w:val="23"/>
        </w:rPr>
        <w:t>particular creed or belief system</w:t>
      </w:r>
      <w:r w:rsidR="00F03C39" w:rsidRPr="00C54814">
        <w:rPr>
          <w:rFonts w:eastAsia="Times New Roman"/>
          <w:sz w:val="23"/>
          <w:szCs w:val="23"/>
        </w:rPr>
        <w:t xml:space="preserve"> but is tumescent with </w:t>
      </w:r>
      <w:r w:rsidR="00903545" w:rsidRPr="00C54814">
        <w:rPr>
          <w:rFonts w:eastAsia="Times New Roman"/>
          <w:sz w:val="23"/>
          <w:szCs w:val="23"/>
        </w:rPr>
        <w:t>meaning,</w:t>
      </w:r>
      <w:r w:rsidR="00F03C39" w:rsidRPr="00C54814">
        <w:rPr>
          <w:rFonts w:eastAsia="Times New Roman"/>
          <w:sz w:val="23"/>
          <w:szCs w:val="23"/>
        </w:rPr>
        <w:t xml:space="preserve"> nonetheless</w:t>
      </w:r>
      <w:r w:rsidR="004B1281" w:rsidRPr="00C54814">
        <w:rPr>
          <w:rFonts w:eastAsia="Times New Roman"/>
          <w:sz w:val="23"/>
          <w:szCs w:val="23"/>
        </w:rPr>
        <w:t xml:space="preserve">. </w:t>
      </w:r>
      <w:r w:rsidR="00AE453B" w:rsidRPr="00C54814">
        <w:rPr>
          <w:rFonts w:eastAsia="Times New Roman"/>
          <w:sz w:val="23"/>
          <w:szCs w:val="23"/>
        </w:rPr>
        <w:t xml:space="preserve">It is on the contrary, </w:t>
      </w:r>
      <w:r w:rsidR="00132750">
        <w:rPr>
          <w:rFonts w:eastAsia="Times New Roman"/>
          <w:sz w:val="23"/>
          <w:szCs w:val="23"/>
        </w:rPr>
        <w:t xml:space="preserve">as </w:t>
      </w:r>
      <w:r w:rsidR="00AE453B" w:rsidRPr="00C54814">
        <w:rPr>
          <w:rFonts w:eastAsia="Times New Roman"/>
          <w:sz w:val="23"/>
          <w:szCs w:val="23"/>
        </w:rPr>
        <w:t xml:space="preserve">Grossman asserts, “a purely atheistic expression of life and humanity, without divine participation.” </w:t>
      </w:r>
      <w:r w:rsidR="00052227" w:rsidRPr="00C54814">
        <w:rPr>
          <w:rFonts w:eastAsia="Times New Roman"/>
          <w:sz w:val="23"/>
          <w:szCs w:val="23"/>
        </w:rPr>
        <w:t>(</w:t>
      </w:r>
      <w:r w:rsidR="00AE453B" w:rsidRPr="00C54814">
        <w:rPr>
          <w:rFonts w:eastAsia="Times New Roman"/>
          <w:sz w:val="23"/>
          <w:szCs w:val="23"/>
        </w:rPr>
        <w:t xml:space="preserve">Grossman 183). </w:t>
      </w:r>
      <w:r w:rsidR="005962C1" w:rsidRPr="00C54814">
        <w:rPr>
          <w:rFonts w:eastAsia="Times New Roman"/>
          <w:sz w:val="23"/>
          <w:szCs w:val="23"/>
        </w:rPr>
        <w:t>Atheistic? Some would c</w:t>
      </w:r>
      <w:r w:rsidR="00132750">
        <w:rPr>
          <w:rFonts w:eastAsia="Times New Roman"/>
          <w:sz w:val="23"/>
          <w:szCs w:val="23"/>
        </w:rPr>
        <w:t xml:space="preserve">onsider </w:t>
      </w:r>
      <w:r w:rsidR="005962C1" w:rsidRPr="00C54814">
        <w:rPr>
          <w:rFonts w:eastAsia="Times New Roman"/>
          <w:sz w:val="23"/>
          <w:szCs w:val="23"/>
        </w:rPr>
        <w:t xml:space="preserve">such a </w:t>
      </w:r>
      <w:r w:rsidR="004C2D5E">
        <w:rPr>
          <w:rFonts w:eastAsia="Times New Roman"/>
          <w:sz w:val="23"/>
          <w:szCs w:val="23"/>
        </w:rPr>
        <w:t>depiction</w:t>
      </w:r>
      <w:r w:rsidR="005962C1" w:rsidRPr="00C54814">
        <w:rPr>
          <w:rFonts w:eastAsia="Times New Roman"/>
          <w:sz w:val="23"/>
          <w:szCs w:val="23"/>
        </w:rPr>
        <w:t xml:space="preserve"> downright </w:t>
      </w:r>
      <w:r w:rsidR="004C704B" w:rsidRPr="00C54814">
        <w:rPr>
          <w:rFonts w:eastAsia="Times New Roman"/>
          <w:sz w:val="23"/>
          <w:szCs w:val="23"/>
        </w:rPr>
        <w:t>sacrilegious,</w:t>
      </w:r>
      <w:r w:rsidR="005962C1" w:rsidRPr="00C54814">
        <w:rPr>
          <w:rFonts w:eastAsia="Times New Roman"/>
          <w:sz w:val="23"/>
          <w:szCs w:val="23"/>
        </w:rPr>
        <w:t xml:space="preserve"> and others will find it, at minimum, a contradiction in terms.</w:t>
      </w:r>
      <w:r w:rsidR="004C704B" w:rsidRPr="00C54814">
        <w:rPr>
          <w:rFonts w:eastAsia="Times New Roman"/>
          <w:sz w:val="23"/>
          <w:szCs w:val="23"/>
        </w:rPr>
        <w:t xml:space="preserve"> There would of course be others who </w:t>
      </w:r>
      <w:r w:rsidR="00132750">
        <w:rPr>
          <w:rFonts w:eastAsia="Times New Roman"/>
          <w:sz w:val="23"/>
          <w:szCs w:val="23"/>
        </w:rPr>
        <w:t>can</w:t>
      </w:r>
      <w:r w:rsidR="004C704B" w:rsidRPr="00C54814">
        <w:rPr>
          <w:rFonts w:eastAsia="Times New Roman"/>
          <w:sz w:val="23"/>
          <w:szCs w:val="23"/>
        </w:rPr>
        <w:t xml:space="preserve"> perceive a relationship</w:t>
      </w:r>
      <w:r w:rsidR="00132750">
        <w:rPr>
          <w:rFonts w:eastAsia="Times New Roman"/>
          <w:sz w:val="23"/>
          <w:szCs w:val="23"/>
        </w:rPr>
        <w:t xml:space="preserve"> with</w:t>
      </w:r>
      <w:r w:rsidR="004C704B" w:rsidRPr="00C54814">
        <w:rPr>
          <w:rFonts w:eastAsia="Times New Roman"/>
          <w:sz w:val="23"/>
          <w:szCs w:val="23"/>
        </w:rPr>
        <w:t xml:space="preserve"> </w:t>
      </w:r>
      <w:r w:rsidR="00132750">
        <w:rPr>
          <w:rFonts w:eastAsia="Times New Roman"/>
          <w:sz w:val="23"/>
          <w:szCs w:val="23"/>
        </w:rPr>
        <w:t>a lack of belief</w:t>
      </w:r>
      <w:r w:rsidR="004C704B" w:rsidRPr="00C54814">
        <w:rPr>
          <w:rFonts w:eastAsia="Times New Roman"/>
          <w:sz w:val="23"/>
          <w:szCs w:val="23"/>
        </w:rPr>
        <w:t xml:space="preserve"> that nevertheless has a spiritual core, as does Dr Zhivago’s uncle in Boris Pasternak’s novel. As Kolya Ved</w:t>
      </w:r>
      <w:r w:rsidR="00AB41A4" w:rsidRPr="00C54814">
        <w:rPr>
          <w:rFonts w:eastAsia="Times New Roman"/>
          <w:sz w:val="23"/>
          <w:szCs w:val="23"/>
        </w:rPr>
        <w:t>e</w:t>
      </w:r>
      <w:r w:rsidR="004C704B" w:rsidRPr="00C54814">
        <w:rPr>
          <w:rFonts w:eastAsia="Times New Roman"/>
          <w:sz w:val="23"/>
          <w:szCs w:val="23"/>
        </w:rPr>
        <w:t xml:space="preserve">nyapin explains, </w:t>
      </w:r>
    </w:p>
    <w:p w14:paraId="7D262B3F" w14:textId="77777777" w:rsidR="005E1EF3" w:rsidRPr="00C54814" w:rsidRDefault="005E1EF3" w:rsidP="009D645B">
      <w:pPr>
        <w:spacing w:line="240" w:lineRule="auto"/>
        <w:rPr>
          <w:rFonts w:eastAsia="Times New Roman"/>
          <w:sz w:val="23"/>
          <w:szCs w:val="23"/>
        </w:rPr>
      </w:pPr>
    </w:p>
    <w:p w14:paraId="3FF35401" w14:textId="7F161347" w:rsidR="00CF2EA0" w:rsidRPr="00C54814" w:rsidRDefault="002F24DB" w:rsidP="005E1EF3">
      <w:pPr>
        <w:spacing w:line="240" w:lineRule="auto"/>
        <w:ind w:left="720"/>
        <w:rPr>
          <w:rFonts w:eastAsia="Times New Roman"/>
          <w:sz w:val="23"/>
          <w:szCs w:val="23"/>
        </w:rPr>
      </w:pPr>
      <w:r w:rsidRPr="00C54814">
        <w:rPr>
          <w:rFonts w:eastAsia="Times New Roman"/>
          <w:sz w:val="23"/>
          <w:szCs w:val="23"/>
        </w:rPr>
        <w:t>it is possible to be an atheist, it is possible not to know if God exists or why He should, and yet to believe that man does not live in a state of nature but in history… [And] what is history? Its beginning is that of the centuries of systematic work devoted to the solution of the enigma of death, so that death itself may eventually be overcome. This is why people write symphonies and why they discover mathematical infinity... Now, you can’t advance in this direct without a certain upsurge of spirit. (</w:t>
      </w:r>
      <w:r w:rsidR="00A11168">
        <w:rPr>
          <w:rFonts w:eastAsia="Times New Roman"/>
          <w:sz w:val="23"/>
          <w:szCs w:val="23"/>
        </w:rPr>
        <w:t>Pasternak</w:t>
      </w:r>
      <w:r w:rsidRPr="00C54814">
        <w:rPr>
          <w:rFonts w:eastAsia="Times New Roman"/>
          <w:sz w:val="23"/>
          <w:szCs w:val="23"/>
        </w:rPr>
        <w:t xml:space="preserve"> 17-8).</w:t>
      </w:r>
    </w:p>
    <w:p w14:paraId="62660181" w14:textId="77777777" w:rsidR="00CF2EA0" w:rsidRPr="00C54814" w:rsidRDefault="00CF2EA0" w:rsidP="009D645B">
      <w:pPr>
        <w:spacing w:line="240" w:lineRule="auto"/>
        <w:rPr>
          <w:rFonts w:eastAsia="Times New Roman"/>
          <w:sz w:val="23"/>
          <w:szCs w:val="23"/>
        </w:rPr>
      </w:pPr>
    </w:p>
    <w:p w14:paraId="446C6214" w14:textId="77777777" w:rsidR="00052227" w:rsidRPr="00C54814" w:rsidRDefault="005962C1" w:rsidP="00546368">
      <w:pPr>
        <w:spacing w:line="240" w:lineRule="auto"/>
        <w:rPr>
          <w:rFonts w:eastAsia="Times New Roman"/>
          <w:sz w:val="23"/>
          <w:szCs w:val="23"/>
        </w:rPr>
      </w:pPr>
      <w:r w:rsidRPr="00C54814">
        <w:rPr>
          <w:rFonts w:eastAsia="Times New Roman"/>
          <w:sz w:val="23"/>
          <w:szCs w:val="23"/>
        </w:rPr>
        <w:t xml:space="preserve">In a similar vein, </w:t>
      </w:r>
      <w:r w:rsidR="00801646" w:rsidRPr="00C54814">
        <w:rPr>
          <w:rFonts w:eastAsia="Times New Roman"/>
          <w:sz w:val="23"/>
          <w:szCs w:val="23"/>
        </w:rPr>
        <w:t xml:space="preserve">the “Sistine Madonna” is transmuted </w:t>
      </w:r>
      <w:r w:rsidRPr="00C54814">
        <w:rPr>
          <w:rFonts w:eastAsia="Times New Roman"/>
          <w:sz w:val="23"/>
          <w:szCs w:val="23"/>
        </w:rPr>
        <w:t xml:space="preserve">in Grossman’s hands </w:t>
      </w:r>
      <w:r w:rsidR="00801646" w:rsidRPr="00C54814">
        <w:rPr>
          <w:rFonts w:eastAsia="Times New Roman"/>
          <w:sz w:val="23"/>
          <w:szCs w:val="23"/>
        </w:rPr>
        <w:t>into a parable that tells a</w:t>
      </w:r>
      <w:r w:rsidR="00052227" w:rsidRPr="00C54814">
        <w:rPr>
          <w:rFonts w:eastAsia="Times New Roman"/>
          <w:sz w:val="23"/>
          <w:szCs w:val="23"/>
        </w:rPr>
        <w:t>n essentially</w:t>
      </w:r>
      <w:r w:rsidR="00801646" w:rsidRPr="00C54814">
        <w:rPr>
          <w:rFonts w:eastAsia="Times New Roman"/>
          <w:sz w:val="23"/>
          <w:szCs w:val="23"/>
        </w:rPr>
        <w:t xml:space="preserve"> secular tale, one in which we all grow from child to man and are on a journey to Calvary, while carrying our individual crosses. </w:t>
      </w:r>
    </w:p>
    <w:p w14:paraId="27924C6D" w14:textId="77777777" w:rsidR="00052227" w:rsidRPr="00C54814" w:rsidRDefault="00052227" w:rsidP="00546368">
      <w:pPr>
        <w:spacing w:line="240" w:lineRule="auto"/>
        <w:rPr>
          <w:rFonts w:eastAsia="Times New Roman"/>
          <w:sz w:val="23"/>
          <w:szCs w:val="23"/>
        </w:rPr>
      </w:pPr>
    </w:p>
    <w:p w14:paraId="78933860" w14:textId="6B860E9F" w:rsidR="00C4348C" w:rsidRPr="00C54814" w:rsidRDefault="00801646" w:rsidP="00546368">
      <w:pPr>
        <w:spacing w:line="240" w:lineRule="auto"/>
        <w:rPr>
          <w:rFonts w:eastAsia="Times New Roman"/>
          <w:sz w:val="23"/>
          <w:szCs w:val="23"/>
        </w:rPr>
      </w:pPr>
      <w:r w:rsidRPr="00C54814">
        <w:rPr>
          <w:rFonts w:eastAsia="Times New Roman"/>
          <w:sz w:val="23"/>
          <w:szCs w:val="23"/>
        </w:rPr>
        <w:t xml:space="preserve">Grossman also extends this metaphor to address the </w:t>
      </w:r>
      <w:r w:rsidR="009D645B" w:rsidRPr="00C54814">
        <w:rPr>
          <w:rFonts w:eastAsia="Times New Roman"/>
          <w:sz w:val="23"/>
          <w:szCs w:val="23"/>
        </w:rPr>
        <w:t>plight of all people who have experienced oppression, whether by the Nazis, the socialist totalitarianism, or</w:t>
      </w:r>
      <w:r w:rsidR="00052227" w:rsidRPr="00C54814">
        <w:rPr>
          <w:rFonts w:eastAsia="Times New Roman"/>
          <w:sz w:val="23"/>
          <w:szCs w:val="23"/>
        </w:rPr>
        <w:t xml:space="preserve"> any</w:t>
      </w:r>
      <w:r w:rsidR="009D645B" w:rsidRPr="00C54814">
        <w:rPr>
          <w:rFonts w:eastAsia="Times New Roman"/>
          <w:sz w:val="23"/>
          <w:szCs w:val="23"/>
        </w:rPr>
        <w:t xml:space="preserve"> other form of tyranny.</w:t>
      </w:r>
      <w:r w:rsidR="00C6179E" w:rsidRPr="00C54814">
        <w:rPr>
          <w:rFonts w:eastAsia="Times New Roman"/>
          <w:sz w:val="23"/>
          <w:szCs w:val="23"/>
        </w:rPr>
        <w:t xml:space="preserve"> </w:t>
      </w:r>
      <w:r w:rsidR="00801065" w:rsidRPr="00C54814">
        <w:rPr>
          <w:rFonts w:eastAsia="Times New Roman"/>
          <w:sz w:val="23"/>
          <w:szCs w:val="23"/>
        </w:rPr>
        <w:t xml:space="preserve">For Grossman, the child </w:t>
      </w:r>
      <w:r w:rsidR="006972FA" w:rsidRPr="00C54814">
        <w:rPr>
          <w:rFonts w:eastAsia="Times New Roman"/>
          <w:sz w:val="23"/>
          <w:szCs w:val="23"/>
        </w:rPr>
        <w:t xml:space="preserve">in Raphael’s telling </w:t>
      </w:r>
      <w:r w:rsidR="00801065" w:rsidRPr="00C54814">
        <w:rPr>
          <w:rFonts w:eastAsia="Times New Roman"/>
          <w:sz w:val="23"/>
          <w:szCs w:val="23"/>
        </w:rPr>
        <w:t>appears to foretell th</w:t>
      </w:r>
      <w:r w:rsidR="00546368" w:rsidRPr="00C54814">
        <w:rPr>
          <w:rFonts w:eastAsia="Times New Roman"/>
          <w:sz w:val="23"/>
          <w:szCs w:val="23"/>
        </w:rPr>
        <w:t xml:space="preserve">e bleak times </w:t>
      </w:r>
      <w:r w:rsidR="00C14A50" w:rsidRPr="00C54814">
        <w:rPr>
          <w:rFonts w:eastAsia="Times New Roman"/>
          <w:sz w:val="23"/>
          <w:szCs w:val="23"/>
        </w:rPr>
        <w:t xml:space="preserve">to come </w:t>
      </w:r>
      <w:r w:rsidR="00841DB6" w:rsidRPr="00C54814">
        <w:rPr>
          <w:rFonts w:eastAsia="Times New Roman"/>
          <w:sz w:val="23"/>
          <w:szCs w:val="23"/>
        </w:rPr>
        <w:t xml:space="preserve">and finds that “his face </w:t>
      </w:r>
      <w:r w:rsidR="00546368" w:rsidRPr="00C54814">
        <w:rPr>
          <w:bCs/>
          <w:iCs/>
          <w:sz w:val="23"/>
          <w:szCs w:val="23"/>
        </w:rPr>
        <w:t>more adult than that of his mother. His gaze is sad and serious, focused both ahead and within. It is the kind of gaze that allows one to glimpse one’s fate</w:t>
      </w:r>
      <w:r w:rsidR="00841DB6" w:rsidRPr="00C54814">
        <w:rPr>
          <w:bCs/>
          <w:iCs/>
          <w:sz w:val="23"/>
          <w:szCs w:val="23"/>
        </w:rPr>
        <w:t>… [and]</w:t>
      </w:r>
      <w:r w:rsidR="00546368" w:rsidRPr="00C54814">
        <w:rPr>
          <w:bCs/>
          <w:iCs/>
          <w:sz w:val="23"/>
          <w:szCs w:val="23"/>
        </w:rPr>
        <w:t xml:space="preserve"> </w:t>
      </w:r>
      <w:r w:rsidR="001E03E6" w:rsidRPr="00C54814">
        <w:rPr>
          <w:bCs/>
          <w:iCs/>
          <w:sz w:val="23"/>
          <w:szCs w:val="23"/>
        </w:rPr>
        <w:t>perhaps</w:t>
      </w:r>
      <w:r w:rsidR="00841DB6" w:rsidRPr="00C54814">
        <w:rPr>
          <w:bCs/>
          <w:iCs/>
          <w:sz w:val="23"/>
          <w:szCs w:val="23"/>
        </w:rPr>
        <w:t xml:space="preserve">… </w:t>
      </w:r>
      <w:r w:rsidR="00546368" w:rsidRPr="00C54814">
        <w:rPr>
          <w:bCs/>
          <w:iCs/>
          <w:sz w:val="23"/>
          <w:szCs w:val="23"/>
        </w:rPr>
        <w:t>can see Golgotha, and the dusty rocky road up the hill, and the hideous</w:t>
      </w:r>
      <w:r w:rsidR="00C6179E" w:rsidRPr="00C54814">
        <w:rPr>
          <w:bCs/>
          <w:iCs/>
          <w:sz w:val="23"/>
          <w:szCs w:val="23"/>
        </w:rPr>
        <w:t>… c</w:t>
      </w:r>
      <w:r w:rsidR="00546368" w:rsidRPr="00C54814">
        <w:rPr>
          <w:bCs/>
          <w:iCs/>
          <w:sz w:val="23"/>
          <w:szCs w:val="23"/>
        </w:rPr>
        <w:t>ross lying on a shoulder that is now only little and that now feels only the warmth of the maternal breast.</w:t>
      </w:r>
      <w:r w:rsidR="00841DB6" w:rsidRPr="00C54814">
        <w:rPr>
          <w:bCs/>
          <w:iCs/>
          <w:sz w:val="23"/>
          <w:szCs w:val="23"/>
        </w:rPr>
        <w:t>”</w:t>
      </w:r>
      <w:r w:rsidR="00546368" w:rsidRPr="00C54814">
        <w:rPr>
          <w:bCs/>
          <w:iCs/>
          <w:sz w:val="23"/>
          <w:szCs w:val="23"/>
        </w:rPr>
        <w:t xml:space="preserve"> </w:t>
      </w:r>
      <w:r w:rsidR="00841DB6" w:rsidRPr="00C54814">
        <w:rPr>
          <w:bCs/>
          <w:iCs/>
          <w:sz w:val="23"/>
          <w:szCs w:val="23"/>
        </w:rPr>
        <w:t>(</w:t>
      </w:r>
      <w:r w:rsidR="00546368" w:rsidRPr="00C54814">
        <w:rPr>
          <w:bCs/>
          <w:iCs/>
          <w:sz w:val="23"/>
          <w:szCs w:val="23"/>
        </w:rPr>
        <w:t>Grossman 184).</w:t>
      </w:r>
      <w:r w:rsidR="009D7E14" w:rsidRPr="00C54814">
        <w:rPr>
          <w:bCs/>
          <w:iCs/>
          <w:sz w:val="23"/>
          <w:szCs w:val="23"/>
        </w:rPr>
        <w:t xml:space="preserve"> Grossman then finds a link between this Christ child and the Jewish children who amazed the adults with their “composure and… acceptance of fate” during the Kishinev pogrom, an anti-Jewish riot in Moldova in 1903.</w:t>
      </w:r>
      <w:r w:rsidR="001E03E6" w:rsidRPr="00C54814">
        <w:rPr>
          <w:bCs/>
          <w:iCs/>
          <w:sz w:val="23"/>
          <w:szCs w:val="23"/>
        </w:rPr>
        <w:t xml:space="preserve"> </w:t>
      </w:r>
    </w:p>
    <w:p w14:paraId="284AA3F3" w14:textId="77777777" w:rsidR="00C4348C" w:rsidRPr="00C54814" w:rsidRDefault="00C4348C" w:rsidP="00546368">
      <w:pPr>
        <w:spacing w:line="240" w:lineRule="auto"/>
        <w:rPr>
          <w:bCs/>
          <w:iCs/>
          <w:sz w:val="23"/>
          <w:szCs w:val="23"/>
        </w:rPr>
      </w:pPr>
    </w:p>
    <w:p w14:paraId="2214CCB5" w14:textId="0131A7AF" w:rsidR="00C4348C" w:rsidRPr="00C54814" w:rsidRDefault="00C4348C" w:rsidP="00546368">
      <w:pPr>
        <w:spacing w:line="240" w:lineRule="auto"/>
        <w:rPr>
          <w:bCs/>
          <w:iCs/>
          <w:sz w:val="23"/>
          <w:szCs w:val="23"/>
        </w:rPr>
      </w:pPr>
      <w:r w:rsidRPr="00C54814">
        <w:rPr>
          <w:bCs/>
          <w:iCs/>
          <w:sz w:val="23"/>
          <w:szCs w:val="23"/>
        </w:rPr>
        <w:t>Elsewhere Grossman writes with an urgent intensity when he sees another parallel between the story of Christ and more recent historical events, this time about of the fate of the persecuted in Treblinka</w:t>
      </w:r>
      <w:r w:rsidR="00F943C3" w:rsidRPr="00C54814">
        <w:rPr>
          <w:bCs/>
          <w:iCs/>
          <w:sz w:val="23"/>
          <w:szCs w:val="23"/>
        </w:rPr>
        <w:t xml:space="preserve"> extermination camp</w:t>
      </w:r>
      <w:r w:rsidR="00911885" w:rsidRPr="00C54814">
        <w:rPr>
          <w:bCs/>
          <w:iCs/>
          <w:sz w:val="23"/>
          <w:szCs w:val="23"/>
        </w:rPr>
        <w:t xml:space="preserve"> and Kristallnacht</w:t>
      </w:r>
      <w:r w:rsidR="00F943C3" w:rsidRPr="00C54814">
        <w:rPr>
          <w:bCs/>
          <w:iCs/>
          <w:sz w:val="23"/>
          <w:szCs w:val="23"/>
        </w:rPr>
        <w:t>:</w:t>
      </w:r>
    </w:p>
    <w:p w14:paraId="1F7C271D" w14:textId="78F558BA" w:rsidR="00F943C3" w:rsidRPr="00C54814" w:rsidRDefault="00F943C3" w:rsidP="00BE0F71">
      <w:pPr>
        <w:spacing w:line="240" w:lineRule="auto"/>
        <w:ind w:left="720"/>
        <w:rPr>
          <w:bCs/>
          <w:iCs/>
          <w:sz w:val="23"/>
          <w:szCs w:val="23"/>
        </w:rPr>
      </w:pPr>
    </w:p>
    <w:p w14:paraId="66B66C6A" w14:textId="11F581B5" w:rsidR="00F943C3" w:rsidRPr="00C54814" w:rsidRDefault="00F943C3" w:rsidP="00BE0F71">
      <w:pPr>
        <w:spacing w:line="240" w:lineRule="auto"/>
        <w:ind w:left="720"/>
        <w:rPr>
          <w:bCs/>
          <w:iCs/>
          <w:sz w:val="23"/>
          <w:szCs w:val="23"/>
        </w:rPr>
      </w:pPr>
      <w:r w:rsidRPr="00C54814">
        <w:rPr>
          <w:bCs/>
          <w:iCs/>
          <w:sz w:val="23"/>
          <w:szCs w:val="23"/>
        </w:rPr>
        <w:t xml:space="preserve">And now at last I had seen these faces truly and clearly. Raphael had painted them four centuries earlier. This is how someone goes to meet their fate. The Sistine Chapel … The Treblinka gas chambers … In our days a young woman brings a child into the world. It is terrifying to be holding a child against one’s heart and hear the roar of the crowds welcoming Adolf Hitler. The mother gazes into the face of her newborn son and hears the ringing and crunching of breaking </w:t>
      </w:r>
      <w:r w:rsidR="00903545" w:rsidRPr="00C54814">
        <w:rPr>
          <w:bCs/>
          <w:iCs/>
          <w:sz w:val="23"/>
          <w:szCs w:val="23"/>
        </w:rPr>
        <w:t>glass...</w:t>
      </w:r>
      <w:r w:rsidR="00911885" w:rsidRPr="00C54814">
        <w:rPr>
          <w:bCs/>
          <w:iCs/>
          <w:sz w:val="23"/>
          <w:szCs w:val="23"/>
        </w:rPr>
        <w:t xml:space="preserve"> </w:t>
      </w:r>
      <w:r w:rsidRPr="00C54814">
        <w:rPr>
          <w:bCs/>
          <w:iCs/>
          <w:sz w:val="23"/>
          <w:szCs w:val="23"/>
        </w:rPr>
        <w:t xml:space="preserve"> (Grossman 188).</w:t>
      </w:r>
    </w:p>
    <w:p w14:paraId="7F6A193D" w14:textId="77777777" w:rsidR="00F943C3" w:rsidRPr="00C54814" w:rsidRDefault="00F943C3" w:rsidP="00F943C3">
      <w:pPr>
        <w:spacing w:line="240" w:lineRule="auto"/>
        <w:rPr>
          <w:bCs/>
          <w:iCs/>
          <w:sz w:val="23"/>
          <w:szCs w:val="23"/>
        </w:rPr>
      </w:pPr>
    </w:p>
    <w:p w14:paraId="5676F802" w14:textId="7AE973E4" w:rsidR="000361A0" w:rsidRPr="00C54814" w:rsidRDefault="00BE0F71" w:rsidP="00BE0F71">
      <w:pPr>
        <w:spacing w:line="240" w:lineRule="auto"/>
        <w:rPr>
          <w:bCs/>
          <w:iCs/>
          <w:sz w:val="23"/>
          <w:szCs w:val="23"/>
        </w:rPr>
      </w:pPr>
      <w:r w:rsidRPr="00C54814">
        <w:rPr>
          <w:bCs/>
          <w:iCs/>
          <w:sz w:val="23"/>
          <w:szCs w:val="23"/>
        </w:rPr>
        <w:t xml:space="preserve">In Grossman’s mind the Madonna and child begin to be identified with the countless mothers and children who have faced atrocities </w:t>
      </w:r>
      <w:r w:rsidR="00911885" w:rsidRPr="00C54814">
        <w:rPr>
          <w:bCs/>
          <w:iCs/>
          <w:sz w:val="23"/>
          <w:szCs w:val="23"/>
        </w:rPr>
        <w:t xml:space="preserve">akin </w:t>
      </w:r>
      <w:r w:rsidRPr="00C54814">
        <w:rPr>
          <w:bCs/>
          <w:iCs/>
          <w:sz w:val="23"/>
          <w:szCs w:val="23"/>
        </w:rPr>
        <w:t>to those at Treblinka and elsewhere. Christ the child is personified, for instance, in a woman’s son who is</w:t>
      </w:r>
    </w:p>
    <w:p w14:paraId="21E5FFAC" w14:textId="77777777" w:rsidR="000361A0" w:rsidRPr="00C54814" w:rsidRDefault="000361A0" w:rsidP="00BE0F71">
      <w:pPr>
        <w:spacing w:line="240" w:lineRule="auto"/>
        <w:rPr>
          <w:bCs/>
          <w:iCs/>
          <w:sz w:val="23"/>
          <w:szCs w:val="23"/>
        </w:rPr>
      </w:pPr>
    </w:p>
    <w:p w14:paraId="4300F4F5" w14:textId="059EB07D" w:rsidR="00BE0F71" w:rsidRPr="00C54814" w:rsidRDefault="00BE0F71" w:rsidP="000361A0">
      <w:pPr>
        <w:spacing w:line="240" w:lineRule="auto"/>
        <w:ind w:left="720"/>
        <w:rPr>
          <w:bCs/>
          <w:iCs/>
          <w:sz w:val="23"/>
          <w:szCs w:val="23"/>
        </w:rPr>
      </w:pPr>
      <w:r w:rsidRPr="00C54814">
        <w:rPr>
          <w:bCs/>
          <w:iCs/>
          <w:sz w:val="23"/>
          <w:szCs w:val="23"/>
        </w:rPr>
        <w:t xml:space="preserve"> already thirty years old. He was wearing worn-out soldiers’ boots… He was walking along a path through a bog. A huge cloud of midges was hanging above him, but he was unable to drive them away; he was unable to remove this living, flickering halo because he needed both his hands to steady the damp heavy log on his shoulder.</w:t>
      </w:r>
      <w:r w:rsidR="000361A0" w:rsidRPr="00C54814">
        <w:rPr>
          <w:bCs/>
          <w:iCs/>
          <w:sz w:val="23"/>
          <w:szCs w:val="23"/>
        </w:rPr>
        <w:t xml:space="preserve"> (</w:t>
      </w:r>
      <w:r w:rsidRPr="00C54814">
        <w:rPr>
          <w:bCs/>
          <w:iCs/>
          <w:sz w:val="23"/>
          <w:szCs w:val="23"/>
        </w:rPr>
        <w:t>Grossman 189).</w:t>
      </w:r>
    </w:p>
    <w:p w14:paraId="0684B81C" w14:textId="77777777" w:rsidR="00BE0F71" w:rsidRPr="00C54814" w:rsidRDefault="00BE0F71" w:rsidP="00546368">
      <w:pPr>
        <w:spacing w:line="240" w:lineRule="auto"/>
        <w:rPr>
          <w:bCs/>
          <w:iCs/>
          <w:sz w:val="23"/>
          <w:szCs w:val="23"/>
        </w:rPr>
      </w:pPr>
    </w:p>
    <w:p w14:paraId="6405EDC5" w14:textId="08811F14" w:rsidR="00F90684" w:rsidRPr="00C54814" w:rsidRDefault="001E03E6" w:rsidP="00546368">
      <w:pPr>
        <w:spacing w:line="240" w:lineRule="auto"/>
        <w:rPr>
          <w:bCs/>
          <w:iCs/>
          <w:sz w:val="23"/>
          <w:szCs w:val="23"/>
        </w:rPr>
      </w:pPr>
      <w:r w:rsidRPr="00C54814">
        <w:rPr>
          <w:bCs/>
          <w:iCs/>
          <w:sz w:val="23"/>
          <w:szCs w:val="23"/>
        </w:rPr>
        <w:t xml:space="preserve">Grossman concludes </w:t>
      </w:r>
      <w:r w:rsidR="000361A0" w:rsidRPr="00C54814">
        <w:rPr>
          <w:bCs/>
          <w:iCs/>
          <w:sz w:val="23"/>
          <w:szCs w:val="23"/>
        </w:rPr>
        <w:t xml:space="preserve">nevertheless </w:t>
      </w:r>
      <w:r w:rsidRPr="00C54814">
        <w:rPr>
          <w:bCs/>
          <w:iCs/>
          <w:sz w:val="23"/>
          <w:szCs w:val="23"/>
        </w:rPr>
        <w:t>that “even when a man was crucified on a cross or tortured in a prison, what is human in him continued to exist.</w:t>
      </w:r>
      <w:r w:rsidR="00F90684" w:rsidRPr="00C54814">
        <w:rPr>
          <w:bCs/>
          <w:iCs/>
          <w:sz w:val="23"/>
          <w:szCs w:val="23"/>
        </w:rPr>
        <w:t>”</w:t>
      </w:r>
      <w:r w:rsidRPr="00C54814">
        <w:rPr>
          <w:bCs/>
          <w:iCs/>
          <w:sz w:val="23"/>
          <w:szCs w:val="23"/>
        </w:rPr>
        <w:t xml:space="preserve"> </w:t>
      </w:r>
      <w:r w:rsidR="00F90684" w:rsidRPr="00C54814">
        <w:rPr>
          <w:bCs/>
          <w:iCs/>
          <w:sz w:val="23"/>
          <w:szCs w:val="23"/>
        </w:rPr>
        <w:t>(</w:t>
      </w:r>
      <w:r w:rsidRPr="00C54814">
        <w:rPr>
          <w:bCs/>
          <w:iCs/>
          <w:sz w:val="23"/>
          <w:szCs w:val="23"/>
        </w:rPr>
        <w:t xml:space="preserve">Grossman 185). </w:t>
      </w:r>
      <w:r w:rsidR="00F90684" w:rsidRPr="00C54814">
        <w:rPr>
          <w:bCs/>
          <w:iCs/>
          <w:sz w:val="23"/>
          <w:szCs w:val="23"/>
        </w:rPr>
        <w:t>Perhaps this is what gets resurrected</w:t>
      </w:r>
      <w:r w:rsidR="00C4348C" w:rsidRPr="00C54814">
        <w:rPr>
          <w:bCs/>
          <w:iCs/>
          <w:sz w:val="23"/>
          <w:szCs w:val="23"/>
        </w:rPr>
        <w:t xml:space="preserve"> and reaffirmed</w:t>
      </w:r>
      <w:r w:rsidR="00F90684" w:rsidRPr="00C54814">
        <w:rPr>
          <w:bCs/>
          <w:iCs/>
          <w:sz w:val="23"/>
          <w:szCs w:val="23"/>
        </w:rPr>
        <w:t xml:space="preserve"> in </w:t>
      </w:r>
      <w:r w:rsidRPr="00C54814">
        <w:rPr>
          <w:bCs/>
          <w:iCs/>
          <w:sz w:val="23"/>
          <w:szCs w:val="23"/>
        </w:rPr>
        <w:t xml:space="preserve">Holbein’s Christ: </w:t>
      </w:r>
      <w:r w:rsidR="00F90684" w:rsidRPr="00C54814">
        <w:rPr>
          <w:bCs/>
          <w:iCs/>
          <w:sz w:val="23"/>
          <w:szCs w:val="23"/>
        </w:rPr>
        <w:t>n</w:t>
      </w:r>
      <w:r w:rsidRPr="00C54814">
        <w:rPr>
          <w:bCs/>
          <w:iCs/>
          <w:sz w:val="23"/>
          <w:szCs w:val="23"/>
        </w:rPr>
        <w:t>ot a soul or a body but what is human</w:t>
      </w:r>
      <w:r w:rsidR="00F90684" w:rsidRPr="00C54814">
        <w:rPr>
          <w:bCs/>
          <w:iCs/>
          <w:sz w:val="23"/>
          <w:szCs w:val="23"/>
        </w:rPr>
        <w:t>.</w:t>
      </w:r>
    </w:p>
    <w:p w14:paraId="0B874D47" w14:textId="60AC64B9" w:rsidR="002445A6" w:rsidRPr="00C54814" w:rsidRDefault="002445A6" w:rsidP="00546368">
      <w:pPr>
        <w:spacing w:line="240" w:lineRule="auto"/>
        <w:rPr>
          <w:bCs/>
          <w:iCs/>
          <w:sz w:val="23"/>
          <w:szCs w:val="23"/>
        </w:rPr>
      </w:pPr>
    </w:p>
    <w:p w14:paraId="6D4F0681" w14:textId="3A81174D" w:rsidR="002A1390" w:rsidRPr="00C54814" w:rsidRDefault="00BB7E78" w:rsidP="002A1390">
      <w:pPr>
        <w:spacing w:line="240" w:lineRule="auto"/>
        <w:rPr>
          <w:bCs/>
          <w:iCs/>
          <w:sz w:val="23"/>
          <w:szCs w:val="23"/>
        </w:rPr>
      </w:pPr>
      <w:r w:rsidRPr="00C54814">
        <w:rPr>
          <w:bCs/>
          <w:iCs/>
          <w:sz w:val="23"/>
          <w:szCs w:val="23"/>
        </w:rPr>
        <w:t xml:space="preserve">As Robert Chandler and Yury Bit-Yunan point out (in their introduction to the Grossman collection that includes </w:t>
      </w:r>
      <w:r w:rsidR="00744E05">
        <w:rPr>
          <w:bCs/>
          <w:iCs/>
          <w:sz w:val="23"/>
          <w:szCs w:val="23"/>
        </w:rPr>
        <w:t>the</w:t>
      </w:r>
      <w:r w:rsidRPr="00C54814">
        <w:rPr>
          <w:bCs/>
          <w:iCs/>
          <w:sz w:val="23"/>
          <w:szCs w:val="23"/>
        </w:rPr>
        <w:t xml:space="preserve"> “Sistine Madonna”), </w:t>
      </w:r>
      <w:r w:rsidR="00A2025C" w:rsidRPr="00C54814">
        <w:rPr>
          <w:bCs/>
          <w:iCs/>
          <w:sz w:val="23"/>
          <w:szCs w:val="23"/>
        </w:rPr>
        <w:t xml:space="preserve">Grossman is – by drawing these correspondences between </w:t>
      </w:r>
      <w:r w:rsidR="00336AAC" w:rsidRPr="00C54814">
        <w:rPr>
          <w:bCs/>
          <w:iCs/>
          <w:sz w:val="23"/>
          <w:szCs w:val="23"/>
        </w:rPr>
        <w:t xml:space="preserve">the </w:t>
      </w:r>
      <w:r w:rsidR="00A2025C" w:rsidRPr="00C54814">
        <w:rPr>
          <w:bCs/>
          <w:iCs/>
          <w:sz w:val="23"/>
          <w:szCs w:val="23"/>
        </w:rPr>
        <w:t xml:space="preserve">spiritual and </w:t>
      </w:r>
      <w:r w:rsidR="00336AAC" w:rsidRPr="00C54814">
        <w:rPr>
          <w:bCs/>
          <w:iCs/>
          <w:sz w:val="23"/>
          <w:szCs w:val="23"/>
        </w:rPr>
        <w:t xml:space="preserve">the </w:t>
      </w:r>
      <w:r w:rsidR="00A2025C" w:rsidRPr="00C54814">
        <w:rPr>
          <w:bCs/>
          <w:iCs/>
          <w:sz w:val="23"/>
          <w:szCs w:val="23"/>
        </w:rPr>
        <w:t xml:space="preserve">historical – “also – at a time when humanity’s very survival has become threatened as never before – questioning the nature and purpose of art.” </w:t>
      </w:r>
      <w:r w:rsidR="002A1390" w:rsidRPr="00C54814">
        <w:rPr>
          <w:rFonts w:eastAsia="Times New Roman"/>
          <w:sz w:val="23"/>
          <w:szCs w:val="23"/>
        </w:rPr>
        <w:t xml:space="preserve">This is also why we </w:t>
      </w:r>
      <w:r w:rsidR="00A2025C" w:rsidRPr="00C54814">
        <w:rPr>
          <w:rFonts w:eastAsia="Times New Roman"/>
          <w:sz w:val="23"/>
          <w:szCs w:val="23"/>
        </w:rPr>
        <w:t xml:space="preserve">need to </w:t>
      </w:r>
      <w:r w:rsidR="002A1390" w:rsidRPr="00C54814">
        <w:rPr>
          <w:rFonts w:eastAsia="Times New Roman"/>
          <w:sz w:val="23"/>
          <w:szCs w:val="23"/>
        </w:rPr>
        <w:t xml:space="preserve">talk about the “aesthetics” of suffering where the portrayal of </w:t>
      </w:r>
      <w:r w:rsidR="00A2025C" w:rsidRPr="00C54814">
        <w:rPr>
          <w:rFonts w:eastAsia="Times New Roman"/>
          <w:sz w:val="23"/>
          <w:szCs w:val="23"/>
        </w:rPr>
        <w:t>anguish and horror</w:t>
      </w:r>
      <w:r w:rsidR="002A1390" w:rsidRPr="00C54814">
        <w:rPr>
          <w:rFonts w:eastAsia="Times New Roman"/>
          <w:sz w:val="23"/>
          <w:szCs w:val="23"/>
        </w:rPr>
        <w:t xml:space="preserve"> transcends the microcosm</w:t>
      </w:r>
      <w:r w:rsidR="00336AAC" w:rsidRPr="00C54814">
        <w:rPr>
          <w:rFonts w:eastAsia="Times New Roman"/>
          <w:sz w:val="23"/>
          <w:szCs w:val="23"/>
        </w:rPr>
        <w:t xml:space="preserve"> </w:t>
      </w:r>
      <w:r w:rsidR="002A1390" w:rsidRPr="00C54814">
        <w:rPr>
          <w:rFonts w:eastAsia="Times New Roman"/>
          <w:sz w:val="23"/>
          <w:szCs w:val="23"/>
        </w:rPr>
        <w:t xml:space="preserve">of the individual and reminds </w:t>
      </w:r>
      <w:r w:rsidR="00336AAC" w:rsidRPr="00C54814">
        <w:rPr>
          <w:rFonts w:eastAsia="Times New Roman"/>
          <w:sz w:val="23"/>
          <w:szCs w:val="23"/>
        </w:rPr>
        <w:t xml:space="preserve">us </w:t>
      </w:r>
      <w:r w:rsidR="002A1390" w:rsidRPr="00C54814">
        <w:rPr>
          <w:rFonts w:eastAsia="Times New Roman"/>
          <w:sz w:val="23"/>
          <w:szCs w:val="23"/>
        </w:rPr>
        <w:t xml:space="preserve">of wider more universal </w:t>
      </w:r>
      <w:r w:rsidR="00336AAC" w:rsidRPr="00C54814">
        <w:rPr>
          <w:rFonts w:eastAsia="Times New Roman"/>
          <w:sz w:val="23"/>
          <w:szCs w:val="23"/>
        </w:rPr>
        <w:t>ver</w:t>
      </w:r>
      <w:r w:rsidR="002A1390" w:rsidRPr="00C54814">
        <w:rPr>
          <w:rFonts w:eastAsia="Times New Roman"/>
          <w:sz w:val="23"/>
          <w:szCs w:val="23"/>
        </w:rPr>
        <w:t>ities.</w:t>
      </w:r>
    </w:p>
    <w:p w14:paraId="292A0B97" w14:textId="09D0CE8B" w:rsidR="0092723F" w:rsidRPr="00C54814" w:rsidRDefault="0092723F" w:rsidP="001F211F">
      <w:pPr>
        <w:spacing w:line="240" w:lineRule="auto"/>
        <w:rPr>
          <w:rFonts w:eastAsia="Times New Roman"/>
          <w:sz w:val="23"/>
          <w:szCs w:val="23"/>
        </w:rPr>
      </w:pPr>
    </w:p>
    <w:p w14:paraId="7FC8273F" w14:textId="77777777" w:rsidR="002A1390" w:rsidRPr="00C54814" w:rsidRDefault="002A1390" w:rsidP="002A1390">
      <w:pPr>
        <w:spacing w:line="240" w:lineRule="auto"/>
        <w:jc w:val="center"/>
        <w:rPr>
          <w:sz w:val="23"/>
          <w:szCs w:val="23"/>
        </w:rPr>
      </w:pPr>
      <w:r w:rsidRPr="00C54814">
        <w:rPr>
          <w:rFonts w:ascii="Cambria Math" w:hAnsi="Cambria Math" w:cs="Cambria Math"/>
          <w:sz w:val="23"/>
          <w:szCs w:val="23"/>
        </w:rPr>
        <w:t>∘</w:t>
      </w:r>
      <w:r w:rsidRPr="00C54814">
        <w:rPr>
          <w:sz w:val="23"/>
          <w:szCs w:val="23"/>
        </w:rPr>
        <w:t xml:space="preserve"> </w:t>
      </w:r>
      <w:r w:rsidRPr="00C54814">
        <w:rPr>
          <w:rFonts w:ascii="Cambria Math" w:hAnsi="Cambria Math" w:cs="Cambria Math"/>
          <w:sz w:val="23"/>
          <w:szCs w:val="23"/>
        </w:rPr>
        <w:t>∘</w:t>
      </w:r>
      <w:r w:rsidRPr="00C54814">
        <w:rPr>
          <w:sz w:val="23"/>
          <w:szCs w:val="23"/>
        </w:rPr>
        <w:t xml:space="preserve"> </w:t>
      </w:r>
      <w:r w:rsidRPr="00C54814">
        <w:rPr>
          <w:rFonts w:ascii="Cambria Math" w:hAnsi="Cambria Math" w:cs="Cambria Math"/>
          <w:sz w:val="23"/>
          <w:szCs w:val="23"/>
        </w:rPr>
        <w:t>∘</w:t>
      </w:r>
    </w:p>
    <w:p w14:paraId="3C969319" w14:textId="77777777" w:rsidR="002A1390" w:rsidRPr="00C54814" w:rsidRDefault="002A1390" w:rsidP="002A1390">
      <w:pPr>
        <w:spacing w:line="240" w:lineRule="auto"/>
        <w:rPr>
          <w:rFonts w:eastAsia="Times New Roman"/>
          <w:sz w:val="23"/>
          <w:szCs w:val="23"/>
        </w:rPr>
      </w:pPr>
    </w:p>
    <w:p w14:paraId="2E7D5F02" w14:textId="46D0E71B" w:rsidR="00E057B4" w:rsidRPr="00C54814" w:rsidRDefault="00387AC9" w:rsidP="001F211F">
      <w:pPr>
        <w:spacing w:line="240" w:lineRule="auto"/>
        <w:rPr>
          <w:rFonts w:eastAsia="Times New Roman"/>
          <w:sz w:val="23"/>
          <w:szCs w:val="23"/>
        </w:rPr>
      </w:pPr>
      <w:r w:rsidRPr="00C54814">
        <w:rPr>
          <w:rFonts w:eastAsia="Times New Roman"/>
          <w:sz w:val="23"/>
          <w:szCs w:val="23"/>
        </w:rPr>
        <w:t xml:space="preserve">For </w:t>
      </w:r>
      <w:r w:rsidR="00D42B70" w:rsidRPr="00C54814">
        <w:rPr>
          <w:rFonts w:eastAsia="Times New Roman"/>
          <w:sz w:val="23"/>
          <w:szCs w:val="23"/>
        </w:rPr>
        <w:t xml:space="preserve">Vasily Grossman Raphael’s Madonna – a work with a clearly religious theme – </w:t>
      </w:r>
      <w:r w:rsidRPr="00C54814">
        <w:rPr>
          <w:rFonts w:eastAsia="Times New Roman"/>
          <w:sz w:val="23"/>
          <w:szCs w:val="23"/>
        </w:rPr>
        <w:t>w</w:t>
      </w:r>
      <w:r w:rsidR="00D42B70" w:rsidRPr="00C54814">
        <w:rPr>
          <w:rFonts w:eastAsia="Times New Roman"/>
          <w:sz w:val="23"/>
          <w:szCs w:val="23"/>
        </w:rPr>
        <w:t xml:space="preserve">as “atheistic”. We then have a different painting </w:t>
      </w:r>
      <w:r w:rsidR="008A6994" w:rsidRPr="00C54814">
        <w:rPr>
          <w:rFonts w:eastAsia="Times New Roman"/>
          <w:sz w:val="23"/>
          <w:szCs w:val="23"/>
        </w:rPr>
        <w:t>(by someone who was “hardly a religious man”) which was termed “a great Protestant painting” by the Lutheran theologian Paul Tillich</w:t>
      </w:r>
      <w:r w:rsidRPr="00C54814">
        <w:rPr>
          <w:rFonts w:eastAsia="Times New Roman"/>
          <w:sz w:val="23"/>
          <w:szCs w:val="23"/>
        </w:rPr>
        <w:t xml:space="preserve"> who too appears cognizant </w:t>
      </w:r>
      <w:r w:rsidR="00392AE4" w:rsidRPr="00C54814">
        <w:rPr>
          <w:rFonts w:eastAsia="Times New Roman"/>
          <w:sz w:val="23"/>
          <w:szCs w:val="23"/>
        </w:rPr>
        <w:t xml:space="preserve">of </w:t>
      </w:r>
      <w:r w:rsidRPr="00C54814">
        <w:rPr>
          <w:rFonts w:eastAsia="Times New Roman"/>
          <w:sz w:val="23"/>
          <w:szCs w:val="23"/>
        </w:rPr>
        <w:t>nuances</w:t>
      </w:r>
      <w:r w:rsidR="00A72E58">
        <w:rPr>
          <w:rFonts w:eastAsia="Times New Roman"/>
          <w:sz w:val="23"/>
          <w:szCs w:val="23"/>
        </w:rPr>
        <w:t xml:space="preserve"> akin to those </w:t>
      </w:r>
      <w:r w:rsidRPr="00C54814">
        <w:rPr>
          <w:rFonts w:eastAsia="Times New Roman"/>
          <w:sz w:val="23"/>
          <w:szCs w:val="23"/>
        </w:rPr>
        <w:t>Grossman had in mind</w:t>
      </w:r>
      <w:r w:rsidR="008A6994" w:rsidRPr="00C54814">
        <w:rPr>
          <w:rFonts w:eastAsia="Times New Roman"/>
          <w:sz w:val="23"/>
          <w:szCs w:val="23"/>
        </w:rPr>
        <w:t xml:space="preserve">. Tillich was referring here to Pablo Picasso’s </w:t>
      </w:r>
      <w:r w:rsidR="008A6994" w:rsidRPr="00C54814">
        <w:rPr>
          <w:rFonts w:eastAsia="Times New Roman"/>
          <w:i/>
          <w:iCs/>
          <w:sz w:val="23"/>
          <w:szCs w:val="23"/>
        </w:rPr>
        <w:t>Guernica</w:t>
      </w:r>
      <w:r w:rsidR="008A6994" w:rsidRPr="00C54814">
        <w:rPr>
          <w:rFonts w:eastAsia="Times New Roman"/>
          <w:sz w:val="23"/>
          <w:szCs w:val="23"/>
        </w:rPr>
        <w:t xml:space="preserve"> from 1937. </w:t>
      </w:r>
      <w:r w:rsidR="000340F5" w:rsidRPr="00C54814">
        <w:rPr>
          <w:rFonts w:eastAsia="Times New Roman"/>
          <w:sz w:val="23"/>
          <w:szCs w:val="23"/>
        </w:rPr>
        <w:t>But</w:t>
      </w:r>
      <w:r w:rsidR="008A6994" w:rsidRPr="00C54814">
        <w:rPr>
          <w:rFonts w:eastAsia="Times New Roman"/>
          <w:sz w:val="23"/>
          <w:szCs w:val="23"/>
        </w:rPr>
        <w:t xml:space="preserve"> </w:t>
      </w:r>
      <w:r w:rsidR="000340F5" w:rsidRPr="00C54814">
        <w:rPr>
          <w:rFonts w:eastAsia="Times New Roman"/>
          <w:sz w:val="23"/>
          <w:szCs w:val="23"/>
        </w:rPr>
        <w:t xml:space="preserve">the </w:t>
      </w:r>
      <w:r w:rsidR="00A72E58">
        <w:rPr>
          <w:rFonts w:eastAsia="Times New Roman"/>
          <w:sz w:val="23"/>
          <w:szCs w:val="23"/>
        </w:rPr>
        <w:t xml:space="preserve">explanation </w:t>
      </w:r>
      <w:r w:rsidR="000340F5" w:rsidRPr="00C54814">
        <w:rPr>
          <w:rFonts w:eastAsia="Times New Roman"/>
          <w:sz w:val="23"/>
          <w:szCs w:val="23"/>
        </w:rPr>
        <w:t>that the Guernica offers “is not the answer,” Tillich added, “that a theology, a Christian theology, would give…” (</w:t>
      </w:r>
      <w:r w:rsidR="005F2FAF">
        <w:rPr>
          <w:rFonts w:eastAsia="Times New Roman"/>
          <w:sz w:val="23"/>
          <w:szCs w:val="23"/>
        </w:rPr>
        <w:t xml:space="preserve">in </w:t>
      </w:r>
      <w:hyperlink r:id="rId11" w:history="1">
        <w:r w:rsidR="005F2FAF" w:rsidRPr="00CB27B2">
          <w:rPr>
            <w:rStyle w:val="Hyperlink"/>
            <w:rFonts w:eastAsia="Times New Roman"/>
            <w:sz w:val="23"/>
            <w:szCs w:val="23"/>
          </w:rPr>
          <w:t xml:space="preserve">Lord </w:t>
        </w:r>
        <w:r w:rsidR="000340F5" w:rsidRPr="00CB27B2">
          <w:rPr>
            <w:rStyle w:val="Hyperlink"/>
            <w:rFonts w:eastAsia="Times New Roman"/>
            <w:sz w:val="23"/>
            <w:szCs w:val="23"/>
          </w:rPr>
          <w:t xml:space="preserve">Sutherland </w:t>
        </w:r>
        <w:r w:rsidR="005F2FAF" w:rsidRPr="00CB27B2">
          <w:rPr>
            <w:rStyle w:val="Hyperlink"/>
            <w:rFonts w:eastAsia="Times New Roman"/>
            <w:sz w:val="23"/>
            <w:szCs w:val="23"/>
          </w:rPr>
          <w:t>lecture</w:t>
        </w:r>
      </w:hyperlink>
      <w:r w:rsidR="005F2FAF">
        <w:rPr>
          <w:rFonts w:eastAsia="Times New Roman"/>
          <w:sz w:val="23"/>
          <w:szCs w:val="23"/>
        </w:rPr>
        <w:t xml:space="preserve"> at Gresham College</w:t>
      </w:r>
      <w:r w:rsidR="000340F5" w:rsidRPr="00C54814">
        <w:rPr>
          <w:rFonts w:eastAsia="Times New Roman"/>
          <w:sz w:val="23"/>
          <w:szCs w:val="23"/>
        </w:rPr>
        <w:t xml:space="preserve">). As the philosopher of religion Baron Sutherland of Houndwood explains, Tillich believed that </w:t>
      </w:r>
      <w:r w:rsidR="000340F5" w:rsidRPr="00C54814">
        <w:rPr>
          <w:rFonts w:eastAsia="Times New Roman"/>
          <w:i/>
          <w:iCs/>
          <w:sz w:val="23"/>
          <w:szCs w:val="23"/>
        </w:rPr>
        <w:t>any</w:t>
      </w:r>
      <w:r w:rsidR="000340F5" w:rsidRPr="00C54814">
        <w:rPr>
          <w:rFonts w:eastAsia="Times New Roman"/>
          <w:sz w:val="23"/>
          <w:szCs w:val="23"/>
        </w:rPr>
        <w:t xml:space="preserve"> attempt to understand what he called “the human predicament” was </w:t>
      </w:r>
      <w:r w:rsidR="006274A9" w:rsidRPr="00C54814">
        <w:rPr>
          <w:rFonts w:eastAsia="Times New Roman"/>
          <w:sz w:val="23"/>
          <w:szCs w:val="23"/>
        </w:rPr>
        <w:t xml:space="preserve">“an attempt to do theology, and he sees this as the outstanding way of formulating the question of who we are, what we are, and what our destiny is.” This would no doubt encompass Grossman’s human-centered interpretation of </w:t>
      </w:r>
      <w:r w:rsidR="003E59AF" w:rsidRPr="00C54814">
        <w:rPr>
          <w:rFonts w:eastAsia="Times New Roman"/>
          <w:sz w:val="23"/>
          <w:szCs w:val="23"/>
        </w:rPr>
        <w:t xml:space="preserve">Raphael’s Sistine </w:t>
      </w:r>
      <w:r w:rsidR="006274A9" w:rsidRPr="00C54814">
        <w:rPr>
          <w:rFonts w:eastAsia="Times New Roman"/>
          <w:sz w:val="23"/>
          <w:szCs w:val="23"/>
        </w:rPr>
        <w:t>Madonna.</w:t>
      </w:r>
      <w:r w:rsidR="00C27ECB" w:rsidRPr="00C54814">
        <w:rPr>
          <w:rFonts w:eastAsia="Times New Roman"/>
          <w:sz w:val="23"/>
          <w:szCs w:val="23"/>
        </w:rPr>
        <w:t xml:space="preserve"> Furthermore, the term “human predicament” applies equally to both individuals and to humanity as a whole. Hence - </w:t>
      </w:r>
      <w:r w:rsidR="002B5EFD" w:rsidRPr="00C54814">
        <w:rPr>
          <w:rFonts w:eastAsia="Times New Roman"/>
          <w:sz w:val="23"/>
          <w:szCs w:val="23"/>
        </w:rPr>
        <w:t>like</w:t>
      </w:r>
      <w:r w:rsidR="00E057B4" w:rsidRPr="00C54814">
        <w:rPr>
          <w:rFonts w:eastAsia="Times New Roman"/>
          <w:sz w:val="23"/>
          <w:szCs w:val="23"/>
        </w:rPr>
        <w:t xml:space="preserve"> how Grossman found a more universal tenor and meaning in Raphael’s painting</w:t>
      </w:r>
      <w:r w:rsidR="00C27ECB" w:rsidRPr="00C54814">
        <w:rPr>
          <w:rFonts w:eastAsia="Times New Roman"/>
          <w:sz w:val="23"/>
          <w:szCs w:val="23"/>
        </w:rPr>
        <w:t xml:space="preserve"> -</w:t>
      </w:r>
      <w:r w:rsidR="00E057B4" w:rsidRPr="00C54814">
        <w:rPr>
          <w:rFonts w:eastAsia="Times New Roman"/>
          <w:sz w:val="23"/>
          <w:szCs w:val="23"/>
        </w:rPr>
        <w:t xml:space="preserve"> Anthony Blunt (who was not only outed as a Soviet spy in the 1960s but was also an art historian</w:t>
      </w:r>
      <w:r w:rsidR="00913FCE" w:rsidRPr="00C54814">
        <w:rPr>
          <w:rFonts w:eastAsia="Times New Roman"/>
          <w:sz w:val="23"/>
          <w:szCs w:val="23"/>
        </w:rPr>
        <w:t xml:space="preserve"> – and hence could be described as a “human oxymoron”</w:t>
      </w:r>
      <w:r w:rsidR="00E057B4" w:rsidRPr="00C54814">
        <w:rPr>
          <w:rFonts w:eastAsia="Times New Roman"/>
          <w:sz w:val="23"/>
          <w:szCs w:val="23"/>
        </w:rPr>
        <w:t>) referred to the Guernica as “Picasso’s reaction to a cosmic tragedy”. (in Sutherland).</w:t>
      </w:r>
      <w:r w:rsidR="009771D1" w:rsidRPr="00C54814">
        <w:rPr>
          <w:rFonts w:eastAsia="Times New Roman"/>
          <w:sz w:val="23"/>
          <w:szCs w:val="23"/>
        </w:rPr>
        <w:t xml:space="preserve"> </w:t>
      </w:r>
    </w:p>
    <w:p w14:paraId="092A780A" w14:textId="274BE55E" w:rsidR="004F18D1" w:rsidRDefault="004F18D1" w:rsidP="001F211F">
      <w:pPr>
        <w:spacing w:line="240" w:lineRule="auto"/>
        <w:rPr>
          <w:rFonts w:ascii="Times New Roman" w:eastAsia="Times New Roman" w:hAnsi="Times New Roman" w:cs="Times New Roman"/>
          <w:sz w:val="18"/>
          <w:szCs w:val="18"/>
        </w:rPr>
      </w:pPr>
    </w:p>
    <w:p w14:paraId="3F646E55" w14:textId="6289E512" w:rsidR="003C689D" w:rsidRDefault="003C689D" w:rsidP="001F211F">
      <w:pPr>
        <w:spacing w:line="240" w:lineRule="auto"/>
        <w:rPr>
          <w:rFonts w:ascii="Times New Roman" w:eastAsia="Times New Roman" w:hAnsi="Times New Roman" w:cs="Times New Roman"/>
          <w:sz w:val="18"/>
          <w:szCs w:val="18"/>
        </w:rPr>
      </w:pPr>
    </w:p>
    <w:p w14:paraId="5F25C937" w14:textId="55590593" w:rsidR="006F20C3" w:rsidRPr="003B421A" w:rsidRDefault="006F20C3" w:rsidP="001F211F">
      <w:pPr>
        <w:spacing w:line="240" w:lineRule="auto"/>
        <w:rPr>
          <w:rFonts w:ascii="inherit" w:eastAsia="Times New Roman" w:hAnsi="inherit" w:cs="Times New Roman"/>
          <w:b/>
          <w:bCs/>
          <w:sz w:val="23"/>
          <w:szCs w:val="23"/>
        </w:rPr>
      </w:pPr>
      <w:r w:rsidRPr="003B421A">
        <w:rPr>
          <w:rFonts w:ascii="inherit" w:eastAsia="Times New Roman" w:hAnsi="inherit" w:cs="Times New Roman"/>
          <w:b/>
          <w:bCs/>
          <w:sz w:val="23"/>
          <w:szCs w:val="23"/>
        </w:rPr>
        <w:t>Conclusion</w:t>
      </w:r>
    </w:p>
    <w:p w14:paraId="5337AB92" w14:textId="19BDF1B5" w:rsidR="006F20C3" w:rsidRDefault="006F20C3" w:rsidP="001F211F">
      <w:pPr>
        <w:spacing w:line="240" w:lineRule="auto"/>
        <w:rPr>
          <w:rFonts w:ascii="Times New Roman" w:eastAsia="Times New Roman" w:hAnsi="Times New Roman" w:cs="Times New Roman"/>
          <w:sz w:val="18"/>
          <w:szCs w:val="18"/>
        </w:rPr>
      </w:pPr>
    </w:p>
    <w:p w14:paraId="26EE7549" w14:textId="4540433C" w:rsidR="006F20C3" w:rsidRPr="003B421A" w:rsidRDefault="00705263" w:rsidP="001F211F">
      <w:pPr>
        <w:spacing w:line="240" w:lineRule="auto"/>
        <w:rPr>
          <w:rFonts w:eastAsia="Times New Roman"/>
          <w:sz w:val="23"/>
          <w:szCs w:val="23"/>
        </w:rPr>
      </w:pPr>
      <w:r>
        <w:rPr>
          <w:rFonts w:eastAsia="Times New Roman"/>
          <w:sz w:val="23"/>
          <w:szCs w:val="23"/>
        </w:rPr>
        <w:t>T</w:t>
      </w:r>
      <w:r w:rsidR="00AE77E7" w:rsidRPr="003B421A">
        <w:rPr>
          <w:rFonts w:eastAsia="Times New Roman"/>
          <w:sz w:val="23"/>
          <w:szCs w:val="23"/>
        </w:rPr>
        <w:t xml:space="preserve">alk of the Soviets </w:t>
      </w:r>
      <w:r>
        <w:rPr>
          <w:rFonts w:eastAsia="Times New Roman"/>
          <w:sz w:val="23"/>
          <w:szCs w:val="23"/>
        </w:rPr>
        <w:t>then takes</w:t>
      </w:r>
      <w:r w:rsidR="00AE77E7" w:rsidRPr="003B421A">
        <w:rPr>
          <w:rFonts w:eastAsia="Times New Roman"/>
          <w:sz w:val="23"/>
          <w:szCs w:val="23"/>
        </w:rPr>
        <w:t xml:space="preserve"> us to </w:t>
      </w:r>
      <w:proofErr w:type="spellStart"/>
      <w:r w:rsidR="0093062E" w:rsidRPr="003B421A">
        <w:rPr>
          <w:rFonts w:eastAsia="Times New Roman"/>
          <w:sz w:val="23"/>
          <w:szCs w:val="23"/>
        </w:rPr>
        <w:t>Vasily</w:t>
      </w:r>
      <w:proofErr w:type="spellEnd"/>
      <w:r w:rsidR="0093062E" w:rsidRPr="003B421A">
        <w:rPr>
          <w:rFonts w:eastAsia="Times New Roman"/>
          <w:sz w:val="23"/>
          <w:szCs w:val="23"/>
        </w:rPr>
        <w:t xml:space="preserve"> Grossman</w:t>
      </w:r>
      <w:r w:rsidR="00AE77E7" w:rsidRPr="003B421A">
        <w:rPr>
          <w:rFonts w:eastAsia="Times New Roman"/>
          <w:sz w:val="23"/>
          <w:szCs w:val="23"/>
        </w:rPr>
        <w:t>’s extrapolation</w:t>
      </w:r>
      <w:r w:rsidR="0093062E" w:rsidRPr="003B421A">
        <w:rPr>
          <w:rFonts w:eastAsia="Times New Roman"/>
          <w:sz w:val="23"/>
          <w:szCs w:val="23"/>
        </w:rPr>
        <w:t xml:space="preserve"> in his essay </w:t>
      </w:r>
      <w:r w:rsidR="00423916" w:rsidRPr="003B421A">
        <w:rPr>
          <w:rFonts w:eastAsia="Times New Roman"/>
          <w:sz w:val="23"/>
          <w:szCs w:val="23"/>
        </w:rPr>
        <w:t>on what would have gone through Stalin’s mind when he first encountered the Madonna and child:</w:t>
      </w:r>
    </w:p>
    <w:p w14:paraId="0574836B" w14:textId="61E247F5" w:rsidR="00423916" w:rsidRPr="003B421A" w:rsidRDefault="00423916" w:rsidP="001F211F">
      <w:pPr>
        <w:spacing w:line="240" w:lineRule="auto"/>
        <w:rPr>
          <w:rFonts w:eastAsia="Times New Roman"/>
          <w:sz w:val="23"/>
          <w:szCs w:val="23"/>
        </w:rPr>
      </w:pPr>
    </w:p>
    <w:p w14:paraId="5B9D24ED" w14:textId="0461857D" w:rsidR="009A5712" w:rsidRPr="003B421A" w:rsidRDefault="00423916" w:rsidP="00400878">
      <w:pPr>
        <w:spacing w:line="240" w:lineRule="auto"/>
        <w:ind w:left="720"/>
        <w:rPr>
          <w:rFonts w:eastAsia="Times New Roman"/>
          <w:sz w:val="23"/>
          <w:szCs w:val="23"/>
        </w:rPr>
      </w:pPr>
      <w:r w:rsidRPr="003B421A">
        <w:rPr>
          <w:rFonts w:eastAsia="Times New Roman"/>
          <w:sz w:val="23"/>
          <w:szCs w:val="23"/>
        </w:rPr>
        <w:t>Did he recognize her? He had met her during his own years of exile in eastern Siberia</w:t>
      </w:r>
      <w:r w:rsidR="00BA0AC4" w:rsidRPr="003B421A">
        <w:rPr>
          <w:rFonts w:eastAsia="Times New Roman"/>
          <w:sz w:val="23"/>
          <w:szCs w:val="23"/>
        </w:rPr>
        <w:t>…</w:t>
      </w:r>
      <w:r w:rsidRPr="003B421A">
        <w:rPr>
          <w:rFonts w:eastAsia="Times New Roman"/>
          <w:sz w:val="23"/>
          <w:szCs w:val="23"/>
        </w:rPr>
        <w:t xml:space="preserve"> He had met her in transit prisons. He had met her when prisoners were </w:t>
      </w:r>
      <w:r w:rsidRPr="003B421A">
        <w:rPr>
          <w:rFonts w:eastAsia="Times New Roman"/>
          <w:sz w:val="23"/>
          <w:szCs w:val="23"/>
        </w:rPr>
        <w:lastRenderedPageBreak/>
        <w:t>being transferred from one place of exile to another. Did he think of her later, during the days of his grandeur?</w:t>
      </w:r>
      <w:r w:rsidR="00BA0AC4" w:rsidRPr="003B421A">
        <w:rPr>
          <w:rFonts w:eastAsia="Times New Roman"/>
          <w:sz w:val="23"/>
          <w:szCs w:val="23"/>
        </w:rPr>
        <w:t xml:space="preserve"> (Grossman 190).</w:t>
      </w:r>
    </w:p>
    <w:p w14:paraId="37F070BA" w14:textId="1E216FDB" w:rsidR="00BA0AC4" w:rsidRPr="003B421A" w:rsidRDefault="00BA0AC4" w:rsidP="00423916">
      <w:pPr>
        <w:spacing w:line="240" w:lineRule="auto"/>
        <w:rPr>
          <w:rFonts w:eastAsia="Times New Roman"/>
          <w:sz w:val="23"/>
          <w:szCs w:val="23"/>
        </w:rPr>
      </w:pPr>
    </w:p>
    <w:p w14:paraId="03CCE7B3" w14:textId="4996810F" w:rsidR="00BA0AC4" w:rsidRPr="003B421A" w:rsidRDefault="00BA0AC4" w:rsidP="00423916">
      <w:pPr>
        <w:spacing w:line="240" w:lineRule="auto"/>
        <w:rPr>
          <w:rFonts w:eastAsia="Times New Roman"/>
          <w:sz w:val="23"/>
          <w:szCs w:val="23"/>
        </w:rPr>
      </w:pPr>
      <w:r w:rsidRPr="003B421A">
        <w:rPr>
          <w:rFonts w:eastAsia="Times New Roman"/>
          <w:sz w:val="23"/>
          <w:szCs w:val="23"/>
        </w:rPr>
        <w:t>But does this matter? Grossman does not think so. What is more important is that</w:t>
      </w:r>
    </w:p>
    <w:p w14:paraId="2DE1E954" w14:textId="4EC0FCED" w:rsidR="00BA0AC4" w:rsidRPr="003B421A" w:rsidRDefault="00BA0AC4" w:rsidP="00423916">
      <w:pPr>
        <w:spacing w:line="240" w:lineRule="auto"/>
        <w:rPr>
          <w:rFonts w:eastAsia="Times New Roman"/>
          <w:sz w:val="23"/>
          <w:szCs w:val="23"/>
        </w:rPr>
      </w:pPr>
    </w:p>
    <w:p w14:paraId="3E3D23C0" w14:textId="1E28D869" w:rsidR="00FD7B30" w:rsidRPr="003B421A" w:rsidRDefault="00BA0AC4" w:rsidP="00400878">
      <w:pPr>
        <w:spacing w:line="240" w:lineRule="auto"/>
        <w:ind w:left="720"/>
        <w:rPr>
          <w:rFonts w:eastAsia="Times New Roman"/>
          <w:sz w:val="23"/>
          <w:szCs w:val="23"/>
        </w:rPr>
      </w:pPr>
      <w:r w:rsidRPr="003B421A">
        <w:rPr>
          <w:rFonts w:eastAsia="Times New Roman"/>
          <w:sz w:val="23"/>
          <w:szCs w:val="23"/>
        </w:rPr>
        <w:t xml:space="preserve">… </w:t>
      </w:r>
      <w:r w:rsidR="00423916" w:rsidRPr="003B421A">
        <w:rPr>
          <w:rFonts w:eastAsia="Times New Roman"/>
          <w:sz w:val="23"/>
          <w:szCs w:val="23"/>
        </w:rPr>
        <w:t>we, we people, we recognized her, and we recognized her son too. She is us; their fate is our own fate; mother and son are what is human in man</w:t>
      </w:r>
      <w:r w:rsidR="0059533B" w:rsidRPr="003B421A">
        <w:rPr>
          <w:rFonts w:eastAsia="Times New Roman"/>
          <w:sz w:val="23"/>
          <w:szCs w:val="23"/>
        </w:rPr>
        <w:t>…</w:t>
      </w:r>
      <w:r w:rsidR="00423916" w:rsidRPr="003B421A">
        <w:rPr>
          <w:rFonts w:eastAsia="Times New Roman"/>
          <w:sz w:val="23"/>
          <w:szCs w:val="23"/>
        </w:rPr>
        <w:t xml:space="preserve"> The painting speaks of the joy of being alive on this earth</w:t>
      </w:r>
      <w:r w:rsidR="00FD7B30" w:rsidRPr="003B421A">
        <w:rPr>
          <w:rFonts w:eastAsia="Times New Roman"/>
          <w:sz w:val="23"/>
          <w:szCs w:val="23"/>
        </w:rPr>
        <w:t xml:space="preserve">… The power of life, the power of what is human in man, is very great, and even the mightiest and most perfect violence cannot enslave this power; it can only kill it… Life’s destruction, even in our iron age, is not its defeat. </w:t>
      </w:r>
    </w:p>
    <w:p w14:paraId="5C5D2205" w14:textId="500F3C3B" w:rsidR="00423916" w:rsidRPr="003B421A" w:rsidRDefault="00FD7B30" w:rsidP="00400878">
      <w:pPr>
        <w:spacing w:line="240" w:lineRule="auto"/>
        <w:ind w:left="720"/>
        <w:rPr>
          <w:rFonts w:eastAsia="Times New Roman"/>
          <w:sz w:val="23"/>
          <w:szCs w:val="23"/>
        </w:rPr>
      </w:pPr>
      <w:r w:rsidRPr="003B421A">
        <w:rPr>
          <w:rFonts w:eastAsia="Times New Roman"/>
          <w:sz w:val="23"/>
          <w:szCs w:val="23"/>
        </w:rPr>
        <w:t>(</w:t>
      </w:r>
      <w:r w:rsidR="00BA0AC4" w:rsidRPr="003B421A">
        <w:rPr>
          <w:rFonts w:eastAsia="Times New Roman"/>
          <w:sz w:val="23"/>
          <w:szCs w:val="23"/>
        </w:rPr>
        <w:t>ibid).</w:t>
      </w:r>
    </w:p>
    <w:p w14:paraId="7BEEFFB7" w14:textId="7DEE4C94" w:rsidR="00423916" w:rsidRPr="003B421A" w:rsidRDefault="00423916" w:rsidP="00423916">
      <w:pPr>
        <w:spacing w:line="240" w:lineRule="auto"/>
        <w:rPr>
          <w:rFonts w:eastAsia="Times New Roman"/>
          <w:sz w:val="23"/>
          <w:szCs w:val="23"/>
        </w:rPr>
      </w:pPr>
    </w:p>
    <w:p w14:paraId="0AE73AFE" w14:textId="69A71FD5" w:rsidR="00400878" w:rsidRPr="003B421A" w:rsidRDefault="003B421A" w:rsidP="00400878">
      <w:pPr>
        <w:spacing w:line="240" w:lineRule="auto"/>
        <w:rPr>
          <w:rFonts w:eastAsia="Times New Roman"/>
          <w:sz w:val="23"/>
          <w:szCs w:val="23"/>
        </w:rPr>
      </w:pPr>
      <w:r>
        <w:rPr>
          <w:rFonts w:eastAsia="Times New Roman"/>
          <w:sz w:val="23"/>
          <w:szCs w:val="23"/>
        </w:rPr>
        <w:t xml:space="preserve">Is </w:t>
      </w:r>
      <w:r w:rsidR="00FD7B30" w:rsidRPr="003B421A">
        <w:rPr>
          <w:rFonts w:eastAsia="Times New Roman"/>
          <w:sz w:val="23"/>
          <w:szCs w:val="23"/>
        </w:rPr>
        <w:t xml:space="preserve">this what Holbein </w:t>
      </w:r>
      <w:r w:rsidR="00400878" w:rsidRPr="003B421A">
        <w:rPr>
          <w:rFonts w:eastAsia="Times New Roman"/>
          <w:sz w:val="23"/>
          <w:szCs w:val="23"/>
        </w:rPr>
        <w:t>was trying to convey</w:t>
      </w:r>
      <w:r>
        <w:rPr>
          <w:rFonts w:eastAsia="Times New Roman"/>
          <w:sz w:val="23"/>
          <w:szCs w:val="23"/>
        </w:rPr>
        <w:t>?</w:t>
      </w:r>
      <w:r w:rsidR="00400878" w:rsidRPr="003B421A">
        <w:rPr>
          <w:rFonts w:eastAsia="Times New Roman"/>
          <w:sz w:val="23"/>
          <w:szCs w:val="23"/>
        </w:rPr>
        <w:t xml:space="preserve"> The body in the tomb is destroyed but not defeated. The coming miracle is perhaps more symbolic than real</w:t>
      </w:r>
      <w:r w:rsidR="00625964" w:rsidRPr="003B421A">
        <w:rPr>
          <w:rFonts w:eastAsia="Times New Roman"/>
          <w:sz w:val="23"/>
          <w:szCs w:val="23"/>
        </w:rPr>
        <w:t>,</w:t>
      </w:r>
      <w:r w:rsidR="00400878" w:rsidRPr="003B421A">
        <w:rPr>
          <w:rFonts w:eastAsia="Times New Roman"/>
          <w:sz w:val="23"/>
          <w:szCs w:val="23"/>
        </w:rPr>
        <w:t xml:space="preserve"> but it is a case where the signifier </w:t>
      </w:r>
      <w:r w:rsidR="00585076">
        <w:rPr>
          <w:rFonts w:eastAsia="Times New Roman"/>
          <w:sz w:val="23"/>
          <w:szCs w:val="23"/>
        </w:rPr>
        <w:t xml:space="preserve">embodies more meaning </w:t>
      </w:r>
      <w:r w:rsidR="00400878" w:rsidRPr="003B421A">
        <w:rPr>
          <w:rFonts w:eastAsia="Times New Roman"/>
          <w:sz w:val="23"/>
          <w:szCs w:val="23"/>
        </w:rPr>
        <w:t xml:space="preserve">than the signified. This is also the contradiction that art </w:t>
      </w:r>
      <w:r w:rsidR="00625964" w:rsidRPr="003B421A">
        <w:rPr>
          <w:rFonts w:eastAsia="Times New Roman"/>
          <w:sz w:val="23"/>
          <w:szCs w:val="23"/>
        </w:rPr>
        <w:t xml:space="preserve">appears to </w:t>
      </w:r>
      <w:r w:rsidR="00400878" w:rsidRPr="003B421A">
        <w:rPr>
          <w:rFonts w:eastAsia="Times New Roman"/>
          <w:sz w:val="23"/>
          <w:szCs w:val="23"/>
        </w:rPr>
        <w:t xml:space="preserve">portray </w:t>
      </w:r>
      <w:r w:rsidR="00154884" w:rsidRPr="003B421A">
        <w:rPr>
          <w:rFonts w:eastAsia="Times New Roman"/>
          <w:sz w:val="23"/>
          <w:szCs w:val="23"/>
        </w:rPr>
        <w:t xml:space="preserve">so </w:t>
      </w:r>
      <w:r w:rsidR="00400878" w:rsidRPr="003B421A">
        <w:rPr>
          <w:rFonts w:eastAsia="Times New Roman"/>
          <w:sz w:val="23"/>
          <w:szCs w:val="23"/>
        </w:rPr>
        <w:t>well.</w:t>
      </w:r>
    </w:p>
    <w:p w14:paraId="39FCCC24" w14:textId="2C0B82E4" w:rsidR="00BA0AC4" w:rsidRPr="003B421A" w:rsidRDefault="00BA0AC4" w:rsidP="00423916">
      <w:pPr>
        <w:spacing w:line="240" w:lineRule="auto"/>
        <w:rPr>
          <w:rFonts w:eastAsia="Times New Roman"/>
          <w:sz w:val="23"/>
          <w:szCs w:val="23"/>
        </w:rPr>
      </w:pPr>
    </w:p>
    <w:p w14:paraId="50A934DA" w14:textId="61490FF7" w:rsidR="00826179" w:rsidRDefault="00826179" w:rsidP="00423916">
      <w:pPr>
        <w:spacing w:line="240" w:lineRule="auto"/>
        <w:rPr>
          <w:rFonts w:ascii="Times New Roman" w:eastAsia="Times New Roman" w:hAnsi="Times New Roman" w:cs="Times New Roman"/>
          <w:sz w:val="18"/>
          <w:szCs w:val="18"/>
        </w:rPr>
      </w:pPr>
    </w:p>
    <w:p w14:paraId="667DC2B5" w14:textId="77777777" w:rsidR="00826179" w:rsidRPr="00FE4EE8" w:rsidRDefault="00826179" w:rsidP="00826179">
      <w:pPr>
        <w:spacing w:line="240" w:lineRule="auto"/>
        <w:rPr>
          <w:rFonts w:ascii="inherit" w:eastAsia="Times New Roman" w:hAnsi="inherit"/>
          <w:color w:val="000000"/>
          <w:sz w:val="23"/>
          <w:szCs w:val="23"/>
        </w:rPr>
      </w:pPr>
      <w:r w:rsidRPr="00FE4EE8">
        <w:rPr>
          <w:rFonts w:ascii="inherit" w:eastAsia="Times New Roman" w:hAnsi="inherit"/>
          <w:b/>
          <w:bCs/>
          <w:color w:val="000000"/>
          <w:sz w:val="23"/>
          <w:szCs w:val="23"/>
        </w:rPr>
        <w:t>References</w:t>
      </w:r>
      <w:r w:rsidRPr="00FE4EE8">
        <w:rPr>
          <w:rFonts w:ascii="inherit" w:eastAsia="Times New Roman" w:hAnsi="inherit"/>
          <w:color w:val="000000"/>
          <w:sz w:val="23"/>
          <w:szCs w:val="23"/>
        </w:rPr>
        <w:t>:</w:t>
      </w:r>
    </w:p>
    <w:p w14:paraId="4AF65092" w14:textId="7916D3E4" w:rsidR="00826179" w:rsidRDefault="00826179" w:rsidP="00423916">
      <w:pPr>
        <w:spacing w:line="240" w:lineRule="auto"/>
        <w:rPr>
          <w:rFonts w:ascii="Times New Roman" w:eastAsia="Times New Roman" w:hAnsi="Times New Roman" w:cs="Times New Roman"/>
          <w:sz w:val="18"/>
          <w:szCs w:val="18"/>
        </w:rPr>
      </w:pPr>
    </w:p>
    <w:p w14:paraId="04650563" w14:textId="409694E7" w:rsidR="00422E06" w:rsidRDefault="00422E06" w:rsidP="00423916">
      <w:pPr>
        <w:spacing w:line="240" w:lineRule="auto"/>
        <w:rPr>
          <w:sz w:val="23"/>
          <w:szCs w:val="23"/>
        </w:rPr>
      </w:pPr>
      <w:r w:rsidRPr="00422E06">
        <w:rPr>
          <w:sz w:val="23"/>
          <w:szCs w:val="23"/>
        </w:rPr>
        <w:t xml:space="preserve">Alazraki, </w:t>
      </w:r>
      <w:r>
        <w:rPr>
          <w:sz w:val="23"/>
          <w:szCs w:val="23"/>
        </w:rPr>
        <w:t xml:space="preserve">Jaime. 1988. </w:t>
      </w:r>
      <w:r w:rsidRPr="00422E06">
        <w:rPr>
          <w:i/>
          <w:iCs/>
          <w:sz w:val="23"/>
          <w:szCs w:val="23"/>
        </w:rPr>
        <w:t>Borges and the Kabbalah and other essays on his fiction and poetry</w:t>
      </w:r>
      <w:r>
        <w:rPr>
          <w:sz w:val="23"/>
          <w:szCs w:val="23"/>
        </w:rPr>
        <w:t>.</w:t>
      </w:r>
      <w:r w:rsidRPr="00422E06">
        <w:rPr>
          <w:sz w:val="23"/>
          <w:szCs w:val="23"/>
        </w:rPr>
        <w:t xml:space="preserve"> Cambridge University Press</w:t>
      </w:r>
      <w:r>
        <w:rPr>
          <w:sz w:val="23"/>
          <w:szCs w:val="23"/>
        </w:rPr>
        <w:t>.</w:t>
      </w:r>
    </w:p>
    <w:p w14:paraId="6BDB3C81" w14:textId="3C333CE2" w:rsidR="00FB44DB" w:rsidRDefault="00FB44DB" w:rsidP="00423916">
      <w:pPr>
        <w:spacing w:line="240" w:lineRule="auto"/>
        <w:rPr>
          <w:sz w:val="23"/>
          <w:szCs w:val="23"/>
        </w:rPr>
      </w:pPr>
      <w:r>
        <w:rPr>
          <w:sz w:val="23"/>
          <w:szCs w:val="23"/>
        </w:rPr>
        <w:t xml:space="preserve">Alazraki, Jaime and Thomas E. Lyon. 1971. “Oxymoronic Structure in Borges’ Essays”. </w:t>
      </w:r>
      <w:r w:rsidRPr="00FB44DB">
        <w:rPr>
          <w:i/>
          <w:iCs/>
          <w:sz w:val="23"/>
          <w:szCs w:val="23"/>
        </w:rPr>
        <w:t>Books Abroad</w:t>
      </w:r>
      <w:r>
        <w:rPr>
          <w:sz w:val="23"/>
          <w:szCs w:val="23"/>
        </w:rPr>
        <w:t>, vol. 45, no. 3, pp. 421-7.</w:t>
      </w:r>
    </w:p>
    <w:p w14:paraId="0C83970D" w14:textId="2EB8D8E1" w:rsidR="00F77A81" w:rsidRDefault="00F77A81" w:rsidP="00423916">
      <w:pPr>
        <w:spacing w:line="240" w:lineRule="auto"/>
        <w:rPr>
          <w:sz w:val="23"/>
          <w:szCs w:val="23"/>
        </w:rPr>
      </w:pPr>
      <w:r>
        <w:rPr>
          <w:sz w:val="23"/>
          <w:szCs w:val="23"/>
        </w:rPr>
        <w:t xml:space="preserve">Borges, </w:t>
      </w:r>
      <w:r w:rsidRPr="00F77A81">
        <w:rPr>
          <w:sz w:val="23"/>
          <w:szCs w:val="23"/>
        </w:rPr>
        <w:t>Jorge Luis</w:t>
      </w:r>
      <w:r>
        <w:rPr>
          <w:sz w:val="23"/>
          <w:szCs w:val="23"/>
        </w:rPr>
        <w:t>.</w:t>
      </w:r>
      <w:r w:rsidRPr="00F77A81">
        <w:rPr>
          <w:sz w:val="23"/>
          <w:szCs w:val="23"/>
        </w:rPr>
        <w:t xml:space="preserve"> 2000[1998])</w:t>
      </w:r>
      <w:r>
        <w:rPr>
          <w:sz w:val="23"/>
          <w:szCs w:val="23"/>
        </w:rPr>
        <w:t xml:space="preserve">. </w:t>
      </w:r>
      <w:r w:rsidRPr="00F77A81">
        <w:rPr>
          <w:i/>
          <w:iCs/>
          <w:sz w:val="23"/>
          <w:szCs w:val="23"/>
        </w:rPr>
        <w:t>The Aleph, Including the Prose Fictions from ‘The Maker’</w:t>
      </w:r>
      <w:r>
        <w:rPr>
          <w:sz w:val="23"/>
          <w:szCs w:val="23"/>
        </w:rPr>
        <w:t>. T</w:t>
      </w:r>
      <w:r w:rsidRPr="00F77A81">
        <w:rPr>
          <w:sz w:val="23"/>
          <w:szCs w:val="23"/>
        </w:rPr>
        <w:t>rans</w:t>
      </w:r>
      <w:r>
        <w:rPr>
          <w:sz w:val="23"/>
          <w:szCs w:val="23"/>
        </w:rPr>
        <w:t>.</w:t>
      </w:r>
      <w:r w:rsidRPr="00F77A81">
        <w:rPr>
          <w:sz w:val="23"/>
          <w:szCs w:val="23"/>
        </w:rPr>
        <w:t xml:space="preserve"> Andrew Hurley</w:t>
      </w:r>
      <w:r>
        <w:rPr>
          <w:sz w:val="23"/>
          <w:szCs w:val="23"/>
        </w:rPr>
        <w:t>. Penguin Books.</w:t>
      </w:r>
    </w:p>
    <w:p w14:paraId="215DD9B9" w14:textId="0EBD3E17" w:rsidR="001805B9" w:rsidRDefault="001805B9" w:rsidP="00423916">
      <w:pPr>
        <w:spacing w:line="240" w:lineRule="auto"/>
        <w:rPr>
          <w:sz w:val="23"/>
          <w:szCs w:val="23"/>
        </w:rPr>
      </w:pPr>
      <w:r>
        <w:rPr>
          <w:sz w:val="23"/>
          <w:szCs w:val="23"/>
        </w:rPr>
        <w:t xml:space="preserve">Chatterjee, Anjan. </w:t>
      </w:r>
      <w:r w:rsidRPr="00DB1CEF">
        <w:rPr>
          <w:i/>
          <w:iCs/>
          <w:sz w:val="23"/>
          <w:szCs w:val="23"/>
        </w:rPr>
        <w:t>The Aesthetic Brain: How We Evolved to Desire Beauty and Enjoy Art</w:t>
      </w:r>
      <w:r>
        <w:rPr>
          <w:sz w:val="23"/>
          <w:szCs w:val="23"/>
        </w:rPr>
        <w:t xml:space="preserve">. </w:t>
      </w:r>
      <w:r w:rsidR="00DB1CEF">
        <w:rPr>
          <w:sz w:val="23"/>
          <w:szCs w:val="23"/>
        </w:rPr>
        <w:t>OUP, 2014.</w:t>
      </w:r>
    </w:p>
    <w:p w14:paraId="0D03BEB7" w14:textId="1920D7DC" w:rsidR="00B779B3" w:rsidRDefault="00B779B3" w:rsidP="00423916">
      <w:pPr>
        <w:spacing w:line="240" w:lineRule="auto"/>
        <w:rPr>
          <w:sz w:val="23"/>
          <w:szCs w:val="23"/>
        </w:rPr>
      </w:pPr>
      <w:r>
        <w:rPr>
          <w:sz w:val="23"/>
          <w:szCs w:val="23"/>
        </w:rPr>
        <w:t xml:space="preserve">Chipp, Herschel B. </w:t>
      </w:r>
      <w:r w:rsidR="00CA4E35">
        <w:rPr>
          <w:sz w:val="23"/>
          <w:szCs w:val="23"/>
        </w:rPr>
        <w:t xml:space="preserve">1968. </w:t>
      </w:r>
      <w:r w:rsidR="00CA4E35" w:rsidRPr="00CA4E35">
        <w:rPr>
          <w:i/>
          <w:iCs/>
          <w:sz w:val="23"/>
          <w:szCs w:val="23"/>
        </w:rPr>
        <w:t>Theories of Modern Art: A Source Book by Artists and Critics</w:t>
      </w:r>
      <w:r w:rsidR="00CA4E35">
        <w:rPr>
          <w:sz w:val="23"/>
          <w:szCs w:val="23"/>
        </w:rPr>
        <w:t>. University of California Press.</w:t>
      </w:r>
    </w:p>
    <w:p w14:paraId="304B04E3" w14:textId="69102C09" w:rsidR="00CA1727" w:rsidRDefault="00CA1727" w:rsidP="00423916">
      <w:pPr>
        <w:spacing w:line="240" w:lineRule="auto"/>
        <w:rPr>
          <w:sz w:val="23"/>
          <w:szCs w:val="23"/>
        </w:rPr>
      </w:pPr>
      <w:r>
        <w:rPr>
          <w:sz w:val="23"/>
          <w:szCs w:val="23"/>
        </w:rPr>
        <w:t xml:space="preserve">Danto, Arthur. </w:t>
      </w:r>
      <w:r w:rsidRPr="00CA1727">
        <w:rPr>
          <w:i/>
          <w:iCs/>
          <w:sz w:val="23"/>
          <w:szCs w:val="23"/>
        </w:rPr>
        <w:t>What art is</w:t>
      </w:r>
      <w:r>
        <w:rPr>
          <w:sz w:val="23"/>
          <w:szCs w:val="23"/>
        </w:rPr>
        <w:t>. 2013, Yale University Press.</w:t>
      </w:r>
    </w:p>
    <w:p w14:paraId="7BCBCFC7" w14:textId="039F2DEF" w:rsidR="00826179" w:rsidRDefault="00E146E4" w:rsidP="00423916">
      <w:pPr>
        <w:spacing w:line="240" w:lineRule="auto"/>
        <w:rPr>
          <w:rFonts w:eastAsia="Times New Roman"/>
          <w:sz w:val="23"/>
          <w:szCs w:val="23"/>
        </w:rPr>
      </w:pPr>
      <w:r w:rsidRPr="00B55F7E">
        <w:rPr>
          <w:sz w:val="23"/>
          <w:szCs w:val="23"/>
        </w:rPr>
        <w:t>Dostoevsky</w:t>
      </w:r>
      <w:r w:rsidR="00EF0897" w:rsidRPr="00EF0897">
        <w:rPr>
          <w:rFonts w:eastAsia="Times New Roman"/>
          <w:sz w:val="23"/>
          <w:szCs w:val="23"/>
        </w:rPr>
        <w:t xml:space="preserve">, Fyodor. 1868 (1955). </w:t>
      </w:r>
      <w:r w:rsidR="00EF0897" w:rsidRPr="00702626">
        <w:rPr>
          <w:rFonts w:eastAsia="Times New Roman"/>
          <w:i/>
          <w:iCs/>
          <w:sz w:val="23"/>
          <w:szCs w:val="23"/>
        </w:rPr>
        <w:t>The Idiot</w:t>
      </w:r>
      <w:r w:rsidR="00EF0897" w:rsidRPr="00EF0897">
        <w:rPr>
          <w:rFonts w:eastAsia="Times New Roman"/>
          <w:sz w:val="23"/>
          <w:szCs w:val="23"/>
        </w:rPr>
        <w:t>. Trans. David Magarshack, Penguin Books.</w:t>
      </w:r>
    </w:p>
    <w:p w14:paraId="0CB1D609" w14:textId="3E12B978" w:rsidR="003869CF" w:rsidRDefault="003869CF" w:rsidP="00423916">
      <w:pPr>
        <w:spacing w:line="240" w:lineRule="auto"/>
        <w:rPr>
          <w:rFonts w:eastAsia="Times New Roman"/>
          <w:sz w:val="23"/>
          <w:szCs w:val="23"/>
        </w:rPr>
      </w:pPr>
      <w:r>
        <w:rPr>
          <w:rFonts w:eastAsia="Times New Roman"/>
          <w:sz w:val="23"/>
          <w:szCs w:val="23"/>
        </w:rPr>
        <w:t xml:space="preserve">Grossman, Vasily. 2010. </w:t>
      </w:r>
      <w:r w:rsidRPr="003869CF">
        <w:rPr>
          <w:rFonts w:eastAsia="Times New Roman"/>
          <w:i/>
          <w:iCs/>
          <w:sz w:val="23"/>
          <w:szCs w:val="23"/>
        </w:rPr>
        <w:t>The Road: Short Fiction and Articles</w:t>
      </w:r>
      <w:r>
        <w:rPr>
          <w:rFonts w:eastAsia="Times New Roman"/>
          <w:sz w:val="23"/>
          <w:szCs w:val="23"/>
        </w:rPr>
        <w:t>. Trans. Robert and Elizabeth Chandler and Olga Mukovnikova. Maclehose Press.</w:t>
      </w:r>
    </w:p>
    <w:p w14:paraId="626E3EDB" w14:textId="2750AEDA" w:rsidR="009D785F" w:rsidRDefault="00D172BF" w:rsidP="00423916">
      <w:pPr>
        <w:spacing w:line="240" w:lineRule="auto"/>
        <w:rPr>
          <w:rFonts w:eastAsia="Times New Roman"/>
          <w:sz w:val="23"/>
          <w:szCs w:val="23"/>
        </w:rPr>
      </w:pPr>
      <w:r>
        <w:rPr>
          <w:rFonts w:eastAsia="Times New Roman"/>
          <w:sz w:val="23"/>
          <w:szCs w:val="23"/>
        </w:rPr>
        <w:t xml:space="preserve">Kandel, Eric. </w:t>
      </w:r>
      <w:r w:rsidR="00702626">
        <w:rPr>
          <w:rFonts w:eastAsia="Times New Roman"/>
          <w:sz w:val="23"/>
          <w:szCs w:val="23"/>
        </w:rPr>
        <w:t xml:space="preserve">2012. </w:t>
      </w:r>
      <w:r w:rsidR="00702626" w:rsidRPr="00702626">
        <w:rPr>
          <w:rFonts w:eastAsia="Times New Roman"/>
          <w:i/>
          <w:iCs/>
          <w:sz w:val="23"/>
          <w:szCs w:val="23"/>
        </w:rPr>
        <w:t>The Age of Insight: The Quest to Understand the Unconscious in Art, Mind, and Brain, from Vienna 1900 to the Present</w:t>
      </w:r>
      <w:r w:rsidR="00702626">
        <w:rPr>
          <w:rFonts w:eastAsia="Times New Roman"/>
          <w:sz w:val="23"/>
          <w:szCs w:val="23"/>
        </w:rPr>
        <w:t xml:space="preserve">. Random </w:t>
      </w:r>
      <w:r w:rsidR="00DB1CEF">
        <w:rPr>
          <w:rFonts w:eastAsia="Times New Roman"/>
          <w:sz w:val="23"/>
          <w:szCs w:val="23"/>
        </w:rPr>
        <w:t>Books</w:t>
      </w:r>
      <w:r w:rsidR="00702626">
        <w:rPr>
          <w:rFonts w:eastAsia="Times New Roman"/>
          <w:sz w:val="23"/>
          <w:szCs w:val="23"/>
        </w:rPr>
        <w:t>.</w:t>
      </w:r>
    </w:p>
    <w:p w14:paraId="5D50AC46" w14:textId="7D700647" w:rsidR="00B86605" w:rsidRDefault="00B86605" w:rsidP="00423916">
      <w:pPr>
        <w:spacing w:line="240" w:lineRule="auto"/>
        <w:rPr>
          <w:rFonts w:eastAsia="Times New Roman"/>
          <w:sz w:val="23"/>
          <w:szCs w:val="23"/>
        </w:rPr>
      </w:pPr>
      <w:r>
        <w:rPr>
          <w:rFonts w:eastAsia="Times New Roman"/>
          <w:sz w:val="23"/>
          <w:szCs w:val="23"/>
        </w:rPr>
        <w:t xml:space="preserve">Pasternak, Boris. 1958. </w:t>
      </w:r>
      <w:r w:rsidRPr="00B86605">
        <w:rPr>
          <w:rFonts w:eastAsia="Times New Roman"/>
          <w:i/>
          <w:iCs/>
          <w:sz w:val="23"/>
          <w:szCs w:val="23"/>
        </w:rPr>
        <w:t>Doctor Zhivago</w:t>
      </w:r>
      <w:r>
        <w:rPr>
          <w:rFonts w:eastAsia="Times New Roman"/>
          <w:sz w:val="23"/>
          <w:szCs w:val="23"/>
        </w:rPr>
        <w:t>. Trans. Max Hayward and Manya Harari. Fontana Books.</w:t>
      </w:r>
    </w:p>
    <w:p w14:paraId="40840D67" w14:textId="201BCD52" w:rsidR="00580AB2" w:rsidRDefault="00580AB2" w:rsidP="00423916">
      <w:pPr>
        <w:spacing w:line="240" w:lineRule="auto"/>
        <w:rPr>
          <w:rFonts w:eastAsia="Times New Roman"/>
          <w:sz w:val="23"/>
          <w:szCs w:val="23"/>
        </w:rPr>
      </w:pPr>
      <w:r>
        <w:rPr>
          <w:rFonts w:eastAsia="Times New Roman"/>
          <w:sz w:val="23"/>
          <w:szCs w:val="23"/>
        </w:rPr>
        <w:t xml:space="preserve">Segal, Charles. </w:t>
      </w:r>
      <w:r w:rsidRPr="00580AB2">
        <w:rPr>
          <w:rFonts w:eastAsia="Times New Roman"/>
          <w:i/>
          <w:iCs/>
          <w:sz w:val="23"/>
          <w:szCs w:val="23"/>
        </w:rPr>
        <w:t>Interpreting Greek Tragedy: Myth, Poetry, Text</w:t>
      </w:r>
      <w:r>
        <w:rPr>
          <w:rFonts w:eastAsia="Times New Roman"/>
          <w:sz w:val="23"/>
          <w:szCs w:val="23"/>
        </w:rPr>
        <w:t>. Cornell University Press. Kindle Edition.</w:t>
      </w:r>
    </w:p>
    <w:p w14:paraId="65A0804E" w14:textId="1E41F372" w:rsidR="00F12C88" w:rsidRPr="00EF0897" w:rsidRDefault="00F12C88" w:rsidP="00423916">
      <w:pPr>
        <w:spacing w:line="240" w:lineRule="auto"/>
        <w:rPr>
          <w:rFonts w:eastAsia="Times New Roman"/>
          <w:sz w:val="23"/>
          <w:szCs w:val="23"/>
        </w:rPr>
      </w:pPr>
      <w:r>
        <w:rPr>
          <w:rFonts w:eastAsia="Times New Roman"/>
          <w:sz w:val="23"/>
          <w:szCs w:val="23"/>
        </w:rPr>
        <w:t xml:space="preserve">Sontag, Susan. 1961. </w:t>
      </w:r>
      <w:r w:rsidRPr="00F12C88">
        <w:rPr>
          <w:rFonts w:eastAsia="Times New Roman"/>
          <w:i/>
          <w:iCs/>
          <w:sz w:val="23"/>
          <w:szCs w:val="23"/>
        </w:rPr>
        <w:t>Against Interpretation and Other Essays</w:t>
      </w:r>
      <w:r>
        <w:rPr>
          <w:rFonts w:eastAsia="Times New Roman"/>
          <w:sz w:val="23"/>
          <w:szCs w:val="23"/>
        </w:rPr>
        <w:t>. Penguin Books.</w:t>
      </w:r>
    </w:p>
    <w:sectPr w:rsidR="00F12C88" w:rsidRPr="00EF08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F52B" w14:textId="77777777" w:rsidR="009B129A" w:rsidRDefault="009B129A" w:rsidP="0000042F">
      <w:pPr>
        <w:spacing w:line="240" w:lineRule="auto"/>
      </w:pPr>
      <w:r>
        <w:separator/>
      </w:r>
    </w:p>
  </w:endnote>
  <w:endnote w:type="continuationSeparator" w:id="0">
    <w:p w14:paraId="3A422091" w14:textId="77777777" w:rsidR="009B129A" w:rsidRDefault="009B129A" w:rsidP="00000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ode2000">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2A0" w14:textId="0756C9F7" w:rsidR="0000042F" w:rsidRDefault="009B129A">
    <w:pPr>
      <w:pStyle w:val="Footer"/>
    </w:pPr>
    <w:r>
      <w:fldChar w:fldCharType="begin"/>
    </w:r>
    <w:r>
      <w:instrText xml:space="preserve"> FILENAME  \* Lower  \* MERGEFORMAT </w:instrText>
    </w:r>
    <w:r>
      <w:fldChar w:fldCharType="separate"/>
    </w:r>
    <w:r w:rsidR="00D10A9C">
      <w:rPr>
        <w:noProof/>
      </w:rPr>
      <w:t>art and harmony  (bl)</w:t>
    </w:r>
    <w:r>
      <w:rPr>
        <w:noProof/>
      </w:rPr>
      <w:fldChar w:fldCharType="end"/>
    </w:r>
    <w:r w:rsidR="00D10A9C">
      <w:t xml:space="preserve"> </w:t>
    </w:r>
    <w:r w:rsidR="0000042F">
      <w:ptab w:relativeTo="margin" w:alignment="center" w:leader="none"/>
    </w:r>
    <w:r w:rsidR="0000042F">
      <w:fldChar w:fldCharType="begin"/>
    </w:r>
    <w:r w:rsidR="0000042F">
      <w:instrText xml:space="preserve"> PAGE  \* Arabic  \* MERGEFORMAT </w:instrText>
    </w:r>
    <w:r w:rsidR="0000042F">
      <w:fldChar w:fldCharType="separate"/>
    </w:r>
    <w:r w:rsidR="0000042F">
      <w:rPr>
        <w:noProof/>
      </w:rPr>
      <w:t>1</w:t>
    </w:r>
    <w:r w:rsidR="0000042F">
      <w:fldChar w:fldCharType="end"/>
    </w:r>
    <w:r w:rsidR="0000042F">
      <w:ptab w:relativeTo="margin" w:alignment="right" w:leader="none"/>
    </w:r>
    <w:r w:rsidR="0000042F">
      <w:fldChar w:fldCharType="begin"/>
    </w:r>
    <w:r w:rsidR="0000042F">
      <w:instrText xml:space="preserve"> DATE  \@ "MMMM d, yyyy"  \* MERGEFORMAT </w:instrText>
    </w:r>
    <w:r w:rsidR="0000042F">
      <w:fldChar w:fldCharType="separate"/>
    </w:r>
    <w:r w:rsidR="00705263">
      <w:rPr>
        <w:noProof/>
      </w:rPr>
      <w:t>April 15, 2022</w:t>
    </w:r>
    <w:r w:rsidR="0000042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1F65" w14:textId="77777777" w:rsidR="009B129A" w:rsidRDefault="009B129A" w:rsidP="0000042F">
      <w:pPr>
        <w:spacing w:line="240" w:lineRule="auto"/>
      </w:pPr>
      <w:r>
        <w:separator/>
      </w:r>
    </w:p>
  </w:footnote>
  <w:footnote w:type="continuationSeparator" w:id="0">
    <w:p w14:paraId="3FE06D19" w14:textId="77777777" w:rsidR="009B129A" w:rsidRDefault="009B129A" w:rsidP="0000042F">
      <w:pPr>
        <w:spacing w:line="240" w:lineRule="auto"/>
      </w:pPr>
      <w:r>
        <w:continuationSeparator/>
      </w:r>
    </w:p>
  </w:footnote>
  <w:footnote w:id="1">
    <w:p w14:paraId="2140C29C" w14:textId="679012B9" w:rsidR="00476000" w:rsidRPr="00476000" w:rsidRDefault="00476000">
      <w:pPr>
        <w:pStyle w:val="FootnoteText"/>
        <w:rPr>
          <w:lang w:val="en-US"/>
        </w:rPr>
      </w:pPr>
      <w:r>
        <w:rPr>
          <w:rStyle w:val="FootnoteReference"/>
        </w:rPr>
        <w:footnoteRef/>
      </w:r>
      <w:r>
        <w:t xml:space="preserve"> </w:t>
      </w:r>
      <w:r>
        <w:rPr>
          <w:lang w:val="en-US"/>
        </w:rPr>
        <w:t>Note: Although the term ‘oxymoron’ is usually employed in a literary context, I am applying it more broadly here to include all forms of art that exhibit such antinomies.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B4FC3"/>
    <w:multiLevelType w:val="hybridMultilevel"/>
    <w:tmpl w:val="38C416EC"/>
    <w:lvl w:ilvl="0" w:tplc="A3569712">
      <w:start w:val="5"/>
      <w:numFmt w:val="bullet"/>
      <w:lvlText w:val=""/>
      <w:lvlJc w:val="left"/>
      <w:pPr>
        <w:ind w:left="720" w:hanging="360"/>
      </w:pPr>
      <w:rPr>
        <w:rFonts w:ascii="Wingdings" w:eastAsia="Arial"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73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38"/>
    <w:rsid w:val="0000042F"/>
    <w:rsid w:val="000042C0"/>
    <w:rsid w:val="000045D3"/>
    <w:rsid w:val="00011421"/>
    <w:rsid w:val="0002506F"/>
    <w:rsid w:val="00027512"/>
    <w:rsid w:val="00027693"/>
    <w:rsid w:val="000340BD"/>
    <w:rsid w:val="000340F5"/>
    <w:rsid w:val="000361A0"/>
    <w:rsid w:val="00036E4A"/>
    <w:rsid w:val="0004411A"/>
    <w:rsid w:val="0004631E"/>
    <w:rsid w:val="00052227"/>
    <w:rsid w:val="000573E9"/>
    <w:rsid w:val="00063103"/>
    <w:rsid w:val="0006596D"/>
    <w:rsid w:val="000812D3"/>
    <w:rsid w:val="00081CDE"/>
    <w:rsid w:val="00084355"/>
    <w:rsid w:val="00086F18"/>
    <w:rsid w:val="000908DE"/>
    <w:rsid w:val="00095DA9"/>
    <w:rsid w:val="000A2570"/>
    <w:rsid w:val="000A3EC2"/>
    <w:rsid w:val="000B44F4"/>
    <w:rsid w:val="000C509D"/>
    <w:rsid w:val="000E49EB"/>
    <w:rsid w:val="000E78C2"/>
    <w:rsid w:val="000F494E"/>
    <w:rsid w:val="0010086C"/>
    <w:rsid w:val="0010390A"/>
    <w:rsid w:val="0010521A"/>
    <w:rsid w:val="00115077"/>
    <w:rsid w:val="00123EA2"/>
    <w:rsid w:val="00127F5F"/>
    <w:rsid w:val="00132750"/>
    <w:rsid w:val="00134FE3"/>
    <w:rsid w:val="00136C36"/>
    <w:rsid w:val="00144F91"/>
    <w:rsid w:val="00150CF1"/>
    <w:rsid w:val="00154440"/>
    <w:rsid w:val="00154884"/>
    <w:rsid w:val="001655C6"/>
    <w:rsid w:val="00170FF2"/>
    <w:rsid w:val="001805B9"/>
    <w:rsid w:val="00182731"/>
    <w:rsid w:val="00194B1B"/>
    <w:rsid w:val="00195786"/>
    <w:rsid w:val="001A3416"/>
    <w:rsid w:val="001A7B72"/>
    <w:rsid w:val="001B0053"/>
    <w:rsid w:val="001B4166"/>
    <w:rsid w:val="001C10F4"/>
    <w:rsid w:val="001C5835"/>
    <w:rsid w:val="001D075C"/>
    <w:rsid w:val="001D4A8E"/>
    <w:rsid w:val="001D7EA6"/>
    <w:rsid w:val="001E03E6"/>
    <w:rsid w:val="001E0817"/>
    <w:rsid w:val="001E4FD2"/>
    <w:rsid w:val="001E7857"/>
    <w:rsid w:val="001F08D1"/>
    <w:rsid w:val="001F211F"/>
    <w:rsid w:val="001F289D"/>
    <w:rsid w:val="001F4313"/>
    <w:rsid w:val="001F517B"/>
    <w:rsid w:val="001F61A3"/>
    <w:rsid w:val="00202F85"/>
    <w:rsid w:val="002038ED"/>
    <w:rsid w:val="00203ABF"/>
    <w:rsid w:val="0022087E"/>
    <w:rsid w:val="00222364"/>
    <w:rsid w:val="00230EFF"/>
    <w:rsid w:val="00234485"/>
    <w:rsid w:val="002417F2"/>
    <w:rsid w:val="002445A6"/>
    <w:rsid w:val="00251D85"/>
    <w:rsid w:val="00254D40"/>
    <w:rsid w:val="00260AF9"/>
    <w:rsid w:val="002612E3"/>
    <w:rsid w:val="00265537"/>
    <w:rsid w:val="002706E8"/>
    <w:rsid w:val="00273BC1"/>
    <w:rsid w:val="0027588F"/>
    <w:rsid w:val="002763D0"/>
    <w:rsid w:val="002769BC"/>
    <w:rsid w:val="00297273"/>
    <w:rsid w:val="002A1390"/>
    <w:rsid w:val="002A5AED"/>
    <w:rsid w:val="002B1715"/>
    <w:rsid w:val="002B3496"/>
    <w:rsid w:val="002B55C6"/>
    <w:rsid w:val="002B5EFD"/>
    <w:rsid w:val="002C5B76"/>
    <w:rsid w:val="002C657B"/>
    <w:rsid w:val="002E0410"/>
    <w:rsid w:val="002E2F25"/>
    <w:rsid w:val="002F24DB"/>
    <w:rsid w:val="00300160"/>
    <w:rsid w:val="00300F4F"/>
    <w:rsid w:val="003045B0"/>
    <w:rsid w:val="00304FAD"/>
    <w:rsid w:val="00322BB2"/>
    <w:rsid w:val="00322D9E"/>
    <w:rsid w:val="00336AAC"/>
    <w:rsid w:val="0034389F"/>
    <w:rsid w:val="00343962"/>
    <w:rsid w:val="003444FA"/>
    <w:rsid w:val="00356851"/>
    <w:rsid w:val="00363A04"/>
    <w:rsid w:val="00376B89"/>
    <w:rsid w:val="003869CF"/>
    <w:rsid w:val="00387A79"/>
    <w:rsid w:val="00387AC9"/>
    <w:rsid w:val="00392AE4"/>
    <w:rsid w:val="003A23AA"/>
    <w:rsid w:val="003A2E4B"/>
    <w:rsid w:val="003B421A"/>
    <w:rsid w:val="003B5CA3"/>
    <w:rsid w:val="003B72AF"/>
    <w:rsid w:val="003C689D"/>
    <w:rsid w:val="003C750C"/>
    <w:rsid w:val="003D13A5"/>
    <w:rsid w:val="003E59AF"/>
    <w:rsid w:val="003F1B98"/>
    <w:rsid w:val="003F68DC"/>
    <w:rsid w:val="003F707E"/>
    <w:rsid w:val="00400878"/>
    <w:rsid w:val="00400EA1"/>
    <w:rsid w:val="00403EB8"/>
    <w:rsid w:val="004054E1"/>
    <w:rsid w:val="00407C73"/>
    <w:rsid w:val="00410FED"/>
    <w:rsid w:val="0041141A"/>
    <w:rsid w:val="00417DAE"/>
    <w:rsid w:val="004221D3"/>
    <w:rsid w:val="00422E06"/>
    <w:rsid w:val="00423916"/>
    <w:rsid w:val="00423E8A"/>
    <w:rsid w:val="004241D1"/>
    <w:rsid w:val="00424673"/>
    <w:rsid w:val="004266F3"/>
    <w:rsid w:val="00430773"/>
    <w:rsid w:val="00432FF1"/>
    <w:rsid w:val="00445BC9"/>
    <w:rsid w:val="004471E3"/>
    <w:rsid w:val="00455926"/>
    <w:rsid w:val="004570E7"/>
    <w:rsid w:val="0046387B"/>
    <w:rsid w:val="0046513B"/>
    <w:rsid w:val="00471D85"/>
    <w:rsid w:val="00476000"/>
    <w:rsid w:val="00480233"/>
    <w:rsid w:val="0049236B"/>
    <w:rsid w:val="004A0F80"/>
    <w:rsid w:val="004A5F17"/>
    <w:rsid w:val="004A7E91"/>
    <w:rsid w:val="004B1281"/>
    <w:rsid w:val="004B152C"/>
    <w:rsid w:val="004B31D2"/>
    <w:rsid w:val="004B54D3"/>
    <w:rsid w:val="004C0D38"/>
    <w:rsid w:val="004C22D4"/>
    <w:rsid w:val="004C2D5E"/>
    <w:rsid w:val="004C704B"/>
    <w:rsid w:val="004C7BD0"/>
    <w:rsid w:val="004D7C14"/>
    <w:rsid w:val="004F18D1"/>
    <w:rsid w:val="00500770"/>
    <w:rsid w:val="005029E6"/>
    <w:rsid w:val="00502C4B"/>
    <w:rsid w:val="00511CD3"/>
    <w:rsid w:val="005244AE"/>
    <w:rsid w:val="00525E94"/>
    <w:rsid w:val="005262D5"/>
    <w:rsid w:val="005316BA"/>
    <w:rsid w:val="00532683"/>
    <w:rsid w:val="005346F7"/>
    <w:rsid w:val="00542259"/>
    <w:rsid w:val="0054239E"/>
    <w:rsid w:val="005428F1"/>
    <w:rsid w:val="0054339D"/>
    <w:rsid w:val="00546368"/>
    <w:rsid w:val="00555DFE"/>
    <w:rsid w:val="0055628C"/>
    <w:rsid w:val="00562983"/>
    <w:rsid w:val="00573FE8"/>
    <w:rsid w:val="00577534"/>
    <w:rsid w:val="00577982"/>
    <w:rsid w:val="00580AB2"/>
    <w:rsid w:val="00581791"/>
    <w:rsid w:val="00584642"/>
    <w:rsid w:val="00585076"/>
    <w:rsid w:val="00590918"/>
    <w:rsid w:val="0059533B"/>
    <w:rsid w:val="005962C1"/>
    <w:rsid w:val="005A1361"/>
    <w:rsid w:val="005A36C5"/>
    <w:rsid w:val="005A4BED"/>
    <w:rsid w:val="005A74BD"/>
    <w:rsid w:val="005B2C8E"/>
    <w:rsid w:val="005B4EDE"/>
    <w:rsid w:val="005C2AAD"/>
    <w:rsid w:val="005C3695"/>
    <w:rsid w:val="005C396F"/>
    <w:rsid w:val="005C6BF2"/>
    <w:rsid w:val="005D04E7"/>
    <w:rsid w:val="005E1EF3"/>
    <w:rsid w:val="005E3CC3"/>
    <w:rsid w:val="005F0CC6"/>
    <w:rsid w:val="005F2FAF"/>
    <w:rsid w:val="00611DB3"/>
    <w:rsid w:val="00612046"/>
    <w:rsid w:val="006170E7"/>
    <w:rsid w:val="006252EA"/>
    <w:rsid w:val="0062586D"/>
    <w:rsid w:val="00625964"/>
    <w:rsid w:val="006274A9"/>
    <w:rsid w:val="00647626"/>
    <w:rsid w:val="006500F0"/>
    <w:rsid w:val="006502F7"/>
    <w:rsid w:val="00651523"/>
    <w:rsid w:val="006542F3"/>
    <w:rsid w:val="00660070"/>
    <w:rsid w:val="00661152"/>
    <w:rsid w:val="00665602"/>
    <w:rsid w:val="00666376"/>
    <w:rsid w:val="006727A4"/>
    <w:rsid w:val="00672E33"/>
    <w:rsid w:val="00680323"/>
    <w:rsid w:val="00682619"/>
    <w:rsid w:val="00690380"/>
    <w:rsid w:val="006972FA"/>
    <w:rsid w:val="00697638"/>
    <w:rsid w:val="006A0A23"/>
    <w:rsid w:val="006A232B"/>
    <w:rsid w:val="006A2A3E"/>
    <w:rsid w:val="006B0728"/>
    <w:rsid w:val="006B109C"/>
    <w:rsid w:val="006B7AF8"/>
    <w:rsid w:val="006D3C08"/>
    <w:rsid w:val="006D5701"/>
    <w:rsid w:val="006E1E24"/>
    <w:rsid w:val="006E3C23"/>
    <w:rsid w:val="006F20C3"/>
    <w:rsid w:val="006F420C"/>
    <w:rsid w:val="006F4605"/>
    <w:rsid w:val="006F4E28"/>
    <w:rsid w:val="00702626"/>
    <w:rsid w:val="007051D4"/>
    <w:rsid w:val="00705263"/>
    <w:rsid w:val="00705747"/>
    <w:rsid w:val="007113EF"/>
    <w:rsid w:val="00716062"/>
    <w:rsid w:val="0072373B"/>
    <w:rsid w:val="00724BEF"/>
    <w:rsid w:val="00727609"/>
    <w:rsid w:val="007310AF"/>
    <w:rsid w:val="007415DF"/>
    <w:rsid w:val="00741C88"/>
    <w:rsid w:val="00742888"/>
    <w:rsid w:val="00743C14"/>
    <w:rsid w:val="00744E05"/>
    <w:rsid w:val="00745FFB"/>
    <w:rsid w:val="007515D3"/>
    <w:rsid w:val="00764356"/>
    <w:rsid w:val="00776A3A"/>
    <w:rsid w:val="00777FF1"/>
    <w:rsid w:val="0078263F"/>
    <w:rsid w:val="00785F04"/>
    <w:rsid w:val="00795D6D"/>
    <w:rsid w:val="00796E6B"/>
    <w:rsid w:val="007B5484"/>
    <w:rsid w:val="007C26EA"/>
    <w:rsid w:val="007C593D"/>
    <w:rsid w:val="007C6D2D"/>
    <w:rsid w:val="007D0EDE"/>
    <w:rsid w:val="007D26D9"/>
    <w:rsid w:val="007D2F38"/>
    <w:rsid w:val="007D4E33"/>
    <w:rsid w:val="007D579D"/>
    <w:rsid w:val="007E1A7F"/>
    <w:rsid w:val="007E22EB"/>
    <w:rsid w:val="007E3A55"/>
    <w:rsid w:val="007F06F5"/>
    <w:rsid w:val="007F45B2"/>
    <w:rsid w:val="00801065"/>
    <w:rsid w:val="00801646"/>
    <w:rsid w:val="008054FC"/>
    <w:rsid w:val="00811505"/>
    <w:rsid w:val="0081245E"/>
    <w:rsid w:val="0081729C"/>
    <w:rsid w:val="008172CF"/>
    <w:rsid w:val="008242C8"/>
    <w:rsid w:val="00826179"/>
    <w:rsid w:val="008320A1"/>
    <w:rsid w:val="00832A0C"/>
    <w:rsid w:val="00832EF2"/>
    <w:rsid w:val="00834133"/>
    <w:rsid w:val="00835D3A"/>
    <w:rsid w:val="00841DB6"/>
    <w:rsid w:val="00843711"/>
    <w:rsid w:val="00856012"/>
    <w:rsid w:val="0086290F"/>
    <w:rsid w:val="008648A4"/>
    <w:rsid w:val="008653D2"/>
    <w:rsid w:val="00874688"/>
    <w:rsid w:val="00883171"/>
    <w:rsid w:val="00891561"/>
    <w:rsid w:val="008915F3"/>
    <w:rsid w:val="00891B18"/>
    <w:rsid w:val="008A24C0"/>
    <w:rsid w:val="008A6355"/>
    <w:rsid w:val="008A6994"/>
    <w:rsid w:val="008B1122"/>
    <w:rsid w:val="008B5C37"/>
    <w:rsid w:val="008B60B4"/>
    <w:rsid w:val="008C5FD1"/>
    <w:rsid w:val="008D0D95"/>
    <w:rsid w:val="008D14DB"/>
    <w:rsid w:val="008D363B"/>
    <w:rsid w:val="008D68F4"/>
    <w:rsid w:val="008E0F99"/>
    <w:rsid w:val="008E29E0"/>
    <w:rsid w:val="008F4997"/>
    <w:rsid w:val="00903545"/>
    <w:rsid w:val="00904161"/>
    <w:rsid w:val="00911885"/>
    <w:rsid w:val="00911AC3"/>
    <w:rsid w:val="00912043"/>
    <w:rsid w:val="00913FCE"/>
    <w:rsid w:val="009255ED"/>
    <w:rsid w:val="00926F39"/>
    <w:rsid w:val="0092723F"/>
    <w:rsid w:val="0093062E"/>
    <w:rsid w:val="009316B7"/>
    <w:rsid w:val="0093234D"/>
    <w:rsid w:val="00934559"/>
    <w:rsid w:val="00934E7A"/>
    <w:rsid w:val="00941654"/>
    <w:rsid w:val="00954660"/>
    <w:rsid w:val="009678F1"/>
    <w:rsid w:val="0097087F"/>
    <w:rsid w:val="00973E69"/>
    <w:rsid w:val="009771D1"/>
    <w:rsid w:val="00977562"/>
    <w:rsid w:val="00990A28"/>
    <w:rsid w:val="00990FF4"/>
    <w:rsid w:val="00991A97"/>
    <w:rsid w:val="00996A08"/>
    <w:rsid w:val="00997B10"/>
    <w:rsid w:val="009A5712"/>
    <w:rsid w:val="009B129A"/>
    <w:rsid w:val="009B5656"/>
    <w:rsid w:val="009C10BF"/>
    <w:rsid w:val="009C1B8F"/>
    <w:rsid w:val="009C47D9"/>
    <w:rsid w:val="009C6534"/>
    <w:rsid w:val="009D377D"/>
    <w:rsid w:val="009D645B"/>
    <w:rsid w:val="009D71A9"/>
    <w:rsid w:val="009D785F"/>
    <w:rsid w:val="009D7E14"/>
    <w:rsid w:val="009E10C3"/>
    <w:rsid w:val="009F27DE"/>
    <w:rsid w:val="00A00704"/>
    <w:rsid w:val="00A06DF4"/>
    <w:rsid w:val="00A11168"/>
    <w:rsid w:val="00A14658"/>
    <w:rsid w:val="00A17FC1"/>
    <w:rsid w:val="00A2025C"/>
    <w:rsid w:val="00A3077A"/>
    <w:rsid w:val="00A35351"/>
    <w:rsid w:val="00A4420C"/>
    <w:rsid w:val="00A60773"/>
    <w:rsid w:val="00A66224"/>
    <w:rsid w:val="00A71B23"/>
    <w:rsid w:val="00A72E58"/>
    <w:rsid w:val="00A737B9"/>
    <w:rsid w:val="00A80FF9"/>
    <w:rsid w:val="00A82330"/>
    <w:rsid w:val="00A863F2"/>
    <w:rsid w:val="00AA1632"/>
    <w:rsid w:val="00AA31B3"/>
    <w:rsid w:val="00AA413D"/>
    <w:rsid w:val="00AA47D9"/>
    <w:rsid w:val="00AA63BE"/>
    <w:rsid w:val="00AB1844"/>
    <w:rsid w:val="00AB2466"/>
    <w:rsid w:val="00AB38FC"/>
    <w:rsid w:val="00AB41A4"/>
    <w:rsid w:val="00AC1A94"/>
    <w:rsid w:val="00AC5816"/>
    <w:rsid w:val="00AC6B51"/>
    <w:rsid w:val="00AD27CC"/>
    <w:rsid w:val="00AD58BB"/>
    <w:rsid w:val="00AE16BC"/>
    <w:rsid w:val="00AE453B"/>
    <w:rsid w:val="00AE77E7"/>
    <w:rsid w:val="00AF1005"/>
    <w:rsid w:val="00AF527B"/>
    <w:rsid w:val="00AF6263"/>
    <w:rsid w:val="00B017C5"/>
    <w:rsid w:val="00B01950"/>
    <w:rsid w:val="00B0668C"/>
    <w:rsid w:val="00B0770A"/>
    <w:rsid w:val="00B103F8"/>
    <w:rsid w:val="00B35450"/>
    <w:rsid w:val="00B4171C"/>
    <w:rsid w:val="00B43F05"/>
    <w:rsid w:val="00B45E49"/>
    <w:rsid w:val="00B52F74"/>
    <w:rsid w:val="00B55F7E"/>
    <w:rsid w:val="00B57593"/>
    <w:rsid w:val="00B63F90"/>
    <w:rsid w:val="00B640EA"/>
    <w:rsid w:val="00B70704"/>
    <w:rsid w:val="00B779B3"/>
    <w:rsid w:val="00B86605"/>
    <w:rsid w:val="00B9020D"/>
    <w:rsid w:val="00B91D6F"/>
    <w:rsid w:val="00BA0AC4"/>
    <w:rsid w:val="00BA1589"/>
    <w:rsid w:val="00BB371C"/>
    <w:rsid w:val="00BB7E78"/>
    <w:rsid w:val="00BC50CE"/>
    <w:rsid w:val="00BD1049"/>
    <w:rsid w:val="00BD6752"/>
    <w:rsid w:val="00BE0F71"/>
    <w:rsid w:val="00BF0512"/>
    <w:rsid w:val="00BF093D"/>
    <w:rsid w:val="00C01680"/>
    <w:rsid w:val="00C10748"/>
    <w:rsid w:val="00C14A50"/>
    <w:rsid w:val="00C23C7D"/>
    <w:rsid w:val="00C24769"/>
    <w:rsid w:val="00C27ECB"/>
    <w:rsid w:val="00C32850"/>
    <w:rsid w:val="00C3299E"/>
    <w:rsid w:val="00C336E3"/>
    <w:rsid w:val="00C37B0D"/>
    <w:rsid w:val="00C40276"/>
    <w:rsid w:val="00C40329"/>
    <w:rsid w:val="00C4348C"/>
    <w:rsid w:val="00C4402E"/>
    <w:rsid w:val="00C46D6C"/>
    <w:rsid w:val="00C50B95"/>
    <w:rsid w:val="00C54814"/>
    <w:rsid w:val="00C6179E"/>
    <w:rsid w:val="00C638BC"/>
    <w:rsid w:val="00C75810"/>
    <w:rsid w:val="00C81D5B"/>
    <w:rsid w:val="00C86A8D"/>
    <w:rsid w:val="00CA1727"/>
    <w:rsid w:val="00CA4E35"/>
    <w:rsid w:val="00CA4FBB"/>
    <w:rsid w:val="00CA65AB"/>
    <w:rsid w:val="00CB27B2"/>
    <w:rsid w:val="00CB52E9"/>
    <w:rsid w:val="00CB620F"/>
    <w:rsid w:val="00CB635A"/>
    <w:rsid w:val="00CB792D"/>
    <w:rsid w:val="00CC3026"/>
    <w:rsid w:val="00CD3305"/>
    <w:rsid w:val="00CE6B5D"/>
    <w:rsid w:val="00CF04E1"/>
    <w:rsid w:val="00CF2EA0"/>
    <w:rsid w:val="00CF5D72"/>
    <w:rsid w:val="00D00F2F"/>
    <w:rsid w:val="00D065B2"/>
    <w:rsid w:val="00D10566"/>
    <w:rsid w:val="00D10A9C"/>
    <w:rsid w:val="00D141BD"/>
    <w:rsid w:val="00D142B0"/>
    <w:rsid w:val="00D172BF"/>
    <w:rsid w:val="00D25401"/>
    <w:rsid w:val="00D3002A"/>
    <w:rsid w:val="00D317F9"/>
    <w:rsid w:val="00D3636A"/>
    <w:rsid w:val="00D42B70"/>
    <w:rsid w:val="00D54087"/>
    <w:rsid w:val="00D665CB"/>
    <w:rsid w:val="00D700E3"/>
    <w:rsid w:val="00D70BD1"/>
    <w:rsid w:val="00D77154"/>
    <w:rsid w:val="00D82A98"/>
    <w:rsid w:val="00D87286"/>
    <w:rsid w:val="00D87B12"/>
    <w:rsid w:val="00DA1075"/>
    <w:rsid w:val="00DA3560"/>
    <w:rsid w:val="00DA7268"/>
    <w:rsid w:val="00DB1CEF"/>
    <w:rsid w:val="00DD2622"/>
    <w:rsid w:val="00DD5173"/>
    <w:rsid w:val="00DF2A63"/>
    <w:rsid w:val="00DF2FD1"/>
    <w:rsid w:val="00DF7293"/>
    <w:rsid w:val="00DF7A5F"/>
    <w:rsid w:val="00E057B4"/>
    <w:rsid w:val="00E06B31"/>
    <w:rsid w:val="00E10153"/>
    <w:rsid w:val="00E135E6"/>
    <w:rsid w:val="00E146E4"/>
    <w:rsid w:val="00E22769"/>
    <w:rsid w:val="00E23100"/>
    <w:rsid w:val="00E264DE"/>
    <w:rsid w:val="00E314D6"/>
    <w:rsid w:val="00E37D37"/>
    <w:rsid w:val="00E475CE"/>
    <w:rsid w:val="00E47DAA"/>
    <w:rsid w:val="00E5149C"/>
    <w:rsid w:val="00E659C6"/>
    <w:rsid w:val="00E67F81"/>
    <w:rsid w:val="00E745B9"/>
    <w:rsid w:val="00E8544C"/>
    <w:rsid w:val="00E87C21"/>
    <w:rsid w:val="00EA2B39"/>
    <w:rsid w:val="00EA439A"/>
    <w:rsid w:val="00EA59CE"/>
    <w:rsid w:val="00EA655D"/>
    <w:rsid w:val="00EB144A"/>
    <w:rsid w:val="00EB77A0"/>
    <w:rsid w:val="00ED38C3"/>
    <w:rsid w:val="00ED7AF9"/>
    <w:rsid w:val="00EF0897"/>
    <w:rsid w:val="00EF43AA"/>
    <w:rsid w:val="00F03C39"/>
    <w:rsid w:val="00F121B8"/>
    <w:rsid w:val="00F12C88"/>
    <w:rsid w:val="00F1497F"/>
    <w:rsid w:val="00F52725"/>
    <w:rsid w:val="00F532AD"/>
    <w:rsid w:val="00F6200A"/>
    <w:rsid w:val="00F67F22"/>
    <w:rsid w:val="00F73528"/>
    <w:rsid w:val="00F77A81"/>
    <w:rsid w:val="00F80A75"/>
    <w:rsid w:val="00F90684"/>
    <w:rsid w:val="00F90BD8"/>
    <w:rsid w:val="00F943C3"/>
    <w:rsid w:val="00FA43C4"/>
    <w:rsid w:val="00FB0270"/>
    <w:rsid w:val="00FB12EA"/>
    <w:rsid w:val="00FB44DB"/>
    <w:rsid w:val="00FC2150"/>
    <w:rsid w:val="00FD0A04"/>
    <w:rsid w:val="00FD2F0F"/>
    <w:rsid w:val="00FD5FA7"/>
    <w:rsid w:val="00FD6A8C"/>
    <w:rsid w:val="00FD7828"/>
    <w:rsid w:val="00FD7B30"/>
    <w:rsid w:val="00FE2279"/>
    <w:rsid w:val="00FE2884"/>
    <w:rsid w:val="00FF2A04"/>
    <w:rsid w:val="00FF6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372B"/>
  <w15:chartTrackingRefBased/>
  <w15:docId w15:val="{26B1AC75-33F4-4EEC-B15F-3280CD92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38"/>
    <w:pPr>
      <w:spacing w:after="0" w:line="276" w:lineRule="auto"/>
    </w:pPr>
    <w:rPr>
      <w:rFonts w:ascii="Arial" w:eastAsia="Arial"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4E"/>
    <w:pPr>
      <w:ind w:left="720"/>
      <w:contextualSpacing/>
    </w:pPr>
  </w:style>
  <w:style w:type="character" w:styleId="Hyperlink">
    <w:name w:val="Hyperlink"/>
    <w:basedOn w:val="DefaultParagraphFont"/>
    <w:uiPriority w:val="99"/>
    <w:unhideWhenUsed/>
    <w:rsid w:val="009D377D"/>
    <w:rPr>
      <w:color w:val="0563C1" w:themeColor="hyperlink"/>
      <w:u w:val="single"/>
    </w:rPr>
  </w:style>
  <w:style w:type="character" w:styleId="UnresolvedMention">
    <w:name w:val="Unresolved Mention"/>
    <w:basedOn w:val="DefaultParagraphFont"/>
    <w:uiPriority w:val="99"/>
    <w:semiHidden/>
    <w:unhideWhenUsed/>
    <w:rsid w:val="009D377D"/>
    <w:rPr>
      <w:color w:val="605E5C"/>
      <w:shd w:val="clear" w:color="auto" w:fill="E1DFDD"/>
    </w:rPr>
  </w:style>
  <w:style w:type="paragraph" w:styleId="Header">
    <w:name w:val="header"/>
    <w:basedOn w:val="Normal"/>
    <w:link w:val="HeaderChar"/>
    <w:uiPriority w:val="99"/>
    <w:unhideWhenUsed/>
    <w:rsid w:val="0000042F"/>
    <w:pPr>
      <w:tabs>
        <w:tab w:val="center" w:pos="4513"/>
        <w:tab w:val="right" w:pos="9026"/>
      </w:tabs>
      <w:spacing w:line="240" w:lineRule="auto"/>
    </w:pPr>
  </w:style>
  <w:style w:type="character" w:customStyle="1" w:styleId="HeaderChar">
    <w:name w:val="Header Char"/>
    <w:basedOn w:val="DefaultParagraphFont"/>
    <w:link w:val="Header"/>
    <w:uiPriority w:val="99"/>
    <w:rsid w:val="0000042F"/>
    <w:rPr>
      <w:rFonts w:ascii="Arial" w:eastAsia="Arial" w:hAnsi="Arial" w:cs="Arial"/>
      <w:lang w:val="en" w:eastAsia="en-AU"/>
    </w:rPr>
  </w:style>
  <w:style w:type="paragraph" w:styleId="Footer">
    <w:name w:val="footer"/>
    <w:basedOn w:val="Normal"/>
    <w:link w:val="FooterChar"/>
    <w:uiPriority w:val="99"/>
    <w:unhideWhenUsed/>
    <w:rsid w:val="0000042F"/>
    <w:pPr>
      <w:tabs>
        <w:tab w:val="center" w:pos="4513"/>
        <w:tab w:val="right" w:pos="9026"/>
      </w:tabs>
      <w:spacing w:line="240" w:lineRule="auto"/>
    </w:pPr>
  </w:style>
  <w:style w:type="character" w:customStyle="1" w:styleId="FooterChar">
    <w:name w:val="Footer Char"/>
    <w:basedOn w:val="DefaultParagraphFont"/>
    <w:link w:val="Footer"/>
    <w:uiPriority w:val="99"/>
    <w:rsid w:val="0000042F"/>
    <w:rPr>
      <w:rFonts w:ascii="Arial" w:eastAsia="Arial" w:hAnsi="Arial" w:cs="Arial"/>
      <w:lang w:val="en" w:eastAsia="en-AU"/>
    </w:rPr>
  </w:style>
  <w:style w:type="character" w:styleId="FollowedHyperlink">
    <w:name w:val="FollowedHyperlink"/>
    <w:basedOn w:val="DefaultParagraphFont"/>
    <w:uiPriority w:val="99"/>
    <w:semiHidden/>
    <w:unhideWhenUsed/>
    <w:rsid w:val="00B4171C"/>
    <w:rPr>
      <w:color w:val="954F72" w:themeColor="followedHyperlink"/>
      <w:u w:val="single"/>
    </w:rPr>
  </w:style>
  <w:style w:type="paragraph" w:styleId="NormalWeb">
    <w:name w:val="Normal (Web)"/>
    <w:basedOn w:val="Normal"/>
    <w:uiPriority w:val="99"/>
    <w:semiHidden/>
    <w:unhideWhenUsed/>
    <w:rsid w:val="00C247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76000"/>
    <w:pPr>
      <w:spacing w:line="240" w:lineRule="auto"/>
    </w:pPr>
    <w:rPr>
      <w:sz w:val="20"/>
      <w:szCs w:val="20"/>
    </w:rPr>
  </w:style>
  <w:style w:type="character" w:customStyle="1" w:styleId="FootnoteTextChar">
    <w:name w:val="Footnote Text Char"/>
    <w:basedOn w:val="DefaultParagraphFont"/>
    <w:link w:val="FootnoteText"/>
    <w:uiPriority w:val="99"/>
    <w:semiHidden/>
    <w:rsid w:val="00476000"/>
    <w:rPr>
      <w:rFonts w:ascii="Arial" w:eastAsia="Arial" w:hAnsi="Arial" w:cs="Arial"/>
      <w:sz w:val="20"/>
      <w:szCs w:val="20"/>
      <w:lang w:eastAsia="en-AU"/>
    </w:rPr>
  </w:style>
  <w:style w:type="character" w:styleId="FootnoteReference">
    <w:name w:val="footnote reference"/>
    <w:basedOn w:val="DefaultParagraphFont"/>
    <w:uiPriority w:val="99"/>
    <w:semiHidden/>
    <w:unhideWhenUsed/>
    <w:rsid w:val="00476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9446381/The_birth_and_death_of_beauty_in_Western_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sham.ac.uk/lecture/transcript/print/two-paintings-and-a-sceptic/" TargetMode="External"/><Relationship Id="rId5" Type="http://schemas.openxmlformats.org/officeDocument/2006/relationships/webSettings" Target="webSettings.xml"/><Relationship Id="rId10" Type="http://schemas.openxmlformats.org/officeDocument/2006/relationships/hyperlink" Target="https://plato.stanford.edu/entries/kant-aesthetics/" TargetMode="External"/><Relationship Id="rId4" Type="http://schemas.openxmlformats.org/officeDocument/2006/relationships/settings" Target="settings.xml"/><Relationship Id="rId9" Type="http://schemas.openxmlformats.org/officeDocument/2006/relationships/hyperlink" Target="https://www.tate.org.uk/tate-etc/issue-36-spring-2016/does-beauty-still-matter-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CB94-39D4-42AF-BF09-F775955D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RAMANAN</dc:creator>
  <cp:keywords/>
  <dc:description/>
  <cp:lastModifiedBy>VENKAT RAMANAN</cp:lastModifiedBy>
  <cp:revision>92</cp:revision>
  <dcterms:created xsi:type="dcterms:W3CDTF">2022-03-07T06:21:00Z</dcterms:created>
  <dcterms:modified xsi:type="dcterms:W3CDTF">2022-04-15T01:24:00Z</dcterms:modified>
</cp:coreProperties>
</file>