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C528" w14:textId="266ED7C4" w:rsidR="00F86BF1" w:rsidRDefault="00F86BF1" w:rsidP="00C12E9D">
      <w:pPr>
        <w:spacing w:line="480" w:lineRule="auto"/>
        <w:contextualSpacing/>
        <w:jc w:val="center"/>
        <w:rPr>
          <w:rFonts w:ascii="Times New Roman" w:hAnsi="Times New Roman" w:cs="Times New Roman"/>
        </w:rPr>
      </w:pPr>
      <w:r w:rsidRPr="00C12E9D">
        <w:rPr>
          <w:rFonts w:ascii="Times New Roman" w:hAnsi="Times New Roman" w:cs="Times New Roman"/>
          <w:i/>
          <w:iCs/>
        </w:rPr>
        <w:t xml:space="preserve">Waiting for </w:t>
      </w:r>
      <w:r w:rsidRPr="00E34E22">
        <w:rPr>
          <w:rFonts w:ascii="Times New Roman" w:hAnsi="Times New Roman" w:cs="Times New Roman"/>
          <w:i/>
          <w:iCs/>
        </w:rPr>
        <w:t>Godot</w:t>
      </w:r>
      <w:r w:rsidR="00E34E22">
        <w:rPr>
          <w:rFonts w:ascii="Times New Roman" w:hAnsi="Times New Roman" w:cs="Times New Roman"/>
        </w:rPr>
        <w:t>: T</w:t>
      </w:r>
      <w:r w:rsidRPr="00E34E22">
        <w:rPr>
          <w:rFonts w:ascii="Times New Roman" w:hAnsi="Times New Roman" w:cs="Times New Roman"/>
        </w:rPr>
        <w:t>he</w:t>
      </w:r>
      <w:r w:rsidRPr="00C12E9D">
        <w:rPr>
          <w:rFonts w:ascii="Times New Roman" w:hAnsi="Times New Roman" w:cs="Times New Roman"/>
        </w:rPr>
        <w:t xml:space="preserve"> </w:t>
      </w:r>
      <w:r w:rsidR="007D0164">
        <w:rPr>
          <w:rFonts w:ascii="Times New Roman" w:hAnsi="Times New Roman" w:cs="Times New Roman"/>
        </w:rPr>
        <w:t>Fragmenta</w:t>
      </w:r>
      <w:r w:rsidR="00737CD5">
        <w:rPr>
          <w:rFonts w:ascii="Times New Roman" w:hAnsi="Times New Roman" w:cs="Times New Roman"/>
        </w:rPr>
        <w:t xml:space="preserve">tion </w:t>
      </w:r>
      <w:r w:rsidRPr="00C12E9D">
        <w:rPr>
          <w:rFonts w:ascii="Times New Roman" w:hAnsi="Times New Roman" w:cs="Times New Roman"/>
        </w:rPr>
        <w:t>of Hope</w:t>
      </w:r>
    </w:p>
    <w:p w14:paraId="6CA25CA4" w14:textId="7940A999" w:rsidR="00CC4FB9" w:rsidRPr="00C12E9D" w:rsidRDefault="00CC4FB9" w:rsidP="00C12E9D">
      <w:pPr>
        <w:spacing w:line="480" w:lineRule="auto"/>
        <w:contextualSpacing/>
        <w:jc w:val="center"/>
        <w:rPr>
          <w:rFonts w:ascii="Times New Roman" w:hAnsi="Times New Roman" w:cs="Times New Roman"/>
        </w:rPr>
      </w:pPr>
      <w:r>
        <w:rPr>
          <w:rFonts w:ascii="Times New Roman" w:hAnsi="Times New Roman" w:cs="Times New Roman"/>
        </w:rPr>
        <w:t>Benjamin Randolph</w:t>
      </w:r>
    </w:p>
    <w:p w14:paraId="709DB1A3" w14:textId="0FD3411D" w:rsidR="00CC4FB9" w:rsidRPr="00CC4FB9" w:rsidRDefault="00CC4FB9" w:rsidP="00CC4FB9">
      <w:pPr>
        <w:spacing w:line="480" w:lineRule="auto"/>
        <w:contextualSpacing/>
        <w:rPr>
          <w:rFonts w:ascii="Times New Roman" w:hAnsi="Times New Roman" w:cs="Times New Roman"/>
        </w:rPr>
      </w:pPr>
      <w:r>
        <w:rPr>
          <w:rFonts w:ascii="Times New Roman" w:hAnsi="Times New Roman" w:cs="Times New Roman"/>
        </w:rPr>
        <w:t xml:space="preserve">[This is the penultimate manuscript of this article; please do not cite without permission. The final version is published in </w:t>
      </w:r>
      <w:proofErr w:type="spellStart"/>
      <w:r>
        <w:rPr>
          <w:rFonts w:ascii="Times New Roman" w:hAnsi="Times New Roman" w:cs="Times New Roman"/>
          <w:i/>
          <w:iCs/>
        </w:rPr>
        <w:t>Angelaki</w:t>
      </w:r>
      <w:proofErr w:type="spellEnd"/>
      <w:r>
        <w:rPr>
          <w:rFonts w:ascii="Times New Roman" w:hAnsi="Times New Roman" w:cs="Times New Roman"/>
          <w:i/>
          <w:iCs/>
        </w:rPr>
        <w:t xml:space="preserve"> </w:t>
      </w:r>
      <w:r>
        <w:rPr>
          <w:rFonts w:ascii="Times New Roman" w:hAnsi="Times New Roman" w:cs="Times New Roman"/>
        </w:rPr>
        <w:t>30, no. 1 (2025).]</w:t>
      </w:r>
    </w:p>
    <w:p w14:paraId="2799DD5A" w14:textId="77777777" w:rsidR="00CC4FB9" w:rsidRDefault="00CC4FB9" w:rsidP="00CC4FB9">
      <w:pPr>
        <w:spacing w:line="480" w:lineRule="auto"/>
        <w:contextualSpacing/>
        <w:rPr>
          <w:rFonts w:ascii="Times New Roman" w:hAnsi="Times New Roman" w:cs="Times New Roman"/>
          <w:b/>
          <w:bCs/>
        </w:rPr>
      </w:pPr>
    </w:p>
    <w:p w14:paraId="53B5C38C" w14:textId="132FB0AF" w:rsidR="00CC4FB9" w:rsidRDefault="00CC4FB9" w:rsidP="00CC4FB9">
      <w:pPr>
        <w:spacing w:line="480" w:lineRule="auto"/>
        <w:contextualSpacing/>
        <w:rPr>
          <w:rFonts w:ascii="Times New Roman" w:hAnsi="Times New Roman" w:cs="Times New Roman"/>
        </w:rPr>
      </w:pPr>
      <w:r w:rsidRPr="00CC4FB9">
        <w:rPr>
          <w:rFonts w:ascii="Times New Roman" w:hAnsi="Times New Roman" w:cs="Times New Roman"/>
          <w:b/>
          <w:bCs/>
        </w:rPr>
        <w:t>Abstract:</w:t>
      </w:r>
      <w:r>
        <w:rPr>
          <w:rFonts w:ascii="Times New Roman" w:hAnsi="Times New Roman" w:cs="Times New Roman"/>
        </w:rPr>
        <w:t xml:space="preserve"> </w:t>
      </w:r>
      <w:r w:rsidRPr="00CC4FB9">
        <w:rPr>
          <w:rFonts w:ascii="Times New Roman" w:hAnsi="Times New Roman" w:cs="Times New Roman"/>
          <w:i/>
          <w:iCs/>
        </w:rPr>
        <w:t>Waiting for Godot</w:t>
      </w:r>
      <w:r w:rsidRPr="00CC4FB9">
        <w:rPr>
          <w:rFonts w:ascii="Times New Roman" w:hAnsi="Times New Roman" w:cs="Times New Roman"/>
        </w:rPr>
        <w:t xml:space="preserve">’s many commentators have emphasized the absurdity of hope in the play, but there has not been an account of how the play reprises hope’s historical transformation and weakening in modernity. This essay provides that account, arguing that Beckett’s </w:t>
      </w:r>
      <w:r w:rsidRPr="00CC4FB9">
        <w:rPr>
          <w:rFonts w:ascii="Times New Roman" w:hAnsi="Times New Roman" w:cs="Times New Roman"/>
          <w:i/>
          <w:iCs/>
        </w:rPr>
        <w:t xml:space="preserve">Waiting for Godot </w:t>
      </w:r>
      <w:r w:rsidRPr="00CC4FB9">
        <w:rPr>
          <w:rFonts w:ascii="Times New Roman" w:hAnsi="Times New Roman" w:cs="Times New Roman"/>
        </w:rPr>
        <w:t xml:space="preserve">sponsors a form of hope appropriate to the predicaments of modern societies. </w:t>
      </w:r>
      <w:r w:rsidRPr="00CC4FB9">
        <w:rPr>
          <w:rFonts w:ascii="Times New Roman" w:hAnsi="Times New Roman" w:cs="Times New Roman"/>
          <w:i/>
          <w:iCs/>
        </w:rPr>
        <w:t xml:space="preserve">Godot </w:t>
      </w:r>
      <w:r w:rsidRPr="00CC4FB9">
        <w:rPr>
          <w:rFonts w:ascii="Times New Roman" w:hAnsi="Times New Roman" w:cs="Times New Roman"/>
        </w:rPr>
        <w:t xml:space="preserve">stages the blockage of hope by reflecting the obsolescence and fragmentation of the religious and progressive legitimations for the concept that used to be broadly convincing. Despite this blockage, however, </w:t>
      </w:r>
      <w:r w:rsidRPr="00CC4FB9">
        <w:rPr>
          <w:rFonts w:ascii="Times New Roman" w:hAnsi="Times New Roman" w:cs="Times New Roman"/>
          <w:i/>
          <w:iCs/>
        </w:rPr>
        <w:t>Godot</w:t>
      </w:r>
      <w:r w:rsidRPr="00CC4FB9">
        <w:rPr>
          <w:rFonts w:ascii="Times New Roman" w:hAnsi="Times New Roman" w:cs="Times New Roman"/>
        </w:rPr>
        <w:t xml:space="preserve"> does not give in to nihilism. It, rather, models a form of responsible, self-aware hope appropriate to an historical situation where hope does not admit of rational justification. To develop this interpretation of the play and to defend its minimalist conception of hope, the essay draws on Theodor W. Adorno’s </w:t>
      </w:r>
      <w:r w:rsidRPr="00CC4FB9">
        <w:rPr>
          <w:rFonts w:ascii="Times New Roman" w:hAnsi="Times New Roman" w:cs="Times New Roman"/>
          <w:i/>
          <w:iCs/>
        </w:rPr>
        <w:t xml:space="preserve">Negative Dialectics </w:t>
      </w:r>
      <w:r w:rsidRPr="00CC4FB9">
        <w:rPr>
          <w:rFonts w:ascii="Times New Roman" w:hAnsi="Times New Roman" w:cs="Times New Roman"/>
        </w:rPr>
        <w:t xml:space="preserve">and aesthetics. </w:t>
      </w:r>
    </w:p>
    <w:p w14:paraId="6EABFE91" w14:textId="77777777" w:rsidR="00CC4FB9" w:rsidRDefault="00CC4FB9" w:rsidP="00C12E9D">
      <w:pPr>
        <w:spacing w:line="480" w:lineRule="auto"/>
        <w:ind w:firstLine="720"/>
        <w:contextualSpacing/>
        <w:rPr>
          <w:rFonts w:ascii="Times New Roman" w:hAnsi="Times New Roman" w:cs="Times New Roman"/>
        </w:rPr>
      </w:pPr>
    </w:p>
    <w:p w14:paraId="330DF106" w14:textId="37706A55" w:rsidR="008403EB" w:rsidRPr="00C12E9D" w:rsidRDefault="00F257EE"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The</w:t>
      </w:r>
      <w:r w:rsidR="002E3530" w:rsidRPr="00C12E9D">
        <w:rPr>
          <w:rFonts w:ascii="Times New Roman" w:hAnsi="Times New Roman" w:cs="Times New Roman"/>
        </w:rPr>
        <w:t xml:space="preserve"> philosophical</w:t>
      </w:r>
      <w:r w:rsidRPr="00C12E9D">
        <w:rPr>
          <w:rFonts w:ascii="Times New Roman" w:hAnsi="Times New Roman" w:cs="Times New Roman"/>
        </w:rPr>
        <w:t xml:space="preserve"> interpreter of </w:t>
      </w:r>
      <w:r w:rsidRPr="00C12E9D">
        <w:rPr>
          <w:rFonts w:ascii="Times New Roman" w:hAnsi="Times New Roman" w:cs="Times New Roman"/>
          <w:i/>
          <w:iCs/>
        </w:rPr>
        <w:t xml:space="preserve">Waiting for Godot </w:t>
      </w:r>
      <w:r w:rsidR="00676A9E">
        <w:rPr>
          <w:rFonts w:ascii="Times New Roman" w:hAnsi="Times New Roman" w:cs="Times New Roman"/>
        </w:rPr>
        <w:t>today</w:t>
      </w:r>
      <w:r w:rsidR="00206B5C" w:rsidRPr="00C12E9D">
        <w:rPr>
          <w:rFonts w:ascii="Times New Roman" w:hAnsi="Times New Roman" w:cs="Times New Roman"/>
        </w:rPr>
        <w:t xml:space="preserve"> </w:t>
      </w:r>
      <w:r w:rsidRPr="00C12E9D">
        <w:rPr>
          <w:rFonts w:ascii="Times New Roman" w:hAnsi="Times New Roman" w:cs="Times New Roman"/>
        </w:rPr>
        <w:t xml:space="preserve">finds herself in </w:t>
      </w:r>
      <w:r w:rsidR="00206B5C" w:rsidRPr="00C12E9D">
        <w:rPr>
          <w:rFonts w:ascii="Times New Roman" w:hAnsi="Times New Roman" w:cs="Times New Roman"/>
        </w:rPr>
        <w:t xml:space="preserve">a </w:t>
      </w:r>
      <w:r w:rsidR="00500542" w:rsidRPr="00C12E9D">
        <w:rPr>
          <w:rFonts w:ascii="Times New Roman" w:hAnsi="Times New Roman" w:cs="Times New Roman"/>
        </w:rPr>
        <w:t xml:space="preserve">curiously </w:t>
      </w:r>
      <w:r w:rsidR="00206B5C" w:rsidRPr="00C12E9D">
        <w:rPr>
          <w:rFonts w:ascii="Times New Roman" w:hAnsi="Times New Roman" w:cs="Times New Roman"/>
        </w:rPr>
        <w:t>similar predicament as the play’s characters</w:t>
      </w:r>
      <w:r w:rsidR="007F15A2">
        <w:rPr>
          <w:rFonts w:ascii="Times New Roman" w:hAnsi="Times New Roman" w:cs="Times New Roman"/>
        </w:rPr>
        <w:t>:</w:t>
      </w:r>
      <w:r w:rsidR="00820C0B">
        <w:rPr>
          <w:rFonts w:ascii="Times New Roman" w:hAnsi="Times New Roman" w:cs="Times New Roman"/>
        </w:rPr>
        <w:t xml:space="preserve"> compelled to speak </w:t>
      </w:r>
      <w:r w:rsidR="007F15A2">
        <w:rPr>
          <w:rFonts w:ascii="Times New Roman" w:hAnsi="Times New Roman" w:cs="Times New Roman"/>
        </w:rPr>
        <w:t>but lacking good reason to do so</w:t>
      </w:r>
      <w:r w:rsidR="00206B5C" w:rsidRPr="00C12E9D">
        <w:rPr>
          <w:rFonts w:ascii="Times New Roman" w:hAnsi="Times New Roman" w:cs="Times New Roman"/>
        </w:rPr>
        <w:t xml:space="preserve">. </w:t>
      </w:r>
      <w:r w:rsidR="001E16C8" w:rsidRPr="00C12E9D">
        <w:rPr>
          <w:rFonts w:ascii="Times New Roman" w:hAnsi="Times New Roman" w:cs="Times New Roman"/>
        </w:rPr>
        <w:t xml:space="preserve">In all probability, </w:t>
      </w:r>
      <w:r w:rsidR="00A51049" w:rsidRPr="00C12E9D">
        <w:rPr>
          <w:rFonts w:ascii="Times New Roman" w:hAnsi="Times New Roman" w:cs="Times New Roman"/>
        </w:rPr>
        <w:t xml:space="preserve">every exegetical claim </w:t>
      </w:r>
      <w:r w:rsidR="00A83E42" w:rsidRPr="00C12E9D">
        <w:rPr>
          <w:rFonts w:ascii="Times New Roman" w:hAnsi="Times New Roman" w:cs="Times New Roman"/>
        </w:rPr>
        <w:t xml:space="preserve">she would like to make </w:t>
      </w:r>
      <w:r w:rsidR="000024DC" w:rsidRPr="00C12E9D">
        <w:rPr>
          <w:rFonts w:ascii="Times New Roman" w:hAnsi="Times New Roman" w:cs="Times New Roman"/>
        </w:rPr>
        <w:t xml:space="preserve">about the play has been </w:t>
      </w:r>
      <w:r w:rsidR="00A42C61" w:rsidRPr="00C12E9D">
        <w:rPr>
          <w:rFonts w:ascii="Times New Roman" w:hAnsi="Times New Roman" w:cs="Times New Roman"/>
        </w:rPr>
        <w:t>written</w:t>
      </w:r>
      <w:r w:rsidR="000024DC" w:rsidRPr="00C12E9D">
        <w:rPr>
          <w:rFonts w:ascii="Times New Roman" w:hAnsi="Times New Roman" w:cs="Times New Roman"/>
        </w:rPr>
        <w:t xml:space="preserve">, </w:t>
      </w:r>
      <w:r w:rsidR="00B0751A" w:rsidRPr="00C12E9D">
        <w:rPr>
          <w:rFonts w:ascii="Times New Roman" w:hAnsi="Times New Roman" w:cs="Times New Roman"/>
        </w:rPr>
        <w:t>in one form or another, in the last seventy years of scholarship and dramatic criticism</w:t>
      </w:r>
      <w:r w:rsidR="00A83E42" w:rsidRPr="00C12E9D">
        <w:rPr>
          <w:rFonts w:ascii="Times New Roman" w:hAnsi="Times New Roman" w:cs="Times New Roman"/>
        </w:rPr>
        <w:t>; moreover, the play itself</w:t>
      </w:r>
      <w:r w:rsidR="007E61A5" w:rsidRPr="00C12E9D">
        <w:rPr>
          <w:rFonts w:ascii="Times New Roman" w:hAnsi="Times New Roman" w:cs="Times New Roman"/>
        </w:rPr>
        <w:t>, like all Beckett’s works,</w:t>
      </w:r>
      <w:r w:rsidR="00A83E42" w:rsidRPr="00C12E9D">
        <w:rPr>
          <w:rFonts w:ascii="Times New Roman" w:hAnsi="Times New Roman" w:cs="Times New Roman"/>
        </w:rPr>
        <w:t xml:space="preserve"> </w:t>
      </w:r>
      <w:r w:rsidR="007E61A5" w:rsidRPr="00C12E9D">
        <w:rPr>
          <w:rFonts w:ascii="Times New Roman" w:hAnsi="Times New Roman" w:cs="Times New Roman"/>
        </w:rPr>
        <w:t>is so</w:t>
      </w:r>
      <w:r w:rsidR="00500542" w:rsidRPr="00C12E9D">
        <w:rPr>
          <w:rFonts w:ascii="Times New Roman" w:hAnsi="Times New Roman" w:cs="Times New Roman"/>
        </w:rPr>
        <w:t xml:space="preserve"> </w:t>
      </w:r>
      <w:r w:rsidR="0067349F" w:rsidRPr="00C12E9D">
        <w:rPr>
          <w:rFonts w:ascii="Times New Roman" w:hAnsi="Times New Roman" w:cs="Times New Roman"/>
        </w:rPr>
        <w:t xml:space="preserve">uniquely </w:t>
      </w:r>
      <w:r w:rsidR="00500542" w:rsidRPr="00C12E9D">
        <w:rPr>
          <w:rFonts w:ascii="Times New Roman" w:hAnsi="Times New Roman" w:cs="Times New Roman"/>
        </w:rPr>
        <w:t>resistant to interpretation</w:t>
      </w:r>
      <w:r w:rsidR="007E61A5" w:rsidRPr="00C12E9D">
        <w:rPr>
          <w:rFonts w:ascii="Times New Roman" w:hAnsi="Times New Roman" w:cs="Times New Roman"/>
        </w:rPr>
        <w:t xml:space="preserve"> </w:t>
      </w:r>
      <w:r w:rsidR="00500542" w:rsidRPr="00C12E9D">
        <w:rPr>
          <w:rFonts w:ascii="Times New Roman" w:hAnsi="Times New Roman" w:cs="Times New Roman"/>
        </w:rPr>
        <w:t xml:space="preserve">that </w:t>
      </w:r>
      <w:r w:rsidR="003711C1" w:rsidRPr="00C12E9D">
        <w:rPr>
          <w:rFonts w:ascii="Times New Roman" w:hAnsi="Times New Roman" w:cs="Times New Roman"/>
        </w:rPr>
        <w:t xml:space="preserve">even Beckett’s most cited readers </w:t>
      </w:r>
      <w:r w:rsidR="000B0BD9" w:rsidRPr="00C12E9D">
        <w:rPr>
          <w:rFonts w:ascii="Times New Roman" w:hAnsi="Times New Roman" w:cs="Times New Roman"/>
        </w:rPr>
        <w:t xml:space="preserve">must preface their </w:t>
      </w:r>
      <w:r w:rsidR="00DF52CF" w:rsidRPr="00C12E9D">
        <w:rPr>
          <w:rFonts w:ascii="Times New Roman" w:hAnsi="Times New Roman" w:cs="Times New Roman"/>
        </w:rPr>
        <w:t xml:space="preserve">texts </w:t>
      </w:r>
      <w:r w:rsidR="000B0BD9" w:rsidRPr="00C12E9D">
        <w:rPr>
          <w:rFonts w:ascii="Times New Roman" w:hAnsi="Times New Roman" w:cs="Times New Roman"/>
        </w:rPr>
        <w:t xml:space="preserve">with the caveat that they are embarking </w:t>
      </w:r>
      <w:r w:rsidR="00942AE0" w:rsidRPr="00C12E9D">
        <w:rPr>
          <w:rFonts w:ascii="Times New Roman" w:hAnsi="Times New Roman" w:cs="Times New Roman"/>
        </w:rPr>
        <w:t>on a task destined to fail.</w:t>
      </w:r>
      <w:r w:rsidR="00725AE8" w:rsidRPr="00C12E9D">
        <w:rPr>
          <w:rStyle w:val="EndnoteReference"/>
          <w:rFonts w:ascii="Times New Roman" w:hAnsi="Times New Roman" w:cs="Times New Roman"/>
        </w:rPr>
        <w:endnoteReference w:id="1"/>
      </w:r>
      <w:r w:rsidR="0067349F" w:rsidRPr="00C12E9D">
        <w:rPr>
          <w:rFonts w:ascii="Times New Roman" w:hAnsi="Times New Roman" w:cs="Times New Roman"/>
        </w:rPr>
        <w:t xml:space="preserve"> Critchley</w:t>
      </w:r>
      <w:r w:rsidR="002938A7">
        <w:rPr>
          <w:rFonts w:ascii="Times New Roman" w:hAnsi="Times New Roman" w:cs="Times New Roman"/>
        </w:rPr>
        <w:t xml:space="preserve"> (2004)</w:t>
      </w:r>
      <w:r w:rsidR="00DF52CF" w:rsidRPr="00C12E9D">
        <w:rPr>
          <w:rFonts w:ascii="Times New Roman" w:hAnsi="Times New Roman" w:cs="Times New Roman"/>
        </w:rPr>
        <w:t xml:space="preserve">, in his duly titled </w:t>
      </w:r>
      <w:r w:rsidR="00690744" w:rsidRPr="00C12E9D">
        <w:rPr>
          <w:rFonts w:ascii="Times New Roman" w:hAnsi="Times New Roman" w:cs="Times New Roman"/>
          <w:i/>
          <w:iCs/>
        </w:rPr>
        <w:t>Very Little</w:t>
      </w:r>
      <w:r w:rsidR="008D024E" w:rsidRPr="00C12E9D">
        <w:rPr>
          <w:rFonts w:ascii="Times New Roman" w:hAnsi="Times New Roman" w:cs="Times New Roman"/>
          <w:i/>
          <w:iCs/>
        </w:rPr>
        <w:t>…</w:t>
      </w:r>
      <w:r w:rsidR="00690744" w:rsidRPr="00C12E9D">
        <w:rPr>
          <w:rFonts w:ascii="Times New Roman" w:hAnsi="Times New Roman" w:cs="Times New Roman"/>
          <w:i/>
          <w:iCs/>
        </w:rPr>
        <w:t xml:space="preserve">Almost </w:t>
      </w:r>
      <w:r w:rsidR="00690744" w:rsidRPr="00C12E9D">
        <w:rPr>
          <w:rFonts w:ascii="Times New Roman" w:hAnsi="Times New Roman" w:cs="Times New Roman"/>
          <w:i/>
          <w:iCs/>
        </w:rPr>
        <w:lastRenderedPageBreak/>
        <w:t>Nothing</w:t>
      </w:r>
      <w:r w:rsidR="00690744" w:rsidRPr="00C12E9D">
        <w:rPr>
          <w:rFonts w:ascii="Times New Roman" w:hAnsi="Times New Roman" w:cs="Times New Roman"/>
        </w:rPr>
        <w:t>,</w:t>
      </w:r>
      <w:r w:rsidR="0067349F" w:rsidRPr="00C12E9D">
        <w:rPr>
          <w:rFonts w:ascii="Times New Roman" w:hAnsi="Times New Roman" w:cs="Times New Roman"/>
        </w:rPr>
        <w:t xml:space="preserve"> says</w:t>
      </w:r>
      <w:r w:rsidR="00466C76" w:rsidRPr="00C12E9D">
        <w:rPr>
          <w:rFonts w:ascii="Times New Roman" w:hAnsi="Times New Roman" w:cs="Times New Roman"/>
        </w:rPr>
        <w:t xml:space="preserve"> that</w:t>
      </w:r>
      <w:r w:rsidR="0067349F" w:rsidRPr="00C12E9D">
        <w:rPr>
          <w:rFonts w:ascii="Times New Roman" w:hAnsi="Times New Roman" w:cs="Times New Roman"/>
        </w:rPr>
        <w:t xml:space="preserve"> readings of Beckett, particularly those informed by philosophical frameworks, either “say too little” by reducing Beckett’s language to a metalanguage</w:t>
      </w:r>
      <w:r w:rsidR="00044B22" w:rsidRPr="00C12E9D">
        <w:rPr>
          <w:rFonts w:ascii="Times New Roman" w:hAnsi="Times New Roman" w:cs="Times New Roman"/>
        </w:rPr>
        <w:t xml:space="preserve"> (165)</w:t>
      </w:r>
      <w:r w:rsidR="0067349F" w:rsidRPr="00C12E9D">
        <w:rPr>
          <w:rFonts w:ascii="Times New Roman" w:hAnsi="Times New Roman" w:cs="Times New Roman"/>
        </w:rPr>
        <w:t xml:space="preserve">, or “say too much” by </w:t>
      </w:r>
      <w:r w:rsidR="00153851" w:rsidRPr="00C12E9D">
        <w:rPr>
          <w:rFonts w:ascii="Times New Roman" w:hAnsi="Times New Roman" w:cs="Times New Roman"/>
        </w:rPr>
        <w:t xml:space="preserve">imbuing </w:t>
      </w:r>
      <w:r w:rsidR="00D73AE3" w:rsidRPr="00C12E9D">
        <w:rPr>
          <w:rFonts w:ascii="Times New Roman" w:hAnsi="Times New Roman" w:cs="Times New Roman"/>
        </w:rPr>
        <w:t xml:space="preserve">semantic stability </w:t>
      </w:r>
      <w:r w:rsidR="00153851" w:rsidRPr="00C12E9D">
        <w:rPr>
          <w:rFonts w:ascii="Times New Roman" w:hAnsi="Times New Roman" w:cs="Times New Roman"/>
        </w:rPr>
        <w:t>to passages where Beckett</w:t>
      </w:r>
      <w:r w:rsidR="00D73AE3" w:rsidRPr="00C12E9D">
        <w:rPr>
          <w:rFonts w:ascii="Times New Roman" w:hAnsi="Times New Roman" w:cs="Times New Roman"/>
        </w:rPr>
        <w:t xml:space="preserve">’s </w:t>
      </w:r>
      <w:r w:rsidR="00696278" w:rsidRPr="00C12E9D">
        <w:rPr>
          <w:rFonts w:ascii="Times New Roman" w:hAnsi="Times New Roman" w:cs="Times New Roman"/>
        </w:rPr>
        <w:t>rigorous negativism</w:t>
      </w:r>
      <w:r w:rsidR="00153851" w:rsidRPr="00C12E9D">
        <w:rPr>
          <w:rFonts w:ascii="Times New Roman" w:hAnsi="Times New Roman" w:cs="Times New Roman"/>
        </w:rPr>
        <w:t xml:space="preserve"> has </w:t>
      </w:r>
      <w:r w:rsidR="00D73AE3" w:rsidRPr="00C12E9D">
        <w:rPr>
          <w:rFonts w:ascii="Times New Roman" w:hAnsi="Times New Roman" w:cs="Times New Roman"/>
        </w:rPr>
        <w:t>thwarted such imputation</w:t>
      </w:r>
      <w:r w:rsidR="00044B22" w:rsidRPr="00C12E9D">
        <w:rPr>
          <w:rFonts w:ascii="Times New Roman" w:hAnsi="Times New Roman" w:cs="Times New Roman"/>
        </w:rPr>
        <w:t xml:space="preserve"> (166)</w:t>
      </w:r>
      <w:r w:rsidR="00D73AE3" w:rsidRPr="00C12E9D">
        <w:rPr>
          <w:rFonts w:ascii="Times New Roman" w:hAnsi="Times New Roman" w:cs="Times New Roman"/>
        </w:rPr>
        <w:t>.</w:t>
      </w:r>
      <w:r w:rsidR="0067349F" w:rsidRPr="00C12E9D">
        <w:rPr>
          <w:rFonts w:ascii="Times New Roman" w:hAnsi="Times New Roman" w:cs="Times New Roman"/>
        </w:rPr>
        <w:t xml:space="preserve"> </w:t>
      </w:r>
      <w:r w:rsidR="00696278" w:rsidRPr="00C12E9D">
        <w:rPr>
          <w:rFonts w:ascii="Times New Roman" w:hAnsi="Times New Roman" w:cs="Times New Roman"/>
        </w:rPr>
        <w:t xml:space="preserve">So, </w:t>
      </w:r>
      <w:r w:rsidR="00690218" w:rsidRPr="00C12E9D">
        <w:rPr>
          <w:rFonts w:ascii="Times New Roman" w:hAnsi="Times New Roman" w:cs="Times New Roman"/>
        </w:rPr>
        <w:t xml:space="preserve">beyond “passing the time,” </w:t>
      </w:r>
      <w:r w:rsidR="00A51049" w:rsidRPr="00C12E9D">
        <w:rPr>
          <w:rFonts w:ascii="Times New Roman" w:hAnsi="Times New Roman" w:cs="Times New Roman"/>
        </w:rPr>
        <w:t xml:space="preserve">there seems little </w:t>
      </w:r>
      <w:r w:rsidR="00695628" w:rsidRPr="00C12E9D">
        <w:rPr>
          <w:rFonts w:ascii="Times New Roman" w:hAnsi="Times New Roman" w:cs="Times New Roman"/>
        </w:rPr>
        <w:t>justification</w:t>
      </w:r>
      <w:r w:rsidR="00A51049" w:rsidRPr="00C12E9D">
        <w:rPr>
          <w:rFonts w:ascii="Times New Roman" w:hAnsi="Times New Roman" w:cs="Times New Roman"/>
        </w:rPr>
        <w:t xml:space="preserve"> in </w:t>
      </w:r>
      <w:r w:rsidR="00690218" w:rsidRPr="00C12E9D">
        <w:rPr>
          <w:rFonts w:ascii="Times New Roman" w:hAnsi="Times New Roman" w:cs="Times New Roman"/>
        </w:rPr>
        <w:t xml:space="preserve">desecrating silence </w:t>
      </w:r>
      <w:r w:rsidR="00C95290" w:rsidRPr="00C12E9D">
        <w:rPr>
          <w:rFonts w:ascii="Times New Roman" w:hAnsi="Times New Roman" w:cs="Times New Roman"/>
        </w:rPr>
        <w:t xml:space="preserve">with more talk about </w:t>
      </w:r>
      <w:r w:rsidR="00696278" w:rsidRPr="00C12E9D">
        <w:rPr>
          <w:rFonts w:ascii="Times New Roman" w:hAnsi="Times New Roman" w:cs="Times New Roman"/>
          <w:i/>
          <w:iCs/>
        </w:rPr>
        <w:t xml:space="preserve">Godot </w:t>
      </w:r>
      <w:r w:rsidR="00177605" w:rsidRPr="00C12E9D">
        <w:rPr>
          <w:rFonts w:ascii="Times New Roman" w:hAnsi="Times New Roman" w:cs="Times New Roman"/>
        </w:rPr>
        <w:t>(</w:t>
      </w:r>
      <w:r w:rsidR="002938A7">
        <w:rPr>
          <w:rFonts w:ascii="Times New Roman" w:hAnsi="Times New Roman" w:cs="Times New Roman"/>
        </w:rPr>
        <w:t>WG</w:t>
      </w:r>
      <w:r w:rsidR="001C37FD">
        <w:rPr>
          <w:rFonts w:ascii="Times New Roman" w:hAnsi="Times New Roman" w:cs="Times New Roman"/>
          <w:i/>
          <w:iCs/>
        </w:rPr>
        <w:t xml:space="preserve"> </w:t>
      </w:r>
      <w:r w:rsidR="00177605" w:rsidRPr="00C12E9D">
        <w:rPr>
          <w:rFonts w:ascii="Times New Roman" w:hAnsi="Times New Roman" w:cs="Times New Roman"/>
        </w:rPr>
        <w:t>9).</w:t>
      </w:r>
      <w:r w:rsidR="0016170E" w:rsidRPr="00C12E9D">
        <w:rPr>
          <w:rStyle w:val="EndnoteReference"/>
          <w:rFonts w:ascii="Times New Roman" w:hAnsi="Times New Roman" w:cs="Times New Roman"/>
        </w:rPr>
        <w:endnoteReference w:id="2"/>
      </w:r>
      <w:r w:rsidR="00177605" w:rsidRPr="00C12E9D">
        <w:rPr>
          <w:rFonts w:ascii="Times New Roman" w:hAnsi="Times New Roman" w:cs="Times New Roman"/>
        </w:rPr>
        <w:t xml:space="preserve"> </w:t>
      </w:r>
      <w:r w:rsidR="003B0AB3" w:rsidRPr="00C12E9D">
        <w:rPr>
          <w:rFonts w:ascii="Times New Roman" w:hAnsi="Times New Roman" w:cs="Times New Roman"/>
        </w:rPr>
        <w:t xml:space="preserve">One does not just risk redundancy </w:t>
      </w:r>
      <w:r w:rsidR="00EA1FF3" w:rsidRPr="00C12E9D">
        <w:rPr>
          <w:rFonts w:ascii="Times New Roman" w:hAnsi="Times New Roman" w:cs="Times New Roman"/>
        </w:rPr>
        <w:t xml:space="preserve">with another essay on the play, </w:t>
      </w:r>
      <w:r w:rsidR="003B0AB3" w:rsidRPr="00C12E9D">
        <w:rPr>
          <w:rFonts w:ascii="Times New Roman" w:hAnsi="Times New Roman" w:cs="Times New Roman"/>
        </w:rPr>
        <w:t xml:space="preserve">but </w:t>
      </w:r>
      <w:r w:rsidR="00921888" w:rsidRPr="00C12E9D">
        <w:rPr>
          <w:rFonts w:ascii="Times New Roman" w:hAnsi="Times New Roman" w:cs="Times New Roman"/>
        </w:rPr>
        <w:t>indeed, like Lucky in his speech (</w:t>
      </w:r>
      <w:r w:rsidR="002938A7">
        <w:rPr>
          <w:rFonts w:ascii="Times New Roman" w:hAnsi="Times New Roman" w:cs="Times New Roman"/>
        </w:rPr>
        <w:t>WG</w:t>
      </w:r>
      <w:r w:rsidR="001C37FD">
        <w:rPr>
          <w:rFonts w:ascii="Times New Roman" w:hAnsi="Times New Roman" w:cs="Times New Roman"/>
          <w:i/>
          <w:iCs/>
        </w:rPr>
        <w:t xml:space="preserve"> </w:t>
      </w:r>
      <w:r w:rsidR="001C37FD">
        <w:rPr>
          <w:rFonts w:ascii="Times New Roman" w:hAnsi="Times New Roman" w:cs="Times New Roman"/>
        </w:rPr>
        <w:t>28-29</w:t>
      </w:r>
      <w:r w:rsidR="00921888" w:rsidRPr="00C12E9D">
        <w:rPr>
          <w:rFonts w:ascii="Times New Roman" w:hAnsi="Times New Roman" w:cs="Times New Roman"/>
        </w:rPr>
        <w:t xml:space="preserve">), </w:t>
      </w:r>
      <w:r w:rsidR="00EA1FF3" w:rsidRPr="00C12E9D">
        <w:rPr>
          <w:rFonts w:ascii="Times New Roman" w:hAnsi="Times New Roman" w:cs="Times New Roman"/>
        </w:rPr>
        <w:t xml:space="preserve">inevitably </w:t>
      </w:r>
      <w:r w:rsidR="00487216" w:rsidRPr="00C12E9D">
        <w:rPr>
          <w:rFonts w:ascii="Times New Roman" w:hAnsi="Times New Roman" w:cs="Times New Roman"/>
        </w:rPr>
        <w:t xml:space="preserve">borrows </w:t>
      </w:r>
      <w:r w:rsidR="004F7C75">
        <w:rPr>
          <w:rFonts w:ascii="Times New Roman" w:hAnsi="Times New Roman" w:cs="Times New Roman"/>
        </w:rPr>
        <w:t xml:space="preserve">surreptitiously </w:t>
      </w:r>
      <w:r w:rsidR="00670E48" w:rsidRPr="00C12E9D">
        <w:rPr>
          <w:rFonts w:ascii="Times New Roman" w:hAnsi="Times New Roman" w:cs="Times New Roman"/>
        </w:rPr>
        <w:t xml:space="preserve">from a </w:t>
      </w:r>
      <w:r w:rsidR="00827609" w:rsidRPr="00C12E9D">
        <w:rPr>
          <w:rFonts w:ascii="Times New Roman" w:hAnsi="Times New Roman" w:cs="Times New Roman"/>
        </w:rPr>
        <w:t xml:space="preserve">reception history </w:t>
      </w:r>
      <w:r w:rsidR="003E108C" w:rsidRPr="00C12E9D">
        <w:rPr>
          <w:rFonts w:ascii="Times New Roman" w:hAnsi="Times New Roman" w:cs="Times New Roman"/>
        </w:rPr>
        <w:t xml:space="preserve">too overwhelming to be </w:t>
      </w:r>
      <w:r w:rsidR="00651E35" w:rsidRPr="00C12E9D">
        <w:rPr>
          <w:rFonts w:ascii="Times New Roman" w:hAnsi="Times New Roman" w:cs="Times New Roman"/>
        </w:rPr>
        <w:t xml:space="preserve">accounted for properly. </w:t>
      </w:r>
      <w:r w:rsidR="00825B34" w:rsidRPr="00C12E9D">
        <w:rPr>
          <w:rFonts w:ascii="Times New Roman" w:hAnsi="Times New Roman" w:cs="Times New Roman"/>
        </w:rPr>
        <w:t>Yet</w:t>
      </w:r>
      <w:r w:rsidR="000E78C3" w:rsidRPr="00C12E9D">
        <w:rPr>
          <w:rFonts w:ascii="Times New Roman" w:hAnsi="Times New Roman" w:cs="Times New Roman"/>
        </w:rPr>
        <w:t xml:space="preserve"> </w:t>
      </w:r>
      <w:r w:rsidR="00C44B9E" w:rsidRPr="00C12E9D">
        <w:rPr>
          <w:rFonts w:ascii="Times New Roman" w:hAnsi="Times New Roman" w:cs="Times New Roman"/>
        </w:rPr>
        <w:t xml:space="preserve">– </w:t>
      </w:r>
      <w:r w:rsidR="00727D46" w:rsidRPr="00C12E9D">
        <w:rPr>
          <w:rFonts w:ascii="Times New Roman" w:hAnsi="Times New Roman" w:cs="Times New Roman"/>
        </w:rPr>
        <w:t xml:space="preserve">ah, </w:t>
      </w:r>
      <w:r w:rsidR="00EE6373" w:rsidRPr="00C12E9D">
        <w:rPr>
          <w:rFonts w:ascii="Times New Roman" w:hAnsi="Times New Roman" w:cs="Times New Roman"/>
        </w:rPr>
        <w:t>th</w:t>
      </w:r>
      <w:r w:rsidR="00980307" w:rsidRPr="00C12E9D">
        <w:rPr>
          <w:rFonts w:ascii="Times New Roman" w:hAnsi="Times New Roman" w:cs="Times New Roman"/>
        </w:rPr>
        <w:t xml:space="preserve">at wondrous, </w:t>
      </w:r>
      <w:r w:rsidR="00EE6373" w:rsidRPr="00C12E9D">
        <w:rPr>
          <w:rFonts w:ascii="Times New Roman" w:hAnsi="Times New Roman" w:cs="Times New Roman"/>
        </w:rPr>
        <w:t xml:space="preserve">redeeming </w:t>
      </w:r>
      <w:r w:rsidR="002938A7">
        <w:rPr>
          <w:rFonts w:ascii="Times New Roman" w:hAnsi="Times New Roman" w:cs="Times New Roman"/>
        </w:rPr>
        <w:t>‘</w:t>
      </w:r>
      <w:r w:rsidR="00EE6373" w:rsidRPr="00C12E9D">
        <w:rPr>
          <w:rFonts w:ascii="Times New Roman" w:hAnsi="Times New Roman" w:cs="Times New Roman"/>
        </w:rPr>
        <w:t>yet!</w:t>
      </w:r>
      <w:r w:rsidR="002938A7">
        <w:rPr>
          <w:rFonts w:ascii="Times New Roman" w:hAnsi="Times New Roman" w:cs="Times New Roman"/>
        </w:rPr>
        <w:t>’</w:t>
      </w:r>
      <w:r w:rsidR="00C44B9E" w:rsidRPr="00C12E9D">
        <w:rPr>
          <w:rFonts w:ascii="Times New Roman" w:hAnsi="Times New Roman" w:cs="Times New Roman"/>
        </w:rPr>
        <w:t xml:space="preserve"> –</w:t>
      </w:r>
      <w:r w:rsidR="00EE6373" w:rsidRPr="00C12E9D">
        <w:rPr>
          <w:rFonts w:ascii="Times New Roman" w:hAnsi="Times New Roman" w:cs="Times New Roman"/>
        </w:rPr>
        <w:t xml:space="preserve"> </w:t>
      </w:r>
      <w:r w:rsidR="00661C0F" w:rsidRPr="00C12E9D">
        <w:rPr>
          <w:rFonts w:ascii="Times New Roman" w:hAnsi="Times New Roman" w:cs="Times New Roman"/>
        </w:rPr>
        <w:t xml:space="preserve">Lucky’s speech is itself </w:t>
      </w:r>
      <w:r w:rsidR="00E2116E" w:rsidRPr="00C12E9D">
        <w:rPr>
          <w:rFonts w:ascii="Times New Roman" w:hAnsi="Times New Roman" w:cs="Times New Roman"/>
        </w:rPr>
        <w:t xml:space="preserve">a </w:t>
      </w:r>
      <w:r w:rsidR="004F3074" w:rsidRPr="00C12E9D">
        <w:rPr>
          <w:rFonts w:ascii="Times New Roman" w:hAnsi="Times New Roman" w:cs="Times New Roman"/>
        </w:rPr>
        <w:t>synecdoche</w:t>
      </w:r>
      <w:r w:rsidR="00E2116E" w:rsidRPr="00C12E9D">
        <w:rPr>
          <w:rFonts w:ascii="Times New Roman" w:hAnsi="Times New Roman" w:cs="Times New Roman"/>
        </w:rPr>
        <w:t xml:space="preserve"> of the </w:t>
      </w:r>
      <w:r w:rsidR="00661C0F" w:rsidRPr="00C12E9D">
        <w:rPr>
          <w:rFonts w:ascii="Times New Roman" w:hAnsi="Times New Roman" w:cs="Times New Roman"/>
        </w:rPr>
        <w:t>play</w:t>
      </w:r>
      <w:r w:rsidR="009D596F" w:rsidRPr="00C12E9D">
        <w:rPr>
          <w:rFonts w:ascii="Times New Roman" w:hAnsi="Times New Roman" w:cs="Times New Roman"/>
        </w:rPr>
        <w:t>’s self-understanding</w:t>
      </w:r>
      <w:r w:rsidR="00661C0F" w:rsidRPr="00C12E9D">
        <w:rPr>
          <w:rFonts w:ascii="Times New Roman" w:hAnsi="Times New Roman" w:cs="Times New Roman"/>
        </w:rPr>
        <w:t xml:space="preserve">: </w:t>
      </w:r>
      <w:r w:rsidR="00212B76" w:rsidRPr="00C12E9D">
        <w:rPr>
          <w:rFonts w:ascii="Times New Roman" w:hAnsi="Times New Roman" w:cs="Times New Roman"/>
        </w:rPr>
        <w:t>a failed effort</w:t>
      </w:r>
      <w:r w:rsidR="009926A3" w:rsidRPr="00C12E9D">
        <w:rPr>
          <w:rFonts w:ascii="Times New Roman" w:hAnsi="Times New Roman" w:cs="Times New Roman"/>
        </w:rPr>
        <w:t xml:space="preserve"> </w:t>
      </w:r>
      <w:r w:rsidR="00D05730" w:rsidRPr="00C12E9D">
        <w:rPr>
          <w:rFonts w:ascii="Times New Roman" w:hAnsi="Times New Roman" w:cs="Times New Roman"/>
        </w:rPr>
        <w:t xml:space="preserve">to </w:t>
      </w:r>
      <w:r w:rsidR="00352E2C" w:rsidRPr="00C12E9D">
        <w:rPr>
          <w:rFonts w:ascii="Times New Roman" w:hAnsi="Times New Roman" w:cs="Times New Roman"/>
        </w:rPr>
        <w:t xml:space="preserve">configure </w:t>
      </w:r>
      <w:r w:rsidR="001872BC" w:rsidRPr="00C12E9D">
        <w:rPr>
          <w:rFonts w:ascii="Times New Roman" w:hAnsi="Times New Roman" w:cs="Times New Roman"/>
        </w:rPr>
        <w:t xml:space="preserve">chaotically </w:t>
      </w:r>
      <w:r w:rsidR="00352E2C" w:rsidRPr="00C12E9D">
        <w:rPr>
          <w:rFonts w:ascii="Times New Roman" w:hAnsi="Times New Roman" w:cs="Times New Roman"/>
        </w:rPr>
        <w:t>diffuse cultural fragments</w:t>
      </w:r>
      <w:r w:rsidR="009926A3" w:rsidRPr="00C12E9D">
        <w:rPr>
          <w:rFonts w:ascii="Times New Roman" w:hAnsi="Times New Roman" w:cs="Times New Roman"/>
        </w:rPr>
        <w:t>,</w:t>
      </w:r>
      <w:r w:rsidR="009643D2" w:rsidRPr="00C12E9D">
        <w:rPr>
          <w:rFonts w:ascii="Times New Roman" w:hAnsi="Times New Roman" w:cs="Times New Roman"/>
        </w:rPr>
        <w:t xml:space="preserve"> </w:t>
      </w:r>
      <w:r w:rsidR="006F479E" w:rsidRPr="00C12E9D">
        <w:rPr>
          <w:rFonts w:ascii="Times New Roman" w:hAnsi="Times New Roman" w:cs="Times New Roman"/>
        </w:rPr>
        <w:t>inherited from</w:t>
      </w:r>
      <w:r w:rsidR="009643D2" w:rsidRPr="00C12E9D">
        <w:rPr>
          <w:rFonts w:ascii="Times New Roman" w:hAnsi="Times New Roman" w:cs="Times New Roman"/>
        </w:rPr>
        <w:t xml:space="preserve"> an </w:t>
      </w:r>
      <w:r w:rsidR="000C45FB" w:rsidRPr="00C12E9D">
        <w:rPr>
          <w:rFonts w:ascii="Times New Roman" w:hAnsi="Times New Roman" w:cs="Times New Roman"/>
        </w:rPr>
        <w:t>unfathomably</w:t>
      </w:r>
      <w:r w:rsidR="009643D2" w:rsidRPr="00C12E9D">
        <w:rPr>
          <w:rFonts w:ascii="Times New Roman" w:hAnsi="Times New Roman" w:cs="Times New Roman"/>
        </w:rPr>
        <w:t xml:space="preserve"> vast tradition</w:t>
      </w:r>
      <w:r w:rsidR="009926A3" w:rsidRPr="00C12E9D">
        <w:rPr>
          <w:rFonts w:ascii="Times New Roman" w:hAnsi="Times New Roman" w:cs="Times New Roman"/>
        </w:rPr>
        <w:t xml:space="preserve">, </w:t>
      </w:r>
      <w:r w:rsidR="00352E2C" w:rsidRPr="00C12E9D">
        <w:rPr>
          <w:rFonts w:ascii="Times New Roman" w:hAnsi="Times New Roman" w:cs="Times New Roman"/>
        </w:rPr>
        <w:t xml:space="preserve">into a </w:t>
      </w:r>
      <w:r w:rsidR="00AC69A8" w:rsidRPr="00C12E9D">
        <w:rPr>
          <w:rFonts w:ascii="Times New Roman" w:hAnsi="Times New Roman" w:cs="Times New Roman"/>
        </w:rPr>
        <w:t>formally coherent whole.</w:t>
      </w:r>
      <w:r w:rsidR="001872BC" w:rsidRPr="00C12E9D">
        <w:rPr>
          <w:rStyle w:val="EndnoteReference"/>
          <w:rFonts w:ascii="Times New Roman" w:hAnsi="Times New Roman" w:cs="Times New Roman"/>
        </w:rPr>
        <w:endnoteReference w:id="3"/>
      </w:r>
      <w:r w:rsidR="009D596F" w:rsidRPr="00C12E9D">
        <w:rPr>
          <w:rFonts w:ascii="Times New Roman" w:hAnsi="Times New Roman" w:cs="Times New Roman"/>
        </w:rPr>
        <w:t xml:space="preserve"> </w:t>
      </w:r>
      <w:r w:rsidR="00E8616A" w:rsidRPr="00C12E9D">
        <w:rPr>
          <w:rFonts w:ascii="Times New Roman" w:hAnsi="Times New Roman" w:cs="Times New Roman"/>
        </w:rPr>
        <w:t>This</w:t>
      </w:r>
      <w:r w:rsidR="000758D0" w:rsidRPr="00C12E9D">
        <w:rPr>
          <w:rFonts w:ascii="Times New Roman" w:hAnsi="Times New Roman" w:cs="Times New Roman"/>
        </w:rPr>
        <w:t xml:space="preserve"> consideration</w:t>
      </w:r>
      <w:r w:rsidR="009413F7" w:rsidRPr="00C12E9D">
        <w:rPr>
          <w:rFonts w:ascii="Times New Roman" w:hAnsi="Times New Roman" w:cs="Times New Roman"/>
        </w:rPr>
        <w:t xml:space="preserve">, I suppose, </w:t>
      </w:r>
      <w:r w:rsidR="00812E3B" w:rsidRPr="00C12E9D">
        <w:rPr>
          <w:rFonts w:ascii="Times New Roman" w:hAnsi="Times New Roman" w:cs="Times New Roman"/>
        </w:rPr>
        <w:t>canno</w:t>
      </w:r>
      <w:r w:rsidR="009413F7" w:rsidRPr="00C12E9D">
        <w:rPr>
          <w:rFonts w:ascii="Times New Roman" w:hAnsi="Times New Roman" w:cs="Times New Roman"/>
        </w:rPr>
        <w:t>t justify the</w:t>
      </w:r>
      <w:r w:rsidR="00E8616A" w:rsidRPr="00C12E9D">
        <w:rPr>
          <w:rFonts w:ascii="Times New Roman" w:hAnsi="Times New Roman" w:cs="Times New Roman"/>
        </w:rPr>
        <w:t xml:space="preserve"> </w:t>
      </w:r>
      <w:r w:rsidR="000758D0" w:rsidRPr="00C12E9D">
        <w:rPr>
          <w:rFonts w:ascii="Times New Roman" w:hAnsi="Times New Roman" w:cs="Times New Roman"/>
        </w:rPr>
        <w:t xml:space="preserve">foolhardy </w:t>
      </w:r>
      <w:r w:rsidR="009413F7" w:rsidRPr="00C12E9D">
        <w:rPr>
          <w:rFonts w:ascii="Times New Roman" w:hAnsi="Times New Roman" w:cs="Times New Roman"/>
        </w:rPr>
        <w:t xml:space="preserve">interpreter </w:t>
      </w:r>
      <w:r w:rsidR="00E8616A" w:rsidRPr="00C12E9D">
        <w:rPr>
          <w:rFonts w:ascii="Times New Roman" w:hAnsi="Times New Roman" w:cs="Times New Roman"/>
        </w:rPr>
        <w:t>today</w:t>
      </w:r>
      <w:r w:rsidR="009413F7" w:rsidRPr="00C12E9D">
        <w:rPr>
          <w:rFonts w:ascii="Times New Roman" w:hAnsi="Times New Roman" w:cs="Times New Roman"/>
        </w:rPr>
        <w:t xml:space="preserve">; on the other hand, it </w:t>
      </w:r>
      <w:r w:rsidR="00E8616A" w:rsidRPr="00C12E9D">
        <w:rPr>
          <w:rFonts w:ascii="Times New Roman" w:hAnsi="Times New Roman" w:cs="Times New Roman"/>
        </w:rPr>
        <w:t xml:space="preserve">does not justify </w:t>
      </w:r>
      <w:r w:rsidR="000758D0" w:rsidRPr="00C12E9D">
        <w:rPr>
          <w:rFonts w:ascii="Times New Roman" w:hAnsi="Times New Roman" w:cs="Times New Roman"/>
        </w:rPr>
        <w:t>her source materials or predecessors, either.</w:t>
      </w:r>
    </w:p>
    <w:p w14:paraId="07EF092F" w14:textId="7D8A196B" w:rsidR="00C50541" w:rsidRPr="00C12E9D" w:rsidRDefault="008403EB" w:rsidP="00C12E9D">
      <w:pPr>
        <w:spacing w:line="480" w:lineRule="auto"/>
        <w:contextualSpacing/>
        <w:rPr>
          <w:rFonts w:ascii="Times New Roman" w:hAnsi="Times New Roman" w:cs="Times New Roman"/>
        </w:rPr>
      </w:pPr>
      <w:r w:rsidRPr="00C12E9D">
        <w:rPr>
          <w:rFonts w:ascii="Times New Roman" w:hAnsi="Times New Roman" w:cs="Times New Roman"/>
        </w:rPr>
        <w:tab/>
        <w:t>So</w:t>
      </w:r>
      <w:r w:rsidR="00C74931" w:rsidRPr="00C12E9D">
        <w:rPr>
          <w:rFonts w:ascii="Times New Roman" w:hAnsi="Times New Roman" w:cs="Times New Roman"/>
        </w:rPr>
        <w:t xml:space="preserve"> </w:t>
      </w:r>
      <w:r w:rsidRPr="00C12E9D">
        <w:rPr>
          <w:rFonts w:ascii="Times New Roman" w:hAnsi="Times New Roman" w:cs="Times New Roman"/>
        </w:rPr>
        <w:t>I go on babbling</w:t>
      </w:r>
      <w:r w:rsidR="008F3613" w:rsidRPr="00C12E9D">
        <w:rPr>
          <w:rFonts w:ascii="Times New Roman" w:hAnsi="Times New Roman" w:cs="Times New Roman"/>
        </w:rPr>
        <w:t>: t</w:t>
      </w:r>
      <w:r w:rsidR="00BF3FF0" w:rsidRPr="00C12E9D">
        <w:rPr>
          <w:rFonts w:ascii="Times New Roman" w:hAnsi="Times New Roman" w:cs="Times New Roman"/>
        </w:rPr>
        <w:t xml:space="preserve">he fragments </w:t>
      </w:r>
      <w:r w:rsidR="000D5B05" w:rsidRPr="00C12E9D">
        <w:rPr>
          <w:rFonts w:ascii="Times New Roman" w:hAnsi="Times New Roman" w:cs="Times New Roman"/>
        </w:rPr>
        <w:t xml:space="preserve">I </w:t>
      </w:r>
      <w:r w:rsidR="00D100DE" w:rsidRPr="00C12E9D">
        <w:rPr>
          <w:rFonts w:ascii="Times New Roman" w:hAnsi="Times New Roman" w:cs="Times New Roman"/>
        </w:rPr>
        <w:t xml:space="preserve">will </w:t>
      </w:r>
      <w:r w:rsidR="00A47DAD" w:rsidRPr="00C12E9D">
        <w:rPr>
          <w:rFonts w:ascii="Times New Roman" w:hAnsi="Times New Roman" w:cs="Times New Roman"/>
        </w:rPr>
        <w:t>assemble</w:t>
      </w:r>
      <w:r w:rsidR="000D5B05" w:rsidRPr="00C12E9D">
        <w:rPr>
          <w:rFonts w:ascii="Times New Roman" w:hAnsi="Times New Roman" w:cs="Times New Roman"/>
        </w:rPr>
        <w:t xml:space="preserve"> </w:t>
      </w:r>
      <w:r w:rsidR="000C4CC6" w:rsidRPr="00C12E9D">
        <w:rPr>
          <w:rFonts w:ascii="Times New Roman" w:hAnsi="Times New Roman" w:cs="Times New Roman"/>
        </w:rPr>
        <w:t xml:space="preserve">in this essay </w:t>
      </w:r>
      <w:r w:rsidR="00E10EB9" w:rsidRPr="00C12E9D">
        <w:rPr>
          <w:rFonts w:ascii="Times New Roman" w:hAnsi="Times New Roman" w:cs="Times New Roman"/>
        </w:rPr>
        <w:t xml:space="preserve">concern </w:t>
      </w:r>
      <w:r w:rsidR="004A5511" w:rsidRPr="00C12E9D">
        <w:rPr>
          <w:rFonts w:ascii="Times New Roman" w:hAnsi="Times New Roman" w:cs="Times New Roman"/>
        </w:rPr>
        <w:t xml:space="preserve">how </w:t>
      </w:r>
      <w:r w:rsidR="004A5511" w:rsidRPr="00C12E9D">
        <w:rPr>
          <w:rFonts w:ascii="Times New Roman" w:hAnsi="Times New Roman" w:cs="Times New Roman"/>
          <w:i/>
          <w:iCs/>
        </w:rPr>
        <w:t xml:space="preserve">Godot </w:t>
      </w:r>
      <w:r w:rsidR="004A5511" w:rsidRPr="00C12E9D">
        <w:rPr>
          <w:rFonts w:ascii="Times New Roman" w:hAnsi="Times New Roman" w:cs="Times New Roman"/>
        </w:rPr>
        <w:t xml:space="preserve">reflects the status of hope </w:t>
      </w:r>
      <w:r w:rsidR="001D08CB" w:rsidRPr="00C12E9D">
        <w:rPr>
          <w:rFonts w:ascii="Times New Roman" w:hAnsi="Times New Roman" w:cs="Times New Roman"/>
        </w:rPr>
        <w:t>today</w:t>
      </w:r>
      <w:r w:rsidRPr="00C12E9D">
        <w:rPr>
          <w:rFonts w:ascii="Times New Roman" w:hAnsi="Times New Roman" w:cs="Times New Roman"/>
        </w:rPr>
        <w:t xml:space="preserve">. </w:t>
      </w:r>
      <w:r w:rsidR="00E83A53" w:rsidRPr="00C12E9D">
        <w:rPr>
          <w:rFonts w:ascii="Times New Roman" w:hAnsi="Times New Roman" w:cs="Times New Roman"/>
        </w:rPr>
        <w:t>This situates my interpretation</w:t>
      </w:r>
      <w:r w:rsidR="00BB0474" w:rsidRPr="00C12E9D">
        <w:rPr>
          <w:rFonts w:ascii="Times New Roman" w:hAnsi="Times New Roman" w:cs="Times New Roman"/>
        </w:rPr>
        <w:t xml:space="preserve"> </w:t>
      </w:r>
      <w:r w:rsidR="00A94A24" w:rsidRPr="00C12E9D">
        <w:rPr>
          <w:rFonts w:ascii="Times New Roman" w:hAnsi="Times New Roman" w:cs="Times New Roman"/>
        </w:rPr>
        <w:t>on</w:t>
      </w:r>
      <w:r w:rsidR="00BB0474" w:rsidRPr="00C12E9D">
        <w:rPr>
          <w:rFonts w:ascii="Times New Roman" w:hAnsi="Times New Roman" w:cs="Times New Roman"/>
        </w:rPr>
        <w:t xml:space="preserve"> three distinct strands of </w:t>
      </w:r>
      <w:r w:rsidR="00BB0474" w:rsidRPr="00C12E9D">
        <w:rPr>
          <w:rFonts w:ascii="Times New Roman" w:hAnsi="Times New Roman" w:cs="Times New Roman"/>
          <w:i/>
          <w:iCs/>
        </w:rPr>
        <w:t xml:space="preserve">Godot </w:t>
      </w:r>
      <w:r w:rsidR="00BB0474" w:rsidRPr="00C12E9D">
        <w:rPr>
          <w:rFonts w:ascii="Times New Roman" w:hAnsi="Times New Roman" w:cs="Times New Roman"/>
        </w:rPr>
        <w:t>reception</w:t>
      </w:r>
      <w:r w:rsidR="00251B19" w:rsidRPr="00C12E9D">
        <w:rPr>
          <w:rFonts w:ascii="Times New Roman" w:hAnsi="Times New Roman" w:cs="Times New Roman"/>
        </w:rPr>
        <w:t xml:space="preserve">. </w:t>
      </w:r>
      <w:r w:rsidR="001234C7" w:rsidRPr="00C12E9D">
        <w:rPr>
          <w:rFonts w:ascii="Times New Roman" w:hAnsi="Times New Roman" w:cs="Times New Roman"/>
        </w:rPr>
        <w:t xml:space="preserve">The first strand is the enormous </w:t>
      </w:r>
      <w:r w:rsidR="008543B8" w:rsidRPr="00C12E9D">
        <w:rPr>
          <w:rFonts w:ascii="Times New Roman" w:hAnsi="Times New Roman" w:cs="Times New Roman"/>
        </w:rPr>
        <w:t>catalog</w:t>
      </w:r>
      <w:r w:rsidR="001234C7" w:rsidRPr="00C12E9D">
        <w:rPr>
          <w:rFonts w:ascii="Times New Roman" w:hAnsi="Times New Roman" w:cs="Times New Roman"/>
        </w:rPr>
        <w:t xml:space="preserve"> on whether </w:t>
      </w:r>
      <w:r w:rsidR="001234C7" w:rsidRPr="00C12E9D">
        <w:rPr>
          <w:rFonts w:ascii="Times New Roman" w:hAnsi="Times New Roman" w:cs="Times New Roman"/>
          <w:i/>
          <w:iCs/>
        </w:rPr>
        <w:t xml:space="preserve">Godot </w:t>
      </w:r>
      <w:r w:rsidR="001234C7" w:rsidRPr="00C12E9D">
        <w:rPr>
          <w:rFonts w:ascii="Times New Roman" w:hAnsi="Times New Roman" w:cs="Times New Roman"/>
        </w:rPr>
        <w:t xml:space="preserve">is about </w:t>
      </w:r>
      <w:r w:rsidR="00932BEA" w:rsidRPr="00C12E9D">
        <w:rPr>
          <w:rFonts w:ascii="Times New Roman" w:hAnsi="Times New Roman" w:cs="Times New Roman"/>
        </w:rPr>
        <w:t xml:space="preserve">the folly of hope and the inevitability of despair, or if it is about the possibility of hope </w:t>
      </w:r>
      <w:r w:rsidR="005A4D82">
        <w:rPr>
          <w:rFonts w:ascii="Times New Roman" w:hAnsi="Times New Roman" w:cs="Times New Roman"/>
        </w:rPr>
        <w:t>amidst</w:t>
      </w:r>
      <w:r w:rsidR="00932BEA" w:rsidRPr="00C12E9D">
        <w:rPr>
          <w:rFonts w:ascii="Times New Roman" w:hAnsi="Times New Roman" w:cs="Times New Roman"/>
        </w:rPr>
        <w:t xml:space="preserve"> despair.</w:t>
      </w:r>
      <w:r w:rsidR="00932BEA" w:rsidRPr="00C12E9D">
        <w:rPr>
          <w:rStyle w:val="EndnoteReference"/>
          <w:rFonts w:ascii="Times New Roman" w:hAnsi="Times New Roman" w:cs="Times New Roman"/>
        </w:rPr>
        <w:endnoteReference w:id="4"/>
      </w:r>
      <w:r w:rsidR="00932BEA" w:rsidRPr="00C12E9D">
        <w:rPr>
          <w:rFonts w:ascii="Times New Roman" w:hAnsi="Times New Roman" w:cs="Times New Roman"/>
        </w:rPr>
        <w:t xml:space="preserve"> </w:t>
      </w:r>
      <w:r w:rsidR="008543B8" w:rsidRPr="00C12E9D">
        <w:rPr>
          <w:rFonts w:ascii="Times New Roman" w:hAnsi="Times New Roman" w:cs="Times New Roman"/>
        </w:rPr>
        <w:t xml:space="preserve">The second </w:t>
      </w:r>
      <w:r w:rsidR="006B2E90" w:rsidRPr="00C12E9D">
        <w:rPr>
          <w:rFonts w:ascii="Times New Roman" w:hAnsi="Times New Roman" w:cs="Times New Roman"/>
        </w:rPr>
        <w:t xml:space="preserve">strand </w:t>
      </w:r>
      <w:r w:rsidR="00DC2015" w:rsidRPr="00C12E9D">
        <w:rPr>
          <w:rFonts w:ascii="Times New Roman" w:hAnsi="Times New Roman" w:cs="Times New Roman"/>
        </w:rPr>
        <w:t xml:space="preserve">encompasses the debates about </w:t>
      </w:r>
      <w:r w:rsidR="001361DA" w:rsidRPr="00C12E9D">
        <w:rPr>
          <w:rFonts w:ascii="Times New Roman" w:hAnsi="Times New Roman" w:cs="Times New Roman"/>
          <w:i/>
          <w:iCs/>
        </w:rPr>
        <w:t>Godot</w:t>
      </w:r>
      <w:r w:rsidR="001361DA" w:rsidRPr="00C12E9D">
        <w:rPr>
          <w:rFonts w:ascii="Times New Roman" w:hAnsi="Times New Roman" w:cs="Times New Roman"/>
        </w:rPr>
        <w:t xml:space="preserve">’s </w:t>
      </w:r>
      <w:r w:rsidR="00DC2015" w:rsidRPr="00C12E9D">
        <w:rPr>
          <w:rFonts w:ascii="Times New Roman" w:hAnsi="Times New Roman" w:cs="Times New Roman"/>
        </w:rPr>
        <w:t xml:space="preserve">historical status: is </w:t>
      </w:r>
      <w:r w:rsidR="005A4D82">
        <w:rPr>
          <w:rFonts w:ascii="Times New Roman" w:hAnsi="Times New Roman" w:cs="Times New Roman"/>
        </w:rPr>
        <w:t xml:space="preserve">it </w:t>
      </w:r>
      <w:r w:rsidR="00DC2015" w:rsidRPr="00C12E9D">
        <w:rPr>
          <w:rFonts w:ascii="Times New Roman" w:hAnsi="Times New Roman" w:cs="Times New Roman"/>
        </w:rPr>
        <w:t xml:space="preserve">a parable of the </w:t>
      </w:r>
      <w:r w:rsidR="008D024E" w:rsidRPr="00C12E9D">
        <w:rPr>
          <w:rFonts w:ascii="Times New Roman" w:hAnsi="Times New Roman" w:cs="Times New Roman"/>
        </w:rPr>
        <w:t xml:space="preserve">absurdity of the </w:t>
      </w:r>
      <w:r w:rsidR="00DC2015" w:rsidRPr="00C12E9D">
        <w:rPr>
          <w:rFonts w:ascii="Times New Roman" w:hAnsi="Times New Roman" w:cs="Times New Roman"/>
        </w:rPr>
        <w:t xml:space="preserve">human condition </w:t>
      </w:r>
      <w:r w:rsidR="008D024E" w:rsidRPr="00C12E9D">
        <w:rPr>
          <w:rFonts w:ascii="Times New Roman" w:hAnsi="Times New Roman" w:cs="Times New Roman"/>
          <w:i/>
          <w:iCs/>
        </w:rPr>
        <w:t xml:space="preserve">per se </w:t>
      </w:r>
      <w:r w:rsidR="00F848B4" w:rsidRPr="00C12E9D">
        <w:rPr>
          <w:rFonts w:ascii="Times New Roman" w:hAnsi="Times New Roman" w:cs="Times New Roman"/>
        </w:rPr>
        <w:t xml:space="preserve">or is </w:t>
      </w:r>
      <w:r w:rsidR="001361DA" w:rsidRPr="00C12E9D">
        <w:rPr>
          <w:rFonts w:ascii="Times New Roman" w:hAnsi="Times New Roman" w:cs="Times New Roman"/>
        </w:rPr>
        <w:t xml:space="preserve">it </w:t>
      </w:r>
      <w:r w:rsidR="002A02C9" w:rsidRPr="00C12E9D">
        <w:rPr>
          <w:rFonts w:ascii="Times New Roman" w:hAnsi="Times New Roman" w:cs="Times New Roman"/>
        </w:rPr>
        <w:t xml:space="preserve">an historically-situated reflection on the status of culture </w:t>
      </w:r>
      <w:r w:rsidR="00765543" w:rsidRPr="00C12E9D">
        <w:rPr>
          <w:rFonts w:ascii="Times New Roman" w:hAnsi="Times New Roman" w:cs="Times New Roman"/>
        </w:rPr>
        <w:t>in a destitute modernity?</w:t>
      </w:r>
      <w:r w:rsidR="00765543" w:rsidRPr="00C12E9D">
        <w:rPr>
          <w:rStyle w:val="EndnoteReference"/>
          <w:rFonts w:ascii="Times New Roman" w:hAnsi="Times New Roman" w:cs="Times New Roman"/>
        </w:rPr>
        <w:endnoteReference w:id="5"/>
      </w:r>
      <w:r w:rsidR="00765543" w:rsidRPr="00C12E9D">
        <w:rPr>
          <w:rFonts w:ascii="Times New Roman" w:hAnsi="Times New Roman" w:cs="Times New Roman"/>
        </w:rPr>
        <w:t xml:space="preserve"> </w:t>
      </w:r>
      <w:r w:rsidR="00574DEB" w:rsidRPr="00C12E9D">
        <w:rPr>
          <w:rFonts w:ascii="Times New Roman" w:hAnsi="Times New Roman" w:cs="Times New Roman"/>
        </w:rPr>
        <w:t xml:space="preserve">On a </w:t>
      </w:r>
      <w:r w:rsidR="005A76B3" w:rsidRPr="00C12E9D">
        <w:rPr>
          <w:rFonts w:ascii="Times New Roman" w:hAnsi="Times New Roman" w:cs="Times New Roman"/>
        </w:rPr>
        <w:t>lesser known shore</w:t>
      </w:r>
      <w:r w:rsidR="00574DEB" w:rsidRPr="00C12E9D">
        <w:rPr>
          <w:rFonts w:ascii="Times New Roman" w:hAnsi="Times New Roman" w:cs="Times New Roman"/>
        </w:rPr>
        <w:t xml:space="preserve">, the third strand is the work on Adorno’s </w:t>
      </w:r>
      <w:r w:rsidR="00203908" w:rsidRPr="00C12E9D">
        <w:rPr>
          <w:rFonts w:ascii="Times New Roman" w:hAnsi="Times New Roman" w:cs="Times New Roman"/>
        </w:rPr>
        <w:t>understanding of Beckett as the most advanced modern</w:t>
      </w:r>
      <w:r w:rsidR="004330EC" w:rsidRPr="00C12E9D">
        <w:rPr>
          <w:rFonts w:ascii="Times New Roman" w:hAnsi="Times New Roman" w:cs="Times New Roman"/>
        </w:rPr>
        <w:t>ist</w:t>
      </w:r>
      <w:r w:rsidR="00203908" w:rsidRPr="00C12E9D">
        <w:rPr>
          <w:rFonts w:ascii="Times New Roman" w:hAnsi="Times New Roman" w:cs="Times New Roman"/>
        </w:rPr>
        <w:t xml:space="preserve"> artist</w:t>
      </w:r>
      <w:r w:rsidR="00703D1F" w:rsidRPr="00C12E9D">
        <w:rPr>
          <w:rFonts w:ascii="Times New Roman" w:hAnsi="Times New Roman" w:cs="Times New Roman"/>
        </w:rPr>
        <w:t>,</w:t>
      </w:r>
      <w:r w:rsidR="001C0423" w:rsidRPr="00C12E9D">
        <w:rPr>
          <w:rFonts w:ascii="Times New Roman" w:hAnsi="Times New Roman" w:cs="Times New Roman"/>
        </w:rPr>
        <w:t xml:space="preserve"> whose </w:t>
      </w:r>
      <w:r w:rsidR="00703D1F" w:rsidRPr="00C12E9D">
        <w:rPr>
          <w:rFonts w:ascii="Times New Roman" w:hAnsi="Times New Roman" w:cs="Times New Roman"/>
        </w:rPr>
        <w:t>dramas are the “only tru</w:t>
      </w:r>
      <w:r w:rsidR="00B94B38" w:rsidRPr="00C12E9D">
        <w:rPr>
          <w:rFonts w:ascii="Times New Roman" w:hAnsi="Times New Roman" w:cs="Times New Roman"/>
        </w:rPr>
        <w:t>ly</w:t>
      </w:r>
      <w:r w:rsidR="00703D1F" w:rsidRPr="00C12E9D">
        <w:rPr>
          <w:rFonts w:ascii="Times New Roman" w:hAnsi="Times New Roman" w:cs="Times New Roman"/>
        </w:rPr>
        <w:t xml:space="preserve"> </w:t>
      </w:r>
      <w:r w:rsidR="00214037" w:rsidRPr="00C12E9D">
        <w:rPr>
          <w:rFonts w:ascii="Times New Roman" w:hAnsi="Times New Roman" w:cs="Times New Roman"/>
        </w:rPr>
        <w:t xml:space="preserve">relevant </w:t>
      </w:r>
      <w:r w:rsidR="00B94B38" w:rsidRPr="00C12E9D">
        <w:rPr>
          <w:rFonts w:ascii="Times New Roman" w:hAnsi="Times New Roman" w:cs="Times New Roman"/>
        </w:rPr>
        <w:t>metaphysical entities since the war” (Adorno</w:t>
      </w:r>
      <w:r w:rsidR="0092795B">
        <w:rPr>
          <w:rFonts w:ascii="Times New Roman" w:hAnsi="Times New Roman" w:cs="Times New Roman"/>
        </w:rPr>
        <w:t xml:space="preserve"> 2001</w:t>
      </w:r>
      <w:r w:rsidR="00B94B38" w:rsidRPr="00C12E9D">
        <w:rPr>
          <w:rFonts w:ascii="Times New Roman" w:hAnsi="Times New Roman" w:cs="Times New Roman"/>
        </w:rPr>
        <w:t>, 117)</w:t>
      </w:r>
      <w:r w:rsidR="00203908" w:rsidRPr="00C12E9D">
        <w:rPr>
          <w:rFonts w:ascii="Times New Roman" w:hAnsi="Times New Roman" w:cs="Times New Roman"/>
        </w:rPr>
        <w:t>.</w:t>
      </w:r>
      <w:r w:rsidR="00D1054B" w:rsidRPr="00C12E9D">
        <w:rPr>
          <w:rStyle w:val="EndnoteReference"/>
          <w:rFonts w:ascii="Times New Roman" w:hAnsi="Times New Roman" w:cs="Times New Roman"/>
        </w:rPr>
        <w:endnoteReference w:id="6"/>
      </w:r>
      <w:r w:rsidR="00203908" w:rsidRPr="00C12E9D">
        <w:rPr>
          <w:rFonts w:ascii="Times New Roman" w:hAnsi="Times New Roman" w:cs="Times New Roman"/>
        </w:rPr>
        <w:t xml:space="preserve"> </w:t>
      </w:r>
    </w:p>
    <w:p w14:paraId="64B49C81" w14:textId="47D33E99" w:rsidR="00F257EE" w:rsidRPr="00C12E9D" w:rsidRDefault="005A4D82" w:rsidP="00C12E9D">
      <w:pPr>
        <w:spacing w:line="480" w:lineRule="auto"/>
        <w:ind w:firstLine="720"/>
        <w:contextualSpacing/>
        <w:rPr>
          <w:rFonts w:ascii="Times New Roman" w:hAnsi="Times New Roman" w:cs="Times New Roman"/>
        </w:rPr>
      </w:pPr>
      <w:r>
        <w:rPr>
          <w:rFonts w:ascii="Times New Roman" w:hAnsi="Times New Roman" w:cs="Times New Roman"/>
        </w:rPr>
        <w:t>My argument is that</w:t>
      </w:r>
      <w:r w:rsidR="005D673F" w:rsidRPr="00C12E9D">
        <w:rPr>
          <w:rFonts w:ascii="Times New Roman" w:hAnsi="Times New Roman" w:cs="Times New Roman"/>
        </w:rPr>
        <w:t xml:space="preserve">, </w:t>
      </w:r>
      <w:r w:rsidR="00176840" w:rsidRPr="00C12E9D">
        <w:rPr>
          <w:rFonts w:ascii="Times New Roman" w:hAnsi="Times New Roman" w:cs="Times New Roman"/>
        </w:rPr>
        <w:t>by</w:t>
      </w:r>
      <w:r w:rsidR="0057099F" w:rsidRPr="00C12E9D">
        <w:rPr>
          <w:rFonts w:ascii="Times New Roman" w:hAnsi="Times New Roman" w:cs="Times New Roman"/>
        </w:rPr>
        <w:t xml:space="preserve"> </w:t>
      </w:r>
      <w:r w:rsidR="00176840" w:rsidRPr="00C12E9D">
        <w:rPr>
          <w:rFonts w:ascii="Times New Roman" w:hAnsi="Times New Roman" w:cs="Times New Roman"/>
        </w:rPr>
        <w:t xml:space="preserve">systematically </w:t>
      </w:r>
      <w:r w:rsidR="0057099F" w:rsidRPr="00C12E9D">
        <w:rPr>
          <w:rFonts w:ascii="Times New Roman" w:hAnsi="Times New Roman" w:cs="Times New Roman"/>
        </w:rPr>
        <w:t>negati</w:t>
      </w:r>
      <w:r w:rsidR="00176840" w:rsidRPr="00C12E9D">
        <w:rPr>
          <w:rFonts w:ascii="Times New Roman" w:hAnsi="Times New Roman" w:cs="Times New Roman"/>
        </w:rPr>
        <w:t xml:space="preserve">ng </w:t>
      </w:r>
      <w:r w:rsidR="0057099F" w:rsidRPr="00C12E9D">
        <w:rPr>
          <w:rFonts w:ascii="Times New Roman" w:hAnsi="Times New Roman" w:cs="Times New Roman"/>
        </w:rPr>
        <w:t>its central idea of hope,</w:t>
      </w:r>
      <w:r w:rsidR="005D673F" w:rsidRPr="00C12E9D">
        <w:rPr>
          <w:rFonts w:ascii="Times New Roman" w:hAnsi="Times New Roman" w:cs="Times New Roman"/>
        </w:rPr>
        <w:t xml:space="preserve"> </w:t>
      </w:r>
      <w:r w:rsidR="00CB455E" w:rsidRPr="00C12E9D">
        <w:rPr>
          <w:rFonts w:ascii="Times New Roman" w:hAnsi="Times New Roman" w:cs="Times New Roman"/>
          <w:i/>
          <w:iCs/>
        </w:rPr>
        <w:t xml:space="preserve">Godot </w:t>
      </w:r>
      <w:r w:rsidR="0057099F" w:rsidRPr="00C12E9D">
        <w:rPr>
          <w:rFonts w:ascii="Times New Roman" w:hAnsi="Times New Roman" w:cs="Times New Roman"/>
        </w:rPr>
        <w:t>stages the fragmentation and obsolescence of the two conceptions of hope that have prevailed in</w:t>
      </w:r>
      <w:r w:rsidR="003A59FB" w:rsidRPr="00C12E9D">
        <w:rPr>
          <w:rFonts w:ascii="Times New Roman" w:hAnsi="Times New Roman" w:cs="Times New Roman"/>
        </w:rPr>
        <w:t xml:space="preserve"> western </w:t>
      </w:r>
      <w:r w:rsidR="003A59FB" w:rsidRPr="00C12E9D">
        <w:rPr>
          <w:rFonts w:ascii="Times New Roman" w:hAnsi="Times New Roman" w:cs="Times New Roman"/>
        </w:rPr>
        <w:lastRenderedPageBreak/>
        <w:t>philosophy</w:t>
      </w:r>
      <w:r w:rsidR="00832580">
        <w:rPr>
          <w:rFonts w:ascii="Times New Roman" w:hAnsi="Times New Roman" w:cs="Times New Roman"/>
        </w:rPr>
        <w:t xml:space="preserve"> and theology</w:t>
      </w:r>
      <w:r w:rsidR="003A59FB" w:rsidRPr="00C12E9D">
        <w:rPr>
          <w:rFonts w:ascii="Times New Roman" w:hAnsi="Times New Roman" w:cs="Times New Roman"/>
        </w:rPr>
        <w:t xml:space="preserve">. I call these the progressive and the religious conceptions of hope. </w:t>
      </w:r>
      <w:r w:rsidR="0084371E" w:rsidRPr="00C12E9D">
        <w:rPr>
          <w:rFonts w:ascii="Times New Roman" w:hAnsi="Times New Roman" w:cs="Times New Roman"/>
        </w:rPr>
        <w:t xml:space="preserve">According to the </w:t>
      </w:r>
      <w:r w:rsidR="00CC5098" w:rsidRPr="00C12E9D">
        <w:rPr>
          <w:rFonts w:ascii="Times New Roman" w:hAnsi="Times New Roman" w:cs="Times New Roman"/>
        </w:rPr>
        <w:t xml:space="preserve">progressive conception, we may reasonably hope for a better world because </w:t>
      </w:r>
      <w:r w:rsidR="00C5614F" w:rsidRPr="00C12E9D">
        <w:rPr>
          <w:rFonts w:ascii="Times New Roman" w:hAnsi="Times New Roman" w:cs="Times New Roman"/>
        </w:rPr>
        <w:t>it is plausible to believe that history has a progressive structure.</w:t>
      </w:r>
      <w:r w:rsidR="00DC2F44" w:rsidRPr="00C12E9D">
        <w:rPr>
          <w:rFonts w:ascii="Times New Roman" w:hAnsi="Times New Roman" w:cs="Times New Roman"/>
        </w:rPr>
        <w:t xml:space="preserve"> There are, of course, different</w:t>
      </w:r>
      <w:r w:rsidR="003F6ADC" w:rsidRPr="00C12E9D">
        <w:rPr>
          <w:rFonts w:ascii="Times New Roman" w:hAnsi="Times New Roman" w:cs="Times New Roman"/>
        </w:rPr>
        <w:t xml:space="preserve"> theories of</w:t>
      </w:r>
      <w:r w:rsidR="00DC2F44" w:rsidRPr="00C12E9D">
        <w:rPr>
          <w:rFonts w:ascii="Times New Roman" w:hAnsi="Times New Roman" w:cs="Times New Roman"/>
        </w:rPr>
        <w:t xml:space="preserve"> </w:t>
      </w:r>
      <w:r w:rsidR="003F6ADC" w:rsidRPr="00C12E9D">
        <w:rPr>
          <w:rFonts w:ascii="Times New Roman" w:hAnsi="Times New Roman" w:cs="Times New Roman"/>
        </w:rPr>
        <w:t>progress</w:t>
      </w:r>
      <w:r w:rsidR="00DC2F44" w:rsidRPr="00C12E9D">
        <w:rPr>
          <w:rFonts w:ascii="Times New Roman" w:hAnsi="Times New Roman" w:cs="Times New Roman"/>
        </w:rPr>
        <w:t>: some</w:t>
      </w:r>
      <w:r w:rsidR="003F6ADC" w:rsidRPr="00C12E9D">
        <w:rPr>
          <w:rFonts w:ascii="Times New Roman" w:hAnsi="Times New Roman" w:cs="Times New Roman"/>
        </w:rPr>
        <w:t xml:space="preserve"> are</w:t>
      </w:r>
      <w:r w:rsidR="00DC2F44" w:rsidRPr="00C12E9D">
        <w:rPr>
          <w:rFonts w:ascii="Times New Roman" w:hAnsi="Times New Roman" w:cs="Times New Roman"/>
        </w:rPr>
        <w:t xml:space="preserve"> predicated on technological innovation, some on natural teleology, some on moral progress or the growth of freedom. </w:t>
      </w:r>
      <w:r w:rsidR="00115304">
        <w:rPr>
          <w:rFonts w:ascii="Times New Roman" w:hAnsi="Times New Roman" w:cs="Times New Roman"/>
        </w:rPr>
        <w:t xml:space="preserve">All varieties </w:t>
      </w:r>
      <w:r w:rsidR="00C763EE" w:rsidRPr="00C12E9D">
        <w:rPr>
          <w:rFonts w:ascii="Times New Roman" w:hAnsi="Times New Roman" w:cs="Times New Roman"/>
        </w:rPr>
        <w:t xml:space="preserve">of the progressive conception </w:t>
      </w:r>
      <w:r w:rsidR="00115304">
        <w:rPr>
          <w:rFonts w:ascii="Times New Roman" w:hAnsi="Times New Roman" w:cs="Times New Roman"/>
        </w:rPr>
        <w:t>are</w:t>
      </w:r>
      <w:r w:rsidR="00A61068" w:rsidRPr="00C12E9D">
        <w:rPr>
          <w:rFonts w:ascii="Times New Roman" w:hAnsi="Times New Roman" w:cs="Times New Roman"/>
        </w:rPr>
        <w:t xml:space="preserve"> </w:t>
      </w:r>
      <w:r w:rsidR="005674AD" w:rsidRPr="00C12E9D">
        <w:rPr>
          <w:rFonts w:ascii="Times New Roman" w:hAnsi="Times New Roman" w:cs="Times New Roman"/>
        </w:rPr>
        <w:t xml:space="preserve">imaged and negated in </w:t>
      </w:r>
      <w:r w:rsidR="00E81D27" w:rsidRPr="00C12E9D">
        <w:rPr>
          <w:rFonts w:ascii="Times New Roman" w:hAnsi="Times New Roman" w:cs="Times New Roman"/>
          <w:i/>
          <w:iCs/>
        </w:rPr>
        <w:t>Waiting for Godot</w:t>
      </w:r>
      <w:r w:rsidR="00E81D27" w:rsidRPr="00C12E9D">
        <w:rPr>
          <w:rFonts w:ascii="Times New Roman" w:hAnsi="Times New Roman" w:cs="Times New Roman"/>
        </w:rPr>
        <w:t xml:space="preserve">. On the other hand, the </w:t>
      </w:r>
      <w:r w:rsidR="005674AD" w:rsidRPr="00C12E9D">
        <w:rPr>
          <w:rFonts w:ascii="Times New Roman" w:hAnsi="Times New Roman" w:cs="Times New Roman"/>
        </w:rPr>
        <w:t xml:space="preserve">religious conception of hope </w:t>
      </w:r>
      <w:r w:rsidR="00FE19C4" w:rsidRPr="00C12E9D">
        <w:rPr>
          <w:rFonts w:ascii="Times New Roman" w:hAnsi="Times New Roman" w:cs="Times New Roman"/>
        </w:rPr>
        <w:t xml:space="preserve">holds that we may reasonably hope for a better world because we may believe in an omnipotent, omnibenevolent God who has, or who will, structure the universe </w:t>
      </w:r>
      <w:r w:rsidR="00491AD9" w:rsidRPr="00C12E9D">
        <w:rPr>
          <w:rFonts w:ascii="Times New Roman" w:hAnsi="Times New Roman" w:cs="Times New Roman"/>
        </w:rPr>
        <w:t xml:space="preserve">such that </w:t>
      </w:r>
      <w:r w:rsidR="00CC0F7C" w:rsidRPr="00C12E9D">
        <w:rPr>
          <w:rFonts w:ascii="Times New Roman" w:hAnsi="Times New Roman" w:cs="Times New Roman"/>
        </w:rPr>
        <w:t xml:space="preserve">justice and </w:t>
      </w:r>
      <w:r w:rsidR="005362A8" w:rsidRPr="00C12E9D">
        <w:rPr>
          <w:rFonts w:ascii="Times New Roman" w:hAnsi="Times New Roman" w:cs="Times New Roman"/>
        </w:rPr>
        <w:t>beatitude</w:t>
      </w:r>
      <w:r w:rsidR="00CC0F7C" w:rsidRPr="00C12E9D">
        <w:rPr>
          <w:rFonts w:ascii="Times New Roman" w:hAnsi="Times New Roman" w:cs="Times New Roman"/>
        </w:rPr>
        <w:t xml:space="preserve"> are finally achieved. This conception, too, is </w:t>
      </w:r>
      <w:r w:rsidR="00C47F06" w:rsidRPr="00C12E9D">
        <w:rPr>
          <w:rFonts w:ascii="Times New Roman" w:hAnsi="Times New Roman" w:cs="Times New Roman"/>
        </w:rPr>
        <w:t xml:space="preserve">forwarded and </w:t>
      </w:r>
      <w:r w:rsidR="00CC0F7C" w:rsidRPr="00C12E9D">
        <w:rPr>
          <w:rFonts w:ascii="Times New Roman" w:hAnsi="Times New Roman" w:cs="Times New Roman"/>
        </w:rPr>
        <w:t xml:space="preserve">negated in </w:t>
      </w:r>
      <w:r w:rsidR="00CC0F7C" w:rsidRPr="00C12E9D">
        <w:rPr>
          <w:rFonts w:ascii="Times New Roman" w:hAnsi="Times New Roman" w:cs="Times New Roman"/>
          <w:i/>
          <w:iCs/>
        </w:rPr>
        <w:t>Godot</w:t>
      </w:r>
      <w:r w:rsidR="00CC0F7C" w:rsidRPr="00C12E9D">
        <w:rPr>
          <w:rFonts w:ascii="Times New Roman" w:hAnsi="Times New Roman" w:cs="Times New Roman"/>
        </w:rPr>
        <w:t xml:space="preserve">. </w:t>
      </w:r>
      <w:r w:rsidR="005362A8" w:rsidRPr="00C12E9D">
        <w:rPr>
          <w:rFonts w:ascii="Times New Roman" w:hAnsi="Times New Roman" w:cs="Times New Roman"/>
        </w:rPr>
        <w:t>Despite th</w:t>
      </w:r>
      <w:r w:rsidR="00A25D10" w:rsidRPr="00C12E9D">
        <w:rPr>
          <w:rFonts w:ascii="Times New Roman" w:hAnsi="Times New Roman" w:cs="Times New Roman"/>
        </w:rPr>
        <w:t>ese negations</w:t>
      </w:r>
      <w:r w:rsidR="00F96405" w:rsidRPr="00C12E9D">
        <w:rPr>
          <w:rFonts w:ascii="Times New Roman" w:hAnsi="Times New Roman" w:cs="Times New Roman"/>
        </w:rPr>
        <w:t xml:space="preserve"> of the </w:t>
      </w:r>
      <w:r w:rsidR="00323084" w:rsidRPr="00C12E9D">
        <w:rPr>
          <w:rFonts w:ascii="Times New Roman" w:hAnsi="Times New Roman" w:cs="Times New Roman"/>
        </w:rPr>
        <w:t xml:space="preserve">strategies by which </w:t>
      </w:r>
      <w:r w:rsidR="00F96405" w:rsidRPr="00C12E9D">
        <w:rPr>
          <w:rFonts w:ascii="Times New Roman" w:hAnsi="Times New Roman" w:cs="Times New Roman"/>
        </w:rPr>
        <w:t xml:space="preserve">we might </w:t>
      </w:r>
      <w:r w:rsidR="00D82AB2" w:rsidRPr="00C12E9D">
        <w:rPr>
          <w:rFonts w:ascii="Times New Roman" w:hAnsi="Times New Roman" w:cs="Times New Roman"/>
        </w:rPr>
        <w:t xml:space="preserve">rationally ground </w:t>
      </w:r>
      <w:r w:rsidR="00F96405" w:rsidRPr="00C12E9D">
        <w:rPr>
          <w:rFonts w:ascii="Times New Roman" w:hAnsi="Times New Roman" w:cs="Times New Roman"/>
        </w:rPr>
        <w:t>hope</w:t>
      </w:r>
      <w:r w:rsidR="00A25D10" w:rsidRPr="00C12E9D">
        <w:rPr>
          <w:rFonts w:ascii="Times New Roman" w:hAnsi="Times New Roman" w:cs="Times New Roman"/>
        </w:rPr>
        <w:t xml:space="preserve">, </w:t>
      </w:r>
      <w:r w:rsidR="00F76704" w:rsidRPr="00C12E9D">
        <w:rPr>
          <w:rFonts w:ascii="Times New Roman" w:hAnsi="Times New Roman" w:cs="Times New Roman"/>
        </w:rPr>
        <w:t>though, the play does not affirm the antithesis</w:t>
      </w:r>
      <w:r w:rsidR="00DA63FC" w:rsidRPr="00C12E9D">
        <w:rPr>
          <w:rFonts w:ascii="Times New Roman" w:hAnsi="Times New Roman" w:cs="Times New Roman"/>
        </w:rPr>
        <w:t xml:space="preserve"> (</w:t>
      </w:r>
      <w:r w:rsidR="003163ED" w:rsidRPr="00C12E9D">
        <w:rPr>
          <w:rFonts w:ascii="Times New Roman" w:hAnsi="Times New Roman" w:cs="Times New Roman"/>
        </w:rPr>
        <w:t>namely,</w:t>
      </w:r>
      <w:r w:rsidR="00F4795E" w:rsidRPr="00C12E9D">
        <w:rPr>
          <w:rFonts w:ascii="Times New Roman" w:hAnsi="Times New Roman" w:cs="Times New Roman"/>
        </w:rPr>
        <w:t xml:space="preserve"> </w:t>
      </w:r>
      <w:r w:rsidR="00DA63FC" w:rsidRPr="00C12E9D">
        <w:rPr>
          <w:rFonts w:ascii="Times New Roman" w:hAnsi="Times New Roman" w:cs="Times New Roman"/>
        </w:rPr>
        <w:t>“</w:t>
      </w:r>
      <w:r w:rsidR="00F76704" w:rsidRPr="00C12E9D">
        <w:rPr>
          <w:rFonts w:ascii="Times New Roman" w:hAnsi="Times New Roman" w:cs="Times New Roman"/>
        </w:rPr>
        <w:t>hope is impossible</w:t>
      </w:r>
      <w:r w:rsidR="00DA63FC" w:rsidRPr="00C12E9D">
        <w:rPr>
          <w:rFonts w:ascii="Times New Roman" w:hAnsi="Times New Roman" w:cs="Times New Roman"/>
        </w:rPr>
        <w:t xml:space="preserve">.”) Rather, </w:t>
      </w:r>
      <w:r w:rsidR="00455061" w:rsidRPr="00C12E9D">
        <w:rPr>
          <w:rFonts w:ascii="Times New Roman" w:hAnsi="Times New Roman" w:cs="Times New Roman"/>
          <w:i/>
          <w:iCs/>
        </w:rPr>
        <w:t xml:space="preserve">Godot </w:t>
      </w:r>
      <w:r w:rsidR="009F138C" w:rsidRPr="00C12E9D">
        <w:rPr>
          <w:rFonts w:ascii="Times New Roman" w:hAnsi="Times New Roman" w:cs="Times New Roman"/>
        </w:rPr>
        <w:t>prepares an image of</w:t>
      </w:r>
      <w:r w:rsidR="00455061" w:rsidRPr="00C12E9D">
        <w:rPr>
          <w:rFonts w:ascii="Times New Roman" w:hAnsi="Times New Roman" w:cs="Times New Roman"/>
        </w:rPr>
        <w:t xml:space="preserve"> hope </w:t>
      </w:r>
      <w:r w:rsidR="00730B37" w:rsidRPr="00C12E9D">
        <w:rPr>
          <w:rFonts w:ascii="Times New Roman" w:hAnsi="Times New Roman" w:cs="Times New Roman"/>
        </w:rPr>
        <w:t xml:space="preserve">mutilated but transfigured </w:t>
      </w:r>
      <w:r w:rsidR="009F138C" w:rsidRPr="00C12E9D">
        <w:rPr>
          <w:rFonts w:ascii="Times New Roman" w:hAnsi="Times New Roman" w:cs="Times New Roman"/>
        </w:rPr>
        <w:t>by contemporary historical conditions.</w:t>
      </w:r>
      <w:r w:rsidR="00455061" w:rsidRPr="00C12E9D">
        <w:rPr>
          <w:rFonts w:ascii="Times New Roman" w:hAnsi="Times New Roman" w:cs="Times New Roman"/>
        </w:rPr>
        <w:t xml:space="preserve"> </w:t>
      </w:r>
      <w:r w:rsidR="009F138C" w:rsidRPr="00C12E9D">
        <w:rPr>
          <w:rFonts w:ascii="Times New Roman" w:hAnsi="Times New Roman" w:cs="Times New Roman"/>
        </w:rPr>
        <w:t xml:space="preserve">Hope cannot </w:t>
      </w:r>
      <w:r w:rsidR="00455061" w:rsidRPr="00C12E9D">
        <w:rPr>
          <w:rFonts w:ascii="Times New Roman" w:hAnsi="Times New Roman" w:cs="Times New Roman"/>
        </w:rPr>
        <w:t>be justified, but neither can despair</w:t>
      </w:r>
      <w:r w:rsidR="009F138C" w:rsidRPr="00C12E9D">
        <w:rPr>
          <w:rFonts w:ascii="Times New Roman" w:hAnsi="Times New Roman" w:cs="Times New Roman"/>
        </w:rPr>
        <w:t>;</w:t>
      </w:r>
      <w:r w:rsidR="00730B37" w:rsidRPr="00C12E9D">
        <w:rPr>
          <w:rFonts w:ascii="Times New Roman" w:hAnsi="Times New Roman" w:cs="Times New Roman"/>
        </w:rPr>
        <w:t xml:space="preserve"> hope has been transformed, like experience itself, into something fragmentary, internally contradictory, and uncertain. </w:t>
      </w:r>
    </w:p>
    <w:p w14:paraId="523C3319" w14:textId="5351C3AB" w:rsidR="00DD6957" w:rsidRPr="00C12E9D" w:rsidRDefault="00DD6957" w:rsidP="00C12E9D">
      <w:pPr>
        <w:spacing w:line="480" w:lineRule="auto"/>
        <w:contextualSpacing/>
        <w:rPr>
          <w:rFonts w:ascii="Times New Roman" w:hAnsi="Times New Roman" w:cs="Times New Roman"/>
        </w:rPr>
      </w:pPr>
      <w:r w:rsidRPr="00C12E9D">
        <w:rPr>
          <w:rFonts w:ascii="Times New Roman" w:hAnsi="Times New Roman" w:cs="Times New Roman"/>
        </w:rPr>
        <w:tab/>
      </w:r>
      <w:r w:rsidR="0058184C" w:rsidRPr="00C12E9D">
        <w:rPr>
          <w:rFonts w:ascii="Times New Roman" w:hAnsi="Times New Roman" w:cs="Times New Roman"/>
        </w:rPr>
        <w:t xml:space="preserve">How might this argument fit into the </w:t>
      </w:r>
      <w:r w:rsidR="00767A55" w:rsidRPr="00C12E9D">
        <w:rPr>
          <w:rFonts w:ascii="Times New Roman" w:hAnsi="Times New Roman" w:cs="Times New Roman"/>
        </w:rPr>
        <w:t xml:space="preserve">scholarly </w:t>
      </w:r>
      <w:r w:rsidR="0058184C" w:rsidRPr="00C12E9D">
        <w:rPr>
          <w:rFonts w:ascii="Times New Roman" w:hAnsi="Times New Roman" w:cs="Times New Roman"/>
        </w:rPr>
        <w:t xml:space="preserve">literature </w:t>
      </w:r>
      <w:r w:rsidR="00767A55" w:rsidRPr="00C12E9D">
        <w:rPr>
          <w:rFonts w:ascii="Times New Roman" w:hAnsi="Times New Roman" w:cs="Times New Roman"/>
        </w:rPr>
        <w:t xml:space="preserve">just </w:t>
      </w:r>
      <w:r w:rsidR="0058184C" w:rsidRPr="00C12E9D">
        <w:rPr>
          <w:rFonts w:ascii="Times New Roman" w:hAnsi="Times New Roman" w:cs="Times New Roman"/>
        </w:rPr>
        <w:t xml:space="preserve">mentioned? </w:t>
      </w:r>
      <w:r w:rsidR="00767A55" w:rsidRPr="00C12E9D">
        <w:rPr>
          <w:rFonts w:ascii="Times New Roman" w:hAnsi="Times New Roman" w:cs="Times New Roman"/>
        </w:rPr>
        <w:t xml:space="preserve">In the first place, </w:t>
      </w:r>
      <w:r w:rsidR="000530DD" w:rsidRPr="00C12E9D">
        <w:rPr>
          <w:rFonts w:ascii="Times New Roman" w:hAnsi="Times New Roman" w:cs="Times New Roman"/>
        </w:rPr>
        <w:t xml:space="preserve">the interpretation </w:t>
      </w:r>
      <w:r w:rsidR="003A7C81" w:rsidRPr="00C12E9D">
        <w:rPr>
          <w:rFonts w:ascii="Times New Roman" w:hAnsi="Times New Roman" w:cs="Times New Roman"/>
        </w:rPr>
        <w:t xml:space="preserve">is loosely suited to </w:t>
      </w:r>
      <w:r w:rsidR="000530DD" w:rsidRPr="00C12E9D">
        <w:rPr>
          <w:rFonts w:ascii="Times New Roman" w:hAnsi="Times New Roman" w:cs="Times New Roman"/>
        </w:rPr>
        <w:t xml:space="preserve">the category “the possibility of hope in the midst of despair.” However, </w:t>
      </w:r>
      <w:r w:rsidR="002E0CDA" w:rsidRPr="00C12E9D">
        <w:rPr>
          <w:rFonts w:ascii="Times New Roman" w:hAnsi="Times New Roman" w:cs="Times New Roman"/>
        </w:rPr>
        <w:t xml:space="preserve">there are two key respects in which </w:t>
      </w:r>
      <w:r w:rsidR="00FF194A" w:rsidRPr="00C12E9D">
        <w:rPr>
          <w:rFonts w:ascii="Times New Roman" w:hAnsi="Times New Roman" w:cs="Times New Roman"/>
        </w:rPr>
        <w:t>my</w:t>
      </w:r>
      <w:r w:rsidR="00361413" w:rsidRPr="00C12E9D">
        <w:rPr>
          <w:rFonts w:ascii="Times New Roman" w:hAnsi="Times New Roman" w:cs="Times New Roman"/>
        </w:rPr>
        <w:t xml:space="preserve"> interpretation resists that categorization. </w:t>
      </w:r>
      <w:r w:rsidR="007935C9" w:rsidRPr="00C12E9D">
        <w:rPr>
          <w:rFonts w:ascii="Times New Roman" w:hAnsi="Times New Roman" w:cs="Times New Roman"/>
        </w:rPr>
        <w:t>One</w:t>
      </w:r>
      <w:r w:rsidR="00361413" w:rsidRPr="00C12E9D">
        <w:rPr>
          <w:rFonts w:ascii="Times New Roman" w:hAnsi="Times New Roman" w:cs="Times New Roman"/>
        </w:rPr>
        <w:t>,</w:t>
      </w:r>
      <w:r w:rsidR="00EA72F1" w:rsidRPr="00C12E9D">
        <w:rPr>
          <w:rFonts w:ascii="Times New Roman" w:hAnsi="Times New Roman" w:cs="Times New Roman"/>
        </w:rPr>
        <w:t xml:space="preserve"> </w:t>
      </w:r>
      <w:r w:rsidR="00A75C2C" w:rsidRPr="00C12E9D">
        <w:rPr>
          <w:rFonts w:ascii="Times New Roman" w:hAnsi="Times New Roman" w:cs="Times New Roman"/>
          <w:i/>
          <w:iCs/>
        </w:rPr>
        <w:t xml:space="preserve">Godot </w:t>
      </w:r>
      <w:r w:rsidR="00A75C2C" w:rsidRPr="00C12E9D">
        <w:rPr>
          <w:rFonts w:ascii="Times New Roman" w:hAnsi="Times New Roman" w:cs="Times New Roman"/>
        </w:rPr>
        <w:t xml:space="preserve">is not precisely about the </w:t>
      </w:r>
      <w:r w:rsidR="00A75C2C" w:rsidRPr="00C12E9D">
        <w:rPr>
          <w:rFonts w:ascii="Times New Roman" w:hAnsi="Times New Roman" w:cs="Times New Roman"/>
          <w:i/>
          <w:iCs/>
        </w:rPr>
        <w:t>possibility</w:t>
      </w:r>
      <w:r w:rsidR="00A75C2C" w:rsidRPr="00C12E9D">
        <w:rPr>
          <w:rFonts w:ascii="Times New Roman" w:hAnsi="Times New Roman" w:cs="Times New Roman"/>
        </w:rPr>
        <w:t xml:space="preserve"> of hope</w:t>
      </w:r>
      <w:r w:rsidR="00425C62">
        <w:rPr>
          <w:rFonts w:ascii="Times New Roman" w:hAnsi="Times New Roman" w:cs="Times New Roman"/>
        </w:rPr>
        <w:t>—</w:t>
      </w:r>
      <w:r w:rsidR="00A75C2C" w:rsidRPr="00C12E9D">
        <w:rPr>
          <w:rFonts w:ascii="Times New Roman" w:hAnsi="Times New Roman" w:cs="Times New Roman"/>
        </w:rPr>
        <w:t>it is more exact to say that it is about</w:t>
      </w:r>
      <w:r w:rsidR="00115304">
        <w:rPr>
          <w:rFonts w:ascii="Times New Roman" w:hAnsi="Times New Roman" w:cs="Times New Roman"/>
        </w:rPr>
        <w:t xml:space="preserve"> </w:t>
      </w:r>
      <w:r w:rsidR="00A75C2C" w:rsidRPr="00C12E9D">
        <w:rPr>
          <w:rFonts w:ascii="Times New Roman" w:hAnsi="Times New Roman" w:cs="Times New Roman"/>
        </w:rPr>
        <w:t xml:space="preserve">the </w:t>
      </w:r>
      <w:r w:rsidR="00A75C2C" w:rsidRPr="00C12E9D">
        <w:rPr>
          <w:rFonts w:ascii="Times New Roman" w:hAnsi="Times New Roman" w:cs="Times New Roman"/>
          <w:i/>
          <w:iCs/>
        </w:rPr>
        <w:t xml:space="preserve">non-impossibility </w:t>
      </w:r>
      <w:r w:rsidR="00A75C2C" w:rsidRPr="00C12E9D">
        <w:rPr>
          <w:rFonts w:ascii="Times New Roman" w:hAnsi="Times New Roman" w:cs="Times New Roman"/>
        </w:rPr>
        <w:t>of hope</w:t>
      </w:r>
      <w:r w:rsidR="007935C9" w:rsidRPr="00C12E9D">
        <w:rPr>
          <w:rFonts w:ascii="Times New Roman" w:hAnsi="Times New Roman" w:cs="Times New Roman"/>
        </w:rPr>
        <w:t xml:space="preserve">, since </w:t>
      </w:r>
      <w:r w:rsidR="00EC4EC2" w:rsidRPr="00C12E9D">
        <w:rPr>
          <w:rFonts w:ascii="Times New Roman" w:hAnsi="Times New Roman" w:cs="Times New Roman"/>
        </w:rPr>
        <w:t xml:space="preserve">Beckett denies </w:t>
      </w:r>
      <w:r w:rsidR="00516FE9" w:rsidRPr="00C12E9D">
        <w:rPr>
          <w:rFonts w:ascii="Times New Roman" w:hAnsi="Times New Roman" w:cs="Times New Roman"/>
        </w:rPr>
        <w:t>th</w:t>
      </w:r>
      <w:r w:rsidR="003A19C3" w:rsidRPr="00C12E9D">
        <w:rPr>
          <w:rFonts w:ascii="Times New Roman" w:hAnsi="Times New Roman" w:cs="Times New Roman"/>
        </w:rPr>
        <w:t xml:space="preserve">at the conceptual </w:t>
      </w:r>
      <w:r w:rsidR="00516FE9" w:rsidRPr="00C12E9D">
        <w:rPr>
          <w:rFonts w:ascii="Times New Roman" w:hAnsi="Times New Roman" w:cs="Times New Roman"/>
        </w:rPr>
        <w:t xml:space="preserve">grounds for legitimating </w:t>
      </w:r>
      <w:r w:rsidR="003A19C3" w:rsidRPr="00C12E9D">
        <w:rPr>
          <w:rFonts w:ascii="Times New Roman" w:hAnsi="Times New Roman" w:cs="Times New Roman"/>
        </w:rPr>
        <w:t>hope</w:t>
      </w:r>
      <w:r w:rsidR="004565DA" w:rsidRPr="00C12E9D">
        <w:rPr>
          <w:rFonts w:ascii="Times New Roman" w:hAnsi="Times New Roman" w:cs="Times New Roman"/>
        </w:rPr>
        <w:t>’s possibility</w:t>
      </w:r>
      <w:r w:rsidR="003A19C3" w:rsidRPr="00C12E9D">
        <w:rPr>
          <w:rFonts w:ascii="Times New Roman" w:hAnsi="Times New Roman" w:cs="Times New Roman"/>
        </w:rPr>
        <w:t xml:space="preserve"> are available. </w:t>
      </w:r>
      <w:r w:rsidR="00573572" w:rsidRPr="00C12E9D">
        <w:rPr>
          <w:rFonts w:ascii="Times New Roman" w:hAnsi="Times New Roman" w:cs="Times New Roman"/>
        </w:rPr>
        <w:t>Or,</w:t>
      </w:r>
      <w:r w:rsidR="004565DA" w:rsidRPr="00C12E9D">
        <w:rPr>
          <w:rFonts w:ascii="Times New Roman" w:hAnsi="Times New Roman" w:cs="Times New Roman"/>
        </w:rPr>
        <w:t xml:space="preserve"> better, </w:t>
      </w:r>
      <w:r w:rsidR="004565DA" w:rsidRPr="00C12E9D">
        <w:rPr>
          <w:rFonts w:ascii="Times New Roman" w:hAnsi="Times New Roman" w:cs="Times New Roman"/>
          <w:i/>
          <w:iCs/>
        </w:rPr>
        <w:t xml:space="preserve">Godot </w:t>
      </w:r>
      <w:r w:rsidR="004565DA" w:rsidRPr="00C12E9D">
        <w:rPr>
          <w:rFonts w:ascii="Times New Roman" w:hAnsi="Times New Roman" w:cs="Times New Roman"/>
        </w:rPr>
        <w:t xml:space="preserve">presents the </w:t>
      </w:r>
      <w:r w:rsidR="00A472D2" w:rsidRPr="00C12E9D">
        <w:rPr>
          <w:rFonts w:ascii="Times New Roman" w:hAnsi="Times New Roman" w:cs="Times New Roman"/>
        </w:rPr>
        <w:t xml:space="preserve">maddening, </w:t>
      </w:r>
      <w:proofErr w:type="spellStart"/>
      <w:r w:rsidR="004565DA" w:rsidRPr="00C12E9D">
        <w:rPr>
          <w:rFonts w:ascii="Times New Roman" w:hAnsi="Times New Roman" w:cs="Times New Roman"/>
        </w:rPr>
        <w:t>aporetical</w:t>
      </w:r>
      <w:proofErr w:type="spellEnd"/>
      <w:r w:rsidR="004565DA" w:rsidRPr="00C12E9D">
        <w:rPr>
          <w:rFonts w:ascii="Times New Roman" w:hAnsi="Times New Roman" w:cs="Times New Roman"/>
        </w:rPr>
        <w:t xml:space="preserve"> situation of </w:t>
      </w:r>
      <w:r w:rsidR="005E6957" w:rsidRPr="00C12E9D">
        <w:rPr>
          <w:rFonts w:ascii="Times New Roman" w:hAnsi="Times New Roman" w:cs="Times New Roman"/>
        </w:rPr>
        <w:t>being unable to legitimate hope or despair</w:t>
      </w:r>
      <w:r w:rsidR="00A472D2" w:rsidRPr="00C12E9D">
        <w:rPr>
          <w:rFonts w:ascii="Times New Roman" w:hAnsi="Times New Roman" w:cs="Times New Roman"/>
        </w:rPr>
        <w:t>,</w:t>
      </w:r>
      <w:r w:rsidR="00ED101A" w:rsidRPr="00C12E9D">
        <w:rPr>
          <w:rFonts w:ascii="Times New Roman" w:hAnsi="Times New Roman" w:cs="Times New Roman"/>
        </w:rPr>
        <w:t xml:space="preserve"> despite </w:t>
      </w:r>
      <w:r w:rsidR="00573572" w:rsidRPr="00C12E9D">
        <w:rPr>
          <w:rFonts w:ascii="Times New Roman" w:hAnsi="Times New Roman" w:cs="Times New Roman"/>
        </w:rPr>
        <w:t xml:space="preserve">an ongoing </w:t>
      </w:r>
      <w:r w:rsidR="00201D5D" w:rsidRPr="00C12E9D">
        <w:rPr>
          <w:rFonts w:ascii="Times New Roman" w:hAnsi="Times New Roman" w:cs="Times New Roman"/>
        </w:rPr>
        <w:t>search</w:t>
      </w:r>
      <w:r w:rsidR="00573572" w:rsidRPr="00C12E9D">
        <w:rPr>
          <w:rFonts w:ascii="Times New Roman" w:hAnsi="Times New Roman" w:cs="Times New Roman"/>
        </w:rPr>
        <w:t xml:space="preserve"> </w:t>
      </w:r>
      <w:r w:rsidR="00201D5D" w:rsidRPr="00C12E9D">
        <w:rPr>
          <w:rFonts w:ascii="Times New Roman" w:hAnsi="Times New Roman" w:cs="Times New Roman"/>
        </w:rPr>
        <w:t>for hope</w:t>
      </w:r>
      <w:r w:rsidR="00573572" w:rsidRPr="00C12E9D">
        <w:rPr>
          <w:rFonts w:ascii="Times New Roman" w:hAnsi="Times New Roman" w:cs="Times New Roman"/>
        </w:rPr>
        <w:t>’s warrants</w:t>
      </w:r>
      <w:r w:rsidR="005E6957" w:rsidRPr="00C12E9D">
        <w:rPr>
          <w:rFonts w:ascii="Times New Roman" w:hAnsi="Times New Roman" w:cs="Times New Roman"/>
        </w:rPr>
        <w:t>.</w:t>
      </w:r>
      <w:r w:rsidR="00201D5D" w:rsidRPr="00C12E9D">
        <w:rPr>
          <w:rStyle w:val="EndnoteReference"/>
          <w:rFonts w:ascii="Times New Roman" w:hAnsi="Times New Roman" w:cs="Times New Roman"/>
        </w:rPr>
        <w:endnoteReference w:id="7"/>
      </w:r>
      <w:r w:rsidR="005E6957" w:rsidRPr="00C12E9D">
        <w:rPr>
          <w:rFonts w:ascii="Times New Roman" w:hAnsi="Times New Roman" w:cs="Times New Roman"/>
        </w:rPr>
        <w:t xml:space="preserve"> </w:t>
      </w:r>
      <w:r w:rsidR="00246CF5" w:rsidRPr="00C12E9D">
        <w:rPr>
          <w:rFonts w:ascii="Times New Roman" w:hAnsi="Times New Roman" w:cs="Times New Roman"/>
        </w:rPr>
        <w:t xml:space="preserve">Relatedly, two, </w:t>
      </w:r>
      <w:r w:rsidR="00C56E30" w:rsidRPr="00C12E9D">
        <w:rPr>
          <w:rFonts w:ascii="Times New Roman" w:hAnsi="Times New Roman" w:cs="Times New Roman"/>
        </w:rPr>
        <w:t xml:space="preserve">this reading of the theme of hope is novel because it is, to my knowledge, the first to </w:t>
      </w:r>
      <w:r w:rsidR="00B70F29" w:rsidRPr="00C12E9D">
        <w:rPr>
          <w:rFonts w:ascii="Times New Roman" w:hAnsi="Times New Roman" w:cs="Times New Roman"/>
        </w:rPr>
        <w:t>delineate</w:t>
      </w:r>
      <w:r w:rsidR="00B20C97" w:rsidRPr="00C12E9D">
        <w:rPr>
          <w:rFonts w:ascii="Times New Roman" w:hAnsi="Times New Roman" w:cs="Times New Roman"/>
        </w:rPr>
        <w:t xml:space="preserve"> </w:t>
      </w:r>
      <w:r w:rsidR="006952E0" w:rsidRPr="00C12E9D">
        <w:rPr>
          <w:rFonts w:ascii="Times New Roman" w:hAnsi="Times New Roman" w:cs="Times New Roman"/>
        </w:rPr>
        <w:t xml:space="preserve">how </w:t>
      </w:r>
      <w:r w:rsidR="00B20C97" w:rsidRPr="00C12E9D">
        <w:rPr>
          <w:rFonts w:ascii="Times New Roman" w:hAnsi="Times New Roman" w:cs="Times New Roman"/>
          <w:i/>
          <w:iCs/>
        </w:rPr>
        <w:t>Godot</w:t>
      </w:r>
      <w:r w:rsidR="006952E0" w:rsidRPr="00C12E9D">
        <w:rPr>
          <w:rFonts w:ascii="Times New Roman" w:hAnsi="Times New Roman" w:cs="Times New Roman"/>
        </w:rPr>
        <w:t xml:space="preserve"> negates </w:t>
      </w:r>
      <w:r w:rsidR="00B20C97" w:rsidRPr="00C12E9D">
        <w:rPr>
          <w:rFonts w:ascii="Times New Roman" w:hAnsi="Times New Roman" w:cs="Times New Roman"/>
        </w:rPr>
        <w:t xml:space="preserve">our culture’s </w:t>
      </w:r>
      <w:r w:rsidR="00B70F29" w:rsidRPr="00C12E9D">
        <w:rPr>
          <w:rFonts w:ascii="Times New Roman" w:hAnsi="Times New Roman" w:cs="Times New Roman"/>
        </w:rPr>
        <w:t xml:space="preserve">legitimation strategies for </w:t>
      </w:r>
      <w:r w:rsidR="00B70F29" w:rsidRPr="00C12E9D">
        <w:rPr>
          <w:rFonts w:ascii="Times New Roman" w:hAnsi="Times New Roman" w:cs="Times New Roman"/>
        </w:rPr>
        <w:lastRenderedPageBreak/>
        <w:t>hope, namely, the progressive and religious conceptions.</w:t>
      </w:r>
      <w:r w:rsidR="002C0AB9" w:rsidRPr="00C12E9D">
        <w:rPr>
          <w:rFonts w:ascii="Times New Roman" w:hAnsi="Times New Roman" w:cs="Times New Roman"/>
        </w:rPr>
        <w:t xml:space="preserve"> To be sure, others have written about </w:t>
      </w:r>
      <w:r w:rsidR="002C0AB9" w:rsidRPr="00C12E9D">
        <w:rPr>
          <w:rFonts w:ascii="Times New Roman" w:hAnsi="Times New Roman" w:cs="Times New Roman"/>
          <w:i/>
          <w:iCs/>
        </w:rPr>
        <w:t>Godot</w:t>
      </w:r>
      <w:r w:rsidR="002C0AB9" w:rsidRPr="00C12E9D">
        <w:rPr>
          <w:rFonts w:ascii="Times New Roman" w:hAnsi="Times New Roman" w:cs="Times New Roman"/>
        </w:rPr>
        <w:t>’s refusal of religious consolation, Beckett’s agnosticism</w:t>
      </w:r>
      <w:r w:rsidR="001A289E">
        <w:rPr>
          <w:rFonts w:ascii="Times New Roman" w:hAnsi="Times New Roman" w:cs="Times New Roman"/>
        </w:rPr>
        <w:t>,</w:t>
      </w:r>
      <w:r w:rsidR="00B54ACC" w:rsidRPr="00C12E9D">
        <w:rPr>
          <w:rFonts w:ascii="Times New Roman" w:hAnsi="Times New Roman" w:cs="Times New Roman"/>
        </w:rPr>
        <w:t xml:space="preserve"> and </w:t>
      </w:r>
      <w:r w:rsidR="00002143" w:rsidRPr="00C12E9D">
        <w:rPr>
          <w:rFonts w:ascii="Times New Roman" w:hAnsi="Times New Roman" w:cs="Times New Roman"/>
        </w:rPr>
        <w:t>depictions of the idea of God</w:t>
      </w:r>
      <w:r w:rsidR="001A289E">
        <w:rPr>
          <w:rFonts w:ascii="Times New Roman" w:hAnsi="Times New Roman" w:cs="Times New Roman"/>
        </w:rPr>
        <w:t>.</w:t>
      </w:r>
      <w:r w:rsidR="001A289E" w:rsidRPr="00C12E9D">
        <w:rPr>
          <w:rStyle w:val="EndnoteReference"/>
          <w:rFonts w:ascii="Times New Roman" w:hAnsi="Times New Roman" w:cs="Times New Roman"/>
        </w:rPr>
        <w:endnoteReference w:id="8"/>
      </w:r>
      <w:r w:rsidR="002C0AB9" w:rsidRPr="00C12E9D">
        <w:rPr>
          <w:rFonts w:ascii="Times New Roman" w:hAnsi="Times New Roman" w:cs="Times New Roman"/>
        </w:rPr>
        <w:t xml:space="preserve"> </w:t>
      </w:r>
      <w:r w:rsidR="001A289E">
        <w:rPr>
          <w:rFonts w:ascii="Times New Roman" w:hAnsi="Times New Roman" w:cs="Times New Roman"/>
        </w:rPr>
        <w:t xml:space="preserve">The </w:t>
      </w:r>
      <w:r w:rsidR="00F10E9A" w:rsidRPr="00C12E9D">
        <w:rPr>
          <w:rFonts w:ascii="Times New Roman" w:hAnsi="Times New Roman" w:cs="Times New Roman"/>
        </w:rPr>
        <w:t>rejection of progress</w:t>
      </w:r>
      <w:r w:rsidR="001A289E">
        <w:rPr>
          <w:rFonts w:ascii="Times New Roman" w:hAnsi="Times New Roman" w:cs="Times New Roman"/>
        </w:rPr>
        <w:t xml:space="preserve"> is less abundant in the </w:t>
      </w:r>
      <w:r w:rsidR="00B976B8">
        <w:rPr>
          <w:rFonts w:ascii="Times New Roman" w:hAnsi="Times New Roman" w:cs="Times New Roman"/>
        </w:rPr>
        <w:t xml:space="preserve">scholarly </w:t>
      </w:r>
      <w:r w:rsidR="001A289E">
        <w:rPr>
          <w:rFonts w:ascii="Times New Roman" w:hAnsi="Times New Roman" w:cs="Times New Roman"/>
        </w:rPr>
        <w:t>literature but also present</w:t>
      </w:r>
      <w:r w:rsidR="006268E6">
        <w:rPr>
          <w:rFonts w:ascii="Times New Roman" w:hAnsi="Times New Roman" w:cs="Times New Roman"/>
        </w:rPr>
        <w:t>.</w:t>
      </w:r>
      <w:r w:rsidR="00A56EBA" w:rsidRPr="00C12E9D">
        <w:rPr>
          <w:rStyle w:val="EndnoteReference"/>
          <w:rFonts w:ascii="Times New Roman" w:hAnsi="Times New Roman" w:cs="Times New Roman"/>
        </w:rPr>
        <w:endnoteReference w:id="9"/>
      </w:r>
      <w:r w:rsidR="00F10E9A" w:rsidRPr="00C12E9D">
        <w:rPr>
          <w:rFonts w:ascii="Times New Roman" w:hAnsi="Times New Roman" w:cs="Times New Roman"/>
        </w:rPr>
        <w:t xml:space="preserve"> </w:t>
      </w:r>
      <w:r w:rsidR="00047827">
        <w:rPr>
          <w:rFonts w:ascii="Times New Roman" w:hAnsi="Times New Roman" w:cs="Times New Roman"/>
        </w:rPr>
        <w:t>W</w:t>
      </w:r>
      <w:r w:rsidR="007F4B52" w:rsidRPr="00C12E9D">
        <w:rPr>
          <w:rFonts w:ascii="Times New Roman" w:hAnsi="Times New Roman" w:cs="Times New Roman"/>
        </w:rPr>
        <w:t xml:space="preserve">hat is novel about </w:t>
      </w:r>
      <w:r w:rsidR="00047827">
        <w:rPr>
          <w:rFonts w:ascii="Times New Roman" w:hAnsi="Times New Roman" w:cs="Times New Roman"/>
        </w:rPr>
        <w:t xml:space="preserve">my </w:t>
      </w:r>
      <w:r w:rsidR="007F4B52" w:rsidRPr="00C12E9D">
        <w:rPr>
          <w:rFonts w:ascii="Times New Roman" w:hAnsi="Times New Roman" w:cs="Times New Roman"/>
        </w:rPr>
        <w:t xml:space="preserve">interpretation, I think, is identifying </w:t>
      </w:r>
      <w:r w:rsidR="00F10E9A" w:rsidRPr="00C12E9D">
        <w:rPr>
          <w:rFonts w:ascii="Times New Roman" w:hAnsi="Times New Roman" w:cs="Times New Roman"/>
        </w:rPr>
        <w:t>elements</w:t>
      </w:r>
      <w:r w:rsidR="002F3D44" w:rsidRPr="00C12E9D">
        <w:rPr>
          <w:rFonts w:ascii="Times New Roman" w:hAnsi="Times New Roman" w:cs="Times New Roman"/>
        </w:rPr>
        <w:t xml:space="preserve"> of the play</w:t>
      </w:r>
      <w:r w:rsidR="00F10E9A" w:rsidRPr="00C12E9D">
        <w:rPr>
          <w:rFonts w:ascii="Times New Roman" w:hAnsi="Times New Roman" w:cs="Times New Roman"/>
        </w:rPr>
        <w:t xml:space="preserve"> </w:t>
      </w:r>
      <w:r w:rsidR="00F10E9A" w:rsidRPr="00C12E9D">
        <w:rPr>
          <w:rFonts w:ascii="Times New Roman" w:hAnsi="Times New Roman" w:cs="Times New Roman"/>
          <w:i/>
          <w:iCs/>
        </w:rPr>
        <w:t>as</w:t>
      </w:r>
      <w:r w:rsidR="00F10E9A" w:rsidRPr="00C12E9D">
        <w:rPr>
          <w:rFonts w:ascii="Times New Roman" w:hAnsi="Times New Roman" w:cs="Times New Roman"/>
        </w:rPr>
        <w:t xml:space="preserve"> fragmented figures </w:t>
      </w:r>
      <w:r w:rsidR="00A56EBA" w:rsidRPr="00C12E9D">
        <w:rPr>
          <w:rFonts w:ascii="Times New Roman" w:hAnsi="Times New Roman" w:cs="Times New Roman"/>
        </w:rPr>
        <w:t>of the religious and progressive conceptions</w:t>
      </w:r>
      <w:r w:rsidR="002F3D44" w:rsidRPr="00C12E9D">
        <w:rPr>
          <w:rFonts w:ascii="Times New Roman" w:hAnsi="Times New Roman" w:cs="Times New Roman"/>
        </w:rPr>
        <w:t xml:space="preserve"> of hope</w:t>
      </w:r>
      <w:r w:rsidR="00A56EBA" w:rsidRPr="00C12E9D">
        <w:rPr>
          <w:rFonts w:ascii="Times New Roman" w:hAnsi="Times New Roman" w:cs="Times New Roman"/>
        </w:rPr>
        <w:t xml:space="preserve">. </w:t>
      </w:r>
      <w:r w:rsidR="006B7A57" w:rsidRPr="00C12E9D">
        <w:rPr>
          <w:rFonts w:ascii="Times New Roman" w:hAnsi="Times New Roman" w:cs="Times New Roman"/>
        </w:rPr>
        <w:t xml:space="preserve">Such identification </w:t>
      </w:r>
      <w:r w:rsidR="002F3D44" w:rsidRPr="00C12E9D">
        <w:rPr>
          <w:rFonts w:ascii="Times New Roman" w:hAnsi="Times New Roman" w:cs="Times New Roman"/>
        </w:rPr>
        <w:t xml:space="preserve">allows the play’s </w:t>
      </w:r>
      <w:r w:rsidR="00866709" w:rsidRPr="00C12E9D">
        <w:rPr>
          <w:rFonts w:ascii="Times New Roman" w:hAnsi="Times New Roman" w:cs="Times New Roman"/>
        </w:rPr>
        <w:t xml:space="preserve">determinate negation of </w:t>
      </w:r>
      <w:r w:rsidR="00BF5DE6" w:rsidRPr="00C12E9D">
        <w:rPr>
          <w:rFonts w:ascii="Times New Roman" w:hAnsi="Times New Roman" w:cs="Times New Roman"/>
        </w:rPr>
        <w:t>philosophically justified</w:t>
      </w:r>
      <w:r w:rsidR="009A3746" w:rsidRPr="00C12E9D">
        <w:rPr>
          <w:rFonts w:ascii="Times New Roman" w:hAnsi="Times New Roman" w:cs="Times New Roman"/>
        </w:rPr>
        <w:t xml:space="preserve"> hope to </w:t>
      </w:r>
      <w:r w:rsidR="00BF5DE6" w:rsidRPr="00C12E9D">
        <w:rPr>
          <w:rFonts w:ascii="Times New Roman" w:hAnsi="Times New Roman" w:cs="Times New Roman"/>
        </w:rPr>
        <w:t>come forward more clearly</w:t>
      </w:r>
      <w:r w:rsidR="0015491C">
        <w:rPr>
          <w:rFonts w:ascii="Times New Roman" w:hAnsi="Times New Roman" w:cs="Times New Roman"/>
        </w:rPr>
        <w:t>. N</w:t>
      </w:r>
      <w:r w:rsidR="006268E6">
        <w:rPr>
          <w:rFonts w:ascii="Times New Roman" w:hAnsi="Times New Roman" w:cs="Times New Roman"/>
        </w:rPr>
        <w:t xml:space="preserve">ot only this, </w:t>
      </w:r>
      <w:proofErr w:type="gramStart"/>
      <w:r w:rsidR="006268E6">
        <w:rPr>
          <w:rFonts w:ascii="Times New Roman" w:hAnsi="Times New Roman" w:cs="Times New Roman"/>
        </w:rPr>
        <w:t>it</w:t>
      </w:r>
      <w:proofErr w:type="gramEnd"/>
      <w:r w:rsidR="006268E6">
        <w:rPr>
          <w:rFonts w:ascii="Times New Roman" w:hAnsi="Times New Roman" w:cs="Times New Roman"/>
        </w:rPr>
        <w:t xml:space="preserve"> allows us to say that the drama </w:t>
      </w:r>
      <w:r w:rsidR="007C558F">
        <w:rPr>
          <w:rFonts w:ascii="Times New Roman" w:hAnsi="Times New Roman" w:cs="Times New Roman"/>
        </w:rPr>
        <w:t xml:space="preserve">is not </w:t>
      </w:r>
      <w:r w:rsidR="00061047">
        <w:rPr>
          <w:rFonts w:ascii="Times New Roman" w:hAnsi="Times New Roman" w:cs="Times New Roman"/>
        </w:rPr>
        <w:t xml:space="preserve">pessimistic: it </w:t>
      </w:r>
      <w:r w:rsidR="0015491C">
        <w:rPr>
          <w:rFonts w:ascii="Times New Roman" w:hAnsi="Times New Roman" w:cs="Times New Roman"/>
          <w:i/>
          <w:iCs/>
        </w:rPr>
        <w:t xml:space="preserve">does </w:t>
      </w:r>
      <w:r w:rsidR="006268E6">
        <w:rPr>
          <w:rFonts w:ascii="Times New Roman" w:hAnsi="Times New Roman" w:cs="Times New Roman"/>
        </w:rPr>
        <w:t>sponsor</w:t>
      </w:r>
      <w:r w:rsidR="0015491C">
        <w:rPr>
          <w:rFonts w:ascii="Times New Roman" w:hAnsi="Times New Roman" w:cs="Times New Roman"/>
        </w:rPr>
        <w:t xml:space="preserve"> </w:t>
      </w:r>
      <w:r w:rsidR="006268E6">
        <w:rPr>
          <w:rFonts w:ascii="Times New Roman" w:hAnsi="Times New Roman" w:cs="Times New Roman"/>
        </w:rPr>
        <w:t>a concept of hope</w:t>
      </w:r>
      <w:r w:rsidR="00061047">
        <w:rPr>
          <w:rFonts w:ascii="Times New Roman" w:hAnsi="Times New Roman" w:cs="Times New Roman"/>
        </w:rPr>
        <w:t xml:space="preserve">, </w:t>
      </w:r>
      <w:r w:rsidR="0015491C">
        <w:rPr>
          <w:rFonts w:ascii="Times New Roman" w:hAnsi="Times New Roman" w:cs="Times New Roman"/>
        </w:rPr>
        <w:t xml:space="preserve">though it is a </w:t>
      </w:r>
      <w:r w:rsidR="00061047">
        <w:rPr>
          <w:rFonts w:ascii="Times New Roman" w:hAnsi="Times New Roman" w:cs="Times New Roman"/>
        </w:rPr>
        <w:t xml:space="preserve">weak hope </w:t>
      </w:r>
      <w:r w:rsidR="00497ABE">
        <w:rPr>
          <w:rFonts w:ascii="Times New Roman" w:hAnsi="Times New Roman" w:cs="Times New Roman"/>
        </w:rPr>
        <w:t>that cannot rely on the assurances of reason</w:t>
      </w:r>
      <w:r w:rsidR="00442BB4">
        <w:rPr>
          <w:rFonts w:ascii="Times New Roman" w:hAnsi="Times New Roman" w:cs="Times New Roman"/>
        </w:rPr>
        <w:t xml:space="preserve">. </w:t>
      </w:r>
    </w:p>
    <w:p w14:paraId="649BEA81" w14:textId="722A777C" w:rsidR="00A524AB" w:rsidRPr="00C12E9D" w:rsidRDefault="00BF5DE6" w:rsidP="00C12E9D">
      <w:pPr>
        <w:spacing w:line="480" w:lineRule="auto"/>
        <w:contextualSpacing/>
        <w:rPr>
          <w:rFonts w:ascii="Times New Roman" w:hAnsi="Times New Roman" w:cs="Times New Roman"/>
        </w:rPr>
      </w:pPr>
      <w:r w:rsidRPr="00C12E9D">
        <w:rPr>
          <w:rFonts w:ascii="Times New Roman" w:hAnsi="Times New Roman" w:cs="Times New Roman"/>
        </w:rPr>
        <w:tab/>
      </w:r>
      <w:r w:rsidR="00DF5E67" w:rsidRPr="00C12E9D">
        <w:rPr>
          <w:rFonts w:ascii="Times New Roman" w:hAnsi="Times New Roman" w:cs="Times New Roman"/>
        </w:rPr>
        <w:t xml:space="preserve">Given this interpretive aim, it will not surprise that I also see </w:t>
      </w:r>
      <w:r w:rsidR="00DF5E67" w:rsidRPr="00C12E9D">
        <w:rPr>
          <w:rFonts w:ascii="Times New Roman" w:hAnsi="Times New Roman" w:cs="Times New Roman"/>
          <w:i/>
          <w:iCs/>
        </w:rPr>
        <w:t xml:space="preserve">Godot </w:t>
      </w:r>
      <w:r w:rsidR="00DF5E67" w:rsidRPr="00C12E9D">
        <w:rPr>
          <w:rFonts w:ascii="Times New Roman" w:hAnsi="Times New Roman" w:cs="Times New Roman"/>
        </w:rPr>
        <w:t>as a</w:t>
      </w:r>
      <w:r w:rsidR="00886FD7" w:rsidRPr="00C12E9D">
        <w:rPr>
          <w:rFonts w:ascii="Times New Roman" w:hAnsi="Times New Roman" w:cs="Times New Roman"/>
        </w:rPr>
        <w:t>n</w:t>
      </w:r>
      <w:r w:rsidR="00DF5E67" w:rsidRPr="00C12E9D">
        <w:rPr>
          <w:rFonts w:ascii="Times New Roman" w:hAnsi="Times New Roman" w:cs="Times New Roman"/>
        </w:rPr>
        <w:t xml:space="preserve"> </w:t>
      </w:r>
      <w:r w:rsidR="00886FD7" w:rsidRPr="00C12E9D">
        <w:rPr>
          <w:rFonts w:ascii="Times New Roman" w:hAnsi="Times New Roman" w:cs="Times New Roman"/>
        </w:rPr>
        <w:t xml:space="preserve">historical </w:t>
      </w:r>
      <w:r w:rsidR="00DF5E67" w:rsidRPr="00C12E9D">
        <w:rPr>
          <w:rFonts w:ascii="Times New Roman" w:hAnsi="Times New Roman" w:cs="Times New Roman"/>
        </w:rPr>
        <w:t xml:space="preserve">response to the </w:t>
      </w:r>
      <w:proofErr w:type="spellStart"/>
      <w:r w:rsidR="00DF5E67" w:rsidRPr="00C12E9D">
        <w:rPr>
          <w:rFonts w:ascii="Times New Roman" w:hAnsi="Times New Roman" w:cs="Times New Roman"/>
        </w:rPr>
        <w:t>aporiae</w:t>
      </w:r>
      <w:proofErr w:type="spellEnd"/>
      <w:r w:rsidR="00DF5E67" w:rsidRPr="00C12E9D">
        <w:rPr>
          <w:rFonts w:ascii="Times New Roman" w:hAnsi="Times New Roman" w:cs="Times New Roman"/>
        </w:rPr>
        <w:t xml:space="preserve"> of modern society; more specifically, I agree with Adorno that </w:t>
      </w:r>
      <w:r w:rsidR="00DF5E67" w:rsidRPr="00C12E9D">
        <w:rPr>
          <w:rFonts w:ascii="Times New Roman" w:hAnsi="Times New Roman" w:cs="Times New Roman"/>
          <w:i/>
          <w:iCs/>
        </w:rPr>
        <w:t xml:space="preserve">Godot </w:t>
      </w:r>
      <w:r w:rsidR="00DF5E67" w:rsidRPr="00C12E9D">
        <w:rPr>
          <w:rFonts w:ascii="Times New Roman" w:hAnsi="Times New Roman" w:cs="Times New Roman"/>
        </w:rPr>
        <w:t>responds to a</w:t>
      </w:r>
      <w:r w:rsidR="0021654B" w:rsidRPr="00C12E9D">
        <w:rPr>
          <w:rFonts w:ascii="Times New Roman" w:hAnsi="Times New Roman" w:cs="Times New Roman"/>
        </w:rPr>
        <w:t>n historical</w:t>
      </w:r>
      <w:r w:rsidR="00DF5E67" w:rsidRPr="00C12E9D">
        <w:rPr>
          <w:rFonts w:ascii="Times New Roman" w:hAnsi="Times New Roman" w:cs="Times New Roman"/>
        </w:rPr>
        <w:t xml:space="preserve"> situation in which</w:t>
      </w:r>
      <w:r w:rsidR="0036527E" w:rsidRPr="00C12E9D">
        <w:rPr>
          <w:rFonts w:ascii="Times New Roman" w:hAnsi="Times New Roman" w:cs="Times New Roman"/>
        </w:rPr>
        <w:t xml:space="preserve">, </w:t>
      </w:r>
      <w:r w:rsidR="006B0F95" w:rsidRPr="00C12E9D">
        <w:rPr>
          <w:rFonts w:ascii="Times New Roman" w:hAnsi="Times New Roman" w:cs="Times New Roman"/>
        </w:rPr>
        <w:t xml:space="preserve">after Auschwitz, it has become impossible to </w:t>
      </w:r>
      <w:r w:rsidR="00F93D07" w:rsidRPr="00C12E9D">
        <w:rPr>
          <w:rFonts w:ascii="Times New Roman" w:hAnsi="Times New Roman" w:cs="Times New Roman"/>
        </w:rPr>
        <w:t xml:space="preserve">definitively </w:t>
      </w:r>
      <w:r w:rsidR="00E84E3D" w:rsidRPr="00C12E9D">
        <w:rPr>
          <w:rFonts w:ascii="Times New Roman" w:hAnsi="Times New Roman" w:cs="Times New Roman"/>
        </w:rPr>
        <w:t xml:space="preserve">distinguish </w:t>
      </w:r>
      <w:r w:rsidR="008D59D0" w:rsidRPr="00C12E9D">
        <w:rPr>
          <w:rFonts w:ascii="Times New Roman" w:hAnsi="Times New Roman" w:cs="Times New Roman"/>
        </w:rPr>
        <w:t xml:space="preserve">between cultural objects that </w:t>
      </w:r>
      <w:r w:rsidR="00AB7351" w:rsidRPr="00C12E9D">
        <w:rPr>
          <w:rFonts w:ascii="Times New Roman" w:hAnsi="Times New Roman" w:cs="Times New Roman"/>
        </w:rPr>
        <w:t xml:space="preserve">irresponsibly </w:t>
      </w:r>
      <w:r w:rsidR="006E2DA1" w:rsidRPr="00C12E9D">
        <w:rPr>
          <w:rFonts w:ascii="Times New Roman" w:hAnsi="Times New Roman" w:cs="Times New Roman"/>
        </w:rPr>
        <w:t xml:space="preserve">console us </w:t>
      </w:r>
      <w:r w:rsidR="00AB7351" w:rsidRPr="00C12E9D">
        <w:rPr>
          <w:rFonts w:ascii="Times New Roman" w:hAnsi="Times New Roman" w:cs="Times New Roman"/>
        </w:rPr>
        <w:t xml:space="preserve">and those </w:t>
      </w:r>
      <w:r w:rsidR="00F93D07" w:rsidRPr="00C12E9D">
        <w:rPr>
          <w:rFonts w:ascii="Times New Roman" w:hAnsi="Times New Roman" w:cs="Times New Roman"/>
        </w:rPr>
        <w:t>that do not</w:t>
      </w:r>
      <w:r w:rsidR="00465899">
        <w:rPr>
          <w:rFonts w:ascii="Times New Roman" w:hAnsi="Times New Roman" w:cs="Times New Roman"/>
        </w:rPr>
        <w:t xml:space="preserve"> (Adorno 2000, </w:t>
      </w:r>
      <w:r w:rsidR="00DA0B9A">
        <w:rPr>
          <w:rFonts w:ascii="Times New Roman" w:hAnsi="Times New Roman" w:cs="Times New Roman"/>
        </w:rPr>
        <w:t>362-3)</w:t>
      </w:r>
      <w:r w:rsidR="00F93D07" w:rsidRPr="00C12E9D">
        <w:rPr>
          <w:rFonts w:ascii="Times New Roman" w:hAnsi="Times New Roman" w:cs="Times New Roman"/>
        </w:rPr>
        <w:t xml:space="preserve">. </w:t>
      </w:r>
      <w:r w:rsidR="00612E96" w:rsidRPr="00C12E9D">
        <w:rPr>
          <w:rFonts w:ascii="Times New Roman" w:hAnsi="Times New Roman" w:cs="Times New Roman"/>
        </w:rPr>
        <w:t xml:space="preserve">The incidents comprising </w:t>
      </w:r>
      <w:r w:rsidR="00612E96" w:rsidRPr="00C12E9D">
        <w:rPr>
          <w:rFonts w:ascii="Times New Roman" w:hAnsi="Times New Roman" w:cs="Times New Roman"/>
          <w:i/>
          <w:iCs/>
        </w:rPr>
        <w:t>Godot</w:t>
      </w:r>
      <w:r w:rsidR="00612E96" w:rsidRPr="00C12E9D">
        <w:rPr>
          <w:rFonts w:ascii="Times New Roman" w:hAnsi="Times New Roman" w:cs="Times New Roman"/>
        </w:rPr>
        <w:t xml:space="preserve">’s plot </w:t>
      </w:r>
      <w:r w:rsidR="000F53A4" w:rsidRPr="00C12E9D">
        <w:rPr>
          <w:rFonts w:ascii="Times New Roman" w:hAnsi="Times New Roman" w:cs="Times New Roman"/>
        </w:rPr>
        <w:t>are false consolations</w:t>
      </w:r>
      <w:r w:rsidR="004D1980">
        <w:rPr>
          <w:rFonts w:ascii="Times New Roman" w:hAnsi="Times New Roman" w:cs="Times New Roman"/>
        </w:rPr>
        <w:t xml:space="preserve"> – “painkillers,” in </w:t>
      </w:r>
      <w:r w:rsidR="004D1980">
        <w:rPr>
          <w:rFonts w:ascii="Times New Roman" w:hAnsi="Times New Roman" w:cs="Times New Roman"/>
          <w:i/>
          <w:iCs/>
        </w:rPr>
        <w:t>Endgame</w:t>
      </w:r>
      <w:r w:rsidR="004D1980">
        <w:rPr>
          <w:rFonts w:ascii="Times New Roman" w:hAnsi="Times New Roman" w:cs="Times New Roman"/>
        </w:rPr>
        <w:t>’s language (Beckett 1957</w:t>
      </w:r>
      <w:r w:rsidR="00C67F92">
        <w:rPr>
          <w:rFonts w:ascii="Times New Roman" w:hAnsi="Times New Roman" w:cs="Times New Roman"/>
        </w:rPr>
        <w:t>)</w:t>
      </w:r>
      <w:r w:rsidR="004D1980">
        <w:rPr>
          <w:rFonts w:ascii="Times New Roman" w:hAnsi="Times New Roman" w:cs="Times New Roman"/>
        </w:rPr>
        <w:t xml:space="preserve"> –</w:t>
      </w:r>
      <w:r w:rsidR="001B386B" w:rsidRPr="00C12E9D">
        <w:rPr>
          <w:rFonts w:ascii="Times New Roman" w:hAnsi="Times New Roman" w:cs="Times New Roman"/>
        </w:rPr>
        <w:t xml:space="preserve"> that </w:t>
      </w:r>
      <w:r w:rsidR="004F376C" w:rsidRPr="00C12E9D">
        <w:rPr>
          <w:rFonts w:ascii="Times New Roman" w:hAnsi="Times New Roman" w:cs="Times New Roman"/>
        </w:rPr>
        <w:t>only momentarily distract the characters from the monotony of their existence</w:t>
      </w:r>
      <w:r w:rsidR="00AA29BF" w:rsidRPr="00C12E9D">
        <w:rPr>
          <w:rFonts w:ascii="Times New Roman" w:hAnsi="Times New Roman" w:cs="Times New Roman"/>
        </w:rPr>
        <w:t>.</w:t>
      </w:r>
      <w:r w:rsidR="00B21DFF" w:rsidRPr="00C12E9D">
        <w:rPr>
          <w:rFonts w:ascii="Times New Roman" w:hAnsi="Times New Roman" w:cs="Times New Roman"/>
        </w:rPr>
        <w:t xml:space="preserve"> </w:t>
      </w:r>
      <w:r w:rsidR="00AA29BF" w:rsidRPr="00C12E9D">
        <w:rPr>
          <w:rFonts w:ascii="Times New Roman" w:hAnsi="Times New Roman" w:cs="Times New Roman"/>
        </w:rPr>
        <w:t>S</w:t>
      </w:r>
      <w:r w:rsidR="00B21DFF" w:rsidRPr="00C12E9D">
        <w:rPr>
          <w:rFonts w:ascii="Times New Roman" w:hAnsi="Times New Roman" w:cs="Times New Roman"/>
        </w:rPr>
        <w:t>imilarly, the play implicates itself, as a mere form of entertainment, as</w:t>
      </w:r>
      <w:r w:rsidR="005D0874" w:rsidRPr="00C12E9D">
        <w:rPr>
          <w:rFonts w:ascii="Times New Roman" w:hAnsi="Times New Roman" w:cs="Times New Roman"/>
        </w:rPr>
        <w:t xml:space="preserve">, in all probability, a </w:t>
      </w:r>
      <w:r w:rsidR="008061A0" w:rsidRPr="00C12E9D">
        <w:rPr>
          <w:rFonts w:ascii="Times New Roman" w:hAnsi="Times New Roman" w:cs="Times New Roman"/>
        </w:rPr>
        <w:t xml:space="preserve">false consolation for its audience. </w:t>
      </w:r>
      <w:r w:rsidR="00D632C0" w:rsidRPr="00C12E9D">
        <w:rPr>
          <w:rFonts w:ascii="Times New Roman" w:hAnsi="Times New Roman" w:cs="Times New Roman"/>
        </w:rPr>
        <w:t xml:space="preserve">This situation stems from </w:t>
      </w:r>
      <w:r w:rsidR="007261F8" w:rsidRPr="00C12E9D">
        <w:rPr>
          <w:rFonts w:ascii="Times New Roman" w:hAnsi="Times New Roman" w:cs="Times New Roman"/>
        </w:rPr>
        <w:t xml:space="preserve">an </w:t>
      </w:r>
      <w:r w:rsidR="001C33AD" w:rsidRPr="00C12E9D">
        <w:rPr>
          <w:rFonts w:ascii="Times New Roman" w:hAnsi="Times New Roman" w:cs="Times New Roman"/>
        </w:rPr>
        <w:t>impass</w:t>
      </w:r>
      <w:r w:rsidR="007261F8" w:rsidRPr="00C12E9D">
        <w:rPr>
          <w:rFonts w:ascii="Times New Roman" w:hAnsi="Times New Roman" w:cs="Times New Roman"/>
        </w:rPr>
        <w:t xml:space="preserve">e: </w:t>
      </w:r>
      <w:r w:rsidR="00837371" w:rsidRPr="00C12E9D">
        <w:rPr>
          <w:rFonts w:ascii="Times New Roman" w:hAnsi="Times New Roman" w:cs="Times New Roman"/>
        </w:rPr>
        <w:t xml:space="preserve">the </w:t>
      </w:r>
      <w:r w:rsidR="00783B9E" w:rsidRPr="00C12E9D">
        <w:rPr>
          <w:rFonts w:ascii="Times New Roman" w:hAnsi="Times New Roman" w:cs="Times New Roman"/>
        </w:rPr>
        <w:t xml:space="preserve">conceptual </w:t>
      </w:r>
      <w:r w:rsidR="00837371" w:rsidRPr="00C12E9D">
        <w:rPr>
          <w:rFonts w:ascii="Times New Roman" w:hAnsi="Times New Roman" w:cs="Times New Roman"/>
        </w:rPr>
        <w:t xml:space="preserve">grounds of </w:t>
      </w:r>
      <w:r w:rsidR="00783B9E" w:rsidRPr="00C12E9D">
        <w:rPr>
          <w:rFonts w:ascii="Times New Roman" w:hAnsi="Times New Roman" w:cs="Times New Roman"/>
        </w:rPr>
        <w:t xml:space="preserve">hope have been fragmented and rendered unavailable by </w:t>
      </w:r>
      <w:r w:rsidR="002845F4" w:rsidRPr="00C12E9D">
        <w:rPr>
          <w:rFonts w:ascii="Times New Roman" w:hAnsi="Times New Roman" w:cs="Times New Roman"/>
        </w:rPr>
        <w:t>the evolution of modern societies</w:t>
      </w:r>
      <w:r w:rsidR="00783B9E" w:rsidRPr="00C12E9D">
        <w:rPr>
          <w:rFonts w:ascii="Times New Roman" w:hAnsi="Times New Roman" w:cs="Times New Roman"/>
        </w:rPr>
        <w:t xml:space="preserve"> and the </w:t>
      </w:r>
      <w:r w:rsidR="002845F4" w:rsidRPr="00C12E9D">
        <w:rPr>
          <w:rFonts w:ascii="Times New Roman" w:hAnsi="Times New Roman" w:cs="Times New Roman"/>
        </w:rPr>
        <w:t>“</w:t>
      </w:r>
      <w:r w:rsidR="00783B9E" w:rsidRPr="00C12E9D">
        <w:rPr>
          <w:rFonts w:ascii="Times New Roman" w:hAnsi="Times New Roman" w:cs="Times New Roman"/>
        </w:rPr>
        <w:t xml:space="preserve">events for which </w:t>
      </w:r>
      <w:r w:rsidR="002845F4" w:rsidRPr="00C12E9D">
        <w:rPr>
          <w:rFonts w:ascii="Times New Roman" w:hAnsi="Times New Roman" w:cs="Times New Roman"/>
        </w:rPr>
        <w:t>‘</w:t>
      </w:r>
      <w:r w:rsidR="00783B9E" w:rsidRPr="00C12E9D">
        <w:rPr>
          <w:rFonts w:ascii="Times New Roman" w:hAnsi="Times New Roman" w:cs="Times New Roman"/>
        </w:rPr>
        <w:t>Auschwitz</w:t>
      </w:r>
      <w:r w:rsidR="002845F4" w:rsidRPr="00C12E9D">
        <w:rPr>
          <w:rFonts w:ascii="Times New Roman" w:hAnsi="Times New Roman" w:cs="Times New Roman"/>
        </w:rPr>
        <w:t>’</w:t>
      </w:r>
      <w:r w:rsidR="00783B9E" w:rsidRPr="00C12E9D">
        <w:rPr>
          <w:rFonts w:ascii="Times New Roman" w:hAnsi="Times New Roman" w:cs="Times New Roman"/>
        </w:rPr>
        <w:t xml:space="preserve"> stands</w:t>
      </w:r>
      <w:r w:rsidR="002845F4" w:rsidRPr="00C12E9D">
        <w:rPr>
          <w:rFonts w:ascii="Times New Roman" w:hAnsi="Times New Roman" w:cs="Times New Roman"/>
        </w:rPr>
        <w:t>”</w:t>
      </w:r>
      <w:r w:rsidR="00053AF8">
        <w:rPr>
          <w:rFonts w:ascii="Times New Roman" w:hAnsi="Times New Roman" w:cs="Times New Roman"/>
        </w:rPr>
        <w:t xml:space="preserve"> (</w:t>
      </w:r>
      <w:proofErr w:type="spellStart"/>
      <w:r w:rsidR="00053AF8">
        <w:rPr>
          <w:rFonts w:ascii="Times New Roman" w:hAnsi="Times New Roman" w:cs="Times New Roman"/>
        </w:rPr>
        <w:t>Freyenhagen</w:t>
      </w:r>
      <w:proofErr w:type="spellEnd"/>
      <w:r w:rsidR="00053AF8">
        <w:rPr>
          <w:rFonts w:ascii="Times New Roman" w:hAnsi="Times New Roman" w:cs="Times New Roman"/>
        </w:rPr>
        <w:t xml:space="preserve"> 2013, </w:t>
      </w:r>
      <w:r w:rsidR="009162E5">
        <w:rPr>
          <w:rFonts w:ascii="Times New Roman" w:hAnsi="Times New Roman" w:cs="Times New Roman"/>
        </w:rPr>
        <w:t>27</w:t>
      </w:r>
      <w:r w:rsidR="00053AF8">
        <w:rPr>
          <w:rFonts w:ascii="Times New Roman" w:hAnsi="Times New Roman" w:cs="Times New Roman"/>
        </w:rPr>
        <w:t>).</w:t>
      </w:r>
      <w:r w:rsidR="002845F4" w:rsidRPr="00C12E9D">
        <w:rPr>
          <w:rFonts w:ascii="Times New Roman" w:hAnsi="Times New Roman" w:cs="Times New Roman"/>
        </w:rPr>
        <w:t xml:space="preserve"> </w:t>
      </w:r>
      <w:r w:rsidR="00491E27" w:rsidRPr="00C12E9D">
        <w:rPr>
          <w:rFonts w:ascii="Times New Roman" w:hAnsi="Times New Roman" w:cs="Times New Roman"/>
        </w:rPr>
        <w:t xml:space="preserve">In </w:t>
      </w:r>
      <w:r w:rsidR="00491E27" w:rsidRPr="00C12E9D">
        <w:rPr>
          <w:rFonts w:ascii="Times New Roman" w:hAnsi="Times New Roman" w:cs="Times New Roman"/>
          <w:i/>
          <w:iCs/>
        </w:rPr>
        <w:t>Negative Dialectics</w:t>
      </w:r>
      <w:r w:rsidR="00491E27" w:rsidRPr="00C12E9D">
        <w:rPr>
          <w:rFonts w:ascii="Times New Roman" w:hAnsi="Times New Roman" w:cs="Times New Roman"/>
        </w:rPr>
        <w:t xml:space="preserve">, </w:t>
      </w:r>
      <w:r w:rsidR="00915C03" w:rsidRPr="00C12E9D">
        <w:rPr>
          <w:rFonts w:ascii="Times New Roman" w:hAnsi="Times New Roman" w:cs="Times New Roman"/>
        </w:rPr>
        <w:t xml:space="preserve">Adorno refers to </w:t>
      </w:r>
      <w:r w:rsidR="005A116F" w:rsidRPr="00C12E9D">
        <w:rPr>
          <w:rFonts w:ascii="Times New Roman" w:hAnsi="Times New Roman" w:cs="Times New Roman"/>
        </w:rPr>
        <w:t xml:space="preserve">this decline of transcendental or metaphysical ideas as “neutralization” </w:t>
      </w:r>
      <w:r w:rsidR="00491E27" w:rsidRPr="00C12E9D">
        <w:rPr>
          <w:rFonts w:ascii="Times New Roman" w:hAnsi="Times New Roman" w:cs="Times New Roman"/>
        </w:rPr>
        <w:t>[</w:t>
      </w:r>
      <w:proofErr w:type="spellStart"/>
      <w:r w:rsidR="00491E27" w:rsidRPr="00C12E9D">
        <w:rPr>
          <w:rFonts w:ascii="Times New Roman" w:hAnsi="Times New Roman" w:cs="Times New Roman"/>
          <w:i/>
          <w:iCs/>
        </w:rPr>
        <w:t>Neutraliesierung</w:t>
      </w:r>
      <w:proofErr w:type="spellEnd"/>
      <w:r w:rsidR="00491E27" w:rsidRPr="00C12E9D">
        <w:rPr>
          <w:rFonts w:ascii="Times New Roman" w:hAnsi="Times New Roman" w:cs="Times New Roman"/>
        </w:rPr>
        <w:t xml:space="preserve">] </w:t>
      </w:r>
      <w:r w:rsidR="005A116F" w:rsidRPr="008667AC">
        <w:rPr>
          <w:rFonts w:ascii="Times New Roman" w:hAnsi="Times New Roman" w:cs="Times New Roman"/>
        </w:rPr>
        <w:t xml:space="preserve">(Adorno 2000, </w:t>
      </w:r>
      <w:r w:rsidR="008667AC" w:rsidRPr="008667AC">
        <w:rPr>
          <w:rFonts w:ascii="Times New Roman" w:hAnsi="Times New Roman" w:cs="Times New Roman"/>
        </w:rPr>
        <w:t>385</w:t>
      </w:r>
      <w:r w:rsidR="005A116F" w:rsidRPr="008667AC">
        <w:rPr>
          <w:rFonts w:ascii="Times New Roman" w:hAnsi="Times New Roman" w:cs="Times New Roman"/>
        </w:rPr>
        <w:t>).</w:t>
      </w:r>
      <w:r w:rsidR="005A116F" w:rsidRPr="00C12E9D">
        <w:rPr>
          <w:rFonts w:ascii="Times New Roman" w:hAnsi="Times New Roman" w:cs="Times New Roman"/>
        </w:rPr>
        <w:t xml:space="preserve"> </w:t>
      </w:r>
      <w:r w:rsidR="00AA29BF" w:rsidRPr="00C12E9D">
        <w:rPr>
          <w:rFonts w:ascii="Times New Roman" w:hAnsi="Times New Roman" w:cs="Times New Roman"/>
        </w:rPr>
        <w:t>Precisely because of the unavailability of justificatory grounds for hope, a</w:t>
      </w:r>
      <w:r w:rsidR="007F21E0" w:rsidRPr="00C12E9D">
        <w:rPr>
          <w:rFonts w:ascii="Times New Roman" w:hAnsi="Times New Roman" w:cs="Times New Roman"/>
        </w:rPr>
        <w:t xml:space="preserve">ll images of reconciliation, </w:t>
      </w:r>
      <w:r w:rsidR="001C19CF" w:rsidRPr="00C12E9D">
        <w:rPr>
          <w:rFonts w:ascii="Times New Roman" w:hAnsi="Times New Roman" w:cs="Times New Roman"/>
        </w:rPr>
        <w:t>includ</w:t>
      </w:r>
      <w:r w:rsidR="00AA29BF" w:rsidRPr="00C12E9D">
        <w:rPr>
          <w:rFonts w:ascii="Times New Roman" w:hAnsi="Times New Roman" w:cs="Times New Roman"/>
        </w:rPr>
        <w:t xml:space="preserve">ing </w:t>
      </w:r>
      <w:r w:rsidR="001C19CF" w:rsidRPr="00C12E9D">
        <w:rPr>
          <w:rFonts w:ascii="Times New Roman" w:hAnsi="Times New Roman" w:cs="Times New Roman"/>
        </w:rPr>
        <w:t xml:space="preserve">the very form of artworks, are </w:t>
      </w:r>
      <w:r w:rsidR="006E4E29" w:rsidRPr="00C12E9D">
        <w:rPr>
          <w:rFonts w:ascii="Times New Roman" w:hAnsi="Times New Roman" w:cs="Times New Roman"/>
        </w:rPr>
        <w:t>potentially false consolations</w:t>
      </w:r>
      <w:r w:rsidR="00AA29BF" w:rsidRPr="00C12E9D">
        <w:rPr>
          <w:rFonts w:ascii="Times New Roman" w:hAnsi="Times New Roman" w:cs="Times New Roman"/>
        </w:rPr>
        <w:t xml:space="preserve">. </w:t>
      </w:r>
      <w:r w:rsidR="008B41B9" w:rsidRPr="00C12E9D">
        <w:rPr>
          <w:rFonts w:ascii="Times New Roman" w:hAnsi="Times New Roman" w:cs="Times New Roman"/>
        </w:rPr>
        <w:t xml:space="preserve">This </w:t>
      </w:r>
      <w:r w:rsidR="00E23C26" w:rsidRPr="00C12E9D">
        <w:rPr>
          <w:rFonts w:ascii="Times New Roman" w:hAnsi="Times New Roman" w:cs="Times New Roman"/>
        </w:rPr>
        <w:t xml:space="preserve">historical perspective </w:t>
      </w:r>
      <w:r w:rsidR="008B41B9" w:rsidRPr="00C12E9D">
        <w:rPr>
          <w:rFonts w:ascii="Times New Roman" w:hAnsi="Times New Roman" w:cs="Times New Roman"/>
        </w:rPr>
        <w:lastRenderedPageBreak/>
        <w:t xml:space="preserve">informs </w:t>
      </w:r>
      <w:r w:rsidR="008B41B9" w:rsidRPr="00C12E9D">
        <w:rPr>
          <w:rFonts w:ascii="Times New Roman" w:hAnsi="Times New Roman" w:cs="Times New Roman"/>
          <w:i/>
          <w:iCs/>
        </w:rPr>
        <w:t>Godot</w:t>
      </w:r>
      <w:r w:rsidR="008B41B9" w:rsidRPr="00C12E9D">
        <w:rPr>
          <w:rFonts w:ascii="Times New Roman" w:hAnsi="Times New Roman" w:cs="Times New Roman"/>
        </w:rPr>
        <w:t xml:space="preserve">’s structure and </w:t>
      </w:r>
      <w:r w:rsidR="00062531" w:rsidRPr="00C12E9D">
        <w:rPr>
          <w:rFonts w:ascii="Times New Roman" w:hAnsi="Times New Roman" w:cs="Times New Roman"/>
        </w:rPr>
        <w:t>content</w:t>
      </w:r>
      <w:r w:rsidR="005F518A">
        <w:rPr>
          <w:rFonts w:ascii="Times New Roman" w:hAnsi="Times New Roman" w:cs="Times New Roman"/>
        </w:rPr>
        <w:t>. T</w:t>
      </w:r>
      <w:r w:rsidR="000C1084" w:rsidRPr="00C12E9D">
        <w:rPr>
          <w:rFonts w:ascii="Times New Roman" w:hAnsi="Times New Roman" w:cs="Times New Roman"/>
        </w:rPr>
        <w:t>he play</w:t>
      </w:r>
      <w:r w:rsidR="00062531" w:rsidRPr="00C12E9D">
        <w:rPr>
          <w:rFonts w:ascii="Times New Roman" w:hAnsi="Times New Roman" w:cs="Times New Roman"/>
          <w:i/>
          <w:iCs/>
        </w:rPr>
        <w:t xml:space="preserve"> </w:t>
      </w:r>
      <w:r w:rsidR="00C47953" w:rsidRPr="00C12E9D">
        <w:rPr>
          <w:rFonts w:ascii="Times New Roman" w:hAnsi="Times New Roman" w:cs="Times New Roman"/>
        </w:rPr>
        <w:t xml:space="preserve">performs and </w:t>
      </w:r>
      <w:r w:rsidR="007538C5">
        <w:rPr>
          <w:rFonts w:ascii="Times New Roman" w:hAnsi="Times New Roman" w:cs="Times New Roman"/>
        </w:rPr>
        <w:t xml:space="preserve">submits itself to </w:t>
      </w:r>
      <w:r w:rsidR="00062531" w:rsidRPr="00C12E9D">
        <w:rPr>
          <w:rFonts w:ascii="Times New Roman" w:hAnsi="Times New Roman" w:cs="Times New Roman"/>
        </w:rPr>
        <w:t xml:space="preserve">this </w:t>
      </w:r>
      <w:r w:rsidR="007538C5">
        <w:rPr>
          <w:rFonts w:ascii="Times New Roman" w:hAnsi="Times New Roman" w:cs="Times New Roman"/>
        </w:rPr>
        <w:t>historical critique</w:t>
      </w:r>
      <w:r w:rsidR="00062531" w:rsidRPr="00C12E9D">
        <w:rPr>
          <w:rFonts w:ascii="Times New Roman" w:hAnsi="Times New Roman" w:cs="Times New Roman"/>
        </w:rPr>
        <w:t xml:space="preserve">, and because of that, it </w:t>
      </w:r>
      <w:r w:rsidR="00F80563" w:rsidRPr="00C12E9D">
        <w:rPr>
          <w:rFonts w:ascii="Times New Roman" w:hAnsi="Times New Roman" w:cs="Times New Roman"/>
        </w:rPr>
        <w:t>capture</w:t>
      </w:r>
      <w:r w:rsidR="000C1084" w:rsidRPr="00C12E9D">
        <w:rPr>
          <w:rFonts w:ascii="Times New Roman" w:hAnsi="Times New Roman" w:cs="Times New Roman"/>
        </w:rPr>
        <w:t xml:space="preserve">s </w:t>
      </w:r>
      <w:r w:rsidR="00F80563" w:rsidRPr="00C12E9D">
        <w:rPr>
          <w:rFonts w:ascii="Times New Roman" w:hAnsi="Times New Roman" w:cs="Times New Roman"/>
        </w:rPr>
        <w:t xml:space="preserve">the </w:t>
      </w:r>
      <w:proofErr w:type="spellStart"/>
      <w:r w:rsidR="00F80563" w:rsidRPr="00C12E9D">
        <w:rPr>
          <w:rFonts w:ascii="Times New Roman" w:hAnsi="Times New Roman" w:cs="Times New Roman"/>
        </w:rPr>
        <w:t>aporetical</w:t>
      </w:r>
      <w:proofErr w:type="spellEnd"/>
      <w:r w:rsidR="00F80563" w:rsidRPr="00C12E9D">
        <w:rPr>
          <w:rFonts w:ascii="Times New Roman" w:hAnsi="Times New Roman" w:cs="Times New Roman"/>
        </w:rPr>
        <w:t xml:space="preserve"> predicament of hope in modern societies.</w:t>
      </w:r>
      <w:r w:rsidR="000C1084" w:rsidRPr="00C12E9D">
        <w:rPr>
          <w:rStyle w:val="EndnoteReference"/>
          <w:rFonts w:ascii="Times New Roman" w:hAnsi="Times New Roman" w:cs="Times New Roman"/>
        </w:rPr>
        <w:endnoteReference w:id="10"/>
      </w:r>
      <w:r w:rsidR="00F80563" w:rsidRPr="00C12E9D">
        <w:rPr>
          <w:rFonts w:ascii="Times New Roman" w:hAnsi="Times New Roman" w:cs="Times New Roman"/>
        </w:rPr>
        <w:t xml:space="preserve"> </w:t>
      </w:r>
    </w:p>
    <w:p w14:paraId="2B6BCC26" w14:textId="7DB620B0" w:rsidR="00BF5DE6" w:rsidRPr="00C12E9D" w:rsidRDefault="00170D17" w:rsidP="00C12E9D">
      <w:pPr>
        <w:spacing w:line="480" w:lineRule="auto"/>
        <w:contextualSpacing/>
        <w:rPr>
          <w:rFonts w:ascii="Times New Roman" w:hAnsi="Times New Roman" w:cs="Times New Roman"/>
        </w:rPr>
      </w:pPr>
      <w:r w:rsidRPr="00C12E9D">
        <w:rPr>
          <w:rFonts w:ascii="Times New Roman" w:hAnsi="Times New Roman" w:cs="Times New Roman"/>
        </w:rPr>
        <w:tab/>
      </w:r>
      <w:r w:rsidR="005C1471" w:rsidRPr="00C12E9D">
        <w:rPr>
          <w:rFonts w:ascii="Times New Roman" w:hAnsi="Times New Roman" w:cs="Times New Roman"/>
        </w:rPr>
        <w:t xml:space="preserve">The rest of my essay is structured according to these considerations. I first </w:t>
      </w:r>
      <w:r w:rsidR="00FD625A" w:rsidRPr="00C12E9D">
        <w:rPr>
          <w:rFonts w:ascii="Times New Roman" w:hAnsi="Times New Roman" w:cs="Times New Roman"/>
        </w:rPr>
        <w:t xml:space="preserve">argue that </w:t>
      </w:r>
      <w:proofErr w:type="gramStart"/>
      <w:r w:rsidR="00FD625A" w:rsidRPr="00C12E9D">
        <w:rPr>
          <w:rFonts w:ascii="Times New Roman" w:hAnsi="Times New Roman" w:cs="Times New Roman"/>
          <w:i/>
          <w:iCs/>
        </w:rPr>
        <w:t>Waiting</w:t>
      </w:r>
      <w:proofErr w:type="gramEnd"/>
      <w:r w:rsidR="00FD625A" w:rsidRPr="00C12E9D">
        <w:rPr>
          <w:rFonts w:ascii="Times New Roman" w:hAnsi="Times New Roman" w:cs="Times New Roman"/>
          <w:i/>
          <w:iCs/>
        </w:rPr>
        <w:t xml:space="preserve"> for </w:t>
      </w:r>
      <w:r w:rsidR="00C55499" w:rsidRPr="00C12E9D">
        <w:rPr>
          <w:rFonts w:ascii="Times New Roman" w:hAnsi="Times New Roman" w:cs="Times New Roman"/>
          <w:i/>
          <w:iCs/>
        </w:rPr>
        <w:t>Godot</w:t>
      </w:r>
      <w:r w:rsidR="00C55499" w:rsidRPr="00C12E9D">
        <w:rPr>
          <w:rFonts w:ascii="Times New Roman" w:hAnsi="Times New Roman" w:cs="Times New Roman"/>
        </w:rPr>
        <w:t xml:space="preserve">’s </w:t>
      </w:r>
      <w:r w:rsidR="00FD625A" w:rsidRPr="00C12E9D">
        <w:rPr>
          <w:rFonts w:ascii="Times New Roman" w:hAnsi="Times New Roman" w:cs="Times New Roman"/>
        </w:rPr>
        <w:t>‘</w:t>
      </w:r>
      <w:r w:rsidR="00C55499" w:rsidRPr="00C12E9D">
        <w:rPr>
          <w:rFonts w:ascii="Times New Roman" w:hAnsi="Times New Roman" w:cs="Times New Roman"/>
        </w:rPr>
        <w:t>plot</w:t>
      </w:r>
      <w:r w:rsidR="00FD625A" w:rsidRPr="00C12E9D">
        <w:rPr>
          <w:rFonts w:ascii="Times New Roman" w:hAnsi="Times New Roman" w:cs="Times New Roman"/>
        </w:rPr>
        <w:t xml:space="preserve">,’ </w:t>
      </w:r>
      <w:r w:rsidR="00F7318A" w:rsidRPr="00C12E9D">
        <w:rPr>
          <w:rFonts w:ascii="Times New Roman" w:hAnsi="Times New Roman" w:cs="Times New Roman"/>
        </w:rPr>
        <w:t xml:space="preserve">to use a convenient shorthand for its </w:t>
      </w:r>
      <w:r w:rsidR="00354909" w:rsidRPr="00C12E9D">
        <w:rPr>
          <w:rFonts w:ascii="Times New Roman" w:hAnsi="Times New Roman" w:cs="Times New Roman"/>
        </w:rPr>
        <w:t>incidents</w:t>
      </w:r>
      <w:r w:rsidR="00FD625A" w:rsidRPr="00C12E9D">
        <w:rPr>
          <w:rFonts w:ascii="Times New Roman" w:hAnsi="Times New Roman" w:cs="Times New Roman"/>
        </w:rPr>
        <w:t xml:space="preserve">, is </w:t>
      </w:r>
      <w:r w:rsidR="00C55499" w:rsidRPr="00C12E9D">
        <w:rPr>
          <w:rFonts w:ascii="Times New Roman" w:hAnsi="Times New Roman" w:cs="Times New Roman"/>
        </w:rPr>
        <w:t xml:space="preserve">a series of false consolations </w:t>
      </w:r>
      <w:r w:rsidR="00776B21" w:rsidRPr="00C12E9D">
        <w:rPr>
          <w:rFonts w:ascii="Times New Roman" w:hAnsi="Times New Roman" w:cs="Times New Roman"/>
        </w:rPr>
        <w:t xml:space="preserve">that are </w:t>
      </w:r>
      <w:r w:rsidR="00C55499" w:rsidRPr="00C12E9D">
        <w:rPr>
          <w:rFonts w:ascii="Times New Roman" w:hAnsi="Times New Roman" w:cs="Times New Roman"/>
        </w:rPr>
        <w:t>driven by the need for hope</w:t>
      </w:r>
      <w:r w:rsidR="00776B21" w:rsidRPr="00C12E9D">
        <w:rPr>
          <w:rFonts w:ascii="Times New Roman" w:hAnsi="Times New Roman" w:cs="Times New Roman"/>
        </w:rPr>
        <w:t xml:space="preserve">. Then I </w:t>
      </w:r>
      <w:r w:rsidR="00915C03" w:rsidRPr="00C12E9D">
        <w:rPr>
          <w:rFonts w:ascii="Times New Roman" w:hAnsi="Times New Roman" w:cs="Times New Roman"/>
        </w:rPr>
        <w:t xml:space="preserve">show how </w:t>
      </w:r>
      <w:r w:rsidR="00915C03" w:rsidRPr="00C12E9D">
        <w:rPr>
          <w:rFonts w:ascii="Times New Roman" w:hAnsi="Times New Roman" w:cs="Times New Roman"/>
          <w:i/>
          <w:iCs/>
        </w:rPr>
        <w:t xml:space="preserve">Godot </w:t>
      </w:r>
      <w:r w:rsidR="00915C03" w:rsidRPr="00C12E9D">
        <w:rPr>
          <w:rFonts w:ascii="Times New Roman" w:hAnsi="Times New Roman" w:cs="Times New Roman"/>
        </w:rPr>
        <w:t xml:space="preserve">implicates itself </w:t>
      </w:r>
      <w:r w:rsidR="00C55499" w:rsidRPr="00C12E9D">
        <w:rPr>
          <w:rFonts w:ascii="Times New Roman" w:hAnsi="Times New Roman" w:cs="Times New Roman"/>
        </w:rPr>
        <w:t>as a</w:t>
      </w:r>
      <w:r w:rsidR="00915C03" w:rsidRPr="00C12E9D">
        <w:rPr>
          <w:rFonts w:ascii="Times New Roman" w:hAnsi="Times New Roman" w:cs="Times New Roman"/>
        </w:rPr>
        <w:t xml:space="preserve"> possible</w:t>
      </w:r>
      <w:r w:rsidR="00C55499" w:rsidRPr="00C12E9D">
        <w:rPr>
          <w:rFonts w:ascii="Times New Roman" w:hAnsi="Times New Roman" w:cs="Times New Roman"/>
        </w:rPr>
        <w:t xml:space="preserve"> false consolation </w:t>
      </w:r>
      <w:r w:rsidR="00912DD0" w:rsidRPr="00C12E9D">
        <w:rPr>
          <w:rFonts w:ascii="Times New Roman" w:hAnsi="Times New Roman" w:cs="Times New Roman"/>
        </w:rPr>
        <w:t xml:space="preserve">for </w:t>
      </w:r>
      <w:r w:rsidR="00C55499" w:rsidRPr="00C12E9D">
        <w:rPr>
          <w:rFonts w:ascii="Times New Roman" w:hAnsi="Times New Roman" w:cs="Times New Roman"/>
        </w:rPr>
        <w:t>the audience’</w:t>
      </w:r>
      <w:r w:rsidR="00915C03" w:rsidRPr="00C12E9D">
        <w:rPr>
          <w:rFonts w:ascii="Times New Roman" w:hAnsi="Times New Roman" w:cs="Times New Roman"/>
        </w:rPr>
        <w:t>s</w:t>
      </w:r>
      <w:r w:rsidR="00C55499" w:rsidRPr="00C12E9D">
        <w:rPr>
          <w:rFonts w:ascii="Times New Roman" w:hAnsi="Times New Roman" w:cs="Times New Roman"/>
        </w:rPr>
        <w:t xml:space="preserve"> need for hope</w:t>
      </w:r>
      <w:r w:rsidR="00F7318A" w:rsidRPr="00C12E9D">
        <w:rPr>
          <w:rFonts w:ascii="Times New Roman" w:hAnsi="Times New Roman" w:cs="Times New Roman"/>
        </w:rPr>
        <w:t>. Third,</w:t>
      </w:r>
      <w:r w:rsidR="004917ED" w:rsidRPr="00C12E9D">
        <w:rPr>
          <w:rFonts w:ascii="Times New Roman" w:hAnsi="Times New Roman" w:cs="Times New Roman"/>
        </w:rPr>
        <w:t xml:space="preserve"> </w:t>
      </w:r>
      <w:r w:rsidR="00F07394" w:rsidRPr="00C12E9D">
        <w:rPr>
          <w:rFonts w:ascii="Times New Roman" w:hAnsi="Times New Roman" w:cs="Times New Roman"/>
        </w:rPr>
        <w:t xml:space="preserve">by engaging the fragmented component ideas of progress and </w:t>
      </w:r>
      <w:r w:rsidR="001B79A3" w:rsidRPr="00C12E9D">
        <w:rPr>
          <w:rFonts w:ascii="Times New Roman" w:hAnsi="Times New Roman" w:cs="Times New Roman"/>
        </w:rPr>
        <w:t xml:space="preserve">redemption </w:t>
      </w:r>
      <w:r w:rsidR="00277BAB" w:rsidRPr="00C12E9D">
        <w:rPr>
          <w:rFonts w:ascii="Times New Roman" w:hAnsi="Times New Roman" w:cs="Times New Roman"/>
        </w:rPr>
        <w:t xml:space="preserve">along with </w:t>
      </w:r>
      <w:r w:rsidR="001B79A3" w:rsidRPr="00C12E9D">
        <w:rPr>
          <w:rFonts w:ascii="Times New Roman" w:hAnsi="Times New Roman" w:cs="Times New Roman"/>
        </w:rPr>
        <w:t xml:space="preserve">Beckett’s subversion of drama’s generic conventions, I </w:t>
      </w:r>
      <w:r w:rsidR="008641E8" w:rsidRPr="00C12E9D">
        <w:rPr>
          <w:rFonts w:ascii="Times New Roman" w:hAnsi="Times New Roman" w:cs="Times New Roman"/>
        </w:rPr>
        <w:t xml:space="preserve">argue that the play </w:t>
      </w:r>
      <w:r w:rsidR="00A867A2" w:rsidRPr="00C12E9D">
        <w:rPr>
          <w:rFonts w:ascii="Times New Roman" w:hAnsi="Times New Roman" w:cs="Times New Roman"/>
        </w:rPr>
        <w:t>imag</w:t>
      </w:r>
      <w:r w:rsidR="008641E8" w:rsidRPr="00C12E9D">
        <w:rPr>
          <w:rFonts w:ascii="Times New Roman" w:hAnsi="Times New Roman" w:cs="Times New Roman"/>
        </w:rPr>
        <w:t xml:space="preserve">es </w:t>
      </w:r>
      <w:r w:rsidR="00A867A2" w:rsidRPr="00C12E9D">
        <w:rPr>
          <w:rFonts w:ascii="Times New Roman" w:hAnsi="Times New Roman" w:cs="Times New Roman"/>
        </w:rPr>
        <w:t xml:space="preserve">and </w:t>
      </w:r>
      <w:r w:rsidR="008641E8" w:rsidRPr="00C12E9D">
        <w:rPr>
          <w:rFonts w:ascii="Times New Roman" w:hAnsi="Times New Roman" w:cs="Times New Roman"/>
        </w:rPr>
        <w:t xml:space="preserve">“neutralizes” </w:t>
      </w:r>
      <w:r w:rsidR="00A867A2" w:rsidRPr="00C12E9D">
        <w:rPr>
          <w:rFonts w:ascii="Times New Roman" w:hAnsi="Times New Roman" w:cs="Times New Roman"/>
        </w:rPr>
        <w:t>the religious and progressive conceptions of hope</w:t>
      </w:r>
      <w:r w:rsidR="008641E8" w:rsidRPr="00C12E9D">
        <w:rPr>
          <w:rFonts w:ascii="Times New Roman" w:hAnsi="Times New Roman" w:cs="Times New Roman"/>
        </w:rPr>
        <w:t>.</w:t>
      </w:r>
      <w:r w:rsidR="00A867A2" w:rsidRPr="00C12E9D">
        <w:rPr>
          <w:rFonts w:ascii="Times New Roman" w:hAnsi="Times New Roman" w:cs="Times New Roman"/>
        </w:rPr>
        <w:t xml:space="preserve"> </w:t>
      </w:r>
      <w:r w:rsidR="008641E8" w:rsidRPr="00C12E9D">
        <w:rPr>
          <w:rFonts w:ascii="Times New Roman" w:hAnsi="Times New Roman" w:cs="Times New Roman"/>
        </w:rPr>
        <w:t>F</w:t>
      </w:r>
      <w:r w:rsidR="00E30F3D" w:rsidRPr="00C12E9D">
        <w:rPr>
          <w:rFonts w:ascii="Times New Roman" w:hAnsi="Times New Roman" w:cs="Times New Roman"/>
        </w:rPr>
        <w:t xml:space="preserve">inally, </w:t>
      </w:r>
      <w:r w:rsidR="00EA0F73">
        <w:rPr>
          <w:rFonts w:ascii="Times New Roman" w:hAnsi="Times New Roman" w:cs="Times New Roman"/>
        </w:rPr>
        <w:t xml:space="preserve">I address the question of whether this interpretation amounts to a plausible conception of hope. I do this by confronting my broadly </w:t>
      </w:r>
      <w:proofErr w:type="spellStart"/>
      <w:r w:rsidR="00EA0F73">
        <w:rPr>
          <w:rFonts w:ascii="Times New Roman" w:hAnsi="Times New Roman" w:cs="Times New Roman"/>
        </w:rPr>
        <w:t>Adornian</w:t>
      </w:r>
      <w:proofErr w:type="spellEnd"/>
      <w:r w:rsidR="00EA0F73">
        <w:rPr>
          <w:rFonts w:ascii="Times New Roman" w:hAnsi="Times New Roman" w:cs="Times New Roman"/>
        </w:rPr>
        <w:t xml:space="preserve"> reading with one inspired by Ernst Bloch’s philosophy of hope. After showing why a Blochian interpretation misses the mark, </w:t>
      </w:r>
      <w:r w:rsidR="008641E8" w:rsidRPr="00C12E9D">
        <w:rPr>
          <w:rFonts w:ascii="Times New Roman" w:hAnsi="Times New Roman" w:cs="Times New Roman"/>
        </w:rPr>
        <w:t xml:space="preserve">I claim that </w:t>
      </w:r>
      <w:r w:rsidR="008641E8" w:rsidRPr="00C12E9D">
        <w:rPr>
          <w:rFonts w:ascii="Times New Roman" w:hAnsi="Times New Roman" w:cs="Times New Roman"/>
          <w:i/>
          <w:iCs/>
        </w:rPr>
        <w:t xml:space="preserve">Waiting </w:t>
      </w:r>
      <w:r w:rsidR="00EA0F73">
        <w:rPr>
          <w:rFonts w:ascii="Times New Roman" w:hAnsi="Times New Roman" w:cs="Times New Roman"/>
          <w:i/>
          <w:iCs/>
        </w:rPr>
        <w:t xml:space="preserve">for </w:t>
      </w:r>
      <w:r w:rsidR="008641E8" w:rsidRPr="00C12E9D">
        <w:rPr>
          <w:rFonts w:ascii="Times New Roman" w:hAnsi="Times New Roman" w:cs="Times New Roman"/>
          <w:i/>
          <w:iCs/>
        </w:rPr>
        <w:t xml:space="preserve">Godot </w:t>
      </w:r>
      <w:r w:rsidR="008641E8" w:rsidRPr="00C12E9D">
        <w:rPr>
          <w:rFonts w:ascii="Times New Roman" w:hAnsi="Times New Roman" w:cs="Times New Roman"/>
        </w:rPr>
        <w:t xml:space="preserve">presents us with an </w:t>
      </w:r>
      <w:r w:rsidR="00E30F3D" w:rsidRPr="00C12E9D">
        <w:rPr>
          <w:rFonts w:ascii="Times New Roman" w:hAnsi="Times New Roman" w:cs="Times New Roman"/>
        </w:rPr>
        <w:t xml:space="preserve">image of responsible hope </w:t>
      </w:r>
      <w:r w:rsidR="006A6567" w:rsidRPr="00C12E9D">
        <w:rPr>
          <w:rFonts w:ascii="Times New Roman" w:hAnsi="Times New Roman" w:cs="Times New Roman"/>
        </w:rPr>
        <w:t>today</w:t>
      </w:r>
      <w:r w:rsidR="008641E8" w:rsidRPr="00C12E9D">
        <w:rPr>
          <w:rFonts w:ascii="Times New Roman" w:hAnsi="Times New Roman" w:cs="Times New Roman"/>
        </w:rPr>
        <w:t>: a semblance of hope that is fragile</w:t>
      </w:r>
      <w:r w:rsidR="00892F32" w:rsidRPr="00C12E9D">
        <w:rPr>
          <w:rFonts w:ascii="Times New Roman" w:hAnsi="Times New Roman" w:cs="Times New Roman"/>
        </w:rPr>
        <w:t xml:space="preserve">, non-impossible, </w:t>
      </w:r>
      <w:r w:rsidR="008641E8" w:rsidRPr="00C12E9D">
        <w:rPr>
          <w:rFonts w:ascii="Times New Roman" w:hAnsi="Times New Roman" w:cs="Times New Roman"/>
        </w:rPr>
        <w:t xml:space="preserve">and </w:t>
      </w:r>
      <w:proofErr w:type="spellStart"/>
      <w:r w:rsidR="008641E8" w:rsidRPr="00C12E9D">
        <w:rPr>
          <w:rFonts w:ascii="Times New Roman" w:hAnsi="Times New Roman" w:cs="Times New Roman"/>
        </w:rPr>
        <w:t>aporetical</w:t>
      </w:r>
      <w:proofErr w:type="spellEnd"/>
      <w:r w:rsidR="00892F32" w:rsidRPr="00C12E9D">
        <w:rPr>
          <w:rFonts w:ascii="Times New Roman" w:hAnsi="Times New Roman" w:cs="Times New Roman"/>
        </w:rPr>
        <w:t xml:space="preserve">. </w:t>
      </w:r>
      <w:r w:rsidR="00DE2E8E" w:rsidRPr="00C12E9D">
        <w:rPr>
          <w:rFonts w:ascii="Times New Roman" w:hAnsi="Times New Roman" w:cs="Times New Roman"/>
        </w:rPr>
        <w:t>This is a kind of weak</w:t>
      </w:r>
      <w:r w:rsidR="00544512" w:rsidRPr="00C12E9D">
        <w:rPr>
          <w:rFonts w:ascii="Times New Roman" w:hAnsi="Times New Roman" w:cs="Times New Roman"/>
        </w:rPr>
        <w:t>, fallibilistic</w:t>
      </w:r>
      <w:r w:rsidR="00DE2E8E" w:rsidRPr="00C12E9D">
        <w:rPr>
          <w:rFonts w:ascii="Times New Roman" w:hAnsi="Times New Roman" w:cs="Times New Roman"/>
        </w:rPr>
        <w:t xml:space="preserve"> hope that can nonetheless provide orientation and resolve in face of </w:t>
      </w:r>
      <w:r w:rsidR="00057588" w:rsidRPr="00C12E9D">
        <w:rPr>
          <w:rFonts w:ascii="Times New Roman" w:hAnsi="Times New Roman" w:cs="Times New Roman"/>
        </w:rPr>
        <w:t xml:space="preserve">a situation that unavoidably induces </w:t>
      </w:r>
      <w:r w:rsidR="00DE2E8E" w:rsidRPr="00C12E9D">
        <w:rPr>
          <w:rFonts w:ascii="Times New Roman" w:hAnsi="Times New Roman" w:cs="Times New Roman"/>
        </w:rPr>
        <w:t xml:space="preserve">despair. </w:t>
      </w:r>
      <w:r w:rsidR="0083343A" w:rsidRPr="00C12E9D">
        <w:rPr>
          <w:rFonts w:ascii="Times New Roman" w:hAnsi="Times New Roman" w:cs="Times New Roman"/>
        </w:rPr>
        <w:t>Throughout</w:t>
      </w:r>
      <w:r w:rsidR="00F11750" w:rsidRPr="00C12E9D">
        <w:rPr>
          <w:rFonts w:ascii="Times New Roman" w:hAnsi="Times New Roman" w:cs="Times New Roman"/>
        </w:rPr>
        <w:t xml:space="preserve"> the paper</w:t>
      </w:r>
      <w:r w:rsidR="0083343A" w:rsidRPr="00C12E9D">
        <w:rPr>
          <w:rFonts w:ascii="Times New Roman" w:hAnsi="Times New Roman" w:cs="Times New Roman"/>
        </w:rPr>
        <w:t xml:space="preserve">, I refer to important </w:t>
      </w:r>
      <w:r w:rsidR="00F11750" w:rsidRPr="00C12E9D">
        <w:rPr>
          <w:rFonts w:ascii="Times New Roman" w:hAnsi="Times New Roman" w:cs="Times New Roman"/>
        </w:rPr>
        <w:t xml:space="preserve">interpretations in the history of Beckett scholarship as well as to Kant and Adorno’s philosophies. But my goal in doing so is not </w:t>
      </w:r>
      <w:r w:rsidR="00B86E93" w:rsidRPr="00C12E9D">
        <w:rPr>
          <w:rFonts w:ascii="Times New Roman" w:hAnsi="Times New Roman" w:cs="Times New Roman"/>
        </w:rPr>
        <w:t xml:space="preserve">to establish my interpretation as authoritative or to show that Beckett subscribed to </w:t>
      </w:r>
      <w:r w:rsidR="00AE7EE4" w:rsidRPr="00C12E9D">
        <w:rPr>
          <w:rFonts w:ascii="Times New Roman" w:hAnsi="Times New Roman" w:cs="Times New Roman"/>
        </w:rPr>
        <w:t xml:space="preserve">Kant or Adorno’s conceptions of modern </w:t>
      </w:r>
      <w:r w:rsidR="00C91D34" w:rsidRPr="00C12E9D">
        <w:rPr>
          <w:rFonts w:ascii="Times New Roman" w:hAnsi="Times New Roman" w:cs="Times New Roman"/>
        </w:rPr>
        <w:t>subjectivity</w:t>
      </w:r>
      <w:r w:rsidR="00AE7EE4" w:rsidRPr="00C12E9D">
        <w:rPr>
          <w:rFonts w:ascii="Times New Roman" w:hAnsi="Times New Roman" w:cs="Times New Roman"/>
        </w:rPr>
        <w:t xml:space="preserve">; rather, these </w:t>
      </w:r>
      <w:r w:rsidR="00185F89" w:rsidRPr="00C12E9D">
        <w:rPr>
          <w:rFonts w:ascii="Times New Roman" w:hAnsi="Times New Roman" w:cs="Times New Roman"/>
        </w:rPr>
        <w:t xml:space="preserve">connections are intended to elucidate the basic claim that </w:t>
      </w:r>
      <w:r w:rsidR="00185F89" w:rsidRPr="00C12E9D">
        <w:rPr>
          <w:rFonts w:ascii="Times New Roman" w:hAnsi="Times New Roman" w:cs="Times New Roman"/>
          <w:i/>
          <w:iCs/>
        </w:rPr>
        <w:t xml:space="preserve">Waiting for Godot </w:t>
      </w:r>
      <w:r w:rsidR="00185F89" w:rsidRPr="00C12E9D">
        <w:rPr>
          <w:rFonts w:ascii="Times New Roman" w:hAnsi="Times New Roman" w:cs="Times New Roman"/>
        </w:rPr>
        <w:t xml:space="preserve">captures the condition of hope today. </w:t>
      </w:r>
    </w:p>
    <w:p w14:paraId="51FF7220" w14:textId="51B71948" w:rsidR="00EC27AA" w:rsidRPr="001E4884" w:rsidRDefault="001E4884" w:rsidP="00C12E9D">
      <w:pPr>
        <w:spacing w:line="480" w:lineRule="auto"/>
        <w:contextualSpacing/>
        <w:rPr>
          <w:rFonts w:ascii="Times New Roman" w:hAnsi="Times New Roman" w:cs="Times New Roman"/>
          <w:b/>
          <w:bCs/>
        </w:rPr>
      </w:pPr>
      <w:r>
        <w:rPr>
          <w:rFonts w:ascii="Times New Roman" w:hAnsi="Times New Roman" w:cs="Times New Roman"/>
          <w:b/>
          <w:bCs/>
        </w:rPr>
        <w:t>(</w:t>
      </w:r>
      <w:r w:rsidR="001A75D9" w:rsidRPr="001E4884">
        <w:rPr>
          <w:rFonts w:ascii="Times New Roman" w:hAnsi="Times New Roman" w:cs="Times New Roman"/>
          <w:b/>
          <w:bCs/>
        </w:rPr>
        <w:t>I.</w:t>
      </w:r>
      <w:r>
        <w:rPr>
          <w:rFonts w:ascii="Times New Roman" w:hAnsi="Times New Roman" w:cs="Times New Roman"/>
          <w:b/>
          <w:bCs/>
        </w:rPr>
        <w:t>)</w:t>
      </w:r>
      <w:r w:rsidR="001A75D9" w:rsidRPr="001E4884">
        <w:rPr>
          <w:rFonts w:ascii="Times New Roman" w:hAnsi="Times New Roman" w:cs="Times New Roman"/>
          <w:b/>
          <w:bCs/>
        </w:rPr>
        <w:t xml:space="preserve"> The Need for Hope and </w:t>
      </w:r>
      <w:r w:rsidR="005E7D6A" w:rsidRPr="001E4884">
        <w:rPr>
          <w:rFonts w:ascii="Times New Roman" w:hAnsi="Times New Roman" w:cs="Times New Roman"/>
          <w:b/>
          <w:bCs/>
        </w:rPr>
        <w:t xml:space="preserve">the “Natural Dialectic” of </w:t>
      </w:r>
      <w:r w:rsidR="001A75D9" w:rsidRPr="001E4884">
        <w:rPr>
          <w:rFonts w:ascii="Times New Roman" w:hAnsi="Times New Roman" w:cs="Times New Roman"/>
          <w:b/>
          <w:bCs/>
        </w:rPr>
        <w:t>False Consolation</w:t>
      </w:r>
      <w:r w:rsidR="005E7D6A" w:rsidRPr="001E4884">
        <w:rPr>
          <w:rFonts w:ascii="Times New Roman" w:hAnsi="Times New Roman" w:cs="Times New Roman"/>
          <w:b/>
          <w:bCs/>
        </w:rPr>
        <w:t>s</w:t>
      </w:r>
      <w:r w:rsidR="003126FD" w:rsidRPr="001E4884">
        <w:rPr>
          <w:rFonts w:ascii="Times New Roman" w:hAnsi="Times New Roman" w:cs="Times New Roman"/>
          <w:b/>
          <w:bCs/>
        </w:rPr>
        <w:t xml:space="preserve"> </w:t>
      </w:r>
    </w:p>
    <w:p w14:paraId="5FD72721" w14:textId="348B327D" w:rsidR="00F6377D" w:rsidRPr="00C12E9D" w:rsidRDefault="00B56303"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It is helpful, and not without scholarly </w:t>
      </w:r>
      <w:r w:rsidR="00793AD8" w:rsidRPr="00C12E9D">
        <w:rPr>
          <w:rFonts w:ascii="Times New Roman" w:hAnsi="Times New Roman" w:cs="Times New Roman"/>
        </w:rPr>
        <w:t>grounds</w:t>
      </w:r>
      <w:r w:rsidRPr="00C12E9D">
        <w:rPr>
          <w:rFonts w:ascii="Times New Roman" w:hAnsi="Times New Roman" w:cs="Times New Roman"/>
        </w:rPr>
        <w:t>,</w:t>
      </w:r>
      <w:r w:rsidR="008A4D70" w:rsidRPr="00C12E9D">
        <w:rPr>
          <w:rStyle w:val="EndnoteReference"/>
          <w:rFonts w:ascii="Times New Roman" w:hAnsi="Times New Roman" w:cs="Times New Roman"/>
        </w:rPr>
        <w:endnoteReference w:id="11"/>
      </w:r>
      <w:r w:rsidRPr="00C12E9D">
        <w:rPr>
          <w:rFonts w:ascii="Times New Roman" w:hAnsi="Times New Roman" w:cs="Times New Roman"/>
        </w:rPr>
        <w:t xml:space="preserve"> to </w:t>
      </w:r>
      <w:r w:rsidR="008A4D70" w:rsidRPr="00C12E9D">
        <w:rPr>
          <w:rFonts w:ascii="Times New Roman" w:hAnsi="Times New Roman" w:cs="Times New Roman"/>
        </w:rPr>
        <w:t xml:space="preserve">frame </w:t>
      </w:r>
      <w:r w:rsidR="00793AD8" w:rsidRPr="00C12E9D">
        <w:rPr>
          <w:rFonts w:ascii="Times New Roman" w:hAnsi="Times New Roman" w:cs="Times New Roman"/>
        </w:rPr>
        <w:t xml:space="preserve">the need for hope in </w:t>
      </w:r>
      <w:r w:rsidR="00793AD8" w:rsidRPr="00C12E9D">
        <w:rPr>
          <w:rFonts w:ascii="Times New Roman" w:hAnsi="Times New Roman" w:cs="Times New Roman"/>
          <w:i/>
          <w:iCs/>
        </w:rPr>
        <w:t xml:space="preserve">Waiting for Godot </w:t>
      </w:r>
      <w:r w:rsidR="00133247" w:rsidRPr="00C12E9D">
        <w:rPr>
          <w:rFonts w:ascii="Times New Roman" w:hAnsi="Times New Roman" w:cs="Times New Roman"/>
        </w:rPr>
        <w:t xml:space="preserve">with reference to </w:t>
      </w:r>
      <w:r w:rsidR="00F1779C" w:rsidRPr="00C12E9D">
        <w:rPr>
          <w:rFonts w:ascii="Times New Roman" w:hAnsi="Times New Roman" w:cs="Times New Roman"/>
        </w:rPr>
        <w:t xml:space="preserve">the </w:t>
      </w:r>
      <w:r w:rsidR="00133247" w:rsidRPr="00C12E9D">
        <w:rPr>
          <w:rFonts w:ascii="Times New Roman" w:hAnsi="Times New Roman" w:cs="Times New Roman"/>
        </w:rPr>
        <w:t>Kant</w:t>
      </w:r>
      <w:r w:rsidR="00F1779C" w:rsidRPr="00C12E9D">
        <w:rPr>
          <w:rFonts w:ascii="Times New Roman" w:hAnsi="Times New Roman" w:cs="Times New Roman"/>
        </w:rPr>
        <w:t>ian conception of hope</w:t>
      </w:r>
      <w:r w:rsidR="00133247" w:rsidRPr="00C12E9D">
        <w:rPr>
          <w:rFonts w:ascii="Times New Roman" w:hAnsi="Times New Roman" w:cs="Times New Roman"/>
        </w:rPr>
        <w:t>. Despite his austerity as a moral philosopher</w:t>
      </w:r>
      <w:r w:rsidR="001A3B7A" w:rsidRPr="00C12E9D">
        <w:rPr>
          <w:rFonts w:ascii="Times New Roman" w:hAnsi="Times New Roman" w:cs="Times New Roman"/>
        </w:rPr>
        <w:t>, Kant claims that we need hope</w:t>
      </w:r>
      <w:r w:rsidR="00133247" w:rsidRPr="00C12E9D">
        <w:rPr>
          <w:rFonts w:ascii="Times New Roman" w:hAnsi="Times New Roman" w:cs="Times New Roman"/>
        </w:rPr>
        <w:t xml:space="preserve"> and</w:t>
      </w:r>
      <w:r w:rsidR="001A3B7A" w:rsidRPr="00C12E9D">
        <w:rPr>
          <w:rFonts w:ascii="Times New Roman" w:hAnsi="Times New Roman" w:cs="Times New Roman"/>
        </w:rPr>
        <w:t xml:space="preserve"> sometimes </w:t>
      </w:r>
      <w:r w:rsidR="00FC4283" w:rsidRPr="00C12E9D">
        <w:rPr>
          <w:rFonts w:ascii="Times New Roman" w:hAnsi="Times New Roman" w:cs="Times New Roman"/>
        </w:rPr>
        <w:t xml:space="preserve">goes </w:t>
      </w:r>
      <w:r w:rsidR="00133247" w:rsidRPr="00C12E9D">
        <w:rPr>
          <w:rFonts w:ascii="Times New Roman" w:hAnsi="Times New Roman" w:cs="Times New Roman"/>
        </w:rPr>
        <w:t>as</w:t>
      </w:r>
      <w:r w:rsidR="00FC4283" w:rsidRPr="00C12E9D">
        <w:rPr>
          <w:rFonts w:ascii="Times New Roman" w:hAnsi="Times New Roman" w:cs="Times New Roman"/>
        </w:rPr>
        <w:t xml:space="preserve"> far as </w:t>
      </w:r>
      <w:r w:rsidR="001A3B7A" w:rsidRPr="00C12E9D">
        <w:rPr>
          <w:rFonts w:ascii="Times New Roman" w:hAnsi="Times New Roman" w:cs="Times New Roman"/>
        </w:rPr>
        <w:t xml:space="preserve">to suggest that </w:t>
      </w:r>
      <w:r w:rsidR="001A3B7A" w:rsidRPr="00C12E9D">
        <w:rPr>
          <w:rFonts w:ascii="Times New Roman" w:hAnsi="Times New Roman" w:cs="Times New Roman"/>
        </w:rPr>
        <w:lastRenderedPageBreak/>
        <w:t>morality would be empirically</w:t>
      </w:r>
      <w:r w:rsidR="00602139" w:rsidRPr="00C12E9D">
        <w:rPr>
          <w:rFonts w:ascii="Times New Roman" w:hAnsi="Times New Roman" w:cs="Times New Roman"/>
        </w:rPr>
        <w:t xml:space="preserve"> </w:t>
      </w:r>
      <w:r w:rsidR="001A3B7A" w:rsidRPr="00C12E9D">
        <w:rPr>
          <w:rFonts w:ascii="Times New Roman" w:hAnsi="Times New Roman" w:cs="Times New Roman"/>
        </w:rPr>
        <w:t>impossible without hope</w:t>
      </w:r>
      <w:r w:rsidR="00602139" w:rsidRPr="00C12E9D">
        <w:rPr>
          <w:rFonts w:ascii="Times New Roman" w:hAnsi="Times New Roman" w:cs="Times New Roman"/>
        </w:rPr>
        <w:t xml:space="preserve"> </w:t>
      </w:r>
      <w:r w:rsidR="00602139" w:rsidRPr="00535C59">
        <w:rPr>
          <w:rFonts w:ascii="Times New Roman" w:hAnsi="Times New Roman" w:cs="Times New Roman"/>
        </w:rPr>
        <w:t>(</w:t>
      </w:r>
      <w:r w:rsidR="00535C59" w:rsidRPr="00535C59">
        <w:rPr>
          <w:rFonts w:ascii="Times New Roman" w:hAnsi="Times New Roman" w:cs="Times New Roman"/>
        </w:rPr>
        <w:t>Kant 1996, 8: 309</w:t>
      </w:r>
      <w:r w:rsidR="00602139" w:rsidRPr="00535C59">
        <w:rPr>
          <w:rFonts w:ascii="Times New Roman" w:hAnsi="Times New Roman" w:cs="Times New Roman"/>
        </w:rPr>
        <w:t>)</w:t>
      </w:r>
      <w:r w:rsidR="001A3B7A" w:rsidRPr="00C12E9D">
        <w:rPr>
          <w:rFonts w:ascii="Times New Roman" w:hAnsi="Times New Roman" w:cs="Times New Roman"/>
        </w:rPr>
        <w:t>.</w:t>
      </w:r>
      <w:r w:rsidR="00602139" w:rsidRPr="00C12E9D">
        <w:rPr>
          <w:rStyle w:val="EndnoteReference"/>
          <w:rFonts w:ascii="Times New Roman" w:hAnsi="Times New Roman" w:cs="Times New Roman"/>
        </w:rPr>
        <w:endnoteReference w:id="12"/>
      </w:r>
      <w:r w:rsidR="001A3B7A" w:rsidRPr="00C12E9D">
        <w:rPr>
          <w:rFonts w:ascii="Times New Roman" w:hAnsi="Times New Roman" w:cs="Times New Roman"/>
        </w:rPr>
        <w:t xml:space="preserve"> </w:t>
      </w:r>
      <w:r w:rsidR="00602139" w:rsidRPr="00C12E9D">
        <w:rPr>
          <w:rFonts w:ascii="Times New Roman" w:hAnsi="Times New Roman" w:cs="Times New Roman"/>
        </w:rPr>
        <w:t xml:space="preserve">Kant </w:t>
      </w:r>
      <w:r w:rsidR="000601B3" w:rsidRPr="00C12E9D">
        <w:rPr>
          <w:rFonts w:ascii="Times New Roman" w:hAnsi="Times New Roman" w:cs="Times New Roman"/>
        </w:rPr>
        <w:t xml:space="preserve">situates our need for hope </w:t>
      </w:r>
      <w:r w:rsidR="001A3B7A" w:rsidRPr="00C12E9D">
        <w:rPr>
          <w:rFonts w:ascii="Times New Roman" w:hAnsi="Times New Roman" w:cs="Times New Roman"/>
        </w:rPr>
        <w:t>in the curious category of a “need of reason”</w:t>
      </w:r>
      <w:r w:rsidR="004150AC" w:rsidRPr="00C12E9D">
        <w:rPr>
          <w:rFonts w:ascii="Times New Roman" w:hAnsi="Times New Roman" w:cs="Times New Roman"/>
        </w:rPr>
        <w:t xml:space="preserve"> for complete unity and systematicity</w:t>
      </w:r>
      <w:r w:rsidR="001A3B7A" w:rsidRPr="00DD29C4">
        <w:rPr>
          <w:rFonts w:ascii="Times New Roman" w:hAnsi="Times New Roman" w:cs="Times New Roman"/>
        </w:rPr>
        <w:t>.</w:t>
      </w:r>
      <w:r w:rsidR="00A10BD7" w:rsidRPr="00DD29C4">
        <w:rPr>
          <w:rStyle w:val="EndnoteReference"/>
          <w:rFonts w:ascii="Times New Roman" w:hAnsi="Times New Roman" w:cs="Times New Roman"/>
        </w:rPr>
        <w:endnoteReference w:id="13"/>
      </w:r>
      <w:r w:rsidR="001A3B7A" w:rsidRPr="00C12E9D">
        <w:rPr>
          <w:rFonts w:ascii="Times New Roman" w:hAnsi="Times New Roman" w:cs="Times New Roman"/>
        </w:rPr>
        <w:t xml:space="preserve"> </w:t>
      </w:r>
      <w:r w:rsidR="00F1779C" w:rsidRPr="00C12E9D">
        <w:rPr>
          <w:rFonts w:ascii="Times New Roman" w:hAnsi="Times New Roman" w:cs="Times New Roman"/>
        </w:rPr>
        <w:t xml:space="preserve">This need produces a “natural dialectic” </w:t>
      </w:r>
      <w:r w:rsidR="007867D4" w:rsidRPr="00C12E9D">
        <w:rPr>
          <w:rFonts w:ascii="Times New Roman" w:hAnsi="Times New Roman" w:cs="Times New Roman"/>
        </w:rPr>
        <w:t xml:space="preserve">giving rise to the illusion that we can cognize metaphysical objects </w:t>
      </w:r>
      <w:r w:rsidR="00DD29C4" w:rsidRPr="00DD29C4">
        <w:rPr>
          <w:rFonts w:ascii="Times New Roman" w:hAnsi="Times New Roman" w:cs="Times New Roman"/>
        </w:rPr>
        <w:t>(Kant 1997, A298/B354-5)</w:t>
      </w:r>
      <w:r w:rsidR="00DD29C4">
        <w:rPr>
          <w:rFonts w:ascii="Times New Roman" w:hAnsi="Times New Roman" w:cs="Times New Roman"/>
        </w:rPr>
        <w:t>.</w:t>
      </w:r>
      <w:r w:rsidR="00DD29C4">
        <w:rPr>
          <w:rStyle w:val="EndnoteReference"/>
          <w:rFonts w:ascii="Times New Roman" w:hAnsi="Times New Roman" w:cs="Times New Roman"/>
        </w:rPr>
        <w:endnoteReference w:id="14"/>
      </w:r>
      <w:r w:rsidR="007867D4" w:rsidRPr="00C12E9D">
        <w:rPr>
          <w:rFonts w:ascii="Times New Roman" w:hAnsi="Times New Roman" w:cs="Times New Roman"/>
        </w:rPr>
        <w:t xml:space="preserve"> The object of hope, the highest good, </w:t>
      </w:r>
      <w:r w:rsidR="00F6377D" w:rsidRPr="00C12E9D">
        <w:rPr>
          <w:rFonts w:ascii="Times New Roman" w:hAnsi="Times New Roman" w:cs="Times New Roman"/>
        </w:rPr>
        <w:t xml:space="preserve">results from such a natural dialectic. However, for Kant, unlike all other metaphysical objects, the condition for which we hope is </w:t>
      </w:r>
      <w:r w:rsidR="00F6377D" w:rsidRPr="00C12E9D">
        <w:rPr>
          <w:rFonts w:ascii="Times New Roman" w:hAnsi="Times New Roman" w:cs="Times New Roman"/>
          <w:i/>
          <w:iCs/>
        </w:rPr>
        <w:t>not</w:t>
      </w:r>
      <w:r w:rsidR="00F6377D" w:rsidRPr="00C12E9D">
        <w:rPr>
          <w:rFonts w:ascii="Times New Roman" w:hAnsi="Times New Roman" w:cs="Times New Roman"/>
        </w:rPr>
        <w:t xml:space="preserve"> illusory because we may justifiably ground hope </w:t>
      </w:r>
      <w:r w:rsidR="007B4821" w:rsidRPr="00C12E9D">
        <w:rPr>
          <w:rFonts w:ascii="Times New Roman" w:hAnsi="Times New Roman" w:cs="Times New Roman"/>
        </w:rPr>
        <w:t>through practically cognizing</w:t>
      </w:r>
      <w:r w:rsidR="00F6377D" w:rsidRPr="00C12E9D">
        <w:rPr>
          <w:rFonts w:ascii="Times New Roman" w:hAnsi="Times New Roman" w:cs="Times New Roman"/>
        </w:rPr>
        <w:t xml:space="preserve"> </w:t>
      </w:r>
      <w:r w:rsidR="007B4821" w:rsidRPr="00C12E9D">
        <w:rPr>
          <w:rFonts w:ascii="Times New Roman" w:hAnsi="Times New Roman" w:cs="Times New Roman"/>
        </w:rPr>
        <w:t xml:space="preserve">– </w:t>
      </w:r>
      <w:r w:rsidR="00151FD1" w:rsidRPr="00C12E9D">
        <w:rPr>
          <w:rFonts w:ascii="Times New Roman" w:hAnsi="Times New Roman" w:cs="Times New Roman"/>
        </w:rPr>
        <w:t>“</w:t>
      </w:r>
      <w:r w:rsidR="007B4821" w:rsidRPr="00C12E9D">
        <w:rPr>
          <w:rFonts w:ascii="Times New Roman" w:hAnsi="Times New Roman" w:cs="Times New Roman"/>
        </w:rPr>
        <w:t>postulating</w:t>
      </w:r>
      <w:r w:rsidR="00151FD1" w:rsidRPr="00C12E9D">
        <w:rPr>
          <w:rFonts w:ascii="Times New Roman" w:hAnsi="Times New Roman" w:cs="Times New Roman"/>
        </w:rPr>
        <w:t>”</w:t>
      </w:r>
      <w:r w:rsidR="007B4821" w:rsidRPr="00C12E9D">
        <w:rPr>
          <w:rFonts w:ascii="Times New Roman" w:hAnsi="Times New Roman" w:cs="Times New Roman"/>
        </w:rPr>
        <w:t xml:space="preserve"> – </w:t>
      </w:r>
      <w:r w:rsidR="00F6377D" w:rsidRPr="00C12E9D">
        <w:rPr>
          <w:rFonts w:ascii="Times New Roman" w:hAnsi="Times New Roman" w:cs="Times New Roman"/>
        </w:rPr>
        <w:t>the religious-transcendental ideas of God, immortality, and freedom</w:t>
      </w:r>
      <w:r w:rsidR="007B4821" w:rsidRPr="00C12E9D">
        <w:rPr>
          <w:rFonts w:ascii="Times New Roman" w:hAnsi="Times New Roman" w:cs="Times New Roman"/>
        </w:rPr>
        <w:t xml:space="preserve"> (</w:t>
      </w:r>
      <w:r w:rsidR="00DD29C4">
        <w:rPr>
          <w:rFonts w:ascii="Times New Roman" w:hAnsi="Times New Roman" w:cs="Times New Roman"/>
        </w:rPr>
        <w:t>Kant 1996,</w:t>
      </w:r>
      <w:r w:rsidR="007B4821" w:rsidRPr="00C12E9D">
        <w:rPr>
          <w:rFonts w:ascii="Times New Roman" w:hAnsi="Times New Roman" w:cs="Times New Roman"/>
        </w:rPr>
        <w:t xml:space="preserve"> 5:109-115</w:t>
      </w:r>
      <w:r w:rsidR="00DD29C4">
        <w:rPr>
          <w:rFonts w:ascii="Times New Roman" w:hAnsi="Times New Roman" w:cs="Times New Roman"/>
        </w:rPr>
        <w:t>;</w:t>
      </w:r>
      <w:r w:rsidR="007B4821" w:rsidRPr="00C12E9D">
        <w:rPr>
          <w:rFonts w:ascii="Times New Roman" w:hAnsi="Times New Roman" w:cs="Times New Roman"/>
        </w:rPr>
        <w:t xml:space="preserve"> </w:t>
      </w:r>
      <w:r w:rsidR="00DD29C4">
        <w:rPr>
          <w:rFonts w:ascii="Times New Roman" w:hAnsi="Times New Roman" w:cs="Times New Roman"/>
        </w:rPr>
        <w:t xml:space="preserve">Kant 1998, </w:t>
      </w:r>
      <w:r w:rsidR="007B4821" w:rsidRPr="00C12E9D">
        <w:rPr>
          <w:rFonts w:ascii="Times New Roman" w:hAnsi="Times New Roman" w:cs="Times New Roman"/>
        </w:rPr>
        <w:t>6:66-69</w:t>
      </w:r>
      <w:r w:rsidR="00DD29C4">
        <w:rPr>
          <w:rFonts w:ascii="Times New Roman" w:hAnsi="Times New Roman" w:cs="Times New Roman"/>
        </w:rPr>
        <w:t>).</w:t>
      </w:r>
      <w:r w:rsidR="00DD29C4">
        <w:rPr>
          <w:rStyle w:val="EndnoteReference"/>
          <w:rFonts w:ascii="Times New Roman" w:hAnsi="Times New Roman" w:cs="Times New Roman"/>
        </w:rPr>
        <w:endnoteReference w:id="15"/>
      </w:r>
      <w:r w:rsidR="00F6377D" w:rsidRPr="00C12E9D">
        <w:rPr>
          <w:rFonts w:ascii="Times New Roman" w:hAnsi="Times New Roman" w:cs="Times New Roman"/>
        </w:rPr>
        <w:t xml:space="preserve"> </w:t>
      </w:r>
    </w:p>
    <w:p w14:paraId="24A3A874" w14:textId="6236F5C7" w:rsidR="003126FD" w:rsidRPr="00C12E9D" w:rsidRDefault="003126FD"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Adorno, too, </w:t>
      </w:r>
      <w:r w:rsidR="00A0205C" w:rsidRPr="00C12E9D">
        <w:rPr>
          <w:rFonts w:ascii="Times New Roman" w:hAnsi="Times New Roman" w:cs="Times New Roman"/>
        </w:rPr>
        <w:t>inherits the Kantian view</w:t>
      </w:r>
      <w:r w:rsidRPr="00C12E9D">
        <w:rPr>
          <w:rFonts w:ascii="Times New Roman" w:hAnsi="Times New Roman" w:cs="Times New Roman"/>
        </w:rPr>
        <w:t xml:space="preserve"> that there is an unavoidable</w:t>
      </w:r>
      <w:r w:rsidR="005F5215">
        <w:rPr>
          <w:rFonts w:ascii="Times New Roman" w:hAnsi="Times New Roman" w:cs="Times New Roman"/>
        </w:rPr>
        <w:t xml:space="preserve">, but illusion-engendering, </w:t>
      </w:r>
      <w:r w:rsidRPr="00C12E9D">
        <w:rPr>
          <w:rFonts w:ascii="Times New Roman" w:hAnsi="Times New Roman" w:cs="Times New Roman"/>
        </w:rPr>
        <w:t xml:space="preserve">need </w:t>
      </w:r>
      <w:r w:rsidR="00135C64" w:rsidRPr="00C12E9D">
        <w:rPr>
          <w:rFonts w:ascii="Times New Roman" w:hAnsi="Times New Roman" w:cs="Times New Roman"/>
        </w:rPr>
        <w:t xml:space="preserve">to experience </w:t>
      </w:r>
      <w:r w:rsidRPr="00C12E9D">
        <w:rPr>
          <w:rFonts w:ascii="Times New Roman" w:hAnsi="Times New Roman" w:cs="Times New Roman"/>
        </w:rPr>
        <w:t xml:space="preserve">metaphysical </w:t>
      </w:r>
      <w:r w:rsidR="00135C64" w:rsidRPr="00C12E9D">
        <w:rPr>
          <w:rFonts w:ascii="Times New Roman" w:hAnsi="Times New Roman" w:cs="Times New Roman"/>
        </w:rPr>
        <w:t>objects</w:t>
      </w:r>
      <w:r w:rsidRPr="00C12E9D">
        <w:rPr>
          <w:rFonts w:ascii="Times New Roman" w:hAnsi="Times New Roman" w:cs="Times New Roman"/>
        </w:rPr>
        <w:t xml:space="preserve">. In </w:t>
      </w:r>
      <w:r w:rsidRPr="00C12E9D">
        <w:rPr>
          <w:rFonts w:ascii="Times New Roman" w:hAnsi="Times New Roman" w:cs="Times New Roman"/>
          <w:i/>
          <w:iCs/>
        </w:rPr>
        <w:t>Negative Dialectics</w:t>
      </w:r>
      <w:r w:rsidRPr="00C12E9D">
        <w:rPr>
          <w:rFonts w:ascii="Times New Roman" w:hAnsi="Times New Roman" w:cs="Times New Roman"/>
        </w:rPr>
        <w:t xml:space="preserve">, he writes that the resurrection of fundamental ontology in the 20th century, and </w:t>
      </w:r>
      <w:r w:rsidR="00F45E14" w:rsidRPr="00C12E9D">
        <w:rPr>
          <w:rFonts w:ascii="Times New Roman" w:hAnsi="Times New Roman" w:cs="Times New Roman"/>
        </w:rPr>
        <w:t xml:space="preserve">this philosophy’s enormous cultural </w:t>
      </w:r>
      <w:r w:rsidRPr="00C12E9D">
        <w:rPr>
          <w:rFonts w:ascii="Times New Roman" w:hAnsi="Times New Roman" w:cs="Times New Roman"/>
        </w:rPr>
        <w:t>impact, can only be explained because it responds to “an emphatic need, a sign of something missed, a longing that Kant’s verdict on knowledge of the Absolute should not be the end of the matter</w:t>
      </w:r>
      <w:r w:rsidR="00135C64" w:rsidRPr="00C12E9D">
        <w:rPr>
          <w:rFonts w:ascii="Times New Roman" w:hAnsi="Times New Roman" w:cs="Times New Roman"/>
        </w:rPr>
        <w:t>” (</w:t>
      </w:r>
      <w:r w:rsidR="00A13626">
        <w:rPr>
          <w:rFonts w:ascii="Times New Roman" w:hAnsi="Times New Roman" w:cs="Times New Roman"/>
        </w:rPr>
        <w:t xml:space="preserve">Adorno 2000, </w:t>
      </w:r>
      <w:r w:rsidR="00135C64" w:rsidRPr="00C12E9D">
        <w:rPr>
          <w:rFonts w:ascii="Times New Roman" w:hAnsi="Times New Roman" w:cs="Times New Roman"/>
        </w:rPr>
        <w:t xml:space="preserve">61). </w:t>
      </w:r>
      <w:r w:rsidRPr="00C12E9D">
        <w:rPr>
          <w:rFonts w:ascii="Times New Roman" w:hAnsi="Times New Roman" w:cs="Times New Roman"/>
        </w:rPr>
        <w:t>Adorno calls this the “ontological need”</w:t>
      </w:r>
      <w:r w:rsidR="00135C64" w:rsidRPr="00C12E9D">
        <w:rPr>
          <w:rFonts w:ascii="Times New Roman" w:hAnsi="Times New Roman" w:cs="Times New Roman"/>
        </w:rPr>
        <w:t xml:space="preserve"> (ibid.),</w:t>
      </w:r>
      <w:r w:rsidRPr="00C12E9D">
        <w:rPr>
          <w:rFonts w:ascii="Times New Roman" w:hAnsi="Times New Roman" w:cs="Times New Roman"/>
        </w:rPr>
        <w:t xml:space="preserve"> which is an inextirpable drive to find the inner, essential meaning of phenomenal life; to understand what it is in truth; to discover the significance of our struggles and miseries in the cosmic order; and to be consoled that our apparent insignificance is only apparent. </w:t>
      </w:r>
    </w:p>
    <w:p w14:paraId="3BDEF2F5" w14:textId="7F8944B4" w:rsidR="001A387C" w:rsidRPr="00C12E9D" w:rsidRDefault="00135C64"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A</w:t>
      </w:r>
      <w:r w:rsidR="003126FD" w:rsidRPr="00C12E9D">
        <w:rPr>
          <w:rFonts w:ascii="Times New Roman" w:hAnsi="Times New Roman" w:cs="Times New Roman"/>
        </w:rPr>
        <w:t xml:space="preserve">ccording to </w:t>
      </w:r>
      <w:r w:rsidR="00FD1EF7" w:rsidRPr="00C12E9D">
        <w:rPr>
          <w:rFonts w:ascii="Times New Roman" w:hAnsi="Times New Roman" w:cs="Times New Roman"/>
        </w:rPr>
        <w:t xml:space="preserve">this Kantian </w:t>
      </w:r>
      <w:r w:rsidR="00E75315" w:rsidRPr="00C12E9D">
        <w:rPr>
          <w:rFonts w:ascii="Times New Roman" w:hAnsi="Times New Roman" w:cs="Times New Roman"/>
        </w:rPr>
        <w:t xml:space="preserve">lineage </w:t>
      </w:r>
      <w:r w:rsidR="00FD1EF7" w:rsidRPr="00C12E9D">
        <w:rPr>
          <w:rFonts w:ascii="Times New Roman" w:hAnsi="Times New Roman" w:cs="Times New Roman"/>
        </w:rPr>
        <w:t>that Adorno belongs to,</w:t>
      </w:r>
      <w:r w:rsidR="003126FD" w:rsidRPr="00C12E9D">
        <w:rPr>
          <w:rFonts w:ascii="Times New Roman" w:hAnsi="Times New Roman" w:cs="Times New Roman"/>
        </w:rPr>
        <w:t xml:space="preserve"> </w:t>
      </w:r>
      <w:r w:rsidR="008268F6" w:rsidRPr="00C12E9D">
        <w:rPr>
          <w:rFonts w:ascii="Times New Roman" w:hAnsi="Times New Roman" w:cs="Times New Roman"/>
        </w:rPr>
        <w:t xml:space="preserve">then, </w:t>
      </w:r>
      <w:r w:rsidR="00FD1EF7" w:rsidRPr="00C12E9D">
        <w:rPr>
          <w:rFonts w:ascii="Times New Roman" w:hAnsi="Times New Roman" w:cs="Times New Roman"/>
        </w:rPr>
        <w:t xml:space="preserve">the “need” for contact with objects that transcend the phenomenal world </w:t>
      </w:r>
      <w:r w:rsidR="003126FD" w:rsidRPr="00C12E9D">
        <w:rPr>
          <w:rFonts w:ascii="Times New Roman" w:hAnsi="Times New Roman" w:cs="Times New Roman"/>
        </w:rPr>
        <w:t>is an unavoidable constituent of subjectivity</w:t>
      </w:r>
      <w:r w:rsidR="005E2778">
        <w:rPr>
          <w:rFonts w:ascii="Times New Roman" w:hAnsi="Times New Roman" w:cs="Times New Roman"/>
        </w:rPr>
        <w:t xml:space="preserve"> (as we know it, at least)</w:t>
      </w:r>
      <w:r w:rsidR="001B0AD2" w:rsidRPr="00C12E9D">
        <w:rPr>
          <w:rFonts w:ascii="Times New Roman" w:hAnsi="Times New Roman" w:cs="Times New Roman"/>
        </w:rPr>
        <w:t>. I</w:t>
      </w:r>
      <w:r w:rsidR="00FD1EF7" w:rsidRPr="00C12E9D">
        <w:rPr>
          <w:rFonts w:ascii="Times New Roman" w:hAnsi="Times New Roman" w:cs="Times New Roman"/>
        </w:rPr>
        <w:t xml:space="preserve">mportantly, </w:t>
      </w:r>
      <w:r w:rsidR="008039C7" w:rsidRPr="00C12E9D">
        <w:rPr>
          <w:rFonts w:ascii="Times New Roman" w:hAnsi="Times New Roman" w:cs="Times New Roman"/>
        </w:rPr>
        <w:t xml:space="preserve">for Kant and Adorno, </w:t>
      </w:r>
      <w:r w:rsidR="00FD1EF7" w:rsidRPr="00C12E9D">
        <w:rPr>
          <w:rFonts w:ascii="Times New Roman" w:hAnsi="Times New Roman" w:cs="Times New Roman"/>
          <w:i/>
          <w:iCs/>
        </w:rPr>
        <w:t>only if such contact is possible</w:t>
      </w:r>
      <w:r w:rsidR="00FD1EF7" w:rsidRPr="00C12E9D">
        <w:rPr>
          <w:rFonts w:ascii="Times New Roman" w:hAnsi="Times New Roman" w:cs="Times New Roman"/>
        </w:rPr>
        <w:t xml:space="preserve"> </w:t>
      </w:r>
      <w:r w:rsidR="00FD1EF7" w:rsidRPr="00C12E9D">
        <w:rPr>
          <w:rFonts w:ascii="Times New Roman" w:hAnsi="Times New Roman" w:cs="Times New Roman"/>
          <w:i/>
          <w:iCs/>
        </w:rPr>
        <w:t>is hope possible</w:t>
      </w:r>
      <w:r w:rsidR="00FD1EF7" w:rsidRPr="00C12E9D">
        <w:rPr>
          <w:rFonts w:ascii="Times New Roman" w:hAnsi="Times New Roman" w:cs="Times New Roman"/>
        </w:rPr>
        <w:t>, too</w:t>
      </w:r>
      <w:r w:rsidR="003126FD" w:rsidRPr="00C12E9D">
        <w:rPr>
          <w:rFonts w:ascii="Times New Roman" w:hAnsi="Times New Roman" w:cs="Times New Roman"/>
        </w:rPr>
        <w:t xml:space="preserve">. </w:t>
      </w:r>
      <w:r w:rsidR="00F04E57" w:rsidRPr="00C12E9D">
        <w:rPr>
          <w:rFonts w:ascii="Times New Roman" w:hAnsi="Times New Roman" w:cs="Times New Roman"/>
        </w:rPr>
        <w:t xml:space="preserve">Just as </w:t>
      </w:r>
      <w:r w:rsidR="008039C7" w:rsidRPr="00C12E9D">
        <w:rPr>
          <w:rFonts w:ascii="Times New Roman" w:hAnsi="Times New Roman" w:cs="Times New Roman"/>
        </w:rPr>
        <w:t>crucial to these two philosophers</w:t>
      </w:r>
      <w:r w:rsidR="00B23A7C" w:rsidRPr="00C12E9D">
        <w:rPr>
          <w:rFonts w:ascii="Times New Roman" w:hAnsi="Times New Roman" w:cs="Times New Roman"/>
        </w:rPr>
        <w:t xml:space="preserve">, however, </w:t>
      </w:r>
      <w:r w:rsidR="00B91ED6" w:rsidRPr="00C12E9D">
        <w:rPr>
          <w:rFonts w:ascii="Times New Roman" w:hAnsi="Times New Roman" w:cs="Times New Roman"/>
        </w:rPr>
        <w:t xml:space="preserve">is </w:t>
      </w:r>
      <w:r w:rsidR="00E75315" w:rsidRPr="00C12E9D">
        <w:rPr>
          <w:rFonts w:ascii="Times New Roman" w:hAnsi="Times New Roman" w:cs="Times New Roman"/>
        </w:rPr>
        <w:t xml:space="preserve">the claim that </w:t>
      </w:r>
      <w:r w:rsidR="004867DB" w:rsidRPr="00C12E9D">
        <w:rPr>
          <w:rFonts w:ascii="Times New Roman" w:hAnsi="Times New Roman" w:cs="Times New Roman"/>
        </w:rPr>
        <w:t>nothing within experience measures up to the need</w:t>
      </w:r>
      <w:r w:rsidR="00EB4BFC" w:rsidRPr="00C12E9D">
        <w:rPr>
          <w:rFonts w:ascii="Times New Roman" w:hAnsi="Times New Roman" w:cs="Times New Roman"/>
        </w:rPr>
        <w:t xml:space="preserve">. From </w:t>
      </w:r>
      <w:r w:rsidR="00C64ACC" w:rsidRPr="00C12E9D">
        <w:rPr>
          <w:rFonts w:ascii="Times New Roman" w:hAnsi="Times New Roman" w:cs="Times New Roman"/>
        </w:rPr>
        <w:t>here</w:t>
      </w:r>
      <w:r w:rsidR="00EB4BFC" w:rsidRPr="00C12E9D">
        <w:rPr>
          <w:rFonts w:ascii="Times New Roman" w:hAnsi="Times New Roman" w:cs="Times New Roman"/>
        </w:rPr>
        <w:t xml:space="preserve"> it is a short step</w:t>
      </w:r>
      <w:r w:rsidR="00C57A36" w:rsidRPr="00C12E9D">
        <w:rPr>
          <w:rFonts w:ascii="Times New Roman" w:hAnsi="Times New Roman" w:cs="Times New Roman"/>
        </w:rPr>
        <w:t xml:space="preserve"> </w:t>
      </w:r>
      <w:r w:rsidR="00EB4BFC" w:rsidRPr="00C12E9D">
        <w:rPr>
          <w:rFonts w:ascii="Times New Roman" w:hAnsi="Times New Roman" w:cs="Times New Roman"/>
        </w:rPr>
        <w:t xml:space="preserve">to the belief </w:t>
      </w:r>
      <w:r w:rsidR="00B24712" w:rsidRPr="00C12E9D">
        <w:rPr>
          <w:rFonts w:ascii="Times New Roman" w:hAnsi="Times New Roman" w:cs="Times New Roman"/>
        </w:rPr>
        <w:t xml:space="preserve">that there is something radically deficient about </w:t>
      </w:r>
      <w:r w:rsidR="006C3CF7" w:rsidRPr="00C12E9D">
        <w:rPr>
          <w:rFonts w:ascii="Times New Roman" w:hAnsi="Times New Roman" w:cs="Times New Roman"/>
        </w:rPr>
        <w:t xml:space="preserve">empirical life. To be sure, </w:t>
      </w:r>
      <w:r w:rsidR="00EB4BFC" w:rsidRPr="00C12E9D">
        <w:rPr>
          <w:rFonts w:ascii="Times New Roman" w:hAnsi="Times New Roman" w:cs="Times New Roman"/>
        </w:rPr>
        <w:t xml:space="preserve">Kant and Adorno’s </w:t>
      </w:r>
      <w:r w:rsidR="002A5FD5" w:rsidRPr="00C12E9D">
        <w:rPr>
          <w:rFonts w:ascii="Times New Roman" w:hAnsi="Times New Roman" w:cs="Times New Roman"/>
        </w:rPr>
        <w:t>conceptions</w:t>
      </w:r>
      <w:r w:rsidR="00A630B8" w:rsidRPr="00C12E9D">
        <w:rPr>
          <w:rFonts w:ascii="Times New Roman" w:hAnsi="Times New Roman" w:cs="Times New Roman"/>
        </w:rPr>
        <w:t xml:space="preserve"> of </w:t>
      </w:r>
      <w:r w:rsidR="002A5FD5" w:rsidRPr="00C12E9D">
        <w:rPr>
          <w:rFonts w:ascii="Times New Roman" w:hAnsi="Times New Roman" w:cs="Times New Roman"/>
        </w:rPr>
        <w:lastRenderedPageBreak/>
        <w:t>the source and character of this deficiency are not the same</w:t>
      </w:r>
      <w:r w:rsidR="00AB7434" w:rsidRPr="00C12E9D">
        <w:rPr>
          <w:rFonts w:ascii="Times New Roman" w:hAnsi="Times New Roman" w:cs="Times New Roman"/>
        </w:rPr>
        <w:t xml:space="preserve">, and I do not wish to </w:t>
      </w:r>
      <w:r w:rsidR="0030652A" w:rsidRPr="00C12E9D">
        <w:rPr>
          <w:rFonts w:ascii="Times New Roman" w:hAnsi="Times New Roman" w:cs="Times New Roman"/>
        </w:rPr>
        <w:t>overstretch th</w:t>
      </w:r>
      <w:r w:rsidR="00E655A6" w:rsidRPr="00C12E9D">
        <w:rPr>
          <w:rFonts w:ascii="Times New Roman" w:hAnsi="Times New Roman" w:cs="Times New Roman"/>
        </w:rPr>
        <w:t>e</w:t>
      </w:r>
      <w:r w:rsidR="0030652A" w:rsidRPr="00C12E9D">
        <w:rPr>
          <w:rFonts w:ascii="Times New Roman" w:hAnsi="Times New Roman" w:cs="Times New Roman"/>
        </w:rPr>
        <w:t xml:space="preserve"> connective tissue</w:t>
      </w:r>
      <w:r w:rsidR="002A5FD5" w:rsidRPr="00C12E9D">
        <w:rPr>
          <w:rFonts w:ascii="Times New Roman" w:hAnsi="Times New Roman" w:cs="Times New Roman"/>
        </w:rPr>
        <w:t xml:space="preserve">. </w:t>
      </w:r>
      <w:r w:rsidR="0075558D" w:rsidRPr="00C12E9D">
        <w:rPr>
          <w:rFonts w:ascii="Times New Roman" w:hAnsi="Times New Roman" w:cs="Times New Roman"/>
        </w:rPr>
        <w:t xml:space="preserve">Nevertheless, for both, </w:t>
      </w:r>
      <w:r w:rsidR="008D74C4" w:rsidRPr="00C12E9D">
        <w:rPr>
          <w:rFonts w:ascii="Times New Roman" w:hAnsi="Times New Roman" w:cs="Times New Roman"/>
        </w:rPr>
        <w:t>the need installs a</w:t>
      </w:r>
      <w:r w:rsidR="00DD360F" w:rsidRPr="00C12E9D">
        <w:rPr>
          <w:rFonts w:ascii="Times New Roman" w:hAnsi="Times New Roman" w:cs="Times New Roman"/>
        </w:rPr>
        <w:t>n ambivalent</w:t>
      </w:r>
      <w:r w:rsidR="00A064CA" w:rsidRPr="00C12E9D">
        <w:rPr>
          <w:rFonts w:ascii="Times New Roman" w:hAnsi="Times New Roman" w:cs="Times New Roman"/>
        </w:rPr>
        <w:t xml:space="preserve">, critical perspective on </w:t>
      </w:r>
      <w:r w:rsidR="002F7036" w:rsidRPr="00C12E9D">
        <w:rPr>
          <w:rFonts w:ascii="Times New Roman" w:hAnsi="Times New Roman" w:cs="Times New Roman"/>
        </w:rPr>
        <w:t xml:space="preserve">our </w:t>
      </w:r>
      <w:r w:rsidR="00A064CA" w:rsidRPr="00C12E9D">
        <w:rPr>
          <w:rFonts w:ascii="Times New Roman" w:hAnsi="Times New Roman" w:cs="Times New Roman"/>
        </w:rPr>
        <w:t>experience</w:t>
      </w:r>
      <w:r w:rsidR="00580447" w:rsidRPr="00C12E9D">
        <w:rPr>
          <w:rFonts w:ascii="Times New Roman" w:hAnsi="Times New Roman" w:cs="Times New Roman"/>
        </w:rPr>
        <w:t xml:space="preserve">: on the one hand, it </w:t>
      </w:r>
      <w:r w:rsidR="00636EF3" w:rsidRPr="00C12E9D">
        <w:rPr>
          <w:rFonts w:ascii="Times New Roman" w:hAnsi="Times New Roman" w:cs="Times New Roman"/>
        </w:rPr>
        <w:t>compels us</w:t>
      </w:r>
      <w:r w:rsidR="00CB6493" w:rsidRPr="00C12E9D">
        <w:rPr>
          <w:rFonts w:ascii="Times New Roman" w:hAnsi="Times New Roman" w:cs="Times New Roman"/>
        </w:rPr>
        <w:t xml:space="preserve">, both dangerously and productively, </w:t>
      </w:r>
      <w:r w:rsidR="00636EF3" w:rsidRPr="00C12E9D">
        <w:rPr>
          <w:rFonts w:ascii="Times New Roman" w:hAnsi="Times New Roman" w:cs="Times New Roman"/>
        </w:rPr>
        <w:t>to search for sources and indications of transcendence</w:t>
      </w:r>
      <w:r w:rsidR="00CB6493" w:rsidRPr="00C12E9D">
        <w:rPr>
          <w:rFonts w:ascii="Times New Roman" w:hAnsi="Times New Roman" w:cs="Times New Roman"/>
        </w:rPr>
        <w:t xml:space="preserve"> </w:t>
      </w:r>
      <w:r w:rsidR="00AD0D6A" w:rsidRPr="00C12E9D">
        <w:rPr>
          <w:rFonts w:ascii="Times New Roman" w:hAnsi="Times New Roman" w:cs="Times New Roman"/>
        </w:rPr>
        <w:t xml:space="preserve">in a </w:t>
      </w:r>
      <w:r w:rsidR="004010D2" w:rsidRPr="00C12E9D">
        <w:rPr>
          <w:rFonts w:ascii="Times New Roman" w:hAnsi="Times New Roman" w:cs="Times New Roman"/>
        </w:rPr>
        <w:t xml:space="preserve">field of experience </w:t>
      </w:r>
      <w:r w:rsidR="006263A2" w:rsidRPr="00C12E9D">
        <w:rPr>
          <w:rFonts w:ascii="Times New Roman" w:hAnsi="Times New Roman" w:cs="Times New Roman"/>
        </w:rPr>
        <w:t xml:space="preserve">that cannot provide it; and, on the other hand, it </w:t>
      </w:r>
      <w:r w:rsidR="00B425D5" w:rsidRPr="00C12E9D">
        <w:rPr>
          <w:rFonts w:ascii="Times New Roman" w:hAnsi="Times New Roman" w:cs="Times New Roman"/>
        </w:rPr>
        <w:t>furnishes a basis</w:t>
      </w:r>
      <w:r w:rsidR="00C64ACC" w:rsidRPr="00C12E9D">
        <w:rPr>
          <w:rFonts w:ascii="Times New Roman" w:hAnsi="Times New Roman" w:cs="Times New Roman"/>
        </w:rPr>
        <w:t xml:space="preserve"> – </w:t>
      </w:r>
      <w:r w:rsidR="00EA7ADD">
        <w:rPr>
          <w:rFonts w:ascii="Times New Roman" w:hAnsi="Times New Roman" w:cs="Times New Roman"/>
        </w:rPr>
        <w:t xml:space="preserve">and this is </w:t>
      </w:r>
      <w:r w:rsidR="00B425D5" w:rsidRPr="00C12E9D">
        <w:rPr>
          <w:rFonts w:ascii="Times New Roman" w:hAnsi="Times New Roman" w:cs="Times New Roman"/>
        </w:rPr>
        <w:t>again a double-edged sword</w:t>
      </w:r>
      <w:r w:rsidR="00C64ACC" w:rsidRPr="00C12E9D">
        <w:rPr>
          <w:rFonts w:ascii="Times New Roman" w:hAnsi="Times New Roman" w:cs="Times New Roman"/>
        </w:rPr>
        <w:t xml:space="preserve"> –</w:t>
      </w:r>
      <w:r w:rsidR="00B425D5" w:rsidRPr="00C12E9D">
        <w:rPr>
          <w:rFonts w:ascii="Times New Roman" w:hAnsi="Times New Roman" w:cs="Times New Roman"/>
        </w:rPr>
        <w:t xml:space="preserve"> for judging </w:t>
      </w:r>
      <w:r w:rsidR="00C64ACC" w:rsidRPr="00C12E9D">
        <w:rPr>
          <w:rFonts w:ascii="Times New Roman" w:hAnsi="Times New Roman" w:cs="Times New Roman"/>
        </w:rPr>
        <w:t xml:space="preserve">the </w:t>
      </w:r>
      <w:r w:rsidR="00C64ACC" w:rsidRPr="00B660B2">
        <w:rPr>
          <w:rFonts w:ascii="Times New Roman" w:hAnsi="Times New Roman" w:cs="Times New Roman"/>
        </w:rPr>
        <w:t>whole</w:t>
      </w:r>
      <w:r w:rsidR="00C64ACC" w:rsidRPr="00C12E9D">
        <w:rPr>
          <w:rFonts w:ascii="Times New Roman" w:hAnsi="Times New Roman" w:cs="Times New Roman"/>
        </w:rPr>
        <w:t xml:space="preserve"> of empirical life</w:t>
      </w:r>
      <w:r w:rsidR="007C1391" w:rsidRPr="00C12E9D">
        <w:rPr>
          <w:rFonts w:ascii="Times New Roman" w:hAnsi="Times New Roman" w:cs="Times New Roman"/>
        </w:rPr>
        <w:t xml:space="preserve">, without exception, </w:t>
      </w:r>
      <w:r w:rsidR="009F74C6" w:rsidRPr="00C12E9D">
        <w:rPr>
          <w:rFonts w:ascii="Times New Roman" w:hAnsi="Times New Roman" w:cs="Times New Roman"/>
        </w:rPr>
        <w:t>deficient just because it does not satisfy the need.</w:t>
      </w:r>
      <w:r w:rsidR="00244E22" w:rsidRPr="00C12E9D">
        <w:rPr>
          <w:rStyle w:val="EndnoteReference"/>
          <w:rFonts w:ascii="Times New Roman" w:hAnsi="Times New Roman" w:cs="Times New Roman"/>
        </w:rPr>
        <w:endnoteReference w:id="16"/>
      </w:r>
      <w:r w:rsidR="00F4292F" w:rsidRPr="00C12E9D">
        <w:rPr>
          <w:rFonts w:ascii="Times New Roman" w:hAnsi="Times New Roman" w:cs="Times New Roman"/>
        </w:rPr>
        <w:t xml:space="preserve"> </w:t>
      </w:r>
      <w:r w:rsidR="00FE7BF9" w:rsidRPr="00C12E9D">
        <w:rPr>
          <w:rFonts w:ascii="Times New Roman" w:hAnsi="Times New Roman" w:cs="Times New Roman"/>
        </w:rPr>
        <w:t xml:space="preserve">The need </w:t>
      </w:r>
      <w:r w:rsidR="009357F0" w:rsidRPr="00C12E9D">
        <w:rPr>
          <w:rFonts w:ascii="Times New Roman" w:hAnsi="Times New Roman" w:cs="Times New Roman"/>
        </w:rPr>
        <w:t xml:space="preserve">for hope </w:t>
      </w:r>
      <w:r w:rsidR="00FE7BF9" w:rsidRPr="00C12E9D">
        <w:rPr>
          <w:rFonts w:ascii="Times New Roman" w:hAnsi="Times New Roman" w:cs="Times New Roman"/>
        </w:rPr>
        <w:t xml:space="preserve">is thus properly </w:t>
      </w:r>
      <w:proofErr w:type="spellStart"/>
      <w:r w:rsidR="00FE7BF9" w:rsidRPr="00C12E9D">
        <w:rPr>
          <w:rFonts w:ascii="Times New Roman" w:hAnsi="Times New Roman" w:cs="Times New Roman"/>
        </w:rPr>
        <w:t>aporetical</w:t>
      </w:r>
      <w:proofErr w:type="spellEnd"/>
      <w:r w:rsidR="00FE7BF9" w:rsidRPr="00C12E9D">
        <w:rPr>
          <w:rFonts w:ascii="Times New Roman" w:hAnsi="Times New Roman" w:cs="Times New Roman"/>
        </w:rPr>
        <w:t xml:space="preserve">: it </w:t>
      </w:r>
      <w:r w:rsidR="009357F0" w:rsidRPr="00C12E9D">
        <w:rPr>
          <w:rFonts w:ascii="Times New Roman" w:hAnsi="Times New Roman" w:cs="Times New Roman"/>
        </w:rPr>
        <w:t xml:space="preserve">induces </w:t>
      </w:r>
      <w:r w:rsidR="00DB0586" w:rsidRPr="00C12E9D">
        <w:rPr>
          <w:rFonts w:ascii="Times New Roman" w:hAnsi="Times New Roman" w:cs="Times New Roman"/>
        </w:rPr>
        <w:t xml:space="preserve">a critical search for signs and warrants of hope at the same time as it enables an </w:t>
      </w:r>
      <w:r w:rsidR="007C1391" w:rsidRPr="00C12E9D">
        <w:rPr>
          <w:rFonts w:ascii="Times New Roman" w:hAnsi="Times New Roman" w:cs="Times New Roman"/>
        </w:rPr>
        <w:t xml:space="preserve">undiscriminating </w:t>
      </w:r>
      <w:r w:rsidR="006817CD" w:rsidRPr="00C12E9D">
        <w:rPr>
          <w:rFonts w:ascii="Times New Roman" w:hAnsi="Times New Roman" w:cs="Times New Roman"/>
        </w:rPr>
        <w:t xml:space="preserve">and totalizing </w:t>
      </w:r>
      <w:r w:rsidR="00DB0586" w:rsidRPr="00C12E9D">
        <w:rPr>
          <w:rFonts w:ascii="Times New Roman" w:hAnsi="Times New Roman" w:cs="Times New Roman"/>
        </w:rPr>
        <w:t>despair</w:t>
      </w:r>
      <w:r w:rsidR="00A94243" w:rsidRPr="00C12E9D">
        <w:rPr>
          <w:rFonts w:ascii="Times New Roman" w:hAnsi="Times New Roman" w:cs="Times New Roman"/>
        </w:rPr>
        <w:t>.</w:t>
      </w:r>
      <w:r w:rsidR="00A94243" w:rsidRPr="00C12E9D">
        <w:rPr>
          <w:rStyle w:val="EndnoteReference"/>
          <w:rFonts w:ascii="Times New Roman" w:hAnsi="Times New Roman" w:cs="Times New Roman"/>
        </w:rPr>
        <w:endnoteReference w:id="17"/>
      </w:r>
      <w:r w:rsidR="00A94243" w:rsidRPr="00C12E9D">
        <w:rPr>
          <w:rFonts w:ascii="Times New Roman" w:hAnsi="Times New Roman" w:cs="Times New Roman"/>
        </w:rPr>
        <w:t xml:space="preserve"> </w:t>
      </w:r>
      <w:r w:rsidR="00DB0586" w:rsidRPr="00C12E9D">
        <w:rPr>
          <w:rFonts w:ascii="Times New Roman" w:hAnsi="Times New Roman" w:cs="Times New Roman"/>
        </w:rPr>
        <w:t xml:space="preserve"> </w:t>
      </w:r>
      <w:r w:rsidR="006263A2" w:rsidRPr="00C12E9D">
        <w:rPr>
          <w:rFonts w:ascii="Times New Roman" w:hAnsi="Times New Roman" w:cs="Times New Roman"/>
        </w:rPr>
        <w:t xml:space="preserve"> </w:t>
      </w:r>
    </w:p>
    <w:p w14:paraId="60E9EC31" w14:textId="00F15311" w:rsidR="003126FD" w:rsidRPr="00C12E9D" w:rsidRDefault="003126FD"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In </w:t>
      </w:r>
      <w:r w:rsidRPr="00C12E9D">
        <w:rPr>
          <w:rFonts w:ascii="Times New Roman" w:hAnsi="Times New Roman" w:cs="Times New Roman"/>
          <w:i/>
          <w:iCs/>
        </w:rPr>
        <w:t>Godot</w:t>
      </w:r>
      <w:r w:rsidRPr="00C12E9D">
        <w:rPr>
          <w:rFonts w:ascii="Times New Roman" w:hAnsi="Times New Roman" w:cs="Times New Roman"/>
        </w:rPr>
        <w:t xml:space="preserve">, the need </w:t>
      </w:r>
      <w:r w:rsidR="00B6606D" w:rsidRPr="00C12E9D">
        <w:rPr>
          <w:rFonts w:ascii="Times New Roman" w:hAnsi="Times New Roman" w:cs="Times New Roman"/>
        </w:rPr>
        <w:t xml:space="preserve">participates in all the ambivalences just mentioned, and it </w:t>
      </w:r>
      <w:r w:rsidRPr="00C12E9D">
        <w:rPr>
          <w:rFonts w:ascii="Times New Roman" w:hAnsi="Times New Roman" w:cs="Times New Roman"/>
        </w:rPr>
        <w:t>is conveyed in two main ways. One, by the structure of the play itself: the dramatic action, as well as the protagonists’ (Vladimir and Estragon) tacit consent to continue living, revolves around a belief, neither justified nor unjustified, that they must wait for Godot to arrive in the evening. There are many signs that Godot is a figment of their imagination, particularly of Vladimir’s, whose name associates him with the hope for revolution.</w:t>
      </w:r>
      <w:r w:rsidR="00BB747F">
        <w:rPr>
          <w:rStyle w:val="EndnoteReference"/>
          <w:rFonts w:ascii="Times New Roman" w:hAnsi="Times New Roman" w:cs="Times New Roman"/>
        </w:rPr>
        <w:endnoteReference w:id="18"/>
      </w:r>
      <w:r w:rsidRPr="00C12E9D">
        <w:rPr>
          <w:rFonts w:ascii="Times New Roman" w:hAnsi="Times New Roman" w:cs="Times New Roman"/>
        </w:rPr>
        <w:t xml:space="preserve"> Nonetheless, this doubt of Godot’s reality cannot be confirmed, and this suffices to prevent Vladimir or Estragon from abandoning their routine trek to (what they think is) Godot’s appointed place of arrival. Their performed commitment to Godot’s possibility, and the change his arrival represents for them, border on delusion, but </w:t>
      </w:r>
      <w:proofErr w:type="gramStart"/>
      <w:r w:rsidRPr="00C12E9D">
        <w:rPr>
          <w:rFonts w:ascii="Times New Roman" w:hAnsi="Times New Roman" w:cs="Times New Roman"/>
        </w:rPr>
        <w:t>still</w:t>
      </w:r>
      <w:proofErr w:type="gramEnd"/>
      <w:r w:rsidRPr="00C12E9D">
        <w:rPr>
          <w:rFonts w:ascii="Times New Roman" w:hAnsi="Times New Roman" w:cs="Times New Roman"/>
        </w:rPr>
        <w:t xml:space="preserve"> they keep their appointment. Doubtless, inertia has some explanatory role to play in keeping faith with the ritual, but, given that Godot represents a qualitative transformation of life to them, it is also evident that they cannot help hoping. </w:t>
      </w:r>
    </w:p>
    <w:p w14:paraId="0916F74F" w14:textId="2D9AC4A6" w:rsidR="003126FD" w:rsidRPr="00C12E9D" w:rsidRDefault="003126FD" w:rsidP="00C12E9D">
      <w:pPr>
        <w:spacing w:line="480" w:lineRule="auto"/>
        <w:contextualSpacing/>
        <w:rPr>
          <w:rFonts w:ascii="Times New Roman" w:hAnsi="Times New Roman" w:cs="Times New Roman"/>
        </w:rPr>
      </w:pPr>
      <w:r w:rsidRPr="00C12E9D">
        <w:rPr>
          <w:rFonts w:ascii="Times New Roman" w:hAnsi="Times New Roman" w:cs="Times New Roman"/>
        </w:rPr>
        <w:tab/>
        <w:t xml:space="preserve"> The need is also conveyed negatively, in the mutually contradictory and absurd temptations to which Vladimir and Estragon are drawn throughout the play. For instance, in the first act, they envy Pozzo’s slave, the </w:t>
      </w:r>
      <w:proofErr w:type="gramStart"/>
      <w:r w:rsidRPr="00C12E9D">
        <w:rPr>
          <w:rFonts w:ascii="Times New Roman" w:hAnsi="Times New Roman" w:cs="Times New Roman"/>
        </w:rPr>
        <w:t>sardonically-dubbed</w:t>
      </w:r>
      <w:proofErr w:type="gramEnd"/>
      <w:r w:rsidRPr="00C12E9D">
        <w:rPr>
          <w:rFonts w:ascii="Times New Roman" w:hAnsi="Times New Roman" w:cs="Times New Roman"/>
        </w:rPr>
        <w:t xml:space="preserve"> Lucky, for having a clearly defined </w:t>
      </w:r>
      <w:r w:rsidRPr="00C12E9D">
        <w:rPr>
          <w:rFonts w:ascii="Times New Roman" w:hAnsi="Times New Roman" w:cs="Times New Roman"/>
          <w:i/>
          <w:iCs/>
        </w:rPr>
        <w:lastRenderedPageBreak/>
        <w:t>raison d’être</w:t>
      </w:r>
      <w:r w:rsidR="0038249B" w:rsidRPr="00C12E9D">
        <w:rPr>
          <w:rFonts w:ascii="Times New Roman" w:hAnsi="Times New Roman" w:cs="Times New Roman"/>
          <w:i/>
          <w:iCs/>
        </w:rPr>
        <w:t xml:space="preserve"> </w:t>
      </w:r>
      <w:r w:rsidR="0038249B" w:rsidRPr="00C12E9D">
        <w:rPr>
          <w:rFonts w:ascii="Times New Roman" w:hAnsi="Times New Roman" w:cs="Times New Roman"/>
        </w:rPr>
        <w:t>(</w:t>
      </w:r>
      <w:r w:rsidR="003946AE">
        <w:rPr>
          <w:rFonts w:ascii="Times New Roman" w:hAnsi="Times New Roman" w:cs="Times New Roman"/>
        </w:rPr>
        <w:t>WG</w:t>
      </w:r>
      <w:r w:rsidR="0038249B" w:rsidRPr="00C12E9D">
        <w:rPr>
          <w:rFonts w:ascii="Times New Roman" w:hAnsi="Times New Roman" w:cs="Times New Roman"/>
          <w:i/>
          <w:iCs/>
        </w:rPr>
        <w:t xml:space="preserve"> </w:t>
      </w:r>
      <w:r w:rsidR="0038249B" w:rsidRPr="00C12E9D">
        <w:rPr>
          <w:rFonts w:ascii="Times New Roman" w:hAnsi="Times New Roman" w:cs="Times New Roman"/>
        </w:rPr>
        <w:t>21-22)</w:t>
      </w:r>
      <w:r w:rsidRPr="00C12E9D">
        <w:rPr>
          <w:rFonts w:ascii="Times New Roman" w:hAnsi="Times New Roman" w:cs="Times New Roman"/>
        </w:rPr>
        <w:t>. However, immediately after this conviction develops, they sympathize with Lucky’s misery and condemn Pozzo for his sadism and exploitation</w:t>
      </w:r>
      <w:r w:rsidR="0038249B" w:rsidRPr="00C12E9D">
        <w:rPr>
          <w:rFonts w:ascii="Times New Roman" w:hAnsi="Times New Roman" w:cs="Times New Roman"/>
        </w:rPr>
        <w:t xml:space="preserve"> (</w:t>
      </w:r>
      <w:r w:rsidR="003946AE">
        <w:rPr>
          <w:rFonts w:ascii="Times New Roman" w:hAnsi="Times New Roman" w:cs="Times New Roman"/>
        </w:rPr>
        <w:t xml:space="preserve">WG </w:t>
      </w:r>
      <w:r w:rsidR="0038249B" w:rsidRPr="00C12E9D">
        <w:rPr>
          <w:rFonts w:ascii="Times New Roman" w:hAnsi="Times New Roman" w:cs="Times New Roman"/>
        </w:rPr>
        <w:t>23)</w:t>
      </w:r>
      <w:r w:rsidRPr="00C12E9D">
        <w:rPr>
          <w:rFonts w:ascii="Times New Roman" w:hAnsi="Times New Roman" w:cs="Times New Roman"/>
        </w:rPr>
        <w:t>; and, immediately after that, they sympathize with Pozzo when Lucky has been disobedient</w:t>
      </w:r>
      <w:r w:rsidR="0038249B" w:rsidRPr="00C12E9D">
        <w:rPr>
          <w:rFonts w:ascii="Times New Roman" w:hAnsi="Times New Roman" w:cs="Times New Roman"/>
        </w:rPr>
        <w:t xml:space="preserve"> (</w:t>
      </w:r>
      <w:r w:rsidR="003946AE">
        <w:rPr>
          <w:rFonts w:ascii="Times New Roman" w:hAnsi="Times New Roman" w:cs="Times New Roman"/>
        </w:rPr>
        <w:t xml:space="preserve">WG </w:t>
      </w:r>
      <w:r w:rsidR="0038249B" w:rsidRPr="00C12E9D">
        <w:rPr>
          <w:rFonts w:ascii="Times New Roman" w:hAnsi="Times New Roman" w:cs="Times New Roman"/>
        </w:rPr>
        <w:t>24)</w:t>
      </w:r>
      <w:r w:rsidRPr="00C12E9D">
        <w:rPr>
          <w:rFonts w:ascii="Times New Roman" w:hAnsi="Times New Roman" w:cs="Times New Roman"/>
        </w:rPr>
        <w:t>. These moments illustrate a desperate urge to find something to</w:t>
      </w:r>
      <w:r w:rsidR="00884BF2" w:rsidRPr="00C12E9D">
        <w:rPr>
          <w:rFonts w:ascii="Times New Roman" w:hAnsi="Times New Roman" w:cs="Times New Roman"/>
        </w:rPr>
        <w:t xml:space="preserve"> </w:t>
      </w:r>
      <w:r w:rsidRPr="00C12E9D">
        <w:rPr>
          <w:rFonts w:ascii="Times New Roman" w:hAnsi="Times New Roman" w:cs="Times New Roman"/>
        </w:rPr>
        <w:t>vest some significance in. Similarly, the wish for a rope by which Estragon and, at some points, Vladimir could hang themselves operates as a comforting possibility that the tedium of life could end</w:t>
      </w:r>
      <w:r w:rsidR="00176806" w:rsidRPr="00C12E9D">
        <w:rPr>
          <w:rFonts w:ascii="Times New Roman" w:hAnsi="Times New Roman" w:cs="Times New Roman"/>
        </w:rPr>
        <w:t xml:space="preserve"> (</w:t>
      </w:r>
      <w:r w:rsidR="003946AE">
        <w:rPr>
          <w:rFonts w:ascii="Times New Roman" w:hAnsi="Times New Roman" w:cs="Times New Roman"/>
        </w:rPr>
        <w:t xml:space="preserve">WG </w:t>
      </w:r>
      <w:r w:rsidR="00176806" w:rsidRPr="00C12E9D">
        <w:rPr>
          <w:rFonts w:ascii="Times New Roman" w:hAnsi="Times New Roman" w:cs="Times New Roman"/>
        </w:rPr>
        <w:t>12-13)</w:t>
      </w:r>
      <w:r w:rsidRPr="00C12E9D">
        <w:rPr>
          <w:rFonts w:ascii="Times New Roman" w:hAnsi="Times New Roman" w:cs="Times New Roman"/>
        </w:rPr>
        <w:t>.</w:t>
      </w:r>
      <w:r w:rsidRPr="00C12E9D">
        <w:rPr>
          <w:rStyle w:val="EndnoteReference"/>
          <w:rFonts w:ascii="Times New Roman" w:hAnsi="Times New Roman" w:cs="Times New Roman"/>
        </w:rPr>
        <w:endnoteReference w:id="19"/>
      </w:r>
      <w:r w:rsidRPr="00C12E9D">
        <w:rPr>
          <w:rFonts w:ascii="Times New Roman" w:hAnsi="Times New Roman" w:cs="Times New Roman"/>
        </w:rPr>
        <w:t xml:space="preserve"> Indeed, the most frequently repeated line in the play – “It passes the time</w:t>
      </w:r>
      <w:r w:rsidR="00176806" w:rsidRPr="00C12E9D">
        <w:rPr>
          <w:rFonts w:ascii="Times New Roman" w:hAnsi="Times New Roman" w:cs="Times New Roman"/>
        </w:rPr>
        <w:t>” (</w:t>
      </w:r>
      <w:r w:rsidR="003946AE">
        <w:rPr>
          <w:rFonts w:ascii="Times New Roman" w:hAnsi="Times New Roman" w:cs="Times New Roman"/>
        </w:rPr>
        <w:t xml:space="preserve">WG </w:t>
      </w:r>
      <w:r w:rsidR="00176806" w:rsidRPr="00C12E9D">
        <w:rPr>
          <w:rFonts w:ascii="Times New Roman" w:hAnsi="Times New Roman" w:cs="Times New Roman"/>
        </w:rPr>
        <w:t>9</w:t>
      </w:r>
      <w:r w:rsidR="00A8020D" w:rsidRPr="00C12E9D">
        <w:rPr>
          <w:rFonts w:ascii="Times New Roman" w:hAnsi="Times New Roman" w:cs="Times New Roman"/>
        </w:rPr>
        <w:t xml:space="preserve">, </w:t>
      </w:r>
      <w:r w:rsidR="00C45957">
        <w:rPr>
          <w:rFonts w:ascii="Times New Roman" w:hAnsi="Times New Roman" w:cs="Times New Roman"/>
        </w:rPr>
        <w:t>32,</w:t>
      </w:r>
      <w:r w:rsidR="00A8020D" w:rsidRPr="00C12E9D">
        <w:rPr>
          <w:rFonts w:ascii="Times New Roman" w:hAnsi="Times New Roman" w:cs="Times New Roman"/>
        </w:rPr>
        <w:t xml:space="preserve"> </w:t>
      </w:r>
      <w:r w:rsidR="0094677E">
        <w:rPr>
          <w:rFonts w:ascii="Times New Roman" w:hAnsi="Times New Roman" w:cs="Times New Roman"/>
        </w:rPr>
        <w:t>45</w:t>
      </w:r>
      <w:r w:rsidR="00176806" w:rsidRPr="00C12E9D">
        <w:rPr>
          <w:rFonts w:ascii="Times New Roman" w:hAnsi="Times New Roman" w:cs="Times New Roman"/>
        </w:rPr>
        <w:t>)</w:t>
      </w:r>
      <w:r w:rsidRPr="00C12E9D">
        <w:rPr>
          <w:rFonts w:ascii="Times New Roman" w:hAnsi="Times New Roman" w:cs="Times New Roman"/>
        </w:rPr>
        <w:t xml:space="preserve"> – points to the fact that any activity of passing interest contains some invested, albeit ambivalent, hope: maybe this, the implicit thought goes, in contradistinction to every other activity, will be a fulfilling use of time – though “it’s not certain”</w:t>
      </w:r>
      <w:r w:rsidR="00176806" w:rsidRPr="00C12E9D">
        <w:rPr>
          <w:rFonts w:ascii="Times New Roman" w:hAnsi="Times New Roman" w:cs="Times New Roman"/>
        </w:rPr>
        <w:t xml:space="preserve"> (</w:t>
      </w:r>
      <w:r w:rsidR="003946AE">
        <w:rPr>
          <w:rFonts w:ascii="Times New Roman" w:hAnsi="Times New Roman" w:cs="Times New Roman"/>
        </w:rPr>
        <w:t xml:space="preserve">WG </w:t>
      </w:r>
      <w:r w:rsidR="00176806" w:rsidRPr="00C12E9D">
        <w:rPr>
          <w:rFonts w:ascii="Times New Roman" w:hAnsi="Times New Roman" w:cs="Times New Roman"/>
        </w:rPr>
        <w:t>18).</w:t>
      </w:r>
    </w:p>
    <w:p w14:paraId="511A4D91" w14:textId="1217959F" w:rsidR="003126FD" w:rsidRPr="00C12E9D" w:rsidRDefault="003126FD" w:rsidP="00C12E9D">
      <w:pPr>
        <w:spacing w:line="480" w:lineRule="auto"/>
        <w:contextualSpacing/>
        <w:rPr>
          <w:rFonts w:ascii="Times New Roman" w:hAnsi="Times New Roman" w:cs="Times New Roman"/>
        </w:rPr>
      </w:pPr>
      <w:r w:rsidRPr="00C12E9D">
        <w:rPr>
          <w:rFonts w:ascii="Times New Roman" w:hAnsi="Times New Roman" w:cs="Times New Roman"/>
        </w:rPr>
        <w:tab/>
        <w:t>All these actions, including our heroes’ waiting for Godot, are determined contradictorily: on the one hand, they imply the hope that engaging them will wring some meaning from the dirty old rag of life and interrupt the indifferent gray of waking experience; on the other hand, they are deemed nugatory in two respects: by their essential arbitrariness and indistinctness – their value amounts to “passing the time,” which any activity would do – and by the structure of the play, which suggests in its transition from Act</w:t>
      </w:r>
      <w:r w:rsidR="00C82CB8" w:rsidRPr="00C12E9D">
        <w:rPr>
          <w:rFonts w:ascii="Times New Roman" w:hAnsi="Times New Roman" w:cs="Times New Roman"/>
        </w:rPr>
        <w:t>s</w:t>
      </w:r>
      <w:r w:rsidRPr="00C12E9D">
        <w:rPr>
          <w:rFonts w:ascii="Times New Roman" w:hAnsi="Times New Roman" w:cs="Times New Roman"/>
        </w:rPr>
        <w:t xml:space="preserve"> I to II and at its conclusion that these events have repeated themselves many times before and will continue countless times hence. Pozzo’s tirade against time itself in Act II bears witness to that monotony: “One day, is that not enough for you, one day he went dumb, one day I went blind, one day we’ll go deaf, one day we were born, one day we shall die, the same day, the same second, is that not enough for you</w:t>
      </w:r>
      <w:r w:rsidR="0042168D" w:rsidRPr="00C12E9D">
        <w:rPr>
          <w:rFonts w:ascii="Times New Roman" w:hAnsi="Times New Roman" w:cs="Times New Roman"/>
        </w:rPr>
        <w:t>?</w:t>
      </w:r>
      <w:r w:rsidRPr="00C12E9D">
        <w:rPr>
          <w:rFonts w:ascii="Times New Roman" w:hAnsi="Times New Roman" w:cs="Times New Roman"/>
        </w:rPr>
        <w:t>”</w:t>
      </w:r>
      <w:r w:rsidR="0042168D" w:rsidRPr="00C12E9D">
        <w:rPr>
          <w:rFonts w:ascii="Times New Roman" w:hAnsi="Times New Roman" w:cs="Times New Roman"/>
        </w:rPr>
        <w:t xml:space="preserve"> (</w:t>
      </w:r>
      <w:r w:rsidR="003946AE">
        <w:rPr>
          <w:rFonts w:ascii="Times New Roman" w:hAnsi="Times New Roman" w:cs="Times New Roman"/>
        </w:rPr>
        <w:t xml:space="preserve">WG </w:t>
      </w:r>
      <w:r w:rsidR="0042168D" w:rsidRPr="00C12E9D">
        <w:rPr>
          <w:rFonts w:ascii="Times New Roman" w:hAnsi="Times New Roman" w:cs="Times New Roman"/>
        </w:rPr>
        <w:t>58).</w:t>
      </w:r>
      <w:r w:rsidRPr="00C12E9D">
        <w:rPr>
          <w:rStyle w:val="EndnoteReference"/>
          <w:rFonts w:ascii="Times New Roman" w:hAnsi="Times New Roman" w:cs="Times New Roman"/>
        </w:rPr>
        <w:endnoteReference w:id="20"/>
      </w:r>
      <w:r w:rsidRPr="00C12E9D">
        <w:rPr>
          <w:rFonts w:ascii="Times New Roman" w:hAnsi="Times New Roman" w:cs="Times New Roman"/>
        </w:rPr>
        <w:t xml:space="preserve"> Nonetheless, even if life drags on, one day practically indiscernible from the next, the dim prospect of something new and different prevents Vladimir and Estragon from complete inactivity or surrender to absolute despair – this despite their frequent avowals that </w:t>
      </w:r>
      <w:r w:rsidRPr="00C12E9D">
        <w:rPr>
          <w:rFonts w:ascii="Times New Roman" w:hAnsi="Times New Roman" w:cs="Times New Roman"/>
        </w:rPr>
        <w:lastRenderedPageBreak/>
        <w:t>there is “[n]</w:t>
      </w:r>
      <w:proofErr w:type="spellStart"/>
      <w:r w:rsidRPr="00C12E9D">
        <w:rPr>
          <w:rFonts w:ascii="Times New Roman" w:hAnsi="Times New Roman" w:cs="Times New Roman"/>
        </w:rPr>
        <w:t>othing</w:t>
      </w:r>
      <w:proofErr w:type="spellEnd"/>
      <w:r w:rsidRPr="00C12E9D">
        <w:rPr>
          <w:rFonts w:ascii="Times New Roman" w:hAnsi="Times New Roman" w:cs="Times New Roman"/>
        </w:rPr>
        <w:t xml:space="preserve"> to do”</w:t>
      </w:r>
      <w:r w:rsidR="00881AC3" w:rsidRPr="00C12E9D">
        <w:rPr>
          <w:rFonts w:ascii="Times New Roman" w:hAnsi="Times New Roman" w:cs="Times New Roman"/>
        </w:rPr>
        <w:t xml:space="preserve"> (</w:t>
      </w:r>
      <w:r w:rsidR="003946AE">
        <w:rPr>
          <w:rFonts w:ascii="Times New Roman" w:hAnsi="Times New Roman" w:cs="Times New Roman"/>
        </w:rPr>
        <w:t xml:space="preserve">WG </w:t>
      </w:r>
      <w:r w:rsidR="00881AC3" w:rsidRPr="00C12E9D">
        <w:rPr>
          <w:rFonts w:ascii="Times New Roman" w:hAnsi="Times New Roman" w:cs="Times New Roman"/>
        </w:rPr>
        <w:t>7, 48).</w:t>
      </w:r>
      <w:r w:rsidRPr="00C12E9D">
        <w:rPr>
          <w:rFonts w:ascii="Times New Roman" w:hAnsi="Times New Roman" w:cs="Times New Roman"/>
        </w:rPr>
        <w:t xml:space="preserve"> This </w:t>
      </w:r>
      <w:proofErr w:type="gramStart"/>
      <w:r w:rsidRPr="00C12E9D">
        <w:rPr>
          <w:rFonts w:ascii="Times New Roman" w:hAnsi="Times New Roman" w:cs="Times New Roman"/>
        </w:rPr>
        <w:t>state of affairs</w:t>
      </w:r>
      <w:proofErr w:type="gramEnd"/>
      <w:r w:rsidRPr="00C12E9D">
        <w:rPr>
          <w:rFonts w:ascii="Times New Roman" w:hAnsi="Times New Roman" w:cs="Times New Roman"/>
        </w:rPr>
        <w:t xml:space="preserve"> attests to the need for hope, which need </w:t>
      </w:r>
      <w:r w:rsidR="008C0F3B">
        <w:rPr>
          <w:rFonts w:ascii="Times New Roman" w:hAnsi="Times New Roman" w:cs="Times New Roman"/>
        </w:rPr>
        <w:t>prevents them from</w:t>
      </w:r>
      <w:r w:rsidRPr="00C12E9D">
        <w:rPr>
          <w:rFonts w:ascii="Times New Roman" w:hAnsi="Times New Roman" w:cs="Times New Roman"/>
        </w:rPr>
        <w:t xml:space="preserve"> accept</w:t>
      </w:r>
      <w:r w:rsidR="008C0F3B">
        <w:rPr>
          <w:rFonts w:ascii="Times New Roman" w:hAnsi="Times New Roman" w:cs="Times New Roman"/>
        </w:rPr>
        <w:t>ing</w:t>
      </w:r>
      <w:r w:rsidRPr="00C12E9D">
        <w:rPr>
          <w:rFonts w:ascii="Times New Roman" w:hAnsi="Times New Roman" w:cs="Times New Roman"/>
        </w:rPr>
        <w:t xml:space="preserve"> that the endless succession of identical days is genuinely endless and genuinely self-identical.</w:t>
      </w:r>
      <w:r w:rsidRPr="00C12E9D">
        <w:rPr>
          <w:rStyle w:val="EndnoteReference"/>
          <w:rFonts w:ascii="Times New Roman" w:hAnsi="Times New Roman" w:cs="Times New Roman"/>
        </w:rPr>
        <w:endnoteReference w:id="21"/>
      </w:r>
      <w:r w:rsidRPr="00C12E9D">
        <w:rPr>
          <w:rFonts w:ascii="Times New Roman" w:hAnsi="Times New Roman" w:cs="Times New Roman"/>
        </w:rPr>
        <w:t xml:space="preserve"> In </w:t>
      </w:r>
      <w:r w:rsidRPr="00C12E9D">
        <w:rPr>
          <w:rFonts w:ascii="Times New Roman" w:hAnsi="Times New Roman" w:cs="Times New Roman"/>
          <w:i/>
          <w:iCs/>
        </w:rPr>
        <w:t>Endgame</w:t>
      </w:r>
      <w:r w:rsidRPr="00C12E9D">
        <w:rPr>
          <w:rFonts w:ascii="Times New Roman" w:hAnsi="Times New Roman" w:cs="Times New Roman"/>
        </w:rPr>
        <w:t xml:space="preserve">, </w:t>
      </w:r>
      <w:proofErr w:type="spellStart"/>
      <w:r w:rsidRPr="00C12E9D">
        <w:rPr>
          <w:rFonts w:ascii="Times New Roman" w:hAnsi="Times New Roman" w:cs="Times New Roman"/>
        </w:rPr>
        <w:t>Clov</w:t>
      </w:r>
      <w:proofErr w:type="spellEnd"/>
      <w:r w:rsidRPr="00C12E9D">
        <w:rPr>
          <w:rFonts w:ascii="Times New Roman" w:hAnsi="Times New Roman" w:cs="Times New Roman"/>
        </w:rPr>
        <w:t xml:space="preserve"> asks sarcastically, “What in God’s name could there be on the horizon?”</w:t>
      </w:r>
      <w:r w:rsidR="00881AC3" w:rsidRPr="00C12E9D">
        <w:rPr>
          <w:rFonts w:ascii="Times New Roman" w:hAnsi="Times New Roman" w:cs="Times New Roman"/>
        </w:rPr>
        <w:t xml:space="preserve"> (</w:t>
      </w:r>
      <w:r w:rsidR="003946AE">
        <w:rPr>
          <w:rFonts w:ascii="Times New Roman" w:hAnsi="Times New Roman" w:cs="Times New Roman"/>
        </w:rPr>
        <w:t>Beckett 1957,</w:t>
      </w:r>
      <w:r w:rsidR="00881AC3" w:rsidRPr="00C12E9D">
        <w:rPr>
          <w:rFonts w:ascii="Times New Roman" w:hAnsi="Times New Roman" w:cs="Times New Roman"/>
          <w:i/>
          <w:iCs/>
        </w:rPr>
        <w:t xml:space="preserve"> </w:t>
      </w:r>
      <w:r w:rsidR="00881AC3" w:rsidRPr="00C12E9D">
        <w:rPr>
          <w:rFonts w:ascii="Times New Roman" w:hAnsi="Times New Roman" w:cs="Times New Roman"/>
        </w:rPr>
        <w:t>38)</w:t>
      </w:r>
      <w:r w:rsidRPr="00C12E9D">
        <w:rPr>
          <w:rFonts w:ascii="Times New Roman" w:hAnsi="Times New Roman" w:cs="Times New Roman"/>
        </w:rPr>
        <w:t xml:space="preserve">, and in </w:t>
      </w:r>
      <w:r w:rsidRPr="00C12E9D">
        <w:rPr>
          <w:rFonts w:ascii="Times New Roman" w:hAnsi="Times New Roman" w:cs="Times New Roman"/>
          <w:i/>
          <w:iCs/>
        </w:rPr>
        <w:t>Godot</w:t>
      </w:r>
      <w:r w:rsidRPr="00C12E9D">
        <w:rPr>
          <w:rFonts w:ascii="Times New Roman" w:hAnsi="Times New Roman" w:cs="Times New Roman"/>
        </w:rPr>
        <w:t xml:space="preserve">, that question is embodied in the dramatic structure. Vladimir and Estragon are incapable – from weakness, strength, or both – of replying “nothing” to this question. </w:t>
      </w:r>
    </w:p>
    <w:p w14:paraId="791E9288" w14:textId="44C9D775" w:rsidR="003126FD" w:rsidRPr="00C12E9D" w:rsidRDefault="003126FD" w:rsidP="00C12E9D">
      <w:pPr>
        <w:spacing w:line="480" w:lineRule="auto"/>
        <w:contextualSpacing/>
        <w:rPr>
          <w:rFonts w:ascii="Times New Roman" w:hAnsi="Times New Roman" w:cs="Times New Roman"/>
        </w:rPr>
      </w:pPr>
      <w:r w:rsidRPr="00C12E9D">
        <w:rPr>
          <w:rFonts w:ascii="Times New Roman" w:hAnsi="Times New Roman" w:cs="Times New Roman"/>
        </w:rPr>
        <w:tab/>
        <w:t xml:space="preserve">The fact that the need cannot be extinguished, that it often prevents Vladimir and Estragon from discerning the actual meaninglessness of their actions, makes them easily susceptible to false consolations. </w:t>
      </w:r>
      <w:r w:rsidR="0099300D" w:rsidRPr="00C12E9D">
        <w:rPr>
          <w:rFonts w:ascii="Times New Roman" w:hAnsi="Times New Roman" w:cs="Times New Roman"/>
        </w:rPr>
        <w:t>Each of the play’s random happenstances, indeed, can be analyzed as a potential false consolation</w:t>
      </w:r>
      <w:r w:rsidR="00A25E6B" w:rsidRPr="00C12E9D">
        <w:rPr>
          <w:rFonts w:ascii="Times New Roman" w:hAnsi="Times New Roman" w:cs="Times New Roman"/>
        </w:rPr>
        <w:t>.</w:t>
      </w:r>
      <w:r w:rsidR="00A25E6B" w:rsidRPr="00C12E9D">
        <w:rPr>
          <w:rStyle w:val="EndnoteReference"/>
          <w:rFonts w:ascii="Times New Roman" w:hAnsi="Times New Roman" w:cs="Times New Roman"/>
        </w:rPr>
        <w:endnoteReference w:id="22"/>
      </w:r>
      <w:r w:rsidR="001A5E5C" w:rsidRPr="00C12E9D">
        <w:rPr>
          <w:rFonts w:ascii="Times New Roman" w:hAnsi="Times New Roman" w:cs="Times New Roman"/>
        </w:rPr>
        <w:t xml:space="preserve"> </w:t>
      </w:r>
      <w:r w:rsidR="00C22DA1" w:rsidRPr="00C12E9D">
        <w:rPr>
          <w:rFonts w:ascii="Times New Roman" w:hAnsi="Times New Roman" w:cs="Times New Roman"/>
        </w:rPr>
        <w:t xml:space="preserve">Perhaps the best </w:t>
      </w:r>
      <w:r w:rsidR="009E4E12" w:rsidRPr="00C12E9D">
        <w:rPr>
          <w:rFonts w:ascii="Times New Roman" w:hAnsi="Times New Roman" w:cs="Times New Roman"/>
        </w:rPr>
        <w:t xml:space="preserve">crystallization of this feature of the play’s construction is </w:t>
      </w:r>
      <w:r w:rsidRPr="00C12E9D">
        <w:rPr>
          <w:rFonts w:ascii="Times New Roman" w:hAnsi="Times New Roman" w:cs="Times New Roman"/>
        </w:rPr>
        <w:t>Lucky’s speec</w:t>
      </w:r>
      <w:r w:rsidR="009E4E12" w:rsidRPr="00C12E9D">
        <w:rPr>
          <w:rFonts w:ascii="Times New Roman" w:hAnsi="Times New Roman" w:cs="Times New Roman"/>
        </w:rPr>
        <w:t>h.</w:t>
      </w:r>
      <w:r w:rsidRPr="00C12E9D">
        <w:rPr>
          <w:rFonts w:ascii="Times New Roman" w:hAnsi="Times New Roman" w:cs="Times New Roman"/>
        </w:rPr>
        <w:t xml:space="preserve"> Vladimir, Estragon, and Pozzo wonder why Lucky does not put down his bags when it is unnecessary to carry them, and in a non-sequitur, Vladimir requests that Lucky be ordered to think – p</w:t>
      </w:r>
      <w:r w:rsidR="00EB0768">
        <w:rPr>
          <w:rFonts w:ascii="Times New Roman" w:hAnsi="Times New Roman" w:cs="Times New Roman"/>
        </w:rPr>
        <w:t>erhaps</w:t>
      </w:r>
      <w:r w:rsidRPr="00C12E9D">
        <w:rPr>
          <w:rFonts w:ascii="Times New Roman" w:hAnsi="Times New Roman" w:cs="Times New Roman"/>
        </w:rPr>
        <w:t xml:space="preserve"> so he explains his behavior, the servility of which both fascinates and appalls the protagonists, or </w:t>
      </w:r>
      <w:r w:rsidR="00EB0768">
        <w:rPr>
          <w:rFonts w:ascii="Times New Roman" w:hAnsi="Times New Roman" w:cs="Times New Roman"/>
        </w:rPr>
        <w:t xml:space="preserve">perhaps just </w:t>
      </w:r>
      <w:r w:rsidR="00015855">
        <w:rPr>
          <w:rFonts w:ascii="Times New Roman" w:hAnsi="Times New Roman" w:cs="Times New Roman"/>
        </w:rPr>
        <w:t xml:space="preserve">so </w:t>
      </w:r>
      <w:r w:rsidRPr="00C12E9D">
        <w:rPr>
          <w:rFonts w:ascii="Times New Roman" w:hAnsi="Times New Roman" w:cs="Times New Roman"/>
        </w:rPr>
        <w:t>he provides some entertainment. After Vladimir places Lucky’s hat on his head (the proverbial ‘thinking cap’), Pozzo commands Lucky: “Think, pig!”</w:t>
      </w:r>
      <w:r w:rsidR="00251AE8" w:rsidRPr="00C12E9D">
        <w:rPr>
          <w:rFonts w:ascii="Times New Roman" w:hAnsi="Times New Roman" w:cs="Times New Roman"/>
        </w:rPr>
        <w:t xml:space="preserve"> (</w:t>
      </w:r>
      <w:r w:rsidR="00D87F50">
        <w:rPr>
          <w:rFonts w:ascii="Times New Roman" w:hAnsi="Times New Roman" w:cs="Times New Roman"/>
        </w:rPr>
        <w:t xml:space="preserve">WG </w:t>
      </w:r>
      <w:r w:rsidR="00251AE8" w:rsidRPr="00C12E9D">
        <w:rPr>
          <w:rFonts w:ascii="Times New Roman" w:hAnsi="Times New Roman" w:cs="Times New Roman"/>
        </w:rPr>
        <w:t>28)</w:t>
      </w:r>
      <w:r w:rsidRPr="00C12E9D">
        <w:rPr>
          <w:rFonts w:ascii="Times New Roman" w:hAnsi="Times New Roman" w:cs="Times New Roman"/>
        </w:rPr>
        <w:t>.</w:t>
      </w:r>
      <w:r w:rsidR="001B0AC8" w:rsidRPr="00C12E9D">
        <w:rPr>
          <w:rStyle w:val="EndnoteReference"/>
          <w:rFonts w:ascii="Times New Roman" w:hAnsi="Times New Roman" w:cs="Times New Roman"/>
        </w:rPr>
        <w:endnoteReference w:id="23"/>
      </w:r>
      <w:r w:rsidRPr="00C12E9D">
        <w:rPr>
          <w:rFonts w:ascii="Times New Roman" w:hAnsi="Times New Roman" w:cs="Times New Roman"/>
        </w:rPr>
        <w:t xml:space="preserve"> His speech is incoherent, borrowing butchered phrases from theology, speech pathology, sports, and law. It intermittently intrigues Vladimir and Estragon before finally enraging them; they are compelled to shut him up by pinning him to the ground and removing his hat</w:t>
      </w:r>
      <w:r w:rsidR="00251AE8" w:rsidRPr="00C12E9D">
        <w:rPr>
          <w:rFonts w:ascii="Times New Roman" w:hAnsi="Times New Roman" w:cs="Times New Roman"/>
        </w:rPr>
        <w:t xml:space="preserve"> (</w:t>
      </w:r>
      <w:r w:rsidR="00D87F50">
        <w:rPr>
          <w:rFonts w:ascii="Times New Roman" w:hAnsi="Times New Roman" w:cs="Times New Roman"/>
        </w:rPr>
        <w:t xml:space="preserve">WG </w:t>
      </w:r>
      <w:r w:rsidR="00251AE8" w:rsidRPr="00C12E9D">
        <w:rPr>
          <w:rFonts w:ascii="Times New Roman" w:hAnsi="Times New Roman" w:cs="Times New Roman"/>
        </w:rPr>
        <w:t>29)</w:t>
      </w:r>
      <w:r w:rsidRPr="00C12E9D">
        <w:rPr>
          <w:rFonts w:ascii="Times New Roman" w:hAnsi="Times New Roman" w:cs="Times New Roman"/>
        </w:rPr>
        <w:t xml:space="preserve">. </w:t>
      </w:r>
    </w:p>
    <w:p w14:paraId="35A0BBE4" w14:textId="31E613BB" w:rsidR="002D5E5D" w:rsidRPr="00C12E9D" w:rsidRDefault="003126FD"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The consolation desired here is that Lucky’s enslavement to Pozzo, which degrades him to the status of a “pig”</w:t>
      </w:r>
      <w:r w:rsidRPr="00C12E9D">
        <w:rPr>
          <w:rStyle w:val="EndnoteReference"/>
          <w:rFonts w:ascii="Times New Roman" w:hAnsi="Times New Roman" w:cs="Times New Roman"/>
        </w:rPr>
        <w:endnoteReference w:id="24"/>
      </w:r>
      <w:r w:rsidRPr="00C12E9D">
        <w:rPr>
          <w:rFonts w:ascii="Times New Roman" w:hAnsi="Times New Roman" w:cs="Times New Roman"/>
        </w:rPr>
        <w:t xml:space="preserve"> but which could also be ended in a moment, be explained.</w:t>
      </w:r>
      <w:r w:rsidRPr="00C12E9D">
        <w:rPr>
          <w:rStyle w:val="EndnoteReference"/>
          <w:rFonts w:ascii="Times New Roman" w:hAnsi="Times New Roman" w:cs="Times New Roman"/>
        </w:rPr>
        <w:endnoteReference w:id="25"/>
      </w:r>
      <w:r w:rsidRPr="00C12E9D">
        <w:rPr>
          <w:rFonts w:ascii="Times New Roman" w:hAnsi="Times New Roman" w:cs="Times New Roman"/>
        </w:rPr>
        <w:t xml:space="preserve"> If he could justify his own servitude, it would bestow meaning on something apparently appalling and inexplicable.</w:t>
      </w:r>
      <w:r w:rsidRPr="00C12E9D">
        <w:rPr>
          <w:rStyle w:val="EndnoteReference"/>
          <w:rFonts w:ascii="Times New Roman" w:hAnsi="Times New Roman" w:cs="Times New Roman"/>
        </w:rPr>
        <w:endnoteReference w:id="26"/>
      </w:r>
      <w:r w:rsidRPr="00C12E9D">
        <w:rPr>
          <w:rFonts w:ascii="Times New Roman" w:hAnsi="Times New Roman" w:cs="Times New Roman"/>
        </w:rPr>
        <w:t xml:space="preserve"> The horror of his speech, however, is that it neither explains nor entertains; it </w:t>
      </w:r>
      <w:r w:rsidRPr="00C12E9D">
        <w:rPr>
          <w:rFonts w:ascii="Times New Roman" w:hAnsi="Times New Roman" w:cs="Times New Roman"/>
        </w:rPr>
        <w:lastRenderedPageBreak/>
        <w:t>instead discloses the disfigurement that Lucky’s mind has been subject to. As a reminder that they cannot justify why they bother to go on, and probably as an echo of their own disfigurement, too, Lucky’s speech incites Vladimir and Estragon’s disappointment and rage. At an instant, the main characters switch from sympathy with the oppressed to “identification with the aggressor.”</w:t>
      </w:r>
      <w:r w:rsidRPr="00C12E9D">
        <w:rPr>
          <w:rStyle w:val="EndnoteReference"/>
          <w:rFonts w:ascii="Times New Roman" w:hAnsi="Times New Roman" w:cs="Times New Roman"/>
        </w:rPr>
        <w:endnoteReference w:id="27"/>
      </w:r>
      <w:r w:rsidRPr="00C12E9D">
        <w:rPr>
          <w:rFonts w:ascii="Times New Roman" w:hAnsi="Times New Roman" w:cs="Times New Roman"/>
        </w:rPr>
        <w:t xml:space="preserve"> Even before this incident, Estragon has twice imitated Pozzo and bestialized Lucky as “swine”</w:t>
      </w:r>
      <w:r w:rsidR="0011062E" w:rsidRPr="00C12E9D">
        <w:rPr>
          <w:rFonts w:ascii="Times New Roman" w:hAnsi="Times New Roman" w:cs="Times New Roman"/>
        </w:rPr>
        <w:t xml:space="preserve"> (</w:t>
      </w:r>
      <w:r w:rsidR="00D87F50">
        <w:rPr>
          <w:rFonts w:ascii="Times New Roman" w:hAnsi="Times New Roman" w:cs="Times New Roman"/>
        </w:rPr>
        <w:t xml:space="preserve">WG </w:t>
      </w:r>
      <w:r w:rsidR="0011062E" w:rsidRPr="00C12E9D">
        <w:rPr>
          <w:rFonts w:ascii="Times New Roman" w:hAnsi="Times New Roman" w:cs="Times New Roman"/>
        </w:rPr>
        <w:t>22-23);</w:t>
      </w:r>
      <w:r w:rsidRPr="00C12E9D">
        <w:rPr>
          <w:rFonts w:ascii="Times New Roman" w:hAnsi="Times New Roman" w:cs="Times New Roman"/>
        </w:rPr>
        <w:t xml:space="preserve"> in the second act, Vladimir apes Pozzo and Lucky’s dynamic, calling Estragon “pig” as he gives him an order</w:t>
      </w:r>
      <w:r w:rsidR="0011062E" w:rsidRPr="00C12E9D">
        <w:rPr>
          <w:rFonts w:ascii="Times New Roman" w:hAnsi="Times New Roman" w:cs="Times New Roman"/>
        </w:rPr>
        <w:t xml:space="preserve"> (</w:t>
      </w:r>
      <w:r w:rsidR="00D87F50">
        <w:rPr>
          <w:rFonts w:ascii="Times New Roman" w:hAnsi="Times New Roman" w:cs="Times New Roman"/>
        </w:rPr>
        <w:t xml:space="preserve">WG </w:t>
      </w:r>
      <w:r w:rsidR="0011062E" w:rsidRPr="00C12E9D">
        <w:rPr>
          <w:rFonts w:ascii="Times New Roman" w:hAnsi="Times New Roman" w:cs="Times New Roman"/>
        </w:rPr>
        <w:t>43)</w:t>
      </w:r>
      <w:r w:rsidRPr="00C12E9D">
        <w:rPr>
          <w:rFonts w:ascii="Times New Roman" w:hAnsi="Times New Roman" w:cs="Times New Roman"/>
        </w:rPr>
        <w:t xml:space="preserve">. Lucky reminds them of the meaninglessness of their lives and their hopelessness instead of administering a remedy, and this is intolerable. False consolations inevitably produce this pattern; their inadequacy to the need for hope, and their confirmation that consolation is unavailable, inspire disappointment and violence. </w:t>
      </w:r>
      <w:r w:rsidRPr="00C12E9D">
        <w:rPr>
          <w:rFonts w:ascii="Times New Roman" w:hAnsi="Times New Roman" w:cs="Times New Roman"/>
          <w:i/>
          <w:iCs/>
        </w:rPr>
        <w:t xml:space="preserve">Godot </w:t>
      </w:r>
      <w:r w:rsidR="00E87F90" w:rsidRPr="00C12E9D">
        <w:rPr>
          <w:rFonts w:ascii="Times New Roman" w:hAnsi="Times New Roman" w:cs="Times New Roman"/>
        </w:rPr>
        <w:t xml:space="preserve">not only </w:t>
      </w:r>
      <w:r w:rsidRPr="00C12E9D">
        <w:rPr>
          <w:rFonts w:ascii="Times New Roman" w:hAnsi="Times New Roman" w:cs="Times New Roman"/>
        </w:rPr>
        <w:t>shows this in concentrated form</w:t>
      </w:r>
      <w:r w:rsidR="00E87F90" w:rsidRPr="00C12E9D">
        <w:rPr>
          <w:rFonts w:ascii="Times New Roman" w:hAnsi="Times New Roman" w:cs="Times New Roman"/>
        </w:rPr>
        <w:t xml:space="preserve">—it presents this pattern as the </w:t>
      </w:r>
      <w:r w:rsidR="007D3420" w:rsidRPr="00C12E9D">
        <w:rPr>
          <w:rFonts w:ascii="Times New Roman" w:hAnsi="Times New Roman" w:cs="Times New Roman"/>
        </w:rPr>
        <w:t xml:space="preserve">very </w:t>
      </w:r>
      <w:r w:rsidR="00FC291C" w:rsidRPr="00C12E9D">
        <w:rPr>
          <w:rFonts w:ascii="Times New Roman" w:hAnsi="Times New Roman" w:cs="Times New Roman"/>
        </w:rPr>
        <w:t xml:space="preserve">metronome </w:t>
      </w:r>
      <w:r w:rsidR="007D3420" w:rsidRPr="00C12E9D">
        <w:rPr>
          <w:rFonts w:ascii="Times New Roman" w:hAnsi="Times New Roman" w:cs="Times New Roman"/>
        </w:rPr>
        <w:t>of time’s passage</w:t>
      </w:r>
      <w:r w:rsidRPr="00C12E9D">
        <w:rPr>
          <w:rFonts w:ascii="Times New Roman" w:hAnsi="Times New Roman" w:cs="Times New Roman"/>
        </w:rPr>
        <w:t>.</w:t>
      </w:r>
    </w:p>
    <w:p w14:paraId="506A8C4C" w14:textId="46BA2EF1" w:rsidR="00A73A13" w:rsidRPr="00C12E9D" w:rsidRDefault="002D5E5D" w:rsidP="00C12E9D">
      <w:pPr>
        <w:spacing w:line="480" w:lineRule="auto"/>
        <w:contextualSpacing/>
        <w:rPr>
          <w:rFonts w:ascii="Times New Roman" w:hAnsi="Times New Roman" w:cs="Times New Roman"/>
        </w:rPr>
      </w:pPr>
      <w:r w:rsidRPr="00C12E9D">
        <w:rPr>
          <w:rFonts w:ascii="Times New Roman" w:hAnsi="Times New Roman" w:cs="Times New Roman"/>
        </w:rPr>
        <w:tab/>
      </w:r>
      <w:r w:rsidR="00D36AAA" w:rsidRPr="00C12E9D">
        <w:rPr>
          <w:rFonts w:ascii="Times New Roman" w:hAnsi="Times New Roman" w:cs="Times New Roman"/>
        </w:rPr>
        <w:t>It is not enough to discuss the need and false consolations as they take shape on the stage, however</w:t>
      </w:r>
      <w:r w:rsidR="000D2912" w:rsidRPr="00C12E9D">
        <w:rPr>
          <w:rFonts w:ascii="Times New Roman" w:hAnsi="Times New Roman" w:cs="Times New Roman"/>
        </w:rPr>
        <w:t xml:space="preserve">. We </w:t>
      </w:r>
      <w:r w:rsidR="001F2DE4" w:rsidRPr="00C12E9D">
        <w:rPr>
          <w:rFonts w:ascii="Times New Roman" w:hAnsi="Times New Roman" w:cs="Times New Roman"/>
        </w:rPr>
        <w:t xml:space="preserve">should </w:t>
      </w:r>
      <w:r w:rsidR="000D2912" w:rsidRPr="00C12E9D">
        <w:rPr>
          <w:rFonts w:ascii="Times New Roman" w:hAnsi="Times New Roman" w:cs="Times New Roman"/>
        </w:rPr>
        <w:t xml:space="preserve">also consider how </w:t>
      </w:r>
      <w:r w:rsidR="000D2912" w:rsidRPr="00C12E9D">
        <w:rPr>
          <w:rFonts w:ascii="Times New Roman" w:hAnsi="Times New Roman" w:cs="Times New Roman"/>
          <w:i/>
          <w:iCs/>
        </w:rPr>
        <w:t xml:space="preserve">Godot </w:t>
      </w:r>
      <w:r w:rsidR="00C71C5F" w:rsidRPr="00C12E9D">
        <w:rPr>
          <w:rFonts w:ascii="Times New Roman" w:hAnsi="Times New Roman" w:cs="Times New Roman"/>
        </w:rPr>
        <w:t xml:space="preserve">implicates itself and its audience </w:t>
      </w:r>
      <w:r w:rsidR="001A739D" w:rsidRPr="00C12E9D">
        <w:rPr>
          <w:rFonts w:ascii="Times New Roman" w:hAnsi="Times New Roman" w:cs="Times New Roman"/>
        </w:rPr>
        <w:t xml:space="preserve">in this pattern. </w:t>
      </w:r>
      <w:r w:rsidR="00787362" w:rsidRPr="00C12E9D">
        <w:rPr>
          <w:rFonts w:ascii="Times New Roman" w:hAnsi="Times New Roman" w:cs="Times New Roman"/>
        </w:rPr>
        <w:t xml:space="preserve">As a work of art, </w:t>
      </w:r>
      <w:r w:rsidR="00124921" w:rsidRPr="00C12E9D">
        <w:rPr>
          <w:rFonts w:ascii="Times New Roman" w:hAnsi="Times New Roman" w:cs="Times New Roman"/>
        </w:rPr>
        <w:t xml:space="preserve">the play makes </w:t>
      </w:r>
      <w:r w:rsidR="00F149BA" w:rsidRPr="00C12E9D">
        <w:rPr>
          <w:rFonts w:ascii="Times New Roman" w:hAnsi="Times New Roman" w:cs="Times New Roman"/>
        </w:rPr>
        <w:t>a</w:t>
      </w:r>
      <w:r w:rsidR="00124921" w:rsidRPr="00C12E9D">
        <w:rPr>
          <w:rFonts w:ascii="Times New Roman" w:hAnsi="Times New Roman" w:cs="Times New Roman"/>
        </w:rPr>
        <w:t xml:space="preserve"> claim on its audience’s attention that it is </w:t>
      </w:r>
      <w:r w:rsidR="000D0A93" w:rsidRPr="00C12E9D">
        <w:rPr>
          <w:rFonts w:ascii="Times New Roman" w:hAnsi="Times New Roman" w:cs="Times New Roman"/>
        </w:rPr>
        <w:t xml:space="preserve">a worthy object of aesthetic consideration and </w:t>
      </w:r>
      <w:r w:rsidR="00C9513E" w:rsidRPr="00C12E9D">
        <w:rPr>
          <w:rFonts w:ascii="Times New Roman" w:hAnsi="Times New Roman" w:cs="Times New Roman"/>
        </w:rPr>
        <w:t xml:space="preserve">a meaningful use of time. </w:t>
      </w:r>
      <w:r w:rsidR="009D4069" w:rsidRPr="00C12E9D">
        <w:rPr>
          <w:rFonts w:ascii="Times New Roman" w:hAnsi="Times New Roman" w:cs="Times New Roman"/>
        </w:rPr>
        <w:t xml:space="preserve">Yet </w:t>
      </w:r>
      <w:r w:rsidR="008E00CB" w:rsidRPr="00C12E9D">
        <w:rPr>
          <w:rFonts w:ascii="Times New Roman" w:hAnsi="Times New Roman" w:cs="Times New Roman"/>
        </w:rPr>
        <w:t xml:space="preserve">the </w:t>
      </w:r>
      <w:r w:rsidR="00E66E0E" w:rsidRPr="00C12E9D">
        <w:rPr>
          <w:rFonts w:ascii="Times New Roman" w:hAnsi="Times New Roman" w:cs="Times New Roman"/>
        </w:rPr>
        <w:t xml:space="preserve">play’s </w:t>
      </w:r>
      <w:r w:rsidR="006F4298" w:rsidRPr="00C12E9D">
        <w:rPr>
          <w:rFonts w:ascii="Times New Roman" w:hAnsi="Times New Roman" w:cs="Times New Roman"/>
        </w:rPr>
        <w:t>major dramatic action</w:t>
      </w:r>
      <w:r w:rsidR="008E00CB" w:rsidRPr="00C12E9D">
        <w:rPr>
          <w:rFonts w:ascii="Times New Roman" w:hAnsi="Times New Roman" w:cs="Times New Roman"/>
        </w:rPr>
        <w:t xml:space="preserve"> is </w:t>
      </w:r>
      <w:r w:rsidR="006F4298" w:rsidRPr="00C12E9D">
        <w:rPr>
          <w:rFonts w:ascii="Times New Roman" w:hAnsi="Times New Roman" w:cs="Times New Roman"/>
        </w:rPr>
        <w:t>the characters’</w:t>
      </w:r>
      <w:r w:rsidR="008E00CB" w:rsidRPr="00C12E9D">
        <w:rPr>
          <w:rFonts w:ascii="Times New Roman" w:hAnsi="Times New Roman" w:cs="Times New Roman"/>
        </w:rPr>
        <w:t xml:space="preserve"> </w:t>
      </w:r>
      <w:r w:rsidR="006F4298" w:rsidRPr="00C12E9D">
        <w:rPr>
          <w:rFonts w:ascii="Times New Roman" w:hAnsi="Times New Roman" w:cs="Times New Roman"/>
        </w:rPr>
        <w:t>attempt</w:t>
      </w:r>
      <w:r w:rsidR="008E00CB" w:rsidRPr="00C12E9D">
        <w:rPr>
          <w:rFonts w:ascii="Times New Roman" w:hAnsi="Times New Roman" w:cs="Times New Roman"/>
        </w:rPr>
        <w:t xml:space="preserve"> to pass the time</w:t>
      </w:r>
      <w:r w:rsidR="008418F6" w:rsidRPr="00C12E9D">
        <w:rPr>
          <w:rFonts w:ascii="Times New Roman" w:hAnsi="Times New Roman" w:cs="Times New Roman"/>
        </w:rPr>
        <w:t xml:space="preserve"> and to identify </w:t>
      </w:r>
      <w:r w:rsidR="00217E7A" w:rsidRPr="00C12E9D">
        <w:rPr>
          <w:rFonts w:ascii="Times New Roman" w:hAnsi="Times New Roman" w:cs="Times New Roman"/>
        </w:rPr>
        <w:t>warrants</w:t>
      </w:r>
      <w:r w:rsidR="003E37CE" w:rsidRPr="00C12E9D">
        <w:rPr>
          <w:rFonts w:ascii="Times New Roman" w:hAnsi="Times New Roman" w:cs="Times New Roman"/>
        </w:rPr>
        <w:t xml:space="preserve"> for believing that </w:t>
      </w:r>
      <w:r w:rsidR="00084288" w:rsidRPr="00C12E9D">
        <w:rPr>
          <w:rFonts w:ascii="Times New Roman" w:hAnsi="Times New Roman" w:cs="Times New Roman"/>
        </w:rPr>
        <w:t xml:space="preserve">salvation </w:t>
      </w:r>
      <w:r w:rsidR="00214D2F" w:rsidRPr="00C12E9D">
        <w:rPr>
          <w:rFonts w:ascii="Times New Roman" w:hAnsi="Times New Roman" w:cs="Times New Roman"/>
        </w:rPr>
        <w:t>from monotony will finally come</w:t>
      </w:r>
      <w:r w:rsidR="00084288" w:rsidRPr="00C12E9D">
        <w:rPr>
          <w:rFonts w:ascii="Times New Roman" w:hAnsi="Times New Roman" w:cs="Times New Roman"/>
        </w:rPr>
        <w:t xml:space="preserve">. </w:t>
      </w:r>
      <w:r w:rsidR="002B04E0" w:rsidRPr="00C12E9D">
        <w:rPr>
          <w:rFonts w:ascii="Times New Roman" w:hAnsi="Times New Roman" w:cs="Times New Roman"/>
        </w:rPr>
        <w:t xml:space="preserve">Moreover, </w:t>
      </w:r>
      <w:r w:rsidR="00CB18D2" w:rsidRPr="00C12E9D">
        <w:rPr>
          <w:rFonts w:ascii="Times New Roman" w:hAnsi="Times New Roman" w:cs="Times New Roman"/>
        </w:rPr>
        <w:t xml:space="preserve">the </w:t>
      </w:r>
      <w:r w:rsidR="002B04E0" w:rsidRPr="00C12E9D">
        <w:rPr>
          <w:rFonts w:ascii="Times New Roman" w:hAnsi="Times New Roman" w:cs="Times New Roman"/>
        </w:rPr>
        <w:t xml:space="preserve">characters’ efforts to imbue meaning to </w:t>
      </w:r>
      <w:r w:rsidR="0061720A" w:rsidRPr="00C12E9D">
        <w:rPr>
          <w:rFonts w:ascii="Times New Roman" w:hAnsi="Times New Roman" w:cs="Times New Roman"/>
        </w:rPr>
        <w:t>others’</w:t>
      </w:r>
      <w:r w:rsidR="002B04E0" w:rsidRPr="00C12E9D">
        <w:rPr>
          <w:rFonts w:ascii="Times New Roman" w:hAnsi="Times New Roman" w:cs="Times New Roman"/>
        </w:rPr>
        <w:t xml:space="preserve"> actions or </w:t>
      </w:r>
      <w:r w:rsidR="0061720A" w:rsidRPr="00C12E9D">
        <w:rPr>
          <w:rFonts w:ascii="Times New Roman" w:hAnsi="Times New Roman" w:cs="Times New Roman"/>
        </w:rPr>
        <w:t xml:space="preserve">their own </w:t>
      </w:r>
      <w:r w:rsidR="002B04E0" w:rsidRPr="00C12E9D">
        <w:rPr>
          <w:rFonts w:ascii="Times New Roman" w:hAnsi="Times New Roman" w:cs="Times New Roman"/>
        </w:rPr>
        <w:t xml:space="preserve">are crisscrossed by contradictions and confusions. </w:t>
      </w:r>
      <w:r w:rsidR="009673F1" w:rsidRPr="00C12E9D">
        <w:rPr>
          <w:rFonts w:ascii="Times New Roman" w:hAnsi="Times New Roman" w:cs="Times New Roman"/>
        </w:rPr>
        <w:t xml:space="preserve">The audience has before it a play whose players do not </w:t>
      </w:r>
      <w:r w:rsidR="00D47417" w:rsidRPr="00C12E9D">
        <w:rPr>
          <w:rFonts w:ascii="Times New Roman" w:hAnsi="Times New Roman" w:cs="Times New Roman"/>
        </w:rPr>
        <w:t xml:space="preserve">know </w:t>
      </w:r>
      <w:r w:rsidR="009673F1" w:rsidRPr="00C12E9D">
        <w:rPr>
          <w:rFonts w:ascii="Times New Roman" w:hAnsi="Times New Roman" w:cs="Times New Roman"/>
        </w:rPr>
        <w:t>what to do with themselves</w:t>
      </w:r>
      <w:r w:rsidR="00814957" w:rsidRPr="00C12E9D">
        <w:rPr>
          <w:rFonts w:ascii="Times New Roman" w:hAnsi="Times New Roman" w:cs="Times New Roman"/>
        </w:rPr>
        <w:t xml:space="preserve">, who </w:t>
      </w:r>
      <w:r w:rsidR="008C0018" w:rsidRPr="00C12E9D">
        <w:rPr>
          <w:rFonts w:ascii="Times New Roman" w:hAnsi="Times New Roman" w:cs="Times New Roman"/>
        </w:rPr>
        <w:t xml:space="preserve">fail to meet </w:t>
      </w:r>
      <w:r w:rsidR="005A2AE5" w:rsidRPr="00C12E9D">
        <w:rPr>
          <w:rFonts w:ascii="Times New Roman" w:hAnsi="Times New Roman" w:cs="Times New Roman"/>
        </w:rPr>
        <w:t>the definition of dramatic characters</w:t>
      </w:r>
      <w:r w:rsidR="00814957" w:rsidRPr="00C12E9D">
        <w:rPr>
          <w:rFonts w:ascii="Times New Roman" w:hAnsi="Times New Roman" w:cs="Times New Roman"/>
        </w:rPr>
        <w:t xml:space="preserve">, and who </w:t>
      </w:r>
      <w:r w:rsidR="005A2AE5" w:rsidRPr="00C12E9D">
        <w:rPr>
          <w:rFonts w:ascii="Times New Roman" w:hAnsi="Times New Roman" w:cs="Times New Roman"/>
        </w:rPr>
        <w:t xml:space="preserve">cannot satisfy </w:t>
      </w:r>
      <w:r w:rsidR="00E32B79" w:rsidRPr="00C12E9D">
        <w:rPr>
          <w:rFonts w:ascii="Times New Roman" w:hAnsi="Times New Roman" w:cs="Times New Roman"/>
        </w:rPr>
        <w:t>any of the other</w:t>
      </w:r>
      <w:r w:rsidR="005A2AE5" w:rsidRPr="00C12E9D">
        <w:rPr>
          <w:rFonts w:ascii="Times New Roman" w:hAnsi="Times New Roman" w:cs="Times New Roman"/>
        </w:rPr>
        <w:t xml:space="preserve"> conventions that traditionally constitute a play</w:t>
      </w:r>
      <w:r w:rsidR="00DC389A" w:rsidRPr="00C12E9D">
        <w:rPr>
          <w:rFonts w:ascii="Times New Roman" w:hAnsi="Times New Roman" w:cs="Times New Roman"/>
        </w:rPr>
        <w:t>,</w:t>
      </w:r>
      <w:r w:rsidR="00E32B79" w:rsidRPr="00C12E9D">
        <w:rPr>
          <w:rFonts w:ascii="Times New Roman" w:hAnsi="Times New Roman" w:cs="Times New Roman"/>
        </w:rPr>
        <w:t xml:space="preserve"> such as plot </w:t>
      </w:r>
      <w:r w:rsidR="00104250" w:rsidRPr="00C12E9D">
        <w:rPr>
          <w:rFonts w:ascii="Times New Roman" w:hAnsi="Times New Roman" w:cs="Times New Roman"/>
        </w:rPr>
        <w:t>or poetic language</w:t>
      </w:r>
      <w:r w:rsidR="005A2AE5" w:rsidRPr="00C12E9D">
        <w:rPr>
          <w:rFonts w:ascii="Times New Roman" w:hAnsi="Times New Roman" w:cs="Times New Roman"/>
        </w:rPr>
        <w:t>.</w:t>
      </w:r>
      <w:r w:rsidR="005A2AE5" w:rsidRPr="00C12E9D">
        <w:rPr>
          <w:rStyle w:val="EndnoteReference"/>
          <w:rFonts w:ascii="Times New Roman" w:hAnsi="Times New Roman" w:cs="Times New Roman"/>
        </w:rPr>
        <w:endnoteReference w:id="28"/>
      </w:r>
      <w:r w:rsidR="005A2AE5" w:rsidRPr="00C12E9D">
        <w:rPr>
          <w:rFonts w:ascii="Times New Roman" w:hAnsi="Times New Roman" w:cs="Times New Roman"/>
        </w:rPr>
        <w:t xml:space="preserve"> </w:t>
      </w:r>
      <w:r w:rsidR="00104250" w:rsidRPr="00C12E9D">
        <w:rPr>
          <w:rFonts w:ascii="Times New Roman" w:hAnsi="Times New Roman" w:cs="Times New Roman"/>
        </w:rPr>
        <w:t xml:space="preserve">In effect, </w:t>
      </w:r>
      <w:r w:rsidR="003F3135" w:rsidRPr="00C12E9D">
        <w:rPr>
          <w:rFonts w:ascii="Times New Roman" w:hAnsi="Times New Roman" w:cs="Times New Roman"/>
        </w:rPr>
        <w:t xml:space="preserve">the audience witnesses a </w:t>
      </w:r>
      <w:r w:rsidR="00D92F21" w:rsidRPr="00C12E9D">
        <w:rPr>
          <w:rFonts w:ascii="Times New Roman" w:hAnsi="Times New Roman" w:cs="Times New Roman"/>
        </w:rPr>
        <w:t xml:space="preserve">drama </w:t>
      </w:r>
      <w:r w:rsidR="003F3135" w:rsidRPr="00C12E9D">
        <w:rPr>
          <w:rFonts w:ascii="Times New Roman" w:hAnsi="Times New Roman" w:cs="Times New Roman"/>
        </w:rPr>
        <w:t xml:space="preserve">that </w:t>
      </w:r>
      <w:r w:rsidR="00171852" w:rsidRPr="00C12E9D">
        <w:rPr>
          <w:rFonts w:ascii="Times New Roman" w:hAnsi="Times New Roman" w:cs="Times New Roman"/>
        </w:rPr>
        <w:t>stages its own failure</w:t>
      </w:r>
      <w:r w:rsidR="005E5B74" w:rsidRPr="00C12E9D">
        <w:rPr>
          <w:rFonts w:ascii="Times New Roman" w:hAnsi="Times New Roman" w:cs="Times New Roman"/>
        </w:rPr>
        <w:t xml:space="preserve"> to be a </w:t>
      </w:r>
      <w:r w:rsidR="00D92F21" w:rsidRPr="00C12E9D">
        <w:rPr>
          <w:rFonts w:ascii="Times New Roman" w:hAnsi="Times New Roman" w:cs="Times New Roman"/>
        </w:rPr>
        <w:t>drama</w:t>
      </w:r>
      <w:r w:rsidR="00171852" w:rsidRPr="00C12E9D">
        <w:rPr>
          <w:rFonts w:ascii="Times New Roman" w:hAnsi="Times New Roman" w:cs="Times New Roman"/>
        </w:rPr>
        <w:t xml:space="preserve">. </w:t>
      </w:r>
      <w:r w:rsidR="00CA17E8" w:rsidRPr="00C12E9D">
        <w:rPr>
          <w:rFonts w:ascii="Times New Roman" w:hAnsi="Times New Roman" w:cs="Times New Roman"/>
        </w:rPr>
        <w:t xml:space="preserve">Nevertheless, the audience </w:t>
      </w:r>
      <w:r w:rsidR="00105AD2" w:rsidRPr="00C12E9D">
        <w:rPr>
          <w:rFonts w:ascii="Times New Roman" w:hAnsi="Times New Roman" w:cs="Times New Roman"/>
        </w:rPr>
        <w:t>comes</w:t>
      </w:r>
      <w:r w:rsidR="00CA17E8" w:rsidRPr="00C12E9D">
        <w:rPr>
          <w:rFonts w:ascii="Times New Roman" w:hAnsi="Times New Roman" w:cs="Times New Roman"/>
        </w:rPr>
        <w:t xml:space="preserve"> </w:t>
      </w:r>
      <w:r w:rsidR="00105AD2" w:rsidRPr="00C12E9D">
        <w:rPr>
          <w:rFonts w:ascii="Times New Roman" w:hAnsi="Times New Roman" w:cs="Times New Roman"/>
        </w:rPr>
        <w:t xml:space="preserve">to </w:t>
      </w:r>
      <w:r w:rsidR="004A210A" w:rsidRPr="00C12E9D">
        <w:rPr>
          <w:rFonts w:ascii="Times New Roman" w:hAnsi="Times New Roman" w:cs="Times New Roman"/>
        </w:rPr>
        <w:t xml:space="preserve">its appointed place </w:t>
      </w:r>
      <w:r w:rsidR="004A210A" w:rsidRPr="00C12E9D">
        <w:rPr>
          <w:rFonts w:ascii="Times New Roman" w:hAnsi="Times New Roman" w:cs="Times New Roman"/>
        </w:rPr>
        <w:lastRenderedPageBreak/>
        <w:t xml:space="preserve">at its scheduled time </w:t>
      </w:r>
      <w:r w:rsidR="00511145" w:rsidRPr="00C12E9D">
        <w:rPr>
          <w:rFonts w:ascii="Times New Roman" w:hAnsi="Times New Roman" w:cs="Times New Roman"/>
        </w:rPr>
        <w:t>and sticks around until the end</w:t>
      </w:r>
      <w:r w:rsidR="000920D6" w:rsidRPr="00C12E9D">
        <w:rPr>
          <w:rFonts w:ascii="Times New Roman" w:hAnsi="Times New Roman" w:cs="Times New Roman"/>
        </w:rPr>
        <w:t xml:space="preserve">, </w:t>
      </w:r>
      <w:r w:rsidR="00B90909" w:rsidRPr="00C12E9D">
        <w:rPr>
          <w:rFonts w:ascii="Times New Roman" w:hAnsi="Times New Roman" w:cs="Times New Roman"/>
        </w:rPr>
        <w:t>waiting for</w:t>
      </w:r>
      <w:r w:rsidR="000920D6" w:rsidRPr="00C12E9D">
        <w:rPr>
          <w:rFonts w:ascii="Times New Roman" w:hAnsi="Times New Roman" w:cs="Times New Roman"/>
        </w:rPr>
        <w:t xml:space="preserve"> an undefined something </w:t>
      </w:r>
      <w:r w:rsidR="00D20D5A" w:rsidRPr="00C12E9D">
        <w:rPr>
          <w:rFonts w:ascii="Times New Roman" w:hAnsi="Times New Roman" w:cs="Times New Roman"/>
        </w:rPr>
        <w:t>despite</w:t>
      </w:r>
      <w:r w:rsidR="000207DA" w:rsidRPr="00C12E9D">
        <w:rPr>
          <w:rFonts w:ascii="Times New Roman" w:hAnsi="Times New Roman" w:cs="Times New Roman"/>
        </w:rPr>
        <w:t xml:space="preserve"> there being</w:t>
      </w:r>
      <w:r w:rsidR="00D20D5A" w:rsidRPr="00C12E9D">
        <w:rPr>
          <w:rFonts w:ascii="Times New Roman" w:hAnsi="Times New Roman" w:cs="Times New Roman"/>
        </w:rPr>
        <w:t xml:space="preserve"> little in the play – including the title</w:t>
      </w:r>
      <w:r w:rsidR="001B1A39" w:rsidRPr="00C12E9D">
        <w:rPr>
          <w:rStyle w:val="EndnoteReference"/>
          <w:rFonts w:ascii="Times New Roman" w:hAnsi="Times New Roman" w:cs="Times New Roman"/>
        </w:rPr>
        <w:endnoteReference w:id="29"/>
      </w:r>
      <w:r w:rsidR="00D20D5A" w:rsidRPr="00C12E9D">
        <w:rPr>
          <w:rFonts w:ascii="Times New Roman" w:hAnsi="Times New Roman" w:cs="Times New Roman"/>
        </w:rPr>
        <w:t xml:space="preserve"> – </w:t>
      </w:r>
      <w:r w:rsidR="005B2FB1" w:rsidRPr="00C12E9D">
        <w:rPr>
          <w:rFonts w:ascii="Times New Roman" w:hAnsi="Times New Roman" w:cs="Times New Roman"/>
        </w:rPr>
        <w:t xml:space="preserve">to </w:t>
      </w:r>
      <w:r w:rsidR="00D20D5A" w:rsidRPr="00C12E9D">
        <w:rPr>
          <w:rFonts w:ascii="Times New Roman" w:hAnsi="Times New Roman" w:cs="Times New Roman"/>
        </w:rPr>
        <w:t>suggest</w:t>
      </w:r>
      <w:r w:rsidR="005B2FB1" w:rsidRPr="00C12E9D">
        <w:rPr>
          <w:rFonts w:ascii="Times New Roman" w:hAnsi="Times New Roman" w:cs="Times New Roman"/>
        </w:rPr>
        <w:t xml:space="preserve"> </w:t>
      </w:r>
      <w:r w:rsidR="00D20D5A" w:rsidRPr="00C12E9D">
        <w:rPr>
          <w:rFonts w:ascii="Times New Roman" w:hAnsi="Times New Roman" w:cs="Times New Roman"/>
        </w:rPr>
        <w:t xml:space="preserve">that </w:t>
      </w:r>
      <w:r w:rsidR="008C16D2" w:rsidRPr="00C12E9D">
        <w:rPr>
          <w:rFonts w:ascii="Times New Roman" w:hAnsi="Times New Roman" w:cs="Times New Roman"/>
        </w:rPr>
        <w:t>something will arrive</w:t>
      </w:r>
      <w:r w:rsidR="00972680" w:rsidRPr="00C12E9D">
        <w:rPr>
          <w:rFonts w:ascii="Times New Roman" w:hAnsi="Times New Roman" w:cs="Times New Roman"/>
        </w:rPr>
        <w:t xml:space="preserve">. </w:t>
      </w:r>
      <w:r w:rsidR="00BA006B" w:rsidRPr="00C12E9D">
        <w:rPr>
          <w:rFonts w:ascii="Times New Roman" w:hAnsi="Times New Roman" w:cs="Times New Roman"/>
        </w:rPr>
        <w:t xml:space="preserve">In this way, </w:t>
      </w:r>
      <w:proofErr w:type="gramStart"/>
      <w:r w:rsidR="00BA006B" w:rsidRPr="00C12E9D">
        <w:rPr>
          <w:rFonts w:ascii="Times New Roman" w:hAnsi="Times New Roman" w:cs="Times New Roman"/>
          <w:i/>
          <w:iCs/>
        </w:rPr>
        <w:t>Waiting</w:t>
      </w:r>
      <w:proofErr w:type="gramEnd"/>
      <w:r w:rsidR="00BA006B" w:rsidRPr="00C12E9D">
        <w:rPr>
          <w:rFonts w:ascii="Times New Roman" w:hAnsi="Times New Roman" w:cs="Times New Roman"/>
          <w:i/>
          <w:iCs/>
        </w:rPr>
        <w:t xml:space="preserve"> for Godot </w:t>
      </w:r>
      <w:r w:rsidR="00E71E27" w:rsidRPr="00C12E9D">
        <w:rPr>
          <w:rFonts w:ascii="Times New Roman" w:hAnsi="Times New Roman" w:cs="Times New Roman"/>
        </w:rPr>
        <w:t>presents itself as</w:t>
      </w:r>
      <w:r w:rsidR="005E06C0" w:rsidRPr="00C12E9D">
        <w:rPr>
          <w:rFonts w:ascii="Times New Roman" w:hAnsi="Times New Roman" w:cs="Times New Roman"/>
        </w:rPr>
        <w:t>, possibly,</w:t>
      </w:r>
      <w:r w:rsidR="00E71E27" w:rsidRPr="00C12E9D">
        <w:rPr>
          <w:rFonts w:ascii="Times New Roman" w:hAnsi="Times New Roman" w:cs="Times New Roman"/>
        </w:rPr>
        <w:t xml:space="preserve"> a</w:t>
      </w:r>
      <w:r w:rsidR="005E06C0" w:rsidRPr="00C12E9D">
        <w:rPr>
          <w:rFonts w:ascii="Times New Roman" w:hAnsi="Times New Roman" w:cs="Times New Roman"/>
        </w:rPr>
        <w:t xml:space="preserve">n </w:t>
      </w:r>
      <w:r w:rsidR="00E71E27" w:rsidRPr="00C12E9D">
        <w:rPr>
          <w:rFonts w:ascii="Times New Roman" w:hAnsi="Times New Roman" w:cs="Times New Roman"/>
        </w:rPr>
        <w:t xml:space="preserve">idle and meaningless </w:t>
      </w:r>
      <w:r w:rsidR="005E06C0" w:rsidRPr="00C12E9D">
        <w:rPr>
          <w:rFonts w:ascii="Times New Roman" w:hAnsi="Times New Roman" w:cs="Times New Roman"/>
        </w:rPr>
        <w:t xml:space="preserve">passing </w:t>
      </w:r>
      <w:r w:rsidR="00E71E27" w:rsidRPr="00C12E9D">
        <w:rPr>
          <w:rFonts w:ascii="Times New Roman" w:hAnsi="Times New Roman" w:cs="Times New Roman"/>
        </w:rPr>
        <w:t>of time</w:t>
      </w:r>
      <w:r w:rsidR="005E06C0" w:rsidRPr="00C12E9D">
        <w:rPr>
          <w:rFonts w:ascii="Times New Roman" w:hAnsi="Times New Roman" w:cs="Times New Roman"/>
        </w:rPr>
        <w:t>, a spiritless continuation of a de</w:t>
      </w:r>
      <w:r w:rsidR="0079688C" w:rsidRPr="00C12E9D">
        <w:rPr>
          <w:rFonts w:ascii="Times New Roman" w:hAnsi="Times New Roman" w:cs="Times New Roman"/>
        </w:rPr>
        <w:t>funct</w:t>
      </w:r>
      <w:r w:rsidR="005E06C0" w:rsidRPr="00C12E9D">
        <w:rPr>
          <w:rFonts w:ascii="Times New Roman" w:hAnsi="Times New Roman" w:cs="Times New Roman"/>
        </w:rPr>
        <w:t xml:space="preserve"> theatrical tradition, and a </w:t>
      </w:r>
      <w:r w:rsidR="0088161E" w:rsidRPr="00C12E9D">
        <w:rPr>
          <w:rFonts w:ascii="Times New Roman" w:hAnsi="Times New Roman" w:cs="Times New Roman"/>
        </w:rPr>
        <w:t xml:space="preserve">false consolation for an audience that is hoping, </w:t>
      </w:r>
      <w:r w:rsidR="002F6EC3">
        <w:rPr>
          <w:rFonts w:ascii="Times New Roman" w:hAnsi="Times New Roman" w:cs="Times New Roman"/>
        </w:rPr>
        <w:t>from</w:t>
      </w:r>
      <w:r w:rsidR="0088161E" w:rsidRPr="00C12E9D">
        <w:rPr>
          <w:rFonts w:ascii="Times New Roman" w:hAnsi="Times New Roman" w:cs="Times New Roman"/>
        </w:rPr>
        <w:t xml:space="preserve"> art, for something different from normal life. </w:t>
      </w:r>
      <w:r w:rsidR="007B4BA6" w:rsidRPr="00C12E9D">
        <w:rPr>
          <w:rFonts w:ascii="Times New Roman" w:hAnsi="Times New Roman" w:cs="Times New Roman"/>
        </w:rPr>
        <w:t xml:space="preserve">Not even the </w:t>
      </w:r>
      <w:r w:rsidR="00B34207" w:rsidRPr="00C12E9D">
        <w:rPr>
          <w:rFonts w:ascii="Times New Roman" w:hAnsi="Times New Roman" w:cs="Times New Roman"/>
        </w:rPr>
        <w:t>illusion of reconciliation offered</w:t>
      </w:r>
      <w:r w:rsidR="000D7B5E" w:rsidRPr="00C12E9D">
        <w:rPr>
          <w:rFonts w:ascii="Times New Roman" w:hAnsi="Times New Roman" w:cs="Times New Roman"/>
        </w:rPr>
        <w:t xml:space="preserve"> </w:t>
      </w:r>
      <w:r w:rsidR="00B34207" w:rsidRPr="00C12E9D">
        <w:rPr>
          <w:rFonts w:ascii="Times New Roman" w:hAnsi="Times New Roman" w:cs="Times New Roman"/>
        </w:rPr>
        <w:t xml:space="preserve">by </w:t>
      </w:r>
      <w:r w:rsidR="00DC389A" w:rsidRPr="00C12E9D">
        <w:rPr>
          <w:rFonts w:ascii="Times New Roman" w:hAnsi="Times New Roman" w:cs="Times New Roman"/>
        </w:rPr>
        <w:t xml:space="preserve">art </w:t>
      </w:r>
      <w:r w:rsidR="000D7B5E" w:rsidRPr="00C12E9D">
        <w:rPr>
          <w:rFonts w:ascii="Times New Roman" w:hAnsi="Times New Roman" w:cs="Times New Roman"/>
        </w:rPr>
        <w:t xml:space="preserve">can be salvaged in </w:t>
      </w:r>
      <w:r w:rsidR="000D7B5E" w:rsidRPr="00C12E9D">
        <w:rPr>
          <w:rFonts w:ascii="Times New Roman" w:hAnsi="Times New Roman" w:cs="Times New Roman"/>
          <w:i/>
          <w:iCs/>
        </w:rPr>
        <w:t>Godot</w:t>
      </w:r>
      <w:r w:rsidR="00DA0BD2" w:rsidRPr="00C12E9D">
        <w:rPr>
          <w:rFonts w:ascii="Times New Roman" w:hAnsi="Times New Roman" w:cs="Times New Roman"/>
        </w:rPr>
        <w:t>. T</w:t>
      </w:r>
      <w:r w:rsidR="001D6B42" w:rsidRPr="00C12E9D">
        <w:rPr>
          <w:rFonts w:ascii="Times New Roman" w:hAnsi="Times New Roman" w:cs="Times New Roman"/>
        </w:rPr>
        <w:t xml:space="preserve">he form of the work </w:t>
      </w:r>
      <w:r w:rsidR="00DA0BD2" w:rsidRPr="00C12E9D">
        <w:rPr>
          <w:rFonts w:ascii="Times New Roman" w:hAnsi="Times New Roman" w:cs="Times New Roman"/>
        </w:rPr>
        <w:t xml:space="preserve">places the audience in the same position as Vladimir and Estragon: waiting for, but not experiencing, </w:t>
      </w:r>
      <w:r w:rsidR="00525750" w:rsidRPr="00C12E9D">
        <w:rPr>
          <w:rFonts w:ascii="Times New Roman" w:hAnsi="Times New Roman" w:cs="Times New Roman"/>
        </w:rPr>
        <w:t>something</w:t>
      </w:r>
      <w:r w:rsidR="00DA0BD2" w:rsidRPr="00C12E9D">
        <w:rPr>
          <w:rFonts w:ascii="Times New Roman" w:hAnsi="Times New Roman" w:cs="Times New Roman"/>
        </w:rPr>
        <w:t xml:space="preserve"> </w:t>
      </w:r>
      <w:r w:rsidR="00525750" w:rsidRPr="00C12E9D">
        <w:rPr>
          <w:rFonts w:ascii="Times New Roman" w:hAnsi="Times New Roman" w:cs="Times New Roman"/>
        </w:rPr>
        <w:t xml:space="preserve">different </w:t>
      </w:r>
      <w:r w:rsidR="00DA0BD2" w:rsidRPr="00C12E9D">
        <w:rPr>
          <w:rFonts w:ascii="Times New Roman" w:hAnsi="Times New Roman" w:cs="Times New Roman"/>
        </w:rPr>
        <w:t>from their daily lives.</w:t>
      </w:r>
    </w:p>
    <w:p w14:paraId="229514E1" w14:textId="2FE8CC97" w:rsidR="00A73A13" w:rsidRPr="001E4884" w:rsidRDefault="00A73A13" w:rsidP="00C12E9D">
      <w:pPr>
        <w:spacing w:line="480" w:lineRule="auto"/>
        <w:contextualSpacing/>
        <w:rPr>
          <w:rFonts w:ascii="Times New Roman" w:hAnsi="Times New Roman" w:cs="Times New Roman"/>
          <w:b/>
          <w:bCs/>
        </w:rPr>
      </w:pPr>
      <w:r w:rsidRPr="001E4884">
        <w:rPr>
          <w:rFonts w:ascii="Times New Roman" w:hAnsi="Times New Roman" w:cs="Times New Roman"/>
          <w:b/>
          <w:bCs/>
        </w:rPr>
        <w:t xml:space="preserve">(II.) </w:t>
      </w:r>
      <w:r w:rsidR="0024731B" w:rsidRPr="001E4884">
        <w:rPr>
          <w:rFonts w:ascii="Times New Roman" w:hAnsi="Times New Roman" w:cs="Times New Roman"/>
          <w:b/>
          <w:bCs/>
        </w:rPr>
        <w:t>The o</w:t>
      </w:r>
      <w:r w:rsidRPr="001E4884">
        <w:rPr>
          <w:rFonts w:ascii="Times New Roman" w:hAnsi="Times New Roman" w:cs="Times New Roman"/>
          <w:b/>
          <w:bCs/>
        </w:rPr>
        <w:t xml:space="preserve">bsolescence of </w:t>
      </w:r>
      <w:r w:rsidR="0024731B" w:rsidRPr="001E4884">
        <w:rPr>
          <w:rFonts w:ascii="Times New Roman" w:hAnsi="Times New Roman" w:cs="Times New Roman"/>
          <w:b/>
          <w:bCs/>
        </w:rPr>
        <w:t>the progressive and religious conceptions of hope</w:t>
      </w:r>
    </w:p>
    <w:p w14:paraId="25FDDB80" w14:textId="6FFE6644" w:rsidR="00551951" w:rsidRPr="00C12E9D" w:rsidRDefault="00A46C86" w:rsidP="00140176">
      <w:pPr>
        <w:spacing w:line="480" w:lineRule="auto"/>
        <w:contextualSpacing/>
        <w:rPr>
          <w:rFonts w:ascii="Times New Roman" w:hAnsi="Times New Roman" w:cs="Times New Roman"/>
        </w:rPr>
      </w:pPr>
      <w:r w:rsidRPr="00C12E9D">
        <w:rPr>
          <w:rFonts w:ascii="Times New Roman" w:hAnsi="Times New Roman" w:cs="Times New Roman"/>
          <w:i/>
          <w:iCs/>
        </w:rPr>
        <w:tab/>
      </w:r>
      <w:r w:rsidR="001024EA" w:rsidRPr="00C12E9D">
        <w:rPr>
          <w:rFonts w:ascii="Times New Roman" w:hAnsi="Times New Roman" w:cs="Times New Roman"/>
        </w:rPr>
        <w:t xml:space="preserve">It could be objected at this point </w:t>
      </w:r>
      <w:r w:rsidR="00746D35" w:rsidRPr="00C12E9D">
        <w:rPr>
          <w:rFonts w:ascii="Times New Roman" w:hAnsi="Times New Roman" w:cs="Times New Roman"/>
        </w:rPr>
        <w:t xml:space="preserve">of the interpretation </w:t>
      </w:r>
      <w:r w:rsidR="001024EA" w:rsidRPr="00C12E9D">
        <w:rPr>
          <w:rFonts w:ascii="Times New Roman" w:hAnsi="Times New Roman" w:cs="Times New Roman"/>
        </w:rPr>
        <w:t xml:space="preserve">that </w:t>
      </w:r>
      <w:r w:rsidR="00746D35" w:rsidRPr="00C12E9D">
        <w:rPr>
          <w:rFonts w:ascii="Times New Roman" w:hAnsi="Times New Roman" w:cs="Times New Roman"/>
        </w:rPr>
        <w:t xml:space="preserve">I have too </w:t>
      </w:r>
      <w:r w:rsidR="005B2FB1" w:rsidRPr="00C12E9D">
        <w:rPr>
          <w:rFonts w:ascii="Times New Roman" w:hAnsi="Times New Roman" w:cs="Times New Roman"/>
        </w:rPr>
        <w:t xml:space="preserve">readily </w:t>
      </w:r>
      <w:r w:rsidR="004731D0" w:rsidRPr="00C12E9D">
        <w:rPr>
          <w:rFonts w:ascii="Times New Roman" w:hAnsi="Times New Roman" w:cs="Times New Roman"/>
        </w:rPr>
        <w:t xml:space="preserve">assumed </w:t>
      </w:r>
      <w:r w:rsidR="00BB041A" w:rsidRPr="00C12E9D">
        <w:rPr>
          <w:rFonts w:ascii="Times New Roman" w:hAnsi="Times New Roman" w:cs="Times New Roman"/>
        </w:rPr>
        <w:t xml:space="preserve">that </w:t>
      </w:r>
      <w:r w:rsidR="00BB041A" w:rsidRPr="00C12E9D">
        <w:rPr>
          <w:rFonts w:ascii="Times New Roman" w:hAnsi="Times New Roman" w:cs="Times New Roman"/>
          <w:i/>
          <w:iCs/>
        </w:rPr>
        <w:t>Godot</w:t>
      </w:r>
      <w:r w:rsidR="00BB041A" w:rsidRPr="00C12E9D">
        <w:rPr>
          <w:rFonts w:ascii="Times New Roman" w:hAnsi="Times New Roman" w:cs="Times New Roman"/>
        </w:rPr>
        <w:t>, as a work of art, can tell us something about hope</w:t>
      </w:r>
      <w:r w:rsidR="00513230" w:rsidRPr="00C12E9D">
        <w:rPr>
          <w:rFonts w:ascii="Times New Roman" w:hAnsi="Times New Roman" w:cs="Times New Roman"/>
        </w:rPr>
        <w:t xml:space="preserve"> </w:t>
      </w:r>
      <w:r w:rsidR="00513230" w:rsidRPr="00C12E9D">
        <w:rPr>
          <w:rFonts w:ascii="Times New Roman" w:hAnsi="Times New Roman" w:cs="Times New Roman"/>
          <w:i/>
          <w:iCs/>
        </w:rPr>
        <w:t>simpliciter</w:t>
      </w:r>
      <w:r w:rsidR="00B37DD3">
        <w:rPr>
          <w:rFonts w:ascii="Times New Roman" w:hAnsi="Times New Roman" w:cs="Times New Roman"/>
        </w:rPr>
        <w:t xml:space="preserve">, for </w:t>
      </w:r>
      <w:r w:rsidR="00EF764A" w:rsidRPr="00C12E9D">
        <w:rPr>
          <w:rFonts w:ascii="Times New Roman" w:hAnsi="Times New Roman" w:cs="Times New Roman"/>
        </w:rPr>
        <w:t xml:space="preserve">I am claiming that we can learn something about the fate of </w:t>
      </w:r>
      <w:r w:rsidR="00B37DD3">
        <w:rPr>
          <w:rFonts w:ascii="Times New Roman" w:hAnsi="Times New Roman" w:cs="Times New Roman"/>
        </w:rPr>
        <w:t xml:space="preserve">the </w:t>
      </w:r>
      <w:r w:rsidR="00EF764A" w:rsidRPr="00C12E9D">
        <w:rPr>
          <w:rFonts w:ascii="Times New Roman" w:hAnsi="Times New Roman" w:cs="Times New Roman"/>
        </w:rPr>
        <w:t xml:space="preserve">idea </w:t>
      </w:r>
      <w:r w:rsidR="00B37DD3">
        <w:rPr>
          <w:rFonts w:ascii="Times New Roman" w:hAnsi="Times New Roman" w:cs="Times New Roman"/>
        </w:rPr>
        <w:t>in the play</w:t>
      </w:r>
      <w:r w:rsidR="00EF764A" w:rsidRPr="00C12E9D">
        <w:rPr>
          <w:rFonts w:ascii="Times New Roman" w:hAnsi="Times New Roman" w:cs="Times New Roman"/>
        </w:rPr>
        <w:t xml:space="preserve">. </w:t>
      </w:r>
      <w:r w:rsidR="00B37DD3">
        <w:rPr>
          <w:rFonts w:ascii="Times New Roman" w:hAnsi="Times New Roman" w:cs="Times New Roman"/>
        </w:rPr>
        <w:t>This is</w:t>
      </w:r>
      <w:r w:rsidR="007247C1">
        <w:rPr>
          <w:rFonts w:ascii="Times New Roman" w:hAnsi="Times New Roman" w:cs="Times New Roman"/>
        </w:rPr>
        <w:t>,</w:t>
      </w:r>
      <w:r w:rsidR="00B37DD3">
        <w:rPr>
          <w:rFonts w:ascii="Times New Roman" w:hAnsi="Times New Roman" w:cs="Times New Roman"/>
        </w:rPr>
        <w:t xml:space="preserve"> obviously</w:t>
      </w:r>
      <w:r w:rsidR="007247C1">
        <w:rPr>
          <w:rFonts w:ascii="Times New Roman" w:hAnsi="Times New Roman" w:cs="Times New Roman"/>
        </w:rPr>
        <w:t xml:space="preserve">, </w:t>
      </w:r>
      <w:r w:rsidR="00B37DD3">
        <w:rPr>
          <w:rFonts w:ascii="Times New Roman" w:hAnsi="Times New Roman" w:cs="Times New Roman"/>
        </w:rPr>
        <w:t xml:space="preserve">a complex </w:t>
      </w:r>
      <w:r w:rsidR="007247C1">
        <w:rPr>
          <w:rFonts w:ascii="Times New Roman" w:hAnsi="Times New Roman" w:cs="Times New Roman"/>
        </w:rPr>
        <w:t xml:space="preserve">issue that touches on questions of mimesis and the social-theoretical relevance of works of art. </w:t>
      </w:r>
      <w:r w:rsidR="003609E3">
        <w:rPr>
          <w:rFonts w:ascii="Times New Roman" w:hAnsi="Times New Roman" w:cs="Times New Roman"/>
        </w:rPr>
        <w:t xml:space="preserve">And, particularly </w:t>
      </w:r>
      <w:r w:rsidR="00E814B6">
        <w:rPr>
          <w:rFonts w:ascii="Times New Roman" w:hAnsi="Times New Roman" w:cs="Times New Roman"/>
        </w:rPr>
        <w:t xml:space="preserve">in </w:t>
      </w:r>
      <w:proofErr w:type="spellStart"/>
      <w:r w:rsidR="00E814B6">
        <w:rPr>
          <w:rFonts w:ascii="Times New Roman" w:hAnsi="Times New Roman" w:cs="Times New Roman"/>
        </w:rPr>
        <w:t>Adornian</w:t>
      </w:r>
      <w:proofErr w:type="spellEnd"/>
      <w:r w:rsidR="00E814B6">
        <w:rPr>
          <w:rFonts w:ascii="Times New Roman" w:hAnsi="Times New Roman" w:cs="Times New Roman"/>
        </w:rPr>
        <w:t xml:space="preserve"> readings of Beckett, </w:t>
      </w:r>
      <w:r w:rsidR="004D571C">
        <w:rPr>
          <w:rFonts w:ascii="Times New Roman" w:hAnsi="Times New Roman" w:cs="Times New Roman"/>
        </w:rPr>
        <w:t xml:space="preserve">commentators maintain an extreme circumspection about </w:t>
      </w:r>
      <w:r w:rsidR="004D571C" w:rsidRPr="00C12E9D">
        <w:rPr>
          <w:rFonts w:ascii="Times New Roman" w:hAnsi="Times New Roman" w:cs="Times New Roman"/>
        </w:rPr>
        <w:t>a kind of ‘mimetic fallacy,’ carefully guard</w:t>
      </w:r>
      <w:r w:rsidR="00BF7A66">
        <w:rPr>
          <w:rFonts w:ascii="Times New Roman" w:hAnsi="Times New Roman" w:cs="Times New Roman"/>
        </w:rPr>
        <w:t>ing</w:t>
      </w:r>
      <w:r w:rsidR="004D571C" w:rsidRPr="00C12E9D">
        <w:rPr>
          <w:rFonts w:ascii="Times New Roman" w:hAnsi="Times New Roman" w:cs="Times New Roman"/>
        </w:rPr>
        <w:t xml:space="preserve"> against transposing the elements of the artwork onto social reality, or vice-versa.</w:t>
      </w:r>
      <w:r w:rsidR="004D571C">
        <w:rPr>
          <w:rFonts w:ascii="Times New Roman" w:hAnsi="Times New Roman" w:cs="Times New Roman"/>
        </w:rPr>
        <w:t xml:space="preserve"> </w:t>
      </w:r>
      <w:r w:rsidR="00650FCB">
        <w:rPr>
          <w:rFonts w:ascii="Times New Roman" w:hAnsi="Times New Roman" w:cs="Times New Roman"/>
        </w:rPr>
        <w:t xml:space="preserve">I cannot </w:t>
      </w:r>
      <w:proofErr w:type="gramStart"/>
      <w:r w:rsidR="00650FCB">
        <w:rPr>
          <w:rFonts w:ascii="Times New Roman" w:hAnsi="Times New Roman" w:cs="Times New Roman"/>
        </w:rPr>
        <w:t>enter into</w:t>
      </w:r>
      <w:proofErr w:type="gramEnd"/>
      <w:r w:rsidR="00650FCB">
        <w:rPr>
          <w:rFonts w:ascii="Times New Roman" w:hAnsi="Times New Roman" w:cs="Times New Roman"/>
        </w:rPr>
        <w:t xml:space="preserve"> the complexities of this debate here,</w:t>
      </w:r>
      <w:r w:rsidR="000E69E3" w:rsidRPr="00C12E9D">
        <w:rPr>
          <w:rStyle w:val="EndnoteReference"/>
          <w:rFonts w:ascii="Times New Roman" w:hAnsi="Times New Roman" w:cs="Times New Roman"/>
        </w:rPr>
        <w:endnoteReference w:id="30"/>
      </w:r>
      <w:r w:rsidR="00650FCB">
        <w:rPr>
          <w:rFonts w:ascii="Times New Roman" w:hAnsi="Times New Roman" w:cs="Times New Roman"/>
        </w:rPr>
        <w:t xml:space="preserve"> </w:t>
      </w:r>
      <w:r w:rsidR="008C3DB5">
        <w:rPr>
          <w:rFonts w:ascii="Times New Roman" w:hAnsi="Times New Roman" w:cs="Times New Roman"/>
        </w:rPr>
        <w:t>so I will simply say that</w:t>
      </w:r>
      <w:r w:rsidR="00010DBB">
        <w:rPr>
          <w:rFonts w:ascii="Times New Roman" w:hAnsi="Times New Roman" w:cs="Times New Roman"/>
        </w:rPr>
        <w:t xml:space="preserve"> </w:t>
      </w:r>
      <w:r w:rsidR="00E15CBB">
        <w:rPr>
          <w:rFonts w:ascii="Times New Roman" w:hAnsi="Times New Roman" w:cs="Times New Roman"/>
        </w:rPr>
        <w:t>we should not throw the baby out with the bathwater. H</w:t>
      </w:r>
      <w:r w:rsidR="00010DBB">
        <w:rPr>
          <w:rFonts w:ascii="Times New Roman" w:hAnsi="Times New Roman" w:cs="Times New Roman"/>
        </w:rPr>
        <w:t>ermeneutical</w:t>
      </w:r>
      <w:r w:rsidR="008C3DB5">
        <w:rPr>
          <w:rFonts w:ascii="Times New Roman" w:hAnsi="Times New Roman" w:cs="Times New Roman"/>
        </w:rPr>
        <w:t xml:space="preserve"> attenti</w:t>
      </w:r>
      <w:r w:rsidR="00010DBB">
        <w:rPr>
          <w:rFonts w:ascii="Times New Roman" w:hAnsi="Times New Roman" w:cs="Times New Roman"/>
        </w:rPr>
        <w:t>veness</w:t>
      </w:r>
      <w:r w:rsidR="008C3DB5">
        <w:rPr>
          <w:rFonts w:ascii="Times New Roman" w:hAnsi="Times New Roman" w:cs="Times New Roman"/>
        </w:rPr>
        <w:t xml:space="preserve"> to the quasi-independence of the artwork from social praxis does not entail </w:t>
      </w:r>
      <w:r w:rsidR="00E15CBB">
        <w:rPr>
          <w:rFonts w:ascii="Times New Roman" w:hAnsi="Times New Roman" w:cs="Times New Roman"/>
        </w:rPr>
        <w:t xml:space="preserve">that </w:t>
      </w:r>
      <w:r w:rsidR="00EE6763">
        <w:rPr>
          <w:rFonts w:ascii="Times New Roman" w:hAnsi="Times New Roman" w:cs="Times New Roman"/>
        </w:rPr>
        <w:t xml:space="preserve">aesthetic </w:t>
      </w:r>
      <w:r w:rsidR="00E15CBB">
        <w:rPr>
          <w:rFonts w:ascii="Times New Roman" w:hAnsi="Times New Roman" w:cs="Times New Roman"/>
        </w:rPr>
        <w:t xml:space="preserve">interpretation </w:t>
      </w:r>
      <w:r w:rsidR="00EE6763">
        <w:rPr>
          <w:rFonts w:ascii="Times New Roman" w:hAnsi="Times New Roman" w:cs="Times New Roman"/>
        </w:rPr>
        <w:t>can have no grip on concrete social phenomena. C</w:t>
      </w:r>
      <w:r w:rsidR="008029AA" w:rsidRPr="00C12E9D">
        <w:rPr>
          <w:rFonts w:ascii="Times New Roman" w:hAnsi="Times New Roman" w:cs="Times New Roman"/>
        </w:rPr>
        <w:t>learly</w:t>
      </w:r>
      <w:r w:rsidR="00EE6763">
        <w:rPr>
          <w:rFonts w:ascii="Times New Roman" w:hAnsi="Times New Roman" w:cs="Times New Roman"/>
        </w:rPr>
        <w:t xml:space="preserve">, there is </w:t>
      </w:r>
      <w:r w:rsidR="008029AA" w:rsidRPr="00C12E9D">
        <w:rPr>
          <w:rFonts w:ascii="Times New Roman" w:hAnsi="Times New Roman" w:cs="Times New Roman"/>
        </w:rPr>
        <w:t xml:space="preserve">good reason to exercise caution when </w:t>
      </w:r>
      <w:r w:rsidR="006E3134" w:rsidRPr="00C12E9D">
        <w:rPr>
          <w:rFonts w:ascii="Times New Roman" w:hAnsi="Times New Roman" w:cs="Times New Roman"/>
        </w:rPr>
        <w:t xml:space="preserve">interpreting works of art for social-critical purchase, but </w:t>
      </w:r>
      <w:r w:rsidR="007430E0" w:rsidRPr="00C12E9D">
        <w:rPr>
          <w:rFonts w:ascii="Times New Roman" w:hAnsi="Times New Roman" w:cs="Times New Roman"/>
        </w:rPr>
        <w:t xml:space="preserve">Adorno’s </w:t>
      </w:r>
      <w:r w:rsidR="006E3134" w:rsidRPr="00C12E9D">
        <w:rPr>
          <w:rFonts w:ascii="Times New Roman" w:hAnsi="Times New Roman" w:cs="Times New Roman"/>
        </w:rPr>
        <w:t xml:space="preserve">would be a scanty </w:t>
      </w:r>
      <w:r w:rsidR="000B3AD4" w:rsidRPr="00C12E9D">
        <w:rPr>
          <w:rFonts w:ascii="Times New Roman" w:hAnsi="Times New Roman" w:cs="Times New Roman"/>
        </w:rPr>
        <w:t xml:space="preserve">critical </w:t>
      </w:r>
      <w:r w:rsidR="007430E0" w:rsidRPr="00C12E9D">
        <w:rPr>
          <w:rFonts w:ascii="Times New Roman" w:hAnsi="Times New Roman" w:cs="Times New Roman"/>
        </w:rPr>
        <w:t xml:space="preserve">theory, indeed, if all </w:t>
      </w:r>
      <w:r w:rsidR="009E2A8A" w:rsidRPr="00C12E9D">
        <w:rPr>
          <w:rFonts w:ascii="Times New Roman" w:hAnsi="Times New Roman" w:cs="Times New Roman"/>
        </w:rPr>
        <w:t xml:space="preserve">aesthetic experience </w:t>
      </w:r>
      <w:r w:rsidR="00C015AB" w:rsidRPr="00C12E9D">
        <w:rPr>
          <w:rFonts w:ascii="Times New Roman" w:hAnsi="Times New Roman" w:cs="Times New Roman"/>
        </w:rPr>
        <w:t xml:space="preserve">of genuine artworks </w:t>
      </w:r>
      <w:r w:rsidR="009E2A8A" w:rsidRPr="00C12E9D">
        <w:rPr>
          <w:rFonts w:ascii="Times New Roman" w:hAnsi="Times New Roman" w:cs="Times New Roman"/>
        </w:rPr>
        <w:t xml:space="preserve">can provide us is an undifferentiated </w:t>
      </w:r>
      <w:r w:rsidR="00C50723" w:rsidRPr="00C12E9D">
        <w:rPr>
          <w:rFonts w:ascii="Times New Roman" w:hAnsi="Times New Roman" w:cs="Times New Roman"/>
        </w:rPr>
        <w:t xml:space="preserve">rejection of modern society. </w:t>
      </w:r>
      <w:r w:rsidR="000B3AD4" w:rsidRPr="00C12E9D">
        <w:rPr>
          <w:rFonts w:ascii="Times New Roman" w:hAnsi="Times New Roman" w:cs="Times New Roman"/>
        </w:rPr>
        <w:t xml:space="preserve">Rather, </w:t>
      </w:r>
      <w:r w:rsidR="007A2368" w:rsidRPr="00C12E9D">
        <w:rPr>
          <w:rFonts w:ascii="Times New Roman" w:hAnsi="Times New Roman" w:cs="Times New Roman"/>
        </w:rPr>
        <w:t xml:space="preserve">works of art like </w:t>
      </w:r>
      <w:r w:rsidR="007A2368" w:rsidRPr="00C12E9D">
        <w:rPr>
          <w:rFonts w:ascii="Times New Roman" w:hAnsi="Times New Roman" w:cs="Times New Roman"/>
          <w:i/>
          <w:iCs/>
        </w:rPr>
        <w:t>Waiting for Godot</w:t>
      </w:r>
      <w:r w:rsidR="00FF0926" w:rsidRPr="00C12E9D">
        <w:rPr>
          <w:rFonts w:ascii="Times New Roman" w:hAnsi="Times New Roman" w:cs="Times New Roman"/>
        </w:rPr>
        <w:t xml:space="preserve">, </w:t>
      </w:r>
      <w:r w:rsidR="00FF0926" w:rsidRPr="00C12E9D">
        <w:rPr>
          <w:rFonts w:ascii="Times New Roman" w:hAnsi="Times New Roman" w:cs="Times New Roman"/>
          <w:i/>
          <w:iCs/>
        </w:rPr>
        <w:t>via</w:t>
      </w:r>
      <w:r w:rsidR="00FF0926" w:rsidRPr="00C12E9D">
        <w:rPr>
          <w:rFonts w:ascii="Times New Roman" w:hAnsi="Times New Roman" w:cs="Times New Roman"/>
        </w:rPr>
        <w:t xml:space="preserve"> aesthetic forms, </w:t>
      </w:r>
      <w:r w:rsidR="00E84CE1" w:rsidRPr="00C12E9D">
        <w:rPr>
          <w:rFonts w:ascii="Times New Roman" w:hAnsi="Times New Roman" w:cs="Times New Roman"/>
        </w:rPr>
        <w:t xml:space="preserve">transfigure the appearance of </w:t>
      </w:r>
      <w:r w:rsidR="00B56831" w:rsidRPr="00C12E9D">
        <w:rPr>
          <w:rFonts w:ascii="Times New Roman" w:hAnsi="Times New Roman" w:cs="Times New Roman"/>
        </w:rPr>
        <w:t xml:space="preserve">elements of social </w:t>
      </w:r>
      <w:r w:rsidR="00B56831" w:rsidRPr="00C12E9D">
        <w:rPr>
          <w:rFonts w:ascii="Times New Roman" w:hAnsi="Times New Roman" w:cs="Times New Roman"/>
        </w:rPr>
        <w:lastRenderedPageBreak/>
        <w:t>reality</w:t>
      </w:r>
      <w:r w:rsidR="00C2381C" w:rsidRPr="00C12E9D">
        <w:rPr>
          <w:rFonts w:ascii="Times New Roman" w:hAnsi="Times New Roman" w:cs="Times New Roman"/>
        </w:rPr>
        <w:t xml:space="preserve"> </w:t>
      </w:r>
      <w:r w:rsidR="00E84CE1" w:rsidRPr="00C12E9D">
        <w:rPr>
          <w:rFonts w:ascii="Times New Roman" w:hAnsi="Times New Roman" w:cs="Times New Roman"/>
        </w:rPr>
        <w:t>that they draw on</w:t>
      </w:r>
      <w:r w:rsidR="002222D6" w:rsidRPr="00C12E9D">
        <w:rPr>
          <w:rFonts w:ascii="Times New Roman" w:hAnsi="Times New Roman" w:cs="Times New Roman"/>
        </w:rPr>
        <w:t>.</w:t>
      </w:r>
      <w:r w:rsidR="00D83910" w:rsidRPr="00C12E9D">
        <w:rPr>
          <w:rFonts w:ascii="Times New Roman" w:hAnsi="Times New Roman" w:cs="Times New Roman"/>
        </w:rPr>
        <w:t xml:space="preserve"> </w:t>
      </w:r>
      <w:r w:rsidR="00C015AB" w:rsidRPr="00C12E9D">
        <w:rPr>
          <w:rFonts w:ascii="Times New Roman" w:hAnsi="Times New Roman" w:cs="Times New Roman"/>
        </w:rPr>
        <w:t>Defamiliarization</w:t>
      </w:r>
      <w:r w:rsidR="00DF658C" w:rsidRPr="00C12E9D">
        <w:rPr>
          <w:rFonts w:ascii="Times New Roman" w:hAnsi="Times New Roman" w:cs="Times New Roman"/>
        </w:rPr>
        <w:t xml:space="preserve">, the modernist aesthetic technique </w:t>
      </w:r>
      <w:r w:rsidR="00DF658C" w:rsidRPr="00C12E9D">
        <w:rPr>
          <w:rFonts w:ascii="Times New Roman" w:hAnsi="Times New Roman" w:cs="Times New Roman"/>
          <w:i/>
          <w:iCs/>
        </w:rPr>
        <w:t>par excellence</w:t>
      </w:r>
      <w:r w:rsidR="00DF658C" w:rsidRPr="00C12E9D">
        <w:rPr>
          <w:rFonts w:ascii="Times New Roman" w:hAnsi="Times New Roman" w:cs="Times New Roman"/>
        </w:rPr>
        <w:t xml:space="preserve">, would itself be </w:t>
      </w:r>
      <w:r w:rsidR="00E35702">
        <w:rPr>
          <w:rFonts w:ascii="Times New Roman" w:hAnsi="Times New Roman" w:cs="Times New Roman"/>
        </w:rPr>
        <w:t xml:space="preserve">ineffectual </w:t>
      </w:r>
      <w:r w:rsidR="00DF658C" w:rsidRPr="00C12E9D">
        <w:rPr>
          <w:rFonts w:ascii="Times New Roman" w:hAnsi="Times New Roman" w:cs="Times New Roman"/>
        </w:rPr>
        <w:t xml:space="preserve">if it </w:t>
      </w:r>
      <w:r w:rsidR="007E2BC6" w:rsidRPr="00C12E9D">
        <w:rPr>
          <w:rFonts w:ascii="Times New Roman" w:hAnsi="Times New Roman" w:cs="Times New Roman"/>
        </w:rPr>
        <w:t xml:space="preserve">could </w:t>
      </w:r>
      <w:r w:rsidR="00C06A9F" w:rsidRPr="00C12E9D">
        <w:rPr>
          <w:rFonts w:ascii="Times New Roman" w:hAnsi="Times New Roman" w:cs="Times New Roman"/>
        </w:rPr>
        <w:t xml:space="preserve">only </w:t>
      </w:r>
      <w:r w:rsidR="007E2BC6" w:rsidRPr="00C12E9D">
        <w:rPr>
          <w:rFonts w:ascii="Times New Roman" w:hAnsi="Times New Roman" w:cs="Times New Roman"/>
        </w:rPr>
        <w:t>affect art’s forms</w:t>
      </w:r>
      <w:r w:rsidR="002C5664" w:rsidRPr="00C12E9D">
        <w:rPr>
          <w:rFonts w:ascii="Times New Roman" w:hAnsi="Times New Roman" w:cs="Times New Roman"/>
        </w:rPr>
        <w:t xml:space="preserve"> with no further </w:t>
      </w:r>
      <w:r w:rsidR="00AD0418" w:rsidRPr="00C12E9D">
        <w:rPr>
          <w:rFonts w:ascii="Times New Roman" w:hAnsi="Times New Roman" w:cs="Times New Roman"/>
        </w:rPr>
        <w:t>impact on the social content synthesized through those forms</w:t>
      </w:r>
      <w:r w:rsidR="007E2BC6" w:rsidRPr="00C12E9D">
        <w:rPr>
          <w:rFonts w:ascii="Times New Roman" w:hAnsi="Times New Roman" w:cs="Times New Roman"/>
        </w:rPr>
        <w:t>.</w:t>
      </w:r>
      <w:r w:rsidR="00B7125A" w:rsidRPr="00C12E9D">
        <w:rPr>
          <w:rStyle w:val="EndnoteReference"/>
          <w:rFonts w:ascii="Times New Roman" w:hAnsi="Times New Roman" w:cs="Times New Roman"/>
        </w:rPr>
        <w:endnoteReference w:id="31"/>
      </w:r>
      <w:r w:rsidR="007E2BC6" w:rsidRPr="00C12E9D">
        <w:rPr>
          <w:rFonts w:ascii="Times New Roman" w:hAnsi="Times New Roman" w:cs="Times New Roman"/>
        </w:rPr>
        <w:t xml:space="preserve"> </w:t>
      </w:r>
      <w:r w:rsidR="00E1360C" w:rsidRPr="00C12E9D">
        <w:rPr>
          <w:rFonts w:ascii="Times New Roman" w:hAnsi="Times New Roman" w:cs="Times New Roman"/>
        </w:rPr>
        <w:t>T</w:t>
      </w:r>
      <w:r w:rsidR="00D83910" w:rsidRPr="00C12E9D">
        <w:rPr>
          <w:rFonts w:ascii="Times New Roman" w:hAnsi="Times New Roman" w:cs="Times New Roman"/>
        </w:rPr>
        <w:t xml:space="preserve">hrough responsible interpretation, </w:t>
      </w:r>
      <w:r w:rsidR="003A7DBA" w:rsidRPr="00C12E9D">
        <w:rPr>
          <w:rFonts w:ascii="Times New Roman" w:hAnsi="Times New Roman" w:cs="Times New Roman"/>
        </w:rPr>
        <w:t xml:space="preserve">aesthetic defamiliarization </w:t>
      </w:r>
      <w:r w:rsidR="00A56A38" w:rsidRPr="00C12E9D">
        <w:rPr>
          <w:rFonts w:ascii="Times New Roman" w:hAnsi="Times New Roman" w:cs="Times New Roman"/>
        </w:rPr>
        <w:t xml:space="preserve">can shed critical light on </w:t>
      </w:r>
      <w:r w:rsidR="00B46FFD" w:rsidRPr="00C12E9D">
        <w:rPr>
          <w:rFonts w:ascii="Times New Roman" w:hAnsi="Times New Roman" w:cs="Times New Roman"/>
        </w:rPr>
        <w:t>the very elements that make up the work</w:t>
      </w:r>
      <w:r w:rsidR="00E1360C" w:rsidRPr="00C12E9D">
        <w:rPr>
          <w:rFonts w:ascii="Times New Roman" w:hAnsi="Times New Roman" w:cs="Times New Roman"/>
        </w:rPr>
        <w:t xml:space="preserve">, even if </w:t>
      </w:r>
      <w:r w:rsidR="00E20871" w:rsidRPr="00C12E9D">
        <w:rPr>
          <w:rFonts w:ascii="Times New Roman" w:hAnsi="Times New Roman" w:cs="Times New Roman"/>
        </w:rPr>
        <w:t xml:space="preserve">art and its interpretation </w:t>
      </w:r>
      <w:r w:rsidR="00E1360C" w:rsidRPr="00C12E9D">
        <w:rPr>
          <w:rFonts w:ascii="Times New Roman" w:hAnsi="Times New Roman" w:cs="Times New Roman"/>
        </w:rPr>
        <w:t xml:space="preserve">cannot of </w:t>
      </w:r>
      <w:r w:rsidR="00E20871" w:rsidRPr="00C12E9D">
        <w:rPr>
          <w:rFonts w:ascii="Times New Roman" w:hAnsi="Times New Roman" w:cs="Times New Roman"/>
        </w:rPr>
        <w:t xml:space="preserve">themselves </w:t>
      </w:r>
      <w:r w:rsidR="00E1360C" w:rsidRPr="00C12E9D">
        <w:rPr>
          <w:rFonts w:ascii="Times New Roman" w:hAnsi="Times New Roman" w:cs="Times New Roman"/>
        </w:rPr>
        <w:t>redeem those component elements</w:t>
      </w:r>
      <w:r w:rsidR="00A56A38" w:rsidRPr="00C12E9D">
        <w:rPr>
          <w:rFonts w:ascii="Times New Roman" w:hAnsi="Times New Roman" w:cs="Times New Roman"/>
        </w:rPr>
        <w:t xml:space="preserve">. </w:t>
      </w:r>
    </w:p>
    <w:p w14:paraId="274F7D79" w14:textId="3D65F816" w:rsidR="008B5578" w:rsidRPr="00C12E9D" w:rsidRDefault="008E582F" w:rsidP="00C12E9D">
      <w:pPr>
        <w:spacing w:line="480" w:lineRule="auto"/>
        <w:ind w:firstLine="720"/>
        <w:contextualSpacing/>
        <w:rPr>
          <w:rFonts w:ascii="Times New Roman" w:hAnsi="Times New Roman" w:cs="Times New Roman"/>
        </w:rPr>
      </w:pPr>
      <w:r>
        <w:rPr>
          <w:rFonts w:ascii="Times New Roman" w:hAnsi="Times New Roman" w:cs="Times New Roman"/>
        </w:rPr>
        <w:t>If this perspective can be conceded</w:t>
      </w:r>
      <w:r w:rsidR="00BF2462" w:rsidRPr="00C12E9D">
        <w:rPr>
          <w:rFonts w:ascii="Times New Roman" w:hAnsi="Times New Roman" w:cs="Times New Roman"/>
        </w:rPr>
        <w:t>, then</w:t>
      </w:r>
      <w:r w:rsidR="004C0DE5">
        <w:rPr>
          <w:rFonts w:ascii="Times New Roman" w:hAnsi="Times New Roman" w:cs="Times New Roman"/>
        </w:rPr>
        <w:t xml:space="preserve">, </w:t>
      </w:r>
      <w:r>
        <w:rPr>
          <w:rFonts w:ascii="Times New Roman" w:hAnsi="Times New Roman" w:cs="Times New Roman"/>
        </w:rPr>
        <w:t xml:space="preserve">let us </w:t>
      </w:r>
      <w:r w:rsidR="00BF2462" w:rsidRPr="00C12E9D">
        <w:rPr>
          <w:rFonts w:ascii="Times New Roman" w:hAnsi="Times New Roman" w:cs="Times New Roman"/>
        </w:rPr>
        <w:t>turn to</w:t>
      </w:r>
      <w:r w:rsidR="00551951" w:rsidRPr="00C12E9D">
        <w:rPr>
          <w:rFonts w:ascii="Times New Roman" w:hAnsi="Times New Roman" w:cs="Times New Roman"/>
        </w:rPr>
        <w:t xml:space="preserve"> </w:t>
      </w:r>
      <w:r w:rsidR="00B46FFD" w:rsidRPr="00C12E9D">
        <w:rPr>
          <w:rFonts w:ascii="Times New Roman" w:hAnsi="Times New Roman" w:cs="Times New Roman"/>
          <w:i/>
          <w:iCs/>
        </w:rPr>
        <w:t>Godot</w:t>
      </w:r>
      <w:r w:rsidR="003974D6" w:rsidRPr="00C12E9D">
        <w:rPr>
          <w:rFonts w:ascii="Times New Roman" w:hAnsi="Times New Roman" w:cs="Times New Roman"/>
        </w:rPr>
        <w:t xml:space="preserve">’s </w:t>
      </w:r>
      <w:r w:rsidR="00E1360C" w:rsidRPr="00C12E9D">
        <w:rPr>
          <w:rFonts w:ascii="Times New Roman" w:hAnsi="Times New Roman" w:cs="Times New Roman"/>
        </w:rPr>
        <w:t>theme</w:t>
      </w:r>
      <w:r w:rsidR="00BF2462" w:rsidRPr="00C12E9D">
        <w:rPr>
          <w:rFonts w:ascii="Times New Roman" w:hAnsi="Times New Roman" w:cs="Times New Roman"/>
        </w:rPr>
        <w:t xml:space="preserve">: </w:t>
      </w:r>
      <w:r w:rsidR="00890807" w:rsidRPr="00C12E9D">
        <w:rPr>
          <w:rFonts w:ascii="Times New Roman" w:hAnsi="Times New Roman" w:cs="Times New Roman"/>
        </w:rPr>
        <w:t>hope</w:t>
      </w:r>
      <w:r w:rsidR="008315E4" w:rsidRPr="00C12E9D">
        <w:rPr>
          <w:rFonts w:ascii="Times New Roman" w:hAnsi="Times New Roman" w:cs="Times New Roman"/>
        </w:rPr>
        <w:t>.</w:t>
      </w:r>
      <w:r w:rsidR="00890807" w:rsidRPr="00C12E9D">
        <w:rPr>
          <w:rFonts w:ascii="Times New Roman" w:hAnsi="Times New Roman" w:cs="Times New Roman"/>
        </w:rPr>
        <w:t xml:space="preserve"> </w:t>
      </w:r>
      <w:r w:rsidR="008315E4" w:rsidRPr="00C12E9D">
        <w:rPr>
          <w:rFonts w:ascii="Times New Roman" w:hAnsi="Times New Roman" w:cs="Times New Roman"/>
        </w:rPr>
        <w:t>W</w:t>
      </w:r>
      <w:r w:rsidR="00890807" w:rsidRPr="00C12E9D">
        <w:rPr>
          <w:rFonts w:ascii="Times New Roman" w:hAnsi="Times New Roman" w:cs="Times New Roman"/>
        </w:rPr>
        <w:t>e may expect</w:t>
      </w:r>
      <w:r w:rsidR="00BF2462" w:rsidRPr="00C12E9D">
        <w:rPr>
          <w:rFonts w:ascii="Times New Roman" w:hAnsi="Times New Roman" w:cs="Times New Roman"/>
        </w:rPr>
        <w:t xml:space="preserve"> </w:t>
      </w:r>
      <w:r w:rsidR="00890807" w:rsidRPr="00C12E9D">
        <w:rPr>
          <w:rFonts w:ascii="Times New Roman" w:hAnsi="Times New Roman" w:cs="Times New Roman"/>
        </w:rPr>
        <w:t xml:space="preserve">that </w:t>
      </w:r>
      <w:r w:rsidR="008315E4" w:rsidRPr="00C12E9D">
        <w:rPr>
          <w:rFonts w:ascii="Times New Roman" w:hAnsi="Times New Roman" w:cs="Times New Roman"/>
        </w:rPr>
        <w:t xml:space="preserve">in its figuring of hope, </w:t>
      </w:r>
      <w:r w:rsidR="00023AEF" w:rsidRPr="00C12E9D">
        <w:rPr>
          <w:rFonts w:ascii="Times New Roman" w:hAnsi="Times New Roman" w:cs="Times New Roman"/>
        </w:rPr>
        <w:t xml:space="preserve">the play will </w:t>
      </w:r>
      <w:r w:rsidR="00C2010C">
        <w:rPr>
          <w:rFonts w:ascii="Times New Roman" w:hAnsi="Times New Roman" w:cs="Times New Roman"/>
        </w:rPr>
        <w:t>present</w:t>
      </w:r>
      <w:r w:rsidR="00365794" w:rsidRPr="00C12E9D">
        <w:rPr>
          <w:rFonts w:ascii="Times New Roman" w:hAnsi="Times New Roman" w:cs="Times New Roman"/>
        </w:rPr>
        <w:t xml:space="preserve"> this</w:t>
      </w:r>
      <w:r w:rsidR="001059F1" w:rsidRPr="00C12E9D">
        <w:rPr>
          <w:rFonts w:ascii="Times New Roman" w:hAnsi="Times New Roman" w:cs="Times New Roman"/>
        </w:rPr>
        <w:t xml:space="preserve"> concept </w:t>
      </w:r>
      <w:r w:rsidR="00365794" w:rsidRPr="00C12E9D">
        <w:rPr>
          <w:rFonts w:ascii="Times New Roman" w:hAnsi="Times New Roman" w:cs="Times New Roman"/>
        </w:rPr>
        <w:t>distinctively</w:t>
      </w:r>
      <w:r w:rsidR="00110DE1" w:rsidRPr="00C12E9D">
        <w:rPr>
          <w:rFonts w:ascii="Times New Roman" w:hAnsi="Times New Roman" w:cs="Times New Roman"/>
        </w:rPr>
        <w:t>,</w:t>
      </w:r>
      <w:r w:rsidR="00365794" w:rsidRPr="00C12E9D">
        <w:rPr>
          <w:rFonts w:ascii="Times New Roman" w:hAnsi="Times New Roman" w:cs="Times New Roman"/>
        </w:rPr>
        <w:t xml:space="preserve"> </w:t>
      </w:r>
      <w:r w:rsidR="004C2F3B" w:rsidRPr="00C12E9D">
        <w:rPr>
          <w:rFonts w:ascii="Times New Roman" w:hAnsi="Times New Roman" w:cs="Times New Roman"/>
        </w:rPr>
        <w:t xml:space="preserve">such </w:t>
      </w:r>
      <w:r w:rsidR="001059F1" w:rsidRPr="00C12E9D">
        <w:rPr>
          <w:rFonts w:ascii="Times New Roman" w:hAnsi="Times New Roman" w:cs="Times New Roman"/>
        </w:rPr>
        <w:t xml:space="preserve">that </w:t>
      </w:r>
      <w:r w:rsidR="004C2F3B" w:rsidRPr="00C12E9D">
        <w:rPr>
          <w:rFonts w:ascii="Times New Roman" w:hAnsi="Times New Roman" w:cs="Times New Roman"/>
        </w:rPr>
        <w:t xml:space="preserve">it </w:t>
      </w:r>
      <w:r w:rsidR="001059F1" w:rsidRPr="00C12E9D">
        <w:rPr>
          <w:rFonts w:ascii="Times New Roman" w:hAnsi="Times New Roman" w:cs="Times New Roman"/>
        </w:rPr>
        <w:t xml:space="preserve">may </w:t>
      </w:r>
      <w:r w:rsidR="004C2F3B" w:rsidRPr="00C12E9D">
        <w:rPr>
          <w:rFonts w:ascii="Times New Roman" w:hAnsi="Times New Roman" w:cs="Times New Roman"/>
        </w:rPr>
        <w:t>be</w:t>
      </w:r>
      <w:r w:rsidR="001059F1" w:rsidRPr="00C12E9D">
        <w:rPr>
          <w:rFonts w:ascii="Times New Roman" w:hAnsi="Times New Roman" w:cs="Times New Roman"/>
        </w:rPr>
        <w:t xml:space="preserve"> social-theoretical</w:t>
      </w:r>
      <w:r w:rsidR="004C2F3B" w:rsidRPr="00C12E9D">
        <w:rPr>
          <w:rFonts w:ascii="Times New Roman" w:hAnsi="Times New Roman" w:cs="Times New Roman"/>
        </w:rPr>
        <w:t>ly</w:t>
      </w:r>
      <w:r w:rsidR="001059F1" w:rsidRPr="00C12E9D">
        <w:rPr>
          <w:rFonts w:ascii="Times New Roman" w:hAnsi="Times New Roman" w:cs="Times New Roman"/>
        </w:rPr>
        <w:t xml:space="preserve"> or philosophical</w:t>
      </w:r>
      <w:r w:rsidR="004C2F3B" w:rsidRPr="00C12E9D">
        <w:rPr>
          <w:rFonts w:ascii="Times New Roman" w:hAnsi="Times New Roman" w:cs="Times New Roman"/>
        </w:rPr>
        <w:t xml:space="preserve">ly </w:t>
      </w:r>
      <w:r w:rsidR="001059F1" w:rsidRPr="00C12E9D">
        <w:rPr>
          <w:rFonts w:ascii="Times New Roman" w:hAnsi="Times New Roman" w:cs="Times New Roman"/>
        </w:rPr>
        <w:t>relevan</w:t>
      </w:r>
      <w:r w:rsidR="004C2F3B" w:rsidRPr="00C12E9D">
        <w:rPr>
          <w:rFonts w:ascii="Times New Roman" w:hAnsi="Times New Roman" w:cs="Times New Roman"/>
        </w:rPr>
        <w:t>t</w:t>
      </w:r>
      <w:r w:rsidR="001059F1" w:rsidRPr="00C12E9D">
        <w:rPr>
          <w:rFonts w:ascii="Times New Roman" w:hAnsi="Times New Roman" w:cs="Times New Roman"/>
        </w:rPr>
        <w:t xml:space="preserve">. </w:t>
      </w:r>
      <w:r w:rsidR="00A73A13" w:rsidRPr="00C12E9D">
        <w:rPr>
          <w:rFonts w:ascii="Times New Roman" w:hAnsi="Times New Roman" w:cs="Times New Roman"/>
          <w:i/>
          <w:iCs/>
        </w:rPr>
        <w:t>Godot</w:t>
      </w:r>
      <w:r w:rsidR="001024EA" w:rsidRPr="00C12E9D">
        <w:rPr>
          <w:rFonts w:ascii="Times New Roman" w:hAnsi="Times New Roman" w:cs="Times New Roman"/>
        </w:rPr>
        <w:t xml:space="preserve">, I will argue, </w:t>
      </w:r>
      <w:r w:rsidR="0033731C" w:rsidRPr="00C12E9D">
        <w:rPr>
          <w:rFonts w:ascii="Times New Roman" w:hAnsi="Times New Roman" w:cs="Times New Roman"/>
        </w:rPr>
        <w:t>presents</w:t>
      </w:r>
      <w:r w:rsidR="00A73A13" w:rsidRPr="00C12E9D">
        <w:rPr>
          <w:rFonts w:ascii="Times New Roman" w:hAnsi="Times New Roman" w:cs="Times New Roman"/>
        </w:rPr>
        <w:t xml:space="preserve"> the obsolescence of the </w:t>
      </w:r>
      <w:r w:rsidR="00381A78" w:rsidRPr="00C12E9D">
        <w:rPr>
          <w:rFonts w:ascii="Times New Roman" w:hAnsi="Times New Roman" w:cs="Times New Roman"/>
        </w:rPr>
        <w:t xml:space="preserve">only justificatory </w:t>
      </w:r>
      <w:r w:rsidR="00A73A13" w:rsidRPr="00C12E9D">
        <w:rPr>
          <w:rFonts w:ascii="Times New Roman" w:hAnsi="Times New Roman" w:cs="Times New Roman"/>
        </w:rPr>
        <w:t xml:space="preserve">grounds for hope that </w:t>
      </w:r>
      <w:r w:rsidR="00381A78" w:rsidRPr="00C12E9D">
        <w:rPr>
          <w:rFonts w:ascii="Times New Roman" w:hAnsi="Times New Roman" w:cs="Times New Roman"/>
        </w:rPr>
        <w:t>western culture has available</w:t>
      </w:r>
      <w:r w:rsidR="00A73A13" w:rsidRPr="00C12E9D">
        <w:rPr>
          <w:rFonts w:ascii="Times New Roman" w:hAnsi="Times New Roman" w:cs="Times New Roman"/>
        </w:rPr>
        <w:t xml:space="preserve">. These grounds are the religious and the progressive conceptions of hope. In </w:t>
      </w:r>
      <w:r w:rsidR="003974D6" w:rsidRPr="00C12E9D">
        <w:rPr>
          <w:rFonts w:ascii="Times New Roman" w:hAnsi="Times New Roman" w:cs="Times New Roman"/>
        </w:rPr>
        <w:t>the play</w:t>
      </w:r>
      <w:r w:rsidR="00A73A13" w:rsidRPr="00C12E9D">
        <w:rPr>
          <w:rFonts w:ascii="Times New Roman" w:hAnsi="Times New Roman" w:cs="Times New Roman"/>
        </w:rPr>
        <w:t>, both conceptions are shown to be null and void for the characters</w:t>
      </w:r>
      <w:r w:rsidR="00686DBA" w:rsidRPr="00C12E9D">
        <w:rPr>
          <w:rFonts w:ascii="Times New Roman" w:hAnsi="Times New Roman" w:cs="Times New Roman"/>
        </w:rPr>
        <w:t xml:space="preserve">, despite </w:t>
      </w:r>
      <w:r w:rsidR="00A567EE" w:rsidRPr="00C12E9D">
        <w:rPr>
          <w:rFonts w:ascii="Times New Roman" w:hAnsi="Times New Roman" w:cs="Times New Roman"/>
        </w:rPr>
        <w:t>and through the fact that</w:t>
      </w:r>
      <w:r w:rsidR="00686DBA" w:rsidRPr="00C12E9D">
        <w:rPr>
          <w:rFonts w:ascii="Times New Roman" w:hAnsi="Times New Roman" w:cs="Times New Roman"/>
        </w:rPr>
        <w:t xml:space="preserve"> elements of each conception are present as sedimented referents</w:t>
      </w:r>
      <w:r w:rsidR="001440BF" w:rsidRPr="00C12E9D">
        <w:rPr>
          <w:rFonts w:ascii="Times New Roman" w:hAnsi="Times New Roman" w:cs="Times New Roman"/>
        </w:rPr>
        <w:t xml:space="preserve"> in their speech and actions</w:t>
      </w:r>
      <w:r w:rsidR="00020172" w:rsidRPr="00C12E9D">
        <w:rPr>
          <w:rFonts w:ascii="Times New Roman" w:hAnsi="Times New Roman" w:cs="Times New Roman"/>
        </w:rPr>
        <w:t xml:space="preserve"> (</w:t>
      </w:r>
      <w:proofErr w:type="spellStart"/>
      <w:r w:rsidR="00020172" w:rsidRPr="00C12E9D">
        <w:rPr>
          <w:rFonts w:ascii="Times New Roman" w:hAnsi="Times New Roman" w:cs="Times New Roman"/>
        </w:rPr>
        <w:t>II.a</w:t>
      </w:r>
      <w:proofErr w:type="spellEnd"/>
      <w:r w:rsidR="00020172" w:rsidRPr="00C12E9D">
        <w:rPr>
          <w:rFonts w:ascii="Times New Roman" w:hAnsi="Times New Roman" w:cs="Times New Roman"/>
        </w:rPr>
        <w:t xml:space="preserve">. and </w:t>
      </w:r>
      <w:proofErr w:type="spellStart"/>
      <w:r w:rsidR="00020172" w:rsidRPr="00C12E9D">
        <w:rPr>
          <w:rFonts w:ascii="Times New Roman" w:hAnsi="Times New Roman" w:cs="Times New Roman"/>
        </w:rPr>
        <w:t>II.b</w:t>
      </w:r>
      <w:proofErr w:type="spellEnd"/>
      <w:r w:rsidR="00020172" w:rsidRPr="00C12E9D">
        <w:rPr>
          <w:rFonts w:ascii="Times New Roman" w:hAnsi="Times New Roman" w:cs="Times New Roman"/>
        </w:rPr>
        <w:t>.)</w:t>
      </w:r>
      <w:r w:rsidR="00A73A13" w:rsidRPr="00C12E9D">
        <w:rPr>
          <w:rFonts w:ascii="Times New Roman" w:hAnsi="Times New Roman" w:cs="Times New Roman"/>
        </w:rPr>
        <w:t xml:space="preserve">. </w:t>
      </w:r>
      <w:r w:rsidR="00020172" w:rsidRPr="00C12E9D">
        <w:rPr>
          <w:rFonts w:ascii="Times New Roman" w:hAnsi="Times New Roman" w:cs="Times New Roman"/>
        </w:rPr>
        <w:t>Beyond fragment</w:t>
      </w:r>
      <w:r w:rsidR="009927F6">
        <w:rPr>
          <w:rFonts w:ascii="Times New Roman" w:hAnsi="Times New Roman" w:cs="Times New Roman"/>
        </w:rPr>
        <w:t>ing</w:t>
      </w:r>
      <w:r w:rsidR="00020172" w:rsidRPr="00C12E9D">
        <w:rPr>
          <w:rFonts w:ascii="Times New Roman" w:hAnsi="Times New Roman" w:cs="Times New Roman"/>
        </w:rPr>
        <w:t xml:space="preserve"> these conceptions in the dramatic action, </w:t>
      </w:r>
      <w:r w:rsidR="00020172" w:rsidRPr="00C12E9D">
        <w:rPr>
          <w:rFonts w:ascii="Times New Roman" w:hAnsi="Times New Roman" w:cs="Times New Roman"/>
          <w:i/>
          <w:iCs/>
        </w:rPr>
        <w:t xml:space="preserve">Godot </w:t>
      </w:r>
      <w:r w:rsidR="00020172" w:rsidRPr="00C12E9D">
        <w:rPr>
          <w:rFonts w:ascii="Times New Roman" w:hAnsi="Times New Roman" w:cs="Times New Roman"/>
        </w:rPr>
        <w:t xml:space="preserve">also stages the obsolescence of the progressive and religious conceptions of hope </w:t>
      </w:r>
      <w:r w:rsidR="009A791B" w:rsidRPr="00C12E9D">
        <w:rPr>
          <w:rFonts w:ascii="Times New Roman" w:hAnsi="Times New Roman" w:cs="Times New Roman"/>
        </w:rPr>
        <w:t>through</w:t>
      </w:r>
      <w:r w:rsidR="00020172" w:rsidRPr="00C12E9D">
        <w:rPr>
          <w:rFonts w:ascii="Times New Roman" w:hAnsi="Times New Roman" w:cs="Times New Roman"/>
          <w:i/>
          <w:iCs/>
        </w:rPr>
        <w:t xml:space="preserve"> </w:t>
      </w:r>
      <w:r w:rsidR="00020172" w:rsidRPr="00C12E9D">
        <w:rPr>
          <w:rFonts w:ascii="Times New Roman" w:hAnsi="Times New Roman" w:cs="Times New Roman"/>
        </w:rPr>
        <w:t>the decay of the generic conventions of tragedy and comedy (</w:t>
      </w:r>
      <w:proofErr w:type="spellStart"/>
      <w:r w:rsidR="00020172" w:rsidRPr="00C12E9D">
        <w:rPr>
          <w:rFonts w:ascii="Times New Roman" w:hAnsi="Times New Roman" w:cs="Times New Roman"/>
        </w:rPr>
        <w:t>II.c</w:t>
      </w:r>
      <w:proofErr w:type="spellEnd"/>
      <w:r w:rsidR="00020172" w:rsidRPr="00C12E9D">
        <w:rPr>
          <w:rFonts w:ascii="Times New Roman" w:hAnsi="Times New Roman" w:cs="Times New Roman"/>
        </w:rPr>
        <w:t xml:space="preserve">.). </w:t>
      </w:r>
    </w:p>
    <w:p w14:paraId="4C4ECA56" w14:textId="6C64F18E" w:rsidR="00A73A13" w:rsidRPr="00C12E9D" w:rsidRDefault="00A73A13"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Let me emphasize that I am not arguing that </w:t>
      </w:r>
      <w:r w:rsidR="003745EC" w:rsidRPr="00C12E9D">
        <w:rPr>
          <w:rFonts w:ascii="Times New Roman" w:hAnsi="Times New Roman" w:cs="Times New Roman"/>
        </w:rPr>
        <w:t xml:space="preserve">Beckett </w:t>
      </w:r>
      <w:r w:rsidRPr="00C12E9D">
        <w:rPr>
          <w:rFonts w:ascii="Times New Roman" w:hAnsi="Times New Roman" w:cs="Times New Roman"/>
          <w:i/>
          <w:iCs/>
        </w:rPr>
        <w:t>disproves</w:t>
      </w:r>
      <w:r w:rsidRPr="00C12E9D">
        <w:rPr>
          <w:rFonts w:ascii="Times New Roman" w:hAnsi="Times New Roman" w:cs="Times New Roman"/>
        </w:rPr>
        <w:t xml:space="preserve"> the religious and progressive conceptions; what I am saying, rather, is that the play captures a state of consciousness</w:t>
      </w:r>
      <w:r w:rsidR="00DC6128" w:rsidRPr="00C12E9D">
        <w:rPr>
          <w:rFonts w:ascii="Times New Roman" w:hAnsi="Times New Roman" w:cs="Times New Roman"/>
        </w:rPr>
        <w:t xml:space="preserve"> – a state of objective despair, as Marasco</w:t>
      </w:r>
      <w:r w:rsidR="008E582F">
        <w:rPr>
          <w:rFonts w:ascii="Times New Roman" w:hAnsi="Times New Roman" w:cs="Times New Roman"/>
        </w:rPr>
        <w:t xml:space="preserve"> </w:t>
      </w:r>
      <w:r w:rsidR="00DC6128" w:rsidRPr="00C12E9D">
        <w:rPr>
          <w:rFonts w:ascii="Times New Roman" w:hAnsi="Times New Roman" w:cs="Times New Roman"/>
        </w:rPr>
        <w:t>understands the term</w:t>
      </w:r>
      <w:r w:rsidR="003D0464" w:rsidRPr="00C12E9D">
        <w:rPr>
          <w:rFonts w:ascii="Times New Roman" w:hAnsi="Times New Roman" w:cs="Times New Roman"/>
        </w:rPr>
        <w:t xml:space="preserve"> (see</w:t>
      </w:r>
      <w:r w:rsidR="00DF4A16">
        <w:rPr>
          <w:rFonts w:ascii="Times New Roman" w:hAnsi="Times New Roman" w:cs="Times New Roman"/>
        </w:rPr>
        <w:t xml:space="preserve"> 2015,</w:t>
      </w:r>
      <w:r w:rsidR="003D0464" w:rsidRPr="00C12E9D">
        <w:rPr>
          <w:rFonts w:ascii="Times New Roman" w:hAnsi="Times New Roman" w:cs="Times New Roman"/>
        </w:rPr>
        <w:t xml:space="preserve"> 106-7)</w:t>
      </w:r>
      <w:r w:rsidR="00DC6128" w:rsidRPr="00C12E9D">
        <w:rPr>
          <w:rStyle w:val="EndnoteReference"/>
          <w:rFonts w:ascii="Times New Roman" w:hAnsi="Times New Roman" w:cs="Times New Roman"/>
        </w:rPr>
        <w:endnoteReference w:id="32"/>
      </w:r>
      <w:r w:rsidR="00DC6128" w:rsidRPr="00C12E9D">
        <w:rPr>
          <w:rFonts w:ascii="Times New Roman" w:hAnsi="Times New Roman" w:cs="Times New Roman"/>
        </w:rPr>
        <w:t xml:space="preserve"> –</w:t>
      </w:r>
      <w:r w:rsidRPr="00C12E9D">
        <w:rPr>
          <w:rFonts w:ascii="Times New Roman" w:hAnsi="Times New Roman" w:cs="Times New Roman"/>
        </w:rPr>
        <w:t xml:space="preserve"> in which the basic conditions for even perceiving progress or the divine are so fragmented as to make these conceptions unavailable</w:t>
      </w:r>
      <w:r w:rsidR="00081D88" w:rsidRPr="00C12E9D">
        <w:rPr>
          <w:rFonts w:ascii="Times New Roman" w:hAnsi="Times New Roman" w:cs="Times New Roman"/>
        </w:rPr>
        <w:t xml:space="preserve"> as legitimation strategies for hope</w:t>
      </w:r>
      <w:r w:rsidRPr="00C12E9D">
        <w:rPr>
          <w:rFonts w:ascii="Times New Roman" w:hAnsi="Times New Roman" w:cs="Times New Roman"/>
        </w:rPr>
        <w:t xml:space="preserve">. </w:t>
      </w:r>
      <w:r w:rsidR="00B6541E" w:rsidRPr="00C12E9D">
        <w:rPr>
          <w:rFonts w:ascii="Times New Roman" w:hAnsi="Times New Roman" w:cs="Times New Roman"/>
        </w:rPr>
        <w:t>T</w:t>
      </w:r>
      <w:r w:rsidR="00552806" w:rsidRPr="00C12E9D">
        <w:rPr>
          <w:rFonts w:ascii="Times New Roman" w:hAnsi="Times New Roman" w:cs="Times New Roman"/>
        </w:rPr>
        <w:t>his</w:t>
      </w:r>
      <w:r w:rsidR="00053787" w:rsidRPr="00C12E9D">
        <w:rPr>
          <w:rFonts w:ascii="Times New Roman" w:hAnsi="Times New Roman" w:cs="Times New Roman"/>
        </w:rPr>
        <w:t xml:space="preserve"> condition</w:t>
      </w:r>
      <w:r w:rsidR="00552806" w:rsidRPr="00C12E9D">
        <w:rPr>
          <w:rFonts w:ascii="Times New Roman" w:hAnsi="Times New Roman" w:cs="Times New Roman"/>
        </w:rPr>
        <w:t xml:space="preserve"> implies that</w:t>
      </w:r>
      <w:r w:rsidR="00DA6BB7" w:rsidRPr="00C12E9D">
        <w:rPr>
          <w:rFonts w:ascii="Times New Roman" w:hAnsi="Times New Roman" w:cs="Times New Roman"/>
        </w:rPr>
        <w:t xml:space="preserve"> – </w:t>
      </w:r>
      <w:r w:rsidR="00552806" w:rsidRPr="00C12E9D">
        <w:rPr>
          <w:rFonts w:ascii="Times New Roman" w:hAnsi="Times New Roman" w:cs="Times New Roman"/>
        </w:rPr>
        <w:t>for now</w:t>
      </w:r>
      <w:r w:rsidR="00DA6BB7" w:rsidRPr="00C12E9D">
        <w:rPr>
          <w:rFonts w:ascii="Times New Roman" w:hAnsi="Times New Roman" w:cs="Times New Roman"/>
        </w:rPr>
        <w:t xml:space="preserve"> –</w:t>
      </w:r>
      <w:r w:rsidR="00552806" w:rsidRPr="00C12E9D">
        <w:rPr>
          <w:rFonts w:ascii="Times New Roman" w:hAnsi="Times New Roman" w:cs="Times New Roman"/>
        </w:rPr>
        <w:t xml:space="preserve"> we live in a culture that cannot </w:t>
      </w:r>
      <w:r w:rsidR="00053787" w:rsidRPr="00C12E9D">
        <w:rPr>
          <w:rFonts w:ascii="Times New Roman" w:hAnsi="Times New Roman" w:cs="Times New Roman"/>
        </w:rPr>
        <w:t>furnish</w:t>
      </w:r>
      <w:r w:rsidR="00DA6BB7" w:rsidRPr="00C12E9D">
        <w:rPr>
          <w:rFonts w:ascii="Times New Roman" w:hAnsi="Times New Roman" w:cs="Times New Roman"/>
        </w:rPr>
        <w:t xml:space="preserve"> a </w:t>
      </w:r>
      <w:r w:rsidR="00DA6BB7" w:rsidRPr="00CA0D62">
        <w:rPr>
          <w:rFonts w:ascii="Times New Roman" w:hAnsi="Times New Roman" w:cs="Times New Roman"/>
        </w:rPr>
        <w:t>rational</w:t>
      </w:r>
      <w:r w:rsidR="00480303" w:rsidRPr="00CA0D62">
        <w:rPr>
          <w:rFonts w:ascii="Times New Roman" w:hAnsi="Times New Roman" w:cs="Times New Roman"/>
        </w:rPr>
        <w:t>ly-founded</w:t>
      </w:r>
      <w:r w:rsidR="00480303" w:rsidRPr="00C12E9D">
        <w:rPr>
          <w:rFonts w:ascii="Times New Roman" w:hAnsi="Times New Roman" w:cs="Times New Roman"/>
        </w:rPr>
        <w:t xml:space="preserve"> </w:t>
      </w:r>
      <w:r w:rsidR="00DA6BB7" w:rsidRPr="00C12E9D">
        <w:rPr>
          <w:rFonts w:ascii="Times New Roman" w:hAnsi="Times New Roman" w:cs="Times New Roman"/>
        </w:rPr>
        <w:t xml:space="preserve">hope </w:t>
      </w:r>
      <w:r w:rsidR="00480303" w:rsidRPr="00C12E9D">
        <w:rPr>
          <w:rFonts w:ascii="Times New Roman" w:hAnsi="Times New Roman" w:cs="Times New Roman"/>
        </w:rPr>
        <w:t xml:space="preserve">for </w:t>
      </w:r>
      <w:r w:rsidR="00C301A0" w:rsidRPr="00C12E9D">
        <w:rPr>
          <w:rFonts w:ascii="Times New Roman" w:hAnsi="Times New Roman" w:cs="Times New Roman"/>
        </w:rPr>
        <w:t xml:space="preserve">a world and experience </w:t>
      </w:r>
      <w:r w:rsidR="00480303" w:rsidRPr="00C12E9D">
        <w:rPr>
          <w:rFonts w:ascii="Times New Roman" w:hAnsi="Times New Roman" w:cs="Times New Roman"/>
        </w:rPr>
        <w:t xml:space="preserve">qualitatively </w:t>
      </w:r>
      <w:r w:rsidR="00C301A0" w:rsidRPr="00C12E9D">
        <w:rPr>
          <w:rFonts w:ascii="Times New Roman" w:hAnsi="Times New Roman" w:cs="Times New Roman"/>
        </w:rPr>
        <w:t>different from our own.</w:t>
      </w:r>
      <w:r w:rsidR="00CA0D62">
        <w:rPr>
          <w:rStyle w:val="EndnoteReference"/>
          <w:rFonts w:ascii="Times New Roman" w:hAnsi="Times New Roman" w:cs="Times New Roman"/>
        </w:rPr>
        <w:endnoteReference w:id="33"/>
      </w:r>
      <w:r w:rsidR="00C301A0" w:rsidRPr="00C12E9D">
        <w:rPr>
          <w:rFonts w:ascii="Times New Roman" w:hAnsi="Times New Roman" w:cs="Times New Roman"/>
        </w:rPr>
        <w:t xml:space="preserve"> </w:t>
      </w:r>
      <w:r w:rsidR="00DA6BB7" w:rsidRPr="00C12E9D">
        <w:rPr>
          <w:rFonts w:ascii="Times New Roman" w:hAnsi="Times New Roman" w:cs="Times New Roman"/>
        </w:rPr>
        <w:t xml:space="preserve">  </w:t>
      </w:r>
    </w:p>
    <w:p w14:paraId="5F90B2DE" w14:textId="24CFCF49" w:rsidR="00C024EA" w:rsidRPr="00C12E9D" w:rsidRDefault="00C44F98" w:rsidP="00C12E9D">
      <w:pPr>
        <w:spacing w:line="480" w:lineRule="auto"/>
        <w:contextualSpacing/>
        <w:rPr>
          <w:rFonts w:ascii="Times New Roman" w:hAnsi="Times New Roman" w:cs="Times New Roman"/>
          <w:i/>
          <w:iCs/>
        </w:rPr>
      </w:pPr>
      <w:r w:rsidRPr="00C12E9D">
        <w:rPr>
          <w:rFonts w:ascii="Times New Roman" w:hAnsi="Times New Roman" w:cs="Times New Roman"/>
          <w:i/>
          <w:iCs/>
        </w:rPr>
        <w:t>(</w:t>
      </w:r>
      <w:proofErr w:type="spellStart"/>
      <w:r w:rsidRPr="00C12E9D">
        <w:rPr>
          <w:rFonts w:ascii="Times New Roman" w:hAnsi="Times New Roman" w:cs="Times New Roman"/>
          <w:i/>
          <w:iCs/>
        </w:rPr>
        <w:t>II.a</w:t>
      </w:r>
      <w:proofErr w:type="spellEnd"/>
      <w:r w:rsidRPr="00C12E9D">
        <w:rPr>
          <w:rFonts w:ascii="Times New Roman" w:hAnsi="Times New Roman" w:cs="Times New Roman"/>
          <w:i/>
          <w:iCs/>
        </w:rPr>
        <w:t>. The progressive conception of hope)</w:t>
      </w:r>
      <w:r w:rsidR="005D283D" w:rsidRPr="00C12E9D">
        <w:rPr>
          <w:rFonts w:ascii="Times New Roman" w:hAnsi="Times New Roman" w:cs="Times New Roman"/>
        </w:rPr>
        <w:t xml:space="preserve"> </w:t>
      </w:r>
    </w:p>
    <w:p w14:paraId="05B533D7" w14:textId="4C6B44E5" w:rsidR="00A73A13" w:rsidRPr="00C12E9D" w:rsidRDefault="0052517E" w:rsidP="00C12E9D">
      <w:pPr>
        <w:spacing w:line="480" w:lineRule="auto"/>
        <w:ind w:firstLine="720"/>
        <w:contextualSpacing/>
        <w:rPr>
          <w:rFonts w:ascii="Times New Roman" w:hAnsi="Times New Roman" w:cs="Times New Roman"/>
        </w:rPr>
      </w:pPr>
      <w:r w:rsidRPr="00C12E9D">
        <w:rPr>
          <w:rFonts w:ascii="Times New Roman" w:hAnsi="Times New Roman" w:cs="Times New Roman"/>
          <w:i/>
          <w:iCs/>
        </w:rPr>
        <w:lastRenderedPageBreak/>
        <w:t>Godot</w:t>
      </w:r>
      <w:r w:rsidR="00E65643" w:rsidRPr="00C12E9D">
        <w:rPr>
          <w:rFonts w:ascii="Times New Roman" w:hAnsi="Times New Roman" w:cs="Times New Roman"/>
        </w:rPr>
        <w:t xml:space="preserve">’s dramatic action and dialogue </w:t>
      </w:r>
      <w:r w:rsidR="00A73A13" w:rsidRPr="00C12E9D">
        <w:rPr>
          <w:rFonts w:ascii="Times New Roman" w:hAnsi="Times New Roman" w:cs="Times New Roman"/>
        </w:rPr>
        <w:t>render the progress</w:t>
      </w:r>
      <w:r w:rsidR="00E65643" w:rsidRPr="00C12E9D">
        <w:rPr>
          <w:rFonts w:ascii="Times New Roman" w:hAnsi="Times New Roman" w:cs="Times New Roman"/>
        </w:rPr>
        <w:t xml:space="preserve">ive conception of hope </w:t>
      </w:r>
      <w:r w:rsidR="00A73A13" w:rsidRPr="00C12E9D">
        <w:rPr>
          <w:rFonts w:ascii="Times New Roman" w:hAnsi="Times New Roman" w:cs="Times New Roman"/>
        </w:rPr>
        <w:t xml:space="preserve">unavailable in three ways. First, avowing progress depends on an intact consciousness of time, but that consciousness has been fragmented beyond recognition in </w:t>
      </w:r>
      <w:r w:rsidR="00A73A13" w:rsidRPr="00C12E9D">
        <w:rPr>
          <w:rFonts w:ascii="Times New Roman" w:hAnsi="Times New Roman" w:cs="Times New Roman"/>
          <w:i/>
          <w:iCs/>
        </w:rPr>
        <w:t>Godot</w:t>
      </w:r>
      <w:r w:rsidR="00A73A13" w:rsidRPr="00C12E9D">
        <w:rPr>
          <w:rFonts w:ascii="Times New Roman" w:hAnsi="Times New Roman" w:cs="Times New Roman"/>
        </w:rPr>
        <w:t>. Of the four characters, only Vladimir cares about whether anything from yesterday carries over into today, and his memory is sketchy at best: in Act II, Pozzo and Lucky appear, substantially more ragged and aged than in Act I, and Vladimir is convinced that they saw each other only yesterday</w:t>
      </w:r>
      <w:r w:rsidR="00E52882">
        <w:rPr>
          <w:rFonts w:ascii="Times New Roman" w:hAnsi="Times New Roman" w:cs="Times New Roman"/>
        </w:rPr>
        <w:t xml:space="preserve"> (WG 57-8)</w:t>
      </w:r>
      <w:r w:rsidR="00A73A13" w:rsidRPr="00C12E9D">
        <w:rPr>
          <w:rFonts w:ascii="Times New Roman" w:hAnsi="Times New Roman" w:cs="Times New Roman"/>
        </w:rPr>
        <w:t xml:space="preserve">. </w:t>
      </w:r>
      <w:r w:rsidR="00A73A13" w:rsidRPr="00C12E9D">
        <w:rPr>
          <w:rFonts w:ascii="Times New Roman" w:hAnsi="Times New Roman" w:cs="Times New Roman"/>
          <w:i/>
          <w:iCs/>
        </w:rPr>
        <w:t xml:space="preserve">Godot </w:t>
      </w:r>
      <w:r w:rsidR="001C62EB" w:rsidRPr="00C12E9D">
        <w:rPr>
          <w:rFonts w:ascii="Times New Roman" w:hAnsi="Times New Roman" w:cs="Times New Roman"/>
        </w:rPr>
        <w:t xml:space="preserve">seems to confirm the </w:t>
      </w:r>
      <w:r w:rsidR="00A73A13" w:rsidRPr="00C12E9D">
        <w:rPr>
          <w:rFonts w:ascii="Times New Roman" w:hAnsi="Times New Roman" w:cs="Times New Roman"/>
        </w:rPr>
        <w:t>phenomenologists that perceiving the passage of time requires understanding the future as open; in the play we observe time-consciousness, along with the conviction that progress is possible, at its breaking point. Indeed, the play’s repetitious structure mirrors the implosion of temporal experience.</w:t>
      </w:r>
      <w:r w:rsidR="00A73A13" w:rsidRPr="00C12E9D">
        <w:rPr>
          <w:rStyle w:val="EndnoteReference"/>
          <w:rFonts w:ascii="Times New Roman" w:hAnsi="Times New Roman" w:cs="Times New Roman"/>
        </w:rPr>
        <w:endnoteReference w:id="34"/>
      </w:r>
      <w:r w:rsidR="00A73A13" w:rsidRPr="00C12E9D">
        <w:rPr>
          <w:rFonts w:ascii="Times New Roman" w:hAnsi="Times New Roman" w:cs="Times New Roman"/>
        </w:rPr>
        <w:t xml:space="preserve"> Second, if progress is understood as the growth of a just society of equals through antagonism, the play instead shows a wretched continuation of the master-slave dynamic: oppression persists even severed from the necessity of social reproduction, with struggles against inequality squelched. This suggests that the antagonism between individuals in history does not – against Kant and Hegel – culminate in harmony, but simply in the indefinite continuation of antagonism. There is no trace of past moral progress in the play’s present, and no clear indication of future progress in it, either.</w:t>
      </w:r>
      <w:r w:rsidR="00B22D09" w:rsidRPr="00C12E9D">
        <w:rPr>
          <w:rStyle w:val="EndnoteReference"/>
          <w:rFonts w:ascii="Times New Roman" w:hAnsi="Times New Roman" w:cs="Times New Roman"/>
        </w:rPr>
        <w:endnoteReference w:id="35"/>
      </w:r>
      <w:r w:rsidR="00A73A13" w:rsidRPr="00C12E9D">
        <w:rPr>
          <w:rFonts w:ascii="Times New Roman" w:hAnsi="Times New Roman" w:cs="Times New Roman"/>
        </w:rPr>
        <w:t xml:space="preserve"> Furthermore, the characters can scarcely recognize the master-slave dynamic as undesirable; they are unsure whether they would rather be Lucky than themselves, they attempt to mimic Pozzo and Lucky’s dynamic, and their sympathy vacillates between the master and the slave. Third, progressive conceptions of hope historically have required either a natural teleology – as in Kant’s Third Critique</w:t>
      </w:r>
      <w:r w:rsidR="00C65C4B">
        <w:rPr>
          <w:rFonts w:ascii="Times New Roman" w:hAnsi="Times New Roman" w:cs="Times New Roman"/>
        </w:rPr>
        <w:t xml:space="preserve"> </w:t>
      </w:r>
      <w:r w:rsidR="00A73A13" w:rsidRPr="00C12E9D">
        <w:rPr>
          <w:rFonts w:ascii="Times New Roman" w:hAnsi="Times New Roman" w:cs="Times New Roman"/>
        </w:rPr>
        <w:t xml:space="preserve">or “Universal History” </w:t>
      </w:r>
      <w:r w:rsidR="00C65C4B">
        <w:rPr>
          <w:rFonts w:ascii="Times New Roman" w:hAnsi="Times New Roman" w:cs="Times New Roman"/>
        </w:rPr>
        <w:t xml:space="preserve">essay </w:t>
      </w:r>
      <w:r w:rsidR="00A73A13" w:rsidRPr="00C12E9D">
        <w:rPr>
          <w:rFonts w:ascii="Times New Roman" w:hAnsi="Times New Roman" w:cs="Times New Roman"/>
        </w:rPr>
        <w:t xml:space="preserve">– or a conviction that </w:t>
      </w:r>
      <w:r w:rsidR="005D7149" w:rsidRPr="00C12E9D">
        <w:rPr>
          <w:rFonts w:ascii="Times New Roman" w:hAnsi="Times New Roman" w:cs="Times New Roman"/>
        </w:rPr>
        <w:t xml:space="preserve">autonomous </w:t>
      </w:r>
      <w:r w:rsidR="00A73A13" w:rsidRPr="00C12E9D">
        <w:rPr>
          <w:rFonts w:ascii="Times New Roman" w:hAnsi="Times New Roman" w:cs="Times New Roman"/>
        </w:rPr>
        <w:t>action can shape history.</w:t>
      </w:r>
      <w:r w:rsidR="00A73A13" w:rsidRPr="00C12E9D">
        <w:rPr>
          <w:rStyle w:val="EndnoteReference"/>
          <w:rFonts w:ascii="Times New Roman" w:hAnsi="Times New Roman" w:cs="Times New Roman"/>
        </w:rPr>
        <w:endnoteReference w:id="36"/>
      </w:r>
      <w:r w:rsidR="00A73A13" w:rsidRPr="00C12E9D">
        <w:rPr>
          <w:rFonts w:ascii="Times New Roman" w:hAnsi="Times New Roman" w:cs="Times New Roman"/>
        </w:rPr>
        <w:t xml:space="preserve"> In </w:t>
      </w:r>
      <w:r w:rsidR="00A73A13" w:rsidRPr="00C12E9D">
        <w:rPr>
          <w:rFonts w:ascii="Times New Roman" w:hAnsi="Times New Roman" w:cs="Times New Roman"/>
          <w:i/>
          <w:iCs/>
        </w:rPr>
        <w:t>Godot</w:t>
      </w:r>
      <w:r w:rsidR="00A73A13" w:rsidRPr="00C12E9D">
        <w:rPr>
          <w:rFonts w:ascii="Times New Roman" w:hAnsi="Times New Roman" w:cs="Times New Roman"/>
        </w:rPr>
        <w:t>, nature is practically annihilated save for a tree whose identity the characters cannot secure due to memory failings</w:t>
      </w:r>
      <w:r w:rsidR="0006701F">
        <w:rPr>
          <w:rFonts w:ascii="Times New Roman" w:hAnsi="Times New Roman" w:cs="Times New Roman"/>
        </w:rPr>
        <w:t xml:space="preserve"> (39)</w:t>
      </w:r>
      <w:r w:rsidR="00A73A13" w:rsidRPr="00C12E9D">
        <w:rPr>
          <w:rFonts w:ascii="Times New Roman" w:hAnsi="Times New Roman" w:cs="Times New Roman"/>
        </w:rPr>
        <w:t xml:space="preserve">—so much for natural purposiveness. As for </w:t>
      </w:r>
      <w:r w:rsidR="00A73A13" w:rsidRPr="00C12E9D">
        <w:rPr>
          <w:rFonts w:ascii="Times New Roman" w:hAnsi="Times New Roman" w:cs="Times New Roman"/>
        </w:rPr>
        <w:lastRenderedPageBreak/>
        <w:t>the consciousness of freedom: for the characters, each action is reduced to the same value of passing the time</w:t>
      </w:r>
      <w:r w:rsidR="000C4B4C" w:rsidRPr="00C12E9D">
        <w:rPr>
          <w:rFonts w:ascii="Times New Roman" w:hAnsi="Times New Roman" w:cs="Times New Roman"/>
        </w:rPr>
        <w:t xml:space="preserve">, and they cannot determine whether they wait for Godot </w:t>
      </w:r>
      <w:r w:rsidR="00FD003D" w:rsidRPr="00C12E9D">
        <w:rPr>
          <w:rFonts w:ascii="Times New Roman" w:hAnsi="Times New Roman" w:cs="Times New Roman"/>
        </w:rPr>
        <w:t>from</w:t>
      </w:r>
      <w:r w:rsidR="000C4B4C" w:rsidRPr="00C12E9D">
        <w:rPr>
          <w:rFonts w:ascii="Times New Roman" w:hAnsi="Times New Roman" w:cs="Times New Roman"/>
        </w:rPr>
        <w:t xml:space="preserve"> deadening habit or </w:t>
      </w:r>
      <w:r w:rsidR="00FD003D" w:rsidRPr="00C12E9D">
        <w:rPr>
          <w:rFonts w:ascii="Times New Roman" w:hAnsi="Times New Roman" w:cs="Times New Roman"/>
        </w:rPr>
        <w:t>from conviction</w:t>
      </w:r>
      <w:r w:rsidR="00A73A13" w:rsidRPr="00C12E9D">
        <w:rPr>
          <w:rFonts w:ascii="Times New Roman" w:hAnsi="Times New Roman" w:cs="Times New Roman"/>
        </w:rPr>
        <w:t xml:space="preserve">. It is not, then, as if </w:t>
      </w:r>
      <w:r w:rsidR="00837D60" w:rsidRPr="00C12E9D">
        <w:rPr>
          <w:rFonts w:ascii="Times New Roman" w:hAnsi="Times New Roman" w:cs="Times New Roman"/>
        </w:rPr>
        <w:t>Vladimir and Estragon</w:t>
      </w:r>
      <w:r w:rsidR="00A73A13" w:rsidRPr="00C12E9D">
        <w:rPr>
          <w:rFonts w:ascii="Times New Roman" w:hAnsi="Times New Roman" w:cs="Times New Roman"/>
        </w:rPr>
        <w:t xml:space="preserve"> theoretically accept that their actions are heteronomous; perhaps even more concerningly, the question of their freedom or unfreedom does not even trouble them.</w:t>
      </w:r>
      <w:r w:rsidR="00A73A13" w:rsidRPr="00C12E9D">
        <w:rPr>
          <w:rStyle w:val="EndnoteReference"/>
          <w:rFonts w:ascii="Times New Roman" w:hAnsi="Times New Roman" w:cs="Times New Roman"/>
        </w:rPr>
        <w:endnoteReference w:id="37"/>
      </w:r>
      <w:r w:rsidR="00A73A13" w:rsidRPr="00C12E9D">
        <w:rPr>
          <w:rFonts w:ascii="Times New Roman" w:hAnsi="Times New Roman" w:cs="Times New Roman"/>
        </w:rPr>
        <w:t xml:space="preserve"> </w:t>
      </w:r>
    </w:p>
    <w:p w14:paraId="1392767B" w14:textId="2F78C833" w:rsidR="00A73A13" w:rsidRPr="00C12E9D" w:rsidRDefault="00837D60"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The idea of freedom is neutralized in another way.</w:t>
      </w:r>
      <w:r w:rsidR="00D96B60">
        <w:rPr>
          <w:rStyle w:val="EndnoteReference"/>
          <w:rFonts w:ascii="Times New Roman" w:hAnsi="Times New Roman" w:cs="Times New Roman"/>
        </w:rPr>
        <w:endnoteReference w:id="38"/>
      </w:r>
      <w:r w:rsidR="00A73A13" w:rsidRPr="00C12E9D">
        <w:rPr>
          <w:rFonts w:ascii="Times New Roman" w:hAnsi="Times New Roman" w:cs="Times New Roman"/>
        </w:rPr>
        <w:t xml:space="preserve"> Vladimir and Estragon’s relationship represents the conflictual, unreconciled character of the individual. This internal antagonism is so disharmonious that mind – the seat of practical judgments and volition – and body – what carries these volitions out – are represented as completely outside each other</w:t>
      </w:r>
      <w:r w:rsidR="00170B92">
        <w:rPr>
          <w:rFonts w:ascii="Times New Roman" w:hAnsi="Times New Roman" w:cs="Times New Roman"/>
        </w:rPr>
        <w:t xml:space="preserve">, such that the necessary conditions of rational freedom are </w:t>
      </w:r>
      <w:r w:rsidR="003B00F4">
        <w:rPr>
          <w:rFonts w:ascii="Times New Roman" w:hAnsi="Times New Roman" w:cs="Times New Roman"/>
        </w:rPr>
        <w:t xml:space="preserve">not instantiated. </w:t>
      </w:r>
      <w:r w:rsidR="00A73A13" w:rsidRPr="00C12E9D">
        <w:rPr>
          <w:rFonts w:ascii="Times New Roman" w:hAnsi="Times New Roman" w:cs="Times New Roman"/>
        </w:rPr>
        <w:t>As a rule,</w:t>
      </w:r>
      <w:r w:rsidR="00A73A13" w:rsidRPr="00C12E9D">
        <w:rPr>
          <w:rStyle w:val="EndnoteReference"/>
          <w:rFonts w:ascii="Times New Roman" w:hAnsi="Times New Roman" w:cs="Times New Roman"/>
        </w:rPr>
        <w:endnoteReference w:id="39"/>
      </w:r>
      <w:r w:rsidR="00A73A13" w:rsidRPr="00C12E9D">
        <w:rPr>
          <w:rFonts w:ascii="Times New Roman" w:hAnsi="Times New Roman" w:cs="Times New Roman"/>
        </w:rPr>
        <w:t xml:space="preserve"> Vladimir represents an intellect in decline. His name not only recalls revolutionary possibility and the threat of violence; his </w:t>
      </w:r>
      <w:proofErr w:type="gramStart"/>
      <w:r w:rsidR="00A73A13" w:rsidRPr="00C12E9D">
        <w:rPr>
          <w:rFonts w:ascii="Times New Roman" w:hAnsi="Times New Roman" w:cs="Times New Roman"/>
        </w:rPr>
        <w:t>pet</w:t>
      </w:r>
      <w:proofErr w:type="gramEnd"/>
      <w:r w:rsidR="00A73A13" w:rsidRPr="00C12E9D">
        <w:rPr>
          <w:rFonts w:ascii="Times New Roman" w:hAnsi="Times New Roman" w:cs="Times New Roman"/>
        </w:rPr>
        <w:t xml:space="preserve"> name, Didi, recalls “dither, dither.” Like Hamlet, Vladimir struggles to reconcile intellect with action or feeling. Estragon, or Gogo, on the other hand, represents the estranged body that the mind “drags on” (</w:t>
      </w:r>
      <w:proofErr w:type="spellStart"/>
      <w:r w:rsidR="00A73A13" w:rsidRPr="00C12E9D">
        <w:rPr>
          <w:rFonts w:ascii="Times New Roman" w:hAnsi="Times New Roman" w:cs="Times New Roman"/>
          <w:i/>
          <w:iCs/>
        </w:rPr>
        <w:t>trag</w:t>
      </w:r>
      <w:proofErr w:type="spellEnd"/>
      <w:r w:rsidR="00A73A13" w:rsidRPr="00C12E9D">
        <w:rPr>
          <w:rFonts w:ascii="Times New Roman" w:hAnsi="Times New Roman" w:cs="Times New Roman"/>
          <w:i/>
          <w:iCs/>
        </w:rPr>
        <w:t>-on</w:t>
      </w:r>
      <w:r w:rsidR="00A73A13" w:rsidRPr="00C12E9D">
        <w:rPr>
          <w:rFonts w:ascii="Times New Roman" w:hAnsi="Times New Roman" w:cs="Times New Roman"/>
        </w:rPr>
        <w:t>) behind it. The two characters need each other but their relations are nonetheless deeply alienated: at the beginning of Act II, Vladimir exclaims “You again!”</w:t>
      </w:r>
      <w:r w:rsidR="0030669D">
        <w:rPr>
          <w:rFonts w:ascii="Times New Roman" w:hAnsi="Times New Roman" w:cs="Times New Roman"/>
        </w:rPr>
        <w:t xml:space="preserve"> (</w:t>
      </w:r>
      <w:r w:rsidR="003B00F4">
        <w:rPr>
          <w:rFonts w:ascii="Times New Roman" w:hAnsi="Times New Roman" w:cs="Times New Roman"/>
        </w:rPr>
        <w:t xml:space="preserve">WG </w:t>
      </w:r>
      <w:r w:rsidR="0030669D">
        <w:rPr>
          <w:rFonts w:ascii="Times New Roman" w:hAnsi="Times New Roman" w:cs="Times New Roman"/>
        </w:rPr>
        <w:t>38)</w:t>
      </w:r>
      <w:r w:rsidR="00A73A13" w:rsidRPr="00C12E9D">
        <w:rPr>
          <w:rFonts w:ascii="Times New Roman" w:hAnsi="Times New Roman" w:cs="Times New Roman"/>
        </w:rPr>
        <w:t xml:space="preserve"> when Estragon enters the stage. </w:t>
      </w:r>
      <w:r w:rsidR="00A73A13" w:rsidRPr="00C12E9D">
        <w:rPr>
          <w:rFonts w:ascii="Times New Roman" w:hAnsi="Times New Roman" w:cs="Times New Roman"/>
          <w:i/>
          <w:iCs/>
        </w:rPr>
        <w:t xml:space="preserve">Godot </w:t>
      </w:r>
      <w:r w:rsidR="00A32E26" w:rsidRPr="00C12E9D">
        <w:rPr>
          <w:rFonts w:ascii="Times New Roman" w:hAnsi="Times New Roman" w:cs="Times New Roman"/>
        </w:rPr>
        <w:t xml:space="preserve">presents </w:t>
      </w:r>
      <w:r w:rsidR="00A73A13" w:rsidRPr="00C12E9D">
        <w:rPr>
          <w:rFonts w:ascii="Times New Roman" w:hAnsi="Times New Roman" w:cs="Times New Roman"/>
        </w:rPr>
        <w:t xml:space="preserve">a discordant Cartesian dualism as the state of the individual today, and the functions of each faculty each follow their own path of </w:t>
      </w:r>
      <w:r w:rsidR="009E50A3" w:rsidRPr="00C12E9D">
        <w:rPr>
          <w:rFonts w:ascii="Times New Roman" w:hAnsi="Times New Roman" w:cs="Times New Roman"/>
        </w:rPr>
        <w:t>decadence</w:t>
      </w:r>
      <w:r w:rsidR="00A73A13" w:rsidRPr="00C12E9D">
        <w:rPr>
          <w:rFonts w:ascii="Times New Roman" w:hAnsi="Times New Roman" w:cs="Times New Roman"/>
        </w:rPr>
        <w:t>: Vladimir has “stinking breath,” and Estragon has “stinking feet”</w:t>
      </w:r>
      <w:r w:rsidR="0030669D">
        <w:rPr>
          <w:rFonts w:ascii="Times New Roman" w:hAnsi="Times New Roman" w:cs="Times New Roman"/>
        </w:rPr>
        <w:t xml:space="preserve"> (</w:t>
      </w:r>
      <w:r w:rsidR="003B00F4">
        <w:rPr>
          <w:rFonts w:ascii="Times New Roman" w:hAnsi="Times New Roman" w:cs="Times New Roman"/>
        </w:rPr>
        <w:t xml:space="preserve">WG </w:t>
      </w:r>
      <w:r w:rsidR="0030669D">
        <w:rPr>
          <w:rFonts w:ascii="Times New Roman" w:hAnsi="Times New Roman" w:cs="Times New Roman"/>
        </w:rPr>
        <w:t>31).</w:t>
      </w:r>
      <w:r w:rsidR="00A73A13" w:rsidRPr="00C12E9D">
        <w:rPr>
          <w:rFonts w:ascii="Times New Roman" w:hAnsi="Times New Roman" w:cs="Times New Roman"/>
        </w:rPr>
        <w:t xml:space="preserve"> With individual experience reaching near complete alienation,</w:t>
      </w:r>
      <w:r w:rsidR="0030669D">
        <w:rPr>
          <w:rFonts w:ascii="Times New Roman" w:hAnsi="Times New Roman" w:cs="Times New Roman"/>
        </w:rPr>
        <w:t xml:space="preserve"> and </w:t>
      </w:r>
      <w:r w:rsidR="00A10D15">
        <w:rPr>
          <w:rFonts w:ascii="Times New Roman" w:hAnsi="Times New Roman" w:cs="Times New Roman"/>
        </w:rPr>
        <w:t>the capacity for rational freedom eviscerated,</w:t>
      </w:r>
      <w:r w:rsidR="00A73A13" w:rsidRPr="00C12E9D">
        <w:rPr>
          <w:rFonts w:ascii="Times New Roman" w:hAnsi="Times New Roman" w:cs="Times New Roman"/>
        </w:rPr>
        <w:t xml:space="preserve"> </w:t>
      </w:r>
      <w:r w:rsidR="00A73A13" w:rsidRPr="0072307D">
        <w:rPr>
          <w:rFonts w:ascii="Times New Roman" w:hAnsi="Times New Roman" w:cs="Times New Roman"/>
          <w:i/>
          <w:iCs/>
        </w:rPr>
        <w:t>Godot</w:t>
      </w:r>
      <w:r w:rsidR="0072307D">
        <w:rPr>
          <w:rFonts w:ascii="Times New Roman" w:hAnsi="Times New Roman" w:cs="Times New Roman"/>
        </w:rPr>
        <w:t xml:space="preserve"> presents a form of life in which the </w:t>
      </w:r>
      <w:r w:rsidR="00A73A13" w:rsidRPr="0072307D">
        <w:rPr>
          <w:rFonts w:ascii="Times New Roman" w:hAnsi="Times New Roman" w:cs="Times New Roman"/>
        </w:rPr>
        <w:t>progressive</w:t>
      </w:r>
      <w:r w:rsidR="00A73A13" w:rsidRPr="00C12E9D">
        <w:rPr>
          <w:rFonts w:ascii="Times New Roman" w:hAnsi="Times New Roman" w:cs="Times New Roman"/>
        </w:rPr>
        <w:t xml:space="preserve"> conception of hope is, basically, unintelligible. Beckett’s characters would blankly stare upon hearing the word ‘progress.’</w:t>
      </w:r>
      <w:r w:rsidR="007F4072">
        <w:rPr>
          <w:rFonts w:ascii="Times New Roman" w:hAnsi="Times New Roman" w:cs="Times New Roman"/>
        </w:rPr>
        <w:t xml:space="preserve"> </w:t>
      </w:r>
    </w:p>
    <w:p w14:paraId="2BF6DB7C" w14:textId="363AC648" w:rsidR="004E27A5" w:rsidRPr="00C12E9D" w:rsidRDefault="004E27A5" w:rsidP="00C12E9D">
      <w:pPr>
        <w:spacing w:line="480" w:lineRule="auto"/>
        <w:contextualSpacing/>
        <w:rPr>
          <w:rFonts w:ascii="Times New Roman" w:hAnsi="Times New Roman" w:cs="Times New Roman"/>
          <w:i/>
          <w:iCs/>
        </w:rPr>
      </w:pPr>
      <w:r w:rsidRPr="00C12E9D">
        <w:rPr>
          <w:rFonts w:ascii="Times New Roman" w:hAnsi="Times New Roman" w:cs="Times New Roman"/>
          <w:i/>
          <w:iCs/>
        </w:rPr>
        <w:t>(</w:t>
      </w:r>
      <w:proofErr w:type="spellStart"/>
      <w:r w:rsidRPr="00C12E9D">
        <w:rPr>
          <w:rFonts w:ascii="Times New Roman" w:hAnsi="Times New Roman" w:cs="Times New Roman"/>
          <w:i/>
          <w:iCs/>
        </w:rPr>
        <w:t>II.</w:t>
      </w:r>
      <w:r w:rsidR="00996456" w:rsidRPr="00C12E9D">
        <w:rPr>
          <w:rFonts w:ascii="Times New Roman" w:hAnsi="Times New Roman" w:cs="Times New Roman"/>
          <w:i/>
          <w:iCs/>
        </w:rPr>
        <w:t>b</w:t>
      </w:r>
      <w:proofErr w:type="spellEnd"/>
      <w:r w:rsidRPr="00C12E9D">
        <w:rPr>
          <w:rFonts w:ascii="Times New Roman" w:hAnsi="Times New Roman" w:cs="Times New Roman"/>
          <w:i/>
          <w:iCs/>
        </w:rPr>
        <w:t>. The religious conception of hope)</w:t>
      </w:r>
    </w:p>
    <w:p w14:paraId="1EE1072E" w14:textId="294718BE" w:rsidR="00A73A13" w:rsidRPr="00C12E9D" w:rsidRDefault="00A73A13" w:rsidP="00C12E9D">
      <w:pPr>
        <w:spacing w:line="480" w:lineRule="auto"/>
        <w:contextualSpacing/>
        <w:rPr>
          <w:rFonts w:ascii="Times New Roman" w:hAnsi="Times New Roman" w:cs="Times New Roman"/>
        </w:rPr>
      </w:pPr>
      <w:r w:rsidRPr="00C12E9D">
        <w:rPr>
          <w:rFonts w:ascii="Times New Roman" w:hAnsi="Times New Roman" w:cs="Times New Roman"/>
        </w:rPr>
        <w:lastRenderedPageBreak/>
        <w:t xml:space="preserve"> </w:t>
      </w:r>
      <w:r w:rsidRPr="00C12E9D">
        <w:rPr>
          <w:rFonts w:ascii="Times New Roman" w:hAnsi="Times New Roman" w:cs="Times New Roman"/>
        </w:rPr>
        <w:tab/>
        <w:t xml:space="preserve">While religious evocations of redemption appear in </w:t>
      </w:r>
      <w:r w:rsidRPr="00C12E9D">
        <w:rPr>
          <w:rFonts w:ascii="Times New Roman" w:hAnsi="Times New Roman" w:cs="Times New Roman"/>
          <w:i/>
          <w:iCs/>
        </w:rPr>
        <w:t>Godot</w:t>
      </w:r>
      <w:r w:rsidRPr="00C12E9D">
        <w:rPr>
          <w:rFonts w:ascii="Times New Roman" w:hAnsi="Times New Roman" w:cs="Times New Roman"/>
        </w:rPr>
        <w:t>, such as references to the afterlife</w:t>
      </w:r>
      <w:r w:rsidR="00E65409">
        <w:rPr>
          <w:rFonts w:ascii="Times New Roman" w:hAnsi="Times New Roman" w:cs="Times New Roman"/>
        </w:rPr>
        <w:t xml:space="preserve"> (</w:t>
      </w:r>
      <w:r w:rsidR="007F4072">
        <w:rPr>
          <w:rFonts w:ascii="Times New Roman" w:hAnsi="Times New Roman" w:cs="Times New Roman"/>
        </w:rPr>
        <w:t xml:space="preserve">WG </w:t>
      </w:r>
      <w:r w:rsidR="00E65409">
        <w:rPr>
          <w:rFonts w:ascii="Times New Roman" w:hAnsi="Times New Roman" w:cs="Times New Roman"/>
        </w:rPr>
        <w:t>29)</w:t>
      </w:r>
      <w:r w:rsidRPr="00C12E9D">
        <w:rPr>
          <w:rFonts w:ascii="Times New Roman" w:hAnsi="Times New Roman" w:cs="Times New Roman"/>
        </w:rPr>
        <w:t xml:space="preserve"> and to the thief Christ forgave on the cross</w:t>
      </w:r>
      <w:r w:rsidR="00E65409">
        <w:rPr>
          <w:rFonts w:ascii="Times New Roman" w:hAnsi="Times New Roman" w:cs="Times New Roman"/>
        </w:rPr>
        <w:t xml:space="preserve"> (</w:t>
      </w:r>
      <w:r w:rsidR="007F4072">
        <w:rPr>
          <w:rFonts w:ascii="Times New Roman" w:hAnsi="Times New Roman" w:cs="Times New Roman"/>
        </w:rPr>
        <w:t xml:space="preserve">WG </w:t>
      </w:r>
      <w:r w:rsidR="00E65409">
        <w:rPr>
          <w:rFonts w:ascii="Times New Roman" w:hAnsi="Times New Roman" w:cs="Times New Roman"/>
        </w:rPr>
        <w:t>9)</w:t>
      </w:r>
      <w:r w:rsidRPr="00C12E9D">
        <w:rPr>
          <w:rFonts w:ascii="Times New Roman" w:hAnsi="Times New Roman" w:cs="Times New Roman"/>
        </w:rPr>
        <w:t xml:space="preserve">, the religious conception of hope is also fragmented. Traces of it survive in the characters’ relation to Godot, who, as the figure of an absent </w:t>
      </w:r>
      <w:proofErr w:type="spellStart"/>
      <w:r w:rsidRPr="00C12E9D">
        <w:rPr>
          <w:rFonts w:ascii="Times New Roman" w:hAnsi="Times New Roman" w:cs="Times New Roman"/>
          <w:i/>
          <w:iCs/>
        </w:rPr>
        <w:t>deus</w:t>
      </w:r>
      <w:proofErr w:type="spellEnd"/>
      <w:r w:rsidRPr="00C12E9D">
        <w:rPr>
          <w:rFonts w:ascii="Times New Roman" w:hAnsi="Times New Roman" w:cs="Times New Roman"/>
          <w:i/>
          <w:iCs/>
        </w:rPr>
        <w:t xml:space="preserve"> ex machina</w:t>
      </w:r>
      <w:r w:rsidRPr="00C12E9D">
        <w:rPr>
          <w:rFonts w:ascii="Times New Roman" w:hAnsi="Times New Roman" w:cs="Times New Roman"/>
        </w:rPr>
        <w:t>, represents possible rescue. But the characters’ indifference to being dead or alive, and the fact that they cannot distinguish the peace of the grave from the peace of the afterlife</w:t>
      </w:r>
      <w:r w:rsidR="00E65409">
        <w:rPr>
          <w:rFonts w:ascii="Times New Roman" w:hAnsi="Times New Roman" w:cs="Times New Roman"/>
        </w:rPr>
        <w:t xml:space="preserve"> (</w:t>
      </w:r>
      <w:r w:rsidR="007F4072">
        <w:rPr>
          <w:rFonts w:ascii="Times New Roman" w:hAnsi="Times New Roman" w:cs="Times New Roman"/>
        </w:rPr>
        <w:t xml:space="preserve">WG </w:t>
      </w:r>
      <w:r w:rsidR="00E65409">
        <w:rPr>
          <w:rFonts w:ascii="Times New Roman" w:hAnsi="Times New Roman" w:cs="Times New Roman"/>
        </w:rPr>
        <w:t>51)</w:t>
      </w:r>
      <w:r w:rsidRPr="00C12E9D">
        <w:rPr>
          <w:rFonts w:ascii="Times New Roman" w:hAnsi="Times New Roman" w:cs="Times New Roman"/>
        </w:rPr>
        <w:t xml:space="preserve">, indicates that the fate of their soul, or whether they are self-identical across time – Estragon </w:t>
      </w:r>
      <w:r w:rsidR="00AD4B4A" w:rsidRPr="00C12E9D">
        <w:rPr>
          <w:rFonts w:ascii="Times New Roman" w:hAnsi="Times New Roman" w:cs="Times New Roman"/>
        </w:rPr>
        <w:t>(</w:t>
      </w:r>
      <w:r w:rsidRPr="00C12E9D">
        <w:rPr>
          <w:rFonts w:ascii="Times New Roman" w:hAnsi="Times New Roman" w:cs="Times New Roman"/>
        </w:rPr>
        <w:t>mis</w:t>
      </w:r>
      <w:r w:rsidR="00AD4B4A" w:rsidRPr="00C12E9D">
        <w:rPr>
          <w:rFonts w:ascii="Times New Roman" w:hAnsi="Times New Roman" w:cs="Times New Roman"/>
        </w:rPr>
        <w:t>)</w:t>
      </w:r>
      <w:r w:rsidRPr="00C12E9D">
        <w:rPr>
          <w:rFonts w:ascii="Times New Roman" w:hAnsi="Times New Roman" w:cs="Times New Roman"/>
        </w:rPr>
        <w:t>remembers his name as “Adam”</w:t>
      </w:r>
      <w:r w:rsidR="00E65409">
        <w:rPr>
          <w:rFonts w:ascii="Times New Roman" w:hAnsi="Times New Roman" w:cs="Times New Roman"/>
        </w:rPr>
        <w:t xml:space="preserve"> (</w:t>
      </w:r>
      <w:r w:rsidR="007F4072">
        <w:rPr>
          <w:rFonts w:ascii="Times New Roman" w:hAnsi="Times New Roman" w:cs="Times New Roman"/>
        </w:rPr>
        <w:t xml:space="preserve">WG </w:t>
      </w:r>
      <w:r w:rsidR="00E65409">
        <w:rPr>
          <w:rFonts w:ascii="Times New Roman" w:hAnsi="Times New Roman" w:cs="Times New Roman"/>
        </w:rPr>
        <w:t>25),</w:t>
      </w:r>
      <w:r w:rsidRPr="00C12E9D">
        <w:rPr>
          <w:rFonts w:ascii="Times New Roman" w:hAnsi="Times New Roman" w:cs="Times New Roman"/>
        </w:rPr>
        <w:t xml:space="preserve"> for example – let alone making progress in virtue, are no concern for them. Rescue shrivels up into the barest idea of </w:t>
      </w:r>
      <w:r w:rsidRPr="00C12E9D">
        <w:rPr>
          <w:rFonts w:ascii="Times New Roman" w:hAnsi="Times New Roman" w:cs="Times New Roman"/>
          <w:i/>
          <w:iCs/>
        </w:rPr>
        <w:t>something different</w:t>
      </w:r>
      <w:r w:rsidRPr="00C12E9D">
        <w:rPr>
          <w:rFonts w:ascii="Times New Roman" w:hAnsi="Times New Roman" w:cs="Times New Roman"/>
        </w:rPr>
        <w:t xml:space="preserve">; the divine cannot be detected in themselves, in each other, or in their environment. </w:t>
      </w:r>
      <w:r w:rsidR="0065066A" w:rsidRPr="00C12E9D">
        <w:rPr>
          <w:rFonts w:ascii="Times New Roman" w:hAnsi="Times New Roman" w:cs="Times New Roman"/>
        </w:rPr>
        <w:t xml:space="preserve">To evidence this interpretation, I will examine how the </w:t>
      </w:r>
      <w:r w:rsidR="00D93464" w:rsidRPr="00C12E9D">
        <w:rPr>
          <w:rFonts w:ascii="Times New Roman" w:hAnsi="Times New Roman" w:cs="Times New Roman"/>
        </w:rPr>
        <w:t>concepts “</w:t>
      </w:r>
      <w:r w:rsidR="00267D90" w:rsidRPr="00C12E9D">
        <w:rPr>
          <w:rFonts w:ascii="Times New Roman" w:hAnsi="Times New Roman" w:cs="Times New Roman"/>
        </w:rPr>
        <w:t>God</w:t>
      </w:r>
      <w:r w:rsidR="00D93464" w:rsidRPr="00C12E9D">
        <w:rPr>
          <w:rFonts w:ascii="Times New Roman" w:hAnsi="Times New Roman" w:cs="Times New Roman"/>
        </w:rPr>
        <w:t>”</w:t>
      </w:r>
      <w:r w:rsidR="00267D90" w:rsidRPr="00C12E9D">
        <w:rPr>
          <w:rFonts w:ascii="Times New Roman" w:hAnsi="Times New Roman" w:cs="Times New Roman"/>
        </w:rPr>
        <w:t xml:space="preserve"> and </w:t>
      </w:r>
      <w:r w:rsidR="00D93464" w:rsidRPr="00C12E9D">
        <w:rPr>
          <w:rFonts w:ascii="Times New Roman" w:hAnsi="Times New Roman" w:cs="Times New Roman"/>
        </w:rPr>
        <w:t>“</w:t>
      </w:r>
      <w:r w:rsidR="00267D90" w:rsidRPr="00C12E9D">
        <w:rPr>
          <w:rFonts w:ascii="Times New Roman" w:hAnsi="Times New Roman" w:cs="Times New Roman"/>
        </w:rPr>
        <w:t>soul</w:t>
      </w:r>
      <w:r w:rsidR="00D93464" w:rsidRPr="00C12E9D">
        <w:rPr>
          <w:rFonts w:ascii="Times New Roman" w:hAnsi="Times New Roman" w:cs="Times New Roman"/>
        </w:rPr>
        <w:t xml:space="preserve">” </w:t>
      </w:r>
      <w:r w:rsidR="00267D90" w:rsidRPr="00C12E9D">
        <w:rPr>
          <w:rFonts w:ascii="Times New Roman" w:hAnsi="Times New Roman" w:cs="Times New Roman"/>
        </w:rPr>
        <w:t xml:space="preserve">–the </w:t>
      </w:r>
      <w:r w:rsidR="00D93464" w:rsidRPr="00C12E9D">
        <w:rPr>
          <w:rFonts w:ascii="Times New Roman" w:hAnsi="Times New Roman" w:cs="Times New Roman"/>
        </w:rPr>
        <w:t xml:space="preserve">other two </w:t>
      </w:r>
      <w:r w:rsidR="00267D90" w:rsidRPr="00C12E9D">
        <w:rPr>
          <w:rFonts w:ascii="Times New Roman" w:hAnsi="Times New Roman" w:cs="Times New Roman"/>
        </w:rPr>
        <w:t>postulates grounding the possibility of Kant’s idea of the highest good</w:t>
      </w:r>
      <w:r w:rsidR="00267D90" w:rsidRPr="00C12E9D">
        <w:rPr>
          <w:rStyle w:val="EndnoteReference"/>
          <w:rFonts w:ascii="Times New Roman" w:hAnsi="Times New Roman" w:cs="Times New Roman"/>
        </w:rPr>
        <w:endnoteReference w:id="40"/>
      </w:r>
      <w:r w:rsidR="00267D90" w:rsidRPr="00C12E9D">
        <w:rPr>
          <w:rFonts w:ascii="Times New Roman" w:hAnsi="Times New Roman" w:cs="Times New Roman"/>
        </w:rPr>
        <w:t xml:space="preserve"> – are figured and neutralized in </w:t>
      </w:r>
      <w:r w:rsidR="00267D90" w:rsidRPr="00C12E9D">
        <w:rPr>
          <w:rFonts w:ascii="Times New Roman" w:hAnsi="Times New Roman" w:cs="Times New Roman"/>
          <w:i/>
          <w:iCs/>
        </w:rPr>
        <w:t>Godot</w:t>
      </w:r>
      <w:r w:rsidR="00267D90" w:rsidRPr="00C12E9D">
        <w:rPr>
          <w:rFonts w:ascii="Times New Roman" w:hAnsi="Times New Roman" w:cs="Times New Roman"/>
        </w:rPr>
        <w:t xml:space="preserve">. </w:t>
      </w:r>
    </w:p>
    <w:p w14:paraId="39DD2B21" w14:textId="69BF9EE9" w:rsidR="00A73A13" w:rsidRPr="00C12E9D" w:rsidRDefault="00A73A13"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The word </w:t>
      </w:r>
      <w:r w:rsidR="00D93464" w:rsidRPr="00C12E9D">
        <w:rPr>
          <w:rFonts w:ascii="Times New Roman" w:hAnsi="Times New Roman" w:cs="Times New Roman"/>
        </w:rPr>
        <w:t xml:space="preserve">“soul” </w:t>
      </w:r>
      <w:r w:rsidRPr="00C12E9D">
        <w:rPr>
          <w:rFonts w:ascii="Times New Roman" w:hAnsi="Times New Roman" w:cs="Times New Roman"/>
        </w:rPr>
        <w:t xml:space="preserve">is used twice in </w:t>
      </w:r>
      <w:r w:rsidR="00D93464" w:rsidRPr="00C12E9D">
        <w:rPr>
          <w:rFonts w:ascii="Times New Roman" w:hAnsi="Times New Roman" w:cs="Times New Roman"/>
          <w:i/>
          <w:iCs/>
        </w:rPr>
        <w:t>Godot</w:t>
      </w:r>
      <w:r w:rsidR="00D93464" w:rsidRPr="00C12E9D">
        <w:rPr>
          <w:rFonts w:ascii="Times New Roman" w:hAnsi="Times New Roman" w:cs="Times New Roman"/>
        </w:rPr>
        <w:t xml:space="preserve">, both times in the </w:t>
      </w:r>
      <w:r w:rsidRPr="00C12E9D">
        <w:rPr>
          <w:rFonts w:ascii="Times New Roman" w:hAnsi="Times New Roman" w:cs="Times New Roman"/>
        </w:rPr>
        <w:t>expression</w:t>
      </w:r>
      <w:r w:rsidR="00D93464" w:rsidRPr="00C12E9D">
        <w:rPr>
          <w:rFonts w:ascii="Times New Roman" w:hAnsi="Times New Roman" w:cs="Times New Roman"/>
        </w:rPr>
        <w:t>:</w:t>
      </w:r>
      <w:r w:rsidRPr="00C12E9D">
        <w:rPr>
          <w:rFonts w:ascii="Times New Roman" w:hAnsi="Times New Roman" w:cs="Times New Roman"/>
        </w:rPr>
        <w:t xml:space="preserve"> “Not a soul in sight!”</w:t>
      </w:r>
      <w:r w:rsidR="00C57AFD">
        <w:rPr>
          <w:rFonts w:ascii="Times New Roman" w:hAnsi="Times New Roman" w:cs="Times New Roman"/>
        </w:rPr>
        <w:t xml:space="preserve"> (</w:t>
      </w:r>
      <w:r w:rsidR="00E76F5E">
        <w:rPr>
          <w:rFonts w:ascii="Times New Roman" w:hAnsi="Times New Roman" w:cs="Times New Roman"/>
        </w:rPr>
        <w:t xml:space="preserve">WG </w:t>
      </w:r>
      <w:r w:rsidR="00F46912">
        <w:rPr>
          <w:rFonts w:ascii="Times New Roman" w:hAnsi="Times New Roman" w:cs="Times New Roman"/>
        </w:rPr>
        <w:t>17,</w:t>
      </w:r>
      <w:r w:rsidR="00C57AFD">
        <w:rPr>
          <w:rFonts w:ascii="Times New Roman" w:hAnsi="Times New Roman" w:cs="Times New Roman"/>
        </w:rPr>
        <w:t xml:space="preserve"> </w:t>
      </w:r>
      <w:r w:rsidR="00723D21">
        <w:rPr>
          <w:rFonts w:ascii="Times New Roman" w:hAnsi="Times New Roman" w:cs="Times New Roman"/>
        </w:rPr>
        <w:t>48</w:t>
      </w:r>
      <w:r w:rsidR="00C57AFD">
        <w:rPr>
          <w:rFonts w:ascii="Times New Roman" w:hAnsi="Times New Roman" w:cs="Times New Roman"/>
        </w:rPr>
        <w:t>).</w:t>
      </w:r>
      <w:r w:rsidRPr="00C12E9D">
        <w:rPr>
          <w:rFonts w:ascii="Times New Roman" w:hAnsi="Times New Roman" w:cs="Times New Roman"/>
        </w:rPr>
        <w:t xml:space="preserve"> This </w:t>
      </w:r>
      <w:r w:rsidR="00997A58" w:rsidRPr="00C12E9D">
        <w:rPr>
          <w:rFonts w:ascii="Times New Roman" w:hAnsi="Times New Roman" w:cs="Times New Roman"/>
        </w:rPr>
        <w:t xml:space="preserve">line </w:t>
      </w:r>
      <w:r w:rsidRPr="00C12E9D">
        <w:rPr>
          <w:rFonts w:ascii="Times New Roman" w:hAnsi="Times New Roman" w:cs="Times New Roman"/>
        </w:rPr>
        <w:t xml:space="preserve">is a colloquialism that does not ordinarily connote any metaphysical substances. However, </w:t>
      </w:r>
      <w:r w:rsidRPr="00C12E9D">
        <w:rPr>
          <w:rFonts w:ascii="Times New Roman" w:hAnsi="Times New Roman" w:cs="Times New Roman"/>
          <w:i/>
          <w:iCs/>
        </w:rPr>
        <w:t xml:space="preserve">Godot </w:t>
      </w:r>
      <w:r w:rsidRPr="00C12E9D">
        <w:rPr>
          <w:rFonts w:ascii="Times New Roman" w:hAnsi="Times New Roman" w:cs="Times New Roman"/>
        </w:rPr>
        <w:t>makes apparent the religious provenance sedimented in the expression. On its first utterance, Pozzo and Lucky have just entered the stage. Pozzo is reflecting on the loneliness of traveling by oneself, all the while interrupting his reverie with commands to Lucky – who was, of course, traveling with him and carrying all his possessions for the journey’s duration. Pozzo declares that he is happy and relieved to see Vladimir and Estragon, since he needs frequent “society with his likes,” but then he dons a pair of glasses, and, scrutinizing, says, “even when the likeness is an imperfect one”</w:t>
      </w:r>
      <w:r w:rsidR="00C57AFD">
        <w:rPr>
          <w:rFonts w:ascii="Times New Roman" w:hAnsi="Times New Roman" w:cs="Times New Roman"/>
        </w:rPr>
        <w:t xml:space="preserve"> (</w:t>
      </w:r>
      <w:r w:rsidR="00E76F5E">
        <w:rPr>
          <w:rFonts w:ascii="Times New Roman" w:hAnsi="Times New Roman" w:cs="Times New Roman"/>
        </w:rPr>
        <w:t xml:space="preserve">WG </w:t>
      </w:r>
      <w:r w:rsidR="00925A89">
        <w:rPr>
          <w:rFonts w:ascii="Times New Roman" w:hAnsi="Times New Roman" w:cs="Times New Roman"/>
        </w:rPr>
        <w:t>17-18</w:t>
      </w:r>
      <w:r w:rsidR="00C57AFD">
        <w:rPr>
          <w:rFonts w:ascii="Times New Roman" w:hAnsi="Times New Roman" w:cs="Times New Roman"/>
        </w:rPr>
        <w:t>).</w:t>
      </w:r>
      <w:r w:rsidR="00630FEB">
        <w:rPr>
          <w:rFonts w:ascii="Times New Roman" w:hAnsi="Times New Roman" w:cs="Times New Roman"/>
        </w:rPr>
        <w:t xml:space="preserve"> </w:t>
      </w:r>
      <w:r w:rsidRPr="00C12E9D">
        <w:rPr>
          <w:rFonts w:ascii="Times New Roman" w:hAnsi="Times New Roman" w:cs="Times New Roman"/>
        </w:rPr>
        <w:t xml:space="preserve">That Pozzo deems Lucky to be a soulless creature is obvious. As for Estragon and Vladimir, once Pozzo puts glasses on and has them in his sight, he is unconvinced that Estragon and Vladimir are any </w:t>
      </w:r>
      <w:r w:rsidRPr="00C12E9D">
        <w:rPr>
          <w:rFonts w:ascii="Times New Roman" w:hAnsi="Times New Roman" w:cs="Times New Roman"/>
        </w:rPr>
        <w:lastRenderedPageBreak/>
        <w:t xml:space="preserve">different. A beat later, Estragon begs Pozzo for some scrap bones to suck, and the two main characters quarrel about who might replace Lucky. Estragon and Vladimir are utterly unconcerned about getting recognized as beings of equal dignity, and Pozzo quickly forgets that this was something (he said) he was seeking. Pozzo’s stated desire to find a fellow soul is </w:t>
      </w:r>
      <w:r w:rsidR="000A557E" w:rsidRPr="00C12E9D">
        <w:rPr>
          <w:rFonts w:ascii="Times New Roman" w:hAnsi="Times New Roman" w:cs="Times New Roman"/>
        </w:rPr>
        <w:t xml:space="preserve">probably </w:t>
      </w:r>
      <w:r w:rsidRPr="00C12E9D">
        <w:rPr>
          <w:rFonts w:ascii="Times New Roman" w:hAnsi="Times New Roman" w:cs="Times New Roman"/>
        </w:rPr>
        <w:t>less a sincere wish than a habit of an outmoded class identity.</w:t>
      </w:r>
      <w:r w:rsidRPr="00C12E9D">
        <w:rPr>
          <w:rStyle w:val="EndnoteReference"/>
          <w:rFonts w:ascii="Times New Roman" w:hAnsi="Times New Roman" w:cs="Times New Roman"/>
        </w:rPr>
        <w:endnoteReference w:id="41"/>
      </w:r>
      <w:r w:rsidRPr="00C12E9D">
        <w:rPr>
          <w:rFonts w:ascii="Times New Roman" w:hAnsi="Times New Roman" w:cs="Times New Roman"/>
        </w:rPr>
        <w:t xml:space="preserve"> In any case, in Act II, Pozzo goes blind and loses any interest in, or capacity for, recognizing a soul. </w:t>
      </w:r>
      <w:r w:rsidR="0053690C" w:rsidRPr="00C12E9D">
        <w:rPr>
          <w:rFonts w:ascii="Times New Roman" w:hAnsi="Times New Roman" w:cs="Times New Roman"/>
        </w:rPr>
        <w:t>A</w:t>
      </w:r>
      <w:r w:rsidRPr="00C12E9D">
        <w:rPr>
          <w:rFonts w:ascii="Times New Roman" w:hAnsi="Times New Roman" w:cs="Times New Roman"/>
        </w:rPr>
        <w:t xml:space="preserve">t least since </w:t>
      </w:r>
      <w:r w:rsidRPr="00C12E9D">
        <w:rPr>
          <w:rFonts w:ascii="Times New Roman" w:hAnsi="Times New Roman" w:cs="Times New Roman"/>
          <w:i/>
          <w:iCs/>
        </w:rPr>
        <w:t>Oedipus Rex</w:t>
      </w:r>
      <w:r w:rsidRPr="00C12E9D">
        <w:rPr>
          <w:rFonts w:ascii="Times New Roman" w:hAnsi="Times New Roman" w:cs="Times New Roman"/>
        </w:rPr>
        <w:t xml:space="preserve">, outward blindness has corresponded to insight into the conditions of souls. In </w:t>
      </w:r>
      <w:r w:rsidRPr="00C12E9D">
        <w:rPr>
          <w:rFonts w:ascii="Times New Roman" w:hAnsi="Times New Roman" w:cs="Times New Roman"/>
          <w:i/>
          <w:iCs/>
        </w:rPr>
        <w:t>Godot</w:t>
      </w:r>
      <w:r w:rsidRPr="00C12E9D">
        <w:rPr>
          <w:rFonts w:ascii="Times New Roman" w:hAnsi="Times New Roman" w:cs="Times New Roman"/>
        </w:rPr>
        <w:t>, this motif is parodied: blindness corresponds to the conviction that, whether one looks or not, there is “not a soul in sight.”</w:t>
      </w:r>
      <w:r w:rsidRPr="00C12E9D">
        <w:rPr>
          <w:rStyle w:val="EndnoteReference"/>
          <w:rFonts w:ascii="Times New Roman" w:hAnsi="Times New Roman" w:cs="Times New Roman"/>
        </w:rPr>
        <w:endnoteReference w:id="42"/>
      </w:r>
    </w:p>
    <w:p w14:paraId="74CC6C66" w14:textId="38E55FDD" w:rsidR="00A73A13" w:rsidRPr="00C12E9D" w:rsidRDefault="00A73A13"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When the expression is used a second time, it breaks the fourth wall. In Act II, Estragon experiences overwhelming paranoia – probably a reanimation of a traumatic event – and perceives that “[t]</w:t>
      </w:r>
      <w:proofErr w:type="spellStart"/>
      <w:r w:rsidRPr="00C12E9D">
        <w:rPr>
          <w:rFonts w:ascii="Times New Roman" w:hAnsi="Times New Roman" w:cs="Times New Roman"/>
        </w:rPr>
        <w:t>hey’re</w:t>
      </w:r>
      <w:proofErr w:type="spellEnd"/>
      <w:r w:rsidRPr="00C12E9D">
        <w:rPr>
          <w:rFonts w:ascii="Times New Roman" w:hAnsi="Times New Roman" w:cs="Times New Roman"/>
        </w:rPr>
        <w:t xml:space="preserve"> coming” from all sides</w:t>
      </w:r>
      <w:r w:rsidR="00C52A59" w:rsidRPr="00C12E9D">
        <w:rPr>
          <w:rFonts w:ascii="Times New Roman" w:hAnsi="Times New Roman" w:cs="Times New Roman"/>
        </w:rPr>
        <w:t xml:space="preserve"> (</w:t>
      </w:r>
      <w:r w:rsidR="00A722AB">
        <w:rPr>
          <w:rFonts w:ascii="Times New Roman" w:hAnsi="Times New Roman" w:cs="Times New Roman"/>
        </w:rPr>
        <w:t>WG 47</w:t>
      </w:r>
      <w:r w:rsidR="00C52A59" w:rsidRPr="00C12E9D">
        <w:rPr>
          <w:rFonts w:ascii="Times New Roman" w:hAnsi="Times New Roman" w:cs="Times New Roman"/>
        </w:rPr>
        <w:t>)</w:t>
      </w:r>
      <w:r w:rsidRPr="00C12E9D">
        <w:rPr>
          <w:rFonts w:ascii="Times New Roman" w:hAnsi="Times New Roman" w:cs="Times New Roman"/>
        </w:rPr>
        <w:t>.</w:t>
      </w:r>
      <w:r w:rsidR="003C768A" w:rsidRPr="00C12E9D">
        <w:rPr>
          <w:rFonts w:ascii="Times New Roman" w:hAnsi="Times New Roman" w:cs="Times New Roman"/>
        </w:rPr>
        <w:t xml:space="preserve"> </w:t>
      </w:r>
      <w:r w:rsidRPr="00C12E9D">
        <w:rPr>
          <w:rFonts w:ascii="Times New Roman" w:hAnsi="Times New Roman" w:cs="Times New Roman"/>
        </w:rPr>
        <w:t>To help him escape, Vladimir guides Estragon to the front of the stage, gestures to the audience, and states: “There! Not a soul in sight”</w:t>
      </w:r>
      <w:r w:rsidR="00C52A59" w:rsidRPr="00C12E9D">
        <w:rPr>
          <w:rFonts w:ascii="Times New Roman" w:hAnsi="Times New Roman" w:cs="Times New Roman"/>
        </w:rPr>
        <w:t xml:space="preserve"> (</w:t>
      </w:r>
      <w:r w:rsidR="00A722AB">
        <w:rPr>
          <w:rFonts w:ascii="Times New Roman" w:hAnsi="Times New Roman" w:cs="Times New Roman"/>
        </w:rPr>
        <w:t>ibid.</w:t>
      </w:r>
      <w:r w:rsidR="00C52A59" w:rsidRPr="00C12E9D">
        <w:rPr>
          <w:rFonts w:ascii="Times New Roman" w:hAnsi="Times New Roman" w:cs="Times New Roman"/>
        </w:rPr>
        <w:t xml:space="preserve">)! </w:t>
      </w:r>
      <w:r w:rsidRPr="00C12E9D">
        <w:rPr>
          <w:rFonts w:ascii="Times New Roman" w:hAnsi="Times New Roman" w:cs="Times New Roman"/>
        </w:rPr>
        <w:t xml:space="preserve">There is something amusing about this escape route, since it is the only one available that </w:t>
      </w:r>
      <w:proofErr w:type="gramStart"/>
      <w:r w:rsidRPr="00C12E9D">
        <w:rPr>
          <w:rFonts w:ascii="Times New Roman" w:hAnsi="Times New Roman" w:cs="Times New Roman"/>
        </w:rPr>
        <w:t>actually has</w:t>
      </w:r>
      <w:proofErr w:type="gramEnd"/>
      <w:r w:rsidRPr="00C12E9D">
        <w:rPr>
          <w:rFonts w:ascii="Times New Roman" w:hAnsi="Times New Roman" w:cs="Times New Roman"/>
        </w:rPr>
        <w:t xml:space="preserve"> people</w:t>
      </w:r>
      <w:r w:rsidR="00E02FF3">
        <w:rPr>
          <w:rFonts w:ascii="Times New Roman" w:hAnsi="Times New Roman" w:cs="Times New Roman"/>
        </w:rPr>
        <w:t xml:space="preserve"> blocking the </w:t>
      </w:r>
      <w:r w:rsidRPr="00C12E9D">
        <w:rPr>
          <w:rFonts w:ascii="Times New Roman" w:hAnsi="Times New Roman" w:cs="Times New Roman"/>
        </w:rPr>
        <w:t xml:space="preserve">way. </w:t>
      </w:r>
      <w:r w:rsidR="00E76F5E">
        <w:rPr>
          <w:rFonts w:ascii="Times New Roman" w:hAnsi="Times New Roman" w:cs="Times New Roman"/>
        </w:rPr>
        <w:t>T</w:t>
      </w:r>
      <w:r w:rsidRPr="00C12E9D">
        <w:rPr>
          <w:rFonts w:ascii="Times New Roman" w:hAnsi="Times New Roman" w:cs="Times New Roman"/>
        </w:rPr>
        <w:t xml:space="preserve">his is a metatheatrical moment in which Estragon’s character indistinctly perceives that the audience’s gaze, and the confines of the theater, are all-encompassing and inescapable. On the other hand, if the audience is thus brought into the world of the play, it is then subject to the same disenchantment as the characters: its members, too, are declared soulless and </w:t>
      </w:r>
      <w:r w:rsidR="00E02FF3">
        <w:rPr>
          <w:rFonts w:ascii="Times New Roman" w:hAnsi="Times New Roman" w:cs="Times New Roman"/>
        </w:rPr>
        <w:t xml:space="preserve">granted </w:t>
      </w:r>
      <w:r w:rsidR="00B55CC0" w:rsidRPr="00C12E9D">
        <w:rPr>
          <w:rFonts w:ascii="Times New Roman" w:hAnsi="Times New Roman" w:cs="Times New Roman"/>
        </w:rPr>
        <w:t xml:space="preserve">only </w:t>
      </w:r>
      <w:r w:rsidR="00E02FF3">
        <w:rPr>
          <w:rFonts w:ascii="Times New Roman" w:hAnsi="Times New Roman" w:cs="Times New Roman"/>
        </w:rPr>
        <w:t xml:space="preserve">the single </w:t>
      </w:r>
      <w:r w:rsidR="00B55CC0" w:rsidRPr="00C12E9D">
        <w:rPr>
          <w:rFonts w:ascii="Times New Roman" w:hAnsi="Times New Roman" w:cs="Times New Roman"/>
        </w:rPr>
        <w:t xml:space="preserve">essential determination </w:t>
      </w:r>
      <w:r w:rsidR="00E02FF3">
        <w:rPr>
          <w:rFonts w:ascii="Times New Roman" w:hAnsi="Times New Roman" w:cs="Times New Roman"/>
        </w:rPr>
        <w:t>of</w:t>
      </w:r>
      <w:r w:rsidR="00B55CC0" w:rsidRPr="00C12E9D">
        <w:rPr>
          <w:rFonts w:ascii="Times New Roman" w:hAnsi="Times New Roman" w:cs="Times New Roman"/>
        </w:rPr>
        <w:t xml:space="preserve"> ‘</w:t>
      </w:r>
      <w:r w:rsidRPr="00C12E9D">
        <w:rPr>
          <w:rFonts w:ascii="Times New Roman" w:hAnsi="Times New Roman" w:cs="Times New Roman"/>
        </w:rPr>
        <w:t>threat.</w:t>
      </w:r>
      <w:r w:rsidR="00B55CC0" w:rsidRPr="00C12E9D">
        <w:rPr>
          <w:rFonts w:ascii="Times New Roman" w:hAnsi="Times New Roman" w:cs="Times New Roman"/>
        </w:rPr>
        <w:t>’</w:t>
      </w:r>
      <w:r w:rsidRPr="00C12E9D">
        <w:rPr>
          <w:rStyle w:val="EndnoteReference"/>
          <w:rFonts w:ascii="Times New Roman" w:hAnsi="Times New Roman" w:cs="Times New Roman"/>
        </w:rPr>
        <w:endnoteReference w:id="43"/>
      </w:r>
      <w:r w:rsidR="00B55CC0" w:rsidRPr="00C12E9D">
        <w:rPr>
          <w:rFonts w:ascii="Times New Roman" w:hAnsi="Times New Roman" w:cs="Times New Roman"/>
        </w:rPr>
        <w:t xml:space="preserve"> In fact, </w:t>
      </w:r>
      <w:r w:rsidR="006C69E1" w:rsidRPr="00C12E9D">
        <w:rPr>
          <w:rFonts w:ascii="Times New Roman" w:hAnsi="Times New Roman" w:cs="Times New Roman"/>
        </w:rPr>
        <w:t xml:space="preserve">a third master-slave dynamic </w:t>
      </w:r>
      <w:r w:rsidR="00B40E09">
        <w:rPr>
          <w:rFonts w:ascii="Times New Roman" w:hAnsi="Times New Roman" w:cs="Times New Roman"/>
        </w:rPr>
        <w:t xml:space="preserve">in the play </w:t>
      </w:r>
      <w:r w:rsidR="00254780" w:rsidRPr="00C12E9D">
        <w:rPr>
          <w:rFonts w:ascii="Times New Roman" w:hAnsi="Times New Roman" w:cs="Times New Roman"/>
        </w:rPr>
        <w:t xml:space="preserve">– beyond </w:t>
      </w:r>
      <w:r w:rsidR="00C05D70" w:rsidRPr="00C12E9D">
        <w:rPr>
          <w:rFonts w:ascii="Times New Roman" w:hAnsi="Times New Roman" w:cs="Times New Roman"/>
        </w:rPr>
        <w:t xml:space="preserve">those of </w:t>
      </w:r>
      <w:r w:rsidR="00254780" w:rsidRPr="00C12E9D">
        <w:rPr>
          <w:rFonts w:ascii="Times New Roman" w:hAnsi="Times New Roman" w:cs="Times New Roman"/>
        </w:rPr>
        <w:t xml:space="preserve">Vladimir/Estragon and Pozzo/Lucky – </w:t>
      </w:r>
      <w:r w:rsidR="006C69E1" w:rsidRPr="00C12E9D">
        <w:rPr>
          <w:rFonts w:ascii="Times New Roman" w:hAnsi="Times New Roman" w:cs="Times New Roman"/>
        </w:rPr>
        <w:t xml:space="preserve">obtains </w:t>
      </w:r>
      <w:r w:rsidR="00B40E09">
        <w:rPr>
          <w:rFonts w:ascii="Times New Roman" w:hAnsi="Times New Roman" w:cs="Times New Roman"/>
        </w:rPr>
        <w:t>here</w:t>
      </w:r>
      <w:r w:rsidR="00254780" w:rsidRPr="00C12E9D">
        <w:rPr>
          <w:rFonts w:ascii="Times New Roman" w:hAnsi="Times New Roman" w:cs="Times New Roman"/>
        </w:rPr>
        <w:t xml:space="preserve">: </w:t>
      </w:r>
      <w:r w:rsidR="00E172ED" w:rsidRPr="00C12E9D">
        <w:rPr>
          <w:rFonts w:ascii="Times New Roman" w:hAnsi="Times New Roman" w:cs="Times New Roman"/>
        </w:rPr>
        <w:t xml:space="preserve">the audience impassively demands entertainment and action from players who </w:t>
      </w:r>
      <w:r w:rsidR="00A33BA3" w:rsidRPr="00C12E9D">
        <w:rPr>
          <w:rFonts w:ascii="Times New Roman" w:hAnsi="Times New Roman" w:cs="Times New Roman"/>
        </w:rPr>
        <w:t>struggle to</w:t>
      </w:r>
      <w:r w:rsidR="00C05D70" w:rsidRPr="00C12E9D">
        <w:rPr>
          <w:rFonts w:ascii="Times New Roman" w:hAnsi="Times New Roman" w:cs="Times New Roman"/>
        </w:rPr>
        <w:t xml:space="preserve"> provide it </w:t>
      </w:r>
      <w:r w:rsidR="00A33BA3" w:rsidRPr="00C12E9D">
        <w:rPr>
          <w:rFonts w:ascii="Times New Roman" w:hAnsi="Times New Roman" w:cs="Times New Roman"/>
        </w:rPr>
        <w:t xml:space="preserve">to </w:t>
      </w:r>
      <w:r w:rsidR="00C05D70" w:rsidRPr="00C12E9D">
        <w:rPr>
          <w:rFonts w:ascii="Times New Roman" w:hAnsi="Times New Roman" w:cs="Times New Roman"/>
        </w:rPr>
        <w:t>the</w:t>
      </w:r>
      <w:r w:rsidR="00A33BA3" w:rsidRPr="00C12E9D">
        <w:rPr>
          <w:rFonts w:ascii="Times New Roman" w:hAnsi="Times New Roman" w:cs="Times New Roman"/>
        </w:rPr>
        <w:t xml:space="preserve"> </w:t>
      </w:r>
      <w:r w:rsidR="00C05D70" w:rsidRPr="00C12E9D">
        <w:rPr>
          <w:rFonts w:ascii="Times New Roman" w:hAnsi="Times New Roman" w:cs="Times New Roman"/>
        </w:rPr>
        <w:t>master</w:t>
      </w:r>
      <w:r w:rsidR="00A33BA3" w:rsidRPr="00C12E9D">
        <w:rPr>
          <w:rFonts w:ascii="Times New Roman" w:hAnsi="Times New Roman" w:cs="Times New Roman"/>
        </w:rPr>
        <w:t xml:space="preserve"> who </w:t>
      </w:r>
      <w:r w:rsidR="009B15F9" w:rsidRPr="00C12E9D">
        <w:rPr>
          <w:rFonts w:ascii="Times New Roman" w:hAnsi="Times New Roman" w:cs="Times New Roman"/>
        </w:rPr>
        <w:t>pays for their livelihood</w:t>
      </w:r>
      <w:r w:rsidR="00C05D70" w:rsidRPr="00C12E9D">
        <w:rPr>
          <w:rFonts w:ascii="Times New Roman" w:hAnsi="Times New Roman" w:cs="Times New Roman"/>
        </w:rPr>
        <w:t>.</w:t>
      </w:r>
      <w:r w:rsidR="00B40E09">
        <w:rPr>
          <w:rFonts w:ascii="Times New Roman" w:hAnsi="Times New Roman" w:cs="Times New Roman"/>
        </w:rPr>
        <w:t xml:space="preserve"> </w:t>
      </w:r>
      <w:r w:rsidRPr="00C12E9D">
        <w:rPr>
          <w:rFonts w:ascii="Times New Roman" w:hAnsi="Times New Roman" w:cs="Times New Roman"/>
        </w:rPr>
        <w:t>Since Estragon will not brave the path through the auditorium, his “only hope is to disappear,”</w:t>
      </w:r>
      <w:r w:rsidRPr="00C12E9D">
        <w:rPr>
          <w:rStyle w:val="EndnoteReference"/>
          <w:rFonts w:ascii="Times New Roman" w:hAnsi="Times New Roman" w:cs="Times New Roman"/>
        </w:rPr>
        <w:endnoteReference w:id="44"/>
      </w:r>
      <w:r w:rsidRPr="00C12E9D">
        <w:rPr>
          <w:rFonts w:ascii="Times New Roman" w:hAnsi="Times New Roman" w:cs="Times New Roman"/>
        </w:rPr>
        <w:t xml:space="preserve"> but </w:t>
      </w:r>
      <w:r w:rsidRPr="00C12E9D">
        <w:rPr>
          <w:rFonts w:ascii="Times New Roman" w:hAnsi="Times New Roman" w:cs="Times New Roman"/>
        </w:rPr>
        <w:lastRenderedPageBreak/>
        <w:t>that is also impossible: there is no refuge in which to hide himself</w:t>
      </w:r>
      <w:r w:rsidR="006C69E1" w:rsidRPr="00C12E9D">
        <w:rPr>
          <w:rFonts w:ascii="Times New Roman" w:hAnsi="Times New Roman" w:cs="Times New Roman"/>
        </w:rPr>
        <w:t>, and his efforts to hide behind the tree typically inspire the audience’s laughter (</w:t>
      </w:r>
      <w:r w:rsidR="00B40E09">
        <w:rPr>
          <w:rFonts w:ascii="Times New Roman" w:hAnsi="Times New Roman" w:cs="Times New Roman"/>
        </w:rPr>
        <w:t xml:space="preserve">WG </w:t>
      </w:r>
      <w:r w:rsidR="00F11EDE">
        <w:rPr>
          <w:rFonts w:ascii="Times New Roman" w:hAnsi="Times New Roman" w:cs="Times New Roman"/>
        </w:rPr>
        <w:t>47-8</w:t>
      </w:r>
      <w:r w:rsidR="006C69E1" w:rsidRPr="00C12E9D">
        <w:rPr>
          <w:rFonts w:ascii="Times New Roman" w:hAnsi="Times New Roman" w:cs="Times New Roman"/>
        </w:rPr>
        <w:t>)</w:t>
      </w:r>
      <w:r w:rsidRPr="00C12E9D">
        <w:rPr>
          <w:rFonts w:ascii="Times New Roman" w:hAnsi="Times New Roman" w:cs="Times New Roman"/>
        </w:rPr>
        <w:t xml:space="preserve">. </w:t>
      </w:r>
    </w:p>
    <w:p w14:paraId="616775F8" w14:textId="7D3BA58D" w:rsidR="00A73A13" w:rsidRPr="00C12E9D" w:rsidRDefault="00A73A13" w:rsidP="00C12E9D">
      <w:pPr>
        <w:spacing w:line="480" w:lineRule="auto"/>
        <w:contextualSpacing/>
        <w:rPr>
          <w:rFonts w:ascii="Times New Roman" w:hAnsi="Times New Roman" w:cs="Times New Roman"/>
        </w:rPr>
      </w:pPr>
      <w:r w:rsidRPr="00C12E9D">
        <w:rPr>
          <w:rFonts w:ascii="Times New Roman" w:hAnsi="Times New Roman" w:cs="Times New Roman"/>
        </w:rPr>
        <w:tab/>
        <w:t xml:space="preserve">By </w:t>
      </w:r>
      <w:proofErr w:type="spellStart"/>
      <w:r w:rsidRPr="00C12E9D">
        <w:rPr>
          <w:rFonts w:ascii="Times New Roman" w:hAnsi="Times New Roman" w:cs="Times New Roman"/>
        </w:rPr>
        <w:t>interpellating</w:t>
      </w:r>
      <w:proofErr w:type="spellEnd"/>
      <w:r w:rsidRPr="00C12E9D">
        <w:rPr>
          <w:rFonts w:ascii="Times New Roman" w:hAnsi="Times New Roman" w:cs="Times New Roman"/>
        </w:rPr>
        <w:t xml:space="preserve"> the audience as sheer threat, these scenes stage a social world in which individuals are no longer perceptible as soul-bearing and thus worthy of </w:t>
      </w:r>
      <w:r w:rsidR="009B15F9" w:rsidRPr="00C12E9D">
        <w:rPr>
          <w:rFonts w:ascii="Times New Roman" w:hAnsi="Times New Roman" w:cs="Times New Roman"/>
        </w:rPr>
        <w:t>esteem</w:t>
      </w:r>
      <w:r w:rsidRPr="00C12E9D">
        <w:rPr>
          <w:rFonts w:ascii="Times New Roman" w:hAnsi="Times New Roman" w:cs="Times New Roman"/>
        </w:rPr>
        <w:t xml:space="preserve">. The mere existence of others, as in a Hobbesian state of nature, is fearful. Even when people do encounter each other, avoiding conflict results from the dearth of resources to fight over or with, not from mutual recognition. Consequently, the idea of a soul as the dignity-endowing essence of a person tends to disappear in </w:t>
      </w:r>
      <w:r w:rsidRPr="00C12E9D">
        <w:rPr>
          <w:rFonts w:ascii="Times New Roman" w:hAnsi="Times New Roman" w:cs="Times New Roman"/>
          <w:i/>
          <w:iCs/>
        </w:rPr>
        <w:t>Godot</w:t>
      </w:r>
      <w:r w:rsidRPr="00C12E9D">
        <w:rPr>
          <w:rFonts w:ascii="Times New Roman" w:hAnsi="Times New Roman" w:cs="Times New Roman"/>
        </w:rPr>
        <w:t xml:space="preserve">’s envisaged world. In combination with the alienation of mind and body, the flagging concern with a consistent self across time, and the absent idea of what a better life would consist of, the concept “soul” grows anachronistic. The characters could not postulate the soul as existing because they do not even possess its concept: as a mere </w:t>
      </w:r>
      <w:r w:rsidR="00245291" w:rsidRPr="00C12E9D">
        <w:rPr>
          <w:rFonts w:ascii="Times New Roman" w:hAnsi="Times New Roman" w:cs="Times New Roman"/>
        </w:rPr>
        <w:t>residue</w:t>
      </w:r>
      <w:r w:rsidRPr="00C12E9D">
        <w:rPr>
          <w:rFonts w:ascii="Times New Roman" w:hAnsi="Times New Roman" w:cs="Times New Roman"/>
        </w:rPr>
        <w:t xml:space="preserve"> </w:t>
      </w:r>
      <w:r w:rsidR="00245291" w:rsidRPr="00C12E9D">
        <w:rPr>
          <w:rFonts w:ascii="Times New Roman" w:hAnsi="Times New Roman" w:cs="Times New Roman"/>
        </w:rPr>
        <w:t>adhering</w:t>
      </w:r>
      <w:r w:rsidR="00721C55" w:rsidRPr="00C12E9D">
        <w:rPr>
          <w:rFonts w:ascii="Times New Roman" w:hAnsi="Times New Roman" w:cs="Times New Roman"/>
        </w:rPr>
        <w:t xml:space="preserve"> like gum</w:t>
      </w:r>
      <w:r w:rsidR="00245291" w:rsidRPr="00C12E9D">
        <w:rPr>
          <w:rFonts w:ascii="Times New Roman" w:hAnsi="Times New Roman" w:cs="Times New Roman"/>
        </w:rPr>
        <w:t xml:space="preserve"> to the </w:t>
      </w:r>
      <w:r w:rsidR="003C43FC" w:rsidRPr="00C12E9D">
        <w:rPr>
          <w:rFonts w:ascii="Times New Roman" w:hAnsi="Times New Roman" w:cs="Times New Roman"/>
        </w:rPr>
        <w:t xml:space="preserve">sole of </w:t>
      </w:r>
      <w:r w:rsidRPr="00C12E9D">
        <w:rPr>
          <w:rFonts w:ascii="Times New Roman" w:hAnsi="Times New Roman" w:cs="Times New Roman"/>
        </w:rPr>
        <w:t xml:space="preserve">colloquial expressions, it </w:t>
      </w:r>
      <w:r w:rsidR="00721C55" w:rsidRPr="00C12E9D">
        <w:rPr>
          <w:rFonts w:ascii="Times New Roman" w:hAnsi="Times New Roman" w:cs="Times New Roman"/>
        </w:rPr>
        <w:t xml:space="preserve">is </w:t>
      </w:r>
      <w:r w:rsidR="00245291" w:rsidRPr="00C12E9D">
        <w:rPr>
          <w:rFonts w:ascii="Times New Roman" w:hAnsi="Times New Roman" w:cs="Times New Roman"/>
        </w:rPr>
        <w:t xml:space="preserve">but a fragment of </w:t>
      </w:r>
      <w:r w:rsidRPr="00C12E9D">
        <w:rPr>
          <w:rFonts w:ascii="Times New Roman" w:hAnsi="Times New Roman" w:cs="Times New Roman"/>
        </w:rPr>
        <w:t>daily experience.</w:t>
      </w:r>
    </w:p>
    <w:p w14:paraId="5925A11B" w14:textId="76DE93DB" w:rsidR="00A73A13" w:rsidRPr="00C12E9D" w:rsidRDefault="00A73A13" w:rsidP="00C12E9D">
      <w:pPr>
        <w:spacing w:line="480" w:lineRule="auto"/>
        <w:contextualSpacing/>
        <w:rPr>
          <w:rFonts w:ascii="Times New Roman" w:hAnsi="Times New Roman" w:cs="Times New Roman"/>
        </w:rPr>
      </w:pPr>
      <w:r w:rsidRPr="00C12E9D">
        <w:rPr>
          <w:rFonts w:ascii="Times New Roman" w:hAnsi="Times New Roman" w:cs="Times New Roman"/>
        </w:rPr>
        <w:tab/>
        <w:t>The concept of God has a different fate in the play. It is well-documented that “Godot” and “God” are associated.</w:t>
      </w:r>
      <w:r w:rsidRPr="00C12E9D">
        <w:rPr>
          <w:rStyle w:val="EndnoteReference"/>
          <w:rFonts w:ascii="Times New Roman" w:hAnsi="Times New Roman" w:cs="Times New Roman"/>
        </w:rPr>
        <w:endnoteReference w:id="45"/>
      </w:r>
      <w:r w:rsidRPr="00C12E9D">
        <w:rPr>
          <w:rFonts w:ascii="Times New Roman" w:hAnsi="Times New Roman" w:cs="Times New Roman"/>
        </w:rPr>
        <w:t xml:space="preserve"> </w:t>
      </w:r>
      <w:r w:rsidR="00865579" w:rsidRPr="00C12E9D">
        <w:rPr>
          <w:rFonts w:ascii="Times New Roman" w:hAnsi="Times New Roman" w:cs="Times New Roman"/>
        </w:rPr>
        <w:t>T</w:t>
      </w:r>
      <w:r w:rsidRPr="00C12E9D">
        <w:rPr>
          <w:rFonts w:ascii="Times New Roman" w:hAnsi="Times New Roman" w:cs="Times New Roman"/>
        </w:rPr>
        <w:t xml:space="preserve">extual evidence supports that interpretation: Vladimir and Estragon speak of “our </w:t>
      </w:r>
      <w:proofErr w:type="spellStart"/>
      <w:r w:rsidRPr="00C12E9D">
        <w:rPr>
          <w:rFonts w:ascii="Times New Roman" w:hAnsi="Times New Roman" w:cs="Times New Roman"/>
        </w:rPr>
        <w:t>saviour</w:t>
      </w:r>
      <w:proofErr w:type="spellEnd"/>
      <w:r w:rsidRPr="00C12E9D">
        <w:rPr>
          <w:rFonts w:ascii="Times New Roman" w:hAnsi="Times New Roman" w:cs="Times New Roman"/>
        </w:rPr>
        <w:t>” pardoning the thief on the cross in connection with the salvation Godot represents for them</w:t>
      </w:r>
      <w:r w:rsidR="00D2255A">
        <w:rPr>
          <w:rFonts w:ascii="Times New Roman" w:hAnsi="Times New Roman" w:cs="Times New Roman"/>
        </w:rPr>
        <w:t xml:space="preserve"> (</w:t>
      </w:r>
      <w:r w:rsidR="009C5AC4">
        <w:rPr>
          <w:rFonts w:ascii="Times New Roman" w:hAnsi="Times New Roman" w:cs="Times New Roman"/>
        </w:rPr>
        <w:t xml:space="preserve">WG </w:t>
      </w:r>
      <w:r w:rsidR="00D2255A">
        <w:rPr>
          <w:rFonts w:ascii="Times New Roman" w:hAnsi="Times New Roman" w:cs="Times New Roman"/>
        </w:rPr>
        <w:t>9)</w:t>
      </w:r>
      <w:r w:rsidRPr="00C12E9D">
        <w:rPr>
          <w:rFonts w:ascii="Times New Roman" w:hAnsi="Times New Roman" w:cs="Times New Roman"/>
        </w:rPr>
        <w:t>; and the shepherd boys tend to two of Godot’s flocks, one the goats and one the sheep, which is ostensibly an allusion to the New Testament parable.</w:t>
      </w:r>
      <w:r w:rsidRPr="00C12E9D">
        <w:rPr>
          <w:rStyle w:val="EndnoteReference"/>
          <w:rFonts w:ascii="Times New Roman" w:hAnsi="Times New Roman" w:cs="Times New Roman"/>
        </w:rPr>
        <w:endnoteReference w:id="46"/>
      </w:r>
      <w:r w:rsidRPr="00C12E9D">
        <w:rPr>
          <w:rFonts w:ascii="Times New Roman" w:hAnsi="Times New Roman" w:cs="Times New Roman"/>
        </w:rPr>
        <w:t xml:space="preserve"> </w:t>
      </w:r>
      <w:r w:rsidRPr="00C12E9D">
        <w:rPr>
          <w:rFonts w:ascii="Times New Roman" w:hAnsi="Times New Roman" w:cs="Times New Roman"/>
          <w:i/>
          <w:iCs/>
        </w:rPr>
        <w:t xml:space="preserve">Godot </w:t>
      </w:r>
      <w:r w:rsidRPr="00C12E9D">
        <w:rPr>
          <w:rFonts w:ascii="Times New Roman" w:hAnsi="Times New Roman" w:cs="Times New Roman"/>
        </w:rPr>
        <w:t xml:space="preserve">also resuscitates the antiquated form of the </w:t>
      </w:r>
      <w:proofErr w:type="spellStart"/>
      <w:r w:rsidRPr="00C12E9D">
        <w:rPr>
          <w:rFonts w:ascii="Times New Roman" w:hAnsi="Times New Roman" w:cs="Times New Roman"/>
          <w:i/>
          <w:iCs/>
        </w:rPr>
        <w:t>deus</w:t>
      </w:r>
      <w:proofErr w:type="spellEnd"/>
      <w:r w:rsidRPr="00C12E9D">
        <w:rPr>
          <w:rFonts w:ascii="Times New Roman" w:hAnsi="Times New Roman" w:cs="Times New Roman"/>
          <w:i/>
          <w:iCs/>
        </w:rPr>
        <w:t xml:space="preserve"> ex machina</w:t>
      </w:r>
      <w:r w:rsidRPr="00C12E9D">
        <w:rPr>
          <w:rFonts w:ascii="Times New Roman" w:hAnsi="Times New Roman" w:cs="Times New Roman"/>
        </w:rPr>
        <w:t xml:space="preserve">. This plot device had formal currency only when it was assumed that characters did not have the capacity themselves to resolve the difficulties in which they were entangled. Their difficulties, it was understood, were engineered by divine </w:t>
      </w:r>
      <w:proofErr w:type="gramStart"/>
      <w:r w:rsidRPr="00C12E9D">
        <w:rPr>
          <w:rFonts w:ascii="Times New Roman" w:hAnsi="Times New Roman" w:cs="Times New Roman"/>
        </w:rPr>
        <w:t>powers</w:t>
      </w:r>
      <w:proofErr w:type="gramEnd"/>
      <w:r w:rsidRPr="00C12E9D">
        <w:rPr>
          <w:rFonts w:ascii="Times New Roman" w:hAnsi="Times New Roman" w:cs="Times New Roman"/>
        </w:rPr>
        <w:t xml:space="preserve"> and so required divine intervention for resolution. Consequently, the form thrived in eras when it was commonly assumed that human capacities were impotent in </w:t>
      </w:r>
      <w:r w:rsidRPr="00C12E9D">
        <w:rPr>
          <w:rFonts w:ascii="Times New Roman" w:hAnsi="Times New Roman" w:cs="Times New Roman"/>
        </w:rPr>
        <w:lastRenderedPageBreak/>
        <w:t>face of natural-divine forces (e.g., the Church’s “everyman” plays in the early Medieval period or Greek drama before the Golden Age of tragedy).</w:t>
      </w:r>
      <w:r w:rsidRPr="00C12E9D">
        <w:rPr>
          <w:rStyle w:val="EndnoteReference"/>
          <w:rFonts w:ascii="Times New Roman" w:hAnsi="Times New Roman" w:cs="Times New Roman"/>
        </w:rPr>
        <w:endnoteReference w:id="47"/>
      </w:r>
      <w:r w:rsidRPr="00C12E9D">
        <w:rPr>
          <w:rFonts w:ascii="Times New Roman" w:hAnsi="Times New Roman" w:cs="Times New Roman"/>
        </w:rPr>
        <w:t xml:space="preserve"> </w:t>
      </w:r>
    </w:p>
    <w:p w14:paraId="13A265DF" w14:textId="4F521324" w:rsidR="00A73A13" w:rsidRPr="00C12E9D" w:rsidRDefault="00A73A13"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In </w:t>
      </w:r>
      <w:r w:rsidRPr="00C12E9D">
        <w:rPr>
          <w:rFonts w:ascii="Times New Roman" w:hAnsi="Times New Roman" w:cs="Times New Roman"/>
          <w:i/>
          <w:iCs/>
        </w:rPr>
        <w:t>Godot</w:t>
      </w:r>
      <w:r w:rsidRPr="00C12E9D">
        <w:rPr>
          <w:rFonts w:ascii="Times New Roman" w:hAnsi="Times New Roman" w:cs="Times New Roman"/>
        </w:rPr>
        <w:t xml:space="preserve">, one of the criteria for the </w:t>
      </w:r>
      <w:proofErr w:type="spellStart"/>
      <w:r w:rsidRPr="00C12E9D">
        <w:rPr>
          <w:rFonts w:ascii="Times New Roman" w:hAnsi="Times New Roman" w:cs="Times New Roman"/>
          <w:i/>
          <w:iCs/>
        </w:rPr>
        <w:t>deus</w:t>
      </w:r>
      <w:proofErr w:type="spellEnd"/>
      <w:r w:rsidRPr="00C12E9D">
        <w:rPr>
          <w:rFonts w:ascii="Times New Roman" w:hAnsi="Times New Roman" w:cs="Times New Roman"/>
          <w:i/>
          <w:iCs/>
        </w:rPr>
        <w:t xml:space="preserve"> ex machina</w:t>
      </w:r>
      <w:r w:rsidRPr="00C12E9D">
        <w:rPr>
          <w:rFonts w:ascii="Times New Roman" w:hAnsi="Times New Roman" w:cs="Times New Roman"/>
        </w:rPr>
        <w:t>’s plausibility is met: it certainly seems that the characters are incapable of changing their situation themselves; thus, they wait for Godot’s intervention. But, on the other hand, the characters cannot sustain a belief in an interventionist God because there is no sign that divine forces have played any role in generating the characters’ situation. In addition, Estragon typically fails to remember why they are waiting or whom they are waiting on, and neither character has any sense of whether, once Godot comes, life will be any different. The overall effect is that the characters appear to be waiting in vain for salvation from a figure who, reportedly, beats one of the shepherd boys</w:t>
      </w:r>
      <w:r w:rsidR="00D2255A">
        <w:rPr>
          <w:rFonts w:ascii="Times New Roman" w:hAnsi="Times New Roman" w:cs="Times New Roman"/>
        </w:rPr>
        <w:t xml:space="preserve"> (</w:t>
      </w:r>
      <w:r w:rsidR="00CF7501">
        <w:rPr>
          <w:rFonts w:ascii="Times New Roman" w:hAnsi="Times New Roman" w:cs="Times New Roman"/>
        </w:rPr>
        <w:t xml:space="preserve">WG </w:t>
      </w:r>
      <w:r w:rsidR="004E25BB">
        <w:rPr>
          <w:rFonts w:ascii="Times New Roman" w:hAnsi="Times New Roman" w:cs="Times New Roman"/>
        </w:rPr>
        <w:t>34</w:t>
      </w:r>
      <w:r w:rsidR="00D2255A">
        <w:rPr>
          <w:rFonts w:ascii="Times New Roman" w:hAnsi="Times New Roman" w:cs="Times New Roman"/>
        </w:rPr>
        <w:t xml:space="preserve">) </w:t>
      </w:r>
      <w:r w:rsidRPr="00C12E9D">
        <w:rPr>
          <w:rFonts w:ascii="Times New Roman" w:hAnsi="Times New Roman" w:cs="Times New Roman"/>
        </w:rPr>
        <w:t xml:space="preserve">and who seems to have little to no capacity for influencing the world. </w:t>
      </w:r>
    </w:p>
    <w:p w14:paraId="006AFDAF" w14:textId="70290B86" w:rsidR="00047267" w:rsidRPr="00C12E9D" w:rsidRDefault="00A73A13"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In </w:t>
      </w:r>
      <w:r w:rsidRPr="00C12E9D">
        <w:rPr>
          <w:rFonts w:ascii="Times New Roman" w:hAnsi="Times New Roman" w:cs="Times New Roman"/>
          <w:i/>
          <w:iCs/>
        </w:rPr>
        <w:t>Godot</w:t>
      </w:r>
      <w:r w:rsidRPr="00C12E9D">
        <w:rPr>
          <w:rFonts w:ascii="Times New Roman" w:hAnsi="Times New Roman" w:cs="Times New Roman"/>
        </w:rPr>
        <w:t>, then, we have a situation where some, but not all, of the subjective conditions for belief in a salvific God are present. The sense of individuals’ practical impotence to improve their lot, conjoined with the desire for radical change, suffice to generate the concept of something that is not-</w:t>
      </w:r>
      <w:proofErr w:type="gramStart"/>
      <w:r w:rsidRPr="00C12E9D">
        <w:rPr>
          <w:rFonts w:ascii="Times New Roman" w:hAnsi="Times New Roman" w:cs="Times New Roman"/>
        </w:rPr>
        <w:t>ourselves</w:t>
      </w:r>
      <w:proofErr w:type="gramEnd"/>
      <w:r w:rsidRPr="00C12E9D">
        <w:rPr>
          <w:rFonts w:ascii="Times New Roman" w:hAnsi="Times New Roman" w:cs="Times New Roman"/>
        </w:rPr>
        <w:t xml:space="preserve"> and that represents possible difference from the ever-same. What is lacking, though, is a determinate meaning for “salvation” – after all, “differences” can be good or bad – and the idea of a world-shaping power (something analogous to “spirit”). </w:t>
      </w:r>
      <w:r w:rsidRPr="00C12E9D">
        <w:rPr>
          <w:rFonts w:ascii="Times New Roman" w:hAnsi="Times New Roman" w:cs="Times New Roman"/>
          <w:i/>
          <w:iCs/>
        </w:rPr>
        <w:t>Godot</w:t>
      </w:r>
      <w:r w:rsidRPr="00C12E9D">
        <w:rPr>
          <w:rFonts w:ascii="Times New Roman" w:hAnsi="Times New Roman" w:cs="Times New Roman"/>
        </w:rPr>
        <w:t>’s concept of God thus devolves to</w:t>
      </w:r>
      <w:r w:rsidR="00925E2F" w:rsidRPr="00C12E9D">
        <w:rPr>
          <w:rFonts w:ascii="Times New Roman" w:hAnsi="Times New Roman" w:cs="Times New Roman"/>
        </w:rPr>
        <w:t xml:space="preserve"> </w:t>
      </w:r>
      <w:r w:rsidRPr="00C12E9D">
        <w:rPr>
          <w:rFonts w:ascii="Times New Roman" w:hAnsi="Times New Roman" w:cs="Times New Roman"/>
        </w:rPr>
        <w:t>a figure who represents possible change</w:t>
      </w:r>
      <w:r w:rsidR="00925E2F" w:rsidRPr="00C12E9D">
        <w:rPr>
          <w:rFonts w:ascii="Times New Roman" w:hAnsi="Times New Roman" w:cs="Times New Roman"/>
        </w:rPr>
        <w:t>—</w:t>
      </w:r>
      <w:r w:rsidRPr="00C12E9D">
        <w:rPr>
          <w:rFonts w:ascii="Times New Roman" w:hAnsi="Times New Roman" w:cs="Times New Roman"/>
        </w:rPr>
        <w:t xml:space="preserve">though we do not know if the change is for good or ill, if he has the sufficient power to effect the change, or if he even exists. Godot is God, then, only without his perfections </w:t>
      </w:r>
      <w:r w:rsidR="001C477B">
        <w:rPr>
          <w:rFonts w:ascii="Times New Roman" w:hAnsi="Times New Roman" w:cs="Times New Roman"/>
        </w:rPr>
        <w:t xml:space="preserve">of </w:t>
      </w:r>
      <w:r w:rsidRPr="00C12E9D">
        <w:rPr>
          <w:rFonts w:ascii="Times New Roman" w:hAnsi="Times New Roman" w:cs="Times New Roman"/>
        </w:rPr>
        <w:t xml:space="preserve">omnipotence, omnibenevolence, </w:t>
      </w:r>
      <w:r w:rsidR="001C477B">
        <w:rPr>
          <w:rFonts w:ascii="Times New Roman" w:hAnsi="Times New Roman" w:cs="Times New Roman"/>
        </w:rPr>
        <w:t xml:space="preserve">and </w:t>
      </w:r>
      <w:r w:rsidRPr="00C12E9D">
        <w:rPr>
          <w:rFonts w:ascii="Times New Roman" w:hAnsi="Times New Roman" w:cs="Times New Roman"/>
        </w:rPr>
        <w:t>omnipresence.</w:t>
      </w:r>
    </w:p>
    <w:p w14:paraId="582AE66A" w14:textId="5756BA33" w:rsidR="00A73A13" w:rsidRPr="00C12E9D" w:rsidRDefault="00047267" w:rsidP="00C12E9D">
      <w:pPr>
        <w:spacing w:line="480" w:lineRule="auto"/>
        <w:contextualSpacing/>
        <w:rPr>
          <w:rFonts w:ascii="Times New Roman" w:hAnsi="Times New Roman" w:cs="Times New Roman"/>
        </w:rPr>
      </w:pPr>
      <w:r w:rsidRPr="00C12E9D">
        <w:rPr>
          <w:rFonts w:ascii="Times New Roman" w:hAnsi="Times New Roman" w:cs="Times New Roman"/>
          <w:i/>
          <w:iCs/>
        </w:rPr>
        <w:t>(</w:t>
      </w:r>
      <w:proofErr w:type="spellStart"/>
      <w:r w:rsidRPr="00C12E9D">
        <w:rPr>
          <w:rFonts w:ascii="Times New Roman" w:hAnsi="Times New Roman" w:cs="Times New Roman"/>
          <w:i/>
          <w:iCs/>
        </w:rPr>
        <w:t>II.iii</w:t>
      </w:r>
      <w:proofErr w:type="spellEnd"/>
      <w:r w:rsidRPr="00C12E9D">
        <w:rPr>
          <w:rFonts w:ascii="Times New Roman" w:hAnsi="Times New Roman" w:cs="Times New Roman"/>
          <w:i/>
          <w:iCs/>
        </w:rPr>
        <w:t>. Tragicomedy</w:t>
      </w:r>
      <w:r w:rsidR="00D87E8E" w:rsidRPr="00C12E9D">
        <w:rPr>
          <w:rFonts w:ascii="Times New Roman" w:hAnsi="Times New Roman" w:cs="Times New Roman"/>
          <w:i/>
          <w:iCs/>
        </w:rPr>
        <w:t xml:space="preserve"> as </w:t>
      </w:r>
      <w:proofErr w:type="spellStart"/>
      <w:r w:rsidR="00D87E8E" w:rsidRPr="00C12E9D">
        <w:rPr>
          <w:rFonts w:ascii="Times New Roman" w:hAnsi="Times New Roman" w:cs="Times New Roman"/>
          <w:i/>
          <w:iCs/>
        </w:rPr>
        <w:t>aporetical</w:t>
      </w:r>
      <w:proofErr w:type="spellEnd"/>
      <w:r w:rsidR="00D87E8E" w:rsidRPr="00C12E9D">
        <w:rPr>
          <w:rFonts w:ascii="Times New Roman" w:hAnsi="Times New Roman" w:cs="Times New Roman"/>
          <w:i/>
          <w:iCs/>
        </w:rPr>
        <w:t xml:space="preserve"> suspension of dramatic genres)</w:t>
      </w:r>
    </w:p>
    <w:p w14:paraId="16BD80D3" w14:textId="2D82A483" w:rsidR="0027646E" w:rsidRPr="00C12E9D" w:rsidRDefault="00A73A13" w:rsidP="00C12E9D">
      <w:pPr>
        <w:spacing w:line="480" w:lineRule="auto"/>
        <w:contextualSpacing/>
        <w:rPr>
          <w:rFonts w:ascii="Times New Roman" w:hAnsi="Times New Roman" w:cs="Times New Roman"/>
        </w:rPr>
      </w:pPr>
      <w:r w:rsidRPr="00C12E9D">
        <w:rPr>
          <w:rFonts w:ascii="Times New Roman" w:hAnsi="Times New Roman" w:cs="Times New Roman"/>
        </w:rPr>
        <w:lastRenderedPageBreak/>
        <w:tab/>
      </w:r>
      <w:r w:rsidR="008979D2">
        <w:rPr>
          <w:rFonts w:ascii="Times New Roman" w:hAnsi="Times New Roman" w:cs="Times New Roman"/>
        </w:rPr>
        <w:t>I have argued that</w:t>
      </w:r>
      <w:r w:rsidR="00F2215A" w:rsidRPr="00C12E9D">
        <w:rPr>
          <w:rFonts w:ascii="Times New Roman" w:hAnsi="Times New Roman" w:cs="Times New Roman"/>
        </w:rPr>
        <w:t xml:space="preserve"> t</w:t>
      </w:r>
      <w:r w:rsidR="00D45251" w:rsidRPr="00C12E9D">
        <w:rPr>
          <w:rFonts w:ascii="Times New Roman" w:hAnsi="Times New Roman" w:cs="Times New Roman"/>
        </w:rPr>
        <w:t xml:space="preserve">he </w:t>
      </w:r>
      <w:r w:rsidR="00772B7B" w:rsidRPr="00C12E9D">
        <w:rPr>
          <w:rFonts w:ascii="Times New Roman" w:hAnsi="Times New Roman" w:cs="Times New Roman"/>
        </w:rPr>
        <w:t xml:space="preserve">decay of aesthetic forms can be read as a cipher </w:t>
      </w:r>
      <w:r w:rsidR="00D45251" w:rsidRPr="00C12E9D">
        <w:rPr>
          <w:rFonts w:ascii="Times New Roman" w:hAnsi="Times New Roman" w:cs="Times New Roman"/>
        </w:rPr>
        <w:t xml:space="preserve">of the decline of </w:t>
      </w:r>
      <w:r w:rsidR="00EC56B6" w:rsidRPr="00C12E9D">
        <w:rPr>
          <w:rFonts w:ascii="Times New Roman" w:hAnsi="Times New Roman" w:cs="Times New Roman"/>
        </w:rPr>
        <w:t>the metaphysical assumptions that those forms depend on</w:t>
      </w:r>
      <w:r w:rsidR="00A62103" w:rsidRPr="00C12E9D">
        <w:rPr>
          <w:rFonts w:ascii="Times New Roman" w:hAnsi="Times New Roman" w:cs="Times New Roman"/>
        </w:rPr>
        <w:t>.</w:t>
      </w:r>
      <w:r w:rsidR="007D14EA" w:rsidRPr="00C12E9D">
        <w:rPr>
          <w:rStyle w:val="EndnoteReference"/>
          <w:rFonts w:ascii="Times New Roman" w:hAnsi="Times New Roman" w:cs="Times New Roman"/>
        </w:rPr>
        <w:endnoteReference w:id="48"/>
      </w:r>
      <w:r w:rsidR="00A62103" w:rsidRPr="00C12E9D">
        <w:rPr>
          <w:rFonts w:ascii="Times New Roman" w:hAnsi="Times New Roman" w:cs="Times New Roman"/>
        </w:rPr>
        <w:t xml:space="preserve"> </w:t>
      </w:r>
      <w:r w:rsidR="0027646E" w:rsidRPr="00C12E9D">
        <w:rPr>
          <w:rFonts w:ascii="Times New Roman" w:hAnsi="Times New Roman" w:cs="Times New Roman"/>
        </w:rPr>
        <w:t>In addition to</w:t>
      </w:r>
      <w:r w:rsidR="00B660CB" w:rsidRPr="00C12E9D">
        <w:rPr>
          <w:rFonts w:ascii="Times New Roman" w:hAnsi="Times New Roman" w:cs="Times New Roman"/>
        </w:rPr>
        <w:t xml:space="preserve"> the fragmentation of the progressive and religious conceptions of hope</w:t>
      </w:r>
      <w:r w:rsidR="0027646E" w:rsidRPr="00C12E9D">
        <w:rPr>
          <w:rFonts w:ascii="Times New Roman" w:hAnsi="Times New Roman" w:cs="Times New Roman"/>
        </w:rPr>
        <w:t xml:space="preserve"> in the play’s </w:t>
      </w:r>
      <w:r w:rsidR="008979D2">
        <w:rPr>
          <w:rFonts w:ascii="Times New Roman" w:hAnsi="Times New Roman" w:cs="Times New Roman"/>
        </w:rPr>
        <w:t>dramatic action</w:t>
      </w:r>
      <w:r w:rsidR="00B660CB" w:rsidRPr="00C12E9D">
        <w:rPr>
          <w:rFonts w:ascii="Times New Roman" w:hAnsi="Times New Roman" w:cs="Times New Roman"/>
        </w:rPr>
        <w:t xml:space="preserve">, </w:t>
      </w:r>
      <w:proofErr w:type="gramStart"/>
      <w:r w:rsidR="007D14EA" w:rsidRPr="00C12E9D">
        <w:rPr>
          <w:rFonts w:ascii="Times New Roman" w:hAnsi="Times New Roman" w:cs="Times New Roman"/>
          <w:i/>
          <w:iCs/>
        </w:rPr>
        <w:t>Waiting</w:t>
      </w:r>
      <w:proofErr w:type="gramEnd"/>
      <w:r w:rsidR="007D14EA" w:rsidRPr="00C12E9D">
        <w:rPr>
          <w:rFonts w:ascii="Times New Roman" w:hAnsi="Times New Roman" w:cs="Times New Roman"/>
          <w:i/>
          <w:iCs/>
        </w:rPr>
        <w:t xml:space="preserve"> for Godot</w:t>
      </w:r>
      <w:r w:rsidR="007D14EA" w:rsidRPr="00C12E9D">
        <w:rPr>
          <w:rFonts w:ascii="Times New Roman" w:hAnsi="Times New Roman" w:cs="Times New Roman"/>
        </w:rPr>
        <w:t xml:space="preserve">’s </w:t>
      </w:r>
      <w:r w:rsidR="00EC596C" w:rsidRPr="00C12E9D">
        <w:rPr>
          <w:rFonts w:ascii="Times New Roman" w:hAnsi="Times New Roman" w:cs="Times New Roman"/>
        </w:rPr>
        <w:t>generic status as a “m</w:t>
      </w:r>
      <w:r w:rsidR="00364B0C">
        <w:rPr>
          <w:rFonts w:ascii="Times New Roman" w:hAnsi="Times New Roman" w:cs="Times New Roman"/>
        </w:rPr>
        <w:t>o</w:t>
      </w:r>
      <w:r w:rsidR="00EC596C" w:rsidRPr="00C12E9D">
        <w:rPr>
          <w:rFonts w:ascii="Times New Roman" w:hAnsi="Times New Roman" w:cs="Times New Roman"/>
        </w:rPr>
        <w:t>ngrel tragicome</w:t>
      </w:r>
      <w:r w:rsidR="00364B0C">
        <w:rPr>
          <w:rFonts w:ascii="Times New Roman" w:hAnsi="Times New Roman" w:cs="Times New Roman"/>
        </w:rPr>
        <w:t>dy</w:t>
      </w:r>
      <w:r w:rsidR="00EC596C" w:rsidRPr="00C12E9D">
        <w:rPr>
          <w:rFonts w:ascii="Times New Roman" w:hAnsi="Times New Roman" w:cs="Times New Roman"/>
        </w:rPr>
        <w:t>”</w:t>
      </w:r>
      <w:r w:rsidR="00EC596C" w:rsidRPr="00C12E9D">
        <w:rPr>
          <w:rStyle w:val="EndnoteReference"/>
          <w:rFonts w:ascii="Times New Roman" w:hAnsi="Times New Roman" w:cs="Times New Roman"/>
        </w:rPr>
        <w:endnoteReference w:id="49"/>
      </w:r>
      <w:r w:rsidR="00F86DA5" w:rsidRPr="00C12E9D">
        <w:rPr>
          <w:rFonts w:ascii="Times New Roman" w:hAnsi="Times New Roman" w:cs="Times New Roman"/>
        </w:rPr>
        <w:t xml:space="preserve"> allows </w:t>
      </w:r>
      <w:r w:rsidR="00061E67" w:rsidRPr="00C12E9D">
        <w:rPr>
          <w:rFonts w:ascii="Times New Roman" w:hAnsi="Times New Roman" w:cs="Times New Roman"/>
        </w:rPr>
        <w:t xml:space="preserve">the </w:t>
      </w:r>
      <w:r w:rsidR="0027646E" w:rsidRPr="00C12E9D">
        <w:rPr>
          <w:rFonts w:ascii="Times New Roman" w:hAnsi="Times New Roman" w:cs="Times New Roman"/>
        </w:rPr>
        <w:t>drama</w:t>
      </w:r>
      <w:r w:rsidR="00061E67" w:rsidRPr="00C12E9D">
        <w:rPr>
          <w:rFonts w:ascii="Times New Roman" w:hAnsi="Times New Roman" w:cs="Times New Roman"/>
        </w:rPr>
        <w:t xml:space="preserve"> </w:t>
      </w:r>
      <w:r w:rsidR="00F86DA5" w:rsidRPr="00C12E9D">
        <w:rPr>
          <w:rFonts w:ascii="Times New Roman" w:hAnsi="Times New Roman" w:cs="Times New Roman"/>
        </w:rPr>
        <w:t xml:space="preserve">to present the obsolescence of </w:t>
      </w:r>
      <w:r w:rsidR="00737555" w:rsidRPr="00C12E9D">
        <w:rPr>
          <w:rFonts w:ascii="Times New Roman" w:hAnsi="Times New Roman" w:cs="Times New Roman"/>
        </w:rPr>
        <w:t>the two generic conventions that it participates in</w:t>
      </w:r>
      <w:r w:rsidR="00061E67" w:rsidRPr="00C12E9D">
        <w:rPr>
          <w:rFonts w:ascii="Times New Roman" w:hAnsi="Times New Roman" w:cs="Times New Roman"/>
        </w:rPr>
        <w:t>.</w:t>
      </w:r>
      <w:r w:rsidR="00737555" w:rsidRPr="00C12E9D">
        <w:rPr>
          <w:rFonts w:ascii="Times New Roman" w:hAnsi="Times New Roman" w:cs="Times New Roman"/>
        </w:rPr>
        <w:t xml:space="preserve"> </w:t>
      </w:r>
      <w:r w:rsidR="00F15C8A" w:rsidRPr="00C12E9D">
        <w:rPr>
          <w:rFonts w:ascii="Times New Roman" w:hAnsi="Times New Roman" w:cs="Times New Roman"/>
          <w:i/>
          <w:iCs/>
        </w:rPr>
        <w:t>Godot</w:t>
      </w:r>
      <w:r w:rsidR="00F15C8A" w:rsidRPr="00C12E9D">
        <w:rPr>
          <w:rFonts w:ascii="Times New Roman" w:hAnsi="Times New Roman" w:cs="Times New Roman"/>
        </w:rPr>
        <w:t xml:space="preserve"> </w:t>
      </w:r>
      <w:r w:rsidR="00B660CB" w:rsidRPr="00C12E9D">
        <w:rPr>
          <w:rFonts w:ascii="Times New Roman" w:hAnsi="Times New Roman" w:cs="Times New Roman"/>
        </w:rPr>
        <w:t>is</w:t>
      </w:r>
      <w:r w:rsidR="00F15C8A" w:rsidRPr="00C12E9D">
        <w:rPr>
          <w:rFonts w:ascii="Times New Roman" w:hAnsi="Times New Roman" w:cs="Times New Roman"/>
        </w:rPr>
        <w:t xml:space="preserve"> aporetically </w:t>
      </w:r>
      <w:r w:rsidR="00B660CB" w:rsidRPr="00C12E9D">
        <w:rPr>
          <w:rFonts w:ascii="Times New Roman" w:hAnsi="Times New Roman" w:cs="Times New Roman"/>
        </w:rPr>
        <w:t xml:space="preserve">positioned </w:t>
      </w:r>
      <w:r w:rsidR="00F15C8A" w:rsidRPr="00C12E9D">
        <w:rPr>
          <w:rFonts w:ascii="Times New Roman" w:hAnsi="Times New Roman" w:cs="Times New Roman"/>
        </w:rPr>
        <w:t>between two dramatic forms whose function has been (a) to counterpoise a protagonist to the power of fate and (b) to redeem or condemn her through this juxtaposition with fate.</w:t>
      </w:r>
      <w:r w:rsidR="0071710F" w:rsidRPr="00C12E9D">
        <w:rPr>
          <w:rStyle w:val="EndnoteReference"/>
          <w:rFonts w:ascii="Times New Roman" w:hAnsi="Times New Roman" w:cs="Times New Roman"/>
        </w:rPr>
        <w:endnoteReference w:id="50"/>
      </w:r>
      <w:r w:rsidR="00F15C8A" w:rsidRPr="00C12E9D">
        <w:rPr>
          <w:rFonts w:ascii="Times New Roman" w:hAnsi="Times New Roman" w:cs="Times New Roman"/>
        </w:rPr>
        <w:t xml:space="preserve"> </w:t>
      </w:r>
    </w:p>
    <w:p w14:paraId="3966647F" w14:textId="716CC8BB" w:rsidR="00F15C8A" w:rsidRPr="00C12E9D" w:rsidRDefault="0027646E"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Let us examine the neutralization of comedy first. </w:t>
      </w:r>
      <w:r w:rsidR="00F15C8A" w:rsidRPr="00C12E9D">
        <w:rPr>
          <w:rFonts w:ascii="Times New Roman" w:hAnsi="Times New Roman" w:cs="Times New Roman"/>
        </w:rPr>
        <w:t xml:space="preserve">In comedy, although fate thwarts human intervention and knowledge, the audience ultimately experiences reassurance because fate conspires in favor of the well-intentioned fools who stand in for humankind as such. This convention, in which the structure of the cosmos promises the achievement of happiness and concord </w:t>
      </w:r>
      <w:r w:rsidR="00F15C8A" w:rsidRPr="00C12E9D">
        <w:rPr>
          <w:rFonts w:ascii="Times New Roman" w:hAnsi="Times New Roman" w:cs="Times New Roman"/>
          <w:i/>
          <w:iCs/>
        </w:rPr>
        <w:t>via</w:t>
      </w:r>
      <w:r w:rsidR="00F15C8A" w:rsidRPr="00C12E9D">
        <w:rPr>
          <w:rFonts w:ascii="Times New Roman" w:hAnsi="Times New Roman" w:cs="Times New Roman"/>
        </w:rPr>
        <w:t xml:space="preserve"> human folly, has an elective affinity with a religious theodicy. Here the divine plan for the world is so well-designed, or salvific power so irresistible, that a history of human error can become the sequence through which divine redemption appears. </w:t>
      </w:r>
      <w:r w:rsidR="00972ACD" w:rsidRPr="00C12E9D">
        <w:rPr>
          <w:rFonts w:ascii="Times New Roman" w:hAnsi="Times New Roman" w:cs="Times New Roman"/>
        </w:rPr>
        <w:t xml:space="preserve">How does </w:t>
      </w:r>
      <w:r w:rsidR="00972ACD" w:rsidRPr="00C12E9D">
        <w:rPr>
          <w:rFonts w:ascii="Times New Roman" w:hAnsi="Times New Roman" w:cs="Times New Roman"/>
          <w:i/>
          <w:iCs/>
        </w:rPr>
        <w:t xml:space="preserve">Godot </w:t>
      </w:r>
      <w:r w:rsidR="0015653A" w:rsidRPr="00C12E9D">
        <w:rPr>
          <w:rFonts w:ascii="Times New Roman" w:hAnsi="Times New Roman" w:cs="Times New Roman"/>
        </w:rPr>
        <w:t xml:space="preserve">envelop these assumptions? </w:t>
      </w:r>
      <w:r w:rsidR="001F5B80" w:rsidRPr="00C12E9D">
        <w:rPr>
          <w:rFonts w:ascii="Times New Roman" w:hAnsi="Times New Roman" w:cs="Times New Roman"/>
          <w:i/>
          <w:iCs/>
        </w:rPr>
        <w:t xml:space="preserve">Godot </w:t>
      </w:r>
      <w:r w:rsidR="001F5B80" w:rsidRPr="00C12E9D">
        <w:rPr>
          <w:rFonts w:ascii="Times New Roman" w:hAnsi="Times New Roman" w:cs="Times New Roman"/>
        </w:rPr>
        <w:t xml:space="preserve">inspires laughter even though it is twice repeated, as if it were the one taboo in an otherwise lawless society, that laughter </w:t>
      </w:r>
      <w:r w:rsidR="00DF0002">
        <w:rPr>
          <w:rFonts w:ascii="Times New Roman" w:hAnsi="Times New Roman" w:cs="Times New Roman"/>
        </w:rPr>
        <w:t>is “</w:t>
      </w:r>
      <w:r w:rsidR="00962DC0">
        <w:rPr>
          <w:rFonts w:ascii="Times New Roman" w:hAnsi="Times New Roman" w:cs="Times New Roman"/>
        </w:rPr>
        <w:t>prohibited</w:t>
      </w:r>
      <w:r w:rsidR="001F5B80" w:rsidRPr="00C12E9D">
        <w:rPr>
          <w:rFonts w:ascii="Times New Roman" w:hAnsi="Times New Roman" w:cs="Times New Roman"/>
        </w:rPr>
        <w:t xml:space="preserve">” </w:t>
      </w:r>
      <w:r w:rsidR="00962DC0">
        <w:rPr>
          <w:rFonts w:ascii="Times New Roman" w:hAnsi="Times New Roman" w:cs="Times New Roman"/>
        </w:rPr>
        <w:t>(</w:t>
      </w:r>
      <w:r w:rsidR="00A50C69">
        <w:rPr>
          <w:rFonts w:ascii="Times New Roman" w:hAnsi="Times New Roman" w:cs="Times New Roman"/>
        </w:rPr>
        <w:t xml:space="preserve">WG </w:t>
      </w:r>
      <w:r w:rsidR="00962DC0">
        <w:rPr>
          <w:rFonts w:ascii="Times New Roman" w:hAnsi="Times New Roman" w:cs="Times New Roman"/>
        </w:rPr>
        <w:t>9</w:t>
      </w:r>
      <w:r w:rsidR="001F5B80" w:rsidRPr="00C12E9D">
        <w:rPr>
          <w:rFonts w:ascii="Times New Roman" w:hAnsi="Times New Roman" w:cs="Times New Roman"/>
        </w:rPr>
        <w:t xml:space="preserve">, </w:t>
      </w:r>
      <w:r w:rsidR="00491A18">
        <w:rPr>
          <w:rFonts w:ascii="Times New Roman" w:hAnsi="Times New Roman" w:cs="Times New Roman"/>
        </w:rPr>
        <w:t>14</w:t>
      </w:r>
      <w:r w:rsidR="001F5B80" w:rsidRPr="00C12E9D">
        <w:rPr>
          <w:rFonts w:ascii="Times New Roman" w:hAnsi="Times New Roman" w:cs="Times New Roman"/>
        </w:rPr>
        <w:t xml:space="preserve">). The play’s absurdity retrieves the antiquated </w:t>
      </w:r>
      <w:r w:rsidR="00577891" w:rsidRPr="00C12E9D">
        <w:rPr>
          <w:rFonts w:ascii="Times New Roman" w:hAnsi="Times New Roman" w:cs="Times New Roman"/>
        </w:rPr>
        <w:t xml:space="preserve">comic </w:t>
      </w:r>
      <w:r w:rsidR="001F5B80" w:rsidRPr="00C12E9D">
        <w:rPr>
          <w:rFonts w:ascii="Times New Roman" w:hAnsi="Times New Roman" w:cs="Times New Roman"/>
        </w:rPr>
        <w:t xml:space="preserve">genre of farce (whose nadir was in the seventeenth century); the characters’ near-complete haplessness, </w:t>
      </w:r>
      <w:proofErr w:type="spellStart"/>
      <w:r w:rsidR="001F5B80" w:rsidRPr="00C12E9D">
        <w:rPr>
          <w:rFonts w:ascii="Times New Roman" w:hAnsi="Times New Roman" w:cs="Times New Roman"/>
        </w:rPr>
        <w:t>directionlessness</w:t>
      </w:r>
      <w:proofErr w:type="spellEnd"/>
      <w:r w:rsidR="001F5B80" w:rsidRPr="00C12E9D">
        <w:rPr>
          <w:rFonts w:ascii="Times New Roman" w:hAnsi="Times New Roman" w:cs="Times New Roman"/>
        </w:rPr>
        <w:t xml:space="preserve">, and self-ignorance make it impossible for them to have a sustained character motivation with which the audience can </w:t>
      </w:r>
      <w:r w:rsidR="0015653A" w:rsidRPr="00C12E9D">
        <w:rPr>
          <w:rFonts w:ascii="Times New Roman" w:hAnsi="Times New Roman" w:cs="Times New Roman"/>
        </w:rPr>
        <w:t xml:space="preserve">successfully </w:t>
      </w:r>
      <w:proofErr w:type="gramStart"/>
      <w:r w:rsidR="001F5B80" w:rsidRPr="00C12E9D">
        <w:rPr>
          <w:rFonts w:ascii="Times New Roman" w:hAnsi="Times New Roman" w:cs="Times New Roman"/>
        </w:rPr>
        <w:t>identify</w:t>
      </w:r>
      <w:proofErr w:type="gramEnd"/>
      <w:r w:rsidR="001F5B80" w:rsidRPr="00C12E9D">
        <w:rPr>
          <w:rFonts w:ascii="Times New Roman" w:hAnsi="Times New Roman" w:cs="Times New Roman"/>
        </w:rPr>
        <w:t xml:space="preserve"> or which can move the plot forward. In this sense, </w:t>
      </w:r>
      <w:r w:rsidR="001F5B80" w:rsidRPr="00C12E9D">
        <w:rPr>
          <w:rFonts w:ascii="Times New Roman" w:hAnsi="Times New Roman" w:cs="Times New Roman"/>
          <w:i/>
          <w:iCs/>
        </w:rPr>
        <w:t xml:space="preserve">Godot </w:t>
      </w:r>
      <w:r w:rsidR="001F5B80" w:rsidRPr="00C12E9D">
        <w:rPr>
          <w:rFonts w:ascii="Times New Roman" w:hAnsi="Times New Roman" w:cs="Times New Roman"/>
        </w:rPr>
        <w:t>is a farce with no protagonists. But just because of these characteristics, the play cannot be a comedy, since th</w:t>
      </w:r>
      <w:r w:rsidR="00577891" w:rsidRPr="00C12E9D">
        <w:rPr>
          <w:rFonts w:ascii="Times New Roman" w:hAnsi="Times New Roman" w:cs="Times New Roman"/>
        </w:rPr>
        <w:t>e</w:t>
      </w:r>
      <w:r w:rsidR="001F5B80" w:rsidRPr="00C12E9D">
        <w:rPr>
          <w:rFonts w:ascii="Times New Roman" w:hAnsi="Times New Roman" w:cs="Times New Roman"/>
        </w:rPr>
        <w:t xml:space="preserve"> genre’s conventions require a protagonist who eventually gets what she wants. Traditionally, the </w:t>
      </w:r>
      <w:r w:rsidR="001F5B80" w:rsidRPr="00C12E9D">
        <w:rPr>
          <w:rFonts w:ascii="Times New Roman" w:hAnsi="Times New Roman" w:cs="Times New Roman"/>
        </w:rPr>
        <w:lastRenderedPageBreak/>
        <w:t xml:space="preserve">source of a comedy’s humor is the foreknowledge that the obstacles impeding the protagonist’s desire shall be proven trivial by the denouement (“the happy ending”). In </w:t>
      </w:r>
      <w:r w:rsidR="001F5B80" w:rsidRPr="00C12E9D">
        <w:rPr>
          <w:rFonts w:ascii="Times New Roman" w:hAnsi="Times New Roman" w:cs="Times New Roman"/>
          <w:i/>
          <w:iCs/>
        </w:rPr>
        <w:t>Godot</w:t>
      </w:r>
      <w:r w:rsidR="001F5B80" w:rsidRPr="00C12E9D">
        <w:rPr>
          <w:rFonts w:ascii="Times New Roman" w:hAnsi="Times New Roman" w:cs="Times New Roman"/>
        </w:rPr>
        <w:t>, the “protagonists” wait for a happy resolution that, as the play’s title already anticipates, the audience will not see</w:t>
      </w:r>
      <w:r w:rsidR="00474653" w:rsidRPr="00C12E9D">
        <w:rPr>
          <w:rFonts w:ascii="Times New Roman" w:hAnsi="Times New Roman" w:cs="Times New Roman"/>
        </w:rPr>
        <w:t>.</w:t>
      </w:r>
      <w:r w:rsidR="001F5B80" w:rsidRPr="00C12E9D">
        <w:rPr>
          <w:rFonts w:ascii="Times New Roman" w:hAnsi="Times New Roman" w:cs="Times New Roman"/>
        </w:rPr>
        <w:t xml:space="preserve"> </w:t>
      </w:r>
      <w:r w:rsidR="00474653" w:rsidRPr="00C12E9D">
        <w:rPr>
          <w:rFonts w:ascii="Times New Roman" w:hAnsi="Times New Roman" w:cs="Times New Roman"/>
        </w:rPr>
        <w:t>M</w:t>
      </w:r>
      <w:r w:rsidR="001F5B80" w:rsidRPr="00C12E9D">
        <w:rPr>
          <w:rFonts w:ascii="Times New Roman" w:hAnsi="Times New Roman" w:cs="Times New Roman"/>
        </w:rPr>
        <w:t xml:space="preserve">oreover, nothing that they do can possibly bring the anticipated resolution about. To laugh in response to </w:t>
      </w:r>
      <w:r w:rsidR="001F5B80" w:rsidRPr="00C12E9D">
        <w:rPr>
          <w:rFonts w:ascii="Times New Roman" w:hAnsi="Times New Roman" w:cs="Times New Roman"/>
          <w:i/>
          <w:iCs/>
        </w:rPr>
        <w:t>Godot</w:t>
      </w:r>
      <w:r w:rsidR="001F5B80" w:rsidRPr="00C12E9D">
        <w:rPr>
          <w:rFonts w:ascii="Times New Roman" w:hAnsi="Times New Roman" w:cs="Times New Roman"/>
        </w:rPr>
        <w:t xml:space="preserve">, then, is to laugh at the characters’ entrapment and powerlessness – which, in addition to the antiquation of comedy as a genre, may explain why Vladimir and Estragon insist that laughter is </w:t>
      </w:r>
      <w:r w:rsidR="00DF0002">
        <w:rPr>
          <w:rFonts w:ascii="Times New Roman" w:hAnsi="Times New Roman" w:cs="Times New Roman"/>
        </w:rPr>
        <w:t>prohibited</w:t>
      </w:r>
      <w:r w:rsidR="001F5B80" w:rsidRPr="00C12E9D">
        <w:rPr>
          <w:rFonts w:ascii="Times New Roman" w:hAnsi="Times New Roman" w:cs="Times New Roman"/>
        </w:rPr>
        <w:t>.</w:t>
      </w:r>
      <w:r w:rsidR="001F5B80" w:rsidRPr="00C12E9D">
        <w:rPr>
          <w:rStyle w:val="EndnoteReference"/>
          <w:rFonts w:ascii="Times New Roman" w:hAnsi="Times New Roman" w:cs="Times New Roman"/>
        </w:rPr>
        <w:endnoteReference w:id="51"/>
      </w:r>
      <w:r w:rsidR="001F5B80" w:rsidRPr="00C12E9D">
        <w:rPr>
          <w:rFonts w:ascii="Times New Roman" w:hAnsi="Times New Roman" w:cs="Times New Roman"/>
        </w:rPr>
        <w:t xml:space="preserve"> </w:t>
      </w:r>
    </w:p>
    <w:p w14:paraId="68A15057" w14:textId="56705D0D" w:rsidR="003A0FAE" w:rsidRPr="00C12E9D" w:rsidRDefault="00F15C8A" w:rsidP="00C12E9D">
      <w:pPr>
        <w:spacing w:line="480" w:lineRule="auto"/>
        <w:ind w:firstLine="720"/>
        <w:contextualSpacing/>
        <w:rPr>
          <w:rFonts w:ascii="Times New Roman" w:hAnsi="Times New Roman" w:cs="Times New Roman"/>
        </w:rPr>
      </w:pPr>
      <w:r w:rsidRPr="00C12E9D">
        <w:rPr>
          <w:rFonts w:ascii="Times New Roman" w:hAnsi="Times New Roman" w:cs="Times New Roman"/>
        </w:rPr>
        <w:t xml:space="preserve">Tragedy, on the other hand, embraces the progressive conception of hope. In tragedy, the hero resists fate by determining her own end in opposition to that prescribed to her by the cosmos. The rising action of the play results not from a series of accidents annulled by the denouement, but from the escalation of the protagonist’s intentional acts and fate’s responses. Here human agency assumes a causative power defining the directionality of the drama’s events. Even if fate has the last word, the </w:t>
      </w:r>
      <w:r w:rsidR="001C477B">
        <w:rPr>
          <w:rFonts w:ascii="Times New Roman" w:hAnsi="Times New Roman" w:cs="Times New Roman"/>
        </w:rPr>
        <w:t xml:space="preserve">conventional </w:t>
      </w:r>
      <w:r w:rsidRPr="00C12E9D">
        <w:rPr>
          <w:rFonts w:ascii="Times New Roman" w:hAnsi="Times New Roman" w:cs="Times New Roman"/>
        </w:rPr>
        <w:t xml:space="preserve">plot of a </w:t>
      </w:r>
      <w:proofErr w:type="gramStart"/>
      <w:r w:rsidRPr="00C12E9D">
        <w:rPr>
          <w:rFonts w:ascii="Times New Roman" w:hAnsi="Times New Roman" w:cs="Times New Roman"/>
        </w:rPr>
        <w:t>tragedy  –</w:t>
      </w:r>
      <w:proofErr w:type="gramEnd"/>
      <w:r w:rsidRPr="00C12E9D">
        <w:rPr>
          <w:rFonts w:ascii="Times New Roman" w:hAnsi="Times New Roman" w:cs="Times New Roman"/>
        </w:rPr>
        <w:t xml:space="preserve"> its reshaping of mythical time into a directed progression – promises that human striving can transform nature to be susceptible to human purposes. To paraphrase Kant from the teleology sections of the Third Critique: tragedy promises the ultimate hospitability of a seemingly indifferent nature to free moral action</w:t>
      </w:r>
      <w:r w:rsidR="0015653A" w:rsidRPr="00C12E9D">
        <w:rPr>
          <w:rFonts w:ascii="Times New Roman" w:hAnsi="Times New Roman" w:cs="Times New Roman"/>
        </w:rPr>
        <w:t xml:space="preserve"> </w:t>
      </w:r>
      <w:r w:rsidR="0015653A" w:rsidRPr="00F5215B">
        <w:rPr>
          <w:rFonts w:ascii="Times New Roman" w:hAnsi="Times New Roman" w:cs="Times New Roman"/>
        </w:rPr>
        <w:t>(</w:t>
      </w:r>
      <w:r w:rsidR="00F5215B" w:rsidRPr="00F5215B">
        <w:rPr>
          <w:rFonts w:ascii="Times New Roman" w:hAnsi="Times New Roman" w:cs="Times New Roman"/>
        </w:rPr>
        <w:t>§8</w:t>
      </w:r>
      <w:r w:rsidR="003F40DD">
        <w:rPr>
          <w:rFonts w:ascii="Times New Roman" w:hAnsi="Times New Roman" w:cs="Times New Roman"/>
        </w:rPr>
        <w:t>5</w:t>
      </w:r>
      <w:r w:rsidR="00F5215B" w:rsidRPr="00F5215B">
        <w:rPr>
          <w:rFonts w:ascii="Times New Roman" w:hAnsi="Times New Roman" w:cs="Times New Roman"/>
        </w:rPr>
        <w:t>, 440-42</w:t>
      </w:r>
      <w:r w:rsidR="0015653A" w:rsidRPr="00F5215B">
        <w:rPr>
          <w:rFonts w:ascii="Times New Roman" w:hAnsi="Times New Roman" w:cs="Times New Roman"/>
        </w:rPr>
        <w:t>)</w:t>
      </w:r>
      <w:r w:rsidRPr="00C12E9D">
        <w:rPr>
          <w:rFonts w:ascii="Times New Roman" w:hAnsi="Times New Roman" w:cs="Times New Roman"/>
        </w:rPr>
        <w:t xml:space="preserve">. In </w:t>
      </w:r>
      <w:r w:rsidRPr="00C12E9D">
        <w:rPr>
          <w:rFonts w:ascii="Times New Roman" w:hAnsi="Times New Roman" w:cs="Times New Roman"/>
          <w:i/>
          <w:iCs/>
        </w:rPr>
        <w:t>Godot</w:t>
      </w:r>
      <w:r w:rsidRPr="00C12E9D">
        <w:rPr>
          <w:rFonts w:ascii="Times New Roman" w:hAnsi="Times New Roman" w:cs="Times New Roman"/>
        </w:rPr>
        <w:t xml:space="preserve">, however, </w:t>
      </w:r>
      <w:r w:rsidR="0015653A" w:rsidRPr="00C12E9D">
        <w:rPr>
          <w:rFonts w:ascii="Times New Roman" w:hAnsi="Times New Roman" w:cs="Times New Roman"/>
        </w:rPr>
        <w:t>this</w:t>
      </w:r>
      <w:r w:rsidRPr="00C12E9D">
        <w:rPr>
          <w:rFonts w:ascii="Times New Roman" w:hAnsi="Times New Roman" w:cs="Times New Roman"/>
        </w:rPr>
        <w:t xml:space="preserve"> classical convention</w:t>
      </w:r>
      <w:r w:rsidR="0015653A" w:rsidRPr="00C12E9D">
        <w:rPr>
          <w:rFonts w:ascii="Times New Roman" w:hAnsi="Times New Roman" w:cs="Times New Roman"/>
        </w:rPr>
        <w:t xml:space="preserve"> does not </w:t>
      </w:r>
      <w:r w:rsidRPr="00C12E9D">
        <w:rPr>
          <w:rFonts w:ascii="Times New Roman" w:hAnsi="Times New Roman" w:cs="Times New Roman"/>
        </w:rPr>
        <w:t>obtain</w:t>
      </w:r>
      <w:r w:rsidR="0015653A" w:rsidRPr="00C12E9D">
        <w:rPr>
          <w:rFonts w:ascii="Times New Roman" w:hAnsi="Times New Roman" w:cs="Times New Roman"/>
        </w:rPr>
        <w:t>, either.</w:t>
      </w:r>
      <w:r w:rsidRPr="00C12E9D">
        <w:rPr>
          <w:rFonts w:ascii="Times New Roman" w:hAnsi="Times New Roman" w:cs="Times New Roman"/>
        </w:rPr>
        <w:t xml:space="preserve"> </w:t>
      </w:r>
      <w:r w:rsidR="0015653A" w:rsidRPr="00C12E9D">
        <w:rPr>
          <w:rFonts w:ascii="Times New Roman" w:hAnsi="Times New Roman" w:cs="Times New Roman"/>
          <w:i/>
          <w:iCs/>
        </w:rPr>
        <w:t xml:space="preserve">Godot </w:t>
      </w:r>
      <w:r w:rsidR="0015653A" w:rsidRPr="00C12E9D">
        <w:rPr>
          <w:rFonts w:ascii="Times New Roman" w:hAnsi="Times New Roman" w:cs="Times New Roman"/>
        </w:rPr>
        <w:t>shares the tragic elements that fate is stacked against characters who lack self-insight and who are ultimately powerless to overcome it. However, its characters do not have heroic features, nor do they have one great flaw—with the possible exception that they cannot constitute themselves as consistent subjects. Neither do they muster all their powers to struggle against fate. The audience, then, cannot successfully identify with the protagonists</w:t>
      </w:r>
      <w:r w:rsidR="007E1A1F">
        <w:rPr>
          <w:rFonts w:ascii="Times New Roman" w:hAnsi="Times New Roman" w:cs="Times New Roman"/>
        </w:rPr>
        <w:t>:</w:t>
      </w:r>
      <w:r w:rsidR="0015653A" w:rsidRPr="00C12E9D">
        <w:rPr>
          <w:rFonts w:ascii="Times New Roman" w:hAnsi="Times New Roman" w:cs="Times New Roman"/>
        </w:rPr>
        <w:t xml:space="preserve"> </w:t>
      </w:r>
      <w:r w:rsidR="0015653A" w:rsidRPr="00C12E9D">
        <w:rPr>
          <w:rFonts w:ascii="Times New Roman" w:hAnsi="Times New Roman" w:cs="Times New Roman"/>
          <w:i/>
          <w:iCs/>
        </w:rPr>
        <w:t xml:space="preserve">Godot </w:t>
      </w:r>
      <w:r w:rsidR="0015653A" w:rsidRPr="00C12E9D">
        <w:rPr>
          <w:rFonts w:ascii="Times New Roman" w:hAnsi="Times New Roman" w:cs="Times New Roman"/>
        </w:rPr>
        <w:t>not only</w:t>
      </w:r>
      <w:r w:rsidR="0015653A" w:rsidRPr="00C12E9D">
        <w:rPr>
          <w:rFonts w:ascii="Times New Roman" w:hAnsi="Times New Roman" w:cs="Times New Roman"/>
          <w:i/>
          <w:iCs/>
        </w:rPr>
        <w:t xml:space="preserve"> </w:t>
      </w:r>
      <w:r w:rsidR="0015653A" w:rsidRPr="00C12E9D">
        <w:rPr>
          <w:rFonts w:ascii="Times New Roman" w:hAnsi="Times New Roman" w:cs="Times New Roman"/>
        </w:rPr>
        <w:t xml:space="preserve">has no heroes; it does not even have stable egos. The audience cannot experience the catharsis of the natural </w:t>
      </w:r>
      <w:r w:rsidR="0015653A" w:rsidRPr="00C12E9D">
        <w:rPr>
          <w:rFonts w:ascii="Times New Roman" w:hAnsi="Times New Roman" w:cs="Times New Roman"/>
        </w:rPr>
        <w:lastRenderedPageBreak/>
        <w:t xml:space="preserve">order restored. </w:t>
      </w:r>
      <w:r w:rsidR="00293B1D" w:rsidRPr="00C12E9D">
        <w:rPr>
          <w:rFonts w:ascii="Times New Roman" w:hAnsi="Times New Roman" w:cs="Times New Roman"/>
        </w:rPr>
        <w:t>I</w:t>
      </w:r>
      <w:r w:rsidR="0015653A" w:rsidRPr="00C12E9D">
        <w:rPr>
          <w:rFonts w:ascii="Times New Roman" w:hAnsi="Times New Roman" w:cs="Times New Roman"/>
        </w:rPr>
        <w:t xml:space="preserve">t cannot draw courage or meaning from the heroic, if Sisyphean, human struggle against the inexplicable vicissitudes of life. </w:t>
      </w:r>
      <w:r w:rsidR="00293B1D" w:rsidRPr="00C12E9D">
        <w:rPr>
          <w:rFonts w:ascii="Times New Roman" w:hAnsi="Times New Roman" w:cs="Times New Roman"/>
        </w:rPr>
        <w:t xml:space="preserve">And, finally, it cannot </w:t>
      </w:r>
      <w:r w:rsidR="00044703" w:rsidRPr="00C12E9D">
        <w:rPr>
          <w:rFonts w:ascii="Times New Roman" w:hAnsi="Times New Roman" w:cs="Times New Roman"/>
        </w:rPr>
        <w:t xml:space="preserve">take the play as a promise that free action can </w:t>
      </w:r>
      <w:r w:rsidR="00BC2809" w:rsidRPr="00C12E9D">
        <w:rPr>
          <w:rFonts w:ascii="Times New Roman" w:hAnsi="Times New Roman" w:cs="Times New Roman"/>
        </w:rPr>
        <w:t xml:space="preserve">shape the cosmos so that it is suitable to moral ends. </w:t>
      </w:r>
      <w:r w:rsidR="003A0FAE" w:rsidRPr="00C12E9D">
        <w:rPr>
          <w:rFonts w:ascii="Times New Roman" w:hAnsi="Times New Roman" w:cs="Times New Roman"/>
        </w:rPr>
        <w:tab/>
        <w:t xml:space="preserve"> </w:t>
      </w:r>
    </w:p>
    <w:p w14:paraId="5B88984C" w14:textId="5C3BFC37" w:rsidR="00BC2809" w:rsidRPr="00C12E9D" w:rsidRDefault="003A0FAE" w:rsidP="00C12E9D">
      <w:pPr>
        <w:spacing w:line="480" w:lineRule="auto"/>
        <w:contextualSpacing/>
        <w:rPr>
          <w:rFonts w:ascii="Times New Roman" w:hAnsi="Times New Roman" w:cs="Times New Roman"/>
        </w:rPr>
      </w:pPr>
      <w:r w:rsidRPr="00C12E9D">
        <w:rPr>
          <w:rFonts w:ascii="Times New Roman" w:hAnsi="Times New Roman" w:cs="Times New Roman"/>
        </w:rPr>
        <w:tab/>
        <w:t xml:space="preserve">Neither a tragedy nor a comedy, then, but possessing elements of both, </w:t>
      </w:r>
      <w:r w:rsidRPr="00C12E9D">
        <w:rPr>
          <w:rFonts w:ascii="Times New Roman" w:hAnsi="Times New Roman" w:cs="Times New Roman"/>
          <w:i/>
          <w:iCs/>
        </w:rPr>
        <w:t>Godot</w:t>
      </w:r>
      <w:r w:rsidRPr="00C12E9D">
        <w:rPr>
          <w:rFonts w:ascii="Times New Roman" w:hAnsi="Times New Roman" w:cs="Times New Roman"/>
        </w:rPr>
        <w:t xml:space="preserve">’s ‘non-genre’ reflects formal conventions in a state of suspension. This non-genre results from the </w:t>
      </w:r>
      <w:r w:rsidR="00795286" w:rsidRPr="00C12E9D">
        <w:rPr>
          <w:rFonts w:ascii="Times New Roman" w:hAnsi="Times New Roman" w:cs="Times New Roman"/>
        </w:rPr>
        <w:t>decay</w:t>
      </w:r>
      <w:r w:rsidRPr="00C12E9D">
        <w:rPr>
          <w:rFonts w:ascii="Times New Roman" w:hAnsi="Times New Roman" w:cs="Times New Roman"/>
        </w:rPr>
        <w:t xml:space="preserve"> of the background </w:t>
      </w:r>
      <w:r w:rsidR="00795286" w:rsidRPr="00C12E9D">
        <w:rPr>
          <w:rFonts w:ascii="Times New Roman" w:hAnsi="Times New Roman" w:cs="Times New Roman"/>
        </w:rPr>
        <w:t xml:space="preserve">intuitions </w:t>
      </w:r>
      <w:r w:rsidRPr="00C12E9D">
        <w:rPr>
          <w:rFonts w:ascii="Times New Roman" w:hAnsi="Times New Roman" w:cs="Times New Roman"/>
        </w:rPr>
        <w:t xml:space="preserve">necessary for tragedy or comedy to function: the assurance of a cosmos that can be made intelligible (as in tragedy) or the assurance that there are moments of consolation where fate works in one’s favor (as in comedy). In this </w:t>
      </w:r>
      <w:r w:rsidR="00BC2809" w:rsidRPr="00C12E9D">
        <w:rPr>
          <w:rFonts w:ascii="Times New Roman" w:hAnsi="Times New Roman" w:cs="Times New Roman"/>
        </w:rPr>
        <w:t>“</w:t>
      </w:r>
      <w:r w:rsidR="00364B0C">
        <w:rPr>
          <w:rFonts w:ascii="Times New Roman" w:hAnsi="Times New Roman" w:cs="Times New Roman"/>
        </w:rPr>
        <w:t>mongrel</w:t>
      </w:r>
      <w:r w:rsidR="00BC2809" w:rsidRPr="00C12E9D">
        <w:rPr>
          <w:rFonts w:ascii="Times New Roman" w:hAnsi="Times New Roman" w:cs="Times New Roman"/>
        </w:rPr>
        <w:t xml:space="preserve"> </w:t>
      </w:r>
      <w:r w:rsidRPr="00C12E9D">
        <w:rPr>
          <w:rFonts w:ascii="Times New Roman" w:hAnsi="Times New Roman" w:cs="Times New Roman"/>
        </w:rPr>
        <w:t>tragicomed</w:t>
      </w:r>
      <w:r w:rsidR="00364B0C">
        <w:rPr>
          <w:rFonts w:ascii="Times New Roman" w:hAnsi="Times New Roman" w:cs="Times New Roman"/>
        </w:rPr>
        <w:t>y</w:t>
      </w:r>
      <w:r w:rsidRPr="00C12E9D">
        <w:rPr>
          <w:rFonts w:ascii="Times New Roman" w:hAnsi="Times New Roman" w:cs="Times New Roman"/>
        </w:rPr>
        <w:t>,</w:t>
      </w:r>
      <w:r w:rsidR="00BC2809" w:rsidRPr="00C12E9D">
        <w:rPr>
          <w:rFonts w:ascii="Times New Roman" w:hAnsi="Times New Roman" w:cs="Times New Roman"/>
        </w:rPr>
        <w:t>”</w:t>
      </w:r>
      <w:r w:rsidRPr="00C12E9D">
        <w:rPr>
          <w:rFonts w:ascii="Times New Roman" w:hAnsi="Times New Roman" w:cs="Times New Roman"/>
        </w:rPr>
        <w:t xml:space="preserve"> fate has been transfigured into the inert fact of meaningless suffering. Through its suspension of generic assumptions, </w:t>
      </w:r>
      <w:r w:rsidRPr="00C12E9D">
        <w:rPr>
          <w:rFonts w:ascii="Times New Roman" w:hAnsi="Times New Roman" w:cs="Times New Roman"/>
          <w:i/>
          <w:iCs/>
        </w:rPr>
        <w:t xml:space="preserve">Godot </w:t>
      </w:r>
      <w:r w:rsidRPr="00C12E9D">
        <w:rPr>
          <w:rFonts w:ascii="Times New Roman" w:hAnsi="Times New Roman" w:cs="Times New Roman"/>
        </w:rPr>
        <w:t xml:space="preserve">defamiliarizes the audience’s relation to the play, making it impossible to extract assurance that the characters will be either redeemed or condemned. </w:t>
      </w:r>
      <w:r w:rsidR="00BC2809" w:rsidRPr="00C12E9D">
        <w:rPr>
          <w:rFonts w:ascii="Times New Roman" w:hAnsi="Times New Roman" w:cs="Times New Roman"/>
        </w:rPr>
        <w:t>Tragedy and comedy can no longer animate or synthesize the conceptions of redemption and reconciliation that made the</w:t>
      </w:r>
      <w:r w:rsidR="00183B12" w:rsidRPr="00C12E9D">
        <w:rPr>
          <w:rFonts w:ascii="Times New Roman" w:hAnsi="Times New Roman" w:cs="Times New Roman"/>
        </w:rPr>
        <w:t xml:space="preserve">se genres sources of consolation for most of western cultural history. </w:t>
      </w:r>
    </w:p>
    <w:p w14:paraId="3A0E5190" w14:textId="57E55E80" w:rsidR="00A73A13" w:rsidRPr="001E4884" w:rsidRDefault="00A73A13" w:rsidP="00C12E9D">
      <w:pPr>
        <w:spacing w:line="480" w:lineRule="auto"/>
        <w:contextualSpacing/>
        <w:rPr>
          <w:rFonts w:ascii="Times New Roman" w:hAnsi="Times New Roman" w:cs="Times New Roman"/>
          <w:b/>
          <w:bCs/>
        </w:rPr>
      </w:pPr>
      <w:r w:rsidRPr="001E4884">
        <w:rPr>
          <w:rFonts w:ascii="Times New Roman" w:hAnsi="Times New Roman" w:cs="Times New Roman"/>
          <w:b/>
          <w:bCs/>
        </w:rPr>
        <w:t>(</w:t>
      </w:r>
      <w:r w:rsidR="00D22003" w:rsidRPr="001E4884">
        <w:rPr>
          <w:rFonts w:ascii="Times New Roman" w:hAnsi="Times New Roman" w:cs="Times New Roman"/>
          <w:b/>
          <w:bCs/>
        </w:rPr>
        <w:t>III</w:t>
      </w:r>
      <w:r w:rsidRPr="001E4884">
        <w:rPr>
          <w:rFonts w:ascii="Times New Roman" w:hAnsi="Times New Roman" w:cs="Times New Roman"/>
          <w:b/>
          <w:bCs/>
        </w:rPr>
        <w:t xml:space="preserve">.) </w:t>
      </w:r>
      <w:r w:rsidR="005E10F5">
        <w:rPr>
          <w:rFonts w:ascii="Times New Roman" w:hAnsi="Times New Roman" w:cs="Times New Roman"/>
          <w:b/>
          <w:bCs/>
        </w:rPr>
        <w:t xml:space="preserve">Conclusion: </w:t>
      </w:r>
      <w:r w:rsidR="00190544">
        <w:rPr>
          <w:rFonts w:ascii="Times New Roman" w:hAnsi="Times New Roman" w:cs="Times New Roman"/>
          <w:b/>
          <w:bCs/>
        </w:rPr>
        <w:t>Is th</w:t>
      </w:r>
      <w:r w:rsidR="004435AD">
        <w:rPr>
          <w:rFonts w:ascii="Times New Roman" w:hAnsi="Times New Roman" w:cs="Times New Roman"/>
          <w:b/>
          <w:bCs/>
        </w:rPr>
        <w:t>at all there is to</w:t>
      </w:r>
      <w:r w:rsidR="00190544">
        <w:rPr>
          <w:rFonts w:ascii="Times New Roman" w:hAnsi="Times New Roman" w:cs="Times New Roman"/>
          <w:b/>
          <w:bCs/>
        </w:rPr>
        <w:t xml:space="preserve"> hope?</w:t>
      </w:r>
    </w:p>
    <w:p w14:paraId="42F9FBDB" w14:textId="1D50D4E3" w:rsidR="00B9481A" w:rsidRDefault="002F3AF5" w:rsidP="002F3AF5">
      <w:pPr>
        <w:spacing w:line="480" w:lineRule="auto"/>
        <w:ind w:firstLine="720"/>
        <w:contextualSpacing/>
        <w:rPr>
          <w:rFonts w:ascii="Times New Roman" w:hAnsi="Times New Roman" w:cs="Times New Roman"/>
        </w:rPr>
      </w:pPr>
      <w:r>
        <w:rPr>
          <w:rFonts w:ascii="Times New Roman" w:hAnsi="Times New Roman" w:cs="Times New Roman"/>
        </w:rPr>
        <w:t xml:space="preserve">Nevertheless, </w:t>
      </w:r>
      <w:r w:rsidR="00C95B97">
        <w:rPr>
          <w:rFonts w:ascii="Times New Roman" w:hAnsi="Times New Roman" w:cs="Times New Roman"/>
        </w:rPr>
        <w:t xml:space="preserve">despite the decline of </w:t>
      </w:r>
      <w:r w:rsidR="00A769AF">
        <w:rPr>
          <w:rFonts w:ascii="Times New Roman" w:hAnsi="Times New Roman" w:cs="Times New Roman"/>
        </w:rPr>
        <w:t xml:space="preserve">progressive-tragic and </w:t>
      </w:r>
      <w:r w:rsidR="009271C3">
        <w:rPr>
          <w:rFonts w:ascii="Times New Roman" w:hAnsi="Times New Roman" w:cs="Times New Roman"/>
        </w:rPr>
        <w:t>religious</w:t>
      </w:r>
      <w:r w:rsidR="00A769AF">
        <w:rPr>
          <w:rFonts w:ascii="Times New Roman" w:hAnsi="Times New Roman" w:cs="Times New Roman"/>
        </w:rPr>
        <w:t xml:space="preserve">-comic </w:t>
      </w:r>
      <w:r w:rsidR="00F15788">
        <w:rPr>
          <w:rFonts w:ascii="Times New Roman" w:hAnsi="Times New Roman" w:cs="Times New Roman"/>
        </w:rPr>
        <w:t xml:space="preserve">assurances, </w:t>
      </w:r>
      <w:r w:rsidR="00DE75A0">
        <w:rPr>
          <w:rFonts w:ascii="Times New Roman" w:hAnsi="Times New Roman" w:cs="Times New Roman"/>
          <w:i/>
          <w:iCs/>
        </w:rPr>
        <w:t xml:space="preserve">Godot </w:t>
      </w:r>
      <w:r w:rsidR="00DE75A0">
        <w:rPr>
          <w:rFonts w:ascii="Times New Roman" w:hAnsi="Times New Roman" w:cs="Times New Roman"/>
        </w:rPr>
        <w:t>does not license conclusion</w:t>
      </w:r>
      <w:r w:rsidR="00506FF3">
        <w:rPr>
          <w:rFonts w:ascii="Times New Roman" w:hAnsi="Times New Roman" w:cs="Times New Roman"/>
        </w:rPr>
        <w:t>s</w:t>
      </w:r>
      <w:r w:rsidR="00DE75A0">
        <w:rPr>
          <w:rFonts w:ascii="Times New Roman" w:hAnsi="Times New Roman" w:cs="Times New Roman"/>
        </w:rPr>
        <w:t xml:space="preserve"> </w:t>
      </w:r>
      <w:r w:rsidR="00506FF3">
        <w:rPr>
          <w:rFonts w:ascii="Times New Roman" w:hAnsi="Times New Roman" w:cs="Times New Roman"/>
        </w:rPr>
        <w:t xml:space="preserve">like </w:t>
      </w:r>
      <w:proofErr w:type="spellStart"/>
      <w:r w:rsidR="00506FF3">
        <w:rPr>
          <w:rFonts w:ascii="Times New Roman" w:hAnsi="Times New Roman" w:cs="Times New Roman"/>
        </w:rPr>
        <w:t>Esslin’s</w:t>
      </w:r>
      <w:proofErr w:type="spellEnd"/>
      <w:r w:rsidR="00506FF3">
        <w:rPr>
          <w:rFonts w:ascii="Times New Roman" w:hAnsi="Times New Roman" w:cs="Times New Roman"/>
        </w:rPr>
        <w:t xml:space="preserve"> (1973) </w:t>
      </w:r>
      <w:r w:rsidR="00DE75A0">
        <w:rPr>
          <w:rFonts w:ascii="Times New Roman" w:hAnsi="Times New Roman" w:cs="Times New Roman"/>
        </w:rPr>
        <w:t xml:space="preserve">that </w:t>
      </w:r>
      <w:r w:rsidR="00DE75A0">
        <w:rPr>
          <w:rFonts w:ascii="Times New Roman" w:eastAsia="Times New Roman" w:hAnsi="Times New Roman" w:cs="Times New Roman"/>
        </w:rPr>
        <w:t xml:space="preserve">“hope, the habit of hoping, that Godot might come after all is the last illusion that keeps Vladimir and Estragon from facing the human condition and themselves in the harsh light of fully conscious awareness” (37). </w:t>
      </w:r>
      <w:r w:rsidR="00506FF3">
        <w:rPr>
          <w:rFonts w:ascii="Times New Roman" w:eastAsia="Times New Roman" w:hAnsi="Times New Roman" w:cs="Times New Roman"/>
        </w:rPr>
        <w:t xml:space="preserve">For one thing, we have seen that </w:t>
      </w:r>
      <w:r w:rsidR="00074156">
        <w:rPr>
          <w:rFonts w:ascii="Times New Roman" w:eastAsia="Times New Roman" w:hAnsi="Times New Roman" w:cs="Times New Roman"/>
        </w:rPr>
        <w:t>“fully conscious awareness” is not even remotely available to Didi and Gogo</w:t>
      </w:r>
      <w:r w:rsidR="00E12F52">
        <w:rPr>
          <w:rFonts w:ascii="Times New Roman" w:eastAsia="Times New Roman" w:hAnsi="Times New Roman" w:cs="Times New Roman"/>
        </w:rPr>
        <w:t xml:space="preserve">—so it can’t be true that Godot is the last illusion preventing </w:t>
      </w:r>
      <w:r w:rsidR="005A2843">
        <w:rPr>
          <w:rFonts w:ascii="Times New Roman" w:eastAsia="Times New Roman" w:hAnsi="Times New Roman" w:cs="Times New Roman"/>
        </w:rPr>
        <w:t>clear and distinct perception</w:t>
      </w:r>
      <w:r w:rsidR="00E12F52">
        <w:rPr>
          <w:rFonts w:ascii="Times New Roman" w:eastAsia="Times New Roman" w:hAnsi="Times New Roman" w:cs="Times New Roman"/>
        </w:rPr>
        <w:t>.</w:t>
      </w:r>
      <w:r w:rsidR="003B6C63">
        <w:rPr>
          <w:rFonts w:ascii="Times New Roman" w:eastAsia="Times New Roman" w:hAnsi="Times New Roman" w:cs="Times New Roman"/>
        </w:rPr>
        <w:t xml:space="preserve"> </w:t>
      </w:r>
      <w:r w:rsidR="005A2843">
        <w:rPr>
          <w:rFonts w:ascii="Times New Roman" w:eastAsia="Times New Roman" w:hAnsi="Times New Roman" w:cs="Times New Roman"/>
        </w:rPr>
        <w:t>For another</w:t>
      </w:r>
      <w:r w:rsidR="003B6C63">
        <w:rPr>
          <w:rFonts w:ascii="Times New Roman" w:eastAsia="Times New Roman" w:hAnsi="Times New Roman" w:cs="Times New Roman"/>
        </w:rPr>
        <w:t xml:space="preserve">, </w:t>
      </w:r>
      <w:r w:rsidR="001A07C6">
        <w:rPr>
          <w:rFonts w:ascii="Times New Roman" w:eastAsia="Times New Roman" w:hAnsi="Times New Roman" w:cs="Times New Roman"/>
        </w:rPr>
        <w:t xml:space="preserve">the “habit of hoping” </w:t>
      </w:r>
      <w:r w:rsidR="00847122">
        <w:rPr>
          <w:rFonts w:ascii="Times New Roman" w:eastAsia="Times New Roman" w:hAnsi="Times New Roman" w:cs="Times New Roman"/>
        </w:rPr>
        <w:t xml:space="preserve">is grounded on </w:t>
      </w:r>
      <w:r w:rsidR="002561E0">
        <w:rPr>
          <w:rFonts w:ascii="Times New Roman" w:eastAsia="Times New Roman" w:hAnsi="Times New Roman" w:cs="Times New Roman"/>
        </w:rPr>
        <w:t xml:space="preserve">a </w:t>
      </w:r>
      <w:r w:rsidR="002561E0" w:rsidRPr="009424C4">
        <w:rPr>
          <w:rFonts w:ascii="Times New Roman" w:eastAsia="Times New Roman" w:hAnsi="Times New Roman" w:cs="Times New Roman"/>
        </w:rPr>
        <w:t>need</w:t>
      </w:r>
      <w:r w:rsidR="002561E0">
        <w:rPr>
          <w:rFonts w:ascii="Times New Roman" w:eastAsia="Times New Roman" w:hAnsi="Times New Roman" w:cs="Times New Roman"/>
          <w:i/>
          <w:iCs/>
        </w:rPr>
        <w:t xml:space="preserve"> </w:t>
      </w:r>
      <w:r w:rsidR="002561E0">
        <w:rPr>
          <w:rFonts w:ascii="Times New Roman" w:eastAsia="Times New Roman" w:hAnsi="Times New Roman" w:cs="Times New Roman"/>
        </w:rPr>
        <w:t xml:space="preserve">for hope that </w:t>
      </w:r>
      <w:r w:rsidR="00571B30">
        <w:rPr>
          <w:rFonts w:ascii="Times New Roman" w:eastAsia="Times New Roman" w:hAnsi="Times New Roman" w:cs="Times New Roman"/>
        </w:rPr>
        <w:t>none of the characters can successfully suppress</w:t>
      </w:r>
      <w:r w:rsidR="009424C4">
        <w:rPr>
          <w:rFonts w:ascii="Times New Roman" w:eastAsia="Times New Roman" w:hAnsi="Times New Roman" w:cs="Times New Roman"/>
        </w:rPr>
        <w:t>. I have argued that th</w:t>
      </w:r>
      <w:r w:rsidR="00266D01">
        <w:rPr>
          <w:rFonts w:ascii="Times New Roman" w:eastAsia="Times New Roman" w:hAnsi="Times New Roman" w:cs="Times New Roman"/>
        </w:rPr>
        <w:t>is</w:t>
      </w:r>
      <w:r w:rsidR="009424C4">
        <w:rPr>
          <w:rFonts w:ascii="Times New Roman" w:eastAsia="Times New Roman" w:hAnsi="Times New Roman" w:cs="Times New Roman"/>
        </w:rPr>
        <w:t xml:space="preserve"> need is ineliminable</w:t>
      </w:r>
      <w:r w:rsidR="00AC01C7">
        <w:rPr>
          <w:rFonts w:ascii="Times New Roman" w:eastAsia="Times New Roman" w:hAnsi="Times New Roman" w:cs="Times New Roman"/>
        </w:rPr>
        <w:t>.</w:t>
      </w:r>
      <w:r w:rsidR="00266D01">
        <w:rPr>
          <w:rFonts w:ascii="Times New Roman" w:eastAsia="Times New Roman" w:hAnsi="Times New Roman" w:cs="Times New Roman"/>
        </w:rPr>
        <w:t xml:space="preserve"> </w:t>
      </w:r>
      <w:r w:rsidR="00AC01C7">
        <w:rPr>
          <w:rFonts w:ascii="Times New Roman" w:eastAsia="Times New Roman" w:hAnsi="Times New Roman" w:cs="Times New Roman"/>
        </w:rPr>
        <w:t>O</w:t>
      </w:r>
      <w:r w:rsidR="00266D01">
        <w:rPr>
          <w:rFonts w:ascii="Times New Roman" w:eastAsia="Times New Roman" w:hAnsi="Times New Roman" w:cs="Times New Roman"/>
        </w:rPr>
        <w:t>ur response to it should</w:t>
      </w:r>
      <w:r w:rsidR="00F418B6">
        <w:rPr>
          <w:rFonts w:ascii="Times New Roman" w:eastAsia="Times New Roman" w:hAnsi="Times New Roman" w:cs="Times New Roman"/>
        </w:rPr>
        <w:t xml:space="preserve"> </w:t>
      </w:r>
      <w:r w:rsidR="003A28DC">
        <w:rPr>
          <w:rFonts w:ascii="Times New Roman" w:eastAsia="Times New Roman" w:hAnsi="Times New Roman" w:cs="Times New Roman"/>
        </w:rPr>
        <w:t>follow the Kantian lead</w:t>
      </w:r>
      <w:r w:rsidR="00AC01C7">
        <w:rPr>
          <w:rFonts w:ascii="Times New Roman" w:eastAsia="Times New Roman" w:hAnsi="Times New Roman" w:cs="Times New Roman"/>
        </w:rPr>
        <w:t xml:space="preserve">: </w:t>
      </w:r>
      <w:r w:rsidR="00A012A9">
        <w:rPr>
          <w:rFonts w:ascii="Times New Roman" w:eastAsia="Times New Roman" w:hAnsi="Times New Roman" w:cs="Times New Roman"/>
        </w:rPr>
        <w:t xml:space="preserve">the danger of illusion it introduces </w:t>
      </w:r>
      <w:r w:rsidR="00AC01C7">
        <w:rPr>
          <w:rFonts w:ascii="Times New Roman" w:eastAsia="Times New Roman" w:hAnsi="Times New Roman" w:cs="Times New Roman"/>
        </w:rPr>
        <w:t>must be reflected on</w:t>
      </w:r>
      <w:r w:rsidR="0078060A">
        <w:rPr>
          <w:rFonts w:ascii="Times New Roman" w:eastAsia="Times New Roman" w:hAnsi="Times New Roman" w:cs="Times New Roman"/>
        </w:rPr>
        <w:t>—</w:t>
      </w:r>
      <w:r w:rsidR="00AC01C7">
        <w:rPr>
          <w:rFonts w:ascii="Times New Roman" w:eastAsia="Times New Roman" w:hAnsi="Times New Roman" w:cs="Times New Roman"/>
        </w:rPr>
        <w:t xml:space="preserve">not explained </w:t>
      </w:r>
      <w:r w:rsidR="00AC01C7">
        <w:rPr>
          <w:rFonts w:ascii="Times New Roman" w:eastAsia="Times New Roman" w:hAnsi="Times New Roman" w:cs="Times New Roman"/>
        </w:rPr>
        <w:lastRenderedPageBreak/>
        <w:t xml:space="preserve">away. </w:t>
      </w:r>
      <w:r w:rsidR="007F408F">
        <w:rPr>
          <w:rFonts w:ascii="Times New Roman" w:eastAsia="Times New Roman" w:hAnsi="Times New Roman" w:cs="Times New Roman"/>
        </w:rPr>
        <w:t xml:space="preserve">Finally, </w:t>
      </w:r>
      <w:r w:rsidR="008A4D34">
        <w:rPr>
          <w:rFonts w:ascii="Times New Roman" w:eastAsia="Times New Roman" w:hAnsi="Times New Roman" w:cs="Times New Roman"/>
        </w:rPr>
        <w:t xml:space="preserve">the play </w:t>
      </w:r>
      <w:r w:rsidR="00B71EDB">
        <w:rPr>
          <w:rFonts w:ascii="Times New Roman" w:eastAsia="Times New Roman" w:hAnsi="Times New Roman" w:cs="Times New Roman"/>
        </w:rPr>
        <w:t xml:space="preserve">does not simply declare </w:t>
      </w:r>
      <w:r w:rsidR="006F1AC5">
        <w:rPr>
          <w:rFonts w:ascii="Times New Roman" w:eastAsia="Times New Roman" w:hAnsi="Times New Roman" w:cs="Times New Roman"/>
        </w:rPr>
        <w:t>waiting and hoping to</w:t>
      </w:r>
      <w:r w:rsidR="00B71EDB">
        <w:rPr>
          <w:rFonts w:ascii="Times New Roman" w:eastAsia="Times New Roman" w:hAnsi="Times New Roman" w:cs="Times New Roman"/>
        </w:rPr>
        <w:t xml:space="preserve"> </w:t>
      </w:r>
      <w:r w:rsidR="006F1AC5">
        <w:rPr>
          <w:rFonts w:ascii="Times New Roman" w:eastAsia="Times New Roman" w:hAnsi="Times New Roman" w:cs="Times New Roman"/>
        </w:rPr>
        <w:t xml:space="preserve">be </w:t>
      </w:r>
      <w:r w:rsidR="00B71EDB">
        <w:rPr>
          <w:rFonts w:ascii="Times New Roman" w:eastAsia="Times New Roman" w:hAnsi="Times New Roman" w:cs="Times New Roman"/>
        </w:rPr>
        <w:t xml:space="preserve">a </w:t>
      </w:r>
      <w:r w:rsidR="006F1AC5">
        <w:rPr>
          <w:rFonts w:ascii="Times New Roman" w:eastAsia="Times New Roman" w:hAnsi="Times New Roman" w:cs="Times New Roman"/>
        </w:rPr>
        <w:t>delusional activity.</w:t>
      </w:r>
      <w:r w:rsidR="007865C1">
        <w:rPr>
          <w:rFonts w:ascii="Times New Roman" w:eastAsia="Times New Roman" w:hAnsi="Times New Roman" w:cs="Times New Roman"/>
        </w:rPr>
        <w:t xml:space="preserve"> To be sure, it very well could be delusional</w:t>
      </w:r>
      <w:r w:rsidR="002160E0">
        <w:rPr>
          <w:rFonts w:ascii="Times New Roman" w:eastAsia="Times New Roman" w:hAnsi="Times New Roman" w:cs="Times New Roman"/>
        </w:rPr>
        <w:t>. B</w:t>
      </w:r>
      <w:r w:rsidR="007865C1">
        <w:rPr>
          <w:rFonts w:ascii="Times New Roman" w:eastAsia="Times New Roman" w:hAnsi="Times New Roman" w:cs="Times New Roman"/>
        </w:rPr>
        <w:t>ut</w:t>
      </w:r>
      <w:r w:rsidR="002A5514">
        <w:rPr>
          <w:rFonts w:ascii="Times New Roman" w:eastAsia="Times New Roman" w:hAnsi="Times New Roman" w:cs="Times New Roman"/>
        </w:rPr>
        <w:t xml:space="preserve"> our non-waiters</w:t>
      </w:r>
      <w:r w:rsidR="00300415">
        <w:rPr>
          <w:rFonts w:ascii="Times New Roman" w:eastAsia="Times New Roman" w:hAnsi="Times New Roman" w:cs="Times New Roman"/>
        </w:rPr>
        <w:t xml:space="preserve"> who try to suppress hope</w:t>
      </w:r>
      <w:r w:rsidR="002A5514">
        <w:rPr>
          <w:rFonts w:ascii="Times New Roman" w:eastAsia="Times New Roman" w:hAnsi="Times New Roman" w:cs="Times New Roman"/>
        </w:rPr>
        <w:t xml:space="preserve">, Pozzo and Lucky, are </w:t>
      </w:r>
      <w:r w:rsidR="00300415">
        <w:rPr>
          <w:rFonts w:ascii="Times New Roman" w:eastAsia="Times New Roman" w:hAnsi="Times New Roman" w:cs="Times New Roman"/>
        </w:rPr>
        <w:t xml:space="preserve">no less </w:t>
      </w:r>
      <w:r w:rsidR="00135FC0">
        <w:rPr>
          <w:rFonts w:ascii="Times New Roman" w:eastAsia="Times New Roman" w:hAnsi="Times New Roman" w:cs="Times New Roman"/>
        </w:rPr>
        <w:t xml:space="preserve">susceptible to </w:t>
      </w:r>
      <w:r w:rsidR="003E702C">
        <w:rPr>
          <w:rFonts w:ascii="Times New Roman" w:eastAsia="Times New Roman" w:hAnsi="Times New Roman" w:cs="Times New Roman"/>
        </w:rPr>
        <w:t>delusion</w:t>
      </w:r>
      <w:r w:rsidR="00135FC0">
        <w:rPr>
          <w:rFonts w:ascii="Times New Roman" w:eastAsia="Times New Roman" w:hAnsi="Times New Roman" w:cs="Times New Roman"/>
        </w:rPr>
        <w:t xml:space="preserve">. Indeed, </w:t>
      </w:r>
      <w:r w:rsidR="003E702C">
        <w:rPr>
          <w:rFonts w:ascii="Times New Roman" w:hAnsi="Times New Roman" w:cs="Times New Roman"/>
        </w:rPr>
        <w:t>i</w:t>
      </w:r>
      <w:r w:rsidR="00BB7700" w:rsidRPr="00C12E9D">
        <w:rPr>
          <w:rFonts w:ascii="Times New Roman" w:hAnsi="Times New Roman" w:cs="Times New Roman"/>
        </w:rPr>
        <w:t xml:space="preserve">n </w:t>
      </w:r>
      <w:r w:rsidR="00BB7700" w:rsidRPr="00C12E9D">
        <w:rPr>
          <w:rFonts w:ascii="Times New Roman" w:hAnsi="Times New Roman" w:cs="Times New Roman"/>
          <w:i/>
          <w:iCs/>
        </w:rPr>
        <w:t>Godot</w:t>
      </w:r>
      <w:r w:rsidR="00BB7700" w:rsidRPr="00C12E9D">
        <w:rPr>
          <w:rFonts w:ascii="Times New Roman" w:hAnsi="Times New Roman" w:cs="Times New Roman"/>
        </w:rPr>
        <w:t>, the audience is asked to identify their own condition with that of Vladimir and Estragon, i.e., with the “powerless and oppressed parts of human beings</w:t>
      </w:r>
      <w:r w:rsidR="004B2656">
        <w:rPr>
          <w:rFonts w:ascii="Times New Roman" w:hAnsi="Times New Roman" w:cs="Times New Roman"/>
        </w:rPr>
        <w:t>,</w:t>
      </w:r>
      <w:r w:rsidR="00BB7700" w:rsidRPr="00C12E9D">
        <w:rPr>
          <w:rFonts w:ascii="Times New Roman" w:hAnsi="Times New Roman" w:cs="Times New Roman"/>
        </w:rPr>
        <w:t>”</w:t>
      </w:r>
      <w:r w:rsidR="004B2656">
        <w:rPr>
          <w:rFonts w:ascii="Times New Roman" w:hAnsi="Times New Roman" w:cs="Times New Roman"/>
        </w:rPr>
        <w:t xml:space="preserve"> to quote </w:t>
      </w:r>
      <w:r w:rsidR="001C477B">
        <w:rPr>
          <w:rFonts w:ascii="Times New Roman" w:hAnsi="Times New Roman" w:cs="Times New Roman"/>
        </w:rPr>
        <w:t xml:space="preserve">Beckett’s </w:t>
      </w:r>
      <w:r w:rsidR="004B2656">
        <w:rPr>
          <w:rFonts w:ascii="Times New Roman" w:hAnsi="Times New Roman" w:cs="Times New Roman"/>
        </w:rPr>
        <w:t>descri</w:t>
      </w:r>
      <w:r w:rsidR="001C477B">
        <w:rPr>
          <w:rFonts w:ascii="Times New Roman" w:hAnsi="Times New Roman" w:cs="Times New Roman"/>
        </w:rPr>
        <w:t xml:space="preserve">ption of </w:t>
      </w:r>
      <w:r w:rsidR="004B2656">
        <w:rPr>
          <w:rFonts w:ascii="Times New Roman" w:hAnsi="Times New Roman" w:cs="Times New Roman"/>
        </w:rPr>
        <w:t xml:space="preserve">his approach to </w:t>
      </w:r>
      <w:r w:rsidR="002631AF">
        <w:rPr>
          <w:rFonts w:ascii="Times New Roman" w:hAnsi="Times New Roman" w:cs="Times New Roman"/>
        </w:rPr>
        <w:t xml:space="preserve">characterization </w:t>
      </w:r>
      <w:r w:rsidR="00BB7700" w:rsidRPr="00C12E9D">
        <w:rPr>
          <w:rFonts w:ascii="Times New Roman" w:hAnsi="Times New Roman" w:cs="Times New Roman"/>
        </w:rPr>
        <w:t>(</w:t>
      </w:r>
      <w:r w:rsidR="00625473">
        <w:rPr>
          <w:rFonts w:ascii="Times New Roman" w:hAnsi="Times New Roman" w:cs="Times New Roman"/>
        </w:rPr>
        <w:t>Adorno 20</w:t>
      </w:r>
      <w:r w:rsidR="00076E51">
        <w:rPr>
          <w:rFonts w:ascii="Times New Roman" w:hAnsi="Times New Roman" w:cs="Times New Roman"/>
        </w:rPr>
        <w:t>18</w:t>
      </w:r>
      <w:r w:rsidR="00625473">
        <w:rPr>
          <w:rFonts w:ascii="Times New Roman" w:hAnsi="Times New Roman" w:cs="Times New Roman"/>
        </w:rPr>
        <w:t>, 54</w:t>
      </w:r>
      <w:r w:rsidR="00BB7700" w:rsidRPr="00C12E9D">
        <w:rPr>
          <w:rFonts w:ascii="Times New Roman" w:hAnsi="Times New Roman" w:cs="Times New Roman"/>
        </w:rPr>
        <w:t>).</w:t>
      </w:r>
      <w:r w:rsidR="00BB7700">
        <w:rPr>
          <w:rStyle w:val="EndnoteReference"/>
          <w:rFonts w:ascii="Times New Roman" w:hAnsi="Times New Roman" w:cs="Times New Roman"/>
        </w:rPr>
        <w:endnoteReference w:id="52"/>
      </w:r>
      <w:r w:rsidR="00BB7700" w:rsidRPr="00C12E9D">
        <w:rPr>
          <w:rFonts w:ascii="Times New Roman" w:hAnsi="Times New Roman" w:cs="Times New Roman"/>
        </w:rPr>
        <w:t xml:space="preserve"> What we find discomfiting about Vladimir and Estragon we </w:t>
      </w:r>
      <w:r w:rsidR="00BB7700">
        <w:rPr>
          <w:rFonts w:ascii="Times New Roman" w:hAnsi="Times New Roman" w:cs="Times New Roman"/>
        </w:rPr>
        <w:t>can</w:t>
      </w:r>
      <w:r w:rsidR="00BB7700" w:rsidRPr="00C12E9D">
        <w:rPr>
          <w:rFonts w:ascii="Times New Roman" w:hAnsi="Times New Roman" w:cs="Times New Roman"/>
        </w:rPr>
        <w:t xml:space="preserve"> also recognize in ourselves, including our proclivity to false consolations. But there is something charming about these characters, too, particularly when we compare them to Pozzo, who clownishly takes himself to be a person worthy of esteem. Didi and Gogo do not tend to think of themselves as better than their shortcomings</w:t>
      </w:r>
      <w:r w:rsidR="00BB7700" w:rsidRPr="00C12E9D">
        <w:rPr>
          <w:rStyle w:val="EndnoteReference"/>
          <w:rFonts w:ascii="Times New Roman" w:hAnsi="Times New Roman" w:cs="Times New Roman"/>
        </w:rPr>
        <w:endnoteReference w:id="53"/>
      </w:r>
      <w:r w:rsidR="00BB7700" w:rsidRPr="00C12E9D">
        <w:rPr>
          <w:rFonts w:ascii="Times New Roman" w:hAnsi="Times New Roman" w:cs="Times New Roman"/>
        </w:rPr>
        <w:t xml:space="preserve"> – indeed their frailties </w:t>
      </w:r>
      <w:r w:rsidR="00B9481A">
        <w:rPr>
          <w:rFonts w:ascii="Times New Roman" w:hAnsi="Times New Roman" w:cs="Times New Roman"/>
        </w:rPr>
        <w:t xml:space="preserve">give them </w:t>
      </w:r>
      <w:r w:rsidR="00BB7700" w:rsidRPr="00C12E9D">
        <w:rPr>
          <w:rFonts w:ascii="Times New Roman" w:hAnsi="Times New Roman" w:cs="Times New Roman"/>
        </w:rPr>
        <w:t>distinct</w:t>
      </w:r>
      <w:r w:rsidR="00B9481A">
        <w:rPr>
          <w:rFonts w:ascii="Times New Roman" w:hAnsi="Times New Roman" w:cs="Times New Roman"/>
        </w:rPr>
        <w:t>iveness</w:t>
      </w:r>
      <w:r w:rsidR="00BB7700" w:rsidRPr="00C12E9D">
        <w:rPr>
          <w:rFonts w:ascii="Times New Roman" w:hAnsi="Times New Roman" w:cs="Times New Roman"/>
        </w:rPr>
        <w:t xml:space="preserve"> – and it is because of this recognition (however dim) that they do not </w:t>
      </w:r>
      <w:r w:rsidR="00BB7700">
        <w:rPr>
          <w:rFonts w:ascii="Times New Roman" w:hAnsi="Times New Roman" w:cs="Times New Roman"/>
        </w:rPr>
        <w:t>grant themselves sovereign freedom to</w:t>
      </w:r>
      <w:r w:rsidR="00BB7700" w:rsidRPr="00C12E9D">
        <w:rPr>
          <w:rFonts w:ascii="Times New Roman" w:hAnsi="Times New Roman" w:cs="Times New Roman"/>
        </w:rPr>
        <w:t xml:space="preserve"> improve their situation. What is more, </w:t>
      </w:r>
      <w:r w:rsidR="00BB7700">
        <w:rPr>
          <w:rFonts w:ascii="Times New Roman" w:hAnsi="Times New Roman" w:cs="Times New Roman"/>
        </w:rPr>
        <w:t xml:space="preserve">this self-understanding </w:t>
      </w:r>
      <w:r w:rsidR="00BB7700" w:rsidRPr="00C12E9D">
        <w:rPr>
          <w:rFonts w:ascii="Times New Roman" w:hAnsi="Times New Roman" w:cs="Times New Roman"/>
        </w:rPr>
        <w:t xml:space="preserve">allows them to depend on each other and have some form of companionship; to maintain the thought that both they and the world ought to be different; and, finally, to support some of the conditions necessary for that change. </w:t>
      </w:r>
    </w:p>
    <w:p w14:paraId="7D848CDA" w14:textId="105EBE3C" w:rsidR="00135FC0" w:rsidRPr="00135FC0" w:rsidRDefault="00BB7700" w:rsidP="002F3AF5">
      <w:pPr>
        <w:spacing w:line="480" w:lineRule="auto"/>
        <w:ind w:firstLine="720"/>
        <w:contextualSpacing/>
        <w:rPr>
          <w:rFonts w:ascii="Times New Roman" w:eastAsia="Times New Roman" w:hAnsi="Times New Roman" w:cs="Times New Roman"/>
        </w:rPr>
      </w:pPr>
      <w:r w:rsidRPr="00C12E9D">
        <w:rPr>
          <w:rFonts w:ascii="Times New Roman" w:hAnsi="Times New Roman" w:cs="Times New Roman"/>
        </w:rPr>
        <w:t>In these respects, identifying with Vladimir and Estragon gives the audience a</w:t>
      </w:r>
      <w:r w:rsidR="00CF24DE">
        <w:rPr>
          <w:rFonts w:ascii="Times New Roman" w:hAnsi="Times New Roman" w:cs="Times New Roman"/>
        </w:rPr>
        <w:t xml:space="preserve">n image of </w:t>
      </w:r>
      <w:r w:rsidRPr="00C12E9D">
        <w:rPr>
          <w:rFonts w:ascii="Times New Roman" w:hAnsi="Times New Roman" w:cs="Times New Roman"/>
        </w:rPr>
        <w:t xml:space="preserve">hope under today’s conditions. Without knowing how the world (including our own selves) will get better, we can </w:t>
      </w:r>
      <w:r w:rsidR="00190544">
        <w:rPr>
          <w:rFonts w:ascii="Times New Roman" w:hAnsi="Times New Roman" w:cs="Times New Roman"/>
        </w:rPr>
        <w:t>entertain</w:t>
      </w:r>
      <w:r w:rsidRPr="00C12E9D">
        <w:rPr>
          <w:rFonts w:ascii="Times New Roman" w:hAnsi="Times New Roman" w:cs="Times New Roman"/>
        </w:rPr>
        <w:t xml:space="preserve"> </w:t>
      </w:r>
      <w:r w:rsidR="00190544">
        <w:rPr>
          <w:rFonts w:ascii="Times New Roman" w:hAnsi="Times New Roman" w:cs="Times New Roman"/>
        </w:rPr>
        <w:t xml:space="preserve">that it is </w:t>
      </w:r>
      <w:r w:rsidR="00190544" w:rsidRPr="00190544">
        <w:rPr>
          <w:rFonts w:ascii="Times New Roman" w:hAnsi="Times New Roman" w:cs="Times New Roman"/>
        </w:rPr>
        <w:t>possible</w:t>
      </w:r>
      <w:r w:rsidR="00190544">
        <w:rPr>
          <w:rFonts w:ascii="Times New Roman" w:hAnsi="Times New Roman" w:cs="Times New Roman"/>
          <w:i/>
          <w:iCs/>
        </w:rPr>
        <w:t xml:space="preserve"> </w:t>
      </w:r>
      <w:r w:rsidRPr="00C12E9D">
        <w:rPr>
          <w:rFonts w:ascii="Times New Roman" w:hAnsi="Times New Roman" w:cs="Times New Roman"/>
        </w:rPr>
        <w:t xml:space="preserve">that things will change, and, moreover, know that we are responsible for maintaining that belief. This is so even if – in insisting on this point despite contradictions from experience – we look as foolish as Vladimir and Estragon waiting for Godot. Between Pozzo, the despairing clown, and Didi and Gogo, the hoping fools, it is probably better to be the </w:t>
      </w:r>
      <w:r w:rsidR="005E10F5">
        <w:rPr>
          <w:rFonts w:ascii="Times New Roman" w:hAnsi="Times New Roman" w:cs="Times New Roman"/>
        </w:rPr>
        <w:t>latter</w:t>
      </w:r>
      <w:r w:rsidRPr="00C12E9D">
        <w:rPr>
          <w:rFonts w:ascii="Times New Roman" w:hAnsi="Times New Roman" w:cs="Times New Roman"/>
        </w:rPr>
        <w:t>.</w:t>
      </w:r>
      <w:r w:rsidRPr="00C12E9D">
        <w:rPr>
          <w:rStyle w:val="EndnoteReference"/>
          <w:rFonts w:ascii="Times New Roman" w:hAnsi="Times New Roman" w:cs="Times New Roman"/>
        </w:rPr>
        <w:endnoteReference w:id="54"/>
      </w:r>
      <w:r w:rsidR="00CF24DE">
        <w:rPr>
          <w:rFonts w:ascii="Times New Roman" w:hAnsi="Times New Roman" w:cs="Times New Roman"/>
        </w:rPr>
        <w:t xml:space="preserve"> </w:t>
      </w:r>
      <w:r w:rsidR="00121519">
        <w:rPr>
          <w:rFonts w:ascii="Times New Roman" w:hAnsi="Times New Roman" w:cs="Times New Roman"/>
        </w:rPr>
        <w:t>The</w:t>
      </w:r>
      <w:r w:rsidR="00C47A6E">
        <w:rPr>
          <w:rFonts w:ascii="Times New Roman" w:hAnsi="Times New Roman" w:cs="Times New Roman"/>
        </w:rPr>
        <w:t xml:space="preserve"> false consolation of illusory </w:t>
      </w:r>
      <w:r w:rsidR="00121519">
        <w:rPr>
          <w:rFonts w:ascii="Times New Roman" w:hAnsi="Times New Roman" w:cs="Times New Roman"/>
        </w:rPr>
        <w:t xml:space="preserve">despair is, I would say, even worse than the consolation of </w:t>
      </w:r>
      <w:r w:rsidR="00C47A6E">
        <w:rPr>
          <w:rFonts w:ascii="Times New Roman" w:hAnsi="Times New Roman" w:cs="Times New Roman"/>
        </w:rPr>
        <w:t xml:space="preserve">illusory </w:t>
      </w:r>
      <w:r w:rsidR="00121519">
        <w:rPr>
          <w:rFonts w:ascii="Times New Roman" w:hAnsi="Times New Roman" w:cs="Times New Roman"/>
        </w:rPr>
        <w:t>hope</w:t>
      </w:r>
      <w:r w:rsidR="00C47A6E">
        <w:rPr>
          <w:rFonts w:ascii="Times New Roman" w:hAnsi="Times New Roman" w:cs="Times New Roman"/>
        </w:rPr>
        <w:t>.</w:t>
      </w:r>
    </w:p>
    <w:p w14:paraId="0B8C62DA" w14:textId="35EB8AAE" w:rsidR="006F564C" w:rsidRDefault="00A73A13" w:rsidP="00EC3AB1">
      <w:pPr>
        <w:spacing w:line="480" w:lineRule="auto"/>
        <w:ind w:firstLine="720"/>
        <w:contextualSpacing/>
        <w:rPr>
          <w:rFonts w:ascii="Times New Roman" w:hAnsi="Times New Roman" w:cs="Times New Roman"/>
        </w:rPr>
      </w:pPr>
      <w:r w:rsidRPr="00C12E9D">
        <w:rPr>
          <w:rFonts w:ascii="Times New Roman" w:hAnsi="Times New Roman" w:cs="Times New Roman"/>
          <w:i/>
          <w:iCs/>
        </w:rPr>
        <w:lastRenderedPageBreak/>
        <w:t xml:space="preserve">Waiting for </w:t>
      </w:r>
      <w:r w:rsidRPr="00C23309">
        <w:rPr>
          <w:rFonts w:ascii="Times New Roman" w:hAnsi="Times New Roman" w:cs="Times New Roman"/>
          <w:i/>
          <w:iCs/>
        </w:rPr>
        <w:t>Godot</w:t>
      </w:r>
      <w:r w:rsidR="00C23309">
        <w:rPr>
          <w:rFonts w:ascii="Times New Roman" w:hAnsi="Times New Roman" w:cs="Times New Roman"/>
        </w:rPr>
        <w:t xml:space="preserve">, then, </w:t>
      </w:r>
      <w:r w:rsidRPr="00C23309">
        <w:rPr>
          <w:rFonts w:ascii="Times New Roman" w:hAnsi="Times New Roman" w:cs="Times New Roman"/>
        </w:rPr>
        <w:t>does</w:t>
      </w:r>
      <w:r w:rsidRPr="00C12E9D">
        <w:rPr>
          <w:rFonts w:ascii="Times New Roman" w:hAnsi="Times New Roman" w:cs="Times New Roman"/>
        </w:rPr>
        <w:t xml:space="preserve"> not capitulate to despair</w:t>
      </w:r>
      <w:r w:rsidR="00DB3CF2">
        <w:rPr>
          <w:rFonts w:ascii="Times New Roman" w:hAnsi="Times New Roman" w:cs="Times New Roman"/>
        </w:rPr>
        <w:t xml:space="preserve">. Rather, it gives us an image of </w:t>
      </w:r>
      <w:r w:rsidR="00662980">
        <w:rPr>
          <w:rFonts w:ascii="Times New Roman" w:hAnsi="Times New Roman" w:cs="Times New Roman"/>
        </w:rPr>
        <w:t xml:space="preserve">a transformed concept of hope: </w:t>
      </w:r>
      <w:r w:rsidR="00DB3CF2">
        <w:rPr>
          <w:rFonts w:ascii="Times New Roman" w:hAnsi="Times New Roman" w:cs="Times New Roman"/>
        </w:rPr>
        <w:t xml:space="preserve">one which, like </w:t>
      </w:r>
      <w:r w:rsidRPr="00C12E9D">
        <w:rPr>
          <w:rFonts w:ascii="Times New Roman" w:hAnsi="Times New Roman" w:cs="Times New Roman"/>
        </w:rPr>
        <w:t xml:space="preserve">experience itself, </w:t>
      </w:r>
      <w:r w:rsidR="00662980">
        <w:rPr>
          <w:rFonts w:ascii="Times New Roman" w:hAnsi="Times New Roman" w:cs="Times New Roman"/>
        </w:rPr>
        <w:t xml:space="preserve">has </w:t>
      </w:r>
      <w:r w:rsidR="007D4636">
        <w:rPr>
          <w:rFonts w:ascii="Times New Roman" w:hAnsi="Times New Roman" w:cs="Times New Roman"/>
        </w:rPr>
        <w:t xml:space="preserve">become </w:t>
      </w:r>
      <w:r w:rsidRPr="00C12E9D">
        <w:rPr>
          <w:rFonts w:ascii="Times New Roman" w:hAnsi="Times New Roman" w:cs="Times New Roman"/>
        </w:rPr>
        <w:t xml:space="preserve">fragmentary, internally contradictory, and uncertain. This is not a straightforwardly bad development, either, since the progressive and religious conceptions of hope </w:t>
      </w:r>
      <w:r w:rsidR="007B7C4D" w:rsidRPr="00C12E9D">
        <w:rPr>
          <w:rFonts w:ascii="Times New Roman" w:hAnsi="Times New Roman" w:cs="Times New Roman"/>
        </w:rPr>
        <w:t xml:space="preserve">have </w:t>
      </w:r>
      <w:r w:rsidRPr="00C12E9D">
        <w:rPr>
          <w:rFonts w:ascii="Times New Roman" w:hAnsi="Times New Roman" w:cs="Times New Roman"/>
        </w:rPr>
        <w:t>prove</w:t>
      </w:r>
      <w:r w:rsidR="007B7C4D" w:rsidRPr="00C12E9D">
        <w:rPr>
          <w:rFonts w:ascii="Times New Roman" w:hAnsi="Times New Roman" w:cs="Times New Roman"/>
        </w:rPr>
        <w:t xml:space="preserve">n </w:t>
      </w:r>
      <w:r w:rsidRPr="00C12E9D">
        <w:rPr>
          <w:rFonts w:ascii="Times New Roman" w:hAnsi="Times New Roman" w:cs="Times New Roman"/>
        </w:rPr>
        <w:t>to be illusory consolations. It may always have been ideological to station hope on certain foundations, and perhaps there is a silver lining in the situation captured by the play, namely, that it is impossible to attempt that</w:t>
      </w:r>
      <w:r w:rsidR="00C807C9">
        <w:rPr>
          <w:rFonts w:ascii="Times New Roman" w:hAnsi="Times New Roman" w:cs="Times New Roman"/>
        </w:rPr>
        <w:t xml:space="preserve"> responsibly</w:t>
      </w:r>
      <w:r w:rsidRPr="00C12E9D">
        <w:rPr>
          <w:rFonts w:ascii="Times New Roman" w:hAnsi="Times New Roman" w:cs="Times New Roman"/>
        </w:rPr>
        <w:t xml:space="preserve"> anymore. This does not imply that the characters can hope without illusions: Godot may not exist, he may exist though “not for us,” or he may be an eviler Pozzo who enslaves children (a child appears at the end of both acts) rather than old men</w:t>
      </w:r>
      <w:r w:rsidR="001C1D4C">
        <w:rPr>
          <w:rFonts w:ascii="Times New Roman" w:hAnsi="Times New Roman" w:cs="Times New Roman"/>
        </w:rPr>
        <w:t xml:space="preserve"> (</w:t>
      </w:r>
      <w:r w:rsidR="0001401F">
        <w:rPr>
          <w:rFonts w:ascii="Times New Roman" w:hAnsi="Times New Roman" w:cs="Times New Roman"/>
        </w:rPr>
        <w:t xml:space="preserve">WG </w:t>
      </w:r>
      <w:r w:rsidR="001C1D4C">
        <w:rPr>
          <w:rFonts w:ascii="Times New Roman" w:hAnsi="Times New Roman" w:cs="Times New Roman"/>
        </w:rPr>
        <w:t>33, 59)</w:t>
      </w:r>
      <w:r w:rsidRPr="00C12E9D">
        <w:rPr>
          <w:rFonts w:ascii="Times New Roman" w:hAnsi="Times New Roman" w:cs="Times New Roman"/>
        </w:rPr>
        <w:t>.</w:t>
      </w:r>
      <w:r w:rsidRPr="00C12E9D">
        <w:rPr>
          <w:rStyle w:val="EndnoteReference"/>
          <w:rFonts w:ascii="Times New Roman" w:hAnsi="Times New Roman" w:cs="Times New Roman"/>
        </w:rPr>
        <w:endnoteReference w:id="55"/>
      </w:r>
      <w:r w:rsidRPr="00C12E9D">
        <w:rPr>
          <w:rFonts w:ascii="Times New Roman" w:hAnsi="Times New Roman" w:cs="Times New Roman"/>
        </w:rPr>
        <w:t xml:space="preserve"> All of those possibilities are open, but none of them are confirmed. Vladimir and Estragon can thus maintain the expectation that something different might be possible, that tomorrow might be different from today</w:t>
      </w:r>
      <w:r w:rsidR="00432879">
        <w:rPr>
          <w:rFonts w:ascii="Times New Roman" w:hAnsi="Times New Roman" w:cs="Times New Roman"/>
        </w:rPr>
        <w:t xml:space="preserve"> (</w:t>
      </w:r>
      <w:r w:rsidR="0001401F">
        <w:rPr>
          <w:rFonts w:ascii="Times New Roman" w:hAnsi="Times New Roman" w:cs="Times New Roman"/>
        </w:rPr>
        <w:t xml:space="preserve">WG </w:t>
      </w:r>
      <w:r w:rsidR="00432879">
        <w:rPr>
          <w:rFonts w:ascii="Times New Roman" w:hAnsi="Times New Roman" w:cs="Times New Roman"/>
        </w:rPr>
        <w:t>35)</w:t>
      </w:r>
      <w:r w:rsidRPr="00C12E9D">
        <w:rPr>
          <w:rFonts w:ascii="Times New Roman" w:hAnsi="Times New Roman" w:cs="Times New Roman"/>
        </w:rPr>
        <w:t>. And, in fact, this thought is no mere logical possibility, either. There are – fallible and evanescent, to be sure – signs in the play that Vladimir and Estragon are not delusional about Godot. Vladimir recalls seeing the same tree between Act I and Act II, though he grows doubtful</w:t>
      </w:r>
      <w:r w:rsidR="00432879">
        <w:rPr>
          <w:rFonts w:ascii="Times New Roman" w:hAnsi="Times New Roman" w:cs="Times New Roman"/>
        </w:rPr>
        <w:t xml:space="preserve"> (</w:t>
      </w:r>
      <w:r w:rsidR="0001401F">
        <w:rPr>
          <w:rFonts w:ascii="Times New Roman" w:hAnsi="Times New Roman" w:cs="Times New Roman"/>
        </w:rPr>
        <w:t xml:space="preserve">WG </w:t>
      </w:r>
      <w:r w:rsidR="00432879">
        <w:rPr>
          <w:rFonts w:ascii="Times New Roman" w:hAnsi="Times New Roman" w:cs="Times New Roman"/>
        </w:rPr>
        <w:t>39)</w:t>
      </w:r>
      <w:r w:rsidRPr="00C12E9D">
        <w:rPr>
          <w:rFonts w:ascii="Times New Roman" w:hAnsi="Times New Roman" w:cs="Times New Roman"/>
        </w:rPr>
        <w:t>, and he is convinced, momentarily, that he has found Estragon’s lost boot</w:t>
      </w:r>
      <w:r w:rsidR="00432879">
        <w:rPr>
          <w:rFonts w:ascii="Times New Roman" w:hAnsi="Times New Roman" w:cs="Times New Roman"/>
        </w:rPr>
        <w:t xml:space="preserve"> (</w:t>
      </w:r>
      <w:r w:rsidR="0001401F">
        <w:rPr>
          <w:rFonts w:ascii="Times New Roman" w:hAnsi="Times New Roman" w:cs="Times New Roman"/>
        </w:rPr>
        <w:t xml:space="preserve">WG </w:t>
      </w:r>
      <w:r w:rsidR="00432879">
        <w:rPr>
          <w:rFonts w:ascii="Times New Roman" w:hAnsi="Times New Roman" w:cs="Times New Roman"/>
        </w:rPr>
        <w:t>44-5)</w:t>
      </w:r>
      <w:r w:rsidRPr="00C12E9D">
        <w:rPr>
          <w:rFonts w:ascii="Times New Roman" w:hAnsi="Times New Roman" w:cs="Times New Roman"/>
        </w:rPr>
        <w:t>.</w:t>
      </w:r>
      <w:r w:rsidR="008568FC">
        <w:rPr>
          <w:rStyle w:val="EndnoteReference"/>
          <w:rFonts w:ascii="Times New Roman" w:hAnsi="Times New Roman" w:cs="Times New Roman"/>
        </w:rPr>
        <w:endnoteReference w:id="56"/>
      </w:r>
      <w:r w:rsidRPr="00C12E9D">
        <w:rPr>
          <w:rFonts w:ascii="Times New Roman" w:hAnsi="Times New Roman" w:cs="Times New Roman"/>
        </w:rPr>
        <w:t xml:space="preserve"> These placeholders allow him to maintain that this could be the appointed meeting place for Godot. Moreover, the shepherd boy who appears at the end of both acts claims to deliver a message from “Mr. Godot”</w:t>
      </w:r>
      <w:r w:rsidR="00432879">
        <w:rPr>
          <w:rFonts w:ascii="Times New Roman" w:hAnsi="Times New Roman" w:cs="Times New Roman"/>
        </w:rPr>
        <w:t xml:space="preserve"> (</w:t>
      </w:r>
      <w:r w:rsidR="0001401F">
        <w:rPr>
          <w:rFonts w:ascii="Times New Roman" w:hAnsi="Times New Roman" w:cs="Times New Roman"/>
        </w:rPr>
        <w:t xml:space="preserve">WG </w:t>
      </w:r>
      <w:r w:rsidR="00432879">
        <w:rPr>
          <w:rFonts w:ascii="Times New Roman" w:hAnsi="Times New Roman" w:cs="Times New Roman"/>
        </w:rPr>
        <w:t>33, 59).</w:t>
      </w:r>
      <w:r w:rsidRPr="00C12E9D">
        <w:rPr>
          <w:rFonts w:ascii="Times New Roman" w:hAnsi="Times New Roman" w:cs="Times New Roman"/>
        </w:rPr>
        <w:t xml:space="preserve"> All these indications attest to Godot’s existence as something stronger than a logical possibility, even if they do not furnish much confidence.</w:t>
      </w:r>
      <w:r w:rsidRPr="00C12E9D">
        <w:rPr>
          <w:rStyle w:val="EndnoteReference"/>
          <w:rFonts w:ascii="Times New Roman" w:hAnsi="Times New Roman" w:cs="Times New Roman"/>
        </w:rPr>
        <w:endnoteReference w:id="57"/>
      </w:r>
      <w:r w:rsidR="00246723">
        <w:rPr>
          <w:rFonts w:ascii="Times New Roman" w:hAnsi="Times New Roman" w:cs="Times New Roman"/>
        </w:rPr>
        <w:t xml:space="preserve"> </w:t>
      </w:r>
      <w:r w:rsidRPr="00C12E9D">
        <w:rPr>
          <w:rFonts w:ascii="Times New Roman" w:hAnsi="Times New Roman" w:cs="Times New Roman"/>
        </w:rPr>
        <w:t>And, much more important than whether the person Godot exists or not, the consciousness that things could change</w:t>
      </w:r>
      <w:r w:rsidRPr="00C12E9D">
        <w:rPr>
          <w:rFonts w:ascii="Times New Roman" w:hAnsi="Times New Roman" w:cs="Times New Roman"/>
          <w:i/>
          <w:iCs/>
        </w:rPr>
        <w:t xml:space="preserve"> </w:t>
      </w:r>
      <w:r w:rsidRPr="00C12E9D">
        <w:rPr>
          <w:rFonts w:ascii="Times New Roman" w:hAnsi="Times New Roman" w:cs="Times New Roman"/>
        </w:rPr>
        <w:t xml:space="preserve">allows for differences between </w:t>
      </w:r>
      <w:r w:rsidRPr="00C12E9D">
        <w:rPr>
          <w:rFonts w:ascii="Times New Roman" w:hAnsi="Times New Roman" w:cs="Times New Roman"/>
          <w:i/>
          <w:iCs/>
        </w:rPr>
        <w:t>Godot</w:t>
      </w:r>
      <w:r w:rsidRPr="00C12E9D">
        <w:rPr>
          <w:rFonts w:ascii="Times New Roman" w:hAnsi="Times New Roman" w:cs="Times New Roman"/>
        </w:rPr>
        <w:t>’s characters. All of them are broken and in many ways deplorable. But there are moment</w:t>
      </w:r>
      <w:r w:rsidR="00E122CE" w:rsidRPr="00C12E9D">
        <w:rPr>
          <w:rFonts w:ascii="Times New Roman" w:hAnsi="Times New Roman" w:cs="Times New Roman"/>
        </w:rPr>
        <w:t xml:space="preserve">s </w:t>
      </w:r>
      <w:r w:rsidRPr="00C12E9D">
        <w:rPr>
          <w:rFonts w:ascii="Times New Roman" w:hAnsi="Times New Roman" w:cs="Times New Roman"/>
        </w:rPr>
        <w:t xml:space="preserve">of qualitative differentiation: Vladimir tries to track distinctions between days, he persuades Estragon to keep </w:t>
      </w:r>
      <w:r w:rsidRPr="00C12E9D">
        <w:rPr>
          <w:rFonts w:ascii="Times New Roman" w:hAnsi="Times New Roman" w:cs="Times New Roman"/>
        </w:rPr>
        <w:lastRenderedPageBreak/>
        <w:t>their appointment with Godot, and Estragon attempts to dry Lucky’s tears with a handkerchief</w:t>
      </w:r>
      <w:r w:rsidR="00506013">
        <w:rPr>
          <w:rFonts w:ascii="Times New Roman" w:hAnsi="Times New Roman" w:cs="Times New Roman"/>
        </w:rPr>
        <w:t xml:space="preserve"> (</w:t>
      </w:r>
      <w:r w:rsidR="003A20F6">
        <w:rPr>
          <w:rFonts w:ascii="Times New Roman" w:hAnsi="Times New Roman" w:cs="Times New Roman"/>
        </w:rPr>
        <w:t xml:space="preserve">WG </w:t>
      </w:r>
      <w:r w:rsidR="00506013">
        <w:rPr>
          <w:rFonts w:ascii="Times New Roman" w:hAnsi="Times New Roman" w:cs="Times New Roman"/>
        </w:rPr>
        <w:t>22)</w:t>
      </w:r>
      <w:r w:rsidRPr="00C12E9D">
        <w:rPr>
          <w:rFonts w:ascii="Times New Roman" w:hAnsi="Times New Roman" w:cs="Times New Roman"/>
        </w:rPr>
        <w:t>. Sympathy with another’s suffering would be impossible without some sort of awareness of the difference between I and thou,</w:t>
      </w:r>
      <w:r w:rsidR="00506013" w:rsidRPr="00506013">
        <w:rPr>
          <w:rStyle w:val="EndnoteReference"/>
          <w:rFonts w:ascii="Times New Roman" w:hAnsi="Times New Roman" w:cs="Times New Roman"/>
        </w:rPr>
        <w:t xml:space="preserve"> </w:t>
      </w:r>
      <w:r w:rsidR="00506013" w:rsidRPr="00C12E9D">
        <w:rPr>
          <w:rStyle w:val="EndnoteReference"/>
          <w:rFonts w:ascii="Times New Roman" w:hAnsi="Times New Roman" w:cs="Times New Roman"/>
        </w:rPr>
        <w:endnoteReference w:id="58"/>
      </w:r>
      <w:r w:rsidRPr="00C12E9D">
        <w:rPr>
          <w:rFonts w:ascii="Times New Roman" w:hAnsi="Times New Roman" w:cs="Times New Roman"/>
        </w:rPr>
        <w:t xml:space="preserve"> and differences become impossible to detect without the consciousness that </w:t>
      </w:r>
      <w:r w:rsidR="00486D34">
        <w:rPr>
          <w:rFonts w:ascii="Times New Roman" w:hAnsi="Times New Roman" w:cs="Times New Roman"/>
        </w:rPr>
        <w:t>‘</w:t>
      </w:r>
      <w:r w:rsidRPr="00C12E9D">
        <w:rPr>
          <w:rFonts w:ascii="Times New Roman" w:hAnsi="Times New Roman" w:cs="Times New Roman"/>
        </w:rPr>
        <w:t>difference is possible.</w:t>
      </w:r>
      <w:r w:rsidR="00486D34">
        <w:rPr>
          <w:rFonts w:ascii="Times New Roman" w:hAnsi="Times New Roman" w:cs="Times New Roman"/>
        </w:rPr>
        <w:t>’</w:t>
      </w:r>
      <w:r w:rsidRPr="00C12E9D">
        <w:rPr>
          <w:rStyle w:val="EndnoteReference"/>
          <w:rFonts w:ascii="Times New Roman" w:hAnsi="Times New Roman" w:cs="Times New Roman"/>
        </w:rPr>
        <w:endnoteReference w:id="59"/>
      </w:r>
      <w:r w:rsidR="008D234D">
        <w:rPr>
          <w:rFonts w:ascii="Times New Roman" w:hAnsi="Times New Roman" w:cs="Times New Roman"/>
        </w:rPr>
        <w:t xml:space="preserve"> </w:t>
      </w:r>
    </w:p>
    <w:p w14:paraId="03A728E3" w14:textId="57827804" w:rsidR="00C162A1" w:rsidRPr="007B5E32" w:rsidRDefault="00C162A1" w:rsidP="008D234D">
      <w:pPr>
        <w:spacing w:line="480" w:lineRule="auto"/>
        <w:ind w:firstLine="720"/>
        <w:contextualSpacing/>
        <w:rPr>
          <w:rFonts w:ascii="Times New Roman" w:hAnsi="Times New Roman" w:cs="Times New Roman"/>
        </w:rPr>
      </w:pPr>
      <w:r>
        <w:rPr>
          <w:rFonts w:ascii="Times New Roman" w:hAnsi="Times New Roman" w:cs="Times New Roman"/>
        </w:rPr>
        <w:t>But is this, after all, really a convincing image of hope today? If we take stock of the hope</w:t>
      </w:r>
      <w:r w:rsidR="00190544">
        <w:rPr>
          <w:rFonts w:ascii="Times New Roman" w:hAnsi="Times New Roman" w:cs="Times New Roman"/>
        </w:rPr>
        <w:t xml:space="preserve"> that</w:t>
      </w:r>
      <w:r>
        <w:rPr>
          <w:rFonts w:ascii="Times New Roman" w:hAnsi="Times New Roman" w:cs="Times New Roman"/>
        </w:rPr>
        <w:t xml:space="preserve"> I claim </w:t>
      </w:r>
      <w:r>
        <w:rPr>
          <w:rFonts w:ascii="Times New Roman" w:hAnsi="Times New Roman" w:cs="Times New Roman"/>
          <w:i/>
          <w:iCs/>
        </w:rPr>
        <w:t xml:space="preserve">Godot </w:t>
      </w:r>
      <w:r>
        <w:rPr>
          <w:rFonts w:ascii="Times New Roman" w:hAnsi="Times New Roman" w:cs="Times New Roman"/>
        </w:rPr>
        <w:t xml:space="preserve">presents, we </w:t>
      </w:r>
      <w:r w:rsidR="00190544">
        <w:rPr>
          <w:rFonts w:ascii="Times New Roman" w:hAnsi="Times New Roman" w:cs="Times New Roman"/>
        </w:rPr>
        <w:t xml:space="preserve">do not </w:t>
      </w:r>
      <w:r>
        <w:rPr>
          <w:rFonts w:ascii="Times New Roman" w:hAnsi="Times New Roman" w:cs="Times New Roman"/>
        </w:rPr>
        <w:t xml:space="preserve">have </w:t>
      </w:r>
      <w:r w:rsidR="00190544">
        <w:rPr>
          <w:rFonts w:ascii="Times New Roman" w:hAnsi="Times New Roman" w:cs="Times New Roman"/>
        </w:rPr>
        <w:t xml:space="preserve">much more than </w:t>
      </w:r>
      <w:r w:rsidR="00C93384">
        <w:rPr>
          <w:rFonts w:ascii="Times New Roman" w:hAnsi="Times New Roman" w:cs="Times New Roman"/>
        </w:rPr>
        <w:t>a</w:t>
      </w:r>
      <w:r w:rsidR="00890ACC">
        <w:rPr>
          <w:rFonts w:ascii="Times New Roman" w:hAnsi="Times New Roman" w:cs="Times New Roman"/>
        </w:rPr>
        <w:t xml:space="preserve"> tenuous </w:t>
      </w:r>
      <w:r>
        <w:rPr>
          <w:rFonts w:ascii="Times New Roman" w:hAnsi="Times New Roman" w:cs="Times New Roman"/>
        </w:rPr>
        <w:t xml:space="preserve">consciousness of the possibility that things </w:t>
      </w:r>
      <w:r w:rsidR="00890ACC">
        <w:rPr>
          <w:rFonts w:ascii="Times New Roman" w:hAnsi="Times New Roman" w:cs="Times New Roman"/>
        </w:rPr>
        <w:t xml:space="preserve">could </w:t>
      </w:r>
      <w:r>
        <w:rPr>
          <w:rFonts w:ascii="Times New Roman" w:hAnsi="Times New Roman" w:cs="Times New Roman"/>
        </w:rPr>
        <w:t>get better. Our experience, mediated by the need for hope, provides us ambiguous warrants for hope that require us to defuse their ideological and consoling function – and even</w:t>
      </w:r>
      <w:r w:rsidR="007B5E32">
        <w:rPr>
          <w:rFonts w:ascii="Times New Roman" w:hAnsi="Times New Roman" w:cs="Times New Roman"/>
        </w:rPr>
        <w:t xml:space="preserve"> then, even</w:t>
      </w:r>
      <w:r>
        <w:rPr>
          <w:rFonts w:ascii="Times New Roman" w:hAnsi="Times New Roman" w:cs="Times New Roman"/>
        </w:rPr>
        <w:t xml:space="preserve"> if we are epistemically responsible, signs of hope’s possibility all disappoint in </w:t>
      </w:r>
      <w:r>
        <w:rPr>
          <w:rFonts w:ascii="Times New Roman" w:hAnsi="Times New Roman" w:cs="Times New Roman"/>
          <w:i/>
          <w:iCs/>
        </w:rPr>
        <w:t>Godot</w:t>
      </w:r>
      <w:r>
        <w:rPr>
          <w:rFonts w:ascii="Times New Roman" w:hAnsi="Times New Roman" w:cs="Times New Roman"/>
        </w:rPr>
        <w:t xml:space="preserve">’s envisaged universe. </w:t>
      </w:r>
      <w:r w:rsidR="00890ACC">
        <w:rPr>
          <w:rFonts w:ascii="Times New Roman" w:hAnsi="Times New Roman" w:cs="Times New Roman"/>
        </w:rPr>
        <w:t xml:space="preserve">Further, </w:t>
      </w:r>
      <w:r w:rsidR="007B5E32">
        <w:rPr>
          <w:rFonts w:ascii="Times New Roman" w:hAnsi="Times New Roman" w:cs="Times New Roman"/>
        </w:rPr>
        <w:t xml:space="preserve">given how ascetic Adorno’s idea of hope is, </w:t>
      </w:r>
      <w:r w:rsidR="00890ACC">
        <w:rPr>
          <w:rFonts w:ascii="Times New Roman" w:hAnsi="Times New Roman" w:cs="Times New Roman"/>
        </w:rPr>
        <w:t xml:space="preserve">one might suppose that the tepidness of this conception stems from the </w:t>
      </w:r>
      <w:proofErr w:type="spellStart"/>
      <w:r w:rsidR="00890ACC">
        <w:rPr>
          <w:rFonts w:ascii="Times New Roman" w:hAnsi="Times New Roman" w:cs="Times New Roman"/>
        </w:rPr>
        <w:t>Adornian</w:t>
      </w:r>
      <w:proofErr w:type="spellEnd"/>
      <w:r w:rsidR="00890ACC">
        <w:rPr>
          <w:rFonts w:ascii="Times New Roman" w:hAnsi="Times New Roman" w:cs="Times New Roman"/>
        </w:rPr>
        <w:t xml:space="preserve"> orientation of my reading.</w:t>
      </w:r>
      <w:r w:rsidR="00890ACC">
        <w:rPr>
          <w:rStyle w:val="EndnoteReference"/>
          <w:rFonts w:ascii="Times New Roman" w:hAnsi="Times New Roman" w:cs="Times New Roman"/>
        </w:rPr>
        <w:endnoteReference w:id="60"/>
      </w:r>
      <w:r w:rsidR="00890ACC">
        <w:rPr>
          <w:rFonts w:ascii="Times New Roman" w:hAnsi="Times New Roman" w:cs="Times New Roman"/>
        </w:rPr>
        <w:t xml:space="preserve"> </w:t>
      </w:r>
      <w:r w:rsidR="00C93384">
        <w:rPr>
          <w:rFonts w:ascii="Times New Roman" w:hAnsi="Times New Roman" w:cs="Times New Roman"/>
        </w:rPr>
        <w:t>Then the interpretation pursued here could be objected to in at least two ways. The first objection would</w:t>
      </w:r>
      <w:r w:rsidR="007B5E32">
        <w:rPr>
          <w:rFonts w:ascii="Times New Roman" w:hAnsi="Times New Roman" w:cs="Times New Roman"/>
        </w:rPr>
        <w:t xml:space="preserve"> be</w:t>
      </w:r>
      <w:r w:rsidR="00C93384">
        <w:rPr>
          <w:rFonts w:ascii="Times New Roman" w:hAnsi="Times New Roman" w:cs="Times New Roman"/>
        </w:rPr>
        <w:t xml:space="preserve"> </w:t>
      </w:r>
      <w:r w:rsidR="007B5E32">
        <w:rPr>
          <w:rFonts w:ascii="Times New Roman" w:hAnsi="Times New Roman" w:cs="Times New Roman"/>
        </w:rPr>
        <w:t xml:space="preserve">to accept the interpretation of the play but deny that </w:t>
      </w:r>
      <w:r w:rsidR="007B5E32">
        <w:rPr>
          <w:rFonts w:ascii="Times New Roman" w:hAnsi="Times New Roman" w:cs="Times New Roman"/>
          <w:i/>
          <w:iCs/>
        </w:rPr>
        <w:t xml:space="preserve">Godot </w:t>
      </w:r>
      <w:r w:rsidR="007B5E32">
        <w:rPr>
          <w:rFonts w:ascii="Times New Roman" w:hAnsi="Times New Roman" w:cs="Times New Roman"/>
        </w:rPr>
        <w:t xml:space="preserve">sponsors a form of hope appropriate to the present; the second would </w:t>
      </w:r>
      <w:r w:rsidR="00C93384">
        <w:rPr>
          <w:rFonts w:ascii="Times New Roman" w:hAnsi="Times New Roman" w:cs="Times New Roman"/>
        </w:rPr>
        <w:t xml:space="preserve">be that </w:t>
      </w:r>
      <w:r w:rsidR="00C93384">
        <w:rPr>
          <w:rFonts w:ascii="Times New Roman" w:hAnsi="Times New Roman" w:cs="Times New Roman"/>
          <w:i/>
          <w:iCs/>
        </w:rPr>
        <w:t>Godot</w:t>
      </w:r>
      <w:r w:rsidR="00C93384">
        <w:rPr>
          <w:rFonts w:ascii="Times New Roman" w:hAnsi="Times New Roman" w:cs="Times New Roman"/>
        </w:rPr>
        <w:t xml:space="preserve">’s image of hope is misconstrued by the </w:t>
      </w:r>
      <w:proofErr w:type="spellStart"/>
      <w:r w:rsidR="00C93384">
        <w:rPr>
          <w:rFonts w:ascii="Times New Roman" w:hAnsi="Times New Roman" w:cs="Times New Roman"/>
        </w:rPr>
        <w:t>Adornian</w:t>
      </w:r>
      <w:proofErr w:type="spellEnd"/>
      <w:r w:rsidR="00C93384">
        <w:rPr>
          <w:rFonts w:ascii="Times New Roman" w:hAnsi="Times New Roman" w:cs="Times New Roman"/>
        </w:rPr>
        <w:t xml:space="preserve"> frame</w:t>
      </w:r>
      <w:r w:rsidR="007B5E32">
        <w:rPr>
          <w:rFonts w:ascii="Times New Roman" w:hAnsi="Times New Roman" w:cs="Times New Roman"/>
        </w:rPr>
        <w:t xml:space="preserve">. Since readers have already come this far with me, I propose we </w:t>
      </w:r>
      <w:r w:rsidR="00731BEF">
        <w:rPr>
          <w:rFonts w:ascii="Times New Roman" w:hAnsi="Times New Roman" w:cs="Times New Roman"/>
        </w:rPr>
        <w:t xml:space="preserve">primarily </w:t>
      </w:r>
      <w:r w:rsidR="007B5E32">
        <w:rPr>
          <w:rFonts w:ascii="Times New Roman" w:hAnsi="Times New Roman" w:cs="Times New Roman"/>
        </w:rPr>
        <w:t>consider</w:t>
      </w:r>
      <w:r w:rsidR="00190544">
        <w:rPr>
          <w:rFonts w:ascii="Times New Roman" w:hAnsi="Times New Roman" w:cs="Times New Roman"/>
        </w:rPr>
        <w:t xml:space="preserve">, in closing, </w:t>
      </w:r>
      <w:r w:rsidR="007B5E32">
        <w:rPr>
          <w:rFonts w:ascii="Times New Roman" w:hAnsi="Times New Roman" w:cs="Times New Roman"/>
        </w:rPr>
        <w:t xml:space="preserve">the second objection. Could a different philosophical interpretation of </w:t>
      </w:r>
      <w:r w:rsidR="007B5E32">
        <w:rPr>
          <w:rFonts w:ascii="Times New Roman" w:hAnsi="Times New Roman" w:cs="Times New Roman"/>
          <w:i/>
          <w:iCs/>
        </w:rPr>
        <w:t xml:space="preserve">Godot </w:t>
      </w:r>
      <w:r w:rsidR="007B5E32">
        <w:rPr>
          <w:rFonts w:ascii="Times New Roman" w:hAnsi="Times New Roman" w:cs="Times New Roman"/>
        </w:rPr>
        <w:t xml:space="preserve">provide a more compelling account of hope’s status today?  </w:t>
      </w:r>
    </w:p>
    <w:p w14:paraId="0AF13D04" w14:textId="0A8F3FAC" w:rsidR="00C162A1" w:rsidRDefault="007B5E32" w:rsidP="007B5E32">
      <w:pPr>
        <w:spacing w:line="480" w:lineRule="auto"/>
        <w:contextualSpacing/>
        <w:rPr>
          <w:rFonts w:ascii="Times New Roman" w:hAnsi="Times New Roman" w:cs="Times New Roman"/>
        </w:rPr>
      </w:pPr>
      <w:r>
        <w:rPr>
          <w:rFonts w:ascii="Times New Roman" w:hAnsi="Times New Roman" w:cs="Times New Roman"/>
        </w:rPr>
        <w:tab/>
        <w:t>This alternative interpretation would still need to account for the ambiguity of how hope</w:t>
      </w:r>
      <w:r w:rsidR="00513E08">
        <w:rPr>
          <w:rFonts w:ascii="Times New Roman" w:hAnsi="Times New Roman" w:cs="Times New Roman"/>
        </w:rPr>
        <w:t xml:space="preserve">’s possibility is indicated (e.g., it would need to be able to show how the same signs pointing to Godot’s existence also point to his non-existence), it would need to do justice to the decline of traditional vindication strategies for hope (e.g., the decline of the progressive and religious conceptions), and it would need to explain hope’s intrinsic relationship to disillusionment (as opposed to, say, a state of hope impervious to empirical disconfirmation). </w:t>
      </w:r>
      <w:r w:rsidR="00513E08">
        <w:rPr>
          <w:rFonts w:ascii="Times New Roman" w:hAnsi="Times New Roman" w:cs="Times New Roman"/>
        </w:rPr>
        <w:lastRenderedPageBreak/>
        <w:t xml:space="preserve">Should the interpretation fail any one of these criteria, it </w:t>
      </w:r>
      <w:r w:rsidR="00AD3C7F">
        <w:rPr>
          <w:rFonts w:ascii="Times New Roman" w:hAnsi="Times New Roman" w:cs="Times New Roman"/>
        </w:rPr>
        <w:t xml:space="preserve">might </w:t>
      </w:r>
      <w:r w:rsidR="00987B93">
        <w:rPr>
          <w:rFonts w:ascii="Times New Roman" w:hAnsi="Times New Roman" w:cs="Times New Roman"/>
        </w:rPr>
        <w:t xml:space="preserve">furnish </w:t>
      </w:r>
      <w:r w:rsidR="00AD3C7F">
        <w:rPr>
          <w:rFonts w:ascii="Times New Roman" w:hAnsi="Times New Roman" w:cs="Times New Roman"/>
        </w:rPr>
        <w:t>a concept of hope</w:t>
      </w:r>
      <w:r w:rsidR="00277E7D">
        <w:rPr>
          <w:rFonts w:ascii="Times New Roman" w:hAnsi="Times New Roman" w:cs="Times New Roman"/>
        </w:rPr>
        <w:t xml:space="preserve">, but it would not be one consonant with </w:t>
      </w:r>
      <w:r w:rsidR="00513E08">
        <w:rPr>
          <w:rFonts w:ascii="Times New Roman" w:hAnsi="Times New Roman" w:cs="Times New Roman"/>
          <w:i/>
          <w:iCs/>
        </w:rPr>
        <w:t>Godot</w:t>
      </w:r>
      <w:r w:rsidR="00513E08">
        <w:rPr>
          <w:rFonts w:ascii="Times New Roman" w:hAnsi="Times New Roman" w:cs="Times New Roman"/>
        </w:rPr>
        <w:t xml:space="preserve">.  </w:t>
      </w:r>
    </w:p>
    <w:p w14:paraId="0950BC17" w14:textId="55B66A0A" w:rsidR="0056454B" w:rsidRDefault="00513E08" w:rsidP="00513E08">
      <w:pPr>
        <w:spacing w:line="480" w:lineRule="auto"/>
        <w:contextualSpacing/>
        <w:rPr>
          <w:rFonts w:ascii="Times New Roman" w:hAnsi="Times New Roman" w:cs="Times New Roman"/>
        </w:rPr>
      </w:pPr>
      <w:r>
        <w:rPr>
          <w:rFonts w:ascii="Times New Roman" w:hAnsi="Times New Roman" w:cs="Times New Roman"/>
        </w:rPr>
        <w:tab/>
        <w:t xml:space="preserve">Such an interpretation could, arguably, be sourced from </w:t>
      </w:r>
      <w:r w:rsidR="00477B4D">
        <w:rPr>
          <w:rFonts w:ascii="Times New Roman" w:hAnsi="Times New Roman" w:cs="Times New Roman"/>
        </w:rPr>
        <w:t>one of Adorno’s interlocutors and influences, Ernst Bloch.</w:t>
      </w:r>
      <w:r w:rsidR="00477B4D">
        <w:rPr>
          <w:rStyle w:val="EndnoteReference"/>
          <w:rFonts w:ascii="Times New Roman" w:hAnsi="Times New Roman" w:cs="Times New Roman"/>
        </w:rPr>
        <w:endnoteReference w:id="61"/>
      </w:r>
      <w:r w:rsidR="00477B4D">
        <w:rPr>
          <w:rFonts w:ascii="Times New Roman" w:hAnsi="Times New Roman" w:cs="Times New Roman"/>
        </w:rPr>
        <w:t xml:space="preserve"> </w:t>
      </w:r>
      <w:r w:rsidR="0022794D">
        <w:rPr>
          <w:rFonts w:ascii="Times New Roman" w:hAnsi="Times New Roman" w:cs="Times New Roman"/>
        </w:rPr>
        <w:t>Bloch dedicated his intellectual career to a materialist philosophy of hope responsive to the despair prevalent in 20</w:t>
      </w:r>
      <w:r w:rsidR="0022794D" w:rsidRPr="0022794D">
        <w:rPr>
          <w:rFonts w:ascii="Times New Roman" w:hAnsi="Times New Roman" w:cs="Times New Roman"/>
          <w:vertAlign w:val="superscript"/>
        </w:rPr>
        <w:t>th</w:t>
      </w:r>
      <w:r w:rsidR="0022794D">
        <w:rPr>
          <w:rFonts w:ascii="Times New Roman" w:hAnsi="Times New Roman" w:cs="Times New Roman"/>
        </w:rPr>
        <w:t xml:space="preserve">-century societies. As Gerhard Richter argues compellingly, Bloch develops a </w:t>
      </w:r>
      <w:r w:rsidR="0056454B">
        <w:rPr>
          <w:rFonts w:ascii="Times New Roman" w:hAnsi="Times New Roman" w:cs="Times New Roman"/>
        </w:rPr>
        <w:t>notion</w:t>
      </w:r>
      <w:r w:rsidR="0022794D">
        <w:rPr>
          <w:rFonts w:ascii="Times New Roman" w:hAnsi="Times New Roman" w:cs="Times New Roman"/>
        </w:rPr>
        <w:t xml:space="preserve"> of hope that “must be unconditionally </w:t>
      </w:r>
      <w:proofErr w:type="spellStart"/>
      <w:r w:rsidR="0022794D">
        <w:rPr>
          <w:rFonts w:ascii="Times New Roman" w:hAnsi="Times New Roman" w:cs="Times New Roman"/>
        </w:rPr>
        <w:t>disappointable</w:t>
      </w:r>
      <w:proofErr w:type="spellEnd"/>
      <w:r w:rsidR="0022794D">
        <w:rPr>
          <w:rFonts w:ascii="Times New Roman" w:hAnsi="Times New Roman" w:cs="Times New Roman"/>
        </w:rPr>
        <w:t>” (qtd. in 2006, 52)</w:t>
      </w:r>
      <w:r w:rsidR="007A5A0B">
        <w:rPr>
          <w:rFonts w:ascii="Times New Roman" w:hAnsi="Times New Roman" w:cs="Times New Roman"/>
        </w:rPr>
        <w:t xml:space="preserve">. Indeed, the authenticity of hope today is indexed by this susceptibility to disappointment, for hope is a category of “danger” (Bloch and Adorno </w:t>
      </w:r>
      <w:r w:rsidR="00152929">
        <w:rPr>
          <w:rFonts w:ascii="Times New Roman" w:hAnsi="Times New Roman" w:cs="Times New Roman"/>
        </w:rPr>
        <w:t>1989</w:t>
      </w:r>
      <w:r w:rsidR="007A5A0B">
        <w:rPr>
          <w:rFonts w:ascii="Times New Roman" w:hAnsi="Times New Roman" w:cs="Times New Roman"/>
        </w:rPr>
        <w:t xml:space="preserve">, </w:t>
      </w:r>
      <w:r w:rsidR="00152929">
        <w:rPr>
          <w:rFonts w:ascii="Times New Roman" w:hAnsi="Times New Roman" w:cs="Times New Roman"/>
        </w:rPr>
        <w:t>15</w:t>
      </w:r>
      <w:r w:rsidR="007A5A0B">
        <w:rPr>
          <w:rFonts w:ascii="Times New Roman" w:hAnsi="Times New Roman" w:cs="Times New Roman"/>
        </w:rPr>
        <w:t>) and “chance” (Bloch 1998, 341)</w:t>
      </w:r>
      <w:r w:rsidR="00452A93">
        <w:rPr>
          <w:rFonts w:ascii="Times New Roman" w:hAnsi="Times New Roman" w:cs="Times New Roman"/>
        </w:rPr>
        <w:t>,</w:t>
      </w:r>
      <w:r w:rsidR="007A5A0B">
        <w:rPr>
          <w:rFonts w:ascii="Times New Roman" w:hAnsi="Times New Roman" w:cs="Times New Roman"/>
        </w:rPr>
        <w:t xml:space="preserve"> </w:t>
      </w:r>
      <w:r w:rsidR="00452A93">
        <w:rPr>
          <w:rFonts w:ascii="Times New Roman" w:hAnsi="Times New Roman" w:cs="Times New Roman"/>
        </w:rPr>
        <w:t xml:space="preserve">an attitude that </w:t>
      </w:r>
      <w:r w:rsidR="007A5A0B">
        <w:rPr>
          <w:rFonts w:ascii="Times New Roman" w:hAnsi="Times New Roman" w:cs="Times New Roman"/>
        </w:rPr>
        <w:t xml:space="preserve">seeks to realize still undecided potentials in conflict with the status quo (see Bloch </w:t>
      </w:r>
      <w:r w:rsidR="00152929">
        <w:rPr>
          <w:rFonts w:ascii="Times New Roman" w:hAnsi="Times New Roman" w:cs="Times New Roman"/>
        </w:rPr>
        <w:t>1988</w:t>
      </w:r>
      <w:r w:rsidR="007A5A0B">
        <w:rPr>
          <w:rFonts w:ascii="Times New Roman" w:hAnsi="Times New Roman" w:cs="Times New Roman"/>
        </w:rPr>
        <w:t xml:space="preserve">, 198-200). </w:t>
      </w:r>
      <w:r w:rsidR="00236422">
        <w:rPr>
          <w:rFonts w:ascii="Times New Roman" w:hAnsi="Times New Roman" w:cs="Times New Roman"/>
        </w:rPr>
        <w:t>For Bloch, hope is the subjective correlate of “real possibility” (</w:t>
      </w:r>
      <w:r w:rsidR="00152929">
        <w:rPr>
          <w:rFonts w:ascii="Times New Roman" w:hAnsi="Times New Roman" w:cs="Times New Roman"/>
        </w:rPr>
        <w:t>1988</w:t>
      </w:r>
      <w:r w:rsidR="00236422">
        <w:rPr>
          <w:rFonts w:ascii="Times New Roman" w:hAnsi="Times New Roman" w:cs="Times New Roman"/>
        </w:rPr>
        <w:t>, 196), which is an ontological category designating the future’s openness to utopian transformation.</w:t>
      </w:r>
      <w:r w:rsidR="00452A93">
        <w:rPr>
          <w:rStyle w:val="EndnoteReference"/>
          <w:rFonts w:ascii="Times New Roman" w:hAnsi="Times New Roman" w:cs="Times New Roman"/>
        </w:rPr>
        <w:endnoteReference w:id="62"/>
      </w:r>
      <w:r w:rsidR="00236422">
        <w:rPr>
          <w:rFonts w:ascii="Times New Roman" w:hAnsi="Times New Roman" w:cs="Times New Roman"/>
        </w:rPr>
        <w:t xml:space="preserve"> Strictly speaking, we hope for the actualization of real possibilities, and just because real possibilities are not yet determined to be</w:t>
      </w:r>
      <w:r w:rsidR="00D329F3">
        <w:rPr>
          <w:rFonts w:ascii="Times New Roman" w:hAnsi="Times New Roman" w:cs="Times New Roman"/>
        </w:rPr>
        <w:t xml:space="preserve"> </w:t>
      </w:r>
      <w:r w:rsidR="00452A93">
        <w:rPr>
          <w:rFonts w:ascii="Times New Roman" w:hAnsi="Times New Roman" w:cs="Times New Roman"/>
        </w:rPr>
        <w:t xml:space="preserve">– </w:t>
      </w:r>
      <w:r w:rsidR="00236422">
        <w:rPr>
          <w:rFonts w:ascii="Times New Roman" w:hAnsi="Times New Roman" w:cs="Times New Roman"/>
        </w:rPr>
        <w:t xml:space="preserve">and </w:t>
      </w:r>
      <w:r w:rsidR="00452A93">
        <w:rPr>
          <w:rFonts w:ascii="Times New Roman" w:hAnsi="Times New Roman" w:cs="Times New Roman"/>
        </w:rPr>
        <w:t xml:space="preserve">because they </w:t>
      </w:r>
      <w:r w:rsidR="00D329F3">
        <w:rPr>
          <w:rFonts w:ascii="Times New Roman" w:hAnsi="Times New Roman" w:cs="Times New Roman"/>
        </w:rPr>
        <w:t xml:space="preserve">contradict </w:t>
      </w:r>
      <w:r w:rsidR="00236422">
        <w:rPr>
          <w:rFonts w:ascii="Times New Roman" w:hAnsi="Times New Roman" w:cs="Times New Roman"/>
        </w:rPr>
        <w:t>the</w:t>
      </w:r>
      <w:r w:rsidR="00452A93">
        <w:rPr>
          <w:rFonts w:ascii="Times New Roman" w:hAnsi="Times New Roman" w:cs="Times New Roman"/>
        </w:rPr>
        <w:t xml:space="preserve"> reified</w:t>
      </w:r>
      <w:r w:rsidR="00236422">
        <w:rPr>
          <w:rFonts w:ascii="Times New Roman" w:hAnsi="Times New Roman" w:cs="Times New Roman"/>
        </w:rPr>
        <w:t xml:space="preserve"> status quo</w:t>
      </w:r>
      <w:r w:rsidR="00452A93">
        <w:rPr>
          <w:rFonts w:ascii="Times New Roman" w:hAnsi="Times New Roman" w:cs="Times New Roman"/>
        </w:rPr>
        <w:t xml:space="preserve"> –</w:t>
      </w:r>
      <w:r w:rsidR="00D329F3">
        <w:rPr>
          <w:rFonts w:ascii="Times New Roman" w:hAnsi="Times New Roman" w:cs="Times New Roman"/>
        </w:rPr>
        <w:t xml:space="preserve"> </w:t>
      </w:r>
      <w:r w:rsidR="00236422">
        <w:rPr>
          <w:rFonts w:ascii="Times New Roman" w:hAnsi="Times New Roman" w:cs="Times New Roman"/>
        </w:rPr>
        <w:t xml:space="preserve">they tend to go unactualized. </w:t>
      </w:r>
      <w:r w:rsidR="00D329F3">
        <w:rPr>
          <w:rFonts w:ascii="Times New Roman" w:hAnsi="Times New Roman" w:cs="Times New Roman"/>
        </w:rPr>
        <w:t>H</w:t>
      </w:r>
      <w:r w:rsidR="00236422">
        <w:rPr>
          <w:rFonts w:ascii="Times New Roman" w:hAnsi="Times New Roman" w:cs="Times New Roman"/>
        </w:rPr>
        <w:t>ope is</w:t>
      </w:r>
      <w:r w:rsidR="00D329F3">
        <w:rPr>
          <w:rFonts w:ascii="Times New Roman" w:hAnsi="Times New Roman" w:cs="Times New Roman"/>
        </w:rPr>
        <w:t>, then,</w:t>
      </w:r>
      <w:r w:rsidR="00236422">
        <w:rPr>
          <w:rFonts w:ascii="Times New Roman" w:hAnsi="Times New Roman" w:cs="Times New Roman"/>
        </w:rPr>
        <w:t xml:space="preserve"> inextricably linked with disappointment.</w:t>
      </w:r>
      <w:r w:rsidR="00236422">
        <w:rPr>
          <w:rStyle w:val="EndnoteReference"/>
          <w:rFonts w:ascii="Times New Roman" w:hAnsi="Times New Roman" w:cs="Times New Roman"/>
        </w:rPr>
        <w:endnoteReference w:id="63"/>
      </w:r>
      <w:r w:rsidR="00236422">
        <w:rPr>
          <w:rFonts w:ascii="Times New Roman" w:hAnsi="Times New Roman" w:cs="Times New Roman"/>
        </w:rPr>
        <w:t xml:space="preserve"> </w:t>
      </w:r>
      <w:r w:rsidR="00D329F3">
        <w:rPr>
          <w:rFonts w:ascii="Times New Roman" w:hAnsi="Times New Roman" w:cs="Times New Roman"/>
        </w:rPr>
        <w:t>Nevertheless, this very link makes hope inextinguishable (see Richter 2006, 52)</w:t>
      </w:r>
      <w:r w:rsidR="00E10C6D">
        <w:rPr>
          <w:rFonts w:ascii="Times New Roman" w:hAnsi="Times New Roman" w:cs="Times New Roman"/>
        </w:rPr>
        <w:t xml:space="preserve">; </w:t>
      </w:r>
      <w:r w:rsidR="00D329F3">
        <w:rPr>
          <w:rFonts w:ascii="Times New Roman" w:hAnsi="Times New Roman" w:cs="Times New Roman"/>
        </w:rPr>
        <w:t xml:space="preserve">even </w:t>
      </w:r>
      <w:r w:rsidR="00950BA3">
        <w:rPr>
          <w:rFonts w:ascii="Times New Roman" w:hAnsi="Times New Roman" w:cs="Times New Roman"/>
        </w:rPr>
        <w:t>deep discouragement still contains hope implicitly within it</w:t>
      </w:r>
      <w:r w:rsidR="00E10C6D">
        <w:rPr>
          <w:rFonts w:ascii="Times New Roman" w:hAnsi="Times New Roman" w:cs="Times New Roman"/>
        </w:rPr>
        <w:t>.</w:t>
      </w:r>
      <w:r w:rsidR="00950BA3">
        <w:rPr>
          <w:rFonts w:ascii="Times New Roman" w:hAnsi="Times New Roman" w:cs="Times New Roman"/>
        </w:rPr>
        <w:t xml:space="preserve"> </w:t>
      </w:r>
      <w:r w:rsidR="00E10C6D">
        <w:rPr>
          <w:rFonts w:ascii="Times New Roman" w:hAnsi="Times New Roman" w:cs="Times New Roman"/>
        </w:rPr>
        <w:t>T</w:t>
      </w:r>
      <w:r w:rsidR="00950BA3">
        <w:rPr>
          <w:rFonts w:ascii="Times New Roman" w:hAnsi="Times New Roman" w:cs="Times New Roman"/>
        </w:rPr>
        <w:t>hus</w:t>
      </w:r>
      <w:r w:rsidR="00E10C6D">
        <w:rPr>
          <w:rFonts w:ascii="Times New Roman" w:hAnsi="Times New Roman" w:cs="Times New Roman"/>
        </w:rPr>
        <w:t xml:space="preserve">, </w:t>
      </w:r>
      <w:r w:rsidR="00950BA3">
        <w:rPr>
          <w:rFonts w:ascii="Times New Roman" w:hAnsi="Times New Roman" w:cs="Times New Roman"/>
        </w:rPr>
        <w:t>the capacity to perceive the “real possibility” of utopian transformation can be damaged</w:t>
      </w:r>
      <w:r w:rsidR="00452A93">
        <w:rPr>
          <w:rFonts w:ascii="Times New Roman" w:hAnsi="Times New Roman" w:cs="Times New Roman"/>
        </w:rPr>
        <w:t xml:space="preserve"> or transformed,</w:t>
      </w:r>
      <w:r w:rsidR="00950BA3">
        <w:rPr>
          <w:rFonts w:ascii="Times New Roman" w:hAnsi="Times New Roman" w:cs="Times New Roman"/>
        </w:rPr>
        <w:t xml:space="preserve"> but never uprooted.</w:t>
      </w:r>
      <w:r w:rsidR="00E10C6D">
        <w:rPr>
          <w:rStyle w:val="EndnoteReference"/>
          <w:rFonts w:ascii="Times New Roman" w:hAnsi="Times New Roman" w:cs="Times New Roman"/>
        </w:rPr>
        <w:endnoteReference w:id="64"/>
      </w:r>
    </w:p>
    <w:p w14:paraId="28CB3766" w14:textId="465BAF9B" w:rsidR="00D329F3" w:rsidRDefault="0056454B" w:rsidP="00513E08">
      <w:pPr>
        <w:spacing w:line="480" w:lineRule="auto"/>
        <w:contextualSpacing/>
        <w:rPr>
          <w:rFonts w:ascii="Times New Roman" w:hAnsi="Times New Roman" w:cs="Times New Roman"/>
        </w:rPr>
      </w:pPr>
      <w:r>
        <w:rPr>
          <w:rFonts w:ascii="Times New Roman" w:hAnsi="Times New Roman" w:cs="Times New Roman"/>
        </w:rPr>
        <w:tab/>
        <w:t xml:space="preserve">A Blochian interpretation of </w:t>
      </w:r>
      <w:r>
        <w:rPr>
          <w:rFonts w:ascii="Times New Roman" w:hAnsi="Times New Roman" w:cs="Times New Roman"/>
          <w:i/>
          <w:iCs/>
        </w:rPr>
        <w:t xml:space="preserve">Godot </w:t>
      </w:r>
      <w:r>
        <w:rPr>
          <w:rFonts w:ascii="Times New Roman" w:hAnsi="Times New Roman" w:cs="Times New Roman"/>
        </w:rPr>
        <w:t xml:space="preserve">could emphasize the undecidability of the play’s portents of change by arguing that the signs that Godot exists, or the indications </w:t>
      </w:r>
      <w:r w:rsidR="00190544">
        <w:rPr>
          <w:rFonts w:ascii="Times New Roman" w:hAnsi="Times New Roman" w:cs="Times New Roman"/>
        </w:rPr>
        <w:t xml:space="preserve">of </w:t>
      </w:r>
      <w:r>
        <w:rPr>
          <w:rFonts w:ascii="Times New Roman" w:hAnsi="Times New Roman" w:cs="Times New Roman"/>
        </w:rPr>
        <w:t>Di</w:t>
      </w:r>
      <w:r w:rsidR="0013510D">
        <w:rPr>
          <w:rFonts w:ascii="Times New Roman" w:hAnsi="Times New Roman" w:cs="Times New Roman"/>
        </w:rPr>
        <w:t>d</w:t>
      </w:r>
      <w:r>
        <w:rPr>
          <w:rFonts w:ascii="Times New Roman" w:hAnsi="Times New Roman" w:cs="Times New Roman"/>
        </w:rPr>
        <w:t>i and Gogo</w:t>
      </w:r>
      <w:r w:rsidR="00190544">
        <w:rPr>
          <w:rFonts w:ascii="Times New Roman" w:hAnsi="Times New Roman" w:cs="Times New Roman"/>
        </w:rPr>
        <w:t>’s</w:t>
      </w:r>
      <w:r>
        <w:rPr>
          <w:rFonts w:ascii="Times New Roman" w:hAnsi="Times New Roman" w:cs="Times New Roman"/>
        </w:rPr>
        <w:t xml:space="preserve"> moral sensitivity, are fledgling perceptions of the real possibility of transformation. At the same time, it could criticize the characters’ propensity to conceive Godot (the future, difference) merely as a mechanical repetition of the present. This interpretation could serve as a </w:t>
      </w:r>
      <w:r>
        <w:rPr>
          <w:rFonts w:ascii="Times New Roman" w:hAnsi="Times New Roman" w:cs="Times New Roman"/>
        </w:rPr>
        <w:lastRenderedPageBreak/>
        <w:t xml:space="preserve">foundation for arguing that the beginnings of transformative praxis in </w:t>
      </w:r>
      <w:r>
        <w:rPr>
          <w:rFonts w:ascii="Times New Roman" w:hAnsi="Times New Roman" w:cs="Times New Roman"/>
          <w:i/>
          <w:iCs/>
        </w:rPr>
        <w:t xml:space="preserve">Godot </w:t>
      </w:r>
      <w:r>
        <w:rPr>
          <w:rFonts w:ascii="Times New Roman" w:hAnsi="Times New Roman" w:cs="Times New Roman"/>
        </w:rPr>
        <w:t xml:space="preserve">can </w:t>
      </w:r>
      <w:proofErr w:type="gramStart"/>
      <w:r>
        <w:rPr>
          <w:rFonts w:ascii="Times New Roman" w:hAnsi="Times New Roman" w:cs="Times New Roman"/>
        </w:rPr>
        <w:t>be located in</w:t>
      </w:r>
      <w:proofErr w:type="gramEnd"/>
      <w:r>
        <w:rPr>
          <w:rFonts w:ascii="Times New Roman" w:hAnsi="Times New Roman" w:cs="Times New Roman"/>
        </w:rPr>
        <w:t xml:space="preserve"> the somatic compassion the characters experience and the</w:t>
      </w:r>
      <w:r w:rsidR="00B923E7">
        <w:rPr>
          <w:rFonts w:ascii="Times New Roman" w:hAnsi="Times New Roman" w:cs="Times New Roman"/>
        </w:rPr>
        <w:t>ir (sometimes) militant commitment to the possibility that Godot will arrive. In this way, the play could emblematize the central contradiction of the present for Bloch, namely, the dialectical entwinement of the reproduction of a reified totality (“pure negation” [</w:t>
      </w:r>
      <w:r w:rsidR="009174D3">
        <w:rPr>
          <w:rFonts w:ascii="Times New Roman" w:hAnsi="Times New Roman" w:cs="Times New Roman"/>
        </w:rPr>
        <w:t>Bloch 1988</w:t>
      </w:r>
      <w:r w:rsidR="00B923E7">
        <w:rPr>
          <w:rFonts w:ascii="Times New Roman" w:hAnsi="Times New Roman" w:cs="Times New Roman"/>
        </w:rPr>
        <w:t xml:space="preserve">, 200]) and the irrepressible ontological urge toward novelty (“the Novum” </w:t>
      </w:r>
      <w:r w:rsidR="009174D3">
        <w:rPr>
          <w:rFonts w:ascii="Times New Roman" w:hAnsi="Times New Roman" w:cs="Times New Roman"/>
        </w:rPr>
        <w:t>[</w:t>
      </w:r>
      <w:r w:rsidR="00B923E7">
        <w:rPr>
          <w:rFonts w:ascii="Times New Roman" w:hAnsi="Times New Roman" w:cs="Times New Roman"/>
        </w:rPr>
        <w:t xml:space="preserve">201]). This interpretation, one could argue, not only more profoundly grounds the utopian dimensions of the play; it also provides a </w:t>
      </w:r>
      <w:r w:rsidR="00991825">
        <w:rPr>
          <w:rFonts w:ascii="Times New Roman" w:hAnsi="Times New Roman" w:cs="Times New Roman"/>
        </w:rPr>
        <w:t xml:space="preserve">more concrete criticism of Vladimir and Gogo’s passivity. By contrast, an </w:t>
      </w:r>
      <w:proofErr w:type="spellStart"/>
      <w:r w:rsidR="00991825">
        <w:rPr>
          <w:rFonts w:ascii="Times New Roman" w:hAnsi="Times New Roman" w:cs="Times New Roman"/>
        </w:rPr>
        <w:t>Adornian</w:t>
      </w:r>
      <w:proofErr w:type="spellEnd"/>
      <w:r w:rsidR="00991825">
        <w:rPr>
          <w:rFonts w:ascii="Times New Roman" w:hAnsi="Times New Roman" w:cs="Times New Roman"/>
        </w:rPr>
        <w:t xml:space="preserve"> interpretation – which is limited by Adorno’s negativism and his critique of “</w:t>
      </w:r>
      <w:proofErr w:type="spellStart"/>
      <w:r w:rsidR="00991825">
        <w:rPr>
          <w:rFonts w:ascii="Times New Roman" w:hAnsi="Times New Roman" w:cs="Times New Roman"/>
        </w:rPr>
        <w:t>actionism</w:t>
      </w:r>
      <w:proofErr w:type="spellEnd"/>
      <w:r w:rsidR="00991825">
        <w:rPr>
          <w:rFonts w:ascii="Times New Roman" w:hAnsi="Times New Roman" w:cs="Times New Roman"/>
        </w:rPr>
        <w:t>”</w:t>
      </w:r>
      <w:r w:rsidR="00991825">
        <w:rPr>
          <w:rStyle w:val="EndnoteReference"/>
          <w:rFonts w:ascii="Times New Roman" w:hAnsi="Times New Roman" w:cs="Times New Roman"/>
        </w:rPr>
        <w:endnoteReference w:id="65"/>
      </w:r>
      <w:r w:rsidR="00991825">
        <w:rPr>
          <w:rFonts w:ascii="Times New Roman" w:hAnsi="Times New Roman" w:cs="Times New Roman"/>
        </w:rPr>
        <w:t xml:space="preserve"> – is not licensed </w:t>
      </w:r>
      <w:r w:rsidR="00BE7AC2">
        <w:rPr>
          <w:rFonts w:ascii="Times New Roman" w:hAnsi="Times New Roman" w:cs="Times New Roman"/>
        </w:rPr>
        <w:t>to ground utopian possibility in the “false whole” (</w:t>
      </w:r>
      <w:r w:rsidR="009174D3">
        <w:rPr>
          <w:rFonts w:ascii="Times New Roman" w:hAnsi="Times New Roman" w:cs="Times New Roman"/>
        </w:rPr>
        <w:t xml:space="preserve">Adorno </w:t>
      </w:r>
      <w:r w:rsidR="00BE7AC2">
        <w:rPr>
          <w:rFonts w:ascii="Times New Roman" w:hAnsi="Times New Roman" w:cs="Times New Roman"/>
        </w:rPr>
        <w:t xml:space="preserve">2005, 50) or to criticize the main characters’ inaction as such.  </w:t>
      </w:r>
      <w:r w:rsidR="00991825">
        <w:rPr>
          <w:rFonts w:ascii="Times New Roman" w:hAnsi="Times New Roman" w:cs="Times New Roman"/>
        </w:rPr>
        <w:t xml:space="preserve"> </w:t>
      </w:r>
    </w:p>
    <w:p w14:paraId="0106BBCE" w14:textId="4BB9643A" w:rsidR="00190544" w:rsidRDefault="00B923E7" w:rsidP="00513E08">
      <w:pPr>
        <w:spacing w:line="480" w:lineRule="auto"/>
        <w:contextualSpacing/>
        <w:rPr>
          <w:rFonts w:ascii="Times New Roman" w:hAnsi="Times New Roman" w:cs="Times New Roman"/>
        </w:rPr>
      </w:pPr>
      <w:r>
        <w:rPr>
          <w:rFonts w:ascii="Times New Roman" w:hAnsi="Times New Roman" w:cs="Times New Roman"/>
        </w:rPr>
        <w:tab/>
        <w:t xml:space="preserve">Moreover, </w:t>
      </w:r>
      <w:r w:rsidR="00D76BB3">
        <w:rPr>
          <w:rFonts w:ascii="Times New Roman" w:hAnsi="Times New Roman" w:cs="Times New Roman"/>
        </w:rPr>
        <w:t xml:space="preserve">at the level of aesthetic theory, a Blochian interpretation can more freely claim that </w:t>
      </w:r>
      <w:r w:rsidR="00D76BB3">
        <w:rPr>
          <w:rFonts w:ascii="Times New Roman" w:hAnsi="Times New Roman" w:cs="Times New Roman"/>
          <w:i/>
          <w:iCs/>
        </w:rPr>
        <w:t xml:space="preserve">Godot </w:t>
      </w:r>
      <w:r w:rsidR="00D76BB3">
        <w:rPr>
          <w:rFonts w:ascii="Times New Roman" w:hAnsi="Times New Roman" w:cs="Times New Roman"/>
        </w:rPr>
        <w:t>provides an image of hope today, since art, in general, is “not only mere appearance, but a meaning, cloaked in images…</w:t>
      </w:r>
      <w:r w:rsidR="00D76BB3" w:rsidRPr="00D76BB3">
        <w:rPr>
          <w:rFonts w:ascii="Times New Roman" w:hAnsi="Times New Roman" w:cs="Times New Roman"/>
          <w:i/>
          <w:iCs/>
        </w:rPr>
        <w:t>of what is real</w:t>
      </w:r>
      <w:r w:rsidR="00D76BB3">
        <w:rPr>
          <w:rFonts w:ascii="Times New Roman" w:hAnsi="Times New Roman" w:cs="Times New Roman"/>
        </w:rPr>
        <w:t xml:space="preserve">,” where “the Real” is the process of utopia’s creation (Bloch </w:t>
      </w:r>
      <w:r w:rsidR="009174D3">
        <w:rPr>
          <w:rFonts w:ascii="Times New Roman" w:hAnsi="Times New Roman" w:cs="Times New Roman"/>
        </w:rPr>
        <w:t>1988</w:t>
      </w:r>
      <w:r w:rsidR="00D76BB3">
        <w:rPr>
          <w:rFonts w:ascii="Times New Roman" w:hAnsi="Times New Roman" w:cs="Times New Roman"/>
        </w:rPr>
        <w:t xml:space="preserve">, 214-5). Adorno’s aesthetics, meanwhile, throws up </w:t>
      </w:r>
      <w:r w:rsidR="00190544">
        <w:rPr>
          <w:rFonts w:ascii="Times New Roman" w:hAnsi="Times New Roman" w:cs="Times New Roman"/>
        </w:rPr>
        <w:t>numerous</w:t>
      </w:r>
      <w:r w:rsidR="00D76BB3">
        <w:rPr>
          <w:rFonts w:ascii="Times New Roman" w:hAnsi="Times New Roman" w:cs="Times New Roman"/>
        </w:rPr>
        <w:t xml:space="preserve"> stop signals to reading off utopian figures even from so-called “authentic” artworks—not to speak of the trash produced by the culture industry.</w:t>
      </w:r>
      <w:r w:rsidR="00190544">
        <w:rPr>
          <w:rStyle w:val="EndnoteReference"/>
          <w:rFonts w:ascii="Times New Roman" w:hAnsi="Times New Roman" w:cs="Times New Roman"/>
        </w:rPr>
        <w:endnoteReference w:id="66"/>
      </w:r>
    </w:p>
    <w:p w14:paraId="4D452AC0" w14:textId="2DD28952" w:rsidR="00B923E7" w:rsidRDefault="00190544" w:rsidP="00513E08">
      <w:pPr>
        <w:spacing w:line="480" w:lineRule="auto"/>
        <w:contextualSpacing/>
        <w:rPr>
          <w:rFonts w:ascii="Times New Roman" w:hAnsi="Times New Roman" w:cs="Times New Roman"/>
        </w:rPr>
      </w:pPr>
      <w:r>
        <w:rPr>
          <w:rFonts w:ascii="Times New Roman" w:hAnsi="Times New Roman" w:cs="Times New Roman"/>
        </w:rPr>
        <w:tab/>
        <w:t xml:space="preserve">The ostensible advantages of turning to Bloch’s philosophy of hope owe to his ontology. </w:t>
      </w:r>
      <w:r w:rsidR="00BC511A">
        <w:rPr>
          <w:rFonts w:ascii="Times New Roman" w:hAnsi="Times New Roman" w:cs="Times New Roman"/>
        </w:rPr>
        <w:t xml:space="preserve">Only because Bloch conceives hope and the Real as, respectively, </w:t>
      </w:r>
      <w:proofErr w:type="gramStart"/>
      <w:r w:rsidR="00BC511A">
        <w:rPr>
          <w:rFonts w:ascii="Times New Roman" w:hAnsi="Times New Roman" w:cs="Times New Roman"/>
        </w:rPr>
        <w:t>subjective</w:t>
      </w:r>
      <w:proofErr w:type="gramEnd"/>
      <w:r w:rsidR="00BC511A">
        <w:rPr>
          <w:rFonts w:ascii="Times New Roman" w:hAnsi="Times New Roman" w:cs="Times New Roman"/>
        </w:rPr>
        <w:t xml:space="preserve"> and objective features of Being as such can he present such an emphatic interpretation of </w:t>
      </w:r>
      <w:r w:rsidR="00BC511A">
        <w:rPr>
          <w:rFonts w:ascii="Times New Roman" w:hAnsi="Times New Roman" w:cs="Times New Roman"/>
          <w:i/>
          <w:iCs/>
        </w:rPr>
        <w:t>Godot</w:t>
      </w:r>
      <w:r w:rsidR="00BC511A">
        <w:rPr>
          <w:rFonts w:ascii="Times New Roman" w:hAnsi="Times New Roman" w:cs="Times New Roman"/>
        </w:rPr>
        <w:t>. The appeal of this strategy is undeniable, but it falls short of the play</w:t>
      </w:r>
      <w:r w:rsidR="00E42378">
        <w:rPr>
          <w:rFonts w:ascii="Times New Roman" w:hAnsi="Times New Roman" w:cs="Times New Roman"/>
        </w:rPr>
        <w:t xml:space="preserve"> </w:t>
      </w:r>
      <w:r w:rsidR="00BC511A">
        <w:rPr>
          <w:rFonts w:ascii="Times New Roman" w:hAnsi="Times New Roman" w:cs="Times New Roman"/>
        </w:rPr>
        <w:t xml:space="preserve">in two crucial ways. </w:t>
      </w:r>
      <w:r w:rsidR="00144F29">
        <w:rPr>
          <w:rFonts w:ascii="Times New Roman" w:hAnsi="Times New Roman" w:cs="Times New Roman"/>
        </w:rPr>
        <w:t xml:space="preserve">First, it violates the fragmentation of positive conceptions of hope. Bloch’s </w:t>
      </w:r>
      <w:r w:rsidR="00144F29">
        <w:rPr>
          <w:rFonts w:ascii="Times New Roman" w:hAnsi="Times New Roman" w:cs="Times New Roman"/>
          <w:i/>
          <w:iCs/>
        </w:rPr>
        <w:t xml:space="preserve">Principle of Hope </w:t>
      </w:r>
      <w:r w:rsidR="00144F29">
        <w:rPr>
          <w:rFonts w:ascii="Times New Roman" w:hAnsi="Times New Roman" w:cs="Times New Roman"/>
        </w:rPr>
        <w:t xml:space="preserve">is a metaphysics that borrows elements from both the progressive and religious conceptions: from the progressive, it </w:t>
      </w:r>
      <w:r w:rsidR="00144F29">
        <w:rPr>
          <w:rFonts w:ascii="Times New Roman" w:hAnsi="Times New Roman" w:cs="Times New Roman"/>
        </w:rPr>
        <w:lastRenderedPageBreak/>
        <w:t>posits in Being a latent tendency toward utopian development, and from the religious, it posits</w:t>
      </w:r>
      <w:r w:rsidR="007F1009">
        <w:rPr>
          <w:rFonts w:ascii="Times New Roman" w:hAnsi="Times New Roman" w:cs="Times New Roman"/>
        </w:rPr>
        <w:t xml:space="preserve"> </w:t>
      </w:r>
      <w:r w:rsidR="00144F29">
        <w:rPr>
          <w:rFonts w:ascii="Times New Roman" w:hAnsi="Times New Roman" w:cs="Times New Roman"/>
        </w:rPr>
        <w:t xml:space="preserve">an invincible subjective susceptibility </w:t>
      </w:r>
      <w:r w:rsidR="00DC37F1">
        <w:rPr>
          <w:rFonts w:ascii="Times New Roman" w:hAnsi="Times New Roman" w:cs="Times New Roman"/>
        </w:rPr>
        <w:t xml:space="preserve">(akin to faith) </w:t>
      </w:r>
      <w:r w:rsidR="00144F29">
        <w:rPr>
          <w:rFonts w:ascii="Times New Roman" w:hAnsi="Times New Roman" w:cs="Times New Roman"/>
        </w:rPr>
        <w:t xml:space="preserve">to </w:t>
      </w:r>
      <w:r w:rsidR="007F1009">
        <w:rPr>
          <w:rFonts w:ascii="Times New Roman" w:hAnsi="Times New Roman" w:cs="Times New Roman"/>
        </w:rPr>
        <w:t xml:space="preserve">revelations of real possibility. </w:t>
      </w:r>
      <w:r w:rsidR="00050B6E">
        <w:rPr>
          <w:rFonts w:ascii="Times New Roman" w:hAnsi="Times New Roman" w:cs="Times New Roman"/>
        </w:rPr>
        <w:t xml:space="preserve">These claims are incompatible with the drastic situation represented in </w:t>
      </w:r>
      <w:r w:rsidR="00050B6E">
        <w:rPr>
          <w:rFonts w:ascii="Times New Roman" w:hAnsi="Times New Roman" w:cs="Times New Roman"/>
          <w:i/>
          <w:iCs/>
        </w:rPr>
        <w:t>Godot</w:t>
      </w:r>
      <w:r w:rsidR="00050B6E">
        <w:rPr>
          <w:rFonts w:ascii="Times New Roman" w:hAnsi="Times New Roman" w:cs="Times New Roman"/>
        </w:rPr>
        <w:t xml:space="preserve">, where subjective capacities have atrophied and perspicacious tendencies toward emancipation have </w:t>
      </w:r>
      <w:r w:rsidR="008C0F3B">
        <w:rPr>
          <w:rFonts w:ascii="Times New Roman" w:hAnsi="Times New Roman" w:cs="Times New Roman"/>
        </w:rPr>
        <w:t xml:space="preserve">all but </w:t>
      </w:r>
      <w:r w:rsidR="00050B6E">
        <w:rPr>
          <w:rFonts w:ascii="Times New Roman" w:hAnsi="Times New Roman" w:cs="Times New Roman"/>
        </w:rPr>
        <w:t xml:space="preserve">disappeared. </w:t>
      </w:r>
      <w:r w:rsidR="0008382D">
        <w:rPr>
          <w:rFonts w:ascii="Times New Roman" w:hAnsi="Times New Roman" w:cs="Times New Roman"/>
        </w:rPr>
        <w:t xml:space="preserve">On Blochian premises, the problem of hope as </w:t>
      </w:r>
      <w:r w:rsidR="0008382D">
        <w:rPr>
          <w:rFonts w:ascii="Times New Roman" w:hAnsi="Times New Roman" w:cs="Times New Roman"/>
          <w:i/>
          <w:iCs/>
        </w:rPr>
        <w:t xml:space="preserve">Godot </w:t>
      </w:r>
      <w:r w:rsidR="0008382D">
        <w:rPr>
          <w:rFonts w:ascii="Times New Roman" w:hAnsi="Times New Roman" w:cs="Times New Roman"/>
        </w:rPr>
        <w:t>presents it is not, in fact, conceivable. Second, this reading</w:t>
      </w:r>
      <w:r w:rsidR="008C0F3B">
        <w:rPr>
          <w:rFonts w:ascii="Times New Roman" w:hAnsi="Times New Roman" w:cs="Times New Roman"/>
        </w:rPr>
        <w:t xml:space="preserve"> </w:t>
      </w:r>
      <w:r w:rsidR="000B343B">
        <w:rPr>
          <w:rFonts w:ascii="Times New Roman" w:hAnsi="Times New Roman" w:cs="Times New Roman"/>
        </w:rPr>
        <w:t xml:space="preserve">does not do justice to the ambivalence of the </w:t>
      </w:r>
      <w:r w:rsidR="000B343B" w:rsidRPr="000B343B">
        <w:rPr>
          <w:rFonts w:ascii="Times New Roman" w:hAnsi="Times New Roman" w:cs="Times New Roman"/>
        </w:rPr>
        <w:t>need</w:t>
      </w:r>
      <w:r w:rsidR="000B343B">
        <w:rPr>
          <w:rFonts w:ascii="Times New Roman" w:hAnsi="Times New Roman" w:cs="Times New Roman"/>
        </w:rPr>
        <w:t xml:space="preserve"> for hope in </w:t>
      </w:r>
      <w:r w:rsidR="000B343B">
        <w:rPr>
          <w:rFonts w:ascii="Times New Roman" w:hAnsi="Times New Roman" w:cs="Times New Roman"/>
          <w:i/>
          <w:iCs/>
        </w:rPr>
        <w:t>Godot</w:t>
      </w:r>
      <w:r w:rsidR="000B343B">
        <w:rPr>
          <w:rFonts w:ascii="Times New Roman" w:hAnsi="Times New Roman" w:cs="Times New Roman"/>
        </w:rPr>
        <w:t xml:space="preserve">. Didi and Gogo </w:t>
      </w:r>
      <w:r w:rsidR="000B343B">
        <w:rPr>
          <w:rFonts w:ascii="Times New Roman" w:hAnsi="Times New Roman" w:cs="Times New Roman"/>
          <w:i/>
          <w:iCs/>
        </w:rPr>
        <w:t xml:space="preserve">may </w:t>
      </w:r>
      <w:r w:rsidR="000B343B">
        <w:rPr>
          <w:rFonts w:ascii="Times New Roman" w:hAnsi="Times New Roman" w:cs="Times New Roman"/>
        </w:rPr>
        <w:t xml:space="preserve">receive some experiential benefits over Pozzo and Lucky because they have not succumbed to total despair. But the tentativeness of this “may” is essential: the need also makes the protagonists suffer, and it exposes them to pathological tendencies like identification with the aggressor. A philosophical interpretation of </w:t>
      </w:r>
      <w:r w:rsidR="000B343B">
        <w:rPr>
          <w:rFonts w:ascii="Times New Roman" w:hAnsi="Times New Roman" w:cs="Times New Roman"/>
          <w:i/>
          <w:iCs/>
        </w:rPr>
        <w:t xml:space="preserve">Godot </w:t>
      </w:r>
      <w:r w:rsidR="000B343B">
        <w:rPr>
          <w:rFonts w:ascii="Times New Roman" w:hAnsi="Times New Roman" w:cs="Times New Roman"/>
        </w:rPr>
        <w:t>needs to lay hold of this ambivalence and show how the same psychological feature is both pernicious and (possibly) promising. Otherwise</w:t>
      </w:r>
      <w:r w:rsidR="00BA5301">
        <w:rPr>
          <w:rFonts w:ascii="Times New Roman" w:hAnsi="Times New Roman" w:cs="Times New Roman"/>
        </w:rPr>
        <w:t>,</w:t>
      </w:r>
      <w:r w:rsidR="000B343B">
        <w:rPr>
          <w:rFonts w:ascii="Times New Roman" w:hAnsi="Times New Roman" w:cs="Times New Roman"/>
        </w:rPr>
        <w:t xml:space="preserve"> we risk </w:t>
      </w:r>
      <w:r w:rsidR="00BA5301">
        <w:rPr>
          <w:rFonts w:ascii="Times New Roman" w:hAnsi="Times New Roman" w:cs="Times New Roman"/>
        </w:rPr>
        <w:t xml:space="preserve">falsely </w:t>
      </w:r>
      <w:r w:rsidR="000B343B">
        <w:rPr>
          <w:rFonts w:ascii="Times New Roman" w:hAnsi="Times New Roman" w:cs="Times New Roman"/>
        </w:rPr>
        <w:t>heroizing characters who</w:t>
      </w:r>
      <w:r w:rsidR="00BA5301">
        <w:rPr>
          <w:rFonts w:ascii="Times New Roman" w:hAnsi="Times New Roman" w:cs="Times New Roman"/>
        </w:rPr>
        <w:t xml:space="preserve">, by Beckett’s </w:t>
      </w:r>
      <w:r w:rsidR="00070B34">
        <w:rPr>
          <w:rFonts w:ascii="Times New Roman" w:hAnsi="Times New Roman" w:cs="Times New Roman"/>
        </w:rPr>
        <w:t>lights</w:t>
      </w:r>
      <w:r w:rsidR="00BA5301">
        <w:rPr>
          <w:rFonts w:ascii="Times New Roman" w:hAnsi="Times New Roman" w:cs="Times New Roman"/>
        </w:rPr>
        <w:t>,</w:t>
      </w:r>
      <w:r w:rsidR="000B343B">
        <w:rPr>
          <w:rFonts w:ascii="Times New Roman" w:hAnsi="Times New Roman" w:cs="Times New Roman"/>
        </w:rPr>
        <w:t xml:space="preserve"> </w:t>
      </w:r>
      <w:r w:rsidR="00BA5301">
        <w:rPr>
          <w:rFonts w:ascii="Times New Roman" w:hAnsi="Times New Roman" w:cs="Times New Roman"/>
        </w:rPr>
        <w:t>instead incarnate</w:t>
      </w:r>
      <w:r w:rsidR="000B343B">
        <w:rPr>
          <w:rFonts w:ascii="Times New Roman" w:hAnsi="Times New Roman" w:cs="Times New Roman"/>
        </w:rPr>
        <w:t xml:space="preserve"> the “</w:t>
      </w:r>
      <w:r w:rsidR="000B343B" w:rsidRPr="00C12E9D">
        <w:rPr>
          <w:rFonts w:ascii="Times New Roman" w:hAnsi="Times New Roman" w:cs="Times New Roman"/>
        </w:rPr>
        <w:t>powerless and oppressed parts of human beings</w:t>
      </w:r>
      <w:r w:rsidR="00BA5301">
        <w:rPr>
          <w:rFonts w:ascii="Times New Roman" w:hAnsi="Times New Roman" w:cs="Times New Roman"/>
        </w:rPr>
        <w:t>.</w:t>
      </w:r>
      <w:r w:rsidR="000B343B">
        <w:rPr>
          <w:rFonts w:ascii="Times New Roman" w:hAnsi="Times New Roman" w:cs="Times New Roman"/>
        </w:rPr>
        <w:t>”</w:t>
      </w:r>
      <w:r w:rsidR="0008382D">
        <w:rPr>
          <w:rFonts w:ascii="Times New Roman" w:hAnsi="Times New Roman" w:cs="Times New Roman"/>
        </w:rPr>
        <w:t xml:space="preserve"> </w:t>
      </w:r>
    </w:p>
    <w:p w14:paraId="75D775D3" w14:textId="3D347A61" w:rsidR="00BA5301" w:rsidRPr="0057568C" w:rsidRDefault="00BA5301" w:rsidP="00513E08">
      <w:pPr>
        <w:spacing w:line="480" w:lineRule="auto"/>
        <w:contextualSpacing/>
        <w:rPr>
          <w:rFonts w:ascii="Times New Roman" w:hAnsi="Times New Roman" w:cs="Times New Roman"/>
        </w:rPr>
      </w:pPr>
      <w:r>
        <w:rPr>
          <w:rFonts w:ascii="Times New Roman" w:hAnsi="Times New Roman" w:cs="Times New Roman"/>
        </w:rPr>
        <w:tab/>
        <w:t xml:space="preserve">A similar objection should be raised to Bloch’s aesthetic theory. In </w:t>
      </w:r>
      <w:r>
        <w:rPr>
          <w:rFonts w:ascii="Times New Roman" w:hAnsi="Times New Roman" w:cs="Times New Roman"/>
          <w:i/>
          <w:iCs/>
        </w:rPr>
        <w:t>The Principle of Hope</w:t>
      </w:r>
      <w:r>
        <w:rPr>
          <w:rFonts w:ascii="Times New Roman" w:hAnsi="Times New Roman" w:cs="Times New Roman"/>
        </w:rPr>
        <w:t>, Bloch distinguishes between “</w:t>
      </w:r>
      <w:r w:rsidR="0057568C">
        <w:rPr>
          <w:rFonts w:ascii="Times New Roman" w:hAnsi="Times New Roman" w:cs="Times New Roman"/>
        </w:rPr>
        <w:t>great</w:t>
      </w:r>
      <w:r>
        <w:rPr>
          <w:rFonts w:ascii="Times New Roman" w:hAnsi="Times New Roman" w:cs="Times New Roman"/>
        </w:rPr>
        <w:t xml:space="preserve">” and false art by </w:t>
      </w:r>
      <w:r w:rsidR="0057568C">
        <w:rPr>
          <w:rFonts w:ascii="Times New Roman" w:hAnsi="Times New Roman" w:cs="Times New Roman"/>
        </w:rPr>
        <w:t>claiming that great art contains an “exploding crack” (</w:t>
      </w:r>
      <w:r w:rsidR="00504227">
        <w:rPr>
          <w:rFonts w:ascii="Times New Roman" w:hAnsi="Times New Roman" w:cs="Times New Roman"/>
        </w:rPr>
        <w:t xml:space="preserve">Bloch 1988, </w:t>
      </w:r>
      <w:r w:rsidR="0057568C">
        <w:rPr>
          <w:rFonts w:ascii="Times New Roman" w:hAnsi="Times New Roman" w:cs="Times New Roman"/>
        </w:rPr>
        <w:t xml:space="preserve">218) that reveals the constitutive “false autarky” (217) of the artwork, thus breaking the “rounded-off satisfaction” (218) of aesthetic immanence through the explosion of the work’s utopian “openness” (219). As we saw above, </w:t>
      </w:r>
      <w:r w:rsidR="0057568C">
        <w:rPr>
          <w:rFonts w:ascii="Times New Roman" w:hAnsi="Times New Roman" w:cs="Times New Roman"/>
          <w:i/>
          <w:iCs/>
        </w:rPr>
        <w:t xml:space="preserve">Godot </w:t>
      </w:r>
      <w:r w:rsidR="0057568C">
        <w:rPr>
          <w:rFonts w:ascii="Times New Roman" w:hAnsi="Times New Roman" w:cs="Times New Roman"/>
        </w:rPr>
        <w:t xml:space="preserve">questions its status </w:t>
      </w:r>
      <w:r w:rsidR="0057568C">
        <w:rPr>
          <w:rFonts w:ascii="Times New Roman" w:hAnsi="Times New Roman" w:cs="Times New Roman"/>
          <w:i/>
          <w:iCs/>
        </w:rPr>
        <w:t xml:space="preserve">qua </w:t>
      </w:r>
      <w:r w:rsidR="0057568C">
        <w:rPr>
          <w:rFonts w:ascii="Times New Roman" w:hAnsi="Times New Roman" w:cs="Times New Roman"/>
        </w:rPr>
        <w:t xml:space="preserve">art as mere consolation, but it leaves this question unresolved; it remains possible that even genuinely self-critical art is mere illusory satisfaction. </w:t>
      </w:r>
      <w:r w:rsidR="0057568C">
        <w:rPr>
          <w:rFonts w:ascii="Times New Roman" w:hAnsi="Times New Roman" w:cs="Times New Roman"/>
          <w:i/>
          <w:iCs/>
        </w:rPr>
        <w:t xml:space="preserve">Godot </w:t>
      </w:r>
      <w:r w:rsidR="0057568C">
        <w:rPr>
          <w:rFonts w:ascii="Times New Roman" w:hAnsi="Times New Roman" w:cs="Times New Roman"/>
        </w:rPr>
        <w:t xml:space="preserve">bans </w:t>
      </w:r>
      <w:r w:rsidR="00720D9E">
        <w:rPr>
          <w:rFonts w:ascii="Times New Roman" w:hAnsi="Times New Roman" w:cs="Times New Roman"/>
        </w:rPr>
        <w:t xml:space="preserve">aesthetic reassurance. This feature of the play is </w:t>
      </w:r>
      <w:r w:rsidR="008E480B">
        <w:rPr>
          <w:rFonts w:ascii="Times New Roman" w:hAnsi="Times New Roman" w:cs="Times New Roman"/>
        </w:rPr>
        <w:t xml:space="preserve">also </w:t>
      </w:r>
      <w:r w:rsidR="00720D9E">
        <w:rPr>
          <w:rFonts w:ascii="Times New Roman" w:hAnsi="Times New Roman" w:cs="Times New Roman"/>
        </w:rPr>
        <w:t>better addressed by Adorno’s aesthetic theory.</w:t>
      </w:r>
      <w:r w:rsidR="008E480B">
        <w:rPr>
          <w:rStyle w:val="EndnoteReference"/>
          <w:rFonts w:ascii="Times New Roman" w:hAnsi="Times New Roman" w:cs="Times New Roman"/>
        </w:rPr>
        <w:endnoteReference w:id="67"/>
      </w:r>
      <w:r w:rsidR="00720D9E">
        <w:rPr>
          <w:rFonts w:ascii="Times New Roman" w:hAnsi="Times New Roman" w:cs="Times New Roman"/>
        </w:rPr>
        <w:t xml:space="preserve"> </w:t>
      </w:r>
    </w:p>
    <w:p w14:paraId="64F39290" w14:textId="3FCC99F3" w:rsidR="00C162A1" w:rsidRPr="0006414F" w:rsidRDefault="0013510D" w:rsidP="008D234D">
      <w:pPr>
        <w:spacing w:line="480" w:lineRule="auto"/>
        <w:ind w:firstLine="720"/>
        <w:contextualSpacing/>
        <w:rPr>
          <w:rFonts w:ascii="Times New Roman" w:hAnsi="Times New Roman" w:cs="Times New Roman"/>
        </w:rPr>
      </w:pPr>
      <w:r>
        <w:rPr>
          <w:rFonts w:ascii="Times New Roman" w:hAnsi="Times New Roman" w:cs="Times New Roman"/>
        </w:rPr>
        <w:t xml:space="preserve">My response to the provocation of Bloch’s philosophy of hope is admittedly brief; more importantly, however, I have bracketed the question of whether Beckett’s artworks should orient </w:t>
      </w:r>
      <w:r>
        <w:rPr>
          <w:rFonts w:ascii="Times New Roman" w:hAnsi="Times New Roman" w:cs="Times New Roman"/>
        </w:rPr>
        <w:lastRenderedPageBreak/>
        <w:t xml:space="preserve">our conceptualizations of hope today. A final word, then, on the justice of this orientation. </w:t>
      </w:r>
      <w:r w:rsidR="00EA0F73">
        <w:rPr>
          <w:rFonts w:ascii="Times New Roman" w:hAnsi="Times New Roman" w:cs="Times New Roman"/>
        </w:rPr>
        <w:t>Hope has always been a source of conflict in the history of philosophy. Nietzsche, inspired by the myth of Pandora’s Box, considered it the worst of all evils;</w:t>
      </w:r>
      <w:r w:rsidR="00EA0F73">
        <w:rPr>
          <w:rStyle w:val="EndnoteReference"/>
          <w:rFonts w:ascii="Times New Roman" w:hAnsi="Times New Roman" w:cs="Times New Roman"/>
        </w:rPr>
        <w:endnoteReference w:id="68"/>
      </w:r>
      <w:r w:rsidR="00EA0F73">
        <w:rPr>
          <w:rFonts w:ascii="Times New Roman" w:hAnsi="Times New Roman" w:cs="Times New Roman"/>
        </w:rPr>
        <w:t xml:space="preserve"> </w:t>
      </w:r>
      <w:r w:rsidR="00F4528D">
        <w:rPr>
          <w:rFonts w:ascii="Times New Roman" w:hAnsi="Times New Roman" w:cs="Times New Roman"/>
        </w:rPr>
        <w:t>Freud thought it a dangerous phantasy of infantile omnipotence. After the events of the 20</w:t>
      </w:r>
      <w:r w:rsidR="00F4528D" w:rsidRPr="00F4528D">
        <w:rPr>
          <w:rFonts w:ascii="Times New Roman" w:hAnsi="Times New Roman" w:cs="Times New Roman"/>
          <w:vertAlign w:val="superscript"/>
        </w:rPr>
        <w:t>th</w:t>
      </w:r>
      <w:r w:rsidR="00F4528D">
        <w:rPr>
          <w:rFonts w:ascii="Times New Roman" w:hAnsi="Times New Roman" w:cs="Times New Roman"/>
        </w:rPr>
        <w:t xml:space="preserve"> century</w:t>
      </w:r>
      <w:r w:rsidR="00AE6DA0">
        <w:rPr>
          <w:rFonts w:ascii="Times New Roman" w:hAnsi="Times New Roman" w:cs="Times New Roman"/>
        </w:rPr>
        <w:t xml:space="preserve"> –</w:t>
      </w:r>
      <w:r w:rsidR="00F4528D">
        <w:rPr>
          <w:rFonts w:ascii="Times New Roman" w:hAnsi="Times New Roman" w:cs="Times New Roman"/>
        </w:rPr>
        <w:t xml:space="preserve"> and knowing the imbrication of our ideas of goodness and rightness with structures of domination</w:t>
      </w:r>
      <w:r w:rsidR="00AE6DA0">
        <w:rPr>
          <w:rFonts w:ascii="Times New Roman" w:hAnsi="Times New Roman" w:cs="Times New Roman"/>
        </w:rPr>
        <w:t xml:space="preserve"> –</w:t>
      </w:r>
      <w:r w:rsidR="00F4528D">
        <w:rPr>
          <w:rFonts w:ascii="Times New Roman" w:hAnsi="Times New Roman" w:cs="Times New Roman"/>
        </w:rPr>
        <w:t xml:space="preserve"> it would be irresponsible to conceive hope without taking these warnings </w:t>
      </w:r>
      <w:r w:rsidR="004A7A10">
        <w:rPr>
          <w:rFonts w:ascii="Times New Roman" w:hAnsi="Times New Roman" w:cs="Times New Roman"/>
        </w:rPr>
        <w:t xml:space="preserve">seriously. </w:t>
      </w:r>
      <w:r w:rsidR="0006414F">
        <w:rPr>
          <w:rFonts w:ascii="Times New Roman" w:hAnsi="Times New Roman" w:cs="Times New Roman"/>
        </w:rPr>
        <w:t xml:space="preserve">Hope could not only be unjustified; it could also be complicit with what is wrong. This is the situation that </w:t>
      </w:r>
      <w:r w:rsidR="0006414F">
        <w:rPr>
          <w:rFonts w:ascii="Times New Roman" w:hAnsi="Times New Roman" w:cs="Times New Roman"/>
          <w:i/>
          <w:iCs/>
        </w:rPr>
        <w:t xml:space="preserve">Godot </w:t>
      </w:r>
      <w:r w:rsidR="0006414F">
        <w:rPr>
          <w:rFonts w:ascii="Times New Roman" w:hAnsi="Times New Roman" w:cs="Times New Roman"/>
        </w:rPr>
        <w:t>captures so magnificently</w:t>
      </w:r>
      <w:r w:rsidR="00E968AF">
        <w:rPr>
          <w:rFonts w:ascii="Times New Roman" w:hAnsi="Times New Roman" w:cs="Times New Roman"/>
        </w:rPr>
        <w:t xml:space="preserve"> and </w:t>
      </w:r>
      <w:r w:rsidR="00FC5CFF">
        <w:rPr>
          <w:rFonts w:ascii="Times New Roman" w:hAnsi="Times New Roman" w:cs="Times New Roman"/>
        </w:rPr>
        <w:t xml:space="preserve">is </w:t>
      </w:r>
      <w:r w:rsidR="00E4511B">
        <w:rPr>
          <w:rFonts w:ascii="Times New Roman" w:hAnsi="Times New Roman" w:cs="Times New Roman"/>
        </w:rPr>
        <w:t>a key</w:t>
      </w:r>
      <w:r w:rsidR="00E968AF">
        <w:rPr>
          <w:rFonts w:ascii="Times New Roman" w:hAnsi="Times New Roman" w:cs="Times New Roman"/>
        </w:rPr>
        <w:t xml:space="preserve"> source of its </w:t>
      </w:r>
      <w:r w:rsidR="008F2D6F">
        <w:rPr>
          <w:rFonts w:ascii="Times New Roman" w:hAnsi="Times New Roman" w:cs="Times New Roman"/>
        </w:rPr>
        <w:t>inexhaustible</w:t>
      </w:r>
      <w:r w:rsidR="00E968AF">
        <w:rPr>
          <w:rFonts w:ascii="Times New Roman" w:hAnsi="Times New Roman" w:cs="Times New Roman"/>
        </w:rPr>
        <w:t xml:space="preserve"> interpretability</w:t>
      </w:r>
      <w:r w:rsidR="0006414F">
        <w:rPr>
          <w:rFonts w:ascii="Times New Roman" w:hAnsi="Times New Roman" w:cs="Times New Roman"/>
        </w:rPr>
        <w:t xml:space="preserve">. Any conception of hope that cannot face up to </w:t>
      </w:r>
      <w:r w:rsidR="00AE6DA0">
        <w:rPr>
          <w:rFonts w:ascii="Times New Roman" w:hAnsi="Times New Roman" w:cs="Times New Roman"/>
        </w:rPr>
        <w:t xml:space="preserve">this </w:t>
      </w:r>
      <w:r w:rsidR="0006414F">
        <w:rPr>
          <w:rFonts w:ascii="Times New Roman" w:hAnsi="Times New Roman" w:cs="Times New Roman"/>
        </w:rPr>
        <w:t>is, on my view, a false consolation</w:t>
      </w:r>
      <w:r w:rsidR="00FE724D">
        <w:rPr>
          <w:rFonts w:ascii="Times New Roman" w:hAnsi="Times New Roman" w:cs="Times New Roman"/>
        </w:rPr>
        <w:t xml:space="preserve">, and this is why a weakened, uncertain, fallibilistic form of hope is thrust upon us. </w:t>
      </w:r>
    </w:p>
    <w:p w14:paraId="4B6066CC" w14:textId="520EF3BF" w:rsidR="0006414F" w:rsidRPr="00C12E9D" w:rsidRDefault="0096614D" w:rsidP="00152929">
      <w:pPr>
        <w:spacing w:line="480" w:lineRule="auto"/>
        <w:ind w:firstLine="720"/>
        <w:contextualSpacing/>
        <w:rPr>
          <w:rFonts w:ascii="Times New Roman" w:hAnsi="Times New Roman" w:cs="Times New Roman"/>
        </w:rPr>
      </w:pPr>
      <w:r>
        <w:rPr>
          <w:rFonts w:ascii="Times New Roman" w:hAnsi="Times New Roman" w:cs="Times New Roman"/>
        </w:rPr>
        <w:t xml:space="preserve">The fragmented </w:t>
      </w:r>
      <w:r w:rsidR="008D234D">
        <w:rPr>
          <w:rFonts w:ascii="Times New Roman" w:hAnsi="Times New Roman" w:cs="Times New Roman"/>
        </w:rPr>
        <w:t xml:space="preserve">hope </w:t>
      </w:r>
      <w:r w:rsidR="0078060A">
        <w:rPr>
          <w:rFonts w:ascii="Times New Roman" w:hAnsi="Times New Roman" w:cs="Times New Roman"/>
        </w:rPr>
        <w:t>that is our cultural inheritance</w:t>
      </w:r>
      <w:r>
        <w:rPr>
          <w:rFonts w:ascii="Times New Roman" w:hAnsi="Times New Roman" w:cs="Times New Roman"/>
        </w:rPr>
        <w:t xml:space="preserve"> </w:t>
      </w:r>
      <w:r w:rsidR="008D234D">
        <w:rPr>
          <w:rFonts w:ascii="Times New Roman" w:hAnsi="Times New Roman" w:cs="Times New Roman"/>
        </w:rPr>
        <w:t xml:space="preserve">can no longer reassure us or offer consolation. Nonetheless, as we wait for Godot, signs of hope’s possibility can help us to </w:t>
      </w:r>
      <w:r w:rsidR="00DE3337">
        <w:rPr>
          <w:rFonts w:ascii="Times New Roman" w:hAnsi="Times New Roman" w:cs="Times New Roman"/>
        </w:rPr>
        <w:t xml:space="preserve">critically </w:t>
      </w:r>
      <w:r w:rsidR="008D234D">
        <w:rPr>
          <w:rFonts w:ascii="Times New Roman" w:hAnsi="Times New Roman" w:cs="Times New Roman"/>
        </w:rPr>
        <w:t>orient our conduct and thinking.</w:t>
      </w:r>
      <w:r w:rsidR="00DE3337">
        <w:rPr>
          <w:rFonts w:ascii="Times New Roman" w:hAnsi="Times New Roman" w:cs="Times New Roman"/>
        </w:rPr>
        <w:t xml:space="preserve"> We may not </w:t>
      </w:r>
      <w:r w:rsidR="00B94811">
        <w:rPr>
          <w:rFonts w:ascii="Times New Roman" w:hAnsi="Times New Roman" w:cs="Times New Roman"/>
        </w:rPr>
        <w:t>be able to hope the same way that we used to, but we may also be able to better see through the swindles that tell us this world is enough.</w:t>
      </w:r>
      <w:r>
        <w:rPr>
          <w:rFonts w:ascii="Times New Roman" w:hAnsi="Times New Roman" w:cs="Times New Roman"/>
        </w:rPr>
        <w:t xml:space="preserve"> </w:t>
      </w:r>
      <w:r w:rsidR="0045596D">
        <w:rPr>
          <w:rFonts w:ascii="Times New Roman" w:hAnsi="Times New Roman" w:cs="Times New Roman"/>
        </w:rPr>
        <w:t>Despairing and hopeful at once</w:t>
      </w:r>
      <w:r w:rsidR="00407DA3">
        <w:rPr>
          <w:rFonts w:ascii="Times New Roman" w:hAnsi="Times New Roman" w:cs="Times New Roman"/>
        </w:rPr>
        <w:t>, acting on the defeasible assumption that things might be different, that things might get better</w:t>
      </w:r>
      <w:r w:rsidR="00D65C2F">
        <w:rPr>
          <w:rFonts w:ascii="Times New Roman" w:hAnsi="Times New Roman" w:cs="Times New Roman"/>
        </w:rPr>
        <w:t>—</w:t>
      </w:r>
      <w:r w:rsidR="00686D1B">
        <w:rPr>
          <w:rFonts w:ascii="Times New Roman" w:hAnsi="Times New Roman" w:cs="Times New Roman"/>
        </w:rPr>
        <w:t xml:space="preserve">that is the only kind of hope that </w:t>
      </w:r>
      <w:r w:rsidR="00686D1B" w:rsidRPr="00DA1E83">
        <w:rPr>
          <w:rFonts w:ascii="Times New Roman" w:hAnsi="Times New Roman" w:cs="Times New Roman"/>
          <w:i/>
          <w:iCs/>
        </w:rPr>
        <w:t>Godot</w:t>
      </w:r>
      <w:r w:rsidR="00DA1E83">
        <w:rPr>
          <w:rFonts w:ascii="Times New Roman" w:hAnsi="Times New Roman" w:cs="Times New Roman"/>
        </w:rPr>
        <w:t xml:space="preserve">, and our lives today, </w:t>
      </w:r>
      <w:r w:rsidR="00DA1E83" w:rsidRPr="00DA1E83">
        <w:rPr>
          <w:rFonts w:ascii="Times New Roman" w:hAnsi="Times New Roman" w:cs="Times New Roman"/>
        </w:rPr>
        <w:t>will</w:t>
      </w:r>
      <w:r w:rsidR="00DA1E83">
        <w:rPr>
          <w:rFonts w:ascii="Times New Roman" w:hAnsi="Times New Roman" w:cs="Times New Roman"/>
        </w:rPr>
        <w:t xml:space="preserve"> authorize.</w:t>
      </w:r>
      <w:r w:rsidR="00D65C2F">
        <w:rPr>
          <w:rFonts w:ascii="Times New Roman" w:hAnsi="Times New Roman" w:cs="Times New Roman"/>
        </w:rPr>
        <w:t xml:space="preserve"> </w:t>
      </w:r>
      <w:r w:rsidR="0045596D">
        <w:rPr>
          <w:rFonts w:ascii="Times New Roman" w:hAnsi="Times New Roman" w:cs="Times New Roman"/>
        </w:rPr>
        <w:t xml:space="preserve"> </w:t>
      </w:r>
      <w:r w:rsidR="00F75F89">
        <w:rPr>
          <w:rFonts w:ascii="Times New Roman" w:hAnsi="Times New Roman" w:cs="Times New Roman"/>
        </w:rPr>
        <w:t xml:space="preserve"> </w:t>
      </w:r>
    </w:p>
    <w:p w14:paraId="337821F4" w14:textId="687EF8E6" w:rsidR="00961A72" w:rsidRPr="00BB33D0" w:rsidRDefault="00961A72" w:rsidP="00C12E9D">
      <w:pPr>
        <w:spacing w:line="480" w:lineRule="auto"/>
        <w:ind w:firstLine="720"/>
        <w:contextualSpacing/>
        <w:jc w:val="center"/>
        <w:rPr>
          <w:rFonts w:ascii="Times New Roman" w:hAnsi="Times New Roman" w:cs="Times New Roman"/>
          <w:b/>
          <w:bCs/>
        </w:rPr>
      </w:pPr>
      <w:r w:rsidRPr="00BB33D0">
        <w:rPr>
          <w:rFonts w:ascii="Times New Roman" w:hAnsi="Times New Roman" w:cs="Times New Roman"/>
          <w:b/>
          <w:bCs/>
        </w:rPr>
        <w:t>References</w:t>
      </w:r>
    </w:p>
    <w:p w14:paraId="01432E69" w14:textId="7E45D951" w:rsidR="00BE0A55" w:rsidRPr="00C12E9D" w:rsidRDefault="00BE0A55" w:rsidP="00A200D3">
      <w:pPr>
        <w:contextualSpacing/>
        <w:rPr>
          <w:rFonts w:ascii="Times New Roman" w:hAnsi="Times New Roman" w:cs="Times New Roman"/>
        </w:rPr>
      </w:pPr>
      <w:r w:rsidRPr="00C12E9D">
        <w:rPr>
          <w:rFonts w:ascii="Times New Roman" w:hAnsi="Times New Roman" w:cs="Times New Roman"/>
        </w:rPr>
        <w:t xml:space="preserve">Adorno, Theodor W. </w:t>
      </w:r>
      <w:r w:rsidRPr="00C12E9D">
        <w:rPr>
          <w:rFonts w:ascii="Times New Roman" w:hAnsi="Times New Roman" w:cs="Times New Roman"/>
          <w:i/>
          <w:iCs/>
        </w:rPr>
        <w:t>Aesthetic Theory</w:t>
      </w:r>
      <w:r w:rsidRPr="00C12E9D">
        <w:rPr>
          <w:rFonts w:ascii="Times New Roman" w:hAnsi="Times New Roman" w:cs="Times New Roman"/>
        </w:rPr>
        <w:t xml:space="preserve">. Trans. Robert </w:t>
      </w:r>
      <w:proofErr w:type="spellStart"/>
      <w:r w:rsidRPr="00C12E9D">
        <w:rPr>
          <w:rFonts w:ascii="Times New Roman" w:hAnsi="Times New Roman" w:cs="Times New Roman"/>
        </w:rPr>
        <w:t>Hullot-Kentor</w:t>
      </w:r>
      <w:proofErr w:type="spellEnd"/>
      <w:r w:rsidRPr="00C12E9D">
        <w:rPr>
          <w:rFonts w:ascii="Times New Roman" w:hAnsi="Times New Roman" w:cs="Times New Roman"/>
        </w:rPr>
        <w:t xml:space="preserve">. Minneapolis: </w:t>
      </w:r>
      <w:r w:rsidR="00262F31" w:rsidRPr="00C12E9D">
        <w:rPr>
          <w:rFonts w:ascii="Times New Roman" w:hAnsi="Times New Roman" w:cs="Times New Roman"/>
        </w:rPr>
        <w:t>University</w:t>
      </w:r>
      <w:r w:rsidRPr="00C12E9D">
        <w:rPr>
          <w:rFonts w:ascii="Times New Roman" w:hAnsi="Times New Roman" w:cs="Times New Roman"/>
        </w:rPr>
        <w:t xml:space="preserve"> of </w:t>
      </w:r>
    </w:p>
    <w:p w14:paraId="4AC26554" w14:textId="7D35C665" w:rsidR="00BE0A55" w:rsidRDefault="00BE0A55" w:rsidP="00A200D3">
      <w:pPr>
        <w:ind w:firstLine="720"/>
        <w:contextualSpacing/>
        <w:rPr>
          <w:rFonts w:ascii="Times New Roman" w:hAnsi="Times New Roman" w:cs="Times New Roman"/>
        </w:rPr>
      </w:pPr>
      <w:r w:rsidRPr="00C12E9D">
        <w:rPr>
          <w:rFonts w:ascii="Times New Roman" w:hAnsi="Times New Roman" w:cs="Times New Roman"/>
        </w:rPr>
        <w:t>Minnesota Press, 1997.</w:t>
      </w:r>
    </w:p>
    <w:p w14:paraId="3F127FBB" w14:textId="265987D0" w:rsidR="00D82999" w:rsidRDefault="00262F31" w:rsidP="00A200D3">
      <w:pPr>
        <w:contextualSpacing/>
        <w:rPr>
          <w:rFonts w:ascii="Times New Roman" w:hAnsi="Times New Roman" w:cs="Times New Roman"/>
        </w:rPr>
      </w:pPr>
      <w:r>
        <w:rPr>
          <w:rFonts w:ascii="Times New Roman" w:hAnsi="Times New Roman" w:cs="Times New Roman"/>
        </w:rPr>
        <w:t xml:space="preserve">Adorno, Theodor W. </w:t>
      </w:r>
      <w:r>
        <w:rPr>
          <w:rFonts w:ascii="Times New Roman" w:hAnsi="Times New Roman" w:cs="Times New Roman"/>
          <w:i/>
          <w:iCs/>
        </w:rPr>
        <w:t>Aesthetics: 1958/9</w:t>
      </w:r>
      <w:r>
        <w:rPr>
          <w:rFonts w:ascii="Times New Roman" w:hAnsi="Times New Roman" w:cs="Times New Roman"/>
        </w:rPr>
        <w:t xml:space="preserve">. </w:t>
      </w:r>
      <w:r w:rsidR="008E1919">
        <w:rPr>
          <w:rFonts w:ascii="Times New Roman" w:hAnsi="Times New Roman" w:cs="Times New Roman"/>
        </w:rPr>
        <w:t xml:space="preserve">Ed. Eberhard </w:t>
      </w:r>
      <w:proofErr w:type="spellStart"/>
      <w:r w:rsidR="008E1919">
        <w:rPr>
          <w:rFonts w:ascii="Times New Roman" w:hAnsi="Times New Roman" w:cs="Times New Roman"/>
        </w:rPr>
        <w:t>Ortland</w:t>
      </w:r>
      <w:proofErr w:type="spellEnd"/>
      <w:r w:rsidR="008E1919">
        <w:rPr>
          <w:rFonts w:ascii="Times New Roman" w:hAnsi="Times New Roman" w:cs="Times New Roman"/>
        </w:rPr>
        <w:t xml:space="preserve">. </w:t>
      </w:r>
      <w:r>
        <w:rPr>
          <w:rFonts w:ascii="Times New Roman" w:hAnsi="Times New Roman" w:cs="Times New Roman"/>
        </w:rPr>
        <w:t xml:space="preserve">Trans. </w:t>
      </w:r>
      <w:r w:rsidR="008E1919">
        <w:rPr>
          <w:rFonts w:ascii="Times New Roman" w:hAnsi="Times New Roman" w:cs="Times New Roman"/>
        </w:rPr>
        <w:t xml:space="preserve">Wieland Hoban. </w:t>
      </w:r>
      <w:r w:rsidR="00D82999">
        <w:rPr>
          <w:rFonts w:ascii="Times New Roman" w:hAnsi="Times New Roman" w:cs="Times New Roman"/>
        </w:rPr>
        <w:t xml:space="preserve">Malden, </w:t>
      </w:r>
    </w:p>
    <w:p w14:paraId="130916E5" w14:textId="0AB0E374" w:rsidR="00262F31" w:rsidRPr="00262F31" w:rsidRDefault="00D82999" w:rsidP="00A200D3">
      <w:pPr>
        <w:ind w:firstLine="720"/>
        <w:contextualSpacing/>
        <w:rPr>
          <w:rFonts w:ascii="Times New Roman" w:hAnsi="Times New Roman" w:cs="Times New Roman"/>
        </w:rPr>
      </w:pPr>
      <w:r>
        <w:rPr>
          <w:rFonts w:ascii="Times New Roman" w:hAnsi="Times New Roman" w:cs="Times New Roman"/>
        </w:rPr>
        <w:t>MA: Polity Press, 2018.</w:t>
      </w:r>
    </w:p>
    <w:p w14:paraId="315B8279" w14:textId="1EBC2750" w:rsidR="0092795B" w:rsidRDefault="00CB30DB" w:rsidP="00A200D3">
      <w:pPr>
        <w:contextualSpacing/>
        <w:rPr>
          <w:rFonts w:ascii="Times New Roman" w:hAnsi="Times New Roman" w:cs="Times New Roman"/>
        </w:rPr>
      </w:pPr>
      <w:r>
        <w:rPr>
          <w:rFonts w:ascii="Times New Roman" w:hAnsi="Times New Roman" w:cs="Times New Roman"/>
        </w:rPr>
        <w:t xml:space="preserve">Adorno, Theodor W. </w:t>
      </w:r>
      <w:r>
        <w:rPr>
          <w:rFonts w:ascii="Times New Roman" w:hAnsi="Times New Roman" w:cs="Times New Roman"/>
          <w:i/>
          <w:iCs/>
        </w:rPr>
        <w:t>Metaphysics: Concept and Problems</w:t>
      </w:r>
      <w:r>
        <w:rPr>
          <w:rFonts w:ascii="Times New Roman" w:hAnsi="Times New Roman" w:cs="Times New Roman"/>
        </w:rPr>
        <w:t xml:space="preserve">. </w:t>
      </w:r>
      <w:r w:rsidR="00553952">
        <w:rPr>
          <w:rFonts w:ascii="Times New Roman" w:hAnsi="Times New Roman" w:cs="Times New Roman"/>
        </w:rPr>
        <w:t xml:space="preserve">Ed. Rolf Tiedemann. </w:t>
      </w:r>
      <w:r>
        <w:rPr>
          <w:rFonts w:ascii="Times New Roman" w:hAnsi="Times New Roman" w:cs="Times New Roman"/>
        </w:rPr>
        <w:t xml:space="preserve">Trans. </w:t>
      </w:r>
      <w:r w:rsidR="00553952">
        <w:rPr>
          <w:rFonts w:ascii="Times New Roman" w:hAnsi="Times New Roman" w:cs="Times New Roman"/>
        </w:rPr>
        <w:t xml:space="preserve">Edmund </w:t>
      </w:r>
    </w:p>
    <w:p w14:paraId="7693F3E9" w14:textId="18453052" w:rsidR="00CB30DB" w:rsidRPr="00CB30DB" w:rsidRDefault="00553952" w:rsidP="00A200D3">
      <w:pPr>
        <w:ind w:firstLine="720"/>
        <w:contextualSpacing/>
        <w:rPr>
          <w:rFonts w:ascii="Times New Roman" w:hAnsi="Times New Roman" w:cs="Times New Roman"/>
        </w:rPr>
      </w:pPr>
      <w:proofErr w:type="spellStart"/>
      <w:r>
        <w:rPr>
          <w:rFonts w:ascii="Times New Roman" w:hAnsi="Times New Roman" w:cs="Times New Roman"/>
        </w:rPr>
        <w:t>Jephcott</w:t>
      </w:r>
      <w:proofErr w:type="spellEnd"/>
      <w:r>
        <w:rPr>
          <w:rFonts w:ascii="Times New Roman" w:hAnsi="Times New Roman" w:cs="Times New Roman"/>
        </w:rPr>
        <w:t xml:space="preserve">. Palo Alto, CA: Stanford </w:t>
      </w:r>
      <w:r w:rsidR="0092795B">
        <w:rPr>
          <w:rFonts w:ascii="Times New Roman" w:hAnsi="Times New Roman" w:cs="Times New Roman"/>
        </w:rPr>
        <w:t xml:space="preserve">University Press, 2001. </w:t>
      </w:r>
    </w:p>
    <w:p w14:paraId="6C435163" w14:textId="5CC5F6A1" w:rsidR="00D16FF4" w:rsidRDefault="00D16FF4" w:rsidP="00A200D3">
      <w:pPr>
        <w:contextualSpacing/>
        <w:rPr>
          <w:rFonts w:ascii="Times New Roman" w:hAnsi="Times New Roman" w:cs="Times New Roman"/>
        </w:rPr>
      </w:pPr>
      <w:r w:rsidRPr="00D16FF4">
        <w:rPr>
          <w:rFonts w:ascii="Times New Roman" w:hAnsi="Times New Roman" w:cs="Times New Roman"/>
        </w:rPr>
        <w:t xml:space="preserve">Adorno, Theodor W. </w:t>
      </w:r>
      <w:r w:rsidRPr="00D16FF4">
        <w:rPr>
          <w:rFonts w:ascii="Times New Roman" w:hAnsi="Times New Roman" w:cs="Times New Roman"/>
          <w:i/>
          <w:iCs/>
        </w:rPr>
        <w:t xml:space="preserve">Minima </w:t>
      </w:r>
      <w:proofErr w:type="spellStart"/>
      <w:r w:rsidRPr="00D16FF4">
        <w:rPr>
          <w:rFonts w:ascii="Times New Roman" w:hAnsi="Times New Roman" w:cs="Times New Roman"/>
          <w:i/>
          <w:iCs/>
        </w:rPr>
        <w:t>Moralia</w:t>
      </w:r>
      <w:proofErr w:type="spellEnd"/>
      <w:r w:rsidRPr="00D16FF4">
        <w:rPr>
          <w:rFonts w:ascii="Times New Roman" w:hAnsi="Times New Roman" w:cs="Times New Roman"/>
          <w:i/>
          <w:iCs/>
        </w:rPr>
        <w:t>: Reflections from Damaged Life</w:t>
      </w:r>
      <w:r w:rsidRPr="00D16FF4">
        <w:rPr>
          <w:rFonts w:ascii="Times New Roman" w:hAnsi="Times New Roman" w:cs="Times New Roman"/>
        </w:rPr>
        <w:t xml:space="preserve">. Trans. F.N. </w:t>
      </w:r>
      <w:proofErr w:type="spellStart"/>
      <w:r w:rsidRPr="00D16FF4">
        <w:rPr>
          <w:rFonts w:ascii="Times New Roman" w:hAnsi="Times New Roman" w:cs="Times New Roman"/>
        </w:rPr>
        <w:t>Jephcott</w:t>
      </w:r>
      <w:proofErr w:type="spellEnd"/>
      <w:r w:rsidRPr="00D16FF4">
        <w:rPr>
          <w:rFonts w:ascii="Times New Roman" w:hAnsi="Times New Roman" w:cs="Times New Roman"/>
        </w:rPr>
        <w:t xml:space="preserve">. </w:t>
      </w:r>
    </w:p>
    <w:p w14:paraId="6E327A75" w14:textId="341A33D5" w:rsidR="00D16FF4" w:rsidRPr="00D16FF4" w:rsidRDefault="00D16FF4" w:rsidP="00A200D3">
      <w:pPr>
        <w:ind w:firstLine="720"/>
        <w:contextualSpacing/>
        <w:rPr>
          <w:rFonts w:ascii="Times New Roman" w:hAnsi="Times New Roman" w:cs="Times New Roman"/>
        </w:rPr>
      </w:pPr>
      <w:r w:rsidRPr="00D16FF4">
        <w:rPr>
          <w:rFonts w:ascii="Times New Roman" w:hAnsi="Times New Roman" w:cs="Times New Roman"/>
        </w:rPr>
        <w:t xml:space="preserve">London: Verso, 2005. </w:t>
      </w:r>
    </w:p>
    <w:p w14:paraId="15454AFB" w14:textId="7ED5677C" w:rsidR="00D16FF4" w:rsidRPr="00C12E9D" w:rsidRDefault="00D16FF4" w:rsidP="00A200D3">
      <w:pPr>
        <w:contextualSpacing/>
        <w:rPr>
          <w:rFonts w:ascii="Times New Roman" w:hAnsi="Times New Roman" w:cs="Times New Roman"/>
        </w:rPr>
      </w:pPr>
      <w:r w:rsidRPr="00D16FF4">
        <w:rPr>
          <w:rFonts w:ascii="Times New Roman" w:hAnsi="Times New Roman" w:cs="Times New Roman"/>
        </w:rPr>
        <w:t xml:space="preserve">Adorno, Theodor W. </w:t>
      </w:r>
      <w:r w:rsidRPr="00D16FF4">
        <w:rPr>
          <w:rFonts w:ascii="Times New Roman" w:hAnsi="Times New Roman" w:cs="Times New Roman"/>
          <w:i/>
          <w:iCs/>
        </w:rPr>
        <w:t>Negative Dialectics</w:t>
      </w:r>
      <w:r w:rsidRPr="00D16FF4">
        <w:rPr>
          <w:rFonts w:ascii="Times New Roman" w:hAnsi="Times New Roman" w:cs="Times New Roman"/>
        </w:rPr>
        <w:t xml:space="preserve">. Trans. E.B. Ashton. New York: Continuum, 2000. </w:t>
      </w:r>
    </w:p>
    <w:p w14:paraId="6EE26018" w14:textId="53D50392" w:rsidR="003C1885" w:rsidRPr="00C12E9D" w:rsidRDefault="003C1885" w:rsidP="00A200D3">
      <w:pPr>
        <w:contextualSpacing/>
        <w:rPr>
          <w:rFonts w:ascii="Times New Roman" w:hAnsi="Times New Roman" w:cs="Times New Roman"/>
        </w:rPr>
      </w:pPr>
      <w:r w:rsidRPr="00C12E9D">
        <w:rPr>
          <w:rFonts w:ascii="Times New Roman" w:hAnsi="Times New Roman" w:cs="Times New Roman"/>
        </w:rPr>
        <w:t xml:space="preserve">Adorno, Theodor W. “Sociology and Psychology, Part II.” </w:t>
      </w:r>
      <w:r w:rsidRPr="00C12E9D">
        <w:rPr>
          <w:rFonts w:ascii="Times New Roman" w:hAnsi="Times New Roman" w:cs="Times New Roman"/>
          <w:i/>
        </w:rPr>
        <w:t>New Left Review</w:t>
      </w:r>
      <w:r w:rsidRPr="00C12E9D">
        <w:rPr>
          <w:rFonts w:ascii="Times New Roman" w:hAnsi="Times New Roman" w:cs="Times New Roman"/>
        </w:rPr>
        <w:t xml:space="preserve"> vol. 47. (Jan-Feb </w:t>
      </w:r>
    </w:p>
    <w:p w14:paraId="1A2AA46D" w14:textId="115F3CE4" w:rsidR="003C1885" w:rsidRDefault="003C1885" w:rsidP="00A200D3">
      <w:pPr>
        <w:ind w:firstLine="720"/>
        <w:contextualSpacing/>
        <w:rPr>
          <w:rFonts w:ascii="Times New Roman" w:hAnsi="Times New Roman" w:cs="Times New Roman"/>
        </w:rPr>
      </w:pPr>
      <w:r w:rsidRPr="00C12E9D">
        <w:rPr>
          <w:rFonts w:ascii="Times New Roman" w:hAnsi="Times New Roman" w:cs="Times New Roman"/>
        </w:rPr>
        <w:lastRenderedPageBreak/>
        <w:t xml:space="preserve">1968): 79-97.  </w:t>
      </w:r>
    </w:p>
    <w:p w14:paraId="6B925C99" w14:textId="0C2AC7F6" w:rsidR="00E43BA3" w:rsidRDefault="00E43BA3" w:rsidP="00A200D3">
      <w:pPr>
        <w:contextualSpacing/>
        <w:rPr>
          <w:rFonts w:ascii="Times New Roman" w:hAnsi="Times New Roman" w:cs="Times New Roman"/>
        </w:rPr>
      </w:pPr>
      <w:r w:rsidRPr="00E43BA3">
        <w:rPr>
          <w:rFonts w:ascii="Times New Roman" w:hAnsi="Times New Roman" w:cs="Times New Roman"/>
        </w:rPr>
        <w:t xml:space="preserve">Adorno, Theodor W. “Trying to Understand </w:t>
      </w:r>
      <w:r w:rsidRPr="00E43BA3">
        <w:rPr>
          <w:rFonts w:ascii="Times New Roman" w:hAnsi="Times New Roman" w:cs="Times New Roman"/>
          <w:i/>
          <w:iCs/>
        </w:rPr>
        <w:t>Endgame</w:t>
      </w:r>
      <w:r w:rsidRPr="00E43BA3">
        <w:rPr>
          <w:rFonts w:ascii="Times New Roman" w:hAnsi="Times New Roman" w:cs="Times New Roman"/>
        </w:rPr>
        <w:t xml:space="preserve">.” </w:t>
      </w:r>
      <w:r w:rsidRPr="00E43BA3">
        <w:rPr>
          <w:rFonts w:ascii="Times New Roman" w:hAnsi="Times New Roman" w:cs="Times New Roman"/>
          <w:i/>
          <w:iCs/>
        </w:rPr>
        <w:t>Notes to Literature</w:t>
      </w:r>
      <w:r>
        <w:rPr>
          <w:rFonts w:ascii="Times New Roman" w:hAnsi="Times New Roman" w:cs="Times New Roman"/>
        </w:rPr>
        <w:t>.</w:t>
      </w:r>
      <w:r w:rsidRPr="00E43BA3">
        <w:rPr>
          <w:rFonts w:ascii="Times New Roman" w:hAnsi="Times New Roman" w:cs="Times New Roman"/>
        </w:rPr>
        <w:t xml:space="preserve"> </w:t>
      </w:r>
      <w:r>
        <w:rPr>
          <w:rFonts w:ascii="Times New Roman" w:hAnsi="Times New Roman" w:cs="Times New Roman"/>
        </w:rPr>
        <w:t>E</w:t>
      </w:r>
      <w:r w:rsidRPr="00E43BA3">
        <w:rPr>
          <w:rFonts w:ascii="Times New Roman" w:hAnsi="Times New Roman" w:cs="Times New Roman"/>
        </w:rPr>
        <w:t xml:space="preserve">d. Rolf </w:t>
      </w:r>
    </w:p>
    <w:p w14:paraId="0DAFA031" w14:textId="5FFF98B6" w:rsidR="00E43BA3" w:rsidRDefault="00E43BA3" w:rsidP="00A200D3">
      <w:pPr>
        <w:ind w:firstLine="720"/>
        <w:contextualSpacing/>
        <w:rPr>
          <w:rFonts w:ascii="Times New Roman" w:hAnsi="Times New Roman" w:cs="Times New Roman"/>
        </w:rPr>
      </w:pPr>
      <w:r w:rsidRPr="00E43BA3">
        <w:rPr>
          <w:rFonts w:ascii="Times New Roman" w:hAnsi="Times New Roman" w:cs="Times New Roman"/>
        </w:rPr>
        <w:t>Tiedemann</w:t>
      </w:r>
      <w:r>
        <w:rPr>
          <w:rFonts w:ascii="Times New Roman" w:hAnsi="Times New Roman" w:cs="Times New Roman"/>
        </w:rPr>
        <w:t>.</w:t>
      </w:r>
      <w:r w:rsidRPr="00E43BA3">
        <w:rPr>
          <w:rFonts w:ascii="Times New Roman" w:hAnsi="Times New Roman" w:cs="Times New Roman"/>
        </w:rPr>
        <w:t xml:space="preserve"> </w:t>
      </w:r>
      <w:r>
        <w:rPr>
          <w:rFonts w:ascii="Times New Roman" w:hAnsi="Times New Roman" w:cs="Times New Roman"/>
        </w:rPr>
        <w:t>T</w:t>
      </w:r>
      <w:r w:rsidRPr="00E43BA3">
        <w:rPr>
          <w:rFonts w:ascii="Times New Roman" w:hAnsi="Times New Roman" w:cs="Times New Roman"/>
        </w:rPr>
        <w:t xml:space="preserve">r. </w:t>
      </w:r>
      <w:proofErr w:type="spellStart"/>
      <w:r w:rsidRPr="00E43BA3">
        <w:rPr>
          <w:rFonts w:ascii="Times New Roman" w:hAnsi="Times New Roman" w:cs="Times New Roman"/>
        </w:rPr>
        <w:t>Shierry</w:t>
      </w:r>
      <w:proofErr w:type="spellEnd"/>
      <w:r w:rsidRPr="00E43BA3">
        <w:rPr>
          <w:rFonts w:ascii="Times New Roman" w:hAnsi="Times New Roman" w:cs="Times New Roman"/>
        </w:rPr>
        <w:t xml:space="preserve"> Weber Nicholson. New York: Columbia UP, 2019</w:t>
      </w:r>
      <w:r>
        <w:rPr>
          <w:rFonts w:ascii="Times New Roman" w:hAnsi="Times New Roman" w:cs="Times New Roman"/>
        </w:rPr>
        <w:t xml:space="preserve">. </w:t>
      </w:r>
    </w:p>
    <w:p w14:paraId="7417A5E7" w14:textId="0A8F7BF2" w:rsidR="00BC14EB" w:rsidRDefault="00BC14EB" w:rsidP="00BC14EB">
      <w:pPr>
        <w:contextualSpacing/>
        <w:rPr>
          <w:rFonts w:ascii="Times New Roman" w:hAnsi="Times New Roman" w:cs="Times New Roman"/>
        </w:rPr>
      </w:pPr>
      <w:r w:rsidRPr="316A59E9">
        <w:rPr>
          <w:rFonts w:ascii="Times New Roman" w:hAnsi="Times New Roman" w:cs="Times New Roman"/>
        </w:rPr>
        <w:t>Theodor W. Adorno and Ernst Bloch.</w:t>
      </w:r>
      <w:r>
        <w:rPr>
          <w:rFonts w:ascii="Times New Roman" w:hAnsi="Times New Roman" w:cs="Times New Roman"/>
        </w:rPr>
        <w:t xml:space="preserve"> </w:t>
      </w:r>
      <w:r w:rsidRPr="316A59E9">
        <w:rPr>
          <w:rFonts w:ascii="Times New Roman" w:hAnsi="Times New Roman" w:cs="Times New Roman"/>
        </w:rPr>
        <w:t xml:space="preserve">“Something’s Missing: A Discussion between </w:t>
      </w:r>
    </w:p>
    <w:p w14:paraId="53BC2656" w14:textId="0168DC6B" w:rsidR="00BC14EB" w:rsidRPr="00C12E9D" w:rsidRDefault="00BC14EB" w:rsidP="00BC14EB">
      <w:pPr>
        <w:ind w:left="720"/>
        <w:contextualSpacing/>
        <w:rPr>
          <w:rFonts w:ascii="Times New Roman" w:hAnsi="Times New Roman" w:cs="Times New Roman"/>
        </w:rPr>
      </w:pPr>
      <w:r w:rsidRPr="316A59E9">
        <w:rPr>
          <w:rFonts w:ascii="Times New Roman" w:hAnsi="Times New Roman" w:cs="Times New Roman"/>
        </w:rPr>
        <w:t xml:space="preserve">Ernst Bloch and Theodor W. Adorno on the Contradictions of Utopian Longing.” </w:t>
      </w:r>
      <w:r w:rsidRPr="316A59E9">
        <w:rPr>
          <w:rFonts w:ascii="Times New Roman" w:hAnsi="Times New Roman" w:cs="Times New Roman"/>
          <w:i/>
          <w:iCs/>
        </w:rPr>
        <w:t>The Utopian Function of Art and Literature: Selected Essays</w:t>
      </w:r>
      <w:r w:rsidRPr="316A59E9">
        <w:rPr>
          <w:rFonts w:ascii="Times New Roman" w:hAnsi="Times New Roman" w:cs="Times New Roman"/>
        </w:rPr>
        <w:t xml:space="preserve">. </w:t>
      </w:r>
      <w:r>
        <w:rPr>
          <w:rFonts w:ascii="Times New Roman" w:hAnsi="Times New Roman" w:cs="Times New Roman"/>
        </w:rPr>
        <w:t>Translated by</w:t>
      </w:r>
      <w:r w:rsidRPr="316A59E9">
        <w:rPr>
          <w:rFonts w:ascii="Times New Roman" w:hAnsi="Times New Roman" w:cs="Times New Roman"/>
        </w:rPr>
        <w:t xml:space="preserve"> Jack Zipes and Frank </w:t>
      </w:r>
      <w:proofErr w:type="spellStart"/>
      <w:r w:rsidRPr="316A59E9">
        <w:rPr>
          <w:rFonts w:ascii="Times New Roman" w:hAnsi="Times New Roman" w:cs="Times New Roman"/>
        </w:rPr>
        <w:t>Mecklenberg</w:t>
      </w:r>
      <w:proofErr w:type="spellEnd"/>
      <w:r w:rsidRPr="316A59E9">
        <w:rPr>
          <w:rFonts w:ascii="Times New Roman" w:hAnsi="Times New Roman" w:cs="Times New Roman"/>
        </w:rPr>
        <w:t>. Cambridge: MIT P</w:t>
      </w:r>
      <w:r>
        <w:rPr>
          <w:rFonts w:ascii="Times New Roman" w:hAnsi="Times New Roman" w:cs="Times New Roman"/>
        </w:rPr>
        <w:t>ress, 1989</w:t>
      </w:r>
      <w:r w:rsidRPr="316A59E9">
        <w:rPr>
          <w:rFonts w:ascii="Times New Roman" w:hAnsi="Times New Roman" w:cs="Times New Roman"/>
        </w:rPr>
        <w:t>: 1-17.</w:t>
      </w:r>
    </w:p>
    <w:p w14:paraId="6F9B8939" w14:textId="2093376F" w:rsidR="00BE0A55" w:rsidRPr="00C12E9D" w:rsidRDefault="00BE0A55" w:rsidP="00A200D3">
      <w:pPr>
        <w:contextualSpacing/>
        <w:rPr>
          <w:rFonts w:ascii="Times New Roman" w:hAnsi="Times New Roman" w:cs="Times New Roman"/>
        </w:rPr>
      </w:pPr>
      <w:r w:rsidRPr="00C12E9D">
        <w:rPr>
          <w:rFonts w:ascii="Times New Roman" w:hAnsi="Times New Roman" w:cs="Times New Roman"/>
        </w:rPr>
        <w:t xml:space="preserve">Anders, Günther. </w:t>
      </w:r>
      <w:r w:rsidRPr="00C12E9D">
        <w:rPr>
          <w:rFonts w:ascii="Times New Roman" w:hAnsi="Times New Roman" w:cs="Times New Roman"/>
          <w:i/>
          <w:iCs/>
        </w:rPr>
        <w:t xml:space="preserve">Die </w:t>
      </w:r>
      <w:proofErr w:type="spellStart"/>
      <w:r w:rsidRPr="00C12E9D">
        <w:rPr>
          <w:rFonts w:ascii="Times New Roman" w:hAnsi="Times New Roman" w:cs="Times New Roman"/>
          <w:i/>
          <w:iCs/>
        </w:rPr>
        <w:t>Antiquiertheit</w:t>
      </w:r>
      <w:proofErr w:type="spellEnd"/>
      <w:r w:rsidRPr="00C12E9D">
        <w:rPr>
          <w:rFonts w:ascii="Times New Roman" w:hAnsi="Times New Roman" w:cs="Times New Roman"/>
          <w:i/>
          <w:iCs/>
        </w:rPr>
        <w:t xml:space="preserve"> des Menschen</w:t>
      </w:r>
      <w:r w:rsidRPr="00C12E9D">
        <w:rPr>
          <w:rFonts w:ascii="Times New Roman" w:hAnsi="Times New Roman" w:cs="Times New Roman"/>
        </w:rPr>
        <w:t xml:space="preserve">. Munich: Beck, 1956. </w:t>
      </w:r>
    </w:p>
    <w:p w14:paraId="03FEC1EA" w14:textId="69E0C968" w:rsidR="00660DC7" w:rsidRPr="00C12E9D" w:rsidRDefault="00660DC7" w:rsidP="00A200D3">
      <w:pPr>
        <w:contextualSpacing/>
        <w:rPr>
          <w:rFonts w:ascii="Times New Roman" w:hAnsi="Times New Roman" w:cs="Times New Roman"/>
        </w:rPr>
      </w:pPr>
      <w:proofErr w:type="spellStart"/>
      <w:r w:rsidRPr="00660DC7">
        <w:rPr>
          <w:rFonts w:ascii="Times New Roman" w:hAnsi="Times New Roman" w:cs="Times New Roman"/>
        </w:rPr>
        <w:t>Badiou</w:t>
      </w:r>
      <w:proofErr w:type="spellEnd"/>
      <w:r w:rsidRPr="00660DC7">
        <w:rPr>
          <w:rFonts w:ascii="Times New Roman" w:hAnsi="Times New Roman" w:cs="Times New Roman"/>
        </w:rPr>
        <w:t>, Alain</w:t>
      </w:r>
      <w:r w:rsidRPr="00C12E9D">
        <w:rPr>
          <w:rFonts w:ascii="Times New Roman" w:hAnsi="Times New Roman" w:cs="Times New Roman"/>
        </w:rPr>
        <w:t>.</w:t>
      </w:r>
      <w:r w:rsidRPr="00660DC7">
        <w:rPr>
          <w:rFonts w:ascii="Times New Roman" w:hAnsi="Times New Roman" w:cs="Times New Roman"/>
        </w:rPr>
        <w:t xml:space="preserve"> </w:t>
      </w:r>
      <w:proofErr w:type="spellStart"/>
      <w:r w:rsidRPr="00660DC7">
        <w:rPr>
          <w:rFonts w:ascii="Times New Roman" w:hAnsi="Times New Roman" w:cs="Times New Roman"/>
          <w:i/>
          <w:iCs/>
        </w:rPr>
        <w:t>Badiou</w:t>
      </w:r>
      <w:proofErr w:type="spellEnd"/>
      <w:r w:rsidRPr="00660DC7">
        <w:rPr>
          <w:rFonts w:ascii="Times New Roman" w:hAnsi="Times New Roman" w:cs="Times New Roman"/>
          <w:i/>
          <w:iCs/>
        </w:rPr>
        <w:t xml:space="preserve"> on Beckett</w:t>
      </w:r>
      <w:r w:rsidRPr="00C12E9D">
        <w:rPr>
          <w:rFonts w:ascii="Times New Roman" w:hAnsi="Times New Roman" w:cs="Times New Roman"/>
        </w:rPr>
        <w:t>. Ed</w:t>
      </w:r>
      <w:r w:rsidRPr="00660DC7">
        <w:rPr>
          <w:rFonts w:ascii="Times New Roman" w:hAnsi="Times New Roman" w:cs="Times New Roman"/>
        </w:rPr>
        <w:t xml:space="preserve">. and </w:t>
      </w:r>
      <w:r w:rsidRPr="00C12E9D">
        <w:rPr>
          <w:rFonts w:ascii="Times New Roman" w:hAnsi="Times New Roman" w:cs="Times New Roman"/>
        </w:rPr>
        <w:t>T</w:t>
      </w:r>
      <w:r w:rsidRPr="00660DC7">
        <w:rPr>
          <w:rFonts w:ascii="Times New Roman" w:hAnsi="Times New Roman" w:cs="Times New Roman"/>
        </w:rPr>
        <w:t>rans. Nina Power and Alberto Toscano</w:t>
      </w:r>
      <w:r w:rsidRPr="00C12E9D">
        <w:rPr>
          <w:rFonts w:ascii="Times New Roman" w:hAnsi="Times New Roman" w:cs="Times New Roman"/>
        </w:rPr>
        <w:t xml:space="preserve">. </w:t>
      </w:r>
      <w:r w:rsidRPr="00660DC7">
        <w:rPr>
          <w:rFonts w:ascii="Times New Roman" w:hAnsi="Times New Roman" w:cs="Times New Roman"/>
        </w:rPr>
        <w:t xml:space="preserve">Geneva: </w:t>
      </w:r>
    </w:p>
    <w:p w14:paraId="0E86881B" w14:textId="6C71D06D" w:rsidR="00660DC7" w:rsidRPr="00C12E9D" w:rsidRDefault="00660DC7" w:rsidP="00A200D3">
      <w:pPr>
        <w:ind w:firstLine="720"/>
        <w:contextualSpacing/>
        <w:rPr>
          <w:rFonts w:ascii="Times New Roman" w:hAnsi="Times New Roman" w:cs="Times New Roman"/>
        </w:rPr>
      </w:pPr>
      <w:r w:rsidRPr="00660DC7">
        <w:rPr>
          <w:rFonts w:ascii="Times New Roman" w:hAnsi="Times New Roman" w:cs="Times New Roman"/>
        </w:rPr>
        <w:t>Clinamen Press</w:t>
      </w:r>
      <w:r w:rsidRPr="00C12E9D">
        <w:rPr>
          <w:rFonts w:ascii="Times New Roman" w:hAnsi="Times New Roman" w:cs="Times New Roman"/>
        </w:rPr>
        <w:t>, 2004</w:t>
      </w:r>
      <w:r w:rsidRPr="00660DC7">
        <w:rPr>
          <w:rFonts w:ascii="Times New Roman" w:hAnsi="Times New Roman" w:cs="Times New Roman"/>
        </w:rPr>
        <w:t xml:space="preserve">. </w:t>
      </w:r>
    </w:p>
    <w:p w14:paraId="2E40DE82" w14:textId="0BE0505D" w:rsidR="00422115" w:rsidRPr="00C12E9D" w:rsidRDefault="00422115" w:rsidP="00A200D3">
      <w:pPr>
        <w:contextualSpacing/>
        <w:rPr>
          <w:rFonts w:ascii="Times New Roman" w:hAnsi="Times New Roman" w:cs="Times New Roman"/>
        </w:rPr>
      </w:pPr>
      <w:r w:rsidRPr="00422115">
        <w:rPr>
          <w:rFonts w:ascii="Times New Roman" w:hAnsi="Times New Roman" w:cs="Times New Roman"/>
        </w:rPr>
        <w:t xml:space="preserve">Bates, Julia. </w:t>
      </w:r>
      <w:r w:rsidRPr="00422115">
        <w:rPr>
          <w:rFonts w:ascii="Times New Roman" w:hAnsi="Times New Roman" w:cs="Times New Roman"/>
          <w:i/>
          <w:iCs/>
        </w:rPr>
        <w:t>Beckett’s Art of Salvage: Writing and Material Imagination, 1932-1987</w:t>
      </w:r>
      <w:r w:rsidRPr="00422115">
        <w:rPr>
          <w:rFonts w:ascii="Times New Roman" w:hAnsi="Times New Roman" w:cs="Times New Roman"/>
        </w:rPr>
        <w:t xml:space="preserve">. </w:t>
      </w:r>
    </w:p>
    <w:p w14:paraId="7E254C29" w14:textId="05AFDD22" w:rsidR="00422115" w:rsidRPr="00C12E9D" w:rsidRDefault="00422115" w:rsidP="00A200D3">
      <w:pPr>
        <w:ind w:firstLine="720"/>
        <w:contextualSpacing/>
        <w:rPr>
          <w:rFonts w:ascii="Times New Roman" w:hAnsi="Times New Roman" w:cs="Times New Roman"/>
        </w:rPr>
      </w:pPr>
      <w:r w:rsidRPr="00422115">
        <w:rPr>
          <w:rFonts w:ascii="Times New Roman" w:hAnsi="Times New Roman" w:cs="Times New Roman"/>
        </w:rPr>
        <w:t xml:space="preserve">Cambridge: Cambridge University Press, 2017. </w:t>
      </w:r>
    </w:p>
    <w:p w14:paraId="67E9D00D" w14:textId="51F6A503" w:rsidR="001413CD" w:rsidRPr="00C12E9D" w:rsidRDefault="001413CD" w:rsidP="00A200D3">
      <w:pPr>
        <w:contextualSpacing/>
        <w:rPr>
          <w:rFonts w:ascii="Times New Roman" w:hAnsi="Times New Roman" w:cs="Times New Roman"/>
        </w:rPr>
      </w:pPr>
      <w:r w:rsidRPr="00C12E9D">
        <w:rPr>
          <w:rFonts w:ascii="Times New Roman" w:hAnsi="Times New Roman" w:cs="Times New Roman"/>
        </w:rPr>
        <w:t xml:space="preserve">Beckett, Samuel. </w:t>
      </w:r>
      <w:r w:rsidRPr="00C12E9D">
        <w:rPr>
          <w:rFonts w:ascii="Times New Roman" w:hAnsi="Times New Roman" w:cs="Times New Roman"/>
          <w:i/>
          <w:iCs/>
        </w:rPr>
        <w:t>Endgame and Act Without Words I</w:t>
      </w:r>
      <w:r w:rsidRPr="00C12E9D">
        <w:rPr>
          <w:rFonts w:ascii="Times New Roman" w:hAnsi="Times New Roman" w:cs="Times New Roman"/>
        </w:rPr>
        <w:t>. Grove Press: New York, 1957.</w:t>
      </w:r>
    </w:p>
    <w:p w14:paraId="722A5D23" w14:textId="33BD3133" w:rsidR="001413CD" w:rsidRPr="00C12E9D" w:rsidRDefault="00931F26" w:rsidP="00A200D3">
      <w:pPr>
        <w:contextualSpacing/>
        <w:rPr>
          <w:rFonts w:ascii="Times New Roman" w:hAnsi="Times New Roman" w:cs="Times New Roman"/>
        </w:rPr>
      </w:pPr>
      <w:r w:rsidRPr="00C12E9D">
        <w:rPr>
          <w:rFonts w:ascii="Times New Roman" w:hAnsi="Times New Roman" w:cs="Times New Roman"/>
        </w:rPr>
        <w:t xml:space="preserve">Beckett, Samuel. </w:t>
      </w:r>
      <w:r w:rsidRPr="00C12E9D">
        <w:rPr>
          <w:rFonts w:ascii="Times New Roman" w:hAnsi="Times New Roman" w:cs="Times New Roman"/>
          <w:i/>
          <w:iCs/>
        </w:rPr>
        <w:t xml:space="preserve">Three Novels: Molloy, Malone Dies, and The </w:t>
      </w:r>
      <w:proofErr w:type="spellStart"/>
      <w:r w:rsidRPr="00C12E9D">
        <w:rPr>
          <w:rFonts w:ascii="Times New Roman" w:hAnsi="Times New Roman" w:cs="Times New Roman"/>
          <w:i/>
          <w:iCs/>
        </w:rPr>
        <w:t>Unnameable</w:t>
      </w:r>
      <w:proofErr w:type="spellEnd"/>
      <w:r w:rsidRPr="00C12E9D">
        <w:rPr>
          <w:rFonts w:ascii="Times New Roman" w:hAnsi="Times New Roman" w:cs="Times New Roman"/>
        </w:rPr>
        <w:t xml:space="preserve">. </w:t>
      </w:r>
      <w:r w:rsidR="00E73E62" w:rsidRPr="00C12E9D">
        <w:rPr>
          <w:rFonts w:ascii="Times New Roman" w:hAnsi="Times New Roman" w:cs="Times New Roman"/>
        </w:rPr>
        <w:t xml:space="preserve">New York: Grove </w:t>
      </w:r>
    </w:p>
    <w:p w14:paraId="35591348" w14:textId="53334D53" w:rsidR="001413CD" w:rsidRPr="00C12E9D" w:rsidRDefault="00E73E62" w:rsidP="00A200D3">
      <w:pPr>
        <w:ind w:firstLine="720"/>
        <w:contextualSpacing/>
        <w:rPr>
          <w:rFonts w:ascii="Times New Roman" w:hAnsi="Times New Roman" w:cs="Times New Roman"/>
        </w:rPr>
      </w:pPr>
      <w:r w:rsidRPr="00C12E9D">
        <w:rPr>
          <w:rFonts w:ascii="Times New Roman" w:hAnsi="Times New Roman" w:cs="Times New Roman"/>
        </w:rPr>
        <w:t>Press, 1958.</w:t>
      </w:r>
      <w:r w:rsidR="001413CD" w:rsidRPr="00C12E9D">
        <w:rPr>
          <w:rFonts w:ascii="Times New Roman" w:hAnsi="Times New Roman" w:cs="Times New Roman"/>
        </w:rPr>
        <w:t xml:space="preserve"> </w:t>
      </w:r>
    </w:p>
    <w:p w14:paraId="2BBF89D0" w14:textId="67C36903" w:rsidR="00931F26" w:rsidRPr="00C12E9D" w:rsidRDefault="001413CD" w:rsidP="00A200D3">
      <w:pPr>
        <w:contextualSpacing/>
        <w:rPr>
          <w:rFonts w:ascii="Times New Roman" w:hAnsi="Times New Roman" w:cs="Times New Roman"/>
        </w:rPr>
      </w:pPr>
      <w:r w:rsidRPr="00C12E9D">
        <w:rPr>
          <w:rFonts w:ascii="Times New Roman" w:hAnsi="Times New Roman" w:cs="Times New Roman"/>
        </w:rPr>
        <w:t xml:space="preserve">Beckett, Samuel. </w:t>
      </w:r>
      <w:r w:rsidRPr="00C12E9D">
        <w:rPr>
          <w:rFonts w:ascii="Times New Roman" w:hAnsi="Times New Roman" w:cs="Times New Roman"/>
          <w:i/>
          <w:iCs/>
        </w:rPr>
        <w:t>Waiting for Godot</w:t>
      </w:r>
      <w:r w:rsidRPr="00C12E9D">
        <w:rPr>
          <w:rFonts w:ascii="Times New Roman" w:hAnsi="Times New Roman" w:cs="Times New Roman"/>
        </w:rPr>
        <w:t xml:space="preserve">. New York: Grove Press, 1954. </w:t>
      </w:r>
      <w:r w:rsidR="004C624F">
        <w:rPr>
          <w:rFonts w:ascii="Times New Roman" w:hAnsi="Times New Roman" w:cs="Times New Roman"/>
        </w:rPr>
        <w:t>[Abbreviated as “WG.”]</w:t>
      </w:r>
    </w:p>
    <w:p w14:paraId="4B35DE83" w14:textId="229B1D08" w:rsidR="0007688B" w:rsidRPr="00C12E9D" w:rsidRDefault="0007688B" w:rsidP="00A200D3">
      <w:pPr>
        <w:contextualSpacing/>
        <w:rPr>
          <w:rFonts w:ascii="Times New Roman" w:hAnsi="Times New Roman" w:cs="Times New Roman"/>
        </w:rPr>
      </w:pPr>
      <w:r w:rsidRPr="0007688B">
        <w:rPr>
          <w:rFonts w:ascii="Times New Roman" w:hAnsi="Times New Roman" w:cs="Times New Roman"/>
        </w:rPr>
        <w:t xml:space="preserve">Begam, Richard. “How to Do Nothing with Words, </w:t>
      </w:r>
      <w:proofErr w:type="gramStart"/>
      <w:r w:rsidRPr="0007688B">
        <w:rPr>
          <w:rFonts w:ascii="Times New Roman" w:hAnsi="Times New Roman" w:cs="Times New Roman"/>
        </w:rPr>
        <w:t>Or,</w:t>
      </w:r>
      <w:proofErr w:type="gramEnd"/>
      <w:r w:rsidRPr="0007688B">
        <w:rPr>
          <w:rFonts w:ascii="Times New Roman" w:hAnsi="Times New Roman" w:cs="Times New Roman"/>
        </w:rPr>
        <w:t xml:space="preserve"> </w:t>
      </w:r>
      <w:r w:rsidRPr="0007688B">
        <w:rPr>
          <w:rFonts w:ascii="Times New Roman" w:hAnsi="Times New Roman" w:cs="Times New Roman"/>
          <w:i/>
          <w:iCs/>
        </w:rPr>
        <w:t xml:space="preserve">Waiting for Godot </w:t>
      </w:r>
      <w:r w:rsidRPr="0007688B">
        <w:rPr>
          <w:rFonts w:ascii="Times New Roman" w:hAnsi="Times New Roman" w:cs="Times New Roman"/>
        </w:rPr>
        <w:t xml:space="preserve">as Performativity.” </w:t>
      </w:r>
    </w:p>
    <w:p w14:paraId="650610FB" w14:textId="38406442" w:rsidR="0007688B" w:rsidRPr="00C12E9D" w:rsidRDefault="0007688B" w:rsidP="00A200D3">
      <w:pPr>
        <w:ind w:firstLine="720"/>
        <w:contextualSpacing/>
        <w:rPr>
          <w:rFonts w:ascii="Times New Roman" w:hAnsi="Times New Roman" w:cs="Times New Roman"/>
        </w:rPr>
      </w:pPr>
      <w:r w:rsidRPr="0007688B">
        <w:rPr>
          <w:rFonts w:ascii="Times New Roman" w:hAnsi="Times New Roman" w:cs="Times New Roman"/>
          <w:i/>
          <w:iCs/>
        </w:rPr>
        <w:t xml:space="preserve">Modern Drama </w:t>
      </w:r>
      <w:r w:rsidRPr="0007688B">
        <w:rPr>
          <w:rFonts w:ascii="Times New Roman" w:hAnsi="Times New Roman" w:cs="Times New Roman"/>
        </w:rPr>
        <w:t xml:space="preserve">50.2 (Summer 2007): 138-167. </w:t>
      </w:r>
    </w:p>
    <w:p w14:paraId="2C6672F0" w14:textId="1E8CF003" w:rsidR="00733A8E" w:rsidRPr="00C12E9D" w:rsidRDefault="00733A8E" w:rsidP="00A200D3">
      <w:pPr>
        <w:contextualSpacing/>
        <w:rPr>
          <w:rFonts w:ascii="Times New Roman" w:hAnsi="Times New Roman" w:cs="Times New Roman"/>
          <w:i/>
          <w:iCs/>
        </w:rPr>
      </w:pPr>
      <w:proofErr w:type="spellStart"/>
      <w:r w:rsidRPr="00733A8E">
        <w:rPr>
          <w:rFonts w:ascii="Times New Roman" w:hAnsi="Times New Roman" w:cs="Times New Roman"/>
        </w:rPr>
        <w:t>Benzer</w:t>
      </w:r>
      <w:proofErr w:type="spellEnd"/>
      <w:r w:rsidRPr="00733A8E">
        <w:rPr>
          <w:rFonts w:ascii="Times New Roman" w:hAnsi="Times New Roman" w:cs="Times New Roman"/>
        </w:rPr>
        <w:t xml:space="preserve">, Matthias. “Lifelong Death Penalty: Adorno, Beckett’s Drama, Sociology.” </w:t>
      </w:r>
      <w:r w:rsidRPr="00733A8E">
        <w:rPr>
          <w:rFonts w:ascii="Times New Roman" w:hAnsi="Times New Roman" w:cs="Times New Roman"/>
          <w:i/>
          <w:iCs/>
        </w:rPr>
        <w:t xml:space="preserve">Journal of </w:t>
      </w:r>
    </w:p>
    <w:p w14:paraId="65D3B054" w14:textId="1CFF19D7" w:rsidR="00733A8E" w:rsidRPr="00C12E9D" w:rsidRDefault="00733A8E" w:rsidP="00A200D3">
      <w:pPr>
        <w:ind w:firstLine="720"/>
        <w:contextualSpacing/>
        <w:rPr>
          <w:rFonts w:ascii="Times New Roman" w:hAnsi="Times New Roman" w:cs="Times New Roman"/>
          <w:i/>
          <w:iCs/>
        </w:rPr>
      </w:pPr>
      <w:r w:rsidRPr="00733A8E">
        <w:rPr>
          <w:rFonts w:ascii="Times New Roman" w:hAnsi="Times New Roman" w:cs="Times New Roman"/>
          <w:i/>
          <w:iCs/>
        </w:rPr>
        <w:t xml:space="preserve">Classical Sociology </w:t>
      </w:r>
      <w:r w:rsidRPr="00733A8E">
        <w:rPr>
          <w:rFonts w:ascii="Times New Roman" w:hAnsi="Times New Roman" w:cs="Times New Roman"/>
        </w:rPr>
        <w:t>12.1</w:t>
      </w:r>
      <w:r w:rsidRPr="00733A8E">
        <w:rPr>
          <w:rFonts w:ascii="Times New Roman" w:hAnsi="Times New Roman" w:cs="Times New Roman"/>
          <w:i/>
          <w:iCs/>
        </w:rPr>
        <w:t xml:space="preserve"> </w:t>
      </w:r>
      <w:r w:rsidRPr="00733A8E">
        <w:rPr>
          <w:rFonts w:ascii="Times New Roman" w:hAnsi="Times New Roman" w:cs="Times New Roman"/>
        </w:rPr>
        <w:t>(2012): 94-121.</w:t>
      </w:r>
      <w:r w:rsidRPr="00733A8E">
        <w:rPr>
          <w:rFonts w:ascii="Times New Roman" w:hAnsi="Times New Roman" w:cs="Times New Roman"/>
          <w:i/>
          <w:iCs/>
        </w:rPr>
        <w:t xml:space="preserve"> </w:t>
      </w:r>
    </w:p>
    <w:p w14:paraId="7343AB75" w14:textId="69470D3C" w:rsidR="00AC5B4E" w:rsidRPr="00C12E9D" w:rsidRDefault="00AC5B4E" w:rsidP="00A200D3">
      <w:pPr>
        <w:contextualSpacing/>
        <w:rPr>
          <w:rFonts w:ascii="Times New Roman" w:hAnsi="Times New Roman" w:cs="Times New Roman"/>
        </w:rPr>
      </w:pPr>
      <w:r w:rsidRPr="00AC5B4E">
        <w:rPr>
          <w:rFonts w:ascii="Times New Roman" w:hAnsi="Times New Roman" w:cs="Times New Roman"/>
        </w:rPr>
        <w:t xml:space="preserve">Berlin, Normand. “The Tragic Pleasure of </w:t>
      </w:r>
      <w:r w:rsidRPr="00AC5B4E">
        <w:rPr>
          <w:rFonts w:ascii="Times New Roman" w:hAnsi="Times New Roman" w:cs="Times New Roman"/>
          <w:i/>
          <w:iCs/>
        </w:rPr>
        <w:t>Waiting for</w:t>
      </w:r>
      <w:r w:rsidRPr="00AC5B4E">
        <w:rPr>
          <w:rFonts w:ascii="Times New Roman" w:hAnsi="Times New Roman" w:cs="Times New Roman"/>
        </w:rPr>
        <w:t xml:space="preserve"> </w:t>
      </w:r>
      <w:r w:rsidRPr="00AC5B4E">
        <w:rPr>
          <w:rFonts w:ascii="Times New Roman" w:hAnsi="Times New Roman" w:cs="Times New Roman"/>
          <w:i/>
          <w:iCs/>
        </w:rPr>
        <w:t>Godot</w:t>
      </w:r>
      <w:r w:rsidRPr="00AC5B4E">
        <w:rPr>
          <w:rFonts w:ascii="Times New Roman" w:hAnsi="Times New Roman" w:cs="Times New Roman"/>
        </w:rPr>
        <w:t xml:space="preserve">.” </w:t>
      </w:r>
      <w:r w:rsidRPr="00AC5B4E">
        <w:rPr>
          <w:rFonts w:ascii="Times New Roman" w:hAnsi="Times New Roman" w:cs="Times New Roman"/>
          <w:i/>
          <w:iCs/>
        </w:rPr>
        <w:t>Beckett in Context</w:t>
      </w:r>
      <w:r w:rsidRPr="00AC5B4E">
        <w:rPr>
          <w:rFonts w:ascii="Times New Roman" w:hAnsi="Times New Roman" w:cs="Times New Roman"/>
        </w:rPr>
        <w:t xml:space="preserve">, ed. Enoch </w:t>
      </w:r>
    </w:p>
    <w:p w14:paraId="6D838338" w14:textId="78BD9B7E" w:rsidR="00AC5B4E" w:rsidRPr="00C12E9D" w:rsidRDefault="00AC5B4E" w:rsidP="00A200D3">
      <w:pPr>
        <w:ind w:firstLine="720"/>
        <w:contextualSpacing/>
        <w:rPr>
          <w:rFonts w:ascii="Times New Roman" w:hAnsi="Times New Roman" w:cs="Times New Roman"/>
        </w:rPr>
      </w:pPr>
      <w:proofErr w:type="spellStart"/>
      <w:r w:rsidRPr="00AC5B4E">
        <w:rPr>
          <w:rFonts w:ascii="Times New Roman" w:hAnsi="Times New Roman" w:cs="Times New Roman"/>
        </w:rPr>
        <w:t>Brater</w:t>
      </w:r>
      <w:proofErr w:type="spellEnd"/>
      <w:r w:rsidRPr="00AC5B4E">
        <w:rPr>
          <w:rFonts w:ascii="Times New Roman" w:hAnsi="Times New Roman" w:cs="Times New Roman"/>
        </w:rPr>
        <w:t xml:space="preserve">. New York: Oxford University Press, 1986: 46-63.  </w:t>
      </w:r>
    </w:p>
    <w:p w14:paraId="35753B28" w14:textId="0C211DDE" w:rsidR="00C147FC" w:rsidRPr="00C12E9D" w:rsidRDefault="00583FB0" w:rsidP="00A200D3">
      <w:pPr>
        <w:contextualSpacing/>
        <w:rPr>
          <w:rFonts w:ascii="Times New Roman" w:hAnsi="Times New Roman" w:cs="Times New Roman"/>
        </w:rPr>
      </w:pPr>
      <w:r w:rsidRPr="00C12E9D">
        <w:rPr>
          <w:rFonts w:ascii="Times New Roman" w:hAnsi="Times New Roman" w:cs="Times New Roman"/>
        </w:rPr>
        <w:t xml:space="preserve">Bernstein, J.M. </w:t>
      </w:r>
      <w:r w:rsidRPr="00C12E9D">
        <w:rPr>
          <w:rFonts w:ascii="Times New Roman" w:hAnsi="Times New Roman" w:cs="Times New Roman"/>
          <w:i/>
          <w:iCs/>
        </w:rPr>
        <w:t>Adorno: Disenchantment and Ethics</w:t>
      </w:r>
      <w:r w:rsidRPr="00C12E9D">
        <w:rPr>
          <w:rFonts w:ascii="Times New Roman" w:hAnsi="Times New Roman" w:cs="Times New Roman"/>
        </w:rPr>
        <w:t>. New York: Cambridge U</w:t>
      </w:r>
      <w:r w:rsidR="00C147FC" w:rsidRPr="00C12E9D">
        <w:rPr>
          <w:rFonts w:ascii="Times New Roman" w:hAnsi="Times New Roman" w:cs="Times New Roman"/>
        </w:rPr>
        <w:t>niversity Press</w:t>
      </w:r>
      <w:r w:rsidRPr="00C12E9D">
        <w:rPr>
          <w:rFonts w:ascii="Times New Roman" w:hAnsi="Times New Roman" w:cs="Times New Roman"/>
        </w:rPr>
        <w:t xml:space="preserve">, </w:t>
      </w:r>
    </w:p>
    <w:p w14:paraId="6B75692F" w14:textId="5B610E7A" w:rsidR="00583FB0" w:rsidRPr="00C12E9D" w:rsidRDefault="00583FB0" w:rsidP="00A200D3">
      <w:pPr>
        <w:ind w:firstLine="720"/>
        <w:contextualSpacing/>
        <w:rPr>
          <w:rFonts w:ascii="Times New Roman" w:hAnsi="Times New Roman" w:cs="Times New Roman"/>
        </w:rPr>
      </w:pPr>
      <w:r w:rsidRPr="00C12E9D">
        <w:rPr>
          <w:rFonts w:ascii="Times New Roman" w:hAnsi="Times New Roman" w:cs="Times New Roman"/>
        </w:rPr>
        <w:t>2001.</w:t>
      </w:r>
    </w:p>
    <w:p w14:paraId="6A85B0E3" w14:textId="6B3CF7B2" w:rsidR="00DA7CAC" w:rsidRPr="00C12E9D" w:rsidRDefault="00583FB0" w:rsidP="00A200D3">
      <w:pPr>
        <w:contextualSpacing/>
        <w:rPr>
          <w:rFonts w:ascii="Times New Roman" w:hAnsi="Times New Roman" w:cs="Times New Roman"/>
        </w:rPr>
      </w:pPr>
      <w:r w:rsidRPr="00C12E9D">
        <w:rPr>
          <w:rFonts w:ascii="Times New Roman" w:hAnsi="Times New Roman" w:cs="Times New Roman"/>
        </w:rPr>
        <w:t xml:space="preserve">Bernstein, J.M. “Philosophy’s Refuge: </w:t>
      </w:r>
      <w:r w:rsidR="00BD04FC" w:rsidRPr="00C12E9D">
        <w:rPr>
          <w:rFonts w:ascii="Times New Roman" w:hAnsi="Times New Roman" w:cs="Times New Roman"/>
        </w:rPr>
        <w:t xml:space="preserve">Adorno in Beckett.” </w:t>
      </w:r>
      <w:r w:rsidR="00BD04FC" w:rsidRPr="00C12E9D">
        <w:rPr>
          <w:rFonts w:ascii="Times New Roman" w:hAnsi="Times New Roman" w:cs="Times New Roman"/>
          <w:i/>
          <w:iCs/>
        </w:rPr>
        <w:t>Philosophers’ Poets</w:t>
      </w:r>
      <w:r w:rsidR="00460691" w:rsidRPr="00C12E9D">
        <w:rPr>
          <w:rFonts w:ascii="Times New Roman" w:hAnsi="Times New Roman" w:cs="Times New Roman"/>
        </w:rPr>
        <w:t xml:space="preserve">. Ed. David </w:t>
      </w:r>
    </w:p>
    <w:p w14:paraId="5643B07A" w14:textId="5250381E" w:rsidR="00583FB0" w:rsidRPr="00C12E9D" w:rsidRDefault="00460691" w:rsidP="00A200D3">
      <w:pPr>
        <w:ind w:firstLine="720"/>
        <w:contextualSpacing/>
        <w:rPr>
          <w:rFonts w:ascii="Times New Roman" w:hAnsi="Times New Roman" w:cs="Times New Roman"/>
        </w:rPr>
      </w:pPr>
      <w:r w:rsidRPr="00C12E9D">
        <w:rPr>
          <w:rFonts w:ascii="Times New Roman" w:hAnsi="Times New Roman" w:cs="Times New Roman"/>
        </w:rPr>
        <w:t>Wood. New York: Routledge, 1990: 177-</w:t>
      </w:r>
      <w:r w:rsidR="00DA7CAC" w:rsidRPr="00C12E9D">
        <w:rPr>
          <w:rFonts w:ascii="Times New Roman" w:hAnsi="Times New Roman" w:cs="Times New Roman"/>
        </w:rPr>
        <w:t>191.</w:t>
      </w:r>
    </w:p>
    <w:p w14:paraId="42C269CB" w14:textId="02A65F65" w:rsidR="00B945C0" w:rsidRDefault="00AE6DA0" w:rsidP="00A200D3">
      <w:pPr>
        <w:pStyle w:val="NormalWeb"/>
        <w:contextualSpacing/>
        <w:rPr>
          <w:rFonts w:eastAsia="Times New Roman"/>
        </w:rPr>
      </w:pPr>
      <w:r>
        <w:rPr>
          <w:rFonts w:eastAsia="Times New Roman"/>
        </w:rPr>
        <w:t>Bloch, Ernst.</w:t>
      </w:r>
      <w:r w:rsidR="00B945C0">
        <w:rPr>
          <w:rFonts w:eastAsia="Times New Roman"/>
        </w:rPr>
        <w:t xml:space="preserve"> “Can Hope Be Disappointed?” </w:t>
      </w:r>
      <w:r w:rsidR="00B945C0">
        <w:rPr>
          <w:rFonts w:eastAsia="Times New Roman"/>
          <w:i/>
          <w:iCs/>
        </w:rPr>
        <w:t>Literary Essays</w:t>
      </w:r>
      <w:r w:rsidR="00B945C0">
        <w:rPr>
          <w:rFonts w:eastAsia="Times New Roman"/>
        </w:rPr>
        <w:t xml:space="preserve">. Trans. Andrew </w:t>
      </w:r>
      <w:proofErr w:type="spellStart"/>
      <w:r w:rsidR="00B945C0">
        <w:rPr>
          <w:rFonts w:eastAsia="Times New Roman"/>
        </w:rPr>
        <w:t>Joron</w:t>
      </w:r>
      <w:proofErr w:type="spellEnd"/>
      <w:r w:rsidR="00B945C0">
        <w:rPr>
          <w:rFonts w:eastAsia="Times New Roman"/>
        </w:rPr>
        <w:t xml:space="preserve"> et al. </w:t>
      </w:r>
    </w:p>
    <w:p w14:paraId="38F69688" w14:textId="33EA68C7" w:rsidR="00AE6DA0" w:rsidRPr="00B945C0" w:rsidRDefault="00B945C0" w:rsidP="00B945C0">
      <w:pPr>
        <w:pStyle w:val="NormalWeb"/>
        <w:ind w:firstLine="720"/>
        <w:contextualSpacing/>
        <w:rPr>
          <w:rFonts w:eastAsia="Times New Roman"/>
        </w:rPr>
      </w:pPr>
      <w:r>
        <w:rPr>
          <w:rFonts w:eastAsia="Times New Roman"/>
        </w:rPr>
        <w:t>Stanford: Stanford University Press, 1988: 339-45.</w:t>
      </w:r>
    </w:p>
    <w:p w14:paraId="48555793" w14:textId="0D0D7F3E" w:rsidR="00CD3CC9" w:rsidRDefault="00CD3CC9" w:rsidP="00CD3CC9">
      <w:pPr>
        <w:contextualSpacing/>
        <w:rPr>
          <w:rFonts w:ascii="Times New Roman" w:hAnsi="Times New Roman" w:cs="Times New Roman"/>
        </w:rPr>
      </w:pPr>
      <w:r w:rsidRPr="316A59E9">
        <w:rPr>
          <w:rFonts w:ascii="Times New Roman" w:hAnsi="Times New Roman" w:cs="Times New Roman"/>
        </w:rPr>
        <w:t xml:space="preserve">Bloch, Ernst. </w:t>
      </w:r>
      <w:r w:rsidRPr="001C2471">
        <w:rPr>
          <w:rFonts w:ascii="Times New Roman" w:hAnsi="Times New Roman" w:cs="Times New Roman"/>
          <w:i/>
          <w:iCs/>
        </w:rPr>
        <w:t>The Principle of Hope</w:t>
      </w:r>
      <w:r w:rsidRPr="001C247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V. 1</w:t>
      </w:r>
      <w:r>
        <w:rPr>
          <w:rFonts w:ascii="Times New Roman" w:hAnsi="Times New Roman" w:cs="Times New Roman"/>
        </w:rPr>
        <w:t>.</w:t>
      </w:r>
      <w:r w:rsidRPr="001C2471">
        <w:rPr>
          <w:rFonts w:ascii="Times New Roman" w:hAnsi="Times New Roman" w:cs="Times New Roman"/>
        </w:rPr>
        <w:t xml:space="preserve"> </w:t>
      </w:r>
      <w:r>
        <w:rPr>
          <w:rFonts w:ascii="Times New Roman" w:hAnsi="Times New Roman" w:cs="Times New Roman"/>
        </w:rPr>
        <w:t>Translated by</w:t>
      </w:r>
      <w:r w:rsidRPr="001C2471">
        <w:rPr>
          <w:rFonts w:ascii="Times New Roman" w:hAnsi="Times New Roman" w:cs="Times New Roman"/>
        </w:rPr>
        <w:t xml:space="preserve"> Neville Plaice, Stephen Plaice and Paul </w:t>
      </w:r>
    </w:p>
    <w:p w14:paraId="639D9D1D" w14:textId="5890DC04" w:rsidR="00CD3CC9" w:rsidRPr="00A31E21" w:rsidRDefault="00CD3CC9" w:rsidP="00CD3CC9">
      <w:pPr>
        <w:ind w:firstLine="720"/>
        <w:contextualSpacing/>
        <w:rPr>
          <w:rFonts w:ascii="Times New Roman" w:hAnsi="Times New Roman" w:cs="Times New Roman"/>
        </w:rPr>
      </w:pPr>
      <w:r w:rsidRPr="001C2471">
        <w:rPr>
          <w:rFonts w:ascii="Times New Roman" w:hAnsi="Times New Roman" w:cs="Times New Roman"/>
        </w:rPr>
        <w:t xml:space="preserve">Knight. </w:t>
      </w:r>
      <w:r w:rsidRPr="316A59E9">
        <w:rPr>
          <w:rFonts w:ascii="Times New Roman" w:hAnsi="Times New Roman" w:cs="Times New Roman"/>
        </w:rPr>
        <w:t>Cambridge, MA: MIT P</w:t>
      </w:r>
      <w:r>
        <w:rPr>
          <w:rFonts w:ascii="Times New Roman" w:hAnsi="Times New Roman" w:cs="Times New Roman"/>
        </w:rPr>
        <w:t>ress, 1988</w:t>
      </w:r>
      <w:r w:rsidRPr="316A59E9">
        <w:rPr>
          <w:rFonts w:ascii="Times New Roman" w:hAnsi="Times New Roman" w:cs="Times New Roman"/>
        </w:rPr>
        <w:t>.</w:t>
      </w:r>
    </w:p>
    <w:p w14:paraId="5E49C92E" w14:textId="764C28A0" w:rsidR="00C12E9D" w:rsidRPr="00C12E9D" w:rsidRDefault="00C12E9D" w:rsidP="00A200D3">
      <w:pPr>
        <w:pStyle w:val="NormalWeb"/>
        <w:contextualSpacing/>
        <w:rPr>
          <w:rFonts w:eastAsia="Times New Roman"/>
        </w:rPr>
      </w:pPr>
      <w:r w:rsidRPr="00C12E9D">
        <w:rPr>
          <w:rFonts w:eastAsia="Times New Roman"/>
        </w:rPr>
        <w:t xml:space="preserve">Bradby, Ray. </w:t>
      </w:r>
      <w:r w:rsidRPr="00C12E9D">
        <w:rPr>
          <w:rFonts w:eastAsia="Times New Roman"/>
          <w:i/>
          <w:iCs/>
        </w:rPr>
        <w:t>Waiting for Godot</w:t>
      </w:r>
      <w:r w:rsidRPr="00C12E9D">
        <w:rPr>
          <w:rFonts w:eastAsia="Times New Roman"/>
        </w:rPr>
        <w:t xml:space="preserve">. Cambridge: Cambridge University Press, 2001. </w:t>
      </w:r>
    </w:p>
    <w:p w14:paraId="59238B86" w14:textId="4A584274" w:rsidR="00573DC8" w:rsidRPr="00C12E9D" w:rsidRDefault="00573DC8" w:rsidP="00A200D3">
      <w:pPr>
        <w:contextualSpacing/>
        <w:rPr>
          <w:rFonts w:ascii="Times New Roman" w:hAnsi="Times New Roman" w:cs="Times New Roman"/>
        </w:rPr>
      </w:pPr>
      <w:r w:rsidRPr="00573DC8">
        <w:rPr>
          <w:rFonts w:ascii="Times New Roman" w:hAnsi="Times New Roman" w:cs="Times New Roman"/>
        </w:rPr>
        <w:t xml:space="preserve">Brooks, Curtis M. “The Mythic Pattern in </w:t>
      </w:r>
      <w:r w:rsidRPr="00573DC8">
        <w:rPr>
          <w:rFonts w:ascii="Times New Roman" w:hAnsi="Times New Roman" w:cs="Times New Roman"/>
          <w:i/>
          <w:iCs/>
        </w:rPr>
        <w:t>Waiting for</w:t>
      </w:r>
      <w:r w:rsidRPr="00573DC8">
        <w:rPr>
          <w:rFonts w:ascii="Times New Roman" w:hAnsi="Times New Roman" w:cs="Times New Roman"/>
        </w:rPr>
        <w:t xml:space="preserve"> </w:t>
      </w:r>
      <w:r w:rsidRPr="00573DC8">
        <w:rPr>
          <w:rFonts w:ascii="Times New Roman" w:hAnsi="Times New Roman" w:cs="Times New Roman"/>
          <w:i/>
          <w:iCs/>
        </w:rPr>
        <w:t>Godot</w:t>
      </w:r>
      <w:r w:rsidRPr="00573DC8">
        <w:rPr>
          <w:rFonts w:ascii="Times New Roman" w:hAnsi="Times New Roman" w:cs="Times New Roman"/>
        </w:rPr>
        <w:t xml:space="preserve">.” </w:t>
      </w:r>
      <w:r w:rsidRPr="00573DC8">
        <w:rPr>
          <w:rFonts w:ascii="Times New Roman" w:hAnsi="Times New Roman" w:cs="Times New Roman"/>
          <w:i/>
          <w:iCs/>
        </w:rPr>
        <w:t xml:space="preserve">Modern Drama </w:t>
      </w:r>
      <w:r w:rsidRPr="00573DC8">
        <w:rPr>
          <w:rFonts w:ascii="Times New Roman" w:hAnsi="Times New Roman" w:cs="Times New Roman"/>
        </w:rPr>
        <w:t xml:space="preserve">9.3 (Dec. 1966): </w:t>
      </w:r>
    </w:p>
    <w:p w14:paraId="3E5CC44D" w14:textId="4808AEE2" w:rsidR="00573DC8" w:rsidRPr="00C12E9D" w:rsidRDefault="00573DC8" w:rsidP="00A200D3">
      <w:pPr>
        <w:ind w:firstLine="720"/>
        <w:contextualSpacing/>
        <w:rPr>
          <w:rFonts w:ascii="Times New Roman" w:hAnsi="Times New Roman" w:cs="Times New Roman"/>
        </w:rPr>
      </w:pPr>
      <w:r w:rsidRPr="00573DC8">
        <w:rPr>
          <w:rFonts w:ascii="Times New Roman" w:hAnsi="Times New Roman" w:cs="Times New Roman"/>
        </w:rPr>
        <w:t xml:space="preserve">292-99. </w:t>
      </w:r>
    </w:p>
    <w:p w14:paraId="2578FE34" w14:textId="76C7B7DB" w:rsidR="00896412" w:rsidRPr="00C12E9D" w:rsidRDefault="00896412" w:rsidP="00A200D3">
      <w:pPr>
        <w:pStyle w:val="NormalWeb"/>
        <w:shd w:val="clear" w:color="auto" w:fill="FFFFFF"/>
        <w:contextualSpacing/>
        <w:rPr>
          <w:rFonts w:eastAsia="Times New Roman"/>
        </w:rPr>
      </w:pPr>
      <w:r w:rsidRPr="00C12E9D">
        <w:rPr>
          <w:rFonts w:eastAsia="Times New Roman"/>
        </w:rPr>
        <w:t xml:space="preserve">Bryden, Mary. </w:t>
      </w:r>
      <w:r w:rsidRPr="00C12E9D">
        <w:rPr>
          <w:rFonts w:eastAsia="Times New Roman"/>
          <w:i/>
          <w:iCs/>
        </w:rPr>
        <w:t>Samuel Beckett and the Idea of God</w:t>
      </w:r>
      <w:r w:rsidRPr="00C12E9D">
        <w:rPr>
          <w:rFonts w:eastAsia="Times New Roman"/>
        </w:rPr>
        <w:t xml:space="preserve">. New York: St. Martin’s Press, 1998. </w:t>
      </w:r>
    </w:p>
    <w:p w14:paraId="13434111" w14:textId="09454315" w:rsidR="003F6C74" w:rsidRPr="00C12E9D" w:rsidRDefault="003F6C74" w:rsidP="00A200D3">
      <w:pPr>
        <w:contextualSpacing/>
        <w:rPr>
          <w:rFonts w:ascii="Times New Roman" w:hAnsi="Times New Roman" w:cs="Times New Roman"/>
        </w:rPr>
      </w:pPr>
      <w:r w:rsidRPr="003F6C74">
        <w:rPr>
          <w:rFonts w:ascii="Times New Roman" w:hAnsi="Times New Roman" w:cs="Times New Roman"/>
        </w:rPr>
        <w:t xml:space="preserve">Calderwood, James. “Ways of Waiting in </w:t>
      </w:r>
      <w:r w:rsidRPr="003F6C74">
        <w:rPr>
          <w:rFonts w:ascii="Times New Roman" w:hAnsi="Times New Roman" w:cs="Times New Roman"/>
          <w:i/>
          <w:iCs/>
        </w:rPr>
        <w:t>Waiting for Godot</w:t>
      </w:r>
      <w:r w:rsidRPr="003F6C74">
        <w:rPr>
          <w:rFonts w:ascii="Times New Roman" w:hAnsi="Times New Roman" w:cs="Times New Roman"/>
        </w:rPr>
        <w:t xml:space="preserve">.” </w:t>
      </w:r>
      <w:r w:rsidRPr="003F6C74">
        <w:rPr>
          <w:rFonts w:ascii="Times New Roman" w:hAnsi="Times New Roman" w:cs="Times New Roman"/>
          <w:i/>
          <w:iCs/>
        </w:rPr>
        <w:t xml:space="preserve">Modern Drama </w:t>
      </w:r>
      <w:r w:rsidRPr="003F6C74">
        <w:rPr>
          <w:rFonts w:ascii="Times New Roman" w:hAnsi="Times New Roman" w:cs="Times New Roman"/>
        </w:rPr>
        <w:t xml:space="preserve">29.3 (Fall 1986): </w:t>
      </w:r>
    </w:p>
    <w:p w14:paraId="1029E75A" w14:textId="4E43B559" w:rsidR="003F6C74" w:rsidRPr="00C12E9D" w:rsidRDefault="003F6C74" w:rsidP="00A200D3">
      <w:pPr>
        <w:ind w:firstLine="720"/>
        <w:contextualSpacing/>
        <w:rPr>
          <w:rFonts w:ascii="Times New Roman" w:hAnsi="Times New Roman" w:cs="Times New Roman"/>
        </w:rPr>
      </w:pPr>
      <w:r w:rsidRPr="003F6C74">
        <w:rPr>
          <w:rFonts w:ascii="Times New Roman" w:hAnsi="Times New Roman" w:cs="Times New Roman"/>
        </w:rPr>
        <w:t xml:space="preserve">365-375. </w:t>
      </w:r>
    </w:p>
    <w:p w14:paraId="27FC804D" w14:textId="6CE9A3EB" w:rsidR="00442E23" w:rsidRDefault="009B3EE5" w:rsidP="00A200D3">
      <w:pPr>
        <w:contextualSpacing/>
        <w:rPr>
          <w:rFonts w:ascii="Times New Roman" w:hAnsi="Times New Roman" w:cs="Times New Roman"/>
        </w:rPr>
      </w:pPr>
      <w:r w:rsidRPr="00C12E9D">
        <w:rPr>
          <w:rFonts w:ascii="Times New Roman" w:hAnsi="Times New Roman" w:cs="Times New Roman"/>
        </w:rPr>
        <w:t xml:space="preserve">Cavell, Stanley. </w:t>
      </w:r>
      <w:r w:rsidR="00D86B2E">
        <w:rPr>
          <w:rFonts w:ascii="Times New Roman" w:hAnsi="Times New Roman" w:cs="Times New Roman"/>
          <w:i/>
          <w:iCs/>
        </w:rPr>
        <w:t>Must We Mean What We Say?</w:t>
      </w:r>
      <w:r w:rsidR="000D329D">
        <w:rPr>
          <w:rFonts w:ascii="Times New Roman" w:hAnsi="Times New Roman" w:cs="Times New Roman"/>
          <w:i/>
          <w:iCs/>
        </w:rPr>
        <w:t xml:space="preserve"> A Book of Essays</w:t>
      </w:r>
      <w:r w:rsidR="000D329D">
        <w:rPr>
          <w:rFonts w:ascii="Times New Roman" w:hAnsi="Times New Roman" w:cs="Times New Roman"/>
        </w:rPr>
        <w:t>, Updated Edition</w:t>
      </w:r>
      <w:r w:rsidRPr="00C12E9D">
        <w:rPr>
          <w:rFonts w:ascii="Times New Roman" w:hAnsi="Times New Roman" w:cs="Times New Roman"/>
        </w:rPr>
        <w:t xml:space="preserve">. </w:t>
      </w:r>
      <w:r w:rsidR="000D329D">
        <w:rPr>
          <w:rFonts w:ascii="Times New Roman" w:hAnsi="Times New Roman" w:cs="Times New Roman"/>
        </w:rPr>
        <w:t>Cambridge</w:t>
      </w:r>
      <w:r w:rsidR="000C225F" w:rsidRPr="00C12E9D">
        <w:rPr>
          <w:rFonts w:ascii="Times New Roman" w:hAnsi="Times New Roman" w:cs="Times New Roman"/>
        </w:rPr>
        <w:t xml:space="preserve">: </w:t>
      </w:r>
    </w:p>
    <w:p w14:paraId="6C99238D" w14:textId="5D873B58" w:rsidR="009B3EE5" w:rsidRPr="00C12E9D" w:rsidRDefault="000D329D" w:rsidP="00A200D3">
      <w:pPr>
        <w:ind w:firstLine="720"/>
        <w:contextualSpacing/>
        <w:rPr>
          <w:rFonts w:ascii="Times New Roman" w:hAnsi="Times New Roman" w:cs="Times New Roman"/>
        </w:rPr>
      </w:pPr>
      <w:r>
        <w:rPr>
          <w:rFonts w:ascii="Times New Roman" w:hAnsi="Times New Roman" w:cs="Times New Roman"/>
        </w:rPr>
        <w:t xml:space="preserve">Cambridge University Press, </w:t>
      </w:r>
      <w:r w:rsidR="00442E23">
        <w:rPr>
          <w:rFonts w:ascii="Times New Roman" w:hAnsi="Times New Roman" w:cs="Times New Roman"/>
        </w:rPr>
        <w:t>2002</w:t>
      </w:r>
      <w:r w:rsidR="000C225F" w:rsidRPr="00C12E9D">
        <w:rPr>
          <w:rFonts w:ascii="Times New Roman" w:hAnsi="Times New Roman" w:cs="Times New Roman"/>
        </w:rPr>
        <w:t xml:space="preserve">. </w:t>
      </w:r>
    </w:p>
    <w:p w14:paraId="6C5CE5E7" w14:textId="430687EB" w:rsidR="00EE6139" w:rsidRPr="00C12E9D" w:rsidRDefault="00EE6139" w:rsidP="00A200D3">
      <w:pPr>
        <w:contextualSpacing/>
        <w:rPr>
          <w:rFonts w:ascii="Times New Roman" w:hAnsi="Times New Roman" w:cs="Times New Roman"/>
          <w:i/>
          <w:iCs/>
        </w:rPr>
      </w:pPr>
      <w:r w:rsidRPr="00C12E9D">
        <w:rPr>
          <w:rFonts w:ascii="Times New Roman" w:hAnsi="Times New Roman" w:cs="Times New Roman"/>
        </w:rPr>
        <w:t xml:space="preserve">Chignell, Andrew. “Rational Hope, Possibility, and Divine Action.” </w:t>
      </w:r>
      <w:r w:rsidRPr="00C12E9D">
        <w:rPr>
          <w:rFonts w:ascii="Times New Roman" w:hAnsi="Times New Roman" w:cs="Times New Roman"/>
          <w:i/>
          <w:iCs/>
        </w:rPr>
        <w:t xml:space="preserve">Kant’s Religion within the </w:t>
      </w:r>
    </w:p>
    <w:p w14:paraId="6BF513BF" w14:textId="0BAB6788" w:rsidR="00EE6139" w:rsidRPr="00C12E9D" w:rsidRDefault="00EE6139" w:rsidP="00A200D3">
      <w:pPr>
        <w:ind w:left="720"/>
        <w:contextualSpacing/>
        <w:rPr>
          <w:rFonts w:ascii="Times New Roman" w:hAnsi="Times New Roman" w:cs="Times New Roman"/>
        </w:rPr>
      </w:pPr>
      <w:r w:rsidRPr="00C12E9D">
        <w:rPr>
          <w:rFonts w:ascii="Times New Roman" w:hAnsi="Times New Roman" w:cs="Times New Roman"/>
          <w:i/>
          <w:iCs/>
        </w:rPr>
        <w:t>Boundaries of Mere Reason: A Critical Guide</w:t>
      </w:r>
      <w:r w:rsidRPr="00C12E9D">
        <w:rPr>
          <w:rFonts w:ascii="Times New Roman" w:hAnsi="Times New Roman" w:cs="Times New Roman"/>
        </w:rPr>
        <w:t xml:space="preserve">. Ed. Gordon </w:t>
      </w:r>
      <w:proofErr w:type="spellStart"/>
      <w:r w:rsidRPr="00C12E9D">
        <w:rPr>
          <w:rFonts w:ascii="Times New Roman" w:hAnsi="Times New Roman" w:cs="Times New Roman"/>
        </w:rPr>
        <w:t>Michalson</w:t>
      </w:r>
      <w:proofErr w:type="spellEnd"/>
      <w:r w:rsidRPr="00C12E9D">
        <w:rPr>
          <w:rFonts w:ascii="Times New Roman" w:hAnsi="Times New Roman" w:cs="Times New Roman"/>
        </w:rPr>
        <w:t>. Cambridge: Cambridge University Press, 2014: 98-117.</w:t>
      </w:r>
    </w:p>
    <w:p w14:paraId="674A22A9" w14:textId="5243D851" w:rsidR="009458A2" w:rsidRPr="00C12E9D" w:rsidRDefault="00A8493A" w:rsidP="00A200D3">
      <w:pPr>
        <w:contextualSpacing/>
        <w:rPr>
          <w:rFonts w:ascii="Times New Roman" w:hAnsi="Times New Roman" w:cs="Times New Roman"/>
        </w:rPr>
      </w:pPr>
      <w:r w:rsidRPr="00A8493A">
        <w:rPr>
          <w:rFonts w:ascii="Times New Roman" w:hAnsi="Times New Roman" w:cs="Times New Roman"/>
        </w:rPr>
        <w:t>Coh</w:t>
      </w:r>
      <w:r w:rsidR="009458A2" w:rsidRPr="00C12E9D">
        <w:rPr>
          <w:rFonts w:ascii="Times New Roman" w:hAnsi="Times New Roman" w:cs="Times New Roman"/>
        </w:rPr>
        <w:t>n</w:t>
      </w:r>
      <w:r w:rsidRPr="00A8493A">
        <w:rPr>
          <w:rFonts w:ascii="Times New Roman" w:hAnsi="Times New Roman" w:cs="Times New Roman"/>
        </w:rPr>
        <w:t xml:space="preserve">, Ruby. </w:t>
      </w:r>
      <w:r w:rsidR="000F3193" w:rsidRPr="00C12E9D">
        <w:rPr>
          <w:rFonts w:ascii="Times New Roman" w:hAnsi="Times New Roman" w:cs="Times New Roman"/>
          <w:i/>
          <w:iCs/>
        </w:rPr>
        <w:t xml:space="preserve">Samuel Beckett: </w:t>
      </w:r>
      <w:r w:rsidRPr="00A8493A">
        <w:rPr>
          <w:rFonts w:ascii="Times New Roman" w:hAnsi="Times New Roman" w:cs="Times New Roman"/>
          <w:i/>
          <w:iCs/>
        </w:rPr>
        <w:t>The Comic Gamut</w:t>
      </w:r>
      <w:r w:rsidRPr="00A8493A">
        <w:rPr>
          <w:rFonts w:ascii="Times New Roman" w:hAnsi="Times New Roman" w:cs="Times New Roman"/>
        </w:rPr>
        <w:t>.</w:t>
      </w:r>
      <w:r w:rsidR="000F3193" w:rsidRPr="00C12E9D">
        <w:rPr>
          <w:rFonts w:ascii="Times New Roman" w:hAnsi="Times New Roman" w:cs="Times New Roman"/>
        </w:rPr>
        <w:t xml:space="preserve"> </w:t>
      </w:r>
      <w:r w:rsidR="009458A2" w:rsidRPr="00C12E9D">
        <w:rPr>
          <w:rFonts w:ascii="Times New Roman" w:hAnsi="Times New Roman" w:cs="Times New Roman"/>
        </w:rPr>
        <w:t xml:space="preserve">New Brunswick, NJ: Rutgers University Press, </w:t>
      </w:r>
    </w:p>
    <w:p w14:paraId="2474A700" w14:textId="000552E7" w:rsidR="00A8493A" w:rsidRPr="00C12E9D" w:rsidRDefault="009458A2" w:rsidP="00A200D3">
      <w:pPr>
        <w:ind w:firstLine="720"/>
        <w:contextualSpacing/>
        <w:rPr>
          <w:rFonts w:ascii="Times New Roman" w:hAnsi="Times New Roman" w:cs="Times New Roman"/>
        </w:rPr>
      </w:pPr>
      <w:r w:rsidRPr="00C12E9D">
        <w:rPr>
          <w:rFonts w:ascii="Times New Roman" w:hAnsi="Times New Roman" w:cs="Times New Roman"/>
        </w:rPr>
        <w:t>1962.</w:t>
      </w:r>
    </w:p>
    <w:p w14:paraId="6421EBE8" w14:textId="753C46CA" w:rsidR="00D53E98" w:rsidRPr="00C12E9D" w:rsidRDefault="00D53E98" w:rsidP="00A200D3">
      <w:pPr>
        <w:contextualSpacing/>
        <w:rPr>
          <w:rFonts w:ascii="Times New Roman" w:hAnsi="Times New Roman" w:cs="Times New Roman"/>
        </w:rPr>
      </w:pPr>
      <w:r w:rsidRPr="00C12E9D">
        <w:rPr>
          <w:rFonts w:ascii="Times New Roman" w:hAnsi="Times New Roman" w:cs="Times New Roman"/>
        </w:rPr>
        <w:t xml:space="preserve">Conti, Christopher. “God Bothering Beckett.” </w:t>
      </w:r>
      <w:r w:rsidRPr="00C12E9D">
        <w:rPr>
          <w:rFonts w:ascii="Times New Roman" w:hAnsi="Times New Roman" w:cs="Times New Roman"/>
          <w:i/>
          <w:iCs/>
        </w:rPr>
        <w:t xml:space="preserve">Literature &amp; Theology </w:t>
      </w:r>
      <w:r w:rsidRPr="00C12E9D">
        <w:rPr>
          <w:rFonts w:ascii="Times New Roman" w:hAnsi="Times New Roman" w:cs="Times New Roman"/>
        </w:rPr>
        <w:t>35.2 (June 2021): 220-</w:t>
      </w:r>
    </w:p>
    <w:p w14:paraId="49AF8F2B" w14:textId="4A7E236D" w:rsidR="00D53E98" w:rsidRPr="00C12E9D" w:rsidRDefault="00D53E98" w:rsidP="00A200D3">
      <w:pPr>
        <w:ind w:firstLine="720"/>
        <w:contextualSpacing/>
        <w:rPr>
          <w:rFonts w:ascii="Times New Roman" w:hAnsi="Times New Roman" w:cs="Times New Roman"/>
        </w:rPr>
      </w:pPr>
      <w:r w:rsidRPr="00C12E9D">
        <w:rPr>
          <w:rFonts w:ascii="Times New Roman" w:hAnsi="Times New Roman" w:cs="Times New Roman"/>
        </w:rPr>
        <w:t>241.</w:t>
      </w:r>
    </w:p>
    <w:p w14:paraId="03BE0D91" w14:textId="685C077F" w:rsidR="006A3C48" w:rsidRDefault="006A3C48" w:rsidP="00A200D3">
      <w:pPr>
        <w:contextualSpacing/>
        <w:rPr>
          <w:rFonts w:ascii="Times New Roman" w:hAnsi="Times New Roman" w:cs="Times New Roman"/>
          <w:i/>
          <w:iCs/>
        </w:rPr>
      </w:pPr>
      <w:r w:rsidRPr="006A3C48">
        <w:rPr>
          <w:rFonts w:ascii="Times New Roman" w:hAnsi="Times New Roman" w:cs="Times New Roman"/>
        </w:rPr>
        <w:t xml:space="preserve">Coulson, Shea. “Funnier than Unhappiness: Adorno and the Art of Laughter.” </w:t>
      </w:r>
      <w:r w:rsidRPr="006A3C48">
        <w:rPr>
          <w:rFonts w:ascii="Times New Roman" w:hAnsi="Times New Roman" w:cs="Times New Roman"/>
          <w:i/>
          <w:iCs/>
        </w:rPr>
        <w:t xml:space="preserve">New German </w:t>
      </w:r>
    </w:p>
    <w:p w14:paraId="2AB04989" w14:textId="29AA424B" w:rsidR="006A3C48" w:rsidRDefault="006A3C48" w:rsidP="00A200D3">
      <w:pPr>
        <w:ind w:left="720"/>
        <w:contextualSpacing/>
        <w:rPr>
          <w:rFonts w:ascii="Times New Roman" w:hAnsi="Times New Roman" w:cs="Times New Roman"/>
        </w:rPr>
      </w:pPr>
      <w:r w:rsidRPr="006A3C48">
        <w:rPr>
          <w:rFonts w:ascii="Times New Roman" w:hAnsi="Times New Roman" w:cs="Times New Roman"/>
          <w:i/>
          <w:iCs/>
        </w:rPr>
        <w:lastRenderedPageBreak/>
        <w:t xml:space="preserve">Critique </w:t>
      </w:r>
      <w:r w:rsidRPr="006A3C48">
        <w:rPr>
          <w:rFonts w:ascii="Times New Roman" w:hAnsi="Times New Roman" w:cs="Times New Roman"/>
        </w:rPr>
        <w:t xml:space="preserve">100 (Winter 2007), Special Issue: </w:t>
      </w:r>
      <w:r w:rsidRPr="006A3C48">
        <w:rPr>
          <w:rFonts w:ascii="Times New Roman" w:hAnsi="Times New Roman" w:cs="Times New Roman"/>
          <w:i/>
          <w:iCs/>
        </w:rPr>
        <w:t>Arendt, Adorno, New York, and Los Angeles</w:t>
      </w:r>
      <w:r w:rsidRPr="006A3C48">
        <w:rPr>
          <w:rFonts w:ascii="Times New Roman" w:hAnsi="Times New Roman" w:cs="Times New Roman"/>
        </w:rPr>
        <w:t xml:space="preserve">: 141-163. </w:t>
      </w:r>
    </w:p>
    <w:p w14:paraId="5CCCF247" w14:textId="4E799E07" w:rsidR="00A221DA" w:rsidRPr="00C12E9D" w:rsidRDefault="00961A72" w:rsidP="00A200D3">
      <w:pPr>
        <w:contextualSpacing/>
        <w:rPr>
          <w:rFonts w:ascii="Times New Roman" w:hAnsi="Times New Roman" w:cs="Times New Roman"/>
        </w:rPr>
      </w:pPr>
      <w:r w:rsidRPr="00C12E9D">
        <w:rPr>
          <w:rFonts w:ascii="Times New Roman" w:hAnsi="Times New Roman" w:cs="Times New Roman"/>
        </w:rPr>
        <w:t xml:space="preserve">Critchley, Simon. </w:t>
      </w:r>
      <w:r w:rsidRPr="00C12E9D">
        <w:rPr>
          <w:rFonts w:ascii="Times New Roman" w:hAnsi="Times New Roman" w:cs="Times New Roman"/>
          <w:i/>
          <w:iCs/>
        </w:rPr>
        <w:t>Very Little…Almost Nothing</w:t>
      </w:r>
      <w:r w:rsidR="00B97CC6" w:rsidRPr="00C12E9D">
        <w:rPr>
          <w:rFonts w:ascii="Times New Roman" w:hAnsi="Times New Roman" w:cs="Times New Roman"/>
          <w:i/>
          <w:iCs/>
        </w:rPr>
        <w:t>: Death, Philosophy, Literature</w:t>
      </w:r>
      <w:r w:rsidR="00A221DA" w:rsidRPr="00C12E9D">
        <w:rPr>
          <w:rFonts w:ascii="Times New Roman" w:hAnsi="Times New Roman" w:cs="Times New Roman"/>
          <w:i/>
          <w:iCs/>
        </w:rPr>
        <w:t xml:space="preserve"> </w:t>
      </w:r>
      <w:r w:rsidR="00A221DA" w:rsidRPr="00C12E9D">
        <w:rPr>
          <w:rFonts w:ascii="Times New Roman" w:hAnsi="Times New Roman" w:cs="Times New Roman"/>
        </w:rPr>
        <w:t>(Second Edition)</w:t>
      </w:r>
      <w:r w:rsidR="00B97CC6" w:rsidRPr="00C12E9D">
        <w:rPr>
          <w:rFonts w:ascii="Times New Roman" w:hAnsi="Times New Roman" w:cs="Times New Roman"/>
        </w:rPr>
        <w:t xml:space="preserve">. </w:t>
      </w:r>
    </w:p>
    <w:p w14:paraId="6A1F6B7D" w14:textId="60C8DD04" w:rsidR="00961A72" w:rsidRPr="00C12E9D" w:rsidRDefault="00160386" w:rsidP="00A200D3">
      <w:pPr>
        <w:ind w:firstLine="720"/>
        <w:contextualSpacing/>
        <w:rPr>
          <w:rFonts w:ascii="Times New Roman" w:hAnsi="Times New Roman" w:cs="Times New Roman"/>
        </w:rPr>
      </w:pPr>
      <w:r w:rsidRPr="00C12E9D">
        <w:rPr>
          <w:rFonts w:ascii="Times New Roman" w:hAnsi="Times New Roman" w:cs="Times New Roman"/>
        </w:rPr>
        <w:t xml:space="preserve">New York: Routledge, </w:t>
      </w:r>
      <w:r w:rsidR="00A221DA" w:rsidRPr="00C12E9D">
        <w:rPr>
          <w:rFonts w:ascii="Times New Roman" w:hAnsi="Times New Roman" w:cs="Times New Roman"/>
        </w:rPr>
        <w:t xml:space="preserve">2004. </w:t>
      </w:r>
    </w:p>
    <w:p w14:paraId="73DA8BE4" w14:textId="4DBFD6F6" w:rsidR="00C345C3" w:rsidRPr="00C12E9D" w:rsidRDefault="00BA6FA8" w:rsidP="00A200D3">
      <w:pPr>
        <w:contextualSpacing/>
        <w:rPr>
          <w:rFonts w:ascii="Times New Roman" w:hAnsi="Times New Roman" w:cs="Times New Roman"/>
        </w:rPr>
      </w:pPr>
      <w:r w:rsidRPr="00C12E9D">
        <w:rPr>
          <w:rFonts w:ascii="Times New Roman" w:hAnsi="Times New Roman" w:cs="Times New Roman"/>
        </w:rPr>
        <w:t xml:space="preserve">Deleuze, Gilles. </w:t>
      </w:r>
      <w:r w:rsidR="002D5998" w:rsidRPr="00C12E9D">
        <w:rPr>
          <w:rFonts w:ascii="Times New Roman" w:hAnsi="Times New Roman" w:cs="Times New Roman"/>
        </w:rPr>
        <w:t>“The Exhausted.”</w:t>
      </w:r>
      <w:r w:rsidR="001D169D" w:rsidRPr="00C12E9D">
        <w:rPr>
          <w:rFonts w:ascii="Times New Roman" w:hAnsi="Times New Roman" w:cs="Times New Roman"/>
        </w:rPr>
        <w:t xml:space="preserve"> Trans. Anthony Uhlmann. </w:t>
      </w:r>
      <w:proofErr w:type="spellStart"/>
      <w:r w:rsidR="001D169D" w:rsidRPr="00C12E9D">
        <w:rPr>
          <w:rFonts w:ascii="Times New Roman" w:hAnsi="Times New Roman" w:cs="Times New Roman"/>
          <w:i/>
          <w:iCs/>
        </w:rPr>
        <w:t>SubStance</w:t>
      </w:r>
      <w:proofErr w:type="spellEnd"/>
      <w:r w:rsidR="001D169D" w:rsidRPr="00C12E9D">
        <w:rPr>
          <w:rFonts w:ascii="Times New Roman" w:hAnsi="Times New Roman" w:cs="Times New Roman"/>
          <w:i/>
          <w:iCs/>
        </w:rPr>
        <w:t xml:space="preserve"> </w:t>
      </w:r>
      <w:r w:rsidR="001D169D" w:rsidRPr="00C12E9D">
        <w:rPr>
          <w:rFonts w:ascii="Times New Roman" w:hAnsi="Times New Roman" w:cs="Times New Roman"/>
        </w:rPr>
        <w:t>24.3 (1995): 3-2</w:t>
      </w:r>
      <w:r w:rsidR="006B0DB3" w:rsidRPr="00C12E9D">
        <w:rPr>
          <w:rFonts w:ascii="Times New Roman" w:hAnsi="Times New Roman" w:cs="Times New Roman"/>
        </w:rPr>
        <w:t>8</w:t>
      </w:r>
      <w:r w:rsidR="001D169D" w:rsidRPr="00C12E9D">
        <w:rPr>
          <w:rFonts w:ascii="Times New Roman" w:hAnsi="Times New Roman" w:cs="Times New Roman"/>
        </w:rPr>
        <w:t xml:space="preserve">. </w:t>
      </w:r>
      <w:r w:rsidR="00C345C3" w:rsidRPr="00C12E9D">
        <w:rPr>
          <w:rFonts w:ascii="Times New Roman" w:eastAsia="Times New Roman" w:hAnsi="Times New Roman" w:cs="Times New Roman"/>
        </w:rPr>
        <w:t xml:space="preserve">Erickson, Jon. “Is Nothing to Be Done?” </w:t>
      </w:r>
      <w:r w:rsidR="00C345C3" w:rsidRPr="00C12E9D">
        <w:rPr>
          <w:rFonts w:ascii="Times New Roman" w:eastAsia="Times New Roman" w:hAnsi="Times New Roman" w:cs="Times New Roman"/>
          <w:i/>
          <w:iCs/>
        </w:rPr>
        <w:t xml:space="preserve">Modern Drama </w:t>
      </w:r>
      <w:r w:rsidR="00C345C3" w:rsidRPr="00C12E9D">
        <w:rPr>
          <w:rFonts w:ascii="Times New Roman" w:eastAsia="Times New Roman" w:hAnsi="Times New Roman" w:cs="Times New Roman"/>
        </w:rPr>
        <w:t xml:space="preserve">50.2 (2007): 258-275. </w:t>
      </w:r>
    </w:p>
    <w:p w14:paraId="5382979E" w14:textId="3EFC7F61" w:rsidR="000A762D" w:rsidRPr="00C12E9D" w:rsidRDefault="000A762D" w:rsidP="00A200D3">
      <w:pPr>
        <w:contextualSpacing/>
        <w:rPr>
          <w:rFonts w:ascii="Times New Roman" w:hAnsi="Times New Roman" w:cs="Times New Roman"/>
        </w:rPr>
      </w:pPr>
      <w:proofErr w:type="spellStart"/>
      <w:r w:rsidRPr="00C12E9D">
        <w:rPr>
          <w:rFonts w:ascii="Times New Roman" w:hAnsi="Times New Roman" w:cs="Times New Roman"/>
        </w:rPr>
        <w:t>Esslin</w:t>
      </w:r>
      <w:proofErr w:type="spellEnd"/>
      <w:r w:rsidRPr="00C12E9D">
        <w:rPr>
          <w:rFonts w:ascii="Times New Roman" w:hAnsi="Times New Roman" w:cs="Times New Roman"/>
        </w:rPr>
        <w:t xml:space="preserve">, Martin. </w:t>
      </w:r>
      <w:r w:rsidRPr="00C12E9D">
        <w:rPr>
          <w:rFonts w:ascii="Times New Roman" w:hAnsi="Times New Roman" w:cs="Times New Roman"/>
          <w:i/>
          <w:iCs/>
        </w:rPr>
        <w:t>The Theatre of the Absurd</w:t>
      </w:r>
      <w:r w:rsidR="00640AD3" w:rsidRPr="00C12E9D">
        <w:rPr>
          <w:rFonts w:ascii="Times New Roman" w:hAnsi="Times New Roman" w:cs="Times New Roman"/>
        </w:rPr>
        <w:t>, 2</w:t>
      </w:r>
      <w:r w:rsidR="00640AD3" w:rsidRPr="00C12E9D">
        <w:rPr>
          <w:rFonts w:ascii="Times New Roman" w:hAnsi="Times New Roman" w:cs="Times New Roman"/>
          <w:vertAlign w:val="superscript"/>
        </w:rPr>
        <w:t>nd</w:t>
      </w:r>
      <w:r w:rsidR="00640AD3" w:rsidRPr="00C12E9D">
        <w:rPr>
          <w:rFonts w:ascii="Times New Roman" w:hAnsi="Times New Roman" w:cs="Times New Roman"/>
        </w:rPr>
        <w:t xml:space="preserve"> Edition</w:t>
      </w:r>
      <w:r w:rsidRPr="00C12E9D">
        <w:rPr>
          <w:rFonts w:ascii="Times New Roman" w:hAnsi="Times New Roman" w:cs="Times New Roman"/>
        </w:rPr>
        <w:t xml:space="preserve">. Woodstock, NY: </w:t>
      </w:r>
      <w:r w:rsidR="00640AD3" w:rsidRPr="00C12E9D">
        <w:rPr>
          <w:rFonts w:ascii="Times New Roman" w:hAnsi="Times New Roman" w:cs="Times New Roman"/>
        </w:rPr>
        <w:t xml:space="preserve">Overlook Press, 1973. </w:t>
      </w:r>
    </w:p>
    <w:p w14:paraId="1A3082FC" w14:textId="787249B5" w:rsidR="00B77AC3" w:rsidRPr="00C12E9D" w:rsidRDefault="00B77AC3" w:rsidP="00A200D3">
      <w:pPr>
        <w:contextualSpacing/>
        <w:rPr>
          <w:rFonts w:ascii="Times New Roman" w:hAnsi="Times New Roman" w:cs="Times New Roman"/>
        </w:rPr>
      </w:pPr>
      <w:r w:rsidRPr="00B77AC3">
        <w:rPr>
          <w:rFonts w:ascii="Times New Roman" w:hAnsi="Times New Roman" w:cs="Times New Roman"/>
        </w:rPr>
        <w:t xml:space="preserve">Francis, Richard Lee. “Beckett’s Metaphysical Tragicomedy.” </w:t>
      </w:r>
      <w:r w:rsidRPr="00B77AC3">
        <w:rPr>
          <w:rFonts w:ascii="Times New Roman" w:hAnsi="Times New Roman" w:cs="Times New Roman"/>
          <w:i/>
          <w:iCs/>
        </w:rPr>
        <w:t xml:space="preserve">Modern Drama </w:t>
      </w:r>
      <w:r w:rsidRPr="00B77AC3">
        <w:rPr>
          <w:rFonts w:ascii="Times New Roman" w:hAnsi="Times New Roman" w:cs="Times New Roman"/>
        </w:rPr>
        <w:t xml:space="preserve">8.3 (Fall 1965): </w:t>
      </w:r>
    </w:p>
    <w:p w14:paraId="3C0F1EA1" w14:textId="2CB9F2F2" w:rsidR="00B77AC3" w:rsidRPr="00C12E9D" w:rsidRDefault="00B77AC3" w:rsidP="00A200D3">
      <w:pPr>
        <w:ind w:firstLine="720"/>
        <w:contextualSpacing/>
        <w:rPr>
          <w:rFonts w:ascii="Times New Roman" w:hAnsi="Times New Roman" w:cs="Times New Roman"/>
        </w:rPr>
      </w:pPr>
      <w:r w:rsidRPr="00B77AC3">
        <w:rPr>
          <w:rFonts w:ascii="Times New Roman" w:hAnsi="Times New Roman" w:cs="Times New Roman"/>
        </w:rPr>
        <w:t xml:space="preserve">259-267. </w:t>
      </w:r>
    </w:p>
    <w:p w14:paraId="4554BD88" w14:textId="69960A1E" w:rsidR="003576F2" w:rsidRPr="00C12E9D" w:rsidRDefault="003576F2" w:rsidP="00A200D3">
      <w:pPr>
        <w:contextualSpacing/>
        <w:rPr>
          <w:rFonts w:ascii="Times New Roman" w:hAnsi="Times New Roman" w:cs="Times New Roman"/>
        </w:rPr>
      </w:pPr>
      <w:proofErr w:type="spellStart"/>
      <w:r w:rsidRPr="003576F2">
        <w:rPr>
          <w:rFonts w:ascii="Times New Roman" w:hAnsi="Times New Roman" w:cs="Times New Roman"/>
        </w:rPr>
        <w:t>Freyenhagen</w:t>
      </w:r>
      <w:proofErr w:type="spellEnd"/>
      <w:r w:rsidRPr="003576F2">
        <w:rPr>
          <w:rFonts w:ascii="Times New Roman" w:hAnsi="Times New Roman" w:cs="Times New Roman"/>
        </w:rPr>
        <w:t>, F</w:t>
      </w:r>
      <w:r w:rsidRPr="00C12E9D">
        <w:rPr>
          <w:rFonts w:ascii="Times New Roman" w:hAnsi="Times New Roman" w:cs="Times New Roman"/>
        </w:rPr>
        <w:t>abian</w:t>
      </w:r>
      <w:r w:rsidRPr="003576F2">
        <w:rPr>
          <w:rFonts w:ascii="Times New Roman" w:hAnsi="Times New Roman" w:cs="Times New Roman"/>
        </w:rPr>
        <w:t xml:space="preserve">. </w:t>
      </w:r>
      <w:r w:rsidRPr="00C12E9D">
        <w:rPr>
          <w:rFonts w:ascii="Times New Roman" w:hAnsi="Times New Roman" w:cs="Times New Roman"/>
        </w:rPr>
        <w:t>“</w:t>
      </w:r>
      <w:r w:rsidRPr="003576F2">
        <w:rPr>
          <w:rFonts w:ascii="Times New Roman" w:hAnsi="Times New Roman" w:cs="Times New Roman"/>
        </w:rPr>
        <w:t>Acting Irrespective of Hope.</w:t>
      </w:r>
      <w:r w:rsidRPr="00C12E9D">
        <w:rPr>
          <w:rFonts w:ascii="Times New Roman" w:hAnsi="Times New Roman" w:cs="Times New Roman"/>
        </w:rPr>
        <w:t xml:space="preserve">” </w:t>
      </w:r>
      <w:r w:rsidRPr="003576F2">
        <w:rPr>
          <w:rFonts w:ascii="Times New Roman" w:hAnsi="Times New Roman" w:cs="Times New Roman"/>
          <w:i/>
          <w:iCs/>
        </w:rPr>
        <w:t xml:space="preserve">Kantian Review </w:t>
      </w:r>
      <w:r w:rsidRPr="003576F2">
        <w:rPr>
          <w:rFonts w:ascii="Times New Roman" w:hAnsi="Times New Roman" w:cs="Times New Roman"/>
        </w:rPr>
        <w:t>25</w:t>
      </w:r>
      <w:r w:rsidR="002920EA" w:rsidRPr="00C12E9D">
        <w:rPr>
          <w:rFonts w:ascii="Times New Roman" w:hAnsi="Times New Roman" w:cs="Times New Roman"/>
        </w:rPr>
        <w:t>.</w:t>
      </w:r>
      <w:r w:rsidRPr="003576F2">
        <w:rPr>
          <w:rFonts w:ascii="Times New Roman" w:hAnsi="Times New Roman" w:cs="Times New Roman"/>
        </w:rPr>
        <w:t>4</w:t>
      </w:r>
      <w:r w:rsidR="002920EA" w:rsidRPr="00C12E9D">
        <w:rPr>
          <w:rFonts w:ascii="Times New Roman" w:hAnsi="Times New Roman" w:cs="Times New Roman"/>
        </w:rPr>
        <w:t xml:space="preserve"> (2020):</w:t>
      </w:r>
      <w:r w:rsidRPr="003576F2">
        <w:rPr>
          <w:rFonts w:ascii="Times New Roman" w:hAnsi="Times New Roman" w:cs="Times New Roman"/>
        </w:rPr>
        <w:t xml:space="preserve"> 605-630. </w:t>
      </w:r>
    </w:p>
    <w:p w14:paraId="28728649" w14:textId="7C2C026B" w:rsidR="002920EA" w:rsidRPr="00C12E9D" w:rsidRDefault="002920EA" w:rsidP="00A200D3">
      <w:pPr>
        <w:contextualSpacing/>
        <w:rPr>
          <w:rFonts w:ascii="Times New Roman" w:hAnsi="Times New Roman" w:cs="Times New Roman"/>
        </w:rPr>
      </w:pPr>
      <w:proofErr w:type="spellStart"/>
      <w:r w:rsidRPr="00C12E9D">
        <w:rPr>
          <w:rFonts w:ascii="Times New Roman" w:hAnsi="Times New Roman" w:cs="Times New Roman"/>
        </w:rPr>
        <w:t>Freyenhagen</w:t>
      </w:r>
      <w:proofErr w:type="spellEnd"/>
      <w:r w:rsidRPr="00C12E9D">
        <w:rPr>
          <w:rFonts w:ascii="Times New Roman" w:hAnsi="Times New Roman" w:cs="Times New Roman"/>
        </w:rPr>
        <w:t xml:space="preserve">, Fabian. </w:t>
      </w:r>
      <w:r w:rsidRPr="00C12E9D">
        <w:rPr>
          <w:rFonts w:ascii="Times New Roman" w:hAnsi="Times New Roman" w:cs="Times New Roman"/>
          <w:i/>
          <w:iCs/>
        </w:rPr>
        <w:t>Adorno’s Practical Philosophy: Living Less Wrongly</w:t>
      </w:r>
      <w:r w:rsidRPr="00C12E9D">
        <w:rPr>
          <w:rFonts w:ascii="Times New Roman" w:hAnsi="Times New Roman" w:cs="Times New Roman"/>
        </w:rPr>
        <w:t xml:space="preserve">. Cambridge: </w:t>
      </w:r>
    </w:p>
    <w:p w14:paraId="0AB7C299" w14:textId="39F2FDF8" w:rsidR="002920EA" w:rsidRDefault="002920EA" w:rsidP="00A200D3">
      <w:pPr>
        <w:ind w:firstLine="720"/>
        <w:contextualSpacing/>
        <w:rPr>
          <w:rFonts w:ascii="Times New Roman" w:hAnsi="Times New Roman" w:cs="Times New Roman"/>
        </w:rPr>
      </w:pPr>
      <w:r w:rsidRPr="00C12E9D">
        <w:rPr>
          <w:rFonts w:ascii="Times New Roman" w:hAnsi="Times New Roman" w:cs="Times New Roman"/>
        </w:rPr>
        <w:t xml:space="preserve">Cambridge University Press, 2013. </w:t>
      </w:r>
    </w:p>
    <w:p w14:paraId="6EAB8DD9" w14:textId="466D9DD1" w:rsidR="00AE6DA0" w:rsidRDefault="001539AF" w:rsidP="001539AF">
      <w:pPr>
        <w:contextualSpacing/>
        <w:rPr>
          <w:rFonts w:ascii="Times New Roman" w:hAnsi="Times New Roman" w:cs="Times New Roman"/>
          <w:i/>
          <w:iCs/>
        </w:rPr>
      </w:pPr>
      <w:proofErr w:type="spellStart"/>
      <w:r>
        <w:rPr>
          <w:rFonts w:ascii="Times New Roman" w:hAnsi="Times New Roman" w:cs="Times New Roman"/>
        </w:rPr>
        <w:t>Freyenhagen</w:t>
      </w:r>
      <w:proofErr w:type="spellEnd"/>
      <w:r>
        <w:rPr>
          <w:rFonts w:ascii="Times New Roman" w:hAnsi="Times New Roman" w:cs="Times New Roman"/>
        </w:rPr>
        <w:t xml:space="preserve">, Fabian. </w:t>
      </w:r>
      <w:r w:rsidR="00AE6DA0">
        <w:rPr>
          <w:rFonts w:ascii="Times New Roman" w:hAnsi="Times New Roman" w:cs="Times New Roman"/>
        </w:rPr>
        <w:t xml:space="preserve">“Adorno’s Politics: Theory and praxis in Germany’s 1960s.” </w:t>
      </w:r>
      <w:r w:rsidR="00AE6DA0">
        <w:rPr>
          <w:rFonts w:ascii="Times New Roman" w:hAnsi="Times New Roman" w:cs="Times New Roman"/>
          <w:i/>
          <w:iCs/>
        </w:rPr>
        <w:t xml:space="preserve">Philosophy &amp; </w:t>
      </w:r>
    </w:p>
    <w:p w14:paraId="06D296E7" w14:textId="7D2AD147" w:rsidR="001539AF" w:rsidRPr="00C12E9D" w:rsidRDefault="00AE6DA0" w:rsidP="00AE6DA0">
      <w:pPr>
        <w:ind w:firstLine="720"/>
        <w:contextualSpacing/>
        <w:rPr>
          <w:rFonts w:ascii="Times New Roman" w:hAnsi="Times New Roman" w:cs="Times New Roman"/>
        </w:rPr>
      </w:pPr>
      <w:r>
        <w:rPr>
          <w:rFonts w:ascii="Times New Roman" w:hAnsi="Times New Roman" w:cs="Times New Roman"/>
          <w:i/>
          <w:iCs/>
        </w:rPr>
        <w:t>Social Criticism</w:t>
      </w:r>
      <w:r>
        <w:rPr>
          <w:rFonts w:ascii="Times New Roman" w:hAnsi="Times New Roman" w:cs="Times New Roman"/>
        </w:rPr>
        <w:t xml:space="preserve"> 40.9 </w:t>
      </w:r>
      <w:r w:rsidR="001539AF">
        <w:rPr>
          <w:rFonts w:ascii="Times New Roman" w:hAnsi="Times New Roman" w:cs="Times New Roman"/>
        </w:rPr>
        <w:t>(2014)</w:t>
      </w:r>
      <w:r>
        <w:rPr>
          <w:rFonts w:ascii="Times New Roman" w:hAnsi="Times New Roman" w:cs="Times New Roman"/>
        </w:rPr>
        <w:t>: 867-893.</w:t>
      </w:r>
    </w:p>
    <w:p w14:paraId="369CABD2" w14:textId="108702A8" w:rsidR="00A66D72" w:rsidRPr="00C12E9D" w:rsidRDefault="00A66D72" w:rsidP="00A200D3">
      <w:pPr>
        <w:contextualSpacing/>
        <w:rPr>
          <w:rFonts w:ascii="Times New Roman" w:hAnsi="Times New Roman" w:cs="Times New Roman"/>
        </w:rPr>
      </w:pPr>
      <w:proofErr w:type="spellStart"/>
      <w:r w:rsidRPr="00C12E9D">
        <w:rPr>
          <w:rFonts w:ascii="Times New Roman" w:hAnsi="Times New Roman" w:cs="Times New Roman"/>
        </w:rPr>
        <w:t>Gans</w:t>
      </w:r>
      <w:proofErr w:type="spellEnd"/>
      <w:r w:rsidRPr="00C12E9D">
        <w:rPr>
          <w:rFonts w:ascii="Times New Roman" w:hAnsi="Times New Roman" w:cs="Times New Roman"/>
        </w:rPr>
        <w:t xml:space="preserve">, Eric. “Beckett and the Problem of Modern Culture.” </w:t>
      </w:r>
      <w:proofErr w:type="spellStart"/>
      <w:r w:rsidRPr="00C12E9D">
        <w:rPr>
          <w:rFonts w:ascii="Times New Roman" w:hAnsi="Times New Roman" w:cs="Times New Roman"/>
          <w:i/>
          <w:iCs/>
        </w:rPr>
        <w:t>SubStance</w:t>
      </w:r>
      <w:proofErr w:type="spellEnd"/>
      <w:r w:rsidRPr="00C12E9D">
        <w:rPr>
          <w:rFonts w:ascii="Times New Roman" w:hAnsi="Times New Roman" w:cs="Times New Roman"/>
        </w:rPr>
        <w:t xml:space="preserve"> 11.2, Issue 35 (1982): 3-</w:t>
      </w:r>
    </w:p>
    <w:p w14:paraId="7B230E71" w14:textId="779BFF43" w:rsidR="00A66D72" w:rsidRPr="00C12E9D" w:rsidRDefault="00A66D72" w:rsidP="00A200D3">
      <w:pPr>
        <w:ind w:firstLine="720"/>
        <w:contextualSpacing/>
        <w:rPr>
          <w:rFonts w:ascii="Times New Roman" w:hAnsi="Times New Roman" w:cs="Times New Roman"/>
        </w:rPr>
      </w:pPr>
      <w:r w:rsidRPr="00C12E9D">
        <w:rPr>
          <w:rFonts w:ascii="Times New Roman" w:hAnsi="Times New Roman" w:cs="Times New Roman"/>
        </w:rPr>
        <w:t>15.</w:t>
      </w:r>
    </w:p>
    <w:p w14:paraId="640B9BE1" w14:textId="4834E2AB" w:rsidR="00FC0276" w:rsidRDefault="00223C80" w:rsidP="00A200D3">
      <w:pPr>
        <w:contextualSpacing/>
        <w:rPr>
          <w:rFonts w:ascii="Times New Roman" w:hAnsi="Times New Roman" w:cs="Times New Roman"/>
          <w:i/>
          <w:iCs/>
        </w:rPr>
      </w:pPr>
      <w:proofErr w:type="spellStart"/>
      <w:r>
        <w:rPr>
          <w:rFonts w:ascii="Times New Roman" w:hAnsi="Times New Roman" w:cs="Times New Roman"/>
        </w:rPr>
        <w:t>Goehr</w:t>
      </w:r>
      <w:proofErr w:type="spellEnd"/>
      <w:r>
        <w:rPr>
          <w:rFonts w:ascii="Times New Roman" w:hAnsi="Times New Roman" w:cs="Times New Roman"/>
        </w:rPr>
        <w:t xml:space="preserve">, Lydia. “Dissonant Works and the Listening Public.” </w:t>
      </w:r>
      <w:r>
        <w:rPr>
          <w:rFonts w:ascii="Times New Roman" w:hAnsi="Times New Roman" w:cs="Times New Roman"/>
          <w:i/>
          <w:iCs/>
        </w:rPr>
        <w:t xml:space="preserve">The Cambridge Companion to </w:t>
      </w:r>
    </w:p>
    <w:p w14:paraId="1D55BBA7" w14:textId="4886522E" w:rsidR="00223C80" w:rsidRDefault="00223C80" w:rsidP="00A200D3">
      <w:pPr>
        <w:ind w:firstLine="720"/>
        <w:contextualSpacing/>
        <w:rPr>
          <w:rFonts w:ascii="Times New Roman" w:hAnsi="Times New Roman" w:cs="Times New Roman"/>
        </w:rPr>
      </w:pPr>
      <w:r>
        <w:rPr>
          <w:rFonts w:ascii="Times New Roman" w:hAnsi="Times New Roman" w:cs="Times New Roman"/>
          <w:i/>
          <w:iCs/>
        </w:rPr>
        <w:t>Adorno</w:t>
      </w:r>
      <w:r>
        <w:rPr>
          <w:rFonts w:ascii="Times New Roman" w:hAnsi="Times New Roman" w:cs="Times New Roman"/>
        </w:rPr>
        <w:t xml:space="preserve">. Ed. Tom </w:t>
      </w:r>
      <w:proofErr w:type="spellStart"/>
      <w:r>
        <w:rPr>
          <w:rFonts w:ascii="Times New Roman" w:hAnsi="Times New Roman" w:cs="Times New Roman"/>
        </w:rPr>
        <w:t>Huhn</w:t>
      </w:r>
      <w:proofErr w:type="spellEnd"/>
      <w:r>
        <w:rPr>
          <w:rFonts w:ascii="Times New Roman" w:hAnsi="Times New Roman" w:cs="Times New Roman"/>
        </w:rPr>
        <w:t xml:space="preserve">. </w:t>
      </w:r>
      <w:r w:rsidR="00FC0276">
        <w:rPr>
          <w:rFonts w:ascii="Times New Roman" w:hAnsi="Times New Roman" w:cs="Times New Roman"/>
        </w:rPr>
        <w:t>Cambridge: Cambridge University Press, 2006. 222</w:t>
      </w:r>
      <w:r>
        <w:rPr>
          <w:rFonts w:ascii="Times New Roman" w:hAnsi="Times New Roman" w:cs="Times New Roman"/>
        </w:rPr>
        <w:t>-247</w:t>
      </w:r>
      <w:r w:rsidR="00FC0276">
        <w:rPr>
          <w:rFonts w:ascii="Times New Roman" w:hAnsi="Times New Roman" w:cs="Times New Roman"/>
        </w:rPr>
        <w:t>.</w:t>
      </w:r>
    </w:p>
    <w:p w14:paraId="67A40C14" w14:textId="1B703748" w:rsidR="00DC6392" w:rsidRDefault="00C0661E" w:rsidP="00A200D3">
      <w:pPr>
        <w:contextualSpacing/>
        <w:rPr>
          <w:rFonts w:ascii="Times New Roman" w:hAnsi="Times New Roman" w:cs="Times New Roman"/>
        </w:rPr>
      </w:pPr>
      <w:r w:rsidRPr="00C12E9D">
        <w:rPr>
          <w:rFonts w:ascii="Times New Roman" w:hAnsi="Times New Roman" w:cs="Times New Roman"/>
        </w:rPr>
        <w:t xml:space="preserve">Grier, Michelle. </w:t>
      </w:r>
      <w:r w:rsidRPr="00C12E9D">
        <w:rPr>
          <w:rFonts w:ascii="Times New Roman" w:hAnsi="Times New Roman" w:cs="Times New Roman"/>
          <w:i/>
          <w:iCs/>
        </w:rPr>
        <w:t>Kant’s Doctrine of Transcendental Illusion</w:t>
      </w:r>
      <w:r w:rsidRPr="00C12E9D">
        <w:rPr>
          <w:rFonts w:ascii="Times New Roman" w:hAnsi="Times New Roman" w:cs="Times New Roman"/>
        </w:rPr>
        <w:t>. Cambridge: Cambridge U</w:t>
      </w:r>
      <w:r w:rsidR="00DC6392">
        <w:rPr>
          <w:rFonts w:ascii="Times New Roman" w:hAnsi="Times New Roman" w:cs="Times New Roman"/>
        </w:rPr>
        <w:t xml:space="preserve">niversity </w:t>
      </w:r>
    </w:p>
    <w:p w14:paraId="6A357A39" w14:textId="364A9E34" w:rsidR="00C81A7A" w:rsidRPr="00C12E9D" w:rsidRDefault="00DC6392" w:rsidP="00DC6392">
      <w:pPr>
        <w:ind w:firstLine="720"/>
        <w:contextualSpacing/>
        <w:rPr>
          <w:rFonts w:ascii="Times New Roman" w:hAnsi="Times New Roman" w:cs="Times New Roman"/>
        </w:rPr>
      </w:pPr>
      <w:r>
        <w:rPr>
          <w:rFonts w:ascii="Times New Roman" w:hAnsi="Times New Roman" w:cs="Times New Roman"/>
        </w:rPr>
        <w:t>Press</w:t>
      </w:r>
      <w:r w:rsidR="00C0661E" w:rsidRPr="00C12E9D">
        <w:rPr>
          <w:rFonts w:ascii="Times New Roman" w:hAnsi="Times New Roman" w:cs="Times New Roman"/>
        </w:rPr>
        <w:t xml:space="preserve">, 2004. </w:t>
      </w:r>
    </w:p>
    <w:p w14:paraId="5E81E387" w14:textId="0BDAF6A9" w:rsidR="00723901" w:rsidRPr="00C12E9D" w:rsidRDefault="00723901" w:rsidP="00A200D3">
      <w:pPr>
        <w:contextualSpacing/>
        <w:rPr>
          <w:rFonts w:ascii="Times New Roman" w:hAnsi="Times New Roman" w:cs="Times New Roman"/>
        </w:rPr>
      </w:pPr>
      <w:r w:rsidRPr="00C12E9D">
        <w:rPr>
          <w:rFonts w:ascii="Times New Roman" w:hAnsi="Times New Roman" w:cs="Times New Roman"/>
        </w:rPr>
        <w:t xml:space="preserve">Habermas, Jürgen. </w:t>
      </w:r>
      <w:r w:rsidRPr="00C12E9D">
        <w:rPr>
          <w:rFonts w:ascii="Times New Roman" w:hAnsi="Times New Roman" w:cs="Times New Roman"/>
          <w:i/>
          <w:iCs/>
        </w:rPr>
        <w:t xml:space="preserve">The Theory of Communicative Action, </w:t>
      </w:r>
      <w:r w:rsidRPr="00C12E9D">
        <w:rPr>
          <w:rFonts w:ascii="Times New Roman" w:hAnsi="Times New Roman" w:cs="Times New Roman"/>
        </w:rPr>
        <w:t xml:space="preserve">2 vols. Trans. Thomas McCarthy </w:t>
      </w:r>
    </w:p>
    <w:p w14:paraId="7F3908BE" w14:textId="5789DA20" w:rsidR="00723901" w:rsidRPr="00C12E9D" w:rsidRDefault="00723901" w:rsidP="00A200D3">
      <w:pPr>
        <w:ind w:firstLine="720"/>
        <w:contextualSpacing/>
        <w:rPr>
          <w:rFonts w:ascii="Times New Roman" w:hAnsi="Times New Roman" w:cs="Times New Roman"/>
        </w:rPr>
      </w:pPr>
      <w:r w:rsidRPr="00C12E9D">
        <w:rPr>
          <w:rFonts w:ascii="Times New Roman" w:hAnsi="Times New Roman" w:cs="Times New Roman"/>
        </w:rPr>
        <w:t>Boston, MA: Beacon Press, 1987.</w:t>
      </w:r>
    </w:p>
    <w:p w14:paraId="2B43EADB" w14:textId="048B1ABB" w:rsidR="00C57C16" w:rsidRPr="00C57C16" w:rsidRDefault="008310D7" w:rsidP="00A200D3">
      <w:pPr>
        <w:contextualSpacing/>
        <w:jc w:val="both"/>
        <w:rPr>
          <w:rFonts w:ascii="Times New Roman" w:hAnsi="Times New Roman" w:cs="Times New Roman"/>
        </w:rPr>
      </w:pPr>
      <w:r w:rsidRPr="00C57C16">
        <w:rPr>
          <w:rFonts w:ascii="Times New Roman" w:hAnsi="Times New Roman" w:cs="Times New Roman"/>
        </w:rPr>
        <w:t xml:space="preserve">Hammer, </w:t>
      </w:r>
      <w:proofErr w:type="spellStart"/>
      <w:r w:rsidRPr="00C57C16">
        <w:rPr>
          <w:rFonts w:ascii="Times New Roman" w:hAnsi="Times New Roman" w:cs="Times New Roman"/>
        </w:rPr>
        <w:t>Espen</w:t>
      </w:r>
      <w:proofErr w:type="spellEnd"/>
      <w:r w:rsidRPr="00C57C16">
        <w:rPr>
          <w:rFonts w:ascii="Times New Roman" w:hAnsi="Times New Roman" w:cs="Times New Roman"/>
        </w:rPr>
        <w:t xml:space="preserve">. </w:t>
      </w:r>
      <w:r w:rsidRPr="00C57C16">
        <w:rPr>
          <w:rFonts w:ascii="Times New Roman" w:hAnsi="Times New Roman" w:cs="Times New Roman"/>
          <w:i/>
          <w:iCs/>
        </w:rPr>
        <w:t xml:space="preserve">Adorno’s Modernism: </w:t>
      </w:r>
      <w:r w:rsidR="00C57C16" w:rsidRPr="00C57C16">
        <w:rPr>
          <w:rFonts w:ascii="Times New Roman" w:hAnsi="Times New Roman" w:cs="Times New Roman"/>
          <w:i/>
          <w:iCs/>
        </w:rPr>
        <w:t>Art, Experience, and Catastrophe</w:t>
      </w:r>
      <w:r w:rsidR="00C57C16" w:rsidRPr="00C57C16">
        <w:rPr>
          <w:rFonts w:ascii="Times New Roman" w:hAnsi="Times New Roman" w:cs="Times New Roman"/>
        </w:rPr>
        <w:t xml:space="preserve">. </w:t>
      </w:r>
      <w:r w:rsidRPr="00C57C16">
        <w:rPr>
          <w:rFonts w:ascii="Times New Roman" w:hAnsi="Times New Roman" w:cs="Times New Roman"/>
        </w:rPr>
        <w:t xml:space="preserve">Cambridge: Cambridge </w:t>
      </w:r>
    </w:p>
    <w:p w14:paraId="4003CF72" w14:textId="519DBC0C" w:rsidR="008310D7" w:rsidRPr="008310D7" w:rsidRDefault="008310D7" w:rsidP="00A200D3">
      <w:pPr>
        <w:ind w:firstLine="720"/>
        <w:contextualSpacing/>
        <w:jc w:val="both"/>
        <w:rPr>
          <w:rFonts w:ascii="Times New Roman" w:hAnsi="Times New Roman" w:cs="Times New Roman"/>
        </w:rPr>
      </w:pPr>
      <w:r w:rsidRPr="00C57C16">
        <w:rPr>
          <w:rFonts w:ascii="Times New Roman" w:hAnsi="Times New Roman" w:cs="Times New Roman"/>
        </w:rPr>
        <w:t>University Press, 2015.</w:t>
      </w:r>
      <w:r>
        <w:rPr>
          <w:rFonts w:ascii="Times New Roman" w:hAnsi="Times New Roman" w:cs="Times New Roman"/>
        </w:rPr>
        <w:t xml:space="preserve"> </w:t>
      </w:r>
    </w:p>
    <w:p w14:paraId="0F7DC34F" w14:textId="6B8A9F07" w:rsidR="00BE0A55" w:rsidRPr="00C12E9D" w:rsidRDefault="00BE0A55" w:rsidP="00A200D3">
      <w:pPr>
        <w:contextualSpacing/>
        <w:jc w:val="both"/>
        <w:rPr>
          <w:rFonts w:ascii="Times New Roman" w:hAnsi="Times New Roman" w:cs="Times New Roman"/>
        </w:rPr>
      </w:pPr>
      <w:r w:rsidRPr="00C12E9D">
        <w:rPr>
          <w:rFonts w:ascii="Times New Roman" w:hAnsi="Times New Roman" w:cs="Times New Roman"/>
        </w:rPr>
        <w:t xml:space="preserve">Harding, James M. “Trying to Understand </w:t>
      </w:r>
      <w:r w:rsidRPr="00C12E9D">
        <w:rPr>
          <w:rFonts w:ascii="Times New Roman" w:hAnsi="Times New Roman" w:cs="Times New Roman"/>
          <w:i/>
          <w:iCs/>
        </w:rPr>
        <w:t>Godot</w:t>
      </w:r>
      <w:r w:rsidRPr="00C12E9D">
        <w:rPr>
          <w:rFonts w:ascii="Times New Roman" w:hAnsi="Times New Roman" w:cs="Times New Roman"/>
        </w:rPr>
        <w:t xml:space="preserve">: Adorno, Beckett, and the Senility of Historical </w:t>
      </w:r>
    </w:p>
    <w:p w14:paraId="06F7695C" w14:textId="2E4CF686" w:rsidR="00BE0A55" w:rsidRPr="00C12E9D" w:rsidRDefault="00BE0A55" w:rsidP="00A200D3">
      <w:pPr>
        <w:ind w:firstLine="720"/>
        <w:contextualSpacing/>
        <w:jc w:val="both"/>
        <w:rPr>
          <w:rFonts w:ascii="Times New Roman" w:hAnsi="Times New Roman" w:cs="Times New Roman"/>
        </w:rPr>
      </w:pPr>
      <w:r w:rsidRPr="00C12E9D">
        <w:rPr>
          <w:rFonts w:ascii="Times New Roman" w:hAnsi="Times New Roman" w:cs="Times New Roman"/>
        </w:rPr>
        <w:t xml:space="preserve">Dialectics.” </w:t>
      </w:r>
      <w:r w:rsidRPr="00C12E9D">
        <w:rPr>
          <w:rFonts w:ascii="Times New Roman" w:hAnsi="Times New Roman" w:cs="Times New Roman"/>
          <w:i/>
          <w:iCs/>
        </w:rPr>
        <w:t xml:space="preserve">Clio </w:t>
      </w:r>
      <w:r w:rsidRPr="00C12E9D">
        <w:rPr>
          <w:rFonts w:ascii="Times New Roman" w:hAnsi="Times New Roman" w:cs="Times New Roman"/>
        </w:rPr>
        <w:t>vol. 23, no. 1 (1993): 1-22.</w:t>
      </w:r>
    </w:p>
    <w:p w14:paraId="5B96C820" w14:textId="48486C1F" w:rsidR="00FA0352" w:rsidRPr="00C12E9D" w:rsidRDefault="00FA0352" w:rsidP="00A200D3">
      <w:pPr>
        <w:contextualSpacing/>
        <w:jc w:val="both"/>
        <w:rPr>
          <w:rFonts w:ascii="Times New Roman" w:hAnsi="Times New Roman" w:cs="Times New Roman"/>
        </w:rPr>
      </w:pPr>
      <w:r w:rsidRPr="00C12E9D">
        <w:rPr>
          <w:rFonts w:ascii="Times New Roman" w:hAnsi="Times New Roman" w:cs="Times New Roman"/>
        </w:rPr>
        <w:t xml:space="preserve">Hegel, G.W.F. </w:t>
      </w:r>
      <w:proofErr w:type="gramStart"/>
      <w:r w:rsidRPr="00C12E9D">
        <w:rPr>
          <w:rFonts w:ascii="Times New Roman" w:hAnsi="Times New Roman" w:cs="Times New Roman"/>
          <w:i/>
          <w:iCs/>
        </w:rPr>
        <w:t>Faith</w:t>
      </w:r>
      <w:proofErr w:type="gramEnd"/>
      <w:r w:rsidRPr="00C12E9D">
        <w:rPr>
          <w:rFonts w:ascii="Times New Roman" w:hAnsi="Times New Roman" w:cs="Times New Roman"/>
          <w:i/>
          <w:iCs/>
        </w:rPr>
        <w:t xml:space="preserve"> and Knowledge</w:t>
      </w:r>
      <w:r w:rsidRPr="00C12E9D">
        <w:rPr>
          <w:rFonts w:ascii="Times New Roman" w:hAnsi="Times New Roman" w:cs="Times New Roman"/>
        </w:rPr>
        <w:t xml:space="preserve">. Trans. Walter Cerf and H.S. Harris. Albany: SUNY Press, </w:t>
      </w:r>
    </w:p>
    <w:p w14:paraId="0D45E23B" w14:textId="1317086E" w:rsidR="00FA0352" w:rsidRPr="00C12E9D" w:rsidRDefault="00FA0352" w:rsidP="00A200D3">
      <w:pPr>
        <w:ind w:firstLine="720"/>
        <w:contextualSpacing/>
        <w:jc w:val="both"/>
        <w:rPr>
          <w:rFonts w:ascii="Times New Roman" w:hAnsi="Times New Roman" w:cs="Times New Roman"/>
        </w:rPr>
      </w:pPr>
      <w:r w:rsidRPr="00C12E9D">
        <w:rPr>
          <w:rFonts w:ascii="Times New Roman" w:hAnsi="Times New Roman" w:cs="Times New Roman"/>
        </w:rPr>
        <w:t xml:space="preserve">1977. </w:t>
      </w:r>
    </w:p>
    <w:p w14:paraId="21F7A969" w14:textId="721F0084" w:rsidR="008919D4" w:rsidRPr="00C12E9D" w:rsidRDefault="00FA0352" w:rsidP="00A200D3">
      <w:pPr>
        <w:contextualSpacing/>
        <w:jc w:val="both"/>
        <w:rPr>
          <w:rFonts w:ascii="Times New Roman" w:hAnsi="Times New Roman" w:cs="Times New Roman"/>
        </w:rPr>
      </w:pPr>
      <w:r w:rsidRPr="00C12E9D">
        <w:rPr>
          <w:rFonts w:ascii="Times New Roman" w:hAnsi="Times New Roman" w:cs="Times New Roman"/>
        </w:rPr>
        <w:t xml:space="preserve">Hegel, G.W.F. </w:t>
      </w:r>
      <w:r w:rsidRPr="00C12E9D">
        <w:rPr>
          <w:rFonts w:ascii="Times New Roman" w:hAnsi="Times New Roman" w:cs="Times New Roman"/>
          <w:i/>
          <w:iCs/>
        </w:rPr>
        <w:t>Phenomenology of Spirit</w:t>
      </w:r>
      <w:r w:rsidRPr="00C12E9D">
        <w:rPr>
          <w:rFonts w:ascii="Times New Roman" w:hAnsi="Times New Roman" w:cs="Times New Roman"/>
        </w:rPr>
        <w:t xml:space="preserve">, trans. Terry Pinkard. New York: Cambridge University </w:t>
      </w:r>
    </w:p>
    <w:p w14:paraId="4E3EA76A" w14:textId="7BD49248" w:rsidR="00FA0352" w:rsidRPr="00C12E9D" w:rsidRDefault="00FA0352" w:rsidP="00A200D3">
      <w:pPr>
        <w:ind w:firstLine="720"/>
        <w:contextualSpacing/>
        <w:jc w:val="both"/>
        <w:rPr>
          <w:rFonts w:ascii="Times New Roman" w:hAnsi="Times New Roman" w:cs="Times New Roman"/>
        </w:rPr>
      </w:pPr>
      <w:r w:rsidRPr="00C12E9D">
        <w:rPr>
          <w:rFonts w:ascii="Times New Roman" w:hAnsi="Times New Roman" w:cs="Times New Roman"/>
        </w:rPr>
        <w:t xml:space="preserve">Press, 2018.  </w:t>
      </w:r>
    </w:p>
    <w:p w14:paraId="21AEA701" w14:textId="01B355CA" w:rsidR="0097403A" w:rsidRDefault="0097403A" w:rsidP="00A200D3">
      <w:pPr>
        <w:contextualSpacing/>
        <w:rPr>
          <w:rFonts w:ascii="Times New Roman" w:hAnsi="Times New Roman" w:cs="Times New Roman"/>
        </w:rPr>
      </w:pPr>
      <w:proofErr w:type="spellStart"/>
      <w:r w:rsidRPr="0097403A">
        <w:rPr>
          <w:rFonts w:ascii="Times New Roman" w:hAnsi="Times New Roman" w:cs="Times New Roman"/>
        </w:rPr>
        <w:t>Hulatt</w:t>
      </w:r>
      <w:proofErr w:type="spellEnd"/>
      <w:r w:rsidRPr="0097403A">
        <w:rPr>
          <w:rFonts w:ascii="Times New Roman" w:hAnsi="Times New Roman" w:cs="Times New Roman"/>
        </w:rPr>
        <w:t xml:space="preserve">, Owen. </w:t>
      </w:r>
      <w:r w:rsidRPr="0097403A">
        <w:rPr>
          <w:rFonts w:ascii="Times New Roman" w:hAnsi="Times New Roman" w:cs="Times New Roman"/>
          <w:i/>
          <w:iCs/>
        </w:rPr>
        <w:t>Adorno’s Theory of Philosophical and Aesthetic Truth</w:t>
      </w:r>
      <w:r>
        <w:rPr>
          <w:rFonts w:ascii="Times New Roman" w:hAnsi="Times New Roman" w:cs="Times New Roman"/>
        </w:rPr>
        <w:t xml:space="preserve">. </w:t>
      </w:r>
      <w:r w:rsidRPr="0097403A">
        <w:rPr>
          <w:rFonts w:ascii="Times New Roman" w:hAnsi="Times New Roman" w:cs="Times New Roman"/>
        </w:rPr>
        <w:t xml:space="preserve">New York: Columbia </w:t>
      </w:r>
    </w:p>
    <w:p w14:paraId="726EB0BA" w14:textId="0660360A" w:rsidR="0097403A" w:rsidRDefault="0097403A" w:rsidP="00A200D3">
      <w:pPr>
        <w:ind w:firstLine="720"/>
        <w:contextualSpacing/>
        <w:rPr>
          <w:rFonts w:ascii="Times New Roman" w:hAnsi="Times New Roman" w:cs="Times New Roman"/>
        </w:rPr>
      </w:pPr>
      <w:r w:rsidRPr="0097403A">
        <w:rPr>
          <w:rFonts w:ascii="Times New Roman" w:hAnsi="Times New Roman" w:cs="Times New Roman"/>
        </w:rPr>
        <w:t xml:space="preserve">University Press, 2016. </w:t>
      </w:r>
    </w:p>
    <w:p w14:paraId="4C0E69DE" w14:textId="3723C5F9" w:rsidR="001213B1" w:rsidRPr="00C12E9D" w:rsidRDefault="001213B1" w:rsidP="00A200D3">
      <w:pPr>
        <w:contextualSpacing/>
        <w:rPr>
          <w:rFonts w:ascii="Times New Roman" w:hAnsi="Times New Roman" w:cs="Times New Roman"/>
        </w:rPr>
      </w:pPr>
      <w:r w:rsidRPr="00C12E9D">
        <w:rPr>
          <w:rFonts w:ascii="Times New Roman" w:hAnsi="Times New Roman" w:cs="Times New Roman"/>
        </w:rPr>
        <w:t xml:space="preserve">Husserl, Edmund. </w:t>
      </w:r>
      <w:r w:rsidRPr="00C12E9D">
        <w:rPr>
          <w:rFonts w:ascii="Times New Roman" w:hAnsi="Times New Roman" w:cs="Times New Roman"/>
          <w:i/>
          <w:iCs/>
        </w:rPr>
        <w:t>Ideas I</w:t>
      </w:r>
      <w:r w:rsidRPr="00C12E9D">
        <w:rPr>
          <w:rFonts w:ascii="Times New Roman" w:hAnsi="Times New Roman" w:cs="Times New Roman"/>
        </w:rPr>
        <w:t xml:space="preserve">. Trans. Daniel O. </w:t>
      </w:r>
      <w:proofErr w:type="spellStart"/>
      <w:r w:rsidRPr="00C12E9D">
        <w:rPr>
          <w:rFonts w:ascii="Times New Roman" w:hAnsi="Times New Roman" w:cs="Times New Roman"/>
        </w:rPr>
        <w:t>Dahlstrohm</w:t>
      </w:r>
      <w:proofErr w:type="spellEnd"/>
      <w:r w:rsidRPr="00C12E9D">
        <w:rPr>
          <w:rFonts w:ascii="Times New Roman" w:hAnsi="Times New Roman" w:cs="Times New Roman"/>
        </w:rPr>
        <w:t>. Indianapolis: Hacking, 2014</w:t>
      </w:r>
      <w:r w:rsidR="003E1C2F" w:rsidRPr="00C12E9D">
        <w:rPr>
          <w:rFonts w:ascii="Times New Roman" w:hAnsi="Times New Roman" w:cs="Times New Roman"/>
        </w:rPr>
        <w:t>.</w:t>
      </w:r>
    </w:p>
    <w:p w14:paraId="3EC90E1C" w14:textId="422F144D" w:rsidR="00DC6392" w:rsidRDefault="00DC6392" w:rsidP="00A200D3">
      <w:pPr>
        <w:contextualSpacing/>
        <w:rPr>
          <w:rFonts w:ascii="Times New Roman" w:hAnsi="Times New Roman" w:cs="Times New Roman"/>
        </w:rPr>
      </w:pPr>
      <w:r>
        <w:rPr>
          <w:rFonts w:ascii="Times New Roman" w:hAnsi="Times New Roman" w:cs="Times New Roman"/>
        </w:rPr>
        <w:t xml:space="preserve">Jameson, Fredric. </w:t>
      </w:r>
      <w:r>
        <w:rPr>
          <w:rFonts w:ascii="Times New Roman" w:hAnsi="Times New Roman" w:cs="Times New Roman"/>
          <w:i/>
          <w:iCs/>
        </w:rPr>
        <w:t>Marxism and Form: Twentieth-Century Dialectical Theories of Literature</w:t>
      </w:r>
      <w:r>
        <w:rPr>
          <w:rFonts w:ascii="Times New Roman" w:hAnsi="Times New Roman" w:cs="Times New Roman"/>
        </w:rPr>
        <w:t xml:space="preserve">. </w:t>
      </w:r>
    </w:p>
    <w:p w14:paraId="1B4E8A3C" w14:textId="51C2F1F4" w:rsidR="00DC6392" w:rsidRPr="00DC6392" w:rsidRDefault="00DC6392" w:rsidP="00DC6392">
      <w:pPr>
        <w:ind w:firstLine="720"/>
        <w:contextualSpacing/>
        <w:rPr>
          <w:rFonts w:ascii="Times New Roman" w:hAnsi="Times New Roman" w:cs="Times New Roman"/>
        </w:rPr>
      </w:pPr>
      <w:r>
        <w:rPr>
          <w:rFonts w:ascii="Times New Roman" w:hAnsi="Times New Roman" w:cs="Times New Roman"/>
        </w:rPr>
        <w:t xml:space="preserve">Princeton, NJ: Princeton University Press, 1971. </w:t>
      </w:r>
    </w:p>
    <w:p w14:paraId="2021EC77" w14:textId="139A2372" w:rsidR="00C81A7A" w:rsidRPr="00C12E9D" w:rsidRDefault="00C81A7A" w:rsidP="00A200D3">
      <w:pPr>
        <w:contextualSpacing/>
        <w:rPr>
          <w:rFonts w:ascii="Times New Roman" w:hAnsi="Times New Roman" w:cs="Times New Roman"/>
        </w:rPr>
      </w:pPr>
      <w:r w:rsidRPr="00C81A7A">
        <w:rPr>
          <w:rFonts w:ascii="Times New Roman" w:hAnsi="Times New Roman" w:cs="Times New Roman"/>
        </w:rPr>
        <w:t xml:space="preserve">Jones, Louisa. “Narrative Salvation in </w:t>
      </w:r>
      <w:r w:rsidRPr="00C81A7A">
        <w:rPr>
          <w:rFonts w:ascii="Times New Roman" w:hAnsi="Times New Roman" w:cs="Times New Roman"/>
          <w:i/>
          <w:iCs/>
        </w:rPr>
        <w:t>Waiting for Godot</w:t>
      </w:r>
      <w:r w:rsidRPr="00C81A7A">
        <w:rPr>
          <w:rFonts w:ascii="Times New Roman" w:hAnsi="Times New Roman" w:cs="Times New Roman"/>
        </w:rPr>
        <w:t xml:space="preserve">.” </w:t>
      </w:r>
      <w:r w:rsidRPr="00C81A7A">
        <w:rPr>
          <w:rFonts w:ascii="Times New Roman" w:hAnsi="Times New Roman" w:cs="Times New Roman"/>
          <w:i/>
          <w:iCs/>
        </w:rPr>
        <w:t xml:space="preserve">Modern Drama </w:t>
      </w:r>
      <w:r w:rsidRPr="00C81A7A">
        <w:rPr>
          <w:rFonts w:ascii="Times New Roman" w:hAnsi="Times New Roman" w:cs="Times New Roman"/>
        </w:rPr>
        <w:t xml:space="preserve">17.2 (Summer 1974): </w:t>
      </w:r>
    </w:p>
    <w:p w14:paraId="2F4897CA" w14:textId="0BDA5F34" w:rsidR="00C81A7A" w:rsidRPr="00C12E9D" w:rsidRDefault="00C81A7A" w:rsidP="00A200D3">
      <w:pPr>
        <w:ind w:firstLine="720"/>
        <w:contextualSpacing/>
        <w:rPr>
          <w:rFonts w:ascii="Times New Roman" w:hAnsi="Times New Roman" w:cs="Times New Roman"/>
        </w:rPr>
      </w:pPr>
      <w:r w:rsidRPr="00C81A7A">
        <w:rPr>
          <w:rFonts w:ascii="Times New Roman" w:hAnsi="Times New Roman" w:cs="Times New Roman"/>
        </w:rPr>
        <w:t xml:space="preserve">179-188. </w:t>
      </w:r>
    </w:p>
    <w:p w14:paraId="179CE531" w14:textId="22269DCB" w:rsidR="0083738F" w:rsidRDefault="0083738F" w:rsidP="00A200D3">
      <w:pPr>
        <w:contextualSpacing/>
        <w:rPr>
          <w:rFonts w:ascii="Times New Roman" w:hAnsi="Times New Roman" w:cs="Times New Roman"/>
        </w:rPr>
      </w:pPr>
      <w:proofErr w:type="spellStart"/>
      <w:r w:rsidRPr="0083738F">
        <w:rPr>
          <w:rFonts w:ascii="Times New Roman" w:hAnsi="Times New Roman" w:cs="Times New Roman"/>
        </w:rPr>
        <w:t>Jütten</w:t>
      </w:r>
      <w:proofErr w:type="spellEnd"/>
      <w:r w:rsidRPr="0083738F">
        <w:rPr>
          <w:rFonts w:ascii="Times New Roman" w:hAnsi="Times New Roman" w:cs="Times New Roman"/>
        </w:rPr>
        <w:t>, T</w:t>
      </w:r>
      <w:r>
        <w:rPr>
          <w:rFonts w:ascii="Times New Roman" w:hAnsi="Times New Roman" w:cs="Times New Roman"/>
        </w:rPr>
        <w:t>imo.</w:t>
      </w:r>
      <w:r w:rsidRPr="0083738F">
        <w:rPr>
          <w:rFonts w:ascii="Times New Roman" w:hAnsi="Times New Roman" w:cs="Times New Roman"/>
        </w:rPr>
        <w:t xml:space="preserve"> </w:t>
      </w:r>
      <w:r>
        <w:rPr>
          <w:rFonts w:ascii="Times New Roman" w:hAnsi="Times New Roman" w:cs="Times New Roman"/>
        </w:rPr>
        <w:t>“</w:t>
      </w:r>
      <w:r w:rsidRPr="0083738F">
        <w:rPr>
          <w:rFonts w:ascii="Times New Roman" w:hAnsi="Times New Roman" w:cs="Times New Roman"/>
        </w:rPr>
        <w:t xml:space="preserve">Adorno on </w:t>
      </w:r>
      <w:r w:rsidR="00662980">
        <w:rPr>
          <w:rFonts w:ascii="Times New Roman" w:hAnsi="Times New Roman" w:cs="Times New Roman"/>
        </w:rPr>
        <w:t>H</w:t>
      </w:r>
      <w:r w:rsidRPr="0083738F">
        <w:rPr>
          <w:rFonts w:ascii="Times New Roman" w:hAnsi="Times New Roman" w:cs="Times New Roman"/>
        </w:rPr>
        <w:t>ope.</w:t>
      </w:r>
      <w:r>
        <w:rPr>
          <w:rFonts w:ascii="Times New Roman" w:hAnsi="Times New Roman" w:cs="Times New Roman"/>
        </w:rPr>
        <w:t>”</w:t>
      </w:r>
      <w:r w:rsidRPr="0083738F">
        <w:rPr>
          <w:rFonts w:ascii="Times New Roman" w:hAnsi="Times New Roman" w:cs="Times New Roman"/>
        </w:rPr>
        <w:t xml:space="preserve"> </w:t>
      </w:r>
      <w:r w:rsidRPr="0083738F">
        <w:rPr>
          <w:rFonts w:ascii="Times New Roman" w:hAnsi="Times New Roman" w:cs="Times New Roman"/>
          <w:i/>
          <w:iCs/>
        </w:rPr>
        <w:t>Philosophy &amp; Social Criticism</w:t>
      </w:r>
      <w:r>
        <w:rPr>
          <w:rFonts w:ascii="Times New Roman" w:hAnsi="Times New Roman" w:cs="Times New Roman"/>
        </w:rPr>
        <w:t>.</w:t>
      </w:r>
      <w:r w:rsidRPr="0083738F">
        <w:rPr>
          <w:rFonts w:ascii="Times New Roman" w:hAnsi="Times New Roman" w:cs="Times New Roman"/>
          <w:i/>
          <w:iCs/>
        </w:rPr>
        <w:t xml:space="preserve"> </w:t>
      </w:r>
      <w:r w:rsidRPr="0083738F">
        <w:rPr>
          <w:rFonts w:ascii="Times New Roman" w:hAnsi="Times New Roman" w:cs="Times New Roman"/>
        </w:rPr>
        <w:t>45.3</w:t>
      </w:r>
      <w:r>
        <w:rPr>
          <w:rFonts w:ascii="Times New Roman" w:hAnsi="Times New Roman" w:cs="Times New Roman"/>
        </w:rPr>
        <w:t xml:space="preserve"> (2019): </w:t>
      </w:r>
      <w:r w:rsidRPr="0083738F">
        <w:rPr>
          <w:rFonts w:ascii="Times New Roman" w:hAnsi="Times New Roman" w:cs="Times New Roman"/>
        </w:rPr>
        <w:t xml:space="preserve">284-306. </w:t>
      </w:r>
    </w:p>
    <w:p w14:paraId="52AE2B03" w14:textId="748118AF" w:rsidR="009C6C51" w:rsidRPr="00C12E9D" w:rsidRDefault="009C6C51" w:rsidP="00A200D3">
      <w:pPr>
        <w:contextualSpacing/>
        <w:rPr>
          <w:rFonts w:ascii="Times New Roman" w:hAnsi="Times New Roman" w:cs="Times New Roman"/>
        </w:rPr>
      </w:pPr>
      <w:r w:rsidRPr="009C6C51">
        <w:rPr>
          <w:rFonts w:ascii="Times New Roman" w:hAnsi="Times New Roman" w:cs="Times New Roman"/>
        </w:rPr>
        <w:t xml:space="preserve">Kant, Immanuel. </w:t>
      </w:r>
      <w:r w:rsidRPr="009C6C51">
        <w:rPr>
          <w:rFonts w:ascii="Times New Roman" w:hAnsi="Times New Roman" w:cs="Times New Roman"/>
          <w:i/>
          <w:iCs/>
        </w:rPr>
        <w:t>Critique of Pure Reason</w:t>
      </w:r>
      <w:r w:rsidRPr="00C12E9D">
        <w:rPr>
          <w:rFonts w:ascii="Times New Roman" w:hAnsi="Times New Roman" w:cs="Times New Roman"/>
        </w:rPr>
        <w:t>. E</w:t>
      </w:r>
      <w:r w:rsidRPr="009C6C51">
        <w:rPr>
          <w:rFonts w:ascii="Times New Roman" w:hAnsi="Times New Roman" w:cs="Times New Roman"/>
        </w:rPr>
        <w:t xml:space="preserve">d. and </w:t>
      </w:r>
      <w:r w:rsidRPr="00C12E9D">
        <w:rPr>
          <w:rFonts w:ascii="Times New Roman" w:hAnsi="Times New Roman" w:cs="Times New Roman"/>
        </w:rPr>
        <w:t>T</w:t>
      </w:r>
      <w:r w:rsidRPr="009C6C51">
        <w:rPr>
          <w:rFonts w:ascii="Times New Roman" w:hAnsi="Times New Roman" w:cs="Times New Roman"/>
        </w:rPr>
        <w:t xml:space="preserve">rans. Paul Guyer and Allen Wood. </w:t>
      </w:r>
    </w:p>
    <w:p w14:paraId="2B7F565C" w14:textId="68104183" w:rsidR="009C6C51" w:rsidRPr="009C6C51" w:rsidRDefault="009C6C51" w:rsidP="00A200D3">
      <w:pPr>
        <w:ind w:firstLine="720"/>
        <w:contextualSpacing/>
        <w:rPr>
          <w:rFonts w:ascii="Times New Roman" w:hAnsi="Times New Roman" w:cs="Times New Roman"/>
        </w:rPr>
      </w:pPr>
      <w:r w:rsidRPr="009C6C51">
        <w:rPr>
          <w:rFonts w:ascii="Times New Roman" w:hAnsi="Times New Roman" w:cs="Times New Roman"/>
        </w:rPr>
        <w:t>Cambridge: Cambridge U</w:t>
      </w:r>
      <w:r w:rsidRPr="00C12E9D">
        <w:rPr>
          <w:rFonts w:ascii="Times New Roman" w:hAnsi="Times New Roman" w:cs="Times New Roman"/>
        </w:rPr>
        <w:t>niversity Press, 1998</w:t>
      </w:r>
      <w:r w:rsidRPr="009C6C51">
        <w:rPr>
          <w:rFonts w:ascii="Times New Roman" w:hAnsi="Times New Roman" w:cs="Times New Roman"/>
        </w:rPr>
        <w:t>.</w:t>
      </w:r>
    </w:p>
    <w:p w14:paraId="7073AD0C" w14:textId="334772B5" w:rsidR="009C6C51" w:rsidRPr="00C12E9D" w:rsidRDefault="009C6C51" w:rsidP="00A200D3">
      <w:pPr>
        <w:contextualSpacing/>
        <w:rPr>
          <w:rFonts w:ascii="Times New Roman" w:hAnsi="Times New Roman" w:cs="Times New Roman"/>
        </w:rPr>
      </w:pPr>
      <w:r w:rsidRPr="00C12E9D">
        <w:rPr>
          <w:rFonts w:ascii="Times New Roman" w:hAnsi="Times New Roman" w:cs="Times New Roman"/>
        </w:rPr>
        <w:t>Kant, Immanuel.</w:t>
      </w:r>
      <w:r w:rsidRPr="009C6C51">
        <w:rPr>
          <w:rFonts w:ascii="Times New Roman" w:hAnsi="Times New Roman" w:cs="Times New Roman"/>
        </w:rPr>
        <w:t xml:space="preserve"> </w:t>
      </w:r>
      <w:r w:rsidRPr="009C6C51">
        <w:rPr>
          <w:rFonts w:ascii="Times New Roman" w:hAnsi="Times New Roman" w:cs="Times New Roman"/>
          <w:i/>
          <w:iCs/>
        </w:rPr>
        <w:t>The Critique of the Power of Judgment</w:t>
      </w:r>
      <w:r w:rsidRPr="009C6C51">
        <w:rPr>
          <w:rFonts w:ascii="Times New Roman" w:hAnsi="Times New Roman" w:cs="Times New Roman"/>
        </w:rPr>
        <w:t xml:space="preserve">. Ed. Paul Guyer. Trans. Paul Guyer and </w:t>
      </w:r>
    </w:p>
    <w:p w14:paraId="36E19961" w14:textId="7A141B99" w:rsidR="009C6C51" w:rsidRPr="009C6C51" w:rsidRDefault="009C6C51" w:rsidP="00A200D3">
      <w:pPr>
        <w:ind w:firstLine="720"/>
        <w:contextualSpacing/>
        <w:rPr>
          <w:rFonts w:ascii="Times New Roman" w:hAnsi="Times New Roman" w:cs="Times New Roman"/>
        </w:rPr>
      </w:pPr>
      <w:r w:rsidRPr="009C6C51">
        <w:rPr>
          <w:rFonts w:ascii="Times New Roman" w:hAnsi="Times New Roman" w:cs="Times New Roman"/>
        </w:rPr>
        <w:t>Eric Matthews. New York: Cambridge U</w:t>
      </w:r>
      <w:r w:rsidRPr="00C12E9D">
        <w:rPr>
          <w:rFonts w:ascii="Times New Roman" w:hAnsi="Times New Roman" w:cs="Times New Roman"/>
        </w:rPr>
        <w:t>niversity Press, 2000</w:t>
      </w:r>
      <w:r w:rsidRPr="009C6C51">
        <w:rPr>
          <w:rFonts w:ascii="Times New Roman" w:hAnsi="Times New Roman" w:cs="Times New Roman"/>
        </w:rPr>
        <w:t xml:space="preserve">. </w:t>
      </w:r>
    </w:p>
    <w:p w14:paraId="476EC48A" w14:textId="63ADF6E8" w:rsidR="008919D4" w:rsidRPr="00C12E9D" w:rsidRDefault="009C6C51" w:rsidP="00A200D3">
      <w:pPr>
        <w:contextualSpacing/>
        <w:rPr>
          <w:rFonts w:ascii="Times New Roman" w:hAnsi="Times New Roman" w:cs="Times New Roman"/>
        </w:rPr>
      </w:pPr>
      <w:r w:rsidRPr="00C12E9D">
        <w:rPr>
          <w:rFonts w:ascii="Times New Roman" w:hAnsi="Times New Roman" w:cs="Times New Roman"/>
        </w:rPr>
        <w:t>Kant, Immanuel</w:t>
      </w:r>
      <w:r w:rsidRPr="009C6C51">
        <w:rPr>
          <w:rFonts w:ascii="Times New Roman" w:hAnsi="Times New Roman" w:cs="Times New Roman"/>
        </w:rPr>
        <w:t xml:space="preserve">. “Idea for a Universal History with a Cosmopolitan Aim.” </w:t>
      </w:r>
      <w:r w:rsidRPr="009C6C51">
        <w:rPr>
          <w:rFonts w:ascii="Times New Roman" w:hAnsi="Times New Roman" w:cs="Times New Roman"/>
          <w:i/>
          <w:iCs/>
        </w:rPr>
        <w:t xml:space="preserve">Kant’s </w:t>
      </w:r>
      <w:r w:rsidRPr="009C6C51">
        <w:rPr>
          <w:rFonts w:ascii="Times New Roman" w:hAnsi="Times New Roman" w:cs="Times New Roman"/>
        </w:rPr>
        <w:t xml:space="preserve">Idea for </w:t>
      </w:r>
    </w:p>
    <w:p w14:paraId="6A10230F" w14:textId="4DD25ED1" w:rsidR="009C6C51" w:rsidRDefault="009C6C51" w:rsidP="00A200D3">
      <w:pPr>
        <w:ind w:left="720"/>
        <w:contextualSpacing/>
        <w:rPr>
          <w:rFonts w:ascii="Times New Roman" w:hAnsi="Times New Roman" w:cs="Times New Roman"/>
        </w:rPr>
      </w:pPr>
      <w:r w:rsidRPr="009C6C51">
        <w:rPr>
          <w:rFonts w:ascii="Times New Roman" w:hAnsi="Times New Roman" w:cs="Times New Roman"/>
        </w:rPr>
        <w:t>a Universal</w:t>
      </w:r>
      <w:r w:rsidRPr="009C6C51">
        <w:rPr>
          <w:rFonts w:ascii="Times New Roman" w:hAnsi="Times New Roman" w:cs="Times New Roman"/>
          <w:i/>
          <w:iCs/>
        </w:rPr>
        <w:t xml:space="preserve"> </w:t>
      </w:r>
      <w:r w:rsidRPr="009C6C51">
        <w:rPr>
          <w:rFonts w:ascii="Times New Roman" w:hAnsi="Times New Roman" w:cs="Times New Roman"/>
        </w:rPr>
        <w:t xml:space="preserve">History with a Cosmopolitan Aim: </w:t>
      </w:r>
      <w:r w:rsidRPr="009C6C51">
        <w:rPr>
          <w:rFonts w:ascii="Times New Roman" w:hAnsi="Times New Roman" w:cs="Times New Roman"/>
          <w:i/>
          <w:iCs/>
        </w:rPr>
        <w:t>A Critical Guide</w:t>
      </w:r>
      <w:r w:rsidRPr="009C6C51">
        <w:rPr>
          <w:rFonts w:ascii="Times New Roman" w:hAnsi="Times New Roman" w:cs="Times New Roman"/>
        </w:rPr>
        <w:t>. Trans. Allen Wood. Cambridge: Cambridge U</w:t>
      </w:r>
      <w:r w:rsidR="008919D4" w:rsidRPr="00C12E9D">
        <w:rPr>
          <w:rFonts w:ascii="Times New Roman" w:hAnsi="Times New Roman" w:cs="Times New Roman"/>
        </w:rPr>
        <w:t>niversity Press, 2009</w:t>
      </w:r>
      <w:r w:rsidRPr="009C6C51">
        <w:rPr>
          <w:rFonts w:ascii="Times New Roman" w:hAnsi="Times New Roman" w:cs="Times New Roman"/>
        </w:rPr>
        <w:t>.</w:t>
      </w:r>
    </w:p>
    <w:p w14:paraId="5648508B" w14:textId="50E57434" w:rsidR="00535C59" w:rsidRDefault="00A55F72" w:rsidP="00A200D3">
      <w:pPr>
        <w:contextualSpacing/>
        <w:rPr>
          <w:rFonts w:ascii="Times New Roman" w:hAnsi="Times New Roman" w:cs="Times New Roman"/>
        </w:rPr>
      </w:pPr>
      <w:r w:rsidRPr="00535C59">
        <w:rPr>
          <w:rFonts w:ascii="Times New Roman" w:hAnsi="Times New Roman" w:cs="Times New Roman"/>
        </w:rPr>
        <w:t xml:space="preserve">Kant, Immanuel. </w:t>
      </w:r>
      <w:r w:rsidRPr="00535C59">
        <w:rPr>
          <w:rFonts w:ascii="Times New Roman" w:hAnsi="Times New Roman" w:cs="Times New Roman"/>
          <w:i/>
          <w:iCs/>
        </w:rPr>
        <w:t>Practical Philosophy</w:t>
      </w:r>
      <w:r w:rsidRPr="00535C59">
        <w:rPr>
          <w:rFonts w:ascii="Times New Roman" w:hAnsi="Times New Roman" w:cs="Times New Roman"/>
        </w:rPr>
        <w:t xml:space="preserve">. Trans. and ed. Mary J. Gregor. Cambridge: Cambridge </w:t>
      </w:r>
    </w:p>
    <w:p w14:paraId="1A8C5045" w14:textId="10B3A186" w:rsidR="00A55F72" w:rsidRPr="009C6C51" w:rsidRDefault="00A55F72" w:rsidP="00A200D3">
      <w:pPr>
        <w:ind w:firstLine="720"/>
        <w:contextualSpacing/>
        <w:rPr>
          <w:rFonts w:ascii="Times New Roman" w:hAnsi="Times New Roman" w:cs="Times New Roman"/>
        </w:rPr>
      </w:pPr>
      <w:r w:rsidRPr="00535C59">
        <w:rPr>
          <w:rFonts w:ascii="Times New Roman" w:hAnsi="Times New Roman" w:cs="Times New Roman"/>
        </w:rPr>
        <w:lastRenderedPageBreak/>
        <w:t>University Press</w:t>
      </w:r>
      <w:r w:rsidR="00535C59" w:rsidRPr="00535C59">
        <w:rPr>
          <w:rFonts w:ascii="Times New Roman" w:hAnsi="Times New Roman" w:cs="Times New Roman"/>
        </w:rPr>
        <w:t xml:space="preserve">, 1996. </w:t>
      </w:r>
    </w:p>
    <w:p w14:paraId="6D6E3DA9" w14:textId="2021FFB8" w:rsidR="00F110CF" w:rsidRPr="00C12E9D" w:rsidRDefault="009C6C51" w:rsidP="00A200D3">
      <w:pPr>
        <w:contextualSpacing/>
        <w:jc w:val="both"/>
        <w:rPr>
          <w:rFonts w:ascii="Times New Roman" w:hAnsi="Times New Roman" w:cs="Times New Roman"/>
        </w:rPr>
      </w:pPr>
      <w:r w:rsidRPr="00C12E9D">
        <w:rPr>
          <w:rFonts w:ascii="Times New Roman" w:hAnsi="Times New Roman" w:cs="Times New Roman"/>
        </w:rPr>
        <w:t>Kant, Immanuel</w:t>
      </w:r>
      <w:r w:rsidRPr="009C6C51">
        <w:rPr>
          <w:rFonts w:ascii="Times New Roman" w:hAnsi="Times New Roman" w:cs="Times New Roman"/>
        </w:rPr>
        <w:t xml:space="preserve">. </w:t>
      </w:r>
      <w:r w:rsidR="00F110CF" w:rsidRPr="00C12E9D">
        <w:rPr>
          <w:rFonts w:ascii="Times New Roman" w:hAnsi="Times New Roman" w:cs="Times New Roman"/>
          <w:i/>
        </w:rPr>
        <w:t>Religion within the Boundaries of Mere Reason</w:t>
      </w:r>
      <w:r w:rsidR="00F110CF" w:rsidRPr="00C12E9D">
        <w:rPr>
          <w:rFonts w:ascii="Times New Roman" w:hAnsi="Times New Roman" w:cs="Times New Roman"/>
        </w:rPr>
        <w:t xml:space="preserve">. Ed. and Trans. Allen Wood and </w:t>
      </w:r>
    </w:p>
    <w:p w14:paraId="09A52E5C" w14:textId="0BB396C7" w:rsidR="00F110CF" w:rsidRPr="009C6C51" w:rsidRDefault="00F110CF" w:rsidP="00A200D3">
      <w:pPr>
        <w:ind w:firstLine="720"/>
        <w:contextualSpacing/>
        <w:jc w:val="both"/>
        <w:rPr>
          <w:rFonts w:ascii="Times New Roman" w:hAnsi="Times New Roman" w:cs="Times New Roman"/>
        </w:rPr>
      </w:pPr>
      <w:r w:rsidRPr="00C12E9D">
        <w:rPr>
          <w:rFonts w:ascii="Times New Roman" w:hAnsi="Times New Roman" w:cs="Times New Roman"/>
        </w:rPr>
        <w:t>George di Giovanni. Cambridge: Cambridge UP, 1998.</w:t>
      </w:r>
    </w:p>
    <w:p w14:paraId="020B3233" w14:textId="236D6235" w:rsidR="009C6C51" w:rsidRPr="00C12E9D" w:rsidRDefault="009C6C51" w:rsidP="00A200D3">
      <w:pPr>
        <w:contextualSpacing/>
        <w:rPr>
          <w:rFonts w:ascii="Times New Roman" w:hAnsi="Times New Roman" w:cs="Times New Roman"/>
        </w:rPr>
      </w:pPr>
      <w:r w:rsidRPr="00C12E9D">
        <w:rPr>
          <w:rFonts w:ascii="Times New Roman" w:hAnsi="Times New Roman" w:cs="Times New Roman"/>
        </w:rPr>
        <w:t>Kant, Immanuel</w:t>
      </w:r>
      <w:r w:rsidRPr="009C6C51">
        <w:rPr>
          <w:rFonts w:ascii="Times New Roman" w:hAnsi="Times New Roman" w:cs="Times New Roman"/>
        </w:rPr>
        <w:t xml:space="preserve">. </w:t>
      </w:r>
      <w:r w:rsidRPr="009C6C51">
        <w:rPr>
          <w:rFonts w:ascii="Times New Roman" w:hAnsi="Times New Roman" w:cs="Times New Roman"/>
          <w:i/>
          <w:iCs/>
        </w:rPr>
        <w:t>The Critique of Practical Reason</w:t>
      </w:r>
      <w:r w:rsidRPr="00C12E9D">
        <w:rPr>
          <w:rFonts w:ascii="Times New Roman" w:hAnsi="Times New Roman" w:cs="Times New Roman"/>
        </w:rPr>
        <w:t>. E</w:t>
      </w:r>
      <w:r w:rsidRPr="009C6C51">
        <w:rPr>
          <w:rFonts w:ascii="Times New Roman" w:hAnsi="Times New Roman" w:cs="Times New Roman"/>
        </w:rPr>
        <w:t xml:space="preserve">d. and </w:t>
      </w:r>
      <w:r w:rsidRPr="00C12E9D">
        <w:rPr>
          <w:rFonts w:ascii="Times New Roman" w:hAnsi="Times New Roman" w:cs="Times New Roman"/>
        </w:rPr>
        <w:t>T</w:t>
      </w:r>
      <w:r w:rsidRPr="009C6C51">
        <w:rPr>
          <w:rFonts w:ascii="Times New Roman" w:hAnsi="Times New Roman" w:cs="Times New Roman"/>
        </w:rPr>
        <w:t xml:space="preserve">rans. Mary Gregor. Cambridge: </w:t>
      </w:r>
    </w:p>
    <w:p w14:paraId="0CCE15BA" w14:textId="77777777" w:rsidR="00AB4A9D" w:rsidRDefault="009C6C51" w:rsidP="00A200D3">
      <w:pPr>
        <w:ind w:firstLine="720"/>
        <w:contextualSpacing/>
        <w:rPr>
          <w:rFonts w:ascii="Times New Roman" w:hAnsi="Times New Roman" w:cs="Times New Roman"/>
        </w:rPr>
      </w:pPr>
      <w:r w:rsidRPr="009C6C51">
        <w:rPr>
          <w:rFonts w:ascii="Times New Roman" w:hAnsi="Times New Roman" w:cs="Times New Roman"/>
        </w:rPr>
        <w:t>Cambridge U</w:t>
      </w:r>
      <w:r w:rsidRPr="00C12E9D">
        <w:rPr>
          <w:rFonts w:ascii="Times New Roman" w:hAnsi="Times New Roman" w:cs="Times New Roman"/>
        </w:rPr>
        <w:t>niversity Press, 2015</w:t>
      </w:r>
      <w:r w:rsidRPr="009C6C51">
        <w:rPr>
          <w:rFonts w:ascii="Times New Roman" w:hAnsi="Times New Roman" w:cs="Times New Roman"/>
        </w:rPr>
        <w:t>.</w:t>
      </w:r>
    </w:p>
    <w:p w14:paraId="63F84301" w14:textId="1D8778FD" w:rsidR="003966A0" w:rsidRDefault="00DA604A" w:rsidP="00A200D3">
      <w:pPr>
        <w:contextualSpacing/>
        <w:rPr>
          <w:rFonts w:ascii="Times New Roman" w:eastAsia="Times New Roman" w:hAnsi="Times New Roman" w:cs="Times New Roman"/>
        </w:rPr>
      </w:pPr>
      <w:r>
        <w:rPr>
          <w:rFonts w:ascii="Times New Roman" w:eastAsia="Times New Roman" w:hAnsi="Times New Roman" w:cs="Times New Roman"/>
        </w:rPr>
        <w:t xml:space="preserve">Kaufman, Robert. “Adorno’s Social Lyric, and Literary Criticism Today: Poetics, Aesthetics, </w:t>
      </w:r>
    </w:p>
    <w:p w14:paraId="55F53963" w14:textId="601B5174" w:rsidR="00DA604A" w:rsidRPr="00D732CA" w:rsidRDefault="00DA604A" w:rsidP="00A200D3">
      <w:pPr>
        <w:ind w:left="720"/>
        <w:contextualSpacing/>
        <w:rPr>
          <w:rFonts w:ascii="Times New Roman" w:eastAsia="Times New Roman" w:hAnsi="Times New Roman" w:cs="Times New Roman"/>
        </w:rPr>
      </w:pPr>
      <w:r>
        <w:rPr>
          <w:rFonts w:ascii="Times New Roman" w:eastAsia="Times New Roman" w:hAnsi="Times New Roman" w:cs="Times New Roman"/>
        </w:rPr>
        <w:t xml:space="preserve">Modernity.” </w:t>
      </w:r>
      <w:r w:rsidR="00D732CA">
        <w:rPr>
          <w:rFonts w:ascii="Times New Roman" w:eastAsia="Times New Roman" w:hAnsi="Times New Roman" w:cs="Times New Roman"/>
          <w:i/>
          <w:iCs/>
        </w:rPr>
        <w:t>The Cambridge Companion to Adorno</w:t>
      </w:r>
      <w:r w:rsidR="00D732CA">
        <w:rPr>
          <w:rFonts w:ascii="Times New Roman" w:eastAsia="Times New Roman" w:hAnsi="Times New Roman" w:cs="Times New Roman"/>
        </w:rPr>
        <w:t xml:space="preserve">. Ed. Tom </w:t>
      </w:r>
      <w:proofErr w:type="spellStart"/>
      <w:r w:rsidR="00D732CA">
        <w:rPr>
          <w:rFonts w:ascii="Times New Roman" w:eastAsia="Times New Roman" w:hAnsi="Times New Roman" w:cs="Times New Roman"/>
        </w:rPr>
        <w:t>Huhn</w:t>
      </w:r>
      <w:proofErr w:type="spellEnd"/>
      <w:r w:rsidR="00D732CA">
        <w:rPr>
          <w:rFonts w:ascii="Times New Roman" w:eastAsia="Times New Roman" w:hAnsi="Times New Roman" w:cs="Times New Roman"/>
        </w:rPr>
        <w:t>. Cambridge: Cambridge University Press, 2006: 354-</w:t>
      </w:r>
      <w:r w:rsidR="003966A0">
        <w:rPr>
          <w:rFonts w:ascii="Times New Roman" w:eastAsia="Times New Roman" w:hAnsi="Times New Roman" w:cs="Times New Roman"/>
        </w:rPr>
        <w:t xml:space="preserve">375. </w:t>
      </w:r>
    </w:p>
    <w:p w14:paraId="7BDC8E6C" w14:textId="1F27D3CE" w:rsidR="00AB4A9D" w:rsidRPr="00AB4A9D" w:rsidRDefault="00AB4A9D" w:rsidP="00A200D3">
      <w:pPr>
        <w:contextualSpacing/>
        <w:rPr>
          <w:rFonts w:ascii="Times New Roman" w:hAnsi="Times New Roman" w:cs="Times New Roman"/>
        </w:rPr>
      </w:pPr>
      <w:r>
        <w:rPr>
          <w:rFonts w:ascii="Times New Roman" w:eastAsia="Times New Roman" w:hAnsi="Times New Roman" w:cs="Times New Roman"/>
        </w:rPr>
        <w:t xml:space="preserve">Kenner, Hugh. </w:t>
      </w:r>
      <w:r>
        <w:rPr>
          <w:rFonts w:ascii="Times New Roman" w:eastAsia="Times New Roman" w:hAnsi="Times New Roman" w:cs="Times New Roman"/>
          <w:i/>
          <w:iCs/>
        </w:rPr>
        <w:t>Samuel Beckett: A Critical Study</w:t>
      </w:r>
      <w:r>
        <w:rPr>
          <w:rFonts w:ascii="Times New Roman" w:eastAsia="Times New Roman" w:hAnsi="Times New Roman" w:cs="Times New Roman"/>
        </w:rPr>
        <w:t xml:space="preserve">. New York: Grove Press, 1961. </w:t>
      </w:r>
    </w:p>
    <w:p w14:paraId="5D96F62A" w14:textId="03AC1634" w:rsidR="00B65ED1" w:rsidRPr="00C12E9D" w:rsidRDefault="00B65ED1" w:rsidP="00A200D3">
      <w:pPr>
        <w:contextualSpacing/>
        <w:rPr>
          <w:rFonts w:ascii="Times New Roman" w:hAnsi="Times New Roman" w:cs="Times New Roman"/>
        </w:rPr>
      </w:pPr>
      <w:proofErr w:type="spellStart"/>
      <w:r w:rsidRPr="00B65ED1">
        <w:rPr>
          <w:rFonts w:ascii="Times New Roman" w:hAnsi="Times New Roman" w:cs="Times New Roman"/>
        </w:rPr>
        <w:t>Kolve</w:t>
      </w:r>
      <w:proofErr w:type="spellEnd"/>
      <w:r w:rsidRPr="00B65ED1">
        <w:rPr>
          <w:rFonts w:ascii="Times New Roman" w:hAnsi="Times New Roman" w:cs="Times New Roman"/>
        </w:rPr>
        <w:t xml:space="preserve">, V.A. “Religious Language in </w:t>
      </w:r>
      <w:r w:rsidRPr="00B65ED1">
        <w:rPr>
          <w:rFonts w:ascii="Times New Roman" w:hAnsi="Times New Roman" w:cs="Times New Roman"/>
          <w:i/>
          <w:iCs/>
        </w:rPr>
        <w:t>Waiting for Godot</w:t>
      </w:r>
      <w:r w:rsidRPr="00B65ED1">
        <w:rPr>
          <w:rFonts w:ascii="Times New Roman" w:hAnsi="Times New Roman" w:cs="Times New Roman"/>
        </w:rPr>
        <w:t xml:space="preserve">.” </w:t>
      </w:r>
      <w:r w:rsidRPr="00B65ED1">
        <w:rPr>
          <w:rFonts w:ascii="Times New Roman" w:hAnsi="Times New Roman" w:cs="Times New Roman"/>
          <w:i/>
          <w:iCs/>
        </w:rPr>
        <w:t xml:space="preserve">The Centennial Review </w:t>
      </w:r>
      <w:r w:rsidRPr="00B65ED1">
        <w:rPr>
          <w:rFonts w:ascii="Times New Roman" w:hAnsi="Times New Roman" w:cs="Times New Roman"/>
        </w:rPr>
        <w:t xml:space="preserve">11.1 (Winter </w:t>
      </w:r>
    </w:p>
    <w:p w14:paraId="23209CC2" w14:textId="3213E90C" w:rsidR="00B65ED1" w:rsidRPr="00C12E9D" w:rsidRDefault="00B65ED1" w:rsidP="00A200D3">
      <w:pPr>
        <w:ind w:firstLine="720"/>
        <w:contextualSpacing/>
        <w:rPr>
          <w:rFonts w:ascii="Times New Roman" w:hAnsi="Times New Roman" w:cs="Times New Roman"/>
        </w:rPr>
      </w:pPr>
      <w:r w:rsidRPr="00B65ED1">
        <w:rPr>
          <w:rFonts w:ascii="Times New Roman" w:hAnsi="Times New Roman" w:cs="Times New Roman"/>
        </w:rPr>
        <w:t xml:space="preserve">1967): 102-127. </w:t>
      </w:r>
    </w:p>
    <w:p w14:paraId="46AA05F0" w14:textId="57B75935" w:rsidR="006B5338" w:rsidRDefault="006B5338" w:rsidP="00A200D3">
      <w:pPr>
        <w:contextualSpacing/>
        <w:rPr>
          <w:rFonts w:ascii="Times New Roman" w:hAnsi="Times New Roman" w:cs="Times New Roman"/>
        </w:rPr>
      </w:pPr>
      <w:r>
        <w:rPr>
          <w:rFonts w:ascii="Times New Roman" w:hAnsi="Times New Roman" w:cs="Times New Roman"/>
        </w:rPr>
        <w:t xml:space="preserve">Locatelli, Carla. </w:t>
      </w:r>
      <w:proofErr w:type="spellStart"/>
      <w:r>
        <w:rPr>
          <w:rFonts w:ascii="Times New Roman" w:hAnsi="Times New Roman" w:cs="Times New Roman"/>
          <w:i/>
          <w:iCs/>
        </w:rPr>
        <w:t>Unwording</w:t>
      </w:r>
      <w:proofErr w:type="spellEnd"/>
      <w:r>
        <w:rPr>
          <w:rFonts w:ascii="Times New Roman" w:hAnsi="Times New Roman" w:cs="Times New Roman"/>
          <w:i/>
          <w:iCs/>
        </w:rPr>
        <w:t xml:space="preserve"> the World: Beckett’s Prose Works After the Nobel Prize</w:t>
      </w:r>
      <w:r>
        <w:rPr>
          <w:rFonts w:ascii="Times New Roman" w:hAnsi="Times New Roman" w:cs="Times New Roman"/>
        </w:rPr>
        <w:t xml:space="preserve">. </w:t>
      </w:r>
    </w:p>
    <w:p w14:paraId="07F09D2D" w14:textId="1D865CFD" w:rsidR="006B5338" w:rsidRPr="006B5338" w:rsidRDefault="006B5338" w:rsidP="00A200D3">
      <w:pPr>
        <w:ind w:firstLine="720"/>
        <w:contextualSpacing/>
        <w:rPr>
          <w:rFonts w:ascii="Times New Roman" w:hAnsi="Times New Roman" w:cs="Times New Roman"/>
        </w:rPr>
      </w:pPr>
      <w:r>
        <w:rPr>
          <w:rFonts w:ascii="Times New Roman" w:hAnsi="Times New Roman" w:cs="Times New Roman"/>
        </w:rPr>
        <w:t xml:space="preserve">Philadelphia, PA: University of Pennsylvania Press, 1990. </w:t>
      </w:r>
    </w:p>
    <w:p w14:paraId="2C367CA6" w14:textId="5F52D635" w:rsidR="009F7379" w:rsidRPr="00C12E9D" w:rsidRDefault="00B2793C" w:rsidP="00A200D3">
      <w:pPr>
        <w:contextualSpacing/>
        <w:rPr>
          <w:rFonts w:ascii="Times New Roman" w:hAnsi="Times New Roman" w:cs="Times New Roman"/>
        </w:rPr>
      </w:pPr>
      <w:r w:rsidRPr="00C12E9D">
        <w:rPr>
          <w:rFonts w:ascii="Times New Roman" w:hAnsi="Times New Roman" w:cs="Times New Roman"/>
        </w:rPr>
        <w:t xml:space="preserve">Leeder, Natalie. </w:t>
      </w:r>
      <w:r w:rsidRPr="00C12E9D">
        <w:rPr>
          <w:rFonts w:ascii="Times New Roman" w:hAnsi="Times New Roman" w:cs="Times New Roman"/>
          <w:i/>
          <w:iCs/>
        </w:rPr>
        <w:t>Freedom and Negativity in Beckett and Adorno: Something or Nothing</w:t>
      </w:r>
      <w:r w:rsidRPr="00C12E9D">
        <w:rPr>
          <w:rFonts w:ascii="Times New Roman" w:hAnsi="Times New Roman" w:cs="Times New Roman"/>
        </w:rPr>
        <w:t xml:space="preserve">. </w:t>
      </w:r>
    </w:p>
    <w:p w14:paraId="148A49A9" w14:textId="3BDDBCD3" w:rsidR="00B2793C" w:rsidRPr="00C12E9D" w:rsidRDefault="009F7379" w:rsidP="00A200D3">
      <w:pPr>
        <w:ind w:firstLine="720"/>
        <w:contextualSpacing/>
        <w:rPr>
          <w:rFonts w:ascii="Times New Roman" w:hAnsi="Times New Roman" w:cs="Times New Roman"/>
        </w:rPr>
      </w:pPr>
      <w:r w:rsidRPr="00C12E9D">
        <w:rPr>
          <w:rFonts w:ascii="Times New Roman" w:hAnsi="Times New Roman" w:cs="Times New Roman"/>
        </w:rPr>
        <w:t>Lanham, MD</w:t>
      </w:r>
      <w:r w:rsidR="00E27ECC" w:rsidRPr="00C12E9D">
        <w:rPr>
          <w:rFonts w:ascii="Times New Roman" w:hAnsi="Times New Roman" w:cs="Times New Roman"/>
        </w:rPr>
        <w:t>: Rowman and Littlefield, 2017.</w:t>
      </w:r>
    </w:p>
    <w:p w14:paraId="765411C8" w14:textId="77777777" w:rsidR="00101F51" w:rsidRDefault="00101F51" w:rsidP="00A200D3">
      <w:pPr>
        <w:contextualSpacing/>
        <w:rPr>
          <w:rFonts w:ascii="Times New Roman" w:hAnsi="Times New Roman" w:cs="Times New Roman"/>
        </w:rPr>
      </w:pPr>
      <w:r w:rsidRPr="00101F51">
        <w:rPr>
          <w:rFonts w:ascii="Times New Roman" w:hAnsi="Times New Roman" w:cs="Times New Roman"/>
        </w:rPr>
        <w:t>Macdonald, I</w:t>
      </w:r>
      <w:r>
        <w:rPr>
          <w:rFonts w:ascii="Times New Roman" w:hAnsi="Times New Roman" w:cs="Times New Roman"/>
        </w:rPr>
        <w:t>ain</w:t>
      </w:r>
      <w:r w:rsidRPr="00101F51">
        <w:rPr>
          <w:rFonts w:ascii="Times New Roman" w:hAnsi="Times New Roman" w:cs="Times New Roman"/>
        </w:rPr>
        <w:t xml:space="preserve">. </w:t>
      </w:r>
      <w:r>
        <w:rPr>
          <w:rFonts w:ascii="Times New Roman" w:hAnsi="Times New Roman" w:cs="Times New Roman"/>
        </w:rPr>
        <w:t>“</w:t>
      </w:r>
      <w:r w:rsidRPr="00101F51">
        <w:rPr>
          <w:rFonts w:ascii="Times New Roman" w:hAnsi="Times New Roman" w:cs="Times New Roman"/>
        </w:rPr>
        <w:t xml:space="preserve">Adorno and </w:t>
      </w:r>
      <w:r>
        <w:rPr>
          <w:rFonts w:ascii="Times New Roman" w:hAnsi="Times New Roman" w:cs="Times New Roman"/>
        </w:rPr>
        <w:t>L</w:t>
      </w:r>
      <w:r w:rsidRPr="00101F51">
        <w:rPr>
          <w:rFonts w:ascii="Times New Roman" w:hAnsi="Times New Roman" w:cs="Times New Roman"/>
        </w:rPr>
        <w:t>iterature.</w:t>
      </w:r>
      <w:r>
        <w:rPr>
          <w:rFonts w:ascii="Times New Roman" w:hAnsi="Times New Roman" w:cs="Times New Roman"/>
        </w:rPr>
        <w:t>”</w:t>
      </w:r>
      <w:r w:rsidRPr="00101F51">
        <w:rPr>
          <w:rFonts w:ascii="Times New Roman" w:hAnsi="Times New Roman" w:cs="Times New Roman"/>
        </w:rPr>
        <w:t xml:space="preserve"> </w:t>
      </w:r>
      <w:r w:rsidRPr="00101F51">
        <w:rPr>
          <w:rFonts w:ascii="Times New Roman" w:hAnsi="Times New Roman" w:cs="Times New Roman"/>
          <w:i/>
          <w:iCs/>
        </w:rPr>
        <w:t>Routledge Companion to the Frankfurt School</w:t>
      </w:r>
      <w:r>
        <w:rPr>
          <w:rFonts w:ascii="Times New Roman" w:hAnsi="Times New Roman" w:cs="Times New Roman"/>
        </w:rPr>
        <w:t>. E</w:t>
      </w:r>
      <w:r w:rsidRPr="00101F51">
        <w:rPr>
          <w:rFonts w:ascii="Times New Roman" w:hAnsi="Times New Roman" w:cs="Times New Roman"/>
        </w:rPr>
        <w:t xml:space="preserve">d. </w:t>
      </w:r>
    </w:p>
    <w:p w14:paraId="3126CC2E" w14:textId="65FB5761" w:rsidR="00101F51" w:rsidRDefault="00101F51" w:rsidP="00A200D3">
      <w:pPr>
        <w:ind w:firstLine="720"/>
        <w:contextualSpacing/>
        <w:rPr>
          <w:rFonts w:ascii="Times New Roman" w:hAnsi="Times New Roman" w:cs="Times New Roman"/>
        </w:rPr>
      </w:pPr>
      <w:r w:rsidRPr="00101F51">
        <w:rPr>
          <w:rFonts w:ascii="Times New Roman" w:hAnsi="Times New Roman" w:cs="Times New Roman"/>
        </w:rPr>
        <w:t>P</w:t>
      </w:r>
      <w:r>
        <w:rPr>
          <w:rFonts w:ascii="Times New Roman" w:hAnsi="Times New Roman" w:cs="Times New Roman"/>
        </w:rPr>
        <w:t xml:space="preserve">eter </w:t>
      </w:r>
      <w:r w:rsidRPr="00101F51">
        <w:rPr>
          <w:rFonts w:ascii="Times New Roman" w:hAnsi="Times New Roman" w:cs="Times New Roman"/>
        </w:rPr>
        <w:t xml:space="preserve">E. Gordon and </w:t>
      </w:r>
      <w:proofErr w:type="spellStart"/>
      <w:r w:rsidRPr="00101F51">
        <w:rPr>
          <w:rFonts w:ascii="Times New Roman" w:hAnsi="Times New Roman" w:cs="Times New Roman"/>
        </w:rPr>
        <w:t>E</w:t>
      </w:r>
      <w:r>
        <w:rPr>
          <w:rFonts w:ascii="Times New Roman" w:hAnsi="Times New Roman" w:cs="Times New Roman"/>
        </w:rPr>
        <w:t>spen</w:t>
      </w:r>
      <w:proofErr w:type="spellEnd"/>
      <w:r w:rsidRPr="00101F51">
        <w:rPr>
          <w:rFonts w:ascii="Times New Roman" w:hAnsi="Times New Roman" w:cs="Times New Roman"/>
        </w:rPr>
        <w:t xml:space="preserve"> Hammer</w:t>
      </w:r>
      <w:r>
        <w:rPr>
          <w:rFonts w:ascii="Times New Roman" w:hAnsi="Times New Roman" w:cs="Times New Roman"/>
        </w:rPr>
        <w:t xml:space="preserve">. </w:t>
      </w:r>
      <w:r w:rsidRPr="00101F51">
        <w:rPr>
          <w:rFonts w:ascii="Times New Roman" w:hAnsi="Times New Roman" w:cs="Times New Roman"/>
        </w:rPr>
        <w:t>New York: Routledge</w:t>
      </w:r>
      <w:r>
        <w:rPr>
          <w:rFonts w:ascii="Times New Roman" w:hAnsi="Times New Roman" w:cs="Times New Roman"/>
        </w:rPr>
        <w:t>, 2018</w:t>
      </w:r>
      <w:r w:rsidRPr="00101F51">
        <w:rPr>
          <w:rFonts w:ascii="Times New Roman" w:hAnsi="Times New Roman" w:cs="Times New Roman"/>
        </w:rPr>
        <w:t>. 365–379.</w:t>
      </w:r>
    </w:p>
    <w:p w14:paraId="76373CF7" w14:textId="2E2734F1" w:rsidR="0012173D" w:rsidRPr="00C12E9D" w:rsidRDefault="0012173D" w:rsidP="00A200D3">
      <w:pPr>
        <w:contextualSpacing/>
        <w:rPr>
          <w:rFonts w:ascii="Times New Roman" w:hAnsi="Times New Roman" w:cs="Times New Roman"/>
        </w:rPr>
      </w:pPr>
      <w:r w:rsidRPr="00C12E9D">
        <w:rPr>
          <w:rFonts w:ascii="Times New Roman" w:hAnsi="Times New Roman" w:cs="Times New Roman"/>
        </w:rPr>
        <w:t xml:space="preserve">MacDonald, Iain. </w:t>
      </w:r>
      <w:r w:rsidRPr="00C12E9D">
        <w:rPr>
          <w:rFonts w:ascii="Times New Roman" w:hAnsi="Times New Roman" w:cs="Times New Roman"/>
          <w:i/>
          <w:iCs/>
        </w:rPr>
        <w:t>What Would Be Different: Figures of Possibility in Adorno</w:t>
      </w:r>
      <w:r w:rsidRPr="00C12E9D">
        <w:rPr>
          <w:rFonts w:ascii="Times New Roman" w:hAnsi="Times New Roman" w:cs="Times New Roman"/>
        </w:rPr>
        <w:t xml:space="preserve">. Palo Alto: </w:t>
      </w:r>
    </w:p>
    <w:p w14:paraId="0AFD524F" w14:textId="7BF71F01" w:rsidR="0012173D" w:rsidRPr="00C12E9D" w:rsidRDefault="0012173D" w:rsidP="00A200D3">
      <w:pPr>
        <w:ind w:firstLine="720"/>
        <w:contextualSpacing/>
        <w:rPr>
          <w:rFonts w:ascii="Times New Roman" w:hAnsi="Times New Roman" w:cs="Times New Roman"/>
        </w:rPr>
      </w:pPr>
      <w:r w:rsidRPr="00C12E9D">
        <w:rPr>
          <w:rFonts w:ascii="Times New Roman" w:hAnsi="Times New Roman" w:cs="Times New Roman"/>
        </w:rPr>
        <w:t>Stanford UP, 2019</w:t>
      </w:r>
      <w:r w:rsidR="008664FF" w:rsidRPr="00C12E9D">
        <w:rPr>
          <w:rFonts w:ascii="Times New Roman" w:hAnsi="Times New Roman" w:cs="Times New Roman"/>
        </w:rPr>
        <w:t>.</w:t>
      </w:r>
    </w:p>
    <w:p w14:paraId="57C9D424" w14:textId="788D8C03" w:rsidR="0049727D" w:rsidRPr="00C12E9D" w:rsidRDefault="0049727D" w:rsidP="00A200D3">
      <w:pPr>
        <w:contextualSpacing/>
        <w:rPr>
          <w:rFonts w:ascii="Times New Roman" w:hAnsi="Times New Roman" w:cs="Times New Roman"/>
        </w:rPr>
      </w:pPr>
      <w:r w:rsidRPr="0049727D">
        <w:rPr>
          <w:rFonts w:ascii="Times New Roman" w:hAnsi="Times New Roman" w:cs="Times New Roman"/>
        </w:rPr>
        <w:t>Marasco, R</w:t>
      </w:r>
      <w:r w:rsidRPr="00C12E9D">
        <w:rPr>
          <w:rFonts w:ascii="Times New Roman" w:hAnsi="Times New Roman" w:cs="Times New Roman"/>
        </w:rPr>
        <w:t>obin</w:t>
      </w:r>
      <w:r w:rsidRPr="0049727D">
        <w:rPr>
          <w:rFonts w:ascii="Times New Roman" w:hAnsi="Times New Roman" w:cs="Times New Roman"/>
        </w:rPr>
        <w:t xml:space="preserve">. </w:t>
      </w:r>
      <w:r w:rsidRPr="0049727D">
        <w:rPr>
          <w:rFonts w:ascii="Times New Roman" w:hAnsi="Times New Roman" w:cs="Times New Roman"/>
          <w:i/>
          <w:iCs/>
        </w:rPr>
        <w:t xml:space="preserve">The </w:t>
      </w:r>
      <w:r w:rsidRPr="00C12E9D">
        <w:rPr>
          <w:rFonts w:ascii="Times New Roman" w:hAnsi="Times New Roman" w:cs="Times New Roman"/>
          <w:i/>
          <w:iCs/>
        </w:rPr>
        <w:t>H</w:t>
      </w:r>
      <w:r w:rsidRPr="0049727D">
        <w:rPr>
          <w:rFonts w:ascii="Times New Roman" w:hAnsi="Times New Roman" w:cs="Times New Roman"/>
          <w:i/>
          <w:iCs/>
        </w:rPr>
        <w:t xml:space="preserve">ighway of </w:t>
      </w:r>
      <w:r w:rsidRPr="00C12E9D">
        <w:rPr>
          <w:rFonts w:ascii="Times New Roman" w:hAnsi="Times New Roman" w:cs="Times New Roman"/>
          <w:i/>
          <w:iCs/>
        </w:rPr>
        <w:t>D</w:t>
      </w:r>
      <w:r w:rsidRPr="0049727D">
        <w:rPr>
          <w:rFonts w:ascii="Times New Roman" w:hAnsi="Times New Roman" w:cs="Times New Roman"/>
          <w:i/>
          <w:iCs/>
        </w:rPr>
        <w:t>espair</w:t>
      </w:r>
      <w:r w:rsidRPr="00C12E9D">
        <w:rPr>
          <w:rFonts w:ascii="Times New Roman" w:hAnsi="Times New Roman" w:cs="Times New Roman"/>
          <w:i/>
          <w:iCs/>
        </w:rPr>
        <w:t>:</w:t>
      </w:r>
      <w:r w:rsidRPr="0049727D">
        <w:rPr>
          <w:rFonts w:ascii="Times New Roman" w:hAnsi="Times New Roman" w:cs="Times New Roman"/>
          <w:i/>
          <w:iCs/>
        </w:rPr>
        <w:t xml:space="preserve"> </w:t>
      </w:r>
      <w:r w:rsidRPr="00C12E9D">
        <w:rPr>
          <w:rFonts w:ascii="Times New Roman" w:hAnsi="Times New Roman" w:cs="Times New Roman"/>
          <w:i/>
          <w:iCs/>
        </w:rPr>
        <w:t>C</w:t>
      </w:r>
      <w:r w:rsidRPr="0049727D">
        <w:rPr>
          <w:rFonts w:ascii="Times New Roman" w:hAnsi="Times New Roman" w:cs="Times New Roman"/>
          <w:i/>
          <w:iCs/>
        </w:rPr>
        <w:t xml:space="preserve">ritical </w:t>
      </w:r>
      <w:r w:rsidRPr="00C12E9D">
        <w:rPr>
          <w:rFonts w:ascii="Times New Roman" w:hAnsi="Times New Roman" w:cs="Times New Roman"/>
          <w:i/>
          <w:iCs/>
        </w:rPr>
        <w:t>T</w:t>
      </w:r>
      <w:r w:rsidRPr="0049727D">
        <w:rPr>
          <w:rFonts w:ascii="Times New Roman" w:hAnsi="Times New Roman" w:cs="Times New Roman"/>
          <w:i/>
          <w:iCs/>
        </w:rPr>
        <w:t xml:space="preserve">heory </w:t>
      </w:r>
      <w:r w:rsidRPr="00C12E9D">
        <w:rPr>
          <w:rFonts w:ascii="Times New Roman" w:hAnsi="Times New Roman" w:cs="Times New Roman"/>
          <w:i/>
          <w:iCs/>
        </w:rPr>
        <w:t>A</w:t>
      </w:r>
      <w:r w:rsidRPr="0049727D">
        <w:rPr>
          <w:rFonts w:ascii="Times New Roman" w:hAnsi="Times New Roman" w:cs="Times New Roman"/>
          <w:i/>
          <w:iCs/>
        </w:rPr>
        <w:t>fter Hegel</w:t>
      </w:r>
      <w:r w:rsidRPr="0049727D">
        <w:rPr>
          <w:rFonts w:ascii="Times New Roman" w:hAnsi="Times New Roman" w:cs="Times New Roman"/>
        </w:rPr>
        <w:t xml:space="preserve">. </w:t>
      </w:r>
      <w:r w:rsidRPr="00C12E9D">
        <w:rPr>
          <w:rFonts w:ascii="Times New Roman" w:hAnsi="Times New Roman" w:cs="Times New Roman"/>
        </w:rPr>
        <w:t xml:space="preserve">New York: </w:t>
      </w:r>
      <w:r w:rsidRPr="0049727D">
        <w:rPr>
          <w:rFonts w:ascii="Times New Roman" w:hAnsi="Times New Roman" w:cs="Times New Roman"/>
        </w:rPr>
        <w:t xml:space="preserve">Columbia </w:t>
      </w:r>
    </w:p>
    <w:p w14:paraId="30F88B72" w14:textId="1A9B6DA3" w:rsidR="0049727D" w:rsidRPr="0049727D" w:rsidRDefault="0049727D" w:rsidP="00A200D3">
      <w:pPr>
        <w:ind w:firstLine="720"/>
        <w:contextualSpacing/>
        <w:rPr>
          <w:rFonts w:ascii="Times New Roman" w:hAnsi="Times New Roman" w:cs="Times New Roman"/>
        </w:rPr>
      </w:pPr>
      <w:r w:rsidRPr="0049727D">
        <w:rPr>
          <w:rFonts w:ascii="Times New Roman" w:hAnsi="Times New Roman" w:cs="Times New Roman"/>
        </w:rPr>
        <w:t>University Press</w:t>
      </w:r>
      <w:r w:rsidRPr="00C12E9D">
        <w:rPr>
          <w:rFonts w:ascii="Times New Roman" w:hAnsi="Times New Roman" w:cs="Times New Roman"/>
        </w:rPr>
        <w:t>, 2015</w:t>
      </w:r>
      <w:r w:rsidRPr="0049727D">
        <w:rPr>
          <w:rFonts w:ascii="Times New Roman" w:hAnsi="Times New Roman" w:cs="Times New Roman"/>
        </w:rPr>
        <w:t xml:space="preserve">. </w:t>
      </w:r>
    </w:p>
    <w:p w14:paraId="4AF9D7E7" w14:textId="77E95518" w:rsidR="00E73BEB" w:rsidRPr="00C12E9D" w:rsidRDefault="00E73BEB" w:rsidP="00A200D3">
      <w:pPr>
        <w:contextualSpacing/>
        <w:rPr>
          <w:rFonts w:ascii="Times New Roman" w:hAnsi="Times New Roman" w:cs="Times New Roman"/>
        </w:rPr>
      </w:pPr>
      <w:proofErr w:type="spellStart"/>
      <w:r w:rsidRPr="00E73BEB">
        <w:rPr>
          <w:rFonts w:ascii="Times New Roman" w:hAnsi="Times New Roman" w:cs="Times New Roman"/>
        </w:rPr>
        <w:t>Massoud</w:t>
      </w:r>
      <w:proofErr w:type="spellEnd"/>
      <w:r w:rsidRPr="00E73BEB">
        <w:rPr>
          <w:rFonts w:ascii="Times New Roman" w:hAnsi="Times New Roman" w:cs="Times New Roman"/>
        </w:rPr>
        <w:t xml:space="preserve">, Mary M.F. “Beckett’s </w:t>
      </w:r>
      <w:r w:rsidRPr="00E73BEB">
        <w:rPr>
          <w:rFonts w:ascii="Times New Roman" w:hAnsi="Times New Roman" w:cs="Times New Roman"/>
          <w:i/>
          <w:iCs/>
        </w:rPr>
        <w:t>Godot</w:t>
      </w:r>
      <w:r w:rsidRPr="00E73BEB">
        <w:rPr>
          <w:rFonts w:ascii="Times New Roman" w:hAnsi="Times New Roman" w:cs="Times New Roman"/>
        </w:rPr>
        <w:t xml:space="preserve">: Nietzsche Defied.” </w:t>
      </w:r>
      <w:r w:rsidRPr="00E73BEB">
        <w:rPr>
          <w:rFonts w:ascii="Times New Roman" w:hAnsi="Times New Roman" w:cs="Times New Roman"/>
          <w:i/>
          <w:iCs/>
        </w:rPr>
        <w:t xml:space="preserve">Irish University Review </w:t>
      </w:r>
      <w:r w:rsidRPr="00E73BEB">
        <w:rPr>
          <w:rFonts w:ascii="Times New Roman" w:hAnsi="Times New Roman" w:cs="Times New Roman"/>
        </w:rPr>
        <w:t xml:space="preserve">40, no. 2 </w:t>
      </w:r>
    </w:p>
    <w:p w14:paraId="63E0E46E" w14:textId="438DF046" w:rsidR="00E73BEB" w:rsidRPr="00C12E9D" w:rsidRDefault="00E73BEB" w:rsidP="00A200D3">
      <w:pPr>
        <w:ind w:firstLine="720"/>
        <w:contextualSpacing/>
        <w:rPr>
          <w:rFonts w:ascii="Times New Roman" w:hAnsi="Times New Roman" w:cs="Times New Roman"/>
        </w:rPr>
      </w:pPr>
      <w:r w:rsidRPr="00E73BEB">
        <w:rPr>
          <w:rFonts w:ascii="Times New Roman" w:hAnsi="Times New Roman" w:cs="Times New Roman"/>
        </w:rPr>
        <w:t xml:space="preserve">(Autumn/Winter 2010): 42-53. </w:t>
      </w:r>
    </w:p>
    <w:p w14:paraId="0C6BBA8C" w14:textId="611565FC" w:rsidR="00B333EE" w:rsidRPr="00C12E9D" w:rsidRDefault="00B333EE" w:rsidP="00A200D3">
      <w:pPr>
        <w:contextualSpacing/>
        <w:rPr>
          <w:rFonts w:ascii="Times New Roman" w:hAnsi="Times New Roman" w:cs="Times New Roman"/>
        </w:rPr>
      </w:pPr>
      <w:proofErr w:type="spellStart"/>
      <w:r w:rsidRPr="00B333EE">
        <w:rPr>
          <w:rFonts w:ascii="Times New Roman" w:hAnsi="Times New Roman" w:cs="Times New Roman"/>
        </w:rPr>
        <w:t>Mihàlyi</w:t>
      </w:r>
      <w:proofErr w:type="spellEnd"/>
      <w:r w:rsidRPr="00B333EE">
        <w:rPr>
          <w:rFonts w:ascii="Times New Roman" w:hAnsi="Times New Roman" w:cs="Times New Roman"/>
        </w:rPr>
        <w:t xml:space="preserve">, </w:t>
      </w:r>
      <w:proofErr w:type="spellStart"/>
      <w:r w:rsidRPr="00B333EE">
        <w:rPr>
          <w:rFonts w:ascii="Times New Roman" w:hAnsi="Times New Roman" w:cs="Times New Roman"/>
        </w:rPr>
        <w:t>Gábor</w:t>
      </w:r>
      <w:proofErr w:type="spellEnd"/>
      <w:r w:rsidRPr="00B333EE">
        <w:rPr>
          <w:rFonts w:ascii="Times New Roman" w:hAnsi="Times New Roman" w:cs="Times New Roman"/>
        </w:rPr>
        <w:t xml:space="preserve">. “Beckett’s ‘Godot’ and the Myth of Alienation.” </w:t>
      </w:r>
      <w:r w:rsidRPr="00B333EE">
        <w:rPr>
          <w:rFonts w:ascii="Times New Roman" w:hAnsi="Times New Roman" w:cs="Times New Roman"/>
          <w:i/>
          <w:iCs/>
        </w:rPr>
        <w:t xml:space="preserve">Modern Drama </w:t>
      </w:r>
      <w:r w:rsidRPr="00B333EE">
        <w:rPr>
          <w:rFonts w:ascii="Times New Roman" w:hAnsi="Times New Roman" w:cs="Times New Roman"/>
        </w:rPr>
        <w:t xml:space="preserve">9. 3 (Dec. </w:t>
      </w:r>
    </w:p>
    <w:p w14:paraId="12F3D0AC" w14:textId="408A159B" w:rsidR="00B333EE" w:rsidRPr="00C12E9D" w:rsidRDefault="00B333EE" w:rsidP="00A200D3">
      <w:pPr>
        <w:ind w:firstLine="720"/>
        <w:contextualSpacing/>
        <w:rPr>
          <w:rFonts w:ascii="Times New Roman" w:hAnsi="Times New Roman" w:cs="Times New Roman"/>
        </w:rPr>
      </w:pPr>
      <w:r w:rsidRPr="00B333EE">
        <w:rPr>
          <w:rFonts w:ascii="Times New Roman" w:hAnsi="Times New Roman" w:cs="Times New Roman"/>
        </w:rPr>
        <w:t xml:space="preserve">1966): 277-282. </w:t>
      </w:r>
    </w:p>
    <w:p w14:paraId="24D2575F" w14:textId="3FFE1EE3" w:rsidR="00D17AE5" w:rsidRPr="00C12E9D" w:rsidRDefault="00D17AE5" w:rsidP="00A200D3">
      <w:pPr>
        <w:contextualSpacing/>
        <w:rPr>
          <w:rFonts w:ascii="Times New Roman" w:hAnsi="Times New Roman" w:cs="Times New Roman"/>
          <w:i/>
          <w:iCs/>
        </w:rPr>
      </w:pPr>
      <w:proofErr w:type="spellStart"/>
      <w:r w:rsidRPr="00D17AE5">
        <w:rPr>
          <w:rFonts w:ascii="Times New Roman" w:hAnsi="Times New Roman" w:cs="Times New Roman"/>
        </w:rPr>
        <w:t>Mundhenk</w:t>
      </w:r>
      <w:proofErr w:type="spellEnd"/>
      <w:r w:rsidRPr="00D17AE5">
        <w:rPr>
          <w:rFonts w:ascii="Times New Roman" w:hAnsi="Times New Roman" w:cs="Times New Roman"/>
        </w:rPr>
        <w:t xml:space="preserve">, Michael. “Samuel Beckett: The Dialectics of Hope and Despair.” </w:t>
      </w:r>
      <w:r w:rsidRPr="00D17AE5">
        <w:rPr>
          <w:rFonts w:ascii="Times New Roman" w:hAnsi="Times New Roman" w:cs="Times New Roman"/>
          <w:i/>
          <w:iCs/>
        </w:rPr>
        <w:t xml:space="preserve">College Literature </w:t>
      </w:r>
    </w:p>
    <w:p w14:paraId="7BCF6684" w14:textId="396E9260" w:rsidR="00D17AE5" w:rsidRPr="00C12E9D" w:rsidRDefault="00D17AE5" w:rsidP="00A200D3">
      <w:pPr>
        <w:ind w:firstLine="720"/>
        <w:contextualSpacing/>
        <w:rPr>
          <w:rFonts w:ascii="Times New Roman" w:hAnsi="Times New Roman" w:cs="Times New Roman"/>
        </w:rPr>
      </w:pPr>
      <w:r w:rsidRPr="00D17AE5">
        <w:rPr>
          <w:rFonts w:ascii="Times New Roman" w:hAnsi="Times New Roman" w:cs="Times New Roman"/>
        </w:rPr>
        <w:t xml:space="preserve">8.3 (Fall 1981): 227-248. </w:t>
      </w:r>
    </w:p>
    <w:p w14:paraId="078A0FEC" w14:textId="346E0555" w:rsidR="003A144E" w:rsidRPr="00C12E9D" w:rsidRDefault="008664FF" w:rsidP="00A200D3">
      <w:pPr>
        <w:contextualSpacing/>
        <w:rPr>
          <w:rFonts w:ascii="Times New Roman" w:hAnsi="Times New Roman" w:cs="Times New Roman"/>
        </w:rPr>
      </w:pPr>
      <w:r w:rsidRPr="00C12E9D">
        <w:rPr>
          <w:rFonts w:ascii="Times New Roman" w:hAnsi="Times New Roman" w:cs="Times New Roman"/>
        </w:rPr>
        <w:t xml:space="preserve">Murphy, P.J. “Beckett and the Philosophers.” </w:t>
      </w:r>
      <w:r w:rsidRPr="00C12E9D">
        <w:rPr>
          <w:rFonts w:ascii="Times New Roman" w:hAnsi="Times New Roman" w:cs="Times New Roman"/>
          <w:i/>
          <w:iCs/>
        </w:rPr>
        <w:t>The Cambridge Companion</w:t>
      </w:r>
      <w:r w:rsidRPr="00C12E9D">
        <w:rPr>
          <w:rFonts w:ascii="Times New Roman" w:hAnsi="Times New Roman" w:cs="Times New Roman"/>
        </w:rPr>
        <w:t xml:space="preserve"> </w:t>
      </w:r>
      <w:r w:rsidRPr="00C12E9D">
        <w:rPr>
          <w:rFonts w:ascii="Times New Roman" w:hAnsi="Times New Roman" w:cs="Times New Roman"/>
          <w:i/>
          <w:iCs/>
        </w:rPr>
        <w:t>to Samuel Beckett</w:t>
      </w:r>
      <w:r w:rsidRPr="00C12E9D">
        <w:rPr>
          <w:rFonts w:ascii="Times New Roman" w:hAnsi="Times New Roman" w:cs="Times New Roman"/>
        </w:rPr>
        <w:t xml:space="preserve">. </w:t>
      </w:r>
      <w:r w:rsidR="00EB666A" w:rsidRPr="00C12E9D">
        <w:rPr>
          <w:rFonts w:ascii="Times New Roman" w:hAnsi="Times New Roman" w:cs="Times New Roman"/>
        </w:rPr>
        <w:t xml:space="preserve">Ed. </w:t>
      </w:r>
    </w:p>
    <w:p w14:paraId="73FAA648" w14:textId="5886AAA2" w:rsidR="00165592" w:rsidRPr="00C12E9D" w:rsidRDefault="0081428E" w:rsidP="00A200D3">
      <w:pPr>
        <w:ind w:firstLine="720"/>
        <w:contextualSpacing/>
        <w:rPr>
          <w:rFonts w:ascii="Times New Roman" w:hAnsi="Times New Roman" w:cs="Times New Roman"/>
        </w:rPr>
      </w:pPr>
      <w:r w:rsidRPr="00C12E9D">
        <w:rPr>
          <w:rFonts w:ascii="Times New Roman" w:hAnsi="Times New Roman" w:cs="Times New Roman"/>
        </w:rPr>
        <w:t xml:space="preserve">John Pilling. </w:t>
      </w:r>
      <w:r w:rsidR="00C147FC" w:rsidRPr="00C12E9D">
        <w:rPr>
          <w:rFonts w:ascii="Times New Roman" w:hAnsi="Times New Roman" w:cs="Times New Roman"/>
        </w:rPr>
        <w:t xml:space="preserve">Cambridge: Cambridge University Press, 2006: </w:t>
      </w:r>
      <w:r w:rsidR="003A144E" w:rsidRPr="00C12E9D">
        <w:rPr>
          <w:rFonts w:ascii="Times New Roman" w:hAnsi="Times New Roman" w:cs="Times New Roman"/>
        </w:rPr>
        <w:t xml:space="preserve">222-240. </w:t>
      </w:r>
    </w:p>
    <w:p w14:paraId="7360D355" w14:textId="59F25044" w:rsidR="00B333EE" w:rsidRPr="00C12E9D" w:rsidRDefault="00D17AE5" w:rsidP="00A200D3">
      <w:pPr>
        <w:contextualSpacing/>
        <w:rPr>
          <w:rFonts w:ascii="Times New Roman" w:hAnsi="Times New Roman" w:cs="Times New Roman"/>
        </w:rPr>
      </w:pPr>
      <w:proofErr w:type="spellStart"/>
      <w:r w:rsidRPr="00C12E9D">
        <w:rPr>
          <w:rFonts w:ascii="Times New Roman" w:hAnsi="Times New Roman" w:cs="Times New Roman"/>
        </w:rPr>
        <w:t>Myskja</w:t>
      </w:r>
      <w:proofErr w:type="spellEnd"/>
      <w:r w:rsidRPr="00C12E9D">
        <w:rPr>
          <w:rFonts w:ascii="Times New Roman" w:hAnsi="Times New Roman" w:cs="Times New Roman"/>
        </w:rPr>
        <w:t xml:space="preserve">, </w:t>
      </w:r>
      <w:proofErr w:type="spellStart"/>
      <w:r w:rsidRPr="00C12E9D">
        <w:rPr>
          <w:rFonts w:ascii="Times New Roman" w:hAnsi="Times New Roman" w:cs="Times New Roman"/>
        </w:rPr>
        <w:t>Bjørn</w:t>
      </w:r>
      <w:proofErr w:type="spellEnd"/>
      <w:r w:rsidRPr="00C12E9D">
        <w:rPr>
          <w:rFonts w:ascii="Times New Roman" w:hAnsi="Times New Roman" w:cs="Times New Roman"/>
        </w:rPr>
        <w:t xml:space="preserve">. </w:t>
      </w:r>
      <w:r w:rsidRPr="00C12E9D">
        <w:rPr>
          <w:rFonts w:ascii="Times New Roman" w:hAnsi="Times New Roman" w:cs="Times New Roman"/>
          <w:i/>
          <w:iCs/>
        </w:rPr>
        <w:t>The Sublime in Kant and Beckett</w:t>
      </w:r>
      <w:r w:rsidRPr="00C12E9D">
        <w:rPr>
          <w:rFonts w:ascii="Times New Roman" w:hAnsi="Times New Roman" w:cs="Times New Roman"/>
        </w:rPr>
        <w:t xml:space="preserve">. </w:t>
      </w:r>
      <w:r w:rsidRPr="00C12E9D">
        <w:rPr>
          <w:rFonts w:ascii="Times New Roman" w:hAnsi="Times New Roman" w:cs="Times New Roman"/>
          <w:i/>
          <w:iCs/>
        </w:rPr>
        <w:t>Kant-</w:t>
      </w:r>
      <w:proofErr w:type="spellStart"/>
      <w:r w:rsidRPr="00C12E9D">
        <w:rPr>
          <w:rFonts w:ascii="Times New Roman" w:hAnsi="Times New Roman" w:cs="Times New Roman"/>
          <w:i/>
          <w:iCs/>
        </w:rPr>
        <w:t>studien</w:t>
      </w:r>
      <w:proofErr w:type="spellEnd"/>
      <w:r w:rsidRPr="00C12E9D">
        <w:rPr>
          <w:rFonts w:ascii="Times New Roman" w:hAnsi="Times New Roman" w:cs="Times New Roman"/>
        </w:rPr>
        <w:t xml:space="preserve"> 140 (2002). </w:t>
      </w:r>
    </w:p>
    <w:p w14:paraId="05BCEEB1" w14:textId="3C1DB46C" w:rsidR="00EA0F73" w:rsidRDefault="00EA0F73" w:rsidP="00A200D3">
      <w:pPr>
        <w:contextualSpacing/>
        <w:rPr>
          <w:rFonts w:ascii="Times New Roman" w:hAnsi="Times New Roman" w:cs="Times New Roman"/>
        </w:rPr>
      </w:pPr>
      <w:r w:rsidRPr="00EA0F73">
        <w:rPr>
          <w:rFonts w:ascii="Times New Roman" w:hAnsi="Times New Roman" w:cs="Times New Roman"/>
        </w:rPr>
        <w:t>Nietzsche</w:t>
      </w:r>
      <w:r>
        <w:rPr>
          <w:rFonts w:ascii="Times New Roman" w:hAnsi="Times New Roman" w:cs="Times New Roman"/>
        </w:rPr>
        <w:t xml:space="preserve">, </w:t>
      </w:r>
      <w:r w:rsidRPr="00EA0F73">
        <w:rPr>
          <w:rFonts w:ascii="Times New Roman" w:hAnsi="Times New Roman" w:cs="Times New Roman"/>
        </w:rPr>
        <w:t xml:space="preserve">Friedrich. </w:t>
      </w:r>
      <w:r w:rsidRPr="00EA0F73">
        <w:rPr>
          <w:rFonts w:ascii="Times New Roman" w:hAnsi="Times New Roman" w:cs="Times New Roman"/>
          <w:i/>
          <w:iCs/>
        </w:rPr>
        <w:t>Human, All Too Human</w:t>
      </w:r>
      <w:r>
        <w:rPr>
          <w:rFonts w:ascii="Times New Roman" w:hAnsi="Times New Roman" w:cs="Times New Roman"/>
        </w:rPr>
        <w:t>.</w:t>
      </w:r>
      <w:r w:rsidRPr="00EA0F73">
        <w:rPr>
          <w:rFonts w:ascii="Times New Roman" w:hAnsi="Times New Roman" w:cs="Times New Roman"/>
        </w:rPr>
        <w:t xml:space="preserve"> </w:t>
      </w:r>
      <w:r>
        <w:rPr>
          <w:rFonts w:ascii="Times New Roman" w:hAnsi="Times New Roman" w:cs="Times New Roman"/>
        </w:rPr>
        <w:t xml:space="preserve">Trans. </w:t>
      </w:r>
      <w:r w:rsidRPr="00EA0F73">
        <w:rPr>
          <w:rFonts w:ascii="Times New Roman" w:hAnsi="Times New Roman" w:cs="Times New Roman"/>
        </w:rPr>
        <w:t xml:space="preserve">R.J. </w:t>
      </w:r>
      <w:proofErr w:type="spellStart"/>
      <w:r w:rsidRPr="00EA0F73">
        <w:rPr>
          <w:rFonts w:ascii="Times New Roman" w:hAnsi="Times New Roman" w:cs="Times New Roman"/>
        </w:rPr>
        <w:t>Hollingdale</w:t>
      </w:r>
      <w:proofErr w:type="spellEnd"/>
      <w:r w:rsidRPr="00EA0F73">
        <w:rPr>
          <w:rFonts w:ascii="Times New Roman" w:hAnsi="Times New Roman" w:cs="Times New Roman"/>
        </w:rPr>
        <w:t xml:space="preserve">. Cambridge: Cambridge </w:t>
      </w:r>
    </w:p>
    <w:p w14:paraId="48BE961F" w14:textId="4740384E" w:rsidR="00EA0F73" w:rsidRDefault="00EA0F73" w:rsidP="00EA0F73">
      <w:pPr>
        <w:ind w:firstLine="720"/>
        <w:contextualSpacing/>
        <w:rPr>
          <w:rFonts w:ascii="Times New Roman" w:hAnsi="Times New Roman" w:cs="Times New Roman"/>
        </w:rPr>
      </w:pPr>
      <w:r w:rsidRPr="00EA0F73">
        <w:rPr>
          <w:rFonts w:ascii="Times New Roman" w:hAnsi="Times New Roman" w:cs="Times New Roman"/>
        </w:rPr>
        <w:t>U</w:t>
      </w:r>
      <w:r>
        <w:rPr>
          <w:rFonts w:ascii="Times New Roman" w:hAnsi="Times New Roman" w:cs="Times New Roman"/>
        </w:rPr>
        <w:t>niversity Press</w:t>
      </w:r>
      <w:r w:rsidRPr="00EA0F73">
        <w:rPr>
          <w:rFonts w:ascii="Times New Roman" w:hAnsi="Times New Roman" w:cs="Times New Roman"/>
        </w:rPr>
        <w:t>, 1996</w:t>
      </w:r>
      <w:r>
        <w:rPr>
          <w:rFonts w:ascii="Times New Roman" w:hAnsi="Times New Roman" w:cs="Times New Roman"/>
        </w:rPr>
        <w:t xml:space="preserve">. </w:t>
      </w:r>
    </w:p>
    <w:p w14:paraId="3A47FD90" w14:textId="441084AC" w:rsidR="005D2B76" w:rsidRPr="00C12E9D" w:rsidRDefault="005D2B76" w:rsidP="00A200D3">
      <w:pPr>
        <w:contextualSpacing/>
        <w:rPr>
          <w:rFonts w:ascii="Times New Roman" w:hAnsi="Times New Roman" w:cs="Times New Roman"/>
        </w:rPr>
      </w:pPr>
      <w:proofErr w:type="spellStart"/>
      <w:r w:rsidRPr="005D2B76">
        <w:rPr>
          <w:rFonts w:ascii="Times New Roman" w:hAnsi="Times New Roman" w:cs="Times New Roman"/>
        </w:rPr>
        <w:t>Nosthoff</w:t>
      </w:r>
      <w:proofErr w:type="spellEnd"/>
      <w:r w:rsidRPr="005D2B76">
        <w:rPr>
          <w:rFonts w:ascii="Times New Roman" w:hAnsi="Times New Roman" w:cs="Times New Roman"/>
        </w:rPr>
        <w:t xml:space="preserve">, Anna-Verena. “Beckett, Adorno, and the Hope for Nothingness as Something: </w:t>
      </w:r>
    </w:p>
    <w:p w14:paraId="144441B9" w14:textId="77777777" w:rsidR="005D2B76" w:rsidRPr="00C12E9D" w:rsidRDefault="005D2B76" w:rsidP="00A200D3">
      <w:pPr>
        <w:ind w:firstLine="720"/>
        <w:contextualSpacing/>
        <w:rPr>
          <w:rFonts w:ascii="Times New Roman" w:hAnsi="Times New Roman" w:cs="Times New Roman"/>
          <w:i/>
          <w:iCs/>
        </w:rPr>
      </w:pPr>
      <w:r w:rsidRPr="005D2B76">
        <w:rPr>
          <w:rFonts w:ascii="Times New Roman" w:hAnsi="Times New Roman" w:cs="Times New Roman"/>
        </w:rPr>
        <w:t>Meditations on theology in the age of its impossibility.”</w:t>
      </w:r>
      <w:r w:rsidRPr="005D2B76">
        <w:rPr>
          <w:rFonts w:ascii="Times New Roman" w:hAnsi="Times New Roman" w:cs="Times New Roman"/>
          <w:i/>
          <w:iCs/>
        </w:rPr>
        <w:t xml:space="preserve"> Critical Research on Religion </w:t>
      </w:r>
    </w:p>
    <w:p w14:paraId="522DEDAA" w14:textId="5444FABA" w:rsidR="005D2B76" w:rsidRPr="00C12E9D" w:rsidRDefault="005D2B76" w:rsidP="00A200D3">
      <w:pPr>
        <w:ind w:firstLine="720"/>
        <w:contextualSpacing/>
        <w:rPr>
          <w:rFonts w:ascii="Times New Roman" w:hAnsi="Times New Roman" w:cs="Times New Roman"/>
        </w:rPr>
      </w:pPr>
      <w:r w:rsidRPr="005D2B76">
        <w:rPr>
          <w:rFonts w:ascii="Times New Roman" w:hAnsi="Times New Roman" w:cs="Times New Roman"/>
        </w:rPr>
        <w:t xml:space="preserve">6.1 (2018): 35–53. </w:t>
      </w:r>
    </w:p>
    <w:p w14:paraId="1053E79A" w14:textId="7CFEB335" w:rsidR="00E86D51" w:rsidRPr="00C12E9D" w:rsidRDefault="00E86D51" w:rsidP="00A200D3">
      <w:pPr>
        <w:contextualSpacing/>
        <w:rPr>
          <w:rFonts w:ascii="Times New Roman" w:hAnsi="Times New Roman" w:cs="Times New Roman"/>
        </w:rPr>
      </w:pPr>
      <w:r w:rsidRPr="00E86D51">
        <w:rPr>
          <w:rFonts w:ascii="Times New Roman" w:hAnsi="Times New Roman" w:cs="Times New Roman"/>
        </w:rPr>
        <w:t xml:space="preserve">Perloff, Marjorie. “‘In Love with Hiding’: Samuel Beckett’s War.” </w:t>
      </w:r>
      <w:r w:rsidRPr="00E86D51">
        <w:rPr>
          <w:rFonts w:ascii="Times New Roman" w:hAnsi="Times New Roman" w:cs="Times New Roman"/>
          <w:i/>
          <w:iCs/>
        </w:rPr>
        <w:t xml:space="preserve">The Iowa Review </w:t>
      </w:r>
      <w:r w:rsidRPr="00E86D51">
        <w:rPr>
          <w:rFonts w:ascii="Times New Roman" w:hAnsi="Times New Roman" w:cs="Times New Roman"/>
        </w:rPr>
        <w:t xml:space="preserve">35.1 </w:t>
      </w:r>
    </w:p>
    <w:p w14:paraId="1DA74FDA" w14:textId="2643C11B" w:rsidR="00E86D51" w:rsidRPr="00C12E9D" w:rsidRDefault="00E86D51" w:rsidP="00A200D3">
      <w:pPr>
        <w:ind w:firstLine="720"/>
        <w:contextualSpacing/>
        <w:rPr>
          <w:rFonts w:ascii="Times New Roman" w:hAnsi="Times New Roman" w:cs="Times New Roman"/>
        </w:rPr>
      </w:pPr>
      <w:r w:rsidRPr="00E86D51">
        <w:rPr>
          <w:rFonts w:ascii="Times New Roman" w:hAnsi="Times New Roman" w:cs="Times New Roman"/>
        </w:rPr>
        <w:t xml:space="preserve">(Spring 2005): 76-103. </w:t>
      </w:r>
    </w:p>
    <w:p w14:paraId="6F537740" w14:textId="18EB77E3" w:rsidR="009409A7" w:rsidRPr="00C12E9D" w:rsidRDefault="008C2396" w:rsidP="00A200D3">
      <w:pPr>
        <w:contextualSpacing/>
        <w:rPr>
          <w:rFonts w:ascii="Times New Roman" w:hAnsi="Times New Roman" w:cs="Times New Roman"/>
        </w:rPr>
      </w:pPr>
      <w:r w:rsidRPr="00C12E9D">
        <w:rPr>
          <w:rFonts w:ascii="Times New Roman" w:hAnsi="Times New Roman" w:cs="Times New Roman"/>
        </w:rPr>
        <w:t xml:space="preserve">Pickford, Henry. “Adorno and Literary Criticism.” </w:t>
      </w:r>
      <w:r w:rsidR="009C78D6" w:rsidRPr="00C12E9D">
        <w:rPr>
          <w:rFonts w:ascii="Times New Roman" w:hAnsi="Times New Roman" w:cs="Times New Roman"/>
          <w:i/>
          <w:iCs/>
        </w:rPr>
        <w:t>A</w:t>
      </w:r>
      <w:r w:rsidRPr="00C12E9D">
        <w:rPr>
          <w:rFonts w:ascii="Times New Roman" w:hAnsi="Times New Roman" w:cs="Times New Roman"/>
          <w:i/>
          <w:iCs/>
        </w:rPr>
        <w:t xml:space="preserve"> Companion to Adorno</w:t>
      </w:r>
      <w:r w:rsidRPr="00C12E9D">
        <w:rPr>
          <w:rFonts w:ascii="Times New Roman" w:hAnsi="Times New Roman" w:cs="Times New Roman"/>
        </w:rPr>
        <w:t>.</w:t>
      </w:r>
      <w:r w:rsidR="00136070" w:rsidRPr="00C12E9D">
        <w:rPr>
          <w:rFonts w:ascii="Times New Roman" w:hAnsi="Times New Roman" w:cs="Times New Roman"/>
        </w:rPr>
        <w:t xml:space="preserve"> Ed.</w:t>
      </w:r>
      <w:r w:rsidR="009C78D6" w:rsidRPr="00C12E9D">
        <w:rPr>
          <w:rFonts w:ascii="Times New Roman" w:hAnsi="Times New Roman" w:cs="Times New Roman"/>
        </w:rPr>
        <w:t xml:space="preserve"> Peter </w:t>
      </w:r>
      <w:r w:rsidR="008061F4" w:rsidRPr="00C12E9D">
        <w:rPr>
          <w:rFonts w:ascii="Times New Roman" w:hAnsi="Times New Roman" w:cs="Times New Roman"/>
        </w:rPr>
        <w:t xml:space="preserve">E. </w:t>
      </w:r>
    </w:p>
    <w:p w14:paraId="4DD6EAC6" w14:textId="6C6B66CB" w:rsidR="008C2396" w:rsidRPr="00C12E9D" w:rsidRDefault="009C78D6" w:rsidP="00A200D3">
      <w:pPr>
        <w:ind w:left="720"/>
        <w:contextualSpacing/>
        <w:rPr>
          <w:rFonts w:ascii="Times New Roman" w:hAnsi="Times New Roman" w:cs="Times New Roman"/>
        </w:rPr>
      </w:pPr>
      <w:r w:rsidRPr="00C12E9D">
        <w:rPr>
          <w:rFonts w:ascii="Times New Roman" w:hAnsi="Times New Roman" w:cs="Times New Roman"/>
        </w:rPr>
        <w:t xml:space="preserve">Gordon, </w:t>
      </w:r>
      <w:proofErr w:type="spellStart"/>
      <w:r w:rsidR="008061F4" w:rsidRPr="00C12E9D">
        <w:rPr>
          <w:rFonts w:ascii="Times New Roman" w:hAnsi="Times New Roman" w:cs="Times New Roman"/>
        </w:rPr>
        <w:t>Espen</w:t>
      </w:r>
      <w:proofErr w:type="spellEnd"/>
      <w:r w:rsidR="008061F4" w:rsidRPr="00C12E9D">
        <w:rPr>
          <w:rFonts w:ascii="Times New Roman" w:hAnsi="Times New Roman" w:cs="Times New Roman"/>
        </w:rPr>
        <w:t xml:space="preserve"> Hammer, and Max </w:t>
      </w:r>
      <w:proofErr w:type="spellStart"/>
      <w:r w:rsidR="008061F4" w:rsidRPr="00C12E9D">
        <w:rPr>
          <w:rFonts w:ascii="Times New Roman" w:hAnsi="Times New Roman" w:cs="Times New Roman"/>
        </w:rPr>
        <w:t>Pensky</w:t>
      </w:r>
      <w:proofErr w:type="spellEnd"/>
      <w:r w:rsidR="008061F4" w:rsidRPr="00C12E9D">
        <w:rPr>
          <w:rFonts w:ascii="Times New Roman" w:hAnsi="Times New Roman" w:cs="Times New Roman"/>
        </w:rPr>
        <w:t xml:space="preserve">. </w:t>
      </w:r>
      <w:r w:rsidR="00665139" w:rsidRPr="00C12E9D">
        <w:rPr>
          <w:rFonts w:ascii="Times New Roman" w:hAnsi="Times New Roman" w:cs="Times New Roman"/>
        </w:rPr>
        <w:t xml:space="preserve">Hoboken, NJ: Wiley Blackwell, 2020: </w:t>
      </w:r>
      <w:r w:rsidR="009409A7" w:rsidRPr="00C12E9D">
        <w:rPr>
          <w:rFonts w:ascii="Times New Roman" w:hAnsi="Times New Roman" w:cs="Times New Roman"/>
        </w:rPr>
        <w:t>365-381.</w:t>
      </w:r>
    </w:p>
    <w:p w14:paraId="368501F1" w14:textId="22EBDF01" w:rsidR="00A66D72" w:rsidRPr="00C12E9D" w:rsidRDefault="00A66D72" w:rsidP="00A200D3">
      <w:pPr>
        <w:contextualSpacing/>
        <w:rPr>
          <w:rFonts w:ascii="Times New Roman" w:hAnsi="Times New Roman" w:cs="Times New Roman"/>
        </w:rPr>
      </w:pPr>
      <w:r w:rsidRPr="00C12E9D">
        <w:rPr>
          <w:rFonts w:ascii="Times New Roman" w:hAnsi="Times New Roman" w:cs="Times New Roman"/>
        </w:rPr>
        <w:t xml:space="preserve">Phillips, D.Z. </w:t>
      </w:r>
      <w:r w:rsidRPr="00C12E9D">
        <w:rPr>
          <w:rFonts w:ascii="Times New Roman" w:hAnsi="Times New Roman" w:cs="Times New Roman"/>
          <w:i/>
          <w:iCs/>
        </w:rPr>
        <w:t xml:space="preserve">From fantasy to faith: morality, </w:t>
      </w:r>
      <w:proofErr w:type="gramStart"/>
      <w:r w:rsidRPr="00C12E9D">
        <w:rPr>
          <w:rFonts w:ascii="Times New Roman" w:hAnsi="Times New Roman" w:cs="Times New Roman"/>
          <w:i/>
          <w:iCs/>
        </w:rPr>
        <w:t>religion</w:t>
      </w:r>
      <w:proofErr w:type="gramEnd"/>
      <w:r w:rsidRPr="00C12E9D">
        <w:rPr>
          <w:rFonts w:ascii="Times New Roman" w:hAnsi="Times New Roman" w:cs="Times New Roman"/>
          <w:i/>
          <w:iCs/>
        </w:rPr>
        <w:t xml:space="preserve"> and twentieth-century literature </w:t>
      </w:r>
      <w:r w:rsidRPr="00C12E9D">
        <w:rPr>
          <w:rFonts w:ascii="Times New Roman" w:hAnsi="Times New Roman" w:cs="Times New Roman"/>
        </w:rPr>
        <w:t xml:space="preserve">(2nd </w:t>
      </w:r>
    </w:p>
    <w:p w14:paraId="798353DF" w14:textId="454300DD" w:rsidR="00A66D72" w:rsidRPr="00C12E9D" w:rsidRDefault="00A66D72" w:rsidP="00A200D3">
      <w:pPr>
        <w:ind w:firstLine="720"/>
        <w:contextualSpacing/>
        <w:rPr>
          <w:rFonts w:ascii="Times New Roman" w:hAnsi="Times New Roman" w:cs="Times New Roman"/>
        </w:rPr>
      </w:pPr>
      <w:proofErr w:type="spellStart"/>
      <w:r w:rsidRPr="00C12E9D">
        <w:rPr>
          <w:rFonts w:ascii="Times New Roman" w:hAnsi="Times New Roman" w:cs="Times New Roman"/>
        </w:rPr>
        <w:t>edn</w:t>
      </w:r>
      <w:proofErr w:type="spellEnd"/>
      <w:r w:rsidRPr="00C12E9D">
        <w:rPr>
          <w:rFonts w:ascii="Times New Roman" w:hAnsi="Times New Roman" w:cs="Times New Roman"/>
        </w:rPr>
        <w:t>.). London: SCM Press, 2006.</w:t>
      </w:r>
    </w:p>
    <w:p w14:paraId="4E545F53" w14:textId="6835F84B" w:rsidR="00C97B21" w:rsidRPr="00C12E9D" w:rsidRDefault="00C97B21" w:rsidP="00A200D3">
      <w:pPr>
        <w:contextualSpacing/>
        <w:rPr>
          <w:rFonts w:ascii="Times New Roman" w:eastAsia="Times New Roman" w:hAnsi="Times New Roman" w:cs="Times New Roman"/>
        </w:rPr>
      </w:pPr>
      <w:proofErr w:type="spellStart"/>
      <w:r w:rsidRPr="00C12E9D">
        <w:rPr>
          <w:rFonts w:ascii="Times New Roman" w:hAnsi="Times New Roman" w:cs="Times New Roman"/>
        </w:rPr>
        <w:t>Rabaté</w:t>
      </w:r>
      <w:proofErr w:type="spellEnd"/>
      <w:r w:rsidRPr="00C12E9D">
        <w:rPr>
          <w:rFonts w:ascii="Times New Roman" w:hAnsi="Times New Roman" w:cs="Times New Roman"/>
        </w:rPr>
        <w:t xml:space="preserve">, Jean-Michel. </w:t>
      </w:r>
      <w:r w:rsidRPr="00C12E9D">
        <w:rPr>
          <w:rFonts w:ascii="Times New Roman" w:eastAsia="Times New Roman" w:hAnsi="Times New Roman" w:cs="Times New Roman"/>
          <w:i/>
          <w:iCs/>
        </w:rPr>
        <w:t>Think, Pig! Beckett at the Limits of the Human</w:t>
      </w:r>
      <w:r w:rsidRPr="00C12E9D">
        <w:rPr>
          <w:rFonts w:ascii="Times New Roman" w:eastAsia="Times New Roman" w:hAnsi="Times New Roman" w:cs="Times New Roman"/>
        </w:rPr>
        <w:t xml:space="preserve">. New York: Fordham </w:t>
      </w:r>
    </w:p>
    <w:p w14:paraId="414CE144" w14:textId="4B61E972" w:rsidR="00C97B21" w:rsidRPr="00C12E9D" w:rsidRDefault="00C97B21" w:rsidP="00A200D3">
      <w:pPr>
        <w:ind w:firstLine="720"/>
        <w:contextualSpacing/>
        <w:rPr>
          <w:rFonts w:ascii="Times New Roman" w:eastAsia="Times New Roman" w:hAnsi="Times New Roman" w:cs="Times New Roman"/>
        </w:rPr>
      </w:pPr>
      <w:r w:rsidRPr="00C12E9D">
        <w:rPr>
          <w:rFonts w:ascii="Times New Roman" w:eastAsia="Times New Roman" w:hAnsi="Times New Roman" w:cs="Times New Roman"/>
        </w:rPr>
        <w:t>University Press, 2016.</w:t>
      </w:r>
    </w:p>
    <w:p w14:paraId="50ED2386" w14:textId="3478A91E" w:rsidR="00277256" w:rsidRDefault="00277256" w:rsidP="00A200D3">
      <w:pPr>
        <w:contextualSpacing/>
        <w:rPr>
          <w:rFonts w:ascii="Times New Roman" w:eastAsia="Times New Roman" w:hAnsi="Times New Roman" w:cs="Times New Roman"/>
        </w:rPr>
      </w:pPr>
      <w:r>
        <w:rPr>
          <w:rFonts w:ascii="Times New Roman" w:eastAsia="Times New Roman" w:hAnsi="Times New Roman" w:cs="Times New Roman"/>
        </w:rPr>
        <w:t xml:space="preserve">Richter, Gerhard. “Can Hope </w:t>
      </w:r>
      <w:proofErr w:type="gramStart"/>
      <w:r>
        <w:rPr>
          <w:rFonts w:ascii="Times New Roman" w:eastAsia="Times New Roman" w:hAnsi="Times New Roman" w:cs="Times New Roman"/>
        </w:rPr>
        <w:t>be</w:t>
      </w:r>
      <w:proofErr w:type="gramEnd"/>
      <w:r>
        <w:rPr>
          <w:rFonts w:ascii="Times New Roman" w:eastAsia="Times New Roman" w:hAnsi="Times New Roman" w:cs="Times New Roman"/>
        </w:rPr>
        <w:t xml:space="preserve"> Disappointed? Contextualizing a Blochian Question.” </w:t>
      </w:r>
      <w:proofErr w:type="spellStart"/>
      <w:r>
        <w:rPr>
          <w:rFonts w:ascii="Times New Roman" w:eastAsia="Times New Roman" w:hAnsi="Times New Roman" w:cs="Times New Roman"/>
          <w:i/>
          <w:iCs/>
        </w:rPr>
        <w:t>Symploke</w:t>
      </w:r>
      <w:proofErr w:type="spellEnd"/>
      <w:r>
        <w:rPr>
          <w:rFonts w:ascii="Times New Roman" w:eastAsia="Times New Roman" w:hAnsi="Times New Roman" w:cs="Times New Roman"/>
        </w:rPr>
        <w:t xml:space="preserve"> </w:t>
      </w:r>
    </w:p>
    <w:p w14:paraId="1819349D" w14:textId="3FCA5A0B" w:rsidR="00277256" w:rsidRPr="00277256" w:rsidRDefault="00277256" w:rsidP="00277256">
      <w:pPr>
        <w:ind w:firstLine="720"/>
        <w:contextualSpacing/>
        <w:rPr>
          <w:rFonts w:ascii="Times New Roman" w:eastAsia="Times New Roman" w:hAnsi="Times New Roman" w:cs="Times New Roman"/>
        </w:rPr>
      </w:pPr>
      <w:r>
        <w:rPr>
          <w:rFonts w:ascii="Times New Roman" w:eastAsia="Times New Roman" w:hAnsi="Times New Roman" w:cs="Times New Roman"/>
        </w:rPr>
        <w:t xml:space="preserve">14.1-2 (2006): 42-54. </w:t>
      </w:r>
    </w:p>
    <w:p w14:paraId="7DED1D78" w14:textId="1502663F" w:rsidR="00C01547" w:rsidRPr="00C12E9D" w:rsidRDefault="00C01547" w:rsidP="00A200D3">
      <w:pPr>
        <w:contextualSpacing/>
        <w:rPr>
          <w:rFonts w:ascii="Times New Roman" w:eastAsia="Times New Roman" w:hAnsi="Times New Roman" w:cs="Times New Roman"/>
        </w:rPr>
      </w:pPr>
      <w:r w:rsidRPr="00C12E9D">
        <w:rPr>
          <w:rFonts w:ascii="Times New Roman" w:eastAsia="Times New Roman" w:hAnsi="Times New Roman" w:cs="Times New Roman"/>
        </w:rPr>
        <w:lastRenderedPageBreak/>
        <w:t xml:space="preserve">Robinson, Josh. </w:t>
      </w:r>
      <w:r w:rsidRPr="00C12E9D">
        <w:rPr>
          <w:rFonts w:ascii="Times New Roman" w:eastAsia="Times New Roman" w:hAnsi="Times New Roman" w:cs="Times New Roman"/>
          <w:i/>
          <w:iCs/>
        </w:rPr>
        <w:t>Adorno’s Poetics of Form</w:t>
      </w:r>
      <w:r w:rsidRPr="00C12E9D">
        <w:rPr>
          <w:rFonts w:ascii="Times New Roman" w:eastAsia="Times New Roman" w:hAnsi="Times New Roman" w:cs="Times New Roman"/>
        </w:rPr>
        <w:t xml:space="preserve">. SUNY Press, 2018. </w:t>
      </w:r>
    </w:p>
    <w:p w14:paraId="35681B89" w14:textId="49441ACE" w:rsidR="00C30FD6" w:rsidRDefault="00C30FD6" w:rsidP="00C30FD6">
      <w:pPr>
        <w:contextualSpacing/>
        <w:rPr>
          <w:rFonts w:ascii="Times New Roman" w:hAnsi="Times New Roman" w:cs="Times New Roman"/>
        </w:rPr>
      </w:pPr>
      <w:r w:rsidRPr="00602DDC">
        <w:rPr>
          <w:rFonts w:ascii="Times New Roman" w:hAnsi="Times New Roman" w:cs="Times New Roman"/>
        </w:rPr>
        <w:t>Roessler, Jonathan.</w:t>
      </w:r>
      <w:r w:rsidRPr="00965488">
        <w:rPr>
          <w:rFonts w:ascii="Times New Roman" w:hAnsi="Times New Roman" w:cs="Times New Roman"/>
        </w:rPr>
        <w:t xml:space="preserve"> </w:t>
      </w:r>
      <w:r w:rsidRPr="00602DDC">
        <w:rPr>
          <w:rFonts w:ascii="Times New Roman" w:hAnsi="Times New Roman" w:cs="Times New Roman"/>
        </w:rPr>
        <w:t xml:space="preserve">“‘Utopianism in Pianissimo’: Adorno and Bloch on Utopia and </w:t>
      </w:r>
    </w:p>
    <w:p w14:paraId="2027E425" w14:textId="51FB93B2" w:rsidR="00C30FD6" w:rsidRPr="00C30FD6" w:rsidRDefault="00C30FD6" w:rsidP="00C30FD6">
      <w:pPr>
        <w:ind w:firstLine="720"/>
        <w:contextualSpacing/>
        <w:rPr>
          <w:rFonts w:ascii="Times New Roman" w:hAnsi="Times New Roman" w:cs="Times New Roman"/>
        </w:rPr>
      </w:pPr>
      <w:r w:rsidRPr="00602DDC">
        <w:rPr>
          <w:rFonts w:ascii="Times New Roman" w:hAnsi="Times New Roman" w:cs="Times New Roman"/>
        </w:rPr>
        <w:t xml:space="preserve">Critique.” </w:t>
      </w:r>
      <w:r w:rsidRPr="00602DDC">
        <w:rPr>
          <w:rFonts w:ascii="Times New Roman" w:hAnsi="Times New Roman" w:cs="Times New Roman"/>
          <w:i/>
          <w:iCs/>
        </w:rPr>
        <w:t xml:space="preserve">Critical Horizons </w:t>
      </w:r>
      <w:r w:rsidRPr="00602DDC">
        <w:rPr>
          <w:rFonts w:ascii="Times New Roman" w:hAnsi="Times New Roman" w:cs="Times New Roman"/>
        </w:rPr>
        <w:t>23, no. 3</w:t>
      </w:r>
      <w:r>
        <w:rPr>
          <w:rFonts w:ascii="Times New Roman" w:hAnsi="Times New Roman" w:cs="Times New Roman"/>
        </w:rPr>
        <w:t xml:space="preserve"> </w:t>
      </w:r>
      <w:r w:rsidRPr="00602DDC">
        <w:rPr>
          <w:rFonts w:ascii="Times New Roman" w:hAnsi="Times New Roman" w:cs="Times New Roman"/>
        </w:rPr>
        <w:t>(2022): 227-246</w:t>
      </w:r>
    </w:p>
    <w:p w14:paraId="11B093EA" w14:textId="042525CD" w:rsidR="00C741D7" w:rsidRPr="00C12E9D" w:rsidRDefault="00C741D7" w:rsidP="00A200D3">
      <w:pPr>
        <w:contextualSpacing/>
        <w:rPr>
          <w:rFonts w:ascii="Times New Roman" w:eastAsia="Times New Roman" w:hAnsi="Times New Roman" w:cs="Times New Roman"/>
        </w:rPr>
      </w:pPr>
      <w:proofErr w:type="spellStart"/>
      <w:r w:rsidRPr="00C741D7">
        <w:rPr>
          <w:rFonts w:ascii="Times New Roman" w:eastAsia="Times New Roman" w:hAnsi="Times New Roman" w:cs="Times New Roman"/>
        </w:rPr>
        <w:t>Schechner</w:t>
      </w:r>
      <w:proofErr w:type="spellEnd"/>
      <w:r w:rsidRPr="00C741D7">
        <w:rPr>
          <w:rFonts w:ascii="Times New Roman" w:eastAsia="Times New Roman" w:hAnsi="Times New Roman" w:cs="Times New Roman"/>
        </w:rPr>
        <w:t xml:space="preserve">, Richard. "There's Lots of Time in </w:t>
      </w:r>
      <w:r w:rsidRPr="00C741D7">
        <w:rPr>
          <w:rFonts w:ascii="Times New Roman" w:eastAsia="Times New Roman" w:hAnsi="Times New Roman" w:cs="Times New Roman"/>
          <w:i/>
          <w:iCs/>
        </w:rPr>
        <w:t>Godot</w:t>
      </w:r>
      <w:r w:rsidRPr="00C741D7">
        <w:rPr>
          <w:rFonts w:ascii="Times New Roman" w:eastAsia="Times New Roman" w:hAnsi="Times New Roman" w:cs="Times New Roman"/>
        </w:rPr>
        <w:t>.</w:t>
      </w:r>
      <w:r w:rsidRPr="00C741D7">
        <w:rPr>
          <w:rFonts w:ascii="Times New Roman" w:eastAsia="Times New Roman" w:hAnsi="Times New Roman" w:cs="Times New Roman"/>
          <w:i/>
          <w:iCs/>
        </w:rPr>
        <w:t xml:space="preserve">" Modern Drama </w:t>
      </w:r>
      <w:r w:rsidRPr="00C741D7">
        <w:rPr>
          <w:rFonts w:ascii="Times New Roman" w:eastAsia="Times New Roman" w:hAnsi="Times New Roman" w:cs="Times New Roman"/>
        </w:rPr>
        <w:t>9.3 (Dec. 1966): 268-</w:t>
      </w:r>
    </w:p>
    <w:p w14:paraId="33682BB9" w14:textId="73D4328C" w:rsidR="00C741D7" w:rsidRPr="00C12E9D" w:rsidRDefault="00C741D7" w:rsidP="00A200D3">
      <w:pPr>
        <w:ind w:firstLine="720"/>
        <w:contextualSpacing/>
        <w:rPr>
          <w:rFonts w:ascii="Times New Roman" w:eastAsia="Times New Roman" w:hAnsi="Times New Roman" w:cs="Times New Roman"/>
        </w:rPr>
      </w:pPr>
      <w:r w:rsidRPr="00C741D7">
        <w:rPr>
          <w:rFonts w:ascii="Times New Roman" w:eastAsia="Times New Roman" w:hAnsi="Times New Roman" w:cs="Times New Roman"/>
        </w:rPr>
        <w:t xml:space="preserve">276. </w:t>
      </w:r>
    </w:p>
    <w:p w14:paraId="2D735078" w14:textId="03E8C5C4" w:rsidR="00C135D8" w:rsidRPr="00C12E9D" w:rsidRDefault="00C135D8" w:rsidP="00A200D3">
      <w:pPr>
        <w:contextualSpacing/>
        <w:rPr>
          <w:rFonts w:ascii="Times New Roman" w:eastAsia="Times New Roman" w:hAnsi="Times New Roman" w:cs="Times New Roman"/>
        </w:rPr>
      </w:pPr>
      <w:r w:rsidRPr="00C135D8">
        <w:rPr>
          <w:rFonts w:ascii="Times New Roman" w:eastAsia="Times New Roman" w:hAnsi="Times New Roman" w:cs="Times New Roman"/>
        </w:rPr>
        <w:t xml:space="preserve">States, Bert O. </w:t>
      </w:r>
      <w:r w:rsidRPr="00C135D8">
        <w:rPr>
          <w:rFonts w:ascii="Times New Roman" w:eastAsia="Times New Roman" w:hAnsi="Times New Roman" w:cs="Times New Roman"/>
          <w:i/>
          <w:iCs/>
        </w:rPr>
        <w:t>The Shape of Paradox: An Essay on Waiting for Godot</w:t>
      </w:r>
      <w:r w:rsidRPr="00C135D8">
        <w:rPr>
          <w:rFonts w:ascii="Times New Roman" w:eastAsia="Times New Roman" w:hAnsi="Times New Roman" w:cs="Times New Roman"/>
        </w:rPr>
        <w:t xml:space="preserve">. Berkeley: University of </w:t>
      </w:r>
    </w:p>
    <w:p w14:paraId="344452E5" w14:textId="16EE121F" w:rsidR="00C135D8" w:rsidRPr="00C12E9D" w:rsidRDefault="00C135D8" w:rsidP="00A200D3">
      <w:pPr>
        <w:ind w:firstLine="720"/>
        <w:contextualSpacing/>
        <w:rPr>
          <w:rFonts w:ascii="Times New Roman" w:eastAsia="Times New Roman" w:hAnsi="Times New Roman" w:cs="Times New Roman"/>
        </w:rPr>
      </w:pPr>
      <w:r w:rsidRPr="00C135D8">
        <w:rPr>
          <w:rFonts w:ascii="Times New Roman" w:eastAsia="Times New Roman" w:hAnsi="Times New Roman" w:cs="Times New Roman"/>
        </w:rPr>
        <w:t xml:space="preserve">California Press, 1978. </w:t>
      </w:r>
    </w:p>
    <w:p w14:paraId="741C9560" w14:textId="079B8129" w:rsidR="00C30FD6" w:rsidRDefault="00C30FD6" w:rsidP="00A200D3">
      <w:pPr>
        <w:contextualSpacing/>
        <w:rPr>
          <w:rFonts w:ascii="Times New Roman" w:hAnsi="Times New Roman" w:cs="Times New Roman"/>
        </w:rPr>
      </w:pPr>
      <w:r>
        <w:rPr>
          <w:rFonts w:ascii="Times New Roman" w:hAnsi="Times New Roman" w:cs="Times New Roman"/>
        </w:rPr>
        <w:t xml:space="preserve">de Vries, Hent. </w:t>
      </w:r>
      <w:r w:rsidRPr="00602DDC">
        <w:rPr>
          <w:rFonts w:ascii="Times New Roman" w:hAnsi="Times New Roman" w:cs="Times New Roman"/>
        </w:rPr>
        <w:t xml:space="preserve">“The Antinomy of Death: Ernst Bloch and Theodor W. Adorno on Utopia and </w:t>
      </w:r>
    </w:p>
    <w:p w14:paraId="1D5EE02F" w14:textId="00B67E6C" w:rsidR="00C30FD6" w:rsidRPr="00C30FD6" w:rsidRDefault="00C30FD6" w:rsidP="00C30FD6">
      <w:pPr>
        <w:ind w:firstLine="720"/>
        <w:contextualSpacing/>
        <w:rPr>
          <w:rFonts w:ascii="Times New Roman" w:hAnsi="Times New Roman" w:cs="Times New Roman"/>
        </w:rPr>
      </w:pPr>
      <w:r w:rsidRPr="00602DDC">
        <w:rPr>
          <w:rFonts w:ascii="Times New Roman" w:hAnsi="Times New Roman" w:cs="Times New Roman"/>
        </w:rPr>
        <w:t xml:space="preserve">Hope.” </w:t>
      </w:r>
      <w:proofErr w:type="spellStart"/>
      <w:r w:rsidRPr="00602DDC">
        <w:rPr>
          <w:rFonts w:ascii="Times New Roman" w:hAnsi="Times New Roman" w:cs="Times New Roman"/>
          <w:i/>
          <w:iCs/>
        </w:rPr>
        <w:t>Angelaki</w:t>
      </w:r>
      <w:proofErr w:type="spellEnd"/>
      <w:r w:rsidRPr="00602DDC">
        <w:rPr>
          <w:rFonts w:ascii="Times New Roman" w:hAnsi="Times New Roman" w:cs="Times New Roman"/>
          <w:i/>
          <w:iCs/>
        </w:rPr>
        <w:t xml:space="preserve">: Journal of the Theoretical Humanities </w:t>
      </w:r>
      <w:r w:rsidRPr="00602DDC">
        <w:rPr>
          <w:rFonts w:ascii="Times New Roman" w:hAnsi="Times New Roman" w:cs="Times New Roman"/>
        </w:rPr>
        <w:t>27, no. 1</w:t>
      </w:r>
      <w:r>
        <w:rPr>
          <w:rFonts w:ascii="Times New Roman" w:hAnsi="Times New Roman" w:cs="Times New Roman"/>
        </w:rPr>
        <w:t xml:space="preserve"> (2022)</w:t>
      </w:r>
      <w:r w:rsidRPr="00602DDC">
        <w:rPr>
          <w:rFonts w:ascii="Times New Roman" w:hAnsi="Times New Roman" w:cs="Times New Roman"/>
        </w:rPr>
        <w:t xml:space="preserve">: 110-127. </w:t>
      </w:r>
    </w:p>
    <w:p w14:paraId="6591A147" w14:textId="3B5DED21" w:rsidR="00513385" w:rsidRPr="00C12E9D" w:rsidRDefault="00513385" w:rsidP="00A200D3">
      <w:pPr>
        <w:contextualSpacing/>
        <w:rPr>
          <w:rFonts w:ascii="Times New Roman" w:eastAsia="Times New Roman" w:hAnsi="Times New Roman" w:cs="Times New Roman"/>
        </w:rPr>
      </w:pPr>
      <w:proofErr w:type="spellStart"/>
      <w:r w:rsidRPr="00513385">
        <w:rPr>
          <w:rFonts w:ascii="Times New Roman" w:eastAsia="Times New Roman" w:hAnsi="Times New Roman" w:cs="Times New Roman"/>
        </w:rPr>
        <w:t>Webner</w:t>
      </w:r>
      <w:proofErr w:type="spellEnd"/>
      <w:r w:rsidRPr="00513385">
        <w:rPr>
          <w:rFonts w:ascii="Times New Roman" w:eastAsia="Times New Roman" w:hAnsi="Times New Roman" w:cs="Times New Roman"/>
        </w:rPr>
        <w:t>, Hélène L. “</w:t>
      </w:r>
      <w:r w:rsidRPr="00513385">
        <w:rPr>
          <w:rFonts w:ascii="Times New Roman" w:eastAsia="Times New Roman" w:hAnsi="Times New Roman" w:cs="Times New Roman"/>
          <w:i/>
          <w:iCs/>
        </w:rPr>
        <w:t>Waiting for Godot</w:t>
      </w:r>
      <w:r w:rsidRPr="00513385">
        <w:rPr>
          <w:rFonts w:ascii="Times New Roman" w:eastAsia="Times New Roman" w:hAnsi="Times New Roman" w:cs="Times New Roman"/>
        </w:rPr>
        <w:t xml:space="preserve"> and the New Theology.” </w:t>
      </w:r>
      <w:r w:rsidRPr="00513385">
        <w:rPr>
          <w:rFonts w:ascii="Times New Roman" w:eastAsia="Times New Roman" w:hAnsi="Times New Roman" w:cs="Times New Roman"/>
          <w:i/>
          <w:iCs/>
        </w:rPr>
        <w:t xml:space="preserve">Renascence </w:t>
      </w:r>
      <w:r w:rsidRPr="00513385">
        <w:rPr>
          <w:rFonts w:ascii="Times New Roman" w:eastAsia="Times New Roman" w:hAnsi="Times New Roman" w:cs="Times New Roman"/>
        </w:rPr>
        <w:t>21.1 (Fall 1968): 3-</w:t>
      </w:r>
    </w:p>
    <w:p w14:paraId="6216ED10" w14:textId="2EAF807E" w:rsidR="00513385" w:rsidRPr="00C12E9D" w:rsidRDefault="00513385" w:rsidP="00A200D3">
      <w:pPr>
        <w:ind w:firstLine="720"/>
        <w:contextualSpacing/>
        <w:rPr>
          <w:rFonts w:ascii="Times New Roman" w:eastAsia="Times New Roman" w:hAnsi="Times New Roman" w:cs="Times New Roman"/>
        </w:rPr>
      </w:pPr>
      <w:r w:rsidRPr="00513385">
        <w:rPr>
          <w:rFonts w:ascii="Times New Roman" w:eastAsia="Times New Roman" w:hAnsi="Times New Roman" w:cs="Times New Roman"/>
        </w:rPr>
        <w:t xml:space="preserve">9. </w:t>
      </w:r>
    </w:p>
    <w:p w14:paraId="00DBBD75" w14:textId="777E4FDE" w:rsidR="0037114F" w:rsidRDefault="00DD2223" w:rsidP="00A200D3">
      <w:pPr>
        <w:contextualSpacing/>
        <w:rPr>
          <w:rFonts w:ascii="Times New Roman" w:hAnsi="Times New Roman" w:cs="Times New Roman"/>
          <w:i/>
          <w:iCs/>
        </w:rPr>
      </w:pPr>
      <w:proofErr w:type="spellStart"/>
      <w:r w:rsidRPr="00C12E9D">
        <w:rPr>
          <w:rFonts w:ascii="Times New Roman" w:eastAsia="Times New Roman" w:hAnsi="Times New Roman" w:cs="Times New Roman"/>
        </w:rPr>
        <w:t>Worton</w:t>
      </w:r>
      <w:proofErr w:type="spellEnd"/>
      <w:r w:rsidRPr="00C12E9D">
        <w:rPr>
          <w:rFonts w:ascii="Times New Roman" w:eastAsia="Times New Roman" w:hAnsi="Times New Roman" w:cs="Times New Roman"/>
        </w:rPr>
        <w:t xml:space="preserve">, </w:t>
      </w:r>
      <w:r w:rsidR="0037114F">
        <w:rPr>
          <w:rFonts w:ascii="Times New Roman" w:eastAsia="Times New Roman" w:hAnsi="Times New Roman" w:cs="Times New Roman"/>
        </w:rPr>
        <w:t>Michael</w:t>
      </w:r>
      <w:r w:rsidRPr="00C12E9D">
        <w:rPr>
          <w:rFonts w:ascii="Times New Roman" w:eastAsia="Times New Roman" w:hAnsi="Times New Roman" w:cs="Times New Roman"/>
        </w:rPr>
        <w:t>. “</w:t>
      </w:r>
      <w:r w:rsidRPr="00C12E9D">
        <w:rPr>
          <w:rFonts w:ascii="Times New Roman" w:eastAsia="Times New Roman" w:hAnsi="Times New Roman" w:cs="Times New Roman"/>
          <w:i/>
          <w:iCs/>
        </w:rPr>
        <w:t>Waiting for Godot and Endgame</w:t>
      </w:r>
      <w:r w:rsidR="00A508C8">
        <w:rPr>
          <w:rFonts w:ascii="Times New Roman" w:eastAsia="Times New Roman" w:hAnsi="Times New Roman" w:cs="Times New Roman"/>
        </w:rPr>
        <w:t>: Theatre as Text</w:t>
      </w:r>
      <w:r w:rsidRPr="00C12E9D">
        <w:rPr>
          <w:rFonts w:ascii="Times New Roman" w:eastAsia="Times New Roman" w:hAnsi="Times New Roman" w:cs="Times New Roman"/>
        </w:rPr>
        <w:t xml:space="preserve">.” </w:t>
      </w:r>
      <w:r w:rsidRPr="00C12E9D">
        <w:rPr>
          <w:rFonts w:ascii="Times New Roman" w:hAnsi="Times New Roman" w:cs="Times New Roman"/>
          <w:i/>
          <w:iCs/>
        </w:rPr>
        <w:t xml:space="preserve">The Cambridge </w:t>
      </w:r>
    </w:p>
    <w:p w14:paraId="1305AF88" w14:textId="77777777" w:rsidR="00F7458C" w:rsidRDefault="00DD2223" w:rsidP="00A200D3">
      <w:pPr>
        <w:ind w:firstLine="720"/>
        <w:contextualSpacing/>
        <w:rPr>
          <w:rFonts w:ascii="Times New Roman" w:hAnsi="Times New Roman" w:cs="Times New Roman"/>
        </w:rPr>
      </w:pPr>
      <w:r w:rsidRPr="00C12E9D">
        <w:rPr>
          <w:rFonts w:ascii="Times New Roman" w:hAnsi="Times New Roman" w:cs="Times New Roman"/>
          <w:i/>
          <w:iCs/>
        </w:rPr>
        <w:t>Companion</w:t>
      </w:r>
      <w:r w:rsidRPr="00C12E9D">
        <w:rPr>
          <w:rFonts w:ascii="Times New Roman" w:hAnsi="Times New Roman" w:cs="Times New Roman"/>
        </w:rPr>
        <w:t xml:space="preserve"> </w:t>
      </w:r>
      <w:r w:rsidRPr="00C12E9D">
        <w:rPr>
          <w:rFonts w:ascii="Times New Roman" w:hAnsi="Times New Roman" w:cs="Times New Roman"/>
          <w:i/>
          <w:iCs/>
        </w:rPr>
        <w:t>to Samuel Beckett</w:t>
      </w:r>
      <w:r w:rsidRPr="00C12E9D">
        <w:rPr>
          <w:rFonts w:ascii="Times New Roman" w:hAnsi="Times New Roman" w:cs="Times New Roman"/>
        </w:rPr>
        <w:t xml:space="preserve">. Ed. John Pilling. Cambridge: Cambridge University Press, </w:t>
      </w:r>
    </w:p>
    <w:p w14:paraId="0645A5B7" w14:textId="47A1534E" w:rsidR="00DD2223" w:rsidRPr="00C12E9D" w:rsidRDefault="00DD2223" w:rsidP="00A200D3">
      <w:pPr>
        <w:ind w:firstLine="720"/>
        <w:contextualSpacing/>
        <w:rPr>
          <w:rFonts w:ascii="Times New Roman" w:hAnsi="Times New Roman" w:cs="Times New Roman"/>
        </w:rPr>
      </w:pPr>
      <w:r w:rsidRPr="00C12E9D">
        <w:rPr>
          <w:rFonts w:ascii="Times New Roman" w:hAnsi="Times New Roman" w:cs="Times New Roman"/>
        </w:rPr>
        <w:t xml:space="preserve">2006: </w:t>
      </w:r>
      <w:r w:rsidR="00F7458C">
        <w:rPr>
          <w:rFonts w:ascii="Times New Roman" w:hAnsi="Times New Roman" w:cs="Times New Roman"/>
        </w:rPr>
        <w:t>67-87.</w:t>
      </w:r>
    </w:p>
    <w:p w14:paraId="4A5CB118" w14:textId="7A1B12C6" w:rsidR="00E96A9A" w:rsidRPr="00C12E9D" w:rsidRDefault="00BE0A83" w:rsidP="00A200D3">
      <w:pPr>
        <w:contextualSpacing/>
        <w:rPr>
          <w:rFonts w:ascii="Times New Roman" w:hAnsi="Times New Roman" w:cs="Times New Roman"/>
        </w:rPr>
      </w:pPr>
      <w:proofErr w:type="spellStart"/>
      <w:r w:rsidRPr="00C12E9D">
        <w:rPr>
          <w:rFonts w:ascii="Times New Roman" w:hAnsi="Times New Roman" w:cs="Times New Roman"/>
        </w:rPr>
        <w:t>Zuidervaart</w:t>
      </w:r>
      <w:proofErr w:type="spellEnd"/>
      <w:r w:rsidRPr="00C12E9D">
        <w:rPr>
          <w:rFonts w:ascii="Times New Roman" w:hAnsi="Times New Roman" w:cs="Times New Roman"/>
        </w:rPr>
        <w:t xml:space="preserve">, Lambert. </w:t>
      </w:r>
      <w:r w:rsidRPr="00C12E9D">
        <w:rPr>
          <w:rFonts w:ascii="Times New Roman" w:hAnsi="Times New Roman" w:cs="Times New Roman"/>
          <w:i/>
          <w:iCs/>
        </w:rPr>
        <w:t>Adorno’s Aesthetic Theory</w:t>
      </w:r>
      <w:r w:rsidR="00153BA0" w:rsidRPr="00C12E9D">
        <w:rPr>
          <w:rFonts w:ascii="Times New Roman" w:hAnsi="Times New Roman" w:cs="Times New Roman"/>
          <w:i/>
          <w:iCs/>
        </w:rPr>
        <w:t>: The Redemption of Illusion</w:t>
      </w:r>
      <w:r w:rsidR="00153BA0" w:rsidRPr="00C12E9D">
        <w:rPr>
          <w:rFonts w:ascii="Times New Roman" w:hAnsi="Times New Roman" w:cs="Times New Roman"/>
        </w:rPr>
        <w:t xml:space="preserve">. Cambridge, MA: </w:t>
      </w:r>
    </w:p>
    <w:p w14:paraId="5D97AC6D" w14:textId="6EC6594C" w:rsidR="00BE0A83" w:rsidRPr="00C12E9D" w:rsidRDefault="00153BA0" w:rsidP="00A200D3">
      <w:pPr>
        <w:ind w:firstLine="720"/>
        <w:contextualSpacing/>
        <w:rPr>
          <w:rFonts w:ascii="Times New Roman" w:hAnsi="Times New Roman" w:cs="Times New Roman"/>
        </w:rPr>
      </w:pPr>
      <w:r w:rsidRPr="00C12E9D">
        <w:rPr>
          <w:rFonts w:ascii="Times New Roman" w:hAnsi="Times New Roman" w:cs="Times New Roman"/>
        </w:rPr>
        <w:t xml:space="preserve">MIT Press, </w:t>
      </w:r>
      <w:r w:rsidR="00E96A9A" w:rsidRPr="00C12E9D">
        <w:rPr>
          <w:rFonts w:ascii="Times New Roman" w:hAnsi="Times New Roman" w:cs="Times New Roman"/>
        </w:rPr>
        <w:t xml:space="preserve">1993. </w:t>
      </w:r>
    </w:p>
    <w:sectPr w:rsidR="00BE0A83" w:rsidRPr="00C12E9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A1FE" w14:textId="77777777" w:rsidR="008A20DF" w:rsidRDefault="008A20DF" w:rsidP="00AB720D">
      <w:r>
        <w:separator/>
      </w:r>
    </w:p>
  </w:endnote>
  <w:endnote w:type="continuationSeparator" w:id="0">
    <w:p w14:paraId="1BC47D9F" w14:textId="77777777" w:rsidR="008A20DF" w:rsidRDefault="008A20DF" w:rsidP="00AB720D">
      <w:r>
        <w:continuationSeparator/>
      </w:r>
    </w:p>
  </w:endnote>
  <w:endnote w:id="1">
    <w:p w14:paraId="1C914D22" w14:textId="19614844" w:rsidR="00725AE8" w:rsidRPr="008E480B" w:rsidRDefault="00725AE8">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187D8D" w:rsidRPr="008E480B">
        <w:rPr>
          <w:rFonts w:ascii="Times New Roman" w:hAnsi="Times New Roman" w:cs="Times New Roman"/>
        </w:rPr>
        <w:t xml:space="preserve">See </w:t>
      </w:r>
      <w:r w:rsidRPr="008E480B">
        <w:rPr>
          <w:rFonts w:ascii="Times New Roman" w:hAnsi="Times New Roman" w:cs="Times New Roman"/>
        </w:rPr>
        <w:t>Critchley</w:t>
      </w:r>
      <w:r w:rsidR="00367023" w:rsidRPr="008E480B">
        <w:rPr>
          <w:rFonts w:ascii="Times New Roman" w:hAnsi="Times New Roman" w:cs="Times New Roman"/>
        </w:rPr>
        <w:t xml:space="preserve"> (2004)</w:t>
      </w:r>
      <w:r w:rsidRPr="008E480B">
        <w:rPr>
          <w:rFonts w:ascii="Times New Roman" w:hAnsi="Times New Roman" w:cs="Times New Roman"/>
        </w:rPr>
        <w:t xml:space="preserve">, </w:t>
      </w:r>
      <w:r w:rsidR="009B3EE5" w:rsidRPr="008E480B">
        <w:rPr>
          <w:rFonts w:ascii="Times New Roman" w:hAnsi="Times New Roman" w:cs="Times New Roman"/>
        </w:rPr>
        <w:t xml:space="preserve">23, </w:t>
      </w:r>
      <w:r w:rsidRPr="008E480B">
        <w:rPr>
          <w:rFonts w:ascii="Times New Roman" w:hAnsi="Times New Roman" w:cs="Times New Roman"/>
        </w:rPr>
        <w:t>165-6</w:t>
      </w:r>
      <w:r w:rsidR="00367023" w:rsidRPr="008E480B">
        <w:rPr>
          <w:rFonts w:ascii="Times New Roman" w:hAnsi="Times New Roman" w:cs="Times New Roman"/>
        </w:rPr>
        <w:t>;</w:t>
      </w:r>
      <w:r w:rsidRPr="008E480B">
        <w:rPr>
          <w:rFonts w:ascii="Times New Roman" w:hAnsi="Times New Roman" w:cs="Times New Roman"/>
        </w:rPr>
        <w:t xml:space="preserve"> Adorno</w:t>
      </w:r>
      <w:r w:rsidR="00EF1D47" w:rsidRPr="008E480B">
        <w:rPr>
          <w:rFonts w:ascii="Times New Roman" w:hAnsi="Times New Roman" w:cs="Times New Roman"/>
        </w:rPr>
        <w:t xml:space="preserve"> (2019)</w:t>
      </w:r>
      <w:r w:rsidRPr="008E480B">
        <w:rPr>
          <w:rFonts w:ascii="Times New Roman" w:hAnsi="Times New Roman" w:cs="Times New Roman"/>
        </w:rPr>
        <w:t xml:space="preserve">, </w:t>
      </w:r>
      <w:r w:rsidR="00EF1D47" w:rsidRPr="008E480B">
        <w:rPr>
          <w:rFonts w:ascii="Times New Roman" w:hAnsi="Times New Roman" w:cs="Times New Roman"/>
        </w:rPr>
        <w:t>240</w:t>
      </w:r>
      <w:r w:rsidR="00EC6060" w:rsidRPr="008E480B">
        <w:rPr>
          <w:rFonts w:ascii="Times New Roman" w:hAnsi="Times New Roman" w:cs="Times New Roman"/>
        </w:rPr>
        <w:t>;</w:t>
      </w:r>
      <w:r w:rsidRPr="008E480B">
        <w:rPr>
          <w:rFonts w:ascii="Times New Roman" w:hAnsi="Times New Roman" w:cs="Times New Roman"/>
        </w:rPr>
        <w:t xml:space="preserve"> Cavell</w:t>
      </w:r>
      <w:r w:rsidR="004B59D3" w:rsidRPr="008E480B">
        <w:rPr>
          <w:rFonts w:ascii="Times New Roman" w:hAnsi="Times New Roman" w:cs="Times New Roman"/>
        </w:rPr>
        <w:t xml:space="preserve"> (2002)</w:t>
      </w:r>
      <w:r w:rsidRPr="008E480B">
        <w:rPr>
          <w:rFonts w:ascii="Times New Roman" w:hAnsi="Times New Roman" w:cs="Times New Roman"/>
        </w:rPr>
        <w:t xml:space="preserve">, </w:t>
      </w:r>
      <w:r w:rsidR="00D86B2E" w:rsidRPr="008E480B">
        <w:rPr>
          <w:rFonts w:ascii="Times New Roman" w:hAnsi="Times New Roman" w:cs="Times New Roman"/>
        </w:rPr>
        <w:t>115-117</w:t>
      </w:r>
      <w:r w:rsidR="00DF28EC" w:rsidRPr="008E480B">
        <w:rPr>
          <w:rFonts w:ascii="Times New Roman" w:hAnsi="Times New Roman" w:cs="Times New Roman"/>
        </w:rPr>
        <w:t xml:space="preserve">. </w:t>
      </w:r>
      <w:r w:rsidR="008A1325" w:rsidRPr="008E480B">
        <w:rPr>
          <w:rFonts w:ascii="Times New Roman" w:hAnsi="Times New Roman" w:cs="Times New Roman"/>
        </w:rPr>
        <w:t>The exception to this interpretive caution among Beckett’s most famous philosophical readers is Badiou (2003), who argues that Beckett has a rigorous and rationally reconstructible method.</w:t>
      </w:r>
      <w:r w:rsidR="00304CF8" w:rsidRPr="008E480B">
        <w:rPr>
          <w:rFonts w:ascii="Times New Roman" w:hAnsi="Times New Roman" w:cs="Times New Roman"/>
        </w:rPr>
        <w:t xml:space="preserve"> </w:t>
      </w:r>
    </w:p>
  </w:endnote>
  <w:endnote w:id="2">
    <w:p w14:paraId="1FA233A9" w14:textId="7D1B500D" w:rsidR="0016170E" w:rsidRPr="008E480B" w:rsidRDefault="0016170E">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4C624F" w:rsidRPr="008E480B">
        <w:rPr>
          <w:rFonts w:ascii="Times New Roman" w:hAnsi="Times New Roman" w:cs="Times New Roman"/>
        </w:rPr>
        <w:t xml:space="preserve">I will abbreviate references to </w:t>
      </w:r>
      <w:r w:rsidR="004C624F" w:rsidRPr="008E480B">
        <w:rPr>
          <w:rFonts w:ascii="Times New Roman" w:hAnsi="Times New Roman" w:cs="Times New Roman"/>
          <w:i/>
          <w:iCs/>
        </w:rPr>
        <w:t xml:space="preserve">Waiting for Godot </w:t>
      </w:r>
      <w:r w:rsidR="004C624F" w:rsidRPr="008E480B">
        <w:rPr>
          <w:rFonts w:ascii="Times New Roman" w:hAnsi="Times New Roman" w:cs="Times New Roman"/>
        </w:rPr>
        <w:t xml:space="preserve">throughout as “WG.” </w:t>
      </w:r>
      <w:r w:rsidRPr="008E480B">
        <w:rPr>
          <w:rFonts w:ascii="Times New Roman" w:hAnsi="Times New Roman" w:cs="Times New Roman"/>
        </w:rPr>
        <w:t>Beckett characterized art as a “desecration of silence” in a</w:t>
      </w:r>
      <w:r w:rsidR="002A3711" w:rsidRPr="008E480B">
        <w:rPr>
          <w:rFonts w:ascii="Times New Roman" w:hAnsi="Times New Roman" w:cs="Times New Roman"/>
        </w:rPr>
        <w:t xml:space="preserve"> conversation </w:t>
      </w:r>
      <w:r w:rsidRPr="008E480B">
        <w:rPr>
          <w:rFonts w:ascii="Times New Roman" w:hAnsi="Times New Roman" w:cs="Times New Roman"/>
        </w:rPr>
        <w:t>with Adorno</w:t>
      </w:r>
      <w:r w:rsidR="0004070F" w:rsidRPr="008E480B">
        <w:rPr>
          <w:rFonts w:ascii="Times New Roman" w:hAnsi="Times New Roman" w:cs="Times New Roman"/>
        </w:rPr>
        <w:t>. See</w:t>
      </w:r>
      <w:r w:rsidRPr="008E480B">
        <w:rPr>
          <w:rFonts w:ascii="Times New Roman" w:hAnsi="Times New Roman" w:cs="Times New Roman"/>
        </w:rPr>
        <w:t xml:space="preserve"> </w:t>
      </w:r>
      <w:r w:rsidR="0004070F" w:rsidRPr="008E480B">
        <w:rPr>
          <w:rFonts w:ascii="Times New Roman" w:hAnsi="Times New Roman" w:cs="Times New Roman"/>
        </w:rPr>
        <w:t xml:space="preserve">Adorno (1997), </w:t>
      </w:r>
      <w:r w:rsidR="00AF4CEF" w:rsidRPr="008E480B">
        <w:rPr>
          <w:rFonts w:ascii="Times New Roman" w:hAnsi="Times New Roman" w:cs="Times New Roman"/>
        </w:rPr>
        <w:t>1</w:t>
      </w:r>
      <w:r w:rsidR="0004070F" w:rsidRPr="008E480B">
        <w:rPr>
          <w:rFonts w:ascii="Times New Roman" w:hAnsi="Times New Roman" w:cs="Times New Roman"/>
        </w:rPr>
        <w:t xml:space="preserve">34. </w:t>
      </w:r>
    </w:p>
  </w:endnote>
  <w:endnote w:id="3">
    <w:p w14:paraId="26288C29" w14:textId="02019F79" w:rsidR="001872BC" w:rsidRPr="008E480B" w:rsidRDefault="001872BC">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On Beckett’s principle of formal construction as a configuration of fragments, see</w:t>
      </w:r>
      <w:r w:rsidR="002938A7" w:rsidRPr="008E480B">
        <w:rPr>
          <w:rFonts w:ascii="Times New Roman" w:hAnsi="Times New Roman" w:cs="Times New Roman"/>
        </w:rPr>
        <w:t xml:space="preserve"> </w:t>
      </w:r>
      <w:r w:rsidR="00334E6C" w:rsidRPr="008E480B">
        <w:rPr>
          <w:rFonts w:ascii="Times New Roman" w:hAnsi="Times New Roman" w:cs="Times New Roman"/>
        </w:rPr>
        <w:t>Locatelli (</w:t>
      </w:r>
      <w:r w:rsidR="006B5338" w:rsidRPr="008E480B">
        <w:rPr>
          <w:rFonts w:ascii="Times New Roman" w:hAnsi="Times New Roman" w:cs="Times New Roman"/>
        </w:rPr>
        <w:t>1990</w:t>
      </w:r>
      <w:r w:rsidR="00334E6C" w:rsidRPr="008E480B">
        <w:rPr>
          <w:rFonts w:ascii="Times New Roman" w:hAnsi="Times New Roman" w:cs="Times New Roman"/>
        </w:rPr>
        <w:t xml:space="preserve">); Murphy (2006), 236-7; </w:t>
      </w:r>
      <w:r w:rsidR="00EE4994" w:rsidRPr="008E480B">
        <w:rPr>
          <w:rFonts w:ascii="Times New Roman" w:hAnsi="Times New Roman" w:cs="Times New Roman"/>
        </w:rPr>
        <w:t xml:space="preserve">Worton (2006); </w:t>
      </w:r>
      <w:r w:rsidR="000F791A" w:rsidRPr="008E480B">
        <w:rPr>
          <w:rFonts w:ascii="Times New Roman" w:hAnsi="Times New Roman" w:cs="Times New Roman"/>
        </w:rPr>
        <w:t>Bates (</w:t>
      </w:r>
      <w:r w:rsidR="000C4BEB" w:rsidRPr="008E480B">
        <w:rPr>
          <w:rFonts w:ascii="Times New Roman" w:hAnsi="Times New Roman" w:cs="Times New Roman"/>
        </w:rPr>
        <w:t xml:space="preserve">2017), 23, 202; </w:t>
      </w:r>
      <w:r w:rsidR="003349F2" w:rsidRPr="008E480B">
        <w:rPr>
          <w:rFonts w:ascii="Times New Roman" w:hAnsi="Times New Roman" w:cs="Times New Roman"/>
        </w:rPr>
        <w:t>Phillips (2006)</w:t>
      </w:r>
      <w:r w:rsidR="00EE4994" w:rsidRPr="008E480B">
        <w:rPr>
          <w:rFonts w:ascii="Times New Roman" w:hAnsi="Times New Roman" w:cs="Times New Roman"/>
        </w:rPr>
        <w:t xml:space="preserve">; </w:t>
      </w:r>
      <w:r w:rsidR="00092F1A" w:rsidRPr="008E480B">
        <w:rPr>
          <w:rFonts w:ascii="Times New Roman" w:hAnsi="Times New Roman" w:cs="Times New Roman"/>
        </w:rPr>
        <w:t xml:space="preserve">and </w:t>
      </w:r>
      <w:r w:rsidR="00EE4994" w:rsidRPr="008E480B">
        <w:rPr>
          <w:rFonts w:ascii="Times New Roman" w:hAnsi="Times New Roman" w:cs="Times New Roman"/>
        </w:rPr>
        <w:t>Francis (1965), 261</w:t>
      </w:r>
      <w:r w:rsidR="00092F1A" w:rsidRPr="008E480B">
        <w:rPr>
          <w:rFonts w:ascii="Times New Roman" w:hAnsi="Times New Roman" w:cs="Times New Roman"/>
        </w:rPr>
        <w:t xml:space="preserve">. </w:t>
      </w:r>
      <w:r w:rsidRPr="008E480B">
        <w:rPr>
          <w:rFonts w:ascii="Times New Roman" w:hAnsi="Times New Roman" w:cs="Times New Roman"/>
        </w:rPr>
        <w:t xml:space="preserve"> </w:t>
      </w:r>
    </w:p>
  </w:endnote>
  <w:endnote w:id="4">
    <w:p w14:paraId="271B0C92" w14:textId="6F09E5A8" w:rsidR="00932BEA" w:rsidRPr="008E480B" w:rsidRDefault="00932BEA">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6B5338" w:rsidRPr="008E480B">
        <w:rPr>
          <w:rFonts w:ascii="Times New Roman" w:hAnsi="Times New Roman" w:cs="Times New Roman"/>
        </w:rPr>
        <w:t>There is a vast literature on this subject</w:t>
      </w:r>
      <w:r w:rsidR="00AF22B6" w:rsidRPr="008E480B">
        <w:rPr>
          <w:rFonts w:ascii="Times New Roman" w:hAnsi="Times New Roman" w:cs="Times New Roman"/>
        </w:rPr>
        <w:t xml:space="preserve">. Here is a selection of references: </w:t>
      </w:r>
      <w:r w:rsidR="0044745F" w:rsidRPr="008E480B">
        <w:rPr>
          <w:rFonts w:ascii="Times New Roman" w:hAnsi="Times New Roman" w:cs="Times New Roman"/>
        </w:rPr>
        <w:t xml:space="preserve">Critchley (2004); </w:t>
      </w:r>
      <w:r w:rsidR="00BD7B37" w:rsidRPr="008E480B">
        <w:rPr>
          <w:rFonts w:ascii="Times New Roman" w:hAnsi="Times New Roman" w:cs="Times New Roman"/>
        </w:rPr>
        <w:t>Conti (2021)</w:t>
      </w:r>
      <w:r w:rsidR="00C84D47" w:rsidRPr="008E480B">
        <w:rPr>
          <w:rFonts w:ascii="Times New Roman" w:hAnsi="Times New Roman" w:cs="Times New Roman"/>
        </w:rPr>
        <w:t>;</w:t>
      </w:r>
      <w:r w:rsidR="00BD7B37" w:rsidRPr="008E480B">
        <w:rPr>
          <w:rFonts w:ascii="Times New Roman" w:hAnsi="Times New Roman" w:cs="Times New Roman"/>
        </w:rPr>
        <w:t xml:space="preserve"> Cavell (200</w:t>
      </w:r>
      <w:r w:rsidR="003801EB" w:rsidRPr="008E480B">
        <w:rPr>
          <w:rFonts w:ascii="Times New Roman" w:hAnsi="Times New Roman" w:cs="Times New Roman"/>
        </w:rPr>
        <w:t xml:space="preserve">2), </w:t>
      </w:r>
      <w:r w:rsidR="00C84D47" w:rsidRPr="008E480B">
        <w:rPr>
          <w:rFonts w:ascii="Times New Roman" w:hAnsi="Times New Roman" w:cs="Times New Roman"/>
        </w:rPr>
        <w:t xml:space="preserve">228; </w:t>
      </w:r>
      <w:r w:rsidR="00C64CCA" w:rsidRPr="008E480B">
        <w:rPr>
          <w:rFonts w:ascii="Times New Roman" w:hAnsi="Times New Roman" w:cs="Times New Roman"/>
        </w:rPr>
        <w:t xml:space="preserve">Nosthoff (2018); </w:t>
      </w:r>
      <w:r w:rsidR="00506185" w:rsidRPr="008E480B">
        <w:rPr>
          <w:rFonts w:ascii="Times New Roman" w:hAnsi="Times New Roman" w:cs="Times New Roman"/>
        </w:rPr>
        <w:t xml:space="preserve">Mundhenk (1981); </w:t>
      </w:r>
      <w:r w:rsidR="00B1055D" w:rsidRPr="008E480B">
        <w:rPr>
          <w:rFonts w:ascii="Times New Roman" w:hAnsi="Times New Roman" w:cs="Times New Roman"/>
        </w:rPr>
        <w:t xml:space="preserve">Francis (1965); </w:t>
      </w:r>
      <w:r w:rsidR="004225AC" w:rsidRPr="008E480B">
        <w:rPr>
          <w:rFonts w:ascii="Times New Roman" w:hAnsi="Times New Roman" w:cs="Times New Roman"/>
        </w:rPr>
        <w:t xml:space="preserve">Esslin (1973); </w:t>
      </w:r>
      <w:r w:rsidR="004B6CDF" w:rsidRPr="008E480B">
        <w:rPr>
          <w:rFonts w:ascii="Times New Roman" w:hAnsi="Times New Roman" w:cs="Times New Roman"/>
        </w:rPr>
        <w:t xml:space="preserve">Bryden (1998); </w:t>
      </w:r>
      <w:r w:rsidR="0044745F" w:rsidRPr="008E480B">
        <w:rPr>
          <w:rFonts w:ascii="Times New Roman" w:hAnsi="Times New Roman" w:cs="Times New Roman"/>
        </w:rPr>
        <w:t xml:space="preserve">and </w:t>
      </w:r>
      <w:r w:rsidR="00093FEF" w:rsidRPr="008E480B">
        <w:rPr>
          <w:rFonts w:ascii="Times New Roman" w:hAnsi="Times New Roman" w:cs="Times New Roman"/>
        </w:rPr>
        <w:t>Marasco (2015)</w:t>
      </w:r>
      <w:r w:rsidR="0044745F" w:rsidRPr="008E480B">
        <w:rPr>
          <w:rFonts w:ascii="Times New Roman" w:hAnsi="Times New Roman" w:cs="Times New Roman"/>
        </w:rPr>
        <w:t xml:space="preserve">. </w:t>
      </w:r>
      <w:r w:rsidR="00093FEF" w:rsidRPr="008E480B">
        <w:rPr>
          <w:rFonts w:ascii="Times New Roman" w:hAnsi="Times New Roman" w:cs="Times New Roman"/>
        </w:rPr>
        <w:t xml:space="preserve"> </w:t>
      </w:r>
    </w:p>
  </w:endnote>
  <w:endnote w:id="5">
    <w:p w14:paraId="56CE5438" w14:textId="65DD1677" w:rsidR="00765543" w:rsidRPr="008E480B" w:rsidRDefault="0076554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013F95" w:rsidRPr="008E480B">
        <w:rPr>
          <w:rFonts w:ascii="Times New Roman" w:hAnsi="Times New Roman" w:cs="Times New Roman"/>
        </w:rPr>
        <w:t>This is arguably the debate that consumed the first and second generations of English-language Beckett scholarship</w:t>
      </w:r>
      <w:r w:rsidR="00EA4640" w:rsidRPr="008E480B">
        <w:rPr>
          <w:rFonts w:ascii="Times New Roman" w:hAnsi="Times New Roman" w:cs="Times New Roman"/>
        </w:rPr>
        <w:t xml:space="preserve">, since it maps onto the question of whether Beckett is an existentialist nihilist. </w:t>
      </w:r>
      <w:r w:rsidR="00EA4640" w:rsidRPr="008E480B">
        <w:rPr>
          <w:rFonts w:ascii="Times New Roman" w:hAnsi="Times New Roman" w:cs="Times New Roman"/>
        </w:rPr>
        <w:t>Esslin (1973) is the most influential advocate of this reading.</w:t>
      </w:r>
      <w:r w:rsidR="006B5821" w:rsidRPr="008E480B">
        <w:rPr>
          <w:rFonts w:ascii="Times New Roman" w:hAnsi="Times New Roman" w:cs="Times New Roman"/>
        </w:rPr>
        <w:t xml:space="preserve"> For historicist readings of Beckett as a critic of modernity, see</w:t>
      </w:r>
      <w:r w:rsidR="0016571D" w:rsidRPr="008E480B">
        <w:rPr>
          <w:rFonts w:ascii="Times New Roman" w:hAnsi="Times New Roman" w:cs="Times New Roman"/>
        </w:rPr>
        <w:t xml:space="preserve"> Bernstein (1990)</w:t>
      </w:r>
      <w:r w:rsidR="00515AC2" w:rsidRPr="008E480B">
        <w:rPr>
          <w:rFonts w:ascii="Times New Roman" w:hAnsi="Times New Roman" w:cs="Times New Roman"/>
        </w:rPr>
        <w:t>;</w:t>
      </w:r>
      <w:r w:rsidR="006B5821" w:rsidRPr="008E480B">
        <w:rPr>
          <w:rFonts w:ascii="Times New Roman" w:hAnsi="Times New Roman" w:cs="Times New Roman"/>
        </w:rPr>
        <w:t xml:space="preserve"> </w:t>
      </w:r>
      <w:r w:rsidR="0016571D" w:rsidRPr="008E480B">
        <w:rPr>
          <w:rFonts w:ascii="Times New Roman" w:hAnsi="Times New Roman" w:cs="Times New Roman"/>
        </w:rPr>
        <w:t>Marasco (2015)</w:t>
      </w:r>
      <w:r w:rsidR="00515AC2" w:rsidRPr="008E480B">
        <w:rPr>
          <w:rFonts w:ascii="Times New Roman" w:hAnsi="Times New Roman" w:cs="Times New Roman"/>
        </w:rPr>
        <w:t>;</w:t>
      </w:r>
      <w:r w:rsidR="0016571D" w:rsidRPr="008E480B">
        <w:rPr>
          <w:rFonts w:ascii="Times New Roman" w:hAnsi="Times New Roman" w:cs="Times New Roman"/>
        </w:rPr>
        <w:t xml:space="preserve"> </w:t>
      </w:r>
      <w:r w:rsidR="00A436B3" w:rsidRPr="008E480B">
        <w:rPr>
          <w:rFonts w:ascii="Times New Roman" w:hAnsi="Times New Roman" w:cs="Times New Roman"/>
        </w:rPr>
        <w:t>Gans (1982)</w:t>
      </w:r>
      <w:r w:rsidR="00515AC2" w:rsidRPr="008E480B">
        <w:rPr>
          <w:rFonts w:ascii="Times New Roman" w:hAnsi="Times New Roman" w:cs="Times New Roman"/>
        </w:rPr>
        <w:t>;</w:t>
      </w:r>
      <w:r w:rsidR="00A436B3" w:rsidRPr="008E480B">
        <w:rPr>
          <w:rFonts w:ascii="Times New Roman" w:hAnsi="Times New Roman" w:cs="Times New Roman"/>
        </w:rPr>
        <w:t xml:space="preserve"> </w:t>
      </w:r>
      <w:r w:rsidR="00515AC2" w:rsidRPr="008E480B">
        <w:rPr>
          <w:rFonts w:ascii="Times New Roman" w:hAnsi="Times New Roman" w:cs="Times New Roman"/>
        </w:rPr>
        <w:t xml:space="preserve">Critchley (2004), 182; </w:t>
      </w:r>
      <w:r w:rsidR="00B94673" w:rsidRPr="008E480B">
        <w:rPr>
          <w:rFonts w:ascii="Times New Roman" w:hAnsi="Times New Roman" w:cs="Times New Roman"/>
        </w:rPr>
        <w:t>Mundhenk (1981)</w:t>
      </w:r>
      <w:r w:rsidR="00515AC2" w:rsidRPr="008E480B">
        <w:rPr>
          <w:rFonts w:ascii="Times New Roman" w:hAnsi="Times New Roman" w:cs="Times New Roman"/>
        </w:rPr>
        <w:t>;</w:t>
      </w:r>
      <w:r w:rsidR="00B94673" w:rsidRPr="008E480B">
        <w:rPr>
          <w:rFonts w:ascii="Times New Roman" w:hAnsi="Times New Roman" w:cs="Times New Roman"/>
        </w:rPr>
        <w:t xml:space="preserve"> </w:t>
      </w:r>
      <w:r w:rsidR="00A04055" w:rsidRPr="008E480B">
        <w:rPr>
          <w:rFonts w:ascii="Times New Roman" w:hAnsi="Times New Roman" w:cs="Times New Roman"/>
        </w:rPr>
        <w:t xml:space="preserve">Phillips (2006); </w:t>
      </w:r>
      <w:r w:rsidR="00511205" w:rsidRPr="008E480B">
        <w:rPr>
          <w:rFonts w:ascii="Times New Roman" w:hAnsi="Times New Roman" w:cs="Times New Roman"/>
        </w:rPr>
        <w:t xml:space="preserve">Zuidervaart (1993), 153-5; </w:t>
      </w:r>
      <w:r w:rsidR="00793E8C" w:rsidRPr="008E480B">
        <w:rPr>
          <w:rFonts w:ascii="Times New Roman" w:hAnsi="Times New Roman" w:cs="Times New Roman"/>
        </w:rPr>
        <w:t xml:space="preserve">Benzer (2012); </w:t>
      </w:r>
      <w:r w:rsidR="00490EAA" w:rsidRPr="008E480B">
        <w:rPr>
          <w:rFonts w:ascii="Times New Roman" w:hAnsi="Times New Roman" w:cs="Times New Roman"/>
        </w:rPr>
        <w:t xml:space="preserve">and </w:t>
      </w:r>
      <w:r w:rsidR="00724BCB" w:rsidRPr="008E480B">
        <w:rPr>
          <w:rFonts w:ascii="Times New Roman" w:hAnsi="Times New Roman" w:cs="Times New Roman"/>
        </w:rPr>
        <w:t>States (1978), 20</w:t>
      </w:r>
      <w:r w:rsidR="00490EAA" w:rsidRPr="008E480B">
        <w:rPr>
          <w:rFonts w:ascii="Times New Roman" w:hAnsi="Times New Roman" w:cs="Times New Roman"/>
        </w:rPr>
        <w:t xml:space="preserve">. </w:t>
      </w:r>
    </w:p>
  </w:endnote>
  <w:endnote w:id="6">
    <w:p w14:paraId="36B62018" w14:textId="4F7D269E" w:rsidR="00D1054B" w:rsidRPr="008E480B" w:rsidRDefault="00D1054B">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490EAA" w:rsidRPr="008E480B">
        <w:rPr>
          <w:rFonts w:ascii="Times New Roman" w:hAnsi="Times New Roman" w:cs="Times New Roman"/>
        </w:rPr>
        <w:t xml:space="preserve">Here, too, there is </w:t>
      </w:r>
      <w:r w:rsidR="00BF282F" w:rsidRPr="008E480B">
        <w:rPr>
          <w:rFonts w:ascii="Times New Roman" w:hAnsi="Times New Roman" w:cs="Times New Roman"/>
        </w:rPr>
        <w:t>much to cite</w:t>
      </w:r>
      <w:r w:rsidR="00946ABE" w:rsidRPr="008E480B">
        <w:rPr>
          <w:rFonts w:ascii="Times New Roman" w:hAnsi="Times New Roman" w:cs="Times New Roman"/>
        </w:rPr>
        <w:t>, and th</w:t>
      </w:r>
      <w:r w:rsidR="009E1DFD" w:rsidRPr="008E480B">
        <w:rPr>
          <w:rFonts w:ascii="Times New Roman" w:hAnsi="Times New Roman" w:cs="Times New Roman"/>
        </w:rPr>
        <w:t>e following</w:t>
      </w:r>
      <w:r w:rsidR="00946ABE" w:rsidRPr="008E480B">
        <w:rPr>
          <w:rFonts w:ascii="Times New Roman" w:hAnsi="Times New Roman" w:cs="Times New Roman"/>
        </w:rPr>
        <w:t xml:space="preserve"> is not comprehensive</w:t>
      </w:r>
      <w:r w:rsidR="00BF282F" w:rsidRPr="008E480B">
        <w:rPr>
          <w:rFonts w:ascii="Times New Roman" w:hAnsi="Times New Roman" w:cs="Times New Roman"/>
        </w:rPr>
        <w:t>. For a monograph on</w:t>
      </w:r>
      <w:r w:rsidRPr="008E480B">
        <w:rPr>
          <w:rFonts w:ascii="Times New Roman" w:hAnsi="Times New Roman" w:cs="Times New Roman"/>
        </w:rPr>
        <w:t xml:space="preserve"> </w:t>
      </w:r>
      <w:r w:rsidR="00BF282F" w:rsidRPr="008E480B">
        <w:rPr>
          <w:rFonts w:ascii="Times New Roman" w:hAnsi="Times New Roman" w:cs="Times New Roman"/>
        </w:rPr>
        <w:t>the concept of freedom shared by Adorno and Beckett, see Leeder (2017). For the greatest English-language scholar of Adorno’s aesthetics’ reading of their relationship, see Bernstein (1990). For an integrati</w:t>
      </w:r>
      <w:r w:rsidR="00E948C4" w:rsidRPr="008E480B">
        <w:rPr>
          <w:rFonts w:ascii="Times New Roman" w:hAnsi="Times New Roman" w:cs="Times New Roman"/>
        </w:rPr>
        <w:t xml:space="preserve">on of </w:t>
      </w:r>
      <w:r w:rsidR="00BF282F" w:rsidRPr="008E480B">
        <w:rPr>
          <w:rFonts w:ascii="Times New Roman" w:hAnsi="Times New Roman" w:cs="Times New Roman"/>
        </w:rPr>
        <w:t>Adorno’s appraisal of Beckett into a</w:t>
      </w:r>
      <w:r w:rsidR="00E948C4" w:rsidRPr="008E480B">
        <w:rPr>
          <w:rFonts w:ascii="Times New Roman" w:hAnsi="Times New Roman" w:cs="Times New Roman"/>
        </w:rPr>
        <w:t xml:space="preserve">n excellent account of Adorno’s aesthetics, see Zuidervaart (1993). For a more recent </w:t>
      </w:r>
      <w:r w:rsidR="00645756" w:rsidRPr="008E480B">
        <w:rPr>
          <w:rFonts w:ascii="Times New Roman" w:hAnsi="Times New Roman" w:cs="Times New Roman"/>
        </w:rPr>
        <w:t>account of Adorno’s aesthetic modernism with a chapter on Adorno’s treatment of Beckett, see Hammer (2015).</w:t>
      </w:r>
      <w:r w:rsidR="00791263" w:rsidRPr="008E480B">
        <w:rPr>
          <w:rFonts w:ascii="Times New Roman" w:hAnsi="Times New Roman" w:cs="Times New Roman"/>
        </w:rPr>
        <w:t xml:space="preserve"> Also recommended is MacDonald (2018), which has a section dedicated to Beckett </w:t>
      </w:r>
      <w:r w:rsidR="00E57594" w:rsidRPr="008E480B">
        <w:rPr>
          <w:rFonts w:ascii="Times New Roman" w:hAnsi="Times New Roman" w:cs="Times New Roman"/>
        </w:rPr>
        <w:t xml:space="preserve">that </w:t>
      </w:r>
      <w:r w:rsidR="00791263" w:rsidRPr="008E480B">
        <w:rPr>
          <w:rFonts w:ascii="Times New Roman" w:hAnsi="Times New Roman" w:cs="Times New Roman"/>
        </w:rPr>
        <w:t>elaborate</w:t>
      </w:r>
      <w:r w:rsidR="00E57594" w:rsidRPr="008E480B">
        <w:rPr>
          <w:rFonts w:ascii="Times New Roman" w:hAnsi="Times New Roman" w:cs="Times New Roman"/>
        </w:rPr>
        <w:t>s</w:t>
      </w:r>
      <w:r w:rsidR="00791263" w:rsidRPr="008E480B">
        <w:rPr>
          <w:rFonts w:ascii="Times New Roman" w:hAnsi="Times New Roman" w:cs="Times New Roman"/>
        </w:rPr>
        <w:t xml:space="preserve"> Adorno’s approach to literary </w:t>
      </w:r>
      <w:r w:rsidR="00E57594" w:rsidRPr="008E480B">
        <w:rPr>
          <w:rFonts w:ascii="Times New Roman" w:hAnsi="Times New Roman" w:cs="Times New Roman"/>
        </w:rPr>
        <w:t>interpretation and his social ontology of literature.</w:t>
      </w:r>
      <w:r w:rsidR="00645756" w:rsidRPr="008E480B">
        <w:rPr>
          <w:rFonts w:ascii="Times New Roman" w:hAnsi="Times New Roman" w:cs="Times New Roman"/>
        </w:rPr>
        <w:t xml:space="preserve"> </w:t>
      </w:r>
      <w:r w:rsidR="00946ABE" w:rsidRPr="008E480B">
        <w:rPr>
          <w:rFonts w:ascii="Times New Roman" w:hAnsi="Times New Roman" w:cs="Times New Roman"/>
        </w:rPr>
        <w:t xml:space="preserve">Pickford (2006) does something similar. </w:t>
      </w:r>
      <w:r w:rsidR="00645756" w:rsidRPr="008E480B">
        <w:rPr>
          <w:rFonts w:ascii="Times New Roman" w:hAnsi="Times New Roman" w:cs="Times New Roman"/>
        </w:rPr>
        <w:t xml:space="preserve">For Adornian readings of Beckett informed by </w:t>
      </w:r>
      <w:r w:rsidR="000160CA" w:rsidRPr="008E480B">
        <w:rPr>
          <w:rFonts w:ascii="Times New Roman" w:hAnsi="Times New Roman" w:cs="Times New Roman"/>
        </w:rPr>
        <w:t xml:space="preserve">inverse- or negative-theological premises, see Conti (2021) and </w:t>
      </w:r>
      <w:r w:rsidR="00B839A1" w:rsidRPr="008E480B">
        <w:rPr>
          <w:rFonts w:ascii="Times New Roman" w:hAnsi="Times New Roman" w:cs="Times New Roman"/>
        </w:rPr>
        <w:t xml:space="preserve">Nosthoff (2018). </w:t>
      </w:r>
      <w:r w:rsidR="004F0382" w:rsidRPr="008E480B">
        <w:rPr>
          <w:rFonts w:ascii="Times New Roman" w:hAnsi="Times New Roman" w:cs="Times New Roman"/>
        </w:rPr>
        <w:t>Critchley’s (2004) treatment of Adorno’s interpretation of Beckett is brief but sophisticated (</w:t>
      </w:r>
      <w:r w:rsidR="00572CD5" w:rsidRPr="008E480B">
        <w:rPr>
          <w:rFonts w:ascii="Times New Roman" w:hAnsi="Times New Roman" w:cs="Times New Roman"/>
        </w:rPr>
        <w:t xml:space="preserve">175-185). </w:t>
      </w:r>
      <w:r w:rsidR="00DE10E0" w:rsidRPr="008E480B">
        <w:rPr>
          <w:rFonts w:ascii="Times New Roman" w:hAnsi="Times New Roman" w:cs="Times New Roman"/>
        </w:rPr>
        <w:t>Benzer (2012) argues for the sociological relevance of Adorno’s treatment of Beckett; his article includes a</w:t>
      </w:r>
      <w:r w:rsidR="00FF1E9A" w:rsidRPr="008E480B">
        <w:rPr>
          <w:rFonts w:ascii="Times New Roman" w:hAnsi="Times New Roman" w:cs="Times New Roman"/>
        </w:rPr>
        <w:t xml:space="preserve">n interesting discussion of Adorno’s understanding of death in Beckett’s works. </w:t>
      </w:r>
      <w:r w:rsidR="004210E4" w:rsidRPr="008E480B">
        <w:rPr>
          <w:rFonts w:ascii="Times New Roman" w:hAnsi="Times New Roman" w:cs="Times New Roman"/>
        </w:rPr>
        <w:t>Rabaté</w:t>
      </w:r>
      <w:r w:rsidR="00143364" w:rsidRPr="008E480B">
        <w:rPr>
          <w:rFonts w:ascii="Times New Roman" w:hAnsi="Times New Roman" w:cs="Times New Roman"/>
        </w:rPr>
        <w:t>’s (2016) wide-ranging study</w:t>
      </w:r>
      <w:r w:rsidR="004210E4" w:rsidRPr="008E480B">
        <w:rPr>
          <w:rFonts w:ascii="Times New Roman" w:hAnsi="Times New Roman" w:cs="Times New Roman"/>
        </w:rPr>
        <w:t xml:space="preserve"> </w:t>
      </w:r>
      <w:r w:rsidR="00143364" w:rsidRPr="008E480B">
        <w:rPr>
          <w:rFonts w:ascii="Times New Roman" w:hAnsi="Times New Roman" w:cs="Times New Roman"/>
        </w:rPr>
        <w:t xml:space="preserve">features a chapter inspired by Adorno’s treatment of Beckett, though the </w:t>
      </w:r>
      <w:r w:rsidR="00567A30" w:rsidRPr="008E480B">
        <w:rPr>
          <w:rFonts w:ascii="Times New Roman" w:hAnsi="Times New Roman" w:cs="Times New Roman"/>
        </w:rPr>
        <w:t>core</w:t>
      </w:r>
      <w:r w:rsidR="00143364" w:rsidRPr="008E480B">
        <w:rPr>
          <w:rFonts w:ascii="Times New Roman" w:hAnsi="Times New Roman" w:cs="Times New Roman"/>
        </w:rPr>
        <w:t xml:space="preserve"> of the discussion </w:t>
      </w:r>
      <w:r w:rsidR="00DB04A5" w:rsidRPr="008E480B">
        <w:rPr>
          <w:rFonts w:ascii="Times New Roman" w:hAnsi="Times New Roman" w:cs="Times New Roman"/>
        </w:rPr>
        <w:t xml:space="preserve">transpires </w:t>
      </w:r>
      <w:r w:rsidR="00143364" w:rsidRPr="008E480B">
        <w:rPr>
          <w:rFonts w:ascii="Times New Roman" w:hAnsi="Times New Roman" w:cs="Times New Roman"/>
        </w:rPr>
        <w:t xml:space="preserve">from 134-142. </w:t>
      </w:r>
    </w:p>
  </w:endnote>
  <w:endnote w:id="7">
    <w:p w14:paraId="141D059B" w14:textId="07594BFA" w:rsidR="00201D5D" w:rsidRPr="008E480B" w:rsidRDefault="00201D5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F67E27" w:rsidRPr="008E480B">
        <w:rPr>
          <w:rFonts w:ascii="Times New Roman" w:hAnsi="Times New Roman" w:cs="Times New Roman"/>
        </w:rPr>
        <w:t xml:space="preserve">Marasco writes eloquently about </w:t>
      </w:r>
      <w:r w:rsidR="008B7BA4" w:rsidRPr="008E480B">
        <w:rPr>
          <w:rFonts w:ascii="Times New Roman" w:hAnsi="Times New Roman" w:cs="Times New Roman"/>
        </w:rPr>
        <w:t xml:space="preserve">Beckett’s relationship to despair: “[Beckett’s work] does not exist apart from the catastrophic situation </w:t>
      </w:r>
      <w:r w:rsidR="007026F0" w:rsidRPr="008E480B">
        <w:rPr>
          <w:rFonts w:ascii="Times New Roman" w:hAnsi="Times New Roman" w:cs="Times New Roman"/>
        </w:rPr>
        <w:t xml:space="preserve">it presents. Beckett is </w:t>
      </w:r>
      <w:r w:rsidR="0006779E" w:rsidRPr="008E480B">
        <w:rPr>
          <w:rFonts w:ascii="Times New Roman" w:hAnsi="Times New Roman" w:cs="Times New Roman"/>
        </w:rPr>
        <w:t xml:space="preserve">not </w:t>
      </w:r>
      <w:r w:rsidR="007026F0" w:rsidRPr="008E480B">
        <w:rPr>
          <w:rFonts w:ascii="Times New Roman" w:hAnsi="Times New Roman" w:cs="Times New Roman"/>
        </w:rPr>
        <w:t xml:space="preserve">the source for a politics that puts an end to objective despair. Instead, he is best understood </w:t>
      </w:r>
      <w:r w:rsidR="00574FF7" w:rsidRPr="008E480B">
        <w:rPr>
          <w:rFonts w:ascii="Times New Roman" w:hAnsi="Times New Roman" w:cs="Times New Roman"/>
        </w:rPr>
        <w:t>in terms of a radical aesthetic that can</w:t>
      </w:r>
      <w:r w:rsidR="0006779E" w:rsidRPr="008E480B">
        <w:rPr>
          <w:rFonts w:ascii="Times New Roman" w:hAnsi="Times New Roman" w:cs="Times New Roman"/>
        </w:rPr>
        <w:t xml:space="preserve"> do</w:t>
      </w:r>
      <w:r w:rsidR="00574FF7" w:rsidRPr="008E480B">
        <w:rPr>
          <w:rFonts w:ascii="Times New Roman" w:hAnsi="Times New Roman" w:cs="Times New Roman"/>
        </w:rPr>
        <w:t xml:space="preserve"> justice to it [i.e., to objective despair</w:t>
      </w:r>
      <w:r w:rsidR="00C76F27" w:rsidRPr="008E480B">
        <w:rPr>
          <w:rFonts w:ascii="Times New Roman" w:hAnsi="Times New Roman" w:cs="Times New Roman"/>
        </w:rPr>
        <w:t xml:space="preserve">, where this </w:t>
      </w:r>
      <w:r w:rsidR="00D70C10" w:rsidRPr="008E480B">
        <w:rPr>
          <w:rFonts w:ascii="Times New Roman" w:hAnsi="Times New Roman" w:cs="Times New Roman"/>
        </w:rPr>
        <w:t xml:space="preserve">Kierkegaardian phrase </w:t>
      </w:r>
      <w:r w:rsidR="00C76F27" w:rsidRPr="008E480B">
        <w:rPr>
          <w:rFonts w:ascii="Times New Roman" w:hAnsi="Times New Roman" w:cs="Times New Roman"/>
        </w:rPr>
        <w:t>means a</w:t>
      </w:r>
      <w:r w:rsidR="0006779E" w:rsidRPr="008E480B">
        <w:rPr>
          <w:rFonts w:ascii="Times New Roman" w:hAnsi="Times New Roman" w:cs="Times New Roman"/>
        </w:rPr>
        <w:t>n</w:t>
      </w:r>
      <w:r w:rsidR="00C76F27" w:rsidRPr="008E480B">
        <w:rPr>
          <w:rFonts w:ascii="Times New Roman" w:hAnsi="Times New Roman" w:cs="Times New Roman"/>
        </w:rPr>
        <w:t xml:space="preserve"> </w:t>
      </w:r>
      <w:r w:rsidR="0049519A" w:rsidRPr="008E480B">
        <w:rPr>
          <w:rFonts w:ascii="Times New Roman" w:hAnsi="Times New Roman" w:cs="Times New Roman"/>
        </w:rPr>
        <w:t>historically insuperable</w:t>
      </w:r>
      <w:r w:rsidR="00057588" w:rsidRPr="008E480B">
        <w:rPr>
          <w:rFonts w:ascii="Times New Roman" w:hAnsi="Times New Roman" w:cs="Times New Roman"/>
        </w:rPr>
        <w:t xml:space="preserve"> </w:t>
      </w:r>
      <w:r w:rsidR="00C76F27" w:rsidRPr="008E480B">
        <w:rPr>
          <w:rFonts w:ascii="Times New Roman" w:hAnsi="Times New Roman" w:cs="Times New Roman"/>
        </w:rPr>
        <w:t xml:space="preserve">incapacity on the part of individuals to </w:t>
      </w:r>
      <w:r w:rsidR="00D70C10" w:rsidRPr="008E480B">
        <w:rPr>
          <w:rFonts w:ascii="Times New Roman" w:hAnsi="Times New Roman" w:cs="Times New Roman"/>
        </w:rPr>
        <w:t>hope on rational grounds or find secure footing for a meaningful existential project]” (</w:t>
      </w:r>
      <w:r w:rsidR="005B454F" w:rsidRPr="008E480B">
        <w:rPr>
          <w:rFonts w:ascii="Times New Roman" w:hAnsi="Times New Roman" w:cs="Times New Roman"/>
        </w:rPr>
        <w:t>Marasco</w:t>
      </w:r>
      <w:r w:rsidR="004B2E2A" w:rsidRPr="008E480B">
        <w:rPr>
          <w:rFonts w:ascii="Times New Roman" w:hAnsi="Times New Roman" w:cs="Times New Roman"/>
        </w:rPr>
        <w:t xml:space="preserve"> 2015,</w:t>
      </w:r>
      <w:r w:rsidR="005B454F" w:rsidRPr="008E480B">
        <w:rPr>
          <w:rFonts w:ascii="Times New Roman" w:hAnsi="Times New Roman" w:cs="Times New Roman"/>
        </w:rPr>
        <w:t xml:space="preserve"> 106-7). </w:t>
      </w:r>
      <w:r w:rsidR="00D70C10" w:rsidRPr="008E480B">
        <w:rPr>
          <w:rFonts w:ascii="Times New Roman" w:hAnsi="Times New Roman" w:cs="Times New Roman"/>
        </w:rPr>
        <w:t xml:space="preserve"> </w:t>
      </w:r>
    </w:p>
  </w:endnote>
  <w:endnote w:id="8">
    <w:p w14:paraId="304372A4" w14:textId="77777777" w:rsidR="001A289E" w:rsidRPr="008E480B" w:rsidRDefault="001A289E" w:rsidP="001A289E">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A sample: Bernstein (1990), 187; Esslin (1973), 37, 64; Critchley (2004), ix; Mihàlyi (1966), 277; Kolve (1967), 107; Bryden (1998); Jones (1974). </w:t>
      </w:r>
    </w:p>
  </w:endnote>
  <w:endnote w:id="9">
    <w:p w14:paraId="12B581B9" w14:textId="5B28AB92" w:rsidR="00A56EBA" w:rsidRPr="008E480B" w:rsidRDefault="00A56EBA">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AD6BCD" w:rsidRPr="008E480B">
        <w:rPr>
          <w:rFonts w:ascii="Times New Roman" w:hAnsi="Times New Roman" w:cs="Times New Roman"/>
        </w:rPr>
        <w:t xml:space="preserve">See, e.g., </w:t>
      </w:r>
      <w:r w:rsidR="006D4273" w:rsidRPr="008E480B">
        <w:rPr>
          <w:rFonts w:ascii="Times New Roman" w:hAnsi="Times New Roman" w:cs="Times New Roman"/>
        </w:rPr>
        <w:t xml:space="preserve">Mihàlyi (1966), 277; </w:t>
      </w:r>
      <w:r w:rsidR="00AD6BCD" w:rsidRPr="008E480B">
        <w:rPr>
          <w:rFonts w:ascii="Times New Roman" w:hAnsi="Times New Roman" w:cs="Times New Roman"/>
        </w:rPr>
        <w:t xml:space="preserve">Rabaté (2016), 155. </w:t>
      </w:r>
    </w:p>
  </w:endnote>
  <w:endnote w:id="10">
    <w:p w14:paraId="0A18805F" w14:textId="56820E78" w:rsidR="000C1084" w:rsidRPr="008E480B" w:rsidRDefault="000C1084">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990D80" w:rsidRPr="008E480B">
        <w:rPr>
          <w:rFonts w:ascii="Times New Roman" w:hAnsi="Times New Roman" w:cs="Times New Roman"/>
        </w:rPr>
        <w:t>“The gesture of hope is to hold onto nothing of what the subject intends to hold on to, of what it expects will endure” (Adorno 2000, 392)</w:t>
      </w:r>
      <w:r w:rsidR="00B4588B" w:rsidRPr="008E480B">
        <w:rPr>
          <w:rFonts w:ascii="Times New Roman" w:hAnsi="Times New Roman" w:cs="Times New Roman"/>
        </w:rPr>
        <w:t xml:space="preserve">. </w:t>
      </w:r>
      <w:r w:rsidR="00C83985" w:rsidRPr="008E480B">
        <w:rPr>
          <w:rFonts w:ascii="Times New Roman" w:hAnsi="Times New Roman" w:cs="Times New Roman"/>
        </w:rPr>
        <w:t xml:space="preserve">Although Zuidervaart </w:t>
      </w:r>
      <w:r w:rsidR="00B03721" w:rsidRPr="008E480B">
        <w:rPr>
          <w:rFonts w:ascii="Times New Roman" w:hAnsi="Times New Roman" w:cs="Times New Roman"/>
        </w:rPr>
        <w:t xml:space="preserve">(1993) </w:t>
      </w:r>
      <w:r w:rsidR="00C83985" w:rsidRPr="008E480B">
        <w:rPr>
          <w:rFonts w:ascii="Times New Roman" w:hAnsi="Times New Roman" w:cs="Times New Roman"/>
        </w:rPr>
        <w:t xml:space="preserve">does not attend specifically to </w:t>
      </w:r>
      <w:r w:rsidR="00C83985" w:rsidRPr="008E480B">
        <w:rPr>
          <w:rFonts w:ascii="Times New Roman" w:hAnsi="Times New Roman" w:cs="Times New Roman"/>
          <w:i/>
          <w:iCs/>
        </w:rPr>
        <w:t>hope</w:t>
      </w:r>
      <w:r w:rsidR="00C83985" w:rsidRPr="008E480B">
        <w:rPr>
          <w:rFonts w:ascii="Times New Roman" w:hAnsi="Times New Roman" w:cs="Times New Roman"/>
        </w:rPr>
        <w:t xml:space="preserve"> in Beckett’s art, he makes a similar claim worth quoting here: “Metaphysical meaninglessness becomes the meaning of [Beckett’s work] because its aesthetic meaninglessness acquires meaning as a determinate negation of the dramatic forms that used to affirm metaphysical meaning” (155). </w:t>
      </w:r>
    </w:p>
  </w:endnote>
  <w:endnote w:id="11">
    <w:p w14:paraId="74562B8D" w14:textId="2FE832A2" w:rsidR="008A4D70" w:rsidRPr="008E480B" w:rsidRDefault="008A4D70">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8E1053" w:rsidRPr="008E480B">
        <w:rPr>
          <w:rFonts w:ascii="Times New Roman" w:hAnsi="Times New Roman" w:cs="Times New Roman"/>
        </w:rPr>
        <w:t>For discussi</w:t>
      </w:r>
      <w:r w:rsidR="00422FA3" w:rsidRPr="008E480B">
        <w:rPr>
          <w:rFonts w:ascii="Times New Roman" w:hAnsi="Times New Roman" w:cs="Times New Roman"/>
        </w:rPr>
        <w:t>o</w:t>
      </w:r>
      <w:r w:rsidR="008E1053" w:rsidRPr="008E480B">
        <w:rPr>
          <w:rFonts w:ascii="Times New Roman" w:hAnsi="Times New Roman" w:cs="Times New Roman"/>
        </w:rPr>
        <w:t>n of Beckett’s relationship to Kant, see Myskja</w:t>
      </w:r>
      <w:r w:rsidR="00B079BC" w:rsidRPr="008E480B">
        <w:rPr>
          <w:rFonts w:ascii="Times New Roman" w:hAnsi="Times New Roman" w:cs="Times New Roman"/>
        </w:rPr>
        <w:t xml:space="preserve"> (2002)</w:t>
      </w:r>
      <w:r w:rsidR="009756EB" w:rsidRPr="008E480B">
        <w:rPr>
          <w:rFonts w:ascii="Times New Roman" w:hAnsi="Times New Roman" w:cs="Times New Roman"/>
        </w:rPr>
        <w:t>,</w:t>
      </w:r>
      <w:r w:rsidR="008D320F" w:rsidRPr="008E480B">
        <w:rPr>
          <w:rFonts w:ascii="Times New Roman" w:hAnsi="Times New Roman" w:cs="Times New Roman"/>
        </w:rPr>
        <w:t xml:space="preserve"> Murphy</w:t>
      </w:r>
      <w:r w:rsidR="00665893" w:rsidRPr="008E480B">
        <w:rPr>
          <w:rFonts w:ascii="Times New Roman" w:hAnsi="Times New Roman" w:cs="Times New Roman"/>
        </w:rPr>
        <w:t xml:space="preserve"> (2006), </w:t>
      </w:r>
      <w:r w:rsidR="008D320F" w:rsidRPr="008E480B">
        <w:rPr>
          <w:rFonts w:ascii="Times New Roman" w:hAnsi="Times New Roman" w:cs="Times New Roman"/>
        </w:rPr>
        <w:t xml:space="preserve">229, </w:t>
      </w:r>
      <w:r w:rsidR="009756EB" w:rsidRPr="008E480B">
        <w:rPr>
          <w:rFonts w:ascii="Times New Roman" w:hAnsi="Times New Roman" w:cs="Times New Roman"/>
        </w:rPr>
        <w:t>and</w:t>
      </w:r>
      <w:r w:rsidR="00C97B21" w:rsidRPr="008E480B">
        <w:rPr>
          <w:rFonts w:ascii="Times New Roman" w:hAnsi="Times New Roman" w:cs="Times New Roman"/>
        </w:rPr>
        <w:t xml:space="preserve"> Rabaté (2016)</w:t>
      </w:r>
      <w:r w:rsidR="00054BD7" w:rsidRPr="008E480B">
        <w:rPr>
          <w:rFonts w:ascii="Times New Roman" w:eastAsia="Times New Roman" w:hAnsi="Times New Roman" w:cs="Times New Roman"/>
        </w:rPr>
        <w:t xml:space="preserve">. Rabaté’s archival research reveals that Beckett was quite familiar with Kant’s philosophy: </w:t>
      </w:r>
      <w:r w:rsidR="004B6696" w:rsidRPr="008E480B">
        <w:rPr>
          <w:rFonts w:ascii="Times New Roman" w:eastAsia="Times New Roman" w:hAnsi="Times New Roman" w:cs="Times New Roman"/>
        </w:rPr>
        <w:t>Beckett</w:t>
      </w:r>
      <w:r w:rsidR="00054BD7" w:rsidRPr="008E480B">
        <w:rPr>
          <w:rFonts w:ascii="Times New Roman" w:eastAsia="Times New Roman" w:hAnsi="Times New Roman" w:cs="Times New Roman"/>
        </w:rPr>
        <w:t xml:space="preserve"> studied </w:t>
      </w:r>
      <w:r w:rsidR="004B6696" w:rsidRPr="008E480B">
        <w:rPr>
          <w:rFonts w:ascii="Times New Roman" w:eastAsia="Times New Roman" w:hAnsi="Times New Roman" w:cs="Times New Roman"/>
        </w:rPr>
        <w:t xml:space="preserve">Kant </w:t>
      </w:r>
      <w:r w:rsidR="00054BD7" w:rsidRPr="008E480B">
        <w:rPr>
          <w:rFonts w:ascii="Times New Roman" w:eastAsia="Times New Roman" w:hAnsi="Times New Roman" w:cs="Times New Roman"/>
        </w:rPr>
        <w:t>as a student</w:t>
      </w:r>
      <w:r w:rsidR="004B6696" w:rsidRPr="008E480B">
        <w:rPr>
          <w:rFonts w:ascii="Times New Roman" w:eastAsia="Times New Roman" w:hAnsi="Times New Roman" w:cs="Times New Roman"/>
        </w:rPr>
        <w:t xml:space="preserve"> and took notes (often sardonically) on Kant’s moral philosophy, with particular attention paid to Kant’s conception of the highest good in the </w:t>
      </w:r>
      <w:r w:rsidR="004B6696" w:rsidRPr="008E480B">
        <w:rPr>
          <w:rFonts w:ascii="Times New Roman" w:eastAsia="Times New Roman" w:hAnsi="Times New Roman" w:cs="Times New Roman"/>
          <w:i/>
          <w:iCs/>
        </w:rPr>
        <w:t>Critique of Practical Reason</w:t>
      </w:r>
      <w:r w:rsidR="004B6696" w:rsidRPr="008E480B">
        <w:rPr>
          <w:rFonts w:ascii="Times New Roman" w:eastAsia="Times New Roman" w:hAnsi="Times New Roman" w:cs="Times New Roman"/>
        </w:rPr>
        <w:t xml:space="preserve">. Beckett also purchased Kant’s complete works in German in 1938 (Rabaté </w:t>
      </w:r>
      <w:r w:rsidR="00B079BC" w:rsidRPr="008E480B">
        <w:rPr>
          <w:rFonts w:ascii="Times New Roman" w:eastAsia="Times New Roman" w:hAnsi="Times New Roman" w:cs="Times New Roman"/>
        </w:rPr>
        <w:t xml:space="preserve">2016, </w:t>
      </w:r>
      <w:r w:rsidR="004B6696" w:rsidRPr="008E480B">
        <w:rPr>
          <w:rFonts w:ascii="Times New Roman" w:eastAsia="Times New Roman" w:hAnsi="Times New Roman" w:cs="Times New Roman"/>
        </w:rPr>
        <w:t xml:space="preserve">98-9). </w:t>
      </w:r>
    </w:p>
  </w:endnote>
  <w:endnote w:id="12">
    <w:p w14:paraId="2EB663B5" w14:textId="1E3A95F1" w:rsidR="00602139" w:rsidRPr="008E480B" w:rsidRDefault="00602139">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026913" w:rsidRPr="008E480B">
        <w:rPr>
          <w:rFonts w:ascii="Times New Roman" w:hAnsi="Times New Roman" w:cs="Times New Roman"/>
        </w:rPr>
        <w:t xml:space="preserve">Kant’s considered position, to be sure, is that hope is conducive to virtue </w:t>
      </w:r>
      <w:r w:rsidR="00761AB4" w:rsidRPr="008E480B">
        <w:rPr>
          <w:rFonts w:ascii="Times New Roman" w:hAnsi="Times New Roman" w:cs="Times New Roman"/>
        </w:rPr>
        <w:t xml:space="preserve">but is not </w:t>
      </w:r>
      <w:r w:rsidR="00761AB4" w:rsidRPr="008E480B">
        <w:rPr>
          <w:rFonts w:ascii="Times New Roman" w:hAnsi="Times New Roman" w:cs="Times New Roman"/>
          <w:i/>
          <w:iCs/>
        </w:rPr>
        <w:t>transcendentally</w:t>
      </w:r>
      <w:r w:rsidR="00761AB4" w:rsidRPr="008E480B">
        <w:rPr>
          <w:rFonts w:ascii="Times New Roman" w:hAnsi="Times New Roman" w:cs="Times New Roman"/>
        </w:rPr>
        <w:t xml:space="preserve"> necessary for moral action. The moral law alone can motivate right action</w:t>
      </w:r>
      <w:r w:rsidR="004872A9" w:rsidRPr="008E480B">
        <w:rPr>
          <w:rFonts w:ascii="Times New Roman" w:hAnsi="Times New Roman" w:cs="Times New Roman"/>
        </w:rPr>
        <w:t xml:space="preserve">; </w:t>
      </w:r>
      <w:r w:rsidR="004872A9" w:rsidRPr="008E480B">
        <w:rPr>
          <w:rFonts w:ascii="Times New Roman" w:hAnsi="Times New Roman" w:cs="Times New Roman"/>
        </w:rPr>
        <w:t>otherwise our autonomy would be compromised (</w:t>
      </w:r>
      <w:r w:rsidR="00B94D58" w:rsidRPr="008E480B">
        <w:rPr>
          <w:rFonts w:ascii="Times New Roman" w:hAnsi="Times New Roman" w:cs="Times New Roman"/>
        </w:rPr>
        <w:t>Kant</w:t>
      </w:r>
      <w:r w:rsidR="00DF0F25" w:rsidRPr="008E480B">
        <w:rPr>
          <w:rFonts w:ascii="Times New Roman" w:hAnsi="Times New Roman" w:cs="Times New Roman"/>
        </w:rPr>
        <w:t xml:space="preserve"> </w:t>
      </w:r>
      <w:r w:rsidR="00B94D58" w:rsidRPr="008E480B">
        <w:rPr>
          <w:rFonts w:ascii="Times New Roman" w:hAnsi="Times New Roman" w:cs="Times New Roman"/>
        </w:rPr>
        <w:t>1998,</w:t>
      </w:r>
      <w:r w:rsidR="004872A9" w:rsidRPr="008E480B">
        <w:rPr>
          <w:rFonts w:ascii="Times New Roman" w:hAnsi="Times New Roman" w:cs="Times New Roman"/>
          <w:i/>
          <w:iCs/>
        </w:rPr>
        <w:t xml:space="preserve"> </w:t>
      </w:r>
      <w:r w:rsidR="00B94D58" w:rsidRPr="008E480B">
        <w:rPr>
          <w:rFonts w:ascii="Times New Roman" w:hAnsi="Times New Roman" w:cs="Times New Roman"/>
        </w:rPr>
        <w:t>6:4</w:t>
      </w:r>
      <w:r w:rsidR="004872A9" w:rsidRPr="008E480B">
        <w:rPr>
          <w:rFonts w:ascii="Times New Roman" w:hAnsi="Times New Roman" w:cs="Times New Roman"/>
        </w:rPr>
        <w:t xml:space="preserve">). </w:t>
      </w:r>
      <w:r w:rsidR="00761AB4" w:rsidRPr="008E480B">
        <w:rPr>
          <w:rFonts w:ascii="Times New Roman" w:hAnsi="Times New Roman" w:cs="Times New Roman"/>
        </w:rPr>
        <w:t xml:space="preserve"> </w:t>
      </w:r>
    </w:p>
  </w:endnote>
  <w:endnote w:id="13">
    <w:p w14:paraId="1989412C" w14:textId="1E34D394" w:rsidR="00A10BD7" w:rsidRPr="008E480B" w:rsidRDefault="00A10BD7">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For the most thorough treatment of</w:t>
      </w:r>
      <w:r w:rsidR="0015375A" w:rsidRPr="008E480B">
        <w:rPr>
          <w:rFonts w:ascii="Times New Roman" w:hAnsi="Times New Roman" w:cs="Times New Roman"/>
        </w:rPr>
        <w:t xml:space="preserve"> a</w:t>
      </w:r>
      <w:r w:rsidRPr="008E480B">
        <w:rPr>
          <w:rFonts w:ascii="Times New Roman" w:hAnsi="Times New Roman" w:cs="Times New Roman"/>
        </w:rPr>
        <w:t xml:space="preserve"> “need</w:t>
      </w:r>
      <w:r w:rsidR="0015375A" w:rsidRPr="008E480B">
        <w:rPr>
          <w:rFonts w:ascii="Times New Roman" w:hAnsi="Times New Roman" w:cs="Times New Roman"/>
        </w:rPr>
        <w:t xml:space="preserve"> </w:t>
      </w:r>
      <w:r w:rsidRPr="008E480B">
        <w:rPr>
          <w:rFonts w:ascii="Times New Roman" w:hAnsi="Times New Roman" w:cs="Times New Roman"/>
        </w:rPr>
        <w:t>of reason”</w:t>
      </w:r>
      <w:r w:rsidR="0015375A" w:rsidRPr="008E480B">
        <w:rPr>
          <w:rFonts w:ascii="Times New Roman" w:hAnsi="Times New Roman" w:cs="Times New Roman"/>
        </w:rPr>
        <w:t xml:space="preserve"> in Kant,</w:t>
      </w:r>
      <w:r w:rsidRPr="008E480B">
        <w:rPr>
          <w:rFonts w:ascii="Times New Roman" w:hAnsi="Times New Roman" w:cs="Times New Roman"/>
        </w:rPr>
        <w:t xml:space="preserve"> see Grier</w:t>
      </w:r>
      <w:r w:rsidR="00C0661E" w:rsidRPr="008E480B">
        <w:rPr>
          <w:rFonts w:ascii="Times New Roman" w:hAnsi="Times New Roman" w:cs="Times New Roman"/>
        </w:rPr>
        <w:t xml:space="preserve"> (2006)</w:t>
      </w:r>
      <w:r w:rsidRPr="008E480B">
        <w:rPr>
          <w:rFonts w:ascii="Times New Roman" w:hAnsi="Times New Roman" w:cs="Times New Roman"/>
        </w:rPr>
        <w:t>. Despite Grier’s pathbreaking work, my impression is that ther</w:t>
      </w:r>
      <w:r w:rsidR="0015375A" w:rsidRPr="008E480B">
        <w:rPr>
          <w:rFonts w:ascii="Times New Roman" w:hAnsi="Times New Roman" w:cs="Times New Roman"/>
        </w:rPr>
        <w:t xml:space="preserve">e </w:t>
      </w:r>
      <w:r w:rsidR="00642B47" w:rsidRPr="008E480B">
        <w:rPr>
          <w:rFonts w:ascii="Times New Roman" w:hAnsi="Times New Roman" w:cs="Times New Roman"/>
        </w:rPr>
        <w:t>remains much more to say about this category in Kant scholarship as well as in scholarship on continental philosophers inspired by Kant</w:t>
      </w:r>
      <w:r w:rsidR="00645D21" w:rsidRPr="008E480B">
        <w:rPr>
          <w:rFonts w:ascii="Times New Roman" w:hAnsi="Times New Roman" w:cs="Times New Roman"/>
        </w:rPr>
        <w:t xml:space="preserve">, like </w:t>
      </w:r>
      <w:r w:rsidR="00642B47" w:rsidRPr="008E480B">
        <w:rPr>
          <w:rFonts w:ascii="Times New Roman" w:hAnsi="Times New Roman" w:cs="Times New Roman"/>
        </w:rPr>
        <w:t xml:space="preserve">Adorno. </w:t>
      </w:r>
      <w:r w:rsidRPr="008E480B">
        <w:rPr>
          <w:rFonts w:ascii="Times New Roman" w:hAnsi="Times New Roman" w:cs="Times New Roman"/>
        </w:rPr>
        <w:t xml:space="preserve"> </w:t>
      </w:r>
    </w:p>
  </w:endnote>
  <w:endnote w:id="14">
    <w:p w14:paraId="4B00F469" w14:textId="5A765402" w:rsidR="00DD29C4" w:rsidRPr="008E480B" w:rsidRDefault="00DD29C4">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Grier (2006), 124.</w:t>
      </w:r>
    </w:p>
  </w:endnote>
  <w:endnote w:id="15">
    <w:p w14:paraId="59478C6A" w14:textId="725B52FA" w:rsidR="00DD29C4" w:rsidRPr="008E480B" w:rsidRDefault="00DD29C4">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also Chignell (</w:t>
      </w:r>
      <w:r w:rsidR="00A13626" w:rsidRPr="008E480B">
        <w:rPr>
          <w:rFonts w:ascii="Times New Roman" w:hAnsi="Times New Roman" w:cs="Times New Roman"/>
        </w:rPr>
        <w:t>2014), 116.</w:t>
      </w:r>
    </w:p>
  </w:endnote>
  <w:endnote w:id="16">
    <w:p w14:paraId="7F59B564" w14:textId="444DCDA3" w:rsidR="00244E22" w:rsidRPr="008E480B" w:rsidRDefault="00244E22">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3276EB" w:rsidRPr="008E480B">
        <w:rPr>
          <w:rFonts w:ascii="Times New Roman" w:hAnsi="Times New Roman" w:cs="Times New Roman"/>
        </w:rPr>
        <w:t xml:space="preserve">This is the subjective ground of Adorno’s dictum from </w:t>
      </w:r>
      <w:r w:rsidR="003276EB" w:rsidRPr="008E480B">
        <w:rPr>
          <w:rFonts w:ascii="Times New Roman" w:hAnsi="Times New Roman" w:cs="Times New Roman"/>
          <w:i/>
          <w:iCs/>
        </w:rPr>
        <w:t xml:space="preserve">Minima Moralia </w:t>
      </w:r>
      <w:r w:rsidR="003276EB" w:rsidRPr="008E480B">
        <w:rPr>
          <w:rFonts w:ascii="Times New Roman" w:hAnsi="Times New Roman" w:cs="Times New Roman"/>
        </w:rPr>
        <w:t>that “The whole is the untrue.” [</w:t>
      </w:r>
      <w:r w:rsidR="003276EB" w:rsidRPr="008E480B">
        <w:rPr>
          <w:rFonts w:ascii="Times New Roman" w:hAnsi="Times New Roman" w:cs="Times New Roman"/>
          <w:i/>
          <w:iCs/>
        </w:rPr>
        <w:t>Das Ganze ist das Unwahre</w:t>
      </w:r>
      <w:r w:rsidR="003276EB" w:rsidRPr="008E480B">
        <w:rPr>
          <w:rFonts w:ascii="Times New Roman" w:hAnsi="Times New Roman" w:cs="Times New Roman"/>
        </w:rPr>
        <w:t>.] (</w:t>
      </w:r>
      <w:r w:rsidR="00AE52EC" w:rsidRPr="008E480B">
        <w:rPr>
          <w:rFonts w:ascii="Times New Roman" w:hAnsi="Times New Roman" w:cs="Times New Roman"/>
        </w:rPr>
        <w:t xml:space="preserve">Adorno 2005, </w:t>
      </w:r>
      <w:r w:rsidR="005A5BE7" w:rsidRPr="008E480B">
        <w:rPr>
          <w:rFonts w:ascii="Times New Roman" w:hAnsi="Times New Roman" w:cs="Times New Roman"/>
        </w:rPr>
        <w:t>50</w:t>
      </w:r>
      <w:r w:rsidR="003276EB" w:rsidRPr="008E480B">
        <w:rPr>
          <w:rFonts w:ascii="Times New Roman" w:hAnsi="Times New Roman" w:cs="Times New Roman"/>
        </w:rPr>
        <w:t>)</w:t>
      </w:r>
      <w:r w:rsidR="00AE52EC" w:rsidRPr="008E480B">
        <w:rPr>
          <w:rFonts w:ascii="Times New Roman" w:hAnsi="Times New Roman" w:cs="Times New Roman"/>
        </w:rPr>
        <w:t>.</w:t>
      </w:r>
    </w:p>
  </w:endnote>
  <w:endnote w:id="17">
    <w:p w14:paraId="6FAA05A2" w14:textId="453F4B82" w:rsidR="00A94243" w:rsidRPr="008E480B" w:rsidRDefault="00A9424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This ambivalence in Kant and Adorno is one of the major criticism</w:t>
      </w:r>
      <w:r w:rsidR="0068149B" w:rsidRPr="008E480B">
        <w:rPr>
          <w:rFonts w:ascii="Times New Roman" w:hAnsi="Times New Roman" w:cs="Times New Roman"/>
        </w:rPr>
        <w:t>s they face in common</w:t>
      </w:r>
      <w:r w:rsidRPr="008E480B">
        <w:rPr>
          <w:rFonts w:ascii="Times New Roman" w:hAnsi="Times New Roman" w:cs="Times New Roman"/>
        </w:rPr>
        <w:t xml:space="preserve">. </w:t>
      </w:r>
      <w:r w:rsidR="007D3E50" w:rsidRPr="008E480B">
        <w:rPr>
          <w:rFonts w:ascii="Times New Roman" w:hAnsi="Times New Roman" w:cs="Times New Roman"/>
        </w:rPr>
        <w:t xml:space="preserve">Hegel, of course, criticizes Kant for </w:t>
      </w:r>
      <w:r w:rsidR="00366433" w:rsidRPr="008E480B">
        <w:rPr>
          <w:rFonts w:ascii="Times New Roman" w:hAnsi="Times New Roman" w:cs="Times New Roman"/>
        </w:rPr>
        <w:t>projecting the Absolute into a “beyond”</w:t>
      </w:r>
      <w:r w:rsidR="003205A7" w:rsidRPr="008E480B">
        <w:rPr>
          <w:rFonts w:ascii="Times New Roman" w:hAnsi="Times New Roman" w:cs="Times New Roman"/>
        </w:rPr>
        <w:t xml:space="preserve"> where it can have no significance to our understanding of practical or theoretical matters</w:t>
      </w:r>
      <w:r w:rsidR="00D63BDC" w:rsidRPr="008E480B">
        <w:rPr>
          <w:rFonts w:ascii="Times New Roman" w:hAnsi="Times New Roman" w:cs="Times New Roman"/>
        </w:rPr>
        <w:t xml:space="preserve"> (</w:t>
      </w:r>
      <w:r w:rsidR="008E7F9E" w:rsidRPr="008E480B">
        <w:rPr>
          <w:rFonts w:ascii="Times New Roman" w:hAnsi="Times New Roman" w:cs="Times New Roman"/>
        </w:rPr>
        <w:t>Hegel 1977 and 2019).</w:t>
      </w:r>
      <w:r w:rsidR="00A01982" w:rsidRPr="008E480B">
        <w:rPr>
          <w:rFonts w:ascii="Times New Roman" w:hAnsi="Times New Roman" w:cs="Times New Roman"/>
        </w:rPr>
        <w:t xml:space="preserve"> Habermas, for his part, criticizes </w:t>
      </w:r>
      <w:r w:rsidR="00850F16" w:rsidRPr="008E480B">
        <w:rPr>
          <w:rFonts w:ascii="Times New Roman" w:hAnsi="Times New Roman" w:cs="Times New Roman"/>
        </w:rPr>
        <w:t xml:space="preserve">Adorno for falling into a despairing </w:t>
      </w:r>
      <w:r w:rsidR="001213B1" w:rsidRPr="008E480B">
        <w:rPr>
          <w:rFonts w:ascii="Times New Roman" w:hAnsi="Times New Roman" w:cs="Times New Roman"/>
        </w:rPr>
        <w:t xml:space="preserve">aestheticism </w:t>
      </w:r>
      <w:r w:rsidR="00470E96" w:rsidRPr="008E480B">
        <w:rPr>
          <w:rFonts w:ascii="Times New Roman" w:hAnsi="Times New Roman" w:cs="Times New Roman"/>
        </w:rPr>
        <w:t xml:space="preserve">in which normatively </w:t>
      </w:r>
      <w:r w:rsidR="00470E96" w:rsidRPr="008E480B">
        <w:rPr>
          <w:rFonts w:ascii="Times New Roman" w:hAnsi="Times New Roman" w:cs="Times New Roman"/>
        </w:rPr>
        <w:t>redeeming and normatively deficient features of modernity cannot be distinguished (</w:t>
      </w:r>
      <w:r w:rsidR="004F594F" w:rsidRPr="008E480B">
        <w:rPr>
          <w:rFonts w:ascii="Times New Roman" w:hAnsi="Times New Roman" w:cs="Times New Roman"/>
        </w:rPr>
        <w:t>Habermas 1987, 366</w:t>
      </w:r>
      <w:r w:rsidR="0011184F" w:rsidRPr="008E480B">
        <w:rPr>
          <w:rFonts w:ascii="Times New Roman" w:hAnsi="Times New Roman" w:cs="Times New Roman"/>
        </w:rPr>
        <w:t xml:space="preserve"> [Vol. 1]</w:t>
      </w:r>
      <w:r w:rsidR="00470E96" w:rsidRPr="008E480B">
        <w:rPr>
          <w:rFonts w:ascii="Times New Roman" w:hAnsi="Times New Roman" w:cs="Times New Roman"/>
        </w:rPr>
        <w:t xml:space="preserve">). </w:t>
      </w:r>
    </w:p>
  </w:endnote>
  <w:endnote w:id="18">
    <w:p w14:paraId="450C7663" w14:textId="431432CF" w:rsidR="00BB747F" w:rsidRPr="008E480B" w:rsidRDefault="00BB747F">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104EB3" w:rsidRPr="008E480B">
        <w:rPr>
          <w:rFonts w:ascii="Times New Roman" w:hAnsi="Times New Roman" w:cs="Times New Roman"/>
        </w:rPr>
        <w:t xml:space="preserve">For an argument connecting Vladimir to Lenin, see Erickson (2007), 262. Brecht also </w:t>
      </w:r>
      <w:r w:rsidR="00926B0B" w:rsidRPr="008E480B">
        <w:rPr>
          <w:rFonts w:ascii="Times New Roman" w:hAnsi="Times New Roman" w:cs="Times New Roman"/>
        </w:rPr>
        <w:t xml:space="preserve">aligned Vladimir with Lenin in his notes on the play; for discussion, see </w:t>
      </w:r>
      <w:r w:rsidR="003946AE" w:rsidRPr="008E480B">
        <w:rPr>
          <w:rFonts w:ascii="Times New Roman" w:hAnsi="Times New Roman" w:cs="Times New Roman"/>
        </w:rPr>
        <w:t xml:space="preserve">Bradby (2001), 168. </w:t>
      </w:r>
    </w:p>
  </w:endnote>
  <w:endnote w:id="19">
    <w:p w14:paraId="165BAE51" w14:textId="56250317" w:rsidR="003126FD" w:rsidRPr="008E480B" w:rsidRDefault="003126FD" w:rsidP="003126F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also Adorno </w:t>
      </w:r>
      <w:r w:rsidR="00BB33D0" w:rsidRPr="008E480B">
        <w:rPr>
          <w:rFonts w:ascii="Times New Roman" w:hAnsi="Times New Roman" w:cs="Times New Roman"/>
        </w:rPr>
        <w:t>(2019)</w:t>
      </w:r>
      <w:r w:rsidRPr="008E480B">
        <w:rPr>
          <w:rFonts w:ascii="Times New Roman" w:hAnsi="Times New Roman" w:cs="Times New Roman"/>
        </w:rPr>
        <w:t xml:space="preserve">: “The last absurdity is that the peacefulness of the void and the peacefulness of reconciliation cannot be distinguished from one another” (266). </w:t>
      </w:r>
    </w:p>
  </w:endnote>
  <w:endnote w:id="20">
    <w:p w14:paraId="128D20C5" w14:textId="55AB14F8" w:rsidR="003126FD" w:rsidRPr="008E480B" w:rsidRDefault="003126FD" w:rsidP="003126F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The same endlessly iterative timeline structures </w:t>
      </w:r>
      <w:r w:rsidRPr="008E480B">
        <w:rPr>
          <w:rFonts w:ascii="Times New Roman" w:hAnsi="Times New Roman" w:cs="Times New Roman"/>
          <w:i/>
          <w:iCs/>
        </w:rPr>
        <w:t>Endgame</w:t>
      </w:r>
      <w:r w:rsidRPr="008E480B">
        <w:rPr>
          <w:rFonts w:ascii="Times New Roman" w:hAnsi="Times New Roman" w:cs="Times New Roman"/>
        </w:rPr>
        <w:t xml:space="preserve">: </w:t>
      </w:r>
    </w:p>
    <w:p w14:paraId="4B2EE661" w14:textId="77777777" w:rsidR="003126FD" w:rsidRPr="008E480B" w:rsidRDefault="003126FD" w:rsidP="003126FD">
      <w:pPr>
        <w:pStyle w:val="EndnoteText"/>
        <w:rPr>
          <w:rFonts w:ascii="Times New Roman" w:hAnsi="Times New Roman" w:cs="Times New Roman"/>
        </w:rPr>
      </w:pPr>
      <w:r w:rsidRPr="008E480B">
        <w:rPr>
          <w:rFonts w:ascii="Times New Roman" w:hAnsi="Times New Roman" w:cs="Times New Roman"/>
        </w:rPr>
        <w:tab/>
        <w:t>“HAMM: But that’s always the way at the end of the day, isn’t it, Clov?</w:t>
      </w:r>
    </w:p>
    <w:p w14:paraId="6148F5A5" w14:textId="77777777" w:rsidR="003126FD" w:rsidRPr="008E480B" w:rsidRDefault="003126FD" w:rsidP="003126FD">
      <w:pPr>
        <w:pStyle w:val="EndnoteText"/>
        <w:rPr>
          <w:rFonts w:ascii="Times New Roman" w:hAnsi="Times New Roman" w:cs="Times New Roman"/>
        </w:rPr>
      </w:pPr>
      <w:r w:rsidRPr="008E480B">
        <w:rPr>
          <w:rFonts w:ascii="Times New Roman" w:hAnsi="Times New Roman" w:cs="Times New Roman"/>
        </w:rPr>
        <w:tab/>
        <w:t>CLOV: Always.</w:t>
      </w:r>
    </w:p>
    <w:p w14:paraId="4704B60C" w14:textId="77777777" w:rsidR="003126FD" w:rsidRPr="008E480B" w:rsidRDefault="003126FD" w:rsidP="003126FD">
      <w:pPr>
        <w:pStyle w:val="EndnoteText"/>
        <w:rPr>
          <w:rFonts w:ascii="Times New Roman" w:hAnsi="Times New Roman" w:cs="Times New Roman"/>
        </w:rPr>
      </w:pPr>
      <w:r w:rsidRPr="008E480B">
        <w:rPr>
          <w:rFonts w:ascii="Times New Roman" w:hAnsi="Times New Roman" w:cs="Times New Roman"/>
        </w:rPr>
        <w:tab/>
        <w:t>HAMM: It’s the end of the day like any other day, isn’t it, Clov?</w:t>
      </w:r>
    </w:p>
    <w:p w14:paraId="259CAD5D" w14:textId="6C3203A1" w:rsidR="003126FD" w:rsidRPr="008E480B" w:rsidRDefault="003126FD" w:rsidP="003126FD">
      <w:pPr>
        <w:pStyle w:val="EndnoteText"/>
        <w:rPr>
          <w:rFonts w:ascii="Times New Roman" w:hAnsi="Times New Roman" w:cs="Times New Roman"/>
        </w:rPr>
      </w:pPr>
      <w:r w:rsidRPr="008E480B">
        <w:rPr>
          <w:rFonts w:ascii="Times New Roman" w:hAnsi="Times New Roman" w:cs="Times New Roman"/>
        </w:rPr>
        <w:tab/>
        <w:t xml:space="preserve">CLOV: Looks like it” </w:t>
      </w:r>
      <w:r w:rsidR="001413CD" w:rsidRPr="008E480B">
        <w:rPr>
          <w:rFonts w:ascii="Times New Roman" w:hAnsi="Times New Roman" w:cs="Times New Roman"/>
        </w:rPr>
        <w:t>(</w:t>
      </w:r>
      <w:r w:rsidRPr="008E480B">
        <w:rPr>
          <w:rFonts w:ascii="Times New Roman" w:hAnsi="Times New Roman" w:cs="Times New Roman"/>
        </w:rPr>
        <w:t>Beckett</w:t>
      </w:r>
      <w:r w:rsidR="001413CD" w:rsidRPr="008E480B">
        <w:rPr>
          <w:rFonts w:ascii="Times New Roman" w:hAnsi="Times New Roman" w:cs="Times New Roman"/>
        </w:rPr>
        <w:t xml:space="preserve"> 1957,</w:t>
      </w:r>
      <w:r w:rsidRPr="008E480B">
        <w:rPr>
          <w:rFonts w:ascii="Times New Roman" w:hAnsi="Times New Roman" w:cs="Times New Roman"/>
        </w:rPr>
        <w:t xml:space="preserve"> 53</w:t>
      </w:r>
      <w:r w:rsidR="001413CD" w:rsidRPr="008E480B">
        <w:rPr>
          <w:rFonts w:ascii="Times New Roman" w:hAnsi="Times New Roman" w:cs="Times New Roman"/>
        </w:rPr>
        <w:t>)</w:t>
      </w:r>
      <w:r w:rsidRPr="008E480B">
        <w:rPr>
          <w:rFonts w:ascii="Times New Roman" w:hAnsi="Times New Roman" w:cs="Times New Roman"/>
        </w:rPr>
        <w:t>.</w:t>
      </w:r>
    </w:p>
  </w:endnote>
  <w:endnote w:id="21">
    <w:p w14:paraId="2EE3C5D1" w14:textId="77777777" w:rsidR="003126FD" w:rsidRPr="008E480B" w:rsidRDefault="003126FD" w:rsidP="003126F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This motif is explicit at several points in the play’s dialogue; here is one such point: </w:t>
      </w:r>
    </w:p>
    <w:p w14:paraId="73289C9E" w14:textId="77777777" w:rsidR="003126FD" w:rsidRPr="008E480B" w:rsidRDefault="003126FD" w:rsidP="003126FD">
      <w:pPr>
        <w:pStyle w:val="EndnoteText"/>
        <w:rPr>
          <w:rFonts w:ascii="Times New Roman" w:hAnsi="Times New Roman" w:cs="Times New Roman"/>
        </w:rPr>
      </w:pPr>
      <w:r w:rsidRPr="008E480B">
        <w:rPr>
          <w:rFonts w:ascii="Times New Roman" w:hAnsi="Times New Roman" w:cs="Times New Roman"/>
        </w:rPr>
        <w:tab/>
        <w:t>“POZZO: I don’t seem to be able … (</w:t>
      </w:r>
      <w:r w:rsidRPr="008E480B">
        <w:rPr>
          <w:rFonts w:ascii="Times New Roman" w:hAnsi="Times New Roman" w:cs="Times New Roman"/>
          <w:i/>
          <w:iCs/>
        </w:rPr>
        <w:t>long hesitation</w:t>
      </w:r>
      <w:r w:rsidRPr="008E480B">
        <w:rPr>
          <w:rFonts w:ascii="Times New Roman" w:hAnsi="Times New Roman" w:cs="Times New Roman"/>
        </w:rPr>
        <w:t xml:space="preserve">)…to depart. </w:t>
      </w:r>
    </w:p>
    <w:p w14:paraId="780D545A" w14:textId="4783DD0C" w:rsidR="003126FD" w:rsidRPr="008E480B" w:rsidRDefault="003126FD" w:rsidP="003126FD">
      <w:pPr>
        <w:pStyle w:val="EndnoteText"/>
        <w:rPr>
          <w:rFonts w:ascii="Times New Roman" w:hAnsi="Times New Roman" w:cs="Times New Roman"/>
        </w:rPr>
      </w:pPr>
      <w:r w:rsidRPr="008E480B">
        <w:rPr>
          <w:rFonts w:ascii="Times New Roman" w:hAnsi="Times New Roman" w:cs="Times New Roman"/>
        </w:rPr>
        <w:tab/>
        <w:t>ESTRAGON: Such is life” (</w:t>
      </w:r>
      <w:r w:rsidR="005204FF">
        <w:rPr>
          <w:rFonts w:ascii="Times New Roman" w:hAnsi="Times New Roman" w:cs="Times New Roman"/>
        </w:rPr>
        <w:t xml:space="preserve">WG </w:t>
      </w:r>
      <w:r w:rsidRPr="008E480B">
        <w:rPr>
          <w:rFonts w:ascii="Times New Roman" w:hAnsi="Times New Roman" w:cs="Times New Roman"/>
        </w:rPr>
        <w:t xml:space="preserve">31). </w:t>
      </w:r>
    </w:p>
  </w:endnote>
  <w:endnote w:id="22">
    <w:p w14:paraId="27D755B0" w14:textId="1F1CD2F7" w:rsidR="00A25E6B" w:rsidRPr="008E480B" w:rsidRDefault="00A25E6B">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For an analysis of </w:t>
      </w:r>
      <w:r w:rsidRPr="008E480B">
        <w:rPr>
          <w:rFonts w:ascii="Times New Roman" w:hAnsi="Times New Roman" w:cs="Times New Roman"/>
          <w:i/>
          <w:iCs/>
        </w:rPr>
        <w:t xml:space="preserve">Godot </w:t>
      </w:r>
      <w:r w:rsidRPr="008E480B">
        <w:rPr>
          <w:rFonts w:ascii="Times New Roman" w:hAnsi="Times New Roman" w:cs="Times New Roman"/>
        </w:rPr>
        <w:t xml:space="preserve">as a kind of “negative theology” </w:t>
      </w:r>
      <w:r w:rsidR="001238FB" w:rsidRPr="008E480B">
        <w:rPr>
          <w:rFonts w:ascii="Times New Roman" w:hAnsi="Times New Roman" w:cs="Times New Roman"/>
        </w:rPr>
        <w:t xml:space="preserve">traced through unsatisfying panaceas, see Phillips </w:t>
      </w:r>
      <w:r w:rsidRPr="008E480B">
        <w:rPr>
          <w:rFonts w:ascii="Times New Roman" w:hAnsi="Times New Roman" w:cs="Times New Roman"/>
        </w:rPr>
        <w:t>(2006)</w:t>
      </w:r>
      <w:r w:rsidR="00B04449" w:rsidRPr="008E480B">
        <w:rPr>
          <w:rFonts w:ascii="Times New Roman" w:hAnsi="Times New Roman" w:cs="Times New Roman"/>
        </w:rPr>
        <w:t xml:space="preserve"> and </w:t>
      </w:r>
      <w:r w:rsidR="00D53E98" w:rsidRPr="008E480B">
        <w:rPr>
          <w:rFonts w:ascii="Times New Roman" w:hAnsi="Times New Roman" w:cs="Times New Roman"/>
        </w:rPr>
        <w:t>Conti (2021)</w:t>
      </w:r>
      <w:r w:rsidR="00B04449" w:rsidRPr="008E480B">
        <w:rPr>
          <w:rFonts w:ascii="Times New Roman" w:hAnsi="Times New Roman" w:cs="Times New Roman"/>
        </w:rPr>
        <w:t>.</w:t>
      </w:r>
      <w:r w:rsidR="00D53E98" w:rsidRPr="008E480B">
        <w:rPr>
          <w:rFonts w:ascii="Times New Roman" w:hAnsi="Times New Roman" w:cs="Times New Roman"/>
        </w:rPr>
        <w:t xml:space="preserve"> </w:t>
      </w:r>
    </w:p>
  </w:endnote>
  <w:endnote w:id="23">
    <w:p w14:paraId="6FF27E94" w14:textId="53CE5C9E" w:rsidR="001B0AC8" w:rsidRPr="008E480B" w:rsidRDefault="001B0AC8">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BA5020" w:rsidRPr="008E480B">
        <w:rPr>
          <w:rFonts w:ascii="Times New Roman" w:hAnsi="Times New Roman" w:cs="Times New Roman"/>
        </w:rPr>
        <w:t xml:space="preserve">Julia Bates’ impressive monograph </w:t>
      </w:r>
      <w:r w:rsidR="004F482B" w:rsidRPr="008E480B">
        <w:rPr>
          <w:rFonts w:ascii="Times New Roman" w:hAnsi="Times New Roman" w:cs="Times New Roman"/>
        </w:rPr>
        <w:t xml:space="preserve">contains a substantial and illuminating discussion of the thinking cap’s biographical roots in Beckett’s life: Bates </w:t>
      </w:r>
      <w:r w:rsidR="008E7898" w:rsidRPr="008E480B">
        <w:rPr>
          <w:rFonts w:ascii="Times New Roman" w:hAnsi="Times New Roman" w:cs="Times New Roman"/>
        </w:rPr>
        <w:t>(</w:t>
      </w:r>
      <w:r w:rsidR="004F482B" w:rsidRPr="008E480B">
        <w:rPr>
          <w:rFonts w:ascii="Times New Roman" w:hAnsi="Times New Roman" w:cs="Times New Roman"/>
        </w:rPr>
        <w:t>20</w:t>
      </w:r>
      <w:r w:rsidR="002158EE" w:rsidRPr="008E480B">
        <w:rPr>
          <w:rFonts w:ascii="Times New Roman" w:hAnsi="Times New Roman" w:cs="Times New Roman"/>
        </w:rPr>
        <w:t>17</w:t>
      </w:r>
      <w:r w:rsidR="008E7898" w:rsidRPr="008E480B">
        <w:rPr>
          <w:rFonts w:ascii="Times New Roman" w:hAnsi="Times New Roman" w:cs="Times New Roman"/>
        </w:rPr>
        <w:t>)</w:t>
      </w:r>
      <w:r w:rsidR="002158EE" w:rsidRPr="008E480B">
        <w:rPr>
          <w:rFonts w:ascii="Times New Roman" w:hAnsi="Times New Roman" w:cs="Times New Roman"/>
        </w:rPr>
        <w:t xml:space="preserve">, 43-47. </w:t>
      </w:r>
    </w:p>
  </w:endnote>
  <w:endnote w:id="24">
    <w:p w14:paraId="0E27DCB3" w14:textId="77777777" w:rsidR="003126FD" w:rsidRPr="008E480B" w:rsidRDefault="003126FD" w:rsidP="003126F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Pr="008E480B">
        <w:rPr>
          <w:rFonts w:ascii="Times New Roman" w:hAnsi="Times New Roman" w:cs="Times New Roman"/>
          <w:i/>
          <w:iCs/>
        </w:rPr>
        <w:t>S</w:t>
      </w:r>
      <w:r w:rsidRPr="008E480B">
        <w:rPr>
          <w:rFonts w:ascii="Times New Roman" w:hAnsi="Times New Roman" w:cs="Times New Roman"/>
        </w:rPr>
        <w:t xml:space="preserve">ee, for example: </w:t>
      </w:r>
      <w:r w:rsidRPr="008E480B">
        <w:rPr>
          <w:rFonts w:ascii="Times New Roman" w:hAnsi="Times New Roman" w:cs="Times New Roman"/>
          <w:i/>
          <w:iCs/>
        </w:rPr>
        <w:t>Godot</w:t>
      </w:r>
      <w:r w:rsidRPr="008E480B">
        <w:rPr>
          <w:rFonts w:ascii="Times New Roman" w:hAnsi="Times New Roman" w:cs="Times New Roman"/>
        </w:rPr>
        <w:t xml:space="preserve">, 16, 18, 21, 28. </w:t>
      </w:r>
    </w:p>
  </w:endnote>
  <w:endnote w:id="25">
    <w:p w14:paraId="2A4A77C0" w14:textId="62CAD562" w:rsidR="003126FD" w:rsidRPr="008E480B" w:rsidRDefault="003126FD" w:rsidP="003126F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There is some literature on the centrality of Hegel’s “master-slave” dialectic in </w:t>
      </w:r>
      <w:r w:rsidRPr="008E480B">
        <w:rPr>
          <w:rFonts w:ascii="Times New Roman" w:hAnsi="Times New Roman" w:cs="Times New Roman"/>
          <w:i/>
          <w:iCs/>
        </w:rPr>
        <w:t>Godot</w:t>
      </w:r>
      <w:r w:rsidRPr="008E480B">
        <w:rPr>
          <w:rFonts w:ascii="Times New Roman" w:hAnsi="Times New Roman" w:cs="Times New Roman"/>
        </w:rPr>
        <w:t xml:space="preserve"> (cf. Anders</w:t>
      </w:r>
      <w:r w:rsidR="00BE0A55" w:rsidRPr="008E480B">
        <w:rPr>
          <w:rFonts w:ascii="Times New Roman" w:hAnsi="Times New Roman" w:cs="Times New Roman"/>
        </w:rPr>
        <w:t xml:space="preserve"> (1956),</w:t>
      </w:r>
      <w:r w:rsidRPr="008E480B">
        <w:rPr>
          <w:rFonts w:ascii="Times New Roman" w:hAnsi="Times New Roman" w:cs="Times New Roman"/>
        </w:rPr>
        <w:t xml:space="preserve"> Harding</w:t>
      </w:r>
      <w:r w:rsidR="00BE0A55" w:rsidRPr="008E480B">
        <w:rPr>
          <w:rFonts w:ascii="Times New Roman" w:hAnsi="Times New Roman" w:cs="Times New Roman"/>
        </w:rPr>
        <w:t xml:space="preserve"> (1993)</w:t>
      </w:r>
      <w:r w:rsidRPr="008E480B">
        <w:rPr>
          <w:rFonts w:ascii="Times New Roman" w:hAnsi="Times New Roman" w:cs="Times New Roman"/>
        </w:rPr>
        <w:t>,</w:t>
      </w:r>
      <w:r w:rsidR="00BE0A55" w:rsidRPr="008E480B">
        <w:rPr>
          <w:rFonts w:ascii="Times New Roman" w:hAnsi="Times New Roman" w:cs="Times New Roman"/>
        </w:rPr>
        <w:t xml:space="preserve"> </w:t>
      </w:r>
      <w:r w:rsidR="003A183F" w:rsidRPr="008E480B">
        <w:rPr>
          <w:rFonts w:ascii="Times New Roman" w:hAnsi="Times New Roman" w:cs="Times New Roman"/>
        </w:rPr>
        <w:t>and Gans (1982</w:t>
      </w:r>
      <w:r w:rsidRPr="008E480B">
        <w:rPr>
          <w:rFonts w:ascii="Times New Roman" w:hAnsi="Times New Roman" w:cs="Times New Roman"/>
        </w:rPr>
        <w:t>)</w:t>
      </w:r>
      <w:r w:rsidR="003A183F" w:rsidRPr="008E480B">
        <w:rPr>
          <w:rFonts w:ascii="Times New Roman" w:hAnsi="Times New Roman" w:cs="Times New Roman"/>
        </w:rPr>
        <w:t>, 8-10.</w:t>
      </w:r>
      <w:r w:rsidRPr="008E480B">
        <w:rPr>
          <w:rFonts w:ascii="Times New Roman" w:hAnsi="Times New Roman" w:cs="Times New Roman"/>
        </w:rPr>
        <w:t xml:space="preserve"> Adorno notes, along the same lines, that Godot’s theme is the continuation of </w:t>
      </w:r>
      <w:r w:rsidR="00EE5139" w:rsidRPr="008E480B">
        <w:rPr>
          <w:rFonts w:ascii="Times New Roman" w:hAnsi="Times New Roman" w:cs="Times New Roman"/>
        </w:rPr>
        <w:t>the master-slave</w:t>
      </w:r>
      <w:r w:rsidRPr="008E480B">
        <w:rPr>
          <w:rFonts w:ascii="Times New Roman" w:hAnsi="Times New Roman" w:cs="Times New Roman"/>
        </w:rPr>
        <w:t xml:space="preserve"> dialectic despite its objective antiquation given humanity’s capacity to satisfy universal material needs</w:t>
      </w:r>
      <w:r w:rsidR="00BE0A55" w:rsidRPr="008E480B">
        <w:rPr>
          <w:rFonts w:ascii="Times New Roman" w:hAnsi="Times New Roman" w:cs="Times New Roman"/>
        </w:rPr>
        <w:t xml:space="preserve"> (Adorno 1997, 250).</w:t>
      </w:r>
      <w:r w:rsidRPr="008E480B">
        <w:rPr>
          <w:rFonts w:ascii="Times New Roman" w:hAnsi="Times New Roman" w:cs="Times New Roman"/>
        </w:rPr>
        <w:t xml:space="preserve"> </w:t>
      </w:r>
    </w:p>
  </w:endnote>
  <w:endnote w:id="26">
    <w:p w14:paraId="05E0C77C" w14:textId="37E31A1E" w:rsidR="003126FD" w:rsidRPr="008E480B" w:rsidRDefault="003126FD" w:rsidP="003126F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In </w:t>
      </w:r>
      <w:r w:rsidRPr="008E480B">
        <w:rPr>
          <w:rFonts w:ascii="Times New Roman" w:hAnsi="Times New Roman" w:cs="Times New Roman"/>
          <w:i/>
          <w:iCs/>
        </w:rPr>
        <w:t>Molloy</w:t>
      </w:r>
      <w:r w:rsidRPr="008E480B">
        <w:rPr>
          <w:rFonts w:ascii="Times New Roman" w:hAnsi="Times New Roman" w:cs="Times New Roman"/>
        </w:rPr>
        <w:t>, the narrator comments on the consoling power of explanation: “My reasons? I had forgotten them. But I knew them, I must have known them, I had only to find them again and I would sweep, with the clipped wings of necessity, to my mother [who may be dead, but is nonetheless the destination of the narrator’s odyssey—</w:t>
      </w:r>
      <w:r w:rsidRPr="008E480B">
        <w:rPr>
          <w:rFonts w:ascii="Times New Roman" w:hAnsi="Times New Roman" w:cs="Times New Roman"/>
          <w:i/>
          <w:iCs/>
        </w:rPr>
        <w:t>author’s addendum</w:t>
      </w:r>
      <w:r w:rsidRPr="008E480B">
        <w:rPr>
          <w:rFonts w:ascii="Times New Roman" w:hAnsi="Times New Roman" w:cs="Times New Roman"/>
        </w:rPr>
        <w:t>]. Yes, it’s all easy when you know why, a mere matter of magic” (</w:t>
      </w:r>
      <w:r w:rsidR="008E7F9E" w:rsidRPr="008E480B">
        <w:rPr>
          <w:rFonts w:ascii="Times New Roman" w:hAnsi="Times New Roman" w:cs="Times New Roman"/>
        </w:rPr>
        <w:t xml:space="preserve">Beckett 1958, </w:t>
      </w:r>
      <w:r w:rsidRPr="008E480B">
        <w:rPr>
          <w:rFonts w:ascii="Times New Roman" w:hAnsi="Times New Roman" w:cs="Times New Roman"/>
        </w:rPr>
        <w:t xml:space="preserve">23). </w:t>
      </w:r>
    </w:p>
  </w:endnote>
  <w:endnote w:id="27">
    <w:p w14:paraId="1B51A582" w14:textId="4BE4AEB3" w:rsidR="003126FD" w:rsidRPr="008E480B" w:rsidRDefault="003126FD" w:rsidP="003126F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The phrase comes from Anna Freud originally, although it is the Frankfurt School, and Adorno in particular, who made the concept of social-theoretical interest. See </w:t>
      </w:r>
      <w:r w:rsidR="003C1885" w:rsidRPr="008E480B">
        <w:rPr>
          <w:rFonts w:ascii="Times New Roman" w:hAnsi="Times New Roman" w:cs="Times New Roman"/>
        </w:rPr>
        <w:t xml:space="preserve">Adorno (1968). </w:t>
      </w:r>
    </w:p>
  </w:endnote>
  <w:endnote w:id="28">
    <w:p w14:paraId="4F69A2A9" w14:textId="409AC8C5" w:rsidR="005A2AE5" w:rsidRPr="008E480B" w:rsidRDefault="005A2AE5">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w:t>
      </w:r>
      <w:r w:rsidR="00A66D72" w:rsidRPr="008E480B">
        <w:rPr>
          <w:rFonts w:ascii="Times New Roman" w:hAnsi="Times New Roman" w:cs="Times New Roman"/>
        </w:rPr>
        <w:t>Gans (1982), 4-5,</w:t>
      </w:r>
      <w:r w:rsidR="00F21B31" w:rsidRPr="008E480B">
        <w:rPr>
          <w:rFonts w:ascii="Times New Roman" w:hAnsi="Times New Roman" w:cs="Times New Roman"/>
        </w:rPr>
        <w:t xml:space="preserve"> for discussion of </w:t>
      </w:r>
      <w:r w:rsidR="00F21B31" w:rsidRPr="008E480B">
        <w:rPr>
          <w:rFonts w:ascii="Times New Roman" w:hAnsi="Times New Roman" w:cs="Times New Roman"/>
          <w:i/>
          <w:iCs/>
        </w:rPr>
        <w:t>Godot</w:t>
      </w:r>
      <w:r w:rsidR="00F21B31" w:rsidRPr="008E480B">
        <w:rPr>
          <w:rFonts w:ascii="Times New Roman" w:hAnsi="Times New Roman" w:cs="Times New Roman"/>
        </w:rPr>
        <w:t>’s dramatization of “failure</w:t>
      </w:r>
      <w:r w:rsidR="00A66D72" w:rsidRPr="008E480B">
        <w:rPr>
          <w:rFonts w:ascii="Times New Roman" w:hAnsi="Times New Roman" w:cs="Times New Roman"/>
        </w:rPr>
        <w:t>.</w:t>
      </w:r>
      <w:r w:rsidR="00F21B31" w:rsidRPr="008E480B">
        <w:rPr>
          <w:rFonts w:ascii="Times New Roman" w:hAnsi="Times New Roman" w:cs="Times New Roman"/>
        </w:rPr>
        <w:t xml:space="preserve">” </w:t>
      </w:r>
    </w:p>
  </w:endnote>
  <w:endnote w:id="29">
    <w:p w14:paraId="6D4C19F0" w14:textId="7B391E97" w:rsidR="001B1A39" w:rsidRPr="008E480B" w:rsidRDefault="001B1A39">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8D1A55" w:rsidRPr="008E480B">
        <w:rPr>
          <w:rFonts w:ascii="Times New Roman" w:hAnsi="Times New Roman" w:cs="Times New Roman"/>
        </w:rPr>
        <w:t>See Calderwood (1986)</w:t>
      </w:r>
      <w:r w:rsidR="00BF7A66" w:rsidRPr="008E480B">
        <w:rPr>
          <w:rFonts w:ascii="Times New Roman" w:hAnsi="Times New Roman" w:cs="Times New Roman"/>
        </w:rPr>
        <w:t>, 365-8.</w:t>
      </w:r>
    </w:p>
  </w:endnote>
  <w:endnote w:id="30">
    <w:p w14:paraId="79B49ADC" w14:textId="4896FD9A" w:rsidR="00D16215" w:rsidRPr="008E480B" w:rsidRDefault="000E69E3" w:rsidP="000E69E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The scholarly literature on Adorno’s interpretation of Beckett has given a thorough treatment of the claim that Beckett’s works negate the artwork’s simulation of reconciliation. Yet this scholarly treatment has tended to focus narrowly on Beckett’s negation of the </w:t>
      </w:r>
      <w:r w:rsidRPr="008E480B">
        <w:rPr>
          <w:rFonts w:ascii="Times New Roman" w:hAnsi="Times New Roman" w:cs="Times New Roman"/>
          <w:i/>
          <w:iCs/>
        </w:rPr>
        <w:t>aesthetic</w:t>
      </w:r>
      <w:r w:rsidRPr="008E480B">
        <w:rPr>
          <w:rFonts w:ascii="Times New Roman" w:hAnsi="Times New Roman" w:cs="Times New Roman"/>
        </w:rPr>
        <w:t xml:space="preserve"> forms that reconcile and distort the conflictual dimensions of our historical reality. This focus has occasionally crossed into an ascetic purism that isolates aesthetic forms from the ‘non-aesthetic’ concepts and images that compose them, thus reifying the semblance of art’s autonomy. </w:t>
      </w:r>
      <w:r w:rsidR="00D16215" w:rsidRPr="008E480B">
        <w:rPr>
          <w:rFonts w:ascii="Times New Roman" w:hAnsi="Times New Roman" w:cs="Times New Roman"/>
        </w:rPr>
        <w:t xml:space="preserve">Even Jay Bernstein, arguably our greatest Adorno commentator, overshoots the mark in his essay on Adorno and Beckett: “[Art is] a praxis which transforms without external societal effects” (Bernstein 1990, 179). According to such readings, art’s apparent resemblance to its social context should be understood as art’s wholesale refusal of that context. Consequently, the interpreter is prohibited from inferring specific social-theoretical claims from the work—with the exception of the exceedingly general claim that ‘society, because it is incompatible with aesthetic rationality, is bad.’ </w:t>
      </w:r>
      <w:r w:rsidR="00140176" w:rsidRPr="008E480B">
        <w:rPr>
          <w:rFonts w:ascii="Times New Roman" w:hAnsi="Times New Roman" w:cs="Times New Roman"/>
        </w:rPr>
        <w:t xml:space="preserve">This conclusion is not only theoretically dissatisfying, since art is indeed a dimension of social reality. It also runs counter to Adorno’s intentions in </w:t>
      </w:r>
      <w:r w:rsidR="00140176" w:rsidRPr="008E480B">
        <w:rPr>
          <w:rFonts w:ascii="Times New Roman" w:hAnsi="Times New Roman" w:cs="Times New Roman"/>
          <w:i/>
          <w:iCs/>
        </w:rPr>
        <w:t>Aesthetic Theory</w:t>
      </w:r>
      <w:r w:rsidR="00140176" w:rsidRPr="008E480B">
        <w:rPr>
          <w:rFonts w:ascii="Times New Roman" w:hAnsi="Times New Roman" w:cs="Times New Roman"/>
        </w:rPr>
        <w:t xml:space="preserve">: </w:t>
      </w:r>
      <w:r w:rsidR="00586D58" w:rsidRPr="008E480B">
        <w:rPr>
          <w:rFonts w:ascii="Times New Roman" w:hAnsi="Times New Roman" w:cs="Times New Roman"/>
        </w:rPr>
        <w:t xml:space="preserve">If thought is in any way to gain a relation to art it must be on the basis that something in reality, something back of the veil spun by the interplay of institutions and false needs, objectively demands art, and that it </w:t>
      </w:r>
      <w:r w:rsidR="00015F2C" w:rsidRPr="008E480B">
        <w:rPr>
          <w:rFonts w:ascii="Times New Roman" w:hAnsi="Times New Roman" w:cs="Times New Roman"/>
        </w:rPr>
        <w:t>demands an art that speaks for what the veil hides”</w:t>
      </w:r>
      <w:r w:rsidR="00941AE7" w:rsidRPr="008E480B">
        <w:rPr>
          <w:rFonts w:ascii="Times New Roman" w:hAnsi="Times New Roman" w:cs="Times New Roman"/>
        </w:rPr>
        <w:t xml:space="preserve"> (Adorno 1997, 18). </w:t>
      </w:r>
    </w:p>
    <w:p w14:paraId="55947535" w14:textId="3597BF37" w:rsidR="000E69E3" w:rsidRPr="008E480B" w:rsidRDefault="00D16215" w:rsidP="004C624F">
      <w:pPr>
        <w:pStyle w:val="EndnoteText"/>
        <w:ind w:firstLine="720"/>
        <w:rPr>
          <w:rFonts w:ascii="Times New Roman" w:hAnsi="Times New Roman" w:cs="Times New Roman"/>
        </w:rPr>
      </w:pPr>
      <w:r w:rsidRPr="008E480B">
        <w:rPr>
          <w:rFonts w:ascii="Times New Roman" w:hAnsi="Times New Roman" w:cs="Times New Roman"/>
        </w:rPr>
        <w:t xml:space="preserve">Robinson (2018), in his quite interesting book, perceives a similarly misleading characterization of art’s autonomy in “New Formalism’s” uses of Adorno (see 8-9). That art, because of its semblance of autonomy, has </w:t>
      </w:r>
      <w:r w:rsidRPr="008E480B">
        <w:rPr>
          <w:rFonts w:ascii="Times New Roman" w:hAnsi="Times New Roman" w:cs="Times New Roman"/>
          <w:i/>
          <w:iCs/>
        </w:rPr>
        <w:t>indirect</w:t>
      </w:r>
      <w:r w:rsidRPr="008E480B">
        <w:rPr>
          <w:rFonts w:ascii="Times New Roman" w:hAnsi="Times New Roman" w:cs="Times New Roman"/>
        </w:rPr>
        <w:t xml:space="preserve"> effects on other social practices can be readily conceded. But it, again, seems hyperbolic to claim that, just because the rationality of other social practices is resistant to the rationality of aesthetic practices, that art has </w:t>
      </w:r>
      <w:r w:rsidRPr="008E480B">
        <w:rPr>
          <w:rFonts w:ascii="Times New Roman" w:hAnsi="Times New Roman" w:cs="Times New Roman"/>
          <w:i/>
          <w:iCs/>
        </w:rPr>
        <w:t xml:space="preserve">no </w:t>
      </w:r>
      <w:r w:rsidRPr="008E480B">
        <w:rPr>
          <w:rFonts w:ascii="Times New Roman" w:hAnsi="Times New Roman" w:cs="Times New Roman"/>
        </w:rPr>
        <w:t>impact on those practices (or vice-versa). Form is how art synthesizes the manifold of the material worked up by history; a good interpretation of an artwork’s form should also</w:t>
      </w:r>
      <w:r w:rsidRPr="008E480B">
        <w:rPr>
          <w:rFonts w:ascii="Times New Roman" w:hAnsi="Times New Roman" w:cs="Times New Roman"/>
          <w:i/>
          <w:iCs/>
        </w:rPr>
        <w:t xml:space="preserve"> </w:t>
      </w:r>
      <w:r w:rsidRPr="008E480B">
        <w:rPr>
          <w:rFonts w:ascii="Times New Roman" w:hAnsi="Times New Roman" w:cs="Times New Roman"/>
        </w:rPr>
        <w:t>attend to the prismatic appearance of that manifold in the work. Zuidervaart (1993) makes this point well: “</w:t>
      </w:r>
      <w:r w:rsidRPr="008E480B">
        <w:rPr>
          <w:rFonts w:ascii="Times New Roman" w:eastAsia="Times New Roman" w:hAnsi="Times New Roman" w:cs="Times New Roman"/>
        </w:rPr>
        <w:t>Artworks in the modern world are also cultural and sociohistorical objects whose production and reception unavoidably involve prelinguistic stances toward truth and falsehood. These stances do not have to be spelled out in claims and propositions in order to be stances on the truth or falsehood of some cultural practice, social pattern, or historical tendency” (252).</w:t>
      </w:r>
      <w:r w:rsidRPr="008E480B">
        <w:rPr>
          <w:rFonts w:ascii="Times New Roman" w:hAnsi="Times New Roman" w:cs="Times New Roman"/>
        </w:rPr>
        <w:t xml:space="preserve"> If “artistic production and reception” facilitates renewed or transformed ethical and theoretical stances on practices besides itself, then it seems inexact, at best, to say that art has </w:t>
      </w:r>
      <w:r w:rsidRPr="008E480B">
        <w:rPr>
          <w:rFonts w:ascii="Times New Roman" w:hAnsi="Times New Roman" w:cs="Times New Roman"/>
          <w:i/>
          <w:iCs/>
        </w:rPr>
        <w:t xml:space="preserve">no </w:t>
      </w:r>
      <w:r w:rsidRPr="008E480B">
        <w:rPr>
          <w:rFonts w:ascii="Times New Roman" w:hAnsi="Times New Roman" w:cs="Times New Roman"/>
        </w:rPr>
        <w:t>external societal effects. For helpful discussion of art’s autonomy in Adorno’s social theory, see Hulatt (2016), MacDonald (2018); Pickford (2020); Kaufman (2006), 360-362; Goehr (2006), who dubs Adorno a “critical formalist” (239-241)</w:t>
      </w:r>
      <w:r w:rsidR="00DD7244" w:rsidRPr="008E480B">
        <w:rPr>
          <w:rFonts w:ascii="Times New Roman" w:hAnsi="Times New Roman" w:cs="Times New Roman"/>
        </w:rPr>
        <w:t xml:space="preserve">; and Hammer (2015), </w:t>
      </w:r>
      <w:r w:rsidR="006D2495" w:rsidRPr="008E480B">
        <w:rPr>
          <w:rFonts w:ascii="Times New Roman" w:hAnsi="Times New Roman" w:cs="Times New Roman"/>
        </w:rPr>
        <w:t xml:space="preserve">180-207. </w:t>
      </w:r>
    </w:p>
  </w:endnote>
  <w:endnote w:id="31">
    <w:p w14:paraId="348EC44C" w14:textId="5D62517C" w:rsidR="00B7125A" w:rsidRPr="008E480B" w:rsidRDefault="00B7125A">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4E12ED" w:rsidRPr="008E480B">
        <w:rPr>
          <w:rFonts w:ascii="Times New Roman" w:hAnsi="Times New Roman" w:cs="Times New Roman"/>
        </w:rPr>
        <w:t xml:space="preserve">See </w:t>
      </w:r>
      <w:r w:rsidRPr="008E480B">
        <w:rPr>
          <w:rFonts w:ascii="Times New Roman" w:hAnsi="Times New Roman" w:cs="Times New Roman"/>
        </w:rPr>
        <w:t>Zuidervaart</w:t>
      </w:r>
      <w:r w:rsidR="00C15D0B" w:rsidRPr="008E480B">
        <w:rPr>
          <w:rFonts w:ascii="Times New Roman" w:hAnsi="Times New Roman" w:cs="Times New Roman"/>
        </w:rPr>
        <w:t xml:space="preserve"> (1993)</w:t>
      </w:r>
      <w:r w:rsidRPr="008E480B">
        <w:rPr>
          <w:rFonts w:ascii="Times New Roman" w:hAnsi="Times New Roman" w:cs="Times New Roman"/>
        </w:rPr>
        <w:t xml:space="preserve">: </w:t>
      </w:r>
      <w:r w:rsidR="00C15D0B" w:rsidRPr="008E480B">
        <w:rPr>
          <w:rFonts w:ascii="Times New Roman" w:hAnsi="Times New Roman" w:cs="Times New Roman"/>
        </w:rPr>
        <w:t>“</w:t>
      </w:r>
      <w:r w:rsidR="00C15D0B" w:rsidRPr="008E480B">
        <w:rPr>
          <w:rFonts w:ascii="Times New Roman" w:eastAsia="Times New Roman" w:hAnsi="Times New Roman" w:cs="Times New Roman"/>
        </w:rPr>
        <w:t>Artworks in the modern world are also cultural and sociohistorical objects whose production and reception unavoidably involve prelinguistic stances toward truth and falsehood. These stances do not have to be spelled out in claims and propositions in order to be stances on the truth or falsehood of some cultural practice, social pattern, or historical tendency. They can take shape in works of art, not as a "message" or "idea" somehow separate from these works, but as their import, as that which in the work the work is all about. Philosophical truth talk does not simply impose truth claims on the work or reconstruct the work in philosophy's image. Rather, to use Adorno's language, philosophical truth talk extrapolates from the work that which in the work the work is all about. What gets extrapolated exists independently from its extrapolation, but not in separation from the work from which it is extrapolated” (296).</w:t>
      </w:r>
    </w:p>
  </w:endnote>
  <w:endnote w:id="32">
    <w:p w14:paraId="18276094" w14:textId="0D522C38" w:rsidR="00DC6128" w:rsidRPr="008E480B" w:rsidRDefault="00DC6128">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3D0464" w:rsidRPr="008E480B">
        <w:rPr>
          <w:rFonts w:ascii="Times New Roman" w:hAnsi="Times New Roman" w:cs="Times New Roman"/>
        </w:rPr>
        <w:t xml:space="preserve">See </w:t>
      </w:r>
      <w:r w:rsidR="004C624F" w:rsidRPr="008E480B">
        <w:rPr>
          <w:rFonts w:ascii="Times New Roman" w:hAnsi="Times New Roman" w:cs="Times New Roman"/>
        </w:rPr>
        <w:t>E</w:t>
      </w:r>
      <w:r w:rsidR="003D0464" w:rsidRPr="008E480B">
        <w:rPr>
          <w:rFonts w:ascii="Times New Roman" w:hAnsi="Times New Roman" w:cs="Times New Roman"/>
        </w:rPr>
        <w:t xml:space="preserve">ndnote </w:t>
      </w:r>
      <w:r w:rsidR="003E7BA6" w:rsidRPr="008E480B">
        <w:rPr>
          <w:rFonts w:ascii="Times New Roman" w:hAnsi="Times New Roman" w:cs="Times New Roman"/>
        </w:rPr>
        <w:t>“vii”</w:t>
      </w:r>
      <w:r w:rsidR="003D0464" w:rsidRPr="008E480B">
        <w:rPr>
          <w:rFonts w:ascii="Times New Roman" w:hAnsi="Times New Roman" w:cs="Times New Roman"/>
        </w:rPr>
        <w:t xml:space="preserve"> above for the relevant quotation and definition of the term</w:t>
      </w:r>
      <w:r w:rsidR="003E7BA6" w:rsidRPr="008E480B">
        <w:rPr>
          <w:rFonts w:ascii="Times New Roman" w:hAnsi="Times New Roman" w:cs="Times New Roman"/>
        </w:rPr>
        <w:t xml:space="preserve"> from Marasco (2015)</w:t>
      </w:r>
      <w:r w:rsidR="003D0464" w:rsidRPr="008E480B">
        <w:rPr>
          <w:rFonts w:ascii="Times New Roman" w:hAnsi="Times New Roman" w:cs="Times New Roman"/>
        </w:rPr>
        <w:t xml:space="preserve">. </w:t>
      </w:r>
    </w:p>
  </w:endnote>
  <w:endnote w:id="33">
    <w:p w14:paraId="3AAA0118" w14:textId="78C27B26" w:rsidR="00CA0D62" w:rsidRPr="008E480B" w:rsidRDefault="00CA0D62">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Jütten (201</w:t>
      </w:r>
      <w:r w:rsidR="005C2459" w:rsidRPr="008E480B">
        <w:rPr>
          <w:rFonts w:ascii="Times New Roman" w:hAnsi="Times New Roman" w:cs="Times New Roman"/>
        </w:rPr>
        <w:t>9</w:t>
      </w:r>
      <w:r w:rsidRPr="008E480B">
        <w:rPr>
          <w:rFonts w:ascii="Times New Roman" w:hAnsi="Times New Roman" w:cs="Times New Roman"/>
        </w:rPr>
        <w:t xml:space="preserve">) for </w:t>
      </w:r>
      <w:r w:rsidR="005C2459" w:rsidRPr="008E480B">
        <w:rPr>
          <w:rFonts w:ascii="Times New Roman" w:hAnsi="Times New Roman" w:cs="Times New Roman"/>
        </w:rPr>
        <w:t xml:space="preserve">an insightful differentiation of ‘rational’ versus ‘radical’ conceptions of hope. Jütten convincingly shows that Adorno’s conception of hope is a species of radical hope that is nonetheless conversant with rational conceptions of hope, especially Kant’s.  </w:t>
      </w:r>
    </w:p>
  </w:endnote>
  <w:endnote w:id="34">
    <w:p w14:paraId="7BF4A6A9" w14:textId="0D7829D7"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e.g., Husserl</w:t>
      </w:r>
      <w:r w:rsidR="001213B1" w:rsidRPr="008E480B">
        <w:rPr>
          <w:rFonts w:ascii="Times New Roman" w:hAnsi="Times New Roman" w:cs="Times New Roman"/>
        </w:rPr>
        <w:t xml:space="preserve"> (2014), §81. </w:t>
      </w:r>
      <w:r w:rsidRPr="008E480B">
        <w:rPr>
          <w:rFonts w:ascii="Times New Roman" w:hAnsi="Times New Roman" w:cs="Times New Roman"/>
        </w:rPr>
        <w:t>c.f. Adorno’s</w:t>
      </w:r>
      <w:r w:rsidR="00DA11E3" w:rsidRPr="008E480B">
        <w:rPr>
          <w:rFonts w:ascii="Times New Roman" w:hAnsi="Times New Roman" w:cs="Times New Roman"/>
        </w:rPr>
        <w:t xml:space="preserve"> (2019)</w:t>
      </w:r>
      <w:r w:rsidRPr="008E480B">
        <w:rPr>
          <w:rFonts w:ascii="Times New Roman" w:hAnsi="Times New Roman" w:cs="Times New Roman"/>
        </w:rPr>
        <w:t xml:space="preserve"> interpretation of </w:t>
      </w:r>
      <w:r w:rsidRPr="008E480B">
        <w:rPr>
          <w:rFonts w:ascii="Times New Roman" w:hAnsi="Times New Roman" w:cs="Times New Roman"/>
          <w:i/>
          <w:iCs/>
        </w:rPr>
        <w:t>Endgame</w:t>
      </w:r>
      <w:r w:rsidRPr="008E480B">
        <w:rPr>
          <w:rFonts w:ascii="Times New Roman" w:hAnsi="Times New Roman" w:cs="Times New Roman"/>
        </w:rPr>
        <w:t xml:space="preserve">: “for Beckett’s characters…time can be lost because time would contain hope” (242). </w:t>
      </w:r>
      <w:r w:rsidR="00C73796" w:rsidRPr="008E480B">
        <w:rPr>
          <w:rFonts w:ascii="Times New Roman" w:hAnsi="Times New Roman" w:cs="Times New Roman"/>
        </w:rPr>
        <w:t xml:space="preserve">For commentary on </w:t>
      </w:r>
      <w:r w:rsidR="00AC1F8D" w:rsidRPr="008E480B">
        <w:rPr>
          <w:rFonts w:ascii="Times New Roman" w:hAnsi="Times New Roman" w:cs="Times New Roman"/>
        </w:rPr>
        <w:t xml:space="preserve">the problem of time in </w:t>
      </w:r>
      <w:r w:rsidR="00AC1F8D" w:rsidRPr="008E480B">
        <w:rPr>
          <w:rFonts w:ascii="Times New Roman" w:hAnsi="Times New Roman" w:cs="Times New Roman"/>
          <w:i/>
          <w:iCs/>
        </w:rPr>
        <w:t>Godot</w:t>
      </w:r>
      <w:r w:rsidR="00AC1F8D" w:rsidRPr="008E480B">
        <w:rPr>
          <w:rFonts w:ascii="Times New Roman" w:hAnsi="Times New Roman" w:cs="Times New Roman"/>
        </w:rPr>
        <w:t xml:space="preserve">, see Schechner (1966), Calderwood (1986), 368, Brooks (1966) 295-298, </w:t>
      </w:r>
      <w:r w:rsidR="00705397" w:rsidRPr="008E480B">
        <w:rPr>
          <w:rFonts w:ascii="Times New Roman" w:hAnsi="Times New Roman" w:cs="Times New Roman"/>
        </w:rPr>
        <w:t xml:space="preserve">States (1978), 81, </w:t>
      </w:r>
      <w:r w:rsidR="00A67582" w:rsidRPr="008E480B">
        <w:rPr>
          <w:rFonts w:ascii="Times New Roman" w:hAnsi="Times New Roman" w:cs="Times New Roman"/>
        </w:rPr>
        <w:t>Ellsin (19</w:t>
      </w:r>
      <w:r w:rsidR="00753E7A" w:rsidRPr="008E480B">
        <w:rPr>
          <w:rFonts w:ascii="Times New Roman" w:hAnsi="Times New Roman" w:cs="Times New Roman"/>
        </w:rPr>
        <w:t>73</w:t>
      </w:r>
      <w:r w:rsidR="00A67582" w:rsidRPr="008E480B">
        <w:rPr>
          <w:rFonts w:ascii="Times New Roman" w:hAnsi="Times New Roman" w:cs="Times New Roman"/>
        </w:rPr>
        <w:t>), 31-2.</w:t>
      </w:r>
    </w:p>
  </w:endnote>
  <w:endnote w:id="35">
    <w:p w14:paraId="714EF39D" w14:textId="5AB00EC5" w:rsidR="00B22D09" w:rsidRPr="008E480B" w:rsidRDefault="00B22D09">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Although some have argued that the presence of a few leaves on the tree in Act II promise</w:t>
      </w:r>
      <w:r w:rsidR="003E5E78" w:rsidRPr="008E480B">
        <w:rPr>
          <w:rFonts w:ascii="Times New Roman" w:hAnsi="Times New Roman" w:cs="Times New Roman"/>
        </w:rPr>
        <w:t>s</w:t>
      </w:r>
      <w:r w:rsidRPr="008E480B">
        <w:rPr>
          <w:rFonts w:ascii="Times New Roman" w:hAnsi="Times New Roman" w:cs="Times New Roman"/>
        </w:rPr>
        <w:t xml:space="preserve"> a different, better future</w:t>
      </w:r>
      <w:r w:rsidR="003E5E78" w:rsidRPr="008E480B">
        <w:rPr>
          <w:rFonts w:ascii="Times New Roman" w:hAnsi="Times New Roman" w:cs="Times New Roman"/>
        </w:rPr>
        <w:t xml:space="preserve">: </w:t>
      </w:r>
      <w:r w:rsidR="00503839" w:rsidRPr="008E480B">
        <w:rPr>
          <w:rFonts w:ascii="Times New Roman" w:hAnsi="Times New Roman" w:cs="Times New Roman"/>
        </w:rPr>
        <w:t xml:space="preserve">Francis (1965), 260-1; </w:t>
      </w:r>
      <w:r w:rsidR="00A93887" w:rsidRPr="008E480B">
        <w:rPr>
          <w:rFonts w:ascii="Times New Roman" w:hAnsi="Times New Roman" w:cs="Times New Roman"/>
        </w:rPr>
        <w:t xml:space="preserve">States (1978), 60; </w:t>
      </w:r>
      <w:r w:rsidR="00F11985" w:rsidRPr="008E480B">
        <w:rPr>
          <w:rFonts w:ascii="Times New Roman" w:hAnsi="Times New Roman" w:cs="Times New Roman"/>
        </w:rPr>
        <w:t xml:space="preserve">Webner (1968), </w:t>
      </w:r>
      <w:r w:rsidR="00C65A38" w:rsidRPr="008E480B">
        <w:rPr>
          <w:rFonts w:ascii="Times New Roman" w:hAnsi="Times New Roman" w:cs="Times New Roman"/>
        </w:rPr>
        <w:t>5</w:t>
      </w:r>
      <w:r w:rsidR="003E5E78" w:rsidRPr="008E480B">
        <w:rPr>
          <w:rFonts w:ascii="Times New Roman" w:hAnsi="Times New Roman" w:cs="Times New Roman"/>
        </w:rPr>
        <w:t xml:space="preserve">. This, of course, may well be, although it </w:t>
      </w:r>
      <w:r w:rsidR="00C468B8" w:rsidRPr="008E480B">
        <w:rPr>
          <w:rFonts w:ascii="Times New Roman" w:hAnsi="Times New Roman" w:cs="Times New Roman"/>
        </w:rPr>
        <w:t>is just as plausible</w:t>
      </w:r>
      <w:r w:rsidR="003E5E78" w:rsidRPr="008E480B">
        <w:rPr>
          <w:rFonts w:ascii="Times New Roman" w:hAnsi="Times New Roman" w:cs="Times New Roman"/>
        </w:rPr>
        <w:t xml:space="preserve"> that </w:t>
      </w:r>
      <w:r w:rsidR="0073069F" w:rsidRPr="008E480B">
        <w:rPr>
          <w:rFonts w:ascii="Times New Roman" w:hAnsi="Times New Roman" w:cs="Times New Roman"/>
        </w:rPr>
        <w:t>th</w:t>
      </w:r>
      <w:r w:rsidR="00C468B8" w:rsidRPr="008E480B">
        <w:rPr>
          <w:rFonts w:ascii="Times New Roman" w:hAnsi="Times New Roman" w:cs="Times New Roman"/>
        </w:rPr>
        <w:t>e</w:t>
      </w:r>
      <w:r w:rsidR="0073069F" w:rsidRPr="008E480B">
        <w:rPr>
          <w:rFonts w:ascii="Times New Roman" w:hAnsi="Times New Roman" w:cs="Times New Roman"/>
        </w:rPr>
        <w:t xml:space="preserve"> tree with leaves should be taken to be a </w:t>
      </w:r>
      <w:r w:rsidR="0073069F" w:rsidRPr="008E480B">
        <w:rPr>
          <w:rFonts w:ascii="Times New Roman" w:hAnsi="Times New Roman" w:cs="Times New Roman"/>
          <w:i/>
          <w:iCs/>
        </w:rPr>
        <w:t xml:space="preserve">different </w:t>
      </w:r>
      <w:r w:rsidR="0073069F" w:rsidRPr="008E480B">
        <w:rPr>
          <w:rFonts w:ascii="Times New Roman" w:hAnsi="Times New Roman" w:cs="Times New Roman"/>
        </w:rPr>
        <w:t xml:space="preserve">tree from </w:t>
      </w:r>
      <w:r w:rsidR="00C468B8" w:rsidRPr="008E480B">
        <w:rPr>
          <w:rFonts w:ascii="Times New Roman" w:hAnsi="Times New Roman" w:cs="Times New Roman"/>
        </w:rPr>
        <w:t>the seemingly dead one from Act I. This, indeed, is what Estragon attempts to persuade Vladimir of (</w:t>
      </w:r>
      <w:r w:rsidR="0006701F" w:rsidRPr="008E480B">
        <w:rPr>
          <w:rFonts w:ascii="Times New Roman" w:hAnsi="Times New Roman" w:cs="Times New Roman"/>
        </w:rPr>
        <w:t>WG 39</w:t>
      </w:r>
      <w:r w:rsidR="00C468B8" w:rsidRPr="008E480B">
        <w:rPr>
          <w:rFonts w:ascii="Times New Roman" w:hAnsi="Times New Roman" w:cs="Times New Roman"/>
        </w:rPr>
        <w:t xml:space="preserve">). The audience is not in a </w:t>
      </w:r>
      <w:r w:rsidR="00782E14" w:rsidRPr="008E480B">
        <w:rPr>
          <w:rFonts w:ascii="Times New Roman" w:hAnsi="Times New Roman" w:cs="Times New Roman"/>
        </w:rPr>
        <w:t xml:space="preserve">better epistemic position to know that there is an identity of the </w:t>
      </w:r>
      <w:r w:rsidR="00782E14" w:rsidRPr="008E480B">
        <w:rPr>
          <w:rFonts w:ascii="Times New Roman" w:hAnsi="Times New Roman" w:cs="Times New Roman"/>
          <w:i/>
          <w:iCs/>
        </w:rPr>
        <w:t>mise-</w:t>
      </w:r>
      <w:r w:rsidR="005D7149" w:rsidRPr="008E480B">
        <w:rPr>
          <w:rFonts w:ascii="Times New Roman" w:hAnsi="Times New Roman" w:cs="Times New Roman"/>
          <w:i/>
          <w:iCs/>
        </w:rPr>
        <w:t>e</w:t>
      </w:r>
      <w:r w:rsidR="00782E14" w:rsidRPr="008E480B">
        <w:rPr>
          <w:rFonts w:ascii="Times New Roman" w:hAnsi="Times New Roman" w:cs="Times New Roman"/>
          <w:i/>
          <w:iCs/>
        </w:rPr>
        <w:t>n-</w:t>
      </w:r>
      <w:r w:rsidR="00782E14" w:rsidRPr="008E480B">
        <w:rPr>
          <w:rFonts w:ascii="Times New Roman" w:hAnsi="Times New Roman" w:cs="Times New Roman"/>
        </w:rPr>
        <w:t>scene in Acts I and II than the characters</w:t>
      </w:r>
      <w:r w:rsidR="005D7149" w:rsidRPr="008E480B">
        <w:rPr>
          <w:rFonts w:ascii="Times New Roman" w:hAnsi="Times New Roman" w:cs="Times New Roman"/>
        </w:rPr>
        <w:t xml:space="preserve">. </w:t>
      </w:r>
    </w:p>
  </w:endnote>
  <w:endnote w:id="36">
    <w:p w14:paraId="75DAC752" w14:textId="2D340904"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cf. </w:t>
      </w:r>
      <w:r w:rsidRPr="008E480B">
        <w:rPr>
          <w:rFonts w:ascii="Times New Roman" w:hAnsi="Times New Roman" w:cs="Times New Roman"/>
          <w:i/>
          <w:iCs/>
        </w:rPr>
        <w:t>Molloy</w:t>
      </w:r>
      <w:r w:rsidRPr="008E480B">
        <w:rPr>
          <w:rFonts w:ascii="Times New Roman" w:hAnsi="Times New Roman" w:cs="Times New Roman"/>
        </w:rPr>
        <w:t>: “All the things you would do gladly, oh without enthusiasm, but gladly, all the things there seems no reason for your not doing, and that you do not do! Can it be we are not free? It might be worth looking into” (</w:t>
      </w:r>
      <w:r w:rsidR="005C5017" w:rsidRPr="008E480B">
        <w:rPr>
          <w:rFonts w:ascii="Times New Roman" w:hAnsi="Times New Roman" w:cs="Times New Roman"/>
        </w:rPr>
        <w:t>Beckett 19</w:t>
      </w:r>
      <w:r w:rsidR="00532864" w:rsidRPr="008E480B">
        <w:rPr>
          <w:rFonts w:ascii="Times New Roman" w:hAnsi="Times New Roman" w:cs="Times New Roman"/>
        </w:rPr>
        <w:t xml:space="preserve">58, </w:t>
      </w:r>
      <w:r w:rsidRPr="008E480B">
        <w:rPr>
          <w:rFonts w:ascii="Times New Roman" w:hAnsi="Times New Roman" w:cs="Times New Roman"/>
        </w:rPr>
        <w:t>3</w:t>
      </w:r>
      <w:r w:rsidR="00532864" w:rsidRPr="008E480B">
        <w:rPr>
          <w:rFonts w:ascii="Times New Roman" w:hAnsi="Times New Roman" w:cs="Times New Roman"/>
        </w:rPr>
        <w:t>4</w:t>
      </w:r>
      <w:r w:rsidRPr="008E480B">
        <w:rPr>
          <w:rFonts w:ascii="Times New Roman" w:hAnsi="Times New Roman" w:cs="Times New Roman"/>
        </w:rPr>
        <w:t xml:space="preserve">). </w:t>
      </w:r>
    </w:p>
  </w:endnote>
  <w:endnote w:id="37">
    <w:p w14:paraId="3A03B05E" w14:textId="5E7121CB"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Compare this with Adorno’s observation in </w:t>
      </w:r>
      <w:r w:rsidRPr="008E480B">
        <w:rPr>
          <w:rFonts w:ascii="Times New Roman" w:hAnsi="Times New Roman" w:cs="Times New Roman"/>
          <w:i/>
          <w:iCs/>
        </w:rPr>
        <w:t>Negative Dialectics</w:t>
      </w:r>
      <w:r w:rsidRPr="008E480B">
        <w:rPr>
          <w:rFonts w:ascii="Times New Roman" w:hAnsi="Times New Roman" w:cs="Times New Roman"/>
        </w:rPr>
        <w:t>: “The ephemeral traces of freedom which herald its possibility to empirical life tend to grow more rare; freedom comes to be a borderline value. Not even as a complementary ideology does one really dare to set it forth; the powers that be, by now administering even ideology with a firm hand, clearly have little faith in the continuing propagandistic appeal of freedom. Freedom is forgotten” (</w:t>
      </w:r>
      <w:r w:rsidR="008562DA" w:rsidRPr="008E480B">
        <w:rPr>
          <w:rFonts w:ascii="Times New Roman" w:hAnsi="Times New Roman" w:cs="Times New Roman"/>
        </w:rPr>
        <w:t xml:space="preserve">Adorno 2000, </w:t>
      </w:r>
      <w:r w:rsidRPr="008E480B">
        <w:rPr>
          <w:rFonts w:ascii="Times New Roman" w:hAnsi="Times New Roman" w:cs="Times New Roman"/>
        </w:rPr>
        <w:t>274).</w:t>
      </w:r>
    </w:p>
  </w:endnote>
  <w:endnote w:id="38">
    <w:p w14:paraId="5DE233AB" w14:textId="69B6B985" w:rsidR="00D96B60" w:rsidRPr="008E480B" w:rsidRDefault="00D96B60">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For a book-length treatment of </w:t>
      </w:r>
      <w:r w:rsidR="00CA4815" w:rsidRPr="008E480B">
        <w:rPr>
          <w:rFonts w:ascii="Times New Roman" w:hAnsi="Times New Roman" w:cs="Times New Roman"/>
        </w:rPr>
        <w:t xml:space="preserve">Beckett’s determinate negation of freedom – which amounts, on her interpretation, to its negative-dialectical salvaging – see Leeder (2017). </w:t>
      </w:r>
    </w:p>
  </w:endnote>
  <w:endnote w:id="39">
    <w:p w14:paraId="7BF516AE" w14:textId="0E168F3D" w:rsidR="00A73A13" w:rsidRPr="008E480B" w:rsidRDefault="00A73A1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There is a danger in too definitely specifying the referent of a metaphor in Beckett’s work. Metaphor slides metonymically for Beckett, as many commentators have noted. Nevertheless, this formal feature can be acknowledged without claiming that we can make no sense at all of a metaphor’s reference. The interpretive task, as I see it, is to account simultaneously for the instability of reference and the fact that one can find recurring patterns of metaphorical reference.  </w:t>
      </w:r>
    </w:p>
  </w:endnote>
  <w:endnote w:id="40">
    <w:p w14:paraId="0D57323B" w14:textId="39714216" w:rsidR="00267D90" w:rsidRPr="008E480B" w:rsidRDefault="00267D90">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B079BC" w:rsidRPr="008E480B">
        <w:rPr>
          <w:rFonts w:ascii="Times New Roman" w:hAnsi="Times New Roman" w:cs="Times New Roman"/>
        </w:rPr>
        <w:t>On Beckett’s knowledge of Kant’s account of the highest good, see Rabaté (2016), 98-99.</w:t>
      </w:r>
    </w:p>
  </w:endnote>
  <w:endnote w:id="41">
    <w:p w14:paraId="5C2798AF" w14:textId="0BFC66C0" w:rsidR="00A73A13" w:rsidRPr="008E480B" w:rsidRDefault="00A73A1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4A42B4" w:rsidRPr="008E480B">
        <w:rPr>
          <w:rFonts w:ascii="Times New Roman" w:hAnsi="Times New Roman" w:cs="Times New Roman"/>
        </w:rPr>
        <w:t xml:space="preserve">For discussion </w:t>
      </w:r>
      <w:r w:rsidRPr="008E480B">
        <w:rPr>
          <w:rFonts w:ascii="Times New Roman" w:hAnsi="Times New Roman" w:cs="Times New Roman"/>
        </w:rPr>
        <w:t>of Pozzo</w:t>
      </w:r>
      <w:r w:rsidR="004A42B4" w:rsidRPr="008E480B">
        <w:rPr>
          <w:rFonts w:ascii="Times New Roman" w:hAnsi="Times New Roman" w:cs="Times New Roman"/>
        </w:rPr>
        <w:t xml:space="preserve">’s </w:t>
      </w:r>
      <w:r w:rsidRPr="008E480B">
        <w:rPr>
          <w:rFonts w:ascii="Times New Roman" w:hAnsi="Times New Roman" w:cs="Times New Roman"/>
        </w:rPr>
        <w:t>class status</w:t>
      </w:r>
      <w:r w:rsidR="004A42B4" w:rsidRPr="008E480B">
        <w:rPr>
          <w:rFonts w:ascii="Times New Roman" w:hAnsi="Times New Roman" w:cs="Times New Roman"/>
        </w:rPr>
        <w:t xml:space="preserve">, see States (1978), </w:t>
      </w:r>
      <w:r w:rsidR="0094159B" w:rsidRPr="008E480B">
        <w:rPr>
          <w:rFonts w:ascii="Times New Roman" w:hAnsi="Times New Roman" w:cs="Times New Roman"/>
        </w:rPr>
        <w:t xml:space="preserve">48ff; </w:t>
      </w:r>
      <w:r w:rsidR="00233AEF" w:rsidRPr="008E480B">
        <w:rPr>
          <w:rFonts w:ascii="Times New Roman" w:hAnsi="Times New Roman" w:cs="Times New Roman"/>
        </w:rPr>
        <w:t>Gans (198</w:t>
      </w:r>
      <w:r w:rsidR="00FF4B6E" w:rsidRPr="008E480B">
        <w:rPr>
          <w:rFonts w:ascii="Times New Roman" w:hAnsi="Times New Roman" w:cs="Times New Roman"/>
        </w:rPr>
        <w:t>2</w:t>
      </w:r>
      <w:r w:rsidR="00233AEF" w:rsidRPr="008E480B">
        <w:rPr>
          <w:rFonts w:ascii="Times New Roman" w:hAnsi="Times New Roman" w:cs="Times New Roman"/>
        </w:rPr>
        <w:t>), 8-10</w:t>
      </w:r>
      <w:r w:rsidR="00FF4B6E" w:rsidRPr="008E480B">
        <w:rPr>
          <w:rFonts w:ascii="Times New Roman" w:hAnsi="Times New Roman" w:cs="Times New Roman"/>
        </w:rPr>
        <w:t xml:space="preserve">; </w:t>
      </w:r>
      <w:r w:rsidR="000C0215" w:rsidRPr="008E480B">
        <w:rPr>
          <w:rFonts w:ascii="Times New Roman" w:hAnsi="Times New Roman" w:cs="Times New Roman"/>
        </w:rPr>
        <w:t>Mihàlyi (1966), 277</w:t>
      </w:r>
      <w:r w:rsidR="005379FA" w:rsidRPr="008E480B">
        <w:rPr>
          <w:rFonts w:ascii="Times New Roman" w:hAnsi="Times New Roman" w:cs="Times New Roman"/>
        </w:rPr>
        <w:t>.</w:t>
      </w:r>
    </w:p>
  </w:endnote>
  <w:endnote w:id="42">
    <w:p w14:paraId="1ABEF27C" w14:textId="26C52081"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Blindness recurs in Beckett’s work. In </w:t>
      </w:r>
      <w:r w:rsidRPr="008E480B">
        <w:rPr>
          <w:rFonts w:ascii="Times New Roman" w:hAnsi="Times New Roman" w:cs="Times New Roman"/>
          <w:i/>
          <w:iCs/>
        </w:rPr>
        <w:t>Endgame</w:t>
      </w:r>
      <w:r w:rsidRPr="008E480B">
        <w:rPr>
          <w:rFonts w:ascii="Times New Roman" w:hAnsi="Times New Roman" w:cs="Times New Roman"/>
        </w:rPr>
        <w:t xml:space="preserve">, in a clear (albeit </w:t>
      </w:r>
      <w:r w:rsidR="005A0751" w:rsidRPr="008E480B">
        <w:rPr>
          <w:rFonts w:ascii="Times New Roman" w:hAnsi="Times New Roman" w:cs="Times New Roman"/>
        </w:rPr>
        <w:t>parodical</w:t>
      </w:r>
      <w:r w:rsidRPr="008E480B">
        <w:rPr>
          <w:rFonts w:ascii="Times New Roman" w:hAnsi="Times New Roman" w:cs="Times New Roman"/>
        </w:rPr>
        <w:t>) reference to Oedipus’s anagnorisis, Clov and Hamm blindfold themselves</w:t>
      </w:r>
      <w:r w:rsidR="00C52A59" w:rsidRPr="008E480B">
        <w:rPr>
          <w:rFonts w:ascii="Times New Roman" w:hAnsi="Times New Roman" w:cs="Times New Roman"/>
        </w:rPr>
        <w:t xml:space="preserve"> (</w:t>
      </w:r>
      <w:r w:rsidR="00C03EA3" w:rsidRPr="008E480B">
        <w:rPr>
          <w:rFonts w:ascii="Times New Roman" w:hAnsi="Times New Roman" w:cs="Times New Roman"/>
        </w:rPr>
        <w:t xml:space="preserve">Beckett </w:t>
      </w:r>
      <w:r w:rsidR="008205B1" w:rsidRPr="008E480B">
        <w:rPr>
          <w:rFonts w:ascii="Times New Roman" w:hAnsi="Times New Roman" w:cs="Times New Roman"/>
        </w:rPr>
        <w:t>1957, 93</w:t>
      </w:r>
      <w:r w:rsidR="00C52A59" w:rsidRPr="008E480B">
        <w:rPr>
          <w:rFonts w:ascii="Times New Roman" w:hAnsi="Times New Roman" w:cs="Times New Roman"/>
        </w:rPr>
        <w:t>)</w:t>
      </w:r>
      <w:r w:rsidRPr="008E480B">
        <w:rPr>
          <w:rFonts w:ascii="Times New Roman" w:hAnsi="Times New Roman" w:cs="Times New Roman"/>
        </w:rPr>
        <w:t>. Molloy refers frequently to his “bad eye” and to his “less bad eye,” although he cannot remember which is which; further, he measures the clarity of his vision by the intensity with which seeing the world compels him to look away from it (</w:t>
      </w:r>
      <w:r w:rsidR="00C03EA3" w:rsidRPr="008E480B">
        <w:rPr>
          <w:rFonts w:ascii="Times New Roman" w:hAnsi="Times New Roman" w:cs="Times New Roman"/>
        </w:rPr>
        <w:t>Beckett 1958, 70</w:t>
      </w:r>
      <w:r w:rsidRPr="008E480B">
        <w:rPr>
          <w:rFonts w:ascii="Times New Roman" w:hAnsi="Times New Roman" w:cs="Times New Roman"/>
        </w:rPr>
        <w:t xml:space="preserve">). </w:t>
      </w:r>
    </w:p>
  </w:endnote>
  <w:endnote w:id="43">
    <w:p w14:paraId="2F1A2B69" w14:textId="28346074" w:rsidR="00A73A13" w:rsidRPr="008E480B" w:rsidRDefault="00A73A1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8205B1" w:rsidRPr="008E480B">
        <w:rPr>
          <w:rFonts w:ascii="Times New Roman" w:hAnsi="Times New Roman" w:cs="Times New Roman"/>
        </w:rPr>
        <w:t xml:space="preserve">For discussion </w:t>
      </w:r>
      <w:r w:rsidRPr="008E480B">
        <w:rPr>
          <w:rFonts w:ascii="Times New Roman" w:hAnsi="Times New Roman" w:cs="Times New Roman"/>
        </w:rPr>
        <w:t xml:space="preserve">of </w:t>
      </w:r>
      <w:r w:rsidR="008205B1" w:rsidRPr="008E480B">
        <w:rPr>
          <w:rFonts w:ascii="Times New Roman" w:hAnsi="Times New Roman" w:cs="Times New Roman"/>
        </w:rPr>
        <w:t xml:space="preserve">the </w:t>
      </w:r>
      <w:r w:rsidRPr="008E480B">
        <w:rPr>
          <w:rFonts w:ascii="Times New Roman" w:hAnsi="Times New Roman" w:cs="Times New Roman"/>
        </w:rPr>
        <w:t xml:space="preserve">audience being interpellated </w:t>
      </w:r>
      <w:r w:rsidR="008205B1" w:rsidRPr="008E480B">
        <w:rPr>
          <w:rFonts w:ascii="Times New Roman" w:hAnsi="Times New Roman" w:cs="Times New Roman"/>
        </w:rPr>
        <w:t xml:space="preserve">into the world of the performance, see </w:t>
      </w:r>
      <w:r w:rsidR="00FD0B7C" w:rsidRPr="008E480B">
        <w:rPr>
          <w:rFonts w:ascii="Times New Roman" w:hAnsi="Times New Roman" w:cs="Times New Roman"/>
        </w:rPr>
        <w:t>Begam (2007)</w:t>
      </w:r>
      <w:r w:rsidR="00004CEE" w:rsidRPr="008E480B">
        <w:rPr>
          <w:rFonts w:ascii="Times New Roman" w:hAnsi="Times New Roman" w:cs="Times New Roman"/>
        </w:rPr>
        <w:t xml:space="preserve"> and Calderwood (1986), 372</w:t>
      </w:r>
      <w:r w:rsidRPr="008E480B">
        <w:rPr>
          <w:rFonts w:ascii="Times New Roman" w:hAnsi="Times New Roman" w:cs="Times New Roman"/>
        </w:rPr>
        <w:t>.</w:t>
      </w:r>
    </w:p>
  </w:endnote>
  <w:endnote w:id="44">
    <w:p w14:paraId="180C9236" w14:textId="3C73EEBF"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A95905" w:rsidRPr="008E480B">
        <w:rPr>
          <w:rFonts w:ascii="Times New Roman" w:hAnsi="Times New Roman" w:cs="Times New Roman"/>
        </w:rPr>
        <w:t xml:space="preserve">For </w:t>
      </w:r>
      <w:r w:rsidR="00774DCC" w:rsidRPr="008E480B">
        <w:rPr>
          <w:rFonts w:ascii="Times New Roman" w:hAnsi="Times New Roman" w:cs="Times New Roman"/>
        </w:rPr>
        <w:t xml:space="preserve">helpful </w:t>
      </w:r>
      <w:r w:rsidR="00A95905" w:rsidRPr="008E480B">
        <w:rPr>
          <w:rFonts w:ascii="Times New Roman" w:hAnsi="Times New Roman" w:cs="Times New Roman"/>
        </w:rPr>
        <w:t xml:space="preserve">discussion of </w:t>
      </w:r>
      <w:r w:rsidR="00774DCC" w:rsidRPr="008E480B">
        <w:rPr>
          <w:rFonts w:ascii="Times New Roman" w:hAnsi="Times New Roman" w:cs="Times New Roman"/>
        </w:rPr>
        <w:t xml:space="preserve">Estragon’s wish to hide, particularly as it bears on the religious </w:t>
      </w:r>
      <w:r w:rsidR="00BC13A1" w:rsidRPr="008E480B">
        <w:rPr>
          <w:rFonts w:ascii="Times New Roman" w:hAnsi="Times New Roman" w:cs="Times New Roman"/>
        </w:rPr>
        <w:t xml:space="preserve">significations of </w:t>
      </w:r>
      <w:r w:rsidR="00BC13A1" w:rsidRPr="008E480B">
        <w:rPr>
          <w:rFonts w:ascii="Times New Roman" w:hAnsi="Times New Roman" w:cs="Times New Roman"/>
          <w:i/>
          <w:iCs/>
        </w:rPr>
        <w:t>Godot</w:t>
      </w:r>
      <w:r w:rsidR="00BC13A1" w:rsidRPr="008E480B">
        <w:rPr>
          <w:rFonts w:ascii="Times New Roman" w:hAnsi="Times New Roman" w:cs="Times New Roman"/>
        </w:rPr>
        <w:t xml:space="preserve">, see Bryden </w:t>
      </w:r>
      <w:r w:rsidR="00446EC2" w:rsidRPr="008E480B">
        <w:rPr>
          <w:rFonts w:ascii="Times New Roman" w:hAnsi="Times New Roman" w:cs="Times New Roman"/>
        </w:rPr>
        <w:t>(</w:t>
      </w:r>
      <w:r w:rsidR="00BC13A1" w:rsidRPr="008E480B">
        <w:rPr>
          <w:rFonts w:ascii="Times New Roman" w:hAnsi="Times New Roman" w:cs="Times New Roman"/>
        </w:rPr>
        <w:t>1998</w:t>
      </w:r>
      <w:r w:rsidR="00446EC2" w:rsidRPr="008E480B">
        <w:rPr>
          <w:rFonts w:ascii="Times New Roman" w:hAnsi="Times New Roman" w:cs="Times New Roman"/>
        </w:rPr>
        <w:t>)</w:t>
      </w:r>
      <w:r w:rsidR="00BC13A1" w:rsidRPr="008E480B">
        <w:rPr>
          <w:rFonts w:ascii="Times New Roman" w:hAnsi="Times New Roman" w:cs="Times New Roman"/>
        </w:rPr>
        <w:t>, 130</w:t>
      </w:r>
      <w:r w:rsidR="00706A56" w:rsidRPr="008E480B">
        <w:rPr>
          <w:rFonts w:ascii="Times New Roman" w:hAnsi="Times New Roman" w:cs="Times New Roman"/>
        </w:rPr>
        <w:t xml:space="preserve">, and </w:t>
      </w:r>
      <w:r w:rsidR="00446EC2" w:rsidRPr="008E480B">
        <w:rPr>
          <w:rFonts w:ascii="Times New Roman" w:hAnsi="Times New Roman" w:cs="Times New Roman"/>
        </w:rPr>
        <w:t>Kolve (1967), 111</w:t>
      </w:r>
      <w:r w:rsidR="00706A56" w:rsidRPr="008E480B">
        <w:rPr>
          <w:rFonts w:ascii="Times New Roman" w:hAnsi="Times New Roman" w:cs="Times New Roman"/>
        </w:rPr>
        <w:t xml:space="preserve">. </w:t>
      </w:r>
      <w:r w:rsidR="00446EC2" w:rsidRPr="008E480B">
        <w:rPr>
          <w:rFonts w:ascii="Times New Roman" w:hAnsi="Times New Roman" w:cs="Times New Roman"/>
        </w:rPr>
        <w:t xml:space="preserve"> </w:t>
      </w:r>
    </w:p>
  </w:endnote>
  <w:endnote w:id="45">
    <w:p w14:paraId="3551E5E1" w14:textId="489AF3B6"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D2255A" w:rsidRPr="008E480B">
        <w:rPr>
          <w:rFonts w:ascii="Times New Roman" w:hAnsi="Times New Roman" w:cs="Times New Roman"/>
        </w:rPr>
        <w:t xml:space="preserve">Bryden (1998) is the authoritative text on the idea of God in Beckett’s </w:t>
      </w:r>
      <w:r w:rsidR="00D2255A" w:rsidRPr="008E480B">
        <w:rPr>
          <w:rFonts w:ascii="Times New Roman" w:hAnsi="Times New Roman" w:cs="Times New Roman"/>
          <w:i/>
          <w:iCs/>
        </w:rPr>
        <w:t>oeuvre</w:t>
      </w:r>
      <w:r w:rsidR="00D2255A" w:rsidRPr="008E480B">
        <w:rPr>
          <w:rFonts w:ascii="Times New Roman" w:hAnsi="Times New Roman" w:cs="Times New Roman"/>
        </w:rPr>
        <w:t xml:space="preserve">; her reading of </w:t>
      </w:r>
      <w:r w:rsidR="00D2255A" w:rsidRPr="008E480B">
        <w:rPr>
          <w:rFonts w:ascii="Times New Roman" w:hAnsi="Times New Roman" w:cs="Times New Roman"/>
          <w:i/>
          <w:iCs/>
        </w:rPr>
        <w:t xml:space="preserve">Godot </w:t>
      </w:r>
      <w:r w:rsidR="00D2255A" w:rsidRPr="008E480B">
        <w:rPr>
          <w:rFonts w:ascii="Times New Roman" w:hAnsi="Times New Roman" w:cs="Times New Roman"/>
        </w:rPr>
        <w:t xml:space="preserve">argues that its key religious thematic is the thwarted appeal to the possibility of repentance and divine mercy. She connects this theme with another one recurring throughout Beckett’s works: the unpredictability and unreliability of God’s wrath or mercy (115-117, 127, 130). The philosophical significations of “God” as the ideal of pure reason, the transcendent Other, and the ground of all possibility are notably absent from her otherwise careful study. States (1978) argues, interestingly but circuitously, that the play “converts theology into mythic poetry” (44) and refers to “a hidden God” (60). Also notable is the literature connecting Beckett’s work with negative theology, particularly the work of D.Z. Philipps (see, e.g., Phillipps 2006), but see also Conti (2021) and Nosthoff (2018). Conti and Nosthoff both connect a reading of Adorno as a negative or “inverse” theologian to their interpretations of Beckett. Another notable interpretation of </w:t>
      </w:r>
      <w:r w:rsidR="00D2255A" w:rsidRPr="008E480B">
        <w:rPr>
          <w:rFonts w:ascii="Times New Roman" w:hAnsi="Times New Roman" w:cs="Times New Roman"/>
          <w:i/>
          <w:iCs/>
        </w:rPr>
        <w:t>Godot</w:t>
      </w:r>
      <w:r w:rsidR="00D2255A" w:rsidRPr="008E480B">
        <w:rPr>
          <w:rFonts w:ascii="Times New Roman" w:hAnsi="Times New Roman" w:cs="Times New Roman"/>
        </w:rPr>
        <w:t xml:space="preserve">’s religious signification is Webner (1968).  </w:t>
      </w:r>
    </w:p>
  </w:endnote>
  <w:endnote w:id="46">
    <w:p w14:paraId="0FEC3C3B" w14:textId="7FFF5F80"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In the parable (one of Christ’s eschatological teachings), Christ speaks of the division of humanity on Judgment Day into the damned (the goats) and the saved (the sheep). </w:t>
      </w:r>
    </w:p>
  </w:endnote>
  <w:endnote w:id="47">
    <w:p w14:paraId="2F24DB04" w14:textId="35091113" w:rsidR="00A73A13" w:rsidRPr="008E480B" w:rsidRDefault="00A73A1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041BFF" w:rsidRPr="008E480B">
        <w:rPr>
          <w:rFonts w:ascii="Times New Roman" w:hAnsi="Times New Roman" w:cs="Times New Roman"/>
        </w:rPr>
        <w:t xml:space="preserve">Kolve (1967) argues that </w:t>
      </w:r>
      <w:r w:rsidR="00041BFF" w:rsidRPr="008E480B">
        <w:rPr>
          <w:rFonts w:ascii="Times New Roman" w:hAnsi="Times New Roman" w:cs="Times New Roman"/>
          <w:i/>
          <w:iCs/>
        </w:rPr>
        <w:t xml:space="preserve">Godot </w:t>
      </w:r>
      <w:r w:rsidR="00041BFF" w:rsidRPr="008E480B">
        <w:rPr>
          <w:rFonts w:ascii="Times New Roman" w:hAnsi="Times New Roman" w:cs="Times New Roman"/>
        </w:rPr>
        <w:t xml:space="preserve">appropriates the form of two antiquated religious dramatic genres: the Medieval morality play and the </w:t>
      </w:r>
      <w:r w:rsidR="00041BFF" w:rsidRPr="008E480B">
        <w:rPr>
          <w:rFonts w:ascii="Times New Roman" w:hAnsi="Times New Roman" w:cs="Times New Roman"/>
          <w:i/>
          <w:iCs/>
        </w:rPr>
        <w:t>Corpus Christi</w:t>
      </w:r>
      <w:r w:rsidR="00041BFF" w:rsidRPr="008E480B">
        <w:rPr>
          <w:rFonts w:ascii="Times New Roman" w:hAnsi="Times New Roman" w:cs="Times New Roman"/>
        </w:rPr>
        <w:t xml:space="preserve"> play</w:t>
      </w:r>
      <w:r w:rsidRPr="008E480B">
        <w:rPr>
          <w:rFonts w:ascii="Times New Roman" w:hAnsi="Times New Roman" w:cs="Times New Roman"/>
        </w:rPr>
        <w:t xml:space="preserve"> </w:t>
      </w:r>
      <w:r w:rsidR="00041BFF" w:rsidRPr="008E480B">
        <w:rPr>
          <w:rFonts w:ascii="Times New Roman" w:hAnsi="Times New Roman" w:cs="Times New Roman"/>
        </w:rPr>
        <w:t>(which depicts Holy Saturday’s experience of despair) (</w:t>
      </w:r>
      <w:r w:rsidR="00B71E72" w:rsidRPr="008E480B">
        <w:rPr>
          <w:rFonts w:ascii="Times New Roman" w:hAnsi="Times New Roman" w:cs="Times New Roman"/>
        </w:rPr>
        <w:t xml:space="preserve">126). </w:t>
      </w:r>
    </w:p>
  </w:endnote>
  <w:endnote w:id="48">
    <w:p w14:paraId="37280850" w14:textId="66899DF8" w:rsidR="007D14EA" w:rsidRPr="008E480B" w:rsidRDefault="007D14EA">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2A19CC" w:rsidRPr="008E480B">
        <w:rPr>
          <w:rFonts w:ascii="Times New Roman" w:hAnsi="Times New Roman" w:cs="Times New Roman"/>
        </w:rPr>
        <w:t xml:space="preserve">For </w:t>
      </w:r>
      <w:r w:rsidR="00144A43" w:rsidRPr="008E480B">
        <w:rPr>
          <w:rFonts w:ascii="Times New Roman" w:hAnsi="Times New Roman" w:cs="Times New Roman"/>
        </w:rPr>
        <w:t xml:space="preserve">insightful </w:t>
      </w:r>
      <w:r w:rsidR="002A19CC" w:rsidRPr="008E480B">
        <w:rPr>
          <w:rFonts w:ascii="Times New Roman" w:hAnsi="Times New Roman" w:cs="Times New Roman"/>
        </w:rPr>
        <w:t xml:space="preserve">discussion of the ideas of neutralization and </w:t>
      </w:r>
      <w:r w:rsidR="006E4FA9" w:rsidRPr="008E480B">
        <w:rPr>
          <w:rFonts w:ascii="Times New Roman" w:hAnsi="Times New Roman" w:cs="Times New Roman"/>
        </w:rPr>
        <w:t>rationalization as they bear on both aesthetics and metaphysics,</w:t>
      </w:r>
      <w:r w:rsidRPr="008E480B">
        <w:rPr>
          <w:rFonts w:ascii="Times New Roman" w:hAnsi="Times New Roman" w:cs="Times New Roman"/>
        </w:rPr>
        <w:t xml:space="preserve"> </w:t>
      </w:r>
      <w:r w:rsidR="006E4FA9" w:rsidRPr="008E480B">
        <w:rPr>
          <w:rFonts w:ascii="Times New Roman" w:hAnsi="Times New Roman" w:cs="Times New Roman"/>
        </w:rPr>
        <w:t xml:space="preserve">see </w:t>
      </w:r>
      <w:r w:rsidRPr="008E480B">
        <w:rPr>
          <w:rFonts w:ascii="Times New Roman" w:hAnsi="Times New Roman" w:cs="Times New Roman"/>
        </w:rPr>
        <w:t>Bernstein</w:t>
      </w:r>
      <w:r w:rsidR="006E4FA9" w:rsidRPr="008E480B">
        <w:rPr>
          <w:rFonts w:ascii="Times New Roman" w:hAnsi="Times New Roman" w:cs="Times New Roman"/>
        </w:rPr>
        <w:t xml:space="preserve"> (1990, 2001),</w:t>
      </w:r>
      <w:r w:rsidRPr="008E480B">
        <w:rPr>
          <w:rFonts w:ascii="Times New Roman" w:hAnsi="Times New Roman" w:cs="Times New Roman"/>
        </w:rPr>
        <w:t xml:space="preserve"> Zuidervaart</w:t>
      </w:r>
      <w:r w:rsidR="006E4FA9" w:rsidRPr="008E480B">
        <w:rPr>
          <w:rFonts w:ascii="Times New Roman" w:hAnsi="Times New Roman" w:cs="Times New Roman"/>
        </w:rPr>
        <w:t xml:space="preserve"> (1993)</w:t>
      </w:r>
      <w:r w:rsidRPr="008E480B">
        <w:rPr>
          <w:rFonts w:ascii="Times New Roman" w:hAnsi="Times New Roman" w:cs="Times New Roman"/>
        </w:rPr>
        <w:t>, Hammer</w:t>
      </w:r>
      <w:r w:rsidR="006E4FA9" w:rsidRPr="008E480B">
        <w:rPr>
          <w:rFonts w:ascii="Times New Roman" w:hAnsi="Times New Roman" w:cs="Times New Roman"/>
        </w:rPr>
        <w:t xml:space="preserve"> (2015), and MacDonald (2018). </w:t>
      </w:r>
    </w:p>
  </w:endnote>
  <w:endnote w:id="49">
    <w:p w14:paraId="4464FA7B" w14:textId="4AA76E77" w:rsidR="00EC596C" w:rsidRPr="008E480B" w:rsidRDefault="00EC596C">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4C2A53" w:rsidRPr="008E480B">
        <w:rPr>
          <w:rFonts w:ascii="Times New Roman" w:hAnsi="Times New Roman" w:cs="Times New Roman"/>
        </w:rPr>
        <w:t xml:space="preserve">Ruby Cohn was the first to connect </w:t>
      </w:r>
      <w:r w:rsidR="00175E25" w:rsidRPr="008E480B">
        <w:rPr>
          <w:rFonts w:ascii="Times New Roman" w:hAnsi="Times New Roman" w:cs="Times New Roman"/>
        </w:rPr>
        <w:t xml:space="preserve">this early dismissal of the non-genre of tragicomedy with Beckett’s play: Cohn (1962), 211-225. </w:t>
      </w:r>
      <w:r w:rsidR="00297970" w:rsidRPr="008E480B">
        <w:rPr>
          <w:rFonts w:ascii="Times New Roman" w:hAnsi="Times New Roman" w:cs="Times New Roman"/>
        </w:rPr>
        <w:t>The phrase “m</w:t>
      </w:r>
      <w:r w:rsidR="00364B0C" w:rsidRPr="008E480B">
        <w:rPr>
          <w:rFonts w:ascii="Times New Roman" w:hAnsi="Times New Roman" w:cs="Times New Roman"/>
        </w:rPr>
        <w:t>o</w:t>
      </w:r>
      <w:r w:rsidR="00297970" w:rsidRPr="008E480B">
        <w:rPr>
          <w:rFonts w:ascii="Times New Roman" w:hAnsi="Times New Roman" w:cs="Times New Roman"/>
        </w:rPr>
        <w:t>ngrel tragicomed</w:t>
      </w:r>
      <w:r w:rsidR="00364B0C" w:rsidRPr="008E480B">
        <w:rPr>
          <w:rFonts w:ascii="Times New Roman" w:hAnsi="Times New Roman" w:cs="Times New Roman"/>
        </w:rPr>
        <w:t>y</w:t>
      </w:r>
      <w:r w:rsidR="00297970" w:rsidRPr="008E480B">
        <w:rPr>
          <w:rFonts w:ascii="Times New Roman" w:hAnsi="Times New Roman" w:cs="Times New Roman"/>
        </w:rPr>
        <w:t xml:space="preserve">” is from </w:t>
      </w:r>
      <w:r w:rsidR="00364B0C" w:rsidRPr="008E480B">
        <w:rPr>
          <w:rFonts w:ascii="Times New Roman" w:hAnsi="Times New Roman" w:cs="Times New Roman"/>
        </w:rPr>
        <w:t xml:space="preserve">a 1579 essay of Sir Philip Sidney’s. </w:t>
      </w:r>
    </w:p>
  </w:endnote>
  <w:endnote w:id="50">
    <w:p w14:paraId="6F533C3A" w14:textId="5EC9BDD8" w:rsidR="0071710F" w:rsidRPr="008E480B" w:rsidRDefault="0071710F" w:rsidP="0071710F">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It would be impossible to </w:t>
      </w:r>
      <w:r w:rsidR="00C943E6" w:rsidRPr="008E480B">
        <w:rPr>
          <w:rFonts w:ascii="Times New Roman" w:hAnsi="Times New Roman" w:cs="Times New Roman"/>
        </w:rPr>
        <w:t>encompass</w:t>
      </w:r>
      <w:r w:rsidRPr="008E480B">
        <w:rPr>
          <w:rFonts w:ascii="Times New Roman" w:hAnsi="Times New Roman" w:cs="Times New Roman"/>
        </w:rPr>
        <w:t xml:space="preserve"> all the secondary literature on the meaning of </w:t>
      </w:r>
      <w:r w:rsidR="00C943E6" w:rsidRPr="008E480B">
        <w:rPr>
          <w:rFonts w:ascii="Times New Roman" w:hAnsi="Times New Roman" w:cs="Times New Roman"/>
          <w:i/>
          <w:iCs/>
        </w:rPr>
        <w:t>Godot</w:t>
      </w:r>
      <w:r w:rsidR="00C943E6" w:rsidRPr="008E480B">
        <w:rPr>
          <w:rFonts w:ascii="Times New Roman" w:hAnsi="Times New Roman" w:cs="Times New Roman"/>
        </w:rPr>
        <w:t xml:space="preserve">’s genre of “tragicomedy.” For </w:t>
      </w:r>
      <w:r w:rsidR="001F275F" w:rsidRPr="008E480B">
        <w:rPr>
          <w:rFonts w:ascii="Times New Roman" w:hAnsi="Times New Roman" w:cs="Times New Roman"/>
        </w:rPr>
        <w:t>some of the most pertinent</w:t>
      </w:r>
      <w:r w:rsidR="00C943E6" w:rsidRPr="008E480B">
        <w:rPr>
          <w:rFonts w:ascii="Times New Roman" w:hAnsi="Times New Roman" w:cs="Times New Roman"/>
        </w:rPr>
        <w:t>, however, see</w:t>
      </w:r>
      <w:r w:rsidR="001F275F" w:rsidRPr="008E480B">
        <w:rPr>
          <w:rFonts w:ascii="Times New Roman" w:hAnsi="Times New Roman" w:cs="Times New Roman"/>
        </w:rPr>
        <w:t xml:space="preserve">: </w:t>
      </w:r>
      <w:r w:rsidR="00031F1C" w:rsidRPr="008E480B">
        <w:rPr>
          <w:rFonts w:ascii="Times New Roman" w:hAnsi="Times New Roman" w:cs="Times New Roman"/>
        </w:rPr>
        <w:t xml:space="preserve">Adorno (2019), </w:t>
      </w:r>
      <w:r w:rsidR="0026469D" w:rsidRPr="008E480B">
        <w:rPr>
          <w:rFonts w:ascii="Times New Roman" w:hAnsi="Times New Roman" w:cs="Times New Roman"/>
        </w:rPr>
        <w:t>238-9</w:t>
      </w:r>
      <w:r w:rsidR="00031F1C" w:rsidRPr="008E480B">
        <w:rPr>
          <w:rFonts w:ascii="Times New Roman" w:hAnsi="Times New Roman" w:cs="Times New Roman"/>
        </w:rPr>
        <w:t xml:space="preserve">; </w:t>
      </w:r>
      <w:r w:rsidR="001F275F" w:rsidRPr="008E480B">
        <w:rPr>
          <w:rFonts w:ascii="Times New Roman" w:hAnsi="Times New Roman" w:cs="Times New Roman"/>
        </w:rPr>
        <w:t>Hammer</w:t>
      </w:r>
      <w:r w:rsidR="00484BD1" w:rsidRPr="008E480B">
        <w:rPr>
          <w:rFonts w:ascii="Times New Roman" w:hAnsi="Times New Roman" w:cs="Times New Roman"/>
        </w:rPr>
        <w:t>’s chapter on Beckett</w:t>
      </w:r>
      <w:r w:rsidR="001F275F" w:rsidRPr="008E480B">
        <w:rPr>
          <w:rFonts w:ascii="Times New Roman" w:hAnsi="Times New Roman" w:cs="Times New Roman"/>
        </w:rPr>
        <w:t xml:space="preserve"> (2015)</w:t>
      </w:r>
      <w:r w:rsidR="008310D7" w:rsidRPr="008E480B">
        <w:rPr>
          <w:rFonts w:ascii="Times New Roman" w:hAnsi="Times New Roman" w:cs="Times New Roman"/>
        </w:rPr>
        <w:t xml:space="preserve">; </w:t>
      </w:r>
      <w:r w:rsidR="00600B31" w:rsidRPr="008E480B">
        <w:rPr>
          <w:rFonts w:ascii="Times New Roman" w:hAnsi="Times New Roman" w:cs="Times New Roman"/>
        </w:rPr>
        <w:t xml:space="preserve">Cohn (1962), </w:t>
      </w:r>
      <w:r w:rsidR="00D9495F" w:rsidRPr="008E480B">
        <w:rPr>
          <w:rFonts w:ascii="Times New Roman" w:hAnsi="Times New Roman" w:cs="Times New Roman"/>
        </w:rPr>
        <w:t>211-</w:t>
      </w:r>
      <w:r w:rsidR="00600B31" w:rsidRPr="008E480B">
        <w:rPr>
          <w:rFonts w:ascii="Times New Roman" w:hAnsi="Times New Roman" w:cs="Times New Roman"/>
        </w:rPr>
        <w:t xml:space="preserve">225; </w:t>
      </w:r>
      <w:r w:rsidR="00C54E1B" w:rsidRPr="008E480B">
        <w:rPr>
          <w:rFonts w:ascii="Times New Roman" w:hAnsi="Times New Roman" w:cs="Times New Roman"/>
        </w:rPr>
        <w:t xml:space="preserve">States (1978), </w:t>
      </w:r>
      <w:r w:rsidR="00ED55F0" w:rsidRPr="008E480B">
        <w:rPr>
          <w:rFonts w:ascii="Times New Roman" w:hAnsi="Times New Roman" w:cs="Times New Roman"/>
        </w:rPr>
        <w:t xml:space="preserve">60-2; </w:t>
      </w:r>
      <w:r w:rsidR="00182CAD" w:rsidRPr="008E480B">
        <w:rPr>
          <w:rFonts w:ascii="Times New Roman" w:hAnsi="Times New Roman" w:cs="Times New Roman"/>
        </w:rPr>
        <w:t xml:space="preserve">Berlin (1986), </w:t>
      </w:r>
      <w:r w:rsidR="00967F05" w:rsidRPr="008E480B">
        <w:rPr>
          <w:rFonts w:ascii="Times New Roman" w:hAnsi="Times New Roman" w:cs="Times New Roman"/>
        </w:rPr>
        <w:t xml:space="preserve">62; </w:t>
      </w:r>
      <w:r w:rsidR="006E06BB" w:rsidRPr="008E480B">
        <w:rPr>
          <w:rFonts w:ascii="Times New Roman" w:hAnsi="Times New Roman" w:cs="Times New Roman"/>
        </w:rPr>
        <w:t xml:space="preserve">Francis (1965), </w:t>
      </w:r>
      <w:r w:rsidR="00031F1C" w:rsidRPr="008E480B">
        <w:rPr>
          <w:rFonts w:ascii="Times New Roman" w:hAnsi="Times New Roman" w:cs="Times New Roman"/>
        </w:rPr>
        <w:t xml:space="preserve">and </w:t>
      </w:r>
      <w:r w:rsidR="00170E66" w:rsidRPr="008E480B">
        <w:rPr>
          <w:rFonts w:ascii="Times New Roman" w:hAnsi="Times New Roman" w:cs="Times New Roman"/>
        </w:rPr>
        <w:t>260</w:t>
      </w:r>
      <w:r w:rsidR="00031F1C" w:rsidRPr="008E480B">
        <w:rPr>
          <w:rFonts w:ascii="Times New Roman" w:hAnsi="Times New Roman" w:cs="Times New Roman"/>
        </w:rPr>
        <w:t xml:space="preserve">-264. </w:t>
      </w:r>
    </w:p>
  </w:endnote>
  <w:endnote w:id="51">
    <w:p w14:paraId="1C28EFA1" w14:textId="7A417897" w:rsidR="001F5B80" w:rsidRPr="008E480B" w:rsidRDefault="001F5B80" w:rsidP="001F5B80">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Cf. Adorno on laughter in </w:t>
      </w:r>
      <w:r w:rsidRPr="008E480B">
        <w:rPr>
          <w:rFonts w:ascii="Times New Roman" w:hAnsi="Times New Roman" w:cs="Times New Roman"/>
          <w:i/>
          <w:iCs/>
        </w:rPr>
        <w:t>Endgame</w:t>
      </w:r>
      <w:r w:rsidR="005A4ECB" w:rsidRPr="008E480B">
        <w:rPr>
          <w:rFonts w:ascii="Times New Roman" w:hAnsi="Times New Roman" w:cs="Times New Roman"/>
        </w:rPr>
        <w:t xml:space="preserve">: </w:t>
      </w:r>
      <w:r w:rsidR="00BC6F6B" w:rsidRPr="008E480B">
        <w:rPr>
          <w:rFonts w:ascii="Times New Roman" w:hAnsi="Times New Roman" w:cs="Times New Roman"/>
        </w:rPr>
        <w:t>“</w:t>
      </w:r>
      <w:r w:rsidR="001B71F2" w:rsidRPr="008E480B">
        <w:rPr>
          <w:rFonts w:ascii="Times New Roman" w:hAnsi="Times New Roman" w:cs="Times New Roman"/>
        </w:rPr>
        <w:t>Humor itself has become silly, ridiculous…Even the jokes of those who have been damaged are damaged” (Adorno 2019, 252)</w:t>
      </w:r>
      <w:r w:rsidR="005A4ECB" w:rsidRPr="008E480B">
        <w:rPr>
          <w:rFonts w:ascii="Times New Roman" w:hAnsi="Times New Roman" w:cs="Times New Roman"/>
        </w:rPr>
        <w:t xml:space="preserve">. Critchley offers a provocative and </w:t>
      </w:r>
      <w:r w:rsidR="00F16DFC" w:rsidRPr="008E480B">
        <w:rPr>
          <w:rFonts w:ascii="Times New Roman" w:hAnsi="Times New Roman" w:cs="Times New Roman"/>
        </w:rPr>
        <w:t xml:space="preserve">ostensibly </w:t>
      </w:r>
      <w:r w:rsidR="005A4ECB" w:rsidRPr="008E480B">
        <w:rPr>
          <w:rFonts w:ascii="Times New Roman" w:hAnsi="Times New Roman" w:cs="Times New Roman"/>
        </w:rPr>
        <w:t xml:space="preserve">countervailing interpretation of laughter in Beckett: </w:t>
      </w:r>
      <w:r w:rsidR="007A62A2" w:rsidRPr="008E480B">
        <w:rPr>
          <w:rFonts w:ascii="Times New Roman" w:hAnsi="Times New Roman" w:cs="Times New Roman"/>
        </w:rPr>
        <w:t>“</w:t>
      </w:r>
      <w:r w:rsidR="007A62A2" w:rsidRPr="008E480B">
        <w:rPr>
          <w:rFonts w:ascii="Times New Roman" w:eastAsia="Times New Roman" w:hAnsi="Times New Roman" w:cs="Times New Roman"/>
        </w:rPr>
        <w:t>[H]umour is this very experience of…the evaporation of a certain philosophical seriousness and interpretative earnestness. Humour does not evaporate in Beckett; rather laughter is the sound of language trying to commit suicide but being unable to do so, which is what is so tragically comic</w:t>
      </w:r>
      <w:r w:rsidR="00AB0EC0" w:rsidRPr="008E480B">
        <w:rPr>
          <w:rFonts w:ascii="Times New Roman" w:eastAsia="Times New Roman" w:hAnsi="Times New Roman" w:cs="Times New Roman"/>
        </w:rPr>
        <w:t>…</w:t>
      </w:r>
      <w:r w:rsidR="007A62A2" w:rsidRPr="008E480B">
        <w:rPr>
          <w:rFonts w:ascii="Times New Roman" w:eastAsia="Times New Roman" w:hAnsi="Times New Roman" w:cs="Times New Roman"/>
        </w:rPr>
        <w:t>It is humour that resists direct translation and can only be thematized humourlessly</w:t>
      </w:r>
      <w:r w:rsidR="00AB0EC0" w:rsidRPr="008E480B">
        <w:rPr>
          <w:rFonts w:ascii="Times New Roman" w:eastAsia="Times New Roman" w:hAnsi="Times New Roman" w:cs="Times New Roman"/>
        </w:rPr>
        <w:t>…</w:t>
      </w:r>
      <w:r w:rsidR="007A62A2" w:rsidRPr="008E480B">
        <w:rPr>
          <w:rFonts w:ascii="Times New Roman" w:eastAsia="Times New Roman" w:hAnsi="Times New Roman" w:cs="Times New Roman"/>
        </w:rPr>
        <w:t xml:space="preserve">Adorno discusses Beckett’s humour in a later piece, </w:t>
      </w:r>
      <w:r w:rsidR="00AB0EC0" w:rsidRPr="008E480B">
        <w:rPr>
          <w:rFonts w:ascii="Times New Roman" w:eastAsia="Times New Roman" w:hAnsi="Times New Roman" w:cs="Times New Roman"/>
        </w:rPr>
        <w:t>“</w:t>
      </w:r>
      <w:r w:rsidR="007A62A2" w:rsidRPr="008E480B">
        <w:rPr>
          <w:rFonts w:ascii="Times New Roman" w:eastAsia="Times New Roman" w:hAnsi="Times New Roman" w:cs="Times New Roman"/>
        </w:rPr>
        <w:t>Is art lighthearted?</w:t>
      </w:r>
      <w:r w:rsidR="00AB0EC0" w:rsidRPr="008E480B">
        <w:rPr>
          <w:rFonts w:ascii="Times New Roman" w:eastAsia="Times New Roman" w:hAnsi="Times New Roman" w:cs="Times New Roman"/>
        </w:rPr>
        <w:t>”</w:t>
      </w:r>
      <w:r w:rsidR="007A62A2" w:rsidRPr="008E480B">
        <w:rPr>
          <w:rFonts w:ascii="Times New Roman" w:eastAsia="Times New Roman" w:hAnsi="Times New Roman" w:cs="Times New Roman"/>
        </w:rPr>
        <w:t xml:space="preserve">, claiming that given (and it is no tiny premise after all) </w:t>
      </w:r>
      <w:r w:rsidR="00AB0EC0" w:rsidRPr="008E480B">
        <w:rPr>
          <w:rFonts w:ascii="Times New Roman" w:eastAsia="Times New Roman" w:hAnsi="Times New Roman" w:cs="Times New Roman"/>
        </w:rPr>
        <w:t>“</w:t>
      </w:r>
      <w:r w:rsidR="007A62A2" w:rsidRPr="008E480B">
        <w:rPr>
          <w:rFonts w:ascii="Times New Roman" w:eastAsia="Times New Roman" w:hAnsi="Times New Roman" w:cs="Times New Roman"/>
        </w:rPr>
        <w:t>the complete disenchantment of the world</w:t>
      </w:r>
      <w:r w:rsidR="00864881" w:rsidRPr="008E480B">
        <w:rPr>
          <w:rFonts w:ascii="Times New Roman" w:eastAsia="Times New Roman" w:hAnsi="Times New Roman" w:cs="Times New Roman"/>
        </w:rPr>
        <w:t>,</w:t>
      </w:r>
      <w:r w:rsidR="00AB0EC0" w:rsidRPr="008E480B">
        <w:rPr>
          <w:rFonts w:ascii="Times New Roman" w:eastAsia="Times New Roman" w:hAnsi="Times New Roman" w:cs="Times New Roman"/>
        </w:rPr>
        <w:t>”</w:t>
      </w:r>
      <w:r w:rsidR="007A62A2" w:rsidRPr="008E480B">
        <w:rPr>
          <w:rFonts w:ascii="Times New Roman" w:eastAsia="Times New Roman" w:hAnsi="Times New Roman" w:cs="Times New Roman"/>
        </w:rPr>
        <w:t xml:space="preserve"> art can neither be lighthearted nor serious, neither tragedy nor comedy, not even tragi-comedy, which was of course how Beckett described </w:t>
      </w:r>
      <w:r w:rsidR="007A62A2" w:rsidRPr="008E480B">
        <w:rPr>
          <w:rFonts w:ascii="Times New Roman" w:eastAsia="Times New Roman" w:hAnsi="Times New Roman" w:cs="Times New Roman"/>
          <w:i/>
          <w:iCs/>
        </w:rPr>
        <w:t>Godot</w:t>
      </w:r>
      <w:r w:rsidR="00AB0EC0" w:rsidRPr="008E480B">
        <w:rPr>
          <w:rFonts w:ascii="Times New Roman" w:eastAsia="Times New Roman" w:hAnsi="Times New Roman" w:cs="Times New Roman"/>
        </w:rPr>
        <w:t>”</w:t>
      </w:r>
      <w:r w:rsidR="007A62A2" w:rsidRPr="008E480B">
        <w:rPr>
          <w:rFonts w:ascii="Times New Roman" w:eastAsia="Times New Roman" w:hAnsi="Times New Roman" w:cs="Times New Roman"/>
        </w:rPr>
        <w:t xml:space="preserve"> (</w:t>
      </w:r>
      <w:r w:rsidR="00F16DFC" w:rsidRPr="008E480B">
        <w:rPr>
          <w:rFonts w:ascii="Times New Roman" w:eastAsia="Times New Roman" w:hAnsi="Times New Roman" w:cs="Times New Roman"/>
        </w:rPr>
        <w:t xml:space="preserve">Critchley </w:t>
      </w:r>
      <w:r w:rsidR="007A62A2" w:rsidRPr="008E480B">
        <w:rPr>
          <w:rFonts w:ascii="Times New Roman" w:eastAsia="Times New Roman" w:hAnsi="Times New Roman" w:cs="Times New Roman"/>
        </w:rPr>
        <w:t>185)</w:t>
      </w:r>
      <w:r w:rsidR="00AB0EC0" w:rsidRPr="008E480B">
        <w:rPr>
          <w:rFonts w:ascii="Times New Roman" w:eastAsia="Times New Roman" w:hAnsi="Times New Roman" w:cs="Times New Roman"/>
        </w:rPr>
        <w:t xml:space="preserve">. </w:t>
      </w:r>
      <w:r w:rsidR="00F16DFC" w:rsidRPr="008E480B">
        <w:rPr>
          <w:rFonts w:ascii="Times New Roman" w:eastAsia="Times New Roman" w:hAnsi="Times New Roman" w:cs="Times New Roman"/>
        </w:rPr>
        <w:t xml:space="preserve">Here Critchley contrasts his interpretation of the comic dimensions of Beckett’s work to Adorno’s, but I am not so sure that </w:t>
      </w:r>
      <w:r w:rsidR="00864881" w:rsidRPr="008E480B">
        <w:rPr>
          <w:rFonts w:ascii="Times New Roman" w:eastAsia="Times New Roman" w:hAnsi="Times New Roman" w:cs="Times New Roman"/>
        </w:rPr>
        <w:t xml:space="preserve">the contrast is warranted. </w:t>
      </w:r>
      <w:r w:rsidR="00A1354B" w:rsidRPr="008E480B">
        <w:rPr>
          <w:rFonts w:ascii="Times New Roman" w:eastAsia="Times New Roman" w:hAnsi="Times New Roman" w:cs="Times New Roman"/>
        </w:rPr>
        <w:t>Adorno’s point</w:t>
      </w:r>
      <w:r w:rsidR="0028796B" w:rsidRPr="008E480B">
        <w:rPr>
          <w:rFonts w:ascii="Times New Roman" w:eastAsia="Times New Roman" w:hAnsi="Times New Roman" w:cs="Times New Roman"/>
        </w:rPr>
        <w:t xml:space="preserve"> i</w:t>
      </w:r>
      <w:r w:rsidR="00A1354B" w:rsidRPr="008E480B">
        <w:rPr>
          <w:rFonts w:ascii="Times New Roman" w:eastAsia="Times New Roman" w:hAnsi="Times New Roman" w:cs="Times New Roman"/>
        </w:rPr>
        <w:t xml:space="preserve">s that </w:t>
      </w:r>
      <w:r w:rsidR="009B5A80" w:rsidRPr="008E480B">
        <w:rPr>
          <w:rFonts w:ascii="Times New Roman" w:eastAsia="Times New Roman" w:hAnsi="Times New Roman" w:cs="Times New Roman"/>
        </w:rPr>
        <w:t xml:space="preserve">given the </w:t>
      </w:r>
      <w:r w:rsidR="0028796B" w:rsidRPr="008E480B">
        <w:rPr>
          <w:rFonts w:ascii="Times New Roman" w:eastAsia="Times New Roman" w:hAnsi="Times New Roman" w:cs="Times New Roman"/>
        </w:rPr>
        <w:t xml:space="preserve">obsolescence of the progressive and religious conceptions of hope, there is no longer a perspective from which </w:t>
      </w:r>
      <w:r w:rsidR="0064046D" w:rsidRPr="008E480B">
        <w:rPr>
          <w:rFonts w:ascii="Times New Roman" w:eastAsia="Times New Roman" w:hAnsi="Times New Roman" w:cs="Times New Roman"/>
        </w:rPr>
        <w:t xml:space="preserve">suffering and absurdity might be </w:t>
      </w:r>
      <w:r w:rsidR="00A9352E" w:rsidRPr="008E480B">
        <w:rPr>
          <w:rFonts w:ascii="Times New Roman" w:eastAsia="Times New Roman" w:hAnsi="Times New Roman" w:cs="Times New Roman"/>
        </w:rPr>
        <w:t xml:space="preserve">redeemed or resolved. Historically, this perspective has been a </w:t>
      </w:r>
      <w:r w:rsidR="00A9352E" w:rsidRPr="008E480B">
        <w:rPr>
          <w:rFonts w:ascii="Times New Roman" w:eastAsia="Times New Roman" w:hAnsi="Times New Roman" w:cs="Times New Roman"/>
          <w:i/>
          <w:iCs/>
        </w:rPr>
        <w:t xml:space="preserve">sine qua non </w:t>
      </w:r>
      <w:r w:rsidR="00A9352E" w:rsidRPr="008E480B">
        <w:rPr>
          <w:rFonts w:ascii="Times New Roman" w:eastAsia="Times New Roman" w:hAnsi="Times New Roman" w:cs="Times New Roman"/>
        </w:rPr>
        <w:t xml:space="preserve">of </w:t>
      </w:r>
      <w:r w:rsidR="00B8495A" w:rsidRPr="008E480B">
        <w:rPr>
          <w:rFonts w:ascii="Times New Roman" w:eastAsia="Times New Roman" w:hAnsi="Times New Roman" w:cs="Times New Roman"/>
        </w:rPr>
        <w:t>com</w:t>
      </w:r>
      <w:r w:rsidR="009147F3" w:rsidRPr="008E480B">
        <w:rPr>
          <w:rFonts w:ascii="Times New Roman" w:eastAsia="Times New Roman" w:hAnsi="Times New Roman" w:cs="Times New Roman"/>
        </w:rPr>
        <w:t xml:space="preserve">ic </w:t>
      </w:r>
      <w:r w:rsidR="00B8495A" w:rsidRPr="008E480B">
        <w:rPr>
          <w:rFonts w:ascii="Times New Roman" w:eastAsia="Times New Roman" w:hAnsi="Times New Roman" w:cs="Times New Roman"/>
        </w:rPr>
        <w:t>affects</w:t>
      </w:r>
      <w:r w:rsidR="0094310E" w:rsidRPr="008E480B">
        <w:rPr>
          <w:rFonts w:ascii="Times New Roman" w:eastAsia="Times New Roman" w:hAnsi="Times New Roman" w:cs="Times New Roman"/>
        </w:rPr>
        <w:t xml:space="preserve"> – otherwise we are laughing </w:t>
      </w:r>
      <w:r w:rsidR="0094310E" w:rsidRPr="008E480B">
        <w:rPr>
          <w:rFonts w:ascii="Times New Roman" w:eastAsia="Times New Roman" w:hAnsi="Times New Roman" w:cs="Times New Roman"/>
          <w:i/>
          <w:iCs/>
        </w:rPr>
        <w:t>at</w:t>
      </w:r>
      <w:r w:rsidR="00855CC1" w:rsidRPr="008E480B">
        <w:rPr>
          <w:rFonts w:ascii="Times New Roman" w:eastAsia="Times New Roman" w:hAnsi="Times New Roman" w:cs="Times New Roman"/>
        </w:rPr>
        <w:t xml:space="preserve"> suffering and absurdity. </w:t>
      </w:r>
      <w:r w:rsidR="007C4EA8" w:rsidRPr="008E480B">
        <w:rPr>
          <w:rFonts w:ascii="Times New Roman" w:eastAsia="Times New Roman" w:hAnsi="Times New Roman" w:cs="Times New Roman"/>
        </w:rPr>
        <w:t xml:space="preserve">Thus, humor is not extinguished in Beckett but </w:t>
      </w:r>
      <w:r w:rsidR="00C017CD" w:rsidRPr="008E480B">
        <w:rPr>
          <w:rFonts w:ascii="Times New Roman" w:eastAsia="Times New Roman" w:hAnsi="Times New Roman" w:cs="Times New Roman"/>
        </w:rPr>
        <w:t xml:space="preserve">is </w:t>
      </w:r>
      <w:r w:rsidR="007C4EA8" w:rsidRPr="008E480B">
        <w:rPr>
          <w:rFonts w:ascii="Times New Roman" w:eastAsia="Times New Roman" w:hAnsi="Times New Roman" w:cs="Times New Roman"/>
        </w:rPr>
        <w:t xml:space="preserve">rather </w:t>
      </w:r>
      <w:r w:rsidR="00C017CD" w:rsidRPr="008E480B">
        <w:rPr>
          <w:rFonts w:ascii="Times New Roman" w:eastAsia="Times New Roman" w:hAnsi="Times New Roman" w:cs="Times New Roman"/>
        </w:rPr>
        <w:t>exposed as yet another potential false consolation simulating reconciliation where there is none</w:t>
      </w:r>
      <w:r w:rsidR="005261E9" w:rsidRPr="008E480B">
        <w:rPr>
          <w:rFonts w:ascii="Times New Roman" w:eastAsia="Times New Roman" w:hAnsi="Times New Roman" w:cs="Times New Roman"/>
        </w:rPr>
        <w:t>: what has evaporated is its grounding in the possibility of reconciliation.</w:t>
      </w:r>
      <w:r w:rsidR="00C017CD" w:rsidRPr="008E480B">
        <w:rPr>
          <w:rFonts w:ascii="Times New Roman" w:eastAsia="Times New Roman" w:hAnsi="Times New Roman" w:cs="Times New Roman"/>
        </w:rPr>
        <w:t xml:space="preserve"> </w:t>
      </w:r>
      <w:r w:rsidR="00A14F08" w:rsidRPr="008E480B">
        <w:rPr>
          <w:rFonts w:ascii="Times New Roman" w:eastAsia="Times New Roman" w:hAnsi="Times New Roman" w:cs="Times New Roman"/>
        </w:rPr>
        <w:t xml:space="preserve">This is what Adorno </w:t>
      </w:r>
      <w:r w:rsidR="00364032" w:rsidRPr="008E480B">
        <w:rPr>
          <w:rFonts w:ascii="Times New Roman" w:eastAsia="Times New Roman" w:hAnsi="Times New Roman" w:cs="Times New Roman"/>
        </w:rPr>
        <w:t xml:space="preserve">(1997) </w:t>
      </w:r>
      <w:r w:rsidR="00A14F08" w:rsidRPr="008E480B">
        <w:rPr>
          <w:rFonts w:ascii="Times New Roman" w:eastAsia="Times New Roman" w:hAnsi="Times New Roman" w:cs="Times New Roman"/>
        </w:rPr>
        <w:t>means in this passage</w:t>
      </w:r>
      <w:r w:rsidR="00F421FC" w:rsidRPr="008E480B">
        <w:rPr>
          <w:rFonts w:ascii="Times New Roman" w:eastAsia="Times New Roman" w:hAnsi="Times New Roman" w:cs="Times New Roman"/>
        </w:rPr>
        <w:t xml:space="preserve"> from </w:t>
      </w:r>
      <w:r w:rsidR="00F421FC" w:rsidRPr="008E480B">
        <w:rPr>
          <w:rFonts w:ascii="Times New Roman" w:eastAsia="Times New Roman" w:hAnsi="Times New Roman" w:cs="Times New Roman"/>
          <w:i/>
          <w:iCs/>
        </w:rPr>
        <w:t>Aesthetic Theory</w:t>
      </w:r>
      <w:r w:rsidR="00A14F08" w:rsidRPr="008E480B">
        <w:rPr>
          <w:rFonts w:ascii="Times New Roman" w:eastAsia="Times New Roman" w:hAnsi="Times New Roman" w:cs="Times New Roman"/>
        </w:rPr>
        <w:t>:</w:t>
      </w:r>
      <w:r w:rsidR="00F421FC" w:rsidRPr="008E480B">
        <w:rPr>
          <w:rFonts w:ascii="Times New Roman" w:eastAsia="Times New Roman" w:hAnsi="Times New Roman" w:cs="Times New Roman"/>
        </w:rPr>
        <w:t xml:space="preserve"> “Beckett’s plays pass historical judgment over these categories [tragic and comic] as such, faithful to the historical innervation that there is no more laughing over the classics of comic theater except in a state of renewed barbarism” (340).</w:t>
      </w:r>
      <w:r w:rsidR="00A14F08" w:rsidRPr="008E480B">
        <w:rPr>
          <w:rFonts w:ascii="Times New Roman" w:eastAsia="Times New Roman" w:hAnsi="Times New Roman" w:cs="Times New Roman"/>
        </w:rPr>
        <w:t xml:space="preserve"> On this reconstruction of </w:t>
      </w:r>
      <w:r w:rsidR="00A51605" w:rsidRPr="008E480B">
        <w:rPr>
          <w:rFonts w:ascii="Times New Roman" w:eastAsia="Times New Roman" w:hAnsi="Times New Roman" w:cs="Times New Roman"/>
        </w:rPr>
        <w:t xml:space="preserve">the meaning of </w:t>
      </w:r>
      <w:r w:rsidR="00E67CA6" w:rsidRPr="008E480B">
        <w:rPr>
          <w:rFonts w:ascii="Times New Roman" w:eastAsia="Times New Roman" w:hAnsi="Times New Roman" w:cs="Times New Roman"/>
        </w:rPr>
        <w:t xml:space="preserve">Beckettian </w:t>
      </w:r>
      <w:r w:rsidR="00A51605" w:rsidRPr="008E480B">
        <w:rPr>
          <w:rFonts w:ascii="Times New Roman" w:eastAsia="Times New Roman" w:hAnsi="Times New Roman" w:cs="Times New Roman"/>
        </w:rPr>
        <w:t>humor</w:t>
      </w:r>
      <w:r w:rsidR="00A14F08" w:rsidRPr="008E480B">
        <w:rPr>
          <w:rFonts w:ascii="Times New Roman" w:eastAsia="Times New Roman" w:hAnsi="Times New Roman" w:cs="Times New Roman"/>
        </w:rPr>
        <w:t xml:space="preserve">, I take it that Critchley </w:t>
      </w:r>
      <w:r w:rsidR="00A51605" w:rsidRPr="008E480B">
        <w:rPr>
          <w:rFonts w:ascii="Times New Roman" w:eastAsia="Times New Roman" w:hAnsi="Times New Roman" w:cs="Times New Roman"/>
        </w:rPr>
        <w:t xml:space="preserve">and Adorno would </w:t>
      </w:r>
      <w:r w:rsidR="00E67CA6" w:rsidRPr="008E480B">
        <w:rPr>
          <w:rFonts w:ascii="Times New Roman" w:eastAsia="Times New Roman" w:hAnsi="Times New Roman" w:cs="Times New Roman"/>
        </w:rPr>
        <w:t>agree</w:t>
      </w:r>
      <w:r w:rsidR="00A51605" w:rsidRPr="008E480B">
        <w:rPr>
          <w:rFonts w:ascii="Times New Roman" w:eastAsia="Times New Roman" w:hAnsi="Times New Roman" w:cs="Times New Roman"/>
        </w:rPr>
        <w:t xml:space="preserve">. </w:t>
      </w:r>
      <w:r w:rsidR="006A3C48" w:rsidRPr="008E480B">
        <w:rPr>
          <w:rFonts w:ascii="Times New Roman" w:eastAsia="Times New Roman" w:hAnsi="Times New Roman" w:cs="Times New Roman"/>
        </w:rPr>
        <w:t xml:space="preserve">See also Coulson (2007). </w:t>
      </w:r>
    </w:p>
  </w:endnote>
  <w:endnote w:id="52">
    <w:p w14:paraId="15719DEE" w14:textId="77777777" w:rsidR="00BB7700" w:rsidRPr="008E480B" w:rsidRDefault="00BB7700" w:rsidP="00BB7700">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Coulson (2007), who writes that “If we laugh at the work of Beckett…it is not as subjects that we do so but as things whose muteness explodes in the echo of our reconciliation” (163). </w:t>
      </w:r>
    </w:p>
  </w:endnote>
  <w:endnote w:id="53">
    <w:p w14:paraId="42C45E65" w14:textId="159700C1" w:rsidR="00BB7700" w:rsidRPr="008E480B" w:rsidRDefault="00BB7700" w:rsidP="00BB7700">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Molloy repeatedly conceives of his own nature as (literally) “shit”: mere, undesirable existence</w:t>
      </w:r>
      <w:r w:rsidR="00943300" w:rsidRPr="008E480B">
        <w:rPr>
          <w:rFonts w:ascii="Times New Roman" w:hAnsi="Times New Roman" w:cs="Times New Roman"/>
        </w:rPr>
        <w:t xml:space="preserve"> (Beckett 1958, 12)</w:t>
      </w:r>
      <w:r w:rsidRPr="008E480B">
        <w:rPr>
          <w:rFonts w:ascii="Times New Roman" w:hAnsi="Times New Roman" w:cs="Times New Roman"/>
        </w:rPr>
        <w:t xml:space="preserve">. Tracking this motif, Adorno claims that Beckett’s work presents human nature (in general) as what it became in the death camps, when the value of a human being was “liquidated” and became a “mere specimen” </w:t>
      </w:r>
      <w:r w:rsidR="00EA2860" w:rsidRPr="008E480B">
        <w:rPr>
          <w:rFonts w:ascii="Times New Roman" w:hAnsi="Times New Roman" w:cs="Times New Roman"/>
        </w:rPr>
        <w:t>(Adorno 2000</w:t>
      </w:r>
      <w:r w:rsidRPr="008E480B">
        <w:rPr>
          <w:rFonts w:ascii="Times New Roman" w:hAnsi="Times New Roman" w:cs="Times New Roman"/>
        </w:rPr>
        <w:t xml:space="preserve">, </w:t>
      </w:r>
      <w:r w:rsidR="00BF410F" w:rsidRPr="008E480B">
        <w:rPr>
          <w:rFonts w:ascii="Times New Roman" w:hAnsi="Times New Roman" w:cs="Times New Roman"/>
        </w:rPr>
        <w:t>400</w:t>
      </w:r>
      <w:r w:rsidR="00EA2860" w:rsidRPr="008E480B">
        <w:rPr>
          <w:rFonts w:ascii="Times New Roman" w:hAnsi="Times New Roman" w:cs="Times New Roman"/>
        </w:rPr>
        <w:t>)</w:t>
      </w:r>
      <w:r w:rsidRPr="008E480B">
        <w:rPr>
          <w:rFonts w:ascii="Times New Roman" w:hAnsi="Times New Roman" w:cs="Times New Roman"/>
        </w:rPr>
        <w:t xml:space="preserve">. </w:t>
      </w:r>
    </w:p>
  </w:endnote>
  <w:endnote w:id="54">
    <w:p w14:paraId="23BD67C7" w14:textId="27600254" w:rsidR="00BB7700" w:rsidRPr="008E480B" w:rsidRDefault="00BB7700" w:rsidP="00BB7700">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Adorno </w:t>
      </w:r>
      <w:r w:rsidR="00820081" w:rsidRPr="008E480B">
        <w:rPr>
          <w:rFonts w:ascii="Times New Roman" w:hAnsi="Times New Roman" w:cs="Times New Roman"/>
        </w:rPr>
        <w:t xml:space="preserve">(2000) </w:t>
      </w:r>
      <w:r w:rsidRPr="008E480B">
        <w:rPr>
          <w:rFonts w:ascii="Times New Roman" w:hAnsi="Times New Roman" w:cs="Times New Roman"/>
        </w:rPr>
        <w:t xml:space="preserve">makes a similar point, quoting Nietzsche, in </w:t>
      </w:r>
      <w:r w:rsidRPr="008E480B">
        <w:rPr>
          <w:rFonts w:ascii="Times New Roman" w:hAnsi="Times New Roman" w:cs="Times New Roman"/>
          <w:i/>
          <w:iCs/>
        </w:rPr>
        <w:t>Negative Dialectics</w:t>
      </w:r>
      <w:r w:rsidRPr="008E480B">
        <w:rPr>
          <w:rFonts w:ascii="Times New Roman" w:hAnsi="Times New Roman" w:cs="Times New Roman"/>
        </w:rPr>
        <w:t>: “No formula describes metaphysics as faithfully as Zarathustra’s ‘Pure fool, pure poet’” (404), and “</w:t>
      </w:r>
      <w:r w:rsidRPr="008E480B">
        <w:rPr>
          <w:rFonts w:ascii="Times New Roman" w:hAnsi="Times New Roman" w:cs="Times New Roman"/>
          <w:i/>
          <w:iCs/>
        </w:rPr>
        <w:t xml:space="preserve">Aux sots je préfère les fous. </w:t>
      </w:r>
      <w:r w:rsidRPr="008E480B">
        <w:rPr>
          <w:rFonts w:ascii="Times New Roman" w:hAnsi="Times New Roman" w:cs="Times New Roman"/>
        </w:rPr>
        <w:t xml:space="preserve">Folly is truth in the form which men are struck with as amid untruth they will not let truth go” (ibid.). </w:t>
      </w:r>
    </w:p>
  </w:endnote>
  <w:endnote w:id="55">
    <w:p w14:paraId="1A666758" w14:textId="09F504A8"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B723A7" w:rsidRPr="008E480B">
        <w:rPr>
          <w:rFonts w:ascii="Times New Roman" w:hAnsi="Times New Roman" w:cs="Times New Roman"/>
        </w:rPr>
        <w:t xml:space="preserve">There has been some discussion in the secondary literature </w:t>
      </w:r>
      <w:r w:rsidR="002D6572" w:rsidRPr="008E480B">
        <w:rPr>
          <w:rFonts w:ascii="Times New Roman" w:hAnsi="Times New Roman" w:cs="Times New Roman"/>
        </w:rPr>
        <w:t xml:space="preserve">of whether Pozzo is Godot. See </w:t>
      </w:r>
      <w:r w:rsidR="00AB552D" w:rsidRPr="008E480B">
        <w:rPr>
          <w:rFonts w:ascii="Times New Roman" w:hAnsi="Times New Roman" w:cs="Times New Roman"/>
        </w:rPr>
        <w:t>States (1978), 60-70</w:t>
      </w:r>
      <w:r w:rsidR="004C1023" w:rsidRPr="008E480B">
        <w:rPr>
          <w:rFonts w:ascii="Times New Roman" w:hAnsi="Times New Roman" w:cs="Times New Roman"/>
        </w:rPr>
        <w:t xml:space="preserve">, for a particularly provocative interpretation, arguing that Pozzo is in fact </w:t>
      </w:r>
      <w:r w:rsidR="00432879" w:rsidRPr="008E480B">
        <w:rPr>
          <w:rFonts w:ascii="Times New Roman" w:hAnsi="Times New Roman" w:cs="Times New Roman"/>
        </w:rPr>
        <w:t xml:space="preserve">the closest approximation we have to God in the play. </w:t>
      </w:r>
    </w:p>
  </w:endnote>
  <w:endnote w:id="56">
    <w:p w14:paraId="41F9D4EA" w14:textId="72EBE4EB" w:rsidR="008568FC" w:rsidRPr="008E480B" w:rsidRDefault="008568FC">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For another</w:t>
      </w:r>
      <w:r w:rsidR="00623417" w:rsidRPr="008E480B">
        <w:rPr>
          <w:rFonts w:ascii="Times New Roman" w:hAnsi="Times New Roman" w:cs="Times New Roman"/>
        </w:rPr>
        <w:t xml:space="preserve"> of Bates’</w:t>
      </w:r>
      <w:r w:rsidRPr="008E480B">
        <w:rPr>
          <w:rFonts w:ascii="Times New Roman" w:hAnsi="Times New Roman" w:cs="Times New Roman"/>
        </w:rPr>
        <w:t xml:space="preserve"> illuminating discussion of Beckett’s </w:t>
      </w:r>
      <w:r w:rsidR="00CE7016" w:rsidRPr="008E480B">
        <w:rPr>
          <w:rFonts w:ascii="Times New Roman" w:hAnsi="Times New Roman" w:cs="Times New Roman"/>
        </w:rPr>
        <w:t xml:space="preserve">material referents, see </w:t>
      </w:r>
      <w:r w:rsidR="00623417" w:rsidRPr="008E480B">
        <w:rPr>
          <w:rFonts w:ascii="Times New Roman" w:hAnsi="Times New Roman" w:cs="Times New Roman"/>
        </w:rPr>
        <w:t xml:space="preserve">her </w:t>
      </w:r>
      <w:r w:rsidR="00CE7016" w:rsidRPr="008E480B">
        <w:rPr>
          <w:rFonts w:ascii="Times New Roman" w:hAnsi="Times New Roman" w:cs="Times New Roman"/>
        </w:rPr>
        <w:t xml:space="preserve">(2017) treatment of boots (53-55). </w:t>
      </w:r>
    </w:p>
  </w:endnote>
  <w:endnote w:id="57">
    <w:p w14:paraId="2C0D9DF7" w14:textId="49B9CAD8"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For illuminating discussions of this kind of possibility, suspended between ‘logical’ and ‘real’ possibility, see MacDonald</w:t>
      </w:r>
      <w:r w:rsidR="00834A17" w:rsidRPr="008E480B">
        <w:rPr>
          <w:rFonts w:ascii="Times New Roman" w:hAnsi="Times New Roman" w:cs="Times New Roman"/>
        </w:rPr>
        <w:t xml:space="preserve"> (2019) and </w:t>
      </w:r>
      <w:r w:rsidRPr="008E480B">
        <w:rPr>
          <w:rFonts w:ascii="Times New Roman" w:hAnsi="Times New Roman" w:cs="Times New Roman"/>
        </w:rPr>
        <w:t>Bernstein</w:t>
      </w:r>
      <w:r w:rsidR="00834A17" w:rsidRPr="008E480B">
        <w:rPr>
          <w:rFonts w:ascii="Times New Roman" w:hAnsi="Times New Roman" w:cs="Times New Roman"/>
        </w:rPr>
        <w:t xml:space="preserve"> (</w:t>
      </w:r>
      <w:r w:rsidRPr="008E480B">
        <w:rPr>
          <w:rFonts w:ascii="Times New Roman" w:hAnsi="Times New Roman" w:cs="Times New Roman"/>
        </w:rPr>
        <w:t>2001</w:t>
      </w:r>
      <w:r w:rsidR="00834A17" w:rsidRPr="008E480B">
        <w:rPr>
          <w:rFonts w:ascii="Times New Roman" w:hAnsi="Times New Roman" w:cs="Times New Roman"/>
        </w:rPr>
        <w:t>)</w:t>
      </w:r>
      <w:r w:rsidRPr="008E480B">
        <w:rPr>
          <w:rFonts w:ascii="Times New Roman" w:hAnsi="Times New Roman" w:cs="Times New Roman"/>
        </w:rPr>
        <w:t xml:space="preserve">. </w:t>
      </w:r>
    </w:p>
  </w:endnote>
  <w:endnote w:id="58">
    <w:p w14:paraId="65385385" w14:textId="364F80C2" w:rsidR="00506013" w:rsidRPr="008E480B" w:rsidRDefault="00506013" w:rsidP="0050601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On evocations of intersubjective recognition and love in </w:t>
      </w:r>
      <w:r w:rsidRPr="008E480B">
        <w:rPr>
          <w:rFonts w:ascii="Times New Roman" w:hAnsi="Times New Roman" w:cs="Times New Roman"/>
          <w:i/>
          <w:iCs/>
        </w:rPr>
        <w:t>Godot</w:t>
      </w:r>
      <w:r w:rsidRPr="008E480B">
        <w:rPr>
          <w:rFonts w:ascii="Times New Roman" w:hAnsi="Times New Roman" w:cs="Times New Roman"/>
        </w:rPr>
        <w:t xml:space="preserve">, see </w:t>
      </w:r>
      <w:r w:rsidR="00056535" w:rsidRPr="008E480B">
        <w:rPr>
          <w:rFonts w:ascii="Times New Roman" w:hAnsi="Times New Roman" w:cs="Times New Roman"/>
        </w:rPr>
        <w:t xml:space="preserve">Francis (1965), 262-5; </w:t>
      </w:r>
      <w:r w:rsidR="00937B74" w:rsidRPr="008E480B">
        <w:rPr>
          <w:rFonts w:ascii="Times New Roman" w:hAnsi="Times New Roman" w:cs="Times New Roman"/>
        </w:rPr>
        <w:t xml:space="preserve">Webner (1968); </w:t>
      </w:r>
      <w:r w:rsidR="00F047BD" w:rsidRPr="008E480B">
        <w:rPr>
          <w:rFonts w:ascii="Times New Roman" w:hAnsi="Times New Roman" w:cs="Times New Roman"/>
        </w:rPr>
        <w:t>Nosthoff (2018), 48-53</w:t>
      </w:r>
      <w:r w:rsidR="00D2270F" w:rsidRPr="008E480B">
        <w:rPr>
          <w:rFonts w:ascii="Times New Roman" w:hAnsi="Times New Roman" w:cs="Times New Roman"/>
        </w:rPr>
        <w:t xml:space="preserve">. </w:t>
      </w:r>
      <w:r w:rsidR="00F047BD" w:rsidRPr="008E480B">
        <w:rPr>
          <w:rFonts w:ascii="Times New Roman" w:hAnsi="Times New Roman" w:cs="Times New Roman"/>
        </w:rPr>
        <w:t xml:space="preserve"> </w:t>
      </w:r>
    </w:p>
  </w:endnote>
  <w:endnote w:id="59">
    <w:p w14:paraId="2620A952" w14:textId="1CAC6601" w:rsidR="00A73A13" w:rsidRPr="008E480B" w:rsidRDefault="00A73A13" w:rsidP="00AB720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As evidenced by Pozzo and Lucky’s respective blindness and deafness in Act II: they can no longer acknowledge the possibility that experience might present something of interest for them. (Note also the allusion to </w:t>
      </w:r>
      <w:r w:rsidRPr="008E480B">
        <w:rPr>
          <w:rFonts w:ascii="Times New Roman" w:hAnsi="Times New Roman" w:cs="Times New Roman"/>
          <w:i/>
          <w:iCs/>
        </w:rPr>
        <w:t>The Odyssey</w:t>
      </w:r>
      <w:r w:rsidRPr="008E480B">
        <w:rPr>
          <w:rFonts w:ascii="Times New Roman" w:hAnsi="Times New Roman" w:cs="Times New Roman"/>
        </w:rPr>
        <w:t xml:space="preserve"> here: Pozzo as Odysseus tied to the mast and blindfolded</w:t>
      </w:r>
      <w:r w:rsidR="00B723A7" w:rsidRPr="008E480B">
        <w:rPr>
          <w:rFonts w:ascii="Times New Roman" w:hAnsi="Times New Roman" w:cs="Times New Roman"/>
        </w:rPr>
        <w:t>;</w:t>
      </w:r>
      <w:r w:rsidRPr="008E480B">
        <w:rPr>
          <w:rFonts w:ascii="Times New Roman" w:hAnsi="Times New Roman" w:cs="Times New Roman"/>
        </w:rPr>
        <w:t xml:space="preserve"> Lucky the shipmate with his ears stopped up with wax.)</w:t>
      </w:r>
    </w:p>
  </w:endnote>
  <w:endnote w:id="60">
    <w:p w14:paraId="4F210A08" w14:textId="6EFA7927" w:rsidR="00890ACC" w:rsidRPr="008E480B" w:rsidRDefault="00890ACC">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Jütten (2019) for a reconstruction of Adorno’s negativist, ascetic, and “radical” concept of hope. </w:t>
      </w:r>
    </w:p>
  </w:endnote>
  <w:endnote w:id="61">
    <w:p w14:paraId="209B1744" w14:textId="45AEB00E" w:rsidR="00477B4D" w:rsidRPr="008E480B" w:rsidRDefault="00477B4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I am grateful to an anonymous referee for the recommendation that I counterpoise Bloch’s conception of hope to Adorno’s. Recently, de Vries (2022) and Roessler (2022) have published interesting and intricate articles comparing Adorno and Bloch’s accounts of hope and utopia. Both stress the substantial overlaps on this question between these two titans of mid-century Marxist philosophy, although Roessler and de Vries also note that Adorno’s utopianism does not depend on the “grand metaphysical speculation” (Roessler 2022, 239) and “ontology” (de Vries 2022, 124) of Bloch’s philosophy. As I will argue, I take this latter difference to be crucial. </w:t>
      </w:r>
    </w:p>
  </w:endnote>
  <w:endnote w:id="62">
    <w:p w14:paraId="3F1929BF" w14:textId="66FE8CAC" w:rsidR="00452A93" w:rsidRPr="008E480B" w:rsidRDefault="00452A93">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Discussing Bloch’s modal metaphysics is beyond the purview of this paper, but he defines real possibility in contrast to “formal possibility” and “factual-objective possibility” (</w:t>
      </w:r>
      <w:r w:rsidR="00152929">
        <w:rPr>
          <w:rFonts w:ascii="Times New Roman" w:hAnsi="Times New Roman" w:cs="Times New Roman"/>
        </w:rPr>
        <w:t>1988</w:t>
      </w:r>
      <w:r w:rsidRPr="008E480B">
        <w:rPr>
          <w:rFonts w:ascii="Times New Roman" w:hAnsi="Times New Roman" w:cs="Times New Roman"/>
        </w:rPr>
        <w:t xml:space="preserve">, 224-241). Formal possibility refers to what is conventionally called logical possibility, while factual-objective possibility presupposes a reified contemplative consciousness of objects. Real possibility, on the other hand, “is everything whose conditions in the sphere of the </w:t>
      </w:r>
      <w:r w:rsidRPr="008E480B">
        <w:rPr>
          <w:rFonts w:ascii="Times New Roman" w:hAnsi="Times New Roman" w:cs="Times New Roman"/>
          <w:i/>
          <w:iCs/>
        </w:rPr>
        <w:t xml:space="preserve">object itself </w:t>
      </w:r>
      <w:r w:rsidRPr="008E480B">
        <w:rPr>
          <w:rFonts w:ascii="Times New Roman" w:hAnsi="Times New Roman" w:cs="Times New Roman"/>
        </w:rPr>
        <w:t>are not yet fully assembled; whether because they are still maturing, or above all because new conditions – though mediated with the existing ones – arise for the entry of a new Real. Mobile, changing, changeable Being…has this unclosed capability of becoming” (</w:t>
      </w:r>
      <w:r w:rsidR="00152929">
        <w:rPr>
          <w:rFonts w:ascii="Times New Roman" w:hAnsi="Times New Roman" w:cs="Times New Roman"/>
        </w:rPr>
        <w:t>1988</w:t>
      </w:r>
      <w:r w:rsidRPr="008E480B">
        <w:rPr>
          <w:rFonts w:ascii="Times New Roman" w:hAnsi="Times New Roman" w:cs="Times New Roman"/>
        </w:rPr>
        <w:t xml:space="preserve">, 196). “Unclosed capability of becoming” is an alternative definition of real possibility. </w:t>
      </w:r>
    </w:p>
  </w:endnote>
  <w:endnote w:id="63">
    <w:p w14:paraId="25FB1639" w14:textId="7E5E0AFE" w:rsidR="00236422" w:rsidRPr="008E480B" w:rsidRDefault="00236422">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Jameson (1971) emphasizes that hope (</w:t>
      </w:r>
      <w:r w:rsidR="00D329F3" w:rsidRPr="008E480B">
        <w:rPr>
          <w:rFonts w:ascii="Times New Roman" w:hAnsi="Times New Roman" w:cs="Times New Roman"/>
        </w:rPr>
        <w:t xml:space="preserve">at least </w:t>
      </w:r>
      <w:r w:rsidRPr="008E480B">
        <w:rPr>
          <w:rFonts w:ascii="Times New Roman" w:hAnsi="Times New Roman" w:cs="Times New Roman"/>
        </w:rPr>
        <w:t>as it is configured today</w:t>
      </w:r>
      <w:r w:rsidR="00D329F3" w:rsidRPr="008E480B">
        <w:rPr>
          <w:rFonts w:ascii="Times New Roman" w:hAnsi="Times New Roman" w:cs="Times New Roman"/>
        </w:rPr>
        <w:t xml:space="preserve"> under oppressive conditions</w:t>
      </w:r>
      <w:r w:rsidRPr="008E480B">
        <w:rPr>
          <w:rFonts w:ascii="Times New Roman" w:hAnsi="Times New Roman" w:cs="Times New Roman"/>
        </w:rPr>
        <w:t xml:space="preserve">) is </w:t>
      </w:r>
      <w:r w:rsidRPr="008E480B">
        <w:rPr>
          <w:rFonts w:ascii="Times New Roman" w:hAnsi="Times New Roman" w:cs="Times New Roman"/>
          <w:i/>
          <w:iCs/>
        </w:rPr>
        <w:t>constitutively</w:t>
      </w:r>
      <w:r w:rsidRPr="008E480B">
        <w:rPr>
          <w:rFonts w:ascii="Times New Roman" w:hAnsi="Times New Roman" w:cs="Times New Roman"/>
        </w:rPr>
        <w:t xml:space="preserve"> disappointed because </w:t>
      </w:r>
      <w:r w:rsidR="00D329F3" w:rsidRPr="008E480B">
        <w:rPr>
          <w:rFonts w:ascii="Times New Roman" w:hAnsi="Times New Roman" w:cs="Times New Roman"/>
        </w:rPr>
        <w:t xml:space="preserve">“the future is always something </w:t>
      </w:r>
      <w:r w:rsidR="00D329F3" w:rsidRPr="008E480B">
        <w:rPr>
          <w:rFonts w:ascii="Times New Roman" w:hAnsi="Times New Roman" w:cs="Times New Roman"/>
          <w:i/>
          <w:iCs/>
        </w:rPr>
        <w:t xml:space="preserve">other </w:t>
      </w:r>
      <w:r w:rsidR="00D329F3" w:rsidRPr="008E480B">
        <w:rPr>
          <w:rFonts w:ascii="Times New Roman" w:hAnsi="Times New Roman" w:cs="Times New Roman"/>
        </w:rPr>
        <w:t xml:space="preserve">than what we sought to find there, something ontologically excessive and necessarily unexpected” (137). </w:t>
      </w:r>
    </w:p>
  </w:endnote>
  <w:endnote w:id="64">
    <w:p w14:paraId="794C9123" w14:textId="6A8A6187" w:rsidR="00E10C6D" w:rsidRPr="008E480B" w:rsidRDefault="00E10C6D">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sidR="00152929">
        <w:rPr>
          <w:rFonts w:ascii="Times New Roman" w:hAnsi="Times New Roman" w:cs="Times New Roman"/>
        </w:rPr>
        <w:t>“</w:t>
      </w:r>
      <w:r w:rsidR="00452A93" w:rsidRPr="008E480B">
        <w:rPr>
          <w:rFonts w:ascii="Times New Roman" w:hAnsi="Times New Roman" w:cs="Times New Roman"/>
        </w:rPr>
        <w:t xml:space="preserve">Even disappointed hope wanders around agonizing, a ghost that has lost its way back to the cemetery and clings to refuted images. It does not perish through itself, but only through a new form of itself” (Bloch </w:t>
      </w:r>
      <w:r w:rsidR="00152929">
        <w:rPr>
          <w:rFonts w:ascii="Times New Roman" w:hAnsi="Times New Roman" w:cs="Times New Roman"/>
        </w:rPr>
        <w:t>1988</w:t>
      </w:r>
      <w:r w:rsidR="00452A93" w:rsidRPr="008E480B">
        <w:rPr>
          <w:rFonts w:ascii="Times New Roman" w:hAnsi="Times New Roman" w:cs="Times New Roman"/>
        </w:rPr>
        <w:t xml:space="preserve">, 195). </w:t>
      </w:r>
    </w:p>
  </w:endnote>
  <w:endnote w:id="65">
    <w:p w14:paraId="00D9C919" w14:textId="6D8D009B" w:rsidR="00991825" w:rsidRPr="008E480B" w:rsidRDefault="00991825">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This is the term Adorno used to criticize existentialism as well as the student movements of 1968-9. The criticism, </w:t>
      </w:r>
      <w:r w:rsidRPr="008E480B">
        <w:rPr>
          <w:rFonts w:ascii="Times New Roman" w:hAnsi="Times New Roman" w:cs="Times New Roman"/>
          <w:i/>
          <w:iCs/>
        </w:rPr>
        <w:t>in nuce</w:t>
      </w:r>
      <w:r w:rsidRPr="008E480B">
        <w:rPr>
          <w:rFonts w:ascii="Times New Roman" w:hAnsi="Times New Roman" w:cs="Times New Roman"/>
        </w:rPr>
        <w:t xml:space="preserve">, is that both movements fetishize action in response to the objective decline of </w:t>
      </w:r>
      <w:r w:rsidR="002E32D7" w:rsidRPr="008E480B">
        <w:rPr>
          <w:rFonts w:ascii="Times New Roman" w:hAnsi="Times New Roman" w:cs="Times New Roman"/>
        </w:rPr>
        <w:t>transformative</w:t>
      </w:r>
      <w:r w:rsidRPr="008E480B">
        <w:rPr>
          <w:rFonts w:ascii="Times New Roman" w:hAnsi="Times New Roman" w:cs="Times New Roman"/>
        </w:rPr>
        <w:t xml:space="preserve"> praxis in late</w:t>
      </w:r>
      <w:r w:rsidR="002E32D7" w:rsidRPr="008E480B">
        <w:rPr>
          <w:rFonts w:ascii="Times New Roman" w:hAnsi="Times New Roman" w:cs="Times New Roman"/>
        </w:rPr>
        <w:t xml:space="preserve"> </w:t>
      </w:r>
      <w:r w:rsidRPr="008E480B">
        <w:rPr>
          <w:rFonts w:ascii="Times New Roman" w:hAnsi="Times New Roman" w:cs="Times New Roman"/>
        </w:rPr>
        <w:t xml:space="preserve">capitalism. In psychoanalytic terms, actionism is a pathological defense against the consciousness of one’s own impotence. For a thorough treatment of this category, see Freyenhagen (2014). </w:t>
      </w:r>
    </w:p>
  </w:endnote>
  <w:endnote w:id="66">
    <w:p w14:paraId="520222F7" w14:textId="14A571F3" w:rsidR="00190544" w:rsidRPr="008E480B" w:rsidRDefault="00190544">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See above, especially the beginnings of Section II. </w:t>
      </w:r>
    </w:p>
  </w:endnote>
  <w:endnote w:id="67">
    <w:p w14:paraId="2769B84B" w14:textId="5D3BC0F6" w:rsidR="008E480B" w:rsidRPr="008E480B" w:rsidRDefault="008E480B">
      <w:pPr>
        <w:pStyle w:val="EndnoteText"/>
        <w:rPr>
          <w:rFonts w:ascii="Times New Roman" w:hAnsi="Times New Roman" w:cs="Times New Roman"/>
        </w:rPr>
      </w:pPr>
      <w:r w:rsidRPr="008E480B">
        <w:rPr>
          <w:rStyle w:val="EndnoteReference"/>
          <w:rFonts w:ascii="Times New Roman" w:hAnsi="Times New Roman" w:cs="Times New Roman"/>
        </w:rPr>
        <w:endnoteRef/>
      </w:r>
      <w:r w:rsidRPr="008E480B">
        <w:rPr>
          <w:rFonts w:ascii="Times New Roman" w:hAnsi="Times New Roman" w:cs="Times New Roman"/>
        </w:rPr>
        <w:t xml:space="preserve"> </w:t>
      </w:r>
      <w:r>
        <w:rPr>
          <w:rFonts w:ascii="Times New Roman" w:hAnsi="Times New Roman" w:cs="Times New Roman"/>
        </w:rPr>
        <w:t xml:space="preserve">See, e.g., this passage from Adorno’s </w:t>
      </w:r>
      <w:r>
        <w:rPr>
          <w:rFonts w:ascii="Times New Roman" w:hAnsi="Times New Roman" w:cs="Times New Roman"/>
          <w:i/>
          <w:iCs/>
        </w:rPr>
        <w:t xml:space="preserve">Aesthetics </w:t>
      </w:r>
      <w:r>
        <w:rPr>
          <w:rFonts w:ascii="Times New Roman" w:hAnsi="Times New Roman" w:cs="Times New Roman"/>
        </w:rPr>
        <w:t xml:space="preserve">lectures: </w:t>
      </w:r>
      <w:r w:rsidRPr="008E480B">
        <w:rPr>
          <w:rFonts w:ascii="Times New Roman" w:hAnsi="Times New Roman" w:cs="Times New Roman"/>
        </w:rPr>
        <w:t>“Nor do we find [in Beckett’s works] any compositional approach that points beyond this ugliness and has a kind of affirmative meaning in relation to it; rather, the aesthetic element here lies in the power to endure those utmost experiences captured in the images of ugliness without glossing over them” (Adorno 2018, 109).</w:t>
      </w:r>
      <w:r w:rsidR="009438CD">
        <w:rPr>
          <w:rFonts w:ascii="Times New Roman" w:hAnsi="Times New Roman" w:cs="Times New Roman"/>
        </w:rPr>
        <w:t xml:space="preserve"> </w:t>
      </w:r>
    </w:p>
  </w:endnote>
  <w:endnote w:id="68">
    <w:p w14:paraId="57B63FD0" w14:textId="193726C7" w:rsidR="00EA0F73" w:rsidRPr="00C77CC6" w:rsidRDefault="00EA0F73" w:rsidP="00C77CC6">
      <w:pPr>
        <w:pStyle w:val="FootnoteText"/>
        <w:rPr>
          <w:rFonts w:ascii="Times New Roman" w:hAnsi="Times New Roman" w:cs="Times New Roman"/>
        </w:rPr>
      </w:pPr>
      <w:r w:rsidRPr="00EA0F73">
        <w:rPr>
          <w:rStyle w:val="EndnoteReference"/>
          <w:rFonts w:ascii="Times New Roman" w:hAnsi="Times New Roman" w:cs="Times New Roman"/>
        </w:rPr>
        <w:endnoteRef/>
      </w:r>
      <w:r w:rsidRPr="00EA0F73">
        <w:rPr>
          <w:rFonts w:ascii="Times New Roman" w:hAnsi="Times New Roman" w:cs="Times New Roman"/>
        </w:rPr>
        <w:t xml:space="preserve"> See Nietzsche</w:t>
      </w:r>
      <w:r>
        <w:rPr>
          <w:rFonts w:ascii="Times New Roman" w:hAnsi="Times New Roman" w:cs="Times New Roman"/>
        </w:rPr>
        <w:t xml:space="preserve"> (1996, §71).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AA0A" w14:textId="77777777" w:rsidR="008A20DF" w:rsidRDefault="008A20DF" w:rsidP="00AB720D">
      <w:r>
        <w:separator/>
      </w:r>
    </w:p>
  </w:footnote>
  <w:footnote w:type="continuationSeparator" w:id="0">
    <w:p w14:paraId="75A173D4" w14:textId="77777777" w:rsidR="008A20DF" w:rsidRDefault="008A20DF" w:rsidP="00AB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04399"/>
      <w:docPartObj>
        <w:docPartGallery w:val="Page Numbers (Top of Page)"/>
        <w:docPartUnique/>
      </w:docPartObj>
    </w:sdtPr>
    <w:sdtContent>
      <w:p w14:paraId="46549650" w14:textId="386E9019" w:rsidR="00AD3D59" w:rsidRDefault="00AD3D59" w:rsidP="0002268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325787" w14:textId="77777777" w:rsidR="00AD3D59" w:rsidRDefault="00AD3D59" w:rsidP="00AD3D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24863300"/>
      <w:docPartObj>
        <w:docPartGallery w:val="Page Numbers (Top of Page)"/>
        <w:docPartUnique/>
      </w:docPartObj>
    </w:sdtPr>
    <w:sdtContent>
      <w:p w14:paraId="144946FA" w14:textId="268D1B86" w:rsidR="00AD3D59" w:rsidRPr="00AD3D59" w:rsidRDefault="0031113A" w:rsidP="00022685">
        <w:pPr>
          <w:pStyle w:val="Header"/>
          <w:framePr w:wrap="none" w:vAnchor="text" w:hAnchor="margin" w:xAlign="right" w:y="1"/>
          <w:rPr>
            <w:rStyle w:val="PageNumber"/>
            <w:rFonts w:ascii="Times New Roman" w:hAnsi="Times New Roman" w:cs="Times New Roman"/>
          </w:rPr>
        </w:pPr>
        <w:r>
          <w:rPr>
            <w:rStyle w:val="PageNumber"/>
            <w:rFonts w:ascii="Times New Roman" w:hAnsi="Times New Roman" w:cs="Times New Roman"/>
            <w:i/>
            <w:iCs/>
          </w:rPr>
          <w:t xml:space="preserve">Waiting for </w:t>
        </w:r>
        <w:r w:rsidR="00AD3D59" w:rsidRPr="0031113A">
          <w:rPr>
            <w:rStyle w:val="PageNumber"/>
            <w:rFonts w:ascii="Times New Roman" w:hAnsi="Times New Roman" w:cs="Times New Roman"/>
          </w:rPr>
          <w:t>Godot</w:t>
        </w:r>
        <w:r>
          <w:rPr>
            <w:rStyle w:val="PageNumber"/>
            <w:rFonts w:ascii="Times New Roman" w:hAnsi="Times New Roman" w:cs="Times New Roman"/>
          </w:rPr>
          <w:t xml:space="preserve">: The Fragmentation </w:t>
        </w:r>
        <w:r w:rsidR="00AD3D59">
          <w:rPr>
            <w:rStyle w:val="PageNumber"/>
            <w:rFonts w:ascii="Times New Roman" w:hAnsi="Times New Roman" w:cs="Times New Roman"/>
          </w:rPr>
          <w:t xml:space="preserve">of Hope, </w:t>
        </w:r>
        <w:r w:rsidR="00AD3D59" w:rsidRPr="00AD3D59">
          <w:rPr>
            <w:rStyle w:val="PageNumber"/>
            <w:rFonts w:ascii="Times New Roman" w:hAnsi="Times New Roman" w:cs="Times New Roman"/>
          </w:rPr>
          <w:fldChar w:fldCharType="begin"/>
        </w:r>
        <w:r w:rsidR="00AD3D59" w:rsidRPr="00AD3D59">
          <w:rPr>
            <w:rStyle w:val="PageNumber"/>
            <w:rFonts w:ascii="Times New Roman" w:hAnsi="Times New Roman" w:cs="Times New Roman"/>
          </w:rPr>
          <w:instrText xml:space="preserve"> PAGE </w:instrText>
        </w:r>
        <w:r w:rsidR="00AD3D59" w:rsidRPr="00AD3D59">
          <w:rPr>
            <w:rStyle w:val="PageNumber"/>
            <w:rFonts w:ascii="Times New Roman" w:hAnsi="Times New Roman" w:cs="Times New Roman"/>
          </w:rPr>
          <w:fldChar w:fldCharType="separate"/>
        </w:r>
        <w:r w:rsidR="00AD3D59" w:rsidRPr="00AD3D59">
          <w:rPr>
            <w:rStyle w:val="PageNumber"/>
            <w:rFonts w:ascii="Times New Roman" w:hAnsi="Times New Roman" w:cs="Times New Roman"/>
            <w:noProof/>
          </w:rPr>
          <w:t>1</w:t>
        </w:r>
        <w:r w:rsidR="00AD3D59" w:rsidRPr="00AD3D59">
          <w:rPr>
            <w:rStyle w:val="PageNumber"/>
            <w:rFonts w:ascii="Times New Roman" w:hAnsi="Times New Roman" w:cs="Times New Roman"/>
          </w:rPr>
          <w:fldChar w:fldCharType="end"/>
        </w:r>
      </w:p>
    </w:sdtContent>
  </w:sdt>
  <w:p w14:paraId="121A4156" w14:textId="77777777" w:rsidR="00AD3D59" w:rsidRPr="00AD3D59" w:rsidRDefault="00AD3D59" w:rsidP="00AD3D59">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0D"/>
    <w:rsid w:val="00002143"/>
    <w:rsid w:val="000024DC"/>
    <w:rsid w:val="00004CEE"/>
    <w:rsid w:val="00010044"/>
    <w:rsid w:val="00010116"/>
    <w:rsid w:val="00010DBB"/>
    <w:rsid w:val="00013F95"/>
    <w:rsid w:val="0001401F"/>
    <w:rsid w:val="000154C0"/>
    <w:rsid w:val="00015855"/>
    <w:rsid w:val="00015F2C"/>
    <w:rsid w:val="000160CA"/>
    <w:rsid w:val="00017216"/>
    <w:rsid w:val="000176E3"/>
    <w:rsid w:val="00020172"/>
    <w:rsid w:val="000207CB"/>
    <w:rsid w:val="000207DA"/>
    <w:rsid w:val="00021D10"/>
    <w:rsid w:val="00023AEF"/>
    <w:rsid w:val="00026913"/>
    <w:rsid w:val="000307EE"/>
    <w:rsid w:val="0003153C"/>
    <w:rsid w:val="00031F1C"/>
    <w:rsid w:val="00034484"/>
    <w:rsid w:val="00035705"/>
    <w:rsid w:val="0004070F"/>
    <w:rsid w:val="00041BFF"/>
    <w:rsid w:val="00044703"/>
    <w:rsid w:val="00044B22"/>
    <w:rsid w:val="00044BA8"/>
    <w:rsid w:val="00047267"/>
    <w:rsid w:val="00047827"/>
    <w:rsid w:val="00050B6E"/>
    <w:rsid w:val="00050CA2"/>
    <w:rsid w:val="000530DD"/>
    <w:rsid w:val="00053787"/>
    <w:rsid w:val="00053AF8"/>
    <w:rsid w:val="00054BD7"/>
    <w:rsid w:val="00056535"/>
    <w:rsid w:val="00057588"/>
    <w:rsid w:val="00057C99"/>
    <w:rsid w:val="000601B3"/>
    <w:rsid w:val="00060CF4"/>
    <w:rsid w:val="00061047"/>
    <w:rsid w:val="00061E67"/>
    <w:rsid w:val="00062531"/>
    <w:rsid w:val="0006414F"/>
    <w:rsid w:val="0006701F"/>
    <w:rsid w:val="000673D5"/>
    <w:rsid w:val="0006779E"/>
    <w:rsid w:val="00070B34"/>
    <w:rsid w:val="00073688"/>
    <w:rsid w:val="00074156"/>
    <w:rsid w:val="000758D0"/>
    <w:rsid w:val="0007688B"/>
    <w:rsid w:val="00076B84"/>
    <w:rsid w:val="00076E51"/>
    <w:rsid w:val="00081D88"/>
    <w:rsid w:val="0008382D"/>
    <w:rsid w:val="00084288"/>
    <w:rsid w:val="00090ED8"/>
    <w:rsid w:val="0009148F"/>
    <w:rsid w:val="000920D6"/>
    <w:rsid w:val="00092F1A"/>
    <w:rsid w:val="00093FEF"/>
    <w:rsid w:val="000A557E"/>
    <w:rsid w:val="000A7283"/>
    <w:rsid w:val="000A762D"/>
    <w:rsid w:val="000B0BD9"/>
    <w:rsid w:val="000B343B"/>
    <w:rsid w:val="000B3AD4"/>
    <w:rsid w:val="000B7B18"/>
    <w:rsid w:val="000C0215"/>
    <w:rsid w:val="000C1084"/>
    <w:rsid w:val="000C225F"/>
    <w:rsid w:val="000C45FB"/>
    <w:rsid w:val="000C4B4C"/>
    <w:rsid w:val="000C4BEB"/>
    <w:rsid w:val="000C4CC6"/>
    <w:rsid w:val="000C4E59"/>
    <w:rsid w:val="000D0A93"/>
    <w:rsid w:val="000D0B40"/>
    <w:rsid w:val="000D180F"/>
    <w:rsid w:val="000D2912"/>
    <w:rsid w:val="000D329D"/>
    <w:rsid w:val="000D467E"/>
    <w:rsid w:val="000D5B05"/>
    <w:rsid w:val="000D7B5E"/>
    <w:rsid w:val="000E69E3"/>
    <w:rsid w:val="000E78C3"/>
    <w:rsid w:val="000F0128"/>
    <w:rsid w:val="000F3193"/>
    <w:rsid w:val="000F33AF"/>
    <w:rsid w:val="000F4473"/>
    <w:rsid w:val="000F53A4"/>
    <w:rsid w:val="000F5B30"/>
    <w:rsid w:val="000F791A"/>
    <w:rsid w:val="00101F51"/>
    <w:rsid w:val="001024EA"/>
    <w:rsid w:val="00102815"/>
    <w:rsid w:val="00103AFC"/>
    <w:rsid w:val="00104250"/>
    <w:rsid w:val="00104EB3"/>
    <w:rsid w:val="001059F1"/>
    <w:rsid w:val="00105AD2"/>
    <w:rsid w:val="0011062E"/>
    <w:rsid w:val="00110DE1"/>
    <w:rsid w:val="0011184F"/>
    <w:rsid w:val="00115304"/>
    <w:rsid w:val="00115EF7"/>
    <w:rsid w:val="001213B1"/>
    <w:rsid w:val="00121519"/>
    <w:rsid w:val="0012173D"/>
    <w:rsid w:val="001234C7"/>
    <w:rsid w:val="001238FB"/>
    <w:rsid w:val="00124921"/>
    <w:rsid w:val="00133247"/>
    <w:rsid w:val="0013510D"/>
    <w:rsid w:val="00135C64"/>
    <w:rsid w:val="00135FC0"/>
    <w:rsid w:val="00136070"/>
    <w:rsid w:val="001361DA"/>
    <w:rsid w:val="00140176"/>
    <w:rsid w:val="0014044C"/>
    <w:rsid w:val="001413CD"/>
    <w:rsid w:val="00143364"/>
    <w:rsid w:val="001440BF"/>
    <w:rsid w:val="0014449E"/>
    <w:rsid w:val="00144A43"/>
    <w:rsid w:val="00144F29"/>
    <w:rsid w:val="00151FD1"/>
    <w:rsid w:val="00152929"/>
    <w:rsid w:val="0015375A"/>
    <w:rsid w:val="00153851"/>
    <w:rsid w:val="001539AF"/>
    <w:rsid w:val="00153BA0"/>
    <w:rsid w:val="0015491C"/>
    <w:rsid w:val="0015653A"/>
    <w:rsid w:val="00157425"/>
    <w:rsid w:val="00157691"/>
    <w:rsid w:val="00160386"/>
    <w:rsid w:val="00160BD7"/>
    <w:rsid w:val="0016170E"/>
    <w:rsid w:val="00161992"/>
    <w:rsid w:val="00161EF5"/>
    <w:rsid w:val="00165592"/>
    <w:rsid w:val="0016571D"/>
    <w:rsid w:val="00166A7D"/>
    <w:rsid w:val="00170B92"/>
    <w:rsid w:val="00170D17"/>
    <w:rsid w:val="00170E66"/>
    <w:rsid w:val="0017123D"/>
    <w:rsid w:val="00171852"/>
    <w:rsid w:val="00175E25"/>
    <w:rsid w:val="001763D3"/>
    <w:rsid w:val="00176806"/>
    <w:rsid w:val="00176840"/>
    <w:rsid w:val="00177605"/>
    <w:rsid w:val="0018076F"/>
    <w:rsid w:val="00182CAD"/>
    <w:rsid w:val="00183B12"/>
    <w:rsid w:val="00185F89"/>
    <w:rsid w:val="001872BC"/>
    <w:rsid w:val="00187D8D"/>
    <w:rsid w:val="0019026F"/>
    <w:rsid w:val="00190544"/>
    <w:rsid w:val="0019302F"/>
    <w:rsid w:val="00194CB5"/>
    <w:rsid w:val="001A07C6"/>
    <w:rsid w:val="001A289E"/>
    <w:rsid w:val="001A387C"/>
    <w:rsid w:val="001A3B7A"/>
    <w:rsid w:val="001A4A00"/>
    <w:rsid w:val="001A4A1A"/>
    <w:rsid w:val="001A5E5C"/>
    <w:rsid w:val="001A6150"/>
    <w:rsid w:val="001A739D"/>
    <w:rsid w:val="001A75D9"/>
    <w:rsid w:val="001B069F"/>
    <w:rsid w:val="001B0AC8"/>
    <w:rsid w:val="001B0AD2"/>
    <w:rsid w:val="001B1A39"/>
    <w:rsid w:val="001B2577"/>
    <w:rsid w:val="001B386B"/>
    <w:rsid w:val="001B4012"/>
    <w:rsid w:val="001B71F2"/>
    <w:rsid w:val="001B77C9"/>
    <w:rsid w:val="001B79A3"/>
    <w:rsid w:val="001C0423"/>
    <w:rsid w:val="001C19CF"/>
    <w:rsid w:val="001C1D4C"/>
    <w:rsid w:val="001C33AD"/>
    <w:rsid w:val="001C37FD"/>
    <w:rsid w:val="001C477B"/>
    <w:rsid w:val="001C5035"/>
    <w:rsid w:val="001C62EB"/>
    <w:rsid w:val="001D08CB"/>
    <w:rsid w:val="001D169D"/>
    <w:rsid w:val="001D20A0"/>
    <w:rsid w:val="001D381E"/>
    <w:rsid w:val="001D6B42"/>
    <w:rsid w:val="001E0AA6"/>
    <w:rsid w:val="001E16C8"/>
    <w:rsid w:val="001E4884"/>
    <w:rsid w:val="001E4D8D"/>
    <w:rsid w:val="001E580D"/>
    <w:rsid w:val="001F0732"/>
    <w:rsid w:val="001F21FB"/>
    <w:rsid w:val="001F275F"/>
    <w:rsid w:val="001F2DE4"/>
    <w:rsid w:val="001F4D9B"/>
    <w:rsid w:val="001F5B80"/>
    <w:rsid w:val="00201D5D"/>
    <w:rsid w:val="00203908"/>
    <w:rsid w:val="00206B5C"/>
    <w:rsid w:val="0021071C"/>
    <w:rsid w:val="002117BD"/>
    <w:rsid w:val="00212B76"/>
    <w:rsid w:val="00214037"/>
    <w:rsid w:val="00214D2F"/>
    <w:rsid w:val="002158EE"/>
    <w:rsid w:val="002160E0"/>
    <w:rsid w:val="0021654B"/>
    <w:rsid w:val="00217E7A"/>
    <w:rsid w:val="002222D6"/>
    <w:rsid w:val="00223C80"/>
    <w:rsid w:val="0022794D"/>
    <w:rsid w:val="00230E58"/>
    <w:rsid w:val="00233AEF"/>
    <w:rsid w:val="00235A74"/>
    <w:rsid w:val="00236422"/>
    <w:rsid w:val="002410BC"/>
    <w:rsid w:val="00243E3A"/>
    <w:rsid w:val="00244E22"/>
    <w:rsid w:val="00245291"/>
    <w:rsid w:val="00246723"/>
    <w:rsid w:val="00246CF5"/>
    <w:rsid w:val="0024731B"/>
    <w:rsid w:val="00247BCB"/>
    <w:rsid w:val="00251AE8"/>
    <w:rsid w:val="00251B19"/>
    <w:rsid w:val="00254780"/>
    <w:rsid w:val="00254F70"/>
    <w:rsid w:val="002561E0"/>
    <w:rsid w:val="00261415"/>
    <w:rsid w:val="00262921"/>
    <w:rsid w:val="00262F31"/>
    <w:rsid w:val="002631AF"/>
    <w:rsid w:val="0026469D"/>
    <w:rsid w:val="00266D01"/>
    <w:rsid w:val="00267D90"/>
    <w:rsid w:val="00270BDB"/>
    <w:rsid w:val="002720D5"/>
    <w:rsid w:val="0027292E"/>
    <w:rsid w:val="0027405F"/>
    <w:rsid w:val="0027484B"/>
    <w:rsid w:val="0027646E"/>
    <w:rsid w:val="00277256"/>
    <w:rsid w:val="00277BAB"/>
    <w:rsid w:val="00277E7D"/>
    <w:rsid w:val="0028120A"/>
    <w:rsid w:val="00283DB8"/>
    <w:rsid w:val="002845F4"/>
    <w:rsid w:val="0028796B"/>
    <w:rsid w:val="00291BD6"/>
    <w:rsid w:val="002920EA"/>
    <w:rsid w:val="002938A7"/>
    <w:rsid w:val="00293B1D"/>
    <w:rsid w:val="00297970"/>
    <w:rsid w:val="002A02C9"/>
    <w:rsid w:val="002A15FF"/>
    <w:rsid w:val="002A19CC"/>
    <w:rsid w:val="002A259B"/>
    <w:rsid w:val="002A3711"/>
    <w:rsid w:val="002A5514"/>
    <w:rsid w:val="002A5FD5"/>
    <w:rsid w:val="002A665D"/>
    <w:rsid w:val="002A6F31"/>
    <w:rsid w:val="002B0217"/>
    <w:rsid w:val="002B04E0"/>
    <w:rsid w:val="002B78A1"/>
    <w:rsid w:val="002B7FCC"/>
    <w:rsid w:val="002C0AB9"/>
    <w:rsid w:val="002C40CF"/>
    <w:rsid w:val="002C5664"/>
    <w:rsid w:val="002D4362"/>
    <w:rsid w:val="002D5998"/>
    <w:rsid w:val="002D5E5D"/>
    <w:rsid w:val="002D63BD"/>
    <w:rsid w:val="002D6572"/>
    <w:rsid w:val="002E0CDA"/>
    <w:rsid w:val="002E32D7"/>
    <w:rsid w:val="002E3530"/>
    <w:rsid w:val="002E6492"/>
    <w:rsid w:val="002F3AF5"/>
    <w:rsid w:val="002F3D44"/>
    <w:rsid w:val="002F6EC3"/>
    <w:rsid w:val="002F7036"/>
    <w:rsid w:val="00300415"/>
    <w:rsid w:val="00304CF8"/>
    <w:rsid w:val="0030652A"/>
    <w:rsid w:val="0030669D"/>
    <w:rsid w:val="003076A9"/>
    <w:rsid w:val="0031113A"/>
    <w:rsid w:val="003126FD"/>
    <w:rsid w:val="00313B0C"/>
    <w:rsid w:val="003163ED"/>
    <w:rsid w:val="00317389"/>
    <w:rsid w:val="003205A7"/>
    <w:rsid w:val="00323084"/>
    <w:rsid w:val="003276EB"/>
    <w:rsid w:val="00332B02"/>
    <w:rsid w:val="003349F2"/>
    <w:rsid w:val="00334E6C"/>
    <w:rsid w:val="0033731C"/>
    <w:rsid w:val="003416F7"/>
    <w:rsid w:val="003417FE"/>
    <w:rsid w:val="00342131"/>
    <w:rsid w:val="003523E7"/>
    <w:rsid w:val="00352E2C"/>
    <w:rsid w:val="00354909"/>
    <w:rsid w:val="003576F2"/>
    <w:rsid w:val="003607BB"/>
    <w:rsid w:val="003609E3"/>
    <w:rsid w:val="00361413"/>
    <w:rsid w:val="003634B3"/>
    <w:rsid w:val="00363611"/>
    <w:rsid w:val="00364032"/>
    <w:rsid w:val="00364B0C"/>
    <w:rsid w:val="0036527E"/>
    <w:rsid w:val="00365794"/>
    <w:rsid w:val="00366388"/>
    <w:rsid w:val="00366433"/>
    <w:rsid w:val="00367023"/>
    <w:rsid w:val="0037114F"/>
    <w:rsid w:val="003711C1"/>
    <w:rsid w:val="003736AC"/>
    <w:rsid w:val="003745EC"/>
    <w:rsid w:val="0037658A"/>
    <w:rsid w:val="003801EB"/>
    <w:rsid w:val="003813DE"/>
    <w:rsid w:val="00381A78"/>
    <w:rsid w:val="00382290"/>
    <w:rsid w:val="0038249B"/>
    <w:rsid w:val="00383A18"/>
    <w:rsid w:val="00387970"/>
    <w:rsid w:val="003946AE"/>
    <w:rsid w:val="003966A0"/>
    <w:rsid w:val="003974D6"/>
    <w:rsid w:val="003A0FAE"/>
    <w:rsid w:val="003A144E"/>
    <w:rsid w:val="003A183F"/>
    <w:rsid w:val="003A19C3"/>
    <w:rsid w:val="003A20F6"/>
    <w:rsid w:val="003A28DC"/>
    <w:rsid w:val="003A5673"/>
    <w:rsid w:val="003A59FB"/>
    <w:rsid w:val="003A7C81"/>
    <w:rsid w:val="003A7DBA"/>
    <w:rsid w:val="003B00F4"/>
    <w:rsid w:val="003B0AB3"/>
    <w:rsid w:val="003B0DBA"/>
    <w:rsid w:val="003B1362"/>
    <w:rsid w:val="003B1C08"/>
    <w:rsid w:val="003B4434"/>
    <w:rsid w:val="003B4AE0"/>
    <w:rsid w:val="003B6C63"/>
    <w:rsid w:val="003B6D6A"/>
    <w:rsid w:val="003B6DEC"/>
    <w:rsid w:val="003C062F"/>
    <w:rsid w:val="003C1885"/>
    <w:rsid w:val="003C43FC"/>
    <w:rsid w:val="003C548F"/>
    <w:rsid w:val="003C6BED"/>
    <w:rsid w:val="003C768A"/>
    <w:rsid w:val="003D0464"/>
    <w:rsid w:val="003D05CE"/>
    <w:rsid w:val="003D13C7"/>
    <w:rsid w:val="003D2F26"/>
    <w:rsid w:val="003D5124"/>
    <w:rsid w:val="003E108C"/>
    <w:rsid w:val="003E1C2F"/>
    <w:rsid w:val="003E37CE"/>
    <w:rsid w:val="003E37FE"/>
    <w:rsid w:val="003E5E78"/>
    <w:rsid w:val="003E702C"/>
    <w:rsid w:val="003E7A0C"/>
    <w:rsid w:val="003E7BA6"/>
    <w:rsid w:val="003F2295"/>
    <w:rsid w:val="003F3135"/>
    <w:rsid w:val="003F40DD"/>
    <w:rsid w:val="003F6ADC"/>
    <w:rsid w:val="003F6C74"/>
    <w:rsid w:val="003F7FC8"/>
    <w:rsid w:val="004010D2"/>
    <w:rsid w:val="004013CD"/>
    <w:rsid w:val="004077C2"/>
    <w:rsid w:val="00407DA3"/>
    <w:rsid w:val="004125C7"/>
    <w:rsid w:val="004150AC"/>
    <w:rsid w:val="00415483"/>
    <w:rsid w:val="004210E4"/>
    <w:rsid w:val="0042168D"/>
    <w:rsid w:val="00422115"/>
    <w:rsid w:val="004225AC"/>
    <w:rsid w:val="00422FA3"/>
    <w:rsid w:val="00425C62"/>
    <w:rsid w:val="00427D4E"/>
    <w:rsid w:val="004313CF"/>
    <w:rsid w:val="004321C3"/>
    <w:rsid w:val="00432879"/>
    <w:rsid w:val="004329F5"/>
    <w:rsid w:val="004330EC"/>
    <w:rsid w:val="004341CA"/>
    <w:rsid w:val="00442BB4"/>
    <w:rsid w:val="00442E23"/>
    <w:rsid w:val="004435AD"/>
    <w:rsid w:val="00443D76"/>
    <w:rsid w:val="00446EC2"/>
    <w:rsid w:val="0044745F"/>
    <w:rsid w:val="00450176"/>
    <w:rsid w:val="00452A93"/>
    <w:rsid w:val="00455061"/>
    <w:rsid w:val="0045596D"/>
    <w:rsid w:val="004565DA"/>
    <w:rsid w:val="00456DCD"/>
    <w:rsid w:val="004572B6"/>
    <w:rsid w:val="00460691"/>
    <w:rsid w:val="004607C7"/>
    <w:rsid w:val="004629E1"/>
    <w:rsid w:val="00465899"/>
    <w:rsid w:val="00466C76"/>
    <w:rsid w:val="00470E96"/>
    <w:rsid w:val="004731D0"/>
    <w:rsid w:val="00474653"/>
    <w:rsid w:val="00475B70"/>
    <w:rsid w:val="00475BCC"/>
    <w:rsid w:val="00477B4D"/>
    <w:rsid w:val="00480303"/>
    <w:rsid w:val="004807DA"/>
    <w:rsid w:val="00484BD1"/>
    <w:rsid w:val="0048610E"/>
    <w:rsid w:val="004867DB"/>
    <w:rsid w:val="00486D34"/>
    <w:rsid w:val="00487216"/>
    <w:rsid w:val="004872A9"/>
    <w:rsid w:val="00490EAA"/>
    <w:rsid w:val="00491333"/>
    <w:rsid w:val="004917ED"/>
    <w:rsid w:val="00491A18"/>
    <w:rsid w:val="00491AD9"/>
    <w:rsid w:val="00491E27"/>
    <w:rsid w:val="0049519A"/>
    <w:rsid w:val="0049727D"/>
    <w:rsid w:val="00497ABE"/>
    <w:rsid w:val="004A210A"/>
    <w:rsid w:val="004A3768"/>
    <w:rsid w:val="004A42B4"/>
    <w:rsid w:val="004A4334"/>
    <w:rsid w:val="004A5511"/>
    <w:rsid w:val="004A68C9"/>
    <w:rsid w:val="004A7A10"/>
    <w:rsid w:val="004B2656"/>
    <w:rsid w:val="004B2E2A"/>
    <w:rsid w:val="004B42D6"/>
    <w:rsid w:val="004B59D3"/>
    <w:rsid w:val="004B6696"/>
    <w:rsid w:val="004B6CDF"/>
    <w:rsid w:val="004B6D98"/>
    <w:rsid w:val="004C0DE5"/>
    <w:rsid w:val="004C1023"/>
    <w:rsid w:val="004C2A53"/>
    <w:rsid w:val="004C2F3B"/>
    <w:rsid w:val="004C624F"/>
    <w:rsid w:val="004D0AB8"/>
    <w:rsid w:val="004D1980"/>
    <w:rsid w:val="004D484B"/>
    <w:rsid w:val="004D571C"/>
    <w:rsid w:val="004D69BC"/>
    <w:rsid w:val="004D7CE4"/>
    <w:rsid w:val="004E12ED"/>
    <w:rsid w:val="004E2459"/>
    <w:rsid w:val="004E25BB"/>
    <w:rsid w:val="004E27A5"/>
    <w:rsid w:val="004E45BE"/>
    <w:rsid w:val="004E7ADD"/>
    <w:rsid w:val="004F0382"/>
    <w:rsid w:val="004F3074"/>
    <w:rsid w:val="004F376C"/>
    <w:rsid w:val="004F482B"/>
    <w:rsid w:val="004F50F9"/>
    <w:rsid w:val="004F594F"/>
    <w:rsid w:val="004F7C75"/>
    <w:rsid w:val="00500542"/>
    <w:rsid w:val="00503839"/>
    <w:rsid w:val="00504227"/>
    <w:rsid w:val="00506013"/>
    <w:rsid w:val="00506185"/>
    <w:rsid w:val="00506FF3"/>
    <w:rsid w:val="005108C5"/>
    <w:rsid w:val="00511145"/>
    <w:rsid w:val="00511205"/>
    <w:rsid w:val="00512361"/>
    <w:rsid w:val="00513230"/>
    <w:rsid w:val="00513385"/>
    <w:rsid w:val="00513E08"/>
    <w:rsid w:val="00514403"/>
    <w:rsid w:val="00515AC2"/>
    <w:rsid w:val="00516FE9"/>
    <w:rsid w:val="005204FF"/>
    <w:rsid w:val="005222DB"/>
    <w:rsid w:val="0052517E"/>
    <w:rsid w:val="00525750"/>
    <w:rsid w:val="005261E9"/>
    <w:rsid w:val="00526469"/>
    <w:rsid w:val="00532864"/>
    <w:rsid w:val="005344E5"/>
    <w:rsid w:val="00535C59"/>
    <w:rsid w:val="005362A8"/>
    <w:rsid w:val="0053690C"/>
    <w:rsid w:val="005379FA"/>
    <w:rsid w:val="005401DE"/>
    <w:rsid w:val="00543288"/>
    <w:rsid w:val="00544512"/>
    <w:rsid w:val="00551951"/>
    <w:rsid w:val="00552806"/>
    <w:rsid w:val="00553952"/>
    <w:rsid w:val="0056050A"/>
    <w:rsid w:val="00561071"/>
    <w:rsid w:val="005612C4"/>
    <w:rsid w:val="0056453A"/>
    <w:rsid w:val="0056454B"/>
    <w:rsid w:val="005674AD"/>
    <w:rsid w:val="00567A30"/>
    <w:rsid w:val="0057099F"/>
    <w:rsid w:val="00571B30"/>
    <w:rsid w:val="00572CD5"/>
    <w:rsid w:val="00573572"/>
    <w:rsid w:val="00573DC8"/>
    <w:rsid w:val="00574BB4"/>
    <w:rsid w:val="00574DEB"/>
    <w:rsid w:val="00574FF7"/>
    <w:rsid w:val="0057568C"/>
    <w:rsid w:val="00577891"/>
    <w:rsid w:val="00580447"/>
    <w:rsid w:val="0058184C"/>
    <w:rsid w:val="00583FB0"/>
    <w:rsid w:val="005859C2"/>
    <w:rsid w:val="00586ACC"/>
    <w:rsid w:val="00586BBE"/>
    <w:rsid w:val="00586D58"/>
    <w:rsid w:val="00586F5A"/>
    <w:rsid w:val="00592488"/>
    <w:rsid w:val="0059409F"/>
    <w:rsid w:val="005A0751"/>
    <w:rsid w:val="005A116F"/>
    <w:rsid w:val="005A260A"/>
    <w:rsid w:val="005A2843"/>
    <w:rsid w:val="005A2AE5"/>
    <w:rsid w:val="005A3F3D"/>
    <w:rsid w:val="005A4D82"/>
    <w:rsid w:val="005A4ECB"/>
    <w:rsid w:val="005A5BE7"/>
    <w:rsid w:val="005A76B3"/>
    <w:rsid w:val="005B2FB1"/>
    <w:rsid w:val="005B454F"/>
    <w:rsid w:val="005B66AE"/>
    <w:rsid w:val="005B71DC"/>
    <w:rsid w:val="005C1471"/>
    <w:rsid w:val="005C1C14"/>
    <w:rsid w:val="005C1F29"/>
    <w:rsid w:val="005C2459"/>
    <w:rsid w:val="005C5017"/>
    <w:rsid w:val="005D0851"/>
    <w:rsid w:val="005D0874"/>
    <w:rsid w:val="005D0E05"/>
    <w:rsid w:val="005D1CFC"/>
    <w:rsid w:val="005D2113"/>
    <w:rsid w:val="005D283D"/>
    <w:rsid w:val="005D2B76"/>
    <w:rsid w:val="005D673F"/>
    <w:rsid w:val="005D7149"/>
    <w:rsid w:val="005E06C0"/>
    <w:rsid w:val="005E10F5"/>
    <w:rsid w:val="005E158C"/>
    <w:rsid w:val="005E2778"/>
    <w:rsid w:val="005E4467"/>
    <w:rsid w:val="005E5B74"/>
    <w:rsid w:val="005E6957"/>
    <w:rsid w:val="005E7D6A"/>
    <w:rsid w:val="005F167C"/>
    <w:rsid w:val="005F18B9"/>
    <w:rsid w:val="005F43D5"/>
    <w:rsid w:val="005F518A"/>
    <w:rsid w:val="005F5215"/>
    <w:rsid w:val="00600B31"/>
    <w:rsid w:val="00602139"/>
    <w:rsid w:val="006051D3"/>
    <w:rsid w:val="00606BC5"/>
    <w:rsid w:val="00612E96"/>
    <w:rsid w:val="00613786"/>
    <w:rsid w:val="0061604A"/>
    <w:rsid w:val="0061720A"/>
    <w:rsid w:val="00621224"/>
    <w:rsid w:val="00623417"/>
    <w:rsid w:val="00623AAC"/>
    <w:rsid w:val="00625473"/>
    <w:rsid w:val="006263A2"/>
    <w:rsid w:val="006268E6"/>
    <w:rsid w:val="00630FEB"/>
    <w:rsid w:val="00634C6F"/>
    <w:rsid w:val="00636EF3"/>
    <w:rsid w:val="0064046D"/>
    <w:rsid w:val="00640AD3"/>
    <w:rsid w:val="0064219D"/>
    <w:rsid w:val="00642B47"/>
    <w:rsid w:val="00645756"/>
    <w:rsid w:val="00645D21"/>
    <w:rsid w:val="00647ECB"/>
    <w:rsid w:val="0065066A"/>
    <w:rsid w:val="00650FCB"/>
    <w:rsid w:val="00651E35"/>
    <w:rsid w:val="00654D7D"/>
    <w:rsid w:val="00660DC7"/>
    <w:rsid w:val="00661C0F"/>
    <w:rsid w:val="00662980"/>
    <w:rsid w:val="00665139"/>
    <w:rsid w:val="00665893"/>
    <w:rsid w:val="00665B64"/>
    <w:rsid w:val="00670E48"/>
    <w:rsid w:val="00672764"/>
    <w:rsid w:val="0067349F"/>
    <w:rsid w:val="00676A9E"/>
    <w:rsid w:val="0068149B"/>
    <w:rsid w:val="006817CD"/>
    <w:rsid w:val="00683397"/>
    <w:rsid w:val="00686362"/>
    <w:rsid w:val="00686D1B"/>
    <w:rsid w:val="00686DBA"/>
    <w:rsid w:val="00690218"/>
    <w:rsid w:val="00690744"/>
    <w:rsid w:val="00691A07"/>
    <w:rsid w:val="006928B3"/>
    <w:rsid w:val="00693491"/>
    <w:rsid w:val="00693DE6"/>
    <w:rsid w:val="00694BFB"/>
    <w:rsid w:val="006952E0"/>
    <w:rsid w:val="00695628"/>
    <w:rsid w:val="006957E0"/>
    <w:rsid w:val="00696278"/>
    <w:rsid w:val="00697643"/>
    <w:rsid w:val="006A0B98"/>
    <w:rsid w:val="006A3C48"/>
    <w:rsid w:val="006A6567"/>
    <w:rsid w:val="006A7EFE"/>
    <w:rsid w:val="006B0DB3"/>
    <w:rsid w:val="006B0F95"/>
    <w:rsid w:val="006B2E90"/>
    <w:rsid w:val="006B5338"/>
    <w:rsid w:val="006B5821"/>
    <w:rsid w:val="006B7A57"/>
    <w:rsid w:val="006C3CF7"/>
    <w:rsid w:val="006C4EFD"/>
    <w:rsid w:val="006C6502"/>
    <w:rsid w:val="006C67FA"/>
    <w:rsid w:val="006C69E1"/>
    <w:rsid w:val="006C7B1D"/>
    <w:rsid w:val="006D2495"/>
    <w:rsid w:val="006D4273"/>
    <w:rsid w:val="006E06BB"/>
    <w:rsid w:val="006E0A32"/>
    <w:rsid w:val="006E2DA1"/>
    <w:rsid w:val="006E3134"/>
    <w:rsid w:val="006E4E29"/>
    <w:rsid w:val="006E4FA9"/>
    <w:rsid w:val="006F082F"/>
    <w:rsid w:val="006F1AC5"/>
    <w:rsid w:val="006F4298"/>
    <w:rsid w:val="006F479E"/>
    <w:rsid w:val="006F564C"/>
    <w:rsid w:val="007026F0"/>
    <w:rsid w:val="00702FC3"/>
    <w:rsid w:val="00703D1F"/>
    <w:rsid w:val="007041F9"/>
    <w:rsid w:val="00705397"/>
    <w:rsid w:val="00706144"/>
    <w:rsid w:val="00706A56"/>
    <w:rsid w:val="00706BF0"/>
    <w:rsid w:val="0071710F"/>
    <w:rsid w:val="00720D9E"/>
    <w:rsid w:val="00721C55"/>
    <w:rsid w:val="00722066"/>
    <w:rsid w:val="0072307D"/>
    <w:rsid w:val="00723901"/>
    <w:rsid w:val="00723D21"/>
    <w:rsid w:val="007247C1"/>
    <w:rsid w:val="00724BCB"/>
    <w:rsid w:val="00725AE8"/>
    <w:rsid w:val="007261F8"/>
    <w:rsid w:val="0072720A"/>
    <w:rsid w:val="00727D46"/>
    <w:rsid w:val="0073069F"/>
    <w:rsid w:val="00730B37"/>
    <w:rsid w:val="00731220"/>
    <w:rsid w:val="00731BEF"/>
    <w:rsid w:val="00733A8E"/>
    <w:rsid w:val="00737555"/>
    <w:rsid w:val="00737B62"/>
    <w:rsid w:val="00737C19"/>
    <w:rsid w:val="00737CD5"/>
    <w:rsid w:val="007430E0"/>
    <w:rsid w:val="00745075"/>
    <w:rsid w:val="00746D35"/>
    <w:rsid w:val="007538C5"/>
    <w:rsid w:val="00753E7A"/>
    <w:rsid w:val="0075558D"/>
    <w:rsid w:val="007614D9"/>
    <w:rsid w:val="00761AB4"/>
    <w:rsid w:val="00762096"/>
    <w:rsid w:val="00765543"/>
    <w:rsid w:val="007660AC"/>
    <w:rsid w:val="007661A7"/>
    <w:rsid w:val="00767969"/>
    <w:rsid w:val="00767A55"/>
    <w:rsid w:val="00771727"/>
    <w:rsid w:val="00772B7B"/>
    <w:rsid w:val="00773F4F"/>
    <w:rsid w:val="00774DCC"/>
    <w:rsid w:val="00776B21"/>
    <w:rsid w:val="0078060A"/>
    <w:rsid w:val="00781340"/>
    <w:rsid w:val="00782E14"/>
    <w:rsid w:val="00783B9E"/>
    <w:rsid w:val="007858D5"/>
    <w:rsid w:val="007865C1"/>
    <w:rsid w:val="007867D4"/>
    <w:rsid w:val="00787362"/>
    <w:rsid w:val="0079035D"/>
    <w:rsid w:val="00791263"/>
    <w:rsid w:val="007935C9"/>
    <w:rsid w:val="00793A34"/>
    <w:rsid w:val="00793AD8"/>
    <w:rsid w:val="00793E8C"/>
    <w:rsid w:val="00795286"/>
    <w:rsid w:val="0079688C"/>
    <w:rsid w:val="007A0A72"/>
    <w:rsid w:val="007A2368"/>
    <w:rsid w:val="007A38AF"/>
    <w:rsid w:val="007A5A0B"/>
    <w:rsid w:val="007A62A2"/>
    <w:rsid w:val="007B2A55"/>
    <w:rsid w:val="007B4821"/>
    <w:rsid w:val="007B4BA6"/>
    <w:rsid w:val="007B5E32"/>
    <w:rsid w:val="007B7C4D"/>
    <w:rsid w:val="007C1391"/>
    <w:rsid w:val="007C38C4"/>
    <w:rsid w:val="007C4DFD"/>
    <w:rsid w:val="007C4EA8"/>
    <w:rsid w:val="007C558F"/>
    <w:rsid w:val="007D0164"/>
    <w:rsid w:val="007D14EA"/>
    <w:rsid w:val="007D3420"/>
    <w:rsid w:val="007D3E50"/>
    <w:rsid w:val="007D4636"/>
    <w:rsid w:val="007D5BB1"/>
    <w:rsid w:val="007E1A1F"/>
    <w:rsid w:val="007E2BC6"/>
    <w:rsid w:val="007E61A5"/>
    <w:rsid w:val="007F1009"/>
    <w:rsid w:val="007F15A2"/>
    <w:rsid w:val="007F21E0"/>
    <w:rsid w:val="007F4072"/>
    <w:rsid w:val="007F408F"/>
    <w:rsid w:val="007F4B52"/>
    <w:rsid w:val="007F6D8E"/>
    <w:rsid w:val="008029AA"/>
    <w:rsid w:val="00803092"/>
    <w:rsid w:val="008039C7"/>
    <w:rsid w:val="0080514A"/>
    <w:rsid w:val="008061A0"/>
    <w:rsid w:val="008061F4"/>
    <w:rsid w:val="00807B61"/>
    <w:rsid w:val="008102DE"/>
    <w:rsid w:val="00812E3B"/>
    <w:rsid w:val="00813168"/>
    <w:rsid w:val="008131AC"/>
    <w:rsid w:val="008139ED"/>
    <w:rsid w:val="0081428E"/>
    <w:rsid w:val="00814957"/>
    <w:rsid w:val="008166C4"/>
    <w:rsid w:val="00817634"/>
    <w:rsid w:val="00820081"/>
    <w:rsid w:val="008205B1"/>
    <w:rsid w:val="00820C0B"/>
    <w:rsid w:val="00823B5B"/>
    <w:rsid w:val="00825B34"/>
    <w:rsid w:val="008268F6"/>
    <w:rsid w:val="008275A9"/>
    <w:rsid w:val="00827609"/>
    <w:rsid w:val="008310D7"/>
    <w:rsid w:val="008315E4"/>
    <w:rsid w:val="00832580"/>
    <w:rsid w:val="00832ADB"/>
    <w:rsid w:val="0083343A"/>
    <w:rsid w:val="00834A17"/>
    <w:rsid w:val="00837371"/>
    <w:rsid w:val="0083738F"/>
    <w:rsid w:val="00837D60"/>
    <w:rsid w:val="00840291"/>
    <w:rsid w:val="008403EB"/>
    <w:rsid w:val="008418F6"/>
    <w:rsid w:val="00843017"/>
    <w:rsid w:val="0084371E"/>
    <w:rsid w:val="00847122"/>
    <w:rsid w:val="00850E53"/>
    <w:rsid w:val="00850F16"/>
    <w:rsid w:val="0085374E"/>
    <w:rsid w:val="008543B8"/>
    <w:rsid w:val="00855CC1"/>
    <w:rsid w:val="008562DA"/>
    <w:rsid w:val="008565A9"/>
    <w:rsid w:val="008568FC"/>
    <w:rsid w:val="00862A68"/>
    <w:rsid w:val="008641E8"/>
    <w:rsid w:val="00864488"/>
    <w:rsid w:val="00864881"/>
    <w:rsid w:val="008651A7"/>
    <w:rsid w:val="00865579"/>
    <w:rsid w:val="008664FF"/>
    <w:rsid w:val="00866709"/>
    <w:rsid w:val="008667AC"/>
    <w:rsid w:val="00866839"/>
    <w:rsid w:val="008701C1"/>
    <w:rsid w:val="0088138C"/>
    <w:rsid w:val="00881406"/>
    <w:rsid w:val="0088161E"/>
    <w:rsid w:val="00881AC3"/>
    <w:rsid w:val="00884BF2"/>
    <w:rsid w:val="00885D63"/>
    <w:rsid w:val="00886FD7"/>
    <w:rsid w:val="00890807"/>
    <w:rsid w:val="00890ACC"/>
    <w:rsid w:val="008919D4"/>
    <w:rsid w:val="00892F32"/>
    <w:rsid w:val="00894EA4"/>
    <w:rsid w:val="00896412"/>
    <w:rsid w:val="008979D2"/>
    <w:rsid w:val="008A1325"/>
    <w:rsid w:val="008A20DF"/>
    <w:rsid w:val="008A3948"/>
    <w:rsid w:val="008A4D34"/>
    <w:rsid w:val="008A4D70"/>
    <w:rsid w:val="008A6EB7"/>
    <w:rsid w:val="008B1F5E"/>
    <w:rsid w:val="008B41B9"/>
    <w:rsid w:val="008B5578"/>
    <w:rsid w:val="008B738A"/>
    <w:rsid w:val="008B7BA4"/>
    <w:rsid w:val="008C0018"/>
    <w:rsid w:val="008C09B2"/>
    <w:rsid w:val="008C0F3B"/>
    <w:rsid w:val="008C16D2"/>
    <w:rsid w:val="008C2396"/>
    <w:rsid w:val="008C3DB5"/>
    <w:rsid w:val="008C4271"/>
    <w:rsid w:val="008D024E"/>
    <w:rsid w:val="008D1348"/>
    <w:rsid w:val="008D1A55"/>
    <w:rsid w:val="008D234D"/>
    <w:rsid w:val="008D320F"/>
    <w:rsid w:val="008D59D0"/>
    <w:rsid w:val="008D74C4"/>
    <w:rsid w:val="008E00CB"/>
    <w:rsid w:val="008E1053"/>
    <w:rsid w:val="008E1919"/>
    <w:rsid w:val="008E3BBA"/>
    <w:rsid w:val="008E480B"/>
    <w:rsid w:val="008E550C"/>
    <w:rsid w:val="008E582F"/>
    <w:rsid w:val="008E7898"/>
    <w:rsid w:val="008E7F9E"/>
    <w:rsid w:val="008F2D6F"/>
    <w:rsid w:val="008F3613"/>
    <w:rsid w:val="008F3FDC"/>
    <w:rsid w:val="00901CCB"/>
    <w:rsid w:val="00901CFB"/>
    <w:rsid w:val="009055BE"/>
    <w:rsid w:val="00912DD0"/>
    <w:rsid w:val="0091326F"/>
    <w:rsid w:val="009147F3"/>
    <w:rsid w:val="00914835"/>
    <w:rsid w:val="00915C03"/>
    <w:rsid w:val="009162E5"/>
    <w:rsid w:val="009174D3"/>
    <w:rsid w:val="0092129B"/>
    <w:rsid w:val="00921888"/>
    <w:rsid w:val="009229FB"/>
    <w:rsid w:val="00925A89"/>
    <w:rsid w:val="00925E2F"/>
    <w:rsid w:val="009264AD"/>
    <w:rsid w:val="00926B0B"/>
    <w:rsid w:val="009271C3"/>
    <w:rsid w:val="0092795B"/>
    <w:rsid w:val="00931590"/>
    <w:rsid w:val="00931F26"/>
    <w:rsid w:val="00932BEA"/>
    <w:rsid w:val="009357F0"/>
    <w:rsid w:val="00937579"/>
    <w:rsid w:val="00937B74"/>
    <w:rsid w:val="009409A7"/>
    <w:rsid w:val="009413F7"/>
    <w:rsid w:val="0094159B"/>
    <w:rsid w:val="00941AE7"/>
    <w:rsid w:val="009424C4"/>
    <w:rsid w:val="00942AE0"/>
    <w:rsid w:val="0094310E"/>
    <w:rsid w:val="00943300"/>
    <w:rsid w:val="009438CD"/>
    <w:rsid w:val="009458A2"/>
    <w:rsid w:val="009459FD"/>
    <w:rsid w:val="0094677E"/>
    <w:rsid w:val="00946ABE"/>
    <w:rsid w:val="00950BA3"/>
    <w:rsid w:val="009514FE"/>
    <w:rsid w:val="0095430A"/>
    <w:rsid w:val="00961A72"/>
    <w:rsid w:val="00961E3B"/>
    <w:rsid w:val="00962DC0"/>
    <w:rsid w:val="009643D2"/>
    <w:rsid w:val="0096614D"/>
    <w:rsid w:val="00966660"/>
    <w:rsid w:val="009673F1"/>
    <w:rsid w:val="00967F05"/>
    <w:rsid w:val="00972680"/>
    <w:rsid w:val="00972ACD"/>
    <w:rsid w:val="00972FD6"/>
    <w:rsid w:val="00973567"/>
    <w:rsid w:val="0097403A"/>
    <w:rsid w:val="00974B2C"/>
    <w:rsid w:val="009756EB"/>
    <w:rsid w:val="009766C7"/>
    <w:rsid w:val="00977214"/>
    <w:rsid w:val="00980307"/>
    <w:rsid w:val="0098084F"/>
    <w:rsid w:val="00983F72"/>
    <w:rsid w:val="00987B93"/>
    <w:rsid w:val="00990D80"/>
    <w:rsid w:val="00991825"/>
    <w:rsid w:val="009926A3"/>
    <w:rsid w:val="009927F6"/>
    <w:rsid w:val="0099300D"/>
    <w:rsid w:val="00996456"/>
    <w:rsid w:val="00997A58"/>
    <w:rsid w:val="009A17EF"/>
    <w:rsid w:val="009A3746"/>
    <w:rsid w:val="009A791B"/>
    <w:rsid w:val="009B15F9"/>
    <w:rsid w:val="009B1ECC"/>
    <w:rsid w:val="009B3EE5"/>
    <w:rsid w:val="009B5A80"/>
    <w:rsid w:val="009C3127"/>
    <w:rsid w:val="009C5AC4"/>
    <w:rsid w:val="009C5ED6"/>
    <w:rsid w:val="009C6499"/>
    <w:rsid w:val="009C6C51"/>
    <w:rsid w:val="009C78D6"/>
    <w:rsid w:val="009D08B6"/>
    <w:rsid w:val="009D12C1"/>
    <w:rsid w:val="009D1A88"/>
    <w:rsid w:val="009D4069"/>
    <w:rsid w:val="009D596F"/>
    <w:rsid w:val="009E1DFD"/>
    <w:rsid w:val="009E2A8A"/>
    <w:rsid w:val="009E4E12"/>
    <w:rsid w:val="009E50A3"/>
    <w:rsid w:val="009F019F"/>
    <w:rsid w:val="009F138C"/>
    <w:rsid w:val="009F2178"/>
    <w:rsid w:val="009F6345"/>
    <w:rsid w:val="009F7379"/>
    <w:rsid w:val="009F74C6"/>
    <w:rsid w:val="009F7E7F"/>
    <w:rsid w:val="00A012A9"/>
    <w:rsid w:val="00A01982"/>
    <w:rsid w:val="00A0205C"/>
    <w:rsid w:val="00A04055"/>
    <w:rsid w:val="00A05287"/>
    <w:rsid w:val="00A064CA"/>
    <w:rsid w:val="00A10BD7"/>
    <w:rsid w:val="00A10D15"/>
    <w:rsid w:val="00A11BB7"/>
    <w:rsid w:val="00A1354B"/>
    <w:rsid w:val="00A13626"/>
    <w:rsid w:val="00A14F08"/>
    <w:rsid w:val="00A200D3"/>
    <w:rsid w:val="00A221DA"/>
    <w:rsid w:val="00A23D32"/>
    <w:rsid w:val="00A25313"/>
    <w:rsid w:val="00A25831"/>
    <w:rsid w:val="00A25D10"/>
    <w:rsid w:val="00A25E4B"/>
    <w:rsid w:val="00A25E6B"/>
    <w:rsid w:val="00A30F25"/>
    <w:rsid w:val="00A32E26"/>
    <w:rsid w:val="00A33BA3"/>
    <w:rsid w:val="00A37AF4"/>
    <w:rsid w:val="00A42C61"/>
    <w:rsid w:val="00A4362A"/>
    <w:rsid w:val="00A436B3"/>
    <w:rsid w:val="00A43E31"/>
    <w:rsid w:val="00A462FD"/>
    <w:rsid w:val="00A46C86"/>
    <w:rsid w:val="00A472D2"/>
    <w:rsid w:val="00A47DAD"/>
    <w:rsid w:val="00A508C8"/>
    <w:rsid w:val="00A50C69"/>
    <w:rsid w:val="00A51049"/>
    <w:rsid w:val="00A51605"/>
    <w:rsid w:val="00A524AB"/>
    <w:rsid w:val="00A55F72"/>
    <w:rsid w:val="00A567EE"/>
    <w:rsid w:val="00A56A38"/>
    <w:rsid w:val="00A56EBA"/>
    <w:rsid w:val="00A6006D"/>
    <w:rsid w:val="00A61068"/>
    <w:rsid w:val="00A62103"/>
    <w:rsid w:val="00A630B8"/>
    <w:rsid w:val="00A647E9"/>
    <w:rsid w:val="00A66D72"/>
    <w:rsid w:val="00A67582"/>
    <w:rsid w:val="00A722AB"/>
    <w:rsid w:val="00A72BB5"/>
    <w:rsid w:val="00A73A13"/>
    <w:rsid w:val="00A75A22"/>
    <w:rsid w:val="00A75C2C"/>
    <w:rsid w:val="00A769AF"/>
    <w:rsid w:val="00A7738E"/>
    <w:rsid w:val="00A8020D"/>
    <w:rsid w:val="00A816A3"/>
    <w:rsid w:val="00A83E42"/>
    <w:rsid w:val="00A8493A"/>
    <w:rsid w:val="00A867A2"/>
    <w:rsid w:val="00A908AC"/>
    <w:rsid w:val="00A91DF4"/>
    <w:rsid w:val="00A9352E"/>
    <w:rsid w:val="00A93887"/>
    <w:rsid w:val="00A94243"/>
    <w:rsid w:val="00A94A24"/>
    <w:rsid w:val="00A95905"/>
    <w:rsid w:val="00A9740F"/>
    <w:rsid w:val="00AA004A"/>
    <w:rsid w:val="00AA29BF"/>
    <w:rsid w:val="00AB0EC0"/>
    <w:rsid w:val="00AB4A9D"/>
    <w:rsid w:val="00AB552D"/>
    <w:rsid w:val="00AB6738"/>
    <w:rsid w:val="00AB720D"/>
    <w:rsid w:val="00AB7351"/>
    <w:rsid w:val="00AB7434"/>
    <w:rsid w:val="00AC01C7"/>
    <w:rsid w:val="00AC1F8D"/>
    <w:rsid w:val="00AC5B4E"/>
    <w:rsid w:val="00AC62B5"/>
    <w:rsid w:val="00AC69A8"/>
    <w:rsid w:val="00AD0418"/>
    <w:rsid w:val="00AD0D6A"/>
    <w:rsid w:val="00AD3C7F"/>
    <w:rsid w:val="00AD3D59"/>
    <w:rsid w:val="00AD4B4A"/>
    <w:rsid w:val="00AD6BCD"/>
    <w:rsid w:val="00AE2678"/>
    <w:rsid w:val="00AE4A0C"/>
    <w:rsid w:val="00AE52EC"/>
    <w:rsid w:val="00AE5868"/>
    <w:rsid w:val="00AE6DA0"/>
    <w:rsid w:val="00AE7EE4"/>
    <w:rsid w:val="00AF0BB5"/>
    <w:rsid w:val="00AF22B6"/>
    <w:rsid w:val="00AF49ED"/>
    <w:rsid w:val="00AF4CEF"/>
    <w:rsid w:val="00B01E05"/>
    <w:rsid w:val="00B02BD1"/>
    <w:rsid w:val="00B03721"/>
    <w:rsid w:val="00B04449"/>
    <w:rsid w:val="00B04626"/>
    <w:rsid w:val="00B0751A"/>
    <w:rsid w:val="00B079BC"/>
    <w:rsid w:val="00B07C62"/>
    <w:rsid w:val="00B1055D"/>
    <w:rsid w:val="00B159DB"/>
    <w:rsid w:val="00B15F75"/>
    <w:rsid w:val="00B16865"/>
    <w:rsid w:val="00B2043E"/>
    <w:rsid w:val="00B20C97"/>
    <w:rsid w:val="00B21DFF"/>
    <w:rsid w:val="00B22D09"/>
    <w:rsid w:val="00B23A7C"/>
    <w:rsid w:val="00B24712"/>
    <w:rsid w:val="00B2793C"/>
    <w:rsid w:val="00B333EE"/>
    <w:rsid w:val="00B34207"/>
    <w:rsid w:val="00B3749C"/>
    <w:rsid w:val="00B37DD3"/>
    <w:rsid w:val="00B40E09"/>
    <w:rsid w:val="00B41638"/>
    <w:rsid w:val="00B425D5"/>
    <w:rsid w:val="00B4588B"/>
    <w:rsid w:val="00B46FFD"/>
    <w:rsid w:val="00B51F0F"/>
    <w:rsid w:val="00B54ACC"/>
    <w:rsid w:val="00B55CC0"/>
    <w:rsid w:val="00B56303"/>
    <w:rsid w:val="00B56831"/>
    <w:rsid w:val="00B60141"/>
    <w:rsid w:val="00B616DA"/>
    <w:rsid w:val="00B6264D"/>
    <w:rsid w:val="00B631A3"/>
    <w:rsid w:val="00B63AB8"/>
    <w:rsid w:val="00B64DA3"/>
    <w:rsid w:val="00B6541E"/>
    <w:rsid w:val="00B65ED1"/>
    <w:rsid w:val="00B6606D"/>
    <w:rsid w:val="00B660B2"/>
    <w:rsid w:val="00B660CB"/>
    <w:rsid w:val="00B70CC1"/>
    <w:rsid w:val="00B70F29"/>
    <w:rsid w:val="00B7125A"/>
    <w:rsid w:val="00B71E72"/>
    <w:rsid w:val="00B71EDB"/>
    <w:rsid w:val="00B723A7"/>
    <w:rsid w:val="00B73D02"/>
    <w:rsid w:val="00B74D37"/>
    <w:rsid w:val="00B77AC3"/>
    <w:rsid w:val="00B839A1"/>
    <w:rsid w:val="00B84346"/>
    <w:rsid w:val="00B8495A"/>
    <w:rsid w:val="00B86BFD"/>
    <w:rsid w:val="00B86E93"/>
    <w:rsid w:val="00B90909"/>
    <w:rsid w:val="00B91ED6"/>
    <w:rsid w:val="00B923E7"/>
    <w:rsid w:val="00B92627"/>
    <w:rsid w:val="00B92ED2"/>
    <w:rsid w:val="00B9367A"/>
    <w:rsid w:val="00B9422B"/>
    <w:rsid w:val="00B945C0"/>
    <w:rsid w:val="00B94673"/>
    <w:rsid w:val="00B94811"/>
    <w:rsid w:val="00B9481A"/>
    <w:rsid w:val="00B94B38"/>
    <w:rsid w:val="00B94D58"/>
    <w:rsid w:val="00B95AFB"/>
    <w:rsid w:val="00B976B8"/>
    <w:rsid w:val="00B97CC6"/>
    <w:rsid w:val="00BA006B"/>
    <w:rsid w:val="00BA5020"/>
    <w:rsid w:val="00BA5301"/>
    <w:rsid w:val="00BA5A4F"/>
    <w:rsid w:val="00BA6FA8"/>
    <w:rsid w:val="00BB041A"/>
    <w:rsid w:val="00BB0474"/>
    <w:rsid w:val="00BB0678"/>
    <w:rsid w:val="00BB33D0"/>
    <w:rsid w:val="00BB3BF7"/>
    <w:rsid w:val="00BB747F"/>
    <w:rsid w:val="00BB7700"/>
    <w:rsid w:val="00BC13A1"/>
    <w:rsid w:val="00BC14EB"/>
    <w:rsid w:val="00BC2809"/>
    <w:rsid w:val="00BC40BB"/>
    <w:rsid w:val="00BC511A"/>
    <w:rsid w:val="00BC6F6B"/>
    <w:rsid w:val="00BD04FC"/>
    <w:rsid w:val="00BD2CD2"/>
    <w:rsid w:val="00BD4CC4"/>
    <w:rsid w:val="00BD6E77"/>
    <w:rsid w:val="00BD7B37"/>
    <w:rsid w:val="00BE0A55"/>
    <w:rsid w:val="00BE0A83"/>
    <w:rsid w:val="00BE318D"/>
    <w:rsid w:val="00BE672F"/>
    <w:rsid w:val="00BE6E13"/>
    <w:rsid w:val="00BE70C3"/>
    <w:rsid w:val="00BE7AC2"/>
    <w:rsid w:val="00BF2462"/>
    <w:rsid w:val="00BF282F"/>
    <w:rsid w:val="00BF3FF0"/>
    <w:rsid w:val="00BF410F"/>
    <w:rsid w:val="00BF5DE6"/>
    <w:rsid w:val="00BF7A66"/>
    <w:rsid w:val="00C01547"/>
    <w:rsid w:val="00C015AB"/>
    <w:rsid w:val="00C017CD"/>
    <w:rsid w:val="00C01DE9"/>
    <w:rsid w:val="00C024EA"/>
    <w:rsid w:val="00C03EA3"/>
    <w:rsid w:val="00C05D70"/>
    <w:rsid w:val="00C0661E"/>
    <w:rsid w:val="00C06A9F"/>
    <w:rsid w:val="00C10D0D"/>
    <w:rsid w:val="00C10DF0"/>
    <w:rsid w:val="00C11963"/>
    <w:rsid w:val="00C12E9D"/>
    <w:rsid w:val="00C135D8"/>
    <w:rsid w:val="00C147FC"/>
    <w:rsid w:val="00C15D0B"/>
    <w:rsid w:val="00C162A1"/>
    <w:rsid w:val="00C2010C"/>
    <w:rsid w:val="00C22DA1"/>
    <w:rsid w:val="00C2320C"/>
    <w:rsid w:val="00C23309"/>
    <w:rsid w:val="00C2381C"/>
    <w:rsid w:val="00C241E3"/>
    <w:rsid w:val="00C24EDC"/>
    <w:rsid w:val="00C2711F"/>
    <w:rsid w:val="00C301A0"/>
    <w:rsid w:val="00C30934"/>
    <w:rsid w:val="00C30FD6"/>
    <w:rsid w:val="00C32003"/>
    <w:rsid w:val="00C345C3"/>
    <w:rsid w:val="00C36E43"/>
    <w:rsid w:val="00C44B9E"/>
    <w:rsid w:val="00C44F98"/>
    <w:rsid w:val="00C45957"/>
    <w:rsid w:val="00C468B8"/>
    <w:rsid w:val="00C47953"/>
    <w:rsid w:val="00C47A6E"/>
    <w:rsid w:val="00C47F06"/>
    <w:rsid w:val="00C503B9"/>
    <w:rsid w:val="00C50541"/>
    <w:rsid w:val="00C50723"/>
    <w:rsid w:val="00C52A59"/>
    <w:rsid w:val="00C54E1B"/>
    <w:rsid w:val="00C55499"/>
    <w:rsid w:val="00C5614F"/>
    <w:rsid w:val="00C56E30"/>
    <w:rsid w:val="00C570CD"/>
    <w:rsid w:val="00C57A36"/>
    <w:rsid w:val="00C57AFD"/>
    <w:rsid w:val="00C57C16"/>
    <w:rsid w:val="00C64ACC"/>
    <w:rsid w:val="00C64CCA"/>
    <w:rsid w:val="00C6580C"/>
    <w:rsid w:val="00C65A38"/>
    <w:rsid w:val="00C65C4B"/>
    <w:rsid w:val="00C67F92"/>
    <w:rsid w:val="00C70B9A"/>
    <w:rsid w:val="00C70F7B"/>
    <w:rsid w:val="00C7114C"/>
    <w:rsid w:val="00C71C5F"/>
    <w:rsid w:val="00C72173"/>
    <w:rsid w:val="00C73796"/>
    <w:rsid w:val="00C741D7"/>
    <w:rsid w:val="00C74931"/>
    <w:rsid w:val="00C763EE"/>
    <w:rsid w:val="00C76F27"/>
    <w:rsid w:val="00C77CC6"/>
    <w:rsid w:val="00C807C9"/>
    <w:rsid w:val="00C81702"/>
    <w:rsid w:val="00C81A7A"/>
    <w:rsid w:val="00C82CB8"/>
    <w:rsid w:val="00C83985"/>
    <w:rsid w:val="00C84D47"/>
    <w:rsid w:val="00C852F1"/>
    <w:rsid w:val="00C860EA"/>
    <w:rsid w:val="00C87386"/>
    <w:rsid w:val="00C91D34"/>
    <w:rsid w:val="00C93384"/>
    <w:rsid w:val="00C943E6"/>
    <w:rsid w:val="00C9513E"/>
    <w:rsid w:val="00C95290"/>
    <w:rsid w:val="00C95B97"/>
    <w:rsid w:val="00C9726C"/>
    <w:rsid w:val="00C97B21"/>
    <w:rsid w:val="00CA0D62"/>
    <w:rsid w:val="00CA15C8"/>
    <w:rsid w:val="00CA17E8"/>
    <w:rsid w:val="00CA2EA9"/>
    <w:rsid w:val="00CA4815"/>
    <w:rsid w:val="00CB18D2"/>
    <w:rsid w:val="00CB2D10"/>
    <w:rsid w:val="00CB30DB"/>
    <w:rsid w:val="00CB455E"/>
    <w:rsid w:val="00CB6493"/>
    <w:rsid w:val="00CB725F"/>
    <w:rsid w:val="00CB7995"/>
    <w:rsid w:val="00CC044F"/>
    <w:rsid w:val="00CC0F7C"/>
    <w:rsid w:val="00CC380D"/>
    <w:rsid w:val="00CC4FB9"/>
    <w:rsid w:val="00CC5098"/>
    <w:rsid w:val="00CD3CC9"/>
    <w:rsid w:val="00CD4DF6"/>
    <w:rsid w:val="00CD6D6A"/>
    <w:rsid w:val="00CE2548"/>
    <w:rsid w:val="00CE7016"/>
    <w:rsid w:val="00CF04EE"/>
    <w:rsid w:val="00CF0668"/>
    <w:rsid w:val="00CF24DE"/>
    <w:rsid w:val="00CF26A3"/>
    <w:rsid w:val="00CF67B2"/>
    <w:rsid w:val="00CF7501"/>
    <w:rsid w:val="00D00E7A"/>
    <w:rsid w:val="00D0204E"/>
    <w:rsid w:val="00D034EE"/>
    <w:rsid w:val="00D05730"/>
    <w:rsid w:val="00D100DE"/>
    <w:rsid w:val="00D1054B"/>
    <w:rsid w:val="00D16215"/>
    <w:rsid w:val="00D16FF4"/>
    <w:rsid w:val="00D17AE5"/>
    <w:rsid w:val="00D20D5A"/>
    <w:rsid w:val="00D22003"/>
    <w:rsid w:val="00D2255A"/>
    <w:rsid w:val="00D2270F"/>
    <w:rsid w:val="00D23294"/>
    <w:rsid w:val="00D25A00"/>
    <w:rsid w:val="00D31BC6"/>
    <w:rsid w:val="00D329F3"/>
    <w:rsid w:val="00D3440F"/>
    <w:rsid w:val="00D34D29"/>
    <w:rsid w:val="00D36AAA"/>
    <w:rsid w:val="00D37D2C"/>
    <w:rsid w:val="00D40813"/>
    <w:rsid w:val="00D45251"/>
    <w:rsid w:val="00D45866"/>
    <w:rsid w:val="00D47417"/>
    <w:rsid w:val="00D53E98"/>
    <w:rsid w:val="00D62730"/>
    <w:rsid w:val="00D632C0"/>
    <w:rsid w:val="00D63BDC"/>
    <w:rsid w:val="00D65737"/>
    <w:rsid w:val="00D65C2F"/>
    <w:rsid w:val="00D66BD5"/>
    <w:rsid w:val="00D70C10"/>
    <w:rsid w:val="00D70E8F"/>
    <w:rsid w:val="00D732CA"/>
    <w:rsid w:val="00D73AE3"/>
    <w:rsid w:val="00D74059"/>
    <w:rsid w:val="00D75247"/>
    <w:rsid w:val="00D76A83"/>
    <w:rsid w:val="00D76BB3"/>
    <w:rsid w:val="00D82999"/>
    <w:rsid w:val="00D82AB2"/>
    <w:rsid w:val="00D83910"/>
    <w:rsid w:val="00D84746"/>
    <w:rsid w:val="00D86B2E"/>
    <w:rsid w:val="00D87E8E"/>
    <w:rsid w:val="00D87F50"/>
    <w:rsid w:val="00D92F21"/>
    <w:rsid w:val="00D93464"/>
    <w:rsid w:val="00D9495F"/>
    <w:rsid w:val="00D96B60"/>
    <w:rsid w:val="00D9775F"/>
    <w:rsid w:val="00DA04DE"/>
    <w:rsid w:val="00DA0B9A"/>
    <w:rsid w:val="00DA0BD2"/>
    <w:rsid w:val="00DA11E3"/>
    <w:rsid w:val="00DA1E83"/>
    <w:rsid w:val="00DA4EE0"/>
    <w:rsid w:val="00DA604A"/>
    <w:rsid w:val="00DA63FC"/>
    <w:rsid w:val="00DA6BB7"/>
    <w:rsid w:val="00DA7CAC"/>
    <w:rsid w:val="00DB04A5"/>
    <w:rsid w:val="00DB0586"/>
    <w:rsid w:val="00DB0C12"/>
    <w:rsid w:val="00DB17BE"/>
    <w:rsid w:val="00DB3CF2"/>
    <w:rsid w:val="00DB4E2E"/>
    <w:rsid w:val="00DC2015"/>
    <w:rsid w:val="00DC2F44"/>
    <w:rsid w:val="00DC3030"/>
    <w:rsid w:val="00DC3465"/>
    <w:rsid w:val="00DC37F1"/>
    <w:rsid w:val="00DC389A"/>
    <w:rsid w:val="00DC4F46"/>
    <w:rsid w:val="00DC6128"/>
    <w:rsid w:val="00DC6392"/>
    <w:rsid w:val="00DD1956"/>
    <w:rsid w:val="00DD2223"/>
    <w:rsid w:val="00DD29C4"/>
    <w:rsid w:val="00DD360F"/>
    <w:rsid w:val="00DD6957"/>
    <w:rsid w:val="00DD7244"/>
    <w:rsid w:val="00DE10E0"/>
    <w:rsid w:val="00DE2E8E"/>
    <w:rsid w:val="00DE31BB"/>
    <w:rsid w:val="00DE3337"/>
    <w:rsid w:val="00DE75A0"/>
    <w:rsid w:val="00DF0002"/>
    <w:rsid w:val="00DF0F25"/>
    <w:rsid w:val="00DF28EC"/>
    <w:rsid w:val="00DF309D"/>
    <w:rsid w:val="00DF4A16"/>
    <w:rsid w:val="00DF52CF"/>
    <w:rsid w:val="00DF5E67"/>
    <w:rsid w:val="00DF658C"/>
    <w:rsid w:val="00E02FF3"/>
    <w:rsid w:val="00E065A9"/>
    <w:rsid w:val="00E0763E"/>
    <w:rsid w:val="00E10C6D"/>
    <w:rsid w:val="00E10EB9"/>
    <w:rsid w:val="00E122CE"/>
    <w:rsid w:val="00E12B9D"/>
    <w:rsid w:val="00E12F52"/>
    <w:rsid w:val="00E1360C"/>
    <w:rsid w:val="00E14B76"/>
    <w:rsid w:val="00E15CBB"/>
    <w:rsid w:val="00E172ED"/>
    <w:rsid w:val="00E20871"/>
    <w:rsid w:val="00E2116E"/>
    <w:rsid w:val="00E226ED"/>
    <w:rsid w:val="00E23C26"/>
    <w:rsid w:val="00E27ECC"/>
    <w:rsid w:val="00E30F3D"/>
    <w:rsid w:val="00E32B79"/>
    <w:rsid w:val="00E34E22"/>
    <w:rsid w:val="00E35702"/>
    <w:rsid w:val="00E371D1"/>
    <w:rsid w:val="00E42378"/>
    <w:rsid w:val="00E43A05"/>
    <w:rsid w:val="00E43BA3"/>
    <w:rsid w:val="00E43D2D"/>
    <w:rsid w:val="00E4511B"/>
    <w:rsid w:val="00E47E50"/>
    <w:rsid w:val="00E52882"/>
    <w:rsid w:val="00E54305"/>
    <w:rsid w:val="00E5511B"/>
    <w:rsid w:val="00E57594"/>
    <w:rsid w:val="00E630BB"/>
    <w:rsid w:val="00E643B7"/>
    <w:rsid w:val="00E65409"/>
    <w:rsid w:val="00E655A6"/>
    <w:rsid w:val="00E65643"/>
    <w:rsid w:val="00E65854"/>
    <w:rsid w:val="00E66E0E"/>
    <w:rsid w:val="00E67CA6"/>
    <w:rsid w:val="00E70C0E"/>
    <w:rsid w:val="00E71BEC"/>
    <w:rsid w:val="00E71E27"/>
    <w:rsid w:val="00E7309D"/>
    <w:rsid w:val="00E73BEB"/>
    <w:rsid w:val="00E73E62"/>
    <w:rsid w:val="00E75315"/>
    <w:rsid w:val="00E76F5E"/>
    <w:rsid w:val="00E814B6"/>
    <w:rsid w:val="00E81D27"/>
    <w:rsid w:val="00E83A53"/>
    <w:rsid w:val="00E84CE1"/>
    <w:rsid w:val="00E84E3D"/>
    <w:rsid w:val="00E8616A"/>
    <w:rsid w:val="00E8667C"/>
    <w:rsid w:val="00E86D51"/>
    <w:rsid w:val="00E87F90"/>
    <w:rsid w:val="00E948C4"/>
    <w:rsid w:val="00E9516E"/>
    <w:rsid w:val="00E95A18"/>
    <w:rsid w:val="00E968AF"/>
    <w:rsid w:val="00E96A9A"/>
    <w:rsid w:val="00E97179"/>
    <w:rsid w:val="00E9747E"/>
    <w:rsid w:val="00E97DBD"/>
    <w:rsid w:val="00EA0F73"/>
    <w:rsid w:val="00EA1944"/>
    <w:rsid w:val="00EA1FF3"/>
    <w:rsid w:val="00EA2860"/>
    <w:rsid w:val="00EA3785"/>
    <w:rsid w:val="00EA4640"/>
    <w:rsid w:val="00EA72F1"/>
    <w:rsid w:val="00EA7ADD"/>
    <w:rsid w:val="00EB0768"/>
    <w:rsid w:val="00EB3981"/>
    <w:rsid w:val="00EB3CD9"/>
    <w:rsid w:val="00EB4BFC"/>
    <w:rsid w:val="00EB666A"/>
    <w:rsid w:val="00EC0C0D"/>
    <w:rsid w:val="00EC2561"/>
    <w:rsid w:val="00EC27AA"/>
    <w:rsid w:val="00EC2A97"/>
    <w:rsid w:val="00EC3AB1"/>
    <w:rsid w:val="00EC4EC2"/>
    <w:rsid w:val="00EC56B6"/>
    <w:rsid w:val="00EC596C"/>
    <w:rsid w:val="00EC6060"/>
    <w:rsid w:val="00ED101A"/>
    <w:rsid w:val="00ED3033"/>
    <w:rsid w:val="00ED55F0"/>
    <w:rsid w:val="00ED7210"/>
    <w:rsid w:val="00EE4994"/>
    <w:rsid w:val="00EE5139"/>
    <w:rsid w:val="00EE6139"/>
    <w:rsid w:val="00EE6373"/>
    <w:rsid w:val="00EE6763"/>
    <w:rsid w:val="00EF1D47"/>
    <w:rsid w:val="00EF6243"/>
    <w:rsid w:val="00EF764A"/>
    <w:rsid w:val="00F027AD"/>
    <w:rsid w:val="00F04296"/>
    <w:rsid w:val="00F047BD"/>
    <w:rsid w:val="00F04E57"/>
    <w:rsid w:val="00F07394"/>
    <w:rsid w:val="00F10E9A"/>
    <w:rsid w:val="00F110CF"/>
    <w:rsid w:val="00F11750"/>
    <w:rsid w:val="00F11985"/>
    <w:rsid w:val="00F11EDE"/>
    <w:rsid w:val="00F12963"/>
    <w:rsid w:val="00F149BA"/>
    <w:rsid w:val="00F15788"/>
    <w:rsid w:val="00F15C8A"/>
    <w:rsid w:val="00F16DFC"/>
    <w:rsid w:val="00F1779C"/>
    <w:rsid w:val="00F20D6E"/>
    <w:rsid w:val="00F21B31"/>
    <w:rsid w:val="00F2215A"/>
    <w:rsid w:val="00F23A0D"/>
    <w:rsid w:val="00F257EE"/>
    <w:rsid w:val="00F33DFC"/>
    <w:rsid w:val="00F36E8F"/>
    <w:rsid w:val="00F418B6"/>
    <w:rsid w:val="00F421FC"/>
    <w:rsid w:val="00F4292F"/>
    <w:rsid w:val="00F4528D"/>
    <w:rsid w:val="00F456DE"/>
    <w:rsid w:val="00F45E14"/>
    <w:rsid w:val="00F466E1"/>
    <w:rsid w:val="00F46912"/>
    <w:rsid w:val="00F4795E"/>
    <w:rsid w:val="00F47B5D"/>
    <w:rsid w:val="00F5215B"/>
    <w:rsid w:val="00F532F1"/>
    <w:rsid w:val="00F57991"/>
    <w:rsid w:val="00F604CA"/>
    <w:rsid w:val="00F60FA6"/>
    <w:rsid w:val="00F62CA1"/>
    <w:rsid w:val="00F6377D"/>
    <w:rsid w:val="00F67E27"/>
    <w:rsid w:val="00F7241E"/>
    <w:rsid w:val="00F7318A"/>
    <w:rsid w:val="00F7458C"/>
    <w:rsid w:val="00F74968"/>
    <w:rsid w:val="00F75F89"/>
    <w:rsid w:val="00F764C0"/>
    <w:rsid w:val="00F76704"/>
    <w:rsid w:val="00F80563"/>
    <w:rsid w:val="00F80656"/>
    <w:rsid w:val="00F848B4"/>
    <w:rsid w:val="00F84A46"/>
    <w:rsid w:val="00F85572"/>
    <w:rsid w:val="00F86BF1"/>
    <w:rsid w:val="00F86DA5"/>
    <w:rsid w:val="00F870FF"/>
    <w:rsid w:val="00F93D07"/>
    <w:rsid w:val="00F93D53"/>
    <w:rsid w:val="00F96405"/>
    <w:rsid w:val="00FA0352"/>
    <w:rsid w:val="00FA20FF"/>
    <w:rsid w:val="00FA35B5"/>
    <w:rsid w:val="00FA7260"/>
    <w:rsid w:val="00FA7D78"/>
    <w:rsid w:val="00FB0636"/>
    <w:rsid w:val="00FB095A"/>
    <w:rsid w:val="00FB0D15"/>
    <w:rsid w:val="00FB21D1"/>
    <w:rsid w:val="00FB3F85"/>
    <w:rsid w:val="00FC0276"/>
    <w:rsid w:val="00FC291C"/>
    <w:rsid w:val="00FC4283"/>
    <w:rsid w:val="00FC4AE9"/>
    <w:rsid w:val="00FC4EB1"/>
    <w:rsid w:val="00FC51A6"/>
    <w:rsid w:val="00FC5CFF"/>
    <w:rsid w:val="00FD003D"/>
    <w:rsid w:val="00FD0B7C"/>
    <w:rsid w:val="00FD1EF7"/>
    <w:rsid w:val="00FD625A"/>
    <w:rsid w:val="00FE0F42"/>
    <w:rsid w:val="00FE19C4"/>
    <w:rsid w:val="00FE724D"/>
    <w:rsid w:val="00FE7BF9"/>
    <w:rsid w:val="00FF0926"/>
    <w:rsid w:val="00FF194A"/>
    <w:rsid w:val="00FF1E9A"/>
    <w:rsid w:val="00FF4B6E"/>
    <w:rsid w:val="00FF4FC3"/>
    <w:rsid w:val="00FF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B9574E"/>
  <w15:docId w15:val="{11A97F6F-F36B-FA4A-A236-394CBED4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720D"/>
    <w:rPr>
      <w:sz w:val="20"/>
      <w:szCs w:val="20"/>
    </w:rPr>
  </w:style>
  <w:style w:type="character" w:customStyle="1" w:styleId="FootnoteTextChar">
    <w:name w:val="Footnote Text Char"/>
    <w:basedOn w:val="DefaultParagraphFont"/>
    <w:link w:val="FootnoteText"/>
    <w:uiPriority w:val="99"/>
    <w:rsid w:val="00AB720D"/>
    <w:rPr>
      <w:sz w:val="20"/>
      <w:szCs w:val="20"/>
    </w:rPr>
  </w:style>
  <w:style w:type="character" w:styleId="FootnoteReference">
    <w:name w:val="footnote reference"/>
    <w:basedOn w:val="DefaultParagraphFont"/>
    <w:uiPriority w:val="99"/>
    <w:semiHidden/>
    <w:unhideWhenUsed/>
    <w:rsid w:val="00AB720D"/>
    <w:rPr>
      <w:vertAlign w:val="superscript"/>
    </w:rPr>
  </w:style>
  <w:style w:type="character" w:styleId="CommentReference">
    <w:name w:val="annotation reference"/>
    <w:basedOn w:val="DefaultParagraphFont"/>
    <w:uiPriority w:val="99"/>
    <w:semiHidden/>
    <w:unhideWhenUsed/>
    <w:rsid w:val="00AB720D"/>
    <w:rPr>
      <w:sz w:val="16"/>
      <w:szCs w:val="16"/>
    </w:rPr>
  </w:style>
  <w:style w:type="paragraph" w:styleId="CommentText">
    <w:name w:val="annotation text"/>
    <w:basedOn w:val="Normal"/>
    <w:link w:val="CommentTextChar"/>
    <w:uiPriority w:val="99"/>
    <w:semiHidden/>
    <w:unhideWhenUsed/>
    <w:rsid w:val="00AB720D"/>
    <w:rPr>
      <w:sz w:val="20"/>
      <w:szCs w:val="20"/>
    </w:rPr>
  </w:style>
  <w:style w:type="character" w:customStyle="1" w:styleId="CommentTextChar">
    <w:name w:val="Comment Text Char"/>
    <w:basedOn w:val="DefaultParagraphFont"/>
    <w:link w:val="CommentText"/>
    <w:uiPriority w:val="99"/>
    <w:semiHidden/>
    <w:rsid w:val="00AB720D"/>
    <w:rPr>
      <w:sz w:val="20"/>
      <w:szCs w:val="20"/>
    </w:rPr>
  </w:style>
  <w:style w:type="paragraph" w:styleId="CommentSubject">
    <w:name w:val="annotation subject"/>
    <w:basedOn w:val="CommentText"/>
    <w:next w:val="CommentText"/>
    <w:link w:val="CommentSubjectChar"/>
    <w:uiPriority w:val="99"/>
    <w:semiHidden/>
    <w:unhideWhenUsed/>
    <w:rsid w:val="00DB0C12"/>
    <w:rPr>
      <w:b/>
      <w:bCs/>
    </w:rPr>
  </w:style>
  <w:style w:type="character" w:customStyle="1" w:styleId="CommentSubjectChar">
    <w:name w:val="Comment Subject Char"/>
    <w:basedOn w:val="CommentTextChar"/>
    <w:link w:val="CommentSubject"/>
    <w:uiPriority w:val="99"/>
    <w:semiHidden/>
    <w:rsid w:val="00DB0C12"/>
    <w:rPr>
      <w:b/>
      <w:bCs/>
      <w:sz w:val="20"/>
      <w:szCs w:val="20"/>
    </w:rPr>
  </w:style>
  <w:style w:type="paragraph" w:styleId="EndnoteText">
    <w:name w:val="endnote text"/>
    <w:basedOn w:val="Normal"/>
    <w:link w:val="EndnoteTextChar"/>
    <w:uiPriority w:val="99"/>
    <w:semiHidden/>
    <w:unhideWhenUsed/>
    <w:rsid w:val="00A73A13"/>
    <w:rPr>
      <w:sz w:val="20"/>
      <w:szCs w:val="20"/>
    </w:rPr>
  </w:style>
  <w:style w:type="character" w:customStyle="1" w:styleId="EndnoteTextChar">
    <w:name w:val="Endnote Text Char"/>
    <w:basedOn w:val="DefaultParagraphFont"/>
    <w:link w:val="EndnoteText"/>
    <w:uiPriority w:val="99"/>
    <w:semiHidden/>
    <w:rsid w:val="00A73A13"/>
    <w:rPr>
      <w:sz w:val="20"/>
      <w:szCs w:val="20"/>
    </w:rPr>
  </w:style>
  <w:style w:type="character" w:styleId="EndnoteReference">
    <w:name w:val="endnote reference"/>
    <w:basedOn w:val="DefaultParagraphFont"/>
    <w:uiPriority w:val="99"/>
    <w:semiHidden/>
    <w:unhideWhenUsed/>
    <w:rsid w:val="00A73A13"/>
    <w:rPr>
      <w:vertAlign w:val="superscript"/>
    </w:rPr>
  </w:style>
  <w:style w:type="paragraph" w:styleId="Header">
    <w:name w:val="header"/>
    <w:basedOn w:val="Normal"/>
    <w:link w:val="HeaderChar"/>
    <w:uiPriority w:val="99"/>
    <w:unhideWhenUsed/>
    <w:rsid w:val="00AD3D59"/>
    <w:pPr>
      <w:tabs>
        <w:tab w:val="center" w:pos="4680"/>
        <w:tab w:val="right" w:pos="9360"/>
      </w:tabs>
    </w:pPr>
  </w:style>
  <w:style w:type="character" w:customStyle="1" w:styleId="HeaderChar">
    <w:name w:val="Header Char"/>
    <w:basedOn w:val="DefaultParagraphFont"/>
    <w:link w:val="Header"/>
    <w:uiPriority w:val="99"/>
    <w:rsid w:val="00AD3D59"/>
  </w:style>
  <w:style w:type="character" w:styleId="PageNumber">
    <w:name w:val="page number"/>
    <w:basedOn w:val="DefaultParagraphFont"/>
    <w:uiPriority w:val="99"/>
    <w:semiHidden/>
    <w:unhideWhenUsed/>
    <w:rsid w:val="00AD3D59"/>
  </w:style>
  <w:style w:type="paragraph" w:styleId="Footer">
    <w:name w:val="footer"/>
    <w:basedOn w:val="Normal"/>
    <w:link w:val="FooterChar"/>
    <w:uiPriority w:val="99"/>
    <w:unhideWhenUsed/>
    <w:rsid w:val="00AD3D59"/>
    <w:pPr>
      <w:tabs>
        <w:tab w:val="center" w:pos="4680"/>
        <w:tab w:val="right" w:pos="9360"/>
      </w:tabs>
    </w:pPr>
  </w:style>
  <w:style w:type="character" w:customStyle="1" w:styleId="FooterChar">
    <w:name w:val="Footer Char"/>
    <w:basedOn w:val="DefaultParagraphFont"/>
    <w:link w:val="Footer"/>
    <w:uiPriority w:val="99"/>
    <w:rsid w:val="00AD3D59"/>
  </w:style>
  <w:style w:type="paragraph" w:styleId="ListParagraph">
    <w:name w:val="List Paragraph"/>
    <w:basedOn w:val="Normal"/>
    <w:uiPriority w:val="34"/>
    <w:qFormat/>
    <w:rsid w:val="001A75D9"/>
    <w:pPr>
      <w:ind w:left="720"/>
      <w:contextualSpacing/>
    </w:pPr>
  </w:style>
  <w:style w:type="paragraph" w:styleId="NormalWeb">
    <w:name w:val="Normal (Web)"/>
    <w:basedOn w:val="Normal"/>
    <w:uiPriority w:val="99"/>
    <w:unhideWhenUsed/>
    <w:rsid w:val="00A25E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2784">
      <w:bodyDiv w:val="1"/>
      <w:marLeft w:val="0"/>
      <w:marRight w:val="0"/>
      <w:marTop w:val="0"/>
      <w:marBottom w:val="0"/>
      <w:divBdr>
        <w:top w:val="none" w:sz="0" w:space="0" w:color="auto"/>
        <w:left w:val="none" w:sz="0" w:space="0" w:color="auto"/>
        <w:bottom w:val="none" w:sz="0" w:space="0" w:color="auto"/>
        <w:right w:val="none" w:sz="0" w:space="0" w:color="auto"/>
      </w:divBdr>
      <w:divsChild>
        <w:div w:id="443812665">
          <w:marLeft w:val="0"/>
          <w:marRight w:val="0"/>
          <w:marTop w:val="0"/>
          <w:marBottom w:val="0"/>
          <w:divBdr>
            <w:top w:val="none" w:sz="0" w:space="0" w:color="auto"/>
            <w:left w:val="none" w:sz="0" w:space="0" w:color="auto"/>
            <w:bottom w:val="none" w:sz="0" w:space="0" w:color="auto"/>
            <w:right w:val="none" w:sz="0" w:space="0" w:color="auto"/>
          </w:divBdr>
          <w:divsChild>
            <w:div w:id="696735577">
              <w:marLeft w:val="0"/>
              <w:marRight w:val="0"/>
              <w:marTop w:val="0"/>
              <w:marBottom w:val="0"/>
              <w:divBdr>
                <w:top w:val="none" w:sz="0" w:space="0" w:color="auto"/>
                <w:left w:val="none" w:sz="0" w:space="0" w:color="auto"/>
                <w:bottom w:val="none" w:sz="0" w:space="0" w:color="auto"/>
                <w:right w:val="none" w:sz="0" w:space="0" w:color="auto"/>
              </w:divBdr>
              <w:divsChild>
                <w:div w:id="16960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640308554">
          <w:marLeft w:val="0"/>
          <w:marRight w:val="0"/>
          <w:marTop w:val="0"/>
          <w:marBottom w:val="0"/>
          <w:divBdr>
            <w:top w:val="none" w:sz="0" w:space="0" w:color="auto"/>
            <w:left w:val="none" w:sz="0" w:space="0" w:color="auto"/>
            <w:bottom w:val="none" w:sz="0" w:space="0" w:color="auto"/>
            <w:right w:val="none" w:sz="0" w:space="0" w:color="auto"/>
          </w:divBdr>
          <w:divsChild>
            <w:div w:id="1846482293">
              <w:marLeft w:val="0"/>
              <w:marRight w:val="0"/>
              <w:marTop w:val="0"/>
              <w:marBottom w:val="0"/>
              <w:divBdr>
                <w:top w:val="none" w:sz="0" w:space="0" w:color="auto"/>
                <w:left w:val="none" w:sz="0" w:space="0" w:color="auto"/>
                <w:bottom w:val="none" w:sz="0" w:space="0" w:color="auto"/>
                <w:right w:val="none" w:sz="0" w:space="0" w:color="auto"/>
              </w:divBdr>
              <w:divsChild>
                <w:div w:id="2100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52246">
      <w:bodyDiv w:val="1"/>
      <w:marLeft w:val="0"/>
      <w:marRight w:val="0"/>
      <w:marTop w:val="0"/>
      <w:marBottom w:val="0"/>
      <w:divBdr>
        <w:top w:val="none" w:sz="0" w:space="0" w:color="auto"/>
        <w:left w:val="none" w:sz="0" w:space="0" w:color="auto"/>
        <w:bottom w:val="none" w:sz="0" w:space="0" w:color="auto"/>
        <w:right w:val="none" w:sz="0" w:space="0" w:color="auto"/>
      </w:divBdr>
      <w:divsChild>
        <w:div w:id="100686155">
          <w:marLeft w:val="0"/>
          <w:marRight w:val="0"/>
          <w:marTop w:val="0"/>
          <w:marBottom w:val="0"/>
          <w:divBdr>
            <w:top w:val="none" w:sz="0" w:space="0" w:color="auto"/>
            <w:left w:val="none" w:sz="0" w:space="0" w:color="auto"/>
            <w:bottom w:val="none" w:sz="0" w:space="0" w:color="auto"/>
            <w:right w:val="none" w:sz="0" w:space="0" w:color="auto"/>
          </w:divBdr>
          <w:divsChild>
            <w:div w:id="1993024675">
              <w:marLeft w:val="0"/>
              <w:marRight w:val="0"/>
              <w:marTop w:val="0"/>
              <w:marBottom w:val="0"/>
              <w:divBdr>
                <w:top w:val="none" w:sz="0" w:space="0" w:color="auto"/>
                <w:left w:val="none" w:sz="0" w:space="0" w:color="auto"/>
                <w:bottom w:val="none" w:sz="0" w:space="0" w:color="auto"/>
                <w:right w:val="none" w:sz="0" w:space="0" w:color="auto"/>
              </w:divBdr>
              <w:divsChild>
                <w:div w:id="1584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1187">
      <w:bodyDiv w:val="1"/>
      <w:marLeft w:val="0"/>
      <w:marRight w:val="0"/>
      <w:marTop w:val="0"/>
      <w:marBottom w:val="0"/>
      <w:divBdr>
        <w:top w:val="none" w:sz="0" w:space="0" w:color="auto"/>
        <w:left w:val="none" w:sz="0" w:space="0" w:color="auto"/>
        <w:bottom w:val="none" w:sz="0" w:space="0" w:color="auto"/>
        <w:right w:val="none" w:sz="0" w:space="0" w:color="auto"/>
      </w:divBdr>
      <w:divsChild>
        <w:div w:id="544879478">
          <w:marLeft w:val="0"/>
          <w:marRight w:val="0"/>
          <w:marTop w:val="0"/>
          <w:marBottom w:val="0"/>
          <w:divBdr>
            <w:top w:val="none" w:sz="0" w:space="0" w:color="auto"/>
            <w:left w:val="none" w:sz="0" w:space="0" w:color="auto"/>
            <w:bottom w:val="none" w:sz="0" w:space="0" w:color="auto"/>
            <w:right w:val="none" w:sz="0" w:space="0" w:color="auto"/>
          </w:divBdr>
          <w:divsChild>
            <w:div w:id="1144083453">
              <w:marLeft w:val="0"/>
              <w:marRight w:val="0"/>
              <w:marTop w:val="0"/>
              <w:marBottom w:val="0"/>
              <w:divBdr>
                <w:top w:val="none" w:sz="0" w:space="0" w:color="auto"/>
                <w:left w:val="none" w:sz="0" w:space="0" w:color="auto"/>
                <w:bottom w:val="none" w:sz="0" w:space="0" w:color="auto"/>
                <w:right w:val="none" w:sz="0" w:space="0" w:color="auto"/>
              </w:divBdr>
              <w:divsChild>
                <w:div w:id="542209391">
                  <w:marLeft w:val="0"/>
                  <w:marRight w:val="0"/>
                  <w:marTop w:val="0"/>
                  <w:marBottom w:val="0"/>
                  <w:divBdr>
                    <w:top w:val="none" w:sz="0" w:space="0" w:color="auto"/>
                    <w:left w:val="none" w:sz="0" w:space="0" w:color="auto"/>
                    <w:bottom w:val="none" w:sz="0" w:space="0" w:color="auto"/>
                    <w:right w:val="none" w:sz="0" w:space="0" w:color="auto"/>
                  </w:divBdr>
                  <w:divsChild>
                    <w:div w:id="12629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3952">
      <w:bodyDiv w:val="1"/>
      <w:marLeft w:val="0"/>
      <w:marRight w:val="0"/>
      <w:marTop w:val="0"/>
      <w:marBottom w:val="0"/>
      <w:divBdr>
        <w:top w:val="none" w:sz="0" w:space="0" w:color="auto"/>
        <w:left w:val="none" w:sz="0" w:space="0" w:color="auto"/>
        <w:bottom w:val="none" w:sz="0" w:space="0" w:color="auto"/>
        <w:right w:val="none" w:sz="0" w:space="0" w:color="auto"/>
      </w:divBdr>
      <w:divsChild>
        <w:div w:id="260261451">
          <w:marLeft w:val="0"/>
          <w:marRight w:val="0"/>
          <w:marTop w:val="0"/>
          <w:marBottom w:val="0"/>
          <w:divBdr>
            <w:top w:val="none" w:sz="0" w:space="0" w:color="auto"/>
            <w:left w:val="none" w:sz="0" w:space="0" w:color="auto"/>
            <w:bottom w:val="none" w:sz="0" w:space="0" w:color="auto"/>
            <w:right w:val="none" w:sz="0" w:space="0" w:color="auto"/>
          </w:divBdr>
          <w:divsChild>
            <w:div w:id="275067057">
              <w:marLeft w:val="0"/>
              <w:marRight w:val="0"/>
              <w:marTop w:val="0"/>
              <w:marBottom w:val="0"/>
              <w:divBdr>
                <w:top w:val="none" w:sz="0" w:space="0" w:color="auto"/>
                <w:left w:val="none" w:sz="0" w:space="0" w:color="auto"/>
                <w:bottom w:val="none" w:sz="0" w:space="0" w:color="auto"/>
                <w:right w:val="none" w:sz="0" w:space="0" w:color="auto"/>
              </w:divBdr>
              <w:divsChild>
                <w:div w:id="5446752">
                  <w:marLeft w:val="0"/>
                  <w:marRight w:val="0"/>
                  <w:marTop w:val="0"/>
                  <w:marBottom w:val="0"/>
                  <w:divBdr>
                    <w:top w:val="none" w:sz="0" w:space="0" w:color="auto"/>
                    <w:left w:val="none" w:sz="0" w:space="0" w:color="auto"/>
                    <w:bottom w:val="none" w:sz="0" w:space="0" w:color="auto"/>
                    <w:right w:val="none" w:sz="0" w:space="0" w:color="auto"/>
                  </w:divBdr>
                  <w:divsChild>
                    <w:div w:id="2221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4198">
      <w:bodyDiv w:val="1"/>
      <w:marLeft w:val="0"/>
      <w:marRight w:val="0"/>
      <w:marTop w:val="0"/>
      <w:marBottom w:val="0"/>
      <w:divBdr>
        <w:top w:val="none" w:sz="0" w:space="0" w:color="auto"/>
        <w:left w:val="none" w:sz="0" w:space="0" w:color="auto"/>
        <w:bottom w:val="none" w:sz="0" w:space="0" w:color="auto"/>
        <w:right w:val="none" w:sz="0" w:space="0" w:color="auto"/>
      </w:divBdr>
      <w:divsChild>
        <w:div w:id="1416896239">
          <w:marLeft w:val="0"/>
          <w:marRight w:val="0"/>
          <w:marTop w:val="0"/>
          <w:marBottom w:val="0"/>
          <w:divBdr>
            <w:top w:val="none" w:sz="0" w:space="0" w:color="auto"/>
            <w:left w:val="none" w:sz="0" w:space="0" w:color="auto"/>
            <w:bottom w:val="none" w:sz="0" w:space="0" w:color="auto"/>
            <w:right w:val="none" w:sz="0" w:space="0" w:color="auto"/>
          </w:divBdr>
          <w:divsChild>
            <w:div w:id="100994812">
              <w:marLeft w:val="0"/>
              <w:marRight w:val="0"/>
              <w:marTop w:val="0"/>
              <w:marBottom w:val="0"/>
              <w:divBdr>
                <w:top w:val="none" w:sz="0" w:space="0" w:color="auto"/>
                <w:left w:val="none" w:sz="0" w:space="0" w:color="auto"/>
                <w:bottom w:val="none" w:sz="0" w:space="0" w:color="auto"/>
                <w:right w:val="none" w:sz="0" w:space="0" w:color="auto"/>
              </w:divBdr>
              <w:divsChild>
                <w:div w:id="20917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9813">
      <w:bodyDiv w:val="1"/>
      <w:marLeft w:val="0"/>
      <w:marRight w:val="0"/>
      <w:marTop w:val="0"/>
      <w:marBottom w:val="0"/>
      <w:divBdr>
        <w:top w:val="none" w:sz="0" w:space="0" w:color="auto"/>
        <w:left w:val="none" w:sz="0" w:space="0" w:color="auto"/>
        <w:bottom w:val="none" w:sz="0" w:space="0" w:color="auto"/>
        <w:right w:val="none" w:sz="0" w:space="0" w:color="auto"/>
      </w:divBdr>
      <w:divsChild>
        <w:div w:id="1282611898">
          <w:marLeft w:val="0"/>
          <w:marRight w:val="0"/>
          <w:marTop w:val="0"/>
          <w:marBottom w:val="0"/>
          <w:divBdr>
            <w:top w:val="none" w:sz="0" w:space="0" w:color="auto"/>
            <w:left w:val="none" w:sz="0" w:space="0" w:color="auto"/>
            <w:bottom w:val="none" w:sz="0" w:space="0" w:color="auto"/>
            <w:right w:val="none" w:sz="0" w:space="0" w:color="auto"/>
          </w:divBdr>
          <w:divsChild>
            <w:div w:id="1482964194">
              <w:marLeft w:val="0"/>
              <w:marRight w:val="0"/>
              <w:marTop w:val="0"/>
              <w:marBottom w:val="0"/>
              <w:divBdr>
                <w:top w:val="none" w:sz="0" w:space="0" w:color="auto"/>
                <w:left w:val="none" w:sz="0" w:space="0" w:color="auto"/>
                <w:bottom w:val="none" w:sz="0" w:space="0" w:color="auto"/>
                <w:right w:val="none" w:sz="0" w:space="0" w:color="auto"/>
              </w:divBdr>
              <w:divsChild>
                <w:div w:id="1604191525">
                  <w:marLeft w:val="0"/>
                  <w:marRight w:val="0"/>
                  <w:marTop w:val="0"/>
                  <w:marBottom w:val="0"/>
                  <w:divBdr>
                    <w:top w:val="none" w:sz="0" w:space="0" w:color="auto"/>
                    <w:left w:val="none" w:sz="0" w:space="0" w:color="auto"/>
                    <w:bottom w:val="none" w:sz="0" w:space="0" w:color="auto"/>
                    <w:right w:val="none" w:sz="0" w:space="0" w:color="auto"/>
                  </w:divBdr>
                  <w:divsChild>
                    <w:div w:id="14805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70039">
      <w:bodyDiv w:val="1"/>
      <w:marLeft w:val="0"/>
      <w:marRight w:val="0"/>
      <w:marTop w:val="0"/>
      <w:marBottom w:val="0"/>
      <w:divBdr>
        <w:top w:val="none" w:sz="0" w:space="0" w:color="auto"/>
        <w:left w:val="none" w:sz="0" w:space="0" w:color="auto"/>
        <w:bottom w:val="none" w:sz="0" w:space="0" w:color="auto"/>
        <w:right w:val="none" w:sz="0" w:space="0" w:color="auto"/>
      </w:divBdr>
      <w:divsChild>
        <w:div w:id="733818949">
          <w:marLeft w:val="0"/>
          <w:marRight w:val="0"/>
          <w:marTop w:val="0"/>
          <w:marBottom w:val="0"/>
          <w:divBdr>
            <w:top w:val="none" w:sz="0" w:space="0" w:color="auto"/>
            <w:left w:val="none" w:sz="0" w:space="0" w:color="auto"/>
            <w:bottom w:val="none" w:sz="0" w:space="0" w:color="auto"/>
            <w:right w:val="none" w:sz="0" w:space="0" w:color="auto"/>
          </w:divBdr>
          <w:divsChild>
            <w:div w:id="1395424566">
              <w:marLeft w:val="0"/>
              <w:marRight w:val="0"/>
              <w:marTop w:val="0"/>
              <w:marBottom w:val="0"/>
              <w:divBdr>
                <w:top w:val="none" w:sz="0" w:space="0" w:color="auto"/>
                <w:left w:val="none" w:sz="0" w:space="0" w:color="auto"/>
                <w:bottom w:val="none" w:sz="0" w:space="0" w:color="auto"/>
                <w:right w:val="none" w:sz="0" w:space="0" w:color="auto"/>
              </w:divBdr>
              <w:divsChild>
                <w:div w:id="1832595495">
                  <w:marLeft w:val="0"/>
                  <w:marRight w:val="0"/>
                  <w:marTop w:val="0"/>
                  <w:marBottom w:val="0"/>
                  <w:divBdr>
                    <w:top w:val="none" w:sz="0" w:space="0" w:color="auto"/>
                    <w:left w:val="none" w:sz="0" w:space="0" w:color="auto"/>
                    <w:bottom w:val="none" w:sz="0" w:space="0" w:color="auto"/>
                    <w:right w:val="none" w:sz="0" w:space="0" w:color="auto"/>
                  </w:divBdr>
                  <w:divsChild>
                    <w:div w:id="4062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3213-2554-FB4D-A879-910660AF0660}">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36</Pages>
  <Words>10142</Words>
  <Characters>57810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Benjamin Mitchell</dc:creator>
  <cp:keywords/>
  <dc:description/>
  <cp:lastModifiedBy>Randolph, Benjamin Mitchell</cp:lastModifiedBy>
  <cp:revision>4</cp:revision>
  <dcterms:created xsi:type="dcterms:W3CDTF">2023-09-11T22:14:00Z</dcterms:created>
  <dcterms:modified xsi:type="dcterms:W3CDTF">2023-09-12T16:22:00Z</dcterms:modified>
  <cp:category/>
</cp:coreProperties>
</file>