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E476C" w14:textId="764C325A" w:rsidR="00350958" w:rsidRPr="00407566" w:rsidRDefault="009D6F16" w:rsidP="00223BAD">
      <w:pPr>
        <w:pStyle w:val="Heading1"/>
        <w:rPr>
          <w:rFonts w:ascii="Times New Roman" w:hAnsi="Times New Roman" w:cs="Times New Roman"/>
          <w:b/>
          <w:bCs/>
          <w:color w:val="auto"/>
        </w:rPr>
      </w:pPr>
      <w:r w:rsidRPr="00407566">
        <w:rPr>
          <w:rFonts w:ascii="Times New Roman" w:hAnsi="Times New Roman" w:cs="Times New Roman"/>
          <w:b/>
          <w:bCs/>
          <w:color w:val="auto"/>
        </w:rPr>
        <w:t>A Metametaphysics of Form</w:t>
      </w:r>
    </w:p>
    <w:p w14:paraId="76C37F65" w14:textId="44FB2F44" w:rsidR="0082557F" w:rsidRDefault="0082557F" w:rsidP="00350958">
      <w:pPr>
        <w:spacing w:after="0"/>
        <w:rPr>
          <w:rFonts w:eastAsia="Times New Roman" w:cs="Times New Roman"/>
          <w:szCs w:val="24"/>
        </w:rPr>
      </w:pPr>
    </w:p>
    <w:p w14:paraId="5C9196B7" w14:textId="7888D947" w:rsidR="00407566" w:rsidRDefault="00407566" w:rsidP="00407566">
      <w:pPr>
        <w:spacing w:after="160" w:line="259" w:lineRule="auto"/>
      </w:pPr>
      <w:r w:rsidRPr="00407566">
        <w:rPr>
          <w:i/>
          <w:iCs/>
        </w:rPr>
        <w:t>Abstract</w:t>
      </w:r>
      <w:r w:rsidR="00DF4691">
        <w:t xml:space="preserve"> (</w:t>
      </w:r>
      <w:r w:rsidR="00E912E3">
        <w:t>180</w:t>
      </w:r>
      <w:r w:rsidR="00D35BB4">
        <w:t>)</w:t>
      </w:r>
    </w:p>
    <w:p w14:paraId="584FC01F" w14:textId="7A1006D4" w:rsidR="00407566" w:rsidRDefault="00407566" w:rsidP="00407566">
      <w:pPr>
        <w:spacing w:after="160" w:line="259" w:lineRule="auto"/>
        <w:ind w:left="720"/>
      </w:pPr>
      <w:r>
        <w:t xml:space="preserve">A model of metaphysics associated with EJ Lowe and Tuomas Tahko sees metaphysics as </w:t>
      </w:r>
      <w:r w:rsidR="00D35BB4">
        <w:t>involving</w:t>
      </w:r>
      <w:r w:rsidR="00A34C7B">
        <w:t xml:space="preserve"> </w:t>
      </w:r>
      <w:r w:rsidR="00A34C7B">
        <w:rPr>
          <w:i/>
          <w:iCs/>
        </w:rPr>
        <w:t>a priori</w:t>
      </w:r>
      <w:r w:rsidR="00D35BB4">
        <w:t xml:space="preserve"> knowledge of</w:t>
      </w:r>
      <w:r>
        <w:t xml:space="preserve"> possible essences</w:t>
      </w:r>
      <w:r w:rsidR="00A34C7B">
        <w:t>, or at least modal facts,</w:t>
      </w:r>
      <w:r w:rsidR="00D35BB4">
        <w:t xml:space="preserve"> and </w:t>
      </w:r>
      <w:r w:rsidR="003C0585">
        <w:t>delimiting</w:t>
      </w:r>
      <w:r w:rsidR="00D35BB4">
        <w:t xml:space="preserve"> </w:t>
      </w:r>
      <w:r w:rsidR="00A34C7B">
        <w:t xml:space="preserve">the actual ‘ontological categories,’ the ultimate and essential divisions of what it is to exist, </w:t>
      </w:r>
      <w:r w:rsidR="003C0585">
        <w:t>based on the results of</w:t>
      </w:r>
      <w:r w:rsidR="00A34C7B">
        <w:t xml:space="preserve"> </w:t>
      </w:r>
      <w:r w:rsidR="00A34C7B">
        <w:rPr>
          <w:i/>
          <w:iCs/>
        </w:rPr>
        <w:t xml:space="preserve">a </w:t>
      </w:r>
      <w:r w:rsidR="003C0585">
        <w:rPr>
          <w:i/>
          <w:iCs/>
        </w:rPr>
        <w:t>posteriori</w:t>
      </w:r>
      <w:r w:rsidR="00A34C7B">
        <w:rPr>
          <w:i/>
          <w:iCs/>
        </w:rPr>
        <w:t xml:space="preserve"> </w:t>
      </w:r>
      <w:r w:rsidR="00A34C7B">
        <w:t>scientific investigation</w:t>
      </w:r>
      <w:r>
        <w:t xml:space="preserve">. Their approach to metaphysics has been criticized by those who argue that such metaphysics is unsuitably </w:t>
      </w:r>
      <w:r w:rsidRPr="00EC1843">
        <w:rPr>
          <w:i/>
          <w:iCs/>
        </w:rPr>
        <w:t>a priori</w:t>
      </w:r>
      <w:r>
        <w:t xml:space="preserve">, disconnected with empirical research in natural science, and ends up failing to provide meaningful constraints on metaphysical theorization. I </w:t>
      </w:r>
      <w:r w:rsidR="001215F1">
        <w:t xml:space="preserve">present different epistemological and semantic worries about these accounts to motivate </w:t>
      </w:r>
      <w:r>
        <w:t xml:space="preserve">an alternative account on which metaphysics </w:t>
      </w:r>
      <w:r w:rsidR="00E1238A">
        <w:t xml:space="preserve">centers on form, </w:t>
      </w:r>
      <w:r w:rsidR="00A34C7B">
        <w:t>rather than possibility</w:t>
      </w:r>
      <w:r>
        <w:t>.</w:t>
      </w:r>
      <w:r w:rsidR="001215F1">
        <w:t xml:space="preserve"> This scholastic account </w:t>
      </w:r>
      <w:r w:rsidR="00A34C7B">
        <w:t xml:space="preserve">is shown to </w:t>
      </w:r>
      <w:r w:rsidR="0022590F">
        <w:t>incorporate the skeptical insights as constitutive of its approach</w:t>
      </w:r>
      <w:r w:rsidR="00A34C7B">
        <w:t xml:space="preserve"> to existence</w:t>
      </w:r>
      <w:r w:rsidR="0022590F">
        <w:t xml:space="preserve">, by way of the position that ‘being’ is not a genus. Rather, ‘being’ is a determinable. </w:t>
      </w:r>
      <w:r w:rsidR="00D35BB4">
        <w:t>The scholastic approach can thus provide responses to the skeptics</w:t>
      </w:r>
      <w:r w:rsidR="00A34C7B">
        <w:t xml:space="preserve">, since it denies that ontological categories – in the Lowe/Tahko sense – are what metaphysicians investigate and proposes a different account of them as classes of forms. </w:t>
      </w:r>
    </w:p>
    <w:p w14:paraId="5F2C2A97" w14:textId="6BB89B32" w:rsidR="005B16F4" w:rsidRPr="005B16F4" w:rsidRDefault="00DD3855" w:rsidP="005B16F4">
      <w:pPr>
        <w:spacing w:after="160" w:line="259" w:lineRule="auto"/>
      </w:pPr>
      <w:r>
        <w:br w:type="page"/>
      </w:r>
    </w:p>
    <w:p w14:paraId="57F58F1F" w14:textId="77777777" w:rsidR="00572C90" w:rsidRDefault="00572C90" w:rsidP="00572C90">
      <w:pPr>
        <w:spacing w:after="160" w:line="259" w:lineRule="auto"/>
        <w:ind w:firstLine="720"/>
      </w:pPr>
      <w:r>
        <w:lastRenderedPageBreak/>
        <w:t xml:space="preserve">Meta-metaphysical reflection is nothing new. </w:t>
      </w:r>
      <w:r w:rsidRPr="004E5380">
        <w:rPr>
          <w:i/>
          <w:iCs/>
        </w:rPr>
        <w:t>A</w:t>
      </w:r>
      <w:r>
        <w:rPr>
          <w:i/>
          <w:iCs/>
        </w:rPr>
        <w:t>vant la lettre,</w:t>
      </w:r>
      <w:r>
        <w:t xml:space="preserve"> Aristotle’s attempt to lay out a science of ‘being </w:t>
      </w:r>
      <w:r>
        <w:rPr>
          <w:i/>
          <w:iCs/>
        </w:rPr>
        <w:t xml:space="preserve">qua </w:t>
      </w:r>
      <w:r>
        <w:t xml:space="preserve">being’ and its first principles – the scientific discipline that came to be called ‘metaphysics’ – involved an attempt to justify his methodology as well as to develop responses to skeptics. Contemporary meta-metaphysics has revived some of these discussions. Whereas all metaphysicians roughly agree on the sorts of problems that count as ‘metaphysics,’ and generically that the subject matter concerns the nature and structure of reality, not all metaphysicians agree about what constitutes </w:t>
      </w:r>
      <w:r w:rsidRPr="0036738C">
        <w:t>the form of an answer</w:t>
      </w:r>
      <w:r>
        <w:t xml:space="preserve"> to such problems. Some contemporary metaphysicians focus on existence questions – listing </w:t>
      </w:r>
      <w:r>
        <w:rPr>
          <w:i/>
          <w:iCs/>
        </w:rPr>
        <w:t xml:space="preserve">what exists </w:t>
      </w:r>
      <w:r>
        <w:t xml:space="preserve">– whereas others focus on ‘grounding’ or dependence relations of some kind – </w:t>
      </w:r>
      <w:r w:rsidRPr="007F08C8">
        <w:t>what</w:t>
      </w:r>
      <w:r>
        <w:t xml:space="preserve"> </w:t>
      </w:r>
      <w:r>
        <w:rPr>
          <w:i/>
          <w:iCs/>
        </w:rPr>
        <w:t xml:space="preserve">depends on </w:t>
      </w:r>
      <w:r w:rsidRPr="007F08C8">
        <w:t>what</w:t>
      </w:r>
      <w:r>
        <w:rPr>
          <w:i/>
          <w:iCs/>
        </w:rPr>
        <w:t xml:space="preserve"> </w:t>
      </w:r>
      <w:r>
        <w:t xml:space="preserve">or is </w:t>
      </w:r>
      <w:r>
        <w:rPr>
          <w:i/>
          <w:iCs/>
        </w:rPr>
        <w:t>fundamental.</w:t>
      </w:r>
      <w:r>
        <w:t xml:space="preserve"> These differences tend to appear in responses to skeptical challenges to metaphysics. </w:t>
      </w:r>
    </w:p>
    <w:p w14:paraId="4482AA68" w14:textId="70A0E6B6" w:rsidR="00A6031B" w:rsidRDefault="00572C90" w:rsidP="00572C90">
      <w:pPr>
        <w:spacing w:after="160" w:line="259" w:lineRule="auto"/>
        <w:ind w:firstLine="720"/>
      </w:pPr>
      <w:r>
        <w:t xml:space="preserve">Skeptical challenges </w:t>
      </w:r>
      <w:r w:rsidRPr="00A45297">
        <w:t>can give principled reasons to prefer one such approach to metaphysics as opposed to another. Jonathan Schaffer, for example, argues that the triviality of responses to existence questions gives us reason to accept a conception of metaphysical reflection as aiming to provide accounts of the grounding or dependence relations that undergird what is fundamental. It is not difficult to see that there are</w:t>
      </w:r>
      <w:r w:rsidRPr="00A45297">
        <w:rPr>
          <w:i/>
          <w:iCs/>
        </w:rPr>
        <w:t xml:space="preserve"> </w:t>
      </w:r>
      <w:r w:rsidRPr="00A45297">
        <w:t>or exist</w:t>
      </w:r>
      <w:r w:rsidRPr="00A45297">
        <w:rPr>
          <w:i/>
          <w:iCs/>
        </w:rPr>
        <w:t xml:space="preserve"> </w:t>
      </w:r>
      <w:r w:rsidRPr="00A45297">
        <w:t xml:space="preserve">numbers between 5 and 10 and, thus, that </w:t>
      </w:r>
      <w:r w:rsidRPr="00A45297">
        <w:rPr>
          <w:i/>
          <w:iCs/>
        </w:rPr>
        <w:t>there are numbers</w:t>
      </w:r>
      <w:r w:rsidRPr="00A45297">
        <w:t>. What is difficult is saying whether numbers are fundamental entities, e.g., grounded in some extra-mental structure of reality, or merely conventional.</w:t>
      </w:r>
      <w:r w:rsidRPr="00A45297">
        <w:rPr>
          <w:rStyle w:val="FootnoteReference"/>
        </w:rPr>
        <w:footnoteReference w:id="2"/>
      </w:r>
      <w:r w:rsidRPr="00A45297">
        <w:t xml:space="preserve"> </w:t>
      </w:r>
    </w:p>
    <w:p w14:paraId="61C7264E" w14:textId="3D301B07" w:rsidR="00440984" w:rsidRPr="00A6031B" w:rsidRDefault="00572C90" w:rsidP="00572C90">
      <w:pPr>
        <w:spacing w:after="160" w:line="259" w:lineRule="auto"/>
        <w:ind w:firstLine="720"/>
      </w:pPr>
      <w:r w:rsidRPr="00A45297">
        <w:t xml:space="preserve">In this paper, I will </w:t>
      </w:r>
      <w:r w:rsidR="00DB2B36">
        <w:t xml:space="preserve">begin by </w:t>
      </w:r>
      <w:r w:rsidRPr="00A45297">
        <w:t>argu</w:t>
      </w:r>
      <w:r w:rsidR="00DB2B36">
        <w:t>ing</w:t>
      </w:r>
      <w:r w:rsidRPr="00A45297">
        <w:t xml:space="preserve"> that approaches to metaphysics which center on modal intuitions open themselves up to unnecessary skeptical challenges. </w:t>
      </w:r>
      <w:r w:rsidRPr="00A6031B">
        <w:t xml:space="preserve">EJ Lowe and Tuomas Tahko are exemplars by which I will illustrate this problem. Lowe and Tahko take a core element of metaphysics to rest upon knowledge of possible essences, which allows us to reflect upon possible beings and their kinds. While skepticism about modal knowledge might be a kind of global skepticism, these claims about metaphysics resting on modal knowledge are dialectically ineffective with scientific anti-realists of various stripes, and skeptics might justifiably appeal to such anti-realism to question whether claims about modality constitute knowledge or are a substantive kind of knowledge. </w:t>
      </w:r>
    </w:p>
    <w:p w14:paraId="1769414E" w14:textId="325BD38D" w:rsidR="00572C90" w:rsidRPr="008C639D" w:rsidRDefault="00111224" w:rsidP="00572C90">
      <w:pPr>
        <w:spacing w:after="160" w:line="259" w:lineRule="auto"/>
        <w:ind w:firstLine="720"/>
      </w:pPr>
      <w:r>
        <w:t>M</w:t>
      </w:r>
      <w:r w:rsidR="00572C90" w:rsidRPr="00A6031B">
        <w:t>odal intuitions are not as necessary for metaphysics as Lowe</w:t>
      </w:r>
      <w:r>
        <w:t>,</w:t>
      </w:r>
      <w:r w:rsidR="00572C90" w:rsidRPr="00A6031B">
        <w:t xml:space="preserve"> Tahko, and skeptical interlocutors believe. </w:t>
      </w:r>
      <w:r>
        <w:t>M</w:t>
      </w:r>
      <w:r w:rsidR="00F80C34" w:rsidRPr="00A6031B">
        <w:t xml:space="preserve">etaphysics can be much more ably defended against skeptical challenges if it </w:t>
      </w:r>
      <w:r>
        <w:t>rests simply on</w:t>
      </w:r>
      <w:r w:rsidR="00F80C34" w:rsidRPr="00A6031B">
        <w:t xml:space="preserve"> knowledge of what is actual, not what is possible.</w:t>
      </w:r>
      <w:r w:rsidR="006F7BB1">
        <w:t xml:space="preserve"> </w:t>
      </w:r>
      <w:r w:rsidR="008C639D">
        <w:t>‘</w:t>
      </w:r>
      <w:r>
        <w:t>P</w:t>
      </w:r>
      <w:r w:rsidR="008C639D">
        <w:t xml:space="preserve">utting actuality first’ </w:t>
      </w:r>
      <w:r>
        <w:t xml:space="preserve">is a motto that aptly describes the scholastic metametaphysics which I will then propose, showing that it avoids </w:t>
      </w:r>
      <w:r w:rsidR="000B146D">
        <w:t>the accusations of non-naturalism as well as the skeptical challenges</w:t>
      </w:r>
      <w:r w:rsidR="00D53D5B">
        <w:t>, as</w:t>
      </w:r>
      <w:r w:rsidR="00D067E2">
        <w:t xml:space="preserve"> scholastics build their house not on modal facts but on </w:t>
      </w:r>
      <w:r w:rsidR="00D067E2">
        <w:rPr>
          <w:i/>
          <w:iCs/>
        </w:rPr>
        <w:t>form</w:t>
      </w:r>
      <w:r w:rsidR="00D067E2">
        <w:t xml:space="preserve">. </w:t>
      </w:r>
      <w:r w:rsidR="000B146D">
        <w:t xml:space="preserve">In fact, </w:t>
      </w:r>
      <w:r w:rsidR="00D067E2">
        <w:t xml:space="preserve">I will </w:t>
      </w:r>
      <w:r w:rsidR="009450F0">
        <w:t>propose that</w:t>
      </w:r>
      <w:r w:rsidR="00D067E2">
        <w:t xml:space="preserve"> the cornerstone of scholastic</w:t>
      </w:r>
      <w:r w:rsidR="000B146D">
        <w:t xml:space="preserve"> metametaphysics is the core insight </w:t>
      </w:r>
      <w:r w:rsidR="009450F0">
        <w:t>behind</w:t>
      </w:r>
      <w:r w:rsidR="000B146D">
        <w:t xml:space="preserve"> </w:t>
      </w:r>
      <w:r w:rsidR="009450F0">
        <w:t xml:space="preserve">Rudolf </w:t>
      </w:r>
      <w:r w:rsidR="000B146D">
        <w:t xml:space="preserve">Carnap’s </w:t>
      </w:r>
      <w:r w:rsidR="009450F0">
        <w:t xml:space="preserve">well-known </w:t>
      </w:r>
      <w:r w:rsidR="000B146D">
        <w:t>skepticism</w:t>
      </w:r>
      <w:r w:rsidR="009450F0">
        <w:t xml:space="preserve"> about metaphysics</w:t>
      </w:r>
      <w:r w:rsidR="00D067E2">
        <w:t>.</w:t>
      </w:r>
    </w:p>
    <w:p w14:paraId="3BFB1665" w14:textId="2B1BAB1F" w:rsidR="00572C90" w:rsidRDefault="000D1F77" w:rsidP="00572C90">
      <w:pPr>
        <w:pStyle w:val="ListParagraph"/>
        <w:numPr>
          <w:ilvl w:val="0"/>
          <w:numId w:val="21"/>
        </w:numPr>
        <w:spacing w:after="160" w:line="259" w:lineRule="auto"/>
      </w:pPr>
      <w:r>
        <w:t>A Defense of the Possibility of Metaphysics</w:t>
      </w:r>
    </w:p>
    <w:p w14:paraId="3228D5BF" w14:textId="29E91B05" w:rsidR="00B73885" w:rsidRDefault="008C0E99" w:rsidP="00572C90">
      <w:pPr>
        <w:spacing w:before="100" w:beforeAutospacing="1" w:after="100" w:afterAutospacing="1" w:line="240" w:lineRule="auto"/>
        <w:ind w:firstLine="720"/>
        <w:rPr>
          <w:rFonts w:cs="Times New Roman"/>
          <w:bCs/>
          <w:szCs w:val="24"/>
        </w:rPr>
      </w:pPr>
      <w:r w:rsidRPr="007F58DB">
        <w:rPr>
          <w:rFonts w:cs="Times New Roman"/>
          <w:bCs/>
          <w:szCs w:val="24"/>
        </w:rPr>
        <w:lastRenderedPageBreak/>
        <w:t>There are well-known criticisms that metaphysics is an impossible enterprise.</w:t>
      </w:r>
      <w:r w:rsidR="00B505F1">
        <w:rPr>
          <w:rFonts w:cs="Times New Roman"/>
          <w:bCs/>
          <w:szCs w:val="24"/>
        </w:rPr>
        <w:t xml:space="preserve"> </w:t>
      </w:r>
      <w:r w:rsidR="00E701C4">
        <w:rPr>
          <w:rFonts w:cs="Times New Roman"/>
          <w:bCs/>
          <w:szCs w:val="24"/>
        </w:rPr>
        <w:t xml:space="preserve">Recently, </w:t>
      </w:r>
      <w:r w:rsidR="00572C90" w:rsidRPr="00B73885">
        <w:rPr>
          <w:rFonts w:cs="Times New Roman"/>
          <w:bCs/>
          <w:szCs w:val="24"/>
        </w:rPr>
        <w:t>Bas van Fraassen</w:t>
      </w:r>
      <w:r w:rsidR="00E073DE">
        <w:rPr>
          <w:rFonts w:cs="Times New Roman"/>
          <w:bCs/>
          <w:szCs w:val="24"/>
        </w:rPr>
        <w:t xml:space="preserve"> </w:t>
      </w:r>
      <w:r w:rsidR="00E073DE">
        <w:rPr>
          <w:rFonts w:cs="Times New Roman"/>
          <w:bCs/>
          <w:iCs/>
          <w:szCs w:val="24"/>
        </w:rPr>
        <w:t>has criticized analytic metaphysics</w:t>
      </w:r>
      <w:r w:rsidR="00E073DE">
        <w:rPr>
          <w:rFonts w:cs="Times New Roman"/>
          <w:bCs/>
          <w:i/>
          <w:iCs/>
          <w:szCs w:val="24"/>
        </w:rPr>
        <w:t xml:space="preserve"> </w:t>
      </w:r>
      <w:r w:rsidR="00E073DE">
        <w:rPr>
          <w:rFonts w:cs="Times New Roman"/>
          <w:bCs/>
          <w:iCs/>
          <w:szCs w:val="24"/>
        </w:rPr>
        <w:t xml:space="preserve">as </w:t>
      </w:r>
      <w:r w:rsidR="00D17187">
        <w:rPr>
          <w:rFonts w:cs="Times New Roman"/>
          <w:bCs/>
          <w:iCs/>
          <w:szCs w:val="24"/>
        </w:rPr>
        <w:t>involving</w:t>
      </w:r>
      <w:r w:rsidR="00E073DE">
        <w:rPr>
          <w:rFonts w:cs="Times New Roman"/>
          <w:bCs/>
          <w:iCs/>
          <w:szCs w:val="24"/>
        </w:rPr>
        <w:t xml:space="preserve"> problematic methodology</w:t>
      </w:r>
      <w:r w:rsidR="00D17187">
        <w:rPr>
          <w:rFonts w:cs="Times New Roman"/>
          <w:bCs/>
          <w:iCs/>
          <w:szCs w:val="24"/>
        </w:rPr>
        <w:t xml:space="preserve"> that overly relies on </w:t>
      </w:r>
      <w:r w:rsidR="00D17187">
        <w:rPr>
          <w:rFonts w:cs="Times New Roman"/>
          <w:bCs/>
          <w:i/>
          <w:iCs/>
          <w:szCs w:val="24"/>
        </w:rPr>
        <w:t xml:space="preserve">a priori </w:t>
      </w:r>
      <w:r w:rsidR="00D17187">
        <w:rPr>
          <w:rFonts w:cs="Times New Roman"/>
          <w:bCs/>
          <w:iCs/>
          <w:szCs w:val="24"/>
        </w:rPr>
        <w:t>intuitions</w:t>
      </w:r>
      <w:r w:rsidR="0024423E">
        <w:rPr>
          <w:rFonts w:cs="Times New Roman"/>
          <w:bCs/>
          <w:iCs/>
          <w:szCs w:val="24"/>
        </w:rPr>
        <w:t>, where these intuitions apply not to reality but only to their own logical constructions (or ‘postulations’). Metaphysicians therefore are involved not in a scientific study of entities that exist in the real world</w:t>
      </w:r>
      <w:r w:rsidR="0024423E" w:rsidRPr="0024423E">
        <w:rPr>
          <w:rFonts w:cs="Times New Roman"/>
          <w:bCs/>
          <w:iCs/>
          <w:szCs w:val="24"/>
        </w:rPr>
        <w:t xml:space="preserve">, but in the </w:t>
      </w:r>
      <w:r w:rsidR="0024423E" w:rsidRPr="0024423E">
        <w:rPr>
          <w:rFonts w:cs="Times New Roman"/>
          <w:bCs/>
          <w:szCs w:val="24"/>
        </w:rPr>
        <w:t>“development of a detailed, intricate understanding of simulacra under the same names”</w:t>
      </w:r>
      <w:r w:rsidR="0024423E">
        <w:rPr>
          <w:rFonts w:cs="Times New Roman"/>
          <w:bCs/>
          <w:szCs w:val="24"/>
        </w:rPr>
        <w:t xml:space="preserve"> as those entities</w:t>
      </w:r>
      <w:r w:rsidR="00D17187" w:rsidRPr="0024423E">
        <w:rPr>
          <w:rFonts w:cs="Times New Roman"/>
          <w:bCs/>
          <w:iCs/>
          <w:szCs w:val="24"/>
        </w:rPr>
        <w:t>.</w:t>
      </w:r>
      <w:r w:rsidR="0024423E" w:rsidRPr="0024423E">
        <w:rPr>
          <w:rStyle w:val="FootnoteReference"/>
          <w:rFonts w:cs="Times New Roman"/>
          <w:bCs/>
          <w:iCs/>
          <w:szCs w:val="24"/>
        </w:rPr>
        <w:footnoteReference w:id="3"/>
      </w:r>
      <w:r w:rsidR="00D17187">
        <w:rPr>
          <w:rFonts w:cs="Times New Roman"/>
          <w:bCs/>
          <w:iCs/>
          <w:szCs w:val="24"/>
        </w:rPr>
        <w:t xml:space="preserve"> While many have disputed whether and to what extent metaphysics involves </w:t>
      </w:r>
      <w:r w:rsidR="00D17187">
        <w:rPr>
          <w:rFonts w:cs="Times New Roman"/>
          <w:bCs/>
          <w:i/>
          <w:iCs/>
          <w:szCs w:val="24"/>
        </w:rPr>
        <w:t xml:space="preserve">a priori </w:t>
      </w:r>
      <w:r w:rsidR="00D17187">
        <w:rPr>
          <w:rFonts w:cs="Times New Roman"/>
          <w:bCs/>
          <w:iCs/>
          <w:szCs w:val="24"/>
        </w:rPr>
        <w:t>knowledge or intuitions, the key point of v</w:t>
      </w:r>
      <w:r w:rsidR="00C402D0">
        <w:rPr>
          <w:rFonts w:cs="Times New Roman"/>
          <w:bCs/>
          <w:szCs w:val="24"/>
        </w:rPr>
        <w:t>an Fraassen’s criticisms largely rest on epistemological considerations</w:t>
      </w:r>
      <w:r w:rsidR="003D4030">
        <w:rPr>
          <w:rFonts w:cs="Times New Roman"/>
          <w:bCs/>
          <w:szCs w:val="24"/>
        </w:rPr>
        <w:t xml:space="preserve"> (which he defends as part of his attack on forms of scientific realism</w:t>
      </w:r>
      <w:r w:rsidR="000D2F19">
        <w:rPr>
          <w:rFonts w:cs="Times New Roman"/>
          <w:bCs/>
          <w:szCs w:val="24"/>
        </w:rPr>
        <w:t>): we should withhold belief in anything going “beyond the actual, observable phenomena, and [so] to recognize no objective modality in nature.”</w:t>
      </w:r>
      <w:r w:rsidR="000D2F19">
        <w:rPr>
          <w:rStyle w:val="FootnoteReference"/>
          <w:rFonts w:cs="Times New Roman"/>
          <w:bCs/>
          <w:szCs w:val="24"/>
        </w:rPr>
        <w:footnoteReference w:id="4"/>
      </w:r>
      <w:r w:rsidR="000D2F19">
        <w:rPr>
          <w:rFonts w:cs="Times New Roman"/>
          <w:bCs/>
          <w:szCs w:val="24"/>
        </w:rPr>
        <w:t xml:space="preserve"> </w:t>
      </w:r>
      <w:r w:rsidR="0012671A">
        <w:rPr>
          <w:rFonts w:cs="Times New Roman"/>
          <w:bCs/>
          <w:szCs w:val="24"/>
        </w:rPr>
        <w:t>Specifically, then</w:t>
      </w:r>
      <w:r w:rsidR="00171D8F">
        <w:rPr>
          <w:rFonts w:cs="Times New Roman"/>
          <w:bCs/>
          <w:szCs w:val="24"/>
        </w:rPr>
        <w:t xml:space="preserve">, </w:t>
      </w:r>
      <w:r w:rsidR="002E7C13">
        <w:rPr>
          <w:rFonts w:cs="Times New Roman"/>
          <w:bCs/>
          <w:szCs w:val="24"/>
        </w:rPr>
        <w:t xml:space="preserve">van Fraassen argues that </w:t>
      </w:r>
      <w:r w:rsidR="00171D8F">
        <w:rPr>
          <w:rFonts w:cs="Times New Roman"/>
          <w:bCs/>
          <w:szCs w:val="24"/>
        </w:rPr>
        <w:t xml:space="preserve">one cannot have </w:t>
      </w:r>
      <w:r w:rsidR="00A77FB3">
        <w:rPr>
          <w:rFonts w:cs="Times New Roman"/>
          <w:bCs/>
          <w:szCs w:val="24"/>
        </w:rPr>
        <w:t xml:space="preserve">objective </w:t>
      </w:r>
      <w:r w:rsidR="00171D8F">
        <w:rPr>
          <w:rFonts w:cs="Times New Roman"/>
          <w:bCs/>
          <w:szCs w:val="24"/>
        </w:rPr>
        <w:t xml:space="preserve">knowledge of </w:t>
      </w:r>
      <w:r w:rsidR="000D2F19">
        <w:rPr>
          <w:rFonts w:cs="Times New Roman"/>
          <w:bCs/>
          <w:szCs w:val="24"/>
        </w:rPr>
        <w:t xml:space="preserve">modal truths; instead, </w:t>
      </w:r>
      <w:r w:rsidR="00356E3A">
        <w:rPr>
          <w:rFonts w:cs="Times New Roman"/>
          <w:bCs/>
          <w:szCs w:val="24"/>
        </w:rPr>
        <w:t>what we can know are</w:t>
      </w:r>
      <w:r w:rsidR="000D2F19">
        <w:rPr>
          <w:rFonts w:cs="Times New Roman"/>
          <w:bCs/>
          <w:szCs w:val="24"/>
        </w:rPr>
        <w:t xml:space="preserve"> objective, non-modal facts about what is observable.</w:t>
      </w:r>
      <w:r w:rsidR="000D2F19" w:rsidRPr="000D2F19">
        <w:rPr>
          <w:rStyle w:val="FootnoteReference"/>
          <w:rFonts w:cs="Times New Roman"/>
          <w:bCs/>
          <w:szCs w:val="24"/>
        </w:rPr>
        <w:footnoteReference w:id="5"/>
      </w:r>
      <w:r w:rsidR="003D4030">
        <w:rPr>
          <w:rFonts w:cs="Times New Roman"/>
          <w:bCs/>
          <w:szCs w:val="24"/>
        </w:rPr>
        <w:t xml:space="preserve"> </w:t>
      </w:r>
      <w:r w:rsidR="00526F21">
        <w:rPr>
          <w:rFonts w:cs="Times New Roman"/>
          <w:bCs/>
          <w:szCs w:val="24"/>
        </w:rPr>
        <w:t>Van Fraassen’s objections</w:t>
      </w:r>
      <w:r w:rsidR="000D2F19">
        <w:rPr>
          <w:rFonts w:cs="Times New Roman"/>
          <w:bCs/>
          <w:szCs w:val="24"/>
        </w:rPr>
        <w:t xml:space="preserve"> to metaphysics</w:t>
      </w:r>
      <w:r w:rsidR="00526F21">
        <w:rPr>
          <w:rFonts w:cs="Times New Roman"/>
          <w:bCs/>
          <w:szCs w:val="24"/>
        </w:rPr>
        <w:t xml:space="preserve"> are thus largely </w:t>
      </w:r>
      <w:r w:rsidR="00526F21">
        <w:rPr>
          <w:rFonts w:cs="Times New Roman"/>
          <w:bCs/>
          <w:i/>
          <w:szCs w:val="24"/>
        </w:rPr>
        <w:t>epistemological</w:t>
      </w:r>
      <w:r w:rsidR="00526F21">
        <w:rPr>
          <w:rFonts w:cs="Times New Roman"/>
          <w:bCs/>
          <w:szCs w:val="24"/>
        </w:rPr>
        <w:t xml:space="preserve">. </w:t>
      </w:r>
      <w:r w:rsidR="0012671A">
        <w:rPr>
          <w:rFonts w:cs="Times New Roman"/>
          <w:bCs/>
          <w:szCs w:val="24"/>
        </w:rPr>
        <w:t>They</w:t>
      </w:r>
      <w:r w:rsidR="00171D8F">
        <w:rPr>
          <w:rFonts w:cs="Times New Roman"/>
          <w:bCs/>
          <w:szCs w:val="24"/>
        </w:rPr>
        <w:t xml:space="preserve"> thus bear some resemblance to </w:t>
      </w:r>
      <w:r w:rsidR="0012671A">
        <w:rPr>
          <w:rFonts w:cs="Times New Roman"/>
          <w:bCs/>
          <w:szCs w:val="24"/>
        </w:rPr>
        <w:t>views</w:t>
      </w:r>
      <w:r w:rsidR="00171D8F">
        <w:rPr>
          <w:rFonts w:cs="Times New Roman"/>
          <w:bCs/>
          <w:szCs w:val="24"/>
        </w:rPr>
        <w:t xml:space="preserve"> popularly attributed to Kant</w:t>
      </w:r>
      <w:r w:rsidR="00333B2C">
        <w:rPr>
          <w:rFonts w:cs="Times New Roman"/>
          <w:bCs/>
          <w:szCs w:val="24"/>
        </w:rPr>
        <w:t xml:space="preserve"> (leaving aside scholarly questions whether this accurately represents Kantianism)</w:t>
      </w:r>
      <w:r w:rsidR="0012671A">
        <w:rPr>
          <w:rFonts w:cs="Times New Roman"/>
          <w:bCs/>
          <w:szCs w:val="24"/>
        </w:rPr>
        <w:t xml:space="preserve"> </w:t>
      </w:r>
      <w:r w:rsidR="00171D8F">
        <w:rPr>
          <w:rFonts w:cs="Times New Roman"/>
          <w:bCs/>
          <w:szCs w:val="24"/>
        </w:rPr>
        <w:t xml:space="preserve">that knowledge of what things are like </w:t>
      </w:r>
      <w:r w:rsidR="002948D8">
        <w:rPr>
          <w:rFonts w:cs="Times New Roman"/>
          <w:bCs/>
          <w:szCs w:val="24"/>
        </w:rPr>
        <w:t>‘i</w:t>
      </w:r>
      <w:r w:rsidR="00171D8F">
        <w:rPr>
          <w:rFonts w:cs="Times New Roman"/>
          <w:bCs/>
          <w:szCs w:val="24"/>
        </w:rPr>
        <w:t>n themselves</w:t>
      </w:r>
      <w:r w:rsidR="002948D8">
        <w:rPr>
          <w:rFonts w:cs="Times New Roman"/>
          <w:bCs/>
          <w:szCs w:val="24"/>
        </w:rPr>
        <w:t>’</w:t>
      </w:r>
      <w:r w:rsidR="0012671A">
        <w:rPr>
          <w:rFonts w:cs="Times New Roman"/>
          <w:bCs/>
          <w:szCs w:val="24"/>
        </w:rPr>
        <w:t xml:space="preserve"> – in this case, knowledge of essential differences, necessities, or possibilities –</w:t>
      </w:r>
      <w:r w:rsidR="00171D8F">
        <w:rPr>
          <w:rFonts w:cs="Times New Roman"/>
          <w:bCs/>
          <w:szCs w:val="24"/>
        </w:rPr>
        <w:t xml:space="preserve"> is impossible</w:t>
      </w:r>
      <w:r w:rsidR="008C1480">
        <w:rPr>
          <w:rFonts w:cs="Times New Roman"/>
          <w:bCs/>
          <w:szCs w:val="24"/>
        </w:rPr>
        <w:t xml:space="preserve"> or unnecessary</w:t>
      </w:r>
      <w:r w:rsidR="0012671A">
        <w:rPr>
          <w:rFonts w:cs="Times New Roman"/>
          <w:bCs/>
          <w:szCs w:val="24"/>
        </w:rPr>
        <w:t>.</w:t>
      </w:r>
      <w:r w:rsidR="00171D8F">
        <w:rPr>
          <w:rFonts w:cs="Times New Roman"/>
          <w:bCs/>
          <w:szCs w:val="24"/>
        </w:rPr>
        <w:t xml:space="preserve"> </w:t>
      </w:r>
    </w:p>
    <w:p w14:paraId="40BA29D3" w14:textId="6CC484A2" w:rsidR="002715E5" w:rsidRDefault="00066C0E" w:rsidP="002715E5">
      <w:pPr>
        <w:spacing w:after="160" w:line="259" w:lineRule="auto"/>
        <w:ind w:firstLine="360"/>
        <w:rPr>
          <w:rFonts w:cs="Times New Roman"/>
          <w:bCs/>
          <w:szCs w:val="24"/>
        </w:rPr>
      </w:pPr>
      <w:r>
        <w:rPr>
          <w:rFonts w:cs="Times New Roman"/>
          <w:bCs/>
          <w:szCs w:val="24"/>
        </w:rPr>
        <w:t>Several</w:t>
      </w:r>
      <w:r w:rsidR="00124379">
        <w:rPr>
          <w:rFonts w:cs="Times New Roman"/>
          <w:bCs/>
          <w:szCs w:val="24"/>
        </w:rPr>
        <w:t xml:space="preserve"> metaphysicians agree with van Fraassen that analytic metaphysics rests on objective claims about modal knowledge. </w:t>
      </w:r>
      <w:r w:rsidR="009074F2" w:rsidRPr="009A5683">
        <w:rPr>
          <w:rFonts w:cs="Times New Roman"/>
          <w:bCs/>
          <w:szCs w:val="24"/>
        </w:rPr>
        <w:t xml:space="preserve">EJ Lowe and Tuomas Tahko </w:t>
      </w:r>
      <w:r w:rsidR="009074F2">
        <w:rPr>
          <w:rFonts w:cs="Times New Roman"/>
          <w:bCs/>
          <w:szCs w:val="24"/>
        </w:rPr>
        <w:t xml:space="preserve">and defend </w:t>
      </w:r>
      <w:r w:rsidR="009074F2" w:rsidRPr="009A5683">
        <w:rPr>
          <w:rFonts w:cs="Times New Roman"/>
          <w:bCs/>
          <w:szCs w:val="24"/>
        </w:rPr>
        <w:t xml:space="preserve">the possibility of metaphysics precisely on modal grounds. </w:t>
      </w:r>
      <w:r w:rsidR="009074F2">
        <w:rPr>
          <w:rFonts w:cs="Times New Roman"/>
          <w:bCs/>
          <w:szCs w:val="24"/>
        </w:rPr>
        <w:t>In short, they each argue that modal knowledge makes metaphysics possible but also necessary. As EJ Lowe puts it, “experience alone cannot determine what is actual, in the absence of a metaphysical delimitation of the possible.”</w:t>
      </w:r>
      <w:r w:rsidR="009074F2">
        <w:rPr>
          <w:rStyle w:val="FootnoteReference"/>
          <w:rFonts w:cs="Times New Roman"/>
          <w:bCs/>
          <w:szCs w:val="24"/>
        </w:rPr>
        <w:footnoteReference w:id="6"/>
      </w:r>
      <w:r w:rsidR="009074F2">
        <w:rPr>
          <w:rFonts w:cs="Times New Roman"/>
          <w:bCs/>
          <w:szCs w:val="24"/>
        </w:rPr>
        <w:t xml:space="preserve"> Those who hold that scientific knowledge can do without metaphysics, Lowe argues, fail to notice that “empirical science is dependent upon metaphysics,” because science involves “assumptions which go beyond anything that science itself can legitimate.”</w:t>
      </w:r>
      <w:r w:rsidR="009074F2">
        <w:rPr>
          <w:rStyle w:val="FootnoteReference"/>
          <w:rFonts w:cs="Times New Roman"/>
          <w:bCs/>
          <w:szCs w:val="24"/>
        </w:rPr>
        <w:footnoteReference w:id="7"/>
      </w:r>
      <w:r w:rsidR="009074F2">
        <w:rPr>
          <w:rFonts w:cs="Times New Roman"/>
          <w:bCs/>
          <w:szCs w:val="24"/>
        </w:rPr>
        <w:t xml:space="preserve"> Lowe means that science alone, independent of metaphysical assumptions, cannot reveal facts about what is possibly the case, and so cannot determine what kinds of things are actual either. </w:t>
      </w:r>
      <w:r w:rsidR="00E150FE">
        <w:rPr>
          <w:rFonts w:cs="Times New Roman"/>
          <w:bCs/>
          <w:szCs w:val="24"/>
        </w:rPr>
        <w:t>For Lowe, making</w:t>
      </w:r>
      <w:r w:rsidR="009074F2">
        <w:rPr>
          <w:rFonts w:cs="Times New Roman"/>
          <w:bCs/>
          <w:szCs w:val="24"/>
        </w:rPr>
        <w:t xml:space="preserve"> any existence claims about the world</w:t>
      </w:r>
      <w:r w:rsidR="00E150FE">
        <w:rPr>
          <w:rFonts w:cs="Times New Roman"/>
          <w:bCs/>
          <w:szCs w:val="24"/>
        </w:rPr>
        <w:t xml:space="preserve"> requires</w:t>
      </w:r>
      <w:r w:rsidR="009074F2">
        <w:rPr>
          <w:rFonts w:cs="Times New Roman"/>
          <w:bCs/>
          <w:szCs w:val="24"/>
        </w:rPr>
        <w:t xml:space="preserve"> modal knowledge</w:t>
      </w:r>
      <w:r w:rsidR="00E150FE">
        <w:rPr>
          <w:rFonts w:cs="Times New Roman"/>
          <w:bCs/>
          <w:szCs w:val="24"/>
        </w:rPr>
        <w:t xml:space="preserve"> of what is possible</w:t>
      </w:r>
      <w:r w:rsidR="009074F2">
        <w:rPr>
          <w:rFonts w:cs="Times New Roman"/>
          <w:bCs/>
          <w:szCs w:val="24"/>
        </w:rPr>
        <w:t xml:space="preserve">. Metaphysics aims to clarify our modal knowledge, and this clarification or reflection upon modal knowledge is not accomplished by any other discipline. </w:t>
      </w:r>
    </w:p>
    <w:p w14:paraId="5101BA46" w14:textId="40142618" w:rsidR="002715E5" w:rsidRPr="009074F2" w:rsidRDefault="002715E5" w:rsidP="002715E5">
      <w:pPr>
        <w:spacing w:after="160" w:line="259" w:lineRule="auto"/>
        <w:ind w:firstLine="360"/>
        <w:rPr>
          <w:rFonts w:cs="Times New Roman"/>
          <w:bCs/>
          <w:szCs w:val="24"/>
        </w:rPr>
      </w:pPr>
      <w:r>
        <w:rPr>
          <w:rFonts w:cs="Times New Roman"/>
          <w:bCs/>
          <w:szCs w:val="24"/>
        </w:rPr>
        <w:t>Lowe</w:t>
      </w:r>
      <w:r w:rsidR="00C91FB7">
        <w:rPr>
          <w:rFonts w:cs="Times New Roman"/>
          <w:bCs/>
          <w:szCs w:val="24"/>
        </w:rPr>
        <w:t xml:space="preserve"> seems to reason thus</w:t>
      </w:r>
      <w:r w:rsidR="009074F2">
        <w:rPr>
          <w:rFonts w:cs="Times New Roman"/>
          <w:bCs/>
          <w:szCs w:val="24"/>
        </w:rPr>
        <w:t>:</w:t>
      </w:r>
      <w:r>
        <w:rPr>
          <w:rFonts w:cs="Times New Roman"/>
          <w:bCs/>
          <w:szCs w:val="24"/>
        </w:rPr>
        <w:t xml:space="preserve"> </w:t>
      </w:r>
      <w:r w:rsidR="00066C0E">
        <w:rPr>
          <w:rFonts w:cs="Times New Roman"/>
          <w:bCs/>
          <w:szCs w:val="24"/>
        </w:rPr>
        <w:t>To</w:t>
      </w:r>
      <w:r>
        <w:rPr>
          <w:rFonts w:cs="Times New Roman"/>
          <w:bCs/>
          <w:szCs w:val="24"/>
        </w:rPr>
        <w:t xml:space="preserve"> judge that anything is actual, we </w:t>
      </w:r>
      <w:r w:rsidR="00C91FB7">
        <w:rPr>
          <w:rFonts w:cs="Times New Roman"/>
          <w:bCs/>
          <w:szCs w:val="24"/>
        </w:rPr>
        <w:t>must</w:t>
      </w:r>
      <w:r>
        <w:rPr>
          <w:rFonts w:cs="Times New Roman"/>
          <w:bCs/>
          <w:szCs w:val="24"/>
        </w:rPr>
        <w:t xml:space="preserve"> know facts about what is possible</w:t>
      </w:r>
      <w:r w:rsidR="00C91FB7">
        <w:rPr>
          <w:rFonts w:cs="Times New Roman"/>
          <w:bCs/>
          <w:szCs w:val="24"/>
        </w:rPr>
        <w:t xml:space="preserve"> from which to delimit them</w:t>
      </w:r>
      <w:r>
        <w:rPr>
          <w:rFonts w:cs="Times New Roman"/>
          <w:bCs/>
          <w:szCs w:val="24"/>
        </w:rPr>
        <w:t xml:space="preserve">. Facts about possibility are not derived from experience but are </w:t>
      </w:r>
      <w:r>
        <w:rPr>
          <w:rFonts w:cs="Times New Roman"/>
          <w:bCs/>
          <w:i/>
          <w:szCs w:val="24"/>
        </w:rPr>
        <w:t>a priori</w:t>
      </w:r>
      <w:r>
        <w:rPr>
          <w:rFonts w:cs="Times New Roman"/>
          <w:bCs/>
          <w:szCs w:val="24"/>
        </w:rPr>
        <w:t xml:space="preserve">. Hence, we </w:t>
      </w:r>
      <w:r w:rsidR="00C91FB7">
        <w:rPr>
          <w:rFonts w:cs="Times New Roman"/>
          <w:bCs/>
          <w:szCs w:val="24"/>
        </w:rPr>
        <w:t>must</w:t>
      </w:r>
      <w:r>
        <w:rPr>
          <w:rFonts w:cs="Times New Roman"/>
          <w:bCs/>
          <w:szCs w:val="24"/>
        </w:rPr>
        <w:t xml:space="preserve"> know </w:t>
      </w:r>
      <w:r>
        <w:rPr>
          <w:rFonts w:cs="Times New Roman"/>
          <w:bCs/>
          <w:i/>
          <w:szCs w:val="24"/>
        </w:rPr>
        <w:t xml:space="preserve">a priori </w:t>
      </w:r>
      <w:r>
        <w:rPr>
          <w:rFonts w:cs="Times New Roman"/>
          <w:bCs/>
          <w:szCs w:val="24"/>
        </w:rPr>
        <w:t xml:space="preserve">facts in order to judge that anything is actual. </w:t>
      </w:r>
      <w:r w:rsidR="00C91FB7">
        <w:rPr>
          <w:rFonts w:cs="Times New Roman"/>
          <w:bCs/>
          <w:szCs w:val="24"/>
        </w:rPr>
        <w:t>W</w:t>
      </w:r>
      <w:r>
        <w:rPr>
          <w:rFonts w:cs="Times New Roman"/>
          <w:bCs/>
          <w:szCs w:val="24"/>
        </w:rPr>
        <w:t xml:space="preserve">hat is </w:t>
      </w:r>
      <w:r w:rsidR="00C91FB7">
        <w:rPr>
          <w:rFonts w:cs="Times New Roman"/>
          <w:bCs/>
          <w:szCs w:val="24"/>
        </w:rPr>
        <w:t>known as</w:t>
      </w:r>
      <w:r>
        <w:rPr>
          <w:rFonts w:cs="Times New Roman"/>
          <w:bCs/>
          <w:szCs w:val="24"/>
        </w:rPr>
        <w:t xml:space="preserve"> </w:t>
      </w:r>
      <w:r>
        <w:rPr>
          <w:rFonts w:cs="Times New Roman"/>
          <w:bCs/>
          <w:i/>
          <w:szCs w:val="24"/>
        </w:rPr>
        <w:t xml:space="preserve">a priori </w:t>
      </w:r>
      <w:r>
        <w:rPr>
          <w:rFonts w:cs="Times New Roman"/>
          <w:bCs/>
          <w:szCs w:val="24"/>
        </w:rPr>
        <w:t>is only known in a confused way</w:t>
      </w:r>
      <w:r w:rsidR="00C91FB7">
        <w:rPr>
          <w:rFonts w:cs="Times New Roman"/>
          <w:bCs/>
          <w:szCs w:val="24"/>
        </w:rPr>
        <w:t>;</w:t>
      </w:r>
      <w:r>
        <w:rPr>
          <w:rFonts w:cs="Times New Roman"/>
          <w:bCs/>
          <w:szCs w:val="24"/>
        </w:rPr>
        <w:t xml:space="preserve"> employing </w:t>
      </w:r>
      <w:r>
        <w:rPr>
          <w:rFonts w:cs="Times New Roman"/>
          <w:bCs/>
          <w:i/>
          <w:szCs w:val="24"/>
        </w:rPr>
        <w:t xml:space="preserve">a priori </w:t>
      </w:r>
      <w:r>
        <w:rPr>
          <w:rFonts w:cs="Times New Roman"/>
          <w:bCs/>
          <w:szCs w:val="24"/>
        </w:rPr>
        <w:t xml:space="preserve">intuitions without clarification will result in misjudging what is actual. For that reason, </w:t>
      </w:r>
      <w:r w:rsidR="00C91FB7">
        <w:rPr>
          <w:rFonts w:cs="Times New Roman"/>
          <w:bCs/>
          <w:szCs w:val="24"/>
        </w:rPr>
        <w:t>clarifying</w:t>
      </w:r>
      <w:r>
        <w:rPr>
          <w:rFonts w:cs="Times New Roman"/>
          <w:bCs/>
          <w:szCs w:val="24"/>
        </w:rPr>
        <w:t xml:space="preserve"> </w:t>
      </w:r>
      <w:r>
        <w:rPr>
          <w:rFonts w:cs="Times New Roman"/>
          <w:bCs/>
          <w:i/>
          <w:szCs w:val="24"/>
        </w:rPr>
        <w:t xml:space="preserve">a priori </w:t>
      </w:r>
      <w:r>
        <w:rPr>
          <w:rFonts w:cs="Times New Roman"/>
          <w:bCs/>
          <w:szCs w:val="24"/>
        </w:rPr>
        <w:t xml:space="preserve">intuitions is necessary </w:t>
      </w:r>
      <w:r w:rsidR="00C91FB7">
        <w:rPr>
          <w:rFonts w:cs="Times New Roman"/>
          <w:bCs/>
          <w:szCs w:val="24"/>
        </w:rPr>
        <w:t>to</w:t>
      </w:r>
      <w:r>
        <w:rPr>
          <w:rFonts w:cs="Times New Roman"/>
          <w:bCs/>
          <w:szCs w:val="24"/>
        </w:rPr>
        <w:t xml:space="preserve"> avoid misjudging what is actual. </w:t>
      </w:r>
      <w:r w:rsidR="00C91FB7">
        <w:rPr>
          <w:rFonts w:cs="Times New Roman"/>
          <w:bCs/>
          <w:szCs w:val="24"/>
        </w:rPr>
        <w:t>Since</w:t>
      </w:r>
      <w:r>
        <w:rPr>
          <w:rFonts w:cs="Times New Roman"/>
          <w:bCs/>
          <w:szCs w:val="24"/>
        </w:rPr>
        <w:t xml:space="preserve"> we cannot know what is actual </w:t>
      </w:r>
      <w:r>
        <w:rPr>
          <w:rFonts w:cs="Times New Roman"/>
          <w:bCs/>
          <w:szCs w:val="24"/>
        </w:rPr>
        <w:lastRenderedPageBreak/>
        <w:t xml:space="preserve">without knowing facts about modality, </w:t>
      </w:r>
      <w:r w:rsidR="00856623">
        <w:rPr>
          <w:rFonts w:cs="Times New Roman"/>
          <w:bCs/>
          <w:szCs w:val="24"/>
        </w:rPr>
        <w:t>clarity about those facts</w:t>
      </w:r>
      <w:r>
        <w:rPr>
          <w:rFonts w:cs="Times New Roman"/>
          <w:bCs/>
          <w:szCs w:val="24"/>
        </w:rPr>
        <w:t xml:space="preserve"> is </w:t>
      </w:r>
      <w:r w:rsidR="00C91FB7">
        <w:rPr>
          <w:rFonts w:cs="Times New Roman"/>
          <w:bCs/>
          <w:szCs w:val="24"/>
        </w:rPr>
        <w:t>a prerequisite</w:t>
      </w:r>
      <w:r>
        <w:rPr>
          <w:rFonts w:cs="Times New Roman"/>
          <w:bCs/>
          <w:szCs w:val="24"/>
        </w:rPr>
        <w:t xml:space="preserve"> for making judgements about anything else. </w:t>
      </w:r>
      <w:r w:rsidR="00856623">
        <w:rPr>
          <w:rFonts w:cs="Times New Roman"/>
          <w:bCs/>
          <w:szCs w:val="24"/>
        </w:rPr>
        <w:t>Metaphysics provides that clarity.</w:t>
      </w:r>
    </w:p>
    <w:p w14:paraId="7FD0FC3B" w14:textId="43D372EE" w:rsidR="005C6B6C" w:rsidRPr="00950A90" w:rsidRDefault="0044446E" w:rsidP="009074F2">
      <w:pPr>
        <w:spacing w:after="160" w:line="259" w:lineRule="auto"/>
        <w:ind w:firstLine="360"/>
        <w:rPr>
          <w:rFonts w:cs="Times New Roman"/>
          <w:bCs/>
          <w:i/>
          <w:szCs w:val="24"/>
        </w:rPr>
      </w:pPr>
      <w:r>
        <w:rPr>
          <w:rFonts w:cs="Times New Roman"/>
          <w:bCs/>
          <w:szCs w:val="24"/>
        </w:rPr>
        <w:t xml:space="preserve">To be clear, </w:t>
      </w:r>
      <w:r w:rsidR="005C6B6C">
        <w:rPr>
          <w:rFonts w:cs="Times New Roman"/>
          <w:bCs/>
          <w:szCs w:val="24"/>
        </w:rPr>
        <w:t xml:space="preserve">Lowe </w:t>
      </w:r>
      <w:r>
        <w:rPr>
          <w:rFonts w:cs="Times New Roman"/>
          <w:bCs/>
          <w:szCs w:val="24"/>
        </w:rPr>
        <w:t>understands</w:t>
      </w:r>
      <w:r w:rsidR="009074F2">
        <w:rPr>
          <w:rFonts w:cs="Times New Roman"/>
          <w:bCs/>
          <w:szCs w:val="24"/>
        </w:rPr>
        <w:t xml:space="preserve"> metaphysics</w:t>
      </w:r>
      <w:r>
        <w:rPr>
          <w:rFonts w:cs="Times New Roman"/>
          <w:bCs/>
          <w:szCs w:val="24"/>
        </w:rPr>
        <w:t xml:space="preserve"> to have as its subject not </w:t>
      </w:r>
      <w:r w:rsidR="00066C0E">
        <w:rPr>
          <w:rFonts w:cs="Times New Roman"/>
          <w:bCs/>
          <w:szCs w:val="24"/>
        </w:rPr>
        <w:t>modality itself, but</w:t>
      </w:r>
      <w:r>
        <w:rPr>
          <w:rFonts w:cs="Times New Roman"/>
          <w:bCs/>
          <w:szCs w:val="24"/>
        </w:rPr>
        <w:t xml:space="preserve"> clarifying modal intuitions as they pertain to </w:t>
      </w:r>
      <w:r>
        <w:rPr>
          <w:rFonts w:cs="Times New Roman"/>
          <w:bCs/>
          <w:i/>
          <w:szCs w:val="24"/>
        </w:rPr>
        <w:t>existence</w:t>
      </w:r>
      <w:r>
        <w:rPr>
          <w:rFonts w:cs="Times New Roman"/>
          <w:bCs/>
          <w:szCs w:val="24"/>
        </w:rPr>
        <w:t>. Metaphysicians are concerned n</w:t>
      </w:r>
      <w:r w:rsidR="009074F2">
        <w:rPr>
          <w:rFonts w:cs="Times New Roman"/>
          <w:bCs/>
          <w:szCs w:val="24"/>
        </w:rPr>
        <w:t xml:space="preserve">ot with the compossibility of a set of propositions </w:t>
      </w:r>
      <w:r>
        <w:rPr>
          <w:rFonts w:cs="Times New Roman"/>
          <w:bCs/>
          <w:szCs w:val="24"/>
        </w:rPr>
        <w:t xml:space="preserve">(i.e., </w:t>
      </w:r>
      <w:r w:rsidR="009074F2">
        <w:rPr>
          <w:rFonts w:cs="Times New Roman"/>
          <w:bCs/>
          <w:szCs w:val="24"/>
        </w:rPr>
        <w:t>not entailing a contradiction</w:t>
      </w:r>
      <w:r>
        <w:rPr>
          <w:rFonts w:cs="Times New Roman"/>
          <w:bCs/>
          <w:szCs w:val="24"/>
        </w:rPr>
        <w:t>)</w:t>
      </w:r>
      <w:r w:rsidR="009074F2">
        <w:rPr>
          <w:rFonts w:cs="Times New Roman"/>
          <w:bCs/>
          <w:szCs w:val="24"/>
        </w:rPr>
        <w:t>, but with whether a state of affairs of a given type can obtain</w:t>
      </w:r>
      <w:r w:rsidR="00C639D2">
        <w:rPr>
          <w:rFonts w:cs="Times New Roman"/>
          <w:bCs/>
          <w:szCs w:val="24"/>
        </w:rPr>
        <w:t xml:space="preserve"> or certain entities possibly exist</w:t>
      </w:r>
      <w:r w:rsidR="009074F2">
        <w:rPr>
          <w:rFonts w:cs="Times New Roman"/>
          <w:bCs/>
          <w:szCs w:val="24"/>
        </w:rPr>
        <w:t>.</w:t>
      </w:r>
      <w:r w:rsidR="009074F2">
        <w:rPr>
          <w:rStyle w:val="FootnoteReference"/>
          <w:rFonts w:cs="Times New Roman"/>
          <w:bCs/>
          <w:szCs w:val="24"/>
        </w:rPr>
        <w:footnoteReference w:id="8"/>
      </w:r>
      <w:r w:rsidR="009074F2">
        <w:rPr>
          <w:rFonts w:cs="Times New Roman"/>
          <w:bCs/>
          <w:szCs w:val="24"/>
        </w:rPr>
        <w:t xml:space="preserve"> </w:t>
      </w:r>
      <w:r>
        <w:rPr>
          <w:rFonts w:cs="Times New Roman"/>
          <w:bCs/>
          <w:szCs w:val="24"/>
        </w:rPr>
        <w:t xml:space="preserve">That is to say that the goal of metaphysics is to list </w:t>
      </w:r>
      <w:r w:rsidR="00C639D2">
        <w:rPr>
          <w:rFonts w:cs="Times New Roman"/>
          <w:bCs/>
          <w:szCs w:val="24"/>
        </w:rPr>
        <w:t xml:space="preserve">the kinds of </w:t>
      </w:r>
      <w:r>
        <w:rPr>
          <w:rFonts w:cs="Times New Roman"/>
          <w:bCs/>
          <w:szCs w:val="24"/>
        </w:rPr>
        <w:t xml:space="preserve">entities </w:t>
      </w:r>
      <w:r w:rsidR="00C639D2">
        <w:rPr>
          <w:rFonts w:cs="Times New Roman"/>
          <w:bCs/>
          <w:szCs w:val="24"/>
        </w:rPr>
        <w:t xml:space="preserve">that exist </w:t>
      </w:r>
      <w:r>
        <w:rPr>
          <w:rFonts w:cs="Times New Roman"/>
          <w:bCs/>
          <w:szCs w:val="24"/>
        </w:rPr>
        <w:t>and justify th</w:t>
      </w:r>
      <w:r w:rsidR="00C639D2">
        <w:rPr>
          <w:rFonts w:cs="Times New Roman"/>
          <w:bCs/>
          <w:szCs w:val="24"/>
        </w:rPr>
        <w:t>is list of ‘ontological categories</w:t>
      </w:r>
      <w:r>
        <w:rPr>
          <w:rFonts w:cs="Times New Roman"/>
          <w:bCs/>
          <w:szCs w:val="24"/>
        </w:rPr>
        <w:t>.</w:t>
      </w:r>
      <w:r w:rsidR="00C639D2">
        <w:rPr>
          <w:rFonts w:cs="Times New Roman"/>
          <w:bCs/>
          <w:szCs w:val="24"/>
        </w:rPr>
        <w:t>’</w:t>
      </w:r>
      <w:r w:rsidR="009074F2">
        <w:rPr>
          <w:rFonts w:cs="Times New Roman"/>
          <w:bCs/>
          <w:szCs w:val="24"/>
        </w:rPr>
        <w:t xml:space="preserve"> </w:t>
      </w:r>
      <w:r>
        <w:rPr>
          <w:rFonts w:cs="Times New Roman"/>
          <w:bCs/>
          <w:szCs w:val="24"/>
        </w:rPr>
        <w:t>S</w:t>
      </w:r>
      <w:r w:rsidR="009074F2">
        <w:rPr>
          <w:rFonts w:cs="Times New Roman"/>
          <w:bCs/>
          <w:szCs w:val="24"/>
        </w:rPr>
        <w:t xml:space="preserve">ince </w:t>
      </w:r>
      <w:r>
        <w:rPr>
          <w:rFonts w:cs="Times New Roman"/>
          <w:bCs/>
          <w:szCs w:val="24"/>
        </w:rPr>
        <w:t>these kinds of categories</w:t>
      </w:r>
      <w:r w:rsidR="009074F2">
        <w:rPr>
          <w:rFonts w:cs="Times New Roman"/>
          <w:bCs/>
          <w:szCs w:val="24"/>
        </w:rPr>
        <w:t xml:space="preserve"> concern what kinds of things possibly </w:t>
      </w:r>
      <w:r>
        <w:rPr>
          <w:rFonts w:cs="Times New Roman"/>
          <w:bCs/>
          <w:szCs w:val="24"/>
        </w:rPr>
        <w:t>be actual</w:t>
      </w:r>
      <w:r w:rsidR="009074F2">
        <w:rPr>
          <w:rFonts w:cs="Times New Roman"/>
          <w:bCs/>
          <w:szCs w:val="24"/>
        </w:rPr>
        <w:t>,</w:t>
      </w:r>
      <w:r w:rsidR="00C639D2">
        <w:rPr>
          <w:rFonts w:cs="Times New Roman"/>
          <w:bCs/>
          <w:szCs w:val="24"/>
        </w:rPr>
        <w:t xml:space="preserve"> simply speaking,</w:t>
      </w:r>
      <w:r w:rsidR="009074F2">
        <w:rPr>
          <w:rFonts w:cs="Times New Roman"/>
          <w:bCs/>
          <w:szCs w:val="24"/>
        </w:rPr>
        <w:t xml:space="preserve"> these categories </w:t>
      </w:r>
      <w:r w:rsidR="00C639D2">
        <w:rPr>
          <w:rFonts w:cs="Times New Roman"/>
          <w:bCs/>
          <w:szCs w:val="24"/>
        </w:rPr>
        <w:t>need to be both [1]</w:t>
      </w:r>
      <w:r w:rsidR="009074F2">
        <w:rPr>
          <w:rFonts w:cs="Times New Roman"/>
          <w:bCs/>
          <w:szCs w:val="24"/>
        </w:rPr>
        <w:t xml:space="preserve"> </w:t>
      </w:r>
      <w:r w:rsidR="009074F2">
        <w:rPr>
          <w:rFonts w:cs="Times New Roman"/>
          <w:bCs/>
          <w:i/>
          <w:iCs/>
          <w:szCs w:val="24"/>
        </w:rPr>
        <w:t xml:space="preserve">essential </w:t>
      </w:r>
      <w:r w:rsidR="009074F2">
        <w:rPr>
          <w:rFonts w:cs="Times New Roman"/>
          <w:bCs/>
          <w:szCs w:val="24"/>
        </w:rPr>
        <w:t>to whatever exists</w:t>
      </w:r>
      <w:r w:rsidR="00DB198C">
        <w:rPr>
          <w:rFonts w:cs="Times New Roman"/>
          <w:bCs/>
          <w:szCs w:val="24"/>
        </w:rPr>
        <w:t xml:space="preserve"> (nothing exists that does not fit under such categories)</w:t>
      </w:r>
      <w:r w:rsidR="00C639D2">
        <w:rPr>
          <w:rFonts w:cs="Times New Roman"/>
          <w:bCs/>
          <w:szCs w:val="24"/>
        </w:rPr>
        <w:t xml:space="preserve">, and also [2] </w:t>
      </w:r>
      <w:r>
        <w:rPr>
          <w:rFonts w:cs="Times New Roman"/>
          <w:bCs/>
          <w:szCs w:val="24"/>
        </w:rPr>
        <w:t xml:space="preserve">the </w:t>
      </w:r>
      <w:r w:rsidRPr="00C639D2">
        <w:rPr>
          <w:rFonts w:cs="Times New Roman"/>
          <w:bCs/>
          <w:i/>
          <w:szCs w:val="24"/>
        </w:rPr>
        <w:t>ultimate</w:t>
      </w:r>
      <w:r>
        <w:rPr>
          <w:rFonts w:cs="Times New Roman"/>
          <w:bCs/>
          <w:szCs w:val="24"/>
        </w:rPr>
        <w:t xml:space="preserve"> </w:t>
      </w:r>
      <w:r w:rsidR="00DB198C">
        <w:rPr>
          <w:rFonts w:cs="Times New Roman"/>
          <w:bCs/>
          <w:szCs w:val="24"/>
        </w:rPr>
        <w:t xml:space="preserve">or </w:t>
      </w:r>
      <w:r w:rsidR="00DB198C">
        <w:rPr>
          <w:rFonts w:cs="Times New Roman"/>
          <w:bCs/>
          <w:i/>
          <w:szCs w:val="24"/>
        </w:rPr>
        <w:t xml:space="preserve">most general </w:t>
      </w:r>
      <w:r w:rsidR="00DB198C">
        <w:rPr>
          <w:rFonts w:cs="Times New Roman"/>
          <w:bCs/>
          <w:szCs w:val="24"/>
        </w:rPr>
        <w:t xml:space="preserve">or </w:t>
      </w:r>
      <w:r w:rsidR="00DB198C" w:rsidRPr="00DB198C">
        <w:rPr>
          <w:rFonts w:cs="Times New Roman"/>
          <w:bCs/>
          <w:i/>
          <w:szCs w:val="24"/>
        </w:rPr>
        <w:t>fundamental</w:t>
      </w:r>
      <w:r w:rsidR="00DB198C">
        <w:rPr>
          <w:rFonts w:cs="Times New Roman"/>
          <w:bCs/>
          <w:szCs w:val="24"/>
        </w:rPr>
        <w:t xml:space="preserve"> </w:t>
      </w:r>
      <w:r>
        <w:rPr>
          <w:rFonts w:cs="Times New Roman"/>
          <w:bCs/>
          <w:szCs w:val="24"/>
        </w:rPr>
        <w:t>essential divisions of reality</w:t>
      </w:r>
      <w:r w:rsidR="001879BC">
        <w:rPr>
          <w:rFonts w:cs="Times New Roman"/>
          <w:bCs/>
          <w:szCs w:val="24"/>
        </w:rPr>
        <w:t xml:space="preserve"> which range across </w:t>
      </w:r>
      <w:r w:rsidR="00BD0C0C">
        <w:rPr>
          <w:rFonts w:cs="Times New Roman"/>
          <w:bCs/>
          <w:szCs w:val="24"/>
        </w:rPr>
        <w:t>entities</w:t>
      </w:r>
      <w:r w:rsidR="001879BC">
        <w:rPr>
          <w:rFonts w:cs="Times New Roman"/>
          <w:bCs/>
          <w:szCs w:val="24"/>
        </w:rPr>
        <w:t xml:space="preserve"> just in virtue of existing</w:t>
      </w:r>
      <w:r w:rsidR="009074F2">
        <w:rPr>
          <w:rFonts w:cs="Times New Roman"/>
          <w:bCs/>
          <w:szCs w:val="24"/>
        </w:rPr>
        <w:t>.</w:t>
      </w:r>
      <w:r w:rsidR="009074F2">
        <w:rPr>
          <w:rStyle w:val="FootnoteReference"/>
          <w:rFonts w:cs="Times New Roman"/>
          <w:bCs/>
          <w:szCs w:val="24"/>
        </w:rPr>
        <w:footnoteReference w:id="9"/>
      </w:r>
      <w:r w:rsidR="009074F2">
        <w:rPr>
          <w:rFonts w:cs="Times New Roman"/>
          <w:bCs/>
          <w:szCs w:val="24"/>
        </w:rPr>
        <w:t xml:space="preserve"> </w:t>
      </w:r>
      <w:r w:rsidR="00950A90">
        <w:rPr>
          <w:rFonts w:cs="Times New Roman"/>
          <w:bCs/>
          <w:szCs w:val="24"/>
        </w:rPr>
        <w:t xml:space="preserve">Lowe thinks that there is no </w:t>
      </w:r>
      <w:r w:rsidR="00950A90">
        <w:rPr>
          <w:rFonts w:cs="Times New Roman"/>
          <w:bCs/>
          <w:i/>
          <w:szCs w:val="24"/>
        </w:rPr>
        <w:t xml:space="preserve">a priori </w:t>
      </w:r>
      <w:r w:rsidR="00950A90">
        <w:rPr>
          <w:rFonts w:cs="Times New Roman"/>
          <w:bCs/>
          <w:szCs w:val="24"/>
        </w:rPr>
        <w:t xml:space="preserve">knowledge which of these categories obtain. Instead, </w:t>
      </w:r>
      <w:r w:rsidR="00950A90">
        <w:rPr>
          <w:rFonts w:cs="Times New Roman"/>
          <w:bCs/>
          <w:i/>
          <w:szCs w:val="24"/>
        </w:rPr>
        <w:t xml:space="preserve">a priori </w:t>
      </w:r>
      <w:r w:rsidR="00950A90">
        <w:rPr>
          <w:rFonts w:cs="Times New Roman"/>
          <w:bCs/>
          <w:szCs w:val="24"/>
        </w:rPr>
        <w:t>knowledge of modality consists in knowing the possible essences of things (essences being a ‘special kind of proposition,’ a real definition of what a thing is or could be, rather than ‘a special kind of entity’).</w:t>
      </w:r>
      <w:r w:rsidR="00950A90">
        <w:rPr>
          <w:rStyle w:val="FootnoteReference"/>
          <w:rFonts w:cs="Times New Roman"/>
          <w:bCs/>
          <w:szCs w:val="24"/>
        </w:rPr>
        <w:footnoteReference w:id="10"/>
      </w:r>
      <w:r w:rsidR="00950A90">
        <w:rPr>
          <w:rFonts w:cs="Times New Roman"/>
          <w:bCs/>
          <w:szCs w:val="24"/>
        </w:rPr>
        <w:t xml:space="preserve"> Lowe therefore insists that metaphysicians require reflection on experience</w:t>
      </w:r>
      <w:r w:rsidR="00E6286D">
        <w:rPr>
          <w:rFonts w:cs="Times New Roman"/>
          <w:bCs/>
          <w:szCs w:val="24"/>
        </w:rPr>
        <w:t>,</w:t>
      </w:r>
      <w:r w:rsidR="00950A90">
        <w:rPr>
          <w:rFonts w:cs="Times New Roman"/>
          <w:bCs/>
          <w:szCs w:val="24"/>
        </w:rPr>
        <w:t xml:space="preserve"> and particularly</w:t>
      </w:r>
      <w:r w:rsidR="00E6286D">
        <w:rPr>
          <w:rFonts w:cs="Times New Roman"/>
          <w:bCs/>
          <w:szCs w:val="24"/>
        </w:rPr>
        <w:t xml:space="preserve"> the results of</w:t>
      </w:r>
      <w:r w:rsidR="00950A90">
        <w:rPr>
          <w:rFonts w:cs="Times New Roman"/>
          <w:bCs/>
          <w:szCs w:val="24"/>
        </w:rPr>
        <w:t xml:space="preserve"> natural science</w:t>
      </w:r>
      <w:r w:rsidR="00E6286D">
        <w:rPr>
          <w:rFonts w:cs="Times New Roman"/>
          <w:bCs/>
          <w:szCs w:val="24"/>
        </w:rPr>
        <w:t>,</w:t>
      </w:r>
      <w:r w:rsidR="00950A90">
        <w:rPr>
          <w:rFonts w:cs="Times New Roman"/>
          <w:bCs/>
          <w:szCs w:val="24"/>
        </w:rPr>
        <w:t xml:space="preserve"> in order to discover which ontological categories are actual, since we do not have </w:t>
      </w:r>
      <w:r w:rsidR="00950A90">
        <w:rPr>
          <w:rFonts w:cs="Times New Roman"/>
          <w:bCs/>
          <w:i/>
          <w:szCs w:val="24"/>
        </w:rPr>
        <w:t xml:space="preserve">a priori </w:t>
      </w:r>
      <w:r w:rsidR="00950A90">
        <w:rPr>
          <w:rFonts w:cs="Times New Roman"/>
          <w:bCs/>
          <w:szCs w:val="24"/>
        </w:rPr>
        <w:t>knowledge that any such categories are metaphysically necessary.</w:t>
      </w:r>
      <w:r w:rsidR="000D3E48">
        <w:rPr>
          <w:rStyle w:val="FootnoteReference"/>
          <w:rFonts w:cs="Times New Roman"/>
          <w:bCs/>
          <w:szCs w:val="24"/>
        </w:rPr>
        <w:footnoteReference w:id="11"/>
      </w:r>
    </w:p>
    <w:p w14:paraId="0E318B80" w14:textId="561D5886" w:rsidR="007C331C" w:rsidRDefault="001E55DF" w:rsidP="009074F2">
      <w:pPr>
        <w:spacing w:after="160" w:line="259" w:lineRule="auto"/>
        <w:ind w:firstLine="360"/>
        <w:rPr>
          <w:rFonts w:cs="Times New Roman"/>
          <w:bCs/>
          <w:szCs w:val="24"/>
        </w:rPr>
      </w:pPr>
      <w:r>
        <w:rPr>
          <w:rFonts w:cs="Times New Roman"/>
          <w:bCs/>
          <w:szCs w:val="24"/>
        </w:rPr>
        <w:t xml:space="preserve">Tuomas Tahko has defended Lowe’s overall outlook without buying into the specific views Lowe had </w:t>
      </w:r>
      <w:r w:rsidR="007B769B">
        <w:rPr>
          <w:rFonts w:cs="Times New Roman"/>
          <w:bCs/>
          <w:szCs w:val="24"/>
        </w:rPr>
        <w:t>regarding</w:t>
      </w:r>
      <w:r>
        <w:rPr>
          <w:rFonts w:cs="Times New Roman"/>
          <w:bCs/>
          <w:szCs w:val="24"/>
        </w:rPr>
        <w:t xml:space="preserve"> modal epistemology. Tahko is sympathetic to an approach closer to what is called ‘naturalized’ metaphysics, on which metaphysics does not rely on anything like </w:t>
      </w:r>
      <w:r>
        <w:rPr>
          <w:rFonts w:cs="Times New Roman"/>
          <w:bCs/>
          <w:i/>
          <w:iCs/>
          <w:szCs w:val="24"/>
        </w:rPr>
        <w:t xml:space="preserve">a priori </w:t>
      </w:r>
      <w:r>
        <w:rPr>
          <w:rFonts w:cs="Times New Roman"/>
          <w:bCs/>
          <w:szCs w:val="24"/>
        </w:rPr>
        <w:t xml:space="preserve">knowledge of essences but works out the structural (read: modal) commitments of scientific theories. He even questions whether there is any serious distinction between the purported </w:t>
      </w:r>
      <w:r>
        <w:rPr>
          <w:rFonts w:cs="Times New Roman"/>
          <w:bCs/>
          <w:i/>
          <w:iCs/>
          <w:szCs w:val="24"/>
        </w:rPr>
        <w:t xml:space="preserve">a priori </w:t>
      </w:r>
      <w:r>
        <w:rPr>
          <w:rFonts w:cs="Times New Roman"/>
          <w:bCs/>
          <w:szCs w:val="24"/>
        </w:rPr>
        <w:t xml:space="preserve">methodology of analytic metaphysics as opposed to the purportedly </w:t>
      </w:r>
      <w:r>
        <w:rPr>
          <w:rFonts w:cs="Times New Roman"/>
          <w:bCs/>
          <w:i/>
          <w:iCs/>
          <w:szCs w:val="24"/>
        </w:rPr>
        <w:t xml:space="preserve">a posteriori </w:t>
      </w:r>
      <w:r>
        <w:rPr>
          <w:rFonts w:cs="Times New Roman"/>
          <w:bCs/>
          <w:szCs w:val="24"/>
        </w:rPr>
        <w:t>methodology characterizing naturalized metaphysics.</w:t>
      </w:r>
      <w:r>
        <w:rPr>
          <w:rStyle w:val="FootnoteReference"/>
          <w:rFonts w:cs="Times New Roman"/>
          <w:bCs/>
          <w:szCs w:val="24"/>
        </w:rPr>
        <w:footnoteReference w:id="12"/>
      </w:r>
      <w:r>
        <w:rPr>
          <w:rFonts w:cs="Times New Roman"/>
          <w:bCs/>
          <w:szCs w:val="24"/>
        </w:rPr>
        <w:t xml:space="preserve"> In the end, however, Tahko’s response helpfully points out that, if the skepticism about metaphysics consists merely in skepticism about modal knowledge, the criticisms of metaphysics would not be very serious. Everyone has problems explaining modal epistemology! </w:t>
      </w:r>
      <w:r w:rsidR="00397CF0">
        <w:rPr>
          <w:rFonts w:cs="Times New Roman"/>
          <w:bCs/>
          <w:szCs w:val="24"/>
        </w:rPr>
        <w:t xml:space="preserve">But Tahko insists, like Lowe, that modal knowledge remains central to metaphysics. </w:t>
      </w:r>
    </w:p>
    <w:p w14:paraId="76082D49" w14:textId="1335377C" w:rsidR="00397CF0" w:rsidRDefault="00397CF0" w:rsidP="009074F2">
      <w:pPr>
        <w:spacing w:after="160" w:line="259" w:lineRule="auto"/>
        <w:ind w:firstLine="360"/>
        <w:rPr>
          <w:rFonts w:cs="Times New Roman"/>
          <w:bCs/>
          <w:szCs w:val="24"/>
        </w:rPr>
      </w:pPr>
      <w:r>
        <w:rPr>
          <w:rFonts w:cs="Times New Roman"/>
          <w:bCs/>
          <w:szCs w:val="24"/>
        </w:rPr>
        <w:t xml:space="preserve">The </w:t>
      </w:r>
      <w:r w:rsidR="007C331C">
        <w:rPr>
          <w:rFonts w:cs="Times New Roman"/>
          <w:bCs/>
          <w:szCs w:val="24"/>
        </w:rPr>
        <w:t>fundamental</w:t>
      </w:r>
      <w:r>
        <w:rPr>
          <w:rFonts w:cs="Times New Roman"/>
          <w:bCs/>
          <w:szCs w:val="24"/>
        </w:rPr>
        <w:t xml:space="preserve"> problem</w:t>
      </w:r>
      <w:r w:rsidR="007C331C">
        <w:rPr>
          <w:rFonts w:cs="Times New Roman"/>
          <w:bCs/>
          <w:szCs w:val="24"/>
        </w:rPr>
        <w:t xml:space="preserve"> for both Lowe and Tahko</w:t>
      </w:r>
      <w:r>
        <w:rPr>
          <w:rFonts w:cs="Times New Roman"/>
          <w:bCs/>
          <w:szCs w:val="24"/>
        </w:rPr>
        <w:t xml:space="preserve"> is that we could not do scientific reasoning, and make judgments about what is actual, without criteria for the identity (and persistence, etc.) of things.</w:t>
      </w:r>
      <w:r>
        <w:rPr>
          <w:rStyle w:val="FootnoteReference"/>
          <w:rFonts w:cs="Times New Roman"/>
          <w:bCs/>
          <w:szCs w:val="24"/>
        </w:rPr>
        <w:footnoteReference w:id="13"/>
      </w:r>
      <w:r>
        <w:rPr>
          <w:rFonts w:cs="Times New Roman"/>
          <w:bCs/>
          <w:szCs w:val="24"/>
        </w:rPr>
        <w:t xml:space="preserve"> Tahko even goes beyond Lowe in arguing that we need to have modal knowledge not only of what things might exist, but specifically “which object a given set </w:t>
      </w:r>
      <w:r>
        <w:rPr>
          <w:rFonts w:cs="Times New Roman"/>
          <w:bCs/>
          <w:szCs w:val="24"/>
        </w:rPr>
        <w:lastRenderedPageBreak/>
        <w:t>of conditions is associated with.”</w:t>
      </w:r>
      <w:r>
        <w:rPr>
          <w:rStyle w:val="FootnoteReference"/>
          <w:rFonts w:cs="Times New Roman"/>
          <w:bCs/>
          <w:szCs w:val="24"/>
        </w:rPr>
        <w:footnoteReference w:id="14"/>
      </w:r>
      <w:r>
        <w:rPr>
          <w:rFonts w:cs="Times New Roman"/>
          <w:bCs/>
          <w:szCs w:val="24"/>
        </w:rPr>
        <w:t xml:space="preserve"> For instance, imagine see an object that is red –how do we discover whether redness is essential to that object? One way is to see if that object can persist despite being not red, or if there are any non-red instances of the kind. </w:t>
      </w:r>
      <w:r w:rsidR="007B769B">
        <w:rPr>
          <w:rFonts w:cs="Times New Roman"/>
          <w:bCs/>
          <w:szCs w:val="24"/>
        </w:rPr>
        <w:t>Both</w:t>
      </w:r>
      <w:r>
        <w:rPr>
          <w:rFonts w:cs="Times New Roman"/>
          <w:bCs/>
          <w:szCs w:val="24"/>
        </w:rPr>
        <w:t xml:space="preserve"> ‘tests’ would require us to know what the conditions of the persistence or identity of that object are; we must know </w:t>
      </w:r>
      <w:r>
        <w:rPr>
          <w:rFonts w:cs="Times New Roman"/>
          <w:bCs/>
          <w:i/>
          <w:iCs/>
          <w:szCs w:val="24"/>
        </w:rPr>
        <w:t xml:space="preserve">modal </w:t>
      </w:r>
      <w:r>
        <w:rPr>
          <w:rFonts w:cs="Times New Roman"/>
          <w:bCs/>
          <w:szCs w:val="24"/>
        </w:rPr>
        <w:t xml:space="preserve">facts about the </w:t>
      </w:r>
      <w:r>
        <w:rPr>
          <w:rFonts w:cs="Times New Roman"/>
          <w:bCs/>
          <w:i/>
          <w:iCs/>
          <w:szCs w:val="24"/>
        </w:rPr>
        <w:t xml:space="preserve">kind </w:t>
      </w:r>
      <w:r>
        <w:rPr>
          <w:rFonts w:cs="Times New Roman"/>
          <w:bCs/>
          <w:szCs w:val="24"/>
        </w:rPr>
        <w:t>of thing it is.</w:t>
      </w:r>
      <w:r w:rsidR="009240E2">
        <w:rPr>
          <w:rFonts w:cs="Times New Roman"/>
          <w:bCs/>
          <w:szCs w:val="24"/>
        </w:rPr>
        <w:t xml:space="preserve"> Tahko believes this shows us that modal knowledge is required </w:t>
      </w:r>
      <w:r w:rsidR="007B769B">
        <w:rPr>
          <w:rFonts w:cs="Times New Roman"/>
          <w:bCs/>
          <w:szCs w:val="24"/>
        </w:rPr>
        <w:t>to</w:t>
      </w:r>
      <w:r w:rsidR="009240E2">
        <w:rPr>
          <w:rFonts w:cs="Times New Roman"/>
          <w:bCs/>
          <w:szCs w:val="24"/>
        </w:rPr>
        <w:t xml:space="preserve"> make judgments about what is actual. </w:t>
      </w:r>
      <w:r w:rsidR="00645D1B">
        <w:rPr>
          <w:rFonts w:cs="Times New Roman"/>
          <w:bCs/>
          <w:szCs w:val="24"/>
        </w:rPr>
        <w:t>Scientific work is needed to clarify which ontological categories obtain. Nevertheless, scientific data is uninterpretable except in light of modal intuitions. We need to already be able to apply ‘object’ and ‘essence’ and relevant modal notions before we can conclude, for example, that the scientific evidence supports the existence of the Higgs boson.</w:t>
      </w:r>
      <w:r w:rsidR="00645D1B">
        <w:rPr>
          <w:rStyle w:val="FootnoteReference"/>
          <w:rFonts w:cs="Times New Roman"/>
          <w:bCs/>
          <w:szCs w:val="24"/>
        </w:rPr>
        <w:footnoteReference w:id="15"/>
      </w:r>
      <w:r w:rsidR="00645D1B" w:rsidRPr="001F3527">
        <w:rPr>
          <w:rFonts w:cs="Times New Roman"/>
          <w:bCs/>
          <w:szCs w:val="24"/>
        </w:rPr>
        <w:t xml:space="preserve"> </w:t>
      </w:r>
      <w:r w:rsidR="00645D1B">
        <w:rPr>
          <w:rFonts w:cs="Times New Roman"/>
          <w:bCs/>
          <w:szCs w:val="24"/>
        </w:rPr>
        <w:t xml:space="preserve">“The a priori work required…does not concern an analysis of the </w:t>
      </w:r>
      <w:r w:rsidR="00645D1B">
        <w:rPr>
          <w:rFonts w:cs="Times New Roman"/>
          <w:bCs/>
          <w:i/>
          <w:iCs/>
          <w:szCs w:val="24"/>
        </w:rPr>
        <w:t xml:space="preserve">concepts </w:t>
      </w:r>
      <w:r w:rsidR="00645D1B">
        <w:rPr>
          <w:rFonts w:cs="Times New Roman"/>
          <w:bCs/>
          <w:szCs w:val="24"/>
        </w:rPr>
        <w:t xml:space="preserve">of ‘mass’ and ‘energy,’ but rather the </w:t>
      </w:r>
      <w:r w:rsidR="00645D1B">
        <w:rPr>
          <w:rFonts w:cs="Times New Roman"/>
          <w:bCs/>
          <w:i/>
          <w:iCs/>
          <w:szCs w:val="24"/>
        </w:rPr>
        <w:t xml:space="preserve">natures </w:t>
      </w:r>
      <w:r w:rsidR="00645D1B">
        <w:rPr>
          <w:rFonts w:cs="Times New Roman"/>
          <w:bCs/>
          <w:szCs w:val="24"/>
        </w:rPr>
        <w:t>of mass and energy.”</w:t>
      </w:r>
      <w:r w:rsidR="00645D1B">
        <w:rPr>
          <w:rStyle w:val="FootnoteReference"/>
          <w:rFonts w:cs="Times New Roman"/>
          <w:bCs/>
          <w:szCs w:val="24"/>
        </w:rPr>
        <w:footnoteReference w:id="16"/>
      </w:r>
      <w:r w:rsidR="00E20110">
        <w:rPr>
          <w:rFonts w:cs="Times New Roman"/>
          <w:bCs/>
          <w:szCs w:val="24"/>
        </w:rPr>
        <w:t xml:space="preserve"> </w:t>
      </w:r>
      <w:r w:rsidR="002E06C3">
        <w:rPr>
          <w:rFonts w:cs="Times New Roman"/>
          <w:bCs/>
          <w:szCs w:val="24"/>
        </w:rPr>
        <w:t xml:space="preserve">So, in the end, Tahko agrees with Lowe. </w:t>
      </w:r>
      <w:r w:rsidR="00616A8C">
        <w:rPr>
          <w:rFonts w:cs="Times New Roman"/>
          <w:bCs/>
          <w:szCs w:val="24"/>
        </w:rPr>
        <w:t xml:space="preserve">We </w:t>
      </w:r>
      <w:r w:rsidR="007B769B">
        <w:rPr>
          <w:rFonts w:cs="Times New Roman"/>
          <w:bCs/>
          <w:szCs w:val="24"/>
        </w:rPr>
        <w:t>must</w:t>
      </w:r>
      <w:r w:rsidR="00616A8C">
        <w:rPr>
          <w:rFonts w:cs="Times New Roman"/>
          <w:bCs/>
          <w:szCs w:val="24"/>
        </w:rPr>
        <w:t xml:space="preserve"> know </w:t>
      </w:r>
      <w:r w:rsidR="00616A8C">
        <w:rPr>
          <w:rFonts w:cs="Times New Roman"/>
          <w:bCs/>
          <w:i/>
          <w:szCs w:val="24"/>
        </w:rPr>
        <w:t>a priori</w:t>
      </w:r>
      <w:r w:rsidR="00616A8C">
        <w:rPr>
          <w:rFonts w:cs="Times New Roman"/>
          <w:bCs/>
          <w:szCs w:val="24"/>
        </w:rPr>
        <w:t xml:space="preserve"> at least some</w:t>
      </w:r>
      <w:r w:rsidR="002E06C3">
        <w:rPr>
          <w:rFonts w:cs="Times New Roman"/>
          <w:bCs/>
          <w:szCs w:val="24"/>
        </w:rPr>
        <w:t xml:space="preserve"> fundamental </w:t>
      </w:r>
      <w:r w:rsidR="00616A8C">
        <w:rPr>
          <w:rFonts w:cs="Times New Roman"/>
          <w:bCs/>
          <w:szCs w:val="24"/>
        </w:rPr>
        <w:t>truths</w:t>
      </w:r>
      <w:r w:rsidR="002E06C3">
        <w:rPr>
          <w:rFonts w:cs="Times New Roman"/>
          <w:bCs/>
          <w:szCs w:val="24"/>
        </w:rPr>
        <w:t xml:space="preserve"> about metaphysical </w:t>
      </w:r>
      <w:r w:rsidR="007B769B">
        <w:rPr>
          <w:rFonts w:cs="Times New Roman"/>
          <w:bCs/>
          <w:szCs w:val="24"/>
        </w:rPr>
        <w:t>modality because</w:t>
      </w:r>
      <w:r w:rsidR="002E06C3">
        <w:rPr>
          <w:rFonts w:cs="Times New Roman"/>
          <w:bCs/>
          <w:szCs w:val="24"/>
        </w:rPr>
        <w:t xml:space="preserve"> </w:t>
      </w:r>
      <w:r w:rsidR="00E20110">
        <w:rPr>
          <w:rFonts w:cs="Times New Roman"/>
          <w:bCs/>
          <w:szCs w:val="24"/>
        </w:rPr>
        <w:t>we would be unable to make judgments as to what is actual</w:t>
      </w:r>
      <w:r w:rsidR="002E06C3">
        <w:rPr>
          <w:rFonts w:cs="Times New Roman"/>
          <w:bCs/>
          <w:szCs w:val="24"/>
        </w:rPr>
        <w:t xml:space="preserve"> without it. That is, objective knowledge of metaphysical modality is a prerequisite to judging what is actual.</w:t>
      </w:r>
      <w:r w:rsidR="00616A8C">
        <w:rPr>
          <w:rFonts w:cs="Times New Roman"/>
          <w:bCs/>
          <w:szCs w:val="24"/>
        </w:rPr>
        <w:t xml:space="preserve"> </w:t>
      </w:r>
    </w:p>
    <w:p w14:paraId="5E3DB8D2" w14:textId="2C4365C1" w:rsidR="00124379" w:rsidRPr="00E20110" w:rsidRDefault="00E20110" w:rsidP="00E20110">
      <w:pPr>
        <w:pStyle w:val="ListParagraph"/>
        <w:numPr>
          <w:ilvl w:val="0"/>
          <w:numId w:val="21"/>
        </w:numPr>
        <w:rPr>
          <w:rFonts w:cs="Times New Roman"/>
          <w:bCs/>
          <w:szCs w:val="24"/>
        </w:rPr>
      </w:pPr>
      <w:r>
        <w:rPr>
          <w:rFonts w:cs="Times New Roman"/>
          <w:bCs/>
          <w:szCs w:val="24"/>
        </w:rPr>
        <w:t>A More Serious Challenge to the Possibility of Metaphysics</w:t>
      </w:r>
    </w:p>
    <w:p w14:paraId="6061C988" w14:textId="0B5C2270" w:rsidR="00844E90" w:rsidRDefault="00580FD1" w:rsidP="00572C90">
      <w:pPr>
        <w:spacing w:before="100" w:beforeAutospacing="1" w:after="100" w:afterAutospacing="1" w:line="240" w:lineRule="auto"/>
        <w:ind w:firstLine="720"/>
        <w:rPr>
          <w:rFonts w:eastAsia="Times New Roman" w:cs="Times New Roman"/>
          <w:i/>
          <w:szCs w:val="24"/>
        </w:rPr>
      </w:pPr>
      <w:r>
        <w:rPr>
          <w:rFonts w:eastAsia="Times New Roman" w:cs="Times New Roman"/>
          <w:szCs w:val="24"/>
        </w:rPr>
        <w:t>Lowe</w:t>
      </w:r>
      <w:r w:rsidR="004C0E68">
        <w:rPr>
          <w:rFonts w:eastAsia="Times New Roman" w:cs="Times New Roman"/>
          <w:szCs w:val="24"/>
        </w:rPr>
        <w:t xml:space="preserve"> therefore proposes</w:t>
      </w:r>
      <w:r>
        <w:rPr>
          <w:rFonts w:eastAsia="Times New Roman" w:cs="Times New Roman"/>
          <w:szCs w:val="24"/>
        </w:rPr>
        <w:t xml:space="preserve"> </w:t>
      </w:r>
      <w:r w:rsidRPr="00B269D5">
        <w:rPr>
          <w:rFonts w:eastAsia="Times New Roman" w:cs="Times New Roman"/>
          <w:szCs w:val="24"/>
        </w:rPr>
        <w:t xml:space="preserve">metaphysics is </w:t>
      </w:r>
      <w:r>
        <w:rPr>
          <w:rFonts w:eastAsia="Times New Roman" w:cs="Times New Roman"/>
          <w:szCs w:val="24"/>
        </w:rPr>
        <w:t xml:space="preserve">an </w:t>
      </w:r>
      <w:r w:rsidRPr="00B269D5">
        <w:rPr>
          <w:rFonts w:eastAsia="Times New Roman" w:cs="Times New Roman"/>
          <w:szCs w:val="24"/>
        </w:rPr>
        <w:t>“</w:t>
      </w:r>
      <w:r w:rsidRPr="0076061F">
        <w:rPr>
          <w:rFonts w:eastAsia="Times New Roman" w:cs="Times New Roman"/>
          <w:i/>
          <w:iCs/>
          <w:szCs w:val="24"/>
        </w:rPr>
        <w:t>a priori</w:t>
      </w:r>
      <w:r w:rsidRPr="00B269D5">
        <w:rPr>
          <w:rFonts w:eastAsia="Times New Roman" w:cs="Times New Roman"/>
          <w:szCs w:val="24"/>
        </w:rPr>
        <w:t xml:space="preserve"> discipline concerned with revealing, through rational reflection and argument, the essences of entities, both actual and possible, with a view to articulating the fundamental structure of reality as a whole.”</w:t>
      </w:r>
      <w:r w:rsidRPr="00B269D5">
        <w:rPr>
          <w:rStyle w:val="FootnoteReference"/>
          <w:rFonts w:eastAsia="Times New Roman" w:cs="Times New Roman"/>
          <w:szCs w:val="24"/>
        </w:rPr>
        <w:footnoteReference w:id="17"/>
      </w:r>
      <w:r w:rsidRPr="00B269D5">
        <w:rPr>
          <w:rFonts w:eastAsia="Times New Roman" w:cs="Times New Roman"/>
          <w:szCs w:val="24"/>
        </w:rPr>
        <w:t xml:space="preserve"> Metaphysics requires, therefore, that we have some way to discover “objective or real possibility, at least some grasp of which is an indispensable prerequisite for the acquisition of any empirical knowledge of actuality.”</w:t>
      </w:r>
      <w:r w:rsidRPr="00B269D5">
        <w:rPr>
          <w:rStyle w:val="FootnoteReference"/>
          <w:rFonts w:eastAsia="Times New Roman" w:cs="Times New Roman"/>
          <w:szCs w:val="24"/>
        </w:rPr>
        <w:footnoteReference w:id="18"/>
      </w:r>
      <w:r w:rsidR="004C0E68">
        <w:rPr>
          <w:rFonts w:eastAsia="Times New Roman" w:cs="Times New Roman"/>
          <w:szCs w:val="24"/>
        </w:rPr>
        <w:t xml:space="preserve"> </w:t>
      </w:r>
      <w:r w:rsidR="005A5D0D">
        <w:rPr>
          <w:rFonts w:eastAsia="Times New Roman" w:cs="Times New Roman"/>
          <w:szCs w:val="24"/>
        </w:rPr>
        <w:t xml:space="preserve">But Lowe and Tahko miss that the critics, including van Fraassen, are not attacking the very possibility of modal </w:t>
      </w:r>
      <w:r w:rsidR="00B2238C">
        <w:rPr>
          <w:rFonts w:eastAsia="Times New Roman" w:cs="Times New Roman"/>
          <w:szCs w:val="24"/>
        </w:rPr>
        <w:t>truth,</w:t>
      </w:r>
      <w:r w:rsidR="005A47F3">
        <w:rPr>
          <w:rFonts w:eastAsia="Times New Roman" w:cs="Times New Roman"/>
          <w:szCs w:val="24"/>
        </w:rPr>
        <w:t xml:space="preserve"> or even that judgments about what is actual would require such modal knowledge</w:t>
      </w:r>
      <w:r w:rsidR="00FD5BAB">
        <w:rPr>
          <w:rFonts w:eastAsia="Times New Roman" w:cs="Times New Roman"/>
          <w:szCs w:val="24"/>
        </w:rPr>
        <w:t>. Critics</w:t>
      </w:r>
      <w:r w:rsidR="00B2238C">
        <w:rPr>
          <w:rFonts w:eastAsia="Times New Roman" w:cs="Times New Roman"/>
          <w:szCs w:val="24"/>
        </w:rPr>
        <w:t xml:space="preserve"> propose that </w:t>
      </w:r>
      <w:r w:rsidR="005A5D0D">
        <w:rPr>
          <w:rFonts w:eastAsia="Times New Roman" w:cs="Times New Roman"/>
          <w:szCs w:val="24"/>
        </w:rPr>
        <w:t xml:space="preserve">modal knowledge is not </w:t>
      </w:r>
      <w:r w:rsidR="005A5D0D">
        <w:rPr>
          <w:rFonts w:eastAsia="Times New Roman" w:cs="Times New Roman"/>
          <w:i/>
          <w:szCs w:val="24"/>
        </w:rPr>
        <w:t>objective</w:t>
      </w:r>
      <w:r w:rsidR="008F3148">
        <w:rPr>
          <w:rFonts w:eastAsia="Times New Roman" w:cs="Times New Roman"/>
          <w:szCs w:val="24"/>
        </w:rPr>
        <w:t xml:space="preserve"> or that </w:t>
      </w:r>
      <w:r w:rsidR="0059180A">
        <w:rPr>
          <w:rFonts w:eastAsia="Times New Roman" w:cs="Times New Roman"/>
          <w:szCs w:val="24"/>
        </w:rPr>
        <w:t xml:space="preserve">we can know what is actual in various ways without knowing what is </w:t>
      </w:r>
      <w:r w:rsidR="0059180A">
        <w:rPr>
          <w:rFonts w:eastAsia="Times New Roman" w:cs="Times New Roman"/>
          <w:i/>
          <w:szCs w:val="24"/>
        </w:rPr>
        <w:t>possible</w:t>
      </w:r>
      <w:r w:rsidR="0059180A">
        <w:rPr>
          <w:rFonts w:eastAsia="Times New Roman" w:cs="Times New Roman"/>
          <w:szCs w:val="24"/>
        </w:rPr>
        <w:t>/</w:t>
      </w:r>
      <w:r w:rsidR="0059180A">
        <w:rPr>
          <w:rFonts w:eastAsia="Times New Roman" w:cs="Times New Roman"/>
          <w:i/>
          <w:szCs w:val="24"/>
        </w:rPr>
        <w:t xml:space="preserve">necessary. </w:t>
      </w:r>
    </w:p>
    <w:p w14:paraId="7DA9B554" w14:textId="77777777" w:rsidR="008616D1" w:rsidRDefault="001B2C2E" w:rsidP="008616D1">
      <w:pPr>
        <w:spacing w:before="100" w:beforeAutospacing="1" w:after="100" w:afterAutospacing="1" w:line="240" w:lineRule="auto"/>
        <w:ind w:firstLine="720"/>
        <w:rPr>
          <w:rFonts w:eastAsia="Times New Roman" w:cs="Times New Roman"/>
          <w:szCs w:val="24"/>
        </w:rPr>
      </w:pPr>
      <w:r>
        <w:rPr>
          <w:rFonts w:eastAsia="Times New Roman" w:cs="Times New Roman"/>
          <w:szCs w:val="24"/>
        </w:rPr>
        <w:t xml:space="preserve">van Fraassen fundamentally agrees with Lowe that we could not judge whether the entities posited in scientific contexts ‘really exist’ or are ‘objectively’ actual if we lacked objective modal knowledge. </w:t>
      </w:r>
      <w:r w:rsidR="00214CE9">
        <w:rPr>
          <w:rFonts w:eastAsia="Times New Roman" w:cs="Times New Roman"/>
          <w:szCs w:val="24"/>
        </w:rPr>
        <w:t>W</w:t>
      </w:r>
      <w:r w:rsidR="006F37D7">
        <w:rPr>
          <w:rFonts w:eastAsia="Times New Roman" w:cs="Times New Roman"/>
          <w:szCs w:val="24"/>
        </w:rPr>
        <w:t xml:space="preserve">e can know what </w:t>
      </w:r>
      <w:r w:rsidR="00DF2137">
        <w:rPr>
          <w:rFonts w:eastAsia="Times New Roman" w:cs="Times New Roman"/>
          <w:szCs w:val="24"/>
        </w:rPr>
        <w:t>is true or exists within</w:t>
      </w:r>
      <w:r w:rsidR="00214CE9">
        <w:rPr>
          <w:rFonts w:eastAsia="Times New Roman" w:cs="Times New Roman"/>
          <w:szCs w:val="24"/>
        </w:rPr>
        <w:t xml:space="preserve"> in many context-sensitive domains without the further claim is</w:t>
      </w:r>
      <w:r w:rsidR="006F37D7">
        <w:rPr>
          <w:rFonts w:eastAsia="Times New Roman" w:cs="Times New Roman"/>
          <w:szCs w:val="24"/>
        </w:rPr>
        <w:t xml:space="preserve"> that we know what </w:t>
      </w:r>
      <w:r w:rsidR="006F37D7">
        <w:rPr>
          <w:rFonts w:eastAsia="Times New Roman" w:cs="Times New Roman"/>
          <w:i/>
          <w:szCs w:val="24"/>
        </w:rPr>
        <w:t xml:space="preserve">really </w:t>
      </w:r>
      <w:r w:rsidR="006F37D7">
        <w:rPr>
          <w:rFonts w:eastAsia="Times New Roman" w:cs="Times New Roman"/>
          <w:szCs w:val="24"/>
        </w:rPr>
        <w:t xml:space="preserve">or </w:t>
      </w:r>
      <w:r w:rsidR="006F37D7">
        <w:rPr>
          <w:rFonts w:eastAsia="Times New Roman" w:cs="Times New Roman"/>
          <w:i/>
          <w:szCs w:val="24"/>
        </w:rPr>
        <w:t xml:space="preserve">essentially </w:t>
      </w:r>
      <w:r w:rsidR="006F37D7">
        <w:rPr>
          <w:rFonts w:eastAsia="Times New Roman" w:cs="Times New Roman"/>
          <w:szCs w:val="24"/>
        </w:rPr>
        <w:t xml:space="preserve">or </w:t>
      </w:r>
      <w:r w:rsidR="006F37D7">
        <w:rPr>
          <w:rFonts w:eastAsia="Times New Roman" w:cs="Times New Roman"/>
          <w:i/>
          <w:szCs w:val="24"/>
        </w:rPr>
        <w:t xml:space="preserve">objectively </w:t>
      </w:r>
      <w:r w:rsidR="00DF2137">
        <w:rPr>
          <w:rFonts w:eastAsia="Times New Roman" w:cs="Times New Roman"/>
          <w:szCs w:val="24"/>
        </w:rPr>
        <w:t>is true or exists, ‘true’ or ‘exists’</w:t>
      </w:r>
      <w:r w:rsidR="00BA3443">
        <w:rPr>
          <w:rFonts w:eastAsia="Times New Roman" w:cs="Times New Roman"/>
          <w:szCs w:val="24"/>
        </w:rPr>
        <w:t xml:space="preserve"> </w:t>
      </w:r>
      <w:r w:rsidR="00DF2137">
        <w:rPr>
          <w:rFonts w:eastAsia="Times New Roman" w:cs="Times New Roman"/>
          <w:szCs w:val="24"/>
        </w:rPr>
        <w:t xml:space="preserve">thus </w:t>
      </w:r>
      <w:r w:rsidR="00BA3443">
        <w:rPr>
          <w:rFonts w:eastAsia="Times New Roman" w:cs="Times New Roman"/>
          <w:szCs w:val="24"/>
        </w:rPr>
        <w:t>extending across all contexts and domains</w:t>
      </w:r>
      <w:r w:rsidR="006F37D7">
        <w:rPr>
          <w:rFonts w:eastAsia="Times New Roman" w:cs="Times New Roman"/>
          <w:szCs w:val="24"/>
        </w:rPr>
        <w:t xml:space="preserve">. </w:t>
      </w:r>
      <w:r>
        <w:rPr>
          <w:rFonts w:eastAsia="Times New Roman" w:cs="Times New Roman"/>
          <w:szCs w:val="24"/>
        </w:rPr>
        <w:t xml:space="preserve">van Fraassen merely takes a </w:t>
      </w:r>
      <w:r>
        <w:rPr>
          <w:rFonts w:eastAsia="Times New Roman" w:cs="Times New Roman"/>
          <w:i/>
          <w:iCs/>
          <w:szCs w:val="24"/>
        </w:rPr>
        <w:t xml:space="preserve">modus tollens </w:t>
      </w:r>
      <w:r>
        <w:rPr>
          <w:rFonts w:eastAsia="Times New Roman" w:cs="Times New Roman"/>
          <w:szCs w:val="24"/>
        </w:rPr>
        <w:t xml:space="preserve">to Lowe’s </w:t>
      </w:r>
      <w:r>
        <w:rPr>
          <w:rFonts w:eastAsia="Times New Roman" w:cs="Times New Roman"/>
          <w:i/>
          <w:iCs/>
          <w:szCs w:val="24"/>
        </w:rPr>
        <w:t>modus ponens</w:t>
      </w:r>
      <w:r>
        <w:rPr>
          <w:rFonts w:eastAsia="Times New Roman" w:cs="Times New Roman"/>
          <w:szCs w:val="24"/>
        </w:rPr>
        <w:t xml:space="preserve">, arguing that scientific investigation can get on without the view that scientific investigation concerns the </w:t>
      </w:r>
      <w:r>
        <w:rPr>
          <w:rFonts w:eastAsia="Times New Roman" w:cs="Times New Roman"/>
          <w:i/>
          <w:szCs w:val="24"/>
        </w:rPr>
        <w:t xml:space="preserve">essences </w:t>
      </w:r>
      <w:r>
        <w:rPr>
          <w:rFonts w:eastAsia="Times New Roman" w:cs="Times New Roman"/>
          <w:szCs w:val="24"/>
        </w:rPr>
        <w:t xml:space="preserve">of things, as opposed to facts about what is observable, and therefore that </w:t>
      </w:r>
      <w:r w:rsidR="0042492C">
        <w:rPr>
          <w:rFonts w:eastAsia="Times New Roman" w:cs="Times New Roman"/>
          <w:szCs w:val="24"/>
        </w:rPr>
        <w:t xml:space="preserve">Lowe is wrong in his assumption that scientific investigation arrives at truths that involve essential or objective modal claims. </w:t>
      </w:r>
      <w:r w:rsidR="001D50D2">
        <w:rPr>
          <w:rFonts w:eastAsia="Times New Roman" w:cs="Times New Roman"/>
          <w:szCs w:val="24"/>
        </w:rPr>
        <w:t xml:space="preserve">Tahko and Lowe’s </w:t>
      </w:r>
      <w:r w:rsidR="00A86513">
        <w:rPr>
          <w:rFonts w:eastAsia="Times New Roman" w:cs="Times New Roman"/>
          <w:szCs w:val="24"/>
        </w:rPr>
        <w:t xml:space="preserve">view of metaphysics might </w:t>
      </w:r>
      <w:r w:rsidR="00EF148F">
        <w:rPr>
          <w:rFonts w:eastAsia="Times New Roman" w:cs="Times New Roman"/>
          <w:szCs w:val="24"/>
        </w:rPr>
        <w:t>correspondingly</w:t>
      </w:r>
      <w:r w:rsidR="00A86513">
        <w:rPr>
          <w:rFonts w:eastAsia="Times New Roman" w:cs="Times New Roman"/>
          <w:szCs w:val="24"/>
        </w:rPr>
        <w:t xml:space="preserve"> rely </w:t>
      </w:r>
      <w:r w:rsidR="00EF148F">
        <w:rPr>
          <w:rFonts w:eastAsia="Times New Roman" w:cs="Times New Roman"/>
          <w:szCs w:val="24"/>
        </w:rPr>
        <w:t>on a commitment to scientific realism</w:t>
      </w:r>
      <w:r w:rsidR="008A5575">
        <w:rPr>
          <w:rFonts w:eastAsia="Times New Roman" w:cs="Times New Roman"/>
          <w:szCs w:val="24"/>
        </w:rPr>
        <w:t xml:space="preserve">, and so is dialectically effective against those committed to realism. But, if someone like van Fraassen does not accept these views, they need </w:t>
      </w:r>
      <w:r w:rsidR="00EF148F">
        <w:rPr>
          <w:rFonts w:eastAsia="Times New Roman" w:cs="Times New Roman"/>
          <w:szCs w:val="24"/>
        </w:rPr>
        <w:t xml:space="preserve">some other way </w:t>
      </w:r>
      <w:r w:rsidR="008A5575">
        <w:rPr>
          <w:rFonts w:eastAsia="Times New Roman" w:cs="Times New Roman"/>
          <w:szCs w:val="24"/>
        </w:rPr>
        <w:t>to argue that</w:t>
      </w:r>
      <w:r w:rsidR="00EF148F">
        <w:rPr>
          <w:rFonts w:eastAsia="Times New Roman" w:cs="Times New Roman"/>
          <w:szCs w:val="24"/>
        </w:rPr>
        <w:t xml:space="preserve"> we have objective modal </w:t>
      </w:r>
      <w:r w:rsidR="00EF148F">
        <w:rPr>
          <w:rFonts w:eastAsia="Times New Roman" w:cs="Times New Roman"/>
          <w:szCs w:val="24"/>
        </w:rPr>
        <w:lastRenderedPageBreak/>
        <w:t>knowledge</w:t>
      </w:r>
      <w:r w:rsidR="008A5575">
        <w:rPr>
          <w:rFonts w:eastAsia="Times New Roman" w:cs="Times New Roman"/>
          <w:szCs w:val="24"/>
        </w:rPr>
        <w:t xml:space="preserve"> sufficient</w:t>
      </w:r>
      <w:r w:rsidR="00EF148F">
        <w:rPr>
          <w:rFonts w:eastAsia="Times New Roman" w:cs="Times New Roman"/>
          <w:szCs w:val="24"/>
        </w:rPr>
        <w:t xml:space="preserve"> for metaphysics. </w:t>
      </w:r>
      <w:r w:rsidR="002E4BDA">
        <w:rPr>
          <w:rFonts w:eastAsia="Times New Roman" w:cs="Times New Roman"/>
          <w:szCs w:val="24"/>
        </w:rPr>
        <w:t>T</w:t>
      </w:r>
      <w:r w:rsidR="00EF148F">
        <w:rPr>
          <w:rFonts w:eastAsia="Times New Roman" w:cs="Times New Roman"/>
          <w:szCs w:val="24"/>
        </w:rPr>
        <w:t xml:space="preserve">heir appeal to </w:t>
      </w:r>
      <w:r w:rsidR="00EF148F">
        <w:rPr>
          <w:rFonts w:eastAsia="Times New Roman" w:cs="Times New Roman"/>
          <w:i/>
          <w:iCs/>
          <w:szCs w:val="24"/>
        </w:rPr>
        <w:t>a priori</w:t>
      </w:r>
      <w:r w:rsidR="00EF148F">
        <w:rPr>
          <w:rFonts w:eastAsia="Times New Roman" w:cs="Times New Roman"/>
          <w:szCs w:val="24"/>
        </w:rPr>
        <w:t xml:space="preserve"> knowledge </w:t>
      </w:r>
      <w:r w:rsidR="002E4BDA">
        <w:rPr>
          <w:rFonts w:eastAsia="Times New Roman" w:cs="Times New Roman"/>
          <w:szCs w:val="24"/>
        </w:rPr>
        <w:t>might be</w:t>
      </w:r>
      <w:r w:rsidR="00EF148F">
        <w:rPr>
          <w:rFonts w:eastAsia="Times New Roman" w:cs="Times New Roman"/>
          <w:szCs w:val="24"/>
        </w:rPr>
        <w:t xml:space="preserve"> </w:t>
      </w:r>
      <w:r w:rsidR="002E4BDA">
        <w:rPr>
          <w:rFonts w:eastAsia="Times New Roman" w:cs="Times New Roman"/>
          <w:szCs w:val="24"/>
        </w:rPr>
        <w:t>necessary since</w:t>
      </w:r>
      <w:r w:rsidR="00134B61">
        <w:rPr>
          <w:rFonts w:eastAsia="Times New Roman" w:cs="Times New Roman"/>
          <w:szCs w:val="24"/>
        </w:rPr>
        <w:t xml:space="preserve"> </w:t>
      </w:r>
      <w:r w:rsidR="002E4BDA">
        <w:rPr>
          <w:rFonts w:eastAsia="Times New Roman" w:cs="Times New Roman"/>
          <w:szCs w:val="24"/>
        </w:rPr>
        <w:t>they have ruled out experience alone as a source of this knowledge. If</w:t>
      </w:r>
      <w:r w:rsidR="00EF148F">
        <w:rPr>
          <w:rFonts w:eastAsia="Times New Roman" w:cs="Times New Roman"/>
          <w:szCs w:val="24"/>
        </w:rPr>
        <w:t xml:space="preserve"> we </w:t>
      </w:r>
      <w:r w:rsidR="008E29F7">
        <w:rPr>
          <w:rFonts w:eastAsia="Times New Roman" w:cs="Times New Roman"/>
          <w:szCs w:val="24"/>
        </w:rPr>
        <w:t>necessarily</w:t>
      </w:r>
      <w:r w:rsidR="00EF148F">
        <w:rPr>
          <w:rFonts w:eastAsia="Times New Roman" w:cs="Times New Roman"/>
          <w:szCs w:val="24"/>
        </w:rPr>
        <w:t xml:space="preserve"> employ </w:t>
      </w:r>
      <w:r w:rsidR="00134B61">
        <w:rPr>
          <w:rFonts w:eastAsia="Times New Roman" w:cs="Times New Roman"/>
          <w:szCs w:val="24"/>
        </w:rPr>
        <w:t>objective modal knowledge about essence to make judgments about what exists or is true</w:t>
      </w:r>
      <w:r w:rsidR="002E4BDA">
        <w:rPr>
          <w:rFonts w:eastAsia="Times New Roman" w:cs="Times New Roman"/>
          <w:szCs w:val="24"/>
        </w:rPr>
        <w:t>,</w:t>
      </w:r>
      <w:r w:rsidR="002E4BDA" w:rsidRPr="002E4BDA">
        <w:rPr>
          <w:rFonts w:eastAsia="Times New Roman" w:cs="Times New Roman"/>
          <w:szCs w:val="24"/>
        </w:rPr>
        <w:t xml:space="preserve"> </w:t>
      </w:r>
      <w:r w:rsidR="002E4BDA">
        <w:rPr>
          <w:rFonts w:eastAsia="Times New Roman" w:cs="Times New Roman"/>
          <w:szCs w:val="24"/>
        </w:rPr>
        <w:t xml:space="preserve">then experience alone without such knowledge cannot supply it, and objective modal knowledge is necessarily only </w:t>
      </w:r>
      <w:r w:rsidR="002E4BDA">
        <w:rPr>
          <w:rFonts w:eastAsia="Times New Roman" w:cs="Times New Roman"/>
          <w:i/>
          <w:iCs/>
          <w:szCs w:val="24"/>
        </w:rPr>
        <w:t>a priori</w:t>
      </w:r>
      <w:r w:rsidR="00134B61">
        <w:rPr>
          <w:rFonts w:eastAsia="Times New Roman" w:cs="Times New Roman"/>
          <w:szCs w:val="24"/>
        </w:rPr>
        <w:t xml:space="preserve">. </w:t>
      </w:r>
    </w:p>
    <w:p w14:paraId="502FC3BC" w14:textId="519088DB" w:rsidR="002F3DB1" w:rsidRDefault="008616D1" w:rsidP="007C206B">
      <w:pPr>
        <w:spacing w:before="100" w:beforeAutospacing="1" w:after="100" w:afterAutospacing="1" w:line="240" w:lineRule="auto"/>
        <w:ind w:firstLine="720"/>
        <w:rPr>
          <w:rFonts w:eastAsia="DengXian" w:cs="Times New Roman"/>
        </w:rPr>
      </w:pPr>
      <w:r>
        <w:rPr>
          <w:rFonts w:eastAsia="Times New Roman" w:cs="Times New Roman"/>
          <w:szCs w:val="24"/>
        </w:rPr>
        <w:t xml:space="preserve">Not only does principled dependence of </w:t>
      </w:r>
      <w:r w:rsidRPr="007C206B">
        <w:rPr>
          <w:rFonts w:eastAsia="Times New Roman" w:cs="Times New Roman"/>
          <w:szCs w:val="24"/>
        </w:rPr>
        <w:t xml:space="preserve">metaphysics on </w:t>
      </w:r>
      <w:r w:rsidRPr="007C206B">
        <w:rPr>
          <w:rFonts w:eastAsia="Times New Roman" w:cs="Times New Roman"/>
          <w:i/>
          <w:iCs/>
          <w:szCs w:val="24"/>
        </w:rPr>
        <w:t xml:space="preserve">a priori </w:t>
      </w:r>
      <w:r w:rsidRPr="007C206B">
        <w:rPr>
          <w:rFonts w:eastAsia="Times New Roman" w:cs="Times New Roman"/>
          <w:szCs w:val="24"/>
        </w:rPr>
        <w:t xml:space="preserve">objective modal knowledge seem unnecessary, but it might even open us to more profound forms of metaphysical skepticism than those posed by van Fraassen. </w:t>
      </w:r>
      <w:r w:rsidRPr="007C206B">
        <w:rPr>
          <w:rFonts w:cs="Times New Roman"/>
          <w:bCs/>
          <w:szCs w:val="24"/>
        </w:rPr>
        <w:t xml:space="preserve">Many species of contemporary skeptics are inspired by Rudolf Carnap’s criticisms of metaphysics, alleging semantic problems for metaphysics. </w:t>
      </w:r>
      <w:r w:rsidR="002F3DB1" w:rsidRPr="007C206B">
        <w:rPr>
          <w:rFonts w:eastAsia="DengXian" w:cs="Times New Roman"/>
        </w:rPr>
        <w:t>These skeptics</w:t>
      </w:r>
      <w:r w:rsidR="00856FE1" w:rsidRPr="007C206B">
        <w:rPr>
          <w:rFonts w:eastAsia="DengXian" w:cs="Times New Roman"/>
        </w:rPr>
        <w:t xml:space="preserve"> </w:t>
      </w:r>
      <w:r w:rsidR="00812EBD" w:rsidRPr="007C206B">
        <w:rPr>
          <w:rFonts w:eastAsia="DengXian" w:cs="Times New Roman"/>
        </w:rPr>
        <w:t>argue</w:t>
      </w:r>
      <w:r w:rsidR="00856FE1" w:rsidRPr="007C206B">
        <w:rPr>
          <w:rFonts w:eastAsia="DengXian" w:cs="Times New Roman"/>
        </w:rPr>
        <w:t>, broadly, that no good sense can be given to ‘objective’</w:t>
      </w:r>
      <w:r w:rsidR="00BE6E3C" w:rsidRPr="007C206B">
        <w:rPr>
          <w:rFonts w:eastAsia="DengXian" w:cs="Times New Roman"/>
        </w:rPr>
        <w:t xml:space="preserve"> </w:t>
      </w:r>
      <w:r w:rsidR="00812EBD" w:rsidRPr="007C206B">
        <w:rPr>
          <w:rFonts w:eastAsia="DengXian" w:cs="Times New Roman"/>
        </w:rPr>
        <w:t xml:space="preserve">claims of any kind </w:t>
      </w:r>
      <w:r w:rsidR="00BE6E3C" w:rsidRPr="007C206B">
        <w:rPr>
          <w:rFonts w:eastAsia="DengXian" w:cs="Times New Roman"/>
        </w:rPr>
        <w:t>or are</w:t>
      </w:r>
      <w:r w:rsidR="00812EBD" w:rsidRPr="007C206B">
        <w:rPr>
          <w:rFonts w:eastAsia="DengXian" w:cs="Times New Roman"/>
        </w:rPr>
        <w:t xml:space="preserve"> otherwise</w:t>
      </w:r>
      <w:r w:rsidR="00BE6E3C" w:rsidRPr="007C206B">
        <w:rPr>
          <w:rFonts w:eastAsia="DengXian" w:cs="Times New Roman"/>
        </w:rPr>
        <w:t xml:space="preserve"> error theorists </w:t>
      </w:r>
      <w:r w:rsidR="00812EBD" w:rsidRPr="007C206B">
        <w:rPr>
          <w:rFonts w:eastAsia="DengXian" w:cs="Times New Roman"/>
        </w:rPr>
        <w:t>about any such claims to, e.g., unrestricted quantification, objective modality claims, and so forth</w:t>
      </w:r>
      <w:r w:rsidR="007C206B" w:rsidRPr="007C206B">
        <w:rPr>
          <w:rFonts w:eastAsia="DengXian" w:cs="Times New Roman"/>
        </w:rPr>
        <w:t>.</w:t>
      </w:r>
      <w:r w:rsidR="007C206B" w:rsidRPr="007C206B">
        <w:rPr>
          <w:rStyle w:val="FootnoteReference"/>
          <w:rFonts w:cs="Times New Roman"/>
          <w:bCs/>
          <w:szCs w:val="24"/>
        </w:rPr>
        <w:footnoteReference w:id="19"/>
      </w:r>
      <w:r w:rsidR="00794BF2" w:rsidRPr="007C206B">
        <w:rPr>
          <w:rFonts w:eastAsia="DengXian" w:cs="Times New Roman"/>
        </w:rPr>
        <w:t xml:space="preserve"> </w:t>
      </w:r>
      <w:r w:rsidR="00EF6037" w:rsidRPr="007C206B">
        <w:rPr>
          <w:rFonts w:eastAsia="DengXian" w:cs="Times New Roman"/>
        </w:rPr>
        <w:t>There are attempts to respond non-dismissively to these problems.</w:t>
      </w:r>
      <w:r w:rsidR="00EF6037" w:rsidRPr="007C206B">
        <w:rPr>
          <w:rStyle w:val="FootnoteReference"/>
          <w:rFonts w:eastAsia="DengXian" w:cs="Times New Roman"/>
        </w:rPr>
        <w:footnoteReference w:id="20"/>
      </w:r>
      <w:r w:rsidR="00EF6037" w:rsidRPr="007C206B">
        <w:rPr>
          <w:rFonts w:eastAsia="DengXian" w:cs="Times New Roman"/>
        </w:rPr>
        <w:t xml:space="preserve"> It is plausible, however, that other responses are susceptible to structurally similar dilemmas as the approach of Lowe and Tahko.</w:t>
      </w:r>
      <w:r w:rsidR="00EF6037" w:rsidRPr="007C206B">
        <w:rPr>
          <w:rStyle w:val="FootnoteReference"/>
          <w:rFonts w:eastAsia="DengXian" w:cs="Times New Roman"/>
          <w:sz w:val="20"/>
          <w:szCs w:val="18"/>
        </w:rPr>
        <w:footnoteReference w:id="21"/>
      </w:r>
    </w:p>
    <w:p w14:paraId="4B8E380C" w14:textId="69711074" w:rsidR="008C3F7D" w:rsidRPr="008C3F7D" w:rsidRDefault="008C3F7D" w:rsidP="008C3F7D">
      <w:pPr>
        <w:pStyle w:val="ListParagraph"/>
        <w:numPr>
          <w:ilvl w:val="0"/>
          <w:numId w:val="21"/>
        </w:numPr>
        <w:rPr>
          <w:rFonts w:eastAsia="DengXian" w:cs="Times New Roman"/>
        </w:rPr>
      </w:pPr>
      <w:r>
        <w:rPr>
          <w:rFonts w:eastAsia="DengXian" w:cs="Times New Roman"/>
        </w:rPr>
        <w:t>Carnap’s Insight into Existence</w:t>
      </w:r>
    </w:p>
    <w:p w14:paraId="08D1ED76" w14:textId="76C18D65" w:rsidR="007C206B" w:rsidRPr="004E7441" w:rsidRDefault="007C206B" w:rsidP="007C206B">
      <w:pPr>
        <w:spacing w:before="100" w:beforeAutospacing="1" w:after="100" w:afterAutospacing="1" w:line="240" w:lineRule="auto"/>
        <w:ind w:firstLine="360"/>
        <w:rPr>
          <w:rFonts w:eastAsia="DengXian" w:cs="Times New Roman"/>
        </w:rPr>
      </w:pPr>
      <w:r w:rsidRPr="00DB3A38">
        <w:rPr>
          <w:rFonts w:eastAsia="DengXian" w:cs="Times New Roman"/>
        </w:rPr>
        <w:t xml:space="preserve">A metaphysician might respond by giving </w:t>
      </w:r>
      <w:r>
        <w:rPr>
          <w:rFonts w:eastAsia="DengXian" w:cs="Times New Roman"/>
        </w:rPr>
        <w:t>a (dismissive)</w:t>
      </w:r>
      <w:r w:rsidRPr="00DB3A38">
        <w:rPr>
          <w:rFonts w:eastAsia="DengXian" w:cs="Times New Roman"/>
        </w:rPr>
        <w:t xml:space="preserve"> response</w:t>
      </w:r>
      <w:r>
        <w:rPr>
          <w:rFonts w:eastAsia="DengXian" w:cs="Times New Roman"/>
        </w:rPr>
        <w:t xml:space="preserve"> that treats such skeptical arguments as </w:t>
      </w:r>
      <w:r w:rsidRPr="004E7441">
        <w:rPr>
          <w:rFonts w:eastAsia="DengXian" w:cs="Times New Roman"/>
        </w:rPr>
        <w:t xml:space="preserve">presupposing a need for infallible epistemic access: </w:t>
      </w:r>
    </w:p>
    <w:p w14:paraId="788F6CE1" w14:textId="77777777" w:rsidR="007C206B" w:rsidRPr="00230DBD" w:rsidRDefault="007C206B" w:rsidP="007C206B">
      <w:pPr>
        <w:spacing w:before="100" w:beforeAutospacing="1" w:after="100" w:afterAutospacing="1" w:line="240" w:lineRule="auto"/>
        <w:ind w:left="360"/>
        <w:rPr>
          <w:rFonts w:eastAsia="DengXian" w:cs="Times New Roman"/>
          <w:sz w:val="20"/>
          <w:szCs w:val="18"/>
        </w:rPr>
      </w:pPr>
      <w:r w:rsidRPr="004E7441">
        <w:rPr>
          <w:rFonts w:eastAsia="DengXian" w:cs="Times New Roman"/>
          <w:sz w:val="20"/>
          <w:szCs w:val="18"/>
        </w:rPr>
        <w:t xml:space="preserve">“The skeptics are right that we cannot ‘get behind’ our concepts or faculties to evaluate them epistemically, without appeal to other epistemic faculties. It is therefore true that we can have no infallible knowledge of modality or quantification, and that all our knowledge is fallible… but who cares? These skeptical arguments have not shown us that our knowledge of what exists or of modality, unless knowledge requires that we know that we know. But that is a contentious assumption we can simply deny. Further, while we might not have knock-down reasons to convince the skeptic our knowledge of modality is objective, i.e., </w:t>
      </w:r>
      <w:r w:rsidRPr="004E7441">
        <w:rPr>
          <w:rFonts w:eastAsia="DengXian" w:cs="Times New Roman"/>
          <w:i/>
          <w:iCs/>
          <w:sz w:val="20"/>
          <w:szCs w:val="18"/>
        </w:rPr>
        <w:t>infallible</w:t>
      </w:r>
      <w:r w:rsidRPr="004E7441">
        <w:rPr>
          <w:rFonts w:eastAsia="DengXian" w:cs="Times New Roman"/>
          <w:sz w:val="20"/>
          <w:szCs w:val="18"/>
        </w:rPr>
        <w:t xml:space="preserve"> or indubitable evidence, but we can give </w:t>
      </w:r>
      <w:r w:rsidRPr="004E7441">
        <w:rPr>
          <w:rFonts w:eastAsia="DengXian" w:cs="Times New Roman"/>
          <w:i/>
          <w:iCs/>
          <w:sz w:val="20"/>
          <w:szCs w:val="18"/>
        </w:rPr>
        <w:t xml:space="preserve">fallible </w:t>
      </w:r>
      <w:r w:rsidRPr="004E7441">
        <w:rPr>
          <w:rFonts w:eastAsia="DengXian" w:cs="Times New Roman"/>
          <w:sz w:val="20"/>
          <w:szCs w:val="18"/>
        </w:rPr>
        <w:t>evidence, such as track-record arguments. As scientific realists argue, our progress in science would involve an apparent miracle if our modal beliefs were not objectively accurate. Consequently, metaphysicians should just ignore these skeptics and work ahead on the hypothesis that our knowledge is objective, and thus provide evidence that the skeptics are wrong.”</w:t>
      </w:r>
      <w:r w:rsidRPr="004E7441">
        <w:rPr>
          <w:rStyle w:val="FootnoteReference"/>
          <w:rFonts w:eastAsia="DengXian" w:cs="Times New Roman"/>
          <w:sz w:val="20"/>
          <w:szCs w:val="18"/>
        </w:rPr>
        <w:footnoteReference w:id="22"/>
      </w:r>
    </w:p>
    <w:p w14:paraId="3150E99A" w14:textId="77777777" w:rsidR="007C206B" w:rsidRDefault="007C206B" w:rsidP="007C206B">
      <w:pPr>
        <w:spacing w:before="100" w:beforeAutospacing="1" w:after="100" w:afterAutospacing="1" w:line="240" w:lineRule="auto"/>
        <w:rPr>
          <w:rFonts w:eastAsia="DengXian" w:cs="Times New Roman"/>
        </w:rPr>
      </w:pPr>
      <w:r>
        <w:rPr>
          <w:rFonts w:eastAsia="DengXian" w:cs="Times New Roman"/>
        </w:rPr>
        <w:t>An epistemic response fails to engage the skeptic since, if</w:t>
      </w:r>
      <w:r w:rsidRPr="002E2247">
        <w:rPr>
          <w:rFonts w:eastAsia="DengXian" w:cs="Times New Roman"/>
        </w:rPr>
        <w:t xml:space="preserve"> knowledge of modality (of what was possible) was logically prior to engaging in judgements of what is actual, it </w:t>
      </w:r>
      <w:r>
        <w:rPr>
          <w:rFonts w:eastAsia="DengXian" w:cs="Times New Roman"/>
        </w:rPr>
        <w:t>would be</w:t>
      </w:r>
      <w:r w:rsidRPr="002E2247">
        <w:rPr>
          <w:rFonts w:eastAsia="DengXian" w:cs="Times New Roman"/>
        </w:rPr>
        <w:t xml:space="preserve"> in principle </w:t>
      </w:r>
      <w:r w:rsidRPr="007F35A1">
        <w:rPr>
          <w:rFonts w:eastAsia="DengXian" w:cs="Times New Roman"/>
          <w:i/>
          <w:iCs/>
        </w:rPr>
        <w:t>impossible</w:t>
      </w:r>
      <w:r w:rsidRPr="002E2247">
        <w:rPr>
          <w:rFonts w:eastAsia="DengXian" w:cs="Times New Roman"/>
          <w:i/>
          <w:iCs/>
        </w:rPr>
        <w:t xml:space="preserve"> </w:t>
      </w:r>
      <w:r w:rsidRPr="002E2247">
        <w:rPr>
          <w:rFonts w:eastAsia="DengXian" w:cs="Times New Roman"/>
        </w:rPr>
        <w:t xml:space="preserve">to give </w:t>
      </w:r>
      <w:r>
        <w:rPr>
          <w:rFonts w:eastAsia="DengXian" w:cs="Times New Roman"/>
        </w:rPr>
        <w:t>this</w:t>
      </w:r>
      <w:r w:rsidRPr="002E2247">
        <w:rPr>
          <w:rFonts w:eastAsia="DengXian" w:cs="Times New Roman"/>
        </w:rPr>
        <w:t xml:space="preserve"> </w:t>
      </w:r>
      <w:r>
        <w:rPr>
          <w:rFonts w:eastAsia="DengXian" w:cs="Times New Roman"/>
        </w:rPr>
        <w:t>epistemological response</w:t>
      </w:r>
      <w:r w:rsidRPr="002E2247">
        <w:rPr>
          <w:rFonts w:eastAsia="DengXian" w:cs="Times New Roman"/>
        </w:rPr>
        <w:t xml:space="preserve">. </w:t>
      </w:r>
      <w:r>
        <w:rPr>
          <w:rFonts w:eastAsia="DengXian" w:cs="Times New Roman"/>
        </w:rPr>
        <w:t xml:space="preserve">The skeptic does not allege that we need infallible evidence that we know our modal knowledge is objective. Rather, the point is that we </w:t>
      </w:r>
      <w:r>
        <w:rPr>
          <w:rFonts w:eastAsia="DengXian" w:cs="Times New Roman"/>
        </w:rPr>
        <w:lastRenderedPageBreak/>
        <w:t xml:space="preserve">cannot even coherently judge that our knowledge is objective, or, that it can be known not to be objective. What the skeptic alleges is not simply that we cannot </w:t>
      </w:r>
      <w:r>
        <w:rPr>
          <w:rFonts w:eastAsia="DengXian" w:cs="Times New Roman"/>
          <w:i/>
          <w:iCs/>
        </w:rPr>
        <w:t xml:space="preserve">know </w:t>
      </w:r>
      <w:r>
        <w:rPr>
          <w:rFonts w:eastAsia="DengXian" w:cs="Times New Roman"/>
        </w:rPr>
        <w:t xml:space="preserve">objective facts, but that the semantic facts entail that our judgments are not objective, either (allegedly) because of some fact essential to semantic generally or because the concept of ‘objectivity,’ or the operations involved in unrestricted quantification, entail contradictions. Appeal to track record arguments, for instance, would be unhelpful. We could not have fallible evidence that confirms a hypothesis that our knowledge is objective if it were impossible to coherently state the hypothesis or if we knew </w:t>
      </w:r>
      <w:r>
        <w:rPr>
          <w:rFonts w:eastAsia="DengXian" w:cs="Times New Roman"/>
          <w:i/>
          <w:iCs/>
        </w:rPr>
        <w:t xml:space="preserve">a priori </w:t>
      </w:r>
      <w:r>
        <w:rPr>
          <w:rFonts w:eastAsia="DengXian" w:cs="Times New Roman"/>
        </w:rPr>
        <w:t>that the hypothesis was necessarily false. That is what the skeptics allege.</w:t>
      </w:r>
      <w:r>
        <w:rPr>
          <w:rStyle w:val="FootnoteReference"/>
          <w:rFonts w:eastAsia="DengXian" w:cs="Times New Roman"/>
        </w:rPr>
        <w:footnoteReference w:id="23"/>
      </w:r>
      <w:r>
        <w:rPr>
          <w:rFonts w:eastAsia="DengXian" w:cs="Times New Roman"/>
        </w:rPr>
        <w:t xml:space="preserve"> </w:t>
      </w:r>
    </w:p>
    <w:p w14:paraId="665120DA" w14:textId="4A806638" w:rsidR="002F7E7E" w:rsidRPr="00635106" w:rsidRDefault="00A371D0" w:rsidP="00635106">
      <w:pPr>
        <w:spacing w:before="100" w:beforeAutospacing="1" w:after="100" w:afterAutospacing="1" w:line="240" w:lineRule="auto"/>
        <w:ind w:firstLine="720"/>
        <w:rPr>
          <w:rFonts w:cs="Times New Roman"/>
          <w:bCs/>
          <w:szCs w:val="24"/>
        </w:rPr>
      </w:pPr>
      <w:r>
        <w:rPr>
          <w:rFonts w:eastAsia="DengXian" w:cs="Times New Roman"/>
        </w:rPr>
        <w:t>T</w:t>
      </w:r>
      <w:r w:rsidR="009C65D7">
        <w:rPr>
          <w:rFonts w:eastAsia="DengXian" w:cs="Times New Roman"/>
        </w:rPr>
        <w:t>o motivate a distinct potential metametaphysics</w:t>
      </w:r>
      <w:r>
        <w:rPr>
          <w:rFonts w:eastAsia="DengXian" w:cs="Times New Roman"/>
        </w:rPr>
        <w:t xml:space="preserve"> that is an alternative to that proposed by Lowe/Tahko,</w:t>
      </w:r>
      <w:r w:rsidR="009C65D7">
        <w:rPr>
          <w:rFonts w:eastAsia="DengXian" w:cs="Times New Roman"/>
        </w:rPr>
        <w:t xml:space="preserve"> </w:t>
      </w:r>
      <w:r w:rsidR="003845D7">
        <w:rPr>
          <w:rFonts w:eastAsia="DengXian" w:cs="Times New Roman"/>
        </w:rPr>
        <w:t xml:space="preserve">I will </w:t>
      </w:r>
      <w:r>
        <w:rPr>
          <w:rFonts w:eastAsia="DengXian" w:cs="Times New Roman"/>
        </w:rPr>
        <w:t>first try to distill the objection.</w:t>
      </w:r>
      <w:r w:rsidR="005D385B">
        <w:rPr>
          <w:rFonts w:eastAsia="DengXian" w:cs="Times New Roman"/>
        </w:rPr>
        <w:t xml:space="preserve"> </w:t>
      </w:r>
      <w:r w:rsidR="00192253">
        <w:rPr>
          <w:rFonts w:cs="Times New Roman"/>
          <w:bCs/>
          <w:szCs w:val="24"/>
        </w:rPr>
        <w:t xml:space="preserve">Carnap is widely thought to have alleged something like a </w:t>
      </w:r>
      <w:r w:rsidR="00192253">
        <w:rPr>
          <w:rFonts w:cs="Times New Roman"/>
          <w:bCs/>
          <w:i/>
          <w:szCs w:val="24"/>
        </w:rPr>
        <w:t xml:space="preserve">logical </w:t>
      </w:r>
      <w:r w:rsidR="00192253">
        <w:rPr>
          <w:rFonts w:cs="Times New Roman"/>
          <w:bCs/>
          <w:szCs w:val="24"/>
        </w:rPr>
        <w:t>contradiction in the enterprise of metaphysics</w:t>
      </w:r>
      <w:r>
        <w:rPr>
          <w:rFonts w:cs="Times New Roman"/>
          <w:bCs/>
          <w:szCs w:val="24"/>
        </w:rPr>
        <w:t xml:space="preserve">. </w:t>
      </w:r>
      <w:r w:rsidR="007C206B">
        <w:rPr>
          <w:rFonts w:eastAsia="DengXian" w:cs="Times New Roman"/>
        </w:rPr>
        <w:t xml:space="preserve">As Carnap inspired many modern skeptics, my </w:t>
      </w:r>
      <w:r w:rsidR="006E35E7">
        <w:rPr>
          <w:rFonts w:eastAsia="DengXian" w:cs="Times New Roman"/>
        </w:rPr>
        <w:t>focus on</w:t>
      </w:r>
      <w:r w:rsidR="007C206B">
        <w:rPr>
          <w:rFonts w:eastAsia="DengXian" w:cs="Times New Roman"/>
        </w:rPr>
        <w:t xml:space="preserve"> Carnap </w:t>
      </w:r>
      <w:r w:rsidR="006E35E7">
        <w:rPr>
          <w:rFonts w:eastAsia="DengXian" w:cs="Times New Roman"/>
        </w:rPr>
        <w:t xml:space="preserve">alone </w:t>
      </w:r>
      <w:r w:rsidR="007C206B">
        <w:rPr>
          <w:rFonts w:eastAsia="DengXian" w:cs="Times New Roman"/>
        </w:rPr>
        <w:t xml:space="preserve">hopefully has </w:t>
      </w:r>
      <w:r w:rsidR="007C206B">
        <w:rPr>
          <w:rFonts w:eastAsia="DengXian" w:cs="Times New Roman"/>
          <w:i/>
          <w:iCs/>
        </w:rPr>
        <w:t xml:space="preserve">prima facie </w:t>
      </w:r>
      <w:r w:rsidR="007C206B">
        <w:rPr>
          <w:rFonts w:eastAsia="DengXian" w:cs="Times New Roman"/>
        </w:rPr>
        <w:t>plausibility</w:t>
      </w:r>
      <w:r w:rsidRPr="00A371D0">
        <w:rPr>
          <w:rFonts w:eastAsia="DengXian" w:cs="Times New Roman"/>
        </w:rPr>
        <w:t xml:space="preserve"> </w:t>
      </w:r>
      <w:r>
        <w:rPr>
          <w:rFonts w:eastAsia="DengXian" w:cs="Times New Roman"/>
        </w:rPr>
        <w:t>as representing the spirit of metaphysical skepticism</w:t>
      </w:r>
      <w:r w:rsidR="007C206B">
        <w:rPr>
          <w:rFonts w:eastAsia="DengXian" w:cs="Times New Roman"/>
        </w:rPr>
        <w:t>.</w:t>
      </w:r>
      <w:r w:rsidR="00635106">
        <w:rPr>
          <w:rFonts w:cs="Times New Roman"/>
          <w:bCs/>
          <w:szCs w:val="24"/>
        </w:rPr>
        <w:t xml:space="preserve"> </w:t>
      </w:r>
      <w:r w:rsidR="00F2304D">
        <w:rPr>
          <w:rFonts w:eastAsia="DengXian" w:cs="Times New Roman"/>
        </w:rPr>
        <w:t>Carnap</w:t>
      </w:r>
      <w:r w:rsidR="006E288C" w:rsidRPr="00F2304D">
        <w:rPr>
          <w:rFonts w:eastAsia="DengXian" w:cs="Times New Roman"/>
        </w:rPr>
        <w:t xml:space="preserve"> </w:t>
      </w:r>
      <w:r w:rsidR="00635106">
        <w:rPr>
          <w:rFonts w:eastAsia="DengXian" w:cs="Times New Roman"/>
        </w:rPr>
        <w:t>famously drew a</w:t>
      </w:r>
      <w:r w:rsidR="00F2304D">
        <w:rPr>
          <w:rFonts w:eastAsia="DengXian" w:cs="Times New Roman"/>
        </w:rPr>
        <w:t xml:space="preserve"> distinction between internal and external questions</w:t>
      </w:r>
      <w:r w:rsidR="002F7E7E">
        <w:rPr>
          <w:rFonts w:eastAsia="DengXian" w:cs="Times New Roman"/>
        </w:rPr>
        <w:t>:</w:t>
      </w:r>
    </w:p>
    <w:p w14:paraId="5A2593B8" w14:textId="556AFD79" w:rsidR="002F7E7E" w:rsidRPr="002F7E7E" w:rsidRDefault="002F7E7E" w:rsidP="00D41037">
      <w:pPr>
        <w:spacing w:before="100" w:beforeAutospacing="1" w:after="100" w:afterAutospacing="1" w:line="240" w:lineRule="auto"/>
        <w:ind w:left="720"/>
        <w:rPr>
          <w:rFonts w:eastAsia="DengXian" w:cs="Times New Roman"/>
          <w:sz w:val="20"/>
          <w:szCs w:val="18"/>
        </w:rPr>
      </w:pPr>
      <w:r w:rsidRPr="002F7E7E">
        <w:rPr>
          <w:rFonts w:eastAsia="DengXian" w:cs="Times New Roman"/>
          <w:sz w:val="20"/>
          <w:szCs w:val="18"/>
        </w:rPr>
        <w:t xml:space="preserve">If someone wishes to speak in his language about a new kind of entities, he has to introduce a system of new ways of speaking, subject to new rules; we shall call this procedure the construction of a linguistic </w:t>
      </w:r>
      <w:r w:rsidRPr="00D41037">
        <w:rPr>
          <w:rFonts w:eastAsia="DengXian" w:cs="Times New Roman"/>
          <w:i/>
          <w:iCs/>
          <w:sz w:val="20"/>
          <w:szCs w:val="18"/>
        </w:rPr>
        <w:t>framework</w:t>
      </w:r>
      <w:r w:rsidRPr="002F7E7E">
        <w:rPr>
          <w:rFonts w:eastAsia="DengXian" w:cs="Times New Roman"/>
          <w:sz w:val="20"/>
          <w:szCs w:val="18"/>
        </w:rPr>
        <w:t xml:space="preserve"> for the new entities in question. And now we must distinguish two kinds of questions of existence: first, questions of the existence of certain entities of the new kind </w:t>
      </w:r>
      <w:r w:rsidRPr="00D41037">
        <w:rPr>
          <w:rFonts w:eastAsia="DengXian" w:cs="Times New Roman"/>
          <w:i/>
          <w:iCs/>
          <w:sz w:val="20"/>
          <w:szCs w:val="18"/>
        </w:rPr>
        <w:t>within the framework</w:t>
      </w:r>
      <w:r w:rsidRPr="002F7E7E">
        <w:rPr>
          <w:rFonts w:eastAsia="DengXian" w:cs="Times New Roman"/>
          <w:sz w:val="20"/>
          <w:szCs w:val="18"/>
        </w:rPr>
        <w:t xml:space="preserve">; we call them </w:t>
      </w:r>
      <w:r w:rsidRPr="00D41037">
        <w:rPr>
          <w:rFonts w:eastAsia="DengXian" w:cs="Times New Roman"/>
          <w:i/>
          <w:iCs/>
          <w:sz w:val="20"/>
          <w:szCs w:val="18"/>
        </w:rPr>
        <w:t>internal</w:t>
      </w:r>
      <w:r w:rsidRPr="002F7E7E">
        <w:rPr>
          <w:rFonts w:eastAsia="DengXian" w:cs="Times New Roman"/>
          <w:sz w:val="20"/>
          <w:szCs w:val="18"/>
        </w:rPr>
        <w:t xml:space="preserve"> questions; and second, questions concerning the existence or reality </w:t>
      </w:r>
      <w:r w:rsidRPr="001C582A">
        <w:rPr>
          <w:rFonts w:eastAsia="DengXian" w:cs="Times New Roman"/>
          <w:i/>
          <w:iCs/>
          <w:sz w:val="20"/>
          <w:szCs w:val="18"/>
        </w:rPr>
        <w:t xml:space="preserve">of </w:t>
      </w:r>
      <w:r w:rsidR="001C582A" w:rsidRPr="001C582A">
        <w:rPr>
          <w:rFonts w:eastAsia="DengXian" w:cs="Times New Roman"/>
          <w:i/>
          <w:iCs/>
          <w:sz w:val="20"/>
          <w:szCs w:val="18"/>
        </w:rPr>
        <w:t>the framework itself</w:t>
      </w:r>
      <w:r w:rsidRPr="002F7E7E">
        <w:rPr>
          <w:rFonts w:eastAsia="DengXian" w:cs="Times New Roman"/>
          <w:sz w:val="20"/>
          <w:szCs w:val="18"/>
        </w:rPr>
        <w:t xml:space="preserve">, called </w:t>
      </w:r>
      <w:r w:rsidRPr="001C582A">
        <w:rPr>
          <w:rFonts w:eastAsia="DengXian" w:cs="Times New Roman"/>
          <w:i/>
          <w:iCs/>
          <w:sz w:val="20"/>
          <w:szCs w:val="18"/>
        </w:rPr>
        <w:t>external</w:t>
      </w:r>
      <w:r w:rsidRPr="002F7E7E">
        <w:rPr>
          <w:rFonts w:eastAsia="DengXian" w:cs="Times New Roman"/>
          <w:sz w:val="20"/>
          <w:szCs w:val="18"/>
        </w:rPr>
        <w:t xml:space="preserve"> questions.</w:t>
      </w:r>
      <w:r>
        <w:rPr>
          <w:rStyle w:val="FootnoteReference"/>
          <w:rFonts w:eastAsia="DengXian" w:cs="Times New Roman"/>
          <w:sz w:val="20"/>
          <w:szCs w:val="18"/>
        </w:rPr>
        <w:footnoteReference w:id="24"/>
      </w:r>
    </w:p>
    <w:p w14:paraId="6BCEFDC3" w14:textId="3A1BCDE0" w:rsidR="00D236B1" w:rsidRPr="00D236B1" w:rsidRDefault="002D32EC" w:rsidP="002B5B51">
      <w:pPr>
        <w:spacing w:before="100" w:beforeAutospacing="1" w:after="100" w:afterAutospacing="1" w:line="240" w:lineRule="auto"/>
        <w:rPr>
          <w:rFonts w:eastAsia="DengXian" w:cs="Times New Roman"/>
          <w:szCs w:val="24"/>
        </w:rPr>
      </w:pPr>
      <w:r w:rsidRPr="002D32EC">
        <w:rPr>
          <w:rFonts w:eastAsia="DengXian" w:cs="Times New Roman"/>
          <w:szCs w:val="24"/>
        </w:rPr>
        <w:t xml:space="preserve">The </w:t>
      </w:r>
      <w:r>
        <w:rPr>
          <w:rFonts w:eastAsia="DengXian" w:cs="Times New Roman"/>
          <w:szCs w:val="24"/>
        </w:rPr>
        <w:t xml:space="preserve">concept of </w:t>
      </w:r>
      <w:r w:rsidRPr="002D32EC">
        <w:rPr>
          <w:rFonts w:eastAsia="DengXian" w:cs="Times New Roman"/>
          <w:szCs w:val="24"/>
        </w:rPr>
        <w:t>’reality’ referred to when asking internal questions “</w:t>
      </w:r>
      <w:r w:rsidR="00D236B1" w:rsidRPr="00D236B1">
        <w:rPr>
          <w:rFonts w:eastAsia="DengXian" w:cs="Times New Roman"/>
          <w:szCs w:val="24"/>
        </w:rPr>
        <w:t>is an empirical, scientific, non-metaphysical concept. To recognize something as a real thing or event means to succeed in incorporating it into the framework of things at a particular space-time position so that it fits together with the other things recognized as real, according to the rules of the framework.</w:t>
      </w:r>
      <w:r w:rsidRPr="002D32EC">
        <w:rPr>
          <w:rFonts w:eastAsia="DengXian" w:cs="Times New Roman"/>
          <w:szCs w:val="24"/>
        </w:rPr>
        <w:t>”</w:t>
      </w:r>
      <w:r w:rsidR="00D236B1" w:rsidRPr="00D236B1">
        <w:rPr>
          <w:rFonts w:eastAsia="DengXian" w:cs="Times New Roman"/>
          <w:szCs w:val="24"/>
          <w:vertAlign w:val="superscript"/>
        </w:rPr>
        <w:footnoteReference w:id="25"/>
      </w:r>
      <w:r w:rsidR="00730EA9">
        <w:rPr>
          <w:rFonts w:eastAsia="DengXian" w:cs="Times New Roman"/>
          <w:szCs w:val="24"/>
        </w:rPr>
        <w:t xml:space="preserve"> Carnap alleges that the external questions </w:t>
      </w:r>
      <w:r w:rsidR="002B5B51">
        <w:rPr>
          <w:rFonts w:eastAsia="DengXian" w:cs="Times New Roman"/>
          <w:szCs w:val="24"/>
        </w:rPr>
        <w:t>are problematic. There are certain frameworks, for example, which refer to ‘things’ or ‘objects</w:t>
      </w:r>
      <w:r w:rsidR="002D0427">
        <w:rPr>
          <w:rFonts w:eastAsia="DengXian" w:cs="Times New Roman"/>
          <w:szCs w:val="24"/>
        </w:rPr>
        <w:t xml:space="preserve">,’ and Carnap cannot make sense of a way to formulate what it would mean to call into question the </w:t>
      </w:r>
      <w:r w:rsidR="00E90F39">
        <w:rPr>
          <w:rFonts w:eastAsia="DengXian" w:cs="Times New Roman"/>
          <w:szCs w:val="24"/>
        </w:rPr>
        <w:t>reality of ‘thing worlds</w:t>
      </w:r>
      <w:r w:rsidR="001B0658">
        <w:rPr>
          <w:rFonts w:eastAsia="DengXian" w:cs="Times New Roman"/>
          <w:szCs w:val="24"/>
        </w:rPr>
        <w:t>’:</w:t>
      </w:r>
      <w:r w:rsidR="002D0427">
        <w:rPr>
          <w:rFonts w:eastAsia="DengXian" w:cs="Times New Roman"/>
          <w:szCs w:val="24"/>
        </w:rPr>
        <w:t xml:space="preserve"> </w:t>
      </w:r>
      <w:r w:rsidR="002B5B51">
        <w:rPr>
          <w:rFonts w:eastAsia="DengXian" w:cs="Times New Roman"/>
          <w:szCs w:val="24"/>
        </w:rPr>
        <w:t>“</w:t>
      </w:r>
      <w:r w:rsidR="00E90F39">
        <w:rPr>
          <w:rFonts w:eastAsia="DengXian" w:cs="Times New Roman"/>
          <w:szCs w:val="24"/>
        </w:rPr>
        <w:t xml:space="preserve">the thesis of the reality of the thing world </w:t>
      </w:r>
      <w:r w:rsidR="002B5B51" w:rsidRPr="002B5B51">
        <w:rPr>
          <w:rFonts w:eastAsia="DengXian" w:cs="Times New Roman"/>
          <w:szCs w:val="24"/>
        </w:rPr>
        <w:t>cannot be among these statements</w:t>
      </w:r>
      <w:r w:rsidR="002D0427">
        <w:rPr>
          <w:rFonts w:eastAsia="DengXian" w:cs="Times New Roman"/>
          <w:szCs w:val="24"/>
        </w:rPr>
        <w:t xml:space="preserve"> [within the framework]</w:t>
      </w:r>
      <w:r w:rsidR="002B5B51" w:rsidRPr="002B5B51">
        <w:rPr>
          <w:rFonts w:eastAsia="DengXian" w:cs="Times New Roman"/>
          <w:szCs w:val="24"/>
        </w:rPr>
        <w:t>, because it cannot be</w:t>
      </w:r>
      <w:r w:rsidR="002B5B51">
        <w:rPr>
          <w:rFonts w:eastAsia="DengXian" w:cs="Times New Roman"/>
          <w:szCs w:val="24"/>
        </w:rPr>
        <w:t xml:space="preserve"> </w:t>
      </w:r>
      <w:r w:rsidR="002B5B51" w:rsidRPr="002B5B51">
        <w:rPr>
          <w:rFonts w:eastAsia="DengXian" w:cs="Times New Roman"/>
          <w:szCs w:val="24"/>
        </w:rPr>
        <w:t>formulated in the thing language or, it seems, in any other</w:t>
      </w:r>
      <w:r w:rsidR="002B5B51">
        <w:rPr>
          <w:rFonts w:eastAsia="DengXian" w:cs="Times New Roman"/>
          <w:szCs w:val="24"/>
        </w:rPr>
        <w:t xml:space="preserve"> </w:t>
      </w:r>
      <w:r w:rsidR="002B5B51" w:rsidRPr="002B5B51">
        <w:rPr>
          <w:rFonts w:eastAsia="DengXian" w:cs="Times New Roman"/>
          <w:szCs w:val="24"/>
        </w:rPr>
        <w:t>theoretical language.</w:t>
      </w:r>
      <w:r w:rsidR="002B5B51">
        <w:rPr>
          <w:rFonts w:eastAsia="DengXian" w:cs="Times New Roman"/>
          <w:szCs w:val="24"/>
        </w:rPr>
        <w:t>”</w:t>
      </w:r>
      <w:r w:rsidR="002D0427">
        <w:rPr>
          <w:rStyle w:val="FootnoteReference"/>
          <w:rFonts w:eastAsia="DengXian" w:cs="Times New Roman"/>
          <w:szCs w:val="24"/>
        </w:rPr>
        <w:footnoteReference w:id="26"/>
      </w:r>
    </w:p>
    <w:p w14:paraId="2AAD6DD6" w14:textId="77777777" w:rsidR="00F03676" w:rsidRDefault="00456281" w:rsidP="00F06879">
      <w:pPr>
        <w:spacing w:before="100" w:beforeAutospacing="1" w:after="100" w:afterAutospacing="1" w:line="240" w:lineRule="auto"/>
        <w:rPr>
          <w:rFonts w:cs="Times New Roman"/>
          <w:bCs/>
          <w:szCs w:val="24"/>
        </w:rPr>
      </w:pPr>
      <w:r>
        <w:rPr>
          <w:rFonts w:cs="Times New Roman"/>
          <w:bCs/>
          <w:szCs w:val="24"/>
        </w:rPr>
        <w:t xml:space="preserve">Carnap concludes that such questions can only be given sense as a question of a </w:t>
      </w:r>
      <w:r w:rsidR="003D7042">
        <w:rPr>
          <w:rFonts w:cs="Times New Roman"/>
          <w:bCs/>
          <w:szCs w:val="24"/>
        </w:rPr>
        <w:t xml:space="preserve">largely </w:t>
      </w:r>
      <w:r>
        <w:rPr>
          <w:rFonts w:cs="Times New Roman"/>
          <w:bCs/>
          <w:szCs w:val="24"/>
        </w:rPr>
        <w:t>pragmatic choice to prefer one framework over another, for reasons independent of frameworks</w:t>
      </w:r>
      <w:r w:rsidR="003D7042">
        <w:rPr>
          <w:rFonts w:cs="Times New Roman"/>
          <w:bCs/>
          <w:szCs w:val="24"/>
        </w:rPr>
        <w:t xml:space="preserve">, including the way in which one framework might be more efficient in dealing with certain problems, or the way in which such frameworks cohere better with other theoretical knowledge. </w:t>
      </w:r>
      <w:r w:rsidR="0052041D">
        <w:rPr>
          <w:rFonts w:cs="Times New Roman"/>
          <w:bCs/>
          <w:szCs w:val="24"/>
        </w:rPr>
        <w:t>“</w:t>
      </w:r>
      <w:r w:rsidR="0052041D" w:rsidRPr="0052041D">
        <w:rPr>
          <w:rFonts w:cs="Times New Roman"/>
          <w:bCs/>
          <w:szCs w:val="24"/>
        </w:rPr>
        <w:t>However, it would</w:t>
      </w:r>
      <w:r w:rsidR="0052041D">
        <w:rPr>
          <w:rFonts w:cs="Times New Roman"/>
          <w:bCs/>
          <w:szCs w:val="24"/>
        </w:rPr>
        <w:t xml:space="preserve"> </w:t>
      </w:r>
      <w:r w:rsidR="0052041D" w:rsidRPr="0052041D">
        <w:rPr>
          <w:rFonts w:cs="Times New Roman"/>
          <w:bCs/>
          <w:szCs w:val="24"/>
        </w:rPr>
        <w:t xml:space="preserve">wrong to describe this situation by saying: </w:t>
      </w:r>
      <w:r w:rsidR="0052041D">
        <w:rPr>
          <w:rFonts w:cs="Times New Roman"/>
          <w:bCs/>
          <w:szCs w:val="24"/>
        </w:rPr>
        <w:t>‘</w:t>
      </w:r>
      <w:r w:rsidR="0052041D" w:rsidRPr="0052041D">
        <w:rPr>
          <w:rFonts w:cs="Times New Roman"/>
          <w:bCs/>
          <w:szCs w:val="24"/>
        </w:rPr>
        <w:t>The fact of</w:t>
      </w:r>
      <w:r w:rsidR="0052041D">
        <w:rPr>
          <w:rFonts w:cs="Times New Roman"/>
          <w:bCs/>
          <w:szCs w:val="24"/>
        </w:rPr>
        <w:t xml:space="preserve"> </w:t>
      </w:r>
      <w:r w:rsidR="0052041D" w:rsidRPr="0052041D">
        <w:rPr>
          <w:rFonts w:cs="Times New Roman"/>
          <w:bCs/>
          <w:szCs w:val="24"/>
        </w:rPr>
        <w:t>efficiency of the thing language is confirming evidence</w:t>
      </w:r>
      <w:r w:rsidR="0052041D">
        <w:rPr>
          <w:rFonts w:cs="Times New Roman"/>
          <w:bCs/>
          <w:szCs w:val="24"/>
        </w:rPr>
        <w:t xml:space="preserve"> </w:t>
      </w:r>
      <w:r w:rsidR="0052041D" w:rsidRPr="0052041D">
        <w:rPr>
          <w:rFonts w:cs="Times New Roman"/>
          <w:bCs/>
          <w:szCs w:val="24"/>
        </w:rPr>
        <w:t>the reality of the thing world</w:t>
      </w:r>
      <w:r w:rsidR="0052041D">
        <w:rPr>
          <w:rFonts w:cs="Times New Roman"/>
          <w:bCs/>
          <w:szCs w:val="24"/>
        </w:rPr>
        <w:t>’</w:t>
      </w:r>
      <w:r w:rsidR="0052041D" w:rsidRPr="0052041D">
        <w:rPr>
          <w:rFonts w:cs="Times New Roman"/>
          <w:bCs/>
          <w:szCs w:val="24"/>
        </w:rPr>
        <w:t>; we should rather say instead:</w:t>
      </w:r>
      <w:r w:rsidR="0052041D">
        <w:rPr>
          <w:rFonts w:cs="Times New Roman"/>
          <w:bCs/>
          <w:szCs w:val="24"/>
        </w:rPr>
        <w:t xml:space="preserve"> </w:t>
      </w:r>
      <w:r w:rsidR="0052041D" w:rsidRPr="0052041D">
        <w:rPr>
          <w:rFonts w:cs="Times New Roman"/>
          <w:bCs/>
          <w:szCs w:val="24"/>
        </w:rPr>
        <w:t>"This fact makes it advisable to accept the</w:t>
      </w:r>
      <w:r w:rsidR="0052041D">
        <w:rPr>
          <w:rFonts w:cs="Times New Roman"/>
          <w:bCs/>
          <w:szCs w:val="24"/>
        </w:rPr>
        <w:t xml:space="preserve"> thing language.’”</w:t>
      </w:r>
      <w:r w:rsidR="003D7042">
        <w:rPr>
          <w:rStyle w:val="FootnoteReference"/>
          <w:rFonts w:cs="Times New Roman"/>
          <w:bCs/>
          <w:szCs w:val="24"/>
        </w:rPr>
        <w:footnoteReference w:id="27"/>
      </w:r>
      <w:r w:rsidR="003D7042">
        <w:rPr>
          <w:rFonts w:cs="Times New Roman"/>
          <w:bCs/>
          <w:szCs w:val="24"/>
        </w:rPr>
        <w:t xml:space="preserve"> Once one accepts a given framework, there are no </w:t>
      </w:r>
      <w:r w:rsidR="00E511DB">
        <w:rPr>
          <w:rFonts w:cs="Times New Roman"/>
          <w:bCs/>
          <w:szCs w:val="24"/>
        </w:rPr>
        <w:t xml:space="preserve">substantive questions about what entities exist internal to the </w:t>
      </w:r>
      <w:r w:rsidR="00E511DB">
        <w:rPr>
          <w:rFonts w:cs="Times New Roman"/>
          <w:bCs/>
          <w:szCs w:val="24"/>
        </w:rPr>
        <w:lastRenderedPageBreak/>
        <w:t>framework, since “the answers are found, not by empirical investigation based on observations, but by logical analysis based on the rules for the new expressions.”</w:t>
      </w:r>
      <w:r w:rsidR="00E511DB">
        <w:rPr>
          <w:rStyle w:val="FootnoteReference"/>
          <w:rFonts w:cs="Times New Roman"/>
          <w:bCs/>
          <w:szCs w:val="24"/>
        </w:rPr>
        <w:footnoteReference w:id="28"/>
      </w:r>
      <w:r w:rsidR="00D14EF0">
        <w:rPr>
          <w:rFonts w:cs="Times New Roman"/>
          <w:bCs/>
          <w:szCs w:val="24"/>
        </w:rPr>
        <w:t xml:space="preserve"> </w:t>
      </w:r>
    </w:p>
    <w:p w14:paraId="1A562605" w14:textId="3B59AB88" w:rsidR="000052EA" w:rsidRDefault="007810A7" w:rsidP="006964B2">
      <w:pPr>
        <w:spacing w:before="100" w:beforeAutospacing="1" w:after="100" w:afterAutospacing="1" w:line="240" w:lineRule="auto"/>
        <w:rPr>
          <w:rFonts w:cs="Times New Roman"/>
          <w:bCs/>
          <w:szCs w:val="24"/>
        </w:rPr>
      </w:pPr>
      <w:r>
        <w:rPr>
          <w:rFonts w:cs="Times New Roman"/>
          <w:bCs/>
          <w:szCs w:val="24"/>
        </w:rPr>
        <w:t xml:space="preserve">Carnap’s argumentation is implicit, </w:t>
      </w:r>
      <w:r w:rsidR="00C022EF">
        <w:rPr>
          <w:rFonts w:cs="Times New Roman"/>
          <w:bCs/>
          <w:szCs w:val="24"/>
        </w:rPr>
        <w:t xml:space="preserve">and </w:t>
      </w:r>
      <w:r w:rsidR="00811CF3">
        <w:rPr>
          <w:rFonts w:cs="Times New Roman"/>
          <w:bCs/>
          <w:szCs w:val="24"/>
        </w:rPr>
        <w:t>interpretation controversial</w:t>
      </w:r>
      <w:r w:rsidR="00C022EF">
        <w:rPr>
          <w:rFonts w:cs="Times New Roman"/>
          <w:bCs/>
          <w:szCs w:val="24"/>
        </w:rPr>
        <w:t xml:space="preserve">, </w:t>
      </w:r>
      <w:r>
        <w:rPr>
          <w:rFonts w:cs="Times New Roman"/>
          <w:bCs/>
          <w:szCs w:val="24"/>
        </w:rPr>
        <w:t xml:space="preserve">but the </w:t>
      </w:r>
      <w:r w:rsidR="00F95A47">
        <w:rPr>
          <w:rFonts w:cs="Times New Roman"/>
          <w:bCs/>
          <w:szCs w:val="24"/>
        </w:rPr>
        <w:t xml:space="preserve">argumentation might be made explicit as </w:t>
      </w:r>
      <w:r w:rsidR="00D5095B">
        <w:rPr>
          <w:rFonts w:cs="Times New Roman"/>
          <w:bCs/>
          <w:szCs w:val="24"/>
        </w:rPr>
        <w:t xml:space="preserve">follows based on </w:t>
      </w:r>
      <w:r w:rsidR="00F95A47">
        <w:rPr>
          <w:rFonts w:cs="Times New Roman"/>
          <w:bCs/>
          <w:szCs w:val="24"/>
        </w:rPr>
        <w:t>facts about semantics</w:t>
      </w:r>
      <w:r w:rsidR="00D5095B">
        <w:rPr>
          <w:rFonts w:cs="Times New Roman"/>
          <w:bCs/>
          <w:szCs w:val="24"/>
        </w:rPr>
        <w:t>, which</w:t>
      </w:r>
      <w:r w:rsidR="00F95A47">
        <w:rPr>
          <w:rFonts w:cs="Times New Roman"/>
          <w:bCs/>
          <w:szCs w:val="24"/>
        </w:rPr>
        <w:t xml:space="preserve"> represent</w:t>
      </w:r>
      <w:r w:rsidR="00D5095B">
        <w:rPr>
          <w:rFonts w:cs="Times New Roman"/>
          <w:bCs/>
          <w:szCs w:val="24"/>
        </w:rPr>
        <w:t>s</w:t>
      </w:r>
      <w:r w:rsidR="00F95A47">
        <w:rPr>
          <w:rFonts w:cs="Times New Roman"/>
          <w:bCs/>
          <w:szCs w:val="24"/>
        </w:rPr>
        <w:t xml:space="preserve"> broadly the spirit of both species of contemporary metaphysical skepticism</w:t>
      </w:r>
      <w:r w:rsidR="006964B2">
        <w:rPr>
          <w:rFonts w:cs="Times New Roman"/>
          <w:bCs/>
          <w:szCs w:val="24"/>
        </w:rPr>
        <w:t xml:space="preserve">. </w:t>
      </w:r>
      <w:r w:rsidR="00F03676">
        <w:rPr>
          <w:rFonts w:cs="Times New Roman"/>
          <w:bCs/>
          <w:szCs w:val="24"/>
        </w:rPr>
        <w:t xml:space="preserve">Carnap thought that </w:t>
      </w:r>
      <w:r w:rsidR="009D1285">
        <w:rPr>
          <w:rFonts w:cs="Times New Roman"/>
          <w:bCs/>
          <w:szCs w:val="24"/>
        </w:rPr>
        <w:t xml:space="preserve">his argument, if successful, would show that </w:t>
      </w:r>
      <w:r w:rsidR="00F03676">
        <w:rPr>
          <w:rFonts w:cs="Times New Roman"/>
          <w:bCs/>
          <w:szCs w:val="24"/>
        </w:rPr>
        <w:t>internal ‘ontological’ q</w:t>
      </w:r>
      <w:r w:rsidR="00F03676" w:rsidRPr="00DC1D34">
        <w:rPr>
          <w:rFonts w:cs="Times New Roman"/>
          <w:bCs/>
          <w:szCs w:val="24"/>
        </w:rPr>
        <w:t>uestions analytic and trivial (following simply from the rules of the framework and its expressions), and some skeptics today defend this position in modified form,</w:t>
      </w:r>
      <w:r w:rsidR="00FB1196" w:rsidRPr="00DC1D34">
        <w:rPr>
          <w:rFonts w:cs="Times New Roman"/>
          <w:bCs/>
          <w:szCs w:val="24"/>
          <w:vertAlign w:val="superscript"/>
        </w:rPr>
        <w:footnoteReference w:id="29"/>
      </w:r>
      <w:r w:rsidR="00F03676" w:rsidRPr="00DC1D34">
        <w:rPr>
          <w:rFonts w:cs="Times New Roman"/>
          <w:bCs/>
          <w:szCs w:val="24"/>
        </w:rPr>
        <w:t xml:space="preserve"> but </w:t>
      </w:r>
      <w:r w:rsidR="00BF3870" w:rsidRPr="00DC1D34">
        <w:rPr>
          <w:rFonts w:cs="Times New Roman"/>
          <w:bCs/>
          <w:szCs w:val="24"/>
        </w:rPr>
        <w:t>I will contend that Carnap’s core contention</w:t>
      </w:r>
      <w:r w:rsidR="00F03676" w:rsidRPr="00DC1D34">
        <w:rPr>
          <w:rFonts w:cs="Times New Roman"/>
          <w:bCs/>
          <w:szCs w:val="24"/>
        </w:rPr>
        <w:t xml:space="preserve"> does not depend on </w:t>
      </w:r>
      <w:r w:rsidR="00EC2961">
        <w:rPr>
          <w:rFonts w:cs="Times New Roman"/>
          <w:bCs/>
          <w:szCs w:val="24"/>
        </w:rPr>
        <w:t>a</w:t>
      </w:r>
      <w:r w:rsidR="00F03676" w:rsidRPr="00DC1D34">
        <w:rPr>
          <w:rFonts w:cs="Times New Roman"/>
          <w:bCs/>
          <w:szCs w:val="24"/>
        </w:rPr>
        <w:t xml:space="preserve"> view of </w:t>
      </w:r>
      <w:r w:rsidR="009D1285" w:rsidRPr="00DC1D34">
        <w:rPr>
          <w:rFonts w:cs="Times New Roman"/>
          <w:bCs/>
          <w:szCs w:val="24"/>
        </w:rPr>
        <w:t>analyticity (which was criticized later)</w:t>
      </w:r>
      <w:r w:rsidR="00F03676" w:rsidRPr="00DC1D34">
        <w:rPr>
          <w:rFonts w:cs="Times New Roman"/>
          <w:bCs/>
          <w:szCs w:val="24"/>
        </w:rPr>
        <w:t>.</w:t>
      </w:r>
      <w:r w:rsidR="009D1285" w:rsidRPr="00DC1D34">
        <w:rPr>
          <w:rStyle w:val="FootnoteReference"/>
          <w:rFonts w:cs="Times New Roman"/>
          <w:bCs/>
          <w:szCs w:val="24"/>
        </w:rPr>
        <w:footnoteReference w:id="30"/>
      </w:r>
      <w:r w:rsidR="00F03676" w:rsidRPr="00DC1D34">
        <w:rPr>
          <w:rFonts w:cs="Times New Roman"/>
          <w:bCs/>
          <w:szCs w:val="24"/>
        </w:rPr>
        <w:t xml:space="preserve"> </w:t>
      </w:r>
      <w:r w:rsidR="006964B2" w:rsidRPr="00DC1D34">
        <w:rPr>
          <w:rFonts w:cs="Times New Roman"/>
          <w:bCs/>
          <w:szCs w:val="24"/>
        </w:rPr>
        <w:t>Focus simply</w:t>
      </w:r>
      <w:r w:rsidR="006964B2">
        <w:rPr>
          <w:rFonts w:cs="Times New Roman"/>
          <w:bCs/>
          <w:szCs w:val="24"/>
        </w:rPr>
        <w:t xml:space="preserve"> on quantifiers </w:t>
      </w:r>
      <w:r w:rsidR="00D5095B">
        <w:rPr>
          <w:rFonts w:cs="Times New Roman"/>
          <w:bCs/>
          <w:szCs w:val="24"/>
        </w:rPr>
        <w:t xml:space="preserve">and other logical operators </w:t>
      </w:r>
      <w:r w:rsidR="006964B2">
        <w:rPr>
          <w:rFonts w:cs="Times New Roman"/>
          <w:bCs/>
          <w:szCs w:val="24"/>
        </w:rPr>
        <w:t>as an example by which to reconstruct a similar argument. L</w:t>
      </w:r>
      <w:r w:rsidR="00DE3124">
        <w:rPr>
          <w:rFonts w:cs="Times New Roman"/>
          <w:bCs/>
          <w:szCs w:val="24"/>
        </w:rPr>
        <w:t>ogical</w:t>
      </w:r>
      <w:r w:rsidR="00E01A3D">
        <w:rPr>
          <w:rFonts w:cs="Times New Roman"/>
          <w:bCs/>
          <w:szCs w:val="24"/>
        </w:rPr>
        <w:t xml:space="preserve"> operators, such as the quantifiers, are </w:t>
      </w:r>
      <w:r w:rsidR="00DE3124">
        <w:rPr>
          <w:rFonts w:cs="Times New Roman"/>
          <w:bCs/>
          <w:szCs w:val="24"/>
        </w:rPr>
        <w:t>functionally defined</w:t>
      </w:r>
      <w:r w:rsidR="00E01A3D">
        <w:rPr>
          <w:rFonts w:cs="Times New Roman"/>
          <w:bCs/>
          <w:szCs w:val="24"/>
        </w:rPr>
        <w:t xml:space="preserve"> </w:t>
      </w:r>
      <w:r w:rsidR="00DE3124">
        <w:rPr>
          <w:rFonts w:cs="Times New Roman"/>
          <w:bCs/>
          <w:szCs w:val="24"/>
        </w:rPr>
        <w:t>within a given framework of logical operators.</w:t>
      </w:r>
      <w:r w:rsidR="006964B2">
        <w:rPr>
          <w:rFonts w:cs="Times New Roman"/>
          <w:bCs/>
          <w:szCs w:val="24"/>
        </w:rPr>
        <w:t xml:space="preserve"> Often, operators and general structural terms are inter-definable.</w:t>
      </w:r>
      <w:r w:rsidR="00DE3124">
        <w:rPr>
          <w:rFonts w:cs="Times New Roman"/>
          <w:bCs/>
          <w:szCs w:val="24"/>
        </w:rPr>
        <w:t xml:space="preserve"> </w:t>
      </w:r>
      <w:r w:rsidR="006964B2">
        <w:rPr>
          <w:rFonts w:cs="Times New Roman"/>
          <w:bCs/>
          <w:szCs w:val="24"/>
        </w:rPr>
        <w:t xml:space="preserve">Further, we could have chosen distinct terms or operators to go about our business. </w:t>
      </w:r>
      <w:r w:rsidR="00EA4DF1" w:rsidRPr="00EA4DF1">
        <w:rPr>
          <w:rFonts w:cs="Times New Roman"/>
          <w:bCs/>
          <w:szCs w:val="24"/>
        </w:rPr>
        <w:t xml:space="preserve">Perhaps we can </w:t>
      </w:r>
      <w:r w:rsidR="00EA4DF1">
        <w:rPr>
          <w:rFonts w:cs="Times New Roman"/>
          <w:bCs/>
          <w:szCs w:val="24"/>
        </w:rPr>
        <w:t>show</w:t>
      </w:r>
      <w:r w:rsidR="00EA4DF1" w:rsidRPr="00EA4DF1">
        <w:rPr>
          <w:rFonts w:cs="Times New Roman"/>
          <w:bCs/>
          <w:szCs w:val="24"/>
        </w:rPr>
        <w:t xml:space="preserve"> that categorization in general is a contingent enterprise: we can show there are</w:t>
      </w:r>
      <w:r w:rsidR="00505FDB">
        <w:rPr>
          <w:rFonts w:cs="Times New Roman"/>
          <w:bCs/>
          <w:szCs w:val="24"/>
        </w:rPr>
        <w:t xml:space="preserve"> </w:t>
      </w:r>
      <w:r w:rsidR="00505FDB" w:rsidRPr="0045542A">
        <w:rPr>
          <w:rFonts w:cs="Times New Roman"/>
          <w:bCs/>
          <w:szCs w:val="24"/>
        </w:rPr>
        <w:t>always</w:t>
      </w:r>
      <w:r w:rsidR="00EA4DF1" w:rsidRPr="0045542A">
        <w:rPr>
          <w:rFonts w:cs="Times New Roman"/>
          <w:bCs/>
          <w:szCs w:val="24"/>
        </w:rPr>
        <w:t xml:space="preserve"> multiple, </w:t>
      </w:r>
      <w:r w:rsidR="00505FDB" w:rsidRPr="0045542A">
        <w:rPr>
          <w:rFonts w:cs="Times New Roman"/>
          <w:bCs/>
          <w:szCs w:val="24"/>
        </w:rPr>
        <w:t>truth-</w:t>
      </w:r>
      <w:r w:rsidR="00EA4DF1" w:rsidRPr="0045542A">
        <w:rPr>
          <w:rFonts w:cs="Times New Roman"/>
          <w:bCs/>
          <w:szCs w:val="24"/>
        </w:rPr>
        <w:t xml:space="preserve">equivalent ways of categorizing the world, </w:t>
      </w:r>
      <w:r w:rsidR="00505FDB" w:rsidRPr="0045542A">
        <w:rPr>
          <w:rFonts w:cs="Times New Roman"/>
          <w:bCs/>
          <w:szCs w:val="24"/>
        </w:rPr>
        <w:t xml:space="preserve">as in the case </w:t>
      </w:r>
      <w:r w:rsidR="00EA4DF1" w:rsidRPr="0045542A">
        <w:rPr>
          <w:rFonts w:cs="Times New Roman"/>
          <w:bCs/>
          <w:szCs w:val="24"/>
        </w:rPr>
        <w:t xml:space="preserve">it is possible to engage in ‘conceptual engineering,’ for example, and reshape our ontological categorization; </w:t>
      </w:r>
      <w:r w:rsidR="00505FDB" w:rsidRPr="0045542A">
        <w:rPr>
          <w:rFonts w:cs="Times New Roman"/>
          <w:bCs/>
          <w:szCs w:val="24"/>
        </w:rPr>
        <w:t>or</w:t>
      </w:r>
      <w:r w:rsidR="00EA4DF1" w:rsidRPr="0045542A">
        <w:rPr>
          <w:rFonts w:cs="Times New Roman"/>
          <w:bCs/>
          <w:szCs w:val="24"/>
        </w:rPr>
        <w:t xml:space="preserve"> in translation (ala Hirsch) between distinct </w:t>
      </w:r>
      <w:r w:rsidR="00505FDB" w:rsidRPr="0045542A">
        <w:rPr>
          <w:rFonts w:cs="Times New Roman"/>
          <w:bCs/>
          <w:szCs w:val="24"/>
        </w:rPr>
        <w:t>truth-equivalent schemes by which</w:t>
      </w:r>
      <w:r w:rsidR="00EA4DF1" w:rsidRPr="0045542A">
        <w:rPr>
          <w:rFonts w:cs="Times New Roman"/>
          <w:bCs/>
          <w:szCs w:val="24"/>
        </w:rPr>
        <w:t xml:space="preserve"> to categorize </w:t>
      </w:r>
      <w:r w:rsidR="00505FDB" w:rsidRPr="0045542A">
        <w:rPr>
          <w:rFonts w:cs="Times New Roman"/>
          <w:bCs/>
          <w:szCs w:val="24"/>
        </w:rPr>
        <w:t>entities</w:t>
      </w:r>
      <w:r w:rsidR="00EA4DF1" w:rsidRPr="0045542A">
        <w:rPr>
          <w:rFonts w:cs="Times New Roman"/>
          <w:bCs/>
          <w:szCs w:val="24"/>
        </w:rPr>
        <w:t>.</w:t>
      </w:r>
      <w:r w:rsidR="00505FDB" w:rsidRPr="0045542A">
        <w:rPr>
          <w:rStyle w:val="FootnoteReference"/>
          <w:rFonts w:cs="Times New Roman"/>
          <w:bCs/>
          <w:szCs w:val="24"/>
        </w:rPr>
        <w:footnoteReference w:id="31"/>
      </w:r>
      <w:r w:rsidR="00995A2C" w:rsidRPr="0045542A">
        <w:rPr>
          <w:rFonts w:cs="Times New Roman"/>
          <w:bCs/>
          <w:szCs w:val="24"/>
        </w:rPr>
        <w:t xml:space="preserve"> Which way we select to categorize the world seems </w:t>
      </w:r>
      <w:r w:rsidR="0045542A">
        <w:rPr>
          <w:rFonts w:cs="Times New Roman"/>
          <w:bCs/>
          <w:szCs w:val="24"/>
        </w:rPr>
        <w:t>a</w:t>
      </w:r>
      <w:r w:rsidR="00995A2C" w:rsidRPr="0045542A">
        <w:rPr>
          <w:rFonts w:cs="Times New Roman"/>
          <w:bCs/>
          <w:szCs w:val="24"/>
        </w:rPr>
        <w:t xml:space="preserve"> pragmatic question.</w:t>
      </w:r>
      <w:r w:rsidR="00995A2C">
        <w:rPr>
          <w:rFonts w:cs="Times New Roman"/>
          <w:bCs/>
          <w:szCs w:val="24"/>
        </w:rPr>
        <w:t xml:space="preserve"> </w:t>
      </w:r>
    </w:p>
    <w:p w14:paraId="4DDE4532" w14:textId="68080C1C" w:rsidR="00440B39" w:rsidRDefault="00BF3870" w:rsidP="00B21F65">
      <w:pPr>
        <w:spacing w:before="100" w:beforeAutospacing="1" w:after="100" w:afterAutospacing="1" w:line="240" w:lineRule="auto"/>
        <w:rPr>
          <w:rFonts w:cs="Times New Roman"/>
          <w:bCs/>
          <w:szCs w:val="24"/>
        </w:rPr>
      </w:pPr>
      <w:r>
        <w:rPr>
          <w:rFonts w:cs="Times New Roman"/>
          <w:bCs/>
          <w:szCs w:val="24"/>
        </w:rPr>
        <w:t>M</w:t>
      </w:r>
      <w:r w:rsidR="00995A2C">
        <w:rPr>
          <w:rFonts w:cs="Times New Roman"/>
          <w:bCs/>
          <w:szCs w:val="24"/>
        </w:rPr>
        <w:t xml:space="preserve">ore </w:t>
      </w:r>
      <w:r w:rsidR="00620EFD">
        <w:rPr>
          <w:rFonts w:cs="Times New Roman"/>
          <w:bCs/>
          <w:szCs w:val="24"/>
        </w:rPr>
        <w:t>fundamentally</w:t>
      </w:r>
      <w:r w:rsidR="00995A2C">
        <w:rPr>
          <w:rFonts w:cs="Times New Roman"/>
          <w:bCs/>
          <w:szCs w:val="24"/>
        </w:rPr>
        <w:t xml:space="preserve">, there seems to be a problem involved in </w:t>
      </w:r>
      <w:r w:rsidR="000052EA">
        <w:rPr>
          <w:rFonts w:cs="Times New Roman"/>
          <w:bCs/>
          <w:szCs w:val="24"/>
        </w:rPr>
        <w:t xml:space="preserve">attempting to call into question whether any given framework is </w:t>
      </w:r>
      <w:r w:rsidR="000052EA">
        <w:rPr>
          <w:rFonts w:cs="Times New Roman"/>
          <w:bCs/>
          <w:i/>
          <w:iCs/>
          <w:szCs w:val="24"/>
        </w:rPr>
        <w:t xml:space="preserve">real. </w:t>
      </w:r>
      <w:r w:rsidR="00620EFD">
        <w:rPr>
          <w:rFonts w:cs="Times New Roman"/>
          <w:bCs/>
          <w:szCs w:val="24"/>
        </w:rPr>
        <w:t>E</w:t>
      </w:r>
      <w:r w:rsidR="000052EA">
        <w:rPr>
          <w:rFonts w:cs="Times New Roman"/>
          <w:bCs/>
          <w:szCs w:val="24"/>
        </w:rPr>
        <w:t xml:space="preserve">valuating whether that framework itself is ‘real’ in some relevant sense requires semantic ascent to a </w:t>
      </w:r>
      <w:r w:rsidR="000052EA" w:rsidRPr="00470995">
        <w:rPr>
          <w:rFonts w:cs="Times New Roman"/>
          <w:bCs/>
          <w:szCs w:val="24"/>
        </w:rPr>
        <w:t xml:space="preserve">distinct meta-language </w:t>
      </w:r>
      <w:r w:rsidR="00620EFD" w:rsidRPr="00470995">
        <w:rPr>
          <w:rFonts w:cs="Times New Roman"/>
          <w:bCs/>
          <w:szCs w:val="24"/>
        </w:rPr>
        <w:t>from</w:t>
      </w:r>
      <w:r w:rsidR="000052EA" w:rsidRPr="00470995">
        <w:rPr>
          <w:rFonts w:cs="Times New Roman"/>
          <w:bCs/>
          <w:szCs w:val="24"/>
        </w:rPr>
        <w:t xml:space="preserve"> which we evaluate the framework, expressed in </w:t>
      </w:r>
      <w:r w:rsidR="009A34C9" w:rsidRPr="00470995">
        <w:rPr>
          <w:rFonts w:cs="Times New Roman"/>
          <w:bCs/>
          <w:szCs w:val="24"/>
        </w:rPr>
        <w:t>an</w:t>
      </w:r>
      <w:r w:rsidR="000052EA" w:rsidRPr="00470995">
        <w:rPr>
          <w:rFonts w:cs="Times New Roman"/>
          <w:bCs/>
          <w:szCs w:val="24"/>
        </w:rPr>
        <w:t xml:space="preserve"> </w:t>
      </w:r>
      <w:r w:rsidR="009A34C9" w:rsidRPr="00470995">
        <w:rPr>
          <w:rFonts w:cs="Times New Roman"/>
          <w:bCs/>
          <w:szCs w:val="24"/>
        </w:rPr>
        <w:t>object-</w:t>
      </w:r>
      <w:r w:rsidR="000052EA" w:rsidRPr="00470995">
        <w:rPr>
          <w:rFonts w:cs="Times New Roman"/>
          <w:bCs/>
          <w:szCs w:val="24"/>
        </w:rPr>
        <w:t>language.</w:t>
      </w:r>
      <w:r w:rsidR="00F40DA9" w:rsidRPr="00470995">
        <w:rPr>
          <w:rFonts w:cs="Times New Roman"/>
          <w:bCs/>
          <w:szCs w:val="24"/>
        </w:rPr>
        <w:t xml:space="preserve"> </w:t>
      </w:r>
      <w:r w:rsidR="001169A0" w:rsidRPr="00470995">
        <w:rPr>
          <w:rFonts w:cs="Times New Roman"/>
          <w:bCs/>
          <w:szCs w:val="24"/>
        </w:rPr>
        <w:t xml:space="preserve">Aiming to construct some truth evaluation within the </w:t>
      </w:r>
      <w:r w:rsidR="009A34C9" w:rsidRPr="00470995">
        <w:rPr>
          <w:rFonts w:cs="Times New Roman"/>
          <w:bCs/>
          <w:szCs w:val="24"/>
        </w:rPr>
        <w:t>object-</w:t>
      </w:r>
      <w:r w:rsidR="001169A0" w:rsidRPr="00470995">
        <w:rPr>
          <w:rFonts w:cs="Times New Roman"/>
          <w:bCs/>
          <w:szCs w:val="24"/>
        </w:rPr>
        <w:t xml:space="preserve">language itself, that is, </w:t>
      </w:r>
      <w:r w:rsidR="009A34C9" w:rsidRPr="00470995">
        <w:rPr>
          <w:rFonts w:cs="Times New Roman"/>
          <w:bCs/>
          <w:szCs w:val="24"/>
        </w:rPr>
        <w:t>have the truth predicates of a language within that</w:t>
      </w:r>
      <w:r w:rsidR="001169A0" w:rsidRPr="00470995">
        <w:rPr>
          <w:rFonts w:cs="Times New Roman"/>
          <w:bCs/>
          <w:szCs w:val="24"/>
        </w:rPr>
        <w:t xml:space="preserve"> language itself (as Tarski showed)</w:t>
      </w:r>
      <w:r w:rsidR="00470995">
        <w:rPr>
          <w:rFonts w:cs="Times New Roman"/>
          <w:bCs/>
          <w:szCs w:val="24"/>
        </w:rPr>
        <w:t>,</w:t>
      </w:r>
      <w:r w:rsidR="001169A0" w:rsidRPr="00470995">
        <w:rPr>
          <w:rFonts w:cs="Times New Roman"/>
          <w:bCs/>
          <w:szCs w:val="24"/>
        </w:rPr>
        <w:t xml:space="preserve"> would </w:t>
      </w:r>
      <w:r w:rsidR="00650BD9">
        <w:rPr>
          <w:rFonts w:cs="Times New Roman"/>
          <w:bCs/>
          <w:szCs w:val="24"/>
        </w:rPr>
        <w:t>generate</w:t>
      </w:r>
      <w:r w:rsidR="001169A0" w:rsidRPr="00470995">
        <w:rPr>
          <w:rFonts w:cs="Times New Roman"/>
          <w:bCs/>
          <w:szCs w:val="24"/>
        </w:rPr>
        <w:t xml:space="preserve"> a contradiction</w:t>
      </w:r>
      <w:r w:rsidR="00620EFD" w:rsidRPr="00470995">
        <w:rPr>
          <w:rFonts w:cs="Times New Roman"/>
          <w:bCs/>
          <w:szCs w:val="24"/>
        </w:rPr>
        <w:t>.</w:t>
      </w:r>
      <w:r w:rsidR="00620EFD" w:rsidRPr="00470995">
        <w:rPr>
          <w:rStyle w:val="FootnoteReference"/>
          <w:rFonts w:cs="Times New Roman"/>
          <w:bCs/>
          <w:szCs w:val="24"/>
        </w:rPr>
        <w:footnoteReference w:id="32"/>
      </w:r>
      <w:r w:rsidR="001169A0" w:rsidRPr="00470995">
        <w:rPr>
          <w:rFonts w:cs="Times New Roman"/>
          <w:bCs/>
          <w:szCs w:val="24"/>
        </w:rPr>
        <w:t xml:space="preserve"> These facts therefore seem to preclude the possibility of anything like</w:t>
      </w:r>
      <w:r w:rsidR="00B21F65" w:rsidRPr="00470995">
        <w:rPr>
          <w:rFonts w:cs="Times New Roman"/>
          <w:bCs/>
          <w:szCs w:val="24"/>
        </w:rPr>
        <w:t xml:space="preserve"> absolutely</w:t>
      </w:r>
      <w:r w:rsidR="001169A0" w:rsidRPr="00470995">
        <w:rPr>
          <w:rFonts w:cs="Times New Roman"/>
          <w:bCs/>
          <w:szCs w:val="24"/>
        </w:rPr>
        <w:t xml:space="preserve"> </w:t>
      </w:r>
      <w:r w:rsidR="00B21F65" w:rsidRPr="00470995">
        <w:rPr>
          <w:rFonts w:cs="Times New Roman"/>
          <w:bCs/>
          <w:szCs w:val="24"/>
        </w:rPr>
        <w:t>unrestricted quantification</w:t>
      </w:r>
      <w:r w:rsidR="00B21F65">
        <w:rPr>
          <w:rFonts w:cs="Times New Roman"/>
          <w:bCs/>
          <w:szCs w:val="24"/>
        </w:rPr>
        <w:t xml:space="preserve">, which seems to be that upon which metaphysics depends. </w:t>
      </w:r>
      <w:r w:rsidR="006700C7">
        <w:rPr>
          <w:rFonts w:cs="Times New Roman"/>
          <w:bCs/>
          <w:szCs w:val="24"/>
        </w:rPr>
        <w:t>(</w:t>
      </w:r>
      <w:r w:rsidR="0010405B">
        <w:rPr>
          <w:rFonts w:cs="Times New Roman"/>
          <w:bCs/>
          <w:szCs w:val="24"/>
        </w:rPr>
        <w:t>A similar</w:t>
      </w:r>
      <w:r w:rsidR="00AD163C">
        <w:rPr>
          <w:rFonts w:cs="Times New Roman"/>
          <w:bCs/>
          <w:szCs w:val="24"/>
        </w:rPr>
        <w:t xml:space="preserve"> objection can be reformulated in terms of explanatory success.</w:t>
      </w:r>
      <w:r w:rsidR="006700C7">
        <w:rPr>
          <w:rFonts w:cs="Times New Roman"/>
          <w:bCs/>
          <w:szCs w:val="24"/>
        </w:rPr>
        <w:t>)</w:t>
      </w:r>
      <w:r w:rsidR="00AD163C">
        <w:rPr>
          <w:rStyle w:val="FootnoteReference"/>
          <w:rFonts w:cs="Times New Roman"/>
          <w:bCs/>
          <w:szCs w:val="24"/>
        </w:rPr>
        <w:footnoteReference w:id="33"/>
      </w:r>
    </w:p>
    <w:p w14:paraId="10B36E5E" w14:textId="668101A2" w:rsidR="00A65364" w:rsidRPr="00A65364" w:rsidRDefault="0072444A" w:rsidP="00A65364">
      <w:pPr>
        <w:spacing w:before="100" w:beforeAutospacing="1" w:after="100" w:afterAutospacing="1" w:line="240" w:lineRule="auto"/>
        <w:rPr>
          <w:rFonts w:eastAsia="Times New Roman" w:cs="Times New Roman"/>
          <w:szCs w:val="24"/>
        </w:rPr>
      </w:pPr>
      <w:r>
        <w:rPr>
          <w:rFonts w:cs="Times New Roman"/>
          <w:bCs/>
          <w:szCs w:val="24"/>
        </w:rPr>
        <w:t xml:space="preserve">What the skeptic thus aims to show us, on my reconstruction of </w:t>
      </w:r>
      <w:r w:rsidR="001E1B7A">
        <w:rPr>
          <w:rFonts w:cs="Times New Roman"/>
          <w:bCs/>
          <w:szCs w:val="24"/>
        </w:rPr>
        <w:t>Carnapian</w:t>
      </w:r>
      <w:r>
        <w:rPr>
          <w:rFonts w:cs="Times New Roman"/>
          <w:bCs/>
          <w:szCs w:val="24"/>
        </w:rPr>
        <w:t xml:space="preserve"> insights, is that there are no ontological categories</w:t>
      </w:r>
      <w:r w:rsidR="004755CB">
        <w:rPr>
          <w:rFonts w:cs="Times New Roman"/>
          <w:bCs/>
          <w:szCs w:val="24"/>
        </w:rPr>
        <w:t xml:space="preserve"> in the sense that Lowe/Tahko mean</w:t>
      </w:r>
      <w:r>
        <w:rPr>
          <w:rFonts w:cs="Times New Roman"/>
          <w:bCs/>
          <w:szCs w:val="24"/>
        </w:rPr>
        <w:t xml:space="preserve">. </w:t>
      </w:r>
      <w:r w:rsidR="004755CB">
        <w:rPr>
          <w:rFonts w:cs="Times New Roman"/>
          <w:bCs/>
          <w:szCs w:val="24"/>
        </w:rPr>
        <w:t>I</w:t>
      </w:r>
      <w:r>
        <w:rPr>
          <w:rFonts w:cs="Times New Roman"/>
          <w:bCs/>
          <w:szCs w:val="24"/>
        </w:rPr>
        <w:t xml:space="preserve">f there are some </w:t>
      </w:r>
      <w:r w:rsidR="004755CB">
        <w:rPr>
          <w:rFonts w:cs="Times New Roman"/>
          <w:bCs/>
          <w:szCs w:val="24"/>
        </w:rPr>
        <w:t>senses</w:t>
      </w:r>
      <w:r>
        <w:rPr>
          <w:rFonts w:cs="Times New Roman"/>
          <w:bCs/>
          <w:szCs w:val="24"/>
        </w:rPr>
        <w:t xml:space="preserve"> in which there are such divisions of ways things ‘exist’, those o</w:t>
      </w:r>
      <w:r w:rsidR="00805147">
        <w:rPr>
          <w:rFonts w:cs="Times New Roman"/>
          <w:bCs/>
          <w:szCs w:val="24"/>
        </w:rPr>
        <w:t>ntological</w:t>
      </w:r>
      <w:r w:rsidR="0005016F" w:rsidRPr="0005016F">
        <w:rPr>
          <w:rFonts w:cs="Times New Roman"/>
          <w:bCs/>
          <w:szCs w:val="24"/>
        </w:rPr>
        <w:t xml:space="preserve"> categories do not correspond or refer to anything</w:t>
      </w:r>
      <w:r>
        <w:rPr>
          <w:rFonts w:cs="Times New Roman"/>
          <w:bCs/>
          <w:szCs w:val="24"/>
        </w:rPr>
        <w:t xml:space="preserve"> that is like a</w:t>
      </w:r>
      <w:r w:rsidR="0005016F" w:rsidRPr="0005016F">
        <w:rPr>
          <w:rFonts w:cs="Times New Roman"/>
          <w:bCs/>
          <w:szCs w:val="24"/>
        </w:rPr>
        <w:t xml:space="preserve"> </w:t>
      </w:r>
      <w:r w:rsidR="00805147">
        <w:rPr>
          <w:rFonts w:cs="Times New Roman"/>
          <w:bCs/>
          <w:i/>
          <w:iCs/>
          <w:szCs w:val="24"/>
        </w:rPr>
        <w:t>natural kind</w:t>
      </w:r>
      <w:r w:rsidR="003B4DC9">
        <w:rPr>
          <w:rFonts w:cs="Times New Roman"/>
          <w:bCs/>
          <w:i/>
          <w:iCs/>
          <w:szCs w:val="24"/>
        </w:rPr>
        <w:t xml:space="preserve"> </w:t>
      </w:r>
      <w:r w:rsidR="003B4DC9">
        <w:rPr>
          <w:rFonts w:cs="Times New Roman"/>
          <w:bCs/>
          <w:szCs w:val="24"/>
        </w:rPr>
        <w:t>of existing</w:t>
      </w:r>
      <w:r w:rsidR="00805147">
        <w:rPr>
          <w:rFonts w:cs="Times New Roman"/>
          <w:bCs/>
          <w:szCs w:val="24"/>
        </w:rPr>
        <w:t xml:space="preserve">, that is, a kind whose </w:t>
      </w:r>
      <w:r w:rsidR="00805147">
        <w:rPr>
          <w:rFonts w:cs="Times New Roman"/>
          <w:bCs/>
          <w:szCs w:val="24"/>
        </w:rPr>
        <w:lastRenderedPageBreak/>
        <w:t>membership is essential to its members.</w:t>
      </w:r>
      <w:r w:rsidR="00D3077E">
        <w:rPr>
          <w:rStyle w:val="FootnoteReference"/>
          <w:rFonts w:cs="Times New Roman"/>
          <w:bCs/>
          <w:szCs w:val="24"/>
        </w:rPr>
        <w:footnoteReference w:id="34"/>
      </w:r>
      <w:r w:rsidR="00805147">
        <w:rPr>
          <w:rFonts w:cs="Times New Roman"/>
          <w:bCs/>
          <w:szCs w:val="24"/>
        </w:rPr>
        <w:t xml:space="preserve"> </w:t>
      </w:r>
      <w:r w:rsidR="004755CB" w:rsidRPr="004367D5">
        <w:rPr>
          <w:rFonts w:cs="Times New Roman"/>
          <w:bCs/>
          <w:szCs w:val="24"/>
        </w:rPr>
        <w:t>Those categories are</w:t>
      </w:r>
      <w:r w:rsidR="00057001" w:rsidRPr="004367D5">
        <w:rPr>
          <w:rFonts w:cs="Times New Roman"/>
          <w:bCs/>
          <w:szCs w:val="24"/>
        </w:rPr>
        <w:t>, it is alleged,</w:t>
      </w:r>
      <w:r w:rsidR="004755CB" w:rsidRPr="004367D5">
        <w:rPr>
          <w:rFonts w:cs="Times New Roman"/>
          <w:bCs/>
          <w:szCs w:val="24"/>
        </w:rPr>
        <w:t xml:space="preserve"> necessarily not ‘modally robust’ or ‘objective’ </w:t>
      </w:r>
      <w:r w:rsidR="003B4DC9" w:rsidRPr="004367D5">
        <w:rPr>
          <w:rFonts w:cs="Times New Roman"/>
          <w:bCs/>
          <w:szCs w:val="24"/>
        </w:rPr>
        <w:t xml:space="preserve">because </w:t>
      </w:r>
      <w:r w:rsidR="00CA2B8C" w:rsidRPr="004367D5">
        <w:rPr>
          <w:rFonts w:cs="Times New Roman"/>
          <w:bCs/>
          <w:szCs w:val="24"/>
        </w:rPr>
        <w:t>existence</w:t>
      </w:r>
      <w:r w:rsidR="003B4DC9" w:rsidRPr="004367D5">
        <w:rPr>
          <w:rFonts w:cs="Times New Roman"/>
          <w:bCs/>
          <w:szCs w:val="24"/>
        </w:rPr>
        <w:t xml:space="preserve"> does not come in different varieties. </w:t>
      </w:r>
      <w:r w:rsidR="004762A8" w:rsidRPr="004367D5">
        <w:rPr>
          <w:rFonts w:cs="Times New Roman"/>
          <w:bCs/>
          <w:szCs w:val="24"/>
        </w:rPr>
        <w:t>Asserting that something exists is simply to assert that it falls under a sortal of some kind</w:t>
      </w:r>
      <w:r w:rsidR="004A581D" w:rsidRPr="004367D5">
        <w:rPr>
          <w:rFonts w:cs="Times New Roman"/>
          <w:bCs/>
          <w:szCs w:val="24"/>
        </w:rPr>
        <w:t xml:space="preserve"> or </w:t>
      </w:r>
      <w:r w:rsidR="000945DF" w:rsidRPr="004367D5">
        <w:rPr>
          <w:rFonts w:cs="Times New Roman"/>
          <w:bCs/>
          <w:szCs w:val="24"/>
        </w:rPr>
        <w:t>populates a domain</w:t>
      </w:r>
      <w:r w:rsidR="004A581D" w:rsidRPr="004367D5">
        <w:rPr>
          <w:rFonts w:cs="Times New Roman"/>
          <w:bCs/>
          <w:szCs w:val="24"/>
        </w:rPr>
        <w:t>, or something of this sort</w:t>
      </w:r>
      <w:r w:rsidR="004762A8" w:rsidRPr="004367D5">
        <w:rPr>
          <w:rFonts w:cs="Times New Roman"/>
          <w:bCs/>
          <w:szCs w:val="24"/>
        </w:rPr>
        <w:t>.</w:t>
      </w:r>
      <w:r w:rsidR="004762A8" w:rsidRPr="004367D5">
        <w:rPr>
          <w:rStyle w:val="FootnoteReference"/>
          <w:rFonts w:cs="Times New Roman"/>
          <w:bCs/>
          <w:szCs w:val="24"/>
        </w:rPr>
        <w:footnoteReference w:id="35"/>
      </w:r>
      <w:r w:rsidR="003B4DC9" w:rsidRPr="004367D5">
        <w:rPr>
          <w:rFonts w:cs="Times New Roman"/>
          <w:bCs/>
          <w:szCs w:val="24"/>
        </w:rPr>
        <w:t xml:space="preserve"> </w:t>
      </w:r>
      <w:r w:rsidR="00A65364" w:rsidRPr="00A65364">
        <w:rPr>
          <w:rFonts w:eastAsia="Times New Roman" w:cs="Times New Roman"/>
          <w:szCs w:val="24"/>
        </w:rPr>
        <w:t>Thomasson</w:t>
      </w:r>
      <w:r w:rsidR="00C271CA">
        <w:rPr>
          <w:rFonts w:eastAsia="Times New Roman" w:cs="Times New Roman"/>
          <w:szCs w:val="24"/>
        </w:rPr>
        <w:t xml:space="preserve"> </w:t>
      </w:r>
      <w:r w:rsidR="00D229C0">
        <w:rPr>
          <w:rFonts w:eastAsia="Times New Roman" w:cs="Times New Roman"/>
          <w:szCs w:val="24"/>
        </w:rPr>
        <w:t xml:space="preserve">reasons </w:t>
      </w:r>
      <w:r w:rsidR="00635106">
        <w:rPr>
          <w:rFonts w:eastAsia="Times New Roman" w:cs="Times New Roman"/>
          <w:szCs w:val="24"/>
        </w:rPr>
        <w:t>similarly</w:t>
      </w:r>
      <w:r w:rsidR="00D229C0">
        <w:rPr>
          <w:rFonts w:eastAsia="Times New Roman" w:cs="Times New Roman"/>
          <w:szCs w:val="24"/>
        </w:rPr>
        <w:t xml:space="preserve"> in </w:t>
      </w:r>
      <w:r w:rsidR="00635106">
        <w:rPr>
          <w:rFonts w:eastAsia="Times New Roman" w:cs="Times New Roman"/>
          <w:szCs w:val="24"/>
        </w:rPr>
        <w:t>criticizing the notion of</w:t>
      </w:r>
      <w:r w:rsidR="00D229C0">
        <w:rPr>
          <w:rFonts w:eastAsia="Times New Roman" w:cs="Times New Roman"/>
          <w:szCs w:val="24"/>
        </w:rPr>
        <w:t xml:space="preserve"> </w:t>
      </w:r>
      <w:r w:rsidR="00635106">
        <w:rPr>
          <w:rFonts w:eastAsia="Times New Roman" w:cs="Times New Roman"/>
          <w:szCs w:val="24"/>
        </w:rPr>
        <w:t>‘carving at the joints’ of reality</w:t>
      </w:r>
      <w:r w:rsidR="00A65364">
        <w:rPr>
          <w:rFonts w:eastAsia="Times New Roman" w:cs="Times New Roman"/>
          <w:szCs w:val="24"/>
        </w:rPr>
        <w:t>:</w:t>
      </w:r>
    </w:p>
    <w:p w14:paraId="4E9DC578" w14:textId="78CA91C1" w:rsidR="00A65364" w:rsidRDefault="00D229C0" w:rsidP="00A65364">
      <w:pPr>
        <w:spacing w:before="100" w:beforeAutospacing="1" w:after="100" w:afterAutospacing="1" w:line="240" w:lineRule="auto"/>
        <w:ind w:left="720"/>
        <w:rPr>
          <w:rFonts w:eastAsia="Times New Roman" w:cs="Times New Roman"/>
          <w:sz w:val="20"/>
          <w:szCs w:val="20"/>
        </w:rPr>
      </w:pPr>
      <w:r>
        <w:rPr>
          <w:rFonts w:eastAsia="Times New Roman" w:cs="Times New Roman"/>
          <w:sz w:val="20"/>
          <w:szCs w:val="20"/>
        </w:rPr>
        <w:t>…</w:t>
      </w:r>
      <w:r w:rsidR="00A65364" w:rsidRPr="00A65364">
        <w:rPr>
          <w:rFonts w:eastAsia="Times New Roman" w:cs="Times New Roman"/>
          <w:sz w:val="20"/>
          <w:szCs w:val="20"/>
        </w:rPr>
        <w:t>logic is topic-neutral, then its topic is not the structure of the world; unlike the terminology of biology, political science, or physics, it is not attempting to map the structure of a particular part of reality. Once we have a formal/material distinction in hand, we can suggest a picture like this: some material predicates may be designed to carve the world at (certain of its) joints, to map a certain structure— for example, a structure of the world into biological or physical natural kinds. But the distinctive feature of logical terms is that they may apply to material terms of any kind, indifferent to the distinctions among the objects and properties described, or the domains discussed.</w:t>
      </w:r>
      <w:r w:rsidR="00A65364" w:rsidRPr="00A65364">
        <w:rPr>
          <w:rFonts w:eastAsia="Times New Roman" w:cs="Times New Roman"/>
          <w:sz w:val="20"/>
          <w:szCs w:val="20"/>
          <w:vertAlign w:val="superscript"/>
        </w:rPr>
        <w:footnoteReference w:id="36"/>
      </w:r>
    </w:p>
    <w:p w14:paraId="7DC67A44" w14:textId="27F848CB" w:rsidR="00E007C9" w:rsidRPr="008C3F7D" w:rsidRDefault="008C3F7D" w:rsidP="008C3F7D">
      <w:pPr>
        <w:pStyle w:val="ListParagraph"/>
        <w:numPr>
          <w:ilvl w:val="0"/>
          <w:numId w:val="21"/>
        </w:numPr>
        <w:rPr>
          <w:rFonts w:cs="Times New Roman"/>
          <w:bCs/>
          <w:szCs w:val="24"/>
        </w:rPr>
      </w:pPr>
      <w:r>
        <w:rPr>
          <w:rFonts w:cs="Times New Roman"/>
          <w:bCs/>
          <w:szCs w:val="24"/>
        </w:rPr>
        <w:t>The Metametaphysics of Form</w:t>
      </w:r>
    </w:p>
    <w:p w14:paraId="4F7FEB6E" w14:textId="7F508A1F" w:rsidR="00806673" w:rsidRDefault="005E5D0A" w:rsidP="00863E2C">
      <w:pPr>
        <w:spacing w:before="100" w:beforeAutospacing="1" w:after="100" w:afterAutospacing="1" w:line="240" w:lineRule="auto"/>
        <w:rPr>
          <w:rFonts w:cs="Times New Roman"/>
          <w:bCs/>
          <w:szCs w:val="24"/>
        </w:rPr>
      </w:pPr>
      <w:r>
        <w:rPr>
          <w:rFonts w:cs="Times New Roman"/>
          <w:bCs/>
          <w:szCs w:val="24"/>
        </w:rPr>
        <w:t xml:space="preserve">The </w:t>
      </w:r>
      <w:r w:rsidR="00374AEC">
        <w:rPr>
          <w:rFonts w:cs="Times New Roman"/>
          <w:bCs/>
          <w:szCs w:val="24"/>
        </w:rPr>
        <w:t>Carnapian</w:t>
      </w:r>
      <w:r w:rsidR="002438CB">
        <w:rPr>
          <w:rFonts w:cs="Times New Roman"/>
          <w:bCs/>
          <w:szCs w:val="24"/>
        </w:rPr>
        <w:t xml:space="preserve"> </w:t>
      </w:r>
      <w:r>
        <w:rPr>
          <w:rFonts w:cs="Times New Roman"/>
          <w:bCs/>
          <w:szCs w:val="24"/>
        </w:rPr>
        <w:t xml:space="preserve">analysis of existence needs a counterpoint. </w:t>
      </w:r>
      <w:r w:rsidR="002438CB">
        <w:rPr>
          <w:rFonts w:cs="Times New Roman"/>
          <w:bCs/>
          <w:szCs w:val="24"/>
        </w:rPr>
        <w:t xml:space="preserve">My proposal involves </w:t>
      </w:r>
      <w:r w:rsidR="007664F3">
        <w:rPr>
          <w:rFonts w:cs="Times New Roman"/>
          <w:bCs/>
          <w:szCs w:val="24"/>
        </w:rPr>
        <w:t>presenting</w:t>
      </w:r>
      <w:r w:rsidR="00863E2C">
        <w:rPr>
          <w:rFonts w:cs="Times New Roman"/>
          <w:bCs/>
          <w:szCs w:val="24"/>
        </w:rPr>
        <w:t xml:space="preserve"> </w:t>
      </w:r>
      <w:r w:rsidR="00511642">
        <w:rPr>
          <w:rFonts w:cs="Times New Roman"/>
          <w:bCs/>
          <w:szCs w:val="24"/>
        </w:rPr>
        <w:t xml:space="preserve">a scholastic approach to </w:t>
      </w:r>
      <w:r w:rsidR="007664F3">
        <w:rPr>
          <w:rFonts w:cs="Times New Roman"/>
          <w:bCs/>
          <w:szCs w:val="24"/>
        </w:rPr>
        <w:t>‘existence’ and ‘being’</w:t>
      </w:r>
      <w:r>
        <w:rPr>
          <w:rFonts w:cs="Times New Roman"/>
          <w:bCs/>
          <w:szCs w:val="24"/>
        </w:rPr>
        <w:t xml:space="preserve">. </w:t>
      </w:r>
      <w:r w:rsidR="007664F3">
        <w:rPr>
          <w:rFonts w:cs="Times New Roman"/>
          <w:bCs/>
          <w:szCs w:val="24"/>
        </w:rPr>
        <w:t>S</w:t>
      </w:r>
      <w:r w:rsidR="00183FD8">
        <w:rPr>
          <w:rFonts w:cs="Times New Roman"/>
          <w:bCs/>
          <w:szCs w:val="24"/>
        </w:rPr>
        <w:t>cholastics</w:t>
      </w:r>
      <w:r w:rsidR="007C67D0">
        <w:rPr>
          <w:rFonts w:cs="Times New Roman"/>
          <w:bCs/>
          <w:szCs w:val="24"/>
        </w:rPr>
        <w:t xml:space="preserve"> such as Cajetan, John of St. Thomas, Capreo</w:t>
      </w:r>
      <w:r w:rsidR="00183FD8">
        <w:rPr>
          <w:rFonts w:cs="Times New Roman"/>
          <w:bCs/>
          <w:szCs w:val="24"/>
        </w:rPr>
        <w:t xml:space="preserve">lus, and Domingo Banez </w:t>
      </w:r>
      <w:r w:rsidR="00054C3B">
        <w:rPr>
          <w:rFonts w:cs="Times New Roman"/>
          <w:bCs/>
          <w:szCs w:val="24"/>
        </w:rPr>
        <w:t xml:space="preserve">developed and defended </w:t>
      </w:r>
      <w:r w:rsidR="00B3772B">
        <w:rPr>
          <w:rFonts w:cs="Times New Roman"/>
          <w:bCs/>
          <w:szCs w:val="24"/>
        </w:rPr>
        <w:t>an account of existence that, I propose</w:t>
      </w:r>
      <w:r w:rsidR="00183FD8">
        <w:rPr>
          <w:rFonts w:cs="Times New Roman"/>
          <w:bCs/>
          <w:szCs w:val="24"/>
        </w:rPr>
        <w:t>, might circumvent</w:t>
      </w:r>
      <w:r w:rsidR="00B3772B">
        <w:rPr>
          <w:rFonts w:cs="Times New Roman"/>
          <w:bCs/>
          <w:szCs w:val="24"/>
        </w:rPr>
        <w:t xml:space="preserve"> the skeptical </w:t>
      </w:r>
      <w:r w:rsidR="005F778B">
        <w:rPr>
          <w:rFonts w:cs="Times New Roman"/>
          <w:bCs/>
          <w:szCs w:val="24"/>
        </w:rPr>
        <w:t>worries,</w:t>
      </w:r>
      <w:r w:rsidR="00183FD8">
        <w:rPr>
          <w:rFonts w:cs="Times New Roman"/>
          <w:bCs/>
          <w:szCs w:val="24"/>
        </w:rPr>
        <w:t xml:space="preserve"> and constitute a more naturalistic approach to metaphysics</w:t>
      </w:r>
      <w:r w:rsidR="0095165C">
        <w:rPr>
          <w:rFonts w:cs="Times New Roman"/>
          <w:bCs/>
          <w:szCs w:val="24"/>
        </w:rPr>
        <w:t xml:space="preserve">. </w:t>
      </w:r>
      <w:r w:rsidR="006F3287">
        <w:rPr>
          <w:rFonts w:cs="Times New Roman"/>
          <w:bCs/>
          <w:szCs w:val="24"/>
        </w:rPr>
        <w:t xml:space="preserve">In what follows, </w:t>
      </w:r>
      <w:r w:rsidR="00183FD8">
        <w:rPr>
          <w:rFonts w:cs="Times New Roman"/>
          <w:bCs/>
          <w:szCs w:val="24"/>
        </w:rPr>
        <w:t>I will largely abstract from histor</w:t>
      </w:r>
      <w:r w:rsidR="006F3287">
        <w:rPr>
          <w:rFonts w:cs="Times New Roman"/>
          <w:bCs/>
          <w:szCs w:val="24"/>
        </w:rPr>
        <w:t xml:space="preserve">y </w:t>
      </w:r>
      <w:r w:rsidR="00183FD8">
        <w:rPr>
          <w:rFonts w:cs="Times New Roman"/>
          <w:bCs/>
          <w:szCs w:val="24"/>
        </w:rPr>
        <w:t xml:space="preserve">to present </w:t>
      </w:r>
      <w:r w:rsidR="00806673">
        <w:rPr>
          <w:rFonts w:cs="Times New Roman"/>
          <w:bCs/>
          <w:szCs w:val="24"/>
        </w:rPr>
        <w:t>chief facets</w:t>
      </w:r>
      <w:r w:rsidR="00183FD8">
        <w:rPr>
          <w:rFonts w:cs="Times New Roman"/>
          <w:bCs/>
          <w:szCs w:val="24"/>
        </w:rPr>
        <w:t xml:space="preserve"> </w:t>
      </w:r>
      <w:r w:rsidR="006F3287">
        <w:rPr>
          <w:rFonts w:cs="Times New Roman"/>
          <w:bCs/>
          <w:szCs w:val="24"/>
        </w:rPr>
        <w:t>of consensus on these matters from the scholastics which we might use to construct a</w:t>
      </w:r>
      <w:r w:rsidR="00806673">
        <w:rPr>
          <w:rFonts w:cs="Times New Roman"/>
          <w:bCs/>
          <w:szCs w:val="24"/>
        </w:rPr>
        <w:t xml:space="preserve"> general theory of existence and show the way in which this corresponds to or differs from contemporary views. </w:t>
      </w:r>
      <w:r w:rsidR="006F3287">
        <w:rPr>
          <w:rFonts w:cs="Times New Roman"/>
          <w:bCs/>
          <w:szCs w:val="24"/>
        </w:rPr>
        <w:t>For my purposes</w:t>
      </w:r>
      <w:r w:rsidR="00E23DD0">
        <w:rPr>
          <w:rFonts w:cs="Times New Roman"/>
          <w:bCs/>
          <w:szCs w:val="24"/>
        </w:rPr>
        <w:t xml:space="preserve"> here</w:t>
      </w:r>
      <w:r w:rsidR="006F3287">
        <w:rPr>
          <w:rFonts w:cs="Times New Roman"/>
          <w:bCs/>
          <w:szCs w:val="24"/>
        </w:rPr>
        <w:t>, t</w:t>
      </w:r>
      <w:r w:rsidR="00A13476">
        <w:rPr>
          <w:rFonts w:cs="Times New Roman"/>
          <w:bCs/>
          <w:szCs w:val="24"/>
        </w:rPr>
        <w:t xml:space="preserve">he historical details are </w:t>
      </w:r>
      <w:r w:rsidR="006F3287">
        <w:rPr>
          <w:rFonts w:cs="Times New Roman"/>
          <w:bCs/>
          <w:szCs w:val="24"/>
        </w:rPr>
        <w:t xml:space="preserve">secondary to presenting a theory of existence and a justification of the possibility of metaphysics that undermines the skeptical conclusions. </w:t>
      </w:r>
    </w:p>
    <w:p w14:paraId="2F496CB9" w14:textId="77777777" w:rsidR="00C37195" w:rsidRDefault="007664F3" w:rsidP="00D57FA4">
      <w:pPr>
        <w:spacing w:before="100" w:beforeAutospacing="1" w:after="100" w:afterAutospacing="1" w:line="240" w:lineRule="auto"/>
        <w:rPr>
          <w:rFonts w:cs="Times New Roman"/>
          <w:bCs/>
          <w:szCs w:val="24"/>
        </w:rPr>
      </w:pPr>
      <w:r>
        <w:rPr>
          <w:rFonts w:cs="Times New Roman"/>
          <w:bCs/>
          <w:szCs w:val="24"/>
        </w:rPr>
        <w:t xml:space="preserve">These </w:t>
      </w:r>
      <w:r w:rsidR="00C37195">
        <w:rPr>
          <w:rFonts w:cs="Times New Roman"/>
          <w:bCs/>
          <w:szCs w:val="24"/>
        </w:rPr>
        <w:t>scholastics</w:t>
      </w:r>
      <w:r w:rsidR="00511642">
        <w:rPr>
          <w:rFonts w:cs="Times New Roman"/>
          <w:bCs/>
          <w:szCs w:val="24"/>
        </w:rPr>
        <w:t xml:space="preserve"> begin with</w:t>
      </w:r>
      <w:r w:rsidR="00BD0120">
        <w:rPr>
          <w:rFonts w:cs="Times New Roman"/>
          <w:bCs/>
          <w:szCs w:val="24"/>
        </w:rPr>
        <w:t xml:space="preserve"> the ‘analogy of being’ doctrine of Thomas Aquinas</w:t>
      </w:r>
      <w:r w:rsidR="00511642">
        <w:rPr>
          <w:rFonts w:cs="Times New Roman"/>
          <w:bCs/>
          <w:szCs w:val="24"/>
        </w:rPr>
        <w:t>, derived from Aristotle</w:t>
      </w:r>
      <w:r w:rsidR="00BD0120">
        <w:rPr>
          <w:rFonts w:cs="Times New Roman"/>
          <w:bCs/>
          <w:szCs w:val="24"/>
        </w:rPr>
        <w:t xml:space="preserve">. </w:t>
      </w:r>
      <w:r w:rsidR="00BD0120" w:rsidRPr="00F115EF">
        <w:rPr>
          <w:rFonts w:cs="Times New Roman"/>
          <w:bCs/>
          <w:szCs w:val="24"/>
        </w:rPr>
        <w:t>Aquinas claimed, following Aristotle, that ‘being’ [</w:t>
      </w:r>
      <w:r w:rsidR="00BD0120" w:rsidRPr="00F115EF">
        <w:rPr>
          <w:rFonts w:cs="Times New Roman"/>
          <w:bCs/>
          <w:i/>
          <w:iCs/>
          <w:szCs w:val="24"/>
        </w:rPr>
        <w:t>ens</w:t>
      </w:r>
      <w:r w:rsidR="00BD0120" w:rsidRPr="00F115EF">
        <w:rPr>
          <w:rFonts w:cs="Times New Roman"/>
          <w:bCs/>
          <w:szCs w:val="24"/>
        </w:rPr>
        <w:t>] is predicated analogously of its instances.</w:t>
      </w:r>
      <w:r w:rsidR="00B650CF" w:rsidRPr="00F115EF">
        <w:rPr>
          <w:rStyle w:val="FootnoteReference"/>
          <w:rFonts w:cs="Times New Roman"/>
          <w:bCs/>
          <w:szCs w:val="24"/>
        </w:rPr>
        <w:footnoteReference w:id="37"/>
      </w:r>
      <w:r w:rsidR="00BD0120" w:rsidRPr="00F115EF">
        <w:rPr>
          <w:rFonts w:cs="Times New Roman"/>
          <w:bCs/>
          <w:szCs w:val="24"/>
        </w:rPr>
        <w:t xml:space="preserve"> John Duns Scotus argued in favor of rejecting this view with an argument that, if </w:t>
      </w:r>
      <w:r w:rsidR="00C07482">
        <w:rPr>
          <w:rFonts w:cs="Times New Roman"/>
          <w:bCs/>
          <w:szCs w:val="24"/>
        </w:rPr>
        <w:t>‘being’ meant</w:t>
      </w:r>
      <w:r w:rsidR="00BD0120" w:rsidRPr="00F115EF">
        <w:rPr>
          <w:rFonts w:cs="Times New Roman"/>
          <w:bCs/>
          <w:szCs w:val="24"/>
        </w:rPr>
        <w:t xml:space="preserve"> different things in different contexts, we could not </w:t>
      </w:r>
      <w:r w:rsidR="00F115EF">
        <w:rPr>
          <w:rFonts w:cs="Times New Roman"/>
          <w:bCs/>
          <w:szCs w:val="24"/>
        </w:rPr>
        <w:t xml:space="preserve">reason about God </w:t>
      </w:r>
      <w:r w:rsidR="00CF67A5">
        <w:rPr>
          <w:rFonts w:cs="Times New Roman"/>
          <w:bCs/>
          <w:szCs w:val="24"/>
        </w:rPr>
        <w:t xml:space="preserve">from His created effects </w:t>
      </w:r>
      <w:r w:rsidR="00F115EF">
        <w:rPr>
          <w:rFonts w:cs="Times New Roman"/>
          <w:bCs/>
          <w:szCs w:val="24"/>
        </w:rPr>
        <w:t>(for instance)</w:t>
      </w:r>
      <w:r w:rsidR="00CF67A5">
        <w:rPr>
          <w:rFonts w:cs="Times New Roman"/>
          <w:bCs/>
          <w:szCs w:val="24"/>
        </w:rPr>
        <w:t xml:space="preserve">, as that would </w:t>
      </w:r>
      <w:r w:rsidR="00FF47BF">
        <w:rPr>
          <w:rFonts w:cs="Times New Roman"/>
          <w:bCs/>
          <w:szCs w:val="24"/>
        </w:rPr>
        <w:t xml:space="preserve">seem to </w:t>
      </w:r>
      <w:r w:rsidR="00CF67A5">
        <w:rPr>
          <w:rFonts w:cs="Times New Roman"/>
          <w:bCs/>
          <w:szCs w:val="24"/>
        </w:rPr>
        <w:t xml:space="preserve">involve equivocation </w:t>
      </w:r>
      <w:r w:rsidR="00FF47BF">
        <w:rPr>
          <w:rFonts w:cs="Times New Roman"/>
          <w:bCs/>
          <w:szCs w:val="24"/>
        </w:rPr>
        <w:t xml:space="preserve">in what it would </w:t>
      </w:r>
      <w:r w:rsidR="00FF47BF">
        <w:rPr>
          <w:rFonts w:cs="Times New Roman"/>
          <w:bCs/>
          <w:i/>
          <w:iCs/>
          <w:szCs w:val="24"/>
        </w:rPr>
        <w:t xml:space="preserve">mean </w:t>
      </w:r>
      <w:r w:rsidR="00FF47BF">
        <w:rPr>
          <w:rFonts w:cs="Times New Roman"/>
          <w:bCs/>
          <w:szCs w:val="24"/>
        </w:rPr>
        <w:t xml:space="preserve">to attribute </w:t>
      </w:r>
      <w:r w:rsidR="00E354B2">
        <w:rPr>
          <w:rFonts w:cs="Times New Roman"/>
          <w:bCs/>
          <w:szCs w:val="24"/>
        </w:rPr>
        <w:t>anything</w:t>
      </w:r>
      <w:r w:rsidR="00FF47BF">
        <w:rPr>
          <w:rFonts w:cs="Times New Roman"/>
          <w:bCs/>
          <w:szCs w:val="24"/>
        </w:rPr>
        <w:t xml:space="preserve"> to God</w:t>
      </w:r>
      <w:r w:rsidR="00E354B2">
        <w:rPr>
          <w:rFonts w:cs="Times New Roman"/>
          <w:bCs/>
          <w:szCs w:val="24"/>
        </w:rPr>
        <w:t xml:space="preserve"> as a subject of predication/judgment.</w:t>
      </w:r>
      <w:r w:rsidR="00B650CF" w:rsidRPr="00F115EF">
        <w:rPr>
          <w:rStyle w:val="FootnoteReference"/>
          <w:rFonts w:cs="Times New Roman"/>
          <w:bCs/>
          <w:szCs w:val="24"/>
        </w:rPr>
        <w:footnoteReference w:id="38"/>
      </w:r>
      <w:r w:rsidR="00B650CF" w:rsidRPr="00F115EF">
        <w:rPr>
          <w:rFonts w:cs="Times New Roman"/>
          <w:bCs/>
          <w:szCs w:val="24"/>
        </w:rPr>
        <w:t xml:space="preserve"> </w:t>
      </w:r>
      <w:r w:rsidR="00B331AB">
        <w:rPr>
          <w:rFonts w:cs="Times New Roman"/>
          <w:bCs/>
          <w:szCs w:val="24"/>
        </w:rPr>
        <w:t xml:space="preserve">This is similar to contemporary arguments against distinct senses of the existential quantifier. </w:t>
      </w:r>
    </w:p>
    <w:p w14:paraId="4FCA3396" w14:textId="38CEA25F" w:rsidR="00BD2DFB" w:rsidRDefault="00E17E75" w:rsidP="00D57FA4">
      <w:pPr>
        <w:spacing w:before="100" w:beforeAutospacing="1" w:after="100" w:afterAutospacing="1" w:line="240" w:lineRule="auto"/>
        <w:rPr>
          <w:rFonts w:cs="Times New Roman"/>
          <w:bCs/>
          <w:szCs w:val="24"/>
        </w:rPr>
      </w:pPr>
      <w:r w:rsidRPr="00F115EF">
        <w:t>Tommaso de Vio Cajetan</w:t>
      </w:r>
      <w:r w:rsidR="00C45022" w:rsidRPr="00F115EF">
        <w:rPr>
          <w:rFonts w:cs="Times New Roman"/>
          <w:bCs/>
          <w:szCs w:val="24"/>
        </w:rPr>
        <w:t xml:space="preserve">, </w:t>
      </w:r>
      <w:r w:rsidR="003C5F7E" w:rsidRPr="00F115EF">
        <w:rPr>
          <w:rFonts w:cs="Times New Roman"/>
          <w:bCs/>
          <w:szCs w:val="24"/>
        </w:rPr>
        <w:t>a Renaissance Thomist</w:t>
      </w:r>
      <w:r w:rsidR="00C45022" w:rsidRPr="00F115EF">
        <w:rPr>
          <w:rFonts w:cs="Times New Roman"/>
          <w:bCs/>
          <w:szCs w:val="24"/>
        </w:rPr>
        <w:t xml:space="preserve">, </w:t>
      </w:r>
      <w:r w:rsidR="003C5F7E" w:rsidRPr="00F115EF">
        <w:rPr>
          <w:rFonts w:cs="Times New Roman"/>
          <w:bCs/>
          <w:szCs w:val="24"/>
        </w:rPr>
        <w:t>responded to Scotus’ attacks</w:t>
      </w:r>
      <w:r w:rsidR="00C45022" w:rsidRPr="00F115EF">
        <w:rPr>
          <w:rFonts w:cs="Times New Roman"/>
          <w:bCs/>
          <w:szCs w:val="24"/>
        </w:rPr>
        <w:t xml:space="preserve"> by devel</w:t>
      </w:r>
      <w:r w:rsidR="00C45022">
        <w:rPr>
          <w:rFonts w:cs="Times New Roman"/>
          <w:bCs/>
          <w:szCs w:val="24"/>
        </w:rPr>
        <w:t>oping an account of the way in which existence and being are attributed</w:t>
      </w:r>
      <w:r w:rsidR="00E354B2">
        <w:rPr>
          <w:rFonts w:cs="Times New Roman"/>
          <w:bCs/>
          <w:szCs w:val="24"/>
        </w:rPr>
        <w:t xml:space="preserve"> analogously</w:t>
      </w:r>
      <w:r w:rsidR="003C5F7E">
        <w:rPr>
          <w:rFonts w:cs="Times New Roman"/>
          <w:bCs/>
          <w:szCs w:val="24"/>
        </w:rPr>
        <w:t xml:space="preserve">. </w:t>
      </w:r>
      <w:r w:rsidR="00C37195">
        <w:rPr>
          <w:rFonts w:cs="Times New Roman"/>
          <w:bCs/>
          <w:szCs w:val="24"/>
        </w:rPr>
        <w:t>In contrast to contemporary metaphysicians who advocate for distinct meanings of the existential quantifier (ala Meinong), the Thomists did not agree. The only wanted to affirm that ‘being’ is cross-</w:t>
      </w:r>
      <w:r w:rsidR="00C37195">
        <w:rPr>
          <w:rFonts w:cs="Times New Roman"/>
          <w:bCs/>
          <w:szCs w:val="24"/>
        </w:rPr>
        <w:lastRenderedPageBreak/>
        <w:t>categorial. That is, it is just analytic that anything at all can be said to ‘exist’ or be an ‘entity’.</w:t>
      </w:r>
      <w:r w:rsidR="00C37195">
        <w:rPr>
          <w:rStyle w:val="FootnoteReference"/>
          <w:rFonts w:cs="Times New Roman"/>
          <w:bCs/>
          <w:szCs w:val="24"/>
        </w:rPr>
        <w:footnoteReference w:id="39"/>
      </w:r>
      <w:r w:rsidR="00C37195">
        <w:rPr>
          <w:rFonts w:cs="Times New Roman"/>
          <w:bCs/>
          <w:szCs w:val="24"/>
        </w:rPr>
        <w:t xml:space="preserve">  Cajetan therefore</w:t>
      </w:r>
      <w:r w:rsidR="003C5F7E">
        <w:rPr>
          <w:rFonts w:cs="Times New Roman"/>
          <w:bCs/>
          <w:szCs w:val="24"/>
        </w:rPr>
        <w:t xml:space="preserve"> argued that what ‘being’ </w:t>
      </w:r>
      <w:r w:rsidR="003C5F7E">
        <w:rPr>
          <w:rFonts w:cs="Times New Roman"/>
          <w:bCs/>
          <w:i/>
          <w:iCs/>
          <w:szCs w:val="24"/>
        </w:rPr>
        <w:t xml:space="preserve">refers to </w:t>
      </w:r>
      <w:r w:rsidR="003C5F7E">
        <w:rPr>
          <w:rFonts w:cs="Times New Roman"/>
          <w:bCs/>
          <w:szCs w:val="24"/>
        </w:rPr>
        <w:t xml:space="preserve">is </w:t>
      </w:r>
      <w:r w:rsidR="009937E0">
        <w:rPr>
          <w:rFonts w:cs="Times New Roman"/>
          <w:bCs/>
          <w:szCs w:val="24"/>
        </w:rPr>
        <w:t>not the same in each instance but</w:t>
      </w:r>
      <w:r w:rsidR="003C5F7E">
        <w:rPr>
          <w:rFonts w:cs="Times New Roman"/>
          <w:bCs/>
          <w:szCs w:val="24"/>
        </w:rPr>
        <w:t xml:space="preserve"> </w:t>
      </w:r>
      <w:r w:rsidR="009937E0">
        <w:rPr>
          <w:rFonts w:cs="Times New Roman"/>
          <w:bCs/>
          <w:szCs w:val="24"/>
        </w:rPr>
        <w:t xml:space="preserve">agreed </w:t>
      </w:r>
      <w:r w:rsidR="003C5F7E">
        <w:rPr>
          <w:rFonts w:cs="Times New Roman"/>
          <w:bCs/>
          <w:szCs w:val="24"/>
        </w:rPr>
        <w:t>that t</w:t>
      </w:r>
      <w:r w:rsidR="00AB4C14">
        <w:rPr>
          <w:rFonts w:cs="Times New Roman"/>
          <w:bCs/>
          <w:szCs w:val="24"/>
        </w:rPr>
        <w:t xml:space="preserve">here </w:t>
      </w:r>
      <w:r w:rsidR="0078174C">
        <w:rPr>
          <w:rFonts w:cs="Times New Roman"/>
          <w:bCs/>
          <w:szCs w:val="24"/>
        </w:rPr>
        <w:t>is</w:t>
      </w:r>
      <w:r w:rsidR="005918FE">
        <w:rPr>
          <w:rFonts w:cs="Times New Roman"/>
          <w:bCs/>
          <w:szCs w:val="24"/>
        </w:rPr>
        <w:t xml:space="preserve"> one concept </w:t>
      </w:r>
      <w:r w:rsidR="009937E0">
        <w:rPr>
          <w:rFonts w:cs="Times New Roman"/>
          <w:bCs/>
          <w:szCs w:val="24"/>
        </w:rPr>
        <w:t xml:space="preserve">(or sense) </w:t>
      </w:r>
      <w:r w:rsidR="00AB4C14">
        <w:rPr>
          <w:rFonts w:cs="Times New Roman"/>
          <w:bCs/>
          <w:szCs w:val="24"/>
        </w:rPr>
        <w:t xml:space="preserve">for </w:t>
      </w:r>
      <w:r w:rsidR="005918FE">
        <w:rPr>
          <w:rFonts w:cs="Times New Roman"/>
          <w:bCs/>
          <w:szCs w:val="24"/>
        </w:rPr>
        <w:t>‘being’</w:t>
      </w:r>
      <w:r w:rsidR="00AB4C14">
        <w:rPr>
          <w:rFonts w:cs="Times New Roman"/>
          <w:bCs/>
          <w:szCs w:val="24"/>
        </w:rPr>
        <w:t xml:space="preserve"> [</w:t>
      </w:r>
      <w:r w:rsidR="00AB4C14">
        <w:rPr>
          <w:rFonts w:cs="Times New Roman"/>
          <w:bCs/>
          <w:i/>
          <w:iCs/>
          <w:szCs w:val="24"/>
        </w:rPr>
        <w:t>ens</w:t>
      </w:r>
      <w:r w:rsidR="00AB4C14">
        <w:rPr>
          <w:rFonts w:cs="Times New Roman"/>
          <w:bCs/>
          <w:szCs w:val="24"/>
        </w:rPr>
        <w:t>]</w:t>
      </w:r>
      <w:r w:rsidR="005918FE">
        <w:rPr>
          <w:rFonts w:cs="Times New Roman"/>
          <w:bCs/>
          <w:szCs w:val="24"/>
        </w:rPr>
        <w:t xml:space="preserve"> which ranges over any categories or domains or other ways of classifying anything</w:t>
      </w:r>
      <w:r w:rsidR="003C5F7E">
        <w:rPr>
          <w:rFonts w:cs="Times New Roman"/>
          <w:bCs/>
          <w:szCs w:val="24"/>
        </w:rPr>
        <w:t xml:space="preserve">. </w:t>
      </w:r>
      <w:r w:rsidR="00220B4F">
        <w:rPr>
          <w:rFonts w:cs="Times New Roman"/>
          <w:bCs/>
          <w:szCs w:val="24"/>
        </w:rPr>
        <w:t>This concept ‘being’ is necessarily indeterminate or indistinct among the different ways that anything could exist, since it needs to be able to be applied to anything at all (he referred to it as a ‘confused’ concept, but ‘indistinct’ is a better translation).</w:t>
      </w:r>
      <w:r w:rsidR="00220B4F">
        <w:rPr>
          <w:rStyle w:val="FootnoteReference"/>
          <w:rFonts w:cs="Times New Roman"/>
          <w:bCs/>
          <w:szCs w:val="24"/>
        </w:rPr>
        <w:footnoteReference w:id="40"/>
      </w:r>
      <w:r w:rsidR="00220B4F">
        <w:rPr>
          <w:rFonts w:cs="Times New Roman"/>
          <w:bCs/>
          <w:szCs w:val="24"/>
        </w:rPr>
        <w:t xml:space="preserve"> </w:t>
      </w:r>
      <w:r w:rsidR="009937E0">
        <w:rPr>
          <w:rFonts w:cs="Times New Roman"/>
          <w:bCs/>
          <w:szCs w:val="24"/>
        </w:rPr>
        <w:t xml:space="preserve">Attributing ‘being’ is </w:t>
      </w:r>
      <w:r w:rsidR="00220B4F">
        <w:rPr>
          <w:rFonts w:cs="Times New Roman"/>
          <w:bCs/>
          <w:szCs w:val="24"/>
        </w:rPr>
        <w:t xml:space="preserve">then to </w:t>
      </w:r>
      <w:r w:rsidR="009937E0">
        <w:rPr>
          <w:rFonts w:cs="Times New Roman"/>
          <w:bCs/>
          <w:i/>
          <w:iCs/>
          <w:szCs w:val="24"/>
        </w:rPr>
        <w:t xml:space="preserve">mean </w:t>
      </w:r>
      <w:r w:rsidR="009937E0">
        <w:rPr>
          <w:rFonts w:cs="Times New Roman"/>
          <w:bCs/>
          <w:szCs w:val="24"/>
        </w:rPr>
        <w:t>the same thing in each instance, so there is no equivocation in inferences</w:t>
      </w:r>
      <w:r w:rsidR="00220B4F">
        <w:rPr>
          <w:rFonts w:cs="Times New Roman"/>
          <w:bCs/>
          <w:szCs w:val="24"/>
        </w:rPr>
        <w:t>,</w:t>
      </w:r>
      <w:r>
        <w:rPr>
          <w:rStyle w:val="FootnoteReference"/>
          <w:rFonts w:cs="Times New Roman"/>
          <w:bCs/>
          <w:szCs w:val="24"/>
        </w:rPr>
        <w:footnoteReference w:id="41"/>
      </w:r>
      <w:r w:rsidR="00220B4F">
        <w:rPr>
          <w:rFonts w:cs="Times New Roman"/>
          <w:bCs/>
          <w:szCs w:val="24"/>
        </w:rPr>
        <w:t xml:space="preserve"> even though Cajetan notes that this concept</w:t>
      </w:r>
      <w:r w:rsidR="00334938">
        <w:rPr>
          <w:rFonts w:cs="Times New Roman"/>
          <w:bCs/>
          <w:szCs w:val="24"/>
        </w:rPr>
        <w:t xml:space="preserve"> can be clarified from an ’imperfect’ to a ‘perfect’ concept through </w:t>
      </w:r>
      <w:r w:rsidR="00334938">
        <w:rPr>
          <w:rFonts w:cs="Times New Roman"/>
          <w:bCs/>
          <w:i/>
          <w:iCs/>
          <w:szCs w:val="24"/>
        </w:rPr>
        <w:t xml:space="preserve">a posteriori </w:t>
      </w:r>
      <w:r w:rsidR="00334938">
        <w:rPr>
          <w:rFonts w:cs="Times New Roman"/>
          <w:bCs/>
          <w:szCs w:val="24"/>
        </w:rPr>
        <w:t xml:space="preserve">discovery – that is, we discover what kinds of things fall under ‘being’ (and so </w:t>
      </w:r>
      <w:r w:rsidR="00250841">
        <w:rPr>
          <w:rFonts w:cs="Times New Roman"/>
          <w:bCs/>
          <w:szCs w:val="24"/>
        </w:rPr>
        <w:t xml:space="preserve">clarify </w:t>
      </w:r>
      <w:r w:rsidR="007F7632">
        <w:rPr>
          <w:rFonts w:cs="Times New Roman"/>
          <w:bCs/>
          <w:szCs w:val="24"/>
        </w:rPr>
        <w:t>the</w:t>
      </w:r>
      <w:r w:rsidR="00250841">
        <w:rPr>
          <w:rFonts w:cs="Times New Roman"/>
          <w:bCs/>
          <w:szCs w:val="24"/>
        </w:rPr>
        <w:t xml:space="preserve"> </w:t>
      </w:r>
      <w:r w:rsidR="00334938">
        <w:rPr>
          <w:rFonts w:cs="Times New Roman"/>
          <w:bCs/>
          <w:szCs w:val="24"/>
        </w:rPr>
        <w:t>extension</w:t>
      </w:r>
      <w:r w:rsidR="007F7632">
        <w:rPr>
          <w:rFonts w:cs="Times New Roman"/>
          <w:bCs/>
          <w:szCs w:val="24"/>
        </w:rPr>
        <w:t xml:space="preserve"> of the indeterminate concept</w:t>
      </w:r>
      <w:r w:rsidR="00334938">
        <w:rPr>
          <w:rFonts w:cs="Times New Roman"/>
          <w:bCs/>
          <w:szCs w:val="24"/>
        </w:rPr>
        <w:t>) through empirical investigation</w:t>
      </w:r>
      <w:r w:rsidR="009937E0">
        <w:rPr>
          <w:rFonts w:cs="Times New Roman"/>
          <w:bCs/>
          <w:szCs w:val="24"/>
        </w:rPr>
        <w:t>.</w:t>
      </w:r>
      <w:r w:rsidR="009937E0">
        <w:rPr>
          <w:rStyle w:val="FootnoteReference"/>
          <w:rFonts w:cs="Times New Roman"/>
          <w:bCs/>
          <w:szCs w:val="24"/>
        </w:rPr>
        <w:footnoteReference w:id="42"/>
      </w:r>
      <w:r w:rsidR="007664F3" w:rsidRPr="007664F3">
        <w:rPr>
          <w:rFonts w:cs="Times New Roman"/>
          <w:bCs/>
          <w:szCs w:val="24"/>
        </w:rPr>
        <w:t xml:space="preserve"> </w:t>
      </w:r>
    </w:p>
    <w:p w14:paraId="25E3533B" w14:textId="77777777" w:rsidR="00C76CAF" w:rsidRDefault="00BD2DFB" w:rsidP="00C76CAF">
      <w:pPr>
        <w:spacing w:before="100" w:beforeAutospacing="1" w:after="100" w:afterAutospacing="1" w:line="240" w:lineRule="auto"/>
        <w:rPr>
          <w:rFonts w:cs="Times New Roman"/>
          <w:bCs/>
          <w:szCs w:val="24"/>
        </w:rPr>
      </w:pPr>
      <w:r>
        <w:rPr>
          <w:rFonts w:cs="Times New Roman"/>
          <w:bCs/>
          <w:szCs w:val="24"/>
        </w:rPr>
        <w:t>The scholastic</w:t>
      </w:r>
      <w:r w:rsidR="00E354B2">
        <w:rPr>
          <w:rFonts w:cs="Times New Roman"/>
          <w:bCs/>
          <w:szCs w:val="24"/>
        </w:rPr>
        <w:t>s</w:t>
      </w:r>
      <w:r>
        <w:rPr>
          <w:rFonts w:cs="Times New Roman"/>
          <w:bCs/>
          <w:szCs w:val="24"/>
        </w:rPr>
        <w:t xml:space="preserve"> generally held that attributing being or existence to anything involves two mental operations: </w:t>
      </w:r>
      <w:r w:rsidRPr="00BD2DFB">
        <w:rPr>
          <w:rFonts w:cs="Times New Roman"/>
          <w:bCs/>
          <w:szCs w:val="24"/>
        </w:rPr>
        <w:t xml:space="preserve">being aware of X </w:t>
      </w:r>
      <w:r w:rsidRPr="00BD2DFB">
        <w:rPr>
          <w:rFonts w:cs="Times New Roman"/>
          <w:bCs/>
          <w:i/>
          <w:iCs/>
          <w:szCs w:val="24"/>
        </w:rPr>
        <w:t xml:space="preserve">and </w:t>
      </w:r>
      <w:r w:rsidRPr="00BD2DFB">
        <w:rPr>
          <w:rFonts w:cs="Times New Roman"/>
          <w:bCs/>
          <w:szCs w:val="24"/>
        </w:rPr>
        <w:t>judging that X is, simpliciter (with a quantifier) or in some way (with a predicate).</w:t>
      </w:r>
      <w:r>
        <w:rPr>
          <w:rFonts w:cs="Times New Roman"/>
          <w:bCs/>
          <w:szCs w:val="24"/>
        </w:rPr>
        <w:t xml:space="preserve"> Cajetan proposes an epistemic story in virtue of which we can acquire this concept from our knowledge acquired only from sense experience, plus the capacities to attend to experience and to judge it.</w:t>
      </w:r>
      <w:r>
        <w:rPr>
          <w:rStyle w:val="FootnoteReference"/>
          <w:rFonts w:cs="Times New Roman"/>
          <w:bCs/>
          <w:szCs w:val="24"/>
        </w:rPr>
        <w:footnoteReference w:id="43"/>
      </w:r>
      <w:r>
        <w:rPr>
          <w:rFonts w:cs="Times New Roman"/>
          <w:bCs/>
          <w:szCs w:val="24"/>
        </w:rPr>
        <w:t xml:space="preserve"> On his </w:t>
      </w:r>
      <w:r w:rsidR="000E6C7B">
        <w:rPr>
          <w:rFonts w:cs="Times New Roman"/>
          <w:bCs/>
          <w:szCs w:val="24"/>
        </w:rPr>
        <w:t>account</w:t>
      </w:r>
      <w:r>
        <w:rPr>
          <w:rFonts w:cs="Times New Roman"/>
          <w:bCs/>
          <w:szCs w:val="24"/>
        </w:rPr>
        <w:t>, t</w:t>
      </w:r>
      <w:r w:rsidR="000700D9">
        <w:rPr>
          <w:rFonts w:cs="Times New Roman"/>
          <w:bCs/>
          <w:szCs w:val="24"/>
        </w:rPr>
        <w:t>he concept of ‘being’ or ‘existence’ is like</w:t>
      </w:r>
      <w:r w:rsidR="00F358D0">
        <w:rPr>
          <w:rFonts w:cs="Times New Roman"/>
          <w:bCs/>
          <w:szCs w:val="24"/>
        </w:rPr>
        <w:t xml:space="preserve"> </w:t>
      </w:r>
      <w:r w:rsidR="007015C9">
        <w:rPr>
          <w:rFonts w:cs="Times New Roman"/>
          <w:bCs/>
          <w:szCs w:val="24"/>
        </w:rPr>
        <w:t xml:space="preserve">the concept of </w:t>
      </w:r>
      <w:r w:rsidR="00E354B2">
        <w:rPr>
          <w:rFonts w:cs="Times New Roman"/>
          <w:bCs/>
          <w:szCs w:val="24"/>
        </w:rPr>
        <w:t>‘</w:t>
      </w:r>
      <w:r w:rsidR="007015C9">
        <w:rPr>
          <w:rFonts w:cs="Times New Roman"/>
          <w:bCs/>
          <w:szCs w:val="24"/>
        </w:rPr>
        <w:t>predication</w:t>
      </w:r>
      <w:r w:rsidR="00E354B2">
        <w:rPr>
          <w:rFonts w:cs="Times New Roman"/>
          <w:bCs/>
          <w:szCs w:val="24"/>
        </w:rPr>
        <w:t>/judgment’</w:t>
      </w:r>
      <w:r w:rsidR="007015C9">
        <w:rPr>
          <w:rFonts w:cs="Times New Roman"/>
          <w:bCs/>
          <w:szCs w:val="24"/>
        </w:rPr>
        <w:t xml:space="preserve"> generally</w:t>
      </w:r>
      <w:r w:rsidR="00E354B2">
        <w:rPr>
          <w:rFonts w:cs="Times New Roman"/>
          <w:bCs/>
          <w:szCs w:val="24"/>
        </w:rPr>
        <w:t>. If we wanted to give a characterization of what it is to predicate one thing of another</w:t>
      </w:r>
      <w:r w:rsidR="007015C9" w:rsidRPr="00735741">
        <w:rPr>
          <w:rFonts w:cs="Times New Roman"/>
          <w:bCs/>
          <w:szCs w:val="24"/>
        </w:rPr>
        <w:t xml:space="preserve">, </w:t>
      </w:r>
      <w:r w:rsidR="00E354B2">
        <w:rPr>
          <w:rFonts w:cs="Times New Roman"/>
          <w:bCs/>
          <w:szCs w:val="24"/>
        </w:rPr>
        <w:t>we</w:t>
      </w:r>
      <w:r w:rsidR="007015C9" w:rsidRPr="00735741">
        <w:rPr>
          <w:rFonts w:cs="Times New Roman"/>
          <w:bCs/>
          <w:szCs w:val="24"/>
        </w:rPr>
        <w:t xml:space="preserve"> </w:t>
      </w:r>
      <w:r w:rsidR="00E354B2">
        <w:rPr>
          <w:rFonts w:cs="Times New Roman"/>
          <w:bCs/>
          <w:szCs w:val="24"/>
        </w:rPr>
        <w:t xml:space="preserve">would </w:t>
      </w:r>
      <w:r w:rsidR="007015C9" w:rsidRPr="00735741">
        <w:rPr>
          <w:rFonts w:cs="Times New Roman"/>
          <w:bCs/>
          <w:szCs w:val="24"/>
        </w:rPr>
        <w:t xml:space="preserve">depict it as </w:t>
      </w:r>
      <w:r w:rsidR="00F358D0" w:rsidRPr="00735741">
        <w:rPr>
          <w:rFonts w:cs="Times New Roman"/>
          <w:bCs/>
          <w:szCs w:val="24"/>
        </w:rPr>
        <w:t>‘</w:t>
      </w:r>
      <w:r w:rsidR="00F358D0" w:rsidRPr="00735741">
        <w:rPr>
          <w:rFonts w:cs="Times New Roman"/>
          <w:bCs/>
          <w:i/>
          <w:iCs/>
          <w:szCs w:val="24"/>
        </w:rPr>
        <w:t>F is x</w:t>
      </w:r>
      <w:r w:rsidR="00F358D0" w:rsidRPr="00735741">
        <w:rPr>
          <w:rFonts w:cs="Times New Roman"/>
          <w:bCs/>
          <w:szCs w:val="24"/>
        </w:rPr>
        <w:t>’</w:t>
      </w:r>
      <w:r w:rsidR="007015C9" w:rsidRPr="00735741">
        <w:rPr>
          <w:rFonts w:cs="Times New Roman"/>
          <w:bCs/>
          <w:szCs w:val="24"/>
        </w:rPr>
        <w:t xml:space="preserve"> with variables, precisely to indicate that anything could be put in those places.</w:t>
      </w:r>
      <w:r w:rsidR="000700D9" w:rsidRPr="00735741">
        <w:rPr>
          <w:rFonts w:cs="Times New Roman"/>
          <w:bCs/>
          <w:szCs w:val="24"/>
        </w:rPr>
        <w:t xml:space="preserve"> </w:t>
      </w:r>
      <w:r w:rsidR="00E354B2">
        <w:rPr>
          <w:rFonts w:cs="Times New Roman"/>
          <w:bCs/>
          <w:szCs w:val="24"/>
        </w:rPr>
        <w:t>Attributing ‘being’ to something</w:t>
      </w:r>
      <w:r w:rsidR="00BC03DA">
        <w:rPr>
          <w:rFonts w:cs="Times New Roman"/>
          <w:bCs/>
          <w:szCs w:val="24"/>
        </w:rPr>
        <w:t xml:space="preserve"> is </w:t>
      </w:r>
      <w:r w:rsidR="00E354B2">
        <w:rPr>
          <w:rFonts w:cs="Times New Roman"/>
          <w:bCs/>
          <w:szCs w:val="24"/>
        </w:rPr>
        <w:t>not the same as that of ‘</w:t>
      </w:r>
      <w:r w:rsidR="00BC03DA">
        <w:rPr>
          <w:rFonts w:cs="Times New Roman"/>
          <w:bCs/>
          <w:szCs w:val="24"/>
        </w:rPr>
        <w:t>predication</w:t>
      </w:r>
      <w:r w:rsidR="00E354B2">
        <w:rPr>
          <w:rFonts w:cs="Times New Roman"/>
          <w:bCs/>
          <w:szCs w:val="24"/>
        </w:rPr>
        <w:t xml:space="preserve">,’ however, as what it is for something to be some way or another has nothing to do with our concepts or judgments. </w:t>
      </w:r>
      <w:r w:rsidR="00C76CAF">
        <w:rPr>
          <w:rFonts w:cs="Times New Roman"/>
          <w:bCs/>
          <w:szCs w:val="24"/>
        </w:rPr>
        <w:t>To ‘exist’ or be a ‘being’ is not then merely to be a subject of attribution. The point can be gathered by noting that t</w:t>
      </w:r>
      <w:r w:rsidR="00183FD8">
        <w:rPr>
          <w:rFonts w:cs="Times New Roman"/>
          <w:bCs/>
          <w:szCs w:val="24"/>
        </w:rPr>
        <w:t>he scholastic</w:t>
      </w:r>
      <w:r w:rsidR="000700D9" w:rsidRPr="00735741">
        <w:rPr>
          <w:rFonts w:cs="Times New Roman"/>
          <w:bCs/>
          <w:szCs w:val="24"/>
        </w:rPr>
        <w:t xml:space="preserve"> view is surprisingly closely allied to a Fregean view of existence</w:t>
      </w:r>
      <w:r w:rsidR="004A42ED">
        <w:rPr>
          <w:rFonts w:cs="Times New Roman"/>
          <w:bCs/>
          <w:szCs w:val="24"/>
        </w:rPr>
        <w:t>, as Peter van Inwagen understands it.</w:t>
      </w:r>
      <w:r w:rsidR="00B07BC8" w:rsidRPr="00735741">
        <w:rPr>
          <w:rFonts w:cs="Times New Roman"/>
          <w:bCs/>
          <w:szCs w:val="24"/>
        </w:rPr>
        <w:t xml:space="preserve"> </w:t>
      </w:r>
    </w:p>
    <w:p w14:paraId="22BFFCED" w14:textId="0CF21755" w:rsidR="00573E65" w:rsidRDefault="00C76CAF" w:rsidP="004337CD">
      <w:pPr>
        <w:spacing w:before="100" w:beforeAutospacing="1" w:after="100" w:afterAutospacing="1" w:line="240" w:lineRule="auto"/>
        <w:rPr>
          <w:rFonts w:cs="Times New Roman"/>
          <w:bCs/>
          <w:szCs w:val="24"/>
        </w:rPr>
      </w:pPr>
      <w:r>
        <w:rPr>
          <w:rFonts w:cs="Times New Roman"/>
          <w:bCs/>
          <w:szCs w:val="24"/>
        </w:rPr>
        <w:t>Van Inwagen notes that e</w:t>
      </w:r>
      <w:r w:rsidR="00173E3B" w:rsidRPr="00735741">
        <w:rPr>
          <w:rFonts w:cs="Times New Roman"/>
          <w:bCs/>
          <w:szCs w:val="24"/>
        </w:rPr>
        <w:t>xistence</w:t>
      </w:r>
      <w:r w:rsidR="00173E3B">
        <w:rPr>
          <w:rFonts w:cs="Times New Roman"/>
          <w:bCs/>
          <w:szCs w:val="24"/>
        </w:rPr>
        <w:t xml:space="preserve"> is something </w:t>
      </w:r>
      <w:r w:rsidR="00173E3B" w:rsidRPr="002221A1">
        <w:rPr>
          <w:rFonts w:cs="Times New Roman"/>
          <w:bCs/>
          <w:i/>
          <w:iCs/>
          <w:szCs w:val="24"/>
        </w:rPr>
        <w:t>like</w:t>
      </w:r>
      <w:r w:rsidR="00173E3B" w:rsidRPr="002221A1">
        <w:rPr>
          <w:rFonts w:cs="Times New Roman"/>
          <w:bCs/>
          <w:szCs w:val="24"/>
        </w:rPr>
        <w:t xml:space="preserve"> a second-order </w:t>
      </w:r>
      <w:r w:rsidR="00C579C6">
        <w:rPr>
          <w:rFonts w:cs="Times New Roman"/>
          <w:bCs/>
          <w:szCs w:val="24"/>
        </w:rPr>
        <w:t>predicate</w:t>
      </w:r>
      <w:r w:rsidR="004A42ED">
        <w:rPr>
          <w:rFonts w:cs="Times New Roman"/>
          <w:bCs/>
          <w:szCs w:val="24"/>
        </w:rPr>
        <w:t>,</w:t>
      </w:r>
      <w:r w:rsidR="004A42ED">
        <w:rPr>
          <w:rStyle w:val="FootnoteReference"/>
          <w:rFonts w:cs="Times New Roman"/>
          <w:bCs/>
          <w:szCs w:val="24"/>
        </w:rPr>
        <w:footnoteReference w:id="44"/>
      </w:r>
      <w:r w:rsidR="004A42ED">
        <w:rPr>
          <w:rFonts w:cs="Times New Roman"/>
          <w:bCs/>
          <w:szCs w:val="24"/>
        </w:rPr>
        <w:t xml:space="preserve"> as it is like number, but </w:t>
      </w:r>
      <w:r>
        <w:rPr>
          <w:rFonts w:cs="Times New Roman"/>
          <w:bCs/>
          <w:szCs w:val="24"/>
        </w:rPr>
        <w:t>that the numbers in question do not concern our concepts themselves</w:t>
      </w:r>
      <w:r w:rsidR="006F7C79">
        <w:rPr>
          <w:rFonts w:cs="Times New Roman"/>
          <w:bCs/>
          <w:szCs w:val="24"/>
        </w:rPr>
        <w:t xml:space="preserve">; when we speak of there being zero horses, i.e., that there exist no horses, this is a judgment about </w:t>
      </w:r>
      <w:r w:rsidR="006F7C79">
        <w:rPr>
          <w:rFonts w:cs="Times New Roman"/>
          <w:bCs/>
          <w:i/>
          <w:iCs/>
          <w:szCs w:val="24"/>
        </w:rPr>
        <w:t xml:space="preserve">horses, </w:t>
      </w:r>
      <w:r w:rsidR="006F7C79">
        <w:rPr>
          <w:rFonts w:cs="Times New Roman"/>
          <w:bCs/>
          <w:szCs w:val="24"/>
        </w:rPr>
        <w:t>not about the concept ‘horse’</w:t>
      </w:r>
      <w:r w:rsidR="003519B2">
        <w:rPr>
          <w:rFonts w:cs="Times New Roman"/>
          <w:bCs/>
          <w:szCs w:val="24"/>
        </w:rPr>
        <w:t>.</w:t>
      </w:r>
      <w:r w:rsidR="00173E3B" w:rsidRPr="002221A1">
        <w:rPr>
          <w:rStyle w:val="FootnoteReference"/>
          <w:rFonts w:cs="Times New Roman"/>
          <w:bCs/>
          <w:szCs w:val="24"/>
        </w:rPr>
        <w:footnoteReference w:id="45"/>
      </w:r>
      <w:r w:rsidR="00173E3B">
        <w:rPr>
          <w:rFonts w:cs="Times New Roman"/>
          <w:bCs/>
          <w:szCs w:val="24"/>
        </w:rPr>
        <w:t xml:space="preserve"> </w:t>
      </w:r>
      <w:r w:rsidR="006F7C79">
        <w:rPr>
          <w:rFonts w:cs="Times New Roman"/>
          <w:bCs/>
          <w:szCs w:val="24"/>
        </w:rPr>
        <w:t xml:space="preserve">Cajetan similarly distinguishes that what ‘being’ </w:t>
      </w:r>
      <w:r w:rsidR="006F7C79" w:rsidRPr="00C76CAF">
        <w:rPr>
          <w:rFonts w:cs="Times New Roman"/>
          <w:bCs/>
          <w:szCs w:val="24"/>
        </w:rPr>
        <w:t>signifies or refers to</w:t>
      </w:r>
      <w:r w:rsidR="006F7C79">
        <w:rPr>
          <w:rFonts w:cs="Times New Roman"/>
          <w:bCs/>
          <w:i/>
          <w:iCs/>
          <w:szCs w:val="24"/>
        </w:rPr>
        <w:t xml:space="preserve"> </w:t>
      </w:r>
      <w:r w:rsidR="006F7C79">
        <w:rPr>
          <w:rFonts w:cs="Times New Roman"/>
          <w:bCs/>
          <w:szCs w:val="24"/>
        </w:rPr>
        <w:t xml:space="preserve">is always </w:t>
      </w:r>
      <w:r w:rsidR="006F7C79">
        <w:rPr>
          <w:rFonts w:cs="Times New Roman"/>
          <w:bCs/>
          <w:i/>
          <w:iCs/>
          <w:szCs w:val="24"/>
        </w:rPr>
        <w:t>some</w:t>
      </w:r>
      <w:r w:rsidR="006F7C79">
        <w:rPr>
          <w:rFonts w:cs="Times New Roman"/>
          <w:bCs/>
          <w:szCs w:val="24"/>
        </w:rPr>
        <w:t xml:space="preserve"> definite way that something exists (the ‘objective concept’ of ‘being,’ in Cajetan’s terminology</w:t>
      </w:r>
      <w:r w:rsidR="006F7C79">
        <w:rPr>
          <w:rStyle w:val="FootnoteReference"/>
          <w:rFonts w:cs="Times New Roman"/>
          <w:bCs/>
          <w:szCs w:val="24"/>
        </w:rPr>
        <w:footnoteReference w:id="46"/>
      </w:r>
      <w:r w:rsidR="006F7C79">
        <w:rPr>
          <w:rFonts w:cs="Times New Roman"/>
          <w:bCs/>
          <w:szCs w:val="24"/>
        </w:rPr>
        <w:t>), even though the sense of the concept by which we refer (‘formal concept’) is indeterminate to any way that anything is. Thus, to exist is not merely to be the satisfaction conditions of a predicate or the truth conditions of a proposition.</w:t>
      </w:r>
      <w:r w:rsidR="00A1775F">
        <w:rPr>
          <w:rFonts w:cs="Times New Roman"/>
          <w:bCs/>
          <w:szCs w:val="24"/>
        </w:rPr>
        <w:t xml:space="preserve"> </w:t>
      </w:r>
      <w:r w:rsidR="00066B12">
        <w:rPr>
          <w:rFonts w:cs="Times New Roman"/>
          <w:bCs/>
          <w:szCs w:val="24"/>
        </w:rPr>
        <w:t>U</w:t>
      </w:r>
      <w:r w:rsidR="00A1775F">
        <w:rPr>
          <w:rFonts w:cs="Times New Roman"/>
          <w:bCs/>
          <w:szCs w:val="24"/>
        </w:rPr>
        <w:t xml:space="preserve">nderstanding predicates (and quantifiers) as simply referring to satisfaction conditions would </w:t>
      </w:r>
      <w:r w:rsidR="00066B12">
        <w:rPr>
          <w:rFonts w:cs="Times New Roman"/>
          <w:bCs/>
          <w:szCs w:val="24"/>
        </w:rPr>
        <w:t xml:space="preserve">likely </w:t>
      </w:r>
      <w:r w:rsidR="00A1775F">
        <w:rPr>
          <w:rFonts w:cs="Times New Roman"/>
          <w:bCs/>
          <w:szCs w:val="24"/>
        </w:rPr>
        <w:t xml:space="preserve">generate a </w:t>
      </w:r>
      <w:r w:rsidR="00A1775F">
        <w:rPr>
          <w:rFonts w:cs="Times New Roman"/>
          <w:bCs/>
          <w:szCs w:val="24"/>
        </w:rPr>
        <w:lastRenderedPageBreak/>
        <w:t>contradiction.</w:t>
      </w:r>
      <w:r w:rsidR="007862C8">
        <w:rPr>
          <w:rStyle w:val="FootnoteReference"/>
          <w:rFonts w:cs="Times New Roman"/>
          <w:bCs/>
          <w:szCs w:val="24"/>
        </w:rPr>
        <w:footnoteReference w:id="47"/>
      </w:r>
      <w:r w:rsidR="00173E3B">
        <w:rPr>
          <w:rFonts w:cs="Times New Roman"/>
          <w:bCs/>
          <w:szCs w:val="24"/>
        </w:rPr>
        <w:t xml:space="preserve"> </w:t>
      </w:r>
      <w:r w:rsidR="006F7C79">
        <w:rPr>
          <w:rFonts w:cs="Times New Roman"/>
          <w:bCs/>
          <w:szCs w:val="24"/>
        </w:rPr>
        <w:t xml:space="preserve">The </w:t>
      </w:r>
      <w:r w:rsidR="006F7C79" w:rsidRPr="006F7C79">
        <w:rPr>
          <w:rFonts w:cs="Times New Roman"/>
          <w:bCs/>
          <w:i/>
          <w:iCs/>
          <w:szCs w:val="24"/>
        </w:rPr>
        <w:t>existence</w:t>
      </w:r>
      <w:r w:rsidR="006F7C79">
        <w:rPr>
          <w:rFonts w:cs="Times New Roman"/>
          <w:bCs/>
          <w:szCs w:val="24"/>
        </w:rPr>
        <w:t xml:space="preserve"> </w:t>
      </w:r>
      <w:r w:rsidR="006F7C79">
        <w:rPr>
          <w:rFonts w:cs="Times New Roman"/>
          <w:bCs/>
          <w:i/>
          <w:iCs/>
          <w:szCs w:val="24"/>
        </w:rPr>
        <w:t xml:space="preserve">predicate </w:t>
      </w:r>
      <w:r w:rsidR="004337CD">
        <w:rPr>
          <w:rFonts w:cs="Times New Roman"/>
          <w:bCs/>
          <w:szCs w:val="24"/>
        </w:rPr>
        <w:t xml:space="preserve">is like a truth predicate; it </w:t>
      </w:r>
      <w:r w:rsidR="006F7C79">
        <w:rPr>
          <w:rFonts w:cs="Times New Roman"/>
          <w:bCs/>
          <w:szCs w:val="24"/>
        </w:rPr>
        <w:t xml:space="preserve">cannot be </w:t>
      </w:r>
      <w:r w:rsidR="004337CD">
        <w:rPr>
          <w:rFonts w:cs="Times New Roman"/>
          <w:bCs/>
          <w:szCs w:val="24"/>
        </w:rPr>
        <w:t>coherently characterized</w:t>
      </w:r>
      <w:r w:rsidR="006F7C79">
        <w:rPr>
          <w:rFonts w:cs="Times New Roman"/>
          <w:bCs/>
          <w:szCs w:val="24"/>
        </w:rPr>
        <w:t xml:space="preserve"> </w:t>
      </w:r>
      <w:r w:rsidR="004337CD">
        <w:rPr>
          <w:rFonts w:cs="Times New Roman"/>
          <w:bCs/>
          <w:szCs w:val="24"/>
        </w:rPr>
        <w:t xml:space="preserve">except by semantic ascent to a meta-language. Similarly, existence </w:t>
      </w:r>
      <w:r w:rsidR="007862C8">
        <w:rPr>
          <w:rFonts w:cs="Times New Roman"/>
          <w:bCs/>
          <w:szCs w:val="24"/>
        </w:rPr>
        <w:t xml:space="preserve">cannot both be a </w:t>
      </w:r>
      <w:r w:rsidR="004337CD">
        <w:rPr>
          <w:rFonts w:cs="Times New Roman"/>
          <w:bCs/>
          <w:szCs w:val="24"/>
        </w:rPr>
        <w:t xml:space="preserve">(real) </w:t>
      </w:r>
      <w:r w:rsidR="007862C8">
        <w:rPr>
          <w:rFonts w:cs="Times New Roman"/>
          <w:bCs/>
          <w:szCs w:val="24"/>
        </w:rPr>
        <w:t>property and</w:t>
      </w:r>
      <w:r w:rsidR="00173E3B">
        <w:rPr>
          <w:rFonts w:cs="Times New Roman"/>
          <w:bCs/>
          <w:szCs w:val="24"/>
        </w:rPr>
        <w:t xml:space="preserve"> </w:t>
      </w:r>
      <w:r w:rsidR="00AF4825">
        <w:rPr>
          <w:rFonts w:cs="Times New Roman"/>
          <w:bCs/>
          <w:szCs w:val="24"/>
        </w:rPr>
        <w:t xml:space="preserve">be such that it is </w:t>
      </w:r>
      <w:r w:rsidR="000323C1">
        <w:rPr>
          <w:rFonts w:cs="Times New Roman"/>
          <w:bCs/>
          <w:szCs w:val="24"/>
        </w:rPr>
        <w:t xml:space="preserve">a property </w:t>
      </w:r>
      <w:r w:rsidR="00AF4825">
        <w:rPr>
          <w:rFonts w:cs="Times New Roman"/>
          <w:bCs/>
          <w:szCs w:val="24"/>
        </w:rPr>
        <w:t>logically prior to</w:t>
      </w:r>
      <w:r w:rsidR="00173E3B">
        <w:rPr>
          <w:rFonts w:cs="Times New Roman"/>
          <w:bCs/>
          <w:szCs w:val="24"/>
        </w:rPr>
        <w:t xml:space="preserve"> all properties</w:t>
      </w:r>
      <w:r w:rsidR="004337CD">
        <w:rPr>
          <w:rFonts w:cs="Times New Roman"/>
          <w:bCs/>
          <w:szCs w:val="24"/>
        </w:rPr>
        <w:t xml:space="preserve"> or objects</w:t>
      </w:r>
      <w:r w:rsidR="00173E3B">
        <w:rPr>
          <w:rFonts w:cs="Times New Roman"/>
          <w:bCs/>
          <w:szCs w:val="24"/>
        </w:rPr>
        <w:t xml:space="preserve"> whatsoever</w:t>
      </w:r>
      <w:r w:rsidR="00AF4825">
        <w:rPr>
          <w:rFonts w:cs="Times New Roman"/>
          <w:bCs/>
          <w:szCs w:val="24"/>
        </w:rPr>
        <w:t xml:space="preserve"> (for that would be viciously circular)</w:t>
      </w:r>
      <w:r w:rsidR="00173E3B">
        <w:rPr>
          <w:rFonts w:cs="Times New Roman"/>
          <w:bCs/>
          <w:szCs w:val="24"/>
        </w:rPr>
        <w:t xml:space="preserve">. </w:t>
      </w:r>
      <w:r w:rsidR="00B135A4">
        <w:rPr>
          <w:rFonts w:cs="Times New Roman"/>
          <w:bCs/>
          <w:szCs w:val="24"/>
        </w:rPr>
        <w:t>T</w:t>
      </w:r>
      <w:r w:rsidR="004337CD">
        <w:rPr>
          <w:rFonts w:cs="Times New Roman"/>
          <w:bCs/>
          <w:szCs w:val="24"/>
        </w:rPr>
        <w:t>hese considerations are exactly the basis for Cajetan’s conclusion (following Aristotle) that</w:t>
      </w:r>
      <w:r w:rsidR="0032440A">
        <w:rPr>
          <w:rFonts w:cs="Times New Roman"/>
          <w:bCs/>
          <w:szCs w:val="24"/>
        </w:rPr>
        <w:t xml:space="preserve"> ‘being’ or ‘existence’ is predicated analogously</w:t>
      </w:r>
      <w:r w:rsidR="004337CD">
        <w:rPr>
          <w:rFonts w:cs="Times New Roman"/>
          <w:bCs/>
          <w:szCs w:val="24"/>
        </w:rPr>
        <w:t xml:space="preserve"> and that ‘being’ is not </w:t>
      </w:r>
      <w:r w:rsidR="008A756D">
        <w:rPr>
          <w:rFonts w:cs="Times New Roman"/>
          <w:bCs/>
          <w:szCs w:val="24"/>
        </w:rPr>
        <w:t xml:space="preserve">a </w:t>
      </w:r>
      <w:r w:rsidR="008A756D">
        <w:rPr>
          <w:rFonts w:cs="Times New Roman"/>
          <w:bCs/>
          <w:i/>
          <w:iCs/>
          <w:szCs w:val="24"/>
        </w:rPr>
        <w:t xml:space="preserve">genus, </w:t>
      </w:r>
      <w:r w:rsidR="008A756D">
        <w:rPr>
          <w:rFonts w:cs="Times New Roman"/>
          <w:bCs/>
          <w:szCs w:val="24"/>
        </w:rPr>
        <w:t>some property or feature essential to and shared in common by all those things that exist</w:t>
      </w:r>
      <w:r w:rsidR="0032440A">
        <w:rPr>
          <w:rFonts w:cs="Times New Roman"/>
          <w:bCs/>
          <w:szCs w:val="24"/>
        </w:rPr>
        <w:t>.</w:t>
      </w:r>
      <w:r w:rsidR="007774E0">
        <w:rPr>
          <w:rStyle w:val="FootnoteReference"/>
          <w:rFonts w:cs="Times New Roman"/>
          <w:bCs/>
          <w:szCs w:val="24"/>
        </w:rPr>
        <w:footnoteReference w:id="48"/>
      </w:r>
      <w:r w:rsidR="007011CB">
        <w:rPr>
          <w:rFonts w:cs="Times New Roman"/>
          <w:bCs/>
          <w:szCs w:val="24"/>
        </w:rPr>
        <w:t xml:space="preserve"> </w:t>
      </w:r>
      <w:r w:rsidR="00573E65">
        <w:rPr>
          <w:rFonts w:cs="Times New Roman"/>
          <w:bCs/>
          <w:szCs w:val="24"/>
        </w:rPr>
        <w:t xml:space="preserve">Attributing </w:t>
      </w:r>
      <w:r w:rsidR="004337CD">
        <w:rPr>
          <w:rFonts w:cs="Times New Roman"/>
          <w:bCs/>
          <w:szCs w:val="24"/>
        </w:rPr>
        <w:t>existence is not then to attribute a specific first-order property to anything, just as falling under the scope of the concept ‘being’ is not to possess some property common to all beings</w:t>
      </w:r>
      <w:r w:rsidR="00573E65">
        <w:rPr>
          <w:rFonts w:cs="Times New Roman"/>
          <w:bCs/>
          <w:szCs w:val="24"/>
        </w:rPr>
        <w:t xml:space="preserve">. </w:t>
      </w:r>
    </w:p>
    <w:p w14:paraId="478AA46E" w14:textId="79D0BB19" w:rsidR="001C7D41" w:rsidRDefault="007011CB" w:rsidP="00863E2C">
      <w:pPr>
        <w:spacing w:before="100" w:beforeAutospacing="1" w:after="100" w:afterAutospacing="1" w:line="240" w:lineRule="auto"/>
        <w:rPr>
          <w:bCs/>
        </w:rPr>
      </w:pPr>
      <w:r>
        <w:rPr>
          <w:rFonts w:cs="Times New Roman"/>
          <w:bCs/>
          <w:szCs w:val="24"/>
        </w:rPr>
        <w:t xml:space="preserve">So, what </w:t>
      </w:r>
      <w:r>
        <w:rPr>
          <w:rFonts w:cs="Times New Roman"/>
          <w:bCs/>
          <w:i/>
          <w:iCs/>
          <w:szCs w:val="24"/>
        </w:rPr>
        <w:t xml:space="preserve">is </w:t>
      </w:r>
      <w:r>
        <w:rPr>
          <w:rFonts w:cs="Times New Roman"/>
          <w:bCs/>
          <w:szCs w:val="24"/>
        </w:rPr>
        <w:t>existence</w:t>
      </w:r>
      <w:r w:rsidR="00ED1ACB">
        <w:rPr>
          <w:rFonts w:cs="Times New Roman"/>
          <w:bCs/>
          <w:szCs w:val="24"/>
        </w:rPr>
        <w:t>, on the scholastic model</w:t>
      </w:r>
      <w:r>
        <w:rPr>
          <w:rFonts w:cs="Times New Roman"/>
          <w:bCs/>
          <w:szCs w:val="24"/>
        </w:rPr>
        <w:t xml:space="preserve">? </w:t>
      </w:r>
      <w:r w:rsidR="00FA1212">
        <w:rPr>
          <w:rFonts w:cs="Times New Roman"/>
          <w:bCs/>
          <w:szCs w:val="24"/>
        </w:rPr>
        <w:t xml:space="preserve">The Thomistic view </w:t>
      </w:r>
      <w:r w:rsidR="005C5094">
        <w:rPr>
          <w:rFonts w:cs="Times New Roman"/>
          <w:bCs/>
          <w:szCs w:val="24"/>
        </w:rPr>
        <w:t>implies that</w:t>
      </w:r>
      <w:r w:rsidR="00FA1212">
        <w:rPr>
          <w:rFonts w:cs="Times New Roman"/>
          <w:bCs/>
          <w:szCs w:val="24"/>
        </w:rPr>
        <w:t xml:space="preserve"> ‘being’, or ‘existence’ is a </w:t>
      </w:r>
      <w:r w:rsidR="009755CA">
        <w:rPr>
          <w:rFonts w:cs="Times New Roman"/>
          <w:bCs/>
          <w:szCs w:val="24"/>
        </w:rPr>
        <w:t xml:space="preserve">kind of </w:t>
      </w:r>
      <w:r w:rsidR="00FA1212">
        <w:rPr>
          <w:rFonts w:cs="Times New Roman"/>
          <w:bCs/>
          <w:i/>
          <w:iCs/>
          <w:szCs w:val="24"/>
        </w:rPr>
        <w:t>determinable</w:t>
      </w:r>
      <w:r w:rsidR="009755CA">
        <w:rPr>
          <w:rFonts w:cs="Times New Roman"/>
          <w:bCs/>
          <w:i/>
          <w:iCs/>
          <w:szCs w:val="24"/>
        </w:rPr>
        <w:t xml:space="preserve">. </w:t>
      </w:r>
      <w:r w:rsidR="009755CA">
        <w:rPr>
          <w:rFonts w:cs="Times New Roman"/>
          <w:bCs/>
          <w:szCs w:val="24"/>
        </w:rPr>
        <w:t xml:space="preserve">Determinables are </w:t>
      </w:r>
      <w:r w:rsidR="00E25F95">
        <w:rPr>
          <w:rFonts w:cs="Times New Roman"/>
          <w:bCs/>
          <w:szCs w:val="24"/>
        </w:rPr>
        <w:t>“</w:t>
      </w:r>
      <w:r w:rsidR="00E25F95" w:rsidRPr="00E25F95">
        <w:rPr>
          <w:bCs/>
        </w:rPr>
        <w:t>type-level properties that stand in a distinctive specification relation</w:t>
      </w:r>
      <w:r w:rsidR="00E25F95">
        <w:rPr>
          <w:bCs/>
        </w:rPr>
        <w:t xml:space="preserve">,” and which </w:t>
      </w:r>
      <w:r w:rsidR="0070370C">
        <w:rPr>
          <w:bCs/>
        </w:rPr>
        <w:t xml:space="preserve">have varying degrees of specification that are relative </w:t>
      </w:r>
      <w:r w:rsidR="004140EA">
        <w:rPr>
          <w:bCs/>
        </w:rPr>
        <w:t xml:space="preserve">to the type. For example, </w:t>
      </w:r>
      <w:r w:rsidR="004140EA">
        <w:rPr>
          <w:rFonts w:cs="Times New Roman"/>
          <w:bCs/>
          <w:szCs w:val="24"/>
        </w:rPr>
        <w:t>“</w:t>
      </w:r>
      <w:r w:rsidR="004140EA" w:rsidRPr="004140EA">
        <w:rPr>
          <w:rFonts w:cs="Times New Roman"/>
          <w:bCs/>
          <w:i/>
          <w:iCs/>
          <w:szCs w:val="24"/>
        </w:rPr>
        <w:t>color</w:t>
      </w:r>
      <w:r w:rsidR="004140EA" w:rsidRPr="004140EA">
        <w:rPr>
          <w:rFonts w:cs="Times New Roman"/>
          <w:bCs/>
          <w:szCs w:val="24"/>
        </w:rPr>
        <w:t> is a determinable having </w:t>
      </w:r>
      <w:r w:rsidR="004140EA" w:rsidRPr="004140EA">
        <w:rPr>
          <w:rFonts w:cs="Times New Roman"/>
          <w:bCs/>
          <w:i/>
          <w:iCs/>
          <w:szCs w:val="24"/>
        </w:rPr>
        <w:t>red</w:t>
      </w:r>
      <w:r w:rsidR="004140EA" w:rsidRPr="004140EA">
        <w:rPr>
          <w:rFonts w:cs="Times New Roman"/>
          <w:bCs/>
          <w:szCs w:val="24"/>
        </w:rPr>
        <w:t>, </w:t>
      </w:r>
      <w:r w:rsidR="004140EA" w:rsidRPr="004140EA">
        <w:rPr>
          <w:rFonts w:cs="Times New Roman"/>
          <w:bCs/>
          <w:i/>
          <w:iCs/>
          <w:szCs w:val="24"/>
        </w:rPr>
        <w:t>blue</w:t>
      </w:r>
      <w:r w:rsidR="004140EA" w:rsidRPr="004140EA">
        <w:rPr>
          <w:rFonts w:cs="Times New Roman"/>
          <w:bCs/>
          <w:szCs w:val="24"/>
        </w:rPr>
        <w:t>, and other specific shades of color as determinates</w:t>
      </w:r>
      <w:r w:rsidR="004140EA">
        <w:rPr>
          <w:rFonts w:cs="Times New Roman"/>
          <w:bCs/>
          <w:i/>
          <w:iCs/>
          <w:szCs w:val="24"/>
        </w:rPr>
        <w:t xml:space="preserve"> </w:t>
      </w:r>
      <w:r w:rsidR="004140EA" w:rsidRPr="004140EA">
        <w:rPr>
          <w:rFonts w:cs="Times New Roman"/>
          <w:bCs/>
          <w:szCs w:val="24"/>
        </w:rPr>
        <w:t>[and]</w:t>
      </w:r>
      <w:r w:rsidR="004140EA">
        <w:rPr>
          <w:rFonts w:cs="Times New Roman"/>
          <w:bCs/>
          <w:i/>
          <w:iCs/>
          <w:szCs w:val="24"/>
        </w:rPr>
        <w:t xml:space="preserve"> </w:t>
      </w:r>
      <w:r w:rsidR="004140EA" w:rsidRPr="00E25F95">
        <w:rPr>
          <w:bCs/>
          <w:i/>
          <w:iCs/>
        </w:rPr>
        <w:t>red</w:t>
      </w:r>
      <w:r w:rsidR="004140EA" w:rsidRPr="00E25F95">
        <w:rPr>
          <w:bCs/>
        </w:rPr>
        <w:t> is a determinate of </w:t>
      </w:r>
      <w:r w:rsidR="004140EA" w:rsidRPr="00E25F95">
        <w:rPr>
          <w:bCs/>
          <w:i/>
          <w:iCs/>
        </w:rPr>
        <w:t>color</w:t>
      </w:r>
      <w:r w:rsidR="004140EA" w:rsidRPr="00E25F95">
        <w:rPr>
          <w:bCs/>
        </w:rPr>
        <w:t> and a determinable of </w:t>
      </w:r>
      <w:r w:rsidR="004140EA" w:rsidRPr="00E25F95">
        <w:rPr>
          <w:bCs/>
          <w:i/>
          <w:iCs/>
        </w:rPr>
        <w:t>scarlet</w:t>
      </w:r>
      <w:r w:rsidR="004140EA" w:rsidRPr="00E25F95">
        <w:rPr>
          <w:bCs/>
        </w:rPr>
        <w:t>.</w:t>
      </w:r>
      <w:r w:rsidR="004140EA">
        <w:rPr>
          <w:bCs/>
        </w:rPr>
        <w:t>”</w:t>
      </w:r>
      <w:r w:rsidR="004140EA">
        <w:rPr>
          <w:rStyle w:val="FootnoteReference"/>
          <w:bCs/>
        </w:rPr>
        <w:footnoteReference w:id="49"/>
      </w:r>
      <w:r w:rsidR="004140EA">
        <w:rPr>
          <w:bCs/>
        </w:rPr>
        <w:t xml:space="preserve"> Determination specification relations are not genus-species relations, since </w:t>
      </w:r>
      <w:r w:rsidR="0090563F">
        <w:rPr>
          <w:bCs/>
        </w:rPr>
        <w:t>“</w:t>
      </w:r>
      <w:r w:rsidR="0090563F" w:rsidRPr="00E25F95">
        <w:rPr>
          <w:bCs/>
        </w:rPr>
        <w:t>in contrast with the disjunction-disjunct relation, where disjuncts may be dissimilar and compatible (as with </w:t>
      </w:r>
      <w:r w:rsidR="0090563F" w:rsidRPr="00E25F95">
        <w:rPr>
          <w:bCs/>
          <w:i/>
          <w:iCs/>
        </w:rPr>
        <w:t>red or round</w:t>
      </w:r>
      <w:r w:rsidR="0090563F" w:rsidRPr="00E25F95">
        <w:rPr>
          <w:bCs/>
        </w:rPr>
        <w:t>), determinates of a determinable (at a given level of specificity) are both similar and incompatible</w:t>
      </w:r>
      <w:r w:rsidR="0090563F">
        <w:rPr>
          <w:bCs/>
        </w:rPr>
        <w:t xml:space="preserve"> </w:t>
      </w:r>
      <w:r w:rsidR="0090563F" w:rsidRPr="00E25F95">
        <w:rPr>
          <w:bCs/>
        </w:rPr>
        <w:t>(</w:t>
      </w:r>
      <w:r w:rsidR="0090563F" w:rsidRPr="00E25F95">
        <w:rPr>
          <w:bCs/>
          <w:i/>
          <w:iCs/>
        </w:rPr>
        <w:t>red</w:t>
      </w:r>
      <w:r w:rsidR="0090563F" w:rsidRPr="00E25F95">
        <w:rPr>
          <w:bCs/>
        </w:rPr>
        <w:t> and </w:t>
      </w:r>
      <w:r w:rsidR="0090563F" w:rsidRPr="00E25F95">
        <w:rPr>
          <w:bCs/>
          <w:i/>
          <w:iCs/>
        </w:rPr>
        <w:t>blue</w:t>
      </w:r>
      <w:r w:rsidR="0090563F" w:rsidRPr="00E25F95">
        <w:rPr>
          <w:bCs/>
        </w:rPr>
        <w:t> are similar in both being colors; nothing can be simultaneously and uniformly both </w:t>
      </w:r>
      <w:r w:rsidR="0090563F" w:rsidRPr="00E25F95">
        <w:rPr>
          <w:bCs/>
          <w:i/>
          <w:iCs/>
        </w:rPr>
        <w:t>red</w:t>
      </w:r>
      <w:r w:rsidR="0090563F" w:rsidRPr="00E25F95">
        <w:rPr>
          <w:bCs/>
        </w:rPr>
        <w:t> and </w:t>
      </w:r>
      <w:r w:rsidR="0090563F" w:rsidRPr="00E25F95">
        <w:rPr>
          <w:bCs/>
          <w:i/>
          <w:iCs/>
        </w:rPr>
        <w:t>blue</w:t>
      </w:r>
      <w:r w:rsidR="0090563F" w:rsidRPr="00E25F95">
        <w:rPr>
          <w:bCs/>
        </w:rPr>
        <w:t>).</w:t>
      </w:r>
      <w:r w:rsidR="0090563F">
        <w:rPr>
          <w:bCs/>
        </w:rPr>
        <w:t>”</w:t>
      </w:r>
      <w:r w:rsidR="0090563F">
        <w:rPr>
          <w:rStyle w:val="FootnoteReference"/>
          <w:bCs/>
        </w:rPr>
        <w:footnoteReference w:id="50"/>
      </w:r>
      <w:r w:rsidR="00ED1ACB">
        <w:rPr>
          <w:bCs/>
        </w:rPr>
        <w:t xml:space="preserve"> </w:t>
      </w:r>
      <w:r w:rsidR="000A1966">
        <w:rPr>
          <w:bCs/>
        </w:rPr>
        <w:t xml:space="preserve">In short, the scholastics think of ‘being’ as a determinable that has indefinitely many determinates: ways </w:t>
      </w:r>
      <w:r w:rsidR="00EF34CF">
        <w:rPr>
          <w:bCs/>
        </w:rPr>
        <w:t xml:space="preserve">of </w:t>
      </w:r>
      <w:r w:rsidR="000A1966">
        <w:rPr>
          <w:bCs/>
        </w:rPr>
        <w:t>exist</w:t>
      </w:r>
      <w:r w:rsidR="00EF34CF">
        <w:rPr>
          <w:bCs/>
        </w:rPr>
        <w:t>ing</w:t>
      </w:r>
      <w:r w:rsidR="003A2D7A">
        <w:rPr>
          <w:bCs/>
        </w:rPr>
        <w:t>,</w:t>
      </w:r>
      <w:r w:rsidR="003A2D7A" w:rsidRPr="003A2D7A">
        <w:rPr>
          <w:bCs/>
        </w:rPr>
        <w:t xml:space="preserve"> </w:t>
      </w:r>
      <w:r w:rsidR="003A2D7A">
        <w:rPr>
          <w:bCs/>
        </w:rPr>
        <w:t xml:space="preserve">i.e., </w:t>
      </w:r>
      <w:r w:rsidR="006168BE">
        <w:rPr>
          <w:bCs/>
        </w:rPr>
        <w:t>something that</w:t>
      </w:r>
      <w:r w:rsidR="003A2D7A">
        <w:rPr>
          <w:bCs/>
        </w:rPr>
        <w:t xml:space="preserve"> counts as </w:t>
      </w:r>
      <w:r w:rsidR="005B6925">
        <w:rPr>
          <w:bCs/>
        </w:rPr>
        <w:t>‘being’</w:t>
      </w:r>
      <w:r w:rsidR="00391D51">
        <w:rPr>
          <w:bCs/>
        </w:rPr>
        <w:t xml:space="preserve"> some way</w:t>
      </w:r>
      <w:r w:rsidR="000A1966">
        <w:rPr>
          <w:rFonts w:cs="Times New Roman"/>
          <w:bCs/>
          <w:i/>
          <w:iCs/>
          <w:szCs w:val="24"/>
        </w:rPr>
        <w:t>.</w:t>
      </w:r>
      <w:r w:rsidR="000A1966" w:rsidRPr="0020489A">
        <w:rPr>
          <w:rStyle w:val="FootnoteReference"/>
          <w:rFonts w:cs="Times New Roman"/>
          <w:bCs/>
          <w:szCs w:val="24"/>
        </w:rPr>
        <w:footnoteReference w:id="51"/>
      </w:r>
    </w:p>
    <w:p w14:paraId="6DE96900" w14:textId="383E3F40" w:rsidR="00085B33" w:rsidRDefault="00A83250" w:rsidP="00085B33">
      <w:pPr>
        <w:spacing w:before="100" w:beforeAutospacing="1" w:after="100" w:afterAutospacing="1" w:line="240" w:lineRule="auto"/>
        <w:rPr>
          <w:rFonts w:cs="Times New Roman"/>
          <w:bCs/>
          <w:szCs w:val="24"/>
        </w:rPr>
      </w:pPr>
      <w:r>
        <w:rPr>
          <w:rFonts w:cs="Times New Roman"/>
          <w:bCs/>
          <w:szCs w:val="24"/>
        </w:rPr>
        <w:t>This scholastic</w:t>
      </w:r>
      <w:r w:rsidR="00CC53E3">
        <w:rPr>
          <w:rFonts w:cs="Times New Roman"/>
          <w:bCs/>
          <w:szCs w:val="24"/>
        </w:rPr>
        <w:t xml:space="preserve"> account of existence entails that ‘being’ is conceptually implicated </w:t>
      </w:r>
      <w:r w:rsidR="00CC53E3">
        <w:rPr>
          <w:bCs/>
        </w:rPr>
        <w:t>in every instance we attribute anything of or to any subject</w:t>
      </w:r>
      <w:r w:rsidR="00770891">
        <w:rPr>
          <w:bCs/>
        </w:rPr>
        <w:t>; that is why ‘being’ is the most primitive concept we have</w:t>
      </w:r>
      <w:r w:rsidR="00CC53E3">
        <w:rPr>
          <w:bCs/>
        </w:rPr>
        <w:t>.</w:t>
      </w:r>
      <w:r w:rsidR="00770891">
        <w:rPr>
          <w:rStyle w:val="FootnoteReference"/>
          <w:bCs/>
        </w:rPr>
        <w:footnoteReference w:id="52"/>
      </w:r>
      <w:r w:rsidR="00CC53E3">
        <w:rPr>
          <w:bCs/>
        </w:rPr>
        <w:t xml:space="preserve"> It is </w:t>
      </w:r>
      <w:r w:rsidR="0098510D">
        <w:rPr>
          <w:bCs/>
        </w:rPr>
        <w:t>important</w:t>
      </w:r>
      <w:r w:rsidR="00CC53E3">
        <w:rPr>
          <w:bCs/>
        </w:rPr>
        <w:t xml:space="preserve">, however, to specify that </w:t>
      </w:r>
      <w:r w:rsidR="0098510D">
        <w:rPr>
          <w:bCs/>
        </w:rPr>
        <w:t xml:space="preserve">to predicate </w:t>
      </w:r>
      <w:r w:rsidR="00876EB7">
        <w:rPr>
          <w:bCs/>
        </w:rPr>
        <w:t>being</w:t>
      </w:r>
      <w:r w:rsidR="0098510D">
        <w:rPr>
          <w:bCs/>
        </w:rPr>
        <w:t xml:space="preserve"> is to predicate</w:t>
      </w:r>
      <w:r w:rsidR="00CC53E3">
        <w:rPr>
          <w:bCs/>
        </w:rPr>
        <w:t xml:space="preserve"> </w:t>
      </w:r>
      <w:r w:rsidR="00CC53E3">
        <w:rPr>
          <w:bCs/>
          <w:i/>
          <w:iCs/>
        </w:rPr>
        <w:t xml:space="preserve">actualities </w:t>
      </w:r>
      <w:r w:rsidR="00CC53E3">
        <w:rPr>
          <w:bCs/>
        </w:rPr>
        <w:t>of the subject</w:t>
      </w:r>
      <w:r w:rsidR="00876EB7">
        <w:rPr>
          <w:bCs/>
        </w:rPr>
        <w:t xml:space="preserve">. </w:t>
      </w:r>
      <w:r w:rsidR="00CC53E3">
        <w:rPr>
          <w:bCs/>
        </w:rPr>
        <w:t>Cajetan does not think (like Aquinas) that any predicate or name refers to something that exists</w:t>
      </w:r>
      <w:r w:rsidR="00876EB7">
        <w:rPr>
          <w:bCs/>
        </w:rPr>
        <w:t xml:space="preserve">; there are names for things that do not exist, like </w:t>
      </w:r>
      <w:r w:rsidR="00ED33C0">
        <w:rPr>
          <w:bCs/>
        </w:rPr>
        <w:t>phoenixes and goatstags</w:t>
      </w:r>
      <w:r w:rsidR="00876EB7">
        <w:rPr>
          <w:bCs/>
        </w:rPr>
        <w:t>.</w:t>
      </w:r>
      <w:r w:rsidR="00ED33C0">
        <w:rPr>
          <w:bCs/>
        </w:rPr>
        <w:t xml:space="preserve"> </w:t>
      </w:r>
      <w:r w:rsidR="00EE35ED">
        <w:rPr>
          <w:bCs/>
        </w:rPr>
        <w:t>Yet, t</w:t>
      </w:r>
      <w:r w:rsidR="00100931">
        <w:rPr>
          <w:bCs/>
        </w:rPr>
        <w:t>hese scholastics do not hold that a</w:t>
      </w:r>
      <w:r w:rsidR="00CA0C04">
        <w:rPr>
          <w:bCs/>
        </w:rPr>
        <w:t xml:space="preserve"> proposition </w:t>
      </w:r>
      <w:r w:rsidR="00460363">
        <w:rPr>
          <w:bCs/>
        </w:rPr>
        <w:t xml:space="preserve">containing a non-referring term is meaningless, </w:t>
      </w:r>
      <w:r w:rsidR="00100931">
        <w:rPr>
          <w:bCs/>
        </w:rPr>
        <w:t>but merely that it</w:t>
      </w:r>
      <w:r w:rsidR="00460363">
        <w:rPr>
          <w:bCs/>
        </w:rPr>
        <w:t xml:space="preserve"> fails to attribute actuality to anything in virtue of failing to refer</w:t>
      </w:r>
      <w:r w:rsidR="005E7CB8">
        <w:rPr>
          <w:bCs/>
        </w:rPr>
        <w:t xml:space="preserve"> (Aquinas thus treats ‘blindness’ as a property which we can attribute </w:t>
      </w:r>
      <w:r w:rsidR="00C935CE">
        <w:rPr>
          <w:bCs/>
        </w:rPr>
        <w:t>truly but</w:t>
      </w:r>
      <w:r w:rsidR="005E7CB8">
        <w:rPr>
          <w:bCs/>
        </w:rPr>
        <w:t xml:space="preserve"> denies that it has existential import – blindness is not a</w:t>
      </w:r>
      <w:r w:rsidR="005E7CB8">
        <w:rPr>
          <w:bCs/>
          <w:i/>
          <w:iCs/>
        </w:rPr>
        <w:t xml:space="preserve"> </w:t>
      </w:r>
      <w:r w:rsidR="005E7CB8">
        <w:rPr>
          <w:bCs/>
        </w:rPr>
        <w:t>property that refers to an actuality</w:t>
      </w:r>
      <w:r w:rsidR="00C935CE">
        <w:rPr>
          <w:bCs/>
        </w:rPr>
        <w:t>, but a lack of it</w:t>
      </w:r>
      <w:r w:rsidR="005E7CB8">
        <w:rPr>
          <w:bCs/>
        </w:rPr>
        <w:t>)</w:t>
      </w:r>
      <w:r w:rsidR="00460363">
        <w:rPr>
          <w:bCs/>
        </w:rPr>
        <w:t>.</w:t>
      </w:r>
      <w:r w:rsidR="00707C5C">
        <w:rPr>
          <w:bCs/>
        </w:rPr>
        <w:t xml:space="preserve"> </w:t>
      </w:r>
      <w:r w:rsidR="00054DC9">
        <w:rPr>
          <w:bCs/>
        </w:rPr>
        <w:t xml:space="preserve">Overall, none of this should be surprising, since it looks equivalent to </w:t>
      </w:r>
      <w:r w:rsidR="00F10863">
        <w:rPr>
          <w:rFonts w:cs="Times New Roman"/>
          <w:bCs/>
          <w:szCs w:val="24"/>
        </w:rPr>
        <w:t>a vision of truthmaking or at least that truth supervenes on being</w:t>
      </w:r>
      <w:r w:rsidR="00054DC9">
        <w:rPr>
          <w:rFonts w:cs="Times New Roman"/>
          <w:bCs/>
          <w:szCs w:val="24"/>
        </w:rPr>
        <w:t>.</w:t>
      </w:r>
      <w:r w:rsidR="00700824">
        <w:rPr>
          <w:rFonts w:cs="Times New Roman"/>
          <w:bCs/>
          <w:szCs w:val="24"/>
        </w:rPr>
        <w:t xml:space="preserve"> Nevertheless, that is not quite correct. </w:t>
      </w:r>
      <w:r w:rsidR="00054DC9">
        <w:rPr>
          <w:rFonts w:cs="Times New Roman"/>
          <w:bCs/>
          <w:szCs w:val="24"/>
        </w:rPr>
        <w:t xml:space="preserve"> </w:t>
      </w:r>
    </w:p>
    <w:p w14:paraId="30E69665" w14:textId="64ED683E" w:rsidR="00545059" w:rsidRDefault="00700824" w:rsidP="00085B33">
      <w:pPr>
        <w:spacing w:before="100" w:beforeAutospacing="1" w:after="100" w:afterAutospacing="1" w:line="240" w:lineRule="auto"/>
        <w:rPr>
          <w:bCs/>
        </w:rPr>
      </w:pPr>
      <w:r>
        <w:rPr>
          <w:bCs/>
        </w:rPr>
        <w:lastRenderedPageBreak/>
        <w:t>It might be</w:t>
      </w:r>
      <w:r w:rsidR="00054DC9">
        <w:rPr>
          <w:bCs/>
        </w:rPr>
        <w:t xml:space="preserve"> surprising that</w:t>
      </w:r>
      <w:r w:rsidR="00707C5C">
        <w:rPr>
          <w:bCs/>
        </w:rPr>
        <w:t xml:space="preserve"> </w:t>
      </w:r>
      <w:r w:rsidR="005B5A3B">
        <w:rPr>
          <w:bCs/>
        </w:rPr>
        <w:t xml:space="preserve">Aquinas </w:t>
      </w:r>
      <w:r w:rsidR="00054DC9">
        <w:rPr>
          <w:bCs/>
        </w:rPr>
        <w:t xml:space="preserve">and the Thomistic school hold </w:t>
      </w:r>
      <w:r w:rsidR="009A7A19">
        <w:rPr>
          <w:bCs/>
        </w:rPr>
        <w:t>predication itself</w:t>
      </w:r>
      <w:r w:rsidR="00054DC9">
        <w:rPr>
          <w:bCs/>
        </w:rPr>
        <w:t xml:space="preserve"> </w:t>
      </w:r>
      <w:r w:rsidR="00E27F06">
        <w:rPr>
          <w:bCs/>
        </w:rPr>
        <w:t xml:space="preserve">generally </w:t>
      </w:r>
      <w:r w:rsidR="009A7A19">
        <w:rPr>
          <w:bCs/>
        </w:rPr>
        <w:t xml:space="preserve">involves </w:t>
      </w:r>
      <w:r>
        <w:rPr>
          <w:bCs/>
        </w:rPr>
        <w:t xml:space="preserve">attributing </w:t>
      </w:r>
      <w:r w:rsidR="00CE2DC0">
        <w:rPr>
          <w:bCs/>
        </w:rPr>
        <w:t>actuality</w:t>
      </w:r>
      <w:r>
        <w:rPr>
          <w:bCs/>
        </w:rPr>
        <w:t>.</w:t>
      </w:r>
      <w:r w:rsidR="00EE35ED">
        <w:rPr>
          <w:bCs/>
        </w:rPr>
        <w:t xml:space="preserve"> That is, they hold both that true predication </w:t>
      </w:r>
      <w:r w:rsidR="00195D96">
        <w:rPr>
          <w:bCs/>
        </w:rPr>
        <w:t xml:space="preserve">of a subject </w:t>
      </w:r>
      <w:r w:rsidR="00EE35ED">
        <w:rPr>
          <w:bCs/>
        </w:rPr>
        <w:t>does not</w:t>
      </w:r>
      <w:r w:rsidR="00195D96">
        <w:rPr>
          <w:bCs/>
        </w:rPr>
        <w:t xml:space="preserve"> necessarily</w:t>
      </w:r>
      <w:r w:rsidR="00EE35ED">
        <w:rPr>
          <w:bCs/>
        </w:rPr>
        <w:t xml:space="preserve"> carry existential import (not all terms in a true proposition </w:t>
      </w:r>
      <w:r w:rsidR="00195D96">
        <w:rPr>
          <w:bCs/>
        </w:rPr>
        <w:t xml:space="preserve">necessarily </w:t>
      </w:r>
      <w:r w:rsidR="00EE35ED">
        <w:rPr>
          <w:bCs/>
        </w:rPr>
        <w:t>refer)</w:t>
      </w:r>
      <w:r w:rsidR="00195D96">
        <w:rPr>
          <w:bCs/>
        </w:rPr>
        <w:t xml:space="preserve"> </w:t>
      </w:r>
      <w:r w:rsidR="00195D96">
        <w:rPr>
          <w:bCs/>
          <w:i/>
          <w:iCs/>
        </w:rPr>
        <w:t xml:space="preserve">and </w:t>
      </w:r>
      <w:r w:rsidR="00976634">
        <w:rPr>
          <w:bCs/>
        </w:rPr>
        <w:t xml:space="preserve">every </w:t>
      </w:r>
      <w:r w:rsidR="00195D96">
        <w:rPr>
          <w:bCs/>
        </w:rPr>
        <w:t>predication</w:t>
      </w:r>
      <w:r w:rsidR="008E5CA9">
        <w:rPr>
          <w:bCs/>
        </w:rPr>
        <w:t xml:space="preserve">, by reason of logical form, </w:t>
      </w:r>
      <w:r w:rsidR="00C46C9A">
        <w:rPr>
          <w:bCs/>
        </w:rPr>
        <w:t>signifies</w:t>
      </w:r>
      <w:r w:rsidR="00E27F06">
        <w:rPr>
          <w:bCs/>
        </w:rPr>
        <w:t xml:space="preserve"> </w:t>
      </w:r>
      <w:r w:rsidR="00C46C9A">
        <w:rPr>
          <w:bCs/>
        </w:rPr>
        <w:t>being actual in some way</w:t>
      </w:r>
      <w:r w:rsidR="00195D96">
        <w:rPr>
          <w:bCs/>
        </w:rPr>
        <w:t>.</w:t>
      </w:r>
      <w:r w:rsidR="005B5A3B">
        <w:rPr>
          <w:rStyle w:val="FootnoteReference"/>
          <w:bCs/>
        </w:rPr>
        <w:footnoteReference w:id="53"/>
      </w:r>
      <w:r w:rsidR="005B5A3B">
        <w:rPr>
          <w:bCs/>
        </w:rPr>
        <w:t xml:space="preserve"> </w:t>
      </w:r>
      <w:r w:rsidR="00C46C9A">
        <w:rPr>
          <w:bCs/>
        </w:rPr>
        <w:t>This is not as mysterious as it seems and does not require a strong ‘correspondence’ doctrine of truth.</w:t>
      </w:r>
      <w:r w:rsidR="00CE2DC0">
        <w:rPr>
          <w:rStyle w:val="FootnoteReference"/>
          <w:rFonts w:cs="Times New Roman"/>
          <w:bCs/>
          <w:szCs w:val="24"/>
        </w:rPr>
        <w:footnoteReference w:id="54"/>
      </w:r>
      <w:r w:rsidR="00C46C9A">
        <w:rPr>
          <w:bCs/>
        </w:rPr>
        <w:t xml:space="preserve"> The point is only to distinguish truth from reference. No proposition needs to refer to anything, although </w:t>
      </w:r>
      <w:r w:rsidR="00C46C9A">
        <w:rPr>
          <w:bCs/>
          <w:i/>
          <w:iCs/>
        </w:rPr>
        <w:t xml:space="preserve">being a true proposition </w:t>
      </w:r>
      <w:r w:rsidR="00C46C9A">
        <w:rPr>
          <w:bCs/>
        </w:rPr>
        <w:t xml:space="preserve">connotes a way that something is (and, in this case, it is </w:t>
      </w:r>
      <w:r w:rsidR="00C46C9A" w:rsidRPr="00085B33">
        <w:rPr>
          <w:bCs/>
          <w:i/>
          <w:iCs/>
        </w:rPr>
        <w:t>the proposition</w:t>
      </w:r>
      <w:r w:rsidR="00C46C9A">
        <w:rPr>
          <w:bCs/>
        </w:rPr>
        <w:t xml:space="preserve"> that is actual in some way by being true).  </w:t>
      </w:r>
      <w:r w:rsidR="0036731E">
        <w:rPr>
          <w:bCs/>
        </w:rPr>
        <w:t xml:space="preserve">Thus, Aquinas thinks ‘truth’ </w:t>
      </w:r>
      <w:r w:rsidR="0036731E">
        <w:rPr>
          <w:bCs/>
          <w:i/>
          <w:iCs/>
        </w:rPr>
        <w:t xml:space="preserve">connotes </w:t>
      </w:r>
      <w:r w:rsidR="0036731E">
        <w:rPr>
          <w:bCs/>
        </w:rPr>
        <w:t>‘being.’</w:t>
      </w:r>
      <w:r w:rsidR="00732ADA">
        <w:rPr>
          <w:rStyle w:val="FootnoteReference"/>
          <w:bCs/>
        </w:rPr>
        <w:footnoteReference w:id="55"/>
      </w:r>
      <w:r w:rsidR="0036731E">
        <w:rPr>
          <w:bCs/>
        </w:rPr>
        <w:t xml:space="preserve"> </w:t>
      </w:r>
      <w:r w:rsidR="004F1592">
        <w:rPr>
          <w:bCs/>
        </w:rPr>
        <w:t xml:space="preserve">Every true proposition, even if the terms </w:t>
      </w:r>
      <w:r w:rsidR="00A62748">
        <w:rPr>
          <w:bCs/>
        </w:rPr>
        <w:t>contained in the proposition</w:t>
      </w:r>
      <w:r w:rsidR="004F1592">
        <w:rPr>
          <w:bCs/>
        </w:rPr>
        <w:t xml:space="preserve"> refer to nothing, </w:t>
      </w:r>
      <w:r w:rsidR="00545059">
        <w:rPr>
          <w:bCs/>
        </w:rPr>
        <w:t>connotes</w:t>
      </w:r>
      <w:r w:rsidR="00D43B85">
        <w:rPr>
          <w:bCs/>
        </w:rPr>
        <w:t xml:space="preserve"> actuality</w:t>
      </w:r>
      <w:r w:rsidR="00545059">
        <w:rPr>
          <w:bCs/>
        </w:rPr>
        <w:t xml:space="preserve"> merely in terms of </w:t>
      </w:r>
      <w:r w:rsidR="00D43B85">
        <w:rPr>
          <w:bCs/>
        </w:rPr>
        <w:t>its form</w:t>
      </w:r>
      <w:r w:rsidR="00A62748">
        <w:rPr>
          <w:bCs/>
        </w:rPr>
        <w:t>.</w:t>
      </w:r>
      <w:r w:rsidR="00545059">
        <w:rPr>
          <w:bCs/>
        </w:rPr>
        <w:t xml:space="preserve"> </w:t>
      </w:r>
    </w:p>
    <w:p w14:paraId="0E6AFE9F" w14:textId="7DB9DDEC" w:rsidR="00005DE9" w:rsidRPr="000B2911" w:rsidRDefault="00005DE9" w:rsidP="00085B33">
      <w:pPr>
        <w:spacing w:before="100" w:beforeAutospacing="1" w:after="100" w:afterAutospacing="1" w:line="240" w:lineRule="auto"/>
        <w:rPr>
          <w:bCs/>
        </w:rPr>
      </w:pPr>
      <w:r>
        <w:rPr>
          <w:bCs/>
        </w:rPr>
        <w:t>This last term is used in logic</w:t>
      </w:r>
      <w:r w:rsidR="00A942B2">
        <w:rPr>
          <w:bCs/>
        </w:rPr>
        <w:t xml:space="preserve"> but latches on to an important medieval concept which clarifies this scholastic approach to metaphysics. </w:t>
      </w:r>
      <w:r w:rsidR="00A942B2" w:rsidRPr="00682561">
        <w:rPr>
          <w:rFonts w:cs="Times New Roman"/>
          <w:bCs/>
          <w:szCs w:val="24"/>
        </w:rPr>
        <w:t>‘</w:t>
      </w:r>
      <w:r w:rsidR="00A942B2" w:rsidRPr="00682561">
        <w:t xml:space="preserve">Form’ is a functional term </w:t>
      </w:r>
      <w:r w:rsidR="00A942B2">
        <w:t>within</w:t>
      </w:r>
      <w:r w:rsidR="00A942B2" w:rsidRPr="00682561">
        <w:t xml:space="preserve"> Aristotelian and medieval metaphysics:</w:t>
      </w:r>
      <w:r w:rsidR="0060333D">
        <w:t xml:space="preserve"> a </w:t>
      </w:r>
      <w:r w:rsidR="00A942B2" w:rsidRPr="00682561">
        <w:t>‘form’</w:t>
      </w:r>
      <w:r w:rsidR="00A942B2">
        <w:t xml:space="preserve"> </w:t>
      </w:r>
      <w:r w:rsidR="0060333D">
        <w:t>refers to some way of being actual or existing. W</w:t>
      </w:r>
      <w:r w:rsidR="00A942B2" w:rsidRPr="00682561">
        <w:t>hatever it is in virtue of which something is actual</w:t>
      </w:r>
      <w:r w:rsidR="0060333D">
        <w:t xml:space="preserve"> is a form</w:t>
      </w:r>
      <w:r w:rsidR="00A942B2" w:rsidRPr="00682561">
        <w:t>.</w:t>
      </w:r>
      <w:r w:rsidR="00D078D2">
        <w:t xml:space="preserve"> This follows, we might notice, from </w:t>
      </w:r>
      <w:r w:rsidR="0060333D">
        <w:t>the scholastic</w:t>
      </w:r>
      <w:r w:rsidR="00D078D2">
        <w:t xml:space="preserve"> commitments that ‘being’ </w:t>
      </w:r>
      <w:r w:rsidR="00C64651">
        <w:t xml:space="preserve">is a determinable which implicitly includes all possible ways to be. </w:t>
      </w:r>
      <w:r w:rsidR="00B5434C">
        <w:t>Since ‘being’ is a</w:t>
      </w:r>
      <w:r w:rsidR="00C64651">
        <w:t xml:space="preserve"> determinable, nothing that </w:t>
      </w:r>
      <w:r w:rsidR="00B5434C">
        <w:t xml:space="preserve">actually </w:t>
      </w:r>
      <w:r w:rsidR="00C64651">
        <w:t xml:space="preserve">exists exemplifies </w:t>
      </w:r>
      <w:r w:rsidR="00C64651">
        <w:rPr>
          <w:i/>
          <w:iCs/>
        </w:rPr>
        <w:t xml:space="preserve">merely </w:t>
      </w:r>
      <w:r w:rsidR="00C64651">
        <w:t xml:space="preserve">existing in a generic way. </w:t>
      </w:r>
      <w:r w:rsidR="00B5434C">
        <w:t xml:space="preserve">Instead, everything that is actual is actual </w:t>
      </w:r>
      <w:r w:rsidR="00B5434C">
        <w:rPr>
          <w:i/>
          <w:iCs/>
        </w:rPr>
        <w:t xml:space="preserve">in some way. </w:t>
      </w:r>
      <w:r w:rsidR="00B5434C">
        <w:t xml:space="preserve">That gives us the idea of ‘form’: forms are </w:t>
      </w:r>
      <w:r w:rsidR="00621837">
        <w:t xml:space="preserve">simply </w:t>
      </w:r>
      <w:r w:rsidR="00B5434C">
        <w:t xml:space="preserve">whatever it is in virtue of which something counts as an instance of the determinable ‘being.’ </w:t>
      </w:r>
      <w:r w:rsidR="00621837">
        <w:t>That is</w:t>
      </w:r>
      <w:r w:rsidR="00621837" w:rsidRPr="00B96637">
        <w:t xml:space="preserve">, forms are whatever specify the determinates of being. A determinate might just </w:t>
      </w:r>
      <w:r w:rsidR="00621837" w:rsidRPr="00B96637">
        <w:rPr>
          <w:i/>
          <w:iCs/>
        </w:rPr>
        <w:t xml:space="preserve">be </w:t>
      </w:r>
      <w:r w:rsidR="00621837" w:rsidRPr="00B96637">
        <w:t xml:space="preserve">a form, as God or the angels are actualities. </w:t>
      </w:r>
      <w:r w:rsidR="00910A7C" w:rsidRPr="00B96637">
        <w:t xml:space="preserve">But many scholastics held a metaphysics on which material objects were not just identical with forms, but that material objects </w:t>
      </w:r>
      <w:r w:rsidR="00910A7C" w:rsidRPr="00B96637">
        <w:rPr>
          <w:i/>
          <w:iCs/>
        </w:rPr>
        <w:t xml:space="preserve">had </w:t>
      </w:r>
      <w:r w:rsidR="00910A7C" w:rsidRPr="00B96637">
        <w:t>forms.</w:t>
      </w:r>
      <w:r w:rsidR="00910A7C" w:rsidRPr="00B96637">
        <w:rPr>
          <w:rStyle w:val="FootnoteReference"/>
        </w:rPr>
        <w:footnoteReference w:id="56"/>
      </w:r>
      <w:r w:rsidR="00621837" w:rsidRPr="00B96637">
        <w:t xml:space="preserve"> </w:t>
      </w:r>
      <w:r w:rsidR="000B2911" w:rsidRPr="00B96637">
        <w:t xml:space="preserve">The scholastic </w:t>
      </w:r>
      <w:r w:rsidR="008A41D7" w:rsidRPr="00B96637">
        <w:t xml:space="preserve">view </w:t>
      </w:r>
      <w:r w:rsidR="00B96637">
        <w:t xml:space="preserve">of ‘being’ as a determinable </w:t>
      </w:r>
      <w:r w:rsidR="008A41D7" w:rsidRPr="00B96637">
        <w:t>ensures</w:t>
      </w:r>
      <w:r w:rsidR="000B2911" w:rsidRPr="00B96637">
        <w:t xml:space="preserve"> that ‘being’ itself conceptually or </w:t>
      </w:r>
      <w:r w:rsidR="000B2911" w:rsidRPr="00B96637">
        <w:rPr>
          <w:i/>
          <w:iCs/>
        </w:rPr>
        <w:t xml:space="preserve">a priori </w:t>
      </w:r>
      <w:r w:rsidR="000B2911" w:rsidRPr="00B96637">
        <w:t>comes in no kinds</w:t>
      </w:r>
      <w:r w:rsidR="00B96637">
        <w:t>, so these divisions of the kind of ways things could exist are not knowable without</w:t>
      </w:r>
      <w:r w:rsidR="008A41D7">
        <w:t xml:space="preserve"> empirical investigation. </w:t>
      </w:r>
    </w:p>
    <w:p w14:paraId="429426FE" w14:textId="01DCC627" w:rsidR="00005DE9" w:rsidRDefault="00121633" w:rsidP="00005DE9">
      <w:pPr>
        <w:spacing w:before="100" w:beforeAutospacing="1" w:after="100" w:afterAutospacing="1" w:line="240" w:lineRule="auto"/>
        <w:rPr>
          <w:rFonts w:cs="Times New Roman"/>
          <w:bCs/>
          <w:szCs w:val="24"/>
        </w:rPr>
      </w:pPr>
      <w:r>
        <w:t>W</w:t>
      </w:r>
      <w:r w:rsidR="00005DE9">
        <w:rPr>
          <w:rFonts w:cs="Times New Roman"/>
          <w:bCs/>
          <w:szCs w:val="24"/>
        </w:rPr>
        <w:t>hat differentiates the scholastic theory from Fregean theories of existence (in at least a popular form) is that a</w:t>
      </w:r>
      <w:r w:rsidR="00831448">
        <w:rPr>
          <w:rFonts w:cs="Times New Roman"/>
          <w:bCs/>
          <w:szCs w:val="24"/>
        </w:rPr>
        <w:t>ny given</w:t>
      </w:r>
      <w:r w:rsidR="00005DE9">
        <w:rPr>
          <w:rFonts w:cs="Times New Roman"/>
          <w:bCs/>
          <w:szCs w:val="24"/>
        </w:rPr>
        <w:t xml:space="preserve"> form </w:t>
      </w:r>
      <w:r w:rsidR="00831448">
        <w:rPr>
          <w:rFonts w:cs="Times New Roman"/>
          <w:bCs/>
          <w:szCs w:val="24"/>
        </w:rPr>
        <w:t xml:space="preserve">is essentially a way of being </w:t>
      </w:r>
      <w:r w:rsidR="00CC1F0A">
        <w:rPr>
          <w:rFonts w:cs="Times New Roman"/>
          <w:bCs/>
          <w:szCs w:val="24"/>
        </w:rPr>
        <w:t>actual,</w:t>
      </w:r>
      <w:r w:rsidR="00831448">
        <w:rPr>
          <w:rFonts w:cs="Times New Roman"/>
          <w:bCs/>
          <w:szCs w:val="24"/>
        </w:rPr>
        <w:t xml:space="preserve"> but this does not specify whether any given form </w:t>
      </w:r>
      <w:r w:rsidR="00005DE9" w:rsidRPr="005B2667">
        <w:rPr>
          <w:rFonts w:cs="Times New Roman"/>
          <w:bCs/>
          <w:i/>
          <w:iCs/>
          <w:szCs w:val="24"/>
        </w:rPr>
        <w:t>necessarily</w:t>
      </w:r>
      <w:r w:rsidR="00005DE9">
        <w:rPr>
          <w:rFonts w:cs="Times New Roman"/>
          <w:bCs/>
          <w:szCs w:val="24"/>
        </w:rPr>
        <w:t xml:space="preserve"> </w:t>
      </w:r>
      <w:r w:rsidR="00005DE9" w:rsidRPr="005B2667">
        <w:rPr>
          <w:rFonts w:cs="Times New Roman"/>
          <w:bCs/>
          <w:i/>
          <w:iCs/>
          <w:szCs w:val="24"/>
        </w:rPr>
        <w:t>exist</w:t>
      </w:r>
      <w:r w:rsidR="00831448">
        <w:rPr>
          <w:rFonts w:cs="Times New Roman"/>
          <w:bCs/>
          <w:i/>
          <w:iCs/>
          <w:szCs w:val="24"/>
        </w:rPr>
        <w:t>s</w:t>
      </w:r>
      <w:r w:rsidR="00005DE9">
        <w:rPr>
          <w:rFonts w:cs="Times New Roman"/>
          <w:bCs/>
          <w:szCs w:val="24"/>
        </w:rPr>
        <w:t>. Falling under a sortal or populating a domain</w:t>
      </w:r>
      <w:r w:rsidR="00CC1F0A">
        <w:rPr>
          <w:rFonts w:cs="Times New Roman"/>
          <w:bCs/>
          <w:szCs w:val="24"/>
        </w:rPr>
        <w:t>, then,</w:t>
      </w:r>
      <w:r w:rsidR="00005DE9">
        <w:rPr>
          <w:rFonts w:cs="Times New Roman"/>
          <w:bCs/>
          <w:szCs w:val="24"/>
        </w:rPr>
        <w:t xml:space="preserve"> does not </w:t>
      </w:r>
      <w:r w:rsidR="00005DE9">
        <w:rPr>
          <w:rFonts w:cs="Times New Roman"/>
          <w:bCs/>
          <w:i/>
          <w:iCs/>
          <w:szCs w:val="24"/>
        </w:rPr>
        <w:t xml:space="preserve">ipso facto </w:t>
      </w:r>
      <w:r w:rsidR="00005DE9">
        <w:rPr>
          <w:rFonts w:cs="Times New Roman"/>
          <w:bCs/>
          <w:szCs w:val="24"/>
        </w:rPr>
        <w:t xml:space="preserve">entail existence. It is essential to every form that a form makes predications true, whether those truths are contingent or necessary. Nevertheless, being a form does not essentially involve being either essentially contingent or </w:t>
      </w:r>
      <w:r w:rsidR="00005DE9" w:rsidRPr="004B0EC2">
        <w:rPr>
          <w:rFonts w:cs="Times New Roman"/>
          <w:bCs/>
          <w:szCs w:val="24"/>
        </w:rPr>
        <w:t>necessarily existent, as forms must be essentially such as to range over any possible kind of existence. (Thomas Aquinas, on this basis, argues for his well-known ‘real distinction’ between essence and existence).</w:t>
      </w:r>
      <w:r w:rsidR="00005DE9" w:rsidRPr="004B0EC2">
        <w:rPr>
          <w:rStyle w:val="FootnoteReference"/>
          <w:rFonts w:cs="Times New Roman"/>
          <w:bCs/>
          <w:szCs w:val="24"/>
        </w:rPr>
        <w:footnoteReference w:id="57"/>
      </w:r>
      <w:r w:rsidR="00005DE9">
        <w:rPr>
          <w:rFonts w:cs="Times New Roman"/>
          <w:bCs/>
          <w:szCs w:val="24"/>
        </w:rPr>
        <w:t xml:space="preserve"> </w:t>
      </w:r>
    </w:p>
    <w:p w14:paraId="4C7004CF" w14:textId="77777777" w:rsidR="00DA730A" w:rsidRDefault="00005DE9" w:rsidP="00005DE9">
      <w:pPr>
        <w:spacing w:before="100" w:beforeAutospacing="1" w:after="100" w:afterAutospacing="1" w:line="240" w:lineRule="auto"/>
        <w:rPr>
          <w:rFonts w:cs="Times New Roman"/>
          <w:bCs/>
          <w:szCs w:val="24"/>
        </w:rPr>
      </w:pPr>
      <w:r>
        <w:rPr>
          <w:rFonts w:cs="Times New Roman"/>
          <w:bCs/>
          <w:szCs w:val="24"/>
        </w:rPr>
        <w:lastRenderedPageBreak/>
        <w:t xml:space="preserve">The scholastic metametaphysics </w:t>
      </w:r>
      <w:r w:rsidR="009E7042">
        <w:rPr>
          <w:rFonts w:cs="Times New Roman"/>
          <w:bCs/>
          <w:szCs w:val="24"/>
        </w:rPr>
        <w:t xml:space="preserve">clearly </w:t>
      </w:r>
      <w:r>
        <w:rPr>
          <w:rFonts w:cs="Times New Roman"/>
          <w:bCs/>
          <w:szCs w:val="24"/>
        </w:rPr>
        <w:t xml:space="preserve">differs from the Lowe/Tahko </w:t>
      </w:r>
      <w:r w:rsidR="00B16322">
        <w:rPr>
          <w:rFonts w:cs="Times New Roman"/>
          <w:bCs/>
          <w:szCs w:val="24"/>
        </w:rPr>
        <w:t xml:space="preserve">and Siderian </w:t>
      </w:r>
      <w:r>
        <w:rPr>
          <w:rFonts w:cs="Times New Roman"/>
          <w:bCs/>
          <w:szCs w:val="24"/>
        </w:rPr>
        <w:t xml:space="preserve">approach to metaphysics: it cannot be that our </w:t>
      </w:r>
      <w:r w:rsidR="006C64AA">
        <w:rPr>
          <w:rFonts w:cs="Times New Roman"/>
          <w:bCs/>
          <w:szCs w:val="24"/>
        </w:rPr>
        <w:t>knowledge of what is actual could be logically prior</w:t>
      </w:r>
      <w:r>
        <w:rPr>
          <w:rFonts w:cs="Times New Roman"/>
          <w:bCs/>
          <w:szCs w:val="24"/>
        </w:rPr>
        <w:t xml:space="preserve"> to </w:t>
      </w:r>
      <w:r w:rsidR="006C64AA">
        <w:rPr>
          <w:rFonts w:cs="Times New Roman"/>
          <w:bCs/>
          <w:szCs w:val="24"/>
        </w:rPr>
        <w:t>experience</w:t>
      </w:r>
      <w:r w:rsidR="00291E6F">
        <w:rPr>
          <w:rFonts w:cs="Times New Roman"/>
          <w:bCs/>
          <w:szCs w:val="24"/>
        </w:rPr>
        <w:t>, since ‘being’ is a determinable that necessarily has no specific content</w:t>
      </w:r>
      <w:r>
        <w:rPr>
          <w:rFonts w:cs="Times New Roman"/>
          <w:bCs/>
          <w:szCs w:val="24"/>
        </w:rPr>
        <w:t>.</w:t>
      </w:r>
      <w:r w:rsidR="00291E6F">
        <w:rPr>
          <w:rFonts w:cs="Times New Roman"/>
          <w:bCs/>
          <w:szCs w:val="24"/>
        </w:rPr>
        <w:t xml:space="preserve"> ‘Being’ is not a </w:t>
      </w:r>
      <w:r w:rsidR="00291E6F">
        <w:rPr>
          <w:rFonts w:cs="Times New Roman"/>
          <w:bCs/>
          <w:i/>
          <w:iCs/>
          <w:szCs w:val="24"/>
        </w:rPr>
        <w:t>genus</w:t>
      </w:r>
      <w:r w:rsidR="00291E6F">
        <w:rPr>
          <w:rFonts w:cs="Times New Roman"/>
          <w:bCs/>
          <w:szCs w:val="24"/>
        </w:rPr>
        <w:t xml:space="preserve">, the scholastics would insist, since the differentia of each species would themselves exemplify ‘being.’ </w:t>
      </w:r>
      <w:r w:rsidR="00B16322">
        <w:rPr>
          <w:rFonts w:cs="Times New Roman"/>
          <w:bCs/>
          <w:szCs w:val="24"/>
        </w:rPr>
        <w:t>The</w:t>
      </w:r>
      <w:r w:rsidR="000D09AD">
        <w:rPr>
          <w:rFonts w:cs="Times New Roman"/>
          <w:bCs/>
          <w:szCs w:val="24"/>
        </w:rPr>
        <w:t xml:space="preserve"> scholastics </w:t>
      </w:r>
      <w:r w:rsidR="001E1B7A">
        <w:rPr>
          <w:rFonts w:cs="Times New Roman"/>
          <w:bCs/>
          <w:szCs w:val="24"/>
        </w:rPr>
        <w:t>agree</w:t>
      </w:r>
      <w:r w:rsidR="000D09AD">
        <w:rPr>
          <w:rFonts w:cs="Times New Roman"/>
          <w:bCs/>
          <w:szCs w:val="24"/>
        </w:rPr>
        <w:t xml:space="preserve"> </w:t>
      </w:r>
      <w:r w:rsidR="00A2578B">
        <w:rPr>
          <w:rFonts w:cs="Times New Roman"/>
          <w:bCs/>
          <w:szCs w:val="24"/>
        </w:rPr>
        <w:t>that the fundamental intuitions of the</w:t>
      </w:r>
      <w:r w:rsidR="00B16322">
        <w:rPr>
          <w:rFonts w:cs="Times New Roman"/>
          <w:bCs/>
          <w:szCs w:val="24"/>
        </w:rPr>
        <w:t xml:space="preserve"> skeptical arguments of the </w:t>
      </w:r>
      <w:r w:rsidR="001E1B7A">
        <w:rPr>
          <w:rFonts w:cs="Times New Roman"/>
          <w:bCs/>
          <w:szCs w:val="24"/>
        </w:rPr>
        <w:t>Carnapian</w:t>
      </w:r>
      <w:r w:rsidR="00A2578B">
        <w:rPr>
          <w:rFonts w:cs="Times New Roman"/>
          <w:bCs/>
          <w:szCs w:val="24"/>
        </w:rPr>
        <w:t xml:space="preserve"> is essentially sound, but that</w:t>
      </w:r>
      <w:r w:rsidR="000D09AD">
        <w:rPr>
          <w:rFonts w:cs="Times New Roman"/>
          <w:bCs/>
          <w:szCs w:val="24"/>
        </w:rPr>
        <w:t xml:space="preserve"> these arguments merely show that ‘being’ is not a </w:t>
      </w:r>
      <w:r w:rsidR="00A2578B">
        <w:rPr>
          <w:rFonts w:cs="Times New Roman"/>
          <w:bCs/>
          <w:szCs w:val="24"/>
        </w:rPr>
        <w:t xml:space="preserve">genus or a class. </w:t>
      </w:r>
      <w:r w:rsidR="00FB14CA">
        <w:rPr>
          <w:rFonts w:cs="Times New Roman"/>
          <w:bCs/>
          <w:szCs w:val="24"/>
        </w:rPr>
        <w:t>The skeptics have not undermined metaphysics. An</w:t>
      </w:r>
      <w:r w:rsidR="00FB14CA" w:rsidRPr="00447A83">
        <w:rPr>
          <w:rFonts w:cs="Times New Roman"/>
          <w:bCs/>
          <w:szCs w:val="24"/>
        </w:rPr>
        <w:t xml:space="preserve"> ‘ontological categor</w:t>
      </w:r>
      <w:r w:rsidR="00FB14CA">
        <w:rPr>
          <w:rFonts w:cs="Times New Roman"/>
          <w:bCs/>
          <w:szCs w:val="24"/>
        </w:rPr>
        <w:t>y</w:t>
      </w:r>
      <w:r w:rsidR="00FB14CA" w:rsidRPr="00447A83">
        <w:rPr>
          <w:rFonts w:cs="Times New Roman"/>
          <w:bCs/>
          <w:szCs w:val="24"/>
        </w:rPr>
        <w:t xml:space="preserve">’ </w:t>
      </w:r>
      <w:r w:rsidR="009656B7">
        <w:rPr>
          <w:rFonts w:cs="Times New Roman"/>
          <w:bCs/>
          <w:szCs w:val="24"/>
        </w:rPr>
        <w:t>should not be understood as an</w:t>
      </w:r>
      <w:r w:rsidR="00FB14CA">
        <w:rPr>
          <w:rFonts w:cs="Times New Roman"/>
          <w:bCs/>
          <w:szCs w:val="24"/>
        </w:rPr>
        <w:t xml:space="preserve"> </w:t>
      </w:r>
      <w:r w:rsidR="00FB14CA" w:rsidRPr="00FB14CA">
        <w:rPr>
          <w:rFonts w:cs="Times New Roman"/>
          <w:bCs/>
          <w:i/>
          <w:iCs/>
          <w:szCs w:val="24"/>
        </w:rPr>
        <w:t>essential</w:t>
      </w:r>
      <w:r w:rsidR="00FB14CA">
        <w:rPr>
          <w:rFonts w:cs="Times New Roman"/>
          <w:bCs/>
          <w:szCs w:val="24"/>
        </w:rPr>
        <w:t xml:space="preserve"> division of ‘being’</w:t>
      </w:r>
      <w:r w:rsidR="00FB14CA" w:rsidRPr="00447A83">
        <w:rPr>
          <w:rFonts w:cs="Times New Roman"/>
          <w:bCs/>
          <w:szCs w:val="24"/>
        </w:rPr>
        <w:t>. That is a</w:t>
      </w:r>
      <w:r w:rsidR="009656B7">
        <w:rPr>
          <w:rFonts w:cs="Times New Roman"/>
          <w:bCs/>
          <w:szCs w:val="24"/>
        </w:rPr>
        <w:t>kin to a</w:t>
      </w:r>
      <w:r w:rsidR="00FB14CA" w:rsidRPr="00447A83">
        <w:rPr>
          <w:rFonts w:cs="Times New Roman"/>
          <w:bCs/>
          <w:szCs w:val="24"/>
        </w:rPr>
        <w:t xml:space="preserve"> category mistake</w:t>
      </w:r>
      <w:r w:rsidR="005940F2">
        <w:rPr>
          <w:rFonts w:cs="Times New Roman"/>
          <w:bCs/>
          <w:szCs w:val="24"/>
        </w:rPr>
        <w:t xml:space="preserve">. </w:t>
      </w:r>
    </w:p>
    <w:p w14:paraId="3C97F68E" w14:textId="211F64F0" w:rsidR="00291E6F" w:rsidRPr="009E2303" w:rsidRDefault="005940F2" w:rsidP="00005DE9">
      <w:pPr>
        <w:spacing w:before="100" w:beforeAutospacing="1" w:after="100" w:afterAutospacing="1" w:line="240" w:lineRule="auto"/>
        <w:rPr>
          <w:rFonts w:cs="Times New Roman"/>
          <w:bCs/>
          <w:szCs w:val="24"/>
        </w:rPr>
      </w:pPr>
      <w:r>
        <w:rPr>
          <w:rFonts w:cs="Times New Roman"/>
          <w:bCs/>
          <w:szCs w:val="24"/>
        </w:rPr>
        <w:t>W</w:t>
      </w:r>
      <w:r w:rsidR="00022AA3">
        <w:rPr>
          <w:rFonts w:cs="Times New Roman"/>
          <w:bCs/>
          <w:szCs w:val="24"/>
        </w:rPr>
        <w:t xml:space="preserve">hen we refer </w:t>
      </w:r>
      <w:r w:rsidR="00A52D02">
        <w:rPr>
          <w:rFonts w:cs="Times New Roman"/>
          <w:bCs/>
          <w:szCs w:val="24"/>
        </w:rPr>
        <w:t xml:space="preserve">actuality or being </w:t>
      </w:r>
      <w:r w:rsidR="00022AA3">
        <w:rPr>
          <w:rFonts w:cs="Times New Roman"/>
          <w:bCs/>
          <w:szCs w:val="24"/>
        </w:rPr>
        <w:t>to a subject, that is</w:t>
      </w:r>
      <w:r w:rsidR="00D434BC">
        <w:rPr>
          <w:rFonts w:cs="Times New Roman"/>
          <w:bCs/>
          <w:szCs w:val="24"/>
        </w:rPr>
        <w:t xml:space="preserve"> usually</w:t>
      </w:r>
      <w:r w:rsidR="00022AA3">
        <w:rPr>
          <w:rFonts w:cs="Times New Roman"/>
          <w:bCs/>
          <w:szCs w:val="24"/>
        </w:rPr>
        <w:t xml:space="preserve"> to</w:t>
      </w:r>
      <w:r w:rsidR="00840073">
        <w:rPr>
          <w:rFonts w:cs="Times New Roman"/>
          <w:bCs/>
          <w:szCs w:val="24"/>
        </w:rPr>
        <w:t xml:space="preserve"> refer </w:t>
      </w:r>
      <w:r w:rsidR="00A15E5F">
        <w:rPr>
          <w:rFonts w:cs="Times New Roman"/>
          <w:bCs/>
          <w:szCs w:val="24"/>
        </w:rPr>
        <w:t xml:space="preserve">to a </w:t>
      </w:r>
      <w:r w:rsidR="00022AA3">
        <w:rPr>
          <w:rFonts w:cs="Times New Roman"/>
          <w:bCs/>
          <w:szCs w:val="24"/>
        </w:rPr>
        <w:t>subject</w:t>
      </w:r>
      <w:r w:rsidR="00A15E5F">
        <w:rPr>
          <w:rFonts w:cs="Times New Roman"/>
          <w:bCs/>
          <w:szCs w:val="24"/>
        </w:rPr>
        <w:t xml:space="preserve"> </w:t>
      </w:r>
      <w:r w:rsidR="00B81886">
        <w:rPr>
          <w:rFonts w:cs="Times New Roman"/>
          <w:bCs/>
          <w:szCs w:val="24"/>
        </w:rPr>
        <w:t xml:space="preserve">as </w:t>
      </w:r>
      <w:r w:rsidR="00A15E5F">
        <w:rPr>
          <w:rFonts w:cs="Times New Roman"/>
          <w:bCs/>
          <w:szCs w:val="24"/>
        </w:rPr>
        <w:t xml:space="preserve">having a </w:t>
      </w:r>
      <w:r w:rsidR="00840073">
        <w:rPr>
          <w:rFonts w:cs="Times New Roman"/>
          <w:bCs/>
          <w:szCs w:val="24"/>
        </w:rPr>
        <w:t>property or</w:t>
      </w:r>
      <w:r w:rsidR="00A15E5F">
        <w:rPr>
          <w:rFonts w:cs="Times New Roman"/>
          <w:bCs/>
          <w:szCs w:val="24"/>
        </w:rPr>
        <w:t xml:space="preserve"> falling under</w:t>
      </w:r>
      <w:r w:rsidR="00840073">
        <w:rPr>
          <w:rFonts w:cs="Times New Roman"/>
          <w:bCs/>
          <w:szCs w:val="24"/>
        </w:rPr>
        <w:t xml:space="preserve"> </w:t>
      </w:r>
      <w:r w:rsidR="00A15E5F">
        <w:rPr>
          <w:rFonts w:cs="Times New Roman"/>
          <w:bCs/>
          <w:szCs w:val="24"/>
        </w:rPr>
        <w:t>a class of</w:t>
      </w:r>
      <w:r w:rsidR="00840073">
        <w:rPr>
          <w:rFonts w:cs="Times New Roman"/>
          <w:bCs/>
          <w:szCs w:val="24"/>
        </w:rPr>
        <w:t xml:space="preserve"> some kind</w:t>
      </w:r>
      <w:r w:rsidR="00FB14CA" w:rsidRPr="00447A83">
        <w:rPr>
          <w:rFonts w:cs="Times New Roman"/>
          <w:bCs/>
          <w:szCs w:val="24"/>
        </w:rPr>
        <w:t>.</w:t>
      </w:r>
      <w:r w:rsidR="00C26351">
        <w:rPr>
          <w:rFonts w:cs="Times New Roman"/>
          <w:bCs/>
          <w:szCs w:val="24"/>
        </w:rPr>
        <w:t xml:space="preserve"> </w:t>
      </w:r>
      <w:r w:rsidR="00D434BC">
        <w:rPr>
          <w:rFonts w:cs="Times New Roman"/>
          <w:bCs/>
          <w:szCs w:val="24"/>
        </w:rPr>
        <w:t xml:space="preserve">The ‘ontological’ categories </w:t>
      </w:r>
      <w:r w:rsidR="00C77B06">
        <w:rPr>
          <w:rFonts w:cs="Times New Roman"/>
          <w:bCs/>
          <w:szCs w:val="24"/>
        </w:rPr>
        <w:t xml:space="preserve">of the scholastics </w:t>
      </w:r>
      <w:r w:rsidR="00D434BC">
        <w:rPr>
          <w:rFonts w:cs="Times New Roman"/>
          <w:bCs/>
          <w:szCs w:val="24"/>
        </w:rPr>
        <w:t xml:space="preserve">are the </w:t>
      </w:r>
      <w:r w:rsidR="007F425B">
        <w:rPr>
          <w:rFonts w:cs="Times New Roman"/>
          <w:bCs/>
          <w:szCs w:val="24"/>
        </w:rPr>
        <w:t>highest, most inclusive</w:t>
      </w:r>
      <w:r w:rsidR="00D434BC">
        <w:rPr>
          <w:rFonts w:cs="Times New Roman"/>
          <w:bCs/>
          <w:szCs w:val="24"/>
        </w:rPr>
        <w:t xml:space="preserve"> kinds of properties or classes there are.</w:t>
      </w:r>
      <w:r w:rsidR="00A8644D">
        <w:rPr>
          <w:rFonts w:cs="Times New Roman"/>
          <w:bCs/>
          <w:szCs w:val="24"/>
        </w:rPr>
        <w:t xml:space="preserve"> They are divisions of ‘being’ in the sense that each is a determinate, one way of exemplifying actuality which is </w:t>
      </w:r>
      <w:r w:rsidR="00A8644D">
        <w:rPr>
          <w:rFonts w:cs="Times New Roman"/>
          <w:bCs/>
          <w:i/>
          <w:iCs/>
          <w:szCs w:val="24"/>
        </w:rPr>
        <w:t xml:space="preserve">incompatible </w:t>
      </w:r>
      <w:r w:rsidR="00A8644D">
        <w:rPr>
          <w:rFonts w:cs="Times New Roman"/>
          <w:bCs/>
          <w:szCs w:val="24"/>
        </w:rPr>
        <w:t>with other ways.</w:t>
      </w:r>
      <w:r w:rsidR="00131F6F">
        <w:rPr>
          <w:rFonts w:cs="Times New Roman"/>
          <w:bCs/>
          <w:szCs w:val="24"/>
        </w:rPr>
        <w:t xml:space="preserve"> For example, if something is a property-bearer (a substance), it could not also be a property. </w:t>
      </w:r>
      <w:r w:rsidR="008642F9">
        <w:rPr>
          <w:rFonts w:cs="Times New Roman"/>
          <w:bCs/>
          <w:szCs w:val="24"/>
        </w:rPr>
        <w:t xml:space="preserve">Knowing that one property or class </w:t>
      </w:r>
      <w:r w:rsidR="008642F9">
        <w:rPr>
          <w:rFonts w:cs="Times New Roman"/>
          <w:bCs/>
          <w:i/>
          <w:iCs/>
          <w:szCs w:val="24"/>
        </w:rPr>
        <w:t xml:space="preserve">is not </w:t>
      </w:r>
      <w:r w:rsidR="008642F9">
        <w:rPr>
          <w:rFonts w:cs="Times New Roman"/>
          <w:bCs/>
          <w:szCs w:val="24"/>
        </w:rPr>
        <w:t xml:space="preserve">another property or class, and that they cannot mutually be exemplified at the same time and same respect, is </w:t>
      </w:r>
      <w:r w:rsidR="00916B2C">
        <w:rPr>
          <w:rFonts w:cs="Times New Roman"/>
          <w:bCs/>
          <w:szCs w:val="24"/>
        </w:rPr>
        <w:t>sufficient conditions for coming to know these divisions of ‘being</w:t>
      </w:r>
      <w:r w:rsidR="0053253C">
        <w:rPr>
          <w:rFonts w:cs="Times New Roman"/>
          <w:bCs/>
          <w:szCs w:val="24"/>
        </w:rPr>
        <w:t>.</w:t>
      </w:r>
      <w:r w:rsidR="00916B2C">
        <w:rPr>
          <w:rFonts w:cs="Times New Roman"/>
          <w:bCs/>
          <w:szCs w:val="24"/>
        </w:rPr>
        <w:t>’</w:t>
      </w:r>
      <w:r w:rsidR="00504900">
        <w:rPr>
          <w:rFonts w:cs="Times New Roman"/>
          <w:bCs/>
          <w:szCs w:val="24"/>
        </w:rPr>
        <w:t xml:space="preserve"> One then can naturalistically investigate</w:t>
      </w:r>
      <w:r w:rsidR="00916B2C">
        <w:rPr>
          <w:rFonts w:cs="Times New Roman"/>
          <w:bCs/>
          <w:szCs w:val="24"/>
        </w:rPr>
        <w:t xml:space="preserve"> whether and in what way these </w:t>
      </w:r>
      <w:r w:rsidR="00B417D8">
        <w:rPr>
          <w:rFonts w:cs="Times New Roman"/>
          <w:bCs/>
          <w:szCs w:val="24"/>
        </w:rPr>
        <w:t>classes and properties relate to each other</w:t>
      </w:r>
      <w:r w:rsidR="006B1C3B">
        <w:rPr>
          <w:rFonts w:cs="Times New Roman"/>
          <w:bCs/>
          <w:szCs w:val="24"/>
        </w:rPr>
        <w:t xml:space="preserve"> (since properties and classes are not given </w:t>
      </w:r>
      <w:r w:rsidR="006B1C3B">
        <w:rPr>
          <w:rFonts w:cs="Times New Roman"/>
          <w:bCs/>
          <w:i/>
          <w:iCs/>
          <w:szCs w:val="24"/>
        </w:rPr>
        <w:t>a priori</w:t>
      </w:r>
      <w:r w:rsidR="006B1C3B">
        <w:rPr>
          <w:rFonts w:cs="Times New Roman"/>
          <w:bCs/>
          <w:szCs w:val="24"/>
        </w:rPr>
        <w:t xml:space="preserve">), thus coming to know what those classes and properties </w:t>
      </w:r>
      <w:r w:rsidR="006B1C3B">
        <w:rPr>
          <w:rFonts w:cs="Times New Roman"/>
          <w:bCs/>
          <w:i/>
          <w:iCs/>
          <w:szCs w:val="24"/>
        </w:rPr>
        <w:t>refer</w:t>
      </w:r>
      <w:r w:rsidR="006B1C3B">
        <w:rPr>
          <w:rFonts w:cs="Times New Roman"/>
          <w:bCs/>
          <w:szCs w:val="24"/>
        </w:rPr>
        <w:t xml:space="preserve"> </w:t>
      </w:r>
      <w:r w:rsidR="006B1C3B" w:rsidRPr="00916B2C">
        <w:rPr>
          <w:rFonts w:cs="Times New Roman"/>
          <w:bCs/>
          <w:i/>
          <w:iCs/>
          <w:szCs w:val="24"/>
        </w:rPr>
        <w:t>to</w:t>
      </w:r>
      <w:r w:rsidR="006B1C3B">
        <w:rPr>
          <w:rFonts w:cs="Times New Roman"/>
          <w:bCs/>
          <w:szCs w:val="24"/>
        </w:rPr>
        <w:t>.</w:t>
      </w:r>
    </w:p>
    <w:p w14:paraId="6F9A1DBF" w14:textId="2F0FEA23" w:rsidR="00F160BE" w:rsidRPr="00F160BE" w:rsidRDefault="006B1C3B" w:rsidP="00005DE9">
      <w:pPr>
        <w:spacing w:before="100" w:beforeAutospacing="1" w:after="100" w:afterAutospacing="1" w:line="240" w:lineRule="auto"/>
        <w:rPr>
          <w:rFonts w:cs="Times New Roman"/>
          <w:bCs/>
          <w:szCs w:val="24"/>
        </w:rPr>
      </w:pPr>
      <w:r>
        <w:rPr>
          <w:rFonts w:cs="Times New Roman"/>
          <w:bCs/>
          <w:szCs w:val="24"/>
        </w:rPr>
        <w:t>We can return to the question of modal metaphysics that we began with.</w:t>
      </w:r>
      <w:r w:rsidR="0061383B">
        <w:rPr>
          <w:rFonts w:cs="Times New Roman"/>
          <w:bCs/>
          <w:szCs w:val="24"/>
        </w:rPr>
        <w:t xml:space="preserve"> The skeptical problems do not straightforwardly affect the scholastic metametaphysics of </w:t>
      </w:r>
      <w:r w:rsidR="00530716">
        <w:rPr>
          <w:rFonts w:cs="Times New Roman"/>
          <w:bCs/>
          <w:szCs w:val="24"/>
        </w:rPr>
        <w:t>form since</w:t>
      </w:r>
      <w:r w:rsidR="0061383B">
        <w:rPr>
          <w:rFonts w:cs="Times New Roman"/>
          <w:bCs/>
          <w:szCs w:val="24"/>
        </w:rPr>
        <w:t xml:space="preserve"> the framework </w:t>
      </w:r>
      <w:r w:rsidR="00AA7F26">
        <w:rPr>
          <w:rFonts w:cs="Times New Roman"/>
          <w:bCs/>
          <w:szCs w:val="24"/>
        </w:rPr>
        <w:t xml:space="preserve">implicitly concedes the skeptical </w:t>
      </w:r>
      <w:r w:rsidR="00530716">
        <w:rPr>
          <w:rFonts w:cs="Times New Roman"/>
          <w:bCs/>
          <w:szCs w:val="24"/>
        </w:rPr>
        <w:t xml:space="preserve">critique of </w:t>
      </w:r>
      <w:r w:rsidR="00AA7F26">
        <w:rPr>
          <w:rFonts w:cs="Times New Roman"/>
          <w:bCs/>
          <w:szCs w:val="24"/>
        </w:rPr>
        <w:t>‘objectivity.’ There is no such thing as the objectivity the skeptics are looking for. But that kind of objectivity is not required to know or state that something exists or is actual.</w:t>
      </w:r>
      <w:r w:rsidR="00A10812">
        <w:rPr>
          <w:rFonts w:cs="Times New Roman"/>
          <w:bCs/>
          <w:szCs w:val="24"/>
        </w:rPr>
        <w:t xml:space="preserve"> Metaphysics can then begin in our investigation of </w:t>
      </w:r>
      <w:r w:rsidR="00A10812" w:rsidRPr="00F160BE">
        <w:rPr>
          <w:rFonts w:cs="Times New Roman"/>
          <w:bCs/>
          <w:i/>
          <w:iCs/>
          <w:szCs w:val="24"/>
        </w:rPr>
        <w:t>what</w:t>
      </w:r>
      <w:r w:rsidR="00A10812">
        <w:rPr>
          <w:rFonts w:cs="Times New Roman"/>
          <w:bCs/>
          <w:szCs w:val="24"/>
        </w:rPr>
        <w:t xml:space="preserve"> exists or is actual, that is, the </w:t>
      </w:r>
      <w:r w:rsidR="00A10812">
        <w:rPr>
          <w:rFonts w:cs="Times New Roman"/>
          <w:bCs/>
          <w:i/>
          <w:iCs/>
          <w:szCs w:val="24"/>
        </w:rPr>
        <w:t xml:space="preserve">nature </w:t>
      </w:r>
      <w:r w:rsidR="00A10812">
        <w:rPr>
          <w:rFonts w:cs="Times New Roman"/>
          <w:bCs/>
          <w:szCs w:val="24"/>
        </w:rPr>
        <w:t xml:space="preserve">or </w:t>
      </w:r>
      <w:r w:rsidR="00A10812">
        <w:rPr>
          <w:rFonts w:cs="Times New Roman"/>
          <w:bCs/>
          <w:i/>
          <w:iCs/>
          <w:szCs w:val="24"/>
        </w:rPr>
        <w:t xml:space="preserve">form </w:t>
      </w:r>
      <w:r w:rsidR="00A10812">
        <w:rPr>
          <w:rFonts w:cs="Times New Roman"/>
          <w:bCs/>
          <w:szCs w:val="24"/>
        </w:rPr>
        <w:t xml:space="preserve">of what </w:t>
      </w:r>
      <w:r w:rsidR="00F160BE">
        <w:rPr>
          <w:rFonts w:cs="Times New Roman"/>
          <w:bCs/>
          <w:szCs w:val="24"/>
        </w:rPr>
        <w:t xml:space="preserve">we are judging to exist or be actual, since to attribute ‘being’ is always and necessarily to attribute some </w:t>
      </w:r>
      <w:r w:rsidR="00F160BE">
        <w:rPr>
          <w:rFonts w:cs="Times New Roman"/>
          <w:bCs/>
          <w:i/>
          <w:iCs/>
          <w:szCs w:val="24"/>
        </w:rPr>
        <w:t xml:space="preserve">specific </w:t>
      </w:r>
      <w:r w:rsidR="00F160BE">
        <w:rPr>
          <w:rFonts w:cs="Times New Roman"/>
          <w:bCs/>
          <w:szCs w:val="24"/>
        </w:rPr>
        <w:t>way that something exists or is actual.</w:t>
      </w:r>
      <w:r w:rsidR="00F160BE" w:rsidRPr="00447A83">
        <w:rPr>
          <w:rStyle w:val="FootnoteReference"/>
          <w:rFonts w:cs="Times New Roman"/>
          <w:bCs/>
          <w:szCs w:val="24"/>
        </w:rPr>
        <w:footnoteReference w:id="58"/>
      </w:r>
      <w:r w:rsidR="00F160BE">
        <w:rPr>
          <w:rFonts w:cs="Times New Roman"/>
          <w:bCs/>
          <w:szCs w:val="24"/>
        </w:rPr>
        <w:t xml:space="preserve">  </w:t>
      </w:r>
      <w:r w:rsidR="00490505">
        <w:rPr>
          <w:rFonts w:cs="Times New Roman"/>
          <w:bCs/>
          <w:szCs w:val="24"/>
        </w:rPr>
        <w:t>As long as there are facts about natures or forms of what exists, metaphysics is possible.</w:t>
      </w:r>
    </w:p>
    <w:p w14:paraId="640EEFB9" w14:textId="1C99EE06" w:rsidR="001916AF" w:rsidRDefault="00701BBD" w:rsidP="00E57BD8">
      <w:pPr>
        <w:spacing w:before="100" w:beforeAutospacing="1" w:after="100" w:afterAutospacing="1" w:line="240" w:lineRule="auto"/>
        <w:rPr>
          <w:rFonts w:cs="Times New Roman"/>
          <w:bCs/>
          <w:szCs w:val="24"/>
        </w:rPr>
      </w:pPr>
      <w:r>
        <w:rPr>
          <w:rFonts w:cs="Times New Roman"/>
          <w:bCs/>
          <w:szCs w:val="24"/>
        </w:rPr>
        <w:t xml:space="preserve">Skeptics might allege: </w:t>
      </w:r>
      <w:r w:rsidR="00005DE9">
        <w:rPr>
          <w:rFonts w:cs="Times New Roman"/>
          <w:bCs/>
          <w:szCs w:val="24"/>
        </w:rPr>
        <w:t>“</w:t>
      </w:r>
      <w:r w:rsidR="0061383B">
        <w:rPr>
          <w:rFonts w:cs="Times New Roman"/>
          <w:bCs/>
          <w:szCs w:val="24"/>
        </w:rPr>
        <w:t>D</w:t>
      </w:r>
      <w:r w:rsidR="00005DE9">
        <w:rPr>
          <w:rFonts w:cs="Times New Roman"/>
          <w:bCs/>
          <w:szCs w:val="24"/>
        </w:rPr>
        <w:t xml:space="preserve">oesn’t </w:t>
      </w:r>
      <w:r w:rsidR="006B1C3B">
        <w:rPr>
          <w:rFonts w:cs="Times New Roman"/>
          <w:bCs/>
          <w:i/>
          <w:iCs/>
          <w:szCs w:val="24"/>
        </w:rPr>
        <w:t>actuality</w:t>
      </w:r>
      <w:r w:rsidR="00005DE9">
        <w:rPr>
          <w:rFonts w:cs="Times New Roman"/>
          <w:bCs/>
          <w:szCs w:val="24"/>
        </w:rPr>
        <w:t xml:space="preserve"> presume a modal context? If so, it looks as if the scholastics have reintroduced </w:t>
      </w:r>
      <w:r w:rsidR="00005DE9">
        <w:rPr>
          <w:rFonts w:cs="Times New Roman"/>
          <w:bCs/>
          <w:i/>
          <w:iCs/>
          <w:szCs w:val="24"/>
        </w:rPr>
        <w:t xml:space="preserve">a priori </w:t>
      </w:r>
      <w:r w:rsidR="00005DE9">
        <w:rPr>
          <w:rFonts w:cs="Times New Roman"/>
          <w:bCs/>
          <w:szCs w:val="24"/>
        </w:rPr>
        <w:t>modal knowledge</w:t>
      </w:r>
      <w:r w:rsidR="00005DE9" w:rsidRPr="002C791D">
        <w:rPr>
          <w:rFonts w:cs="Times New Roman"/>
          <w:bCs/>
          <w:szCs w:val="24"/>
        </w:rPr>
        <w:t xml:space="preserve"> </w:t>
      </w:r>
      <w:r w:rsidR="00005DE9">
        <w:rPr>
          <w:rFonts w:cs="Times New Roman"/>
          <w:bCs/>
          <w:szCs w:val="24"/>
        </w:rPr>
        <w:t>by appealing to a primitive concept</w:t>
      </w:r>
      <w:r w:rsidR="006B1C3B">
        <w:rPr>
          <w:rFonts w:cs="Times New Roman"/>
          <w:bCs/>
          <w:szCs w:val="24"/>
        </w:rPr>
        <w:t xml:space="preserve"> of ‘being</w:t>
      </w:r>
      <w:r w:rsidR="00005DE9">
        <w:rPr>
          <w:rFonts w:cs="Times New Roman"/>
          <w:bCs/>
          <w:szCs w:val="24"/>
        </w:rPr>
        <w:t>.</w:t>
      </w:r>
      <w:r w:rsidR="006B1C3B">
        <w:rPr>
          <w:rFonts w:cs="Times New Roman"/>
          <w:bCs/>
          <w:szCs w:val="24"/>
        </w:rPr>
        <w:t>’</w:t>
      </w:r>
      <w:r w:rsidR="00005DE9">
        <w:rPr>
          <w:rFonts w:cs="Times New Roman"/>
          <w:bCs/>
          <w:szCs w:val="24"/>
        </w:rPr>
        <w:t xml:space="preserve">” </w:t>
      </w:r>
      <w:r w:rsidR="00675F91">
        <w:rPr>
          <w:rFonts w:cs="Times New Roman"/>
          <w:bCs/>
          <w:szCs w:val="24"/>
        </w:rPr>
        <w:t>The scholastic framework understands ‘</w:t>
      </w:r>
      <w:r>
        <w:rPr>
          <w:rFonts w:cs="Times New Roman"/>
          <w:bCs/>
          <w:szCs w:val="24"/>
        </w:rPr>
        <w:t>actual</w:t>
      </w:r>
      <w:r w:rsidR="00675F91">
        <w:rPr>
          <w:rFonts w:cs="Times New Roman"/>
          <w:bCs/>
          <w:szCs w:val="24"/>
        </w:rPr>
        <w:t xml:space="preserve">ity’ as </w:t>
      </w:r>
      <w:r w:rsidR="00902840">
        <w:rPr>
          <w:rFonts w:cs="Times New Roman"/>
          <w:bCs/>
          <w:szCs w:val="24"/>
        </w:rPr>
        <w:t>a</w:t>
      </w:r>
      <w:r w:rsidR="00675F91">
        <w:rPr>
          <w:rFonts w:cs="Times New Roman"/>
          <w:bCs/>
          <w:szCs w:val="24"/>
        </w:rPr>
        <w:t xml:space="preserve"> term which differs in sense from ‘existence’ or ‘being,’ but which refers to the same thing. </w:t>
      </w:r>
      <w:r w:rsidR="00540D94">
        <w:rPr>
          <w:rFonts w:cs="Times New Roman"/>
          <w:bCs/>
          <w:szCs w:val="24"/>
        </w:rPr>
        <w:t xml:space="preserve">So, while it is true that ‘actuality’ connotes possibility or necessity in terms of its sense, what it refers to is simply </w:t>
      </w:r>
      <w:r w:rsidR="007A6A65">
        <w:rPr>
          <w:rFonts w:cs="Times New Roman"/>
          <w:bCs/>
          <w:i/>
          <w:iCs/>
          <w:szCs w:val="24"/>
        </w:rPr>
        <w:t>existence</w:t>
      </w:r>
      <w:r w:rsidR="00540D94">
        <w:rPr>
          <w:rFonts w:cs="Times New Roman"/>
          <w:bCs/>
          <w:szCs w:val="24"/>
        </w:rPr>
        <w:t>. ‘</w:t>
      </w:r>
      <w:r w:rsidR="007A6A65">
        <w:rPr>
          <w:rFonts w:cs="Times New Roman"/>
          <w:bCs/>
          <w:szCs w:val="24"/>
        </w:rPr>
        <w:t>B</w:t>
      </w:r>
      <w:r w:rsidR="00540D94">
        <w:rPr>
          <w:rFonts w:cs="Times New Roman"/>
          <w:bCs/>
          <w:szCs w:val="24"/>
        </w:rPr>
        <w:t xml:space="preserve">eing’ does not involve a modal context. </w:t>
      </w:r>
      <w:r w:rsidR="007A6A65">
        <w:rPr>
          <w:rFonts w:cs="Times New Roman"/>
          <w:bCs/>
          <w:szCs w:val="24"/>
        </w:rPr>
        <w:t xml:space="preserve">Thus, </w:t>
      </w:r>
      <w:r w:rsidR="00755475">
        <w:rPr>
          <w:rFonts w:cs="Times New Roman"/>
          <w:bCs/>
          <w:szCs w:val="24"/>
        </w:rPr>
        <w:t>it is truth-equivalent to</w:t>
      </w:r>
      <w:r w:rsidR="007A6A65">
        <w:rPr>
          <w:rFonts w:cs="Times New Roman"/>
          <w:bCs/>
          <w:szCs w:val="24"/>
        </w:rPr>
        <w:t xml:space="preserve"> </w:t>
      </w:r>
      <w:r w:rsidR="00755475">
        <w:rPr>
          <w:rFonts w:cs="Times New Roman"/>
          <w:bCs/>
          <w:szCs w:val="24"/>
        </w:rPr>
        <w:t>talk about</w:t>
      </w:r>
      <w:r w:rsidR="007A6A65">
        <w:rPr>
          <w:rFonts w:cs="Times New Roman"/>
          <w:bCs/>
          <w:szCs w:val="24"/>
        </w:rPr>
        <w:t xml:space="preserve"> what is actual or what exists. </w:t>
      </w:r>
      <w:r w:rsidR="001916AF">
        <w:rPr>
          <w:rFonts w:cs="Times New Roman"/>
          <w:bCs/>
          <w:szCs w:val="24"/>
        </w:rPr>
        <w:t>“</w:t>
      </w:r>
      <w:r w:rsidR="0079170C">
        <w:rPr>
          <w:rFonts w:cs="Times New Roman"/>
          <w:bCs/>
          <w:szCs w:val="24"/>
        </w:rPr>
        <w:t>But</w:t>
      </w:r>
      <w:r w:rsidR="001916AF">
        <w:rPr>
          <w:rFonts w:cs="Times New Roman"/>
          <w:bCs/>
          <w:szCs w:val="24"/>
        </w:rPr>
        <w:t xml:space="preserve"> c</w:t>
      </w:r>
      <w:r w:rsidR="0060306D">
        <w:rPr>
          <w:rFonts w:cs="Times New Roman"/>
          <w:bCs/>
          <w:szCs w:val="24"/>
        </w:rPr>
        <w:t>an we know what is actual without, at least at the same time, coming to know modal facts?</w:t>
      </w:r>
      <w:r w:rsidR="001916AF">
        <w:rPr>
          <w:rFonts w:cs="Times New Roman"/>
          <w:bCs/>
          <w:szCs w:val="24"/>
        </w:rPr>
        <w:t>”</w:t>
      </w:r>
      <w:r w:rsidR="0060306D">
        <w:rPr>
          <w:rFonts w:cs="Times New Roman"/>
          <w:bCs/>
          <w:szCs w:val="24"/>
        </w:rPr>
        <w:t xml:space="preserve"> </w:t>
      </w:r>
      <w:r w:rsidR="00E57BD8">
        <w:rPr>
          <w:rFonts w:cs="Times New Roman"/>
          <w:bCs/>
          <w:szCs w:val="24"/>
        </w:rPr>
        <w:t xml:space="preserve">The scholastic </w:t>
      </w:r>
      <w:r w:rsidR="008348AA">
        <w:rPr>
          <w:rFonts w:cs="Times New Roman"/>
          <w:bCs/>
          <w:szCs w:val="24"/>
        </w:rPr>
        <w:t>metametaphysics of form</w:t>
      </w:r>
      <w:r w:rsidR="00E57BD8">
        <w:rPr>
          <w:rFonts w:cs="Times New Roman"/>
          <w:bCs/>
          <w:szCs w:val="24"/>
        </w:rPr>
        <w:t xml:space="preserve"> </w:t>
      </w:r>
      <w:r w:rsidR="0060306D">
        <w:rPr>
          <w:rFonts w:cs="Times New Roman"/>
          <w:bCs/>
          <w:szCs w:val="24"/>
        </w:rPr>
        <w:t xml:space="preserve">need take no stance on </w:t>
      </w:r>
      <w:r w:rsidR="008348AA">
        <w:rPr>
          <w:rFonts w:cs="Times New Roman"/>
          <w:bCs/>
          <w:szCs w:val="24"/>
        </w:rPr>
        <w:t>this question</w:t>
      </w:r>
      <w:r w:rsidR="0060306D">
        <w:rPr>
          <w:rFonts w:cs="Times New Roman"/>
          <w:bCs/>
          <w:szCs w:val="24"/>
        </w:rPr>
        <w:t xml:space="preserve">. </w:t>
      </w:r>
      <w:r w:rsidR="001916AF">
        <w:rPr>
          <w:rFonts w:cs="Times New Roman"/>
          <w:bCs/>
          <w:szCs w:val="24"/>
        </w:rPr>
        <w:t xml:space="preserve">Clearly, if we acquire modal knowledge simultaneously with knowing what is actual, scholastic metametaphysics has no problem accommodating modal knowledge; if modal facts </w:t>
      </w:r>
      <w:r w:rsidR="001916AF">
        <w:rPr>
          <w:rFonts w:cs="Times New Roman"/>
          <w:bCs/>
          <w:szCs w:val="24"/>
        </w:rPr>
        <w:lastRenderedPageBreak/>
        <w:t xml:space="preserve">about </w:t>
      </w:r>
      <w:r w:rsidR="00F02416">
        <w:rPr>
          <w:rFonts w:cs="Times New Roman"/>
          <w:bCs/>
          <w:szCs w:val="24"/>
        </w:rPr>
        <w:t>possible</w:t>
      </w:r>
      <w:r w:rsidR="001916AF">
        <w:rPr>
          <w:rFonts w:cs="Times New Roman"/>
          <w:bCs/>
          <w:szCs w:val="24"/>
        </w:rPr>
        <w:t xml:space="preserve"> properties or classes were somehow known </w:t>
      </w:r>
      <w:r w:rsidR="001916AF">
        <w:rPr>
          <w:rFonts w:cs="Times New Roman"/>
          <w:bCs/>
          <w:i/>
          <w:iCs/>
          <w:szCs w:val="24"/>
        </w:rPr>
        <w:t xml:space="preserve">a priori, </w:t>
      </w:r>
      <w:r w:rsidR="001916AF">
        <w:rPr>
          <w:rFonts w:cs="Times New Roman"/>
          <w:bCs/>
          <w:szCs w:val="24"/>
        </w:rPr>
        <w:t xml:space="preserve">the scholastic paradigm can accommodate that too. </w:t>
      </w:r>
    </w:p>
    <w:p w14:paraId="419D4E09" w14:textId="08D8E64A" w:rsidR="0060306D" w:rsidRDefault="0060306D" w:rsidP="0060306D">
      <w:pPr>
        <w:spacing w:before="100" w:beforeAutospacing="1" w:after="100" w:afterAutospacing="1" w:line="240" w:lineRule="auto"/>
        <w:rPr>
          <w:rFonts w:cs="Times New Roman"/>
          <w:bCs/>
          <w:szCs w:val="24"/>
        </w:rPr>
      </w:pPr>
      <w:r>
        <w:rPr>
          <w:rFonts w:cs="Times New Roman"/>
          <w:bCs/>
          <w:szCs w:val="24"/>
        </w:rPr>
        <w:t>Nevertheless, an empiricist epistemology of someone like Bas van Fraassen aligns well with the scholastic paradigm</w:t>
      </w:r>
      <w:r w:rsidR="003B2BFF">
        <w:rPr>
          <w:rFonts w:cs="Times New Roman"/>
          <w:bCs/>
          <w:szCs w:val="24"/>
        </w:rPr>
        <w:t>.</w:t>
      </w:r>
      <w:r>
        <w:rPr>
          <w:rFonts w:cs="Times New Roman"/>
          <w:bCs/>
          <w:szCs w:val="24"/>
        </w:rPr>
        <w:t xml:space="preserve"> On empiricist views like his, </w:t>
      </w:r>
      <w:r w:rsidR="003B2BFF">
        <w:rPr>
          <w:rFonts w:cs="Times New Roman"/>
          <w:bCs/>
          <w:szCs w:val="24"/>
        </w:rPr>
        <w:t>knowledge of what is actual does not require knowledge of modal facts.</w:t>
      </w:r>
      <w:r>
        <w:rPr>
          <w:rFonts w:cs="Times New Roman"/>
          <w:bCs/>
          <w:szCs w:val="24"/>
        </w:rPr>
        <w:t xml:space="preserve"> Any modal claims relative to what is possible and necessary are fundamentally grounded in knowledge </w:t>
      </w:r>
      <w:r w:rsidR="003B2BFF">
        <w:rPr>
          <w:rFonts w:cs="Times New Roman"/>
          <w:bCs/>
          <w:szCs w:val="24"/>
        </w:rPr>
        <w:t>derived from</w:t>
      </w:r>
      <w:r>
        <w:rPr>
          <w:rFonts w:cs="Times New Roman"/>
          <w:bCs/>
          <w:szCs w:val="24"/>
        </w:rPr>
        <w:t xml:space="preserve"> sensation or observation. </w:t>
      </w:r>
      <w:r w:rsidRPr="002D130D">
        <w:rPr>
          <w:rFonts w:cs="Times New Roman"/>
          <w:bCs/>
          <w:szCs w:val="24"/>
        </w:rPr>
        <w:t xml:space="preserve">These epistemologies </w:t>
      </w:r>
      <w:r w:rsidR="00075AE1">
        <w:rPr>
          <w:rFonts w:cs="Times New Roman"/>
          <w:bCs/>
          <w:szCs w:val="24"/>
        </w:rPr>
        <w:t>deny</w:t>
      </w:r>
      <w:r w:rsidRPr="002D130D">
        <w:rPr>
          <w:rFonts w:cs="Times New Roman"/>
          <w:bCs/>
          <w:szCs w:val="24"/>
        </w:rPr>
        <w:t xml:space="preserve"> that modal claims </w:t>
      </w:r>
      <w:r>
        <w:rPr>
          <w:rFonts w:cs="Times New Roman"/>
          <w:bCs/>
          <w:szCs w:val="24"/>
        </w:rPr>
        <w:t xml:space="preserve">about possibility and necessity </w:t>
      </w:r>
      <w:r w:rsidRPr="002D130D">
        <w:rPr>
          <w:rFonts w:cs="Times New Roman"/>
          <w:bCs/>
          <w:szCs w:val="24"/>
        </w:rPr>
        <w:t xml:space="preserve">have objective truth value </w:t>
      </w:r>
      <w:r>
        <w:rPr>
          <w:rFonts w:cs="Times New Roman"/>
          <w:bCs/>
          <w:szCs w:val="24"/>
        </w:rPr>
        <w:t>since</w:t>
      </w:r>
      <w:r w:rsidRPr="002D130D">
        <w:rPr>
          <w:rFonts w:cs="Times New Roman"/>
          <w:bCs/>
          <w:szCs w:val="24"/>
        </w:rPr>
        <w:t xml:space="preserve"> “</w:t>
      </w:r>
      <w:r>
        <w:rPr>
          <w:rFonts w:cs="Times New Roman"/>
          <w:bCs/>
          <w:szCs w:val="24"/>
        </w:rPr>
        <w:t>[modal claims about possibility and necessity]</w:t>
      </w:r>
      <w:r w:rsidRPr="002D130D">
        <w:rPr>
          <w:rFonts w:cs="Times New Roman"/>
          <w:bCs/>
          <w:szCs w:val="24"/>
        </w:rPr>
        <w:t xml:space="preserve"> are in general context-dependent. The context in which they are asserted is one in which the speaker is holding something fixed, which together with the antecedent implies the consequent. What is held fixed tends to include a good deal of unformulated general opinion, but also some features specific to the case. The conditional has a truth value, relative to such a context; but that value will vary with context.”</w:t>
      </w:r>
      <w:r w:rsidRPr="002D130D">
        <w:rPr>
          <w:rStyle w:val="FootnoteReference"/>
          <w:rFonts w:cs="Times New Roman"/>
          <w:bCs/>
          <w:szCs w:val="24"/>
        </w:rPr>
        <w:footnoteReference w:id="59"/>
      </w:r>
      <w:r>
        <w:rPr>
          <w:rFonts w:cs="Times New Roman"/>
          <w:bCs/>
          <w:szCs w:val="24"/>
        </w:rPr>
        <w:t xml:space="preserve"> </w:t>
      </w:r>
      <w:r w:rsidR="00075AE1">
        <w:rPr>
          <w:rFonts w:cs="Times New Roman"/>
          <w:bCs/>
          <w:szCs w:val="24"/>
        </w:rPr>
        <w:t xml:space="preserve">Nevertheless, these </w:t>
      </w:r>
      <w:r w:rsidR="00163B56">
        <w:rPr>
          <w:rFonts w:cs="Times New Roman"/>
          <w:bCs/>
          <w:szCs w:val="24"/>
        </w:rPr>
        <w:t>views do not deny we know</w:t>
      </w:r>
      <w:r w:rsidR="00075AE1">
        <w:rPr>
          <w:rFonts w:cs="Times New Roman"/>
          <w:bCs/>
          <w:szCs w:val="24"/>
        </w:rPr>
        <w:t xml:space="preserve"> ‘objective’ non-modal truths</w:t>
      </w:r>
      <w:r w:rsidR="00075AE1" w:rsidRPr="002D130D">
        <w:rPr>
          <w:rFonts w:cs="Times New Roman"/>
          <w:bCs/>
          <w:szCs w:val="24"/>
        </w:rPr>
        <w:t>.</w:t>
      </w:r>
    </w:p>
    <w:p w14:paraId="48FAAF66" w14:textId="675332BC" w:rsidR="00490505" w:rsidRDefault="0060306D" w:rsidP="00863E2C">
      <w:pPr>
        <w:spacing w:before="100" w:beforeAutospacing="1" w:after="100" w:afterAutospacing="1" w:line="240" w:lineRule="auto"/>
        <w:rPr>
          <w:rFonts w:cs="Times New Roman"/>
          <w:bCs/>
          <w:szCs w:val="24"/>
        </w:rPr>
      </w:pPr>
      <w:r>
        <w:rPr>
          <w:rFonts w:cs="Times New Roman"/>
          <w:bCs/>
          <w:szCs w:val="24"/>
        </w:rPr>
        <w:t xml:space="preserve">If these empiricist epistemologies are true, then it follows we can know facts about what is actual without knowing other modal facts about what is possible/necessary. Our knowledge of what is actual can then be context-dependent in various ways, but if we can know the truth about </w:t>
      </w:r>
      <w:r>
        <w:rPr>
          <w:rFonts w:cs="Times New Roman"/>
          <w:bCs/>
          <w:i/>
          <w:iCs/>
          <w:szCs w:val="24"/>
        </w:rPr>
        <w:t xml:space="preserve">anything at all, </w:t>
      </w:r>
      <w:r>
        <w:rPr>
          <w:rFonts w:cs="Times New Roman"/>
          <w:bCs/>
          <w:szCs w:val="24"/>
        </w:rPr>
        <w:t xml:space="preserve">we can do metaphysics. We can ‘ascend’ semantically, reflecting </w:t>
      </w:r>
      <w:r w:rsidR="008348AA">
        <w:rPr>
          <w:rFonts w:cs="Times New Roman"/>
          <w:bCs/>
          <w:szCs w:val="24"/>
        </w:rPr>
        <w:t xml:space="preserve">on the nature and character of experience, and come to ask what we are referring to </w:t>
      </w:r>
      <w:r w:rsidR="00691E2D">
        <w:rPr>
          <w:rFonts w:cs="Times New Roman"/>
          <w:bCs/>
          <w:szCs w:val="24"/>
        </w:rPr>
        <w:t xml:space="preserve">or what the satisfaction or truth conditions are for </w:t>
      </w:r>
      <w:r w:rsidR="00D31EAB">
        <w:rPr>
          <w:rFonts w:cs="Times New Roman"/>
          <w:bCs/>
          <w:szCs w:val="24"/>
        </w:rPr>
        <w:t>those</w:t>
      </w:r>
      <w:r w:rsidR="00691E2D">
        <w:rPr>
          <w:rFonts w:cs="Times New Roman"/>
          <w:bCs/>
          <w:szCs w:val="24"/>
        </w:rPr>
        <w:t xml:space="preserve"> propositions</w:t>
      </w:r>
      <w:r w:rsidR="008348AA">
        <w:rPr>
          <w:rFonts w:cs="Times New Roman"/>
          <w:bCs/>
          <w:szCs w:val="24"/>
        </w:rPr>
        <w:t xml:space="preserve"> </w:t>
      </w:r>
      <w:r w:rsidR="00691E2D">
        <w:rPr>
          <w:rFonts w:cs="Times New Roman"/>
          <w:bCs/>
          <w:szCs w:val="24"/>
        </w:rPr>
        <w:t>regarding our</w:t>
      </w:r>
      <w:r w:rsidR="008348AA">
        <w:rPr>
          <w:rFonts w:cs="Times New Roman"/>
          <w:bCs/>
          <w:szCs w:val="24"/>
        </w:rPr>
        <w:t xml:space="preserve"> experience. </w:t>
      </w:r>
      <w:r w:rsidR="0011215E">
        <w:rPr>
          <w:rFonts w:cs="Times New Roman"/>
          <w:bCs/>
          <w:szCs w:val="24"/>
        </w:rPr>
        <w:t>Those are</w:t>
      </w:r>
      <w:r w:rsidR="00C82DF3">
        <w:rPr>
          <w:rFonts w:cs="Times New Roman"/>
          <w:bCs/>
          <w:szCs w:val="24"/>
        </w:rPr>
        <w:t xml:space="preserve"> the </w:t>
      </w:r>
      <w:r w:rsidR="00C82DF3">
        <w:rPr>
          <w:rFonts w:cs="Times New Roman"/>
          <w:bCs/>
          <w:i/>
          <w:iCs/>
          <w:szCs w:val="24"/>
        </w:rPr>
        <w:t xml:space="preserve">forms </w:t>
      </w:r>
      <w:r w:rsidR="00C82DF3">
        <w:rPr>
          <w:rFonts w:cs="Times New Roman"/>
          <w:bCs/>
          <w:szCs w:val="24"/>
        </w:rPr>
        <w:t>in question</w:t>
      </w:r>
      <w:r w:rsidR="0011215E">
        <w:rPr>
          <w:rFonts w:cs="Times New Roman"/>
          <w:bCs/>
          <w:szCs w:val="24"/>
        </w:rPr>
        <w:t xml:space="preserve">. </w:t>
      </w:r>
      <w:r>
        <w:rPr>
          <w:rFonts w:cs="Times New Roman"/>
          <w:bCs/>
          <w:szCs w:val="24"/>
        </w:rPr>
        <w:t>Metaphysics is off and running</w:t>
      </w:r>
      <w:r w:rsidR="00163B56">
        <w:rPr>
          <w:rFonts w:cs="Times New Roman"/>
          <w:bCs/>
          <w:szCs w:val="24"/>
        </w:rPr>
        <w:t>.</w:t>
      </w:r>
    </w:p>
    <w:p w14:paraId="56791444" w14:textId="77777777" w:rsidR="00C905D7" w:rsidRDefault="00730647" w:rsidP="00863E2C">
      <w:pPr>
        <w:spacing w:before="100" w:beforeAutospacing="1" w:after="100" w:afterAutospacing="1" w:line="240" w:lineRule="auto"/>
        <w:rPr>
          <w:rFonts w:cs="Times New Roman"/>
          <w:bCs/>
          <w:szCs w:val="24"/>
        </w:rPr>
      </w:pPr>
      <w:r>
        <w:rPr>
          <w:rFonts w:cs="Times New Roman"/>
          <w:bCs/>
          <w:szCs w:val="24"/>
        </w:rPr>
        <w:t xml:space="preserve">The scholastic might also argue that their views are preferable to the deflationary views, since </w:t>
      </w:r>
      <w:r w:rsidR="0068534A">
        <w:rPr>
          <w:rFonts w:cs="Times New Roman"/>
          <w:bCs/>
          <w:szCs w:val="24"/>
        </w:rPr>
        <w:t xml:space="preserve">my imagined version of </w:t>
      </w:r>
      <w:r w:rsidR="006E62C7">
        <w:rPr>
          <w:rFonts w:cs="Times New Roman"/>
          <w:bCs/>
          <w:szCs w:val="24"/>
        </w:rPr>
        <w:t>Carnap</w:t>
      </w:r>
      <w:r w:rsidR="0068534A">
        <w:rPr>
          <w:rFonts w:cs="Times New Roman"/>
          <w:bCs/>
          <w:szCs w:val="24"/>
        </w:rPr>
        <w:t xml:space="preserve"> gave</w:t>
      </w:r>
      <w:r w:rsidR="006E62C7">
        <w:rPr>
          <w:rFonts w:cs="Times New Roman"/>
          <w:bCs/>
          <w:szCs w:val="24"/>
        </w:rPr>
        <w:t xml:space="preserve"> skeptical arguments </w:t>
      </w:r>
      <w:r w:rsidR="0068534A">
        <w:rPr>
          <w:rFonts w:cs="Times New Roman"/>
          <w:bCs/>
          <w:szCs w:val="24"/>
        </w:rPr>
        <w:t>which</w:t>
      </w:r>
      <w:r w:rsidR="006E62C7">
        <w:rPr>
          <w:rFonts w:cs="Times New Roman"/>
          <w:bCs/>
          <w:szCs w:val="24"/>
        </w:rPr>
        <w:t xml:space="preserve"> rule out his own account of existence</w:t>
      </w:r>
      <w:r>
        <w:rPr>
          <w:rFonts w:cs="Times New Roman"/>
          <w:bCs/>
          <w:szCs w:val="24"/>
        </w:rPr>
        <w:t>, and thus should drive him toward anti-realism about existence</w:t>
      </w:r>
      <w:r w:rsidR="006E62C7">
        <w:rPr>
          <w:rFonts w:cs="Times New Roman"/>
          <w:bCs/>
          <w:szCs w:val="24"/>
        </w:rPr>
        <w:t xml:space="preserve">. </w:t>
      </w:r>
      <w:r w:rsidR="009415AE">
        <w:rPr>
          <w:rFonts w:cs="Times New Roman"/>
          <w:bCs/>
          <w:szCs w:val="24"/>
        </w:rPr>
        <w:t xml:space="preserve">Carnap’s account of existence clearly makes substantive and controversial metaphysical assumptions which conflict with the deflationary approach: on his account, existence can only be attributed to </w:t>
      </w:r>
      <w:r w:rsidR="009415AE" w:rsidRPr="00E43688">
        <w:rPr>
          <w:rFonts w:cs="Times New Roman"/>
          <w:bCs/>
          <w:i/>
          <w:iCs/>
          <w:szCs w:val="24"/>
        </w:rPr>
        <w:t>material</w:t>
      </w:r>
      <w:r w:rsidR="009415AE">
        <w:rPr>
          <w:rFonts w:cs="Times New Roman"/>
          <w:bCs/>
          <w:szCs w:val="24"/>
        </w:rPr>
        <w:t xml:space="preserve"> objects or properties. Yet, if </w:t>
      </w:r>
      <w:r w:rsidR="00EA1671">
        <w:rPr>
          <w:rFonts w:cs="Times New Roman"/>
          <w:bCs/>
          <w:szCs w:val="24"/>
        </w:rPr>
        <w:t>it is senseless to talk about anything being</w:t>
      </w:r>
      <w:r w:rsidR="009415AE">
        <w:rPr>
          <w:rFonts w:cs="Times New Roman"/>
          <w:bCs/>
          <w:szCs w:val="24"/>
        </w:rPr>
        <w:t xml:space="preserve"> </w:t>
      </w:r>
      <w:r w:rsidR="009415AE" w:rsidRPr="00EA1671">
        <w:rPr>
          <w:rFonts w:cs="Times New Roman"/>
          <w:bCs/>
          <w:szCs w:val="24"/>
        </w:rPr>
        <w:t xml:space="preserve">essentially </w:t>
      </w:r>
      <w:r w:rsidR="00EA1671">
        <w:rPr>
          <w:rFonts w:cs="Times New Roman"/>
          <w:bCs/>
          <w:szCs w:val="24"/>
        </w:rPr>
        <w:t xml:space="preserve">or </w:t>
      </w:r>
      <w:r w:rsidR="00EA1671">
        <w:rPr>
          <w:rFonts w:cs="Times New Roman"/>
          <w:bCs/>
          <w:i/>
          <w:iCs/>
          <w:szCs w:val="24"/>
        </w:rPr>
        <w:t xml:space="preserve">really </w:t>
      </w:r>
      <w:r w:rsidR="009415AE" w:rsidRPr="00EA1671">
        <w:rPr>
          <w:rFonts w:cs="Times New Roman"/>
          <w:bCs/>
          <w:szCs w:val="24"/>
        </w:rPr>
        <w:t>so-and-such</w:t>
      </w:r>
      <w:r w:rsidR="009415AE">
        <w:rPr>
          <w:rFonts w:cs="Times New Roman"/>
          <w:bCs/>
          <w:i/>
          <w:iCs/>
          <w:szCs w:val="24"/>
        </w:rPr>
        <w:t xml:space="preserve">, </w:t>
      </w:r>
      <w:r w:rsidR="00EA1671">
        <w:rPr>
          <w:rFonts w:cs="Times New Roman"/>
          <w:bCs/>
          <w:szCs w:val="24"/>
        </w:rPr>
        <w:t xml:space="preserve">it </w:t>
      </w:r>
      <w:r w:rsidR="006553AC">
        <w:rPr>
          <w:rFonts w:cs="Times New Roman"/>
          <w:bCs/>
          <w:szCs w:val="24"/>
        </w:rPr>
        <w:t>seems</w:t>
      </w:r>
      <w:r w:rsidR="00EA1671">
        <w:rPr>
          <w:rFonts w:cs="Times New Roman"/>
          <w:bCs/>
          <w:szCs w:val="24"/>
        </w:rPr>
        <w:t xml:space="preserve"> senseless to refer to what is</w:t>
      </w:r>
      <w:r w:rsidR="009415AE">
        <w:rPr>
          <w:rFonts w:cs="Times New Roman"/>
          <w:bCs/>
          <w:szCs w:val="24"/>
        </w:rPr>
        <w:t xml:space="preserve"> </w:t>
      </w:r>
      <w:r w:rsidR="00EA1671">
        <w:rPr>
          <w:rFonts w:cs="Times New Roman"/>
          <w:bCs/>
          <w:szCs w:val="24"/>
        </w:rPr>
        <w:t>‘</w:t>
      </w:r>
      <w:r w:rsidR="009415AE">
        <w:rPr>
          <w:rFonts w:cs="Times New Roman"/>
          <w:bCs/>
          <w:szCs w:val="24"/>
        </w:rPr>
        <w:t>material</w:t>
      </w:r>
      <w:r w:rsidR="00EA1671">
        <w:rPr>
          <w:rFonts w:cs="Times New Roman"/>
          <w:bCs/>
          <w:szCs w:val="24"/>
        </w:rPr>
        <w:t>,’ since tha</w:t>
      </w:r>
      <w:r w:rsidR="006553AC">
        <w:rPr>
          <w:rFonts w:cs="Times New Roman"/>
          <w:bCs/>
          <w:szCs w:val="24"/>
        </w:rPr>
        <w:t>t refers to nothing</w:t>
      </w:r>
      <w:r w:rsidR="009415AE">
        <w:rPr>
          <w:rFonts w:cs="Times New Roman"/>
          <w:bCs/>
          <w:szCs w:val="24"/>
        </w:rPr>
        <w:t xml:space="preserve">. </w:t>
      </w:r>
      <w:r w:rsidR="006553AC">
        <w:rPr>
          <w:rFonts w:cs="Times New Roman"/>
          <w:bCs/>
          <w:szCs w:val="24"/>
        </w:rPr>
        <w:t>And</w:t>
      </w:r>
      <w:r w:rsidR="009415AE">
        <w:rPr>
          <w:rFonts w:cs="Times New Roman"/>
          <w:bCs/>
          <w:szCs w:val="24"/>
        </w:rPr>
        <w:t xml:space="preserve"> that points to a deeper problem for Carnapian deflationary metaphysics: i</w:t>
      </w:r>
      <w:r w:rsidR="003001ED">
        <w:rPr>
          <w:rFonts w:cs="Times New Roman"/>
          <w:bCs/>
          <w:szCs w:val="24"/>
        </w:rPr>
        <w:t xml:space="preserve">f the problem with metaphysics is that it </w:t>
      </w:r>
      <w:r w:rsidR="00AF1CF5">
        <w:rPr>
          <w:rFonts w:cs="Times New Roman"/>
          <w:bCs/>
          <w:szCs w:val="24"/>
        </w:rPr>
        <w:t xml:space="preserve">involves speaking about what things </w:t>
      </w:r>
      <w:r w:rsidR="00AF1CF5">
        <w:rPr>
          <w:rFonts w:cs="Times New Roman"/>
          <w:bCs/>
          <w:i/>
          <w:iCs/>
          <w:szCs w:val="24"/>
        </w:rPr>
        <w:t xml:space="preserve">really </w:t>
      </w:r>
      <w:r w:rsidR="00AF1CF5">
        <w:rPr>
          <w:rFonts w:cs="Times New Roman"/>
          <w:bCs/>
          <w:szCs w:val="24"/>
        </w:rPr>
        <w:t xml:space="preserve">are, </w:t>
      </w:r>
      <w:r w:rsidR="00476332">
        <w:rPr>
          <w:rFonts w:cs="Times New Roman"/>
          <w:bCs/>
          <w:szCs w:val="24"/>
        </w:rPr>
        <w:t xml:space="preserve">then the deflationary metaphysics </w:t>
      </w:r>
      <w:r w:rsidR="006553AC">
        <w:rPr>
          <w:rFonts w:cs="Times New Roman"/>
          <w:bCs/>
          <w:szCs w:val="24"/>
        </w:rPr>
        <w:t>cannot be stated coherently.</w:t>
      </w:r>
      <w:r w:rsidR="004B3CE2">
        <w:rPr>
          <w:rFonts w:cs="Times New Roman"/>
          <w:bCs/>
          <w:szCs w:val="24"/>
        </w:rPr>
        <w:t xml:space="preserve"> </w:t>
      </w:r>
      <w:r w:rsidR="008A4D59">
        <w:rPr>
          <w:rFonts w:cs="Times New Roman"/>
          <w:bCs/>
          <w:szCs w:val="24"/>
        </w:rPr>
        <w:t xml:space="preserve">That is, we have a dilemma. </w:t>
      </w:r>
    </w:p>
    <w:p w14:paraId="60B4F019" w14:textId="7E0B5E80" w:rsidR="00747FF9" w:rsidRDefault="00491BE8" w:rsidP="00863E2C">
      <w:pPr>
        <w:spacing w:before="100" w:beforeAutospacing="1" w:after="100" w:afterAutospacing="1" w:line="240" w:lineRule="auto"/>
        <w:rPr>
          <w:rFonts w:cs="Times New Roman"/>
          <w:bCs/>
          <w:szCs w:val="24"/>
        </w:rPr>
      </w:pPr>
      <w:r>
        <w:rPr>
          <w:rFonts w:cs="Times New Roman"/>
          <w:bCs/>
          <w:szCs w:val="24"/>
        </w:rPr>
        <w:t>Carnap generically denies that any truths</w:t>
      </w:r>
      <w:r w:rsidR="003661CC">
        <w:rPr>
          <w:rFonts w:cs="Times New Roman"/>
          <w:bCs/>
          <w:szCs w:val="24"/>
        </w:rPr>
        <w:t xml:space="preserve"> about what exists</w:t>
      </w:r>
      <w:r>
        <w:rPr>
          <w:rFonts w:cs="Times New Roman"/>
          <w:bCs/>
          <w:szCs w:val="24"/>
        </w:rPr>
        <w:t xml:space="preserve"> are ‘really’ or ‘objectively’ true, that is, true in such a way that they would be </w:t>
      </w:r>
      <w:r w:rsidR="003661CC">
        <w:rPr>
          <w:rFonts w:cs="Times New Roman"/>
          <w:bCs/>
          <w:szCs w:val="24"/>
        </w:rPr>
        <w:t xml:space="preserve">true </w:t>
      </w:r>
      <w:r w:rsidR="002B3D19">
        <w:rPr>
          <w:rFonts w:cs="Times New Roman"/>
          <w:bCs/>
          <w:szCs w:val="24"/>
        </w:rPr>
        <w:t>within any framework</w:t>
      </w:r>
      <w:r w:rsidR="003661CC">
        <w:rPr>
          <w:rFonts w:cs="Times New Roman"/>
          <w:bCs/>
          <w:szCs w:val="24"/>
        </w:rPr>
        <w:t>.</w:t>
      </w:r>
      <w:r w:rsidR="002B3D19">
        <w:rPr>
          <w:rFonts w:cs="Times New Roman"/>
          <w:bCs/>
          <w:szCs w:val="24"/>
        </w:rPr>
        <w:t xml:space="preserve"> Naturally, these claims are true</w:t>
      </w:r>
      <w:r w:rsidR="00D056D2">
        <w:rPr>
          <w:rFonts w:cs="Times New Roman"/>
          <w:bCs/>
          <w:szCs w:val="24"/>
        </w:rPr>
        <w:t xml:space="preserve"> within a</w:t>
      </w:r>
      <w:r w:rsidR="002B3D19">
        <w:rPr>
          <w:rFonts w:cs="Times New Roman"/>
          <w:bCs/>
          <w:szCs w:val="24"/>
        </w:rPr>
        <w:t xml:space="preserve"> meta-language or framework. </w:t>
      </w:r>
      <w:r w:rsidR="00D056D2">
        <w:rPr>
          <w:rFonts w:cs="Times New Roman"/>
          <w:bCs/>
          <w:szCs w:val="24"/>
        </w:rPr>
        <w:t xml:space="preserve">If Carnap concedes that these are </w:t>
      </w:r>
      <w:r w:rsidR="00D056D2">
        <w:rPr>
          <w:rFonts w:cs="Times New Roman"/>
          <w:bCs/>
          <w:i/>
          <w:iCs/>
          <w:szCs w:val="24"/>
        </w:rPr>
        <w:t xml:space="preserve">truths, </w:t>
      </w:r>
      <w:r w:rsidR="00D056D2">
        <w:rPr>
          <w:rFonts w:cs="Times New Roman"/>
          <w:bCs/>
          <w:szCs w:val="24"/>
        </w:rPr>
        <w:t xml:space="preserve">then </w:t>
      </w:r>
      <w:r w:rsidR="008A4D59">
        <w:rPr>
          <w:rFonts w:cs="Times New Roman"/>
          <w:bCs/>
          <w:szCs w:val="24"/>
        </w:rPr>
        <w:t>we have metaphysics, since the</w:t>
      </w:r>
      <w:r w:rsidR="00893FFE">
        <w:rPr>
          <w:rFonts w:cs="Times New Roman"/>
          <w:bCs/>
          <w:szCs w:val="24"/>
        </w:rPr>
        <w:t xml:space="preserve"> language does not prohibit acquiring or expressing further truths about what things are, within that framework</w:t>
      </w:r>
      <w:r w:rsidR="008A4D59">
        <w:rPr>
          <w:rFonts w:cs="Times New Roman"/>
          <w:bCs/>
          <w:szCs w:val="24"/>
        </w:rPr>
        <w:t>. There is actuality</w:t>
      </w:r>
      <w:r w:rsidR="00893FFE">
        <w:rPr>
          <w:rFonts w:cs="Times New Roman"/>
          <w:bCs/>
          <w:szCs w:val="24"/>
        </w:rPr>
        <w:t>, and we express it in many different truth-equivalent ways</w:t>
      </w:r>
      <w:r w:rsidR="008A4D59">
        <w:rPr>
          <w:rFonts w:cs="Times New Roman"/>
          <w:bCs/>
          <w:szCs w:val="24"/>
        </w:rPr>
        <w:t>.</w:t>
      </w:r>
      <w:r w:rsidR="00893FFE">
        <w:rPr>
          <w:rFonts w:cs="Times New Roman"/>
          <w:bCs/>
          <w:szCs w:val="24"/>
        </w:rPr>
        <w:t xml:space="preserve"> These facts do not mean there is no</w:t>
      </w:r>
      <w:r w:rsidR="00413B63">
        <w:rPr>
          <w:rFonts w:cs="Times New Roman"/>
          <w:bCs/>
          <w:szCs w:val="24"/>
        </w:rPr>
        <w:t xml:space="preserve">thing </w:t>
      </w:r>
      <w:r w:rsidR="00893FFE">
        <w:rPr>
          <w:rFonts w:cs="Times New Roman"/>
          <w:bCs/>
          <w:szCs w:val="24"/>
        </w:rPr>
        <w:t>to be known</w:t>
      </w:r>
      <w:r w:rsidR="00413B63">
        <w:rPr>
          <w:rFonts w:cs="Times New Roman"/>
          <w:bCs/>
          <w:szCs w:val="24"/>
        </w:rPr>
        <w:t>, or nothing that it is to be anything</w:t>
      </w:r>
      <w:r w:rsidR="00893FFE">
        <w:rPr>
          <w:rFonts w:cs="Times New Roman"/>
          <w:bCs/>
          <w:szCs w:val="24"/>
        </w:rPr>
        <w:t xml:space="preserve">, just that there are different ways of expressing what </w:t>
      </w:r>
      <w:r w:rsidR="00413B63">
        <w:rPr>
          <w:rFonts w:cs="Times New Roman"/>
          <w:bCs/>
          <w:szCs w:val="24"/>
        </w:rPr>
        <w:t>those things are</w:t>
      </w:r>
      <w:r w:rsidR="00893FFE">
        <w:rPr>
          <w:rFonts w:cs="Times New Roman"/>
          <w:bCs/>
          <w:szCs w:val="24"/>
        </w:rPr>
        <w:t>.</w:t>
      </w:r>
      <w:r w:rsidR="008A4D59">
        <w:rPr>
          <w:rFonts w:cs="Times New Roman"/>
          <w:bCs/>
          <w:szCs w:val="24"/>
        </w:rPr>
        <w:t xml:space="preserve"> </w:t>
      </w:r>
    </w:p>
    <w:p w14:paraId="39C60D8E" w14:textId="50FE7E07" w:rsidR="005E1575" w:rsidRDefault="00596F17" w:rsidP="00863E2C">
      <w:pPr>
        <w:spacing w:before="100" w:beforeAutospacing="1" w:after="100" w:afterAutospacing="1" w:line="240" w:lineRule="auto"/>
        <w:rPr>
          <w:rFonts w:cs="Times New Roman"/>
          <w:bCs/>
          <w:szCs w:val="24"/>
        </w:rPr>
      </w:pPr>
      <w:r>
        <w:rPr>
          <w:rFonts w:cs="Times New Roman"/>
          <w:bCs/>
          <w:szCs w:val="24"/>
        </w:rPr>
        <w:t>If Carnap wants to block such claims,</w:t>
      </w:r>
      <w:r w:rsidR="00413B63">
        <w:rPr>
          <w:rFonts w:cs="Times New Roman"/>
          <w:bCs/>
          <w:szCs w:val="24"/>
        </w:rPr>
        <w:t xml:space="preserve"> and insist this is not ‘really’ metaphysics, because </w:t>
      </w:r>
      <w:r w:rsidR="00747FF9">
        <w:rPr>
          <w:rFonts w:cs="Times New Roman"/>
          <w:bCs/>
          <w:szCs w:val="24"/>
        </w:rPr>
        <w:t>these truths</w:t>
      </w:r>
      <w:r w:rsidR="00413B63">
        <w:rPr>
          <w:rFonts w:cs="Times New Roman"/>
          <w:bCs/>
          <w:szCs w:val="24"/>
        </w:rPr>
        <w:t xml:space="preserve"> make no claim about </w:t>
      </w:r>
      <w:r w:rsidR="00747FF9">
        <w:rPr>
          <w:rFonts w:cs="Times New Roman"/>
          <w:bCs/>
          <w:szCs w:val="24"/>
        </w:rPr>
        <w:t xml:space="preserve">what things are ‘objectively,’ we could ask what he might mean by </w:t>
      </w:r>
      <w:r w:rsidR="00747FF9">
        <w:rPr>
          <w:rFonts w:cs="Times New Roman"/>
          <w:bCs/>
          <w:szCs w:val="24"/>
        </w:rPr>
        <w:lastRenderedPageBreak/>
        <w:t xml:space="preserve">‘objectively’. Perhaps Carnap means that we are insisting that our own truths </w:t>
      </w:r>
      <w:r w:rsidR="00747FF9">
        <w:rPr>
          <w:rFonts w:cs="Times New Roman"/>
          <w:bCs/>
          <w:i/>
          <w:iCs/>
          <w:szCs w:val="24"/>
        </w:rPr>
        <w:t xml:space="preserve">are true, </w:t>
      </w:r>
      <w:r w:rsidR="00747FF9">
        <w:rPr>
          <w:rFonts w:cs="Times New Roman"/>
          <w:bCs/>
          <w:szCs w:val="24"/>
        </w:rPr>
        <w:t>and so we need to ascend out of our object-language into a meta-language to express what truth is, and thus</w:t>
      </w:r>
      <w:r w:rsidR="00145ED8">
        <w:rPr>
          <w:rFonts w:cs="Times New Roman"/>
          <w:bCs/>
          <w:szCs w:val="24"/>
        </w:rPr>
        <w:t xml:space="preserve"> Carnap believes the facts of semantic ascent</w:t>
      </w:r>
      <w:r w:rsidR="00747FF9">
        <w:rPr>
          <w:rFonts w:cs="Times New Roman"/>
          <w:bCs/>
          <w:szCs w:val="24"/>
        </w:rPr>
        <w:t xml:space="preserve"> illustrate that we cannot coherently express </w:t>
      </w:r>
      <w:r w:rsidR="00747FF9" w:rsidRPr="00145ED8">
        <w:rPr>
          <w:rFonts w:cs="Times New Roman"/>
          <w:bCs/>
          <w:i/>
          <w:iCs/>
          <w:szCs w:val="24"/>
        </w:rPr>
        <w:t>what it is for things to exist</w:t>
      </w:r>
      <w:r w:rsidR="00145ED8">
        <w:rPr>
          <w:rFonts w:cs="Times New Roman"/>
          <w:bCs/>
          <w:szCs w:val="24"/>
        </w:rPr>
        <w:t xml:space="preserve"> within the same language we use to express the truths </w:t>
      </w:r>
      <w:r w:rsidR="00145ED8" w:rsidRPr="00145ED8">
        <w:rPr>
          <w:rFonts w:cs="Times New Roman"/>
          <w:bCs/>
          <w:i/>
          <w:iCs/>
          <w:szCs w:val="24"/>
        </w:rPr>
        <w:t>about</w:t>
      </w:r>
      <w:r w:rsidR="00145ED8">
        <w:rPr>
          <w:rFonts w:cs="Times New Roman"/>
          <w:bCs/>
          <w:szCs w:val="24"/>
        </w:rPr>
        <w:t xml:space="preserve"> what exists</w:t>
      </w:r>
      <w:r w:rsidR="00747FF9">
        <w:rPr>
          <w:rFonts w:cs="Times New Roman"/>
          <w:bCs/>
          <w:szCs w:val="24"/>
        </w:rPr>
        <w:t xml:space="preserve">. </w:t>
      </w:r>
      <w:r w:rsidR="00145ED8">
        <w:rPr>
          <w:rFonts w:cs="Times New Roman"/>
          <w:bCs/>
          <w:szCs w:val="24"/>
        </w:rPr>
        <w:t xml:space="preserve">But this is no problem, since expressing what things are </w:t>
      </w:r>
      <w:r w:rsidR="007A7018">
        <w:rPr>
          <w:rFonts w:cs="Times New Roman"/>
          <w:bCs/>
          <w:szCs w:val="24"/>
        </w:rPr>
        <w:t>is what it is to attribute existence. We attribute existence or being without ascending to a meta-language. We only ascend to the meta-language to describe what is going on</w:t>
      </w:r>
      <w:r w:rsidR="00364DB0">
        <w:rPr>
          <w:rFonts w:cs="Times New Roman"/>
          <w:bCs/>
          <w:szCs w:val="24"/>
        </w:rPr>
        <w:t xml:space="preserve"> – to </w:t>
      </w:r>
      <w:r w:rsidR="00364DB0">
        <w:rPr>
          <w:rFonts w:cs="Times New Roman"/>
          <w:bCs/>
          <w:i/>
          <w:iCs/>
          <w:szCs w:val="24"/>
        </w:rPr>
        <w:t xml:space="preserve">identify </w:t>
      </w:r>
      <w:r w:rsidR="00364DB0">
        <w:rPr>
          <w:rFonts w:cs="Times New Roman"/>
          <w:bCs/>
          <w:szCs w:val="24"/>
        </w:rPr>
        <w:t>instances of attributing being, actuality, existence in the target-language</w:t>
      </w:r>
      <w:r w:rsidR="007A7018">
        <w:rPr>
          <w:rFonts w:cs="Times New Roman"/>
          <w:bCs/>
          <w:szCs w:val="24"/>
        </w:rPr>
        <w:t xml:space="preserve">. If Carnap’s criticisms imply that ascending to a meta-language means the claims </w:t>
      </w:r>
      <w:r w:rsidR="007A7018">
        <w:rPr>
          <w:rFonts w:cs="Times New Roman"/>
          <w:bCs/>
          <w:i/>
          <w:iCs/>
          <w:szCs w:val="24"/>
        </w:rPr>
        <w:t xml:space="preserve">about </w:t>
      </w:r>
      <w:r w:rsidR="007A7018">
        <w:rPr>
          <w:rFonts w:cs="Times New Roman"/>
          <w:bCs/>
          <w:szCs w:val="24"/>
        </w:rPr>
        <w:t xml:space="preserve">the target-language are necessarily false, that would be too strong, implicating in incoherence his own attempts to do linguistic philosophy. </w:t>
      </w:r>
      <w:r w:rsidR="005E1575">
        <w:rPr>
          <w:rFonts w:cs="Times New Roman"/>
          <w:bCs/>
          <w:szCs w:val="24"/>
        </w:rPr>
        <w:t xml:space="preserve">That is, at some level, the claims must be </w:t>
      </w:r>
      <w:r w:rsidR="005E1575">
        <w:rPr>
          <w:rFonts w:cs="Times New Roman"/>
          <w:bCs/>
          <w:i/>
          <w:iCs/>
          <w:szCs w:val="24"/>
        </w:rPr>
        <w:t xml:space="preserve">true. </w:t>
      </w:r>
      <w:r w:rsidR="00163B56">
        <w:rPr>
          <w:rFonts w:cs="Times New Roman"/>
          <w:bCs/>
          <w:szCs w:val="24"/>
        </w:rPr>
        <w:t>M</w:t>
      </w:r>
      <w:r w:rsidR="005E1575">
        <w:rPr>
          <w:rFonts w:cs="Times New Roman"/>
          <w:bCs/>
          <w:szCs w:val="24"/>
        </w:rPr>
        <w:t>etaphysics is off</w:t>
      </w:r>
      <w:r w:rsidR="00163B56">
        <w:rPr>
          <w:rFonts w:cs="Times New Roman"/>
          <w:bCs/>
          <w:szCs w:val="24"/>
        </w:rPr>
        <w:t xml:space="preserve"> </w:t>
      </w:r>
      <w:r w:rsidR="005E1575">
        <w:rPr>
          <w:rFonts w:cs="Times New Roman"/>
          <w:bCs/>
          <w:szCs w:val="24"/>
        </w:rPr>
        <w:t>and</w:t>
      </w:r>
      <w:r w:rsidR="00163B56">
        <w:rPr>
          <w:rFonts w:cs="Times New Roman"/>
          <w:bCs/>
          <w:szCs w:val="24"/>
        </w:rPr>
        <w:t xml:space="preserve"> </w:t>
      </w:r>
      <w:r w:rsidR="005E1575">
        <w:rPr>
          <w:rFonts w:cs="Times New Roman"/>
          <w:bCs/>
          <w:szCs w:val="24"/>
        </w:rPr>
        <w:t>running again.</w:t>
      </w:r>
    </w:p>
    <w:p w14:paraId="4C8A01E0" w14:textId="1C7ACACC" w:rsidR="00130BA0" w:rsidRDefault="005E1575" w:rsidP="00245285">
      <w:pPr>
        <w:spacing w:before="100" w:beforeAutospacing="1" w:after="100" w:afterAutospacing="1" w:line="240" w:lineRule="auto"/>
        <w:rPr>
          <w:rFonts w:cs="Times New Roman"/>
          <w:bCs/>
          <w:szCs w:val="24"/>
        </w:rPr>
      </w:pPr>
      <w:r>
        <w:rPr>
          <w:rFonts w:cs="Times New Roman"/>
          <w:bCs/>
          <w:szCs w:val="24"/>
        </w:rPr>
        <w:t xml:space="preserve">If Carnap </w:t>
      </w:r>
      <w:r w:rsidR="0068534A">
        <w:rPr>
          <w:rFonts w:cs="Times New Roman"/>
          <w:bCs/>
          <w:szCs w:val="24"/>
        </w:rPr>
        <w:t>wants instead to double down</w:t>
      </w:r>
      <w:r w:rsidR="00B66ED7">
        <w:rPr>
          <w:rFonts w:cs="Times New Roman"/>
          <w:bCs/>
          <w:szCs w:val="24"/>
        </w:rPr>
        <w:t>, he can attempt to be deflationary about truth. But the kind of deflationism about truth required to circumvent the scholastic framework is serious and austere. T</w:t>
      </w:r>
      <w:r w:rsidR="005A618D">
        <w:rPr>
          <w:rFonts w:cs="Times New Roman"/>
          <w:bCs/>
          <w:szCs w:val="24"/>
        </w:rPr>
        <w:t xml:space="preserve">he only ways to </w:t>
      </w:r>
      <w:r w:rsidR="00B66ED7">
        <w:rPr>
          <w:rFonts w:cs="Times New Roman"/>
          <w:bCs/>
          <w:szCs w:val="24"/>
        </w:rPr>
        <w:t>be skeptical about</w:t>
      </w:r>
      <w:r w:rsidR="005A618D">
        <w:rPr>
          <w:rFonts w:cs="Times New Roman"/>
          <w:bCs/>
          <w:szCs w:val="24"/>
        </w:rPr>
        <w:t xml:space="preserve"> the scholastic metametaphysics involve either </w:t>
      </w:r>
      <w:r w:rsidR="007A76AD">
        <w:rPr>
          <w:rFonts w:cs="Times New Roman"/>
          <w:bCs/>
          <w:szCs w:val="24"/>
        </w:rPr>
        <w:t>agnosticism</w:t>
      </w:r>
      <w:r w:rsidR="00A34C1C">
        <w:rPr>
          <w:rFonts w:cs="Times New Roman"/>
          <w:bCs/>
          <w:szCs w:val="24"/>
        </w:rPr>
        <w:t xml:space="preserve"> about whether anything signifies anything, </w:t>
      </w:r>
      <w:r w:rsidR="007A76AD">
        <w:rPr>
          <w:rFonts w:cs="Times New Roman"/>
          <w:bCs/>
          <w:szCs w:val="24"/>
        </w:rPr>
        <w:t xml:space="preserve">denying that anything signifies anything, or affirming that anything </w:t>
      </w:r>
      <w:r w:rsidR="007A76AD" w:rsidRPr="0013763B">
        <w:rPr>
          <w:rFonts w:cs="Times New Roman"/>
          <w:bCs/>
          <w:szCs w:val="24"/>
        </w:rPr>
        <w:t>signifies anything</w:t>
      </w:r>
      <w:r w:rsidR="00803CE0" w:rsidRPr="0013763B">
        <w:rPr>
          <w:rFonts w:cs="Times New Roman"/>
          <w:bCs/>
          <w:szCs w:val="24"/>
        </w:rPr>
        <w:t xml:space="preserve"> – quietism, alethic nihilism, and dialethism, respectively. </w:t>
      </w:r>
      <w:r w:rsidR="005D0F87" w:rsidRPr="0013763B">
        <w:rPr>
          <w:rFonts w:cs="Times New Roman"/>
          <w:bCs/>
          <w:szCs w:val="24"/>
        </w:rPr>
        <w:t xml:space="preserve">Each of these will involve arguments that I take </w:t>
      </w:r>
      <w:r w:rsidR="00B66ED7">
        <w:rPr>
          <w:rFonts w:cs="Times New Roman"/>
          <w:bCs/>
          <w:szCs w:val="24"/>
        </w:rPr>
        <w:t>to be the</w:t>
      </w:r>
      <w:r w:rsidR="005D0F87" w:rsidRPr="0013763B">
        <w:rPr>
          <w:rFonts w:cs="Times New Roman"/>
          <w:bCs/>
          <w:szCs w:val="24"/>
        </w:rPr>
        <w:t xml:space="preserve"> only metaphysical skepticism worth its salt</w:t>
      </w:r>
      <w:r w:rsidR="00B66ED7">
        <w:rPr>
          <w:rFonts w:cs="Times New Roman"/>
          <w:bCs/>
          <w:szCs w:val="24"/>
        </w:rPr>
        <w:t>, as they will need to contend for a</w:t>
      </w:r>
      <w:r w:rsidR="005D0F87" w:rsidRPr="0013763B">
        <w:rPr>
          <w:rFonts w:cs="Times New Roman"/>
          <w:bCs/>
          <w:szCs w:val="24"/>
        </w:rPr>
        <w:t xml:space="preserve"> </w:t>
      </w:r>
      <w:r w:rsidR="00B66ED7">
        <w:rPr>
          <w:rFonts w:cs="Times New Roman"/>
          <w:bCs/>
          <w:szCs w:val="24"/>
        </w:rPr>
        <w:t xml:space="preserve">necessarily </w:t>
      </w:r>
      <w:r w:rsidR="0013763B" w:rsidRPr="00B66ED7">
        <w:rPr>
          <w:rFonts w:cs="Times New Roman"/>
          <w:bCs/>
          <w:i/>
          <w:iCs/>
          <w:szCs w:val="24"/>
        </w:rPr>
        <w:t>global</w:t>
      </w:r>
      <w:r w:rsidR="00B66ED7">
        <w:rPr>
          <w:rFonts w:cs="Times New Roman"/>
          <w:bCs/>
          <w:i/>
          <w:iCs/>
          <w:szCs w:val="24"/>
        </w:rPr>
        <w:t>,</w:t>
      </w:r>
      <w:r w:rsidR="005D0F87" w:rsidRPr="0013763B">
        <w:rPr>
          <w:rFonts w:cs="Times New Roman"/>
          <w:bCs/>
          <w:szCs w:val="24"/>
        </w:rPr>
        <w:t xml:space="preserve"> </w:t>
      </w:r>
      <w:r w:rsidR="00AE1DAC" w:rsidRPr="0013763B">
        <w:rPr>
          <w:rFonts w:cs="Times New Roman"/>
          <w:bCs/>
          <w:szCs w:val="24"/>
        </w:rPr>
        <w:t xml:space="preserve">austere </w:t>
      </w:r>
      <w:r w:rsidR="005D0F87" w:rsidRPr="00B66ED7">
        <w:rPr>
          <w:rFonts w:cs="Times New Roman"/>
          <w:bCs/>
          <w:szCs w:val="24"/>
        </w:rPr>
        <w:t>nominalism</w:t>
      </w:r>
      <w:r w:rsidR="00B66ED7">
        <w:rPr>
          <w:rFonts w:cs="Times New Roman"/>
          <w:bCs/>
          <w:szCs w:val="24"/>
        </w:rPr>
        <w:t xml:space="preserve"> about ‘being’ itself</w:t>
      </w:r>
      <w:r w:rsidR="00CE57A5" w:rsidRPr="0013763B">
        <w:rPr>
          <w:rFonts w:cs="Times New Roman"/>
          <w:bCs/>
          <w:szCs w:val="24"/>
        </w:rPr>
        <w:t>.</w:t>
      </w:r>
      <w:r w:rsidR="00864C0A" w:rsidRPr="0013763B">
        <w:rPr>
          <w:rStyle w:val="FootnoteReference"/>
          <w:rFonts w:cs="Times New Roman"/>
          <w:bCs/>
          <w:szCs w:val="24"/>
        </w:rPr>
        <w:footnoteReference w:id="60"/>
      </w:r>
      <w:r w:rsidR="00CE57A5" w:rsidRPr="0013763B">
        <w:rPr>
          <w:rFonts w:cs="Times New Roman"/>
          <w:bCs/>
          <w:szCs w:val="24"/>
        </w:rPr>
        <w:t xml:space="preserve"> </w:t>
      </w:r>
      <w:r w:rsidR="00305D1A" w:rsidRPr="0013763B">
        <w:rPr>
          <w:rFonts w:cs="Times New Roman"/>
          <w:bCs/>
          <w:szCs w:val="24"/>
        </w:rPr>
        <w:t>Historically, metametaphysic</w:t>
      </w:r>
      <w:r w:rsidR="003036DD" w:rsidRPr="0013763B">
        <w:rPr>
          <w:rFonts w:cs="Times New Roman"/>
          <w:bCs/>
          <w:szCs w:val="24"/>
        </w:rPr>
        <w:t>al debates among scholastics largely occurred within controversies</w:t>
      </w:r>
      <w:r w:rsidR="003036DD" w:rsidRPr="00CB738B">
        <w:rPr>
          <w:rFonts w:cs="Times New Roman"/>
          <w:bCs/>
          <w:szCs w:val="24"/>
        </w:rPr>
        <w:t xml:space="preserve"> about the nature of universals.</w:t>
      </w:r>
      <w:r w:rsidR="00864C0A" w:rsidRPr="00CB738B">
        <w:rPr>
          <w:rStyle w:val="FootnoteReference"/>
          <w:rFonts w:cs="Times New Roman"/>
          <w:bCs/>
          <w:szCs w:val="24"/>
        </w:rPr>
        <w:footnoteReference w:id="61"/>
      </w:r>
      <w:r w:rsidR="003036DD" w:rsidRPr="00CB738B">
        <w:rPr>
          <w:rFonts w:cs="Times New Roman"/>
          <w:bCs/>
          <w:szCs w:val="24"/>
        </w:rPr>
        <w:t xml:space="preserve"> That is no coincidence. </w:t>
      </w:r>
      <w:r w:rsidR="00796664" w:rsidRPr="00CB738B">
        <w:rPr>
          <w:rFonts w:cs="Times New Roman"/>
          <w:bCs/>
          <w:szCs w:val="24"/>
        </w:rPr>
        <w:t xml:space="preserve">However, for my purposes, I believe I have shown that </w:t>
      </w:r>
      <w:r w:rsidR="00B66ED7">
        <w:rPr>
          <w:rFonts w:cs="Times New Roman"/>
          <w:bCs/>
          <w:szCs w:val="24"/>
        </w:rPr>
        <w:t>scholastic</w:t>
      </w:r>
      <w:r w:rsidR="00796664" w:rsidRPr="00CB738B">
        <w:rPr>
          <w:rFonts w:cs="Times New Roman"/>
          <w:bCs/>
          <w:szCs w:val="24"/>
        </w:rPr>
        <w:t xml:space="preserve"> metametaphysics of form bears serious consideration</w:t>
      </w:r>
      <w:r w:rsidR="00A43C42" w:rsidRPr="00CB738B">
        <w:rPr>
          <w:rFonts w:cs="Times New Roman"/>
          <w:bCs/>
          <w:szCs w:val="24"/>
        </w:rPr>
        <w:t>, not least of which because t</w:t>
      </w:r>
      <w:r w:rsidR="00796664" w:rsidRPr="00CB738B">
        <w:rPr>
          <w:rFonts w:cs="Times New Roman"/>
          <w:bCs/>
          <w:szCs w:val="24"/>
        </w:rPr>
        <w:t xml:space="preserve">he only serious contender for rejecting </w:t>
      </w:r>
      <w:r w:rsidR="00A43C42" w:rsidRPr="00CB738B">
        <w:rPr>
          <w:rFonts w:cs="Times New Roman"/>
          <w:bCs/>
          <w:szCs w:val="24"/>
        </w:rPr>
        <w:t>scholastic</w:t>
      </w:r>
      <w:r w:rsidR="00EB2981" w:rsidRPr="00CB738B">
        <w:rPr>
          <w:rFonts w:cs="Times New Roman"/>
          <w:bCs/>
          <w:szCs w:val="24"/>
        </w:rPr>
        <w:t xml:space="preserve"> metametaphysics involves engaging</w:t>
      </w:r>
      <w:r w:rsidR="00EB2981">
        <w:rPr>
          <w:rFonts w:cs="Times New Roman"/>
          <w:bCs/>
          <w:szCs w:val="24"/>
        </w:rPr>
        <w:t xml:space="preserve"> in a substantive metaphysical debate. </w:t>
      </w:r>
      <w:r w:rsidR="00864C0A">
        <w:rPr>
          <w:rFonts w:cs="Times New Roman"/>
          <w:bCs/>
          <w:szCs w:val="24"/>
        </w:rPr>
        <w:t>This is exactly what we should expect, if we embrace the scholastic framework, as there is no science prior to metaphysics.</w:t>
      </w:r>
    </w:p>
    <w:sectPr w:rsidR="00130BA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860C4" w14:textId="77777777" w:rsidR="00BF7513" w:rsidRDefault="00BF7513" w:rsidP="00C80D13">
      <w:pPr>
        <w:spacing w:after="0" w:line="240" w:lineRule="auto"/>
      </w:pPr>
      <w:r>
        <w:separator/>
      </w:r>
    </w:p>
  </w:endnote>
  <w:endnote w:type="continuationSeparator" w:id="0">
    <w:p w14:paraId="473AADE3" w14:textId="77777777" w:rsidR="00BF7513" w:rsidRDefault="00BF7513" w:rsidP="00C80D13">
      <w:pPr>
        <w:spacing w:after="0" w:line="240" w:lineRule="auto"/>
      </w:pPr>
      <w:r>
        <w:continuationSeparator/>
      </w:r>
    </w:p>
  </w:endnote>
  <w:endnote w:type="continuationNotice" w:id="1">
    <w:p w14:paraId="444AE113" w14:textId="77777777" w:rsidR="00BF7513" w:rsidRDefault="00BF75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30D7" w14:textId="77777777" w:rsidR="00891BBE" w:rsidRDefault="00891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F9B6" w14:textId="77777777" w:rsidR="00891BBE" w:rsidRDefault="00891B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A563" w14:textId="77777777" w:rsidR="00891BBE" w:rsidRDefault="00891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A17E4" w14:textId="77777777" w:rsidR="00BF7513" w:rsidRDefault="00BF7513" w:rsidP="00C80D13">
      <w:pPr>
        <w:spacing w:after="0" w:line="240" w:lineRule="auto"/>
      </w:pPr>
      <w:r>
        <w:separator/>
      </w:r>
    </w:p>
  </w:footnote>
  <w:footnote w:type="continuationSeparator" w:id="0">
    <w:p w14:paraId="3DF813D5" w14:textId="77777777" w:rsidR="00BF7513" w:rsidRDefault="00BF7513" w:rsidP="00C80D13">
      <w:pPr>
        <w:spacing w:after="0" w:line="240" w:lineRule="auto"/>
      </w:pPr>
      <w:r>
        <w:continuationSeparator/>
      </w:r>
    </w:p>
  </w:footnote>
  <w:footnote w:type="continuationNotice" w:id="1">
    <w:p w14:paraId="19118147" w14:textId="77777777" w:rsidR="00BF7513" w:rsidRDefault="00BF7513">
      <w:pPr>
        <w:spacing w:after="0" w:line="240" w:lineRule="auto"/>
      </w:pPr>
    </w:p>
  </w:footnote>
  <w:footnote w:id="2">
    <w:p w14:paraId="7FF3CCE9" w14:textId="77777777" w:rsidR="00B505F1" w:rsidRPr="00B26A4E" w:rsidRDefault="00B505F1" w:rsidP="00572C90">
      <w:pPr>
        <w:pStyle w:val="FootnoteText"/>
      </w:pPr>
      <w:r>
        <w:rPr>
          <w:rStyle w:val="FootnoteReference"/>
        </w:rPr>
        <w:footnoteRef/>
      </w:r>
      <w:r>
        <w:t xml:space="preserve"> Jonathan Schaffer, “On what grounds what,” in </w:t>
      </w:r>
      <w:r>
        <w:rPr>
          <w:i/>
          <w:iCs/>
        </w:rPr>
        <w:t xml:space="preserve">Metametaphysics, </w:t>
      </w:r>
      <w:r>
        <w:t>eds. D. Chalmers, D. Manley, and R. Wasserman (Oxford: Oxford University Press, 2009), 348-349.</w:t>
      </w:r>
    </w:p>
  </w:footnote>
  <w:footnote w:id="3">
    <w:p w14:paraId="5D387C84" w14:textId="6752CD7B" w:rsidR="0024423E" w:rsidRDefault="0024423E">
      <w:pPr>
        <w:pStyle w:val="FootnoteText"/>
      </w:pPr>
      <w:r>
        <w:rPr>
          <w:rStyle w:val="FootnoteReference"/>
        </w:rPr>
        <w:footnoteRef/>
      </w:r>
      <w:r>
        <w:t xml:space="preserve"> Bas </w:t>
      </w:r>
      <w:r w:rsidR="00BA1886">
        <w:t>v</w:t>
      </w:r>
      <w:r w:rsidRPr="002C67BA">
        <w:t xml:space="preserve">an Fraassen, </w:t>
      </w:r>
      <w:r>
        <w:rPr>
          <w:i/>
          <w:iCs/>
        </w:rPr>
        <w:t xml:space="preserve">The Empirical Stance </w:t>
      </w:r>
      <w:r>
        <w:t>(New Haven, CT: Yale University Press, 2002),</w:t>
      </w:r>
      <w:r w:rsidRPr="0024423E">
        <w:t xml:space="preserve"> </w:t>
      </w:r>
      <w:r w:rsidRPr="002C67BA">
        <w:t>4.</w:t>
      </w:r>
    </w:p>
  </w:footnote>
  <w:footnote w:id="4">
    <w:p w14:paraId="65FE55CC" w14:textId="4FAC564A" w:rsidR="000D2F19" w:rsidRPr="002C67BA" w:rsidRDefault="000D2F19" w:rsidP="000D2F19">
      <w:pPr>
        <w:pStyle w:val="FootnoteText"/>
      </w:pPr>
      <w:r w:rsidRPr="002C67BA">
        <w:rPr>
          <w:rStyle w:val="FootnoteReference"/>
        </w:rPr>
        <w:footnoteRef/>
      </w:r>
      <w:r w:rsidRPr="002C67BA">
        <w:t xml:space="preserve"> </w:t>
      </w:r>
      <w:r>
        <w:t xml:space="preserve">Bas </w:t>
      </w:r>
      <w:r w:rsidR="00BA1886">
        <w:t>v</w:t>
      </w:r>
      <w:r w:rsidRPr="002C67BA">
        <w:t xml:space="preserve">an Fraassen, </w:t>
      </w:r>
      <w:r w:rsidRPr="002C67BA">
        <w:rPr>
          <w:i/>
          <w:iCs/>
        </w:rPr>
        <w:t xml:space="preserve">The Scientific Image </w:t>
      </w:r>
      <w:r w:rsidRPr="002C67BA">
        <w:t>(Oxford: Oxford University Press, 1980</w:t>
      </w:r>
      <w:r>
        <w:t xml:space="preserve">), </w:t>
      </w:r>
      <w:r w:rsidRPr="002C67BA">
        <w:t xml:space="preserve">202. </w:t>
      </w:r>
    </w:p>
  </w:footnote>
  <w:footnote w:id="5">
    <w:p w14:paraId="2CE3457D" w14:textId="46C14A07" w:rsidR="000D2F19" w:rsidRDefault="000D2F19" w:rsidP="000D2F19">
      <w:pPr>
        <w:pStyle w:val="FootnoteText"/>
      </w:pPr>
      <w:r>
        <w:rPr>
          <w:rStyle w:val="FootnoteReference"/>
        </w:rPr>
        <w:footnoteRef/>
      </w:r>
      <w:r>
        <w:t xml:space="preserve"> Bradley Monton and Bas C. van Fraassen, “Constructive Empiricism and Modal Nominalism,” </w:t>
      </w:r>
      <w:r w:rsidRPr="007D5407">
        <w:rPr>
          <w:i/>
          <w:iCs/>
        </w:rPr>
        <w:t>The British Journal for the Philosophy of Science</w:t>
      </w:r>
      <w:r>
        <w:rPr>
          <w:i/>
          <w:iCs/>
        </w:rPr>
        <w:t xml:space="preserve"> </w:t>
      </w:r>
      <w:r>
        <w:t>Vol. 54, No. 3 (Sep. 2003): 405-422</w:t>
      </w:r>
      <w:r w:rsidR="001C412E">
        <w:t>, esp. 416</w:t>
      </w:r>
      <w:r>
        <w:t>.</w:t>
      </w:r>
    </w:p>
  </w:footnote>
  <w:footnote w:id="6">
    <w:p w14:paraId="5453A78C" w14:textId="77777777" w:rsidR="009074F2" w:rsidRPr="00E7666E" w:rsidRDefault="009074F2" w:rsidP="009074F2">
      <w:pPr>
        <w:pStyle w:val="FootnoteText"/>
      </w:pPr>
      <w:r>
        <w:rPr>
          <w:rStyle w:val="FootnoteReference"/>
        </w:rPr>
        <w:footnoteRef/>
      </w:r>
      <w:r>
        <w:t xml:space="preserve"> EJ Lowe, </w:t>
      </w:r>
      <w:r>
        <w:rPr>
          <w:i/>
          <w:iCs/>
        </w:rPr>
        <w:t xml:space="preserve">The Possibility of Metaphysics </w:t>
      </w:r>
      <w:r>
        <w:t>(Oxford: Clarendon Press, 1998), 9.</w:t>
      </w:r>
    </w:p>
  </w:footnote>
  <w:footnote w:id="7">
    <w:p w14:paraId="284F8399" w14:textId="65C43582" w:rsidR="009074F2" w:rsidRDefault="009074F2" w:rsidP="009074F2">
      <w:pPr>
        <w:pStyle w:val="FootnoteText"/>
      </w:pPr>
      <w:r>
        <w:rPr>
          <w:rStyle w:val="FootnoteReference"/>
        </w:rPr>
        <w:footnoteRef/>
      </w:r>
      <w:r>
        <w:t xml:space="preserve"> </w:t>
      </w:r>
      <w:r w:rsidR="005B525C">
        <w:t xml:space="preserve">Lowe, </w:t>
      </w:r>
      <w:r w:rsidR="005B525C">
        <w:rPr>
          <w:i/>
          <w:iCs/>
        </w:rPr>
        <w:t xml:space="preserve">The Possibility of Metaphysics, </w:t>
      </w:r>
      <w:r>
        <w:t>5.</w:t>
      </w:r>
    </w:p>
  </w:footnote>
  <w:footnote w:id="8">
    <w:p w14:paraId="0D7840FA" w14:textId="02DD7EEA" w:rsidR="009074F2" w:rsidRDefault="009074F2" w:rsidP="009074F2">
      <w:pPr>
        <w:pStyle w:val="FootnoteText"/>
      </w:pPr>
      <w:r>
        <w:rPr>
          <w:rStyle w:val="FootnoteReference"/>
        </w:rPr>
        <w:footnoteRef/>
      </w:r>
      <w:r>
        <w:t xml:space="preserve"> </w:t>
      </w:r>
      <w:r w:rsidR="005B525C">
        <w:t xml:space="preserve">Lowe, </w:t>
      </w:r>
      <w:r w:rsidR="005B525C">
        <w:rPr>
          <w:i/>
          <w:iCs/>
        </w:rPr>
        <w:t xml:space="preserve">The Possibility of Metaphysics, </w:t>
      </w:r>
      <w:r>
        <w:t xml:space="preserve">10. </w:t>
      </w:r>
    </w:p>
  </w:footnote>
  <w:footnote w:id="9">
    <w:p w14:paraId="596179BB" w14:textId="591B18C2" w:rsidR="009074F2" w:rsidRDefault="009074F2" w:rsidP="009074F2">
      <w:pPr>
        <w:pStyle w:val="FootnoteText"/>
      </w:pPr>
      <w:r>
        <w:rPr>
          <w:rStyle w:val="FootnoteReference"/>
        </w:rPr>
        <w:footnoteRef/>
      </w:r>
      <w:r>
        <w:t xml:space="preserve"> </w:t>
      </w:r>
      <w:r w:rsidR="005B525C">
        <w:t xml:space="preserve">Lowe, </w:t>
      </w:r>
      <w:r w:rsidR="005B525C">
        <w:rPr>
          <w:i/>
          <w:iCs/>
        </w:rPr>
        <w:t xml:space="preserve">The Possibility of Metaphysics, </w:t>
      </w:r>
      <w:r>
        <w:t>11-21.</w:t>
      </w:r>
    </w:p>
  </w:footnote>
  <w:footnote w:id="10">
    <w:p w14:paraId="5E5B9608" w14:textId="77777777" w:rsidR="00950A90" w:rsidRDefault="00950A90" w:rsidP="00950A90">
      <w:pPr>
        <w:pStyle w:val="FootnoteText"/>
      </w:pPr>
      <w:r>
        <w:rPr>
          <w:rStyle w:val="FootnoteReference"/>
        </w:rPr>
        <w:footnoteRef/>
      </w:r>
      <w:r>
        <w:t xml:space="preserve"> </w:t>
      </w:r>
      <w:r w:rsidRPr="004D34DE">
        <w:t>E.J</w:t>
      </w:r>
      <w:r>
        <w:t>.</w:t>
      </w:r>
      <w:r w:rsidRPr="004D34DE">
        <w:t xml:space="preserve"> Lowe, </w:t>
      </w:r>
      <w:r>
        <w:t>“</w:t>
      </w:r>
      <w:r w:rsidRPr="004D34DE">
        <w:t>What Is the Source of our Knowledge of Modal Truths?</w:t>
      </w:r>
      <w:r>
        <w:t>”</w:t>
      </w:r>
      <w:r w:rsidRPr="004D34DE">
        <w:t xml:space="preserve"> </w:t>
      </w:r>
      <w:r w:rsidRPr="004D34DE">
        <w:rPr>
          <w:i/>
          <w:iCs/>
        </w:rPr>
        <w:t>Mind</w:t>
      </w:r>
      <w:r w:rsidRPr="004D34DE">
        <w:t xml:space="preserve"> 121</w:t>
      </w:r>
      <w:r>
        <w:t xml:space="preserve"> (2012)</w:t>
      </w:r>
      <w:r w:rsidRPr="004D34DE">
        <w:t>: 919–950.</w:t>
      </w:r>
    </w:p>
  </w:footnote>
  <w:footnote w:id="11">
    <w:p w14:paraId="789CB765" w14:textId="1055A3CD" w:rsidR="000D3E48" w:rsidRDefault="000D3E48" w:rsidP="000D3E48">
      <w:pPr>
        <w:pStyle w:val="FootnoteText"/>
      </w:pPr>
      <w:r>
        <w:rPr>
          <w:rStyle w:val="FootnoteReference"/>
        </w:rPr>
        <w:footnoteRef/>
      </w:r>
      <w:r>
        <w:t xml:space="preserve"> Lowe, </w:t>
      </w:r>
      <w:r>
        <w:rPr>
          <w:i/>
        </w:rPr>
        <w:t xml:space="preserve">Possibility of Metaphysics, </w:t>
      </w:r>
      <w:r>
        <w:t>23-25.</w:t>
      </w:r>
    </w:p>
  </w:footnote>
  <w:footnote w:id="12">
    <w:p w14:paraId="3940AD3C" w14:textId="210C9BEF" w:rsidR="001E55DF" w:rsidRPr="008B3661" w:rsidRDefault="001E55DF" w:rsidP="001E55DF">
      <w:pPr>
        <w:pStyle w:val="FootnoteText"/>
      </w:pPr>
      <w:r w:rsidRPr="00414FC9">
        <w:rPr>
          <w:rStyle w:val="FootnoteReference"/>
        </w:rPr>
        <w:footnoteRef/>
      </w:r>
      <w:r w:rsidRPr="00414FC9">
        <w:t xml:space="preserve"> Tuomas</w:t>
      </w:r>
      <w:r>
        <w:t xml:space="preserve"> Tahko, “A Priori and A Posteriori,” in </w:t>
      </w:r>
      <w:r w:rsidRPr="00A36555">
        <w:rPr>
          <w:i/>
          <w:iCs/>
        </w:rPr>
        <w:t>The Routledge Handbook of Metametaphysics</w:t>
      </w:r>
      <w:r w:rsidRPr="00A36555">
        <w:t>, ed</w:t>
      </w:r>
      <w:r>
        <w:t>s.</w:t>
      </w:r>
      <w:r w:rsidRPr="00A36555">
        <w:t xml:space="preserve"> Ricki Bliss and JTM Miller </w:t>
      </w:r>
      <w:r>
        <w:t xml:space="preserve">(Routledge, 2020), </w:t>
      </w:r>
      <w:r w:rsidRPr="00A36555">
        <w:t>353–363</w:t>
      </w:r>
      <w:r w:rsidRPr="00674B54">
        <w:t xml:space="preserve">. See also Tuomas Tahko, “In defence of Aristotelian metaphysics,” </w:t>
      </w:r>
      <w:r w:rsidR="008B3661" w:rsidRPr="00674B54">
        <w:t xml:space="preserve">in </w:t>
      </w:r>
      <w:r w:rsidR="008B3661" w:rsidRPr="00674B54">
        <w:rPr>
          <w:i/>
          <w:iCs/>
        </w:rPr>
        <w:t>Contemporary Aristotelian Metaphysics</w:t>
      </w:r>
      <w:r w:rsidR="00674B54" w:rsidRPr="00674B54">
        <w:rPr>
          <w:i/>
          <w:iCs/>
        </w:rPr>
        <w:t xml:space="preserve">, </w:t>
      </w:r>
      <w:r w:rsidR="00674B54" w:rsidRPr="00674B54">
        <w:t>ed. T. Tahko</w:t>
      </w:r>
      <w:r w:rsidR="008B3661" w:rsidRPr="00674B54">
        <w:rPr>
          <w:i/>
          <w:iCs/>
        </w:rPr>
        <w:t xml:space="preserve"> </w:t>
      </w:r>
      <w:r w:rsidR="008B3661" w:rsidRPr="00674B54">
        <w:t>(Cambridge</w:t>
      </w:r>
      <w:r w:rsidR="008B3661">
        <w:t>: Cambridge University Press, 2012), 26-43.</w:t>
      </w:r>
    </w:p>
  </w:footnote>
  <w:footnote w:id="13">
    <w:p w14:paraId="32104532" w14:textId="4263EDCA" w:rsidR="00397CF0" w:rsidRDefault="00397CF0" w:rsidP="00397CF0">
      <w:pPr>
        <w:pStyle w:val="FootnoteText"/>
      </w:pPr>
      <w:r>
        <w:rPr>
          <w:rStyle w:val="FootnoteReference"/>
        </w:rPr>
        <w:footnoteRef/>
      </w:r>
      <w:r>
        <w:t xml:space="preserve"> cf., </w:t>
      </w:r>
      <w:r w:rsidR="005B525C">
        <w:t xml:space="preserve">Tahko, “A Priori and A Posteriori,” </w:t>
      </w:r>
      <w:r>
        <w:t>28-57.</w:t>
      </w:r>
    </w:p>
  </w:footnote>
  <w:footnote w:id="14">
    <w:p w14:paraId="44F99F69" w14:textId="77777777" w:rsidR="00397CF0" w:rsidRDefault="00397CF0" w:rsidP="00397CF0">
      <w:pPr>
        <w:pStyle w:val="FootnoteText"/>
      </w:pPr>
      <w:r>
        <w:rPr>
          <w:rStyle w:val="FootnoteReference"/>
        </w:rPr>
        <w:footnoteRef/>
      </w:r>
      <w:r>
        <w:t xml:space="preserve"> Tuomas Tahko, “Metaphysics as the First Philosophy,” in </w:t>
      </w:r>
      <w:r>
        <w:rPr>
          <w:i/>
          <w:iCs/>
        </w:rPr>
        <w:t xml:space="preserve">Aristotle on Method and Metaphysics, </w:t>
      </w:r>
      <w:r>
        <w:t>ed. Edward Feser (Palgrave Macmillan, 2013), 60.</w:t>
      </w:r>
    </w:p>
  </w:footnote>
  <w:footnote w:id="15">
    <w:p w14:paraId="279AAB74" w14:textId="7D136CE5" w:rsidR="00645D1B" w:rsidRDefault="00645D1B" w:rsidP="00645D1B">
      <w:pPr>
        <w:pStyle w:val="FootnoteText"/>
      </w:pPr>
      <w:r>
        <w:rPr>
          <w:rStyle w:val="FootnoteReference"/>
        </w:rPr>
        <w:footnoteRef/>
      </w:r>
      <w:r>
        <w:t xml:space="preserve"> </w:t>
      </w:r>
      <w:r w:rsidR="005B525C">
        <w:t xml:space="preserve">Tahko, “Metaphysics as the First Philosophy,” </w:t>
      </w:r>
      <w:r>
        <w:t xml:space="preserve">62-64. </w:t>
      </w:r>
    </w:p>
  </w:footnote>
  <w:footnote w:id="16">
    <w:p w14:paraId="73B0470C" w14:textId="77777777" w:rsidR="00645D1B" w:rsidRDefault="00645D1B" w:rsidP="00645D1B">
      <w:pPr>
        <w:pStyle w:val="FootnoteText"/>
      </w:pPr>
      <w:r>
        <w:rPr>
          <w:rStyle w:val="FootnoteReference"/>
        </w:rPr>
        <w:footnoteRef/>
      </w:r>
      <w:r>
        <w:t xml:space="preserve"> Tahko, “In Defence of Aristotelian Metaphysics,” 41. </w:t>
      </w:r>
    </w:p>
  </w:footnote>
  <w:footnote w:id="17">
    <w:p w14:paraId="34CA3C10" w14:textId="25EEFAD8" w:rsidR="00580FD1" w:rsidRDefault="00580FD1" w:rsidP="00580FD1">
      <w:pPr>
        <w:pStyle w:val="FootnoteText"/>
      </w:pPr>
      <w:r>
        <w:rPr>
          <w:rStyle w:val="FootnoteReference"/>
        </w:rPr>
        <w:footnoteRef/>
      </w:r>
      <w:r>
        <w:t xml:space="preserve"> EJ Lowe, “The Rationality of Metaphysics,” in </w:t>
      </w:r>
      <w:r>
        <w:rPr>
          <w:i/>
          <w:iCs/>
        </w:rPr>
        <w:t xml:space="preserve">Synthese </w:t>
      </w:r>
      <w:r>
        <w:t>178 (2011): 100</w:t>
      </w:r>
      <w:r w:rsidR="005B525C">
        <w:t>.</w:t>
      </w:r>
    </w:p>
  </w:footnote>
  <w:footnote w:id="18">
    <w:p w14:paraId="4D6F0D13" w14:textId="77777777" w:rsidR="00580FD1" w:rsidRDefault="00580FD1" w:rsidP="00580FD1">
      <w:pPr>
        <w:pStyle w:val="FootnoteText"/>
      </w:pPr>
      <w:r>
        <w:rPr>
          <w:rStyle w:val="FootnoteReference"/>
        </w:rPr>
        <w:footnoteRef/>
      </w:r>
      <w:r>
        <w:t xml:space="preserve"> Ibid. </w:t>
      </w:r>
    </w:p>
  </w:footnote>
  <w:footnote w:id="19">
    <w:p w14:paraId="5EC1C39D" w14:textId="22E3352C" w:rsidR="007C206B" w:rsidRDefault="007C206B" w:rsidP="007C206B">
      <w:pPr>
        <w:pStyle w:val="FootnoteText"/>
      </w:pPr>
      <w:r>
        <w:rPr>
          <w:rStyle w:val="FootnoteReference"/>
        </w:rPr>
        <w:footnoteRef/>
      </w:r>
      <w:r>
        <w:t xml:space="preserve"> See Amie Thomasson, </w:t>
      </w:r>
      <w:r>
        <w:rPr>
          <w:i/>
          <w:iCs/>
        </w:rPr>
        <w:t>Ontology M</w:t>
      </w:r>
      <w:r w:rsidRPr="00A875A0">
        <w:rPr>
          <w:i/>
          <w:iCs/>
        </w:rPr>
        <w:t xml:space="preserve">ade Easy </w:t>
      </w:r>
      <w:r w:rsidRPr="00A875A0">
        <w:t>(Oxford: Oxford University Press, 2014), esp. 39-40</w:t>
      </w:r>
      <w:r>
        <w:t>;</w:t>
      </w:r>
      <w:r w:rsidRPr="008616D1">
        <w:t xml:space="preserve"> </w:t>
      </w:r>
      <w:r w:rsidRPr="00A875A0">
        <w:t xml:space="preserve">Eli Hirsch, “Physical-Object Ontology, Verbal Disputes, and Common Sense,” </w:t>
      </w:r>
      <w:r w:rsidRPr="00A875A0">
        <w:rPr>
          <w:i/>
          <w:iCs/>
        </w:rPr>
        <w:t xml:space="preserve">Philosophy and Phenomenological Research, </w:t>
      </w:r>
      <w:r w:rsidRPr="00A875A0">
        <w:t xml:space="preserve">Vol. LXX, No. 1 (Jan. 2005): 67-97 &amp; “Quantifier Variance and Realism,” </w:t>
      </w:r>
      <w:r w:rsidRPr="00A875A0">
        <w:rPr>
          <w:i/>
          <w:iCs/>
        </w:rPr>
        <w:t xml:space="preserve">Philosophical Issues, </w:t>
      </w:r>
      <w:r w:rsidRPr="00A875A0">
        <w:t>12 (2002): 51-72</w:t>
      </w:r>
      <w:r>
        <w:t>;</w:t>
      </w:r>
      <w:r w:rsidRPr="008616D1">
        <w:t xml:space="preserve"> </w:t>
      </w:r>
      <w:r>
        <w:t xml:space="preserve">David Chalmers, “Ontological Anti-Realism,” </w:t>
      </w:r>
      <w:r w:rsidRPr="003F1A32">
        <w:t xml:space="preserve">in </w:t>
      </w:r>
      <w:r w:rsidRPr="003F1A32">
        <w:rPr>
          <w:i/>
          <w:iCs/>
        </w:rPr>
        <w:t xml:space="preserve">Metametaphysics, </w:t>
      </w:r>
      <w:r w:rsidRPr="003F1A32">
        <w:t>eds</w:t>
      </w:r>
      <w:r>
        <w:t xml:space="preserve">. D. Chalmers, D. Manley, and R. </w:t>
      </w:r>
      <w:r w:rsidRPr="003F1A32">
        <w:t>Wasserman</w:t>
      </w:r>
      <w:r w:rsidRPr="003F1A32">
        <w:rPr>
          <w:i/>
          <w:iCs/>
        </w:rPr>
        <w:t xml:space="preserve"> </w:t>
      </w:r>
      <w:r w:rsidRPr="003F1A32">
        <w:t>(Oxford: Oxford University Press, 2009)</w:t>
      </w:r>
      <w:r>
        <w:t xml:space="preserve"> &amp;</w:t>
      </w:r>
      <w:r w:rsidRPr="000C0BC9">
        <w:t xml:space="preserve"> </w:t>
      </w:r>
      <w:r w:rsidRPr="000C0BC9">
        <w:rPr>
          <w:i/>
          <w:iCs/>
        </w:rPr>
        <w:t xml:space="preserve">Constructing the World </w:t>
      </w:r>
      <w:r w:rsidRPr="000C0BC9">
        <w:t xml:space="preserve">(Oxford: Oxford University Press, 2012), 103-104. </w:t>
      </w:r>
      <w:r w:rsidRPr="008616D1">
        <w:t xml:space="preserve"> </w:t>
      </w:r>
      <w:r w:rsidRPr="003F1A32">
        <w:t xml:space="preserve">Jan Westerhoff, </w:t>
      </w:r>
      <w:r w:rsidRPr="003F1A32">
        <w:rPr>
          <w:i/>
          <w:iCs/>
        </w:rPr>
        <w:t>Ontological Categories</w:t>
      </w:r>
      <w:r w:rsidRPr="003F1A32">
        <w:t xml:space="preserve"> (Oxford: Oxford University Press, 2005), 281-282, 291</w:t>
      </w:r>
      <w:r>
        <w:t xml:space="preserve"> &amp;</w:t>
      </w:r>
      <w:r w:rsidRPr="003F1A32">
        <w:t xml:space="preserve"> “An Argument for Ontological Nihilism,” </w:t>
      </w:r>
      <w:r w:rsidRPr="003F1A32">
        <w:rPr>
          <w:i/>
          <w:iCs/>
        </w:rPr>
        <w:t>Inquiry</w:t>
      </w:r>
      <w:r>
        <w:t xml:space="preserve"> (2021):</w:t>
      </w:r>
      <w:r w:rsidRPr="003F1A32">
        <w:t xml:space="preserve"> https://doi.org/10.1080/0020174X.2021.1934268</w:t>
      </w:r>
      <w:r>
        <w:t>, esp. 35.</w:t>
      </w:r>
    </w:p>
  </w:footnote>
  <w:footnote w:id="20">
    <w:p w14:paraId="05007423" w14:textId="77777777" w:rsidR="00EF6037" w:rsidRDefault="00EF6037" w:rsidP="00EF6037">
      <w:pPr>
        <w:pStyle w:val="FootnoteText"/>
      </w:pPr>
      <w:r>
        <w:rPr>
          <w:rStyle w:val="FootnoteReference"/>
        </w:rPr>
        <w:footnoteRef/>
      </w:r>
      <w:r>
        <w:t xml:space="preserve"> E.g., </w:t>
      </w:r>
      <w:r w:rsidRPr="00FF2E70">
        <w:rPr>
          <w:rFonts w:eastAsia="DengXian" w:cs="Times New Roman"/>
        </w:rPr>
        <w:t xml:space="preserve">Theodore Sider, </w:t>
      </w:r>
      <w:r w:rsidRPr="00FF2E70">
        <w:rPr>
          <w:rFonts w:eastAsia="DengXian" w:cs="Times New Roman"/>
          <w:i/>
          <w:iCs/>
        </w:rPr>
        <w:t xml:space="preserve">Writing the Book of the World </w:t>
      </w:r>
      <w:r w:rsidRPr="00FF2E70">
        <w:rPr>
          <w:rFonts w:eastAsia="DengXian" w:cs="Times New Roman"/>
        </w:rPr>
        <w:t>(Oxford: Oxford University Press, 2011)</w:t>
      </w:r>
      <w:r>
        <w:rPr>
          <w:rFonts w:eastAsia="DengXian" w:cs="Times New Roman"/>
        </w:rPr>
        <w:t>.</w:t>
      </w:r>
    </w:p>
  </w:footnote>
  <w:footnote w:id="21">
    <w:p w14:paraId="6BD72CB3" w14:textId="72F589E4" w:rsidR="00EF6037" w:rsidRPr="00DD2C44" w:rsidRDefault="00EF6037" w:rsidP="00EF6037">
      <w:pPr>
        <w:pStyle w:val="FootnoteText"/>
      </w:pPr>
      <w:r>
        <w:rPr>
          <w:rStyle w:val="FootnoteReference"/>
        </w:rPr>
        <w:footnoteRef/>
      </w:r>
      <w:r>
        <w:t xml:space="preserve"> See Javier Cumpa, “The Regress Argument Against Realism About Structure,” </w:t>
      </w:r>
      <w:r>
        <w:rPr>
          <w:i/>
          <w:iCs/>
        </w:rPr>
        <w:t>Inquiry</w:t>
      </w:r>
      <w:r>
        <w:t xml:space="preserve"> 66, 5</w:t>
      </w:r>
      <w:r>
        <w:rPr>
          <w:i/>
          <w:iCs/>
        </w:rPr>
        <w:t xml:space="preserve"> </w:t>
      </w:r>
      <w:r>
        <w:t>(2023): ;</w:t>
      </w:r>
      <w:r w:rsidRPr="00E04034">
        <w:rPr>
          <w:rStyle w:val="FootnoteReference"/>
        </w:rPr>
        <w:t xml:space="preserve"> </w:t>
      </w:r>
      <w:r w:rsidRPr="000801A3">
        <w:t>Nicholas Stang, “How</w:t>
      </w:r>
      <w:r>
        <w:t xml:space="preserve"> is Metaphysics Possible,” </w:t>
      </w:r>
      <w:r>
        <w:rPr>
          <w:i/>
          <w:iCs/>
        </w:rPr>
        <w:t xml:space="preserve">Proceedings of the Aristotelian Society, </w:t>
      </w:r>
      <w:r>
        <w:t xml:space="preserve">Vol. XX, Part XX (2023): </w:t>
      </w:r>
      <w:r w:rsidRPr="000801A3">
        <w:t>https://doi.org/10.1093/arisoc/aoad013</w:t>
      </w:r>
      <w:r>
        <w:t>.</w:t>
      </w:r>
    </w:p>
  </w:footnote>
  <w:footnote w:id="22">
    <w:p w14:paraId="081E8826" w14:textId="77777777" w:rsidR="007C206B" w:rsidRDefault="007C206B" w:rsidP="007C206B">
      <w:pPr>
        <w:pStyle w:val="FootnoteText"/>
      </w:pPr>
      <w:r w:rsidRPr="000C0BC9">
        <w:rPr>
          <w:rStyle w:val="FootnoteReference"/>
        </w:rPr>
        <w:footnoteRef/>
      </w:r>
      <w:r w:rsidRPr="000C0BC9">
        <w:t xml:space="preserve"> For an instance of such</w:t>
      </w:r>
      <w:r>
        <w:t xml:space="preserve"> a response, see </w:t>
      </w:r>
      <w:r w:rsidRPr="004E7441">
        <w:t xml:space="preserve">Michael Rea, “Realism in Theology and Metaphysics,” in </w:t>
      </w:r>
      <w:r w:rsidRPr="004E7441">
        <w:rPr>
          <w:i/>
          <w:iCs/>
        </w:rPr>
        <w:t>Essays in Analytic Theology</w:t>
      </w:r>
      <w:r w:rsidRPr="004E7441">
        <w:t>: Volume 1 (Oxford University Press, 2020),</w:t>
      </w:r>
      <w:r>
        <w:t xml:space="preserve"> 32-33.</w:t>
      </w:r>
    </w:p>
  </w:footnote>
  <w:footnote w:id="23">
    <w:p w14:paraId="1659CD0F" w14:textId="77777777" w:rsidR="007C206B" w:rsidRPr="00E65649" w:rsidRDefault="007C206B" w:rsidP="007C206B">
      <w:pPr>
        <w:pStyle w:val="FootnoteText"/>
      </w:pPr>
      <w:r>
        <w:rPr>
          <w:rStyle w:val="FootnoteReference"/>
        </w:rPr>
        <w:footnoteRef/>
      </w:r>
      <w:r>
        <w:t xml:space="preserve"> See, for example, the metasemantic argument in Thomasson, </w:t>
      </w:r>
      <w:r>
        <w:rPr>
          <w:i/>
          <w:iCs/>
        </w:rPr>
        <w:t xml:space="preserve">Ontology Made Easy, </w:t>
      </w:r>
      <w:r>
        <w:t xml:space="preserve">95. </w:t>
      </w:r>
    </w:p>
  </w:footnote>
  <w:footnote w:id="24">
    <w:p w14:paraId="6AB58B4C" w14:textId="2FB36BC7" w:rsidR="002F7E7E" w:rsidRDefault="002F7E7E">
      <w:pPr>
        <w:pStyle w:val="FootnoteText"/>
      </w:pPr>
      <w:r>
        <w:rPr>
          <w:rStyle w:val="FootnoteReference"/>
        </w:rPr>
        <w:footnoteRef/>
      </w:r>
      <w:r>
        <w:t xml:space="preserve"> Carnap, </w:t>
      </w:r>
      <w:r w:rsidR="00D41037">
        <w:t xml:space="preserve">21-22. </w:t>
      </w:r>
    </w:p>
  </w:footnote>
  <w:footnote w:id="25">
    <w:p w14:paraId="7EEA214A" w14:textId="2E0262E8" w:rsidR="00D236B1" w:rsidRDefault="00D236B1" w:rsidP="00D236B1">
      <w:pPr>
        <w:pStyle w:val="FootnoteText"/>
      </w:pPr>
      <w:r>
        <w:rPr>
          <w:rStyle w:val="FootnoteReference"/>
        </w:rPr>
        <w:footnoteRef/>
      </w:r>
      <w:r>
        <w:t xml:space="preserve"> </w:t>
      </w:r>
      <w:r w:rsidR="006E288C">
        <w:t xml:space="preserve">Rudolf Carnap, “Empiricism, Semantics, and Ontology,” in </w:t>
      </w:r>
      <w:r w:rsidR="006E288C">
        <w:rPr>
          <w:i/>
        </w:rPr>
        <w:t>Revue Internationale de Philosophie</w:t>
      </w:r>
      <w:r w:rsidR="006E288C">
        <w:t xml:space="preserve">, Vol. 4, No. 11 (Jan. 1950): </w:t>
      </w:r>
      <w:r>
        <w:t xml:space="preserve">22. </w:t>
      </w:r>
    </w:p>
  </w:footnote>
  <w:footnote w:id="26">
    <w:p w14:paraId="6E782D1B" w14:textId="26B0A970" w:rsidR="002D0427" w:rsidRDefault="002D0427">
      <w:pPr>
        <w:pStyle w:val="FootnoteText"/>
      </w:pPr>
      <w:r>
        <w:rPr>
          <w:rStyle w:val="FootnoteReference"/>
        </w:rPr>
        <w:footnoteRef/>
      </w:r>
      <w:r>
        <w:t xml:space="preserve"> </w:t>
      </w:r>
      <w:r w:rsidR="00E90F39">
        <w:t xml:space="preserve">Carnap, 23. </w:t>
      </w:r>
    </w:p>
  </w:footnote>
  <w:footnote w:id="27">
    <w:p w14:paraId="3F0DAA53" w14:textId="759DE34A" w:rsidR="003D7042" w:rsidRDefault="003D7042">
      <w:pPr>
        <w:pStyle w:val="FootnoteText"/>
      </w:pPr>
      <w:r>
        <w:rPr>
          <w:rStyle w:val="FootnoteReference"/>
        </w:rPr>
        <w:footnoteRef/>
      </w:r>
      <w:r>
        <w:t xml:space="preserve"> Carnap, 24. </w:t>
      </w:r>
    </w:p>
  </w:footnote>
  <w:footnote w:id="28">
    <w:p w14:paraId="3CC97729" w14:textId="4042193B" w:rsidR="00E511DB" w:rsidRDefault="00E511DB">
      <w:pPr>
        <w:pStyle w:val="FootnoteText"/>
      </w:pPr>
      <w:r>
        <w:rPr>
          <w:rStyle w:val="FootnoteReference"/>
        </w:rPr>
        <w:footnoteRef/>
      </w:r>
      <w:r>
        <w:t xml:space="preserve"> Carnap, 24. </w:t>
      </w:r>
    </w:p>
  </w:footnote>
  <w:footnote w:id="29">
    <w:p w14:paraId="1F23C99A" w14:textId="48A67981" w:rsidR="00FB1196" w:rsidRDefault="00FB1196" w:rsidP="00FB1196">
      <w:pPr>
        <w:pStyle w:val="FootnoteText"/>
      </w:pPr>
      <w:r>
        <w:rPr>
          <w:rStyle w:val="FootnoteReference"/>
        </w:rPr>
        <w:footnoteRef/>
      </w:r>
      <w:r>
        <w:t xml:space="preserve"> </w:t>
      </w:r>
      <w:r w:rsidR="00E348C3" w:rsidRPr="00E348C3">
        <w:t xml:space="preserve">Amie Thomasson, </w:t>
      </w:r>
      <w:r w:rsidR="00E348C3" w:rsidRPr="00E348C3">
        <w:rPr>
          <w:i/>
          <w:iCs/>
        </w:rPr>
        <w:t xml:space="preserve">Ontology Made Easy, </w:t>
      </w:r>
      <w:r w:rsidR="00E348C3" w:rsidRPr="00E348C3">
        <w:t xml:space="preserve">(Oxford: Oxford University Press, 2014), </w:t>
      </w:r>
      <w:r w:rsidR="007D3773">
        <w:t xml:space="preserve">esp. </w:t>
      </w:r>
      <w:r w:rsidR="001253FD">
        <w:t>3</w:t>
      </w:r>
      <w:r w:rsidR="004137A8">
        <w:t>6</w:t>
      </w:r>
      <w:r w:rsidR="001253FD">
        <w:t>-40</w:t>
      </w:r>
      <w:r w:rsidR="00D83667">
        <w:t>, 93-94</w:t>
      </w:r>
      <w:r w:rsidR="001253FD">
        <w:t>.</w:t>
      </w:r>
      <w:r>
        <w:t xml:space="preserve"> </w:t>
      </w:r>
    </w:p>
  </w:footnote>
  <w:footnote w:id="30">
    <w:p w14:paraId="59F6DF66" w14:textId="2A4B8D1D" w:rsidR="009D1285" w:rsidRDefault="009D1285">
      <w:pPr>
        <w:pStyle w:val="FootnoteText"/>
      </w:pPr>
      <w:r>
        <w:rPr>
          <w:rStyle w:val="FootnoteReference"/>
        </w:rPr>
        <w:footnoteRef/>
      </w:r>
      <w:r>
        <w:t xml:space="preserve"> </w:t>
      </w:r>
      <w:r w:rsidR="005719FD" w:rsidRPr="005719FD">
        <w:t>Hannes Leitgeb</w:t>
      </w:r>
      <w:r w:rsidR="005719FD">
        <w:t xml:space="preserve"> </w:t>
      </w:r>
      <w:r w:rsidR="005719FD" w:rsidRPr="005719FD">
        <w:t xml:space="preserve">and André Carus, "Rudolf Carnap", The Stanford Encyclopedia of Philosophy (Summer 2023 Edition), Edward N. Zalta &amp; Uri Nodelman (eds.), URL = </w:t>
      </w:r>
      <w:r w:rsidR="00DC1D34" w:rsidRPr="00DC1D34">
        <w:t>https://plato.stanford.edu/entries/carnap/carnap-quine.html</w:t>
      </w:r>
      <w:r w:rsidR="005719FD">
        <w:t xml:space="preserve">, </w:t>
      </w:r>
      <w:r w:rsidR="00DC1D34">
        <w:t>Supplement “</w:t>
      </w:r>
      <w:r w:rsidR="00DC1D34" w:rsidRPr="00DC1D34">
        <w:t>Carnap versus Quine on the Analytic-Synthetic Distinction</w:t>
      </w:r>
      <w:r w:rsidR="00DC1D34">
        <w:t>.”</w:t>
      </w:r>
    </w:p>
  </w:footnote>
  <w:footnote w:id="31">
    <w:p w14:paraId="5963D022" w14:textId="75280ADE" w:rsidR="00505FDB" w:rsidRDefault="00505FDB">
      <w:pPr>
        <w:pStyle w:val="FootnoteText"/>
      </w:pPr>
      <w:r>
        <w:rPr>
          <w:rStyle w:val="FootnoteReference"/>
        </w:rPr>
        <w:footnoteRef/>
      </w:r>
      <w:r>
        <w:t xml:space="preserve"> </w:t>
      </w:r>
      <w:r w:rsidR="0045542A">
        <w:t xml:space="preserve">Herman Cappellen, </w:t>
      </w:r>
      <w:r w:rsidR="0045542A" w:rsidRPr="0045542A">
        <w:rPr>
          <w:i/>
          <w:iCs/>
        </w:rPr>
        <w:t>Fixing Language: Conceptual Engineering and the Limits of Revision</w:t>
      </w:r>
      <w:r w:rsidR="0045542A">
        <w:t xml:space="preserve"> (</w:t>
      </w:r>
      <w:r w:rsidR="0045542A" w:rsidRPr="0045542A">
        <w:t xml:space="preserve">Oxford: </w:t>
      </w:r>
      <w:r w:rsidR="0045542A">
        <w:t>Oxford University Press,</w:t>
      </w:r>
      <w:r w:rsidR="0045542A" w:rsidRPr="0045542A">
        <w:t xml:space="preserve"> 2018</w:t>
      </w:r>
      <w:r w:rsidR="0045542A">
        <w:t xml:space="preserve">). </w:t>
      </w:r>
    </w:p>
  </w:footnote>
  <w:footnote w:id="32">
    <w:p w14:paraId="7E9F7828" w14:textId="0AB56346" w:rsidR="00620EFD" w:rsidRDefault="00620EFD">
      <w:pPr>
        <w:pStyle w:val="FootnoteText"/>
      </w:pPr>
      <w:r>
        <w:rPr>
          <w:rStyle w:val="FootnoteReference"/>
        </w:rPr>
        <w:footnoteRef/>
      </w:r>
      <w:r w:rsidR="00470995">
        <w:t xml:space="preserve"> </w:t>
      </w:r>
      <w:r w:rsidR="00470995" w:rsidRPr="00470995">
        <w:t xml:space="preserve">Jc Beall, Michael Glanzberg, and David Ripley, "Liar Paradox", </w:t>
      </w:r>
      <w:r w:rsidR="00470995" w:rsidRPr="00470995">
        <w:rPr>
          <w:i/>
          <w:iCs/>
        </w:rPr>
        <w:t>The Stanford Encyclopedia of Philosophy</w:t>
      </w:r>
      <w:r w:rsidR="00470995" w:rsidRPr="00470995">
        <w:t xml:space="preserve"> (Fall 2020 Edition), Edward N. Zalta (ed.), URL = https://plato.stanford.edu/archives/fall2020/entries/liar-paradox/</w:t>
      </w:r>
      <w:r w:rsidR="00470995">
        <w:t>, 4.3.1.</w:t>
      </w:r>
    </w:p>
  </w:footnote>
  <w:footnote w:id="33">
    <w:p w14:paraId="60650AA2" w14:textId="4D92E71B" w:rsidR="00AD163C" w:rsidRPr="008F2BBC" w:rsidRDefault="00AD163C" w:rsidP="00AD163C">
      <w:pPr>
        <w:pStyle w:val="FootnoteText"/>
        <w:rPr>
          <w:rFonts w:cs="Times New Roman"/>
        </w:rPr>
      </w:pPr>
      <w:r>
        <w:rPr>
          <w:rStyle w:val="FootnoteReference"/>
        </w:rPr>
        <w:footnoteRef/>
      </w:r>
      <w:r>
        <w:t xml:space="preserve"> </w:t>
      </w:r>
      <w:r w:rsidR="001F3576">
        <w:t xml:space="preserve">For two flavors, see </w:t>
      </w:r>
      <w:r w:rsidR="001F3576" w:rsidRPr="001F3576">
        <w:t>Otávio Bueno</w:t>
      </w:r>
      <w:r w:rsidR="001F3576">
        <w:t xml:space="preserve">, “Dispensing with Facts, Substances, and Structures,” in </w:t>
      </w:r>
      <w:r w:rsidR="001F3576">
        <w:rPr>
          <w:i/>
          <w:iCs/>
        </w:rPr>
        <w:t xml:space="preserve">American Philosophical Quarterly, </w:t>
      </w:r>
      <w:r w:rsidR="001F3576">
        <w:t>Vol. 60, No. 1 (Jan 2023):</w:t>
      </w:r>
      <w:r w:rsidR="003C6BB6">
        <w:t>49-61;</w:t>
      </w:r>
      <w:r w:rsidR="001F3576">
        <w:t xml:space="preserve"> </w:t>
      </w:r>
      <w:r>
        <w:t xml:space="preserve">Nicholas Stang, </w:t>
      </w:r>
      <w:r w:rsidR="008F2BBC">
        <w:t xml:space="preserve">“How is Metaphysics Possible,” </w:t>
      </w:r>
      <w:r w:rsidRPr="00AD163C">
        <w:rPr>
          <w:i/>
          <w:iCs/>
        </w:rPr>
        <w:t xml:space="preserve">Proceedings of the Aristotelian Society, Vol. </w:t>
      </w:r>
      <w:r w:rsidRPr="00AD163C">
        <w:t>XX</w:t>
      </w:r>
      <w:r w:rsidRPr="00AD163C">
        <w:rPr>
          <w:i/>
          <w:iCs/>
        </w:rPr>
        <w:t xml:space="preserve">, Part </w:t>
      </w:r>
      <w:r w:rsidRPr="00AD163C">
        <w:t xml:space="preserve">XX </w:t>
      </w:r>
      <w:r>
        <w:t xml:space="preserve">(2023): </w:t>
      </w:r>
      <w:r w:rsidR="008F2BBC">
        <w:t xml:space="preserve">13, </w:t>
      </w:r>
      <w:r w:rsidR="008F2BBC" w:rsidRPr="008F2BBC">
        <w:rPr>
          <w:rFonts w:cs="Times New Roman"/>
        </w:rPr>
        <w:t xml:space="preserve">https://doi.org/10.1093/arisoc/aoad013: </w:t>
      </w:r>
      <w:r w:rsidRPr="008F2BBC">
        <w:rPr>
          <w:rFonts w:cs="Times New Roman"/>
        </w:rPr>
        <w:t>“</w:t>
      </w:r>
      <w:r w:rsidR="008F2BBC">
        <w:rPr>
          <w:rFonts w:cs="Times New Roman"/>
        </w:rPr>
        <w:t>…</w:t>
      </w:r>
      <w:r w:rsidRPr="008F2BBC">
        <w:rPr>
          <w:rFonts w:cs="Times New Roman"/>
        </w:rPr>
        <w:t xml:space="preserve"> the explanatory success of a metaphysical theory</w:t>
      </w:r>
      <w:r w:rsidR="008F2BBC">
        <w:rPr>
          <w:rFonts w:cs="Times New Roman"/>
        </w:rPr>
        <w:t>…</w:t>
      </w:r>
      <w:r w:rsidRPr="008F2BBC">
        <w:rPr>
          <w:rFonts w:cs="Times New Roman"/>
        </w:rPr>
        <w:t xml:space="preserve"> depends upon the language in which it is formulated.”</w:t>
      </w:r>
    </w:p>
  </w:footnote>
  <w:footnote w:id="34">
    <w:p w14:paraId="44BF8348" w14:textId="70D5DDA7" w:rsidR="00D3077E" w:rsidRDefault="00D3077E">
      <w:pPr>
        <w:pStyle w:val="FootnoteText"/>
      </w:pPr>
      <w:r>
        <w:rPr>
          <w:rStyle w:val="FootnoteReference"/>
        </w:rPr>
        <w:footnoteRef/>
      </w:r>
      <w:r>
        <w:t xml:space="preserve"> The argument for ontological anti-realism is thus like arguments against natural kind realism in other domains; cf. </w:t>
      </w:r>
      <w:r w:rsidRPr="00D3077E">
        <w:t xml:space="preserve">Anjan Chakravartty, “Last Chance Saloons for Natural Kind Realism,” </w:t>
      </w:r>
      <w:r w:rsidRPr="00D3077E">
        <w:rPr>
          <w:i/>
          <w:iCs/>
        </w:rPr>
        <w:t xml:space="preserve">American Philosophical Quarterly, </w:t>
      </w:r>
      <w:r w:rsidRPr="00D3077E">
        <w:t>Vol. 60, No. 1 (Jan. 2023): 63-81.</w:t>
      </w:r>
    </w:p>
  </w:footnote>
  <w:footnote w:id="35">
    <w:p w14:paraId="1F326F09" w14:textId="3DB8FA06" w:rsidR="004762A8" w:rsidRDefault="004762A8">
      <w:pPr>
        <w:pStyle w:val="FootnoteText"/>
      </w:pPr>
      <w:r>
        <w:rPr>
          <w:rStyle w:val="FootnoteReference"/>
        </w:rPr>
        <w:footnoteRef/>
      </w:r>
      <w:r>
        <w:t xml:space="preserve"> </w:t>
      </w:r>
      <w:r w:rsidR="00905FB7">
        <w:t xml:space="preserve">See, e.g., </w:t>
      </w:r>
      <w:r w:rsidR="003E577D">
        <w:t xml:space="preserve">Thomasson, </w:t>
      </w:r>
      <w:r w:rsidR="0067753B" w:rsidRPr="00B546FC">
        <w:rPr>
          <w:i/>
          <w:iCs/>
        </w:rPr>
        <w:t>Ontology Made Easy</w:t>
      </w:r>
      <w:r w:rsidR="0067753B">
        <w:t>,</w:t>
      </w:r>
      <w:r w:rsidR="004367D5">
        <w:t xml:space="preserve"> 82-89.</w:t>
      </w:r>
    </w:p>
  </w:footnote>
  <w:footnote w:id="36">
    <w:p w14:paraId="15AD64B6" w14:textId="283691BD" w:rsidR="00A65364" w:rsidRDefault="00A65364" w:rsidP="00A65364">
      <w:pPr>
        <w:pStyle w:val="FootnoteText"/>
      </w:pPr>
      <w:r>
        <w:rPr>
          <w:rStyle w:val="FootnoteReference"/>
        </w:rPr>
        <w:footnoteRef/>
      </w:r>
      <w:r>
        <w:t xml:space="preserve"> Thomasson, </w:t>
      </w:r>
      <w:r w:rsidRPr="00B546FC">
        <w:rPr>
          <w:i/>
          <w:iCs/>
        </w:rPr>
        <w:t>Ontology Made Easy</w:t>
      </w:r>
      <w:r>
        <w:t>, 312</w:t>
      </w:r>
      <w:r w:rsidR="008B7E0A">
        <w:t>.</w:t>
      </w:r>
      <w:r>
        <w:t xml:space="preserve"> </w:t>
      </w:r>
    </w:p>
  </w:footnote>
  <w:footnote w:id="37">
    <w:p w14:paraId="2DD240B9" w14:textId="032EEA7C" w:rsidR="00B650CF" w:rsidRDefault="00B650CF">
      <w:pPr>
        <w:pStyle w:val="FootnoteText"/>
      </w:pPr>
      <w:r>
        <w:rPr>
          <w:rStyle w:val="FootnoteReference"/>
        </w:rPr>
        <w:footnoteRef/>
      </w:r>
      <w:r>
        <w:t xml:space="preserve"> </w:t>
      </w:r>
      <w:r w:rsidR="002413DE">
        <w:t xml:space="preserve">Thomas </w:t>
      </w:r>
      <w:r w:rsidR="002413DE" w:rsidRPr="00EC0C72">
        <w:t xml:space="preserve">Aquinas, </w:t>
      </w:r>
      <w:r w:rsidR="0034349F" w:rsidRPr="0034349F">
        <w:rPr>
          <w:i/>
          <w:iCs/>
        </w:rPr>
        <w:t>Sententia libri Metaphysicae</w:t>
      </w:r>
      <w:r w:rsidR="002413DE" w:rsidRPr="00EC0C72">
        <w:rPr>
          <w:i/>
          <w:iCs/>
        </w:rPr>
        <w:t xml:space="preserve">, </w:t>
      </w:r>
      <w:r w:rsidR="002413DE" w:rsidRPr="00EC0C72">
        <w:t>Bk IV</w:t>
      </w:r>
      <w:r w:rsidR="00EC0C72" w:rsidRPr="00EC0C72">
        <w:t xml:space="preserve">, nn. </w:t>
      </w:r>
      <w:r w:rsidR="002413DE" w:rsidRPr="00EC0C72">
        <w:t>534</w:t>
      </w:r>
      <w:r w:rsidR="006C551F" w:rsidRPr="00EC0C72">
        <w:t>-543</w:t>
      </w:r>
      <w:r w:rsidR="002413DE">
        <w:t>;</w:t>
      </w:r>
      <w:r w:rsidR="00A90B10">
        <w:t xml:space="preserve"> Cf. </w:t>
      </w:r>
      <w:r w:rsidR="00EC0C72">
        <w:rPr>
          <w:i/>
          <w:iCs/>
        </w:rPr>
        <w:t>Summa Theologiae</w:t>
      </w:r>
      <w:r w:rsidR="00A90B10">
        <w:t xml:space="preserve"> I, q. 13, a. 5.</w:t>
      </w:r>
    </w:p>
  </w:footnote>
  <w:footnote w:id="38">
    <w:p w14:paraId="647F08E3" w14:textId="6F1938FF" w:rsidR="00B650CF" w:rsidRPr="00632BBA" w:rsidRDefault="00B650CF">
      <w:pPr>
        <w:pStyle w:val="FootnoteText"/>
      </w:pPr>
      <w:r>
        <w:rPr>
          <w:rStyle w:val="FootnoteReference"/>
        </w:rPr>
        <w:footnoteRef/>
      </w:r>
      <w:r>
        <w:t xml:space="preserve"> </w:t>
      </w:r>
      <w:r w:rsidR="00F115EF">
        <w:t>See</w:t>
      </w:r>
      <w:r w:rsidR="00E905B3">
        <w:t>, e.g.,</w:t>
      </w:r>
      <w:r w:rsidR="00F115EF">
        <w:t xml:space="preserve"> </w:t>
      </w:r>
      <w:r w:rsidR="0047624A">
        <w:t xml:space="preserve">John Duns Scotus, </w:t>
      </w:r>
      <w:r w:rsidR="0047624A">
        <w:rPr>
          <w:i/>
          <w:iCs/>
        </w:rPr>
        <w:t>Ordinatio</w:t>
      </w:r>
      <w:r w:rsidR="00E905B3" w:rsidRPr="00E905B3">
        <w:rPr>
          <w:i/>
          <w:iCs/>
        </w:rPr>
        <w:t> </w:t>
      </w:r>
      <w:r w:rsidR="00E905B3">
        <w:t>I</w:t>
      </w:r>
      <w:r w:rsidR="00E905B3" w:rsidRPr="00E905B3">
        <w:t>, d. 3, pars 1, q. 1–2, nn. 26–55</w:t>
      </w:r>
      <w:r w:rsidR="00E905B3">
        <w:t>;</w:t>
      </w:r>
      <w:r w:rsidR="00E905B3" w:rsidRPr="00E905B3">
        <w:rPr>
          <w:i/>
          <w:iCs/>
        </w:rPr>
        <w:t xml:space="preserve"> </w:t>
      </w:r>
      <w:r w:rsidR="00E67727" w:rsidRPr="00E67727">
        <w:t>d. 8, p</w:t>
      </w:r>
      <w:r w:rsidR="00F115EF">
        <w:t>ars</w:t>
      </w:r>
      <w:r w:rsidR="00E67727" w:rsidRPr="00E67727">
        <w:t xml:space="preserve"> 1, </w:t>
      </w:r>
      <w:r w:rsidR="0049473F" w:rsidRPr="00E67727">
        <w:t>q. 3,</w:t>
      </w:r>
      <w:r w:rsidR="0049473F">
        <w:rPr>
          <w:i/>
          <w:iCs/>
        </w:rPr>
        <w:t xml:space="preserve"> </w:t>
      </w:r>
      <w:r w:rsidR="00F115EF">
        <w:t>nn.</w:t>
      </w:r>
      <w:r w:rsidR="00E67727">
        <w:t xml:space="preserve"> </w:t>
      </w:r>
      <w:r w:rsidR="00C04162" w:rsidRPr="00E67727">
        <w:t>80-89</w:t>
      </w:r>
      <w:r w:rsidR="00C04162">
        <w:rPr>
          <w:i/>
          <w:iCs/>
        </w:rPr>
        <w:t xml:space="preserve">. </w:t>
      </w:r>
      <w:r w:rsidR="00632BBA">
        <w:t>For a clear summary</w:t>
      </w:r>
      <w:r w:rsidR="0047624A">
        <w:t xml:space="preserve"> of the dispute</w:t>
      </w:r>
      <w:r w:rsidR="00632BBA">
        <w:t xml:space="preserve">, see Thomas Ward, </w:t>
      </w:r>
      <w:r w:rsidR="00632BBA">
        <w:rPr>
          <w:i/>
          <w:iCs/>
        </w:rPr>
        <w:t>Ordered by Love</w:t>
      </w:r>
      <w:r w:rsidR="0047624A">
        <w:rPr>
          <w:i/>
          <w:iCs/>
        </w:rPr>
        <w:t xml:space="preserve"> </w:t>
      </w:r>
      <w:r w:rsidR="0047624A">
        <w:t>(</w:t>
      </w:r>
      <w:r w:rsidR="00E220C8">
        <w:t>Brooklyn, NY: Angelico Press, 2022</w:t>
      </w:r>
      <w:r w:rsidR="0047624A">
        <w:t>)</w:t>
      </w:r>
      <w:r w:rsidR="00632BBA">
        <w:rPr>
          <w:i/>
          <w:iCs/>
        </w:rPr>
        <w:t xml:space="preserve">, </w:t>
      </w:r>
      <w:r w:rsidR="00632BBA">
        <w:t>26-38.</w:t>
      </w:r>
    </w:p>
  </w:footnote>
  <w:footnote w:id="39">
    <w:p w14:paraId="069BE884" w14:textId="77777777" w:rsidR="00C37195" w:rsidRPr="00431973" w:rsidRDefault="00C37195" w:rsidP="00C37195">
      <w:pPr>
        <w:pStyle w:val="FootnoteText"/>
      </w:pPr>
      <w:r>
        <w:rPr>
          <w:rStyle w:val="FootnoteReference"/>
        </w:rPr>
        <w:footnoteRef/>
      </w:r>
      <w:r>
        <w:t xml:space="preserve"> Far from being sympathetic to contemporary ‘ways of being’ talk, this framework is opposed to views like, e.g., Kris McDaniel, </w:t>
      </w:r>
      <w:r>
        <w:rPr>
          <w:i/>
          <w:iCs/>
        </w:rPr>
        <w:t xml:space="preserve">Fragmentation of Being </w:t>
      </w:r>
      <w:r>
        <w:t>(Oxford: Oxford University Press, 2017).</w:t>
      </w:r>
    </w:p>
  </w:footnote>
  <w:footnote w:id="40">
    <w:p w14:paraId="1930B9DE" w14:textId="58137455" w:rsidR="00220B4F" w:rsidRDefault="00220B4F" w:rsidP="00220B4F">
      <w:pPr>
        <w:pStyle w:val="FootnoteText"/>
      </w:pPr>
      <w:r>
        <w:rPr>
          <w:rStyle w:val="FootnoteReference"/>
        </w:rPr>
        <w:footnoteRef/>
      </w:r>
      <w:r>
        <w:t xml:space="preserve"> </w:t>
      </w:r>
      <w:r w:rsidR="00D57FA4" w:rsidRPr="00D57FA4">
        <w:t xml:space="preserve">Tommaso de Vio Cajetan, </w:t>
      </w:r>
      <w:r w:rsidR="00D57FA4" w:rsidRPr="00D57FA4">
        <w:rPr>
          <w:i/>
          <w:iCs/>
        </w:rPr>
        <w:t xml:space="preserve">Commentary on Thomas Aquinas’ ‘On Being and Essence,’ </w:t>
      </w:r>
      <w:r w:rsidR="00D57FA4" w:rsidRPr="00D57FA4">
        <w:t>trans. L. Kenzierski and F. Wade (Marquette, WI: Marquette University Press, 1964, reprinted 2011),</w:t>
      </w:r>
      <w:r w:rsidR="00D57FA4">
        <w:t xml:space="preserve"> 42.</w:t>
      </w:r>
    </w:p>
  </w:footnote>
  <w:footnote w:id="41">
    <w:p w14:paraId="6C184569" w14:textId="7FBB4F4F" w:rsidR="00E17E75" w:rsidRDefault="00E17E75">
      <w:pPr>
        <w:pStyle w:val="FootnoteText"/>
      </w:pPr>
      <w:r>
        <w:rPr>
          <w:rStyle w:val="FootnoteReference"/>
        </w:rPr>
        <w:footnoteRef/>
      </w:r>
      <w:r>
        <w:t xml:space="preserve"> Cajetan responds to Scotus’ argument</w:t>
      </w:r>
      <w:r w:rsidR="000B1AF7">
        <w:t>s</w:t>
      </w:r>
      <w:r>
        <w:t xml:space="preserve"> </w:t>
      </w:r>
      <w:r w:rsidR="000B1AF7">
        <w:t xml:space="preserve">about univocity </w:t>
      </w:r>
      <w:r w:rsidRPr="000B1AF7">
        <w:t xml:space="preserve">explicitly in </w:t>
      </w:r>
      <w:r w:rsidR="000B1AF7">
        <w:rPr>
          <w:i/>
          <w:iCs/>
        </w:rPr>
        <w:t xml:space="preserve">Commentary on Thomas Aquinas’ ‘On Being and Essence,’ </w:t>
      </w:r>
      <w:r w:rsidR="000B1AF7" w:rsidRPr="000B1AF7">
        <w:t>77</w:t>
      </w:r>
      <w:r w:rsidR="000B1AF7">
        <w:t>-83</w:t>
      </w:r>
      <w:r>
        <w:t>.</w:t>
      </w:r>
    </w:p>
  </w:footnote>
  <w:footnote w:id="42">
    <w:p w14:paraId="5752CC87" w14:textId="76ACE4BA" w:rsidR="009937E0" w:rsidRDefault="009937E0">
      <w:pPr>
        <w:pStyle w:val="FootnoteText"/>
      </w:pPr>
      <w:r>
        <w:rPr>
          <w:rStyle w:val="FootnoteReference"/>
        </w:rPr>
        <w:footnoteRef/>
      </w:r>
      <w:r>
        <w:t xml:space="preserve"> </w:t>
      </w:r>
      <w:r w:rsidR="002E6648">
        <w:t xml:space="preserve">See </w:t>
      </w:r>
      <w:r w:rsidR="00E17E75">
        <w:t>Tommaso</w:t>
      </w:r>
      <w:r w:rsidR="00403362">
        <w:t xml:space="preserve"> de Vio Cajetan, </w:t>
      </w:r>
      <w:r w:rsidR="00403362">
        <w:rPr>
          <w:i/>
          <w:iCs/>
        </w:rPr>
        <w:t>The Analogy of Names, and the Concept of Being</w:t>
      </w:r>
      <w:r w:rsidR="00E17E75">
        <w:rPr>
          <w:i/>
          <w:iCs/>
        </w:rPr>
        <w:t xml:space="preserve">, </w:t>
      </w:r>
      <w:r w:rsidR="00E17E75">
        <w:t>trans. Edward Bushinski (</w:t>
      </w:r>
      <w:r w:rsidR="002E6648">
        <w:t xml:space="preserve">Eugene, OR: Wipf and Stock, 1953), 80-83. </w:t>
      </w:r>
    </w:p>
  </w:footnote>
  <w:footnote w:id="43">
    <w:p w14:paraId="38F10CB7" w14:textId="7883823A" w:rsidR="00BD2DFB" w:rsidRDefault="00BD2DFB" w:rsidP="00BD2DFB">
      <w:pPr>
        <w:pStyle w:val="FootnoteText"/>
      </w:pPr>
      <w:r>
        <w:rPr>
          <w:rStyle w:val="FootnoteReference"/>
        </w:rPr>
        <w:footnoteRef/>
      </w:r>
      <w:r>
        <w:t xml:space="preserve"> </w:t>
      </w:r>
      <w:r w:rsidR="00E17E75">
        <w:t>Cajetan</w:t>
      </w:r>
      <w:r>
        <w:t xml:space="preserve">, </w:t>
      </w:r>
      <w:r>
        <w:rPr>
          <w:i/>
          <w:iCs/>
        </w:rPr>
        <w:t>Commentary on Thomas Aquinas’ ‘On Being and Essence,’</w:t>
      </w:r>
      <w:r w:rsidR="000B1AF7">
        <w:rPr>
          <w:i/>
          <w:iCs/>
        </w:rPr>
        <w:t xml:space="preserve"> </w:t>
      </w:r>
      <w:r>
        <w:t>40-62.</w:t>
      </w:r>
    </w:p>
  </w:footnote>
  <w:footnote w:id="44">
    <w:p w14:paraId="647720D9" w14:textId="112731A6" w:rsidR="004A42ED" w:rsidRDefault="004A42ED">
      <w:pPr>
        <w:pStyle w:val="FootnoteText"/>
      </w:pPr>
      <w:r>
        <w:rPr>
          <w:rStyle w:val="FootnoteReference"/>
        </w:rPr>
        <w:footnoteRef/>
      </w:r>
      <w:r>
        <w:t xml:space="preserve"> F</w:t>
      </w:r>
      <w:r>
        <w:rPr>
          <w:rFonts w:cs="Times New Roman"/>
          <w:bCs/>
          <w:szCs w:val="24"/>
        </w:rPr>
        <w:t xml:space="preserve">or scholastics, </w:t>
      </w:r>
      <w:r w:rsidR="00C30D61">
        <w:rPr>
          <w:rFonts w:cs="Times New Roman"/>
          <w:bCs/>
          <w:szCs w:val="24"/>
        </w:rPr>
        <w:t>‘being’</w:t>
      </w:r>
      <w:r>
        <w:rPr>
          <w:rFonts w:cs="Times New Roman"/>
          <w:bCs/>
          <w:szCs w:val="24"/>
        </w:rPr>
        <w:t xml:space="preserve"> is a first-order predicate, but </w:t>
      </w:r>
      <w:r w:rsidR="00C30D61">
        <w:rPr>
          <w:rFonts w:cs="Times New Roman"/>
          <w:bCs/>
          <w:szCs w:val="24"/>
        </w:rPr>
        <w:t xml:space="preserve">involves </w:t>
      </w:r>
      <w:r>
        <w:rPr>
          <w:rFonts w:cs="Times New Roman"/>
          <w:bCs/>
          <w:szCs w:val="24"/>
        </w:rPr>
        <w:t>standing in a special relation</w:t>
      </w:r>
      <w:r w:rsidR="00C30D61">
        <w:rPr>
          <w:rFonts w:cs="Times New Roman"/>
          <w:bCs/>
          <w:szCs w:val="24"/>
        </w:rPr>
        <w:t xml:space="preserve"> – it is a determinable, like ‘having number’ – discussed below.</w:t>
      </w:r>
    </w:p>
  </w:footnote>
  <w:footnote w:id="45">
    <w:p w14:paraId="715548EB" w14:textId="644ACB41" w:rsidR="00173E3B" w:rsidRDefault="00173E3B">
      <w:pPr>
        <w:pStyle w:val="FootnoteText"/>
      </w:pPr>
      <w:r>
        <w:rPr>
          <w:rStyle w:val="FootnoteReference"/>
        </w:rPr>
        <w:footnoteRef/>
      </w:r>
      <w:r>
        <w:t xml:space="preserve"> </w:t>
      </w:r>
      <w:r w:rsidR="00D020A2">
        <w:t>Cf.</w:t>
      </w:r>
      <w:r w:rsidR="00B07BC8">
        <w:t xml:space="preserve"> </w:t>
      </w:r>
      <w:r w:rsidR="00195BC5">
        <w:t xml:space="preserve">Peter van Inwagen, </w:t>
      </w:r>
      <w:r w:rsidR="00195BC5" w:rsidRPr="00B94803">
        <w:rPr>
          <w:i/>
          <w:iCs/>
        </w:rPr>
        <w:t>Existence</w:t>
      </w:r>
      <w:r w:rsidR="002D5DAF">
        <w:rPr>
          <w:i/>
          <w:iCs/>
        </w:rPr>
        <w:t xml:space="preserve"> </w:t>
      </w:r>
      <w:r w:rsidR="002D5DAF">
        <w:t>(</w:t>
      </w:r>
      <w:r w:rsidR="00281056">
        <w:t>Cambridge: Cambridge University Press, 2014</w:t>
      </w:r>
      <w:r w:rsidR="002D5DAF">
        <w:t>)</w:t>
      </w:r>
      <w:r w:rsidR="00195BC5" w:rsidRPr="00B94803">
        <w:t>,</w:t>
      </w:r>
      <w:r w:rsidR="00195BC5">
        <w:t xml:space="preserve"> </w:t>
      </w:r>
      <w:r w:rsidR="002221A1">
        <w:t>ch. 3, esp.</w:t>
      </w:r>
      <w:r w:rsidR="00281056">
        <w:t xml:space="preserve"> </w:t>
      </w:r>
      <w:r w:rsidR="00C579C6">
        <w:t>61</w:t>
      </w:r>
      <w:r w:rsidR="002D5DAF">
        <w:t xml:space="preserve">. </w:t>
      </w:r>
    </w:p>
  </w:footnote>
  <w:footnote w:id="46">
    <w:p w14:paraId="664226AD" w14:textId="77777777" w:rsidR="006F7C79" w:rsidRPr="00B81033" w:rsidRDefault="006F7C79" w:rsidP="006F7C79">
      <w:pPr>
        <w:pStyle w:val="FootnoteText"/>
      </w:pPr>
      <w:r>
        <w:rPr>
          <w:rStyle w:val="FootnoteReference"/>
        </w:rPr>
        <w:footnoteRef/>
      </w:r>
      <w:r>
        <w:t xml:space="preserve"> Cajetan, </w:t>
      </w:r>
      <w:r>
        <w:rPr>
          <w:i/>
          <w:iCs/>
        </w:rPr>
        <w:t xml:space="preserve">Commentary on Thomas Aquinas’ ‘On Being and Essence,’ </w:t>
      </w:r>
      <w:r>
        <w:t>67-71.</w:t>
      </w:r>
    </w:p>
  </w:footnote>
  <w:footnote w:id="47">
    <w:p w14:paraId="209EA9A5" w14:textId="0C13F6EB" w:rsidR="007862C8" w:rsidRPr="00D53FAA" w:rsidRDefault="007862C8">
      <w:pPr>
        <w:pStyle w:val="FootnoteText"/>
        <w:rPr>
          <w:highlight w:val="green"/>
        </w:rPr>
      </w:pPr>
      <w:r w:rsidRPr="00D53FAA">
        <w:rPr>
          <w:rStyle w:val="FootnoteReference"/>
        </w:rPr>
        <w:footnoteRef/>
      </w:r>
      <w:r w:rsidR="00D53FAA">
        <w:t xml:space="preserve"> </w:t>
      </w:r>
      <w:r w:rsidR="00066B12">
        <w:t>C</w:t>
      </w:r>
      <w:r w:rsidR="00D020A2">
        <w:t>f.</w:t>
      </w:r>
      <w:r w:rsidRPr="00D53FAA">
        <w:t xml:space="preserve"> </w:t>
      </w:r>
      <w:r w:rsidR="00215E84" w:rsidRPr="00D53FAA">
        <w:t xml:space="preserve">Marcin Tkaczyk, </w:t>
      </w:r>
      <w:r w:rsidR="00D53FAA" w:rsidRPr="00D53FAA">
        <w:t xml:space="preserve">“Robert Trueman’s Defence of Higher-Order Logic,” </w:t>
      </w:r>
      <w:r w:rsidR="00D53FAA" w:rsidRPr="00D53FAA">
        <w:rPr>
          <w:i/>
          <w:iCs/>
        </w:rPr>
        <w:t xml:space="preserve">Logic and Logical Philosophy </w:t>
      </w:r>
      <w:r w:rsidR="00D53FAA" w:rsidRPr="00D53FAA">
        <w:t xml:space="preserve">(2023): </w:t>
      </w:r>
      <w:r w:rsidR="0055184E" w:rsidRPr="0055184E">
        <w:t>http://dx.doi.org/10.12775/LLP.2023.006</w:t>
      </w:r>
      <w:r w:rsidR="0055184E">
        <w:t xml:space="preserve">, esp. 4-5. </w:t>
      </w:r>
    </w:p>
  </w:footnote>
  <w:footnote w:id="48">
    <w:p w14:paraId="3E276A5C" w14:textId="143C9935" w:rsidR="007774E0" w:rsidRDefault="007774E0" w:rsidP="00DA314A">
      <w:pPr>
        <w:pStyle w:val="FootnoteText"/>
      </w:pPr>
      <w:r w:rsidRPr="00427863">
        <w:rPr>
          <w:rStyle w:val="FootnoteReference"/>
        </w:rPr>
        <w:footnoteRef/>
      </w:r>
      <w:r w:rsidRPr="00427863">
        <w:t xml:space="preserve"> </w:t>
      </w:r>
      <w:r w:rsidR="00427863">
        <w:t>C</w:t>
      </w:r>
      <w:r w:rsidR="00D020A2" w:rsidRPr="00427863">
        <w:t>f.</w:t>
      </w:r>
      <w:r w:rsidRPr="00427863">
        <w:t xml:space="preserve"> </w:t>
      </w:r>
      <w:r w:rsidR="003519B2" w:rsidRPr="003519B2">
        <w:t>Aristotle</w:t>
      </w:r>
      <w:r w:rsidR="00DA314A">
        <w:t xml:space="preserve">, </w:t>
      </w:r>
      <w:r w:rsidR="00DA314A">
        <w:rPr>
          <w:i/>
          <w:iCs/>
        </w:rPr>
        <w:t>Metaphysics</w:t>
      </w:r>
      <w:r w:rsidR="00207E0A">
        <w:rPr>
          <w:i/>
          <w:iCs/>
        </w:rPr>
        <w:t xml:space="preserve">, </w:t>
      </w:r>
      <w:r w:rsidR="00207E0A" w:rsidRPr="00207E0A">
        <w:t>998b23, 1059b31</w:t>
      </w:r>
      <w:r w:rsidR="00207E0A">
        <w:t>.</w:t>
      </w:r>
    </w:p>
  </w:footnote>
  <w:footnote w:id="49">
    <w:p w14:paraId="76ADD2A4" w14:textId="72B259EC" w:rsidR="004140EA" w:rsidRDefault="004140EA">
      <w:pPr>
        <w:pStyle w:val="FootnoteText"/>
      </w:pPr>
      <w:r>
        <w:rPr>
          <w:rStyle w:val="FootnoteReference"/>
        </w:rPr>
        <w:footnoteRef/>
      </w:r>
      <w:r>
        <w:t xml:space="preserve"> </w:t>
      </w:r>
      <w:r w:rsidRPr="004140EA">
        <w:t>Jessica Wilson, "Determinables and Determinates", </w:t>
      </w:r>
      <w:r w:rsidRPr="004140EA">
        <w:rPr>
          <w:i/>
          <w:iCs/>
        </w:rPr>
        <w:t>The Stanford Encyclopedia of Philosophy </w:t>
      </w:r>
      <w:r w:rsidRPr="004140EA">
        <w:t>(Spring 2023 Edition), Edward N. Zalta &amp; Uri Nodelman (eds.), URL = &lt;https://plato.stanford.edu/archives/spr2023/entries/determinate-determinables/&gt;.</w:t>
      </w:r>
    </w:p>
  </w:footnote>
  <w:footnote w:id="50">
    <w:p w14:paraId="51EEB0F0" w14:textId="301A7367" w:rsidR="0090563F" w:rsidRDefault="0090563F">
      <w:pPr>
        <w:pStyle w:val="FootnoteText"/>
      </w:pPr>
      <w:r>
        <w:rPr>
          <w:rStyle w:val="FootnoteReference"/>
        </w:rPr>
        <w:footnoteRef/>
      </w:r>
      <w:r>
        <w:t xml:space="preserve"> Ibid.</w:t>
      </w:r>
    </w:p>
  </w:footnote>
  <w:footnote w:id="51">
    <w:p w14:paraId="753DC15C" w14:textId="77777777" w:rsidR="000A1966" w:rsidRDefault="000A1966" w:rsidP="000A1966">
      <w:pPr>
        <w:pStyle w:val="FootnoteText"/>
      </w:pPr>
      <w:r>
        <w:rPr>
          <w:rStyle w:val="FootnoteReference"/>
        </w:rPr>
        <w:footnoteRef/>
      </w:r>
      <w:r>
        <w:t xml:space="preserve"> See Capreolus, In ST I, d. 8, q. 1, a. 1, a. 1, conc. 3; Cajetan, </w:t>
      </w:r>
      <w:r>
        <w:rPr>
          <w:i/>
          <w:iCs/>
        </w:rPr>
        <w:t xml:space="preserve">De Ente et Essentia, </w:t>
      </w:r>
      <w:r>
        <w:t xml:space="preserve">c. 5, q. 11, ad. </w:t>
      </w:r>
      <w:r w:rsidRPr="0018267C">
        <w:t>8;</w:t>
      </w:r>
      <w:r>
        <w:t xml:space="preserve"> Domingo Banez, </w:t>
      </w:r>
      <w:r>
        <w:rPr>
          <w:i/>
          <w:iCs/>
        </w:rPr>
        <w:t xml:space="preserve">The Primacy of Existence in Thomas Aquinas </w:t>
      </w:r>
      <w:r>
        <w:t>[</w:t>
      </w:r>
      <w:r>
        <w:rPr>
          <w:i/>
          <w:iCs/>
        </w:rPr>
        <w:t xml:space="preserve">Scholastica Commentaria in Primam Partam Angelici Doctoris ad Sexagesimam Quartem Quaestionem, </w:t>
      </w:r>
      <w:r>
        <w:t>1584]</w:t>
      </w:r>
      <w:r>
        <w:rPr>
          <w:i/>
          <w:iCs/>
        </w:rPr>
        <w:t xml:space="preserve">, </w:t>
      </w:r>
      <w:r>
        <w:t>trans. (Chicago, IL: Henry Regnery Co., 1966), 33-43;</w:t>
      </w:r>
      <w:r w:rsidRPr="0018267C">
        <w:t xml:space="preserve"> cf. </w:t>
      </w:r>
      <w:r w:rsidRPr="00DC3263">
        <w:t xml:space="preserve">Patrick Zoll, </w:t>
      </w:r>
      <w:r w:rsidRPr="00DC3263">
        <w:rPr>
          <w:i/>
          <w:iCs/>
        </w:rPr>
        <w:t>What it is to exist</w:t>
      </w:r>
      <w:r w:rsidRPr="00DC3263">
        <w:t xml:space="preserve"> (Berlin/Boston: De Gruyter, 2023)</w:t>
      </w:r>
      <w:r>
        <w:t>,</w:t>
      </w:r>
      <w:r w:rsidRPr="0018267C">
        <w:t xml:space="preserve"> ch. 6.</w:t>
      </w:r>
    </w:p>
  </w:footnote>
  <w:footnote w:id="52">
    <w:p w14:paraId="1648C880" w14:textId="38CA6FF0" w:rsidR="00770891" w:rsidRDefault="00770891">
      <w:pPr>
        <w:pStyle w:val="FootnoteText"/>
      </w:pPr>
      <w:r>
        <w:rPr>
          <w:rStyle w:val="FootnoteReference"/>
        </w:rPr>
        <w:footnoteRef/>
      </w:r>
      <w:r>
        <w:t xml:space="preserve"> </w:t>
      </w:r>
      <w:r w:rsidR="002021B9">
        <w:t xml:space="preserve">Cajetan, </w:t>
      </w:r>
      <w:r w:rsidR="002021B9">
        <w:rPr>
          <w:i/>
          <w:iCs/>
        </w:rPr>
        <w:t xml:space="preserve">Commentary on Thomas Aquinas’ ‘On Being and Essence,’ </w:t>
      </w:r>
      <w:r w:rsidR="002021B9">
        <w:t>51-52.</w:t>
      </w:r>
    </w:p>
  </w:footnote>
  <w:footnote w:id="53">
    <w:p w14:paraId="12AEABB6" w14:textId="77777777" w:rsidR="005B5A3B" w:rsidRDefault="005B5A3B" w:rsidP="005B5A3B">
      <w:pPr>
        <w:pStyle w:val="FootnoteText"/>
      </w:pPr>
      <w:r>
        <w:rPr>
          <w:rStyle w:val="FootnoteReference"/>
        </w:rPr>
        <w:footnoteRef/>
      </w:r>
      <w:r>
        <w:t xml:space="preserve"> </w:t>
      </w:r>
      <w:r w:rsidRPr="00C935CE">
        <w:rPr>
          <w:i/>
          <w:iCs/>
        </w:rPr>
        <w:t>Quaestiones Quodlibetales</w:t>
      </w:r>
      <w:r w:rsidRPr="005E7CB8">
        <w:t xml:space="preserve"> XII, </w:t>
      </w:r>
      <w:r>
        <w:t xml:space="preserve">q. </w:t>
      </w:r>
      <w:r w:rsidRPr="005E7CB8">
        <w:t>1</w:t>
      </w:r>
      <w:r>
        <w:t>,</w:t>
      </w:r>
      <w:r w:rsidRPr="005E7CB8">
        <w:t xml:space="preserve"> ad 1</w:t>
      </w:r>
      <w:r>
        <w:t>; c</w:t>
      </w:r>
      <w:r w:rsidRPr="005E7CB8">
        <w:t xml:space="preserve">f. </w:t>
      </w:r>
      <w:r w:rsidRPr="00C935CE">
        <w:rPr>
          <w:i/>
          <w:iCs/>
        </w:rPr>
        <w:t>In I Sent.</w:t>
      </w:r>
      <w:r w:rsidRPr="005E7CB8">
        <w:t xml:space="preserve"> 19.5.1 ad 1; </w:t>
      </w:r>
      <w:r w:rsidRPr="00C935CE">
        <w:rPr>
          <w:i/>
          <w:iCs/>
        </w:rPr>
        <w:t>In III Sent.</w:t>
      </w:r>
      <w:r w:rsidRPr="005E7CB8">
        <w:t xml:space="preserve"> 5; 7.1.1; </w:t>
      </w:r>
      <w:r>
        <w:rPr>
          <w:i/>
          <w:iCs/>
        </w:rPr>
        <w:t>Summa Theologiae</w:t>
      </w:r>
      <w:r>
        <w:t xml:space="preserve"> </w:t>
      </w:r>
      <w:r w:rsidRPr="005E7CB8">
        <w:t>I</w:t>
      </w:r>
      <w:r>
        <w:t xml:space="preserve"> q. </w:t>
      </w:r>
      <w:r w:rsidRPr="005E7CB8">
        <w:t>39</w:t>
      </w:r>
      <w:r>
        <w:t xml:space="preserve">, a. </w:t>
      </w:r>
      <w:r w:rsidRPr="005E7CB8">
        <w:t xml:space="preserve">6 ad 2; </w:t>
      </w:r>
      <w:r>
        <w:t xml:space="preserve">q. </w:t>
      </w:r>
      <w:r w:rsidRPr="005E7CB8">
        <w:t>39</w:t>
      </w:r>
      <w:r>
        <w:t xml:space="preserve">, a. </w:t>
      </w:r>
      <w:r w:rsidRPr="005E7CB8">
        <w:t>5</w:t>
      </w:r>
      <w:r>
        <w:t>,</w:t>
      </w:r>
      <w:r w:rsidRPr="005E7CB8">
        <w:t xml:space="preserve"> ad 4; </w:t>
      </w:r>
      <w:r>
        <w:rPr>
          <w:i/>
          <w:iCs/>
        </w:rPr>
        <w:t>De Potentia</w:t>
      </w:r>
      <w:r w:rsidRPr="005E7CB8">
        <w:t xml:space="preserve"> q</w:t>
      </w:r>
      <w:r>
        <w:t xml:space="preserve">. </w:t>
      </w:r>
      <w:r w:rsidRPr="005E7CB8">
        <w:t>7</w:t>
      </w:r>
      <w:r>
        <w:t xml:space="preserve">, </w:t>
      </w:r>
      <w:r w:rsidRPr="005E7CB8">
        <w:t>a</w:t>
      </w:r>
      <w:r>
        <w:t xml:space="preserve">. </w:t>
      </w:r>
      <w:r w:rsidRPr="005E7CB8">
        <w:t>2</w:t>
      </w:r>
      <w:r>
        <w:t xml:space="preserve">, </w:t>
      </w:r>
      <w:r w:rsidRPr="005E7CB8">
        <w:t>ad 2.</w:t>
      </w:r>
    </w:p>
  </w:footnote>
  <w:footnote w:id="54">
    <w:p w14:paraId="57054C8A" w14:textId="1021E763" w:rsidR="00CE2DC0" w:rsidRPr="00F10863" w:rsidRDefault="00CE2DC0" w:rsidP="00CE2DC0">
      <w:pPr>
        <w:pStyle w:val="FootnoteText"/>
      </w:pPr>
      <w:r>
        <w:rPr>
          <w:rStyle w:val="FootnoteReference"/>
        </w:rPr>
        <w:footnoteRef/>
      </w:r>
      <w:r>
        <w:t xml:space="preserve"> </w:t>
      </w:r>
      <w:r w:rsidR="006C5F3E">
        <w:t xml:space="preserve">Aquinas’ position on existence or truth alone does not seem to entail commitment to truthmaking, and there are contemporary examples which illustrate how these come apart: e.g., </w:t>
      </w:r>
      <w:r w:rsidRPr="006C5F3E">
        <w:t>Treton Merricks defends</w:t>
      </w:r>
      <w:r>
        <w:t xml:space="preserve"> realism about truth while rejecting a correspondence theory; </w:t>
      </w:r>
      <w:r>
        <w:rPr>
          <w:i/>
          <w:iCs/>
        </w:rPr>
        <w:t xml:space="preserve">Truth and Ontology </w:t>
      </w:r>
      <w:r>
        <w:t>(</w:t>
      </w:r>
      <w:r w:rsidR="006C5F3E">
        <w:t>Oxford: Oxford University Press, 2007</w:t>
      </w:r>
      <w:r>
        <w:t>)</w:t>
      </w:r>
      <w:r>
        <w:rPr>
          <w:i/>
          <w:iCs/>
        </w:rPr>
        <w:t xml:space="preserve">, </w:t>
      </w:r>
      <w:r>
        <w:t>ch. 8.</w:t>
      </w:r>
      <w:r>
        <w:rPr>
          <w:i/>
          <w:iCs/>
        </w:rPr>
        <w:t xml:space="preserve"> </w:t>
      </w:r>
    </w:p>
  </w:footnote>
  <w:footnote w:id="55">
    <w:p w14:paraId="44DE6242" w14:textId="30B9CCA2" w:rsidR="00732ADA" w:rsidRPr="00C86532" w:rsidRDefault="00732ADA">
      <w:pPr>
        <w:pStyle w:val="FootnoteText"/>
      </w:pPr>
      <w:r>
        <w:rPr>
          <w:rStyle w:val="FootnoteReference"/>
        </w:rPr>
        <w:footnoteRef/>
      </w:r>
      <w:r>
        <w:t xml:space="preserve"> </w:t>
      </w:r>
      <w:r w:rsidR="00C86532">
        <w:t xml:space="preserve">E.g., </w:t>
      </w:r>
      <w:r w:rsidR="00C86532">
        <w:rPr>
          <w:i/>
          <w:iCs/>
        </w:rPr>
        <w:t xml:space="preserve">De Veritate, </w:t>
      </w:r>
      <w:r w:rsidR="00C86532">
        <w:t xml:space="preserve">q. 1, a. 1. </w:t>
      </w:r>
    </w:p>
  </w:footnote>
  <w:footnote w:id="56">
    <w:p w14:paraId="607CFDBF" w14:textId="19D4913C" w:rsidR="00910A7C" w:rsidRDefault="00910A7C">
      <w:pPr>
        <w:pStyle w:val="FootnoteText"/>
      </w:pPr>
      <w:r>
        <w:rPr>
          <w:rStyle w:val="FootnoteReference"/>
        </w:rPr>
        <w:footnoteRef/>
      </w:r>
      <w:r>
        <w:t xml:space="preserve"> </w:t>
      </w:r>
      <w:r w:rsidR="00B96637">
        <w:t xml:space="preserve">See an extended defense of this analysis in James Dominic Rooney, </w:t>
      </w:r>
      <w:r w:rsidR="00B96637">
        <w:rPr>
          <w:i/>
          <w:iCs/>
        </w:rPr>
        <w:t xml:space="preserve">Material Objects in Confucian and Aristotelian Metaphysics </w:t>
      </w:r>
      <w:r w:rsidR="00B96637">
        <w:t>(New York, NY: Bloomsburg Academic, 2022): 71-82.</w:t>
      </w:r>
      <w:r w:rsidR="00350D2E">
        <w:t xml:space="preserve"> </w:t>
      </w:r>
    </w:p>
  </w:footnote>
  <w:footnote w:id="57">
    <w:p w14:paraId="78446AC3" w14:textId="77777777" w:rsidR="00005DE9" w:rsidRDefault="00005DE9" w:rsidP="00005DE9">
      <w:pPr>
        <w:pStyle w:val="FootnoteText"/>
      </w:pPr>
      <w:r>
        <w:rPr>
          <w:rStyle w:val="FootnoteReference"/>
        </w:rPr>
        <w:footnoteRef/>
      </w:r>
      <w:r>
        <w:t xml:space="preserve"> Since the scholastics held that a</w:t>
      </w:r>
      <w:r w:rsidRPr="005B2667">
        <w:t xml:space="preserve">ngels are </w:t>
      </w:r>
      <w:r>
        <w:t xml:space="preserve">subsisting immaterial </w:t>
      </w:r>
      <w:r w:rsidRPr="005B2667">
        <w:t xml:space="preserve">forms </w:t>
      </w:r>
      <w:r>
        <w:t>that</w:t>
      </w:r>
      <w:r w:rsidRPr="005B2667">
        <w:t xml:space="preserve"> do not </w:t>
      </w:r>
      <w:r>
        <w:t>essentially/necessarily</w:t>
      </w:r>
      <w:r w:rsidRPr="005B2667">
        <w:t xml:space="preserve"> exist</w:t>
      </w:r>
      <w:r>
        <w:t xml:space="preserve"> (since they are created</w:t>
      </w:r>
      <w:r w:rsidRPr="0014406C">
        <w:t xml:space="preserve">), whereas God does exist in that way, they had clear cases to make these distinctions evident. For background on these arguments, see Gaven Kerr, </w:t>
      </w:r>
      <w:r w:rsidRPr="0014406C">
        <w:rPr>
          <w:i/>
          <w:iCs/>
        </w:rPr>
        <w:t xml:space="preserve">Aquinas’s Way to God </w:t>
      </w:r>
      <w:r w:rsidRPr="0014406C">
        <w:t>(Oxford: Oxford University Press, 2014).</w:t>
      </w:r>
    </w:p>
  </w:footnote>
  <w:footnote w:id="58">
    <w:p w14:paraId="2F44C24E" w14:textId="1CFD503A" w:rsidR="00F160BE" w:rsidRDefault="00F160BE" w:rsidP="00F160BE">
      <w:pPr>
        <w:pStyle w:val="FootnoteText"/>
      </w:pPr>
      <w:r>
        <w:rPr>
          <w:rStyle w:val="FootnoteReference"/>
        </w:rPr>
        <w:footnoteRef/>
      </w:r>
      <w:r>
        <w:t xml:space="preserve"> This is complicated in one special case, a</w:t>
      </w:r>
      <w:r w:rsidR="002D6CE9">
        <w:t>s</w:t>
      </w:r>
      <w:r>
        <w:t xml:space="preserve"> God exists concretely </w:t>
      </w:r>
      <w:r w:rsidR="002D6CE9">
        <w:t>not as ‘being generically considered’ but ‘existence itself subsisting’</w:t>
      </w:r>
      <w:r>
        <w:t xml:space="preserve">; see Eleonore Stump, </w:t>
      </w:r>
      <w:r w:rsidRPr="00574873">
        <w:t xml:space="preserve">“The Nature of a Simple God.” </w:t>
      </w:r>
      <w:r w:rsidRPr="00574873">
        <w:rPr>
          <w:i/>
          <w:iCs/>
        </w:rPr>
        <w:t>Proceedings of the American Catholic Philosophical Association 87</w:t>
      </w:r>
      <w:r w:rsidRPr="00574873">
        <w:t xml:space="preserve"> (2013): 33-42.</w:t>
      </w:r>
    </w:p>
  </w:footnote>
  <w:footnote w:id="59">
    <w:p w14:paraId="3C38701D" w14:textId="77777777" w:rsidR="0060306D" w:rsidRDefault="0060306D" w:rsidP="0060306D">
      <w:pPr>
        <w:pStyle w:val="FootnoteText"/>
      </w:pPr>
      <w:r>
        <w:rPr>
          <w:rStyle w:val="FootnoteReference"/>
        </w:rPr>
        <w:footnoteRef/>
      </w:r>
      <w:r>
        <w:t xml:space="preserve"> Bradley Monton and Bas van Fraassen, “Constructive Empiricism and Modal Nominalism,” </w:t>
      </w:r>
      <w:r>
        <w:rPr>
          <w:i/>
          <w:iCs/>
        </w:rPr>
        <w:t xml:space="preserve">British Journal for Philosophy of Science </w:t>
      </w:r>
      <w:r>
        <w:t xml:space="preserve">51 (2003): 410. </w:t>
      </w:r>
    </w:p>
  </w:footnote>
  <w:footnote w:id="60">
    <w:p w14:paraId="6C28D631" w14:textId="5603682F" w:rsidR="00864C0A" w:rsidRPr="00D3077E" w:rsidRDefault="00864C0A">
      <w:pPr>
        <w:pStyle w:val="FootnoteText"/>
      </w:pPr>
      <w:r>
        <w:rPr>
          <w:rStyle w:val="FootnoteReference"/>
        </w:rPr>
        <w:footnoteRef/>
      </w:r>
      <w:r>
        <w:t xml:space="preserve"> </w:t>
      </w:r>
      <w:r w:rsidR="00804AB7">
        <w:t>Cf. Jamin Asay</w:t>
      </w:r>
      <w:r w:rsidR="00481FF2">
        <w:t xml:space="preserve"> calls the</w:t>
      </w:r>
      <w:r w:rsidR="002B7AE7">
        <w:t>se</w:t>
      </w:r>
      <w:r w:rsidR="00481FF2">
        <w:t xml:space="preserve"> ‘hard road nominalists’ in</w:t>
      </w:r>
      <w:r w:rsidR="00804AB7">
        <w:t xml:space="preserve"> </w:t>
      </w:r>
      <w:r w:rsidR="00804AB7">
        <w:rPr>
          <w:i/>
          <w:iCs/>
        </w:rPr>
        <w:t>A Theory of Truthmaking</w:t>
      </w:r>
      <w:r w:rsidR="00481FF2">
        <w:rPr>
          <w:i/>
          <w:iCs/>
        </w:rPr>
        <w:t xml:space="preserve"> </w:t>
      </w:r>
      <w:r w:rsidR="00481FF2">
        <w:t>(</w:t>
      </w:r>
      <w:r w:rsidR="0013763B">
        <w:t>Cambridge: Cambridge University Press, 2020</w:t>
      </w:r>
      <w:r w:rsidR="00481FF2">
        <w:t>)</w:t>
      </w:r>
      <w:r w:rsidR="00804AB7">
        <w:rPr>
          <w:i/>
          <w:iCs/>
        </w:rPr>
        <w:t xml:space="preserve">, </w:t>
      </w:r>
      <w:r w:rsidR="00804AB7">
        <w:t>c. 9.</w:t>
      </w:r>
      <w:r w:rsidR="00AE1DAC">
        <w:t xml:space="preserve"> </w:t>
      </w:r>
    </w:p>
  </w:footnote>
  <w:footnote w:id="61">
    <w:p w14:paraId="6CB1C32B" w14:textId="28639139" w:rsidR="00864C0A" w:rsidRDefault="00864C0A">
      <w:pPr>
        <w:pStyle w:val="FootnoteText"/>
      </w:pPr>
      <w:r>
        <w:rPr>
          <w:rStyle w:val="FootnoteReference"/>
        </w:rPr>
        <w:footnoteRef/>
      </w:r>
      <w:r>
        <w:t xml:space="preserve"> </w:t>
      </w:r>
      <w:r w:rsidR="00CB738B">
        <w:t xml:space="preserve">See </w:t>
      </w:r>
      <w:r w:rsidR="00DB282E" w:rsidRPr="00DB282E">
        <w:t>Gyula Klima, "The Medieval Problem of Universals", The Stanford Encyclopedia of Philosophy (Spring 2022 Edition), Edward N. Zalta (ed.), URL = &lt;https://plato.stanford.edu/archives/spr2022/entries/universals-medieval/&gt;.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4DD9" w14:textId="77777777" w:rsidR="00891BBE" w:rsidRDefault="00891B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60DA" w14:textId="05B8E035" w:rsidR="00891BBE" w:rsidRDefault="00891BBE">
    <w:pPr>
      <w:pStyle w:val="Header"/>
    </w:pPr>
    <w:r>
      <w:t>DRAFT COPY – DO NOT SHARE, CITE, or REPRODUCE WITHOUT PERMISSION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85E1" w14:textId="77777777" w:rsidR="00891BBE" w:rsidRDefault="00891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D57"/>
    <w:multiLevelType w:val="hybridMultilevel"/>
    <w:tmpl w:val="BCF813D0"/>
    <w:lvl w:ilvl="0" w:tplc="D6D2CD7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C7E9E"/>
    <w:multiLevelType w:val="hybridMultilevel"/>
    <w:tmpl w:val="27BEFD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A722A"/>
    <w:multiLevelType w:val="hybridMultilevel"/>
    <w:tmpl w:val="92125D2E"/>
    <w:lvl w:ilvl="0" w:tplc="E98AFC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C3442"/>
    <w:multiLevelType w:val="hybridMultilevel"/>
    <w:tmpl w:val="32623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02E78"/>
    <w:multiLevelType w:val="hybridMultilevel"/>
    <w:tmpl w:val="D4DC8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A09A4"/>
    <w:multiLevelType w:val="hybridMultilevel"/>
    <w:tmpl w:val="4F06F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A1DBB"/>
    <w:multiLevelType w:val="hybridMultilevel"/>
    <w:tmpl w:val="BEAEC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B1392"/>
    <w:multiLevelType w:val="hybridMultilevel"/>
    <w:tmpl w:val="27BEFD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EB62E7"/>
    <w:multiLevelType w:val="hybridMultilevel"/>
    <w:tmpl w:val="EB42F06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282307"/>
    <w:multiLevelType w:val="hybridMultilevel"/>
    <w:tmpl w:val="CA20AE1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40244"/>
    <w:multiLevelType w:val="hybridMultilevel"/>
    <w:tmpl w:val="C548E2E6"/>
    <w:lvl w:ilvl="0" w:tplc="A21C8A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132399"/>
    <w:multiLevelType w:val="hybridMultilevel"/>
    <w:tmpl w:val="B2781E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326216"/>
    <w:multiLevelType w:val="hybridMultilevel"/>
    <w:tmpl w:val="681A4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E9365C"/>
    <w:multiLevelType w:val="hybridMultilevel"/>
    <w:tmpl w:val="5CB617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C2468A"/>
    <w:multiLevelType w:val="hybridMultilevel"/>
    <w:tmpl w:val="D4DC8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93784D"/>
    <w:multiLevelType w:val="hybridMultilevel"/>
    <w:tmpl w:val="2668D9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F6462C9"/>
    <w:multiLevelType w:val="hybridMultilevel"/>
    <w:tmpl w:val="1A42A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B1F6A"/>
    <w:multiLevelType w:val="hybridMultilevel"/>
    <w:tmpl w:val="350A2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F32DF0"/>
    <w:multiLevelType w:val="hybridMultilevel"/>
    <w:tmpl w:val="9D9AA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B2105"/>
    <w:multiLevelType w:val="hybridMultilevel"/>
    <w:tmpl w:val="0A441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2094D3D"/>
    <w:multiLevelType w:val="hybridMultilevel"/>
    <w:tmpl w:val="D0E8D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D35F2C"/>
    <w:multiLevelType w:val="hybridMultilevel"/>
    <w:tmpl w:val="B0E27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C423136"/>
    <w:multiLevelType w:val="hybridMultilevel"/>
    <w:tmpl w:val="3C9A2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26247">
    <w:abstractNumId w:val="7"/>
  </w:num>
  <w:num w:numId="2" w16cid:durableId="1215659659">
    <w:abstractNumId w:val="1"/>
  </w:num>
  <w:num w:numId="3" w16cid:durableId="1423136944">
    <w:abstractNumId w:val="4"/>
  </w:num>
  <w:num w:numId="4" w16cid:durableId="2083990106">
    <w:abstractNumId w:val="16"/>
  </w:num>
  <w:num w:numId="5" w16cid:durableId="534194973">
    <w:abstractNumId w:val="21"/>
  </w:num>
  <w:num w:numId="6" w16cid:durableId="1289046421">
    <w:abstractNumId w:val="19"/>
  </w:num>
  <w:num w:numId="7" w16cid:durableId="1351637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6119896">
    <w:abstractNumId w:val="14"/>
  </w:num>
  <w:num w:numId="9" w16cid:durableId="1885555841">
    <w:abstractNumId w:val="0"/>
  </w:num>
  <w:num w:numId="10" w16cid:durableId="1733113042">
    <w:abstractNumId w:val="10"/>
  </w:num>
  <w:num w:numId="11" w16cid:durableId="1217744365">
    <w:abstractNumId w:val="18"/>
  </w:num>
  <w:num w:numId="12" w16cid:durableId="833373279">
    <w:abstractNumId w:val="22"/>
  </w:num>
  <w:num w:numId="13" w16cid:durableId="509105103">
    <w:abstractNumId w:val="13"/>
  </w:num>
  <w:num w:numId="14" w16cid:durableId="187257994">
    <w:abstractNumId w:val="5"/>
  </w:num>
  <w:num w:numId="15" w16cid:durableId="715617318">
    <w:abstractNumId w:val="11"/>
  </w:num>
  <w:num w:numId="16" w16cid:durableId="138302556">
    <w:abstractNumId w:val="12"/>
  </w:num>
  <w:num w:numId="17" w16cid:durableId="46271898">
    <w:abstractNumId w:val="2"/>
  </w:num>
  <w:num w:numId="18" w16cid:durableId="661734329">
    <w:abstractNumId w:val="9"/>
  </w:num>
  <w:num w:numId="19" w16cid:durableId="981422568">
    <w:abstractNumId w:val="20"/>
  </w:num>
  <w:num w:numId="20" w16cid:durableId="977418749">
    <w:abstractNumId w:val="6"/>
  </w:num>
  <w:num w:numId="21" w16cid:durableId="683363459">
    <w:abstractNumId w:val="3"/>
  </w:num>
  <w:num w:numId="22" w16cid:durableId="384063840">
    <w:abstractNumId w:val="17"/>
  </w:num>
  <w:num w:numId="23" w16cid:durableId="2120174498">
    <w:abstractNumId w:val="15"/>
  </w:num>
  <w:num w:numId="24" w16cid:durableId="2818142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58"/>
    <w:rsid w:val="00001450"/>
    <w:rsid w:val="00001452"/>
    <w:rsid w:val="00003CE6"/>
    <w:rsid w:val="000043C5"/>
    <w:rsid w:val="000052EA"/>
    <w:rsid w:val="00005CCC"/>
    <w:rsid w:val="00005DE9"/>
    <w:rsid w:val="00006774"/>
    <w:rsid w:val="00007695"/>
    <w:rsid w:val="00007B92"/>
    <w:rsid w:val="00007C14"/>
    <w:rsid w:val="000125C4"/>
    <w:rsid w:val="00014EE1"/>
    <w:rsid w:val="0001561A"/>
    <w:rsid w:val="00015E4F"/>
    <w:rsid w:val="0002195E"/>
    <w:rsid w:val="00022AA3"/>
    <w:rsid w:val="00022C8B"/>
    <w:rsid w:val="00023BB5"/>
    <w:rsid w:val="00026F9B"/>
    <w:rsid w:val="000277DB"/>
    <w:rsid w:val="0003192C"/>
    <w:rsid w:val="00031AC2"/>
    <w:rsid w:val="000323C1"/>
    <w:rsid w:val="00036105"/>
    <w:rsid w:val="00036438"/>
    <w:rsid w:val="00036B89"/>
    <w:rsid w:val="00037BC3"/>
    <w:rsid w:val="00037CE9"/>
    <w:rsid w:val="000410C3"/>
    <w:rsid w:val="00041143"/>
    <w:rsid w:val="00046A23"/>
    <w:rsid w:val="00046B5C"/>
    <w:rsid w:val="0005016F"/>
    <w:rsid w:val="0005038C"/>
    <w:rsid w:val="00054C3B"/>
    <w:rsid w:val="00054DC9"/>
    <w:rsid w:val="00054ED5"/>
    <w:rsid w:val="000557D7"/>
    <w:rsid w:val="00056D5F"/>
    <w:rsid w:val="00057001"/>
    <w:rsid w:val="00057E9C"/>
    <w:rsid w:val="00061352"/>
    <w:rsid w:val="0006211E"/>
    <w:rsid w:val="00062306"/>
    <w:rsid w:val="00066622"/>
    <w:rsid w:val="00066B12"/>
    <w:rsid w:val="00066BA6"/>
    <w:rsid w:val="00066C0E"/>
    <w:rsid w:val="000700D9"/>
    <w:rsid w:val="00071723"/>
    <w:rsid w:val="00072EEA"/>
    <w:rsid w:val="000739C8"/>
    <w:rsid w:val="00074812"/>
    <w:rsid w:val="00075188"/>
    <w:rsid w:val="00075AE1"/>
    <w:rsid w:val="000801A3"/>
    <w:rsid w:val="0008184D"/>
    <w:rsid w:val="00082144"/>
    <w:rsid w:val="000837D6"/>
    <w:rsid w:val="00084B8B"/>
    <w:rsid w:val="00084E52"/>
    <w:rsid w:val="00085B33"/>
    <w:rsid w:val="000866C0"/>
    <w:rsid w:val="000867D0"/>
    <w:rsid w:val="00086D62"/>
    <w:rsid w:val="0008782D"/>
    <w:rsid w:val="00090D98"/>
    <w:rsid w:val="0009157A"/>
    <w:rsid w:val="00092083"/>
    <w:rsid w:val="0009277F"/>
    <w:rsid w:val="000945DF"/>
    <w:rsid w:val="000951AF"/>
    <w:rsid w:val="000970E6"/>
    <w:rsid w:val="000A00C6"/>
    <w:rsid w:val="000A1966"/>
    <w:rsid w:val="000A19D2"/>
    <w:rsid w:val="000A5346"/>
    <w:rsid w:val="000A5551"/>
    <w:rsid w:val="000A5E53"/>
    <w:rsid w:val="000A6081"/>
    <w:rsid w:val="000A61F5"/>
    <w:rsid w:val="000A657C"/>
    <w:rsid w:val="000A6F61"/>
    <w:rsid w:val="000B0C55"/>
    <w:rsid w:val="000B146D"/>
    <w:rsid w:val="000B1676"/>
    <w:rsid w:val="000B19FD"/>
    <w:rsid w:val="000B1AF7"/>
    <w:rsid w:val="000B2911"/>
    <w:rsid w:val="000B2928"/>
    <w:rsid w:val="000B5107"/>
    <w:rsid w:val="000C0BC9"/>
    <w:rsid w:val="000C0DE0"/>
    <w:rsid w:val="000C4252"/>
    <w:rsid w:val="000C4435"/>
    <w:rsid w:val="000C5363"/>
    <w:rsid w:val="000C567A"/>
    <w:rsid w:val="000C59F9"/>
    <w:rsid w:val="000D09AD"/>
    <w:rsid w:val="000D0E44"/>
    <w:rsid w:val="000D0F34"/>
    <w:rsid w:val="000D1614"/>
    <w:rsid w:val="000D1F77"/>
    <w:rsid w:val="000D2AE5"/>
    <w:rsid w:val="000D2C3F"/>
    <w:rsid w:val="000D2F19"/>
    <w:rsid w:val="000D3E48"/>
    <w:rsid w:val="000D5B18"/>
    <w:rsid w:val="000D6281"/>
    <w:rsid w:val="000D641E"/>
    <w:rsid w:val="000D708E"/>
    <w:rsid w:val="000D7698"/>
    <w:rsid w:val="000E0776"/>
    <w:rsid w:val="000E0BBF"/>
    <w:rsid w:val="000E0E7D"/>
    <w:rsid w:val="000E10C2"/>
    <w:rsid w:val="000E157A"/>
    <w:rsid w:val="000E2568"/>
    <w:rsid w:val="000E36E7"/>
    <w:rsid w:val="000E3CFE"/>
    <w:rsid w:val="000E425C"/>
    <w:rsid w:val="000E48D8"/>
    <w:rsid w:val="000E5C1F"/>
    <w:rsid w:val="000E66F2"/>
    <w:rsid w:val="000E6C7B"/>
    <w:rsid w:val="000F13B2"/>
    <w:rsid w:val="000F1546"/>
    <w:rsid w:val="000F25B0"/>
    <w:rsid w:val="000F3275"/>
    <w:rsid w:val="000F3B28"/>
    <w:rsid w:val="000F4FCE"/>
    <w:rsid w:val="00100931"/>
    <w:rsid w:val="00100F3C"/>
    <w:rsid w:val="00102D5A"/>
    <w:rsid w:val="0010405B"/>
    <w:rsid w:val="001052D9"/>
    <w:rsid w:val="00105AA6"/>
    <w:rsid w:val="0010610E"/>
    <w:rsid w:val="001069C8"/>
    <w:rsid w:val="00106AAF"/>
    <w:rsid w:val="00107361"/>
    <w:rsid w:val="0010777B"/>
    <w:rsid w:val="00107788"/>
    <w:rsid w:val="00107928"/>
    <w:rsid w:val="001107DF"/>
    <w:rsid w:val="00111149"/>
    <w:rsid w:val="00111224"/>
    <w:rsid w:val="0011215E"/>
    <w:rsid w:val="00114AA7"/>
    <w:rsid w:val="001169A0"/>
    <w:rsid w:val="00116C12"/>
    <w:rsid w:val="00120938"/>
    <w:rsid w:val="00120C65"/>
    <w:rsid w:val="0012158B"/>
    <w:rsid w:val="001215F1"/>
    <w:rsid w:val="00121633"/>
    <w:rsid w:val="001217A3"/>
    <w:rsid w:val="00122B03"/>
    <w:rsid w:val="00122CE6"/>
    <w:rsid w:val="00122CF1"/>
    <w:rsid w:val="00122D30"/>
    <w:rsid w:val="00123ED9"/>
    <w:rsid w:val="00124379"/>
    <w:rsid w:val="001253FD"/>
    <w:rsid w:val="0012593A"/>
    <w:rsid w:val="001259D4"/>
    <w:rsid w:val="0012671A"/>
    <w:rsid w:val="001268FB"/>
    <w:rsid w:val="0012745A"/>
    <w:rsid w:val="00130777"/>
    <w:rsid w:val="00130BA0"/>
    <w:rsid w:val="00131CA1"/>
    <w:rsid w:val="00131D19"/>
    <w:rsid w:val="00131F6F"/>
    <w:rsid w:val="00133D82"/>
    <w:rsid w:val="001345EE"/>
    <w:rsid w:val="00134B61"/>
    <w:rsid w:val="00134ED3"/>
    <w:rsid w:val="00136393"/>
    <w:rsid w:val="00136884"/>
    <w:rsid w:val="001368ED"/>
    <w:rsid w:val="00136A65"/>
    <w:rsid w:val="0013763B"/>
    <w:rsid w:val="00141271"/>
    <w:rsid w:val="00141B05"/>
    <w:rsid w:val="001421AC"/>
    <w:rsid w:val="0014406C"/>
    <w:rsid w:val="001450C0"/>
    <w:rsid w:val="00145ED8"/>
    <w:rsid w:val="0014627C"/>
    <w:rsid w:val="001478C8"/>
    <w:rsid w:val="001518DB"/>
    <w:rsid w:val="00151EF7"/>
    <w:rsid w:val="00153163"/>
    <w:rsid w:val="00155FA4"/>
    <w:rsid w:val="00156DED"/>
    <w:rsid w:val="001608C4"/>
    <w:rsid w:val="0016098E"/>
    <w:rsid w:val="00162113"/>
    <w:rsid w:val="00163B56"/>
    <w:rsid w:val="00165408"/>
    <w:rsid w:val="00166475"/>
    <w:rsid w:val="0016688D"/>
    <w:rsid w:val="00167F17"/>
    <w:rsid w:val="00171D8F"/>
    <w:rsid w:val="00171F7A"/>
    <w:rsid w:val="00172195"/>
    <w:rsid w:val="0017258D"/>
    <w:rsid w:val="00172B82"/>
    <w:rsid w:val="00172D62"/>
    <w:rsid w:val="00173E3B"/>
    <w:rsid w:val="00174280"/>
    <w:rsid w:val="00175E7B"/>
    <w:rsid w:val="00177C85"/>
    <w:rsid w:val="00177FF3"/>
    <w:rsid w:val="00181466"/>
    <w:rsid w:val="00181EF7"/>
    <w:rsid w:val="0018267C"/>
    <w:rsid w:val="001828D2"/>
    <w:rsid w:val="00182B3B"/>
    <w:rsid w:val="00183AFA"/>
    <w:rsid w:val="00183BCA"/>
    <w:rsid w:val="00183FD8"/>
    <w:rsid w:val="001844F0"/>
    <w:rsid w:val="00184CA1"/>
    <w:rsid w:val="0018589F"/>
    <w:rsid w:val="00185D26"/>
    <w:rsid w:val="00185FA2"/>
    <w:rsid w:val="001879BC"/>
    <w:rsid w:val="0019001C"/>
    <w:rsid w:val="001916AF"/>
    <w:rsid w:val="00192253"/>
    <w:rsid w:val="0019286F"/>
    <w:rsid w:val="00194E33"/>
    <w:rsid w:val="00194FB8"/>
    <w:rsid w:val="00195BC5"/>
    <w:rsid w:val="00195D96"/>
    <w:rsid w:val="00196EC8"/>
    <w:rsid w:val="001A0176"/>
    <w:rsid w:val="001A02D7"/>
    <w:rsid w:val="001A1804"/>
    <w:rsid w:val="001A1881"/>
    <w:rsid w:val="001A3AB7"/>
    <w:rsid w:val="001A4B39"/>
    <w:rsid w:val="001A4F19"/>
    <w:rsid w:val="001A5781"/>
    <w:rsid w:val="001A5ECD"/>
    <w:rsid w:val="001A6705"/>
    <w:rsid w:val="001A6D15"/>
    <w:rsid w:val="001A77AC"/>
    <w:rsid w:val="001B0658"/>
    <w:rsid w:val="001B08CB"/>
    <w:rsid w:val="001B0AC1"/>
    <w:rsid w:val="001B11A8"/>
    <w:rsid w:val="001B2C2E"/>
    <w:rsid w:val="001B53D8"/>
    <w:rsid w:val="001B6719"/>
    <w:rsid w:val="001B6A43"/>
    <w:rsid w:val="001B6B0B"/>
    <w:rsid w:val="001B7083"/>
    <w:rsid w:val="001B7529"/>
    <w:rsid w:val="001B75B0"/>
    <w:rsid w:val="001C0E90"/>
    <w:rsid w:val="001C1283"/>
    <w:rsid w:val="001C1458"/>
    <w:rsid w:val="001C37A6"/>
    <w:rsid w:val="001C412E"/>
    <w:rsid w:val="001C490A"/>
    <w:rsid w:val="001C535C"/>
    <w:rsid w:val="001C582A"/>
    <w:rsid w:val="001C7384"/>
    <w:rsid w:val="001C7D41"/>
    <w:rsid w:val="001D02C0"/>
    <w:rsid w:val="001D35E5"/>
    <w:rsid w:val="001D50D2"/>
    <w:rsid w:val="001D741F"/>
    <w:rsid w:val="001D7619"/>
    <w:rsid w:val="001E027F"/>
    <w:rsid w:val="001E03FC"/>
    <w:rsid w:val="001E1AE5"/>
    <w:rsid w:val="001E1B7A"/>
    <w:rsid w:val="001E281E"/>
    <w:rsid w:val="001E2C6B"/>
    <w:rsid w:val="001E2F2F"/>
    <w:rsid w:val="001E39B7"/>
    <w:rsid w:val="001E4926"/>
    <w:rsid w:val="001E55DF"/>
    <w:rsid w:val="001E6BBF"/>
    <w:rsid w:val="001E7883"/>
    <w:rsid w:val="001E7C63"/>
    <w:rsid w:val="001F022F"/>
    <w:rsid w:val="001F0DDD"/>
    <w:rsid w:val="001F2391"/>
    <w:rsid w:val="001F3576"/>
    <w:rsid w:val="001F4E1B"/>
    <w:rsid w:val="001F6B1F"/>
    <w:rsid w:val="001F6FB4"/>
    <w:rsid w:val="001F745D"/>
    <w:rsid w:val="00200754"/>
    <w:rsid w:val="00201839"/>
    <w:rsid w:val="00201E45"/>
    <w:rsid w:val="002021B9"/>
    <w:rsid w:val="0020265B"/>
    <w:rsid w:val="002042A1"/>
    <w:rsid w:val="0020489A"/>
    <w:rsid w:val="002056F1"/>
    <w:rsid w:val="002072A6"/>
    <w:rsid w:val="00207E0A"/>
    <w:rsid w:val="00210DF6"/>
    <w:rsid w:val="0021170E"/>
    <w:rsid w:val="0021235C"/>
    <w:rsid w:val="00212A77"/>
    <w:rsid w:val="00212FBF"/>
    <w:rsid w:val="002132B4"/>
    <w:rsid w:val="00213D6F"/>
    <w:rsid w:val="002148EB"/>
    <w:rsid w:val="00214CE9"/>
    <w:rsid w:val="0021536B"/>
    <w:rsid w:val="002156CB"/>
    <w:rsid w:val="002157BF"/>
    <w:rsid w:val="00215E7F"/>
    <w:rsid w:val="00215E84"/>
    <w:rsid w:val="00220B4F"/>
    <w:rsid w:val="00221AF1"/>
    <w:rsid w:val="002221A1"/>
    <w:rsid w:val="00222C99"/>
    <w:rsid w:val="00223394"/>
    <w:rsid w:val="002233C6"/>
    <w:rsid w:val="0022398F"/>
    <w:rsid w:val="002239E9"/>
    <w:rsid w:val="00223BAD"/>
    <w:rsid w:val="002247BF"/>
    <w:rsid w:val="0022590F"/>
    <w:rsid w:val="002259AA"/>
    <w:rsid w:val="00225BBB"/>
    <w:rsid w:val="00226E75"/>
    <w:rsid w:val="002279E9"/>
    <w:rsid w:val="00230119"/>
    <w:rsid w:val="00230567"/>
    <w:rsid w:val="00230DBD"/>
    <w:rsid w:val="0023156B"/>
    <w:rsid w:val="002315A1"/>
    <w:rsid w:val="002320C1"/>
    <w:rsid w:val="002331B1"/>
    <w:rsid w:val="00235173"/>
    <w:rsid w:val="002351F8"/>
    <w:rsid w:val="002364ED"/>
    <w:rsid w:val="00237157"/>
    <w:rsid w:val="00237433"/>
    <w:rsid w:val="00237E80"/>
    <w:rsid w:val="002413DA"/>
    <w:rsid w:val="002413DE"/>
    <w:rsid w:val="00241448"/>
    <w:rsid w:val="00241D7C"/>
    <w:rsid w:val="002438CB"/>
    <w:rsid w:val="0024423E"/>
    <w:rsid w:val="00245285"/>
    <w:rsid w:val="00250400"/>
    <w:rsid w:val="00250841"/>
    <w:rsid w:val="00251E16"/>
    <w:rsid w:val="00251F90"/>
    <w:rsid w:val="00252993"/>
    <w:rsid w:val="00252E22"/>
    <w:rsid w:val="00253247"/>
    <w:rsid w:val="00253B65"/>
    <w:rsid w:val="00254A96"/>
    <w:rsid w:val="00255133"/>
    <w:rsid w:val="00256D82"/>
    <w:rsid w:val="00256F34"/>
    <w:rsid w:val="00260000"/>
    <w:rsid w:val="00260A13"/>
    <w:rsid w:val="00260CE8"/>
    <w:rsid w:val="00265148"/>
    <w:rsid w:val="0026591F"/>
    <w:rsid w:val="00270227"/>
    <w:rsid w:val="002705A0"/>
    <w:rsid w:val="002712AD"/>
    <w:rsid w:val="002715E5"/>
    <w:rsid w:val="002731F1"/>
    <w:rsid w:val="002731FE"/>
    <w:rsid w:val="00273880"/>
    <w:rsid w:val="00274904"/>
    <w:rsid w:val="00276D4B"/>
    <w:rsid w:val="00277D74"/>
    <w:rsid w:val="00281056"/>
    <w:rsid w:val="002816DE"/>
    <w:rsid w:val="00281C8B"/>
    <w:rsid w:val="002837F2"/>
    <w:rsid w:val="002905A6"/>
    <w:rsid w:val="00290672"/>
    <w:rsid w:val="00291465"/>
    <w:rsid w:val="00291E6F"/>
    <w:rsid w:val="002948D8"/>
    <w:rsid w:val="0029749D"/>
    <w:rsid w:val="002977B4"/>
    <w:rsid w:val="00297FF1"/>
    <w:rsid w:val="002A0ACB"/>
    <w:rsid w:val="002A0BDF"/>
    <w:rsid w:val="002A150D"/>
    <w:rsid w:val="002A242C"/>
    <w:rsid w:val="002A29EB"/>
    <w:rsid w:val="002A540F"/>
    <w:rsid w:val="002A57D9"/>
    <w:rsid w:val="002A5D8B"/>
    <w:rsid w:val="002B0AF5"/>
    <w:rsid w:val="002B129D"/>
    <w:rsid w:val="002B1CF0"/>
    <w:rsid w:val="002B1F4E"/>
    <w:rsid w:val="002B3D19"/>
    <w:rsid w:val="002B4A3B"/>
    <w:rsid w:val="002B4BCB"/>
    <w:rsid w:val="002B5B51"/>
    <w:rsid w:val="002B7AE7"/>
    <w:rsid w:val="002C0A59"/>
    <w:rsid w:val="002C1684"/>
    <w:rsid w:val="002C181B"/>
    <w:rsid w:val="002C2FE9"/>
    <w:rsid w:val="002C49F7"/>
    <w:rsid w:val="002C53BA"/>
    <w:rsid w:val="002C5809"/>
    <w:rsid w:val="002C7285"/>
    <w:rsid w:val="002C742D"/>
    <w:rsid w:val="002C791D"/>
    <w:rsid w:val="002C7A0F"/>
    <w:rsid w:val="002D0427"/>
    <w:rsid w:val="002D10A6"/>
    <w:rsid w:val="002D130D"/>
    <w:rsid w:val="002D32EC"/>
    <w:rsid w:val="002D4510"/>
    <w:rsid w:val="002D5DAF"/>
    <w:rsid w:val="002D6747"/>
    <w:rsid w:val="002D6CE9"/>
    <w:rsid w:val="002D745E"/>
    <w:rsid w:val="002D7633"/>
    <w:rsid w:val="002E06C3"/>
    <w:rsid w:val="002E192C"/>
    <w:rsid w:val="002E1D47"/>
    <w:rsid w:val="002E1DE1"/>
    <w:rsid w:val="002E2247"/>
    <w:rsid w:val="002E2399"/>
    <w:rsid w:val="002E2E7B"/>
    <w:rsid w:val="002E2FAC"/>
    <w:rsid w:val="002E37A8"/>
    <w:rsid w:val="002E41EB"/>
    <w:rsid w:val="002E4BDA"/>
    <w:rsid w:val="002E5A9F"/>
    <w:rsid w:val="002E61A3"/>
    <w:rsid w:val="002E6249"/>
    <w:rsid w:val="002E6648"/>
    <w:rsid w:val="002E7649"/>
    <w:rsid w:val="002E7C13"/>
    <w:rsid w:val="002E7F99"/>
    <w:rsid w:val="002F03C9"/>
    <w:rsid w:val="002F127E"/>
    <w:rsid w:val="002F17BC"/>
    <w:rsid w:val="002F21C0"/>
    <w:rsid w:val="002F2C49"/>
    <w:rsid w:val="002F30B7"/>
    <w:rsid w:val="002F3D56"/>
    <w:rsid w:val="002F3DB1"/>
    <w:rsid w:val="002F4C5D"/>
    <w:rsid w:val="002F61AB"/>
    <w:rsid w:val="002F6224"/>
    <w:rsid w:val="002F628A"/>
    <w:rsid w:val="002F652E"/>
    <w:rsid w:val="002F7E7E"/>
    <w:rsid w:val="003001ED"/>
    <w:rsid w:val="003036DD"/>
    <w:rsid w:val="003049D3"/>
    <w:rsid w:val="00304F6D"/>
    <w:rsid w:val="003058F5"/>
    <w:rsid w:val="00305D1A"/>
    <w:rsid w:val="00306A04"/>
    <w:rsid w:val="00307444"/>
    <w:rsid w:val="00307FC7"/>
    <w:rsid w:val="0031071D"/>
    <w:rsid w:val="003117B6"/>
    <w:rsid w:val="003117E3"/>
    <w:rsid w:val="00312708"/>
    <w:rsid w:val="0031343E"/>
    <w:rsid w:val="00314117"/>
    <w:rsid w:val="00315F3B"/>
    <w:rsid w:val="00316575"/>
    <w:rsid w:val="0032176F"/>
    <w:rsid w:val="00323356"/>
    <w:rsid w:val="00323684"/>
    <w:rsid w:val="00323CF7"/>
    <w:rsid w:val="00324116"/>
    <w:rsid w:val="0032440A"/>
    <w:rsid w:val="003267FC"/>
    <w:rsid w:val="0032681C"/>
    <w:rsid w:val="00326CE0"/>
    <w:rsid w:val="00330B40"/>
    <w:rsid w:val="00330F28"/>
    <w:rsid w:val="00331B6B"/>
    <w:rsid w:val="00332AF8"/>
    <w:rsid w:val="003335E2"/>
    <w:rsid w:val="003339D0"/>
    <w:rsid w:val="00333B2C"/>
    <w:rsid w:val="00334211"/>
    <w:rsid w:val="00334938"/>
    <w:rsid w:val="0033649E"/>
    <w:rsid w:val="00336BCE"/>
    <w:rsid w:val="00337FEC"/>
    <w:rsid w:val="0034262D"/>
    <w:rsid w:val="0034349F"/>
    <w:rsid w:val="00343B11"/>
    <w:rsid w:val="00343D54"/>
    <w:rsid w:val="00345F32"/>
    <w:rsid w:val="003466F0"/>
    <w:rsid w:val="00347145"/>
    <w:rsid w:val="00350174"/>
    <w:rsid w:val="00350958"/>
    <w:rsid w:val="00350D2E"/>
    <w:rsid w:val="00350ECF"/>
    <w:rsid w:val="003519B2"/>
    <w:rsid w:val="00352DA3"/>
    <w:rsid w:val="00353E08"/>
    <w:rsid w:val="00356E3A"/>
    <w:rsid w:val="00357FF5"/>
    <w:rsid w:val="0036029E"/>
    <w:rsid w:val="00360A4D"/>
    <w:rsid w:val="00360C86"/>
    <w:rsid w:val="00364DB0"/>
    <w:rsid w:val="003656A1"/>
    <w:rsid w:val="00365FBA"/>
    <w:rsid w:val="003661CC"/>
    <w:rsid w:val="0036731E"/>
    <w:rsid w:val="0036738C"/>
    <w:rsid w:val="00367F64"/>
    <w:rsid w:val="00370EC2"/>
    <w:rsid w:val="0037170C"/>
    <w:rsid w:val="003720CE"/>
    <w:rsid w:val="00372BA4"/>
    <w:rsid w:val="00374AEC"/>
    <w:rsid w:val="003756C1"/>
    <w:rsid w:val="003764AA"/>
    <w:rsid w:val="0037728A"/>
    <w:rsid w:val="0038057E"/>
    <w:rsid w:val="00380B7D"/>
    <w:rsid w:val="0038188E"/>
    <w:rsid w:val="00381A45"/>
    <w:rsid w:val="00382E3A"/>
    <w:rsid w:val="00382F5C"/>
    <w:rsid w:val="00383067"/>
    <w:rsid w:val="003845D7"/>
    <w:rsid w:val="00384B78"/>
    <w:rsid w:val="00387670"/>
    <w:rsid w:val="00391D51"/>
    <w:rsid w:val="00391F7A"/>
    <w:rsid w:val="00393A5C"/>
    <w:rsid w:val="00394761"/>
    <w:rsid w:val="00397860"/>
    <w:rsid w:val="00397CF0"/>
    <w:rsid w:val="003A087B"/>
    <w:rsid w:val="003A1775"/>
    <w:rsid w:val="003A18D8"/>
    <w:rsid w:val="003A1DD1"/>
    <w:rsid w:val="003A2D7A"/>
    <w:rsid w:val="003A3750"/>
    <w:rsid w:val="003A44A9"/>
    <w:rsid w:val="003B057A"/>
    <w:rsid w:val="003B2BFF"/>
    <w:rsid w:val="003B3439"/>
    <w:rsid w:val="003B42C9"/>
    <w:rsid w:val="003B4A25"/>
    <w:rsid w:val="003B4DC9"/>
    <w:rsid w:val="003B6F20"/>
    <w:rsid w:val="003B7843"/>
    <w:rsid w:val="003C040E"/>
    <w:rsid w:val="003C0585"/>
    <w:rsid w:val="003C09E8"/>
    <w:rsid w:val="003C1117"/>
    <w:rsid w:val="003C160B"/>
    <w:rsid w:val="003C1F49"/>
    <w:rsid w:val="003C5F7E"/>
    <w:rsid w:val="003C6BB6"/>
    <w:rsid w:val="003C6E40"/>
    <w:rsid w:val="003C7229"/>
    <w:rsid w:val="003C7462"/>
    <w:rsid w:val="003D0471"/>
    <w:rsid w:val="003D1424"/>
    <w:rsid w:val="003D20CA"/>
    <w:rsid w:val="003D3C88"/>
    <w:rsid w:val="003D3F66"/>
    <w:rsid w:val="003D4030"/>
    <w:rsid w:val="003D4823"/>
    <w:rsid w:val="003D4D84"/>
    <w:rsid w:val="003D5014"/>
    <w:rsid w:val="003D582F"/>
    <w:rsid w:val="003D59E7"/>
    <w:rsid w:val="003D6275"/>
    <w:rsid w:val="003D7042"/>
    <w:rsid w:val="003D7426"/>
    <w:rsid w:val="003E1580"/>
    <w:rsid w:val="003E2B65"/>
    <w:rsid w:val="003E577D"/>
    <w:rsid w:val="003E5A5F"/>
    <w:rsid w:val="003E6272"/>
    <w:rsid w:val="003F024A"/>
    <w:rsid w:val="003F10D4"/>
    <w:rsid w:val="003F1A32"/>
    <w:rsid w:val="003F4074"/>
    <w:rsid w:val="003F5D45"/>
    <w:rsid w:val="003F5D65"/>
    <w:rsid w:val="003F7230"/>
    <w:rsid w:val="003F7F9A"/>
    <w:rsid w:val="00400477"/>
    <w:rsid w:val="004006CB"/>
    <w:rsid w:val="004008E9"/>
    <w:rsid w:val="00402B66"/>
    <w:rsid w:val="00403362"/>
    <w:rsid w:val="00404107"/>
    <w:rsid w:val="004042BE"/>
    <w:rsid w:val="00404563"/>
    <w:rsid w:val="00404A28"/>
    <w:rsid w:val="00406480"/>
    <w:rsid w:val="00407566"/>
    <w:rsid w:val="00407AA7"/>
    <w:rsid w:val="00411E99"/>
    <w:rsid w:val="00413099"/>
    <w:rsid w:val="004137A8"/>
    <w:rsid w:val="00413B63"/>
    <w:rsid w:val="00413F6F"/>
    <w:rsid w:val="004140EA"/>
    <w:rsid w:val="004144B0"/>
    <w:rsid w:val="00414AA5"/>
    <w:rsid w:val="00414C3C"/>
    <w:rsid w:val="00414FC9"/>
    <w:rsid w:val="00415DA2"/>
    <w:rsid w:val="004177FA"/>
    <w:rsid w:val="004214EA"/>
    <w:rsid w:val="00421A43"/>
    <w:rsid w:val="00421D4A"/>
    <w:rsid w:val="0042275C"/>
    <w:rsid w:val="004230E8"/>
    <w:rsid w:val="0042395A"/>
    <w:rsid w:val="00423DB7"/>
    <w:rsid w:val="0042492C"/>
    <w:rsid w:val="00426087"/>
    <w:rsid w:val="00427863"/>
    <w:rsid w:val="00427B22"/>
    <w:rsid w:val="0043180B"/>
    <w:rsid w:val="00431973"/>
    <w:rsid w:val="0043203E"/>
    <w:rsid w:val="00432281"/>
    <w:rsid w:val="00432FE3"/>
    <w:rsid w:val="004337CD"/>
    <w:rsid w:val="0043390F"/>
    <w:rsid w:val="00433D81"/>
    <w:rsid w:val="0043477C"/>
    <w:rsid w:val="0043533A"/>
    <w:rsid w:val="0043564A"/>
    <w:rsid w:val="00435980"/>
    <w:rsid w:val="0043669A"/>
    <w:rsid w:val="004367D5"/>
    <w:rsid w:val="00437E51"/>
    <w:rsid w:val="00440755"/>
    <w:rsid w:val="00440984"/>
    <w:rsid w:val="00440B39"/>
    <w:rsid w:val="0044102F"/>
    <w:rsid w:val="004427A2"/>
    <w:rsid w:val="004429D2"/>
    <w:rsid w:val="0044446E"/>
    <w:rsid w:val="00445C58"/>
    <w:rsid w:val="00446D4A"/>
    <w:rsid w:val="00447A83"/>
    <w:rsid w:val="00450C33"/>
    <w:rsid w:val="00450C40"/>
    <w:rsid w:val="0045205C"/>
    <w:rsid w:val="00453CA1"/>
    <w:rsid w:val="004549FC"/>
    <w:rsid w:val="0045542A"/>
    <w:rsid w:val="00456281"/>
    <w:rsid w:val="0045689E"/>
    <w:rsid w:val="004576E9"/>
    <w:rsid w:val="00457748"/>
    <w:rsid w:val="00457EA8"/>
    <w:rsid w:val="00460363"/>
    <w:rsid w:val="004626FC"/>
    <w:rsid w:val="0046403A"/>
    <w:rsid w:val="00466B08"/>
    <w:rsid w:val="0046712A"/>
    <w:rsid w:val="00467165"/>
    <w:rsid w:val="0046741B"/>
    <w:rsid w:val="00470995"/>
    <w:rsid w:val="00472E9D"/>
    <w:rsid w:val="0047323E"/>
    <w:rsid w:val="00473281"/>
    <w:rsid w:val="00473CF9"/>
    <w:rsid w:val="004745E1"/>
    <w:rsid w:val="00474683"/>
    <w:rsid w:val="00474D2F"/>
    <w:rsid w:val="00475497"/>
    <w:rsid w:val="004755CB"/>
    <w:rsid w:val="00475F0F"/>
    <w:rsid w:val="0047624A"/>
    <w:rsid w:val="004762A8"/>
    <w:rsid w:val="00476332"/>
    <w:rsid w:val="00476B56"/>
    <w:rsid w:val="0047726B"/>
    <w:rsid w:val="0047795F"/>
    <w:rsid w:val="00477F8D"/>
    <w:rsid w:val="0048113A"/>
    <w:rsid w:val="00481338"/>
    <w:rsid w:val="00481638"/>
    <w:rsid w:val="00481915"/>
    <w:rsid w:val="00481FF2"/>
    <w:rsid w:val="0048452D"/>
    <w:rsid w:val="0048494B"/>
    <w:rsid w:val="00484AA3"/>
    <w:rsid w:val="00484BF3"/>
    <w:rsid w:val="00485DA3"/>
    <w:rsid w:val="004862C7"/>
    <w:rsid w:val="004876D4"/>
    <w:rsid w:val="00487981"/>
    <w:rsid w:val="00487C09"/>
    <w:rsid w:val="00490505"/>
    <w:rsid w:val="00490784"/>
    <w:rsid w:val="00490E04"/>
    <w:rsid w:val="00491523"/>
    <w:rsid w:val="00491BE8"/>
    <w:rsid w:val="00492232"/>
    <w:rsid w:val="00493CF5"/>
    <w:rsid w:val="0049414D"/>
    <w:rsid w:val="0049473F"/>
    <w:rsid w:val="00495244"/>
    <w:rsid w:val="004965EF"/>
    <w:rsid w:val="00496B4A"/>
    <w:rsid w:val="00496C68"/>
    <w:rsid w:val="00497418"/>
    <w:rsid w:val="004A1863"/>
    <w:rsid w:val="004A209D"/>
    <w:rsid w:val="004A42ED"/>
    <w:rsid w:val="004A4ED5"/>
    <w:rsid w:val="004A581D"/>
    <w:rsid w:val="004A6D92"/>
    <w:rsid w:val="004B0EC2"/>
    <w:rsid w:val="004B22FA"/>
    <w:rsid w:val="004B2AA3"/>
    <w:rsid w:val="004B2D75"/>
    <w:rsid w:val="004B3306"/>
    <w:rsid w:val="004B3CE2"/>
    <w:rsid w:val="004B3F94"/>
    <w:rsid w:val="004B4804"/>
    <w:rsid w:val="004B493A"/>
    <w:rsid w:val="004B5E41"/>
    <w:rsid w:val="004C0322"/>
    <w:rsid w:val="004C0E68"/>
    <w:rsid w:val="004C26BD"/>
    <w:rsid w:val="004C2A4F"/>
    <w:rsid w:val="004C2FFC"/>
    <w:rsid w:val="004C6D87"/>
    <w:rsid w:val="004C74F5"/>
    <w:rsid w:val="004D1431"/>
    <w:rsid w:val="004D458A"/>
    <w:rsid w:val="004D6B08"/>
    <w:rsid w:val="004E00E8"/>
    <w:rsid w:val="004E04E8"/>
    <w:rsid w:val="004E2A57"/>
    <w:rsid w:val="004E46AC"/>
    <w:rsid w:val="004E4890"/>
    <w:rsid w:val="004E4AB1"/>
    <w:rsid w:val="004E522D"/>
    <w:rsid w:val="004E5380"/>
    <w:rsid w:val="004E7370"/>
    <w:rsid w:val="004E7441"/>
    <w:rsid w:val="004F0F44"/>
    <w:rsid w:val="004F1592"/>
    <w:rsid w:val="004F187C"/>
    <w:rsid w:val="004F1A8D"/>
    <w:rsid w:val="004F1F15"/>
    <w:rsid w:val="004F5451"/>
    <w:rsid w:val="004F5697"/>
    <w:rsid w:val="004F6BE6"/>
    <w:rsid w:val="004F6D97"/>
    <w:rsid w:val="004F705A"/>
    <w:rsid w:val="004F74A5"/>
    <w:rsid w:val="004F79AD"/>
    <w:rsid w:val="00500479"/>
    <w:rsid w:val="005005F8"/>
    <w:rsid w:val="00501FC4"/>
    <w:rsid w:val="00502D42"/>
    <w:rsid w:val="00503EC8"/>
    <w:rsid w:val="00504900"/>
    <w:rsid w:val="00505099"/>
    <w:rsid w:val="00505FDB"/>
    <w:rsid w:val="00511642"/>
    <w:rsid w:val="00511662"/>
    <w:rsid w:val="0051347B"/>
    <w:rsid w:val="00513A17"/>
    <w:rsid w:val="00513CE1"/>
    <w:rsid w:val="00515C5C"/>
    <w:rsid w:val="00515CF8"/>
    <w:rsid w:val="00517163"/>
    <w:rsid w:val="0052002D"/>
    <w:rsid w:val="0052041D"/>
    <w:rsid w:val="005205D3"/>
    <w:rsid w:val="005212A5"/>
    <w:rsid w:val="0052245D"/>
    <w:rsid w:val="00524490"/>
    <w:rsid w:val="005247BB"/>
    <w:rsid w:val="00526742"/>
    <w:rsid w:val="00526F21"/>
    <w:rsid w:val="00530716"/>
    <w:rsid w:val="00531900"/>
    <w:rsid w:val="0053253C"/>
    <w:rsid w:val="00532B2C"/>
    <w:rsid w:val="005338AF"/>
    <w:rsid w:val="005339D7"/>
    <w:rsid w:val="005345D9"/>
    <w:rsid w:val="0053467D"/>
    <w:rsid w:val="00534DA0"/>
    <w:rsid w:val="00535156"/>
    <w:rsid w:val="00536352"/>
    <w:rsid w:val="00536925"/>
    <w:rsid w:val="00537507"/>
    <w:rsid w:val="00540D94"/>
    <w:rsid w:val="005418EE"/>
    <w:rsid w:val="00541FA0"/>
    <w:rsid w:val="00543002"/>
    <w:rsid w:val="00543982"/>
    <w:rsid w:val="00545059"/>
    <w:rsid w:val="00545E49"/>
    <w:rsid w:val="00546422"/>
    <w:rsid w:val="0054682E"/>
    <w:rsid w:val="00547F22"/>
    <w:rsid w:val="00551621"/>
    <w:rsid w:val="0055184E"/>
    <w:rsid w:val="00552EDD"/>
    <w:rsid w:val="00553320"/>
    <w:rsid w:val="005538E1"/>
    <w:rsid w:val="00553DF4"/>
    <w:rsid w:val="00555500"/>
    <w:rsid w:val="00556301"/>
    <w:rsid w:val="00557A9D"/>
    <w:rsid w:val="005607B1"/>
    <w:rsid w:val="00560F5B"/>
    <w:rsid w:val="005613BE"/>
    <w:rsid w:val="00563744"/>
    <w:rsid w:val="0056411C"/>
    <w:rsid w:val="005651FD"/>
    <w:rsid w:val="00566994"/>
    <w:rsid w:val="005671E0"/>
    <w:rsid w:val="005673CD"/>
    <w:rsid w:val="0057157E"/>
    <w:rsid w:val="005719FD"/>
    <w:rsid w:val="00572C90"/>
    <w:rsid w:val="00573E65"/>
    <w:rsid w:val="00574873"/>
    <w:rsid w:val="005748CE"/>
    <w:rsid w:val="00575067"/>
    <w:rsid w:val="00575371"/>
    <w:rsid w:val="00576767"/>
    <w:rsid w:val="005768E2"/>
    <w:rsid w:val="00576B9A"/>
    <w:rsid w:val="00576C1B"/>
    <w:rsid w:val="00580891"/>
    <w:rsid w:val="00580DC0"/>
    <w:rsid w:val="00580FD1"/>
    <w:rsid w:val="00581B00"/>
    <w:rsid w:val="005820B5"/>
    <w:rsid w:val="005838C5"/>
    <w:rsid w:val="00584A6E"/>
    <w:rsid w:val="00586C7E"/>
    <w:rsid w:val="00587910"/>
    <w:rsid w:val="00590527"/>
    <w:rsid w:val="0059180A"/>
    <w:rsid w:val="005918FE"/>
    <w:rsid w:val="00591CE5"/>
    <w:rsid w:val="00591F88"/>
    <w:rsid w:val="0059400C"/>
    <w:rsid w:val="005940F2"/>
    <w:rsid w:val="0059422F"/>
    <w:rsid w:val="00594C96"/>
    <w:rsid w:val="005963F8"/>
    <w:rsid w:val="00596F17"/>
    <w:rsid w:val="00597B24"/>
    <w:rsid w:val="005A1556"/>
    <w:rsid w:val="005A17D8"/>
    <w:rsid w:val="005A1A5C"/>
    <w:rsid w:val="005A2D7B"/>
    <w:rsid w:val="005A3887"/>
    <w:rsid w:val="005A38E1"/>
    <w:rsid w:val="005A47F3"/>
    <w:rsid w:val="005A5D0D"/>
    <w:rsid w:val="005A618D"/>
    <w:rsid w:val="005A6A74"/>
    <w:rsid w:val="005A7344"/>
    <w:rsid w:val="005B16F4"/>
    <w:rsid w:val="005B1763"/>
    <w:rsid w:val="005B1F18"/>
    <w:rsid w:val="005B2667"/>
    <w:rsid w:val="005B348F"/>
    <w:rsid w:val="005B3C23"/>
    <w:rsid w:val="005B525C"/>
    <w:rsid w:val="005B5A3B"/>
    <w:rsid w:val="005B6925"/>
    <w:rsid w:val="005B69C9"/>
    <w:rsid w:val="005B7689"/>
    <w:rsid w:val="005C0B9E"/>
    <w:rsid w:val="005C18E1"/>
    <w:rsid w:val="005C29D4"/>
    <w:rsid w:val="005C5094"/>
    <w:rsid w:val="005C6B6C"/>
    <w:rsid w:val="005D0F87"/>
    <w:rsid w:val="005D22E4"/>
    <w:rsid w:val="005D23BF"/>
    <w:rsid w:val="005D2479"/>
    <w:rsid w:val="005D2BE9"/>
    <w:rsid w:val="005D385B"/>
    <w:rsid w:val="005D46B6"/>
    <w:rsid w:val="005D4945"/>
    <w:rsid w:val="005D5942"/>
    <w:rsid w:val="005D73BD"/>
    <w:rsid w:val="005D7D2A"/>
    <w:rsid w:val="005E05A4"/>
    <w:rsid w:val="005E1575"/>
    <w:rsid w:val="005E23AC"/>
    <w:rsid w:val="005E5B8F"/>
    <w:rsid w:val="005E5D0A"/>
    <w:rsid w:val="005E5E7C"/>
    <w:rsid w:val="005E615C"/>
    <w:rsid w:val="005E7CB8"/>
    <w:rsid w:val="005F0A6A"/>
    <w:rsid w:val="005F1625"/>
    <w:rsid w:val="005F2089"/>
    <w:rsid w:val="005F2283"/>
    <w:rsid w:val="005F23D2"/>
    <w:rsid w:val="005F3F34"/>
    <w:rsid w:val="005F5053"/>
    <w:rsid w:val="005F5155"/>
    <w:rsid w:val="005F547A"/>
    <w:rsid w:val="005F5949"/>
    <w:rsid w:val="005F61CF"/>
    <w:rsid w:val="005F778B"/>
    <w:rsid w:val="005F7CCF"/>
    <w:rsid w:val="00600237"/>
    <w:rsid w:val="00601799"/>
    <w:rsid w:val="006019FD"/>
    <w:rsid w:val="0060306D"/>
    <w:rsid w:val="0060333D"/>
    <w:rsid w:val="0060582A"/>
    <w:rsid w:val="006069C9"/>
    <w:rsid w:val="00606DED"/>
    <w:rsid w:val="00607D9F"/>
    <w:rsid w:val="00610F29"/>
    <w:rsid w:val="00611B11"/>
    <w:rsid w:val="00612B9E"/>
    <w:rsid w:val="00612D85"/>
    <w:rsid w:val="0061371A"/>
    <w:rsid w:val="0061383B"/>
    <w:rsid w:val="00615673"/>
    <w:rsid w:val="00615DDB"/>
    <w:rsid w:val="006168BE"/>
    <w:rsid w:val="00616A8C"/>
    <w:rsid w:val="0062043F"/>
    <w:rsid w:val="00620553"/>
    <w:rsid w:val="006205EF"/>
    <w:rsid w:val="00620EFD"/>
    <w:rsid w:val="00621108"/>
    <w:rsid w:val="00621837"/>
    <w:rsid w:val="00621CA3"/>
    <w:rsid w:val="00621EAB"/>
    <w:rsid w:val="0062231C"/>
    <w:rsid w:val="006238AE"/>
    <w:rsid w:val="00624A8A"/>
    <w:rsid w:val="0062588C"/>
    <w:rsid w:val="006259E5"/>
    <w:rsid w:val="00625FAE"/>
    <w:rsid w:val="006264EE"/>
    <w:rsid w:val="00627E10"/>
    <w:rsid w:val="00630879"/>
    <w:rsid w:val="00631B17"/>
    <w:rsid w:val="00632228"/>
    <w:rsid w:val="006326D0"/>
    <w:rsid w:val="00632BBA"/>
    <w:rsid w:val="00634155"/>
    <w:rsid w:val="00635106"/>
    <w:rsid w:val="006353D1"/>
    <w:rsid w:val="00635BE0"/>
    <w:rsid w:val="00636F13"/>
    <w:rsid w:val="0063708F"/>
    <w:rsid w:val="0064069E"/>
    <w:rsid w:val="0064190A"/>
    <w:rsid w:val="0064591E"/>
    <w:rsid w:val="00645D1B"/>
    <w:rsid w:val="00646C64"/>
    <w:rsid w:val="00646D1D"/>
    <w:rsid w:val="00650B39"/>
    <w:rsid w:val="00650BD9"/>
    <w:rsid w:val="00650DCD"/>
    <w:rsid w:val="00651318"/>
    <w:rsid w:val="00652BC1"/>
    <w:rsid w:val="006536D7"/>
    <w:rsid w:val="00653A5D"/>
    <w:rsid w:val="00653C3F"/>
    <w:rsid w:val="0065423A"/>
    <w:rsid w:val="00654AC4"/>
    <w:rsid w:val="00655128"/>
    <w:rsid w:val="00655215"/>
    <w:rsid w:val="006553AC"/>
    <w:rsid w:val="006565E7"/>
    <w:rsid w:val="00656F02"/>
    <w:rsid w:val="00657289"/>
    <w:rsid w:val="00660204"/>
    <w:rsid w:val="00660B12"/>
    <w:rsid w:val="00660EDE"/>
    <w:rsid w:val="006612BA"/>
    <w:rsid w:val="006635DE"/>
    <w:rsid w:val="00663C19"/>
    <w:rsid w:val="00664583"/>
    <w:rsid w:val="00665180"/>
    <w:rsid w:val="00665305"/>
    <w:rsid w:val="00665D12"/>
    <w:rsid w:val="006662B3"/>
    <w:rsid w:val="006675D2"/>
    <w:rsid w:val="00667C6E"/>
    <w:rsid w:val="006700C7"/>
    <w:rsid w:val="00670567"/>
    <w:rsid w:val="00671C50"/>
    <w:rsid w:val="00672162"/>
    <w:rsid w:val="0067299A"/>
    <w:rsid w:val="0067348E"/>
    <w:rsid w:val="006736A3"/>
    <w:rsid w:val="0067442F"/>
    <w:rsid w:val="00674571"/>
    <w:rsid w:val="00674998"/>
    <w:rsid w:val="00674B54"/>
    <w:rsid w:val="00674F1A"/>
    <w:rsid w:val="006758AA"/>
    <w:rsid w:val="00675F91"/>
    <w:rsid w:val="0067753B"/>
    <w:rsid w:val="006801C7"/>
    <w:rsid w:val="00680C54"/>
    <w:rsid w:val="00681106"/>
    <w:rsid w:val="00681968"/>
    <w:rsid w:val="00681F00"/>
    <w:rsid w:val="00682561"/>
    <w:rsid w:val="00683D10"/>
    <w:rsid w:val="00683FAC"/>
    <w:rsid w:val="00683FEC"/>
    <w:rsid w:val="00684080"/>
    <w:rsid w:val="006851F3"/>
    <w:rsid w:val="0068534A"/>
    <w:rsid w:val="006855C3"/>
    <w:rsid w:val="00687BB6"/>
    <w:rsid w:val="00690734"/>
    <w:rsid w:val="00691E2D"/>
    <w:rsid w:val="00692CC9"/>
    <w:rsid w:val="00692EBB"/>
    <w:rsid w:val="00694D7C"/>
    <w:rsid w:val="0069637B"/>
    <w:rsid w:val="006963FA"/>
    <w:rsid w:val="006964B2"/>
    <w:rsid w:val="00697E10"/>
    <w:rsid w:val="006A0C07"/>
    <w:rsid w:val="006A1A25"/>
    <w:rsid w:val="006A2436"/>
    <w:rsid w:val="006A2552"/>
    <w:rsid w:val="006A314D"/>
    <w:rsid w:val="006A4A5E"/>
    <w:rsid w:val="006A5712"/>
    <w:rsid w:val="006A6DC7"/>
    <w:rsid w:val="006A7320"/>
    <w:rsid w:val="006A7C3D"/>
    <w:rsid w:val="006B0F88"/>
    <w:rsid w:val="006B1137"/>
    <w:rsid w:val="006B1C3B"/>
    <w:rsid w:val="006B2A3C"/>
    <w:rsid w:val="006B3820"/>
    <w:rsid w:val="006B3C96"/>
    <w:rsid w:val="006B481D"/>
    <w:rsid w:val="006C08C2"/>
    <w:rsid w:val="006C0FCA"/>
    <w:rsid w:val="006C1957"/>
    <w:rsid w:val="006C28F8"/>
    <w:rsid w:val="006C2916"/>
    <w:rsid w:val="006C4F81"/>
    <w:rsid w:val="006C5070"/>
    <w:rsid w:val="006C551F"/>
    <w:rsid w:val="006C5F3E"/>
    <w:rsid w:val="006C64AA"/>
    <w:rsid w:val="006C6565"/>
    <w:rsid w:val="006C6789"/>
    <w:rsid w:val="006C745E"/>
    <w:rsid w:val="006D0E58"/>
    <w:rsid w:val="006D1724"/>
    <w:rsid w:val="006D1DFE"/>
    <w:rsid w:val="006D36B5"/>
    <w:rsid w:val="006D43BC"/>
    <w:rsid w:val="006D4AF7"/>
    <w:rsid w:val="006D5C88"/>
    <w:rsid w:val="006D6ABD"/>
    <w:rsid w:val="006D743D"/>
    <w:rsid w:val="006E0E35"/>
    <w:rsid w:val="006E1173"/>
    <w:rsid w:val="006E21EE"/>
    <w:rsid w:val="006E288C"/>
    <w:rsid w:val="006E336C"/>
    <w:rsid w:val="006E35E7"/>
    <w:rsid w:val="006E3D47"/>
    <w:rsid w:val="006E3FD3"/>
    <w:rsid w:val="006E62C7"/>
    <w:rsid w:val="006E6B66"/>
    <w:rsid w:val="006E6FEF"/>
    <w:rsid w:val="006E71C6"/>
    <w:rsid w:val="006E72ED"/>
    <w:rsid w:val="006F099F"/>
    <w:rsid w:val="006F0A67"/>
    <w:rsid w:val="006F174E"/>
    <w:rsid w:val="006F3287"/>
    <w:rsid w:val="006F37D7"/>
    <w:rsid w:val="006F56DF"/>
    <w:rsid w:val="006F5752"/>
    <w:rsid w:val="006F586D"/>
    <w:rsid w:val="006F5FF6"/>
    <w:rsid w:val="006F71B7"/>
    <w:rsid w:val="006F79B8"/>
    <w:rsid w:val="006F7BB1"/>
    <w:rsid w:val="006F7C79"/>
    <w:rsid w:val="00700824"/>
    <w:rsid w:val="007011CB"/>
    <w:rsid w:val="007015C9"/>
    <w:rsid w:val="00701BBD"/>
    <w:rsid w:val="00702765"/>
    <w:rsid w:val="00702C87"/>
    <w:rsid w:val="0070370C"/>
    <w:rsid w:val="007042C6"/>
    <w:rsid w:val="00705889"/>
    <w:rsid w:val="00706EC1"/>
    <w:rsid w:val="00706ED2"/>
    <w:rsid w:val="00707854"/>
    <w:rsid w:val="00707C5C"/>
    <w:rsid w:val="007121C9"/>
    <w:rsid w:val="007131CA"/>
    <w:rsid w:val="00713693"/>
    <w:rsid w:val="007139CC"/>
    <w:rsid w:val="00716D8E"/>
    <w:rsid w:val="00721340"/>
    <w:rsid w:val="007214A0"/>
    <w:rsid w:val="00721D3A"/>
    <w:rsid w:val="00722A68"/>
    <w:rsid w:val="007241B2"/>
    <w:rsid w:val="00724249"/>
    <w:rsid w:val="0072444A"/>
    <w:rsid w:val="007278D9"/>
    <w:rsid w:val="00727BA2"/>
    <w:rsid w:val="00730647"/>
    <w:rsid w:val="007308A5"/>
    <w:rsid w:val="00730EA9"/>
    <w:rsid w:val="00731144"/>
    <w:rsid w:val="00732524"/>
    <w:rsid w:val="00732ADA"/>
    <w:rsid w:val="00732EAD"/>
    <w:rsid w:val="00734492"/>
    <w:rsid w:val="00734EB2"/>
    <w:rsid w:val="00735741"/>
    <w:rsid w:val="00736494"/>
    <w:rsid w:val="00736970"/>
    <w:rsid w:val="00737A51"/>
    <w:rsid w:val="00740DE1"/>
    <w:rsid w:val="00741CD1"/>
    <w:rsid w:val="007421A9"/>
    <w:rsid w:val="0074385B"/>
    <w:rsid w:val="00744F40"/>
    <w:rsid w:val="00747E91"/>
    <w:rsid w:val="00747FF9"/>
    <w:rsid w:val="007507A8"/>
    <w:rsid w:val="00750C1C"/>
    <w:rsid w:val="00751316"/>
    <w:rsid w:val="00754192"/>
    <w:rsid w:val="00754DEF"/>
    <w:rsid w:val="00755475"/>
    <w:rsid w:val="007563F5"/>
    <w:rsid w:val="00756678"/>
    <w:rsid w:val="00757578"/>
    <w:rsid w:val="007604B2"/>
    <w:rsid w:val="0076061F"/>
    <w:rsid w:val="007609E4"/>
    <w:rsid w:val="007622BF"/>
    <w:rsid w:val="007625E3"/>
    <w:rsid w:val="0076370C"/>
    <w:rsid w:val="00763AA2"/>
    <w:rsid w:val="00766080"/>
    <w:rsid w:val="007664F3"/>
    <w:rsid w:val="00766E5F"/>
    <w:rsid w:val="00770891"/>
    <w:rsid w:val="00774A66"/>
    <w:rsid w:val="00775696"/>
    <w:rsid w:val="00775D18"/>
    <w:rsid w:val="00775F46"/>
    <w:rsid w:val="007774E0"/>
    <w:rsid w:val="00780A64"/>
    <w:rsid w:val="00780B30"/>
    <w:rsid w:val="007810A7"/>
    <w:rsid w:val="0078174C"/>
    <w:rsid w:val="00781C2B"/>
    <w:rsid w:val="007836BC"/>
    <w:rsid w:val="007844DA"/>
    <w:rsid w:val="00784BFF"/>
    <w:rsid w:val="007862C8"/>
    <w:rsid w:val="007865D5"/>
    <w:rsid w:val="00786FD6"/>
    <w:rsid w:val="0079170C"/>
    <w:rsid w:val="00791886"/>
    <w:rsid w:val="0079378A"/>
    <w:rsid w:val="00794BF2"/>
    <w:rsid w:val="00795F4C"/>
    <w:rsid w:val="0079656E"/>
    <w:rsid w:val="00796664"/>
    <w:rsid w:val="0079740A"/>
    <w:rsid w:val="00797F66"/>
    <w:rsid w:val="00797FEC"/>
    <w:rsid w:val="007A05A6"/>
    <w:rsid w:val="007A10B4"/>
    <w:rsid w:val="007A220B"/>
    <w:rsid w:val="007A229F"/>
    <w:rsid w:val="007A2B66"/>
    <w:rsid w:val="007A2C36"/>
    <w:rsid w:val="007A2ED1"/>
    <w:rsid w:val="007A5F40"/>
    <w:rsid w:val="007A6A65"/>
    <w:rsid w:val="007A6B95"/>
    <w:rsid w:val="007A7018"/>
    <w:rsid w:val="007A76AD"/>
    <w:rsid w:val="007B17ED"/>
    <w:rsid w:val="007B1A32"/>
    <w:rsid w:val="007B2003"/>
    <w:rsid w:val="007B24DB"/>
    <w:rsid w:val="007B2FE1"/>
    <w:rsid w:val="007B511E"/>
    <w:rsid w:val="007B60B5"/>
    <w:rsid w:val="007B769B"/>
    <w:rsid w:val="007C1E2E"/>
    <w:rsid w:val="007C206B"/>
    <w:rsid w:val="007C26F8"/>
    <w:rsid w:val="007C2BDD"/>
    <w:rsid w:val="007C31E5"/>
    <w:rsid w:val="007C331C"/>
    <w:rsid w:val="007C33AA"/>
    <w:rsid w:val="007C4276"/>
    <w:rsid w:val="007C57B7"/>
    <w:rsid w:val="007C5FEC"/>
    <w:rsid w:val="007C67D0"/>
    <w:rsid w:val="007C7643"/>
    <w:rsid w:val="007D2F82"/>
    <w:rsid w:val="007D3773"/>
    <w:rsid w:val="007D6C6B"/>
    <w:rsid w:val="007E15A6"/>
    <w:rsid w:val="007E22D7"/>
    <w:rsid w:val="007E370E"/>
    <w:rsid w:val="007E3E04"/>
    <w:rsid w:val="007E53DA"/>
    <w:rsid w:val="007E5D4C"/>
    <w:rsid w:val="007E5FF1"/>
    <w:rsid w:val="007E73AE"/>
    <w:rsid w:val="007F08C8"/>
    <w:rsid w:val="007F0F66"/>
    <w:rsid w:val="007F0FAF"/>
    <w:rsid w:val="007F1683"/>
    <w:rsid w:val="007F20D3"/>
    <w:rsid w:val="007F2A9F"/>
    <w:rsid w:val="007F35A1"/>
    <w:rsid w:val="007F425B"/>
    <w:rsid w:val="007F5793"/>
    <w:rsid w:val="007F58DB"/>
    <w:rsid w:val="007F74E2"/>
    <w:rsid w:val="007F7632"/>
    <w:rsid w:val="0080090A"/>
    <w:rsid w:val="00802B13"/>
    <w:rsid w:val="00803CE0"/>
    <w:rsid w:val="00804AB7"/>
    <w:rsid w:val="00805147"/>
    <w:rsid w:val="00806673"/>
    <w:rsid w:val="00806A6B"/>
    <w:rsid w:val="008074BF"/>
    <w:rsid w:val="0081097F"/>
    <w:rsid w:val="00810EDB"/>
    <w:rsid w:val="00811653"/>
    <w:rsid w:val="00811807"/>
    <w:rsid w:val="00811CF3"/>
    <w:rsid w:val="00811E1F"/>
    <w:rsid w:val="008121FD"/>
    <w:rsid w:val="00812A72"/>
    <w:rsid w:val="00812EBD"/>
    <w:rsid w:val="008155A1"/>
    <w:rsid w:val="008177A9"/>
    <w:rsid w:val="008177AB"/>
    <w:rsid w:val="0082103C"/>
    <w:rsid w:val="0082110C"/>
    <w:rsid w:val="008218BF"/>
    <w:rsid w:val="008219B1"/>
    <w:rsid w:val="00822235"/>
    <w:rsid w:val="0082414D"/>
    <w:rsid w:val="0082475C"/>
    <w:rsid w:val="00825358"/>
    <w:rsid w:val="0082557F"/>
    <w:rsid w:val="008262EE"/>
    <w:rsid w:val="00826DAA"/>
    <w:rsid w:val="00830201"/>
    <w:rsid w:val="0083081A"/>
    <w:rsid w:val="00831448"/>
    <w:rsid w:val="0083174E"/>
    <w:rsid w:val="00831C7E"/>
    <w:rsid w:val="00831E4B"/>
    <w:rsid w:val="008348AA"/>
    <w:rsid w:val="008360BE"/>
    <w:rsid w:val="0083689B"/>
    <w:rsid w:val="0083789F"/>
    <w:rsid w:val="00837D18"/>
    <w:rsid w:val="00840073"/>
    <w:rsid w:val="00841B37"/>
    <w:rsid w:val="00841BC7"/>
    <w:rsid w:val="00842F0C"/>
    <w:rsid w:val="008436B9"/>
    <w:rsid w:val="00844E90"/>
    <w:rsid w:val="008451F7"/>
    <w:rsid w:val="00846A6D"/>
    <w:rsid w:val="00846EB0"/>
    <w:rsid w:val="00853ACD"/>
    <w:rsid w:val="00854AA3"/>
    <w:rsid w:val="0085527F"/>
    <w:rsid w:val="00856623"/>
    <w:rsid w:val="008566C6"/>
    <w:rsid w:val="00856A4A"/>
    <w:rsid w:val="00856A6B"/>
    <w:rsid w:val="00856FE1"/>
    <w:rsid w:val="008571AB"/>
    <w:rsid w:val="0085770C"/>
    <w:rsid w:val="00860909"/>
    <w:rsid w:val="008609D3"/>
    <w:rsid w:val="008616D1"/>
    <w:rsid w:val="00861BD6"/>
    <w:rsid w:val="00863898"/>
    <w:rsid w:val="00863E2C"/>
    <w:rsid w:val="008642F9"/>
    <w:rsid w:val="008647BB"/>
    <w:rsid w:val="00864C0A"/>
    <w:rsid w:val="0086535E"/>
    <w:rsid w:val="008676CB"/>
    <w:rsid w:val="00867989"/>
    <w:rsid w:val="00871973"/>
    <w:rsid w:val="00871AFF"/>
    <w:rsid w:val="0087205A"/>
    <w:rsid w:val="00872435"/>
    <w:rsid w:val="008735D8"/>
    <w:rsid w:val="00876394"/>
    <w:rsid w:val="00876EB7"/>
    <w:rsid w:val="00877B19"/>
    <w:rsid w:val="00880600"/>
    <w:rsid w:val="00882F6A"/>
    <w:rsid w:val="00884060"/>
    <w:rsid w:val="0088565D"/>
    <w:rsid w:val="00886C0A"/>
    <w:rsid w:val="00890133"/>
    <w:rsid w:val="00890AE3"/>
    <w:rsid w:val="008912D6"/>
    <w:rsid w:val="00891BBE"/>
    <w:rsid w:val="00891CA3"/>
    <w:rsid w:val="00893FFE"/>
    <w:rsid w:val="00895B93"/>
    <w:rsid w:val="00897464"/>
    <w:rsid w:val="00897BCF"/>
    <w:rsid w:val="008A0CA6"/>
    <w:rsid w:val="008A0E3B"/>
    <w:rsid w:val="008A17F0"/>
    <w:rsid w:val="008A38F4"/>
    <w:rsid w:val="008A3C12"/>
    <w:rsid w:val="008A41D7"/>
    <w:rsid w:val="008A4D59"/>
    <w:rsid w:val="008A4F59"/>
    <w:rsid w:val="008A5575"/>
    <w:rsid w:val="008A756D"/>
    <w:rsid w:val="008B3661"/>
    <w:rsid w:val="008B410D"/>
    <w:rsid w:val="008B44A5"/>
    <w:rsid w:val="008B4ECC"/>
    <w:rsid w:val="008B60B9"/>
    <w:rsid w:val="008B72CA"/>
    <w:rsid w:val="008B73D5"/>
    <w:rsid w:val="008B7E0A"/>
    <w:rsid w:val="008B7E49"/>
    <w:rsid w:val="008C00FC"/>
    <w:rsid w:val="008C0E99"/>
    <w:rsid w:val="008C10BE"/>
    <w:rsid w:val="008C1480"/>
    <w:rsid w:val="008C1DDC"/>
    <w:rsid w:val="008C3F7D"/>
    <w:rsid w:val="008C4019"/>
    <w:rsid w:val="008C639D"/>
    <w:rsid w:val="008C6761"/>
    <w:rsid w:val="008C74DA"/>
    <w:rsid w:val="008D030D"/>
    <w:rsid w:val="008D35B4"/>
    <w:rsid w:val="008D598D"/>
    <w:rsid w:val="008D5E29"/>
    <w:rsid w:val="008D5EA6"/>
    <w:rsid w:val="008E0C44"/>
    <w:rsid w:val="008E1B96"/>
    <w:rsid w:val="008E29F7"/>
    <w:rsid w:val="008E41C0"/>
    <w:rsid w:val="008E434D"/>
    <w:rsid w:val="008E5CA9"/>
    <w:rsid w:val="008E6805"/>
    <w:rsid w:val="008E7598"/>
    <w:rsid w:val="008F0717"/>
    <w:rsid w:val="008F2BBC"/>
    <w:rsid w:val="008F3148"/>
    <w:rsid w:val="008F388F"/>
    <w:rsid w:val="008F5513"/>
    <w:rsid w:val="008F6C1C"/>
    <w:rsid w:val="008F6E33"/>
    <w:rsid w:val="008F7A52"/>
    <w:rsid w:val="00900FAB"/>
    <w:rsid w:val="00902840"/>
    <w:rsid w:val="00902BFC"/>
    <w:rsid w:val="00903A57"/>
    <w:rsid w:val="0090407D"/>
    <w:rsid w:val="009044A3"/>
    <w:rsid w:val="0090455C"/>
    <w:rsid w:val="0090563F"/>
    <w:rsid w:val="00905FB7"/>
    <w:rsid w:val="009065E5"/>
    <w:rsid w:val="00906965"/>
    <w:rsid w:val="0090718D"/>
    <w:rsid w:val="009074F2"/>
    <w:rsid w:val="00907A0C"/>
    <w:rsid w:val="00910A7C"/>
    <w:rsid w:val="00912DE7"/>
    <w:rsid w:val="00913268"/>
    <w:rsid w:val="0091381D"/>
    <w:rsid w:val="00913EB8"/>
    <w:rsid w:val="0091473B"/>
    <w:rsid w:val="0091689C"/>
    <w:rsid w:val="00916B2C"/>
    <w:rsid w:val="00916FF1"/>
    <w:rsid w:val="0092368B"/>
    <w:rsid w:val="00923886"/>
    <w:rsid w:val="009238E7"/>
    <w:rsid w:val="009240E2"/>
    <w:rsid w:val="00925349"/>
    <w:rsid w:val="00927B82"/>
    <w:rsid w:val="00927E89"/>
    <w:rsid w:val="0093024F"/>
    <w:rsid w:val="00931ED4"/>
    <w:rsid w:val="0093233A"/>
    <w:rsid w:val="00932BAE"/>
    <w:rsid w:val="00932E28"/>
    <w:rsid w:val="00933C5D"/>
    <w:rsid w:val="00934BC6"/>
    <w:rsid w:val="00935197"/>
    <w:rsid w:val="00935697"/>
    <w:rsid w:val="00936D92"/>
    <w:rsid w:val="00940F68"/>
    <w:rsid w:val="009415AE"/>
    <w:rsid w:val="0094187F"/>
    <w:rsid w:val="009450F0"/>
    <w:rsid w:val="00945AC4"/>
    <w:rsid w:val="00945DED"/>
    <w:rsid w:val="0094790E"/>
    <w:rsid w:val="00947FA5"/>
    <w:rsid w:val="00950332"/>
    <w:rsid w:val="00950A90"/>
    <w:rsid w:val="0095165C"/>
    <w:rsid w:val="00951674"/>
    <w:rsid w:val="0095292F"/>
    <w:rsid w:val="00953E13"/>
    <w:rsid w:val="00954028"/>
    <w:rsid w:val="00955862"/>
    <w:rsid w:val="0095669B"/>
    <w:rsid w:val="0096504F"/>
    <w:rsid w:val="0096529A"/>
    <w:rsid w:val="009656B7"/>
    <w:rsid w:val="00965C61"/>
    <w:rsid w:val="0096651C"/>
    <w:rsid w:val="009666C9"/>
    <w:rsid w:val="00967215"/>
    <w:rsid w:val="0096724C"/>
    <w:rsid w:val="009674D3"/>
    <w:rsid w:val="009704DF"/>
    <w:rsid w:val="00970D6E"/>
    <w:rsid w:val="0097184D"/>
    <w:rsid w:val="009722B7"/>
    <w:rsid w:val="009727B9"/>
    <w:rsid w:val="00972A58"/>
    <w:rsid w:val="009748AA"/>
    <w:rsid w:val="00975079"/>
    <w:rsid w:val="009755CA"/>
    <w:rsid w:val="00975E1E"/>
    <w:rsid w:val="00976634"/>
    <w:rsid w:val="00976671"/>
    <w:rsid w:val="009769EA"/>
    <w:rsid w:val="00977A1A"/>
    <w:rsid w:val="009832BB"/>
    <w:rsid w:val="00983CA0"/>
    <w:rsid w:val="009841F7"/>
    <w:rsid w:val="0098510D"/>
    <w:rsid w:val="00985147"/>
    <w:rsid w:val="00985FCD"/>
    <w:rsid w:val="009860F2"/>
    <w:rsid w:val="00986DAC"/>
    <w:rsid w:val="00987550"/>
    <w:rsid w:val="00990BE0"/>
    <w:rsid w:val="009935E7"/>
    <w:rsid w:val="00993694"/>
    <w:rsid w:val="009937E0"/>
    <w:rsid w:val="00994790"/>
    <w:rsid w:val="00994FD4"/>
    <w:rsid w:val="00995A2C"/>
    <w:rsid w:val="00996227"/>
    <w:rsid w:val="00996786"/>
    <w:rsid w:val="00997476"/>
    <w:rsid w:val="009A2B8B"/>
    <w:rsid w:val="009A2EFD"/>
    <w:rsid w:val="009A2F37"/>
    <w:rsid w:val="009A327A"/>
    <w:rsid w:val="009A34C9"/>
    <w:rsid w:val="009A361E"/>
    <w:rsid w:val="009A51A5"/>
    <w:rsid w:val="009A51F3"/>
    <w:rsid w:val="009A5560"/>
    <w:rsid w:val="009A601D"/>
    <w:rsid w:val="009A715B"/>
    <w:rsid w:val="009A76FE"/>
    <w:rsid w:val="009A7A19"/>
    <w:rsid w:val="009A7CD4"/>
    <w:rsid w:val="009A7F11"/>
    <w:rsid w:val="009B0042"/>
    <w:rsid w:val="009B1EE1"/>
    <w:rsid w:val="009B2AB9"/>
    <w:rsid w:val="009B390A"/>
    <w:rsid w:val="009B670F"/>
    <w:rsid w:val="009B6EF2"/>
    <w:rsid w:val="009B6F0F"/>
    <w:rsid w:val="009B707E"/>
    <w:rsid w:val="009B712B"/>
    <w:rsid w:val="009C23C5"/>
    <w:rsid w:val="009C488B"/>
    <w:rsid w:val="009C4B8A"/>
    <w:rsid w:val="009C50F3"/>
    <w:rsid w:val="009C5BF0"/>
    <w:rsid w:val="009C5C49"/>
    <w:rsid w:val="009C65D7"/>
    <w:rsid w:val="009C664D"/>
    <w:rsid w:val="009C7041"/>
    <w:rsid w:val="009C7D60"/>
    <w:rsid w:val="009D1285"/>
    <w:rsid w:val="009D13E4"/>
    <w:rsid w:val="009D28FC"/>
    <w:rsid w:val="009D3649"/>
    <w:rsid w:val="009D3A96"/>
    <w:rsid w:val="009D454A"/>
    <w:rsid w:val="009D4BEA"/>
    <w:rsid w:val="009D510A"/>
    <w:rsid w:val="009D5112"/>
    <w:rsid w:val="009D54AB"/>
    <w:rsid w:val="009D59D1"/>
    <w:rsid w:val="009D68CB"/>
    <w:rsid w:val="009D690D"/>
    <w:rsid w:val="009D6F16"/>
    <w:rsid w:val="009D7EF9"/>
    <w:rsid w:val="009E0290"/>
    <w:rsid w:val="009E138F"/>
    <w:rsid w:val="009E1CE8"/>
    <w:rsid w:val="009E2303"/>
    <w:rsid w:val="009E30FB"/>
    <w:rsid w:val="009E330D"/>
    <w:rsid w:val="009E3EE1"/>
    <w:rsid w:val="009E44E5"/>
    <w:rsid w:val="009E4EBB"/>
    <w:rsid w:val="009E52EB"/>
    <w:rsid w:val="009E681A"/>
    <w:rsid w:val="009E6CAF"/>
    <w:rsid w:val="009E7042"/>
    <w:rsid w:val="009F4E93"/>
    <w:rsid w:val="009F5BE5"/>
    <w:rsid w:val="009F64F6"/>
    <w:rsid w:val="009F7231"/>
    <w:rsid w:val="009F79F2"/>
    <w:rsid w:val="00A0011E"/>
    <w:rsid w:val="00A00685"/>
    <w:rsid w:val="00A016E4"/>
    <w:rsid w:val="00A01F1E"/>
    <w:rsid w:val="00A020B4"/>
    <w:rsid w:val="00A02602"/>
    <w:rsid w:val="00A03317"/>
    <w:rsid w:val="00A0368F"/>
    <w:rsid w:val="00A039C2"/>
    <w:rsid w:val="00A0418F"/>
    <w:rsid w:val="00A04223"/>
    <w:rsid w:val="00A04732"/>
    <w:rsid w:val="00A04B4F"/>
    <w:rsid w:val="00A04E05"/>
    <w:rsid w:val="00A0537F"/>
    <w:rsid w:val="00A05824"/>
    <w:rsid w:val="00A07AC6"/>
    <w:rsid w:val="00A1024B"/>
    <w:rsid w:val="00A10812"/>
    <w:rsid w:val="00A10951"/>
    <w:rsid w:val="00A11207"/>
    <w:rsid w:val="00A11833"/>
    <w:rsid w:val="00A13476"/>
    <w:rsid w:val="00A136B7"/>
    <w:rsid w:val="00A14A4A"/>
    <w:rsid w:val="00A15E2F"/>
    <w:rsid w:val="00A15E5F"/>
    <w:rsid w:val="00A163DB"/>
    <w:rsid w:val="00A16FFA"/>
    <w:rsid w:val="00A17085"/>
    <w:rsid w:val="00A170D2"/>
    <w:rsid w:val="00A1775F"/>
    <w:rsid w:val="00A212DC"/>
    <w:rsid w:val="00A22B93"/>
    <w:rsid w:val="00A22FCE"/>
    <w:rsid w:val="00A2365F"/>
    <w:rsid w:val="00A2578B"/>
    <w:rsid w:val="00A2586F"/>
    <w:rsid w:val="00A2626B"/>
    <w:rsid w:val="00A27DD8"/>
    <w:rsid w:val="00A3159A"/>
    <w:rsid w:val="00A320CD"/>
    <w:rsid w:val="00A33910"/>
    <w:rsid w:val="00A33D18"/>
    <w:rsid w:val="00A34B03"/>
    <w:rsid w:val="00A34C1C"/>
    <w:rsid w:val="00A34C7B"/>
    <w:rsid w:val="00A34E08"/>
    <w:rsid w:val="00A34EF0"/>
    <w:rsid w:val="00A3539B"/>
    <w:rsid w:val="00A35714"/>
    <w:rsid w:val="00A371D0"/>
    <w:rsid w:val="00A41E50"/>
    <w:rsid w:val="00A41E85"/>
    <w:rsid w:val="00A4210F"/>
    <w:rsid w:val="00A43504"/>
    <w:rsid w:val="00A4398D"/>
    <w:rsid w:val="00A43C42"/>
    <w:rsid w:val="00A4419B"/>
    <w:rsid w:val="00A451A4"/>
    <w:rsid w:val="00A50212"/>
    <w:rsid w:val="00A51F6D"/>
    <w:rsid w:val="00A5205D"/>
    <w:rsid w:val="00A52446"/>
    <w:rsid w:val="00A5247C"/>
    <w:rsid w:val="00A52D02"/>
    <w:rsid w:val="00A54A75"/>
    <w:rsid w:val="00A5547D"/>
    <w:rsid w:val="00A56BAC"/>
    <w:rsid w:val="00A57C51"/>
    <w:rsid w:val="00A6031B"/>
    <w:rsid w:val="00A62129"/>
    <w:rsid w:val="00A62748"/>
    <w:rsid w:val="00A63CEE"/>
    <w:rsid w:val="00A64149"/>
    <w:rsid w:val="00A64F4A"/>
    <w:rsid w:val="00A65364"/>
    <w:rsid w:val="00A655BC"/>
    <w:rsid w:val="00A675AD"/>
    <w:rsid w:val="00A71A32"/>
    <w:rsid w:val="00A72BDD"/>
    <w:rsid w:val="00A731FE"/>
    <w:rsid w:val="00A74880"/>
    <w:rsid w:val="00A74C77"/>
    <w:rsid w:val="00A76E44"/>
    <w:rsid w:val="00A77242"/>
    <w:rsid w:val="00A77FB3"/>
    <w:rsid w:val="00A80D4C"/>
    <w:rsid w:val="00A813BF"/>
    <w:rsid w:val="00A83250"/>
    <w:rsid w:val="00A854A1"/>
    <w:rsid w:val="00A85687"/>
    <w:rsid w:val="00A8644D"/>
    <w:rsid w:val="00A86513"/>
    <w:rsid w:val="00A875A0"/>
    <w:rsid w:val="00A87914"/>
    <w:rsid w:val="00A90B10"/>
    <w:rsid w:val="00A90C4C"/>
    <w:rsid w:val="00A90C57"/>
    <w:rsid w:val="00A91D80"/>
    <w:rsid w:val="00A9318D"/>
    <w:rsid w:val="00A942B2"/>
    <w:rsid w:val="00A94CB6"/>
    <w:rsid w:val="00A95129"/>
    <w:rsid w:val="00A95E2C"/>
    <w:rsid w:val="00A96A7C"/>
    <w:rsid w:val="00A97606"/>
    <w:rsid w:val="00AA0C68"/>
    <w:rsid w:val="00AA2616"/>
    <w:rsid w:val="00AA2BEE"/>
    <w:rsid w:val="00AA2F7E"/>
    <w:rsid w:val="00AA3976"/>
    <w:rsid w:val="00AA557E"/>
    <w:rsid w:val="00AA5DC1"/>
    <w:rsid w:val="00AA60CB"/>
    <w:rsid w:val="00AA7F26"/>
    <w:rsid w:val="00AB06B4"/>
    <w:rsid w:val="00AB356B"/>
    <w:rsid w:val="00AB35EB"/>
    <w:rsid w:val="00AB4B0D"/>
    <w:rsid w:val="00AB4C14"/>
    <w:rsid w:val="00AB5ADA"/>
    <w:rsid w:val="00AB6761"/>
    <w:rsid w:val="00AB69D4"/>
    <w:rsid w:val="00AB6E83"/>
    <w:rsid w:val="00AB6E8E"/>
    <w:rsid w:val="00AB7A77"/>
    <w:rsid w:val="00AC1054"/>
    <w:rsid w:val="00AC1118"/>
    <w:rsid w:val="00AC2CA4"/>
    <w:rsid w:val="00AC32E5"/>
    <w:rsid w:val="00AC4544"/>
    <w:rsid w:val="00AD0203"/>
    <w:rsid w:val="00AD163C"/>
    <w:rsid w:val="00AD167A"/>
    <w:rsid w:val="00AD1CF9"/>
    <w:rsid w:val="00AD53D4"/>
    <w:rsid w:val="00AD675D"/>
    <w:rsid w:val="00AD7745"/>
    <w:rsid w:val="00AE01C4"/>
    <w:rsid w:val="00AE0B1E"/>
    <w:rsid w:val="00AE0CE7"/>
    <w:rsid w:val="00AE1DAC"/>
    <w:rsid w:val="00AE214B"/>
    <w:rsid w:val="00AE239A"/>
    <w:rsid w:val="00AE4B91"/>
    <w:rsid w:val="00AE4C68"/>
    <w:rsid w:val="00AE5E21"/>
    <w:rsid w:val="00AE6823"/>
    <w:rsid w:val="00AF1BC0"/>
    <w:rsid w:val="00AF1CF5"/>
    <w:rsid w:val="00AF3576"/>
    <w:rsid w:val="00AF3689"/>
    <w:rsid w:val="00AF4825"/>
    <w:rsid w:val="00AF51E5"/>
    <w:rsid w:val="00AF5588"/>
    <w:rsid w:val="00AF6220"/>
    <w:rsid w:val="00AF7E6C"/>
    <w:rsid w:val="00AF7F11"/>
    <w:rsid w:val="00B0013C"/>
    <w:rsid w:val="00B00252"/>
    <w:rsid w:val="00B0043F"/>
    <w:rsid w:val="00B00A94"/>
    <w:rsid w:val="00B01CB8"/>
    <w:rsid w:val="00B02E61"/>
    <w:rsid w:val="00B034B8"/>
    <w:rsid w:val="00B04498"/>
    <w:rsid w:val="00B052AC"/>
    <w:rsid w:val="00B0580C"/>
    <w:rsid w:val="00B06146"/>
    <w:rsid w:val="00B06159"/>
    <w:rsid w:val="00B06B80"/>
    <w:rsid w:val="00B07097"/>
    <w:rsid w:val="00B07BC8"/>
    <w:rsid w:val="00B10540"/>
    <w:rsid w:val="00B116B3"/>
    <w:rsid w:val="00B129FF"/>
    <w:rsid w:val="00B12D39"/>
    <w:rsid w:val="00B135A4"/>
    <w:rsid w:val="00B1429C"/>
    <w:rsid w:val="00B16322"/>
    <w:rsid w:val="00B16A01"/>
    <w:rsid w:val="00B17130"/>
    <w:rsid w:val="00B176ED"/>
    <w:rsid w:val="00B212B6"/>
    <w:rsid w:val="00B21494"/>
    <w:rsid w:val="00B21E84"/>
    <w:rsid w:val="00B21F65"/>
    <w:rsid w:val="00B2238C"/>
    <w:rsid w:val="00B228F6"/>
    <w:rsid w:val="00B235D0"/>
    <w:rsid w:val="00B23797"/>
    <w:rsid w:val="00B252F5"/>
    <w:rsid w:val="00B264A9"/>
    <w:rsid w:val="00B26677"/>
    <w:rsid w:val="00B26C43"/>
    <w:rsid w:val="00B26F3F"/>
    <w:rsid w:val="00B3012D"/>
    <w:rsid w:val="00B3094D"/>
    <w:rsid w:val="00B31016"/>
    <w:rsid w:val="00B3115F"/>
    <w:rsid w:val="00B31340"/>
    <w:rsid w:val="00B322BE"/>
    <w:rsid w:val="00B331AB"/>
    <w:rsid w:val="00B33C3E"/>
    <w:rsid w:val="00B34363"/>
    <w:rsid w:val="00B3437D"/>
    <w:rsid w:val="00B34677"/>
    <w:rsid w:val="00B3679E"/>
    <w:rsid w:val="00B36C82"/>
    <w:rsid w:val="00B36D9B"/>
    <w:rsid w:val="00B3772B"/>
    <w:rsid w:val="00B414B0"/>
    <w:rsid w:val="00B417D8"/>
    <w:rsid w:val="00B43D4F"/>
    <w:rsid w:val="00B45107"/>
    <w:rsid w:val="00B45DFC"/>
    <w:rsid w:val="00B4623B"/>
    <w:rsid w:val="00B47A5A"/>
    <w:rsid w:val="00B505F1"/>
    <w:rsid w:val="00B5434C"/>
    <w:rsid w:val="00B546FC"/>
    <w:rsid w:val="00B55CDC"/>
    <w:rsid w:val="00B55F56"/>
    <w:rsid w:val="00B56D19"/>
    <w:rsid w:val="00B57D6A"/>
    <w:rsid w:val="00B60BC3"/>
    <w:rsid w:val="00B61003"/>
    <w:rsid w:val="00B61766"/>
    <w:rsid w:val="00B61852"/>
    <w:rsid w:val="00B6365E"/>
    <w:rsid w:val="00B650CF"/>
    <w:rsid w:val="00B65F14"/>
    <w:rsid w:val="00B6618E"/>
    <w:rsid w:val="00B66ED7"/>
    <w:rsid w:val="00B71037"/>
    <w:rsid w:val="00B718A6"/>
    <w:rsid w:val="00B7378B"/>
    <w:rsid w:val="00B73885"/>
    <w:rsid w:val="00B76348"/>
    <w:rsid w:val="00B76FF0"/>
    <w:rsid w:val="00B7754C"/>
    <w:rsid w:val="00B777A2"/>
    <w:rsid w:val="00B77B52"/>
    <w:rsid w:val="00B8075F"/>
    <w:rsid w:val="00B81033"/>
    <w:rsid w:val="00B81886"/>
    <w:rsid w:val="00B8284F"/>
    <w:rsid w:val="00B82DB6"/>
    <w:rsid w:val="00B83A86"/>
    <w:rsid w:val="00B83D72"/>
    <w:rsid w:val="00B860BA"/>
    <w:rsid w:val="00B90420"/>
    <w:rsid w:val="00B905BD"/>
    <w:rsid w:val="00B9123D"/>
    <w:rsid w:val="00B91A4F"/>
    <w:rsid w:val="00B94552"/>
    <w:rsid w:val="00B961E8"/>
    <w:rsid w:val="00B96637"/>
    <w:rsid w:val="00B96EA0"/>
    <w:rsid w:val="00BA1886"/>
    <w:rsid w:val="00BA27A6"/>
    <w:rsid w:val="00BA2EAA"/>
    <w:rsid w:val="00BA314E"/>
    <w:rsid w:val="00BA31D4"/>
    <w:rsid w:val="00BA3443"/>
    <w:rsid w:val="00BA456E"/>
    <w:rsid w:val="00BA4AA6"/>
    <w:rsid w:val="00BA63B6"/>
    <w:rsid w:val="00BA745C"/>
    <w:rsid w:val="00BA77DF"/>
    <w:rsid w:val="00BB300B"/>
    <w:rsid w:val="00BB4026"/>
    <w:rsid w:val="00BB604A"/>
    <w:rsid w:val="00BB65CF"/>
    <w:rsid w:val="00BB7127"/>
    <w:rsid w:val="00BB7DFB"/>
    <w:rsid w:val="00BC03DA"/>
    <w:rsid w:val="00BC0944"/>
    <w:rsid w:val="00BC1640"/>
    <w:rsid w:val="00BC2D5F"/>
    <w:rsid w:val="00BC3CE2"/>
    <w:rsid w:val="00BC6C19"/>
    <w:rsid w:val="00BC6D6D"/>
    <w:rsid w:val="00BD000F"/>
    <w:rsid w:val="00BD0120"/>
    <w:rsid w:val="00BD0C0C"/>
    <w:rsid w:val="00BD1B58"/>
    <w:rsid w:val="00BD298B"/>
    <w:rsid w:val="00BD2DFB"/>
    <w:rsid w:val="00BD399A"/>
    <w:rsid w:val="00BD3A12"/>
    <w:rsid w:val="00BD4941"/>
    <w:rsid w:val="00BD53BD"/>
    <w:rsid w:val="00BD5AE9"/>
    <w:rsid w:val="00BD5F12"/>
    <w:rsid w:val="00BD6D5F"/>
    <w:rsid w:val="00BD761C"/>
    <w:rsid w:val="00BE0337"/>
    <w:rsid w:val="00BE0497"/>
    <w:rsid w:val="00BE2654"/>
    <w:rsid w:val="00BE34C3"/>
    <w:rsid w:val="00BE36A8"/>
    <w:rsid w:val="00BE420E"/>
    <w:rsid w:val="00BE4D96"/>
    <w:rsid w:val="00BE559D"/>
    <w:rsid w:val="00BE6E3C"/>
    <w:rsid w:val="00BE7471"/>
    <w:rsid w:val="00BE7E42"/>
    <w:rsid w:val="00BF05A3"/>
    <w:rsid w:val="00BF0CF6"/>
    <w:rsid w:val="00BF273C"/>
    <w:rsid w:val="00BF2B81"/>
    <w:rsid w:val="00BF2C4F"/>
    <w:rsid w:val="00BF3027"/>
    <w:rsid w:val="00BF3870"/>
    <w:rsid w:val="00BF3A87"/>
    <w:rsid w:val="00BF61B5"/>
    <w:rsid w:val="00BF7513"/>
    <w:rsid w:val="00BF7599"/>
    <w:rsid w:val="00BF7D19"/>
    <w:rsid w:val="00C014EE"/>
    <w:rsid w:val="00C022EF"/>
    <w:rsid w:val="00C0231C"/>
    <w:rsid w:val="00C02559"/>
    <w:rsid w:val="00C02AFE"/>
    <w:rsid w:val="00C031F6"/>
    <w:rsid w:val="00C033BE"/>
    <w:rsid w:val="00C03C26"/>
    <w:rsid w:val="00C04162"/>
    <w:rsid w:val="00C06C76"/>
    <w:rsid w:val="00C07218"/>
    <w:rsid w:val="00C07482"/>
    <w:rsid w:val="00C074D0"/>
    <w:rsid w:val="00C10FE7"/>
    <w:rsid w:val="00C14A0F"/>
    <w:rsid w:val="00C154F4"/>
    <w:rsid w:val="00C1636C"/>
    <w:rsid w:val="00C17E5B"/>
    <w:rsid w:val="00C21C0B"/>
    <w:rsid w:val="00C21DBF"/>
    <w:rsid w:val="00C24108"/>
    <w:rsid w:val="00C26351"/>
    <w:rsid w:val="00C271CA"/>
    <w:rsid w:val="00C30D61"/>
    <w:rsid w:val="00C31668"/>
    <w:rsid w:val="00C32374"/>
    <w:rsid w:val="00C32602"/>
    <w:rsid w:val="00C326E3"/>
    <w:rsid w:val="00C33C1A"/>
    <w:rsid w:val="00C35652"/>
    <w:rsid w:val="00C35EE5"/>
    <w:rsid w:val="00C37195"/>
    <w:rsid w:val="00C402D0"/>
    <w:rsid w:val="00C4035C"/>
    <w:rsid w:val="00C403F4"/>
    <w:rsid w:val="00C45022"/>
    <w:rsid w:val="00C455EA"/>
    <w:rsid w:val="00C461D9"/>
    <w:rsid w:val="00C46C9A"/>
    <w:rsid w:val="00C471C4"/>
    <w:rsid w:val="00C474B6"/>
    <w:rsid w:val="00C47ADD"/>
    <w:rsid w:val="00C47B17"/>
    <w:rsid w:val="00C50BDA"/>
    <w:rsid w:val="00C50C6C"/>
    <w:rsid w:val="00C51DF1"/>
    <w:rsid w:val="00C52375"/>
    <w:rsid w:val="00C52A92"/>
    <w:rsid w:val="00C52C43"/>
    <w:rsid w:val="00C5356D"/>
    <w:rsid w:val="00C54A00"/>
    <w:rsid w:val="00C5576A"/>
    <w:rsid w:val="00C562B5"/>
    <w:rsid w:val="00C57398"/>
    <w:rsid w:val="00C579C6"/>
    <w:rsid w:val="00C6137C"/>
    <w:rsid w:val="00C613B6"/>
    <w:rsid w:val="00C61FE9"/>
    <w:rsid w:val="00C622AE"/>
    <w:rsid w:val="00C6311E"/>
    <w:rsid w:val="00C639D2"/>
    <w:rsid w:val="00C64367"/>
    <w:rsid w:val="00C64651"/>
    <w:rsid w:val="00C64B3D"/>
    <w:rsid w:val="00C64E8F"/>
    <w:rsid w:val="00C65A03"/>
    <w:rsid w:val="00C660AD"/>
    <w:rsid w:val="00C6709D"/>
    <w:rsid w:val="00C679E0"/>
    <w:rsid w:val="00C700BF"/>
    <w:rsid w:val="00C7166A"/>
    <w:rsid w:val="00C72A26"/>
    <w:rsid w:val="00C747CA"/>
    <w:rsid w:val="00C74A9F"/>
    <w:rsid w:val="00C752E8"/>
    <w:rsid w:val="00C768E5"/>
    <w:rsid w:val="00C76CAA"/>
    <w:rsid w:val="00C76CAF"/>
    <w:rsid w:val="00C76F87"/>
    <w:rsid w:val="00C77B06"/>
    <w:rsid w:val="00C80643"/>
    <w:rsid w:val="00C806DF"/>
    <w:rsid w:val="00C808F0"/>
    <w:rsid w:val="00C80D13"/>
    <w:rsid w:val="00C80D8C"/>
    <w:rsid w:val="00C818BE"/>
    <w:rsid w:val="00C82DF3"/>
    <w:rsid w:val="00C84337"/>
    <w:rsid w:val="00C848F3"/>
    <w:rsid w:val="00C850A2"/>
    <w:rsid w:val="00C86532"/>
    <w:rsid w:val="00C866BD"/>
    <w:rsid w:val="00C8681D"/>
    <w:rsid w:val="00C871D8"/>
    <w:rsid w:val="00C878D3"/>
    <w:rsid w:val="00C878E1"/>
    <w:rsid w:val="00C87D1C"/>
    <w:rsid w:val="00C905D7"/>
    <w:rsid w:val="00C90A7A"/>
    <w:rsid w:val="00C91FB7"/>
    <w:rsid w:val="00C935CE"/>
    <w:rsid w:val="00C93ADC"/>
    <w:rsid w:val="00C93D43"/>
    <w:rsid w:val="00C94CA8"/>
    <w:rsid w:val="00C954F5"/>
    <w:rsid w:val="00C95793"/>
    <w:rsid w:val="00C9644B"/>
    <w:rsid w:val="00C979F5"/>
    <w:rsid w:val="00CA0B86"/>
    <w:rsid w:val="00CA0C04"/>
    <w:rsid w:val="00CA10B4"/>
    <w:rsid w:val="00CA13F8"/>
    <w:rsid w:val="00CA1E41"/>
    <w:rsid w:val="00CA2B8C"/>
    <w:rsid w:val="00CA2C16"/>
    <w:rsid w:val="00CA2FA5"/>
    <w:rsid w:val="00CA399D"/>
    <w:rsid w:val="00CA3FD2"/>
    <w:rsid w:val="00CA5DDE"/>
    <w:rsid w:val="00CA7D36"/>
    <w:rsid w:val="00CB0E71"/>
    <w:rsid w:val="00CB1847"/>
    <w:rsid w:val="00CB1C24"/>
    <w:rsid w:val="00CB2AD2"/>
    <w:rsid w:val="00CB2CEF"/>
    <w:rsid w:val="00CB475A"/>
    <w:rsid w:val="00CB48ED"/>
    <w:rsid w:val="00CB528E"/>
    <w:rsid w:val="00CB6F1E"/>
    <w:rsid w:val="00CB7252"/>
    <w:rsid w:val="00CB738B"/>
    <w:rsid w:val="00CB7AE7"/>
    <w:rsid w:val="00CC1562"/>
    <w:rsid w:val="00CC1DBE"/>
    <w:rsid w:val="00CC1F0A"/>
    <w:rsid w:val="00CC47C5"/>
    <w:rsid w:val="00CC53E3"/>
    <w:rsid w:val="00CC790B"/>
    <w:rsid w:val="00CC7B01"/>
    <w:rsid w:val="00CD08AB"/>
    <w:rsid w:val="00CD2993"/>
    <w:rsid w:val="00CD29E7"/>
    <w:rsid w:val="00CD337F"/>
    <w:rsid w:val="00CD5175"/>
    <w:rsid w:val="00CD5627"/>
    <w:rsid w:val="00CD5676"/>
    <w:rsid w:val="00CD5DD3"/>
    <w:rsid w:val="00CD69A4"/>
    <w:rsid w:val="00CD6B0C"/>
    <w:rsid w:val="00CD7D93"/>
    <w:rsid w:val="00CE05A3"/>
    <w:rsid w:val="00CE0EE1"/>
    <w:rsid w:val="00CE2DC0"/>
    <w:rsid w:val="00CE34C4"/>
    <w:rsid w:val="00CE4FFB"/>
    <w:rsid w:val="00CE5310"/>
    <w:rsid w:val="00CE57A5"/>
    <w:rsid w:val="00CE7D73"/>
    <w:rsid w:val="00CF0142"/>
    <w:rsid w:val="00CF04AA"/>
    <w:rsid w:val="00CF145A"/>
    <w:rsid w:val="00CF1702"/>
    <w:rsid w:val="00CF3012"/>
    <w:rsid w:val="00CF3A78"/>
    <w:rsid w:val="00CF441F"/>
    <w:rsid w:val="00CF4CEA"/>
    <w:rsid w:val="00CF58BB"/>
    <w:rsid w:val="00CF67A5"/>
    <w:rsid w:val="00D020A2"/>
    <w:rsid w:val="00D023A8"/>
    <w:rsid w:val="00D03067"/>
    <w:rsid w:val="00D0388B"/>
    <w:rsid w:val="00D04D8D"/>
    <w:rsid w:val="00D04E33"/>
    <w:rsid w:val="00D056D2"/>
    <w:rsid w:val="00D05C7A"/>
    <w:rsid w:val="00D067E2"/>
    <w:rsid w:val="00D078D2"/>
    <w:rsid w:val="00D07EEC"/>
    <w:rsid w:val="00D10E21"/>
    <w:rsid w:val="00D10EA8"/>
    <w:rsid w:val="00D11D26"/>
    <w:rsid w:val="00D1337C"/>
    <w:rsid w:val="00D135BE"/>
    <w:rsid w:val="00D135E5"/>
    <w:rsid w:val="00D13BD1"/>
    <w:rsid w:val="00D14C28"/>
    <w:rsid w:val="00D14EF0"/>
    <w:rsid w:val="00D15EF0"/>
    <w:rsid w:val="00D17187"/>
    <w:rsid w:val="00D17551"/>
    <w:rsid w:val="00D17B0D"/>
    <w:rsid w:val="00D17D61"/>
    <w:rsid w:val="00D207DB"/>
    <w:rsid w:val="00D21A33"/>
    <w:rsid w:val="00D229C0"/>
    <w:rsid w:val="00D236B1"/>
    <w:rsid w:val="00D2526E"/>
    <w:rsid w:val="00D25416"/>
    <w:rsid w:val="00D26511"/>
    <w:rsid w:val="00D276CC"/>
    <w:rsid w:val="00D277B4"/>
    <w:rsid w:val="00D27ABB"/>
    <w:rsid w:val="00D3077E"/>
    <w:rsid w:val="00D31EAB"/>
    <w:rsid w:val="00D31F4D"/>
    <w:rsid w:val="00D329EB"/>
    <w:rsid w:val="00D33C3F"/>
    <w:rsid w:val="00D34B74"/>
    <w:rsid w:val="00D352CB"/>
    <w:rsid w:val="00D35479"/>
    <w:rsid w:val="00D35BB4"/>
    <w:rsid w:val="00D36A6A"/>
    <w:rsid w:val="00D37E27"/>
    <w:rsid w:val="00D4025F"/>
    <w:rsid w:val="00D405DB"/>
    <w:rsid w:val="00D407A8"/>
    <w:rsid w:val="00D407F6"/>
    <w:rsid w:val="00D41037"/>
    <w:rsid w:val="00D41909"/>
    <w:rsid w:val="00D41ABE"/>
    <w:rsid w:val="00D42D65"/>
    <w:rsid w:val="00D434BC"/>
    <w:rsid w:val="00D43884"/>
    <w:rsid w:val="00D43A76"/>
    <w:rsid w:val="00D43B85"/>
    <w:rsid w:val="00D46067"/>
    <w:rsid w:val="00D47C3A"/>
    <w:rsid w:val="00D47CCC"/>
    <w:rsid w:val="00D5095B"/>
    <w:rsid w:val="00D50997"/>
    <w:rsid w:val="00D5162F"/>
    <w:rsid w:val="00D520B5"/>
    <w:rsid w:val="00D528C3"/>
    <w:rsid w:val="00D53D5B"/>
    <w:rsid w:val="00D53FAA"/>
    <w:rsid w:val="00D57F4D"/>
    <w:rsid w:val="00D57FA4"/>
    <w:rsid w:val="00D60971"/>
    <w:rsid w:val="00D609EE"/>
    <w:rsid w:val="00D6157A"/>
    <w:rsid w:val="00D61D6E"/>
    <w:rsid w:val="00D6208F"/>
    <w:rsid w:val="00D645E4"/>
    <w:rsid w:val="00D67B7D"/>
    <w:rsid w:val="00D70407"/>
    <w:rsid w:val="00D70D74"/>
    <w:rsid w:val="00D73586"/>
    <w:rsid w:val="00D76B18"/>
    <w:rsid w:val="00D77804"/>
    <w:rsid w:val="00D824B1"/>
    <w:rsid w:val="00D83667"/>
    <w:rsid w:val="00D84969"/>
    <w:rsid w:val="00D86B8B"/>
    <w:rsid w:val="00D87642"/>
    <w:rsid w:val="00D87A84"/>
    <w:rsid w:val="00D90EA9"/>
    <w:rsid w:val="00D93056"/>
    <w:rsid w:val="00D93122"/>
    <w:rsid w:val="00D932A5"/>
    <w:rsid w:val="00D938B0"/>
    <w:rsid w:val="00D975E5"/>
    <w:rsid w:val="00DA09E2"/>
    <w:rsid w:val="00DA14D7"/>
    <w:rsid w:val="00DA1AD4"/>
    <w:rsid w:val="00DA20B9"/>
    <w:rsid w:val="00DA314A"/>
    <w:rsid w:val="00DA60E2"/>
    <w:rsid w:val="00DA6392"/>
    <w:rsid w:val="00DA730A"/>
    <w:rsid w:val="00DB198C"/>
    <w:rsid w:val="00DB282E"/>
    <w:rsid w:val="00DB2B36"/>
    <w:rsid w:val="00DB3A38"/>
    <w:rsid w:val="00DB436A"/>
    <w:rsid w:val="00DC05F9"/>
    <w:rsid w:val="00DC1279"/>
    <w:rsid w:val="00DC1D34"/>
    <w:rsid w:val="00DC3263"/>
    <w:rsid w:val="00DC3E98"/>
    <w:rsid w:val="00DC4ADE"/>
    <w:rsid w:val="00DC4EFB"/>
    <w:rsid w:val="00DD0995"/>
    <w:rsid w:val="00DD234A"/>
    <w:rsid w:val="00DD2C44"/>
    <w:rsid w:val="00DD3855"/>
    <w:rsid w:val="00DD460D"/>
    <w:rsid w:val="00DD488F"/>
    <w:rsid w:val="00DD6440"/>
    <w:rsid w:val="00DD67C6"/>
    <w:rsid w:val="00DD781F"/>
    <w:rsid w:val="00DE2AEE"/>
    <w:rsid w:val="00DE2CFB"/>
    <w:rsid w:val="00DE3124"/>
    <w:rsid w:val="00DE4BBA"/>
    <w:rsid w:val="00DE4C99"/>
    <w:rsid w:val="00DE5E97"/>
    <w:rsid w:val="00DE6764"/>
    <w:rsid w:val="00DE6ECC"/>
    <w:rsid w:val="00DE7AD5"/>
    <w:rsid w:val="00DE7E70"/>
    <w:rsid w:val="00DF18A5"/>
    <w:rsid w:val="00DF1DD4"/>
    <w:rsid w:val="00DF2137"/>
    <w:rsid w:val="00DF244C"/>
    <w:rsid w:val="00DF4691"/>
    <w:rsid w:val="00DF4C4F"/>
    <w:rsid w:val="00DF4F8B"/>
    <w:rsid w:val="00DF5338"/>
    <w:rsid w:val="00DF58F6"/>
    <w:rsid w:val="00DF7418"/>
    <w:rsid w:val="00E007C9"/>
    <w:rsid w:val="00E00896"/>
    <w:rsid w:val="00E01A3D"/>
    <w:rsid w:val="00E0270C"/>
    <w:rsid w:val="00E0315A"/>
    <w:rsid w:val="00E034E8"/>
    <w:rsid w:val="00E04034"/>
    <w:rsid w:val="00E054D5"/>
    <w:rsid w:val="00E0686E"/>
    <w:rsid w:val="00E06C35"/>
    <w:rsid w:val="00E073DE"/>
    <w:rsid w:val="00E078A2"/>
    <w:rsid w:val="00E07CBE"/>
    <w:rsid w:val="00E103DD"/>
    <w:rsid w:val="00E1111B"/>
    <w:rsid w:val="00E1125D"/>
    <w:rsid w:val="00E113F6"/>
    <w:rsid w:val="00E1238A"/>
    <w:rsid w:val="00E12F97"/>
    <w:rsid w:val="00E139BD"/>
    <w:rsid w:val="00E150FE"/>
    <w:rsid w:val="00E1563E"/>
    <w:rsid w:val="00E158F7"/>
    <w:rsid w:val="00E15BA2"/>
    <w:rsid w:val="00E15BE7"/>
    <w:rsid w:val="00E15C7A"/>
    <w:rsid w:val="00E176A1"/>
    <w:rsid w:val="00E17C5B"/>
    <w:rsid w:val="00E17E75"/>
    <w:rsid w:val="00E17F2B"/>
    <w:rsid w:val="00E17FC8"/>
    <w:rsid w:val="00E20110"/>
    <w:rsid w:val="00E220C8"/>
    <w:rsid w:val="00E22657"/>
    <w:rsid w:val="00E23DD0"/>
    <w:rsid w:val="00E24D47"/>
    <w:rsid w:val="00E259A5"/>
    <w:rsid w:val="00E25F95"/>
    <w:rsid w:val="00E262B3"/>
    <w:rsid w:val="00E26A73"/>
    <w:rsid w:val="00E26EC8"/>
    <w:rsid w:val="00E27F06"/>
    <w:rsid w:val="00E30437"/>
    <w:rsid w:val="00E30EC0"/>
    <w:rsid w:val="00E3119D"/>
    <w:rsid w:val="00E32363"/>
    <w:rsid w:val="00E33631"/>
    <w:rsid w:val="00E348C3"/>
    <w:rsid w:val="00E354B2"/>
    <w:rsid w:val="00E3625C"/>
    <w:rsid w:val="00E36CE3"/>
    <w:rsid w:val="00E374D2"/>
    <w:rsid w:val="00E40A8C"/>
    <w:rsid w:val="00E42464"/>
    <w:rsid w:val="00E42A65"/>
    <w:rsid w:val="00E43163"/>
    <w:rsid w:val="00E43688"/>
    <w:rsid w:val="00E43B6E"/>
    <w:rsid w:val="00E45ABD"/>
    <w:rsid w:val="00E4625F"/>
    <w:rsid w:val="00E46C5F"/>
    <w:rsid w:val="00E5013D"/>
    <w:rsid w:val="00E511DB"/>
    <w:rsid w:val="00E52A2F"/>
    <w:rsid w:val="00E5345F"/>
    <w:rsid w:val="00E5346C"/>
    <w:rsid w:val="00E5542E"/>
    <w:rsid w:val="00E55A38"/>
    <w:rsid w:val="00E564E1"/>
    <w:rsid w:val="00E57629"/>
    <w:rsid w:val="00E57BD8"/>
    <w:rsid w:val="00E611B5"/>
    <w:rsid w:val="00E6286D"/>
    <w:rsid w:val="00E63AB6"/>
    <w:rsid w:val="00E64B6C"/>
    <w:rsid w:val="00E64C42"/>
    <w:rsid w:val="00E64E9A"/>
    <w:rsid w:val="00E650F3"/>
    <w:rsid w:val="00E6554F"/>
    <w:rsid w:val="00E655FB"/>
    <w:rsid w:val="00E65649"/>
    <w:rsid w:val="00E659D6"/>
    <w:rsid w:val="00E65D9B"/>
    <w:rsid w:val="00E660F2"/>
    <w:rsid w:val="00E6610A"/>
    <w:rsid w:val="00E67164"/>
    <w:rsid w:val="00E67620"/>
    <w:rsid w:val="00E67727"/>
    <w:rsid w:val="00E701C4"/>
    <w:rsid w:val="00E71EB1"/>
    <w:rsid w:val="00E72399"/>
    <w:rsid w:val="00E7293E"/>
    <w:rsid w:val="00E750B3"/>
    <w:rsid w:val="00E75C1C"/>
    <w:rsid w:val="00E7772C"/>
    <w:rsid w:val="00E77D50"/>
    <w:rsid w:val="00E77F7C"/>
    <w:rsid w:val="00E803BA"/>
    <w:rsid w:val="00E804FC"/>
    <w:rsid w:val="00E85CF7"/>
    <w:rsid w:val="00E87344"/>
    <w:rsid w:val="00E87FFC"/>
    <w:rsid w:val="00E905B3"/>
    <w:rsid w:val="00E90AC8"/>
    <w:rsid w:val="00E90F39"/>
    <w:rsid w:val="00E912E3"/>
    <w:rsid w:val="00E92BC4"/>
    <w:rsid w:val="00E92C6E"/>
    <w:rsid w:val="00E932C8"/>
    <w:rsid w:val="00E9385C"/>
    <w:rsid w:val="00E941F6"/>
    <w:rsid w:val="00E94877"/>
    <w:rsid w:val="00E95322"/>
    <w:rsid w:val="00E9566E"/>
    <w:rsid w:val="00E964D2"/>
    <w:rsid w:val="00E96BB1"/>
    <w:rsid w:val="00E973D8"/>
    <w:rsid w:val="00EA12AB"/>
    <w:rsid w:val="00EA1671"/>
    <w:rsid w:val="00EA1733"/>
    <w:rsid w:val="00EA20E9"/>
    <w:rsid w:val="00EA3F74"/>
    <w:rsid w:val="00EA4884"/>
    <w:rsid w:val="00EA4DF1"/>
    <w:rsid w:val="00EA5199"/>
    <w:rsid w:val="00EA675B"/>
    <w:rsid w:val="00EA7F85"/>
    <w:rsid w:val="00EB1974"/>
    <w:rsid w:val="00EB2981"/>
    <w:rsid w:val="00EB34E6"/>
    <w:rsid w:val="00EB4655"/>
    <w:rsid w:val="00EB5DD5"/>
    <w:rsid w:val="00EB5DF8"/>
    <w:rsid w:val="00EB60FD"/>
    <w:rsid w:val="00EB7FFA"/>
    <w:rsid w:val="00EC0C72"/>
    <w:rsid w:val="00EC174E"/>
    <w:rsid w:val="00EC1843"/>
    <w:rsid w:val="00EC1BBB"/>
    <w:rsid w:val="00EC2961"/>
    <w:rsid w:val="00EC3128"/>
    <w:rsid w:val="00EC4650"/>
    <w:rsid w:val="00EC5210"/>
    <w:rsid w:val="00EC552A"/>
    <w:rsid w:val="00EC57F4"/>
    <w:rsid w:val="00ED091F"/>
    <w:rsid w:val="00ED0CE4"/>
    <w:rsid w:val="00ED1645"/>
    <w:rsid w:val="00ED1814"/>
    <w:rsid w:val="00ED19DF"/>
    <w:rsid w:val="00ED1ACB"/>
    <w:rsid w:val="00ED29A9"/>
    <w:rsid w:val="00ED33C0"/>
    <w:rsid w:val="00ED49CD"/>
    <w:rsid w:val="00ED58F5"/>
    <w:rsid w:val="00ED66A5"/>
    <w:rsid w:val="00EE01AD"/>
    <w:rsid w:val="00EE25A0"/>
    <w:rsid w:val="00EE2825"/>
    <w:rsid w:val="00EE35ED"/>
    <w:rsid w:val="00EE3BE7"/>
    <w:rsid w:val="00EE4BA7"/>
    <w:rsid w:val="00EE57AB"/>
    <w:rsid w:val="00EE599A"/>
    <w:rsid w:val="00EE5CFA"/>
    <w:rsid w:val="00EE66BC"/>
    <w:rsid w:val="00EE6E0A"/>
    <w:rsid w:val="00EE72D0"/>
    <w:rsid w:val="00EF1447"/>
    <w:rsid w:val="00EF148F"/>
    <w:rsid w:val="00EF1C08"/>
    <w:rsid w:val="00EF1E7F"/>
    <w:rsid w:val="00EF221C"/>
    <w:rsid w:val="00EF34CF"/>
    <w:rsid w:val="00EF37FA"/>
    <w:rsid w:val="00EF3917"/>
    <w:rsid w:val="00EF39F1"/>
    <w:rsid w:val="00EF4328"/>
    <w:rsid w:val="00EF4B32"/>
    <w:rsid w:val="00EF4F41"/>
    <w:rsid w:val="00EF5D43"/>
    <w:rsid w:val="00EF6037"/>
    <w:rsid w:val="00EF7E4A"/>
    <w:rsid w:val="00EF7E50"/>
    <w:rsid w:val="00F02416"/>
    <w:rsid w:val="00F03676"/>
    <w:rsid w:val="00F038A4"/>
    <w:rsid w:val="00F04BC5"/>
    <w:rsid w:val="00F04E3D"/>
    <w:rsid w:val="00F056C1"/>
    <w:rsid w:val="00F05A29"/>
    <w:rsid w:val="00F06879"/>
    <w:rsid w:val="00F0697B"/>
    <w:rsid w:val="00F07FFA"/>
    <w:rsid w:val="00F10863"/>
    <w:rsid w:val="00F115EF"/>
    <w:rsid w:val="00F14599"/>
    <w:rsid w:val="00F145C3"/>
    <w:rsid w:val="00F14F64"/>
    <w:rsid w:val="00F15292"/>
    <w:rsid w:val="00F15AF3"/>
    <w:rsid w:val="00F160BE"/>
    <w:rsid w:val="00F16397"/>
    <w:rsid w:val="00F1692E"/>
    <w:rsid w:val="00F16E45"/>
    <w:rsid w:val="00F20192"/>
    <w:rsid w:val="00F21CCA"/>
    <w:rsid w:val="00F2304D"/>
    <w:rsid w:val="00F23CF3"/>
    <w:rsid w:val="00F25629"/>
    <w:rsid w:val="00F2596C"/>
    <w:rsid w:val="00F26C29"/>
    <w:rsid w:val="00F27911"/>
    <w:rsid w:val="00F3017E"/>
    <w:rsid w:val="00F30F15"/>
    <w:rsid w:val="00F310B5"/>
    <w:rsid w:val="00F3175B"/>
    <w:rsid w:val="00F31A5F"/>
    <w:rsid w:val="00F3546D"/>
    <w:rsid w:val="00F358D0"/>
    <w:rsid w:val="00F359B8"/>
    <w:rsid w:val="00F36D8E"/>
    <w:rsid w:val="00F40060"/>
    <w:rsid w:val="00F40786"/>
    <w:rsid w:val="00F40DA9"/>
    <w:rsid w:val="00F4134A"/>
    <w:rsid w:val="00F42E68"/>
    <w:rsid w:val="00F442BF"/>
    <w:rsid w:val="00F45B0A"/>
    <w:rsid w:val="00F51B49"/>
    <w:rsid w:val="00F51BA1"/>
    <w:rsid w:val="00F5208F"/>
    <w:rsid w:val="00F539C2"/>
    <w:rsid w:val="00F53F39"/>
    <w:rsid w:val="00F551C5"/>
    <w:rsid w:val="00F5652B"/>
    <w:rsid w:val="00F60021"/>
    <w:rsid w:val="00F603CB"/>
    <w:rsid w:val="00F61974"/>
    <w:rsid w:val="00F62948"/>
    <w:rsid w:val="00F62C32"/>
    <w:rsid w:val="00F6335F"/>
    <w:rsid w:val="00F63767"/>
    <w:rsid w:val="00F64BD9"/>
    <w:rsid w:val="00F65221"/>
    <w:rsid w:val="00F653D7"/>
    <w:rsid w:val="00F67BD5"/>
    <w:rsid w:val="00F70A16"/>
    <w:rsid w:val="00F70A9D"/>
    <w:rsid w:val="00F71B54"/>
    <w:rsid w:val="00F72C9A"/>
    <w:rsid w:val="00F745FF"/>
    <w:rsid w:val="00F7487C"/>
    <w:rsid w:val="00F7674D"/>
    <w:rsid w:val="00F7704F"/>
    <w:rsid w:val="00F771A5"/>
    <w:rsid w:val="00F77E02"/>
    <w:rsid w:val="00F807B0"/>
    <w:rsid w:val="00F80C34"/>
    <w:rsid w:val="00F8160B"/>
    <w:rsid w:val="00F82C42"/>
    <w:rsid w:val="00F83300"/>
    <w:rsid w:val="00F851BF"/>
    <w:rsid w:val="00F87D5D"/>
    <w:rsid w:val="00F91100"/>
    <w:rsid w:val="00F91421"/>
    <w:rsid w:val="00F92A6F"/>
    <w:rsid w:val="00F9330B"/>
    <w:rsid w:val="00F9417A"/>
    <w:rsid w:val="00F95A47"/>
    <w:rsid w:val="00F95B3A"/>
    <w:rsid w:val="00F9667F"/>
    <w:rsid w:val="00F972BB"/>
    <w:rsid w:val="00F979BE"/>
    <w:rsid w:val="00FA0585"/>
    <w:rsid w:val="00FA0AA9"/>
    <w:rsid w:val="00FA1061"/>
    <w:rsid w:val="00FA1212"/>
    <w:rsid w:val="00FA1E84"/>
    <w:rsid w:val="00FA24CD"/>
    <w:rsid w:val="00FA2F38"/>
    <w:rsid w:val="00FA43B2"/>
    <w:rsid w:val="00FA4E4C"/>
    <w:rsid w:val="00FA5658"/>
    <w:rsid w:val="00FA5E19"/>
    <w:rsid w:val="00FA62CE"/>
    <w:rsid w:val="00FB1196"/>
    <w:rsid w:val="00FB1334"/>
    <w:rsid w:val="00FB14CA"/>
    <w:rsid w:val="00FB2997"/>
    <w:rsid w:val="00FB2D1D"/>
    <w:rsid w:val="00FB5676"/>
    <w:rsid w:val="00FB58CD"/>
    <w:rsid w:val="00FB5BC7"/>
    <w:rsid w:val="00FB5FB0"/>
    <w:rsid w:val="00FB6393"/>
    <w:rsid w:val="00FB6558"/>
    <w:rsid w:val="00FB7AE5"/>
    <w:rsid w:val="00FC039D"/>
    <w:rsid w:val="00FC1A1D"/>
    <w:rsid w:val="00FC2302"/>
    <w:rsid w:val="00FC262E"/>
    <w:rsid w:val="00FC2BBF"/>
    <w:rsid w:val="00FC2D73"/>
    <w:rsid w:val="00FC3BE8"/>
    <w:rsid w:val="00FC4AD7"/>
    <w:rsid w:val="00FC4CE8"/>
    <w:rsid w:val="00FD3632"/>
    <w:rsid w:val="00FD364F"/>
    <w:rsid w:val="00FD367D"/>
    <w:rsid w:val="00FD3DF4"/>
    <w:rsid w:val="00FD4F45"/>
    <w:rsid w:val="00FD5BAB"/>
    <w:rsid w:val="00FE098B"/>
    <w:rsid w:val="00FE134B"/>
    <w:rsid w:val="00FE282C"/>
    <w:rsid w:val="00FE36B3"/>
    <w:rsid w:val="00FE5BDD"/>
    <w:rsid w:val="00FE7DBF"/>
    <w:rsid w:val="00FF1085"/>
    <w:rsid w:val="00FF11DD"/>
    <w:rsid w:val="00FF1DBE"/>
    <w:rsid w:val="00FF1E29"/>
    <w:rsid w:val="00FF2BF8"/>
    <w:rsid w:val="00FF2E70"/>
    <w:rsid w:val="00FF47BF"/>
    <w:rsid w:val="00FF54AD"/>
    <w:rsid w:val="00FF5610"/>
    <w:rsid w:val="00FF5DD1"/>
    <w:rsid w:val="00FF5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40049"/>
  <w15:chartTrackingRefBased/>
  <w15:docId w15:val="{7E15CEBB-81EC-44C9-BF3E-7DB87367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958"/>
    <w:pPr>
      <w:spacing w:after="200" w:line="276" w:lineRule="auto"/>
    </w:pPr>
    <w:rPr>
      <w:rFonts w:ascii="Times New Roman" w:hAnsi="Times New Roman"/>
      <w:sz w:val="24"/>
    </w:rPr>
  </w:style>
  <w:style w:type="paragraph" w:styleId="Heading1">
    <w:name w:val="heading 1"/>
    <w:basedOn w:val="Normal"/>
    <w:next w:val="Normal"/>
    <w:link w:val="Heading1Char"/>
    <w:uiPriority w:val="9"/>
    <w:qFormat/>
    <w:rsid w:val="00223B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2B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635D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958"/>
    <w:pPr>
      <w:spacing w:before="100" w:beforeAutospacing="1" w:after="100" w:afterAutospacing="1" w:line="240" w:lineRule="auto"/>
      <w:ind w:left="720"/>
      <w:contextualSpacing/>
    </w:pPr>
    <w:rPr>
      <w:rFonts w:eastAsiaTheme="minorHAnsi"/>
      <w:lang w:eastAsia="en-US"/>
    </w:rPr>
  </w:style>
  <w:style w:type="paragraph" w:styleId="Header">
    <w:name w:val="header"/>
    <w:basedOn w:val="Normal"/>
    <w:link w:val="HeaderChar"/>
    <w:uiPriority w:val="99"/>
    <w:unhideWhenUsed/>
    <w:rsid w:val="00C80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D13"/>
    <w:rPr>
      <w:rFonts w:ascii="Times New Roman" w:hAnsi="Times New Roman"/>
      <w:sz w:val="24"/>
    </w:rPr>
  </w:style>
  <w:style w:type="paragraph" w:styleId="Footer">
    <w:name w:val="footer"/>
    <w:basedOn w:val="Normal"/>
    <w:link w:val="FooterChar"/>
    <w:uiPriority w:val="99"/>
    <w:unhideWhenUsed/>
    <w:rsid w:val="00C80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D13"/>
    <w:rPr>
      <w:rFonts w:ascii="Times New Roman" w:hAnsi="Times New Roman"/>
      <w:sz w:val="24"/>
    </w:rPr>
  </w:style>
  <w:style w:type="character" w:styleId="Hyperlink">
    <w:name w:val="Hyperlink"/>
    <w:basedOn w:val="DefaultParagraphFont"/>
    <w:uiPriority w:val="99"/>
    <w:unhideWhenUsed/>
    <w:rsid w:val="003F5D65"/>
    <w:rPr>
      <w:color w:val="0563C1" w:themeColor="hyperlink"/>
      <w:u w:val="single"/>
    </w:rPr>
  </w:style>
  <w:style w:type="character" w:styleId="UnresolvedMention">
    <w:name w:val="Unresolved Mention"/>
    <w:basedOn w:val="DefaultParagraphFont"/>
    <w:uiPriority w:val="99"/>
    <w:semiHidden/>
    <w:unhideWhenUsed/>
    <w:rsid w:val="003F5D65"/>
    <w:rPr>
      <w:color w:val="605E5C"/>
      <w:shd w:val="clear" w:color="auto" w:fill="E1DFDD"/>
    </w:rPr>
  </w:style>
  <w:style w:type="paragraph" w:styleId="FootnoteText">
    <w:name w:val="footnote text"/>
    <w:basedOn w:val="Normal"/>
    <w:link w:val="FootnoteTextChar"/>
    <w:uiPriority w:val="99"/>
    <w:unhideWhenUsed/>
    <w:rsid w:val="00B76348"/>
    <w:pPr>
      <w:spacing w:after="0" w:line="240" w:lineRule="auto"/>
    </w:pPr>
    <w:rPr>
      <w:sz w:val="20"/>
      <w:szCs w:val="20"/>
    </w:rPr>
  </w:style>
  <w:style w:type="character" w:customStyle="1" w:styleId="FootnoteTextChar">
    <w:name w:val="Footnote Text Char"/>
    <w:basedOn w:val="DefaultParagraphFont"/>
    <w:link w:val="FootnoteText"/>
    <w:uiPriority w:val="99"/>
    <w:rsid w:val="00B76348"/>
    <w:rPr>
      <w:rFonts w:ascii="Times New Roman" w:hAnsi="Times New Roman"/>
      <w:sz w:val="20"/>
      <w:szCs w:val="20"/>
    </w:rPr>
  </w:style>
  <w:style w:type="character" w:styleId="FootnoteReference">
    <w:name w:val="footnote reference"/>
    <w:basedOn w:val="DefaultParagraphFont"/>
    <w:uiPriority w:val="99"/>
    <w:semiHidden/>
    <w:unhideWhenUsed/>
    <w:rsid w:val="00B76348"/>
    <w:rPr>
      <w:vertAlign w:val="superscript"/>
    </w:rPr>
  </w:style>
  <w:style w:type="character" w:customStyle="1" w:styleId="Heading1Char">
    <w:name w:val="Heading 1 Char"/>
    <w:basedOn w:val="DefaultParagraphFont"/>
    <w:link w:val="Heading1"/>
    <w:uiPriority w:val="9"/>
    <w:rsid w:val="00223B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A2B6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635DE"/>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5F5155"/>
    <w:rPr>
      <w:sz w:val="16"/>
      <w:szCs w:val="16"/>
    </w:rPr>
  </w:style>
  <w:style w:type="paragraph" w:styleId="CommentText">
    <w:name w:val="annotation text"/>
    <w:basedOn w:val="Normal"/>
    <w:link w:val="CommentTextChar"/>
    <w:uiPriority w:val="99"/>
    <w:unhideWhenUsed/>
    <w:rsid w:val="005F5155"/>
    <w:pPr>
      <w:spacing w:line="240" w:lineRule="auto"/>
    </w:pPr>
    <w:rPr>
      <w:sz w:val="20"/>
      <w:szCs w:val="20"/>
    </w:rPr>
  </w:style>
  <w:style w:type="character" w:customStyle="1" w:styleId="CommentTextChar">
    <w:name w:val="Comment Text Char"/>
    <w:basedOn w:val="DefaultParagraphFont"/>
    <w:link w:val="CommentText"/>
    <w:uiPriority w:val="99"/>
    <w:rsid w:val="005F515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F5155"/>
    <w:rPr>
      <w:b/>
      <w:bCs/>
    </w:rPr>
  </w:style>
  <w:style w:type="character" w:customStyle="1" w:styleId="CommentSubjectChar">
    <w:name w:val="Comment Subject Char"/>
    <w:basedOn w:val="CommentTextChar"/>
    <w:link w:val="CommentSubject"/>
    <w:uiPriority w:val="99"/>
    <w:semiHidden/>
    <w:rsid w:val="005F5155"/>
    <w:rPr>
      <w:rFonts w:ascii="Times New Roman" w:hAnsi="Times New Roman"/>
      <w:b/>
      <w:bCs/>
      <w:sz w:val="20"/>
      <w:szCs w:val="20"/>
    </w:rPr>
  </w:style>
  <w:style w:type="paragraph" w:customStyle="1" w:styleId="Footnote">
    <w:name w:val="Footnote"/>
    <w:basedOn w:val="Normal"/>
    <w:rsid w:val="00897464"/>
    <w:pPr>
      <w:widowControl w:val="0"/>
      <w:suppressLineNumbers/>
      <w:overflowPunct w:val="0"/>
      <w:spacing w:after="0" w:line="240" w:lineRule="auto"/>
      <w:ind w:left="339" w:hanging="339"/>
    </w:pPr>
    <w:rPr>
      <w:rFonts w:eastAsia="SimSun" w:cs="Arial"/>
      <w:color w:val="00000A"/>
      <w:szCs w:val="20"/>
      <w:lang w:bidi="hi-IN"/>
    </w:rPr>
  </w:style>
  <w:style w:type="paragraph" w:styleId="NormalWeb">
    <w:name w:val="Normal (Web)"/>
    <w:basedOn w:val="Normal"/>
    <w:uiPriority w:val="99"/>
    <w:semiHidden/>
    <w:unhideWhenUsed/>
    <w:rsid w:val="00106AAF"/>
    <w:rPr>
      <w:rFonts w:cs="Times New Roman"/>
      <w:szCs w:val="24"/>
    </w:rPr>
  </w:style>
  <w:style w:type="paragraph" w:styleId="BalloonText">
    <w:name w:val="Balloon Text"/>
    <w:basedOn w:val="Normal"/>
    <w:link w:val="BalloonTextChar"/>
    <w:uiPriority w:val="99"/>
    <w:semiHidden/>
    <w:unhideWhenUsed/>
    <w:rsid w:val="007D2F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F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90729">
      <w:bodyDiv w:val="1"/>
      <w:marLeft w:val="0"/>
      <w:marRight w:val="0"/>
      <w:marTop w:val="0"/>
      <w:marBottom w:val="0"/>
      <w:divBdr>
        <w:top w:val="none" w:sz="0" w:space="0" w:color="auto"/>
        <w:left w:val="none" w:sz="0" w:space="0" w:color="auto"/>
        <w:bottom w:val="none" w:sz="0" w:space="0" w:color="auto"/>
        <w:right w:val="none" w:sz="0" w:space="0" w:color="auto"/>
      </w:divBdr>
      <w:divsChild>
        <w:div w:id="24190950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456997593">
      <w:bodyDiv w:val="1"/>
      <w:marLeft w:val="0"/>
      <w:marRight w:val="0"/>
      <w:marTop w:val="0"/>
      <w:marBottom w:val="0"/>
      <w:divBdr>
        <w:top w:val="none" w:sz="0" w:space="0" w:color="auto"/>
        <w:left w:val="none" w:sz="0" w:space="0" w:color="auto"/>
        <w:bottom w:val="none" w:sz="0" w:space="0" w:color="auto"/>
        <w:right w:val="none" w:sz="0" w:space="0" w:color="auto"/>
      </w:divBdr>
    </w:div>
    <w:div w:id="510340050">
      <w:bodyDiv w:val="1"/>
      <w:marLeft w:val="0"/>
      <w:marRight w:val="0"/>
      <w:marTop w:val="0"/>
      <w:marBottom w:val="0"/>
      <w:divBdr>
        <w:top w:val="none" w:sz="0" w:space="0" w:color="auto"/>
        <w:left w:val="none" w:sz="0" w:space="0" w:color="auto"/>
        <w:bottom w:val="none" w:sz="0" w:space="0" w:color="auto"/>
        <w:right w:val="none" w:sz="0" w:space="0" w:color="auto"/>
      </w:divBdr>
      <w:divsChild>
        <w:div w:id="31406721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541333209">
      <w:bodyDiv w:val="1"/>
      <w:marLeft w:val="0"/>
      <w:marRight w:val="0"/>
      <w:marTop w:val="0"/>
      <w:marBottom w:val="0"/>
      <w:divBdr>
        <w:top w:val="none" w:sz="0" w:space="0" w:color="auto"/>
        <w:left w:val="none" w:sz="0" w:space="0" w:color="auto"/>
        <w:bottom w:val="none" w:sz="0" w:space="0" w:color="auto"/>
        <w:right w:val="none" w:sz="0" w:space="0" w:color="auto"/>
      </w:divBdr>
    </w:div>
    <w:div w:id="689450161">
      <w:bodyDiv w:val="1"/>
      <w:marLeft w:val="0"/>
      <w:marRight w:val="0"/>
      <w:marTop w:val="0"/>
      <w:marBottom w:val="0"/>
      <w:divBdr>
        <w:top w:val="none" w:sz="0" w:space="0" w:color="auto"/>
        <w:left w:val="none" w:sz="0" w:space="0" w:color="auto"/>
        <w:bottom w:val="none" w:sz="0" w:space="0" w:color="auto"/>
        <w:right w:val="none" w:sz="0" w:space="0" w:color="auto"/>
      </w:divBdr>
    </w:div>
    <w:div w:id="884752732">
      <w:bodyDiv w:val="1"/>
      <w:marLeft w:val="0"/>
      <w:marRight w:val="0"/>
      <w:marTop w:val="0"/>
      <w:marBottom w:val="0"/>
      <w:divBdr>
        <w:top w:val="none" w:sz="0" w:space="0" w:color="auto"/>
        <w:left w:val="none" w:sz="0" w:space="0" w:color="auto"/>
        <w:bottom w:val="none" w:sz="0" w:space="0" w:color="auto"/>
        <w:right w:val="none" w:sz="0" w:space="0" w:color="auto"/>
      </w:divBdr>
    </w:div>
    <w:div w:id="1216087283">
      <w:bodyDiv w:val="1"/>
      <w:marLeft w:val="0"/>
      <w:marRight w:val="0"/>
      <w:marTop w:val="0"/>
      <w:marBottom w:val="0"/>
      <w:divBdr>
        <w:top w:val="none" w:sz="0" w:space="0" w:color="auto"/>
        <w:left w:val="none" w:sz="0" w:space="0" w:color="auto"/>
        <w:bottom w:val="none" w:sz="0" w:space="0" w:color="auto"/>
        <w:right w:val="none" w:sz="0" w:space="0" w:color="auto"/>
      </w:divBdr>
    </w:div>
    <w:div w:id="1249583109">
      <w:bodyDiv w:val="1"/>
      <w:marLeft w:val="0"/>
      <w:marRight w:val="0"/>
      <w:marTop w:val="0"/>
      <w:marBottom w:val="0"/>
      <w:divBdr>
        <w:top w:val="none" w:sz="0" w:space="0" w:color="auto"/>
        <w:left w:val="none" w:sz="0" w:space="0" w:color="auto"/>
        <w:bottom w:val="none" w:sz="0" w:space="0" w:color="auto"/>
        <w:right w:val="none" w:sz="0" w:space="0" w:color="auto"/>
      </w:divBdr>
    </w:div>
    <w:div w:id="1250431167">
      <w:bodyDiv w:val="1"/>
      <w:marLeft w:val="0"/>
      <w:marRight w:val="0"/>
      <w:marTop w:val="0"/>
      <w:marBottom w:val="0"/>
      <w:divBdr>
        <w:top w:val="none" w:sz="0" w:space="0" w:color="auto"/>
        <w:left w:val="none" w:sz="0" w:space="0" w:color="auto"/>
        <w:bottom w:val="none" w:sz="0" w:space="0" w:color="auto"/>
        <w:right w:val="none" w:sz="0" w:space="0" w:color="auto"/>
      </w:divBdr>
      <w:divsChild>
        <w:div w:id="127286094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497262590">
      <w:bodyDiv w:val="1"/>
      <w:marLeft w:val="0"/>
      <w:marRight w:val="0"/>
      <w:marTop w:val="0"/>
      <w:marBottom w:val="0"/>
      <w:divBdr>
        <w:top w:val="none" w:sz="0" w:space="0" w:color="auto"/>
        <w:left w:val="none" w:sz="0" w:space="0" w:color="auto"/>
        <w:bottom w:val="none" w:sz="0" w:space="0" w:color="auto"/>
        <w:right w:val="none" w:sz="0" w:space="0" w:color="auto"/>
      </w:divBdr>
    </w:div>
    <w:div w:id="1686662990">
      <w:bodyDiv w:val="1"/>
      <w:marLeft w:val="0"/>
      <w:marRight w:val="0"/>
      <w:marTop w:val="0"/>
      <w:marBottom w:val="0"/>
      <w:divBdr>
        <w:top w:val="none" w:sz="0" w:space="0" w:color="auto"/>
        <w:left w:val="none" w:sz="0" w:space="0" w:color="auto"/>
        <w:bottom w:val="none" w:sz="0" w:space="0" w:color="auto"/>
        <w:right w:val="none" w:sz="0" w:space="0" w:color="auto"/>
      </w:divBdr>
    </w:div>
    <w:div w:id="1772317358">
      <w:bodyDiv w:val="1"/>
      <w:marLeft w:val="0"/>
      <w:marRight w:val="0"/>
      <w:marTop w:val="0"/>
      <w:marBottom w:val="0"/>
      <w:divBdr>
        <w:top w:val="none" w:sz="0" w:space="0" w:color="auto"/>
        <w:left w:val="none" w:sz="0" w:space="0" w:color="auto"/>
        <w:bottom w:val="none" w:sz="0" w:space="0" w:color="auto"/>
        <w:right w:val="none" w:sz="0" w:space="0" w:color="auto"/>
      </w:divBdr>
    </w:div>
    <w:div w:id="1807746478">
      <w:bodyDiv w:val="1"/>
      <w:marLeft w:val="0"/>
      <w:marRight w:val="0"/>
      <w:marTop w:val="0"/>
      <w:marBottom w:val="0"/>
      <w:divBdr>
        <w:top w:val="none" w:sz="0" w:space="0" w:color="auto"/>
        <w:left w:val="none" w:sz="0" w:space="0" w:color="auto"/>
        <w:bottom w:val="none" w:sz="0" w:space="0" w:color="auto"/>
        <w:right w:val="none" w:sz="0" w:space="0" w:color="auto"/>
      </w:divBdr>
    </w:div>
    <w:div w:id="1897930838">
      <w:bodyDiv w:val="1"/>
      <w:marLeft w:val="0"/>
      <w:marRight w:val="0"/>
      <w:marTop w:val="0"/>
      <w:marBottom w:val="0"/>
      <w:divBdr>
        <w:top w:val="none" w:sz="0" w:space="0" w:color="auto"/>
        <w:left w:val="none" w:sz="0" w:space="0" w:color="auto"/>
        <w:bottom w:val="none" w:sz="0" w:space="0" w:color="auto"/>
        <w:right w:val="none" w:sz="0" w:space="0" w:color="auto"/>
      </w:divBdr>
      <w:divsChild>
        <w:div w:id="49881187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80257530">
      <w:bodyDiv w:val="1"/>
      <w:marLeft w:val="0"/>
      <w:marRight w:val="0"/>
      <w:marTop w:val="0"/>
      <w:marBottom w:val="0"/>
      <w:divBdr>
        <w:top w:val="none" w:sz="0" w:space="0" w:color="auto"/>
        <w:left w:val="none" w:sz="0" w:space="0" w:color="auto"/>
        <w:bottom w:val="none" w:sz="0" w:space="0" w:color="auto"/>
        <w:right w:val="none" w:sz="0" w:space="0" w:color="auto"/>
      </w:divBdr>
    </w:div>
    <w:div w:id="2002345524">
      <w:bodyDiv w:val="1"/>
      <w:marLeft w:val="0"/>
      <w:marRight w:val="0"/>
      <w:marTop w:val="0"/>
      <w:marBottom w:val="0"/>
      <w:divBdr>
        <w:top w:val="none" w:sz="0" w:space="0" w:color="auto"/>
        <w:left w:val="none" w:sz="0" w:space="0" w:color="auto"/>
        <w:bottom w:val="none" w:sz="0" w:space="0" w:color="auto"/>
        <w:right w:val="none" w:sz="0" w:space="0" w:color="auto"/>
      </w:divBdr>
      <w:divsChild>
        <w:div w:id="1143813477">
          <w:marLeft w:val="0"/>
          <w:marRight w:val="0"/>
          <w:marTop w:val="0"/>
          <w:marBottom w:val="0"/>
          <w:divBdr>
            <w:top w:val="none" w:sz="0" w:space="0" w:color="auto"/>
            <w:left w:val="none" w:sz="0" w:space="0" w:color="auto"/>
            <w:bottom w:val="none" w:sz="0" w:space="0" w:color="auto"/>
            <w:right w:val="none" w:sz="0" w:space="0" w:color="auto"/>
          </w:divBdr>
        </w:div>
        <w:div w:id="1902251088">
          <w:marLeft w:val="0"/>
          <w:marRight w:val="0"/>
          <w:marTop w:val="0"/>
          <w:marBottom w:val="0"/>
          <w:divBdr>
            <w:top w:val="none" w:sz="0" w:space="0" w:color="auto"/>
            <w:left w:val="none" w:sz="0" w:space="0" w:color="auto"/>
            <w:bottom w:val="none" w:sz="0" w:space="0" w:color="auto"/>
            <w:right w:val="none" w:sz="0" w:space="0" w:color="auto"/>
          </w:divBdr>
        </w:div>
        <w:div w:id="1882160465">
          <w:marLeft w:val="0"/>
          <w:marRight w:val="0"/>
          <w:marTop w:val="0"/>
          <w:marBottom w:val="0"/>
          <w:divBdr>
            <w:top w:val="none" w:sz="0" w:space="0" w:color="auto"/>
            <w:left w:val="none" w:sz="0" w:space="0" w:color="auto"/>
            <w:bottom w:val="none" w:sz="0" w:space="0" w:color="auto"/>
            <w:right w:val="none" w:sz="0" w:space="0" w:color="auto"/>
          </w:divBdr>
        </w:div>
        <w:div w:id="1113355821">
          <w:marLeft w:val="0"/>
          <w:marRight w:val="0"/>
          <w:marTop w:val="0"/>
          <w:marBottom w:val="0"/>
          <w:divBdr>
            <w:top w:val="none" w:sz="0" w:space="0" w:color="auto"/>
            <w:left w:val="none" w:sz="0" w:space="0" w:color="auto"/>
            <w:bottom w:val="none" w:sz="0" w:space="0" w:color="auto"/>
            <w:right w:val="none" w:sz="0" w:space="0" w:color="auto"/>
          </w:divBdr>
        </w:div>
        <w:div w:id="1088312160">
          <w:marLeft w:val="0"/>
          <w:marRight w:val="0"/>
          <w:marTop w:val="0"/>
          <w:marBottom w:val="0"/>
          <w:divBdr>
            <w:top w:val="none" w:sz="0" w:space="0" w:color="auto"/>
            <w:left w:val="none" w:sz="0" w:space="0" w:color="auto"/>
            <w:bottom w:val="none" w:sz="0" w:space="0" w:color="auto"/>
            <w:right w:val="none" w:sz="0" w:space="0" w:color="auto"/>
          </w:divBdr>
        </w:div>
        <w:div w:id="1006135612">
          <w:marLeft w:val="0"/>
          <w:marRight w:val="0"/>
          <w:marTop w:val="0"/>
          <w:marBottom w:val="0"/>
          <w:divBdr>
            <w:top w:val="none" w:sz="0" w:space="0" w:color="auto"/>
            <w:left w:val="none" w:sz="0" w:space="0" w:color="auto"/>
            <w:bottom w:val="none" w:sz="0" w:space="0" w:color="auto"/>
            <w:right w:val="none" w:sz="0" w:space="0" w:color="auto"/>
          </w:divBdr>
        </w:div>
        <w:div w:id="1168208716">
          <w:marLeft w:val="0"/>
          <w:marRight w:val="0"/>
          <w:marTop w:val="0"/>
          <w:marBottom w:val="0"/>
          <w:divBdr>
            <w:top w:val="none" w:sz="0" w:space="0" w:color="auto"/>
            <w:left w:val="none" w:sz="0" w:space="0" w:color="auto"/>
            <w:bottom w:val="none" w:sz="0" w:space="0" w:color="auto"/>
            <w:right w:val="none" w:sz="0" w:space="0" w:color="auto"/>
          </w:divBdr>
        </w:div>
        <w:div w:id="1208252067">
          <w:marLeft w:val="0"/>
          <w:marRight w:val="0"/>
          <w:marTop w:val="0"/>
          <w:marBottom w:val="0"/>
          <w:divBdr>
            <w:top w:val="none" w:sz="0" w:space="0" w:color="auto"/>
            <w:left w:val="none" w:sz="0" w:space="0" w:color="auto"/>
            <w:bottom w:val="none" w:sz="0" w:space="0" w:color="auto"/>
            <w:right w:val="none" w:sz="0" w:space="0" w:color="auto"/>
          </w:divBdr>
        </w:div>
        <w:div w:id="75054656">
          <w:marLeft w:val="0"/>
          <w:marRight w:val="0"/>
          <w:marTop w:val="0"/>
          <w:marBottom w:val="0"/>
          <w:divBdr>
            <w:top w:val="none" w:sz="0" w:space="0" w:color="auto"/>
            <w:left w:val="none" w:sz="0" w:space="0" w:color="auto"/>
            <w:bottom w:val="none" w:sz="0" w:space="0" w:color="auto"/>
            <w:right w:val="none" w:sz="0" w:space="0" w:color="auto"/>
          </w:divBdr>
        </w:div>
        <w:div w:id="636225811">
          <w:marLeft w:val="0"/>
          <w:marRight w:val="0"/>
          <w:marTop w:val="0"/>
          <w:marBottom w:val="0"/>
          <w:divBdr>
            <w:top w:val="none" w:sz="0" w:space="0" w:color="auto"/>
            <w:left w:val="none" w:sz="0" w:space="0" w:color="auto"/>
            <w:bottom w:val="none" w:sz="0" w:space="0" w:color="auto"/>
            <w:right w:val="none" w:sz="0" w:space="0" w:color="auto"/>
          </w:divBdr>
        </w:div>
        <w:div w:id="400837668">
          <w:marLeft w:val="0"/>
          <w:marRight w:val="0"/>
          <w:marTop w:val="0"/>
          <w:marBottom w:val="0"/>
          <w:divBdr>
            <w:top w:val="none" w:sz="0" w:space="0" w:color="auto"/>
            <w:left w:val="none" w:sz="0" w:space="0" w:color="auto"/>
            <w:bottom w:val="none" w:sz="0" w:space="0" w:color="auto"/>
            <w:right w:val="none" w:sz="0" w:space="0" w:color="auto"/>
          </w:divBdr>
        </w:div>
        <w:div w:id="707336276">
          <w:marLeft w:val="0"/>
          <w:marRight w:val="0"/>
          <w:marTop w:val="0"/>
          <w:marBottom w:val="0"/>
          <w:divBdr>
            <w:top w:val="none" w:sz="0" w:space="0" w:color="auto"/>
            <w:left w:val="none" w:sz="0" w:space="0" w:color="auto"/>
            <w:bottom w:val="none" w:sz="0" w:space="0" w:color="auto"/>
            <w:right w:val="none" w:sz="0" w:space="0" w:color="auto"/>
          </w:divBdr>
        </w:div>
        <w:div w:id="1420758113">
          <w:marLeft w:val="0"/>
          <w:marRight w:val="0"/>
          <w:marTop w:val="0"/>
          <w:marBottom w:val="0"/>
          <w:divBdr>
            <w:top w:val="none" w:sz="0" w:space="0" w:color="auto"/>
            <w:left w:val="none" w:sz="0" w:space="0" w:color="auto"/>
            <w:bottom w:val="none" w:sz="0" w:space="0" w:color="auto"/>
            <w:right w:val="none" w:sz="0" w:space="0" w:color="auto"/>
          </w:divBdr>
        </w:div>
        <w:div w:id="2043093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03FFFFD-3307-4417-B83B-04F2C1E0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13414</TotalTime>
  <Pages>15</Pages>
  <Words>6584</Words>
  <Characters>37530</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Rooney</dc:creator>
  <cp:keywords/>
  <dc:description/>
  <cp:lastModifiedBy>Alan Rooney</cp:lastModifiedBy>
  <cp:revision>1322</cp:revision>
  <dcterms:created xsi:type="dcterms:W3CDTF">2023-08-25T03:54:00Z</dcterms:created>
  <dcterms:modified xsi:type="dcterms:W3CDTF">2023-11-04T04:10:00Z</dcterms:modified>
</cp:coreProperties>
</file>