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D17CB" w14:textId="15019F21" w:rsidR="00BA36D9" w:rsidRDefault="00743970" w:rsidP="00CB2949">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What Is </w:t>
      </w:r>
      <w:r w:rsidR="00C2502E">
        <w:rPr>
          <w:rFonts w:ascii="Times New Roman" w:hAnsi="Times New Roman" w:cs="Times New Roman"/>
          <w:b/>
          <w:bCs/>
          <w:sz w:val="24"/>
          <w:szCs w:val="24"/>
        </w:rPr>
        <w:t>T</w:t>
      </w:r>
      <w:r w:rsidR="00EF6612">
        <w:rPr>
          <w:rFonts w:ascii="Times New Roman" w:hAnsi="Times New Roman" w:cs="Times New Roman"/>
          <w:b/>
          <w:bCs/>
          <w:sz w:val="24"/>
          <w:szCs w:val="24"/>
        </w:rPr>
        <w:t>h</w:t>
      </w:r>
      <w:r w:rsidR="00BC5638">
        <w:rPr>
          <w:rFonts w:ascii="Times New Roman" w:hAnsi="Times New Roman" w:cs="Times New Roman"/>
          <w:b/>
          <w:bCs/>
          <w:sz w:val="24"/>
          <w:szCs w:val="24"/>
        </w:rPr>
        <w:t xml:space="preserve">e Value of Faith </w:t>
      </w:r>
      <w:r w:rsidR="00C2502E">
        <w:rPr>
          <w:rFonts w:ascii="Times New Roman" w:hAnsi="Times New Roman" w:cs="Times New Roman"/>
          <w:b/>
          <w:bCs/>
          <w:sz w:val="24"/>
          <w:szCs w:val="24"/>
        </w:rPr>
        <w:t>for</w:t>
      </w:r>
      <w:r w:rsidR="00BC5638">
        <w:rPr>
          <w:rFonts w:ascii="Times New Roman" w:hAnsi="Times New Roman" w:cs="Times New Roman"/>
          <w:b/>
          <w:bCs/>
          <w:sz w:val="24"/>
          <w:szCs w:val="24"/>
        </w:rPr>
        <w:t xml:space="preserve"> Salvation</w:t>
      </w:r>
      <w:r>
        <w:rPr>
          <w:rFonts w:ascii="Times New Roman" w:hAnsi="Times New Roman" w:cs="Times New Roman"/>
          <w:b/>
          <w:bCs/>
          <w:sz w:val="24"/>
          <w:szCs w:val="24"/>
        </w:rPr>
        <w:t>?</w:t>
      </w:r>
      <w:r w:rsidR="00C2502E">
        <w:rPr>
          <w:rFonts w:ascii="Times New Roman" w:hAnsi="Times New Roman" w:cs="Times New Roman"/>
          <w:b/>
          <w:bCs/>
          <w:sz w:val="24"/>
          <w:szCs w:val="24"/>
        </w:rPr>
        <w:t xml:space="preserve"> </w:t>
      </w:r>
      <w:r w:rsidR="000D12D5">
        <w:rPr>
          <w:rFonts w:ascii="Times New Roman" w:hAnsi="Times New Roman" w:cs="Times New Roman"/>
          <w:b/>
          <w:bCs/>
          <w:sz w:val="24"/>
          <w:szCs w:val="24"/>
        </w:rPr>
        <w:t xml:space="preserve">A Thomistic Response to </w:t>
      </w:r>
      <w:proofErr w:type="spellStart"/>
      <w:r w:rsidR="000D12D5">
        <w:rPr>
          <w:rFonts w:ascii="Times New Roman" w:hAnsi="Times New Roman" w:cs="Times New Roman"/>
          <w:b/>
          <w:bCs/>
          <w:sz w:val="24"/>
          <w:szCs w:val="24"/>
        </w:rPr>
        <w:t>Kvanvig</w:t>
      </w:r>
      <w:proofErr w:type="spellEnd"/>
    </w:p>
    <w:p w14:paraId="051A05C0" w14:textId="2A56AE26" w:rsidR="00592B9F" w:rsidRDefault="00592B9F" w:rsidP="00E00525">
      <w:pPr>
        <w:spacing w:line="240" w:lineRule="auto"/>
        <w:rPr>
          <w:rFonts w:ascii="Times New Roman" w:hAnsi="Times New Roman" w:cs="Times New Roman"/>
          <w:b/>
          <w:bCs/>
          <w:sz w:val="24"/>
          <w:szCs w:val="24"/>
        </w:rPr>
      </w:pPr>
      <w:r>
        <w:rPr>
          <w:rFonts w:ascii="Times New Roman" w:hAnsi="Times New Roman" w:cs="Times New Roman"/>
          <w:b/>
          <w:bCs/>
          <w:sz w:val="24"/>
          <w:szCs w:val="24"/>
        </w:rPr>
        <w:br/>
        <w:t>Abstract:</w:t>
      </w:r>
    </w:p>
    <w:p w14:paraId="525B53E4" w14:textId="3AE2CB94" w:rsidR="00592B9F" w:rsidRPr="006E346D" w:rsidRDefault="00592B9F" w:rsidP="00E00525">
      <w:pPr>
        <w:spacing w:line="240" w:lineRule="auto"/>
        <w:ind w:firstLine="709"/>
        <w:rPr>
          <w:rFonts w:ascii="Times New Roman" w:hAnsi="Times New Roman" w:cs="Times New Roman"/>
          <w:sz w:val="24"/>
          <w:szCs w:val="24"/>
        </w:rPr>
      </w:pPr>
      <w:r w:rsidRPr="006E346D">
        <w:rPr>
          <w:rFonts w:ascii="Times New Roman" w:hAnsi="Times New Roman" w:cs="Times New Roman"/>
          <w:sz w:val="24"/>
          <w:szCs w:val="24"/>
        </w:rPr>
        <w:t xml:space="preserve">Jonathan </w:t>
      </w:r>
      <w:proofErr w:type="spellStart"/>
      <w:r w:rsidRPr="006E346D">
        <w:rPr>
          <w:rFonts w:ascii="Times New Roman" w:hAnsi="Times New Roman" w:cs="Times New Roman"/>
          <w:sz w:val="24"/>
          <w:szCs w:val="24"/>
        </w:rPr>
        <w:t>Kvanvig</w:t>
      </w:r>
      <w:proofErr w:type="spellEnd"/>
      <w:r w:rsidR="005D5462">
        <w:rPr>
          <w:rFonts w:ascii="Times New Roman" w:hAnsi="Times New Roman" w:cs="Times New Roman"/>
          <w:sz w:val="24"/>
          <w:szCs w:val="24"/>
        </w:rPr>
        <w:t xml:space="preserve"> has proposed</w:t>
      </w:r>
      <w:r w:rsidR="007C08C7">
        <w:rPr>
          <w:rFonts w:ascii="Times New Roman" w:hAnsi="Times New Roman" w:cs="Times New Roman"/>
          <w:sz w:val="24"/>
          <w:szCs w:val="24"/>
        </w:rPr>
        <w:t xml:space="preserve"> a non-cognitive theory of faith</w:t>
      </w:r>
      <w:r>
        <w:rPr>
          <w:rFonts w:ascii="Times New Roman" w:hAnsi="Times New Roman" w:cs="Times New Roman"/>
          <w:sz w:val="24"/>
          <w:szCs w:val="24"/>
        </w:rPr>
        <w:t xml:space="preserve">. </w:t>
      </w:r>
      <w:r w:rsidR="007F0431">
        <w:rPr>
          <w:rFonts w:ascii="Times New Roman" w:hAnsi="Times New Roman" w:cs="Times New Roman"/>
          <w:sz w:val="24"/>
          <w:szCs w:val="24"/>
        </w:rPr>
        <w:t xml:space="preserve">He argues that the model of faith as </w:t>
      </w:r>
      <w:r w:rsidR="007C08C7">
        <w:rPr>
          <w:rFonts w:ascii="Times New Roman" w:hAnsi="Times New Roman" w:cs="Times New Roman"/>
          <w:sz w:val="24"/>
          <w:szCs w:val="24"/>
        </w:rPr>
        <w:t>essentially involving a</w:t>
      </w:r>
      <w:r w:rsidR="007C08C7" w:rsidRPr="006E346D">
        <w:rPr>
          <w:rFonts w:ascii="Times New Roman" w:hAnsi="Times New Roman" w:cs="Times New Roman"/>
          <w:sz w:val="24"/>
          <w:szCs w:val="24"/>
        </w:rPr>
        <w:t xml:space="preserve">ssent to propositions is of no </w:t>
      </w:r>
      <w:r w:rsidR="00653C98">
        <w:rPr>
          <w:rFonts w:ascii="Times New Roman" w:hAnsi="Times New Roman" w:cs="Times New Roman"/>
          <w:sz w:val="24"/>
          <w:szCs w:val="24"/>
        </w:rPr>
        <w:t>value</w:t>
      </w:r>
      <w:r w:rsidR="007C08C7">
        <w:rPr>
          <w:rFonts w:ascii="Times New Roman" w:hAnsi="Times New Roman" w:cs="Times New Roman"/>
          <w:sz w:val="24"/>
          <w:szCs w:val="24"/>
        </w:rPr>
        <w:t xml:space="preserve">. </w:t>
      </w:r>
      <w:r w:rsidR="00D57E63">
        <w:rPr>
          <w:rFonts w:ascii="Times New Roman" w:hAnsi="Times New Roman" w:cs="Times New Roman"/>
          <w:sz w:val="24"/>
          <w:szCs w:val="24"/>
        </w:rPr>
        <w:t xml:space="preserve">In response, I propose a Thomistic </w:t>
      </w:r>
      <w:r w:rsidR="00D23DC3">
        <w:rPr>
          <w:rFonts w:ascii="Times New Roman" w:hAnsi="Times New Roman" w:cs="Times New Roman"/>
          <w:sz w:val="24"/>
          <w:szCs w:val="24"/>
        </w:rPr>
        <w:t xml:space="preserve">cognitive </w:t>
      </w:r>
      <w:r w:rsidR="00D57E63">
        <w:rPr>
          <w:rFonts w:ascii="Times New Roman" w:hAnsi="Times New Roman" w:cs="Times New Roman"/>
          <w:sz w:val="24"/>
          <w:szCs w:val="24"/>
        </w:rPr>
        <w:t xml:space="preserve">theory of faith both avoids </w:t>
      </w:r>
      <w:proofErr w:type="spellStart"/>
      <w:r w:rsidR="005C657E">
        <w:rPr>
          <w:rFonts w:ascii="Times New Roman" w:hAnsi="Times New Roman" w:cs="Times New Roman"/>
          <w:sz w:val="24"/>
          <w:szCs w:val="24"/>
        </w:rPr>
        <w:t>Kvanvig’s</w:t>
      </w:r>
      <w:proofErr w:type="spellEnd"/>
      <w:r w:rsidR="00D57E63">
        <w:rPr>
          <w:rFonts w:ascii="Times New Roman" w:hAnsi="Times New Roman" w:cs="Times New Roman"/>
          <w:sz w:val="24"/>
          <w:szCs w:val="24"/>
        </w:rPr>
        <w:t xml:space="preserve"> criticism and </w:t>
      </w:r>
      <w:r w:rsidR="005C657E">
        <w:rPr>
          <w:rFonts w:ascii="Times New Roman" w:hAnsi="Times New Roman" w:cs="Times New Roman"/>
          <w:sz w:val="24"/>
          <w:szCs w:val="24"/>
        </w:rPr>
        <w:t>presents</w:t>
      </w:r>
      <w:r w:rsidR="00D57E63">
        <w:rPr>
          <w:rFonts w:ascii="Times New Roman" w:hAnsi="Times New Roman" w:cs="Times New Roman"/>
          <w:sz w:val="24"/>
          <w:szCs w:val="24"/>
        </w:rPr>
        <w:t xml:space="preserve"> a richer and more inclusive account of how faith is intrinsically valuable. I show these </w:t>
      </w:r>
      <w:r w:rsidR="007F0431">
        <w:rPr>
          <w:rFonts w:ascii="Times New Roman" w:hAnsi="Times New Roman" w:cs="Times New Roman"/>
          <w:sz w:val="24"/>
          <w:szCs w:val="24"/>
        </w:rPr>
        <w:t>account</w:t>
      </w:r>
      <w:r w:rsidR="00D57E63">
        <w:rPr>
          <w:rFonts w:ascii="Times New Roman" w:hAnsi="Times New Roman" w:cs="Times New Roman"/>
          <w:sz w:val="24"/>
          <w:szCs w:val="24"/>
        </w:rPr>
        <w:t>s</w:t>
      </w:r>
      <w:r w:rsidR="007F0431">
        <w:rPr>
          <w:rFonts w:ascii="Times New Roman" w:hAnsi="Times New Roman" w:cs="Times New Roman"/>
          <w:sz w:val="24"/>
          <w:szCs w:val="24"/>
        </w:rPr>
        <w:t xml:space="preserve"> of faith diverge in what they </w:t>
      </w:r>
      <w:r w:rsidR="00D57E63">
        <w:rPr>
          <w:rFonts w:ascii="Times New Roman" w:hAnsi="Times New Roman" w:cs="Times New Roman"/>
          <w:sz w:val="24"/>
          <w:szCs w:val="24"/>
        </w:rPr>
        <w:t>take</w:t>
      </w:r>
      <w:r w:rsidR="007F0431">
        <w:rPr>
          <w:rFonts w:ascii="Times New Roman" w:hAnsi="Times New Roman" w:cs="Times New Roman"/>
          <w:sz w:val="24"/>
          <w:szCs w:val="24"/>
        </w:rPr>
        <w:t xml:space="preserve"> as the goal of the Christian life: </w:t>
      </w:r>
      <w:r w:rsidR="007606FB">
        <w:rPr>
          <w:rFonts w:ascii="Times New Roman" w:hAnsi="Times New Roman" w:cs="Times New Roman"/>
          <w:sz w:val="24"/>
          <w:szCs w:val="24"/>
        </w:rPr>
        <w:t>pe</w:t>
      </w:r>
      <w:r w:rsidR="000D6C25">
        <w:rPr>
          <w:rFonts w:ascii="Times New Roman" w:hAnsi="Times New Roman" w:cs="Times New Roman"/>
          <w:sz w:val="24"/>
          <w:szCs w:val="24"/>
        </w:rPr>
        <w:t>rsonal relationship with God or an external state of affairs</w:t>
      </w:r>
      <w:r w:rsidR="007606FB">
        <w:rPr>
          <w:rFonts w:ascii="Times New Roman" w:hAnsi="Times New Roman" w:cs="Times New Roman"/>
          <w:sz w:val="24"/>
          <w:szCs w:val="24"/>
        </w:rPr>
        <w:t>.</w:t>
      </w:r>
      <w:r w:rsidR="007C08C7">
        <w:rPr>
          <w:rFonts w:ascii="Times New Roman" w:hAnsi="Times New Roman" w:cs="Times New Roman"/>
          <w:sz w:val="24"/>
          <w:szCs w:val="24"/>
        </w:rPr>
        <w:t xml:space="preserve"> </w:t>
      </w:r>
      <w:r w:rsidR="00D57E63">
        <w:rPr>
          <w:rFonts w:ascii="Times New Roman" w:hAnsi="Times New Roman" w:cs="Times New Roman"/>
          <w:sz w:val="24"/>
          <w:szCs w:val="24"/>
        </w:rPr>
        <w:t>For this reason, more seriously,</w:t>
      </w:r>
      <w:r w:rsidR="009D2CCA">
        <w:rPr>
          <w:rFonts w:ascii="Times New Roman" w:hAnsi="Times New Roman" w:cs="Times New Roman"/>
          <w:sz w:val="24"/>
          <w:szCs w:val="24"/>
        </w:rPr>
        <w:t xml:space="preserve"> </w:t>
      </w:r>
      <w:r w:rsidR="000E78EC">
        <w:rPr>
          <w:rFonts w:ascii="Times New Roman" w:hAnsi="Times New Roman" w:cs="Times New Roman"/>
          <w:sz w:val="24"/>
          <w:szCs w:val="24"/>
        </w:rPr>
        <w:t>the non-cognitivist project likely requires reje</w:t>
      </w:r>
      <w:r w:rsidR="00653C98">
        <w:rPr>
          <w:rFonts w:ascii="Times New Roman" w:hAnsi="Times New Roman" w:cs="Times New Roman"/>
          <w:sz w:val="24"/>
          <w:szCs w:val="24"/>
        </w:rPr>
        <w:t xml:space="preserve">cting traditional Christianity and its picture of salvation. </w:t>
      </w:r>
      <w:r w:rsidR="000069EB">
        <w:rPr>
          <w:rFonts w:ascii="Times New Roman" w:hAnsi="Times New Roman" w:cs="Times New Roman"/>
          <w:sz w:val="24"/>
          <w:szCs w:val="24"/>
        </w:rPr>
        <w:t xml:space="preserve">  </w:t>
      </w:r>
    </w:p>
    <w:p w14:paraId="14AE3410" w14:textId="77777777" w:rsidR="004C3FF9" w:rsidRDefault="004C3FF9" w:rsidP="00E00525">
      <w:pPr>
        <w:spacing w:line="240" w:lineRule="auto"/>
        <w:rPr>
          <w:rFonts w:ascii="Times New Roman" w:hAnsi="Times New Roman" w:cs="Times New Roman"/>
          <w:bCs/>
          <w:sz w:val="24"/>
          <w:szCs w:val="24"/>
        </w:rPr>
      </w:pPr>
      <w:r>
        <w:rPr>
          <w:rFonts w:ascii="Times New Roman" w:hAnsi="Times New Roman" w:cs="Times New Roman"/>
          <w:bCs/>
          <w:sz w:val="24"/>
          <w:szCs w:val="24"/>
        </w:rPr>
        <w:br w:type="page"/>
      </w:r>
    </w:p>
    <w:p w14:paraId="068B1D55" w14:textId="02171ECE" w:rsidR="00CB2949" w:rsidRDefault="009D12E8" w:rsidP="00C17489">
      <w:pPr>
        <w:spacing w:line="48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It has been a hot item in </w:t>
      </w:r>
      <w:r w:rsidR="00631E64" w:rsidRPr="006E346D">
        <w:rPr>
          <w:rFonts w:ascii="Times New Roman" w:hAnsi="Times New Roman" w:cs="Times New Roman"/>
          <w:sz w:val="24"/>
          <w:szCs w:val="24"/>
        </w:rPr>
        <w:t>Catholic theology</w:t>
      </w:r>
      <w:r>
        <w:rPr>
          <w:rFonts w:ascii="Times New Roman" w:hAnsi="Times New Roman" w:cs="Times New Roman"/>
          <w:sz w:val="24"/>
          <w:szCs w:val="24"/>
        </w:rPr>
        <w:t xml:space="preserve"> of</w:t>
      </w:r>
      <w:r w:rsidR="00631E64" w:rsidRPr="006E346D">
        <w:rPr>
          <w:rFonts w:ascii="Times New Roman" w:hAnsi="Times New Roman" w:cs="Times New Roman"/>
          <w:sz w:val="24"/>
          <w:szCs w:val="24"/>
        </w:rPr>
        <w:t xml:space="preserve"> the past fifty years</w:t>
      </w:r>
      <w:r w:rsidRPr="009D12E8">
        <w:rPr>
          <w:rFonts w:ascii="Times New Roman" w:hAnsi="Times New Roman" w:cs="Times New Roman"/>
          <w:sz w:val="24"/>
          <w:szCs w:val="24"/>
        </w:rPr>
        <w:t xml:space="preserve"> </w:t>
      </w:r>
      <w:r>
        <w:rPr>
          <w:rFonts w:ascii="Times New Roman" w:hAnsi="Times New Roman" w:cs="Times New Roman"/>
          <w:sz w:val="24"/>
          <w:szCs w:val="24"/>
        </w:rPr>
        <w:t xml:space="preserve">to rail </w:t>
      </w:r>
      <w:r w:rsidRPr="006E346D">
        <w:rPr>
          <w:rFonts w:ascii="Times New Roman" w:hAnsi="Times New Roman" w:cs="Times New Roman"/>
          <w:sz w:val="24"/>
          <w:szCs w:val="24"/>
        </w:rPr>
        <w:t>against "propositional" theories of faith and revelation</w:t>
      </w:r>
      <w:r w:rsidR="001C6B2E">
        <w:rPr>
          <w:rFonts w:ascii="Times New Roman" w:hAnsi="Times New Roman" w:cs="Times New Roman"/>
          <w:sz w:val="24"/>
          <w:szCs w:val="24"/>
        </w:rPr>
        <w:t xml:space="preserve">, where either </w:t>
      </w:r>
      <w:r w:rsidRPr="006E346D">
        <w:rPr>
          <w:rFonts w:ascii="Times New Roman" w:hAnsi="Times New Roman" w:cs="Times New Roman"/>
          <w:sz w:val="24"/>
          <w:szCs w:val="24"/>
        </w:rPr>
        <w:t xml:space="preserve">essentially </w:t>
      </w:r>
      <w:r w:rsidR="001C6B2E">
        <w:rPr>
          <w:rFonts w:ascii="Times New Roman" w:hAnsi="Times New Roman" w:cs="Times New Roman"/>
          <w:sz w:val="24"/>
          <w:szCs w:val="24"/>
        </w:rPr>
        <w:t>involves</w:t>
      </w:r>
      <w:r w:rsidRPr="006E346D">
        <w:rPr>
          <w:rFonts w:ascii="Times New Roman" w:hAnsi="Times New Roman" w:cs="Times New Roman"/>
          <w:sz w:val="24"/>
          <w:szCs w:val="24"/>
        </w:rPr>
        <w:t xml:space="preserve"> "conceptual knowledge by means of words (speech)."</w:t>
      </w:r>
      <w:r w:rsidR="00CB2949" w:rsidRPr="006E346D">
        <w:rPr>
          <w:rStyle w:val="EndnoteReference"/>
          <w:rFonts w:ascii="Times New Roman" w:hAnsi="Times New Roman" w:cs="Times New Roman"/>
          <w:sz w:val="24"/>
          <w:szCs w:val="24"/>
        </w:rPr>
        <w:endnoteReference w:id="1"/>
      </w:r>
      <w:r w:rsidR="00CB2949">
        <w:rPr>
          <w:rFonts w:ascii="Times New Roman" w:hAnsi="Times New Roman" w:cs="Times New Roman"/>
          <w:sz w:val="24"/>
          <w:szCs w:val="24"/>
        </w:rPr>
        <w:t xml:space="preserve"> In response to these theories, Catholic theologians felt the need to explore a tighter connection between belief and action.</w:t>
      </w:r>
      <w:r w:rsidR="00CB2949">
        <w:rPr>
          <w:rStyle w:val="EndnoteReference"/>
          <w:rFonts w:ascii="Times New Roman" w:hAnsi="Times New Roman" w:cs="Times New Roman"/>
          <w:sz w:val="24"/>
          <w:szCs w:val="24"/>
        </w:rPr>
        <w:endnoteReference w:id="2"/>
      </w:r>
      <w:r w:rsidR="00CB2949">
        <w:rPr>
          <w:rFonts w:ascii="Times New Roman" w:hAnsi="Times New Roman" w:cs="Times New Roman"/>
          <w:sz w:val="24"/>
          <w:szCs w:val="24"/>
        </w:rPr>
        <w:t xml:space="preserve"> What has for some time occupied theologians has come around to philosophy: contemporary p</w:t>
      </w:r>
      <w:r w:rsidR="00CB2949" w:rsidRPr="006E346D">
        <w:rPr>
          <w:rFonts w:ascii="Times New Roman" w:hAnsi="Times New Roman" w:cs="Times New Roman"/>
          <w:sz w:val="24"/>
          <w:szCs w:val="24"/>
        </w:rPr>
        <w:t xml:space="preserve">hilosophers of religion have </w:t>
      </w:r>
      <w:r w:rsidR="00CB2949">
        <w:rPr>
          <w:rFonts w:ascii="Times New Roman" w:hAnsi="Times New Roman" w:cs="Times New Roman"/>
          <w:sz w:val="24"/>
          <w:szCs w:val="24"/>
        </w:rPr>
        <w:t>likewise begun recently to voice a concern that classical theories of the virtue of faith are unsatisfactory because they construe faith as constituted essentially (in part or whole) by</w:t>
      </w:r>
      <w:r w:rsidR="00CB2949" w:rsidRPr="006E346D">
        <w:rPr>
          <w:rFonts w:ascii="Times New Roman" w:hAnsi="Times New Roman" w:cs="Times New Roman"/>
          <w:sz w:val="24"/>
          <w:szCs w:val="24"/>
        </w:rPr>
        <w:t xml:space="preserve"> </w:t>
      </w:r>
      <w:r w:rsidR="00CB2949">
        <w:rPr>
          <w:rFonts w:ascii="Times New Roman" w:hAnsi="Times New Roman" w:cs="Times New Roman"/>
          <w:sz w:val="24"/>
          <w:szCs w:val="24"/>
        </w:rPr>
        <w:t xml:space="preserve">belief in certain propositions. Jonathan </w:t>
      </w:r>
      <w:proofErr w:type="spellStart"/>
      <w:r w:rsidR="00CB2949">
        <w:rPr>
          <w:rFonts w:ascii="Times New Roman" w:hAnsi="Times New Roman" w:cs="Times New Roman"/>
          <w:sz w:val="24"/>
          <w:szCs w:val="24"/>
        </w:rPr>
        <w:t>Kvanvig</w:t>
      </w:r>
      <w:proofErr w:type="spellEnd"/>
      <w:r w:rsidR="00CB2949">
        <w:rPr>
          <w:rFonts w:ascii="Times New Roman" w:hAnsi="Times New Roman" w:cs="Times New Roman"/>
          <w:sz w:val="24"/>
          <w:szCs w:val="24"/>
        </w:rPr>
        <w:t>, wh</w:t>
      </w:r>
      <w:r w:rsidR="00C2502E">
        <w:rPr>
          <w:rFonts w:ascii="Times New Roman" w:hAnsi="Times New Roman" w:cs="Times New Roman"/>
          <w:sz w:val="24"/>
          <w:szCs w:val="24"/>
        </w:rPr>
        <w:t>om</w:t>
      </w:r>
      <w:r w:rsidR="00CB2949">
        <w:rPr>
          <w:rFonts w:ascii="Times New Roman" w:hAnsi="Times New Roman" w:cs="Times New Roman"/>
          <w:sz w:val="24"/>
          <w:szCs w:val="24"/>
        </w:rPr>
        <w:t xml:space="preserve"> I treat here, argues that the</w:t>
      </w:r>
      <w:r w:rsidR="00CB2949" w:rsidRPr="006E03DD">
        <w:rPr>
          <w:rFonts w:ascii="Times New Roman" w:hAnsi="Times New Roman" w:cs="Times New Roman"/>
          <w:sz w:val="24"/>
          <w:szCs w:val="24"/>
        </w:rPr>
        <w:t xml:space="preserve"> traditional model of faith </w:t>
      </w:r>
      <w:r w:rsidR="00CB2949">
        <w:rPr>
          <w:rFonts w:ascii="Times New Roman" w:hAnsi="Times New Roman" w:cs="Times New Roman"/>
          <w:sz w:val="24"/>
          <w:szCs w:val="24"/>
        </w:rPr>
        <w:t>makes faith</w:t>
      </w:r>
      <w:r w:rsidR="00CB2949" w:rsidRPr="006E03DD">
        <w:rPr>
          <w:rFonts w:ascii="Times New Roman" w:hAnsi="Times New Roman" w:cs="Times New Roman"/>
          <w:sz w:val="24"/>
          <w:szCs w:val="24"/>
        </w:rPr>
        <w:t xml:space="preserve"> of no apparent value in ordinary peoples’ lives. </w:t>
      </w:r>
      <w:r w:rsidR="00CB2949">
        <w:rPr>
          <w:rFonts w:ascii="Times New Roman" w:hAnsi="Times New Roman" w:cs="Times New Roman"/>
          <w:sz w:val="24"/>
          <w:szCs w:val="24"/>
        </w:rPr>
        <w:t xml:space="preserve">This </w:t>
      </w:r>
      <w:r w:rsidR="00455C2E">
        <w:rPr>
          <w:rFonts w:ascii="Times New Roman" w:hAnsi="Times New Roman" w:cs="Times New Roman"/>
          <w:sz w:val="24"/>
          <w:szCs w:val="24"/>
        </w:rPr>
        <w:t xml:space="preserve">quandary </w:t>
      </w:r>
      <w:r w:rsidR="00CB2949">
        <w:rPr>
          <w:rFonts w:ascii="Times New Roman" w:hAnsi="Times New Roman" w:cs="Times New Roman"/>
          <w:sz w:val="24"/>
          <w:szCs w:val="24"/>
        </w:rPr>
        <w:t xml:space="preserve">has led </w:t>
      </w:r>
      <w:proofErr w:type="spellStart"/>
      <w:r w:rsidR="00CB2949">
        <w:rPr>
          <w:rFonts w:ascii="Times New Roman" w:hAnsi="Times New Roman" w:cs="Times New Roman"/>
          <w:sz w:val="24"/>
          <w:szCs w:val="24"/>
        </w:rPr>
        <w:t>Kvanvig</w:t>
      </w:r>
      <w:proofErr w:type="spellEnd"/>
      <w:r w:rsidR="00CB2949">
        <w:rPr>
          <w:rFonts w:ascii="Times New Roman" w:hAnsi="Times New Roman" w:cs="Times New Roman"/>
          <w:sz w:val="24"/>
          <w:szCs w:val="24"/>
        </w:rPr>
        <w:t>, among others,</w:t>
      </w:r>
      <w:r w:rsidR="00CB2949">
        <w:rPr>
          <w:rStyle w:val="EndnoteReference"/>
          <w:rFonts w:ascii="Times New Roman" w:hAnsi="Times New Roman" w:cs="Times New Roman"/>
          <w:sz w:val="24"/>
          <w:szCs w:val="24"/>
        </w:rPr>
        <w:endnoteReference w:id="3"/>
      </w:r>
      <w:r w:rsidR="00CB2949">
        <w:rPr>
          <w:rFonts w:ascii="Times New Roman" w:hAnsi="Times New Roman" w:cs="Times New Roman"/>
          <w:sz w:val="24"/>
          <w:szCs w:val="24"/>
        </w:rPr>
        <w:t xml:space="preserve"> to </w:t>
      </w:r>
      <w:r w:rsidR="00CB2949" w:rsidRPr="006E346D">
        <w:rPr>
          <w:rFonts w:ascii="Times New Roman" w:hAnsi="Times New Roman" w:cs="Times New Roman"/>
          <w:sz w:val="24"/>
          <w:szCs w:val="24"/>
        </w:rPr>
        <w:t>defend a distinctly non-cognitivist th</w:t>
      </w:r>
      <w:r w:rsidR="00CB2949">
        <w:rPr>
          <w:rFonts w:ascii="Times New Roman" w:hAnsi="Times New Roman" w:cs="Times New Roman"/>
          <w:sz w:val="24"/>
          <w:szCs w:val="24"/>
        </w:rPr>
        <w:t xml:space="preserve">eory of </w:t>
      </w:r>
      <w:proofErr w:type="gramStart"/>
      <w:r w:rsidR="00CB2949">
        <w:rPr>
          <w:rFonts w:ascii="Times New Roman" w:hAnsi="Times New Roman" w:cs="Times New Roman"/>
          <w:sz w:val="24"/>
          <w:szCs w:val="24"/>
        </w:rPr>
        <w:t>faith which</w:t>
      </w:r>
      <w:proofErr w:type="gramEnd"/>
      <w:r w:rsidR="00CB2949">
        <w:rPr>
          <w:rFonts w:ascii="Times New Roman" w:hAnsi="Times New Roman" w:cs="Times New Roman"/>
          <w:sz w:val="24"/>
          <w:szCs w:val="24"/>
        </w:rPr>
        <w:t xml:space="preserve"> does not essentially or constitutively involve belief in any set of propositions. </w:t>
      </w:r>
    </w:p>
    <w:p w14:paraId="2C3DB0DB" w14:textId="44017A12" w:rsidR="00CB2949" w:rsidRDefault="00CB2949" w:rsidP="00C17489">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After presenting </w:t>
      </w:r>
      <w:proofErr w:type="spellStart"/>
      <w:r>
        <w:rPr>
          <w:rFonts w:ascii="Times New Roman" w:hAnsi="Times New Roman" w:cs="Times New Roman"/>
          <w:sz w:val="24"/>
          <w:szCs w:val="24"/>
        </w:rPr>
        <w:t>Kvanvig’s</w:t>
      </w:r>
      <w:proofErr w:type="spellEnd"/>
      <w:r>
        <w:rPr>
          <w:rFonts w:ascii="Times New Roman" w:hAnsi="Times New Roman" w:cs="Times New Roman"/>
          <w:sz w:val="24"/>
          <w:szCs w:val="24"/>
        </w:rPr>
        <w:t xml:space="preserve"> theory of non-cognitive faith and his objections to the cognitive model, I will examine one cognitive theory that proposes a clear internal connection between belief and the value of faith. Thomas Aquinas</w:t>
      </w:r>
      <w:r w:rsidRPr="006E03DD">
        <w:rPr>
          <w:rFonts w:ascii="Times New Roman" w:hAnsi="Times New Roman" w:cs="Times New Roman"/>
          <w:sz w:val="24"/>
          <w:szCs w:val="24"/>
        </w:rPr>
        <w:t xml:space="preserve"> holds that there needs to be a cognitive virtue (namely, faith), </w:t>
      </w:r>
      <w:r>
        <w:rPr>
          <w:rFonts w:ascii="Times New Roman" w:hAnsi="Times New Roman" w:cs="Times New Roman"/>
          <w:sz w:val="24"/>
          <w:szCs w:val="24"/>
        </w:rPr>
        <w:t xml:space="preserve">constitutively </w:t>
      </w:r>
      <w:r w:rsidRPr="006E03DD">
        <w:rPr>
          <w:rFonts w:ascii="Times New Roman" w:hAnsi="Times New Roman" w:cs="Times New Roman"/>
          <w:sz w:val="24"/>
          <w:szCs w:val="24"/>
        </w:rPr>
        <w:t xml:space="preserve">involving assent to propositions, </w:t>
      </w:r>
      <w:r>
        <w:rPr>
          <w:rFonts w:ascii="Times New Roman" w:hAnsi="Times New Roman" w:cs="Times New Roman"/>
          <w:sz w:val="24"/>
          <w:szCs w:val="24"/>
        </w:rPr>
        <w:t>in order for believers to have a</w:t>
      </w:r>
      <w:r w:rsidRPr="006E03DD">
        <w:rPr>
          <w:rFonts w:ascii="Times New Roman" w:hAnsi="Times New Roman" w:cs="Times New Roman"/>
          <w:sz w:val="24"/>
          <w:szCs w:val="24"/>
        </w:rPr>
        <w:t xml:space="preserve"> relationship with God. </w:t>
      </w:r>
      <w:r>
        <w:rPr>
          <w:rFonts w:ascii="Times New Roman" w:hAnsi="Times New Roman" w:cs="Times New Roman"/>
          <w:sz w:val="24"/>
          <w:szCs w:val="24"/>
        </w:rPr>
        <w:t xml:space="preserve">Nevertheless, I argue that Thomistic faith is not susceptible to the objections that </w:t>
      </w:r>
      <w:proofErr w:type="spellStart"/>
      <w:r>
        <w:rPr>
          <w:rFonts w:ascii="Times New Roman" w:hAnsi="Times New Roman" w:cs="Times New Roman"/>
          <w:sz w:val="24"/>
          <w:szCs w:val="24"/>
        </w:rPr>
        <w:t>Kvanvig</w:t>
      </w:r>
      <w:proofErr w:type="spellEnd"/>
      <w:r>
        <w:rPr>
          <w:rFonts w:ascii="Times New Roman" w:hAnsi="Times New Roman" w:cs="Times New Roman"/>
          <w:sz w:val="24"/>
          <w:szCs w:val="24"/>
        </w:rPr>
        <w:t xml:space="preserve"> proposes which motivate non-cognitivism. Thomistic faith is a species of intellectual humility where the believer trusts God and what He tells human beings. Thomistic faith accommodates the “implicit faith” of those outside explicit Christian confessions, and can positively construe </w:t>
      </w:r>
      <w:r w:rsidRPr="00D72302">
        <w:rPr>
          <w:rFonts w:ascii="Times New Roman" w:hAnsi="Times New Roman" w:cs="Times New Roman"/>
          <w:sz w:val="24"/>
          <w:szCs w:val="24"/>
        </w:rPr>
        <w:t xml:space="preserve">traditional </w:t>
      </w:r>
      <w:r>
        <w:rPr>
          <w:rFonts w:ascii="Times New Roman" w:hAnsi="Times New Roman" w:cs="Times New Roman"/>
          <w:sz w:val="24"/>
          <w:szCs w:val="24"/>
        </w:rPr>
        <w:t>concern</w:t>
      </w:r>
      <w:r w:rsidRPr="00D72302">
        <w:rPr>
          <w:rFonts w:ascii="Times New Roman" w:hAnsi="Times New Roman" w:cs="Times New Roman"/>
          <w:sz w:val="24"/>
          <w:szCs w:val="24"/>
        </w:rPr>
        <w:t xml:space="preserve"> for orthodoxy</w:t>
      </w:r>
      <w:r>
        <w:rPr>
          <w:rFonts w:ascii="Times New Roman" w:hAnsi="Times New Roman" w:cs="Times New Roman"/>
          <w:sz w:val="24"/>
          <w:szCs w:val="24"/>
        </w:rPr>
        <w:t xml:space="preserve"> by understanding “heresy” as a sin of intellectual pride that impairs communion with God (but innocent doctrinal error or ignorance as blameless). </w:t>
      </w:r>
    </w:p>
    <w:p w14:paraId="03C1F3AC" w14:textId="4749F6AF" w:rsidR="00CB2949" w:rsidRDefault="00CB2949" w:rsidP="00C17489">
      <w:pPr>
        <w:spacing w:line="480" w:lineRule="auto"/>
        <w:ind w:firstLine="709"/>
        <w:rPr>
          <w:rFonts w:ascii="Times New Roman" w:hAnsi="Times New Roman" w:cs="Times New Roman"/>
          <w:sz w:val="24"/>
          <w:szCs w:val="24"/>
        </w:rPr>
      </w:pPr>
      <w:proofErr w:type="spellStart"/>
      <w:r>
        <w:rPr>
          <w:rFonts w:ascii="Times New Roman" w:hAnsi="Times New Roman" w:cs="Times New Roman"/>
          <w:sz w:val="24"/>
          <w:szCs w:val="24"/>
        </w:rPr>
        <w:t>Kvanvig</w:t>
      </w:r>
      <w:proofErr w:type="spellEnd"/>
      <w:r>
        <w:rPr>
          <w:rFonts w:ascii="Times New Roman" w:hAnsi="Times New Roman" w:cs="Times New Roman"/>
          <w:sz w:val="24"/>
          <w:szCs w:val="24"/>
        </w:rPr>
        <w:t xml:space="preserve"> argues that we should develop our theory of faith in light of why that virtue is valuable. I will show that the </w:t>
      </w:r>
      <w:r w:rsidRPr="006E03DD">
        <w:rPr>
          <w:rFonts w:ascii="Times New Roman" w:hAnsi="Times New Roman" w:cs="Times New Roman"/>
          <w:sz w:val="24"/>
          <w:szCs w:val="24"/>
        </w:rPr>
        <w:t xml:space="preserve">Thomistic </w:t>
      </w:r>
      <w:r>
        <w:rPr>
          <w:rFonts w:ascii="Times New Roman" w:hAnsi="Times New Roman" w:cs="Times New Roman"/>
          <w:sz w:val="24"/>
          <w:szCs w:val="24"/>
        </w:rPr>
        <w:t xml:space="preserve">account makes faith more intrinsically valuable than affective faith. Nevertheless, there is a deeper problem: affective and Thomistic </w:t>
      </w:r>
      <w:r w:rsidR="00C2502E">
        <w:rPr>
          <w:rFonts w:ascii="Times New Roman" w:hAnsi="Times New Roman" w:cs="Times New Roman"/>
          <w:sz w:val="24"/>
          <w:szCs w:val="24"/>
        </w:rPr>
        <w:t xml:space="preserve">conceptions of </w:t>
      </w:r>
      <w:r>
        <w:rPr>
          <w:rFonts w:ascii="Times New Roman" w:hAnsi="Times New Roman" w:cs="Times New Roman"/>
          <w:sz w:val="24"/>
          <w:szCs w:val="24"/>
        </w:rPr>
        <w:t xml:space="preserve">faith </w:t>
      </w:r>
      <w:r w:rsidR="00C2502E">
        <w:rPr>
          <w:rFonts w:ascii="Times New Roman" w:hAnsi="Times New Roman" w:cs="Times New Roman"/>
          <w:sz w:val="24"/>
          <w:szCs w:val="24"/>
        </w:rPr>
        <w:t>involve</w:t>
      </w:r>
      <w:r>
        <w:rPr>
          <w:rFonts w:ascii="Times New Roman" w:hAnsi="Times New Roman" w:cs="Times New Roman"/>
          <w:sz w:val="24"/>
          <w:szCs w:val="24"/>
        </w:rPr>
        <w:t xml:space="preserve"> </w:t>
      </w:r>
      <w:r w:rsidR="00455C2E">
        <w:rPr>
          <w:rFonts w:ascii="Times New Roman" w:hAnsi="Times New Roman" w:cs="Times New Roman"/>
          <w:sz w:val="24"/>
          <w:szCs w:val="24"/>
        </w:rPr>
        <w:t>differing</w:t>
      </w:r>
      <w:r>
        <w:rPr>
          <w:rFonts w:ascii="Times New Roman" w:hAnsi="Times New Roman" w:cs="Times New Roman"/>
          <w:sz w:val="24"/>
          <w:szCs w:val="24"/>
        </w:rPr>
        <w:t xml:space="preserve"> conceptions of the goal of Christian life (i.e., salvation). I will show that accepting that non-</w:t>
      </w:r>
      <w:r>
        <w:rPr>
          <w:rFonts w:ascii="Times New Roman" w:hAnsi="Times New Roman" w:cs="Times New Roman"/>
          <w:sz w:val="24"/>
          <w:szCs w:val="24"/>
        </w:rPr>
        <w:lastRenderedPageBreak/>
        <w:t xml:space="preserve">cognitive affective faith is ‘saving faith’ (as </w:t>
      </w:r>
      <w:proofErr w:type="spellStart"/>
      <w:r>
        <w:rPr>
          <w:rFonts w:ascii="Times New Roman" w:hAnsi="Times New Roman" w:cs="Times New Roman"/>
          <w:sz w:val="24"/>
          <w:szCs w:val="24"/>
        </w:rPr>
        <w:t>Kvanvig</w:t>
      </w:r>
      <w:proofErr w:type="spellEnd"/>
      <w:r>
        <w:rPr>
          <w:rFonts w:ascii="Times New Roman" w:hAnsi="Times New Roman" w:cs="Times New Roman"/>
          <w:sz w:val="24"/>
          <w:szCs w:val="24"/>
        </w:rPr>
        <w:t xml:space="preserve"> does) would entail the falsity of the traditional Christian picture of salvation. While I cannot argue that the traditional Christian picture is in fact true, I will present good reasons to reject non-cognitivism. </w:t>
      </w:r>
    </w:p>
    <w:p w14:paraId="79DDAC86" w14:textId="7734FAB9" w:rsidR="00CB2949" w:rsidRPr="00604C2F" w:rsidRDefault="00CB2949" w:rsidP="00C17489">
      <w:pPr>
        <w:pStyle w:val="ListParagraph"/>
        <w:numPr>
          <w:ilvl w:val="0"/>
          <w:numId w:val="2"/>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Jonathan </w:t>
      </w:r>
      <w:proofErr w:type="spellStart"/>
      <w:r w:rsidRPr="00604C2F">
        <w:rPr>
          <w:rFonts w:ascii="Times New Roman" w:hAnsi="Times New Roman" w:cs="Times New Roman"/>
          <w:b/>
          <w:sz w:val="24"/>
          <w:szCs w:val="24"/>
        </w:rPr>
        <w:t>Kvanvig</w:t>
      </w:r>
      <w:proofErr w:type="spellEnd"/>
    </w:p>
    <w:p w14:paraId="342F43E7" w14:textId="46837920" w:rsidR="00CB2949" w:rsidRPr="00604C2F" w:rsidRDefault="00CB2949" w:rsidP="00C17489">
      <w:pPr>
        <w:pStyle w:val="ListParagraph"/>
        <w:numPr>
          <w:ilvl w:val="1"/>
          <w:numId w:val="2"/>
        </w:numPr>
        <w:spacing w:line="480" w:lineRule="auto"/>
        <w:rPr>
          <w:rFonts w:ascii="Times New Roman" w:hAnsi="Times New Roman" w:cs="Times New Roman"/>
          <w:b/>
          <w:sz w:val="24"/>
          <w:szCs w:val="24"/>
        </w:rPr>
      </w:pPr>
      <w:r w:rsidRPr="00604C2F">
        <w:rPr>
          <w:rFonts w:ascii="Times New Roman" w:hAnsi="Times New Roman" w:cs="Times New Roman"/>
          <w:b/>
          <w:sz w:val="24"/>
          <w:szCs w:val="24"/>
        </w:rPr>
        <w:t>Motivation for Non-Cognitivism</w:t>
      </w:r>
    </w:p>
    <w:p w14:paraId="7FC8A563" w14:textId="7B8975C1" w:rsidR="00CB2949" w:rsidRDefault="00CB2949" w:rsidP="00C1748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Cognitive models of faith hold that belief, particularly propositional belief, is essential to faith. In the beginning of </w:t>
      </w:r>
      <w:r>
        <w:rPr>
          <w:rFonts w:ascii="Times New Roman" w:hAnsi="Times New Roman" w:cs="Times New Roman"/>
          <w:i/>
          <w:sz w:val="24"/>
          <w:szCs w:val="24"/>
        </w:rPr>
        <w:t>Faith and Humility</w:t>
      </w:r>
      <w:r>
        <w:rPr>
          <w:rFonts w:ascii="Times New Roman" w:hAnsi="Times New Roman" w:cs="Times New Roman"/>
          <w:sz w:val="24"/>
          <w:szCs w:val="24"/>
        </w:rPr>
        <w:t xml:space="preserve">, </w:t>
      </w:r>
      <w:proofErr w:type="spellStart"/>
      <w:r>
        <w:rPr>
          <w:rFonts w:ascii="Times New Roman" w:hAnsi="Times New Roman" w:cs="Times New Roman"/>
          <w:sz w:val="24"/>
          <w:szCs w:val="24"/>
        </w:rPr>
        <w:t>Kvanvig</w:t>
      </w:r>
      <w:proofErr w:type="spellEnd"/>
      <w:r>
        <w:rPr>
          <w:rFonts w:ascii="Times New Roman" w:hAnsi="Times New Roman" w:cs="Times New Roman"/>
          <w:sz w:val="24"/>
          <w:szCs w:val="24"/>
        </w:rPr>
        <w:t xml:space="preserve"> proposes two general objections to these dominant models of a “cognitive” virtue of faith. These objections motivate a commitment to an alternative model of faith – the non-cognitive, affective model of faith </w:t>
      </w:r>
      <w:proofErr w:type="spellStart"/>
      <w:r>
        <w:rPr>
          <w:rFonts w:ascii="Times New Roman" w:hAnsi="Times New Roman" w:cs="Times New Roman"/>
          <w:sz w:val="24"/>
          <w:szCs w:val="24"/>
        </w:rPr>
        <w:t>Kvanvig</w:t>
      </w:r>
      <w:proofErr w:type="spellEnd"/>
      <w:r>
        <w:rPr>
          <w:rFonts w:ascii="Times New Roman" w:hAnsi="Times New Roman" w:cs="Times New Roman"/>
          <w:sz w:val="24"/>
          <w:szCs w:val="24"/>
        </w:rPr>
        <w:t xml:space="preserve"> proposes – on which propositions or beliefs might be compatible with affective faith</w:t>
      </w:r>
      <w:r w:rsidR="00455C2E">
        <w:rPr>
          <w:rFonts w:ascii="Times New Roman" w:hAnsi="Times New Roman" w:cs="Times New Roman"/>
          <w:sz w:val="24"/>
          <w:szCs w:val="24"/>
        </w:rPr>
        <w:t>,</w:t>
      </w:r>
      <w:r>
        <w:rPr>
          <w:rFonts w:ascii="Times New Roman" w:hAnsi="Times New Roman" w:cs="Times New Roman"/>
          <w:sz w:val="24"/>
          <w:szCs w:val="24"/>
        </w:rPr>
        <w:t xml:space="preserve"> but are not essential to it.</w:t>
      </w:r>
      <w:r>
        <w:rPr>
          <w:rStyle w:val="EndnoteReference"/>
          <w:rFonts w:ascii="Times New Roman" w:hAnsi="Times New Roman" w:cs="Times New Roman"/>
          <w:sz w:val="24"/>
          <w:szCs w:val="24"/>
        </w:rPr>
        <w:endnoteReference w:id="4"/>
      </w:r>
      <w:r>
        <w:rPr>
          <w:rFonts w:ascii="Times New Roman" w:hAnsi="Times New Roman" w:cs="Times New Roman"/>
          <w:sz w:val="24"/>
          <w:szCs w:val="24"/>
        </w:rPr>
        <w:t xml:space="preserve"> </w:t>
      </w:r>
    </w:p>
    <w:p w14:paraId="759C8930" w14:textId="7C55C1A2" w:rsidR="00CB2949" w:rsidRDefault="00CB2949" w:rsidP="00C1748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first objection to cognitivism is that belief in a set of propositions is not obviously virtuous. If a state of belief in some propositions is valuable, it seems only to have whatever value attaches to true belief in general. In turn, the value of mere true belief </w:t>
      </w:r>
      <w:proofErr w:type="gramStart"/>
      <w:r>
        <w:rPr>
          <w:rFonts w:ascii="Times New Roman" w:hAnsi="Times New Roman" w:cs="Times New Roman"/>
          <w:sz w:val="24"/>
          <w:szCs w:val="24"/>
        </w:rPr>
        <w:t>is (at least mostly) constituted</w:t>
      </w:r>
      <w:proofErr w:type="gramEnd"/>
      <w:r>
        <w:rPr>
          <w:rFonts w:ascii="Times New Roman" w:hAnsi="Times New Roman" w:cs="Times New Roman"/>
          <w:sz w:val="24"/>
          <w:szCs w:val="24"/>
        </w:rPr>
        <w:t xml:space="preserve"> by the value of the propositions believed.</w:t>
      </w:r>
      <w:r>
        <w:rPr>
          <w:rStyle w:val="EndnoteReference"/>
          <w:rFonts w:ascii="Times New Roman" w:hAnsi="Times New Roman" w:cs="Times New Roman"/>
          <w:sz w:val="24"/>
          <w:szCs w:val="24"/>
        </w:rPr>
        <w:endnoteReference w:id="5"/>
      </w:r>
      <w:r>
        <w:rPr>
          <w:rFonts w:ascii="Times New Roman" w:hAnsi="Times New Roman" w:cs="Times New Roman"/>
          <w:sz w:val="24"/>
          <w:szCs w:val="24"/>
        </w:rPr>
        <w:t xml:space="preserve"> True belief that my car’s radiator is faulty might be very valuable because use of my car is valuable</w:t>
      </w:r>
      <w:r w:rsidRPr="00DC094D">
        <w:rPr>
          <w:rFonts w:ascii="Times New Roman" w:hAnsi="Times New Roman" w:cs="Times New Roman"/>
          <w:sz w:val="24"/>
          <w:szCs w:val="24"/>
        </w:rPr>
        <w:t xml:space="preserve"> to me, whereas true belief that there are 50 mites of dust on my desk is probably useless.</w:t>
      </w:r>
      <w:r>
        <w:rPr>
          <w:rFonts w:ascii="Times New Roman" w:hAnsi="Times New Roman" w:cs="Times New Roman"/>
          <w:sz w:val="24"/>
          <w:szCs w:val="24"/>
        </w:rPr>
        <w:t xml:space="preserve"> </w:t>
      </w:r>
    </w:p>
    <w:p w14:paraId="5E3521B8" w14:textId="6B29EB9D" w:rsidR="00CB2949" w:rsidRDefault="00CB2949" w:rsidP="00C17489">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addition, there is a uniquely religious facet to this first objection. If faith is necessary for salvation, such that nobody can “get to heaven” without it, God would seem fundamentally arbitrary and capricious to demand that people believe in some disjointed set of propositions that bear no apparent connection to their moral character. C</w:t>
      </w:r>
      <w:r w:rsidRPr="00B7484B">
        <w:rPr>
          <w:rFonts w:ascii="Times New Roman" w:eastAsia="Calibri" w:hAnsi="Times New Roman" w:cs="Times New Roman"/>
          <w:sz w:val="24"/>
          <w:szCs w:val="24"/>
        </w:rPr>
        <w:t>ognitivism makes faith a trivial affair: “of all the concerns God might have about human beings and the lives that they live, how could it come down to something like a true/false checklist that you fill out honestly, and the answers determine your destiny?”</w:t>
      </w:r>
      <w:r w:rsidRPr="00B7484B">
        <w:rPr>
          <w:rFonts w:ascii="Times New Roman" w:eastAsia="Calibri" w:hAnsi="Times New Roman" w:cs="Times New Roman"/>
          <w:sz w:val="24"/>
          <w:szCs w:val="24"/>
          <w:vertAlign w:val="superscript"/>
        </w:rPr>
        <w:endnoteReference w:id="6"/>
      </w:r>
      <w:r w:rsidRPr="00B7484B">
        <w:rPr>
          <w:rFonts w:ascii="Times New Roman" w:eastAsia="Calibri" w:hAnsi="Times New Roman" w:cs="Times New Roman"/>
          <w:sz w:val="24"/>
          <w:szCs w:val="24"/>
        </w:rPr>
        <w:t xml:space="preserve"> </w:t>
      </w:r>
      <w:r>
        <w:rPr>
          <w:rFonts w:ascii="Times New Roman" w:hAnsi="Times New Roman" w:cs="Times New Roman"/>
          <w:sz w:val="24"/>
          <w:szCs w:val="24"/>
        </w:rPr>
        <w:t xml:space="preserve">It would be as if God demanded, as a price of admission, that one get a tattoo on their </w:t>
      </w:r>
      <w:r>
        <w:rPr>
          <w:rFonts w:ascii="Times New Roman" w:hAnsi="Times New Roman" w:cs="Times New Roman"/>
          <w:sz w:val="24"/>
          <w:szCs w:val="24"/>
        </w:rPr>
        <w:lastRenderedPageBreak/>
        <w:t>forearm, or cut off their left toe.</w:t>
      </w:r>
      <w:r>
        <w:rPr>
          <w:rStyle w:val="EndnoteReference"/>
          <w:rFonts w:ascii="Times New Roman" w:hAnsi="Times New Roman" w:cs="Times New Roman"/>
          <w:sz w:val="24"/>
          <w:szCs w:val="24"/>
        </w:rPr>
        <w:endnoteReference w:id="7"/>
      </w:r>
      <w:r>
        <w:rPr>
          <w:rFonts w:ascii="Times New Roman" w:hAnsi="Times New Roman" w:cs="Times New Roman"/>
          <w:sz w:val="24"/>
          <w:szCs w:val="24"/>
        </w:rPr>
        <w:t xml:space="preserve"> </w:t>
      </w:r>
      <w:proofErr w:type="gramStart"/>
      <w:r>
        <w:rPr>
          <w:rFonts w:ascii="Times New Roman" w:hAnsi="Times New Roman" w:cs="Times New Roman"/>
          <w:sz w:val="24"/>
          <w:szCs w:val="24"/>
        </w:rPr>
        <w:t>But</w:t>
      </w:r>
      <w:proofErr w:type="gramEnd"/>
      <w:r>
        <w:rPr>
          <w:rFonts w:ascii="Times New Roman" w:hAnsi="Times New Roman" w:cs="Times New Roman"/>
          <w:sz w:val="24"/>
          <w:szCs w:val="24"/>
        </w:rPr>
        <w:t xml:space="preserve"> we know too that people come to believe what they believe largely from matters of circumstance outside of their control – children of Jewish parents are often also Jewish, etc. For this reason, </w:t>
      </w:r>
      <w:proofErr w:type="spellStart"/>
      <w:r>
        <w:rPr>
          <w:rFonts w:ascii="Times New Roman" w:hAnsi="Times New Roman" w:cs="Times New Roman"/>
          <w:sz w:val="24"/>
          <w:szCs w:val="24"/>
        </w:rPr>
        <w:t>Kvanvig</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concludes</w:t>
      </w:r>
      <w:proofErr w:type="gramEnd"/>
      <w:r>
        <w:rPr>
          <w:rFonts w:ascii="Times New Roman" w:hAnsi="Times New Roman" w:cs="Times New Roman"/>
          <w:sz w:val="24"/>
          <w:szCs w:val="24"/>
        </w:rPr>
        <w:t xml:space="preserve"> “the idea that the difference-maker regarding one’s eternal destiny is simply a matter of being in the right cognitive state is no better than the idea that the difference-maker regarding one’s eternal destiny is a tattoo on the right forearm or a missing little toe on the right foot.”</w:t>
      </w:r>
      <w:r>
        <w:rPr>
          <w:rStyle w:val="EndnoteReference"/>
          <w:rFonts w:ascii="Times New Roman" w:hAnsi="Times New Roman" w:cs="Times New Roman"/>
          <w:sz w:val="24"/>
          <w:szCs w:val="24"/>
        </w:rPr>
        <w:endnoteReference w:id="8"/>
      </w:r>
    </w:p>
    <w:p w14:paraId="33516ACD" w14:textId="7983D8C1" w:rsidR="00CB2949" w:rsidRDefault="00CB2949" w:rsidP="00C17489">
      <w:pPr>
        <w:spacing w:line="480" w:lineRule="auto"/>
        <w:ind w:firstLine="720"/>
        <w:rPr>
          <w:rFonts w:ascii="Times New Roman" w:hAnsi="Times New Roman" w:cs="Times New Roman"/>
          <w:sz w:val="24"/>
          <w:szCs w:val="24"/>
        </w:rPr>
      </w:pPr>
      <w:r>
        <w:rPr>
          <w:rFonts w:ascii="Times New Roman" w:hAnsi="Times New Roman" w:cs="Times New Roman"/>
          <w:sz w:val="24"/>
          <w:szCs w:val="24"/>
        </w:rPr>
        <w:t>Second, cognitive accounts would limit faith to those who explicitly profes</w:t>
      </w:r>
      <w:r w:rsidR="008A26EA">
        <w:rPr>
          <w:rFonts w:ascii="Times New Roman" w:hAnsi="Times New Roman" w:cs="Times New Roman"/>
          <w:sz w:val="24"/>
          <w:szCs w:val="24"/>
        </w:rPr>
        <w:t>s belief in</w:t>
      </w:r>
      <w:r>
        <w:rPr>
          <w:rFonts w:ascii="Times New Roman" w:hAnsi="Times New Roman" w:cs="Times New Roman"/>
          <w:sz w:val="24"/>
          <w:szCs w:val="24"/>
        </w:rPr>
        <w:t xml:space="preserve"> propositions. </w:t>
      </w:r>
      <w:proofErr w:type="gramStart"/>
      <w:r>
        <w:rPr>
          <w:rFonts w:ascii="Times New Roman" w:hAnsi="Times New Roman" w:cs="Times New Roman"/>
          <w:sz w:val="24"/>
          <w:szCs w:val="24"/>
        </w:rPr>
        <w:t>This seems to rule out that faith could be a natural virtue, one that would be worth having for human life even outside religious contexts.</w:t>
      </w:r>
      <w:proofErr w:type="gramEnd"/>
      <w:r>
        <w:rPr>
          <w:rStyle w:val="EndnoteReference"/>
          <w:rFonts w:ascii="Times New Roman" w:hAnsi="Times New Roman" w:cs="Times New Roman"/>
          <w:sz w:val="24"/>
          <w:szCs w:val="24"/>
        </w:rPr>
        <w:endnoteReference w:id="9"/>
      </w:r>
      <w:r>
        <w:rPr>
          <w:rFonts w:ascii="Times New Roman" w:hAnsi="Times New Roman" w:cs="Times New Roman"/>
          <w:sz w:val="24"/>
          <w:szCs w:val="24"/>
        </w:rPr>
        <w:t xml:space="preserve"> Instead, </w:t>
      </w:r>
      <w:proofErr w:type="spellStart"/>
      <w:r>
        <w:rPr>
          <w:rFonts w:ascii="Times New Roman" w:hAnsi="Times New Roman" w:cs="Times New Roman"/>
          <w:sz w:val="24"/>
          <w:szCs w:val="24"/>
        </w:rPr>
        <w:t>Kvanvig</w:t>
      </w:r>
      <w:proofErr w:type="spellEnd"/>
      <w:r>
        <w:rPr>
          <w:rFonts w:ascii="Times New Roman" w:hAnsi="Times New Roman" w:cs="Times New Roman"/>
          <w:sz w:val="24"/>
          <w:szCs w:val="24"/>
        </w:rPr>
        <w:t xml:space="preserve"> proposes, a proper theology of faith can only be grounded upon this prior answer of how faith, generally, plays a beneficial role in human life; “</w:t>
      </w:r>
      <w:r w:rsidR="00455C2E">
        <w:rPr>
          <w:rFonts w:ascii="Times New Roman" w:hAnsi="Times New Roman" w:cs="Times New Roman"/>
          <w:sz w:val="24"/>
          <w:szCs w:val="24"/>
        </w:rPr>
        <w:t>a</w:t>
      </w:r>
      <w:r>
        <w:rPr>
          <w:rFonts w:ascii="Times New Roman" w:hAnsi="Times New Roman" w:cs="Times New Roman"/>
          <w:sz w:val="24"/>
          <w:szCs w:val="24"/>
        </w:rPr>
        <w:t>nd in particular, what is [faith] for, that could possibly sustain a theology built around it, or uphold the idea that it is a major virtue of a well-lived life?”</w:t>
      </w:r>
      <w:r>
        <w:rPr>
          <w:rStyle w:val="EndnoteReference"/>
          <w:rFonts w:ascii="Times New Roman" w:hAnsi="Times New Roman" w:cs="Times New Roman"/>
          <w:sz w:val="24"/>
          <w:szCs w:val="24"/>
        </w:rPr>
        <w:endnoteReference w:id="10"/>
      </w:r>
      <w:r>
        <w:rPr>
          <w:rFonts w:ascii="Times New Roman" w:hAnsi="Times New Roman" w:cs="Times New Roman"/>
          <w:sz w:val="24"/>
          <w:szCs w:val="24"/>
        </w:rPr>
        <w:t xml:space="preserve"> Further, when </w:t>
      </w:r>
      <w:proofErr w:type="spellStart"/>
      <w:r>
        <w:rPr>
          <w:rFonts w:ascii="Times New Roman" w:hAnsi="Times New Roman" w:cs="Times New Roman"/>
          <w:sz w:val="24"/>
          <w:szCs w:val="24"/>
        </w:rPr>
        <w:t>Kvanvig</w:t>
      </w:r>
      <w:proofErr w:type="spellEnd"/>
      <w:r>
        <w:rPr>
          <w:rFonts w:ascii="Times New Roman" w:hAnsi="Times New Roman" w:cs="Times New Roman"/>
          <w:sz w:val="24"/>
          <w:szCs w:val="24"/>
        </w:rPr>
        <w:t xml:space="preserve"> develops his account of affective faith, he presents cases where people can have faith that is </w:t>
      </w:r>
      <w:proofErr w:type="gramStart"/>
      <w:r>
        <w:rPr>
          <w:rFonts w:ascii="Times New Roman" w:hAnsi="Times New Roman" w:cs="Times New Roman"/>
          <w:sz w:val="24"/>
          <w:szCs w:val="24"/>
        </w:rPr>
        <w:t>non-religious,</w:t>
      </w:r>
      <w:proofErr w:type="gramEnd"/>
      <w:r>
        <w:rPr>
          <w:rFonts w:ascii="Times New Roman" w:hAnsi="Times New Roman" w:cs="Times New Roman"/>
          <w:sz w:val="24"/>
          <w:szCs w:val="24"/>
        </w:rPr>
        <w:t xml:space="preserve"> or faith without beliefs at all, as in the case of a Little League pitcher who has faith in his ideal of becoming a better pitcher.</w:t>
      </w:r>
      <w:r>
        <w:rPr>
          <w:rStyle w:val="EndnoteReference"/>
          <w:rFonts w:ascii="Times New Roman" w:hAnsi="Times New Roman" w:cs="Times New Roman"/>
          <w:sz w:val="24"/>
          <w:szCs w:val="24"/>
        </w:rPr>
        <w:endnoteReference w:id="11"/>
      </w:r>
      <w:r w:rsidRPr="0039747D">
        <w:rPr>
          <w:rFonts w:ascii="Times New Roman" w:hAnsi="Times New Roman" w:cs="Times New Roman"/>
          <w:sz w:val="24"/>
          <w:szCs w:val="24"/>
        </w:rPr>
        <w:t xml:space="preserve"> </w:t>
      </w:r>
    </w:p>
    <w:p w14:paraId="2C2047C4" w14:textId="521F6E6E" w:rsidR="00CB2949" w:rsidRDefault="00CB2949" w:rsidP="00C1748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Again, there is a uniquely religious facet to this second objection. Identifying faith with belief in a given set of propositions will rule out that large numbers of people </w:t>
      </w:r>
      <w:proofErr w:type="gramStart"/>
      <w:r>
        <w:rPr>
          <w:rFonts w:ascii="Times New Roman" w:hAnsi="Times New Roman" w:cs="Times New Roman"/>
          <w:sz w:val="24"/>
          <w:szCs w:val="24"/>
        </w:rPr>
        <w:t>are saved</w:t>
      </w:r>
      <w:proofErr w:type="gramEnd"/>
      <w:r>
        <w:rPr>
          <w:rFonts w:ascii="Times New Roman" w:hAnsi="Times New Roman" w:cs="Times New Roman"/>
          <w:sz w:val="24"/>
          <w:szCs w:val="24"/>
        </w:rPr>
        <w:t xml:space="preserve">. On such a cognitive theory of </w:t>
      </w:r>
      <w:r w:rsidRPr="00852BFB">
        <w:rPr>
          <w:rFonts w:ascii="Times New Roman" w:hAnsi="Times New Roman" w:cs="Times New Roman"/>
          <w:sz w:val="24"/>
          <w:szCs w:val="24"/>
        </w:rPr>
        <w:t>faith as belief in some particular list of propositions, if a person failed to believe one proposition in the list, they would fail to have faith. This</w:t>
      </w:r>
      <w:r w:rsidR="00455C2E">
        <w:rPr>
          <w:rFonts w:ascii="Times New Roman" w:hAnsi="Times New Roman" w:cs="Times New Roman"/>
          <w:sz w:val="24"/>
          <w:szCs w:val="24"/>
        </w:rPr>
        <w:t xml:space="preserve"> characteristic</w:t>
      </w:r>
      <w:r w:rsidRPr="00852BFB">
        <w:rPr>
          <w:rFonts w:ascii="Times New Roman" w:hAnsi="Times New Roman" w:cs="Times New Roman"/>
          <w:sz w:val="24"/>
          <w:szCs w:val="24"/>
        </w:rPr>
        <w:t xml:space="preserve"> is true even of the beliefs traditionally claimed to be so required for salvation, as for example those identified in the Athanasian Creed. Moses, Abraham, and the Apostles </w:t>
      </w:r>
      <w:proofErr w:type="gramStart"/>
      <w:r w:rsidRPr="00852BFB">
        <w:rPr>
          <w:rFonts w:ascii="Times New Roman" w:hAnsi="Times New Roman" w:cs="Times New Roman"/>
          <w:sz w:val="24"/>
          <w:szCs w:val="24"/>
        </w:rPr>
        <w:t>cannot be claimed</w:t>
      </w:r>
      <w:proofErr w:type="gramEnd"/>
      <w:r w:rsidRPr="00852BFB">
        <w:rPr>
          <w:rFonts w:ascii="Times New Roman" w:hAnsi="Times New Roman" w:cs="Times New Roman"/>
          <w:sz w:val="24"/>
          <w:szCs w:val="24"/>
        </w:rPr>
        <w:t xml:space="preserve"> plausibly to have held the propositions identified in the Athanasian Creed as necessary for salvation.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further,</w:t>
      </w:r>
      <w:r w:rsidRPr="00852BFB">
        <w:rPr>
          <w:rFonts w:ascii="Times New Roman" w:hAnsi="Times New Roman" w:cs="Times New Roman"/>
          <w:sz w:val="24"/>
          <w:szCs w:val="24"/>
        </w:rPr>
        <w:t xml:space="preserve"> the vast majority of people do not hold any particular beliefs in common which we could jointly identify as required for salvation.</w:t>
      </w:r>
      <w:r w:rsidRPr="00852BFB">
        <w:rPr>
          <w:rStyle w:val="EndnoteReference"/>
          <w:rFonts w:ascii="Times New Roman" w:hAnsi="Times New Roman" w:cs="Times New Roman"/>
          <w:sz w:val="24"/>
          <w:szCs w:val="24"/>
        </w:rPr>
        <w:endnoteReference w:id="12"/>
      </w:r>
      <w:r w:rsidRPr="00852BFB">
        <w:rPr>
          <w:rFonts w:ascii="Times New Roman" w:hAnsi="Times New Roman" w:cs="Times New Roman"/>
          <w:sz w:val="24"/>
          <w:szCs w:val="24"/>
        </w:rPr>
        <w:t xml:space="preserve"> </w:t>
      </w:r>
      <w:r>
        <w:rPr>
          <w:rFonts w:ascii="Times New Roman" w:hAnsi="Times New Roman" w:cs="Times New Roman"/>
          <w:sz w:val="24"/>
          <w:szCs w:val="24"/>
        </w:rPr>
        <w:t xml:space="preserve">Many people would then end up in hell. </w:t>
      </w:r>
      <w:proofErr w:type="gramStart"/>
      <w:r>
        <w:rPr>
          <w:rFonts w:ascii="Times New Roman" w:hAnsi="Times New Roman" w:cs="Times New Roman"/>
          <w:sz w:val="24"/>
          <w:szCs w:val="24"/>
        </w:rPr>
        <w:t>As a consequence</w:t>
      </w:r>
      <w:proofErr w:type="gramEnd"/>
      <w:r w:rsidRPr="00852BFB">
        <w:rPr>
          <w:rFonts w:ascii="Times New Roman" w:hAnsi="Times New Roman" w:cs="Times New Roman"/>
          <w:sz w:val="24"/>
          <w:szCs w:val="24"/>
        </w:rPr>
        <w:t xml:space="preserve">, the cognitivist theory seems to </w:t>
      </w:r>
      <w:r w:rsidRPr="00852BFB">
        <w:rPr>
          <w:rFonts w:ascii="Times New Roman" w:hAnsi="Times New Roman" w:cs="Times New Roman"/>
          <w:sz w:val="24"/>
          <w:szCs w:val="24"/>
        </w:rPr>
        <w:lastRenderedPageBreak/>
        <w:t>be uncharitable: “It shows smallness of spirit to think that Nestorians, for example, are damned because of their beliefs. The most that could plausibly be claimed is that there will be no Nestorians in heaven – by the time they get there,</w:t>
      </w:r>
      <w:r>
        <w:rPr>
          <w:rFonts w:ascii="Times New Roman" w:hAnsi="Times New Roman" w:cs="Times New Roman"/>
          <w:sz w:val="24"/>
          <w:szCs w:val="24"/>
        </w:rPr>
        <w:t xml:space="preserve"> they will have seen the light.”</w:t>
      </w:r>
      <w:r w:rsidRPr="00852BFB">
        <w:rPr>
          <w:rStyle w:val="EndnoteReference"/>
          <w:rFonts w:ascii="Times New Roman" w:hAnsi="Times New Roman" w:cs="Times New Roman"/>
          <w:sz w:val="24"/>
          <w:szCs w:val="24"/>
        </w:rPr>
        <w:endnoteReference w:id="13"/>
      </w:r>
    </w:p>
    <w:p w14:paraId="428F4161" w14:textId="66477BD4" w:rsidR="00CB2949" w:rsidRPr="00397E01" w:rsidRDefault="00CB2949" w:rsidP="00C17489">
      <w:pPr>
        <w:pStyle w:val="ListParagraph"/>
        <w:numPr>
          <w:ilvl w:val="1"/>
          <w:numId w:val="2"/>
        </w:numPr>
        <w:spacing w:line="480" w:lineRule="auto"/>
        <w:rPr>
          <w:rFonts w:ascii="Times New Roman" w:hAnsi="Times New Roman" w:cs="Times New Roman"/>
          <w:b/>
          <w:sz w:val="24"/>
          <w:szCs w:val="24"/>
        </w:rPr>
      </w:pPr>
      <w:r w:rsidRPr="0035465F">
        <w:rPr>
          <w:rFonts w:ascii="Times New Roman" w:hAnsi="Times New Roman" w:cs="Times New Roman"/>
          <w:b/>
          <w:sz w:val="24"/>
          <w:szCs w:val="24"/>
        </w:rPr>
        <w:t>Non-Cognitive Affective Faith</w:t>
      </w:r>
      <w:r w:rsidRPr="0035465F">
        <w:rPr>
          <w:rFonts w:ascii="Times New Roman" w:hAnsi="Times New Roman" w:cs="Times New Roman"/>
          <w:b/>
          <w:i/>
          <w:sz w:val="24"/>
          <w:szCs w:val="24"/>
        </w:rPr>
        <w:t xml:space="preserve"> </w:t>
      </w:r>
    </w:p>
    <w:p w14:paraId="7769A53F" w14:textId="54F10949" w:rsidR="00CB2949" w:rsidRDefault="00CB2949" w:rsidP="00C17489">
      <w:pPr>
        <w:spacing w:before="100" w:beforeAutospacing="1" w:after="100" w:afterAutospacing="1" w:line="480" w:lineRule="auto"/>
        <w:ind w:firstLine="709"/>
        <w:rPr>
          <w:rFonts w:ascii="Times New Roman" w:hAnsi="Times New Roman" w:cs="Times New Roman"/>
          <w:sz w:val="24"/>
          <w:szCs w:val="24"/>
        </w:rPr>
      </w:pPr>
      <w:proofErr w:type="spellStart"/>
      <w:r w:rsidRPr="00325698">
        <w:rPr>
          <w:rFonts w:ascii="Times New Roman" w:hAnsi="Times New Roman" w:cs="Times New Roman"/>
          <w:sz w:val="24"/>
          <w:szCs w:val="24"/>
        </w:rPr>
        <w:t>Kvanvig</w:t>
      </w:r>
      <w:proofErr w:type="spellEnd"/>
      <w:r w:rsidRPr="00325698">
        <w:rPr>
          <w:rFonts w:ascii="Times New Roman" w:hAnsi="Times New Roman" w:cs="Times New Roman"/>
          <w:sz w:val="24"/>
          <w:szCs w:val="24"/>
        </w:rPr>
        <w:t xml:space="preserve"> argues </w:t>
      </w:r>
      <w:r>
        <w:rPr>
          <w:rFonts w:ascii="Times New Roman" w:hAnsi="Times New Roman" w:cs="Times New Roman"/>
          <w:sz w:val="24"/>
          <w:szCs w:val="24"/>
        </w:rPr>
        <w:t>that, given the failure of cognitive faith to describe something of value, we</w:t>
      </w:r>
      <w:r w:rsidRPr="00325698">
        <w:rPr>
          <w:rFonts w:ascii="Times New Roman" w:hAnsi="Times New Roman" w:cs="Times New Roman"/>
          <w:sz w:val="24"/>
          <w:szCs w:val="24"/>
        </w:rPr>
        <w:t xml:space="preserve"> should begin by describing why faith is valuable, and found our theory of faith on the role that it plays in people’s lives.</w:t>
      </w:r>
      <w:r>
        <w:rPr>
          <w:rStyle w:val="EndnoteReference"/>
          <w:rFonts w:ascii="Times New Roman" w:hAnsi="Times New Roman" w:cs="Times New Roman"/>
          <w:sz w:val="24"/>
          <w:szCs w:val="24"/>
        </w:rPr>
        <w:endnoteReference w:id="14"/>
      </w:r>
      <w:r>
        <w:rPr>
          <w:rFonts w:ascii="Times New Roman" w:hAnsi="Times New Roman" w:cs="Times New Roman"/>
          <w:sz w:val="24"/>
          <w:szCs w:val="24"/>
        </w:rPr>
        <w:t xml:space="preserve"> As </w:t>
      </w:r>
      <w:proofErr w:type="spellStart"/>
      <w:r>
        <w:rPr>
          <w:rFonts w:ascii="Times New Roman" w:hAnsi="Times New Roman" w:cs="Times New Roman"/>
          <w:sz w:val="24"/>
          <w:szCs w:val="24"/>
        </w:rPr>
        <w:t>Kvanvig</w:t>
      </w:r>
      <w:proofErr w:type="spellEnd"/>
      <w:r>
        <w:rPr>
          <w:rFonts w:ascii="Times New Roman" w:hAnsi="Times New Roman" w:cs="Times New Roman"/>
          <w:sz w:val="24"/>
          <w:szCs w:val="24"/>
        </w:rPr>
        <w:t xml:space="preserve"> sees it, there is a clear reason that people value faith. Faith is a trait of character which plays a role in people’s lives and the way faith functions should “count as good” for the people who have this trait.</w:t>
      </w:r>
      <w:r>
        <w:rPr>
          <w:rStyle w:val="EndnoteReference"/>
          <w:rFonts w:ascii="Times New Roman" w:hAnsi="Times New Roman" w:cs="Times New Roman"/>
          <w:sz w:val="24"/>
          <w:szCs w:val="24"/>
        </w:rPr>
        <w:endnoteReference w:id="15"/>
      </w:r>
      <w:r>
        <w:rPr>
          <w:rFonts w:ascii="Times New Roman" w:hAnsi="Times New Roman" w:cs="Times New Roman"/>
          <w:sz w:val="24"/>
          <w:szCs w:val="24"/>
        </w:rPr>
        <w:t xml:space="preserve">  He defines affective faith as follows: </w:t>
      </w:r>
      <w:r w:rsidRPr="004C669B">
        <w:rPr>
          <w:rFonts w:ascii="Times New Roman" w:eastAsia="Calibri" w:hAnsi="Times New Roman" w:cs="Times New Roman"/>
          <w:sz w:val="24"/>
          <w:szCs w:val="24"/>
        </w:rPr>
        <w:t>“Faith...[is] an orientation or disposition toward the retaining of t</w:t>
      </w:r>
      <w:r>
        <w:rPr>
          <w:rFonts w:ascii="Times New Roman" w:eastAsia="Calibri" w:hAnsi="Times New Roman" w:cs="Times New Roman"/>
          <w:sz w:val="24"/>
          <w:szCs w:val="24"/>
        </w:rPr>
        <w:t>h</w:t>
      </w:r>
      <w:r w:rsidRPr="004C669B">
        <w:rPr>
          <w:rFonts w:ascii="Times New Roman" w:eastAsia="Calibri" w:hAnsi="Times New Roman" w:cs="Times New Roman"/>
          <w:sz w:val="24"/>
          <w:szCs w:val="24"/>
        </w:rPr>
        <w:t>e goal or plan or project in the face of difficulties in achieving it, one prompted by affections of various sorts and involving complex mental states that are fundamentally affective even if they involve cognitive dimensions as well.”</w:t>
      </w:r>
      <w:r w:rsidRPr="004C669B">
        <w:rPr>
          <w:rFonts w:ascii="Times New Roman" w:eastAsia="Calibri" w:hAnsi="Times New Roman" w:cs="Times New Roman"/>
          <w:sz w:val="24"/>
          <w:szCs w:val="24"/>
          <w:vertAlign w:val="superscript"/>
        </w:rPr>
        <w:endnoteReference w:id="16"/>
      </w:r>
      <w:r w:rsidRPr="004C669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This faith is obviously not uniquely </w:t>
      </w:r>
      <w:r w:rsidRPr="00DD112A">
        <w:rPr>
          <w:rFonts w:ascii="Times New Roman" w:eastAsia="Calibri" w:hAnsi="Times New Roman" w:cs="Times New Roman"/>
          <w:sz w:val="24"/>
          <w:szCs w:val="24"/>
        </w:rPr>
        <w:t>religious</w:t>
      </w:r>
      <w:r>
        <w:rPr>
          <w:rFonts w:ascii="Times New Roman" w:eastAsia="Calibri" w:hAnsi="Times New Roman" w:cs="Times New Roman"/>
          <w:sz w:val="24"/>
          <w:szCs w:val="24"/>
        </w:rPr>
        <w:t xml:space="preserve">, and </w:t>
      </w:r>
      <w:proofErr w:type="spellStart"/>
      <w:r>
        <w:rPr>
          <w:rFonts w:ascii="Times New Roman" w:eastAsia="Calibri" w:hAnsi="Times New Roman" w:cs="Times New Roman"/>
          <w:sz w:val="24"/>
          <w:szCs w:val="24"/>
        </w:rPr>
        <w:t>Kvanvig</w:t>
      </w:r>
      <w:proofErr w:type="spellEnd"/>
      <w:r>
        <w:rPr>
          <w:rFonts w:ascii="Times New Roman" w:eastAsia="Calibri" w:hAnsi="Times New Roman" w:cs="Times New Roman"/>
          <w:sz w:val="24"/>
          <w:szCs w:val="24"/>
        </w:rPr>
        <w:t xml:space="preserve"> sees this as an advantage of the account. E</w:t>
      </w:r>
      <w:r w:rsidRPr="00DD112A">
        <w:rPr>
          <w:rFonts w:ascii="Times New Roman" w:eastAsia="Calibri" w:hAnsi="Times New Roman" w:cs="Times New Roman"/>
          <w:sz w:val="24"/>
          <w:szCs w:val="24"/>
        </w:rPr>
        <w:t xml:space="preserve">xamples </w:t>
      </w:r>
      <w:r>
        <w:rPr>
          <w:rFonts w:ascii="Times New Roman" w:eastAsia="Calibri" w:hAnsi="Times New Roman" w:cs="Times New Roman"/>
          <w:sz w:val="24"/>
          <w:szCs w:val="24"/>
        </w:rPr>
        <w:t xml:space="preserve">of non-religious faith </w:t>
      </w:r>
      <w:r w:rsidRPr="00DD112A">
        <w:rPr>
          <w:rFonts w:ascii="Times New Roman" w:eastAsia="Calibri" w:hAnsi="Times New Roman" w:cs="Times New Roman"/>
          <w:sz w:val="24"/>
          <w:szCs w:val="24"/>
        </w:rPr>
        <w:t>might be a Little League pitcher persevering toward his athletic goals despite adversity.</w:t>
      </w:r>
      <w:r>
        <w:rPr>
          <w:rStyle w:val="EndnoteReference"/>
          <w:rFonts w:ascii="Times New Roman" w:eastAsia="Calibri" w:hAnsi="Times New Roman" w:cs="Times New Roman"/>
          <w:sz w:val="24"/>
          <w:szCs w:val="24"/>
        </w:rPr>
        <w:endnoteReference w:id="17"/>
      </w:r>
    </w:p>
    <w:p w14:paraId="7BB89AF9" w14:textId="134F4EE7" w:rsidR="00CB2949" w:rsidRDefault="00CB2949" w:rsidP="00C17489">
      <w:pPr>
        <w:spacing w:before="100" w:beforeAutospacing="1" w:after="100" w:afterAutospacing="1" w:line="480" w:lineRule="auto"/>
        <w:ind w:firstLine="709"/>
        <w:rPr>
          <w:rFonts w:ascii="Times New Roman" w:hAnsi="Times New Roman" w:cs="Times New Roman"/>
          <w:sz w:val="24"/>
          <w:szCs w:val="24"/>
        </w:rPr>
      </w:pPr>
      <w:r>
        <w:rPr>
          <w:rFonts w:ascii="Times New Roman" w:hAnsi="Times New Roman" w:cs="Times New Roman"/>
          <w:sz w:val="24"/>
          <w:szCs w:val="24"/>
        </w:rPr>
        <w:t>F</w:t>
      </w:r>
      <w:r w:rsidRPr="00325698">
        <w:rPr>
          <w:rFonts w:ascii="Times New Roman" w:hAnsi="Times New Roman" w:cs="Times New Roman"/>
          <w:sz w:val="24"/>
          <w:szCs w:val="24"/>
        </w:rPr>
        <w:t xml:space="preserve">aith’s </w:t>
      </w:r>
      <w:r>
        <w:rPr>
          <w:rFonts w:ascii="Times New Roman" w:hAnsi="Times New Roman" w:cs="Times New Roman"/>
          <w:sz w:val="24"/>
          <w:szCs w:val="24"/>
        </w:rPr>
        <w:t xml:space="preserve">(natural) </w:t>
      </w:r>
      <w:r w:rsidRPr="00325698">
        <w:rPr>
          <w:rFonts w:ascii="Times New Roman" w:hAnsi="Times New Roman" w:cs="Times New Roman"/>
          <w:sz w:val="24"/>
          <w:szCs w:val="24"/>
        </w:rPr>
        <w:t>purpose is</w:t>
      </w:r>
      <w:r>
        <w:rPr>
          <w:rFonts w:ascii="Times New Roman" w:hAnsi="Times New Roman" w:cs="Times New Roman"/>
          <w:sz w:val="24"/>
          <w:szCs w:val="24"/>
        </w:rPr>
        <w:t xml:space="preserve">, for </w:t>
      </w:r>
      <w:proofErr w:type="spellStart"/>
      <w:r>
        <w:rPr>
          <w:rFonts w:ascii="Times New Roman" w:hAnsi="Times New Roman" w:cs="Times New Roman"/>
          <w:sz w:val="24"/>
          <w:szCs w:val="24"/>
        </w:rPr>
        <w:t>Kvanvig</w:t>
      </w:r>
      <w:proofErr w:type="spellEnd"/>
      <w:r>
        <w:rPr>
          <w:rFonts w:ascii="Times New Roman" w:hAnsi="Times New Roman" w:cs="Times New Roman"/>
          <w:sz w:val="24"/>
          <w:szCs w:val="24"/>
        </w:rPr>
        <w:t>,</w:t>
      </w:r>
      <w:r w:rsidRPr="00325698">
        <w:rPr>
          <w:rFonts w:ascii="Times New Roman" w:hAnsi="Times New Roman" w:cs="Times New Roman"/>
          <w:sz w:val="24"/>
          <w:szCs w:val="24"/>
        </w:rPr>
        <w:t xml:space="preserve"> </w:t>
      </w:r>
      <w:r>
        <w:rPr>
          <w:rFonts w:ascii="Times New Roman" w:hAnsi="Times New Roman" w:cs="Times New Roman"/>
          <w:sz w:val="24"/>
          <w:szCs w:val="24"/>
        </w:rPr>
        <w:t xml:space="preserve">giving meaning to one’s life or unifying the projects one pursues because the faithful person acts in pursuit of an ideal. If this is true, </w:t>
      </w:r>
      <w:proofErr w:type="spellStart"/>
      <w:r>
        <w:rPr>
          <w:rFonts w:ascii="Times New Roman" w:hAnsi="Times New Roman" w:cs="Times New Roman"/>
          <w:sz w:val="24"/>
          <w:szCs w:val="24"/>
        </w:rPr>
        <w:t>Kvanvig</w:t>
      </w:r>
      <w:proofErr w:type="spellEnd"/>
      <w:r>
        <w:rPr>
          <w:rFonts w:ascii="Times New Roman" w:hAnsi="Times New Roman" w:cs="Times New Roman"/>
          <w:sz w:val="24"/>
          <w:szCs w:val="24"/>
        </w:rPr>
        <w:t xml:space="preserve"> argues, m</w:t>
      </w:r>
      <w:r w:rsidRPr="00325698">
        <w:rPr>
          <w:rFonts w:ascii="Times New Roman" w:hAnsi="Times New Roman" w:cs="Times New Roman"/>
          <w:sz w:val="24"/>
          <w:szCs w:val="24"/>
        </w:rPr>
        <w:t>ere assent to a set of propositions</w:t>
      </w:r>
      <w:r>
        <w:rPr>
          <w:rFonts w:ascii="Times New Roman" w:hAnsi="Times New Roman" w:cs="Times New Roman"/>
          <w:sz w:val="24"/>
          <w:szCs w:val="24"/>
        </w:rPr>
        <w:t xml:space="preserve"> of any kind</w:t>
      </w:r>
      <w:r w:rsidRPr="00325698">
        <w:rPr>
          <w:rFonts w:ascii="Times New Roman" w:hAnsi="Times New Roman" w:cs="Times New Roman"/>
          <w:sz w:val="24"/>
          <w:szCs w:val="24"/>
        </w:rPr>
        <w:t xml:space="preserve"> can never fill this role.</w:t>
      </w:r>
      <w:r w:rsidRPr="00397E01">
        <w:rPr>
          <w:rFonts w:ascii="Times New Roman" w:hAnsi="Times New Roman" w:cs="Times New Roman"/>
          <w:sz w:val="24"/>
          <w:szCs w:val="24"/>
        </w:rPr>
        <w:t xml:space="preserv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Kvanvig</w:t>
      </w:r>
      <w:proofErr w:type="spellEnd"/>
      <w:r>
        <w:rPr>
          <w:rFonts w:ascii="Times New Roman" w:hAnsi="Times New Roman" w:cs="Times New Roman"/>
          <w:sz w:val="24"/>
          <w:szCs w:val="24"/>
        </w:rPr>
        <w:t xml:space="preserve"> is quite liberal with what counts as an “ideal.” He criticizes Dewey (who offered a similar view of faith) for proposing limiting criteria supposedly internal to the nature of ideality to criticize some ideals, such as narrow-minded narcissism, as failing to be “ideals” of the right kind. By contrast, </w:t>
      </w:r>
      <w:proofErr w:type="spellStart"/>
      <w:r>
        <w:rPr>
          <w:rFonts w:ascii="Times New Roman" w:hAnsi="Times New Roman" w:cs="Times New Roman"/>
          <w:sz w:val="24"/>
          <w:szCs w:val="24"/>
        </w:rPr>
        <w:t>Kvanvig’s</w:t>
      </w:r>
      <w:proofErr w:type="spellEnd"/>
      <w:r>
        <w:rPr>
          <w:rFonts w:ascii="Times New Roman" w:hAnsi="Times New Roman" w:cs="Times New Roman"/>
          <w:sz w:val="24"/>
          <w:szCs w:val="24"/>
        </w:rPr>
        <w:t xml:space="preserve"> account of affective faith is descriptive and functional rather than normative, and so he holds there are no conditions internal to ideals to distinguish one from another. </w:t>
      </w:r>
      <w:proofErr w:type="gramStart"/>
      <w:r>
        <w:rPr>
          <w:rFonts w:ascii="Times New Roman" w:hAnsi="Times New Roman" w:cs="Times New Roman"/>
          <w:sz w:val="24"/>
          <w:szCs w:val="24"/>
        </w:rPr>
        <w:t>A selfish person acting only in their own narcissistic self-interest counts</w:t>
      </w:r>
      <w:proofErr w:type="gramEnd"/>
      <w:r>
        <w:rPr>
          <w:rFonts w:ascii="Times New Roman" w:hAnsi="Times New Roman" w:cs="Times New Roman"/>
          <w:sz w:val="24"/>
          <w:szCs w:val="24"/>
        </w:rPr>
        <w:t xml:space="preserve"> as acting in service of an ideal.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we can admire the character trait of </w:t>
      </w:r>
      <w:r>
        <w:rPr>
          <w:rFonts w:ascii="Times New Roman" w:hAnsi="Times New Roman" w:cs="Times New Roman"/>
          <w:sz w:val="24"/>
          <w:szCs w:val="24"/>
        </w:rPr>
        <w:lastRenderedPageBreak/>
        <w:t>pursuing these ideals, even when those ideals are morally noxious: “pursuing Nazi goals in the face of considerable danger is certainly odious behavior…but the question is whether it can nonetheless involve a display of courage.”</w:t>
      </w:r>
      <w:r>
        <w:rPr>
          <w:rStyle w:val="EndnoteReference"/>
          <w:rFonts w:ascii="Times New Roman" w:hAnsi="Times New Roman" w:cs="Times New Roman"/>
          <w:sz w:val="24"/>
          <w:szCs w:val="24"/>
        </w:rPr>
        <w:endnoteReference w:id="18"/>
      </w:r>
      <w:r>
        <w:rPr>
          <w:rFonts w:ascii="Times New Roman" w:hAnsi="Times New Roman" w:cs="Times New Roman"/>
          <w:sz w:val="24"/>
          <w:szCs w:val="24"/>
        </w:rPr>
        <w:t xml:space="preserve"> </w:t>
      </w:r>
      <w:proofErr w:type="spellStart"/>
      <w:r>
        <w:rPr>
          <w:rFonts w:ascii="Times New Roman" w:hAnsi="Times New Roman" w:cs="Times New Roman"/>
          <w:sz w:val="24"/>
          <w:szCs w:val="24"/>
        </w:rPr>
        <w:t>Kvanvig</w:t>
      </w:r>
      <w:proofErr w:type="spellEnd"/>
      <w:r>
        <w:rPr>
          <w:rFonts w:ascii="Times New Roman" w:hAnsi="Times New Roman" w:cs="Times New Roman"/>
          <w:sz w:val="24"/>
          <w:szCs w:val="24"/>
        </w:rPr>
        <w:t xml:space="preserve"> thinks it does, as “one should be able to approve the character trait while disapproving the end pursued.”</w:t>
      </w:r>
      <w:r>
        <w:rPr>
          <w:rStyle w:val="EndnoteReference"/>
          <w:rFonts w:ascii="Times New Roman" w:hAnsi="Times New Roman" w:cs="Times New Roman"/>
          <w:sz w:val="24"/>
          <w:szCs w:val="24"/>
        </w:rPr>
        <w:endnoteReference w:id="19"/>
      </w:r>
      <w:r>
        <w:rPr>
          <w:rFonts w:ascii="Times New Roman" w:hAnsi="Times New Roman" w:cs="Times New Roman"/>
          <w:sz w:val="24"/>
          <w:szCs w:val="24"/>
        </w:rPr>
        <w:t xml:space="preserve">  </w:t>
      </w:r>
    </w:p>
    <w:p w14:paraId="0ED7D6B6" w14:textId="01857010" w:rsidR="00CB2949" w:rsidRDefault="00CB2949" w:rsidP="00C17489">
      <w:pPr>
        <w:spacing w:before="100" w:beforeAutospacing="1" w:after="100" w:afterAutospacing="1" w:line="480" w:lineRule="auto"/>
        <w:ind w:firstLine="709"/>
        <w:rPr>
          <w:rFonts w:ascii="Times New Roman" w:hAnsi="Times New Roman" w:cs="Times New Roman"/>
          <w:sz w:val="24"/>
          <w:szCs w:val="24"/>
        </w:rPr>
      </w:pPr>
      <w:r>
        <w:rPr>
          <w:rFonts w:ascii="Times New Roman" w:hAnsi="Times New Roman" w:cs="Times New Roman"/>
          <w:sz w:val="24"/>
          <w:szCs w:val="24"/>
        </w:rPr>
        <w:t>What is the role of belief in affective faith? A</w:t>
      </w:r>
      <w:r w:rsidRPr="00DD112A">
        <w:rPr>
          <w:rFonts w:ascii="Times New Roman" w:eastAsia="Calibri" w:hAnsi="Times New Roman" w:cs="Times New Roman"/>
          <w:sz w:val="24"/>
          <w:szCs w:val="24"/>
        </w:rPr>
        <w:t>lthough beliefs might accidentally follow from the affective state (e.g., one comes to have certain beliefs after committing to an ideal),</w:t>
      </w:r>
      <w:r w:rsidRPr="00DD112A">
        <w:rPr>
          <w:rFonts w:ascii="Times New Roman" w:eastAsia="Calibri" w:hAnsi="Times New Roman" w:cs="Times New Roman"/>
          <w:sz w:val="24"/>
          <w:szCs w:val="24"/>
          <w:vertAlign w:val="superscript"/>
        </w:rPr>
        <w:endnoteReference w:id="20"/>
      </w:r>
      <w:r w:rsidRPr="00DD112A">
        <w:rPr>
          <w:rFonts w:ascii="Times New Roman" w:eastAsia="Calibri" w:hAnsi="Times New Roman" w:cs="Times New Roman"/>
          <w:sz w:val="24"/>
          <w:szCs w:val="24"/>
        </w:rPr>
        <w:t xml:space="preserve"> </w:t>
      </w:r>
      <w:proofErr w:type="spellStart"/>
      <w:r w:rsidRPr="00DD112A">
        <w:rPr>
          <w:rFonts w:ascii="Times New Roman" w:eastAsia="Calibri" w:hAnsi="Times New Roman" w:cs="Times New Roman"/>
          <w:sz w:val="24"/>
          <w:szCs w:val="24"/>
        </w:rPr>
        <w:t>Kvanvig</w:t>
      </w:r>
      <w:proofErr w:type="spellEnd"/>
      <w:r w:rsidRPr="00DD112A">
        <w:rPr>
          <w:rFonts w:ascii="Times New Roman" w:eastAsia="Calibri" w:hAnsi="Times New Roman" w:cs="Times New Roman"/>
          <w:sz w:val="24"/>
          <w:szCs w:val="24"/>
        </w:rPr>
        <w:t xml:space="preserve"> </w:t>
      </w:r>
      <w:r w:rsidR="00C2502E">
        <w:rPr>
          <w:rFonts w:ascii="Times New Roman" w:eastAsia="Calibri" w:hAnsi="Times New Roman" w:cs="Times New Roman"/>
          <w:sz w:val="24"/>
          <w:szCs w:val="24"/>
        </w:rPr>
        <w:t>denies</w:t>
      </w:r>
      <w:r w:rsidRPr="00DD112A">
        <w:rPr>
          <w:rFonts w:ascii="Times New Roman" w:eastAsia="Calibri" w:hAnsi="Times New Roman" w:cs="Times New Roman"/>
          <w:sz w:val="24"/>
          <w:szCs w:val="24"/>
        </w:rPr>
        <w:t xml:space="preserve"> that belief</w:t>
      </w:r>
      <w:r>
        <w:rPr>
          <w:rFonts w:ascii="Times New Roman" w:eastAsia="Calibri" w:hAnsi="Times New Roman" w:cs="Times New Roman"/>
          <w:sz w:val="24"/>
          <w:szCs w:val="24"/>
        </w:rPr>
        <w:t xml:space="preserve"> in propositions</w:t>
      </w:r>
      <w:r w:rsidRPr="00DD112A">
        <w:rPr>
          <w:rFonts w:ascii="Times New Roman" w:eastAsia="Calibri" w:hAnsi="Times New Roman" w:cs="Times New Roman"/>
          <w:sz w:val="24"/>
          <w:szCs w:val="24"/>
        </w:rPr>
        <w:t xml:space="preserve"> has an intrinsic role in </w:t>
      </w:r>
      <w:r>
        <w:rPr>
          <w:rFonts w:ascii="Times New Roman" w:eastAsia="Calibri" w:hAnsi="Times New Roman" w:cs="Times New Roman"/>
          <w:sz w:val="24"/>
          <w:szCs w:val="24"/>
        </w:rPr>
        <w:t xml:space="preserve">constituting that one has affective </w:t>
      </w:r>
      <w:r w:rsidRPr="00DD112A">
        <w:rPr>
          <w:rFonts w:ascii="Times New Roman" w:eastAsia="Calibri" w:hAnsi="Times New Roman" w:cs="Times New Roman"/>
          <w:sz w:val="24"/>
          <w:szCs w:val="24"/>
        </w:rPr>
        <w:t xml:space="preserve">faith. The value of faith for </w:t>
      </w:r>
      <w:proofErr w:type="spellStart"/>
      <w:r w:rsidRPr="00DD112A">
        <w:rPr>
          <w:rFonts w:ascii="Times New Roman" w:eastAsia="Calibri" w:hAnsi="Times New Roman" w:cs="Times New Roman"/>
          <w:sz w:val="24"/>
          <w:szCs w:val="24"/>
        </w:rPr>
        <w:t>Kvanvig</w:t>
      </w:r>
      <w:proofErr w:type="spellEnd"/>
      <w:r w:rsidRPr="00DD112A">
        <w:rPr>
          <w:rFonts w:ascii="Times New Roman" w:eastAsia="Calibri" w:hAnsi="Times New Roman" w:cs="Times New Roman"/>
          <w:sz w:val="24"/>
          <w:szCs w:val="24"/>
        </w:rPr>
        <w:t xml:space="preserve"> is that faith gives unified meaning to human life in the face of difficulties</w:t>
      </w:r>
      <w:r>
        <w:rPr>
          <w:rFonts w:ascii="Times New Roman" w:eastAsia="Calibri" w:hAnsi="Times New Roman" w:cs="Times New Roman"/>
          <w:sz w:val="24"/>
          <w:szCs w:val="24"/>
        </w:rPr>
        <w:t>, and such faith does not ordinarily require ontological commitment or beliefs in any particular set of propositions.</w:t>
      </w:r>
      <w:r>
        <w:rPr>
          <w:rStyle w:val="EndnoteReference"/>
          <w:rFonts w:ascii="Times New Roman" w:eastAsia="Calibri" w:hAnsi="Times New Roman" w:cs="Times New Roman"/>
          <w:sz w:val="24"/>
          <w:szCs w:val="24"/>
        </w:rPr>
        <w:endnoteReference w:id="21"/>
      </w:r>
      <w:r w:rsidRPr="00DD112A">
        <w:rPr>
          <w:rFonts w:ascii="Times New Roman" w:eastAsia="Calibri" w:hAnsi="Times New Roman" w:cs="Times New Roman"/>
          <w:sz w:val="24"/>
          <w:szCs w:val="24"/>
        </w:rPr>
        <w:t xml:space="preserve"> </w:t>
      </w:r>
      <w:r w:rsidR="007341BA">
        <w:rPr>
          <w:rFonts w:ascii="Times New Roman" w:eastAsia="Calibri" w:hAnsi="Times New Roman" w:cs="Times New Roman"/>
          <w:sz w:val="24"/>
          <w:szCs w:val="24"/>
        </w:rPr>
        <w:t>Such an affective state does</w:t>
      </w:r>
      <w:r>
        <w:rPr>
          <w:rFonts w:ascii="Times New Roman" w:eastAsia="Calibri" w:hAnsi="Times New Roman" w:cs="Times New Roman"/>
          <w:sz w:val="24"/>
          <w:szCs w:val="24"/>
        </w:rPr>
        <w:t xml:space="preserve"> not rule out that people of faith have cognitive commitments of any kind. Instead, </w:t>
      </w:r>
      <w:r>
        <w:rPr>
          <w:rFonts w:ascii="Times New Roman" w:hAnsi="Times New Roman" w:cs="Times New Roman"/>
          <w:sz w:val="24"/>
          <w:szCs w:val="24"/>
        </w:rPr>
        <w:t>“affective faith and the way of life embodying it will always involve cognitive commitments of one sort or another: how could it not? …the point, however, is that the precise nature of those cognitive commitments is quite indeterminate.”</w:t>
      </w:r>
      <w:r>
        <w:rPr>
          <w:rStyle w:val="EndnoteReference"/>
          <w:rFonts w:ascii="Times New Roman" w:hAnsi="Times New Roman" w:cs="Times New Roman"/>
          <w:sz w:val="24"/>
          <w:szCs w:val="24"/>
        </w:rPr>
        <w:endnoteReference w:id="22"/>
      </w:r>
      <w:r>
        <w:rPr>
          <w:rFonts w:ascii="Times New Roman" w:hAnsi="Times New Roman" w:cs="Times New Roman"/>
          <w:sz w:val="24"/>
          <w:szCs w:val="24"/>
        </w:rPr>
        <w:t xml:space="preserve"> At other times, </w:t>
      </w:r>
      <w:proofErr w:type="spellStart"/>
      <w:r>
        <w:rPr>
          <w:rFonts w:ascii="Times New Roman" w:hAnsi="Times New Roman" w:cs="Times New Roman"/>
          <w:sz w:val="24"/>
          <w:szCs w:val="24"/>
        </w:rPr>
        <w:t>Kvanvig</w:t>
      </w:r>
      <w:proofErr w:type="spellEnd"/>
      <w:r>
        <w:rPr>
          <w:rFonts w:ascii="Times New Roman" w:hAnsi="Times New Roman" w:cs="Times New Roman"/>
          <w:sz w:val="24"/>
          <w:szCs w:val="24"/>
        </w:rPr>
        <w:t xml:space="preserve"> appears to insist on the “multiple </w:t>
      </w:r>
      <w:proofErr w:type="spellStart"/>
      <w:r>
        <w:rPr>
          <w:rFonts w:ascii="Times New Roman" w:hAnsi="Times New Roman" w:cs="Times New Roman"/>
          <w:sz w:val="24"/>
          <w:szCs w:val="24"/>
        </w:rPr>
        <w:t>realizability</w:t>
      </w:r>
      <w:proofErr w:type="spellEnd"/>
      <w:r>
        <w:rPr>
          <w:rFonts w:ascii="Times New Roman" w:hAnsi="Times New Roman" w:cs="Times New Roman"/>
          <w:sz w:val="24"/>
          <w:szCs w:val="24"/>
        </w:rPr>
        <w:t xml:space="preserve">” of what it is to act in service of an ideal such that </w:t>
      </w:r>
      <w:r>
        <w:rPr>
          <w:rFonts w:ascii="Times New Roman" w:hAnsi="Times New Roman" w:cs="Times New Roman"/>
          <w:i/>
          <w:sz w:val="24"/>
          <w:szCs w:val="24"/>
        </w:rPr>
        <w:t xml:space="preserve">no particular </w:t>
      </w:r>
      <w:r>
        <w:rPr>
          <w:rFonts w:ascii="Times New Roman" w:hAnsi="Times New Roman" w:cs="Times New Roman"/>
          <w:sz w:val="24"/>
          <w:szCs w:val="24"/>
        </w:rPr>
        <w:t>cognitive states are required for acting in that way</w:t>
      </w:r>
      <w:r w:rsidR="00603989">
        <w:rPr>
          <w:rFonts w:ascii="Times New Roman" w:hAnsi="Times New Roman" w:cs="Times New Roman"/>
          <w:sz w:val="24"/>
          <w:szCs w:val="24"/>
        </w:rPr>
        <w:t>:</w:t>
      </w:r>
      <w:r w:rsidRPr="004A0297">
        <w:rPr>
          <w:rFonts w:ascii="Times New Roman" w:hAnsi="Times New Roman" w:cs="Times New Roman"/>
          <w:sz w:val="24"/>
          <w:szCs w:val="24"/>
        </w:rPr>
        <w:t xml:space="preserve"> </w:t>
      </w:r>
      <w:r>
        <w:rPr>
          <w:rFonts w:ascii="Times New Roman" w:hAnsi="Times New Roman" w:cs="Times New Roman"/>
          <w:sz w:val="24"/>
          <w:szCs w:val="24"/>
        </w:rPr>
        <w:t>“the pattern [of behavior] is multiply realizable by a wide variety of underlying intentional states and attitudes. …What matters is that the responses fall into a pattern of the sort that counts as an instance of that disposition.”</w:t>
      </w:r>
      <w:r>
        <w:rPr>
          <w:rStyle w:val="EndnoteReference"/>
          <w:rFonts w:ascii="Times New Roman" w:hAnsi="Times New Roman" w:cs="Times New Roman"/>
          <w:sz w:val="24"/>
          <w:szCs w:val="24"/>
        </w:rPr>
        <w:endnoteReference w:id="23"/>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He does briefly note that two particular people do not exemplify exactly the same pattern of behavior, given that they do not have exactly the same (inessential) cognitive and affective states that accompany the disposition to produce the pattern of behavior, but </w:t>
      </w:r>
      <w:proofErr w:type="spellStart"/>
      <w:r>
        <w:rPr>
          <w:rFonts w:ascii="Times New Roman" w:hAnsi="Times New Roman" w:cs="Times New Roman"/>
          <w:sz w:val="24"/>
          <w:szCs w:val="24"/>
        </w:rPr>
        <w:t>Kvanvig</w:t>
      </w:r>
      <w:proofErr w:type="spellEnd"/>
      <w:r>
        <w:rPr>
          <w:rFonts w:ascii="Times New Roman" w:hAnsi="Times New Roman" w:cs="Times New Roman"/>
          <w:sz w:val="24"/>
          <w:szCs w:val="24"/>
        </w:rPr>
        <w:t xml:space="preserve"> is not demanding exactly the same pattern; rather, “what we look for is some high degree of overall similarity.”</w:t>
      </w:r>
      <w:r>
        <w:rPr>
          <w:rStyle w:val="EndnoteReference"/>
          <w:rFonts w:ascii="Times New Roman" w:hAnsi="Times New Roman" w:cs="Times New Roman"/>
          <w:sz w:val="24"/>
          <w:szCs w:val="24"/>
        </w:rPr>
        <w:endnoteReference w:id="24"/>
      </w:r>
      <w:proofErr w:type="gramEnd"/>
      <w:r>
        <w:rPr>
          <w:rFonts w:ascii="Times New Roman" w:hAnsi="Times New Roman" w:cs="Times New Roman"/>
          <w:sz w:val="24"/>
          <w:szCs w:val="24"/>
        </w:rPr>
        <w:t xml:space="preserve">  </w:t>
      </w:r>
    </w:p>
    <w:p w14:paraId="02E6D22D" w14:textId="7728C683" w:rsidR="00CB2949" w:rsidRDefault="00CB2949" w:rsidP="00C17489">
      <w:pPr>
        <w:spacing w:before="100" w:beforeAutospacing="1" w:after="100" w:afterAutospacing="1" w:line="480" w:lineRule="auto"/>
        <w:ind w:firstLine="709"/>
        <w:rPr>
          <w:rFonts w:ascii="Times New Roman" w:hAnsi="Times New Roman" w:cs="Times New Roman"/>
          <w:sz w:val="24"/>
          <w:szCs w:val="24"/>
        </w:rPr>
      </w:pPr>
      <w:proofErr w:type="gramStart"/>
      <w:r>
        <w:rPr>
          <w:rFonts w:ascii="Times New Roman" w:hAnsi="Times New Roman" w:cs="Times New Roman"/>
          <w:sz w:val="24"/>
          <w:szCs w:val="24"/>
        </w:rPr>
        <w:t>But</w:t>
      </w:r>
      <w:proofErr w:type="gramEnd"/>
      <w:r>
        <w:rPr>
          <w:rFonts w:ascii="Times New Roman" w:hAnsi="Times New Roman" w:cs="Times New Roman"/>
          <w:sz w:val="24"/>
          <w:szCs w:val="24"/>
        </w:rPr>
        <w:t xml:space="preserve"> this seems confused. </w:t>
      </w:r>
      <w:proofErr w:type="spellStart"/>
      <w:r>
        <w:rPr>
          <w:rFonts w:ascii="Times New Roman" w:hAnsi="Times New Roman" w:cs="Times New Roman"/>
          <w:sz w:val="24"/>
          <w:szCs w:val="24"/>
        </w:rPr>
        <w:t>Kvanvig</w:t>
      </w:r>
      <w:proofErr w:type="spellEnd"/>
      <w:r w:rsidRPr="00F0576F">
        <w:rPr>
          <w:rFonts w:ascii="Times New Roman" w:hAnsi="Times New Roman" w:cs="Times New Roman"/>
          <w:sz w:val="24"/>
          <w:szCs w:val="24"/>
        </w:rPr>
        <w:t xml:space="preserve"> vacillates between saying, as in the </w:t>
      </w:r>
      <w:r>
        <w:rPr>
          <w:rFonts w:ascii="Times New Roman" w:hAnsi="Times New Roman" w:cs="Times New Roman"/>
          <w:sz w:val="24"/>
          <w:szCs w:val="24"/>
        </w:rPr>
        <w:t>first case</w:t>
      </w:r>
      <w:r w:rsidRPr="00F0576F">
        <w:rPr>
          <w:rFonts w:ascii="Times New Roman" w:hAnsi="Times New Roman" w:cs="Times New Roman"/>
          <w:sz w:val="24"/>
          <w:szCs w:val="24"/>
        </w:rPr>
        <w:t xml:space="preserve">, that affective faith requires </w:t>
      </w:r>
      <w:r w:rsidRPr="00F0576F">
        <w:rPr>
          <w:rFonts w:ascii="Times New Roman" w:hAnsi="Times New Roman" w:cs="Times New Roman"/>
          <w:i/>
          <w:sz w:val="24"/>
          <w:szCs w:val="24"/>
        </w:rPr>
        <w:t xml:space="preserve">indeterminate </w:t>
      </w:r>
      <w:r w:rsidRPr="00F0576F">
        <w:rPr>
          <w:rFonts w:ascii="Times New Roman" w:hAnsi="Times New Roman" w:cs="Times New Roman"/>
          <w:sz w:val="24"/>
          <w:szCs w:val="24"/>
        </w:rPr>
        <w:t>cognitive content, and</w:t>
      </w:r>
      <w:r>
        <w:rPr>
          <w:rFonts w:ascii="Times New Roman" w:hAnsi="Times New Roman" w:cs="Times New Roman"/>
          <w:sz w:val="24"/>
          <w:szCs w:val="24"/>
        </w:rPr>
        <w:t>, in the second case,</w:t>
      </w:r>
      <w:r w:rsidRPr="00F0576F">
        <w:rPr>
          <w:rFonts w:ascii="Times New Roman" w:hAnsi="Times New Roman" w:cs="Times New Roman"/>
          <w:sz w:val="24"/>
          <w:szCs w:val="24"/>
        </w:rPr>
        <w:t xml:space="preserve"> that affective faith requires no particular cognitive content. These do not strike me as obviously identical. One could have some basic </w:t>
      </w:r>
      <w:r w:rsidRPr="00F0576F">
        <w:rPr>
          <w:rFonts w:ascii="Times New Roman" w:hAnsi="Times New Roman" w:cs="Times New Roman"/>
          <w:sz w:val="24"/>
          <w:szCs w:val="24"/>
        </w:rPr>
        <w:lastRenderedPageBreak/>
        <w:t xml:space="preserve">cognitive disposition, a doxastic state, and yet have no particular proposition in mind – my mental state would be indeterminate. Perhaps I believe somebody is the President of the United States, but I do not have a proposition in mind as to who that is. This seems to me a </w:t>
      </w:r>
      <w:r>
        <w:rPr>
          <w:rFonts w:ascii="Times New Roman" w:hAnsi="Times New Roman" w:cs="Times New Roman"/>
          <w:sz w:val="24"/>
          <w:szCs w:val="24"/>
        </w:rPr>
        <w:t>way someone could have</w:t>
      </w:r>
      <w:r w:rsidRPr="00F0576F">
        <w:rPr>
          <w:rFonts w:ascii="Times New Roman" w:hAnsi="Times New Roman" w:cs="Times New Roman"/>
          <w:sz w:val="24"/>
          <w:szCs w:val="24"/>
        </w:rPr>
        <w:t xml:space="preserve"> indeterminate cognitive </w:t>
      </w:r>
      <w:r>
        <w:rPr>
          <w:rFonts w:ascii="Times New Roman" w:hAnsi="Times New Roman" w:cs="Times New Roman"/>
          <w:sz w:val="24"/>
          <w:szCs w:val="24"/>
        </w:rPr>
        <w:t>content</w:t>
      </w:r>
      <w:r w:rsidRPr="00F0576F">
        <w:rPr>
          <w:rFonts w:ascii="Times New Roman" w:hAnsi="Times New Roman" w:cs="Times New Roman"/>
          <w:sz w:val="24"/>
          <w:szCs w:val="24"/>
        </w:rPr>
        <w:t>.</w:t>
      </w:r>
      <w:r>
        <w:rPr>
          <w:rFonts w:ascii="Times New Roman" w:hAnsi="Times New Roman" w:cs="Times New Roman"/>
          <w:sz w:val="24"/>
          <w:szCs w:val="24"/>
        </w:rPr>
        <w:t xml:space="preserve"> Nevertheless, what </w:t>
      </w:r>
      <w:proofErr w:type="spellStart"/>
      <w:r>
        <w:rPr>
          <w:rFonts w:ascii="Times New Roman" w:hAnsi="Times New Roman" w:cs="Times New Roman"/>
          <w:sz w:val="24"/>
          <w:szCs w:val="24"/>
        </w:rPr>
        <w:t>Kvanvig</w:t>
      </w:r>
      <w:proofErr w:type="spellEnd"/>
      <w:r>
        <w:rPr>
          <w:rFonts w:ascii="Times New Roman" w:hAnsi="Times New Roman" w:cs="Times New Roman"/>
          <w:sz w:val="24"/>
          <w:szCs w:val="24"/>
        </w:rPr>
        <w:t xml:space="preserve"> seems to mean is the second</w:t>
      </w:r>
      <w:r w:rsidR="007341BA">
        <w:rPr>
          <w:rFonts w:ascii="Times New Roman" w:hAnsi="Times New Roman" w:cs="Times New Roman"/>
          <w:sz w:val="24"/>
          <w:szCs w:val="24"/>
        </w:rPr>
        <w:t>,</w:t>
      </w:r>
      <w:r>
        <w:rPr>
          <w:rFonts w:ascii="Times New Roman" w:hAnsi="Times New Roman" w:cs="Times New Roman"/>
          <w:sz w:val="24"/>
          <w:szCs w:val="24"/>
        </w:rPr>
        <w:t xml:space="preserve"> rather than the first: he insists that the same disposition to produce an external pattern of motions or movements can exist without any other cognitive or affective dispositions being required for or essential for the production of that </w:t>
      </w:r>
      <w:proofErr w:type="gramStart"/>
      <w:r>
        <w:rPr>
          <w:rFonts w:ascii="Times New Roman" w:hAnsi="Times New Roman" w:cs="Times New Roman"/>
          <w:sz w:val="24"/>
          <w:szCs w:val="24"/>
        </w:rPr>
        <w:t>pattern.</w:t>
      </w:r>
      <w:proofErr w:type="gramEnd"/>
      <w:r>
        <w:rPr>
          <w:rFonts w:ascii="Times New Roman" w:hAnsi="Times New Roman" w:cs="Times New Roman"/>
          <w:sz w:val="24"/>
          <w:szCs w:val="24"/>
        </w:rPr>
        <w:t xml:space="preserve"> It will become important to distinguish that claim from the very different claim that some cognitive or affective attitudes are necessary to support some disposition, but what these attitudes are can differ among instances according to some norm, or involve non-propositional cognitive content, etc., (and so be indeterminate). </w:t>
      </w:r>
    </w:p>
    <w:p w14:paraId="11D0D24A" w14:textId="153AB5F9" w:rsidR="00CB2949" w:rsidRPr="006C4510" w:rsidRDefault="00CB2949" w:rsidP="00C17489">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Finally, </w:t>
      </w:r>
      <w:proofErr w:type="spellStart"/>
      <w:r>
        <w:rPr>
          <w:rFonts w:ascii="Times New Roman" w:hAnsi="Times New Roman" w:cs="Times New Roman"/>
          <w:sz w:val="24"/>
          <w:szCs w:val="24"/>
        </w:rPr>
        <w:t>Kvanvig</w:t>
      </w:r>
      <w:proofErr w:type="spellEnd"/>
      <w:r>
        <w:rPr>
          <w:rFonts w:ascii="Times New Roman" w:hAnsi="Times New Roman" w:cs="Times New Roman"/>
          <w:sz w:val="24"/>
          <w:szCs w:val="24"/>
        </w:rPr>
        <w:t xml:space="preserve"> sees religious affective faith as a sub-species of the general case: whereas affective faith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 disposition to act in service of an ideal, religious affective faith is acting in service of a religious ideal. As </w:t>
      </w:r>
      <w:proofErr w:type="spellStart"/>
      <w:r>
        <w:rPr>
          <w:rFonts w:ascii="Times New Roman" w:hAnsi="Times New Roman" w:cs="Times New Roman"/>
          <w:sz w:val="24"/>
          <w:szCs w:val="24"/>
        </w:rPr>
        <w:t>Kvanvig</w:t>
      </w:r>
      <w:proofErr w:type="spellEnd"/>
      <w:r>
        <w:rPr>
          <w:rFonts w:ascii="Times New Roman" w:hAnsi="Times New Roman" w:cs="Times New Roman"/>
          <w:sz w:val="24"/>
          <w:szCs w:val="24"/>
        </w:rPr>
        <w:t xml:space="preserve"> notes, “In the Christian tradition faith is supposed to be central to salvation.”</w:t>
      </w:r>
      <w:r>
        <w:rPr>
          <w:rStyle w:val="EndnoteReference"/>
          <w:rFonts w:ascii="Times New Roman" w:hAnsi="Times New Roman" w:cs="Times New Roman"/>
          <w:sz w:val="24"/>
          <w:szCs w:val="24"/>
        </w:rPr>
        <w:endnoteReference w:id="25"/>
      </w:r>
      <w:r>
        <w:rPr>
          <w:rFonts w:ascii="Times New Roman" w:hAnsi="Times New Roman" w:cs="Times New Roman"/>
          <w:sz w:val="24"/>
          <w:szCs w:val="24"/>
        </w:rPr>
        <w:t xml:space="preserve"> Yet “the centrality of faith to salvation doesn’t by itself yield the right kind of defense of it. In order to assess the significance of the kind of faith in question, we begin by asking…why would it be that this particular phenomenon is so central to eternal </w:t>
      </w:r>
      <w:proofErr w:type="gramStart"/>
      <w:r>
        <w:rPr>
          <w:rFonts w:ascii="Times New Roman" w:hAnsi="Times New Roman" w:cs="Times New Roman"/>
          <w:sz w:val="24"/>
          <w:szCs w:val="24"/>
        </w:rPr>
        <w:t>salvation?</w:t>
      </w:r>
      <w:proofErr w:type="gramEnd"/>
      <w:r>
        <w:rPr>
          <w:rFonts w:ascii="Times New Roman" w:hAnsi="Times New Roman" w:cs="Times New Roman"/>
          <w:sz w:val="24"/>
          <w:szCs w:val="24"/>
        </w:rPr>
        <w:t>”</w:t>
      </w:r>
      <w:r>
        <w:rPr>
          <w:rStyle w:val="EndnoteReference"/>
          <w:rFonts w:ascii="Times New Roman" w:hAnsi="Times New Roman" w:cs="Times New Roman"/>
          <w:sz w:val="24"/>
          <w:szCs w:val="24"/>
        </w:rPr>
        <w:endnoteReference w:id="26"/>
      </w:r>
      <w:r>
        <w:rPr>
          <w:rFonts w:ascii="Times New Roman" w:hAnsi="Times New Roman" w:cs="Times New Roman"/>
          <w:sz w:val="24"/>
          <w:szCs w:val="24"/>
        </w:rPr>
        <w:t xml:space="preserve"> </w:t>
      </w:r>
      <w:proofErr w:type="spellStart"/>
      <w:proofErr w:type="gramStart"/>
      <w:r>
        <w:rPr>
          <w:rFonts w:ascii="Times New Roman" w:hAnsi="Times New Roman" w:cs="Times New Roman"/>
          <w:color w:val="000000"/>
          <w:sz w:val="24"/>
          <w:szCs w:val="24"/>
        </w:rPr>
        <w:t>Kvanvig</w:t>
      </w:r>
      <w:proofErr w:type="spellEnd"/>
      <w:r>
        <w:rPr>
          <w:rFonts w:ascii="Times New Roman" w:hAnsi="Times New Roman" w:cs="Times New Roman"/>
          <w:color w:val="000000"/>
          <w:sz w:val="24"/>
          <w:szCs w:val="24"/>
        </w:rPr>
        <w:t xml:space="preserve"> then argues that non-cognitivism makes</w:t>
      </w:r>
      <w:r w:rsidRPr="00352FF0">
        <w:rPr>
          <w:rFonts w:ascii="Times New Roman" w:hAnsi="Times New Roman" w:cs="Times New Roman"/>
          <w:color w:val="000000"/>
          <w:sz w:val="24"/>
          <w:szCs w:val="24"/>
        </w:rPr>
        <w:t xml:space="preserve"> an internal relation of faith to salvation clear: “an account of faith in terms of dispositions to respond in service of an ideal is easily seen as being internally related to a process of reconciliation when the ideal itself is or involves the coming of the Kingdom of God and what it represents….”</w:t>
      </w:r>
      <w:r w:rsidRPr="00352FF0">
        <w:rPr>
          <w:rFonts w:ascii="Times New Roman" w:hAnsi="Times New Roman" w:cs="Times New Roman"/>
          <w:color w:val="000000"/>
          <w:sz w:val="24"/>
          <w:szCs w:val="24"/>
          <w:vertAlign w:val="superscript"/>
        </w:rPr>
        <w:endnoteReference w:id="27"/>
      </w:r>
      <w:r>
        <w:rPr>
          <w:rFonts w:ascii="Times New Roman" w:hAnsi="Times New Roman" w:cs="Times New Roman"/>
          <w:color w:val="000000"/>
          <w:sz w:val="24"/>
          <w:szCs w:val="24"/>
        </w:rPr>
        <w:t xml:space="preserve"> Despite </w:t>
      </w:r>
      <w:proofErr w:type="spellStart"/>
      <w:r>
        <w:rPr>
          <w:rFonts w:ascii="Times New Roman" w:hAnsi="Times New Roman" w:cs="Times New Roman"/>
          <w:color w:val="000000"/>
          <w:sz w:val="24"/>
          <w:szCs w:val="24"/>
        </w:rPr>
        <w:t>Kvanvig’s</w:t>
      </w:r>
      <w:proofErr w:type="spellEnd"/>
      <w:r>
        <w:rPr>
          <w:rFonts w:ascii="Times New Roman" w:hAnsi="Times New Roman" w:cs="Times New Roman"/>
          <w:color w:val="000000"/>
          <w:sz w:val="24"/>
          <w:szCs w:val="24"/>
        </w:rPr>
        <w:t xml:space="preserve"> occasional use of the term “saving faith,” there is no further explicit elaboration of what Christian salvation involves.</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But</w:t>
      </w:r>
      <w:proofErr w:type="gramEnd"/>
      <w:r>
        <w:rPr>
          <w:rFonts w:ascii="Times New Roman" w:hAnsi="Times New Roman" w:cs="Times New Roman"/>
          <w:color w:val="000000"/>
          <w:sz w:val="24"/>
          <w:szCs w:val="24"/>
        </w:rPr>
        <w:t xml:space="preserve">, as I will present in my objections, there are enough statements of what saving faith is </w:t>
      </w:r>
      <w:r>
        <w:rPr>
          <w:rFonts w:ascii="Times New Roman" w:hAnsi="Times New Roman" w:cs="Times New Roman"/>
          <w:i/>
          <w:color w:val="000000"/>
          <w:sz w:val="24"/>
          <w:szCs w:val="24"/>
        </w:rPr>
        <w:t xml:space="preserve">not </w:t>
      </w:r>
      <w:r>
        <w:rPr>
          <w:rFonts w:ascii="Times New Roman" w:hAnsi="Times New Roman" w:cs="Times New Roman"/>
          <w:color w:val="000000"/>
          <w:sz w:val="24"/>
          <w:szCs w:val="24"/>
        </w:rPr>
        <w:t xml:space="preserve">that allows us to (by contrast) reconstruct </w:t>
      </w:r>
      <w:proofErr w:type="spellStart"/>
      <w:r>
        <w:rPr>
          <w:rFonts w:ascii="Times New Roman" w:hAnsi="Times New Roman" w:cs="Times New Roman"/>
          <w:color w:val="000000"/>
          <w:sz w:val="24"/>
          <w:szCs w:val="24"/>
        </w:rPr>
        <w:t>Kvanvig’s</w:t>
      </w:r>
      <w:proofErr w:type="spellEnd"/>
      <w:r>
        <w:rPr>
          <w:rFonts w:ascii="Times New Roman" w:hAnsi="Times New Roman" w:cs="Times New Roman"/>
          <w:color w:val="000000"/>
          <w:sz w:val="24"/>
          <w:szCs w:val="24"/>
        </w:rPr>
        <w:t xml:space="preserve"> picture. </w:t>
      </w:r>
      <w:proofErr w:type="gramStart"/>
      <w:r>
        <w:rPr>
          <w:rFonts w:ascii="Times New Roman" w:hAnsi="Times New Roman" w:cs="Times New Roman"/>
          <w:color w:val="000000"/>
          <w:sz w:val="24"/>
          <w:szCs w:val="24"/>
        </w:rPr>
        <w:t xml:space="preserve">One of those </w:t>
      </w:r>
      <w:r w:rsidR="007341BA">
        <w:rPr>
          <w:rFonts w:ascii="Times New Roman" w:hAnsi="Times New Roman" w:cs="Times New Roman"/>
          <w:color w:val="000000"/>
          <w:sz w:val="24"/>
          <w:szCs w:val="24"/>
        </w:rPr>
        <w:t>claims</w:t>
      </w:r>
      <w:r>
        <w:rPr>
          <w:rFonts w:ascii="Times New Roman" w:hAnsi="Times New Roman" w:cs="Times New Roman"/>
          <w:color w:val="000000"/>
          <w:sz w:val="24"/>
          <w:szCs w:val="24"/>
        </w:rPr>
        <w:t xml:space="preserve"> is </w:t>
      </w:r>
      <w:r w:rsidR="007341BA">
        <w:rPr>
          <w:rFonts w:ascii="Times New Roman" w:hAnsi="Times New Roman" w:cs="Times New Roman"/>
          <w:color w:val="000000"/>
          <w:sz w:val="24"/>
          <w:szCs w:val="24"/>
        </w:rPr>
        <w:t xml:space="preserve">that </w:t>
      </w:r>
      <w:r>
        <w:rPr>
          <w:rFonts w:ascii="Times New Roman" w:hAnsi="Times New Roman" w:cs="Times New Roman"/>
          <w:color w:val="000000"/>
          <w:sz w:val="24"/>
          <w:szCs w:val="24"/>
        </w:rPr>
        <w:t xml:space="preserve">believers need not have any cognitive beliefs about Christianity, including beliefs that any Christian doctrine is true, in order to count as having affective faith in Christ; </w:t>
      </w:r>
      <w:r>
        <w:rPr>
          <w:rFonts w:ascii="Times New Roman" w:hAnsi="Times New Roman" w:cs="Times New Roman"/>
          <w:sz w:val="24"/>
          <w:szCs w:val="24"/>
        </w:rPr>
        <w:lastRenderedPageBreak/>
        <w:t>“…even if it is in some sense required that one come at some point to believe certain things and to adopt a particular cognitive perspective on all there is and one’s place in it, it would be a strange gospel to impose this requirement in the backtracking fashion that insists that what must be true in the end in order to be saved must be true now in order to be being saved.”</w:t>
      </w:r>
      <w:r>
        <w:rPr>
          <w:rStyle w:val="EndnoteReference"/>
          <w:rFonts w:ascii="Times New Roman" w:hAnsi="Times New Roman" w:cs="Times New Roman"/>
          <w:sz w:val="24"/>
          <w:szCs w:val="24"/>
        </w:rPr>
        <w:endnoteReference w:id="28"/>
      </w:r>
      <w:proofErr w:type="gramEnd"/>
      <w:r w:rsidRPr="006C4510">
        <w:rPr>
          <w:rFonts w:ascii="Times New Roman" w:hAnsi="Times New Roman" w:cs="Times New Roman"/>
          <w:sz w:val="24"/>
          <w:szCs w:val="24"/>
        </w:rPr>
        <w:t xml:space="preserve"> </w:t>
      </w:r>
      <w:proofErr w:type="spellStart"/>
      <w:r>
        <w:rPr>
          <w:rFonts w:ascii="Times New Roman" w:hAnsi="Times New Roman" w:cs="Times New Roman"/>
          <w:sz w:val="24"/>
          <w:szCs w:val="24"/>
        </w:rPr>
        <w:t>Kvanvig</w:t>
      </w:r>
      <w:proofErr w:type="spellEnd"/>
      <w:r>
        <w:rPr>
          <w:rFonts w:ascii="Times New Roman" w:hAnsi="Times New Roman" w:cs="Times New Roman"/>
          <w:sz w:val="24"/>
          <w:szCs w:val="24"/>
        </w:rPr>
        <w:t xml:space="preserve"> is clear (as we will see) in holding that anyone could conceivably commit to acting as a ‘believer’ with affective faith, following Christ or bringing about the Kingdom, even while consciously denying that Christ ever existed. </w:t>
      </w:r>
    </w:p>
    <w:p w14:paraId="4B3346F7" w14:textId="145F8268" w:rsidR="00CB2949" w:rsidRPr="00F0576F" w:rsidRDefault="00CB2949" w:rsidP="00C17489">
      <w:pPr>
        <w:spacing w:before="100" w:beforeAutospacing="1" w:after="100" w:afterAutospacing="1" w:line="480" w:lineRule="auto"/>
        <w:ind w:firstLine="709"/>
        <w:rPr>
          <w:rFonts w:ascii="Times New Roman" w:hAnsi="Times New Roman" w:cs="Times New Roman"/>
          <w:sz w:val="24"/>
          <w:szCs w:val="24"/>
        </w:rPr>
      </w:pPr>
      <w:r>
        <w:rPr>
          <w:rFonts w:ascii="Times New Roman" w:hAnsi="Times New Roman" w:cs="Times New Roman"/>
          <w:color w:val="000000"/>
          <w:sz w:val="24"/>
          <w:szCs w:val="24"/>
        </w:rPr>
        <w:t xml:space="preserve">However, </w:t>
      </w:r>
      <w:proofErr w:type="spellStart"/>
      <w:r>
        <w:rPr>
          <w:rFonts w:ascii="Times New Roman" w:hAnsi="Times New Roman" w:cs="Times New Roman"/>
          <w:color w:val="000000"/>
          <w:sz w:val="24"/>
          <w:szCs w:val="24"/>
        </w:rPr>
        <w:t>Kvanvig</w:t>
      </w:r>
      <w:proofErr w:type="spellEnd"/>
      <w:r>
        <w:rPr>
          <w:rFonts w:ascii="Times New Roman" w:hAnsi="Times New Roman" w:cs="Times New Roman"/>
          <w:color w:val="000000"/>
          <w:sz w:val="24"/>
          <w:szCs w:val="24"/>
        </w:rPr>
        <w:t xml:space="preserve"> likely holds that there is no need to give an elaborate account of salvation because the model of affective religious faith is functional, like the account of affective </w:t>
      </w:r>
      <w:proofErr w:type="gramStart"/>
      <w:r>
        <w:rPr>
          <w:rFonts w:ascii="Times New Roman" w:hAnsi="Times New Roman" w:cs="Times New Roman"/>
          <w:color w:val="000000"/>
          <w:sz w:val="24"/>
          <w:szCs w:val="24"/>
        </w:rPr>
        <w:t>faith generally speaking.</w:t>
      </w:r>
      <w:proofErr w:type="gramEnd"/>
      <w:r>
        <w:rPr>
          <w:rFonts w:ascii="Times New Roman" w:hAnsi="Times New Roman" w:cs="Times New Roman"/>
          <w:color w:val="000000"/>
          <w:sz w:val="24"/>
          <w:szCs w:val="24"/>
        </w:rPr>
        <w:t xml:space="preserve"> Then, because there are no constitutive beliefs or attitudes other than a disposition to act for an ideal, we do not need to specify what that Christian ideal actually is. As long as there is some distinctively Christian ideal, such as following Jesus, and someone counts as acting in service of </w:t>
      </w:r>
      <w:r>
        <w:rPr>
          <w:rFonts w:ascii="Times New Roman" w:hAnsi="Times New Roman" w:cs="Times New Roman"/>
          <w:i/>
          <w:color w:val="000000"/>
          <w:sz w:val="24"/>
          <w:szCs w:val="24"/>
        </w:rPr>
        <w:t>that</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they</w:t>
      </w:r>
      <w:proofErr w:type="gramEnd"/>
      <w:r>
        <w:rPr>
          <w:rFonts w:ascii="Times New Roman" w:hAnsi="Times New Roman" w:cs="Times New Roman"/>
          <w:color w:val="000000"/>
          <w:sz w:val="24"/>
          <w:szCs w:val="24"/>
        </w:rPr>
        <w:t xml:space="preserve"> thereby count as having saving faith. Naturally, Christians will hold that their ideal is worth pursuing, so affective religious faith that commits one to pursuing Christian ideals is valuable. Thus, nothing further </w:t>
      </w:r>
      <w:r>
        <w:rPr>
          <w:rFonts w:ascii="Times New Roman" w:hAnsi="Times New Roman" w:cs="Times New Roman"/>
          <w:i/>
          <w:color w:val="000000"/>
          <w:sz w:val="24"/>
          <w:szCs w:val="24"/>
        </w:rPr>
        <w:t xml:space="preserve">needs </w:t>
      </w:r>
      <w:r>
        <w:rPr>
          <w:rFonts w:ascii="Times New Roman" w:hAnsi="Times New Roman" w:cs="Times New Roman"/>
          <w:color w:val="000000"/>
          <w:sz w:val="24"/>
          <w:szCs w:val="24"/>
        </w:rPr>
        <w:t xml:space="preserve">to </w:t>
      </w:r>
      <w:proofErr w:type="gramStart"/>
      <w:r>
        <w:rPr>
          <w:rFonts w:ascii="Times New Roman" w:hAnsi="Times New Roman" w:cs="Times New Roman"/>
          <w:color w:val="000000"/>
          <w:sz w:val="24"/>
          <w:szCs w:val="24"/>
        </w:rPr>
        <w:t>be said</w:t>
      </w:r>
      <w:proofErr w:type="gramEnd"/>
      <w:r>
        <w:rPr>
          <w:rFonts w:ascii="Times New Roman" w:hAnsi="Times New Roman" w:cs="Times New Roman"/>
          <w:color w:val="000000"/>
          <w:sz w:val="24"/>
          <w:szCs w:val="24"/>
        </w:rPr>
        <w:t xml:space="preserve"> about salvation. </w:t>
      </w:r>
    </w:p>
    <w:p w14:paraId="03DDB657" w14:textId="3E32E588" w:rsidR="00CB2949" w:rsidRPr="000B1C6A" w:rsidRDefault="00CB2949" w:rsidP="00C17489">
      <w:pPr>
        <w:pStyle w:val="ListParagraph"/>
        <w:numPr>
          <w:ilvl w:val="0"/>
          <w:numId w:val="2"/>
        </w:numPr>
        <w:spacing w:line="480" w:lineRule="auto"/>
        <w:rPr>
          <w:rFonts w:ascii="Times New Roman" w:hAnsi="Times New Roman" w:cs="Times New Roman"/>
          <w:b/>
          <w:sz w:val="24"/>
          <w:szCs w:val="24"/>
        </w:rPr>
      </w:pPr>
      <w:r w:rsidRPr="000B1C6A">
        <w:rPr>
          <w:rFonts w:ascii="Times New Roman" w:hAnsi="Times New Roman" w:cs="Times New Roman"/>
          <w:b/>
          <w:sz w:val="24"/>
          <w:szCs w:val="24"/>
        </w:rPr>
        <w:t>Thomas Aquinas</w:t>
      </w:r>
    </w:p>
    <w:p w14:paraId="4C3FF382" w14:textId="05AF3A86" w:rsidR="00CB2949" w:rsidRPr="000B1C6A" w:rsidRDefault="00CB2949" w:rsidP="00C17489">
      <w:pPr>
        <w:pStyle w:val="ListParagraph"/>
        <w:numPr>
          <w:ilvl w:val="1"/>
          <w:numId w:val="2"/>
        </w:numPr>
        <w:autoSpaceDE w:val="0"/>
        <w:autoSpaceDN w:val="0"/>
        <w:adjustRightInd w:val="0"/>
        <w:spacing w:before="100" w:beforeAutospacing="1" w:after="100" w:afterAutospacing="1" w:line="480" w:lineRule="auto"/>
        <w:rPr>
          <w:rFonts w:ascii="Times New Roman" w:eastAsia="Calibri" w:hAnsi="Times New Roman" w:cs="Times New Roman"/>
          <w:b/>
          <w:sz w:val="24"/>
          <w:szCs w:val="24"/>
        </w:rPr>
      </w:pPr>
      <w:r>
        <w:rPr>
          <w:rFonts w:ascii="Times New Roman" w:eastAsia="Calibri" w:hAnsi="Times New Roman" w:cs="Times New Roman"/>
          <w:b/>
          <w:sz w:val="24"/>
          <w:szCs w:val="24"/>
        </w:rPr>
        <w:t>Salvation as Deification</w:t>
      </w:r>
    </w:p>
    <w:p w14:paraId="44EF02AB" w14:textId="0863D0B3" w:rsidR="00CB2949" w:rsidRDefault="00CB2949" w:rsidP="00C17489">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Thomas Aquinas constructs the account of faith in the </w:t>
      </w:r>
      <w:r>
        <w:rPr>
          <w:rFonts w:ascii="Times New Roman" w:hAnsi="Times New Roman" w:cs="Times New Roman"/>
          <w:i/>
          <w:sz w:val="24"/>
          <w:szCs w:val="24"/>
        </w:rPr>
        <w:t xml:space="preserve">Summa </w:t>
      </w:r>
      <w:proofErr w:type="spellStart"/>
      <w:r>
        <w:rPr>
          <w:rFonts w:ascii="Times New Roman" w:hAnsi="Times New Roman" w:cs="Times New Roman"/>
          <w:i/>
          <w:sz w:val="24"/>
          <w:szCs w:val="24"/>
        </w:rPr>
        <w:t>Theologiae</w:t>
      </w:r>
      <w:proofErr w:type="spellEnd"/>
      <w:r>
        <w:rPr>
          <w:rFonts w:ascii="Times New Roman" w:hAnsi="Times New Roman" w:cs="Times New Roman"/>
          <w:sz w:val="24"/>
          <w:szCs w:val="24"/>
        </w:rPr>
        <w:t xml:space="preserve"> in the context of an explicit elaboration of the goal of Christian life. He does this for reasons similar to </w:t>
      </w:r>
      <w:proofErr w:type="spellStart"/>
      <w:r>
        <w:rPr>
          <w:rFonts w:ascii="Times New Roman" w:hAnsi="Times New Roman" w:cs="Times New Roman"/>
          <w:sz w:val="24"/>
          <w:szCs w:val="24"/>
        </w:rPr>
        <w:t>Kvanvig</w:t>
      </w:r>
      <w:proofErr w:type="spellEnd"/>
      <w:r>
        <w:rPr>
          <w:rFonts w:ascii="Times New Roman" w:hAnsi="Times New Roman" w:cs="Times New Roman"/>
          <w:sz w:val="24"/>
          <w:szCs w:val="24"/>
        </w:rPr>
        <w:t>: Aquinas wants to show why faith is valuable. In general, Aquinas holds that the end of human life lies essentially in contemplation of God’s essence (the “Beatific Vision”).</w:t>
      </w:r>
      <w:r>
        <w:rPr>
          <w:rStyle w:val="EndnoteReference"/>
          <w:rFonts w:ascii="Times New Roman" w:hAnsi="Times New Roman" w:cs="Times New Roman"/>
          <w:sz w:val="24"/>
          <w:szCs w:val="24"/>
        </w:rPr>
        <w:endnoteReference w:id="29"/>
      </w:r>
      <w:r>
        <w:rPr>
          <w:rFonts w:ascii="Times New Roman" w:hAnsi="Times New Roman" w:cs="Times New Roman"/>
          <w:sz w:val="24"/>
          <w:szCs w:val="24"/>
        </w:rPr>
        <w:t xml:space="preserve"> For my purposes, I will only focus on the way Aquinas think</w:t>
      </w:r>
      <w:r w:rsidR="007341BA">
        <w:rPr>
          <w:rFonts w:ascii="Times New Roman" w:hAnsi="Times New Roman" w:cs="Times New Roman"/>
          <w:sz w:val="24"/>
          <w:szCs w:val="24"/>
        </w:rPr>
        <w:t>s</w:t>
      </w:r>
      <w:r>
        <w:rPr>
          <w:rFonts w:ascii="Times New Roman" w:hAnsi="Times New Roman" w:cs="Times New Roman"/>
          <w:sz w:val="24"/>
          <w:szCs w:val="24"/>
        </w:rPr>
        <w:t xml:space="preserve"> we can attain this goal. Aquinas, I argue, presents a plausible picture of what is unique to Christian lives: relationship with God. Aquinas then shows</w:t>
      </w:r>
      <w:r w:rsidR="00C2502E">
        <w:rPr>
          <w:rFonts w:ascii="Times New Roman" w:hAnsi="Times New Roman" w:cs="Times New Roman"/>
          <w:sz w:val="24"/>
          <w:szCs w:val="24"/>
        </w:rPr>
        <w:t xml:space="preserve"> that</w:t>
      </w:r>
      <w:r>
        <w:rPr>
          <w:rFonts w:ascii="Times New Roman" w:hAnsi="Times New Roman" w:cs="Times New Roman"/>
          <w:sz w:val="24"/>
          <w:szCs w:val="24"/>
        </w:rPr>
        <w:t xml:space="preserve"> this picture of </w:t>
      </w:r>
      <w:r>
        <w:rPr>
          <w:rFonts w:ascii="Times New Roman" w:hAnsi="Times New Roman" w:cs="Times New Roman"/>
          <w:sz w:val="24"/>
          <w:szCs w:val="24"/>
        </w:rPr>
        <w:lastRenderedPageBreak/>
        <w:t xml:space="preserve">salvation entails that human beings need a cognitive virtue in order to engage in a relationship with God, and he identifies faith as that cognitive virtue. </w:t>
      </w:r>
    </w:p>
    <w:p w14:paraId="3FF69988" w14:textId="6FA0218E" w:rsidR="00CB2949" w:rsidRDefault="00CB2949" w:rsidP="00C17489">
      <w:pPr>
        <w:spacing w:line="480" w:lineRule="auto"/>
        <w:ind w:firstLine="709"/>
        <w:rPr>
          <w:rFonts w:ascii="Times New Roman" w:hAnsi="Times New Roman" w:cs="Times New Roman"/>
          <w:sz w:val="24"/>
          <w:szCs w:val="24"/>
        </w:rPr>
      </w:pPr>
      <w:r>
        <w:rPr>
          <w:rFonts w:ascii="Times New Roman" w:hAnsi="Times New Roman" w:cs="Times New Roman"/>
          <w:sz w:val="24"/>
          <w:szCs w:val="24"/>
        </w:rPr>
        <w:t>Aquinas holds we cannot have complete or true virtue without charity.</w:t>
      </w:r>
      <w:r>
        <w:rPr>
          <w:rStyle w:val="EndnoteReference"/>
          <w:rFonts w:ascii="Times New Roman" w:hAnsi="Times New Roman" w:cs="Times New Roman"/>
          <w:sz w:val="24"/>
          <w:szCs w:val="24"/>
        </w:rPr>
        <w:endnoteReference w:id="30"/>
      </w:r>
      <w:r>
        <w:rPr>
          <w:rFonts w:ascii="Times New Roman" w:hAnsi="Times New Roman" w:cs="Times New Roman"/>
          <w:sz w:val="24"/>
          <w:szCs w:val="24"/>
        </w:rPr>
        <w:t xml:space="preserve"> Charity is a virtue of personal love of God, which Aquinas refers to as a kind of “friendship” between a human and God. </w:t>
      </w:r>
      <w:proofErr w:type="gramStart"/>
      <w:r>
        <w:rPr>
          <w:rFonts w:ascii="Times New Roman" w:hAnsi="Times New Roman" w:cs="Times New Roman"/>
          <w:sz w:val="24"/>
          <w:szCs w:val="24"/>
        </w:rPr>
        <w:t>But</w:t>
      </w:r>
      <w:proofErr w:type="gramEnd"/>
      <w:r>
        <w:rPr>
          <w:rFonts w:ascii="Times New Roman" w:hAnsi="Times New Roman" w:cs="Times New Roman"/>
          <w:sz w:val="24"/>
          <w:szCs w:val="24"/>
        </w:rPr>
        <w:t xml:space="preserve"> Aquinas notes that wishing someone well does not constitute friendship. </w:t>
      </w:r>
      <w:proofErr w:type="gramStart"/>
      <w:r>
        <w:rPr>
          <w:rFonts w:ascii="Times New Roman" w:hAnsi="Times New Roman" w:cs="Times New Roman"/>
          <w:sz w:val="24"/>
          <w:szCs w:val="24"/>
        </w:rPr>
        <w:t>Instead:</w:t>
      </w:r>
      <w:proofErr w:type="gramEnd"/>
      <w:r>
        <w:rPr>
          <w:rFonts w:ascii="Times New Roman" w:hAnsi="Times New Roman" w:cs="Times New Roman"/>
          <w:sz w:val="24"/>
          <w:szCs w:val="24"/>
        </w:rPr>
        <w:t xml:space="preserve"> “</w:t>
      </w:r>
      <w:r w:rsidRPr="007C51CF">
        <w:rPr>
          <w:rFonts w:ascii="Times New Roman" w:hAnsi="Times New Roman" w:cs="Times New Roman"/>
          <w:sz w:val="24"/>
          <w:szCs w:val="24"/>
        </w:rPr>
        <w:t>a certain mutual love is requisite, since friendship is between friend and friend: and this well-wishing is founded on some kind of communication.</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31"/>
      </w:r>
      <w:r>
        <w:rPr>
          <w:rFonts w:ascii="Times New Roman" w:hAnsi="Times New Roman" w:cs="Times New Roman"/>
          <w:sz w:val="24"/>
          <w:szCs w:val="24"/>
        </w:rPr>
        <w:t xml:space="preserve"> Friendship requires both mutual love between parties and communication as necessary conditions. </w:t>
      </w:r>
      <w:r w:rsidR="007A000F">
        <w:rPr>
          <w:rFonts w:ascii="Times New Roman" w:hAnsi="Times New Roman" w:cs="Times New Roman"/>
          <w:sz w:val="24"/>
          <w:szCs w:val="24"/>
        </w:rPr>
        <w:t>T</w:t>
      </w:r>
      <w:r>
        <w:rPr>
          <w:rFonts w:ascii="Times New Roman" w:hAnsi="Times New Roman" w:cs="Times New Roman"/>
          <w:sz w:val="24"/>
          <w:szCs w:val="24"/>
        </w:rPr>
        <w:t>he human-God species of friendship involve</w:t>
      </w:r>
      <w:r w:rsidR="007A000F">
        <w:rPr>
          <w:rFonts w:ascii="Times New Roman" w:hAnsi="Times New Roman" w:cs="Times New Roman"/>
          <w:sz w:val="24"/>
          <w:szCs w:val="24"/>
        </w:rPr>
        <w:t>s</w:t>
      </w:r>
      <w:r>
        <w:rPr>
          <w:rFonts w:ascii="Times New Roman" w:hAnsi="Times New Roman" w:cs="Times New Roman"/>
          <w:sz w:val="24"/>
          <w:szCs w:val="24"/>
        </w:rPr>
        <w:t xml:space="preserve"> not only mutual affection, but </w:t>
      </w:r>
      <w:r w:rsidR="007A000F">
        <w:rPr>
          <w:rFonts w:ascii="Times New Roman" w:hAnsi="Times New Roman" w:cs="Times New Roman"/>
          <w:sz w:val="24"/>
          <w:szCs w:val="24"/>
        </w:rPr>
        <w:t xml:space="preserve">also </w:t>
      </w:r>
      <w:r>
        <w:rPr>
          <w:rFonts w:ascii="Times New Roman" w:hAnsi="Times New Roman" w:cs="Times New Roman"/>
          <w:sz w:val="24"/>
          <w:szCs w:val="24"/>
        </w:rPr>
        <w:t xml:space="preserve">some kind of communication. </w:t>
      </w:r>
      <w:r w:rsidRPr="00E3185D">
        <w:rPr>
          <w:rFonts w:ascii="Times New Roman" w:hAnsi="Times New Roman" w:cs="Times New Roman"/>
          <w:sz w:val="24"/>
          <w:szCs w:val="24"/>
        </w:rPr>
        <w:t xml:space="preserve">As we will see, Aquinas </w:t>
      </w:r>
      <w:r>
        <w:rPr>
          <w:rFonts w:ascii="Times New Roman" w:hAnsi="Times New Roman" w:cs="Times New Roman"/>
          <w:sz w:val="24"/>
          <w:szCs w:val="24"/>
        </w:rPr>
        <w:t xml:space="preserve">thinks God takes the initiative in founding this friendship because God shares with human beings knowledge of Himself.  </w:t>
      </w:r>
    </w:p>
    <w:p w14:paraId="545B0CC3" w14:textId="3EE292CF" w:rsidR="00CB2949" w:rsidRDefault="00CB2949" w:rsidP="00C17489">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Yet </w:t>
      </w:r>
      <w:r w:rsidR="007A000F">
        <w:rPr>
          <w:rFonts w:ascii="Times New Roman" w:hAnsi="Times New Roman" w:cs="Times New Roman"/>
          <w:sz w:val="24"/>
          <w:szCs w:val="24"/>
        </w:rPr>
        <w:t>human beings are not capable of being friends with God</w:t>
      </w:r>
      <w:r>
        <w:rPr>
          <w:rFonts w:ascii="Times New Roman" w:hAnsi="Times New Roman" w:cs="Times New Roman"/>
          <w:sz w:val="24"/>
          <w:szCs w:val="24"/>
        </w:rPr>
        <w:t>. Not only are humans born in a state where they are unable to choose to engage in relationship with God</w:t>
      </w:r>
      <w:r w:rsidR="007A000F">
        <w:rPr>
          <w:rFonts w:ascii="Times New Roman" w:hAnsi="Times New Roman" w:cs="Times New Roman"/>
          <w:sz w:val="24"/>
          <w:szCs w:val="24"/>
        </w:rPr>
        <w:t>, given the obstacle posed by original sin</w:t>
      </w:r>
      <w:r>
        <w:rPr>
          <w:rFonts w:ascii="Times New Roman" w:hAnsi="Times New Roman" w:cs="Times New Roman"/>
          <w:sz w:val="24"/>
          <w:szCs w:val="24"/>
        </w:rPr>
        <w:t xml:space="preserve">, but </w:t>
      </w:r>
      <w:r w:rsidR="007A000F">
        <w:rPr>
          <w:rFonts w:ascii="Times New Roman" w:hAnsi="Times New Roman" w:cs="Times New Roman"/>
          <w:sz w:val="24"/>
          <w:szCs w:val="24"/>
        </w:rPr>
        <w:t>humans</w:t>
      </w:r>
      <w:r>
        <w:rPr>
          <w:rFonts w:ascii="Times New Roman" w:hAnsi="Times New Roman" w:cs="Times New Roman"/>
          <w:sz w:val="24"/>
          <w:szCs w:val="24"/>
        </w:rPr>
        <w:t xml:space="preserve"> also lack the right capacities (cognitive, etc.) to be in personal relationship with God.</w:t>
      </w:r>
      <w:r>
        <w:rPr>
          <w:rStyle w:val="EndnoteReference"/>
          <w:rFonts w:ascii="Times New Roman" w:hAnsi="Times New Roman" w:cs="Times New Roman"/>
          <w:sz w:val="24"/>
          <w:szCs w:val="24"/>
        </w:rPr>
        <w:endnoteReference w:id="32"/>
      </w:r>
      <w:r>
        <w:rPr>
          <w:rFonts w:ascii="Times New Roman" w:hAnsi="Times New Roman" w:cs="Times New Roman"/>
          <w:sz w:val="24"/>
          <w:szCs w:val="24"/>
        </w:rPr>
        <w:t xml:space="preserve"> God therefore needs to give “grace” and cause the human being to undergo a kind of ontological change where the human being shares in God’s own mode of existence (“sanctifying grace”).</w:t>
      </w:r>
      <w:r>
        <w:rPr>
          <w:rStyle w:val="EndnoteReference"/>
          <w:rFonts w:ascii="Times New Roman" w:hAnsi="Times New Roman" w:cs="Times New Roman"/>
          <w:sz w:val="24"/>
          <w:szCs w:val="24"/>
        </w:rPr>
        <w:endnoteReference w:id="33"/>
      </w:r>
      <w:r>
        <w:rPr>
          <w:rFonts w:ascii="Times New Roman" w:hAnsi="Times New Roman" w:cs="Times New Roman"/>
          <w:sz w:val="24"/>
          <w:szCs w:val="24"/>
        </w:rPr>
        <w:t xml:space="preserve"> Whatever this state involves, the important point is that God gives the human being certain capacities (infused virtues, theological virtues, Gifts of the Holy Spirit) that enable them to engage in personal relationship with God.</w:t>
      </w:r>
      <w:r>
        <w:rPr>
          <w:rStyle w:val="EndnoteReference"/>
          <w:rFonts w:ascii="Times New Roman" w:hAnsi="Times New Roman" w:cs="Times New Roman"/>
          <w:sz w:val="24"/>
          <w:szCs w:val="24"/>
        </w:rPr>
        <w:endnoteReference w:id="34"/>
      </w:r>
      <w:r>
        <w:rPr>
          <w:rFonts w:ascii="Times New Roman" w:hAnsi="Times New Roman" w:cs="Times New Roman"/>
          <w:sz w:val="24"/>
          <w:szCs w:val="24"/>
        </w:rPr>
        <w:t xml:space="preserve"> In sum, because the human being </w:t>
      </w:r>
      <w:proofErr w:type="gramStart"/>
      <w:r>
        <w:rPr>
          <w:rFonts w:ascii="Times New Roman" w:hAnsi="Times New Roman" w:cs="Times New Roman"/>
          <w:sz w:val="24"/>
          <w:szCs w:val="24"/>
        </w:rPr>
        <w:t>is made</w:t>
      </w:r>
      <w:proofErr w:type="gramEnd"/>
      <w:r>
        <w:rPr>
          <w:rFonts w:ascii="Times New Roman" w:hAnsi="Times New Roman" w:cs="Times New Roman"/>
          <w:sz w:val="24"/>
          <w:szCs w:val="24"/>
        </w:rPr>
        <w:t xml:space="preserve"> by God to be like God, the human being can know and love God in a similar way to how God knows and loves Himself. </w:t>
      </w:r>
    </w:p>
    <w:p w14:paraId="61DE1FC5" w14:textId="527A41E0" w:rsidR="00CB2949" w:rsidRPr="003D1736" w:rsidRDefault="00CB2949" w:rsidP="00C17489">
      <w:pPr>
        <w:spacing w:line="480" w:lineRule="auto"/>
        <w:ind w:firstLine="709"/>
        <w:rPr>
          <w:rFonts w:ascii="Times New Roman" w:hAnsi="Times New Roman" w:cs="Times New Roman"/>
          <w:sz w:val="24"/>
          <w:szCs w:val="24"/>
        </w:rPr>
      </w:pPr>
      <w:r>
        <w:rPr>
          <w:rFonts w:ascii="Times New Roman" w:eastAsia="Calibri" w:hAnsi="Times New Roman" w:cs="Times New Roman"/>
          <w:sz w:val="24"/>
          <w:szCs w:val="24"/>
        </w:rPr>
        <w:t>Thomas therefore holds</w:t>
      </w:r>
      <w:r w:rsidRPr="00387768">
        <w:rPr>
          <w:rFonts w:ascii="Times New Roman" w:eastAsia="Calibri" w:hAnsi="Times New Roman" w:cs="Times New Roman"/>
          <w:sz w:val="24"/>
          <w:szCs w:val="24"/>
        </w:rPr>
        <w:t xml:space="preserve"> that salvation is a process of ‘divinization</w:t>
      </w:r>
      <w:r>
        <w:rPr>
          <w:rFonts w:ascii="Times New Roman" w:eastAsia="Calibri" w:hAnsi="Times New Roman" w:cs="Times New Roman"/>
          <w:sz w:val="24"/>
          <w:szCs w:val="24"/>
        </w:rPr>
        <w:t>/deification</w:t>
      </w:r>
      <w:r w:rsidRPr="00387768">
        <w:rPr>
          <w:rFonts w:ascii="Times New Roman" w:eastAsia="Calibri" w:hAnsi="Times New Roman" w:cs="Times New Roman"/>
          <w:sz w:val="24"/>
          <w:szCs w:val="24"/>
        </w:rPr>
        <w:t xml:space="preserve">,’ </w:t>
      </w:r>
      <w:r>
        <w:rPr>
          <w:rFonts w:ascii="Times New Roman" w:eastAsia="Calibri" w:hAnsi="Times New Roman" w:cs="Times New Roman"/>
          <w:sz w:val="24"/>
          <w:szCs w:val="24"/>
        </w:rPr>
        <w:t>coming to be like God</w:t>
      </w:r>
      <w:r w:rsidRPr="00387768">
        <w:rPr>
          <w:rFonts w:ascii="Times New Roman" w:eastAsia="Calibri" w:hAnsi="Times New Roman" w:cs="Times New Roman"/>
          <w:sz w:val="24"/>
          <w:szCs w:val="24"/>
        </w:rPr>
        <w:t>, and this process involves a change in cognitive as well as affective dispositions.</w:t>
      </w:r>
      <w:r w:rsidRPr="00387768">
        <w:rPr>
          <w:rStyle w:val="EndnoteReference"/>
          <w:rFonts w:ascii="Times New Roman" w:eastAsia="Calibri" w:hAnsi="Times New Roman" w:cs="Times New Roman"/>
          <w:sz w:val="24"/>
          <w:szCs w:val="24"/>
        </w:rPr>
        <w:endnoteReference w:id="35"/>
      </w:r>
      <w:r w:rsidRPr="00387768">
        <w:rPr>
          <w:rFonts w:ascii="Times New Roman" w:eastAsia="Calibri" w:hAnsi="Times New Roman" w:cs="Times New Roman"/>
          <w:sz w:val="24"/>
          <w:szCs w:val="24"/>
        </w:rPr>
        <w:t xml:space="preserve"> </w:t>
      </w:r>
      <w:r>
        <w:rPr>
          <w:rFonts w:ascii="Times New Roman" w:eastAsia="Calibri" w:hAnsi="Times New Roman" w:cs="Times New Roman"/>
          <w:sz w:val="24"/>
          <w:szCs w:val="24"/>
        </w:rPr>
        <w:t>H</w:t>
      </w:r>
      <w:r w:rsidRPr="00387768">
        <w:rPr>
          <w:rFonts w:ascii="Times New Roman" w:eastAsia="Calibri" w:hAnsi="Times New Roman" w:cs="Times New Roman"/>
          <w:sz w:val="24"/>
          <w:szCs w:val="24"/>
        </w:rPr>
        <w:t xml:space="preserve">uman beings not only change what they do, but how they </w:t>
      </w:r>
      <w:r>
        <w:rPr>
          <w:rFonts w:ascii="Times New Roman" w:eastAsia="Calibri" w:hAnsi="Times New Roman" w:cs="Times New Roman"/>
          <w:i/>
          <w:sz w:val="24"/>
          <w:szCs w:val="24"/>
        </w:rPr>
        <w:t>are</w:t>
      </w:r>
      <w:r w:rsidRPr="00387768">
        <w:rPr>
          <w:rFonts w:ascii="Times New Roman" w:eastAsia="Calibri" w:hAnsi="Times New Roman" w:cs="Times New Roman"/>
          <w:sz w:val="24"/>
          <w:szCs w:val="24"/>
        </w:rPr>
        <w:t xml:space="preserve">. </w:t>
      </w:r>
      <w:r w:rsidRPr="00387768">
        <w:rPr>
          <w:rFonts w:ascii="Times New Roman" w:hAnsi="Times New Roman" w:cs="Times New Roman"/>
          <w:sz w:val="24"/>
          <w:szCs w:val="24"/>
        </w:rPr>
        <w:t xml:space="preserve"> Aquinas is echoing </w:t>
      </w:r>
      <w:r>
        <w:rPr>
          <w:rFonts w:ascii="Times New Roman" w:hAnsi="Times New Roman" w:cs="Times New Roman"/>
          <w:sz w:val="24"/>
          <w:szCs w:val="24"/>
        </w:rPr>
        <w:t>a</w:t>
      </w:r>
      <w:r w:rsidRPr="00387768">
        <w:rPr>
          <w:rFonts w:ascii="Times New Roman" w:hAnsi="Times New Roman" w:cs="Times New Roman"/>
          <w:sz w:val="24"/>
          <w:szCs w:val="24"/>
        </w:rPr>
        <w:t xml:space="preserve"> traditional Christian vision of salvation, inherited from the early Church</w:t>
      </w:r>
      <w:r>
        <w:rPr>
          <w:rFonts w:ascii="Times New Roman" w:hAnsi="Times New Roman" w:cs="Times New Roman"/>
          <w:sz w:val="24"/>
          <w:szCs w:val="24"/>
        </w:rPr>
        <w:t>.</w:t>
      </w:r>
      <w:r w:rsidRPr="00387768">
        <w:rPr>
          <w:rFonts w:ascii="Times New Roman" w:hAnsi="Times New Roman" w:cs="Times New Roman"/>
          <w:sz w:val="24"/>
          <w:szCs w:val="24"/>
        </w:rPr>
        <w:t xml:space="preserve"> </w:t>
      </w:r>
      <w:r>
        <w:rPr>
          <w:rFonts w:ascii="Times New Roman" w:hAnsi="Times New Roman" w:cs="Times New Roman"/>
          <w:sz w:val="24"/>
          <w:szCs w:val="24"/>
        </w:rPr>
        <w:t xml:space="preserve">This view of salvation is highly ecumenical and </w:t>
      </w:r>
      <w:r w:rsidRPr="00387768">
        <w:rPr>
          <w:rFonts w:ascii="Times New Roman" w:hAnsi="Times New Roman" w:cs="Times New Roman"/>
          <w:sz w:val="24"/>
          <w:szCs w:val="24"/>
        </w:rPr>
        <w:t xml:space="preserve">defended </w:t>
      </w:r>
      <w:r>
        <w:rPr>
          <w:rFonts w:ascii="Times New Roman" w:hAnsi="Times New Roman" w:cs="Times New Roman"/>
          <w:sz w:val="24"/>
          <w:szCs w:val="24"/>
        </w:rPr>
        <w:t>extensively by contemporary theologians.</w:t>
      </w:r>
      <w:r w:rsidRPr="00387768">
        <w:rPr>
          <w:rStyle w:val="EndnoteReference"/>
          <w:rFonts w:ascii="Times New Roman" w:hAnsi="Times New Roman" w:cs="Times New Roman"/>
          <w:sz w:val="24"/>
          <w:szCs w:val="24"/>
        </w:rPr>
        <w:endnoteReference w:id="36"/>
      </w:r>
      <w:r>
        <w:rPr>
          <w:rFonts w:ascii="Times New Roman" w:hAnsi="Times New Roman" w:cs="Times New Roman"/>
          <w:sz w:val="24"/>
          <w:szCs w:val="24"/>
        </w:rPr>
        <w:t xml:space="preserve"> For that reason, one does not need to accept the </w:t>
      </w:r>
      <w:r>
        <w:rPr>
          <w:rFonts w:ascii="Times New Roman" w:hAnsi="Times New Roman" w:cs="Times New Roman"/>
          <w:sz w:val="24"/>
          <w:szCs w:val="24"/>
        </w:rPr>
        <w:lastRenderedPageBreak/>
        <w:t xml:space="preserve">details of the Thomistic theory in order to accept a picture of salvation as deification. That view, at minimum, involves the following two theses: that salvation lies in personal relationship with God, and God’s </w:t>
      </w:r>
      <w:r w:rsidRPr="003D1736">
        <w:rPr>
          <w:rFonts w:ascii="Times New Roman" w:hAnsi="Times New Roman" w:cs="Times New Roman"/>
          <w:sz w:val="24"/>
          <w:szCs w:val="24"/>
        </w:rPr>
        <w:t>grace is necessary to permit people to have the capacity to engage in this relationship.</w:t>
      </w:r>
    </w:p>
    <w:p w14:paraId="274F68EC" w14:textId="292E57ED" w:rsidR="00CB2949" w:rsidRDefault="00CB2949" w:rsidP="00C17489">
      <w:pPr>
        <w:spacing w:line="480" w:lineRule="auto"/>
        <w:rPr>
          <w:rFonts w:ascii="Times New Roman" w:hAnsi="Times New Roman" w:cs="Times New Roman"/>
          <w:sz w:val="24"/>
          <w:szCs w:val="24"/>
        </w:rPr>
      </w:pPr>
      <w:r w:rsidRPr="003D1736">
        <w:rPr>
          <w:rFonts w:ascii="Times New Roman" w:hAnsi="Times New Roman" w:cs="Times New Roman"/>
          <w:sz w:val="24"/>
          <w:szCs w:val="24"/>
        </w:rPr>
        <w:tab/>
      </w:r>
      <w:r w:rsidRPr="003D1736">
        <w:rPr>
          <w:rFonts w:ascii="Times New Roman" w:eastAsia="Calibri" w:hAnsi="Times New Roman" w:cs="Times New Roman"/>
          <w:sz w:val="24"/>
          <w:szCs w:val="24"/>
        </w:rPr>
        <w:t xml:space="preserve">Thomas begins the </w:t>
      </w:r>
      <w:r w:rsidRPr="003D1736">
        <w:rPr>
          <w:rFonts w:ascii="Times New Roman" w:eastAsia="Calibri" w:hAnsi="Times New Roman" w:cs="Times New Roman"/>
          <w:i/>
          <w:sz w:val="24"/>
          <w:szCs w:val="24"/>
        </w:rPr>
        <w:t xml:space="preserve">Summa </w:t>
      </w:r>
      <w:proofErr w:type="spellStart"/>
      <w:r w:rsidRPr="003D1736">
        <w:rPr>
          <w:rFonts w:ascii="Times New Roman" w:eastAsia="Calibri" w:hAnsi="Times New Roman" w:cs="Times New Roman"/>
          <w:i/>
          <w:sz w:val="24"/>
          <w:szCs w:val="24"/>
        </w:rPr>
        <w:t>Theologiae</w:t>
      </w:r>
      <w:proofErr w:type="spellEnd"/>
      <w:r w:rsidRPr="003D1736">
        <w:rPr>
          <w:rFonts w:ascii="Times New Roman" w:eastAsia="Calibri" w:hAnsi="Times New Roman" w:cs="Times New Roman"/>
          <w:i/>
          <w:sz w:val="24"/>
          <w:szCs w:val="24"/>
        </w:rPr>
        <w:t xml:space="preserve"> </w:t>
      </w:r>
      <w:r w:rsidRPr="003D1736">
        <w:rPr>
          <w:rFonts w:ascii="Times New Roman" w:eastAsia="Calibri" w:hAnsi="Times New Roman" w:cs="Times New Roman"/>
          <w:sz w:val="24"/>
          <w:szCs w:val="24"/>
        </w:rPr>
        <w:t xml:space="preserve">with an argument that salvation requires knowledge beyond ‘naturally’ discoverable knowledge of God. </w:t>
      </w:r>
      <w:r w:rsidRPr="003D1736">
        <w:rPr>
          <w:rFonts w:ascii="Times New Roman" w:hAnsi="Times New Roman" w:cs="Times New Roman"/>
          <w:sz w:val="24"/>
          <w:szCs w:val="24"/>
        </w:rPr>
        <w:t>First, special knowledge was necessary because "man is ordered to God as to an end which exceeds the comprehension of reasoning.... The end, however, must be first known by men, whose intentions and actions should be ordered to that end."</w:t>
      </w:r>
      <w:r w:rsidRPr="003D1736">
        <w:rPr>
          <w:rStyle w:val="FootnoteAnchor"/>
          <w:rFonts w:ascii="Times New Roman" w:hAnsi="Times New Roman" w:cs="Times New Roman"/>
          <w:sz w:val="24"/>
          <w:szCs w:val="24"/>
        </w:rPr>
        <w:endnoteReference w:id="37"/>
      </w:r>
      <w:r w:rsidRPr="003D1736">
        <w:rPr>
          <w:rFonts w:ascii="Times New Roman" w:hAnsi="Times New Roman" w:cs="Times New Roman"/>
          <w:sz w:val="24"/>
          <w:szCs w:val="24"/>
        </w:rPr>
        <w:t xml:space="preserve"> The second reason depends on the first: men would not know securely or with certainty even the naturally knowable truths that are necessary for understanding that goal. Both responses involve some presuppositions Aquinas makes about motivation and human choice. For Aquinas, all human action is involves the intellect perceiv</w:t>
      </w:r>
      <w:r w:rsidR="00E6697D">
        <w:rPr>
          <w:rFonts w:ascii="Times New Roman" w:hAnsi="Times New Roman" w:cs="Times New Roman"/>
          <w:sz w:val="24"/>
          <w:szCs w:val="24"/>
        </w:rPr>
        <w:t>ing</w:t>
      </w:r>
      <w:r w:rsidRPr="003D1736">
        <w:rPr>
          <w:rFonts w:ascii="Times New Roman" w:hAnsi="Times New Roman" w:cs="Times New Roman"/>
          <w:sz w:val="24"/>
          <w:szCs w:val="24"/>
        </w:rPr>
        <w:t xml:space="preserve"> something as a good, which the will is then enabled to desire as its object and </w:t>
      </w:r>
      <w:r w:rsidR="00E6697D">
        <w:rPr>
          <w:rFonts w:ascii="Times New Roman" w:hAnsi="Times New Roman" w:cs="Times New Roman"/>
          <w:sz w:val="24"/>
          <w:szCs w:val="24"/>
        </w:rPr>
        <w:t>to</w:t>
      </w:r>
      <w:r w:rsidRPr="003D1736">
        <w:rPr>
          <w:rFonts w:ascii="Times New Roman" w:hAnsi="Times New Roman" w:cs="Times New Roman"/>
          <w:sz w:val="24"/>
          <w:szCs w:val="24"/>
        </w:rPr>
        <w:t xml:space="preserve"> act upon in </w:t>
      </w:r>
      <w:r w:rsidR="00E6697D">
        <w:rPr>
          <w:rFonts w:ascii="Times New Roman" w:hAnsi="Times New Roman" w:cs="Times New Roman"/>
          <w:sz w:val="24"/>
          <w:szCs w:val="24"/>
        </w:rPr>
        <w:t xml:space="preserve">a </w:t>
      </w:r>
      <w:r w:rsidRPr="003D1736">
        <w:rPr>
          <w:rFonts w:ascii="Times New Roman" w:hAnsi="Times New Roman" w:cs="Times New Roman"/>
          <w:sz w:val="24"/>
          <w:szCs w:val="24"/>
        </w:rPr>
        <w:t xml:space="preserve">variety of ways (e.g., mere wish, decision, etc.). Consequently, nothing </w:t>
      </w:r>
      <w:proofErr w:type="gramStart"/>
      <w:r w:rsidRPr="003D1736">
        <w:rPr>
          <w:rFonts w:ascii="Times New Roman" w:hAnsi="Times New Roman" w:cs="Times New Roman"/>
          <w:sz w:val="24"/>
          <w:szCs w:val="24"/>
        </w:rPr>
        <w:t>can be chosen</w:t>
      </w:r>
      <w:proofErr w:type="gramEnd"/>
      <w:r w:rsidRPr="003D1736">
        <w:rPr>
          <w:rFonts w:ascii="Times New Roman" w:hAnsi="Times New Roman" w:cs="Times New Roman"/>
          <w:sz w:val="24"/>
          <w:szCs w:val="24"/>
        </w:rPr>
        <w:t xml:space="preserve"> by </w:t>
      </w:r>
      <w:r w:rsidR="00E6697D">
        <w:rPr>
          <w:rFonts w:ascii="Times New Roman" w:hAnsi="Times New Roman" w:cs="Times New Roman"/>
          <w:sz w:val="24"/>
          <w:szCs w:val="24"/>
        </w:rPr>
        <w:t>our</w:t>
      </w:r>
      <w:r w:rsidRPr="003D1736">
        <w:rPr>
          <w:rFonts w:ascii="Times New Roman" w:hAnsi="Times New Roman" w:cs="Times New Roman"/>
          <w:sz w:val="24"/>
          <w:szCs w:val="24"/>
        </w:rPr>
        <w:t xml:space="preserve"> will</w:t>
      </w:r>
      <w:r w:rsidR="00E6697D">
        <w:rPr>
          <w:rFonts w:ascii="Times New Roman" w:hAnsi="Times New Roman" w:cs="Times New Roman"/>
          <w:sz w:val="24"/>
          <w:szCs w:val="24"/>
        </w:rPr>
        <w:t>s</w:t>
      </w:r>
      <w:r w:rsidRPr="003D1736">
        <w:rPr>
          <w:rFonts w:ascii="Times New Roman" w:hAnsi="Times New Roman" w:cs="Times New Roman"/>
          <w:sz w:val="24"/>
          <w:szCs w:val="24"/>
        </w:rPr>
        <w:t xml:space="preserve"> without a prior intellectual act where we come to see why we have a reason for action; i.e., we ‘perceive’ some end as good and then can choose means to achieve it.</w:t>
      </w:r>
      <w:r w:rsidRPr="003D1736">
        <w:rPr>
          <w:rStyle w:val="EndnoteReference"/>
          <w:rFonts w:ascii="Times New Roman" w:eastAsia="Calibri" w:hAnsi="Times New Roman" w:cs="Times New Roman"/>
          <w:sz w:val="24"/>
          <w:szCs w:val="24"/>
        </w:rPr>
        <w:t xml:space="preserve"> </w:t>
      </w:r>
      <w:r w:rsidRPr="003D1736">
        <w:rPr>
          <w:rStyle w:val="EndnoteReference"/>
          <w:rFonts w:ascii="Times New Roman" w:eastAsia="Calibri" w:hAnsi="Times New Roman" w:cs="Times New Roman"/>
          <w:sz w:val="24"/>
          <w:szCs w:val="24"/>
        </w:rPr>
        <w:endnoteReference w:id="38"/>
      </w:r>
      <w:r w:rsidRPr="003D1736">
        <w:rPr>
          <w:rFonts w:ascii="Times New Roman" w:hAnsi="Times New Roman" w:cs="Times New Roman"/>
          <w:sz w:val="24"/>
          <w:szCs w:val="24"/>
        </w:rPr>
        <w:t xml:space="preserve"> Human action is end-oriented, and any intentional act requires </w:t>
      </w:r>
      <w:r w:rsidR="00E6697D">
        <w:rPr>
          <w:rFonts w:ascii="Times New Roman" w:hAnsi="Times New Roman" w:cs="Times New Roman"/>
          <w:sz w:val="24"/>
          <w:szCs w:val="24"/>
        </w:rPr>
        <w:t xml:space="preserve">an </w:t>
      </w:r>
      <w:r w:rsidRPr="003D1736">
        <w:rPr>
          <w:rFonts w:ascii="Times New Roman" w:hAnsi="Times New Roman" w:cs="Times New Roman"/>
          <w:sz w:val="24"/>
          <w:szCs w:val="24"/>
        </w:rPr>
        <w:t>understanding of an end before a human can intend to act in any way.</w:t>
      </w:r>
      <w:r w:rsidRPr="003D1736">
        <w:rPr>
          <w:rStyle w:val="FootnoteAnchor"/>
          <w:rFonts w:ascii="Times New Roman" w:hAnsi="Times New Roman" w:cs="Times New Roman"/>
          <w:sz w:val="24"/>
          <w:szCs w:val="24"/>
        </w:rPr>
        <w:endnoteReference w:id="39"/>
      </w:r>
      <w:r w:rsidRPr="006E346D">
        <w:rPr>
          <w:rFonts w:ascii="Times New Roman" w:hAnsi="Times New Roman" w:cs="Times New Roman"/>
          <w:sz w:val="24"/>
          <w:szCs w:val="24"/>
        </w:rPr>
        <w:t xml:space="preserve">  </w:t>
      </w:r>
    </w:p>
    <w:p w14:paraId="02B18E3A" w14:textId="563AB351" w:rsidR="00CB2949" w:rsidRPr="009E2763" w:rsidRDefault="00CB2949" w:rsidP="00C17489">
      <w:pPr>
        <w:autoSpaceDE w:val="0"/>
        <w:autoSpaceDN w:val="0"/>
        <w:adjustRightInd w:val="0"/>
        <w:spacing w:before="100" w:beforeAutospacing="1" w:after="100" w:afterAutospacing="1" w:line="48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Aquinas notes that God has given human beings a special goal in life: personal relationship with Him. </w:t>
      </w:r>
      <w:proofErr w:type="gramStart"/>
      <w:r>
        <w:rPr>
          <w:rFonts w:ascii="Times New Roman" w:eastAsia="Calibri" w:hAnsi="Times New Roman" w:cs="Times New Roman"/>
          <w:sz w:val="24"/>
          <w:szCs w:val="24"/>
        </w:rPr>
        <w:t>But then</w:t>
      </w:r>
      <w:proofErr w:type="gramEnd"/>
      <w:r>
        <w:rPr>
          <w:rFonts w:ascii="Times New Roman" w:eastAsia="Calibri" w:hAnsi="Times New Roman" w:cs="Times New Roman"/>
          <w:sz w:val="24"/>
          <w:szCs w:val="24"/>
        </w:rPr>
        <w:t xml:space="preserve"> this end would require knowledge not merely </w:t>
      </w:r>
      <w:r w:rsidRPr="006E346D">
        <w:rPr>
          <w:rFonts w:ascii="Times New Roman" w:eastAsia="Calibri" w:hAnsi="Times New Roman" w:cs="Times New Roman"/>
          <w:sz w:val="24"/>
          <w:szCs w:val="24"/>
        </w:rPr>
        <w:t xml:space="preserve">of </w:t>
      </w:r>
      <w:r>
        <w:rPr>
          <w:rFonts w:ascii="Times New Roman" w:eastAsia="Calibri" w:hAnsi="Times New Roman" w:cs="Times New Roman"/>
          <w:sz w:val="24"/>
          <w:szCs w:val="24"/>
        </w:rPr>
        <w:t>God acquired from God’s</w:t>
      </w:r>
      <w:r w:rsidRPr="006E346D">
        <w:rPr>
          <w:rFonts w:ascii="Times New Roman" w:eastAsia="Calibri" w:hAnsi="Times New Roman" w:cs="Times New Roman"/>
          <w:sz w:val="24"/>
          <w:szCs w:val="24"/>
        </w:rPr>
        <w:t xml:space="preserve"> effects (e.g., natural theology) but of God as He is in Himself</w:t>
      </w:r>
      <w:r>
        <w:rPr>
          <w:rFonts w:ascii="Times New Roman" w:eastAsia="Calibri" w:hAnsi="Times New Roman" w:cs="Times New Roman"/>
          <w:sz w:val="24"/>
          <w:szCs w:val="24"/>
        </w:rPr>
        <w:t>, as having specific intentions toward humans</w:t>
      </w:r>
      <w:r w:rsidRPr="006E346D">
        <w:rPr>
          <w:rFonts w:ascii="Times New Roman" w:eastAsia="Calibri" w:hAnsi="Times New Roman" w:cs="Times New Roman"/>
          <w:sz w:val="24"/>
          <w:szCs w:val="24"/>
        </w:rPr>
        <w:t>.</w:t>
      </w:r>
      <w:r w:rsidRPr="006E346D">
        <w:rPr>
          <w:rFonts w:ascii="Times New Roman" w:eastAsia="Calibri" w:hAnsi="Times New Roman" w:cs="Times New Roman"/>
          <w:sz w:val="24"/>
          <w:szCs w:val="24"/>
          <w:vertAlign w:val="superscript"/>
        </w:rPr>
        <w:endnoteReference w:id="40"/>
      </w:r>
      <w:r w:rsidRPr="006E346D">
        <w:rPr>
          <w:rFonts w:ascii="Times New Roman" w:eastAsia="Calibri" w:hAnsi="Times New Roman" w:cs="Times New Roman"/>
          <w:sz w:val="24"/>
          <w:szCs w:val="24"/>
        </w:rPr>
        <w:t xml:space="preserve"> </w:t>
      </w:r>
      <w:proofErr w:type="gramStart"/>
      <w:r w:rsidRPr="006E346D">
        <w:rPr>
          <w:rFonts w:ascii="Times New Roman" w:eastAsia="Calibri" w:hAnsi="Times New Roman" w:cs="Times New Roman"/>
          <w:sz w:val="24"/>
          <w:szCs w:val="24"/>
        </w:rPr>
        <w:t>But</w:t>
      </w:r>
      <w:proofErr w:type="gramEnd"/>
      <w:r w:rsidRPr="006E346D">
        <w:rPr>
          <w:rFonts w:ascii="Times New Roman" w:eastAsia="Calibri" w:hAnsi="Times New Roman" w:cs="Times New Roman"/>
          <w:sz w:val="24"/>
          <w:szCs w:val="24"/>
        </w:rPr>
        <w:t xml:space="preserve">, then, we run into a problem: God is both beyond human comprehension </w:t>
      </w:r>
      <w:r w:rsidRPr="006E346D">
        <w:rPr>
          <w:rFonts w:ascii="Times New Roman" w:eastAsia="Calibri" w:hAnsi="Times New Roman" w:cs="Times New Roman"/>
          <w:i/>
          <w:sz w:val="24"/>
          <w:szCs w:val="24"/>
        </w:rPr>
        <w:t>and</w:t>
      </w:r>
      <w:r w:rsidRPr="006E346D">
        <w:rPr>
          <w:rFonts w:ascii="Times New Roman" w:eastAsia="Calibri" w:hAnsi="Times New Roman" w:cs="Times New Roman"/>
          <w:sz w:val="24"/>
          <w:szCs w:val="24"/>
        </w:rPr>
        <w:t xml:space="preserve"> not directly accessible to our cognition. God is an entirely immaterial being, so we can at most reason to Him from His effects in sensible reality</w:t>
      </w:r>
      <w:r>
        <w:rPr>
          <w:rFonts w:ascii="Times New Roman" w:eastAsia="Calibri" w:hAnsi="Times New Roman" w:cs="Times New Roman"/>
          <w:sz w:val="24"/>
          <w:szCs w:val="24"/>
        </w:rPr>
        <w:t>, but His</w:t>
      </w:r>
      <w:r w:rsidRPr="006E346D">
        <w:rPr>
          <w:rFonts w:ascii="Times New Roman" w:eastAsia="Calibri" w:hAnsi="Times New Roman" w:cs="Times New Roman"/>
          <w:sz w:val="24"/>
          <w:szCs w:val="24"/>
        </w:rPr>
        <w:t xml:space="preserve"> immaterial nature is not directly accessible </w:t>
      </w:r>
      <w:r>
        <w:rPr>
          <w:rFonts w:ascii="Times New Roman" w:eastAsia="Calibri" w:hAnsi="Times New Roman" w:cs="Times New Roman"/>
          <w:sz w:val="24"/>
          <w:szCs w:val="24"/>
        </w:rPr>
        <w:t>because of our cognitive limitations.</w:t>
      </w:r>
      <w:r>
        <w:rPr>
          <w:rStyle w:val="EndnoteReference"/>
          <w:rFonts w:ascii="Times New Roman" w:eastAsia="Calibri" w:hAnsi="Times New Roman" w:cs="Times New Roman"/>
          <w:sz w:val="24"/>
          <w:szCs w:val="24"/>
        </w:rPr>
        <w:endnoteReference w:id="41"/>
      </w:r>
      <w:r>
        <w:rPr>
          <w:rFonts w:ascii="Times New Roman" w:eastAsia="Calibri" w:hAnsi="Times New Roman" w:cs="Times New Roman"/>
          <w:sz w:val="24"/>
          <w:szCs w:val="24"/>
        </w:rPr>
        <w:t xml:space="preserve"> Human</w:t>
      </w:r>
      <w:r w:rsidRPr="006E346D">
        <w:rPr>
          <w:rFonts w:ascii="Times New Roman" w:eastAsia="Calibri" w:hAnsi="Times New Roman" w:cs="Times New Roman"/>
          <w:sz w:val="24"/>
          <w:szCs w:val="24"/>
        </w:rPr>
        <w:t xml:space="preserve"> cognitive powers are oriented toward material, sensible things</w:t>
      </w:r>
      <w:r>
        <w:rPr>
          <w:rFonts w:ascii="Times New Roman" w:eastAsia="Calibri" w:hAnsi="Times New Roman" w:cs="Times New Roman"/>
          <w:sz w:val="24"/>
          <w:szCs w:val="24"/>
        </w:rPr>
        <w:t xml:space="preserve">, and </w:t>
      </w:r>
      <w:proofErr w:type="gramStart"/>
      <w:r>
        <w:rPr>
          <w:rFonts w:ascii="Times New Roman" w:eastAsia="Calibri" w:hAnsi="Times New Roman" w:cs="Times New Roman"/>
          <w:sz w:val="24"/>
          <w:szCs w:val="24"/>
        </w:rPr>
        <w:t>not immaterial</w:t>
      </w:r>
      <w:proofErr w:type="gramEnd"/>
      <w:r>
        <w:rPr>
          <w:rFonts w:ascii="Times New Roman" w:eastAsia="Calibri" w:hAnsi="Times New Roman" w:cs="Times New Roman"/>
          <w:sz w:val="24"/>
          <w:szCs w:val="24"/>
        </w:rPr>
        <w:t xml:space="preserve"> ones</w:t>
      </w:r>
      <w:r w:rsidRPr="006E346D">
        <w:rPr>
          <w:rFonts w:ascii="Times New Roman" w:eastAsia="Calibri" w:hAnsi="Times New Roman" w:cs="Times New Roman"/>
          <w:sz w:val="24"/>
          <w:szCs w:val="24"/>
        </w:rPr>
        <w:t xml:space="preserve">. For this reason, if we are to act so as to enter into a relationship with God, who is beyond the </w:t>
      </w:r>
      <w:r w:rsidRPr="006E346D">
        <w:rPr>
          <w:rFonts w:ascii="Times New Roman" w:eastAsia="Calibri" w:hAnsi="Times New Roman" w:cs="Times New Roman"/>
          <w:sz w:val="24"/>
          <w:szCs w:val="24"/>
        </w:rPr>
        <w:lastRenderedPageBreak/>
        <w:t>natural scope of our cognitive abilities, “it was necessary for the salvation of men that something be made known to them by divine revelation which exceeds [the natural power of] human reason.”</w:t>
      </w:r>
      <w:r w:rsidRPr="006E346D">
        <w:rPr>
          <w:rFonts w:ascii="Times New Roman" w:eastAsia="Calibri" w:hAnsi="Times New Roman" w:cs="Times New Roman"/>
          <w:sz w:val="24"/>
          <w:szCs w:val="24"/>
          <w:vertAlign w:val="superscript"/>
        </w:rPr>
        <w:endnoteReference w:id="42"/>
      </w:r>
      <w:r>
        <w:rPr>
          <w:rFonts w:ascii="Times New Roman" w:eastAsia="Calibri" w:hAnsi="Times New Roman" w:cs="Times New Roman"/>
          <w:sz w:val="24"/>
          <w:szCs w:val="24"/>
        </w:rPr>
        <w:t xml:space="preserve"> </w:t>
      </w:r>
    </w:p>
    <w:p w14:paraId="50EC03E4" w14:textId="5E4159EF" w:rsidR="00CB2949" w:rsidRDefault="00CB2949" w:rsidP="00C17489">
      <w:pPr>
        <w:autoSpaceDE w:val="0"/>
        <w:autoSpaceDN w:val="0"/>
        <w:adjustRightInd w:val="0"/>
        <w:spacing w:before="100" w:beforeAutospacing="1" w:after="100" w:afterAutospacing="1" w:line="480" w:lineRule="auto"/>
        <w:ind w:firstLine="709"/>
        <w:rPr>
          <w:rFonts w:ascii="Times New Roman" w:eastAsia="Calibri" w:hAnsi="Times New Roman" w:cs="Times New Roman"/>
          <w:sz w:val="24"/>
          <w:szCs w:val="24"/>
        </w:rPr>
      </w:pPr>
      <w:r>
        <w:rPr>
          <w:rFonts w:ascii="Times New Roman" w:hAnsi="Times New Roman" w:cs="Times New Roman"/>
          <w:sz w:val="24"/>
          <w:szCs w:val="24"/>
        </w:rPr>
        <w:t xml:space="preserve">Then engaging in friendship with God requires that a human has knowledge necessary to do so, and it is this knowledge that permits affective states in relation to God (e.g., charity, or other consequent virtues or Gifts). </w:t>
      </w:r>
      <w:r>
        <w:rPr>
          <w:rFonts w:ascii="Times New Roman" w:eastAsia="Calibri" w:hAnsi="Times New Roman" w:cs="Times New Roman"/>
          <w:sz w:val="24"/>
          <w:szCs w:val="24"/>
        </w:rPr>
        <w:t xml:space="preserve">Aquinas even responds to an objection here </w:t>
      </w:r>
      <w:r w:rsidRPr="006E346D">
        <w:rPr>
          <w:rFonts w:ascii="Times New Roman" w:eastAsia="Calibri" w:hAnsi="Times New Roman" w:cs="Times New Roman"/>
          <w:sz w:val="24"/>
          <w:szCs w:val="24"/>
        </w:rPr>
        <w:t xml:space="preserve">that union involving only our affective faculties – love – would be </w:t>
      </w:r>
      <w:r>
        <w:rPr>
          <w:rFonts w:ascii="Times New Roman" w:eastAsia="Calibri" w:hAnsi="Times New Roman" w:cs="Times New Roman"/>
          <w:sz w:val="24"/>
          <w:szCs w:val="24"/>
        </w:rPr>
        <w:t>sufficient</w:t>
      </w:r>
      <w:r w:rsidRPr="006E346D">
        <w:rPr>
          <w:rFonts w:ascii="Times New Roman" w:eastAsia="Calibri" w:hAnsi="Times New Roman" w:cs="Times New Roman"/>
          <w:sz w:val="24"/>
          <w:szCs w:val="24"/>
        </w:rPr>
        <w:t xml:space="preserve"> for </w:t>
      </w:r>
      <w:r>
        <w:rPr>
          <w:rFonts w:ascii="Times New Roman" w:eastAsia="Calibri" w:hAnsi="Times New Roman" w:cs="Times New Roman"/>
          <w:sz w:val="24"/>
          <w:szCs w:val="24"/>
        </w:rPr>
        <w:t>a relationship with God without knowledge of Him</w:t>
      </w:r>
      <w:r w:rsidRPr="006E346D">
        <w:rPr>
          <w:rFonts w:ascii="Times New Roman" w:eastAsia="Calibri" w:hAnsi="Times New Roman" w:cs="Times New Roman"/>
          <w:sz w:val="24"/>
          <w:szCs w:val="24"/>
        </w:rPr>
        <w:t xml:space="preserve">. </w:t>
      </w:r>
      <w:r>
        <w:rPr>
          <w:rFonts w:ascii="Times New Roman" w:eastAsia="Calibri" w:hAnsi="Times New Roman" w:cs="Times New Roman"/>
          <w:sz w:val="24"/>
          <w:szCs w:val="24"/>
        </w:rPr>
        <w:t>Aquinas responds that o</w:t>
      </w:r>
      <w:r w:rsidRPr="006E346D">
        <w:rPr>
          <w:rFonts w:ascii="Times New Roman" w:eastAsia="Calibri" w:hAnsi="Times New Roman" w:cs="Times New Roman"/>
          <w:sz w:val="24"/>
          <w:szCs w:val="24"/>
        </w:rPr>
        <w:t>ur union with God is not</w:t>
      </w:r>
      <w:r>
        <w:rPr>
          <w:rFonts w:ascii="Times New Roman" w:eastAsia="Calibri" w:hAnsi="Times New Roman" w:cs="Times New Roman"/>
          <w:sz w:val="24"/>
          <w:szCs w:val="24"/>
        </w:rPr>
        <w:t xml:space="preserve"> </w:t>
      </w:r>
      <w:r w:rsidRPr="006E346D">
        <w:rPr>
          <w:rFonts w:ascii="Times New Roman" w:eastAsia="Calibri" w:hAnsi="Times New Roman" w:cs="Times New Roman"/>
          <w:sz w:val="24"/>
          <w:szCs w:val="24"/>
        </w:rPr>
        <w:t xml:space="preserve">union of a faculty or a part of the human person with God, but a complete union of our person to God in a mode appropriately personal. </w:t>
      </w:r>
      <w:r>
        <w:rPr>
          <w:rFonts w:ascii="Times New Roman" w:eastAsia="Calibri" w:hAnsi="Times New Roman" w:cs="Times New Roman"/>
          <w:sz w:val="24"/>
          <w:szCs w:val="24"/>
        </w:rPr>
        <w:t>A</w:t>
      </w:r>
      <w:r w:rsidRPr="0044325E">
        <w:rPr>
          <w:rFonts w:ascii="Times New Roman" w:eastAsia="Calibri" w:hAnsi="Times New Roman" w:cs="Times New Roman"/>
          <w:sz w:val="24"/>
          <w:szCs w:val="24"/>
        </w:rPr>
        <w:t xml:space="preserve"> union of my </w:t>
      </w:r>
      <w:r>
        <w:rPr>
          <w:rFonts w:ascii="Times New Roman" w:eastAsia="Calibri" w:hAnsi="Times New Roman" w:cs="Times New Roman"/>
          <w:sz w:val="24"/>
          <w:szCs w:val="24"/>
        </w:rPr>
        <w:t>‘</w:t>
      </w:r>
      <w:r w:rsidRPr="0044325E">
        <w:rPr>
          <w:rFonts w:ascii="Times New Roman" w:eastAsia="Calibri" w:hAnsi="Times New Roman" w:cs="Times New Roman"/>
          <w:sz w:val="24"/>
          <w:szCs w:val="24"/>
        </w:rPr>
        <w:t>affective facult</w:t>
      </w:r>
      <w:r>
        <w:rPr>
          <w:rFonts w:ascii="Times New Roman" w:eastAsia="Calibri" w:hAnsi="Times New Roman" w:cs="Times New Roman"/>
          <w:sz w:val="24"/>
          <w:szCs w:val="24"/>
        </w:rPr>
        <w:t>ies’</w:t>
      </w:r>
      <w:r w:rsidRPr="0044325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or acts </w:t>
      </w:r>
      <w:r w:rsidRPr="0044325E">
        <w:rPr>
          <w:rFonts w:ascii="Times New Roman" w:eastAsia="Calibri" w:hAnsi="Times New Roman" w:cs="Times New Roman"/>
          <w:sz w:val="24"/>
          <w:szCs w:val="24"/>
        </w:rPr>
        <w:t xml:space="preserve">with someone else – </w:t>
      </w:r>
      <w:r>
        <w:rPr>
          <w:rFonts w:ascii="Times New Roman" w:eastAsia="Calibri" w:hAnsi="Times New Roman" w:cs="Times New Roman"/>
          <w:sz w:val="24"/>
          <w:szCs w:val="24"/>
        </w:rPr>
        <w:t xml:space="preserve">e.g., you and I </w:t>
      </w:r>
      <w:r w:rsidRPr="0044325E">
        <w:rPr>
          <w:rFonts w:ascii="Times New Roman" w:eastAsia="Calibri" w:hAnsi="Times New Roman" w:cs="Times New Roman"/>
          <w:sz w:val="24"/>
          <w:szCs w:val="24"/>
        </w:rPr>
        <w:t xml:space="preserve">both </w:t>
      </w:r>
      <w:r>
        <w:rPr>
          <w:rFonts w:ascii="Times New Roman" w:eastAsia="Calibri" w:hAnsi="Times New Roman" w:cs="Times New Roman"/>
          <w:sz w:val="24"/>
          <w:szCs w:val="24"/>
        </w:rPr>
        <w:t xml:space="preserve">feeling the same emotion, but being </w:t>
      </w:r>
      <w:r w:rsidR="00254C64">
        <w:rPr>
          <w:rFonts w:ascii="Times New Roman" w:eastAsia="Calibri" w:hAnsi="Times New Roman" w:cs="Times New Roman"/>
          <w:sz w:val="24"/>
          <w:szCs w:val="24"/>
        </w:rPr>
        <w:t>un</w:t>
      </w:r>
      <w:r>
        <w:rPr>
          <w:rFonts w:ascii="Times New Roman" w:eastAsia="Calibri" w:hAnsi="Times New Roman" w:cs="Times New Roman"/>
          <w:sz w:val="24"/>
          <w:szCs w:val="24"/>
        </w:rPr>
        <w:t xml:space="preserve">aware of each other on </w:t>
      </w:r>
      <w:r w:rsidRPr="0044325E">
        <w:rPr>
          <w:rFonts w:ascii="Times New Roman" w:eastAsia="Calibri" w:hAnsi="Times New Roman" w:cs="Times New Roman"/>
          <w:sz w:val="24"/>
          <w:szCs w:val="24"/>
        </w:rPr>
        <w:t xml:space="preserve">either side of the planet – would not be a </w:t>
      </w:r>
      <w:r>
        <w:rPr>
          <w:rFonts w:ascii="Times New Roman" w:eastAsia="Calibri" w:hAnsi="Times New Roman" w:cs="Times New Roman"/>
          <w:sz w:val="24"/>
          <w:szCs w:val="24"/>
        </w:rPr>
        <w:t>friendship</w:t>
      </w:r>
      <w:r w:rsidRPr="0044325E">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So</w:t>
      </w:r>
      <w:proofErr w:type="gramEnd"/>
      <w:r>
        <w:rPr>
          <w:rFonts w:ascii="Times New Roman" w:eastAsia="Calibri" w:hAnsi="Times New Roman" w:cs="Times New Roman"/>
          <w:sz w:val="24"/>
          <w:szCs w:val="24"/>
        </w:rPr>
        <w:t>, Aquinas plausibly suggests,</w:t>
      </w:r>
      <w:r w:rsidRPr="006E346D">
        <w:rPr>
          <w:rFonts w:ascii="Times New Roman" w:eastAsia="Calibri" w:hAnsi="Times New Roman" w:cs="Times New Roman"/>
          <w:sz w:val="24"/>
          <w:szCs w:val="24"/>
        </w:rPr>
        <w:t xml:space="preserve"> a personal union</w:t>
      </w:r>
      <w:r>
        <w:rPr>
          <w:rFonts w:ascii="Times New Roman" w:eastAsia="Calibri" w:hAnsi="Times New Roman" w:cs="Times New Roman"/>
          <w:sz w:val="24"/>
          <w:szCs w:val="24"/>
        </w:rPr>
        <w:t xml:space="preserve"> of the friendship sort</w:t>
      </w:r>
      <w:r w:rsidRPr="006E346D">
        <w:rPr>
          <w:rFonts w:ascii="Times New Roman" w:eastAsia="Calibri" w:hAnsi="Times New Roman" w:cs="Times New Roman"/>
          <w:sz w:val="24"/>
          <w:szCs w:val="24"/>
        </w:rPr>
        <w:t xml:space="preserve"> requires having right perception of what one loves</w:t>
      </w:r>
      <w:r>
        <w:rPr>
          <w:rFonts w:ascii="Times New Roman" w:eastAsia="Calibri" w:hAnsi="Times New Roman" w:cs="Times New Roman"/>
          <w:sz w:val="24"/>
          <w:szCs w:val="24"/>
        </w:rPr>
        <w:t xml:space="preserve">. </w:t>
      </w:r>
    </w:p>
    <w:p w14:paraId="3F2DFB54" w14:textId="7A3FA2A7" w:rsidR="00CB2949" w:rsidRPr="008E5CF9" w:rsidRDefault="00CB2949" w:rsidP="00C17489">
      <w:pPr>
        <w:spacing w:line="480" w:lineRule="auto"/>
        <w:ind w:firstLine="709"/>
        <w:rPr>
          <w:rFonts w:ascii="Times New Roman" w:hAnsi="Times New Roman" w:cs="Times New Roman"/>
          <w:sz w:val="24"/>
          <w:szCs w:val="24"/>
        </w:rPr>
      </w:pPr>
      <w:r>
        <w:rPr>
          <w:rFonts w:ascii="Times New Roman" w:eastAsia="Calibri" w:hAnsi="Times New Roman" w:cs="Times New Roman"/>
          <w:sz w:val="24"/>
          <w:szCs w:val="24"/>
        </w:rPr>
        <w:t xml:space="preserve">As Aquinas sees it, friendship with God is like any other friendship insofar as not only do both parties need to love each other, </w:t>
      </w:r>
      <w:proofErr w:type="gramStart"/>
      <w:r>
        <w:rPr>
          <w:rFonts w:ascii="Times New Roman" w:eastAsia="Calibri" w:hAnsi="Times New Roman" w:cs="Times New Roman"/>
          <w:sz w:val="24"/>
          <w:szCs w:val="24"/>
        </w:rPr>
        <w:t>but</w:t>
      </w:r>
      <w:proofErr w:type="gramEnd"/>
      <w:r>
        <w:rPr>
          <w:rFonts w:ascii="Times New Roman" w:eastAsia="Calibri" w:hAnsi="Times New Roman" w:cs="Times New Roman"/>
          <w:sz w:val="24"/>
          <w:szCs w:val="24"/>
        </w:rPr>
        <w:t xml:space="preserve"> their love needs to be mutually responsive, and this involves cognition of some kind. (It seems plausible to cash out this requirement in contemporary language of</w:t>
      </w:r>
      <w:r w:rsidRPr="0044325E">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44325E">
        <w:rPr>
          <w:rFonts w:ascii="Times New Roman" w:eastAsia="Calibri" w:hAnsi="Times New Roman" w:cs="Times New Roman"/>
          <w:sz w:val="24"/>
          <w:szCs w:val="24"/>
        </w:rPr>
        <w:t>joint attention</w:t>
      </w:r>
      <w:r>
        <w:rPr>
          <w:rFonts w:ascii="Times New Roman" w:eastAsia="Calibri" w:hAnsi="Times New Roman" w:cs="Times New Roman"/>
          <w:sz w:val="24"/>
          <w:szCs w:val="24"/>
        </w:rPr>
        <w:t>”</w:t>
      </w:r>
      <w:r w:rsidRPr="0044325E">
        <w:rPr>
          <w:rFonts w:ascii="Times New Roman" w:eastAsia="Calibri" w:hAnsi="Times New Roman" w:cs="Times New Roman"/>
          <w:sz w:val="24"/>
          <w:szCs w:val="24"/>
        </w:rPr>
        <w:t xml:space="preserve"> and </w:t>
      </w:r>
      <w:r>
        <w:rPr>
          <w:rFonts w:ascii="Times New Roman" w:eastAsia="Calibri" w:hAnsi="Times New Roman" w:cs="Times New Roman"/>
          <w:sz w:val="24"/>
          <w:szCs w:val="24"/>
        </w:rPr>
        <w:t>“</w:t>
      </w:r>
      <w:r w:rsidRPr="0044325E">
        <w:rPr>
          <w:rFonts w:ascii="Times New Roman" w:eastAsia="Calibri" w:hAnsi="Times New Roman" w:cs="Times New Roman"/>
          <w:sz w:val="24"/>
          <w:szCs w:val="24"/>
        </w:rPr>
        <w:t>shared knowledge,</w:t>
      </w:r>
      <w:r>
        <w:rPr>
          <w:rFonts w:ascii="Times New Roman" w:eastAsia="Calibri" w:hAnsi="Times New Roman" w:cs="Times New Roman"/>
          <w:sz w:val="24"/>
          <w:szCs w:val="24"/>
        </w:rPr>
        <w:t>”</w:t>
      </w:r>
      <w:r w:rsidRPr="0044325E">
        <w:rPr>
          <w:rFonts w:ascii="Times New Roman" w:eastAsia="Calibri" w:hAnsi="Times New Roman" w:cs="Times New Roman"/>
          <w:sz w:val="24"/>
          <w:szCs w:val="24"/>
        </w:rPr>
        <w:t xml:space="preserve"> which are </w:t>
      </w:r>
      <w:r>
        <w:rPr>
          <w:rFonts w:ascii="Times New Roman" w:eastAsia="Calibri" w:hAnsi="Times New Roman" w:cs="Times New Roman"/>
          <w:sz w:val="24"/>
          <w:szCs w:val="24"/>
        </w:rPr>
        <w:t xml:space="preserve">plausibly </w:t>
      </w:r>
      <w:r w:rsidRPr="0044325E">
        <w:rPr>
          <w:rFonts w:ascii="Times New Roman" w:eastAsia="Calibri" w:hAnsi="Times New Roman" w:cs="Times New Roman"/>
          <w:sz w:val="24"/>
          <w:szCs w:val="24"/>
        </w:rPr>
        <w:t>cognitive states to some degree.</w:t>
      </w:r>
      <w:r w:rsidRPr="0044325E">
        <w:rPr>
          <w:rStyle w:val="EndnoteReference"/>
          <w:rFonts w:ascii="Times New Roman" w:eastAsia="Calibri" w:hAnsi="Times New Roman" w:cs="Times New Roman"/>
          <w:sz w:val="24"/>
          <w:szCs w:val="24"/>
        </w:rPr>
        <w:endnoteReference w:id="43"/>
      </w:r>
      <w:r>
        <w:rPr>
          <w:rFonts w:ascii="Times New Roman" w:eastAsia="Calibri" w:hAnsi="Times New Roman" w:cs="Times New Roman"/>
          <w:sz w:val="24"/>
          <w:szCs w:val="24"/>
        </w:rPr>
        <w:t>) Thus, Aquinas concludes: “s</w:t>
      </w:r>
      <w:r w:rsidRPr="004F02A0">
        <w:rPr>
          <w:rFonts w:ascii="Times New Roman" w:eastAsia="Calibri" w:hAnsi="Times New Roman" w:cs="Times New Roman"/>
          <w:sz w:val="24"/>
          <w:szCs w:val="24"/>
        </w:rPr>
        <w:t xml:space="preserve">ince communion with God in the good is a prerequisite for friendship with him, unless we believe that such a communion is possible…we will never develop a friendship with him. God might indeed love us, wish us good and do </w:t>
      </w:r>
      <w:proofErr w:type="gramStart"/>
      <w:r w:rsidRPr="004F02A0">
        <w:rPr>
          <w:rFonts w:ascii="Times New Roman" w:eastAsia="Calibri" w:hAnsi="Times New Roman" w:cs="Times New Roman"/>
          <w:sz w:val="24"/>
          <w:szCs w:val="24"/>
        </w:rPr>
        <w:t>good</w:t>
      </w:r>
      <w:proofErr w:type="gramEnd"/>
      <w:r w:rsidRPr="004F02A0">
        <w:rPr>
          <w:rFonts w:ascii="Times New Roman" w:eastAsia="Calibri" w:hAnsi="Times New Roman" w:cs="Times New Roman"/>
          <w:sz w:val="24"/>
          <w:szCs w:val="24"/>
        </w:rPr>
        <w:t xml:space="preserve"> for us, but unless he makes this known to us, we will not become his friends.”</w:t>
      </w:r>
      <w:r w:rsidRPr="004F02A0">
        <w:rPr>
          <w:rFonts w:ascii="Times New Roman" w:eastAsia="Calibri" w:hAnsi="Times New Roman" w:cs="Times New Roman"/>
          <w:sz w:val="24"/>
          <w:szCs w:val="24"/>
          <w:vertAlign w:val="superscript"/>
        </w:rPr>
        <w:endnoteReference w:id="44"/>
      </w:r>
      <w:r w:rsidRPr="004F02A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Therefore, Aquinas concludes that we can have a personal relationship with God only if God reveals Himself to human beings as someone who wants to be friends with us, and </w:t>
      </w:r>
      <w:proofErr w:type="gramStart"/>
      <w:r>
        <w:rPr>
          <w:rFonts w:ascii="Times New Roman" w:eastAsia="Calibri" w:hAnsi="Times New Roman" w:cs="Times New Roman"/>
          <w:sz w:val="24"/>
          <w:szCs w:val="24"/>
        </w:rPr>
        <w:t>that it is precisely this cognitive communication of God’s readiness to engage in a relationship that permits each to engage in truly mutual affection</w:t>
      </w:r>
      <w:proofErr w:type="gramEnd"/>
      <w:r>
        <w:rPr>
          <w:rFonts w:ascii="Times New Roman" w:eastAsia="Calibri" w:hAnsi="Times New Roman" w:cs="Times New Roman"/>
          <w:sz w:val="24"/>
          <w:szCs w:val="24"/>
        </w:rPr>
        <w:t xml:space="preserve">. As Aquinas says, </w:t>
      </w:r>
      <w:r w:rsidRPr="00AA193D">
        <w:rPr>
          <w:rFonts w:ascii="Times New Roman" w:eastAsia="Calibri" w:hAnsi="Times New Roman" w:cs="Times New Roman"/>
          <w:sz w:val="24"/>
          <w:szCs w:val="24"/>
        </w:rPr>
        <w:t>we can only tend toward or seek God given that we know something about Him by the articles of faith</w:t>
      </w:r>
      <w:r>
        <w:rPr>
          <w:rFonts w:ascii="Times New Roman" w:eastAsia="Calibri" w:hAnsi="Times New Roman" w:cs="Times New Roman"/>
          <w:sz w:val="24"/>
          <w:szCs w:val="24"/>
        </w:rPr>
        <w:t xml:space="preserve">, and so acceptance of God’s </w:t>
      </w:r>
      <w:r>
        <w:rPr>
          <w:rFonts w:ascii="Times New Roman" w:eastAsia="Calibri" w:hAnsi="Times New Roman" w:cs="Times New Roman"/>
          <w:sz w:val="24"/>
          <w:szCs w:val="24"/>
        </w:rPr>
        <w:lastRenderedPageBreak/>
        <w:t xml:space="preserve">testimony about Himself is then </w:t>
      </w:r>
      <w:r w:rsidRPr="00AA193D">
        <w:rPr>
          <w:rFonts w:ascii="Times New Roman" w:eastAsia="Calibri" w:hAnsi="Times New Roman" w:cs="Times New Roman"/>
          <w:sz w:val="24"/>
          <w:szCs w:val="24"/>
        </w:rPr>
        <w:t xml:space="preserve">a </w:t>
      </w:r>
      <w:proofErr w:type="gramStart"/>
      <w:r w:rsidRPr="00AA193D">
        <w:rPr>
          <w:rFonts w:ascii="Times New Roman" w:eastAsia="Calibri" w:hAnsi="Times New Roman" w:cs="Times New Roman"/>
          <w:sz w:val="24"/>
          <w:szCs w:val="24"/>
        </w:rPr>
        <w:t>necessary prereq</w:t>
      </w:r>
      <w:r>
        <w:rPr>
          <w:rFonts w:ascii="Times New Roman" w:eastAsia="Calibri" w:hAnsi="Times New Roman" w:cs="Times New Roman"/>
          <w:sz w:val="24"/>
          <w:szCs w:val="24"/>
        </w:rPr>
        <w:t>uisite</w:t>
      </w:r>
      <w:proofErr w:type="gramEnd"/>
      <w:r>
        <w:rPr>
          <w:rFonts w:ascii="Times New Roman" w:eastAsia="Calibri" w:hAnsi="Times New Roman" w:cs="Times New Roman"/>
          <w:sz w:val="24"/>
          <w:szCs w:val="24"/>
        </w:rPr>
        <w:t xml:space="preserve"> for achieving deification (“salvific </w:t>
      </w:r>
      <w:proofErr w:type="spellStart"/>
      <w:r>
        <w:rPr>
          <w:rFonts w:ascii="Times New Roman" w:eastAsia="Calibri" w:hAnsi="Times New Roman" w:cs="Times New Roman"/>
          <w:sz w:val="24"/>
          <w:szCs w:val="24"/>
        </w:rPr>
        <w:t>deiformity</w:t>
      </w:r>
      <w:proofErr w:type="spellEnd"/>
      <w:r>
        <w:rPr>
          <w:rFonts w:ascii="Times New Roman" w:eastAsia="Calibri" w:hAnsi="Times New Roman" w:cs="Times New Roman"/>
          <w:sz w:val="24"/>
          <w:szCs w:val="24"/>
        </w:rPr>
        <w:t>”)</w:t>
      </w:r>
      <w:r w:rsidRPr="00AA193D">
        <w:rPr>
          <w:rFonts w:ascii="Times New Roman" w:eastAsia="Calibri" w:hAnsi="Times New Roman" w:cs="Times New Roman"/>
          <w:sz w:val="24"/>
          <w:szCs w:val="24"/>
        </w:rPr>
        <w:t>.</w:t>
      </w:r>
      <w:r w:rsidRPr="00AA193D">
        <w:rPr>
          <w:rFonts w:ascii="Times New Roman" w:eastAsia="Calibri" w:hAnsi="Times New Roman" w:cs="Times New Roman"/>
          <w:sz w:val="24"/>
          <w:szCs w:val="24"/>
          <w:vertAlign w:val="superscript"/>
        </w:rPr>
        <w:endnoteReference w:id="45"/>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As we will see, Aquinas then argues that sustaining the cognitive states involved in this mutual awareness requires that the human have a </w:t>
      </w:r>
      <w:r w:rsidRPr="0018630E">
        <w:rPr>
          <w:rFonts w:ascii="Times New Roman" w:hAnsi="Times New Roman" w:cs="Times New Roman"/>
          <w:sz w:val="24"/>
          <w:szCs w:val="24"/>
        </w:rPr>
        <w:t>cognitive virtue</w:t>
      </w:r>
      <w:r>
        <w:rPr>
          <w:rFonts w:ascii="Times New Roman" w:hAnsi="Times New Roman" w:cs="Times New Roman"/>
          <w:sz w:val="24"/>
          <w:szCs w:val="24"/>
        </w:rPr>
        <w:t>: faith.</w:t>
      </w:r>
      <w:r w:rsidRPr="0018630E">
        <w:rPr>
          <w:rFonts w:ascii="Times New Roman" w:hAnsi="Times New Roman" w:cs="Times New Roman"/>
          <w:sz w:val="24"/>
          <w:szCs w:val="24"/>
        </w:rPr>
        <w:t xml:space="preserve"> </w:t>
      </w:r>
    </w:p>
    <w:p w14:paraId="7EFAB55A" w14:textId="77777777" w:rsidR="00CB2949" w:rsidRPr="00531F9D" w:rsidRDefault="00CB2949" w:rsidP="00C17489">
      <w:pPr>
        <w:pStyle w:val="ListParagraph"/>
        <w:numPr>
          <w:ilvl w:val="1"/>
          <w:numId w:val="2"/>
        </w:numPr>
        <w:autoSpaceDE w:val="0"/>
        <w:autoSpaceDN w:val="0"/>
        <w:adjustRightInd w:val="0"/>
        <w:spacing w:before="100" w:beforeAutospacing="1" w:after="100" w:afterAutospacing="1" w:line="480" w:lineRule="auto"/>
        <w:rPr>
          <w:rFonts w:ascii="Times New Roman" w:eastAsia="Calibri" w:hAnsi="Times New Roman" w:cs="Times New Roman"/>
          <w:b/>
          <w:sz w:val="24"/>
          <w:szCs w:val="24"/>
        </w:rPr>
      </w:pPr>
      <w:r w:rsidRPr="000B1C6A">
        <w:rPr>
          <w:rFonts w:ascii="Times New Roman" w:eastAsia="Calibri" w:hAnsi="Times New Roman" w:cs="Times New Roman"/>
          <w:b/>
          <w:sz w:val="24"/>
          <w:szCs w:val="24"/>
        </w:rPr>
        <w:t>Thomas Aquinas’ Cognitive Account of Faith</w:t>
      </w:r>
    </w:p>
    <w:p w14:paraId="433501C7" w14:textId="1EC41F8A" w:rsidR="00CB2949" w:rsidRDefault="00CB2949" w:rsidP="00C1748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Aquinas is operating from the presupposition that Christian life aims at a personal relationship with God not merely in an afterlife but here below. </w:t>
      </w:r>
      <w:r w:rsidR="00254C64">
        <w:rPr>
          <w:rFonts w:ascii="Times New Roman" w:hAnsi="Times New Roman" w:cs="Times New Roman"/>
          <w:sz w:val="24"/>
          <w:szCs w:val="24"/>
        </w:rPr>
        <w:t>However,</w:t>
      </w:r>
      <w:r>
        <w:rPr>
          <w:rFonts w:ascii="Times New Roman" w:hAnsi="Times New Roman" w:cs="Times New Roman"/>
          <w:sz w:val="24"/>
          <w:szCs w:val="24"/>
        </w:rPr>
        <w:t xml:space="preserve"> personal knowledge of God is required to enter into relationship with Him. Aquinas proposes that this personal knowledge of God, as required for friendship, </w:t>
      </w:r>
      <w:proofErr w:type="gramStart"/>
      <w:r>
        <w:rPr>
          <w:rFonts w:ascii="Times New Roman" w:hAnsi="Times New Roman" w:cs="Times New Roman"/>
          <w:sz w:val="24"/>
          <w:szCs w:val="24"/>
        </w:rPr>
        <w:t>is sustained</w:t>
      </w:r>
      <w:proofErr w:type="gramEnd"/>
      <w:r>
        <w:rPr>
          <w:rFonts w:ascii="Times New Roman" w:hAnsi="Times New Roman" w:cs="Times New Roman"/>
          <w:sz w:val="24"/>
          <w:szCs w:val="24"/>
        </w:rPr>
        <w:t xml:space="preserve"> in believers by a cognitive virtue: call this “Thomistic” faith. After presenting the essential features of this virtue and its </w:t>
      </w:r>
      <w:r w:rsidRPr="006D2040">
        <w:rPr>
          <w:rFonts w:ascii="Times New Roman" w:hAnsi="Times New Roman" w:cs="Times New Roman"/>
          <w:sz w:val="24"/>
          <w:szCs w:val="24"/>
        </w:rPr>
        <w:t>relationship to propositions, I will address the obvious objection</w:t>
      </w:r>
      <w:r w:rsidR="00254C64">
        <w:rPr>
          <w:rFonts w:ascii="Times New Roman" w:hAnsi="Times New Roman" w:cs="Times New Roman"/>
          <w:sz w:val="24"/>
          <w:szCs w:val="24"/>
        </w:rPr>
        <w:t>s to the cognitive account. The response</w:t>
      </w:r>
      <w:r w:rsidRPr="006D2040">
        <w:rPr>
          <w:rFonts w:ascii="Times New Roman" w:hAnsi="Times New Roman" w:cs="Times New Roman"/>
          <w:sz w:val="24"/>
          <w:szCs w:val="24"/>
        </w:rPr>
        <w:t xml:space="preserve"> will show that Thomist</w:t>
      </w:r>
      <w:r w:rsidR="00254C64">
        <w:rPr>
          <w:rFonts w:ascii="Times New Roman" w:hAnsi="Times New Roman" w:cs="Times New Roman"/>
          <w:sz w:val="24"/>
          <w:szCs w:val="24"/>
        </w:rPr>
        <w:t>ic</w:t>
      </w:r>
      <w:r w:rsidRPr="006D2040">
        <w:rPr>
          <w:rFonts w:ascii="Times New Roman" w:hAnsi="Times New Roman" w:cs="Times New Roman"/>
          <w:sz w:val="24"/>
          <w:szCs w:val="24"/>
        </w:rPr>
        <w:t xml:space="preserve"> faith is robust and valuable. </w:t>
      </w:r>
      <w:r>
        <w:rPr>
          <w:rFonts w:ascii="Times New Roman" w:hAnsi="Times New Roman" w:cs="Times New Roman"/>
          <w:sz w:val="24"/>
          <w:szCs w:val="24"/>
        </w:rPr>
        <w:t xml:space="preserve">Thomistic faith will illustrate not only that affective faith misses an important aspect of Christian life, </w:t>
      </w:r>
      <w:proofErr w:type="gramStart"/>
      <w:r>
        <w:rPr>
          <w:rFonts w:ascii="Times New Roman" w:hAnsi="Times New Roman" w:cs="Times New Roman"/>
          <w:sz w:val="24"/>
          <w:szCs w:val="24"/>
        </w:rPr>
        <w:t>but</w:t>
      </w:r>
      <w:proofErr w:type="gramEnd"/>
      <w:r>
        <w:rPr>
          <w:rFonts w:ascii="Times New Roman" w:hAnsi="Times New Roman" w:cs="Times New Roman"/>
          <w:sz w:val="24"/>
          <w:szCs w:val="24"/>
        </w:rPr>
        <w:t xml:space="preserve"> that affective faith is unmotivated because (at least) one cognitive theory of faith can plausibly avoid the motivating objections. </w:t>
      </w:r>
    </w:p>
    <w:p w14:paraId="7ADD1B31" w14:textId="5AABE896" w:rsidR="00CB2949" w:rsidRDefault="00CB2949" w:rsidP="00C1748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Thomistic faith is an intellectual virtue by which a believer comes to accept certain propositions from God Himself and acquire testimonial knowledge. The nature of the virtue is cognitive, because the virtue aims at accepting propositions, but the believer </w:t>
      </w:r>
      <w:proofErr w:type="gramStart"/>
      <w:r>
        <w:rPr>
          <w:rFonts w:ascii="Times New Roman" w:hAnsi="Times New Roman" w:cs="Times New Roman"/>
          <w:sz w:val="24"/>
          <w:szCs w:val="24"/>
        </w:rPr>
        <w:t>is not exclusively motivated</w:t>
      </w:r>
      <w:proofErr w:type="gramEnd"/>
      <w:r>
        <w:rPr>
          <w:rFonts w:ascii="Times New Roman" w:hAnsi="Times New Roman" w:cs="Times New Roman"/>
          <w:sz w:val="24"/>
          <w:szCs w:val="24"/>
        </w:rPr>
        <w:t xml:space="preserve"> by “purely” cognitive reasons to accept these propositions. Aquinas says that faith involves the activity of the will in choosing to accept the testimony of God.</w:t>
      </w:r>
      <w:r>
        <w:rPr>
          <w:rStyle w:val="EndnoteReference"/>
          <w:rFonts w:ascii="Times New Roman" w:hAnsi="Times New Roman" w:cs="Times New Roman"/>
          <w:sz w:val="24"/>
          <w:szCs w:val="24"/>
        </w:rPr>
        <w:endnoteReference w:id="46"/>
      </w:r>
      <w:r>
        <w:rPr>
          <w:rFonts w:ascii="Times New Roman" w:hAnsi="Times New Roman" w:cs="Times New Roman"/>
          <w:sz w:val="24"/>
          <w:szCs w:val="24"/>
        </w:rPr>
        <w:t xml:space="preserve"> In this, I am abstracting from whether and how acceptance of propositions from God comes about – I do not consider how acts of faith are justified. It is noteworthy for our purposes that Aquinas rejects the view that the assent of faith </w:t>
      </w:r>
      <w:proofErr w:type="gramStart"/>
      <w:r>
        <w:rPr>
          <w:rFonts w:ascii="Times New Roman" w:hAnsi="Times New Roman" w:cs="Times New Roman"/>
          <w:sz w:val="24"/>
          <w:szCs w:val="24"/>
        </w:rPr>
        <w:t>can be compelled</w:t>
      </w:r>
      <w:proofErr w:type="gramEnd"/>
      <w:r>
        <w:rPr>
          <w:rFonts w:ascii="Times New Roman" w:hAnsi="Times New Roman" w:cs="Times New Roman"/>
          <w:sz w:val="24"/>
          <w:szCs w:val="24"/>
        </w:rPr>
        <w:t xml:space="preserve"> by the weight of the evidence.</w:t>
      </w:r>
      <w:r>
        <w:rPr>
          <w:rStyle w:val="EndnoteReference"/>
          <w:rFonts w:ascii="Times New Roman" w:hAnsi="Times New Roman" w:cs="Times New Roman"/>
          <w:sz w:val="24"/>
          <w:szCs w:val="24"/>
        </w:rPr>
        <w:endnoteReference w:id="47"/>
      </w:r>
      <w:r>
        <w:rPr>
          <w:rFonts w:ascii="Times New Roman" w:hAnsi="Times New Roman" w:cs="Times New Roman"/>
          <w:sz w:val="24"/>
          <w:szCs w:val="24"/>
        </w:rPr>
        <w:t xml:space="preserve"> Aquinas has a story that involves God’s grace moving a person to accept what </w:t>
      </w:r>
      <w:proofErr w:type="gramStart"/>
      <w:r>
        <w:rPr>
          <w:rFonts w:ascii="Times New Roman" w:hAnsi="Times New Roman" w:cs="Times New Roman"/>
          <w:sz w:val="24"/>
          <w:szCs w:val="24"/>
        </w:rPr>
        <w:t>is proposed</w:t>
      </w:r>
      <w:proofErr w:type="gramEnd"/>
      <w:r>
        <w:rPr>
          <w:rFonts w:ascii="Times New Roman" w:hAnsi="Times New Roman" w:cs="Times New Roman"/>
          <w:sz w:val="24"/>
          <w:szCs w:val="24"/>
        </w:rPr>
        <w:t xml:space="preserve"> by revelation.</w:t>
      </w:r>
      <w:r w:rsidRPr="006E346D">
        <w:rPr>
          <w:rStyle w:val="EndnoteReference"/>
          <w:rFonts w:ascii="Times New Roman" w:eastAsia="Calibri" w:hAnsi="Times New Roman" w:cs="Times New Roman"/>
          <w:sz w:val="24"/>
          <w:szCs w:val="24"/>
        </w:rPr>
        <w:endnoteReference w:id="48"/>
      </w:r>
      <w:r>
        <w:rPr>
          <w:rFonts w:ascii="Times New Roman" w:hAnsi="Times New Roman" w:cs="Times New Roman"/>
          <w:sz w:val="24"/>
          <w:szCs w:val="24"/>
        </w:rPr>
        <w:t xml:space="preserve"> </w:t>
      </w:r>
      <w:r w:rsidRPr="00AA193D">
        <w:rPr>
          <w:rStyle w:val="EndnoteReference"/>
          <w:rFonts w:ascii="Times New Roman" w:eastAsia="Calibri" w:hAnsi="Times New Roman" w:cs="Times New Roman"/>
          <w:sz w:val="24"/>
          <w:szCs w:val="24"/>
        </w:rPr>
        <w:t xml:space="preserve"> </w:t>
      </w:r>
      <w:r>
        <w:rPr>
          <w:rFonts w:ascii="Times New Roman" w:hAnsi="Times New Roman" w:cs="Times New Roman"/>
          <w:sz w:val="24"/>
          <w:szCs w:val="24"/>
        </w:rPr>
        <w:t xml:space="preserve">Nevertheless, Aquinas believes that the case of faith is relevantly like accepting testimony from another human being, but that God’s grace is necessary for the </w:t>
      </w:r>
      <w:r>
        <w:rPr>
          <w:rFonts w:ascii="Times New Roman" w:hAnsi="Times New Roman" w:cs="Times New Roman"/>
          <w:sz w:val="24"/>
          <w:szCs w:val="24"/>
        </w:rPr>
        <w:lastRenderedPageBreak/>
        <w:t>hearer to understand or otherwise perceive that God is proposing some propositions to the hearer for belief.</w:t>
      </w:r>
      <w:r>
        <w:rPr>
          <w:rStyle w:val="EndnoteReference"/>
          <w:rFonts w:ascii="Times New Roman" w:hAnsi="Times New Roman" w:cs="Times New Roman"/>
          <w:sz w:val="24"/>
          <w:szCs w:val="24"/>
        </w:rPr>
        <w:endnoteReference w:id="49"/>
      </w:r>
      <w:r>
        <w:rPr>
          <w:rFonts w:ascii="Times New Roman" w:hAnsi="Times New Roman" w:cs="Times New Roman"/>
          <w:sz w:val="24"/>
          <w:szCs w:val="24"/>
        </w:rPr>
        <w:t xml:space="preserve"> </w:t>
      </w:r>
    </w:p>
    <w:p w14:paraId="764517A8" w14:textId="64FAA296" w:rsidR="00CB2949" w:rsidRDefault="00CB2949" w:rsidP="00C17489">
      <w:pPr>
        <w:spacing w:line="480" w:lineRule="auto"/>
        <w:ind w:firstLine="720"/>
        <w:rPr>
          <w:rFonts w:ascii="Times New Roman" w:eastAsia="Calibri" w:hAnsi="Times New Roman" w:cs="Times New Roman"/>
          <w:sz w:val="24"/>
          <w:szCs w:val="24"/>
        </w:rPr>
      </w:pPr>
      <w:r>
        <w:rPr>
          <w:rFonts w:ascii="Times New Roman" w:hAnsi="Times New Roman" w:cs="Times New Roman"/>
          <w:sz w:val="24"/>
          <w:szCs w:val="24"/>
        </w:rPr>
        <w:t xml:space="preserve">What does God propose for acceptance? </w:t>
      </w:r>
      <w:r w:rsidRPr="006E346D">
        <w:rPr>
          <w:rFonts w:ascii="Times New Roman" w:eastAsia="Calibri" w:hAnsi="Times New Roman" w:cs="Times New Roman"/>
          <w:sz w:val="24"/>
          <w:szCs w:val="24"/>
        </w:rPr>
        <w:t xml:space="preserve">God </w:t>
      </w:r>
      <w:r>
        <w:rPr>
          <w:rFonts w:ascii="Times New Roman" w:eastAsia="Calibri" w:hAnsi="Times New Roman" w:cs="Times New Roman"/>
          <w:sz w:val="24"/>
          <w:szCs w:val="24"/>
        </w:rPr>
        <w:t xml:space="preserve">needs to reveal Himself in order to allow human beings to be in a personal relationship with Him. </w:t>
      </w:r>
      <w:r w:rsidRPr="006E346D">
        <w:rPr>
          <w:rFonts w:ascii="Times New Roman" w:eastAsia="Calibri" w:hAnsi="Times New Roman" w:cs="Times New Roman"/>
          <w:sz w:val="24"/>
          <w:szCs w:val="24"/>
        </w:rPr>
        <w:t xml:space="preserve">In </w:t>
      </w:r>
      <w:r w:rsidR="00254C64">
        <w:rPr>
          <w:rFonts w:ascii="Times New Roman" w:eastAsia="Calibri" w:hAnsi="Times New Roman" w:cs="Times New Roman"/>
          <w:sz w:val="24"/>
          <w:szCs w:val="24"/>
        </w:rPr>
        <w:t xml:space="preserve">an </w:t>
      </w:r>
      <w:r w:rsidRPr="006E346D">
        <w:rPr>
          <w:rFonts w:ascii="Times New Roman" w:eastAsia="Calibri" w:hAnsi="Times New Roman" w:cs="Times New Roman"/>
          <w:sz w:val="24"/>
          <w:szCs w:val="24"/>
        </w:rPr>
        <w:t xml:space="preserve">ordinary relationship with another person, I need to perceive that person as a person before I can have any relationship at all. </w:t>
      </w:r>
      <w:proofErr w:type="gramStart"/>
      <w:r w:rsidRPr="006E346D">
        <w:rPr>
          <w:rFonts w:ascii="Times New Roman" w:eastAsia="Calibri" w:hAnsi="Times New Roman" w:cs="Times New Roman"/>
          <w:sz w:val="24"/>
          <w:szCs w:val="24"/>
        </w:rPr>
        <w:t>Similarly</w:t>
      </w:r>
      <w:proofErr w:type="gramEnd"/>
      <w:r w:rsidRPr="006E346D">
        <w:rPr>
          <w:rFonts w:ascii="Times New Roman" w:eastAsia="Calibri" w:hAnsi="Times New Roman" w:cs="Times New Roman"/>
          <w:sz w:val="24"/>
          <w:szCs w:val="24"/>
        </w:rPr>
        <w:t xml:space="preserve"> with God, </w:t>
      </w:r>
      <w:r>
        <w:rPr>
          <w:rFonts w:ascii="Times New Roman" w:eastAsia="Calibri" w:hAnsi="Times New Roman" w:cs="Times New Roman"/>
          <w:sz w:val="24"/>
          <w:szCs w:val="24"/>
        </w:rPr>
        <w:t xml:space="preserve">the key propositions that God reveals are those which concern facts about God’s personal nature as, for example, that God is a Trinity of Persons. </w:t>
      </w:r>
      <w:r>
        <w:rPr>
          <w:rFonts w:ascii="Times New Roman" w:hAnsi="Times New Roman" w:cs="Times New Roman"/>
          <w:sz w:val="24"/>
          <w:szCs w:val="24"/>
        </w:rPr>
        <w:t>While Aquinas thinks we can acquire</w:t>
      </w:r>
      <w:r w:rsidRPr="006E346D">
        <w:rPr>
          <w:rFonts w:ascii="Times New Roman" w:hAnsi="Times New Roman" w:cs="Times New Roman"/>
          <w:sz w:val="24"/>
          <w:szCs w:val="24"/>
        </w:rPr>
        <w:t xml:space="preserve"> natural knowledge of God as cause of the universe, </w:t>
      </w:r>
      <w:r>
        <w:rPr>
          <w:rFonts w:ascii="Times New Roman" w:hAnsi="Times New Roman" w:cs="Times New Roman"/>
          <w:sz w:val="24"/>
          <w:szCs w:val="24"/>
        </w:rPr>
        <w:t xml:space="preserve">these </w:t>
      </w:r>
      <w:r w:rsidRPr="006E346D">
        <w:rPr>
          <w:rFonts w:ascii="Times New Roman" w:hAnsi="Times New Roman" w:cs="Times New Roman"/>
          <w:sz w:val="24"/>
          <w:szCs w:val="24"/>
        </w:rPr>
        <w:t xml:space="preserve">revealed statements </w:t>
      </w:r>
      <w:r>
        <w:rPr>
          <w:rFonts w:ascii="Times New Roman" w:hAnsi="Times New Roman" w:cs="Times New Roman"/>
          <w:sz w:val="24"/>
          <w:szCs w:val="24"/>
        </w:rPr>
        <w:t>are</w:t>
      </w:r>
      <w:r w:rsidRPr="006E346D">
        <w:rPr>
          <w:rFonts w:ascii="Times New Roman" w:hAnsi="Times New Roman" w:cs="Times New Roman"/>
          <w:sz w:val="24"/>
          <w:szCs w:val="24"/>
        </w:rPr>
        <w:t xml:space="preserve"> </w:t>
      </w:r>
      <w:r>
        <w:rPr>
          <w:rFonts w:ascii="Times New Roman" w:hAnsi="Times New Roman" w:cs="Times New Roman"/>
          <w:sz w:val="24"/>
          <w:szCs w:val="24"/>
        </w:rPr>
        <w:t>not such natural knowledge, but rather expressions of how God</w:t>
      </w:r>
      <w:r w:rsidRPr="006E346D">
        <w:rPr>
          <w:rFonts w:ascii="Times New Roman" w:hAnsi="Times New Roman" w:cs="Times New Roman"/>
          <w:sz w:val="24"/>
          <w:szCs w:val="24"/>
        </w:rPr>
        <w:t xml:space="preserve"> </w:t>
      </w:r>
      <w:r w:rsidRPr="00AA193D">
        <w:rPr>
          <w:rFonts w:ascii="Times New Roman" w:hAnsi="Times New Roman" w:cs="Times New Roman"/>
          <w:sz w:val="24"/>
          <w:szCs w:val="24"/>
        </w:rPr>
        <w:t>understands Himself.</w:t>
      </w:r>
      <w:r w:rsidRPr="00AA193D">
        <w:rPr>
          <w:rStyle w:val="FootnoteAnchor"/>
          <w:rFonts w:ascii="Times New Roman" w:hAnsi="Times New Roman" w:cs="Times New Roman"/>
          <w:sz w:val="24"/>
          <w:szCs w:val="24"/>
        </w:rPr>
        <w:endnoteReference w:id="50"/>
      </w:r>
      <w:r w:rsidRPr="00AA193D">
        <w:rPr>
          <w:rFonts w:ascii="Times New Roman" w:hAnsi="Times New Roman" w:cs="Times New Roman"/>
          <w:sz w:val="24"/>
          <w:szCs w:val="24"/>
        </w:rPr>
        <w:t xml:space="preserve"> Trinitarian propositions are the best examples of properly revealed truths, being things only God can know.</w:t>
      </w:r>
      <w:r w:rsidRPr="00AA193D">
        <w:rPr>
          <w:rStyle w:val="FootnoteAnchor"/>
          <w:rFonts w:ascii="Times New Roman" w:hAnsi="Times New Roman" w:cs="Times New Roman"/>
          <w:sz w:val="24"/>
          <w:szCs w:val="24"/>
        </w:rPr>
        <w:endnoteReference w:id="51"/>
      </w:r>
      <w:r w:rsidRPr="00AA193D">
        <w:rPr>
          <w:rFonts w:ascii="Times New Roman" w:hAnsi="Times New Roman" w:cs="Times New Roman"/>
          <w:sz w:val="24"/>
          <w:szCs w:val="24"/>
        </w:rPr>
        <w:t xml:space="preserve"> Without God revealing them, Aquinas thinks, we could never know God is a Trinity. </w:t>
      </w:r>
      <w:r w:rsidRPr="00AA193D">
        <w:rPr>
          <w:rFonts w:ascii="Times New Roman" w:eastAsia="Calibri" w:hAnsi="Times New Roman" w:cs="Times New Roman"/>
          <w:sz w:val="24"/>
          <w:szCs w:val="24"/>
        </w:rPr>
        <w:t>Therefore, because</w:t>
      </w:r>
      <w:r>
        <w:rPr>
          <w:rFonts w:ascii="Times New Roman" w:eastAsia="Calibri" w:hAnsi="Times New Roman" w:cs="Times New Roman"/>
          <w:sz w:val="24"/>
          <w:szCs w:val="24"/>
        </w:rPr>
        <w:t xml:space="preserve"> humans have no cognitive access to God’s essence, w</w:t>
      </w:r>
      <w:r w:rsidRPr="006E346D">
        <w:rPr>
          <w:rFonts w:ascii="Times New Roman" w:eastAsia="Calibri" w:hAnsi="Times New Roman" w:cs="Times New Roman"/>
          <w:sz w:val="24"/>
          <w:szCs w:val="24"/>
        </w:rPr>
        <w:t xml:space="preserve">e cannot ‘verify’ </w:t>
      </w:r>
      <w:r>
        <w:rPr>
          <w:rFonts w:ascii="Times New Roman" w:eastAsia="Calibri" w:hAnsi="Times New Roman" w:cs="Times New Roman"/>
          <w:sz w:val="24"/>
          <w:szCs w:val="24"/>
        </w:rPr>
        <w:t xml:space="preserve">that God is a </w:t>
      </w:r>
      <w:proofErr w:type="gramStart"/>
      <w:r>
        <w:rPr>
          <w:rFonts w:ascii="Times New Roman" w:eastAsia="Calibri" w:hAnsi="Times New Roman" w:cs="Times New Roman"/>
          <w:sz w:val="24"/>
          <w:szCs w:val="24"/>
        </w:rPr>
        <w:t>T</w:t>
      </w:r>
      <w:r w:rsidRPr="006E346D">
        <w:rPr>
          <w:rFonts w:ascii="Times New Roman" w:eastAsia="Calibri" w:hAnsi="Times New Roman" w:cs="Times New Roman"/>
          <w:sz w:val="24"/>
          <w:szCs w:val="24"/>
        </w:rPr>
        <w:t>rinity,</w:t>
      </w:r>
      <w:proofErr w:type="gramEnd"/>
      <w:r w:rsidRPr="006E346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and can only </w:t>
      </w:r>
      <w:r w:rsidRPr="006E346D">
        <w:rPr>
          <w:rFonts w:ascii="Times New Roman" w:eastAsia="Calibri" w:hAnsi="Times New Roman" w:cs="Times New Roman"/>
          <w:sz w:val="24"/>
          <w:szCs w:val="24"/>
        </w:rPr>
        <w:t>take it on God’s say-so.</w:t>
      </w:r>
      <w:r>
        <w:rPr>
          <w:rFonts w:ascii="Times New Roman" w:eastAsia="Calibri" w:hAnsi="Times New Roman" w:cs="Times New Roman"/>
          <w:sz w:val="24"/>
          <w:szCs w:val="24"/>
        </w:rPr>
        <w:t xml:space="preserve"> </w:t>
      </w:r>
    </w:p>
    <w:p w14:paraId="3783458F" w14:textId="60782636" w:rsidR="00CB2949" w:rsidRDefault="00CB2949" w:rsidP="00C17489">
      <w:pPr>
        <w:spacing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It is these particular kinds of propositions that facilitate</w:t>
      </w:r>
      <w:r w:rsidRPr="006E346D">
        <w:rPr>
          <w:rFonts w:ascii="Times New Roman" w:hAnsi="Times New Roman" w:cs="Times New Roman"/>
          <w:sz w:val="24"/>
          <w:szCs w:val="24"/>
        </w:rPr>
        <w:t xml:space="preserve"> coming to understand God </w:t>
      </w:r>
      <w:r w:rsidRPr="00AA193D">
        <w:rPr>
          <w:rFonts w:ascii="Times New Roman" w:hAnsi="Times New Roman" w:cs="Times New Roman"/>
          <w:sz w:val="24"/>
          <w:szCs w:val="24"/>
        </w:rPr>
        <w:t>personally.</w:t>
      </w:r>
      <w:proofErr w:type="gramEnd"/>
      <w:r w:rsidRPr="00AA193D">
        <w:rPr>
          <w:rFonts w:ascii="Times New Roman" w:hAnsi="Times New Roman" w:cs="Times New Roman"/>
          <w:sz w:val="24"/>
          <w:szCs w:val="24"/>
        </w:rPr>
        <w:t xml:space="preserve"> Initially, humans do not know fully what t</w:t>
      </w:r>
      <w:r>
        <w:rPr>
          <w:rFonts w:ascii="Times New Roman" w:hAnsi="Times New Roman" w:cs="Times New Roman"/>
          <w:sz w:val="24"/>
          <w:szCs w:val="24"/>
        </w:rPr>
        <w:t>hese propositions mean.</w:t>
      </w:r>
      <w:r w:rsidRPr="00AA193D">
        <w:rPr>
          <w:rStyle w:val="FootnoteAnchor"/>
          <w:rFonts w:ascii="Times New Roman" w:hAnsi="Times New Roman" w:cs="Times New Roman"/>
          <w:sz w:val="24"/>
          <w:szCs w:val="24"/>
        </w:rPr>
        <w:endnoteReference w:id="52"/>
      </w:r>
      <w:r w:rsidRPr="00AA193D">
        <w:rPr>
          <w:rFonts w:ascii="Times New Roman" w:hAnsi="Times New Roman" w:cs="Times New Roman"/>
          <w:sz w:val="24"/>
          <w:szCs w:val="24"/>
        </w:rPr>
        <w:t xml:space="preserve"> </w:t>
      </w:r>
      <w:r>
        <w:rPr>
          <w:rFonts w:ascii="Times New Roman" w:hAnsi="Times New Roman" w:cs="Times New Roman"/>
          <w:sz w:val="24"/>
          <w:szCs w:val="24"/>
        </w:rPr>
        <w:t xml:space="preserve"> Yet </w:t>
      </w:r>
      <w:r w:rsidRPr="00AA193D">
        <w:rPr>
          <w:rFonts w:ascii="Times New Roman" w:hAnsi="Times New Roman" w:cs="Times New Roman"/>
          <w:sz w:val="24"/>
          <w:szCs w:val="24"/>
        </w:rPr>
        <w:t xml:space="preserve">they are true statements about </w:t>
      </w:r>
      <w:r>
        <w:rPr>
          <w:rFonts w:ascii="Times New Roman" w:hAnsi="Times New Roman" w:cs="Times New Roman"/>
          <w:sz w:val="24"/>
          <w:szCs w:val="24"/>
        </w:rPr>
        <w:t xml:space="preserve">God’s personal nature and they </w:t>
      </w:r>
      <w:r w:rsidRPr="00AA193D">
        <w:rPr>
          <w:rFonts w:ascii="Times New Roman" w:hAnsi="Times New Roman" w:cs="Times New Roman"/>
          <w:sz w:val="24"/>
          <w:szCs w:val="24"/>
        </w:rPr>
        <w:t xml:space="preserve">facilitate a growth in mutual awareness and love. Aquinas compares the process of moving from faith to deeper cognitive awareness of God with the case of a student who accepts his teacher’s say-so on some matter he </w:t>
      </w:r>
      <w:proofErr w:type="gramStart"/>
      <w:r w:rsidRPr="00AA193D">
        <w:rPr>
          <w:rFonts w:ascii="Times New Roman" w:hAnsi="Times New Roman" w:cs="Times New Roman"/>
          <w:sz w:val="24"/>
          <w:szCs w:val="24"/>
        </w:rPr>
        <w:t>is being taught</w:t>
      </w:r>
      <w:proofErr w:type="gramEnd"/>
      <w:r w:rsidRPr="00AA193D">
        <w:rPr>
          <w:rFonts w:ascii="Times New Roman" w:hAnsi="Times New Roman" w:cs="Times New Roman"/>
          <w:sz w:val="24"/>
          <w:szCs w:val="24"/>
        </w:rPr>
        <w:t xml:space="preserve"> and then comes to understand the matter more fully later.</w:t>
      </w:r>
      <w:r w:rsidRPr="00AA193D">
        <w:rPr>
          <w:rStyle w:val="FootnoteAnchor"/>
          <w:rFonts w:ascii="Times New Roman" w:hAnsi="Times New Roman" w:cs="Times New Roman"/>
          <w:sz w:val="24"/>
          <w:szCs w:val="24"/>
        </w:rPr>
        <w:t xml:space="preserve"> </w:t>
      </w:r>
      <w:r w:rsidRPr="00AA193D">
        <w:rPr>
          <w:rStyle w:val="FootnoteAnchor"/>
          <w:rFonts w:ascii="Times New Roman" w:hAnsi="Times New Roman" w:cs="Times New Roman"/>
          <w:sz w:val="24"/>
          <w:szCs w:val="24"/>
        </w:rPr>
        <w:endnoteReference w:id="53"/>
      </w:r>
      <w:r w:rsidRPr="006E346D">
        <w:rPr>
          <w:rFonts w:ascii="Times New Roman" w:hAnsi="Times New Roman" w:cs="Times New Roman"/>
          <w:sz w:val="24"/>
          <w:szCs w:val="24"/>
        </w:rPr>
        <w:t xml:space="preserve"> </w:t>
      </w:r>
      <w:r>
        <w:rPr>
          <w:rFonts w:ascii="Times New Roman" w:hAnsi="Times New Roman" w:cs="Times New Roman"/>
          <w:sz w:val="24"/>
          <w:szCs w:val="24"/>
        </w:rPr>
        <w:t xml:space="preserve">Aquinas thinks it is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this propositional awareness of God that a person can acquire non-propositional mystical acquaintance with God, as God will “indwell” the believer as long as they have loving faith.</w:t>
      </w:r>
      <w:r>
        <w:rPr>
          <w:rStyle w:val="EndnoteReference"/>
          <w:rFonts w:ascii="Times New Roman" w:hAnsi="Times New Roman" w:cs="Times New Roman"/>
          <w:sz w:val="24"/>
          <w:szCs w:val="24"/>
        </w:rPr>
        <w:endnoteReference w:id="54"/>
      </w:r>
      <w:r>
        <w:rPr>
          <w:rFonts w:ascii="Times New Roman" w:hAnsi="Times New Roman" w:cs="Times New Roman"/>
          <w:sz w:val="24"/>
          <w:szCs w:val="24"/>
        </w:rPr>
        <w:t xml:space="preserve"> </w:t>
      </w:r>
    </w:p>
    <w:p w14:paraId="4BCCB16C" w14:textId="3A8695EF" w:rsidR="00CB2949" w:rsidRDefault="00CB2949" w:rsidP="00C17489">
      <w:pPr>
        <w:autoSpaceDE w:val="0"/>
        <w:autoSpaceDN w:val="0"/>
        <w:adjustRightInd w:val="0"/>
        <w:spacing w:before="100" w:beforeAutospacing="1" w:after="100" w:afterAutospacing="1"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Aquinas holds that faith ordinarily requires assent to propositions. First, there are good reasons that we might only be able to be aware of God in the right way through propositions. Humans are not cognitively equipped to recognize God’s intentions without His help; also, God has to “lower” Himself </w:t>
      </w:r>
      <w:r>
        <w:rPr>
          <w:rFonts w:ascii="Times New Roman" w:eastAsia="Calibri" w:hAnsi="Times New Roman" w:cs="Times New Roman"/>
          <w:sz w:val="24"/>
          <w:szCs w:val="24"/>
        </w:rPr>
        <w:lastRenderedPageBreak/>
        <w:t xml:space="preserve">to accommodate our ordinary ways of knowing. </w:t>
      </w:r>
      <w:proofErr w:type="gramStart"/>
      <w:r>
        <w:rPr>
          <w:rFonts w:ascii="Times New Roman" w:eastAsia="Calibri" w:hAnsi="Times New Roman" w:cs="Times New Roman"/>
          <w:sz w:val="24"/>
          <w:szCs w:val="24"/>
        </w:rPr>
        <w:t>But</w:t>
      </w:r>
      <w:proofErr w:type="gramEnd"/>
      <w:r>
        <w:rPr>
          <w:rFonts w:ascii="Times New Roman" w:eastAsia="Calibri" w:hAnsi="Times New Roman" w:cs="Times New Roman"/>
          <w:sz w:val="24"/>
          <w:szCs w:val="24"/>
        </w:rPr>
        <w:t xml:space="preserve"> why propositions in particular? </w:t>
      </w:r>
      <w:r w:rsidRPr="006E346D">
        <w:rPr>
          <w:rFonts w:ascii="Times New Roman" w:eastAsia="Calibri" w:hAnsi="Times New Roman" w:cs="Times New Roman"/>
          <w:sz w:val="24"/>
          <w:szCs w:val="24"/>
        </w:rPr>
        <w:t xml:space="preserve">Here we can be a bit speculative: for Aquinas, knowledge of God </w:t>
      </w:r>
      <w:r>
        <w:rPr>
          <w:rFonts w:ascii="Times New Roman" w:eastAsia="Calibri" w:hAnsi="Times New Roman" w:cs="Times New Roman"/>
          <w:sz w:val="24"/>
          <w:szCs w:val="24"/>
        </w:rPr>
        <w:t>in this life is limited to</w:t>
      </w:r>
      <w:r w:rsidRPr="006E346D">
        <w:rPr>
          <w:rFonts w:ascii="Times New Roman" w:eastAsia="Calibri" w:hAnsi="Times New Roman" w:cs="Times New Roman"/>
          <w:sz w:val="24"/>
          <w:szCs w:val="24"/>
        </w:rPr>
        <w:t xml:space="preserve"> indirect knowledge of </w:t>
      </w:r>
      <w:r>
        <w:rPr>
          <w:rFonts w:ascii="Times New Roman" w:eastAsia="Calibri" w:hAnsi="Times New Roman" w:cs="Times New Roman"/>
          <w:sz w:val="24"/>
          <w:szCs w:val="24"/>
        </w:rPr>
        <w:t>God via His effects. Yet the kind of knowledge required to form a relationship must also be</w:t>
      </w:r>
      <w:r w:rsidRPr="006E346D">
        <w:rPr>
          <w:rFonts w:ascii="Times New Roman" w:eastAsia="Calibri" w:hAnsi="Times New Roman" w:cs="Times New Roman"/>
          <w:sz w:val="24"/>
          <w:szCs w:val="24"/>
        </w:rPr>
        <w:t xml:space="preserve"> personal in allowing us to learn who God is as a </w:t>
      </w:r>
      <w:r w:rsidRPr="006E346D">
        <w:rPr>
          <w:rFonts w:ascii="Times New Roman" w:eastAsia="Calibri" w:hAnsi="Times New Roman" w:cs="Times New Roman"/>
          <w:i/>
          <w:sz w:val="24"/>
          <w:szCs w:val="24"/>
        </w:rPr>
        <w:t>person</w:t>
      </w:r>
      <w:r w:rsidRPr="006E346D">
        <w:rPr>
          <w:rFonts w:ascii="Times New Roman" w:eastAsia="Calibri" w:hAnsi="Times New Roman" w:cs="Times New Roman"/>
          <w:sz w:val="24"/>
          <w:szCs w:val="24"/>
        </w:rPr>
        <w:t>. Communication involving propositions seems to be the only way to do this. God is utterly simple and beyond our comprehension, so who and what Go</w:t>
      </w:r>
      <w:r>
        <w:rPr>
          <w:rFonts w:ascii="Times New Roman" w:eastAsia="Calibri" w:hAnsi="Times New Roman" w:cs="Times New Roman"/>
          <w:sz w:val="24"/>
          <w:szCs w:val="24"/>
        </w:rPr>
        <w:t xml:space="preserve">d is has to </w:t>
      </w:r>
      <w:proofErr w:type="gramStart"/>
      <w:r>
        <w:rPr>
          <w:rFonts w:ascii="Times New Roman" w:eastAsia="Calibri" w:hAnsi="Times New Roman" w:cs="Times New Roman"/>
          <w:sz w:val="24"/>
          <w:szCs w:val="24"/>
        </w:rPr>
        <w:t>be explained</w:t>
      </w:r>
      <w:proofErr w:type="gramEnd"/>
      <w:r>
        <w:rPr>
          <w:rFonts w:ascii="Times New Roman" w:eastAsia="Calibri" w:hAnsi="Times New Roman" w:cs="Times New Roman"/>
          <w:sz w:val="24"/>
          <w:szCs w:val="24"/>
        </w:rPr>
        <w:t xml:space="preserve"> using</w:t>
      </w:r>
      <w:r w:rsidRPr="006E346D">
        <w:rPr>
          <w:rFonts w:ascii="Times New Roman" w:eastAsia="Calibri" w:hAnsi="Times New Roman" w:cs="Times New Roman"/>
          <w:sz w:val="24"/>
          <w:szCs w:val="24"/>
        </w:rPr>
        <w:t xml:space="preserve"> set</w:t>
      </w:r>
      <w:r>
        <w:rPr>
          <w:rFonts w:ascii="Times New Roman" w:eastAsia="Calibri" w:hAnsi="Times New Roman" w:cs="Times New Roman"/>
          <w:sz w:val="24"/>
          <w:szCs w:val="24"/>
        </w:rPr>
        <w:t>s</w:t>
      </w:r>
      <w:r w:rsidRPr="006E346D">
        <w:rPr>
          <w:rFonts w:ascii="Times New Roman" w:eastAsia="Calibri" w:hAnsi="Times New Roman" w:cs="Times New Roman"/>
          <w:sz w:val="24"/>
          <w:szCs w:val="24"/>
        </w:rPr>
        <w:t xml:space="preserve"> of propositions</w:t>
      </w:r>
      <w:r>
        <w:rPr>
          <w:rFonts w:ascii="Times New Roman" w:eastAsia="Calibri" w:hAnsi="Times New Roman" w:cs="Times New Roman"/>
          <w:sz w:val="24"/>
          <w:szCs w:val="24"/>
        </w:rPr>
        <w:t xml:space="preserve"> suitable to our way of knowing</w:t>
      </w:r>
      <w:r w:rsidRPr="006E346D">
        <w:rPr>
          <w:rFonts w:ascii="Times New Roman" w:eastAsia="Calibri" w:hAnsi="Times New Roman" w:cs="Times New Roman"/>
          <w:sz w:val="24"/>
          <w:szCs w:val="24"/>
        </w:rPr>
        <w:t>.</w:t>
      </w:r>
      <w:r w:rsidRPr="006E346D">
        <w:rPr>
          <w:rStyle w:val="EndnoteReference"/>
          <w:rFonts w:ascii="Times New Roman" w:eastAsia="Calibri" w:hAnsi="Times New Roman" w:cs="Times New Roman"/>
          <w:sz w:val="24"/>
          <w:szCs w:val="24"/>
        </w:rPr>
        <w:endnoteReference w:id="55"/>
      </w:r>
      <w:r w:rsidRPr="006E346D">
        <w:rPr>
          <w:rFonts w:ascii="Times New Roman" w:eastAsia="Calibri" w:hAnsi="Times New Roman" w:cs="Times New Roman"/>
          <w:sz w:val="24"/>
          <w:szCs w:val="24"/>
        </w:rPr>
        <w:t xml:space="preserve"> </w:t>
      </w:r>
    </w:p>
    <w:p w14:paraId="2076FB9B" w14:textId="66D7087F" w:rsidR="00CB2949" w:rsidRDefault="00CB2949" w:rsidP="00C17489">
      <w:pPr>
        <w:autoSpaceDE w:val="0"/>
        <w:autoSpaceDN w:val="0"/>
        <w:adjustRightInd w:val="0"/>
        <w:spacing w:before="100" w:beforeAutospacing="1" w:after="100" w:afterAutospacing="1"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Second, </w:t>
      </w:r>
      <w:r w:rsidRPr="00E3185D">
        <w:rPr>
          <w:rFonts w:ascii="Times New Roman" w:eastAsia="Calibri" w:hAnsi="Times New Roman" w:cs="Times New Roman"/>
          <w:sz w:val="24"/>
          <w:szCs w:val="24"/>
        </w:rPr>
        <w:t xml:space="preserve">there are good independent reasons for God to use propositions to communicate with us. Aquinas thinks one </w:t>
      </w:r>
      <w:proofErr w:type="gramStart"/>
      <w:r w:rsidRPr="00E3185D">
        <w:rPr>
          <w:rFonts w:ascii="Times New Roman" w:eastAsia="Calibri" w:hAnsi="Times New Roman" w:cs="Times New Roman"/>
          <w:sz w:val="24"/>
          <w:szCs w:val="24"/>
        </w:rPr>
        <w:t>could also be made</w:t>
      </w:r>
      <w:proofErr w:type="gramEnd"/>
      <w:r w:rsidRPr="00E3185D">
        <w:rPr>
          <w:rFonts w:ascii="Times New Roman" w:eastAsia="Calibri" w:hAnsi="Times New Roman" w:cs="Times New Roman"/>
          <w:sz w:val="24"/>
          <w:szCs w:val="24"/>
        </w:rPr>
        <w:t xml:space="preserve"> aware of God by special revelation. Such revelations are, </w:t>
      </w:r>
      <w:r>
        <w:rPr>
          <w:rFonts w:ascii="Times New Roman" w:eastAsia="Calibri" w:hAnsi="Times New Roman" w:cs="Times New Roman"/>
          <w:sz w:val="24"/>
          <w:szCs w:val="24"/>
        </w:rPr>
        <w:t>comparatively</w:t>
      </w:r>
      <w:r w:rsidRPr="00E3185D">
        <w:rPr>
          <w:rFonts w:ascii="Times New Roman" w:eastAsia="Calibri" w:hAnsi="Times New Roman" w:cs="Times New Roman"/>
          <w:sz w:val="24"/>
          <w:szCs w:val="24"/>
        </w:rPr>
        <w:t>, rare.</w:t>
      </w:r>
      <w:r w:rsidRPr="00E3185D">
        <w:rPr>
          <w:rStyle w:val="EndnoteReference"/>
          <w:rFonts w:ascii="Times New Roman" w:eastAsia="Calibri" w:hAnsi="Times New Roman" w:cs="Times New Roman"/>
          <w:sz w:val="24"/>
          <w:szCs w:val="24"/>
        </w:rPr>
        <w:endnoteReference w:id="56"/>
      </w:r>
      <w:r>
        <w:rPr>
          <w:rFonts w:ascii="Times New Roman" w:eastAsia="Calibri" w:hAnsi="Times New Roman" w:cs="Times New Roman"/>
          <w:sz w:val="24"/>
          <w:szCs w:val="24"/>
        </w:rPr>
        <w:t xml:space="preserve"> </w:t>
      </w:r>
      <w:r w:rsidR="00603989">
        <w:rPr>
          <w:rFonts w:ascii="Times New Roman" w:eastAsia="Calibri" w:hAnsi="Times New Roman" w:cs="Times New Roman"/>
          <w:sz w:val="24"/>
          <w:szCs w:val="24"/>
        </w:rPr>
        <w:t>We can speculate that Aquinas thinks</w:t>
      </w:r>
      <w:r w:rsidR="00603989" w:rsidRPr="00E3185D">
        <w:rPr>
          <w:rFonts w:ascii="Times New Roman" w:eastAsia="Calibri" w:hAnsi="Times New Roman" w:cs="Times New Roman"/>
          <w:sz w:val="24"/>
          <w:szCs w:val="24"/>
        </w:rPr>
        <w:t xml:space="preserve"> God has good reasons for not reveal</w:t>
      </w:r>
      <w:r w:rsidR="00603989">
        <w:rPr>
          <w:rFonts w:ascii="Times New Roman" w:eastAsia="Calibri" w:hAnsi="Times New Roman" w:cs="Times New Roman"/>
          <w:sz w:val="24"/>
          <w:szCs w:val="24"/>
        </w:rPr>
        <w:t>ing</w:t>
      </w:r>
      <w:r w:rsidR="00603989" w:rsidRPr="00E3185D">
        <w:rPr>
          <w:rFonts w:ascii="Times New Roman" w:eastAsia="Calibri" w:hAnsi="Times New Roman" w:cs="Times New Roman"/>
          <w:sz w:val="24"/>
          <w:szCs w:val="24"/>
        </w:rPr>
        <w:t xml:space="preserve"> Himself </w:t>
      </w:r>
      <w:r w:rsidR="00603989">
        <w:rPr>
          <w:rFonts w:ascii="Times New Roman" w:eastAsia="Calibri" w:hAnsi="Times New Roman" w:cs="Times New Roman"/>
          <w:sz w:val="24"/>
          <w:szCs w:val="24"/>
        </w:rPr>
        <w:t xml:space="preserve">ordinarily in these ways. </w:t>
      </w:r>
      <w:r>
        <w:rPr>
          <w:rFonts w:ascii="Times New Roman" w:eastAsia="Calibri" w:hAnsi="Times New Roman" w:cs="Times New Roman"/>
          <w:sz w:val="24"/>
          <w:szCs w:val="24"/>
        </w:rPr>
        <w:t xml:space="preserve">One good to </w:t>
      </w:r>
      <w:proofErr w:type="gramStart"/>
      <w:r>
        <w:rPr>
          <w:rFonts w:ascii="Times New Roman" w:eastAsia="Calibri" w:hAnsi="Times New Roman" w:cs="Times New Roman"/>
          <w:sz w:val="24"/>
          <w:szCs w:val="24"/>
        </w:rPr>
        <w:t>be gained</w:t>
      </w:r>
      <w:proofErr w:type="gramEnd"/>
      <w:r>
        <w:rPr>
          <w:rFonts w:ascii="Times New Roman" w:eastAsia="Calibri" w:hAnsi="Times New Roman" w:cs="Times New Roman"/>
          <w:sz w:val="24"/>
          <w:szCs w:val="24"/>
        </w:rPr>
        <w:t xml:space="preserve"> by learning the faith from others is the promotion of charity among human beings who form the Church on earth – they are not self-sufficient to engage in relationship with God by themselves, but require apostles, evangelists, teachers, pastors, and so forth.</w:t>
      </w:r>
      <w:r>
        <w:rPr>
          <w:rStyle w:val="EndnoteReference"/>
          <w:rFonts w:ascii="Times New Roman" w:eastAsia="Calibri" w:hAnsi="Times New Roman" w:cs="Times New Roman"/>
          <w:sz w:val="24"/>
          <w:szCs w:val="24"/>
        </w:rPr>
        <w:endnoteReference w:id="57"/>
      </w:r>
      <w:r>
        <w:rPr>
          <w:rFonts w:ascii="Times New Roman" w:eastAsia="Calibri" w:hAnsi="Times New Roman" w:cs="Times New Roman"/>
          <w:sz w:val="24"/>
          <w:szCs w:val="24"/>
        </w:rPr>
        <w:t xml:space="preserve"> Humans can transmit propositions in verbal or written sentences, but they could not do so with non-propositional knowledge. As we saw, </w:t>
      </w:r>
      <w:r w:rsidRPr="006E346D">
        <w:rPr>
          <w:rFonts w:ascii="Times New Roman" w:eastAsia="Calibri" w:hAnsi="Times New Roman" w:cs="Times New Roman"/>
          <w:sz w:val="24"/>
          <w:szCs w:val="24"/>
        </w:rPr>
        <w:t>Aquinas believe</w:t>
      </w:r>
      <w:r w:rsidR="00254C64">
        <w:rPr>
          <w:rFonts w:ascii="Times New Roman" w:eastAsia="Calibri" w:hAnsi="Times New Roman" w:cs="Times New Roman"/>
          <w:sz w:val="24"/>
          <w:szCs w:val="24"/>
        </w:rPr>
        <w:t>s</w:t>
      </w:r>
      <w:r w:rsidRPr="006E346D">
        <w:rPr>
          <w:rFonts w:ascii="Times New Roman" w:eastAsia="Calibri" w:hAnsi="Times New Roman" w:cs="Times New Roman"/>
          <w:sz w:val="24"/>
          <w:szCs w:val="24"/>
        </w:rPr>
        <w:t xml:space="preserve"> </w:t>
      </w:r>
      <w:r>
        <w:rPr>
          <w:rFonts w:ascii="Times New Roman" w:eastAsia="Calibri" w:hAnsi="Times New Roman" w:cs="Times New Roman"/>
          <w:sz w:val="24"/>
          <w:szCs w:val="24"/>
        </w:rPr>
        <w:t>there is non-propositional knowledge of God through mysticism. Yet mystical acquaintance can occur</w:t>
      </w:r>
      <w:r w:rsidRPr="006E346D">
        <w:rPr>
          <w:rFonts w:ascii="Times New Roman" w:eastAsia="Calibri" w:hAnsi="Times New Roman" w:cs="Times New Roman"/>
          <w:sz w:val="24"/>
          <w:szCs w:val="24"/>
        </w:rPr>
        <w:t xml:space="preserve"> only because </w:t>
      </w:r>
      <w:r>
        <w:rPr>
          <w:rFonts w:ascii="Times New Roman" w:eastAsia="Calibri" w:hAnsi="Times New Roman" w:cs="Times New Roman"/>
          <w:sz w:val="24"/>
          <w:szCs w:val="24"/>
        </w:rPr>
        <w:t>we had faith (involving propositions</w:t>
      </w:r>
      <w:r w:rsidRPr="006E346D">
        <w:rPr>
          <w:rFonts w:ascii="Times New Roman" w:eastAsia="Calibri" w:hAnsi="Times New Roman" w:cs="Times New Roman"/>
          <w:sz w:val="24"/>
          <w:szCs w:val="24"/>
        </w:rPr>
        <w:t xml:space="preserve">) </w:t>
      </w:r>
      <w:r w:rsidRPr="006E346D">
        <w:rPr>
          <w:rFonts w:ascii="Times New Roman" w:eastAsia="Calibri" w:hAnsi="Times New Roman" w:cs="Times New Roman"/>
          <w:i/>
          <w:sz w:val="24"/>
          <w:szCs w:val="24"/>
        </w:rPr>
        <w:t>first</w:t>
      </w:r>
      <w:r w:rsidRPr="006E346D">
        <w:rPr>
          <w:rFonts w:ascii="Times New Roman" w:eastAsia="Calibri" w:hAnsi="Times New Roman" w:cs="Times New Roman"/>
          <w:sz w:val="24"/>
          <w:szCs w:val="24"/>
        </w:rPr>
        <w:t>.</w:t>
      </w:r>
      <w:r w:rsidRPr="006E346D">
        <w:rPr>
          <w:rStyle w:val="EndnoteReference"/>
          <w:rFonts w:ascii="Times New Roman" w:eastAsia="Calibri" w:hAnsi="Times New Roman" w:cs="Times New Roman"/>
          <w:sz w:val="24"/>
          <w:szCs w:val="24"/>
        </w:rPr>
        <w:endnoteReference w:id="58"/>
      </w:r>
      <w:r>
        <w:rPr>
          <w:rFonts w:ascii="Times New Roman" w:eastAsia="Calibri" w:hAnsi="Times New Roman" w:cs="Times New Roman"/>
          <w:sz w:val="24"/>
          <w:szCs w:val="24"/>
        </w:rPr>
        <w:t xml:space="preserve"> In sum, faith involves propositions both because of our cognitive limitations and because they facilitate (directly or indirectly) forming the right kind of relationship with God.</w:t>
      </w:r>
      <w:r>
        <w:rPr>
          <w:rStyle w:val="EndnoteReference"/>
          <w:rFonts w:ascii="Times New Roman" w:eastAsia="Calibri" w:hAnsi="Times New Roman" w:cs="Times New Roman"/>
          <w:sz w:val="24"/>
          <w:szCs w:val="24"/>
        </w:rPr>
        <w:endnoteReference w:id="59"/>
      </w:r>
      <w:r>
        <w:rPr>
          <w:rFonts w:ascii="Times New Roman" w:eastAsia="Calibri" w:hAnsi="Times New Roman" w:cs="Times New Roman"/>
          <w:sz w:val="24"/>
          <w:szCs w:val="24"/>
        </w:rPr>
        <w:t xml:space="preserve"> </w:t>
      </w:r>
    </w:p>
    <w:p w14:paraId="22EA2367" w14:textId="3E1710D3" w:rsidR="00CB2949" w:rsidRPr="006E1EB4" w:rsidRDefault="00CB2949" w:rsidP="00C17489">
      <w:pPr>
        <w:pStyle w:val="ListParagraph"/>
        <w:numPr>
          <w:ilvl w:val="1"/>
          <w:numId w:val="2"/>
        </w:numPr>
        <w:autoSpaceDE w:val="0"/>
        <w:autoSpaceDN w:val="0"/>
        <w:adjustRightInd w:val="0"/>
        <w:spacing w:before="100" w:beforeAutospacing="1" w:after="100" w:afterAutospacing="1" w:line="480" w:lineRule="auto"/>
        <w:rPr>
          <w:rFonts w:ascii="Times New Roman" w:eastAsia="Calibri" w:hAnsi="Times New Roman" w:cs="Times New Roman"/>
          <w:b/>
          <w:sz w:val="24"/>
          <w:szCs w:val="24"/>
        </w:rPr>
      </w:pPr>
      <w:r>
        <w:rPr>
          <w:rFonts w:ascii="Times New Roman" w:eastAsia="Calibri" w:hAnsi="Times New Roman" w:cs="Times New Roman"/>
          <w:b/>
          <w:sz w:val="24"/>
          <w:szCs w:val="24"/>
        </w:rPr>
        <w:t>Responding to the Motivating Objections</w:t>
      </w:r>
    </w:p>
    <w:p w14:paraId="0E79B45F" w14:textId="5C9DAE19" w:rsidR="00CB2949" w:rsidRDefault="00CB2949" w:rsidP="00C17489">
      <w:pPr>
        <w:autoSpaceDE w:val="0"/>
        <w:autoSpaceDN w:val="0"/>
        <w:adjustRightInd w:val="0"/>
        <w:spacing w:before="100" w:beforeAutospacing="1" w:after="100" w:afterAutospacing="1"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Whether or not Aquinas is correct that faith strictly requires propositions, he gives us a picture of how we could reasonably expect that faith ordinarily </w:t>
      </w:r>
      <w:proofErr w:type="gramStart"/>
      <w:r>
        <w:rPr>
          <w:rFonts w:ascii="Times New Roman" w:eastAsia="Calibri" w:hAnsi="Times New Roman" w:cs="Times New Roman"/>
          <w:sz w:val="24"/>
          <w:szCs w:val="24"/>
        </w:rPr>
        <w:t>involves</w:t>
      </w:r>
      <w:proofErr w:type="gramEnd"/>
      <w:r>
        <w:rPr>
          <w:rFonts w:ascii="Times New Roman" w:eastAsia="Calibri" w:hAnsi="Times New Roman" w:cs="Times New Roman"/>
          <w:sz w:val="24"/>
          <w:szCs w:val="24"/>
        </w:rPr>
        <w:t xml:space="preserve"> such propositions. I argue, then, Thomas’ account makes it clear how propositions relate internally to the valuable cognitive virtue that </w:t>
      </w:r>
      <w:r>
        <w:rPr>
          <w:rFonts w:ascii="Times New Roman" w:eastAsia="Calibri" w:hAnsi="Times New Roman" w:cs="Times New Roman"/>
          <w:sz w:val="24"/>
          <w:szCs w:val="24"/>
        </w:rPr>
        <w:lastRenderedPageBreak/>
        <w:t xml:space="preserve">is faith. </w:t>
      </w:r>
      <w:proofErr w:type="gramStart"/>
      <w:r>
        <w:rPr>
          <w:rFonts w:ascii="Times New Roman" w:eastAsia="Calibri" w:hAnsi="Times New Roman" w:cs="Times New Roman"/>
          <w:sz w:val="24"/>
          <w:szCs w:val="24"/>
        </w:rPr>
        <w:t>And</w:t>
      </w:r>
      <w:proofErr w:type="gramEnd"/>
      <w:r>
        <w:rPr>
          <w:rFonts w:ascii="Times New Roman" w:eastAsia="Calibri" w:hAnsi="Times New Roman" w:cs="Times New Roman"/>
          <w:sz w:val="24"/>
          <w:szCs w:val="24"/>
        </w:rPr>
        <w:t xml:space="preserve"> we will see that faith is nevertheless valuable in addition to the value of the truth of those propositions. If this is true, Thomistic faith avoids the first of </w:t>
      </w:r>
      <w:proofErr w:type="spellStart"/>
      <w:r>
        <w:rPr>
          <w:rFonts w:ascii="Times New Roman" w:eastAsia="Calibri" w:hAnsi="Times New Roman" w:cs="Times New Roman"/>
          <w:sz w:val="24"/>
          <w:szCs w:val="24"/>
        </w:rPr>
        <w:t>Kvanvig’s</w:t>
      </w:r>
      <w:proofErr w:type="spellEnd"/>
      <w:r>
        <w:rPr>
          <w:rFonts w:ascii="Times New Roman" w:eastAsia="Calibri" w:hAnsi="Times New Roman" w:cs="Times New Roman"/>
          <w:sz w:val="24"/>
          <w:szCs w:val="24"/>
        </w:rPr>
        <w:t xml:space="preserve"> criticisms. </w:t>
      </w:r>
    </w:p>
    <w:p w14:paraId="0F9F34EA" w14:textId="10B9D0F7" w:rsidR="00CB2949" w:rsidRDefault="00CB2949" w:rsidP="00C17489">
      <w:pPr>
        <w:autoSpaceDE w:val="0"/>
        <w:autoSpaceDN w:val="0"/>
        <w:adjustRightInd w:val="0"/>
        <w:spacing w:before="100" w:beforeAutospacing="1" w:after="100" w:afterAutospacing="1" w:line="480" w:lineRule="auto"/>
        <w:ind w:firstLine="720"/>
        <w:rPr>
          <w:rFonts w:ascii="Times New Roman" w:eastAsia="Calibri" w:hAnsi="Times New Roman" w:cs="Times New Roman"/>
          <w:sz w:val="24"/>
          <w:szCs w:val="24"/>
        </w:rPr>
      </w:pPr>
      <w:r w:rsidRPr="000E74D1">
        <w:rPr>
          <w:rFonts w:ascii="Times New Roman" w:eastAsia="Calibri" w:hAnsi="Times New Roman" w:cs="Times New Roman"/>
          <w:sz w:val="24"/>
          <w:szCs w:val="24"/>
        </w:rPr>
        <w:t xml:space="preserve">Aquinas holds faith </w:t>
      </w:r>
      <w:proofErr w:type="gramStart"/>
      <w:r w:rsidRPr="000E74D1">
        <w:rPr>
          <w:rFonts w:ascii="Times New Roman" w:eastAsia="Calibri" w:hAnsi="Times New Roman" w:cs="Times New Roman"/>
          <w:sz w:val="24"/>
          <w:szCs w:val="24"/>
        </w:rPr>
        <w:t>can be defined</w:t>
      </w:r>
      <w:proofErr w:type="gramEnd"/>
      <w:r w:rsidRPr="000E74D1">
        <w:rPr>
          <w:rFonts w:ascii="Times New Roman" w:eastAsia="Calibri" w:hAnsi="Times New Roman" w:cs="Times New Roman"/>
          <w:sz w:val="24"/>
          <w:szCs w:val="24"/>
        </w:rPr>
        <w:t xml:space="preserve"> as "a habit of mind making the intellect to assent to that which is not apparent, by which eternal life is begun in us." </w:t>
      </w:r>
      <w:proofErr w:type="gramStart"/>
      <w:r w:rsidRPr="000E74D1">
        <w:rPr>
          <w:rFonts w:ascii="Times New Roman" w:eastAsia="Calibri" w:hAnsi="Times New Roman" w:cs="Times New Roman"/>
          <w:sz w:val="24"/>
          <w:szCs w:val="24"/>
        </w:rPr>
        <w:t>It is the latter part of that definition that highlights the internal connection of salvation to belief as a cognitive virtue.</w:t>
      </w:r>
      <w:proofErr w:type="gramEnd"/>
      <w:r w:rsidRPr="000E74D1">
        <w:rPr>
          <w:rFonts w:ascii="Times New Roman" w:eastAsia="Calibri" w:hAnsi="Times New Roman" w:cs="Times New Roman"/>
          <w:sz w:val="24"/>
          <w:szCs w:val="24"/>
        </w:rPr>
        <w:t xml:space="preserve"> </w:t>
      </w:r>
      <w:r>
        <w:rPr>
          <w:rFonts w:ascii="Times New Roman" w:eastAsia="Calibri" w:hAnsi="Times New Roman" w:cs="Times New Roman"/>
          <w:sz w:val="24"/>
          <w:szCs w:val="24"/>
        </w:rPr>
        <w:t>The knowledge of God constitutive of our happiness in heaven</w:t>
      </w:r>
      <w:r w:rsidRPr="000E74D1">
        <w:rPr>
          <w:rFonts w:ascii="Times New Roman" w:eastAsia="Calibri" w:hAnsi="Times New Roman" w:cs="Times New Roman"/>
          <w:sz w:val="24"/>
          <w:szCs w:val="24"/>
        </w:rPr>
        <w:t xml:space="preserve"> is contained virtually in the </w:t>
      </w:r>
      <w:r>
        <w:rPr>
          <w:rFonts w:ascii="Times New Roman" w:eastAsia="Calibri" w:hAnsi="Times New Roman" w:cs="Times New Roman"/>
          <w:sz w:val="24"/>
          <w:szCs w:val="24"/>
        </w:rPr>
        <w:t>propositions</w:t>
      </w:r>
      <w:r w:rsidRPr="000E74D1">
        <w:rPr>
          <w:rFonts w:ascii="Times New Roman" w:eastAsia="Calibri" w:hAnsi="Times New Roman" w:cs="Times New Roman"/>
          <w:sz w:val="24"/>
          <w:szCs w:val="24"/>
        </w:rPr>
        <w:t xml:space="preserve"> to which faith assents</w:t>
      </w:r>
      <w:r>
        <w:rPr>
          <w:rFonts w:ascii="Times New Roman" w:eastAsia="Calibri" w:hAnsi="Times New Roman" w:cs="Times New Roman"/>
          <w:sz w:val="24"/>
          <w:szCs w:val="24"/>
        </w:rPr>
        <w:t xml:space="preserve"> – in other words, they refer to God and enable us to come to know Him more fully</w:t>
      </w:r>
      <w:r w:rsidRPr="000E74D1">
        <w:rPr>
          <w:rFonts w:ascii="Times New Roman" w:eastAsia="Calibri" w:hAnsi="Times New Roman" w:cs="Times New Roman"/>
          <w:sz w:val="24"/>
          <w:szCs w:val="24"/>
        </w:rPr>
        <w:t>.</w:t>
      </w:r>
      <w:r w:rsidRPr="000E74D1">
        <w:rPr>
          <w:rFonts w:ascii="Times New Roman" w:eastAsia="Calibri" w:hAnsi="Times New Roman" w:cs="Times New Roman"/>
          <w:sz w:val="24"/>
          <w:szCs w:val="24"/>
          <w:vertAlign w:val="superscript"/>
        </w:rPr>
        <w:endnoteReference w:id="60"/>
      </w:r>
      <w:r w:rsidRPr="000E74D1">
        <w:rPr>
          <w:rFonts w:ascii="Times New Roman" w:eastAsia="Calibri" w:hAnsi="Times New Roman" w:cs="Times New Roman"/>
          <w:sz w:val="24"/>
          <w:szCs w:val="24"/>
        </w:rPr>
        <w:t xml:space="preserve"> </w:t>
      </w:r>
      <w:proofErr w:type="gramStart"/>
      <w:r w:rsidRPr="000E74D1">
        <w:rPr>
          <w:rFonts w:ascii="Times New Roman" w:eastAsia="Calibri" w:hAnsi="Times New Roman" w:cs="Times New Roman"/>
          <w:sz w:val="24"/>
          <w:szCs w:val="24"/>
        </w:rPr>
        <w:t>By adhering to the truths of the faith, we can stand outside of merely human knowledge and be ‘deified’ through participating in God's self-knowing.</w:t>
      </w:r>
      <w:proofErr w:type="gramEnd"/>
      <w:r w:rsidRPr="000E74D1">
        <w:rPr>
          <w:rFonts w:ascii="Times New Roman" w:eastAsia="Calibri" w:hAnsi="Times New Roman" w:cs="Times New Roman"/>
          <w:sz w:val="24"/>
          <w:szCs w:val="24"/>
          <w:vertAlign w:val="superscript"/>
        </w:rPr>
        <w:endnoteReference w:id="61"/>
      </w:r>
      <w:r w:rsidRPr="000E74D1">
        <w:rPr>
          <w:rFonts w:ascii="Times New Roman" w:eastAsia="Calibri" w:hAnsi="Times New Roman" w:cs="Times New Roman"/>
          <w:sz w:val="24"/>
          <w:szCs w:val="24"/>
        </w:rPr>
        <w:t xml:space="preserve"> Aquinas uses this point to </w:t>
      </w:r>
      <w:r>
        <w:rPr>
          <w:rFonts w:ascii="Times New Roman" w:eastAsia="Calibri" w:hAnsi="Times New Roman" w:cs="Times New Roman"/>
          <w:sz w:val="24"/>
          <w:szCs w:val="24"/>
        </w:rPr>
        <w:t>claim that all believers</w:t>
      </w:r>
      <w:r w:rsidRPr="000E74D1">
        <w:rPr>
          <w:rFonts w:ascii="Times New Roman" w:eastAsia="Calibri" w:hAnsi="Times New Roman" w:cs="Times New Roman"/>
          <w:sz w:val="24"/>
          <w:szCs w:val="24"/>
        </w:rPr>
        <w:t xml:space="preserve"> share "the mind of Christ.”</w:t>
      </w:r>
      <w:r w:rsidRPr="000E74D1">
        <w:rPr>
          <w:rFonts w:ascii="Times New Roman" w:eastAsia="Calibri" w:hAnsi="Times New Roman" w:cs="Times New Roman"/>
          <w:sz w:val="24"/>
          <w:szCs w:val="24"/>
          <w:vertAlign w:val="superscript"/>
        </w:rPr>
        <w:endnoteReference w:id="62"/>
      </w:r>
      <w:r w:rsidRPr="000E74D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value of faith as a cognitive virtue is that it enables a human being to know God </w:t>
      </w:r>
      <w:r w:rsidRPr="006A6634">
        <w:rPr>
          <w:rFonts w:ascii="Times New Roman" w:eastAsia="Calibri" w:hAnsi="Times New Roman" w:cs="Times New Roman"/>
          <w:sz w:val="24"/>
          <w:szCs w:val="24"/>
        </w:rPr>
        <w:t>as</w:t>
      </w:r>
      <w:r>
        <w:rPr>
          <w:rFonts w:ascii="Times New Roman" w:eastAsia="Calibri" w:hAnsi="Times New Roman" w:cs="Times New Roman"/>
          <w:sz w:val="24"/>
          <w:szCs w:val="24"/>
        </w:rPr>
        <w:t xml:space="preserve"> God knows Himself. </w:t>
      </w:r>
    </w:p>
    <w:p w14:paraId="7FB06B2A" w14:textId="2923CAE8" w:rsidR="00CB2949" w:rsidRDefault="00CB2949" w:rsidP="00C1748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can see why the virtue is distinct from the propositions, because Aquinas holds that one needs to accept the relevant propositions </w:t>
      </w:r>
      <w:r>
        <w:rPr>
          <w:rFonts w:ascii="Times New Roman" w:hAnsi="Times New Roman" w:cs="Times New Roman"/>
          <w:i/>
          <w:sz w:val="24"/>
          <w:szCs w:val="24"/>
        </w:rPr>
        <w:t xml:space="preserve">because </w:t>
      </w:r>
      <w:proofErr w:type="gramStart"/>
      <w:r>
        <w:rPr>
          <w:rFonts w:ascii="Times New Roman" w:hAnsi="Times New Roman" w:cs="Times New Roman"/>
          <w:sz w:val="24"/>
          <w:szCs w:val="24"/>
        </w:rPr>
        <w:t>they were proposed for belief by God</w:t>
      </w:r>
      <w:proofErr w:type="gramEnd"/>
      <w:r>
        <w:rPr>
          <w:rFonts w:ascii="Times New Roman" w:hAnsi="Times New Roman" w:cs="Times New Roman"/>
          <w:sz w:val="24"/>
          <w:szCs w:val="24"/>
        </w:rPr>
        <w:t xml:space="preserve">. Aquinas uses the case of the “faith” of demons (mentioned in the Epistle of St. James) as an illustration. The demons acquire cognitive certainty that </w:t>
      </w:r>
      <w:proofErr w:type="gramStart"/>
      <w:r>
        <w:rPr>
          <w:rFonts w:ascii="Times New Roman" w:hAnsi="Times New Roman" w:cs="Times New Roman"/>
          <w:sz w:val="24"/>
          <w:szCs w:val="24"/>
        </w:rPr>
        <w:t>some propositions are being proposed by God</w:t>
      </w:r>
      <w:proofErr w:type="gramEnd"/>
      <w:r>
        <w:rPr>
          <w:rFonts w:ascii="Times New Roman" w:hAnsi="Times New Roman" w:cs="Times New Roman"/>
          <w:sz w:val="24"/>
          <w:szCs w:val="24"/>
        </w:rPr>
        <w:t xml:space="preserve"> for belief because of their special cognitive capacities</w:t>
      </w:r>
      <w:r w:rsidR="00254C64">
        <w:rPr>
          <w:rFonts w:ascii="Times New Roman" w:hAnsi="Times New Roman" w:cs="Times New Roman"/>
          <w:sz w:val="24"/>
          <w:szCs w:val="24"/>
        </w:rPr>
        <w:t xml:space="preserve">; </w:t>
      </w:r>
      <w:r>
        <w:rPr>
          <w:rFonts w:ascii="Times New Roman" w:hAnsi="Times New Roman" w:cs="Times New Roman"/>
          <w:sz w:val="24"/>
          <w:szCs w:val="24"/>
        </w:rPr>
        <w:t>demons can recognize a true prophet, miracles, etc. They know God always tells the truth, so they come to acquire knowledge and belief in those propositions.</w:t>
      </w:r>
      <w:r>
        <w:rPr>
          <w:rStyle w:val="EndnoteReference"/>
          <w:rFonts w:ascii="Times New Roman" w:hAnsi="Times New Roman" w:cs="Times New Roman"/>
          <w:sz w:val="24"/>
          <w:szCs w:val="24"/>
        </w:rPr>
        <w:endnoteReference w:id="63"/>
      </w:r>
      <w:r>
        <w:rPr>
          <w:rFonts w:ascii="Times New Roman" w:hAnsi="Times New Roman" w:cs="Times New Roman"/>
          <w:sz w:val="24"/>
          <w:szCs w:val="24"/>
        </w:rPr>
        <w:t xml:space="preserve"> Nevertheless, Aquinas holds, the demons lack the virtue of faith, even though they believe all the same propositions that a Christian believes. Demonic faith is not a cognitive virtue because the demons did not accept these propositions for the right reasons. A believer has a cognitive virtue not </w:t>
      </w:r>
      <w:proofErr w:type="gramStart"/>
      <w:r>
        <w:rPr>
          <w:rFonts w:ascii="Times New Roman" w:hAnsi="Times New Roman" w:cs="Times New Roman"/>
          <w:sz w:val="24"/>
          <w:szCs w:val="24"/>
        </w:rPr>
        <w:t>just</w:t>
      </w:r>
      <w:proofErr w:type="gramEnd"/>
      <w:r>
        <w:rPr>
          <w:rFonts w:ascii="Times New Roman" w:hAnsi="Times New Roman" w:cs="Times New Roman"/>
          <w:sz w:val="24"/>
          <w:szCs w:val="24"/>
        </w:rPr>
        <w:t xml:space="preserve"> because they accept some propositions, but because they accept the propositions in a cognitively virtuous manner: the believer accepts the propositions </w:t>
      </w:r>
      <w:r>
        <w:rPr>
          <w:rFonts w:ascii="Times New Roman" w:hAnsi="Times New Roman" w:cs="Times New Roman"/>
          <w:i/>
          <w:sz w:val="24"/>
          <w:szCs w:val="24"/>
        </w:rPr>
        <w:t xml:space="preserve">because </w:t>
      </w:r>
      <w:r>
        <w:rPr>
          <w:rFonts w:ascii="Times New Roman" w:hAnsi="Times New Roman" w:cs="Times New Roman"/>
          <w:sz w:val="24"/>
          <w:szCs w:val="24"/>
        </w:rPr>
        <w:t xml:space="preserve">they trust God and accept His testimony. The demons do not accept the propositions because they trust God (they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demons came independently to see some propositions were true.  </w:t>
      </w:r>
    </w:p>
    <w:p w14:paraId="6912BF50" w14:textId="753D1184" w:rsidR="00CB2949" w:rsidRPr="006E1EB4" w:rsidRDefault="00CB2949" w:rsidP="00C17489">
      <w:pPr>
        <w:spacing w:line="480" w:lineRule="auto"/>
        <w:ind w:firstLine="720"/>
        <w:rPr>
          <w:rFonts w:ascii="Times New Roman" w:hAnsi="Times New Roman" w:cs="Times New Roman"/>
          <w:color w:val="000000"/>
          <w:sz w:val="24"/>
          <w:szCs w:val="24"/>
        </w:rPr>
      </w:pPr>
      <w:r>
        <w:rPr>
          <w:rFonts w:ascii="Times New Roman" w:hAnsi="Times New Roman" w:cs="Times New Roman"/>
          <w:sz w:val="24"/>
          <w:szCs w:val="24"/>
        </w:rPr>
        <w:lastRenderedPageBreak/>
        <w:t xml:space="preserve">Aquinas therefore proposes that the “object” of faith is really God Himself as testifier, trust in whom is the reason one assents to whatever propositions He proposes for belief. </w:t>
      </w:r>
      <w:r w:rsidRPr="006E346D">
        <w:rPr>
          <w:rFonts w:ascii="Times New Roman" w:eastAsia="Calibri" w:hAnsi="Times New Roman" w:cs="Times New Roman"/>
          <w:sz w:val="24"/>
          <w:szCs w:val="24"/>
        </w:rPr>
        <w:t xml:space="preserve">Aquinas </w:t>
      </w:r>
      <w:r>
        <w:rPr>
          <w:rFonts w:ascii="Times New Roman" w:eastAsia="Calibri" w:hAnsi="Times New Roman" w:cs="Times New Roman"/>
          <w:sz w:val="24"/>
          <w:szCs w:val="24"/>
        </w:rPr>
        <w:t>uses the language of “formal object” to refer to the fact that God is the object of the believer’s trust, and “material object” to refer to the propositions that are accepted in virtue of that trust</w:t>
      </w:r>
      <w:r w:rsidRPr="006E346D">
        <w:rPr>
          <w:rFonts w:ascii="Times New Roman" w:eastAsia="Calibri" w:hAnsi="Times New Roman" w:cs="Times New Roman"/>
          <w:sz w:val="24"/>
          <w:szCs w:val="24"/>
        </w:rPr>
        <w:t>.</w:t>
      </w:r>
      <w:r w:rsidRPr="006E346D">
        <w:rPr>
          <w:rStyle w:val="EndnoteReference"/>
          <w:rFonts w:ascii="Times New Roman" w:eastAsia="Calibri" w:hAnsi="Times New Roman" w:cs="Times New Roman"/>
          <w:sz w:val="24"/>
          <w:szCs w:val="24"/>
        </w:rPr>
        <w:endnoteReference w:id="64"/>
      </w:r>
      <w:r w:rsidRPr="006E346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demons go wrong because, although they accept the material objects of </w:t>
      </w:r>
      <w:r w:rsidRPr="006E1EB4">
        <w:rPr>
          <w:rFonts w:ascii="Times New Roman" w:eastAsia="Calibri" w:hAnsi="Times New Roman" w:cs="Times New Roman"/>
          <w:sz w:val="24"/>
          <w:szCs w:val="24"/>
        </w:rPr>
        <w:t>faith (the propositions), they do not have the right formal object</w:t>
      </w:r>
      <w:r>
        <w:rPr>
          <w:rFonts w:ascii="Times New Roman" w:eastAsia="Calibri" w:hAnsi="Times New Roman" w:cs="Times New Roman"/>
          <w:sz w:val="24"/>
          <w:szCs w:val="24"/>
        </w:rPr>
        <w:t>: trust in God</w:t>
      </w:r>
      <w:r w:rsidRPr="006E1EB4">
        <w:rPr>
          <w:rFonts w:ascii="Times New Roman" w:eastAsia="Calibri" w:hAnsi="Times New Roman" w:cs="Times New Roman"/>
          <w:sz w:val="24"/>
          <w:szCs w:val="24"/>
        </w:rPr>
        <w:t xml:space="preserve">. </w:t>
      </w:r>
      <w:proofErr w:type="spellStart"/>
      <w:r w:rsidRPr="006E1EB4">
        <w:rPr>
          <w:rFonts w:ascii="Times New Roman" w:eastAsia="Calibri" w:hAnsi="Times New Roman" w:cs="Times New Roman"/>
          <w:sz w:val="24"/>
          <w:szCs w:val="24"/>
        </w:rPr>
        <w:t>Kvanvig</w:t>
      </w:r>
      <w:proofErr w:type="spellEnd"/>
      <w:r w:rsidRPr="006E1EB4">
        <w:rPr>
          <w:rFonts w:ascii="Times New Roman" w:eastAsia="Calibri" w:hAnsi="Times New Roman" w:cs="Times New Roman"/>
          <w:sz w:val="24"/>
          <w:szCs w:val="24"/>
        </w:rPr>
        <w:t xml:space="preserve"> objects:  “</w:t>
      </w:r>
      <w:r w:rsidRPr="006E1EB4">
        <w:rPr>
          <w:rFonts w:ascii="Times New Roman" w:hAnsi="Times New Roman" w:cs="Times New Roman"/>
          <w:color w:val="000000"/>
          <w:sz w:val="24"/>
          <w:szCs w:val="24"/>
        </w:rPr>
        <w:t>the idea that one must believe a certain set of doctrines, independent of coming to see them as true from a love of truth, is baffling.”</w:t>
      </w:r>
      <w:r w:rsidRPr="006E1EB4">
        <w:rPr>
          <w:vertAlign w:val="superscript"/>
        </w:rPr>
        <w:endnoteReference w:id="65"/>
      </w:r>
      <w:r w:rsidRPr="006E1E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Yet, for</w:t>
      </w:r>
      <w:r w:rsidRPr="006E1EB4">
        <w:rPr>
          <w:rFonts w:ascii="Times New Roman" w:hAnsi="Times New Roman" w:cs="Times New Roman"/>
          <w:color w:val="000000"/>
          <w:sz w:val="24"/>
          <w:szCs w:val="24"/>
        </w:rPr>
        <w:t xml:space="preserve"> Aquinas, God is Truth itself (“First Truth”), and </w:t>
      </w:r>
      <w:r w:rsidR="00031E33">
        <w:rPr>
          <w:rFonts w:ascii="Times New Roman" w:hAnsi="Times New Roman" w:cs="Times New Roman"/>
          <w:color w:val="000000"/>
          <w:sz w:val="24"/>
          <w:szCs w:val="24"/>
        </w:rPr>
        <w:t>you</w:t>
      </w:r>
      <w:r w:rsidRPr="006E1EB4">
        <w:rPr>
          <w:rFonts w:ascii="Times New Roman" w:hAnsi="Times New Roman" w:cs="Times New Roman"/>
          <w:color w:val="000000"/>
          <w:sz w:val="24"/>
          <w:szCs w:val="24"/>
        </w:rPr>
        <w:t xml:space="preserve"> </w:t>
      </w:r>
      <w:r w:rsidR="00031E33">
        <w:rPr>
          <w:rFonts w:ascii="Times New Roman" w:hAnsi="Times New Roman" w:cs="Times New Roman"/>
          <w:color w:val="000000"/>
          <w:sz w:val="24"/>
          <w:szCs w:val="24"/>
        </w:rPr>
        <w:t>have</w:t>
      </w:r>
      <w:r w:rsidRPr="006E1EB4">
        <w:rPr>
          <w:rFonts w:ascii="Times New Roman" w:hAnsi="Times New Roman" w:cs="Times New Roman"/>
          <w:color w:val="000000"/>
          <w:sz w:val="24"/>
          <w:szCs w:val="24"/>
        </w:rPr>
        <w:t xml:space="preserve"> saving faith only when </w:t>
      </w:r>
      <w:r w:rsidR="00031E33">
        <w:rPr>
          <w:rFonts w:ascii="Times New Roman" w:hAnsi="Times New Roman" w:cs="Times New Roman"/>
          <w:color w:val="000000"/>
          <w:sz w:val="24"/>
          <w:szCs w:val="24"/>
        </w:rPr>
        <w:t>you assent</w:t>
      </w:r>
      <w:r w:rsidRPr="006E1EB4">
        <w:rPr>
          <w:rFonts w:ascii="Times New Roman" w:hAnsi="Times New Roman" w:cs="Times New Roman"/>
          <w:color w:val="000000"/>
          <w:sz w:val="24"/>
          <w:szCs w:val="24"/>
        </w:rPr>
        <w:t xml:space="preserve"> to what God reveals because you love God, who is Truth.</w:t>
      </w:r>
      <w:r w:rsidRPr="006E1EB4">
        <w:rPr>
          <w:rStyle w:val="EndnoteReference"/>
          <w:rFonts w:ascii="Times New Roman" w:hAnsi="Times New Roman" w:cs="Times New Roman"/>
          <w:color w:val="000000"/>
          <w:sz w:val="24"/>
          <w:szCs w:val="24"/>
        </w:rPr>
        <w:endnoteReference w:id="66"/>
      </w:r>
      <w:r w:rsidRPr="006E1EB4">
        <w:rPr>
          <w:rFonts w:ascii="Times New Roman" w:hAnsi="Times New Roman" w:cs="Times New Roman"/>
          <w:color w:val="000000"/>
          <w:sz w:val="24"/>
          <w:szCs w:val="24"/>
        </w:rPr>
        <w:t xml:space="preserve"> Thus, </w:t>
      </w:r>
      <w:r>
        <w:rPr>
          <w:rFonts w:ascii="Times New Roman" w:hAnsi="Times New Roman" w:cs="Times New Roman"/>
          <w:color w:val="000000"/>
          <w:sz w:val="24"/>
          <w:szCs w:val="24"/>
        </w:rPr>
        <w:t xml:space="preserve">ironically, </w:t>
      </w:r>
      <w:r w:rsidRPr="006E1EB4">
        <w:rPr>
          <w:rFonts w:ascii="Times New Roman" w:hAnsi="Times New Roman" w:cs="Times New Roman"/>
          <w:color w:val="000000"/>
          <w:sz w:val="24"/>
          <w:szCs w:val="24"/>
        </w:rPr>
        <w:t xml:space="preserve">it is precisely love for Truth that is supposed to motivate the believer to accept </w:t>
      </w:r>
      <w:r>
        <w:rPr>
          <w:rFonts w:ascii="Times New Roman" w:hAnsi="Times New Roman" w:cs="Times New Roman"/>
          <w:color w:val="000000"/>
          <w:sz w:val="24"/>
          <w:szCs w:val="24"/>
        </w:rPr>
        <w:t>propositions God proposes</w:t>
      </w:r>
      <w:r w:rsidRPr="006E1EB4">
        <w:rPr>
          <w:rFonts w:ascii="Times New Roman" w:hAnsi="Times New Roman" w:cs="Times New Roman"/>
          <w:color w:val="000000"/>
          <w:sz w:val="24"/>
          <w:szCs w:val="24"/>
        </w:rPr>
        <w:t xml:space="preserve">. Further, it is </w:t>
      </w:r>
      <w:r w:rsidRPr="006E1EB4">
        <w:rPr>
          <w:rFonts w:ascii="Times New Roman" w:hAnsi="Times New Roman" w:cs="Times New Roman"/>
          <w:i/>
          <w:color w:val="000000"/>
          <w:sz w:val="24"/>
          <w:szCs w:val="24"/>
        </w:rPr>
        <w:t xml:space="preserve">only </w:t>
      </w:r>
      <w:r w:rsidRPr="006E1EB4">
        <w:rPr>
          <w:rFonts w:ascii="Times New Roman" w:hAnsi="Times New Roman" w:cs="Times New Roman"/>
          <w:color w:val="000000"/>
          <w:sz w:val="24"/>
          <w:szCs w:val="24"/>
        </w:rPr>
        <w:t xml:space="preserve">when the believer assents </w:t>
      </w:r>
      <w:r>
        <w:rPr>
          <w:rFonts w:ascii="Times New Roman" w:hAnsi="Times New Roman" w:cs="Times New Roman"/>
          <w:color w:val="000000"/>
          <w:sz w:val="24"/>
          <w:szCs w:val="24"/>
        </w:rPr>
        <w:t xml:space="preserve">out of respect for the Truth that they have Thomistic faith. Aquinas would only disagree with </w:t>
      </w:r>
      <w:proofErr w:type="spellStart"/>
      <w:r>
        <w:rPr>
          <w:rFonts w:ascii="Times New Roman" w:hAnsi="Times New Roman" w:cs="Times New Roman"/>
          <w:color w:val="000000"/>
          <w:sz w:val="24"/>
          <w:szCs w:val="24"/>
        </w:rPr>
        <w:t>Kvanvig</w:t>
      </w:r>
      <w:proofErr w:type="spellEnd"/>
      <w:r>
        <w:rPr>
          <w:rFonts w:ascii="Times New Roman" w:hAnsi="Times New Roman" w:cs="Times New Roman"/>
          <w:color w:val="000000"/>
          <w:sz w:val="24"/>
          <w:szCs w:val="24"/>
        </w:rPr>
        <w:t xml:space="preserve"> that </w:t>
      </w:r>
      <w:r w:rsidR="007165A6">
        <w:rPr>
          <w:rFonts w:ascii="Times New Roman" w:hAnsi="Times New Roman" w:cs="Times New Roman"/>
          <w:color w:val="000000"/>
          <w:sz w:val="24"/>
          <w:szCs w:val="24"/>
        </w:rPr>
        <w:t>believers do not themselves</w:t>
      </w:r>
      <w:r>
        <w:rPr>
          <w:rFonts w:ascii="Times New Roman" w:hAnsi="Times New Roman" w:cs="Times New Roman"/>
          <w:color w:val="000000"/>
          <w:sz w:val="24"/>
          <w:szCs w:val="24"/>
        </w:rPr>
        <w:t xml:space="preserve"> “see” the doctrines are true. Rather, they see the doctrines as proposed for belief by God and, for this reason, worthy of acceptance. </w:t>
      </w:r>
    </w:p>
    <w:p w14:paraId="46AC3677" w14:textId="7AE3B7B2" w:rsidR="00CB2949" w:rsidRPr="00F56432" w:rsidRDefault="00CB2949" w:rsidP="00C17489">
      <w:pPr>
        <w:autoSpaceDE w:val="0"/>
        <w:autoSpaceDN w:val="0"/>
        <w:adjustRightInd w:val="0"/>
        <w:spacing w:before="100" w:beforeAutospacing="1" w:after="100" w:afterAutospacing="1"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What I have hoped to show in presenting Aquinas’ account of faith so far is that Thomistic faith is not merely assent to propositions, but a valuable doxastic attitude of epistemic trust in God. The second of </w:t>
      </w:r>
      <w:proofErr w:type="spellStart"/>
      <w:r>
        <w:rPr>
          <w:rFonts w:ascii="Times New Roman" w:eastAsia="Calibri" w:hAnsi="Times New Roman" w:cs="Times New Roman"/>
          <w:sz w:val="24"/>
          <w:szCs w:val="24"/>
        </w:rPr>
        <w:t>Kvanvig’s</w:t>
      </w:r>
      <w:proofErr w:type="spellEnd"/>
      <w:r>
        <w:rPr>
          <w:rFonts w:ascii="Times New Roman" w:eastAsia="Calibri" w:hAnsi="Times New Roman" w:cs="Times New Roman"/>
          <w:sz w:val="24"/>
          <w:szCs w:val="24"/>
        </w:rPr>
        <w:t xml:space="preserve"> criticisms, however, presented a different challenge. The second criticism was that a cognitive model of faith limited faith to those who profess explicit acceptance of some set of propositions, but that many people who had religious faith (Moses, Abraham, and the apostles) did not believe the same propositions. To respond to the second challenge, we should note that Aquinas holds </w:t>
      </w:r>
      <w:proofErr w:type="gramStart"/>
      <w:r>
        <w:rPr>
          <w:rFonts w:ascii="Times New Roman" w:eastAsia="Calibri" w:hAnsi="Times New Roman" w:cs="Times New Roman"/>
          <w:sz w:val="24"/>
          <w:szCs w:val="24"/>
        </w:rPr>
        <w:t>there</w:t>
      </w:r>
      <w:proofErr w:type="gramEnd"/>
      <w:r>
        <w:rPr>
          <w:rFonts w:ascii="Times New Roman" w:eastAsia="Calibri" w:hAnsi="Times New Roman" w:cs="Times New Roman"/>
          <w:sz w:val="24"/>
          <w:szCs w:val="24"/>
        </w:rPr>
        <w:t xml:space="preserve"> are strong cognitive limits on our knowledge of God.</w:t>
      </w:r>
      <w:r w:rsidRPr="006E346D">
        <w:rPr>
          <w:rStyle w:val="EndnoteReference"/>
          <w:rFonts w:ascii="Times New Roman" w:eastAsia="Calibri" w:hAnsi="Times New Roman" w:cs="Times New Roman"/>
          <w:sz w:val="24"/>
          <w:szCs w:val="24"/>
        </w:rPr>
        <w:endnoteReference w:id="67"/>
      </w:r>
      <w:r w:rsidRPr="006E346D">
        <w:rPr>
          <w:rFonts w:ascii="Times New Roman" w:eastAsia="Calibri" w:hAnsi="Times New Roman" w:cs="Times New Roman"/>
          <w:sz w:val="24"/>
          <w:szCs w:val="24"/>
        </w:rPr>
        <w:t xml:space="preserve"> </w:t>
      </w:r>
      <w:r>
        <w:rPr>
          <w:rFonts w:ascii="Times New Roman" w:eastAsia="Calibri" w:hAnsi="Times New Roman" w:cs="Times New Roman"/>
          <w:sz w:val="24"/>
          <w:szCs w:val="24"/>
        </w:rPr>
        <w:t>The propositions believed only need to be of the appropriate character for human beings to engage in relationship with God, and, as we will see, Aquinas’ construal of the requirement is relatively liberal. Aquinas proposes</w:t>
      </w:r>
      <w:r w:rsidRPr="00F56432">
        <w:rPr>
          <w:rFonts w:ascii="Times New Roman" w:eastAsia="Calibri" w:hAnsi="Times New Roman" w:cs="Times New Roman"/>
          <w:sz w:val="24"/>
          <w:szCs w:val="24"/>
        </w:rPr>
        <w:t xml:space="preserve"> two conditions</w:t>
      </w:r>
      <w:r>
        <w:rPr>
          <w:rFonts w:ascii="Times New Roman" w:eastAsia="Calibri" w:hAnsi="Times New Roman" w:cs="Times New Roman"/>
          <w:sz w:val="24"/>
          <w:szCs w:val="24"/>
        </w:rPr>
        <w:t xml:space="preserve"> on the propositions involve in faith</w:t>
      </w:r>
      <w:r w:rsidRPr="00F56432">
        <w:rPr>
          <w:rFonts w:ascii="Times New Roman" w:eastAsia="Calibri" w:hAnsi="Times New Roman" w:cs="Times New Roman"/>
          <w:sz w:val="24"/>
          <w:szCs w:val="24"/>
        </w:rPr>
        <w:t xml:space="preserve">. The first is a negative condition: there will be a minimum necessary set of propositions to accept in order to count as having faith. The second is a positive condition: people can </w:t>
      </w:r>
      <w:r w:rsidR="00CA0C21">
        <w:rPr>
          <w:rFonts w:ascii="Times New Roman" w:eastAsia="Calibri" w:hAnsi="Times New Roman" w:cs="Times New Roman"/>
          <w:sz w:val="24"/>
          <w:szCs w:val="24"/>
        </w:rPr>
        <w:lastRenderedPageBreak/>
        <w:t xml:space="preserve">be obligated to have beliefs </w:t>
      </w:r>
      <w:r w:rsidR="00CA0C21" w:rsidRPr="00F56432">
        <w:rPr>
          <w:rFonts w:ascii="Times New Roman" w:eastAsia="Calibri" w:hAnsi="Times New Roman" w:cs="Times New Roman"/>
          <w:sz w:val="24"/>
          <w:szCs w:val="24"/>
        </w:rPr>
        <w:t>that</w:t>
      </w:r>
      <w:r w:rsidRPr="00F56432">
        <w:rPr>
          <w:rFonts w:ascii="Times New Roman" w:eastAsia="Calibri" w:hAnsi="Times New Roman" w:cs="Times New Roman"/>
          <w:sz w:val="24"/>
          <w:szCs w:val="24"/>
        </w:rPr>
        <w:t xml:space="preserve"> follow from that minimum set of propositions</w:t>
      </w:r>
      <w:r w:rsidR="00CA0C21">
        <w:rPr>
          <w:rFonts w:ascii="Times New Roman" w:eastAsia="Calibri" w:hAnsi="Times New Roman" w:cs="Times New Roman"/>
          <w:sz w:val="24"/>
          <w:szCs w:val="24"/>
        </w:rPr>
        <w:t xml:space="preserve"> (</w:t>
      </w:r>
      <w:r w:rsidRPr="00F56432">
        <w:rPr>
          <w:rFonts w:ascii="Times New Roman" w:eastAsia="Calibri" w:hAnsi="Times New Roman" w:cs="Times New Roman"/>
          <w:sz w:val="24"/>
          <w:szCs w:val="24"/>
        </w:rPr>
        <w:t>depending on circumstances</w:t>
      </w:r>
      <w:r w:rsidR="00CA0C21">
        <w:rPr>
          <w:rFonts w:ascii="Times New Roman" w:eastAsia="Calibri" w:hAnsi="Times New Roman" w:cs="Times New Roman"/>
          <w:sz w:val="24"/>
          <w:szCs w:val="24"/>
        </w:rPr>
        <w:t>),</w:t>
      </w:r>
      <w:r w:rsidRPr="00F56432">
        <w:rPr>
          <w:rFonts w:ascii="Times New Roman" w:eastAsia="Calibri" w:hAnsi="Times New Roman" w:cs="Times New Roman"/>
          <w:sz w:val="24"/>
          <w:szCs w:val="24"/>
        </w:rPr>
        <w:t xml:space="preserve"> and failure to do so can be culpable.  </w:t>
      </w:r>
    </w:p>
    <w:p w14:paraId="136176A3" w14:textId="18099411" w:rsidR="00CB2949" w:rsidRDefault="00CB2949" w:rsidP="00C17489">
      <w:pPr>
        <w:spacing w:line="480" w:lineRule="auto"/>
        <w:ind w:firstLine="720"/>
        <w:rPr>
          <w:rFonts w:ascii="Times New Roman" w:hAnsi="Times New Roman" w:cs="Times New Roman"/>
          <w:color w:val="000000"/>
          <w:sz w:val="24"/>
          <w:szCs w:val="24"/>
        </w:rPr>
      </w:pPr>
      <w:r w:rsidRPr="00F56432">
        <w:rPr>
          <w:rFonts w:ascii="Times New Roman" w:eastAsia="Calibri" w:hAnsi="Times New Roman" w:cs="Times New Roman"/>
          <w:sz w:val="24"/>
          <w:szCs w:val="24"/>
        </w:rPr>
        <w:t xml:space="preserve">The negative restriction is easier to grasp. </w:t>
      </w:r>
      <w:r w:rsidRPr="00F56432">
        <w:rPr>
          <w:rFonts w:ascii="Times New Roman" w:hAnsi="Times New Roman" w:cs="Times New Roman"/>
          <w:sz w:val="24"/>
          <w:szCs w:val="24"/>
        </w:rPr>
        <w:t xml:space="preserve">We might characterize the virtue of Thomistic faith as a form of intellectual humility. On one side, this virtue involves being deferential not only to God Himself, but also to instruments of God’s revelation, such as Scripture, other people, or the Church’s pastors. This is why Aquinas holds that adherence to the doctrines passed down in Scripture and the hierarchical tradition of the Church is the </w:t>
      </w:r>
      <w:r w:rsidRPr="00F56432">
        <w:rPr>
          <w:rFonts w:ascii="Times New Roman" w:hAnsi="Times New Roman" w:cs="Times New Roman"/>
          <w:i/>
          <w:iCs/>
          <w:sz w:val="24"/>
          <w:szCs w:val="24"/>
        </w:rPr>
        <w:t>only</w:t>
      </w:r>
      <w:r w:rsidRPr="00F56432">
        <w:rPr>
          <w:rFonts w:ascii="Times New Roman" w:hAnsi="Times New Roman" w:cs="Times New Roman"/>
          <w:sz w:val="24"/>
          <w:szCs w:val="24"/>
        </w:rPr>
        <w:t xml:space="preserve"> way to trust correctly in God’s testimony, as an "infallible rule of the faith."</w:t>
      </w:r>
      <w:r w:rsidRPr="00F56432">
        <w:rPr>
          <w:rStyle w:val="FootnoteAnchor"/>
          <w:rFonts w:ascii="Times New Roman" w:hAnsi="Times New Roman" w:cs="Times New Roman"/>
          <w:sz w:val="24"/>
          <w:szCs w:val="24"/>
        </w:rPr>
        <w:endnoteReference w:id="68"/>
      </w:r>
      <w:r w:rsidRPr="00F56432">
        <w:rPr>
          <w:rFonts w:ascii="Times New Roman" w:hAnsi="Times New Roman" w:cs="Times New Roman"/>
          <w:sz w:val="24"/>
          <w:szCs w:val="24"/>
        </w:rPr>
        <w:t xml:space="preserve"> </w:t>
      </w:r>
      <w:proofErr w:type="gramStart"/>
      <w:r w:rsidRPr="00F56432">
        <w:rPr>
          <w:rFonts w:ascii="Times New Roman" w:hAnsi="Times New Roman" w:cs="Times New Roman"/>
          <w:sz w:val="24"/>
          <w:szCs w:val="24"/>
        </w:rPr>
        <w:t>And</w:t>
      </w:r>
      <w:proofErr w:type="gramEnd"/>
      <w:r w:rsidRPr="00F56432">
        <w:rPr>
          <w:rFonts w:ascii="Times New Roman" w:hAnsi="Times New Roman" w:cs="Times New Roman"/>
          <w:sz w:val="24"/>
          <w:szCs w:val="24"/>
        </w:rPr>
        <w:t xml:space="preserve">, as </w:t>
      </w:r>
      <w:r>
        <w:rPr>
          <w:rFonts w:ascii="Times New Roman" w:hAnsi="Times New Roman" w:cs="Times New Roman"/>
          <w:sz w:val="24"/>
          <w:szCs w:val="24"/>
        </w:rPr>
        <w:t>intellectual</w:t>
      </w:r>
      <w:r w:rsidRPr="00F56432">
        <w:rPr>
          <w:rFonts w:ascii="Times New Roman" w:hAnsi="Times New Roman" w:cs="Times New Roman"/>
          <w:sz w:val="24"/>
          <w:szCs w:val="24"/>
        </w:rPr>
        <w:t xml:space="preserve"> humility, faith not only involves assent, but withholding assent when appropriate. Duties of withholding assent</w:t>
      </w:r>
      <w:r w:rsidRPr="00F56432">
        <w:rPr>
          <w:rFonts w:ascii="Times New Roman" w:hAnsi="Times New Roman" w:cs="Times New Roman"/>
          <w:color w:val="000000"/>
          <w:sz w:val="24"/>
          <w:szCs w:val="24"/>
        </w:rPr>
        <w:t xml:space="preserve"> are apparent in Thomas' Trinitarian theology, where</w:t>
      </w:r>
      <w:r w:rsidR="003B0898">
        <w:rPr>
          <w:rFonts w:ascii="Times New Roman" w:hAnsi="Times New Roman" w:cs="Times New Roman"/>
          <w:color w:val="000000"/>
          <w:sz w:val="24"/>
          <w:szCs w:val="24"/>
        </w:rPr>
        <w:t xml:space="preserve"> he </w:t>
      </w:r>
      <w:r w:rsidRPr="00F56432">
        <w:rPr>
          <w:rFonts w:ascii="Times New Roman" w:hAnsi="Times New Roman" w:cs="Times New Roman"/>
          <w:color w:val="000000"/>
          <w:sz w:val="24"/>
          <w:szCs w:val="24"/>
        </w:rPr>
        <w:t xml:space="preserve">thinks we have to avoid trying to say too much </w:t>
      </w:r>
      <w:r>
        <w:rPr>
          <w:rFonts w:ascii="Times New Roman" w:hAnsi="Times New Roman" w:cs="Times New Roman"/>
          <w:color w:val="000000"/>
          <w:sz w:val="24"/>
          <w:szCs w:val="24"/>
        </w:rPr>
        <w:t>and</w:t>
      </w:r>
      <w:r w:rsidRPr="00F56432">
        <w:rPr>
          <w:rFonts w:ascii="Times New Roman" w:hAnsi="Times New Roman" w:cs="Times New Roman"/>
          <w:color w:val="000000"/>
          <w:sz w:val="24"/>
          <w:szCs w:val="24"/>
        </w:rPr>
        <w:t xml:space="preserve"> </w:t>
      </w:r>
      <w:r w:rsidR="003B0898">
        <w:rPr>
          <w:rFonts w:ascii="Times New Roman" w:hAnsi="Times New Roman" w:cs="Times New Roman"/>
          <w:color w:val="000000"/>
          <w:sz w:val="24"/>
          <w:szCs w:val="24"/>
        </w:rPr>
        <w:t xml:space="preserve">to </w:t>
      </w:r>
      <w:r w:rsidRPr="00F56432">
        <w:rPr>
          <w:rFonts w:ascii="Times New Roman" w:hAnsi="Times New Roman" w:cs="Times New Roman"/>
          <w:color w:val="000000"/>
          <w:sz w:val="24"/>
          <w:szCs w:val="24"/>
        </w:rPr>
        <w:t>restrain ourselves to what we know about the Trinity by revelation</w:t>
      </w:r>
      <w:r>
        <w:rPr>
          <w:rFonts w:ascii="Times New Roman" w:hAnsi="Times New Roman" w:cs="Times New Roman"/>
          <w:color w:val="000000"/>
          <w:sz w:val="24"/>
          <w:szCs w:val="24"/>
        </w:rPr>
        <w:t xml:space="preserve">, </w:t>
      </w:r>
      <w:r w:rsidRPr="00F56432">
        <w:rPr>
          <w:rFonts w:ascii="Times New Roman" w:hAnsi="Times New Roman" w:cs="Times New Roman"/>
          <w:color w:val="000000"/>
          <w:sz w:val="24"/>
          <w:szCs w:val="24"/>
        </w:rPr>
        <w:t>stick</w:t>
      </w:r>
      <w:r>
        <w:rPr>
          <w:rFonts w:ascii="Times New Roman" w:hAnsi="Times New Roman" w:cs="Times New Roman"/>
          <w:color w:val="000000"/>
          <w:sz w:val="24"/>
          <w:szCs w:val="24"/>
        </w:rPr>
        <w:t>ing</w:t>
      </w:r>
      <w:r w:rsidRPr="00F56432">
        <w:rPr>
          <w:rFonts w:ascii="Times New Roman" w:hAnsi="Times New Roman" w:cs="Times New Roman"/>
          <w:color w:val="000000"/>
          <w:sz w:val="24"/>
          <w:szCs w:val="24"/>
        </w:rPr>
        <w:t xml:space="preserve"> closely to the words of Scripture.</w:t>
      </w:r>
      <w:r w:rsidRPr="00F56432">
        <w:rPr>
          <w:rStyle w:val="FootnoteAnchor"/>
          <w:rFonts w:ascii="Times New Roman" w:hAnsi="Times New Roman" w:cs="Times New Roman"/>
          <w:color w:val="000000"/>
          <w:sz w:val="24"/>
          <w:szCs w:val="24"/>
        </w:rPr>
        <w:endnoteReference w:id="69"/>
      </w:r>
    </w:p>
    <w:p w14:paraId="5BE9EFC2" w14:textId="1ADF216F" w:rsidR="00CB2949" w:rsidRPr="00F56432" w:rsidRDefault="00CB2949" w:rsidP="00C17489">
      <w:pPr>
        <w:spacing w:line="480" w:lineRule="auto"/>
        <w:ind w:firstLine="720"/>
        <w:rPr>
          <w:rFonts w:ascii="Times New Roman" w:hAnsi="Times New Roman" w:cs="Times New Roman"/>
          <w:color w:val="000000"/>
          <w:sz w:val="20"/>
          <w:szCs w:val="20"/>
        </w:rPr>
      </w:pPr>
      <w:r>
        <w:rPr>
          <w:rFonts w:ascii="Times New Roman" w:hAnsi="Times New Roman" w:cs="Times New Roman"/>
          <w:color w:val="000000"/>
          <w:sz w:val="24"/>
          <w:szCs w:val="24"/>
        </w:rPr>
        <w:t xml:space="preserve">We will therefore expect that, because faith is valuable in light of </w:t>
      </w:r>
      <w:r w:rsidR="003B0898">
        <w:rPr>
          <w:rFonts w:ascii="Times New Roman" w:hAnsi="Times New Roman" w:cs="Times New Roman"/>
          <w:color w:val="000000"/>
          <w:sz w:val="24"/>
          <w:szCs w:val="24"/>
        </w:rPr>
        <w:t>a</w:t>
      </w:r>
      <w:r>
        <w:rPr>
          <w:rFonts w:ascii="Times New Roman" w:hAnsi="Times New Roman" w:cs="Times New Roman"/>
          <w:color w:val="000000"/>
          <w:sz w:val="24"/>
          <w:szCs w:val="24"/>
        </w:rPr>
        <w:t xml:space="preserve"> personal relationship with God, the minimum propositions required to have faith will be beliefs that God exists as a personal being and that He is interested in engaging in relationship with human beings. </w:t>
      </w:r>
      <w:proofErr w:type="gramStart"/>
      <w:r>
        <w:rPr>
          <w:rFonts w:ascii="Times New Roman" w:hAnsi="Times New Roman" w:cs="Times New Roman"/>
          <w:color w:val="000000"/>
          <w:sz w:val="24"/>
          <w:szCs w:val="24"/>
        </w:rPr>
        <w:t xml:space="preserve">Unsurprisingly, Aquinas identifies the </w:t>
      </w:r>
      <w:r w:rsidRPr="00136F1D">
        <w:rPr>
          <w:rFonts w:ascii="Times New Roman" w:hAnsi="Times New Roman" w:cs="Times New Roman"/>
          <w:color w:val="000000"/>
          <w:sz w:val="24"/>
          <w:szCs w:val="24"/>
        </w:rPr>
        <w:t>minimum necessary set of propositions required to count as having faith as precisely these two beliefs: “all the articles are contained implicitly in certain primary matters of faith, such as God's existence, and His providence over the salvation of man, according to Hebrews 11: ‘He that cometh to God, must believe that He is, and is a rewarder to them that seek Him.’”</w:t>
      </w:r>
      <w:r w:rsidRPr="00136F1D">
        <w:rPr>
          <w:rStyle w:val="EndnoteReference"/>
          <w:rFonts w:ascii="Times New Roman" w:hAnsi="Times New Roman" w:cs="Times New Roman"/>
          <w:color w:val="000000"/>
          <w:sz w:val="24"/>
          <w:szCs w:val="24"/>
        </w:rPr>
        <w:endnoteReference w:id="70"/>
      </w:r>
      <w:proofErr w:type="gramEnd"/>
    </w:p>
    <w:p w14:paraId="3E045FA7" w14:textId="1FEBF2A7" w:rsidR="00CB2949" w:rsidRDefault="00CB2949" w:rsidP="00C17489">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Aquinas does not mean that all the articles of faith (e.g., Incarnation) are logical entailments of the belief that God exists and that He rewards those who seek Him. Rather, it seems instead that there are minimum beliefs required to have the right understanding of God, and then all other propositions God reveals </w:t>
      </w:r>
      <w:proofErr w:type="gramStart"/>
      <w:r>
        <w:rPr>
          <w:rFonts w:ascii="Times New Roman" w:eastAsia="Calibri" w:hAnsi="Times New Roman" w:cs="Times New Roman"/>
          <w:sz w:val="24"/>
          <w:szCs w:val="24"/>
        </w:rPr>
        <w:t>can be considered</w:t>
      </w:r>
      <w:proofErr w:type="gramEnd"/>
      <w:r>
        <w:rPr>
          <w:rFonts w:ascii="Times New Roman" w:eastAsia="Calibri" w:hAnsi="Times New Roman" w:cs="Times New Roman"/>
          <w:sz w:val="24"/>
          <w:szCs w:val="24"/>
        </w:rPr>
        <w:t xml:space="preserve"> as (</w:t>
      </w:r>
      <w:r>
        <w:rPr>
          <w:rFonts w:ascii="Times New Roman" w:eastAsia="Calibri" w:hAnsi="Times New Roman" w:cs="Times New Roman"/>
          <w:i/>
          <w:sz w:val="24"/>
          <w:szCs w:val="24"/>
        </w:rPr>
        <w:t>a posteriori</w:t>
      </w:r>
      <w:r>
        <w:rPr>
          <w:rFonts w:ascii="Times New Roman" w:eastAsia="Calibri" w:hAnsi="Times New Roman" w:cs="Times New Roman"/>
          <w:sz w:val="24"/>
          <w:szCs w:val="24"/>
        </w:rPr>
        <w:t xml:space="preserve">) specifications of those beliefs. </w:t>
      </w:r>
      <w:r w:rsidR="004F7FEA">
        <w:rPr>
          <w:rFonts w:ascii="Times New Roman" w:eastAsia="Calibri" w:hAnsi="Times New Roman" w:cs="Times New Roman"/>
          <w:sz w:val="24"/>
          <w:szCs w:val="24"/>
        </w:rPr>
        <w:t>These additional</w:t>
      </w:r>
      <w:r>
        <w:rPr>
          <w:rFonts w:ascii="Times New Roman" w:eastAsia="Calibri" w:hAnsi="Times New Roman" w:cs="Times New Roman"/>
          <w:sz w:val="24"/>
          <w:szCs w:val="24"/>
        </w:rPr>
        <w:t xml:space="preserve"> </w:t>
      </w:r>
      <w:r w:rsidR="004F7FEA">
        <w:rPr>
          <w:rFonts w:ascii="Times New Roman" w:eastAsia="Calibri" w:hAnsi="Times New Roman" w:cs="Times New Roman"/>
          <w:sz w:val="24"/>
          <w:szCs w:val="24"/>
        </w:rPr>
        <w:t>specifications, Aquinas thinks, are</w:t>
      </w:r>
      <w:r>
        <w:rPr>
          <w:rFonts w:ascii="Times New Roman" w:eastAsia="Calibri" w:hAnsi="Times New Roman" w:cs="Times New Roman"/>
          <w:sz w:val="24"/>
          <w:szCs w:val="24"/>
        </w:rPr>
        <w:t xml:space="preserve"> </w:t>
      </w:r>
      <w:r w:rsidR="004F7FEA">
        <w:rPr>
          <w:rFonts w:ascii="Times New Roman" w:eastAsia="Calibri" w:hAnsi="Times New Roman" w:cs="Times New Roman"/>
          <w:sz w:val="24"/>
          <w:szCs w:val="24"/>
        </w:rPr>
        <w:t xml:space="preserve">also </w:t>
      </w:r>
      <w:r>
        <w:rPr>
          <w:rFonts w:ascii="Times New Roman" w:eastAsia="Calibri" w:hAnsi="Times New Roman" w:cs="Times New Roman"/>
          <w:sz w:val="24"/>
          <w:szCs w:val="24"/>
        </w:rPr>
        <w:t xml:space="preserve">cognitively valuable. Explicit knowledge of the Passion or </w:t>
      </w:r>
      <w:r>
        <w:rPr>
          <w:rFonts w:ascii="Times New Roman" w:eastAsia="Calibri" w:hAnsi="Times New Roman" w:cs="Times New Roman"/>
          <w:sz w:val="24"/>
          <w:szCs w:val="24"/>
        </w:rPr>
        <w:lastRenderedPageBreak/>
        <w:t>Trinity give us moral guidance and help us know God better</w:t>
      </w:r>
      <w:r w:rsidR="004F7FEA">
        <w:rPr>
          <w:rFonts w:ascii="Times New Roman" w:eastAsia="Calibri" w:hAnsi="Times New Roman" w:cs="Times New Roman"/>
          <w:sz w:val="24"/>
          <w:szCs w:val="24"/>
        </w:rPr>
        <w:t xml:space="preserve">; </w:t>
      </w:r>
      <w:r>
        <w:rPr>
          <w:rFonts w:ascii="Times New Roman" w:eastAsia="Calibri" w:hAnsi="Times New Roman" w:cs="Times New Roman"/>
          <w:sz w:val="24"/>
          <w:szCs w:val="24"/>
        </w:rPr>
        <w:t>while theological elaboration is not sufficient for growth in charity, it is intrinsically suited to promote it.</w:t>
      </w:r>
      <w:r>
        <w:rPr>
          <w:rStyle w:val="EndnoteReference"/>
          <w:rFonts w:ascii="Times New Roman" w:eastAsia="Calibri" w:hAnsi="Times New Roman" w:cs="Times New Roman"/>
          <w:sz w:val="24"/>
          <w:szCs w:val="24"/>
        </w:rPr>
        <w:endnoteReference w:id="71"/>
      </w:r>
      <w:r>
        <w:rPr>
          <w:rFonts w:ascii="Times New Roman" w:eastAsia="Calibri" w:hAnsi="Times New Roman" w:cs="Times New Roman"/>
          <w:sz w:val="24"/>
          <w:szCs w:val="24"/>
        </w:rPr>
        <w:t xml:space="preserve"> </w:t>
      </w:r>
    </w:p>
    <w:p w14:paraId="004683A8" w14:textId="1E4F5C73" w:rsidR="00CB2949" w:rsidRDefault="00CB2949" w:rsidP="00C17489">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Aquinas thinks every saved person holds these two basic beliefs at least implicitly. </w:t>
      </w:r>
      <w:proofErr w:type="spellStart"/>
      <w:r>
        <w:rPr>
          <w:rFonts w:ascii="Times New Roman" w:eastAsia="Calibri" w:hAnsi="Times New Roman" w:cs="Times New Roman"/>
          <w:sz w:val="24"/>
          <w:szCs w:val="24"/>
        </w:rPr>
        <w:t>Kvanvig</w:t>
      </w:r>
      <w:proofErr w:type="spellEnd"/>
      <w:r>
        <w:rPr>
          <w:rFonts w:ascii="Times New Roman" w:eastAsia="Calibri" w:hAnsi="Times New Roman" w:cs="Times New Roman"/>
          <w:sz w:val="24"/>
          <w:szCs w:val="24"/>
        </w:rPr>
        <w:t xml:space="preserve"> actually concedes this point to Aquinas. While Abraham did not profess the Athanasian Creed, nor did Abraham explicitly endorse claims “that God is redemptive or that God is for us,” still </w:t>
      </w:r>
      <w:proofErr w:type="spellStart"/>
      <w:r>
        <w:rPr>
          <w:rFonts w:ascii="Times New Roman" w:eastAsia="Calibri" w:hAnsi="Times New Roman" w:cs="Times New Roman"/>
          <w:sz w:val="24"/>
          <w:szCs w:val="24"/>
        </w:rPr>
        <w:t>Kvanvig</w:t>
      </w:r>
      <w:proofErr w:type="spellEnd"/>
      <w:r>
        <w:rPr>
          <w:rFonts w:ascii="Times New Roman" w:eastAsia="Calibri" w:hAnsi="Times New Roman" w:cs="Times New Roman"/>
          <w:sz w:val="24"/>
          <w:szCs w:val="24"/>
        </w:rPr>
        <w:t xml:space="preserve"> thinks “it is obvious that, among his cognitive commitments can be found claims that entail that God is redemptive or that God is for us.”</w:t>
      </w:r>
      <w:r>
        <w:rPr>
          <w:rStyle w:val="EndnoteReference"/>
          <w:rFonts w:ascii="Times New Roman" w:eastAsia="Calibri" w:hAnsi="Times New Roman" w:cs="Times New Roman"/>
          <w:sz w:val="24"/>
          <w:szCs w:val="24"/>
        </w:rPr>
        <w:endnoteReference w:id="72"/>
      </w:r>
      <w:r>
        <w:rPr>
          <w:rFonts w:ascii="Times New Roman" w:eastAsia="Calibri" w:hAnsi="Times New Roman" w:cs="Times New Roman"/>
          <w:sz w:val="24"/>
          <w:szCs w:val="24"/>
        </w:rPr>
        <w:t xml:space="preserve"> Similarly, while </w:t>
      </w:r>
      <w:r w:rsidR="004F7FEA">
        <w:rPr>
          <w:rFonts w:ascii="Times New Roman" w:eastAsia="Calibri" w:hAnsi="Times New Roman" w:cs="Times New Roman"/>
          <w:sz w:val="24"/>
          <w:szCs w:val="24"/>
        </w:rPr>
        <w:t>Abraham, Moses,</w:t>
      </w:r>
      <w:r>
        <w:rPr>
          <w:rFonts w:ascii="Times New Roman" w:eastAsia="Calibri" w:hAnsi="Times New Roman" w:cs="Times New Roman"/>
          <w:sz w:val="24"/>
          <w:szCs w:val="24"/>
        </w:rPr>
        <w:t xml:space="preserve"> or the Apostles did not profess the Athanasian or Nicene Creeds, it is plausible that they were committed to claims </w:t>
      </w:r>
      <w:proofErr w:type="gramStart"/>
      <w:r w:rsidR="004F7FEA">
        <w:rPr>
          <w:rFonts w:ascii="Times New Roman" w:eastAsia="Calibri" w:hAnsi="Times New Roman" w:cs="Times New Roman"/>
          <w:sz w:val="24"/>
          <w:szCs w:val="24"/>
        </w:rPr>
        <w:t>like</w:t>
      </w:r>
      <w:proofErr w:type="gramEnd"/>
      <w:r w:rsidR="004F7FEA">
        <w:rPr>
          <w:rFonts w:ascii="Times New Roman" w:eastAsia="Calibri" w:hAnsi="Times New Roman" w:cs="Times New Roman"/>
          <w:sz w:val="24"/>
          <w:szCs w:val="24"/>
        </w:rPr>
        <w:t xml:space="preserve"> those </w:t>
      </w:r>
      <w:r>
        <w:rPr>
          <w:rFonts w:ascii="Times New Roman" w:eastAsia="Calibri" w:hAnsi="Times New Roman" w:cs="Times New Roman"/>
          <w:sz w:val="24"/>
          <w:szCs w:val="24"/>
        </w:rPr>
        <w:t xml:space="preserve">two Aquinas lays out as the minimal necessary for faith. </w:t>
      </w:r>
    </w:p>
    <w:p w14:paraId="5F1A798F" w14:textId="424CF3D0" w:rsidR="00CB2949" w:rsidRPr="00D7506F" w:rsidRDefault="00CB2949" w:rsidP="00C17489">
      <w:pPr>
        <w:spacing w:line="480" w:lineRule="auto"/>
        <w:ind w:firstLine="720"/>
        <w:rPr>
          <w:rFonts w:ascii="Times New Roman" w:eastAsia="Calibri" w:hAnsi="Times New Roman" w:cs="Times New Roman"/>
          <w:sz w:val="24"/>
          <w:szCs w:val="24"/>
        </w:rPr>
      </w:pPr>
      <w:r w:rsidRPr="00D7506F">
        <w:rPr>
          <w:rFonts w:ascii="Times New Roman" w:eastAsia="Calibri" w:hAnsi="Times New Roman" w:cs="Times New Roman"/>
          <w:sz w:val="24"/>
          <w:szCs w:val="24"/>
        </w:rPr>
        <w:t xml:space="preserve">The positive condition on what needs to </w:t>
      </w:r>
      <w:proofErr w:type="gramStart"/>
      <w:r w:rsidRPr="00D7506F">
        <w:rPr>
          <w:rFonts w:ascii="Times New Roman" w:eastAsia="Calibri" w:hAnsi="Times New Roman" w:cs="Times New Roman"/>
          <w:sz w:val="24"/>
          <w:szCs w:val="24"/>
        </w:rPr>
        <w:t>be believed</w:t>
      </w:r>
      <w:proofErr w:type="gramEnd"/>
      <w:r w:rsidRPr="00D7506F">
        <w:rPr>
          <w:rFonts w:ascii="Times New Roman" w:eastAsia="Calibri" w:hAnsi="Times New Roman" w:cs="Times New Roman"/>
          <w:sz w:val="24"/>
          <w:szCs w:val="24"/>
        </w:rPr>
        <w:t xml:space="preserve"> is harder to enunciate, as it depends on many factors, not least of which is what period of time and place a believer lives! Faith is a properly intellectual </w:t>
      </w:r>
      <w:r>
        <w:rPr>
          <w:rFonts w:ascii="Times New Roman" w:eastAsia="Calibri" w:hAnsi="Times New Roman" w:cs="Times New Roman"/>
          <w:sz w:val="24"/>
          <w:szCs w:val="24"/>
        </w:rPr>
        <w:t>virtue</w:t>
      </w:r>
      <w:r w:rsidRPr="00D7506F">
        <w:rPr>
          <w:rFonts w:ascii="Times New Roman" w:eastAsia="Calibri" w:hAnsi="Times New Roman" w:cs="Times New Roman"/>
          <w:sz w:val="24"/>
          <w:szCs w:val="24"/>
        </w:rPr>
        <w:t xml:space="preserve">, and so it ordinarily involves assent to propositions. </w:t>
      </w:r>
      <w:r w:rsidR="004F7FEA" w:rsidRPr="00D7506F">
        <w:rPr>
          <w:rFonts w:ascii="Times New Roman" w:eastAsia="Calibri" w:hAnsi="Times New Roman" w:cs="Times New Roman"/>
          <w:sz w:val="24"/>
          <w:szCs w:val="24"/>
        </w:rPr>
        <w:t>Nevertheless</w:t>
      </w:r>
      <w:r w:rsidRPr="00D7506F">
        <w:rPr>
          <w:rFonts w:ascii="Times New Roman" w:eastAsia="Calibri" w:hAnsi="Times New Roman" w:cs="Times New Roman"/>
          <w:sz w:val="24"/>
          <w:szCs w:val="24"/>
        </w:rPr>
        <w:t>, as an attitude to</w:t>
      </w:r>
      <w:r>
        <w:rPr>
          <w:rFonts w:ascii="Times New Roman" w:eastAsia="Calibri" w:hAnsi="Times New Roman" w:cs="Times New Roman"/>
          <w:sz w:val="24"/>
          <w:szCs w:val="24"/>
        </w:rPr>
        <w:t>ward a person</w:t>
      </w:r>
      <w:r w:rsidRPr="00D7506F">
        <w:rPr>
          <w:rFonts w:ascii="Times New Roman" w:eastAsia="Calibri" w:hAnsi="Times New Roman" w:cs="Times New Roman"/>
          <w:sz w:val="24"/>
          <w:szCs w:val="24"/>
        </w:rPr>
        <w:t xml:space="preserve">, the doxastic attitude </w:t>
      </w:r>
      <w:r>
        <w:rPr>
          <w:rFonts w:ascii="Times New Roman" w:eastAsia="Calibri" w:hAnsi="Times New Roman" w:cs="Times New Roman"/>
          <w:sz w:val="24"/>
          <w:szCs w:val="24"/>
        </w:rPr>
        <w:t xml:space="preserve">of faith </w:t>
      </w:r>
      <w:r w:rsidRPr="00D7506F">
        <w:rPr>
          <w:rFonts w:ascii="Times New Roman" w:eastAsia="Calibri" w:hAnsi="Times New Roman" w:cs="Times New Roman"/>
          <w:sz w:val="24"/>
          <w:szCs w:val="24"/>
        </w:rPr>
        <w:t xml:space="preserve">can </w:t>
      </w:r>
      <w:r w:rsidR="004F7FEA">
        <w:rPr>
          <w:rFonts w:ascii="Times New Roman" w:eastAsia="Calibri" w:hAnsi="Times New Roman" w:cs="Times New Roman"/>
          <w:sz w:val="24"/>
          <w:szCs w:val="24"/>
        </w:rPr>
        <w:t>involve</w:t>
      </w:r>
      <w:r w:rsidRPr="00D7506F">
        <w:rPr>
          <w:rFonts w:ascii="Times New Roman" w:eastAsia="Calibri" w:hAnsi="Times New Roman" w:cs="Times New Roman"/>
          <w:sz w:val="24"/>
          <w:szCs w:val="24"/>
        </w:rPr>
        <w:t xml:space="preserve"> </w:t>
      </w:r>
      <w:r w:rsidR="004F7FEA">
        <w:rPr>
          <w:rFonts w:ascii="Times New Roman" w:eastAsia="Calibri" w:hAnsi="Times New Roman" w:cs="Times New Roman"/>
          <w:sz w:val="24"/>
          <w:szCs w:val="24"/>
        </w:rPr>
        <w:t>distinct propositions</w:t>
      </w:r>
      <w:r w:rsidRPr="00D7506F">
        <w:rPr>
          <w:rFonts w:ascii="Times New Roman" w:eastAsia="Calibri" w:hAnsi="Times New Roman" w:cs="Times New Roman"/>
          <w:sz w:val="24"/>
          <w:szCs w:val="24"/>
        </w:rPr>
        <w:t xml:space="preserve"> in different situations, depending on how </w:t>
      </w:r>
      <w:r>
        <w:rPr>
          <w:rFonts w:ascii="Times New Roman" w:eastAsia="Calibri" w:hAnsi="Times New Roman" w:cs="Times New Roman"/>
          <w:sz w:val="24"/>
          <w:szCs w:val="24"/>
        </w:rPr>
        <w:t>God</w:t>
      </w:r>
      <w:r w:rsidRPr="00D7506F">
        <w:rPr>
          <w:rFonts w:ascii="Times New Roman" w:eastAsia="Calibri" w:hAnsi="Times New Roman" w:cs="Times New Roman"/>
          <w:sz w:val="24"/>
          <w:szCs w:val="24"/>
        </w:rPr>
        <w:t xml:space="preserve"> has proposed a belief</w:t>
      </w:r>
      <w:r w:rsidRPr="00136F1D">
        <w:rPr>
          <w:rFonts w:ascii="Times New Roman" w:eastAsia="Calibri" w:hAnsi="Times New Roman" w:cs="Times New Roman"/>
          <w:i/>
          <w:sz w:val="24"/>
          <w:szCs w:val="24"/>
        </w:rPr>
        <w:t xml:space="preserve"> to you</w:t>
      </w:r>
      <w:r w:rsidRPr="00D7506F">
        <w:rPr>
          <w:rFonts w:ascii="Times New Roman" w:eastAsia="Calibri" w:hAnsi="Times New Roman" w:cs="Times New Roman"/>
          <w:sz w:val="24"/>
          <w:szCs w:val="24"/>
        </w:rPr>
        <w:t>. Aquinas holds that God revealed Himself gradually to humanity over the cours</w:t>
      </w:r>
      <w:r>
        <w:rPr>
          <w:rFonts w:ascii="Times New Roman" w:eastAsia="Calibri" w:hAnsi="Times New Roman" w:cs="Times New Roman"/>
          <w:sz w:val="24"/>
          <w:szCs w:val="24"/>
        </w:rPr>
        <w:t xml:space="preserve">e of history, and </w:t>
      </w:r>
      <w:r w:rsidRPr="00D7506F">
        <w:rPr>
          <w:rFonts w:ascii="Times New Roman" w:eastAsia="Calibri" w:hAnsi="Times New Roman" w:cs="Times New Roman"/>
          <w:sz w:val="24"/>
          <w:szCs w:val="24"/>
        </w:rPr>
        <w:t xml:space="preserve">there are </w:t>
      </w:r>
      <w:r w:rsidR="004F7FEA">
        <w:rPr>
          <w:rFonts w:ascii="Times New Roman" w:eastAsia="Calibri" w:hAnsi="Times New Roman" w:cs="Times New Roman"/>
          <w:sz w:val="24"/>
          <w:szCs w:val="24"/>
        </w:rPr>
        <w:t>varying</w:t>
      </w:r>
      <w:r w:rsidRPr="00D7506F">
        <w:rPr>
          <w:rFonts w:ascii="Times New Roman" w:eastAsia="Calibri" w:hAnsi="Times New Roman" w:cs="Times New Roman"/>
          <w:sz w:val="24"/>
          <w:szCs w:val="24"/>
        </w:rPr>
        <w:t xml:space="preserve"> obligations for different people. Moses, Abraham, and the Apostles therefore had different epistemic obligations, even if they all held the minimal necessary propositions required for </w:t>
      </w:r>
      <w:r>
        <w:rPr>
          <w:rFonts w:ascii="Times New Roman" w:eastAsia="Calibri" w:hAnsi="Times New Roman" w:cs="Times New Roman"/>
          <w:sz w:val="24"/>
          <w:szCs w:val="24"/>
        </w:rPr>
        <w:t>faith</w:t>
      </w:r>
      <w:r w:rsidRPr="00D7506F">
        <w:rPr>
          <w:rFonts w:ascii="Times New Roman" w:eastAsia="Calibri" w:hAnsi="Times New Roman" w:cs="Times New Roman"/>
          <w:sz w:val="24"/>
          <w:szCs w:val="24"/>
        </w:rPr>
        <w:t xml:space="preserve">. Aquinas rejects the view, </w:t>
      </w:r>
      <w:r>
        <w:rPr>
          <w:rFonts w:ascii="Times New Roman" w:eastAsia="Calibri" w:hAnsi="Times New Roman" w:cs="Times New Roman"/>
          <w:sz w:val="24"/>
          <w:szCs w:val="24"/>
        </w:rPr>
        <w:t>e.g.</w:t>
      </w:r>
      <w:r w:rsidRPr="00D7506F">
        <w:rPr>
          <w:rFonts w:ascii="Times New Roman" w:eastAsia="Calibri" w:hAnsi="Times New Roman" w:cs="Times New Roman"/>
          <w:sz w:val="24"/>
          <w:szCs w:val="24"/>
        </w:rPr>
        <w:t xml:space="preserve">, that everyone is required </w:t>
      </w:r>
      <w:r w:rsidR="004F7FEA">
        <w:rPr>
          <w:rFonts w:ascii="Times New Roman" w:eastAsia="Calibri" w:hAnsi="Times New Roman" w:cs="Times New Roman"/>
          <w:sz w:val="24"/>
          <w:szCs w:val="24"/>
        </w:rPr>
        <w:t xml:space="preserve">explicitly </w:t>
      </w:r>
      <w:r w:rsidRPr="00D7506F">
        <w:rPr>
          <w:rFonts w:ascii="Times New Roman" w:eastAsia="Calibri" w:hAnsi="Times New Roman" w:cs="Times New Roman"/>
          <w:sz w:val="24"/>
          <w:szCs w:val="24"/>
        </w:rPr>
        <w:t xml:space="preserve">to </w:t>
      </w:r>
      <w:r>
        <w:rPr>
          <w:rFonts w:ascii="Times New Roman" w:eastAsia="Calibri" w:hAnsi="Times New Roman" w:cs="Times New Roman"/>
          <w:sz w:val="24"/>
          <w:szCs w:val="24"/>
        </w:rPr>
        <w:t>believe the propositions of</w:t>
      </w:r>
      <w:r w:rsidRPr="00D7506F">
        <w:rPr>
          <w:rFonts w:ascii="Times New Roman" w:eastAsia="Calibri" w:hAnsi="Times New Roman" w:cs="Times New Roman"/>
          <w:sz w:val="24"/>
          <w:szCs w:val="24"/>
        </w:rPr>
        <w:t xml:space="preserve"> the Athanasian Creed. Rather, whether you have the relevant </w:t>
      </w:r>
      <w:r>
        <w:rPr>
          <w:rFonts w:ascii="Times New Roman" w:eastAsia="Calibri" w:hAnsi="Times New Roman" w:cs="Times New Roman"/>
          <w:sz w:val="24"/>
          <w:szCs w:val="24"/>
        </w:rPr>
        <w:t>virtue</w:t>
      </w:r>
      <w:r w:rsidRPr="00D7506F">
        <w:rPr>
          <w:rFonts w:ascii="Times New Roman" w:eastAsia="Calibri" w:hAnsi="Times New Roman" w:cs="Times New Roman"/>
          <w:sz w:val="24"/>
          <w:szCs w:val="24"/>
        </w:rPr>
        <w:t xml:space="preserve"> depends on your cognitive capacity, station, place, time, and many other factors. The key is that one is responsive </w:t>
      </w:r>
      <w:r w:rsidRPr="00136F1D">
        <w:rPr>
          <w:rFonts w:ascii="Times New Roman" w:eastAsia="Calibri" w:hAnsi="Times New Roman" w:cs="Times New Roman"/>
          <w:i/>
          <w:sz w:val="24"/>
          <w:szCs w:val="24"/>
        </w:rPr>
        <w:t>to God</w:t>
      </w:r>
      <w:r w:rsidRPr="00D7506F">
        <w:rPr>
          <w:rFonts w:ascii="Times New Roman" w:eastAsia="Calibri" w:hAnsi="Times New Roman" w:cs="Times New Roman"/>
          <w:sz w:val="24"/>
          <w:szCs w:val="24"/>
        </w:rPr>
        <w:t xml:space="preserve"> </w:t>
      </w:r>
      <w:r>
        <w:rPr>
          <w:rFonts w:ascii="Times New Roman" w:eastAsia="Calibri" w:hAnsi="Times New Roman" w:cs="Times New Roman"/>
          <w:sz w:val="24"/>
          <w:szCs w:val="24"/>
        </w:rPr>
        <w:t>from</w:t>
      </w:r>
      <w:r w:rsidRPr="00D7506F">
        <w:rPr>
          <w:rFonts w:ascii="Times New Roman" w:eastAsia="Calibri" w:hAnsi="Times New Roman" w:cs="Times New Roman"/>
          <w:sz w:val="24"/>
          <w:szCs w:val="24"/>
        </w:rPr>
        <w:t xml:space="preserve"> one’s situation.</w:t>
      </w:r>
    </w:p>
    <w:p w14:paraId="20B102BD" w14:textId="57B8390D" w:rsidR="00CB2949" w:rsidRDefault="00CB2949" w:rsidP="00C17489">
      <w:pPr>
        <w:spacing w:line="480" w:lineRule="auto"/>
        <w:ind w:firstLine="720"/>
        <w:rPr>
          <w:rFonts w:ascii="Times New Roman" w:hAnsi="Times New Roman" w:cs="Times New Roman"/>
          <w:sz w:val="24"/>
          <w:szCs w:val="24"/>
          <w:shd w:val="clear" w:color="auto" w:fill="FFFFFF"/>
        </w:rPr>
      </w:pPr>
      <w:r>
        <w:rPr>
          <w:rFonts w:ascii="Times New Roman" w:eastAsia="Calibri" w:hAnsi="Times New Roman" w:cs="Times New Roman"/>
          <w:sz w:val="24"/>
          <w:szCs w:val="24"/>
        </w:rPr>
        <w:t xml:space="preserve">Thomistic faith </w:t>
      </w:r>
      <w:r w:rsidR="004F7FEA">
        <w:rPr>
          <w:rFonts w:ascii="Times New Roman" w:eastAsia="Calibri" w:hAnsi="Times New Roman" w:cs="Times New Roman"/>
          <w:sz w:val="24"/>
          <w:szCs w:val="24"/>
        </w:rPr>
        <w:t xml:space="preserve">also </w:t>
      </w:r>
      <w:r>
        <w:rPr>
          <w:rFonts w:ascii="Times New Roman" w:eastAsia="Calibri" w:hAnsi="Times New Roman" w:cs="Times New Roman"/>
          <w:sz w:val="24"/>
          <w:szCs w:val="24"/>
        </w:rPr>
        <w:t xml:space="preserve">accommodates innocent epistemic errors. </w:t>
      </w:r>
      <w:r w:rsidRPr="00D7506F">
        <w:rPr>
          <w:rFonts w:ascii="Times New Roman" w:eastAsia="Calibri" w:hAnsi="Times New Roman" w:cs="Times New Roman"/>
          <w:sz w:val="24"/>
          <w:szCs w:val="24"/>
        </w:rPr>
        <w:t xml:space="preserve">Even if a believer disbelieves in some revealed propositions, </w:t>
      </w:r>
      <w:r w:rsidR="004F7FEA">
        <w:rPr>
          <w:rFonts w:ascii="Times New Roman" w:eastAsia="Calibri" w:hAnsi="Times New Roman" w:cs="Times New Roman"/>
          <w:sz w:val="24"/>
          <w:szCs w:val="24"/>
        </w:rPr>
        <w:t>they</w:t>
      </w:r>
      <w:r w:rsidRPr="00D7506F">
        <w:rPr>
          <w:rFonts w:ascii="Times New Roman" w:eastAsia="Calibri" w:hAnsi="Times New Roman" w:cs="Times New Roman"/>
          <w:sz w:val="24"/>
          <w:szCs w:val="24"/>
        </w:rPr>
        <w:t xml:space="preserve"> can still have faith if </w:t>
      </w:r>
      <w:r w:rsidR="004F7FEA">
        <w:rPr>
          <w:rFonts w:ascii="Times New Roman" w:eastAsia="Calibri" w:hAnsi="Times New Roman" w:cs="Times New Roman"/>
          <w:sz w:val="24"/>
          <w:szCs w:val="24"/>
        </w:rPr>
        <w:t>they</w:t>
      </w:r>
      <w:r w:rsidRPr="00D7506F">
        <w:rPr>
          <w:rFonts w:ascii="Times New Roman" w:eastAsia="Calibri" w:hAnsi="Times New Roman" w:cs="Times New Roman"/>
          <w:sz w:val="24"/>
          <w:szCs w:val="24"/>
        </w:rPr>
        <w:t xml:space="preserve"> retain the right attitude toward more basic propositions of </w:t>
      </w:r>
      <w:r>
        <w:rPr>
          <w:rFonts w:ascii="Times New Roman" w:eastAsia="Calibri" w:hAnsi="Times New Roman" w:cs="Times New Roman"/>
          <w:sz w:val="24"/>
          <w:szCs w:val="24"/>
        </w:rPr>
        <w:t>the faith</w:t>
      </w:r>
      <w:r w:rsidRPr="00D7506F">
        <w:rPr>
          <w:rFonts w:ascii="Times New Roman" w:eastAsia="Calibri" w:hAnsi="Times New Roman" w:cs="Times New Roman"/>
          <w:sz w:val="24"/>
          <w:szCs w:val="24"/>
        </w:rPr>
        <w:t xml:space="preserve"> (e.g., “everything in Scripture is God’s word”).</w:t>
      </w:r>
      <w:r w:rsidRPr="00D7506F">
        <w:rPr>
          <w:rStyle w:val="EndnoteReference"/>
          <w:rFonts w:ascii="Times New Roman" w:eastAsia="Calibri" w:hAnsi="Times New Roman" w:cs="Times New Roman"/>
          <w:sz w:val="24"/>
          <w:szCs w:val="24"/>
        </w:rPr>
        <w:endnoteReference w:id="73"/>
      </w:r>
      <w:r w:rsidRPr="00D7506F">
        <w:rPr>
          <w:rFonts w:ascii="Times New Roman" w:eastAsia="Calibri" w:hAnsi="Times New Roman" w:cs="Times New Roman"/>
          <w:sz w:val="24"/>
          <w:szCs w:val="24"/>
        </w:rPr>
        <w:t xml:space="preserve"> Failure </w:t>
      </w:r>
      <w:r w:rsidR="004F7FEA">
        <w:rPr>
          <w:rFonts w:ascii="Times New Roman" w:eastAsia="Calibri" w:hAnsi="Times New Roman" w:cs="Times New Roman"/>
          <w:sz w:val="24"/>
          <w:szCs w:val="24"/>
        </w:rPr>
        <w:t>to believe</w:t>
      </w:r>
      <w:r w:rsidRPr="00D7506F">
        <w:rPr>
          <w:rFonts w:ascii="Times New Roman" w:eastAsia="Calibri" w:hAnsi="Times New Roman" w:cs="Times New Roman"/>
          <w:sz w:val="24"/>
          <w:szCs w:val="24"/>
        </w:rPr>
        <w:t xml:space="preserve"> what it is, in fact, the material object of faith does not automatically entail that one does not believe in the right </w:t>
      </w:r>
      <w:r w:rsidRPr="00D7506F">
        <w:rPr>
          <w:rFonts w:ascii="Times New Roman" w:eastAsia="Calibri" w:hAnsi="Times New Roman" w:cs="Times New Roman"/>
          <w:sz w:val="24"/>
          <w:szCs w:val="24"/>
        </w:rPr>
        <w:lastRenderedPageBreak/>
        <w:t xml:space="preserve">formal object. E.g., someone </w:t>
      </w:r>
      <w:proofErr w:type="gramStart"/>
      <w:r w:rsidRPr="00D7506F">
        <w:rPr>
          <w:rFonts w:ascii="Times New Roman" w:eastAsia="Calibri" w:hAnsi="Times New Roman" w:cs="Times New Roman"/>
          <w:sz w:val="24"/>
          <w:szCs w:val="24"/>
        </w:rPr>
        <w:t>might be misinformed</w:t>
      </w:r>
      <w:proofErr w:type="gramEnd"/>
      <w:r w:rsidRPr="00D7506F">
        <w:rPr>
          <w:rFonts w:ascii="Times New Roman" w:eastAsia="Calibri" w:hAnsi="Times New Roman" w:cs="Times New Roman"/>
          <w:sz w:val="24"/>
          <w:szCs w:val="24"/>
        </w:rPr>
        <w:t xml:space="preserve"> as to what is in Scripture on the question of, say, whether Abraham was the father of Melchizedek. </w:t>
      </w:r>
      <w:r w:rsidR="004F7FEA">
        <w:rPr>
          <w:rFonts w:ascii="Times New Roman" w:eastAsia="Calibri" w:hAnsi="Times New Roman" w:cs="Times New Roman"/>
          <w:sz w:val="24"/>
          <w:szCs w:val="24"/>
        </w:rPr>
        <w:t>Being misinformed</w:t>
      </w:r>
      <w:r w:rsidRPr="00D7506F">
        <w:rPr>
          <w:rFonts w:ascii="Times New Roman" w:eastAsia="Calibri" w:hAnsi="Times New Roman" w:cs="Times New Roman"/>
          <w:sz w:val="24"/>
          <w:szCs w:val="24"/>
        </w:rPr>
        <w:t xml:space="preserve"> does not automatically mean that </w:t>
      </w:r>
      <w:r w:rsidR="004F7FEA">
        <w:rPr>
          <w:rFonts w:ascii="Times New Roman" w:eastAsia="Calibri" w:hAnsi="Times New Roman" w:cs="Times New Roman"/>
          <w:sz w:val="24"/>
          <w:szCs w:val="24"/>
        </w:rPr>
        <w:t>a</w:t>
      </w:r>
      <w:r w:rsidRPr="00D7506F">
        <w:rPr>
          <w:rFonts w:ascii="Times New Roman" w:eastAsia="Calibri" w:hAnsi="Times New Roman" w:cs="Times New Roman"/>
          <w:sz w:val="24"/>
          <w:szCs w:val="24"/>
        </w:rPr>
        <w:t xml:space="preserve"> person no longer believes in</w:t>
      </w:r>
      <w:r w:rsidRPr="00D7506F">
        <w:rPr>
          <w:rFonts w:ascii="Times New Roman" w:eastAsia="Calibri" w:hAnsi="Times New Roman" w:cs="Times New Roman"/>
          <w:i/>
          <w:sz w:val="24"/>
          <w:szCs w:val="24"/>
        </w:rPr>
        <w:t xml:space="preserve"> </w:t>
      </w:r>
      <w:r w:rsidRPr="00D7506F">
        <w:rPr>
          <w:rFonts w:ascii="Times New Roman" w:eastAsia="Calibri" w:hAnsi="Times New Roman" w:cs="Times New Roman"/>
          <w:sz w:val="24"/>
          <w:szCs w:val="24"/>
        </w:rPr>
        <w:t xml:space="preserve">Scripture as God’s revelation. </w:t>
      </w:r>
      <w:r w:rsidR="004F7FEA">
        <w:rPr>
          <w:rFonts w:ascii="Times New Roman" w:eastAsia="Calibri" w:hAnsi="Times New Roman" w:cs="Times New Roman"/>
          <w:sz w:val="24"/>
          <w:szCs w:val="24"/>
        </w:rPr>
        <w:t xml:space="preserve">An </w:t>
      </w:r>
      <w:r w:rsidRPr="00D7506F">
        <w:rPr>
          <w:rFonts w:ascii="Times New Roman" w:eastAsia="Calibri" w:hAnsi="Times New Roman" w:cs="Times New Roman"/>
          <w:sz w:val="24"/>
          <w:szCs w:val="24"/>
        </w:rPr>
        <w:t xml:space="preserve">easy way Aquinas proposes to tell whether </w:t>
      </w:r>
      <w:r w:rsidR="004F7FEA">
        <w:rPr>
          <w:rFonts w:ascii="Times New Roman" w:eastAsia="Calibri" w:hAnsi="Times New Roman" w:cs="Times New Roman"/>
          <w:sz w:val="24"/>
          <w:szCs w:val="24"/>
        </w:rPr>
        <w:t xml:space="preserve">an apparently misinformed </w:t>
      </w:r>
      <w:r w:rsidRPr="00D7506F">
        <w:rPr>
          <w:rFonts w:ascii="Times New Roman" w:eastAsia="Calibri" w:hAnsi="Times New Roman" w:cs="Times New Roman"/>
          <w:sz w:val="24"/>
          <w:szCs w:val="24"/>
        </w:rPr>
        <w:t xml:space="preserve">person has the virtue of faith is to correct </w:t>
      </w:r>
      <w:r w:rsidR="004F7FEA">
        <w:rPr>
          <w:rFonts w:ascii="Times New Roman" w:eastAsia="Calibri" w:hAnsi="Times New Roman" w:cs="Times New Roman"/>
          <w:sz w:val="24"/>
          <w:szCs w:val="24"/>
        </w:rPr>
        <w:t>the misunderstanding</w:t>
      </w:r>
      <w:r w:rsidRPr="00D7506F">
        <w:rPr>
          <w:rFonts w:ascii="Times New Roman" w:eastAsia="Calibri" w:hAnsi="Times New Roman" w:cs="Times New Roman"/>
          <w:sz w:val="24"/>
          <w:szCs w:val="24"/>
        </w:rPr>
        <w:t xml:space="preserve"> and observe </w:t>
      </w:r>
      <w:r w:rsidR="004F7FEA">
        <w:rPr>
          <w:rFonts w:ascii="Times New Roman" w:eastAsia="Calibri" w:hAnsi="Times New Roman" w:cs="Times New Roman"/>
          <w:sz w:val="24"/>
          <w:szCs w:val="24"/>
        </w:rPr>
        <w:t xml:space="preserve">their reaction. </w:t>
      </w:r>
      <w:proofErr w:type="gramStart"/>
      <w:r w:rsidR="004F7FEA">
        <w:rPr>
          <w:rFonts w:ascii="Times New Roman" w:eastAsia="Calibri" w:hAnsi="Times New Roman" w:cs="Times New Roman"/>
          <w:sz w:val="24"/>
          <w:szCs w:val="24"/>
        </w:rPr>
        <w:t xml:space="preserve">Citing St. Augustine, Aquinas proposes, </w:t>
      </w:r>
      <w:r w:rsidRPr="00D7506F">
        <w:rPr>
          <w:rFonts w:ascii="Times New Roman" w:eastAsia="Calibri" w:hAnsi="Times New Roman" w:cs="Times New Roman"/>
          <w:sz w:val="24"/>
          <w:szCs w:val="24"/>
        </w:rPr>
        <w:t>“’</w:t>
      </w:r>
      <w:r w:rsidRPr="00D7506F">
        <w:rPr>
          <w:rFonts w:ascii="Times New Roman" w:hAnsi="Times New Roman" w:cs="Times New Roman"/>
          <w:sz w:val="24"/>
          <w:szCs w:val="24"/>
          <w:shd w:val="clear" w:color="auto" w:fill="FFFFFF"/>
        </w:rPr>
        <w:t>By no means should we accuse of </w:t>
      </w:r>
      <w:hyperlink r:id="rId9" w:history="1">
        <w:r w:rsidRPr="00D7506F">
          <w:rPr>
            <w:rFonts w:ascii="Times New Roman" w:hAnsi="Times New Roman" w:cs="Times New Roman"/>
            <w:sz w:val="24"/>
            <w:szCs w:val="24"/>
            <w:shd w:val="clear" w:color="auto" w:fill="FFFFFF"/>
          </w:rPr>
          <w:t>heresy</w:t>
        </w:r>
      </w:hyperlink>
      <w:r w:rsidRPr="00D7506F">
        <w:rPr>
          <w:rFonts w:ascii="Times New Roman" w:hAnsi="Times New Roman" w:cs="Times New Roman"/>
          <w:sz w:val="24"/>
          <w:szCs w:val="24"/>
          <w:shd w:val="clear" w:color="auto" w:fill="FFFFFF"/>
        </w:rPr>
        <w:t> those who, however </w:t>
      </w:r>
      <w:hyperlink r:id="rId10" w:history="1">
        <w:r w:rsidRPr="00D7506F">
          <w:rPr>
            <w:rFonts w:ascii="Times New Roman" w:hAnsi="Times New Roman" w:cs="Times New Roman"/>
            <w:sz w:val="24"/>
            <w:szCs w:val="24"/>
            <w:shd w:val="clear" w:color="auto" w:fill="FFFFFF"/>
          </w:rPr>
          <w:t>false</w:t>
        </w:r>
      </w:hyperlink>
      <w:r w:rsidRPr="00D7506F">
        <w:rPr>
          <w:rFonts w:ascii="Times New Roman" w:hAnsi="Times New Roman" w:cs="Times New Roman"/>
          <w:sz w:val="24"/>
          <w:szCs w:val="24"/>
          <w:shd w:val="clear" w:color="auto" w:fill="FFFFFF"/>
        </w:rPr>
        <w:t> and perverse their opinion may be, defend it without obstinate fervor, and seek the </w:t>
      </w:r>
      <w:hyperlink r:id="rId11" w:history="1">
        <w:r w:rsidRPr="00D7506F">
          <w:rPr>
            <w:rFonts w:ascii="Times New Roman" w:hAnsi="Times New Roman" w:cs="Times New Roman"/>
            <w:sz w:val="24"/>
            <w:szCs w:val="24"/>
            <w:shd w:val="clear" w:color="auto" w:fill="FFFFFF"/>
          </w:rPr>
          <w:t>truth</w:t>
        </w:r>
      </w:hyperlink>
      <w:r w:rsidRPr="00D7506F">
        <w:rPr>
          <w:rFonts w:ascii="Times New Roman" w:hAnsi="Times New Roman" w:cs="Times New Roman"/>
          <w:sz w:val="24"/>
          <w:szCs w:val="24"/>
          <w:shd w:val="clear" w:color="auto" w:fill="FFFFFF"/>
        </w:rPr>
        <w:t> with careful anxiety, ready to mend their opinion, when they have found the truth,’ because, to wit, they do not make a choice in contradiction to the doctrine of the Church.</w:t>
      </w:r>
      <w:proofErr w:type="gramEnd"/>
      <w:r w:rsidRPr="00D7506F">
        <w:rPr>
          <w:rFonts w:ascii="Times New Roman" w:hAnsi="Times New Roman" w:cs="Times New Roman"/>
          <w:sz w:val="24"/>
          <w:szCs w:val="24"/>
          <w:shd w:val="clear" w:color="auto" w:fill="FFFFFF"/>
        </w:rPr>
        <w:t xml:space="preserve"> Accordingly, certain doctors seem to have differed either in matters the holding of which in this or that way is of no consequence, so far as </w:t>
      </w:r>
      <w:hyperlink r:id="rId12" w:history="1">
        <w:r w:rsidRPr="00D7506F">
          <w:rPr>
            <w:rFonts w:ascii="Times New Roman" w:hAnsi="Times New Roman" w:cs="Times New Roman"/>
            <w:sz w:val="24"/>
            <w:szCs w:val="24"/>
            <w:shd w:val="clear" w:color="auto" w:fill="FFFFFF"/>
          </w:rPr>
          <w:t>faith</w:t>
        </w:r>
      </w:hyperlink>
      <w:r w:rsidRPr="00D7506F">
        <w:rPr>
          <w:rFonts w:ascii="Times New Roman" w:hAnsi="Times New Roman" w:cs="Times New Roman"/>
          <w:sz w:val="24"/>
          <w:szCs w:val="24"/>
          <w:shd w:val="clear" w:color="auto" w:fill="FFFFFF"/>
        </w:rPr>
        <w:t> is concerned, or even in matters of faith, which were not as yet defined by the Church….”</w:t>
      </w:r>
      <w:r w:rsidRPr="00D7506F">
        <w:rPr>
          <w:rStyle w:val="EndnoteReference"/>
          <w:rFonts w:ascii="Times New Roman" w:hAnsi="Times New Roman" w:cs="Times New Roman"/>
          <w:sz w:val="24"/>
          <w:szCs w:val="24"/>
          <w:shd w:val="clear" w:color="auto" w:fill="FFFFFF"/>
        </w:rPr>
        <w:endnoteReference w:id="74"/>
      </w:r>
      <w:r w:rsidRPr="00D7506F">
        <w:rPr>
          <w:rFonts w:ascii="Times New Roman" w:hAnsi="Times New Roman" w:cs="Times New Roman"/>
          <w:sz w:val="24"/>
          <w:szCs w:val="24"/>
          <w:shd w:val="clear" w:color="auto" w:fill="FFFFFF"/>
        </w:rPr>
        <w:t xml:space="preserve"> </w:t>
      </w:r>
    </w:p>
    <w:p w14:paraId="0FC73518" w14:textId="1881AFDC" w:rsidR="00CB2949" w:rsidRPr="00D7506F" w:rsidRDefault="00CB2949" w:rsidP="00C17489">
      <w:pPr>
        <w:spacing w:line="480" w:lineRule="auto"/>
        <w:ind w:firstLine="720"/>
        <w:rPr>
          <w:rFonts w:ascii="Times New Roman" w:hAnsi="Times New Roman" w:cs="Times New Roman"/>
          <w:sz w:val="24"/>
          <w:szCs w:val="24"/>
        </w:rPr>
      </w:pPr>
      <w:proofErr w:type="gramStart"/>
      <w:r w:rsidRPr="00D7506F">
        <w:rPr>
          <w:rFonts w:ascii="Times New Roman" w:hAnsi="Times New Roman" w:cs="Times New Roman"/>
          <w:sz w:val="24"/>
          <w:szCs w:val="24"/>
          <w:shd w:val="clear" w:color="auto" w:fill="FFFFFF"/>
        </w:rPr>
        <w:t>But</w:t>
      </w:r>
      <w:proofErr w:type="gramEnd"/>
      <w:r w:rsidRPr="00D7506F">
        <w:rPr>
          <w:rFonts w:ascii="Times New Roman" w:hAnsi="Times New Roman" w:cs="Times New Roman"/>
          <w:sz w:val="24"/>
          <w:szCs w:val="24"/>
          <w:shd w:val="clear" w:color="auto" w:fill="FFFFFF"/>
        </w:rPr>
        <w:t>, as Aquinas immediately notes, someone who persists obstinately in their own opinion even when corrected</w:t>
      </w:r>
      <w:r w:rsidR="00D2324C">
        <w:rPr>
          <w:rFonts w:ascii="Times New Roman" w:hAnsi="Times New Roman" w:cs="Times New Roman"/>
          <w:sz w:val="24"/>
          <w:szCs w:val="24"/>
          <w:shd w:val="clear" w:color="auto" w:fill="FFFFFF"/>
        </w:rPr>
        <w:t>,</w:t>
      </w:r>
      <w:r w:rsidRPr="00D7506F">
        <w:rPr>
          <w:rFonts w:ascii="Times New Roman" w:hAnsi="Times New Roman" w:cs="Times New Roman"/>
          <w:sz w:val="24"/>
          <w:szCs w:val="24"/>
          <w:shd w:val="clear" w:color="auto" w:fill="FFFFFF"/>
        </w:rPr>
        <w:t xml:space="preserve"> or </w:t>
      </w:r>
      <w:r w:rsidR="00D2324C">
        <w:rPr>
          <w:rFonts w:ascii="Times New Roman" w:hAnsi="Times New Roman" w:cs="Times New Roman"/>
          <w:sz w:val="24"/>
          <w:szCs w:val="24"/>
          <w:shd w:val="clear" w:color="auto" w:fill="FFFFFF"/>
        </w:rPr>
        <w:t>is</w:t>
      </w:r>
      <w:r w:rsidRPr="00D7506F">
        <w:rPr>
          <w:rFonts w:ascii="Times New Roman" w:hAnsi="Times New Roman" w:cs="Times New Roman"/>
          <w:sz w:val="24"/>
          <w:szCs w:val="24"/>
          <w:shd w:val="clear" w:color="auto" w:fill="FFFFFF"/>
        </w:rPr>
        <w:t xml:space="preserve"> not sensitive to the teaching of the Church or Scripture, is someone who lacks </w:t>
      </w:r>
      <w:r>
        <w:rPr>
          <w:rFonts w:ascii="Times New Roman" w:hAnsi="Times New Roman" w:cs="Times New Roman"/>
          <w:sz w:val="24"/>
          <w:szCs w:val="24"/>
          <w:shd w:val="clear" w:color="auto" w:fill="FFFFFF"/>
        </w:rPr>
        <w:t>faith</w:t>
      </w:r>
      <w:r w:rsidRPr="00D7506F">
        <w:rPr>
          <w:rFonts w:ascii="Times New Roman" w:hAnsi="Times New Roman" w:cs="Times New Roman"/>
          <w:sz w:val="24"/>
          <w:szCs w:val="24"/>
          <w:shd w:val="clear" w:color="auto" w:fill="FFFFFF"/>
        </w:rPr>
        <w:t>.</w:t>
      </w:r>
      <w:r w:rsidRPr="00D7506F">
        <w:rPr>
          <w:rStyle w:val="EndnoteReference"/>
          <w:rFonts w:ascii="Times New Roman" w:hAnsi="Times New Roman" w:cs="Times New Roman"/>
          <w:sz w:val="24"/>
          <w:szCs w:val="24"/>
          <w:shd w:val="clear" w:color="auto" w:fill="FFFFFF"/>
        </w:rPr>
        <w:endnoteReference w:id="75"/>
      </w:r>
      <w:r>
        <w:rPr>
          <w:rFonts w:ascii="Times New Roman" w:hAnsi="Times New Roman" w:cs="Times New Roman"/>
          <w:sz w:val="24"/>
          <w:szCs w:val="24"/>
          <w:shd w:val="clear" w:color="auto" w:fill="FFFFFF"/>
        </w:rPr>
        <w:t xml:space="preserve"> </w:t>
      </w:r>
      <w:r w:rsidR="00D2324C">
        <w:rPr>
          <w:rFonts w:ascii="Times New Roman" w:hAnsi="Times New Roman" w:cs="Times New Roman"/>
          <w:sz w:val="24"/>
          <w:szCs w:val="24"/>
          <w:shd w:val="clear" w:color="auto" w:fill="FFFFFF"/>
        </w:rPr>
        <w:t>Thus,</w:t>
      </w:r>
      <w:r w:rsidRPr="00D7506F">
        <w:rPr>
          <w:rFonts w:ascii="Times New Roman" w:hAnsi="Times New Roman" w:cs="Times New Roman"/>
          <w:sz w:val="24"/>
          <w:szCs w:val="24"/>
        </w:rPr>
        <w:t xml:space="preserve"> the reverse is equally possible: someone who denies one article of the faith, even if assenting to everything else in Scripture, can lack the formal motivation to believe of someone having faith.</w:t>
      </w:r>
      <w:r w:rsidRPr="00D7506F">
        <w:rPr>
          <w:rStyle w:val="FootnoteAnchor"/>
          <w:rFonts w:ascii="Times New Roman" w:hAnsi="Times New Roman" w:cs="Times New Roman"/>
          <w:sz w:val="24"/>
          <w:szCs w:val="24"/>
        </w:rPr>
        <w:endnoteReference w:id="76"/>
      </w:r>
      <w:r w:rsidRPr="00D7506F">
        <w:rPr>
          <w:rFonts w:ascii="Times New Roman" w:hAnsi="Times New Roman" w:cs="Times New Roman"/>
          <w:sz w:val="24"/>
          <w:szCs w:val="24"/>
        </w:rPr>
        <w:t xml:space="preserve"> </w:t>
      </w:r>
      <w:r w:rsidR="00194199">
        <w:rPr>
          <w:rFonts w:ascii="Times New Roman" w:hAnsi="Times New Roman" w:cs="Times New Roman"/>
          <w:sz w:val="24"/>
          <w:szCs w:val="24"/>
        </w:rPr>
        <w:t>“</w:t>
      </w:r>
      <w:r w:rsidRPr="00D7506F">
        <w:rPr>
          <w:rFonts w:ascii="Times New Roman" w:hAnsi="Times New Roman" w:cs="Times New Roman"/>
          <w:sz w:val="24"/>
          <w:szCs w:val="24"/>
        </w:rPr>
        <w:t>Heresy</w:t>
      </w:r>
      <w:r w:rsidR="00194199">
        <w:rPr>
          <w:rFonts w:ascii="Times New Roman" w:hAnsi="Times New Roman" w:cs="Times New Roman"/>
          <w:sz w:val="24"/>
          <w:szCs w:val="24"/>
        </w:rPr>
        <w:t xml:space="preserve">” </w:t>
      </w:r>
      <w:r w:rsidRPr="00D7506F">
        <w:rPr>
          <w:rFonts w:ascii="Times New Roman" w:hAnsi="Times New Roman" w:cs="Times New Roman"/>
          <w:sz w:val="24"/>
          <w:szCs w:val="24"/>
        </w:rPr>
        <w:t>involves belief in some of the same propositions as believer</w:t>
      </w:r>
      <w:r>
        <w:rPr>
          <w:rFonts w:ascii="Times New Roman" w:hAnsi="Times New Roman" w:cs="Times New Roman"/>
          <w:sz w:val="24"/>
          <w:szCs w:val="24"/>
        </w:rPr>
        <w:t xml:space="preserve">s, but not for the right reasons. </w:t>
      </w:r>
      <w:r w:rsidRPr="00D7506F">
        <w:rPr>
          <w:rFonts w:ascii="Times New Roman" w:hAnsi="Times New Roman" w:cs="Times New Roman"/>
          <w:sz w:val="24"/>
          <w:szCs w:val="24"/>
        </w:rPr>
        <w:t>Heresy is thus relevantly like what we saw in demonic faith: believing in the articles of faith</w:t>
      </w:r>
      <w:r>
        <w:rPr>
          <w:rFonts w:ascii="Times New Roman" w:hAnsi="Times New Roman" w:cs="Times New Roman"/>
          <w:sz w:val="24"/>
          <w:szCs w:val="24"/>
        </w:rPr>
        <w:t xml:space="preserve">, e.g., </w:t>
      </w:r>
      <w:r w:rsidRPr="00D7506F">
        <w:rPr>
          <w:rFonts w:ascii="Times New Roman" w:hAnsi="Times New Roman" w:cs="Times New Roman"/>
          <w:sz w:val="24"/>
          <w:szCs w:val="24"/>
        </w:rPr>
        <w:t>because I think they are likely true</w:t>
      </w:r>
      <w:r>
        <w:rPr>
          <w:rFonts w:ascii="Times New Roman" w:hAnsi="Times New Roman" w:cs="Times New Roman"/>
          <w:sz w:val="24"/>
          <w:szCs w:val="24"/>
        </w:rPr>
        <w:t xml:space="preserve">, </w:t>
      </w:r>
      <w:r w:rsidRPr="00D7506F">
        <w:rPr>
          <w:rFonts w:ascii="Times New Roman" w:hAnsi="Times New Roman" w:cs="Times New Roman"/>
          <w:sz w:val="24"/>
          <w:szCs w:val="24"/>
        </w:rPr>
        <w:t xml:space="preserve">is to lack trust in </w:t>
      </w:r>
      <w:r w:rsidRPr="00D7506F">
        <w:rPr>
          <w:rFonts w:ascii="Times New Roman" w:hAnsi="Times New Roman" w:cs="Times New Roman"/>
          <w:i/>
          <w:sz w:val="24"/>
          <w:szCs w:val="24"/>
        </w:rPr>
        <w:t xml:space="preserve">God’s knowledge </w:t>
      </w:r>
      <w:r w:rsidRPr="00D7506F">
        <w:rPr>
          <w:rFonts w:ascii="Times New Roman" w:hAnsi="Times New Roman" w:cs="Times New Roman"/>
          <w:sz w:val="24"/>
          <w:szCs w:val="24"/>
        </w:rPr>
        <w:t>and instead to trust in my own</w:t>
      </w:r>
      <w:r w:rsidRPr="00D7506F">
        <w:rPr>
          <w:rFonts w:ascii="Times New Roman" w:hAnsi="Times New Roman" w:cs="Times New Roman"/>
          <w:i/>
          <w:sz w:val="24"/>
          <w:szCs w:val="24"/>
        </w:rPr>
        <w:t>.</w:t>
      </w:r>
      <w:r>
        <w:rPr>
          <w:rFonts w:ascii="Times New Roman" w:hAnsi="Times New Roman" w:cs="Times New Roman"/>
          <w:sz w:val="24"/>
          <w:szCs w:val="24"/>
        </w:rPr>
        <w:t xml:space="preserve"> In this case, one </w:t>
      </w:r>
      <w:r w:rsidRPr="00D7506F">
        <w:rPr>
          <w:rFonts w:ascii="Times New Roman" w:hAnsi="Times New Roman" w:cs="Times New Roman"/>
          <w:sz w:val="24"/>
          <w:szCs w:val="24"/>
        </w:rPr>
        <w:t>is not expressing the right attitude toward God’s testimony by sifting through what one agrees or disagrees with</w:t>
      </w:r>
      <w:r>
        <w:rPr>
          <w:rFonts w:ascii="Times New Roman" w:hAnsi="Times New Roman" w:cs="Times New Roman"/>
          <w:sz w:val="24"/>
          <w:szCs w:val="24"/>
        </w:rPr>
        <w:t>.</w:t>
      </w:r>
    </w:p>
    <w:p w14:paraId="441E3287" w14:textId="492B3352" w:rsidR="00CB2949" w:rsidRDefault="00CB2949" w:rsidP="00C17489">
      <w:pPr>
        <w:spacing w:line="480" w:lineRule="auto"/>
        <w:ind w:firstLine="720"/>
        <w:rPr>
          <w:rFonts w:ascii="Times New Roman" w:eastAsia="Calibri" w:hAnsi="Times New Roman" w:cs="Times New Roman"/>
          <w:sz w:val="24"/>
          <w:szCs w:val="24"/>
        </w:rPr>
      </w:pPr>
      <w:r w:rsidRPr="00D7506F">
        <w:rPr>
          <w:rFonts w:ascii="Times New Roman" w:hAnsi="Times New Roman" w:cs="Times New Roman"/>
          <w:sz w:val="24"/>
          <w:szCs w:val="24"/>
        </w:rPr>
        <w:t xml:space="preserve">Given that faith is an epistemically virtuous way we defer our judgment to God, a species of intellectual humility, it is clear why Aquinas thinks not deferring our judgment to God in matters proper to </w:t>
      </w:r>
      <w:r w:rsidR="00356C93">
        <w:rPr>
          <w:rFonts w:ascii="Times New Roman" w:hAnsi="Times New Roman" w:cs="Times New Roman"/>
          <w:sz w:val="24"/>
          <w:szCs w:val="24"/>
        </w:rPr>
        <w:t>faith is an epistemic vice. The religious vice of disbelief</w:t>
      </w:r>
      <w:r w:rsidRPr="00D7506F">
        <w:rPr>
          <w:rFonts w:ascii="Times New Roman" w:hAnsi="Times New Roman" w:cs="Times New Roman"/>
          <w:sz w:val="24"/>
          <w:szCs w:val="24"/>
        </w:rPr>
        <w:t xml:space="preserve"> is analogous to </w:t>
      </w:r>
      <w:r>
        <w:rPr>
          <w:rFonts w:ascii="Times New Roman" w:hAnsi="Times New Roman" w:cs="Times New Roman"/>
          <w:sz w:val="24"/>
          <w:szCs w:val="24"/>
        </w:rPr>
        <w:t xml:space="preserve">what might be wrong in willfully distrusting known </w:t>
      </w:r>
      <w:r w:rsidRPr="00D7506F">
        <w:rPr>
          <w:rFonts w:ascii="Times New Roman" w:hAnsi="Times New Roman" w:cs="Times New Roman"/>
          <w:sz w:val="24"/>
          <w:szCs w:val="24"/>
        </w:rPr>
        <w:t>epistemic experts: teachers, scientists, etc.</w:t>
      </w:r>
      <w:r>
        <w:rPr>
          <w:rFonts w:ascii="Times New Roman" w:hAnsi="Times New Roman" w:cs="Times New Roman"/>
          <w:sz w:val="24"/>
          <w:szCs w:val="24"/>
        </w:rPr>
        <w:t xml:space="preserve"> </w:t>
      </w:r>
      <w:r w:rsidR="00356C93">
        <w:rPr>
          <w:rFonts w:ascii="Times New Roman" w:eastAsia="Calibri" w:hAnsi="Times New Roman" w:cs="Times New Roman"/>
          <w:sz w:val="24"/>
          <w:szCs w:val="24"/>
        </w:rPr>
        <w:t>The v</w:t>
      </w:r>
      <w:r w:rsidRPr="00D7506F">
        <w:rPr>
          <w:rFonts w:ascii="Times New Roman" w:eastAsia="Calibri" w:hAnsi="Times New Roman" w:cs="Times New Roman"/>
          <w:sz w:val="24"/>
          <w:szCs w:val="24"/>
        </w:rPr>
        <w:t xml:space="preserve">ices of unbelief and of </w:t>
      </w:r>
      <w:r w:rsidRPr="00D7506F">
        <w:rPr>
          <w:rFonts w:ascii="Times New Roman" w:eastAsia="Calibri" w:hAnsi="Times New Roman" w:cs="Times New Roman"/>
          <w:sz w:val="24"/>
          <w:szCs w:val="24"/>
        </w:rPr>
        <w:lastRenderedPageBreak/>
        <w:t xml:space="preserve">heresy are </w:t>
      </w:r>
      <w:proofErr w:type="gramStart"/>
      <w:r w:rsidRPr="00D7506F">
        <w:rPr>
          <w:rFonts w:ascii="Times New Roman" w:eastAsia="Calibri" w:hAnsi="Times New Roman" w:cs="Times New Roman"/>
          <w:sz w:val="24"/>
          <w:szCs w:val="24"/>
        </w:rPr>
        <w:t>evil</w:t>
      </w:r>
      <w:proofErr w:type="gramEnd"/>
      <w:r w:rsidR="00356C93">
        <w:rPr>
          <w:rFonts w:ascii="Times New Roman" w:eastAsia="Calibri" w:hAnsi="Times New Roman" w:cs="Times New Roman"/>
          <w:sz w:val="24"/>
          <w:szCs w:val="24"/>
        </w:rPr>
        <w:t xml:space="preserve"> as these </w:t>
      </w:r>
      <w:r w:rsidRPr="00D7506F">
        <w:rPr>
          <w:rFonts w:ascii="Times New Roman" w:eastAsia="Calibri" w:hAnsi="Times New Roman" w:cs="Times New Roman"/>
          <w:sz w:val="24"/>
          <w:szCs w:val="24"/>
        </w:rPr>
        <w:t xml:space="preserve">vices do not consist in merely not believing some propositions (just as faith is not merely belief in propositions). </w:t>
      </w:r>
      <w:r>
        <w:rPr>
          <w:rFonts w:ascii="Times New Roman" w:eastAsia="Calibri" w:hAnsi="Times New Roman" w:cs="Times New Roman"/>
          <w:sz w:val="24"/>
          <w:szCs w:val="24"/>
        </w:rPr>
        <w:t>H</w:t>
      </w:r>
      <w:r w:rsidRPr="00D7506F">
        <w:rPr>
          <w:rFonts w:ascii="Times New Roman" w:eastAsia="Calibri" w:hAnsi="Times New Roman" w:cs="Times New Roman"/>
          <w:sz w:val="24"/>
          <w:szCs w:val="24"/>
        </w:rPr>
        <w:t>eresy is</w:t>
      </w:r>
      <w:r>
        <w:rPr>
          <w:rFonts w:ascii="Times New Roman" w:eastAsia="Calibri" w:hAnsi="Times New Roman" w:cs="Times New Roman"/>
          <w:sz w:val="24"/>
          <w:szCs w:val="24"/>
        </w:rPr>
        <w:t xml:space="preserve"> </w:t>
      </w:r>
      <w:r w:rsidRPr="00D7506F">
        <w:rPr>
          <w:rFonts w:ascii="Times New Roman" w:eastAsia="Calibri" w:hAnsi="Times New Roman" w:cs="Times New Roman"/>
          <w:sz w:val="24"/>
          <w:szCs w:val="24"/>
        </w:rPr>
        <w:t>a form of intellectual pride, and such pride is clearly a vice.</w:t>
      </w:r>
      <w:r w:rsidRPr="00D7506F">
        <w:rPr>
          <w:rStyle w:val="EndnoteReference"/>
          <w:rFonts w:ascii="Times New Roman" w:eastAsia="Calibri" w:hAnsi="Times New Roman" w:cs="Times New Roman"/>
          <w:sz w:val="24"/>
          <w:szCs w:val="24"/>
        </w:rPr>
        <w:endnoteReference w:id="77"/>
      </w:r>
      <w:r w:rsidRPr="00D7506F">
        <w:rPr>
          <w:rFonts w:ascii="Times New Roman" w:eastAsia="Calibri" w:hAnsi="Times New Roman" w:cs="Times New Roman"/>
          <w:sz w:val="24"/>
          <w:szCs w:val="24"/>
        </w:rPr>
        <w:t xml:space="preserve"> </w:t>
      </w:r>
      <w:r>
        <w:rPr>
          <w:rFonts w:ascii="Times New Roman" w:eastAsia="Calibri" w:hAnsi="Times New Roman" w:cs="Times New Roman"/>
          <w:sz w:val="24"/>
          <w:szCs w:val="24"/>
        </w:rPr>
        <w:t>The fact that such sins are possible (</w:t>
      </w:r>
      <w:r>
        <w:rPr>
          <w:rFonts w:ascii="Times New Roman" w:eastAsia="Calibri" w:hAnsi="Times New Roman" w:cs="Times New Roman"/>
          <w:i/>
          <w:sz w:val="24"/>
          <w:szCs w:val="24"/>
        </w:rPr>
        <w:t xml:space="preserve">pace </w:t>
      </w:r>
      <w:proofErr w:type="spellStart"/>
      <w:r>
        <w:rPr>
          <w:rFonts w:ascii="Times New Roman" w:eastAsia="Calibri" w:hAnsi="Times New Roman" w:cs="Times New Roman"/>
          <w:sz w:val="24"/>
          <w:szCs w:val="24"/>
        </w:rPr>
        <w:t>Kvanvig</w:t>
      </w:r>
      <w:proofErr w:type="spellEnd"/>
      <w:r>
        <w:rPr>
          <w:rFonts w:ascii="Times New Roman" w:eastAsia="Calibri" w:hAnsi="Times New Roman" w:cs="Times New Roman"/>
          <w:sz w:val="24"/>
          <w:szCs w:val="24"/>
        </w:rPr>
        <w:t xml:space="preserve">) does not seem more problematic than holding that sins can be committed with our intellects as well as with our bodies. A person can sin with desire for knowledge, as the Nazi doctors misused a desire for scientific knowledge to justify atrocities, as much as a glutton sins with his desires for food. </w:t>
      </w:r>
      <w:r w:rsidR="00356C93" w:rsidRPr="00D7506F">
        <w:rPr>
          <w:rFonts w:ascii="Times New Roman" w:eastAsia="Calibri" w:hAnsi="Times New Roman" w:cs="Times New Roman"/>
          <w:sz w:val="24"/>
          <w:szCs w:val="24"/>
        </w:rPr>
        <w:t>Therefore,</w:t>
      </w:r>
      <w:r w:rsidRPr="00D7506F">
        <w:rPr>
          <w:rFonts w:ascii="Times New Roman" w:eastAsia="Calibri" w:hAnsi="Times New Roman" w:cs="Times New Roman"/>
          <w:sz w:val="24"/>
          <w:szCs w:val="24"/>
        </w:rPr>
        <w:t xml:space="preserve"> it seems perfectly possible that not believing</w:t>
      </w:r>
      <w:r>
        <w:rPr>
          <w:rFonts w:ascii="Times New Roman" w:eastAsia="Calibri" w:hAnsi="Times New Roman" w:cs="Times New Roman"/>
          <w:sz w:val="24"/>
          <w:szCs w:val="24"/>
        </w:rPr>
        <w:t xml:space="preserve"> in certain revealed propositions in some cases </w:t>
      </w:r>
      <w:r w:rsidR="00356C93">
        <w:rPr>
          <w:rFonts w:ascii="Times New Roman" w:eastAsia="Calibri" w:hAnsi="Times New Roman" w:cs="Times New Roman"/>
          <w:sz w:val="24"/>
          <w:szCs w:val="24"/>
        </w:rPr>
        <w:t xml:space="preserve">could </w:t>
      </w:r>
      <w:r>
        <w:rPr>
          <w:rFonts w:ascii="Times New Roman" w:eastAsia="Calibri" w:hAnsi="Times New Roman" w:cs="Times New Roman"/>
          <w:sz w:val="24"/>
          <w:szCs w:val="24"/>
        </w:rPr>
        <w:t xml:space="preserve">be culpable and lead to damnation. As faith is a prerequisite to love of God, so, in virtue of being someone who does not believe for the right reasons, a true heretic does not love God. </w:t>
      </w:r>
    </w:p>
    <w:p w14:paraId="54B6902E" w14:textId="3312EE6D" w:rsidR="00CB2949" w:rsidRDefault="00CB2949" w:rsidP="00C17489">
      <w:pPr>
        <w:autoSpaceDE w:val="0"/>
        <w:autoSpaceDN w:val="0"/>
        <w:adjustRightInd w:val="0"/>
        <w:spacing w:before="100" w:beforeAutospacing="1" w:after="100" w:afterAutospacing="1" w:line="48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Whether heresy can be, in some cases, a moral evil does not entail approval of any rhetoric surrounding heresy, state or ecclesial sanctions of heretics, particular ways of speaking about or to heretics (e.g., anathemas), and so forth. </w:t>
      </w:r>
      <w:proofErr w:type="spellStart"/>
      <w:r>
        <w:rPr>
          <w:rFonts w:ascii="Times New Roman" w:eastAsia="Calibri" w:hAnsi="Times New Roman" w:cs="Times New Roman"/>
          <w:sz w:val="24"/>
          <w:szCs w:val="24"/>
        </w:rPr>
        <w:t>Kvanvig</w:t>
      </w:r>
      <w:proofErr w:type="spellEnd"/>
      <w:r>
        <w:rPr>
          <w:rFonts w:ascii="Times New Roman" w:eastAsia="Calibri" w:hAnsi="Times New Roman" w:cs="Times New Roman"/>
          <w:sz w:val="24"/>
          <w:szCs w:val="24"/>
        </w:rPr>
        <w:t xml:space="preserve"> himself acknowledges that there might be reasonable and acceptable ways to sanction those who break communion of faith with other Christians.</w:t>
      </w:r>
      <w:r>
        <w:rPr>
          <w:rStyle w:val="EndnoteReference"/>
          <w:rFonts w:ascii="Times New Roman" w:eastAsia="Calibri" w:hAnsi="Times New Roman" w:cs="Times New Roman"/>
          <w:sz w:val="24"/>
          <w:szCs w:val="24"/>
        </w:rPr>
        <w:endnoteReference w:id="78"/>
      </w:r>
      <w:r>
        <w:rPr>
          <w:rFonts w:ascii="Times New Roman" w:eastAsia="Calibri" w:hAnsi="Times New Roman" w:cs="Times New Roman"/>
          <w:sz w:val="24"/>
          <w:szCs w:val="24"/>
        </w:rPr>
        <w:t xml:space="preserve"> I am inclined to see documents like the Athanasian Creed as primarily a teaching document rather than an instance of moral denunciation. Nevertheless, I see no reason to engage in a defense of similar documents. I merely note that there are two distinct questions here: “Whether faith constitutively involves cognitive states,” and “Whether we can punish people for deviant cognitive states.” I do not see any way that one implies the other and, as I only defend the first, I see no way the theory of Thomistic faith entails the second. </w:t>
      </w:r>
    </w:p>
    <w:p w14:paraId="12CC5543" w14:textId="730D072C" w:rsidR="00CB2949" w:rsidRDefault="00CB2949" w:rsidP="00C17489">
      <w:pPr>
        <w:autoSpaceDE w:val="0"/>
        <w:autoSpaceDN w:val="0"/>
        <w:adjustRightInd w:val="0"/>
        <w:spacing w:before="100" w:beforeAutospacing="1" w:after="100" w:afterAutospacing="1"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Thomistic faith </w:t>
      </w:r>
      <w:proofErr w:type="gramStart"/>
      <w:r>
        <w:rPr>
          <w:rFonts w:ascii="Times New Roman" w:hAnsi="Times New Roman" w:cs="Times New Roman"/>
          <w:sz w:val="24"/>
          <w:szCs w:val="24"/>
        </w:rPr>
        <w:t>is premised</w:t>
      </w:r>
      <w:proofErr w:type="gramEnd"/>
      <w:r>
        <w:rPr>
          <w:rFonts w:ascii="Times New Roman" w:hAnsi="Times New Roman" w:cs="Times New Roman"/>
          <w:sz w:val="24"/>
          <w:szCs w:val="24"/>
        </w:rPr>
        <w:t xml:space="preserve"> on the view that salvation constitutively involves personal friendship with God. As friendship requires mutual attention and awareness, friendship requires some cognitive states in the friends. Aquinas argues that the relevant cognitive states that human beings could have toward God, in order to be aware of Him, have to come through revelation and ordinarily involve propositions. Consequently, the virtue of Thomistic faith is an epistemic virtue of reliance on </w:t>
      </w:r>
      <w:r>
        <w:rPr>
          <w:rFonts w:ascii="Times New Roman" w:hAnsi="Times New Roman" w:cs="Times New Roman"/>
          <w:sz w:val="24"/>
          <w:szCs w:val="24"/>
        </w:rPr>
        <w:lastRenderedPageBreak/>
        <w:t xml:space="preserve">God’s testimony about Himself – it is, simply, a form of epistemic humility. Not only does faith lead to assent to propositions, but restraint from affirming too much and </w:t>
      </w:r>
      <w:r w:rsidR="009D6E03">
        <w:rPr>
          <w:rFonts w:ascii="Times New Roman" w:hAnsi="Times New Roman" w:cs="Times New Roman"/>
          <w:sz w:val="24"/>
          <w:szCs w:val="24"/>
        </w:rPr>
        <w:t xml:space="preserve">from </w:t>
      </w:r>
      <w:r>
        <w:rPr>
          <w:rFonts w:ascii="Times New Roman" w:hAnsi="Times New Roman" w:cs="Times New Roman"/>
          <w:sz w:val="24"/>
          <w:szCs w:val="24"/>
        </w:rPr>
        <w:t xml:space="preserve">overstepping epistemic boundaries. Finally, it becomes clear why people might possess the same virtue of faith even though they have varying moral obligations to believe different sets of propositions, depending on their circumstances. Thomistic faith is valuable because it is partially constitutive of a human being’s loving relationship with God.  </w:t>
      </w:r>
    </w:p>
    <w:p w14:paraId="3022A3EF" w14:textId="2665AB66" w:rsidR="00CB2949" w:rsidRDefault="00CB2949" w:rsidP="00C17489">
      <w:pPr>
        <w:pStyle w:val="ListParagraph"/>
        <w:numPr>
          <w:ilvl w:val="0"/>
          <w:numId w:val="2"/>
        </w:numPr>
        <w:spacing w:line="480" w:lineRule="auto"/>
        <w:rPr>
          <w:rFonts w:ascii="Times New Roman" w:hAnsi="Times New Roman" w:cs="Times New Roman"/>
          <w:b/>
          <w:color w:val="000000"/>
          <w:sz w:val="24"/>
          <w:szCs w:val="24"/>
        </w:rPr>
      </w:pPr>
      <w:r>
        <w:rPr>
          <w:rFonts w:ascii="Times New Roman" w:hAnsi="Times New Roman" w:cs="Times New Roman"/>
          <w:b/>
          <w:color w:val="000000"/>
          <w:sz w:val="24"/>
          <w:szCs w:val="24"/>
        </w:rPr>
        <w:t>Three</w:t>
      </w:r>
      <w:r w:rsidRPr="000B1C6A">
        <w:rPr>
          <w:rFonts w:ascii="Times New Roman" w:hAnsi="Times New Roman" w:cs="Times New Roman"/>
          <w:b/>
          <w:color w:val="000000"/>
          <w:sz w:val="24"/>
          <w:szCs w:val="24"/>
        </w:rPr>
        <w:t xml:space="preserve"> Issues with Non-Cognitivism</w:t>
      </w:r>
    </w:p>
    <w:p w14:paraId="10210A21" w14:textId="22C9976D" w:rsidR="00CB2949" w:rsidRPr="00331369" w:rsidRDefault="00CB2949" w:rsidP="00C17489">
      <w:pPr>
        <w:pStyle w:val="ListParagraph"/>
        <w:numPr>
          <w:ilvl w:val="1"/>
          <w:numId w:val="2"/>
        </w:numPr>
        <w:spacing w:line="48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First: </w:t>
      </w:r>
      <w:r w:rsidRPr="00331369">
        <w:rPr>
          <w:rFonts w:ascii="Times New Roman" w:hAnsi="Times New Roman" w:cs="Times New Roman"/>
          <w:b/>
          <w:color w:val="000000"/>
          <w:sz w:val="24"/>
          <w:szCs w:val="24"/>
        </w:rPr>
        <w:t xml:space="preserve">Cognitive Faith is More Valuable </w:t>
      </w:r>
    </w:p>
    <w:p w14:paraId="2AD7BC96" w14:textId="3D321D74" w:rsidR="00CB2949" w:rsidRPr="00890D1C" w:rsidRDefault="00CB2949" w:rsidP="00C17489">
      <w:pPr>
        <w:autoSpaceDE w:val="0"/>
        <w:autoSpaceDN w:val="0"/>
        <w:adjustRightInd w:val="0"/>
        <w:spacing w:before="100" w:beforeAutospacing="1" w:after="100" w:afterAutospacing="1" w:line="48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If we compare the two views, a first reason to prefer Thomistic faith is that affective faith is either not intrinsically valuable or only valuable in some cases. The value of affective faith is dependent both on the nature of the ideal to which one commits and how one commits to that ideal. This </w:t>
      </w:r>
      <w:proofErr w:type="gramStart"/>
      <w:r>
        <w:rPr>
          <w:rFonts w:ascii="Times New Roman" w:hAnsi="Times New Roman" w:cs="Times New Roman"/>
          <w:color w:val="000000"/>
          <w:sz w:val="24"/>
          <w:szCs w:val="24"/>
        </w:rPr>
        <w:t>is illustrated</w:t>
      </w:r>
      <w:proofErr w:type="gramEnd"/>
      <w:r>
        <w:rPr>
          <w:rFonts w:ascii="Times New Roman" w:hAnsi="Times New Roman" w:cs="Times New Roman"/>
          <w:color w:val="000000"/>
          <w:sz w:val="24"/>
          <w:szCs w:val="24"/>
        </w:rPr>
        <w:t xml:space="preserve"> in the </w:t>
      </w:r>
      <w:r w:rsidRPr="00890D1C">
        <w:rPr>
          <w:rFonts w:ascii="Times New Roman" w:hAnsi="Times New Roman" w:cs="Times New Roman"/>
          <w:color w:val="000000"/>
          <w:sz w:val="24"/>
          <w:szCs w:val="24"/>
        </w:rPr>
        <w:t>fact that affective faith can commit one to evil ideals.</w:t>
      </w:r>
      <w:r w:rsidRPr="005A00D3">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Kvanvig</w:t>
      </w:r>
      <w:proofErr w:type="spellEnd"/>
      <w:r>
        <w:rPr>
          <w:rFonts w:ascii="Times New Roman" w:hAnsi="Times New Roman" w:cs="Times New Roman"/>
          <w:color w:val="000000"/>
          <w:sz w:val="24"/>
          <w:szCs w:val="24"/>
        </w:rPr>
        <w:t xml:space="preserve"> only proposes a partial solution, arguing that affective faith alone is not virtuous unless affective faith </w:t>
      </w:r>
      <w:r w:rsidRPr="00FF57BA">
        <w:rPr>
          <w:rFonts w:ascii="Times New Roman" w:hAnsi="Times New Roman" w:cs="Times New Roman"/>
          <w:color w:val="000000"/>
          <w:sz w:val="24"/>
          <w:szCs w:val="24"/>
        </w:rPr>
        <w:t xml:space="preserve">coexists in a more complete </w:t>
      </w:r>
      <w:r w:rsidR="00C318E5" w:rsidRPr="00FF57BA">
        <w:rPr>
          <w:rFonts w:ascii="Times New Roman" w:hAnsi="Times New Roman" w:cs="Times New Roman"/>
          <w:color w:val="000000"/>
          <w:sz w:val="24"/>
          <w:szCs w:val="24"/>
        </w:rPr>
        <w:t>state that involves a counter-balancing virtue – humility –</w:t>
      </w:r>
      <w:r w:rsidRPr="00FF57BA">
        <w:rPr>
          <w:rFonts w:ascii="Times New Roman" w:hAnsi="Times New Roman" w:cs="Times New Roman"/>
          <w:color w:val="000000"/>
          <w:sz w:val="24"/>
          <w:szCs w:val="24"/>
        </w:rPr>
        <w:t xml:space="preserve"> or an even more complete state where affective faith and humility operate under an executive virtue (e.g., </w:t>
      </w:r>
      <w:r>
        <w:rPr>
          <w:rFonts w:ascii="Times New Roman" w:hAnsi="Times New Roman" w:cs="Times New Roman"/>
          <w:color w:val="000000"/>
          <w:sz w:val="24"/>
          <w:szCs w:val="24"/>
        </w:rPr>
        <w:t>wisdom</w:t>
      </w:r>
      <w:r w:rsidRPr="00FF57BA">
        <w:rPr>
          <w:rFonts w:ascii="Times New Roman" w:hAnsi="Times New Roman" w:cs="Times New Roman"/>
          <w:color w:val="000000"/>
          <w:sz w:val="24"/>
          <w:szCs w:val="24"/>
        </w:rPr>
        <w:t>).</w:t>
      </w:r>
      <w:r w:rsidRPr="00FF57BA">
        <w:rPr>
          <w:rStyle w:val="EndnoteReference"/>
          <w:rFonts w:ascii="Times New Roman" w:hAnsi="Times New Roman" w:cs="Times New Roman"/>
          <w:color w:val="000000"/>
          <w:sz w:val="24"/>
          <w:szCs w:val="24"/>
        </w:rPr>
        <w:endnoteReference w:id="79"/>
      </w:r>
      <w:r w:rsidRPr="00FF57BA">
        <w:rPr>
          <w:rFonts w:ascii="Times New Roman" w:hAnsi="Times New Roman" w:cs="Times New Roman"/>
          <w:color w:val="000000"/>
          <w:sz w:val="24"/>
          <w:szCs w:val="24"/>
        </w:rPr>
        <w:t xml:space="preserve"> Even when </w:t>
      </w:r>
      <w:proofErr w:type="spellStart"/>
      <w:r w:rsidRPr="00FF57BA">
        <w:rPr>
          <w:rFonts w:ascii="Times New Roman" w:hAnsi="Times New Roman" w:cs="Times New Roman"/>
          <w:color w:val="000000"/>
          <w:sz w:val="24"/>
          <w:szCs w:val="24"/>
        </w:rPr>
        <w:t>Kvanvig</w:t>
      </w:r>
      <w:proofErr w:type="spellEnd"/>
      <w:r w:rsidRPr="00FF57BA">
        <w:rPr>
          <w:rFonts w:ascii="Times New Roman" w:hAnsi="Times New Roman" w:cs="Times New Roman"/>
          <w:color w:val="000000"/>
          <w:sz w:val="24"/>
          <w:szCs w:val="24"/>
        </w:rPr>
        <w:t xml:space="preserve"> utilizes other virtues to counter-balance these shortcomings of affective faith, affective faith will be </w:t>
      </w:r>
      <w:r>
        <w:rPr>
          <w:rFonts w:ascii="Times New Roman" w:hAnsi="Times New Roman" w:cs="Times New Roman"/>
          <w:color w:val="000000"/>
          <w:sz w:val="24"/>
          <w:szCs w:val="24"/>
        </w:rPr>
        <w:t>still</w:t>
      </w:r>
      <w:r w:rsidRPr="00FF57BA">
        <w:rPr>
          <w:rFonts w:ascii="Times New Roman" w:hAnsi="Times New Roman" w:cs="Times New Roman"/>
          <w:color w:val="000000"/>
          <w:sz w:val="24"/>
          <w:szCs w:val="24"/>
        </w:rPr>
        <w:t xml:space="preserve"> instrumentally, rather than intrinsically, valuable.</w:t>
      </w:r>
      <w:r>
        <w:rPr>
          <w:rFonts w:ascii="Times New Roman" w:hAnsi="Times New Roman" w:cs="Times New Roman"/>
          <w:color w:val="000000"/>
          <w:sz w:val="24"/>
          <w:szCs w:val="24"/>
        </w:rPr>
        <w:t xml:space="preserve">  By contrast,</w:t>
      </w:r>
      <w:r w:rsidR="00C318E5">
        <w:rPr>
          <w:rFonts w:ascii="Times New Roman" w:hAnsi="Times New Roman" w:cs="Times New Roman"/>
          <w:color w:val="000000"/>
          <w:sz w:val="24"/>
          <w:szCs w:val="24"/>
        </w:rPr>
        <w:t xml:space="preserve"> Thomistic faith is valuable intrinsically </w:t>
      </w:r>
      <w:r>
        <w:rPr>
          <w:rFonts w:ascii="Times New Roman" w:hAnsi="Times New Roman" w:cs="Times New Roman"/>
          <w:color w:val="000000"/>
          <w:sz w:val="24"/>
          <w:szCs w:val="24"/>
        </w:rPr>
        <w:t xml:space="preserve">as constitutive of a relationship with God. </w:t>
      </w:r>
    </w:p>
    <w:p w14:paraId="3EE111C8" w14:textId="02584D09" w:rsidR="00CB2949" w:rsidRPr="00890D1C" w:rsidRDefault="00CB2949" w:rsidP="00C17489">
      <w:pPr>
        <w:autoSpaceDE w:val="0"/>
        <w:autoSpaceDN w:val="0"/>
        <w:adjustRightInd w:val="0"/>
        <w:spacing w:before="100" w:beforeAutospacing="1" w:after="100" w:afterAutospacing="1" w:line="480" w:lineRule="auto"/>
        <w:ind w:firstLine="720"/>
        <w:rPr>
          <w:rFonts w:ascii="Times New Roman" w:hAnsi="Times New Roman" w:cs="Times New Roman"/>
          <w:color w:val="000000"/>
          <w:sz w:val="24"/>
          <w:szCs w:val="24"/>
        </w:rPr>
      </w:pPr>
      <w:proofErr w:type="spellStart"/>
      <w:r w:rsidRPr="00890D1C">
        <w:rPr>
          <w:rFonts w:ascii="Times New Roman" w:hAnsi="Times New Roman" w:cs="Times New Roman"/>
          <w:color w:val="000000"/>
          <w:sz w:val="24"/>
          <w:szCs w:val="24"/>
        </w:rPr>
        <w:t>Kvanvig’s</w:t>
      </w:r>
      <w:proofErr w:type="spellEnd"/>
      <w:r w:rsidRPr="00890D1C">
        <w:rPr>
          <w:rFonts w:ascii="Times New Roman" w:hAnsi="Times New Roman" w:cs="Times New Roman"/>
          <w:color w:val="000000"/>
          <w:sz w:val="24"/>
          <w:szCs w:val="24"/>
        </w:rPr>
        <w:t xml:space="preserve"> affective faith can take various ideals, and there seem to be no limits on what ideals one can commit to by affective faith. </w:t>
      </w:r>
      <w:proofErr w:type="spellStart"/>
      <w:r w:rsidRPr="00890D1C">
        <w:rPr>
          <w:rFonts w:ascii="Times New Roman" w:hAnsi="Times New Roman" w:cs="Times New Roman"/>
          <w:color w:val="000000"/>
          <w:sz w:val="24"/>
          <w:szCs w:val="24"/>
        </w:rPr>
        <w:t>Kvanvig</w:t>
      </w:r>
      <w:proofErr w:type="spellEnd"/>
      <w:r w:rsidRPr="00890D1C">
        <w:rPr>
          <w:rFonts w:ascii="Times New Roman" w:hAnsi="Times New Roman" w:cs="Times New Roman"/>
          <w:color w:val="000000"/>
          <w:sz w:val="24"/>
          <w:szCs w:val="24"/>
        </w:rPr>
        <w:t xml:space="preserve"> utilizes this feature very often to argue that </w:t>
      </w:r>
      <w:r>
        <w:rPr>
          <w:rFonts w:ascii="Times New Roman" w:hAnsi="Times New Roman" w:cs="Times New Roman"/>
          <w:color w:val="000000"/>
          <w:sz w:val="24"/>
          <w:szCs w:val="24"/>
        </w:rPr>
        <w:t>non-cognitivism</w:t>
      </w:r>
      <w:r w:rsidRPr="00890D1C">
        <w:rPr>
          <w:rFonts w:ascii="Times New Roman" w:hAnsi="Times New Roman" w:cs="Times New Roman"/>
          <w:color w:val="000000"/>
          <w:sz w:val="24"/>
          <w:szCs w:val="24"/>
        </w:rPr>
        <w:t xml:space="preserve"> is more pluralist or inclusive than cognitivism, because commitment to an ideal can involve any number of kinds of ideals and we cannot </w:t>
      </w:r>
      <w:r w:rsidRPr="00890D1C">
        <w:rPr>
          <w:rFonts w:ascii="Times New Roman" w:hAnsi="Times New Roman" w:cs="Times New Roman"/>
          <w:i/>
          <w:color w:val="000000"/>
          <w:sz w:val="24"/>
          <w:szCs w:val="24"/>
        </w:rPr>
        <w:t>a priori</w:t>
      </w:r>
      <w:r w:rsidRPr="00890D1C">
        <w:rPr>
          <w:rFonts w:ascii="Times New Roman" w:hAnsi="Times New Roman" w:cs="Times New Roman"/>
          <w:color w:val="000000"/>
          <w:sz w:val="24"/>
          <w:szCs w:val="24"/>
        </w:rPr>
        <w:t xml:space="preserve"> rule out any ideal as valuable for someone. Nevertheless, there are serious consequences to this pluralism</w:t>
      </w:r>
      <w:r w:rsidR="000D562C">
        <w:rPr>
          <w:rFonts w:ascii="Times New Roman" w:hAnsi="Times New Roman" w:cs="Times New Roman"/>
          <w:color w:val="000000"/>
          <w:sz w:val="24"/>
          <w:szCs w:val="24"/>
        </w:rPr>
        <w:t>,</w:t>
      </w:r>
      <w:r w:rsidRPr="00890D1C">
        <w:rPr>
          <w:rFonts w:ascii="Times New Roman" w:hAnsi="Times New Roman" w:cs="Times New Roman"/>
          <w:color w:val="000000"/>
          <w:sz w:val="24"/>
          <w:szCs w:val="24"/>
        </w:rPr>
        <w:t xml:space="preserve"> the most serious being that </w:t>
      </w:r>
      <w:r w:rsidRPr="00890D1C">
        <w:rPr>
          <w:rFonts w:ascii="Times New Roman" w:hAnsi="Times New Roman" w:cs="Times New Roman"/>
          <w:color w:val="000000"/>
          <w:sz w:val="24"/>
          <w:szCs w:val="24"/>
        </w:rPr>
        <w:lastRenderedPageBreak/>
        <w:t xml:space="preserve">ideals can go from morally praiseworthy to morally disgusting. Insofar as “ideals” go, the ideal of acting </w:t>
      </w:r>
      <w:r w:rsidR="000D562C" w:rsidRPr="00890D1C">
        <w:rPr>
          <w:rFonts w:ascii="Times New Roman" w:hAnsi="Times New Roman" w:cs="Times New Roman"/>
          <w:color w:val="000000"/>
          <w:sz w:val="24"/>
          <w:szCs w:val="24"/>
        </w:rPr>
        <w:t>to</w:t>
      </w:r>
      <w:r w:rsidRPr="00890D1C">
        <w:rPr>
          <w:rFonts w:ascii="Times New Roman" w:hAnsi="Times New Roman" w:cs="Times New Roman"/>
          <w:color w:val="000000"/>
          <w:sz w:val="24"/>
          <w:szCs w:val="24"/>
        </w:rPr>
        <w:t xml:space="preserve"> bring about God</w:t>
      </w:r>
      <w:r w:rsidR="000D562C">
        <w:rPr>
          <w:rFonts w:ascii="Times New Roman" w:hAnsi="Times New Roman" w:cs="Times New Roman"/>
          <w:color w:val="000000"/>
          <w:sz w:val="24"/>
          <w:szCs w:val="24"/>
        </w:rPr>
        <w:t>’s</w:t>
      </w:r>
      <w:r w:rsidRPr="00890D1C">
        <w:rPr>
          <w:rFonts w:ascii="Times New Roman" w:hAnsi="Times New Roman" w:cs="Times New Roman"/>
          <w:color w:val="000000"/>
          <w:sz w:val="24"/>
          <w:szCs w:val="24"/>
        </w:rPr>
        <w:t xml:space="preserve"> Kingdom is as much an ideal as the ideal of acting </w:t>
      </w:r>
      <w:r w:rsidR="000D562C" w:rsidRPr="00890D1C">
        <w:rPr>
          <w:rFonts w:ascii="Times New Roman" w:hAnsi="Times New Roman" w:cs="Times New Roman"/>
          <w:color w:val="000000"/>
          <w:sz w:val="24"/>
          <w:szCs w:val="24"/>
        </w:rPr>
        <w:t>to</w:t>
      </w:r>
      <w:r w:rsidRPr="00890D1C">
        <w:rPr>
          <w:rFonts w:ascii="Times New Roman" w:hAnsi="Times New Roman" w:cs="Times New Roman"/>
          <w:color w:val="000000"/>
          <w:sz w:val="24"/>
          <w:szCs w:val="24"/>
        </w:rPr>
        <w:t xml:space="preserve"> implement the Third Reich’s Final Solution. While </w:t>
      </w:r>
      <w:proofErr w:type="spellStart"/>
      <w:r w:rsidRPr="00890D1C">
        <w:rPr>
          <w:rFonts w:ascii="Times New Roman" w:hAnsi="Times New Roman" w:cs="Times New Roman"/>
          <w:color w:val="000000"/>
          <w:sz w:val="24"/>
          <w:szCs w:val="24"/>
        </w:rPr>
        <w:t>Kvanvig</w:t>
      </w:r>
      <w:proofErr w:type="spellEnd"/>
      <w:r w:rsidRPr="00890D1C">
        <w:rPr>
          <w:rFonts w:ascii="Times New Roman" w:hAnsi="Times New Roman" w:cs="Times New Roman"/>
          <w:color w:val="000000"/>
          <w:sz w:val="24"/>
          <w:szCs w:val="24"/>
        </w:rPr>
        <w:t xml:space="preserve"> proposes that we should tolerate all but the </w:t>
      </w:r>
      <w:proofErr w:type="gramStart"/>
      <w:r w:rsidRPr="00890D1C">
        <w:rPr>
          <w:rFonts w:ascii="Times New Roman" w:hAnsi="Times New Roman" w:cs="Times New Roman"/>
          <w:color w:val="000000"/>
          <w:sz w:val="24"/>
          <w:szCs w:val="24"/>
        </w:rPr>
        <w:t>most extreme</w:t>
      </w:r>
      <w:proofErr w:type="gramEnd"/>
      <w:r w:rsidRPr="00890D1C">
        <w:rPr>
          <w:rFonts w:ascii="Times New Roman" w:hAnsi="Times New Roman" w:cs="Times New Roman"/>
          <w:color w:val="000000"/>
          <w:sz w:val="24"/>
          <w:szCs w:val="24"/>
        </w:rPr>
        <w:t xml:space="preserve"> deviations from the good life as possible ideals, I see no reason offered by </w:t>
      </w:r>
      <w:proofErr w:type="spellStart"/>
      <w:r w:rsidRPr="00890D1C">
        <w:rPr>
          <w:rFonts w:ascii="Times New Roman" w:hAnsi="Times New Roman" w:cs="Times New Roman"/>
          <w:color w:val="000000"/>
          <w:sz w:val="24"/>
          <w:szCs w:val="24"/>
        </w:rPr>
        <w:t>Kvanvig</w:t>
      </w:r>
      <w:proofErr w:type="spellEnd"/>
      <w:r w:rsidRPr="00890D1C">
        <w:rPr>
          <w:rFonts w:ascii="Times New Roman" w:hAnsi="Times New Roman" w:cs="Times New Roman"/>
          <w:color w:val="000000"/>
          <w:sz w:val="24"/>
          <w:szCs w:val="24"/>
        </w:rPr>
        <w:t xml:space="preserve"> why there are any criteria internal to affective faith to differentiate these ideals, or even to rule out those most extreme deviations like the Nazi ideal</w:t>
      </w:r>
      <w:r w:rsidR="007A050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Kvanvig</w:t>
      </w:r>
      <w:proofErr w:type="spellEnd"/>
      <w:r>
        <w:rPr>
          <w:rFonts w:ascii="Times New Roman" w:hAnsi="Times New Roman" w:cs="Times New Roman"/>
          <w:color w:val="000000"/>
          <w:sz w:val="24"/>
          <w:szCs w:val="24"/>
        </w:rPr>
        <w:t xml:space="preserve"> </w:t>
      </w:r>
      <w:r w:rsidR="007A050F">
        <w:rPr>
          <w:rFonts w:ascii="Times New Roman" w:hAnsi="Times New Roman" w:cs="Times New Roman"/>
          <w:color w:val="000000"/>
          <w:sz w:val="24"/>
          <w:szCs w:val="24"/>
        </w:rPr>
        <w:t>only</w:t>
      </w:r>
      <w:r>
        <w:rPr>
          <w:rFonts w:ascii="Times New Roman" w:hAnsi="Times New Roman" w:cs="Times New Roman"/>
          <w:color w:val="000000"/>
          <w:sz w:val="24"/>
          <w:szCs w:val="24"/>
        </w:rPr>
        <w:t xml:space="preserve"> offer</w:t>
      </w:r>
      <w:r w:rsidR="007A050F">
        <w:rPr>
          <w:rFonts w:ascii="Times New Roman" w:hAnsi="Times New Roman" w:cs="Times New Roman"/>
          <w:color w:val="000000"/>
          <w:sz w:val="24"/>
          <w:szCs w:val="24"/>
        </w:rPr>
        <w:t>s</w:t>
      </w:r>
      <w:r>
        <w:rPr>
          <w:rFonts w:ascii="Times New Roman" w:hAnsi="Times New Roman" w:cs="Times New Roman"/>
          <w:color w:val="000000"/>
          <w:sz w:val="24"/>
          <w:szCs w:val="24"/>
        </w:rPr>
        <w:t xml:space="preserve"> criteria </w:t>
      </w:r>
      <w:r>
        <w:rPr>
          <w:rFonts w:ascii="Times New Roman" w:hAnsi="Times New Roman" w:cs="Times New Roman"/>
          <w:i/>
          <w:color w:val="000000"/>
          <w:sz w:val="24"/>
          <w:szCs w:val="24"/>
        </w:rPr>
        <w:t xml:space="preserve">external </w:t>
      </w:r>
      <w:r>
        <w:rPr>
          <w:rFonts w:ascii="Times New Roman" w:hAnsi="Times New Roman" w:cs="Times New Roman"/>
          <w:color w:val="000000"/>
          <w:sz w:val="24"/>
          <w:szCs w:val="24"/>
        </w:rPr>
        <w:t xml:space="preserve">to affective faith that would rule out these cases (which I will discuss below). </w:t>
      </w:r>
    </w:p>
    <w:p w14:paraId="47883C5E" w14:textId="55182815" w:rsidR="00CB2949" w:rsidRDefault="00CB2949" w:rsidP="00C17489">
      <w:pPr>
        <w:autoSpaceDE w:val="0"/>
        <w:autoSpaceDN w:val="0"/>
        <w:adjustRightInd w:val="0"/>
        <w:spacing w:before="100" w:beforeAutospacing="1" w:after="100" w:afterAutospacing="1"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My </w:t>
      </w:r>
      <w:r w:rsidR="007A050F">
        <w:rPr>
          <w:rFonts w:ascii="Times New Roman" w:hAnsi="Times New Roman" w:cs="Times New Roman"/>
          <w:color w:val="000000"/>
          <w:sz w:val="24"/>
          <w:szCs w:val="24"/>
        </w:rPr>
        <w:t>intuition</w:t>
      </w:r>
      <w:r>
        <w:rPr>
          <w:rFonts w:ascii="Times New Roman" w:hAnsi="Times New Roman" w:cs="Times New Roman"/>
          <w:color w:val="000000"/>
          <w:sz w:val="24"/>
          <w:szCs w:val="24"/>
        </w:rPr>
        <w:t>, however, is that when an</w:t>
      </w:r>
      <w:r w:rsidRPr="00890D1C">
        <w:rPr>
          <w:rFonts w:ascii="Times New Roman" w:hAnsi="Times New Roman" w:cs="Times New Roman"/>
          <w:color w:val="000000"/>
          <w:sz w:val="24"/>
          <w:szCs w:val="24"/>
        </w:rPr>
        <w:t xml:space="preserve"> ideal is morally odious</w:t>
      </w:r>
      <w:r>
        <w:rPr>
          <w:rFonts w:ascii="Times New Roman" w:hAnsi="Times New Roman" w:cs="Times New Roman"/>
          <w:color w:val="000000"/>
          <w:sz w:val="24"/>
          <w:szCs w:val="24"/>
        </w:rPr>
        <w:t xml:space="preserve"> </w:t>
      </w:r>
      <w:r w:rsidRPr="00890D1C">
        <w:rPr>
          <w:rFonts w:ascii="Times New Roman" w:hAnsi="Times New Roman" w:cs="Times New Roman"/>
          <w:color w:val="000000"/>
          <w:sz w:val="24"/>
          <w:szCs w:val="24"/>
        </w:rPr>
        <w:t>affective faith in that ideal is not valuable –</w:t>
      </w:r>
      <w:r w:rsidR="007A050F">
        <w:rPr>
          <w:rFonts w:ascii="Times New Roman" w:hAnsi="Times New Roman" w:cs="Times New Roman"/>
          <w:color w:val="000000"/>
          <w:sz w:val="24"/>
          <w:szCs w:val="24"/>
        </w:rPr>
        <w:t xml:space="preserve"> </w:t>
      </w:r>
      <w:r w:rsidRPr="00890D1C">
        <w:rPr>
          <w:rFonts w:ascii="Times New Roman" w:hAnsi="Times New Roman" w:cs="Times New Roman"/>
          <w:color w:val="000000"/>
          <w:sz w:val="24"/>
          <w:szCs w:val="24"/>
        </w:rPr>
        <w:t xml:space="preserve">in fact, affective faith in </w:t>
      </w:r>
      <w:r w:rsidR="007A050F">
        <w:rPr>
          <w:rFonts w:ascii="Times New Roman" w:hAnsi="Times New Roman" w:cs="Times New Roman"/>
          <w:color w:val="000000"/>
          <w:sz w:val="24"/>
          <w:szCs w:val="24"/>
        </w:rPr>
        <w:t>an odious</w:t>
      </w:r>
      <w:r w:rsidRPr="00890D1C">
        <w:rPr>
          <w:rFonts w:ascii="Times New Roman" w:hAnsi="Times New Roman" w:cs="Times New Roman"/>
          <w:color w:val="000000"/>
          <w:sz w:val="24"/>
          <w:szCs w:val="24"/>
        </w:rPr>
        <w:t xml:space="preserve"> ideal is a vice, a moral sickness. What this illustrates is that affective faith (of any kind) is only instrumentally valuable. The </w:t>
      </w:r>
      <w:r w:rsidRPr="00890D1C">
        <w:rPr>
          <w:rFonts w:ascii="Times New Roman" w:hAnsi="Times New Roman" w:cs="Times New Roman"/>
          <w:i/>
          <w:color w:val="000000"/>
          <w:sz w:val="24"/>
          <w:szCs w:val="24"/>
        </w:rPr>
        <w:t>ideal</w:t>
      </w:r>
      <w:r w:rsidRPr="00890D1C">
        <w:rPr>
          <w:rFonts w:ascii="Times New Roman" w:hAnsi="Times New Roman" w:cs="Times New Roman"/>
          <w:color w:val="000000"/>
          <w:sz w:val="24"/>
          <w:szCs w:val="24"/>
        </w:rPr>
        <w:t xml:space="preserve"> to which one commits is that which has intrinsic value or disvalue, and it is from the ideal that the virtue derives its value.</w:t>
      </w:r>
      <w:r>
        <w:rPr>
          <w:rStyle w:val="EndnoteReference"/>
          <w:rFonts w:ascii="Times New Roman" w:hAnsi="Times New Roman" w:cs="Times New Roman"/>
          <w:color w:val="000000"/>
          <w:sz w:val="24"/>
          <w:szCs w:val="24"/>
        </w:rPr>
        <w:endnoteReference w:id="80"/>
      </w:r>
      <w:r w:rsidRPr="00890D1C">
        <w:rPr>
          <w:rFonts w:ascii="Times New Roman" w:hAnsi="Times New Roman" w:cs="Times New Roman"/>
          <w:color w:val="000000"/>
          <w:sz w:val="24"/>
          <w:szCs w:val="24"/>
        </w:rPr>
        <w:t xml:space="preserve"> Thus, it is not as if we could disdain the Final Solution as an ideal and yet admire affective faith in that ideal; nor could we disdain the ideal of bringing about </w:t>
      </w:r>
      <w:proofErr w:type="gramStart"/>
      <w:r w:rsidRPr="00890D1C">
        <w:rPr>
          <w:rFonts w:ascii="Times New Roman" w:hAnsi="Times New Roman" w:cs="Times New Roman"/>
          <w:color w:val="000000"/>
          <w:sz w:val="24"/>
          <w:szCs w:val="24"/>
        </w:rPr>
        <w:t>God’s</w:t>
      </w:r>
      <w:proofErr w:type="gramEnd"/>
      <w:r w:rsidRPr="00890D1C">
        <w:rPr>
          <w:rFonts w:ascii="Times New Roman" w:hAnsi="Times New Roman" w:cs="Times New Roman"/>
          <w:color w:val="000000"/>
          <w:sz w:val="24"/>
          <w:szCs w:val="24"/>
        </w:rPr>
        <w:t xml:space="preserve"> Kingdom and yet disdain affective Christian faith</w:t>
      </w:r>
      <w:r>
        <w:rPr>
          <w:rFonts w:ascii="Times New Roman" w:hAnsi="Times New Roman" w:cs="Times New Roman"/>
          <w:color w:val="000000"/>
          <w:sz w:val="24"/>
          <w:szCs w:val="24"/>
        </w:rPr>
        <w:t>.</w:t>
      </w:r>
      <w:r w:rsidRPr="00890D1C">
        <w:rPr>
          <w:rFonts w:ascii="Times New Roman" w:hAnsi="Times New Roman" w:cs="Times New Roman"/>
          <w:color w:val="000000"/>
          <w:sz w:val="24"/>
          <w:szCs w:val="24"/>
        </w:rPr>
        <w:t xml:space="preserve"> My inclination is, consequently, to reject that commitment to an ideal of any kind, or commitment generally taken,</w:t>
      </w:r>
      <w:r>
        <w:rPr>
          <w:rFonts w:ascii="Times New Roman" w:hAnsi="Times New Roman" w:cs="Times New Roman"/>
          <w:color w:val="000000"/>
          <w:sz w:val="24"/>
          <w:szCs w:val="24"/>
        </w:rPr>
        <w:t xml:space="preserve"> is a virtue at all.</w:t>
      </w:r>
      <w:r w:rsidRPr="003E0330">
        <w:rPr>
          <w:rFonts w:ascii="Times New Roman" w:hAnsi="Times New Roman" w:cs="Times New Roman"/>
          <w:color w:val="000000"/>
          <w:sz w:val="24"/>
          <w:szCs w:val="24"/>
          <w:vertAlign w:val="superscript"/>
        </w:rPr>
        <w:endnoteReference w:id="81"/>
      </w:r>
      <w:r w:rsidRPr="00890D1C">
        <w:rPr>
          <w:rFonts w:ascii="Times New Roman" w:hAnsi="Times New Roman" w:cs="Times New Roman"/>
          <w:color w:val="000000"/>
          <w:sz w:val="24"/>
          <w:szCs w:val="24"/>
        </w:rPr>
        <w:t xml:space="preserve"> </w:t>
      </w:r>
      <w:r w:rsidR="007A050F">
        <w:rPr>
          <w:rFonts w:ascii="Times New Roman" w:hAnsi="Times New Roman" w:cs="Times New Roman"/>
          <w:color w:val="000000"/>
          <w:sz w:val="24"/>
          <w:szCs w:val="24"/>
        </w:rPr>
        <w:t>T</w:t>
      </w:r>
      <w:r w:rsidRPr="00890D1C">
        <w:rPr>
          <w:rFonts w:ascii="Times New Roman" w:hAnsi="Times New Roman" w:cs="Times New Roman"/>
          <w:color w:val="000000"/>
          <w:sz w:val="24"/>
          <w:szCs w:val="24"/>
        </w:rPr>
        <w:t xml:space="preserve">his is problematic because the </w:t>
      </w:r>
      <w:proofErr w:type="spellStart"/>
      <w:r w:rsidRPr="00890D1C">
        <w:rPr>
          <w:rFonts w:ascii="Times New Roman" w:hAnsi="Times New Roman" w:cs="Times New Roman"/>
          <w:color w:val="000000"/>
          <w:sz w:val="24"/>
          <w:szCs w:val="24"/>
        </w:rPr>
        <w:t>noncognitivist</w:t>
      </w:r>
      <w:proofErr w:type="spellEnd"/>
      <w:r w:rsidRPr="00890D1C">
        <w:rPr>
          <w:rFonts w:ascii="Times New Roman" w:hAnsi="Times New Roman" w:cs="Times New Roman"/>
          <w:color w:val="000000"/>
          <w:sz w:val="24"/>
          <w:szCs w:val="24"/>
        </w:rPr>
        <w:t xml:space="preserve"> was supposed to give us an account of the </w:t>
      </w:r>
      <w:r w:rsidRPr="00890D1C">
        <w:rPr>
          <w:rFonts w:ascii="Times New Roman" w:hAnsi="Times New Roman" w:cs="Times New Roman"/>
          <w:i/>
          <w:color w:val="000000"/>
          <w:sz w:val="24"/>
          <w:szCs w:val="24"/>
        </w:rPr>
        <w:t>virtue</w:t>
      </w:r>
      <w:r w:rsidRPr="00890D1C">
        <w:rPr>
          <w:rFonts w:ascii="Times New Roman" w:hAnsi="Times New Roman" w:cs="Times New Roman"/>
          <w:color w:val="000000"/>
          <w:sz w:val="24"/>
          <w:szCs w:val="24"/>
        </w:rPr>
        <w:t xml:space="preserve"> of faith such that affective faith is valuable and worth having (as opposed to cognitive faith)</w:t>
      </w:r>
      <w:r>
        <w:rPr>
          <w:rFonts w:ascii="Times New Roman" w:hAnsi="Times New Roman" w:cs="Times New Roman"/>
          <w:color w:val="000000"/>
          <w:sz w:val="24"/>
          <w:szCs w:val="24"/>
        </w:rPr>
        <w:t>.</w:t>
      </w:r>
      <w:r w:rsidRPr="003E0330">
        <w:rPr>
          <w:rFonts w:ascii="Times New Roman" w:hAnsi="Times New Roman" w:cs="Times New Roman"/>
          <w:color w:val="000000"/>
          <w:sz w:val="24"/>
          <w:szCs w:val="24"/>
          <w:vertAlign w:val="superscript"/>
        </w:rPr>
        <w:endnoteReference w:id="82"/>
      </w:r>
      <w:r w:rsidRPr="00890D1C">
        <w:rPr>
          <w:rFonts w:ascii="Times New Roman" w:hAnsi="Times New Roman" w:cs="Times New Roman"/>
          <w:color w:val="000000"/>
          <w:sz w:val="24"/>
          <w:szCs w:val="24"/>
        </w:rPr>
        <w:t xml:space="preserve"> </w:t>
      </w:r>
      <w:proofErr w:type="spellStart"/>
      <w:r w:rsidRPr="00890D1C">
        <w:rPr>
          <w:rFonts w:ascii="Times New Roman" w:hAnsi="Times New Roman" w:cs="Times New Roman"/>
          <w:color w:val="000000"/>
          <w:sz w:val="24"/>
          <w:szCs w:val="24"/>
        </w:rPr>
        <w:t>Kvanvig</w:t>
      </w:r>
      <w:proofErr w:type="spellEnd"/>
      <w:r w:rsidRPr="00890D1C">
        <w:rPr>
          <w:rFonts w:ascii="Times New Roman" w:hAnsi="Times New Roman" w:cs="Times New Roman"/>
          <w:color w:val="000000"/>
          <w:sz w:val="24"/>
          <w:szCs w:val="24"/>
        </w:rPr>
        <w:t xml:space="preserve"> has instead given us a general account of what it is to be committed to anything at all, valuable or not</w:t>
      </w:r>
      <w:r w:rsidR="00A3550D">
        <w:rPr>
          <w:rFonts w:ascii="Times New Roman" w:hAnsi="Times New Roman" w:cs="Times New Roman"/>
          <w:color w:val="000000"/>
          <w:sz w:val="24"/>
          <w:szCs w:val="24"/>
        </w:rPr>
        <w:t xml:space="preserve">. Yet </w:t>
      </w:r>
      <w:r w:rsidRPr="00890D1C">
        <w:rPr>
          <w:rFonts w:ascii="Times New Roman" w:hAnsi="Times New Roman" w:cs="Times New Roman"/>
          <w:color w:val="000000"/>
          <w:sz w:val="24"/>
          <w:szCs w:val="24"/>
        </w:rPr>
        <w:t xml:space="preserve">a general state in virtue of which </w:t>
      </w:r>
      <w:r w:rsidR="00A3550D" w:rsidRPr="00890D1C">
        <w:rPr>
          <w:rFonts w:ascii="Times New Roman" w:hAnsi="Times New Roman" w:cs="Times New Roman"/>
          <w:color w:val="000000"/>
          <w:sz w:val="24"/>
          <w:szCs w:val="24"/>
        </w:rPr>
        <w:t>either I could be committed</w:t>
      </w:r>
      <w:r w:rsidRPr="00890D1C">
        <w:rPr>
          <w:rFonts w:ascii="Times New Roman" w:hAnsi="Times New Roman" w:cs="Times New Roman"/>
          <w:color w:val="000000"/>
          <w:sz w:val="24"/>
          <w:szCs w:val="24"/>
        </w:rPr>
        <w:t xml:space="preserve"> to Nazi genocide or </w:t>
      </w:r>
      <w:r w:rsidR="00A3550D">
        <w:rPr>
          <w:rFonts w:ascii="Times New Roman" w:hAnsi="Times New Roman" w:cs="Times New Roman"/>
          <w:color w:val="000000"/>
          <w:sz w:val="24"/>
          <w:szCs w:val="24"/>
        </w:rPr>
        <w:t xml:space="preserve">to </w:t>
      </w:r>
      <w:r w:rsidRPr="00890D1C">
        <w:rPr>
          <w:rFonts w:ascii="Times New Roman" w:hAnsi="Times New Roman" w:cs="Times New Roman"/>
          <w:color w:val="000000"/>
          <w:sz w:val="24"/>
          <w:szCs w:val="24"/>
        </w:rPr>
        <w:t>God’s Kingdom does not seem worth having.</w:t>
      </w:r>
      <w:r>
        <w:rPr>
          <w:rStyle w:val="EndnoteReference"/>
          <w:rFonts w:ascii="Times New Roman" w:hAnsi="Times New Roman" w:cs="Times New Roman"/>
          <w:color w:val="000000"/>
          <w:sz w:val="24"/>
          <w:szCs w:val="24"/>
        </w:rPr>
        <w:endnoteReference w:id="83"/>
      </w:r>
      <w:r w:rsidRPr="00890D1C">
        <w:rPr>
          <w:rFonts w:ascii="Times New Roman" w:hAnsi="Times New Roman" w:cs="Times New Roman"/>
          <w:color w:val="000000"/>
          <w:sz w:val="24"/>
          <w:szCs w:val="24"/>
        </w:rPr>
        <w:t xml:space="preserve"> </w:t>
      </w:r>
    </w:p>
    <w:p w14:paraId="71B94D1C" w14:textId="2087427F" w:rsidR="00CB2949" w:rsidRDefault="00CB2949" w:rsidP="00C17489">
      <w:pPr>
        <w:autoSpaceDE w:val="0"/>
        <w:autoSpaceDN w:val="0"/>
        <w:adjustRightInd w:val="0"/>
        <w:spacing w:before="100" w:beforeAutospacing="1" w:after="100" w:afterAutospacing="1"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r>
      <w:proofErr w:type="gramStart"/>
      <w:r>
        <w:rPr>
          <w:rFonts w:ascii="Times New Roman" w:hAnsi="Times New Roman" w:cs="Times New Roman"/>
          <w:color w:val="000000"/>
          <w:sz w:val="24"/>
          <w:szCs w:val="24"/>
        </w:rPr>
        <w:t xml:space="preserve">Is there any way </w:t>
      </w:r>
      <w:proofErr w:type="spellStart"/>
      <w:r>
        <w:rPr>
          <w:rFonts w:ascii="Times New Roman" w:hAnsi="Times New Roman" w:cs="Times New Roman"/>
          <w:color w:val="000000"/>
          <w:sz w:val="24"/>
          <w:szCs w:val="24"/>
        </w:rPr>
        <w:t>Kvanvig</w:t>
      </w:r>
      <w:proofErr w:type="spellEnd"/>
      <w:r>
        <w:rPr>
          <w:rFonts w:ascii="Times New Roman" w:hAnsi="Times New Roman" w:cs="Times New Roman"/>
          <w:color w:val="000000"/>
          <w:sz w:val="24"/>
          <w:szCs w:val="24"/>
        </w:rPr>
        <w:t xml:space="preserve"> could respond to this challenge?</w:t>
      </w:r>
      <w:proofErr w:type="gramEnd"/>
      <w:r>
        <w:rPr>
          <w:rFonts w:ascii="Times New Roman" w:hAnsi="Times New Roman" w:cs="Times New Roman"/>
          <w:color w:val="000000"/>
          <w:sz w:val="24"/>
          <w:szCs w:val="24"/>
        </w:rPr>
        <w:t xml:space="preserve"> As noted earlier, </w:t>
      </w:r>
      <w:proofErr w:type="spellStart"/>
      <w:r>
        <w:rPr>
          <w:rFonts w:ascii="Times New Roman" w:hAnsi="Times New Roman" w:cs="Times New Roman"/>
          <w:color w:val="000000"/>
          <w:sz w:val="24"/>
          <w:szCs w:val="24"/>
        </w:rPr>
        <w:t>Kvanvig</w:t>
      </w:r>
      <w:proofErr w:type="spellEnd"/>
      <w:r>
        <w:rPr>
          <w:rFonts w:ascii="Times New Roman" w:hAnsi="Times New Roman" w:cs="Times New Roman"/>
          <w:color w:val="000000"/>
          <w:sz w:val="24"/>
          <w:szCs w:val="24"/>
        </w:rPr>
        <w:t xml:space="preserve"> gives a partial account of how affective faith needs to </w:t>
      </w:r>
      <w:proofErr w:type="gramStart"/>
      <w:r>
        <w:rPr>
          <w:rFonts w:ascii="Times New Roman" w:hAnsi="Times New Roman" w:cs="Times New Roman"/>
          <w:color w:val="000000"/>
          <w:sz w:val="24"/>
          <w:szCs w:val="24"/>
        </w:rPr>
        <w:t>be counter-balanced</w:t>
      </w:r>
      <w:proofErr w:type="gramEnd"/>
      <w:r>
        <w:rPr>
          <w:rFonts w:ascii="Times New Roman" w:hAnsi="Times New Roman" w:cs="Times New Roman"/>
          <w:color w:val="000000"/>
          <w:sz w:val="24"/>
          <w:szCs w:val="24"/>
        </w:rPr>
        <w:t xml:space="preserve"> by humility, and perhaps another executive virtue, and it is only the state of having affective faith + humility (+wisdom?)</w:t>
      </w:r>
      <w:r w:rsidR="003D7E48">
        <w:rPr>
          <w:rFonts w:ascii="Times New Roman" w:hAnsi="Times New Roman" w:cs="Times New Roman"/>
          <w:color w:val="000000"/>
          <w:sz w:val="24"/>
          <w:szCs w:val="24"/>
        </w:rPr>
        <w:t xml:space="preserve"> that is</w:t>
      </w:r>
      <w:r>
        <w:rPr>
          <w:rFonts w:ascii="Times New Roman" w:hAnsi="Times New Roman" w:cs="Times New Roman"/>
          <w:color w:val="000000"/>
          <w:sz w:val="24"/>
          <w:szCs w:val="24"/>
        </w:rPr>
        <w:t xml:space="preserve"> valuable.</w:t>
      </w:r>
      <w:r>
        <w:rPr>
          <w:rStyle w:val="EndnoteReference"/>
          <w:rFonts w:ascii="Times New Roman" w:hAnsi="Times New Roman" w:cs="Times New Roman"/>
          <w:color w:val="000000"/>
          <w:sz w:val="24"/>
          <w:szCs w:val="24"/>
        </w:rPr>
        <w:endnoteReference w:id="84"/>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Kvanvig</w:t>
      </w:r>
      <w:proofErr w:type="spellEnd"/>
      <w:r>
        <w:rPr>
          <w:rFonts w:ascii="Times New Roman" w:hAnsi="Times New Roman" w:cs="Times New Roman"/>
          <w:color w:val="000000"/>
          <w:sz w:val="24"/>
          <w:szCs w:val="24"/>
        </w:rPr>
        <w:t xml:space="preserve"> could respond that a Nazi ideal is perhaps something towards which we can form an affective faith, but an ideal toward which we cannot have an affective faith co-existing with humility </w:t>
      </w:r>
      <w:r>
        <w:rPr>
          <w:rFonts w:ascii="Times New Roman" w:hAnsi="Times New Roman" w:cs="Times New Roman"/>
          <w:color w:val="000000"/>
          <w:sz w:val="24"/>
          <w:szCs w:val="24"/>
        </w:rPr>
        <w:lastRenderedPageBreak/>
        <w:t xml:space="preserve">or wisdom or both. Traditionally, practical wisdom (i.e., prudence) is a virtue that is a quasi-intellectual virtue, by which an agent perceives </w:t>
      </w:r>
      <w:r>
        <w:rPr>
          <w:rFonts w:ascii="Times New Roman" w:hAnsi="Times New Roman" w:cs="Times New Roman"/>
          <w:i/>
          <w:color w:val="000000"/>
          <w:sz w:val="24"/>
          <w:szCs w:val="24"/>
        </w:rPr>
        <w:t xml:space="preserve">in truth </w:t>
      </w:r>
      <w:r>
        <w:rPr>
          <w:rFonts w:ascii="Times New Roman" w:hAnsi="Times New Roman" w:cs="Times New Roman"/>
          <w:color w:val="000000"/>
          <w:sz w:val="24"/>
          <w:szCs w:val="24"/>
        </w:rPr>
        <w:t>when and how to act rightly</w:t>
      </w:r>
      <w:r w:rsidR="00936589">
        <w:rPr>
          <w:rFonts w:ascii="Times New Roman" w:hAnsi="Times New Roman" w:cs="Times New Roman"/>
          <w:color w:val="000000"/>
          <w:sz w:val="24"/>
          <w:szCs w:val="24"/>
        </w:rPr>
        <w:t>. Thus,</w:t>
      </w:r>
      <w:r>
        <w:rPr>
          <w:rFonts w:ascii="Times New Roman" w:hAnsi="Times New Roman" w:cs="Times New Roman"/>
          <w:color w:val="000000"/>
          <w:sz w:val="24"/>
          <w:szCs w:val="24"/>
        </w:rPr>
        <w:t xml:space="preserve"> it is essential to practical wisdom that one </w:t>
      </w:r>
      <w:proofErr w:type="gramStart"/>
      <w:r>
        <w:rPr>
          <w:rFonts w:ascii="Times New Roman" w:hAnsi="Times New Roman" w:cs="Times New Roman"/>
          <w:color w:val="000000"/>
          <w:sz w:val="24"/>
          <w:szCs w:val="24"/>
        </w:rPr>
        <w:t>have</w:t>
      </w:r>
      <w:proofErr w:type="gramEnd"/>
      <w:r>
        <w:rPr>
          <w:rFonts w:ascii="Times New Roman" w:hAnsi="Times New Roman" w:cs="Times New Roman"/>
          <w:color w:val="000000"/>
          <w:sz w:val="24"/>
          <w:szCs w:val="24"/>
        </w:rPr>
        <w:t xml:space="preserve"> correct cognitive perception of moral reality (whatever that is). </w:t>
      </w:r>
      <w:proofErr w:type="spellStart"/>
      <w:r>
        <w:rPr>
          <w:rFonts w:ascii="Times New Roman" w:hAnsi="Times New Roman" w:cs="Times New Roman"/>
          <w:color w:val="000000"/>
          <w:sz w:val="24"/>
          <w:szCs w:val="24"/>
        </w:rPr>
        <w:t>Kvanvig</w:t>
      </w:r>
      <w:proofErr w:type="spellEnd"/>
      <w:r>
        <w:rPr>
          <w:rFonts w:ascii="Times New Roman" w:hAnsi="Times New Roman" w:cs="Times New Roman"/>
          <w:color w:val="000000"/>
          <w:sz w:val="24"/>
          <w:szCs w:val="24"/>
        </w:rPr>
        <w:t xml:space="preserve"> introduces a similar requirement into humility. According to </w:t>
      </w:r>
      <w:proofErr w:type="spellStart"/>
      <w:r>
        <w:rPr>
          <w:rFonts w:ascii="Times New Roman" w:hAnsi="Times New Roman" w:cs="Times New Roman"/>
          <w:color w:val="000000"/>
          <w:sz w:val="24"/>
          <w:szCs w:val="24"/>
        </w:rPr>
        <w:t>Kvanvig</w:t>
      </w:r>
      <w:proofErr w:type="spellEnd"/>
      <w:r>
        <w:rPr>
          <w:rFonts w:ascii="Times New Roman" w:hAnsi="Times New Roman" w:cs="Times New Roman"/>
          <w:color w:val="000000"/>
          <w:sz w:val="24"/>
          <w:szCs w:val="24"/>
        </w:rPr>
        <w:t xml:space="preserve">, humility involves “directing of attention </w:t>
      </w:r>
      <w:r>
        <w:rPr>
          <w:rFonts w:ascii="Times New Roman" w:hAnsi="Times New Roman" w:cs="Times New Roman"/>
          <w:i/>
          <w:color w:val="000000"/>
          <w:sz w:val="24"/>
          <w:szCs w:val="24"/>
        </w:rPr>
        <w:t>for the right reasons”</w:t>
      </w:r>
      <w:r>
        <w:rPr>
          <w:rStyle w:val="EndnoteReference"/>
          <w:rFonts w:ascii="Times New Roman" w:hAnsi="Times New Roman" w:cs="Times New Roman"/>
          <w:i/>
          <w:color w:val="000000"/>
          <w:sz w:val="24"/>
          <w:szCs w:val="24"/>
        </w:rPr>
        <w:endnoteReference w:id="85"/>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But then humility essentially involves cognitive </w:t>
      </w:r>
      <w:r w:rsidR="00936589">
        <w:rPr>
          <w:rFonts w:ascii="Times New Roman" w:hAnsi="Times New Roman" w:cs="Times New Roman"/>
          <w:color w:val="000000"/>
          <w:sz w:val="24"/>
          <w:szCs w:val="24"/>
        </w:rPr>
        <w:t>states that</w:t>
      </w:r>
      <w:r>
        <w:rPr>
          <w:rFonts w:ascii="Times New Roman" w:hAnsi="Times New Roman" w:cs="Times New Roman"/>
          <w:color w:val="000000"/>
          <w:sz w:val="24"/>
          <w:szCs w:val="24"/>
        </w:rPr>
        <w:t xml:space="preserve"> </w:t>
      </w:r>
      <w:r w:rsidR="00936589">
        <w:rPr>
          <w:rFonts w:ascii="Times New Roman" w:hAnsi="Times New Roman" w:cs="Times New Roman"/>
          <w:color w:val="000000"/>
          <w:sz w:val="24"/>
          <w:szCs w:val="24"/>
        </w:rPr>
        <w:t xml:space="preserve">conform </w:t>
      </w:r>
      <w:r>
        <w:rPr>
          <w:rFonts w:ascii="Times New Roman" w:hAnsi="Times New Roman" w:cs="Times New Roman"/>
          <w:color w:val="000000"/>
          <w:sz w:val="24"/>
          <w:szCs w:val="24"/>
        </w:rPr>
        <w:t xml:space="preserve">to reality, just like wisdom. For this reason, ideals worth having are </w:t>
      </w:r>
      <w:r w:rsidR="00936589">
        <w:rPr>
          <w:rFonts w:ascii="Times New Roman" w:hAnsi="Times New Roman" w:cs="Times New Roman"/>
          <w:color w:val="000000"/>
          <w:sz w:val="24"/>
          <w:szCs w:val="24"/>
        </w:rPr>
        <w:t>those that</w:t>
      </w:r>
      <w:r>
        <w:rPr>
          <w:rFonts w:ascii="Times New Roman" w:hAnsi="Times New Roman" w:cs="Times New Roman"/>
          <w:color w:val="000000"/>
          <w:sz w:val="24"/>
          <w:szCs w:val="24"/>
        </w:rPr>
        <w:t xml:space="preserve"> constitutively involve the right reasons for action. Nevertheless, notice that </w:t>
      </w:r>
      <w:proofErr w:type="spellStart"/>
      <w:r>
        <w:rPr>
          <w:rFonts w:ascii="Times New Roman" w:hAnsi="Times New Roman" w:cs="Times New Roman"/>
          <w:color w:val="000000"/>
          <w:sz w:val="24"/>
          <w:szCs w:val="24"/>
        </w:rPr>
        <w:t>Kvanvig’s</w:t>
      </w:r>
      <w:proofErr w:type="spellEnd"/>
      <w:r>
        <w:rPr>
          <w:rFonts w:ascii="Times New Roman" w:hAnsi="Times New Roman" w:cs="Times New Roman"/>
          <w:color w:val="000000"/>
          <w:sz w:val="24"/>
          <w:szCs w:val="24"/>
        </w:rPr>
        <w:t xml:space="preserve"> account makes affective faith only instrumentally valuable toward achieving these other states or the ideal that affective faith aims at. For this reason, affective faith is of dubious character as a virtue in its own right apart from these other states. </w:t>
      </w:r>
    </w:p>
    <w:p w14:paraId="214D6403" w14:textId="57CE97E0" w:rsidR="00CB2949" w:rsidRDefault="00CB2949" w:rsidP="00C17489">
      <w:pPr>
        <w:autoSpaceDE w:val="0"/>
        <w:autoSpaceDN w:val="0"/>
        <w:adjustRightInd w:val="0"/>
        <w:spacing w:before="100" w:beforeAutospacing="1" w:after="100" w:afterAutospacing="1" w:line="480" w:lineRule="auto"/>
        <w:ind w:firstLine="720"/>
        <w:rPr>
          <w:rFonts w:ascii="Times New Roman" w:hAnsi="Times New Roman" w:cs="Times New Roman"/>
          <w:sz w:val="24"/>
          <w:szCs w:val="24"/>
        </w:rPr>
      </w:pPr>
      <w:r w:rsidRPr="008064EF">
        <w:rPr>
          <w:rFonts w:ascii="Times New Roman" w:hAnsi="Times New Roman" w:cs="Times New Roman"/>
          <w:color w:val="000000"/>
          <w:sz w:val="24"/>
          <w:szCs w:val="24"/>
        </w:rPr>
        <w:t xml:space="preserve">By contrast, Aquinas’ account of the theological virtue of faith has an entirely different object. Thomistic faith is about a person, not an ideal or pattern of behavior </w:t>
      </w:r>
      <w:r>
        <w:rPr>
          <w:rFonts w:ascii="Times New Roman" w:hAnsi="Times New Roman" w:cs="Times New Roman"/>
          <w:color w:val="000000"/>
          <w:sz w:val="24"/>
          <w:szCs w:val="24"/>
        </w:rPr>
        <w:t>–</w:t>
      </w:r>
      <w:r w:rsidRPr="008064EF">
        <w:rPr>
          <w:rFonts w:ascii="Times New Roman" w:hAnsi="Times New Roman" w:cs="Times New Roman"/>
          <w:color w:val="000000"/>
          <w:sz w:val="24"/>
          <w:szCs w:val="24"/>
        </w:rPr>
        <w:t xml:space="preserve"> God</w:t>
      </w:r>
      <w:r>
        <w:rPr>
          <w:rFonts w:ascii="Times New Roman" w:hAnsi="Times New Roman" w:cs="Times New Roman"/>
          <w:color w:val="000000"/>
          <w:sz w:val="24"/>
          <w:szCs w:val="24"/>
        </w:rPr>
        <w:t xml:space="preserve"> is First Truth and Love itself</w:t>
      </w:r>
      <w:r w:rsidRPr="008064E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As </w:t>
      </w:r>
      <w:r w:rsidRPr="008064EF">
        <w:rPr>
          <w:rFonts w:ascii="Times New Roman" w:hAnsi="Times New Roman" w:cs="Times New Roman"/>
          <w:color w:val="000000"/>
          <w:sz w:val="24"/>
          <w:szCs w:val="24"/>
        </w:rPr>
        <w:t>God is First Truth, He is uniquely trustworthy</w:t>
      </w:r>
      <w:r>
        <w:rPr>
          <w:rFonts w:ascii="Times New Roman" w:hAnsi="Times New Roman" w:cs="Times New Roman"/>
          <w:color w:val="000000"/>
          <w:sz w:val="24"/>
          <w:szCs w:val="24"/>
        </w:rPr>
        <w:t>, and so the believer gains a kind of infallibility in what they believe</w:t>
      </w:r>
      <w:r w:rsidRPr="008064EF">
        <w:rPr>
          <w:rFonts w:ascii="Times New Roman" w:hAnsi="Times New Roman" w:cs="Times New Roman"/>
          <w:color w:val="000000"/>
          <w:sz w:val="24"/>
          <w:szCs w:val="24"/>
        </w:rPr>
        <w:t>.</w:t>
      </w:r>
      <w:r>
        <w:rPr>
          <w:rStyle w:val="EndnoteReference"/>
          <w:rFonts w:ascii="Times New Roman" w:hAnsi="Times New Roman" w:cs="Times New Roman"/>
          <w:color w:val="000000"/>
          <w:sz w:val="24"/>
          <w:szCs w:val="24"/>
        </w:rPr>
        <w:endnoteReference w:id="86"/>
      </w:r>
      <w:r w:rsidRPr="008064EF">
        <w:rPr>
          <w:rFonts w:ascii="Times New Roman" w:hAnsi="Times New Roman" w:cs="Times New Roman"/>
          <w:color w:val="000000"/>
          <w:sz w:val="24"/>
          <w:szCs w:val="24"/>
        </w:rPr>
        <w:t xml:space="preserve"> </w:t>
      </w:r>
      <w:proofErr w:type="spellStart"/>
      <w:r w:rsidRPr="00A53748">
        <w:rPr>
          <w:rFonts w:ascii="Times New Roman" w:hAnsi="Times New Roman" w:cs="Times New Roman"/>
          <w:sz w:val="24"/>
          <w:szCs w:val="24"/>
        </w:rPr>
        <w:t>Kvanvig</w:t>
      </w:r>
      <w:proofErr w:type="spellEnd"/>
      <w:r>
        <w:rPr>
          <w:rFonts w:ascii="Times New Roman" w:hAnsi="Times New Roman" w:cs="Times New Roman"/>
          <w:sz w:val="24"/>
          <w:szCs w:val="24"/>
        </w:rPr>
        <w:t xml:space="preserve"> also</w:t>
      </w:r>
      <w:r w:rsidRPr="00A53748">
        <w:rPr>
          <w:rFonts w:ascii="Times New Roman" w:hAnsi="Times New Roman" w:cs="Times New Roman"/>
          <w:sz w:val="24"/>
          <w:szCs w:val="24"/>
        </w:rPr>
        <w:t xml:space="preserve"> </w:t>
      </w:r>
      <w:r>
        <w:rPr>
          <w:rFonts w:ascii="Times New Roman" w:hAnsi="Times New Roman" w:cs="Times New Roman"/>
          <w:sz w:val="24"/>
          <w:szCs w:val="24"/>
        </w:rPr>
        <w:t>proposes</w:t>
      </w:r>
      <w:r w:rsidRPr="00A53748">
        <w:rPr>
          <w:rFonts w:ascii="Times New Roman" w:hAnsi="Times New Roman" w:cs="Times New Roman"/>
          <w:sz w:val="24"/>
          <w:szCs w:val="24"/>
        </w:rPr>
        <w:t xml:space="preserve"> that humility is a virtue of attention to </w:t>
      </w:r>
      <w:r w:rsidRPr="00A53748">
        <w:rPr>
          <w:rFonts w:ascii="Times New Roman" w:hAnsi="Times New Roman" w:cs="Times New Roman"/>
          <w:i/>
          <w:sz w:val="24"/>
          <w:szCs w:val="24"/>
        </w:rPr>
        <w:t>persons</w:t>
      </w:r>
      <w:r>
        <w:rPr>
          <w:rFonts w:ascii="Times New Roman" w:hAnsi="Times New Roman" w:cs="Times New Roman"/>
          <w:sz w:val="24"/>
          <w:szCs w:val="24"/>
        </w:rPr>
        <w:t>.</w:t>
      </w:r>
      <w:r w:rsidRPr="00A53748">
        <w:rPr>
          <w:rFonts w:ascii="Times New Roman" w:hAnsi="Times New Roman" w:cs="Times New Roman"/>
          <w:sz w:val="24"/>
          <w:szCs w:val="24"/>
          <w:vertAlign w:val="superscript"/>
        </w:rPr>
        <w:endnoteReference w:id="87"/>
      </w:r>
      <w:r w:rsidRPr="00A53748">
        <w:rPr>
          <w:rFonts w:ascii="Times New Roman" w:hAnsi="Times New Roman" w:cs="Times New Roman"/>
          <w:sz w:val="24"/>
          <w:szCs w:val="24"/>
        </w:rPr>
        <w:t xml:space="preserve"> </w:t>
      </w:r>
      <w:r>
        <w:rPr>
          <w:rFonts w:ascii="Times New Roman" w:hAnsi="Times New Roman" w:cs="Times New Roman"/>
          <w:sz w:val="24"/>
          <w:szCs w:val="24"/>
        </w:rPr>
        <w:t xml:space="preserve">Thomistic faith involves attention to propositions, but </w:t>
      </w:r>
      <w:r w:rsidR="00936589">
        <w:rPr>
          <w:rFonts w:ascii="Times New Roman" w:hAnsi="Times New Roman" w:cs="Times New Roman"/>
          <w:sz w:val="24"/>
          <w:szCs w:val="24"/>
        </w:rPr>
        <w:t xml:space="preserve">it </w:t>
      </w:r>
      <w:r>
        <w:rPr>
          <w:rFonts w:ascii="Times New Roman" w:hAnsi="Times New Roman" w:cs="Times New Roman"/>
          <w:sz w:val="24"/>
          <w:szCs w:val="24"/>
        </w:rPr>
        <w:t xml:space="preserve">is primarily attention to the person </w:t>
      </w:r>
      <w:proofErr w:type="gramStart"/>
      <w:r>
        <w:rPr>
          <w:rFonts w:ascii="Times New Roman" w:hAnsi="Times New Roman" w:cs="Times New Roman"/>
          <w:sz w:val="24"/>
          <w:szCs w:val="24"/>
        </w:rPr>
        <w:t xml:space="preserve">who proposes those propositions and </w:t>
      </w:r>
      <w:r w:rsidR="00936589">
        <w:rPr>
          <w:rFonts w:ascii="Times New Roman" w:hAnsi="Times New Roman" w:cs="Times New Roman"/>
          <w:sz w:val="24"/>
          <w:szCs w:val="24"/>
        </w:rPr>
        <w:t xml:space="preserve">to </w:t>
      </w:r>
      <w:r w:rsidR="00936589">
        <w:rPr>
          <w:rFonts w:ascii="Times New Roman" w:hAnsi="Times New Roman" w:cs="Times New Roman"/>
          <w:sz w:val="24"/>
          <w:szCs w:val="24"/>
        </w:rPr>
        <w:t>whom</w:t>
      </w:r>
      <w:r>
        <w:rPr>
          <w:rFonts w:ascii="Times New Roman" w:hAnsi="Times New Roman" w:cs="Times New Roman"/>
          <w:sz w:val="24"/>
          <w:szCs w:val="24"/>
        </w:rPr>
        <w:t xml:space="preserve"> </w:t>
      </w:r>
      <w:r w:rsidR="00936589">
        <w:rPr>
          <w:rFonts w:ascii="Times New Roman" w:hAnsi="Times New Roman" w:cs="Times New Roman"/>
          <w:sz w:val="24"/>
          <w:szCs w:val="24"/>
        </w:rPr>
        <w:t>they</w:t>
      </w:r>
      <w:r>
        <w:rPr>
          <w:rFonts w:ascii="Times New Roman" w:hAnsi="Times New Roman" w:cs="Times New Roman"/>
          <w:sz w:val="24"/>
          <w:szCs w:val="24"/>
        </w:rPr>
        <w:t xml:space="preserve"> refer </w:t>
      </w:r>
      <w:r w:rsidR="00936589">
        <w:rPr>
          <w:rFonts w:ascii="Times New Roman" w:hAnsi="Times New Roman" w:cs="Times New Roman"/>
          <w:sz w:val="24"/>
          <w:szCs w:val="24"/>
        </w:rPr>
        <w:t>(</w:t>
      </w:r>
      <w:r>
        <w:rPr>
          <w:rFonts w:ascii="Times New Roman" w:hAnsi="Times New Roman" w:cs="Times New Roman"/>
          <w:sz w:val="24"/>
          <w:szCs w:val="24"/>
        </w:rPr>
        <w:t>God</w:t>
      </w:r>
      <w:r w:rsidR="00936589">
        <w:rPr>
          <w:rFonts w:ascii="Times New Roman" w:hAnsi="Times New Roman" w:cs="Times New Roman"/>
          <w:sz w:val="24"/>
          <w:szCs w:val="24"/>
        </w:rPr>
        <w:t>)</w:t>
      </w:r>
      <w:proofErr w:type="gramEnd"/>
      <w:r>
        <w:rPr>
          <w:rFonts w:ascii="Times New Roman" w:hAnsi="Times New Roman" w:cs="Times New Roman"/>
          <w:sz w:val="24"/>
          <w:szCs w:val="24"/>
        </w:rPr>
        <w:t>. At least, if humility is</w:t>
      </w:r>
      <w:r w:rsidRPr="00195D4A">
        <w:rPr>
          <w:rFonts w:ascii="Times New Roman" w:hAnsi="Times New Roman" w:cs="Times New Roman"/>
          <w:sz w:val="24"/>
          <w:szCs w:val="24"/>
        </w:rPr>
        <w:t xml:space="preserve"> </w:t>
      </w:r>
      <w:r>
        <w:rPr>
          <w:rFonts w:ascii="Times New Roman" w:hAnsi="Times New Roman" w:cs="Times New Roman"/>
          <w:sz w:val="24"/>
          <w:szCs w:val="24"/>
        </w:rPr>
        <w:t xml:space="preserve">valuable, Thomistic faith is too. </w:t>
      </w:r>
      <w:r w:rsidRPr="008064EF">
        <w:rPr>
          <w:rFonts w:ascii="Times New Roman" w:hAnsi="Times New Roman" w:cs="Times New Roman"/>
          <w:color w:val="000000"/>
          <w:sz w:val="24"/>
          <w:szCs w:val="24"/>
        </w:rPr>
        <w:t xml:space="preserve">The Thomistic virtue of faith is </w:t>
      </w:r>
      <w:r>
        <w:rPr>
          <w:rFonts w:ascii="Times New Roman" w:hAnsi="Times New Roman" w:cs="Times New Roman"/>
          <w:color w:val="000000"/>
          <w:sz w:val="24"/>
          <w:szCs w:val="24"/>
        </w:rPr>
        <w:t xml:space="preserve">therefore </w:t>
      </w:r>
      <w:r w:rsidRPr="008064EF">
        <w:rPr>
          <w:rFonts w:ascii="Times New Roman" w:hAnsi="Times New Roman" w:cs="Times New Roman"/>
          <w:color w:val="000000"/>
          <w:sz w:val="24"/>
          <w:szCs w:val="24"/>
        </w:rPr>
        <w:t xml:space="preserve">like a species of intellectual humility whereby </w:t>
      </w:r>
      <w:r>
        <w:rPr>
          <w:rFonts w:ascii="Times New Roman" w:hAnsi="Times New Roman" w:cs="Times New Roman"/>
          <w:color w:val="000000"/>
          <w:sz w:val="24"/>
          <w:szCs w:val="24"/>
        </w:rPr>
        <w:t>the believer practices appropriate cognitive deference to God</w:t>
      </w:r>
      <w:r w:rsidRPr="008064EF">
        <w:rPr>
          <w:rFonts w:ascii="Times New Roman" w:hAnsi="Times New Roman" w:cs="Times New Roman"/>
          <w:color w:val="000000"/>
          <w:sz w:val="24"/>
          <w:szCs w:val="24"/>
        </w:rPr>
        <w:t>.</w:t>
      </w:r>
    </w:p>
    <w:p w14:paraId="7AAB4236" w14:textId="7863DCB0" w:rsidR="00CB2949" w:rsidRPr="00734184" w:rsidRDefault="00CB2949" w:rsidP="00C17489">
      <w:pPr>
        <w:autoSpaceDE w:val="0"/>
        <w:autoSpaceDN w:val="0"/>
        <w:adjustRightInd w:val="0"/>
        <w:spacing w:before="100" w:beforeAutospacing="1" w:after="100" w:afterAutospacing="1" w:line="480" w:lineRule="auto"/>
        <w:ind w:firstLine="720"/>
        <w:rPr>
          <w:rFonts w:ascii="Times New Roman" w:hAnsi="Times New Roman" w:cs="Times New Roman"/>
          <w:sz w:val="24"/>
          <w:szCs w:val="24"/>
        </w:rPr>
      </w:pPr>
      <w:r>
        <w:rPr>
          <w:rFonts w:ascii="Times New Roman" w:hAnsi="Times New Roman" w:cs="Times New Roman"/>
          <w:color w:val="000000"/>
          <w:sz w:val="24"/>
          <w:szCs w:val="24"/>
        </w:rPr>
        <w:t>The virtue of Thomistic faith is thus</w:t>
      </w:r>
      <w:r w:rsidRPr="008064EF">
        <w:rPr>
          <w:rFonts w:ascii="Times New Roman" w:hAnsi="Times New Roman" w:cs="Times New Roman"/>
          <w:color w:val="000000"/>
          <w:sz w:val="24"/>
          <w:szCs w:val="24"/>
        </w:rPr>
        <w:t xml:space="preserve"> valuable</w:t>
      </w:r>
      <w:r>
        <w:rPr>
          <w:rFonts w:ascii="Times New Roman" w:hAnsi="Times New Roman" w:cs="Times New Roman"/>
          <w:color w:val="000000"/>
          <w:sz w:val="24"/>
          <w:szCs w:val="24"/>
        </w:rPr>
        <w:t xml:space="preserve"> independently of the value of the knowledge gained thereby. Faith</w:t>
      </w:r>
      <w:r w:rsidRPr="008064EF">
        <w:rPr>
          <w:rFonts w:ascii="Times New Roman" w:hAnsi="Times New Roman" w:cs="Times New Roman"/>
          <w:color w:val="000000"/>
          <w:sz w:val="24"/>
          <w:szCs w:val="24"/>
        </w:rPr>
        <w:t xml:space="preserve"> is the beginning of a personal relationship with God, </w:t>
      </w:r>
      <w:r>
        <w:rPr>
          <w:rFonts w:ascii="Times New Roman" w:hAnsi="Times New Roman" w:cs="Times New Roman"/>
          <w:color w:val="000000"/>
          <w:sz w:val="24"/>
          <w:szCs w:val="24"/>
        </w:rPr>
        <w:t>which is immensely valuable. H</w:t>
      </w:r>
      <w:r w:rsidRPr="008064EF">
        <w:rPr>
          <w:rFonts w:ascii="Times New Roman" w:hAnsi="Times New Roman" w:cs="Times New Roman"/>
          <w:color w:val="000000"/>
          <w:sz w:val="24"/>
          <w:szCs w:val="24"/>
        </w:rPr>
        <w:t xml:space="preserve">aving faith permits the believer to participate in shared attention </w:t>
      </w:r>
      <w:r w:rsidRPr="00A53748">
        <w:rPr>
          <w:rFonts w:ascii="Times New Roman" w:hAnsi="Times New Roman" w:cs="Times New Roman"/>
          <w:color w:val="000000"/>
          <w:sz w:val="24"/>
          <w:szCs w:val="24"/>
        </w:rPr>
        <w:t xml:space="preserve">with God, both in loving God and </w:t>
      </w:r>
      <w:r w:rsidR="0022795B">
        <w:rPr>
          <w:rFonts w:ascii="Times New Roman" w:hAnsi="Times New Roman" w:cs="Times New Roman"/>
          <w:color w:val="000000"/>
          <w:sz w:val="24"/>
          <w:szCs w:val="24"/>
        </w:rPr>
        <w:t xml:space="preserve">in </w:t>
      </w:r>
      <w:r w:rsidRPr="00A53748">
        <w:rPr>
          <w:rFonts w:ascii="Times New Roman" w:hAnsi="Times New Roman" w:cs="Times New Roman"/>
          <w:color w:val="000000"/>
          <w:sz w:val="24"/>
          <w:szCs w:val="24"/>
        </w:rPr>
        <w:t xml:space="preserve">developing that attention so that the believer comes to participate in God’s own </w:t>
      </w:r>
      <w:r w:rsidR="0022795B">
        <w:rPr>
          <w:rFonts w:ascii="Times New Roman" w:hAnsi="Times New Roman" w:cs="Times New Roman"/>
          <w:color w:val="000000"/>
          <w:sz w:val="24"/>
          <w:szCs w:val="24"/>
        </w:rPr>
        <w:t>cognitive and affective states</w:t>
      </w:r>
      <w:r>
        <w:rPr>
          <w:rFonts w:ascii="Times New Roman" w:hAnsi="Times New Roman" w:cs="Times New Roman"/>
          <w:color w:val="000000"/>
          <w:sz w:val="24"/>
          <w:szCs w:val="24"/>
        </w:rPr>
        <w:t>. Faith, a constitutive part of that relationship, is therefore intrinsically valuable</w:t>
      </w:r>
      <w:r w:rsidRPr="008064EF">
        <w:rPr>
          <w:rFonts w:ascii="Times New Roman" w:hAnsi="Times New Roman" w:cs="Times New Roman"/>
          <w:color w:val="000000"/>
          <w:sz w:val="24"/>
          <w:szCs w:val="24"/>
        </w:rPr>
        <w:t>.</w:t>
      </w:r>
      <w:r>
        <w:rPr>
          <w:rStyle w:val="EndnoteReference"/>
          <w:rFonts w:ascii="Times New Roman" w:hAnsi="Times New Roman" w:cs="Times New Roman"/>
          <w:color w:val="000000"/>
          <w:sz w:val="24"/>
          <w:szCs w:val="24"/>
        </w:rPr>
        <w:endnoteReference w:id="88"/>
      </w:r>
      <w:r w:rsidRPr="008064EF">
        <w:rPr>
          <w:rFonts w:ascii="Times New Roman" w:hAnsi="Times New Roman" w:cs="Times New Roman"/>
          <w:color w:val="000000"/>
          <w:sz w:val="24"/>
          <w:szCs w:val="24"/>
        </w:rPr>
        <w:t xml:space="preserve"> </w:t>
      </w:r>
      <w:r>
        <w:rPr>
          <w:rFonts w:ascii="Times New Roman" w:hAnsi="Times New Roman" w:cs="Times New Roman"/>
          <w:sz w:val="24"/>
          <w:szCs w:val="24"/>
        </w:rPr>
        <w:t xml:space="preserve">If </w:t>
      </w:r>
      <w:r>
        <w:rPr>
          <w:rFonts w:ascii="Times New Roman" w:hAnsi="Times New Roman" w:cs="Times New Roman"/>
          <w:sz w:val="24"/>
          <w:szCs w:val="24"/>
        </w:rPr>
        <w:lastRenderedPageBreak/>
        <w:t xml:space="preserve">we are looking for an account of faith that makes faith intrinsically valuable, or even merely </w:t>
      </w:r>
      <w:r w:rsidR="00E95A7F">
        <w:rPr>
          <w:rFonts w:ascii="Times New Roman" w:hAnsi="Times New Roman" w:cs="Times New Roman"/>
          <w:sz w:val="24"/>
          <w:szCs w:val="24"/>
        </w:rPr>
        <w:t>worth having</w:t>
      </w:r>
      <w:r>
        <w:rPr>
          <w:rFonts w:ascii="Times New Roman" w:hAnsi="Times New Roman" w:cs="Times New Roman"/>
          <w:sz w:val="24"/>
          <w:szCs w:val="24"/>
        </w:rPr>
        <w:t xml:space="preserve">, we thus have very good reasons to opt for the Thomistic account rather than affective faith. </w:t>
      </w:r>
    </w:p>
    <w:p w14:paraId="0C09DEE9" w14:textId="5D6EA6AF" w:rsidR="00CB2949" w:rsidRPr="00D47ABB" w:rsidRDefault="00CB2949" w:rsidP="00C17489">
      <w:pPr>
        <w:pStyle w:val="ListParagraph"/>
        <w:numPr>
          <w:ilvl w:val="1"/>
          <w:numId w:val="2"/>
        </w:numPr>
        <w:autoSpaceDE w:val="0"/>
        <w:autoSpaceDN w:val="0"/>
        <w:adjustRightInd w:val="0"/>
        <w:spacing w:before="100" w:beforeAutospacing="1" w:after="100" w:afterAutospacing="1" w:line="480" w:lineRule="auto"/>
        <w:rPr>
          <w:rFonts w:ascii="Times New Roman" w:hAnsi="Times New Roman" w:cs="Times New Roman"/>
          <w:b/>
          <w:color w:val="000000"/>
          <w:sz w:val="24"/>
          <w:szCs w:val="24"/>
        </w:rPr>
      </w:pPr>
      <w:r w:rsidRPr="00D47ABB">
        <w:rPr>
          <w:rFonts w:ascii="Times New Roman" w:hAnsi="Times New Roman" w:cs="Times New Roman"/>
          <w:b/>
          <w:color w:val="000000"/>
          <w:sz w:val="24"/>
          <w:szCs w:val="24"/>
        </w:rPr>
        <w:t>Second: Affective Salvation is Impersonal</w:t>
      </w:r>
    </w:p>
    <w:p w14:paraId="6C92EC1C" w14:textId="46E829FC" w:rsidR="00CB2949" w:rsidRDefault="00CB2949" w:rsidP="00C17489">
      <w:pPr>
        <w:autoSpaceDE w:val="0"/>
        <w:autoSpaceDN w:val="0"/>
        <w:adjustRightInd w:val="0"/>
        <w:spacing w:before="100" w:beforeAutospacing="1" w:after="100" w:afterAutospacing="1" w:line="48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The second problem is that affective</w:t>
      </w:r>
      <w:r w:rsidRPr="001727D2">
        <w:rPr>
          <w:rFonts w:ascii="Times New Roman" w:hAnsi="Times New Roman" w:cs="Times New Roman"/>
          <w:color w:val="000000"/>
          <w:sz w:val="24"/>
          <w:szCs w:val="24"/>
        </w:rPr>
        <w:t xml:space="preserve"> faith does not </w:t>
      </w:r>
      <w:r>
        <w:rPr>
          <w:rFonts w:ascii="Times New Roman" w:hAnsi="Times New Roman" w:cs="Times New Roman"/>
          <w:color w:val="000000"/>
          <w:sz w:val="24"/>
          <w:szCs w:val="24"/>
        </w:rPr>
        <w:t xml:space="preserve">seem to be able to have </w:t>
      </w:r>
      <w:r w:rsidRPr="001727D2">
        <w:rPr>
          <w:rFonts w:ascii="Times New Roman" w:hAnsi="Times New Roman" w:cs="Times New Roman"/>
          <w:color w:val="000000"/>
          <w:sz w:val="24"/>
          <w:szCs w:val="24"/>
        </w:rPr>
        <w:t xml:space="preserve">personal </w:t>
      </w:r>
      <w:r>
        <w:rPr>
          <w:rFonts w:ascii="Times New Roman" w:hAnsi="Times New Roman" w:cs="Times New Roman"/>
          <w:color w:val="000000"/>
          <w:sz w:val="24"/>
          <w:szCs w:val="24"/>
        </w:rPr>
        <w:t>relationship with</w:t>
      </w:r>
      <w:r w:rsidRPr="001727D2">
        <w:rPr>
          <w:rFonts w:ascii="Times New Roman" w:hAnsi="Times New Roman" w:cs="Times New Roman"/>
          <w:color w:val="000000"/>
          <w:sz w:val="24"/>
          <w:szCs w:val="24"/>
        </w:rPr>
        <w:t xml:space="preserve"> God</w:t>
      </w:r>
      <w:r>
        <w:rPr>
          <w:rFonts w:ascii="Times New Roman" w:hAnsi="Times New Roman" w:cs="Times New Roman"/>
          <w:color w:val="000000"/>
          <w:sz w:val="24"/>
          <w:szCs w:val="24"/>
        </w:rPr>
        <w:t xml:space="preserve"> as a constitutive element</w:t>
      </w:r>
      <w:r w:rsidRPr="001727D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Kvanvig</w:t>
      </w:r>
      <w:proofErr w:type="spellEnd"/>
      <w:r>
        <w:rPr>
          <w:rFonts w:ascii="Times New Roman" w:hAnsi="Times New Roman" w:cs="Times New Roman"/>
          <w:color w:val="000000"/>
          <w:sz w:val="24"/>
          <w:szCs w:val="24"/>
        </w:rPr>
        <w:t xml:space="preserve"> never directly says what salvation is, and, methodologically, he aims to discuss faith </w:t>
      </w:r>
      <w:r w:rsidR="00015693">
        <w:rPr>
          <w:rFonts w:ascii="Times New Roman" w:hAnsi="Times New Roman" w:cs="Times New Roman"/>
          <w:color w:val="000000"/>
          <w:sz w:val="24"/>
          <w:szCs w:val="24"/>
        </w:rPr>
        <w:t>as distinct</w:t>
      </w:r>
      <w:r>
        <w:rPr>
          <w:rFonts w:ascii="Times New Roman" w:hAnsi="Times New Roman" w:cs="Times New Roman"/>
          <w:color w:val="000000"/>
          <w:sz w:val="24"/>
          <w:szCs w:val="24"/>
        </w:rPr>
        <w:t xml:space="preserve"> from salvation.</w:t>
      </w:r>
      <w:r>
        <w:rPr>
          <w:rStyle w:val="EndnoteReference"/>
          <w:rFonts w:ascii="Times New Roman" w:hAnsi="Times New Roman" w:cs="Times New Roman"/>
          <w:color w:val="000000"/>
          <w:sz w:val="24"/>
          <w:szCs w:val="24"/>
        </w:rPr>
        <w:endnoteReference w:id="89"/>
      </w:r>
      <w:r>
        <w:rPr>
          <w:rFonts w:ascii="Times New Roman" w:hAnsi="Times New Roman" w:cs="Times New Roman"/>
          <w:color w:val="000000"/>
          <w:sz w:val="24"/>
          <w:szCs w:val="24"/>
        </w:rPr>
        <w:t xml:space="preserve"> </w:t>
      </w:r>
      <w:r w:rsidR="00015693">
        <w:rPr>
          <w:rFonts w:ascii="Times New Roman" w:hAnsi="Times New Roman" w:cs="Times New Roman"/>
          <w:color w:val="000000"/>
          <w:sz w:val="24"/>
          <w:szCs w:val="24"/>
        </w:rPr>
        <w:t>Yet</w:t>
      </w:r>
      <w:r>
        <w:rPr>
          <w:rFonts w:ascii="Times New Roman" w:hAnsi="Times New Roman" w:cs="Times New Roman"/>
          <w:color w:val="000000"/>
          <w:sz w:val="24"/>
          <w:szCs w:val="24"/>
        </w:rPr>
        <w:t xml:space="preserve"> </w:t>
      </w:r>
      <w:proofErr w:type="spellStart"/>
      <w:r w:rsidRPr="001727D2">
        <w:rPr>
          <w:rFonts w:ascii="Times New Roman" w:hAnsi="Times New Roman" w:cs="Times New Roman"/>
          <w:color w:val="000000"/>
          <w:sz w:val="24"/>
          <w:szCs w:val="24"/>
        </w:rPr>
        <w:t>Kvanvig’s</w:t>
      </w:r>
      <w:proofErr w:type="spellEnd"/>
      <w:r w:rsidRPr="001727D2">
        <w:rPr>
          <w:rFonts w:ascii="Times New Roman" w:hAnsi="Times New Roman" w:cs="Times New Roman"/>
          <w:color w:val="000000"/>
          <w:sz w:val="24"/>
          <w:szCs w:val="24"/>
        </w:rPr>
        <w:t xml:space="preserve"> claim seems to be that affective faith would be sufficient to </w:t>
      </w:r>
      <w:r>
        <w:rPr>
          <w:rFonts w:ascii="Times New Roman" w:hAnsi="Times New Roman" w:cs="Times New Roman"/>
          <w:color w:val="000000"/>
          <w:sz w:val="24"/>
          <w:szCs w:val="24"/>
        </w:rPr>
        <w:t xml:space="preserve">be </w:t>
      </w:r>
      <w:r w:rsidRPr="001727D2">
        <w:rPr>
          <w:rFonts w:ascii="Times New Roman" w:hAnsi="Times New Roman" w:cs="Times New Roman"/>
          <w:color w:val="000000"/>
          <w:sz w:val="24"/>
          <w:szCs w:val="24"/>
        </w:rPr>
        <w:t>“salvific faith,” i.e., sufficient for salvation.</w:t>
      </w:r>
      <w:r w:rsidRPr="001727D2">
        <w:rPr>
          <w:rStyle w:val="EndnoteReference"/>
          <w:rFonts w:ascii="Times New Roman" w:hAnsi="Times New Roman" w:cs="Times New Roman"/>
          <w:color w:val="000000"/>
          <w:sz w:val="24"/>
          <w:szCs w:val="24"/>
        </w:rPr>
        <w:endnoteReference w:id="90"/>
      </w:r>
      <w:r w:rsidRPr="001727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We can reconstruct </w:t>
      </w:r>
      <w:r w:rsidR="00015693">
        <w:rPr>
          <w:rFonts w:ascii="Times New Roman" w:hAnsi="Times New Roman" w:cs="Times New Roman"/>
          <w:color w:val="000000"/>
          <w:sz w:val="24"/>
          <w:szCs w:val="24"/>
        </w:rPr>
        <w:t>his view in</w:t>
      </w:r>
      <w:r>
        <w:rPr>
          <w:rFonts w:ascii="Times New Roman" w:hAnsi="Times New Roman" w:cs="Times New Roman"/>
          <w:color w:val="000000"/>
          <w:sz w:val="24"/>
          <w:szCs w:val="24"/>
        </w:rPr>
        <w:t xml:space="preserve"> broad strokes</w:t>
      </w:r>
      <w:r w:rsidR="00015693">
        <w:rPr>
          <w:rFonts w:ascii="Times New Roman" w:hAnsi="Times New Roman" w:cs="Times New Roman"/>
          <w:color w:val="000000"/>
          <w:sz w:val="24"/>
          <w:szCs w:val="24"/>
        </w:rPr>
        <w:t>. N</w:t>
      </w:r>
      <w:r>
        <w:rPr>
          <w:rFonts w:ascii="Times New Roman" w:hAnsi="Times New Roman" w:cs="Times New Roman"/>
          <w:color w:val="000000"/>
          <w:sz w:val="24"/>
          <w:szCs w:val="24"/>
        </w:rPr>
        <w:t>on-cognitive s</w:t>
      </w:r>
      <w:r w:rsidRPr="00352FF0">
        <w:rPr>
          <w:rFonts w:ascii="Times New Roman" w:hAnsi="Times New Roman" w:cs="Times New Roman"/>
          <w:color w:val="000000"/>
          <w:sz w:val="24"/>
          <w:szCs w:val="24"/>
        </w:rPr>
        <w:t>alvation is</w:t>
      </w:r>
      <w:r>
        <w:rPr>
          <w:rFonts w:ascii="Times New Roman" w:hAnsi="Times New Roman" w:cs="Times New Roman"/>
          <w:color w:val="000000"/>
          <w:sz w:val="24"/>
          <w:szCs w:val="24"/>
        </w:rPr>
        <w:t xml:space="preserve"> </w:t>
      </w:r>
      <w:r w:rsidRPr="00352FF0">
        <w:rPr>
          <w:rFonts w:ascii="Times New Roman" w:hAnsi="Times New Roman" w:cs="Times New Roman"/>
          <w:color w:val="000000"/>
          <w:sz w:val="24"/>
          <w:szCs w:val="24"/>
        </w:rPr>
        <w:t>conformity</w:t>
      </w:r>
      <w:r>
        <w:rPr>
          <w:rFonts w:ascii="Times New Roman" w:hAnsi="Times New Roman" w:cs="Times New Roman"/>
          <w:color w:val="000000"/>
          <w:sz w:val="24"/>
          <w:szCs w:val="24"/>
        </w:rPr>
        <w:t xml:space="preserve"> to an ideal of some sort. </w:t>
      </w:r>
      <w:proofErr w:type="spellStart"/>
      <w:r>
        <w:rPr>
          <w:rFonts w:ascii="Times New Roman" w:hAnsi="Times New Roman" w:cs="Times New Roman"/>
          <w:color w:val="000000"/>
          <w:sz w:val="24"/>
          <w:szCs w:val="24"/>
        </w:rPr>
        <w:t>Kvanvig</w:t>
      </w:r>
      <w:proofErr w:type="spellEnd"/>
      <w:r>
        <w:rPr>
          <w:rFonts w:ascii="Times New Roman" w:hAnsi="Times New Roman" w:cs="Times New Roman"/>
          <w:color w:val="000000"/>
          <w:sz w:val="24"/>
          <w:szCs w:val="24"/>
        </w:rPr>
        <w:t xml:space="preserve"> identifies the</w:t>
      </w:r>
      <w:r w:rsidRPr="00352FF0">
        <w:rPr>
          <w:rFonts w:ascii="Times New Roman" w:hAnsi="Times New Roman" w:cs="Times New Roman"/>
          <w:color w:val="000000"/>
          <w:sz w:val="24"/>
          <w:szCs w:val="24"/>
        </w:rPr>
        <w:t xml:space="preserve"> ideal at the core of </w:t>
      </w:r>
      <w:r>
        <w:rPr>
          <w:rFonts w:ascii="Times New Roman" w:hAnsi="Times New Roman" w:cs="Times New Roman"/>
          <w:color w:val="000000"/>
          <w:sz w:val="24"/>
          <w:szCs w:val="24"/>
        </w:rPr>
        <w:t>religious (Christian)</w:t>
      </w:r>
      <w:r w:rsidRPr="00352FF0">
        <w:rPr>
          <w:rFonts w:ascii="Times New Roman" w:hAnsi="Times New Roman" w:cs="Times New Roman"/>
          <w:color w:val="000000"/>
          <w:sz w:val="24"/>
          <w:szCs w:val="24"/>
        </w:rPr>
        <w:t xml:space="preserve"> faith</w:t>
      </w:r>
      <w:r>
        <w:rPr>
          <w:rFonts w:ascii="Times New Roman" w:hAnsi="Times New Roman" w:cs="Times New Roman"/>
          <w:color w:val="000000"/>
          <w:sz w:val="24"/>
          <w:szCs w:val="24"/>
        </w:rPr>
        <w:t xml:space="preserve"> a commitment </w:t>
      </w:r>
      <w:r w:rsidRPr="00352FF0">
        <w:rPr>
          <w:rFonts w:ascii="Times New Roman" w:hAnsi="Times New Roman" w:cs="Times New Roman"/>
          <w:color w:val="000000"/>
          <w:sz w:val="24"/>
          <w:szCs w:val="24"/>
        </w:rPr>
        <w:t>to bring</w:t>
      </w:r>
      <w:r>
        <w:rPr>
          <w:rFonts w:ascii="Times New Roman" w:hAnsi="Times New Roman" w:cs="Times New Roman"/>
          <w:color w:val="000000"/>
          <w:sz w:val="24"/>
          <w:szCs w:val="24"/>
        </w:rPr>
        <w:t xml:space="preserve"> about </w:t>
      </w:r>
      <w:r w:rsidRPr="00352FF0">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w:t>
      </w:r>
      <w:r w:rsidRPr="00352FF0">
        <w:rPr>
          <w:rFonts w:ascii="Times New Roman" w:hAnsi="Times New Roman" w:cs="Times New Roman"/>
          <w:color w:val="000000"/>
          <w:sz w:val="24"/>
          <w:szCs w:val="24"/>
        </w:rPr>
        <w:t>Kingdom of God</w:t>
      </w:r>
      <w:r>
        <w:rPr>
          <w:rFonts w:ascii="Times New Roman" w:hAnsi="Times New Roman" w:cs="Times New Roman"/>
          <w:color w:val="000000"/>
          <w:sz w:val="24"/>
          <w:szCs w:val="24"/>
        </w:rPr>
        <w:t xml:space="preserve">.” What this means </w:t>
      </w:r>
      <w:proofErr w:type="gramStart"/>
      <w:r w:rsidRPr="00352FF0">
        <w:rPr>
          <w:rFonts w:ascii="Times New Roman" w:hAnsi="Times New Roman" w:cs="Times New Roman"/>
          <w:color w:val="000000"/>
          <w:sz w:val="24"/>
          <w:szCs w:val="24"/>
        </w:rPr>
        <w:t>is exemplified</w:t>
      </w:r>
      <w:proofErr w:type="gramEnd"/>
      <w:r w:rsidRPr="00352FF0">
        <w:rPr>
          <w:rFonts w:ascii="Times New Roman" w:hAnsi="Times New Roman" w:cs="Times New Roman"/>
          <w:color w:val="000000"/>
          <w:sz w:val="24"/>
          <w:szCs w:val="24"/>
        </w:rPr>
        <w:t xml:space="preserve"> by Jesus Christ’s pattern of </w:t>
      </w:r>
      <w:r w:rsidRPr="001727D2">
        <w:rPr>
          <w:rFonts w:ascii="Times New Roman" w:hAnsi="Times New Roman" w:cs="Times New Roman"/>
          <w:color w:val="000000"/>
          <w:sz w:val="24"/>
          <w:szCs w:val="24"/>
        </w:rPr>
        <w:t xml:space="preserve">behavior on earth. </w:t>
      </w:r>
      <w:r w:rsidR="00BF3843">
        <w:rPr>
          <w:rFonts w:ascii="Times New Roman" w:hAnsi="Times New Roman" w:cs="Times New Roman"/>
          <w:color w:val="000000"/>
          <w:sz w:val="24"/>
          <w:szCs w:val="24"/>
        </w:rPr>
        <w:t>However,</w:t>
      </w:r>
      <w:r>
        <w:rPr>
          <w:rFonts w:ascii="Times New Roman" w:hAnsi="Times New Roman" w:cs="Times New Roman"/>
          <w:color w:val="000000"/>
          <w:sz w:val="24"/>
          <w:szCs w:val="24"/>
        </w:rPr>
        <w:t xml:space="preserve"> the believer only needs</w:t>
      </w:r>
      <w:r w:rsidRPr="001727D2">
        <w:rPr>
          <w:rFonts w:ascii="Times New Roman" w:hAnsi="Times New Roman" w:cs="Times New Roman"/>
          <w:color w:val="000000"/>
          <w:sz w:val="24"/>
          <w:szCs w:val="24"/>
        </w:rPr>
        <w:t xml:space="preserve"> “pro-attitudes” toward Jesus rather than any definite beliefs about him.</w:t>
      </w:r>
      <w:r w:rsidRPr="001727D2">
        <w:rPr>
          <w:rFonts w:ascii="Times New Roman" w:hAnsi="Times New Roman" w:cs="Times New Roman"/>
          <w:color w:val="000000"/>
          <w:sz w:val="24"/>
          <w:szCs w:val="24"/>
          <w:vertAlign w:val="superscript"/>
        </w:rPr>
        <w:endnoteReference w:id="91"/>
      </w:r>
      <w:r w:rsidRPr="001727D2">
        <w:rPr>
          <w:rFonts w:ascii="Times New Roman" w:hAnsi="Times New Roman" w:cs="Times New Roman"/>
          <w:color w:val="000000"/>
          <w:sz w:val="24"/>
          <w:szCs w:val="24"/>
        </w:rPr>
        <w:t xml:space="preserve"> That is to say anyone can commit to acting as Jesus Christ did, without ever even believing </w:t>
      </w:r>
      <w:r w:rsidRPr="001727D2">
        <w:rPr>
          <w:rFonts w:ascii="Times New Roman" w:hAnsi="Times New Roman" w:cs="Times New Roman"/>
          <w:i/>
          <w:color w:val="000000"/>
          <w:sz w:val="24"/>
          <w:szCs w:val="24"/>
        </w:rPr>
        <w:t xml:space="preserve">that </w:t>
      </w:r>
      <w:r w:rsidRPr="001727D2">
        <w:rPr>
          <w:rFonts w:ascii="Times New Roman" w:hAnsi="Times New Roman" w:cs="Times New Roman"/>
          <w:color w:val="000000"/>
          <w:sz w:val="24"/>
          <w:szCs w:val="24"/>
        </w:rPr>
        <w:t xml:space="preserve">Jesus Christ existed at some point in history, just </w:t>
      </w:r>
      <w:r w:rsidR="00BF3843">
        <w:rPr>
          <w:rFonts w:ascii="Times New Roman" w:hAnsi="Times New Roman" w:cs="Times New Roman"/>
          <w:color w:val="000000"/>
          <w:sz w:val="24"/>
          <w:szCs w:val="24"/>
        </w:rPr>
        <w:t>as</w:t>
      </w:r>
      <w:r w:rsidRPr="001727D2">
        <w:rPr>
          <w:rFonts w:ascii="Times New Roman" w:hAnsi="Times New Roman" w:cs="Times New Roman"/>
          <w:color w:val="000000"/>
          <w:sz w:val="24"/>
          <w:szCs w:val="24"/>
        </w:rPr>
        <w:t xml:space="preserve"> I can act like Superman without believing that Superman is a historical figure.</w:t>
      </w:r>
      <w:r w:rsidRPr="00352F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While</w:t>
      </w:r>
      <w:r w:rsidRPr="00352FF0">
        <w:rPr>
          <w:rFonts w:ascii="Times New Roman" w:hAnsi="Times New Roman" w:cs="Times New Roman"/>
          <w:color w:val="000000"/>
          <w:sz w:val="24"/>
          <w:szCs w:val="24"/>
        </w:rPr>
        <w:t xml:space="preserve"> there are </w:t>
      </w:r>
      <w:r>
        <w:rPr>
          <w:rFonts w:ascii="Times New Roman" w:hAnsi="Times New Roman" w:cs="Times New Roman"/>
          <w:color w:val="000000"/>
          <w:sz w:val="24"/>
          <w:szCs w:val="24"/>
        </w:rPr>
        <w:t>cognitive</w:t>
      </w:r>
      <w:r w:rsidRPr="00352F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beliefs</w:t>
      </w:r>
      <w:r w:rsidRPr="00352FF0">
        <w:rPr>
          <w:rFonts w:ascii="Times New Roman" w:hAnsi="Times New Roman" w:cs="Times New Roman"/>
          <w:color w:val="000000"/>
          <w:sz w:val="24"/>
          <w:szCs w:val="24"/>
        </w:rPr>
        <w:t xml:space="preserve"> that the believer ordinarily </w:t>
      </w:r>
      <w:r>
        <w:rPr>
          <w:rFonts w:ascii="Times New Roman" w:hAnsi="Times New Roman" w:cs="Times New Roman"/>
          <w:color w:val="000000"/>
          <w:sz w:val="24"/>
          <w:szCs w:val="24"/>
        </w:rPr>
        <w:t>holds</w:t>
      </w:r>
      <w:r w:rsidRPr="00352F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e.g., </w:t>
      </w:r>
      <w:r w:rsidRPr="00352FF0">
        <w:rPr>
          <w:rFonts w:ascii="Times New Roman" w:hAnsi="Times New Roman" w:cs="Times New Roman"/>
          <w:color w:val="000000"/>
          <w:sz w:val="24"/>
          <w:szCs w:val="24"/>
        </w:rPr>
        <w:t xml:space="preserve">“Jesus acted in such-and-such a manner,” </w:t>
      </w:r>
      <w:r>
        <w:rPr>
          <w:rFonts w:ascii="Times New Roman" w:hAnsi="Times New Roman" w:cs="Times New Roman"/>
          <w:color w:val="000000"/>
          <w:sz w:val="24"/>
          <w:szCs w:val="24"/>
        </w:rPr>
        <w:t>these are incidental to the commitment. I have affective faith if</w:t>
      </w:r>
      <w:r w:rsidRPr="00352FF0">
        <w:rPr>
          <w:rFonts w:ascii="Times New Roman" w:hAnsi="Times New Roman" w:cs="Times New Roman"/>
          <w:color w:val="000000"/>
          <w:sz w:val="24"/>
          <w:szCs w:val="24"/>
        </w:rPr>
        <w:t xml:space="preserve"> my behavior </w:t>
      </w:r>
      <w:r>
        <w:rPr>
          <w:rFonts w:ascii="Times New Roman" w:hAnsi="Times New Roman" w:cs="Times New Roman"/>
          <w:color w:val="000000"/>
          <w:sz w:val="24"/>
          <w:szCs w:val="24"/>
        </w:rPr>
        <w:t>aims consistently (committedly) at</w:t>
      </w:r>
      <w:r w:rsidRPr="00352FF0">
        <w:rPr>
          <w:rFonts w:ascii="Times New Roman" w:hAnsi="Times New Roman" w:cs="Times New Roman"/>
          <w:color w:val="000000"/>
          <w:sz w:val="24"/>
          <w:szCs w:val="24"/>
        </w:rPr>
        <w:t xml:space="preserve"> the ideal</w:t>
      </w:r>
      <w:r>
        <w:rPr>
          <w:rFonts w:ascii="Times New Roman" w:hAnsi="Times New Roman" w:cs="Times New Roman"/>
          <w:color w:val="000000"/>
          <w:sz w:val="24"/>
          <w:szCs w:val="24"/>
        </w:rPr>
        <w:t>: bringing about the Kingdom</w:t>
      </w:r>
      <w:r w:rsidRPr="00352FF0">
        <w:rPr>
          <w:rFonts w:ascii="Times New Roman" w:hAnsi="Times New Roman" w:cs="Times New Roman"/>
          <w:color w:val="000000"/>
          <w:sz w:val="24"/>
          <w:szCs w:val="24"/>
        </w:rPr>
        <w:t xml:space="preserve">. </w:t>
      </w:r>
    </w:p>
    <w:p w14:paraId="5F71D339" w14:textId="42D48F11" w:rsidR="00CB2949" w:rsidRDefault="00CB2949" w:rsidP="00C17489">
      <w:pPr>
        <w:autoSpaceDE w:val="0"/>
        <w:autoSpaceDN w:val="0"/>
        <w:adjustRightInd w:val="0"/>
        <w:spacing w:before="100" w:beforeAutospacing="1" w:after="100" w:afterAutospacing="1" w:line="480" w:lineRule="auto"/>
        <w:ind w:firstLine="709"/>
        <w:rPr>
          <w:rFonts w:ascii="Times New Roman" w:hAnsi="Times New Roman" w:cs="Times New Roman"/>
          <w:color w:val="000000"/>
          <w:sz w:val="24"/>
          <w:szCs w:val="24"/>
        </w:rPr>
      </w:pPr>
      <w:r w:rsidRPr="00352FF0">
        <w:rPr>
          <w:rFonts w:ascii="Times New Roman" w:hAnsi="Times New Roman" w:cs="Times New Roman"/>
          <w:color w:val="000000"/>
          <w:sz w:val="24"/>
          <w:szCs w:val="24"/>
        </w:rPr>
        <w:t xml:space="preserve">One gets </w:t>
      </w:r>
      <w:r w:rsidR="008946A4">
        <w:rPr>
          <w:rFonts w:ascii="Times New Roman" w:hAnsi="Times New Roman" w:cs="Times New Roman"/>
          <w:color w:val="000000"/>
          <w:sz w:val="24"/>
          <w:szCs w:val="24"/>
        </w:rPr>
        <w:t>the</w:t>
      </w:r>
      <w:r w:rsidRPr="00352FF0">
        <w:rPr>
          <w:rFonts w:ascii="Times New Roman" w:hAnsi="Times New Roman" w:cs="Times New Roman"/>
          <w:color w:val="000000"/>
          <w:sz w:val="24"/>
          <w:szCs w:val="24"/>
        </w:rPr>
        <w:t xml:space="preserve"> impression that the pattern of behavior is detachable f</w:t>
      </w:r>
      <w:r w:rsidR="008946A4">
        <w:rPr>
          <w:rFonts w:ascii="Times New Roman" w:hAnsi="Times New Roman" w:cs="Times New Roman"/>
          <w:color w:val="000000"/>
          <w:sz w:val="24"/>
          <w:szCs w:val="24"/>
        </w:rPr>
        <w:t>rom the attitudes that sustain</w:t>
      </w:r>
      <w:r w:rsidRPr="00352FF0">
        <w:rPr>
          <w:rFonts w:ascii="Times New Roman" w:hAnsi="Times New Roman" w:cs="Times New Roman"/>
          <w:color w:val="000000"/>
          <w:sz w:val="24"/>
          <w:szCs w:val="24"/>
        </w:rPr>
        <w:t xml:space="preserve"> it, and so </w:t>
      </w:r>
      <w:r w:rsidR="008946A4">
        <w:rPr>
          <w:rFonts w:ascii="Times New Roman" w:hAnsi="Times New Roman" w:cs="Times New Roman"/>
          <w:color w:val="000000"/>
          <w:sz w:val="24"/>
          <w:szCs w:val="24"/>
        </w:rPr>
        <w:t xml:space="preserve">the attitudes </w:t>
      </w:r>
      <w:r w:rsidRPr="00352FF0">
        <w:rPr>
          <w:rFonts w:ascii="Times New Roman" w:hAnsi="Times New Roman" w:cs="Times New Roman"/>
          <w:color w:val="000000"/>
          <w:sz w:val="24"/>
          <w:szCs w:val="24"/>
        </w:rPr>
        <w:t xml:space="preserve">are instrumental to the true purpose of faith: the pattern of conduct. </w:t>
      </w:r>
      <w:r>
        <w:rPr>
          <w:rFonts w:ascii="Times New Roman" w:hAnsi="Times New Roman" w:cs="Times New Roman"/>
          <w:color w:val="000000"/>
          <w:sz w:val="24"/>
          <w:szCs w:val="24"/>
        </w:rPr>
        <w:t xml:space="preserve">If </w:t>
      </w:r>
      <w:r w:rsidRPr="00352FF0">
        <w:rPr>
          <w:rFonts w:ascii="Times New Roman" w:hAnsi="Times New Roman" w:cs="Times New Roman"/>
          <w:color w:val="000000"/>
          <w:sz w:val="24"/>
          <w:szCs w:val="24"/>
        </w:rPr>
        <w:t>affective attitudes mere</w:t>
      </w:r>
      <w:r>
        <w:rPr>
          <w:rFonts w:ascii="Times New Roman" w:hAnsi="Times New Roman" w:cs="Times New Roman"/>
          <w:color w:val="000000"/>
          <w:sz w:val="24"/>
          <w:szCs w:val="24"/>
        </w:rPr>
        <w:t xml:space="preserve">ly sustain external conduct, all affective faith aims for is a purely external pattern of limb motions. As </w:t>
      </w:r>
      <w:proofErr w:type="spellStart"/>
      <w:r>
        <w:rPr>
          <w:rFonts w:ascii="Times New Roman" w:hAnsi="Times New Roman" w:cs="Times New Roman"/>
          <w:color w:val="000000"/>
          <w:sz w:val="24"/>
          <w:szCs w:val="24"/>
        </w:rPr>
        <w:t>Kvanvig</w:t>
      </w:r>
      <w:proofErr w:type="spellEnd"/>
      <w:r>
        <w:rPr>
          <w:rFonts w:ascii="Times New Roman" w:hAnsi="Times New Roman" w:cs="Times New Roman"/>
          <w:color w:val="000000"/>
          <w:sz w:val="24"/>
          <w:szCs w:val="24"/>
        </w:rPr>
        <w:t xml:space="preserve"> says that people with religious faith,</w:t>
      </w:r>
      <w:r w:rsidRPr="00352FF0">
        <w:rPr>
          <w:rFonts w:ascii="Times New Roman" w:hAnsi="Times New Roman" w:cs="Times New Roman"/>
          <w:color w:val="000000"/>
          <w:sz w:val="24"/>
          <w:szCs w:val="24"/>
        </w:rPr>
        <w:t xml:space="preserve"> “might include various kinds of skeptics and agnostics regarding the existence of God and any or all of the central claims of the major world religions. That is, one can commit to a certain ideal, even to being an unconditional follows of Jesus or Mohammed or whatever, without any of the standard cognitive attitudes of ordinary folk on such </w:t>
      </w:r>
      <w:r w:rsidRPr="00352FF0">
        <w:rPr>
          <w:rFonts w:ascii="Times New Roman" w:hAnsi="Times New Roman" w:cs="Times New Roman"/>
          <w:color w:val="000000"/>
          <w:sz w:val="24"/>
          <w:szCs w:val="24"/>
        </w:rPr>
        <w:lastRenderedPageBreak/>
        <w:t>paths….”</w:t>
      </w:r>
      <w:r w:rsidRPr="00352FF0">
        <w:rPr>
          <w:rFonts w:ascii="Times New Roman" w:hAnsi="Times New Roman" w:cs="Times New Roman"/>
          <w:color w:val="000000"/>
          <w:sz w:val="24"/>
          <w:szCs w:val="24"/>
          <w:vertAlign w:val="superscript"/>
        </w:rPr>
        <w:endnoteReference w:id="92"/>
      </w:r>
      <w:r>
        <w:rPr>
          <w:rFonts w:ascii="Times New Roman" w:hAnsi="Times New Roman" w:cs="Times New Roman"/>
          <w:color w:val="000000"/>
          <w:sz w:val="24"/>
          <w:szCs w:val="24"/>
        </w:rPr>
        <w:t xml:space="preserve"> </w:t>
      </w:r>
      <w:r w:rsidR="008946A4">
        <w:rPr>
          <w:rFonts w:ascii="Times New Roman" w:hAnsi="Times New Roman" w:cs="Times New Roman"/>
          <w:color w:val="000000"/>
          <w:sz w:val="24"/>
          <w:szCs w:val="24"/>
        </w:rPr>
        <w:t>T</w:t>
      </w:r>
      <w:r w:rsidRPr="00352FF0">
        <w:rPr>
          <w:rFonts w:ascii="Times New Roman" w:hAnsi="Times New Roman" w:cs="Times New Roman"/>
          <w:color w:val="000000"/>
          <w:sz w:val="24"/>
          <w:szCs w:val="24"/>
        </w:rPr>
        <w:t xml:space="preserve">he inclusion of skeptics among “believers” makes it unclear </w:t>
      </w:r>
      <w:r>
        <w:rPr>
          <w:rFonts w:ascii="Times New Roman" w:hAnsi="Times New Roman" w:cs="Times New Roman"/>
          <w:color w:val="000000"/>
          <w:sz w:val="24"/>
          <w:szCs w:val="24"/>
        </w:rPr>
        <w:t xml:space="preserve">whether </w:t>
      </w:r>
      <w:r>
        <w:rPr>
          <w:rFonts w:ascii="Times New Roman" w:hAnsi="Times New Roman" w:cs="Times New Roman"/>
          <w:i/>
          <w:color w:val="000000"/>
          <w:sz w:val="24"/>
          <w:szCs w:val="24"/>
        </w:rPr>
        <w:t>any</w:t>
      </w:r>
      <w:r w:rsidRPr="00352FF0">
        <w:rPr>
          <w:rFonts w:ascii="Times New Roman" w:hAnsi="Times New Roman" w:cs="Times New Roman"/>
          <w:color w:val="000000"/>
          <w:sz w:val="24"/>
          <w:szCs w:val="24"/>
        </w:rPr>
        <w:t xml:space="preserve"> </w:t>
      </w:r>
      <w:r w:rsidRPr="00713664">
        <w:rPr>
          <w:rFonts w:ascii="Times New Roman" w:hAnsi="Times New Roman" w:cs="Times New Roman"/>
          <w:color w:val="000000"/>
          <w:sz w:val="24"/>
          <w:szCs w:val="24"/>
        </w:rPr>
        <w:t>internal</w:t>
      </w:r>
      <w:r w:rsidRPr="00352FF0">
        <w:rPr>
          <w:rFonts w:ascii="Times New Roman" w:hAnsi="Times New Roman" w:cs="Times New Roman"/>
          <w:color w:val="000000"/>
          <w:sz w:val="24"/>
          <w:szCs w:val="24"/>
        </w:rPr>
        <w:t xml:space="preserve"> affective and conative attitudes</w:t>
      </w:r>
      <w:r>
        <w:rPr>
          <w:rFonts w:ascii="Times New Roman" w:hAnsi="Times New Roman" w:cs="Times New Roman"/>
          <w:color w:val="000000"/>
          <w:sz w:val="24"/>
          <w:szCs w:val="24"/>
        </w:rPr>
        <w:t xml:space="preserve"> are essential to commitment to </w:t>
      </w:r>
      <w:r w:rsidR="008946A4">
        <w:rPr>
          <w:rFonts w:ascii="Times New Roman" w:hAnsi="Times New Roman" w:cs="Times New Roman"/>
          <w:color w:val="000000"/>
          <w:sz w:val="24"/>
          <w:szCs w:val="24"/>
        </w:rPr>
        <w:t>a religious</w:t>
      </w:r>
      <w:r>
        <w:rPr>
          <w:rFonts w:ascii="Times New Roman" w:hAnsi="Times New Roman" w:cs="Times New Roman"/>
          <w:color w:val="000000"/>
          <w:sz w:val="24"/>
          <w:szCs w:val="24"/>
        </w:rPr>
        <w:t xml:space="preserve"> ideal</w:t>
      </w:r>
      <w:r w:rsidR="008946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It is very difficult to imagine that a series of limb motions</w:t>
      </w:r>
      <w:r w:rsidR="008946A4">
        <w:rPr>
          <w:rFonts w:ascii="Times New Roman" w:hAnsi="Times New Roman" w:cs="Times New Roman"/>
          <w:color w:val="000000"/>
          <w:sz w:val="24"/>
          <w:szCs w:val="24"/>
        </w:rPr>
        <w:t xml:space="preserve"> alone </w:t>
      </w:r>
      <w:r>
        <w:rPr>
          <w:rFonts w:ascii="Times New Roman" w:hAnsi="Times New Roman" w:cs="Times New Roman"/>
          <w:color w:val="000000"/>
          <w:sz w:val="24"/>
          <w:szCs w:val="24"/>
        </w:rPr>
        <w:t xml:space="preserve">counts as acting in “service of an ideal.” An ideal seems a rational goal of some sort, so that you have to have </w:t>
      </w:r>
      <w:r>
        <w:rPr>
          <w:rFonts w:ascii="Times New Roman" w:hAnsi="Times New Roman" w:cs="Times New Roman"/>
          <w:i/>
          <w:color w:val="000000"/>
          <w:sz w:val="24"/>
          <w:szCs w:val="24"/>
        </w:rPr>
        <w:t xml:space="preserve">some </w:t>
      </w:r>
      <w:r>
        <w:rPr>
          <w:rFonts w:ascii="Times New Roman" w:hAnsi="Times New Roman" w:cs="Times New Roman"/>
          <w:color w:val="000000"/>
          <w:sz w:val="24"/>
          <w:szCs w:val="24"/>
        </w:rPr>
        <w:t xml:space="preserve">reasons to count as acting for an ideal. </w:t>
      </w:r>
    </w:p>
    <w:p w14:paraId="028375E1" w14:textId="7541BA07" w:rsidR="00CB2949" w:rsidRDefault="00CB2949" w:rsidP="00C17489">
      <w:pPr>
        <w:autoSpaceDE w:val="0"/>
        <w:autoSpaceDN w:val="0"/>
        <w:adjustRightInd w:val="0"/>
        <w:spacing w:before="100" w:beforeAutospacing="1" w:after="100" w:afterAutospacing="1" w:line="480" w:lineRule="auto"/>
        <w:ind w:firstLine="720"/>
        <w:rPr>
          <w:rFonts w:ascii="Times New Roman" w:hAnsi="Times New Roman" w:cs="Times New Roman"/>
          <w:color w:val="000000"/>
          <w:sz w:val="24"/>
          <w:szCs w:val="24"/>
        </w:rPr>
      </w:pPr>
      <w:r w:rsidRPr="00352FF0">
        <w:rPr>
          <w:rFonts w:ascii="Times New Roman" w:hAnsi="Times New Roman" w:cs="Times New Roman"/>
          <w:color w:val="000000"/>
          <w:sz w:val="24"/>
          <w:szCs w:val="24"/>
        </w:rPr>
        <w:t xml:space="preserve">Consider </w:t>
      </w:r>
      <w:r>
        <w:rPr>
          <w:rFonts w:ascii="Times New Roman" w:hAnsi="Times New Roman" w:cs="Times New Roman"/>
          <w:color w:val="000000"/>
          <w:sz w:val="24"/>
          <w:szCs w:val="24"/>
        </w:rPr>
        <w:t>a</w:t>
      </w:r>
      <w:r w:rsidRPr="00352FF0">
        <w:rPr>
          <w:rFonts w:ascii="Times New Roman" w:hAnsi="Times New Roman" w:cs="Times New Roman"/>
          <w:color w:val="000000"/>
          <w:sz w:val="24"/>
          <w:szCs w:val="24"/>
        </w:rPr>
        <w:t xml:space="preserve"> charitable reading </w:t>
      </w:r>
      <w:r>
        <w:rPr>
          <w:rFonts w:ascii="Times New Roman" w:hAnsi="Times New Roman" w:cs="Times New Roman"/>
          <w:color w:val="000000"/>
          <w:sz w:val="24"/>
          <w:szCs w:val="24"/>
        </w:rPr>
        <w:t>that</w:t>
      </w:r>
      <w:r w:rsidRPr="00352F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affective faith</w:t>
      </w:r>
      <w:r w:rsidRPr="00352FF0">
        <w:rPr>
          <w:rFonts w:ascii="Times New Roman" w:hAnsi="Times New Roman" w:cs="Times New Roman"/>
          <w:color w:val="000000"/>
          <w:sz w:val="24"/>
          <w:szCs w:val="24"/>
        </w:rPr>
        <w:t xml:space="preserve"> includes</w:t>
      </w:r>
      <w:r>
        <w:rPr>
          <w:rFonts w:ascii="Times New Roman" w:hAnsi="Times New Roman" w:cs="Times New Roman"/>
          <w:color w:val="000000"/>
          <w:sz w:val="24"/>
          <w:szCs w:val="24"/>
        </w:rPr>
        <w:t xml:space="preserve"> internal</w:t>
      </w:r>
      <w:r w:rsidRPr="00352FF0">
        <w:rPr>
          <w:rFonts w:ascii="Times New Roman" w:hAnsi="Times New Roman" w:cs="Times New Roman"/>
          <w:color w:val="000000"/>
          <w:sz w:val="24"/>
          <w:szCs w:val="24"/>
        </w:rPr>
        <w:t xml:space="preserve"> attitudes</w:t>
      </w:r>
      <w:r>
        <w:rPr>
          <w:rFonts w:ascii="Times New Roman" w:hAnsi="Times New Roman" w:cs="Times New Roman"/>
          <w:color w:val="000000"/>
          <w:sz w:val="24"/>
          <w:szCs w:val="24"/>
        </w:rPr>
        <w:t xml:space="preserve"> but no beliefs</w:t>
      </w:r>
      <w:r w:rsidRPr="00352F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We here </w:t>
      </w:r>
      <w:r w:rsidRPr="00352FF0">
        <w:rPr>
          <w:rFonts w:ascii="Times New Roman" w:hAnsi="Times New Roman" w:cs="Times New Roman"/>
          <w:color w:val="000000"/>
          <w:sz w:val="24"/>
          <w:szCs w:val="24"/>
        </w:rPr>
        <w:t>imagine the believer imitate</w:t>
      </w:r>
      <w:r>
        <w:rPr>
          <w:rFonts w:ascii="Times New Roman" w:hAnsi="Times New Roman" w:cs="Times New Roman"/>
          <w:color w:val="000000"/>
          <w:sz w:val="24"/>
          <w:szCs w:val="24"/>
        </w:rPr>
        <w:t>s</w:t>
      </w:r>
      <w:r w:rsidRPr="00352F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Christ’s</w:t>
      </w:r>
      <w:r w:rsidRPr="00352FF0">
        <w:rPr>
          <w:rFonts w:ascii="Times New Roman" w:hAnsi="Times New Roman" w:cs="Times New Roman"/>
          <w:color w:val="000000"/>
          <w:sz w:val="24"/>
          <w:szCs w:val="24"/>
        </w:rPr>
        <w:t xml:space="preserve"> affective and conative attitudes, </w:t>
      </w:r>
      <w:r>
        <w:rPr>
          <w:rFonts w:ascii="Times New Roman" w:hAnsi="Times New Roman" w:cs="Times New Roman"/>
          <w:color w:val="000000"/>
          <w:sz w:val="24"/>
          <w:szCs w:val="24"/>
        </w:rPr>
        <w:t>not merely bodily movements. Plausibly,</w:t>
      </w:r>
      <w:r w:rsidRPr="00352FF0">
        <w:rPr>
          <w:rFonts w:ascii="Times New Roman" w:hAnsi="Times New Roman" w:cs="Times New Roman"/>
          <w:color w:val="000000"/>
          <w:sz w:val="24"/>
          <w:szCs w:val="24"/>
        </w:rPr>
        <w:t xml:space="preserve"> Christ loves God</w:t>
      </w:r>
      <w:r>
        <w:rPr>
          <w:rFonts w:ascii="Times New Roman" w:hAnsi="Times New Roman" w:cs="Times New Roman"/>
          <w:color w:val="000000"/>
          <w:sz w:val="24"/>
          <w:szCs w:val="24"/>
        </w:rPr>
        <w:t xml:space="preserve"> as His Father. T</w:t>
      </w:r>
      <w:r w:rsidRPr="00352FF0">
        <w:rPr>
          <w:rFonts w:ascii="Times New Roman" w:hAnsi="Times New Roman" w:cs="Times New Roman"/>
          <w:color w:val="000000"/>
          <w:sz w:val="24"/>
          <w:szCs w:val="24"/>
        </w:rPr>
        <w:t xml:space="preserve">he believer should </w:t>
      </w:r>
      <w:r>
        <w:rPr>
          <w:rFonts w:ascii="Times New Roman" w:hAnsi="Times New Roman" w:cs="Times New Roman"/>
          <w:color w:val="000000"/>
          <w:sz w:val="24"/>
          <w:szCs w:val="24"/>
        </w:rPr>
        <w:t xml:space="preserve">then </w:t>
      </w:r>
      <w:r w:rsidRPr="00352FF0">
        <w:rPr>
          <w:rFonts w:ascii="Times New Roman" w:hAnsi="Times New Roman" w:cs="Times New Roman"/>
          <w:color w:val="000000"/>
          <w:sz w:val="24"/>
          <w:szCs w:val="24"/>
        </w:rPr>
        <w:t>come to love God</w:t>
      </w:r>
      <w:r>
        <w:rPr>
          <w:rFonts w:ascii="Times New Roman" w:hAnsi="Times New Roman" w:cs="Times New Roman"/>
          <w:color w:val="000000"/>
          <w:sz w:val="24"/>
          <w:szCs w:val="24"/>
        </w:rPr>
        <w:t xml:space="preserve"> as Father</w:t>
      </w:r>
      <w:r w:rsidRPr="00352FF0">
        <w:rPr>
          <w:rFonts w:ascii="Times New Roman" w:hAnsi="Times New Roman" w:cs="Times New Roman"/>
          <w:color w:val="000000"/>
          <w:sz w:val="24"/>
          <w:szCs w:val="24"/>
        </w:rPr>
        <w:t xml:space="preserve"> in </w:t>
      </w:r>
      <w:r>
        <w:rPr>
          <w:rFonts w:ascii="Times New Roman" w:hAnsi="Times New Roman" w:cs="Times New Roman"/>
          <w:color w:val="000000"/>
          <w:sz w:val="24"/>
          <w:szCs w:val="24"/>
        </w:rPr>
        <w:t xml:space="preserve">the course of </w:t>
      </w:r>
      <w:r w:rsidRPr="00352FF0">
        <w:rPr>
          <w:rFonts w:ascii="Times New Roman" w:hAnsi="Times New Roman" w:cs="Times New Roman"/>
          <w:color w:val="000000"/>
          <w:sz w:val="24"/>
          <w:szCs w:val="24"/>
        </w:rPr>
        <w:t>imitating Christ’s affections.</w:t>
      </w:r>
      <w:r>
        <w:rPr>
          <w:rFonts w:ascii="Times New Roman" w:hAnsi="Times New Roman" w:cs="Times New Roman"/>
          <w:color w:val="000000"/>
          <w:sz w:val="24"/>
          <w:szCs w:val="24"/>
        </w:rPr>
        <w:t xml:space="preserve"> </w:t>
      </w:r>
      <w:r w:rsidR="008946A4">
        <w:rPr>
          <w:rFonts w:ascii="Times New Roman" w:hAnsi="Times New Roman" w:cs="Times New Roman"/>
          <w:color w:val="000000"/>
          <w:sz w:val="24"/>
          <w:szCs w:val="24"/>
        </w:rPr>
        <w:t>Yet i</w:t>
      </w:r>
      <w:r>
        <w:rPr>
          <w:rFonts w:ascii="Times New Roman" w:hAnsi="Times New Roman" w:cs="Times New Roman"/>
          <w:color w:val="000000"/>
          <w:sz w:val="24"/>
          <w:szCs w:val="24"/>
        </w:rPr>
        <w:t xml:space="preserve">t </w:t>
      </w:r>
      <w:r w:rsidR="008946A4">
        <w:rPr>
          <w:rFonts w:ascii="Times New Roman" w:hAnsi="Times New Roman" w:cs="Times New Roman"/>
          <w:color w:val="000000"/>
          <w:sz w:val="24"/>
          <w:szCs w:val="24"/>
        </w:rPr>
        <w:t xml:space="preserve">is </w:t>
      </w:r>
      <w:r w:rsidRPr="00352FF0">
        <w:rPr>
          <w:rFonts w:ascii="Times New Roman" w:hAnsi="Times New Roman" w:cs="Times New Roman"/>
          <w:color w:val="000000"/>
          <w:sz w:val="24"/>
          <w:szCs w:val="24"/>
        </w:rPr>
        <w:t xml:space="preserve">very hard to see how such an attitude of </w:t>
      </w:r>
      <w:r>
        <w:rPr>
          <w:rFonts w:ascii="Times New Roman" w:hAnsi="Times New Roman" w:cs="Times New Roman"/>
          <w:color w:val="000000"/>
          <w:sz w:val="24"/>
          <w:szCs w:val="24"/>
        </w:rPr>
        <w:t xml:space="preserve">personal </w:t>
      </w:r>
      <w:r w:rsidRPr="00352FF0">
        <w:rPr>
          <w:rFonts w:ascii="Times New Roman" w:hAnsi="Times New Roman" w:cs="Times New Roman"/>
          <w:color w:val="000000"/>
          <w:sz w:val="24"/>
          <w:szCs w:val="24"/>
        </w:rPr>
        <w:t>love</w:t>
      </w:r>
      <w:r>
        <w:rPr>
          <w:rFonts w:ascii="Times New Roman" w:hAnsi="Times New Roman" w:cs="Times New Roman"/>
          <w:color w:val="000000"/>
          <w:sz w:val="24"/>
          <w:szCs w:val="24"/>
        </w:rPr>
        <w:t xml:space="preserve"> and relationship</w:t>
      </w:r>
      <w:r w:rsidRPr="00352FF0">
        <w:rPr>
          <w:rFonts w:ascii="Times New Roman" w:hAnsi="Times New Roman" w:cs="Times New Roman"/>
          <w:color w:val="000000"/>
          <w:sz w:val="24"/>
          <w:szCs w:val="24"/>
        </w:rPr>
        <w:t xml:space="preserve"> </w:t>
      </w:r>
      <w:proofErr w:type="gramStart"/>
      <w:r w:rsidRPr="00352FF0">
        <w:rPr>
          <w:rFonts w:ascii="Times New Roman" w:hAnsi="Times New Roman" w:cs="Times New Roman"/>
          <w:color w:val="000000"/>
          <w:sz w:val="24"/>
          <w:szCs w:val="24"/>
        </w:rPr>
        <w:t>could be sustained</w:t>
      </w:r>
      <w:proofErr w:type="gramEnd"/>
      <w:r w:rsidRPr="00352FF0">
        <w:rPr>
          <w:rFonts w:ascii="Times New Roman" w:hAnsi="Times New Roman" w:cs="Times New Roman"/>
          <w:color w:val="000000"/>
          <w:sz w:val="24"/>
          <w:szCs w:val="24"/>
        </w:rPr>
        <w:t xml:space="preserve"> without </w:t>
      </w:r>
      <w:r>
        <w:rPr>
          <w:rFonts w:ascii="Times New Roman" w:hAnsi="Times New Roman" w:cs="Times New Roman"/>
          <w:color w:val="000000"/>
          <w:sz w:val="24"/>
          <w:szCs w:val="24"/>
        </w:rPr>
        <w:t>belief in</w:t>
      </w:r>
      <w:r w:rsidRPr="00352FF0">
        <w:rPr>
          <w:rFonts w:ascii="Times New Roman" w:hAnsi="Times New Roman" w:cs="Times New Roman"/>
          <w:color w:val="000000"/>
          <w:sz w:val="24"/>
          <w:szCs w:val="24"/>
        </w:rPr>
        <w:t xml:space="preserve"> propositions “that </w:t>
      </w:r>
      <w:r>
        <w:rPr>
          <w:rFonts w:ascii="Times New Roman" w:hAnsi="Times New Roman" w:cs="Times New Roman"/>
          <w:color w:val="000000"/>
          <w:sz w:val="24"/>
          <w:szCs w:val="24"/>
        </w:rPr>
        <w:t>God exists,” or similar claims</w:t>
      </w:r>
      <w:r w:rsidR="008946A4">
        <w:rPr>
          <w:rFonts w:ascii="Times New Roman" w:hAnsi="Times New Roman" w:cs="Times New Roman"/>
          <w:color w:val="000000"/>
          <w:sz w:val="24"/>
          <w:szCs w:val="24"/>
        </w:rPr>
        <w:t>. By contrast,</w:t>
      </w:r>
      <w:r>
        <w:rPr>
          <w:rFonts w:ascii="Times New Roman" w:hAnsi="Times New Roman" w:cs="Times New Roman"/>
          <w:color w:val="000000"/>
          <w:sz w:val="24"/>
          <w:szCs w:val="24"/>
        </w:rPr>
        <w:t xml:space="preserve"> I cannot have a personal relationship with Superman because Superman does not exist. </w:t>
      </w:r>
      <w:proofErr w:type="spellStart"/>
      <w:r>
        <w:rPr>
          <w:rFonts w:ascii="Times New Roman" w:hAnsi="Times New Roman" w:cs="Times New Roman"/>
          <w:color w:val="000000"/>
          <w:sz w:val="24"/>
          <w:szCs w:val="24"/>
        </w:rPr>
        <w:t>Kvanvig</w:t>
      </w:r>
      <w:proofErr w:type="spellEnd"/>
      <w:r>
        <w:rPr>
          <w:rFonts w:ascii="Times New Roman" w:hAnsi="Times New Roman" w:cs="Times New Roman"/>
          <w:color w:val="000000"/>
          <w:sz w:val="24"/>
          <w:szCs w:val="24"/>
        </w:rPr>
        <w:t xml:space="preserve"> responds to such criticism by noting that one can act </w:t>
      </w:r>
      <w:proofErr w:type="gramStart"/>
      <w:r w:rsidR="00E16AE3">
        <w:rPr>
          <w:rFonts w:ascii="Times New Roman" w:hAnsi="Times New Roman" w:cs="Times New Roman"/>
          <w:color w:val="000000"/>
          <w:sz w:val="24"/>
          <w:szCs w:val="24"/>
        </w:rPr>
        <w:t>in regard to</w:t>
      </w:r>
      <w:proofErr w:type="gramEnd"/>
      <w:r>
        <w:rPr>
          <w:rFonts w:ascii="Times New Roman" w:hAnsi="Times New Roman" w:cs="Times New Roman"/>
          <w:color w:val="000000"/>
          <w:sz w:val="24"/>
          <w:szCs w:val="24"/>
        </w:rPr>
        <w:t xml:space="preserve"> persons by way of </w:t>
      </w:r>
      <w:r w:rsidRPr="008E563B">
        <w:rPr>
          <w:rFonts w:ascii="Times New Roman" w:hAnsi="Times New Roman" w:cs="Times New Roman"/>
          <w:i/>
          <w:color w:val="000000"/>
          <w:sz w:val="24"/>
          <w:szCs w:val="24"/>
        </w:rPr>
        <w:t>hoping</w:t>
      </w:r>
      <w:r>
        <w:rPr>
          <w:rFonts w:ascii="Times New Roman" w:hAnsi="Times New Roman" w:cs="Times New Roman"/>
          <w:color w:val="000000"/>
          <w:sz w:val="24"/>
          <w:szCs w:val="24"/>
        </w:rPr>
        <w:t xml:space="preserve"> they exist, as someone could commit to seeking advice from a hermit without knowing that this hermit exists.</w:t>
      </w:r>
      <w:r>
        <w:rPr>
          <w:rStyle w:val="EndnoteReference"/>
          <w:rFonts w:ascii="Times New Roman" w:hAnsi="Times New Roman" w:cs="Times New Roman"/>
          <w:color w:val="000000"/>
          <w:sz w:val="24"/>
          <w:szCs w:val="24"/>
        </w:rPr>
        <w:endnoteReference w:id="93"/>
      </w:r>
      <w:r>
        <w:rPr>
          <w:rFonts w:ascii="Times New Roman" w:hAnsi="Times New Roman" w:cs="Times New Roman"/>
          <w:color w:val="000000"/>
          <w:sz w:val="24"/>
          <w:szCs w:val="24"/>
        </w:rPr>
        <w:t xml:space="preserve"> The affective believer is committing to draw closer to God by their actions and affections</w:t>
      </w:r>
      <w:r w:rsidR="00E16AE3">
        <w:rPr>
          <w:rFonts w:ascii="Times New Roman" w:hAnsi="Times New Roman" w:cs="Times New Roman"/>
          <w:color w:val="000000"/>
          <w:sz w:val="24"/>
          <w:szCs w:val="24"/>
        </w:rPr>
        <w:t xml:space="preserve">. Is </w:t>
      </w:r>
      <w:r>
        <w:rPr>
          <w:rFonts w:ascii="Times New Roman" w:hAnsi="Times New Roman" w:cs="Times New Roman"/>
          <w:color w:val="000000"/>
          <w:sz w:val="24"/>
          <w:szCs w:val="24"/>
        </w:rPr>
        <w:t xml:space="preserve">this not </w:t>
      </w:r>
      <w:proofErr w:type="gramStart"/>
      <w:r>
        <w:rPr>
          <w:rFonts w:ascii="Times New Roman" w:hAnsi="Times New Roman" w:cs="Times New Roman"/>
          <w:color w:val="000000"/>
          <w:sz w:val="24"/>
          <w:szCs w:val="24"/>
        </w:rPr>
        <w:t>love</w:t>
      </w:r>
      <w:proofErr w:type="gramEnd"/>
      <w:r w:rsidR="00E16AE3">
        <w:rPr>
          <w:rFonts w:ascii="Times New Roman" w:hAnsi="Times New Roman" w:cs="Times New Roman"/>
          <w:color w:val="000000"/>
          <w:sz w:val="24"/>
          <w:szCs w:val="24"/>
        </w:rPr>
        <w:t xml:space="preserve"> of God</w:t>
      </w:r>
      <w:r>
        <w:rPr>
          <w:rFonts w:ascii="Times New Roman" w:hAnsi="Times New Roman" w:cs="Times New Roman"/>
          <w:color w:val="000000"/>
          <w:sz w:val="24"/>
          <w:szCs w:val="24"/>
        </w:rPr>
        <w:t xml:space="preserve">? </w:t>
      </w:r>
    </w:p>
    <w:p w14:paraId="7A6DDAAD" w14:textId="59434AC2" w:rsidR="00CB2949" w:rsidRDefault="00CB2949" w:rsidP="00C17489">
      <w:pPr>
        <w:autoSpaceDE w:val="0"/>
        <w:autoSpaceDN w:val="0"/>
        <w:adjustRightInd w:val="0"/>
        <w:spacing w:before="100" w:beforeAutospacing="1" w:after="100" w:afterAutospacing="1" w:line="480" w:lineRule="auto"/>
        <w:ind w:firstLine="720"/>
        <w:rPr>
          <w:rFonts w:ascii="Times New Roman" w:eastAsia="Calibri" w:hAnsi="Times New Roman" w:cs="Times New Roman"/>
          <w:sz w:val="24"/>
          <w:szCs w:val="24"/>
        </w:rPr>
      </w:pPr>
      <w:r>
        <w:rPr>
          <w:rFonts w:ascii="Times New Roman" w:hAnsi="Times New Roman" w:cs="Times New Roman"/>
          <w:color w:val="000000"/>
          <w:sz w:val="24"/>
          <w:szCs w:val="24"/>
        </w:rPr>
        <w:t xml:space="preserve">Certainly, the love you have for someone you hope exists is a kind of love. </w:t>
      </w:r>
      <w:proofErr w:type="gramStart"/>
      <w:r>
        <w:rPr>
          <w:rFonts w:ascii="Times New Roman" w:hAnsi="Times New Roman" w:cs="Times New Roman"/>
          <w:color w:val="000000"/>
          <w:sz w:val="24"/>
          <w:szCs w:val="24"/>
        </w:rPr>
        <w:t>But</w:t>
      </w:r>
      <w:proofErr w:type="gramEnd"/>
      <w:r>
        <w:rPr>
          <w:rFonts w:ascii="Times New Roman" w:hAnsi="Times New Roman" w:cs="Times New Roman"/>
          <w:color w:val="000000"/>
          <w:sz w:val="24"/>
          <w:szCs w:val="24"/>
        </w:rPr>
        <w:t xml:space="preserve"> it is not the love that produces or is constitutive of a friendship</w:t>
      </w:r>
      <w:r w:rsidR="00E16AE3">
        <w:rPr>
          <w:rFonts w:ascii="Times New Roman" w:hAnsi="Times New Roman" w:cs="Times New Roman"/>
          <w:color w:val="000000"/>
          <w:sz w:val="24"/>
          <w:szCs w:val="24"/>
        </w:rPr>
        <w:t>; t</w:t>
      </w:r>
      <w:r>
        <w:rPr>
          <w:rFonts w:ascii="Times New Roman" w:hAnsi="Times New Roman" w:cs="Times New Roman"/>
          <w:color w:val="000000"/>
          <w:sz w:val="24"/>
          <w:szCs w:val="24"/>
        </w:rPr>
        <w:t xml:space="preserve">he relevant attitude constituting friendship does not seem possible if you are not sure if the </w:t>
      </w:r>
      <w:r w:rsidR="00E16AE3">
        <w:rPr>
          <w:rFonts w:ascii="Times New Roman" w:hAnsi="Times New Roman" w:cs="Times New Roman"/>
          <w:color w:val="000000"/>
          <w:sz w:val="24"/>
          <w:szCs w:val="24"/>
        </w:rPr>
        <w:t>beloved</w:t>
      </w:r>
      <w:r>
        <w:rPr>
          <w:rFonts w:ascii="Times New Roman" w:hAnsi="Times New Roman" w:cs="Times New Roman"/>
          <w:color w:val="000000"/>
          <w:sz w:val="24"/>
          <w:szCs w:val="24"/>
        </w:rPr>
        <w:t xml:space="preserve"> exists. This does not require that I am explicitly conscious of the </w:t>
      </w:r>
      <w:r w:rsidR="00E16AE3">
        <w:rPr>
          <w:rFonts w:ascii="Times New Roman" w:hAnsi="Times New Roman" w:cs="Times New Roman"/>
          <w:color w:val="000000"/>
          <w:sz w:val="24"/>
          <w:szCs w:val="24"/>
        </w:rPr>
        <w:t>beloved</w:t>
      </w:r>
      <w:r>
        <w:rPr>
          <w:rFonts w:ascii="Times New Roman" w:hAnsi="Times New Roman" w:cs="Times New Roman"/>
          <w:color w:val="000000"/>
          <w:sz w:val="24"/>
          <w:szCs w:val="24"/>
        </w:rPr>
        <w:t xml:space="preserve">, or that I can describe the </w:t>
      </w:r>
      <w:r w:rsidR="00E16AE3">
        <w:rPr>
          <w:rFonts w:ascii="Times New Roman" w:hAnsi="Times New Roman" w:cs="Times New Roman"/>
          <w:color w:val="000000"/>
          <w:sz w:val="24"/>
          <w:szCs w:val="24"/>
        </w:rPr>
        <w:t>beloved</w:t>
      </w:r>
      <w:r>
        <w:rPr>
          <w:rFonts w:ascii="Times New Roman" w:hAnsi="Times New Roman" w:cs="Times New Roman"/>
          <w:color w:val="000000"/>
          <w:sz w:val="24"/>
          <w:szCs w:val="24"/>
        </w:rPr>
        <w:t xml:space="preserve"> propositionally, but only that there is cognitive content on my part in virtue of which I am responsive to that </w:t>
      </w:r>
      <w:r w:rsidR="00E16AE3">
        <w:rPr>
          <w:rFonts w:ascii="Times New Roman" w:hAnsi="Times New Roman" w:cs="Times New Roman"/>
          <w:color w:val="000000"/>
          <w:sz w:val="24"/>
          <w:szCs w:val="24"/>
        </w:rPr>
        <w:t>beloved</w:t>
      </w:r>
      <w:r>
        <w:rPr>
          <w:rFonts w:ascii="Times New Roman" w:hAnsi="Times New Roman" w:cs="Times New Roman"/>
          <w:color w:val="000000"/>
          <w:sz w:val="24"/>
          <w:szCs w:val="24"/>
        </w:rPr>
        <w:t xml:space="preserve"> and the truth of which </w:t>
      </w:r>
      <w:r>
        <w:rPr>
          <w:rFonts w:ascii="Times New Roman" w:hAnsi="Times New Roman" w:cs="Times New Roman"/>
          <w:i/>
          <w:color w:val="000000"/>
          <w:sz w:val="24"/>
          <w:szCs w:val="24"/>
        </w:rPr>
        <w:t>matters</w:t>
      </w:r>
      <w:r>
        <w:rPr>
          <w:rFonts w:ascii="Times New Roman" w:hAnsi="Times New Roman" w:cs="Times New Roman"/>
          <w:color w:val="000000"/>
          <w:sz w:val="24"/>
          <w:szCs w:val="24"/>
        </w:rPr>
        <w:t xml:space="preserve"> to whether I am in a friendship or not. Obviously, a person can be unsure, e.g., if a friend of theirs is still alive or reading their letters. </w:t>
      </w:r>
      <w:proofErr w:type="gramStart"/>
      <w:r>
        <w:rPr>
          <w:rFonts w:ascii="Times New Roman" w:hAnsi="Times New Roman" w:cs="Times New Roman"/>
          <w:color w:val="000000"/>
          <w:sz w:val="24"/>
          <w:szCs w:val="24"/>
        </w:rPr>
        <w:t>But</w:t>
      </w:r>
      <w:proofErr w:type="gramEnd"/>
      <w:r>
        <w:rPr>
          <w:rFonts w:ascii="Times New Roman" w:hAnsi="Times New Roman" w:cs="Times New Roman"/>
          <w:color w:val="000000"/>
          <w:sz w:val="24"/>
          <w:szCs w:val="24"/>
        </w:rPr>
        <w:t xml:space="preserve"> if I </w:t>
      </w:r>
      <w:r>
        <w:rPr>
          <w:rFonts w:ascii="Times New Roman" w:hAnsi="Times New Roman" w:cs="Times New Roman"/>
          <w:i/>
          <w:color w:val="000000"/>
          <w:sz w:val="24"/>
          <w:szCs w:val="24"/>
        </w:rPr>
        <w:t xml:space="preserve">never </w:t>
      </w:r>
      <w:r>
        <w:rPr>
          <w:rFonts w:ascii="Times New Roman" w:hAnsi="Times New Roman" w:cs="Times New Roman"/>
          <w:color w:val="000000"/>
          <w:sz w:val="24"/>
          <w:szCs w:val="24"/>
        </w:rPr>
        <w:t xml:space="preserve">have beliefs that you exist, I can only be in a pretended relationship. </w:t>
      </w:r>
    </w:p>
    <w:p w14:paraId="7EEACD3A" w14:textId="03F95591" w:rsidR="00CB2949" w:rsidRDefault="00E16AE3" w:rsidP="00C17489">
      <w:pPr>
        <w:autoSpaceDE w:val="0"/>
        <w:autoSpaceDN w:val="0"/>
        <w:adjustRightInd w:val="0"/>
        <w:spacing w:before="100" w:beforeAutospacing="1" w:after="100" w:afterAutospacing="1"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w:t>
      </w:r>
      <w:r w:rsidR="00CB2949">
        <w:rPr>
          <w:rFonts w:ascii="Times New Roman" w:hAnsi="Times New Roman" w:cs="Times New Roman"/>
          <w:color w:val="000000"/>
          <w:sz w:val="24"/>
          <w:szCs w:val="24"/>
        </w:rPr>
        <w:t>t gets worse. This view might not be non-cognitivism if</w:t>
      </w:r>
      <w:r w:rsidR="00CB2949" w:rsidRPr="00352FF0">
        <w:rPr>
          <w:rFonts w:ascii="Times New Roman" w:hAnsi="Times New Roman" w:cs="Times New Roman"/>
          <w:color w:val="000000"/>
          <w:sz w:val="24"/>
          <w:szCs w:val="24"/>
        </w:rPr>
        <w:t xml:space="preserve"> </w:t>
      </w:r>
      <w:r w:rsidR="00CB2949">
        <w:rPr>
          <w:rFonts w:ascii="Times New Roman" w:hAnsi="Times New Roman" w:cs="Times New Roman"/>
          <w:color w:val="000000"/>
          <w:sz w:val="24"/>
          <w:szCs w:val="24"/>
        </w:rPr>
        <w:t xml:space="preserve">certain act-types </w:t>
      </w:r>
      <w:proofErr w:type="gramStart"/>
      <w:r w:rsidR="00CB2949">
        <w:rPr>
          <w:rFonts w:ascii="Times New Roman" w:hAnsi="Times New Roman" w:cs="Times New Roman"/>
          <w:color w:val="000000"/>
          <w:sz w:val="24"/>
          <w:szCs w:val="24"/>
        </w:rPr>
        <w:t>are constituted</w:t>
      </w:r>
      <w:proofErr w:type="gramEnd"/>
      <w:r w:rsidR="00CB2949">
        <w:rPr>
          <w:rFonts w:ascii="Times New Roman" w:hAnsi="Times New Roman" w:cs="Times New Roman"/>
          <w:color w:val="000000"/>
          <w:sz w:val="24"/>
          <w:szCs w:val="24"/>
        </w:rPr>
        <w:t xml:space="preserve"> by beliefs. While I can act in promoting democracy without believing in the existence of democrats, I cannot promote democracy without beliefs about democracy. The concept “democracy” is internal to that action-type. I cannot love someone without knowing anything about the</w:t>
      </w:r>
      <w:r>
        <w:rPr>
          <w:rFonts w:ascii="Times New Roman" w:hAnsi="Times New Roman" w:cs="Times New Roman"/>
          <w:color w:val="000000"/>
          <w:sz w:val="24"/>
          <w:szCs w:val="24"/>
        </w:rPr>
        <w:t xml:space="preserve"> beloved</w:t>
      </w:r>
      <w:r w:rsidR="00CB2949">
        <w:rPr>
          <w:rFonts w:ascii="Times New Roman" w:hAnsi="Times New Roman" w:cs="Times New Roman"/>
          <w:color w:val="000000"/>
          <w:sz w:val="24"/>
          <w:szCs w:val="24"/>
        </w:rPr>
        <w:t xml:space="preserve"> or being acquainted with </w:t>
      </w:r>
      <w:r>
        <w:rPr>
          <w:rFonts w:ascii="Times New Roman" w:hAnsi="Times New Roman" w:cs="Times New Roman"/>
          <w:color w:val="000000"/>
          <w:sz w:val="24"/>
          <w:szCs w:val="24"/>
        </w:rPr>
        <w:t>him or her</w:t>
      </w:r>
      <w:r w:rsidR="00CB2949">
        <w:rPr>
          <w:rFonts w:ascii="Times New Roman" w:hAnsi="Times New Roman" w:cs="Times New Roman"/>
          <w:color w:val="000000"/>
          <w:sz w:val="24"/>
          <w:szCs w:val="24"/>
        </w:rPr>
        <w:t xml:space="preserve">, and I cannot be their friend if they </w:t>
      </w:r>
      <w:r>
        <w:rPr>
          <w:rFonts w:ascii="Times New Roman" w:hAnsi="Times New Roman" w:cs="Times New Roman"/>
          <w:color w:val="000000"/>
          <w:sz w:val="24"/>
          <w:szCs w:val="24"/>
        </w:rPr>
        <w:t>do not</w:t>
      </w:r>
      <w:r w:rsidR="00CB2949">
        <w:rPr>
          <w:rFonts w:ascii="Times New Roman" w:hAnsi="Times New Roman" w:cs="Times New Roman"/>
          <w:color w:val="000000"/>
          <w:sz w:val="24"/>
          <w:szCs w:val="24"/>
        </w:rPr>
        <w:t xml:space="preserve"> exist. On the other hand, my actions could certainly count as, e.g., moving ambient air. I need no concept of air currents in order to do something that counts as moving the air. We can preserve the non-cognitivism of the account by holding that what counts as “service of an ideal,” is purely the </w:t>
      </w:r>
      <w:r w:rsidR="00CF43BC">
        <w:rPr>
          <w:rFonts w:ascii="Times New Roman" w:hAnsi="Times New Roman" w:cs="Times New Roman"/>
          <w:color w:val="000000"/>
          <w:sz w:val="24"/>
          <w:szCs w:val="24"/>
        </w:rPr>
        <w:t>“</w:t>
      </w:r>
      <w:r w:rsidR="00CF43BC">
        <w:rPr>
          <w:rFonts w:ascii="Times New Roman" w:hAnsi="Times New Roman" w:cs="Times New Roman"/>
          <w:color w:val="000000"/>
          <w:sz w:val="24"/>
          <w:szCs w:val="24"/>
        </w:rPr>
        <w:t>aimed at</w:t>
      </w:r>
      <w:r w:rsidR="00CF43BC">
        <w:rPr>
          <w:rFonts w:ascii="Times New Roman" w:hAnsi="Times New Roman" w:cs="Times New Roman"/>
          <w:color w:val="000000"/>
          <w:sz w:val="24"/>
          <w:szCs w:val="24"/>
        </w:rPr>
        <w:t xml:space="preserve">” </w:t>
      </w:r>
      <w:r w:rsidR="00CB2949">
        <w:rPr>
          <w:rFonts w:ascii="Times New Roman" w:hAnsi="Times New Roman" w:cs="Times New Roman"/>
          <w:color w:val="000000"/>
          <w:sz w:val="24"/>
          <w:szCs w:val="24"/>
        </w:rPr>
        <w:t xml:space="preserve">external state of affairs. Perhaps this makes sense for other cases, but this seems an odd way to think of the Christian life, unless the Kingdom </w:t>
      </w:r>
      <w:r w:rsidR="00603989">
        <w:rPr>
          <w:rFonts w:ascii="Times New Roman" w:hAnsi="Times New Roman" w:cs="Times New Roman"/>
          <w:color w:val="000000"/>
          <w:sz w:val="24"/>
          <w:szCs w:val="24"/>
        </w:rPr>
        <w:t>was</w:t>
      </w:r>
      <w:r w:rsidR="00CB2949">
        <w:rPr>
          <w:rFonts w:ascii="Times New Roman" w:hAnsi="Times New Roman" w:cs="Times New Roman"/>
          <w:color w:val="000000"/>
          <w:sz w:val="24"/>
          <w:szCs w:val="24"/>
        </w:rPr>
        <w:t xml:space="preserve"> purely a matter of external affairs. I do not know how to prove this, but it seems very plausible that such a move would rule out the central case: having a relationship is not merely to bring about an external state of affairs.</w:t>
      </w:r>
      <w:r w:rsidR="00CB2949" w:rsidRPr="001C01CC">
        <w:rPr>
          <w:rStyle w:val="EndnoteReference"/>
          <w:rFonts w:ascii="Times New Roman" w:hAnsi="Times New Roman" w:cs="Times New Roman"/>
          <w:color w:val="000000"/>
          <w:sz w:val="24"/>
          <w:szCs w:val="24"/>
        </w:rPr>
        <w:endnoteReference w:id="94"/>
      </w:r>
    </w:p>
    <w:p w14:paraId="5A799BC4" w14:textId="075C98A5" w:rsidR="00CB2949" w:rsidRPr="00D47ABB" w:rsidRDefault="00CB2949" w:rsidP="00C17489">
      <w:pPr>
        <w:pStyle w:val="ListParagraph"/>
        <w:numPr>
          <w:ilvl w:val="0"/>
          <w:numId w:val="6"/>
        </w:numPr>
        <w:autoSpaceDE w:val="0"/>
        <w:autoSpaceDN w:val="0"/>
        <w:adjustRightInd w:val="0"/>
        <w:spacing w:before="100" w:beforeAutospacing="1" w:after="100" w:afterAutospacing="1" w:line="480" w:lineRule="auto"/>
        <w:rPr>
          <w:rFonts w:ascii="Times New Roman" w:hAnsi="Times New Roman" w:cs="Times New Roman"/>
          <w:b/>
          <w:color w:val="000000"/>
          <w:sz w:val="24"/>
          <w:szCs w:val="24"/>
        </w:rPr>
      </w:pPr>
      <w:r w:rsidRPr="00D47ABB">
        <w:rPr>
          <w:rFonts w:ascii="Times New Roman" w:hAnsi="Times New Roman" w:cs="Times New Roman"/>
          <w:b/>
          <w:color w:val="000000"/>
          <w:sz w:val="24"/>
          <w:szCs w:val="24"/>
        </w:rPr>
        <w:t>Third: Differing Paradigms</w:t>
      </w:r>
    </w:p>
    <w:p w14:paraId="4409D607" w14:textId="0E91F754" w:rsidR="00CB2949" w:rsidRDefault="00CB2949" w:rsidP="00C17489">
      <w:pPr>
        <w:autoSpaceDE w:val="0"/>
        <w:autoSpaceDN w:val="0"/>
        <w:adjustRightInd w:val="0"/>
        <w:spacing w:before="100" w:beforeAutospacing="1" w:after="100" w:afterAutospacing="1" w:line="480" w:lineRule="auto"/>
        <w:ind w:firstLine="709"/>
        <w:rPr>
          <w:rFonts w:ascii="Times New Roman" w:eastAsia="Calibri" w:hAnsi="Times New Roman" w:cs="Times New Roman"/>
          <w:sz w:val="24"/>
          <w:szCs w:val="24"/>
        </w:rPr>
      </w:pPr>
      <w:r>
        <w:rPr>
          <w:rFonts w:ascii="Times New Roman" w:hAnsi="Times New Roman" w:cs="Times New Roman"/>
          <w:color w:val="000000"/>
          <w:sz w:val="24"/>
          <w:szCs w:val="24"/>
        </w:rPr>
        <w:t>The final point is</w:t>
      </w:r>
      <w:r w:rsidRPr="008124AB">
        <w:rPr>
          <w:rFonts w:ascii="Times New Roman" w:hAnsi="Times New Roman" w:cs="Times New Roman"/>
          <w:color w:val="000000"/>
          <w:sz w:val="24"/>
          <w:szCs w:val="24"/>
        </w:rPr>
        <w:t xml:space="preserve"> a more profound and serious disagreement that I cannot here resolve, but which I will try to present. </w:t>
      </w:r>
      <w:r w:rsidRPr="008124AB">
        <w:rPr>
          <w:rFonts w:ascii="Times New Roman" w:eastAsia="Calibri" w:hAnsi="Times New Roman" w:cs="Times New Roman"/>
          <w:sz w:val="24"/>
          <w:szCs w:val="24"/>
        </w:rPr>
        <w:t xml:space="preserve">If </w:t>
      </w:r>
      <w:proofErr w:type="spellStart"/>
      <w:r w:rsidR="00603989" w:rsidRPr="008124AB">
        <w:rPr>
          <w:rFonts w:ascii="Times New Roman" w:eastAsia="Calibri" w:hAnsi="Times New Roman" w:cs="Times New Roman"/>
          <w:sz w:val="24"/>
          <w:szCs w:val="24"/>
        </w:rPr>
        <w:t>Kvan</w:t>
      </w:r>
      <w:r w:rsidR="00603989">
        <w:rPr>
          <w:rFonts w:ascii="Times New Roman" w:eastAsia="Calibri" w:hAnsi="Times New Roman" w:cs="Times New Roman"/>
          <w:sz w:val="24"/>
          <w:szCs w:val="24"/>
        </w:rPr>
        <w:t>v</w:t>
      </w:r>
      <w:r w:rsidR="00603989" w:rsidRPr="008124AB">
        <w:rPr>
          <w:rFonts w:ascii="Times New Roman" w:eastAsia="Calibri" w:hAnsi="Times New Roman" w:cs="Times New Roman"/>
          <w:sz w:val="24"/>
          <w:szCs w:val="24"/>
        </w:rPr>
        <w:t>ig’s</w:t>
      </w:r>
      <w:proofErr w:type="spellEnd"/>
      <w:r w:rsidRPr="008124AB">
        <w:rPr>
          <w:rFonts w:ascii="Times New Roman" w:eastAsia="Calibri" w:hAnsi="Times New Roman" w:cs="Times New Roman"/>
          <w:sz w:val="24"/>
          <w:szCs w:val="24"/>
        </w:rPr>
        <w:t xml:space="preserve"> objections against cognitive faith are accurate, or if affective religious faith </w:t>
      </w:r>
      <w:proofErr w:type="gramStart"/>
      <w:r w:rsidRPr="008124AB">
        <w:rPr>
          <w:rFonts w:ascii="Times New Roman" w:eastAsia="Calibri" w:hAnsi="Times New Roman" w:cs="Times New Roman"/>
          <w:sz w:val="24"/>
          <w:szCs w:val="24"/>
        </w:rPr>
        <w:t>is</w:t>
      </w:r>
      <w:proofErr w:type="gramEnd"/>
      <w:r w:rsidRPr="008124AB">
        <w:rPr>
          <w:rFonts w:ascii="Times New Roman" w:eastAsia="Calibri" w:hAnsi="Times New Roman" w:cs="Times New Roman"/>
          <w:sz w:val="24"/>
          <w:szCs w:val="24"/>
        </w:rPr>
        <w:t xml:space="preserve"> faith sufficient for salvation (</w:t>
      </w:r>
      <w:r w:rsidR="00581842">
        <w:rPr>
          <w:rFonts w:ascii="Times New Roman" w:eastAsia="Calibri" w:hAnsi="Times New Roman" w:cs="Times New Roman"/>
          <w:sz w:val="24"/>
          <w:szCs w:val="24"/>
        </w:rPr>
        <w:t>“</w:t>
      </w:r>
      <w:r w:rsidRPr="008124AB">
        <w:rPr>
          <w:rFonts w:ascii="Times New Roman" w:eastAsia="Calibri" w:hAnsi="Times New Roman" w:cs="Times New Roman"/>
          <w:sz w:val="24"/>
          <w:szCs w:val="24"/>
        </w:rPr>
        <w:t>saving faith</w:t>
      </w:r>
      <w:r w:rsidR="00581842">
        <w:rPr>
          <w:rFonts w:ascii="Times New Roman" w:eastAsia="Calibri" w:hAnsi="Times New Roman" w:cs="Times New Roman"/>
          <w:sz w:val="24"/>
          <w:szCs w:val="24"/>
        </w:rPr>
        <w:t>”</w:t>
      </w:r>
      <w:r w:rsidRPr="008124AB">
        <w:rPr>
          <w:rFonts w:ascii="Times New Roman" w:eastAsia="Calibri" w:hAnsi="Times New Roman" w:cs="Times New Roman"/>
          <w:sz w:val="24"/>
          <w:szCs w:val="24"/>
        </w:rPr>
        <w:t xml:space="preserve">), it would follow that traditional Christianity’s whole theological paradigm is fundamentally </w:t>
      </w:r>
      <w:r>
        <w:rPr>
          <w:rFonts w:ascii="Times New Roman" w:eastAsia="Calibri" w:hAnsi="Times New Roman" w:cs="Times New Roman"/>
          <w:sz w:val="24"/>
          <w:szCs w:val="24"/>
        </w:rPr>
        <w:t>flawed</w:t>
      </w:r>
      <w:r w:rsidRPr="008124AB">
        <w:rPr>
          <w:rFonts w:ascii="Times New Roman" w:eastAsia="Calibri" w:hAnsi="Times New Roman" w:cs="Times New Roman"/>
          <w:sz w:val="24"/>
          <w:szCs w:val="24"/>
        </w:rPr>
        <w:t>. I concede that traditional Christianity could be grossly mistaken about the nature of its own claims</w:t>
      </w:r>
      <w:r>
        <w:rPr>
          <w:rFonts w:ascii="Times New Roman" w:eastAsia="Calibri" w:hAnsi="Times New Roman" w:cs="Times New Roman"/>
          <w:sz w:val="24"/>
          <w:szCs w:val="24"/>
        </w:rPr>
        <w:t>, and</w:t>
      </w:r>
      <w:r w:rsidRPr="008124AB">
        <w:rPr>
          <w:rFonts w:ascii="Times New Roman" w:eastAsia="Calibri" w:hAnsi="Times New Roman" w:cs="Times New Roman"/>
          <w:sz w:val="24"/>
          <w:szCs w:val="24"/>
        </w:rPr>
        <w:t xml:space="preserve"> I will not attempt to rebut a skeptical position that is a </w:t>
      </w:r>
      <w:r>
        <w:rPr>
          <w:rFonts w:ascii="Times New Roman" w:eastAsia="Calibri" w:hAnsi="Times New Roman" w:cs="Times New Roman"/>
          <w:sz w:val="24"/>
          <w:szCs w:val="24"/>
        </w:rPr>
        <w:t>normative</w:t>
      </w:r>
      <w:r w:rsidRPr="008124AB">
        <w:rPr>
          <w:rFonts w:ascii="Times New Roman" w:eastAsia="Calibri" w:hAnsi="Times New Roman" w:cs="Times New Roman"/>
          <w:sz w:val="24"/>
          <w:szCs w:val="24"/>
        </w:rPr>
        <w:t xml:space="preserve"> rather than descriptive accoun</w:t>
      </w:r>
      <w:r>
        <w:rPr>
          <w:rFonts w:ascii="Times New Roman" w:eastAsia="Calibri" w:hAnsi="Times New Roman" w:cs="Times New Roman"/>
          <w:sz w:val="24"/>
          <w:szCs w:val="24"/>
        </w:rPr>
        <w:t xml:space="preserve">t of Christian faith. </w:t>
      </w:r>
      <w:r w:rsidRPr="008124AB">
        <w:rPr>
          <w:rFonts w:ascii="Times New Roman" w:eastAsia="Calibri" w:hAnsi="Times New Roman" w:cs="Times New Roman"/>
          <w:sz w:val="24"/>
          <w:szCs w:val="24"/>
        </w:rPr>
        <w:t xml:space="preserve">I will end by proposing that affective </w:t>
      </w:r>
      <w:r>
        <w:rPr>
          <w:rFonts w:ascii="Times New Roman" w:eastAsia="Calibri" w:hAnsi="Times New Roman" w:cs="Times New Roman"/>
          <w:sz w:val="24"/>
          <w:szCs w:val="24"/>
        </w:rPr>
        <w:t>faith</w:t>
      </w:r>
      <w:r w:rsidRPr="008124A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nevertheless cannot explain central features of a religious attitude </w:t>
      </w:r>
      <w:r w:rsidR="00581842">
        <w:rPr>
          <w:rFonts w:ascii="Times New Roman" w:eastAsia="Calibri" w:hAnsi="Times New Roman" w:cs="Times New Roman"/>
          <w:sz w:val="24"/>
          <w:szCs w:val="24"/>
        </w:rPr>
        <w:t>that</w:t>
      </w:r>
      <w:r>
        <w:rPr>
          <w:rFonts w:ascii="Times New Roman" w:eastAsia="Calibri" w:hAnsi="Times New Roman" w:cs="Times New Roman"/>
          <w:sz w:val="24"/>
          <w:szCs w:val="24"/>
        </w:rPr>
        <w:t xml:space="preserve"> many of us could see as valuable. </w:t>
      </w:r>
    </w:p>
    <w:p w14:paraId="175DD109" w14:textId="70E9AA35" w:rsidR="00CB2949" w:rsidRDefault="00CB2949" w:rsidP="00C17489">
      <w:pPr>
        <w:autoSpaceDE w:val="0"/>
        <w:autoSpaceDN w:val="0"/>
        <w:adjustRightInd w:val="0"/>
        <w:spacing w:before="100" w:beforeAutospacing="1" w:after="100" w:afterAutospacing="1" w:line="480" w:lineRule="auto"/>
        <w:ind w:firstLine="709"/>
        <w:rPr>
          <w:rFonts w:ascii="Times New Roman" w:hAnsi="Times New Roman" w:cs="Times New Roman"/>
          <w:sz w:val="24"/>
          <w:szCs w:val="24"/>
        </w:rPr>
      </w:pPr>
      <w:proofErr w:type="spellStart"/>
      <w:r w:rsidRPr="006C4510">
        <w:rPr>
          <w:rFonts w:ascii="Times New Roman" w:hAnsi="Times New Roman" w:cs="Times New Roman"/>
          <w:sz w:val="24"/>
          <w:szCs w:val="24"/>
        </w:rPr>
        <w:t>Kvanvig</w:t>
      </w:r>
      <w:proofErr w:type="spellEnd"/>
      <w:r w:rsidRPr="006C4510">
        <w:rPr>
          <w:rFonts w:ascii="Times New Roman" w:hAnsi="Times New Roman" w:cs="Times New Roman"/>
          <w:sz w:val="24"/>
          <w:szCs w:val="24"/>
        </w:rPr>
        <w:t xml:space="preserve"> acknowledges cognitivism about religious faith as the ‘received’ view of </w:t>
      </w:r>
      <w:r w:rsidR="00491DD7" w:rsidRPr="006C4510">
        <w:rPr>
          <w:rFonts w:ascii="Times New Roman" w:hAnsi="Times New Roman" w:cs="Times New Roman"/>
          <w:sz w:val="24"/>
          <w:szCs w:val="24"/>
        </w:rPr>
        <w:t>Christianity;</w:t>
      </w:r>
      <w:r w:rsidRPr="006C4510">
        <w:rPr>
          <w:rFonts w:ascii="Times New Roman" w:hAnsi="Times New Roman" w:cs="Times New Roman"/>
          <w:sz w:val="24"/>
          <w:szCs w:val="24"/>
        </w:rPr>
        <w:t xml:space="preserve"> </w:t>
      </w:r>
      <w:r w:rsidR="00491DD7">
        <w:rPr>
          <w:rFonts w:ascii="Times New Roman" w:hAnsi="Times New Roman" w:cs="Times New Roman"/>
          <w:sz w:val="24"/>
          <w:szCs w:val="24"/>
        </w:rPr>
        <w:t xml:space="preserve">e.g., </w:t>
      </w:r>
      <w:r w:rsidRPr="006C4510">
        <w:rPr>
          <w:rFonts w:ascii="Times New Roman" w:hAnsi="Times New Roman" w:cs="Times New Roman"/>
          <w:sz w:val="24"/>
          <w:szCs w:val="24"/>
        </w:rPr>
        <w:t>Church authorities have delimited doctrinal beli</w:t>
      </w:r>
      <w:r>
        <w:rPr>
          <w:rFonts w:ascii="Times New Roman" w:hAnsi="Times New Roman" w:cs="Times New Roman"/>
          <w:sz w:val="24"/>
          <w:szCs w:val="24"/>
        </w:rPr>
        <w:t xml:space="preserve">efs as necessary for salvation. </w:t>
      </w:r>
      <w:proofErr w:type="gramStart"/>
      <w:r w:rsidR="00491DD7">
        <w:rPr>
          <w:rFonts w:ascii="Times New Roman" w:hAnsi="Times New Roman" w:cs="Times New Roman"/>
          <w:sz w:val="24"/>
          <w:szCs w:val="24"/>
        </w:rPr>
        <w:t>But</w:t>
      </w:r>
      <w:proofErr w:type="gramEnd"/>
      <w:r w:rsidR="00491DD7">
        <w:rPr>
          <w:rFonts w:ascii="Times New Roman" w:hAnsi="Times New Roman" w:cs="Times New Roman"/>
          <w:sz w:val="24"/>
          <w:szCs w:val="24"/>
        </w:rPr>
        <w:t xml:space="preserve"> </w:t>
      </w:r>
      <w:proofErr w:type="spellStart"/>
      <w:r w:rsidRPr="006C4510">
        <w:rPr>
          <w:rFonts w:ascii="Times New Roman" w:hAnsi="Times New Roman" w:cs="Times New Roman"/>
          <w:sz w:val="24"/>
          <w:szCs w:val="24"/>
        </w:rPr>
        <w:t>Kvanvig</w:t>
      </w:r>
      <w:proofErr w:type="spellEnd"/>
      <w:r w:rsidRPr="006C4510">
        <w:rPr>
          <w:rFonts w:ascii="Times New Roman" w:hAnsi="Times New Roman" w:cs="Times New Roman"/>
          <w:sz w:val="24"/>
          <w:szCs w:val="24"/>
        </w:rPr>
        <w:t xml:space="preserve"> thinks </w:t>
      </w:r>
      <w:r w:rsidRPr="006C4510">
        <w:rPr>
          <w:rFonts w:ascii="Times New Roman" w:hAnsi="Times New Roman" w:cs="Times New Roman"/>
          <w:sz w:val="24"/>
          <w:szCs w:val="24"/>
        </w:rPr>
        <w:lastRenderedPageBreak/>
        <w:t>this is all the worse for dogma</w:t>
      </w:r>
      <w:r w:rsidR="00491DD7">
        <w:rPr>
          <w:rFonts w:ascii="Times New Roman" w:hAnsi="Times New Roman" w:cs="Times New Roman"/>
          <w:sz w:val="24"/>
          <w:szCs w:val="24"/>
        </w:rPr>
        <w:t>; the Church authorities are wrong</w:t>
      </w:r>
      <w:r w:rsidRPr="006C4510">
        <w:rPr>
          <w:rFonts w:ascii="Times New Roman" w:hAnsi="Times New Roman" w:cs="Times New Roman"/>
          <w:sz w:val="24"/>
          <w:szCs w:val="24"/>
        </w:rPr>
        <w:t>.</w:t>
      </w:r>
      <w:r w:rsidRPr="006C4510">
        <w:rPr>
          <w:rFonts w:ascii="Times New Roman" w:hAnsi="Times New Roman" w:cs="Times New Roman"/>
          <w:sz w:val="24"/>
          <w:szCs w:val="24"/>
          <w:vertAlign w:val="superscript"/>
        </w:rPr>
        <w:endnoteReference w:id="95"/>
      </w:r>
      <w:r w:rsidRPr="006C4510">
        <w:rPr>
          <w:rFonts w:ascii="Times New Roman" w:hAnsi="Times New Roman" w:cs="Times New Roman"/>
          <w:sz w:val="24"/>
          <w:szCs w:val="24"/>
        </w:rPr>
        <w:t xml:space="preserve"> </w:t>
      </w:r>
      <w:proofErr w:type="spellStart"/>
      <w:r w:rsidRPr="006C4510">
        <w:rPr>
          <w:rFonts w:ascii="Times New Roman" w:hAnsi="Times New Roman" w:cs="Times New Roman"/>
          <w:sz w:val="24"/>
          <w:szCs w:val="24"/>
        </w:rPr>
        <w:t>Kvanvig</w:t>
      </w:r>
      <w:proofErr w:type="spellEnd"/>
      <w:r w:rsidRPr="006C4510">
        <w:rPr>
          <w:rFonts w:ascii="Times New Roman" w:hAnsi="Times New Roman" w:cs="Times New Roman"/>
          <w:sz w:val="24"/>
          <w:szCs w:val="24"/>
        </w:rPr>
        <w:t xml:space="preserve"> has a story about how this emphasis on doctrine arose</w:t>
      </w:r>
      <w:r>
        <w:rPr>
          <w:rFonts w:ascii="Times New Roman" w:hAnsi="Times New Roman" w:cs="Times New Roman"/>
          <w:sz w:val="24"/>
          <w:szCs w:val="24"/>
        </w:rPr>
        <w:t xml:space="preserve"> and became dominant, despite being alien to the essence of Christianity. The story, in short, is that political forces (and specifically the Emperor Constantine) transformed Christianity from a purely affective religion of love, which held no appreciable or essential doctrinal beliefs about God or Jesus, to one of anathema and condemnation that utilized doctrine in enforcing conformity for political ends.</w:t>
      </w:r>
      <w:r w:rsidRPr="006C4510">
        <w:rPr>
          <w:rFonts w:ascii="Times New Roman" w:hAnsi="Times New Roman" w:cs="Times New Roman"/>
          <w:sz w:val="24"/>
          <w:szCs w:val="24"/>
          <w:vertAlign w:val="superscript"/>
        </w:rPr>
        <w:endnoteReference w:id="96"/>
      </w:r>
      <w:r>
        <w:rPr>
          <w:rFonts w:ascii="Times New Roman" w:hAnsi="Times New Roman" w:cs="Times New Roman"/>
          <w:sz w:val="24"/>
          <w:szCs w:val="24"/>
        </w:rPr>
        <w:t xml:space="preserve"> </w:t>
      </w:r>
      <w:r w:rsidR="00491DD7">
        <w:rPr>
          <w:rFonts w:ascii="Times New Roman" w:hAnsi="Times New Roman" w:cs="Times New Roman"/>
          <w:sz w:val="24"/>
          <w:szCs w:val="24"/>
        </w:rPr>
        <w:t>A</w:t>
      </w:r>
      <w:r>
        <w:rPr>
          <w:rFonts w:ascii="Times New Roman" w:hAnsi="Times New Roman" w:cs="Times New Roman"/>
          <w:sz w:val="24"/>
          <w:szCs w:val="24"/>
        </w:rPr>
        <w:t>s the story about affective faith seems to be normative rather than descriptive, if</w:t>
      </w:r>
      <w:r w:rsidRPr="00533D17">
        <w:rPr>
          <w:rFonts w:ascii="Times New Roman" w:hAnsi="Times New Roman" w:cs="Times New Roman"/>
          <w:sz w:val="24"/>
          <w:szCs w:val="24"/>
        </w:rPr>
        <w:t xml:space="preserve"> historical Christianity</w:t>
      </w:r>
      <w:r>
        <w:rPr>
          <w:rFonts w:ascii="Times New Roman" w:hAnsi="Times New Roman" w:cs="Times New Roman"/>
          <w:sz w:val="24"/>
          <w:szCs w:val="24"/>
        </w:rPr>
        <w:t xml:space="preserve"> had</w:t>
      </w:r>
      <w:r w:rsidRPr="00533D17">
        <w:rPr>
          <w:rFonts w:ascii="Times New Roman" w:hAnsi="Times New Roman" w:cs="Times New Roman"/>
          <w:sz w:val="24"/>
          <w:szCs w:val="24"/>
        </w:rPr>
        <w:t xml:space="preserve"> </w:t>
      </w:r>
      <w:r>
        <w:rPr>
          <w:rFonts w:ascii="Times New Roman" w:hAnsi="Times New Roman" w:cs="Times New Roman"/>
          <w:i/>
          <w:sz w:val="24"/>
          <w:szCs w:val="24"/>
        </w:rPr>
        <w:t xml:space="preserve">never </w:t>
      </w:r>
      <w:r>
        <w:rPr>
          <w:rFonts w:ascii="Times New Roman" w:hAnsi="Times New Roman" w:cs="Times New Roman"/>
          <w:sz w:val="24"/>
          <w:szCs w:val="24"/>
        </w:rPr>
        <w:t>valued affective faith, I wonder whether this would be</w:t>
      </w:r>
      <w:r w:rsidRPr="00533D17">
        <w:rPr>
          <w:rFonts w:ascii="Times New Roman" w:hAnsi="Times New Roman" w:cs="Times New Roman"/>
          <w:sz w:val="24"/>
          <w:szCs w:val="24"/>
        </w:rPr>
        <w:t xml:space="preserve"> </w:t>
      </w:r>
      <w:r>
        <w:rPr>
          <w:rFonts w:ascii="Times New Roman" w:hAnsi="Times New Roman" w:cs="Times New Roman"/>
          <w:sz w:val="24"/>
          <w:szCs w:val="24"/>
        </w:rPr>
        <w:t>a</w:t>
      </w:r>
      <w:r w:rsidRPr="00533D17">
        <w:rPr>
          <w:rFonts w:ascii="Times New Roman" w:hAnsi="Times New Roman" w:cs="Times New Roman"/>
          <w:sz w:val="24"/>
          <w:szCs w:val="24"/>
        </w:rPr>
        <w:t xml:space="preserve"> problem with historical Christianity</w:t>
      </w:r>
      <w:r>
        <w:rPr>
          <w:rFonts w:ascii="Times New Roman" w:hAnsi="Times New Roman" w:cs="Times New Roman"/>
          <w:sz w:val="24"/>
          <w:szCs w:val="24"/>
        </w:rPr>
        <w:t xml:space="preserve"> or with affective faith.</w:t>
      </w:r>
      <w:r w:rsidRPr="00533D17">
        <w:rPr>
          <w:rFonts w:ascii="Times New Roman" w:hAnsi="Times New Roman" w:cs="Times New Roman"/>
          <w:sz w:val="24"/>
          <w:szCs w:val="24"/>
        </w:rPr>
        <w:t xml:space="preserve"> </w:t>
      </w:r>
      <w:r w:rsidR="00491DD7">
        <w:rPr>
          <w:rFonts w:ascii="Times New Roman" w:hAnsi="Times New Roman" w:cs="Times New Roman"/>
          <w:sz w:val="24"/>
          <w:szCs w:val="24"/>
        </w:rPr>
        <w:t>I</w:t>
      </w:r>
      <w:r>
        <w:rPr>
          <w:rFonts w:ascii="Times New Roman" w:hAnsi="Times New Roman" w:cs="Times New Roman"/>
          <w:sz w:val="24"/>
          <w:szCs w:val="24"/>
        </w:rPr>
        <w:t xml:space="preserve">t is not clear to me whether </w:t>
      </w:r>
      <w:proofErr w:type="spellStart"/>
      <w:r>
        <w:rPr>
          <w:rFonts w:ascii="Times New Roman" w:hAnsi="Times New Roman" w:cs="Times New Roman"/>
          <w:sz w:val="24"/>
          <w:szCs w:val="24"/>
        </w:rPr>
        <w:t>Kvanvig’s</w:t>
      </w:r>
      <w:proofErr w:type="spellEnd"/>
      <w:r>
        <w:rPr>
          <w:rFonts w:ascii="Times New Roman" w:hAnsi="Times New Roman" w:cs="Times New Roman"/>
          <w:sz w:val="24"/>
          <w:szCs w:val="24"/>
        </w:rPr>
        <w:t xml:space="preserve"> story is supposed to be</w:t>
      </w:r>
      <w:r w:rsidRPr="00533D17">
        <w:rPr>
          <w:rFonts w:ascii="Times New Roman" w:hAnsi="Times New Roman" w:cs="Times New Roman"/>
          <w:sz w:val="24"/>
          <w:szCs w:val="24"/>
        </w:rPr>
        <w:t xml:space="preserve"> falsifiable </w:t>
      </w:r>
      <w:r>
        <w:rPr>
          <w:rFonts w:ascii="Times New Roman" w:hAnsi="Times New Roman" w:cs="Times New Roman"/>
          <w:sz w:val="24"/>
          <w:szCs w:val="24"/>
        </w:rPr>
        <w:t>by a</w:t>
      </w:r>
      <w:r w:rsidR="00635EA7">
        <w:rPr>
          <w:rFonts w:ascii="Times New Roman" w:hAnsi="Times New Roman" w:cs="Times New Roman"/>
          <w:sz w:val="24"/>
          <w:szCs w:val="24"/>
        </w:rPr>
        <w:t>ppeal to ecclesiastical history</w:t>
      </w:r>
      <w:r w:rsidRPr="00533D17">
        <w:rPr>
          <w:rFonts w:ascii="Times New Roman" w:hAnsi="Times New Roman" w:cs="Times New Roman"/>
          <w:sz w:val="24"/>
          <w:szCs w:val="24"/>
        </w:rPr>
        <w:t>.</w:t>
      </w:r>
      <w:r w:rsidRPr="00533D17">
        <w:rPr>
          <w:rStyle w:val="EndnoteReference"/>
          <w:rFonts w:ascii="Times New Roman" w:hAnsi="Times New Roman" w:cs="Times New Roman"/>
          <w:sz w:val="24"/>
          <w:szCs w:val="24"/>
        </w:rPr>
        <w:endnoteReference w:id="97"/>
      </w:r>
      <w:r w:rsidRPr="009B2D7A">
        <w:rPr>
          <w:rFonts w:ascii="Times New Roman" w:hAnsi="Times New Roman" w:cs="Times New Roman"/>
          <w:sz w:val="24"/>
          <w:szCs w:val="24"/>
        </w:rPr>
        <w:t xml:space="preserve"> </w:t>
      </w:r>
    </w:p>
    <w:p w14:paraId="16C9BF85" w14:textId="0A6C675A" w:rsidR="00CB2949" w:rsidRPr="00533D17" w:rsidRDefault="00CB2949" w:rsidP="00C17489">
      <w:pPr>
        <w:spacing w:line="480" w:lineRule="auto"/>
        <w:ind w:firstLine="709"/>
        <w:rPr>
          <w:rFonts w:ascii="Times New Roman" w:hAnsi="Times New Roman" w:cs="Times New Roman"/>
          <w:sz w:val="24"/>
          <w:szCs w:val="24"/>
        </w:rPr>
      </w:pPr>
      <w:r w:rsidRPr="00533D17">
        <w:rPr>
          <w:rFonts w:ascii="Times New Roman" w:hAnsi="Times New Roman" w:cs="Times New Roman"/>
          <w:sz w:val="24"/>
          <w:szCs w:val="24"/>
        </w:rPr>
        <w:t xml:space="preserve">As I am not a historian, I </w:t>
      </w:r>
      <w:r>
        <w:rPr>
          <w:rFonts w:ascii="Times New Roman" w:hAnsi="Times New Roman" w:cs="Times New Roman"/>
          <w:sz w:val="24"/>
          <w:szCs w:val="24"/>
        </w:rPr>
        <w:t>propose three theological questions about the aforementioned narrative</w:t>
      </w:r>
      <w:r w:rsidRPr="00533D17">
        <w:rPr>
          <w:rFonts w:ascii="Times New Roman" w:hAnsi="Times New Roman" w:cs="Times New Roman"/>
          <w:sz w:val="24"/>
          <w:szCs w:val="24"/>
        </w:rPr>
        <w:t xml:space="preserve">. </w:t>
      </w:r>
      <w:r>
        <w:rPr>
          <w:rFonts w:ascii="Times New Roman" w:hAnsi="Times New Roman" w:cs="Times New Roman"/>
          <w:sz w:val="24"/>
          <w:szCs w:val="24"/>
        </w:rPr>
        <w:t>First, if</w:t>
      </w:r>
      <w:r w:rsidRPr="00533D17">
        <w:rPr>
          <w:rFonts w:ascii="Times New Roman" w:hAnsi="Times New Roman" w:cs="Times New Roman"/>
          <w:sz w:val="24"/>
          <w:szCs w:val="24"/>
        </w:rPr>
        <w:t xml:space="preserve"> </w:t>
      </w:r>
      <w:proofErr w:type="spellStart"/>
      <w:r w:rsidRPr="00533D17">
        <w:rPr>
          <w:rFonts w:ascii="Times New Roman" w:hAnsi="Times New Roman" w:cs="Times New Roman"/>
          <w:sz w:val="24"/>
          <w:szCs w:val="24"/>
        </w:rPr>
        <w:t>Kvanvig’s</w:t>
      </w:r>
      <w:proofErr w:type="spellEnd"/>
      <w:r w:rsidRPr="00533D17">
        <w:rPr>
          <w:rFonts w:ascii="Times New Roman" w:hAnsi="Times New Roman" w:cs="Times New Roman"/>
          <w:sz w:val="24"/>
          <w:szCs w:val="24"/>
        </w:rPr>
        <w:t xml:space="preserve"> narrative was correct, </w:t>
      </w:r>
      <w:r>
        <w:rPr>
          <w:rFonts w:ascii="Times New Roman" w:hAnsi="Times New Roman" w:cs="Times New Roman"/>
          <w:i/>
          <w:sz w:val="24"/>
          <w:szCs w:val="24"/>
        </w:rPr>
        <w:t xml:space="preserve">all </w:t>
      </w:r>
      <w:r>
        <w:rPr>
          <w:rFonts w:ascii="Times New Roman" w:hAnsi="Times New Roman" w:cs="Times New Roman"/>
          <w:sz w:val="24"/>
          <w:szCs w:val="24"/>
        </w:rPr>
        <w:t>dominant</w:t>
      </w:r>
      <w:r>
        <w:rPr>
          <w:rFonts w:ascii="Times New Roman" w:hAnsi="Times New Roman" w:cs="Times New Roman"/>
          <w:i/>
          <w:sz w:val="24"/>
          <w:szCs w:val="24"/>
        </w:rPr>
        <w:t xml:space="preserve"> </w:t>
      </w:r>
      <w:r w:rsidRPr="00851A68">
        <w:rPr>
          <w:rFonts w:ascii="Times New Roman" w:hAnsi="Times New Roman" w:cs="Times New Roman"/>
          <w:sz w:val="24"/>
          <w:szCs w:val="24"/>
        </w:rPr>
        <w:t>Christian</w:t>
      </w:r>
      <w:r>
        <w:rPr>
          <w:rFonts w:ascii="Times New Roman" w:hAnsi="Times New Roman" w:cs="Times New Roman"/>
          <w:i/>
          <w:sz w:val="24"/>
          <w:szCs w:val="24"/>
        </w:rPr>
        <w:t xml:space="preserve"> </w:t>
      </w:r>
      <w:r>
        <w:rPr>
          <w:rFonts w:ascii="Times New Roman" w:hAnsi="Times New Roman" w:cs="Times New Roman"/>
          <w:sz w:val="24"/>
          <w:szCs w:val="24"/>
        </w:rPr>
        <w:t xml:space="preserve">theological claims should be guilty until proven innocent; this includes not only views on faith and salvation, but also all </w:t>
      </w:r>
      <w:r w:rsidR="00491DD7">
        <w:rPr>
          <w:rFonts w:ascii="Times New Roman" w:hAnsi="Times New Roman" w:cs="Times New Roman"/>
          <w:sz w:val="24"/>
          <w:szCs w:val="24"/>
        </w:rPr>
        <w:t xml:space="preserve">theological </w:t>
      </w:r>
      <w:r>
        <w:rPr>
          <w:rFonts w:ascii="Times New Roman" w:hAnsi="Times New Roman" w:cs="Times New Roman"/>
          <w:sz w:val="24"/>
          <w:szCs w:val="24"/>
        </w:rPr>
        <w:t xml:space="preserve">beliefs. </w:t>
      </w:r>
      <w:r w:rsidR="00491DD7">
        <w:rPr>
          <w:rFonts w:ascii="Times New Roman" w:hAnsi="Times New Roman" w:cs="Times New Roman"/>
          <w:sz w:val="24"/>
          <w:szCs w:val="24"/>
        </w:rPr>
        <w:t>For example,</w:t>
      </w:r>
      <w:r>
        <w:rPr>
          <w:rFonts w:ascii="Times New Roman" w:hAnsi="Times New Roman" w:cs="Times New Roman"/>
          <w:sz w:val="24"/>
          <w:szCs w:val="24"/>
        </w:rPr>
        <w:t xml:space="preserve"> if Christians have been operating under delusion about </w:t>
      </w:r>
      <w:r w:rsidR="00491DD7">
        <w:rPr>
          <w:rFonts w:ascii="Times New Roman" w:hAnsi="Times New Roman" w:cs="Times New Roman"/>
          <w:sz w:val="24"/>
          <w:szCs w:val="24"/>
        </w:rPr>
        <w:t>the nature of “</w:t>
      </w:r>
      <w:r>
        <w:rPr>
          <w:rFonts w:ascii="Times New Roman" w:hAnsi="Times New Roman" w:cs="Times New Roman"/>
          <w:sz w:val="24"/>
          <w:szCs w:val="24"/>
        </w:rPr>
        <w:t>faith</w:t>
      </w:r>
      <w:r w:rsidR="00491DD7">
        <w:rPr>
          <w:rFonts w:ascii="Times New Roman" w:hAnsi="Times New Roman" w:cs="Times New Roman"/>
          <w:sz w:val="24"/>
          <w:szCs w:val="24"/>
        </w:rPr>
        <w:t>”</w:t>
      </w:r>
      <w:r>
        <w:rPr>
          <w:rFonts w:ascii="Times New Roman" w:hAnsi="Times New Roman" w:cs="Times New Roman"/>
          <w:sz w:val="24"/>
          <w:szCs w:val="24"/>
        </w:rPr>
        <w:t xml:space="preserve"> for so long, why think they got “love” right?</w:t>
      </w:r>
      <w:r w:rsidRPr="00533D17">
        <w:rPr>
          <w:rFonts w:ascii="Times New Roman" w:hAnsi="Times New Roman" w:cs="Times New Roman"/>
          <w:sz w:val="24"/>
          <w:szCs w:val="24"/>
        </w:rPr>
        <w:t xml:space="preserve"> </w:t>
      </w:r>
      <w:r>
        <w:rPr>
          <w:rFonts w:ascii="Times New Roman" w:hAnsi="Times New Roman" w:cs="Times New Roman"/>
          <w:sz w:val="24"/>
          <w:szCs w:val="24"/>
        </w:rPr>
        <w:t>Second, t</w:t>
      </w:r>
      <w:r w:rsidRPr="00533D17">
        <w:rPr>
          <w:rFonts w:ascii="Times New Roman" w:hAnsi="Times New Roman" w:cs="Times New Roman"/>
          <w:sz w:val="24"/>
          <w:szCs w:val="24"/>
        </w:rPr>
        <w:t>he motivation for non-cognitivism involved a deep-seated suspicion of traditional claims to special access to God’s revelation (in Scripture</w:t>
      </w:r>
      <w:r>
        <w:rPr>
          <w:rFonts w:ascii="Times New Roman" w:hAnsi="Times New Roman" w:cs="Times New Roman"/>
          <w:sz w:val="24"/>
          <w:szCs w:val="24"/>
        </w:rPr>
        <w:t>/Tradition) or activity (grace). If these claims are jettisoned, it is hard to see why the result is more than a “religion of pure reason” or secular humanism. Finally, non-cognitivism</w:t>
      </w:r>
      <w:r w:rsidRPr="00533D17">
        <w:rPr>
          <w:rFonts w:ascii="Times New Roman" w:hAnsi="Times New Roman" w:cs="Times New Roman"/>
          <w:sz w:val="24"/>
          <w:szCs w:val="24"/>
        </w:rPr>
        <w:t xml:space="preserve"> requires a paraphrase</w:t>
      </w:r>
      <w:r>
        <w:rPr>
          <w:rFonts w:ascii="Times New Roman" w:hAnsi="Times New Roman" w:cs="Times New Roman"/>
          <w:sz w:val="24"/>
          <w:szCs w:val="24"/>
        </w:rPr>
        <w:t xml:space="preserve"> or reinterpretation of the way many Christians understand their theological</w:t>
      </w:r>
      <w:r w:rsidRPr="00533D17">
        <w:rPr>
          <w:rFonts w:ascii="Times New Roman" w:hAnsi="Times New Roman" w:cs="Times New Roman"/>
          <w:sz w:val="24"/>
          <w:szCs w:val="24"/>
        </w:rPr>
        <w:t xml:space="preserve"> claims, so that </w:t>
      </w:r>
      <w:r>
        <w:rPr>
          <w:rFonts w:ascii="Times New Roman" w:hAnsi="Times New Roman" w:cs="Times New Roman"/>
          <w:sz w:val="24"/>
          <w:szCs w:val="24"/>
        </w:rPr>
        <w:t>doctrinal</w:t>
      </w:r>
      <w:r w:rsidRPr="00533D17">
        <w:rPr>
          <w:rFonts w:ascii="Times New Roman" w:hAnsi="Times New Roman" w:cs="Times New Roman"/>
          <w:sz w:val="24"/>
          <w:szCs w:val="24"/>
        </w:rPr>
        <w:t xml:space="preserve"> claims </w:t>
      </w:r>
      <w:proofErr w:type="gramStart"/>
      <w:r>
        <w:rPr>
          <w:rFonts w:ascii="Times New Roman" w:hAnsi="Times New Roman" w:cs="Times New Roman"/>
          <w:sz w:val="24"/>
          <w:szCs w:val="24"/>
        </w:rPr>
        <w:t>should be read</w:t>
      </w:r>
      <w:proofErr w:type="gramEnd"/>
      <w:r>
        <w:rPr>
          <w:rFonts w:ascii="Times New Roman" w:hAnsi="Times New Roman" w:cs="Times New Roman"/>
          <w:sz w:val="24"/>
          <w:szCs w:val="24"/>
        </w:rPr>
        <w:t xml:space="preserve"> as having </w:t>
      </w:r>
      <w:r w:rsidRPr="00533D17">
        <w:rPr>
          <w:rFonts w:ascii="Times New Roman" w:hAnsi="Times New Roman" w:cs="Times New Roman"/>
          <w:sz w:val="24"/>
          <w:szCs w:val="24"/>
        </w:rPr>
        <w:t>primar</w:t>
      </w:r>
      <w:r>
        <w:rPr>
          <w:rFonts w:ascii="Times New Roman" w:hAnsi="Times New Roman" w:cs="Times New Roman"/>
          <w:sz w:val="24"/>
          <w:szCs w:val="24"/>
        </w:rPr>
        <w:t>il</w:t>
      </w:r>
      <w:r w:rsidRPr="00533D17">
        <w:rPr>
          <w:rFonts w:ascii="Times New Roman" w:hAnsi="Times New Roman" w:cs="Times New Roman"/>
          <w:sz w:val="24"/>
          <w:szCs w:val="24"/>
        </w:rPr>
        <w:t xml:space="preserve">y practical </w:t>
      </w:r>
      <w:r>
        <w:rPr>
          <w:rFonts w:ascii="Times New Roman" w:hAnsi="Times New Roman" w:cs="Times New Roman"/>
          <w:sz w:val="24"/>
          <w:szCs w:val="24"/>
        </w:rPr>
        <w:t xml:space="preserve">rather than </w:t>
      </w:r>
      <w:r w:rsidRPr="00533D17">
        <w:rPr>
          <w:rFonts w:ascii="Times New Roman" w:hAnsi="Times New Roman" w:cs="Times New Roman"/>
          <w:sz w:val="24"/>
          <w:szCs w:val="24"/>
        </w:rPr>
        <w:t>theoretical</w:t>
      </w:r>
      <w:r w:rsidRPr="002E2349">
        <w:rPr>
          <w:rFonts w:ascii="Times New Roman" w:hAnsi="Times New Roman" w:cs="Times New Roman"/>
          <w:sz w:val="24"/>
          <w:szCs w:val="24"/>
        </w:rPr>
        <w:t xml:space="preserve"> </w:t>
      </w:r>
      <w:r w:rsidRPr="00533D17">
        <w:rPr>
          <w:rFonts w:ascii="Times New Roman" w:hAnsi="Times New Roman" w:cs="Times New Roman"/>
          <w:sz w:val="24"/>
          <w:szCs w:val="24"/>
        </w:rPr>
        <w:t>significance.</w:t>
      </w:r>
      <w:r w:rsidRPr="00533D17">
        <w:rPr>
          <w:rStyle w:val="EndnoteReference"/>
          <w:rFonts w:ascii="Times New Roman" w:hAnsi="Times New Roman" w:cs="Times New Roman"/>
          <w:sz w:val="24"/>
          <w:szCs w:val="24"/>
        </w:rPr>
        <w:endnoteReference w:id="98"/>
      </w:r>
      <w:r w:rsidRPr="00533D17">
        <w:rPr>
          <w:rFonts w:ascii="Times New Roman" w:hAnsi="Times New Roman" w:cs="Times New Roman"/>
          <w:sz w:val="24"/>
          <w:szCs w:val="24"/>
        </w:rPr>
        <w:t xml:space="preserve"> </w:t>
      </w:r>
      <w:r>
        <w:rPr>
          <w:rFonts w:ascii="Times New Roman" w:hAnsi="Times New Roman" w:cs="Times New Roman"/>
          <w:sz w:val="24"/>
          <w:szCs w:val="24"/>
        </w:rPr>
        <w:t>As with</w:t>
      </w:r>
      <w:r w:rsidRPr="00533D17">
        <w:rPr>
          <w:rFonts w:ascii="Times New Roman" w:hAnsi="Times New Roman" w:cs="Times New Roman"/>
          <w:sz w:val="24"/>
          <w:szCs w:val="24"/>
        </w:rPr>
        <w:t xml:space="preserve"> emotivism, I </w:t>
      </w:r>
      <w:r w:rsidR="00491DD7" w:rsidRPr="00533D17">
        <w:rPr>
          <w:rFonts w:ascii="Times New Roman" w:hAnsi="Times New Roman" w:cs="Times New Roman"/>
          <w:sz w:val="24"/>
          <w:szCs w:val="24"/>
        </w:rPr>
        <w:t>will not</w:t>
      </w:r>
      <w:r w:rsidRPr="00533D17">
        <w:rPr>
          <w:rFonts w:ascii="Times New Roman" w:hAnsi="Times New Roman" w:cs="Times New Roman"/>
          <w:sz w:val="24"/>
          <w:szCs w:val="24"/>
        </w:rPr>
        <w:t xml:space="preserve"> rule out </w:t>
      </w:r>
      <w:r w:rsidRPr="00533D17">
        <w:rPr>
          <w:rFonts w:ascii="Times New Roman" w:hAnsi="Times New Roman" w:cs="Times New Roman"/>
          <w:i/>
          <w:sz w:val="24"/>
          <w:szCs w:val="24"/>
        </w:rPr>
        <w:t xml:space="preserve">a priori </w:t>
      </w:r>
      <w:r w:rsidRPr="00533D17">
        <w:rPr>
          <w:rFonts w:ascii="Times New Roman" w:hAnsi="Times New Roman" w:cs="Times New Roman"/>
          <w:sz w:val="24"/>
          <w:szCs w:val="24"/>
        </w:rPr>
        <w:t xml:space="preserve">that </w:t>
      </w:r>
      <w:proofErr w:type="spellStart"/>
      <w:r w:rsidRPr="00533D17">
        <w:rPr>
          <w:rFonts w:ascii="Times New Roman" w:hAnsi="Times New Roman" w:cs="Times New Roman"/>
          <w:sz w:val="24"/>
          <w:szCs w:val="24"/>
        </w:rPr>
        <w:t>Kvanvig</w:t>
      </w:r>
      <w:proofErr w:type="spellEnd"/>
      <w:r w:rsidRPr="00533D17">
        <w:rPr>
          <w:rFonts w:ascii="Times New Roman" w:hAnsi="Times New Roman" w:cs="Times New Roman"/>
          <w:sz w:val="24"/>
          <w:szCs w:val="24"/>
        </w:rPr>
        <w:t xml:space="preserve"> can offer these paraphrases, but it seems difficult and </w:t>
      </w:r>
      <w:r>
        <w:rPr>
          <w:rFonts w:ascii="Times New Roman" w:hAnsi="Times New Roman" w:cs="Times New Roman"/>
          <w:sz w:val="24"/>
          <w:szCs w:val="24"/>
        </w:rPr>
        <w:t>I suspect</w:t>
      </w:r>
      <w:r w:rsidRPr="00533D17">
        <w:rPr>
          <w:rFonts w:ascii="Times New Roman" w:hAnsi="Times New Roman" w:cs="Times New Roman"/>
          <w:sz w:val="24"/>
          <w:szCs w:val="24"/>
        </w:rPr>
        <w:t xml:space="preserve"> results will not </w:t>
      </w:r>
      <w:r>
        <w:rPr>
          <w:rFonts w:ascii="Times New Roman" w:hAnsi="Times New Roman" w:cs="Times New Roman"/>
          <w:sz w:val="24"/>
          <w:szCs w:val="24"/>
        </w:rPr>
        <w:t>closely</w:t>
      </w:r>
      <w:r w:rsidRPr="00533D17">
        <w:rPr>
          <w:rFonts w:ascii="Times New Roman" w:hAnsi="Times New Roman" w:cs="Times New Roman"/>
          <w:sz w:val="24"/>
          <w:szCs w:val="24"/>
        </w:rPr>
        <w:t xml:space="preserve"> match traditional Christian claims. </w:t>
      </w:r>
      <w:r w:rsidR="00491DD7">
        <w:rPr>
          <w:rFonts w:ascii="Times New Roman" w:hAnsi="Times New Roman" w:cs="Times New Roman"/>
          <w:sz w:val="24"/>
          <w:szCs w:val="24"/>
        </w:rPr>
        <w:t>Describing what it is to l</w:t>
      </w:r>
      <w:r>
        <w:rPr>
          <w:rFonts w:ascii="Times New Roman" w:hAnsi="Times New Roman" w:cs="Times New Roman"/>
          <w:sz w:val="24"/>
          <w:szCs w:val="24"/>
        </w:rPr>
        <w:t>ov</w:t>
      </w:r>
      <w:r w:rsidR="00491DD7">
        <w:rPr>
          <w:rFonts w:ascii="Times New Roman" w:hAnsi="Times New Roman" w:cs="Times New Roman"/>
          <w:sz w:val="24"/>
          <w:szCs w:val="24"/>
        </w:rPr>
        <w:t>e</w:t>
      </w:r>
      <w:r>
        <w:rPr>
          <w:rFonts w:ascii="Times New Roman" w:hAnsi="Times New Roman" w:cs="Times New Roman"/>
          <w:sz w:val="24"/>
          <w:szCs w:val="24"/>
        </w:rPr>
        <w:t xml:space="preserve"> and </w:t>
      </w:r>
      <w:r w:rsidR="00491DD7">
        <w:rPr>
          <w:rFonts w:ascii="Times New Roman" w:hAnsi="Times New Roman" w:cs="Times New Roman"/>
          <w:sz w:val="24"/>
          <w:szCs w:val="24"/>
        </w:rPr>
        <w:t>know</w:t>
      </w:r>
      <w:r>
        <w:rPr>
          <w:rFonts w:ascii="Times New Roman" w:hAnsi="Times New Roman" w:cs="Times New Roman"/>
          <w:sz w:val="24"/>
          <w:szCs w:val="24"/>
        </w:rPr>
        <w:t xml:space="preserve"> another person </w:t>
      </w:r>
      <w:proofErr w:type="gramStart"/>
      <w:r>
        <w:rPr>
          <w:rFonts w:ascii="Times New Roman" w:hAnsi="Times New Roman" w:cs="Times New Roman"/>
          <w:sz w:val="24"/>
          <w:szCs w:val="24"/>
        </w:rPr>
        <w:t>is not easily paraphrased</w:t>
      </w:r>
      <w:proofErr w:type="gramEnd"/>
      <w:r>
        <w:rPr>
          <w:rFonts w:ascii="Times New Roman" w:hAnsi="Times New Roman" w:cs="Times New Roman"/>
          <w:sz w:val="24"/>
          <w:szCs w:val="24"/>
        </w:rPr>
        <w:t xml:space="preserve"> into language about commitment to an ideal of action.</w:t>
      </w:r>
    </w:p>
    <w:p w14:paraId="5D4302BE" w14:textId="651B7876" w:rsidR="00CB2949" w:rsidRDefault="00CB2949" w:rsidP="00C17489">
      <w:pPr>
        <w:autoSpaceDE w:val="0"/>
        <w:autoSpaceDN w:val="0"/>
        <w:adjustRightInd w:val="0"/>
        <w:spacing w:before="100" w:beforeAutospacing="1" w:after="100" w:afterAutospacing="1" w:line="480" w:lineRule="auto"/>
        <w:ind w:firstLine="709"/>
        <w:rPr>
          <w:rFonts w:ascii="Times New Roman" w:hAnsi="Times New Roman" w:cs="Times New Roman"/>
          <w:sz w:val="24"/>
          <w:szCs w:val="24"/>
        </w:rPr>
      </w:pPr>
      <w:r w:rsidRPr="00533D17">
        <w:rPr>
          <w:rFonts w:ascii="Times New Roman" w:hAnsi="Times New Roman" w:cs="Times New Roman"/>
          <w:sz w:val="24"/>
          <w:szCs w:val="24"/>
        </w:rPr>
        <w:t>Notice</w:t>
      </w:r>
      <w:r>
        <w:rPr>
          <w:rFonts w:ascii="Times New Roman" w:hAnsi="Times New Roman" w:cs="Times New Roman"/>
          <w:sz w:val="24"/>
          <w:szCs w:val="24"/>
        </w:rPr>
        <w:t xml:space="preserve"> </w:t>
      </w:r>
      <w:r w:rsidRPr="00533D17">
        <w:rPr>
          <w:rFonts w:ascii="Times New Roman" w:hAnsi="Times New Roman" w:cs="Times New Roman"/>
          <w:sz w:val="24"/>
          <w:szCs w:val="24"/>
        </w:rPr>
        <w:t>that I am arguing not that non-cognitiv</w:t>
      </w:r>
      <w:r>
        <w:rPr>
          <w:rFonts w:ascii="Times New Roman" w:hAnsi="Times New Roman" w:cs="Times New Roman"/>
          <w:sz w:val="24"/>
          <w:szCs w:val="24"/>
        </w:rPr>
        <w:t>ism is wrong</w:t>
      </w:r>
      <w:r w:rsidRPr="00533D17">
        <w:rPr>
          <w:rFonts w:ascii="Times New Roman" w:hAnsi="Times New Roman" w:cs="Times New Roman"/>
          <w:sz w:val="24"/>
          <w:szCs w:val="24"/>
        </w:rPr>
        <w:t xml:space="preserve">. Rather, I am pointing out that the non-cognitivist account of faith </w:t>
      </w:r>
      <w:r>
        <w:rPr>
          <w:rFonts w:ascii="Times New Roman" w:hAnsi="Times New Roman" w:cs="Times New Roman"/>
          <w:sz w:val="24"/>
          <w:szCs w:val="24"/>
        </w:rPr>
        <w:t>has a cost</w:t>
      </w:r>
      <w:r w:rsidRPr="00533D17">
        <w:rPr>
          <w:rFonts w:ascii="Times New Roman" w:hAnsi="Times New Roman" w:cs="Times New Roman"/>
          <w:sz w:val="24"/>
          <w:szCs w:val="24"/>
        </w:rPr>
        <w:t xml:space="preserve">. </w:t>
      </w:r>
      <w:r>
        <w:rPr>
          <w:rFonts w:ascii="Times New Roman" w:hAnsi="Times New Roman" w:cs="Times New Roman"/>
          <w:sz w:val="24"/>
          <w:szCs w:val="24"/>
        </w:rPr>
        <w:t>My point</w:t>
      </w:r>
      <w:r w:rsidRPr="00533D17">
        <w:rPr>
          <w:rFonts w:ascii="Times New Roman" w:hAnsi="Times New Roman" w:cs="Times New Roman"/>
          <w:sz w:val="24"/>
          <w:szCs w:val="24"/>
        </w:rPr>
        <w:t xml:space="preserve"> is therefore a </w:t>
      </w:r>
      <w:r w:rsidRPr="00533D17">
        <w:rPr>
          <w:rFonts w:ascii="Times New Roman" w:hAnsi="Times New Roman" w:cs="Times New Roman"/>
          <w:i/>
          <w:sz w:val="24"/>
          <w:szCs w:val="24"/>
        </w:rPr>
        <w:t>caveat emptor</w:t>
      </w:r>
      <w:r w:rsidRPr="00533D17">
        <w:rPr>
          <w:rFonts w:ascii="Times New Roman" w:hAnsi="Times New Roman" w:cs="Times New Roman"/>
          <w:sz w:val="24"/>
          <w:szCs w:val="24"/>
        </w:rPr>
        <w:t xml:space="preserve"> more than a </w:t>
      </w:r>
      <w:proofErr w:type="spellStart"/>
      <w:r w:rsidRPr="00533D17">
        <w:rPr>
          <w:rFonts w:ascii="Times New Roman" w:hAnsi="Times New Roman" w:cs="Times New Roman"/>
          <w:i/>
          <w:sz w:val="24"/>
          <w:szCs w:val="24"/>
        </w:rPr>
        <w:t>reductio</w:t>
      </w:r>
      <w:proofErr w:type="spellEnd"/>
      <w:r w:rsidRPr="00533D17">
        <w:rPr>
          <w:rFonts w:ascii="Times New Roman" w:hAnsi="Times New Roman" w:cs="Times New Roman"/>
          <w:i/>
          <w:sz w:val="24"/>
          <w:szCs w:val="24"/>
        </w:rPr>
        <w:t xml:space="preserve"> </w:t>
      </w:r>
      <w:r w:rsidRPr="00533D17">
        <w:rPr>
          <w:rFonts w:ascii="Times New Roman" w:hAnsi="Times New Roman" w:cs="Times New Roman"/>
          <w:i/>
          <w:sz w:val="24"/>
          <w:szCs w:val="24"/>
        </w:rPr>
        <w:lastRenderedPageBreak/>
        <w:t>ad absurdum</w:t>
      </w:r>
      <w:r w:rsidRPr="00533D17">
        <w:rPr>
          <w:rFonts w:ascii="Times New Roman" w:hAnsi="Times New Roman" w:cs="Times New Roman"/>
          <w:sz w:val="24"/>
          <w:szCs w:val="24"/>
        </w:rPr>
        <w:t xml:space="preserve">. </w:t>
      </w:r>
      <w:proofErr w:type="spellStart"/>
      <w:r w:rsidRPr="00533D17">
        <w:rPr>
          <w:rFonts w:ascii="Times New Roman" w:hAnsi="Times New Roman" w:cs="Times New Roman"/>
          <w:sz w:val="24"/>
          <w:szCs w:val="24"/>
        </w:rPr>
        <w:t>Kvanvig’s</w:t>
      </w:r>
      <w:proofErr w:type="spellEnd"/>
      <w:r w:rsidRPr="00533D17">
        <w:rPr>
          <w:rFonts w:ascii="Times New Roman" w:hAnsi="Times New Roman" w:cs="Times New Roman"/>
          <w:sz w:val="24"/>
          <w:szCs w:val="24"/>
        </w:rPr>
        <w:t xml:space="preserve"> notion of faith differs from traditional Christian notions of</w:t>
      </w:r>
      <w:r>
        <w:rPr>
          <w:rFonts w:ascii="Times New Roman" w:hAnsi="Times New Roman" w:cs="Times New Roman"/>
          <w:sz w:val="24"/>
          <w:szCs w:val="24"/>
        </w:rPr>
        <w:t xml:space="preserve"> faith and he recognizes this</w:t>
      </w:r>
      <w:r w:rsidRPr="00533D17">
        <w:rPr>
          <w:rFonts w:ascii="Times New Roman" w:hAnsi="Times New Roman" w:cs="Times New Roman"/>
          <w:sz w:val="24"/>
          <w:szCs w:val="24"/>
        </w:rPr>
        <w:t xml:space="preserve">. The price of admission </w:t>
      </w:r>
      <w:r>
        <w:rPr>
          <w:rFonts w:ascii="Times New Roman" w:hAnsi="Times New Roman" w:cs="Times New Roman"/>
          <w:sz w:val="24"/>
          <w:szCs w:val="24"/>
        </w:rPr>
        <w:t xml:space="preserve">to non-cognitivism </w:t>
      </w:r>
      <w:r w:rsidRPr="00533D17">
        <w:rPr>
          <w:rFonts w:ascii="Times New Roman" w:hAnsi="Times New Roman" w:cs="Times New Roman"/>
          <w:sz w:val="24"/>
          <w:szCs w:val="24"/>
        </w:rPr>
        <w:t xml:space="preserve">requires the traditional Christian to paraphrase their apparently cognitive beliefs about grace, God, Jesus, and so forth into </w:t>
      </w:r>
      <w:r>
        <w:rPr>
          <w:rFonts w:ascii="Times New Roman" w:hAnsi="Times New Roman" w:cs="Times New Roman"/>
          <w:sz w:val="24"/>
          <w:szCs w:val="24"/>
        </w:rPr>
        <w:t>quasi-</w:t>
      </w:r>
      <w:proofErr w:type="spellStart"/>
      <w:r w:rsidRPr="00533D17">
        <w:rPr>
          <w:rFonts w:ascii="Times New Roman" w:hAnsi="Times New Roman" w:cs="Times New Roman"/>
          <w:sz w:val="24"/>
          <w:szCs w:val="24"/>
        </w:rPr>
        <w:t>emotivist</w:t>
      </w:r>
      <w:proofErr w:type="spellEnd"/>
      <w:r w:rsidRPr="00533D17">
        <w:rPr>
          <w:rFonts w:ascii="Times New Roman" w:hAnsi="Times New Roman" w:cs="Times New Roman"/>
          <w:sz w:val="24"/>
          <w:szCs w:val="24"/>
        </w:rPr>
        <w:t xml:space="preserve"> semantics, or at least to relativize them significantly in terms of practical commitments. </w:t>
      </w:r>
      <w:r>
        <w:rPr>
          <w:rFonts w:ascii="Times New Roman" w:hAnsi="Times New Roman" w:cs="Times New Roman"/>
          <w:sz w:val="24"/>
          <w:szCs w:val="24"/>
        </w:rPr>
        <w:t>The cost, it seems to me, is quite high.</w:t>
      </w:r>
      <w:r>
        <w:rPr>
          <w:rStyle w:val="EndnoteReference"/>
          <w:rFonts w:ascii="Times New Roman" w:hAnsi="Times New Roman" w:cs="Times New Roman"/>
          <w:sz w:val="24"/>
          <w:szCs w:val="24"/>
        </w:rPr>
        <w:endnoteReference w:id="99"/>
      </w:r>
      <w:r>
        <w:rPr>
          <w:rFonts w:ascii="Times New Roman" w:hAnsi="Times New Roman" w:cs="Times New Roman"/>
          <w:sz w:val="24"/>
          <w:szCs w:val="24"/>
        </w:rPr>
        <w:t xml:space="preserve"> I do not know how to argue against this apparently normative </w:t>
      </w:r>
      <w:r w:rsidR="00491DD7">
        <w:rPr>
          <w:rFonts w:ascii="Times New Roman" w:hAnsi="Times New Roman" w:cs="Times New Roman"/>
          <w:sz w:val="24"/>
          <w:szCs w:val="24"/>
        </w:rPr>
        <w:t>set of claims about Christianity</w:t>
      </w:r>
      <w:r>
        <w:rPr>
          <w:rFonts w:ascii="Times New Roman" w:hAnsi="Times New Roman" w:cs="Times New Roman"/>
          <w:sz w:val="24"/>
          <w:szCs w:val="24"/>
        </w:rPr>
        <w:t>.</w:t>
      </w:r>
    </w:p>
    <w:p w14:paraId="336FC4F2" w14:textId="7B2ECBA9" w:rsidR="00CB2949" w:rsidRDefault="00CB2949" w:rsidP="00C17489">
      <w:pPr>
        <w:autoSpaceDE w:val="0"/>
        <w:autoSpaceDN w:val="0"/>
        <w:adjustRightInd w:val="0"/>
        <w:spacing w:before="100" w:beforeAutospacing="1" w:after="100" w:afterAutospacing="1" w:line="480" w:lineRule="auto"/>
        <w:ind w:firstLine="709"/>
        <w:rPr>
          <w:rFonts w:ascii="Times New Roman" w:hAnsi="Times New Roman" w:cs="Times New Roman"/>
          <w:sz w:val="24"/>
          <w:szCs w:val="24"/>
        </w:rPr>
      </w:pPr>
      <w:r>
        <w:rPr>
          <w:rFonts w:ascii="Times New Roman" w:hAnsi="Times New Roman" w:cs="Times New Roman"/>
          <w:sz w:val="24"/>
          <w:szCs w:val="24"/>
        </w:rPr>
        <w:t>In conclusion, though, I might illustrate</w:t>
      </w:r>
      <w:r w:rsidRPr="00533D17">
        <w:rPr>
          <w:rFonts w:ascii="Times New Roman" w:hAnsi="Times New Roman" w:cs="Times New Roman"/>
          <w:sz w:val="24"/>
          <w:szCs w:val="24"/>
        </w:rPr>
        <w:t xml:space="preserve"> that traditional Christianity does </w:t>
      </w:r>
      <w:r>
        <w:rPr>
          <w:rFonts w:ascii="Times New Roman" w:hAnsi="Times New Roman" w:cs="Times New Roman"/>
          <w:sz w:val="24"/>
          <w:szCs w:val="24"/>
        </w:rPr>
        <w:t>have</w:t>
      </w:r>
      <w:r w:rsidRPr="00533D17">
        <w:rPr>
          <w:rFonts w:ascii="Times New Roman" w:hAnsi="Times New Roman" w:cs="Times New Roman"/>
          <w:sz w:val="24"/>
          <w:szCs w:val="24"/>
        </w:rPr>
        <w:t xml:space="preserve"> </w:t>
      </w:r>
      <w:r>
        <w:rPr>
          <w:rFonts w:ascii="Times New Roman" w:hAnsi="Times New Roman" w:cs="Times New Roman"/>
          <w:sz w:val="24"/>
          <w:szCs w:val="24"/>
        </w:rPr>
        <w:t>apparently admirable, valuable states</w:t>
      </w:r>
      <w:r w:rsidRPr="00533D17">
        <w:rPr>
          <w:rFonts w:ascii="Times New Roman" w:hAnsi="Times New Roman" w:cs="Times New Roman"/>
          <w:sz w:val="24"/>
          <w:szCs w:val="24"/>
        </w:rPr>
        <w:t xml:space="preserve"> not </w:t>
      </w:r>
      <w:r>
        <w:rPr>
          <w:rFonts w:ascii="Times New Roman" w:hAnsi="Times New Roman" w:cs="Times New Roman"/>
          <w:sz w:val="24"/>
          <w:szCs w:val="24"/>
        </w:rPr>
        <w:t>explained or captured</w:t>
      </w:r>
      <w:r w:rsidRPr="00533D17">
        <w:rPr>
          <w:rFonts w:ascii="Times New Roman" w:hAnsi="Times New Roman" w:cs="Times New Roman"/>
          <w:sz w:val="24"/>
          <w:szCs w:val="24"/>
        </w:rPr>
        <w:t xml:space="preserve"> by </w:t>
      </w:r>
      <w:proofErr w:type="spellStart"/>
      <w:r w:rsidRPr="00533D17">
        <w:rPr>
          <w:rFonts w:ascii="Times New Roman" w:hAnsi="Times New Roman" w:cs="Times New Roman"/>
          <w:sz w:val="24"/>
          <w:szCs w:val="24"/>
        </w:rPr>
        <w:t>Kvanvig’s</w:t>
      </w:r>
      <w:proofErr w:type="spellEnd"/>
      <w:r w:rsidRPr="00533D17">
        <w:rPr>
          <w:rFonts w:ascii="Times New Roman" w:hAnsi="Times New Roman" w:cs="Times New Roman"/>
          <w:sz w:val="24"/>
          <w:szCs w:val="24"/>
        </w:rPr>
        <w:t xml:space="preserve"> account of faith. </w:t>
      </w:r>
      <w:r>
        <w:rPr>
          <w:rFonts w:ascii="Times New Roman" w:hAnsi="Times New Roman" w:cs="Times New Roman"/>
          <w:sz w:val="24"/>
          <w:szCs w:val="24"/>
        </w:rPr>
        <w:t>A</w:t>
      </w:r>
      <w:r w:rsidRPr="00533D17">
        <w:rPr>
          <w:rFonts w:ascii="Times New Roman" w:hAnsi="Times New Roman" w:cs="Times New Roman"/>
          <w:sz w:val="24"/>
          <w:szCs w:val="24"/>
        </w:rPr>
        <w:t>ffective faith seems to miss something important about the re</w:t>
      </w:r>
      <w:r>
        <w:rPr>
          <w:rFonts w:ascii="Times New Roman" w:hAnsi="Times New Roman" w:cs="Times New Roman"/>
          <w:sz w:val="24"/>
          <w:szCs w:val="24"/>
        </w:rPr>
        <w:t>ligious outlook of Christianity. Christian claims that we can have</w:t>
      </w:r>
      <w:r w:rsidRPr="00533D17">
        <w:rPr>
          <w:rFonts w:ascii="Times New Roman" w:hAnsi="Times New Roman" w:cs="Times New Roman"/>
          <w:sz w:val="24"/>
          <w:szCs w:val="24"/>
        </w:rPr>
        <w:t xml:space="preserve"> a </w:t>
      </w:r>
      <w:r>
        <w:rPr>
          <w:rFonts w:ascii="Times New Roman" w:hAnsi="Times New Roman" w:cs="Times New Roman"/>
          <w:sz w:val="24"/>
          <w:szCs w:val="24"/>
        </w:rPr>
        <w:t xml:space="preserve">personal relationship with God </w:t>
      </w:r>
      <w:r w:rsidR="00491DD7">
        <w:rPr>
          <w:rFonts w:ascii="Times New Roman" w:hAnsi="Times New Roman" w:cs="Times New Roman"/>
          <w:sz w:val="24"/>
          <w:szCs w:val="24"/>
        </w:rPr>
        <w:t>(let alone</w:t>
      </w:r>
      <w:r w:rsidR="00491DD7" w:rsidRPr="006E4F61">
        <w:rPr>
          <w:rFonts w:ascii="Times New Roman" w:hAnsi="Times New Roman" w:cs="Times New Roman"/>
          <w:sz w:val="24"/>
          <w:szCs w:val="24"/>
        </w:rPr>
        <w:t xml:space="preserve"> </w:t>
      </w:r>
      <w:r w:rsidR="00491DD7">
        <w:rPr>
          <w:rFonts w:ascii="Times New Roman" w:hAnsi="Times New Roman" w:cs="Times New Roman"/>
          <w:sz w:val="24"/>
          <w:szCs w:val="24"/>
        </w:rPr>
        <w:t xml:space="preserve">claims </w:t>
      </w:r>
      <w:r w:rsidR="00491DD7" w:rsidRPr="006E4F61">
        <w:rPr>
          <w:rFonts w:ascii="Times New Roman" w:hAnsi="Times New Roman" w:cs="Times New Roman"/>
          <w:sz w:val="24"/>
          <w:szCs w:val="24"/>
        </w:rPr>
        <w:t>that Christ rose from the dead</w:t>
      </w:r>
      <w:r w:rsidR="00491DD7">
        <w:rPr>
          <w:rFonts w:ascii="Times New Roman" w:hAnsi="Times New Roman" w:cs="Times New Roman"/>
          <w:sz w:val="24"/>
          <w:szCs w:val="24"/>
        </w:rPr>
        <w:t>)</w:t>
      </w:r>
      <w:r w:rsidR="00491DD7">
        <w:rPr>
          <w:rFonts w:ascii="Times New Roman" w:hAnsi="Times New Roman" w:cs="Times New Roman"/>
          <w:sz w:val="24"/>
          <w:szCs w:val="24"/>
        </w:rPr>
        <w:t xml:space="preserve"> </w:t>
      </w:r>
      <w:r>
        <w:rPr>
          <w:rFonts w:ascii="Times New Roman" w:hAnsi="Times New Roman" w:cs="Times New Roman"/>
          <w:sz w:val="24"/>
          <w:szCs w:val="24"/>
        </w:rPr>
        <w:t>are not</w:t>
      </w:r>
      <w:r w:rsidRPr="006E4F61">
        <w:rPr>
          <w:rFonts w:ascii="Times New Roman" w:hAnsi="Times New Roman" w:cs="Times New Roman"/>
          <w:sz w:val="24"/>
          <w:szCs w:val="24"/>
        </w:rPr>
        <w:t xml:space="preserve"> </w:t>
      </w:r>
      <w:r>
        <w:rPr>
          <w:rFonts w:ascii="Times New Roman" w:hAnsi="Times New Roman" w:cs="Times New Roman"/>
          <w:sz w:val="24"/>
          <w:szCs w:val="24"/>
        </w:rPr>
        <w:t>obviously intended as metaphor</w:t>
      </w:r>
      <w:r w:rsidRPr="006E4F61">
        <w:rPr>
          <w:rFonts w:ascii="Times New Roman" w:hAnsi="Times New Roman" w:cs="Times New Roman"/>
          <w:sz w:val="24"/>
          <w:szCs w:val="24"/>
        </w:rPr>
        <w:t xml:space="preserve">. </w:t>
      </w:r>
      <w:r>
        <w:rPr>
          <w:rFonts w:ascii="Times New Roman" w:hAnsi="Times New Roman" w:cs="Times New Roman"/>
          <w:sz w:val="24"/>
          <w:szCs w:val="24"/>
        </w:rPr>
        <w:t>If we were not beholden to a narrative about the history of Christianity as the incursion of illegitimate cognitive beliefs, I would think that attempts to illuminate what Christians have historically found valuable about faith would not see Christian theological claims like the Resurrection as mere moral/practical metaphor</w:t>
      </w:r>
      <w:r w:rsidRPr="006E4F61">
        <w:rPr>
          <w:rFonts w:ascii="Times New Roman" w:hAnsi="Times New Roman" w:cs="Times New Roman"/>
          <w:sz w:val="24"/>
          <w:szCs w:val="24"/>
        </w:rPr>
        <w:t>.</w:t>
      </w:r>
    </w:p>
    <w:p w14:paraId="54479C87" w14:textId="5E4C685E" w:rsidR="00CB2949" w:rsidRDefault="00CB2949" w:rsidP="00C17489">
      <w:pPr>
        <w:autoSpaceDE w:val="0"/>
        <w:autoSpaceDN w:val="0"/>
        <w:adjustRightInd w:val="0"/>
        <w:spacing w:before="100" w:beforeAutospacing="1" w:after="100" w:afterAutospacing="1" w:line="480" w:lineRule="auto"/>
        <w:ind w:firstLine="709"/>
        <w:rPr>
          <w:rFonts w:ascii="Times New Roman" w:hAnsi="Times New Roman" w:cs="Times New Roman"/>
          <w:sz w:val="24"/>
          <w:szCs w:val="24"/>
        </w:rPr>
      </w:pPr>
      <w:r>
        <w:rPr>
          <w:rFonts w:ascii="Times New Roman" w:hAnsi="Times New Roman" w:cs="Times New Roman"/>
          <w:sz w:val="24"/>
          <w:szCs w:val="24"/>
        </w:rPr>
        <w:t>L</w:t>
      </w:r>
      <w:r w:rsidRPr="00533D17">
        <w:rPr>
          <w:rFonts w:ascii="Times New Roman" w:hAnsi="Times New Roman" w:cs="Times New Roman"/>
          <w:sz w:val="24"/>
          <w:szCs w:val="24"/>
        </w:rPr>
        <w:t xml:space="preserve">et me end with a short story. At the end of his life, several weeks after September </w:t>
      </w:r>
      <w:proofErr w:type="gramStart"/>
      <w:r w:rsidRPr="00533D17">
        <w:rPr>
          <w:rFonts w:ascii="Times New Roman" w:hAnsi="Times New Roman" w:cs="Times New Roman"/>
          <w:sz w:val="24"/>
          <w:szCs w:val="24"/>
        </w:rPr>
        <w:t>29</w:t>
      </w:r>
      <w:r w:rsidRPr="00533D17">
        <w:rPr>
          <w:rFonts w:ascii="Times New Roman" w:hAnsi="Times New Roman" w:cs="Times New Roman"/>
          <w:sz w:val="24"/>
          <w:szCs w:val="24"/>
          <w:vertAlign w:val="superscript"/>
        </w:rPr>
        <w:t>th</w:t>
      </w:r>
      <w:proofErr w:type="gramEnd"/>
      <w:r w:rsidRPr="00533D17">
        <w:rPr>
          <w:rFonts w:ascii="Times New Roman" w:hAnsi="Times New Roman" w:cs="Times New Roman"/>
          <w:sz w:val="24"/>
          <w:szCs w:val="24"/>
        </w:rPr>
        <w:t>, 1273, Thomas Aquinas was saying Mass in a chapel dedicated to St. Nicholas. After he was finished with the Mass, he came out and the brothers of the Dominican convent noticed a remarkable transformation in him</w:t>
      </w:r>
      <w:r w:rsidR="00491DD7">
        <w:rPr>
          <w:rFonts w:ascii="Times New Roman" w:hAnsi="Times New Roman" w:cs="Times New Roman"/>
          <w:sz w:val="24"/>
          <w:szCs w:val="24"/>
        </w:rPr>
        <w:t xml:space="preserve">. </w:t>
      </w:r>
      <w:r w:rsidRPr="00533D17">
        <w:rPr>
          <w:rFonts w:ascii="Times New Roman" w:hAnsi="Times New Roman" w:cs="Times New Roman"/>
          <w:sz w:val="24"/>
          <w:szCs w:val="24"/>
        </w:rPr>
        <w:t xml:space="preserve">Thomas stopped his writing entirely and threw away his writing materials, even though he was mid-way through the incomplete final treatise of the </w:t>
      </w:r>
      <w:r w:rsidRPr="00533D17">
        <w:rPr>
          <w:rFonts w:ascii="Times New Roman" w:hAnsi="Times New Roman" w:cs="Times New Roman"/>
          <w:i/>
          <w:sz w:val="24"/>
          <w:szCs w:val="24"/>
        </w:rPr>
        <w:t xml:space="preserve">Summa </w:t>
      </w:r>
      <w:proofErr w:type="spellStart"/>
      <w:r w:rsidRPr="00533D17">
        <w:rPr>
          <w:rFonts w:ascii="Times New Roman" w:hAnsi="Times New Roman" w:cs="Times New Roman"/>
          <w:i/>
          <w:sz w:val="24"/>
          <w:szCs w:val="24"/>
        </w:rPr>
        <w:t>Theologiae</w:t>
      </w:r>
      <w:proofErr w:type="spellEnd"/>
      <w:r w:rsidRPr="00533D17">
        <w:rPr>
          <w:rFonts w:ascii="Times New Roman" w:hAnsi="Times New Roman" w:cs="Times New Roman"/>
          <w:sz w:val="24"/>
          <w:szCs w:val="24"/>
        </w:rPr>
        <w:t>. When questioned by his secretary, Reginald, as to the reason for the change, Thomas answered, “I cannot do any more. Everything I have written seems to me as straw in comparison with what I have seen.”</w:t>
      </w:r>
      <w:r w:rsidRPr="00533D17">
        <w:rPr>
          <w:rStyle w:val="EndnoteReference"/>
          <w:rFonts w:ascii="Times New Roman" w:hAnsi="Times New Roman" w:cs="Times New Roman"/>
          <w:sz w:val="24"/>
          <w:szCs w:val="24"/>
        </w:rPr>
        <w:endnoteReference w:id="100"/>
      </w:r>
      <w:r w:rsidRPr="00533D17">
        <w:rPr>
          <w:rFonts w:ascii="Times New Roman" w:hAnsi="Times New Roman" w:cs="Times New Roman"/>
          <w:sz w:val="24"/>
          <w:szCs w:val="24"/>
        </w:rPr>
        <w:t xml:space="preserve"> </w:t>
      </w:r>
    </w:p>
    <w:p w14:paraId="41F82E09" w14:textId="7BC97440" w:rsidR="00BD0630" w:rsidRPr="002B08E3" w:rsidRDefault="00CB2949" w:rsidP="00C17489">
      <w:pPr>
        <w:autoSpaceDE w:val="0"/>
        <w:autoSpaceDN w:val="0"/>
        <w:adjustRightInd w:val="0"/>
        <w:spacing w:before="100" w:beforeAutospacing="1" w:after="100" w:afterAutospacing="1" w:line="480" w:lineRule="auto"/>
        <w:ind w:firstLine="709"/>
        <w:rPr>
          <w:rFonts w:ascii="Times New Roman" w:hAnsi="Times New Roman" w:cs="Times New Roman"/>
          <w:sz w:val="24"/>
          <w:szCs w:val="24"/>
        </w:rPr>
      </w:pPr>
      <w:r w:rsidRPr="00533D17">
        <w:rPr>
          <w:rFonts w:ascii="Times New Roman" w:hAnsi="Times New Roman" w:cs="Times New Roman"/>
          <w:sz w:val="24"/>
          <w:szCs w:val="24"/>
        </w:rPr>
        <w:t>The behavior Thomas exemplifies seems to me admirable and praiseworthy</w:t>
      </w:r>
      <w:r>
        <w:rPr>
          <w:rFonts w:ascii="Times New Roman" w:hAnsi="Times New Roman" w:cs="Times New Roman"/>
          <w:sz w:val="24"/>
          <w:szCs w:val="24"/>
        </w:rPr>
        <w:t xml:space="preserve"> because</w:t>
      </w:r>
      <w:r w:rsidRPr="00533D17">
        <w:rPr>
          <w:rFonts w:ascii="Times New Roman" w:hAnsi="Times New Roman" w:cs="Times New Roman"/>
          <w:sz w:val="24"/>
          <w:szCs w:val="24"/>
        </w:rPr>
        <w:t xml:space="preserve"> Thomas understood</w:t>
      </w:r>
      <w:r w:rsidR="00491DD7">
        <w:rPr>
          <w:rFonts w:ascii="Times New Roman" w:hAnsi="Times New Roman" w:cs="Times New Roman"/>
          <w:sz w:val="24"/>
          <w:szCs w:val="24"/>
        </w:rPr>
        <w:t xml:space="preserve"> that</w:t>
      </w:r>
      <w:r w:rsidRPr="00533D17">
        <w:rPr>
          <w:rFonts w:ascii="Times New Roman" w:hAnsi="Times New Roman" w:cs="Times New Roman"/>
          <w:sz w:val="24"/>
          <w:szCs w:val="24"/>
        </w:rPr>
        <w:t xml:space="preserve"> the knowledge of God he had acquired through study was inferior to direct </w:t>
      </w:r>
      <w:r>
        <w:rPr>
          <w:rFonts w:ascii="Times New Roman" w:hAnsi="Times New Roman" w:cs="Times New Roman"/>
          <w:sz w:val="24"/>
          <w:szCs w:val="24"/>
        </w:rPr>
        <w:t xml:space="preserve">personal </w:t>
      </w:r>
      <w:r w:rsidRPr="00533D17">
        <w:rPr>
          <w:rFonts w:ascii="Times New Roman" w:hAnsi="Times New Roman" w:cs="Times New Roman"/>
          <w:sz w:val="24"/>
          <w:szCs w:val="24"/>
        </w:rPr>
        <w:lastRenderedPageBreak/>
        <w:t>interaction with God Himself</w:t>
      </w:r>
      <w:r>
        <w:rPr>
          <w:rFonts w:ascii="Times New Roman" w:hAnsi="Times New Roman" w:cs="Times New Roman"/>
          <w:sz w:val="24"/>
          <w:szCs w:val="24"/>
        </w:rPr>
        <w:t>. Thus,</w:t>
      </w:r>
      <w:r w:rsidRPr="00533D17">
        <w:rPr>
          <w:rFonts w:ascii="Times New Roman" w:hAnsi="Times New Roman" w:cs="Times New Roman"/>
          <w:sz w:val="24"/>
          <w:szCs w:val="24"/>
        </w:rPr>
        <w:t xml:space="preserve"> </w:t>
      </w:r>
      <w:r w:rsidR="00491DD7">
        <w:rPr>
          <w:rFonts w:ascii="Times New Roman" w:hAnsi="Times New Roman" w:cs="Times New Roman"/>
          <w:sz w:val="24"/>
          <w:szCs w:val="24"/>
        </w:rPr>
        <w:t>Thomas</w:t>
      </w:r>
      <w:r w:rsidRPr="00533D17">
        <w:rPr>
          <w:rFonts w:ascii="Times New Roman" w:hAnsi="Times New Roman" w:cs="Times New Roman"/>
          <w:sz w:val="24"/>
          <w:szCs w:val="24"/>
        </w:rPr>
        <w:t xml:space="preserve"> stopped his study once he had attained that goal. </w:t>
      </w:r>
      <w:r>
        <w:rPr>
          <w:rFonts w:ascii="Times New Roman" w:hAnsi="Times New Roman" w:cs="Times New Roman"/>
          <w:sz w:val="24"/>
          <w:szCs w:val="24"/>
        </w:rPr>
        <w:t xml:space="preserve">Thomas accepted using </w:t>
      </w:r>
      <w:r w:rsidRPr="000E448A">
        <w:rPr>
          <w:rFonts w:ascii="Times New Roman" w:hAnsi="Times New Roman" w:cs="Times New Roman"/>
          <w:sz w:val="24"/>
          <w:szCs w:val="24"/>
        </w:rPr>
        <w:t>proposit</w:t>
      </w:r>
      <w:r>
        <w:rPr>
          <w:rFonts w:ascii="Times New Roman" w:hAnsi="Times New Roman" w:cs="Times New Roman"/>
          <w:sz w:val="24"/>
          <w:szCs w:val="24"/>
        </w:rPr>
        <w:t>ions to learn about and love God, but was willing to put them aside in favor of</w:t>
      </w:r>
      <w:r w:rsidRPr="000E448A">
        <w:rPr>
          <w:rFonts w:ascii="Times New Roman" w:hAnsi="Times New Roman" w:cs="Times New Roman"/>
          <w:sz w:val="24"/>
          <w:szCs w:val="24"/>
        </w:rPr>
        <w:t xml:space="preserve"> “face-to-face” </w:t>
      </w:r>
      <w:r>
        <w:rPr>
          <w:rFonts w:ascii="Times New Roman" w:hAnsi="Times New Roman" w:cs="Times New Roman"/>
          <w:sz w:val="24"/>
          <w:szCs w:val="24"/>
        </w:rPr>
        <w:t>relationship with</w:t>
      </w:r>
      <w:r w:rsidRPr="000E448A">
        <w:rPr>
          <w:rFonts w:ascii="Times New Roman" w:hAnsi="Times New Roman" w:cs="Times New Roman"/>
          <w:sz w:val="24"/>
          <w:szCs w:val="24"/>
        </w:rPr>
        <w:t xml:space="preserve"> </w:t>
      </w:r>
      <w:r>
        <w:rPr>
          <w:rFonts w:ascii="Times New Roman" w:hAnsi="Times New Roman" w:cs="Times New Roman"/>
          <w:sz w:val="24"/>
          <w:szCs w:val="24"/>
        </w:rPr>
        <w:t>their referent</w:t>
      </w:r>
      <w:r w:rsidRPr="000E448A">
        <w:rPr>
          <w:rFonts w:ascii="Times New Roman" w:hAnsi="Times New Roman" w:cs="Times New Roman"/>
          <w:sz w:val="24"/>
          <w:szCs w:val="24"/>
        </w:rPr>
        <w:t xml:space="preserve">. </w:t>
      </w:r>
      <w:r>
        <w:rPr>
          <w:rFonts w:ascii="Times New Roman" w:hAnsi="Times New Roman" w:cs="Times New Roman"/>
          <w:sz w:val="24"/>
          <w:szCs w:val="24"/>
        </w:rPr>
        <w:t>The attitude appears to be intellectual humility before God. Affective faith does not seem abl</w:t>
      </w:r>
      <w:bookmarkStart w:id="0" w:name="_GoBack"/>
      <w:bookmarkEnd w:id="0"/>
      <w:r>
        <w:rPr>
          <w:rFonts w:ascii="Times New Roman" w:hAnsi="Times New Roman" w:cs="Times New Roman"/>
          <w:sz w:val="24"/>
          <w:szCs w:val="24"/>
        </w:rPr>
        <w:t>e to explain why this attitude is valuable. Nevertheless, it is.</w:t>
      </w:r>
      <w:r>
        <w:rPr>
          <w:rStyle w:val="EndnoteReference"/>
          <w:rFonts w:ascii="Times New Roman" w:hAnsi="Times New Roman" w:cs="Times New Roman"/>
          <w:sz w:val="24"/>
          <w:szCs w:val="24"/>
        </w:rPr>
        <w:endnoteReference w:id="101"/>
      </w:r>
      <w:r>
        <w:rPr>
          <w:rFonts w:ascii="Times New Roman" w:hAnsi="Times New Roman" w:cs="Times New Roman"/>
          <w:sz w:val="24"/>
          <w:szCs w:val="24"/>
        </w:rPr>
        <w:t xml:space="preserve"> </w:t>
      </w:r>
    </w:p>
    <w:sectPr w:rsidR="00BD0630" w:rsidRPr="002B08E3">
      <w:headerReference w:type="default" r:id="rId13"/>
      <w:endnotePr>
        <w:numFmt w:val="decimal"/>
      </w:endnotePr>
      <w:pgSz w:w="12240" w:h="15840"/>
      <w:pgMar w:top="1134" w:right="1134" w:bottom="1134" w:left="1134" w:header="0" w:footer="0" w:gutter="0"/>
      <w:cols w:space="720"/>
      <w:formProt w:val="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35CC12" w15:done="0"/>
  <w15:commentEx w15:paraId="33D27DDE" w15:done="0"/>
  <w15:commentEx w15:paraId="341F66E7" w15:done="0"/>
  <w15:commentEx w15:paraId="764038FD" w15:done="0"/>
  <w15:commentEx w15:paraId="16C0FDFD" w15:done="0"/>
  <w15:commentEx w15:paraId="3D0D32CA" w15:done="0"/>
  <w15:commentEx w15:paraId="6E3A055A" w15:done="0"/>
  <w15:commentEx w15:paraId="20B4D815" w15:done="0"/>
  <w15:commentEx w15:paraId="7C2DBC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35CC12" w16cid:durableId="20709E31"/>
  <w16cid:commentId w16cid:paraId="33D27DDE" w16cid:durableId="20709E32"/>
  <w16cid:commentId w16cid:paraId="341F66E7" w16cid:durableId="20709E33"/>
  <w16cid:commentId w16cid:paraId="764038FD" w16cid:durableId="20709E34"/>
  <w16cid:commentId w16cid:paraId="16C0FDFD" w16cid:durableId="20709E35"/>
  <w16cid:commentId w16cid:paraId="3D0D32CA" w16cid:durableId="20709E36"/>
  <w16cid:commentId w16cid:paraId="6E3A055A" w16cid:durableId="20709E37"/>
  <w16cid:commentId w16cid:paraId="20B4D815" w16cid:durableId="20709E38"/>
  <w16cid:commentId w16cid:paraId="7C2DBC7A" w16cid:durableId="20709E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3A1F9" w14:textId="77777777" w:rsidR="008C5057" w:rsidRDefault="008C5057" w:rsidP="00544964">
      <w:pPr>
        <w:spacing w:after="0" w:line="240" w:lineRule="auto"/>
      </w:pPr>
      <w:r>
        <w:separator/>
      </w:r>
    </w:p>
  </w:endnote>
  <w:endnote w:type="continuationSeparator" w:id="0">
    <w:p w14:paraId="5C4DCB6B" w14:textId="77777777" w:rsidR="008C5057" w:rsidRDefault="008C5057" w:rsidP="00544964">
      <w:pPr>
        <w:spacing w:after="0" w:line="240" w:lineRule="auto"/>
      </w:pPr>
      <w:r>
        <w:continuationSeparator/>
      </w:r>
    </w:p>
  </w:endnote>
  <w:endnote w:id="1">
    <w:p w14:paraId="00B1F33D" w14:textId="4CFE5897" w:rsidR="00CB2949" w:rsidRPr="00C17489" w:rsidRDefault="00CB2949" w:rsidP="009D12E8">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Avery Dulles, </w:t>
      </w:r>
      <w:r w:rsidRPr="00C17489">
        <w:rPr>
          <w:rFonts w:ascii="Times New Roman" w:hAnsi="Times New Roman" w:cs="Times New Roman"/>
          <w:i/>
          <w:iCs/>
        </w:rPr>
        <w:t xml:space="preserve">Models of Revelation </w:t>
      </w:r>
      <w:r w:rsidRPr="00C17489">
        <w:rPr>
          <w:rFonts w:ascii="Times New Roman" w:hAnsi="Times New Roman" w:cs="Times New Roman"/>
        </w:rPr>
        <w:t>(Garden City, NY: Doubleday &amp; Co. Inc., 1983),</w:t>
      </w:r>
      <w:r w:rsidRPr="00C17489">
        <w:rPr>
          <w:rFonts w:ascii="Times New Roman" w:hAnsi="Times New Roman" w:cs="Times New Roman"/>
          <w:i/>
          <w:iCs/>
        </w:rPr>
        <w:t xml:space="preserve"> </w:t>
      </w:r>
      <w:r w:rsidRPr="00C17489">
        <w:rPr>
          <w:rFonts w:ascii="Times New Roman" w:hAnsi="Times New Roman" w:cs="Times New Roman"/>
        </w:rPr>
        <w:t xml:space="preserve">42. The work generally is useful as an overview of positions in Catholic theology of revelation at that time. </w:t>
      </w:r>
    </w:p>
  </w:endnote>
  <w:endnote w:id="2">
    <w:p w14:paraId="407275F5" w14:textId="435EE0E5" w:rsidR="00CB2949" w:rsidRPr="00C17489" w:rsidRDefault="00CB2949">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This was particularly associated with “liberation” theology, such as Gustavo Gutierrez or Leonardo </w:t>
      </w:r>
      <w:proofErr w:type="spellStart"/>
      <w:r w:rsidRPr="00C17489">
        <w:rPr>
          <w:rFonts w:ascii="Times New Roman" w:hAnsi="Times New Roman" w:cs="Times New Roman"/>
        </w:rPr>
        <w:t>Boff</w:t>
      </w:r>
      <w:proofErr w:type="spellEnd"/>
      <w:r w:rsidRPr="00C17489">
        <w:rPr>
          <w:rFonts w:ascii="Times New Roman" w:hAnsi="Times New Roman" w:cs="Times New Roman"/>
        </w:rPr>
        <w:t xml:space="preserve">. Nevertheless, liberation theologians generally take a non-cognitive view of faith as an assumption rather than defend it. I speculate that Edward </w:t>
      </w:r>
      <w:proofErr w:type="spellStart"/>
      <w:r w:rsidRPr="00C17489">
        <w:rPr>
          <w:rFonts w:ascii="Times New Roman" w:hAnsi="Times New Roman" w:cs="Times New Roman"/>
        </w:rPr>
        <w:t>Schillebeeckx</w:t>
      </w:r>
      <w:proofErr w:type="spellEnd"/>
      <w:r w:rsidRPr="00C17489">
        <w:rPr>
          <w:rFonts w:ascii="Times New Roman" w:hAnsi="Times New Roman" w:cs="Times New Roman"/>
        </w:rPr>
        <w:t xml:space="preserve"> is chiefly to be credited with popularizing something like a non-cognitive view of faith among theologians of that generation, and it was from him that the liberation theologians appear to have derived their view. </w:t>
      </w:r>
    </w:p>
  </w:endnote>
  <w:endnote w:id="3">
    <w:p w14:paraId="58997241" w14:textId="77777777" w:rsidR="00CB2949" w:rsidRPr="00C17489" w:rsidRDefault="00CB2949" w:rsidP="00B10851">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Daniel Howard-Snyder proposes ‘</w:t>
      </w:r>
      <w:proofErr w:type="spellStart"/>
      <w:r w:rsidRPr="00C17489">
        <w:rPr>
          <w:rFonts w:ascii="Times New Roman" w:hAnsi="Times New Roman" w:cs="Times New Roman"/>
        </w:rPr>
        <w:t>nondoxasticism</w:t>
      </w:r>
      <w:proofErr w:type="spellEnd"/>
      <w:r w:rsidRPr="00C17489">
        <w:rPr>
          <w:rFonts w:ascii="Times New Roman" w:hAnsi="Times New Roman" w:cs="Times New Roman"/>
        </w:rPr>
        <w:t xml:space="preserve">’ about faith, which is similar in many respects to </w:t>
      </w:r>
      <w:proofErr w:type="spellStart"/>
      <w:r w:rsidRPr="00C17489">
        <w:rPr>
          <w:rFonts w:ascii="Times New Roman" w:hAnsi="Times New Roman" w:cs="Times New Roman"/>
        </w:rPr>
        <w:t>Kvanvig’s</w:t>
      </w:r>
      <w:proofErr w:type="spellEnd"/>
      <w:r w:rsidRPr="00C17489">
        <w:rPr>
          <w:rFonts w:ascii="Times New Roman" w:hAnsi="Times New Roman" w:cs="Times New Roman"/>
        </w:rPr>
        <w:t xml:space="preserve"> ‘non-cognitivism.’ I believe similar criticisms as those presented against </w:t>
      </w:r>
      <w:proofErr w:type="spellStart"/>
      <w:r w:rsidRPr="00C17489">
        <w:rPr>
          <w:rFonts w:ascii="Times New Roman" w:hAnsi="Times New Roman" w:cs="Times New Roman"/>
        </w:rPr>
        <w:t>Kvanvig’s</w:t>
      </w:r>
      <w:proofErr w:type="spellEnd"/>
      <w:r w:rsidRPr="00C17489">
        <w:rPr>
          <w:rFonts w:ascii="Times New Roman" w:hAnsi="Times New Roman" w:cs="Times New Roman"/>
        </w:rPr>
        <w:t xml:space="preserve"> position would likely apply to Howard-Snyder’s view. Nevertheless, Howard-Snyder’s </w:t>
      </w:r>
      <w:proofErr w:type="spellStart"/>
      <w:r w:rsidRPr="00C17489">
        <w:rPr>
          <w:rFonts w:ascii="Times New Roman" w:hAnsi="Times New Roman" w:cs="Times New Roman"/>
        </w:rPr>
        <w:t>nondoxasticism</w:t>
      </w:r>
      <w:proofErr w:type="spellEnd"/>
      <w:r w:rsidRPr="00C17489">
        <w:rPr>
          <w:rFonts w:ascii="Times New Roman" w:hAnsi="Times New Roman" w:cs="Times New Roman"/>
        </w:rPr>
        <w:t xml:space="preserve"> (in his account of </w:t>
      </w:r>
      <w:proofErr w:type="spellStart"/>
      <w:r w:rsidRPr="00C17489">
        <w:rPr>
          <w:rFonts w:ascii="Times New Roman" w:hAnsi="Times New Roman" w:cs="Times New Roman"/>
        </w:rPr>
        <w:t>Markan</w:t>
      </w:r>
      <w:proofErr w:type="spellEnd"/>
      <w:r w:rsidRPr="00C17489">
        <w:rPr>
          <w:rFonts w:ascii="Times New Roman" w:hAnsi="Times New Roman" w:cs="Times New Roman"/>
        </w:rPr>
        <w:t xml:space="preserve"> ‘propositional faith’) involves essential, positive </w:t>
      </w:r>
      <w:r w:rsidRPr="00C17489">
        <w:rPr>
          <w:rFonts w:ascii="Times New Roman" w:hAnsi="Times New Roman" w:cs="Times New Roman"/>
          <w:i/>
        </w:rPr>
        <w:t xml:space="preserve">cognitive </w:t>
      </w:r>
      <w:r w:rsidRPr="00C17489">
        <w:rPr>
          <w:rFonts w:ascii="Times New Roman" w:hAnsi="Times New Roman" w:cs="Times New Roman"/>
        </w:rPr>
        <w:t>attitudes toward propositions which are not however identical with belief in those propositions</w:t>
      </w:r>
      <w:proofErr w:type="gramStart"/>
      <w:r w:rsidRPr="00C17489">
        <w:rPr>
          <w:rFonts w:ascii="Times New Roman" w:hAnsi="Times New Roman" w:cs="Times New Roman"/>
        </w:rPr>
        <w:t>;</w:t>
      </w:r>
      <w:proofErr w:type="gramEnd"/>
      <w:r w:rsidRPr="00C17489">
        <w:rPr>
          <w:rFonts w:ascii="Times New Roman" w:hAnsi="Times New Roman" w:cs="Times New Roman"/>
        </w:rPr>
        <w:t xml:space="preserve"> instead of belief, faith can take various other distinct doxastic states of some kind. The idea is that a </w:t>
      </w:r>
      <w:proofErr w:type="gramStart"/>
      <w:r w:rsidRPr="00C17489">
        <w:rPr>
          <w:rFonts w:ascii="Times New Roman" w:hAnsi="Times New Roman" w:cs="Times New Roman"/>
        </w:rPr>
        <w:t>specially-defined</w:t>
      </w:r>
      <w:proofErr w:type="gramEnd"/>
      <w:r w:rsidRPr="00C17489">
        <w:rPr>
          <w:rFonts w:ascii="Times New Roman" w:hAnsi="Times New Roman" w:cs="Times New Roman"/>
        </w:rPr>
        <w:t xml:space="preserve"> state of belief is not essential to faith. This makes the arguments as presented here against </w:t>
      </w:r>
      <w:proofErr w:type="spellStart"/>
      <w:r w:rsidRPr="00C17489">
        <w:rPr>
          <w:rFonts w:ascii="Times New Roman" w:hAnsi="Times New Roman" w:cs="Times New Roman"/>
        </w:rPr>
        <w:t>Kvanvig</w:t>
      </w:r>
      <w:proofErr w:type="spellEnd"/>
      <w:r w:rsidRPr="00C17489">
        <w:rPr>
          <w:rFonts w:ascii="Times New Roman" w:hAnsi="Times New Roman" w:cs="Times New Roman"/>
        </w:rPr>
        <w:t xml:space="preserve"> not directly applicable to the </w:t>
      </w:r>
      <w:proofErr w:type="spellStart"/>
      <w:r w:rsidRPr="00C17489">
        <w:rPr>
          <w:rFonts w:ascii="Times New Roman" w:hAnsi="Times New Roman" w:cs="Times New Roman"/>
        </w:rPr>
        <w:t>nondoxastic</w:t>
      </w:r>
      <w:proofErr w:type="spellEnd"/>
      <w:r w:rsidRPr="00C17489">
        <w:rPr>
          <w:rFonts w:ascii="Times New Roman" w:hAnsi="Times New Roman" w:cs="Times New Roman"/>
        </w:rPr>
        <w:t xml:space="preserve"> view. Howard-Snyder has a number of articles on this topic, the more recent being: “</w:t>
      </w:r>
      <w:proofErr w:type="spellStart"/>
      <w:r w:rsidRPr="00C17489">
        <w:rPr>
          <w:rFonts w:ascii="Times New Roman" w:hAnsi="Times New Roman" w:cs="Times New Roman"/>
        </w:rPr>
        <w:t>Markan</w:t>
      </w:r>
      <w:proofErr w:type="spellEnd"/>
      <w:r w:rsidRPr="00C17489">
        <w:rPr>
          <w:rFonts w:ascii="Times New Roman" w:hAnsi="Times New Roman" w:cs="Times New Roman"/>
        </w:rPr>
        <w:t xml:space="preserve"> Faith,” in </w:t>
      </w:r>
      <w:r w:rsidRPr="00C17489">
        <w:rPr>
          <w:rFonts w:ascii="Times New Roman" w:hAnsi="Times New Roman" w:cs="Times New Roman"/>
          <w:i/>
        </w:rPr>
        <w:t>International Journal for Philosophy of Religion</w:t>
      </w:r>
      <w:r w:rsidRPr="00C17489">
        <w:rPr>
          <w:rFonts w:ascii="Times New Roman" w:hAnsi="Times New Roman" w:cs="Times New Roman"/>
        </w:rPr>
        <w:t> 81, 1-2 (2016):1-30</w:t>
      </w:r>
      <w:proofErr w:type="gramStart"/>
      <w:r w:rsidRPr="00C17489">
        <w:rPr>
          <w:rFonts w:ascii="Times New Roman" w:hAnsi="Times New Roman" w:cs="Times New Roman"/>
        </w:rPr>
        <w:t>;</w:t>
      </w:r>
      <w:proofErr w:type="gramEnd"/>
      <w:r w:rsidRPr="00C17489">
        <w:rPr>
          <w:rFonts w:ascii="Times New Roman" w:eastAsia="Times New Roman" w:hAnsi="Times New Roman" w:cs="Times New Roman"/>
        </w:rPr>
        <w:t xml:space="preserve"> “</w:t>
      </w:r>
      <w:r w:rsidRPr="00C17489">
        <w:rPr>
          <w:rFonts w:ascii="Times New Roman" w:hAnsi="Times New Roman" w:cs="Times New Roman"/>
          <w:bCs/>
        </w:rPr>
        <w:t xml:space="preserve">Three Arguments to Think that Faith Does Not Entail Belief,” </w:t>
      </w:r>
      <w:r w:rsidRPr="00C17489">
        <w:rPr>
          <w:rFonts w:ascii="Times New Roman" w:hAnsi="Times New Roman" w:cs="Times New Roman"/>
          <w:i/>
          <w:iCs/>
        </w:rPr>
        <w:t>Pacific Philosophical Quarterly</w:t>
      </w:r>
      <w:r w:rsidRPr="00C17489">
        <w:rPr>
          <w:rFonts w:ascii="Times New Roman" w:hAnsi="Times New Roman" w:cs="Times New Roman"/>
        </w:rPr>
        <w:t>. (2018): online, DOI: 10.1111/papq.12237</w:t>
      </w:r>
      <w:proofErr w:type="gramStart"/>
      <w:r w:rsidRPr="00C17489">
        <w:rPr>
          <w:rFonts w:ascii="Times New Roman" w:hAnsi="Times New Roman" w:cs="Times New Roman"/>
        </w:rPr>
        <w:t>;</w:t>
      </w:r>
      <w:proofErr w:type="gramEnd"/>
      <w:r w:rsidRPr="00C17489">
        <w:rPr>
          <w:rFonts w:ascii="Times New Roman" w:hAnsi="Times New Roman" w:cs="Times New Roman"/>
        </w:rPr>
        <w:t xml:space="preserve"> “Can </w:t>
      </w:r>
      <w:proofErr w:type="spellStart"/>
      <w:r w:rsidRPr="00C17489">
        <w:rPr>
          <w:rFonts w:ascii="Times New Roman" w:hAnsi="Times New Roman" w:cs="Times New Roman"/>
        </w:rPr>
        <w:t>fictionalists</w:t>
      </w:r>
      <w:proofErr w:type="spellEnd"/>
      <w:r w:rsidRPr="00C17489">
        <w:rPr>
          <w:rFonts w:ascii="Times New Roman" w:hAnsi="Times New Roman" w:cs="Times New Roman"/>
        </w:rPr>
        <w:t xml:space="preserve"> have faith? </w:t>
      </w:r>
      <w:proofErr w:type="gramStart"/>
      <w:r w:rsidRPr="00C17489">
        <w:rPr>
          <w:rFonts w:ascii="Times New Roman" w:hAnsi="Times New Roman" w:cs="Times New Roman"/>
        </w:rPr>
        <w:t xml:space="preserve">It all depends,” in </w:t>
      </w:r>
      <w:r w:rsidRPr="00C17489">
        <w:rPr>
          <w:rFonts w:ascii="Times New Roman" w:hAnsi="Times New Roman" w:cs="Times New Roman"/>
          <w:i/>
        </w:rPr>
        <w:t>Religious Studies</w:t>
      </w:r>
      <w:r w:rsidRPr="00C17489">
        <w:rPr>
          <w:rFonts w:ascii="Times New Roman" w:hAnsi="Times New Roman" w:cs="Times New Roman"/>
        </w:rPr>
        <w:t xml:space="preserve"> (2018): online, https://doi.org/10.1017/S0034412518000161.</w:t>
      </w:r>
      <w:proofErr w:type="gramEnd"/>
    </w:p>
  </w:endnote>
  <w:endnote w:id="4">
    <w:p w14:paraId="60DD7B12" w14:textId="1D7694F2" w:rsidR="00CB2949" w:rsidRPr="00C17489" w:rsidRDefault="00CB2949">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Jonathan </w:t>
      </w:r>
      <w:proofErr w:type="spellStart"/>
      <w:r w:rsidRPr="00C17489">
        <w:rPr>
          <w:rFonts w:ascii="Times New Roman" w:hAnsi="Times New Roman" w:cs="Times New Roman"/>
        </w:rPr>
        <w:t>Kvanvig</w:t>
      </w:r>
      <w:proofErr w:type="spellEnd"/>
      <w:r w:rsidRPr="00C17489">
        <w:rPr>
          <w:rFonts w:ascii="Times New Roman" w:hAnsi="Times New Roman" w:cs="Times New Roman"/>
        </w:rPr>
        <w:t xml:space="preserve">, </w:t>
      </w:r>
      <w:r w:rsidRPr="00C17489">
        <w:rPr>
          <w:rFonts w:ascii="Times New Roman" w:hAnsi="Times New Roman" w:cs="Times New Roman"/>
          <w:i/>
        </w:rPr>
        <w:t xml:space="preserve">Faith and Humility </w:t>
      </w:r>
      <w:r w:rsidRPr="00C17489">
        <w:rPr>
          <w:rFonts w:ascii="Times New Roman" w:hAnsi="Times New Roman" w:cs="Times New Roman"/>
        </w:rPr>
        <w:t>[FH] (Oxford: Oxford University Press,</w:t>
      </w:r>
      <w:r w:rsidRPr="00C17489">
        <w:rPr>
          <w:rFonts w:ascii="Times New Roman" w:hAnsi="Times New Roman" w:cs="Times New Roman"/>
          <w:i/>
        </w:rPr>
        <w:t xml:space="preserve"> </w:t>
      </w:r>
      <w:r w:rsidRPr="00C17489">
        <w:rPr>
          <w:rFonts w:ascii="Times New Roman" w:hAnsi="Times New Roman" w:cs="Times New Roman"/>
        </w:rPr>
        <w:t xml:space="preserve">2018), 19. </w:t>
      </w:r>
    </w:p>
  </w:endnote>
  <w:endnote w:id="5">
    <w:p w14:paraId="37CE216F" w14:textId="693CBD30" w:rsidR="00CB2949" w:rsidRPr="00C17489" w:rsidRDefault="00CB2949" w:rsidP="00DC094D">
      <w:pPr>
        <w:pStyle w:val="EndnoteText"/>
        <w:rPr>
          <w:rFonts w:ascii="Times New Roman" w:hAnsi="Times New Roman" w:cs="Times New Roman"/>
          <w:lang w:val="de-DE"/>
        </w:rPr>
      </w:pPr>
      <w:r w:rsidRPr="00C17489">
        <w:rPr>
          <w:rStyle w:val="EndnoteReference"/>
          <w:rFonts w:ascii="Times New Roman" w:hAnsi="Times New Roman" w:cs="Times New Roman"/>
        </w:rPr>
        <w:endnoteRef/>
      </w:r>
      <w:r w:rsidRPr="00C17489">
        <w:rPr>
          <w:rFonts w:ascii="Times New Roman" w:hAnsi="Times New Roman" w:cs="Times New Roman"/>
          <w:lang w:val="de-DE"/>
        </w:rPr>
        <w:t xml:space="preserve"> </w:t>
      </w:r>
      <w:r w:rsidRPr="00C17489">
        <w:rPr>
          <w:rFonts w:ascii="Times New Roman" w:hAnsi="Times New Roman" w:cs="Times New Roman"/>
          <w:lang w:val="de-DE"/>
        </w:rPr>
        <w:t>FH, 11.</w:t>
      </w:r>
    </w:p>
  </w:endnote>
  <w:endnote w:id="6">
    <w:p w14:paraId="2F234AEF" w14:textId="17E2B832" w:rsidR="00CB2949" w:rsidRPr="00C17489" w:rsidRDefault="00CB2949" w:rsidP="00A724D9">
      <w:pPr>
        <w:pStyle w:val="EndnoteText"/>
        <w:rPr>
          <w:rFonts w:ascii="Times New Roman" w:hAnsi="Times New Roman" w:cs="Times New Roman"/>
          <w:highlight w:val="yellow"/>
          <w:lang w:val="de-DE"/>
        </w:rPr>
      </w:pPr>
      <w:r w:rsidRPr="00C17489">
        <w:rPr>
          <w:rStyle w:val="EndnoteReference"/>
          <w:rFonts w:ascii="Times New Roman" w:hAnsi="Times New Roman" w:cs="Times New Roman"/>
        </w:rPr>
        <w:endnoteRef/>
      </w:r>
      <w:r w:rsidRPr="00C17489">
        <w:rPr>
          <w:rFonts w:ascii="Times New Roman" w:hAnsi="Times New Roman" w:cs="Times New Roman"/>
          <w:lang w:val="de-DE"/>
        </w:rPr>
        <w:t xml:space="preserve"> </w:t>
      </w:r>
      <w:r w:rsidRPr="00C17489">
        <w:rPr>
          <w:rFonts w:ascii="Times New Roman" w:hAnsi="Times New Roman" w:cs="Times New Roman"/>
          <w:lang w:val="de-DE"/>
        </w:rPr>
        <w:t xml:space="preserve">FH, </w:t>
      </w:r>
      <w:r w:rsidRPr="00C17489">
        <w:rPr>
          <w:rFonts w:ascii="Times New Roman" w:hAnsi="Times New Roman" w:cs="Times New Roman"/>
          <w:lang w:val="de-DE"/>
        </w:rPr>
        <w:t xml:space="preserve">107-108. </w:t>
      </w:r>
    </w:p>
  </w:endnote>
  <w:endnote w:id="7">
    <w:p w14:paraId="4C02E3BA" w14:textId="6FC12656" w:rsidR="00CB2949" w:rsidRPr="00C17489" w:rsidRDefault="00CB2949">
      <w:pPr>
        <w:pStyle w:val="EndnoteText"/>
        <w:rPr>
          <w:rFonts w:ascii="Times New Roman" w:hAnsi="Times New Roman" w:cs="Times New Roman"/>
          <w:lang w:val="de-DE"/>
        </w:rPr>
      </w:pPr>
      <w:r w:rsidRPr="00C17489">
        <w:rPr>
          <w:rStyle w:val="EndnoteReference"/>
          <w:rFonts w:ascii="Times New Roman" w:hAnsi="Times New Roman" w:cs="Times New Roman"/>
        </w:rPr>
        <w:endnoteRef/>
      </w:r>
      <w:r w:rsidRPr="00C17489">
        <w:rPr>
          <w:rFonts w:ascii="Times New Roman" w:hAnsi="Times New Roman" w:cs="Times New Roman"/>
          <w:lang w:val="de-DE"/>
        </w:rPr>
        <w:t xml:space="preserve"> </w:t>
      </w:r>
      <w:r w:rsidRPr="00C17489">
        <w:rPr>
          <w:rFonts w:ascii="Times New Roman" w:hAnsi="Times New Roman" w:cs="Times New Roman"/>
          <w:lang w:val="de-DE"/>
        </w:rPr>
        <w:t xml:space="preserve">FH, </w:t>
      </w:r>
      <w:r w:rsidRPr="00C17489">
        <w:rPr>
          <w:rFonts w:ascii="Times New Roman" w:hAnsi="Times New Roman" w:cs="Times New Roman"/>
          <w:lang w:val="de-DE"/>
        </w:rPr>
        <w:t>11.</w:t>
      </w:r>
    </w:p>
  </w:endnote>
  <w:endnote w:id="8">
    <w:p w14:paraId="13CDDB98" w14:textId="5FE898B7" w:rsidR="00CB2949" w:rsidRPr="00C17489" w:rsidRDefault="00CB2949">
      <w:pPr>
        <w:pStyle w:val="EndnoteText"/>
        <w:rPr>
          <w:rFonts w:ascii="Times New Roman" w:hAnsi="Times New Roman" w:cs="Times New Roman"/>
          <w:lang w:val="de-DE"/>
        </w:rPr>
      </w:pPr>
      <w:r w:rsidRPr="00C17489">
        <w:rPr>
          <w:rStyle w:val="EndnoteReference"/>
          <w:rFonts w:ascii="Times New Roman" w:hAnsi="Times New Roman" w:cs="Times New Roman"/>
        </w:rPr>
        <w:endnoteRef/>
      </w:r>
      <w:r w:rsidRPr="00C17489">
        <w:rPr>
          <w:rFonts w:ascii="Times New Roman" w:hAnsi="Times New Roman" w:cs="Times New Roman"/>
          <w:lang w:val="de-DE"/>
        </w:rPr>
        <w:t xml:space="preserve"> </w:t>
      </w:r>
      <w:r w:rsidRPr="00C17489">
        <w:rPr>
          <w:rFonts w:ascii="Times New Roman" w:hAnsi="Times New Roman" w:cs="Times New Roman"/>
          <w:lang w:val="de-DE"/>
        </w:rPr>
        <w:t xml:space="preserve">FH, </w:t>
      </w:r>
      <w:r w:rsidRPr="00C17489">
        <w:rPr>
          <w:rFonts w:ascii="Times New Roman" w:hAnsi="Times New Roman" w:cs="Times New Roman"/>
          <w:lang w:val="de-DE"/>
        </w:rPr>
        <w:t xml:space="preserve">107. </w:t>
      </w:r>
    </w:p>
  </w:endnote>
  <w:endnote w:id="9">
    <w:p w14:paraId="26F32A54" w14:textId="79379ED6" w:rsidR="00CB2949" w:rsidRPr="00C17489" w:rsidRDefault="00CB2949">
      <w:pPr>
        <w:pStyle w:val="EndnoteText"/>
        <w:rPr>
          <w:rFonts w:ascii="Times New Roman" w:hAnsi="Times New Roman" w:cs="Times New Roman"/>
          <w:lang w:val="de-DE"/>
        </w:rPr>
      </w:pPr>
      <w:r w:rsidRPr="00C17489">
        <w:rPr>
          <w:rStyle w:val="EndnoteReference"/>
          <w:rFonts w:ascii="Times New Roman" w:hAnsi="Times New Roman" w:cs="Times New Roman"/>
        </w:rPr>
        <w:endnoteRef/>
      </w:r>
      <w:r w:rsidRPr="00C17489">
        <w:rPr>
          <w:rFonts w:ascii="Times New Roman" w:hAnsi="Times New Roman" w:cs="Times New Roman"/>
          <w:lang w:val="de-DE"/>
        </w:rPr>
        <w:t xml:space="preserve"> </w:t>
      </w:r>
      <w:r w:rsidRPr="00C17489">
        <w:rPr>
          <w:rFonts w:ascii="Times New Roman" w:hAnsi="Times New Roman" w:cs="Times New Roman"/>
          <w:lang w:val="de-DE"/>
        </w:rPr>
        <w:t xml:space="preserve">FH, </w:t>
      </w:r>
      <w:r w:rsidRPr="00C17489">
        <w:rPr>
          <w:rFonts w:ascii="Times New Roman" w:hAnsi="Times New Roman" w:cs="Times New Roman"/>
          <w:lang w:val="de-DE"/>
        </w:rPr>
        <w:t xml:space="preserve">15. </w:t>
      </w:r>
    </w:p>
  </w:endnote>
  <w:endnote w:id="10">
    <w:p w14:paraId="699EEF52" w14:textId="65D56955" w:rsidR="00CB2949" w:rsidRPr="00C17489" w:rsidRDefault="00CB2949" w:rsidP="00A724D9">
      <w:pPr>
        <w:pStyle w:val="EndnoteText"/>
        <w:rPr>
          <w:rFonts w:ascii="Times New Roman" w:hAnsi="Times New Roman" w:cs="Times New Roman"/>
          <w:lang w:val="de-DE"/>
        </w:rPr>
      </w:pPr>
      <w:r w:rsidRPr="00C17489">
        <w:rPr>
          <w:rStyle w:val="EndnoteReference"/>
          <w:rFonts w:ascii="Times New Roman" w:hAnsi="Times New Roman" w:cs="Times New Roman"/>
        </w:rPr>
        <w:endnoteRef/>
      </w:r>
      <w:r w:rsidRPr="00C17489">
        <w:rPr>
          <w:rFonts w:ascii="Times New Roman" w:hAnsi="Times New Roman" w:cs="Times New Roman"/>
          <w:lang w:val="de-DE"/>
        </w:rPr>
        <w:t xml:space="preserve"> </w:t>
      </w:r>
      <w:r w:rsidRPr="00C17489">
        <w:rPr>
          <w:rFonts w:ascii="Times New Roman" w:hAnsi="Times New Roman" w:cs="Times New Roman"/>
          <w:lang w:val="de-DE"/>
        </w:rPr>
        <w:t xml:space="preserve">FH, </w:t>
      </w:r>
      <w:r w:rsidRPr="00C17489">
        <w:rPr>
          <w:rFonts w:ascii="Times New Roman" w:hAnsi="Times New Roman" w:cs="Times New Roman"/>
          <w:lang w:val="de-DE"/>
        </w:rPr>
        <w:t xml:space="preserve">15. </w:t>
      </w:r>
    </w:p>
  </w:endnote>
  <w:endnote w:id="11">
    <w:p w14:paraId="3B474D2F" w14:textId="4736C9CE" w:rsidR="00CB2949" w:rsidRPr="00C17489" w:rsidRDefault="00CB2949">
      <w:pPr>
        <w:pStyle w:val="EndnoteText"/>
        <w:rPr>
          <w:rFonts w:ascii="Times New Roman" w:hAnsi="Times New Roman" w:cs="Times New Roman"/>
          <w:lang w:val="de-DE"/>
        </w:rPr>
      </w:pPr>
      <w:r w:rsidRPr="00C17489">
        <w:rPr>
          <w:rStyle w:val="EndnoteReference"/>
          <w:rFonts w:ascii="Times New Roman" w:hAnsi="Times New Roman" w:cs="Times New Roman"/>
        </w:rPr>
        <w:endnoteRef/>
      </w:r>
      <w:r w:rsidRPr="00C17489">
        <w:rPr>
          <w:rFonts w:ascii="Times New Roman" w:hAnsi="Times New Roman" w:cs="Times New Roman"/>
          <w:lang w:val="de-DE"/>
        </w:rPr>
        <w:t xml:space="preserve"> </w:t>
      </w:r>
      <w:r w:rsidRPr="00C17489">
        <w:rPr>
          <w:rFonts w:ascii="Times New Roman" w:hAnsi="Times New Roman" w:cs="Times New Roman"/>
          <w:lang w:val="de-DE"/>
        </w:rPr>
        <w:t xml:space="preserve">FH, </w:t>
      </w:r>
      <w:r w:rsidRPr="00C17489">
        <w:rPr>
          <w:rFonts w:ascii="Times New Roman" w:hAnsi="Times New Roman" w:cs="Times New Roman"/>
          <w:lang w:val="de-DE"/>
        </w:rPr>
        <w:t xml:space="preserve">19-20. </w:t>
      </w:r>
    </w:p>
  </w:endnote>
  <w:endnote w:id="12">
    <w:p w14:paraId="6FCEB8D4" w14:textId="1BE8BB34" w:rsidR="00CB2949" w:rsidRPr="00C17489" w:rsidRDefault="00CB2949" w:rsidP="006B3D61">
      <w:pPr>
        <w:pStyle w:val="EndnoteText"/>
        <w:rPr>
          <w:rFonts w:ascii="Times New Roman" w:hAnsi="Times New Roman" w:cs="Times New Roman"/>
          <w:lang w:val="de-DE"/>
        </w:rPr>
      </w:pPr>
      <w:r w:rsidRPr="00C17489">
        <w:rPr>
          <w:rStyle w:val="EndnoteReference"/>
          <w:rFonts w:ascii="Times New Roman" w:hAnsi="Times New Roman" w:cs="Times New Roman"/>
        </w:rPr>
        <w:endnoteRef/>
      </w:r>
      <w:r w:rsidRPr="00C17489">
        <w:rPr>
          <w:rFonts w:ascii="Times New Roman" w:hAnsi="Times New Roman" w:cs="Times New Roman"/>
          <w:lang w:val="de-DE"/>
        </w:rPr>
        <w:t xml:space="preserve"> </w:t>
      </w:r>
      <w:r w:rsidRPr="00C17489">
        <w:rPr>
          <w:rFonts w:ascii="Times New Roman" w:hAnsi="Times New Roman" w:cs="Times New Roman"/>
          <w:lang w:val="de-DE"/>
        </w:rPr>
        <w:t xml:space="preserve">FH, </w:t>
      </w:r>
      <w:r w:rsidRPr="00C17489">
        <w:rPr>
          <w:rFonts w:ascii="Times New Roman" w:hAnsi="Times New Roman" w:cs="Times New Roman"/>
          <w:lang w:val="de-DE"/>
        </w:rPr>
        <w:t>13-14.</w:t>
      </w:r>
    </w:p>
  </w:endnote>
  <w:endnote w:id="13">
    <w:p w14:paraId="24461BF8" w14:textId="4A628BC9" w:rsidR="00CB2949" w:rsidRPr="00C17489" w:rsidRDefault="00CB2949" w:rsidP="006B3D61">
      <w:pPr>
        <w:pStyle w:val="EndnoteText"/>
        <w:rPr>
          <w:rFonts w:ascii="Times New Roman" w:hAnsi="Times New Roman" w:cs="Times New Roman"/>
          <w:lang w:val="de-DE"/>
        </w:rPr>
      </w:pPr>
      <w:r w:rsidRPr="00C17489">
        <w:rPr>
          <w:rStyle w:val="EndnoteReference"/>
          <w:rFonts w:ascii="Times New Roman" w:hAnsi="Times New Roman" w:cs="Times New Roman"/>
        </w:rPr>
        <w:endnoteRef/>
      </w:r>
      <w:r w:rsidRPr="00C17489">
        <w:rPr>
          <w:rFonts w:ascii="Times New Roman" w:hAnsi="Times New Roman" w:cs="Times New Roman"/>
          <w:lang w:val="de-DE"/>
        </w:rPr>
        <w:t xml:space="preserve"> </w:t>
      </w:r>
      <w:r w:rsidRPr="00C17489">
        <w:rPr>
          <w:rFonts w:ascii="Times New Roman" w:hAnsi="Times New Roman" w:cs="Times New Roman"/>
          <w:lang w:val="de-DE"/>
        </w:rPr>
        <w:t xml:space="preserve">FH, </w:t>
      </w:r>
      <w:r w:rsidRPr="00C17489">
        <w:rPr>
          <w:rFonts w:ascii="Times New Roman" w:hAnsi="Times New Roman" w:cs="Times New Roman"/>
          <w:lang w:val="de-DE"/>
        </w:rPr>
        <w:t>136.</w:t>
      </w:r>
    </w:p>
  </w:endnote>
  <w:endnote w:id="14">
    <w:p w14:paraId="24127FA7" w14:textId="3AA8C14A" w:rsidR="00CB2949" w:rsidRPr="00C17489" w:rsidRDefault="00CB2949" w:rsidP="00852462">
      <w:pPr>
        <w:pStyle w:val="EndnoteText"/>
        <w:rPr>
          <w:rFonts w:ascii="Times New Roman" w:hAnsi="Times New Roman" w:cs="Times New Roman"/>
          <w:lang w:val="de-DE"/>
        </w:rPr>
      </w:pPr>
      <w:r w:rsidRPr="00C17489">
        <w:rPr>
          <w:rStyle w:val="EndnoteReference"/>
          <w:rFonts w:ascii="Times New Roman" w:hAnsi="Times New Roman" w:cs="Times New Roman"/>
        </w:rPr>
        <w:endnoteRef/>
      </w:r>
      <w:r w:rsidRPr="00C17489">
        <w:rPr>
          <w:rFonts w:ascii="Times New Roman" w:hAnsi="Times New Roman" w:cs="Times New Roman"/>
          <w:lang w:val="de-DE"/>
        </w:rPr>
        <w:t xml:space="preserve"> </w:t>
      </w:r>
      <w:r w:rsidRPr="00C17489">
        <w:rPr>
          <w:rFonts w:ascii="Times New Roman" w:hAnsi="Times New Roman" w:cs="Times New Roman"/>
          <w:lang w:val="de-DE"/>
        </w:rPr>
        <w:t xml:space="preserve">FH, </w:t>
      </w:r>
      <w:r w:rsidRPr="00C17489">
        <w:rPr>
          <w:rFonts w:ascii="Times New Roman" w:hAnsi="Times New Roman" w:cs="Times New Roman"/>
          <w:lang w:val="de-DE"/>
        </w:rPr>
        <w:t xml:space="preserve">15. </w:t>
      </w:r>
    </w:p>
  </w:endnote>
  <w:endnote w:id="15">
    <w:p w14:paraId="54F837B1" w14:textId="485B396D" w:rsidR="00CB2949" w:rsidRPr="00C17489" w:rsidRDefault="00CB2949">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w:t>
      </w:r>
      <w:proofErr w:type="gramStart"/>
      <w:r w:rsidRPr="00C17489">
        <w:rPr>
          <w:rFonts w:ascii="Times New Roman" w:hAnsi="Times New Roman" w:cs="Times New Roman"/>
        </w:rPr>
        <w:t>Ibid.,</w:t>
      </w:r>
      <w:proofErr w:type="gramEnd"/>
      <w:r w:rsidRPr="00C17489">
        <w:rPr>
          <w:rFonts w:ascii="Times New Roman" w:hAnsi="Times New Roman" w:cs="Times New Roman"/>
        </w:rPr>
        <w:t xml:space="preserve"> 15. </w:t>
      </w:r>
    </w:p>
  </w:endnote>
  <w:endnote w:id="16">
    <w:p w14:paraId="529DF067" w14:textId="7B2492AC" w:rsidR="00CB2949" w:rsidRPr="00C17489" w:rsidRDefault="00CB2949" w:rsidP="00C531CD">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w:t>
      </w:r>
      <w:proofErr w:type="gramStart"/>
      <w:r w:rsidRPr="00C17489">
        <w:rPr>
          <w:rFonts w:ascii="Times New Roman" w:hAnsi="Times New Roman" w:cs="Times New Roman"/>
        </w:rPr>
        <w:t>Ibid.</w:t>
      </w:r>
      <w:proofErr w:type="gramEnd"/>
      <w:r w:rsidRPr="00C17489">
        <w:rPr>
          <w:rFonts w:ascii="Times New Roman" w:hAnsi="Times New Roman" w:cs="Times New Roman"/>
        </w:rPr>
        <w:t xml:space="preserve">  </w:t>
      </w:r>
    </w:p>
  </w:endnote>
  <w:endnote w:id="17">
    <w:p w14:paraId="3DFE21A4" w14:textId="25B3D9E0" w:rsidR="00CB2949" w:rsidRPr="00C17489" w:rsidRDefault="00CB2949">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w:t>
      </w:r>
      <w:proofErr w:type="gramStart"/>
      <w:r w:rsidRPr="00C17489">
        <w:rPr>
          <w:rFonts w:ascii="Times New Roman" w:hAnsi="Times New Roman" w:cs="Times New Roman"/>
        </w:rPr>
        <w:t>Ibid.,</w:t>
      </w:r>
      <w:proofErr w:type="gramEnd"/>
      <w:r w:rsidRPr="00C17489">
        <w:rPr>
          <w:rFonts w:ascii="Times New Roman" w:hAnsi="Times New Roman" w:cs="Times New Roman"/>
        </w:rPr>
        <w:t xml:space="preserve"> 19. </w:t>
      </w:r>
    </w:p>
  </w:endnote>
  <w:endnote w:id="18">
    <w:p w14:paraId="6F975283" w14:textId="0F67D7C1" w:rsidR="00CB2949" w:rsidRPr="00C17489" w:rsidRDefault="00CB2949">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w:t>
      </w:r>
      <w:proofErr w:type="gramStart"/>
      <w:r w:rsidRPr="00C17489">
        <w:rPr>
          <w:rFonts w:ascii="Times New Roman" w:hAnsi="Times New Roman" w:cs="Times New Roman"/>
        </w:rPr>
        <w:t>FH, 65.</w:t>
      </w:r>
      <w:proofErr w:type="gramEnd"/>
    </w:p>
  </w:endnote>
  <w:endnote w:id="19">
    <w:p w14:paraId="6492BE78" w14:textId="0BE0E71A" w:rsidR="00CB2949" w:rsidRPr="00C17489" w:rsidRDefault="00CB2949">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w:t>
      </w:r>
      <w:proofErr w:type="gramStart"/>
      <w:r w:rsidRPr="00C17489">
        <w:rPr>
          <w:rFonts w:ascii="Times New Roman" w:hAnsi="Times New Roman" w:cs="Times New Roman"/>
        </w:rPr>
        <w:t>Ibid.</w:t>
      </w:r>
      <w:proofErr w:type="gramEnd"/>
      <w:r w:rsidRPr="00C17489">
        <w:rPr>
          <w:rFonts w:ascii="Times New Roman" w:hAnsi="Times New Roman" w:cs="Times New Roman"/>
        </w:rPr>
        <w:t xml:space="preserve"> </w:t>
      </w:r>
    </w:p>
  </w:endnote>
  <w:endnote w:id="20">
    <w:p w14:paraId="740B2F49" w14:textId="1FE65235" w:rsidR="00CB2949" w:rsidRPr="00C17489" w:rsidRDefault="00CB2949" w:rsidP="00325698">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Jonathan </w:t>
      </w:r>
      <w:proofErr w:type="spellStart"/>
      <w:r w:rsidRPr="00C17489">
        <w:rPr>
          <w:rFonts w:ascii="Times New Roman" w:hAnsi="Times New Roman" w:cs="Times New Roman"/>
        </w:rPr>
        <w:t>Kvanvig</w:t>
      </w:r>
      <w:proofErr w:type="spellEnd"/>
      <w:r w:rsidRPr="00C17489">
        <w:rPr>
          <w:rFonts w:ascii="Times New Roman" w:hAnsi="Times New Roman" w:cs="Times New Roman"/>
        </w:rPr>
        <w:t xml:space="preserve">, “Affective Theism and People of Faith,” in </w:t>
      </w:r>
      <w:r w:rsidRPr="00C17489">
        <w:rPr>
          <w:rFonts w:ascii="Times New Roman" w:hAnsi="Times New Roman" w:cs="Times New Roman"/>
          <w:i/>
        </w:rPr>
        <w:t xml:space="preserve">Midwest Studies in Philosophy </w:t>
      </w:r>
      <w:r w:rsidRPr="00C17489">
        <w:rPr>
          <w:rFonts w:ascii="Times New Roman" w:hAnsi="Times New Roman" w:cs="Times New Roman"/>
        </w:rPr>
        <w:t xml:space="preserve">XXXVII (2013): 125. </w:t>
      </w:r>
    </w:p>
  </w:endnote>
  <w:endnote w:id="21">
    <w:p w14:paraId="6C21FCE7" w14:textId="5055F917" w:rsidR="00CB2949" w:rsidRPr="00C17489" w:rsidRDefault="00CB2949" w:rsidP="00325698">
      <w:pPr>
        <w:pStyle w:val="EndnoteText"/>
        <w:rPr>
          <w:rFonts w:ascii="Times New Roman" w:hAnsi="Times New Roman" w:cs="Times New Roman"/>
          <w:lang w:val="de-DE"/>
        </w:rPr>
      </w:pPr>
      <w:r w:rsidRPr="00C17489">
        <w:rPr>
          <w:rStyle w:val="EndnoteReference"/>
          <w:rFonts w:ascii="Times New Roman" w:hAnsi="Times New Roman" w:cs="Times New Roman"/>
        </w:rPr>
        <w:endnoteRef/>
      </w:r>
      <w:r w:rsidRPr="00C17489">
        <w:rPr>
          <w:rFonts w:ascii="Times New Roman" w:hAnsi="Times New Roman" w:cs="Times New Roman"/>
          <w:lang w:val="de-DE"/>
        </w:rPr>
        <w:t xml:space="preserve"> </w:t>
      </w:r>
      <w:r w:rsidRPr="00C17489">
        <w:rPr>
          <w:rFonts w:ascii="Times New Roman" w:hAnsi="Times New Roman" w:cs="Times New Roman"/>
          <w:lang w:val="de-DE"/>
        </w:rPr>
        <w:t xml:space="preserve">FH, 112-113. </w:t>
      </w:r>
    </w:p>
  </w:endnote>
  <w:endnote w:id="22">
    <w:p w14:paraId="43F4BA9E" w14:textId="4522A418" w:rsidR="00CB2949" w:rsidRPr="00C17489" w:rsidRDefault="00CB2949">
      <w:pPr>
        <w:pStyle w:val="EndnoteText"/>
        <w:rPr>
          <w:rFonts w:ascii="Times New Roman" w:hAnsi="Times New Roman" w:cs="Times New Roman"/>
          <w:lang w:val="de-DE"/>
        </w:rPr>
      </w:pPr>
      <w:r w:rsidRPr="00C17489">
        <w:rPr>
          <w:rStyle w:val="EndnoteReference"/>
          <w:rFonts w:ascii="Times New Roman" w:hAnsi="Times New Roman" w:cs="Times New Roman"/>
        </w:rPr>
        <w:endnoteRef/>
      </w:r>
      <w:r w:rsidRPr="00C17489">
        <w:rPr>
          <w:rFonts w:ascii="Times New Roman" w:hAnsi="Times New Roman" w:cs="Times New Roman"/>
          <w:lang w:val="de-DE"/>
        </w:rPr>
        <w:t xml:space="preserve"> </w:t>
      </w:r>
      <w:r w:rsidRPr="00C17489">
        <w:rPr>
          <w:rFonts w:ascii="Times New Roman" w:hAnsi="Times New Roman" w:cs="Times New Roman"/>
          <w:lang w:val="de-DE"/>
        </w:rPr>
        <w:t xml:space="preserve">FH, </w:t>
      </w:r>
      <w:r w:rsidRPr="00C17489">
        <w:rPr>
          <w:rFonts w:ascii="Times New Roman" w:hAnsi="Times New Roman" w:cs="Times New Roman"/>
          <w:lang w:val="de-DE"/>
        </w:rPr>
        <w:t xml:space="preserve">135. </w:t>
      </w:r>
    </w:p>
  </w:endnote>
  <w:endnote w:id="23">
    <w:p w14:paraId="6BD11F7D" w14:textId="69F60EE6" w:rsidR="00CB2949" w:rsidRPr="00C17489" w:rsidRDefault="00CB2949">
      <w:pPr>
        <w:pStyle w:val="EndnoteText"/>
        <w:rPr>
          <w:rFonts w:ascii="Times New Roman" w:hAnsi="Times New Roman" w:cs="Times New Roman"/>
          <w:lang w:val="de-DE"/>
        </w:rPr>
      </w:pPr>
      <w:r w:rsidRPr="00C17489">
        <w:rPr>
          <w:rStyle w:val="EndnoteReference"/>
          <w:rFonts w:ascii="Times New Roman" w:hAnsi="Times New Roman" w:cs="Times New Roman"/>
        </w:rPr>
        <w:endnoteRef/>
      </w:r>
      <w:r w:rsidRPr="00C17489">
        <w:rPr>
          <w:rFonts w:ascii="Times New Roman" w:hAnsi="Times New Roman" w:cs="Times New Roman"/>
          <w:lang w:val="de-DE"/>
        </w:rPr>
        <w:t xml:space="preserve"> </w:t>
      </w:r>
      <w:r w:rsidRPr="00C17489">
        <w:rPr>
          <w:rFonts w:ascii="Times New Roman" w:hAnsi="Times New Roman" w:cs="Times New Roman"/>
          <w:lang w:val="de-DE"/>
        </w:rPr>
        <w:t xml:space="preserve">FH, </w:t>
      </w:r>
      <w:r w:rsidRPr="00C17489">
        <w:rPr>
          <w:rFonts w:ascii="Times New Roman" w:hAnsi="Times New Roman" w:cs="Times New Roman"/>
          <w:lang w:val="de-DE"/>
        </w:rPr>
        <w:t xml:space="preserve">128. </w:t>
      </w:r>
    </w:p>
  </w:endnote>
  <w:endnote w:id="24">
    <w:p w14:paraId="428490F7" w14:textId="2F020850" w:rsidR="00CB2949" w:rsidRPr="00C17489" w:rsidRDefault="00CB2949" w:rsidP="00E74030">
      <w:pPr>
        <w:pStyle w:val="EndnoteText"/>
        <w:rPr>
          <w:rFonts w:ascii="Times New Roman" w:hAnsi="Times New Roman" w:cs="Times New Roman"/>
          <w:lang w:val="de-DE"/>
        </w:rPr>
      </w:pPr>
      <w:r w:rsidRPr="00C17489">
        <w:rPr>
          <w:rStyle w:val="EndnoteReference"/>
          <w:rFonts w:ascii="Times New Roman" w:hAnsi="Times New Roman" w:cs="Times New Roman"/>
        </w:rPr>
        <w:endnoteRef/>
      </w:r>
      <w:r w:rsidRPr="00C17489">
        <w:rPr>
          <w:rFonts w:ascii="Times New Roman" w:hAnsi="Times New Roman" w:cs="Times New Roman"/>
          <w:lang w:val="de-DE"/>
        </w:rPr>
        <w:t xml:space="preserve"> </w:t>
      </w:r>
      <w:r w:rsidRPr="00C17489">
        <w:rPr>
          <w:rFonts w:ascii="Times New Roman" w:hAnsi="Times New Roman" w:cs="Times New Roman"/>
          <w:lang w:val="de-DE"/>
        </w:rPr>
        <w:t xml:space="preserve">FH, </w:t>
      </w:r>
      <w:r w:rsidRPr="00C17489">
        <w:rPr>
          <w:rFonts w:ascii="Times New Roman" w:hAnsi="Times New Roman" w:cs="Times New Roman"/>
          <w:lang w:val="de-DE"/>
        </w:rPr>
        <w:t xml:space="preserve">129. </w:t>
      </w:r>
    </w:p>
  </w:endnote>
  <w:endnote w:id="25">
    <w:p w14:paraId="2B8CE85D" w14:textId="26937A71" w:rsidR="00CB2949" w:rsidRPr="00C17489" w:rsidRDefault="00CB2949">
      <w:pPr>
        <w:pStyle w:val="EndnoteText"/>
        <w:rPr>
          <w:rFonts w:ascii="Times New Roman" w:hAnsi="Times New Roman" w:cs="Times New Roman"/>
          <w:lang w:val="de-DE"/>
        </w:rPr>
      </w:pPr>
      <w:r w:rsidRPr="00C17489">
        <w:rPr>
          <w:rStyle w:val="EndnoteReference"/>
          <w:rFonts w:ascii="Times New Roman" w:hAnsi="Times New Roman" w:cs="Times New Roman"/>
        </w:rPr>
        <w:endnoteRef/>
      </w:r>
      <w:r w:rsidRPr="00C17489">
        <w:rPr>
          <w:rFonts w:ascii="Times New Roman" w:hAnsi="Times New Roman" w:cs="Times New Roman"/>
          <w:lang w:val="de-DE"/>
        </w:rPr>
        <w:t xml:space="preserve"> </w:t>
      </w:r>
      <w:r w:rsidRPr="00C17489">
        <w:rPr>
          <w:rFonts w:ascii="Times New Roman" w:hAnsi="Times New Roman" w:cs="Times New Roman"/>
          <w:lang w:val="de-DE"/>
        </w:rPr>
        <w:t xml:space="preserve">FH, </w:t>
      </w:r>
      <w:r w:rsidRPr="00C17489">
        <w:rPr>
          <w:rFonts w:ascii="Times New Roman" w:hAnsi="Times New Roman" w:cs="Times New Roman"/>
          <w:lang w:val="de-DE"/>
        </w:rPr>
        <w:t xml:space="preserve">105. </w:t>
      </w:r>
    </w:p>
  </w:endnote>
  <w:endnote w:id="26">
    <w:p w14:paraId="598AB743" w14:textId="6A4A75E1" w:rsidR="00CB2949" w:rsidRPr="00C17489" w:rsidRDefault="00CB2949">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w:t>
      </w:r>
      <w:proofErr w:type="gramStart"/>
      <w:r w:rsidRPr="00C17489">
        <w:rPr>
          <w:rFonts w:ascii="Times New Roman" w:hAnsi="Times New Roman" w:cs="Times New Roman"/>
        </w:rPr>
        <w:t>FH, 105.</w:t>
      </w:r>
      <w:proofErr w:type="gramEnd"/>
    </w:p>
  </w:endnote>
  <w:endnote w:id="27">
    <w:p w14:paraId="0BCA1EDE" w14:textId="77777777" w:rsidR="00CB2949" w:rsidRPr="00C17489" w:rsidRDefault="00CB2949" w:rsidP="007B00E8">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w:t>
      </w:r>
      <w:proofErr w:type="spellStart"/>
      <w:r w:rsidRPr="00C17489">
        <w:rPr>
          <w:rFonts w:ascii="Times New Roman" w:hAnsi="Times New Roman" w:cs="Times New Roman"/>
        </w:rPr>
        <w:t>Kvanvig</w:t>
      </w:r>
      <w:proofErr w:type="spellEnd"/>
      <w:r w:rsidRPr="00C17489">
        <w:rPr>
          <w:rFonts w:ascii="Times New Roman" w:hAnsi="Times New Roman" w:cs="Times New Roman"/>
        </w:rPr>
        <w:t xml:space="preserve">, “Affective Theism,” 107. </w:t>
      </w:r>
    </w:p>
  </w:endnote>
  <w:endnote w:id="28">
    <w:p w14:paraId="13202572" w14:textId="459939B1" w:rsidR="00CB2949" w:rsidRPr="00C17489" w:rsidRDefault="00CB2949" w:rsidP="00B55FBC">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w:t>
      </w:r>
      <w:proofErr w:type="gramStart"/>
      <w:r w:rsidRPr="00C17489">
        <w:rPr>
          <w:rFonts w:ascii="Times New Roman" w:hAnsi="Times New Roman" w:cs="Times New Roman"/>
        </w:rPr>
        <w:t>FH, 136.</w:t>
      </w:r>
      <w:proofErr w:type="gramEnd"/>
    </w:p>
  </w:endnote>
  <w:endnote w:id="29">
    <w:p w14:paraId="3E0A2AF9" w14:textId="280C34F3" w:rsidR="00CB2949" w:rsidRPr="00C17489" w:rsidRDefault="00CB2949">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Thomas Aquinas, </w:t>
      </w:r>
      <w:r w:rsidRPr="00C17489">
        <w:rPr>
          <w:rFonts w:ascii="Times New Roman" w:hAnsi="Times New Roman" w:cs="Times New Roman"/>
          <w:i/>
        </w:rPr>
        <w:t xml:space="preserve">Summa </w:t>
      </w:r>
      <w:proofErr w:type="spellStart"/>
      <w:r w:rsidRPr="00C17489">
        <w:rPr>
          <w:rFonts w:ascii="Times New Roman" w:hAnsi="Times New Roman" w:cs="Times New Roman"/>
          <w:i/>
        </w:rPr>
        <w:t>Theologiae</w:t>
      </w:r>
      <w:proofErr w:type="spellEnd"/>
      <w:r w:rsidRPr="00C17489">
        <w:rPr>
          <w:rFonts w:ascii="Times New Roman" w:hAnsi="Times New Roman" w:cs="Times New Roman"/>
          <w:i/>
        </w:rPr>
        <w:t xml:space="preserve"> </w:t>
      </w:r>
      <w:r w:rsidRPr="00C17489">
        <w:rPr>
          <w:rFonts w:ascii="Times New Roman" w:hAnsi="Times New Roman" w:cs="Times New Roman"/>
        </w:rPr>
        <w:t xml:space="preserve">[hereafter ST]. When the Latin text </w:t>
      </w:r>
      <w:proofErr w:type="gramStart"/>
      <w:r w:rsidRPr="00C17489">
        <w:rPr>
          <w:rFonts w:ascii="Times New Roman" w:hAnsi="Times New Roman" w:cs="Times New Roman"/>
        </w:rPr>
        <w:t>is cited</w:t>
      </w:r>
      <w:proofErr w:type="gramEnd"/>
      <w:r w:rsidRPr="00C17489">
        <w:rPr>
          <w:rFonts w:ascii="Times New Roman" w:hAnsi="Times New Roman" w:cs="Times New Roman"/>
        </w:rPr>
        <w:t xml:space="preserve">, the translation is my own. Otherwise, translation by the Fathers of the English Dominican Province, </w:t>
      </w:r>
      <w:r w:rsidRPr="00C17489">
        <w:rPr>
          <w:rFonts w:ascii="Times New Roman" w:hAnsi="Times New Roman" w:cs="Times New Roman"/>
          <w:i/>
        </w:rPr>
        <w:t xml:space="preserve">Summa </w:t>
      </w:r>
      <w:proofErr w:type="spellStart"/>
      <w:r w:rsidRPr="00C17489">
        <w:rPr>
          <w:rFonts w:ascii="Times New Roman" w:hAnsi="Times New Roman" w:cs="Times New Roman"/>
          <w:i/>
        </w:rPr>
        <w:t>Theologiae</w:t>
      </w:r>
      <w:proofErr w:type="spellEnd"/>
      <w:r w:rsidRPr="00C17489">
        <w:rPr>
          <w:rFonts w:ascii="Times New Roman" w:hAnsi="Times New Roman" w:cs="Times New Roman"/>
          <w:i/>
        </w:rPr>
        <w:t xml:space="preserve"> of St. Thomas Aquinas</w:t>
      </w:r>
      <w:r w:rsidRPr="00C17489">
        <w:rPr>
          <w:rFonts w:ascii="Times New Roman" w:hAnsi="Times New Roman" w:cs="Times New Roman"/>
        </w:rPr>
        <w:t>, 2</w:t>
      </w:r>
      <w:r w:rsidRPr="00C17489">
        <w:rPr>
          <w:rFonts w:ascii="Times New Roman" w:hAnsi="Times New Roman" w:cs="Times New Roman"/>
          <w:vertAlign w:val="superscript"/>
        </w:rPr>
        <w:t>nd</w:t>
      </w:r>
      <w:r w:rsidRPr="00C17489">
        <w:rPr>
          <w:rFonts w:ascii="Times New Roman" w:hAnsi="Times New Roman" w:cs="Times New Roman"/>
        </w:rPr>
        <w:t xml:space="preserve"> and revised ed. (New York, NY: </w:t>
      </w:r>
      <w:proofErr w:type="spellStart"/>
      <w:r w:rsidRPr="00C17489">
        <w:rPr>
          <w:rFonts w:ascii="Times New Roman" w:hAnsi="Times New Roman" w:cs="Times New Roman"/>
        </w:rPr>
        <w:t>Benzinger</w:t>
      </w:r>
      <w:proofErr w:type="spellEnd"/>
      <w:r w:rsidRPr="00C17489">
        <w:rPr>
          <w:rFonts w:ascii="Times New Roman" w:hAnsi="Times New Roman" w:cs="Times New Roman"/>
        </w:rPr>
        <w:t xml:space="preserve"> Bros., 1920).</w:t>
      </w:r>
    </w:p>
  </w:endnote>
  <w:endnote w:id="30">
    <w:p w14:paraId="71986A14" w14:textId="77777777" w:rsidR="00CB2949" w:rsidRPr="00C17489" w:rsidRDefault="00CB2949" w:rsidP="0012374B">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See especially ST II-II, q. 23, a. 6-8. </w:t>
      </w:r>
    </w:p>
  </w:endnote>
  <w:endnote w:id="31">
    <w:p w14:paraId="2784B41A" w14:textId="61D2FB70" w:rsidR="00CB2949" w:rsidRPr="00C17489" w:rsidRDefault="00CB2949">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ST II-II, q. 23, a. 2, resp. </w:t>
      </w:r>
    </w:p>
  </w:endnote>
  <w:endnote w:id="32">
    <w:p w14:paraId="1DF5F267" w14:textId="332B467E" w:rsidR="00CB2949" w:rsidRPr="00C17489" w:rsidRDefault="00CB2949">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w:t>
      </w:r>
      <w:proofErr w:type="gramStart"/>
      <w:r w:rsidRPr="00C17489">
        <w:rPr>
          <w:rFonts w:ascii="Times New Roman" w:hAnsi="Times New Roman" w:cs="Times New Roman"/>
        </w:rPr>
        <w:t>ST I-II, q. 109; esp. a. 2, resp.</w:t>
      </w:r>
      <w:proofErr w:type="gramEnd"/>
      <w:r w:rsidRPr="00C17489">
        <w:rPr>
          <w:rFonts w:ascii="Times New Roman" w:hAnsi="Times New Roman" w:cs="Times New Roman"/>
        </w:rPr>
        <w:t xml:space="preserve"> </w:t>
      </w:r>
    </w:p>
  </w:endnote>
  <w:endnote w:id="33">
    <w:p w14:paraId="5FC43125" w14:textId="017DFC39" w:rsidR="00CB2949" w:rsidRPr="00C17489" w:rsidRDefault="00CB2949" w:rsidP="00EF1A5D">
      <w:pPr>
        <w:pStyle w:val="EndnoteText"/>
        <w:tabs>
          <w:tab w:val="left" w:pos="1080"/>
        </w:tabs>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ST, q. 110, a. 2, resp. </w:t>
      </w:r>
    </w:p>
  </w:endnote>
  <w:endnote w:id="34">
    <w:p w14:paraId="03257427" w14:textId="2A8365EC" w:rsidR="00CB2949" w:rsidRPr="00C17489" w:rsidRDefault="00CB2949">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See ST I-II, q.110, a.4, ad 1.</w:t>
      </w:r>
    </w:p>
  </w:endnote>
  <w:endnote w:id="35">
    <w:p w14:paraId="0EC88FB2" w14:textId="36AA6645" w:rsidR="00CB2949" w:rsidRPr="00C17489" w:rsidRDefault="00CB2949" w:rsidP="00333A5C">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w:t>
      </w:r>
      <w:proofErr w:type="gramStart"/>
      <w:r w:rsidRPr="00C17489">
        <w:rPr>
          <w:rFonts w:ascii="Times New Roman" w:hAnsi="Times New Roman" w:cs="Times New Roman"/>
        </w:rPr>
        <w:t>C.f., ST I-II, q. 112, a. 1.</w:t>
      </w:r>
      <w:proofErr w:type="gramEnd"/>
      <w:r w:rsidRPr="00C17489">
        <w:rPr>
          <w:rFonts w:ascii="Times New Roman" w:hAnsi="Times New Roman" w:cs="Times New Roman"/>
        </w:rPr>
        <w:t xml:space="preserve"> See also Andrew Hofer, “Aquinas, Divinization, and the People in the Pews,” in </w:t>
      </w:r>
      <w:r w:rsidRPr="00C17489">
        <w:rPr>
          <w:rFonts w:ascii="Times New Roman" w:hAnsi="Times New Roman" w:cs="Times New Roman"/>
          <w:i/>
        </w:rPr>
        <w:t xml:space="preserve">Divinization </w:t>
      </w:r>
      <w:r w:rsidRPr="00C17489">
        <w:rPr>
          <w:rFonts w:ascii="Times New Roman" w:hAnsi="Times New Roman" w:cs="Times New Roman"/>
        </w:rPr>
        <w:t>(Chicago, IL: Liturgy Training Publications, 2015), 54-72.</w:t>
      </w:r>
    </w:p>
  </w:endnote>
  <w:endnote w:id="36">
    <w:p w14:paraId="4CEA9926" w14:textId="48516240" w:rsidR="00CB2949" w:rsidRPr="00C17489" w:rsidRDefault="00CB2949" w:rsidP="002914E1">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There is an extensive literature on the topic. </w:t>
      </w:r>
      <w:proofErr w:type="gramStart"/>
      <w:r w:rsidRPr="00C17489">
        <w:rPr>
          <w:rFonts w:ascii="Times New Roman" w:hAnsi="Times New Roman" w:cs="Times New Roman"/>
        </w:rPr>
        <w:t xml:space="preserve">For example, Michael Christensen and Jeffery </w:t>
      </w:r>
      <w:proofErr w:type="spellStart"/>
      <w:r w:rsidRPr="00C17489">
        <w:rPr>
          <w:rFonts w:ascii="Times New Roman" w:hAnsi="Times New Roman" w:cs="Times New Roman"/>
        </w:rPr>
        <w:t>Wittung</w:t>
      </w:r>
      <w:proofErr w:type="spellEnd"/>
      <w:r w:rsidRPr="00C17489">
        <w:rPr>
          <w:rFonts w:ascii="Times New Roman" w:hAnsi="Times New Roman" w:cs="Times New Roman"/>
        </w:rPr>
        <w:t xml:space="preserve">, </w:t>
      </w:r>
      <w:proofErr w:type="spellStart"/>
      <w:r w:rsidRPr="00C17489">
        <w:rPr>
          <w:rFonts w:ascii="Times New Roman" w:hAnsi="Times New Roman" w:cs="Times New Roman"/>
        </w:rPr>
        <w:t>ediotrs</w:t>
      </w:r>
      <w:proofErr w:type="spellEnd"/>
      <w:r w:rsidRPr="00C17489">
        <w:rPr>
          <w:rFonts w:ascii="Times New Roman" w:hAnsi="Times New Roman" w:cs="Times New Roman"/>
        </w:rPr>
        <w:t xml:space="preserve">, </w:t>
      </w:r>
      <w:r w:rsidRPr="00C17489">
        <w:rPr>
          <w:rFonts w:ascii="Times New Roman" w:hAnsi="Times New Roman" w:cs="Times New Roman"/>
          <w:i/>
        </w:rPr>
        <w:t>Partakers of the Divine Nature: The History and Development of Deification in the Christian Traditions</w:t>
      </w:r>
      <w:r w:rsidRPr="00C17489">
        <w:rPr>
          <w:rFonts w:ascii="Times New Roman" w:hAnsi="Times New Roman" w:cs="Times New Roman"/>
        </w:rPr>
        <w:t xml:space="preserve"> (Baker Academic, 2008); David </w:t>
      </w:r>
      <w:proofErr w:type="spellStart"/>
      <w:r w:rsidRPr="00C17489">
        <w:rPr>
          <w:rFonts w:ascii="Times New Roman" w:hAnsi="Times New Roman" w:cs="Times New Roman"/>
        </w:rPr>
        <w:t>Meconi</w:t>
      </w:r>
      <w:proofErr w:type="spellEnd"/>
      <w:r w:rsidRPr="00C17489">
        <w:rPr>
          <w:rFonts w:ascii="Times New Roman" w:hAnsi="Times New Roman" w:cs="Times New Roman"/>
        </w:rPr>
        <w:t xml:space="preserve"> and Carl Olson, editors, </w:t>
      </w:r>
      <w:r w:rsidRPr="00C17489">
        <w:rPr>
          <w:rFonts w:ascii="Times New Roman" w:hAnsi="Times New Roman" w:cs="Times New Roman"/>
          <w:i/>
        </w:rPr>
        <w:t>Called to be the Children of God: The Catholic Theology of Human Deification</w:t>
      </w:r>
      <w:r w:rsidRPr="00C17489">
        <w:rPr>
          <w:rFonts w:ascii="Times New Roman" w:hAnsi="Times New Roman" w:cs="Times New Roman"/>
        </w:rPr>
        <w:t xml:space="preserve"> (San Francisco: Ignatius Press, 2016); Anna N. Williams, </w:t>
      </w:r>
      <w:r w:rsidRPr="00C17489">
        <w:rPr>
          <w:rFonts w:ascii="Times New Roman" w:hAnsi="Times New Roman" w:cs="Times New Roman"/>
          <w:i/>
        </w:rPr>
        <w:t xml:space="preserve">The Ground of Union: Deification in Aquinas and </w:t>
      </w:r>
      <w:proofErr w:type="spellStart"/>
      <w:r w:rsidRPr="00C17489">
        <w:rPr>
          <w:rFonts w:ascii="Times New Roman" w:hAnsi="Times New Roman" w:cs="Times New Roman"/>
          <w:i/>
        </w:rPr>
        <w:t>Palamas</w:t>
      </w:r>
      <w:proofErr w:type="spellEnd"/>
      <w:r w:rsidRPr="00C17489">
        <w:rPr>
          <w:rFonts w:ascii="Times New Roman" w:hAnsi="Times New Roman" w:cs="Times New Roman"/>
          <w:i/>
        </w:rPr>
        <w:t xml:space="preserve"> </w:t>
      </w:r>
      <w:r w:rsidRPr="00C17489">
        <w:rPr>
          <w:rFonts w:ascii="Times New Roman" w:hAnsi="Times New Roman" w:cs="Times New Roman"/>
        </w:rPr>
        <w:t xml:space="preserve">(Oxford: Oxford University Press, 1999); Norman Russell, </w:t>
      </w:r>
      <w:r w:rsidRPr="00C17489">
        <w:rPr>
          <w:rFonts w:ascii="Times New Roman" w:hAnsi="Times New Roman" w:cs="Times New Roman"/>
          <w:i/>
        </w:rPr>
        <w:t xml:space="preserve">The Doctrine of Deification in the Greek Patristic Tradition </w:t>
      </w:r>
      <w:r w:rsidRPr="00C17489">
        <w:rPr>
          <w:rFonts w:ascii="Times New Roman" w:hAnsi="Times New Roman" w:cs="Times New Roman"/>
        </w:rPr>
        <w:t>(Oxford: Oxford University Press, 2006).</w:t>
      </w:r>
      <w:proofErr w:type="gramEnd"/>
      <w:r w:rsidRPr="00C17489">
        <w:rPr>
          <w:rFonts w:ascii="Times New Roman" w:hAnsi="Times New Roman" w:cs="Times New Roman"/>
        </w:rPr>
        <w:t xml:space="preserve"> </w:t>
      </w:r>
    </w:p>
  </w:endnote>
  <w:endnote w:id="37">
    <w:p w14:paraId="280126AE" w14:textId="470812A5" w:rsidR="00CB2949" w:rsidRPr="00C17489" w:rsidRDefault="00CB2949" w:rsidP="006F2DEB">
      <w:pPr>
        <w:pStyle w:val="Footnote"/>
        <w:rPr>
          <w:rFonts w:cs="Times New Roman"/>
          <w:lang w:val="fr-FR"/>
        </w:rPr>
      </w:pPr>
      <w:r w:rsidRPr="00C17489">
        <w:rPr>
          <w:rFonts w:cs="Times New Roman"/>
          <w:iCs/>
          <w:vertAlign w:val="superscript"/>
        </w:rPr>
        <w:endnoteRef/>
      </w:r>
      <w:r w:rsidRPr="00C17489">
        <w:rPr>
          <w:rFonts w:cs="Times New Roman"/>
          <w:iCs/>
        </w:rPr>
        <w:t xml:space="preserve"> </w:t>
      </w:r>
      <w:r w:rsidRPr="00C17489">
        <w:rPr>
          <w:rFonts w:cs="Times New Roman"/>
        </w:rPr>
        <w:t xml:space="preserve">ST I, q. 1, a. 1, </w:t>
      </w:r>
      <w:proofErr w:type="gramStart"/>
      <w:r w:rsidRPr="00C17489">
        <w:rPr>
          <w:rFonts w:cs="Times New Roman"/>
        </w:rPr>
        <w:t>resp</w:t>
      </w:r>
      <w:proofErr w:type="gramEnd"/>
      <w:r w:rsidRPr="00C17489">
        <w:rPr>
          <w:rFonts w:cs="Times New Roman"/>
        </w:rPr>
        <w:t>. [...</w:t>
      </w:r>
      <w:proofErr w:type="spellStart"/>
      <w:r w:rsidRPr="00C17489">
        <w:rPr>
          <w:rFonts w:cs="Times New Roman"/>
          <w:color w:val="000000"/>
        </w:rPr>
        <w:t>quia</w:t>
      </w:r>
      <w:proofErr w:type="spellEnd"/>
      <w:r w:rsidRPr="00C17489">
        <w:rPr>
          <w:rFonts w:cs="Times New Roman"/>
          <w:color w:val="000000"/>
        </w:rPr>
        <w:t xml:space="preserve"> homo </w:t>
      </w:r>
      <w:proofErr w:type="spellStart"/>
      <w:r w:rsidRPr="00C17489">
        <w:rPr>
          <w:rFonts w:cs="Times New Roman"/>
          <w:color w:val="000000"/>
        </w:rPr>
        <w:t>ordinatur</w:t>
      </w:r>
      <w:proofErr w:type="spellEnd"/>
      <w:r w:rsidRPr="00C17489">
        <w:rPr>
          <w:rFonts w:cs="Times New Roman"/>
          <w:color w:val="000000"/>
        </w:rPr>
        <w:t xml:space="preserve"> ad Deum </w:t>
      </w:r>
      <w:proofErr w:type="spellStart"/>
      <w:r w:rsidRPr="00C17489">
        <w:rPr>
          <w:rFonts w:cs="Times New Roman"/>
          <w:color w:val="000000"/>
        </w:rPr>
        <w:t>sicut</w:t>
      </w:r>
      <w:proofErr w:type="spellEnd"/>
      <w:r w:rsidRPr="00C17489">
        <w:rPr>
          <w:rFonts w:cs="Times New Roman"/>
          <w:color w:val="000000"/>
        </w:rPr>
        <w:t xml:space="preserve"> </w:t>
      </w:r>
      <w:proofErr w:type="spellStart"/>
      <w:r w:rsidRPr="00C17489">
        <w:rPr>
          <w:rFonts w:cs="Times New Roman"/>
          <w:color w:val="000000"/>
        </w:rPr>
        <w:t>ad</w:t>
      </w:r>
      <w:proofErr w:type="spellEnd"/>
      <w:r w:rsidRPr="00C17489">
        <w:rPr>
          <w:rFonts w:cs="Times New Roman"/>
          <w:color w:val="000000"/>
        </w:rPr>
        <w:t xml:space="preserve"> </w:t>
      </w:r>
      <w:proofErr w:type="spellStart"/>
      <w:r w:rsidRPr="00C17489">
        <w:rPr>
          <w:rFonts w:cs="Times New Roman"/>
          <w:color w:val="000000"/>
        </w:rPr>
        <w:t>quendam</w:t>
      </w:r>
      <w:proofErr w:type="spellEnd"/>
      <w:r w:rsidRPr="00C17489">
        <w:rPr>
          <w:rFonts w:cs="Times New Roman"/>
          <w:color w:val="000000"/>
        </w:rPr>
        <w:t xml:space="preserve"> finem qui </w:t>
      </w:r>
      <w:proofErr w:type="spellStart"/>
      <w:r w:rsidRPr="00C17489">
        <w:rPr>
          <w:rFonts w:cs="Times New Roman"/>
          <w:color w:val="000000"/>
        </w:rPr>
        <w:t>comprehensionem</w:t>
      </w:r>
      <w:proofErr w:type="spellEnd"/>
      <w:r w:rsidRPr="00C17489">
        <w:rPr>
          <w:rFonts w:cs="Times New Roman"/>
          <w:color w:val="000000"/>
        </w:rPr>
        <w:t xml:space="preserve"> </w:t>
      </w:r>
      <w:proofErr w:type="spellStart"/>
      <w:r w:rsidRPr="00C17489">
        <w:rPr>
          <w:rFonts w:cs="Times New Roman"/>
          <w:color w:val="000000"/>
        </w:rPr>
        <w:t>rationis</w:t>
      </w:r>
      <w:proofErr w:type="spellEnd"/>
      <w:r w:rsidRPr="00C17489">
        <w:rPr>
          <w:rFonts w:cs="Times New Roman"/>
          <w:color w:val="000000"/>
        </w:rPr>
        <w:t xml:space="preserve"> </w:t>
      </w:r>
      <w:proofErr w:type="spellStart"/>
      <w:r w:rsidRPr="00C17489">
        <w:rPr>
          <w:rFonts w:cs="Times New Roman"/>
          <w:color w:val="000000"/>
        </w:rPr>
        <w:t>excedit</w:t>
      </w:r>
      <w:proofErr w:type="spellEnd"/>
      <w:r w:rsidRPr="00C17489">
        <w:rPr>
          <w:rFonts w:cs="Times New Roman"/>
          <w:color w:val="000000"/>
        </w:rPr>
        <w:t xml:space="preserve">.... </w:t>
      </w:r>
      <w:proofErr w:type="spellStart"/>
      <w:r w:rsidRPr="00C17489">
        <w:rPr>
          <w:rFonts w:cs="Times New Roman"/>
          <w:color w:val="000000"/>
          <w:lang w:val="fr-FR"/>
        </w:rPr>
        <w:t>Finem</w:t>
      </w:r>
      <w:proofErr w:type="spellEnd"/>
      <w:r w:rsidRPr="00C17489">
        <w:rPr>
          <w:rFonts w:cs="Times New Roman"/>
          <w:color w:val="000000"/>
          <w:lang w:val="fr-FR"/>
        </w:rPr>
        <w:t xml:space="preserve"> </w:t>
      </w:r>
      <w:proofErr w:type="spellStart"/>
      <w:r w:rsidRPr="00C17489">
        <w:rPr>
          <w:rFonts w:cs="Times New Roman"/>
          <w:color w:val="000000"/>
          <w:lang w:val="fr-FR"/>
        </w:rPr>
        <w:t>autem</w:t>
      </w:r>
      <w:proofErr w:type="spellEnd"/>
      <w:r w:rsidRPr="00C17489">
        <w:rPr>
          <w:rFonts w:cs="Times New Roman"/>
          <w:color w:val="000000"/>
          <w:lang w:val="fr-FR"/>
        </w:rPr>
        <w:t xml:space="preserve"> </w:t>
      </w:r>
      <w:proofErr w:type="spellStart"/>
      <w:r w:rsidRPr="00C17489">
        <w:rPr>
          <w:rFonts w:cs="Times New Roman"/>
          <w:color w:val="000000"/>
          <w:lang w:val="fr-FR"/>
        </w:rPr>
        <w:t>oportet</w:t>
      </w:r>
      <w:proofErr w:type="spellEnd"/>
      <w:r w:rsidRPr="00C17489">
        <w:rPr>
          <w:rFonts w:cs="Times New Roman"/>
          <w:color w:val="000000"/>
          <w:lang w:val="fr-FR"/>
        </w:rPr>
        <w:t xml:space="preserve"> esse </w:t>
      </w:r>
      <w:proofErr w:type="spellStart"/>
      <w:r w:rsidRPr="00C17489">
        <w:rPr>
          <w:rFonts w:cs="Times New Roman"/>
          <w:color w:val="000000"/>
          <w:lang w:val="fr-FR"/>
        </w:rPr>
        <w:t>praecognitum</w:t>
      </w:r>
      <w:proofErr w:type="spellEnd"/>
      <w:r w:rsidRPr="00C17489">
        <w:rPr>
          <w:rFonts w:cs="Times New Roman"/>
          <w:color w:val="000000"/>
          <w:lang w:val="fr-FR"/>
        </w:rPr>
        <w:t xml:space="preserve"> </w:t>
      </w:r>
      <w:proofErr w:type="spellStart"/>
      <w:r w:rsidRPr="00C17489">
        <w:rPr>
          <w:rFonts w:cs="Times New Roman"/>
          <w:color w:val="000000"/>
          <w:lang w:val="fr-FR"/>
        </w:rPr>
        <w:t>hominibus</w:t>
      </w:r>
      <w:proofErr w:type="spellEnd"/>
      <w:r w:rsidRPr="00C17489">
        <w:rPr>
          <w:rFonts w:cs="Times New Roman"/>
          <w:color w:val="000000"/>
          <w:lang w:val="fr-FR"/>
        </w:rPr>
        <w:t xml:space="preserve">, qui </w:t>
      </w:r>
      <w:proofErr w:type="gramStart"/>
      <w:r w:rsidRPr="00C17489">
        <w:rPr>
          <w:rFonts w:cs="Times New Roman"/>
          <w:color w:val="000000"/>
          <w:lang w:val="fr-FR"/>
        </w:rPr>
        <w:t>suas</w:t>
      </w:r>
      <w:proofErr w:type="gramEnd"/>
      <w:r w:rsidRPr="00C17489">
        <w:rPr>
          <w:rFonts w:cs="Times New Roman"/>
          <w:color w:val="000000"/>
          <w:lang w:val="fr-FR"/>
        </w:rPr>
        <w:t xml:space="preserve"> </w:t>
      </w:r>
      <w:proofErr w:type="spellStart"/>
      <w:r w:rsidRPr="00C17489">
        <w:rPr>
          <w:rFonts w:cs="Times New Roman"/>
          <w:color w:val="000000"/>
          <w:lang w:val="fr-FR"/>
        </w:rPr>
        <w:t>intentiones</w:t>
      </w:r>
      <w:proofErr w:type="spellEnd"/>
      <w:r w:rsidRPr="00C17489">
        <w:rPr>
          <w:rFonts w:cs="Times New Roman"/>
          <w:color w:val="000000"/>
          <w:lang w:val="fr-FR"/>
        </w:rPr>
        <w:t xml:space="preserve"> et </w:t>
      </w:r>
      <w:proofErr w:type="spellStart"/>
      <w:r w:rsidRPr="00C17489">
        <w:rPr>
          <w:rFonts w:cs="Times New Roman"/>
          <w:color w:val="000000"/>
          <w:lang w:val="fr-FR"/>
        </w:rPr>
        <w:t>actiones</w:t>
      </w:r>
      <w:proofErr w:type="spellEnd"/>
      <w:r w:rsidRPr="00C17489">
        <w:rPr>
          <w:rFonts w:cs="Times New Roman"/>
          <w:color w:val="000000"/>
          <w:lang w:val="fr-FR"/>
        </w:rPr>
        <w:t xml:space="preserve"> </w:t>
      </w:r>
      <w:proofErr w:type="spellStart"/>
      <w:r w:rsidRPr="00C17489">
        <w:rPr>
          <w:rFonts w:cs="Times New Roman"/>
          <w:color w:val="000000"/>
          <w:lang w:val="fr-FR"/>
        </w:rPr>
        <w:t>debent</w:t>
      </w:r>
      <w:proofErr w:type="spellEnd"/>
      <w:r w:rsidRPr="00C17489">
        <w:rPr>
          <w:rFonts w:cs="Times New Roman"/>
          <w:color w:val="000000"/>
          <w:lang w:val="fr-FR"/>
        </w:rPr>
        <w:t xml:space="preserve"> </w:t>
      </w:r>
      <w:proofErr w:type="spellStart"/>
      <w:r w:rsidRPr="00C17489">
        <w:rPr>
          <w:rFonts w:cs="Times New Roman"/>
          <w:color w:val="000000"/>
          <w:lang w:val="fr-FR"/>
        </w:rPr>
        <w:t>ordinare</w:t>
      </w:r>
      <w:proofErr w:type="spellEnd"/>
      <w:r w:rsidRPr="00C17489">
        <w:rPr>
          <w:rFonts w:cs="Times New Roman"/>
          <w:color w:val="000000"/>
          <w:lang w:val="fr-FR"/>
        </w:rPr>
        <w:t xml:space="preserve"> in </w:t>
      </w:r>
      <w:proofErr w:type="spellStart"/>
      <w:r w:rsidRPr="00C17489">
        <w:rPr>
          <w:rFonts w:cs="Times New Roman"/>
          <w:color w:val="000000"/>
          <w:lang w:val="fr-FR"/>
        </w:rPr>
        <w:t>finem</w:t>
      </w:r>
      <w:proofErr w:type="spellEnd"/>
      <w:r w:rsidRPr="00C17489">
        <w:rPr>
          <w:rFonts w:cs="Times New Roman"/>
          <w:color w:val="000000"/>
          <w:lang w:val="fr-FR"/>
        </w:rPr>
        <w:t xml:space="preserve">.]  </w:t>
      </w:r>
    </w:p>
  </w:endnote>
  <w:endnote w:id="38">
    <w:p w14:paraId="4F359E6D" w14:textId="77777777" w:rsidR="00CB2949" w:rsidRPr="00C17489" w:rsidRDefault="00CB2949" w:rsidP="006F2DEB">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The argumentative strategy in the </w:t>
      </w:r>
      <w:r w:rsidRPr="00C17489">
        <w:rPr>
          <w:rFonts w:ascii="Times New Roman" w:hAnsi="Times New Roman" w:cs="Times New Roman"/>
          <w:i/>
        </w:rPr>
        <w:t xml:space="preserve">Summa </w:t>
      </w:r>
      <w:proofErr w:type="spellStart"/>
      <w:r w:rsidRPr="00C17489">
        <w:rPr>
          <w:rFonts w:ascii="Times New Roman" w:hAnsi="Times New Roman" w:cs="Times New Roman"/>
          <w:i/>
        </w:rPr>
        <w:t>Theologiae</w:t>
      </w:r>
      <w:proofErr w:type="spellEnd"/>
      <w:r w:rsidRPr="00C17489">
        <w:rPr>
          <w:rFonts w:ascii="Times New Roman" w:hAnsi="Times New Roman" w:cs="Times New Roman"/>
          <w:i/>
        </w:rPr>
        <w:t xml:space="preserve"> </w:t>
      </w:r>
      <w:r w:rsidRPr="00C17489">
        <w:rPr>
          <w:rFonts w:ascii="Times New Roman" w:hAnsi="Times New Roman" w:cs="Times New Roman"/>
        </w:rPr>
        <w:t xml:space="preserve">is practically identical with that used elsewhere in the corpus for this same point; c.f., </w:t>
      </w:r>
      <w:r w:rsidRPr="00C17489">
        <w:rPr>
          <w:rFonts w:ascii="Times New Roman" w:hAnsi="Times New Roman" w:cs="Times New Roman"/>
          <w:i/>
        </w:rPr>
        <w:t>Summa Contra Gentiles</w:t>
      </w:r>
      <w:r w:rsidRPr="00C17489">
        <w:rPr>
          <w:rFonts w:ascii="Times New Roman" w:hAnsi="Times New Roman" w:cs="Times New Roman"/>
        </w:rPr>
        <w:t xml:space="preserve"> I.5.2: “nobody tends toward something studiously and with zeal unless they first perceive it [</w:t>
      </w:r>
      <w:proofErr w:type="spellStart"/>
      <w:r w:rsidRPr="00C17489">
        <w:rPr>
          <w:rFonts w:ascii="Times New Roman" w:hAnsi="Times New Roman" w:cs="Times New Roman"/>
        </w:rPr>
        <w:t>Nullus</w:t>
      </w:r>
      <w:proofErr w:type="spellEnd"/>
      <w:r w:rsidRPr="00C17489">
        <w:rPr>
          <w:rFonts w:ascii="Times New Roman" w:hAnsi="Times New Roman" w:cs="Times New Roman"/>
        </w:rPr>
        <w:t xml:space="preserve"> </w:t>
      </w:r>
      <w:proofErr w:type="spellStart"/>
      <w:r w:rsidRPr="00C17489">
        <w:rPr>
          <w:rFonts w:ascii="Times New Roman" w:hAnsi="Times New Roman" w:cs="Times New Roman"/>
        </w:rPr>
        <w:t>enim</w:t>
      </w:r>
      <w:proofErr w:type="spellEnd"/>
      <w:r w:rsidRPr="00C17489">
        <w:rPr>
          <w:rFonts w:ascii="Times New Roman" w:hAnsi="Times New Roman" w:cs="Times New Roman"/>
        </w:rPr>
        <w:t xml:space="preserve"> </w:t>
      </w:r>
      <w:proofErr w:type="spellStart"/>
      <w:r w:rsidRPr="00C17489">
        <w:rPr>
          <w:rFonts w:ascii="Times New Roman" w:hAnsi="Times New Roman" w:cs="Times New Roman"/>
        </w:rPr>
        <w:t>desiderio</w:t>
      </w:r>
      <w:proofErr w:type="spellEnd"/>
      <w:r w:rsidRPr="00C17489">
        <w:rPr>
          <w:rFonts w:ascii="Times New Roman" w:hAnsi="Times New Roman" w:cs="Times New Roman"/>
        </w:rPr>
        <w:t xml:space="preserve"> </w:t>
      </w:r>
      <w:proofErr w:type="gramStart"/>
      <w:r w:rsidRPr="00C17489">
        <w:rPr>
          <w:rFonts w:ascii="Times New Roman" w:hAnsi="Times New Roman" w:cs="Times New Roman"/>
        </w:rPr>
        <w:t>et</w:t>
      </w:r>
      <w:proofErr w:type="gramEnd"/>
      <w:r w:rsidRPr="00C17489">
        <w:rPr>
          <w:rFonts w:ascii="Times New Roman" w:hAnsi="Times New Roman" w:cs="Times New Roman"/>
        </w:rPr>
        <w:t xml:space="preserve"> studio in </w:t>
      </w:r>
      <w:proofErr w:type="spellStart"/>
      <w:r w:rsidRPr="00C17489">
        <w:rPr>
          <w:rFonts w:ascii="Times New Roman" w:hAnsi="Times New Roman" w:cs="Times New Roman"/>
        </w:rPr>
        <w:t>aliquid</w:t>
      </w:r>
      <w:proofErr w:type="spellEnd"/>
      <w:r w:rsidRPr="00C17489">
        <w:rPr>
          <w:rFonts w:ascii="Times New Roman" w:hAnsi="Times New Roman" w:cs="Times New Roman"/>
        </w:rPr>
        <w:t xml:space="preserve"> </w:t>
      </w:r>
      <w:proofErr w:type="spellStart"/>
      <w:r w:rsidRPr="00C17489">
        <w:rPr>
          <w:rFonts w:ascii="Times New Roman" w:hAnsi="Times New Roman" w:cs="Times New Roman"/>
        </w:rPr>
        <w:t>tendit</w:t>
      </w:r>
      <w:proofErr w:type="spellEnd"/>
      <w:r w:rsidRPr="00C17489">
        <w:rPr>
          <w:rFonts w:ascii="Times New Roman" w:hAnsi="Times New Roman" w:cs="Times New Roman"/>
        </w:rPr>
        <w:t xml:space="preserve"> nisi sit </w:t>
      </w:r>
      <w:proofErr w:type="spellStart"/>
      <w:r w:rsidRPr="00C17489">
        <w:rPr>
          <w:rFonts w:ascii="Times New Roman" w:hAnsi="Times New Roman" w:cs="Times New Roman"/>
        </w:rPr>
        <w:t>ei</w:t>
      </w:r>
      <w:proofErr w:type="spellEnd"/>
      <w:r w:rsidRPr="00C17489">
        <w:rPr>
          <w:rFonts w:ascii="Times New Roman" w:hAnsi="Times New Roman" w:cs="Times New Roman"/>
        </w:rPr>
        <w:t xml:space="preserve"> </w:t>
      </w:r>
      <w:proofErr w:type="spellStart"/>
      <w:r w:rsidRPr="00C17489">
        <w:rPr>
          <w:rFonts w:ascii="Times New Roman" w:hAnsi="Times New Roman" w:cs="Times New Roman"/>
        </w:rPr>
        <w:t>praecognitum</w:t>
      </w:r>
      <w:proofErr w:type="spellEnd"/>
      <w:r w:rsidRPr="00C17489">
        <w:rPr>
          <w:rFonts w:ascii="Times New Roman" w:hAnsi="Times New Roman" w:cs="Times New Roman"/>
        </w:rPr>
        <w:t>].”</w:t>
      </w:r>
    </w:p>
  </w:endnote>
  <w:endnote w:id="39">
    <w:p w14:paraId="5F4D7D59" w14:textId="77777777" w:rsidR="00CB2949" w:rsidRPr="00C17489" w:rsidRDefault="00CB2949" w:rsidP="003D1736">
      <w:pPr>
        <w:pStyle w:val="Footnote"/>
        <w:rPr>
          <w:rFonts w:cs="Times New Roman"/>
        </w:rPr>
      </w:pPr>
      <w:r w:rsidRPr="00C17489">
        <w:rPr>
          <w:rFonts w:cs="Times New Roman"/>
          <w:vertAlign w:val="superscript"/>
        </w:rPr>
        <w:endnoteRef/>
      </w:r>
      <w:r w:rsidRPr="00C17489">
        <w:rPr>
          <w:rFonts w:cs="Times New Roman"/>
        </w:rPr>
        <w:t xml:space="preserve"> Michael Sherwin, </w:t>
      </w:r>
      <w:r w:rsidRPr="00C17489">
        <w:rPr>
          <w:rFonts w:cs="Times New Roman"/>
          <w:i/>
          <w:iCs/>
        </w:rPr>
        <w:t xml:space="preserve">By Knowledge and By Love </w:t>
      </w:r>
      <w:r w:rsidRPr="00C17489">
        <w:rPr>
          <w:rFonts w:cs="Times New Roman"/>
        </w:rPr>
        <w:t>(Washington, DC: CUA Press, 2005),</w:t>
      </w:r>
      <w:r w:rsidRPr="00C17489">
        <w:rPr>
          <w:rFonts w:cs="Times New Roman"/>
          <w:i/>
          <w:iCs/>
        </w:rPr>
        <w:t xml:space="preserve"> </w:t>
      </w:r>
      <w:r w:rsidRPr="00C17489">
        <w:rPr>
          <w:rFonts w:cs="Times New Roman"/>
        </w:rPr>
        <w:t xml:space="preserve">22. </w:t>
      </w:r>
    </w:p>
  </w:endnote>
  <w:endnote w:id="40">
    <w:p w14:paraId="4399030F" w14:textId="77777777" w:rsidR="00CB2949" w:rsidRPr="00C17489" w:rsidRDefault="00CB2949" w:rsidP="009E2763">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ST II-II, q. 3, a. 8, resp. </w:t>
      </w:r>
    </w:p>
  </w:endnote>
  <w:endnote w:id="41">
    <w:p w14:paraId="5994FC33" w14:textId="77777777" w:rsidR="00CB2949" w:rsidRPr="00C17489" w:rsidRDefault="00CB2949" w:rsidP="00E05764">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w:t>
      </w:r>
      <w:proofErr w:type="gramStart"/>
      <w:r w:rsidRPr="00C17489">
        <w:rPr>
          <w:rFonts w:ascii="Times New Roman" w:hAnsi="Times New Roman" w:cs="Times New Roman"/>
        </w:rPr>
        <w:t>ST I, q. 12, a. 12, resp.</w:t>
      </w:r>
      <w:proofErr w:type="gramEnd"/>
      <w:r w:rsidRPr="00C17489">
        <w:rPr>
          <w:rFonts w:ascii="Times New Roman" w:hAnsi="Times New Roman" w:cs="Times New Roman"/>
        </w:rPr>
        <w:t xml:space="preserve"> </w:t>
      </w:r>
    </w:p>
  </w:endnote>
  <w:endnote w:id="42">
    <w:p w14:paraId="60173DA0" w14:textId="77777777" w:rsidR="00CB2949" w:rsidRPr="00C17489" w:rsidRDefault="00CB2949" w:rsidP="009E2763">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w:t>
      </w:r>
      <w:proofErr w:type="gramStart"/>
      <w:r w:rsidRPr="00C17489">
        <w:rPr>
          <w:rFonts w:ascii="Times New Roman" w:hAnsi="Times New Roman" w:cs="Times New Roman"/>
          <w:iCs/>
        </w:rPr>
        <w:t>ST</w:t>
      </w:r>
      <w:r w:rsidRPr="00C17489">
        <w:rPr>
          <w:rFonts w:ascii="Times New Roman" w:hAnsi="Times New Roman" w:cs="Times New Roman"/>
        </w:rPr>
        <w:t xml:space="preserve"> I, q. 1, a. 1, resp. […</w:t>
      </w:r>
      <w:proofErr w:type="spellStart"/>
      <w:r w:rsidRPr="00C17489">
        <w:rPr>
          <w:rFonts w:ascii="Times New Roman" w:hAnsi="Times New Roman" w:cs="Times New Roman"/>
        </w:rPr>
        <w:t>necessarium</w:t>
      </w:r>
      <w:proofErr w:type="spellEnd"/>
      <w:r w:rsidRPr="00C17489">
        <w:rPr>
          <w:rFonts w:ascii="Times New Roman" w:hAnsi="Times New Roman" w:cs="Times New Roman"/>
        </w:rPr>
        <w:t xml:space="preserve"> </w:t>
      </w:r>
      <w:proofErr w:type="spellStart"/>
      <w:r w:rsidRPr="00C17489">
        <w:rPr>
          <w:rFonts w:ascii="Times New Roman" w:hAnsi="Times New Roman" w:cs="Times New Roman"/>
        </w:rPr>
        <w:t>fuit</w:t>
      </w:r>
      <w:proofErr w:type="spellEnd"/>
      <w:r w:rsidRPr="00C17489">
        <w:rPr>
          <w:rFonts w:ascii="Times New Roman" w:hAnsi="Times New Roman" w:cs="Times New Roman"/>
        </w:rPr>
        <w:t xml:space="preserve"> </w:t>
      </w:r>
      <w:proofErr w:type="spellStart"/>
      <w:r w:rsidRPr="00C17489">
        <w:rPr>
          <w:rFonts w:ascii="Times New Roman" w:hAnsi="Times New Roman" w:cs="Times New Roman"/>
        </w:rPr>
        <w:t>homini</w:t>
      </w:r>
      <w:proofErr w:type="spellEnd"/>
      <w:r w:rsidRPr="00C17489">
        <w:rPr>
          <w:rFonts w:ascii="Times New Roman" w:hAnsi="Times New Roman" w:cs="Times New Roman"/>
        </w:rPr>
        <w:t xml:space="preserve"> </w:t>
      </w:r>
      <w:proofErr w:type="spellStart"/>
      <w:r w:rsidRPr="00C17489">
        <w:rPr>
          <w:rFonts w:ascii="Times New Roman" w:hAnsi="Times New Roman" w:cs="Times New Roman"/>
        </w:rPr>
        <w:t>ad</w:t>
      </w:r>
      <w:proofErr w:type="spellEnd"/>
      <w:r w:rsidRPr="00C17489">
        <w:rPr>
          <w:rFonts w:ascii="Times New Roman" w:hAnsi="Times New Roman" w:cs="Times New Roman"/>
        </w:rPr>
        <w:t xml:space="preserve"> </w:t>
      </w:r>
      <w:proofErr w:type="spellStart"/>
      <w:r w:rsidRPr="00C17489">
        <w:rPr>
          <w:rFonts w:ascii="Times New Roman" w:hAnsi="Times New Roman" w:cs="Times New Roman"/>
        </w:rPr>
        <w:t>salutem</w:t>
      </w:r>
      <w:proofErr w:type="spellEnd"/>
      <w:r w:rsidRPr="00C17489">
        <w:rPr>
          <w:rFonts w:ascii="Times New Roman" w:hAnsi="Times New Roman" w:cs="Times New Roman"/>
        </w:rPr>
        <w:t xml:space="preserve">, quod </w:t>
      </w:r>
      <w:proofErr w:type="spellStart"/>
      <w:r w:rsidRPr="00C17489">
        <w:rPr>
          <w:rFonts w:ascii="Times New Roman" w:hAnsi="Times New Roman" w:cs="Times New Roman"/>
        </w:rPr>
        <w:t>ei</w:t>
      </w:r>
      <w:proofErr w:type="spellEnd"/>
      <w:r w:rsidRPr="00C17489">
        <w:rPr>
          <w:rFonts w:ascii="Times New Roman" w:hAnsi="Times New Roman" w:cs="Times New Roman"/>
        </w:rPr>
        <w:t xml:space="preserve"> nota </w:t>
      </w:r>
      <w:proofErr w:type="spellStart"/>
      <w:r w:rsidRPr="00C17489">
        <w:rPr>
          <w:rFonts w:ascii="Times New Roman" w:hAnsi="Times New Roman" w:cs="Times New Roman"/>
        </w:rPr>
        <w:t>fierent</w:t>
      </w:r>
      <w:proofErr w:type="spellEnd"/>
      <w:r w:rsidRPr="00C17489">
        <w:rPr>
          <w:rFonts w:ascii="Times New Roman" w:hAnsi="Times New Roman" w:cs="Times New Roman"/>
        </w:rPr>
        <w:t xml:space="preserve"> </w:t>
      </w:r>
      <w:proofErr w:type="spellStart"/>
      <w:r w:rsidRPr="00C17489">
        <w:rPr>
          <w:rFonts w:ascii="Times New Roman" w:hAnsi="Times New Roman" w:cs="Times New Roman"/>
        </w:rPr>
        <w:t>quaedam</w:t>
      </w:r>
      <w:proofErr w:type="spellEnd"/>
      <w:r w:rsidRPr="00C17489">
        <w:rPr>
          <w:rFonts w:ascii="Times New Roman" w:hAnsi="Times New Roman" w:cs="Times New Roman"/>
        </w:rPr>
        <w:t xml:space="preserve"> per </w:t>
      </w:r>
      <w:proofErr w:type="spellStart"/>
      <w:r w:rsidRPr="00C17489">
        <w:rPr>
          <w:rFonts w:ascii="Times New Roman" w:hAnsi="Times New Roman" w:cs="Times New Roman"/>
        </w:rPr>
        <w:t>revelationem</w:t>
      </w:r>
      <w:proofErr w:type="spellEnd"/>
      <w:r w:rsidRPr="00C17489">
        <w:rPr>
          <w:rFonts w:ascii="Times New Roman" w:hAnsi="Times New Roman" w:cs="Times New Roman"/>
        </w:rPr>
        <w:t xml:space="preserve"> </w:t>
      </w:r>
      <w:proofErr w:type="spellStart"/>
      <w:r w:rsidRPr="00C17489">
        <w:rPr>
          <w:rFonts w:ascii="Times New Roman" w:hAnsi="Times New Roman" w:cs="Times New Roman"/>
        </w:rPr>
        <w:t>divinam</w:t>
      </w:r>
      <w:proofErr w:type="spellEnd"/>
      <w:r w:rsidRPr="00C17489">
        <w:rPr>
          <w:rFonts w:ascii="Times New Roman" w:hAnsi="Times New Roman" w:cs="Times New Roman"/>
        </w:rPr>
        <w:t xml:space="preserve">, quae </w:t>
      </w:r>
      <w:proofErr w:type="spellStart"/>
      <w:r w:rsidRPr="00C17489">
        <w:rPr>
          <w:rFonts w:ascii="Times New Roman" w:hAnsi="Times New Roman" w:cs="Times New Roman"/>
        </w:rPr>
        <w:t>rationem</w:t>
      </w:r>
      <w:proofErr w:type="spellEnd"/>
      <w:r w:rsidRPr="00C17489">
        <w:rPr>
          <w:rFonts w:ascii="Times New Roman" w:hAnsi="Times New Roman" w:cs="Times New Roman"/>
        </w:rPr>
        <w:t xml:space="preserve"> </w:t>
      </w:r>
      <w:proofErr w:type="spellStart"/>
      <w:r w:rsidRPr="00C17489">
        <w:rPr>
          <w:rFonts w:ascii="Times New Roman" w:hAnsi="Times New Roman" w:cs="Times New Roman"/>
        </w:rPr>
        <w:t>humanam</w:t>
      </w:r>
      <w:proofErr w:type="spellEnd"/>
      <w:r w:rsidRPr="00C17489">
        <w:rPr>
          <w:rFonts w:ascii="Times New Roman" w:hAnsi="Times New Roman" w:cs="Times New Roman"/>
        </w:rPr>
        <w:t xml:space="preserve"> </w:t>
      </w:r>
      <w:proofErr w:type="spellStart"/>
      <w:r w:rsidRPr="00C17489">
        <w:rPr>
          <w:rFonts w:ascii="Times New Roman" w:hAnsi="Times New Roman" w:cs="Times New Roman"/>
        </w:rPr>
        <w:t>excedunt</w:t>
      </w:r>
      <w:proofErr w:type="spellEnd"/>
      <w:r w:rsidRPr="00C17489">
        <w:rPr>
          <w:rFonts w:ascii="Times New Roman" w:hAnsi="Times New Roman" w:cs="Times New Roman"/>
        </w:rPr>
        <w:t>.]</w:t>
      </w:r>
      <w:proofErr w:type="gramEnd"/>
    </w:p>
  </w:endnote>
  <w:endnote w:id="43">
    <w:p w14:paraId="4BD46ACB" w14:textId="77777777" w:rsidR="00CB2949" w:rsidRPr="00C17489" w:rsidRDefault="00CB2949" w:rsidP="00F9712B">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While the literature is voluminous on this topic, see for example M. Carpenter &amp; K. </w:t>
      </w:r>
      <w:proofErr w:type="spellStart"/>
      <w:r w:rsidRPr="00C17489">
        <w:rPr>
          <w:rFonts w:ascii="Times New Roman" w:hAnsi="Times New Roman" w:cs="Times New Roman"/>
        </w:rPr>
        <w:t>Liebal</w:t>
      </w:r>
      <w:proofErr w:type="spellEnd"/>
      <w:r w:rsidRPr="00C17489">
        <w:rPr>
          <w:rFonts w:ascii="Times New Roman" w:hAnsi="Times New Roman" w:cs="Times New Roman"/>
        </w:rPr>
        <w:t xml:space="preserve">, “Joint attention, communication, and knowing together in infancy,” in </w:t>
      </w:r>
      <w:r w:rsidRPr="00C17489">
        <w:rPr>
          <w:rFonts w:ascii="Times New Roman" w:hAnsi="Times New Roman" w:cs="Times New Roman"/>
          <w:i/>
        </w:rPr>
        <w:t>Joint attention</w:t>
      </w:r>
      <w:r w:rsidRPr="00C17489">
        <w:rPr>
          <w:rFonts w:ascii="Times New Roman" w:hAnsi="Times New Roman" w:cs="Times New Roman"/>
        </w:rPr>
        <w:t xml:space="preserve">, ed. A. </w:t>
      </w:r>
      <w:proofErr w:type="spellStart"/>
      <w:r w:rsidRPr="00C17489">
        <w:rPr>
          <w:rFonts w:ascii="Times New Roman" w:hAnsi="Times New Roman" w:cs="Times New Roman"/>
        </w:rPr>
        <w:t>Seeman</w:t>
      </w:r>
      <w:proofErr w:type="spellEnd"/>
      <w:r w:rsidRPr="00C17489">
        <w:rPr>
          <w:rFonts w:ascii="Times New Roman" w:hAnsi="Times New Roman" w:cs="Times New Roman"/>
        </w:rPr>
        <w:t xml:space="preserve"> (Cambridge, MA: MIT Press, 2011), 159-181.</w:t>
      </w:r>
    </w:p>
  </w:endnote>
  <w:endnote w:id="44">
    <w:p w14:paraId="4AF4BF68" w14:textId="77777777" w:rsidR="00CB2949" w:rsidRPr="00C17489" w:rsidRDefault="00CB2949" w:rsidP="004F02A0">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w:t>
      </w:r>
      <w:proofErr w:type="gramStart"/>
      <w:r w:rsidRPr="00C17489">
        <w:rPr>
          <w:rFonts w:ascii="Times New Roman" w:hAnsi="Times New Roman" w:cs="Times New Roman"/>
        </w:rPr>
        <w:t>Sherwin, 151.</w:t>
      </w:r>
      <w:proofErr w:type="gramEnd"/>
      <w:r w:rsidRPr="00C17489">
        <w:rPr>
          <w:rFonts w:ascii="Times New Roman" w:hAnsi="Times New Roman" w:cs="Times New Roman"/>
        </w:rPr>
        <w:t xml:space="preserve"> </w:t>
      </w:r>
    </w:p>
  </w:endnote>
  <w:endnote w:id="45">
    <w:p w14:paraId="39E43363" w14:textId="77777777" w:rsidR="00CB2949" w:rsidRPr="00C17489" w:rsidRDefault="00CB2949" w:rsidP="00E05764">
      <w:pPr>
        <w:pStyle w:val="Footnote"/>
        <w:ind w:left="180" w:hanging="180"/>
        <w:rPr>
          <w:rFonts w:cs="Times New Roman"/>
        </w:rPr>
      </w:pPr>
      <w:r w:rsidRPr="00C17489">
        <w:rPr>
          <w:rFonts w:cs="Times New Roman"/>
          <w:vertAlign w:val="superscript"/>
        </w:rPr>
        <w:endnoteRef/>
      </w:r>
      <w:r w:rsidRPr="00C17489">
        <w:rPr>
          <w:rFonts w:cs="Times New Roman"/>
        </w:rPr>
        <w:tab/>
        <w:t xml:space="preserve">ST II-II, q. 4, a. 7, ad. 5. </w:t>
      </w:r>
    </w:p>
  </w:endnote>
  <w:endnote w:id="46">
    <w:p w14:paraId="5193F151" w14:textId="775822F1" w:rsidR="00CB2949" w:rsidRPr="00C17489" w:rsidRDefault="00CB2949" w:rsidP="006E1EB4">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ST II-II, q. 4, a. 2. </w:t>
      </w:r>
    </w:p>
  </w:endnote>
  <w:endnote w:id="47">
    <w:p w14:paraId="3F5DB266" w14:textId="77777777" w:rsidR="00CB2949" w:rsidRPr="00C17489" w:rsidRDefault="00CB2949" w:rsidP="006E1EB4">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A very clear account of Thomistic faith that construes faith as testimonial knowledge can be found in John Lamont, </w:t>
      </w:r>
      <w:r w:rsidRPr="00C17489">
        <w:rPr>
          <w:rFonts w:ascii="Times New Roman" w:hAnsi="Times New Roman" w:cs="Times New Roman"/>
          <w:i/>
        </w:rPr>
        <w:t xml:space="preserve">Divine Faith </w:t>
      </w:r>
      <w:r w:rsidRPr="00C17489">
        <w:rPr>
          <w:rFonts w:ascii="Times New Roman" w:hAnsi="Times New Roman" w:cs="Times New Roman"/>
        </w:rPr>
        <w:t xml:space="preserve">(New York, NY: Routledge, 2016); for a discussion of justification and motivation of accepting God’s testimony, see esp. 187-206. </w:t>
      </w:r>
    </w:p>
  </w:endnote>
  <w:endnote w:id="48">
    <w:p w14:paraId="51254BE5" w14:textId="77777777" w:rsidR="00CB2949" w:rsidRPr="00C17489" w:rsidRDefault="00CB2949" w:rsidP="004157CA">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C.f., ST II-II, q. 6, a. 1, resp. but also ST II-II, q. 2, a. 9, ad. 3. </w:t>
      </w:r>
    </w:p>
  </w:endnote>
  <w:endnote w:id="49">
    <w:p w14:paraId="0891CF12" w14:textId="5BECE50E" w:rsidR="00CB2949" w:rsidRPr="00C17489" w:rsidRDefault="00CB2949" w:rsidP="006E1EB4">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ST II-II, q. 6, a. 1, resp. […since man, by assenting to matters of faith, is raised above his nature, this must needs accrue to him from some supernatural principle moving him inwardly; and this is God. </w:t>
      </w:r>
      <w:proofErr w:type="gramStart"/>
      <w:r w:rsidRPr="00C17489">
        <w:rPr>
          <w:rFonts w:ascii="Times New Roman" w:hAnsi="Times New Roman" w:cs="Times New Roman"/>
        </w:rPr>
        <w:t>Therefore</w:t>
      </w:r>
      <w:proofErr w:type="gramEnd"/>
      <w:r w:rsidRPr="00C17489">
        <w:rPr>
          <w:rFonts w:ascii="Times New Roman" w:hAnsi="Times New Roman" w:cs="Times New Roman"/>
        </w:rPr>
        <w:t xml:space="preserve"> faith, as regards the assent which is the chief act of faith, is from God moving man inwardly by grace.]</w:t>
      </w:r>
    </w:p>
  </w:endnote>
  <w:endnote w:id="50">
    <w:p w14:paraId="0BBB17C1" w14:textId="77777777" w:rsidR="00CB2949" w:rsidRPr="00C17489" w:rsidRDefault="00CB2949" w:rsidP="0006020C">
      <w:pPr>
        <w:pStyle w:val="Footnote"/>
        <w:ind w:left="180" w:hanging="180"/>
        <w:rPr>
          <w:rFonts w:cs="Times New Roman"/>
        </w:rPr>
      </w:pPr>
      <w:r w:rsidRPr="00C17489">
        <w:rPr>
          <w:rFonts w:cs="Times New Roman"/>
          <w:vertAlign w:val="superscript"/>
        </w:rPr>
        <w:endnoteRef/>
      </w:r>
      <w:r w:rsidRPr="00C17489">
        <w:rPr>
          <w:rFonts w:cs="Times New Roman"/>
          <w:vertAlign w:val="superscript"/>
        </w:rPr>
        <w:tab/>
      </w:r>
      <w:r w:rsidRPr="00C17489">
        <w:rPr>
          <w:rFonts w:cs="Times New Roman"/>
        </w:rPr>
        <w:t xml:space="preserve">Gregory Rocca describes this as the switch between thinking of truth in concepts as "meaning-dependent" and instead switching to seeing the meaning of divine names as "truth-dependent." While limited in being phrased in human concepts, the </w:t>
      </w:r>
      <w:r w:rsidRPr="00C17489">
        <w:rPr>
          <w:rFonts w:cs="Times New Roman"/>
          <w:i/>
          <w:iCs/>
        </w:rPr>
        <w:t>referent</w:t>
      </w:r>
      <w:r w:rsidRPr="00C17489">
        <w:rPr>
          <w:rFonts w:cs="Times New Roman"/>
        </w:rPr>
        <w:t xml:space="preserve"> of what is predicated is modified</w:t>
      </w:r>
      <w:proofErr w:type="gramStart"/>
      <w:r w:rsidRPr="00C17489">
        <w:rPr>
          <w:rFonts w:cs="Times New Roman"/>
        </w:rPr>
        <w:t>;</w:t>
      </w:r>
      <w:proofErr w:type="gramEnd"/>
      <w:r w:rsidRPr="00C17489">
        <w:rPr>
          <w:rFonts w:cs="Times New Roman"/>
        </w:rPr>
        <w:t xml:space="preserve"> </w:t>
      </w:r>
      <w:r w:rsidRPr="00C17489">
        <w:rPr>
          <w:rFonts w:cs="Times New Roman"/>
          <w:i/>
        </w:rPr>
        <w:t xml:space="preserve">Speaking the Incomprehensible God </w:t>
      </w:r>
      <w:r w:rsidRPr="00C17489">
        <w:rPr>
          <w:rFonts w:cs="Times New Roman"/>
        </w:rPr>
        <w:t xml:space="preserve">(Washington, DC: Catholic University Press, 2004), 195. </w:t>
      </w:r>
    </w:p>
  </w:endnote>
  <w:endnote w:id="51">
    <w:p w14:paraId="1D00997C" w14:textId="77777777" w:rsidR="00CB2949" w:rsidRPr="00C17489" w:rsidRDefault="00CB2949" w:rsidP="0006020C">
      <w:pPr>
        <w:pStyle w:val="Footnote"/>
        <w:ind w:left="180" w:hanging="180"/>
        <w:rPr>
          <w:rFonts w:cs="Times New Roman"/>
        </w:rPr>
      </w:pPr>
      <w:r w:rsidRPr="00C17489">
        <w:rPr>
          <w:rFonts w:cs="Times New Roman"/>
          <w:vertAlign w:val="superscript"/>
        </w:rPr>
        <w:endnoteRef/>
      </w:r>
      <w:r w:rsidRPr="00C17489">
        <w:rPr>
          <w:rFonts w:cs="Times New Roman"/>
          <w:vertAlign w:val="superscript"/>
        </w:rPr>
        <w:tab/>
      </w:r>
      <w:r w:rsidRPr="00C17489">
        <w:rPr>
          <w:rFonts w:cs="Times New Roman"/>
        </w:rPr>
        <w:t xml:space="preserve">Jacques Maritain, </w:t>
      </w:r>
      <w:r w:rsidRPr="00C17489">
        <w:rPr>
          <w:rFonts w:cs="Times New Roman"/>
          <w:i/>
          <w:iCs/>
        </w:rPr>
        <w:t xml:space="preserve">Degrees of Knowledge </w:t>
      </w:r>
      <w:r w:rsidRPr="00C17489">
        <w:rPr>
          <w:rFonts w:cs="Times New Roman"/>
        </w:rPr>
        <w:t>(Notre Dame, IN: University of Notre Dame Press, 1995),</w:t>
      </w:r>
      <w:r w:rsidRPr="00C17489">
        <w:rPr>
          <w:rFonts w:cs="Times New Roman"/>
          <w:i/>
          <w:iCs/>
        </w:rPr>
        <w:t xml:space="preserve"> </w:t>
      </w:r>
      <w:r w:rsidRPr="00C17489">
        <w:rPr>
          <w:rFonts w:cs="Times New Roman"/>
        </w:rPr>
        <w:t xml:space="preserve">298. </w:t>
      </w:r>
    </w:p>
  </w:endnote>
  <w:endnote w:id="52">
    <w:p w14:paraId="03991D55" w14:textId="77777777" w:rsidR="00CB2949" w:rsidRPr="00C17489" w:rsidRDefault="00CB2949" w:rsidP="00AA193D">
      <w:pPr>
        <w:pStyle w:val="Footnote"/>
        <w:ind w:left="180" w:hanging="180"/>
        <w:rPr>
          <w:rFonts w:cs="Times New Roman"/>
        </w:rPr>
      </w:pPr>
      <w:r w:rsidRPr="00C17489">
        <w:rPr>
          <w:rFonts w:cs="Times New Roman"/>
          <w:vertAlign w:val="superscript"/>
        </w:rPr>
        <w:endnoteRef/>
      </w:r>
      <w:r w:rsidRPr="00C17489">
        <w:rPr>
          <w:rFonts w:cs="Times New Roman"/>
          <w:vertAlign w:val="superscript"/>
        </w:rPr>
        <w:tab/>
      </w:r>
      <w:r w:rsidRPr="00C17489">
        <w:rPr>
          <w:rFonts w:cs="Times New Roman"/>
        </w:rPr>
        <w:t xml:space="preserve">Timothy Smith, </w:t>
      </w:r>
      <w:r w:rsidRPr="00C17489">
        <w:rPr>
          <w:rFonts w:cs="Times New Roman"/>
          <w:i/>
          <w:iCs/>
        </w:rPr>
        <w:t>Thomas</w:t>
      </w:r>
      <w:r w:rsidRPr="00C17489">
        <w:rPr>
          <w:rFonts w:cs="Times New Roman"/>
        </w:rPr>
        <w:t xml:space="preserve"> </w:t>
      </w:r>
      <w:r w:rsidRPr="00C17489">
        <w:rPr>
          <w:rFonts w:cs="Times New Roman"/>
          <w:i/>
          <w:iCs/>
        </w:rPr>
        <w:t xml:space="preserve">Aquinas' Trinitarian Theology </w:t>
      </w:r>
      <w:r w:rsidRPr="00C17489">
        <w:rPr>
          <w:rFonts w:cs="Times New Roman"/>
        </w:rPr>
        <w:t xml:space="preserve">(Washington, DC: CUA Press, 2003), 191. </w:t>
      </w:r>
    </w:p>
  </w:endnote>
  <w:endnote w:id="53">
    <w:p w14:paraId="421050C5" w14:textId="77777777" w:rsidR="00CB2949" w:rsidRPr="00C17489" w:rsidRDefault="00CB2949" w:rsidP="00AA193D">
      <w:pPr>
        <w:pStyle w:val="Footnote"/>
        <w:ind w:left="180" w:hanging="180"/>
        <w:rPr>
          <w:rFonts w:cs="Times New Roman"/>
        </w:rPr>
      </w:pPr>
      <w:r w:rsidRPr="00C17489">
        <w:rPr>
          <w:rFonts w:cs="Times New Roman"/>
          <w:iCs/>
          <w:vertAlign w:val="superscript"/>
        </w:rPr>
        <w:endnoteRef/>
      </w:r>
      <w:r w:rsidRPr="00C17489">
        <w:rPr>
          <w:rFonts w:cs="Times New Roman"/>
          <w:i/>
          <w:iCs/>
        </w:rPr>
        <w:tab/>
      </w:r>
      <w:r w:rsidRPr="00C17489">
        <w:rPr>
          <w:rFonts w:cs="Times New Roman"/>
          <w:iCs/>
        </w:rPr>
        <w:t xml:space="preserve">Thomas Aquinas, </w:t>
      </w:r>
      <w:proofErr w:type="gramStart"/>
      <w:r w:rsidRPr="00C17489">
        <w:rPr>
          <w:rFonts w:cs="Times New Roman"/>
          <w:i/>
          <w:iCs/>
        </w:rPr>
        <w:t>In</w:t>
      </w:r>
      <w:proofErr w:type="gramEnd"/>
      <w:r w:rsidRPr="00C17489">
        <w:rPr>
          <w:rFonts w:cs="Times New Roman"/>
          <w:i/>
          <w:iCs/>
        </w:rPr>
        <w:t xml:space="preserve"> </w:t>
      </w:r>
      <w:proofErr w:type="spellStart"/>
      <w:r w:rsidRPr="00C17489">
        <w:rPr>
          <w:rFonts w:cs="Times New Roman"/>
          <w:i/>
          <w:iCs/>
        </w:rPr>
        <w:t>librum</w:t>
      </w:r>
      <w:proofErr w:type="spellEnd"/>
      <w:r w:rsidRPr="00C17489">
        <w:rPr>
          <w:rFonts w:cs="Times New Roman"/>
          <w:i/>
          <w:iCs/>
        </w:rPr>
        <w:t xml:space="preserve"> B. </w:t>
      </w:r>
      <w:proofErr w:type="spellStart"/>
      <w:r w:rsidRPr="00C17489">
        <w:rPr>
          <w:rFonts w:cs="Times New Roman"/>
          <w:i/>
          <w:iCs/>
        </w:rPr>
        <w:t>Dionysii</w:t>
      </w:r>
      <w:proofErr w:type="spellEnd"/>
      <w:r w:rsidRPr="00C17489">
        <w:rPr>
          <w:rFonts w:cs="Times New Roman"/>
          <w:i/>
          <w:iCs/>
        </w:rPr>
        <w:t xml:space="preserve"> De </w:t>
      </w:r>
      <w:proofErr w:type="spellStart"/>
      <w:r w:rsidRPr="00C17489">
        <w:rPr>
          <w:rFonts w:cs="Times New Roman"/>
          <w:i/>
          <w:iCs/>
        </w:rPr>
        <w:t>divinis</w:t>
      </w:r>
      <w:proofErr w:type="spellEnd"/>
      <w:r w:rsidRPr="00C17489">
        <w:rPr>
          <w:rFonts w:cs="Times New Roman"/>
          <w:i/>
          <w:iCs/>
        </w:rPr>
        <w:t xml:space="preserve"> </w:t>
      </w:r>
      <w:proofErr w:type="spellStart"/>
      <w:r w:rsidRPr="00C17489">
        <w:rPr>
          <w:rFonts w:cs="Times New Roman"/>
          <w:i/>
          <w:iCs/>
        </w:rPr>
        <w:t>nominibus</w:t>
      </w:r>
      <w:proofErr w:type="spellEnd"/>
      <w:r w:rsidRPr="00C17489">
        <w:rPr>
          <w:rFonts w:cs="Times New Roman"/>
          <w:i/>
          <w:iCs/>
        </w:rPr>
        <w:t xml:space="preserve"> </w:t>
      </w:r>
      <w:proofErr w:type="spellStart"/>
      <w:r w:rsidRPr="00C17489">
        <w:rPr>
          <w:rFonts w:cs="Times New Roman"/>
          <w:i/>
          <w:iCs/>
        </w:rPr>
        <w:t>expositio</w:t>
      </w:r>
      <w:proofErr w:type="spellEnd"/>
      <w:r w:rsidRPr="00C17489">
        <w:rPr>
          <w:rFonts w:cs="Times New Roman"/>
          <w:i/>
          <w:iCs/>
        </w:rPr>
        <w:t>,</w:t>
      </w:r>
      <w:r w:rsidRPr="00C17489">
        <w:rPr>
          <w:rFonts w:cs="Times New Roman"/>
        </w:rPr>
        <w:t xml:space="preserve"> I-1, </w:t>
      </w:r>
      <w:proofErr w:type="spellStart"/>
      <w:r w:rsidRPr="00C17489">
        <w:rPr>
          <w:rFonts w:cs="Times New Roman"/>
        </w:rPr>
        <w:t>nn</w:t>
      </w:r>
      <w:proofErr w:type="spellEnd"/>
      <w:r w:rsidRPr="00C17489">
        <w:rPr>
          <w:rFonts w:cs="Times New Roman"/>
        </w:rPr>
        <w:t xml:space="preserve">. 61-82. </w:t>
      </w:r>
    </w:p>
  </w:endnote>
  <w:endnote w:id="54">
    <w:p w14:paraId="538ED4AA" w14:textId="61726FFA" w:rsidR="00CB2949" w:rsidRPr="00C17489" w:rsidRDefault="00CB2949">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The three intellectual Gifts are understanding (ST II-II, q. 8), knowledge (</w:t>
      </w:r>
      <w:proofErr w:type="gramStart"/>
      <w:r w:rsidRPr="00C17489">
        <w:rPr>
          <w:rFonts w:ascii="Times New Roman" w:hAnsi="Times New Roman" w:cs="Times New Roman"/>
        </w:rPr>
        <w:t>ibid.,</w:t>
      </w:r>
      <w:proofErr w:type="gramEnd"/>
      <w:r w:rsidRPr="00C17489">
        <w:rPr>
          <w:rFonts w:ascii="Times New Roman" w:hAnsi="Times New Roman" w:cs="Times New Roman"/>
        </w:rPr>
        <w:t xml:space="preserve"> q. 9), and wisdom (ibid., q. 45). The one most resembling non-propositional acquaintance is wisdom. </w:t>
      </w:r>
    </w:p>
  </w:endnote>
  <w:endnote w:id="55">
    <w:p w14:paraId="11BE929D" w14:textId="4D8AE18B" w:rsidR="00CB2949" w:rsidRPr="00C17489" w:rsidRDefault="00CB2949" w:rsidP="00AA193D">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Although it refers to the complexity of propositions in general, ST II-II, q. 1, a. 2, resp. C.f., </w:t>
      </w:r>
      <w:proofErr w:type="gramStart"/>
      <w:r w:rsidRPr="00C17489">
        <w:rPr>
          <w:rFonts w:ascii="Times New Roman" w:hAnsi="Times New Roman" w:cs="Times New Roman"/>
        </w:rPr>
        <w:t>ibid.,</w:t>
      </w:r>
      <w:proofErr w:type="gramEnd"/>
      <w:r w:rsidRPr="00C17489">
        <w:rPr>
          <w:rFonts w:ascii="Times New Roman" w:hAnsi="Times New Roman" w:cs="Times New Roman"/>
        </w:rPr>
        <w:t xml:space="preserve"> a. 6, ad. 2. Consider why Aquinas rules out prophetic visions as a suitable means for union with God: ST II-II, q. 171, a. 1. </w:t>
      </w:r>
    </w:p>
  </w:endnote>
  <w:endnote w:id="56">
    <w:p w14:paraId="570B5EF6" w14:textId="7D7FCCFA" w:rsidR="00CB2949" w:rsidRPr="00C17489" w:rsidRDefault="00CB2949" w:rsidP="00AA193D">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Aquinas proposes, however, that revelations of Christ might have occurred either explicitly or privately before Christ by the ministry of the angels (ST II-II, q. 2, a. 5, ad 3.). </w:t>
      </w:r>
    </w:p>
  </w:endnote>
  <w:endnote w:id="57">
    <w:p w14:paraId="6A46D99B" w14:textId="5FA45FEA" w:rsidR="00CB2949" w:rsidRPr="00C17489" w:rsidRDefault="00CB2949" w:rsidP="00AA193D">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This is the point of the gratuitous graces (like the grace of words, ST II-II, q. 177, a. 1, resp.) and of duties in the Church (ST II-II, q. 183, a. 2, resp.). </w:t>
      </w:r>
    </w:p>
  </w:endnote>
  <w:endnote w:id="58">
    <w:p w14:paraId="3B171222" w14:textId="77777777" w:rsidR="00CB2949" w:rsidRPr="00C17489" w:rsidRDefault="00CB2949" w:rsidP="00AA193D">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ST II-II, q. 3, a. 8, resp. </w:t>
      </w:r>
    </w:p>
  </w:endnote>
  <w:endnote w:id="59">
    <w:p w14:paraId="7F1F81BB" w14:textId="68F820CC" w:rsidR="00CB2949" w:rsidRPr="00C17489" w:rsidRDefault="00CB2949" w:rsidP="00EF7603">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Although it is important to note that one could follow the main of Aquinas’ account that we require the right kind of personal knowledge of God, but nevertheless deny this knowledge is even ordinarily propositional.  Nevertheless, such a view would be opposed to non-cognitivism about faith because of the constitutive role of knowledge. The view could lead to a variant non-cognitivism, however, if it were true not only that we have non-propositional awareness of God but also that this awareness </w:t>
      </w:r>
      <w:proofErr w:type="gramStart"/>
      <w:r w:rsidRPr="00C17489">
        <w:rPr>
          <w:rFonts w:ascii="Times New Roman" w:hAnsi="Times New Roman" w:cs="Times New Roman"/>
        </w:rPr>
        <w:t>cannot be communicated</w:t>
      </w:r>
      <w:proofErr w:type="gramEnd"/>
      <w:r w:rsidRPr="00C17489">
        <w:rPr>
          <w:rFonts w:ascii="Times New Roman" w:hAnsi="Times New Roman" w:cs="Times New Roman"/>
        </w:rPr>
        <w:t xml:space="preserve"> in propositions of any sort. Such a view would require a different response than the one I offer of </w:t>
      </w:r>
      <w:proofErr w:type="spellStart"/>
      <w:r w:rsidRPr="00C17489">
        <w:rPr>
          <w:rFonts w:ascii="Times New Roman" w:hAnsi="Times New Roman" w:cs="Times New Roman"/>
        </w:rPr>
        <w:t>Kvanvig’s</w:t>
      </w:r>
      <w:proofErr w:type="spellEnd"/>
      <w:r w:rsidRPr="00C17489">
        <w:rPr>
          <w:rFonts w:ascii="Times New Roman" w:hAnsi="Times New Roman" w:cs="Times New Roman"/>
        </w:rPr>
        <w:t xml:space="preserve"> version of non-cognitivism. </w:t>
      </w:r>
    </w:p>
  </w:endnote>
  <w:endnote w:id="60">
    <w:p w14:paraId="76C0EBE6" w14:textId="77777777" w:rsidR="00CB2949" w:rsidRPr="00C17489" w:rsidRDefault="00CB2949" w:rsidP="00AA193D">
      <w:pPr>
        <w:pStyle w:val="Footnote"/>
        <w:ind w:left="180" w:hanging="180"/>
        <w:rPr>
          <w:rFonts w:cs="Times New Roman"/>
          <w:lang w:val="fr-FR"/>
        </w:rPr>
      </w:pPr>
      <w:r w:rsidRPr="00C17489">
        <w:rPr>
          <w:rFonts w:cs="Times New Roman"/>
          <w:vertAlign w:val="superscript"/>
        </w:rPr>
        <w:endnoteRef/>
      </w:r>
      <w:r w:rsidRPr="00C17489">
        <w:rPr>
          <w:rFonts w:cs="Times New Roman"/>
          <w:vertAlign w:val="superscript"/>
        </w:rPr>
        <w:tab/>
      </w:r>
      <w:r w:rsidRPr="00C17489">
        <w:rPr>
          <w:rFonts w:cs="Times New Roman"/>
        </w:rPr>
        <w:t xml:space="preserve">ST II-II, q. 4, a. 1, resp. </w:t>
      </w:r>
      <w:r w:rsidRPr="00C17489">
        <w:rPr>
          <w:rFonts w:cs="Times New Roman"/>
          <w:lang w:val="fr-FR"/>
        </w:rPr>
        <w:t xml:space="preserve">[…habitus mentis, qua </w:t>
      </w:r>
      <w:proofErr w:type="spellStart"/>
      <w:r w:rsidRPr="00C17489">
        <w:rPr>
          <w:rFonts w:cs="Times New Roman"/>
          <w:lang w:val="fr-FR"/>
        </w:rPr>
        <w:t>inchoatur</w:t>
      </w:r>
      <w:proofErr w:type="spellEnd"/>
      <w:r w:rsidRPr="00C17489">
        <w:rPr>
          <w:rFonts w:cs="Times New Roman"/>
          <w:lang w:val="fr-FR"/>
        </w:rPr>
        <w:t xml:space="preserve"> </w:t>
      </w:r>
      <w:proofErr w:type="spellStart"/>
      <w:r w:rsidRPr="00C17489">
        <w:rPr>
          <w:rFonts w:cs="Times New Roman"/>
          <w:lang w:val="fr-FR"/>
        </w:rPr>
        <w:t>vita</w:t>
      </w:r>
      <w:proofErr w:type="spellEnd"/>
      <w:r w:rsidRPr="00C17489">
        <w:rPr>
          <w:rFonts w:cs="Times New Roman"/>
          <w:lang w:val="fr-FR"/>
        </w:rPr>
        <w:t xml:space="preserve"> </w:t>
      </w:r>
      <w:proofErr w:type="spellStart"/>
      <w:r w:rsidRPr="00C17489">
        <w:rPr>
          <w:rFonts w:cs="Times New Roman"/>
          <w:lang w:val="fr-FR"/>
        </w:rPr>
        <w:t>aeterna</w:t>
      </w:r>
      <w:proofErr w:type="spellEnd"/>
      <w:r w:rsidRPr="00C17489">
        <w:rPr>
          <w:rFonts w:cs="Times New Roman"/>
          <w:lang w:val="fr-FR"/>
        </w:rPr>
        <w:t xml:space="preserve"> in </w:t>
      </w:r>
      <w:proofErr w:type="spellStart"/>
      <w:r w:rsidRPr="00C17489">
        <w:rPr>
          <w:rFonts w:cs="Times New Roman"/>
          <w:lang w:val="fr-FR"/>
        </w:rPr>
        <w:t>nobis</w:t>
      </w:r>
      <w:proofErr w:type="spellEnd"/>
      <w:r w:rsidRPr="00C17489">
        <w:rPr>
          <w:rFonts w:cs="Times New Roman"/>
          <w:lang w:val="fr-FR"/>
        </w:rPr>
        <w:t xml:space="preserve">, </w:t>
      </w:r>
      <w:proofErr w:type="spellStart"/>
      <w:r w:rsidRPr="00C17489">
        <w:rPr>
          <w:rFonts w:cs="Times New Roman"/>
          <w:lang w:val="fr-FR"/>
        </w:rPr>
        <w:t>faciens</w:t>
      </w:r>
      <w:proofErr w:type="spellEnd"/>
      <w:r w:rsidRPr="00C17489">
        <w:rPr>
          <w:rFonts w:cs="Times New Roman"/>
          <w:lang w:val="fr-FR"/>
        </w:rPr>
        <w:t xml:space="preserve"> </w:t>
      </w:r>
      <w:proofErr w:type="spellStart"/>
      <w:r w:rsidRPr="00C17489">
        <w:rPr>
          <w:rFonts w:cs="Times New Roman"/>
          <w:lang w:val="fr-FR"/>
        </w:rPr>
        <w:t>intellectum</w:t>
      </w:r>
      <w:proofErr w:type="spellEnd"/>
      <w:r w:rsidRPr="00C17489">
        <w:rPr>
          <w:rFonts w:cs="Times New Roman"/>
          <w:lang w:val="fr-FR"/>
        </w:rPr>
        <w:t xml:space="preserve"> </w:t>
      </w:r>
      <w:proofErr w:type="spellStart"/>
      <w:r w:rsidRPr="00C17489">
        <w:rPr>
          <w:rFonts w:cs="Times New Roman"/>
          <w:lang w:val="fr-FR"/>
        </w:rPr>
        <w:t>assentire</w:t>
      </w:r>
      <w:proofErr w:type="spellEnd"/>
      <w:r w:rsidRPr="00C17489">
        <w:rPr>
          <w:rFonts w:cs="Times New Roman"/>
          <w:lang w:val="fr-FR"/>
        </w:rPr>
        <w:t xml:space="preserve"> </w:t>
      </w:r>
      <w:proofErr w:type="gramStart"/>
      <w:r w:rsidRPr="00C17489">
        <w:rPr>
          <w:rFonts w:cs="Times New Roman"/>
          <w:lang w:val="fr-FR"/>
        </w:rPr>
        <w:t xml:space="preserve">non </w:t>
      </w:r>
      <w:proofErr w:type="spellStart"/>
      <w:r w:rsidRPr="00C17489">
        <w:rPr>
          <w:rFonts w:cs="Times New Roman"/>
          <w:lang w:val="fr-FR"/>
        </w:rPr>
        <w:t>apparentibus</w:t>
      </w:r>
      <w:proofErr w:type="spellEnd"/>
      <w:proofErr w:type="gramEnd"/>
      <w:r w:rsidRPr="00C17489">
        <w:rPr>
          <w:rFonts w:cs="Times New Roman"/>
          <w:lang w:val="fr-FR"/>
        </w:rPr>
        <w:t>.]</w:t>
      </w:r>
    </w:p>
  </w:endnote>
  <w:endnote w:id="61">
    <w:p w14:paraId="6226D841" w14:textId="77777777" w:rsidR="00CB2949" w:rsidRPr="00C17489" w:rsidRDefault="00CB2949" w:rsidP="00AA193D">
      <w:pPr>
        <w:pStyle w:val="Footnote"/>
        <w:ind w:left="180" w:hanging="180"/>
        <w:rPr>
          <w:rFonts w:cs="Times New Roman"/>
          <w:lang w:val="fr-FR"/>
        </w:rPr>
      </w:pPr>
      <w:r w:rsidRPr="00C17489">
        <w:rPr>
          <w:rFonts w:cs="Times New Roman"/>
          <w:iCs/>
          <w:vertAlign w:val="superscript"/>
        </w:rPr>
        <w:endnoteRef/>
      </w:r>
      <w:r w:rsidRPr="00C17489">
        <w:rPr>
          <w:rFonts w:cs="Times New Roman"/>
          <w:iCs/>
          <w:vertAlign w:val="superscript"/>
          <w:lang w:val="fr-FR"/>
        </w:rPr>
        <w:t xml:space="preserve"> </w:t>
      </w:r>
      <w:r w:rsidRPr="00C17489">
        <w:rPr>
          <w:rFonts w:cs="Times New Roman"/>
          <w:iCs/>
          <w:lang w:val="fr-FR"/>
        </w:rPr>
        <w:t xml:space="preserve">Aquinas, </w:t>
      </w:r>
      <w:r w:rsidRPr="00C17489">
        <w:rPr>
          <w:rFonts w:cs="Times New Roman"/>
          <w:i/>
          <w:iCs/>
          <w:lang w:val="fr-FR"/>
        </w:rPr>
        <w:t>De</w:t>
      </w:r>
      <w:r w:rsidRPr="00C17489">
        <w:rPr>
          <w:rFonts w:cs="Times New Roman"/>
          <w:iCs/>
          <w:lang w:val="fr-FR"/>
        </w:rPr>
        <w:t xml:space="preserve"> </w:t>
      </w:r>
      <w:proofErr w:type="spellStart"/>
      <w:r w:rsidRPr="00C17489">
        <w:rPr>
          <w:rFonts w:cs="Times New Roman"/>
          <w:i/>
          <w:iCs/>
          <w:lang w:val="fr-FR"/>
        </w:rPr>
        <w:t>Divinis</w:t>
      </w:r>
      <w:proofErr w:type="spellEnd"/>
      <w:r w:rsidRPr="00C17489">
        <w:rPr>
          <w:rFonts w:cs="Times New Roman"/>
          <w:i/>
          <w:iCs/>
          <w:lang w:val="fr-FR"/>
        </w:rPr>
        <w:t xml:space="preserve"> </w:t>
      </w:r>
      <w:proofErr w:type="spellStart"/>
      <w:r w:rsidRPr="00C17489">
        <w:rPr>
          <w:rFonts w:cs="Times New Roman"/>
          <w:i/>
          <w:iCs/>
          <w:lang w:val="fr-FR"/>
        </w:rPr>
        <w:t>Nominibus</w:t>
      </w:r>
      <w:proofErr w:type="spellEnd"/>
      <w:r w:rsidRPr="00C17489">
        <w:rPr>
          <w:rFonts w:cs="Times New Roman"/>
          <w:lang w:val="fr-FR"/>
        </w:rPr>
        <w:t xml:space="preserve">, VII-1, </w:t>
      </w:r>
      <w:proofErr w:type="spellStart"/>
      <w:r w:rsidRPr="00C17489">
        <w:rPr>
          <w:rFonts w:cs="Times New Roman"/>
          <w:lang w:val="fr-FR"/>
        </w:rPr>
        <w:t>nn</w:t>
      </w:r>
      <w:proofErr w:type="spellEnd"/>
      <w:r w:rsidRPr="00C17489">
        <w:rPr>
          <w:rFonts w:cs="Times New Roman"/>
          <w:lang w:val="fr-FR"/>
        </w:rPr>
        <w:t>. 50-57.</w:t>
      </w:r>
    </w:p>
  </w:endnote>
  <w:endnote w:id="62">
    <w:p w14:paraId="07431FA4" w14:textId="77777777" w:rsidR="00CB2949" w:rsidRPr="00C17489" w:rsidRDefault="00CB2949" w:rsidP="00AA193D">
      <w:pPr>
        <w:pStyle w:val="Footnote"/>
        <w:ind w:left="180" w:hanging="180"/>
        <w:rPr>
          <w:rFonts w:cs="Times New Roman"/>
        </w:rPr>
      </w:pPr>
      <w:r w:rsidRPr="00C17489">
        <w:rPr>
          <w:rFonts w:cs="Times New Roman"/>
          <w:iCs/>
          <w:vertAlign w:val="superscript"/>
        </w:rPr>
        <w:endnoteRef/>
      </w:r>
      <w:r w:rsidRPr="00C17489">
        <w:rPr>
          <w:rFonts w:cs="Times New Roman"/>
          <w:i/>
          <w:iCs/>
        </w:rPr>
        <w:tab/>
      </w:r>
      <w:r w:rsidRPr="00C17489">
        <w:rPr>
          <w:rFonts w:cs="Times New Roman"/>
          <w:iCs/>
        </w:rPr>
        <w:t xml:space="preserve">Thomas Aquinas, </w:t>
      </w:r>
      <w:r w:rsidRPr="00C17489">
        <w:rPr>
          <w:rFonts w:cs="Times New Roman"/>
          <w:i/>
          <w:iCs/>
        </w:rPr>
        <w:t xml:space="preserve">Super I </w:t>
      </w:r>
      <w:proofErr w:type="spellStart"/>
      <w:r w:rsidRPr="00C17489">
        <w:rPr>
          <w:rFonts w:cs="Times New Roman"/>
          <w:i/>
          <w:iCs/>
        </w:rPr>
        <w:t>Epistolam</w:t>
      </w:r>
      <w:proofErr w:type="spellEnd"/>
      <w:r w:rsidRPr="00C17489">
        <w:rPr>
          <w:rFonts w:cs="Times New Roman"/>
          <w:i/>
          <w:iCs/>
        </w:rPr>
        <w:t xml:space="preserve"> B. Pauli ad </w:t>
      </w:r>
      <w:proofErr w:type="spellStart"/>
      <w:r w:rsidRPr="00C17489">
        <w:rPr>
          <w:rFonts w:cs="Times New Roman"/>
          <w:i/>
          <w:iCs/>
        </w:rPr>
        <w:t>Corinthios</w:t>
      </w:r>
      <w:proofErr w:type="spellEnd"/>
      <w:r w:rsidRPr="00C17489">
        <w:rPr>
          <w:rFonts w:cs="Times New Roman"/>
          <w:i/>
          <w:iCs/>
        </w:rPr>
        <w:t xml:space="preserve"> </w:t>
      </w:r>
      <w:proofErr w:type="spellStart"/>
      <w:r w:rsidRPr="00C17489">
        <w:rPr>
          <w:rFonts w:cs="Times New Roman"/>
          <w:i/>
          <w:iCs/>
        </w:rPr>
        <w:t>lectura</w:t>
      </w:r>
      <w:proofErr w:type="spellEnd"/>
      <w:r w:rsidRPr="00C17489">
        <w:rPr>
          <w:rFonts w:cs="Times New Roman"/>
          <w:i/>
          <w:iCs/>
        </w:rPr>
        <w:t xml:space="preserve">, </w:t>
      </w:r>
      <w:r w:rsidRPr="00C17489">
        <w:rPr>
          <w:rFonts w:cs="Times New Roman"/>
        </w:rPr>
        <w:t xml:space="preserve">caput 2, </w:t>
      </w:r>
      <w:proofErr w:type="spellStart"/>
      <w:r w:rsidRPr="00C17489">
        <w:rPr>
          <w:rFonts w:cs="Times New Roman"/>
        </w:rPr>
        <w:t>lec</w:t>
      </w:r>
      <w:proofErr w:type="spellEnd"/>
      <w:r w:rsidRPr="00C17489">
        <w:rPr>
          <w:rFonts w:cs="Times New Roman"/>
        </w:rPr>
        <w:t xml:space="preserve">. 3. </w:t>
      </w:r>
    </w:p>
  </w:endnote>
  <w:endnote w:id="63">
    <w:p w14:paraId="2574EF38" w14:textId="10D18484" w:rsidR="00CB2949" w:rsidRPr="00C17489" w:rsidRDefault="00CB2949" w:rsidP="006E1EB4">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ST II-II, q. 5, a. 2.</w:t>
      </w:r>
    </w:p>
  </w:endnote>
  <w:endnote w:id="64">
    <w:p w14:paraId="21D5A836" w14:textId="77777777" w:rsidR="00CB2949" w:rsidRPr="00C17489" w:rsidRDefault="00CB2949" w:rsidP="006E1EB4">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ST II-II, q. 1, a. 1, resp. </w:t>
      </w:r>
    </w:p>
  </w:endnote>
  <w:endnote w:id="65">
    <w:p w14:paraId="1CA2F497" w14:textId="269986B7" w:rsidR="00CB2949" w:rsidRPr="00C17489" w:rsidRDefault="00CB2949" w:rsidP="006E1EB4">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w:t>
      </w:r>
      <w:proofErr w:type="gramStart"/>
      <w:r w:rsidRPr="00C17489">
        <w:rPr>
          <w:rFonts w:ascii="Times New Roman" w:hAnsi="Times New Roman" w:cs="Times New Roman"/>
        </w:rPr>
        <w:t>FH, 136.</w:t>
      </w:r>
      <w:proofErr w:type="gramEnd"/>
      <w:r w:rsidRPr="00C17489">
        <w:rPr>
          <w:rFonts w:ascii="Times New Roman" w:hAnsi="Times New Roman" w:cs="Times New Roman"/>
        </w:rPr>
        <w:t xml:space="preserve"> </w:t>
      </w:r>
    </w:p>
  </w:endnote>
  <w:endnote w:id="66">
    <w:p w14:paraId="328DF795" w14:textId="3B943722" w:rsidR="00CB2949" w:rsidRPr="00C17489" w:rsidRDefault="00CB2949" w:rsidP="006E1EB4">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The role of faith is a necessary condition for justification, ST I-II, q. 113, a. 4, resp. &amp; ad. 1. </w:t>
      </w:r>
    </w:p>
  </w:endnote>
  <w:endnote w:id="67">
    <w:p w14:paraId="35218AE1" w14:textId="5EEDE013" w:rsidR="00CB2949" w:rsidRPr="00C17489" w:rsidRDefault="00CB2949" w:rsidP="00AA193D">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We cannot know </w:t>
      </w:r>
      <w:r w:rsidRPr="00C17489">
        <w:rPr>
          <w:rFonts w:ascii="Times New Roman" w:hAnsi="Times New Roman" w:cs="Times New Roman"/>
          <w:i/>
        </w:rPr>
        <w:t xml:space="preserve">what </w:t>
      </w:r>
      <w:r w:rsidRPr="00C17489">
        <w:rPr>
          <w:rFonts w:ascii="Times New Roman" w:hAnsi="Times New Roman" w:cs="Times New Roman"/>
        </w:rPr>
        <w:t>God is in this life, even by revelation</w:t>
      </w:r>
      <w:proofErr w:type="gramStart"/>
      <w:r w:rsidRPr="00C17489">
        <w:rPr>
          <w:rFonts w:ascii="Times New Roman" w:hAnsi="Times New Roman" w:cs="Times New Roman"/>
        </w:rPr>
        <w:t>;</w:t>
      </w:r>
      <w:proofErr w:type="gramEnd"/>
      <w:r w:rsidRPr="00C17489">
        <w:rPr>
          <w:rFonts w:ascii="Times New Roman" w:hAnsi="Times New Roman" w:cs="Times New Roman"/>
        </w:rPr>
        <w:t xml:space="preserve"> ST I, q. 12, a. 13, ad. 1. </w:t>
      </w:r>
    </w:p>
  </w:endnote>
  <w:endnote w:id="68">
    <w:p w14:paraId="1D1116AC" w14:textId="77777777" w:rsidR="00CB2949" w:rsidRPr="00C17489" w:rsidRDefault="00CB2949" w:rsidP="00F56432">
      <w:pPr>
        <w:pStyle w:val="Footnote"/>
        <w:ind w:left="180" w:hanging="180"/>
        <w:rPr>
          <w:rFonts w:cs="Times New Roman"/>
          <w:lang w:val="fr-FR"/>
        </w:rPr>
      </w:pPr>
      <w:r w:rsidRPr="00C17489">
        <w:rPr>
          <w:rFonts w:cs="Times New Roman"/>
          <w:vertAlign w:val="superscript"/>
        </w:rPr>
        <w:endnoteRef/>
      </w:r>
      <w:r w:rsidRPr="00C17489">
        <w:rPr>
          <w:rFonts w:cs="Times New Roman"/>
          <w:lang w:val="fr-FR"/>
        </w:rPr>
        <w:tab/>
        <w:t xml:space="preserve">Aquinas, </w:t>
      </w:r>
      <w:r w:rsidRPr="00C17489">
        <w:rPr>
          <w:rFonts w:cs="Times New Roman"/>
          <w:i/>
          <w:lang w:val="fr-FR"/>
        </w:rPr>
        <w:t xml:space="preserve">De </w:t>
      </w:r>
      <w:proofErr w:type="spellStart"/>
      <w:r w:rsidRPr="00C17489">
        <w:rPr>
          <w:rFonts w:cs="Times New Roman"/>
          <w:i/>
          <w:lang w:val="fr-FR"/>
        </w:rPr>
        <w:t>Divinis</w:t>
      </w:r>
      <w:proofErr w:type="spellEnd"/>
      <w:r w:rsidRPr="00C17489">
        <w:rPr>
          <w:rFonts w:cs="Times New Roman"/>
          <w:i/>
          <w:lang w:val="fr-FR"/>
        </w:rPr>
        <w:t xml:space="preserve"> </w:t>
      </w:r>
      <w:proofErr w:type="spellStart"/>
      <w:r w:rsidRPr="00C17489">
        <w:rPr>
          <w:rFonts w:cs="Times New Roman"/>
          <w:i/>
          <w:lang w:val="fr-FR"/>
        </w:rPr>
        <w:t>Nominibus</w:t>
      </w:r>
      <w:proofErr w:type="spellEnd"/>
      <w:r w:rsidRPr="00C17489">
        <w:rPr>
          <w:rFonts w:cs="Times New Roman"/>
          <w:i/>
          <w:lang w:val="fr-FR"/>
        </w:rPr>
        <w:t>,</w:t>
      </w:r>
      <w:r w:rsidRPr="00C17489">
        <w:rPr>
          <w:rFonts w:cs="Times New Roman"/>
          <w:lang w:val="fr-FR"/>
        </w:rPr>
        <w:t xml:space="preserve"> I-1, </w:t>
      </w:r>
      <w:proofErr w:type="spellStart"/>
      <w:r w:rsidRPr="00C17489">
        <w:rPr>
          <w:rFonts w:cs="Times New Roman"/>
          <w:lang w:val="fr-FR"/>
        </w:rPr>
        <w:t>nn</w:t>
      </w:r>
      <w:proofErr w:type="spellEnd"/>
      <w:r w:rsidRPr="00C17489">
        <w:rPr>
          <w:rFonts w:cs="Times New Roman"/>
          <w:lang w:val="fr-FR"/>
        </w:rPr>
        <w:t xml:space="preserve">. 29-40. </w:t>
      </w:r>
    </w:p>
  </w:endnote>
  <w:endnote w:id="69">
    <w:p w14:paraId="339F7497" w14:textId="77777777" w:rsidR="00CB2949" w:rsidRPr="00C17489" w:rsidRDefault="00CB2949" w:rsidP="00F56432">
      <w:pPr>
        <w:pStyle w:val="Footnote"/>
        <w:ind w:left="180" w:hanging="180"/>
        <w:rPr>
          <w:rFonts w:cs="Times New Roman"/>
        </w:rPr>
      </w:pPr>
      <w:r w:rsidRPr="00C17489">
        <w:rPr>
          <w:rFonts w:cs="Times New Roman"/>
          <w:vertAlign w:val="superscript"/>
        </w:rPr>
        <w:endnoteRef/>
      </w:r>
      <w:r w:rsidRPr="00C17489">
        <w:rPr>
          <w:rFonts w:cs="Times New Roman"/>
        </w:rPr>
        <w:tab/>
        <w:t xml:space="preserve">Smith, 154-156. cf., Robert </w:t>
      </w:r>
      <w:proofErr w:type="spellStart"/>
      <w:r w:rsidRPr="00C17489">
        <w:rPr>
          <w:rFonts w:cs="Times New Roman"/>
        </w:rPr>
        <w:t>Sokolowski</w:t>
      </w:r>
      <w:proofErr w:type="spellEnd"/>
      <w:r w:rsidRPr="00C17489">
        <w:rPr>
          <w:rFonts w:cs="Times New Roman"/>
        </w:rPr>
        <w:t xml:space="preserve">, "God's word and human speech," in </w:t>
      </w:r>
      <w:r w:rsidRPr="00C17489">
        <w:rPr>
          <w:rFonts w:cs="Times New Roman"/>
          <w:i/>
          <w:iCs/>
        </w:rPr>
        <w:t xml:space="preserve">Nova </w:t>
      </w:r>
      <w:proofErr w:type="gramStart"/>
      <w:r w:rsidRPr="00C17489">
        <w:rPr>
          <w:rFonts w:cs="Times New Roman"/>
          <w:i/>
          <w:iCs/>
        </w:rPr>
        <w:t>et</w:t>
      </w:r>
      <w:proofErr w:type="gramEnd"/>
      <w:r w:rsidRPr="00C17489">
        <w:rPr>
          <w:rFonts w:cs="Times New Roman"/>
          <w:i/>
          <w:iCs/>
        </w:rPr>
        <w:t xml:space="preserve"> </w:t>
      </w:r>
      <w:proofErr w:type="spellStart"/>
      <w:r w:rsidRPr="00C17489">
        <w:rPr>
          <w:rFonts w:cs="Times New Roman"/>
          <w:i/>
          <w:iCs/>
        </w:rPr>
        <w:t>Vetera</w:t>
      </w:r>
      <w:proofErr w:type="spellEnd"/>
      <w:r w:rsidRPr="00C17489">
        <w:rPr>
          <w:rFonts w:cs="Times New Roman"/>
          <w:i/>
          <w:iCs/>
        </w:rPr>
        <w:t xml:space="preserve">, </w:t>
      </w:r>
      <w:r w:rsidRPr="00C17489">
        <w:rPr>
          <w:rFonts w:cs="Times New Roman"/>
        </w:rPr>
        <w:t xml:space="preserve">English Edition, Vol. 11, No. 1 (2013): 203. </w:t>
      </w:r>
    </w:p>
  </w:endnote>
  <w:endnote w:id="70">
    <w:p w14:paraId="1DADD3CB" w14:textId="779778C2" w:rsidR="00CB2949" w:rsidRPr="00C17489" w:rsidRDefault="00CB2949">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ST II-II, q. 1, a. 7, resp. </w:t>
      </w:r>
    </w:p>
  </w:endnote>
  <w:endnote w:id="71">
    <w:p w14:paraId="2C356EF7" w14:textId="27F48DE5" w:rsidR="00CB2949" w:rsidRPr="00C17489" w:rsidRDefault="00CB2949" w:rsidP="00F56432">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w:t>
      </w:r>
      <w:proofErr w:type="gramStart"/>
      <w:r w:rsidRPr="00C17489">
        <w:rPr>
          <w:rFonts w:ascii="Times New Roman" w:hAnsi="Times New Roman" w:cs="Times New Roman"/>
        </w:rPr>
        <w:t>Ibid.,</w:t>
      </w:r>
      <w:proofErr w:type="gramEnd"/>
      <w:r w:rsidRPr="00C17489">
        <w:rPr>
          <w:rFonts w:ascii="Times New Roman" w:hAnsi="Times New Roman" w:cs="Times New Roman"/>
        </w:rPr>
        <w:t xml:space="preserve"> ad. </w:t>
      </w:r>
      <w:proofErr w:type="gramStart"/>
      <w:r w:rsidRPr="00C17489">
        <w:rPr>
          <w:rFonts w:ascii="Times New Roman" w:hAnsi="Times New Roman" w:cs="Times New Roman"/>
        </w:rPr>
        <w:t>2</w:t>
      </w:r>
      <w:proofErr w:type="gramEnd"/>
      <w:r w:rsidRPr="00C17489">
        <w:rPr>
          <w:rFonts w:ascii="Times New Roman" w:hAnsi="Times New Roman" w:cs="Times New Roman"/>
        </w:rPr>
        <w:t xml:space="preserve">, ad. </w:t>
      </w:r>
      <w:proofErr w:type="gramStart"/>
      <w:r w:rsidRPr="00C17489">
        <w:rPr>
          <w:rFonts w:ascii="Times New Roman" w:hAnsi="Times New Roman" w:cs="Times New Roman"/>
        </w:rPr>
        <w:t>3</w:t>
      </w:r>
      <w:proofErr w:type="gramEnd"/>
      <w:r w:rsidRPr="00C17489">
        <w:rPr>
          <w:rFonts w:ascii="Times New Roman" w:hAnsi="Times New Roman" w:cs="Times New Roman"/>
        </w:rPr>
        <w:t xml:space="preserve">, ad. 4. </w:t>
      </w:r>
    </w:p>
  </w:endnote>
  <w:endnote w:id="72">
    <w:p w14:paraId="6553019C" w14:textId="6E1665D6" w:rsidR="00CB2949" w:rsidRPr="00C17489" w:rsidRDefault="00CB2949">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w:t>
      </w:r>
      <w:proofErr w:type="gramStart"/>
      <w:r w:rsidRPr="00C17489">
        <w:rPr>
          <w:rFonts w:ascii="Times New Roman" w:hAnsi="Times New Roman" w:cs="Times New Roman"/>
        </w:rPr>
        <w:t>FH, 80.</w:t>
      </w:r>
      <w:proofErr w:type="gramEnd"/>
      <w:r w:rsidRPr="00C17489">
        <w:rPr>
          <w:rFonts w:ascii="Times New Roman" w:hAnsi="Times New Roman" w:cs="Times New Roman"/>
        </w:rPr>
        <w:t xml:space="preserve"> </w:t>
      </w:r>
    </w:p>
  </w:endnote>
  <w:endnote w:id="73">
    <w:p w14:paraId="71A1A415" w14:textId="77777777" w:rsidR="00CB2949" w:rsidRPr="00C17489" w:rsidRDefault="00CB2949" w:rsidP="00F56432">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ST II-II, q. 2, a. 3, resp. </w:t>
      </w:r>
    </w:p>
  </w:endnote>
  <w:endnote w:id="74">
    <w:p w14:paraId="5A589526" w14:textId="4C5C7C55" w:rsidR="00CB2949" w:rsidRPr="00C17489" w:rsidRDefault="00CB2949">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ST II-II, q. 11, a. 2, ad. 3. </w:t>
      </w:r>
    </w:p>
  </w:endnote>
  <w:endnote w:id="75">
    <w:p w14:paraId="702D2747" w14:textId="5717C721" w:rsidR="00CB2949" w:rsidRPr="00C17489" w:rsidRDefault="00CB2949">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w:t>
      </w:r>
      <w:proofErr w:type="gramStart"/>
      <w:r w:rsidRPr="00C17489">
        <w:rPr>
          <w:rFonts w:ascii="Times New Roman" w:hAnsi="Times New Roman" w:cs="Times New Roman"/>
        </w:rPr>
        <w:t>Ibid.</w:t>
      </w:r>
      <w:proofErr w:type="gramEnd"/>
      <w:r w:rsidRPr="00C17489">
        <w:rPr>
          <w:rFonts w:ascii="Times New Roman" w:hAnsi="Times New Roman" w:cs="Times New Roman"/>
        </w:rPr>
        <w:t xml:space="preserve"> </w:t>
      </w:r>
    </w:p>
  </w:endnote>
  <w:endnote w:id="76">
    <w:p w14:paraId="13AC6EEC" w14:textId="77777777" w:rsidR="00CB2949" w:rsidRPr="00C17489" w:rsidRDefault="00CB2949" w:rsidP="006E1EB4">
      <w:pPr>
        <w:pStyle w:val="Footnote"/>
        <w:ind w:left="180" w:hanging="180"/>
        <w:rPr>
          <w:rFonts w:cs="Times New Roman"/>
        </w:rPr>
      </w:pPr>
      <w:r w:rsidRPr="00C17489">
        <w:rPr>
          <w:rFonts w:cs="Times New Roman"/>
          <w:vertAlign w:val="superscript"/>
        </w:rPr>
        <w:endnoteRef/>
      </w:r>
      <w:r w:rsidRPr="00C17489">
        <w:rPr>
          <w:rFonts w:cs="Times New Roman"/>
          <w:vertAlign w:val="superscript"/>
        </w:rPr>
        <w:tab/>
      </w:r>
      <w:r w:rsidRPr="00C17489">
        <w:rPr>
          <w:rFonts w:cs="Times New Roman"/>
        </w:rPr>
        <w:t xml:space="preserve">ST II-II, q. 5, a. 3, ad. 2. </w:t>
      </w:r>
    </w:p>
  </w:endnote>
  <w:endnote w:id="77">
    <w:p w14:paraId="6E562BBF" w14:textId="123466CC" w:rsidR="00CB2949" w:rsidRPr="00C17489" w:rsidRDefault="00CB2949">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Although the proximate end of heresy is a kind of intellectual pride, Aquinas also thinks one could be a heretic for covetousness as well as for </w:t>
      </w:r>
      <w:proofErr w:type="gramStart"/>
      <w:r w:rsidRPr="00C17489">
        <w:rPr>
          <w:rFonts w:ascii="Times New Roman" w:hAnsi="Times New Roman" w:cs="Times New Roman"/>
        </w:rPr>
        <w:t>more general pride</w:t>
      </w:r>
      <w:proofErr w:type="gramEnd"/>
      <w:r w:rsidRPr="00C17489">
        <w:rPr>
          <w:rFonts w:ascii="Times New Roman" w:hAnsi="Times New Roman" w:cs="Times New Roman"/>
        </w:rPr>
        <w:t>; ST II-II, q. 11, a. 1, ad. 2. [“the proximate end of heresy is adherence to one's own false opinion, and from this it derives its species, while its remote end reveals its cause, viz. that it arises from pride or covetousness.”]</w:t>
      </w:r>
    </w:p>
  </w:endnote>
  <w:endnote w:id="78">
    <w:p w14:paraId="02F05681" w14:textId="3BD47574" w:rsidR="00CB2949" w:rsidRPr="00C17489" w:rsidRDefault="00CB2949">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FH, 75-76 gives a comparatively positive account of excommunication (</w:t>
      </w:r>
      <w:proofErr w:type="spellStart"/>
      <w:r w:rsidRPr="00C17489">
        <w:rPr>
          <w:rFonts w:ascii="Times New Roman" w:hAnsi="Times New Roman" w:cs="Times New Roman"/>
        </w:rPr>
        <w:t>Kvanvig</w:t>
      </w:r>
      <w:proofErr w:type="spellEnd"/>
      <w:r w:rsidRPr="00C17489">
        <w:rPr>
          <w:rFonts w:ascii="Times New Roman" w:hAnsi="Times New Roman" w:cs="Times New Roman"/>
        </w:rPr>
        <w:t xml:space="preserve"> calls this all “anathema”, but he seems to mean a practical sanction like excommunication) in the life of the early Church.</w:t>
      </w:r>
    </w:p>
  </w:endnote>
  <w:endnote w:id="79">
    <w:p w14:paraId="69019C49" w14:textId="519FBEC5" w:rsidR="00CB2949" w:rsidRPr="00C17489" w:rsidRDefault="00CB2949" w:rsidP="005A00D3">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w:t>
      </w:r>
      <w:proofErr w:type="gramStart"/>
      <w:r w:rsidRPr="00C17489">
        <w:rPr>
          <w:rFonts w:ascii="Times New Roman" w:hAnsi="Times New Roman" w:cs="Times New Roman"/>
        </w:rPr>
        <w:t>FH, 145.</w:t>
      </w:r>
      <w:proofErr w:type="gramEnd"/>
      <w:r w:rsidRPr="00C17489">
        <w:rPr>
          <w:rFonts w:ascii="Times New Roman" w:hAnsi="Times New Roman" w:cs="Times New Roman"/>
        </w:rPr>
        <w:t xml:space="preserve"> </w:t>
      </w:r>
    </w:p>
  </w:endnote>
  <w:endnote w:id="80">
    <w:p w14:paraId="1817C0B1" w14:textId="77777777" w:rsidR="00CB2949" w:rsidRPr="00C17489" w:rsidRDefault="00CB2949" w:rsidP="003E0330">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This worry does not presume a “unity of the virtues” thesis (that one cannot have any of the virtues unless one has them all) which is an assumption </w:t>
      </w:r>
      <w:proofErr w:type="spellStart"/>
      <w:r w:rsidRPr="00C17489">
        <w:rPr>
          <w:rFonts w:ascii="Times New Roman" w:hAnsi="Times New Roman" w:cs="Times New Roman"/>
        </w:rPr>
        <w:t>Kvanvig</w:t>
      </w:r>
      <w:proofErr w:type="spellEnd"/>
      <w:r w:rsidRPr="00C17489">
        <w:rPr>
          <w:rFonts w:ascii="Times New Roman" w:hAnsi="Times New Roman" w:cs="Times New Roman"/>
        </w:rPr>
        <w:t xml:space="preserve"> explicitly denies (FH, 143). Rather, the worry is that, whether by </w:t>
      </w:r>
      <w:proofErr w:type="gramStart"/>
      <w:r w:rsidRPr="00C17489">
        <w:rPr>
          <w:rFonts w:ascii="Times New Roman" w:hAnsi="Times New Roman" w:cs="Times New Roman"/>
        </w:rPr>
        <w:t>itself</w:t>
      </w:r>
      <w:proofErr w:type="gramEnd"/>
      <w:r w:rsidRPr="00C17489">
        <w:rPr>
          <w:rFonts w:ascii="Times New Roman" w:hAnsi="Times New Roman" w:cs="Times New Roman"/>
        </w:rPr>
        <w:t xml:space="preserve"> or in combination with any other virtuous states, affective faith only appears valuable instrumental to attain some other intrinsically virtuous state or state of affairs.</w:t>
      </w:r>
    </w:p>
  </w:endnote>
  <w:endnote w:id="81">
    <w:p w14:paraId="5AE9B348" w14:textId="77777777" w:rsidR="00CB2949" w:rsidRPr="00C17489" w:rsidRDefault="00CB2949" w:rsidP="003E0330">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In small cases of theft or other mildly evil actions, we are perhaps willing sometimes to call thieves “courageous” or having “faith” in what </w:t>
      </w:r>
      <w:proofErr w:type="gramStart"/>
      <w:r w:rsidRPr="00C17489">
        <w:rPr>
          <w:rFonts w:ascii="Times New Roman" w:hAnsi="Times New Roman" w:cs="Times New Roman"/>
        </w:rPr>
        <w:t>they’re</w:t>
      </w:r>
      <w:proofErr w:type="gramEnd"/>
      <w:r w:rsidRPr="00C17489">
        <w:rPr>
          <w:rFonts w:ascii="Times New Roman" w:hAnsi="Times New Roman" w:cs="Times New Roman"/>
        </w:rPr>
        <w:t xml:space="preserve"> doing. However, use of terms like these becomes grotesque in cases of serious evil. In fact, using these terms is precisely part of a justificatory strategy for serious evil. </w:t>
      </w:r>
      <w:proofErr w:type="gramStart"/>
      <w:r w:rsidRPr="00C17489">
        <w:rPr>
          <w:rFonts w:ascii="Times New Roman" w:hAnsi="Times New Roman" w:cs="Times New Roman"/>
        </w:rPr>
        <w:t>If we encountered a gravestone that proclaimed a Nazi war criminal a “courageous martyr to his faith in the Final Solution,” it seems to me we should, among other things, recognize that the language is being used to commend the goals and ideals of this person’s life, and that our utilizing this same language to describe Nazi war criminals as having “faith” or “courage” would make us participants in their moral evil.</w:t>
      </w:r>
      <w:proofErr w:type="gramEnd"/>
      <w:r w:rsidRPr="00C17489">
        <w:rPr>
          <w:rFonts w:ascii="Times New Roman" w:hAnsi="Times New Roman" w:cs="Times New Roman"/>
        </w:rPr>
        <w:t xml:space="preserve"> That language would be supremely inappropriate because their ideals are morally disgusting.</w:t>
      </w:r>
    </w:p>
  </w:endnote>
  <w:endnote w:id="82">
    <w:p w14:paraId="26ACC133" w14:textId="14DDEFA1" w:rsidR="00CB2949" w:rsidRPr="00C17489" w:rsidRDefault="00CB2949" w:rsidP="003E0330">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w:t>
      </w:r>
      <w:proofErr w:type="spellStart"/>
      <w:r w:rsidRPr="00C17489">
        <w:rPr>
          <w:rFonts w:ascii="Times New Roman" w:hAnsi="Times New Roman" w:cs="Times New Roman"/>
        </w:rPr>
        <w:t>Kvanvig’s</w:t>
      </w:r>
      <w:proofErr w:type="spellEnd"/>
      <w:r w:rsidRPr="00C17489">
        <w:rPr>
          <w:rFonts w:ascii="Times New Roman" w:hAnsi="Times New Roman" w:cs="Times New Roman"/>
        </w:rPr>
        <w:t xml:space="preserve"> non-cognitive faith is comparable to Aquinas’ account of the virtue of fortitude. </w:t>
      </w:r>
      <w:proofErr w:type="gramStart"/>
      <w:r w:rsidRPr="00C17489">
        <w:rPr>
          <w:rFonts w:ascii="Times New Roman" w:hAnsi="Times New Roman" w:cs="Times New Roman"/>
        </w:rPr>
        <w:t>Aquinas characterizes fortitude in this way: “Fortitude denotes a certain firmness of mind…and this firmness of mind is required both in doing good and in enduring evil, especially with regard to goods or evils that are difficult,…so as not to forsake the good on account of difficulties, whether in accomplishing an arduous work, or in enduring grievous evil” (ST II-II, q. 139, a. 1, resp. ).</w:t>
      </w:r>
      <w:proofErr w:type="gramEnd"/>
      <w:r w:rsidRPr="00C17489">
        <w:rPr>
          <w:rFonts w:ascii="Times New Roman" w:hAnsi="Times New Roman" w:cs="Times New Roman"/>
        </w:rPr>
        <w:t xml:space="preserve"> However, Aquinas’ account would be preferable to </w:t>
      </w:r>
      <w:proofErr w:type="spellStart"/>
      <w:r w:rsidRPr="00C17489">
        <w:rPr>
          <w:rFonts w:ascii="Times New Roman" w:hAnsi="Times New Roman" w:cs="Times New Roman"/>
        </w:rPr>
        <w:t>Kvanvig</w:t>
      </w:r>
      <w:proofErr w:type="spellEnd"/>
      <w:r w:rsidRPr="00C17489">
        <w:rPr>
          <w:rFonts w:ascii="Times New Roman" w:hAnsi="Times New Roman" w:cs="Times New Roman"/>
        </w:rPr>
        <w:t xml:space="preserve"> at least insofar as Thomas rejects that one can be courageous or have fortitude </w:t>
      </w:r>
      <w:proofErr w:type="gramStart"/>
      <w:r w:rsidRPr="00C17489">
        <w:rPr>
          <w:rFonts w:ascii="Times New Roman" w:hAnsi="Times New Roman" w:cs="Times New Roman"/>
        </w:rPr>
        <w:t>in regard to</w:t>
      </w:r>
      <w:proofErr w:type="gramEnd"/>
      <w:r w:rsidRPr="00C17489">
        <w:rPr>
          <w:rFonts w:ascii="Times New Roman" w:hAnsi="Times New Roman" w:cs="Times New Roman"/>
        </w:rPr>
        <w:t xml:space="preserve"> an evil end - fortitude is only a virtue in regard to good ends. </w:t>
      </w:r>
      <w:proofErr w:type="gramStart"/>
      <w:r w:rsidRPr="00C17489">
        <w:rPr>
          <w:rFonts w:ascii="Times New Roman" w:hAnsi="Times New Roman" w:cs="Times New Roman"/>
        </w:rPr>
        <w:t xml:space="preserve">Much of </w:t>
      </w:r>
      <w:proofErr w:type="spellStart"/>
      <w:r w:rsidRPr="00C17489">
        <w:rPr>
          <w:rFonts w:ascii="Times New Roman" w:hAnsi="Times New Roman" w:cs="Times New Roman"/>
        </w:rPr>
        <w:t>Kvanvig’s</w:t>
      </w:r>
      <w:proofErr w:type="spellEnd"/>
      <w:r w:rsidRPr="00C17489">
        <w:rPr>
          <w:rFonts w:ascii="Times New Roman" w:hAnsi="Times New Roman" w:cs="Times New Roman"/>
        </w:rPr>
        <w:t xml:space="preserve"> analysis of affective faith, otherwise, seems to me quite complementary to Aquinas’ notion of fortitude and might even enhance it in various respects.</w:t>
      </w:r>
      <w:proofErr w:type="gramEnd"/>
      <w:r w:rsidRPr="00C17489">
        <w:rPr>
          <w:rFonts w:ascii="Times New Roman" w:hAnsi="Times New Roman" w:cs="Times New Roman"/>
          <w:color w:val="000000"/>
        </w:rPr>
        <w:t xml:space="preserve"> </w:t>
      </w:r>
      <w:r w:rsidRPr="00C17489">
        <w:rPr>
          <w:rFonts w:ascii="Times New Roman" w:hAnsi="Times New Roman" w:cs="Times New Roman"/>
        </w:rPr>
        <w:t xml:space="preserve">I would suggest that Aquinas’ account of fortitude might, at least at some points, be more perspicuous and inclusive of different species of the virtue of fortitude than </w:t>
      </w:r>
      <w:proofErr w:type="spellStart"/>
      <w:r w:rsidRPr="00C17489">
        <w:rPr>
          <w:rFonts w:ascii="Times New Roman" w:hAnsi="Times New Roman" w:cs="Times New Roman"/>
        </w:rPr>
        <w:t>Kvanvig’s</w:t>
      </w:r>
      <w:proofErr w:type="spellEnd"/>
      <w:r w:rsidRPr="00C17489">
        <w:rPr>
          <w:rFonts w:ascii="Times New Roman" w:hAnsi="Times New Roman" w:cs="Times New Roman"/>
        </w:rPr>
        <w:t xml:space="preserve"> account. Aquinas can account for how grace is required for some kinds of fortitude, but that </w:t>
      </w:r>
      <w:proofErr w:type="gramStart"/>
      <w:r w:rsidRPr="00C17489">
        <w:rPr>
          <w:rFonts w:ascii="Times New Roman" w:hAnsi="Times New Roman" w:cs="Times New Roman"/>
        </w:rPr>
        <w:t>fortitude generally speaking</w:t>
      </w:r>
      <w:proofErr w:type="gramEnd"/>
      <w:r w:rsidRPr="00C17489">
        <w:rPr>
          <w:rFonts w:ascii="Times New Roman" w:hAnsi="Times New Roman" w:cs="Times New Roman"/>
        </w:rPr>
        <w:t xml:space="preserve"> can be practiced without specifically religious ends. </w:t>
      </w:r>
      <w:proofErr w:type="gramStart"/>
      <w:r w:rsidRPr="00C17489">
        <w:rPr>
          <w:rFonts w:ascii="Times New Roman" w:hAnsi="Times New Roman" w:cs="Times New Roman"/>
        </w:rPr>
        <w:t xml:space="preserve">Thus, there are various species for Aquinas, from natural fortitude, to infused fortitude, to the Gift of the Holy Spirit which is </w:t>
      </w:r>
      <w:proofErr w:type="spellStart"/>
      <w:r w:rsidRPr="00C17489">
        <w:rPr>
          <w:rFonts w:ascii="Times New Roman" w:hAnsi="Times New Roman" w:cs="Times New Roman"/>
        </w:rPr>
        <w:t>fortitude.To</w:t>
      </w:r>
      <w:proofErr w:type="spellEnd"/>
      <w:r w:rsidRPr="00C17489">
        <w:rPr>
          <w:rFonts w:ascii="Times New Roman" w:hAnsi="Times New Roman" w:cs="Times New Roman"/>
        </w:rPr>
        <w:t xml:space="preserve"> give a rough and quick overview, these states differ based on the end (the ideal) to which a human is oriented: the natural virtue is pursuit of human goods, whereas infused virtue and the Gift are in pursuit of supernatural goods.</w:t>
      </w:r>
      <w:proofErr w:type="gramEnd"/>
      <w:r w:rsidRPr="00C17489">
        <w:rPr>
          <w:rFonts w:ascii="Times New Roman" w:hAnsi="Times New Roman" w:cs="Times New Roman"/>
        </w:rPr>
        <w:t xml:space="preserve"> Then the Gift differs from the infused virtue because the human relies on God moving them ‘directly’ in the Gift rather than a habit intrinsic to themselves, as in the case of the infused virtue. C.f., ST II-II, q. 123-140.</w:t>
      </w:r>
    </w:p>
  </w:endnote>
  <w:endnote w:id="83">
    <w:p w14:paraId="37EE9EC9" w14:textId="6C39056A" w:rsidR="00CB2949" w:rsidRPr="00C17489" w:rsidRDefault="00CB2949">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A similar point even about language of “virtues” bears mentioning. In cases some kinds, we are willing sometimes to call thieves “courageous” or having “faith” in what </w:t>
      </w:r>
      <w:proofErr w:type="gramStart"/>
      <w:r w:rsidRPr="00C17489">
        <w:rPr>
          <w:rFonts w:ascii="Times New Roman" w:hAnsi="Times New Roman" w:cs="Times New Roman"/>
        </w:rPr>
        <w:t>they’re</w:t>
      </w:r>
      <w:proofErr w:type="gramEnd"/>
      <w:r w:rsidRPr="00C17489">
        <w:rPr>
          <w:rFonts w:ascii="Times New Roman" w:hAnsi="Times New Roman" w:cs="Times New Roman"/>
        </w:rPr>
        <w:t xml:space="preserve"> doing. However, use of terms like these becomes grotesque in cases of serious evil. In fact, using these terms </w:t>
      </w:r>
      <w:proofErr w:type="gramStart"/>
      <w:r w:rsidRPr="00C17489">
        <w:rPr>
          <w:rFonts w:ascii="Times New Roman" w:hAnsi="Times New Roman" w:cs="Times New Roman"/>
        </w:rPr>
        <w:t>can be recognized</w:t>
      </w:r>
      <w:proofErr w:type="gramEnd"/>
      <w:r w:rsidRPr="00C17489">
        <w:rPr>
          <w:rFonts w:ascii="Times New Roman" w:hAnsi="Times New Roman" w:cs="Times New Roman"/>
        </w:rPr>
        <w:t xml:space="preserve"> as part of a justificatory strategy for that evil. If we encountered a gravestone that proclaimed a Nazi war criminal a “courageous martyr to his faith in the Final Solution,” it seems to me we </w:t>
      </w:r>
      <w:proofErr w:type="gramStart"/>
      <w:r w:rsidRPr="00C17489">
        <w:rPr>
          <w:rFonts w:ascii="Times New Roman" w:hAnsi="Times New Roman" w:cs="Times New Roman"/>
        </w:rPr>
        <w:t>should, among other things, recognize</w:t>
      </w:r>
      <w:proofErr w:type="gramEnd"/>
      <w:r w:rsidRPr="00C17489">
        <w:rPr>
          <w:rFonts w:ascii="Times New Roman" w:hAnsi="Times New Roman" w:cs="Times New Roman"/>
        </w:rPr>
        <w:t xml:space="preserve"> that the language is being used to commend the goals and ideals of this person’s life. Our utilizing this same language to describe Nazi war criminals as having “faith” or “courage” would make us participants in their moral evil. </w:t>
      </w:r>
      <w:proofErr w:type="gramStart"/>
      <w:r w:rsidRPr="00C17489">
        <w:rPr>
          <w:rFonts w:ascii="Times New Roman" w:hAnsi="Times New Roman" w:cs="Times New Roman"/>
        </w:rPr>
        <w:t>So</w:t>
      </w:r>
      <w:proofErr w:type="gramEnd"/>
      <w:r w:rsidRPr="00C17489">
        <w:rPr>
          <w:rFonts w:ascii="Times New Roman" w:hAnsi="Times New Roman" w:cs="Times New Roman"/>
        </w:rPr>
        <w:t xml:space="preserve"> I am very disinclined to consider the commitments that motivate such persons even nominally “virtues.” </w:t>
      </w:r>
    </w:p>
  </w:endnote>
  <w:endnote w:id="84">
    <w:p w14:paraId="5289FF03" w14:textId="33E60553" w:rsidR="00CB2949" w:rsidRPr="00C17489" w:rsidRDefault="00CB2949">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w:t>
      </w:r>
      <w:proofErr w:type="spellStart"/>
      <w:r w:rsidRPr="00C17489">
        <w:rPr>
          <w:rFonts w:ascii="Times New Roman" w:hAnsi="Times New Roman" w:cs="Times New Roman"/>
        </w:rPr>
        <w:t>Kvanvig</w:t>
      </w:r>
      <w:proofErr w:type="spellEnd"/>
      <w:r w:rsidRPr="00C17489">
        <w:rPr>
          <w:rFonts w:ascii="Times New Roman" w:hAnsi="Times New Roman" w:cs="Times New Roman"/>
        </w:rPr>
        <w:t xml:space="preserve"> makes this point in the context of religious faith, </w:t>
      </w:r>
      <w:r w:rsidRPr="00C17489">
        <w:rPr>
          <w:rFonts w:ascii="Times New Roman" w:hAnsi="Times New Roman" w:cs="Times New Roman"/>
          <w:i/>
        </w:rPr>
        <w:t xml:space="preserve">Faith and </w:t>
      </w:r>
      <w:r w:rsidRPr="00C17489">
        <w:rPr>
          <w:rFonts w:ascii="Times New Roman" w:hAnsi="Times New Roman" w:cs="Times New Roman"/>
        </w:rPr>
        <w:t xml:space="preserve">Humility, 131. In order, for example, to correct the way some virtues can go wrong, </w:t>
      </w:r>
      <w:proofErr w:type="spellStart"/>
      <w:r w:rsidRPr="00C17489">
        <w:rPr>
          <w:rFonts w:ascii="Times New Roman" w:hAnsi="Times New Roman" w:cs="Times New Roman"/>
        </w:rPr>
        <w:t>Kvanvig</w:t>
      </w:r>
      <w:proofErr w:type="spellEnd"/>
      <w:r w:rsidRPr="00C17489">
        <w:rPr>
          <w:rFonts w:ascii="Times New Roman" w:hAnsi="Times New Roman" w:cs="Times New Roman"/>
        </w:rPr>
        <w:t xml:space="preserve"> seems to balance one virtue against another, as in the example that humility would be needed to correct ‘unbalanced’ affective faith; 152-153. </w:t>
      </w:r>
    </w:p>
  </w:endnote>
  <w:endnote w:id="85">
    <w:p w14:paraId="6CD01B69" w14:textId="2B7490C3" w:rsidR="00CB2949" w:rsidRPr="00C17489" w:rsidRDefault="00CB2949" w:rsidP="005D7CF5">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w:t>
      </w:r>
      <w:proofErr w:type="gramStart"/>
      <w:r w:rsidRPr="00C17489">
        <w:rPr>
          <w:rFonts w:ascii="Times New Roman" w:hAnsi="Times New Roman" w:cs="Times New Roman"/>
        </w:rPr>
        <w:t>FH,</w:t>
      </w:r>
      <w:r w:rsidRPr="00C17489">
        <w:rPr>
          <w:rFonts w:ascii="Times New Roman" w:hAnsi="Times New Roman" w:cs="Times New Roman"/>
          <w:i/>
        </w:rPr>
        <w:t xml:space="preserve"> </w:t>
      </w:r>
      <w:r w:rsidRPr="00C17489">
        <w:rPr>
          <w:rFonts w:ascii="Times New Roman" w:hAnsi="Times New Roman" w:cs="Times New Roman"/>
        </w:rPr>
        <w:t>198.</w:t>
      </w:r>
      <w:proofErr w:type="gramEnd"/>
      <w:r w:rsidRPr="00C17489">
        <w:rPr>
          <w:rFonts w:ascii="Times New Roman" w:hAnsi="Times New Roman" w:cs="Times New Roman"/>
        </w:rPr>
        <w:t xml:space="preserve"> </w:t>
      </w:r>
    </w:p>
  </w:endnote>
  <w:endnote w:id="86">
    <w:p w14:paraId="3B1F172D" w14:textId="77777777" w:rsidR="00CB2949" w:rsidRPr="00C17489" w:rsidRDefault="00CB2949" w:rsidP="00195D4A">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ST II-II, q. 1, a. 3.</w:t>
      </w:r>
    </w:p>
  </w:endnote>
  <w:endnote w:id="87">
    <w:p w14:paraId="556CE6A0" w14:textId="77777777" w:rsidR="00CB2949" w:rsidRPr="00C17489" w:rsidRDefault="00CB2949" w:rsidP="00195D4A">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FH, 193-198.</w:t>
      </w:r>
    </w:p>
  </w:endnote>
  <w:endnote w:id="88">
    <w:p w14:paraId="498F2DAC" w14:textId="6DE9119A" w:rsidR="00CB2949" w:rsidRPr="00C17489" w:rsidRDefault="00CB2949">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This is true even if faith ceases to be operative in the afterlife. Faith is a valuable attitude toward God, whether it </w:t>
      </w:r>
      <w:proofErr w:type="gramStart"/>
      <w:r w:rsidRPr="00C17489">
        <w:rPr>
          <w:rFonts w:ascii="Times New Roman" w:hAnsi="Times New Roman" w:cs="Times New Roman"/>
        </w:rPr>
        <w:t>is replaced</w:t>
      </w:r>
      <w:proofErr w:type="gramEnd"/>
      <w:r w:rsidRPr="00C17489">
        <w:rPr>
          <w:rFonts w:ascii="Times New Roman" w:hAnsi="Times New Roman" w:cs="Times New Roman"/>
        </w:rPr>
        <w:t xml:space="preserve"> by another attitude or not. E.g., if I trust my parents as a child in their decision to have me learn a musical instrument, and then as an adult see good reasons to play an instrument, the attitude of trust is no less valuable even if it was no longer necessary to motivate my playing the instrument as an adult.  </w:t>
      </w:r>
    </w:p>
  </w:endnote>
  <w:endnote w:id="89">
    <w:p w14:paraId="38EE340C" w14:textId="3706DAD3" w:rsidR="00CB2949" w:rsidRPr="00C17489" w:rsidRDefault="00CB2949">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w:t>
      </w:r>
      <w:proofErr w:type="gramStart"/>
      <w:r w:rsidRPr="00C17489">
        <w:rPr>
          <w:rFonts w:ascii="Times New Roman" w:hAnsi="Times New Roman" w:cs="Times New Roman"/>
        </w:rPr>
        <w:t>FH, 105.</w:t>
      </w:r>
      <w:proofErr w:type="gramEnd"/>
      <w:r w:rsidRPr="00C17489">
        <w:rPr>
          <w:rFonts w:ascii="Times New Roman" w:hAnsi="Times New Roman" w:cs="Times New Roman"/>
        </w:rPr>
        <w:t xml:space="preserve"> </w:t>
      </w:r>
    </w:p>
  </w:endnote>
  <w:endnote w:id="90">
    <w:p w14:paraId="13449B68" w14:textId="77777777" w:rsidR="00CB2949" w:rsidRPr="00C17489" w:rsidRDefault="00CB2949" w:rsidP="0010272F">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w:t>
      </w:r>
      <w:proofErr w:type="gramStart"/>
      <w:r w:rsidRPr="00C17489">
        <w:rPr>
          <w:rFonts w:ascii="Times New Roman" w:hAnsi="Times New Roman" w:cs="Times New Roman"/>
        </w:rPr>
        <w:t>FH, 93, 77, 166-118, 128, 136.</w:t>
      </w:r>
      <w:proofErr w:type="gramEnd"/>
    </w:p>
  </w:endnote>
  <w:endnote w:id="91">
    <w:p w14:paraId="1CABA80D" w14:textId="73FFCA75" w:rsidR="00CB2949" w:rsidRPr="00C17489" w:rsidRDefault="00CB2949" w:rsidP="001727D2">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w:t>
      </w:r>
      <w:proofErr w:type="gramStart"/>
      <w:r w:rsidRPr="00C17489">
        <w:rPr>
          <w:rFonts w:ascii="Times New Roman" w:hAnsi="Times New Roman" w:cs="Times New Roman"/>
        </w:rPr>
        <w:t>FH, 116.</w:t>
      </w:r>
      <w:proofErr w:type="gramEnd"/>
      <w:r w:rsidRPr="00C17489">
        <w:rPr>
          <w:rFonts w:ascii="Times New Roman" w:hAnsi="Times New Roman" w:cs="Times New Roman"/>
        </w:rPr>
        <w:t xml:space="preserve"> </w:t>
      </w:r>
    </w:p>
  </w:endnote>
  <w:endnote w:id="92">
    <w:p w14:paraId="21EF3F09" w14:textId="77777777" w:rsidR="00CB2949" w:rsidRPr="00C17489" w:rsidRDefault="00CB2949" w:rsidP="00382E60">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w:t>
      </w:r>
      <w:proofErr w:type="spellStart"/>
      <w:r w:rsidRPr="00C17489">
        <w:rPr>
          <w:rFonts w:ascii="Times New Roman" w:hAnsi="Times New Roman" w:cs="Times New Roman"/>
        </w:rPr>
        <w:t>Kvanvig</w:t>
      </w:r>
      <w:proofErr w:type="spellEnd"/>
      <w:r w:rsidRPr="00C17489">
        <w:rPr>
          <w:rFonts w:ascii="Times New Roman" w:hAnsi="Times New Roman" w:cs="Times New Roman"/>
        </w:rPr>
        <w:t xml:space="preserve">, “Affective Theism,” 140. </w:t>
      </w:r>
    </w:p>
  </w:endnote>
  <w:endnote w:id="93">
    <w:p w14:paraId="4EAE7203" w14:textId="5B80C9A5" w:rsidR="00CB2949" w:rsidRPr="00C17489" w:rsidRDefault="00CB2949">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w:t>
      </w:r>
      <w:proofErr w:type="gramStart"/>
      <w:r w:rsidRPr="00C17489">
        <w:rPr>
          <w:rFonts w:ascii="Times New Roman" w:hAnsi="Times New Roman" w:cs="Times New Roman"/>
        </w:rPr>
        <w:t>FH, 114.</w:t>
      </w:r>
      <w:proofErr w:type="gramEnd"/>
      <w:r w:rsidRPr="00C17489">
        <w:rPr>
          <w:rFonts w:ascii="Times New Roman" w:hAnsi="Times New Roman" w:cs="Times New Roman"/>
        </w:rPr>
        <w:t xml:space="preserve"> </w:t>
      </w:r>
    </w:p>
  </w:endnote>
  <w:endnote w:id="94">
    <w:p w14:paraId="711AB763" w14:textId="022AA92F" w:rsidR="00CB2949" w:rsidRPr="00C17489" w:rsidRDefault="00CB2949" w:rsidP="001C01CC">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A final striking fact is that “grace” has no explicit place in </w:t>
      </w:r>
      <w:proofErr w:type="spellStart"/>
      <w:r w:rsidRPr="00C17489">
        <w:rPr>
          <w:rFonts w:ascii="Times New Roman" w:hAnsi="Times New Roman" w:cs="Times New Roman"/>
        </w:rPr>
        <w:t>Kvanig’s</w:t>
      </w:r>
      <w:proofErr w:type="spellEnd"/>
      <w:r w:rsidRPr="00C17489">
        <w:rPr>
          <w:rFonts w:ascii="Times New Roman" w:hAnsi="Times New Roman" w:cs="Times New Roman"/>
        </w:rPr>
        <w:t xml:space="preserve"> account and </w:t>
      </w:r>
      <w:proofErr w:type="gramStart"/>
      <w:r w:rsidRPr="00C17489">
        <w:rPr>
          <w:rFonts w:ascii="Times New Roman" w:hAnsi="Times New Roman" w:cs="Times New Roman"/>
        </w:rPr>
        <w:t>is not (as far as I can see) mentioned</w:t>
      </w:r>
      <w:proofErr w:type="gramEnd"/>
      <w:r w:rsidRPr="00C17489">
        <w:rPr>
          <w:rFonts w:ascii="Times New Roman" w:hAnsi="Times New Roman" w:cs="Times New Roman"/>
        </w:rPr>
        <w:t xml:space="preserve"> at all in the context of religious faith presented in </w:t>
      </w:r>
      <w:r w:rsidRPr="00C17489">
        <w:rPr>
          <w:rFonts w:ascii="Times New Roman" w:hAnsi="Times New Roman" w:cs="Times New Roman"/>
          <w:i/>
        </w:rPr>
        <w:t>Faith and Humility</w:t>
      </w:r>
      <w:r w:rsidRPr="00C17489">
        <w:rPr>
          <w:rFonts w:ascii="Times New Roman" w:hAnsi="Times New Roman" w:cs="Times New Roman"/>
        </w:rPr>
        <w:t xml:space="preserve">. Rather, </w:t>
      </w:r>
      <w:proofErr w:type="spellStart"/>
      <w:r w:rsidRPr="00C17489">
        <w:rPr>
          <w:rFonts w:ascii="Times New Roman" w:hAnsi="Times New Roman" w:cs="Times New Roman"/>
        </w:rPr>
        <w:t>Kvanvig</w:t>
      </w:r>
      <w:proofErr w:type="spellEnd"/>
      <w:r w:rsidRPr="00C17489">
        <w:rPr>
          <w:rFonts w:ascii="Times New Roman" w:hAnsi="Times New Roman" w:cs="Times New Roman"/>
        </w:rPr>
        <w:t xml:space="preserve"> sees faith as a natural, human </w:t>
      </w:r>
      <w:proofErr w:type="gramStart"/>
      <w:r w:rsidRPr="00C17489">
        <w:rPr>
          <w:rFonts w:ascii="Times New Roman" w:hAnsi="Times New Roman" w:cs="Times New Roman"/>
        </w:rPr>
        <w:t>virtue which</w:t>
      </w:r>
      <w:proofErr w:type="gramEnd"/>
      <w:r w:rsidRPr="00C17489">
        <w:rPr>
          <w:rFonts w:ascii="Times New Roman" w:hAnsi="Times New Roman" w:cs="Times New Roman"/>
        </w:rPr>
        <w:t xml:space="preserve"> can take religious ideals as its object. Grace seems necessary, then, only to provide us with information about a uniquely Christian ideal – committing to an ideal seems an ordinary human activity otherwise. Specifically too, it seems a problem that Christ plays no important role in salvation beyond being an example of conduct; people with no experience of Christ can commit to a similar pattern of behavior as Christ’s. If such help from God </w:t>
      </w:r>
      <w:proofErr w:type="gramStart"/>
      <w:r w:rsidRPr="00C17489">
        <w:rPr>
          <w:rFonts w:ascii="Times New Roman" w:hAnsi="Times New Roman" w:cs="Times New Roman"/>
        </w:rPr>
        <w:t>is needed</w:t>
      </w:r>
      <w:proofErr w:type="gramEnd"/>
      <w:r w:rsidRPr="00C17489">
        <w:rPr>
          <w:rFonts w:ascii="Times New Roman" w:hAnsi="Times New Roman" w:cs="Times New Roman"/>
        </w:rPr>
        <w:t xml:space="preserve">, the need for such help seems to be for reasons external to faith itself. </w:t>
      </w:r>
      <w:proofErr w:type="gramStart"/>
      <w:r w:rsidRPr="00C17489">
        <w:rPr>
          <w:rFonts w:ascii="Times New Roman" w:hAnsi="Times New Roman" w:cs="Times New Roman"/>
        </w:rPr>
        <w:t>But</w:t>
      </w:r>
      <w:proofErr w:type="gramEnd"/>
      <w:r w:rsidRPr="00C17489">
        <w:rPr>
          <w:rFonts w:ascii="Times New Roman" w:hAnsi="Times New Roman" w:cs="Times New Roman"/>
        </w:rPr>
        <w:t xml:space="preserve"> this seems very close to classical </w:t>
      </w:r>
      <w:proofErr w:type="spellStart"/>
      <w:r w:rsidRPr="00C17489">
        <w:rPr>
          <w:rFonts w:ascii="Times New Roman" w:hAnsi="Times New Roman" w:cs="Times New Roman"/>
        </w:rPr>
        <w:t>Pelagianism</w:t>
      </w:r>
      <w:proofErr w:type="spellEnd"/>
      <w:r w:rsidRPr="00C17489">
        <w:rPr>
          <w:rFonts w:ascii="Times New Roman" w:hAnsi="Times New Roman" w:cs="Times New Roman"/>
        </w:rPr>
        <w:t xml:space="preserve">, which held that, apart from Christ’s example, we need no other special help from God in living a good life. C.f., Joseph </w:t>
      </w:r>
      <w:proofErr w:type="spellStart"/>
      <w:r w:rsidRPr="00C17489">
        <w:rPr>
          <w:rFonts w:ascii="Times New Roman" w:hAnsi="Times New Roman" w:cs="Times New Roman"/>
        </w:rPr>
        <w:t>Pohle</w:t>
      </w:r>
      <w:proofErr w:type="spellEnd"/>
      <w:r w:rsidRPr="00C17489">
        <w:rPr>
          <w:rFonts w:ascii="Times New Roman" w:hAnsi="Times New Roman" w:cs="Times New Roman"/>
        </w:rPr>
        <w:t xml:space="preserve">,"Pelagius and </w:t>
      </w:r>
      <w:proofErr w:type="spellStart"/>
      <w:r w:rsidRPr="00C17489">
        <w:rPr>
          <w:rFonts w:ascii="Times New Roman" w:hAnsi="Times New Roman" w:cs="Times New Roman"/>
        </w:rPr>
        <w:t>Pelagianism</w:t>
      </w:r>
      <w:proofErr w:type="spellEnd"/>
      <w:r w:rsidRPr="00C17489">
        <w:rPr>
          <w:rFonts w:ascii="Times New Roman" w:hAnsi="Times New Roman" w:cs="Times New Roman"/>
        </w:rPr>
        <w:t xml:space="preserve">," in </w:t>
      </w:r>
      <w:r w:rsidRPr="00C17489">
        <w:rPr>
          <w:rFonts w:ascii="Times New Roman" w:hAnsi="Times New Roman" w:cs="Times New Roman"/>
          <w:i/>
        </w:rPr>
        <w:t>The Catholic Encyclopedia</w:t>
      </w:r>
      <w:r w:rsidRPr="00C17489">
        <w:rPr>
          <w:rFonts w:ascii="Times New Roman" w:hAnsi="Times New Roman" w:cs="Times New Roman"/>
        </w:rPr>
        <w:t>, Vol. 11 (New York: Robert Appleton Company, 1911): http://www.newadvent.org/cathen/11604a.htm (accessed 7 Feb. 2019).</w:t>
      </w:r>
      <w:r w:rsidRPr="00C17489">
        <w:rPr>
          <w:rFonts w:ascii="Times New Roman" w:hAnsi="Times New Roman" w:cs="Times New Roman"/>
          <w:color w:val="000000"/>
        </w:rPr>
        <w:t xml:space="preserve"> </w:t>
      </w:r>
    </w:p>
  </w:endnote>
  <w:endnote w:id="95">
    <w:p w14:paraId="66398262" w14:textId="77777777" w:rsidR="00CB2949" w:rsidRPr="00C17489" w:rsidRDefault="00CB2949" w:rsidP="004B204F">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Jonathan </w:t>
      </w:r>
      <w:proofErr w:type="spellStart"/>
      <w:r w:rsidRPr="00C17489">
        <w:rPr>
          <w:rFonts w:ascii="Times New Roman" w:hAnsi="Times New Roman" w:cs="Times New Roman"/>
        </w:rPr>
        <w:t>Kvanvig</w:t>
      </w:r>
      <w:proofErr w:type="spellEnd"/>
      <w:r w:rsidRPr="00C17489">
        <w:rPr>
          <w:rFonts w:ascii="Times New Roman" w:hAnsi="Times New Roman" w:cs="Times New Roman"/>
        </w:rPr>
        <w:t xml:space="preserve">, “Affective Theism and People of Faith,” in </w:t>
      </w:r>
      <w:r w:rsidRPr="00C17489">
        <w:rPr>
          <w:rFonts w:ascii="Times New Roman" w:hAnsi="Times New Roman" w:cs="Times New Roman"/>
          <w:i/>
        </w:rPr>
        <w:t xml:space="preserve">Midwest Studies in Philosophy </w:t>
      </w:r>
      <w:r w:rsidRPr="00C17489">
        <w:rPr>
          <w:rFonts w:ascii="Times New Roman" w:hAnsi="Times New Roman" w:cs="Times New Roman"/>
        </w:rPr>
        <w:t xml:space="preserve">XXXVII (2013): 126. </w:t>
      </w:r>
    </w:p>
  </w:endnote>
  <w:endnote w:id="96">
    <w:p w14:paraId="0E1C1891" w14:textId="149A0A65" w:rsidR="00CB2949" w:rsidRPr="00C17489" w:rsidRDefault="00CB2949" w:rsidP="00851A68">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The story can be gleaned both from the more direct narration in FH, 82-88, but also 75, 136, and 199-201.</w:t>
      </w:r>
    </w:p>
  </w:endnote>
  <w:endnote w:id="97">
    <w:p w14:paraId="1AFC1EE5" w14:textId="787A8F87" w:rsidR="00CB2949" w:rsidRPr="00C17489" w:rsidRDefault="00CB2949" w:rsidP="00DC6BA2">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w:t>
      </w:r>
      <w:r w:rsidR="00635EA7">
        <w:rPr>
          <w:rFonts w:ascii="Times New Roman" w:hAnsi="Times New Roman" w:cs="Times New Roman"/>
        </w:rPr>
        <w:t xml:space="preserve">Modern historical scholarship might call into question aspects of </w:t>
      </w:r>
      <w:proofErr w:type="spellStart"/>
      <w:r w:rsidR="00635EA7">
        <w:rPr>
          <w:rFonts w:ascii="Times New Roman" w:hAnsi="Times New Roman" w:cs="Times New Roman"/>
        </w:rPr>
        <w:t>Kvanvig’s</w:t>
      </w:r>
      <w:proofErr w:type="spellEnd"/>
      <w:r w:rsidR="00635EA7">
        <w:rPr>
          <w:rFonts w:ascii="Times New Roman" w:hAnsi="Times New Roman" w:cs="Times New Roman"/>
        </w:rPr>
        <w:t xml:space="preserve"> history. For example, see the</w:t>
      </w:r>
      <w:r w:rsidRPr="00C17489">
        <w:rPr>
          <w:rFonts w:ascii="Times New Roman" w:hAnsi="Times New Roman" w:cs="Times New Roman"/>
        </w:rPr>
        <w:t xml:space="preserve"> overview of recent historical research ab</w:t>
      </w:r>
      <w:r w:rsidR="00635EA7">
        <w:rPr>
          <w:rFonts w:ascii="Times New Roman" w:hAnsi="Times New Roman" w:cs="Times New Roman"/>
        </w:rPr>
        <w:t xml:space="preserve">out earliest devotion to Jesus in </w:t>
      </w:r>
      <w:r w:rsidRPr="00C17489">
        <w:rPr>
          <w:rFonts w:ascii="Times New Roman" w:hAnsi="Times New Roman" w:cs="Times New Roman"/>
        </w:rPr>
        <w:t xml:space="preserve">Larry W. </w:t>
      </w:r>
      <w:proofErr w:type="spellStart"/>
      <w:r w:rsidRPr="00C17489">
        <w:rPr>
          <w:rFonts w:ascii="Times New Roman" w:hAnsi="Times New Roman" w:cs="Times New Roman"/>
        </w:rPr>
        <w:t>Hurtdao</w:t>
      </w:r>
      <w:proofErr w:type="spellEnd"/>
      <w:r w:rsidRPr="00C17489">
        <w:rPr>
          <w:rFonts w:ascii="Times New Roman" w:hAnsi="Times New Roman" w:cs="Times New Roman"/>
        </w:rPr>
        <w:t xml:space="preserve">, </w:t>
      </w:r>
      <w:r w:rsidRPr="00C17489">
        <w:rPr>
          <w:rFonts w:ascii="Times New Roman" w:hAnsi="Times New Roman" w:cs="Times New Roman"/>
          <w:i/>
        </w:rPr>
        <w:t>How on Earth Did Jesus Become a God?</w:t>
      </w:r>
      <w:r w:rsidRPr="00C17489">
        <w:rPr>
          <w:rFonts w:ascii="Times New Roman" w:hAnsi="Times New Roman" w:cs="Times New Roman"/>
        </w:rPr>
        <w:t xml:space="preserve"> (Cambridge: Wm. B. Eerdmans Co., 2005).  </w:t>
      </w:r>
      <w:proofErr w:type="gramStart"/>
      <w:r w:rsidR="00635EA7">
        <w:rPr>
          <w:rFonts w:ascii="Times New Roman" w:hAnsi="Times New Roman" w:cs="Times New Roman"/>
        </w:rPr>
        <w:t>Or</w:t>
      </w:r>
      <w:proofErr w:type="gramEnd"/>
      <w:r w:rsidR="00635EA7">
        <w:rPr>
          <w:rFonts w:ascii="Times New Roman" w:hAnsi="Times New Roman" w:cs="Times New Roman"/>
        </w:rPr>
        <w:t xml:space="preserve">, </w:t>
      </w:r>
      <w:r w:rsidRPr="00C17489">
        <w:rPr>
          <w:rFonts w:ascii="Times New Roman" w:hAnsi="Times New Roman" w:cs="Times New Roman"/>
        </w:rPr>
        <w:t xml:space="preserve">Henry Chadwick also has a celebrated history of the early Church, </w:t>
      </w:r>
      <w:r w:rsidRPr="00C17489">
        <w:rPr>
          <w:rFonts w:ascii="Times New Roman" w:hAnsi="Times New Roman" w:cs="Times New Roman"/>
          <w:i/>
        </w:rPr>
        <w:t>The Early Church</w:t>
      </w:r>
      <w:r w:rsidRPr="00C17489">
        <w:rPr>
          <w:rFonts w:ascii="Times New Roman" w:hAnsi="Times New Roman" w:cs="Times New Roman"/>
        </w:rPr>
        <w:t xml:space="preserve"> (London: Penguin Books, 1968).</w:t>
      </w:r>
    </w:p>
  </w:endnote>
  <w:endnote w:id="98">
    <w:p w14:paraId="7221EA2F" w14:textId="031969D0" w:rsidR="00CB2949" w:rsidRPr="00C17489" w:rsidRDefault="00CB2949">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w:t>
      </w:r>
      <w:proofErr w:type="spellStart"/>
      <w:r w:rsidRPr="00C17489">
        <w:rPr>
          <w:rFonts w:ascii="Times New Roman" w:hAnsi="Times New Roman" w:cs="Times New Roman"/>
        </w:rPr>
        <w:t>Kvanvig</w:t>
      </w:r>
      <w:proofErr w:type="spellEnd"/>
      <w:r w:rsidRPr="00C17489">
        <w:rPr>
          <w:rFonts w:ascii="Times New Roman" w:hAnsi="Times New Roman" w:cs="Times New Roman"/>
        </w:rPr>
        <w:t xml:space="preserve"> gives some of these paraphrases in FH, 75-76. </w:t>
      </w:r>
    </w:p>
  </w:endnote>
  <w:endnote w:id="99">
    <w:p w14:paraId="2508E209" w14:textId="34E70C15" w:rsidR="00CB2949" w:rsidRPr="00C17489" w:rsidRDefault="00CB2949">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The non-cognitivist </w:t>
      </w:r>
      <w:proofErr w:type="spellStart"/>
      <w:r w:rsidRPr="00C17489">
        <w:rPr>
          <w:rFonts w:ascii="Times New Roman" w:hAnsi="Times New Roman" w:cs="Times New Roman"/>
        </w:rPr>
        <w:t>programme</w:t>
      </w:r>
      <w:proofErr w:type="spellEnd"/>
      <w:r w:rsidRPr="00C17489">
        <w:rPr>
          <w:rFonts w:ascii="Times New Roman" w:hAnsi="Times New Roman" w:cs="Times New Roman"/>
        </w:rPr>
        <w:t xml:space="preserve"> resembles, in important ways, the </w:t>
      </w:r>
      <w:proofErr w:type="spellStart"/>
      <w:r w:rsidRPr="00C17489">
        <w:rPr>
          <w:rFonts w:ascii="Times New Roman" w:hAnsi="Times New Roman" w:cs="Times New Roman"/>
        </w:rPr>
        <w:t>programmes</w:t>
      </w:r>
      <w:proofErr w:type="spellEnd"/>
      <w:r w:rsidRPr="00C17489">
        <w:rPr>
          <w:rFonts w:ascii="Times New Roman" w:hAnsi="Times New Roman" w:cs="Times New Roman"/>
        </w:rPr>
        <w:t xml:space="preserve"> outlined by Kant or Schleiermacher </w:t>
      </w:r>
      <w:proofErr w:type="gramStart"/>
      <w:r w:rsidRPr="00C17489">
        <w:rPr>
          <w:rFonts w:ascii="Times New Roman" w:hAnsi="Times New Roman" w:cs="Times New Roman"/>
        </w:rPr>
        <w:t>in regard to</w:t>
      </w:r>
      <w:proofErr w:type="gramEnd"/>
      <w:r w:rsidRPr="00C17489">
        <w:rPr>
          <w:rFonts w:ascii="Times New Roman" w:hAnsi="Times New Roman" w:cs="Times New Roman"/>
        </w:rPr>
        <w:t xml:space="preserve"> religion, and anyone is perfectly free to embrace such a </w:t>
      </w:r>
      <w:proofErr w:type="spellStart"/>
      <w:r w:rsidRPr="00C17489">
        <w:rPr>
          <w:rFonts w:ascii="Times New Roman" w:hAnsi="Times New Roman" w:cs="Times New Roman"/>
        </w:rPr>
        <w:t>programme</w:t>
      </w:r>
      <w:proofErr w:type="spellEnd"/>
      <w:r w:rsidRPr="00C17489">
        <w:rPr>
          <w:rFonts w:ascii="Times New Roman" w:hAnsi="Times New Roman" w:cs="Times New Roman"/>
        </w:rPr>
        <w:t xml:space="preserve">, but we should have no illusions that their </w:t>
      </w:r>
      <w:proofErr w:type="spellStart"/>
      <w:r w:rsidRPr="00C17489">
        <w:rPr>
          <w:rFonts w:ascii="Times New Roman" w:hAnsi="Times New Roman" w:cs="Times New Roman"/>
        </w:rPr>
        <w:t>programmes</w:t>
      </w:r>
      <w:proofErr w:type="spellEnd"/>
      <w:r w:rsidRPr="00C17489">
        <w:rPr>
          <w:rFonts w:ascii="Times New Roman" w:hAnsi="Times New Roman" w:cs="Times New Roman"/>
        </w:rPr>
        <w:t xml:space="preserve"> are very different from traditional Christianity.</w:t>
      </w:r>
    </w:p>
  </w:endnote>
  <w:endnote w:id="100">
    <w:p w14:paraId="3FA96F35" w14:textId="669F560E" w:rsidR="00CB2949" w:rsidRPr="00C17489" w:rsidRDefault="00CB2949">
      <w:pPr>
        <w:pStyle w:val="EndnoteText"/>
        <w:rPr>
          <w:rFonts w:ascii="Times New Roman" w:hAnsi="Times New Roman" w:cs="Times New Roman"/>
        </w:rPr>
      </w:pPr>
      <w:r w:rsidRPr="00C17489">
        <w:rPr>
          <w:rStyle w:val="EndnoteReference"/>
          <w:rFonts w:ascii="Times New Roman" w:hAnsi="Times New Roman" w:cs="Times New Roman"/>
        </w:rPr>
        <w:endnoteRef/>
      </w:r>
      <w:r w:rsidRPr="00C17489">
        <w:rPr>
          <w:rFonts w:ascii="Times New Roman" w:hAnsi="Times New Roman" w:cs="Times New Roman"/>
        </w:rPr>
        <w:t xml:space="preserve"> Jean-Pierre </w:t>
      </w:r>
      <w:proofErr w:type="spellStart"/>
      <w:r w:rsidRPr="00C17489">
        <w:rPr>
          <w:rFonts w:ascii="Times New Roman" w:hAnsi="Times New Roman" w:cs="Times New Roman"/>
        </w:rPr>
        <w:t>Torrell</w:t>
      </w:r>
      <w:proofErr w:type="spellEnd"/>
      <w:r w:rsidRPr="00C17489">
        <w:rPr>
          <w:rFonts w:ascii="Times New Roman" w:hAnsi="Times New Roman" w:cs="Times New Roman"/>
        </w:rPr>
        <w:t xml:space="preserve">, </w:t>
      </w:r>
      <w:r w:rsidRPr="00C17489">
        <w:rPr>
          <w:rFonts w:ascii="Times New Roman" w:hAnsi="Times New Roman" w:cs="Times New Roman"/>
          <w:i/>
        </w:rPr>
        <w:t>Saint Thomas Aquinas</w:t>
      </w:r>
      <w:r w:rsidRPr="00C17489">
        <w:rPr>
          <w:rFonts w:ascii="Times New Roman" w:hAnsi="Times New Roman" w:cs="Times New Roman"/>
        </w:rPr>
        <w:t xml:space="preserve">, Volume 1, revised edition, trans. Robert Royal (Washington, DC : CUA Press, 2005), 289. </w:t>
      </w:r>
    </w:p>
  </w:endnote>
  <w:endnote w:id="101">
    <w:p w14:paraId="4C1BD916" w14:textId="26D4D1BD" w:rsidR="00CB2949" w:rsidRDefault="00CB2949">
      <w:pPr>
        <w:pStyle w:val="EndnoteText"/>
      </w:pPr>
      <w:r w:rsidRPr="00C17489">
        <w:rPr>
          <w:rStyle w:val="EndnoteReference"/>
          <w:rFonts w:ascii="Times New Roman" w:hAnsi="Times New Roman" w:cs="Times New Roman"/>
        </w:rPr>
        <w:endnoteRef/>
      </w:r>
      <w:r w:rsidRPr="00C17489">
        <w:rPr>
          <w:rFonts w:ascii="Times New Roman" w:hAnsi="Times New Roman" w:cs="Times New Roman"/>
        </w:rPr>
        <w:t xml:space="preserve"> I want to thank, in particular, three anonymous referees, whose comments were immensely helpful in improving the paper.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1859A" w14:textId="77777777" w:rsidR="008C5057" w:rsidRDefault="008C5057" w:rsidP="00544964">
      <w:pPr>
        <w:spacing w:after="0" w:line="240" w:lineRule="auto"/>
      </w:pPr>
      <w:r>
        <w:separator/>
      </w:r>
    </w:p>
  </w:footnote>
  <w:footnote w:type="continuationSeparator" w:id="0">
    <w:p w14:paraId="65249E10" w14:textId="77777777" w:rsidR="008C5057" w:rsidRDefault="008C5057" w:rsidP="005449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855032"/>
      <w:docPartObj>
        <w:docPartGallery w:val="Page Numbers (Top of Page)"/>
        <w:docPartUnique/>
      </w:docPartObj>
    </w:sdtPr>
    <w:sdtEndPr>
      <w:rPr>
        <w:noProof/>
      </w:rPr>
    </w:sdtEndPr>
    <w:sdtContent>
      <w:p w14:paraId="4128593F" w14:textId="1C35C202" w:rsidR="006A6634" w:rsidRDefault="006A6634">
        <w:pPr>
          <w:pStyle w:val="Header"/>
          <w:jc w:val="right"/>
        </w:pPr>
        <w:r>
          <w:fldChar w:fldCharType="begin"/>
        </w:r>
        <w:r>
          <w:instrText xml:space="preserve"> PAGE   \* MERGEFORMAT </w:instrText>
        </w:r>
        <w:r>
          <w:fldChar w:fldCharType="separate"/>
        </w:r>
        <w:r w:rsidR="00491DD7">
          <w:rPr>
            <w:noProof/>
          </w:rPr>
          <w:t>29</w:t>
        </w:r>
        <w:r>
          <w:rPr>
            <w:noProof/>
          </w:rPr>
          <w:fldChar w:fldCharType="end"/>
        </w:r>
      </w:p>
    </w:sdtContent>
  </w:sdt>
  <w:p w14:paraId="586FE818" w14:textId="77777777" w:rsidR="006A6634" w:rsidRDefault="006A66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C0611"/>
    <w:multiLevelType w:val="hybridMultilevel"/>
    <w:tmpl w:val="BE124F12"/>
    <w:lvl w:ilvl="0" w:tplc="04090019">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
    <w:nsid w:val="0F9879F6"/>
    <w:multiLevelType w:val="hybridMultilevel"/>
    <w:tmpl w:val="59C075F8"/>
    <w:lvl w:ilvl="0" w:tplc="04090019">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2">
    <w:nsid w:val="48300B46"/>
    <w:multiLevelType w:val="hybridMultilevel"/>
    <w:tmpl w:val="DB222BF8"/>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58D07472"/>
    <w:multiLevelType w:val="hybridMultilevel"/>
    <w:tmpl w:val="F35E194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603E650E"/>
    <w:multiLevelType w:val="hybridMultilevel"/>
    <w:tmpl w:val="0EAEAE26"/>
    <w:lvl w:ilvl="0" w:tplc="04090019">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5">
    <w:nsid w:val="72BE351D"/>
    <w:multiLevelType w:val="hybridMultilevel"/>
    <w:tmpl w:val="D0D86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0B3889"/>
    <w:multiLevelType w:val="hybridMultilevel"/>
    <w:tmpl w:val="3B50B690"/>
    <w:lvl w:ilvl="0" w:tplc="04090019">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7">
    <w:nsid w:val="7894198E"/>
    <w:multiLevelType w:val="hybridMultilevel"/>
    <w:tmpl w:val="48DCAD90"/>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num w:numId="1">
    <w:abstractNumId w:val="5"/>
  </w:num>
  <w:num w:numId="2">
    <w:abstractNumId w:val="2"/>
  </w:num>
  <w:num w:numId="3">
    <w:abstractNumId w:val="3"/>
  </w:num>
  <w:num w:numId="4">
    <w:abstractNumId w:val="7"/>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0"/>
  <w:activeWritingStyle w:appName="MSWord" w:lang="fr-FR"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964"/>
    <w:rsid w:val="00000788"/>
    <w:rsid w:val="00000F2F"/>
    <w:rsid w:val="0000485C"/>
    <w:rsid w:val="000069EB"/>
    <w:rsid w:val="00012736"/>
    <w:rsid w:val="00012794"/>
    <w:rsid w:val="00013872"/>
    <w:rsid w:val="00015693"/>
    <w:rsid w:val="0001694F"/>
    <w:rsid w:val="00016B39"/>
    <w:rsid w:val="0001786E"/>
    <w:rsid w:val="000266D2"/>
    <w:rsid w:val="00027B45"/>
    <w:rsid w:val="00031E33"/>
    <w:rsid w:val="00036849"/>
    <w:rsid w:val="000368D6"/>
    <w:rsid w:val="000371E3"/>
    <w:rsid w:val="00045950"/>
    <w:rsid w:val="00045CEC"/>
    <w:rsid w:val="0005255F"/>
    <w:rsid w:val="000527AA"/>
    <w:rsid w:val="00054301"/>
    <w:rsid w:val="00056D0F"/>
    <w:rsid w:val="0006020C"/>
    <w:rsid w:val="000615A4"/>
    <w:rsid w:val="00065572"/>
    <w:rsid w:val="0007130F"/>
    <w:rsid w:val="00072C13"/>
    <w:rsid w:val="000766F8"/>
    <w:rsid w:val="00077182"/>
    <w:rsid w:val="00083B94"/>
    <w:rsid w:val="00084959"/>
    <w:rsid w:val="00094D53"/>
    <w:rsid w:val="00095AD7"/>
    <w:rsid w:val="00096CE4"/>
    <w:rsid w:val="000A19D2"/>
    <w:rsid w:val="000A3B61"/>
    <w:rsid w:val="000A67BA"/>
    <w:rsid w:val="000B102B"/>
    <w:rsid w:val="000B1AB3"/>
    <w:rsid w:val="000B1C6A"/>
    <w:rsid w:val="000B1FEA"/>
    <w:rsid w:val="000B3595"/>
    <w:rsid w:val="000C080B"/>
    <w:rsid w:val="000C48AF"/>
    <w:rsid w:val="000D12D5"/>
    <w:rsid w:val="000D3407"/>
    <w:rsid w:val="000D562C"/>
    <w:rsid w:val="000D6C25"/>
    <w:rsid w:val="000D75EB"/>
    <w:rsid w:val="000E0D8E"/>
    <w:rsid w:val="000E448A"/>
    <w:rsid w:val="000E5456"/>
    <w:rsid w:val="000E5542"/>
    <w:rsid w:val="000E74D1"/>
    <w:rsid w:val="000E78EC"/>
    <w:rsid w:val="000F04FB"/>
    <w:rsid w:val="000F070D"/>
    <w:rsid w:val="000F2A16"/>
    <w:rsid w:val="000F4826"/>
    <w:rsid w:val="001003A2"/>
    <w:rsid w:val="0010272F"/>
    <w:rsid w:val="00106617"/>
    <w:rsid w:val="0010730C"/>
    <w:rsid w:val="0012374B"/>
    <w:rsid w:val="001251D3"/>
    <w:rsid w:val="0012533A"/>
    <w:rsid w:val="00132A12"/>
    <w:rsid w:val="00136F1D"/>
    <w:rsid w:val="001370D7"/>
    <w:rsid w:val="001373F1"/>
    <w:rsid w:val="00137722"/>
    <w:rsid w:val="00137E5B"/>
    <w:rsid w:val="00142212"/>
    <w:rsid w:val="00151291"/>
    <w:rsid w:val="001541F8"/>
    <w:rsid w:val="00157924"/>
    <w:rsid w:val="00162B5E"/>
    <w:rsid w:val="001643CE"/>
    <w:rsid w:val="00164EC6"/>
    <w:rsid w:val="001727D2"/>
    <w:rsid w:val="00180BCC"/>
    <w:rsid w:val="0018165B"/>
    <w:rsid w:val="001819E5"/>
    <w:rsid w:val="00181BB0"/>
    <w:rsid w:val="0018630E"/>
    <w:rsid w:val="00190BEE"/>
    <w:rsid w:val="00193BBD"/>
    <w:rsid w:val="00194118"/>
    <w:rsid w:val="00194199"/>
    <w:rsid w:val="00195D4A"/>
    <w:rsid w:val="001965DE"/>
    <w:rsid w:val="001A0B68"/>
    <w:rsid w:val="001A3523"/>
    <w:rsid w:val="001A5167"/>
    <w:rsid w:val="001C01CC"/>
    <w:rsid w:val="001C1646"/>
    <w:rsid w:val="001C342B"/>
    <w:rsid w:val="001C5164"/>
    <w:rsid w:val="001C6B2E"/>
    <w:rsid w:val="001D1A94"/>
    <w:rsid w:val="001E2232"/>
    <w:rsid w:val="001E6E39"/>
    <w:rsid w:val="001F1D71"/>
    <w:rsid w:val="001F7714"/>
    <w:rsid w:val="00206746"/>
    <w:rsid w:val="002112A2"/>
    <w:rsid w:val="00211339"/>
    <w:rsid w:val="00213D9C"/>
    <w:rsid w:val="00214987"/>
    <w:rsid w:val="002216C1"/>
    <w:rsid w:val="00224410"/>
    <w:rsid w:val="00224655"/>
    <w:rsid w:val="00225456"/>
    <w:rsid w:val="002254FC"/>
    <w:rsid w:val="0022795B"/>
    <w:rsid w:val="00227EEB"/>
    <w:rsid w:val="002339B7"/>
    <w:rsid w:val="00235822"/>
    <w:rsid w:val="00244173"/>
    <w:rsid w:val="00245551"/>
    <w:rsid w:val="00250572"/>
    <w:rsid w:val="00250D34"/>
    <w:rsid w:val="0025265B"/>
    <w:rsid w:val="00253067"/>
    <w:rsid w:val="00254C64"/>
    <w:rsid w:val="002556A9"/>
    <w:rsid w:val="002618C7"/>
    <w:rsid w:val="00261D4D"/>
    <w:rsid w:val="0026348F"/>
    <w:rsid w:val="00270529"/>
    <w:rsid w:val="00273612"/>
    <w:rsid w:val="00273C68"/>
    <w:rsid w:val="002772C6"/>
    <w:rsid w:val="0028050C"/>
    <w:rsid w:val="0028338A"/>
    <w:rsid w:val="00286377"/>
    <w:rsid w:val="002914E1"/>
    <w:rsid w:val="00295FC4"/>
    <w:rsid w:val="002964ED"/>
    <w:rsid w:val="002A3811"/>
    <w:rsid w:val="002A3A91"/>
    <w:rsid w:val="002B008B"/>
    <w:rsid w:val="002B08E3"/>
    <w:rsid w:val="002B2271"/>
    <w:rsid w:val="002B280B"/>
    <w:rsid w:val="002C090A"/>
    <w:rsid w:val="002C25F8"/>
    <w:rsid w:val="002C2D74"/>
    <w:rsid w:val="002C5C20"/>
    <w:rsid w:val="002C635A"/>
    <w:rsid w:val="002D2AF1"/>
    <w:rsid w:val="002D6E98"/>
    <w:rsid w:val="002E0CE8"/>
    <w:rsid w:val="002E2349"/>
    <w:rsid w:val="002E2ECA"/>
    <w:rsid w:val="002E5FD1"/>
    <w:rsid w:val="002F33A4"/>
    <w:rsid w:val="002F3B30"/>
    <w:rsid w:val="00306FD2"/>
    <w:rsid w:val="00307E02"/>
    <w:rsid w:val="0031013C"/>
    <w:rsid w:val="003102E1"/>
    <w:rsid w:val="003132E4"/>
    <w:rsid w:val="00316D65"/>
    <w:rsid w:val="00317E6B"/>
    <w:rsid w:val="00325698"/>
    <w:rsid w:val="00331369"/>
    <w:rsid w:val="00332D46"/>
    <w:rsid w:val="00332FBB"/>
    <w:rsid w:val="00333A5C"/>
    <w:rsid w:val="003342F5"/>
    <w:rsid w:val="0033482B"/>
    <w:rsid w:val="003405CB"/>
    <w:rsid w:val="00340CEF"/>
    <w:rsid w:val="00341CC8"/>
    <w:rsid w:val="00344E88"/>
    <w:rsid w:val="00352FF0"/>
    <w:rsid w:val="0035465F"/>
    <w:rsid w:val="00356C93"/>
    <w:rsid w:val="00357D65"/>
    <w:rsid w:val="00361602"/>
    <w:rsid w:val="003638AB"/>
    <w:rsid w:val="00367B46"/>
    <w:rsid w:val="00374638"/>
    <w:rsid w:val="00382E60"/>
    <w:rsid w:val="003832B8"/>
    <w:rsid w:val="00383D60"/>
    <w:rsid w:val="00385AE2"/>
    <w:rsid w:val="00387768"/>
    <w:rsid w:val="00390A31"/>
    <w:rsid w:val="0039227B"/>
    <w:rsid w:val="0039747D"/>
    <w:rsid w:val="0039763E"/>
    <w:rsid w:val="00397E01"/>
    <w:rsid w:val="003A2F69"/>
    <w:rsid w:val="003B0898"/>
    <w:rsid w:val="003B68BD"/>
    <w:rsid w:val="003B6B26"/>
    <w:rsid w:val="003B70EE"/>
    <w:rsid w:val="003C3622"/>
    <w:rsid w:val="003C63A1"/>
    <w:rsid w:val="003C742F"/>
    <w:rsid w:val="003D1736"/>
    <w:rsid w:val="003D3C11"/>
    <w:rsid w:val="003D4010"/>
    <w:rsid w:val="003D4EDB"/>
    <w:rsid w:val="003D67DD"/>
    <w:rsid w:val="003D7E48"/>
    <w:rsid w:val="003E0330"/>
    <w:rsid w:val="003E3EC0"/>
    <w:rsid w:val="003E48B8"/>
    <w:rsid w:val="003E580E"/>
    <w:rsid w:val="003F0CDB"/>
    <w:rsid w:val="00401E51"/>
    <w:rsid w:val="00401F4F"/>
    <w:rsid w:val="0040318A"/>
    <w:rsid w:val="00410CEF"/>
    <w:rsid w:val="00411419"/>
    <w:rsid w:val="004128CB"/>
    <w:rsid w:val="00412DDA"/>
    <w:rsid w:val="004157CA"/>
    <w:rsid w:val="00416534"/>
    <w:rsid w:val="00423E2F"/>
    <w:rsid w:val="00424AAA"/>
    <w:rsid w:val="00433566"/>
    <w:rsid w:val="00434174"/>
    <w:rsid w:val="0044325E"/>
    <w:rsid w:val="00443991"/>
    <w:rsid w:val="00446ABA"/>
    <w:rsid w:val="00455C2E"/>
    <w:rsid w:val="0045766A"/>
    <w:rsid w:val="004646AF"/>
    <w:rsid w:val="004677E3"/>
    <w:rsid w:val="00467DF2"/>
    <w:rsid w:val="00472244"/>
    <w:rsid w:val="00472BBE"/>
    <w:rsid w:val="0047498A"/>
    <w:rsid w:val="0048016B"/>
    <w:rsid w:val="004826A1"/>
    <w:rsid w:val="00482928"/>
    <w:rsid w:val="00485019"/>
    <w:rsid w:val="00491DD7"/>
    <w:rsid w:val="00494690"/>
    <w:rsid w:val="00494B18"/>
    <w:rsid w:val="004A0297"/>
    <w:rsid w:val="004A408B"/>
    <w:rsid w:val="004A4974"/>
    <w:rsid w:val="004A7A44"/>
    <w:rsid w:val="004B204F"/>
    <w:rsid w:val="004B74B6"/>
    <w:rsid w:val="004C067E"/>
    <w:rsid w:val="004C0A79"/>
    <w:rsid w:val="004C3FF9"/>
    <w:rsid w:val="004C558C"/>
    <w:rsid w:val="004C5AD0"/>
    <w:rsid w:val="004C669B"/>
    <w:rsid w:val="004D36DC"/>
    <w:rsid w:val="004D7764"/>
    <w:rsid w:val="004D7D01"/>
    <w:rsid w:val="004E4F4A"/>
    <w:rsid w:val="004E62AD"/>
    <w:rsid w:val="004F02A0"/>
    <w:rsid w:val="004F24B5"/>
    <w:rsid w:val="004F66EE"/>
    <w:rsid w:val="004F7FEA"/>
    <w:rsid w:val="005044CF"/>
    <w:rsid w:val="0050786A"/>
    <w:rsid w:val="00507DDE"/>
    <w:rsid w:val="00515D6A"/>
    <w:rsid w:val="0051745C"/>
    <w:rsid w:val="00525069"/>
    <w:rsid w:val="00526953"/>
    <w:rsid w:val="00531F9D"/>
    <w:rsid w:val="00533D17"/>
    <w:rsid w:val="00534CAE"/>
    <w:rsid w:val="00536406"/>
    <w:rsid w:val="00542FFE"/>
    <w:rsid w:val="0054460A"/>
    <w:rsid w:val="00544824"/>
    <w:rsid w:val="00544964"/>
    <w:rsid w:val="00545F34"/>
    <w:rsid w:val="0055186F"/>
    <w:rsid w:val="005523B5"/>
    <w:rsid w:val="00554B4B"/>
    <w:rsid w:val="00564A12"/>
    <w:rsid w:val="00564DCA"/>
    <w:rsid w:val="005721F0"/>
    <w:rsid w:val="00575838"/>
    <w:rsid w:val="00575D07"/>
    <w:rsid w:val="00581842"/>
    <w:rsid w:val="00581D2A"/>
    <w:rsid w:val="005825F9"/>
    <w:rsid w:val="00590795"/>
    <w:rsid w:val="00592B9F"/>
    <w:rsid w:val="005A00D3"/>
    <w:rsid w:val="005A197C"/>
    <w:rsid w:val="005A2AD0"/>
    <w:rsid w:val="005B2567"/>
    <w:rsid w:val="005C32DB"/>
    <w:rsid w:val="005C640B"/>
    <w:rsid w:val="005C657E"/>
    <w:rsid w:val="005C7168"/>
    <w:rsid w:val="005D371B"/>
    <w:rsid w:val="005D501B"/>
    <w:rsid w:val="005D5462"/>
    <w:rsid w:val="005D7C79"/>
    <w:rsid w:val="005D7CF5"/>
    <w:rsid w:val="005F0E0A"/>
    <w:rsid w:val="005F141E"/>
    <w:rsid w:val="005F453A"/>
    <w:rsid w:val="005F5ACE"/>
    <w:rsid w:val="006038D4"/>
    <w:rsid w:val="00603989"/>
    <w:rsid w:val="00604C2F"/>
    <w:rsid w:val="0061263A"/>
    <w:rsid w:val="00613396"/>
    <w:rsid w:val="00616D91"/>
    <w:rsid w:val="0061773F"/>
    <w:rsid w:val="006223ED"/>
    <w:rsid w:val="00626D35"/>
    <w:rsid w:val="00627909"/>
    <w:rsid w:val="0063138E"/>
    <w:rsid w:val="00631E64"/>
    <w:rsid w:val="0063217E"/>
    <w:rsid w:val="006329D3"/>
    <w:rsid w:val="00634E93"/>
    <w:rsid w:val="00635EA7"/>
    <w:rsid w:val="00640558"/>
    <w:rsid w:val="00641935"/>
    <w:rsid w:val="00643480"/>
    <w:rsid w:val="0064617D"/>
    <w:rsid w:val="00646D41"/>
    <w:rsid w:val="00650C29"/>
    <w:rsid w:val="00650D2D"/>
    <w:rsid w:val="006529BA"/>
    <w:rsid w:val="00653A3A"/>
    <w:rsid w:val="00653C98"/>
    <w:rsid w:val="006568D2"/>
    <w:rsid w:val="0066694A"/>
    <w:rsid w:val="00675A40"/>
    <w:rsid w:val="00677736"/>
    <w:rsid w:val="00680961"/>
    <w:rsid w:val="00681D3C"/>
    <w:rsid w:val="00682367"/>
    <w:rsid w:val="006827BB"/>
    <w:rsid w:val="00686290"/>
    <w:rsid w:val="006876F4"/>
    <w:rsid w:val="00690BD4"/>
    <w:rsid w:val="006911CF"/>
    <w:rsid w:val="006930FE"/>
    <w:rsid w:val="006945C0"/>
    <w:rsid w:val="006A2C0F"/>
    <w:rsid w:val="006A4C78"/>
    <w:rsid w:val="006A60F9"/>
    <w:rsid w:val="006A6634"/>
    <w:rsid w:val="006B3D61"/>
    <w:rsid w:val="006C13E2"/>
    <w:rsid w:val="006C17CA"/>
    <w:rsid w:val="006C1D9D"/>
    <w:rsid w:val="006C4510"/>
    <w:rsid w:val="006D1EA5"/>
    <w:rsid w:val="006D2040"/>
    <w:rsid w:val="006D3837"/>
    <w:rsid w:val="006E03DD"/>
    <w:rsid w:val="006E0E3C"/>
    <w:rsid w:val="006E1EB4"/>
    <w:rsid w:val="006E346D"/>
    <w:rsid w:val="006E4F61"/>
    <w:rsid w:val="006F2DEB"/>
    <w:rsid w:val="006F6D57"/>
    <w:rsid w:val="00700F8F"/>
    <w:rsid w:val="00702085"/>
    <w:rsid w:val="007058DA"/>
    <w:rsid w:val="007101EF"/>
    <w:rsid w:val="00713664"/>
    <w:rsid w:val="00714C85"/>
    <w:rsid w:val="007165A6"/>
    <w:rsid w:val="00717E45"/>
    <w:rsid w:val="00724AAF"/>
    <w:rsid w:val="0072636B"/>
    <w:rsid w:val="007271AB"/>
    <w:rsid w:val="00733963"/>
    <w:rsid w:val="00734184"/>
    <w:rsid w:val="007341BA"/>
    <w:rsid w:val="00743680"/>
    <w:rsid w:val="00743970"/>
    <w:rsid w:val="00745630"/>
    <w:rsid w:val="007472EF"/>
    <w:rsid w:val="00755927"/>
    <w:rsid w:val="00756B99"/>
    <w:rsid w:val="0075753B"/>
    <w:rsid w:val="007606FB"/>
    <w:rsid w:val="00765A54"/>
    <w:rsid w:val="00771B80"/>
    <w:rsid w:val="00775E2D"/>
    <w:rsid w:val="00781D88"/>
    <w:rsid w:val="00784B59"/>
    <w:rsid w:val="00786AD9"/>
    <w:rsid w:val="007870F7"/>
    <w:rsid w:val="0079123A"/>
    <w:rsid w:val="0079176A"/>
    <w:rsid w:val="00791825"/>
    <w:rsid w:val="00792724"/>
    <w:rsid w:val="0079312B"/>
    <w:rsid w:val="007A000F"/>
    <w:rsid w:val="007A0053"/>
    <w:rsid w:val="007A050F"/>
    <w:rsid w:val="007A0E19"/>
    <w:rsid w:val="007A5C3D"/>
    <w:rsid w:val="007B00E8"/>
    <w:rsid w:val="007B1951"/>
    <w:rsid w:val="007B24E0"/>
    <w:rsid w:val="007C08C7"/>
    <w:rsid w:val="007C442F"/>
    <w:rsid w:val="007C51CF"/>
    <w:rsid w:val="007C53CA"/>
    <w:rsid w:val="007C5565"/>
    <w:rsid w:val="007D013E"/>
    <w:rsid w:val="007D2F3C"/>
    <w:rsid w:val="007D3E56"/>
    <w:rsid w:val="007D65B0"/>
    <w:rsid w:val="007E17F7"/>
    <w:rsid w:val="007E25F4"/>
    <w:rsid w:val="007E43A6"/>
    <w:rsid w:val="007E6AF7"/>
    <w:rsid w:val="007E6DB6"/>
    <w:rsid w:val="007E7DA2"/>
    <w:rsid w:val="007F0431"/>
    <w:rsid w:val="007F566C"/>
    <w:rsid w:val="007F6977"/>
    <w:rsid w:val="007F7C07"/>
    <w:rsid w:val="008019FD"/>
    <w:rsid w:val="00801EF0"/>
    <w:rsid w:val="00802DE9"/>
    <w:rsid w:val="00804D41"/>
    <w:rsid w:val="00805387"/>
    <w:rsid w:val="00806045"/>
    <w:rsid w:val="008064D1"/>
    <w:rsid w:val="008064EF"/>
    <w:rsid w:val="00806F0B"/>
    <w:rsid w:val="008110C5"/>
    <w:rsid w:val="00811D02"/>
    <w:rsid w:val="008124AB"/>
    <w:rsid w:val="008143B3"/>
    <w:rsid w:val="00816E5A"/>
    <w:rsid w:val="00822941"/>
    <w:rsid w:val="0083599E"/>
    <w:rsid w:val="00840F60"/>
    <w:rsid w:val="008434A0"/>
    <w:rsid w:val="00844651"/>
    <w:rsid w:val="00847C82"/>
    <w:rsid w:val="00850348"/>
    <w:rsid w:val="00851A68"/>
    <w:rsid w:val="00852462"/>
    <w:rsid w:val="00852BFB"/>
    <w:rsid w:val="008601B7"/>
    <w:rsid w:val="00870B4C"/>
    <w:rsid w:val="00870C6D"/>
    <w:rsid w:val="00871321"/>
    <w:rsid w:val="00872043"/>
    <w:rsid w:val="00880116"/>
    <w:rsid w:val="00880605"/>
    <w:rsid w:val="00881354"/>
    <w:rsid w:val="008824C9"/>
    <w:rsid w:val="008844FF"/>
    <w:rsid w:val="0088678D"/>
    <w:rsid w:val="00887A3C"/>
    <w:rsid w:val="00890D1C"/>
    <w:rsid w:val="008918F8"/>
    <w:rsid w:val="008946A4"/>
    <w:rsid w:val="008959F2"/>
    <w:rsid w:val="00896A39"/>
    <w:rsid w:val="00896A46"/>
    <w:rsid w:val="00896F8F"/>
    <w:rsid w:val="00897FDA"/>
    <w:rsid w:val="008A26EA"/>
    <w:rsid w:val="008A3AED"/>
    <w:rsid w:val="008B0160"/>
    <w:rsid w:val="008B1A3E"/>
    <w:rsid w:val="008B39E9"/>
    <w:rsid w:val="008B4CAD"/>
    <w:rsid w:val="008B5578"/>
    <w:rsid w:val="008C344A"/>
    <w:rsid w:val="008C5057"/>
    <w:rsid w:val="008C7A9A"/>
    <w:rsid w:val="008D668F"/>
    <w:rsid w:val="008E2918"/>
    <w:rsid w:val="008E4A46"/>
    <w:rsid w:val="008E563B"/>
    <w:rsid w:val="008E5C0B"/>
    <w:rsid w:val="008E5CF9"/>
    <w:rsid w:val="008F002A"/>
    <w:rsid w:val="008F01E1"/>
    <w:rsid w:val="008F4B9D"/>
    <w:rsid w:val="008F5BA0"/>
    <w:rsid w:val="00911CC1"/>
    <w:rsid w:val="00914DB3"/>
    <w:rsid w:val="009201E6"/>
    <w:rsid w:val="00920FAC"/>
    <w:rsid w:val="009225F4"/>
    <w:rsid w:val="00930C2D"/>
    <w:rsid w:val="00931326"/>
    <w:rsid w:val="00931930"/>
    <w:rsid w:val="009324B5"/>
    <w:rsid w:val="00936589"/>
    <w:rsid w:val="00940185"/>
    <w:rsid w:val="009420EA"/>
    <w:rsid w:val="00943D9E"/>
    <w:rsid w:val="00955A06"/>
    <w:rsid w:val="00960D59"/>
    <w:rsid w:val="00967F63"/>
    <w:rsid w:val="009710DA"/>
    <w:rsid w:val="009738C8"/>
    <w:rsid w:val="00973BE7"/>
    <w:rsid w:val="00973F31"/>
    <w:rsid w:val="00975134"/>
    <w:rsid w:val="0098516C"/>
    <w:rsid w:val="009879B4"/>
    <w:rsid w:val="0099105D"/>
    <w:rsid w:val="00991493"/>
    <w:rsid w:val="0099377F"/>
    <w:rsid w:val="009A2B6D"/>
    <w:rsid w:val="009A349B"/>
    <w:rsid w:val="009B01CD"/>
    <w:rsid w:val="009B2D7A"/>
    <w:rsid w:val="009C3E4C"/>
    <w:rsid w:val="009C52E5"/>
    <w:rsid w:val="009C5E6A"/>
    <w:rsid w:val="009D12E8"/>
    <w:rsid w:val="009D2CCA"/>
    <w:rsid w:val="009D4163"/>
    <w:rsid w:val="009D436E"/>
    <w:rsid w:val="009D6E03"/>
    <w:rsid w:val="009E1029"/>
    <w:rsid w:val="009E13EC"/>
    <w:rsid w:val="009E2763"/>
    <w:rsid w:val="009E6008"/>
    <w:rsid w:val="009E78C2"/>
    <w:rsid w:val="00A01764"/>
    <w:rsid w:val="00A01ECC"/>
    <w:rsid w:val="00A02375"/>
    <w:rsid w:val="00A047DB"/>
    <w:rsid w:val="00A057B4"/>
    <w:rsid w:val="00A05FAB"/>
    <w:rsid w:val="00A15D84"/>
    <w:rsid w:val="00A17E82"/>
    <w:rsid w:val="00A24CAA"/>
    <w:rsid w:val="00A324B2"/>
    <w:rsid w:val="00A3550D"/>
    <w:rsid w:val="00A4186B"/>
    <w:rsid w:val="00A438EC"/>
    <w:rsid w:val="00A441A1"/>
    <w:rsid w:val="00A47FF2"/>
    <w:rsid w:val="00A5069F"/>
    <w:rsid w:val="00A53748"/>
    <w:rsid w:val="00A613D8"/>
    <w:rsid w:val="00A63175"/>
    <w:rsid w:val="00A6439E"/>
    <w:rsid w:val="00A66041"/>
    <w:rsid w:val="00A6751A"/>
    <w:rsid w:val="00A724D9"/>
    <w:rsid w:val="00A72DC3"/>
    <w:rsid w:val="00A744D3"/>
    <w:rsid w:val="00A828F6"/>
    <w:rsid w:val="00A848D8"/>
    <w:rsid w:val="00A8519B"/>
    <w:rsid w:val="00A85744"/>
    <w:rsid w:val="00A921F7"/>
    <w:rsid w:val="00A93218"/>
    <w:rsid w:val="00A9373E"/>
    <w:rsid w:val="00A974C0"/>
    <w:rsid w:val="00AA193D"/>
    <w:rsid w:val="00AB0404"/>
    <w:rsid w:val="00AB378C"/>
    <w:rsid w:val="00AB665C"/>
    <w:rsid w:val="00AB6746"/>
    <w:rsid w:val="00AC16FE"/>
    <w:rsid w:val="00AC1ECF"/>
    <w:rsid w:val="00AC452D"/>
    <w:rsid w:val="00AC5643"/>
    <w:rsid w:val="00AC77E5"/>
    <w:rsid w:val="00AD0348"/>
    <w:rsid w:val="00AD1B05"/>
    <w:rsid w:val="00AE3B4E"/>
    <w:rsid w:val="00AE43F9"/>
    <w:rsid w:val="00AE4747"/>
    <w:rsid w:val="00AE7FC4"/>
    <w:rsid w:val="00AF21A2"/>
    <w:rsid w:val="00AF7993"/>
    <w:rsid w:val="00AF7C9C"/>
    <w:rsid w:val="00B00663"/>
    <w:rsid w:val="00B02305"/>
    <w:rsid w:val="00B030B7"/>
    <w:rsid w:val="00B07108"/>
    <w:rsid w:val="00B1044C"/>
    <w:rsid w:val="00B10851"/>
    <w:rsid w:val="00B119A2"/>
    <w:rsid w:val="00B231BE"/>
    <w:rsid w:val="00B26A51"/>
    <w:rsid w:val="00B335CA"/>
    <w:rsid w:val="00B348A0"/>
    <w:rsid w:val="00B35C4E"/>
    <w:rsid w:val="00B416CC"/>
    <w:rsid w:val="00B422AF"/>
    <w:rsid w:val="00B44028"/>
    <w:rsid w:val="00B548CB"/>
    <w:rsid w:val="00B55FBC"/>
    <w:rsid w:val="00B6265B"/>
    <w:rsid w:val="00B64B6E"/>
    <w:rsid w:val="00B7484B"/>
    <w:rsid w:val="00B75FF7"/>
    <w:rsid w:val="00B77225"/>
    <w:rsid w:val="00B8224A"/>
    <w:rsid w:val="00B84538"/>
    <w:rsid w:val="00B86408"/>
    <w:rsid w:val="00BA09BC"/>
    <w:rsid w:val="00BA36D9"/>
    <w:rsid w:val="00BB4ADC"/>
    <w:rsid w:val="00BC12B6"/>
    <w:rsid w:val="00BC29BB"/>
    <w:rsid w:val="00BC549C"/>
    <w:rsid w:val="00BC5638"/>
    <w:rsid w:val="00BD0630"/>
    <w:rsid w:val="00BD0C52"/>
    <w:rsid w:val="00BD1210"/>
    <w:rsid w:val="00BD6648"/>
    <w:rsid w:val="00BE33B3"/>
    <w:rsid w:val="00BE4F88"/>
    <w:rsid w:val="00BF3843"/>
    <w:rsid w:val="00BF4E24"/>
    <w:rsid w:val="00BF734B"/>
    <w:rsid w:val="00C01D26"/>
    <w:rsid w:val="00C04BBA"/>
    <w:rsid w:val="00C073A5"/>
    <w:rsid w:val="00C10B48"/>
    <w:rsid w:val="00C1178E"/>
    <w:rsid w:val="00C141EE"/>
    <w:rsid w:val="00C172E2"/>
    <w:rsid w:val="00C17489"/>
    <w:rsid w:val="00C20CC7"/>
    <w:rsid w:val="00C22CC1"/>
    <w:rsid w:val="00C2502E"/>
    <w:rsid w:val="00C25B46"/>
    <w:rsid w:val="00C26BC7"/>
    <w:rsid w:val="00C273F2"/>
    <w:rsid w:val="00C30A7F"/>
    <w:rsid w:val="00C318E5"/>
    <w:rsid w:val="00C42D1E"/>
    <w:rsid w:val="00C47EE1"/>
    <w:rsid w:val="00C531CD"/>
    <w:rsid w:val="00C643E8"/>
    <w:rsid w:val="00C64CCE"/>
    <w:rsid w:val="00C6604A"/>
    <w:rsid w:val="00C6645A"/>
    <w:rsid w:val="00C736F8"/>
    <w:rsid w:val="00C77842"/>
    <w:rsid w:val="00C779A1"/>
    <w:rsid w:val="00C80723"/>
    <w:rsid w:val="00C81181"/>
    <w:rsid w:val="00C8299C"/>
    <w:rsid w:val="00C8431F"/>
    <w:rsid w:val="00C84C1F"/>
    <w:rsid w:val="00C85C29"/>
    <w:rsid w:val="00C9154C"/>
    <w:rsid w:val="00C91DFC"/>
    <w:rsid w:val="00CA0C21"/>
    <w:rsid w:val="00CA5667"/>
    <w:rsid w:val="00CB2949"/>
    <w:rsid w:val="00CB39B4"/>
    <w:rsid w:val="00CB6D5D"/>
    <w:rsid w:val="00CB7210"/>
    <w:rsid w:val="00CC191A"/>
    <w:rsid w:val="00CC1BAE"/>
    <w:rsid w:val="00CD1019"/>
    <w:rsid w:val="00CD23AF"/>
    <w:rsid w:val="00CD3574"/>
    <w:rsid w:val="00CD3AE3"/>
    <w:rsid w:val="00CD7043"/>
    <w:rsid w:val="00CE2296"/>
    <w:rsid w:val="00CE3415"/>
    <w:rsid w:val="00CF27F6"/>
    <w:rsid w:val="00CF43BC"/>
    <w:rsid w:val="00D05AD2"/>
    <w:rsid w:val="00D10085"/>
    <w:rsid w:val="00D12969"/>
    <w:rsid w:val="00D13836"/>
    <w:rsid w:val="00D13F52"/>
    <w:rsid w:val="00D21CC9"/>
    <w:rsid w:val="00D2324C"/>
    <w:rsid w:val="00D23DC3"/>
    <w:rsid w:val="00D27CEF"/>
    <w:rsid w:val="00D306AB"/>
    <w:rsid w:val="00D3433F"/>
    <w:rsid w:val="00D40C2A"/>
    <w:rsid w:val="00D45405"/>
    <w:rsid w:val="00D46AF6"/>
    <w:rsid w:val="00D46EF4"/>
    <w:rsid w:val="00D47ABB"/>
    <w:rsid w:val="00D51E9A"/>
    <w:rsid w:val="00D53ACD"/>
    <w:rsid w:val="00D54112"/>
    <w:rsid w:val="00D55AEF"/>
    <w:rsid w:val="00D56294"/>
    <w:rsid w:val="00D57E63"/>
    <w:rsid w:val="00D60057"/>
    <w:rsid w:val="00D642E3"/>
    <w:rsid w:val="00D65589"/>
    <w:rsid w:val="00D66A16"/>
    <w:rsid w:val="00D72302"/>
    <w:rsid w:val="00D728B7"/>
    <w:rsid w:val="00D73C38"/>
    <w:rsid w:val="00D742D3"/>
    <w:rsid w:val="00D7506F"/>
    <w:rsid w:val="00D76FBB"/>
    <w:rsid w:val="00D81A55"/>
    <w:rsid w:val="00D81DC0"/>
    <w:rsid w:val="00D829F4"/>
    <w:rsid w:val="00D845FD"/>
    <w:rsid w:val="00D863A0"/>
    <w:rsid w:val="00D87043"/>
    <w:rsid w:val="00D872E5"/>
    <w:rsid w:val="00D91EF2"/>
    <w:rsid w:val="00D95A8F"/>
    <w:rsid w:val="00D9691C"/>
    <w:rsid w:val="00D969B2"/>
    <w:rsid w:val="00DA1B78"/>
    <w:rsid w:val="00DA424B"/>
    <w:rsid w:val="00DA4A1F"/>
    <w:rsid w:val="00DA5086"/>
    <w:rsid w:val="00DA752E"/>
    <w:rsid w:val="00DA761F"/>
    <w:rsid w:val="00DB7DCF"/>
    <w:rsid w:val="00DC0635"/>
    <w:rsid w:val="00DC094D"/>
    <w:rsid w:val="00DC0DCC"/>
    <w:rsid w:val="00DC3550"/>
    <w:rsid w:val="00DC456D"/>
    <w:rsid w:val="00DC6BA2"/>
    <w:rsid w:val="00DC7EB2"/>
    <w:rsid w:val="00DD112A"/>
    <w:rsid w:val="00DD16FF"/>
    <w:rsid w:val="00DD5F9B"/>
    <w:rsid w:val="00DE3B43"/>
    <w:rsid w:val="00DE4970"/>
    <w:rsid w:val="00DF1026"/>
    <w:rsid w:val="00E00525"/>
    <w:rsid w:val="00E0379E"/>
    <w:rsid w:val="00E05764"/>
    <w:rsid w:val="00E118D6"/>
    <w:rsid w:val="00E14395"/>
    <w:rsid w:val="00E16AE3"/>
    <w:rsid w:val="00E22B59"/>
    <w:rsid w:val="00E243D4"/>
    <w:rsid w:val="00E24BAE"/>
    <w:rsid w:val="00E260DF"/>
    <w:rsid w:val="00E3185D"/>
    <w:rsid w:val="00E369E2"/>
    <w:rsid w:val="00E37E85"/>
    <w:rsid w:val="00E41CED"/>
    <w:rsid w:val="00E513BD"/>
    <w:rsid w:val="00E5408E"/>
    <w:rsid w:val="00E54260"/>
    <w:rsid w:val="00E573F5"/>
    <w:rsid w:val="00E618D1"/>
    <w:rsid w:val="00E66007"/>
    <w:rsid w:val="00E6697D"/>
    <w:rsid w:val="00E6752E"/>
    <w:rsid w:val="00E71D91"/>
    <w:rsid w:val="00E74030"/>
    <w:rsid w:val="00E816E7"/>
    <w:rsid w:val="00E91591"/>
    <w:rsid w:val="00E927CC"/>
    <w:rsid w:val="00E94F0B"/>
    <w:rsid w:val="00E95A7F"/>
    <w:rsid w:val="00EB3E00"/>
    <w:rsid w:val="00EB518C"/>
    <w:rsid w:val="00EB69F6"/>
    <w:rsid w:val="00EB7CC9"/>
    <w:rsid w:val="00EC2022"/>
    <w:rsid w:val="00EC5957"/>
    <w:rsid w:val="00ED0A11"/>
    <w:rsid w:val="00EE0AFD"/>
    <w:rsid w:val="00EE1B20"/>
    <w:rsid w:val="00EE3E82"/>
    <w:rsid w:val="00EE5F74"/>
    <w:rsid w:val="00EF1A5D"/>
    <w:rsid w:val="00EF4038"/>
    <w:rsid w:val="00EF5809"/>
    <w:rsid w:val="00EF5FEE"/>
    <w:rsid w:val="00EF6612"/>
    <w:rsid w:val="00EF7603"/>
    <w:rsid w:val="00F016DB"/>
    <w:rsid w:val="00F02768"/>
    <w:rsid w:val="00F042F4"/>
    <w:rsid w:val="00F0576F"/>
    <w:rsid w:val="00F06512"/>
    <w:rsid w:val="00F10F2C"/>
    <w:rsid w:val="00F22ACB"/>
    <w:rsid w:val="00F372F9"/>
    <w:rsid w:val="00F40CCA"/>
    <w:rsid w:val="00F459F9"/>
    <w:rsid w:val="00F4687F"/>
    <w:rsid w:val="00F521B7"/>
    <w:rsid w:val="00F56432"/>
    <w:rsid w:val="00F60623"/>
    <w:rsid w:val="00F62471"/>
    <w:rsid w:val="00F633A2"/>
    <w:rsid w:val="00F67C1A"/>
    <w:rsid w:val="00F70C2B"/>
    <w:rsid w:val="00F74EFC"/>
    <w:rsid w:val="00F77BF3"/>
    <w:rsid w:val="00F8101B"/>
    <w:rsid w:val="00F81E19"/>
    <w:rsid w:val="00F869FB"/>
    <w:rsid w:val="00F92807"/>
    <w:rsid w:val="00F95226"/>
    <w:rsid w:val="00F955C0"/>
    <w:rsid w:val="00F9712B"/>
    <w:rsid w:val="00FA0D93"/>
    <w:rsid w:val="00FA13BE"/>
    <w:rsid w:val="00FA5E15"/>
    <w:rsid w:val="00FA6495"/>
    <w:rsid w:val="00FA76BF"/>
    <w:rsid w:val="00FC5505"/>
    <w:rsid w:val="00FD2BC3"/>
    <w:rsid w:val="00FD45FF"/>
    <w:rsid w:val="00FD682C"/>
    <w:rsid w:val="00FD6A1C"/>
    <w:rsid w:val="00FD7431"/>
    <w:rsid w:val="00FE014C"/>
    <w:rsid w:val="00FE0ED3"/>
    <w:rsid w:val="00FE4120"/>
    <w:rsid w:val="00FE62EA"/>
    <w:rsid w:val="00FE6BA5"/>
    <w:rsid w:val="00FF57BA"/>
    <w:rsid w:val="00FF6A83"/>
    <w:rsid w:val="00FF6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C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44964"/>
    <w:pPr>
      <w:widowControl w:val="0"/>
      <w:spacing w:after="0" w:line="240" w:lineRule="auto"/>
    </w:pPr>
    <w:rPr>
      <w:rFonts w:ascii="Times New Roman" w:eastAsia="SimSun" w:hAnsi="Times New Roman" w:cs="Mangal"/>
      <w:sz w:val="20"/>
      <w:szCs w:val="18"/>
      <w:lang w:eastAsia="zh-CN" w:bidi="hi-IN"/>
    </w:rPr>
  </w:style>
  <w:style w:type="character" w:customStyle="1" w:styleId="FootnoteTextChar">
    <w:name w:val="Footnote Text Char"/>
    <w:basedOn w:val="DefaultParagraphFont"/>
    <w:link w:val="FootnoteText"/>
    <w:uiPriority w:val="99"/>
    <w:rsid w:val="00544964"/>
    <w:rPr>
      <w:rFonts w:ascii="Times New Roman" w:eastAsia="SimSun" w:hAnsi="Times New Roman" w:cs="Mangal"/>
      <w:sz w:val="20"/>
      <w:szCs w:val="18"/>
      <w:lang w:eastAsia="zh-CN" w:bidi="hi-IN"/>
    </w:rPr>
  </w:style>
  <w:style w:type="character" w:styleId="FootnoteReference">
    <w:name w:val="footnote reference"/>
    <w:basedOn w:val="DefaultParagraphFont"/>
    <w:uiPriority w:val="99"/>
    <w:semiHidden/>
    <w:unhideWhenUsed/>
    <w:rsid w:val="00544964"/>
    <w:rPr>
      <w:vertAlign w:val="superscript"/>
    </w:rPr>
  </w:style>
  <w:style w:type="character" w:styleId="Hyperlink">
    <w:name w:val="Hyperlink"/>
    <w:basedOn w:val="DefaultParagraphFont"/>
    <w:uiPriority w:val="99"/>
    <w:unhideWhenUsed/>
    <w:rsid w:val="00A24CAA"/>
    <w:rPr>
      <w:color w:val="0000FF"/>
      <w:u w:val="single"/>
    </w:rPr>
  </w:style>
  <w:style w:type="paragraph" w:styleId="NormalWeb">
    <w:name w:val="Normal (Web)"/>
    <w:basedOn w:val="Normal"/>
    <w:uiPriority w:val="99"/>
    <w:unhideWhenUsed/>
    <w:rsid w:val="00A24CAA"/>
    <w:pPr>
      <w:spacing w:before="100" w:beforeAutospacing="1" w:after="115" w:line="240" w:lineRule="auto"/>
    </w:pPr>
    <w:rPr>
      <w:rFonts w:ascii="Times New Roman" w:eastAsia="Times New Roman" w:hAnsi="Times New Roman" w:cs="Times New Roman"/>
      <w:sz w:val="24"/>
      <w:szCs w:val="24"/>
    </w:rPr>
  </w:style>
  <w:style w:type="paragraph" w:customStyle="1" w:styleId="sdfootnote">
    <w:name w:val="sdfootnote"/>
    <w:basedOn w:val="Normal"/>
    <w:rsid w:val="00A24CAA"/>
    <w:pPr>
      <w:spacing w:before="100" w:beforeAutospacing="1" w:after="0" w:line="240" w:lineRule="auto"/>
      <w:ind w:left="346" w:hanging="346"/>
    </w:pPr>
    <w:rPr>
      <w:rFonts w:ascii="Times New Roman" w:eastAsia="Times New Roman" w:hAnsi="Times New Roman" w:cs="Times New Roman"/>
      <w:sz w:val="20"/>
      <w:szCs w:val="20"/>
    </w:rPr>
  </w:style>
  <w:style w:type="character" w:customStyle="1" w:styleId="FootnoteCharacters">
    <w:name w:val="Footnote Characters"/>
    <w:qFormat/>
    <w:rsid w:val="00631E64"/>
  </w:style>
  <w:style w:type="character" w:customStyle="1" w:styleId="FootnoteAnchor">
    <w:name w:val="Footnote Anchor"/>
    <w:rsid w:val="00631E64"/>
    <w:rPr>
      <w:vertAlign w:val="superscript"/>
    </w:rPr>
  </w:style>
  <w:style w:type="paragraph" w:customStyle="1" w:styleId="Footnote">
    <w:name w:val="Footnote"/>
    <w:basedOn w:val="Normal"/>
    <w:rsid w:val="00631E64"/>
    <w:pPr>
      <w:widowControl w:val="0"/>
      <w:suppressLineNumbers/>
      <w:spacing w:after="0" w:line="240" w:lineRule="auto"/>
      <w:ind w:left="339" w:hanging="339"/>
    </w:pPr>
    <w:rPr>
      <w:rFonts w:ascii="Times New Roman" w:eastAsia="SimSun" w:hAnsi="Times New Roman" w:cs="Arial"/>
      <w:sz w:val="20"/>
      <w:szCs w:val="20"/>
      <w:lang w:eastAsia="zh-CN" w:bidi="hi-IN"/>
    </w:rPr>
  </w:style>
  <w:style w:type="paragraph" w:styleId="ListParagraph">
    <w:name w:val="List Paragraph"/>
    <w:basedOn w:val="Normal"/>
    <w:uiPriority w:val="34"/>
    <w:qFormat/>
    <w:rsid w:val="003B70EE"/>
    <w:pPr>
      <w:ind w:left="720"/>
      <w:contextualSpacing/>
    </w:pPr>
  </w:style>
  <w:style w:type="paragraph" w:styleId="BalloonText">
    <w:name w:val="Balloon Text"/>
    <w:basedOn w:val="Normal"/>
    <w:link w:val="BalloonTextChar"/>
    <w:uiPriority w:val="99"/>
    <w:semiHidden/>
    <w:unhideWhenUsed/>
    <w:rsid w:val="000527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7AA"/>
    <w:rPr>
      <w:rFonts w:ascii="Tahoma" w:hAnsi="Tahoma" w:cs="Tahoma"/>
      <w:sz w:val="16"/>
      <w:szCs w:val="16"/>
    </w:rPr>
  </w:style>
  <w:style w:type="paragraph" w:styleId="Header">
    <w:name w:val="header"/>
    <w:basedOn w:val="Normal"/>
    <w:link w:val="HeaderChar"/>
    <w:uiPriority w:val="99"/>
    <w:unhideWhenUsed/>
    <w:rsid w:val="00650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C29"/>
  </w:style>
  <w:style w:type="paragraph" w:styleId="Footer">
    <w:name w:val="footer"/>
    <w:basedOn w:val="Normal"/>
    <w:link w:val="FooterChar"/>
    <w:uiPriority w:val="99"/>
    <w:unhideWhenUsed/>
    <w:rsid w:val="00650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C29"/>
  </w:style>
  <w:style w:type="paragraph" w:styleId="EndnoteText">
    <w:name w:val="endnote text"/>
    <w:basedOn w:val="Normal"/>
    <w:link w:val="EndnoteTextChar"/>
    <w:uiPriority w:val="99"/>
    <w:semiHidden/>
    <w:unhideWhenUsed/>
    <w:rsid w:val="00920FA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0FAC"/>
    <w:rPr>
      <w:sz w:val="20"/>
      <w:szCs w:val="20"/>
    </w:rPr>
  </w:style>
  <w:style w:type="character" w:styleId="EndnoteReference">
    <w:name w:val="endnote reference"/>
    <w:basedOn w:val="DefaultParagraphFont"/>
    <w:uiPriority w:val="99"/>
    <w:semiHidden/>
    <w:unhideWhenUsed/>
    <w:rsid w:val="00920FAC"/>
    <w:rPr>
      <w:vertAlign w:val="superscript"/>
    </w:rPr>
  </w:style>
  <w:style w:type="character" w:styleId="CommentReference">
    <w:name w:val="annotation reference"/>
    <w:basedOn w:val="DefaultParagraphFont"/>
    <w:uiPriority w:val="99"/>
    <w:semiHidden/>
    <w:unhideWhenUsed/>
    <w:rsid w:val="00C273F2"/>
    <w:rPr>
      <w:sz w:val="16"/>
      <w:szCs w:val="16"/>
    </w:rPr>
  </w:style>
  <w:style w:type="paragraph" w:styleId="CommentText">
    <w:name w:val="annotation text"/>
    <w:basedOn w:val="Normal"/>
    <w:link w:val="CommentTextChar"/>
    <w:uiPriority w:val="99"/>
    <w:unhideWhenUsed/>
    <w:rsid w:val="00C273F2"/>
    <w:pPr>
      <w:spacing w:line="240" w:lineRule="auto"/>
    </w:pPr>
    <w:rPr>
      <w:sz w:val="20"/>
      <w:szCs w:val="20"/>
    </w:rPr>
  </w:style>
  <w:style w:type="character" w:customStyle="1" w:styleId="CommentTextChar">
    <w:name w:val="Comment Text Char"/>
    <w:basedOn w:val="DefaultParagraphFont"/>
    <w:link w:val="CommentText"/>
    <w:uiPriority w:val="99"/>
    <w:rsid w:val="00C273F2"/>
    <w:rPr>
      <w:sz w:val="20"/>
      <w:szCs w:val="20"/>
    </w:rPr>
  </w:style>
  <w:style w:type="paragraph" w:styleId="CommentSubject">
    <w:name w:val="annotation subject"/>
    <w:basedOn w:val="CommentText"/>
    <w:next w:val="CommentText"/>
    <w:link w:val="CommentSubjectChar"/>
    <w:uiPriority w:val="99"/>
    <w:semiHidden/>
    <w:unhideWhenUsed/>
    <w:rsid w:val="00C273F2"/>
    <w:rPr>
      <w:b/>
      <w:bCs/>
    </w:rPr>
  </w:style>
  <w:style w:type="character" w:customStyle="1" w:styleId="CommentSubjectChar">
    <w:name w:val="Comment Subject Char"/>
    <w:basedOn w:val="CommentTextChar"/>
    <w:link w:val="CommentSubject"/>
    <w:uiPriority w:val="99"/>
    <w:semiHidden/>
    <w:rsid w:val="00C273F2"/>
    <w:rPr>
      <w:b/>
      <w:bCs/>
      <w:sz w:val="20"/>
      <w:szCs w:val="20"/>
    </w:rPr>
  </w:style>
  <w:style w:type="paragraph" w:styleId="Revision">
    <w:name w:val="Revision"/>
    <w:hidden/>
    <w:uiPriority w:val="99"/>
    <w:semiHidden/>
    <w:rsid w:val="00E513B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44964"/>
    <w:pPr>
      <w:widowControl w:val="0"/>
      <w:spacing w:after="0" w:line="240" w:lineRule="auto"/>
    </w:pPr>
    <w:rPr>
      <w:rFonts w:ascii="Times New Roman" w:eastAsia="SimSun" w:hAnsi="Times New Roman" w:cs="Mangal"/>
      <w:sz w:val="20"/>
      <w:szCs w:val="18"/>
      <w:lang w:eastAsia="zh-CN" w:bidi="hi-IN"/>
    </w:rPr>
  </w:style>
  <w:style w:type="character" w:customStyle="1" w:styleId="FootnoteTextChar">
    <w:name w:val="Footnote Text Char"/>
    <w:basedOn w:val="DefaultParagraphFont"/>
    <w:link w:val="FootnoteText"/>
    <w:uiPriority w:val="99"/>
    <w:rsid w:val="00544964"/>
    <w:rPr>
      <w:rFonts w:ascii="Times New Roman" w:eastAsia="SimSun" w:hAnsi="Times New Roman" w:cs="Mangal"/>
      <w:sz w:val="20"/>
      <w:szCs w:val="18"/>
      <w:lang w:eastAsia="zh-CN" w:bidi="hi-IN"/>
    </w:rPr>
  </w:style>
  <w:style w:type="character" w:styleId="FootnoteReference">
    <w:name w:val="footnote reference"/>
    <w:basedOn w:val="DefaultParagraphFont"/>
    <w:uiPriority w:val="99"/>
    <w:semiHidden/>
    <w:unhideWhenUsed/>
    <w:rsid w:val="00544964"/>
    <w:rPr>
      <w:vertAlign w:val="superscript"/>
    </w:rPr>
  </w:style>
  <w:style w:type="character" w:styleId="Hyperlink">
    <w:name w:val="Hyperlink"/>
    <w:basedOn w:val="DefaultParagraphFont"/>
    <w:uiPriority w:val="99"/>
    <w:unhideWhenUsed/>
    <w:rsid w:val="00A24CAA"/>
    <w:rPr>
      <w:color w:val="0000FF"/>
      <w:u w:val="single"/>
    </w:rPr>
  </w:style>
  <w:style w:type="paragraph" w:styleId="NormalWeb">
    <w:name w:val="Normal (Web)"/>
    <w:basedOn w:val="Normal"/>
    <w:uiPriority w:val="99"/>
    <w:unhideWhenUsed/>
    <w:rsid w:val="00A24CAA"/>
    <w:pPr>
      <w:spacing w:before="100" w:beforeAutospacing="1" w:after="115" w:line="240" w:lineRule="auto"/>
    </w:pPr>
    <w:rPr>
      <w:rFonts w:ascii="Times New Roman" w:eastAsia="Times New Roman" w:hAnsi="Times New Roman" w:cs="Times New Roman"/>
      <w:sz w:val="24"/>
      <w:szCs w:val="24"/>
    </w:rPr>
  </w:style>
  <w:style w:type="paragraph" w:customStyle="1" w:styleId="sdfootnote">
    <w:name w:val="sdfootnote"/>
    <w:basedOn w:val="Normal"/>
    <w:rsid w:val="00A24CAA"/>
    <w:pPr>
      <w:spacing w:before="100" w:beforeAutospacing="1" w:after="0" w:line="240" w:lineRule="auto"/>
      <w:ind w:left="346" w:hanging="346"/>
    </w:pPr>
    <w:rPr>
      <w:rFonts w:ascii="Times New Roman" w:eastAsia="Times New Roman" w:hAnsi="Times New Roman" w:cs="Times New Roman"/>
      <w:sz w:val="20"/>
      <w:szCs w:val="20"/>
    </w:rPr>
  </w:style>
  <w:style w:type="character" w:customStyle="1" w:styleId="FootnoteCharacters">
    <w:name w:val="Footnote Characters"/>
    <w:qFormat/>
    <w:rsid w:val="00631E64"/>
  </w:style>
  <w:style w:type="character" w:customStyle="1" w:styleId="FootnoteAnchor">
    <w:name w:val="Footnote Anchor"/>
    <w:rsid w:val="00631E64"/>
    <w:rPr>
      <w:vertAlign w:val="superscript"/>
    </w:rPr>
  </w:style>
  <w:style w:type="paragraph" w:customStyle="1" w:styleId="Footnote">
    <w:name w:val="Footnote"/>
    <w:basedOn w:val="Normal"/>
    <w:rsid w:val="00631E64"/>
    <w:pPr>
      <w:widowControl w:val="0"/>
      <w:suppressLineNumbers/>
      <w:spacing w:after="0" w:line="240" w:lineRule="auto"/>
      <w:ind w:left="339" w:hanging="339"/>
    </w:pPr>
    <w:rPr>
      <w:rFonts w:ascii="Times New Roman" w:eastAsia="SimSun" w:hAnsi="Times New Roman" w:cs="Arial"/>
      <w:sz w:val="20"/>
      <w:szCs w:val="20"/>
      <w:lang w:eastAsia="zh-CN" w:bidi="hi-IN"/>
    </w:rPr>
  </w:style>
  <w:style w:type="paragraph" w:styleId="ListParagraph">
    <w:name w:val="List Paragraph"/>
    <w:basedOn w:val="Normal"/>
    <w:uiPriority w:val="34"/>
    <w:qFormat/>
    <w:rsid w:val="003B70EE"/>
    <w:pPr>
      <w:ind w:left="720"/>
      <w:contextualSpacing/>
    </w:pPr>
  </w:style>
  <w:style w:type="paragraph" w:styleId="BalloonText">
    <w:name w:val="Balloon Text"/>
    <w:basedOn w:val="Normal"/>
    <w:link w:val="BalloonTextChar"/>
    <w:uiPriority w:val="99"/>
    <w:semiHidden/>
    <w:unhideWhenUsed/>
    <w:rsid w:val="000527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7AA"/>
    <w:rPr>
      <w:rFonts w:ascii="Tahoma" w:hAnsi="Tahoma" w:cs="Tahoma"/>
      <w:sz w:val="16"/>
      <w:szCs w:val="16"/>
    </w:rPr>
  </w:style>
  <w:style w:type="paragraph" w:styleId="Header">
    <w:name w:val="header"/>
    <w:basedOn w:val="Normal"/>
    <w:link w:val="HeaderChar"/>
    <w:uiPriority w:val="99"/>
    <w:unhideWhenUsed/>
    <w:rsid w:val="00650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C29"/>
  </w:style>
  <w:style w:type="paragraph" w:styleId="Footer">
    <w:name w:val="footer"/>
    <w:basedOn w:val="Normal"/>
    <w:link w:val="FooterChar"/>
    <w:uiPriority w:val="99"/>
    <w:unhideWhenUsed/>
    <w:rsid w:val="00650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C29"/>
  </w:style>
  <w:style w:type="paragraph" w:styleId="EndnoteText">
    <w:name w:val="endnote text"/>
    <w:basedOn w:val="Normal"/>
    <w:link w:val="EndnoteTextChar"/>
    <w:uiPriority w:val="99"/>
    <w:semiHidden/>
    <w:unhideWhenUsed/>
    <w:rsid w:val="00920FA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0FAC"/>
    <w:rPr>
      <w:sz w:val="20"/>
      <w:szCs w:val="20"/>
    </w:rPr>
  </w:style>
  <w:style w:type="character" w:styleId="EndnoteReference">
    <w:name w:val="endnote reference"/>
    <w:basedOn w:val="DefaultParagraphFont"/>
    <w:uiPriority w:val="99"/>
    <w:semiHidden/>
    <w:unhideWhenUsed/>
    <w:rsid w:val="00920FAC"/>
    <w:rPr>
      <w:vertAlign w:val="superscript"/>
    </w:rPr>
  </w:style>
  <w:style w:type="character" w:styleId="CommentReference">
    <w:name w:val="annotation reference"/>
    <w:basedOn w:val="DefaultParagraphFont"/>
    <w:uiPriority w:val="99"/>
    <w:semiHidden/>
    <w:unhideWhenUsed/>
    <w:rsid w:val="00C273F2"/>
    <w:rPr>
      <w:sz w:val="16"/>
      <w:szCs w:val="16"/>
    </w:rPr>
  </w:style>
  <w:style w:type="paragraph" w:styleId="CommentText">
    <w:name w:val="annotation text"/>
    <w:basedOn w:val="Normal"/>
    <w:link w:val="CommentTextChar"/>
    <w:uiPriority w:val="99"/>
    <w:unhideWhenUsed/>
    <w:rsid w:val="00C273F2"/>
    <w:pPr>
      <w:spacing w:line="240" w:lineRule="auto"/>
    </w:pPr>
    <w:rPr>
      <w:sz w:val="20"/>
      <w:szCs w:val="20"/>
    </w:rPr>
  </w:style>
  <w:style w:type="character" w:customStyle="1" w:styleId="CommentTextChar">
    <w:name w:val="Comment Text Char"/>
    <w:basedOn w:val="DefaultParagraphFont"/>
    <w:link w:val="CommentText"/>
    <w:uiPriority w:val="99"/>
    <w:rsid w:val="00C273F2"/>
    <w:rPr>
      <w:sz w:val="20"/>
      <w:szCs w:val="20"/>
    </w:rPr>
  </w:style>
  <w:style w:type="paragraph" w:styleId="CommentSubject">
    <w:name w:val="annotation subject"/>
    <w:basedOn w:val="CommentText"/>
    <w:next w:val="CommentText"/>
    <w:link w:val="CommentSubjectChar"/>
    <w:uiPriority w:val="99"/>
    <w:semiHidden/>
    <w:unhideWhenUsed/>
    <w:rsid w:val="00C273F2"/>
    <w:rPr>
      <w:b/>
      <w:bCs/>
    </w:rPr>
  </w:style>
  <w:style w:type="character" w:customStyle="1" w:styleId="CommentSubjectChar">
    <w:name w:val="Comment Subject Char"/>
    <w:basedOn w:val="CommentTextChar"/>
    <w:link w:val="CommentSubject"/>
    <w:uiPriority w:val="99"/>
    <w:semiHidden/>
    <w:rsid w:val="00C273F2"/>
    <w:rPr>
      <w:b/>
      <w:bCs/>
      <w:sz w:val="20"/>
      <w:szCs w:val="20"/>
    </w:rPr>
  </w:style>
  <w:style w:type="paragraph" w:styleId="Revision">
    <w:name w:val="Revision"/>
    <w:hidden/>
    <w:uiPriority w:val="99"/>
    <w:semiHidden/>
    <w:rsid w:val="00E513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03214">
      <w:bodyDiv w:val="1"/>
      <w:marLeft w:val="0"/>
      <w:marRight w:val="0"/>
      <w:marTop w:val="0"/>
      <w:marBottom w:val="0"/>
      <w:divBdr>
        <w:top w:val="none" w:sz="0" w:space="0" w:color="auto"/>
        <w:left w:val="none" w:sz="0" w:space="0" w:color="auto"/>
        <w:bottom w:val="none" w:sz="0" w:space="0" w:color="auto"/>
        <w:right w:val="none" w:sz="0" w:space="0" w:color="auto"/>
      </w:divBdr>
      <w:divsChild>
        <w:div w:id="473648452">
          <w:marLeft w:val="0"/>
          <w:marRight w:val="0"/>
          <w:marTop w:val="0"/>
          <w:marBottom w:val="0"/>
          <w:divBdr>
            <w:top w:val="none" w:sz="0" w:space="0" w:color="auto"/>
            <w:left w:val="none" w:sz="0" w:space="0" w:color="auto"/>
            <w:bottom w:val="none" w:sz="0" w:space="0" w:color="auto"/>
            <w:right w:val="none" w:sz="0" w:space="0" w:color="auto"/>
          </w:divBdr>
        </w:div>
        <w:div w:id="1192450888">
          <w:marLeft w:val="0"/>
          <w:marRight w:val="0"/>
          <w:marTop w:val="0"/>
          <w:marBottom w:val="0"/>
          <w:divBdr>
            <w:top w:val="none" w:sz="0" w:space="0" w:color="auto"/>
            <w:left w:val="none" w:sz="0" w:space="0" w:color="auto"/>
            <w:bottom w:val="none" w:sz="0" w:space="0" w:color="auto"/>
            <w:right w:val="none" w:sz="0" w:space="0" w:color="auto"/>
          </w:divBdr>
        </w:div>
      </w:divsChild>
    </w:div>
    <w:div w:id="153647962">
      <w:bodyDiv w:val="1"/>
      <w:marLeft w:val="0"/>
      <w:marRight w:val="0"/>
      <w:marTop w:val="0"/>
      <w:marBottom w:val="0"/>
      <w:divBdr>
        <w:top w:val="none" w:sz="0" w:space="0" w:color="auto"/>
        <w:left w:val="none" w:sz="0" w:space="0" w:color="auto"/>
        <w:bottom w:val="none" w:sz="0" w:space="0" w:color="auto"/>
        <w:right w:val="none" w:sz="0" w:space="0" w:color="auto"/>
      </w:divBdr>
      <w:divsChild>
        <w:div w:id="1200973247">
          <w:marLeft w:val="0"/>
          <w:marRight w:val="0"/>
          <w:marTop w:val="75"/>
          <w:marBottom w:val="0"/>
          <w:divBdr>
            <w:top w:val="none" w:sz="0" w:space="0" w:color="auto"/>
            <w:left w:val="none" w:sz="0" w:space="0" w:color="auto"/>
            <w:bottom w:val="none" w:sz="0" w:space="0" w:color="auto"/>
            <w:right w:val="none" w:sz="0" w:space="0" w:color="auto"/>
          </w:divBdr>
        </w:div>
      </w:divsChild>
    </w:div>
    <w:div w:id="171141417">
      <w:bodyDiv w:val="1"/>
      <w:marLeft w:val="0"/>
      <w:marRight w:val="0"/>
      <w:marTop w:val="0"/>
      <w:marBottom w:val="0"/>
      <w:divBdr>
        <w:top w:val="none" w:sz="0" w:space="0" w:color="auto"/>
        <w:left w:val="none" w:sz="0" w:space="0" w:color="auto"/>
        <w:bottom w:val="none" w:sz="0" w:space="0" w:color="auto"/>
        <w:right w:val="none" w:sz="0" w:space="0" w:color="auto"/>
      </w:divBdr>
      <w:divsChild>
        <w:div w:id="761875515">
          <w:marLeft w:val="0"/>
          <w:marRight w:val="0"/>
          <w:marTop w:val="0"/>
          <w:marBottom w:val="0"/>
          <w:divBdr>
            <w:top w:val="none" w:sz="0" w:space="0" w:color="auto"/>
            <w:left w:val="none" w:sz="0" w:space="0" w:color="auto"/>
            <w:bottom w:val="none" w:sz="0" w:space="0" w:color="auto"/>
            <w:right w:val="none" w:sz="0" w:space="0" w:color="auto"/>
          </w:divBdr>
        </w:div>
        <w:div w:id="271980649">
          <w:marLeft w:val="0"/>
          <w:marRight w:val="0"/>
          <w:marTop w:val="0"/>
          <w:marBottom w:val="0"/>
          <w:divBdr>
            <w:top w:val="none" w:sz="0" w:space="0" w:color="auto"/>
            <w:left w:val="none" w:sz="0" w:space="0" w:color="auto"/>
            <w:bottom w:val="none" w:sz="0" w:space="0" w:color="auto"/>
            <w:right w:val="none" w:sz="0" w:space="0" w:color="auto"/>
          </w:divBdr>
        </w:div>
      </w:divsChild>
    </w:div>
    <w:div w:id="565995078">
      <w:bodyDiv w:val="1"/>
      <w:marLeft w:val="0"/>
      <w:marRight w:val="0"/>
      <w:marTop w:val="0"/>
      <w:marBottom w:val="0"/>
      <w:divBdr>
        <w:top w:val="none" w:sz="0" w:space="0" w:color="auto"/>
        <w:left w:val="none" w:sz="0" w:space="0" w:color="auto"/>
        <w:bottom w:val="none" w:sz="0" w:space="0" w:color="auto"/>
        <w:right w:val="none" w:sz="0" w:space="0" w:color="auto"/>
      </w:divBdr>
      <w:divsChild>
        <w:div w:id="653492146">
          <w:marLeft w:val="0"/>
          <w:marRight w:val="0"/>
          <w:marTop w:val="0"/>
          <w:marBottom w:val="0"/>
          <w:divBdr>
            <w:top w:val="none" w:sz="0" w:space="0" w:color="auto"/>
            <w:left w:val="none" w:sz="0" w:space="0" w:color="auto"/>
            <w:bottom w:val="none" w:sz="0" w:space="0" w:color="auto"/>
            <w:right w:val="none" w:sz="0" w:space="0" w:color="auto"/>
          </w:divBdr>
        </w:div>
        <w:div w:id="254680480">
          <w:marLeft w:val="0"/>
          <w:marRight w:val="0"/>
          <w:marTop w:val="0"/>
          <w:marBottom w:val="0"/>
          <w:divBdr>
            <w:top w:val="none" w:sz="0" w:space="0" w:color="auto"/>
            <w:left w:val="none" w:sz="0" w:space="0" w:color="auto"/>
            <w:bottom w:val="none" w:sz="0" w:space="0" w:color="auto"/>
            <w:right w:val="none" w:sz="0" w:space="0" w:color="auto"/>
          </w:divBdr>
        </w:div>
        <w:div w:id="598754782">
          <w:marLeft w:val="0"/>
          <w:marRight w:val="0"/>
          <w:marTop w:val="0"/>
          <w:marBottom w:val="0"/>
          <w:divBdr>
            <w:top w:val="none" w:sz="0" w:space="0" w:color="auto"/>
            <w:left w:val="none" w:sz="0" w:space="0" w:color="auto"/>
            <w:bottom w:val="none" w:sz="0" w:space="0" w:color="auto"/>
            <w:right w:val="none" w:sz="0" w:space="0" w:color="auto"/>
          </w:divBdr>
        </w:div>
        <w:div w:id="41948583">
          <w:marLeft w:val="0"/>
          <w:marRight w:val="0"/>
          <w:marTop w:val="0"/>
          <w:marBottom w:val="0"/>
          <w:divBdr>
            <w:top w:val="none" w:sz="0" w:space="0" w:color="auto"/>
            <w:left w:val="none" w:sz="0" w:space="0" w:color="auto"/>
            <w:bottom w:val="none" w:sz="0" w:space="0" w:color="auto"/>
            <w:right w:val="none" w:sz="0" w:space="0" w:color="auto"/>
          </w:divBdr>
        </w:div>
        <w:div w:id="677118222">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
        <w:div w:id="668680106">
          <w:marLeft w:val="0"/>
          <w:marRight w:val="0"/>
          <w:marTop w:val="0"/>
          <w:marBottom w:val="0"/>
          <w:divBdr>
            <w:top w:val="none" w:sz="0" w:space="0" w:color="auto"/>
            <w:left w:val="none" w:sz="0" w:space="0" w:color="auto"/>
            <w:bottom w:val="none" w:sz="0" w:space="0" w:color="auto"/>
            <w:right w:val="none" w:sz="0" w:space="0" w:color="auto"/>
          </w:divBdr>
        </w:div>
        <w:div w:id="90469060">
          <w:marLeft w:val="0"/>
          <w:marRight w:val="0"/>
          <w:marTop w:val="0"/>
          <w:marBottom w:val="0"/>
          <w:divBdr>
            <w:top w:val="none" w:sz="0" w:space="0" w:color="auto"/>
            <w:left w:val="none" w:sz="0" w:space="0" w:color="auto"/>
            <w:bottom w:val="none" w:sz="0" w:space="0" w:color="auto"/>
            <w:right w:val="none" w:sz="0" w:space="0" w:color="auto"/>
          </w:divBdr>
        </w:div>
        <w:div w:id="2074351541">
          <w:marLeft w:val="0"/>
          <w:marRight w:val="0"/>
          <w:marTop w:val="0"/>
          <w:marBottom w:val="0"/>
          <w:divBdr>
            <w:top w:val="none" w:sz="0" w:space="0" w:color="auto"/>
            <w:left w:val="none" w:sz="0" w:space="0" w:color="auto"/>
            <w:bottom w:val="none" w:sz="0" w:space="0" w:color="auto"/>
            <w:right w:val="none" w:sz="0" w:space="0" w:color="auto"/>
          </w:divBdr>
        </w:div>
        <w:div w:id="344092739">
          <w:marLeft w:val="0"/>
          <w:marRight w:val="0"/>
          <w:marTop w:val="0"/>
          <w:marBottom w:val="0"/>
          <w:divBdr>
            <w:top w:val="none" w:sz="0" w:space="0" w:color="auto"/>
            <w:left w:val="none" w:sz="0" w:space="0" w:color="auto"/>
            <w:bottom w:val="none" w:sz="0" w:space="0" w:color="auto"/>
            <w:right w:val="none" w:sz="0" w:space="0" w:color="auto"/>
          </w:divBdr>
        </w:div>
        <w:div w:id="1531801665">
          <w:marLeft w:val="0"/>
          <w:marRight w:val="0"/>
          <w:marTop w:val="0"/>
          <w:marBottom w:val="0"/>
          <w:divBdr>
            <w:top w:val="none" w:sz="0" w:space="0" w:color="auto"/>
            <w:left w:val="none" w:sz="0" w:space="0" w:color="auto"/>
            <w:bottom w:val="none" w:sz="0" w:space="0" w:color="auto"/>
            <w:right w:val="none" w:sz="0" w:space="0" w:color="auto"/>
          </w:divBdr>
        </w:div>
        <w:div w:id="610210230">
          <w:marLeft w:val="0"/>
          <w:marRight w:val="0"/>
          <w:marTop w:val="0"/>
          <w:marBottom w:val="0"/>
          <w:divBdr>
            <w:top w:val="none" w:sz="0" w:space="0" w:color="auto"/>
            <w:left w:val="none" w:sz="0" w:space="0" w:color="auto"/>
            <w:bottom w:val="none" w:sz="0" w:space="0" w:color="auto"/>
            <w:right w:val="none" w:sz="0" w:space="0" w:color="auto"/>
          </w:divBdr>
        </w:div>
        <w:div w:id="100492726">
          <w:marLeft w:val="0"/>
          <w:marRight w:val="0"/>
          <w:marTop w:val="0"/>
          <w:marBottom w:val="0"/>
          <w:divBdr>
            <w:top w:val="none" w:sz="0" w:space="0" w:color="auto"/>
            <w:left w:val="none" w:sz="0" w:space="0" w:color="auto"/>
            <w:bottom w:val="none" w:sz="0" w:space="0" w:color="auto"/>
            <w:right w:val="none" w:sz="0" w:space="0" w:color="auto"/>
          </w:divBdr>
        </w:div>
        <w:div w:id="474303479">
          <w:marLeft w:val="0"/>
          <w:marRight w:val="0"/>
          <w:marTop w:val="0"/>
          <w:marBottom w:val="0"/>
          <w:divBdr>
            <w:top w:val="none" w:sz="0" w:space="0" w:color="auto"/>
            <w:left w:val="none" w:sz="0" w:space="0" w:color="auto"/>
            <w:bottom w:val="none" w:sz="0" w:space="0" w:color="auto"/>
            <w:right w:val="none" w:sz="0" w:space="0" w:color="auto"/>
          </w:divBdr>
        </w:div>
        <w:div w:id="1574125625">
          <w:marLeft w:val="0"/>
          <w:marRight w:val="0"/>
          <w:marTop w:val="0"/>
          <w:marBottom w:val="0"/>
          <w:divBdr>
            <w:top w:val="none" w:sz="0" w:space="0" w:color="auto"/>
            <w:left w:val="none" w:sz="0" w:space="0" w:color="auto"/>
            <w:bottom w:val="none" w:sz="0" w:space="0" w:color="auto"/>
            <w:right w:val="none" w:sz="0" w:space="0" w:color="auto"/>
          </w:divBdr>
        </w:div>
        <w:div w:id="2018657008">
          <w:marLeft w:val="0"/>
          <w:marRight w:val="0"/>
          <w:marTop w:val="0"/>
          <w:marBottom w:val="0"/>
          <w:divBdr>
            <w:top w:val="none" w:sz="0" w:space="0" w:color="auto"/>
            <w:left w:val="none" w:sz="0" w:space="0" w:color="auto"/>
            <w:bottom w:val="none" w:sz="0" w:space="0" w:color="auto"/>
            <w:right w:val="none" w:sz="0" w:space="0" w:color="auto"/>
          </w:divBdr>
        </w:div>
        <w:div w:id="143814476">
          <w:marLeft w:val="0"/>
          <w:marRight w:val="0"/>
          <w:marTop w:val="0"/>
          <w:marBottom w:val="0"/>
          <w:divBdr>
            <w:top w:val="none" w:sz="0" w:space="0" w:color="auto"/>
            <w:left w:val="none" w:sz="0" w:space="0" w:color="auto"/>
            <w:bottom w:val="none" w:sz="0" w:space="0" w:color="auto"/>
            <w:right w:val="none" w:sz="0" w:space="0" w:color="auto"/>
          </w:divBdr>
        </w:div>
        <w:div w:id="1896575567">
          <w:marLeft w:val="0"/>
          <w:marRight w:val="0"/>
          <w:marTop w:val="0"/>
          <w:marBottom w:val="0"/>
          <w:divBdr>
            <w:top w:val="none" w:sz="0" w:space="0" w:color="auto"/>
            <w:left w:val="none" w:sz="0" w:space="0" w:color="auto"/>
            <w:bottom w:val="none" w:sz="0" w:space="0" w:color="auto"/>
            <w:right w:val="none" w:sz="0" w:space="0" w:color="auto"/>
          </w:divBdr>
        </w:div>
        <w:div w:id="1594167243">
          <w:marLeft w:val="0"/>
          <w:marRight w:val="0"/>
          <w:marTop w:val="0"/>
          <w:marBottom w:val="0"/>
          <w:divBdr>
            <w:top w:val="none" w:sz="0" w:space="0" w:color="auto"/>
            <w:left w:val="none" w:sz="0" w:space="0" w:color="auto"/>
            <w:bottom w:val="none" w:sz="0" w:space="0" w:color="auto"/>
            <w:right w:val="none" w:sz="0" w:space="0" w:color="auto"/>
          </w:divBdr>
        </w:div>
        <w:div w:id="1695181904">
          <w:marLeft w:val="0"/>
          <w:marRight w:val="0"/>
          <w:marTop w:val="0"/>
          <w:marBottom w:val="0"/>
          <w:divBdr>
            <w:top w:val="none" w:sz="0" w:space="0" w:color="auto"/>
            <w:left w:val="none" w:sz="0" w:space="0" w:color="auto"/>
            <w:bottom w:val="none" w:sz="0" w:space="0" w:color="auto"/>
            <w:right w:val="none" w:sz="0" w:space="0" w:color="auto"/>
          </w:divBdr>
        </w:div>
        <w:div w:id="1384719423">
          <w:marLeft w:val="0"/>
          <w:marRight w:val="0"/>
          <w:marTop w:val="0"/>
          <w:marBottom w:val="0"/>
          <w:divBdr>
            <w:top w:val="none" w:sz="0" w:space="0" w:color="auto"/>
            <w:left w:val="none" w:sz="0" w:space="0" w:color="auto"/>
            <w:bottom w:val="none" w:sz="0" w:space="0" w:color="auto"/>
            <w:right w:val="none" w:sz="0" w:space="0" w:color="auto"/>
          </w:divBdr>
        </w:div>
      </w:divsChild>
    </w:div>
    <w:div w:id="786854719">
      <w:bodyDiv w:val="1"/>
      <w:marLeft w:val="0"/>
      <w:marRight w:val="0"/>
      <w:marTop w:val="0"/>
      <w:marBottom w:val="0"/>
      <w:divBdr>
        <w:top w:val="none" w:sz="0" w:space="0" w:color="auto"/>
        <w:left w:val="none" w:sz="0" w:space="0" w:color="auto"/>
        <w:bottom w:val="none" w:sz="0" w:space="0" w:color="auto"/>
        <w:right w:val="none" w:sz="0" w:space="0" w:color="auto"/>
      </w:divBdr>
    </w:div>
    <w:div w:id="1399286918">
      <w:bodyDiv w:val="1"/>
      <w:marLeft w:val="0"/>
      <w:marRight w:val="0"/>
      <w:marTop w:val="0"/>
      <w:marBottom w:val="0"/>
      <w:divBdr>
        <w:top w:val="none" w:sz="0" w:space="0" w:color="auto"/>
        <w:left w:val="none" w:sz="0" w:space="0" w:color="auto"/>
        <w:bottom w:val="none" w:sz="0" w:space="0" w:color="auto"/>
        <w:right w:val="none" w:sz="0" w:space="0" w:color="auto"/>
      </w:divBdr>
      <w:divsChild>
        <w:div w:id="1999917486">
          <w:marLeft w:val="0"/>
          <w:marRight w:val="0"/>
          <w:marTop w:val="0"/>
          <w:marBottom w:val="0"/>
          <w:divBdr>
            <w:top w:val="none" w:sz="0" w:space="0" w:color="auto"/>
            <w:left w:val="none" w:sz="0" w:space="0" w:color="auto"/>
            <w:bottom w:val="none" w:sz="0" w:space="0" w:color="auto"/>
            <w:right w:val="none" w:sz="0" w:space="0" w:color="auto"/>
          </w:divBdr>
        </w:div>
        <w:div w:id="455680539">
          <w:marLeft w:val="0"/>
          <w:marRight w:val="0"/>
          <w:marTop w:val="0"/>
          <w:marBottom w:val="0"/>
          <w:divBdr>
            <w:top w:val="none" w:sz="0" w:space="0" w:color="auto"/>
            <w:left w:val="none" w:sz="0" w:space="0" w:color="auto"/>
            <w:bottom w:val="none" w:sz="0" w:space="0" w:color="auto"/>
            <w:right w:val="none" w:sz="0" w:space="0" w:color="auto"/>
          </w:divBdr>
        </w:div>
        <w:div w:id="1921602752">
          <w:marLeft w:val="0"/>
          <w:marRight w:val="0"/>
          <w:marTop w:val="0"/>
          <w:marBottom w:val="0"/>
          <w:divBdr>
            <w:top w:val="none" w:sz="0" w:space="0" w:color="auto"/>
            <w:left w:val="none" w:sz="0" w:space="0" w:color="auto"/>
            <w:bottom w:val="none" w:sz="0" w:space="0" w:color="auto"/>
            <w:right w:val="none" w:sz="0" w:space="0" w:color="auto"/>
          </w:divBdr>
        </w:div>
        <w:div w:id="1917350366">
          <w:marLeft w:val="0"/>
          <w:marRight w:val="0"/>
          <w:marTop w:val="0"/>
          <w:marBottom w:val="0"/>
          <w:divBdr>
            <w:top w:val="none" w:sz="0" w:space="0" w:color="auto"/>
            <w:left w:val="none" w:sz="0" w:space="0" w:color="auto"/>
            <w:bottom w:val="none" w:sz="0" w:space="0" w:color="auto"/>
            <w:right w:val="none" w:sz="0" w:space="0" w:color="auto"/>
          </w:divBdr>
        </w:div>
        <w:div w:id="1916015224">
          <w:marLeft w:val="0"/>
          <w:marRight w:val="0"/>
          <w:marTop w:val="0"/>
          <w:marBottom w:val="0"/>
          <w:divBdr>
            <w:top w:val="none" w:sz="0" w:space="0" w:color="auto"/>
            <w:left w:val="none" w:sz="0" w:space="0" w:color="auto"/>
            <w:bottom w:val="none" w:sz="0" w:space="0" w:color="auto"/>
            <w:right w:val="none" w:sz="0" w:space="0" w:color="auto"/>
          </w:divBdr>
        </w:div>
        <w:div w:id="349911282">
          <w:marLeft w:val="0"/>
          <w:marRight w:val="0"/>
          <w:marTop w:val="0"/>
          <w:marBottom w:val="0"/>
          <w:divBdr>
            <w:top w:val="none" w:sz="0" w:space="0" w:color="auto"/>
            <w:left w:val="none" w:sz="0" w:space="0" w:color="auto"/>
            <w:bottom w:val="none" w:sz="0" w:space="0" w:color="auto"/>
            <w:right w:val="none" w:sz="0" w:space="0" w:color="auto"/>
          </w:divBdr>
        </w:div>
        <w:div w:id="1109819106">
          <w:marLeft w:val="0"/>
          <w:marRight w:val="0"/>
          <w:marTop w:val="0"/>
          <w:marBottom w:val="0"/>
          <w:divBdr>
            <w:top w:val="none" w:sz="0" w:space="0" w:color="auto"/>
            <w:left w:val="none" w:sz="0" w:space="0" w:color="auto"/>
            <w:bottom w:val="none" w:sz="0" w:space="0" w:color="auto"/>
            <w:right w:val="none" w:sz="0" w:space="0" w:color="auto"/>
          </w:divBdr>
        </w:div>
        <w:div w:id="1263806897">
          <w:marLeft w:val="0"/>
          <w:marRight w:val="0"/>
          <w:marTop w:val="0"/>
          <w:marBottom w:val="0"/>
          <w:divBdr>
            <w:top w:val="none" w:sz="0" w:space="0" w:color="auto"/>
            <w:left w:val="none" w:sz="0" w:space="0" w:color="auto"/>
            <w:bottom w:val="none" w:sz="0" w:space="0" w:color="auto"/>
            <w:right w:val="none" w:sz="0" w:space="0" w:color="auto"/>
          </w:divBdr>
        </w:div>
        <w:div w:id="2006663942">
          <w:marLeft w:val="0"/>
          <w:marRight w:val="0"/>
          <w:marTop w:val="0"/>
          <w:marBottom w:val="0"/>
          <w:divBdr>
            <w:top w:val="none" w:sz="0" w:space="0" w:color="auto"/>
            <w:left w:val="none" w:sz="0" w:space="0" w:color="auto"/>
            <w:bottom w:val="none" w:sz="0" w:space="0" w:color="auto"/>
            <w:right w:val="none" w:sz="0" w:space="0" w:color="auto"/>
          </w:divBdr>
        </w:div>
        <w:div w:id="1216890719">
          <w:marLeft w:val="0"/>
          <w:marRight w:val="0"/>
          <w:marTop w:val="0"/>
          <w:marBottom w:val="0"/>
          <w:divBdr>
            <w:top w:val="none" w:sz="0" w:space="0" w:color="auto"/>
            <w:left w:val="none" w:sz="0" w:space="0" w:color="auto"/>
            <w:bottom w:val="none" w:sz="0" w:space="0" w:color="auto"/>
            <w:right w:val="none" w:sz="0" w:space="0" w:color="auto"/>
          </w:divBdr>
        </w:div>
        <w:div w:id="623116662">
          <w:marLeft w:val="0"/>
          <w:marRight w:val="0"/>
          <w:marTop w:val="0"/>
          <w:marBottom w:val="0"/>
          <w:divBdr>
            <w:top w:val="none" w:sz="0" w:space="0" w:color="auto"/>
            <w:left w:val="none" w:sz="0" w:space="0" w:color="auto"/>
            <w:bottom w:val="none" w:sz="0" w:space="0" w:color="auto"/>
            <w:right w:val="none" w:sz="0" w:space="0" w:color="auto"/>
          </w:divBdr>
        </w:div>
        <w:div w:id="473521796">
          <w:marLeft w:val="0"/>
          <w:marRight w:val="0"/>
          <w:marTop w:val="0"/>
          <w:marBottom w:val="0"/>
          <w:divBdr>
            <w:top w:val="none" w:sz="0" w:space="0" w:color="auto"/>
            <w:left w:val="none" w:sz="0" w:space="0" w:color="auto"/>
            <w:bottom w:val="none" w:sz="0" w:space="0" w:color="auto"/>
            <w:right w:val="none" w:sz="0" w:space="0" w:color="auto"/>
          </w:divBdr>
        </w:div>
        <w:div w:id="514003724">
          <w:marLeft w:val="0"/>
          <w:marRight w:val="0"/>
          <w:marTop w:val="0"/>
          <w:marBottom w:val="0"/>
          <w:divBdr>
            <w:top w:val="none" w:sz="0" w:space="0" w:color="auto"/>
            <w:left w:val="none" w:sz="0" w:space="0" w:color="auto"/>
            <w:bottom w:val="none" w:sz="0" w:space="0" w:color="auto"/>
            <w:right w:val="none" w:sz="0" w:space="0" w:color="auto"/>
          </w:divBdr>
        </w:div>
        <w:div w:id="806239326">
          <w:marLeft w:val="0"/>
          <w:marRight w:val="0"/>
          <w:marTop w:val="0"/>
          <w:marBottom w:val="0"/>
          <w:divBdr>
            <w:top w:val="none" w:sz="0" w:space="0" w:color="auto"/>
            <w:left w:val="none" w:sz="0" w:space="0" w:color="auto"/>
            <w:bottom w:val="none" w:sz="0" w:space="0" w:color="auto"/>
            <w:right w:val="none" w:sz="0" w:space="0" w:color="auto"/>
          </w:divBdr>
        </w:div>
        <w:div w:id="2089037580">
          <w:marLeft w:val="0"/>
          <w:marRight w:val="0"/>
          <w:marTop w:val="0"/>
          <w:marBottom w:val="0"/>
          <w:divBdr>
            <w:top w:val="none" w:sz="0" w:space="0" w:color="auto"/>
            <w:left w:val="none" w:sz="0" w:space="0" w:color="auto"/>
            <w:bottom w:val="none" w:sz="0" w:space="0" w:color="auto"/>
            <w:right w:val="none" w:sz="0" w:space="0" w:color="auto"/>
          </w:divBdr>
        </w:div>
        <w:div w:id="86851562">
          <w:marLeft w:val="0"/>
          <w:marRight w:val="0"/>
          <w:marTop w:val="0"/>
          <w:marBottom w:val="0"/>
          <w:divBdr>
            <w:top w:val="none" w:sz="0" w:space="0" w:color="auto"/>
            <w:left w:val="none" w:sz="0" w:space="0" w:color="auto"/>
            <w:bottom w:val="none" w:sz="0" w:space="0" w:color="auto"/>
            <w:right w:val="none" w:sz="0" w:space="0" w:color="auto"/>
          </w:divBdr>
        </w:div>
        <w:div w:id="125052620">
          <w:marLeft w:val="0"/>
          <w:marRight w:val="0"/>
          <w:marTop w:val="0"/>
          <w:marBottom w:val="0"/>
          <w:divBdr>
            <w:top w:val="none" w:sz="0" w:space="0" w:color="auto"/>
            <w:left w:val="none" w:sz="0" w:space="0" w:color="auto"/>
            <w:bottom w:val="none" w:sz="0" w:space="0" w:color="auto"/>
            <w:right w:val="none" w:sz="0" w:space="0" w:color="auto"/>
          </w:divBdr>
        </w:div>
        <w:div w:id="1743679729">
          <w:marLeft w:val="0"/>
          <w:marRight w:val="0"/>
          <w:marTop w:val="0"/>
          <w:marBottom w:val="0"/>
          <w:divBdr>
            <w:top w:val="none" w:sz="0" w:space="0" w:color="auto"/>
            <w:left w:val="none" w:sz="0" w:space="0" w:color="auto"/>
            <w:bottom w:val="none" w:sz="0" w:space="0" w:color="auto"/>
            <w:right w:val="none" w:sz="0" w:space="0" w:color="auto"/>
          </w:divBdr>
        </w:div>
        <w:div w:id="1940872135">
          <w:marLeft w:val="0"/>
          <w:marRight w:val="0"/>
          <w:marTop w:val="0"/>
          <w:marBottom w:val="0"/>
          <w:divBdr>
            <w:top w:val="none" w:sz="0" w:space="0" w:color="auto"/>
            <w:left w:val="none" w:sz="0" w:space="0" w:color="auto"/>
            <w:bottom w:val="none" w:sz="0" w:space="0" w:color="auto"/>
            <w:right w:val="none" w:sz="0" w:space="0" w:color="auto"/>
          </w:divBdr>
        </w:div>
        <w:div w:id="149834565">
          <w:marLeft w:val="0"/>
          <w:marRight w:val="0"/>
          <w:marTop w:val="0"/>
          <w:marBottom w:val="0"/>
          <w:divBdr>
            <w:top w:val="none" w:sz="0" w:space="0" w:color="auto"/>
            <w:left w:val="none" w:sz="0" w:space="0" w:color="auto"/>
            <w:bottom w:val="none" w:sz="0" w:space="0" w:color="auto"/>
            <w:right w:val="none" w:sz="0" w:space="0" w:color="auto"/>
          </w:divBdr>
        </w:div>
        <w:div w:id="1060252440">
          <w:marLeft w:val="0"/>
          <w:marRight w:val="0"/>
          <w:marTop w:val="0"/>
          <w:marBottom w:val="0"/>
          <w:divBdr>
            <w:top w:val="none" w:sz="0" w:space="0" w:color="auto"/>
            <w:left w:val="none" w:sz="0" w:space="0" w:color="auto"/>
            <w:bottom w:val="none" w:sz="0" w:space="0" w:color="auto"/>
            <w:right w:val="none" w:sz="0" w:space="0" w:color="auto"/>
          </w:divBdr>
        </w:div>
      </w:divsChild>
    </w:div>
    <w:div w:id="2116439593">
      <w:bodyDiv w:val="1"/>
      <w:marLeft w:val="0"/>
      <w:marRight w:val="0"/>
      <w:marTop w:val="0"/>
      <w:marBottom w:val="0"/>
      <w:divBdr>
        <w:top w:val="none" w:sz="0" w:space="0" w:color="auto"/>
        <w:left w:val="none" w:sz="0" w:space="0" w:color="auto"/>
        <w:bottom w:val="none" w:sz="0" w:space="0" w:color="auto"/>
        <w:right w:val="none" w:sz="0" w:space="0" w:color="auto"/>
      </w:divBdr>
      <w:divsChild>
        <w:div w:id="11633660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ewadvent.org/cathen/05752c.htm"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wadvent.org/cathen/15073a.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ewadvent.org/cathen/05781a.htm" TargetMode="External"/><Relationship Id="rId4" Type="http://schemas.microsoft.com/office/2007/relationships/stylesWithEffects" Target="stylesWithEffects.xml"/><Relationship Id="rId9" Type="http://schemas.openxmlformats.org/officeDocument/2006/relationships/hyperlink" Target="http://www.newadvent.org/cathen/07256b.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68974E6-5438-4706-B982-F1F6BF0E5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10094</Words>
  <Characters>51783</Characters>
  <Application>Microsoft Office Word</Application>
  <DocSecurity>0</DocSecurity>
  <Lines>655</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61788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2019-04-26T16:29:00Z</dcterms:created>
  <dcterms:modified xsi:type="dcterms:W3CDTF">2019-05-07T17:29:00Z</dcterms:modified>
  <cp:category/>
</cp:coreProperties>
</file>