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3DB41" w14:textId="66FB3F20" w:rsidR="00A506BA" w:rsidRPr="00325E48" w:rsidRDefault="00F71E4A" w:rsidP="000E1966">
      <w:pPr>
        <w:pStyle w:val="Heading1"/>
        <w:ind w:left="720" w:firstLine="720"/>
        <w:rPr>
          <w:b/>
        </w:rPr>
      </w:pPr>
      <w:r>
        <w:rPr>
          <w:b/>
        </w:rPr>
        <w:t>Elusive</w:t>
      </w:r>
      <w:r w:rsidR="00BE598F" w:rsidRPr="00784718">
        <w:rPr>
          <w:b/>
        </w:rPr>
        <w:t xml:space="preserve"> Reasons and </w:t>
      </w:r>
      <w:r w:rsidR="00784718">
        <w:rPr>
          <w:b/>
        </w:rPr>
        <w:t xml:space="preserve">the </w:t>
      </w:r>
      <w:r w:rsidR="00BE598F" w:rsidRPr="00784718">
        <w:rPr>
          <w:b/>
        </w:rPr>
        <w:t>Motivational Constrain</w:t>
      </w:r>
      <w:r w:rsidR="00325E48">
        <w:rPr>
          <w:b/>
        </w:rPr>
        <w:t>t</w:t>
      </w:r>
    </w:p>
    <w:p w14:paraId="5E8AF2CE" w14:textId="1391C2AC" w:rsidR="00A506BA" w:rsidRDefault="00A506BA" w:rsidP="004B7FDF">
      <w:pPr>
        <w:spacing w:line="480" w:lineRule="auto"/>
      </w:pPr>
    </w:p>
    <w:p w14:paraId="436BF006" w14:textId="6929163F" w:rsidR="00BA5C08" w:rsidRDefault="0020756F" w:rsidP="00DE6354">
      <w:pPr>
        <w:spacing w:line="480" w:lineRule="auto"/>
        <w:ind w:firstLine="720"/>
      </w:pPr>
      <w:r>
        <w:t xml:space="preserve">The </w:t>
      </w:r>
      <w:r w:rsidR="0034075F">
        <w:t>m</w:t>
      </w:r>
      <w:r>
        <w:t xml:space="preserve">otivational </w:t>
      </w:r>
      <w:r w:rsidR="0034075F">
        <w:t>c</w:t>
      </w:r>
      <w:r>
        <w:t xml:space="preserve">onstraint </w:t>
      </w:r>
      <w:r w:rsidR="00FF3B73">
        <w:t>on normative reasons</w:t>
      </w:r>
      <w:r>
        <w:t xml:space="preserve"> says that a consideration is a </w:t>
      </w:r>
      <w:r w:rsidR="00F75D97">
        <w:t xml:space="preserve">normative </w:t>
      </w:r>
      <w:r>
        <w:t>reason for an agent to act only if it is logically possible for the agent to</w:t>
      </w:r>
      <w:r w:rsidR="007A234F">
        <w:t xml:space="preserve"> act</w:t>
      </w:r>
      <w:r>
        <w:t xml:space="preserve"> for that reason</w:t>
      </w:r>
      <w:r w:rsidR="00FD6E75">
        <w:t>,</w:t>
      </w:r>
      <w:r w:rsidR="00A002CE">
        <w:t xml:space="preserve"> or at least to be moved </w:t>
      </w:r>
      <w:r w:rsidR="00343196">
        <w:t>so to</w:t>
      </w:r>
      <w:r w:rsidR="00A002CE">
        <w:t xml:space="preserve"> act</w:t>
      </w:r>
      <w:r>
        <w:t>.</w:t>
      </w:r>
      <w:r w:rsidR="00A41199">
        <w:rPr>
          <w:rStyle w:val="FootnoteReference"/>
        </w:rPr>
        <w:footnoteReference w:id="1"/>
      </w:r>
      <w:r w:rsidR="001314FE">
        <w:t xml:space="preserve"> </w:t>
      </w:r>
      <w:r w:rsidR="001C3068">
        <w:t>T</w:t>
      </w:r>
      <w:r w:rsidR="0055671E">
        <w:t xml:space="preserve">he claim </w:t>
      </w:r>
      <w:r w:rsidR="001C3068">
        <w:t xml:space="preserve">figures </w:t>
      </w:r>
      <w:r w:rsidR="0055671E">
        <w:t>Zelig-like</w:t>
      </w:r>
      <w:r w:rsidR="001C3068">
        <w:t xml:space="preserve"> in philosophical debates about practical reasons</w:t>
      </w:r>
      <w:r>
        <w:t xml:space="preserve">: </w:t>
      </w:r>
      <w:r w:rsidR="002D566A">
        <w:t xml:space="preserve">on hand, </w:t>
      </w:r>
      <w:r w:rsidR="00E5124F">
        <w:t xml:space="preserve">occasionally prominent, </w:t>
      </w:r>
      <w:r w:rsidR="002D566A">
        <w:t xml:space="preserve">but </w:t>
      </w:r>
      <w:r>
        <w:t>never the focus of discussion.</w:t>
      </w:r>
      <w:r w:rsidR="00146048" w:rsidRPr="00146048">
        <w:t xml:space="preserve"> </w:t>
      </w:r>
      <w:r w:rsidR="00146048">
        <w:t>However, because it is entailed by a number of prominent views about normative reasons—including various forms of internalism and some views that closely connect reasons to good practical reasoning—its truth or falsehood has important implications</w:t>
      </w:r>
      <w:r>
        <w:t>.</w:t>
      </w:r>
      <w:r w:rsidR="00C12295">
        <w:rPr>
          <w:rStyle w:val="FootnoteReference"/>
        </w:rPr>
        <w:footnoteReference w:id="2"/>
      </w:r>
      <w:r w:rsidR="00933786">
        <w:t xml:space="preserve"> </w:t>
      </w:r>
    </w:p>
    <w:p w14:paraId="492E22B8" w14:textId="3D6575DB" w:rsidR="00933786" w:rsidRPr="001803A9" w:rsidRDefault="0020756F" w:rsidP="00BA5C08">
      <w:pPr>
        <w:spacing w:line="480" w:lineRule="auto"/>
        <w:ind w:firstLine="720"/>
      </w:pPr>
      <w:r>
        <w:t xml:space="preserve">Mark Schroeder (2007) and </w:t>
      </w:r>
      <w:r w:rsidR="00CB7613">
        <w:t xml:space="preserve">Julia </w:t>
      </w:r>
      <w:r>
        <w:t>Markovits (2014)</w:t>
      </w:r>
      <w:r w:rsidR="002E0E58">
        <w:t xml:space="preserve"> have recently criticized the Motivational Constraint </w:t>
      </w:r>
      <w:r w:rsidR="00ED1505">
        <w:t xml:space="preserve">on the grounds </w:t>
      </w:r>
      <w:r w:rsidR="002E0E58">
        <w:t xml:space="preserve">of so-called </w:t>
      </w:r>
      <w:r>
        <w:t>“elusive reasons</w:t>
      </w:r>
      <w:r w:rsidR="007D2F36">
        <w:t xml:space="preserve">”: </w:t>
      </w:r>
      <w:r>
        <w:t xml:space="preserve">reasons </w:t>
      </w:r>
      <w:r w:rsidR="00F97876">
        <w:t xml:space="preserve">for </w:t>
      </w:r>
      <w:r w:rsidR="001B1C32">
        <w:t>some</w:t>
      </w:r>
      <w:r w:rsidR="00F97876">
        <w:t xml:space="preserve"> agent to act that are such that it is logically impossible both that they are normative reasons for that agent and the agent is moved to </w:t>
      </w:r>
      <w:r>
        <w:t>act</w:t>
      </w:r>
      <w:r w:rsidR="00F97876">
        <w:t xml:space="preserve"> for those reasons</w:t>
      </w:r>
      <w:r>
        <w:t xml:space="preserve">. The type of elusive reason most discussed in the literature is what I call “blindspot reasons.” Blindspot </w:t>
      </w:r>
      <w:r w:rsidRPr="00860692">
        <w:rPr>
          <w:i/>
        </w:rPr>
        <w:t>propositions</w:t>
      </w:r>
      <w:r>
        <w:t xml:space="preserve"> are contingently true propositions that some agent </w:t>
      </w:r>
      <w:r w:rsidR="00445CBC">
        <w:t>cannot—in the sense of “cannot” denoting logical impossibility—</w:t>
      </w:r>
      <w:r>
        <w:t>believe truly</w:t>
      </w:r>
      <w:r w:rsidR="002272D1">
        <w:t xml:space="preserve"> (Sorenson 1988).</w:t>
      </w:r>
      <w:r>
        <w:t xml:space="preserve"> Some of these propositions seem to be reasons for action. In Schroeder’s example, Nate likes surprise parties, but only if they are a genuine surprise; thus, the fact that there is a surprise party in the living room seems like a reason for Nate to go into the living room. This reason is a</w:t>
      </w:r>
      <w:r w:rsidR="00907276">
        <w:t>lso</w:t>
      </w:r>
      <w:r>
        <w:t xml:space="preserve"> blindspot proposition for Nate</w:t>
      </w:r>
      <w:r w:rsidR="00066CF6">
        <w:t>. H</w:t>
      </w:r>
      <w:r w:rsidR="00920AB5">
        <w:t xml:space="preserve">e cannot truly believe that there </w:t>
      </w:r>
      <w:r w:rsidR="00920AB5">
        <w:lastRenderedPageBreak/>
        <w:t>is a surprise party in the living room since, if he did, it wouldn’t be a surprise</w:t>
      </w:r>
      <w:r w:rsidR="004A0C5A">
        <w:t>. S</w:t>
      </w:r>
      <w:r>
        <w:t>o</w:t>
      </w:r>
      <w:r w:rsidR="004A0C5A">
        <w:t>, that fact</w:t>
      </w:r>
      <w:r>
        <w:t xml:space="preserve"> is a blindspot </w:t>
      </w:r>
      <w:r w:rsidRPr="00C92B93">
        <w:rPr>
          <w:i/>
        </w:rPr>
        <w:t>reason</w:t>
      </w:r>
      <w:r w:rsidR="00C92B93">
        <w:t xml:space="preserve"> for Nate</w:t>
      </w:r>
      <w:r>
        <w:t xml:space="preserve">. </w:t>
      </w:r>
      <w:r w:rsidR="00BB6B4F">
        <w:t xml:space="preserve">In general, </w:t>
      </w:r>
      <w:r w:rsidR="00BB6B4F" w:rsidRPr="005606B8">
        <w:t xml:space="preserve">a blindspot reason </w:t>
      </w:r>
      <w:r w:rsidR="00BB6B4F" w:rsidRPr="005606B8">
        <w:rPr>
          <w:i/>
        </w:rPr>
        <w:t>p</w:t>
      </w:r>
      <w:r w:rsidR="00BB6B4F" w:rsidRPr="005606B8">
        <w:t xml:space="preserve"> is a normative reason for </w:t>
      </w:r>
      <w:r w:rsidR="00BB6B4F" w:rsidRPr="005606B8">
        <w:rPr>
          <w:i/>
        </w:rPr>
        <w:t>A</w:t>
      </w:r>
      <w:r w:rsidR="00BB6B4F" w:rsidRPr="005606B8">
        <w:t xml:space="preserve"> to </w:t>
      </w:r>
      <w:r w:rsidR="00BB6B4F" w:rsidRPr="005606B8">
        <w:sym w:font="Symbol" w:char="F06A"/>
      </w:r>
      <w:r w:rsidR="00BB6B4F" w:rsidRPr="005606B8">
        <w:t xml:space="preserve"> </w:t>
      </w:r>
      <w:r w:rsidR="00E548B1">
        <w:t xml:space="preserve">that is </w:t>
      </w:r>
      <w:r w:rsidR="00BB6B4F" w:rsidRPr="005606B8">
        <w:t xml:space="preserve">such that there is no possible world in which (a) </w:t>
      </w:r>
      <w:r w:rsidR="00BB6B4F" w:rsidRPr="005606B8">
        <w:rPr>
          <w:i/>
        </w:rPr>
        <w:t>A</w:t>
      </w:r>
      <w:r w:rsidR="00BB6B4F" w:rsidRPr="005606B8">
        <w:t xml:space="preserve"> believes that </w:t>
      </w:r>
      <w:r w:rsidR="00BB6B4F" w:rsidRPr="005606B8">
        <w:rPr>
          <w:i/>
        </w:rPr>
        <w:t>p</w:t>
      </w:r>
      <w:r w:rsidR="00BB6B4F" w:rsidRPr="005606B8">
        <w:t xml:space="preserve"> and (b) </w:t>
      </w:r>
      <w:r w:rsidR="00BB6B4F" w:rsidRPr="005606B8">
        <w:rPr>
          <w:i/>
        </w:rPr>
        <w:t xml:space="preserve">p </w:t>
      </w:r>
      <w:r w:rsidR="00BB6B4F" w:rsidRPr="005606B8">
        <w:t>is true</w:t>
      </w:r>
      <w:r w:rsidR="006F0C92" w:rsidRPr="005606B8">
        <w:t>.</w:t>
      </w:r>
      <w:r w:rsidR="00BB6B4F">
        <w:t xml:space="preserve"> </w:t>
      </w:r>
      <w:r>
        <w:t xml:space="preserve">But two plausible assumptions make this </w:t>
      </w:r>
      <w:r w:rsidR="005314DE">
        <w:t xml:space="preserve">kind </w:t>
      </w:r>
      <w:r w:rsidR="00904031">
        <w:t xml:space="preserve">of </w:t>
      </w:r>
      <w:r>
        <w:t>reason challenging for</w:t>
      </w:r>
      <w:r w:rsidR="00E922ED">
        <w:t xml:space="preserve"> the </w:t>
      </w:r>
      <w:r w:rsidR="00E768D2">
        <w:t>m</w:t>
      </w:r>
      <w:r w:rsidR="00E922ED">
        <w:t xml:space="preserve">otivational </w:t>
      </w:r>
      <w:r w:rsidR="00E768D2">
        <w:t>c</w:t>
      </w:r>
      <w:r w:rsidR="00E922ED">
        <w:t>onstraint</w:t>
      </w:r>
      <w:r>
        <w:t>:</w:t>
      </w:r>
      <w:r w:rsidR="002257AA">
        <w:t xml:space="preserve"> </w:t>
      </w:r>
      <w:r>
        <w:t xml:space="preserve">that </w:t>
      </w:r>
      <w:r w:rsidR="00760BDA">
        <w:t xml:space="preserve">normative </w:t>
      </w:r>
      <w:r>
        <w:t>reasons are facts or true propositions, and that</w:t>
      </w:r>
      <w:r w:rsidR="009371B5">
        <w:t xml:space="preserve"> being moved to act</w:t>
      </w:r>
      <w:r>
        <w:t xml:space="preserve"> for a reason </w:t>
      </w:r>
      <w:r>
        <w:rPr>
          <w:i/>
        </w:rPr>
        <w:t>p</w:t>
      </w:r>
      <w:r>
        <w:t xml:space="preserve"> requires believing that </w:t>
      </w:r>
      <w:r>
        <w:rPr>
          <w:i/>
        </w:rPr>
        <w:t>p</w:t>
      </w:r>
      <w:r w:rsidR="008B0E24" w:rsidRPr="008B0E24">
        <w:rPr>
          <w:i/>
        </w:rPr>
        <w:t>.</w:t>
      </w:r>
      <w:r w:rsidR="002257AA" w:rsidRPr="00FF3B73">
        <w:rPr>
          <w:rStyle w:val="FootnoteReference"/>
        </w:rPr>
        <w:footnoteReference w:id="3"/>
      </w:r>
      <w:r w:rsidR="00B04971" w:rsidRPr="00FF3B73">
        <w:t xml:space="preserve"> </w:t>
      </w:r>
      <w:r w:rsidR="00B04971">
        <w:t xml:space="preserve">Given these assumptions, blindspot reasons fail to satisfy </w:t>
      </w:r>
      <w:r w:rsidR="0096524F">
        <w:t xml:space="preserve">the </w:t>
      </w:r>
      <w:r w:rsidR="00B3719C">
        <w:t>m</w:t>
      </w:r>
      <w:r w:rsidR="00BD6456">
        <w:t xml:space="preserve">otivational </w:t>
      </w:r>
      <w:r w:rsidR="00B3719C">
        <w:t>c</w:t>
      </w:r>
      <w:r w:rsidR="00BD6456">
        <w:t>onstraint</w:t>
      </w:r>
      <w:r w:rsidR="00B04971">
        <w:t>.</w:t>
      </w:r>
      <w:r>
        <w:t xml:space="preserve"> </w:t>
      </w:r>
      <w:r w:rsidR="001803A9">
        <w:t xml:space="preserve">If Nate is moved to go into the living room because there is a surprise party in the living room, </w:t>
      </w:r>
      <w:r w:rsidR="0077706A">
        <w:t xml:space="preserve">then </w:t>
      </w:r>
      <w:r w:rsidR="0099577C">
        <w:t xml:space="preserve">there is no longer a reason for him to go into the living room. </w:t>
      </w:r>
    </w:p>
    <w:p w14:paraId="6903708F" w14:textId="65DDCA6B" w:rsidR="00AC4836" w:rsidRPr="00E22776" w:rsidRDefault="001952EA" w:rsidP="0009136F">
      <w:pPr>
        <w:spacing w:line="480" w:lineRule="auto"/>
        <w:ind w:firstLine="720"/>
      </w:pPr>
      <w:r>
        <w:t xml:space="preserve">In response to this criticism, a number of philosophers have attempted to reconcile blindspot reasons with the </w:t>
      </w:r>
      <w:r w:rsidR="0034075F">
        <w:t>m</w:t>
      </w:r>
      <w:r>
        <w:t xml:space="preserve">otivational </w:t>
      </w:r>
      <w:r w:rsidR="0034075F">
        <w:t>c</w:t>
      </w:r>
      <w:r>
        <w:t xml:space="preserve">onstraint. </w:t>
      </w:r>
      <w:r w:rsidR="00FF342F">
        <w:t xml:space="preserve">Neil </w:t>
      </w:r>
      <w:r w:rsidR="00E20917">
        <w:t>Sinclair</w:t>
      </w:r>
      <w:r w:rsidR="00FF342F">
        <w:t xml:space="preserve"> </w:t>
      </w:r>
      <w:r w:rsidR="00E548B1">
        <w:t>(</w:t>
      </w:r>
      <w:r w:rsidR="00FF342F">
        <w:t>2016</w:t>
      </w:r>
      <w:r w:rsidR="00E548B1">
        <w:t>)</w:t>
      </w:r>
      <w:r w:rsidR="00E20917">
        <w:t xml:space="preserve"> claims that given a certain </w:t>
      </w:r>
      <w:r w:rsidR="009A3296">
        <w:t xml:space="preserve">plausible </w:t>
      </w:r>
      <w:r w:rsidR="00E20917">
        <w:t>conception</w:t>
      </w:r>
      <w:r w:rsidR="009A3296">
        <w:t xml:space="preserve"> of ‘</w:t>
      </w:r>
      <w:r w:rsidR="005D4E15">
        <w:t xml:space="preserve">being moved to </w:t>
      </w:r>
      <w:r w:rsidR="009A3296">
        <w:t xml:space="preserve">act for a reason,’ blindspot reasons present no difficulty </w:t>
      </w:r>
      <w:r w:rsidR="00604333">
        <w:t xml:space="preserve">for </w:t>
      </w:r>
      <w:r w:rsidR="00E922ED">
        <w:t xml:space="preserve">the </w:t>
      </w:r>
      <w:r w:rsidR="0034075F">
        <w:t>m</w:t>
      </w:r>
      <w:r w:rsidR="00E922ED">
        <w:t xml:space="preserve">otivational </w:t>
      </w:r>
      <w:r w:rsidR="0034075F">
        <w:t>c</w:t>
      </w:r>
      <w:r w:rsidR="00E922ED">
        <w:t>onstraint</w:t>
      </w:r>
      <w:r w:rsidR="00604333">
        <w:t xml:space="preserve">. </w:t>
      </w:r>
      <w:r w:rsidR="00FD1E27">
        <w:t xml:space="preserve">Michael </w:t>
      </w:r>
      <w:r w:rsidR="00604333">
        <w:t xml:space="preserve">Ridge and </w:t>
      </w:r>
      <w:r w:rsidR="00FD1E27">
        <w:t xml:space="preserve">Sean </w:t>
      </w:r>
      <w:r w:rsidR="00604333">
        <w:t xml:space="preserve">McKeever </w:t>
      </w:r>
      <w:r w:rsidR="00FD1E27">
        <w:t xml:space="preserve">(2012) </w:t>
      </w:r>
      <w:r w:rsidR="00604333">
        <w:t>argue</w:t>
      </w:r>
      <w:r w:rsidR="00B90CA6">
        <w:t xml:space="preserve"> that for any blindspot reason, there is a consideration </w:t>
      </w:r>
      <w:r w:rsidR="00B90CA6">
        <w:rPr>
          <w:i/>
        </w:rPr>
        <w:t>identical to it</w:t>
      </w:r>
      <w:r w:rsidR="00B90CA6">
        <w:t xml:space="preserve"> that can satisfy</w:t>
      </w:r>
      <w:r w:rsidR="00AF4C42">
        <w:t xml:space="preserve"> the</w:t>
      </w:r>
      <w:r w:rsidR="00B90CA6">
        <w:t xml:space="preserve"> </w:t>
      </w:r>
      <w:r w:rsidR="00E32A33">
        <w:t>m</w:t>
      </w:r>
      <w:r w:rsidR="00AF4C42">
        <w:t xml:space="preserve">otivational </w:t>
      </w:r>
      <w:r w:rsidR="00E32A33">
        <w:t>c</w:t>
      </w:r>
      <w:r w:rsidR="00AF4C42">
        <w:t>onstraint</w:t>
      </w:r>
      <w:r w:rsidR="00B90CA6">
        <w:t>.</w:t>
      </w:r>
      <w:r w:rsidR="007B3627">
        <w:t xml:space="preserve"> </w:t>
      </w:r>
      <w:r w:rsidR="00FC37CC">
        <w:t xml:space="preserve">Another defense, </w:t>
      </w:r>
      <w:r w:rsidR="002254A8">
        <w:t xml:space="preserve">parts of which can be found </w:t>
      </w:r>
      <w:r w:rsidR="00230E99">
        <w:t xml:space="preserve">in </w:t>
      </w:r>
      <w:r w:rsidR="002254A8">
        <w:t>Ridge and McKeever</w:t>
      </w:r>
      <w:r w:rsidR="009707F3">
        <w:t xml:space="preserve"> </w:t>
      </w:r>
      <w:r w:rsidR="002254A8">
        <w:t>and H</w:t>
      </w:r>
      <w:r w:rsidR="001D3C51">
        <w:t>i</w:t>
      </w:r>
      <w:r w:rsidR="002254A8">
        <w:t>lle Paakkunainen (201</w:t>
      </w:r>
      <w:r w:rsidR="00607337">
        <w:t>7</w:t>
      </w:r>
      <w:r w:rsidR="002254A8">
        <w:t>)</w:t>
      </w:r>
      <w:r w:rsidR="00607337">
        <w:t>,</w:t>
      </w:r>
      <w:r w:rsidR="002254A8">
        <w:t xml:space="preserve"> </w:t>
      </w:r>
      <w:r w:rsidR="007B3627">
        <w:t xml:space="preserve">claims </w:t>
      </w:r>
      <w:r w:rsidR="00B75DE0">
        <w:t xml:space="preserve">that </w:t>
      </w:r>
      <w:r w:rsidR="00F346A9">
        <w:t>for every blindspot reason, there is a consideration that bears a certain relation to that reason such that on a plausible conception of th</w:t>
      </w:r>
      <w:r w:rsidR="0026576F">
        <w:t xml:space="preserve">e </w:t>
      </w:r>
      <w:r w:rsidR="0034075F">
        <w:t>m</w:t>
      </w:r>
      <w:r w:rsidR="0026576F">
        <w:t xml:space="preserve">otivational </w:t>
      </w:r>
      <w:r w:rsidR="0034075F">
        <w:t>c</w:t>
      </w:r>
      <w:r w:rsidR="0026576F">
        <w:t>onstraint</w:t>
      </w:r>
      <w:r w:rsidR="00F346A9">
        <w:t>,</w:t>
      </w:r>
      <w:r w:rsidR="003013DB">
        <w:t xml:space="preserve"> </w:t>
      </w:r>
      <w:r w:rsidR="00422A8A">
        <w:t>the blindspot reason satisfies it.</w:t>
      </w:r>
      <w:r w:rsidR="00772B4E">
        <w:rPr>
          <w:rStyle w:val="FootnoteReference"/>
        </w:rPr>
        <w:footnoteReference w:id="4"/>
      </w:r>
      <w:r w:rsidR="00E20917">
        <w:t xml:space="preserve"> </w:t>
      </w:r>
      <w:r w:rsidR="0020756F">
        <w:t>My aim in this paper is to show that these</w:t>
      </w:r>
      <w:r w:rsidR="00493432">
        <w:t xml:space="preserve"> conciliatory strategies</w:t>
      </w:r>
      <w:r w:rsidR="0020756F">
        <w:t xml:space="preserve"> fail to overcome the challenge posed by elusive reasons. </w:t>
      </w:r>
      <w:r w:rsidR="008F1065">
        <w:t xml:space="preserve">First, I examine </w:t>
      </w:r>
      <w:r w:rsidR="000F2936">
        <w:t xml:space="preserve">each strategy </w:t>
      </w:r>
      <w:r w:rsidR="002948AF">
        <w:t xml:space="preserve">and argue that </w:t>
      </w:r>
      <w:r w:rsidR="00AC6BBB">
        <w:t xml:space="preserve">it </w:t>
      </w:r>
      <w:r w:rsidR="00D521F8">
        <w:t>un</w:t>
      </w:r>
      <w:r w:rsidR="002948AF">
        <w:t>successful</w:t>
      </w:r>
      <w:r w:rsidR="00902433">
        <w:t xml:space="preserve"> on </w:t>
      </w:r>
      <w:r w:rsidR="00A54D5C">
        <w:t>its</w:t>
      </w:r>
      <w:r w:rsidR="00902433">
        <w:t xml:space="preserve"> own terms</w:t>
      </w:r>
      <w:r w:rsidR="002948AF">
        <w:t xml:space="preserve">. Second, </w:t>
      </w:r>
      <w:r w:rsidR="000B44C3">
        <w:t xml:space="preserve">I adduce another </w:t>
      </w:r>
      <w:r w:rsidR="00540F23">
        <w:t xml:space="preserve">type </w:t>
      </w:r>
      <w:r w:rsidR="00E22776">
        <w:t xml:space="preserve">of elusive reason </w:t>
      </w:r>
      <w:r w:rsidR="00540F23">
        <w:t xml:space="preserve">not </w:t>
      </w:r>
      <w:r w:rsidR="00540F23">
        <w:lastRenderedPageBreak/>
        <w:t>heretofore discussed in the literature,</w:t>
      </w:r>
      <w:r w:rsidR="005737CA">
        <w:t xml:space="preserve"> </w:t>
      </w:r>
      <w:r w:rsidR="00540F23">
        <w:t xml:space="preserve">and I argue that </w:t>
      </w:r>
      <w:r w:rsidR="00EB7ABA">
        <w:t>these strategies also cannot</w:t>
      </w:r>
      <w:r w:rsidR="003D3AEC">
        <w:t xml:space="preserve"> </w:t>
      </w:r>
      <w:r w:rsidR="00B55B36">
        <w:t>make</w:t>
      </w:r>
      <w:r w:rsidR="00911A16">
        <w:t xml:space="preserve"> </w:t>
      </w:r>
      <w:r w:rsidR="00911A16">
        <w:rPr>
          <w:i/>
        </w:rPr>
        <w:t xml:space="preserve">this </w:t>
      </w:r>
      <w:r w:rsidR="00E548B1">
        <w:t xml:space="preserve">kind of </w:t>
      </w:r>
      <w:r w:rsidR="00911A16">
        <w:t>reason</w:t>
      </w:r>
      <w:r w:rsidR="00B55B36">
        <w:t xml:space="preserve"> consistent with the </w:t>
      </w:r>
      <w:r w:rsidR="0034075F">
        <w:t>m</w:t>
      </w:r>
      <w:r w:rsidR="00BD6456">
        <w:t xml:space="preserve">otivational </w:t>
      </w:r>
      <w:r w:rsidR="0034075F">
        <w:t>c</w:t>
      </w:r>
      <w:r w:rsidR="00BD6456">
        <w:t>onstraint</w:t>
      </w:r>
      <w:r w:rsidR="00B55B36">
        <w:t xml:space="preserve">. </w:t>
      </w:r>
      <w:r w:rsidR="00BE1B5D">
        <w:t xml:space="preserve">Finally, I defend the existence of this </w:t>
      </w:r>
      <w:r w:rsidR="00EF3B6C">
        <w:t xml:space="preserve">kind of </w:t>
      </w:r>
      <w:r w:rsidR="00BE1B5D">
        <w:t xml:space="preserve">reason against an </w:t>
      </w:r>
      <w:r w:rsidR="005C01B2">
        <w:t xml:space="preserve">important </w:t>
      </w:r>
      <w:r w:rsidR="00BE1B5D">
        <w:t xml:space="preserve">objection. </w:t>
      </w:r>
    </w:p>
    <w:p w14:paraId="3E877DDF" w14:textId="4AE58816" w:rsidR="000F63DC" w:rsidRPr="0032514B" w:rsidRDefault="001B7A99" w:rsidP="0032514B">
      <w:pPr>
        <w:pStyle w:val="Heading2"/>
        <w:numPr>
          <w:ilvl w:val="0"/>
          <w:numId w:val="5"/>
        </w:numPr>
        <w:rPr>
          <w:b/>
        </w:rPr>
      </w:pPr>
      <w:r w:rsidRPr="0032514B">
        <w:rPr>
          <w:b/>
        </w:rPr>
        <w:t xml:space="preserve">Interpreting </w:t>
      </w:r>
      <w:r w:rsidR="00A94DDF" w:rsidRPr="0032514B">
        <w:rPr>
          <w:b/>
        </w:rPr>
        <w:t>‘</w:t>
      </w:r>
      <w:r w:rsidR="00A04EDF">
        <w:rPr>
          <w:b/>
          <w:i/>
        </w:rPr>
        <w:t xml:space="preserve">A </w:t>
      </w:r>
      <w:r w:rsidR="00A04EDF" w:rsidRPr="00A41199">
        <w:rPr>
          <w:b/>
        </w:rPr>
        <w:t xml:space="preserve">is moved to </w:t>
      </w:r>
      <w:r w:rsidR="00A41199" w:rsidRPr="00A41199">
        <w:rPr>
          <w:b/>
        </w:rPr>
        <w:sym w:font="Symbol" w:char="F06A"/>
      </w:r>
      <w:r w:rsidR="00A41199">
        <w:t xml:space="preserve"> </w:t>
      </w:r>
      <w:r w:rsidR="00A94DDF" w:rsidRPr="0032514B">
        <w:rPr>
          <w:b/>
        </w:rPr>
        <w:t xml:space="preserve">for the reason that </w:t>
      </w:r>
      <w:r w:rsidR="00A94DDF" w:rsidRPr="0032514B">
        <w:rPr>
          <w:b/>
          <w:i/>
        </w:rPr>
        <w:t>p</w:t>
      </w:r>
      <w:r w:rsidR="00A94DDF" w:rsidRPr="0032514B">
        <w:rPr>
          <w:b/>
        </w:rPr>
        <w:t>’</w:t>
      </w:r>
    </w:p>
    <w:p w14:paraId="0C5D59D0" w14:textId="77777777" w:rsidR="000F63DC" w:rsidRPr="000F63DC" w:rsidRDefault="000F63DC" w:rsidP="000F63DC"/>
    <w:p w14:paraId="152B0FEB" w14:textId="76B81328" w:rsidR="00837318" w:rsidRPr="00837318" w:rsidRDefault="00FD6CAA" w:rsidP="00DA42BA">
      <w:pPr>
        <w:pStyle w:val="Heading3"/>
        <w:numPr>
          <w:ilvl w:val="1"/>
          <w:numId w:val="5"/>
        </w:numPr>
      </w:pPr>
      <w:r>
        <w:t>The Motivational Constraint and Motivating Reasons</w:t>
      </w:r>
      <w:r w:rsidR="00400365">
        <w:t xml:space="preserve"> </w:t>
      </w:r>
    </w:p>
    <w:p w14:paraId="2D66D793" w14:textId="7C801236" w:rsidR="00DE6354" w:rsidRDefault="00DE6354" w:rsidP="00DE6354">
      <w:pPr>
        <w:spacing w:line="480" w:lineRule="auto"/>
        <w:ind w:firstLine="720"/>
      </w:pPr>
      <w:r>
        <w:t xml:space="preserve">One </w:t>
      </w:r>
      <w:r w:rsidR="006D4FDF">
        <w:t xml:space="preserve">straightforward </w:t>
      </w:r>
      <w:r>
        <w:t xml:space="preserve">interpretation </w:t>
      </w:r>
      <w:r w:rsidR="00CE614E">
        <w:t>of</w:t>
      </w:r>
      <w:r w:rsidR="00926220">
        <w:t xml:space="preserve"> the </w:t>
      </w:r>
      <w:r w:rsidR="0034075F">
        <w:t>m</w:t>
      </w:r>
      <w:r w:rsidR="00926220">
        <w:t xml:space="preserve">otivational </w:t>
      </w:r>
      <w:r w:rsidR="0034075F">
        <w:t>c</w:t>
      </w:r>
      <w:r w:rsidR="00926220">
        <w:t>onstraint is</w:t>
      </w:r>
      <w:r w:rsidR="00400365">
        <w:t xml:space="preserve"> </w:t>
      </w:r>
      <w:r w:rsidR="0034075F">
        <w:t>Motivational Constraint:</w:t>
      </w:r>
      <w:r w:rsidR="00926220">
        <w:t xml:space="preserve"> </w:t>
      </w:r>
      <w:r>
        <w:t xml:space="preserve"> </w:t>
      </w:r>
    </w:p>
    <w:p w14:paraId="750AC3E7" w14:textId="473A9E0F" w:rsidR="007326AF" w:rsidRDefault="007326AF" w:rsidP="007326AF">
      <w:pPr>
        <w:spacing w:after="240"/>
        <w:ind w:left="720"/>
      </w:pPr>
      <w:r>
        <w:t>M</w:t>
      </w:r>
      <w:r w:rsidR="00331838">
        <w:t>otivational Constraint</w:t>
      </w:r>
      <w:r>
        <w:t xml:space="preserve">: If </w:t>
      </w:r>
      <w:r>
        <w:rPr>
          <w:i/>
        </w:rPr>
        <w:t xml:space="preserve">p </w:t>
      </w:r>
      <w:r>
        <w:t>is a reason for A to</w:t>
      </w:r>
      <w:r>
        <w:sym w:font="Symbol" w:char="F020"/>
      </w:r>
      <w:r>
        <w:sym w:font="Symbol" w:char="F06A"/>
      </w:r>
      <w:r>
        <w:t xml:space="preserve">, then there is a logically possible world </w:t>
      </w:r>
      <w:r>
        <w:rPr>
          <w:i/>
        </w:rPr>
        <w:t xml:space="preserve">w </w:t>
      </w:r>
      <w:r>
        <w:t xml:space="preserve">in which </w:t>
      </w:r>
      <w:r w:rsidR="00B8023A">
        <w:rPr>
          <w:i/>
        </w:rPr>
        <w:t xml:space="preserve">A </w:t>
      </w:r>
      <w:r>
        <w:t xml:space="preserve">is moved to </w:t>
      </w:r>
      <w:r>
        <w:sym w:font="Symbol" w:char="F06A"/>
      </w:r>
      <w:r>
        <w:t xml:space="preserve"> for the reason that </w:t>
      </w:r>
      <w:r>
        <w:rPr>
          <w:i/>
        </w:rPr>
        <w:t>p</w:t>
      </w:r>
      <w:r>
        <w:t>.</w:t>
      </w:r>
    </w:p>
    <w:p w14:paraId="7C7BF604" w14:textId="71D4BFF9" w:rsidR="00451916" w:rsidRPr="00451916" w:rsidRDefault="00FD4AB0" w:rsidP="00EF672B">
      <w:pPr>
        <w:spacing w:line="480" w:lineRule="auto"/>
        <w:ind w:firstLine="720"/>
      </w:pPr>
      <w:r>
        <w:t>Clearly, t</w:t>
      </w:r>
      <w:r w:rsidR="00F14887">
        <w:t>he key notion</w:t>
      </w:r>
      <w:r w:rsidR="005B18C3">
        <w:t xml:space="preserve"> in this formulation</w:t>
      </w:r>
      <w:r w:rsidR="00F14887">
        <w:t xml:space="preserve"> is ‘</w:t>
      </w:r>
      <w:r w:rsidR="006537C0">
        <w:rPr>
          <w:i/>
        </w:rPr>
        <w:t xml:space="preserve">A </w:t>
      </w:r>
      <w:r w:rsidR="006537C0">
        <w:t xml:space="preserve">is </w:t>
      </w:r>
      <w:r w:rsidR="00F14887">
        <w:t xml:space="preserve">moved to </w:t>
      </w:r>
      <w:r w:rsidR="00F14887">
        <w:sym w:font="Symbol" w:char="F06A"/>
      </w:r>
      <w:r w:rsidR="00F14887">
        <w:t xml:space="preserve"> for the reason that </w:t>
      </w:r>
      <w:r w:rsidR="00F14887">
        <w:rPr>
          <w:i/>
        </w:rPr>
        <w:t>p.</w:t>
      </w:r>
      <w:r w:rsidR="00F14887">
        <w:t xml:space="preserve">’ </w:t>
      </w:r>
      <w:r w:rsidR="0091319A">
        <w:t>T</w:t>
      </w:r>
      <w:r w:rsidR="0067724C">
        <w:t>raditionally, the</w:t>
      </w:r>
      <w:r w:rsidR="0091319A">
        <w:t xml:space="preserve"> </w:t>
      </w:r>
      <w:r w:rsidR="00692D64">
        <w:t xml:space="preserve">locution </w:t>
      </w:r>
      <w:r w:rsidR="0091319A">
        <w:t xml:space="preserve">has </w:t>
      </w:r>
      <w:r w:rsidR="009F0A52">
        <w:t xml:space="preserve">performed </w:t>
      </w:r>
      <w:r w:rsidR="0091319A">
        <w:t>double dut</w:t>
      </w:r>
      <w:r w:rsidR="0007562D">
        <w:t>y</w:t>
      </w:r>
      <w:r w:rsidR="00613BEB">
        <w:t xml:space="preserve">, standing for the concept of </w:t>
      </w:r>
      <w:r w:rsidR="000F2A55">
        <w:rPr>
          <w:i/>
        </w:rPr>
        <w:t xml:space="preserve">being moved </w:t>
      </w:r>
      <w:r w:rsidR="00613BEB">
        <w:rPr>
          <w:i/>
        </w:rPr>
        <w:t xml:space="preserve">for a motivating reason </w:t>
      </w:r>
      <w:r w:rsidR="00613BEB">
        <w:t xml:space="preserve">and </w:t>
      </w:r>
      <w:r w:rsidR="00454774">
        <w:rPr>
          <w:i/>
        </w:rPr>
        <w:t xml:space="preserve">being moved </w:t>
      </w:r>
      <w:r w:rsidR="00613BEB">
        <w:rPr>
          <w:i/>
        </w:rPr>
        <w:t>for a motivating reason that is also a normative reason</w:t>
      </w:r>
      <w:r w:rsidR="00570F96">
        <w:t xml:space="preserve"> (Cf. Sinclair 2016: 1218; Ridge and McKeever 2012: 130-133 </w:t>
      </w:r>
      <w:r w:rsidR="00570F96">
        <w:rPr>
          <w:i/>
        </w:rPr>
        <w:t>passim</w:t>
      </w:r>
      <w:r w:rsidR="00570F96">
        <w:t>).</w:t>
      </w:r>
      <w:r w:rsidR="00613BEB">
        <w:t xml:space="preserve"> </w:t>
      </w:r>
      <w:r w:rsidR="002A3613">
        <w:t xml:space="preserve">More precisely: </w:t>
      </w:r>
      <w:r w:rsidR="00DD4CD4">
        <w:t>sometimes the claim that ‘</w:t>
      </w:r>
      <w:r w:rsidR="00A04EDF">
        <w:rPr>
          <w:i/>
        </w:rPr>
        <w:t xml:space="preserve">A </w:t>
      </w:r>
      <w:r w:rsidR="00A04EDF" w:rsidRPr="00B943A6">
        <w:t>is moved to</w:t>
      </w:r>
      <w:r w:rsidR="00A04EDF">
        <w:rPr>
          <w:i/>
        </w:rPr>
        <w:t xml:space="preserve"> </w:t>
      </w:r>
      <w:r w:rsidR="00B943A6">
        <w:sym w:font="Symbol" w:char="F06A"/>
      </w:r>
      <w:r w:rsidR="00B943A6">
        <w:t xml:space="preserve"> </w:t>
      </w:r>
      <w:r w:rsidR="00DD4CD4">
        <w:t xml:space="preserve">for the reason that </w:t>
      </w:r>
      <w:r w:rsidR="00DD4CD4">
        <w:rPr>
          <w:i/>
        </w:rPr>
        <w:t>p</w:t>
      </w:r>
      <w:r w:rsidR="00DD4CD4">
        <w:t xml:space="preserve">’ </w:t>
      </w:r>
      <w:r w:rsidR="00BC3838">
        <w:t>is true just in case</w:t>
      </w:r>
    </w:p>
    <w:p w14:paraId="0B86F0D6" w14:textId="13E82CCC" w:rsidR="00DD4CD4" w:rsidRDefault="00DD4CD4" w:rsidP="001E0EA6">
      <w:pPr>
        <w:pStyle w:val="ListParagraph"/>
        <w:numPr>
          <w:ilvl w:val="0"/>
          <w:numId w:val="2"/>
        </w:numPr>
        <w:spacing w:after="240"/>
      </w:pPr>
      <w:r>
        <w:rPr>
          <w:i/>
        </w:rPr>
        <w:t xml:space="preserve">A </w:t>
      </w:r>
      <w:r>
        <w:t>believe</w:t>
      </w:r>
      <w:r w:rsidR="002F27DB">
        <w:t>s</w:t>
      </w:r>
      <w:r>
        <w:t xml:space="preserve"> that </w:t>
      </w:r>
      <w:r>
        <w:rPr>
          <w:i/>
        </w:rPr>
        <w:t xml:space="preserve">p </w:t>
      </w:r>
    </w:p>
    <w:p w14:paraId="65737E1A" w14:textId="3270FD87" w:rsidR="00DD4CD4" w:rsidRDefault="00DD4CD4" w:rsidP="001E0EA6">
      <w:pPr>
        <w:pStyle w:val="ListParagraph"/>
        <w:numPr>
          <w:ilvl w:val="0"/>
          <w:numId w:val="2"/>
        </w:numPr>
        <w:spacing w:after="240"/>
      </w:pPr>
      <w:r>
        <w:rPr>
          <w:i/>
        </w:rPr>
        <w:t xml:space="preserve">A </w:t>
      </w:r>
      <w:r>
        <w:t>regard</w:t>
      </w:r>
      <w:r w:rsidR="00C0135E">
        <w:t>s</w:t>
      </w:r>
      <w:r>
        <w:t xml:space="preserve"> </w:t>
      </w:r>
      <w:r>
        <w:rPr>
          <w:i/>
        </w:rPr>
        <w:t xml:space="preserve">p </w:t>
      </w:r>
      <w:r>
        <w:t xml:space="preserve">as a reason to </w:t>
      </w:r>
      <w:r>
        <w:sym w:font="Symbol" w:char="F06A"/>
      </w:r>
    </w:p>
    <w:p w14:paraId="4F10C9D5" w14:textId="5864B7D5" w:rsidR="006765C9" w:rsidRDefault="00DD4CD4" w:rsidP="001E0EA6">
      <w:pPr>
        <w:pStyle w:val="ListParagraph"/>
        <w:numPr>
          <w:ilvl w:val="0"/>
          <w:numId w:val="2"/>
        </w:numPr>
        <w:spacing w:after="240"/>
      </w:pPr>
      <w:r>
        <w:t xml:space="preserve">The attitudes described in (1) and (2) non-deviantly cause </w:t>
      </w:r>
      <w:r>
        <w:rPr>
          <w:i/>
        </w:rPr>
        <w:t>A</w:t>
      </w:r>
      <w:r>
        <w:t xml:space="preserve"> </w:t>
      </w:r>
      <w:r w:rsidR="006A1C72">
        <w:t>to be moved to</w:t>
      </w:r>
      <w:r>
        <w:t xml:space="preserve"> </w:t>
      </w:r>
      <w:r>
        <w:sym w:font="Symbol" w:char="F06A"/>
      </w:r>
    </w:p>
    <w:p w14:paraId="4F84C3FE" w14:textId="70612225" w:rsidR="00C649AB" w:rsidRPr="00C649AB" w:rsidRDefault="00452D4B" w:rsidP="00BC5770">
      <w:pPr>
        <w:spacing w:line="480" w:lineRule="auto"/>
        <w:ind w:firstLine="720"/>
      </w:pPr>
      <w:r>
        <w:t xml:space="preserve">Notice that on this interpretation, </w:t>
      </w:r>
      <w:r w:rsidR="00B95226">
        <w:rPr>
          <w:i/>
        </w:rPr>
        <w:t xml:space="preserve">p </w:t>
      </w:r>
      <w:r w:rsidR="00B95226">
        <w:t>need not</w:t>
      </w:r>
      <w:r w:rsidR="00DC2D9E">
        <w:t xml:space="preserve"> be </w:t>
      </w:r>
      <w:r>
        <w:t xml:space="preserve">a normative reason for </w:t>
      </w:r>
      <w:r>
        <w:rPr>
          <w:i/>
        </w:rPr>
        <w:t xml:space="preserve">A </w:t>
      </w:r>
      <w:r>
        <w:t xml:space="preserve">to </w:t>
      </w:r>
      <w:r>
        <w:sym w:font="Symbol" w:char="F06A"/>
      </w:r>
      <w:r w:rsidR="001E0EA6">
        <w:t>. This interpretation is equivalent to the semi-technical locution, ‘</w:t>
      </w:r>
      <w:r w:rsidR="00433D7C">
        <w:t>a</w:t>
      </w:r>
      <w:r w:rsidR="001E0EA6">
        <w:t xml:space="preserve"> motivating reason for</w:t>
      </w:r>
      <w:r w:rsidR="00433D7C">
        <w:t xml:space="preserve"> </w:t>
      </w:r>
      <w:r w:rsidR="00433D7C">
        <w:rPr>
          <w:i/>
        </w:rPr>
        <w:t xml:space="preserve">A </w:t>
      </w:r>
      <w:r w:rsidR="00433D7C">
        <w:t>to</w:t>
      </w:r>
      <w:r w:rsidR="001E0EA6">
        <w:t xml:space="preserve"> </w:t>
      </w:r>
      <w:r w:rsidR="001E0EA6">
        <w:sym w:font="Symbol" w:char="F06A"/>
      </w:r>
      <w:r w:rsidR="001E0EA6">
        <w:t xml:space="preserve"> </w:t>
      </w:r>
      <w:r w:rsidR="00663EEB">
        <w:t>is</w:t>
      </w:r>
      <w:r w:rsidR="001E0EA6">
        <w:t xml:space="preserve"> </w:t>
      </w:r>
      <w:r w:rsidR="001E0EA6">
        <w:rPr>
          <w:i/>
        </w:rPr>
        <w:t>p</w:t>
      </w:r>
      <w:r w:rsidR="001E0EA6">
        <w:t xml:space="preserve">.’ </w:t>
      </w:r>
      <w:r w:rsidR="00802E21">
        <w:t xml:space="preserve">Thus, </w:t>
      </w:r>
      <w:r w:rsidR="005C63E5">
        <w:t xml:space="preserve">I </w:t>
      </w:r>
      <w:r w:rsidR="00802E21">
        <w:t xml:space="preserve">will call this </w:t>
      </w:r>
      <w:r w:rsidR="00BE7097">
        <w:t xml:space="preserve">the </w:t>
      </w:r>
      <w:r w:rsidR="0006370E">
        <w:t xml:space="preserve">“Motivating Reason” </w:t>
      </w:r>
      <w:r w:rsidR="00BE7097">
        <w:t>interpretation of ‘</w:t>
      </w:r>
      <w:r w:rsidR="00BE7097">
        <w:rPr>
          <w:i/>
        </w:rPr>
        <w:t>A</w:t>
      </w:r>
      <w:r w:rsidR="00E5321C">
        <w:rPr>
          <w:i/>
        </w:rPr>
        <w:t xml:space="preserve"> </w:t>
      </w:r>
      <w:r w:rsidR="00E5321C">
        <w:t>is moved to</w:t>
      </w:r>
      <w:r w:rsidR="00BE7097">
        <w:rPr>
          <w:i/>
        </w:rPr>
        <w:t xml:space="preserve"> </w:t>
      </w:r>
      <w:r w:rsidR="00E5321C">
        <w:sym w:font="Symbol" w:char="F06A"/>
      </w:r>
      <w:r w:rsidR="00BE7097">
        <w:t xml:space="preserve"> for the reason that </w:t>
      </w:r>
      <w:r w:rsidR="00BE7097">
        <w:rPr>
          <w:i/>
        </w:rPr>
        <w:t>p.</w:t>
      </w:r>
      <w:r w:rsidR="00BE7097">
        <w:t>’</w:t>
      </w:r>
      <w:r w:rsidR="00BE7097">
        <w:rPr>
          <w:i/>
        </w:rPr>
        <w:t xml:space="preserve"> </w:t>
      </w:r>
      <w:r>
        <w:t>Sometimes, however</w:t>
      </w:r>
      <w:r w:rsidR="00730289">
        <w:t>, this locution</w:t>
      </w:r>
      <w:r>
        <w:t xml:space="preserve"> </w:t>
      </w:r>
      <w:r w:rsidR="005636E8">
        <w:t>is true just in case</w:t>
      </w:r>
    </w:p>
    <w:p w14:paraId="60E200FE" w14:textId="5FD4911F" w:rsidR="001D5EE9" w:rsidRDefault="0064312A" w:rsidP="0064312A">
      <w:pPr>
        <w:pStyle w:val="ListParagraph"/>
        <w:numPr>
          <w:ilvl w:val="0"/>
          <w:numId w:val="3"/>
        </w:numPr>
        <w:spacing w:after="240"/>
      </w:pPr>
      <w:r>
        <w:rPr>
          <w:i/>
        </w:rPr>
        <w:t xml:space="preserve">p </w:t>
      </w:r>
      <w:r w:rsidR="00D13F4C">
        <w:t>is</w:t>
      </w:r>
      <w:r>
        <w:t xml:space="preserve"> a normative reason for </w:t>
      </w:r>
      <w:r>
        <w:rPr>
          <w:i/>
        </w:rPr>
        <w:t xml:space="preserve">A </w:t>
      </w:r>
      <w:r>
        <w:t xml:space="preserve">to </w:t>
      </w:r>
      <w:r>
        <w:sym w:font="Symbol" w:char="F06A"/>
      </w:r>
      <w:r>
        <w:t xml:space="preserve"> </w:t>
      </w:r>
    </w:p>
    <w:p w14:paraId="4948E31E" w14:textId="78CE105C" w:rsidR="0064312A" w:rsidRDefault="0064312A" w:rsidP="0064312A">
      <w:pPr>
        <w:pStyle w:val="ListParagraph"/>
        <w:numPr>
          <w:ilvl w:val="0"/>
          <w:numId w:val="3"/>
        </w:numPr>
        <w:spacing w:after="240"/>
      </w:pPr>
      <w:r>
        <w:rPr>
          <w:i/>
        </w:rPr>
        <w:t xml:space="preserve">A </w:t>
      </w:r>
      <w:r>
        <w:t>believe</w:t>
      </w:r>
      <w:r w:rsidR="00AE74BA">
        <w:t>s</w:t>
      </w:r>
      <w:r>
        <w:t xml:space="preserve"> that </w:t>
      </w:r>
      <w:r>
        <w:rPr>
          <w:i/>
        </w:rPr>
        <w:t xml:space="preserve">p </w:t>
      </w:r>
    </w:p>
    <w:p w14:paraId="2BD516BA" w14:textId="4AF40782" w:rsidR="0064312A" w:rsidRDefault="0064312A" w:rsidP="0064312A">
      <w:pPr>
        <w:pStyle w:val="ListParagraph"/>
        <w:numPr>
          <w:ilvl w:val="0"/>
          <w:numId w:val="3"/>
        </w:numPr>
        <w:spacing w:after="240"/>
      </w:pPr>
      <w:r>
        <w:rPr>
          <w:i/>
        </w:rPr>
        <w:t xml:space="preserve">A </w:t>
      </w:r>
      <w:r>
        <w:t>regard</w:t>
      </w:r>
      <w:r w:rsidR="00AE74BA">
        <w:t>s</w:t>
      </w:r>
      <w:r>
        <w:t xml:space="preserve"> </w:t>
      </w:r>
      <w:r>
        <w:rPr>
          <w:i/>
        </w:rPr>
        <w:t xml:space="preserve">p </w:t>
      </w:r>
      <w:r>
        <w:t xml:space="preserve">as a reason to </w:t>
      </w:r>
      <w:r>
        <w:sym w:font="Symbol" w:char="F06A"/>
      </w:r>
    </w:p>
    <w:p w14:paraId="0F5B3C18" w14:textId="3D3BCF0C" w:rsidR="00C57EEF" w:rsidRDefault="0064312A" w:rsidP="00C57EEF">
      <w:pPr>
        <w:pStyle w:val="ListParagraph"/>
        <w:numPr>
          <w:ilvl w:val="0"/>
          <w:numId w:val="3"/>
        </w:numPr>
        <w:spacing w:after="240"/>
      </w:pPr>
      <w:r>
        <w:t xml:space="preserve">The attitudes described in </w:t>
      </w:r>
      <w:r w:rsidR="00105F70">
        <w:t>(</w:t>
      </w:r>
      <w:r w:rsidR="0076792F">
        <w:t>2</w:t>
      </w:r>
      <w:r w:rsidR="00105F70">
        <w:t>) and (</w:t>
      </w:r>
      <w:r w:rsidR="0076792F">
        <w:t>3</w:t>
      </w:r>
      <w:r w:rsidR="00105F70">
        <w:t>) non-deviantly</w:t>
      </w:r>
      <w:r w:rsidR="006314F7">
        <w:t xml:space="preserve"> cause</w:t>
      </w:r>
      <w:r w:rsidR="004C6D44">
        <w:t xml:space="preserve"> </w:t>
      </w:r>
      <w:r w:rsidR="004C6D44">
        <w:rPr>
          <w:i/>
        </w:rPr>
        <w:t xml:space="preserve">A </w:t>
      </w:r>
      <w:r w:rsidR="002B7286">
        <w:t>to</w:t>
      </w:r>
      <w:r w:rsidR="006314F7">
        <w:t xml:space="preserve"> be moved to</w:t>
      </w:r>
      <w:r w:rsidR="004C6D44">
        <w:t xml:space="preserve"> </w:t>
      </w:r>
      <w:r w:rsidR="00105F70">
        <w:sym w:font="Symbol" w:char="F06A"/>
      </w:r>
    </w:p>
    <w:p w14:paraId="70C11A24" w14:textId="180AD060" w:rsidR="003335B6" w:rsidRPr="004A2121" w:rsidRDefault="00C57EEF" w:rsidP="004A2121">
      <w:pPr>
        <w:spacing w:line="480" w:lineRule="auto"/>
        <w:ind w:firstLine="720"/>
      </w:pPr>
      <w:r>
        <w:lastRenderedPageBreak/>
        <w:t xml:space="preserve">On this interpretation, </w:t>
      </w:r>
      <w:r w:rsidR="007E4431">
        <w:t xml:space="preserve">one of </w:t>
      </w:r>
      <w:r w:rsidR="005D5E6F">
        <w:rPr>
          <w:i/>
        </w:rPr>
        <w:t>A</w:t>
      </w:r>
      <w:r w:rsidR="005D5E6F">
        <w:t xml:space="preserve">’s </w:t>
      </w:r>
      <w:r w:rsidR="005D5E6F">
        <w:rPr>
          <w:i/>
        </w:rPr>
        <w:t xml:space="preserve">motivating </w:t>
      </w:r>
      <w:r w:rsidR="005D5E6F">
        <w:t xml:space="preserve">reason for </w:t>
      </w:r>
      <w:r w:rsidR="005D5E6F">
        <w:sym w:font="Symbol" w:char="F06A"/>
      </w:r>
      <w:r w:rsidR="005D5E6F">
        <w:t xml:space="preserve">-ing, </w:t>
      </w:r>
      <w:r w:rsidR="005D5E6F">
        <w:rPr>
          <w:i/>
        </w:rPr>
        <w:t>p</w:t>
      </w:r>
      <w:r w:rsidR="005D5E6F">
        <w:t xml:space="preserve">, must also be a </w:t>
      </w:r>
      <w:r w:rsidR="005D5E6F">
        <w:rPr>
          <w:i/>
        </w:rPr>
        <w:t xml:space="preserve">normative reason </w:t>
      </w:r>
      <w:r w:rsidR="005D5E6F">
        <w:t xml:space="preserve">for </w:t>
      </w:r>
      <w:r w:rsidR="005D5E6F">
        <w:rPr>
          <w:i/>
        </w:rPr>
        <w:t xml:space="preserve">A </w:t>
      </w:r>
      <w:r w:rsidR="005D5E6F">
        <w:t xml:space="preserve">to </w:t>
      </w:r>
      <w:r w:rsidR="00BE7097">
        <w:sym w:font="Symbol" w:char="F06A"/>
      </w:r>
      <w:r w:rsidR="00AB3B8E">
        <w:t>.</w:t>
      </w:r>
      <w:r w:rsidR="00895FDB">
        <w:rPr>
          <w:rStyle w:val="FootnoteReference"/>
        </w:rPr>
        <w:footnoteReference w:id="5"/>
      </w:r>
      <w:r w:rsidR="00BE7097">
        <w:t xml:space="preserve"> </w:t>
      </w:r>
      <w:r w:rsidR="005140B0">
        <w:t>Call this the “</w:t>
      </w:r>
      <w:r w:rsidR="000E0420">
        <w:t>Motivating Plus Normative” (M+N)</w:t>
      </w:r>
      <w:r w:rsidR="005140B0">
        <w:t xml:space="preserve"> interpretation of ‘</w:t>
      </w:r>
      <w:r w:rsidR="005140B0">
        <w:rPr>
          <w:i/>
        </w:rPr>
        <w:t xml:space="preserve">A </w:t>
      </w:r>
      <w:r w:rsidR="00B45A5E">
        <w:t xml:space="preserve">is moved to </w:t>
      </w:r>
      <w:r w:rsidR="00B45A5E">
        <w:sym w:font="Symbol" w:char="F06A"/>
      </w:r>
      <w:r w:rsidR="00245960">
        <w:t xml:space="preserve"> </w:t>
      </w:r>
      <w:r w:rsidR="005140B0">
        <w:t xml:space="preserve">for the reason that </w:t>
      </w:r>
      <w:r w:rsidR="005140B0">
        <w:rPr>
          <w:i/>
        </w:rPr>
        <w:t>p</w:t>
      </w:r>
      <w:r w:rsidR="005140B0">
        <w:t xml:space="preserve">.’ </w:t>
      </w:r>
    </w:p>
    <w:p w14:paraId="16A44FA0" w14:textId="68540899" w:rsidR="005F1858" w:rsidRDefault="00912727" w:rsidP="003511B8">
      <w:pPr>
        <w:spacing w:line="480" w:lineRule="auto"/>
        <w:ind w:firstLine="720"/>
      </w:pPr>
      <w:r>
        <w:t>Now, on the</w:t>
      </w:r>
      <w:r w:rsidR="00605447">
        <w:t xml:space="preserve"> M</w:t>
      </w:r>
      <w:r w:rsidR="00E81D58">
        <w:t>otivating Reason</w:t>
      </w:r>
      <w:r w:rsidR="00605447">
        <w:t xml:space="preserve"> </w:t>
      </w:r>
      <w:r>
        <w:t xml:space="preserve">interpretation, </w:t>
      </w:r>
      <w:r w:rsidR="00015C63">
        <w:t xml:space="preserve">blindspot </w:t>
      </w:r>
      <w:r>
        <w:t xml:space="preserve">reasons are not counterexamples to </w:t>
      </w:r>
      <w:r w:rsidR="00331838">
        <w:t>Motivational Constraint</w:t>
      </w:r>
      <w:r>
        <w:t xml:space="preserve">. </w:t>
      </w:r>
      <w:r w:rsidR="00222A78">
        <w:t xml:space="preserve">On </w:t>
      </w:r>
      <w:r>
        <w:t xml:space="preserve">this interpretation, </w:t>
      </w:r>
      <w:r w:rsidR="00595EEA">
        <w:t>M</w:t>
      </w:r>
      <w:r w:rsidR="00331838">
        <w:t>otivational Constraint</w:t>
      </w:r>
      <w:r>
        <w:t xml:space="preserve"> would simply assert that the fact that </w:t>
      </w:r>
      <w:r>
        <w:rPr>
          <w:i/>
        </w:rPr>
        <w:t xml:space="preserve">p </w:t>
      </w:r>
      <w:r>
        <w:t xml:space="preserve">is a normative reason for </w:t>
      </w:r>
      <w:r>
        <w:rPr>
          <w:i/>
        </w:rPr>
        <w:t xml:space="preserve">A </w:t>
      </w:r>
      <w:r>
        <w:t xml:space="preserve">to </w:t>
      </w:r>
      <w:r>
        <w:sym w:font="Symbol" w:char="F06A"/>
      </w:r>
      <w:r>
        <w:t xml:space="preserve"> entails that there is some possible world in which </w:t>
      </w:r>
      <w:r>
        <w:rPr>
          <w:i/>
        </w:rPr>
        <w:t xml:space="preserve">A </w:t>
      </w:r>
      <w:r w:rsidR="00595086">
        <w:t xml:space="preserve">is moved to </w:t>
      </w:r>
      <w:r w:rsidR="00595086">
        <w:sym w:font="Symbol" w:char="F06A"/>
      </w:r>
      <w:r>
        <w:t xml:space="preserve"> for the reason that </w:t>
      </w:r>
      <w:r>
        <w:rPr>
          <w:i/>
        </w:rPr>
        <w:t>p</w:t>
      </w:r>
      <w:r w:rsidR="009E7FBC">
        <w:t>,</w:t>
      </w:r>
      <w:r w:rsidR="005F1FE4">
        <w:t xml:space="preserve"> </w:t>
      </w:r>
      <w:r w:rsidR="009E7FBC">
        <w:t xml:space="preserve">but </w:t>
      </w:r>
      <w:r w:rsidR="009F0EE9">
        <w:rPr>
          <w:i/>
        </w:rPr>
        <w:t xml:space="preserve">p </w:t>
      </w:r>
      <w:r w:rsidR="0013303A">
        <w:t xml:space="preserve">need not be a normative reason </w:t>
      </w:r>
      <w:r w:rsidR="00357AAA">
        <w:t xml:space="preserve">for </w:t>
      </w:r>
      <w:r w:rsidR="00357AAA">
        <w:rPr>
          <w:i/>
        </w:rPr>
        <w:t xml:space="preserve">A </w:t>
      </w:r>
      <w:r w:rsidR="00357AAA">
        <w:t xml:space="preserve">to </w:t>
      </w:r>
      <w:r w:rsidR="00357AAA">
        <w:sym w:font="Symbol" w:char="F06A"/>
      </w:r>
      <w:r w:rsidR="00357AAA">
        <w:t xml:space="preserve"> </w:t>
      </w:r>
      <w:r w:rsidR="0013303A">
        <w:t xml:space="preserve">in that world. </w:t>
      </w:r>
      <w:r w:rsidR="003447C1">
        <w:t>But the</w:t>
      </w:r>
      <w:r w:rsidR="00FE3EB8">
        <w:t xml:space="preserve"> </w:t>
      </w:r>
      <w:r w:rsidR="008D1B89">
        <w:t>tension between</w:t>
      </w:r>
      <w:r w:rsidR="001B3EA0">
        <w:t xml:space="preserve"> </w:t>
      </w:r>
      <w:r w:rsidR="006D75D6">
        <w:t>M</w:t>
      </w:r>
      <w:r w:rsidR="00E81D58">
        <w:t>otivational Constraint</w:t>
      </w:r>
      <w:r w:rsidR="008D1B89">
        <w:t xml:space="preserve"> and </w:t>
      </w:r>
      <w:r w:rsidR="00E07AE8">
        <w:t>blindspot reasons</w:t>
      </w:r>
      <w:r w:rsidR="008D1B89">
        <w:t xml:space="preserve"> </w:t>
      </w:r>
      <w:r w:rsidR="00BF283A">
        <w:t xml:space="preserve">followed </w:t>
      </w:r>
      <w:r w:rsidR="007701B8">
        <w:t xml:space="preserve">from </w:t>
      </w:r>
      <w:r w:rsidR="000E2639">
        <w:t xml:space="preserve">the assumption that in the possible world in which </w:t>
      </w:r>
      <w:r w:rsidR="00A04EDF">
        <w:rPr>
          <w:i/>
        </w:rPr>
        <w:t xml:space="preserve">A </w:t>
      </w:r>
      <w:r w:rsidR="00A04EDF" w:rsidRPr="002232A1">
        <w:t>is moved to</w:t>
      </w:r>
      <w:r w:rsidR="00A04EDF">
        <w:rPr>
          <w:i/>
        </w:rPr>
        <w:t xml:space="preserve"> </w:t>
      </w:r>
      <w:r w:rsidR="004342C6">
        <w:sym w:font="Symbol" w:char="F06A"/>
      </w:r>
      <w:r w:rsidR="004342C6">
        <w:t xml:space="preserve"> </w:t>
      </w:r>
      <w:r w:rsidR="000E2639">
        <w:t xml:space="preserve">for the reason that </w:t>
      </w:r>
      <w:r w:rsidR="000E2639">
        <w:rPr>
          <w:i/>
        </w:rPr>
        <w:t>p</w:t>
      </w:r>
      <w:r w:rsidR="000E2639">
        <w:t>,</w:t>
      </w:r>
      <w:r w:rsidR="00A5701C">
        <w:t xml:space="preserve"> </w:t>
      </w:r>
      <w:r w:rsidR="000E2639">
        <w:rPr>
          <w:i/>
        </w:rPr>
        <w:t xml:space="preserve">A </w:t>
      </w:r>
      <w:r w:rsidR="000E2639">
        <w:t xml:space="preserve">both believes that </w:t>
      </w:r>
      <w:r w:rsidR="000E2639">
        <w:rPr>
          <w:i/>
        </w:rPr>
        <w:t xml:space="preserve">p </w:t>
      </w:r>
      <w:r w:rsidR="000E2639">
        <w:t xml:space="preserve">and </w:t>
      </w:r>
      <w:r w:rsidR="000E2639">
        <w:rPr>
          <w:i/>
        </w:rPr>
        <w:t xml:space="preserve">p </w:t>
      </w:r>
      <w:r w:rsidR="004B1F46">
        <w:t xml:space="preserve">is a normative reason to </w:t>
      </w:r>
      <w:r w:rsidR="004B1F46">
        <w:sym w:font="Symbol" w:char="F06A"/>
      </w:r>
      <w:r w:rsidR="004B1F46">
        <w:t xml:space="preserve"> (hence, </w:t>
      </w:r>
      <w:r w:rsidR="004B1F46">
        <w:rPr>
          <w:i/>
        </w:rPr>
        <w:t xml:space="preserve">p </w:t>
      </w:r>
      <w:r w:rsidR="004B1F46">
        <w:t>is true</w:t>
      </w:r>
      <w:r w:rsidR="00EC4FE2">
        <w:t>;</w:t>
      </w:r>
      <w:r w:rsidR="00F22419">
        <w:t xml:space="preserve"> see note </w:t>
      </w:r>
      <w:r w:rsidR="00453393">
        <w:t>5</w:t>
      </w:r>
      <w:r w:rsidR="004B1F46">
        <w:t>)</w:t>
      </w:r>
      <w:r w:rsidR="00F22419">
        <w:t xml:space="preserve">. </w:t>
      </w:r>
      <w:r w:rsidR="00284620">
        <w:t>If t</w:t>
      </w:r>
      <w:r w:rsidR="00B46070">
        <w:t xml:space="preserve">he latter </w:t>
      </w:r>
      <w:r w:rsidR="00284620">
        <w:t>assumption</w:t>
      </w:r>
      <w:r w:rsidR="008A1557">
        <w:t xml:space="preserve"> is </w:t>
      </w:r>
      <w:r w:rsidR="00284620">
        <w:t xml:space="preserve">dropped, then there is no difficulty reconciling </w:t>
      </w:r>
      <w:r w:rsidR="00D70563">
        <w:t xml:space="preserve">blindspot </w:t>
      </w:r>
      <w:r w:rsidR="00284620">
        <w:t xml:space="preserve">reasons and </w:t>
      </w:r>
      <w:r w:rsidR="006D75D6">
        <w:t>M</w:t>
      </w:r>
      <w:r w:rsidR="00E81D58">
        <w:t>otivational Constraint</w:t>
      </w:r>
      <w:r w:rsidR="00284620">
        <w:t xml:space="preserve">. </w:t>
      </w:r>
      <w:r w:rsidR="00AD25A2">
        <w:t>For example, t</w:t>
      </w:r>
      <w:r w:rsidR="00284620">
        <w:t>he world in which Nate is motivated to go into the living room by the reason that there is a surprise party in the living room may be a world in which that consideration is not a normative reason for him to act</w:t>
      </w:r>
      <w:r w:rsidR="001F5C51">
        <w:t xml:space="preserve">; but this world still satisfies the description of </w:t>
      </w:r>
      <w:r w:rsidR="002F5775">
        <w:t xml:space="preserve">the </w:t>
      </w:r>
      <w:r w:rsidR="001F5C51">
        <w:t xml:space="preserve">possible world </w:t>
      </w:r>
      <w:r w:rsidR="00046E84">
        <w:t>described in the</w:t>
      </w:r>
      <w:r w:rsidR="002F5775">
        <w:t xml:space="preserve"> consequent of M</w:t>
      </w:r>
      <w:r w:rsidR="00E81D58">
        <w:t>otivational Constraint</w:t>
      </w:r>
      <w:r w:rsidR="00346B50">
        <w:t xml:space="preserve"> </w:t>
      </w:r>
      <w:r w:rsidR="004C3AF9">
        <w:t>w</w:t>
      </w:r>
      <w:r w:rsidR="002D3346">
        <w:t>ith</w:t>
      </w:r>
      <w:r w:rsidR="00346B50">
        <w:t xml:space="preserve"> the M</w:t>
      </w:r>
      <w:r w:rsidR="00E81D58">
        <w:t>otivating Reason</w:t>
      </w:r>
      <w:r w:rsidR="00346B50">
        <w:t xml:space="preserve"> interpretation</w:t>
      </w:r>
      <w:r w:rsidR="00C77241">
        <w:t xml:space="preserve"> of</w:t>
      </w:r>
      <w:r w:rsidR="009153C3">
        <w:t xml:space="preserve"> ‘</w:t>
      </w:r>
      <w:r w:rsidR="00A04EDF">
        <w:rPr>
          <w:i/>
        </w:rPr>
        <w:t xml:space="preserve">A </w:t>
      </w:r>
      <w:r w:rsidR="00A04EDF" w:rsidRPr="00D9386F">
        <w:t>is moved to</w:t>
      </w:r>
      <w:r w:rsidR="00A04EDF">
        <w:rPr>
          <w:i/>
        </w:rPr>
        <w:t xml:space="preserve"> </w:t>
      </w:r>
      <w:r w:rsidR="00785820">
        <w:sym w:font="Symbol" w:char="F06A"/>
      </w:r>
      <w:r w:rsidR="00785820">
        <w:t xml:space="preserve"> </w:t>
      </w:r>
      <w:r w:rsidR="009153C3">
        <w:t xml:space="preserve">for the reason that </w:t>
      </w:r>
      <w:r w:rsidR="009153C3">
        <w:rPr>
          <w:i/>
        </w:rPr>
        <w:t>p</w:t>
      </w:r>
      <w:r w:rsidR="00346B50">
        <w:t>’</w:t>
      </w:r>
      <w:r w:rsidR="0089267F">
        <w:t xml:space="preserve"> </w:t>
      </w:r>
      <w:r w:rsidR="00346B50">
        <w:t xml:space="preserve">plugged in. </w:t>
      </w:r>
    </w:p>
    <w:p w14:paraId="521A6DB3" w14:textId="7D1EEEBE" w:rsidR="003511B8" w:rsidRDefault="003511B8" w:rsidP="003511B8">
      <w:pPr>
        <w:spacing w:line="480" w:lineRule="auto"/>
        <w:ind w:firstLine="720"/>
      </w:pPr>
      <w:r>
        <w:t xml:space="preserve">However, it </w:t>
      </w:r>
      <w:r w:rsidR="00EF369A">
        <w:t xml:space="preserve">is implausible </w:t>
      </w:r>
      <w:r w:rsidR="00CF3B9A">
        <w:t>to interpret M</w:t>
      </w:r>
      <w:r w:rsidR="00E81D58">
        <w:t>otivational Constraint</w:t>
      </w:r>
      <w:r w:rsidR="00E21D70">
        <w:t xml:space="preserve">’s </w:t>
      </w:r>
      <w:r w:rsidR="00A94CA8">
        <w:rPr>
          <w:i/>
        </w:rPr>
        <w:t>being moved to act</w:t>
      </w:r>
      <w:r w:rsidR="00E21D70">
        <w:rPr>
          <w:i/>
        </w:rPr>
        <w:t xml:space="preserve"> for reasons </w:t>
      </w:r>
      <w:r w:rsidR="00E21D70">
        <w:t xml:space="preserve">clause </w:t>
      </w:r>
      <w:r w:rsidR="001015D6">
        <w:t>along the lines of</w:t>
      </w:r>
      <w:r w:rsidR="00E81D58">
        <w:t xml:space="preserve"> the Motivating Reason interpretation</w:t>
      </w:r>
      <w:r>
        <w:t xml:space="preserve">. </w:t>
      </w:r>
      <w:r w:rsidR="007F47E2">
        <w:t xml:space="preserve">If we </w:t>
      </w:r>
      <w:r w:rsidR="00E14AAC">
        <w:t>did</w:t>
      </w:r>
      <w:r w:rsidR="00B95DDF">
        <w:t>,</w:t>
      </w:r>
      <w:r w:rsidR="00E14AAC">
        <w:t xml:space="preserve"> </w:t>
      </w:r>
      <w:r w:rsidR="007F47E2">
        <w:t>M</w:t>
      </w:r>
      <w:r w:rsidR="00E81D58">
        <w:t>otivational Constraint</w:t>
      </w:r>
      <w:r w:rsidR="007F47E2">
        <w:t xml:space="preserve"> would probably be trivially true: </w:t>
      </w:r>
      <w:r w:rsidR="007F47E2">
        <w:rPr>
          <w:i/>
        </w:rPr>
        <w:t xml:space="preserve">any </w:t>
      </w:r>
      <w:r w:rsidR="007F47E2">
        <w:t xml:space="preserve">consideration </w:t>
      </w:r>
      <w:r w:rsidR="007F47E2">
        <w:rPr>
          <w:i/>
        </w:rPr>
        <w:t>could</w:t>
      </w:r>
      <w:r w:rsidR="007F47E2">
        <w:t xml:space="preserve">, in </w:t>
      </w:r>
      <w:r w:rsidR="007F47E2">
        <w:rPr>
          <w:i/>
        </w:rPr>
        <w:t xml:space="preserve">some </w:t>
      </w:r>
      <w:r w:rsidR="007F47E2">
        <w:t>set of circumstances,</w:t>
      </w:r>
      <w:r w:rsidR="007F47E2">
        <w:rPr>
          <w:i/>
        </w:rPr>
        <w:t xml:space="preserve"> </w:t>
      </w:r>
      <w:r w:rsidR="003C4F81">
        <w:t>move</w:t>
      </w:r>
      <w:r w:rsidR="007F47E2">
        <w:t xml:space="preserve"> an agent to act.</w:t>
      </w:r>
      <w:r w:rsidR="00553BA3">
        <w:rPr>
          <w:i/>
        </w:rPr>
        <w:t xml:space="preserve"> </w:t>
      </w:r>
      <w:r w:rsidR="0042691E">
        <w:t xml:space="preserve">The </w:t>
      </w:r>
      <w:r w:rsidR="0042691E">
        <w:rPr>
          <w:i/>
        </w:rPr>
        <w:t xml:space="preserve">point </w:t>
      </w:r>
      <w:r w:rsidR="0042691E">
        <w:t xml:space="preserve">of </w:t>
      </w:r>
      <w:r w:rsidR="006D75D6">
        <w:t>M</w:t>
      </w:r>
      <w:r w:rsidR="006F3928">
        <w:t>otivational Constraint</w:t>
      </w:r>
      <w:r w:rsidR="0042691E">
        <w:t xml:space="preserve"> is to put a constraint on normative reasons: it is to assert that normative reasons, </w:t>
      </w:r>
      <w:r w:rsidR="0042691E">
        <w:rPr>
          <w:i/>
        </w:rPr>
        <w:t>as such</w:t>
      </w:r>
      <w:r w:rsidR="0042691E">
        <w:t xml:space="preserve">, must be capable of </w:t>
      </w:r>
      <w:r w:rsidR="0042691E">
        <w:lastRenderedPageBreak/>
        <w:t>motivating</w:t>
      </w:r>
      <w:r w:rsidR="00B546AC">
        <w:t>.</w:t>
      </w:r>
      <w:r w:rsidR="00721CAF">
        <w:t xml:space="preserve"> By contrast, </w:t>
      </w:r>
      <w:r w:rsidR="006D75D6">
        <w:t>M</w:t>
      </w:r>
      <w:r w:rsidR="006F3928">
        <w:t>otivational Constraint</w:t>
      </w:r>
      <w:r w:rsidR="00721CAF">
        <w:t xml:space="preserve"> on th</w:t>
      </w:r>
      <w:r w:rsidR="00353043">
        <w:t>e</w:t>
      </w:r>
      <w:r w:rsidR="003152EB">
        <w:t xml:space="preserve"> M</w:t>
      </w:r>
      <w:r w:rsidR="00E81D58">
        <w:t>otivating Reason</w:t>
      </w:r>
      <w:r w:rsidR="00721CAF">
        <w:t xml:space="preserve"> interpretation</w:t>
      </w:r>
      <w:r w:rsidR="00B546AC">
        <w:t xml:space="preserve"> </w:t>
      </w:r>
      <w:r w:rsidR="007710ED">
        <w:t xml:space="preserve">merely </w:t>
      </w:r>
      <w:r w:rsidR="00046DE5">
        <w:t>assert</w:t>
      </w:r>
      <w:r w:rsidR="007710ED">
        <w:t>s</w:t>
      </w:r>
      <w:r w:rsidR="00046DE5">
        <w:t xml:space="preserve"> that propositions that are normative reasons in </w:t>
      </w:r>
      <w:r w:rsidR="00B8743D">
        <w:t xml:space="preserve">the actual world </w:t>
      </w:r>
      <w:r w:rsidR="002C6EAB">
        <w:t xml:space="preserve">can motivate </w:t>
      </w:r>
      <w:r w:rsidR="00DA2C72">
        <w:t xml:space="preserve">in some </w:t>
      </w:r>
      <w:r w:rsidR="000E46AD">
        <w:t xml:space="preserve">possible </w:t>
      </w:r>
      <w:r w:rsidR="00DA2C72">
        <w:t xml:space="preserve">world. </w:t>
      </w:r>
      <w:r w:rsidR="001B4C46">
        <w:t xml:space="preserve">Put another way, </w:t>
      </w:r>
      <w:r w:rsidR="006D75D6">
        <w:t>M</w:t>
      </w:r>
      <w:r w:rsidR="006F3928">
        <w:t>otivational Constraint</w:t>
      </w:r>
      <w:r w:rsidR="001B4C46">
        <w:t xml:space="preserve"> </w:t>
      </w:r>
      <w:r w:rsidR="001063E0">
        <w:t>should be read as</w:t>
      </w:r>
      <w:r w:rsidR="001B4C46">
        <w:t xml:space="preserve"> a </w:t>
      </w:r>
      <w:r w:rsidR="001B4C46">
        <w:rPr>
          <w:i/>
        </w:rPr>
        <w:t xml:space="preserve">de dicto </w:t>
      </w:r>
      <w:r w:rsidR="001B4C46">
        <w:t>claim: it says that necessarily, a normative reason</w:t>
      </w:r>
      <w:r w:rsidR="00F114B0">
        <w:t xml:space="preserve"> </w:t>
      </w:r>
      <w:r w:rsidR="00F114B0">
        <w:rPr>
          <w:i/>
        </w:rPr>
        <w:t>as such</w:t>
      </w:r>
      <w:r w:rsidR="001B4C46">
        <w:t xml:space="preserve"> must be able to motivate. </w:t>
      </w:r>
      <w:r w:rsidR="006D75D6">
        <w:t>M</w:t>
      </w:r>
      <w:r w:rsidR="006F3928">
        <w:t>otivational Constraint</w:t>
      </w:r>
      <w:r w:rsidR="00270E6B">
        <w:t xml:space="preserve"> on the </w:t>
      </w:r>
      <w:r w:rsidR="006C031D">
        <w:t>M</w:t>
      </w:r>
      <w:r w:rsidR="00E81D58">
        <w:t>otivating Reason</w:t>
      </w:r>
      <w:r w:rsidR="006C031D">
        <w:t xml:space="preserve"> interpretation </w:t>
      </w:r>
      <w:r w:rsidR="00270E6B">
        <w:t xml:space="preserve">is a </w:t>
      </w:r>
      <w:r w:rsidR="00270E6B">
        <w:rPr>
          <w:i/>
        </w:rPr>
        <w:t xml:space="preserve">de re </w:t>
      </w:r>
      <w:r w:rsidR="00270E6B">
        <w:t xml:space="preserve">claim: it </w:t>
      </w:r>
      <w:r w:rsidR="000947C7">
        <w:t>says that</w:t>
      </w:r>
      <w:r w:rsidR="00062508">
        <w:t xml:space="preserve"> </w:t>
      </w:r>
      <w:r w:rsidR="000947C7">
        <w:t xml:space="preserve">if </w:t>
      </w:r>
      <w:r w:rsidR="00062508">
        <w:t>some</w:t>
      </w:r>
      <w:r w:rsidR="000947C7">
        <w:t xml:space="preserve"> proposition</w:t>
      </w:r>
      <w:r w:rsidR="00AE4545">
        <w:t xml:space="preserve"> counts as a normative reason</w:t>
      </w:r>
      <w:r w:rsidR="000947C7">
        <w:t>, then</w:t>
      </w:r>
      <w:r w:rsidR="00AE4545">
        <w:t xml:space="preserve"> necessarily, </w:t>
      </w:r>
      <w:r w:rsidR="00044932">
        <w:rPr>
          <w:i/>
        </w:rPr>
        <w:t>that proposition</w:t>
      </w:r>
      <w:r w:rsidR="000947C7">
        <w:t xml:space="preserve"> must be able to </w:t>
      </w:r>
      <w:r w:rsidR="00AE4545">
        <w:t xml:space="preserve">motivate. </w:t>
      </w:r>
    </w:p>
    <w:p w14:paraId="7CDF91F3" w14:textId="27D70FB3" w:rsidR="009A78C0" w:rsidRDefault="007A54ED" w:rsidP="009A78C0">
      <w:pPr>
        <w:spacing w:line="480" w:lineRule="auto"/>
        <w:ind w:firstLine="720"/>
      </w:pPr>
      <w:r>
        <w:t xml:space="preserve">Thus, </w:t>
      </w:r>
      <w:r w:rsidR="009F7DA2">
        <w:t xml:space="preserve">we should opt for the </w:t>
      </w:r>
      <w:r w:rsidR="004E304B">
        <w:t xml:space="preserve">M+N </w:t>
      </w:r>
      <w:r>
        <w:t>interpretation of ‘</w:t>
      </w:r>
      <w:r w:rsidR="00A04EDF">
        <w:rPr>
          <w:i/>
        </w:rPr>
        <w:t>A is moved to</w:t>
      </w:r>
      <w:r w:rsidR="00515E97">
        <w:rPr>
          <w:i/>
        </w:rPr>
        <w:t xml:space="preserve"> </w:t>
      </w:r>
      <w:r w:rsidR="00515E97">
        <w:sym w:font="Symbol" w:char="F06A"/>
      </w:r>
      <w:r w:rsidR="00A04EDF">
        <w:rPr>
          <w:i/>
        </w:rPr>
        <w:t xml:space="preserve"> </w:t>
      </w:r>
      <w:r>
        <w:t xml:space="preserve">for the reason that </w:t>
      </w:r>
      <w:r>
        <w:rPr>
          <w:i/>
        </w:rPr>
        <w:t>p</w:t>
      </w:r>
      <w:r>
        <w:t xml:space="preserve">’ </w:t>
      </w:r>
      <w:r w:rsidR="002227DD">
        <w:t>in the consequent of</w:t>
      </w:r>
      <w:r>
        <w:t xml:space="preserve"> </w:t>
      </w:r>
      <w:r w:rsidR="006D75D6">
        <w:t>M</w:t>
      </w:r>
      <w:r w:rsidR="00E81D58">
        <w:t>otivational Constraint</w:t>
      </w:r>
      <w:r>
        <w:t xml:space="preserve">. Of course, </w:t>
      </w:r>
      <w:r w:rsidR="00087723">
        <w:t xml:space="preserve">if we opt for this interpretation, then we are immediately confronted with the problem of elusive reasons. </w:t>
      </w:r>
      <w:r w:rsidR="003E008A">
        <w:t xml:space="preserve">On </w:t>
      </w:r>
      <w:r w:rsidR="00B260A5">
        <w:t xml:space="preserve">this interpretation, it is a </w:t>
      </w:r>
      <w:r w:rsidR="00B260A5">
        <w:rPr>
          <w:i/>
        </w:rPr>
        <w:t xml:space="preserve">requirement </w:t>
      </w:r>
      <w:r w:rsidR="00B260A5">
        <w:t>of</w:t>
      </w:r>
      <w:r w:rsidR="00676DCC">
        <w:t xml:space="preserve"> the truth-conditions for</w:t>
      </w:r>
      <w:r w:rsidR="00B260A5">
        <w:t xml:space="preserve"> ‘</w:t>
      </w:r>
      <w:r w:rsidR="00A04EDF">
        <w:rPr>
          <w:i/>
        </w:rPr>
        <w:t xml:space="preserve">A is moved to </w:t>
      </w:r>
      <w:r w:rsidR="00975D49">
        <w:sym w:font="Symbol" w:char="F06A"/>
      </w:r>
      <w:r w:rsidR="00975D49">
        <w:t xml:space="preserve"> </w:t>
      </w:r>
      <w:r w:rsidR="00B260A5">
        <w:t xml:space="preserve">for the reason that </w:t>
      </w:r>
      <w:r w:rsidR="00B260A5">
        <w:rPr>
          <w:i/>
        </w:rPr>
        <w:t>p</w:t>
      </w:r>
      <w:r w:rsidR="00B260A5">
        <w:t xml:space="preserve">’ </w:t>
      </w:r>
      <w:r w:rsidR="00676DCC">
        <w:t>that</w:t>
      </w:r>
      <w:r w:rsidR="00862250">
        <w:t xml:space="preserve"> </w:t>
      </w:r>
      <w:r w:rsidR="00862250">
        <w:rPr>
          <w:i/>
        </w:rPr>
        <w:t xml:space="preserve">p </w:t>
      </w:r>
      <w:r w:rsidR="00862250">
        <w:t xml:space="preserve">is a normative reason for </w:t>
      </w:r>
      <w:r w:rsidR="00862250">
        <w:rPr>
          <w:i/>
        </w:rPr>
        <w:t xml:space="preserve">A </w:t>
      </w:r>
      <w:r w:rsidR="00862250">
        <w:t xml:space="preserve">to </w:t>
      </w:r>
      <w:r w:rsidR="00862250">
        <w:sym w:font="Symbol" w:char="F06A"/>
      </w:r>
      <w:r w:rsidR="00065156">
        <w:t xml:space="preserve"> and</w:t>
      </w:r>
      <w:r w:rsidR="00676DCC">
        <w:t xml:space="preserve"> </w:t>
      </w:r>
      <w:r w:rsidR="00676DCC">
        <w:rPr>
          <w:i/>
        </w:rPr>
        <w:t xml:space="preserve">A </w:t>
      </w:r>
      <w:r w:rsidR="00676DCC">
        <w:t>believe</w:t>
      </w:r>
      <w:r w:rsidR="00A379D7">
        <w:t xml:space="preserve">s </w:t>
      </w:r>
      <w:r w:rsidR="00676DCC">
        <w:t xml:space="preserve">that </w:t>
      </w:r>
      <w:r w:rsidR="00676DCC">
        <w:rPr>
          <w:i/>
        </w:rPr>
        <w:t>p</w:t>
      </w:r>
      <w:r w:rsidR="004C7A5E">
        <w:rPr>
          <w:i/>
        </w:rPr>
        <w:t xml:space="preserve">, </w:t>
      </w:r>
      <w:r w:rsidR="004C7A5E">
        <w:t xml:space="preserve">and it </w:t>
      </w:r>
      <w:r w:rsidR="0015770C">
        <w:t xml:space="preserve">is precisely this combination of conditions that seems to be ruled out in the case of </w:t>
      </w:r>
      <w:r w:rsidR="00D15410">
        <w:t>blindspot reasons.</w:t>
      </w:r>
      <w:r w:rsidR="00B648EC">
        <w:rPr>
          <w:rStyle w:val="FootnoteReference"/>
        </w:rPr>
        <w:footnoteReference w:id="6"/>
      </w:r>
      <w:r w:rsidR="00D15410">
        <w:t xml:space="preserve"> </w:t>
      </w:r>
    </w:p>
    <w:p w14:paraId="6023B228" w14:textId="6948F1F5" w:rsidR="0058338D" w:rsidRPr="0058338D" w:rsidRDefault="00AD657E" w:rsidP="0058338D">
      <w:pPr>
        <w:pStyle w:val="Heading3"/>
        <w:numPr>
          <w:ilvl w:val="1"/>
          <w:numId w:val="5"/>
        </w:numPr>
      </w:pPr>
      <w:r w:rsidRPr="0058338D">
        <w:t xml:space="preserve">Neil Sinclair’s </w:t>
      </w:r>
      <w:r w:rsidR="00B17CC2">
        <w:t>Strategy</w:t>
      </w:r>
      <w:r w:rsidRPr="0058338D">
        <w:t xml:space="preserve"> </w:t>
      </w:r>
    </w:p>
    <w:p w14:paraId="5CBDBA15" w14:textId="129A8691" w:rsidR="005D65AB" w:rsidRDefault="002D2F17" w:rsidP="00D164D6">
      <w:pPr>
        <w:spacing w:line="480" w:lineRule="auto"/>
        <w:ind w:firstLine="720"/>
      </w:pPr>
      <w:r>
        <w:t xml:space="preserve">Neil Sinclair’s </w:t>
      </w:r>
      <w:r w:rsidR="005D65AB">
        <w:t xml:space="preserve">contribution to this debate is to suggest that there is another </w:t>
      </w:r>
      <w:r w:rsidR="00AE39D7">
        <w:t xml:space="preserve">plausible </w:t>
      </w:r>
      <w:r w:rsidR="005D65AB">
        <w:t>interpretation—indeed, multiple possible interpretations—of ‘</w:t>
      </w:r>
      <w:r w:rsidR="00A04EDF">
        <w:rPr>
          <w:i/>
        </w:rPr>
        <w:t xml:space="preserve">A </w:t>
      </w:r>
      <w:r w:rsidR="00A04EDF" w:rsidRPr="00204D7C">
        <w:t>is moved to</w:t>
      </w:r>
      <w:r w:rsidR="00A04EDF">
        <w:rPr>
          <w:i/>
        </w:rPr>
        <w:t xml:space="preserve"> </w:t>
      </w:r>
      <w:r w:rsidR="000946EA">
        <w:sym w:font="Symbol" w:char="F06A"/>
      </w:r>
      <w:r w:rsidR="000946EA">
        <w:t xml:space="preserve"> </w:t>
      </w:r>
      <w:r w:rsidR="005D65AB">
        <w:t xml:space="preserve">for the reason that </w:t>
      </w:r>
      <w:r w:rsidR="005D65AB">
        <w:rPr>
          <w:i/>
        </w:rPr>
        <w:t>p</w:t>
      </w:r>
      <w:r w:rsidR="005D65AB">
        <w:t>.’ On his</w:t>
      </w:r>
      <w:r w:rsidR="00633CB8">
        <w:t xml:space="preserve"> favored</w:t>
      </w:r>
      <w:r w:rsidR="005D65AB">
        <w:t xml:space="preserve"> interpretation, </w:t>
      </w:r>
      <w:r w:rsidR="00A04EDF">
        <w:rPr>
          <w:i/>
        </w:rPr>
        <w:t xml:space="preserve">A </w:t>
      </w:r>
      <w:r w:rsidR="00A04EDF" w:rsidRPr="00204D7C">
        <w:t>is moved to</w:t>
      </w:r>
      <w:r w:rsidR="00A04EDF">
        <w:rPr>
          <w:i/>
        </w:rPr>
        <w:t xml:space="preserve"> </w:t>
      </w:r>
      <w:r w:rsidR="00FB00B8">
        <w:sym w:font="Symbol" w:char="F06A"/>
      </w:r>
      <w:r w:rsidR="00FB00B8">
        <w:t xml:space="preserve"> </w:t>
      </w:r>
      <w:r w:rsidR="005D65AB">
        <w:t xml:space="preserve">for the reason that </w:t>
      </w:r>
      <w:r w:rsidR="005D65AB">
        <w:rPr>
          <w:i/>
        </w:rPr>
        <w:t>p</w:t>
      </w:r>
      <w:r w:rsidR="005D65AB">
        <w:t xml:space="preserve"> means that: </w:t>
      </w:r>
    </w:p>
    <w:p w14:paraId="75989570" w14:textId="176D9789" w:rsidR="005D65AB" w:rsidRDefault="005D65AB" w:rsidP="005D65AB">
      <w:pPr>
        <w:pStyle w:val="ListParagraph"/>
        <w:numPr>
          <w:ilvl w:val="0"/>
          <w:numId w:val="6"/>
        </w:numPr>
        <w:spacing w:after="240"/>
      </w:pPr>
      <w:r>
        <w:rPr>
          <w:i/>
        </w:rPr>
        <w:t xml:space="preserve">p </w:t>
      </w:r>
      <w:r w:rsidR="002359F1">
        <w:t>is</w:t>
      </w:r>
      <w:r>
        <w:t xml:space="preserve"> a normative reason for </w:t>
      </w:r>
      <w:r>
        <w:rPr>
          <w:i/>
        </w:rPr>
        <w:t xml:space="preserve">A </w:t>
      </w:r>
      <w:r>
        <w:t xml:space="preserve">to </w:t>
      </w:r>
      <w:r>
        <w:sym w:font="Symbol" w:char="F06A"/>
      </w:r>
      <w:r>
        <w:t xml:space="preserve"> </w:t>
      </w:r>
    </w:p>
    <w:p w14:paraId="2F8EAE48" w14:textId="65B1B086" w:rsidR="00470F27" w:rsidRDefault="00EC4E4E" w:rsidP="00EC4E4E">
      <w:pPr>
        <w:pStyle w:val="ListParagraph"/>
        <w:numPr>
          <w:ilvl w:val="0"/>
          <w:numId w:val="6"/>
        </w:numPr>
        <w:spacing w:after="240"/>
      </w:pPr>
      <w:r>
        <w:t xml:space="preserve">Some agent, </w:t>
      </w:r>
      <w:r w:rsidR="002B6F11" w:rsidRPr="005474BB">
        <w:rPr>
          <w:i/>
        </w:rPr>
        <w:t>X</w:t>
      </w:r>
      <w:r>
        <w:t>,</w:t>
      </w:r>
      <w:r w:rsidR="005D65AB" w:rsidRPr="005474BB">
        <w:rPr>
          <w:i/>
        </w:rPr>
        <w:t xml:space="preserve"> </w:t>
      </w:r>
      <w:r w:rsidR="005D65AB">
        <w:t>believ</w:t>
      </w:r>
      <w:r w:rsidR="00FA01ED">
        <w:t>es</w:t>
      </w:r>
      <w:r w:rsidR="005D65AB">
        <w:t xml:space="preserve"> that </w:t>
      </w:r>
      <w:r w:rsidR="005D65AB">
        <w:rPr>
          <w:i/>
        </w:rPr>
        <w:t xml:space="preserve">p </w:t>
      </w:r>
      <w:r>
        <w:t xml:space="preserve">and </w:t>
      </w:r>
      <w:r w:rsidR="005D65AB">
        <w:t>regard</w:t>
      </w:r>
      <w:r w:rsidR="001375D7">
        <w:t>s</w:t>
      </w:r>
      <w:r w:rsidR="005D65AB">
        <w:t xml:space="preserve"> </w:t>
      </w:r>
      <w:r w:rsidR="005D65AB" w:rsidRPr="00EC4E4E">
        <w:rPr>
          <w:i/>
        </w:rPr>
        <w:t xml:space="preserve">p </w:t>
      </w:r>
      <w:r w:rsidR="005D65AB">
        <w:t>as a reason</w:t>
      </w:r>
      <w:r>
        <w:t xml:space="preserve"> for </w:t>
      </w:r>
      <w:r>
        <w:rPr>
          <w:i/>
        </w:rPr>
        <w:t>A</w:t>
      </w:r>
      <w:r w:rsidR="005D65AB">
        <w:t xml:space="preserve"> to </w:t>
      </w:r>
      <w:r w:rsidR="005D65AB">
        <w:sym w:font="Symbol" w:char="F06A"/>
      </w:r>
      <w:r w:rsidR="002B6F11">
        <w:t xml:space="preserve"> </w:t>
      </w:r>
      <w:r w:rsidR="00470F27">
        <w:t>(</w:t>
      </w:r>
      <w:r w:rsidR="00D15DEC">
        <w:t xml:space="preserve">where it is possible that </w:t>
      </w:r>
      <w:r w:rsidR="00470F27" w:rsidRPr="00EC4E4E">
        <w:rPr>
          <w:i/>
        </w:rPr>
        <w:t>X</w:t>
      </w:r>
      <w:r w:rsidR="00470F27">
        <w:rPr>
          <w:i/>
        </w:rPr>
        <w:sym w:font="Symbol" w:char="F020"/>
      </w:r>
      <w:r w:rsidR="00470F27">
        <w:t xml:space="preserve"> =/= </w:t>
      </w:r>
      <w:r w:rsidR="00470F27" w:rsidRPr="00EC4E4E">
        <w:rPr>
          <w:i/>
        </w:rPr>
        <w:t>A</w:t>
      </w:r>
      <w:r w:rsidR="00470F27">
        <w:t>)</w:t>
      </w:r>
    </w:p>
    <w:p w14:paraId="65B8DB76" w14:textId="5CD3E87C" w:rsidR="005D65AB" w:rsidRDefault="005D65AB" w:rsidP="00470F27">
      <w:pPr>
        <w:pStyle w:val="ListParagraph"/>
        <w:numPr>
          <w:ilvl w:val="0"/>
          <w:numId w:val="6"/>
        </w:numPr>
        <w:spacing w:after="240"/>
      </w:pPr>
      <w:r>
        <w:lastRenderedPageBreak/>
        <w:t>The attitudes described in (</w:t>
      </w:r>
      <w:r w:rsidR="007E2BAB">
        <w:t>2</w:t>
      </w:r>
      <w:r w:rsidR="00DC4AF7">
        <w:t>)</w:t>
      </w:r>
      <w:r w:rsidR="00B16BD1">
        <w:t xml:space="preserve"> non-deviantly cause</w:t>
      </w:r>
      <w:r w:rsidR="00E54FAD">
        <w:t xml:space="preserve"> </w:t>
      </w:r>
      <w:r w:rsidRPr="00470F27">
        <w:rPr>
          <w:i/>
        </w:rPr>
        <w:t xml:space="preserve">A </w:t>
      </w:r>
      <w:r>
        <w:t>to</w:t>
      </w:r>
      <w:r w:rsidR="001D093C">
        <w:t xml:space="preserve"> be moved to</w:t>
      </w:r>
      <w:r>
        <w:t xml:space="preserve"> </w:t>
      </w:r>
      <w:r>
        <w:sym w:font="Symbol" w:char="F06A"/>
      </w:r>
      <w:r w:rsidR="00E270FB">
        <w:rPr>
          <w:rStyle w:val="FootnoteReference"/>
        </w:rPr>
        <w:footnoteReference w:id="7"/>
      </w:r>
      <w:r w:rsidR="00E270FB">
        <w:tab/>
      </w:r>
    </w:p>
    <w:p w14:paraId="3E016FD3" w14:textId="2A885ABB" w:rsidR="00E357D4" w:rsidRDefault="000C6BAE" w:rsidP="00A619E1">
      <w:pPr>
        <w:spacing w:line="480" w:lineRule="auto"/>
        <w:ind w:firstLine="720"/>
      </w:pPr>
      <w:r>
        <w:t>The key point is that</w:t>
      </w:r>
      <w:r w:rsidR="00FE4117">
        <w:t xml:space="preserve"> on this view, </w:t>
      </w:r>
      <w:r w:rsidR="00225D0B">
        <w:t>‘</w:t>
      </w:r>
      <w:r w:rsidR="00A04EDF">
        <w:rPr>
          <w:i/>
        </w:rPr>
        <w:t xml:space="preserve">A </w:t>
      </w:r>
      <w:r w:rsidR="00A04EDF" w:rsidRPr="00BE0C96">
        <w:t>is moved to</w:t>
      </w:r>
      <w:r w:rsidR="00A04EDF">
        <w:rPr>
          <w:i/>
        </w:rPr>
        <w:t xml:space="preserve"> </w:t>
      </w:r>
      <w:r w:rsidR="00BE0C96">
        <w:sym w:font="Symbol" w:char="F06A"/>
      </w:r>
      <w:r w:rsidR="00BE0C96">
        <w:t xml:space="preserve"> </w:t>
      </w:r>
      <w:r w:rsidR="00225D0B">
        <w:t xml:space="preserve">for the reason that </w:t>
      </w:r>
      <w:r w:rsidR="00225D0B">
        <w:rPr>
          <w:i/>
        </w:rPr>
        <w:t>p</w:t>
      </w:r>
      <w:r w:rsidR="0043055E">
        <w:t>’</w:t>
      </w:r>
      <w:r w:rsidR="00225D0B">
        <w:t xml:space="preserve"> does </w:t>
      </w:r>
      <w:r w:rsidR="00225D0B">
        <w:rPr>
          <w:i/>
        </w:rPr>
        <w:t xml:space="preserve">not </w:t>
      </w:r>
      <w:r w:rsidR="002911DE">
        <w:t>entail</w:t>
      </w:r>
      <w:r w:rsidR="00225D0B">
        <w:t xml:space="preserve"> that </w:t>
      </w:r>
      <w:r w:rsidR="00225D0B">
        <w:rPr>
          <w:i/>
        </w:rPr>
        <w:t xml:space="preserve">A </w:t>
      </w:r>
      <w:r w:rsidR="00225D0B">
        <w:t>believe</w:t>
      </w:r>
      <w:r w:rsidR="00742C40">
        <w:t>s</w:t>
      </w:r>
      <w:r w:rsidR="00225D0B">
        <w:t xml:space="preserve"> that </w:t>
      </w:r>
      <w:r w:rsidR="00225D0B">
        <w:rPr>
          <w:i/>
        </w:rPr>
        <w:t xml:space="preserve">p </w:t>
      </w:r>
      <w:r w:rsidR="00225D0B">
        <w:t>or regard</w:t>
      </w:r>
      <w:r w:rsidR="00742C40">
        <w:t>s</w:t>
      </w:r>
      <w:r w:rsidR="00C7614C">
        <w:t xml:space="preserve"> </w:t>
      </w:r>
      <w:r w:rsidR="00225D0B">
        <w:rPr>
          <w:i/>
        </w:rPr>
        <w:t xml:space="preserve">p </w:t>
      </w:r>
      <w:r w:rsidR="00225D0B">
        <w:t xml:space="preserve">as a reason to </w:t>
      </w:r>
      <w:r w:rsidR="00225D0B">
        <w:sym w:font="Symbol" w:char="F06A"/>
      </w:r>
      <w:r w:rsidR="00225D0B">
        <w:t xml:space="preserve">; rather, it </w:t>
      </w:r>
      <w:r w:rsidR="008D7FD5">
        <w:t>entails</w:t>
      </w:r>
      <w:r w:rsidR="00225D0B">
        <w:t xml:space="preserve"> </w:t>
      </w:r>
      <w:r w:rsidR="003F4D24">
        <w:t xml:space="preserve">merely </w:t>
      </w:r>
      <w:r w:rsidR="00225D0B">
        <w:t xml:space="preserve">that </w:t>
      </w:r>
      <w:r w:rsidR="00225D0B">
        <w:rPr>
          <w:i/>
        </w:rPr>
        <w:t xml:space="preserve">someone </w:t>
      </w:r>
      <w:r w:rsidR="00225D0B">
        <w:t xml:space="preserve">holds these </w:t>
      </w:r>
      <w:r w:rsidR="00AD7A39">
        <w:t>attitudes.</w:t>
      </w:r>
      <w:r w:rsidR="00325E16">
        <w:t xml:space="preserve"> </w:t>
      </w:r>
      <w:r w:rsidR="00862D0B">
        <w:t>Call this the “Proxy Motivating Plus Normative” (</w:t>
      </w:r>
      <w:r w:rsidR="0076792F">
        <w:t xml:space="preserve">Proxy </w:t>
      </w:r>
      <w:r w:rsidR="00862D0B">
        <w:t xml:space="preserve">M+N) interpretation. </w:t>
      </w:r>
      <w:r w:rsidR="00083B0B">
        <w:t xml:space="preserve">The </w:t>
      </w:r>
      <w:r w:rsidR="00F953C0">
        <w:t>heart of his argument</w:t>
      </w:r>
      <w:r w:rsidR="00A90EA9">
        <w:t xml:space="preserve"> for this interpretation</w:t>
      </w:r>
      <w:r w:rsidR="00F953C0">
        <w:t xml:space="preserve"> is a modified version of </w:t>
      </w:r>
      <w:r w:rsidR="00F27308">
        <w:t xml:space="preserve">Schroeder’s case </w:t>
      </w:r>
      <w:r w:rsidR="00F953C0">
        <w:t xml:space="preserve">in which another </w:t>
      </w:r>
      <w:r w:rsidR="00877CFB">
        <w:t>person</w:t>
      </w:r>
      <w:r w:rsidR="00F953C0">
        <w:t>, LeTrain</w:t>
      </w:r>
      <w:r w:rsidR="00A919BE">
        <w:t>, believes that there is a surprise party in the living room and believes that this fact is a reason for Nate to go into the living room, but</w:t>
      </w:r>
      <w:r w:rsidR="00986F24">
        <w:t xml:space="preserve"> </w:t>
      </w:r>
      <w:r w:rsidR="00A919BE">
        <w:t xml:space="preserve">chooses to tell Nate only that there is a reason for him to go into the living room. As Nate trusts LeTrain, he </w:t>
      </w:r>
      <w:r w:rsidR="003F6C0C">
        <w:t xml:space="preserve">acquires the belief that there is </w:t>
      </w:r>
      <w:r w:rsidR="001E77A7">
        <w:t xml:space="preserve">reason </w:t>
      </w:r>
      <w:r w:rsidR="003F6C0C">
        <w:t>for him to go into the living room on th</w:t>
      </w:r>
      <w:r w:rsidR="00D16ED7">
        <w:t>e basis of LeTrain’s testimony</w:t>
      </w:r>
      <w:r w:rsidR="003F6C0C">
        <w:t xml:space="preserve">. </w:t>
      </w:r>
      <w:r w:rsidR="00593DFD">
        <w:t xml:space="preserve">This belief then </w:t>
      </w:r>
      <w:r w:rsidR="00E73C26">
        <w:t>move</w:t>
      </w:r>
      <w:r w:rsidR="00593DFD">
        <w:t>s him</w:t>
      </w:r>
      <w:r w:rsidR="00E73C26">
        <w:t xml:space="preserve"> to </w:t>
      </w:r>
      <w:r w:rsidR="005B4E99">
        <w:t>go</w:t>
      </w:r>
      <w:r w:rsidR="00E73C26">
        <w:t xml:space="preserve"> </w:t>
      </w:r>
      <w:r w:rsidR="005B4E99">
        <w:t xml:space="preserve">into the living room. </w:t>
      </w:r>
      <w:r w:rsidR="002E533D">
        <w:t xml:space="preserve">Sinclair asserts that in this case, Nate </w:t>
      </w:r>
      <w:r w:rsidR="00BD0E05">
        <w:t>is moved to go into the living room</w:t>
      </w:r>
      <w:r w:rsidR="002E533D">
        <w:t xml:space="preserve"> </w:t>
      </w:r>
      <w:r w:rsidR="002E533D" w:rsidRPr="000D06AF">
        <w:t>for the reason that</w:t>
      </w:r>
      <w:r w:rsidR="002E533D">
        <w:rPr>
          <w:i/>
        </w:rPr>
        <w:t xml:space="preserve"> there is a surprise party in the living room. </w:t>
      </w:r>
    </w:p>
    <w:p w14:paraId="43991F65" w14:textId="204F88E1" w:rsidR="00C00936" w:rsidRPr="00892DF5" w:rsidRDefault="00E357D4" w:rsidP="00A619E1">
      <w:pPr>
        <w:spacing w:line="480" w:lineRule="auto"/>
        <w:ind w:firstLine="720"/>
      </w:pPr>
      <w:r>
        <w:t xml:space="preserve">How does Sinclair’s proposed conception of </w:t>
      </w:r>
      <w:r w:rsidR="009B1C98">
        <w:rPr>
          <w:i/>
        </w:rPr>
        <w:t>being moved to act</w:t>
      </w:r>
      <w:r>
        <w:rPr>
          <w:i/>
        </w:rPr>
        <w:t xml:space="preserve"> for a reason </w:t>
      </w:r>
      <w:r>
        <w:t xml:space="preserve">help resolve the problem of </w:t>
      </w:r>
      <w:r w:rsidR="008A4129">
        <w:t xml:space="preserve">elusive reasons? </w:t>
      </w:r>
      <w:r w:rsidR="00B400F9">
        <w:t xml:space="preserve">If </w:t>
      </w:r>
      <w:r w:rsidR="004D1B72">
        <w:t xml:space="preserve">there is some </w:t>
      </w:r>
      <w:r w:rsidR="004D1B72" w:rsidRPr="00984CDE">
        <w:t>logically possible</w:t>
      </w:r>
      <w:r w:rsidR="004D1B72">
        <w:rPr>
          <w:i/>
        </w:rPr>
        <w:t xml:space="preserve"> </w:t>
      </w:r>
      <w:r w:rsidR="004D1B72" w:rsidRPr="004D1B72">
        <w:t>world</w:t>
      </w:r>
      <w:r w:rsidR="004D1B72">
        <w:t xml:space="preserve"> in which</w:t>
      </w:r>
      <w:r w:rsidR="002E3CE2">
        <w:t xml:space="preserve"> a</w:t>
      </w:r>
      <w:r w:rsidR="00B400F9">
        <w:t xml:space="preserve"> reliable advisor</w:t>
      </w:r>
      <w:r w:rsidR="000359D6">
        <w:t xml:space="preserve"> </w:t>
      </w:r>
      <w:r w:rsidR="00991512">
        <w:t>is</w:t>
      </w:r>
      <w:r w:rsidR="00B400F9">
        <w:t xml:space="preserve"> motivat</w:t>
      </w:r>
      <w:r w:rsidR="009B5F50">
        <w:t>ed</w:t>
      </w:r>
      <w:r w:rsidR="00B400F9">
        <w:t xml:space="preserve"> by Nate’s</w:t>
      </w:r>
      <w:r w:rsidR="00181A70">
        <w:t xml:space="preserve"> blindspot</w:t>
      </w:r>
      <w:r w:rsidR="00B400F9">
        <w:t xml:space="preserve"> reason</w:t>
      </w:r>
      <w:r w:rsidR="0005394D">
        <w:t xml:space="preserve"> to advise Nate appropriately, and if </w:t>
      </w:r>
      <w:r w:rsidR="00E61A0D">
        <w:t xml:space="preserve">in this world </w:t>
      </w:r>
      <w:r w:rsidR="00600AEC">
        <w:t>that</w:t>
      </w:r>
      <w:r w:rsidR="0005394D">
        <w:t xml:space="preserve"> advi</w:t>
      </w:r>
      <w:r w:rsidR="00164D59">
        <w:t>c</w:t>
      </w:r>
      <w:r w:rsidR="0005394D">
        <w:t xml:space="preserve">e non-deviantly causes Nate to </w:t>
      </w:r>
      <w:r w:rsidR="00DD3884">
        <w:t xml:space="preserve">be moved to go </w:t>
      </w:r>
      <w:r w:rsidR="0005394D">
        <w:t xml:space="preserve">into the living room, </w:t>
      </w:r>
      <w:r w:rsidR="00600AEC">
        <w:t>then</w:t>
      </w:r>
      <w:r w:rsidR="00E61A0D">
        <w:t xml:space="preserve"> on </w:t>
      </w:r>
      <w:r w:rsidR="004D5F67">
        <w:t>the P</w:t>
      </w:r>
      <w:r w:rsidR="00E81D58">
        <w:t xml:space="preserve">roxy </w:t>
      </w:r>
      <w:r w:rsidR="004D5F67">
        <w:t xml:space="preserve">M+N </w:t>
      </w:r>
      <w:r w:rsidR="00E61A0D">
        <w:t xml:space="preserve">interpretation of </w:t>
      </w:r>
      <w:r w:rsidR="00E61A0D">
        <w:rPr>
          <w:i/>
        </w:rPr>
        <w:t xml:space="preserve">‘A </w:t>
      </w:r>
      <w:r w:rsidR="00E61A0D">
        <w:t xml:space="preserve">is moved to </w:t>
      </w:r>
      <w:r w:rsidR="00E61A0D">
        <w:sym w:font="Symbol" w:char="F06A"/>
      </w:r>
      <w:r w:rsidR="00E61A0D">
        <w:t xml:space="preserve"> for the reason that </w:t>
      </w:r>
      <w:r w:rsidR="00E61A0D">
        <w:rPr>
          <w:i/>
        </w:rPr>
        <w:t>p</w:t>
      </w:r>
      <w:r w:rsidR="00E61A0D">
        <w:t>,’</w:t>
      </w:r>
      <w:r w:rsidR="00CB2CAB">
        <w:t xml:space="preserve"> </w:t>
      </w:r>
      <w:r w:rsidR="00BA27F3">
        <w:t xml:space="preserve">in that world Nate is moved to go into the living room </w:t>
      </w:r>
      <w:r w:rsidR="00BA27F3">
        <w:rPr>
          <w:i/>
        </w:rPr>
        <w:t xml:space="preserve">for </w:t>
      </w:r>
      <w:r w:rsidR="00BA27F3">
        <w:t>his blindspot reason</w:t>
      </w:r>
      <w:r w:rsidR="00A626DE">
        <w:t>.</w:t>
      </w:r>
      <w:r w:rsidR="001019BB">
        <w:t xml:space="preserve"> If </w:t>
      </w:r>
      <w:r w:rsidR="00026142">
        <w:t xml:space="preserve">it </w:t>
      </w:r>
      <w:r w:rsidR="001019BB">
        <w:t>is logically possible for Nate to be moved to act for his blindspot reason,</w:t>
      </w:r>
      <w:r w:rsidR="00A626DE">
        <w:t xml:space="preserve"> then Nate’s blindspot reason satisfies M</w:t>
      </w:r>
      <w:r w:rsidR="00E81D58">
        <w:t>otivational Constraint</w:t>
      </w:r>
      <w:r w:rsidR="001019BB">
        <w:t>.</w:t>
      </w:r>
      <w:r w:rsidR="00EB217E">
        <w:t xml:space="preserve"> </w:t>
      </w:r>
      <w:r w:rsidR="00DF1CD4">
        <w:t xml:space="preserve">There seems to be nothing </w:t>
      </w:r>
      <w:r w:rsidR="00DF1CD4">
        <w:rPr>
          <w:i/>
        </w:rPr>
        <w:t xml:space="preserve">logically inconsistent </w:t>
      </w:r>
      <w:r w:rsidR="00DF1CD4">
        <w:t>about such an advisor playing this motivational role</w:t>
      </w:r>
      <w:r w:rsidR="00D745EC">
        <w:t>; so, assuming P</w:t>
      </w:r>
      <w:r w:rsidR="00E81D58">
        <w:t xml:space="preserve">roxy </w:t>
      </w:r>
      <w:r w:rsidR="00D745EC">
        <w:t>M+N, Nate’s blindspot reason satisfies M</w:t>
      </w:r>
      <w:r w:rsidR="00E81D58">
        <w:t>otivational Constraint</w:t>
      </w:r>
      <w:r w:rsidR="00DF1CD4">
        <w:t xml:space="preserve">. </w:t>
      </w:r>
      <w:r w:rsidR="009443F6">
        <w:t xml:space="preserve">If </w:t>
      </w:r>
      <w:r w:rsidR="00892DF5">
        <w:lastRenderedPageBreak/>
        <w:t>something analogous is true for every blindspot reason, then Sinclair has a perfectly</w:t>
      </w:r>
      <w:r w:rsidR="00274FBC">
        <w:t xml:space="preserve"> </w:t>
      </w:r>
      <w:r w:rsidR="00175B59">
        <w:t xml:space="preserve">general </w:t>
      </w:r>
      <w:r w:rsidR="00274FBC">
        <w:t xml:space="preserve">strategy for reconciling </w:t>
      </w:r>
      <w:r w:rsidR="0058338D">
        <w:t xml:space="preserve">Motivational Constraint </w:t>
      </w:r>
      <w:r w:rsidR="00274FBC">
        <w:t>with blindspot reasons</w:t>
      </w:r>
      <w:r w:rsidR="0027727A">
        <w:t xml:space="preserve">. </w:t>
      </w:r>
    </w:p>
    <w:p w14:paraId="6FAC2F31" w14:textId="5E692CA4" w:rsidR="008B6EBC" w:rsidRDefault="00821043" w:rsidP="008B6EBC">
      <w:pPr>
        <w:spacing w:line="480" w:lineRule="auto"/>
        <w:ind w:firstLine="720"/>
      </w:pPr>
      <w:r>
        <w:t>Sinclair</w:t>
      </w:r>
      <w:r w:rsidR="005202F3">
        <w:t xml:space="preserve">’s principal argument </w:t>
      </w:r>
      <w:r w:rsidR="002B0689">
        <w:t>for</w:t>
      </w:r>
      <w:r w:rsidR="003F1A5D">
        <w:t xml:space="preserve"> the P</w:t>
      </w:r>
      <w:r w:rsidR="00E81D58">
        <w:t xml:space="preserve">roxy </w:t>
      </w:r>
      <w:r w:rsidR="003F1A5D">
        <w:t xml:space="preserve">M+N interpretation </w:t>
      </w:r>
      <w:r w:rsidR="00A56E4D">
        <w:t xml:space="preserve">is </w:t>
      </w:r>
      <w:r w:rsidR="0014439A">
        <w:t xml:space="preserve">that </w:t>
      </w:r>
      <w:r w:rsidR="008B6EBC" w:rsidRPr="008B6EBC">
        <w:t xml:space="preserve">Nate’s </w:t>
      </w:r>
      <w:r w:rsidR="00A23E4E">
        <w:t>act</w:t>
      </w:r>
      <w:r w:rsidR="00723ABC">
        <w:t xml:space="preserve"> </w:t>
      </w:r>
      <w:r w:rsidR="00A23E4E">
        <w:t xml:space="preserve">of </w:t>
      </w:r>
      <w:r w:rsidR="008B6EBC" w:rsidRPr="008B6EBC">
        <w:t xml:space="preserve">going into the living room </w:t>
      </w:r>
      <w:r w:rsidR="00E96813">
        <w:t xml:space="preserve">on the basis of LeTrain’s testimony </w:t>
      </w:r>
      <w:r w:rsidR="008B6EBC" w:rsidRPr="008B6EBC">
        <w:t>is dependent on a sequence of mental processes that can plausibly be considered an instance of non-defective reasoning</w:t>
      </w:r>
      <w:r w:rsidR="00BB0222">
        <w:t xml:space="preserve"> </w:t>
      </w:r>
      <w:r w:rsidR="008B6EBC" w:rsidRPr="008B6EBC">
        <w:t xml:space="preserve">in which the fact that there is a surprise party in the living room figures as a premise. The nature of the dependence of Nate’s act on this reasoning is roughly as follows: LeTrain’s belief that there is a surprise party in the living room and his belief that this fact is a reason for Nate are premises in a piece of practical reasoning motivating LeTrain to act; these beliefs are non-deviantly causally connected to Nate’s action; and they are sensitive both to the truth and the ‘reasonhood’ of that fact, where ‘sensitivity’ is a matter of the truth of certain counterfactuals. Sinclair suggests that if Nate’s action </w:t>
      </w:r>
      <w:r w:rsidR="00232DD6">
        <w:t xml:space="preserve">is </w:t>
      </w:r>
      <w:r w:rsidR="008B6EBC" w:rsidRPr="008B6EBC">
        <w:t>dependent in this way upon an instance of non-defective reasoning in which his blindspot reason figures as a premise, this is sufficient to establish that Nate is moved to act for that reason.</w:t>
      </w:r>
    </w:p>
    <w:p w14:paraId="1A90E9FB" w14:textId="69C72733" w:rsidR="00C261A5" w:rsidRDefault="005F146D" w:rsidP="00C261A5">
      <w:pPr>
        <w:spacing w:line="480" w:lineRule="auto"/>
        <w:ind w:firstLine="720"/>
      </w:pPr>
      <w:r>
        <w:t>Arguably, t</w:t>
      </w:r>
      <w:r w:rsidR="00A72FCF">
        <w:t>his</w:t>
      </w:r>
      <w:r w:rsidR="000A6895">
        <w:t xml:space="preserve"> line of reasoning</w:t>
      </w:r>
      <w:r w:rsidR="00A72FCF">
        <w:t xml:space="preserve"> has some </w:t>
      </w:r>
      <w:r w:rsidR="00203687">
        <w:t xml:space="preserve">counterintuitive </w:t>
      </w:r>
      <w:r w:rsidR="00A72FCF">
        <w:t xml:space="preserve">consequences. </w:t>
      </w:r>
      <w:r w:rsidR="00C261A5">
        <w:t xml:space="preserve">Suppose that Nate and LeTrain, who are roommates, are out on the town the night before the surprise party, which is to take place the following morning. Sometime past midnight, LeTrain decides that it’s time to get home; if they are out too late, Nate will oversleep and miss his party. Nate refuses. LeTrain knows that in his drunken state, Nate will likely fall asleep as soon as he gets home—more precisely, as soon as he flops onto the sofa—but he needs to induce Nate to agree. So, LeTrain tricks him: he calls an Uber and, as it arrives, tells Nate they are heading to another bar, not home. Nate enthusiastically jumps into the Uber. Of course, the real destination is home. Given that getting a decent night’s sleep is necessary for Nate to enjoy his surprise party, the fact </w:t>
      </w:r>
      <w:r w:rsidR="00C261A5">
        <w:lastRenderedPageBreak/>
        <w:t xml:space="preserve">that getting into the Uber </w:t>
      </w:r>
      <w:r w:rsidR="000941BA">
        <w:t xml:space="preserve">will </w:t>
      </w:r>
      <w:r w:rsidR="00A300A3">
        <w:t>take</w:t>
      </w:r>
      <w:r w:rsidR="000941BA">
        <w:t xml:space="preserve"> Nate home is </w:t>
      </w:r>
      <w:r w:rsidR="00C261A5">
        <w:t xml:space="preserve">reason for him to get into the Uber. Yet Nate’s </w:t>
      </w:r>
      <w:r w:rsidR="00C261A5">
        <w:rPr>
          <w:i/>
        </w:rPr>
        <w:t xml:space="preserve">motivating </w:t>
      </w:r>
      <w:r w:rsidR="00C261A5">
        <w:t xml:space="preserve">reason to get into the Uber is that doing so </w:t>
      </w:r>
      <w:r w:rsidR="00DA7A94">
        <w:t xml:space="preserve">will </w:t>
      </w:r>
      <w:r w:rsidR="00707534">
        <w:t>take</w:t>
      </w:r>
      <w:r w:rsidR="00DA7A94">
        <w:t xml:space="preserve"> </w:t>
      </w:r>
      <w:r w:rsidR="00AF6A05">
        <w:t>him</w:t>
      </w:r>
      <w:r w:rsidR="00DA7A94">
        <w:t xml:space="preserve"> to another ba</w:t>
      </w:r>
      <w:r w:rsidR="00905443">
        <w:t>r</w:t>
      </w:r>
      <w:r w:rsidR="00C261A5">
        <w:t>.</w:t>
      </w:r>
      <w:r w:rsidR="00302B57">
        <w:t xml:space="preserve"> </w:t>
      </w:r>
      <w:r w:rsidR="00DA4174">
        <w:t>Since</w:t>
      </w:r>
      <w:r w:rsidR="00D010B1">
        <w:t xml:space="preserve"> the propositions that </w:t>
      </w:r>
      <w:r w:rsidR="00D010B1" w:rsidRPr="00D010B1">
        <w:rPr>
          <w:i/>
        </w:rPr>
        <w:t>the Uber will</w:t>
      </w:r>
      <w:r w:rsidR="004B355E">
        <w:rPr>
          <w:i/>
        </w:rPr>
        <w:t xml:space="preserve"> take</w:t>
      </w:r>
      <w:r w:rsidR="00D010B1" w:rsidRPr="00D010B1">
        <w:rPr>
          <w:i/>
        </w:rPr>
        <w:t xml:space="preserve"> Nate home</w:t>
      </w:r>
      <w:r w:rsidR="00DA4174">
        <w:t xml:space="preserve"> </w:t>
      </w:r>
      <w:r w:rsidR="00D010B1">
        <w:t xml:space="preserve">and </w:t>
      </w:r>
      <w:r w:rsidR="00D010B1" w:rsidRPr="00D010B1">
        <w:rPr>
          <w:i/>
        </w:rPr>
        <w:t xml:space="preserve">the Uber </w:t>
      </w:r>
      <w:r w:rsidR="00F904F1">
        <w:rPr>
          <w:i/>
        </w:rPr>
        <w:t>will</w:t>
      </w:r>
      <w:r w:rsidR="00D010B1" w:rsidRPr="00D010B1">
        <w:rPr>
          <w:i/>
        </w:rPr>
        <w:t xml:space="preserve"> </w:t>
      </w:r>
      <w:r w:rsidR="00F904F1">
        <w:rPr>
          <w:i/>
        </w:rPr>
        <w:t>take</w:t>
      </w:r>
      <w:r w:rsidR="00D010B1" w:rsidRPr="00D010B1">
        <w:rPr>
          <w:i/>
        </w:rPr>
        <w:t xml:space="preserve"> Nate to a bar</w:t>
      </w:r>
      <w:r w:rsidR="00D010B1">
        <w:t xml:space="preserve"> </w:t>
      </w:r>
      <w:r w:rsidR="00DA4174">
        <w:t>are contraries,</w:t>
      </w:r>
      <w:r w:rsidR="00C261A5">
        <w:t xml:space="preserve"> his motivating reason contradicts his normative reason. Yet Sinclair would have us believe that because LeTrain’s reasoning</w:t>
      </w:r>
      <w:r w:rsidR="00FE170C">
        <w:t xml:space="preserve"> involving </w:t>
      </w:r>
      <w:r w:rsidR="003E78A8">
        <w:t>the belief</w:t>
      </w:r>
      <w:r w:rsidR="00963B1D">
        <w:t xml:space="preserve"> that the Uber will take Nate home</w:t>
      </w:r>
      <w:r w:rsidR="00C261A5">
        <w:t xml:space="preserve"> non-deviantly causes Nate</w:t>
      </w:r>
      <w:r w:rsidR="00BD4DAB">
        <w:t xml:space="preserve"> to get into the Uber</w:t>
      </w:r>
      <w:r w:rsidR="00C261A5">
        <w:t>,</w:t>
      </w:r>
      <w:r w:rsidR="003E78A8">
        <w:t xml:space="preserve"> </w:t>
      </w:r>
      <w:r w:rsidR="00C261A5">
        <w:t>Nate gets into the Uber for the reason that</w:t>
      </w:r>
      <w:r w:rsidR="008F36AD">
        <w:t xml:space="preserve"> it will take him home</w:t>
      </w:r>
      <w:r w:rsidR="00C261A5">
        <w:t>. But this is at the very least a very odd way of talking.</w:t>
      </w:r>
      <w:r w:rsidR="005B3601">
        <w:rPr>
          <w:rStyle w:val="FootnoteReference"/>
        </w:rPr>
        <w:footnoteReference w:id="8"/>
      </w:r>
      <w:r w:rsidR="00C261A5">
        <w:t xml:space="preserve"> </w:t>
      </w:r>
    </w:p>
    <w:p w14:paraId="6856CF6C" w14:textId="3E421F7E" w:rsidR="00DE1972" w:rsidRDefault="00DE1972" w:rsidP="00C261A5">
      <w:pPr>
        <w:spacing w:line="480" w:lineRule="auto"/>
        <w:ind w:firstLine="720"/>
      </w:pPr>
      <w:r w:rsidRPr="00DE1972">
        <w:t xml:space="preserve">Sinclair also </w:t>
      </w:r>
      <w:r w:rsidR="00ED5336">
        <w:t>argues</w:t>
      </w:r>
      <w:r w:rsidRPr="00DE1972">
        <w:t xml:space="preserve"> that if the fact that there is a surprise party in the living room is not the reason for which Nate is moved to go into the living room, then its role in bringing about that </w:t>
      </w:r>
      <w:r w:rsidR="00170B30">
        <w:t xml:space="preserve">outcome </w:t>
      </w:r>
      <w:r w:rsidRPr="00DE1972">
        <w:t xml:space="preserve">must be understood either as a form of causal explanation or as an explanation in terms of motivating reasons. However, both of these options are unsatisfactory. The merely causal explanation cannot account for the role of this consideration in someone’s reasoning, and the motivating reason explanation is not available, because in order for some fact to be a motivating reason for some agent, that agent must believe that fact. Sinclair argues that this explanatory problem can easily be resolved if we hold that Nate is moved to act for this reason in the Proxy M+N sense, so his being moved to act for a normative reason does not require that he doxastically grasp that reason. However, another way of accounting for the blindspot reason’s deliberative and motivational roles is to characterize it as a reason for which LeTrain is moved to act in the M+N sense. On this account, the fact that there is a surprise party in the living room is a reason for which LeTrain is moved to tell Nate that there is reason for Nate to go into the living room. This consideration plays a particular role in LeTrain’s reasoning, so it is not a mere cause </w:t>
      </w:r>
      <w:r w:rsidRPr="00DE1972">
        <w:lastRenderedPageBreak/>
        <w:t>of his behavior; LeTrain believes this reason, so it can play the role of a motivating reason; and it is a normative reason for him to do something, namely to tell Nate that there is a reason for him to go into the living room. On the basis of his belief that LeTrain is a reliable source, Nate acquires the belief that there is a reason for him to go into the living room</w:t>
      </w:r>
      <w:r w:rsidR="00036443">
        <w:t>—a belief that refers to his blindspot reason</w:t>
      </w:r>
      <w:r w:rsidRPr="00DE1972">
        <w:t xml:space="preserve">. This belief is his motivating reason to </w:t>
      </w:r>
      <w:r w:rsidR="0098173C">
        <w:t>act accordingly</w:t>
      </w:r>
      <w:r w:rsidRPr="00DE1972">
        <w:t>. The story I have just told does not require us to claim that Nate was moved to act for his blindspot reason, yet it fully accounts for the role of his blindspot reason in reasoning and motivation.</w:t>
      </w:r>
    </w:p>
    <w:p w14:paraId="21A910A9" w14:textId="6FADCF56" w:rsidR="0058338D" w:rsidRDefault="0058338D" w:rsidP="0058338D">
      <w:pPr>
        <w:pStyle w:val="Heading3"/>
      </w:pPr>
      <w:r>
        <w:tab/>
        <w:t xml:space="preserve">1.3 The Theoretical </w:t>
      </w:r>
      <w:r w:rsidR="00D15B75">
        <w:t xml:space="preserve">Fitness of </w:t>
      </w:r>
      <w:r>
        <w:t xml:space="preserve">M+N and Proxy M+N </w:t>
      </w:r>
      <w:r w:rsidR="003034BD">
        <w:t>Interpretations</w:t>
      </w:r>
    </w:p>
    <w:p w14:paraId="37A83C58" w14:textId="4FD14089" w:rsidR="00A90563" w:rsidRDefault="00F66D62" w:rsidP="00C261A5">
      <w:pPr>
        <w:spacing w:line="480" w:lineRule="auto"/>
        <w:ind w:firstLine="720"/>
      </w:pPr>
      <w:r>
        <w:t>Partly because</w:t>
      </w:r>
      <w:r w:rsidR="000F7F58">
        <w:t xml:space="preserve"> </w:t>
      </w:r>
      <w:r w:rsidR="000C631B">
        <w:t>‘</w:t>
      </w:r>
      <w:r w:rsidR="001318AD">
        <w:rPr>
          <w:i/>
        </w:rPr>
        <w:t xml:space="preserve">A </w:t>
      </w:r>
      <w:r w:rsidR="001318AD">
        <w:t xml:space="preserve">is </w:t>
      </w:r>
      <w:r w:rsidR="0060184C">
        <w:t xml:space="preserve">moved to </w:t>
      </w:r>
      <w:r w:rsidR="000F7F58" w:rsidRPr="000C631B">
        <w:sym w:font="Symbol" w:char="F06A"/>
      </w:r>
      <w:r w:rsidR="000F7F58" w:rsidRPr="000C631B">
        <w:t xml:space="preserve"> for the reason that </w:t>
      </w:r>
      <w:r w:rsidR="000F7F58" w:rsidRPr="00877EAD">
        <w:rPr>
          <w:i/>
        </w:rPr>
        <w:t>p</w:t>
      </w:r>
      <w:r w:rsidR="000C631B">
        <w:t>’</w:t>
      </w:r>
      <w:r w:rsidR="000F7F58">
        <w:t xml:space="preserve"> is </w:t>
      </w:r>
      <w:r w:rsidR="009B7127">
        <w:t xml:space="preserve">a </w:t>
      </w:r>
      <w:r w:rsidR="002A1795">
        <w:t>semi-technical</w:t>
      </w:r>
      <w:r w:rsidR="009B7127">
        <w:t xml:space="preserve"> locution</w:t>
      </w:r>
      <w:r w:rsidR="000F7F58">
        <w:t xml:space="preserve">, </w:t>
      </w:r>
      <w:r w:rsidR="00A90563" w:rsidRPr="000F7F58">
        <w:t>I</w:t>
      </w:r>
      <w:r w:rsidR="00A90563">
        <w:t xml:space="preserve"> very much doubt that my dispute with Sinclair can be resolved on the basis of intuitions</w:t>
      </w:r>
      <w:r w:rsidR="00971EF6">
        <w:t xml:space="preserve">: </w:t>
      </w:r>
      <w:r w:rsidR="00786447">
        <w:t>t</w:t>
      </w:r>
      <w:r w:rsidR="000F2AE1">
        <w:t xml:space="preserve">he choice </w:t>
      </w:r>
      <w:r w:rsidR="000C3F3F">
        <w:t>between</w:t>
      </w:r>
      <w:r w:rsidR="000F2AE1">
        <w:t xml:space="preserve"> the </w:t>
      </w:r>
      <w:r w:rsidR="003F6AE4">
        <w:t xml:space="preserve">M+N </w:t>
      </w:r>
      <w:r w:rsidR="000F2AE1">
        <w:t xml:space="preserve">or </w:t>
      </w:r>
      <w:r w:rsidR="003F6AE4">
        <w:t>P</w:t>
      </w:r>
      <w:r w:rsidR="00E81D58">
        <w:t xml:space="preserve">roxy </w:t>
      </w:r>
      <w:r w:rsidR="003F6AE4">
        <w:t>M+N</w:t>
      </w:r>
      <w:r w:rsidR="008024E4">
        <w:t xml:space="preserve"> interpretations</w:t>
      </w:r>
      <w:r w:rsidR="009F7A74">
        <w:t xml:space="preserve"> </w:t>
      </w:r>
      <w:r w:rsidR="00880CFF">
        <w:t xml:space="preserve">seems to be a </w:t>
      </w:r>
      <w:r w:rsidR="0033692C">
        <w:t>matter of conceptual legislation</w:t>
      </w:r>
      <w:r w:rsidR="00315CEE">
        <w:t xml:space="preserve"> rather than </w:t>
      </w:r>
      <w:r w:rsidR="00AC7E82">
        <w:t xml:space="preserve">joint-carving. </w:t>
      </w:r>
      <w:r w:rsidR="000C6F1B">
        <w:t xml:space="preserve">The best way to proceed, then, is to </w:t>
      </w:r>
      <w:r w:rsidR="00F94B40">
        <w:t xml:space="preserve">consider </w:t>
      </w:r>
      <w:r w:rsidR="00902969">
        <w:t>the</w:t>
      </w:r>
      <w:r w:rsidR="00F87671">
        <w:t xml:space="preserve"> </w:t>
      </w:r>
      <w:r w:rsidR="00F94B40">
        <w:rPr>
          <w:i/>
        </w:rPr>
        <w:t xml:space="preserve">roles </w:t>
      </w:r>
      <w:r w:rsidR="00291BEC">
        <w:t xml:space="preserve">the idea of being moved to act for a reason </w:t>
      </w:r>
      <w:r w:rsidR="00F94B40">
        <w:t>plays</w:t>
      </w:r>
      <w:r w:rsidR="00F87671">
        <w:t xml:space="preserve"> in </w:t>
      </w:r>
      <w:r w:rsidR="00A35D0E">
        <w:t>philosophical theorizin</w:t>
      </w:r>
      <w:r w:rsidR="003E651E">
        <w:t>g</w:t>
      </w:r>
      <w:r w:rsidR="00F94B40">
        <w:t xml:space="preserve">, and </w:t>
      </w:r>
      <w:r w:rsidR="00EB2821">
        <w:t xml:space="preserve">then to consider </w:t>
      </w:r>
      <w:r w:rsidR="00F94B40">
        <w:t xml:space="preserve">which </w:t>
      </w:r>
      <w:r w:rsidR="00FF0911">
        <w:t>interpretation</w:t>
      </w:r>
      <w:r w:rsidR="00027F49">
        <w:t xml:space="preserve"> </w:t>
      </w:r>
      <w:r w:rsidR="0085427A">
        <w:t xml:space="preserve">of that idea </w:t>
      </w:r>
      <w:r w:rsidR="00902969">
        <w:t xml:space="preserve">is </w:t>
      </w:r>
      <w:r w:rsidR="000F71C8">
        <w:t xml:space="preserve">better suited </w:t>
      </w:r>
      <w:r w:rsidR="00902969">
        <w:t xml:space="preserve">to </w:t>
      </w:r>
      <w:r w:rsidR="0017369C">
        <w:t>play</w:t>
      </w:r>
      <w:r w:rsidR="00EA760E">
        <w:t xml:space="preserve"> them</w:t>
      </w:r>
      <w:r w:rsidR="0017369C">
        <w:t xml:space="preserve">. </w:t>
      </w:r>
      <w:r w:rsidR="008E65D2">
        <w:t xml:space="preserve">I will consider two important areas in which the concept of </w:t>
      </w:r>
      <w:r w:rsidR="005258FB">
        <w:t xml:space="preserve">being moved to </w:t>
      </w:r>
      <w:r w:rsidR="008E65D2">
        <w:t xml:space="preserve">act for a reason plays an important theoretical role: theories of moral creditworthiness and theories of rational action. </w:t>
      </w:r>
      <w:r w:rsidR="004641B5">
        <w:t xml:space="preserve">I will </w:t>
      </w:r>
      <w:r w:rsidR="00974F9E">
        <w:t xml:space="preserve">then </w:t>
      </w:r>
      <w:r w:rsidR="004641B5">
        <w:t xml:space="preserve">argue that the </w:t>
      </w:r>
      <w:r w:rsidR="009F2929">
        <w:t>M</w:t>
      </w:r>
      <w:r w:rsidR="00530AEF">
        <w:t>+N</w:t>
      </w:r>
      <w:r w:rsidR="004641B5">
        <w:t xml:space="preserve"> conception </w:t>
      </w:r>
      <w:r w:rsidR="00604DF4">
        <w:t>is</w:t>
      </w:r>
      <w:r w:rsidR="004617CE">
        <w:t xml:space="preserve"> better suited</w:t>
      </w:r>
      <w:r w:rsidR="0004136E">
        <w:t xml:space="preserve"> </w:t>
      </w:r>
      <w:r w:rsidR="000B6325">
        <w:t>to</w:t>
      </w:r>
      <w:r w:rsidR="0004136E">
        <w:t xml:space="preserve"> these theoretical roles</w:t>
      </w:r>
      <w:r w:rsidR="004617CE">
        <w:t xml:space="preserve"> than the P</w:t>
      </w:r>
      <w:r w:rsidR="00E81D58">
        <w:t xml:space="preserve">roxy </w:t>
      </w:r>
      <w:r w:rsidR="004617CE">
        <w:t>M+N interpretation</w:t>
      </w:r>
      <w:r w:rsidR="00F81B57">
        <w:t xml:space="preserve">. </w:t>
      </w:r>
    </w:p>
    <w:p w14:paraId="41BED044" w14:textId="6F2C2A8C" w:rsidR="00C33E24" w:rsidRDefault="00F90DAC" w:rsidP="006D132C">
      <w:pPr>
        <w:spacing w:line="480" w:lineRule="auto"/>
        <w:ind w:firstLine="720"/>
      </w:pPr>
      <w:r>
        <w:t xml:space="preserve">One area where the concept of acting for a reason plays an important role is in theorizing about the conditions of the </w:t>
      </w:r>
      <w:r>
        <w:rPr>
          <w:i/>
        </w:rPr>
        <w:t xml:space="preserve">creditworthiness </w:t>
      </w:r>
      <w:r>
        <w:t>of actions, a broad evaluative category of which the</w:t>
      </w:r>
      <w:r>
        <w:rPr>
          <w:i/>
        </w:rPr>
        <w:t xml:space="preserve"> moral worth </w:t>
      </w:r>
      <w:r>
        <w:t xml:space="preserve">of actions is a species. </w:t>
      </w:r>
      <w:r w:rsidR="00FB5412">
        <w:t xml:space="preserve">Roughly, to say that </w:t>
      </w:r>
      <w:r w:rsidR="00AD4F17">
        <w:t>a person is</w:t>
      </w:r>
      <w:r w:rsidR="00FB5412">
        <w:t xml:space="preserve"> creditworthy </w:t>
      </w:r>
      <w:r w:rsidR="00AD4F17">
        <w:t xml:space="preserve">for some action is to say that the action </w:t>
      </w:r>
      <w:r w:rsidR="00FB5412">
        <w:t>reflects well on</w:t>
      </w:r>
      <w:r w:rsidR="00E22CE2">
        <w:t xml:space="preserve"> them</w:t>
      </w:r>
      <w:r w:rsidR="00FB5412">
        <w:t xml:space="preserve"> from some point of view</w:t>
      </w:r>
      <w:r w:rsidR="001F51FD">
        <w:t>—prudential, moral, etc.</w:t>
      </w:r>
      <w:r w:rsidR="00247F1A">
        <w:t xml:space="preserve"> </w:t>
      </w:r>
      <w:r w:rsidR="0082011F">
        <w:t>In the moral domain in particular, i</w:t>
      </w:r>
      <w:r w:rsidR="006D132C">
        <w:t xml:space="preserve">t is a familiar idea that people can do the </w:t>
      </w:r>
      <w:r w:rsidR="003B4CDD">
        <w:t xml:space="preserve">morally </w:t>
      </w:r>
      <w:r w:rsidR="006D132C">
        <w:t xml:space="preserve">right thing without being </w:t>
      </w:r>
      <w:r w:rsidR="00393AE8">
        <w:t xml:space="preserve">morally </w:t>
      </w:r>
      <w:r w:rsidR="006D132C">
        <w:t>creditworthy for it</w:t>
      </w:r>
      <w:r w:rsidR="00C46A79">
        <w:t>,</w:t>
      </w:r>
      <w:r w:rsidR="006D132C">
        <w:t xml:space="preserve"> </w:t>
      </w:r>
      <w:r w:rsidR="00946E08">
        <w:t xml:space="preserve">so moral creditworthiness requires something </w:t>
      </w:r>
      <w:r w:rsidR="00946E08">
        <w:rPr>
          <w:i/>
        </w:rPr>
        <w:t xml:space="preserve">in </w:t>
      </w:r>
      <w:r w:rsidR="00946E08">
        <w:rPr>
          <w:i/>
        </w:rPr>
        <w:lastRenderedPageBreak/>
        <w:t xml:space="preserve">addition </w:t>
      </w:r>
      <w:r w:rsidR="00946E08">
        <w:t xml:space="preserve">to doing the morally right thing. </w:t>
      </w:r>
      <w:r w:rsidR="006D132C">
        <w:t xml:space="preserve">A </w:t>
      </w:r>
      <w:r w:rsidR="00F32B02">
        <w:t xml:space="preserve">standard </w:t>
      </w:r>
      <w:r w:rsidR="006D132C">
        <w:t xml:space="preserve">move is to claim that for </w:t>
      </w:r>
      <w:r w:rsidR="00B84543">
        <w:t xml:space="preserve">moral </w:t>
      </w:r>
      <w:r w:rsidR="006D132C">
        <w:t xml:space="preserve">creditworthiness, </w:t>
      </w:r>
      <w:r w:rsidR="0055719C">
        <w:t xml:space="preserve">one must not only act rightly but </w:t>
      </w:r>
      <w:r w:rsidR="003F2BA6">
        <w:t>must</w:t>
      </w:r>
      <w:r w:rsidR="000F2423">
        <w:t xml:space="preserve"> also</w:t>
      </w:r>
      <w:r w:rsidR="0055719C">
        <w:t xml:space="preserve"> </w:t>
      </w:r>
      <w:r w:rsidR="00035BC4">
        <w:t>‘</w:t>
      </w:r>
      <w:r w:rsidR="0055719C">
        <w:t xml:space="preserve">act for the </w:t>
      </w:r>
      <w:r w:rsidR="00710E3D">
        <w:t xml:space="preserve">morally </w:t>
      </w:r>
      <w:r w:rsidR="0055719C">
        <w:t>right reasons</w:t>
      </w:r>
      <w:r w:rsidR="00060D5A">
        <w:t>’</w:t>
      </w:r>
      <w:r w:rsidR="00086E8C">
        <w:t>;</w:t>
      </w:r>
      <w:r w:rsidR="00060D5A">
        <w:t xml:space="preserve"> </w:t>
      </w:r>
      <w:r w:rsidR="00911210">
        <w:t xml:space="preserve">as Kant put it, </w:t>
      </w:r>
      <w:r w:rsidR="005D2804">
        <w:t xml:space="preserve">one must not merely act </w:t>
      </w:r>
      <w:r w:rsidR="005D2804">
        <w:rPr>
          <w:i/>
        </w:rPr>
        <w:t xml:space="preserve">in accordance with </w:t>
      </w:r>
      <w:r w:rsidR="005D2804">
        <w:t xml:space="preserve">one’s </w:t>
      </w:r>
      <w:r w:rsidR="00E2787D">
        <w:t xml:space="preserve">moral </w:t>
      </w:r>
      <w:r w:rsidR="005D2804">
        <w:t xml:space="preserve">reasons, but also </w:t>
      </w:r>
      <w:r w:rsidR="005D2804">
        <w:rPr>
          <w:i/>
        </w:rPr>
        <w:t>f</w:t>
      </w:r>
      <w:r w:rsidR="009F3834">
        <w:rPr>
          <w:i/>
        </w:rPr>
        <w:t>rom</w:t>
      </w:r>
      <w:r w:rsidR="00570EF9">
        <w:t xml:space="preserve"> them</w:t>
      </w:r>
      <w:r w:rsidR="0055719C">
        <w:t>.</w:t>
      </w:r>
      <w:r w:rsidR="0053092E">
        <w:rPr>
          <w:rStyle w:val="FootnoteReference"/>
        </w:rPr>
        <w:footnoteReference w:id="9"/>
      </w:r>
      <w:r w:rsidR="00C33E24">
        <w:t xml:space="preserve"> </w:t>
      </w:r>
      <w:r w:rsidR="008B14AA">
        <w:t>Given that acting for one’s moral reasons entails being moved to act for one’s moral reasons</w:t>
      </w:r>
      <w:r w:rsidR="009933B5">
        <w:t xml:space="preserve">, we could offer the following </w:t>
      </w:r>
      <w:r w:rsidR="00675B18">
        <w:t>account of moral creditworthiness</w:t>
      </w:r>
      <w:r w:rsidR="000A70F4">
        <w:t xml:space="preserve">. </w:t>
      </w:r>
    </w:p>
    <w:p w14:paraId="7C6C902F" w14:textId="46996594" w:rsidR="00C33E24" w:rsidRDefault="00BD0B4C" w:rsidP="00535203">
      <w:pPr>
        <w:spacing w:after="240"/>
        <w:ind w:left="720"/>
      </w:pPr>
      <w:r>
        <w:t xml:space="preserve">Moral </w:t>
      </w:r>
      <w:r w:rsidR="00C33E24">
        <w:t xml:space="preserve">Creditworthiness: </w:t>
      </w:r>
      <w:r w:rsidR="00C33E24">
        <w:rPr>
          <w:i/>
        </w:rPr>
        <w:t xml:space="preserve">A </w:t>
      </w:r>
      <w:r w:rsidR="00C33E24">
        <w:t xml:space="preserve">is </w:t>
      </w:r>
      <w:r w:rsidR="00560DAD">
        <w:t xml:space="preserve">morally </w:t>
      </w:r>
      <w:r w:rsidR="00C33E24">
        <w:t xml:space="preserve">creditworthy for </w:t>
      </w:r>
      <w:r w:rsidR="00C33E24" w:rsidRPr="00C33E24">
        <w:sym w:font="Symbol" w:char="F06A"/>
      </w:r>
      <w:r w:rsidR="00C33E24">
        <w:t>-ing</w:t>
      </w:r>
      <w:r w:rsidR="00D257CE">
        <w:t xml:space="preserve"> i</w:t>
      </w:r>
      <w:r w:rsidR="00C33E24">
        <w:t>f</w:t>
      </w:r>
      <w:r w:rsidR="00A93F85">
        <w:t>f</w:t>
      </w:r>
      <w:r w:rsidR="00C33E24">
        <w:t xml:space="preserve"> </w:t>
      </w:r>
      <w:r w:rsidR="00C33E24">
        <w:rPr>
          <w:i/>
        </w:rPr>
        <w:t>A</w:t>
      </w:r>
      <w:r w:rsidR="00EE3882">
        <w:t xml:space="preserve"> </w:t>
      </w:r>
      <w:r w:rsidR="00EE3882">
        <w:sym w:font="Symbol" w:char="F06A"/>
      </w:r>
      <w:r w:rsidR="00EE3882">
        <w:t>’s as a result</w:t>
      </w:r>
      <w:r w:rsidR="00C33E24">
        <w:rPr>
          <w:i/>
        </w:rPr>
        <w:t xml:space="preserve"> </w:t>
      </w:r>
      <w:r w:rsidR="00EE3882">
        <w:t>of being</w:t>
      </w:r>
      <w:r w:rsidR="005B7584">
        <w:t xml:space="preserve"> moved to </w:t>
      </w:r>
      <w:r w:rsidR="005B7584">
        <w:sym w:font="Symbol" w:char="F06A"/>
      </w:r>
      <w:r w:rsidR="00EF06F6">
        <w:t xml:space="preserve"> </w:t>
      </w:r>
      <w:r w:rsidR="00C33E24">
        <w:t>for the</w:t>
      </w:r>
      <w:r w:rsidR="00B02B01">
        <w:t xml:space="preserve"> </w:t>
      </w:r>
      <w:r w:rsidR="004630BA">
        <w:t xml:space="preserve">morally </w:t>
      </w:r>
      <w:r w:rsidR="00B02B01">
        <w:t>right reason</w:t>
      </w:r>
      <w:r w:rsidR="00EF06F6">
        <w:t>(s)</w:t>
      </w:r>
      <w:r w:rsidR="00C33E24">
        <w:t xml:space="preserve">. </w:t>
      </w:r>
    </w:p>
    <w:p w14:paraId="37CBACF0" w14:textId="0452CE50" w:rsidR="00560DAD" w:rsidRPr="00CB1C4B" w:rsidRDefault="000870D1" w:rsidP="006D132C">
      <w:pPr>
        <w:spacing w:line="480" w:lineRule="auto"/>
        <w:ind w:firstLine="720"/>
      </w:pPr>
      <w:r>
        <w:t>The question is</w:t>
      </w:r>
      <w:r w:rsidR="0034401F">
        <w:t>:</w:t>
      </w:r>
      <w:r>
        <w:t xml:space="preserve"> </w:t>
      </w:r>
      <w:r w:rsidR="00CD56D0">
        <w:t xml:space="preserve">what </w:t>
      </w:r>
      <w:r w:rsidR="0042167D">
        <w:t>interpretation</w:t>
      </w:r>
      <w:r w:rsidR="00CD56D0">
        <w:t xml:space="preserve"> of </w:t>
      </w:r>
      <w:r w:rsidR="0042167D">
        <w:t>‘</w:t>
      </w:r>
      <w:r w:rsidR="00735788">
        <w:t xml:space="preserve">being moved to </w:t>
      </w:r>
      <w:r w:rsidR="00CD56D0">
        <w:t>act for reasons</w:t>
      </w:r>
      <w:r w:rsidR="0042167D">
        <w:t>’</w:t>
      </w:r>
      <w:r w:rsidR="00CD56D0">
        <w:t xml:space="preserve"> is the best candidate for cashing out </w:t>
      </w:r>
      <w:r w:rsidR="004D73F2">
        <w:t xml:space="preserve">the notion of </w:t>
      </w:r>
      <w:r w:rsidR="00B023C5">
        <w:t xml:space="preserve">being moved to act </w:t>
      </w:r>
      <w:r w:rsidR="004D73F2">
        <w:t xml:space="preserve">for the </w:t>
      </w:r>
      <w:r w:rsidR="004D73F2" w:rsidRPr="00EB19AA">
        <w:rPr>
          <w:i/>
        </w:rPr>
        <w:t>morally right</w:t>
      </w:r>
      <w:r w:rsidR="004D73F2">
        <w:t xml:space="preserve"> reasons</w:t>
      </w:r>
      <w:r w:rsidR="007A52DD">
        <w:t xml:space="preserve"> in Moral Creditworthiness</w:t>
      </w:r>
      <w:r w:rsidR="00CD56D0">
        <w:t xml:space="preserve">? </w:t>
      </w:r>
      <w:r w:rsidR="00161D7B">
        <w:t xml:space="preserve">Suppose we opt for </w:t>
      </w:r>
      <w:r w:rsidR="00ED21B9">
        <w:t>Sinclair’s P</w:t>
      </w:r>
      <w:r w:rsidR="00E81D58">
        <w:t xml:space="preserve">roxy </w:t>
      </w:r>
      <w:r w:rsidR="00ED21B9">
        <w:t>M+N interpretation</w:t>
      </w:r>
      <w:r w:rsidR="000A5F7F">
        <w:t>.</w:t>
      </w:r>
      <w:r w:rsidR="00945DC9">
        <w:t xml:space="preserve"> </w:t>
      </w:r>
      <w:r w:rsidR="00DE039B">
        <w:t>The problems for this suggestion emerge if we consider a modified Nate and LeTrain case. Suppose that there is an evil demon who will seriously injure someone if Nate</w:t>
      </w:r>
      <w:r w:rsidR="00B8077B">
        <w:t xml:space="preserve"> is not surprised by a surprise party in the next thirty minutes</w:t>
      </w:r>
      <w:r w:rsidR="00387A9F">
        <w:t xml:space="preserve">, and LeTrain knows this. </w:t>
      </w:r>
      <w:r w:rsidR="00BB3A54">
        <w:t xml:space="preserve">Luckily, there is a surprise party in the living room. </w:t>
      </w:r>
      <w:r w:rsidR="00387A9F">
        <w:t>LeTrain</w:t>
      </w:r>
      <w:r w:rsidR="004F6666">
        <w:t xml:space="preserve">, regarding </w:t>
      </w:r>
      <w:r w:rsidR="00E62B63">
        <w:t xml:space="preserve">this fact about the demon’s conditional intention as </w:t>
      </w:r>
      <w:r w:rsidR="004F6666">
        <w:t xml:space="preserve">a reason for Nate to go into the living room, </w:t>
      </w:r>
      <w:r w:rsidR="00387A9F">
        <w:t>tells Nate there is reason for him to go into the living room</w:t>
      </w:r>
      <w:r w:rsidR="004F6666">
        <w:t>. However, he</w:t>
      </w:r>
      <w:r w:rsidR="00387A9F">
        <w:t xml:space="preserve"> does not say that there is</w:t>
      </w:r>
      <w:r w:rsidR="00183709">
        <w:t xml:space="preserve"> a</w:t>
      </w:r>
      <w:r w:rsidR="00387A9F">
        <w:t xml:space="preserve"> </w:t>
      </w:r>
      <w:r w:rsidR="00387A9F">
        <w:rPr>
          <w:i/>
        </w:rPr>
        <w:t xml:space="preserve">moral </w:t>
      </w:r>
      <w:r w:rsidR="00387A9F">
        <w:t>reason for him to do so</w:t>
      </w:r>
      <w:r w:rsidR="004B4F31">
        <w:t xml:space="preserve">. </w:t>
      </w:r>
      <w:r w:rsidR="0061692E">
        <w:t>Nate goes into the living room as a result of being moved</w:t>
      </w:r>
      <w:r w:rsidR="0094154E">
        <w:t xml:space="preserve"> to do so</w:t>
      </w:r>
      <w:r w:rsidR="0061692E">
        <w:t xml:space="preserve"> by </w:t>
      </w:r>
      <w:r w:rsidR="006F3D9F">
        <w:t>LeTrain’s testimony</w:t>
      </w:r>
      <w:r w:rsidR="00C43B9B">
        <w:t xml:space="preserve">. </w:t>
      </w:r>
      <w:r w:rsidR="003744FF">
        <w:t>B</w:t>
      </w:r>
      <w:r w:rsidR="00C82809">
        <w:t xml:space="preserve">y the lights of </w:t>
      </w:r>
      <w:r w:rsidR="00B93206">
        <w:t>the P</w:t>
      </w:r>
      <w:r w:rsidR="00E81D58">
        <w:t xml:space="preserve">roxy </w:t>
      </w:r>
      <w:r w:rsidR="00B93206">
        <w:t>M+N interpretation</w:t>
      </w:r>
      <w:r w:rsidR="00C82809">
        <w:t>,</w:t>
      </w:r>
      <w:r w:rsidR="00251C3C">
        <w:t xml:space="preserve"> </w:t>
      </w:r>
      <w:r w:rsidR="001C0778">
        <w:t>Nate</w:t>
      </w:r>
      <w:r w:rsidR="00C82809">
        <w:t xml:space="preserve"> </w:t>
      </w:r>
      <w:r w:rsidR="001C0778">
        <w:t xml:space="preserve">is moved to go into the living room for </w:t>
      </w:r>
      <w:r w:rsidR="00C82809">
        <w:t xml:space="preserve">the reason that </w:t>
      </w:r>
      <w:r w:rsidR="00EF0BEB">
        <w:t xml:space="preserve">the </w:t>
      </w:r>
      <w:r w:rsidR="008576BC">
        <w:t>demon conditionally intends to injure someone</w:t>
      </w:r>
      <w:r w:rsidR="00C82809">
        <w:t xml:space="preserve">. </w:t>
      </w:r>
      <w:r w:rsidR="004B3AEC">
        <w:t xml:space="preserve">Thus, </w:t>
      </w:r>
      <w:r w:rsidR="00104EF5">
        <w:t xml:space="preserve">Nate has done the thing he morally ought to have done, and he did it </w:t>
      </w:r>
      <w:r w:rsidR="000F5877">
        <w:t>because he was moved to act for</w:t>
      </w:r>
      <w:r w:rsidR="00104EF5">
        <w:t xml:space="preserve"> the </w:t>
      </w:r>
      <w:r w:rsidR="00AC06D4">
        <w:t xml:space="preserve">morally </w:t>
      </w:r>
      <w:r w:rsidR="00104EF5">
        <w:t>right reason.</w:t>
      </w:r>
      <w:r w:rsidR="005E269E">
        <w:t xml:space="preserve"> </w:t>
      </w:r>
      <w:r w:rsidR="00864EEC">
        <w:t>According to Moral Creditworthiness,</w:t>
      </w:r>
      <w:r w:rsidR="005E269E">
        <w:t xml:space="preserve"> Nate is</w:t>
      </w:r>
      <w:r w:rsidR="003A63CB">
        <w:t xml:space="preserve"> therefore</w:t>
      </w:r>
      <w:r w:rsidR="005E269E">
        <w:t xml:space="preserve"> morally creditworthy for going into the living room</w:t>
      </w:r>
      <w:r w:rsidR="00617F6A">
        <w:t>—</w:t>
      </w:r>
      <w:r w:rsidR="008407BD">
        <w:t xml:space="preserve">despite having </w:t>
      </w:r>
      <w:r w:rsidR="00CB1C4B">
        <w:t>no idea that anything morally significant was at stake in doing so</w:t>
      </w:r>
      <w:r w:rsidR="00AC5FD9">
        <w:t>!</w:t>
      </w:r>
      <w:r w:rsidR="00CB1C4B">
        <w:t xml:space="preserve"> </w:t>
      </w:r>
      <w:r w:rsidR="00A01589">
        <w:t xml:space="preserve">Something has gone awry. </w:t>
      </w:r>
    </w:p>
    <w:p w14:paraId="37F4C80B" w14:textId="1273A2D5" w:rsidR="001F51FD" w:rsidRDefault="00DA7A3F" w:rsidP="00E27F52">
      <w:pPr>
        <w:spacing w:line="480" w:lineRule="auto"/>
        <w:ind w:firstLine="720"/>
      </w:pPr>
      <w:r>
        <w:lastRenderedPageBreak/>
        <w:t>O</w:t>
      </w:r>
      <w:r w:rsidR="006D132C">
        <w:t>ne</w:t>
      </w:r>
      <w:r>
        <w:t xml:space="preserve"> </w:t>
      </w:r>
      <w:r w:rsidR="0018584E">
        <w:t>widely accepted</w:t>
      </w:r>
      <w:r>
        <w:t xml:space="preserve"> way of cashing </w:t>
      </w:r>
      <w:r w:rsidR="00C43502">
        <w:t xml:space="preserve">out the notion of acting for </w:t>
      </w:r>
      <w:r w:rsidR="004E3D51">
        <w:t xml:space="preserve">the morally right reasons </w:t>
      </w:r>
      <w:r>
        <w:t>is that</w:t>
      </w:r>
      <w:r w:rsidR="00370FFA">
        <w:t xml:space="preserve"> one’s</w:t>
      </w:r>
      <w:r w:rsidR="006D132C">
        <w:t xml:space="preserve"> motivating reasons must </w:t>
      </w:r>
      <w:r w:rsidR="006D132C">
        <w:rPr>
          <w:i/>
        </w:rPr>
        <w:t xml:space="preserve">match </w:t>
      </w:r>
      <w:r w:rsidR="006D132C">
        <w:t xml:space="preserve">one’s </w:t>
      </w:r>
      <w:r w:rsidR="00EA0AEE">
        <w:t>moral</w:t>
      </w:r>
      <w:r w:rsidR="006D132C">
        <w:t xml:space="preserve"> reasons</w:t>
      </w:r>
      <w:r w:rsidR="00F65963">
        <w:t xml:space="preserve">. </w:t>
      </w:r>
      <w:r w:rsidR="00DF46B8">
        <w:t xml:space="preserve">This yields the following </w:t>
      </w:r>
      <w:r w:rsidR="00111B35">
        <w:t xml:space="preserve">account </w:t>
      </w:r>
      <w:r w:rsidR="00DF46B8">
        <w:t xml:space="preserve">of moral creditworthiness. </w:t>
      </w:r>
    </w:p>
    <w:p w14:paraId="005DBD5C" w14:textId="16A7C710" w:rsidR="001F51FD" w:rsidRDefault="005E508A" w:rsidP="001F51FD">
      <w:pPr>
        <w:spacing w:after="240"/>
        <w:ind w:left="720"/>
      </w:pPr>
      <w:r>
        <w:t xml:space="preserve">Matching Reasons: </w:t>
      </w:r>
      <w:r w:rsidR="00217207">
        <w:rPr>
          <w:i/>
        </w:rPr>
        <w:t xml:space="preserve">A </w:t>
      </w:r>
      <w:r w:rsidR="00217207">
        <w:t>is</w:t>
      </w:r>
      <w:r w:rsidR="001F51FD">
        <w:t xml:space="preserve"> </w:t>
      </w:r>
      <w:r w:rsidR="00024361">
        <w:t xml:space="preserve">morally </w:t>
      </w:r>
      <w:r w:rsidR="001F51FD">
        <w:t xml:space="preserve">creditworthy for </w:t>
      </w:r>
      <w:r w:rsidR="001F51FD">
        <w:sym w:font="Symbol" w:char="F06A"/>
      </w:r>
      <w:r w:rsidR="001F51FD">
        <w:t xml:space="preserve">-ing </w:t>
      </w:r>
      <w:r w:rsidR="00692075">
        <w:t>if</w:t>
      </w:r>
      <w:r w:rsidR="00551551">
        <w:t>f</w:t>
      </w:r>
      <w:r w:rsidR="001F51FD">
        <w:t xml:space="preserve"> the motivating reasons for</w:t>
      </w:r>
      <w:r w:rsidR="00005A60">
        <w:t xml:space="preserve"> which</w:t>
      </w:r>
      <w:r w:rsidR="001F51FD">
        <w:t xml:space="preserve"> </w:t>
      </w:r>
      <w:r w:rsidR="00C71428">
        <w:rPr>
          <w:i/>
        </w:rPr>
        <w:t>A</w:t>
      </w:r>
      <w:r w:rsidR="001F51FD">
        <w:t xml:space="preserve"> </w:t>
      </w:r>
      <w:r w:rsidR="00887CE1">
        <w:t xml:space="preserve">is moved to </w:t>
      </w:r>
      <w:r w:rsidR="00887CE1">
        <w:sym w:font="Symbol" w:char="F06A"/>
      </w:r>
      <w:r w:rsidR="001F51FD">
        <w:t xml:space="preserve"> </w:t>
      </w:r>
      <w:r w:rsidR="00CE0DA8">
        <w:t xml:space="preserve">(and subsequently </w:t>
      </w:r>
      <w:r w:rsidR="00CE0DA8">
        <w:sym w:font="Symbol" w:char="F06A"/>
      </w:r>
      <w:r w:rsidR="00CE0DA8">
        <w:t xml:space="preserve">’s) </w:t>
      </w:r>
      <w:r w:rsidR="001F51FD">
        <w:t xml:space="preserve">are </w:t>
      </w:r>
      <w:r w:rsidR="00F65963">
        <w:t xml:space="preserve">the </w:t>
      </w:r>
      <w:r w:rsidR="00671D95">
        <w:t>moral</w:t>
      </w:r>
      <w:r w:rsidR="001F51FD">
        <w:t xml:space="preserve"> reasons </w:t>
      </w:r>
      <w:r w:rsidR="006D5FCB">
        <w:t xml:space="preserve">for </w:t>
      </w:r>
      <w:r w:rsidR="006D5FCB">
        <w:rPr>
          <w:i/>
        </w:rPr>
        <w:t xml:space="preserve">A </w:t>
      </w:r>
      <w:r w:rsidR="001F51FD">
        <w:t xml:space="preserve">to </w:t>
      </w:r>
      <w:r w:rsidR="001F51FD">
        <w:sym w:font="Symbol" w:char="F06A"/>
      </w:r>
      <w:r w:rsidR="001F51FD">
        <w:t>.</w:t>
      </w:r>
      <w:r w:rsidR="00E91FF4">
        <w:rPr>
          <w:rStyle w:val="FootnoteReference"/>
        </w:rPr>
        <w:footnoteReference w:id="10"/>
      </w:r>
      <w:r w:rsidR="001F51FD">
        <w:t xml:space="preserve">  </w:t>
      </w:r>
    </w:p>
    <w:p w14:paraId="5EC2DC5F" w14:textId="7ABDF8A3" w:rsidR="008D3F89" w:rsidRDefault="001F51FD" w:rsidP="00EB3CD8">
      <w:pPr>
        <w:spacing w:line="480" w:lineRule="auto"/>
        <w:ind w:firstLine="720"/>
      </w:pPr>
      <w:r>
        <w:t xml:space="preserve">Notice that this account of creditworthiness uses the </w:t>
      </w:r>
      <w:r w:rsidR="00D15802">
        <w:t>M+N</w:t>
      </w:r>
      <w:r>
        <w:t xml:space="preserve"> concept of</w:t>
      </w:r>
      <w:r w:rsidR="00ED35AC">
        <w:t xml:space="preserve"> being moved</w:t>
      </w:r>
      <w:r>
        <w:t xml:space="preserve"> </w:t>
      </w:r>
      <w:r w:rsidR="00ED35AC">
        <w:t xml:space="preserve">to </w:t>
      </w:r>
      <w:r>
        <w:t>act for a reason</w:t>
      </w:r>
      <w:r w:rsidR="00C81AAD">
        <w:t xml:space="preserve">. </w:t>
      </w:r>
      <w:r w:rsidR="00160E34">
        <w:t xml:space="preserve">The </w:t>
      </w:r>
      <w:r w:rsidR="00DC590A">
        <w:t xml:space="preserve">account basically claims that </w:t>
      </w:r>
      <w:r w:rsidR="00B65722">
        <w:t xml:space="preserve">one is </w:t>
      </w:r>
      <w:r w:rsidR="002B7E3C">
        <w:t xml:space="preserve">morally </w:t>
      </w:r>
      <w:r w:rsidR="00DC590A">
        <w:t xml:space="preserve">creditworthy for an action </w:t>
      </w:r>
      <w:r w:rsidR="00BA0B6D">
        <w:t>only if</w:t>
      </w:r>
      <w:r w:rsidR="006A65C4">
        <w:t xml:space="preserve"> case </w:t>
      </w:r>
      <w:r w:rsidR="00B65722">
        <w:t xml:space="preserve">one is </w:t>
      </w:r>
      <w:r w:rsidR="00644F16">
        <w:t>moved</w:t>
      </w:r>
      <w:r w:rsidR="00B36D4E">
        <w:t xml:space="preserve"> to act for a </w:t>
      </w:r>
      <w:r w:rsidR="00D36A1A">
        <w:t>reason</w:t>
      </w:r>
      <w:r w:rsidR="00DA4228">
        <w:t>—in the M+N sense—</w:t>
      </w:r>
      <w:r w:rsidR="00345B17">
        <w:t xml:space="preserve">that is a </w:t>
      </w:r>
      <w:r w:rsidR="00345B17">
        <w:rPr>
          <w:i/>
        </w:rPr>
        <w:t xml:space="preserve">moral </w:t>
      </w:r>
      <w:r w:rsidR="00345B17">
        <w:t xml:space="preserve">reason for </w:t>
      </w:r>
      <w:r w:rsidR="004A1D36">
        <w:t>one</w:t>
      </w:r>
      <w:r w:rsidR="00345B17">
        <w:t xml:space="preserve"> so to act</w:t>
      </w:r>
      <w:r w:rsidR="00DC590A">
        <w:t>.</w:t>
      </w:r>
      <w:r w:rsidR="005F1252">
        <w:rPr>
          <w:rStyle w:val="FootnoteReference"/>
        </w:rPr>
        <w:footnoteReference w:id="11"/>
      </w:r>
      <w:r w:rsidR="00DC590A">
        <w:t xml:space="preserve"> </w:t>
      </w:r>
      <w:r w:rsidR="008B67EF">
        <w:t>Thus, in</w:t>
      </w:r>
      <w:r w:rsidR="00F83944">
        <w:t xml:space="preserve"> </w:t>
      </w:r>
      <w:r w:rsidR="00555600">
        <w:t>many</w:t>
      </w:r>
      <w:r w:rsidR="00F83944">
        <w:t xml:space="preserve"> discussions of moral creditworthiness</w:t>
      </w:r>
      <w:r w:rsidR="008B67EF">
        <w:t xml:space="preserve">, the operative conception of </w:t>
      </w:r>
      <w:r w:rsidR="004B6B35">
        <w:t xml:space="preserve">being moved to act </w:t>
      </w:r>
      <w:r w:rsidR="008B67EF">
        <w:t xml:space="preserve">for </w:t>
      </w:r>
      <w:r w:rsidR="00B875CC">
        <w:t>reasons</w:t>
      </w:r>
      <w:r w:rsidR="000C0ABC">
        <w:t xml:space="preserve"> </w:t>
      </w:r>
      <w:r w:rsidR="008B67EF">
        <w:t>is the M+N conception</w:t>
      </w:r>
      <w:r w:rsidR="003179C7">
        <w:t xml:space="preserve">, </w:t>
      </w:r>
      <w:r w:rsidR="003179C7">
        <w:rPr>
          <w:i/>
        </w:rPr>
        <w:t xml:space="preserve">not </w:t>
      </w:r>
      <w:r w:rsidR="003179C7">
        <w:t xml:space="preserve">the </w:t>
      </w:r>
      <w:r w:rsidR="00907B81">
        <w:t>P</w:t>
      </w:r>
      <w:r w:rsidR="00E81D58">
        <w:t xml:space="preserve">roxy </w:t>
      </w:r>
      <w:r w:rsidR="003179C7">
        <w:t>M+</w:t>
      </w:r>
      <w:r w:rsidR="00907B81">
        <w:t>N</w:t>
      </w:r>
      <w:r w:rsidR="003179C7">
        <w:t xml:space="preserve"> conception</w:t>
      </w:r>
      <w:r w:rsidR="00F5466B">
        <w:t>. Furthermore,</w:t>
      </w:r>
      <w:r w:rsidR="00EA6BCD">
        <w:t xml:space="preserve"> if the idea of an agent’s motivating reasons </w:t>
      </w:r>
      <w:r w:rsidR="00EA6BCD">
        <w:rPr>
          <w:i/>
        </w:rPr>
        <w:t xml:space="preserve">matching </w:t>
      </w:r>
      <w:r w:rsidR="00EA6BCD">
        <w:t>her normative reasons is key to interpreting ‘</w:t>
      </w:r>
      <w:r w:rsidR="00C75F2E">
        <w:t xml:space="preserve">being moved to </w:t>
      </w:r>
      <w:r w:rsidR="00EA6BCD">
        <w:t>act</w:t>
      </w:r>
      <w:r w:rsidR="00C75F2E">
        <w:t xml:space="preserve"> </w:t>
      </w:r>
      <w:r w:rsidR="00EA6BCD">
        <w:t>for the</w:t>
      </w:r>
      <w:r w:rsidR="00A56A15">
        <w:t xml:space="preserve"> morally</w:t>
      </w:r>
      <w:r w:rsidR="00EA6BCD">
        <w:t xml:space="preserve"> right reasons’ as </w:t>
      </w:r>
      <w:r w:rsidR="00074B77">
        <w:t>a</w:t>
      </w:r>
      <w:r w:rsidR="00BD652F">
        <w:t xml:space="preserve"> </w:t>
      </w:r>
      <w:r w:rsidR="00EA6BCD">
        <w:t>necessary</w:t>
      </w:r>
      <w:r w:rsidR="00C276A4">
        <w:t xml:space="preserve"> </w:t>
      </w:r>
      <w:r w:rsidR="00EA6BCD">
        <w:t xml:space="preserve">condition of creditworthiness, then Sinclair’s conception is </w:t>
      </w:r>
      <w:r w:rsidR="00A92E84">
        <w:t xml:space="preserve">arguably </w:t>
      </w:r>
      <w:r w:rsidR="00482054">
        <w:t xml:space="preserve">not suitable </w:t>
      </w:r>
      <w:r w:rsidR="00F20FD3">
        <w:t xml:space="preserve">for the </w:t>
      </w:r>
      <w:r w:rsidR="00CA59A9">
        <w:t>following reason</w:t>
      </w:r>
      <w:r w:rsidR="00EA6BCD">
        <w:t>.</w:t>
      </w:r>
      <w:r w:rsidR="00FC0A76">
        <w:t xml:space="preserve"> </w:t>
      </w:r>
      <w:r w:rsidR="00D91094">
        <w:t>The P</w:t>
      </w:r>
      <w:r w:rsidR="00E81D58">
        <w:t xml:space="preserve">roxy </w:t>
      </w:r>
      <w:r w:rsidR="00D91094">
        <w:t xml:space="preserve">M+N interpretation </w:t>
      </w:r>
      <w:r w:rsidR="00EA6BCD">
        <w:t xml:space="preserve">would count someone as </w:t>
      </w:r>
      <w:r w:rsidR="00A320BC">
        <w:t>being moved to act</w:t>
      </w:r>
      <w:r w:rsidR="00EA6BCD">
        <w:t xml:space="preserve"> for a normative reason even when </w:t>
      </w:r>
      <w:r w:rsidR="00133287">
        <w:t>their</w:t>
      </w:r>
      <w:r w:rsidR="00EA6BCD">
        <w:t xml:space="preserve"> motivating reasons do not match </w:t>
      </w:r>
      <w:r w:rsidR="00CD161F">
        <w:t>their</w:t>
      </w:r>
      <w:r w:rsidR="00EA6BCD">
        <w:t xml:space="preserve"> normative reasons</w:t>
      </w:r>
      <w:r w:rsidR="00567E43">
        <w:t xml:space="preserve">, and </w:t>
      </w:r>
      <w:r w:rsidR="00567E43">
        <w:rPr>
          <w:i/>
        </w:rPr>
        <w:t xml:space="preserve">a fortiori </w:t>
      </w:r>
      <w:r w:rsidR="00567E43">
        <w:t xml:space="preserve">do not match </w:t>
      </w:r>
      <w:r w:rsidR="00802C41">
        <w:t xml:space="preserve">their </w:t>
      </w:r>
      <w:r w:rsidR="00567E43">
        <w:rPr>
          <w:i/>
        </w:rPr>
        <w:t xml:space="preserve">moral </w:t>
      </w:r>
      <w:r w:rsidR="00567E43">
        <w:t>reasons</w:t>
      </w:r>
      <w:r w:rsidR="00EA6BCD">
        <w:t xml:space="preserve">. In the Nate and LeTrain case, Nate’s reason for </w:t>
      </w:r>
      <w:r w:rsidR="005169CB">
        <w:t xml:space="preserve">being moved to act </w:t>
      </w:r>
      <w:r w:rsidR="00EA6BCD">
        <w:t xml:space="preserve">is something like that </w:t>
      </w:r>
      <w:r w:rsidR="00EA6BCD">
        <w:rPr>
          <w:i/>
        </w:rPr>
        <w:t>there is a reason for me to act</w:t>
      </w:r>
      <w:r w:rsidR="009C231B">
        <w:t>, or</w:t>
      </w:r>
      <w:r w:rsidR="00EA7E88">
        <w:t xml:space="preserve"> </w:t>
      </w:r>
      <w:r w:rsidR="00D33155">
        <w:t xml:space="preserve">perhaps </w:t>
      </w:r>
      <w:r w:rsidR="00FD1419">
        <w:t xml:space="preserve">that </w:t>
      </w:r>
      <w:r w:rsidR="00EA6BCD">
        <w:rPr>
          <w:i/>
        </w:rPr>
        <w:t>LeTrain, a reliable and virtuous friend, told me there is a reason for me to act</w:t>
      </w:r>
      <w:r w:rsidR="00EA6BCD">
        <w:t>. Arguably, neither fact is a normative reason for Nate to act</w:t>
      </w:r>
      <w:r w:rsidR="00F14985">
        <w:t>.</w:t>
      </w:r>
      <w:r w:rsidR="00E4762D">
        <w:t xml:space="preserve"> Sinclair argues that counting the former as a normative reason in its own right leads to</w:t>
      </w:r>
      <w:r w:rsidR="003C32B2">
        <w:t xml:space="preserve"> an</w:t>
      </w:r>
      <w:r w:rsidR="00E4762D">
        <w:t xml:space="preserve"> infinite regress, and Ridge and </w:t>
      </w:r>
      <w:r w:rsidR="00E672A3">
        <w:t>Mc</w:t>
      </w:r>
      <w:r w:rsidR="00E4762D">
        <w:t>Keev</w:t>
      </w:r>
      <w:r w:rsidR="00F802E8">
        <w:t>e</w:t>
      </w:r>
      <w:r w:rsidR="00E4762D">
        <w:t>r argue that facts about testimony are never themselves normative reasons</w:t>
      </w:r>
      <w:r w:rsidR="00EA6BCD">
        <w:t>.</w:t>
      </w:r>
      <w:r w:rsidR="0011719F">
        <w:rPr>
          <w:rStyle w:val="FootnoteReference"/>
        </w:rPr>
        <w:footnoteReference w:id="12"/>
      </w:r>
      <w:r w:rsidR="00AD2B47">
        <w:t xml:space="preserve"> Even if </w:t>
      </w:r>
      <w:r w:rsidR="00953816">
        <w:t>they</w:t>
      </w:r>
      <w:r w:rsidR="00AD2B47">
        <w:t xml:space="preserve"> a</w:t>
      </w:r>
      <w:r w:rsidR="00953816">
        <w:t>re</w:t>
      </w:r>
      <w:r w:rsidR="00AD2B47">
        <w:t xml:space="preserve"> normative reason</w:t>
      </w:r>
      <w:r w:rsidR="00953816">
        <w:t>s</w:t>
      </w:r>
      <w:r w:rsidR="00AD2B47">
        <w:t xml:space="preserve"> for Nate to act, </w:t>
      </w:r>
      <w:r w:rsidR="00B70C12">
        <w:t xml:space="preserve">neither are the same </w:t>
      </w:r>
      <w:r w:rsidR="00B70C12">
        <w:lastRenderedPageBreak/>
        <w:t xml:space="preserve">reason as </w:t>
      </w:r>
      <w:r w:rsidR="00AD2B47">
        <w:t xml:space="preserve">that </w:t>
      </w:r>
      <w:r w:rsidR="00AD2B47">
        <w:rPr>
          <w:i/>
        </w:rPr>
        <w:t xml:space="preserve">the demon conditionally intends to injure </w:t>
      </w:r>
      <w:r w:rsidR="00AD2B47" w:rsidRPr="00D07CC7">
        <w:rPr>
          <w:i/>
        </w:rPr>
        <w:t>someone</w:t>
      </w:r>
      <w:r w:rsidR="00D07CC7">
        <w:t>.</w:t>
      </w:r>
      <w:r w:rsidR="00AD2B47">
        <w:t xml:space="preserve"> </w:t>
      </w:r>
      <w:r w:rsidR="00EA6BCD" w:rsidRPr="00AD2B47">
        <w:t>Thus</w:t>
      </w:r>
      <w:r w:rsidR="00EA6BCD">
        <w:t xml:space="preserve">, </w:t>
      </w:r>
      <w:r w:rsidR="00EB3CD8">
        <w:t>if Matching Reasons</w:t>
      </w:r>
      <w:r w:rsidR="00251572">
        <w:t xml:space="preserve"> </w:t>
      </w:r>
      <w:r w:rsidR="00D70CC4">
        <w:t xml:space="preserve">captures something crucial about the idea of </w:t>
      </w:r>
      <w:r w:rsidR="00031C28">
        <w:t xml:space="preserve">being moved to act </w:t>
      </w:r>
      <w:r w:rsidR="00D70CC4">
        <w:t xml:space="preserve">for the </w:t>
      </w:r>
      <w:r w:rsidR="00AA0508">
        <w:t xml:space="preserve">morally </w:t>
      </w:r>
      <w:r w:rsidR="00D70CC4">
        <w:t>right reasons</w:t>
      </w:r>
      <w:r w:rsidR="00EB3CD8">
        <w:t xml:space="preserve">, </w:t>
      </w:r>
      <w:r w:rsidR="00EA6BCD">
        <w:t xml:space="preserve">it is not plausible to cash out </w:t>
      </w:r>
      <w:r w:rsidR="002D088E">
        <w:t xml:space="preserve">the latter </w:t>
      </w:r>
      <w:r w:rsidR="00EA6BCD">
        <w:t xml:space="preserve">in terms of Sinclair’s conception of </w:t>
      </w:r>
      <w:r w:rsidR="00684CCD">
        <w:t>being moved to act</w:t>
      </w:r>
      <w:r w:rsidR="00EA6BCD">
        <w:t xml:space="preserve"> for </w:t>
      </w:r>
      <w:r w:rsidR="00F44DAC">
        <w:t xml:space="preserve">a </w:t>
      </w:r>
      <w:r w:rsidR="00EA6BCD">
        <w:t xml:space="preserve">reason. </w:t>
      </w:r>
    </w:p>
    <w:p w14:paraId="4B233835" w14:textId="4CE6F3F2" w:rsidR="008549FE" w:rsidRDefault="008D3F89" w:rsidP="0014414C">
      <w:pPr>
        <w:spacing w:line="480" w:lineRule="auto"/>
        <w:ind w:firstLine="720"/>
      </w:pPr>
      <w:r>
        <w:t xml:space="preserve">Not everyone accepts that </w:t>
      </w:r>
      <w:r w:rsidR="00EE6A90">
        <w:t>acting for the</w:t>
      </w:r>
      <w:r w:rsidR="000552D5">
        <w:t xml:space="preserve"> morally</w:t>
      </w:r>
      <w:r w:rsidR="00EE6A90">
        <w:t xml:space="preserve"> right reasons is sufficient for moral creditworthiness.</w:t>
      </w:r>
      <w:r w:rsidR="005C38DA">
        <w:rPr>
          <w:rStyle w:val="FootnoteReference"/>
        </w:rPr>
        <w:footnoteReference w:id="13"/>
      </w:r>
      <w:r w:rsidR="00EE6A90">
        <w:t xml:space="preserve"> </w:t>
      </w:r>
      <w:r w:rsidR="000E60F3">
        <w:t xml:space="preserve">The details of the arguments against the sufficiency of </w:t>
      </w:r>
      <w:r w:rsidR="00EE1919">
        <w:t xml:space="preserve">the consequent of </w:t>
      </w:r>
      <w:r w:rsidR="00DF690D">
        <w:t xml:space="preserve">Moral Creditworthiness </w:t>
      </w:r>
      <w:r w:rsidR="000E60F3">
        <w:t>need not occupy us here. The important thing</w:t>
      </w:r>
      <w:r w:rsidR="001839F8">
        <w:t xml:space="preserve"> for our purposes</w:t>
      </w:r>
      <w:r w:rsidR="000E60F3">
        <w:t xml:space="preserve"> is that if satisfying</w:t>
      </w:r>
      <w:r w:rsidR="004D0DAD">
        <w:t xml:space="preserve"> the consequent of</w:t>
      </w:r>
      <w:r w:rsidR="000E60F3">
        <w:t xml:space="preserve"> </w:t>
      </w:r>
      <w:r w:rsidR="00575E48">
        <w:t xml:space="preserve">Moral Creditworthiness </w:t>
      </w:r>
      <w:r w:rsidR="000E60F3">
        <w:t>is not sufficient</w:t>
      </w:r>
      <w:r w:rsidR="001C18F8">
        <w:t xml:space="preserve"> for </w:t>
      </w:r>
      <w:r w:rsidR="00684A14">
        <w:t xml:space="preserve">moral </w:t>
      </w:r>
      <w:r w:rsidR="001C18F8">
        <w:t>creditworthiness, th</w:t>
      </w:r>
      <w:r w:rsidR="004563DB">
        <w:t>is gives</w:t>
      </w:r>
      <w:r w:rsidR="001C18F8">
        <w:t xml:space="preserve"> Sinclair </w:t>
      </w:r>
      <w:r w:rsidR="00A64074">
        <w:t>an opening to</w:t>
      </w:r>
      <w:r w:rsidR="001C18F8">
        <w:t xml:space="preserve"> claim that </w:t>
      </w:r>
      <w:r w:rsidR="000665D4">
        <w:t xml:space="preserve">the concept of </w:t>
      </w:r>
      <w:r w:rsidR="00522021">
        <w:t xml:space="preserve">being moved to act </w:t>
      </w:r>
      <w:r w:rsidR="006A789C">
        <w:t xml:space="preserve">for reasons and the concept described on the right side of </w:t>
      </w:r>
      <w:r w:rsidR="00155D55">
        <w:t xml:space="preserve">the biconditional in </w:t>
      </w:r>
      <w:r w:rsidR="006A789C">
        <w:t xml:space="preserve">Matching Reasons are distinct </w:t>
      </w:r>
      <w:r w:rsidR="00EC7EB5">
        <w:t>concepts</w:t>
      </w:r>
      <w:r w:rsidR="00B5518E">
        <w:t xml:space="preserve">, rather than the latter </w:t>
      </w:r>
      <w:r w:rsidR="004E77D3">
        <w:t xml:space="preserve">being a way of </w:t>
      </w:r>
      <w:r w:rsidR="00B5518E">
        <w:t>cashing</w:t>
      </w:r>
      <w:r w:rsidR="003B0F2F">
        <w:t xml:space="preserve"> out</w:t>
      </w:r>
      <w:r w:rsidR="00B5518E">
        <w:t xml:space="preserve"> the former</w:t>
      </w:r>
      <w:r w:rsidR="00EC7EB5">
        <w:t xml:space="preserve">. </w:t>
      </w:r>
      <w:r w:rsidR="0014414C">
        <w:t xml:space="preserve">In this way, Sinclair might claim that </w:t>
      </w:r>
      <w:r w:rsidR="0003340B">
        <w:t xml:space="preserve">being moved to act </w:t>
      </w:r>
      <w:r w:rsidR="0014414C">
        <w:t xml:space="preserve">for reasons </w:t>
      </w:r>
      <w:r w:rsidR="0099405E">
        <w:t xml:space="preserve">can </w:t>
      </w:r>
      <w:r w:rsidR="0014414C">
        <w:t>be understood along the lines of his conception</w:t>
      </w:r>
      <w:r w:rsidR="003A2D44">
        <w:t xml:space="preserve"> without </w:t>
      </w:r>
      <w:r w:rsidR="00A87064">
        <w:t xml:space="preserve">yielding </w:t>
      </w:r>
      <w:r w:rsidR="003A2D44">
        <w:t>counterintuitive</w:t>
      </w:r>
      <w:r w:rsidR="00D34F47">
        <w:t xml:space="preserve"> results</w:t>
      </w:r>
      <w:r w:rsidR="003A2D44">
        <w:t xml:space="preserve">. </w:t>
      </w:r>
      <w:r w:rsidR="00145765">
        <w:t xml:space="preserve">We can call the resulting account </w:t>
      </w:r>
      <w:r w:rsidR="008549FE">
        <w:t>Moral Creditworthiness</w:t>
      </w:r>
      <w:r w:rsidR="00347517">
        <w:t>*</w:t>
      </w:r>
      <w:r w:rsidR="008549FE">
        <w:t xml:space="preserve">: </w:t>
      </w:r>
    </w:p>
    <w:p w14:paraId="4A741D79" w14:textId="6245F643" w:rsidR="00BD3B4F" w:rsidRDefault="00606B0C" w:rsidP="00655A27">
      <w:pPr>
        <w:spacing w:after="240"/>
        <w:ind w:left="720"/>
      </w:pPr>
      <w:r>
        <w:t>Moral Creditworthiness</w:t>
      </w:r>
      <w:r w:rsidR="00051555">
        <w:t>*:</w:t>
      </w:r>
      <w:r>
        <w:t xml:space="preserve"> </w:t>
      </w:r>
      <w:r w:rsidR="008549FE">
        <w:rPr>
          <w:i/>
        </w:rPr>
        <w:t xml:space="preserve">A </w:t>
      </w:r>
      <w:r w:rsidR="008549FE">
        <w:t xml:space="preserve">is morally creditworthy for </w:t>
      </w:r>
      <w:r w:rsidR="008549FE" w:rsidRPr="00C33E24">
        <w:sym w:font="Symbol" w:char="F06A"/>
      </w:r>
      <w:r w:rsidR="008549FE">
        <w:t xml:space="preserve">-ing </w:t>
      </w:r>
      <w:r w:rsidR="00313C90">
        <w:t>iff</w:t>
      </w:r>
      <w:r w:rsidR="001623D8">
        <w:t xml:space="preserve"> </w:t>
      </w:r>
      <w:r w:rsidR="00A845E9">
        <w:t xml:space="preserve">(1) </w:t>
      </w:r>
      <w:r w:rsidR="008549FE">
        <w:rPr>
          <w:i/>
        </w:rPr>
        <w:t xml:space="preserve">A </w:t>
      </w:r>
      <w:r w:rsidR="001623D8">
        <w:t xml:space="preserve">is moved to </w:t>
      </w:r>
      <w:r w:rsidR="001623D8">
        <w:sym w:font="Symbol" w:char="F06A"/>
      </w:r>
      <w:r w:rsidR="008549FE">
        <w:t xml:space="preserve"> </w:t>
      </w:r>
      <w:r w:rsidR="0039424E">
        <w:t xml:space="preserve">(and subsequently </w:t>
      </w:r>
      <w:r w:rsidR="0039424E">
        <w:sym w:font="Symbol" w:char="F06A"/>
      </w:r>
      <w:r w:rsidR="0039424E">
        <w:t xml:space="preserve">’s) </w:t>
      </w:r>
      <w:r w:rsidR="008549FE">
        <w:t>for the morally right reason(s)</w:t>
      </w:r>
      <w:r w:rsidR="00035837">
        <w:t xml:space="preserve"> and (2) the motivating reasons for </w:t>
      </w:r>
      <w:r w:rsidR="00474FDC">
        <w:t xml:space="preserve">which </w:t>
      </w:r>
      <w:r w:rsidR="00035837">
        <w:rPr>
          <w:i/>
        </w:rPr>
        <w:t>A</w:t>
      </w:r>
      <w:r w:rsidR="00035837">
        <w:t xml:space="preserve"> </w:t>
      </w:r>
      <w:r w:rsidR="00474FDC">
        <w:t>is moved to</w:t>
      </w:r>
      <w:r w:rsidR="00035837">
        <w:t xml:space="preserve"> </w:t>
      </w:r>
      <w:r w:rsidR="00035837">
        <w:sym w:font="Symbol" w:char="F06A"/>
      </w:r>
      <w:r w:rsidR="00035837">
        <w:t xml:space="preserve"> are </w:t>
      </w:r>
      <w:r w:rsidR="00FB1AD9">
        <w:t xml:space="preserve">the </w:t>
      </w:r>
      <w:r w:rsidR="00035837">
        <w:t>moral reasons</w:t>
      </w:r>
      <w:r w:rsidR="00184005">
        <w:t xml:space="preserve"> for </w:t>
      </w:r>
      <w:r w:rsidR="00184005">
        <w:rPr>
          <w:i/>
        </w:rPr>
        <w:t>A</w:t>
      </w:r>
      <w:r w:rsidR="00035837">
        <w:t xml:space="preserve"> to </w:t>
      </w:r>
      <w:r w:rsidR="00035837">
        <w:sym w:font="Symbol" w:char="F06A"/>
      </w:r>
      <w:r w:rsidR="00035837">
        <w:t>.</w:t>
      </w:r>
      <w:r w:rsidR="00214EFA">
        <w:rPr>
          <w:rStyle w:val="FootnoteReference"/>
        </w:rPr>
        <w:footnoteReference w:id="14"/>
      </w:r>
      <w:r w:rsidR="00035837">
        <w:t xml:space="preserve">  </w:t>
      </w:r>
    </w:p>
    <w:p w14:paraId="6E0D583E" w14:textId="77777777" w:rsidR="002B4915" w:rsidRDefault="0009683E" w:rsidP="004A099D">
      <w:pPr>
        <w:spacing w:line="480" w:lineRule="auto"/>
        <w:ind w:firstLine="720"/>
      </w:pPr>
      <w:r>
        <w:t>This account would not yield that Nate is morally creditworthy if he acts on LeTrain’s vague advice</w:t>
      </w:r>
      <w:r w:rsidR="00762A71">
        <w:t>.</w:t>
      </w:r>
      <w:r w:rsidR="00287B1B">
        <w:t xml:space="preserve"> </w:t>
      </w:r>
      <w:r w:rsidR="00D003F4">
        <w:t>Instead,</w:t>
      </w:r>
      <w:r w:rsidR="00C76CC8">
        <w:t xml:space="preserve"> </w:t>
      </w:r>
      <w:r w:rsidR="00AD6E29">
        <w:t xml:space="preserve">it </w:t>
      </w:r>
      <w:r w:rsidR="00F75632">
        <w:t xml:space="preserve">would say that </w:t>
      </w:r>
      <w:r w:rsidR="00A7281E">
        <w:t>Nate</w:t>
      </w:r>
      <w:r w:rsidR="00FA7503">
        <w:t xml:space="preserve"> acts for the </w:t>
      </w:r>
      <w:r w:rsidR="005268C8">
        <w:t xml:space="preserve">morally </w:t>
      </w:r>
      <w:r w:rsidR="00FA7503">
        <w:t>right reasons</w:t>
      </w:r>
      <w:r w:rsidR="00C27A67">
        <w:t>,</w:t>
      </w:r>
      <w:r w:rsidR="00FA7503">
        <w:t xml:space="preserve"> </w:t>
      </w:r>
      <w:r w:rsidR="00FA7503" w:rsidRPr="00762A71">
        <w:t>but</w:t>
      </w:r>
      <w:r w:rsidR="00FA7503">
        <w:t xml:space="preserve"> h</w:t>
      </w:r>
      <w:r w:rsidR="006D5411">
        <w:t>is</w:t>
      </w:r>
      <w:r w:rsidR="00FA7503">
        <w:t xml:space="preserve"> </w:t>
      </w:r>
      <w:r w:rsidR="00FA7503" w:rsidRPr="00762A71">
        <w:rPr>
          <w:i/>
        </w:rPr>
        <w:t>motivating</w:t>
      </w:r>
      <w:r w:rsidR="00FA7503">
        <w:t xml:space="preserve"> reasons do not match </w:t>
      </w:r>
      <w:r w:rsidR="00550D2B">
        <w:t>those reasons</w:t>
      </w:r>
      <w:r w:rsidR="002B4BD3">
        <w:t>, so Nate is not morally creditworthy.</w:t>
      </w:r>
      <w:r w:rsidR="00FA7503">
        <w:t xml:space="preserve"> </w:t>
      </w:r>
      <w:r w:rsidR="001572A9">
        <w:t>Thus, while</w:t>
      </w:r>
      <w:r w:rsidR="00613CE4">
        <w:t xml:space="preserve"> </w:t>
      </w:r>
      <w:r w:rsidR="00613CE4">
        <w:lastRenderedPageBreak/>
        <w:t xml:space="preserve">an account of moral creditworthiness </w:t>
      </w:r>
      <w:r w:rsidR="002B3049">
        <w:t xml:space="preserve">using Sinclair’s conception would not necessarily yield counterintuitive </w:t>
      </w:r>
      <w:r w:rsidR="001F66D6">
        <w:t>verdicts</w:t>
      </w:r>
      <w:r w:rsidR="002B3049">
        <w:t xml:space="preserve">, </w:t>
      </w:r>
      <w:r w:rsidR="00934AD6">
        <w:t xml:space="preserve">amending the account so as to eliminate these </w:t>
      </w:r>
      <w:r w:rsidR="00B331AD">
        <w:t>verdicts</w:t>
      </w:r>
      <w:r w:rsidR="00934AD6">
        <w:t xml:space="preserve"> </w:t>
      </w:r>
      <w:r w:rsidR="00052FED">
        <w:rPr>
          <w:i/>
        </w:rPr>
        <w:t xml:space="preserve">would </w:t>
      </w:r>
      <w:r w:rsidR="00052FED">
        <w:t xml:space="preserve">commit </w:t>
      </w:r>
      <w:r w:rsidR="003C2339">
        <w:t>him</w:t>
      </w:r>
      <w:r w:rsidR="00052FED">
        <w:t xml:space="preserve"> to saying that</w:t>
      </w:r>
      <w:r w:rsidR="00230093">
        <w:t xml:space="preserve"> </w:t>
      </w:r>
      <w:r w:rsidR="009B763B">
        <w:t xml:space="preserve">someone might fulfill the condition of </w:t>
      </w:r>
      <w:r w:rsidR="00493A42">
        <w:rPr>
          <w:i/>
        </w:rPr>
        <w:t>being moved to act</w:t>
      </w:r>
      <w:r w:rsidR="009B763B" w:rsidRPr="00716219">
        <w:rPr>
          <w:i/>
        </w:rPr>
        <w:t xml:space="preserve"> for th</w:t>
      </w:r>
      <w:r w:rsidR="00564060">
        <w:rPr>
          <w:i/>
        </w:rPr>
        <w:t xml:space="preserve">e </w:t>
      </w:r>
      <w:r w:rsidR="00291929">
        <w:rPr>
          <w:i/>
        </w:rPr>
        <w:t>morally</w:t>
      </w:r>
      <w:r w:rsidR="009B763B" w:rsidRPr="00716219">
        <w:rPr>
          <w:i/>
        </w:rPr>
        <w:t xml:space="preserve"> right reasons</w:t>
      </w:r>
      <w:r w:rsidR="009B763B">
        <w:t xml:space="preserve"> even if</w:t>
      </w:r>
      <w:r w:rsidR="00230093">
        <w:t xml:space="preserve"> </w:t>
      </w:r>
      <w:r w:rsidR="005B6664">
        <w:t>h</w:t>
      </w:r>
      <w:r w:rsidR="009B763B">
        <w:t>er</w:t>
      </w:r>
      <w:r w:rsidR="005B6664">
        <w:t xml:space="preserve"> motivating reasons do not match h</w:t>
      </w:r>
      <w:r w:rsidR="00595B62">
        <w:t>er</w:t>
      </w:r>
      <w:r w:rsidR="005B6664">
        <w:t xml:space="preserve"> </w:t>
      </w:r>
      <w:r w:rsidR="00C26C8A">
        <w:t xml:space="preserve">normative reasons. </w:t>
      </w:r>
      <w:r w:rsidR="00D36296">
        <w:t xml:space="preserve">The matching requirement would be </w:t>
      </w:r>
      <w:r w:rsidR="00676A03">
        <w:t xml:space="preserve">a </w:t>
      </w:r>
      <w:r w:rsidR="00676A03">
        <w:rPr>
          <w:i/>
        </w:rPr>
        <w:t xml:space="preserve">further </w:t>
      </w:r>
      <w:r w:rsidR="00676A03">
        <w:t xml:space="preserve">requirement on creditworthiness, rather than an </w:t>
      </w:r>
      <w:r w:rsidR="00676A03">
        <w:rPr>
          <w:i/>
        </w:rPr>
        <w:t>interpretation</w:t>
      </w:r>
      <w:r w:rsidR="00E07EAB">
        <w:rPr>
          <w:i/>
        </w:rPr>
        <w:t xml:space="preserve"> </w:t>
      </w:r>
      <w:r w:rsidR="00676A03">
        <w:t xml:space="preserve">of the concept of </w:t>
      </w:r>
      <w:r w:rsidR="00F6177C">
        <w:rPr>
          <w:i/>
        </w:rPr>
        <w:t>being moved to act</w:t>
      </w:r>
      <w:r w:rsidR="00676A03" w:rsidRPr="00A86E75">
        <w:rPr>
          <w:i/>
        </w:rPr>
        <w:t xml:space="preserve"> for the right reasons</w:t>
      </w:r>
      <w:r w:rsidR="00676A03">
        <w:t xml:space="preserve">. </w:t>
      </w:r>
    </w:p>
    <w:p w14:paraId="7BAF5D08" w14:textId="6EB9EEDC" w:rsidR="00886497" w:rsidRDefault="000A39E6" w:rsidP="004A099D">
      <w:pPr>
        <w:spacing w:line="480" w:lineRule="auto"/>
        <w:ind w:firstLine="720"/>
      </w:pPr>
      <w:r>
        <w:t>However, t</w:t>
      </w:r>
      <w:r w:rsidR="00233B62">
        <w:t>his move is foreclosed</w:t>
      </w:r>
      <w:r w:rsidR="006A63F1">
        <w:t xml:space="preserve"> </w:t>
      </w:r>
      <w:r w:rsidR="006A63F1" w:rsidRPr="00687656">
        <w:t>for Sinclair</w:t>
      </w:r>
      <w:r w:rsidR="00233B62">
        <w:t xml:space="preserve"> by the idea that </w:t>
      </w:r>
      <w:r w:rsidR="00D778EF">
        <w:t xml:space="preserve">the moral creditworthiness of action </w:t>
      </w:r>
      <w:r w:rsidR="00396251">
        <w:t>must not depend on luck</w:t>
      </w:r>
      <w:r w:rsidR="009360B2">
        <w:t xml:space="preserve">. I will presently argue that </w:t>
      </w:r>
      <w:r w:rsidR="00863568">
        <w:t xml:space="preserve">for this reason, </w:t>
      </w:r>
      <w:r w:rsidR="009360B2">
        <w:t xml:space="preserve">Sinclair’s conception is unsuited to play </w:t>
      </w:r>
      <w:r w:rsidR="00393673">
        <w:t xml:space="preserve">the </w:t>
      </w:r>
      <w:r w:rsidR="009360B2">
        <w:t>role in theorizing about moral creditworthiness</w:t>
      </w:r>
      <w:r w:rsidR="00205816">
        <w:t xml:space="preserve"> </w:t>
      </w:r>
      <w:r w:rsidR="00205816">
        <w:rPr>
          <w:i/>
        </w:rPr>
        <w:t xml:space="preserve">even if </w:t>
      </w:r>
      <w:r w:rsidR="00205816">
        <w:t>it does not entail counterintuitive verdicts</w:t>
      </w:r>
      <w:r w:rsidR="00A308FC">
        <w:t xml:space="preserve"> about cases</w:t>
      </w:r>
      <w:r w:rsidR="009360B2">
        <w:t xml:space="preserve">. </w:t>
      </w:r>
    </w:p>
    <w:p w14:paraId="4758BCC5" w14:textId="7DA4796A" w:rsidR="00535203" w:rsidRPr="00535203" w:rsidRDefault="0030513F" w:rsidP="004A099D">
      <w:pPr>
        <w:spacing w:line="480" w:lineRule="auto"/>
        <w:ind w:firstLine="720"/>
      </w:pPr>
      <w:r>
        <w:t xml:space="preserve">One </w:t>
      </w:r>
      <w:r w:rsidR="003A0A4C">
        <w:t xml:space="preserve">plausible </w:t>
      </w:r>
      <w:r w:rsidR="00535203">
        <w:t xml:space="preserve">desideratum of </w:t>
      </w:r>
      <w:r w:rsidR="00146890">
        <w:t xml:space="preserve">any account of moral creditworthiness </w:t>
      </w:r>
      <w:r w:rsidR="00535203">
        <w:t xml:space="preserve">is that </w:t>
      </w:r>
      <w:r w:rsidR="00E263B1">
        <w:t>one’s moral creditworthiness for an action does not depend to</w:t>
      </w:r>
      <w:r w:rsidR="00535203">
        <w:t xml:space="preserve"> a significant degree</w:t>
      </w:r>
      <w:r w:rsidR="00F80E59">
        <w:t xml:space="preserve"> </w:t>
      </w:r>
      <w:r w:rsidR="00535203">
        <w:t>upon luck</w:t>
      </w:r>
      <w:r w:rsidR="007B6CA0">
        <w:t>.</w:t>
      </w:r>
      <w:r w:rsidR="00BA4887" w:rsidRPr="00BA4887">
        <w:t xml:space="preserve"> </w:t>
      </w:r>
      <w:r w:rsidR="00BA4887">
        <w:t xml:space="preserve">As </w:t>
      </w:r>
      <w:r w:rsidR="000D718C">
        <w:t xml:space="preserve">Jonathan </w:t>
      </w:r>
      <w:r w:rsidR="00BA4887">
        <w:t>Way puts it, “[y]ou are not creditworthy for a response if the way in which that response was motivated could quite easily have led you to do the wrong thing”</w:t>
      </w:r>
      <w:r w:rsidR="00A11AAE">
        <w:t xml:space="preserve"> (Way 2017a: 218).</w:t>
      </w:r>
      <w:r w:rsidR="00BA4887">
        <w:t xml:space="preserve"> </w:t>
      </w:r>
      <w:r w:rsidR="00963364">
        <w:t xml:space="preserve">Given this </w:t>
      </w:r>
      <w:r w:rsidR="00D92181">
        <w:t>‘</w:t>
      </w:r>
      <w:r w:rsidR="00963364">
        <w:t>no-luck</w:t>
      </w:r>
      <w:r w:rsidR="00D92181">
        <w:t>’</w:t>
      </w:r>
      <w:r w:rsidR="00963364">
        <w:t xml:space="preserve"> constraint, and a</w:t>
      </w:r>
      <w:r w:rsidR="003E72AC">
        <w:t xml:space="preserve">ssuming that </w:t>
      </w:r>
      <w:r w:rsidR="00641BF9">
        <w:t>being moved to act</w:t>
      </w:r>
      <w:r w:rsidR="00A00120">
        <w:t xml:space="preserve"> for</w:t>
      </w:r>
      <w:r w:rsidR="003E72AC">
        <w:t xml:space="preserve"> the </w:t>
      </w:r>
      <w:r w:rsidR="00FC69E0">
        <w:t xml:space="preserve">morally </w:t>
      </w:r>
      <w:r w:rsidR="003E72AC">
        <w:t xml:space="preserve">right reasons is at least a </w:t>
      </w:r>
      <w:r w:rsidR="003E72AC">
        <w:rPr>
          <w:i/>
        </w:rPr>
        <w:t xml:space="preserve">necessary </w:t>
      </w:r>
      <w:r w:rsidR="003E72AC">
        <w:t>condition on moral creditworthiness</w:t>
      </w:r>
      <w:r w:rsidR="006E452D">
        <w:t>, a</w:t>
      </w:r>
      <w:r w:rsidR="001A666F">
        <w:t xml:space="preserve"> concept</w:t>
      </w:r>
      <w:r w:rsidR="00A00120">
        <w:t xml:space="preserve">ion of </w:t>
      </w:r>
      <w:r w:rsidR="003F7982">
        <w:t>being moved to act</w:t>
      </w:r>
      <w:r w:rsidR="00A00120">
        <w:t xml:space="preserve"> for the right reasons must </w:t>
      </w:r>
      <w:r w:rsidR="004722AA">
        <w:t xml:space="preserve">foreclose the possibility of </w:t>
      </w:r>
      <w:r w:rsidR="00F32C29">
        <w:t>being moved to act</w:t>
      </w:r>
      <w:r w:rsidR="004722AA">
        <w:t xml:space="preserve"> for the right reasons </w:t>
      </w:r>
      <w:r w:rsidR="004722AA">
        <w:rPr>
          <w:i/>
        </w:rPr>
        <w:t>accidentall</w:t>
      </w:r>
      <w:r w:rsidR="007B6CA0">
        <w:rPr>
          <w:i/>
        </w:rPr>
        <w:t>y</w:t>
      </w:r>
      <w:r w:rsidR="00BA4887">
        <w:t xml:space="preserve">. </w:t>
      </w:r>
      <w:r w:rsidR="00501120">
        <w:t xml:space="preserve">Sinclair’s conception does not </w:t>
      </w:r>
      <w:r w:rsidR="00373EE1">
        <w:t xml:space="preserve">do this. </w:t>
      </w:r>
      <w:r w:rsidR="007B3F4A">
        <w:t xml:space="preserve">On his view, a person may </w:t>
      </w:r>
      <w:r w:rsidR="009F580B">
        <w:t xml:space="preserve">be moved to act </w:t>
      </w:r>
      <w:r w:rsidR="007B3F4A">
        <w:t xml:space="preserve">for the morally right reasons if </w:t>
      </w:r>
      <w:r w:rsidR="00C856F9">
        <w:t xml:space="preserve">there happens to be </w:t>
      </w:r>
      <w:r w:rsidR="007B3F4A">
        <w:t>a reliable and virtuous advisor</w:t>
      </w:r>
      <w:r w:rsidR="000C3DBA">
        <w:t xml:space="preserve"> who, grasping those reasons,</w:t>
      </w:r>
      <w:r w:rsidR="0004453C">
        <w:t xml:space="preserve"> </w:t>
      </w:r>
      <w:r w:rsidR="00002EED">
        <w:t xml:space="preserve">is able </w:t>
      </w:r>
      <w:r w:rsidR="00F15364">
        <w:t>to advise the agent to act</w:t>
      </w:r>
      <w:r w:rsidR="004253BE">
        <w:t xml:space="preserve"> without describing the reasons that support acting this way</w:t>
      </w:r>
      <w:r w:rsidR="00846D01">
        <w:t xml:space="preserve"> and chooses to do so</w:t>
      </w:r>
      <w:r w:rsidR="00C9468E">
        <w:t xml:space="preserve">. </w:t>
      </w:r>
      <w:r w:rsidR="00DE44CF">
        <w:t xml:space="preserve">Surely, </w:t>
      </w:r>
      <w:r w:rsidR="00313C08">
        <w:t xml:space="preserve">the advisee </w:t>
      </w:r>
      <w:r w:rsidR="00CF7B6E">
        <w:t>could quite easily have done the wrong thing</w:t>
      </w:r>
      <w:r w:rsidR="00564CFF">
        <w:t>:</w:t>
      </w:r>
      <w:r w:rsidR="001F5A07">
        <w:t xml:space="preserve"> </w:t>
      </w:r>
      <w:r w:rsidR="002749E9">
        <w:t>she might not have followed the advice properly</w:t>
      </w:r>
      <w:r w:rsidR="00700789">
        <w:t>,</w:t>
      </w:r>
      <w:r w:rsidR="00EF78ED">
        <w:t xml:space="preserve"> and</w:t>
      </w:r>
      <w:r w:rsidR="007F140C">
        <w:t xml:space="preserve"> </w:t>
      </w:r>
      <w:r w:rsidR="00564CFF">
        <w:t>t</w:t>
      </w:r>
      <w:r w:rsidR="001F5A07">
        <w:t>he</w:t>
      </w:r>
      <w:r w:rsidR="00C9468E">
        <w:t xml:space="preserve"> advisor might not have been on hand</w:t>
      </w:r>
      <w:r w:rsidR="001F5A07">
        <w:t xml:space="preserve">, </w:t>
      </w:r>
      <w:r w:rsidR="001F5A07">
        <w:lastRenderedPageBreak/>
        <w:t xml:space="preserve">might not have been able to advise properly, </w:t>
      </w:r>
      <w:r w:rsidR="00194639">
        <w:t xml:space="preserve">or </w:t>
      </w:r>
      <w:r w:rsidR="001F5A07">
        <w:t xml:space="preserve">might not </w:t>
      </w:r>
      <w:r w:rsidR="008A626A">
        <w:t xml:space="preserve">have </w:t>
      </w:r>
      <w:r w:rsidR="001F5A07">
        <w:t>chosen to give</w:t>
      </w:r>
      <w:r w:rsidR="00C9468E">
        <w:t xml:space="preserve"> </w:t>
      </w:r>
      <w:r w:rsidR="001F5A07">
        <w:t>advice.</w:t>
      </w:r>
      <w:r w:rsidR="00BD03B7">
        <w:rPr>
          <w:rStyle w:val="FootnoteReference"/>
        </w:rPr>
        <w:footnoteReference w:id="15"/>
      </w:r>
      <w:r w:rsidR="001F5A07">
        <w:t xml:space="preserve"> </w:t>
      </w:r>
      <w:r w:rsidR="00FB0E8A">
        <w:t xml:space="preserve">But then, this conception of </w:t>
      </w:r>
      <w:r w:rsidR="00E3661D">
        <w:t xml:space="preserve">being moved to act </w:t>
      </w:r>
      <w:r w:rsidR="00FB0E8A">
        <w:t xml:space="preserve">for reasons </w:t>
      </w:r>
      <w:r w:rsidR="009B31AD">
        <w:t xml:space="preserve">makes moral </w:t>
      </w:r>
      <w:r w:rsidR="00E3661D">
        <w:t>creditworthiness</w:t>
      </w:r>
      <w:r w:rsidR="009B31AD">
        <w:t xml:space="preserve"> depend on luck</w:t>
      </w:r>
      <w:r w:rsidR="00AC0A1E">
        <w:t xml:space="preserve">, in violation of the </w:t>
      </w:r>
      <w:r w:rsidR="00D12AD3">
        <w:t xml:space="preserve">no-luck </w:t>
      </w:r>
      <w:r w:rsidR="00D00676">
        <w:t xml:space="preserve">constraint. </w:t>
      </w:r>
    </w:p>
    <w:p w14:paraId="3BD8DEAC" w14:textId="62E148DE" w:rsidR="00247F1A" w:rsidRDefault="00DE4ED4" w:rsidP="00501120">
      <w:pPr>
        <w:spacing w:line="480" w:lineRule="auto"/>
        <w:ind w:firstLine="720"/>
      </w:pPr>
      <w:r>
        <w:t xml:space="preserve">Another area </w:t>
      </w:r>
      <w:r w:rsidR="00715FAA">
        <w:t xml:space="preserve">of philosophical inquiry </w:t>
      </w:r>
      <w:r>
        <w:t xml:space="preserve">in which the idea of being moved to act for reasons plays an important role is </w:t>
      </w:r>
      <w:r w:rsidR="00F54E60">
        <w:t>theories of “rational agency</w:t>
      </w:r>
      <w:r w:rsidR="00601EC5">
        <w:t>,”</w:t>
      </w:r>
      <w:r w:rsidR="00F54E60">
        <w:t xml:space="preserve"> the conditions under which </w:t>
      </w:r>
      <w:r w:rsidR="00EC19F4">
        <w:t xml:space="preserve">it </w:t>
      </w:r>
      <w:r w:rsidR="00673321">
        <w:t>is rational for agents to act</w:t>
      </w:r>
      <w:r w:rsidR="00247F1A">
        <w:t xml:space="preserve">. </w:t>
      </w:r>
      <w:r w:rsidR="001A5050">
        <w:t>The relationship between rationality and reasons is a matter of significant debate, but s</w:t>
      </w:r>
      <w:r w:rsidR="00247F1A">
        <w:t>uppose that something like the following is true:</w:t>
      </w:r>
    </w:p>
    <w:p w14:paraId="44AD9788" w14:textId="4983FC93" w:rsidR="00CF5E58" w:rsidRDefault="009E33E9" w:rsidP="00247F1A">
      <w:pPr>
        <w:ind w:left="720"/>
      </w:pPr>
      <w:r>
        <w:t xml:space="preserve">Rationality and Reasons (RR): </w:t>
      </w:r>
      <w:r w:rsidR="00735035">
        <w:rPr>
          <w:i/>
        </w:rPr>
        <w:t>A</w:t>
      </w:r>
      <w:r w:rsidR="00247F1A" w:rsidRPr="00247F1A">
        <w:t xml:space="preserve"> </w:t>
      </w:r>
      <w:r w:rsidR="00735035" w:rsidRPr="00C33E24">
        <w:sym w:font="Symbol" w:char="F06A"/>
      </w:r>
      <w:r w:rsidR="00735035">
        <w:t>-ed</w:t>
      </w:r>
      <w:r w:rsidR="00247F1A" w:rsidRPr="00247F1A">
        <w:t xml:space="preserve"> rationally only if </w:t>
      </w:r>
      <w:r w:rsidR="000746CF">
        <w:rPr>
          <w:i/>
        </w:rPr>
        <w:t>A</w:t>
      </w:r>
      <w:r w:rsidR="00247F1A" w:rsidRPr="00247F1A">
        <w:t xml:space="preserve"> ha</w:t>
      </w:r>
      <w:r w:rsidR="000746CF">
        <w:t>d</w:t>
      </w:r>
      <w:r w:rsidR="00247F1A" w:rsidRPr="00247F1A">
        <w:t xml:space="preserve"> reasons that ma</w:t>
      </w:r>
      <w:r w:rsidR="000746CF">
        <w:t>d</w:t>
      </w:r>
      <w:r w:rsidR="00247F1A" w:rsidRPr="00247F1A">
        <w:t xml:space="preserve">e it reasonable for </w:t>
      </w:r>
      <w:r w:rsidR="00A3264B">
        <w:rPr>
          <w:i/>
        </w:rPr>
        <w:t>A</w:t>
      </w:r>
      <w:r w:rsidR="00247F1A" w:rsidRPr="00247F1A">
        <w:t xml:space="preserve"> to </w:t>
      </w:r>
      <w:r w:rsidR="00A3264B" w:rsidRPr="00C33E24">
        <w:sym w:font="Symbol" w:char="F06A"/>
      </w:r>
      <w:r w:rsidR="00247F1A" w:rsidRPr="00247F1A">
        <w:t xml:space="preserve"> and </w:t>
      </w:r>
      <w:r w:rsidR="00740E47">
        <w:rPr>
          <w:i/>
        </w:rPr>
        <w:t>A</w:t>
      </w:r>
      <w:r w:rsidR="00247F1A" w:rsidRPr="00247F1A">
        <w:t xml:space="preserve"> </w:t>
      </w:r>
      <w:r w:rsidR="005C318D">
        <w:t xml:space="preserve">was moved to </w:t>
      </w:r>
      <w:r w:rsidR="005C318D">
        <w:sym w:font="Symbol" w:char="F06A"/>
      </w:r>
      <w:r w:rsidR="00247F1A" w:rsidRPr="00247F1A">
        <w:t xml:space="preserve"> “for” </w:t>
      </w:r>
      <w:r w:rsidR="00813D62" w:rsidRPr="00247F1A">
        <w:t>some (sub-) set of those reasons</w:t>
      </w:r>
      <w:r w:rsidR="00247F1A">
        <w:t>.</w:t>
      </w:r>
      <w:r w:rsidR="008C5610">
        <w:rPr>
          <w:rStyle w:val="FootnoteReference"/>
        </w:rPr>
        <w:footnoteReference w:id="16"/>
      </w:r>
      <w:r w:rsidR="00247F1A">
        <w:t xml:space="preserve"> </w:t>
      </w:r>
    </w:p>
    <w:p w14:paraId="28B5ACFB" w14:textId="5CB9E888" w:rsidR="00247F1A" w:rsidRDefault="00247F1A" w:rsidP="00247F1A">
      <w:pPr>
        <w:ind w:left="720"/>
      </w:pPr>
    </w:p>
    <w:p w14:paraId="6C3F9842" w14:textId="7464B79A" w:rsidR="009D27B8" w:rsidRDefault="00247F1A" w:rsidP="009D27B8">
      <w:pPr>
        <w:spacing w:line="480" w:lineRule="auto"/>
        <w:ind w:firstLine="720"/>
      </w:pPr>
      <w:r>
        <w:t xml:space="preserve">The concept of </w:t>
      </w:r>
      <w:r w:rsidR="00B94BF0">
        <w:t xml:space="preserve">being moved to act </w:t>
      </w:r>
      <w:r>
        <w:t xml:space="preserve">for a reason appears in this claim as a necessary condition on the </w:t>
      </w:r>
      <w:r>
        <w:rPr>
          <w:i/>
        </w:rPr>
        <w:t xml:space="preserve">ex post </w:t>
      </w:r>
      <w:r>
        <w:t>rationality of an action.</w:t>
      </w:r>
      <w:r w:rsidR="00A656B3">
        <w:rPr>
          <w:rStyle w:val="FootnoteReference"/>
        </w:rPr>
        <w:footnoteReference w:id="17"/>
      </w:r>
      <w:r>
        <w:t xml:space="preserve"> </w:t>
      </w:r>
      <w:r w:rsidR="009B2955">
        <w:t>Let us</w:t>
      </w:r>
      <w:r w:rsidR="00A171B4">
        <w:t xml:space="preserve"> </w:t>
      </w:r>
      <w:r w:rsidR="009B2955">
        <w:t xml:space="preserve">consider </w:t>
      </w:r>
      <w:r w:rsidR="00766071">
        <w:t xml:space="preserve">how </w:t>
      </w:r>
      <w:r w:rsidR="00CE0BD5">
        <w:t xml:space="preserve">Sinclair’s conception of </w:t>
      </w:r>
      <w:r w:rsidR="00C8363A">
        <w:t>being moved to act</w:t>
      </w:r>
      <w:r w:rsidR="00CE0BD5">
        <w:t xml:space="preserve"> for a reason </w:t>
      </w:r>
      <w:r w:rsidR="00766071">
        <w:t xml:space="preserve">fares in this role. </w:t>
      </w:r>
      <w:r w:rsidR="00975A0F">
        <w:t xml:space="preserve">Since RR offers only a necessary condition of rational action, </w:t>
      </w:r>
      <w:r w:rsidR="00FF1FA0">
        <w:t>we don’t encounter quite the same problems as we did in the case of Moral Creditworthiness.</w:t>
      </w:r>
      <w:r w:rsidR="002F6B0D">
        <w:rPr>
          <w:rStyle w:val="FootnoteReference"/>
        </w:rPr>
        <w:footnoteReference w:id="18"/>
      </w:r>
      <w:r w:rsidR="00FF1FA0">
        <w:t xml:space="preserve"> </w:t>
      </w:r>
      <w:r w:rsidR="00EA7BAA">
        <w:t xml:space="preserve">Yet the same basic point </w:t>
      </w:r>
      <w:r w:rsidR="00A25344">
        <w:t>applies here</w:t>
      </w:r>
      <w:r w:rsidR="00B648C8">
        <w:t xml:space="preserve">: even if satisfying RR does not make an action rational, exactly </w:t>
      </w:r>
      <w:r w:rsidR="00D82F5D">
        <w:t>how</w:t>
      </w:r>
      <w:r w:rsidR="00504B18">
        <w:t xml:space="preserve"> the fact that </w:t>
      </w:r>
      <w:r w:rsidR="00504B18">
        <w:rPr>
          <w:i/>
        </w:rPr>
        <w:t xml:space="preserve">someone else </w:t>
      </w:r>
      <w:r w:rsidR="00504B18">
        <w:t xml:space="preserve">grasped the normative significance of, and was motivated by, </w:t>
      </w:r>
      <w:r w:rsidR="001913B9">
        <w:rPr>
          <w:i/>
        </w:rPr>
        <w:t>A</w:t>
      </w:r>
      <w:r w:rsidR="001913B9">
        <w:t>’s</w:t>
      </w:r>
      <w:r w:rsidR="00504B18">
        <w:t xml:space="preserve"> reasons </w:t>
      </w:r>
      <w:r w:rsidR="00D82F5D">
        <w:t xml:space="preserve">is supposed to </w:t>
      </w:r>
      <w:r w:rsidR="00C214BF">
        <w:t xml:space="preserve">help satisfy a condition of the rationality of </w:t>
      </w:r>
      <w:r w:rsidR="00900363">
        <w:rPr>
          <w:i/>
        </w:rPr>
        <w:t>A</w:t>
      </w:r>
      <w:r w:rsidR="00900363">
        <w:t>’s</w:t>
      </w:r>
      <w:r w:rsidR="00C214BF">
        <w:t xml:space="preserve"> action is obscure</w:t>
      </w:r>
      <w:r w:rsidR="00B648C8">
        <w:t xml:space="preserve">. </w:t>
      </w:r>
      <w:r w:rsidR="004276A6">
        <w:t xml:space="preserve">Consider again the case involving LeTrain and Nate having a night on the town. </w:t>
      </w:r>
      <w:r w:rsidR="00CF5A96">
        <w:t>LeTrain has told Nate that the Uber will take them to the next bar, when in fact</w:t>
      </w:r>
      <w:r w:rsidR="0055615E">
        <w:t>,</w:t>
      </w:r>
      <w:r w:rsidR="00CF5A96">
        <w:t xml:space="preserve"> it will take them home. </w:t>
      </w:r>
      <w:r w:rsidR="0012320D">
        <w:t xml:space="preserve">Suppose that the </w:t>
      </w:r>
      <w:r w:rsidR="00086A2E">
        <w:t>consideration</w:t>
      </w:r>
      <w:r w:rsidR="0012320D">
        <w:t xml:space="preserve"> that </w:t>
      </w:r>
      <w:r w:rsidR="00625305">
        <w:t xml:space="preserve">the Uber will take him to the next bar </w:t>
      </w:r>
      <w:r w:rsidR="003C3644">
        <w:t xml:space="preserve">is not a </w:t>
      </w:r>
      <w:r w:rsidR="003C3644">
        <w:lastRenderedPageBreak/>
        <w:t xml:space="preserve">reason for Nate to get into the Uber </w:t>
      </w:r>
      <w:r w:rsidR="00FB7BEC">
        <w:t>because</w:t>
      </w:r>
      <w:r w:rsidR="00D95309">
        <w:t xml:space="preserve"> it is false</w:t>
      </w:r>
      <w:r w:rsidR="00B95F18">
        <w:t xml:space="preserve">; furthermore, </w:t>
      </w:r>
      <w:r w:rsidR="009E6183">
        <w:t xml:space="preserve">even if </w:t>
      </w:r>
      <w:r w:rsidR="004B3F8F">
        <w:t xml:space="preserve">it were </w:t>
      </w:r>
      <w:r w:rsidR="009E6183">
        <w:t>true</w:t>
      </w:r>
      <w:r w:rsidR="00DB3AB6">
        <w:t xml:space="preserve">, </w:t>
      </w:r>
      <w:r w:rsidR="00B95F18">
        <w:t xml:space="preserve">it </w:t>
      </w:r>
      <w:r w:rsidR="00DB3AB6">
        <w:t xml:space="preserve">would not be a reason to get into the Uber </w:t>
      </w:r>
      <w:r w:rsidR="00EC2D30">
        <w:t>because</w:t>
      </w:r>
      <w:r w:rsidR="002819C6">
        <w:t xml:space="preserve"> going to the next bar would not</w:t>
      </w:r>
      <w:r w:rsidR="009E6183">
        <w:t xml:space="preserve"> </w:t>
      </w:r>
      <w:r w:rsidR="003C3644">
        <w:t xml:space="preserve">fulfill any of Nate’s reflective </w:t>
      </w:r>
      <w:r w:rsidR="009D1C57">
        <w:t xml:space="preserve">non-perverse </w:t>
      </w:r>
      <w:r w:rsidR="003C3644">
        <w:t>preferences</w:t>
      </w:r>
      <w:r w:rsidR="005F4920">
        <w:t xml:space="preserve"> and</w:t>
      </w:r>
      <w:r w:rsidR="001925E2">
        <w:t xml:space="preserve"> is not morally required. </w:t>
      </w:r>
      <w:r w:rsidR="00E921BF">
        <w:t>On RR</w:t>
      </w:r>
      <w:r w:rsidR="00425137">
        <w:t xml:space="preserve"> together with</w:t>
      </w:r>
      <w:r w:rsidR="00FF0763">
        <w:t xml:space="preserve"> the M+N conception of acting for reasons</w:t>
      </w:r>
      <w:r w:rsidR="00E921BF">
        <w:t xml:space="preserve">, Nate’s </w:t>
      </w:r>
      <w:r w:rsidR="00924BE5">
        <w:t>getting into the Uber</w:t>
      </w:r>
      <w:r w:rsidR="00E921BF">
        <w:t xml:space="preserve"> </w:t>
      </w:r>
      <w:r w:rsidR="00A15D75">
        <w:rPr>
          <w:i/>
        </w:rPr>
        <w:t xml:space="preserve">for </w:t>
      </w:r>
      <w:r w:rsidR="00A15D75">
        <w:t xml:space="preserve">this reason </w:t>
      </w:r>
      <w:r w:rsidR="00E921BF">
        <w:t xml:space="preserve">should turn out to be irrational, as it is not based on—in the sense of “based on” meaning </w:t>
      </w:r>
      <w:r w:rsidR="005E69CF">
        <w:t>“</w:t>
      </w:r>
      <w:r w:rsidR="00E921BF">
        <w:rPr>
          <w:i/>
        </w:rPr>
        <w:t xml:space="preserve">motivated </w:t>
      </w:r>
      <w:r w:rsidR="00E921BF" w:rsidRPr="00E921BF">
        <w:t>by</w:t>
      </w:r>
      <w:r w:rsidR="005E69CF">
        <w:t>”</w:t>
      </w:r>
      <w:r w:rsidR="00C96C66">
        <w:t>—any real or apparent normative reason</w:t>
      </w:r>
      <w:r w:rsidR="00D95309">
        <w:t xml:space="preserve">. Rather, it is based on a false proposition that, even if true, would not </w:t>
      </w:r>
      <w:r w:rsidR="008D33A4">
        <w:t xml:space="preserve">provide </w:t>
      </w:r>
      <w:r w:rsidR="00E97F51">
        <w:t>a reason for Nate to act.</w:t>
      </w:r>
      <w:r w:rsidR="00D86FF5">
        <w:t xml:space="preserve"> </w:t>
      </w:r>
      <w:r w:rsidR="00AB73E0">
        <w:t xml:space="preserve">And this </w:t>
      </w:r>
      <w:r w:rsidR="00AB73E0">
        <w:rPr>
          <w:i/>
        </w:rPr>
        <w:t xml:space="preserve">seems </w:t>
      </w:r>
      <w:r w:rsidR="00AB73E0">
        <w:t>to be the most intuitive verdict on this case</w:t>
      </w:r>
      <w:r w:rsidR="00601DB7">
        <w:t xml:space="preserve">: </w:t>
      </w:r>
      <w:r w:rsidR="00AB73E0">
        <w:t>why, after all, should we credit Nate for acting</w:t>
      </w:r>
      <w:r w:rsidR="00D04AD8">
        <w:t xml:space="preserve"> </w:t>
      </w:r>
      <w:r w:rsidR="00D04AD8">
        <w:rPr>
          <w:i/>
        </w:rPr>
        <w:t xml:space="preserve">rationally </w:t>
      </w:r>
      <w:r w:rsidR="00D04AD8">
        <w:t>when</w:t>
      </w:r>
      <w:r w:rsidR="00035ADE">
        <w:t>,</w:t>
      </w:r>
      <w:r w:rsidR="00AB73E0">
        <w:t xml:space="preserve"> for all he </w:t>
      </w:r>
      <w:r w:rsidR="00BD71F9">
        <w:t>believed</w:t>
      </w:r>
      <w:r w:rsidR="00AB73E0">
        <w:t xml:space="preserve">, </w:t>
      </w:r>
      <w:r w:rsidR="00D04AD8">
        <w:t xml:space="preserve">his action </w:t>
      </w:r>
      <w:r w:rsidR="001C7C48">
        <w:t>was not recommended</w:t>
      </w:r>
      <w:r w:rsidR="00557F13">
        <w:t xml:space="preserve"> even</w:t>
      </w:r>
      <w:r w:rsidR="001C7C48">
        <w:t xml:space="preserve"> by any </w:t>
      </w:r>
      <w:r w:rsidR="00557F13">
        <w:t xml:space="preserve">consideration that </w:t>
      </w:r>
      <w:r w:rsidR="00557F13">
        <w:rPr>
          <w:i/>
        </w:rPr>
        <w:t xml:space="preserve">would </w:t>
      </w:r>
      <w:r w:rsidR="00557F13">
        <w:t>be a normative reason to act</w:t>
      </w:r>
      <w:r w:rsidR="005E719B">
        <w:t xml:space="preserve"> if</w:t>
      </w:r>
      <w:r w:rsidR="009C0885">
        <w:t xml:space="preserve"> it</w:t>
      </w:r>
      <w:r w:rsidR="00557F13">
        <w:t xml:space="preserve"> were true?</w:t>
      </w:r>
      <w:r w:rsidR="00B71D35">
        <w:t xml:space="preserve"> </w:t>
      </w:r>
      <w:r w:rsidR="00B5669B">
        <w:t xml:space="preserve">By contrast, on Sinclair’s conception, </w:t>
      </w:r>
      <w:r w:rsidR="003B282B">
        <w:t xml:space="preserve">Nate’s getting into the Uber would </w:t>
      </w:r>
      <w:r w:rsidR="004731AE">
        <w:t>not turn out to be irrational</w:t>
      </w:r>
      <w:r w:rsidR="00056A2D">
        <w:t xml:space="preserve"> even </w:t>
      </w:r>
      <w:r w:rsidR="000B040B">
        <w:t xml:space="preserve">if </w:t>
      </w:r>
      <w:r w:rsidR="000277C5">
        <w:t xml:space="preserve">none of his </w:t>
      </w:r>
      <w:r w:rsidR="00056A2D" w:rsidRPr="000277C5">
        <w:t>beliefs</w:t>
      </w:r>
      <w:r w:rsidR="000277C5">
        <w:t xml:space="preserve"> </w:t>
      </w:r>
      <w:r w:rsidR="00F004FF">
        <w:t xml:space="preserve">genuinely </w:t>
      </w:r>
      <w:r w:rsidR="000277C5">
        <w:t>supported acting in that way</w:t>
      </w:r>
      <w:r w:rsidR="00252C64">
        <w:t xml:space="preserve">, since he would nevertheless </w:t>
      </w:r>
      <w:r w:rsidR="004D5561">
        <w:t xml:space="preserve">be moved to </w:t>
      </w:r>
      <w:r w:rsidR="00252C64">
        <w:t xml:space="preserve">act for </w:t>
      </w:r>
      <w:r w:rsidR="0083404B">
        <w:t>the</w:t>
      </w:r>
      <w:r w:rsidR="00252C64">
        <w:t xml:space="preserve"> normative reason</w:t>
      </w:r>
      <w:r w:rsidR="000277C5">
        <w:t xml:space="preserve"> </w:t>
      </w:r>
      <w:r w:rsidR="0083404B">
        <w:t xml:space="preserve">that the Uber will get him home. </w:t>
      </w:r>
      <w:r w:rsidR="00967934">
        <w:t xml:space="preserve">Again, this </w:t>
      </w:r>
      <w:r w:rsidR="002B372B">
        <w:t xml:space="preserve">just </w:t>
      </w:r>
      <w:r w:rsidR="00967934">
        <w:t xml:space="preserve">doesn’t seem right. </w:t>
      </w:r>
      <w:r w:rsidR="008D42F7">
        <w:t xml:space="preserve">It isn’t </w:t>
      </w:r>
      <w:r w:rsidR="008D42F7">
        <w:rPr>
          <w:i/>
        </w:rPr>
        <w:t xml:space="preserve">Nate </w:t>
      </w:r>
      <w:r w:rsidR="008D42F7">
        <w:t>who has the beliefs in the light of which getting into the Uber is rational</w:t>
      </w:r>
      <w:r w:rsidR="00C6495C">
        <w:t>, it’s LeTrain.</w:t>
      </w:r>
      <w:r w:rsidR="009D27B8">
        <w:t xml:space="preserve"> </w:t>
      </w:r>
    </w:p>
    <w:p w14:paraId="32F7B620" w14:textId="5F075F32" w:rsidR="00CC4299" w:rsidRDefault="00454718" w:rsidP="00CC4299">
      <w:pPr>
        <w:spacing w:line="480" w:lineRule="auto"/>
        <w:ind w:firstLine="720"/>
      </w:pPr>
      <w:r>
        <w:t xml:space="preserve">The general point is this: </w:t>
      </w:r>
      <w:r w:rsidR="005D6956">
        <w:t>whichever way</w:t>
      </w:r>
      <w:r w:rsidR="00F3219D">
        <w:t xml:space="preserve"> we wish to spell out the rationality of action, </w:t>
      </w:r>
      <w:r w:rsidR="003C3561">
        <w:t xml:space="preserve">to say that an action is ‘rational’ is to say something about the </w:t>
      </w:r>
      <w:r w:rsidR="00F06A82">
        <w:t>relation</w:t>
      </w:r>
      <w:r w:rsidR="003C3561">
        <w:t xml:space="preserve"> between the action and the</w:t>
      </w:r>
      <w:r w:rsidR="006E5B4F">
        <w:t xml:space="preserve"> </w:t>
      </w:r>
      <w:r w:rsidR="006E5B4F" w:rsidRPr="00845FBB">
        <w:rPr>
          <w:i/>
        </w:rPr>
        <w:t>agent’s view</w:t>
      </w:r>
      <w:r w:rsidR="006E5B4F">
        <w:t xml:space="preserve"> about the circumstances</w:t>
      </w:r>
      <w:r w:rsidR="00751C19">
        <w:t xml:space="preserve"> </w:t>
      </w:r>
      <w:r w:rsidR="00567DEC">
        <w:t>under</w:t>
      </w:r>
      <w:r w:rsidR="00751C19">
        <w:t xml:space="preserve"> which she act</w:t>
      </w:r>
      <w:r w:rsidR="00F21EB1">
        <w:t>ed</w:t>
      </w:r>
      <w:r w:rsidR="00F57469">
        <w:t>.</w:t>
      </w:r>
      <w:r w:rsidR="001B0795">
        <w:rPr>
          <w:rStyle w:val="FootnoteReference"/>
        </w:rPr>
        <w:footnoteReference w:id="19"/>
      </w:r>
      <w:r w:rsidR="00F57469">
        <w:t xml:space="preserve"> </w:t>
      </w:r>
      <w:r w:rsidR="00A04C1C">
        <w:t xml:space="preserve">But using Sinclair’s conception as a way of </w:t>
      </w:r>
      <w:r w:rsidR="00C61618">
        <w:t xml:space="preserve">cashing out </w:t>
      </w:r>
      <w:r w:rsidR="00582648">
        <w:t xml:space="preserve">the concept of </w:t>
      </w:r>
      <w:r w:rsidR="00432D80">
        <w:t>being moved to act</w:t>
      </w:r>
      <w:r w:rsidR="00582648">
        <w:t xml:space="preserve"> </w:t>
      </w:r>
      <w:r w:rsidR="00582648">
        <w:rPr>
          <w:i/>
        </w:rPr>
        <w:t xml:space="preserve">in light of </w:t>
      </w:r>
      <w:r w:rsidR="00582648">
        <w:t xml:space="preserve">some beliefs </w:t>
      </w:r>
      <w:r w:rsidR="003B2F5D">
        <w:t xml:space="preserve">would </w:t>
      </w:r>
      <w:r w:rsidR="00601D43">
        <w:t>commit us to saying</w:t>
      </w:r>
      <w:r w:rsidR="003B2F5D">
        <w:t xml:space="preserve"> that in some cases, the beliefs </w:t>
      </w:r>
      <w:r w:rsidR="0046716D">
        <w:t xml:space="preserve">that make the </w:t>
      </w:r>
      <w:r w:rsidR="004954E9">
        <w:t>action rational</w:t>
      </w:r>
      <w:r w:rsidR="006B3DFD">
        <w:t xml:space="preserve">, and in the light of which the agent </w:t>
      </w:r>
      <w:r w:rsidR="00BE2EF5">
        <w:t xml:space="preserve">was moved to </w:t>
      </w:r>
      <w:r w:rsidR="006B3DFD">
        <w:t>act,</w:t>
      </w:r>
      <w:r w:rsidR="004954E9">
        <w:t xml:space="preserve"> </w:t>
      </w:r>
      <w:r w:rsidR="00414A26">
        <w:t xml:space="preserve">do not in any way represent the </w:t>
      </w:r>
      <w:r w:rsidR="00CD48E0">
        <w:t xml:space="preserve">agent’s view about the circumstances under which she acted. </w:t>
      </w:r>
      <w:r w:rsidR="00A87CA8">
        <w:t>So, to call an action ‘rational</w:t>
      </w:r>
      <w:r w:rsidR="00B359E4">
        <w:t>,</w:t>
      </w:r>
      <w:r w:rsidR="00A87CA8">
        <w:t>’</w:t>
      </w:r>
      <w:r w:rsidR="00B359E4">
        <w:t xml:space="preserve"> on this conception,</w:t>
      </w:r>
      <w:r w:rsidR="00A87CA8">
        <w:t xml:space="preserve"> would </w:t>
      </w:r>
      <w:r w:rsidR="005F7C47">
        <w:lastRenderedPageBreak/>
        <w:t xml:space="preserve">not necessarily say anything </w:t>
      </w:r>
      <w:r w:rsidR="006A52ED">
        <w:t xml:space="preserve">about the relation between the action and agent’s view about the circumstances under which she </w:t>
      </w:r>
      <w:r w:rsidR="00B730C5">
        <w:t>was moved to act</w:t>
      </w:r>
      <w:r w:rsidR="006A52ED">
        <w:t xml:space="preserve">. </w:t>
      </w:r>
      <w:r w:rsidR="005E0D08">
        <w:t xml:space="preserve">At that point, it is tempting to say we </w:t>
      </w:r>
      <w:r w:rsidR="001501FA">
        <w:t xml:space="preserve">would be no longer talking about </w:t>
      </w:r>
      <w:r w:rsidR="001501FA">
        <w:rPr>
          <w:i/>
        </w:rPr>
        <w:t>rationality</w:t>
      </w:r>
      <w:r w:rsidR="001501FA">
        <w:t xml:space="preserve">, or at least </w:t>
      </w:r>
      <w:r w:rsidR="004362AD">
        <w:t xml:space="preserve">not </w:t>
      </w:r>
      <w:r w:rsidR="001501FA">
        <w:t xml:space="preserve">about the concept of </w:t>
      </w:r>
      <w:r w:rsidR="001501FA">
        <w:rPr>
          <w:i/>
        </w:rPr>
        <w:t xml:space="preserve">rationality </w:t>
      </w:r>
      <w:r w:rsidR="001501FA">
        <w:t xml:space="preserve">with which the theory of rational agency </w:t>
      </w:r>
      <w:r w:rsidR="00A749F5">
        <w:t xml:space="preserve">is </w:t>
      </w:r>
      <w:r w:rsidR="00254E72">
        <w:t xml:space="preserve">typically </w:t>
      </w:r>
      <w:r w:rsidR="00A749F5">
        <w:t xml:space="preserve">concerned. </w:t>
      </w:r>
    </w:p>
    <w:p w14:paraId="20E8E53A" w14:textId="60DD7897" w:rsidR="00336555" w:rsidRDefault="00295FFD" w:rsidP="00CA3B75">
      <w:pPr>
        <w:spacing w:line="480" w:lineRule="auto"/>
        <w:ind w:firstLine="720"/>
      </w:pPr>
      <w:r>
        <w:t xml:space="preserve">I have shown that Sinclair’s conception of acting for a reason is not best suited to two important theoretical roles </w:t>
      </w:r>
      <w:r w:rsidR="004933E7">
        <w:t>for</w:t>
      </w:r>
      <w:r>
        <w:t xml:space="preserve"> which the concept of </w:t>
      </w:r>
      <w:r w:rsidR="00B800E6">
        <w:t xml:space="preserve">being moved to </w:t>
      </w:r>
      <w:r>
        <w:t xml:space="preserve">act for a reason </w:t>
      </w:r>
      <w:r w:rsidR="004933E7">
        <w:t xml:space="preserve">is used. </w:t>
      </w:r>
      <w:r w:rsidR="002F631E">
        <w:t xml:space="preserve">Of course, it is open to Sinclair to grant this point and reply that there is no conclusive reason to think we must use the </w:t>
      </w:r>
      <w:r w:rsidR="002F631E" w:rsidRPr="00D84784">
        <w:rPr>
          <w:i/>
        </w:rPr>
        <w:t xml:space="preserve">same </w:t>
      </w:r>
      <w:r w:rsidR="002F631E">
        <w:t xml:space="preserve">conception of </w:t>
      </w:r>
      <w:r w:rsidR="001C0987">
        <w:t>being moved to act</w:t>
      </w:r>
      <w:r w:rsidR="002F631E">
        <w:t xml:space="preserve"> for a reason in every theor</w:t>
      </w:r>
      <w:r w:rsidR="00F975C4">
        <w:t>etical area</w:t>
      </w:r>
      <w:r w:rsidR="002F631E">
        <w:t xml:space="preserve">. This is true, and I do not intend these considerations of theoretical fit as a knockdown argument. Still, if the M+N conception is operative in all other areas in which the concept </w:t>
      </w:r>
      <w:r w:rsidR="00287348" w:rsidRPr="001D6BE4">
        <w:rPr>
          <w:i/>
        </w:rPr>
        <w:t>being</w:t>
      </w:r>
      <w:r w:rsidR="00287348">
        <w:t xml:space="preserve"> </w:t>
      </w:r>
      <w:r w:rsidR="00287348" w:rsidRPr="00287348">
        <w:rPr>
          <w:i/>
        </w:rPr>
        <w:t xml:space="preserve">moved to </w:t>
      </w:r>
      <w:r w:rsidR="002F631E" w:rsidRPr="00287348">
        <w:rPr>
          <w:i/>
        </w:rPr>
        <w:t>act</w:t>
      </w:r>
      <w:r w:rsidR="00287348">
        <w:rPr>
          <w:i/>
        </w:rPr>
        <w:t xml:space="preserve"> </w:t>
      </w:r>
      <w:r w:rsidR="002F631E">
        <w:rPr>
          <w:i/>
        </w:rPr>
        <w:t xml:space="preserve">for a reason </w:t>
      </w:r>
      <w:r w:rsidR="002F631E">
        <w:t xml:space="preserve">figures, </w:t>
      </w:r>
      <w:r w:rsidR="00D039FE">
        <w:t xml:space="preserve">or </w:t>
      </w:r>
      <w:r w:rsidR="00D039FE">
        <w:rPr>
          <w:i/>
        </w:rPr>
        <w:t xml:space="preserve">at least </w:t>
      </w:r>
      <w:r w:rsidR="00D039FE">
        <w:t>if the P</w:t>
      </w:r>
      <w:r w:rsidR="00E81D58">
        <w:t xml:space="preserve">roxy </w:t>
      </w:r>
      <w:r w:rsidR="00D039FE">
        <w:t xml:space="preserve">M+N conception is </w:t>
      </w:r>
      <w:r w:rsidR="00D039FE">
        <w:rPr>
          <w:i/>
        </w:rPr>
        <w:t xml:space="preserve">never </w:t>
      </w:r>
      <w:r w:rsidR="00D039FE">
        <w:t xml:space="preserve">operative in these areas, </w:t>
      </w:r>
      <w:r w:rsidR="002F631E">
        <w:t xml:space="preserve">then the burden of proof is on Sinclair to show that </w:t>
      </w:r>
      <w:r w:rsidR="009176BE">
        <w:t xml:space="preserve">M+N conception is </w:t>
      </w:r>
      <w:r w:rsidR="002F631E">
        <w:t>not operative</w:t>
      </w:r>
      <w:r w:rsidR="009176BE">
        <w:t>, or at least that the P</w:t>
      </w:r>
      <w:r w:rsidR="00E81D58">
        <w:t xml:space="preserve">roxy </w:t>
      </w:r>
      <w:r w:rsidR="009176BE">
        <w:t xml:space="preserve">M+N conception </w:t>
      </w:r>
      <w:r w:rsidR="009176BE">
        <w:rPr>
          <w:i/>
        </w:rPr>
        <w:t xml:space="preserve">is </w:t>
      </w:r>
      <w:r w:rsidR="009176BE">
        <w:t>operative,</w:t>
      </w:r>
      <w:r w:rsidR="002F631E">
        <w:t xml:space="preserve"> in</w:t>
      </w:r>
      <w:r w:rsidR="006B4006">
        <w:t xml:space="preserve"> Motivational Constraint</w:t>
      </w:r>
      <w:r w:rsidR="002F631E">
        <w:t xml:space="preserve">. </w:t>
      </w:r>
      <w:r w:rsidR="00AB6FEB">
        <w:t xml:space="preserve"> </w:t>
      </w:r>
    </w:p>
    <w:p w14:paraId="2130C070" w14:textId="31390A0C" w:rsidR="00B74275" w:rsidRPr="00B1771F" w:rsidRDefault="00D161CD" w:rsidP="00B74275">
      <w:pPr>
        <w:pStyle w:val="Heading2"/>
        <w:numPr>
          <w:ilvl w:val="0"/>
          <w:numId w:val="5"/>
        </w:numPr>
        <w:rPr>
          <w:b/>
        </w:rPr>
      </w:pPr>
      <w:r w:rsidRPr="00796D90">
        <w:rPr>
          <w:b/>
        </w:rPr>
        <w:t>A</w:t>
      </w:r>
      <w:r w:rsidR="00A7064F">
        <w:rPr>
          <w:b/>
        </w:rPr>
        <w:t xml:space="preserve"> Different Reason</w:t>
      </w:r>
      <w:r w:rsidR="007B2B4B" w:rsidRPr="00796D90">
        <w:rPr>
          <w:b/>
        </w:rPr>
        <w:t>?</w:t>
      </w:r>
    </w:p>
    <w:p w14:paraId="708242C5" w14:textId="0CAE92FB" w:rsidR="009A78C0" w:rsidRPr="009A78C0" w:rsidRDefault="00116FD5" w:rsidP="009A78C0">
      <w:pPr>
        <w:pStyle w:val="Heading3"/>
        <w:numPr>
          <w:ilvl w:val="1"/>
          <w:numId w:val="5"/>
        </w:numPr>
      </w:pPr>
      <w:r>
        <w:t>Identical Reasons</w:t>
      </w:r>
    </w:p>
    <w:p w14:paraId="4F8D4FD3" w14:textId="038B9320" w:rsidR="00D161CD" w:rsidRPr="006D3D7E" w:rsidRDefault="00D161CD" w:rsidP="00F51F73">
      <w:pPr>
        <w:spacing w:line="480" w:lineRule="auto"/>
        <w:ind w:firstLine="720"/>
      </w:pPr>
      <w:r>
        <w:t>Ridge and McKeev</w:t>
      </w:r>
      <w:r w:rsidR="00DF4DDB">
        <w:t>e</w:t>
      </w:r>
      <w:r>
        <w:t>r propose a different solution to the problem of elusive reasons.</w:t>
      </w:r>
      <w:r w:rsidR="005B41C1">
        <w:t xml:space="preserve"> </w:t>
      </w:r>
      <w:r w:rsidR="005303DB">
        <w:t xml:space="preserve">Like Sinclair, they claim that the logical possibility of a reliable advisor playing a certain role in causing Nate to </w:t>
      </w:r>
      <w:r w:rsidR="00790C79">
        <w:t xml:space="preserve">be moved to </w:t>
      </w:r>
      <w:r w:rsidR="005303DB">
        <w:t xml:space="preserve">go into the living room can </w:t>
      </w:r>
      <w:r w:rsidR="007C560A">
        <w:t xml:space="preserve">help blindspot reasons </w:t>
      </w:r>
      <w:r w:rsidR="004A4055">
        <w:t xml:space="preserve">satisfy </w:t>
      </w:r>
      <w:r w:rsidR="00E81D58">
        <w:t>M</w:t>
      </w:r>
      <w:r w:rsidR="009A78C0">
        <w:t>otivational Constraint</w:t>
      </w:r>
      <w:r w:rsidR="005303DB">
        <w:t xml:space="preserve">. </w:t>
      </w:r>
      <w:r w:rsidR="00964F4E">
        <w:t xml:space="preserve">However, </w:t>
      </w:r>
      <w:r w:rsidR="00504060">
        <w:t>a</w:t>
      </w:r>
      <w:r w:rsidR="005B41C1">
        <w:t>ccording to them, in the Surprise Party case</w:t>
      </w:r>
      <w:r w:rsidR="00F44A6D">
        <w:t xml:space="preserve"> involving LeTrain</w:t>
      </w:r>
      <w:r w:rsidR="005B41C1">
        <w:t xml:space="preserve"> there is a normative reason for which Nate </w:t>
      </w:r>
      <w:r w:rsidR="00A02B87">
        <w:t>is moved to act</w:t>
      </w:r>
      <w:r w:rsidR="005B41C1">
        <w:t xml:space="preserve"> </w:t>
      </w:r>
      <w:r w:rsidR="00A77026">
        <w:t xml:space="preserve">in the </w:t>
      </w:r>
      <w:r w:rsidR="00A77026" w:rsidRPr="00E639E1">
        <w:t>M+N</w:t>
      </w:r>
      <w:r w:rsidR="00A77026">
        <w:t xml:space="preserve"> sense</w:t>
      </w:r>
      <w:r w:rsidR="00BD55CB">
        <w:t xml:space="preserve">; </w:t>
      </w:r>
      <w:r w:rsidR="009D22BF">
        <w:t xml:space="preserve">hence, </w:t>
      </w:r>
      <w:r w:rsidR="006F7A3D">
        <w:rPr>
          <w:i/>
        </w:rPr>
        <w:t>contra</w:t>
      </w:r>
      <w:r w:rsidR="009D22BF">
        <w:rPr>
          <w:i/>
        </w:rPr>
        <w:t xml:space="preserve"> </w:t>
      </w:r>
      <w:r w:rsidR="009D22BF">
        <w:t xml:space="preserve">Sinclair, </w:t>
      </w:r>
      <w:r w:rsidR="00BD55CB">
        <w:t>Nate’s motivating reason</w:t>
      </w:r>
      <w:r w:rsidR="008D61E6">
        <w:t xml:space="preserve"> is</w:t>
      </w:r>
      <w:r w:rsidR="00F8752E">
        <w:t xml:space="preserve"> also</w:t>
      </w:r>
      <w:r w:rsidR="00BD55CB">
        <w:t xml:space="preserve"> </w:t>
      </w:r>
      <w:r w:rsidR="00BD55CB">
        <w:rPr>
          <w:i/>
        </w:rPr>
        <w:t xml:space="preserve">a </w:t>
      </w:r>
      <w:r w:rsidR="00BD55CB">
        <w:t xml:space="preserve">normative reason. </w:t>
      </w:r>
      <w:r w:rsidR="00E80B0D">
        <w:t xml:space="preserve">Furthermore, </w:t>
      </w:r>
      <w:r w:rsidR="00565A75">
        <w:t xml:space="preserve">they argue that assuming reasons are a certain kind of coarse-grained fact, </w:t>
      </w:r>
      <w:r w:rsidR="009139BD">
        <w:t xml:space="preserve">this reason—the reason for which </w:t>
      </w:r>
      <w:r w:rsidR="009139BD">
        <w:lastRenderedPageBreak/>
        <w:t xml:space="preserve">Nate </w:t>
      </w:r>
      <w:r w:rsidR="0044501E">
        <w:t>is</w:t>
      </w:r>
      <w:r w:rsidR="007020CB">
        <w:t xml:space="preserve"> moved to</w:t>
      </w:r>
      <w:r w:rsidR="009139BD">
        <w:t xml:space="preserve"> act</w:t>
      </w:r>
      <w:r w:rsidR="0003515A">
        <w:t xml:space="preserve"> in the M+N sense</w:t>
      </w:r>
      <w:r w:rsidR="00993332">
        <w:t xml:space="preserve">—is </w:t>
      </w:r>
      <w:r w:rsidR="00916F3F">
        <w:rPr>
          <w:i/>
        </w:rPr>
        <w:t>i</w:t>
      </w:r>
      <w:r w:rsidR="00993332">
        <w:rPr>
          <w:i/>
        </w:rPr>
        <w:t xml:space="preserve">dentical to </w:t>
      </w:r>
      <w:r w:rsidR="00993332">
        <w:t>Nate’s blindspot reason.</w:t>
      </w:r>
      <w:r w:rsidR="00B819FD">
        <w:t xml:space="preserve"> </w:t>
      </w:r>
      <w:r w:rsidR="006D3D7E">
        <w:t xml:space="preserve">Hence, Nate’s blindspot reason </w:t>
      </w:r>
      <w:r w:rsidR="006D3D7E" w:rsidRPr="00E6081D">
        <w:t>satisfies</w:t>
      </w:r>
      <w:r w:rsidR="006D3D7E">
        <w:rPr>
          <w:i/>
        </w:rPr>
        <w:t xml:space="preserve"> </w:t>
      </w:r>
      <w:r w:rsidR="009A78C0">
        <w:t xml:space="preserve">Motivational Constraint </w:t>
      </w:r>
      <w:r w:rsidR="006D3D7E">
        <w:t xml:space="preserve">after all. </w:t>
      </w:r>
    </w:p>
    <w:p w14:paraId="2014F5CB" w14:textId="4F9BD7CA" w:rsidR="004354FC" w:rsidRPr="00746597" w:rsidRDefault="00A279BD" w:rsidP="00153A6F">
      <w:pPr>
        <w:spacing w:line="480" w:lineRule="auto"/>
        <w:ind w:firstLine="720"/>
      </w:pPr>
      <w:r>
        <w:t xml:space="preserve">Some </w:t>
      </w:r>
      <w:r w:rsidR="004354FC">
        <w:t xml:space="preserve">of what follows hinges on the distinction between </w:t>
      </w:r>
      <w:r w:rsidR="00840F99">
        <w:rPr>
          <w:i/>
        </w:rPr>
        <w:t>facts</w:t>
      </w:r>
      <w:r w:rsidR="004354FC">
        <w:t xml:space="preserve"> understood </w:t>
      </w:r>
      <w:r w:rsidR="00F43F6C">
        <w:t xml:space="preserve">as </w:t>
      </w:r>
      <w:r w:rsidR="00B53B7E">
        <w:rPr>
          <w:i/>
        </w:rPr>
        <w:t>states of affairs</w:t>
      </w:r>
      <w:r w:rsidR="00342CB9">
        <w:t>—</w:t>
      </w:r>
      <w:r w:rsidR="00DF1F26">
        <w:t>c</w:t>
      </w:r>
      <w:r w:rsidR="004354FC">
        <w:t>omplexes of concrete individuals, objects, and properties</w:t>
      </w:r>
      <w:r w:rsidR="006462B6">
        <w:t xml:space="preserve"> </w:t>
      </w:r>
      <w:r w:rsidR="006462B6">
        <w:rPr>
          <w:i/>
        </w:rPr>
        <w:t>that obtain</w:t>
      </w:r>
      <w:r w:rsidR="00C64872">
        <w:t>—</w:t>
      </w:r>
      <w:r w:rsidR="004354FC">
        <w:t xml:space="preserve">and </w:t>
      </w:r>
      <w:r w:rsidR="002328D5">
        <w:rPr>
          <w:i/>
        </w:rPr>
        <w:t xml:space="preserve">true </w:t>
      </w:r>
      <w:r w:rsidR="004354FC" w:rsidRPr="00CF33C6">
        <w:rPr>
          <w:i/>
        </w:rPr>
        <w:t>propositions</w:t>
      </w:r>
      <w:r w:rsidR="004354FC">
        <w:t xml:space="preserve"> understood as structured complexes of concepts</w:t>
      </w:r>
      <w:r w:rsidR="0024778F">
        <w:t xml:space="preserve"> </w:t>
      </w:r>
      <w:r w:rsidR="00996CD9" w:rsidRPr="00DA3247">
        <w:rPr>
          <w:i/>
        </w:rPr>
        <w:t>that</w:t>
      </w:r>
      <w:r w:rsidR="005E55B1" w:rsidRPr="00DA3247">
        <w:rPr>
          <w:i/>
        </w:rPr>
        <w:t xml:space="preserve"> are true</w:t>
      </w:r>
      <w:r w:rsidR="004354FC">
        <w:t>. Many share the view that reasons are facts</w:t>
      </w:r>
      <w:r w:rsidR="0093430D">
        <w:t xml:space="preserve"> rather than</w:t>
      </w:r>
      <w:r w:rsidR="009D6BD8">
        <w:t xml:space="preserve"> true</w:t>
      </w:r>
      <w:r w:rsidR="0093430D">
        <w:t xml:space="preserve"> </w:t>
      </w:r>
      <w:r w:rsidR="004354FC">
        <w:t>propositions, although there appears to be nothing approaching a consensus on the matter.</w:t>
      </w:r>
      <w:r w:rsidR="00794E1F">
        <w:rPr>
          <w:rStyle w:val="FootnoteReference"/>
        </w:rPr>
        <w:footnoteReference w:id="20"/>
      </w:r>
      <w:r w:rsidR="004354FC">
        <w:t xml:space="preserve"> I will not assume that reasons are either </w:t>
      </w:r>
      <w:r w:rsidR="00F30FC7">
        <w:t>facts</w:t>
      </w:r>
      <w:r w:rsidR="004354FC">
        <w:t xml:space="preserve"> or </w:t>
      </w:r>
      <w:r w:rsidR="00410C6F">
        <w:t xml:space="preserve">true </w:t>
      </w:r>
      <w:r w:rsidR="004354FC">
        <w:t xml:space="preserve">propositions for the purposes of this paper; my only assumption is that the object of belief is a proposition, not a fact. </w:t>
      </w:r>
      <w:r w:rsidR="00B036F4">
        <w:t xml:space="preserve">Except </w:t>
      </w:r>
      <w:r w:rsidR="00A874DE">
        <w:t xml:space="preserve">where noted, </w:t>
      </w:r>
      <w:r w:rsidR="004C663F">
        <w:t xml:space="preserve">when I use the word “fact” </w:t>
      </w:r>
      <w:r w:rsidR="00D743AF">
        <w:t>to describe</w:t>
      </w:r>
      <w:r w:rsidR="00CF1DDF">
        <w:t xml:space="preserve"> or refer to</w:t>
      </w:r>
      <w:r w:rsidR="00D743AF">
        <w:t xml:space="preserve"> a reason for action, </w:t>
      </w:r>
      <w:r w:rsidR="00F2270C">
        <w:t xml:space="preserve">this can be taken to mean either a </w:t>
      </w:r>
      <w:r w:rsidR="003C0758">
        <w:t xml:space="preserve">true proposition </w:t>
      </w:r>
      <w:r w:rsidR="00F2270C">
        <w:t xml:space="preserve">or </w:t>
      </w:r>
      <w:r w:rsidR="00514FCB">
        <w:t xml:space="preserve">an obtaining state of affairs. </w:t>
      </w:r>
      <w:r w:rsidR="00081924">
        <w:t>I will use the term “worldly fact” to designate</w:t>
      </w:r>
      <w:r w:rsidR="00556E4A">
        <w:t xml:space="preserve"> </w:t>
      </w:r>
      <w:r w:rsidR="00746597">
        <w:rPr>
          <w:i/>
        </w:rPr>
        <w:t xml:space="preserve">only </w:t>
      </w:r>
      <w:r w:rsidR="00746597">
        <w:t xml:space="preserve">obtaining states of affairs. </w:t>
      </w:r>
    </w:p>
    <w:p w14:paraId="7B18C018" w14:textId="77777777" w:rsidR="0008473E" w:rsidRDefault="004F4981" w:rsidP="00A06563">
      <w:pPr>
        <w:spacing w:line="480" w:lineRule="auto"/>
        <w:ind w:firstLine="720"/>
      </w:pPr>
      <w:r>
        <w:t xml:space="preserve">According to Ridge and McKeever, in the Nate and LeTrain case one normative reason for Nate to go into the living </w:t>
      </w:r>
      <w:r w:rsidR="00A06563">
        <w:t>room</w:t>
      </w:r>
      <w:r>
        <w:t xml:space="preserve"> is the fact that </w:t>
      </w:r>
      <w:r w:rsidR="00A06563">
        <w:rPr>
          <w:i/>
        </w:rPr>
        <w:t>h</w:t>
      </w:r>
      <w:r>
        <w:rPr>
          <w:i/>
        </w:rPr>
        <w:t>is so doing will promote the worthy end(s) which his friend’s advice is actually tracking</w:t>
      </w:r>
      <w:r w:rsidR="00A06563">
        <w:rPr>
          <w:i/>
        </w:rPr>
        <w:t xml:space="preserve">. </w:t>
      </w:r>
      <w:r w:rsidR="00A06563">
        <w:t>I will call this the R&amp;M reason</w:t>
      </w:r>
      <w:r w:rsidR="0092059F">
        <w:t xml:space="preserve">. I </w:t>
      </w:r>
      <w:r w:rsidR="00E50221">
        <w:t xml:space="preserve">do not </w:t>
      </w:r>
      <w:r w:rsidR="00103AB9">
        <w:t>deny</w:t>
      </w:r>
      <w:r w:rsidR="00E50221">
        <w:t xml:space="preserve"> </w:t>
      </w:r>
      <w:r w:rsidR="00DB6B8E">
        <w:t xml:space="preserve">either </w:t>
      </w:r>
      <w:r>
        <w:t>that this fact is a normative reason for Nate to go into the living room</w:t>
      </w:r>
      <w:r w:rsidR="00A04DFA">
        <w:t xml:space="preserve"> or that it is </w:t>
      </w:r>
      <w:r w:rsidR="00A04DFA">
        <w:rPr>
          <w:i/>
        </w:rPr>
        <w:t xml:space="preserve">not </w:t>
      </w:r>
      <w:r w:rsidR="00A04DFA">
        <w:t xml:space="preserve">a </w:t>
      </w:r>
      <w:r>
        <w:t>blindspot reason for Nate</w:t>
      </w:r>
      <w:r w:rsidR="00B22904">
        <w:t xml:space="preserve">; from this it follows that it </w:t>
      </w:r>
      <w:r>
        <w:t>could be reason for which Nate</w:t>
      </w:r>
      <w:r w:rsidR="00D90340">
        <w:t xml:space="preserve"> is moved to act</w:t>
      </w:r>
      <w:r>
        <w:t xml:space="preserve"> in the M+N sense. </w:t>
      </w:r>
      <w:r w:rsidR="00E221F3">
        <w:t xml:space="preserve">While </w:t>
      </w:r>
      <w:r w:rsidR="000C09B7">
        <w:t xml:space="preserve">thus far </w:t>
      </w:r>
      <w:r w:rsidR="00E221F3">
        <w:t xml:space="preserve">we have been </w:t>
      </w:r>
      <w:r w:rsidR="006264A3">
        <w:t xml:space="preserve">referring to the fact that </w:t>
      </w:r>
      <w:r w:rsidR="006264A3">
        <w:rPr>
          <w:i/>
        </w:rPr>
        <w:t xml:space="preserve">there is a surprise party in the living room </w:t>
      </w:r>
      <w:r w:rsidR="006264A3">
        <w:t xml:space="preserve">as Nate’s blindspot reason, </w:t>
      </w:r>
      <w:r w:rsidR="00223D83">
        <w:t xml:space="preserve">Ridge and McKeever actually point </w:t>
      </w:r>
      <w:r w:rsidR="009D15C8">
        <w:t xml:space="preserve">to </w:t>
      </w:r>
      <w:r w:rsidR="009D15C8">
        <w:rPr>
          <w:i/>
        </w:rPr>
        <w:t xml:space="preserve">another </w:t>
      </w:r>
      <w:r w:rsidR="00C508A3">
        <w:t>blindspot</w:t>
      </w:r>
      <w:r w:rsidR="0082268C">
        <w:t xml:space="preserve"> reason</w:t>
      </w:r>
      <w:r w:rsidR="009D15C8">
        <w:t xml:space="preserve"> in the Surprise Party case</w:t>
      </w:r>
      <w:r w:rsidR="0082268C">
        <w:t>:</w:t>
      </w:r>
      <w:r w:rsidR="00266DCF">
        <w:t xml:space="preserve"> that</w:t>
      </w:r>
      <w:r w:rsidR="0082268C">
        <w:t xml:space="preserve"> </w:t>
      </w:r>
      <w:r w:rsidR="00223D83">
        <w:rPr>
          <w:i/>
        </w:rPr>
        <w:t xml:space="preserve">Nate will be pleasantly surprised if he </w:t>
      </w:r>
      <w:r w:rsidR="00223D83">
        <w:rPr>
          <w:i/>
        </w:rPr>
        <w:lastRenderedPageBreak/>
        <w:t>goes into the living room</w:t>
      </w:r>
      <w:r w:rsidR="00ED4DA5">
        <w:t xml:space="preserve">. </w:t>
      </w:r>
      <w:r w:rsidR="00B355F1">
        <w:t xml:space="preserve">For them, this reason bears the relation of </w:t>
      </w:r>
      <w:r w:rsidR="00471794">
        <w:t>“</w:t>
      </w:r>
      <w:r w:rsidR="00296965" w:rsidRPr="007B0BEF">
        <w:t>Russellian</w:t>
      </w:r>
      <w:r w:rsidR="00296965">
        <w:t xml:space="preserve"> identity</w:t>
      </w:r>
      <w:r w:rsidR="00471794">
        <w:t>”</w:t>
      </w:r>
      <w:r w:rsidR="00ED65A1">
        <w:t xml:space="preserve"> to the R&amp;M reason</w:t>
      </w:r>
      <w:r w:rsidR="00024264">
        <w:t>. As I define this notion,</w:t>
      </w:r>
      <w:r w:rsidR="00296965">
        <w:t xml:space="preserve"> </w:t>
      </w:r>
    </w:p>
    <w:p w14:paraId="29BCC978" w14:textId="77777777" w:rsidR="00665A8F" w:rsidRDefault="0008473E" w:rsidP="00DF6945">
      <w:pPr>
        <w:spacing w:after="240"/>
        <w:ind w:left="720"/>
      </w:pPr>
      <w:r>
        <w:t>Russellian Identity:</w:t>
      </w:r>
      <w:r w:rsidR="0088145C">
        <w:t xml:space="preserve"> two reasons</w:t>
      </w:r>
      <w:r>
        <w:t xml:space="preserve"> </w:t>
      </w:r>
      <w:r w:rsidR="00303C91">
        <w:rPr>
          <w:i/>
        </w:rPr>
        <w:t xml:space="preserve">p </w:t>
      </w:r>
      <w:r w:rsidR="00303C91">
        <w:t xml:space="preserve">and </w:t>
      </w:r>
      <w:r w:rsidR="00303C91">
        <w:rPr>
          <w:i/>
        </w:rPr>
        <w:t xml:space="preserve">q </w:t>
      </w:r>
      <w:r w:rsidR="00621569">
        <w:t xml:space="preserve">are </w:t>
      </w:r>
      <w:r>
        <w:t xml:space="preserve">Russellian </w:t>
      </w:r>
      <w:r w:rsidR="00A821BE">
        <w:t>i</w:t>
      </w:r>
      <w:r>
        <w:t>dentical iff</w:t>
      </w:r>
      <w:r w:rsidR="005945E0">
        <w:t xml:space="preserve"> </w:t>
      </w:r>
    </w:p>
    <w:p w14:paraId="3B267E6F" w14:textId="4ECD3859" w:rsidR="00DF6945" w:rsidRDefault="005945E0" w:rsidP="00DF6945">
      <w:pPr>
        <w:pStyle w:val="ListParagraph"/>
        <w:numPr>
          <w:ilvl w:val="0"/>
          <w:numId w:val="20"/>
        </w:numPr>
        <w:spacing w:after="240"/>
      </w:pPr>
      <w:r w:rsidRPr="00665A8F">
        <w:rPr>
          <w:i/>
        </w:rPr>
        <w:t xml:space="preserve">p </w:t>
      </w:r>
      <w:r>
        <w:t xml:space="preserve">and </w:t>
      </w:r>
      <w:r w:rsidRPr="00665A8F">
        <w:rPr>
          <w:i/>
        </w:rPr>
        <w:t xml:space="preserve">q </w:t>
      </w:r>
      <w:r>
        <w:t xml:space="preserve">are </w:t>
      </w:r>
      <w:r w:rsidR="003145DB">
        <w:t xml:space="preserve">worldly </w:t>
      </w:r>
      <w:r>
        <w:t>facts and</w:t>
      </w:r>
      <w:r w:rsidR="00956BDB">
        <w:t xml:space="preserve"> </w:t>
      </w:r>
      <w:r w:rsidR="00956BDB" w:rsidRPr="00665A8F">
        <w:rPr>
          <w:i/>
        </w:rPr>
        <w:t>p</w:t>
      </w:r>
      <w:r w:rsidR="00FF546F">
        <w:t xml:space="preserve"> is identical to </w:t>
      </w:r>
      <w:r w:rsidR="00956BDB" w:rsidRPr="00665A8F">
        <w:rPr>
          <w:i/>
        </w:rPr>
        <w:t>q</w:t>
      </w:r>
      <w:r w:rsidR="009B639E">
        <w:t xml:space="preserve">, </w:t>
      </w:r>
    </w:p>
    <w:p w14:paraId="31F787DF" w14:textId="39C3D86A" w:rsidR="00DF6945" w:rsidRDefault="00DF6945" w:rsidP="00DF6945">
      <w:pPr>
        <w:spacing w:after="240"/>
        <w:ind w:left="720"/>
      </w:pPr>
      <w:r>
        <w:t>OR</w:t>
      </w:r>
    </w:p>
    <w:p w14:paraId="64F5B672" w14:textId="1BA3C198" w:rsidR="0008473E" w:rsidRDefault="005945E0" w:rsidP="00DF6945">
      <w:pPr>
        <w:pStyle w:val="ListParagraph"/>
        <w:numPr>
          <w:ilvl w:val="0"/>
          <w:numId w:val="20"/>
        </w:numPr>
        <w:spacing w:after="240"/>
      </w:pPr>
      <w:r w:rsidRPr="00665A8F">
        <w:rPr>
          <w:i/>
        </w:rPr>
        <w:t xml:space="preserve">p </w:t>
      </w:r>
      <w:r>
        <w:t xml:space="preserve">and </w:t>
      </w:r>
      <w:r w:rsidRPr="00665A8F">
        <w:rPr>
          <w:i/>
        </w:rPr>
        <w:t xml:space="preserve">q </w:t>
      </w:r>
      <w:r>
        <w:t>are</w:t>
      </w:r>
      <w:r w:rsidR="009B639E">
        <w:t xml:space="preserve"> propositions</w:t>
      </w:r>
      <w:r>
        <w:t xml:space="preserve"> and </w:t>
      </w:r>
      <w:r w:rsidRPr="00665A8F">
        <w:rPr>
          <w:i/>
        </w:rPr>
        <w:t xml:space="preserve">p </w:t>
      </w:r>
      <w:r>
        <w:t xml:space="preserve">and </w:t>
      </w:r>
      <w:r w:rsidRPr="00665A8F">
        <w:rPr>
          <w:i/>
        </w:rPr>
        <w:t>q</w:t>
      </w:r>
      <w:r w:rsidR="004805D6">
        <w:t xml:space="preserve"> correspond to</w:t>
      </w:r>
      <w:r w:rsidR="00852496">
        <w:t xml:space="preserve"> or are made true by</w:t>
      </w:r>
      <w:r w:rsidR="004805D6">
        <w:t xml:space="preserve"> the same </w:t>
      </w:r>
      <w:r w:rsidR="007C7293">
        <w:t xml:space="preserve">worldly </w:t>
      </w:r>
      <w:r w:rsidR="004805D6">
        <w:t>fact</w:t>
      </w:r>
      <w:r w:rsidR="00851004">
        <w:t xml:space="preserve">. </w:t>
      </w:r>
    </w:p>
    <w:p w14:paraId="4A892A1C" w14:textId="67D78A3C" w:rsidR="00654353" w:rsidRDefault="0034622D" w:rsidP="00A06563">
      <w:pPr>
        <w:spacing w:line="480" w:lineRule="auto"/>
        <w:ind w:firstLine="720"/>
      </w:pPr>
      <w:r>
        <w:t>Understood as</w:t>
      </w:r>
      <w:r w:rsidR="009B7186">
        <w:t xml:space="preserve"> </w:t>
      </w:r>
      <w:r w:rsidR="009B7186" w:rsidRPr="00A223D7">
        <w:t>worldly</w:t>
      </w:r>
      <w:r w:rsidRPr="00A223D7">
        <w:t xml:space="preserve"> facts</w:t>
      </w:r>
      <w:r>
        <w:rPr>
          <w:i/>
        </w:rPr>
        <w:t>,</w:t>
      </w:r>
      <w:r w:rsidR="00723A2A">
        <w:t xml:space="preserve"> </w:t>
      </w:r>
      <w:r w:rsidR="00723A2A">
        <w:rPr>
          <w:i/>
        </w:rPr>
        <w:t xml:space="preserve">going into the living room will promote the worthy end(s) which Nate’s friend’s advice is actually tracking </w:t>
      </w:r>
      <w:r w:rsidR="003E692A">
        <w:t xml:space="preserve">is the same </w:t>
      </w:r>
      <w:r w:rsidR="009E7ADB">
        <w:t xml:space="preserve">worldly </w:t>
      </w:r>
      <w:r w:rsidR="003E692A">
        <w:t xml:space="preserve">fact as </w:t>
      </w:r>
      <w:r w:rsidR="001F73AC">
        <w:rPr>
          <w:i/>
        </w:rPr>
        <w:t>Nate will be pleasantly surprised if he goes into the living room</w:t>
      </w:r>
      <w:r w:rsidR="00547C12">
        <w:t xml:space="preserve">; understood as </w:t>
      </w:r>
      <w:r w:rsidR="00547C12">
        <w:rPr>
          <w:i/>
        </w:rPr>
        <w:t>true propositions</w:t>
      </w:r>
      <w:r w:rsidR="00547C12">
        <w:t xml:space="preserve">, </w:t>
      </w:r>
      <w:r w:rsidR="005C3645">
        <w:t xml:space="preserve">they </w:t>
      </w:r>
      <w:r w:rsidR="007923D2">
        <w:t xml:space="preserve">correspond to the same </w:t>
      </w:r>
      <w:r w:rsidR="00BD2466">
        <w:t xml:space="preserve">worldly </w:t>
      </w:r>
      <w:r w:rsidR="007923D2">
        <w:t>fact</w:t>
      </w:r>
      <w:r w:rsidR="00E639E1">
        <w:t xml:space="preserve">. </w:t>
      </w:r>
      <w:r w:rsidR="00B4481E">
        <w:t xml:space="preserve">So, Ridge and McKeever argue that </w:t>
      </w:r>
      <w:r w:rsidR="00D5797D">
        <w:t xml:space="preserve">the </w:t>
      </w:r>
      <w:r w:rsidR="005A4056">
        <w:t xml:space="preserve">R&amp;M reason is </w:t>
      </w:r>
      <w:r w:rsidR="00BD0BD5">
        <w:t xml:space="preserve">Russellian </w:t>
      </w:r>
      <w:r w:rsidR="00DC4B83">
        <w:t>ident</w:t>
      </w:r>
      <w:r w:rsidR="00400AEA">
        <w:t>i</w:t>
      </w:r>
      <w:r w:rsidR="005A4056">
        <w:t>cal</w:t>
      </w:r>
      <w:r w:rsidR="00376BAF">
        <w:t xml:space="preserve"> </w:t>
      </w:r>
      <w:r w:rsidR="00DC4B83">
        <w:t xml:space="preserve">to </w:t>
      </w:r>
      <w:r w:rsidR="00490FBA">
        <w:t xml:space="preserve">one of </w:t>
      </w:r>
      <w:r w:rsidR="00DC4B83">
        <w:t>Nate’s elusive reason</w:t>
      </w:r>
      <w:r w:rsidR="00490FBA">
        <w:t>s</w:t>
      </w:r>
      <w:r w:rsidR="00D5797D">
        <w:t>.</w:t>
      </w:r>
      <w:r w:rsidR="006230C7">
        <w:rPr>
          <w:rStyle w:val="FootnoteReference"/>
        </w:rPr>
        <w:footnoteReference w:id="21"/>
      </w:r>
      <w:r w:rsidR="00D5797D">
        <w:t xml:space="preserve"> </w:t>
      </w:r>
    </w:p>
    <w:p w14:paraId="230B5130" w14:textId="5245435B" w:rsidR="003E2798" w:rsidRDefault="00BA58CE" w:rsidP="00D0446F">
      <w:pPr>
        <w:spacing w:line="480" w:lineRule="auto"/>
        <w:ind w:firstLine="720"/>
      </w:pPr>
      <w:r>
        <w:t>Although the relation of Russellian identity can hold between worldly facts or propositions, it is actually important to Ridge and McKeever’s argument that reasons are worldly facts</w:t>
      </w:r>
      <w:r w:rsidR="00EA280E">
        <w:t xml:space="preserve"> </w:t>
      </w:r>
      <w:r w:rsidR="00EA280E" w:rsidRPr="00B51F29">
        <w:rPr>
          <w:i/>
        </w:rPr>
        <w:t>rather than</w:t>
      </w:r>
      <w:r w:rsidR="00EA280E">
        <w:t xml:space="preserve"> </w:t>
      </w:r>
      <w:r w:rsidR="00FF0BF8">
        <w:t xml:space="preserve">true </w:t>
      </w:r>
      <w:r w:rsidR="00EA280E">
        <w:t>propositions</w:t>
      </w:r>
      <w:r w:rsidR="00CF3BAC">
        <w:t>. On this assumption</w:t>
      </w:r>
      <w:r w:rsidR="002924D8">
        <w:t>,</w:t>
      </w:r>
      <w:r w:rsidR="00C8445F">
        <w:t xml:space="preserve"> any two </w:t>
      </w:r>
      <w:r w:rsidR="00C8445F" w:rsidRPr="00C8445F">
        <w:rPr>
          <w:i/>
        </w:rPr>
        <w:t xml:space="preserve">Russellian </w:t>
      </w:r>
      <w:r w:rsidR="00C8445F">
        <w:t xml:space="preserve">identical reasons are </w:t>
      </w:r>
      <w:r w:rsidR="00C8445F" w:rsidRPr="00261842">
        <w:t>identical</w:t>
      </w:r>
      <w:r w:rsidR="00C8445F" w:rsidRPr="006D53D8">
        <w:t xml:space="preserve"> reasons</w:t>
      </w:r>
      <w:r w:rsidR="00C8445F">
        <w:rPr>
          <w:i/>
        </w:rPr>
        <w:t>.</w:t>
      </w:r>
      <w:r w:rsidR="00B33D33">
        <w:rPr>
          <w:i/>
        </w:rPr>
        <w:t xml:space="preserve"> </w:t>
      </w:r>
      <w:r w:rsidR="0000553E">
        <w:t>So,</w:t>
      </w:r>
      <w:r w:rsidR="00E3284C">
        <w:t xml:space="preserve"> if reasons are worldly facts,</w:t>
      </w:r>
      <w:r w:rsidR="0000553E">
        <w:t xml:space="preserve"> </w:t>
      </w:r>
      <w:r w:rsidR="00EA280E">
        <w:t>the</w:t>
      </w:r>
      <w:r w:rsidR="00E3284C">
        <w:t>n the</w:t>
      </w:r>
      <w:r w:rsidR="00EA280E">
        <w:t xml:space="preserve"> R&amp;M reason and one of Nate’s elusive reasons—that </w:t>
      </w:r>
      <w:r w:rsidR="00EA280E">
        <w:rPr>
          <w:i/>
        </w:rPr>
        <w:t>Nate will be pleasantly surprised if he goes into the living room—</w:t>
      </w:r>
      <w:r w:rsidR="00EA280E">
        <w:t>are identical</w:t>
      </w:r>
      <w:r w:rsidR="002924D8">
        <w:t xml:space="preserve"> </w:t>
      </w:r>
      <w:r w:rsidR="002924D8">
        <w:rPr>
          <w:i/>
        </w:rPr>
        <w:t>reasons</w:t>
      </w:r>
      <w:r w:rsidR="00E3284C">
        <w:t xml:space="preserve">. </w:t>
      </w:r>
      <w:r w:rsidR="00E1032B">
        <w:t xml:space="preserve">Ridge and McKeever argue that </w:t>
      </w:r>
      <w:r w:rsidR="003302FF">
        <w:t xml:space="preserve">if </w:t>
      </w:r>
      <w:r w:rsidR="00EA280E">
        <w:t>these reasons are identical</w:t>
      </w:r>
      <w:r w:rsidR="00493484">
        <w:t xml:space="preserve">, </w:t>
      </w:r>
      <w:r w:rsidR="00E3122D">
        <w:t>then</w:t>
      </w:r>
      <w:r w:rsidR="008C212A">
        <w:t xml:space="preserve"> </w:t>
      </w:r>
      <w:r w:rsidR="00EA280E">
        <w:t xml:space="preserve">when Nate </w:t>
      </w:r>
      <w:r w:rsidR="003E7633">
        <w:t>is moved to act</w:t>
      </w:r>
      <w:r w:rsidR="00EA280E">
        <w:t xml:space="preserve"> for the reason that </w:t>
      </w:r>
      <w:r w:rsidR="00EA280E">
        <w:rPr>
          <w:i/>
        </w:rPr>
        <w:t>going into the living room will promote the worthy end(s) which Nate’s friend’s advice is actually tracking</w:t>
      </w:r>
      <w:r w:rsidR="00EA280E">
        <w:t xml:space="preserve">, </w:t>
      </w:r>
      <w:r w:rsidR="00344B23">
        <w:t xml:space="preserve">it follows </w:t>
      </w:r>
      <w:r w:rsidR="00C924D8">
        <w:t>that he</w:t>
      </w:r>
      <w:r w:rsidR="00EA280E">
        <w:t xml:space="preserve"> is </w:t>
      </w:r>
      <w:r w:rsidR="00EC61CC">
        <w:t xml:space="preserve">moved to act </w:t>
      </w:r>
      <w:r w:rsidR="00EA280E">
        <w:t xml:space="preserve">for the reason that </w:t>
      </w:r>
      <w:r w:rsidR="00EA280E">
        <w:rPr>
          <w:i/>
        </w:rPr>
        <w:t>he will be pleasantly surprised if he goes into the living room</w:t>
      </w:r>
      <w:r w:rsidR="00EA280E">
        <w:t xml:space="preserve">. </w:t>
      </w:r>
      <w:r w:rsidR="00DD29E9">
        <w:t xml:space="preserve">If that true, then the </w:t>
      </w:r>
      <w:r w:rsidR="00EA280E">
        <w:t xml:space="preserve">latter </w:t>
      </w:r>
      <w:r w:rsidR="00EA280E">
        <w:lastRenderedPageBreak/>
        <w:t>satisfies</w:t>
      </w:r>
      <w:r w:rsidR="00E06463">
        <w:t xml:space="preserve"> Motivational Constraint</w:t>
      </w:r>
      <w:r w:rsidR="00F84421">
        <w:t xml:space="preserve">: </w:t>
      </w:r>
      <w:r w:rsidR="00513CFD">
        <w:t xml:space="preserve">Nate’s </w:t>
      </w:r>
      <w:r w:rsidR="00CF1088">
        <w:t>being moved to act</w:t>
      </w:r>
      <w:r w:rsidR="009B6F02">
        <w:t xml:space="preserve"> for the </w:t>
      </w:r>
      <w:r w:rsidR="002E6CB3">
        <w:t>R&amp;M reason</w:t>
      </w:r>
      <w:r w:rsidR="009B6F02">
        <w:rPr>
          <w:i/>
        </w:rPr>
        <w:t xml:space="preserve"> just is</w:t>
      </w:r>
      <w:r w:rsidR="00CF1088">
        <w:rPr>
          <w:i/>
        </w:rPr>
        <w:t xml:space="preserve"> </w:t>
      </w:r>
      <w:r w:rsidR="00946D33">
        <w:t xml:space="preserve">his </w:t>
      </w:r>
      <w:r w:rsidR="00CF1088">
        <w:t>being moved to</w:t>
      </w:r>
      <w:r w:rsidR="009B6F02">
        <w:rPr>
          <w:i/>
        </w:rPr>
        <w:t xml:space="preserve"> </w:t>
      </w:r>
      <w:r w:rsidR="009B6F02">
        <w:t>ac</w:t>
      </w:r>
      <w:r w:rsidR="00CF1088">
        <w:t>t</w:t>
      </w:r>
      <w:r w:rsidR="009B6F02">
        <w:t xml:space="preserve"> for the</w:t>
      </w:r>
      <w:r w:rsidR="00982FA5">
        <w:t xml:space="preserve"> blindspot reason</w:t>
      </w:r>
      <w:r w:rsidR="00032691">
        <w:t>.</w:t>
      </w:r>
      <w:r w:rsidR="00CB1A58">
        <w:t xml:space="preserve"> </w:t>
      </w:r>
      <w:r w:rsidR="006A7BAC">
        <w:t xml:space="preserve">So, on the assumption that reasons are worldly facts, Ridge and McKeever appear to have </w:t>
      </w:r>
      <w:r w:rsidR="00AE4934">
        <w:t xml:space="preserve">a plausible strategy for reconciling </w:t>
      </w:r>
      <w:r w:rsidR="00E81D58">
        <w:t xml:space="preserve">Motivational Constraint </w:t>
      </w:r>
      <w:r w:rsidR="00AE4934">
        <w:t xml:space="preserve">with </w:t>
      </w:r>
      <w:r w:rsidR="00032691">
        <w:t xml:space="preserve">blindspot </w:t>
      </w:r>
      <w:r w:rsidR="006A7BAC">
        <w:t xml:space="preserve">reasons. </w:t>
      </w:r>
      <w:r w:rsidR="003E4C40">
        <w:t>If, on the other hand, reasons are</w:t>
      </w:r>
      <w:r w:rsidR="00C83AD8">
        <w:t xml:space="preserve"> </w:t>
      </w:r>
      <w:r w:rsidR="00492359">
        <w:t xml:space="preserve">true </w:t>
      </w:r>
      <w:r w:rsidR="003E4C40">
        <w:t>propositions, then Ridge and McKeever’s solution fails</w:t>
      </w:r>
      <w:r w:rsidR="007B46B5">
        <w:t xml:space="preserve">. </w:t>
      </w:r>
      <w:r w:rsidR="00F869FF">
        <w:t xml:space="preserve">If reasons are </w:t>
      </w:r>
      <w:r w:rsidR="0086058F">
        <w:t xml:space="preserve">true </w:t>
      </w:r>
      <w:r w:rsidR="00F869FF">
        <w:t xml:space="preserve">propositions, </w:t>
      </w:r>
      <w:r w:rsidR="00372382">
        <w:t xml:space="preserve">then </w:t>
      </w:r>
      <w:r w:rsidR="00C60519">
        <w:t xml:space="preserve">even if the R&amp;M reason and the elusive reason are Russellian identical, </w:t>
      </w:r>
      <w:r w:rsidR="00CA6651">
        <w:t xml:space="preserve">they are not identical </w:t>
      </w:r>
      <w:r w:rsidR="00CA6651" w:rsidRPr="00EC01E8">
        <w:rPr>
          <w:i/>
        </w:rPr>
        <w:t>reasons</w:t>
      </w:r>
      <w:r w:rsidR="00533F80">
        <w:t>. Thus, on the view that reasons are true propositions,</w:t>
      </w:r>
      <w:r w:rsidR="00AA2619">
        <w:t xml:space="preserve"> the fact</w:t>
      </w:r>
      <w:r w:rsidR="007B46B5">
        <w:t xml:space="preserve"> </w:t>
      </w:r>
      <w:r w:rsidR="00D92073">
        <w:t xml:space="preserve">that one </w:t>
      </w:r>
      <w:r w:rsidR="00366E8B">
        <w:t>is moved to act</w:t>
      </w:r>
      <w:r w:rsidR="007B46B5">
        <w:t xml:space="preserve"> for the R&amp;M reason does not entail </w:t>
      </w:r>
      <w:r w:rsidR="00F036A8">
        <w:t xml:space="preserve">the fact </w:t>
      </w:r>
      <w:r w:rsidR="00A85958">
        <w:t>that one</w:t>
      </w:r>
      <w:r w:rsidR="009665FF">
        <w:t xml:space="preserve"> is moved to act</w:t>
      </w:r>
      <w:r w:rsidR="00A85958">
        <w:t xml:space="preserve"> </w:t>
      </w:r>
      <w:r w:rsidR="007B46B5">
        <w:t xml:space="preserve">for the </w:t>
      </w:r>
      <w:r w:rsidR="003F66BB">
        <w:t xml:space="preserve">blindspot </w:t>
      </w:r>
      <w:r w:rsidR="007B46B5">
        <w:t>reason.</w:t>
      </w:r>
      <w:r w:rsidR="00CA6651">
        <w:t xml:space="preserve"> </w:t>
      </w:r>
    </w:p>
    <w:p w14:paraId="161FD4B5" w14:textId="6982F298" w:rsidR="00D0446F" w:rsidRPr="009B3BB2" w:rsidRDefault="00E51F33" w:rsidP="00D0446F">
      <w:pPr>
        <w:spacing w:line="480" w:lineRule="auto"/>
        <w:ind w:firstLine="720"/>
      </w:pPr>
      <w:r>
        <w:t xml:space="preserve">In fact, </w:t>
      </w:r>
      <w:r w:rsidR="002B0A5B">
        <w:t xml:space="preserve">I believe that </w:t>
      </w:r>
      <w:r w:rsidR="00BE2BFE">
        <w:t>e</w:t>
      </w:r>
      <w:r w:rsidR="00EA280E">
        <w:t xml:space="preserve">ven assuming that reasons are worldly facts and the R&amp;M reason is the same worldly fact as the elusive reason, it does not follow that when Nate </w:t>
      </w:r>
      <w:r w:rsidR="0075488D">
        <w:t>is moved to act</w:t>
      </w:r>
      <w:r w:rsidR="00EA280E">
        <w:t xml:space="preserve"> for the R&amp;M reason, he </w:t>
      </w:r>
      <w:r w:rsidR="00ED7047">
        <w:t>is moved to act</w:t>
      </w:r>
      <w:r w:rsidR="00EA280E">
        <w:t xml:space="preserve"> for the elusive reason. Recall that the M+N </w:t>
      </w:r>
      <w:r w:rsidR="006D53D8">
        <w:t xml:space="preserve">interpretation </w:t>
      </w:r>
      <w:r w:rsidR="00EA280E">
        <w:t>require</w:t>
      </w:r>
      <w:r w:rsidR="006D53D8">
        <w:t>s</w:t>
      </w:r>
      <w:r w:rsidR="00EA280E">
        <w:t xml:space="preserve"> that the agent </w:t>
      </w:r>
      <w:r w:rsidR="0026769C">
        <w:t xml:space="preserve">possess two propositional attitudes: the </w:t>
      </w:r>
      <w:r w:rsidR="00EA280E" w:rsidRPr="009D411B">
        <w:t>belie</w:t>
      </w:r>
      <w:r w:rsidR="0026769C">
        <w:t>f</w:t>
      </w:r>
      <w:r w:rsidR="00EA280E">
        <w:t xml:space="preserve"> that &lt;</w:t>
      </w:r>
      <w:r w:rsidR="00EA280E">
        <w:rPr>
          <w:i/>
        </w:rPr>
        <w:t>p</w:t>
      </w:r>
      <w:r w:rsidR="00EA280E">
        <w:t>&gt;</w:t>
      </w:r>
      <w:r w:rsidR="0026769C">
        <w:t>, and the attitude of regarding &lt;</w:t>
      </w:r>
      <w:r w:rsidR="0026769C" w:rsidRPr="00365D28">
        <w:rPr>
          <w:i/>
        </w:rPr>
        <w:t>p</w:t>
      </w:r>
      <w:r w:rsidR="0026769C">
        <w:t>&gt; to be a reason</w:t>
      </w:r>
      <w:r w:rsidR="008F6C0C">
        <w:t xml:space="preserve"> (&lt;</w:t>
      </w:r>
      <w:r w:rsidR="008F6C0C" w:rsidRPr="00365D28">
        <w:rPr>
          <w:i/>
        </w:rPr>
        <w:t>p</w:t>
      </w:r>
      <w:r w:rsidR="008F6C0C">
        <w:t xml:space="preserve">&gt; is the proposition that </w:t>
      </w:r>
      <w:r w:rsidR="008F6C0C">
        <w:rPr>
          <w:i/>
        </w:rPr>
        <w:t>p</w:t>
      </w:r>
      <w:r w:rsidR="008F6C0C">
        <w:t>)</w:t>
      </w:r>
      <w:r w:rsidR="00EA280E">
        <w:t xml:space="preserve">. </w:t>
      </w:r>
      <w:r w:rsidR="00244A08">
        <w:t>The fact that</w:t>
      </w:r>
      <w:r w:rsidR="00EA280E">
        <w:t xml:space="preserve"> </w:t>
      </w:r>
      <w:r w:rsidR="00332261">
        <w:rPr>
          <w:i/>
        </w:rPr>
        <w:t xml:space="preserve">being moved to </w:t>
      </w:r>
      <w:r w:rsidR="00EA280E">
        <w:rPr>
          <w:i/>
        </w:rPr>
        <w:t>act for the reason that</w:t>
      </w:r>
      <w:r w:rsidR="00EA280E" w:rsidRPr="00F977D7">
        <w:t xml:space="preserve"> </w:t>
      </w:r>
      <w:r w:rsidR="00EA280E" w:rsidRPr="00363750">
        <w:rPr>
          <w:i/>
        </w:rPr>
        <w:t>p</w:t>
      </w:r>
      <w:r w:rsidR="00EA280E">
        <w:rPr>
          <w:i/>
        </w:rPr>
        <w:t xml:space="preserve"> </w:t>
      </w:r>
      <w:r w:rsidR="0051380A">
        <w:t>ought to be</w:t>
      </w:r>
      <w:r w:rsidR="00EA280E">
        <w:t xml:space="preserve"> analyzed in terms of the</w:t>
      </w:r>
      <w:r w:rsidR="0026769C">
        <w:t xml:space="preserve">se two propositional attitudes plus their causal role in bringing about an action, </w:t>
      </w:r>
      <w:r w:rsidR="00EA280E">
        <w:t xml:space="preserve">along with the fact that propositions are generally taken to be the referents of </w:t>
      </w:r>
      <w:r w:rsidR="00EA280E">
        <w:rPr>
          <w:i/>
        </w:rPr>
        <w:t>that</w:t>
      </w:r>
      <w:r w:rsidR="00EA280E">
        <w:t xml:space="preserve">-clauses, suggests that a </w:t>
      </w:r>
      <w:r w:rsidR="00EA280E">
        <w:rPr>
          <w:i/>
        </w:rPr>
        <w:t xml:space="preserve">proposition </w:t>
      </w:r>
      <w:r w:rsidR="00EA280E">
        <w:t>is the referent of the clause “the reason that” in the statement “</w:t>
      </w:r>
      <w:r w:rsidR="00EA280E">
        <w:rPr>
          <w:i/>
        </w:rPr>
        <w:t xml:space="preserve">A </w:t>
      </w:r>
      <w:r w:rsidR="00BC0FA7">
        <w:t xml:space="preserve">is moved to </w:t>
      </w:r>
      <w:r w:rsidR="00BC0FA7">
        <w:sym w:font="Symbol" w:char="F06A"/>
      </w:r>
      <w:r w:rsidR="00BC0FA7">
        <w:t xml:space="preserve"> </w:t>
      </w:r>
      <w:r w:rsidR="00EA280E">
        <w:t xml:space="preserve">for the reason that </w:t>
      </w:r>
      <w:r w:rsidR="00EA280E">
        <w:rPr>
          <w:i/>
        </w:rPr>
        <w:t>p.</w:t>
      </w:r>
      <w:r w:rsidR="00EA280E">
        <w:t xml:space="preserve">” </w:t>
      </w:r>
      <w:r w:rsidR="0051380A">
        <w:t xml:space="preserve">In </w:t>
      </w:r>
      <w:r w:rsidR="00107634">
        <w:t xml:space="preserve">claiming </w:t>
      </w:r>
      <w:r w:rsidR="0051380A">
        <w:t xml:space="preserve">this, I am not simply insisting, </w:t>
      </w:r>
      <w:r w:rsidR="00735065">
        <w:rPr>
          <w:i/>
        </w:rPr>
        <w:t xml:space="preserve">contra </w:t>
      </w:r>
      <w:r w:rsidR="0051380A">
        <w:t xml:space="preserve">Ridge and McKeever, that </w:t>
      </w:r>
      <w:r w:rsidR="001D22C6">
        <w:t xml:space="preserve">normative </w:t>
      </w:r>
      <w:r w:rsidR="0051380A">
        <w:t xml:space="preserve">reasons are propositions and not worldly facts. From the claim that </w:t>
      </w:r>
      <w:r w:rsidR="00BE381A">
        <w:t>“</w:t>
      </w:r>
      <w:r w:rsidR="00EA280E">
        <w:rPr>
          <w:i/>
        </w:rPr>
        <w:t>p</w:t>
      </w:r>
      <w:r w:rsidR="00BE381A">
        <w:t>”</w:t>
      </w:r>
      <w:r w:rsidR="00EA280E">
        <w:rPr>
          <w:i/>
        </w:rPr>
        <w:t xml:space="preserve"> </w:t>
      </w:r>
      <w:r w:rsidR="00EA280E">
        <w:t>in the statement “</w:t>
      </w:r>
      <w:r w:rsidR="00EA280E">
        <w:rPr>
          <w:i/>
        </w:rPr>
        <w:t xml:space="preserve">A </w:t>
      </w:r>
      <w:r w:rsidR="0076169D">
        <w:t xml:space="preserve">is moved to </w:t>
      </w:r>
      <w:r w:rsidR="0076169D">
        <w:sym w:font="Symbol" w:char="F06A"/>
      </w:r>
      <w:r w:rsidR="0076169D">
        <w:t xml:space="preserve"> </w:t>
      </w:r>
      <w:r w:rsidR="00EA280E">
        <w:t xml:space="preserve">for the reason that </w:t>
      </w:r>
      <w:r w:rsidR="00EA280E">
        <w:rPr>
          <w:i/>
        </w:rPr>
        <w:t>p</w:t>
      </w:r>
      <w:r w:rsidR="00EA280E">
        <w:t>” is the proposition &lt;</w:t>
      </w:r>
      <w:r w:rsidR="00EA280E">
        <w:rPr>
          <w:i/>
        </w:rPr>
        <w:t>p</w:t>
      </w:r>
      <w:r w:rsidR="00EA280E">
        <w:t>&gt;</w:t>
      </w:r>
      <w:r w:rsidR="0051380A">
        <w:t xml:space="preserve">, it does not follow that </w:t>
      </w:r>
      <w:r w:rsidR="00884C57">
        <w:t xml:space="preserve">the term </w:t>
      </w:r>
      <w:r w:rsidR="006D6C42">
        <w:t>“reason” exclusively</w:t>
      </w:r>
      <w:r w:rsidR="0051380A">
        <w:t xml:space="preserve"> </w:t>
      </w:r>
      <w:r w:rsidR="006D6C42">
        <w:t>refers to</w:t>
      </w:r>
      <w:r w:rsidR="0051380A">
        <w:t xml:space="preserve"> propositions.</w:t>
      </w:r>
      <w:r w:rsidR="00306720">
        <w:t xml:space="preserve"> </w:t>
      </w:r>
      <w:r w:rsidR="00B975CE">
        <w:t>Co</w:t>
      </w:r>
      <w:r w:rsidR="00905222">
        <w:t xml:space="preserve">nsider </w:t>
      </w:r>
      <w:r w:rsidR="0012264C">
        <w:t xml:space="preserve">the fact that </w:t>
      </w:r>
      <w:r w:rsidR="00B975CE">
        <w:t>the referent of “the belief that” is a proposition</w:t>
      </w:r>
      <w:r w:rsidR="00341207">
        <w:t>, yet this does</w:t>
      </w:r>
      <w:r w:rsidR="00B975CE">
        <w:t xml:space="preserve"> not entail that </w:t>
      </w:r>
      <w:r w:rsidR="00AB2563">
        <w:t xml:space="preserve">the </w:t>
      </w:r>
      <w:r w:rsidR="007F1881">
        <w:t>term</w:t>
      </w:r>
      <w:r w:rsidR="00AB2563">
        <w:t xml:space="preserve"> </w:t>
      </w:r>
      <w:r w:rsidR="004035CE">
        <w:t xml:space="preserve">“belief” exclusively refers to </w:t>
      </w:r>
      <w:r w:rsidR="00217B72">
        <w:t>a</w:t>
      </w:r>
      <w:r w:rsidR="00B975CE">
        <w:t xml:space="preserve"> proposition.</w:t>
      </w:r>
      <w:r w:rsidR="00306720">
        <w:rPr>
          <w:rStyle w:val="FootnoteReference"/>
        </w:rPr>
        <w:footnoteReference w:id="22"/>
      </w:r>
      <w:r w:rsidR="00B975CE">
        <w:t xml:space="preserve"> </w:t>
      </w:r>
      <w:r w:rsidR="001C2B08">
        <w:t>Now,</w:t>
      </w:r>
      <w:r w:rsidR="0031023C">
        <w:t xml:space="preserve"> a</w:t>
      </w:r>
      <w:r w:rsidR="00EA280E">
        <w:t xml:space="preserve">lthough the proposition &lt;he will be </w:t>
      </w:r>
      <w:r w:rsidR="00EA280E">
        <w:lastRenderedPageBreak/>
        <w:t xml:space="preserve">pleasantly surprised if he goes into the living room&gt; may be </w:t>
      </w:r>
      <w:r w:rsidR="00EA280E" w:rsidRPr="00E02AF0">
        <w:rPr>
          <w:i/>
        </w:rPr>
        <w:t>Russellian</w:t>
      </w:r>
      <w:r w:rsidR="00EA280E">
        <w:t xml:space="preserve"> identical to the proposition &lt;</w:t>
      </w:r>
      <w:r w:rsidR="00EA280E" w:rsidRPr="008343B9">
        <w:t xml:space="preserve">going into the living room will promote the worthy end(s) which </w:t>
      </w:r>
      <w:r w:rsidR="00EA280E">
        <w:t xml:space="preserve">my friend’s </w:t>
      </w:r>
      <w:r w:rsidR="00EA280E" w:rsidRPr="008343B9">
        <w:t>advice is actually tracking</w:t>
      </w:r>
      <w:r w:rsidR="00EA280E">
        <w:t>&gt;, they are not identical propositions: they clearly consist of different concepts. It follows that</w:t>
      </w:r>
      <w:r w:rsidR="00EA280E">
        <w:rPr>
          <w:i/>
        </w:rPr>
        <w:t xml:space="preserve"> </w:t>
      </w:r>
      <w:r w:rsidR="007940E6">
        <w:t xml:space="preserve">the fact that one is moved </w:t>
      </w:r>
      <w:r w:rsidR="00517E66">
        <w:t xml:space="preserve">to act </w:t>
      </w:r>
      <w:r w:rsidR="00EA280E" w:rsidRPr="005821DE">
        <w:t xml:space="preserve">for the reason that </w:t>
      </w:r>
      <w:r w:rsidR="00F31222">
        <w:t>&lt;</w:t>
      </w:r>
      <w:r w:rsidR="00EA280E" w:rsidRPr="005821DE">
        <w:t>he will be pleasantly surprised if he goes into the living room</w:t>
      </w:r>
      <w:r w:rsidR="00F31222">
        <w:t>&gt;</w:t>
      </w:r>
      <w:r w:rsidR="00EA280E">
        <w:rPr>
          <w:i/>
        </w:rPr>
        <w:t xml:space="preserve"> </w:t>
      </w:r>
      <w:r w:rsidR="00EA280E">
        <w:t>neither entails, nor is entailed by</w:t>
      </w:r>
      <w:r w:rsidR="007940E6">
        <w:t xml:space="preserve"> the fact that one is </w:t>
      </w:r>
      <w:r w:rsidR="00D179C5">
        <w:t>moved to act</w:t>
      </w:r>
      <w:r w:rsidR="00EA280E" w:rsidRPr="005821DE">
        <w:t xml:space="preserve"> for the reason that </w:t>
      </w:r>
      <w:r w:rsidR="00F31222">
        <w:t>&lt;</w:t>
      </w:r>
      <w:r w:rsidR="00EA280E" w:rsidRPr="005821DE">
        <w:t>going into the living room will promote the worthy end(s) which my friend’s advice is actually tracking</w:t>
      </w:r>
      <w:r w:rsidR="00F31222">
        <w:t>&gt;</w:t>
      </w:r>
      <w:r w:rsidR="00EA280E">
        <w:t xml:space="preserve">. </w:t>
      </w:r>
      <w:r w:rsidR="00EA280E" w:rsidRPr="005C4257">
        <w:t>Therefore</w:t>
      </w:r>
      <w:r w:rsidR="00EA280E">
        <w:t>, even assuming that reasons are worldly facts, establishing that the R&amp;M reason and Nate’s</w:t>
      </w:r>
      <w:r w:rsidR="00AF4D77">
        <w:t xml:space="preserve"> blindspot</w:t>
      </w:r>
      <w:r w:rsidR="00EA280E">
        <w:t xml:space="preserve"> reason are the same worldly facts is not sufficient to establish that </w:t>
      </w:r>
      <w:r w:rsidR="006C04D0">
        <w:t>being moved to act</w:t>
      </w:r>
      <w:r w:rsidR="00EA280E">
        <w:t xml:space="preserve"> for the R&amp;M reason entails </w:t>
      </w:r>
      <w:r w:rsidR="006C04D0">
        <w:t xml:space="preserve">being moved to act </w:t>
      </w:r>
      <w:r w:rsidR="00EA280E">
        <w:t xml:space="preserve">for the </w:t>
      </w:r>
      <w:r w:rsidR="002F6ACB">
        <w:t xml:space="preserve">blindspot </w:t>
      </w:r>
      <w:r w:rsidR="00EA280E">
        <w:t xml:space="preserve">reason. Thus, Ridge and McKeever’s </w:t>
      </w:r>
      <w:r w:rsidR="00B13537">
        <w:t xml:space="preserve">strategy </w:t>
      </w:r>
      <w:r w:rsidR="0068744F">
        <w:t xml:space="preserve">does not ensure that </w:t>
      </w:r>
      <w:r w:rsidR="0095481D">
        <w:t xml:space="preserve">Nate’s </w:t>
      </w:r>
      <w:r w:rsidR="00AB3DC3">
        <w:t xml:space="preserve">blindspot reason </w:t>
      </w:r>
      <w:r w:rsidR="0068744F">
        <w:t>satisfies</w:t>
      </w:r>
      <w:r w:rsidR="00E81D58">
        <w:t xml:space="preserve"> Motivational Constraint</w:t>
      </w:r>
      <w:r w:rsidR="00114CBF">
        <w:t xml:space="preserve">. </w:t>
      </w:r>
      <w:r w:rsidR="009B3BB2">
        <w:rPr>
          <w:i/>
        </w:rPr>
        <w:t>A fortiori</w:t>
      </w:r>
      <w:r w:rsidR="009B3BB2">
        <w:t xml:space="preserve">, it fails as a general strategy for reconciling blindspot reasons with </w:t>
      </w:r>
      <w:r w:rsidR="00E81D58">
        <w:t>Motivational Constraint</w:t>
      </w:r>
      <w:r w:rsidR="009B3BB2">
        <w:t xml:space="preserve">. </w:t>
      </w:r>
    </w:p>
    <w:p w14:paraId="2B88C19A" w14:textId="5E751DCF" w:rsidR="00D70C11" w:rsidRPr="006F34C8" w:rsidRDefault="00D70C11" w:rsidP="006F34C8">
      <w:pPr>
        <w:spacing w:line="480" w:lineRule="auto"/>
        <w:ind w:firstLine="720"/>
      </w:pPr>
      <w:r>
        <w:t>It may be objected that my argument against Ridge and McKeever’s strategy depends upon the particular wording I have chosen for M</w:t>
      </w:r>
      <w:r w:rsidR="00E81D58">
        <w:t>otivational Constraint</w:t>
      </w:r>
      <w:r>
        <w:t>. That wording includes the phrase “</w:t>
      </w:r>
      <w:r>
        <w:rPr>
          <w:i/>
        </w:rPr>
        <w:t xml:space="preserve">A </w:t>
      </w:r>
      <w:r>
        <w:t xml:space="preserve">is moved to </w:t>
      </w:r>
      <w:r>
        <w:sym w:font="Symbol" w:char="F06A"/>
      </w:r>
      <w:r>
        <w:t xml:space="preserve"> for the reason that </w:t>
      </w:r>
      <w:r>
        <w:rPr>
          <w:i/>
        </w:rPr>
        <w:t>p</w:t>
      </w:r>
      <w:r w:rsidR="006762FD">
        <w:t xml:space="preserve">,” and in that phrase </w:t>
      </w:r>
      <w:r w:rsidR="006762FD">
        <w:rPr>
          <w:i/>
        </w:rPr>
        <w:t xml:space="preserve">p </w:t>
      </w:r>
      <w:r w:rsidR="006762FD">
        <w:t xml:space="preserve">plausibly refers to a proposition. </w:t>
      </w:r>
      <w:r w:rsidR="003D2803">
        <w:t>But suppose we reworded M</w:t>
      </w:r>
      <w:r w:rsidR="00E81D58">
        <w:t>otivational Constraint</w:t>
      </w:r>
      <w:r w:rsidR="003D2803">
        <w:t xml:space="preserve"> as the claim that if </w:t>
      </w:r>
      <w:r w:rsidR="003D2803">
        <w:rPr>
          <w:i/>
        </w:rPr>
        <w:t xml:space="preserve">p </w:t>
      </w:r>
      <w:r w:rsidR="003D2803">
        <w:t xml:space="preserve">is a reason for </w:t>
      </w:r>
      <w:r w:rsidR="003D2803">
        <w:rPr>
          <w:i/>
        </w:rPr>
        <w:t xml:space="preserve">A </w:t>
      </w:r>
      <w:r w:rsidR="003D2803">
        <w:t xml:space="preserve">to </w:t>
      </w:r>
      <w:r w:rsidR="003D2803">
        <w:sym w:font="Symbol" w:char="F06A"/>
      </w:r>
      <w:r w:rsidR="003D2803">
        <w:t xml:space="preserve">, then there is a logically possible world </w:t>
      </w:r>
      <w:r w:rsidR="003D2803">
        <w:rPr>
          <w:i/>
        </w:rPr>
        <w:t xml:space="preserve">w </w:t>
      </w:r>
      <w:r w:rsidR="003D2803">
        <w:t xml:space="preserve">in which </w:t>
      </w:r>
      <w:r w:rsidR="003D2803">
        <w:rPr>
          <w:i/>
        </w:rPr>
        <w:t xml:space="preserve">A </w:t>
      </w:r>
      <w:r w:rsidR="003D2803">
        <w:t xml:space="preserve">is moved to </w:t>
      </w:r>
      <w:r w:rsidR="003D2803">
        <w:sym w:font="Symbol" w:char="F06A"/>
      </w:r>
      <w:r w:rsidR="003D2803">
        <w:t xml:space="preserve"> </w:t>
      </w:r>
      <w:r w:rsidR="003D2803">
        <w:rPr>
          <w:i/>
        </w:rPr>
        <w:t>because</w:t>
      </w:r>
      <w:r w:rsidR="00D56204">
        <w:rPr>
          <w:i/>
        </w:rPr>
        <w:t xml:space="preserve"> </w:t>
      </w:r>
      <w:r w:rsidR="009B75D1">
        <w:rPr>
          <w:i/>
        </w:rPr>
        <w:t xml:space="preserve">p. </w:t>
      </w:r>
      <w:r w:rsidR="009B75D1">
        <w:t xml:space="preserve">There, </w:t>
      </w:r>
      <w:r w:rsidR="009B75D1">
        <w:rPr>
          <w:i/>
        </w:rPr>
        <w:t xml:space="preserve">p </w:t>
      </w:r>
      <w:r w:rsidR="009B75D1">
        <w:t>plausibly refers to a worldly fact.</w:t>
      </w:r>
      <w:r w:rsidR="00842882">
        <w:rPr>
          <w:rStyle w:val="FootnoteReference"/>
        </w:rPr>
        <w:footnoteReference w:id="23"/>
      </w:r>
      <w:r w:rsidR="00842882">
        <w:t xml:space="preserve"> </w:t>
      </w:r>
      <w:r w:rsidR="00461D53">
        <w:t xml:space="preserve">My response to this is that “because </w:t>
      </w:r>
      <w:r w:rsidR="00461D53">
        <w:rPr>
          <w:i/>
        </w:rPr>
        <w:t>p</w:t>
      </w:r>
      <w:r w:rsidR="00461D53">
        <w:t xml:space="preserve">” is ambiguous as between a purely </w:t>
      </w:r>
      <w:r w:rsidR="00461D53">
        <w:rPr>
          <w:i/>
        </w:rPr>
        <w:t xml:space="preserve">causal </w:t>
      </w:r>
      <w:r w:rsidR="00461D53">
        <w:t xml:space="preserve">reading and a </w:t>
      </w:r>
      <w:r w:rsidR="004804FA">
        <w:rPr>
          <w:i/>
        </w:rPr>
        <w:t xml:space="preserve">motivational </w:t>
      </w:r>
      <w:r w:rsidR="004804FA">
        <w:t xml:space="preserve">reading. On the causal reading, </w:t>
      </w:r>
      <w:r w:rsidR="00E657DB">
        <w:rPr>
          <w:i/>
        </w:rPr>
        <w:t xml:space="preserve">p </w:t>
      </w:r>
      <w:r w:rsidR="00E657DB">
        <w:t xml:space="preserve">refers to a worldly fact: we might say, for example, that I </w:t>
      </w:r>
      <w:r w:rsidR="005C22C8">
        <w:t>went to be</w:t>
      </w:r>
      <w:r w:rsidR="000A52ED">
        <w:t>d</w:t>
      </w:r>
      <w:r w:rsidR="005C22C8">
        <w:t xml:space="preserve"> early </w:t>
      </w:r>
      <w:r w:rsidR="00E657DB">
        <w:t>because I took melatonin</w:t>
      </w:r>
      <w:r w:rsidR="005C22C8">
        <w:t>, which made me feel sleepy</w:t>
      </w:r>
      <w:r w:rsidR="00E657DB">
        <w:t xml:space="preserve">. </w:t>
      </w:r>
      <w:r w:rsidR="004B18BB">
        <w:t xml:space="preserve">But “because </w:t>
      </w:r>
      <w:r w:rsidR="004B18BB">
        <w:rPr>
          <w:i/>
        </w:rPr>
        <w:t>p</w:t>
      </w:r>
      <w:r w:rsidR="004B18BB">
        <w:t>” could also have a motivational reading</w:t>
      </w:r>
      <w:r w:rsidR="00452DE6">
        <w:t xml:space="preserve">, according to </w:t>
      </w:r>
      <w:r w:rsidR="00452DE6">
        <w:lastRenderedPageBreak/>
        <w:t xml:space="preserve">which </w:t>
      </w:r>
      <w:r w:rsidR="00452DE6">
        <w:rPr>
          <w:i/>
        </w:rPr>
        <w:t xml:space="preserve">A </w:t>
      </w:r>
      <w:r w:rsidR="00452DE6">
        <w:t xml:space="preserve">is moved to </w:t>
      </w:r>
      <w:r w:rsidR="00452DE6">
        <w:sym w:font="Symbol" w:char="F06A"/>
      </w:r>
      <w:r w:rsidR="00452DE6">
        <w:t xml:space="preserve"> because </w:t>
      </w:r>
      <w:r w:rsidR="00452DE6">
        <w:rPr>
          <w:i/>
        </w:rPr>
        <w:t xml:space="preserve">A </w:t>
      </w:r>
      <w:r w:rsidR="00452DE6">
        <w:t xml:space="preserve">believed that </w:t>
      </w:r>
      <w:r w:rsidR="00452DE6">
        <w:rPr>
          <w:i/>
        </w:rPr>
        <w:t>p</w:t>
      </w:r>
      <w:r w:rsidR="00452DE6">
        <w:t xml:space="preserve">, regarded </w:t>
      </w:r>
      <w:r w:rsidR="00452DE6">
        <w:rPr>
          <w:i/>
        </w:rPr>
        <w:t xml:space="preserve">p </w:t>
      </w:r>
      <w:r w:rsidR="00452DE6">
        <w:t xml:space="preserve">as a reason to </w:t>
      </w:r>
      <w:r w:rsidR="00452DE6">
        <w:sym w:font="Symbol" w:char="F06A"/>
      </w:r>
      <w:r w:rsidR="00452DE6">
        <w:t xml:space="preserve">, </w:t>
      </w:r>
      <w:r w:rsidR="00476154">
        <w:t>and these attitude</w:t>
      </w:r>
      <w:r w:rsidR="005B6300">
        <w:t>s</w:t>
      </w:r>
      <w:r w:rsidR="00476154">
        <w:t xml:space="preserve"> </w:t>
      </w:r>
      <w:r w:rsidR="003E0C33">
        <w:t xml:space="preserve">non-deviantly </w:t>
      </w:r>
      <w:r w:rsidR="00476154">
        <w:t xml:space="preserve">caused him to be moved to </w:t>
      </w:r>
      <w:r w:rsidR="00476154">
        <w:sym w:font="Symbol" w:char="F06A"/>
      </w:r>
      <w:r w:rsidR="00476154">
        <w:t xml:space="preserve">. </w:t>
      </w:r>
      <w:r w:rsidR="00AC4ECB">
        <w:t xml:space="preserve">On this reading, </w:t>
      </w:r>
      <w:r w:rsidR="00AC4ECB">
        <w:rPr>
          <w:i/>
        </w:rPr>
        <w:t xml:space="preserve">p </w:t>
      </w:r>
      <w:r w:rsidR="00AC4ECB">
        <w:t>refers to a proposition</w:t>
      </w:r>
      <w:r w:rsidR="009A3729">
        <w:t>. For</w:t>
      </w:r>
      <w:r w:rsidR="00774BDB">
        <w:t xml:space="preserve"> example,</w:t>
      </w:r>
      <w:r w:rsidR="004E0B6A">
        <w:t xml:space="preserve"> I might say that</w:t>
      </w:r>
      <w:r w:rsidR="00162B08">
        <w:t xml:space="preserve"> </w:t>
      </w:r>
      <w:r w:rsidR="00F6347C">
        <w:t xml:space="preserve">Lois Lane </w:t>
      </w:r>
      <w:r w:rsidR="00F10347">
        <w:t>climbed</w:t>
      </w:r>
      <w:r w:rsidR="00162B08">
        <w:t xml:space="preserve"> to the rooftop of the building because Superman was there</w:t>
      </w:r>
      <w:r w:rsidR="00AC4ECB">
        <w:t>.</w:t>
      </w:r>
      <w:r w:rsidR="00FA173D">
        <w:t xml:space="preserve"> </w:t>
      </w:r>
      <w:r w:rsidR="004D7A4F">
        <w:t xml:space="preserve">Even </w:t>
      </w:r>
      <w:r w:rsidR="00B661AF">
        <w:t>if</w:t>
      </w:r>
      <w:r w:rsidR="00A632BB">
        <w:t xml:space="preserve"> that</w:t>
      </w:r>
      <w:r w:rsidR="004D7A4F">
        <w:t xml:space="preserve"> is</w:t>
      </w:r>
      <w:r w:rsidR="00A632BB">
        <w:t xml:space="preserve"> true</w:t>
      </w:r>
      <w:r w:rsidR="00B661AF">
        <w:t xml:space="preserve">, it might </w:t>
      </w:r>
      <w:r w:rsidR="004353FA">
        <w:t xml:space="preserve">yet </w:t>
      </w:r>
      <w:r w:rsidR="00B661AF">
        <w:t>be false that Lois Lane climbed to the rooftop</w:t>
      </w:r>
      <w:r w:rsidR="004179D5">
        <w:t xml:space="preserve"> of the building</w:t>
      </w:r>
      <w:r w:rsidR="00B661AF">
        <w:t xml:space="preserve"> because Clark Kent was there. </w:t>
      </w:r>
      <w:r w:rsidR="000B3472">
        <w:t xml:space="preserve">This suggests </w:t>
      </w:r>
      <w:r w:rsidR="00FA173D">
        <w:t xml:space="preserve">that </w:t>
      </w:r>
      <w:r w:rsidR="00181787">
        <w:t>in this use of</w:t>
      </w:r>
      <w:r w:rsidR="003C59E8">
        <w:t xml:space="preserve"> the locution</w:t>
      </w:r>
      <w:r w:rsidR="00181787">
        <w:t xml:space="preserve"> “because </w:t>
      </w:r>
      <w:r w:rsidR="00181787">
        <w:rPr>
          <w:i/>
        </w:rPr>
        <w:t>p</w:t>
      </w:r>
      <w:r w:rsidR="00E45195">
        <w:t>,”</w:t>
      </w:r>
      <w:r w:rsidR="00181787">
        <w:t xml:space="preserve"> </w:t>
      </w:r>
      <w:r w:rsidR="009A5D03">
        <w:rPr>
          <w:i/>
        </w:rPr>
        <w:t xml:space="preserve">Superman </w:t>
      </w:r>
      <w:r w:rsidR="00F10347">
        <w:rPr>
          <w:i/>
        </w:rPr>
        <w:t>is</w:t>
      </w:r>
      <w:r w:rsidR="009A5D03">
        <w:rPr>
          <w:i/>
        </w:rPr>
        <w:t xml:space="preserve"> there</w:t>
      </w:r>
      <w:r w:rsidR="00FA173D" w:rsidRPr="00FA173D">
        <w:rPr>
          <w:i/>
        </w:rPr>
        <w:t xml:space="preserve"> </w:t>
      </w:r>
      <w:r w:rsidR="00C53ECB">
        <w:t>is</w:t>
      </w:r>
      <w:r w:rsidR="00FA173D">
        <w:t xml:space="preserve"> the propositional object of some attitudes in the light </w:t>
      </w:r>
      <w:r w:rsidR="00631057">
        <w:t xml:space="preserve">of </w:t>
      </w:r>
      <w:r w:rsidR="00794E5C">
        <w:t xml:space="preserve">which, </w:t>
      </w:r>
      <w:r w:rsidR="002011CF">
        <w:t xml:space="preserve">and because </w:t>
      </w:r>
      <w:r w:rsidR="00FA173D">
        <w:t>of which</w:t>
      </w:r>
      <w:r w:rsidR="00BF6776">
        <w:t>,</w:t>
      </w:r>
      <w:r w:rsidR="00FA173D">
        <w:t xml:space="preserve"> </w:t>
      </w:r>
      <w:r w:rsidR="00077067">
        <w:t xml:space="preserve">Lois Lane </w:t>
      </w:r>
      <w:r w:rsidR="00FA173D">
        <w:t>performed the action.</w:t>
      </w:r>
      <w:r w:rsidR="00AC4ECB">
        <w:t xml:space="preserve"> </w:t>
      </w:r>
      <w:r w:rsidR="002937A1">
        <w:t>And it seems to me that everyone in this debate, including Ridge and McKeever, interpret M</w:t>
      </w:r>
      <w:r w:rsidR="00E81D58">
        <w:t>otivational Constraint</w:t>
      </w:r>
      <w:r w:rsidR="002937A1">
        <w:t xml:space="preserve"> using the </w:t>
      </w:r>
      <w:r w:rsidR="002937A1">
        <w:rPr>
          <w:i/>
        </w:rPr>
        <w:t xml:space="preserve">motivational </w:t>
      </w:r>
      <w:r w:rsidR="002937A1">
        <w:t xml:space="preserve">reading, </w:t>
      </w:r>
      <w:r w:rsidR="00650E17">
        <w:t xml:space="preserve">regardless of whether they </w:t>
      </w:r>
      <w:r w:rsidR="00E861B5">
        <w:t xml:space="preserve">use the “for the reason that </w:t>
      </w:r>
      <w:r w:rsidR="00E861B5">
        <w:rPr>
          <w:i/>
        </w:rPr>
        <w:t>p</w:t>
      </w:r>
      <w:r w:rsidR="00E861B5">
        <w:t xml:space="preserve">” or “because </w:t>
      </w:r>
      <w:r w:rsidR="00E861B5">
        <w:rPr>
          <w:i/>
        </w:rPr>
        <w:t>p</w:t>
      </w:r>
      <w:r w:rsidR="00E861B5">
        <w:t xml:space="preserve">” locutions. </w:t>
      </w:r>
      <w:r w:rsidR="00C4000F">
        <w:t xml:space="preserve">If that’s true, then the suggested rewording does not save Ridge and McKeever’s strategy. </w:t>
      </w:r>
    </w:p>
    <w:p w14:paraId="29C05EA9" w14:textId="7A1B00A1" w:rsidR="00CB3A5C" w:rsidRPr="00CB3A5C" w:rsidRDefault="000D0EF5" w:rsidP="00CB3A5C">
      <w:pPr>
        <w:pStyle w:val="Heading3"/>
        <w:numPr>
          <w:ilvl w:val="1"/>
          <w:numId w:val="5"/>
        </w:numPr>
      </w:pPr>
      <w:r>
        <w:t xml:space="preserve">The </w:t>
      </w:r>
      <w:r w:rsidR="006E45D4">
        <w:t>Derivative Reasons</w:t>
      </w:r>
      <w:r w:rsidR="00480C7D" w:rsidRPr="0098366A">
        <w:t xml:space="preserve"> </w:t>
      </w:r>
      <w:r>
        <w:t xml:space="preserve">Strategy </w:t>
      </w:r>
    </w:p>
    <w:p w14:paraId="5AC59407" w14:textId="4AB52BBC" w:rsidR="0098366A" w:rsidRPr="00BA0322" w:rsidRDefault="00EE2074" w:rsidP="004F4981">
      <w:pPr>
        <w:spacing w:line="480" w:lineRule="auto"/>
        <w:ind w:firstLine="720"/>
      </w:pPr>
      <w:r>
        <w:t xml:space="preserve">Another </w:t>
      </w:r>
      <w:r w:rsidR="00103B79">
        <w:t xml:space="preserve">strategy for </w:t>
      </w:r>
      <w:r w:rsidR="00F510EC">
        <w:t>reconciling M</w:t>
      </w:r>
      <w:r w:rsidR="00E81D58">
        <w:t>otivational Constraint</w:t>
      </w:r>
      <w:r w:rsidR="00F510EC">
        <w:t xml:space="preserve"> with blindspot reasons </w:t>
      </w:r>
      <w:r w:rsidR="001B35E6">
        <w:t xml:space="preserve">claims </w:t>
      </w:r>
      <w:r w:rsidR="00935987">
        <w:t xml:space="preserve">that </w:t>
      </w:r>
      <w:r w:rsidR="00BA0322">
        <w:t xml:space="preserve">a </w:t>
      </w:r>
      <w:r w:rsidR="00BA0322">
        <w:rPr>
          <w:i/>
        </w:rPr>
        <w:t xml:space="preserve">plausible </w:t>
      </w:r>
      <w:r w:rsidR="00BA0322">
        <w:t xml:space="preserve">conception of </w:t>
      </w:r>
      <w:r w:rsidR="001806F9">
        <w:t xml:space="preserve">the </w:t>
      </w:r>
      <w:r w:rsidR="0061493D">
        <w:t>M</w:t>
      </w:r>
      <w:r w:rsidR="001806F9">
        <w:t xml:space="preserve">otivational </w:t>
      </w:r>
      <w:r w:rsidR="0061493D">
        <w:t>C</w:t>
      </w:r>
      <w:r w:rsidR="001806F9">
        <w:t xml:space="preserve">onstraint </w:t>
      </w:r>
      <w:r w:rsidR="00771FAD">
        <w:t xml:space="preserve">allows </w:t>
      </w:r>
      <w:r w:rsidR="004D1335">
        <w:t>a</w:t>
      </w:r>
      <w:r w:rsidR="00D24365">
        <w:t xml:space="preserve"> bl</w:t>
      </w:r>
      <w:r w:rsidR="009C0C9C">
        <w:t>i</w:t>
      </w:r>
      <w:r w:rsidR="00D24365">
        <w:t xml:space="preserve">ndspot </w:t>
      </w:r>
      <w:r w:rsidR="006C3A4A">
        <w:t>reason</w:t>
      </w:r>
      <w:r w:rsidR="00CA51E1">
        <w:t xml:space="preserve"> </w:t>
      </w:r>
      <w:r w:rsidR="00C447B6">
        <w:t xml:space="preserve">to </w:t>
      </w:r>
      <w:r w:rsidR="00771FAD">
        <w:t xml:space="preserve">satisfy it </w:t>
      </w:r>
      <w:r w:rsidR="00F60A15">
        <w:t xml:space="preserve">so long as </w:t>
      </w:r>
      <w:r w:rsidR="00ED48E5">
        <w:t>the reason</w:t>
      </w:r>
      <w:r w:rsidR="00527A0A">
        <w:t xml:space="preserve"> is </w:t>
      </w:r>
      <w:r w:rsidR="004F76A1" w:rsidRPr="009B5266">
        <w:rPr>
          <w:i/>
        </w:rPr>
        <w:t>suitably related</w:t>
      </w:r>
      <w:r w:rsidR="004F76A1">
        <w:t xml:space="preserve"> to </w:t>
      </w:r>
      <w:r w:rsidR="009B5266">
        <w:t xml:space="preserve">some other reason for which </w:t>
      </w:r>
      <w:r w:rsidR="002F73D0">
        <w:t>that agent</w:t>
      </w:r>
      <w:r w:rsidR="009B5266">
        <w:t xml:space="preserve"> can</w:t>
      </w:r>
      <w:r w:rsidR="009C0C9C">
        <w:t xml:space="preserve"> be moved to</w:t>
      </w:r>
      <w:r w:rsidR="009B5266">
        <w:t xml:space="preserve"> act.</w:t>
      </w:r>
      <w:r w:rsidR="004745FF">
        <w:rPr>
          <w:rStyle w:val="FootnoteReference"/>
        </w:rPr>
        <w:footnoteReference w:id="24"/>
      </w:r>
      <w:r w:rsidR="009B5266">
        <w:t xml:space="preserve"> </w:t>
      </w:r>
      <w:r w:rsidR="006C2A07">
        <w:t xml:space="preserve">In other words, </w:t>
      </w:r>
      <w:r w:rsidR="004E70FA">
        <w:t xml:space="preserve">this </w:t>
      </w:r>
      <w:r w:rsidR="009E1D04">
        <w:t>strategy</w:t>
      </w:r>
      <w:r w:rsidR="004E70FA">
        <w:t xml:space="preserve"> hinges on a</w:t>
      </w:r>
      <w:r w:rsidR="00DB436F">
        <w:t>rguing for a</w:t>
      </w:r>
      <w:r w:rsidR="004E70FA">
        <w:t xml:space="preserve"> revised version of the </w:t>
      </w:r>
      <w:r w:rsidR="00064422">
        <w:t>M</w:t>
      </w:r>
      <w:r w:rsidR="004E70FA">
        <w:t xml:space="preserve">otivational </w:t>
      </w:r>
      <w:r w:rsidR="00064422">
        <w:t>C</w:t>
      </w:r>
      <w:r w:rsidR="004E70FA">
        <w:t>onstraint</w:t>
      </w:r>
      <w:r w:rsidR="00A406EA">
        <w:t>, which</w:t>
      </w:r>
      <w:r w:rsidR="004E70FA">
        <w:t xml:space="preserve"> we can call </w:t>
      </w:r>
      <w:r w:rsidR="000C45ED">
        <w:t>M</w:t>
      </w:r>
      <w:r w:rsidR="00E81D58">
        <w:t>otivational Constraint</w:t>
      </w:r>
      <w:r w:rsidR="000C45ED">
        <w:t xml:space="preserve">*: </w:t>
      </w:r>
    </w:p>
    <w:p w14:paraId="54ADB90E" w14:textId="5396DB88" w:rsidR="00180A40" w:rsidRDefault="00180A40" w:rsidP="00180A40">
      <w:pPr>
        <w:ind w:left="720"/>
      </w:pPr>
      <w:r>
        <w:t>M</w:t>
      </w:r>
      <w:r w:rsidR="00E81D58">
        <w:t>otivational Constraint</w:t>
      </w:r>
      <w:r>
        <w:t xml:space="preserve">*: If </w:t>
      </w:r>
      <w:r>
        <w:rPr>
          <w:i/>
        </w:rPr>
        <w:t xml:space="preserve">p </w:t>
      </w:r>
      <w:r>
        <w:t xml:space="preserve">is a reason for </w:t>
      </w:r>
      <w:r w:rsidRPr="00EE0AA4">
        <w:rPr>
          <w:i/>
        </w:rPr>
        <w:t>A</w:t>
      </w:r>
      <w:r>
        <w:t xml:space="preserve"> to</w:t>
      </w:r>
      <w:r>
        <w:sym w:font="Symbol" w:char="F020"/>
      </w:r>
      <w:r>
        <w:sym w:font="Symbol" w:char="F06A"/>
      </w:r>
      <w:r>
        <w:t xml:space="preserve">, then there is a logically possible world </w:t>
      </w:r>
      <w:r>
        <w:rPr>
          <w:i/>
        </w:rPr>
        <w:t xml:space="preserve">w </w:t>
      </w:r>
      <w:r>
        <w:t>in which</w:t>
      </w:r>
    </w:p>
    <w:p w14:paraId="27A1212F" w14:textId="4D371C06" w:rsidR="00180A40" w:rsidRDefault="00A04EDF" w:rsidP="00180A40">
      <w:pPr>
        <w:pStyle w:val="ListParagraph"/>
        <w:numPr>
          <w:ilvl w:val="0"/>
          <w:numId w:val="8"/>
        </w:numPr>
      </w:pPr>
      <w:r>
        <w:rPr>
          <w:i/>
        </w:rPr>
        <w:t xml:space="preserve">A </w:t>
      </w:r>
      <w:r w:rsidRPr="00FD42C1">
        <w:t>is moved to</w:t>
      </w:r>
      <w:r>
        <w:rPr>
          <w:i/>
        </w:rPr>
        <w:t xml:space="preserve"> </w:t>
      </w:r>
      <w:r w:rsidR="00FD42C1">
        <w:sym w:font="Symbol" w:char="F06A"/>
      </w:r>
      <w:r w:rsidR="006762FD">
        <w:t xml:space="preserve"> </w:t>
      </w:r>
      <w:r w:rsidR="00180A40">
        <w:t xml:space="preserve">for the reason that </w:t>
      </w:r>
      <w:r w:rsidR="00180A40" w:rsidRPr="00BC3D04">
        <w:rPr>
          <w:i/>
        </w:rPr>
        <w:t xml:space="preserve">p </w:t>
      </w:r>
    </w:p>
    <w:p w14:paraId="6B82CC68" w14:textId="77777777" w:rsidR="00180A40" w:rsidRDefault="00180A40" w:rsidP="00180A40">
      <w:pPr>
        <w:ind w:left="720"/>
      </w:pPr>
      <w:r>
        <w:t xml:space="preserve">OR </w:t>
      </w:r>
    </w:p>
    <w:p w14:paraId="281BFC60" w14:textId="0C9BE235" w:rsidR="00180A40" w:rsidRDefault="00A04EDF" w:rsidP="002F503B">
      <w:pPr>
        <w:pStyle w:val="ListParagraph"/>
        <w:numPr>
          <w:ilvl w:val="0"/>
          <w:numId w:val="8"/>
        </w:numPr>
        <w:spacing w:after="240"/>
      </w:pPr>
      <w:r>
        <w:rPr>
          <w:i/>
        </w:rPr>
        <w:t xml:space="preserve">A </w:t>
      </w:r>
      <w:r w:rsidR="00FD42C1">
        <w:t xml:space="preserve">is moved to </w:t>
      </w:r>
      <w:r w:rsidR="00FD42C1">
        <w:sym w:font="Symbol" w:char="F06A"/>
      </w:r>
      <w:r w:rsidR="00FD42C1">
        <w:t xml:space="preserve"> </w:t>
      </w:r>
      <w:r w:rsidR="00180A40">
        <w:t xml:space="preserve">for a reason </w:t>
      </w:r>
      <w:r w:rsidR="00180A40" w:rsidRPr="00BC3D04">
        <w:rPr>
          <w:i/>
        </w:rPr>
        <w:t xml:space="preserve">q </w:t>
      </w:r>
      <w:r w:rsidR="00180A40">
        <w:t xml:space="preserve">that bears relation(s) R to reason </w:t>
      </w:r>
      <w:r w:rsidR="00180A40" w:rsidRPr="00BC3D04">
        <w:rPr>
          <w:i/>
        </w:rPr>
        <w:t>p.</w:t>
      </w:r>
    </w:p>
    <w:p w14:paraId="076011EC" w14:textId="203BAD9D" w:rsidR="004F4981" w:rsidRDefault="00CE364C" w:rsidP="00396F22">
      <w:pPr>
        <w:spacing w:line="480" w:lineRule="auto"/>
        <w:ind w:firstLine="720"/>
      </w:pPr>
      <w:r>
        <w:lastRenderedPageBreak/>
        <w:t xml:space="preserve">The </w:t>
      </w:r>
      <w:r w:rsidR="00BC421B">
        <w:t>strategy</w:t>
      </w:r>
      <w:r w:rsidR="004F1ED5">
        <w:t xml:space="preserve"> then</w:t>
      </w:r>
      <w:r w:rsidR="004F4981">
        <w:t xml:space="preserve"> argues that </w:t>
      </w:r>
      <w:r w:rsidR="005953E8">
        <w:rPr>
          <w:i/>
        </w:rPr>
        <w:t xml:space="preserve">derivativeness </w:t>
      </w:r>
      <w:r w:rsidR="005953E8">
        <w:t>is a</w:t>
      </w:r>
      <w:r w:rsidR="004F4981">
        <w:t xml:space="preserve"> relation </w:t>
      </w:r>
      <w:r w:rsidR="003C04A4">
        <w:t>that</w:t>
      </w:r>
      <w:r w:rsidR="009C7C3E">
        <w:t xml:space="preserve"> </w:t>
      </w:r>
      <w:r w:rsidR="004F4981">
        <w:t>satisfies the second disjunct of M</w:t>
      </w:r>
      <w:r w:rsidR="00E81D58">
        <w:t>otivational Constraint</w:t>
      </w:r>
      <w:r w:rsidR="004F4981">
        <w:t>*</w:t>
      </w:r>
      <w:r w:rsidR="004F4981">
        <w:rPr>
          <w:i/>
        </w:rPr>
        <w:t xml:space="preserve">. </w:t>
      </w:r>
      <w:r w:rsidR="004F4981">
        <w:t xml:space="preserve">To illustrate </w:t>
      </w:r>
      <w:r w:rsidR="005442AD">
        <w:t xml:space="preserve">this relation </w:t>
      </w:r>
      <w:r w:rsidR="004F4981">
        <w:t xml:space="preserve">using </w:t>
      </w:r>
      <w:r w:rsidR="007824DF">
        <w:t>Paakkunainen’s</w:t>
      </w:r>
      <w:r w:rsidR="004F4981">
        <w:t xml:space="preserve"> example: suppose </w:t>
      </w:r>
      <w:r w:rsidR="004F4981">
        <w:sym w:font="Symbol" w:char="F06A"/>
      </w:r>
      <w:r w:rsidR="004F4981">
        <w:t>-ing would destroy the only crop-yielding field in a village, and destroying the field would lead to much suffering</w:t>
      </w:r>
      <w:r w:rsidR="00E835EA">
        <w:t xml:space="preserve"> (Paakkunainen 2017: 87).</w:t>
      </w:r>
      <w:r w:rsidR="004F4981">
        <w:t xml:space="preserve"> Both facts seem to be decisive reasons against </w:t>
      </w:r>
      <w:r w:rsidR="004F4981">
        <w:sym w:font="Symbol" w:char="F06A"/>
      </w:r>
      <w:r w:rsidR="004F4981">
        <w:t xml:space="preserve">-ing, but the latter seems more fundamental than the former in that the former is a reason not to </w:t>
      </w:r>
      <w:r w:rsidR="004F4981">
        <w:sym w:font="Symbol" w:char="F06A"/>
      </w:r>
      <w:r w:rsidR="004F4981">
        <w:t xml:space="preserve"> </w:t>
      </w:r>
      <w:r w:rsidR="004F4981">
        <w:rPr>
          <w:i/>
        </w:rPr>
        <w:t xml:space="preserve">because </w:t>
      </w:r>
      <w:r w:rsidR="00F4122C">
        <w:t>it</w:t>
      </w:r>
      <w:r w:rsidR="004F4981">
        <w:t xml:space="preserve"> stan</w:t>
      </w:r>
      <w:r w:rsidR="00833529">
        <w:t>ds</w:t>
      </w:r>
      <w:r w:rsidR="004F4981">
        <w:t xml:space="preserve"> in some important relation to the latter. Here is one possible formulation of this </w:t>
      </w:r>
      <w:r w:rsidR="00A04CC2">
        <w:t>derivativeness relation</w:t>
      </w:r>
      <w:r w:rsidR="004F4981">
        <w:t xml:space="preserve">: </w:t>
      </w:r>
    </w:p>
    <w:p w14:paraId="0B9C4CC0" w14:textId="332D56D7" w:rsidR="004F4981" w:rsidRPr="00DF5C68" w:rsidRDefault="004F4981" w:rsidP="00B734A7">
      <w:pPr>
        <w:spacing w:after="240"/>
        <w:ind w:left="720"/>
      </w:pPr>
      <w:r w:rsidRPr="00A7314B">
        <w:rPr>
          <w:i/>
        </w:rPr>
        <w:t>Derivative Reason</w:t>
      </w:r>
      <w:r>
        <w:t xml:space="preserve">: A reason </w:t>
      </w:r>
      <w:r>
        <w:rPr>
          <w:i/>
        </w:rPr>
        <w:t xml:space="preserve">p </w:t>
      </w:r>
      <w:r>
        <w:t xml:space="preserve">is derivative of a reason </w:t>
      </w:r>
      <w:r>
        <w:rPr>
          <w:i/>
        </w:rPr>
        <w:t xml:space="preserve">q </w:t>
      </w:r>
      <w:r>
        <w:t xml:space="preserve">just in case </w:t>
      </w:r>
      <w:r>
        <w:rPr>
          <w:i/>
        </w:rPr>
        <w:t xml:space="preserve">p </w:t>
      </w:r>
      <w:r>
        <w:t xml:space="preserve">is a reason in virtue of standing in some important relation to </w:t>
      </w:r>
      <w:r>
        <w:rPr>
          <w:i/>
        </w:rPr>
        <w:t>q</w:t>
      </w:r>
      <w:r w:rsidR="00DF5C68">
        <w:t>.</w:t>
      </w:r>
      <w:r w:rsidR="00DF5C68">
        <w:rPr>
          <w:rStyle w:val="FootnoteReference"/>
        </w:rPr>
        <w:footnoteReference w:id="25"/>
      </w:r>
    </w:p>
    <w:p w14:paraId="7EE856A2" w14:textId="7BDAA35E" w:rsidR="00E37163" w:rsidRDefault="004A58B7" w:rsidP="00AE14DC">
      <w:pPr>
        <w:spacing w:line="480" w:lineRule="auto"/>
        <w:ind w:firstLine="720"/>
      </w:pPr>
      <w:r>
        <w:t xml:space="preserve">The </w:t>
      </w:r>
      <w:r w:rsidR="009E732A">
        <w:t xml:space="preserve">strategy </w:t>
      </w:r>
      <w:r w:rsidR="004F4981">
        <w:t>argues that the second disjunct of M</w:t>
      </w:r>
      <w:r w:rsidR="00E81D58">
        <w:t>otivational Constraint</w:t>
      </w:r>
      <w:r w:rsidR="004F4981">
        <w:t xml:space="preserve">* is satisfied if either </w:t>
      </w:r>
      <w:r w:rsidR="004F4981">
        <w:rPr>
          <w:i/>
        </w:rPr>
        <w:t xml:space="preserve">q </w:t>
      </w:r>
      <w:r w:rsidR="004F4981">
        <w:t xml:space="preserve">is </w:t>
      </w:r>
      <w:r w:rsidR="004F4981" w:rsidRPr="00B44441">
        <w:t>derivative</w:t>
      </w:r>
      <w:r w:rsidR="004F4981">
        <w:t xml:space="preserve"> of </w:t>
      </w:r>
      <w:r w:rsidR="004F4981">
        <w:rPr>
          <w:i/>
        </w:rPr>
        <w:t>p</w:t>
      </w:r>
      <w:r w:rsidR="004F4981">
        <w:t xml:space="preserve">, or </w:t>
      </w:r>
      <w:r w:rsidR="004F4981">
        <w:rPr>
          <w:i/>
        </w:rPr>
        <w:t xml:space="preserve">p </w:t>
      </w:r>
      <w:r w:rsidR="004F4981">
        <w:t xml:space="preserve">is derivative of </w:t>
      </w:r>
      <w:r w:rsidR="004F4981">
        <w:rPr>
          <w:i/>
        </w:rPr>
        <w:t>q</w:t>
      </w:r>
      <w:r w:rsidR="004F4981">
        <w:t xml:space="preserve">. </w:t>
      </w:r>
      <w:r w:rsidR="001B6B06">
        <w:t>For example, p</w:t>
      </w:r>
      <w:r w:rsidR="004F4981">
        <w:t xml:space="preserve">lausibly, </w:t>
      </w:r>
      <w:r w:rsidR="00326617">
        <w:t xml:space="preserve">the </w:t>
      </w:r>
      <w:r w:rsidR="00266030">
        <w:t xml:space="preserve">non-blindspot </w:t>
      </w:r>
      <w:r w:rsidR="00326617">
        <w:t>reason</w:t>
      </w:r>
      <w:r w:rsidR="00D4662E" w:rsidRPr="00D4662E">
        <w:rPr>
          <w:i/>
        </w:rPr>
        <w:t xml:space="preserve"> </w:t>
      </w:r>
      <w:r w:rsidR="001F38F0">
        <w:t xml:space="preserve">that </w:t>
      </w:r>
      <w:r w:rsidR="001F38F0">
        <w:rPr>
          <w:i/>
        </w:rPr>
        <w:t>Nate will be pleased if he goes into the living room</w:t>
      </w:r>
      <w:r w:rsidR="001F38F0">
        <w:rPr>
          <w:i/>
        </w:rPr>
        <w:t xml:space="preserve"> </w:t>
      </w:r>
      <w:r w:rsidR="00D4662E">
        <w:t>is derivative of the</w:t>
      </w:r>
      <w:r w:rsidR="008856EE">
        <w:t xml:space="preserve"> </w:t>
      </w:r>
      <w:r w:rsidR="00F3245F">
        <w:t>blindspot reason that</w:t>
      </w:r>
      <w:r w:rsidR="00266030">
        <w:t xml:space="preserve"> </w:t>
      </w:r>
      <w:r w:rsidR="00266030">
        <w:rPr>
          <w:i/>
        </w:rPr>
        <w:t>there is a surprise party in the living room</w:t>
      </w:r>
      <w:r w:rsidR="004F4981">
        <w:t xml:space="preserve">, since the </w:t>
      </w:r>
      <w:r w:rsidR="00EA5104">
        <w:t>former</w:t>
      </w:r>
      <w:r w:rsidR="001F463F">
        <w:t xml:space="preserve"> </w:t>
      </w:r>
      <w:r w:rsidR="0012273B">
        <w:t xml:space="preserve">is a reason in virtue of </w:t>
      </w:r>
      <w:r w:rsidR="005A0A2A">
        <w:rPr>
          <w:i/>
        </w:rPr>
        <w:t xml:space="preserve">being explained by </w:t>
      </w:r>
      <w:r w:rsidR="00EC77C1">
        <w:t xml:space="preserve">the </w:t>
      </w:r>
      <w:r w:rsidR="00C24A49">
        <w:t>latter</w:t>
      </w:r>
      <w:r w:rsidR="004F4981">
        <w:t>.</w:t>
      </w:r>
      <w:r w:rsidR="0059039D">
        <w:rPr>
          <w:rStyle w:val="FootnoteReference"/>
        </w:rPr>
        <w:footnoteReference w:id="26"/>
      </w:r>
      <w:r w:rsidR="0063150C">
        <w:t xml:space="preserve"> So, if we accept M</w:t>
      </w:r>
      <w:r w:rsidR="00E81D58">
        <w:t>otivational Constraint</w:t>
      </w:r>
      <w:r w:rsidR="0063150C">
        <w:t>* and that</w:t>
      </w:r>
      <w:r w:rsidR="006635E4">
        <w:t xml:space="preserve"> for every blindspot reason, there is</w:t>
      </w:r>
      <w:r w:rsidR="0063150C">
        <w:t xml:space="preserve"> </w:t>
      </w:r>
      <w:r w:rsidR="00601ABC">
        <w:t xml:space="preserve">either (a) </w:t>
      </w:r>
      <w:r w:rsidR="00875854">
        <w:t>a non-</w:t>
      </w:r>
      <w:r w:rsidR="006B124D">
        <w:t>blindspot</w:t>
      </w:r>
      <w:r w:rsidR="00875854">
        <w:t xml:space="preserve"> reason</w:t>
      </w:r>
      <w:r w:rsidR="00600DFA">
        <w:t xml:space="preserve"> for which the agent can</w:t>
      </w:r>
      <w:r w:rsidR="0035784F">
        <w:t xml:space="preserve"> be moved to</w:t>
      </w:r>
      <w:r w:rsidR="00600DFA">
        <w:t xml:space="preserve"> act and</w:t>
      </w:r>
      <w:r w:rsidR="00875854">
        <w:t xml:space="preserve"> </w:t>
      </w:r>
      <w:r w:rsidR="00001AD3">
        <w:t>from which the blindspot reason derives</w:t>
      </w:r>
      <w:r w:rsidR="00601ABC">
        <w:t xml:space="preserve"> </w:t>
      </w:r>
      <w:r w:rsidR="005C2C80">
        <w:t xml:space="preserve">or </w:t>
      </w:r>
      <w:r w:rsidR="00601ABC">
        <w:t xml:space="preserve">(b) </w:t>
      </w:r>
      <w:r w:rsidR="00006C0A">
        <w:t>a non-</w:t>
      </w:r>
      <w:r w:rsidR="006B124D">
        <w:t xml:space="preserve">blindspot </w:t>
      </w:r>
      <w:r w:rsidR="00006C0A">
        <w:t xml:space="preserve">reason </w:t>
      </w:r>
      <w:r w:rsidR="000F6791">
        <w:t>for which the agent can</w:t>
      </w:r>
      <w:r w:rsidR="0035784F">
        <w:t xml:space="preserve"> be moved to</w:t>
      </w:r>
      <w:r w:rsidR="000F6791">
        <w:t xml:space="preserve"> act </w:t>
      </w:r>
      <w:r w:rsidR="00500732">
        <w:t>that is</w:t>
      </w:r>
      <w:r w:rsidR="000F6791">
        <w:t xml:space="preserve"> </w:t>
      </w:r>
      <w:r w:rsidR="00006C0A">
        <w:t>derivative of the blindspot reason</w:t>
      </w:r>
      <w:r w:rsidR="00545E59">
        <w:t xml:space="preserve">, then we seem to have a </w:t>
      </w:r>
      <w:r w:rsidR="000D10F7">
        <w:t>way of reconciling blindspot reasons with</w:t>
      </w:r>
      <w:r w:rsidR="006022A4">
        <w:t xml:space="preserve"> Motivational Constraint</w:t>
      </w:r>
      <w:r w:rsidR="00DC0A13">
        <w:t>*</w:t>
      </w:r>
      <w:r w:rsidR="006022A4">
        <w:t xml:space="preserve">. </w:t>
      </w:r>
      <w:r w:rsidR="0090503B">
        <w:t xml:space="preserve">The argument hinges on the claims that (1) the Motivational Constraint* is a plausible concetion of the motivational constraint and (2) derivativeness satisfies the second disjunct of Motivational Constraint*. It is to </w:t>
      </w:r>
      <w:r w:rsidR="00732962">
        <w:t xml:space="preserve">an evaluation </w:t>
      </w:r>
      <w:r w:rsidR="00C64A0A">
        <w:t xml:space="preserve">of these </w:t>
      </w:r>
      <w:r w:rsidR="0090503B">
        <w:t xml:space="preserve">two claims that I presently turn. </w:t>
      </w:r>
    </w:p>
    <w:p w14:paraId="50CE9609" w14:textId="44DA502B" w:rsidR="001616CF" w:rsidRPr="001616CF" w:rsidRDefault="001E52F2" w:rsidP="001616CF">
      <w:pPr>
        <w:pStyle w:val="Heading3"/>
        <w:numPr>
          <w:ilvl w:val="1"/>
          <w:numId w:val="5"/>
        </w:numPr>
      </w:pPr>
      <w:r>
        <w:lastRenderedPageBreak/>
        <w:t>The Argument for Motivational Constraint*</w:t>
      </w:r>
      <w:r w:rsidR="001F002E">
        <w:t xml:space="preserve"> and Derivativeness </w:t>
      </w:r>
      <w:r w:rsidR="00A362D4">
        <w:t>as a Satisfier</w:t>
      </w:r>
    </w:p>
    <w:p w14:paraId="054ACAC3" w14:textId="5DAC9C2D" w:rsidR="00702BD4" w:rsidRDefault="00523C2E" w:rsidP="00E94D7A">
      <w:pPr>
        <w:spacing w:line="480" w:lineRule="auto"/>
        <w:ind w:firstLine="720"/>
      </w:pPr>
      <w:r>
        <w:t>Th</w:t>
      </w:r>
      <w:r w:rsidR="005822A1">
        <w:t>e derivative reasons</w:t>
      </w:r>
      <w:r>
        <w:t xml:space="preserve"> </w:t>
      </w:r>
      <w:r w:rsidR="00E37163">
        <w:t xml:space="preserve">strategy raises the fundamental </w:t>
      </w:r>
      <w:r>
        <w:t>question of whether M</w:t>
      </w:r>
      <w:r w:rsidR="00E81D58">
        <w:t>otivational Constraint</w:t>
      </w:r>
      <w:r>
        <w:t>*</w:t>
      </w:r>
      <w:r w:rsidR="008D5882">
        <w:t>—</w:t>
      </w:r>
      <w:r w:rsidR="00EA1C53">
        <w:t>a</w:t>
      </w:r>
      <w:r w:rsidR="00A269AC">
        <w:t xml:space="preserve">nd in particular, </w:t>
      </w:r>
      <w:r w:rsidR="00487C45">
        <w:t>its</w:t>
      </w:r>
      <w:r w:rsidR="00A269AC">
        <w:t xml:space="preserve"> second disjunct—</w:t>
      </w:r>
      <w:r>
        <w:t xml:space="preserve">is itself a plausible conception of the </w:t>
      </w:r>
      <w:r w:rsidR="0048505F">
        <w:t>m</w:t>
      </w:r>
      <w:r>
        <w:t xml:space="preserve">otivational </w:t>
      </w:r>
      <w:r w:rsidR="0048505F">
        <w:t>c</w:t>
      </w:r>
      <w:r>
        <w:t>onstraint</w:t>
      </w:r>
      <w:r w:rsidR="00AB3CE0">
        <w:t xml:space="preserve">. </w:t>
      </w:r>
      <w:r w:rsidR="008B0BA3">
        <w:t xml:space="preserve">On its face, </w:t>
      </w:r>
      <w:r w:rsidR="00DD0EFB">
        <w:t xml:space="preserve">it would seem that taking the </w:t>
      </w:r>
      <w:r w:rsidR="00D6713F">
        <w:t xml:space="preserve">latter seriously </w:t>
      </w:r>
      <w:r w:rsidR="00EC3FC7">
        <w:t>would rule out the second disjunct</w:t>
      </w:r>
      <w:r w:rsidR="005B085B">
        <w:t xml:space="preserve"> of M</w:t>
      </w:r>
      <w:r w:rsidR="00E81D58">
        <w:t>otivational Constraint</w:t>
      </w:r>
      <w:r w:rsidR="005B085B">
        <w:t>*: if</w:t>
      </w:r>
      <w:r w:rsidR="00420F95">
        <w:t xml:space="preserve"> the </w:t>
      </w:r>
      <w:r w:rsidR="00B74AAE">
        <w:t>m</w:t>
      </w:r>
      <w:r w:rsidR="00D22000">
        <w:t xml:space="preserve">otivational </w:t>
      </w:r>
      <w:r w:rsidR="00B74AAE">
        <w:t>c</w:t>
      </w:r>
      <w:r w:rsidR="00D22000">
        <w:t xml:space="preserve">onstraint </w:t>
      </w:r>
      <w:r w:rsidR="00440541">
        <w:t xml:space="preserve">is the </w:t>
      </w:r>
      <w:r w:rsidR="00420F95">
        <w:t>claim that</w:t>
      </w:r>
      <w:r w:rsidR="005B085B">
        <w:t xml:space="preserve"> the existence of a reason implies the possibility of </w:t>
      </w:r>
      <w:r w:rsidR="00714FC3">
        <w:t>being moved to act</w:t>
      </w:r>
      <w:r w:rsidR="005B085B">
        <w:t xml:space="preserve"> for </w:t>
      </w:r>
      <w:r w:rsidR="005B085B">
        <w:rPr>
          <w:i/>
        </w:rPr>
        <w:t xml:space="preserve">that </w:t>
      </w:r>
      <w:r w:rsidR="005B085B">
        <w:t xml:space="preserve">reason, then </w:t>
      </w:r>
      <w:r w:rsidR="001F1446">
        <w:t xml:space="preserve">the possibility of </w:t>
      </w:r>
      <w:r w:rsidR="00ED2DED">
        <w:t xml:space="preserve">being moved to act </w:t>
      </w:r>
      <w:r w:rsidR="001F1446">
        <w:t xml:space="preserve">for </w:t>
      </w:r>
      <w:r w:rsidR="001F1446">
        <w:rPr>
          <w:i/>
        </w:rPr>
        <w:t>some other reason</w:t>
      </w:r>
      <w:r w:rsidR="001F1446">
        <w:t xml:space="preserve"> </w:t>
      </w:r>
      <w:r w:rsidR="00F225CB">
        <w:t xml:space="preserve">just doesn’t cut it. </w:t>
      </w:r>
      <w:r w:rsidR="001502B5">
        <w:t>However, a proponent</w:t>
      </w:r>
      <w:r w:rsidR="00240AB8">
        <w:t xml:space="preserve"> of M</w:t>
      </w:r>
      <w:r w:rsidR="00E81D58">
        <w:t>otivational Constraint</w:t>
      </w:r>
      <w:r w:rsidR="00240AB8">
        <w:t>* has at least one argument</w:t>
      </w:r>
      <w:r w:rsidR="005829E1">
        <w:t xml:space="preserve"> in its favor. </w:t>
      </w:r>
      <w:r w:rsidR="00620575">
        <w:t xml:space="preserve">The argument is that </w:t>
      </w:r>
      <w:r w:rsidR="002578D0">
        <w:t xml:space="preserve">an </w:t>
      </w:r>
      <w:r w:rsidR="00163D6F">
        <w:t xml:space="preserve">agent </w:t>
      </w:r>
      <w:r w:rsidR="00053003">
        <w:t xml:space="preserve">ought to be able to satisfy the </w:t>
      </w:r>
      <w:r w:rsidR="007A5A16">
        <w:t>m</w:t>
      </w:r>
      <w:r w:rsidR="00163D6F">
        <w:t xml:space="preserve">otivational </w:t>
      </w:r>
      <w:r w:rsidR="007A5A16">
        <w:t>c</w:t>
      </w:r>
      <w:r w:rsidR="00163D6F">
        <w:t>onstraint with respect to a</w:t>
      </w:r>
      <w:r w:rsidR="00263A36">
        <w:t xml:space="preserve"> blindspot</w:t>
      </w:r>
      <w:r w:rsidR="00163D6F">
        <w:t xml:space="preserve"> reason </w:t>
      </w:r>
      <w:r w:rsidR="00163D6F">
        <w:rPr>
          <w:i/>
        </w:rPr>
        <w:t xml:space="preserve">by </w:t>
      </w:r>
      <w:r w:rsidR="003D0259">
        <w:t xml:space="preserve">being able to </w:t>
      </w:r>
      <w:r w:rsidR="00FB33B6">
        <w:t xml:space="preserve">be moved to </w:t>
      </w:r>
      <w:r w:rsidR="003D0259">
        <w:t>act</w:t>
      </w:r>
      <w:r w:rsidR="00163D6F">
        <w:t xml:space="preserve"> for some non-</w:t>
      </w:r>
      <w:r w:rsidR="00263A36">
        <w:t>blindspot</w:t>
      </w:r>
      <w:r w:rsidR="00163D6F">
        <w:t xml:space="preserve"> reason</w:t>
      </w:r>
      <w:r w:rsidR="008A2DB1">
        <w:t xml:space="preserve"> </w:t>
      </w:r>
      <w:r w:rsidR="00B5147D">
        <w:t>so long as</w:t>
      </w:r>
      <w:r w:rsidR="007D7E92">
        <w:t xml:space="preserve"> </w:t>
      </w:r>
      <w:r w:rsidR="00684488">
        <w:t xml:space="preserve">the agent’s </w:t>
      </w:r>
      <w:r w:rsidR="00684488" w:rsidRPr="00504F1C">
        <w:rPr>
          <w:i/>
        </w:rPr>
        <w:t>inability</w:t>
      </w:r>
      <w:r w:rsidR="00684488">
        <w:t xml:space="preserve"> to </w:t>
      </w:r>
      <w:r w:rsidR="00C8087D">
        <w:t>act for</w:t>
      </w:r>
      <w:r w:rsidR="00684488">
        <w:t xml:space="preserve"> a </w:t>
      </w:r>
      <w:r w:rsidR="00CC4B44">
        <w:t xml:space="preserve">blindspot </w:t>
      </w:r>
      <w:r w:rsidR="00684488">
        <w:t xml:space="preserve">reason does </w:t>
      </w:r>
      <w:r w:rsidR="0059735B">
        <w:t xml:space="preserve">not </w:t>
      </w:r>
      <w:r w:rsidR="00504F1C">
        <w:t>entail</w:t>
      </w:r>
      <w:r w:rsidR="00684488">
        <w:t xml:space="preserve"> that she </w:t>
      </w:r>
      <w:r w:rsidR="0011224E">
        <w:t>is unable to appropriately respond to</w:t>
      </w:r>
      <w:r w:rsidR="00FF22FD">
        <w:t xml:space="preserve"> </w:t>
      </w:r>
      <w:r w:rsidR="00FD71C2">
        <w:t xml:space="preserve">anything of normative significance </w:t>
      </w:r>
      <w:r w:rsidR="00FF22FD">
        <w:t xml:space="preserve">in her circumstances. </w:t>
      </w:r>
      <w:r w:rsidR="00125802">
        <w:t xml:space="preserve">Admittedly, this </w:t>
      </w:r>
      <w:r w:rsidR="0076520D">
        <w:t xml:space="preserve">talk of “normative significance” is a bit wooly, so let me try to </w:t>
      </w:r>
      <w:r w:rsidR="00FE3323">
        <w:t>make precise—if not less metaphorical—about one thing we m</w:t>
      </w:r>
      <w:r w:rsidR="005869C9">
        <w:t>i</w:t>
      </w:r>
      <w:r w:rsidR="00FE3323">
        <w:t xml:space="preserve">ght mean by it. </w:t>
      </w:r>
    </w:p>
    <w:p w14:paraId="7F0D3C5C" w14:textId="179BE5A5" w:rsidR="00B62E02" w:rsidRPr="00BC479D" w:rsidRDefault="00F94FFB" w:rsidP="00702BD4">
      <w:pPr>
        <w:spacing w:line="480" w:lineRule="auto"/>
        <w:ind w:firstLine="720"/>
        <w:rPr>
          <w:i/>
        </w:rPr>
      </w:pPr>
      <w:r>
        <w:t xml:space="preserve">It is a familiar idea in ethics that reasons for action not only </w:t>
      </w:r>
      <w:r w:rsidR="00CF606E">
        <w:rPr>
          <w:i/>
        </w:rPr>
        <w:t xml:space="preserve">count in favor of </w:t>
      </w:r>
      <w:r>
        <w:t xml:space="preserve">acting, but </w:t>
      </w:r>
      <w:r w:rsidR="00E20057">
        <w:t xml:space="preserve">that they </w:t>
      </w:r>
      <w:r w:rsidR="009B7DAE">
        <w:t xml:space="preserve">do so </w:t>
      </w:r>
      <w:r w:rsidR="00E20057">
        <w:t xml:space="preserve">with a certain </w:t>
      </w:r>
      <w:r>
        <w:rPr>
          <w:i/>
        </w:rPr>
        <w:t xml:space="preserve">strength </w:t>
      </w:r>
      <w:r>
        <w:t xml:space="preserve">or </w:t>
      </w:r>
      <w:r>
        <w:rPr>
          <w:i/>
        </w:rPr>
        <w:t xml:space="preserve">weight. </w:t>
      </w:r>
      <w:r w:rsidR="000260AF">
        <w:t>We might represent these weights as natural numbers</w:t>
      </w:r>
      <w:r w:rsidR="003D686B">
        <w:t>, so that any reason</w:t>
      </w:r>
      <w:r w:rsidR="003A761B">
        <w:t xml:space="preserve"> for action</w:t>
      </w:r>
      <w:r w:rsidR="003D686B">
        <w:t xml:space="preserve"> can be represented as</w:t>
      </w:r>
      <w:r w:rsidR="004C61C0">
        <w:t xml:space="preserve"> a</w:t>
      </w:r>
      <w:r w:rsidR="003D686B">
        <w:t xml:space="preserve"> </w:t>
      </w:r>
      <w:r w:rsidR="004C61C0">
        <w:t>f</w:t>
      </w:r>
      <w:r w:rsidR="00FF1675">
        <w:t>our</w:t>
      </w:r>
      <w:r w:rsidR="00A34A62">
        <w:t>-</w:t>
      </w:r>
      <w:r w:rsidR="003D686B">
        <w:t>place relation between a fact</w:t>
      </w:r>
      <w:r w:rsidR="00C85D9A">
        <w:t xml:space="preserve"> </w:t>
      </w:r>
      <w:r w:rsidR="00C85D9A">
        <w:rPr>
          <w:i/>
        </w:rPr>
        <w:t>p</w:t>
      </w:r>
      <w:r w:rsidR="003D686B">
        <w:t xml:space="preserve">, </w:t>
      </w:r>
      <w:r w:rsidR="007E002D">
        <w:t>an agent</w:t>
      </w:r>
      <w:r w:rsidR="00C85D9A">
        <w:t xml:space="preserve"> </w:t>
      </w:r>
      <w:r w:rsidR="00C85D9A" w:rsidRPr="007E79BA">
        <w:rPr>
          <w:i/>
        </w:rPr>
        <w:t>A</w:t>
      </w:r>
      <w:r w:rsidR="007E002D">
        <w:t xml:space="preserve">, </w:t>
      </w:r>
      <w:r w:rsidR="003D686B">
        <w:t>an action</w:t>
      </w:r>
      <w:r w:rsidR="00C85D9A">
        <w:t xml:space="preserve"> </w:t>
      </w:r>
      <w:r w:rsidR="00C85D9A" w:rsidRPr="00A535E0">
        <w:sym w:font="Symbol" w:char="F06A"/>
      </w:r>
      <w:r w:rsidR="00116FD2">
        <w:t>,</w:t>
      </w:r>
      <w:r w:rsidR="003D686B">
        <w:t xml:space="preserve"> and a natural number</w:t>
      </w:r>
      <w:r w:rsidR="00C85D9A">
        <w:t xml:space="preserve"> </w:t>
      </w:r>
      <w:r w:rsidR="00C85D9A">
        <w:rPr>
          <w:i/>
        </w:rPr>
        <w:t>n</w:t>
      </w:r>
      <w:r w:rsidR="00CE79A7">
        <w:t>:</w:t>
      </w:r>
      <w:r w:rsidR="00C85D9A">
        <w:t xml:space="preserve"> R(</w:t>
      </w:r>
      <w:r w:rsidR="00C85D9A">
        <w:rPr>
          <w:i/>
        </w:rPr>
        <w:t xml:space="preserve">p, </w:t>
      </w:r>
      <w:r w:rsidR="00C85D9A">
        <w:t xml:space="preserve">A, </w:t>
      </w:r>
      <w:r w:rsidR="00C85D9A" w:rsidRPr="00A535E0">
        <w:sym w:font="Symbol" w:char="F06A"/>
      </w:r>
      <w:r w:rsidR="00C85D9A">
        <w:t xml:space="preserve">, </w:t>
      </w:r>
      <w:r w:rsidR="00C85D9A">
        <w:rPr>
          <w:i/>
        </w:rPr>
        <w:t>n</w:t>
      </w:r>
      <w:r w:rsidR="00C85D9A">
        <w:t>)</w:t>
      </w:r>
      <w:r w:rsidR="00CE79A7">
        <w:rPr>
          <w:i/>
        </w:rPr>
        <w:t>.</w:t>
      </w:r>
      <w:r w:rsidR="00E94D7A">
        <w:rPr>
          <w:i/>
        </w:rPr>
        <w:t xml:space="preserve"> </w:t>
      </w:r>
      <w:r w:rsidR="002E2538">
        <w:t xml:space="preserve">In </w:t>
      </w:r>
      <w:r w:rsidR="00F63A13">
        <w:t>many cases</w:t>
      </w:r>
      <w:r w:rsidR="00982D78">
        <w:t xml:space="preserve">, </w:t>
      </w:r>
      <w:r w:rsidR="00F63A13">
        <w:t xml:space="preserve">where </w:t>
      </w:r>
      <w:r>
        <w:rPr>
          <w:i/>
        </w:rPr>
        <w:t>p</w:t>
      </w:r>
      <w:r w:rsidR="00F63A13">
        <w:t xml:space="preserve"> </w:t>
      </w:r>
      <w:r w:rsidR="00062E25">
        <w:t xml:space="preserve">is a </w:t>
      </w:r>
      <w:r w:rsidR="00F63A13">
        <w:t xml:space="preserve">reason to </w:t>
      </w:r>
      <w:r w:rsidR="00F63A13">
        <w:sym w:font="Symbol" w:char="F06A"/>
      </w:r>
      <w:r w:rsidR="00062E25">
        <w:t xml:space="preserve"> with strength </w:t>
      </w:r>
      <w:r w:rsidR="00062E25">
        <w:rPr>
          <w:i/>
        </w:rPr>
        <w:t>m</w:t>
      </w:r>
      <w:r>
        <w:t>,</w:t>
      </w:r>
      <w:r w:rsidR="00062E25">
        <w:t xml:space="preserve"> and </w:t>
      </w:r>
      <w:r w:rsidR="00062E25">
        <w:rPr>
          <w:i/>
        </w:rPr>
        <w:t xml:space="preserve">q </w:t>
      </w:r>
      <w:r w:rsidR="00062E25">
        <w:t xml:space="preserve">is a reason to </w:t>
      </w:r>
      <w:r w:rsidR="00062E25">
        <w:sym w:font="Symbol" w:char="F06A"/>
      </w:r>
      <w:r w:rsidR="00062E25">
        <w:t xml:space="preserve"> with strength </w:t>
      </w:r>
      <w:r w:rsidR="00062E25">
        <w:rPr>
          <w:i/>
        </w:rPr>
        <w:t>n</w:t>
      </w:r>
      <w:r w:rsidR="00062E25">
        <w:t xml:space="preserve">, </w:t>
      </w:r>
      <w:r w:rsidR="00062E25">
        <w:rPr>
          <w:i/>
        </w:rPr>
        <w:t xml:space="preserve">p </w:t>
      </w:r>
      <w:r w:rsidR="00062E25">
        <w:t xml:space="preserve">and </w:t>
      </w:r>
      <w:r w:rsidR="00062E25">
        <w:rPr>
          <w:i/>
        </w:rPr>
        <w:t xml:space="preserve">q </w:t>
      </w:r>
      <w:r w:rsidR="00062E25">
        <w:t xml:space="preserve">support </w:t>
      </w:r>
      <w:r w:rsidR="00062E25">
        <w:sym w:font="Symbol" w:char="F06A"/>
      </w:r>
      <w:r w:rsidR="00062E25">
        <w:t>-ing with a strength</w:t>
      </w:r>
      <w:r w:rsidR="00EB40ED">
        <w:t xml:space="preserve"> </w:t>
      </w:r>
      <w:r w:rsidR="00040CC6">
        <w:t xml:space="preserve">of </w:t>
      </w:r>
      <w:r w:rsidR="00062E25">
        <w:rPr>
          <w:i/>
        </w:rPr>
        <w:t>m</w:t>
      </w:r>
      <w:r w:rsidR="00062E25">
        <w:t>+</w:t>
      </w:r>
      <w:r w:rsidR="00062E25" w:rsidRPr="001106D8">
        <w:rPr>
          <w:i/>
        </w:rPr>
        <w:t>n</w:t>
      </w:r>
      <w:r w:rsidR="005332A0">
        <w:t xml:space="preserve">; </w:t>
      </w:r>
      <w:r w:rsidR="00A40519">
        <w:t>the accrual of these reasons is an increasing function of the weights of the individual reasons</w:t>
      </w:r>
      <w:r w:rsidR="002336CC">
        <w:t xml:space="preserve"> (Nair 2016: 63).</w:t>
      </w:r>
      <w:r w:rsidR="0078556D">
        <w:t xml:space="preserve"> For example, that </w:t>
      </w:r>
      <w:r w:rsidR="0078556D">
        <w:rPr>
          <w:i/>
        </w:rPr>
        <w:t xml:space="preserve">Mark promised to go to dinner at Rick’s with Mel </w:t>
      </w:r>
      <w:r w:rsidR="0078556D">
        <w:t xml:space="preserve">and </w:t>
      </w:r>
      <w:r w:rsidR="0078556D">
        <w:rPr>
          <w:i/>
        </w:rPr>
        <w:t xml:space="preserve">Rick’s is Mark’s favorite restaurant </w:t>
      </w:r>
      <w:r w:rsidR="0078556D">
        <w:t xml:space="preserve">seem to be </w:t>
      </w:r>
      <w:r w:rsidR="000531C1">
        <w:t xml:space="preserve">two </w:t>
      </w:r>
      <w:r w:rsidR="0078556D">
        <w:t xml:space="preserve">reasons </w:t>
      </w:r>
      <w:r w:rsidR="00A165BE">
        <w:t>for Mark</w:t>
      </w:r>
      <w:r w:rsidR="003C2CCB">
        <w:t xml:space="preserve"> go to dinner at Rick’s</w:t>
      </w:r>
      <w:r w:rsidR="00A165BE">
        <w:t xml:space="preserve"> </w:t>
      </w:r>
      <w:r w:rsidR="0078556D">
        <w:t xml:space="preserve">whose accrual supports </w:t>
      </w:r>
      <w:r w:rsidR="009038BA">
        <w:t xml:space="preserve">that action </w:t>
      </w:r>
      <w:r w:rsidR="0078556D">
        <w:t xml:space="preserve">more strongly than either of the reasons </w:t>
      </w:r>
      <w:r w:rsidR="0078556D">
        <w:lastRenderedPageBreak/>
        <w:t>individually.</w:t>
      </w:r>
      <w:r w:rsidR="005332A0">
        <w:t xml:space="preserve"> </w:t>
      </w:r>
      <w:r w:rsidR="00796D7D">
        <w:t>I will call</w:t>
      </w:r>
      <w:r w:rsidR="000A4EC8">
        <w:t xml:space="preserve"> reasons that accrue additively in this way “independent” reasons</w:t>
      </w:r>
      <w:r w:rsidR="00CC6A70">
        <w:t xml:space="preserve"> (Nair 2016: 63).</w:t>
      </w:r>
      <w:r w:rsidR="000A4EC8">
        <w:t xml:space="preserve"> </w:t>
      </w:r>
      <w:r w:rsidR="005332A0">
        <w:t xml:space="preserve">However, there are </w:t>
      </w:r>
      <w:r w:rsidR="004B6697">
        <w:t>some reasons that do not accrue</w:t>
      </w:r>
      <w:r w:rsidR="00D920FA">
        <w:t xml:space="preserve"> additively</w:t>
      </w:r>
      <w:r w:rsidR="004B6697">
        <w:t xml:space="preserve">. </w:t>
      </w:r>
      <w:r w:rsidR="003120D4" w:rsidRPr="00A40519">
        <w:t>For</w:t>
      </w:r>
      <w:r w:rsidR="003120D4">
        <w:t xml:space="preserve"> example, </w:t>
      </w:r>
      <w:r w:rsidR="0005251B">
        <w:t>in the LeTrain case</w:t>
      </w:r>
      <w:r w:rsidR="008A1E62">
        <w:t>,</w:t>
      </w:r>
      <w:r w:rsidR="009C4417">
        <w:t xml:space="preserve"> </w:t>
      </w:r>
      <w:r w:rsidR="003B775C">
        <w:t>the accrual of</w:t>
      </w:r>
      <w:r w:rsidR="007D6798">
        <w:t xml:space="preserve"> the reasons </w:t>
      </w:r>
      <w:r w:rsidR="005C47A2">
        <w:rPr>
          <w:i/>
        </w:rPr>
        <w:t>going into the living room will promote the worthy end(s) which Nate’s friend’s advice is actually tracking</w:t>
      </w:r>
      <w:r w:rsidR="00491CE6">
        <w:rPr>
          <w:i/>
        </w:rPr>
        <w:t xml:space="preserve"> </w:t>
      </w:r>
      <w:r w:rsidR="003120D4">
        <w:t xml:space="preserve">and </w:t>
      </w:r>
      <w:r w:rsidR="0052704F">
        <w:rPr>
          <w:i/>
        </w:rPr>
        <w:t xml:space="preserve">there is a surprise party in the living room </w:t>
      </w:r>
      <w:r w:rsidR="00AD4A4F">
        <w:t>is not additive</w:t>
      </w:r>
      <w:r w:rsidR="00B27E7E">
        <w:t xml:space="preserve">: </w:t>
      </w:r>
      <w:r w:rsidR="00C9319E">
        <w:t xml:space="preserve">the </w:t>
      </w:r>
      <w:r w:rsidR="00E67005">
        <w:t>accrual of both reasons</w:t>
      </w:r>
      <w:r w:rsidR="00615C39">
        <w:t xml:space="preserve"> does not count in favor of </w:t>
      </w:r>
      <w:r w:rsidR="0064623E">
        <w:t>going into the living room more strongly than</w:t>
      </w:r>
      <w:r w:rsidR="001C17A7">
        <w:t xml:space="preserve"> either of these reasons individually</w:t>
      </w:r>
      <w:r w:rsidR="0064623E">
        <w:t>.</w:t>
      </w:r>
      <w:r w:rsidR="004463F9">
        <w:t xml:space="preserve"> Similarly,</w:t>
      </w:r>
      <w:r w:rsidR="0071333E">
        <w:t xml:space="preserve"> </w:t>
      </w:r>
      <w:r w:rsidR="005F2EDE">
        <w:t>th</w:t>
      </w:r>
      <w:r w:rsidR="00C45C2F">
        <w:t>e reasons that</w:t>
      </w:r>
      <w:r w:rsidR="005F2EDE">
        <w:t xml:space="preserve"> </w:t>
      </w:r>
      <w:r w:rsidR="00C23A5A" w:rsidRPr="00A535E0">
        <w:sym w:font="Symbol" w:char="F06A"/>
      </w:r>
      <w:r w:rsidR="00C23A5A" w:rsidRPr="00386DB8">
        <w:rPr>
          <w:i/>
        </w:rPr>
        <w:t>-ing would destroy the only crop-yielding field in a village</w:t>
      </w:r>
      <w:r w:rsidR="00C23A5A">
        <w:t xml:space="preserve"> </w:t>
      </w:r>
      <w:r w:rsidR="00C23A5A" w:rsidRPr="00386DB8">
        <w:t>and</w:t>
      </w:r>
      <w:r w:rsidR="00C23A5A" w:rsidRPr="00386DB8">
        <w:rPr>
          <w:i/>
        </w:rPr>
        <w:t xml:space="preserve"> destroying the field would lead to much suffering</w:t>
      </w:r>
      <w:r w:rsidR="003B4791">
        <w:t xml:space="preserve"> </w:t>
      </w:r>
      <w:r w:rsidR="00930F25">
        <w:t xml:space="preserve">seem not to accrue </w:t>
      </w:r>
      <w:r w:rsidR="0012544E">
        <w:t>additively</w:t>
      </w:r>
      <w:r w:rsidR="0078556D">
        <w:t>.</w:t>
      </w:r>
      <w:r w:rsidR="00B80A8A">
        <w:t xml:space="preserve"> </w:t>
      </w:r>
      <w:r w:rsidR="00393CD8">
        <w:t xml:space="preserve">Notice, too, that while </w:t>
      </w:r>
      <w:r w:rsidR="00026C2A">
        <w:t xml:space="preserve">in both examples </w:t>
      </w:r>
      <w:r w:rsidR="00393CD8">
        <w:t>the reasons do not accrue additively, their accrual</w:t>
      </w:r>
      <w:r w:rsidR="004471D2">
        <w:t xml:space="preserve"> also</w:t>
      </w:r>
      <w:r w:rsidR="00393CD8">
        <w:t xml:space="preserve"> </w:t>
      </w:r>
      <w:r w:rsidR="00A72B93">
        <w:t xml:space="preserve">does not have </w:t>
      </w:r>
      <w:r w:rsidR="00A72B93">
        <w:rPr>
          <w:i/>
        </w:rPr>
        <w:t xml:space="preserve">less </w:t>
      </w:r>
      <w:r w:rsidR="00A72B93">
        <w:t>strength than either reason individually.</w:t>
      </w:r>
      <w:r w:rsidR="007A49CF">
        <w:rPr>
          <w:rStyle w:val="FootnoteReference"/>
        </w:rPr>
        <w:footnoteReference w:id="27"/>
      </w:r>
      <w:r w:rsidR="00A72B93">
        <w:t xml:space="preserve"> W</w:t>
      </w:r>
      <w:r w:rsidR="009F6334">
        <w:t>e</w:t>
      </w:r>
      <w:r w:rsidR="004F0E8D">
        <w:t xml:space="preserve"> might </w:t>
      </w:r>
      <w:r w:rsidR="007530BD">
        <w:t xml:space="preserve">therefore </w:t>
      </w:r>
      <w:r w:rsidR="004F0E8D">
        <w:t xml:space="preserve">roughly characterize such pairs of reasons </w:t>
      </w:r>
      <w:r w:rsidR="004F5198">
        <w:t xml:space="preserve">as lacking in </w:t>
      </w:r>
      <w:r w:rsidR="00B05A8F">
        <w:rPr>
          <w:i/>
        </w:rPr>
        <w:t xml:space="preserve">distinct </w:t>
      </w:r>
      <w:r w:rsidR="00B05A8F">
        <w:t>weight</w:t>
      </w:r>
      <w:r w:rsidR="006501F2">
        <w:t xml:space="preserve"> or strength</w:t>
      </w:r>
      <w:r w:rsidR="003758F7">
        <w:t xml:space="preserve">. </w:t>
      </w:r>
      <w:r w:rsidR="00526CA9">
        <w:t xml:space="preserve">I will call </w:t>
      </w:r>
      <w:r w:rsidR="00A679D1">
        <w:t xml:space="preserve">such </w:t>
      </w:r>
      <w:r w:rsidR="00526CA9">
        <w:t xml:space="preserve">reasons </w:t>
      </w:r>
      <w:r w:rsidR="00526CA9">
        <w:rPr>
          <w:i/>
        </w:rPr>
        <w:t>overlapping</w:t>
      </w:r>
      <w:r w:rsidR="00526CA9">
        <w:t xml:space="preserve"> reasons</w:t>
      </w:r>
      <w:r w:rsidR="002631C3">
        <w:t xml:space="preserve">: </w:t>
      </w:r>
      <w:r w:rsidR="00A535E0">
        <w:t xml:space="preserve">a reason </w:t>
      </w:r>
      <w:r w:rsidR="00A535E0">
        <w:rPr>
          <w:i/>
        </w:rPr>
        <w:t>p</w:t>
      </w:r>
      <w:r w:rsidR="00A535E0">
        <w:t xml:space="preserve"> to </w:t>
      </w:r>
      <w:r w:rsidR="00A535E0" w:rsidRPr="00A535E0">
        <w:sym w:font="Symbol" w:char="F06A"/>
      </w:r>
      <w:r w:rsidR="00A535E0">
        <w:t xml:space="preserve"> with strength </w:t>
      </w:r>
      <w:r w:rsidR="00A535E0">
        <w:rPr>
          <w:i/>
        </w:rPr>
        <w:t xml:space="preserve">m </w:t>
      </w:r>
      <w:r w:rsidR="00A535E0">
        <w:t xml:space="preserve">and a reason </w:t>
      </w:r>
      <w:r w:rsidR="00A535E0">
        <w:rPr>
          <w:i/>
        </w:rPr>
        <w:t xml:space="preserve">q </w:t>
      </w:r>
      <w:r w:rsidR="00342A98">
        <w:t xml:space="preserve">to </w:t>
      </w:r>
      <w:r w:rsidR="00342A98" w:rsidRPr="00A535E0">
        <w:sym w:font="Symbol" w:char="F06A"/>
      </w:r>
      <w:r w:rsidR="00342A98">
        <w:t xml:space="preserve"> </w:t>
      </w:r>
      <w:r w:rsidR="00A535E0">
        <w:t xml:space="preserve">with strength </w:t>
      </w:r>
      <w:r w:rsidR="00A535E0">
        <w:rPr>
          <w:i/>
        </w:rPr>
        <w:t xml:space="preserve">n </w:t>
      </w:r>
      <w:r w:rsidR="00A535E0">
        <w:t xml:space="preserve">are </w:t>
      </w:r>
      <w:r w:rsidR="004D591D">
        <w:rPr>
          <w:i/>
        </w:rPr>
        <w:t xml:space="preserve">overlapping </w:t>
      </w:r>
      <w:r w:rsidR="00A535E0">
        <w:t xml:space="preserve">just in case </w:t>
      </w:r>
      <w:r w:rsidR="00A535E0" w:rsidRPr="00A535E0">
        <w:rPr>
          <w:i/>
        </w:rPr>
        <w:t>m</w:t>
      </w:r>
      <w:r w:rsidR="00A535E0">
        <w:rPr>
          <w:i/>
        </w:rPr>
        <w:t>=</w:t>
      </w:r>
      <w:r w:rsidR="00A535E0" w:rsidRPr="00A535E0">
        <w:rPr>
          <w:i/>
        </w:rPr>
        <w:t>n</w:t>
      </w:r>
      <w:r w:rsidR="00A535E0">
        <w:t xml:space="preserve"> and</w:t>
      </w:r>
      <w:r w:rsidR="00611D7C">
        <w:t xml:space="preserve"> the accrual of</w:t>
      </w:r>
      <w:r w:rsidR="00B326DE">
        <w:t xml:space="preserve"> </w:t>
      </w:r>
      <w:r w:rsidR="00B326DE">
        <w:rPr>
          <w:i/>
        </w:rPr>
        <w:t xml:space="preserve">p </w:t>
      </w:r>
      <w:r w:rsidR="00B326DE">
        <w:t xml:space="preserve">and </w:t>
      </w:r>
      <w:r w:rsidR="00B326DE">
        <w:rPr>
          <w:i/>
        </w:rPr>
        <w:t xml:space="preserve">q </w:t>
      </w:r>
      <w:r w:rsidR="00B326DE">
        <w:t xml:space="preserve">support </w:t>
      </w:r>
      <w:r w:rsidR="00B326DE" w:rsidRPr="00A535E0">
        <w:sym w:font="Symbol" w:char="F06A"/>
      </w:r>
      <w:r w:rsidR="00B326DE">
        <w:t xml:space="preserve">-ing with </w:t>
      </w:r>
      <w:r w:rsidR="00291432">
        <w:t>strength</w:t>
      </w:r>
      <w:r w:rsidR="00B326DE">
        <w:t xml:space="preserve"> </w:t>
      </w:r>
      <w:r w:rsidR="00B326DE">
        <w:rPr>
          <w:i/>
        </w:rPr>
        <w:t>m</w:t>
      </w:r>
      <w:r w:rsidR="00A535E0">
        <w:rPr>
          <w:i/>
        </w:rPr>
        <w:t>.</w:t>
      </w:r>
      <w:r w:rsidR="00FF6B0A" w:rsidRPr="0032467C">
        <w:rPr>
          <w:rStyle w:val="FootnoteReference"/>
        </w:rPr>
        <w:footnoteReference w:id="28"/>
      </w:r>
      <w:r w:rsidR="00A535E0">
        <w:rPr>
          <w:i/>
        </w:rPr>
        <w:t xml:space="preserve"> </w:t>
      </w:r>
      <w:r w:rsidR="00F256FC">
        <w:t>Moreover</w:t>
      </w:r>
      <w:r w:rsidR="007A6478">
        <w:t xml:space="preserve">, there are </w:t>
      </w:r>
      <w:r w:rsidR="00F256FC">
        <w:t xml:space="preserve">often </w:t>
      </w:r>
      <w:r w:rsidR="007A6478">
        <w:rPr>
          <w:i/>
        </w:rPr>
        <w:t xml:space="preserve">more than two </w:t>
      </w:r>
      <w:r w:rsidR="000824A6">
        <w:t xml:space="preserve">reasons that </w:t>
      </w:r>
      <w:r w:rsidR="0005251B">
        <w:t xml:space="preserve">overlap one another. For example, </w:t>
      </w:r>
      <w:r w:rsidR="0005251B" w:rsidRPr="007C3610">
        <w:t xml:space="preserve">that </w:t>
      </w:r>
      <w:r w:rsidR="0005251B">
        <w:rPr>
          <w:i/>
        </w:rPr>
        <w:t>there is a surprise party in the living room</w:t>
      </w:r>
      <w:r w:rsidR="0005251B">
        <w:t xml:space="preserve">, </w:t>
      </w:r>
      <w:r w:rsidR="0005251B" w:rsidRPr="007C3610">
        <w:t>that</w:t>
      </w:r>
      <w:r w:rsidR="0005251B">
        <w:rPr>
          <w:i/>
        </w:rPr>
        <w:t xml:space="preserve"> Nate will be pleasantly surprised if he goes into the living room, </w:t>
      </w:r>
      <w:r w:rsidR="0005251B" w:rsidRPr="007C3610">
        <w:t>that</w:t>
      </w:r>
      <w:r w:rsidR="0005251B">
        <w:rPr>
          <w:i/>
        </w:rPr>
        <w:t xml:space="preserve"> Nate will be pleased if he goes into the living room, </w:t>
      </w:r>
      <w:r w:rsidR="0005251B">
        <w:t xml:space="preserve">and </w:t>
      </w:r>
      <w:r w:rsidR="0005251B" w:rsidRPr="007C3610">
        <w:t>that</w:t>
      </w:r>
      <w:r w:rsidR="0005251B">
        <w:rPr>
          <w:i/>
        </w:rPr>
        <w:t xml:space="preserve"> going into the living room will promote the worthy end(s) which Nate’s advice is actually tracking </w:t>
      </w:r>
      <w:r w:rsidR="009C4417">
        <w:t xml:space="preserve">all seem to </w:t>
      </w:r>
      <w:r w:rsidR="003F7DEF">
        <w:t>be reasons for Nate to act that do not have distinct strength</w:t>
      </w:r>
      <w:r w:rsidR="00234B23">
        <w:t>, and so overlap</w:t>
      </w:r>
      <w:r w:rsidR="00B873E1">
        <w:t xml:space="preserve">. I will call any group of overlapping reasons </w:t>
      </w:r>
      <w:r w:rsidR="00B005CB">
        <w:t>consisting of</w:t>
      </w:r>
      <w:r w:rsidR="0008312F">
        <w:t xml:space="preserve"> two or</w:t>
      </w:r>
      <w:r w:rsidR="00B005CB">
        <w:t xml:space="preserve"> more</w:t>
      </w:r>
      <w:r w:rsidR="00B873E1">
        <w:t xml:space="preserve"> </w:t>
      </w:r>
      <w:r w:rsidR="0008312F">
        <w:t xml:space="preserve">reasons </w:t>
      </w:r>
      <w:r w:rsidR="00781CFE">
        <w:t xml:space="preserve">a </w:t>
      </w:r>
      <w:r w:rsidR="00AF4B2D">
        <w:t>“</w:t>
      </w:r>
      <w:r w:rsidR="00781CFE" w:rsidRPr="00AF4B2D">
        <w:t>cluster</w:t>
      </w:r>
      <w:r w:rsidR="00AF4B2D">
        <w:t>”</w:t>
      </w:r>
      <w:r w:rsidR="00781CFE">
        <w:rPr>
          <w:i/>
        </w:rPr>
        <w:t xml:space="preserve"> </w:t>
      </w:r>
      <w:r w:rsidR="00781CFE">
        <w:t xml:space="preserve">of overlapping reasons. </w:t>
      </w:r>
      <w:r w:rsidR="00B873E1">
        <w:t xml:space="preserve"> </w:t>
      </w:r>
    </w:p>
    <w:p w14:paraId="76C9617A" w14:textId="00CCC3BA" w:rsidR="007D1BE8" w:rsidRDefault="00DC5638" w:rsidP="007147A5">
      <w:pPr>
        <w:spacing w:line="480" w:lineRule="auto"/>
        <w:ind w:firstLine="720"/>
      </w:pPr>
      <w:r w:rsidRPr="00A535E0">
        <w:lastRenderedPageBreak/>
        <w:t>Now</w:t>
      </w:r>
      <w:r>
        <w:t xml:space="preserve">, one proposal for cashing out the idea of “normative significance” </w:t>
      </w:r>
      <w:r w:rsidR="008D6F08">
        <w:t>in the argument for M</w:t>
      </w:r>
      <w:r w:rsidR="00E81D58">
        <w:t>otivational Constraint</w:t>
      </w:r>
      <w:r w:rsidR="008D6F08">
        <w:t xml:space="preserve">* </w:t>
      </w:r>
      <w:r>
        <w:t>is in terms of</w:t>
      </w:r>
      <w:r w:rsidR="005D68B5">
        <w:t xml:space="preserve"> non-overlapping</w:t>
      </w:r>
      <w:r w:rsidR="005F4689">
        <w:t xml:space="preserve"> </w:t>
      </w:r>
      <w:r w:rsidR="006543F2">
        <w:rPr>
          <w:i/>
        </w:rPr>
        <w:t xml:space="preserve">clusters </w:t>
      </w:r>
      <w:r w:rsidR="006543F2">
        <w:t>of overlapping reasons</w:t>
      </w:r>
      <w:r w:rsidR="005627EB">
        <w:t>.</w:t>
      </w:r>
      <w:r w:rsidR="00416DDC">
        <w:rPr>
          <w:rStyle w:val="FootnoteReference"/>
        </w:rPr>
        <w:footnoteReference w:id="29"/>
      </w:r>
      <w:r w:rsidR="004A4C42">
        <w:t xml:space="preserve"> </w:t>
      </w:r>
      <w:r w:rsidR="0011574F">
        <w:t xml:space="preserve">Intuitively, the idea is that all </w:t>
      </w:r>
      <w:r w:rsidR="00064569">
        <w:t xml:space="preserve">features of an </w:t>
      </w:r>
      <w:r w:rsidR="0011574F">
        <w:t xml:space="preserve">agent’s circumstances </w:t>
      </w:r>
      <w:r w:rsidR="00064569">
        <w:t>that are normatively significan</w:t>
      </w:r>
      <w:r w:rsidR="00937E9C">
        <w:t>t</w:t>
      </w:r>
      <w:r w:rsidR="00064569">
        <w:t xml:space="preserve"> </w:t>
      </w:r>
      <w:r w:rsidR="00064569" w:rsidRPr="00B62E02">
        <w:t>for her</w:t>
      </w:r>
      <w:r w:rsidR="00064569">
        <w:rPr>
          <w:i/>
        </w:rPr>
        <w:t xml:space="preserve"> </w:t>
      </w:r>
      <w:r w:rsidR="0011574F">
        <w:t xml:space="preserve">are captured by </w:t>
      </w:r>
      <w:r w:rsidR="0091006A">
        <w:t xml:space="preserve">the </w:t>
      </w:r>
      <w:r w:rsidR="0011574F">
        <w:t xml:space="preserve">set of </w:t>
      </w:r>
      <w:r w:rsidR="009E0CC5">
        <w:rPr>
          <w:i/>
        </w:rPr>
        <w:t>distinctly weighted</w:t>
      </w:r>
      <w:r w:rsidR="009E0CC5">
        <w:t>, or non-overlapping</w:t>
      </w:r>
      <w:r w:rsidR="00017FD5">
        <w:t xml:space="preserve">, </w:t>
      </w:r>
      <w:r w:rsidR="0011574F">
        <w:t xml:space="preserve">reasons </w:t>
      </w:r>
      <w:r w:rsidR="0091006A">
        <w:t>for her to act</w:t>
      </w:r>
      <w:r w:rsidR="0011574F">
        <w:t>.</w:t>
      </w:r>
      <w:r w:rsidR="007F5B9F">
        <w:rPr>
          <w:rStyle w:val="FootnoteReference"/>
        </w:rPr>
        <w:footnoteReference w:id="30"/>
      </w:r>
      <w:r w:rsidR="003E71F1">
        <w:t xml:space="preserve"> This idea can be expressed in terms of clusters of overlapping reasons</w:t>
      </w:r>
      <w:r w:rsidR="002917C3">
        <w:t xml:space="preserve">: </w:t>
      </w:r>
      <w:r w:rsidR="00B1499F">
        <w:t xml:space="preserve">an </w:t>
      </w:r>
      <w:r w:rsidR="004A4C42">
        <w:t>agent is able to</w:t>
      </w:r>
      <w:r w:rsidR="00725CCD">
        <w:t xml:space="preserve"> be moved to</w:t>
      </w:r>
      <w:r w:rsidR="004A4C42">
        <w:t xml:space="preserve"> act </w:t>
      </w:r>
      <w:r w:rsidR="00FE73CA">
        <w:t>on</w:t>
      </w:r>
      <w:r w:rsidR="004A4C42">
        <w:t xml:space="preserve"> every </w:t>
      </w:r>
      <w:r w:rsidR="004A4C42">
        <w:rPr>
          <w:i/>
        </w:rPr>
        <w:t xml:space="preserve">normatively significant </w:t>
      </w:r>
      <w:r w:rsidR="004A4C42">
        <w:t>feature of her circumstances if</w:t>
      </w:r>
      <w:r w:rsidR="00D621D9">
        <w:t xml:space="preserve"> she</w:t>
      </w:r>
      <w:r w:rsidR="000F54C2">
        <w:t xml:space="preserve"> is</w:t>
      </w:r>
      <w:r w:rsidR="00D621D9">
        <w:t xml:space="preserve"> able to</w:t>
      </w:r>
      <w:r w:rsidR="00D25927">
        <w:t xml:space="preserve"> be moved to</w:t>
      </w:r>
      <w:r w:rsidR="00D621D9">
        <w:t xml:space="preserve"> act </w:t>
      </w:r>
      <w:r w:rsidR="001C16B4">
        <w:t>for</w:t>
      </w:r>
      <w:r w:rsidR="00D621D9">
        <w:t xml:space="preserve"> at least one member of all the</w:t>
      </w:r>
      <w:r w:rsidR="00342D1E">
        <w:t xml:space="preserve"> non-overlapping</w:t>
      </w:r>
      <w:r w:rsidR="008F0266">
        <w:t xml:space="preserve"> </w:t>
      </w:r>
      <w:r w:rsidR="00D621D9">
        <w:t xml:space="preserve">clusters of </w:t>
      </w:r>
      <w:r w:rsidR="00970526">
        <w:t xml:space="preserve">her </w:t>
      </w:r>
      <w:r w:rsidR="00D621D9">
        <w:t>overlapping reasons</w:t>
      </w:r>
      <w:r w:rsidR="004F2747">
        <w:t>.</w:t>
      </w:r>
      <w:r w:rsidR="001B708B">
        <w:rPr>
          <w:rStyle w:val="FootnoteReference"/>
        </w:rPr>
        <w:footnoteReference w:id="31"/>
      </w:r>
      <w:r w:rsidR="004F2747">
        <w:t xml:space="preserve"> </w:t>
      </w:r>
      <w:r w:rsidR="00715955">
        <w:t>So</w:t>
      </w:r>
      <w:r w:rsidR="000F54C2">
        <w:t>,</w:t>
      </w:r>
      <w:r w:rsidR="00715955">
        <w:t xml:space="preserve"> the argument</w:t>
      </w:r>
      <w:r w:rsidR="00642ECF">
        <w:t xml:space="preserve"> for M</w:t>
      </w:r>
      <w:r w:rsidR="00E81D58">
        <w:t>otivational Constraint</w:t>
      </w:r>
      <w:r w:rsidR="00642ECF">
        <w:t>*</w:t>
      </w:r>
      <w:r w:rsidR="00715955">
        <w:t xml:space="preserve"> is as follow</w:t>
      </w:r>
      <w:r w:rsidR="00DF387A">
        <w:t>s.</w:t>
      </w:r>
      <w:r w:rsidR="00715955">
        <w:t xml:space="preserve"> </w:t>
      </w:r>
      <w:r w:rsidR="00DF387A">
        <w:t>S</w:t>
      </w:r>
      <w:r w:rsidR="008D6F08">
        <w:t xml:space="preserve">o long as </w:t>
      </w:r>
      <w:r w:rsidR="00C9154B">
        <w:t xml:space="preserve">some reason </w:t>
      </w:r>
      <w:r w:rsidR="00C9154B">
        <w:rPr>
          <w:i/>
        </w:rPr>
        <w:t xml:space="preserve">p </w:t>
      </w:r>
      <w:r w:rsidR="00C9154B">
        <w:t>is a</w:t>
      </w:r>
      <w:r w:rsidR="008D6F08">
        <w:t xml:space="preserve"> member of </w:t>
      </w:r>
      <w:r w:rsidR="00814FF1">
        <w:t>a cluster</w:t>
      </w:r>
      <w:r w:rsidR="008D6F08">
        <w:t xml:space="preserve"> of overlapping reasons, and an agent is able to</w:t>
      </w:r>
      <w:r w:rsidR="001235D8">
        <w:t xml:space="preserve"> be moved to</w:t>
      </w:r>
      <w:r w:rsidR="008D6F08">
        <w:t xml:space="preserve"> act</w:t>
      </w:r>
      <w:r w:rsidR="006270DC">
        <w:t xml:space="preserve"> for</w:t>
      </w:r>
      <w:r w:rsidR="008D6F08">
        <w:t xml:space="preserve"> one of these members, </w:t>
      </w:r>
      <w:r w:rsidR="00053003">
        <w:t xml:space="preserve">she </w:t>
      </w:r>
      <w:r w:rsidR="003D7AEE">
        <w:t xml:space="preserve">is able to </w:t>
      </w:r>
      <w:r w:rsidR="00C875B8">
        <w:t xml:space="preserve">be moved to </w:t>
      </w:r>
      <w:r w:rsidR="003D7AEE">
        <w:t xml:space="preserve">act on </w:t>
      </w:r>
      <w:r w:rsidR="005321EF">
        <w:t xml:space="preserve">that </w:t>
      </w:r>
      <w:r w:rsidR="003D7AEE">
        <w:t>normatively significant feature of her circumstances</w:t>
      </w:r>
      <w:r w:rsidR="005321EF">
        <w:t xml:space="preserve"> captured by</w:t>
      </w:r>
      <w:r w:rsidR="00D96C6B">
        <w:rPr>
          <w:i/>
        </w:rPr>
        <w:t xml:space="preserve"> p</w:t>
      </w:r>
      <w:r w:rsidR="00DB04D7">
        <w:t>. A</w:t>
      </w:r>
      <w:r w:rsidR="00FA6652">
        <w:t>nd</w:t>
      </w:r>
      <w:r w:rsidR="002E7E98">
        <w:t xml:space="preserve"> </w:t>
      </w:r>
      <w:r w:rsidR="003D7AEE">
        <w:t xml:space="preserve">if she can do this, she </w:t>
      </w:r>
      <w:r w:rsidR="00477E86">
        <w:t xml:space="preserve">ought to satisfy </w:t>
      </w:r>
      <w:r w:rsidR="00C7654A">
        <w:t>the</w:t>
      </w:r>
      <w:r w:rsidR="00477E86">
        <w:t xml:space="preserve"> </w:t>
      </w:r>
      <w:r w:rsidR="00CF4DCF">
        <w:t>m</w:t>
      </w:r>
      <w:r w:rsidR="00477E86">
        <w:t xml:space="preserve">otivational </w:t>
      </w:r>
      <w:r w:rsidR="00CF4DCF">
        <w:t>c</w:t>
      </w:r>
      <w:r w:rsidR="00477E86">
        <w:t>onstraint</w:t>
      </w:r>
      <w:r w:rsidR="00956714">
        <w:t xml:space="preserve"> with respect to </w:t>
      </w:r>
      <w:r w:rsidR="00956714">
        <w:rPr>
          <w:i/>
        </w:rPr>
        <w:t>p</w:t>
      </w:r>
      <w:r w:rsidR="00477E86">
        <w:t xml:space="preserve">. </w:t>
      </w:r>
    </w:p>
    <w:p w14:paraId="5158544C" w14:textId="768BB898" w:rsidR="00AA6438" w:rsidRDefault="00AA6438" w:rsidP="001A43E1">
      <w:pPr>
        <w:spacing w:line="480" w:lineRule="auto"/>
        <w:ind w:firstLine="720"/>
      </w:pPr>
      <w:r>
        <w:t>Having established Motivational Constraint*</w:t>
      </w:r>
      <w:r w:rsidR="00034CA6">
        <w:t xml:space="preserve"> with this argument</w:t>
      </w:r>
      <w:r>
        <w:t xml:space="preserve">, the derivative reasons strategy can </w:t>
      </w:r>
      <w:r>
        <w:t xml:space="preserve">invoke the notion of overlapping reasons to </w:t>
      </w:r>
      <w:r w:rsidR="00EB15FD">
        <w:t>help</w:t>
      </w:r>
      <w:r w:rsidR="006F34C8">
        <w:t xml:space="preserve"> clinch</w:t>
      </w:r>
      <w:r w:rsidR="00EB15FD">
        <w:t xml:space="preserve"> the </w:t>
      </w:r>
      <w:r>
        <w:t>argu</w:t>
      </w:r>
      <w:r w:rsidR="00EB15FD">
        <w:t>ment</w:t>
      </w:r>
      <w:r>
        <w:t xml:space="preserve"> </w:t>
      </w:r>
      <w:r>
        <w:t xml:space="preserve">that all blindspot reasons satisfy Motivational Constraint*. </w:t>
      </w:r>
      <w:r w:rsidR="002615AE">
        <w:t xml:space="preserve">One premise of that argument that has so far not been supported is the claim that </w:t>
      </w:r>
      <w:r w:rsidR="002615AE">
        <w:rPr>
          <w:i/>
        </w:rPr>
        <w:t xml:space="preserve">derivativeness </w:t>
      </w:r>
      <w:r w:rsidR="002615AE">
        <w:t xml:space="preserve">is a relation that satisfies the second disjunct of Motivational Constraint*. </w:t>
      </w:r>
      <w:r>
        <w:t xml:space="preserve">The argument just offered for </w:t>
      </w:r>
      <w:r w:rsidR="00E20833">
        <w:t xml:space="preserve">Motivational Constraint* </w:t>
      </w:r>
      <w:r>
        <w:t xml:space="preserve">implies that one relation that </w:t>
      </w:r>
      <w:r w:rsidR="00A417EA">
        <w:t xml:space="preserve">does satisfy its </w:t>
      </w:r>
      <w:r>
        <w:t xml:space="preserve">second disjunct is the relation of </w:t>
      </w:r>
      <w:r w:rsidR="006D5C8F">
        <w:t>“</w:t>
      </w:r>
      <w:r w:rsidRPr="001C375D">
        <w:t>overlapping</w:t>
      </w:r>
      <w:r w:rsidR="006D5C8F" w:rsidRPr="001C375D">
        <w:t>-ness</w:t>
      </w:r>
      <w:r w:rsidR="006D5C8F">
        <w:t>”</w:t>
      </w:r>
      <w:r>
        <w:rPr>
          <w:i/>
        </w:rPr>
        <w:t>.</w:t>
      </w:r>
      <w:r>
        <w:t xml:space="preserve"> </w:t>
      </w:r>
      <w:r w:rsidR="00863C9F">
        <w:t>So, t</w:t>
      </w:r>
      <w:r>
        <w:t xml:space="preserve">he </w:t>
      </w:r>
      <w:r>
        <w:t xml:space="preserve">derivative reasons </w:t>
      </w:r>
      <w:r>
        <w:t xml:space="preserve">strategy can </w:t>
      </w:r>
      <w:r w:rsidR="00A417EA">
        <w:t xml:space="preserve">now </w:t>
      </w:r>
      <w:r>
        <w:t>claim that whenever two reasons are related b</w:t>
      </w:r>
      <w:r w:rsidR="00863C9F">
        <w:t>y</w:t>
      </w:r>
      <w:r>
        <w:t xml:space="preserve"> </w:t>
      </w:r>
      <w:r>
        <w:rPr>
          <w:i/>
        </w:rPr>
        <w:t>derivativeness</w:t>
      </w:r>
      <w:r>
        <w:t xml:space="preserve">, they are </w:t>
      </w:r>
      <w:r w:rsidRPr="00791A4B">
        <w:rPr>
          <w:i/>
        </w:rPr>
        <w:t>overlapping</w:t>
      </w:r>
      <w:r w:rsidR="00F927CB">
        <w:t xml:space="preserve">, thus substantiating the claim that the former satisfies the </w:t>
      </w:r>
      <w:r w:rsidR="00F927CB">
        <w:lastRenderedPageBreak/>
        <w:t>second disjunct</w:t>
      </w:r>
      <w:r w:rsidR="002773DB">
        <w:t xml:space="preserve"> of Motivational Constraint*</w:t>
      </w:r>
      <w:r w:rsidR="00DA1F7C">
        <w:t>.</w:t>
      </w:r>
      <w:r>
        <w:rPr>
          <w:i/>
        </w:rPr>
        <w:t xml:space="preserve"> </w:t>
      </w:r>
      <w:r>
        <w:t xml:space="preserve">In general, if one reason derives its normative force from another, then it will have no </w:t>
      </w:r>
      <w:r>
        <w:rPr>
          <w:i/>
        </w:rPr>
        <w:t xml:space="preserve">independent </w:t>
      </w:r>
      <w:r>
        <w:t>normative strength or weight. This seems to be borne out in our analysis of the Surprise Party case.</w:t>
      </w:r>
      <w:r>
        <w:rPr>
          <w:i/>
        </w:rPr>
        <w:t xml:space="preserve"> </w:t>
      </w:r>
      <w:r>
        <w:t xml:space="preserve">We said that one non-blindspot reason for Nate to go into the living room is that </w:t>
      </w:r>
      <w:r>
        <w:rPr>
          <w:i/>
        </w:rPr>
        <w:t xml:space="preserve">Nate will be pleased if he goes into the living </w:t>
      </w:r>
      <w:r w:rsidRPr="000342A5">
        <w:t>room</w:t>
      </w:r>
      <w:r>
        <w:t xml:space="preserve">, and this reason is </w:t>
      </w:r>
      <w:r>
        <w:rPr>
          <w:i/>
        </w:rPr>
        <w:t xml:space="preserve">derivative of </w:t>
      </w:r>
      <w:r>
        <w:t xml:space="preserve">the elusive reason that </w:t>
      </w:r>
      <w:r>
        <w:rPr>
          <w:i/>
        </w:rPr>
        <w:t xml:space="preserve">there is a surprise party in the living room. </w:t>
      </w:r>
      <w:r>
        <w:t>Intuitively</w:t>
      </w:r>
      <w:r w:rsidR="00573693">
        <w:t xml:space="preserve">, </w:t>
      </w:r>
      <w:r>
        <w:t xml:space="preserve">both reasons support going into the living room with the same strength or weight, but their accrual seems to support going into the living room no more and no less than either one individually. So, they are overlapping. Thus, if Motivational Constraint* is correct; and if, for every blindspot reason, there is either (a) a non-blindspot reason for which the agent can act and from which the blindspot reason derives or (b) a non-blindspot reason for which the agent can act and derivative of the blindspot reason; and if all reasons related by </w:t>
      </w:r>
      <w:r>
        <w:rPr>
          <w:i/>
        </w:rPr>
        <w:t xml:space="preserve">derivativeness </w:t>
      </w:r>
      <w:r>
        <w:t xml:space="preserve">are overlapping, then all blindspot reasons satisfy the second disjunct of Motivational Constraint*. </w:t>
      </w:r>
    </w:p>
    <w:p w14:paraId="0B495A6A" w14:textId="114AE58A" w:rsidR="001616CF" w:rsidRPr="001616CF" w:rsidRDefault="001A43E1" w:rsidP="001616CF">
      <w:pPr>
        <w:pStyle w:val="Heading3"/>
        <w:numPr>
          <w:ilvl w:val="1"/>
          <w:numId w:val="5"/>
        </w:numPr>
      </w:pPr>
      <w:r w:rsidRPr="001A43E1">
        <w:t>Evaluating the Argument for Motivational Constraint</w:t>
      </w:r>
      <w:r w:rsidR="009C1D9C">
        <w:t>*</w:t>
      </w:r>
    </w:p>
    <w:p w14:paraId="7A0A9EA4" w14:textId="1E0B528D" w:rsidR="002C0DFE" w:rsidRDefault="00062FC2" w:rsidP="001A43E1">
      <w:pPr>
        <w:spacing w:line="480" w:lineRule="auto"/>
        <w:ind w:firstLine="720"/>
      </w:pPr>
      <w:r>
        <w:t>The key idea motivating th</w:t>
      </w:r>
      <w:r w:rsidR="00D52EA8">
        <w:t>e</w:t>
      </w:r>
      <w:r>
        <w:t xml:space="preserve"> argument for M</w:t>
      </w:r>
      <w:r w:rsidR="00E81D58">
        <w:t>otivational Constraint</w:t>
      </w:r>
      <w:r>
        <w:t>* is that all</w:t>
      </w:r>
      <w:r w:rsidR="00763D17">
        <w:t xml:space="preserve"> the</w:t>
      </w:r>
      <w:r>
        <w:t xml:space="preserve"> features of an agent’s circumstances that are normatively significant </w:t>
      </w:r>
      <w:r w:rsidRPr="006D0E45">
        <w:t>for her</w:t>
      </w:r>
      <w:r>
        <w:rPr>
          <w:i/>
        </w:rPr>
        <w:t xml:space="preserve"> </w:t>
      </w:r>
      <w:r>
        <w:t xml:space="preserve">are captured by the set of </w:t>
      </w:r>
      <w:r>
        <w:rPr>
          <w:i/>
        </w:rPr>
        <w:t>distinctly weighted</w:t>
      </w:r>
      <w:r>
        <w:t>, or non-overlapping,</w:t>
      </w:r>
      <w:r>
        <w:rPr>
          <w:i/>
        </w:rPr>
        <w:t xml:space="preserve"> </w:t>
      </w:r>
      <w:r>
        <w:t>reasons for her to act.</w:t>
      </w:r>
      <w:r w:rsidR="009C4FB3">
        <w:t xml:space="preserve"> For example,</w:t>
      </w:r>
      <w:r w:rsidR="003E2ECF">
        <w:t xml:space="preserve"> that</w:t>
      </w:r>
      <w:r w:rsidR="009C4FB3">
        <w:t xml:space="preserve"> </w:t>
      </w:r>
      <w:r w:rsidR="009C4FB3">
        <w:rPr>
          <w:i/>
        </w:rPr>
        <w:t xml:space="preserve">Mark promised to go to dinner at Rick’s with Mel </w:t>
      </w:r>
      <w:r w:rsidR="009C4FB3">
        <w:t xml:space="preserve">and </w:t>
      </w:r>
      <w:r w:rsidR="009C4FB3">
        <w:rPr>
          <w:i/>
        </w:rPr>
        <w:t>Rick’s is Mark’s favorite restaurant</w:t>
      </w:r>
      <w:r w:rsidR="00F032FA">
        <w:rPr>
          <w:i/>
        </w:rPr>
        <w:t xml:space="preserve"> </w:t>
      </w:r>
      <w:r w:rsidR="00F032FA">
        <w:t xml:space="preserve">are non-overlapping </w:t>
      </w:r>
      <w:r w:rsidR="00011500">
        <w:t xml:space="preserve">reasons for Mark to go to dinner at Rick’s, </w:t>
      </w:r>
      <w:r w:rsidR="00025D3D">
        <w:t>and intuitively, they are normatively significant for Mark i</w:t>
      </w:r>
      <w:r w:rsidR="00571533">
        <w:t>n</w:t>
      </w:r>
      <w:r w:rsidR="00025D3D">
        <w:t xml:space="preserve"> a distinct way. </w:t>
      </w:r>
      <w:r w:rsidR="00571533">
        <w:t xml:space="preserve">But this is not the only way to </w:t>
      </w:r>
      <w:r w:rsidR="00E313F5">
        <w:t>individuate</w:t>
      </w:r>
      <w:r w:rsidR="00A62BD3">
        <w:t xml:space="preserve"> normatively significant feature</w:t>
      </w:r>
      <w:r w:rsidR="00E313F5">
        <w:t>s</w:t>
      </w:r>
      <w:r w:rsidR="00FC2D8E">
        <w:t xml:space="preserve">. </w:t>
      </w:r>
      <w:r w:rsidR="00B924FD">
        <w:t>For many philosophers, reasons are closely connected to explanation</w:t>
      </w:r>
      <w:r w:rsidR="00B255F5">
        <w:t xml:space="preserve">: </w:t>
      </w:r>
      <w:r w:rsidR="00B924FD">
        <w:t xml:space="preserve">for example, on the two most prominent non-fundamentalist views about reasons, reasons are facts that explain </w:t>
      </w:r>
      <w:r w:rsidR="00B924FD">
        <w:lastRenderedPageBreak/>
        <w:t xml:space="preserve">how actions promote desires </w:t>
      </w:r>
      <w:r w:rsidR="00B924FD">
        <w:rPr>
          <w:i/>
        </w:rPr>
        <w:t xml:space="preserve">or </w:t>
      </w:r>
      <w:r w:rsidR="00BF681E">
        <w:t>why actions have some other normative status</w:t>
      </w:r>
      <w:r w:rsidR="00B924FD">
        <w:t>.</w:t>
      </w:r>
      <w:r w:rsidR="00186A67">
        <w:rPr>
          <w:rStyle w:val="FootnoteReference"/>
        </w:rPr>
        <w:footnoteReference w:id="32"/>
      </w:r>
      <w:r w:rsidR="00B924FD">
        <w:t xml:space="preserve"> </w:t>
      </w:r>
      <w:r w:rsidR="00B255F5">
        <w:t>Let’s assume the latter view for ease of exposition.</w:t>
      </w:r>
      <w:r w:rsidR="00CB49BA">
        <w:t xml:space="preserve"> </w:t>
      </w:r>
      <w:r w:rsidR="0015295B">
        <w:t xml:space="preserve">Someone attracted to this kind of view will, I think, </w:t>
      </w:r>
      <w:r w:rsidR="004F3FFE">
        <w:t>naturally understand the normatively significant features of an agent’s circumstances in terms of</w:t>
      </w:r>
      <w:r w:rsidR="00CA511C">
        <w:t xml:space="preserve"> the</w:t>
      </w:r>
      <w:r w:rsidR="004F3FFE">
        <w:t xml:space="preserve"> facts that explain </w:t>
      </w:r>
      <w:r w:rsidR="00EE4079">
        <w:t xml:space="preserve">how actions promote valuable states of affairs, </w:t>
      </w:r>
      <w:r w:rsidR="003A6D92">
        <w:t xml:space="preserve">and will claim that only an agent who grasps the </w:t>
      </w:r>
      <w:r w:rsidR="003A6D92">
        <w:rPr>
          <w:i/>
        </w:rPr>
        <w:t xml:space="preserve">complete </w:t>
      </w:r>
      <w:r w:rsidR="003A6D92">
        <w:t>explanation</w:t>
      </w:r>
      <w:r w:rsidR="00C67CAF">
        <w:t>s</w:t>
      </w:r>
      <w:r w:rsidR="003A6D92">
        <w:t xml:space="preserve"> of </w:t>
      </w:r>
      <w:r w:rsidR="00E075EC">
        <w:t xml:space="preserve">how actions promote valuable states of affairs </w:t>
      </w:r>
      <w:r w:rsidR="003A6D92">
        <w:t xml:space="preserve">will grasp all of the normatively significant features of her circumstances. </w:t>
      </w:r>
      <w:r w:rsidR="00AD5CC5">
        <w:t xml:space="preserve">I will call this the “explanatory” notion of normative significance, as opposed to the “non-overlapping reasons” notion of normative significance. </w:t>
      </w:r>
      <w:r w:rsidR="00F1062B">
        <w:t xml:space="preserve">But </w:t>
      </w:r>
      <w:r w:rsidR="008A59E6">
        <w:t xml:space="preserve">adopting such a </w:t>
      </w:r>
      <w:r w:rsidR="00F1062B">
        <w:t>conception of normatively significant features will</w:t>
      </w:r>
      <w:r w:rsidR="008A59E6">
        <w:t xml:space="preserve"> </w:t>
      </w:r>
      <w:r w:rsidR="00421C9C">
        <w:t>require</w:t>
      </w:r>
      <w:r w:rsidR="008A59E6">
        <w:t xml:space="preserve"> accepting that an agent does not always grasp all of the normatively significant features of her circumstances by grasping </w:t>
      </w:r>
      <w:r w:rsidR="00123FAA">
        <w:t xml:space="preserve">at least one member of all the </w:t>
      </w:r>
      <w:r w:rsidR="008A59E6">
        <w:t>non-overlapping</w:t>
      </w:r>
      <w:r w:rsidR="00123FAA">
        <w:t xml:space="preserve"> clusters of her overlapping</w:t>
      </w:r>
      <w:r w:rsidR="008A59E6">
        <w:t xml:space="preserve"> reasons. </w:t>
      </w:r>
      <w:r w:rsidR="005E1484">
        <w:t xml:space="preserve">In many cases, individual reasons will only be partial explanations: </w:t>
      </w:r>
      <w:r w:rsidR="00565D10">
        <w:t xml:space="preserve">for example, </w:t>
      </w:r>
      <w:r w:rsidR="005E1484">
        <w:t xml:space="preserve">that </w:t>
      </w:r>
      <w:r w:rsidR="005E1484">
        <w:rPr>
          <w:i/>
        </w:rPr>
        <w:t xml:space="preserve">Nate likes surprise parties </w:t>
      </w:r>
      <w:r w:rsidR="005E1484">
        <w:t xml:space="preserve">only partially explains why Nate will be pleased if he goes into the living room. </w:t>
      </w:r>
      <w:r w:rsidR="008E2C2B">
        <w:t>T</w:t>
      </w:r>
      <w:r w:rsidR="005E1484">
        <w:t xml:space="preserve">hat </w:t>
      </w:r>
      <w:r w:rsidR="005E1484">
        <w:rPr>
          <w:i/>
        </w:rPr>
        <w:t xml:space="preserve">Nate likes surprise parties </w:t>
      </w:r>
      <w:r w:rsidR="005E1484">
        <w:t xml:space="preserve">and that </w:t>
      </w:r>
      <w:r w:rsidR="005E1484">
        <w:rPr>
          <w:i/>
        </w:rPr>
        <w:t xml:space="preserve">there is a surprise party in the living room </w:t>
      </w:r>
      <w:r w:rsidR="005E1484">
        <w:t>are overlapping reasons, but they make distinct explanatory contribut</w:t>
      </w:r>
      <w:r w:rsidR="00A412A1">
        <w:t>ions</w:t>
      </w:r>
      <w:r w:rsidR="005E1484">
        <w:t xml:space="preserve"> to the fact that </w:t>
      </w:r>
      <w:r w:rsidR="005E1484">
        <w:rPr>
          <w:i/>
        </w:rPr>
        <w:t xml:space="preserve">Nate will be pleased if he goes into the living room. </w:t>
      </w:r>
      <w:r w:rsidR="00936445">
        <w:t>As this example suggests, even overlapping reasons can constitute distinct parts of a complete explanation of the target fact</w:t>
      </w:r>
      <w:r w:rsidR="0054030E">
        <w:t xml:space="preserve">. </w:t>
      </w:r>
      <w:r w:rsidR="004B7E85">
        <w:t xml:space="preserve">Similarly, </w:t>
      </w:r>
      <w:r w:rsidR="00220527">
        <w:t xml:space="preserve">the fact </w:t>
      </w:r>
      <w:r w:rsidR="00C0361F">
        <w:t>that</w:t>
      </w:r>
      <w:r w:rsidR="00622784">
        <w:t xml:space="preserve"> </w:t>
      </w:r>
      <w:r w:rsidR="00C80758">
        <w:rPr>
          <w:i/>
        </w:rPr>
        <w:t xml:space="preserve">by </w:t>
      </w:r>
      <w:r w:rsidR="00C0361F" w:rsidRPr="00C0361F">
        <w:rPr>
          <w:i/>
        </w:rPr>
        <w:sym w:font="Symbol" w:char="F06A"/>
      </w:r>
      <w:r w:rsidR="00C0361F" w:rsidRPr="00C0361F">
        <w:rPr>
          <w:i/>
        </w:rPr>
        <w:t>-ing one will destroy the only crop-yielding field in the village</w:t>
      </w:r>
      <w:r w:rsidR="00C0361F">
        <w:rPr>
          <w:i/>
        </w:rPr>
        <w:t xml:space="preserve"> </w:t>
      </w:r>
      <w:r w:rsidR="00220527">
        <w:t xml:space="preserve">overlaps with the fact that </w:t>
      </w:r>
      <w:r w:rsidR="00220527" w:rsidRPr="001E3371">
        <w:rPr>
          <w:i/>
        </w:rPr>
        <w:t>destroying the only crop-yielding field in the village would lead to much suffering</w:t>
      </w:r>
      <w:r w:rsidR="00220527">
        <w:t xml:space="preserve">, </w:t>
      </w:r>
      <w:r w:rsidR="003126DD">
        <w:t xml:space="preserve">which </w:t>
      </w:r>
      <w:r w:rsidR="00DF5E24">
        <w:t xml:space="preserve">itself </w:t>
      </w:r>
      <w:r w:rsidR="003126DD">
        <w:t xml:space="preserve">overlaps with the fact that </w:t>
      </w:r>
      <w:r w:rsidR="003126DD" w:rsidRPr="003126DD">
        <w:rPr>
          <w:i/>
        </w:rPr>
        <w:sym w:font="Symbol" w:char="F06A"/>
      </w:r>
      <w:r w:rsidR="003126DD" w:rsidRPr="003126DD">
        <w:rPr>
          <w:i/>
        </w:rPr>
        <w:t>-ing</w:t>
      </w:r>
      <w:r w:rsidR="003126DD">
        <w:t xml:space="preserve"> </w:t>
      </w:r>
      <w:r w:rsidR="003126DD">
        <w:rPr>
          <w:i/>
        </w:rPr>
        <w:t>w</w:t>
      </w:r>
      <w:r w:rsidR="00604902">
        <w:rPr>
          <w:i/>
        </w:rPr>
        <w:t>ill</w:t>
      </w:r>
      <w:r w:rsidR="003126DD">
        <w:rPr>
          <w:i/>
        </w:rPr>
        <w:t xml:space="preserve"> lead to much suffering</w:t>
      </w:r>
      <w:r w:rsidR="004D7A21">
        <w:t xml:space="preserve">. </w:t>
      </w:r>
      <w:r w:rsidR="000371C7">
        <w:t xml:space="preserve">But on </w:t>
      </w:r>
      <w:r w:rsidR="002904BB">
        <w:t xml:space="preserve">theories of reasons that point up their explanatory role, </w:t>
      </w:r>
      <w:r w:rsidR="000371C7">
        <w:t xml:space="preserve">the first two facts </w:t>
      </w:r>
      <w:r w:rsidR="00871207">
        <w:t xml:space="preserve">are </w:t>
      </w:r>
      <w:r w:rsidR="001E66BB">
        <w:t>reasons</w:t>
      </w:r>
      <w:r w:rsidR="002D4443">
        <w:t xml:space="preserve"> not to </w:t>
      </w:r>
      <w:r w:rsidR="002D4443" w:rsidRPr="00A535E0">
        <w:sym w:font="Symbol" w:char="F06A"/>
      </w:r>
      <w:r w:rsidR="001E66BB">
        <w:t xml:space="preserve"> in virtue of being </w:t>
      </w:r>
      <w:r w:rsidR="00871207">
        <w:t>distinct parts of an explanation of the</w:t>
      </w:r>
      <w:r w:rsidR="005007C3">
        <w:t xml:space="preserve"> </w:t>
      </w:r>
      <w:r w:rsidR="002A2D67">
        <w:t>third</w:t>
      </w:r>
      <w:r w:rsidR="005007C3">
        <w:t xml:space="preserve"> fact</w:t>
      </w:r>
      <w:r w:rsidR="00C02E2D">
        <w:t xml:space="preserve">. </w:t>
      </w:r>
      <w:r w:rsidR="002B5300">
        <w:t xml:space="preserve">And </w:t>
      </w:r>
      <w:r w:rsidR="002B5300">
        <w:lastRenderedPageBreak/>
        <w:t xml:space="preserve">since they are distinct parts of that explanation, </w:t>
      </w:r>
      <w:r w:rsidR="00AB582A">
        <w:t xml:space="preserve">on this view </w:t>
      </w:r>
      <w:r w:rsidR="002B5300">
        <w:t>they have distinct normative significance.</w:t>
      </w:r>
      <w:r w:rsidR="007D6A94">
        <w:t xml:space="preserve"> </w:t>
      </w:r>
      <w:r w:rsidR="00797E99">
        <w:t xml:space="preserve">Thus, if we adopt the </w:t>
      </w:r>
      <w:r w:rsidR="00755BCB">
        <w:t>explanatory conception of normative significance</w:t>
      </w:r>
      <w:r w:rsidR="00FA5258">
        <w:t>, then</w:t>
      </w:r>
      <w:r w:rsidR="00755BCB">
        <w:t xml:space="preserve"> M</w:t>
      </w:r>
      <w:r w:rsidR="00E81D58">
        <w:t>otivational Constraint</w:t>
      </w:r>
      <w:r w:rsidR="00755BCB">
        <w:t>*</w:t>
      </w:r>
      <w:r w:rsidR="00D8259B">
        <w:t xml:space="preserve"> </w:t>
      </w:r>
      <w:r w:rsidR="00755BCB">
        <w:t xml:space="preserve">is </w:t>
      </w:r>
      <w:r w:rsidR="00D66CB5">
        <w:t xml:space="preserve">not supported by </w:t>
      </w:r>
      <w:r w:rsidR="00B50753">
        <w:t>the</w:t>
      </w:r>
      <w:r w:rsidR="00D66CB5">
        <w:t xml:space="preserve"> argument from normative significance. </w:t>
      </w:r>
    </w:p>
    <w:p w14:paraId="67610586" w14:textId="210E106A" w:rsidR="000813F6" w:rsidRPr="003126DD" w:rsidRDefault="00286F68" w:rsidP="003F4CD6">
      <w:pPr>
        <w:spacing w:line="480" w:lineRule="auto"/>
        <w:ind w:firstLine="720"/>
      </w:pPr>
      <w:r>
        <w:t>I</w:t>
      </w:r>
      <w:r w:rsidR="00A0583F">
        <w:t xml:space="preserve">f the argument from normative significance does not support </w:t>
      </w:r>
      <w:r w:rsidR="006D75D6">
        <w:t>M</w:t>
      </w:r>
      <w:r w:rsidR="00E81D58">
        <w:t>otivational Constraint</w:t>
      </w:r>
      <w:r w:rsidR="00A0583F">
        <w:t xml:space="preserve">*, then in the absence of </w:t>
      </w:r>
      <w:r w:rsidR="0071579E">
        <w:t xml:space="preserve">another compelling argument for </w:t>
      </w:r>
      <w:r w:rsidR="006D75D6">
        <w:t>M</w:t>
      </w:r>
      <w:r w:rsidR="00E81D58">
        <w:t>otivational Constraint</w:t>
      </w:r>
      <w:r w:rsidR="0071579E">
        <w:t>*</w:t>
      </w:r>
      <w:r w:rsidR="005A085C">
        <w:t>,</w:t>
      </w:r>
      <w:r w:rsidR="005E2271">
        <w:t xml:space="preserve"> </w:t>
      </w:r>
      <w:r w:rsidR="0071579E">
        <w:t xml:space="preserve">we </w:t>
      </w:r>
      <w:r w:rsidR="002D6133">
        <w:t xml:space="preserve">ought to </w:t>
      </w:r>
      <w:r w:rsidR="001E5769">
        <w:t xml:space="preserve">revert back to the </w:t>
      </w:r>
      <w:r w:rsidR="000E22F6">
        <w:t xml:space="preserve">conception of the </w:t>
      </w:r>
      <w:r w:rsidR="00E10975">
        <w:t>m</w:t>
      </w:r>
      <w:r w:rsidR="00BD6456">
        <w:t xml:space="preserve">otivational </w:t>
      </w:r>
      <w:r w:rsidR="00E10975">
        <w:t>c</w:t>
      </w:r>
      <w:r w:rsidR="00BD6456">
        <w:t>onstraint</w:t>
      </w:r>
      <w:r w:rsidR="000E22F6">
        <w:t xml:space="preserve"> spelled out </w:t>
      </w:r>
      <w:r w:rsidR="00FF3D9A">
        <w:t xml:space="preserve">in </w:t>
      </w:r>
      <w:r w:rsidR="000E22F6">
        <w:t>M</w:t>
      </w:r>
      <w:r w:rsidR="00E81D58">
        <w:t>otivational Constraint</w:t>
      </w:r>
      <w:r w:rsidR="001E5769">
        <w:t xml:space="preserve">. </w:t>
      </w:r>
      <w:r w:rsidR="00386E08">
        <w:t>So, w</w:t>
      </w:r>
      <w:r w:rsidR="005F280F">
        <w:t xml:space="preserve">hether or not the argument from normative significance </w:t>
      </w:r>
      <w:r w:rsidR="008B0459">
        <w:t xml:space="preserve">supports </w:t>
      </w:r>
      <w:r w:rsidR="006D75D6">
        <w:t>M</w:t>
      </w:r>
      <w:r w:rsidR="00E81D58">
        <w:t>otivational Constraint</w:t>
      </w:r>
      <w:r w:rsidR="008B0459">
        <w:t xml:space="preserve">* depends upon </w:t>
      </w:r>
      <w:r w:rsidR="009819D2">
        <w:t>our choice of</w:t>
      </w:r>
      <w:r w:rsidR="008B0459">
        <w:t xml:space="preserve"> conception</w:t>
      </w:r>
      <w:r w:rsidR="009819D2">
        <w:t>s</w:t>
      </w:r>
      <w:r w:rsidR="008B0459">
        <w:t xml:space="preserve"> of normative significance</w:t>
      </w:r>
      <w:r w:rsidR="00974148">
        <w:t xml:space="preserve">. </w:t>
      </w:r>
      <w:r w:rsidR="00B8672E">
        <w:t xml:space="preserve">I have not </w:t>
      </w:r>
      <w:r w:rsidR="00B8672E">
        <w:rPr>
          <w:i/>
        </w:rPr>
        <w:t xml:space="preserve">defended </w:t>
      </w:r>
      <w:r w:rsidR="00B8672E">
        <w:t xml:space="preserve">the explanatory conception </w:t>
      </w:r>
      <w:r w:rsidR="00C47CED">
        <w:t xml:space="preserve">over </w:t>
      </w:r>
      <w:r w:rsidR="00B8672E">
        <w:t>the non-overlapping reasons conception</w:t>
      </w:r>
      <w:r w:rsidR="004D48FB">
        <w:t xml:space="preserve">; instead, I have simply </w:t>
      </w:r>
      <w:r w:rsidR="00D46B8F">
        <w:t>offered it as a plausible alternative</w:t>
      </w:r>
      <w:r w:rsidR="00B97E26">
        <w:t xml:space="preserve">, and I suspect that it is not the only one. </w:t>
      </w:r>
      <w:r w:rsidR="00D7214C">
        <w:t xml:space="preserve">Given this, </w:t>
      </w:r>
      <w:r w:rsidR="00421304">
        <w:t xml:space="preserve">it seems that </w:t>
      </w:r>
      <w:r w:rsidR="0089708E">
        <w:t xml:space="preserve">the available </w:t>
      </w:r>
      <w:r w:rsidR="005C5258">
        <w:t xml:space="preserve">arguments are insufficient to support the move </w:t>
      </w:r>
      <w:r w:rsidR="00C14287">
        <w:t>from M</w:t>
      </w:r>
      <w:r w:rsidR="00E81D58">
        <w:t>otivational Constraint</w:t>
      </w:r>
      <w:r w:rsidR="00C14287">
        <w:t xml:space="preserve"> to </w:t>
      </w:r>
      <w:r w:rsidR="005C5258">
        <w:t>M</w:t>
      </w:r>
      <w:r w:rsidR="00E81D58">
        <w:t>otivational Constraint</w:t>
      </w:r>
      <w:r w:rsidR="005C5258">
        <w:t xml:space="preserve">*. </w:t>
      </w:r>
      <w:r>
        <w:t xml:space="preserve">I have already argued in this paper that </w:t>
      </w:r>
      <w:r w:rsidR="00F70CAF">
        <w:t>blindspot</w:t>
      </w:r>
      <w:r>
        <w:t xml:space="preserve"> reasons do not satisfy M</w:t>
      </w:r>
      <w:r w:rsidR="00E81D58">
        <w:t>otivational Constraint</w:t>
      </w:r>
      <w:r>
        <w:t xml:space="preserve">. </w:t>
      </w:r>
      <w:r w:rsidR="00C25DD2">
        <w:t xml:space="preserve">Thus, </w:t>
      </w:r>
      <w:r w:rsidR="00367614">
        <w:t xml:space="preserve">the available arguments are insufficient to </w:t>
      </w:r>
      <w:r w:rsidR="00D67DD3">
        <w:t xml:space="preserve">vindicate </w:t>
      </w:r>
      <w:r w:rsidR="00924826">
        <w:t>this</w:t>
      </w:r>
      <w:r w:rsidR="00C21DA8">
        <w:t xml:space="preserve"> </w:t>
      </w:r>
      <w:r w:rsidR="003F0B50">
        <w:t xml:space="preserve">strategy for </w:t>
      </w:r>
      <w:r w:rsidR="00FA40C6">
        <w:t>reconc</w:t>
      </w:r>
      <w:r w:rsidR="00F621EC">
        <w:t>i</w:t>
      </w:r>
      <w:r w:rsidR="00FA40C6">
        <w:t>ling</w:t>
      </w:r>
      <w:r w:rsidR="00BC0DA3">
        <w:t xml:space="preserve"> </w:t>
      </w:r>
      <w:r w:rsidR="00CA538E">
        <w:t>blindspot</w:t>
      </w:r>
      <w:r w:rsidR="00BC0DA3">
        <w:t xml:space="preserve"> reasons with the</w:t>
      </w:r>
      <w:r w:rsidR="000F4CFE">
        <w:t xml:space="preserve"> </w:t>
      </w:r>
      <w:r w:rsidR="00BD6456">
        <w:t>Motivational Constraint</w:t>
      </w:r>
      <w:r w:rsidR="00BC0DA3">
        <w:t>.</w:t>
      </w:r>
    </w:p>
    <w:p w14:paraId="7A763557" w14:textId="0F6C4A9C" w:rsidR="0061794A" w:rsidRDefault="00E804C6" w:rsidP="00B00C77">
      <w:pPr>
        <w:pStyle w:val="Heading2"/>
        <w:numPr>
          <w:ilvl w:val="0"/>
          <w:numId w:val="5"/>
        </w:numPr>
        <w:rPr>
          <w:b/>
        </w:rPr>
      </w:pPr>
      <w:r w:rsidRPr="00573BB4">
        <w:rPr>
          <w:b/>
        </w:rPr>
        <w:t>Another Elusive Reason</w:t>
      </w:r>
    </w:p>
    <w:p w14:paraId="4876FF5D" w14:textId="77777777" w:rsidR="00B00C77" w:rsidRPr="00B00C77" w:rsidRDefault="00B00C77" w:rsidP="00B00C77"/>
    <w:p w14:paraId="24FAF9F4" w14:textId="5D9D0392" w:rsidR="00831733" w:rsidRDefault="00C57FFE" w:rsidP="00831733">
      <w:pPr>
        <w:spacing w:line="480" w:lineRule="auto"/>
        <w:ind w:firstLine="720"/>
      </w:pPr>
      <w:r>
        <w:t xml:space="preserve">So far, philosophers have </w:t>
      </w:r>
      <w:r w:rsidR="00EF787E">
        <w:t xml:space="preserve">only discussed </w:t>
      </w:r>
      <w:r w:rsidR="00EF787E">
        <w:rPr>
          <w:i/>
        </w:rPr>
        <w:t xml:space="preserve">blindspot </w:t>
      </w:r>
      <w:r w:rsidR="00EF787E">
        <w:t>reasons</w:t>
      </w:r>
      <w:r w:rsidR="00E73548">
        <w:t xml:space="preserve"> in print</w:t>
      </w:r>
      <w:r w:rsidR="00EF787E">
        <w:t>.</w:t>
      </w:r>
      <w:r w:rsidR="00B05E6E">
        <w:t xml:space="preserve"> However,</w:t>
      </w:r>
      <w:r w:rsidR="00EF787E">
        <w:t xml:space="preserve"> </w:t>
      </w:r>
      <w:r w:rsidR="00747EA0">
        <w:t xml:space="preserve">there is clearly </w:t>
      </w:r>
      <w:r w:rsidR="00747EA0" w:rsidRPr="00BD50A2">
        <w:t>logical space</w:t>
      </w:r>
      <w:r w:rsidR="00747EA0">
        <w:rPr>
          <w:i/>
        </w:rPr>
        <w:t xml:space="preserve"> </w:t>
      </w:r>
      <w:r w:rsidR="00F43FF8">
        <w:t>available</w:t>
      </w:r>
      <w:r w:rsidR="00747EA0">
        <w:t xml:space="preserve"> for </w:t>
      </w:r>
      <w:r w:rsidR="00527078">
        <w:t xml:space="preserve">other kinds </w:t>
      </w:r>
      <w:r w:rsidR="00747EA0">
        <w:t xml:space="preserve">of elusive reason. </w:t>
      </w:r>
      <w:r w:rsidR="005C08BD">
        <w:t>Recall M</w:t>
      </w:r>
      <w:r w:rsidR="00E81D58">
        <w:t>otivational Constraint</w:t>
      </w:r>
      <w:r w:rsidR="005C08BD">
        <w:t>:</w:t>
      </w:r>
    </w:p>
    <w:p w14:paraId="1EE19D4A" w14:textId="4D76F5FF" w:rsidR="00F43FF8" w:rsidRDefault="00F43FF8" w:rsidP="00F43FF8">
      <w:pPr>
        <w:spacing w:after="240"/>
        <w:ind w:left="720"/>
      </w:pPr>
      <w:r>
        <w:t>M</w:t>
      </w:r>
      <w:r w:rsidR="00E81D58">
        <w:t>otivational Constraint</w:t>
      </w:r>
      <w:r>
        <w:t xml:space="preserve">: If </w:t>
      </w:r>
      <w:r>
        <w:rPr>
          <w:i/>
        </w:rPr>
        <w:t xml:space="preserve">p </w:t>
      </w:r>
      <w:r>
        <w:t xml:space="preserve">is a reason for </w:t>
      </w:r>
      <w:r w:rsidRPr="006641A5">
        <w:rPr>
          <w:i/>
        </w:rPr>
        <w:t>A</w:t>
      </w:r>
      <w:r>
        <w:t xml:space="preserve"> to</w:t>
      </w:r>
      <w:r>
        <w:sym w:font="Symbol" w:char="F020"/>
      </w:r>
      <w:r>
        <w:sym w:font="Symbol" w:char="F06A"/>
      </w:r>
      <w:r>
        <w:t xml:space="preserve"> in circumstances C, then there is a logically possible world </w:t>
      </w:r>
      <w:r>
        <w:rPr>
          <w:i/>
        </w:rPr>
        <w:t xml:space="preserve">w </w:t>
      </w:r>
      <w:r>
        <w:t>in which (a) circumstances C obtain and (</w:t>
      </w:r>
      <w:r w:rsidR="00AA4997">
        <w:t>b</w:t>
      </w:r>
      <w:r>
        <w:t xml:space="preserve">) </w:t>
      </w:r>
      <w:r w:rsidR="00A04EDF">
        <w:rPr>
          <w:i/>
        </w:rPr>
        <w:t xml:space="preserve">A </w:t>
      </w:r>
      <w:r w:rsidR="00C92999">
        <w:t xml:space="preserve">is moved to </w:t>
      </w:r>
      <w:r w:rsidR="00C92999">
        <w:sym w:font="Symbol" w:char="F06A"/>
      </w:r>
      <w:r w:rsidR="00C92999">
        <w:t xml:space="preserve"> </w:t>
      </w:r>
      <w:r>
        <w:t xml:space="preserve">for the reason that </w:t>
      </w:r>
      <w:r>
        <w:rPr>
          <w:i/>
        </w:rPr>
        <w:t>p</w:t>
      </w:r>
      <w:r>
        <w:t>.</w:t>
      </w:r>
    </w:p>
    <w:p w14:paraId="480DDB44" w14:textId="53BA1330" w:rsidR="00BD4164" w:rsidRPr="00BD4164" w:rsidRDefault="00B31761" w:rsidP="008775D4">
      <w:pPr>
        <w:spacing w:line="480" w:lineRule="auto"/>
        <w:ind w:firstLine="720"/>
      </w:pPr>
      <w:r>
        <w:t>Now</w:t>
      </w:r>
      <w:r>
        <w:rPr>
          <w:i/>
        </w:rPr>
        <w:t xml:space="preserve"> </w:t>
      </w:r>
      <w:r>
        <w:t xml:space="preserve">recall the Motivating+Normative (M+N) </w:t>
      </w:r>
      <w:r w:rsidR="008B06AA">
        <w:t>interpretation of ‘</w:t>
      </w:r>
      <w:r w:rsidR="00A04EDF">
        <w:t xml:space="preserve">A is moved to </w:t>
      </w:r>
      <w:r w:rsidR="00CC2D6C">
        <w:sym w:font="Symbol" w:char="F06A"/>
      </w:r>
      <w:r w:rsidR="00CC2D6C">
        <w:t xml:space="preserve"> </w:t>
      </w:r>
      <w:r>
        <w:t xml:space="preserve">for the reason that </w:t>
      </w:r>
      <w:r>
        <w:rPr>
          <w:i/>
        </w:rPr>
        <w:t>p</w:t>
      </w:r>
      <w:r w:rsidR="008B06AA">
        <w:t>’</w:t>
      </w:r>
      <w:r>
        <w:t xml:space="preserve">: </w:t>
      </w:r>
    </w:p>
    <w:p w14:paraId="1320C162" w14:textId="6FC3BE56" w:rsidR="00B31761" w:rsidRDefault="00B31761" w:rsidP="00B31B7F">
      <w:pPr>
        <w:pStyle w:val="ListParagraph"/>
        <w:numPr>
          <w:ilvl w:val="0"/>
          <w:numId w:val="16"/>
        </w:numPr>
        <w:spacing w:after="240"/>
      </w:pPr>
      <w:r>
        <w:rPr>
          <w:i/>
        </w:rPr>
        <w:t xml:space="preserve">p </w:t>
      </w:r>
      <w:r w:rsidR="007639B3">
        <w:t xml:space="preserve">is </w:t>
      </w:r>
      <w:r>
        <w:t xml:space="preserve">a normative reason for </w:t>
      </w:r>
      <w:r>
        <w:rPr>
          <w:i/>
        </w:rPr>
        <w:t xml:space="preserve">A </w:t>
      </w:r>
      <w:r>
        <w:t xml:space="preserve">to </w:t>
      </w:r>
      <w:r>
        <w:sym w:font="Symbol" w:char="F06A"/>
      </w:r>
      <w:r>
        <w:t xml:space="preserve"> </w:t>
      </w:r>
      <w:r w:rsidR="007639B3">
        <w:t>in C</w:t>
      </w:r>
    </w:p>
    <w:p w14:paraId="38C50B89" w14:textId="4DACB483" w:rsidR="00B31761" w:rsidRDefault="00B31761" w:rsidP="00B31B7F">
      <w:pPr>
        <w:pStyle w:val="ListParagraph"/>
        <w:numPr>
          <w:ilvl w:val="0"/>
          <w:numId w:val="16"/>
        </w:numPr>
        <w:spacing w:after="240"/>
      </w:pPr>
      <w:r>
        <w:rPr>
          <w:i/>
        </w:rPr>
        <w:t xml:space="preserve">A </w:t>
      </w:r>
      <w:r>
        <w:t>believe</w:t>
      </w:r>
      <w:r w:rsidR="007639B3">
        <w:t>s</w:t>
      </w:r>
      <w:r>
        <w:t xml:space="preserve"> that </w:t>
      </w:r>
      <w:r>
        <w:rPr>
          <w:i/>
        </w:rPr>
        <w:t xml:space="preserve">p </w:t>
      </w:r>
    </w:p>
    <w:p w14:paraId="7A585571" w14:textId="4D3E97EB" w:rsidR="00B31761" w:rsidRDefault="00B31761" w:rsidP="00B31B7F">
      <w:pPr>
        <w:pStyle w:val="ListParagraph"/>
        <w:numPr>
          <w:ilvl w:val="0"/>
          <w:numId w:val="16"/>
        </w:numPr>
        <w:spacing w:after="240"/>
      </w:pPr>
      <w:r>
        <w:rPr>
          <w:i/>
        </w:rPr>
        <w:lastRenderedPageBreak/>
        <w:t xml:space="preserve">A </w:t>
      </w:r>
      <w:r>
        <w:t>regard</w:t>
      </w:r>
      <w:r w:rsidR="007639B3">
        <w:t>s</w:t>
      </w:r>
      <w:r>
        <w:t xml:space="preserve"> </w:t>
      </w:r>
      <w:r>
        <w:rPr>
          <w:i/>
        </w:rPr>
        <w:t xml:space="preserve">p </w:t>
      </w:r>
      <w:r>
        <w:t xml:space="preserve">as a reason to </w:t>
      </w:r>
      <w:r>
        <w:sym w:font="Symbol" w:char="F06A"/>
      </w:r>
    </w:p>
    <w:p w14:paraId="01969297" w14:textId="5A777E60" w:rsidR="00B31761" w:rsidRDefault="00B31761" w:rsidP="007639B3">
      <w:pPr>
        <w:pStyle w:val="ListParagraph"/>
        <w:numPr>
          <w:ilvl w:val="0"/>
          <w:numId w:val="16"/>
        </w:numPr>
        <w:spacing w:after="240"/>
      </w:pPr>
      <w:r>
        <w:t>The attitudes described in (</w:t>
      </w:r>
      <w:r w:rsidR="00C85060">
        <w:t>2</w:t>
      </w:r>
      <w:r>
        <w:t>) and (</w:t>
      </w:r>
      <w:r w:rsidR="00C85060">
        <w:t>3</w:t>
      </w:r>
      <w:r>
        <w:t>) non-deviantly caus</w:t>
      </w:r>
      <w:r w:rsidR="004A27E9">
        <w:t>e</w:t>
      </w:r>
      <w:r>
        <w:t xml:space="preserve"> </w:t>
      </w:r>
      <w:r>
        <w:rPr>
          <w:i/>
        </w:rPr>
        <w:t xml:space="preserve">A </w:t>
      </w:r>
      <w:r>
        <w:t>to</w:t>
      </w:r>
      <w:r w:rsidR="00552872">
        <w:t xml:space="preserve"> be moved to</w:t>
      </w:r>
      <w:r>
        <w:t xml:space="preserve"> </w:t>
      </w:r>
      <w:r>
        <w:sym w:font="Symbol" w:char="F06A"/>
      </w:r>
      <w:r>
        <w:tab/>
      </w:r>
    </w:p>
    <w:p w14:paraId="7DE14EF0" w14:textId="5E16E604" w:rsidR="00F94936" w:rsidRDefault="0048241B" w:rsidP="007B4179">
      <w:pPr>
        <w:spacing w:line="480" w:lineRule="auto"/>
        <w:ind w:firstLine="720"/>
      </w:pPr>
      <w:r>
        <w:t xml:space="preserve">Given </w:t>
      </w:r>
      <w:r w:rsidR="00C52602">
        <w:t>M</w:t>
      </w:r>
      <w:r w:rsidR="00E81D58">
        <w:t>otivational Constraint</w:t>
      </w:r>
      <w:r w:rsidR="00C52602">
        <w:t xml:space="preserve"> </w:t>
      </w:r>
      <w:r w:rsidR="00953292">
        <w:t>and the M+N interpretation</w:t>
      </w:r>
      <w:r w:rsidR="00823507">
        <w:t xml:space="preserve">, </w:t>
      </w:r>
      <w:r w:rsidR="00CB33B9">
        <w:t xml:space="preserve">a reason could count as </w:t>
      </w:r>
      <w:r w:rsidR="00CB33B9">
        <w:rPr>
          <w:i/>
        </w:rPr>
        <w:t xml:space="preserve">elusive </w:t>
      </w:r>
      <w:r w:rsidR="00CB33B9">
        <w:t>so long as it is logically impossible for at least two of the conditions of the M</w:t>
      </w:r>
      <w:r w:rsidR="00E81D58">
        <w:t>otivational Constraint</w:t>
      </w:r>
      <w:r w:rsidR="00CB33B9">
        <w:t xml:space="preserve"> </w:t>
      </w:r>
      <w:r w:rsidR="0093636A">
        <w:t>or</w:t>
      </w:r>
      <w:r w:rsidR="00CB33B9">
        <w:t xml:space="preserve"> the M+N </w:t>
      </w:r>
      <w:r w:rsidR="00660220">
        <w:t>conception</w:t>
      </w:r>
      <w:r w:rsidR="00A843D7">
        <w:t xml:space="preserve"> to </w:t>
      </w:r>
      <w:r w:rsidR="00BC1444">
        <w:t>jointly obtain.</w:t>
      </w:r>
      <w:r w:rsidR="00272B11">
        <w:t xml:space="preserve"> Cle</w:t>
      </w:r>
      <w:r w:rsidR="00F94D28">
        <w:t>arl</w:t>
      </w:r>
      <w:r w:rsidR="00272B11">
        <w:t xml:space="preserve">y, that leaves </w:t>
      </w:r>
      <w:r w:rsidR="00A621EC">
        <w:t>sizeable</w:t>
      </w:r>
      <w:r w:rsidR="00272B11">
        <w:t xml:space="preserve"> logical space for elusive reasons</w:t>
      </w:r>
      <w:r w:rsidR="00E30F1D">
        <w:t>. I</w:t>
      </w:r>
      <w:r w:rsidR="00E06B79">
        <w:t xml:space="preserve">n this section, I will </w:t>
      </w:r>
      <w:r w:rsidR="005C14A1">
        <w:t>ex</w:t>
      </w:r>
      <w:r w:rsidR="004D71DF">
        <w:t xml:space="preserve">plore </w:t>
      </w:r>
      <w:r w:rsidR="00E06B79">
        <w:t xml:space="preserve">only </w:t>
      </w:r>
      <w:r w:rsidR="00301485">
        <w:t>a small corner of that space.</w:t>
      </w:r>
      <w:r w:rsidR="00D4443B">
        <w:t xml:space="preserve"> We have seen that a </w:t>
      </w:r>
      <w:r w:rsidR="00D4443B">
        <w:rPr>
          <w:i/>
        </w:rPr>
        <w:t xml:space="preserve">blindspot </w:t>
      </w:r>
      <w:r w:rsidR="00D4443B">
        <w:t>reason</w:t>
      </w:r>
      <w:r w:rsidR="006C76F2">
        <w:t xml:space="preserve"> </w:t>
      </w:r>
      <w:r w:rsidR="007F7121">
        <w:rPr>
          <w:i/>
        </w:rPr>
        <w:t>p</w:t>
      </w:r>
      <w:r w:rsidR="00F24F8B">
        <w:rPr>
          <w:i/>
        </w:rPr>
        <w:t xml:space="preserve"> </w:t>
      </w:r>
      <w:r w:rsidR="00F24F8B">
        <w:t>is such that</w:t>
      </w:r>
      <w:r w:rsidR="002B6DA0">
        <w:t>, given the factivity assumption,</w:t>
      </w:r>
      <w:r w:rsidR="00F24F8B">
        <w:t xml:space="preserve"> it is logically impossible</w:t>
      </w:r>
      <w:r w:rsidR="002B6DA0">
        <w:t xml:space="preserve"> </w:t>
      </w:r>
      <w:r w:rsidR="00F24F8B">
        <w:t>that it</w:t>
      </w:r>
      <w:r w:rsidR="00085A61">
        <w:rPr>
          <w:i/>
        </w:rPr>
        <w:t xml:space="preserve"> </w:t>
      </w:r>
      <w:r w:rsidR="00085A61">
        <w:t xml:space="preserve">is a normative reason for </w:t>
      </w:r>
      <w:r w:rsidR="00085A61" w:rsidRPr="00F4394D">
        <w:rPr>
          <w:i/>
        </w:rPr>
        <w:t>A</w:t>
      </w:r>
      <w:r w:rsidR="00085A61">
        <w:t xml:space="preserve"> to </w:t>
      </w:r>
      <w:r w:rsidR="00085A61">
        <w:sym w:font="Symbol" w:char="F06A"/>
      </w:r>
      <w:r w:rsidR="00085A61">
        <w:t xml:space="preserve"> and </w:t>
      </w:r>
      <w:r w:rsidR="00085A61" w:rsidRPr="00F4394D">
        <w:rPr>
          <w:i/>
        </w:rPr>
        <w:t>A</w:t>
      </w:r>
      <w:r w:rsidR="002F253B">
        <w:t xml:space="preserve"> believes that </w:t>
      </w:r>
      <w:r w:rsidR="007F7121">
        <w:rPr>
          <w:i/>
        </w:rPr>
        <w:t>p</w:t>
      </w:r>
      <w:r w:rsidR="00F24F8B">
        <w:t xml:space="preserve">. </w:t>
      </w:r>
      <w:r w:rsidR="005B1D4E">
        <w:t xml:space="preserve">Another kind of </w:t>
      </w:r>
      <w:r w:rsidR="00B623DF">
        <w:t>elusive reason is a reason</w:t>
      </w:r>
      <w:r w:rsidR="00870598">
        <w:t xml:space="preserve"> </w:t>
      </w:r>
      <w:r w:rsidR="0041369F">
        <w:rPr>
          <w:i/>
        </w:rPr>
        <w:t>p</w:t>
      </w:r>
      <w:r w:rsidR="00B623DF">
        <w:t xml:space="preserve"> such that it is impossible that</w:t>
      </w:r>
      <w:r w:rsidR="0004646B">
        <w:rPr>
          <w:i/>
        </w:rPr>
        <w:t xml:space="preserve"> p</w:t>
      </w:r>
      <w:r w:rsidR="007445DC">
        <w:rPr>
          <w:i/>
        </w:rPr>
        <w:t xml:space="preserve"> </w:t>
      </w:r>
      <w:r w:rsidR="002F253B">
        <w:t>is a normative reas</w:t>
      </w:r>
      <w:r w:rsidR="007F7121">
        <w:t>o</w:t>
      </w:r>
      <w:r w:rsidR="002F253B">
        <w:t xml:space="preserve">n for </w:t>
      </w:r>
      <w:r w:rsidR="002F253B" w:rsidRPr="00F2279B">
        <w:rPr>
          <w:i/>
        </w:rPr>
        <w:t>A</w:t>
      </w:r>
      <w:r w:rsidR="002F253B">
        <w:t xml:space="preserve"> to </w:t>
      </w:r>
      <w:r w:rsidR="002F253B">
        <w:sym w:font="Symbol" w:char="F06A"/>
      </w:r>
      <w:r w:rsidR="002F253B">
        <w:t xml:space="preserve"> and</w:t>
      </w:r>
      <w:r w:rsidR="001F75E6">
        <w:t xml:space="preserve"> </w:t>
      </w:r>
      <w:r w:rsidR="001F75E6" w:rsidRPr="00F2279B">
        <w:rPr>
          <w:i/>
        </w:rPr>
        <w:t xml:space="preserve">A </w:t>
      </w:r>
      <w:r w:rsidR="001F75E6">
        <w:t>regard</w:t>
      </w:r>
      <w:r w:rsidR="006E42C2">
        <w:t>s</w:t>
      </w:r>
      <w:r w:rsidR="00F2279B">
        <w:rPr>
          <w:i/>
        </w:rPr>
        <w:t xml:space="preserve"> </w:t>
      </w:r>
      <w:r w:rsidR="007F7121">
        <w:rPr>
          <w:i/>
        </w:rPr>
        <w:t>p</w:t>
      </w:r>
      <w:r w:rsidR="001F75E6">
        <w:rPr>
          <w:i/>
        </w:rPr>
        <w:t xml:space="preserve"> </w:t>
      </w:r>
      <w:r w:rsidR="001F75E6">
        <w:t xml:space="preserve">as a reason to </w:t>
      </w:r>
      <w:r w:rsidR="001F75E6">
        <w:sym w:font="Symbol" w:char="F06A"/>
      </w:r>
      <w:r w:rsidR="00F24F8B">
        <w:t xml:space="preserve">. </w:t>
      </w:r>
      <w:r w:rsidR="00C96B98">
        <w:t>Here is an example of such a reason</w:t>
      </w:r>
      <w:r w:rsidR="007B4179">
        <w:t xml:space="preserve">. </w:t>
      </w:r>
      <w:r w:rsidR="009C7AE3" w:rsidRPr="00FC7D51">
        <w:t xml:space="preserve">Suppose I like to kick cans down the road, but only if I do not take myself to have any reason for doing so. Plausibly, that </w:t>
      </w:r>
      <w:r w:rsidR="00197792">
        <w:t xml:space="preserve">I like to kick cans down the road is a reason for me to kick </w:t>
      </w:r>
      <w:r w:rsidR="00197792">
        <w:rPr>
          <w:i/>
        </w:rPr>
        <w:t xml:space="preserve">this </w:t>
      </w:r>
      <w:r w:rsidR="00197792">
        <w:t>can</w:t>
      </w:r>
      <w:r w:rsidR="006077CB">
        <w:t xml:space="preserve">. </w:t>
      </w:r>
      <w:r w:rsidR="001A0DFF">
        <w:t>However,</w:t>
      </w:r>
      <w:r w:rsidR="00A55324">
        <w:t xml:space="preserve"> </w:t>
      </w:r>
      <w:r w:rsidR="00910FF2">
        <w:t xml:space="preserve">because </w:t>
      </w:r>
      <w:r w:rsidR="003C5793">
        <w:t xml:space="preserve">as soon as I regard a consideration as a reason for me to </w:t>
      </w:r>
      <w:r w:rsidR="004648EF">
        <w:t xml:space="preserve">kick </w:t>
      </w:r>
      <w:r w:rsidR="0081099D">
        <w:rPr>
          <w:i/>
        </w:rPr>
        <w:t>this</w:t>
      </w:r>
      <w:r w:rsidR="004648EF">
        <w:t xml:space="preserve"> can down the road, that consideration is no longer a reason for me to</w:t>
      </w:r>
      <w:r w:rsidR="008816F0">
        <w:t xml:space="preserve"> do so</w:t>
      </w:r>
      <w:r w:rsidR="004648EF">
        <w:t xml:space="preserve">, </w:t>
      </w:r>
      <w:r w:rsidR="003114FF">
        <w:t xml:space="preserve">the fact that </w:t>
      </w:r>
      <w:r w:rsidR="00D7092A">
        <w:t xml:space="preserve">I like to kick cans down the road </w:t>
      </w:r>
      <w:r w:rsidR="009C7758">
        <w:t xml:space="preserve">is a reason for me to act that is such that it cannot be a reason for me to act </w:t>
      </w:r>
      <w:r w:rsidR="009C7758">
        <w:rPr>
          <w:i/>
        </w:rPr>
        <w:t xml:space="preserve">and </w:t>
      </w:r>
      <w:r w:rsidR="009C7758">
        <w:t xml:space="preserve">I regard it as a reason for me to act. </w:t>
      </w:r>
      <w:r w:rsidR="00FE56EE">
        <w:t xml:space="preserve">Therefore, it is </w:t>
      </w:r>
      <w:r w:rsidR="00746774">
        <w:t>an elusive reaso</w:t>
      </w:r>
      <w:r w:rsidR="003950C7">
        <w:t>n</w:t>
      </w:r>
      <w:r w:rsidR="00956A2B">
        <w:t xml:space="preserve">. </w:t>
      </w:r>
    </w:p>
    <w:p w14:paraId="21DCC9C6" w14:textId="1FC6F5C9" w:rsidR="002A4F48" w:rsidRDefault="00AB2E60" w:rsidP="00840798">
      <w:pPr>
        <w:spacing w:line="480" w:lineRule="auto"/>
        <w:ind w:firstLine="720"/>
      </w:pPr>
      <w:r>
        <w:t xml:space="preserve">One might object that if I only like to kick cans down the road for no reason, </w:t>
      </w:r>
      <w:r w:rsidR="00FB7713">
        <w:t>it is impossible for me to</w:t>
      </w:r>
      <w:r w:rsidR="00C04233">
        <w:t xml:space="preserve"> </w:t>
      </w:r>
      <w:r w:rsidR="00C04233" w:rsidRPr="00536F25">
        <w:t>do</w:t>
      </w:r>
      <w:r w:rsidR="00C04233">
        <w:rPr>
          <w:i/>
        </w:rPr>
        <w:t xml:space="preserve"> </w:t>
      </w:r>
      <w:r w:rsidR="00C04233">
        <w:t>what I like to do</w:t>
      </w:r>
      <w:r w:rsidR="00536F25">
        <w:t xml:space="preserve"> </w:t>
      </w:r>
      <w:r w:rsidR="00536F25" w:rsidRPr="00536F25">
        <w:rPr>
          <w:i/>
        </w:rPr>
        <w:t>intentionally</w:t>
      </w:r>
      <w:r w:rsidR="00C04233">
        <w:t xml:space="preserve">, </w:t>
      </w:r>
      <w:r w:rsidR="00FE6760">
        <w:t xml:space="preserve">and this might suggest that </w:t>
      </w:r>
      <w:r w:rsidR="006C6ECA">
        <w:t xml:space="preserve">the fact that I like to kick cans down the road </w:t>
      </w:r>
      <w:r w:rsidR="00E54FFC">
        <w:t xml:space="preserve">is not a reason for me to do so. </w:t>
      </w:r>
      <w:r w:rsidR="00BF02B9">
        <w:t xml:space="preserve">Let’s </w:t>
      </w:r>
      <w:r w:rsidR="000064B9">
        <w:t>assume</w:t>
      </w:r>
      <w:r w:rsidR="00A44FF1">
        <w:t xml:space="preserve"> </w:t>
      </w:r>
      <w:r w:rsidR="00A44FF1">
        <w:rPr>
          <w:i/>
        </w:rPr>
        <w:t>arguendo</w:t>
      </w:r>
      <w:r w:rsidR="00A837C9">
        <w:t xml:space="preserve"> </w:t>
      </w:r>
      <w:r w:rsidR="006E630A">
        <w:t xml:space="preserve">one of the key </w:t>
      </w:r>
      <w:r w:rsidR="00A837C9">
        <w:t>premise</w:t>
      </w:r>
      <w:r w:rsidR="006E630A">
        <w:t>s</w:t>
      </w:r>
      <w:r w:rsidR="00A837C9">
        <w:t xml:space="preserve"> of this objection, </w:t>
      </w:r>
      <w:r w:rsidR="00BF02B9">
        <w:t xml:space="preserve">that </w:t>
      </w:r>
      <w:r w:rsidR="00BF02B9">
        <w:rPr>
          <w:i/>
        </w:rPr>
        <w:t xml:space="preserve">p </w:t>
      </w:r>
      <w:r w:rsidR="00BF02B9">
        <w:t xml:space="preserve">is a reason </w:t>
      </w:r>
      <w:r w:rsidR="00695A49">
        <w:t xml:space="preserve">for </w:t>
      </w:r>
      <w:r w:rsidR="00695A49">
        <w:rPr>
          <w:i/>
        </w:rPr>
        <w:t xml:space="preserve">A </w:t>
      </w:r>
      <w:r w:rsidR="00695A49">
        <w:t>to</w:t>
      </w:r>
      <w:r w:rsidR="00BF02B9">
        <w:t xml:space="preserve"> </w:t>
      </w:r>
      <w:r w:rsidR="00BF02B9">
        <w:sym w:font="Symbol" w:char="F06A"/>
      </w:r>
      <w:r w:rsidR="00F71548">
        <w:t xml:space="preserve"> only if</w:t>
      </w:r>
      <w:r w:rsidR="006C22DD">
        <w:t xml:space="preserve"> </w:t>
      </w:r>
      <w:r w:rsidR="006C22DD">
        <w:rPr>
          <w:i/>
        </w:rPr>
        <w:t>A</w:t>
      </w:r>
      <w:r w:rsidR="00BF02B9">
        <w:t xml:space="preserve"> </w:t>
      </w:r>
      <w:r w:rsidR="009A501B">
        <w:t xml:space="preserve">is able </w:t>
      </w:r>
      <w:r w:rsidR="00B754DA">
        <w:t xml:space="preserve">to </w:t>
      </w:r>
      <w:r w:rsidR="00BF02B9">
        <w:sym w:font="Symbol" w:char="F06A"/>
      </w:r>
      <w:r w:rsidR="00BF02B9">
        <w:t xml:space="preserve"> intentionally</w:t>
      </w:r>
      <w:r w:rsidR="006532E2">
        <w:t xml:space="preserve">. </w:t>
      </w:r>
      <w:r w:rsidR="00A9755B">
        <w:t>T</w:t>
      </w:r>
      <w:r w:rsidR="00934B76">
        <w:t xml:space="preserve">he other key premise is that </w:t>
      </w:r>
      <w:r w:rsidR="00934B76">
        <w:rPr>
          <w:i/>
        </w:rPr>
        <w:t xml:space="preserve">A </w:t>
      </w:r>
      <w:r w:rsidR="0036468A">
        <w:t xml:space="preserve">able to </w:t>
      </w:r>
      <w:r w:rsidR="003224B0">
        <w:t xml:space="preserve">intentionally </w:t>
      </w:r>
      <w:r w:rsidR="00934B76">
        <w:sym w:font="Symbol" w:char="F06A"/>
      </w:r>
      <w:r w:rsidR="00934B76">
        <w:t xml:space="preserve"> only if </w:t>
      </w:r>
      <w:r w:rsidR="00934B76">
        <w:rPr>
          <w:i/>
        </w:rPr>
        <w:t>A</w:t>
      </w:r>
      <w:r w:rsidR="006158BC">
        <w:t xml:space="preserve"> regards some consideration as a reason for </w:t>
      </w:r>
      <w:r w:rsidR="006158BC">
        <w:sym w:font="Symbol" w:char="F06A"/>
      </w:r>
      <w:r w:rsidR="006158BC">
        <w:t>-ing</w:t>
      </w:r>
      <w:r w:rsidR="00F1192B">
        <w:t xml:space="preserve">. </w:t>
      </w:r>
      <w:r w:rsidR="009E17A9">
        <w:t>This seems</w:t>
      </w:r>
      <w:r w:rsidR="00B107AB">
        <w:t xml:space="preserve"> like a</w:t>
      </w:r>
      <w:r w:rsidR="009E17A9">
        <w:t xml:space="preserve"> plausible</w:t>
      </w:r>
      <w:r w:rsidR="00B107AB">
        <w:t xml:space="preserve"> principle</w:t>
      </w:r>
      <w:r w:rsidR="009E17A9">
        <w:t xml:space="preserve">. </w:t>
      </w:r>
      <w:r w:rsidR="00734A99">
        <w:t>But i</w:t>
      </w:r>
      <w:r w:rsidR="00D25787">
        <w:t xml:space="preserve">f I am assembling some </w:t>
      </w:r>
      <w:r w:rsidR="009C654B">
        <w:t xml:space="preserve">IKIA </w:t>
      </w:r>
      <w:r w:rsidR="00D25787">
        <w:t xml:space="preserve">furniture and I </w:t>
      </w:r>
      <w:r w:rsidR="00490C57">
        <w:t>select, from among a small heap of identical screws, one particular screw</w:t>
      </w:r>
      <w:r w:rsidR="00CA42BA">
        <w:t xml:space="preserve">, </w:t>
      </w:r>
      <w:r w:rsidR="000A1534">
        <w:t xml:space="preserve">I may not pick up </w:t>
      </w:r>
      <w:r w:rsidR="000A1534" w:rsidRPr="0082535B">
        <w:rPr>
          <w:i/>
        </w:rPr>
        <w:t>that</w:t>
      </w:r>
      <w:r w:rsidR="000A1534">
        <w:t xml:space="preserve"> </w:t>
      </w:r>
      <w:r w:rsidR="00CD3802">
        <w:t>screw</w:t>
      </w:r>
      <w:r w:rsidR="00A3735C">
        <w:t xml:space="preserve"> for any reason</w:t>
      </w:r>
      <w:r w:rsidR="0052562A">
        <w:t xml:space="preserve"> </w:t>
      </w:r>
      <w:r w:rsidR="007B0448" w:rsidRPr="006878BC">
        <w:rPr>
          <w:i/>
        </w:rPr>
        <w:t>because</w:t>
      </w:r>
      <w:r w:rsidR="007B0448">
        <w:t xml:space="preserve"> </w:t>
      </w:r>
      <w:r w:rsidR="00B042BD">
        <w:t xml:space="preserve">I may </w:t>
      </w:r>
      <w:r w:rsidR="00D330B9">
        <w:t xml:space="preserve">not regard any consideration as a reason for </w:t>
      </w:r>
      <w:r w:rsidR="00D330B9">
        <w:lastRenderedPageBreak/>
        <w:t xml:space="preserve">picking up </w:t>
      </w:r>
      <w:r w:rsidR="00D330B9">
        <w:rPr>
          <w:i/>
        </w:rPr>
        <w:t>that</w:t>
      </w:r>
      <w:r w:rsidR="00EE648B">
        <w:t xml:space="preserve"> screw</w:t>
      </w:r>
      <w:r w:rsidR="00D330B9">
        <w:t>.</w:t>
      </w:r>
      <w:r w:rsidR="00B20EA8">
        <w:rPr>
          <w:rStyle w:val="FootnoteReference"/>
        </w:rPr>
        <w:footnoteReference w:id="33"/>
      </w:r>
      <w:r w:rsidR="00D330B9">
        <w:t xml:space="preserve"> </w:t>
      </w:r>
      <w:r w:rsidR="00570368">
        <w:t xml:space="preserve">Nevertheless, </w:t>
      </w:r>
      <w:r w:rsidR="00677FE2">
        <w:t xml:space="preserve">picking up </w:t>
      </w:r>
      <w:r w:rsidR="00677FE2">
        <w:rPr>
          <w:i/>
        </w:rPr>
        <w:t xml:space="preserve">that </w:t>
      </w:r>
      <w:r w:rsidR="001C767D">
        <w:t>screw</w:t>
      </w:r>
      <w:r w:rsidR="00677FE2">
        <w:t xml:space="preserve"> is surely an action I perform intentionally. </w:t>
      </w:r>
      <w:r w:rsidR="00A67D70">
        <w:t>The</w:t>
      </w:r>
      <w:r w:rsidR="00B03528">
        <w:t>refore, the</w:t>
      </w:r>
      <w:r w:rsidR="00A67D70">
        <w:t xml:space="preserve"> princip</w:t>
      </w:r>
      <w:r w:rsidR="00652E3A">
        <w:t xml:space="preserve">le </w:t>
      </w:r>
      <w:r w:rsidR="003C5474">
        <w:t xml:space="preserve">that intentional action </w:t>
      </w:r>
      <w:r w:rsidR="005F7BDF">
        <w:t>requires</w:t>
      </w:r>
      <w:r w:rsidR="003C5474">
        <w:t xml:space="preserve"> acting for reasons</w:t>
      </w:r>
      <w:r w:rsidR="004E3397">
        <w:t xml:space="preserve"> is false</w:t>
      </w:r>
      <w:r w:rsidR="00D762EE">
        <w:t>, at least on one interpretation of that principle</w:t>
      </w:r>
      <w:r w:rsidR="004E3397">
        <w:t>.</w:t>
      </w:r>
      <w:r w:rsidR="00410C98">
        <w:t xml:space="preserve"> </w:t>
      </w:r>
    </w:p>
    <w:p w14:paraId="13728554" w14:textId="46F0F159" w:rsidR="00AB2E60" w:rsidRDefault="00410C98" w:rsidP="00840798">
      <w:pPr>
        <w:spacing w:line="480" w:lineRule="auto"/>
        <w:ind w:firstLine="720"/>
      </w:pPr>
      <w:r>
        <w:t xml:space="preserve">In fact, I believe there </w:t>
      </w:r>
      <w:r w:rsidRPr="00F80003">
        <w:t>is</w:t>
      </w:r>
      <w:r>
        <w:rPr>
          <w:i/>
        </w:rPr>
        <w:t xml:space="preserve"> </w:t>
      </w:r>
      <w:r>
        <w:t xml:space="preserve">a plausible </w:t>
      </w:r>
      <w:r w:rsidR="00E1169C">
        <w:t>interpretation</w:t>
      </w:r>
      <w:r>
        <w:t xml:space="preserve"> of this principle</w:t>
      </w:r>
      <w:r w:rsidR="004E5B9B">
        <w:t>, but it does not support the objection</w:t>
      </w:r>
      <w:r w:rsidR="003067F3">
        <w:t>. To see this, we must</w:t>
      </w:r>
      <w:r w:rsidR="008E7176">
        <w:t xml:space="preserve"> distinguish between action-universals</w:t>
      </w:r>
      <w:r w:rsidR="00B56400">
        <w:t xml:space="preserve"> (or </w:t>
      </w:r>
      <w:r w:rsidR="00B56400">
        <w:rPr>
          <w:i/>
        </w:rPr>
        <w:t>act-types</w:t>
      </w:r>
      <w:r w:rsidR="00B56400">
        <w:t>)</w:t>
      </w:r>
      <w:r w:rsidR="008E7176">
        <w:t xml:space="preserve"> and action-particulars.</w:t>
      </w:r>
      <w:r w:rsidR="007F17B2">
        <w:rPr>
          <w:rStyle w:val="FootnoteReference"/>
        </w:rPr>
        <w:footnoteReference w:id="34"/>
      </w:r>
      <w:r w:rsidR="008E7176">
        <w:t xml:space="preserve"> </w:t>
      </w:r>
      <w:r w:rsidR="00BE25A8">
        <w:t xml:space="preserve">An action-particular </w:t>
      </w:r>
      <w:r w:rsidR="00F06119">
        <w:t>is a concrete event</w:t>
      </w:r>
      <w:r w:rsidR="00F05EEF">
        <w:t xml:space="preserve"> that satisfies </w:t>
      </w:r>
      <w:r w:rsidR="00553CFF">
        <w:t xml:space="preserve">whatever conditions are necessary and sufficient </w:t>
      </w:r>
      <w:r w:rsidR="008018AE">
        <w:t xml:space="preserve">for </w:t>
      </w:r>
      <w:r w:rsidR="00553CFF">
        <w:t xml:space="preserve">intentional action. </w:t>
      </w:r>
      <w:r w:rsidR="00E228EF">
        <w:t>Such actions are typically denoted by sentences like “Jones shot Smith,” “Anna turned on the lights,” and “</w:t>
      </w:r>
      <w:r w:rsidR="00247872">
        <w:t xml:space="preserve">Sully landed the plane.” </w:t>
      </w:r>
      <w:r w:rsidR="00CA0232">
        <w:t xml:space="preserve">On the other hand, </w:t>
      </w:r>
      <w:r w:rsidR="00B112F1">
        <w:t xml:space="preserve">an action-universal </w:t>
      </w:r>
      <w:r w:rsidR="00A676C0">
        <w:t xml:space="preserve">is a </w:t>
      </w:r>
      <w:r w:rsidR="00A676C0">
        <w:rPr>
          <w:i/>
        </w:rPr>
        <w:t xml:space="preserve">type </w:t>
      </w:r>
      <w:r w:rsidR="00A676C0">
        <w:t xml:space="preserve">of </w:t>
      </w:r>
      <w:r w:rsidR="00203B87">
        <w:t>intentional action</w:t>
      </w:r>
      <w:r w:rsidR="00732BEC">
        <w:t>; w</w:t>
      </w:r>
      <w:r w:rsidR="00681BAA">
        <w:t xml:space="preserve">e denote such actions using phrases like, “Mowing the grass,” “Killing </w:t>
      </w:r>
      <w:r w:rsidR="00FD5182">
        <w:t>a</w:t>
      </w:r>
      <w:r w:rsidR="00681BAA">
        <w:t xml:space="preserve"> president,”</w:t>
      </w:r>
      <w:r w:rsidR="00B42484">
        <w:t xml:space="preserve"> and</w:t>
      </w:r>
      <w:r w:rsidR="00681BAA">
        <w:t xml:space="preserve"> </w:t>
      </w:r>
      <w:r w:rsidR="00B42484">
        <w:t>“Driving a car.”</w:t>
      </w:r>
      <w:r w:rsidR="00732BEC">
        <w:t xml:space="preserve"> </w:t>
      </w:r>
      <w:r w:rsidR="00FA6359">
        <w:t xml:space="preserve">Just </w:t>
      </w:r>
      <w:r w:rsidR="006B79D8">
        <w:t xml:space="preserve">as the proposition </w:t>
      </w:r>
      <w:r w:rsidR="006B79D8">
        <w:rPr>
          <w:i/>
        </w:rPr>
        <w:t xml:space="preserve">the man mowed the grass </w:t>
      </w:r>
      <w:r w:rsidR="00732BEC">
        <w:t>can be</w:t>
      </w:r>
      <w:r w:rsidR="004A1939">
        <w:t xml:space="preserve"> made true by any number of </w:t>
      </w:r>
      <w:r w:rsidR="00515915">
        <w:t xml:space="preserve">arrangements of concrete particulars, </w:t>
      </w:r>
      <w:r w:rsidR="00DE203D">
        <w:t xml:space="preserve">action-universals </w:t>
      </w:r>
      <w:r w:rsidR="00F8431D">
        <w:t xml:space="preserve">like </w:t>
      </w:r>
      <w:r w:rsidR="00F8431D">
        <w:rPr>
          <w:i/>
        </w:rPr>
        <w:t xml:space="preserve">mowing the grass </w:t>
      </w:r>
      <w:r w:rsidR="00DE203D">
        <w:t>can b</w:t>
      </w:r>
      <w:r w:rsidR="00F76279">
        <w:t>e</w:t>
      </w:r>
      <w:r w:rsidR="00732BEC">
        <w:t xml:space="preserve"> instantiated by many different action-particulars. </w:t>
      </w:r>
      <w:r w:rsidR="00964F48">
        <w:t>For example, t</w:t>
      </w:r>
      <w:r w:rsidR="00804B72">
        <w:t xml:space="preserve">he action-universal </w:t>
      </w:r>
      <w:r w:rsidR="00804B72">
        <w:rPr>
          <w:i/>
        </w:rPr>
        <w:t xml:space="preserve">mowing the grass </w:t>
      </w:r>
      <w:r w:rsidR="00804B72">
        <w:t xml:space="preserve">can be instantiated by many different particular </w:t>
      </w:r>
      <w:r w:rsidR="00AA5646">
        <w:t>instances of grass-mowing.</w:t>
      </w:r>
      <w:r w:rsidR="001D5828">
        <w:t xml:space="preserve"> Now, a person may regard some </w:t>
      </w:r>
      <w:r w:rsidR="0052550C">
        <w:t>consideration as a reason for an action-universal</w:t>
      </w:r>
      <w:r w:rsidR="00CC7A09">
        <w:t xml:space="preserve">, but not some action-particular which is one of its (i.e., the action-universal’s) instantiations. </w:t>
      </w:r>
      <w:r w:rsidR="000B2A89">
        <w:t xml:space="preserve">I may </w:t>
      </w:r>
      <w:r w:rsidR="00AE58E2">
        <w:t>have</w:t>
      </w:r>
      <w:r w:rsidR="000B2A89">
        <w:t xml:space="preserve"> a reason to mow the gras</w:t>
      </w:r>
      <w:r w:rsidR="00C97A16">
        <w:t xml:space="preserve">s (because I want </w:t>
      </w:r>
      <w:r w:rsidR="009C2811">
        <w:t>a tidy lawn)</w:t>
      </w:r>
      <w:r w:rsidR="000B2A89">
        <w:t xml:space="preserve">, but not to mow the grass </w:t>
      </w:r>
      <w:r w:rsidR="00BC5540">
        <w:rPr>
          <w:i/>
        </w:rPr>
        <w:t>right now</w:t>
      </w:r>
      <w:r w:rsidR="00E74F1C">
        <w:rPr>
          <w:i/>
        </w:rPr>
        <w:t xml:space="preserve"> </w:t>
      </w:r>
      <w:r w:rsidR="00E74F1C">
        <w:t xml:space="preserve">(because it’s raining, and </w:t>
      </w:r>
      <w:r w:rsidR="00C24B0A">
        <w:t xml:space="preserve">my John Deere </w:t>
      </w:r>
      <w:r w:rsidR="00E74F1C">
        <w:t>would turn the lawn into a quagmire)</w:t>
      </w:r>
      <w:r w:rsidR="00255E2A">
        <w:rPr>
          <w:i/>
        </w:rPr>
        <w:t xml:space="preserve">. </w:t>
      </w:r>
      <w:r w:rsidR="00992B0A">
        <w:t xml:space="preserve">This distinction yields two theses: </w:t>
      </w:r>
    </w:p>
    <w:p w14:paraId="3B8B5D54" w14:textId="1E5A33F6" w:rsidR="00992B0A" w:rsidRDefault="00401C19" w:rsidP="00947C7E">
      <w:pPr>
        <w:pStyle w:val="ListParagraph"/>
        <w:numPr>
          <w:ilvl w:val="0"/>
          <w:numId w:val="17"/>
        </w:numPr>
        <w:spacing w:after="240"/>
      </w:pPr>
      <w:r w:rsidRPr="003A257B">
        <w:rPr>
          <w:i/>
        </w:rPr>
        <w:t>A</w:t>
      </w:r>
      <w:r w:rsidR="00992B0A">
        <w:t xml:space="preserve"> </w:t>
      </w:r>
      <w:r w:rsidR="004A596E">
        <w:t xml:space="preserve">is able to </w:t>
      </w:r>
      <w:r w:rsidR="008B5170">
        <w:t xml:space="preserve">intentionally </w:t>
      </w:r>
      <w:r w:rsidR="00992B0A">
        <w:t>instantiat</w:t>
      </w:r>
      <w:r w:rsidR="00C51867">
        <w:t xml:space="preserve">e </w:t>
      </w:r>
      <w:r w:rsidR="00992B0A">
        <w:t>an action-</w:t>
      </w:r>
      <w:r w:rsidR="006E34E9">
        <w:t>universal</w:t>
      </w:r>
      <w:r w:rsidR="00670352">
        <w:t xml:space="preserve"> </w:t>
      </w:r>
      <w:r w:rsidR="001A5503">
        <w:t xml:space="preserve">only if </w:t>
      </w:r>
      <w:r w:rsidR="00E333B4" w:rsidRPr="003A257B">
        <w:rPr>
          <w:i/>
        </w:rPr>
        <w:t>A</w:t>
      </w:r>
      <w:r w:rsidR="001A5503">
        <w:t xml:space="preserve"> regards some consideration as a reason for </w:t>
      </w:r>
      <w:r w:rsidR="00E27CC5">
        <w:t>its instantiation</w:t>
      </w:r>
      <w:r w:rsidR="00EC3BAF">
        <w:t xml:space="preserve"> </w:t>
      </w:r>
      <w:r w:rsidR="00EC3BAF">
        <w:t xml:space="preserve">(i.e., the action-particular). </w:t>
      </w:r>
      <w:r w:rsidR="00EC3BAF">
        <w:t xml:space="preserve"> </w:t>
      </w:r>
    </w:p>
    <w:p w14:paraId="13194991" w14:textId="04C258D5" w:rsidR="00E10B55" w:rsidRDefault="00F05D9F" w:rsidP="00E10B55">
      <w:pPr>
        <w:pStyle w:val="ListParagraph"/>
        <w:numPr>
          <w:ilvl w:val="0"/>
          <w:numId w:val="17"/>
        </w:numPr>
        <w:spacing w:after="240"/>
      </w:pPr>
      <w:r w:rsidRPr="003A257B">
        <w:rPr>
          <w:i/>
        </w:rPr>
        <w:lastRenderedPageBreak/>
        <w:t>A</w:t>
      </w:r>
      <w:r w:rsidR="00F30F87">
        <w:t xml:space="preserve"> </w:t>
      </w:r>
      <w:r w:rsidR="00911CC5">
        <w:t xml:space="preserve">is able to </w:t>
      </w:r>
      <w:r w:rsidR="00F30F87">
        <w:t>intentionally</w:t>
      </w:r>
      <w:r>
        <w:t xml:space="preserve"> instantiate an action-</w:t>
      </w:r>
      <w:r w:rsidR="006E34E9">
        <w:t xml:space="preserve">universal </w:t>
      </w:r>
      <w:r>
        <w:t xml:space="preserve">only if </w:t>
      </w:r>
      <w:r w:rsidR="00073784" w:rsidRPr="003A257B">
        <w:rPr>
          <w:i/>
        </w:rPr>
        <w:t>A</w:t>
      </w:r>
      <w:r>
        <w:t xml:space="preserve"> </w:t>
      </w:r>
      <w:r w:rsidR="00F642CE">
        <w:t xml:space="preserve">regards some consideration as a reason for </w:t>
      </w:r>
      <w:r w:rsidR="00D255C3">
        <w:t>the action-universal</w:t>
      </w:r>
      <w:r w:rsidR="00947C7E">
        <w:t xml:space="preserve">. </w:t>
      </w:r>
    </w:p>
    <w:p w14:paraId="3E1A1389" w14:textId="60A22861" w:rsidR="00947C7E" w:rsidRDefault="00AE56D5" w:rsidP="00BF77D3">
      <w:pPr>
        <w:spacing w:line="480" w:lineRule="auto"/>
        <w:ind w:firstLine="720"/>
      </w:pPr>
      <w:r>
        <w:t>The</w:t>
      </w:r>
      <w:r w:rsidR="005C6203">
        <w:t xml:space="preserve"> lesson of </w:t>
      </w:r>
      <w:r w:rsidR="00A82EDF">
        <w:t>the IKIA furniture story is that</w:t>
      </w:r>
      <w:r w:rsidR="002B65BF">
        <w:t xml:space="preserve"> (2) </w:t>
      </w:r>
      <w:r w:rsidR="00CF54CA">
        <w:t>may be</w:t>
      </w:r>
      <w:r w:rsidR="002B65BF">
        <w:t xml:space="preserve"> true</w:t>
      </w:r>
      <w:r w:rsidR="002E0AD4">
        <w:t xml:space="preserve"> and</w:t>
      </w:r>
      <w:r w:rsidR="002B65BF">
        <w:t xml:space="preserve"> (1) is false. </w:t>
      </w:r>
      <w:r w:rsidR="005D0CE5">
        <w:t xml:space="preserve">I surely regard myself as having </w:t>
      </w:r>
      <w:r>
        <w:t>a reason to pick up a screw, an action-universal</w:t>
      </w:r>
      <w:r w:rsidR="00857FFA">
        <w:t xml:space="preserve"> (for example, the instructions call for a screw </w:t>
      </w:r>
      <w:r w:rsidR="00EC2BAC">
        <w:t>at this point)</w:t>
      </w:r>
      <w:r>
        <w:t>.</w:t>
      </w:r>
      <w:r w:rsidR="007917B2">
        <w:t xml:space="preserve"> It </w:t>
      </w:r>
      <w:r w:rsidR="007917B2">
        <w:rPr>
          <w:i/>
        </w:rPr>
        <w:t xml:space="preserve">might </w:t>
      </w:r>
      <w:r w:rsidR="007917B2">
        <w:t xml:space="preserve">be true that in order to intentionally pick up </w:t>
      </w:r>
      <w:r w:rsidR="007917B2">
        <w:rPr>
          <w:i/>
        </w:rPr>
        <w:t xml:space="preserve">this </w:t>
      </w:r>
      <w:r w:rsidR="007917B2">
        <w:t>screw</w:t>
      </w:r>
      <w:r w:rsidR="00AD4017">
        <w:t xml:space="preserve">, </w:t>
      </w:r>
      <w:r w:rsidR="0020177E">
        <w:t xml:space="preserve">I must </w:t>
      </w:r>
      <w:r w:rsidR="00CE0421">
        <w:t xml:space="preserve">regard </w:t>
      </w:r>
      <w:r w:rsidR="0056014C">
        <w:t xml:space="preserve">some consideration as a </w:t>
      </w:r>
      <w:r w:rsidR="00CE0421">
        <w:t xml:space="preserve">reason for the </w:t>
      </w:r>
      <w:r w:rsidR="00D928C6">
        <w:t xml:space="preserve">corresponding </w:t>
      </w:r>
      <w:r w:rsidR="00CE0421">
        <w:t>action-universal</w:t>
      </w:r>
      <w:r w:rsidR="00743114">
        <w:t>.</w:t>
      </w:r>
      <w:r w:rsidR="002E04CD">
        <w:t xml:space="preserve"> So</w:t>
      </w:r>
      <w:r w:rsidR="007B666A">
        <w:t>,</w:t>
      </w:r>
      <w:r w:rsidR="002E04CD">
        <w:t xml:space="preserve"> my intentionally picking up </w:t>
      </w:r>
      <w:r w:rsidR="002E04CD">
        <w:rPr>
          <w:i/>
        </w:rPr>
        <w:t xml:space="preserve">this </w:t>
      </w:r>
      <w:r w:rsidR="002E04CD">
        <w:t xml:space="preserve">screw may satisfy the consequent of (2), since I do regard </w:t>
      </w:r>
      <w:r w:rsidR="00C7384D">
        <w:t xml:space="preserve">some consideration as a </w:t>
      </w:r>
      <w:r w:rsidR="002E04CD">
        <w:t xml:space="preserve">reason for </w:t>
      </w:r>
      <w:r w:rsidR="00B30E51">
        <w:t>the action-universal.</w:t>
      </w:r>
      <w:r w:rsidR="00743114">
        <w:t xml:space="preserve"> </w:t>
      </w:r>
      <w:r w:rsidR="000F1A81">
        <w:t>Still,</w:t>
      </w:r>
      <w:r w:rsidR="00721DC7">
        <w:t xml:space="preserve"> </w:t>
      </w:r>
      <w:r w:rsidR="00877263">
        <w:rPr>
          <w:i/>
        </w:rPr>
        <w:t>contra</w:t>
      </w:r>
      <w:r w:rsidR="00721DC7">
        <w:rPr>
          <w:i/>
        </w:rPr>
        <w:t xml:space="preserve"> </w:t>
      </w:r>
      <w:r w:rsidR="00721DC7">
        <w:t>(1),</w:t>
      </w:r>
      <w:r w:rsidR="0063310D">
        <w:t xml:space="preserve"> I need not regard </w:t>
      </w:r>
      <w:r w:rsidR="00905B6C">
        <w:t xml:space="preserve">some consideration as a </w:t>
      </w:r>
      <w:r w:rsidR="006B6904">
        <w:t xml:space="preserve">reason </w:t>
      </w:r>
      <w:r w:rsidR="00EC1E11">
        <w:t>for pi</w:t>
      </w:r>
      <w:r w:rsidR="007A41E3">
        <w:t>c</w:t>
      </w:r>
      <w:r w:rsidR="00EC1E11">
        <w:t xml:space="preserve">king up </w:t>
      </w:r>
      <w:r w:rsidR="00EC1E11">
        <w:rPr>
          <w:i/>
        </w:rPr>
        <w:t xml:space="preserve">this </w:t>
      </w:r>
      <w:r w:rsidR="00EC1E11">
        <w:t>screw in order to do so</w:t>
      </w:r>
      <w:r w:rsidR="00643791">
        <w:t xml:space="preserve"> intenti</w:t>
      </w:r>
      <w:r w:rsidR="00721DC7">
        <w:t>o</w:t>
      </w:r>
      <w:r w:rsidR="00643791">
        <w:t>nally</w:t>
      </w:r>
      <w:r w:rsidR="000E7BB2">
        <w:t>.</w:t>
      </w:r>
      <w:r w:rsidR="00E502AD">
        <w:t xml:space="preserve"> </w:t>
      </w:r>
      <w:r w:rsidR="00385384">
        <w:t xml:space="preserve">If we apply these points to the kicking the can case, </w:t>
      </w:r>
      <w:r w:rsidR="005E6926">
        <w:t xml:space="preserve">we can say that </w:t>
      </w:r>
      <w:r w:rsidR="00A10563">
        <w:t xml:space="preserve">I like </w:t>
      </w:r>
      <w:r w:rsidR="005E171E">
        <w:t>to</w:t>
      </w:r>
      <w:r w:rsidR="00A10563">
        <w:t xml:space="preserve"> </w:t>
      </w:r>
      <w:r w:rsidR="00A10563" w:rsidRPr="00944F07">
        <w:rPr>
          <w:i/>
        </w:rPr>
        <w:t xml:space="preserve">kick </w:t>
      </w:r>
      <w:r w:rsidR="00BC1EA6" w:rsidRPr="00944F07">
        <w:rPr>
          <w:i/>
        </w:rPr>
        <w:t xml:space="preserve">cans </w:t>
      </w:r>
      <w:r w:rsidR="00A10563" w:rsidRPr="00944F07">
        <w:rPr>
          <w:i/>
        </w:rPr>
        <w:t>down the road</w:t>
      </w:r>
      <w:r w:rsidR="00E66DB5">
        <w:t xml:space="preserve"> (an action-universal)</w:t>
      </w:r>
      <w:r w:rsidR="00BF7C78">
        <w:t>. Furthermore, that</w:t>
      </w:r>
      <w:r w:rsidR="00922B02">
        <w:t xml:space="preserve"> I regard this</w:t>
      </w:r>
      <w:r w:rsidR="00E32C45">
        <w:t xml:space="preserve"> or some other</w:t>
      </w:r>
      <w:r w:rsidR="00922B02">
        <w:t xml:space="preserve"> fact as a reason for me to kick cans down the road</w:t>
      </w:r>
      <w:r w:rsidR="00FD161D">
        <w:t xml:space="preserve"> may underwrite the possibility </w:t>
      </w:r>
      <w:r w:rsidR="00806368">
        <w:t>of</w:t>
      </w:r>
      <w:r w:rsidR="004075BB">
        <w:t xml:space="preserve"> intentionally</w:t>
      </w:r>
      <w:r w:rsidR="00094516">
        <w:t xml:space="preserve"> instantiating this universal by</w:t>
      </w:r>
      <w:r w:rsidR="00806368">
        <w:t xml:space="preserve"> kicking </w:t>
      </w:r>
      <w:r w:rsidR="00FD161D">
        <w:rPr>
          <w:i/>
        </w:rPr>
        <w:t xml:space="preserve">this </w:t>
      </w:r>
      <w:r w:rsidR="00FD161D">
        <w:t>can down the road</w:t>
      </w:r>
      <w:r w:rsidR="00305ECF">
        <w:t xml:space="preserve">. </w:t>
      </w:r>
      <w:r w:rsidR="00122555">
        <w:t>B</w:t>
      </w:r>
      <w:r w:rsidR="002D25D2">
        <w:t>ut</w:t>
      </w:r>
      <w:r w:rsidR="002A3932">
        <w:t xml:space="preserve"> in this case</w:t>
      </w:r>
      <w:r w:rsidR="00AF70B0">
        <w:t>,</w:t>
      </w:r>
      <w:r w:rsidR="002D25D2">
        <w:t xml:space="preserve"> I c</w:t>
      </w:r>
      <w:r w:rsidR="008861E7">
        <w:t>an instantiate th</w:t>
      </w:r>
      <w:r w:rsidR="002076F4">
        <w:t>e</w:t>
      </w:r>
      <w:r w:rsidR="00A50D9E">
        <w:t xml:space="preserve"> action-universal</w:t>
      </w:r>
      <w:r w:rsidR="00A10563">
        <w:t xml:space="preserve"> </w:t>
      </w:r>
      <w:r w:rsidR="001756AF">
        <w:t xml:space="preserve">of </w:t>
      </w:r>
      <w:r w:rsidR="00F07CE9">
        <w:t xml:space="preserve">kicking </w:t>
      </w:r>
      <w:r w:rsidR="0048174A">
        <w:t>a</w:t>
      </w:r>
      <w:r w:rsidR="00F07CE9">
        <w:rPr>
          <w:i/>
        </w:rPr>
        <w:t xml:space="preserve"> </w:t>
      </w:r>
      <w:r w:rsidR="00F07CE9">
        <w:t xml:space="preserve">can down the road </w:t>
      </w:r>
      <w:r w:rsidR="00A10563">
        <w:t xml:space="preserve">only </w:t>
      </w:r>
      <w:r w:rsidR="00E17818">
        <w:t>if</w:t>
      </w:r>
      <w:r w:rsidR="00A10563">
        <w:t xml:space="preserve"> I do not regard any consideration as a reason for an action-particular </w:t>
      </w:r>
      <w:r w:rsidR="00C42BA8">
        <w:t xml:space="preserve">that instantiates </w:t>
      </w:r>
      <w:r w:rsidR="00E826BB">
        <w:t>this action-universal.</w:t>
      </w:r>
      <w:r w:rsidR="00D86BF9">
        <w:t xml:space="preserve"> </w:t>
      </w:r>
      <w:r w:rsidR="00D03CB4">
        <w:t>Thus,</w:t>
      </w:r>
      <w:r w:rsidR="001826C5">
        <w:t xml:space="preserve"> </w:t>
      </w:r>
      <w:r w:rsidR="00152119">
        <w:t>if I</w:t>
      </w:r>
      <w:r w:rsidR="001826C5">
        <w:t xml:space="preserve"> intentionally kick </w:t>
      </w:r>
      <w:r w:rsidR="001826C5">
        <w:rPr>
          <w:i/>
        </w:rPr>
        <w:t xml:space="preserve">this </w:t>
      </w:r>
      <w:r w:rsidR="001826C5">
        <w:t>can down the road</w:t>
      </w:r>
      <w:r w:rsidR="00071217">
        <w:t>, I may satisfy the</w:t>
      </w:r>
      <w:r w:rsidR="0023322F">
        <w:t xml:space="preserve"> </w:t>
      </w:r>
      <w:r w:rsidR="00C756C9">
        <w:t xml:space="preserve">consequent </w:t>
      </w:r>
      <w:r w:rsidR="0023322F">
        <w:t>of</w:t>
      </w:r>
      <w:r w:rsidR="00D03CB4">
        <w:t xml:space="preserve"> (2)</w:t>
      </w:r>
      <w:r w:rsidR="003A68CC">
        <w:t>,</w:t>
      </w:r>
      <w:r w:rsidR="004D1673">
        <w:t xml:space="preserve"> </w:t>
      </w:r>
      <w:r w:rsidR="00D03CB4">
        <w:t xml:space="preserve">but </w:t>
      </w:r>
      <w:r w:rsidR="00F14AE1">
        <w:t xml:space="preserve">I </w:t>
      </w:r>
      <w:r w:rsidR="00D2709A">
        <w:t>cannot satisfy the consequent</w:t>
      </w:r>
      <w:r w:rsidR="00FD0F60">
        <w:t xml:space="preserve"> of</w:t>
      </w:r>
      <w:r w:rsidR="00D03CB4">
        <w:t xml:space="preserve"> (1)</w:t>
      </w:r>
      <w:r w:rsidR="007A5545">
        <w:t xml:space="preserve">. </w:t>
      </w:r>
      <w:r w:rsidR="004C61A3">
        <w:t>Since (1) is false, this is no problem</w:t>
      </w:r>
      <w:r w:rsidR="00123D6B">
        <w:t xml:space="preserve"> for the case. </w:t>
      </w:r>
    </w:p>
    <w:p w14:paraId="60713AB1" w14:textId="1188E4C1" w:rsidR="007C7666" w:rsidRDefault="00C5795C" w:rsidP="006F5551">
      <w:pPr>
        <w:spacing w:line="480" w:lineRule="auto"/>
        <w:ind w:firstLine="720"/>
      </w:pPr>
      <w:r>
        <w:t xml:space="preserve">We can now consider whether any of the strategies discussed in this paper could </w:t>
      </w:r>
      <w:r w:rsidR="00E46651">
        <w:t>reconcile M</w:t>
      </w:r>
      <w:r w:rsidR="00E81D58">
        <w:t>otivational Constraint</w:t>
      </w:r>
      <w:r w:rsidR="00E46651">
        <w:t xml:space="preserve"> with </w:t>
      </w:r>
      <w:r>
        <w:t>elusive reasons like my reason to kick this can down the road.</w:t>
      </w:r>
      <w:r w:rsidR="00356779">
        <w:t xml:space="preserve"> Sinclair and Ridge and McKeever’s solutions</w:t>
      </w:r>
      <w:r w:rsidR="00A64304">
        <w:t xml:space="preserve"> </w:t>
      </w:r>
      <w:r w:rsidR="00356779">
        <w:t xml:space="preserve">both </w:t>
      </w:r>
      <w:r w:rsidR="008F570B">
        <w:t>rely</w:t>
      </w:r>
      <w:r w:rsidR="00DE5311">
        <w:t xml:space="preserve"> in different ways</w:t>
      </w:r>
      <w:r w:rsidR="008F570B">
        <w:t xml:space="preserve"> on the possibility of a reliable advisor</w:t>
      </w:r>
      <w:r w:rsidR="00BD18D5">
        <w:t xml:space="preserve"> who </w:t>
      </w:r>
      <w:r w:rsidR="00BD18D5">
        <w:rPr>
          <w:i/>
        </w:rPr>
        <w:t xml:space="preserve">gives </w:t>
      </w:r>
      <w:r w:rsidR="00BD18D5">
        <w:t xml:space="preserve">the agent </w:t>
      </w:r>
      <w:r w:rsidR="00C445A8">
        <w:t xml:space="preserve">at least a </w:t>
      </w:r>
      <w:r w:rsidR="00C445A8">
        <w:rPr>
          <w:i/>
        </w:rPr>
        <w:t xml:space="preserve">motivating </w:t>
      </w:r>
      <w:r w:rsidR="00C445A8">
        <w:t>reason to act</w:t>
      </w:r>
      <w:r w:rsidR="00E40C3E">
        <w:t xml:space="preserve">. </w:t>
      </w:r>
      <w:r w:rsidR="00B1420D">
        <w:t xml:space="preserve">On Sinclair’s view, </w:t>
      </w:r>
      <w:r w:rsidR="00621B01">
        <w:t xml:space="preserve">the agent can </w:t>
      </w:r>
      <w:r w:rsidR="00FD07A8">
        <w:t xml:space="preserve">be moved to </w:t>
      </w:r>
      <w:r w:rsidR="00621B01">
        <w:t xml:space="preserve">act </w:t>
      </w:r>
      <w:r w:rsidR="00621B01">
        <w:rPr>
          <w:i/>
        </w:rPr>
        <w:t xml:space="preserve">for </w:t>
      </w:r>
      <w:r w:rsidR="00621B01">
        <w:t xml:space="preserve">their elusive reason so long as the </w:t>
      </w:r>
      <w:r w:rsidR="00621B01">
        <w:rPr>
          <w:i/>
        </w:rPr>
        <w:t xml:space="preserve">advisor </w:t>
      </w:r>
      <w:r w:rsidR="00621B01">
        <w:t>has certain attitudes towards that reason</w:t>
      </w:r>
      <w:r w:rsidR="005327D8">
        <w:t>. O</w:t>
      </w:r>
      <w:r w:rsidR="00063156">
        <w:t xml:space="preserve">n Ridge and McKeever’s view, </w:t>
      </w:r>
      <w:r w:rsidR="00691EA9">
        <w:t xml:space="preserve">the agent can </w:t>
      </w:r>
      <w:r w:rsidR="005B4868">
        <w:t xml:space="preserve">be moved to </w:t>
      </w:r>
      <w:r w:rsidR="00691EA9">
        <w:t xml:space="preserve">act </w:t>
      </w:r>
      <w:r w:rsidR="00691EA9">
        <w:rPr>
          <w:i/>
        </w:rPr>
        <w:t xml:space="preserve">for </w:t>
      </w:r>
      <w:r w:rsidR="00691EA9">
        <w:t xml:space="preserve">their elusive reason so long as the motivating reason the advisor gives them is </w:t>
      </w:r>
      <w:r w:rsidR="0066659D">
        <w:rPr>
          <w:i/>
        </w:rPr>
        <w:t>Russe</w:t>
      </w:r>
      <w:r w:rsidR="00C3123B">
        <w:rPr>
          <w:i/>
        </w:rPr>
        <w:t>l</w:t>
      </w:r>
      <w:r w:rsidR="0066659D">
        <w:rPr>
          <w:i/>
        </w:rPr>
        <w:t xml:space="preserve">lian-identical </w:t>
      </w:r>
      <w:r w:rsidR="0066659D">
        <w:t xml:space="preserve">to </w:t>
      </w:r>
      <w:r w:rsidR="0066659D">
        <w:lastRenderedPageBreak/>
        <w:t xml:space="preserve">their elusive reason. </w:t>
      </w:r>
      <w:r w:rsidR="005932C5">
        <w:t xml:space="preserve">Since the fact that I like to kick cans down the road </w:t>
      </w:r>
      <w:r w:rsidR="00A64304">
        <w:t xml:space="preserve">is a reason for </w:t>
      </w:r>
      <w:r w:rsidR="00F47FBB">
        <w:t>me</w:t>
      </w:r>
      <w:r w:rsidR="00A64304">
        <w:t xml:space="preserve"> to </w:t>
      </w:r>
      <w:r w:rsidR="00F47FBB">
        <w:t xml:space="preserve">kick </w:t>
      </w:r>
      <w:r w:rsidR="00F47FBB">
        <w:rPr>
          <w:i/>
        </w:rPr>
        <w:t xml:space="preserve">this </w:t>
      </w:r>
      <w:r w:rsidR="00F47FBB">
        <w:t>can</w:t>
      </w:r>
      <w:r w:rsidR="000E4C64">
        <w:t xml:space="preserve"> only</w:t>
      </w:r>
      <w:r w:rsidR="00A64304">
        <w:t xml:space="preserve"> </w:t>
      </w:r>
      <w:r w:rsidR="000E4C64">
        <w:t>if</w:t>
      </w:r>
      <w:r w:rsidR="00A64304">
        <w:t xml:space="preserve"> </w:t>
      </w:r>
      <w:r w:rsidR="00912551">
        <w:t xml:space="preserve">I </w:t>
      </w:r>
      <w:r w:rsidR="00A64304">
        <w:t>do not regard this</w:t>
      </w:r>
      <w:r w:rsidR="0073698A">
        <w:t xml:space="preserve"> </w:t>
      </w:r>
      <w:r w:rsidR="0073698A">
        <w:rPr>
          <w:i/>
        </w:rPr>
        <w:t>or any</w:t>
      </w:r>
      <w:r w:rsidR="00A64304">
        <w:t xml:space="preserve"> fact as a</w:t>
      </w:r>
      <w:r w:rsidR="00B4320A">
        <w:t xml:space="preserve"> reason for me to kick </w:t>
      </w:r>
      <w:r w:rsidR="00B4320A" w:rsidRPr="00FF5004">
        <w:rPr>
          <w:i/>
        </w:rPr>
        <w:t>this</w:t>
      </w:r>
      <w:r w:rsidR="00B4320A">
        <w:t xml:space="preserve"> can down the road</w:t>
      </w:r>
      <w:r w:rsidR="00A64304">
        <w:t xml:space="preserve">, it is not clear how the possibility of a reliable </w:t>
      </w:r>
      <w:r w:rsidR="00A64304" w:rsidRPr="0005057D">
        <w:t>advisor</w:t>
      </w:r>
      <w:r w:rsidR="00A64304">
        <w:t xml:space="preserve">, whose advice consists of considerations that </w:t>
      </w:r>
      <w:r w:rsidR="005C01E1">
        <w:rPr>
          <w:i/>
        </w:rPr>
        <w:t>I</w:t>
      </w:r>
      <w:r w:rsidR="00982CA1">
        <w:rPr>
          <w:i/>
        </w:rPr>
        <w:t xml:space="preserve"> </w:t>
      </w:r>
      <w:r w:rsidR="00982CA1">
        <w:t>c</w:t>
      </w:r>
      <w:r w:rsidR="00EA4A28">
        <w:t>an come</w:t>
      </w:r>
      <w:r w:rsidR="00982CA1">
        <w:t xml:space="preserve"> to</w:t>
      </w:r>
      <w:r w:rsidR="005C01E1">
        <w:rPr>
          <w:i/>
        </w:rPr>
        <w:t xml:space="preserve"> </w:t>
      </w:r>
      <w:r w:rsidR="005C01E1">
        <w:t>regard</w:t>
      </w:r>
      <w:r w:rsidR="00A64304">
        <w:t xml:space="preserve"> as</w:t>
      </w:r>
      <w:r w:rsidR="005C01E1">
        <w:t xml:space="preserve"> a reason </w:t>
      </w:r>
      <w:r w:rsidR="00982CA1">
        <w:t>to kick this can down the road</w:t>
      </w:r>
      <w:r w:rsidR="00A64304">
        <w:t>, could help</w:t>
      </w:r>
      <w:r w:rsidR="00D57B3C">
        <w:t xml:space="preserve"> reconcile my elusive reasons with M</w:t>
      </w:r>
      <w:r w:rsidR="00E81D58">
        <w:t>otivational Constraint</w:t>
      </w:r>
      <w:r w:rsidR="00A64304">
        <w:t xml:space="preserve">. LeTrain and </w:t>
      </w:r>
      <w:r w:rsidR="004F5047">
        <w:t xml:space="preserve">I </w:t>
      </w:r>
      <w:r w:rsidR="00A64304">
        <w:t xml:space="preserve">are walking down the road, and LeTrain sees a can in the gutter. He knows that </w:t>
      </w:r>
      <w:r w:rsidR="00E45AE7">
        <w:t xml:space="preserve">I like to </w:t>
      </w:r>
      <w:r w:rsidR="00A64304">
        <w:t>kick cans down the road</w:t>
      </w:r>
      <w:r w:rsidR="00E45AE7">
        <w:t>, albeit only</w:t>
      </w:r>
      <w:r w:rsidR="00A64304">
        <w:t xml:space="preserve"> for no reason, and concludes that the fact that </w:t>
      </w:r>
      <w:r w:rsidR="00A4444B">
        <w:t xml:space="preserve">I </w:t>
      </w:r>
      <w:r w:rsidR="00A64304">
        <w:t>like</w:t>
      </w:r>
      <w:r w:rsidR="000B1731">
        <w:t xml:space="preserve"> </w:t>
      </w:r>
      <w:r w:rsidR="00A64304">
        <w:t xml:space="preserve">to kick </w:t>
      </w:r>
      <w:r w:rsidR="00C5034C">
        <w:t xml:space="preserve">cans down the road </w:t>
      </w:r>
      <w:r w:rsidR="00A64304">
        <w:t xml:space="preserve">is a reason for </w:t>
      </w:r>
      <w:r w:rsidR="00B47B7F">
        <w:t>me</w:t>
      </w:r>
      <w:r w:rsidR="00A64304">
        <w:t xml:space="preserve"> to kick </w:t>
      </w:r>
      <w:r w:rsidR="00A64304" w:rsidRPr="005002FB">
        <w:rPr>
          <w:i/>
        </w:rPr>
        <w:t xml:space="preserve">this </w:t>
      </w:r>
      <w:r w:rsidR="00A64304">
        <w:t>can down the road. It seems, however, t</w:t>
      </w:r>
      <w:r w:rsidR="00325B80">
        <w:t xml:space="preserve">hat LeTrain </w:t>
      </w:r>
      <w:r w:rsidR="00091963">
        <w:t xml:space="preserve">cannot </w:t>
      </w:r>
      <w:r w:rsidR="00325B80">
        <w:t xml:space="preserve">give me a </w:t>
      </w:r>
      <w:r w:rsidR="00325B80">
        <w:rPr>
          <w:i/>
        </w:rPr>
        <w:t xml:space="preserve">reason </w:t>
      </w:r>
      <w:r w:rsidR="00325B80">
        <w:t>to kick th</w:t>
      </w:r>
      <w:r w:rsidR="004B7838">
        <w:t>is</w:t>
      </w:r>
      <w:r w:rsidR="00325B80">
        <w:t xml:space="preserve"> can down the road</w:t>
      </w:r>
      <w:r w:rsidR="00E2423A">
        <w:t>, since if I come to regard this reason as a reason for me to kick th</w:t>
      </w:r>
      <w:r w:rsidR="00F06125">
        <w:t>is</w:t>
      </w:r>
      <w:r w:rsidR="00E2423A">
        <w:t xml:space="preserve"> can down the road, it will cease to be a reason</w:t>
      </w:r>
      <w:r w:rsidR="00A64304">
        <w:t xml:space="preserve">. </w:t>
      </w:r>
      <w:r w:rsidR="00441C4B">
        <w:t xml:space="preserve">The same considerations show that the derivative reason strategy does not help </w:t>
      </w:r>
      <w:r w:rsidR="004138E2">
        <w:t xml:space="preserve">my elusive reason </w:t>
      </w:r>
      <w:r w:rsidR="00B21688">
        <w:t xml:space="preserve">satisfy </w:t>
      </w:r>
      <w:r w:rsidR="002C661F">
        <w:t>the Motivational Constraint,</w:t>
      </w:r>
      <w:r w:rsidR="005D4AD8">
        <w:t xml:space="preserve"> even </w:t>
      </w:r>
      <w:r w:rsidR="00546C11">
        <w:t xml:space="preserve">on a </w:t>
      </w:r>
      <w:r w:rsidR="0092233A">
        <w:t>revised M</w:t>
      </w:r>
      <w:r w:rsidR="00E81D58">
        <w:t>otivational Constraint</w:t>
      </w:r>
      <w:r w:rsidR="0092233A">
        <w:t>* conception</w:t>
      </w:r>
      <w:r w:rsidR="002730A4">
        <w:t xml:space="preserve"> of the latter</w:t>
      </w:r>
      <w:r w:rsidR="0092233A">
        <w:t>.</w:t>
      </w:r>
      <w:r w:rsidR="0063321C">
        <w:t xml:space="preserve"> That </w:t>
      </w:r>
      <w:r w:rsidR="0063321C">
        <w:rPr>
          <w:i/>
        </w:rPr>
        <w:t xml:space="preserve">I would be pleased if I kicked this can down the road </w:t>
      </w:r>
      <w:r w:rsidR="0063321C">
        <w:t xml:space="preserve">is a reason in virtue of being </w:t>
      </w:r>
      <w:r w:rsidR="0063321C">
        <w:rPr>
          <w:i/>
        </w:rPr>
        <w:t xml:space="preserve">explained by </w:t>
      </w:r>
      <w:r w:rsidR="00D97FB5">
        <w:t xml:space="preserve">the fact that </w:t>
      </w:r>
      <w:r w:rsidR="00D97FB5">
        <w:rPr>
          <w:i/>
        </w:rPr>
        <w:t xml:space="preserve">I like to kick cans down the road. </w:t>
      </w:r>
      <w:r w:rsidR="00A76C14">
        <w:t xml:space="preserve">But </w:t>
      </w:r>
      <w:r w:rsidR="00551A1A">
        <w:t xml:space="preserve">just like the latter, the former consideration </w:t>
      </w:r>
      <w:r w:rsidR="00372B6E">
        <w:t xml:space="preserve">is a reason for me to kick </w:t>
      </w:r>
      <w:r w:rsidR="00372B6E" w:rsidRPr="00465A74">
        <w:rPr>
          <w:i/>
        </w:rPr>
        <w:t>this</w:t>
      </w:r>
      <w:r w:rsidR="00372B6E">
        <w:t xml:space="preserve"> can down the road only if I do not regard it as such</w:t>
      </w:r>
      <w:r w:rsidR="004F23F1">
        <w:t xml:space="preserve">, given that I </w:t>
      </w:r>
      <w:r w:rsidR="004F23F1">
        <w:rPr>
          <w:i/>
        </w:rPr>
        <w:t xml:space="preserve">only </w:t>
      </w:r>
      <w:r w:rsidR="004F23F1">
        <w:t xml:space="preserve">like to kick cans down the road if I do </w:t>
      </w:r>
      <w:r w:rsidR="00EA51E7">
        <w:t xml:space="preserve">it </w:t>
      </w:r>
      <w:r w:rsidR="004F23F1">
        <w:t xml:space="preserve">for </w:t>
      </w:r>
      <w:r w:rsidR="00EA51E7">
        <w:t>no</w:t>
      </w:r>
      <w:r w:rsidR="004F23F1">
        <w:t xml:space="preserve"> reason</w:t>
      </w:r>
      <w:r w:rsidR="00372B6E">
        <w:t xml:space="preserve">. </w:t>
      </w:r>
      <w:r w:rsidR="007F543B">
        <w:t xml:space="preserve">But that means that any </w:t>
      </w:r>
      <w:r w:rsidR="008A6D7C">
        <w:t xml:space="preserve">reason derivative of </w:t>
      </w:r>
      <w:r w:rsidR="001D1771">
        <w:t xml:space="preserve">the fact that </w:t>
      </w:r>
      <w:r w:rsidR="001D1771" w:rsidRPr="00827015">
        <w:rPr>
          <w:i/>
        </w:rPr>
        <w:t>I like to kick cans down the road</w:t>
      </w:r>
      <w:r w:rsidR="001D1771">
        <w:t xml:space="preserve"> is also elusive. </w:t>
      </w:r>
    </w:p>
    <w:p w14:paraId="3AF9FA40" w14:textId="237FCE6E" w:rsidR="00B12ED4" w:rsidRDefault="00B12ED4" w:rsidP="00B12ED4">
      <w:pPr>
        <w:spacing w:after="240"/>
        <w:ind w:left="720"/>
      </w:pPr>
    </w:p>
    <w:p w14:paraId="1E15286B" w14:textId="14DBB955" w:rsidR="00FC2644" w:rsidRDefault="00212D2C" w:rsidP="00145C80">
      <w:pPr>
        <w:pStyle w:val="Heading2"/>
        <w:numPr>
          <w:ilvl w:val="0"/>
          <w:numId w:val="5"/>
        </w:numPr>
        <w:rPr>
          <w:b/>
        </w:rPr>
      </w:pPr>
      <w:r w:rsidRPr="00212D2C">
        <w:rPr>
          <w:b/>
        </w:rPr>
        <w:t>Conclusion</w:t>
      </w:r>
    </w:p>
    <w:p w14:paraId="4C61B17E" w14:textId="77777777" w:rsidR="00145C80" w:rsidRPr="00145C80" w:rsidRDefault="00145C80" w:rsidP="001A764F">
      <w:pPr>
        <w:spacing w:line="480" w:lineRule="auto"/>
      </w:pPr>
    </w:p>
    <w:p w14:paraId="1B795E88" w14:textId="3CECC08B" w:rsidR="001A764F" w:rsidRDefault="00212D2C" w:rsidP="001A764F">
      <w:pPr>
        <w:spacing w:line="480" w:lineRule="auto"/>
        <w:ind w:firstLine="720"/>
      </w:pPr>
      <w:r w:rsidRPr="001A764F">
        <w:t xml:space="preserve">I have argued that elusive reasons present a serious challenge to the </w:t>
      </w:r>
      <w:r w:rsidR="003966BB">
        <w:t>m</w:t>
      </w:r>
      <w:r w:rsidRPr="001A764F">
        <w:t xml:space="preserve">otivational </w:t>
      </w:r>
      <w:r w:rsidR="003966BB">
        <w:t>c</w:t>
      </w:r>
      <w:r w:rsidRPr="001A764F">
        <w:t xml:space="preserve">onstraint. With respect to one kind of elusive reason, </w:t>
      </w:r>
      <w:r w:rsidRPr="001A764F">
        <w:rPr>
          <w:i/>
        </w:rPr>
        <w:t xml:space="preserve">blindspot </w:t>
      </w:r>
      <w:r w:rsidRPr="001A764F">
        <w:t xml:space="preserve">reasons, I have argued that three strategies </w:t>
      </w:r>
      <w:r w:rsidR="00B73734">
        <w:t>for reconciling such reasons</w:t>
      </w:r>
      <w:r w:rsidRPr="001A764F">
        <w:t xml:space="preserve"> with the </w:t>
      </w:r>
      <w:r w:rsidR="003966BB">
        <w:t>m</w:t>
      </w:r>
      <w:r w:rsidRPr="001A764F">
        <w:t xml:space="preserve">otivational </w:t>
      </w:r>
      <w:r w:rsidR="003966BB">
        <w:t>c</w:t>
      </w:r>
      <w:r w:rsidRPr="001A764F">
        <w:t>onstraint fail. I then introduced a second kind of elusive reason</w:t>
      </w:r>
      <w:r w:rsidR="00A10CFE" w:rsidRPr="001A764F">
        <w:t xml:space="preserve"> that, I argued, a</w:t>
      </w:r>
      <w:r w:rsidR="00760102" w:rsidRPr="001A764F">
        <w:t xml:space="preserve">lso </w:t>
      </w:r>
      <w:r w:rsidR="00A10CFE" w:rsidRPr="001A764F">
        <w:t xml:space="preserve">can’t be made consistent with the </w:t>
      </w:r>
      <w:r w:rsidR="003966BB">
        <w:t>m</w:t>
      </w:r>
      <w:r w:rsidR="00A10CFE" w:rsidRPr="001A764F">
        <w:t xml:space="preserve">otivational </w:t>
      </w:r>
      <w:r w:rsidR="003966BB">
        <w:lastRenderedPageBreak/>
        <w:t>c</w:t>
      </w:r>
      <w:r w:rsidR="00A10CFE" w:rsidRPr="001A764F">
        <w:t>onstraint using any of the three strategies previously examined.</w:t>
      </w:r>
      <w:r w:rsidR="00B36A90" w:rsidRPr="001A764F">
        <w:t xml:space="preserve"> </w:t>
      </w:r>
      <w:r w:rsidR="00A92219" w:rsidRPr="001A764F">
        <w:t xml:space="preserve">That the </w:t>
      </w:r>
      <w:r w:rsidR="003966BB">
        <w:t>m</w:t>
      </w:r>
      <w:r w:rsidR="00A92219" w:rsidRPr="001A764F">
        <w:t xml:space="preserve">otivational </w:t>
      </w:r>
      <w:r w:rsidR="003966BB">
        <w:t>c</w:t>
      </w:r>
      <w:r w:rsidR="00A92219" w:rsidRPr="001A764F">
        <w:t xml:space="preserve">onstraint appears to be endangered by elusive reasons is a significant result, as it appears to endanger a number of popular </w:t>
      </w:r>
      <w:r w:rsidR="002C1AC5" w:rsidRPr="001A764F">
        <w:t>views</w:t>
      </w:r>
      <w:r w:rsidR="00A92219" w:rsidRPr="001A764F">
        <w:t xml:space="preserve"> about reasons for action</w:t>
      </w:r>
      <w:r w:rsidR="00CD2110" w:rsidRPr="001A764F">
        <w:t xml:space="preserve">. </w:t>
      </w:r>
    </w:p>
    <w:p w14:paraId="1E17F4D8" w14:textId="50BD0DB5" w:rsidR="005E0AE3" w:rsidRDefault="0092001F" w:rsidP="005E0AE3">
      <w:pPr>
        <w:spacing w:line="480" w:lineRule="auto"/>
        <w:ind w:firstLine="720"/>
      </w:pPr>
      <w:r>
        <w:t xml:space="preserve">Consider what </w:t>
      </w:r>
      <w:r w:rsidR="001A764F" w:rsidRPr="001A764F">
        <w:t xml:space="preserve">Kieran Setiya calls “Internalism about Reasons”: The fact that </w:t>
      </w:r>
      <w:r w:rsidR="001A764F" w:rsidRPr="001A764F">
        <w:rPr>
          <w:i/>
        </w:rPr>
        <w:t>p</w:t>
      </w:r>
      <w:r w:rsidR="001A764F" w:rsidRPr="001A764F">
        <w:t xml:space="preserve"> is a reason for </w:t>
      </w:r>
      <w:r w:rsidR="001A764F" w:rsidRPr="001A764F">
        <w:rPr>
          <w:i/>
        </w:rPr>
        <w:t>A</w:t>
      </w:r>
      <w:r w:rsidR="001A764F" w:rsidRPr="001A764F">
        <w:t xml:space="preserve"> to φ only if </w:t>
      </w:r>
      <w:r w:rsidR="001A764F" w:rsidRPr="001A764F">
        <w:rPr>
          <w:i/>
        </w:rPr>
        <w:t>A</w:t>
      </w:r>
      <w:r w:rsidR="001A764F" w:rsidRPr="001A764F">
        <w:t xml:space="preserve"> is capable of being moved to φ by the belief that </w:t>
      </w:r>
      <w:r w:rsidR="001A764F" w:rsidRPr="001A764F">
        <w:rPr>
          <w:i/>
        </w:rPr>
        <w:t>p</w:t>
      </w:r>
      <w:r w:rsidR="00893CE2">
        <w:t xml:space="preserve"> (Setiya 2012: 4-5).</w:t>
      </w:r>
      <w:r w:rsidR="001A764F" w:rsidRPr="001A764F">
        <w:t xml:space="preserve"> Setiya argues that a wide range of views about normative reasons are best interpreted as arguing for or assuming Internalism about Reasons, including Thomas Nagel (1970), Bernard Williams (1981), Christine Korsgaard (1986), and J. David Velleman (1996)</w:t>
      </w:r>
      <w:r w:rsidR="00893CE2">
        <w:t xml:space="preserve"> (Setiya 2012: 2-18 </w:t>
      </w:r>
      <w:r w:rsidR="00893CE2">
        <w:rPr>
          <w:i/>
        </w:rPr>
        <w:t>passim</w:t>
      </w:r>
      <w:r w:rsidR="00893CE2">
        <w:t>).</w:t>
      </w:r>
      <w:r w:rsidR="001A764F" w:rsidRPr="001A764F">
        <w:t xml:space="preserve"> Another </w:t>
      </w:r>
      <w:r w:rsidR="00F82719">
        <w:t xml:space="preserve">version of practical reasons internalism says that </w:t>
      </w:r>
      <w:r w:rsidR="001A764F" w:rsidRPr="001A764F">
        <w:rPr>
          <w:i/>
        </w:rPr>
        <w:t xml:space="preserve">p </w:t>
      </w:r>
      <w:r w:rsidR="001A764F" w:rsidRPr="001A764F">
        <w:t xml:space="preserve">is a reason for </w:t>
      </w:r>
      <w:r w:rsidR="001A764F" w:rsidRPr="001A764F">
        <w:rPr>
          <w:i/>
        </w:rPr>
        <w:t xml:space="preserve">A </w:t>
      </w:r>
      <w:r w:rsidR="001A764F" w:rsidRPr="001A764F">
        <w:t xml:space="preserve">to </w:t>
      </w:r>
      <w:r w:rsidR="001A764F" w:rsidRPr="001A764F">
        <w:sym w:font="Symbol" w:char="F06A"/>
      </w:r>
      <w:r w:rsidR="001A764F" w:rsidRPr="001A764F">
        <w:t xml:space="preserve"> only if, if </w:t>
      </w:r>
      <w:r w:rsidR="001A764F" w:rsidRPr="001A764F">
        <w:rPr>
          <w:i/>
        </w:rPr>
        <w:t xml:space="preserve">A </w:t>
      </w:r>
      <w:r w:rsidR="001A764F" w:rsidRPr="001A764F">
        <w:t xml:space="preserve">were in circumstances C, </w:t>
      </w:r>
      <w:r w:rsidR="001A764F" w:rsidRPr="001A764F">
        <w:rPr>
          <w:i/>
        </w:rPr>
        <w:t xml:space="preserve">A </w:t>
      </w:r>
      <w:r w:rsidR="001A764F" w:rsidRPr="001A764F">
        <w:t xml:space="preserve">would be moved to </w:t>
      </w:r>
      <w:r w:rsidR="001A764F" w:rsidRPr="001A764F">
        <w:sym w:font="Symbol" w:char="F06A"/>
      </w:r>
      <w:r w:rsidR="001A764F" w:rsidRPr="001A764F">
        <w:t xml:space="preserve"> by the belief that </w:t>
      </w:r>
      <w:r w:rsidR="001A764F" w:rsidRPr="001A764F">
        <w:rPr>
          <w:i/>
        </w:rPr>
        <w:t>p</w:t>
      </w:r>
      <w:r w:rsidR="00DF14D7">
        <w:t>.</w:t>
      </w:r>
      <w:r w:rsidR="00475362">
        <w:rPr>
          <w:rStyle w:val="FootnoteReference"/>
        </w:rPr>
        <w:footnoteReference w:id="35"/>
      </w:r>
      <w:r w:rsidR="001A764F" w:rsidRPr="001A764F">
        <w:t xml:space="preserve"> As noted in section 2, being moved to act for the reason that </w:t>
      </w:r>
      <w:r w:rsidR="001A764F" w:rsidRPr="001A764F">
        <w:rPr>
          <w:i/>
        </w:rPr>
        <w:t xml:space="preserve">p </w:t>
      </w:r>
      <w:r w:rsidR="001A764F" w:rsidRPr="001A764F">
        <w:t xml:space="preserve">entails having the belief that </w:t>
      </w:r>
      <w:r w:rsidR="001A764F" w:rsidRPr="001A764F">
        <w:rPr>
          <w:i/>
        </w:rPr>
        <w:t xml:space="preserve">p </w:t>
      </w:r>
      <w:r w:rsidR="001A764F" w:rsidRPr="001A764F">
        <w:t xml:space="preserve">and its causing movement to </w:t>
      </w:r>
      <w:r w:rsidR="001A764F" w:rsidRPr="001A764F">
        <w:sym w:font="Symbol" w:char="F06A"/>
      </w:r>
      <w:r w:rsidR="001A764F" w:rsidRPr="001A764F">
        <w:t xml:space="preserve">. If, in order for </w:t>
      </w:r>
      <w:r w:rsidR="001A764F" w:rsidRPr="001A764F">
        <w:rPr>
          <w:i/>
        </w:rPr>
        <w:t xml:space="preserve">p </w:t>
      </w:r>
      <w:r w:rsidR="001A764F" w:rsidRPr="001A764F">
        <w:t xml:space="preserve">to be a reason for one to act, one must be </w:t>
      </w:r>
      <w:r w:rsidR="001A764F" w:rsidRPr="001A764F">
        <w:rPr>
          <w:i/>
        </w:rPr>
        <w:t xml:space="preserve">capable </w:t>
      </w:r>
      <w:r w:rsidR="001A764F" w:rsidRPr="001A764F">
        <w:t xml:space="preserve">of being moved to </w:t>
      </w:r>
      <w:r w:rsidR="0059671C" w:rsidRPr="001A764F">
        <w:sym w:font="Symbol" w:char="F06A"/>
      </w:r>
      <w:r w:rsidR="0059671C">
        <w:t xml:space="preserve"> </w:t>
      </w:r>
      <w:r w:rsidR="001A764F" w:rsidRPr="001A764F">
        <w:t xml:space="preserve">by the belief that </w:t>
      </w:r>
      <w:r w:rsidR="001A764F" w:rsidRPr="001A764F">
        <w:rPr>
          <w:i/>
        </w:rPr>
        <w:t>p</w:t>
      </w:r>
      <w:r w:rsidR="004633AC">
        <w:t>,</w:t>
      </w:r>
      <w:r w:rsidR="001A764F" w:rsidRPr="001A764F">
        <w:t xml:space="preserve"> </w:t>
      </w:r>
      <w:r w:rsidR="004633AC">
        <w:rPr>
          <w:i/>
        </w:rPr>
        <w:t>or</w:t>
      </w:r>
      <w:r w:rsidR="001A764F" w:rsidRPr="001A764F">
        <w:t xml:space="preserve"> it must be the case that if one were in circumstances C, one </w:t>
      </w:r>
      <w:r w:rsidR="001A764F" w:rsidRPr="00B20284">
        <w:rPr>
          <w:i/>
        </w:rPr>
        <w:t>would</w:t>
      </w:r>
      <w:r w:rsidR="001A764F" w:rsidRPr="001A764F">
        <w:t xml:space="preserve"> be moved to </w:t>
      </w:r>
      <w:r w:rsidR="001A764F" w:rsidRPr="001A764F">
        <w:sym w:font="Symbol" w:char="F06A"/>
      </w:r>
      <w:r w:rsidR="001A764F" w:rsidRPr="001A764F">
        <w:t xml:space="preserve"> by the belief that </w:t>
      </w:r>
      <w:r w:rsidR="001A764F" w:rsidRPr="001A764F">
        <w:rPr>
          <w:i/>
        </w:rPr>
        <w:t>p</w:t>
      </w:r>
      <w:r w:rsidR="001A764F" w:rsidRPr="001A764F">
        <w:t xml:space="preserve">, then it must be logically possible for one to be moved to act for the reason that </w:t>
      </w:r>
      <w:r w:rsidR="001A764F" w:rsidRPr="001A764F">
        <w:rPr>
          <w:i/>
        </w:rPr>
        <w:t>p.</w:t>
      </w:r>
      <w:r w:rsidR="001A764F" w:rsidRPr="001A764F">
        <w:t xml:space="preserve"> </w:t>
      </w:r>
      <w:r w:rsidR="00B20284">
        <w:t xml:space="preserve">Thus, both of these views entail Motivational Constraint. </w:t>
      </w:r>
    </w:p>
    <w:p w14:paraId="1ABDF191" w14:textId="058BEBDA" w:rsidR="001A764F" w:rsidRDefault="001A764F" w:rsidP="00C462F9">
      <w:pPr>
        <w:spacing w:line="480" w:lineRule="auto"/>
        <w:ind w:firstLine="720"/>
      </w:pPr>
      <w:bookmarkStart w:id="0" w:name="_GoBack"/>
      <w:bookmarkEnd w:id="0"/>
      <w:r w:rsidRPr="001A764F">
        <w:t>Motivational Constraint is not only relevant to internalist theories of reasons</w:t>
      </w:r>
      <w:r w:rsidR="002B555B">
        <w:t>. It</w:t>
      </w:r>
      <w:r w:rsidRPr="001A764F">
        <w:t xml:space="preserve"> is also entailed by views that connect reasons to good practical reasoning. Kieran Setiya claims that the fact that </w:t>
      </w:r>
      <w:r w:rsidRPr="001A764F">
        <w:rPr>
          <w:i/>
        </w:rPr>
        <w:t>p</w:t>
      </w:r>
      <w:r w:rsidRPr="001A764F">
        <w:t xml:space="preserve"> is a reason for </w:t>
      </w:r>
      <w:r w:rsidRPr="001A764F">
        <w:rPr>
          <w:i/>
        </w:rPr>
        <w:t xml:space="preserve">A </w:t>
      </w:r>
      <w:r w:rsidRPr="001A764F">
        <w:t xml:space="preserve">to φ just in case </w:t>
      </w:r>
      <w:r w:rsidRPr="001A764F">
        <w:rPr>
          <w:i/>
        </w:rPr>
        <w:t>A</w:t>
      </w:r>
      <w:r w:rsidRPr="001A764F">
        <w:t xml:space="preserve"> has a collection of psychological states, </w:t>
      </w:r>
      <w:r w:rsidRPr="001A764F">
        <w:rPr>
          <w:i/>
        </w:rPr>
        <w:t>C</w:t>
      </w:r>
      <w:r w:rsidRPr="001A764F">
        <w:t xml:space="preserve">, such that the disposition to be moved to φ by </w:t>
      </w:r>
      <w:r w:rsidRPr="001A764F">
        <w:rPr>
          <w:i/>
        </w:rPr>
        <w:t xml:space="preserve">C </w:t>
      </w:r>
      <w:r w:rsidRPr="001A764F">
        <w:t xml:space="preserve">and the belief that </w:t>
      </w:r>
      <w:r w:rsidRPr="001A764F">
        <w:rPr>
          <w:i/>
        </w:rPr>
        <w:t>p</w:t>
      </w:r>
      <w:r w:rsidRPr="001A764F">
        <w:t xml:space="preserve"> is a good disposition of practical thought, and </w:t>
      </w:r>
      <w:r w:rsidRPr="001A764F">
        <w:rPr>
          <w:i/>
        </w:rPr>
        <w:t>C</w:t>
      </w:r>
      <w:r w:rsidRPr="001A764F">
        <w:t xml:space="preserve"> contains no false beliefs</w:t>
      </w:r>
      <w:r w:rsidR="00DF14D7">
        <w:t xml:space="preserve"> (Setiya 2007).</w:t>
      </w:r>
      <w:r w:rsidRPr="001A764F">
        <w:t xml:space="preserve"> Jonathan Way argues that for the fact that </w:t>
      </w:r>
      <w:r w:rsidRPr="001A764F">
        <w:rPr>
          <w:i/>
        </w:rPr>
        <w:t>p</w:t>
      </w:r>
      <w:r w:rsidRPr="001A764F">
        <w:t xml:space="preserve"> to be a reason for </w:t>
      </w:r>
      <w:r w:rsidRPr="007B5181">
        <w:rPr>
          <w:i/>
        </w:rPr>
        <w:t>S</w:t>
      </w:r>
      <w:r w:rsidRPr="001A764F">
        <w:t xml:space="preserve"> to φ is for there to be a good pattern of reasoning from the belief that </w:t>
      </w:r>
      <w:r w:rsidRPr="001A764F">
        <w:rPr>
          <w:i/>
        </w:rPr>
        <w:t>p</w:t>
      </w:r>
      <w:r w:rsidRPr="001A764F">
        <w:t xml:space="preserve">, </w:t>
      </w:r>
      <w:r w:rsidRPr="001A764F">
        <w:lastRenderedPageBreak/>
        <w:t xml:space="preserve">perhaps together with other correct attitudes which </w:t>
      </w:r>
      <w:r w:rsidRPr="001A764F">
        <w:rPr>
          <w:i/>
        </w:rPr>
        <w:t>S</w:t>
      </w:r>
      <w:r w:rsidRPr="001A764F">
        <w:t xml:space="preserve"> has, to φ-ing</w:t>
      </w:r>
      <w:r w:rsidR="00082ECF">
        <w:t xml:space="preserve"> (Way 2017b). </w:t>
      </w:r>
      <w:r w:rsidR="00082ECF" w:rsidRPr="001A764F">
        <w:t xml:space="preserve"> </w:t>
      </w:r>
      <w:r w:rsidRPr="001A764F">
        <w:t xml:space="preserve">Both of these views clearly entail Motivational Constraint. For Way’s view to hold, it must be logically possible that one </w:t>
      </w:r>
      <w:r w:rsidRPr="001A764F">
        <w:sym w:font="Symbol" w:char="F06A"/>
      </w:r>
      <w:r w:rsidRPr="001A764F">
        <w:t xml:space="preserve">’s for the reason that </w:t>
      </w:r>
      <w:r w:rsidRPr="001A764F">
        <w:rPr>
          <w:i/>
        </w:rPr>
        <w:t>p</w:t>
      </w:r>
      <w:r w:rsidRPr="001A764F">
        <w:t xml:space="preserve">; and this entails that it is logically possible that one is </w:t>
      </w:r>
      <w:r w:rsidRPr="001A764F">
        <w:rPr>
          <w:i/>
        </w:rPr>
        <w:t>moved to</w:t>
      </w:r>
      <w:r w:rsidRPr="001A764F">
        <w:t xml:space="preserve"> </w:t>
      </w:r>
      <w:r w:rsidRPr="001A764F">
        <w:sym w:font="Symbol" w:char="F06A"/>
      </w:r>
      <w:r w:rsidRPr="001A764F">
        <w:t xml:space="preserve"> for the reason that </w:t>
      </w:r>
      <w:r w:rsidRPr="001A764F">
        <w:rPr>
          <w:i/>
        </w:rPr>
        <w:t xml:space="preserve">p. </w:t>
      </w:r>
      <w:r w:rsidRPr="001A764F">
        <w:t xml:space="preserve">On Setiya’s view, </w:t>
      </w:r>
      <w:r w:rsidRPr="001A764F">
        <w:rPr>
          <w:i/>
        </w:rPr>
        <w:t xml:space="preserve">p </w:t>
      </w:r>
      <w:r w:rsidRPr="001A764F">
        <w:t xml:space="preserve">is a reason to </w:t>
      </w:r>
      <w:r w:rsidRPr="001A764F">
        <w:sym w:font="Symbol" w:char="F06A"/>
      </w:r>
      <w:r w:rsidRPr="001A764F">
        <w:t xml:space="preserve"> only if on the basis of </w:t>
      </w:r>
      <w:r w:rsidRPr="001A764F">
        <w:rPr>
          <w:i/>
        </w:rPr>
        <w:t>C</w:t>
      </w:r>
      <w:r w:rsidRPr="001A764F">
        <w:t xml:space="preserve"> and </w:t>
      </w:r>
      <w:r w:rsidRPr="001A764F">
        <w:rPr>
          <w:i/>
        </w:rPr>
        <w:t>p</w:t>
      </w:r>
      <w:r w:rsidRPr="001A764F">
        <w:t xml:space="preserve"> one is able to be moved to </w:t>
      </w:r>
      <w:r w:rsidRPr="001A764F">
        <w:sym w:font="Symbol" w:char="F06A"/>
      </w:r>
      <w:r w:rsidRPr="001A764F">
        <w:t xml:space="preserve">. This clearly entails that </w:t>
      </w:r>
      <w:r w:rsidRPr="001A764F">
        <w:rPr>
          <w:i/>
        </w:rPr>
        <w:t xml:space="preserve">p </w:t>
      </w:r>
      <w:r w:rsidRPr="001A764F">
        <w:t xml:space="preserve">is a reason to </w:t>
      </w:r>
      <w:r w:rsidRPr="001A764F">
        <w:sym w:font="Symbol" w:char="F06A"/>
      </w:r>
      <w:r w:rsidRPr="001A764F">
        <w:t xml:space="preserve"> only if </w:t>
      </w:r>
      <w:r w:rsidR="00F32C03">
        <w:t>it is logically possible that one is</w:t>
      </w:r>
      <w:r w:rsidRPr="001A764F">
        <w:t xml:space="preserve"> moved to </w:t>
      </w:r>
      <w:r w:rsidRPr="001A764F">
        <w:sym w:font="Symbol" w:char="F06A"/>
      </w:r>
      <w:r w:rsidRPr="001A764F">
        <w:t xml:space="preserve"> for the reason that </w:t>
      </w:r>
      <w:r w:rsidRPr="001A764F">
        <w:rPr>
          <w:i/>
        </w:rPr>
        <w:t>p</w:t>
      </w:r>
      <w:r w:rsidRPr="001A764F">
        <w:t>.</w:t>
      </w:r>
      <w:r w:rsidR="00922B19">
        <w:rPr>
          <w:rStyle w:val="FootnoteReference"/>
        </w:rPr>
        <w:footnoteReference w:id="36"/>
      </w:r>
      <w:r w:rsidRPr="001A764F">
        <w:t xml:space="preserve"> </w:t>
      </w:r>
    </w:p>
    <w:p w14:paraId="3CEB9078" w14:textId="5A5AB5FF" w:rsidR="00961003" w:rsidRPr="002A501A" w:rsidRDefault="00CE10C2" w:rsidP="00077B24">
      <w:pPr>
        <w:spacing w:after="240" w:line="480" w:lineRule="auto"/>
        <w:ind w:firstLine="720"/>
      </w:pPr>
      <w:r>
        <w:t xml:space="preserve">The strategies I have discussed </w:t>
      </w:r>
      <w:r w:rsidR="00233BBE">
        <w:t xml:space="preserve">for reconciling elusive reasons with the </w:t>
      </w:r>
      <w:r w:rsidR="00DB738E">
        <w:t>m</w:t>
      </w:r>
      <w:r w:rsidR="00233BBE">
        <w:t xml:space="preserve">otivational </w:t>
      </w:r>
      <w:r w:rsidR="00DB738E">
        <w:t>c</w:t>
      </w:r>
      <w:r w:rsidR="00233BBE">
        <w:t xml:space="preserve">onstraint </w:t>
      </w:r>
      <w:r>
        <w:t xml:space="preserve">are not the only ones available, </w:t>
      </w:r>
      <w:r w:rsidR="005B566D">
        <w:t xml:space="preserve">but they </w:t>
      </w:r>
      <w:r w:rsidR="0083213D">
        <w:t xml:space="preserve">are some of the best </w:t>
      </w:r>
      <w:r w:rsidR="000C596C">
        <w:t>attempts</w:t>
      </w:r>
      <w:r w:rsidR="00BF1512">
        <w:t xml:space="preserve"> </w:t>
      </w:r>
      <w:r w:rsidR="009F738B">
        <w:t>committed to print</w:t>
      </w:r>
      <w:r w:rsidR="00FE3902">
        <w:t xml:space="preserve"> thus far</w:t>
      </w:r>
      <w:r w:rsidR="00DE01A5">
        <w:t xml:space="preserve">. </w:t>
      </w:r>
      <w:r w:rsidR="00E418A0">
        <w:t xml:space="preserve">If </w:t>
      </w:r>
      <w:r w:rsidR="00F20296">
        <w:t xml:space="preserve">what I have said is right, then </w:t>
      </w:r>
      <w:r w:rsidR="00F574CA">
        <w:t xml:space="preserve">vindicating the </w:t>
      </w:r>
      <w:r w:rsidR="00DB738E">
        <w:t>m</w:t>
      </w:r>
      <w:r w:rsidR="00F574CA">
        <w:t xml:space="preserve">otivational </w:t>
      </w:r>
      <w:r w:rsidR="00DB738E">
        <w:t>c</w:t>
      </w:r>
      <w:r w:rsidR="00F574CA">
        <w:t>onstraint</w:t>
      </w:r>
      <w:r w:rsidR="00236DD2">
        <w:t>—and with it, the theories of practical reasons discussed in this section—</w:t>
      </w:r>
      <w:r w:rsidR="00F574CA">
        <w:t xml:space="preserve">must rest on another </w:t>
      </w:r>
      <w:r w:rsidR="00F86553">
        <w:t>strategy</w:t>
      </w:r>
      <w:r w:rsidR="00F574CA">
        <w:t>.</w:t>
      </w:r>
      <w:r w:rsidR="0054418B">
        <w:rPr>
          <w:rStyle w:val="FootnoteReference"/>
        </w:rPr>
        <w:footnoteReference w:id="37"/>
      </w:r>
      <w:r w:rsidR="00F574CA">
        <w:t xml:space="preserve"> </w:t>
      </w:r>
    </w:p>
    <w:p w14:paraId="0F1663F4" w14:textId="77777777" w:rsidR="00427033" w:rsidRPr="003E24A3" w:rsidRDefault="00427033" w:rsidP="00427033">
      <w:pPr>
        <w:pStyle w:val="Heading2"/>
        <w:rPr>
          <w:b/>
        </w:rPr>
      </w:pPr>
      <w:r w:rsidRPr="003E24A3">
        <w:rPr>
          <w:b/>
        </w:rPr>
        <w:t>References</w:t>
      </w:r>
    </w:p>
    <w:p w14:paraId="69055317" w14:textId="77777777" w:rsidR="00427033" w:rsidRDefault="00427033" w:rsidP="00427033"/>
    <w:p w14:paraId="0C519631" w14:textId="77777777" w:rsidR="00427033" w:rsidRDefault="00427033" w:rsidP="00427033">
      <w:pPr>
        <w:pStyle w:val="ListParagraph"/>
        <w:numPr>
          <w:ilvl w:val="0"/>
          <w:numId w:val="19"/>
        </w:numPr>
      </w:pPr>
      <w:r>
        <w:t xml:space="preserve">Arpaly, Nomy. “Moral Worth.” </w:t>
      </w:r>
      <w:r>
        <w:rPr>
          <w:i/>
        </w:rPr>
        <w:t xml:space="preserve">The Journal of Philosophy </w:t>
      </w:r>
      <w:r>
        <w:t xml:space="preserve">99 (2002): 223-245. </w:t>
      </w:r>
    </w:p>
    <w:p w14:paraId="30FB7A71" w14:textId="77777777" w:rsidR="00427033" w:rsidRDefault="00427033" w:rsidP="00427033">
      <w:pPr>
        <w:pStyle w:val="ListParagraph"/>
        <w:numPr>
          <w:ilvl w:val="0"/>
          <w:numId w:val="19"/>
        </w:numPr>
      </w:pPr>
      <w:r>
        <w:softHyphen/>
        <w:t xml:space="preserve">——————. </w:t>
      </w:r>
      <w:r>
        <w:rPr>
          <w:i/>
        </w:rPr>
        <w:t xml:space="preserve">Unprincipled Virtue. </w:t>
      </w:r>
      <w:r>
        <w:t xml:space="preserve">Oxford: Oxford University Press, 2003. </w:t>
      </w:r>
    </w:p>
    <w:p w14:paraId="3A951412" w14:textId="77777777" w:rsidR="00427033" w:rsidRDefault="00427033" w:rsidP="00427033">
      <w:pPr>
        <w:pStyle w:val="ListParagraph"/>
        <w:numPr>
          <w:ilvl w:val="0"/>
          <w:numId w:val="19"/>
        </w:numPr>
      </w:pPr>
      <w:r>
        <w:t xml:space="preserve">Broome, John. </w:t>
      </w:r>
      <w:r>
        <w:rPr>
          <w:i/>
        </w:rPr>
        <w:t>Rationality Through Reasoning</w:t>
      </w:r>
      <w:r>
        <w:t xml:space="preserve">. Oxford: Oxford University Press, 2013. </w:t>
      </w:r>
    </w:p>
    <w:p w14:paraId="042FDA46" w14:textId="77777777" w:rsidR="00427033" w:rsidRPr="001E20A6" w:rsidRDefault="00427033" w:rsidP="00427033">
      <w:pPr>
        <w:pStyle w:val="ListParagraph"/>
        <w:numPr>
          <w:ilvl w:val="0"/>
          <w:numId w:val="19"/>
        </w:numPr>
        <w:rPr>
          <w:rFonts w:cs="Times New Roman"/>
        </w:rPr>
      </w:pPr>
      <w:r w:rsidRPr="001E20A6">
        <w:rPr>
          <w:rFonts w:cs="Times New Roman"/>
          <w:color w:val="111111"/>
        </w:rPr>
        <w:t>Comesaña, J</w:t>
      </w:r>
      <w:r>
        <w:rPr>
          <w:rFonts w:cs="Times New Roman"/>
          <w:color w:val="111111"/>
        </w:rPr>
        <w:t>uan and Matthew</w:t>
      </w:r>
      <w:r w:rsidRPr="001E20A6">
        <w:rPr>
          <w:rFonts w:cs="Times New Roman"/>
          <w:color w:val="111111"/>
        </w:rPr>
        <w:t xml:space="preserve"> McGrath</w:t>
      </w:r>
      <w:r>
        <w:rPr>
          <w:rFonts w:cs="Times New Roman"/>
          <w:color w:val="111111"/>
        </w:rPr>
        <w:t>. “</w:t>
      </w:r>
      <w:r w:rsidRPr="001E20A6">
        <w:rPr>
          <w:rFonts w:cs="Times New Roman"/>
          <w:color w:val="111111"/>
        </w:rPr>
        <w:t>Having false reasons.</w:t>
      </w:r>
      <w:r>
        <w:rPr>
          <w:rFonts w:cs="Times New Roman"/>
          <w:color w:val="111111"/>
        </w:rPr>
        <w:t>”</w:t>
      </w:r>
      <w:r w:rsidRPr="001E20A6">
        <w:rPr>
          <w:rFonts w:cs="Times New Roman"/>
          <w:color w:val="111111"/>
        </w:rPr>
        <w:t xml:space="preserve"> In C</w:t>
      </w:r>
      <w:r>
        <w:rPr>
          <w:rFonts w:cs="Times New Roman"/>
          <w:color w:val="111111"/>
        </w:rPr>
        <w:t>layton</w:t>
      </w:r>
      <w:r w:rsidRPr="001E20A6">
        <w:rPr>
          <w:rFonts w:cs="Times New Roman"/>
          <w:color w:val="111111"/>
        </w:rPr>
        <w:t xml:space="preserve"> Littlejohn </w:t>
      </w:r>
      <w:r>
        <w:rPr>
          <w:rFonts w:cs="Times New Roman"/>
          <w:color w:val="111111"/>
        </w:rPr>
        <w:t>and</w:t>
      </w:r>
      <w:r w:rsidRPr="001E20A6">
        <w:rPr>
          <w:rFonts w:cs="Times New Roman"/>
          <w:color w:val="111111"/>
        </w:rPr>
        <w:t xml:space="preserve"> J</w:t>
      </w:r>
      <w:r>
        <w:rPr>
          <w:rFonts w:cs="Times New Roman"/>
          <w:color w:val="111111"/>
        </w:rPr>
        <w:t>ohn</w:t>
      </w:r>
      <w:r w:rsidRPr="001E20A6">
        <w:rPr>
          <w:rFonts w:cs="Times New Roman"/>
          <w:color w:val="111111"/>
        </w:rPr>
        <w:t xml:space="preserve"> Turri (</w:t>
      </w:r>
      <w:r>
        <w:rPr>
          <w:rFonts w:cs="Times New Roman"/>
          <w:color w:val="111111"/>
        </w:rPr>
        <w:t>e</w:t>
      </w:r>
      <w:r w:rsidRPr="001E20A6">
        <w:rPr>
          <w:rFonts w:cs="Times New Roman"/>
          <w:color w:val="111111"/>
        </w:rPr>
        <w:t xml:space="preserve">ds.), </w:t>
      </w:r>
      <w:r w:rsidRPr="001E20A6">
        <w:rPr>
          <w:rFonts w:cs="Times New Roman"/>
          <w:i/>
          <w:iCs/>
          <w:color w:val="111111"/>
        </w:rPr>
        <w:t xml:space="preserve">Epistemic </w:t>
      </w:r>
      <w:r>
        <w:rPr>
          <w:i/>
          <w:iCs/>
          <w:color w:val="111111"/>
        </w:rPr>
        <w:t>N</w:t>
      </w:r>
      <w:r w:rsidRPr="001E20A6">
        <w:rPr>
          <w:i/>
          <w:iCs/>
          <w:color w:val="111111"/>
        </w:rPr>
        <w:t>orms</w:t>
      </w:r>
      <w:r>
        <w:rPr>
          <w:i/>
          <w:iCs/>
          <w:color w:val="111111"/>
        </w:rPr>
        <w:t>:</w:t>
      </w:r>
      <w:r w:rsidRPr="001E20A6">
        <w:rPr>
          <w:i/>
          <w:iCs/>
          <w:color w:val="111111"/>
        </w:rPr>
        <w:t xml:space="preserve"> </w:t>
      </w:r>
      <w:r>
        <w:rPr>
          <w:i/>
          <w:iCs/>
          <w:color w:val="111111"/>
        </w:rPr>
        <w:t>N</w:t>
      </w:r>
      <w:r w:rsidRPr="001E20A6">
        <w:rPr>
          <w:i/>
          <w:iCs/>
          <w:color w:val="111111"/>
        </w:rPr>
        <w:t xml:space="preserve">ew </w:t>
      </w:r>
      <w:r>
        <w:rPr>
          <w:i/>
          <w:iCs/>
          <w:color w:val="111111"/>
        </w:rPr>
        <w:t>E</w:t>
      </w:r>
      <w:r w:rsidRPr="001E20A6">
        <w:rPr>
          <w:i/>
          <w:iCs/>
          <w:color w:val="111111"/>
        </w:rPr>
        <w:t xml:space="preserve">ssays on </w:t>
      </w:r>
      <w:r>
        <w:rPr>
          <w:i/>
          <w:iCs/>
          <w:color w:val="111111"/>
        </w:rPr>
        <w:t>A</w:t>
      </w:r>
      <w:r w:rsidRPr="001E20A6">
        <w:rPr>
          <w:i/>
          <w:iCs/>
          <w:color w:val="111111"/>
        </w:rPr>
        <w:t xml:space="preserve">ction, </w:t>
      </w:r>
      <w:r>
        <w:rPr>
          <w:i/>
          <w:iCs/>
          <w:color w:val="111111"/>
        </w:rPr>
        <w:t>B</w:t>
      </w:r>
      <w:r w:rsidRPr="001E20A6">
        <w:rPr>
          <w:i/>
          <w:iCs/>
          <w:color w:val="111111"/>
        </w:rPr>
        <w:t xml:space="preserve">elief and </w:t>
      </w:r>
      <w:r>
        <w:rPr>
          <w:i/>
          <w:iCs/>
          <w:color w:val="111111"/>
        </w:rPr>
        <w:t>A</w:t>
      </w:r>
      <w:r w:rsidRPr="001E20A6">
        <w:rPr>
          <w:i/>
          <w:iCs/>
          <w:color w:val="111111"/>
        </w:rPr>
        <w:t>ssertion</w:t>
      </w:r>
      <w:r>
        <w:rPr>
          <w:i/>
          <w:iCs/>
          <w:color w:val="111111"/>
        </w:rPr>
        <w:t xml:space="preserve">. </w:t>
      </w:r>
      <w:r w:rsidRPr="001E20A6">
        <w:rPr>
          <w:color w:val="111111"/>
        </w:rPr>
        <w:t>Oxford: Oxford University Press</w:t>
      </w:r>
      <w:r>
        <w:rPr>
          <w:color w:val="111111"/>
        </w:rPr>
        <w:t xml:space="preserve"> (2014): 59-78. </w:t>
      </w:r>
    </w:p>
    <w:p w14:paraId="3AD559D7" w14:textId="77777777" w:rsidR="00427033" w:rsidRDefault="00427033" w:rsidP="00427033">
      <w:pPr>
        <w:pStyle w:val="ListParagraph"/>
        <w:numPr>
          <w:ilvl w:val="0"/>
          <w:numId w:val="19"/>
        </w:numPr>
      </w:pPr>
      <w:r>
        <w:t xml:space="preserve">Dancy, Jonathan. </w:t>
      </w:r>
      <w:r>
        <w:rPr>
          <w:i/>
        </w:rPr>
        <w:t xml:space="preserve">Practical Reality. </w:t>
      </w:r>
      <w:r>
        <w:t xml:space="preserve">Oxford: Oxford University Press, 2000. </w:t>
      </w:r>
    </w:p>
    <w:p w14:paraId="25E45F9A" w14:textId="77777777" w:rsidR="00427033" w:rsidRDefault="00427033" w:rsidP="00427033">
      <w:pPr>
        <w:pStyle w:val="ListParagraph"/>
        <w:numPr>
          <w:ilvl w:val="0"/>
          <w:numId w:val="19"/>
        </w:numPr>
      </w:pPr>
      <w:r>
        <w:t xml:space="preserve">Darwall, Steven. </w:t>
      </w:r>
      <w:r>
        <w:rPr>
          <w:i/>
        </w:rPr>
        <w:t xml:space="preserve">Impartial Reason. </w:t>
      </w:r>
      <w:r>
        <w:t xml:space="preserve">Ithaca: Cornell University Press, 1983. </w:t>
      </w:r>
    </w:p>
    <w:p w14:paraId="45347043" w14:textId="77777777" w:rsidR="00427033" w:rsidRDefault="00427033" w:rsidP="00427033">
      <w:pPr>
        <w:pStyle w:val="ListParagraph"/>
        <w:numPr>
          <w:ilvl w:val="0"/>
          <w:numId w:val="19"/>
        </w:numPr>
      </w:pPr>
      <w:r>
        <w:t xml:space="preserve">Finlay, Steven. “The Reasons that Matter.” </w:t>
      </w:r>
      <w:r>
        <w:rPr>
          <w:i/>
        </w:rPr>
        <w:t xml:space="preserve">Australasian Journal of Philosophy </w:t>
      </w:r>
      <w:r>
        <w:t xml:space="preserve">84 (2006): 1-20. </w:t>
      </w:r>
    </w:p>
    <w:p w14:paraId="07C3819A" w14:textId="77777777" w:rsidR="00427033" w:rsidRDefault="00427033" w:rsidP="00427033">
      <w:pPr>
        <w:pStyle w:val="ListParagraph"/>
        <w:numPr>
          <w:ilvl w:val="0"/>
          <w:numId w:val="19"/>
        </w:numPr>
      </w:pPr>
      <w:r>
        <w:t xml:space="preserve">Hornsby, Jennifer. “A Disjunctive Conception of Acting for Reasons.” In Adrian Haddock and Fiona MacPherson (eds.), </w:t>
      </w:r>
      <w:r>
        <w:rPr>
          <w:i/>
        </w:rPr>
        <w:t>Disjunctivism: Perception, Action, Knowledge</w:t>
      </w:r>
      <w:r>
        <w:t xml:space="preserve">. Oxford, Oxford University Press, 2007. </w:t>
      </w:r>
    </w:p>
    <w:p w14:paraId="724F9A74" w14:textId="77777777" w:rsidR="00427033" w:rsidRDefault="00427033" w:rsidP="00427033">
      <w:pPr>
        <w:pStyle w:val="ListParagraph"/>
        <w:numPr>
          <w:ilvl w:val="0"/>
          <w:numId w:val="19"/>
        </w:numPr>
      </w:pPr>
      <w:r>
        <w:t xml:space="preserve">Joyce, Richard. </w:t>
      </w:r>
      <w:r>
        <w:rPr>
          <w:i/>
        </w:rPr>
        <w:t xml:space="preserve">The Myth of Morality. </w:t>
      </w:r>
      <w:r>
        <w:t xml:space="preserve">Cambridge: Cambridge University Press, 2001. </w:t>
      </w:r>
    </w:p>
    <w:p w14:paraId="72E5461B" w14:textId="77777777" w:rsidR="00427033" w:rsidRDefault="00427033" w:rsidP="00427033">
      <w:pPr>
        <w:pStyle w:val="ListParagraph"/>
        <w:numPr>
          <w:ilvl w:val="0"/>
          <w:numId w:val="19"/>
        </w:numPr>
      </w:pPr>
      <w:r>
        <w:lastRenderedPageBreak/>
        <w:t xml:space="preserve">Korsgaard, Christine. “Skepticism about Practical Reason.” </w:t>
      </w:r>
      <w:r>
        <w:rPr>
          <w:i/>
        </w:rPr>
        <w:t xml:space="preserve">The Journal of Philosophy </w:t>
      </w:r>
      <w:r>
        <w:t>83 (1986): 5-25.</w:t>
      </w:r>
    </w:p>
    <w:p w14:paraId="60BF5E49" w14:textId="77777777" w:rsidR="00427033" w:rsidRDefault="00427033" w:rsidP="00427033">
      <w:pPr>
        <w:pStyle w:val="ListParagraph"/>
        <w:numPr>
          <w:ilvl w:val="0"/>
          <w:numId w:val="19"/>
        </w:numPr>
      </w:pPr>
      <w:r>
        <w:t xml:space="preserve">Lord, Errol and Barry Maguire. “An Opinionated Guide to the Weight of Reasons.” In Errol Lord and Barry Maguire (eds.), </w:t>
      </w:r>
      <w:r>
        <w:rPr>
          <w:i/>
        </w:rPr>
        <w:t>Weighing Reasons</w:t>
      </w:r>
      <w:r>
        <w:t xml:space="preserve">. Oxford: Oxford University Press, 2016: 3-24. </w:t>
      </w:r>
    </w:p>
    <w:p w14:paraId="289106B0" w14:textId="77777777" w:rsidR="00427033" w:rsidRDefault="00427033" w:rsidP="00427033">
      <w:pPr>
        <w:pStyle w:val="ListParagraph"/>
        <w:numPr>
          <w:ilvl w:val="0"/>
          <w:numId w:val="19"/>
        </w:numPr>
      </w:pPr>
      <w:r>
        <w:t xml:space="preserve">Manne, Kate. “Internalism about Reasons: Sad but True?” </w:t>
      </w:r>
      <w:r>
        <w:rPr>
          <w:i/>
        </w:rPr>
        <w:t xml:space="preserve">Philosophical Studies </w:t>
      </w:r>
      <w:r>
        <w:t xml:space="preserve">167 (2014): 89-117. </w:t>
      </w:r>
    </w:p>
    <w:p w14:paraId="5EBA648E" w14:textId="77777777" w:rsidR="00427033" w:rsidRDefault="00427033" w:rsidP="00427033">
      <w:pPr>
        <w:pStyle w:val="ListParagraph"/>
        <w:numPr>
          <w:ilvl w:val="0"/>
          <w:numId w:val="19"/>
        </w:numPr>
      </w:pPr>
      <w:r>
        <w:t xml:space="preserve">Markovits, Julia. “Acting for the Right Reasons.” </w:t>
      </w:r>
      <w:r>
        <w:rPr>
          <w:i/>
        </w:rPr>
        <w:t xml:space="preserve">The Philosophical Review </w:t>
      </w:r>
      <w:r>
        <w:t xml:space="preserve">119 (2010): 201-242. </w:t>
      </w:r>
    </w:p>
    <w:p w14:paraId="2FB07487" w14:textId="77777777" w:rsidR="00427033" w:rsidRDefault="00427033" w:rsidP="00427033">
      <w:pPr>
        <w:pStyle w:val="ListParagraph"/>
        <w:numPr>
          <w:ilvl w:val="0"/>
          <w:numId w:val="19"/>
        </w:numPr>
      </w:pPr>
      <w:r>
        <w:t xml:space="preserve">——————. </w:t>
      </w:r>
      <w:r>
        <w:rPr>
          <w:i/>
        </w:rPr>
        <w:t xml:space="preserve">Moral Reason. </w:t>
      </w:r>
      <w:r>
        <w:t>Oxford: Oxford University Press, 2014</w:t>
      </w:r>
    </w:p>
    <w:p w14:paraId="1F7329D3" w14:textId="77777777" w:rsidR="00427033" w:rsidRDefault="00427033" w:rsidP="00427033">
      <w:pPr>
        <w:pStyle w:val="ListParagraph"/>
        <w:numPr>
          <w:ilvl w:val="0"/>
          <w:numId w:val="19"/>
        </w:numPr>
      </w:pPr>
      <w:r>
        <w:t xml:space="preserve">McDowell, John. “Might there be external reasons for action?” In Setiya, Kieran and Hille Paakkunainen (eds.). </w:t>
      </w:r>
      <w:r>
        <w:rPr>
          <w:i/>
        </w:rPr>
        <w:t xml:space="preserve">Internal Reasons: Contemporary Readings. </w:t>
      </w:r>
      <w:r>
        <w:t xml:space="preserve">Cambridge, MA: MIT Press, 2012: </w:t>
      </w:r>
    </w:p>
    <w:p w14:paraId="201841C5" w14:textId="77777777" w:rsidR="00427033" w:rsidRDefault="00427033" w:rsidP="00427033">
      <w:pPr>
        <w:pStyle w:val="ListParagraph"/>
        <w:numPr>
          <w:ilvl w:val="0"/>
          <w:numId w:val="19"/>
        </w:numPr>
      </w:pPr>
      <w:r>
        <w:t xml:space="preserve">Nagel, Thomas. </w:t>
      </w:r>
      <w:r>
        <w:rPr>
          <w:i/>
        </w:rPr>
        <w:t xml:space="preserve">The Possibility of Altruism. </w:t>
      </w:r>
      <w:r>
        <w:t xml:space="preserve">Oxford: Oxford Clarendon Press, 1970. </w:t>
      </w:r>
    </w:p>
    <w:p w14:paraId="5D9FEC4B" w14:textId="77777777" w:rsidR="00427033" w:rsidRDefault="00427033" w:rsidP="00427033">
      <w:pPr>
        <w:pStyle w:val="ListParagraph"/>
        <w:numPr>
          <w:ilvl w:val="0"/>
          <w:numId w:val="19"/>
        </w:numPr>
      </w:pPr>
      <w:r>
        <w:t xml:space="preserve">Nair, Shyam. “How Do Reasons Accrue?” In Errol Lord and Barry Maguire (eds.), </w:t>
      </w:r>
      <w:r>
        <w:rPr>
          <w:i/>
        </w:rPr>
        <w:t>Weighing Reasons</w:t>
      </w:r>
      <w:r>
        <w:t xml:space="preserve">. Oxford: Oxford University Press, 2016: 56-73. </w:t>
      </w:r>
    </w:p>
    <w:p w14:paraId="5B38EF42" w14:textId="77777777" w:rsidR="00427033" w:rsidRDefault="00427033" w:rsidP="00427033">
      <w:pPr>
        <w:pStyle w:val="ListParagraph"/>
        <w:numPr>
          <w:ilvl w:val="0"/>
          <w:numId w:val="19"/>
        </w:numPr>
      </w:pPr>
      <w:r>
        <w:t>Paakkunainen, Hille. “</w:t>
      </w:r>
      <w:r w:rsidRPr="00510F78">
        <w:t xml:space="preserve">Can </w:t>
      </w:r>
      <w:r>
        <w:t>t</w:t>
      </w:r>
      <w:r w:rsidRPr="00510F78">
        <w:t>here be Government House Reasons for Action?</w:t>
      </w:r>
      <w:r>
        <w:t>”</w:t>
      </w:r>
      <w:r w:rsidRPr="00510F78">
        <w:t xml:space="preserve"> </w:t>
      </w:r>
      <w:r w:rsidRPr="00996726">
        <w:rPr>
          <w:i/>
        </w:rPr>
        <w:t>Journal of Ethics and Social Philosophy</w:t>
      </w:r>
      <w:r>
        <w:t xml:space="preserve"> 12 (2017): 56-93.  </w:t>
      </w:r>
    </w:p>
    <w:p w14:paraId="323F940A" w14:textId="77777777" w:rsidR="00427033" w:rsidRDefault="00427033" w:rsidP="00427033">
      <w:pPr>
        <w:pStyle w:val="ListParagraph"/>
        <w:numPr>
          <w:ilvl w:val="0"/>
          <w:numId w:val="19"/>
        </w:numPr>
      </w:pPr>
      <w:r>
        <w:t xml:space="preserve">Parfit, Derek. “Rationality and Reasons.” In D. Egonsson, J. Joesefsson, B. Petersson, and T </w:t>
      </w:r>
      <w:r w:rsidRPr="00B367AD">
        <w:t>T. Rønnow-Rasmussen (</w:t>
      </w:r>
      <w:r>
        <w:t>e</w:t>
      </w:r>
      <w:r w:rsidRPr="00B367AD">
        <w:t xml:space="preserve">ds.), </w:t>
      </w:r>
      <w:r w:rsidRPr="00B367AD">
        <w:rPr>
          <w:i/>
        </w:rPr>
        <w:t xml:space="preserve">Exploring </w:t>
      </w:r>
      <w:r>
        <w:rPr>
          <w:i/>
        </w:rPr>
        <w:t>P</w:t>
      </w:r>
      <w:r w:rsidRPr="00B367AD">
        <w:rPr>
          <w:i/>
        </w:rPr>
        <w:t xml:space="preserve">ractical </w:t>
      </w:r>
      <w:r>
        <w:rPr>
          <w:i/>
        </w:rPr>
        <w:t>P</w:t>
      </w:r>
      <w:r w:rsidRPr="00B367AD">
        <w:rPr>
          <w:i/>
        </w:rPr>
        <w:t xml:space="preserve">hilosophy: From </w:t>
      </w:r>
      <w:r>
        <w:rPr>
          <w:i/>
        </w:rPr>
        <w:t>A</w:t>
      </w:r>
      <w:r w:rsidRPr="00B367AD">
        <w:rPr>
          <w:i/>
        </w:rPr>
        <w:t xml:space="preserve">ction to </w:t>
      </w:r>
      <w:r>
        <w:rPr>
          <w:i/>
        </w:rPr>
        <w:t>V</w:t>
      </w:r>
      <w:r w:rsidRPr="00B367AD">
        <w:rPr>
          <w:i/>
        </w:rPr>
        <w:t>alues</w:t>
      </w:r>
      <w:r>
        <w:t>.</w:t>
      </w:r>
      <w:r w:rsidRPr="00B367AD">
        <w:t xml:space="preserve"> Farnham: Ashgate</w:t>
      </w:r>
      <w:r>
        <w:t xml:space="preserve">, 2001: 19-39. </w:t>
      </w:r>
    </w:p>
    <w:p w14:paraId="4C1F0E09" w14:textId="77777777" w:rsidR="00427033" w:rsidRDefault="00427033" w:rsidP="00427033">
      <w:pPr>
        <w:pStyle w:val="ListParagraph"/>
        <w:numPr>
          <w:ilvl w:val="0"/>
          <w:numId w:val="19"/>
        </w:numPr>
      </w:pPr>
      <w:r>
        <w:t xml:space="preserve">Ridge, Michael and Sean McKeever. “Elusive reasons.” </w:t>
      </w:r>
      <w:r>
        <w:rPr>
          <w:i/>
        </w:rPr>
        <w:t xml:space="preserve">Oxford Studies in Metaethics </w:t>
      </w:r>
      <w:r>
        <w:t xml:space="preserve">7 (2012): 110-137. </w:t>
      </w:r>
    </w:p>
    <w:p w14:paraId="5E6A5745" w14:textId="77777777" w:rsidR="00427033" w:rsidRDefault="00427033" w:rsidP="00427033">
      <w:pPr>
        <w:pStyle w:val="ListParagraph"/>
        <w:numPr>
          <w:ilvl w:val="0"/>
          <w:numId w:val="19"/>
        </w:numPr>
      </w:pPr>
      <w:r>
        <w:softHyphen/>
        <w:t xml:space="preserve">——————————————. </w:t>
      </w:r>
      <w:r>
        <w:rPr>
          <w:i/>
        </w:rPr>
        <w:t xml:space="preserve">Principled Ethics: Generalism as a Regulative Ideal. </w:t>
      </w:r>
      <w:r>
        <w:t xml:space="preserve">Oxford: Oxford University Press, 2006. </w:t>
      </w:r>
    </w:p>
    <w:p w14:paraId="30A2D067" w14:textId="77777777" w:rsidR="00427033" w:rsidRDefault="00427033" w:rsidP="00427033">
      <w:pPr>
        <w:pStyle w:val="ListParagraph"/>
        <w:numPr>
          <w:ilvl w:val="0"/>
          <w:numId w:val="19"/>
        </w:numPr>
      </w:pPr>
      <w:r>
        <w:t xml:space="preserve">Scanlon, T.M. </w:t>
      </w:r>
      <w:r>
        <w:rPr>
          <w:i/>
        </w:rPr>
        <w:t xml:space="preserve">Being Realistic About Reasons. </w:t>
      </w:r>
      <w:r>
        <w:t xml:space="preserve">Oxford: Oxford University Press, 2014. </w:t>
      </w:r>
    </w:p>
    <w:p w14:paraId="7121CD31" w14:textId="77777777" w:rsidR="00427033" w:rsidRDefault="00427033" w:rsidP="00427033">
      <w:pPr>
        <w:pStyle w:val="ListParagraph"/>
        <w:numPr>
          <w:ilvl w:val="0"/>
          <w:numId w:val="19"/>
        </w:numPr>
      </w:pPr>
      <w:r>
        <w:t xml:space="preserve">Schroeder, Mark. </w:t>
      </w:r>
      <w:r>
        <w:rPr>
          <w:i/>
        </w:rPr>
        <w:t xml:space="preserve">Slaves of the Passions. </w:t>
      </w:r>
      <w:r>
        <w:t xml:space="preserve">New York: Oxford University Press, 2007. </w:t>
      </w:r>
    </w:p>
    <w:p w14:paraId="38C9BF78" w14:textId="77777777" w:rsidR="00427033" w:rsidRDefault="00427033" w:rsidP="00427033">
      <w:pPr>
        <w:pStyle w:val="ListParagraph"/>
        <w:numPr>
          <w:ilvl w:val="0"/>
          <w:numId w:val="19"/>
        </w:numPr>
      </w:pPr>
      <w:r>
        <w:t xml:space="preserve">Setiya, Kieran. “Introduction: Internal Reasons.” In Kieran Setiya and Hille Paakkunainen (eds.), </w:t>
      </w:r>
      <w:r>
        <w:rPr>
          <w:i/>
        </w:rPr>
        <w:t>Internal Reasons</w:t>
      </w:r>
      <w:r w:rsidRPr="00A065C8">
        <w:rPr>
          <w:i/>
        </w:rPr>
        <w:t>: Contemporary Readings</w:t>
      </w:r>
      <w:r>
        <w:rPr>
          <w:i/>
        </w:rPr>
        <w:t xml:space="preserve">. </w:t>
      </w:r>
      <w:r>
        <w:t xml:space="preserve">Cambridge: MIT Press, 2012: 1-34. </w:t>
      </w:r>
    </w:p>
    <w:p w14:paraId="2EC34360" w14:textId="77777777" w:rsidR="00427033" w:rsidRDefault="00427033" w:rsidP="00427033">
      <w:pPr>
        <w:pStyle w:val="ListParagraph"/>
        <w:numPr>
          <w:ilvl w:val="0"/>
          <w:numId w:val="19"/>
        </w:numPr>
      </w:pPr>
      <w:r>
        <w:t xml:space="preserve">——————. </w:t>
      </w:r>
      <w:r>
        <w:rPr>
          <w:i/>
        </w:rPr>
        <w:t xml:space="preserve">Reasons Without Rationalism. </w:t>
      </w:r>
      <w:r>
        <w:t>Princeton: Princeton University Press, 2007.</w:t>
      </w:r>
    </w:p>
    <w:p w14:paraId="13FC791E" w14:textId="77777777" w:rsidR="00427033" w:rsidRDefault="00427033" w:rsidP="00427033">
      <w:pPr>
        <w:pStyle w:val="ListParagraph"/>
        <w:numPr>
          <w:ilvl w:val="0"/>
          <w:numId w:val="19"/>
        </w:numPr>
      </w:pPr>
      <w:r>
        <w:t xml:space="preserve">Sinclair, Neil. “On the Connection between Normative Reasons and the Possibility of Acting for those Reasons.” </w:t>
      </w:r>
      <w:r>
        <w:rPr>
          <w:i/>
        </w:rPr>
        <w:t xml:space="preserve">Ethical Theory and Moral Practice </w:t>
      </w:r>
      <w:r>
        <w:t xml:space="preserve">19 (2016): 1211-1223. </w:t>
      </w:r>
    </w:p>
    <w:p w14:paraId="57BF3310" w14:textId="77777777" w:rsidR="00427033" w:rsidRDefault="00427033" w:rsidP="00427033">
      <w:pPr>
        <w:pStyle w:val="ListParagraph"/>
        <w:numPr>
          <w:ilvl w:val="0"/>
          <w:numId w:val="19"/>
        </w:numPr>
      </w:pPr>
      <w:r>
        <w:t xml:space="preserve">Sorenson, Roy. </w:t>
      </w:r>
      <w:r>
        <w:rPr>
          <w:i/>
        </w:rPr>
        <w:t xml:space="preserve">Blindspots. </w:t>
      </w:r>
      <w:r>
        <w:t xml:space="preserve">New York: Oxford University Press, 1988. </w:t>
      </w:r>
    </w:p>
    <w:p w14:paraId="5D16CB5F" w14:textId="77777777" w:rsidR="00427033" w:rsidRDefault="00427033" w:rsidP="00427033">
      <w:pPr>
        <w:pStyle w:val="ListParagraph"/>
        <w:numPr>
          <w:ilvl w:val="0"/>
          <w:numId w:val="19"/>
        </w:numPr>
      </w:pPr>
      <w:r>
        <w:t xml:space="preserve">Stroud, Sarah. “Moral Worth and Rationality as Acting for Good Reasons.” </w:t>
      </w:r>
      <w:r>
        <w:rPr>
          <w:i/>
        </w:rPr>
        <w:t xml:space="preserve">Philosophical Studies </w:t>
      </w:r>
      <w:r>
        <w:t xml:space="preserve">134 (2007): 449-456. </w:t>
      </w:r>
    </w:p>
    <w:p w14:paraId="4E84DE31" w14:textId="77777777" w:rsidR="00427033" w:rsidRDefault="00427033" w:rsidP="00427033">
      <w:pPr>
        <w:pStyle w:val="ListParagraph"/>
        <w:numPr>
          <w:ilvl w:val="0"/>
          <w:numId w:val="19"/>
        </w:numPr>
      </w:pPr>
      <w:r>
        <w:t>van Inwagen, Peter. “</w:t>
      </w:r>
      <w:r w:rsidRPr="00EA4057">
        <w:t>Ability and Responsibility.</w:t>
      </w:r>
      <w:r>
        <w:t xml:space="preserve">” </w:t>
      </w:r>
      <w:r>
        <w:rPr>
          <w:i/>
        </w:rPr>
        <w:t xml:space="preserve">The Philosophical Review </w:t>
      </w:r>
      <w:r>
        <w:t xml:space="preserve">87 (1978): 201-224. </w:t>
      </w:r>
    </w:p>
    <w:p w14:paraId="5A4CE01B" w14:textId="77777777" w:rsidR="00427033" w:rsidRDefault="00427033" w:rsidP="00427033">
      <w:pPr>
        <w:pStyle w:val="ListParagraph"/>
        <w:numPr>
          <w:ilvl w:val="0"/>
          <w:numId w:val="19"/>
        </w:numPr>
      </w:pPr>
      <w:r>
        <w:t xml:space="preserve">Velleman, J. David. “The Possibility of Practical Reason.” </w:t>
      </w:r>
      <w:r>
        <w:rPr>
          <w:i/>
        </w:rPr>
        <w:t xml:space="preserve">Ethics </w:t>
      </w:r>
      <w:r>
        <w:t xml:space="preserve">106 (1996): 694-726. </w:t>
      </w:r>
    </w:p>
    <w:p w14:paraId="523E51A3" w14:textId="77777777" w:rsidR="00427033" w:rsidRDefault="00427033" w:rsidP="00427033">
      <w:pPr>
        <w:pStyle w:val="ListParagraph"/>
        <w:numPr>
          <w:ilvl w:val="0"/>
          <w:numId w:val="19"/>
        </w:numPr>
      </w:pPr>
      <w:r>
        <w:t xml:space="preserve">Way, Jonathan and Daniel Whiting. “Reasons and Guidance.” </w:t>
      </w:r>
      <w:r>
        <w:rPr>
          <w:i/>
        </w:rPr>
        <w:t xml:space="preserve">Analytic Philosophy </w:t>
      </w:r>
      <w:r>
        <w:t xml:space="preserve">57 (2016): 214-235. </w:t>
      </w:r>
    </w:p>
    <w:p w14:paraId="3BCEAE49" w14:textId="77777777" w:rsidR="00427033" w:rsidRDefault="00427033" w:rsidP="00427033">
      <w:pPr>
        <w:pStyle w:val="ListParagraph"/>
        <w:numPr>
          <w:ilvl w:val="0"/>
          <w:numId w:val="19"/>
        </w:numPr>
      </w:pPr>
      <w:r>
        <w:t xml:space="preserve">Way, Jonathan. “Creditworthiness and Matching Principles.” In Mark Timmons (ed.), </w:t>
      </w:r>
      <w:r>
        <w:rPr>
          <w:i/>
        </w:rPr>
        <w:t xml:space="preserve">Oxford Studies in Normative Ethics </w:t>
      </w:r>
      <w:r>
        <w:t xml:space="preserve">7 (2017): 207-228. </w:t>
      </w:r>
    </w:p>
    <w:p w14:paraId="0300F8B8" w14:textId="77777777" w:rsidR="00427033" w:rsidRDefault="00427033" w:rsidP="00427033">
      <w:pPr>
        <w:pStyle w:val="ListParagraph"/>
        <w:numPr>
          <w:ilvl w:val="0"/>
          <w:numId w:val="19"/>
        </w:numPr>
      </w:pPr>
      <w:r>
        <w:t xml:space="preserve">———————. “Reasons as Premises of Good Reasoning.” </w:t>
      </w:r>
      <w:r>
        <w:rPr>
          <w:i/>
        </w:rPr>
        <w:t xml:space="preserve">Pacific Philosophical Quarterly </w:t>
      </w:r>
      <w:r>
        <w:t xml:space="preserve">98 (2017): 1-20. </w:t>
      </w:r>
    </w:p>
    <w:p w14:paraId="57526849" w14:textId="77777777" w:rsidR="00427033" w:rsidRDefault="00427033" w:rsidP="00427033">
      <w:pPr>
        <w:pStyle w:val="ListParagraph"/>
        <w:numPr>
          <w:ilvl w:val="0"/>
          <w:numId w:val="19"/>
        </w:numPr>
      </w:pPr>
      <w:r>
        <w:t xml:space="preserve">Williams, Bernard. “Internal and External Reasons.” In </w:t>
      </w:r>
      <w:r>
        <w:rPr>
          <w:i/>
        </w:rPr>
        <w:t>Moral Luck</w:t>
      </w:r>
      <w:r>
        <w:t xml:space="preserve">. Cambridge: Cambridge University Press, 1981: 20-39. </w:t>
      </w:r>
    </w:p>
    <w:p w14:paraId="19E00F2B" w14:textId="43B2B22C" w:rsidR="00CE07AE" w:rsidRDefault="00CE07AE" w:rsidP="00202BA6">
      <w:pPr>
        <w:spacing w:line="480" w:lineRule="auto"/>
        <w:ind w:firstLine="720"/>
      </w:pPr>
    </w:p>
    <w:p w14:paraId="396A1BC0" w14:textId="77777777" w:rsidR="00CE07AE" w:rsidRPr="00973DB7" w:rsidRDefault="00CE07AE" w:rsidP="00202BA6">
      <w:pPr>
        <w:spacing w:line="480" w:lineRule="auto"/>
        <w:ind w:firstLine="720"/>
      </w:pPr>
    </w:p>
    <w:p w14:paraId="036DB4FC" w14:textId="77777777" w:rsidR="002B1B15" w:rsidRDefault="002B1B15" w:rsidP="00F94E37">
      <w:pPr>
        <w:spacing w:line="480" w:lineRule="auto"/>
        <w:ind w:firstLine="720"/>
      </w:pPr>
    </w:p>
    <w:p w14:paraId="3C93482B" w14:textId="77777777" w:rsidR="00C261A5" w:rsidRDefault="00C261A5" w:rsidP="000C55C6">
      <w:pPr>
        <w:spacing w:line="480" w:lineRule="auto"/>
      </w:pPr>
    </w:p>
    <w:p w14:paraId="1CE9B8B9" w14:textId="77777777" w:rsidR="006F72EA" w:rsidRDefault="006F72EA" w:rsidP="00C26443">
      <w:pPr>
        <w:spacing w:line="480" w:lineRule="auto"/>
        <w:ind w:firstLine="720"/>
      </w:pPr>
    </w:p>
    <w:p w14:paraId="5C9AFA3A" w14:textId="77777777" w:rsidR="00164C9E" w:rsidRPr="00EA39BE" w:rsidRDefault="00164C9E" w:rsidP="00C8074D">
      <w:pPr>
        <w:spacing w:line="480" w:lineRule="auto"/>
        <w:ind w:firstLine="720"/>
      </w:pPr>
    </w:p>
    <w:p w14:paraId="754B3C00" w14:textId="4B457F41" w:rsidR="00025E64" w:rsidRPr="00294EF5" w:rsidRDefault="00025E64" w:rsidP="006E2822">
      <w:pPr>
        <w:spacing w:line="480" w:lineRule="auto"/>
        <w:ind w:firstLine="360"/>
      </w:pPr>
      <w:r>
        <w:tab/>
        <w:t xml:space="preserve"> </w:t>
      </w:r>
    </w:p>
    <w:sectPr w:rsidR="00025E64" w:rsidRPr="00294EF5" w:rsidSect="00454E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2A2A" w14:textId="77777777" w:rsidR="000A65E6" w:rsidRDefault="000A65E6" w:rsidP="005B3601">
      <w:r>
        <w:separator/>
      </w:r>
    </w:p>
  </w:endnote>
  <w:endnote w:type="continuationSeparator" w:id="0">
    <w:p w14:paraId="441EF7A0" w14:textId="77777777" w:rsidR="000A65E6" w:rsidRDefault="000A65E6" w:rsidP="005B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1885715"/>
      <w:docPartObj>
        <w:docPartGallery w:val="Page Numbers (Bottom of Page)"/>
        <w:docPartUnique/>
      </w:docPartObj>
    </w:sdtPr>
    <w:sdtEndPr>
      <w:rPr>
        <w:rStyle w:val="PageNumber"/>
      </w:rPr>
    </w:sdtEndPr>
    <w:sdtContent>
      <w:p w14:paraId="37904B84" w14:textId="66C16984" w:rsidR="004F1FA8" w:rsidRDefault="004F1FA8" w:rsidP="008C6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8CAFD" w14:textId="77777777" w:rsidR="004F1FA8" w:rsidRDefault="004F1FA8" w:rsidP="004F1F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2376129"/>
      <w:docPartObj>
        <w:docPartGallery w:val="Page Numbers (Bottom of Page)"/>
        <w:docPartUnique/>
      </w:docPartObj>
    </w:sdtPr>
    <w:sdtEndPr>
      <w:rPr>
        <w:rStyle w:val="PageNumber"/>
      </w:rPr>
    </w:sdtEndPr>
    <w:sdtContent>
      <w:p w14:paraId="3040DF81" w14:textId="16DF1CCA" w:rsidR="004F1FA8" w:rsidRDefault="004F1FA8" w:rsidP="008C6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B5D1DD" w14:textId="77777777" w:rsidR="004F1FA8" w:rsidRDefault="004F1FA8" w:rsidP="004F1F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EF4E" w14:textId="77777777" w:rsidR="000A65E6" w:rsidRDefault="000A65E6" w:rsidP="005B3601">
      <w:r>
        <w:separator/>
      </w:r>
    </w:p>
  </w:footnote>
  <w:footnote w:type="continuationSeparator" w:id="0">
    <w:p w14:paraId="3CE38BD4" w14:textId="77777777" w:rsidR="000A65E6" w:rsidRDefault="000A65E6" w:rsidP="005B3601">
      <w:r>
        <w:continuationSeparator/>
      </w:r>
    </w:p>
  </w:footnote>
  <w:footnote w:id="1">
    <w:p w14:paraId="0D652D63" w14:textId="19DAF35E" w:rsidR="00A41199" w:rsidRPr="00D4519D" w:rsidRDefault="00A41199" w:rsidP="005202F3">
      <w:pPr>
        <w:pStyle w:val="FootnoteText"/>
      </w:pPr>
      <w:r>
        <w:rPr>
          <w:rStyle w:val="FootnoteReference"/>
        </w:rPr>
        <w:footnoteRef/>
      </w:r>
      <w:r>
        <w:t xml:space="preserve"> </w:t>
      </w:r>
      <w:r w:rsidR="00493B55">
        <w:t xml:space="preserve">Most discussion of elusive reasons say that </w:t>
      </w:r>
      <w:r w:rsidR="00E579AC">
        <w:t xml:space="preserve">any </w:t>
      </w:r>
      <w:r w:rsidR="00493B55">
        <w:t>reason for action require</w:t>
      </w:r>
      <w:r w:rsidR="00861FF4">
        <w:t>s</w:t>
      </w:r>
      <w:r w:rsidR="00493B55">
        <w:t xml:space="preserve"> the logical ability to </w:t>
      </w:r>
      <w:r w:rsidR="00493B55">
        <w:rPr>
          <w:i/>
        </w:rPr>
        <w:t xml:space="preserve">act </w:t>
      </w:r>
      <w:r w:rsidR="00493B55">
        <w:t>for th</w:t>
      </w:r>
      <w:r w:rsidR="00861FF4">
        <w:t>at</w:t>
      </w:r>
      <w:r w:rsidR="00493B55">
        <w:t xml:space="preserve"> reason, but I will use the weakened version</w:t>
      </w:r>
      <w:r w:rsidR="00D4519D">
        <w:t xml:space="preserve"> requiring mere </w:t>
      </w:r>
      <w:r w:rsidR="00D4519D">
        <w:rPr>
          <w:i/>
        </w:rPr>
        <w:t xml:space="preserve">motivation </w:t>
      </w:r>
      <w:r w:rsidR="00D4519D">
        <w:t>to act for th</w:t>
      </w:r>
      <w:r w:rsidR="00FF0414">
        <w:t>at</w:t>
      </w:r>
      <w:r w:rsidR="00D4519D">
        <w:t xml:space="preserve"> reason</w:t>
      </w:r>
      <w:r w:rsidR="00772129">
        <w:t>. The principal reason for this is that on the weakened formulation</w:t>
      </w:r>
      <w:r w:rsidR="00A25C02">
        <w:t>,</w:t>
      </w:r>
      <w:r w:rsidR="00772129">
        <w:t xml:space="preserve"> it is clear how </w:t>
      </w:r>
      <w:r w:rsidR="002B2356">
        <w:t xml:space="preserve">the Motivational Constraint </w:t>
      </w:r>
      <w:r w:rsidR="008C47DE">
        <w:t xml:space="preserve">is logically entailed by </w:t>
      </w:r>
      <w:r w:rsidR="0026498E">
        <w:t xml:space="preserve">some common claims about </w:t>
      </w:r>
      <w:r w:rsidR="00A20008">
        <w:t xml:space="preserve">normative </w:t>
      </w:r>
      <w:r w:rsidR="008C47DE">
        <w:t>reasons.</w:t>
      </w:r>
      <w:r w:rsidR="0066041B">
        <w:t xml:space="preserve"> </w:t>
      </w:r>
    </w:p>
  </w:footnote>
  <w:footnote w:id="2">
    <w:p w14:paraId="4890CBC5" w14:textId="56CDAC43" w:rsidR="00070EE4" w:rsidRPr="00561998" w:rsidRDefault="00C12295" w:rsidP="005202F3">
      <w:pPr>
        <w:pStyle w:val="FootnoteText"/>
      </w:pPr>
      <w:r>
        <w:rPr>
          <w:rStyle w:val="FootnoteReference"/>
        </w:rPr>
        <w:footnoteRef/>
      </w:r>
      <w:r>
        <w:t xml:space="preserve"> </w:t>
      </w:r>
      <w:r w:rsidR="00E85531">
        <w:t xml:space="preserve">See section </w:t>
      </w:r>
      <w:r w:rsidR="00EB74DE">
        <w:t>four</w:t>
      </w:r>
      <w:r w:rsidR="00E85531">
        <w:t xml:space="preserve"> for a discussion of these views. </w:t>
      </w:r>
    </w:p>
    <w:p w14:paraId="3FA13F96" w14:textId="40CF89D0" w:rsidR="00ED3231" w:rsidRPr="00511C93" w:rsidRDefault="00ED3231" w:rsidP="005202F3">
      <w:pPr>
        <w:pStyle w:val="FootnoteText"/>
      </w:pPr>
    </w:p>
  </w:footnote>
  <w:footnote w:id="3">
    <w:p w14:paraId="19F567E3" w14:textId="7669D78C" w:rsidR="002257AA" w:rsidRPr="004738BB" w:rsidRDefault="002257AA" w:rsidP="005202F3">
      <w:pPr>
        <w:pStyle w:val="FootnoteText"/>
      </w:pPr>
      <w:r>
        <w:rPr>
          <w:rStyle w:val="FootnoteReference"/>
        </w:rPr>
        <w:footnoteRef/>
      </w:r>
      <w:r>
        <w:t xml:space="preserve"> If reasons are worldly facts (see section </w:t>
      </w:r>
      <w:r w:rsidR="0055516B">
        <w:t>2</w:t>
      </w:r>
      <w:r w:rsidR="001040DA">
        <w:t>.1</w:t>
      </w:r>
      <w:r>
        <w:t xml:space="preserve">), then we need a slightly different </w:t>
      </w:r>
      <w:r w:rsidR="004738BB">
        <w:t xml:space="preserve">account </w:t>
      </w:r>
      <w:r>
        <w:t xml:space="preserve">of blindspot reasons. </w:t>
      </w:r>
      <w:r w:rsidR="004738BB">
        <w:t xml:space="preserve">On this account, blindspot reasons are obtaining facts that </w:t>
      </w:r>
      <w:r w:rsidR="004738BB">
        <w:rPr>
          <w:i/>
        </w:rPr>
        <w:t xml:space="preserve">correspond </w:t>
      </w:r>
      <w:r w:rsidR="00C05162">
        <w:t>to</w:t>
      </w:r>
      <w:r w:rsidR="007142E1">
        <w:t xml:space="preserve">, or perhaps </w:t>
      </w:r>
      <w:r w:rsidR="007142E1">
        <w:rPr>
          <w:i/>
        </w:rPr>
        <w:t>make true</w:t>
      </w:r>
      <w:r w:rsidR="007142E1">
        <w:t>,</w:t>
      </w:r>
      <w:r w:rsidR="004738BB">
        <w:t xml:space="preserve"> propositions that some agent cannot believe truly. </w:t>
      </w:r>
      <w:r w:rsidR="00C12F18">
        <w:t>Although I will not argue for the point here, I do not believe th</w:t>
      </w:r>
      <w:r w:rsidR="00C12F18">
        <w:t>e</w:t>
      </w:r>
      <w:r w:rsidR="00C12F18">
        <w:t xml:space="preserve"> assumption</w:t>
      </w:r>
      <w:r w:rsidR="00C12F18">
        <w:t xml:space="preserve"> that normative reasons either are or correspond to true propositions </w:t>
      </w:r>
      <w:r w:rsidR="00C12F18">
        <w:t xml:space="preserve">is essential to the argument against </w:t>
      </w:r>
      <w:r w:rsidR="007B64FC">
        <w:t>the m</w:t>
      </w:r>
      <w:r w:rsidR="00C12F18">
        <w:t xml:space="preserve">otivational </w:t>
      </w:r>
      <w:r w:rsidR="007B64FC">
        <w:t>c</w:t>
      </w:r>
      <w:r w:rsidR="00C12F18">
        <w:t>onstraint from blindspot reasons, although dropping that assumption would require modifying</w:t>
      </w:r>
      <w:r w:rsidR="002960E0">
        <w:t xml:space="preserve"> the</w:t>
      </w:r>
      <w:r w:rsidR="00C12F18">
        <w:t xml:space="preserve"> account of blindspot reasons to some extent.</w:t>
      </w:r>
    </w:p>
  </w:footnote>
  <w:footnote w:id="4">
    <w:p w14:paraId="62497691" w14:textId="4AF4638B" w:rsidR="00772B4E" w:rsidRDefault="00772B4E" w:rsidP="005202F3">
      <w:pPr>
        <w:pStyle w:val="FootnoteText"/>
      </w:pPr>
      <w:r>
        <w:rPr>
          <w:rStyle w:val="FootnoteReference"/>
        </w:rPr>
        <w:footnoteRef/>
      </w:r>
      <w:r>
        <w:t xml:space="preserve"> See section 2</w:t>
      </w:r>
      <w:r w:rsidR="00B56654">
        <w:t>.2</w:t>
      </w:r>
      <w:r>
        <w:t xml:space="preserve"> for the formulation of M</w:t>
      </w:r>
      <w:r w:rsidR="00E81D58">
        <w:t>otivational Constraint</w:t>
      </w:r>
      <w:r>
        <w:t xml:space="preserve">*. </w:t>
      </w:r>
    </w:p>
  </w:footnote>
  <w:footnote w:id="5">
    <w:p w14:paraId="5F0B6C92" w14:textId="6E1BC2FF" w:rsidR="00895FDB" w:rsidRPr="00E8676F" w:rsidRDefault="00895FDB" w:rsidP="005202F3">
      <w:pPr>
        <w:pStyle w:val="FootnoteText"/>
      </w:pPr>
      <w:r>
        <w:rPr>
          <w:rStyle w:val="FootnoteReference"/>
        </w:rPr>
        <w:footnoteRef/>
      </w:r>
      <w:r>
        <w:t xml:space="preserve"> </w:t>
      </w:r>
      <w:r w:rsidR="00AD22DD">
        <w:t xml:space="preserve">Some formulations of the M+N interpretation include that </w:t>
      </w:r>
      <w:r w:rsidR="00AD22DD">
        <w:rPr>
          <w:i/>
        </w:rPr>
        <w:t xml:space="preserve">p </w:t>
      </w:r>
      <w:r w:rsidR="00AD22DD">
        <w:t>is true as an additional condition</w:t>
      </w:r>
      <w:r w:rsidR="0060080A">
        <w:t xml:space="preserve"> (see, e.g., Sinclair 2012</w:t>
      </w:r>
      <w:r w:rsidR="00426E49">
        <w:t>:</w:t>
      </w:r>
      <w:r w:rsidR="0060080A">
        <w:t xml:space="preserve"> 1219)</w:t>
      </w:r>
      <w:r w:rsidR="00AD22DD">
        <w:t xml:space="preserve">. I am assuming here that if it’s true that </w:t>
      </w:r>
      <w:r w:rsidR="00AD22DD">
        <w:rPr>
          <w:i/>
        </w:rPr>
        <w:t xml:space="preserve">p </w:t>
      </w:r>
      <w:r w:rsidR="00AD22DD">
        <w:t xml:space="preserve">is a normative reason for </w:t>
      </w:r>
      <w:r w:rsidR="00AD22DD">
        <w:rPr>
          <w:i/>
        </w:rPr>
        <w:t xml:space="preserve">A </w:t>
      </w:r>
      <w:r w:rsidR="00AD22DD">
        <w:t xml:space="preserve">to </w:t>
      </w:r>
      <w:r w:rsidR="00AD22DD">
        <w:sym w:font="Symbol" w:char="F06A"/>
      </w:r>
      <w:r w:rsidR="008938D2">
        <w:t xml:space="preserve"> in C</w:t>
      </w:r>
      <w:r w:rsidR="001F5324">
        <w:t xml:space="preserve">, </w:t>
      </w:r>
      <w:r w:rsidR="00C04A58">
        <w:t xml:space="preserve">then </w:t>
      </w:r>
      <w:r w:rsidR="00AD22DD">
        <w:rPr>
          <w:i/>
        </w:rPr>
        <w:t xml:space="preserve">p </w:t>
      </w:r>
      <w:r w:rsidR="00AD22DD">
        <w:t xml:space="preserve">is true. </w:t>
      </w:r>
      <w:r w:rsidR="00942F54">
        <w:t xml:space="preserve">See note 3 for further </w:t>
      </w:r>
      <w:r w:rsidR="0040254E">
        <w:t xml:space="preserve">discussion. </w:t>
      </w:r>
    </w:p>
  </w:footnote>
  <w:footnote w:id="6">
    <w:p w14:paraId="0082039F" w14:textId="73225E62" w:rsidR="00B648EC" w:rsidRPr="00990FF6" w:rsidRDefault="00B648EC">
      <w:pPr>
        <w:pStyle w:val="FootnoteText"/>
      </w:pPr>
      <w:r>
        <w:rPr>
          <w:rStyle w:val="FootnoteReference"/>
        </w:rPr>
        <w:footnoteRef/>
      </w:r>
      <w:r>
        <w:t xml:space="preserve"> One response to the problem of elusive reasons is to deny that they are reasons</w:t>
      </w:r>
      <w:r w:rsidR="005C6F3E">
        <w:t xml:space="preserve">. </w:t>
      </w:r>
      <w:r>
        <w:t xml:space="preserve">Paakkunainen </w:t>
      </w:r>
      <w:r w:rsidR="005C6F3E">
        <w:t>(</w:t>
      </w:r>
      <w:r>
        <w:t>2017: 58)</w:t>
      </w:r>
      <w:r w:rsidR="005C6F3E">
        <w:t xml:space="preserve"> suggests two lines of argument in this vein: first, that apparently elusive reasons are not reasons for action, but reasons of another kind</w:t>
      </w:r>
      <w:r w:rsidR="00C80A6E">
        <w:t xml:space="preserve">; and second, that our intuitions about cases of elusive reasons </w:t>
      </w:r>
      <w:r w:rsidR="00DB33E2">
        <w:t xml:space="preserve">track </w:t>
      </w:r>
      <w:r w:rsidR="00C80A6E">
        <w:t>other normative</w:t>
      </w:r>
      <w:r w:rsidR="002A5636">
        <w:t xml:space="preserve"> phenomena</w:t>
      </w:r>
      <w:r w:rsidR="00C80A6E">
        <w:t>,</w:t>
      </w:r>
      <w:r w:rsidR="002013E5">
        <w:t xml:space="preserve"> </w:t>
      </w:r>
      <w:r w:rsidR="00C80A6E">
        <w:t xml:space="preserve">such as </w:t>
      </w:r>
      <w:r w:rsidR="004F2865">
        <w:t xml:space="preserve">other </w:t>
      </w:r>
      <w:r w:rsidR="00C80A6E">
        <w:t xml:space="preserve">reasons that </w:t>
      </w:r>
      <w:r w:rsidR="00C80A6E">
        <w:rPr>
          <w:i/>
        </w:rPr>
        <w:t xml:space="preserve">are </w:t>
      </w:r>
      <w:r w:rsidR="00C80A6E">
        <w:t xml:space="preserve">accessible to the agent. </w:t>
      </w:r>
      <w:r w:rsidR="00990FF6">
        <w:t>The only response I can give here is to point out that on any of the most p</w:t>
      </w:r>
      <w:r w:rsidR="007934E7">
        <w:t>rominent</w:t>
      </w:r>
      <w:r w:rsidR="00990FF6">
        <w:t xml:space="preserve"> accounts of normative reasons, elusive reasons plausibly count as such. For example, </w:t>
      </w:r>
      <w:r w:rsidR="00127D95">
        <w:t xml:space="preserve">given that he enjoys surprise parties, </w:t>
      </w:r>
      <w:r w:rsidR="00990FF6">
        <w:t xml:space="preserve">the fact that there is a surprise party in the living certainly </w:t>
      </w:r>
      <w:r w:rsidR="00990FF6" w:rsidRPr="00466AEB">
        <w:t>seems</w:t>
      </w:r>
      <w:r w:rsidR="00990FF6">
        <w:rPr>
          <w:i/>
        </w:rPr>
        <w:t xml:space="preserve"> </w:t>
      </w:r>
      <w:r w:rsidR="00990FF6">
        <w:t>to count in favor of Nate’s going into the living room</w:t>
      </w:r>
      <w:r w:rsidR="00127D95">
        <w:t xml:space="preserve">. </w:t>
      </w:r>
      <w:r w:rsidR="00097096">
        <w:t>It</w:t>
      </w:r>
      <w:r w:rsidR="00990FF6">
        <w:t xml:space="preserve"> is also a fact that helps explain why going into the living room </w:t>
      </w:r>
      <w:r w:rsidR="00705E14">
        <w:t xml:space="preserve">would </w:t>
      </w:r>
      <w:r w:rsidR="00990FF6">
        <w:t xml:space="preserve">promote one of </w:t>
      </w:r>
      <w:r w:rsidR="006A10C8">
        <w:t>his</w:t>
      </w:r>
      <w:r w:rsidR="00990FF6">
        <w:t xml:space="preserve"> desires, or </w:t>
      </w:r>
      <w:r w:rsidR="00537E5B">
        <w:t xml:space="preserve">help realize </w:t>
      </w:r>
      <w:r w:rsidR="00990FF6">
        <w:t>something that is valuable for Nate</w:t>
      </w:r>
      <w:r w:rsidR="00466AEB">
        <w:t>, such as non-</w:t>
      </w:r>
      <w:r w:rsidR="003D29BC">
        <w:t>perverse</w:t>
      </w:r>
      <w:r w:rsidR="00466AEB">
        <w:t xml:space="preserve"> </w:t>
      </w:r>
      <w:r w:rsidR="00DE1305">
        <w:t>enjoyment</w:t>
      </w:r>
      <w:r w:rsidR="00990FF6">
        <w:t xml:space="preserve">. </w:t>
      </w:r>
    </w:p>
  </w:footnote>
  <w:footnote w:id="7">
    <w:p w14:paraId="3B855A79" w14:textId="3B48CF50" w:rsidR="00E270FB" w:rsidRDefault="00E270FB" w:rsidP="005202F3">
      <w:pPr>
        <w:pStyle w:val="FootnoteText"/>
      </w:pPr>
      <w:r>
        <w:rPr>
          <w:rStyle w:val="FootnoteReference"/>
        </w:rPr>
        <w:footnoteRef/>
      </w:r>
      <w:r>
        <w:t xml:space="preserve"> </w:t>
      </w:r>
      <w:r w:rsidR="009967FE">
        <w:t xml:space="preserve">See </w:t>
      </w:r>
      <w:r w:rsidR="002646E5">
        <w:t>Sinclair (2016</w:t>
      </w:r>
      <w:r w:rsidR="004F1FA8">
        <w:t>:</w:t>
      </w:r>
      <w:r w:rsidR="002646E5">
        <w:t xml:space="preserve"> 1221</w:t>
      </w:r>
      <w:r w:rsidR="004F1FA8">
        <w:t>)</w:t>
      </w:r>
      <w:r w:rsidR="002646E5">
        <w:t xml:space="preserve">. </w:t>
      </w:r>
      <w:r>
        <w:t>Sinclair adds another condition: that the attitudes described in (</w:t>
      </w:r>
      <w:r w:rsidR="006F3928">
        <w:t>2</w:t>
      </w:r>
      <w:r>
        <w:t>) and (</w:t>
      </w:r>
      <w:r w:rsidR="006F3928">
        <w:t>3</w:t>
      </w:r>
      <w:r>
        <w:t>) are appropriately sensitive to</w:t>
      </w:r>
      <w:r w:rsidR="00CB2052">
        <w:t xml:space="preserve"> the fact involved in</w:t>
      </w:r>
      <w:r>
        <w:t xml:space="preserve"> (</w:t>
      </w:r>
      <w:r w:rsidR="006F3928">
        <w:t>1</w:t>
      </w:r>
      <w:r>
        <w:t xml:space="preserve">). Nothing I will say hinges on this additional condition. </w:t>
      </w:r>
    </w:p>
  </w:footnote>
  <w:footnote w:id="8">
    <w:p w14:paraId="02D06795" w14:textId="28627979" w:rsidR="005B3601" w:rsidRDefault="005B3601" w:rsidP="005202F3">
      <w:pPr>
        <w:pStyle w:val="FootnoteText"/>
      </w:pPr>
      <w:r>
        <w:rPr>
          <w:rStyle w:val="FootnoteReference"/>
        </w:rPr>
        <w:footnoteRef/>
      </w:r>
      <w:r>
        <w:t xml:space="preserve"> This case is in some respects </w:t>
      </w:r>
      <w:r w:rsidR="00362346">
        <w:t xml:space="preserve">similar </w:t>
      </w:r>
      <w:r>
        <w:t xml:space="preserve">to a case discussed by Ridge and McKeevor </w:t>
      </w:r>
      <w:r w:rsidR="004571F7">
        <w:t>(</w:t>
      </w:r>
      <w:r>
        <w:t>2012</w:t>
      </w:r>
      <w:r w:rsidR="004571F7">
        <w:t>)</w:t>
      </w:r>
      <w:r>
        <w:t xml:space="preserve"> involving a conservative who acts on the basis of a reliable liberal friend’s advice to give to a cause that he would balk at if he knew more about it. </w:t>
      </w:r>
      <w:r w:rsidR="006A25D8">
        <w:t xml:space="preserve">I believe my case is stronger because it involves not just a normative reason that the agent would reject, but a motivating reason that formally contradicts the </w:t>
      </w:r>
      <w:r w:rsidR="00501AB2">
        <w:t xml:space="preserve">agent’s </w:t>
      </w:r>
      <w:r w:rsidR="006A25D8">
        <w:t>normative reason</w:t>
      </w:r>
      <w:r w:rsidR="00501AB2">
        <w:t xml:space="preserve">. </w:t>
      </w:r>
    </w:p>
  </w:footnote>
  <w:footnote w:id="9">
    <w:p w14:paraId="5C0D6905" w14:textId="0ED0F9D7" w:rsidR="0053092E" w:rsidRDefault="0053092E" w:rsidP="005202F3">
      <w:pPr>
        <w:pStyle w:val="FootnoteText"/>
      </w:pPr>
      <w:r>
        <w:rPr>
          <w:rStyle w:val="FootnoteReference"/>
        </w:rPr>
        <w:footnoteRef/>
      </w:r>
      <w:r>
        <w:t xml:space="preserve"> </w:t>
      </w:r>
      <w:r w:rsidR="00477877">
        <w:t xml:space="preserve">For discussion, see Arpaly (2002), </w:t>
      </w:r>
      <w:r w:rsidR="00757937">
        <w:t xml:space="preserve">Stroud (2007), </w:t>
      </w:r>
      <w:r w:rsidR="00477877">
        <w:t>Markovits (2010), and Way (2017</w:t>
      </w:r>
      <w:r w:rsidR="00E85531">
        <w:t>a</w:t>
      </w:r>
      <w:r w:rsidR="00477877">
        <w:t xml:space="preserve">). </w:t>
      </w:r>
    </w:p>
  </w:footnote>
  <w:footnote w:id="10">
    <w:p w14:paraId="02D8D1C6" w14:textId="2E8B4823" w:rsidR="00E91FF4" w:rsidRDefault="00E91FF4" w:rsidP="005202F3">
      <w:pPr>
        <w:pStyle w:val="FootnoteText"/>
      </w:pPr>
      <w:r>
        <w:rPr>
          <w:rStyle w:val="FootnoteReference"/>
        </w:rPr>
        <w:footnoteRef/>
      </w:r>
      <w:r>
        <w:t xml:space="preserve"> </w:t>
      </w:r>
      <w:r w:rsidR="00E7665F">
        <w:t xml:space="preserve">For discussion, see </w:t>
      </w:r>
      <w:r>
        <w:t>Markovits (2010), Way</w:t>
      </w:r>
      <w:r w:rsidR="005D04F3">
        <w:t xml:space="preserve"> </w:t>
      </w:r>
      <w:r>
        <w:t>(2017</w:t>
      </w:r>
      <w:r w:rsidR="00E85531">
        <w:t>a</w:t>
      </w:r>
      <w:r>
        <w:t xml:space="preserve">). </w:t>
      </w:r>
    </w:p>
  </w:footnote>
  <w:footnote w:id="11">
    <w:p w14:paraId="16D8D0E9" w14:textId="1DB88E6E" w:rsidR="005F1252" w:rsidRPr="00F312E6" w:rsidRDefault="005F1252" w:rsidP="005202F3">
      <w:pPr>
        <w:pStyle w:val="FootnoteText"/>
      </w:pPr>
      <w:r>
        <w:rPr>
          <w:rStyle w:val="FootnoteReference"/>
        </w:rPr>
        <w:footnoteRef/>
      </w:r>
      <w:r>
        <w:t xml:space="preserve"> This is a merely necessary condition</w:t>
      </w:r>
      <w:r w:rsidR="002474C4">
        <w:t xml:space="preserve">, since for moral creditworthiness </w:t>
      </w:r>
      <w:r>
        <w:t xml:space="preserve">one has to actually </w:t>
      </w:r>
      <w:r>
        <w:rPr>
          <w:i/>
        </w:rPr>
        <w:t xml:space="preserve">act </w:t>
      </w:r>
      <w:r w:rsidR="00F312E6">
        <w:t xml:space="preserve">in addition to being </w:t>
      </w:r>
      <w:r w:rsidR="00F312E6">
        <w:rPr>
          <w:i/>
        </w:rPr>
        <w:t xml:space="preserve">moved to act </w:t>
      </w:r>
      <w:r w:rsidR="00F312E6">
        <w:t xml:space="preserve">for the right reason. </w:t>
      </w:r>
    </w:p>
  </w:footnote>
  <w:footnote w:id="12">
    <w:p w14:paraId="69FD5FFF" w14:textId="2F9F8ED6" w:rsidR="0011719F" w:rsidRPr="00EA4CB4" w:rsidRDefault="0011719F" w:rsidP="005202F3">
      <w:pPr>
        <w:pStyle w:val="FootnoteText"/>
        <w:rPr>
          <w:i/>
        </w:rPr>
      </w:pPr>
      <w:r>
        <w:rPr>
          <w:rStyle w:val="FootnoteReference"/>
        </w:rPr>
        <w:footnoteRef/>
      </w:r>
      <w:r w:rsidR="00D95440">
        <w:t xml:space="preserve"> </w:t>
      </w:r>
      <w:r w:rsidR="00AD7EDA">
        <w:t>Ridge and McKeever (2012)</w:t>
      </w:r>
      <w:r w:rsidR="00C36A86">
        <w:t>,</w:t>
      </w:r>
      <w:r w:rsidR="00EA4CB4">
        <w:t xml:space="preserve"> </w:t>
      </w:r>
      <w:r w:rsidR="00757937">
        <w:t xml:space="preserve">esp. </w:t>
      </w:r>
      <w:r w:rsidR="00941344">
        <w:t>116-120</w:t>
      </w:r>
      <w:r w:rsidR="007E071B">
        <w:t xml:space="preserve"> </w:t>
      </w:r>
      <w:r w:rsidR="00EA4CB4">
        <w:rPr>
          <w:i/>
        </w:rPr>
        <w:t xml:space="preserve">passim. </w:t>
      </w:r>
    </w:p>
  </w:footnote>
  <w:footnote w:id="13">
    <w:p w14:paraId="103D63B3" w14:textId="54C0B700" w:rsidR="005C38DA" w:rsidRDefault="005C38DA" w:rsidP="005202F3">
      <w:pPr>
        <w:pStyle w:val="FootnoteText"/>
      </w:pPr>
      <w:r>
        <w:rPr>
          <w:rStyle w:val="FootnoteReference"/>
        </w:rPr>
        <w:footnoteRef/>
      </w:r>
      <w:r w:rsidR="00545DA5">
        <w:t xml:space="preserve"> </w:t>
      </w:r>
      <w:r w:rsidR="00701D1F">
        <w:t xml:space="preserve">Cf. </w:t>
      </w:r>
      <w:r w:rsidR="00545DA5">
        <w:t xml:space="preserve">Way </w:t>
      </w:r>
      <w:r w:rsidR="00026D4F">
        <w:t>(</w:t>
      </w:r>
      <w:r w:rsidR="00545DA5">
        <w:t>20</w:t>
      </w:r>
      <w:r w:rsidR="0052615B">
        <w:t>17</w:t>
      </w:r>
      <w:r w:rsidR="00E85531">
        <w:t>a</w:t>
      </w:r>
      <w:r w:rsidR="00026D4F">
        <w:t>)</w:t>
      </w:r>
      <w:r w:rsidR="0052615B">
        <w:t>.</w:t>
      </w:r>
      <w:r>
        <w:t xml:space="preserve"> It is unclear to me whether</w:t>
      </w:r>
      <w:r w:rsidR="00C51AA3">
        <w:t xml:space="preserve"> in making his case against the sufficiency of Matching Reasons</w:t>
      </w:r>
      <w:r w:rsidR="00142B14">
        <w:t>, Way</w:t>
      </w:r>
      <w:r w:rsidR="00C51AA3">
        <w:t xml:space="preserve"> intends to show that acting for the morally right reasons is not sufficient for creditworthiness</w:t>
      </w:r>
      <w:r w:rsidR="00E12B8B">
        <w:t xml:space="preserve">, </w:t>
      </w:r>
      <w:r w:rsidR="00346A9B">
        <w:t>or that</w:t>
      </w:r>
      <w:r w:rsidR="00E12B8B">
        <w:t xml:space="preserve"> his “Matching Principles” is a rival </w:t>
      </w:r>
      <w:r w:rsidR="00E12B8B">
        <w:rPr>
          <w:i/>
        </w:rPr>
        <w:t xml:space="preserve">interpretation </w:t>
      </w:r>
      <w:r w:rsidR="00E12B8B">
        <w:t xml:space="preserve">of </w:t>
      </w:r>
      <w:r w:rsidR="004A13EE">
        <w:t>‘</w:t>
      </w:r>
      <w:r w:rsidR="00E12B8B">
        <w:t>acting for the morally right reasons</w:t>
      </w:r>
      <w:r w:rsidR="00C51AA3">
        <w:t>.</w:t>
      </w:r>
      <w:r w:rsidR="004A13EE">
        <w:t>’</w:t>
      </w:r>
      <w:r w:rsidR="00C51AA3">
        <w:t xml:space="preserve"> </w:t>
      </w:r>
      <w:r w:rsidR="008625B2">
        <w:t>N</w:t>
      </w:r>
      <w:r w:rsidR="00FE22DC">
        <w:t>ote</w:t>
      </w:r>
      <w:r w:rsidR="009B4811">
        <w:t xml:space="preserve"> </w:t>
      </w:r>
      <w:r w:rsidR="001265F8">
        <w:t>9</w:t>
      </w:r>
      <w:r w:rsidR="009B4811">
        <w:t xml:space="preserve"> seems to suggest that Way is open to rejecting the equation </w:t>
      </w:r>
      <w:r w:rsidR="00FC7EE1">
        <w:t xml:space="preserve">of </w:t>
      </w:r>
      <w:r w:rsidR="004A201E">
        <w:t xml:space="preserve">moral </w:t>
      </w:r>
      <w:r w:rsidR="009B4811">
        <w:t xml:space="preserve">creditworthiness and acting for the </w:t>
      </w:r>
      <w:r w:rsidR="00AE72C0">
        <w:t xml:space="preserve">morally </w:t>
      </w:r>
      <w:r w:rsidR="009B4811">
        <w:t xml:space="preserve">right reasons. </w:t>
      </w:r>
    </w:p>
  </w:footnote>
  <w:footnote w:id="14">
    <w:p w14:paraId="6CA8C1AF" w14:textId="204CE1B4" w:rsidR="00214EFA" w:rsidRPr="00B55D87" w:rsidRDefault="00214EFA" w:rsidP="005202F3">
      <w:pPr>
        <w:pStyle w:val="FootnoteText"/>
      </w:pPr>
      <w:r>
        <w:rPr>
          <w:rStyle w:val="FootnoteReference"/>
        </w:rPr>
        <w:footnoteRef/>
      </w:r>
      <w:r>
        <w:t xml:space="preserve"> </w:t>
      </w:r>
      <w:r w:rsidR="00B55D87">
        <w:t xml:space="preserve">Given that the case against the sufficiency of Moral Creditworthiness may turn on the claim that Matching Reasons is not sufficient for moral creditworthiness—thus, it assumes that Matching Reasons is an </w:t>
      </w:r>
      <w:r w:rsidR="00B55D87">
        <w:rPr>
          <w:i/>
        </w:rPr>
        <w:t xml:space="preserve">interpretation </w:t>
      </w:r>
      <w:r w:rsidR="00B55D87">
        <w:t>of ‘acting for the morally right reasons’</w:t>
      </w:r>
      <w:r w:rsidR="006E6B86">
        <w:t>—this revised account would probably require an additional condition</w:t>
      </w:r>
      <w:r w:rsidR="008E7044">
        <w:t xml:space="preserve">, such as Way’s Matching Principles. </w:t>
      </w:r>
    </w:p>
  </w:footnote>
  <w:footnote w:id="15">
    <w:p w14:paraId="5B2F1587" w14:textId="1DEEB946" w:rsidR="00BD03B7" w:rsidRPr="00D82886" w:rsidRDefault="00BD03B7">
      <w:pPr>
        <w:pStyle w:val="FootnoteText"/>
      </w:pPr>
      <w:r>
        <w:rPr>
          <w:rStyle w:val="FootnoteReference"/>
        </w:rPr>
        <w:footnoteRef/>
      </w:r>
      <w:r>
        <w:t xml:space="preserve"> As I mentioned in n</w:t>
      </w:r>
      <w:r w:rsidR="00412AE9">
        <w:t>ote</w:t>
      </w:r>
      <w:r>
        <w:t xml:space="preserve"> 7, Sinclair includes in Proxy M+N the condition that X’s attitudes are appropriately sensitive to, because counterfactually dependent upon, the fact that </w:t>
      </w:r>
      <w:r>
        <w:rPr>
          <w:i/>
        </w:rPr>
        <w:t xml:space="preserve">p </w:t>
      </w:r>
      <w:r>
        <w:t xml:space="preserve">is a normative reason for </w:t>
      </w:r>
      <w:r>
        <w:rPr>
          <w:i/>
        </w:rPr>
        <w:t xml:space="preserve">A </w:t>
      </w:r>
      <w:r>
        <w:t xml:space="preserve">to </w:t>
      </w:r>
      <w:r>
        <w:sym w:font="Symbol" w:char="F06A"/>
      </w:r>
      <w:r>
        <w:t xml:space="preserve">. This condition rules out the possibility of the advisor making certain kinds of mistakes, such as </w:t>
      </w:r>
      <w:r w:rsidR="00F60A48">
        <w:t xml:space="preserve">being mistaken about whether </w:t>
      </w:r>
      <w:r w:rsidR="00F60A48">
        <w:rPr>
          <w:i/>
        </w:rPr>
        <w:t xml:space="preserve">p </w:t>
      </w:r>
      <w:r w:rsidR="00F60A48">
        <w:t xml:space="preserve">is a genuine normative reason for </w:t>
      </w:r>
      <w:r w:rsidR="00F60A48">
        <w:rPr>
          <w:i/>
        </w:rPr>
        <w:t xml:space="preserve">A. </w:t>
      </w:r>
      <w:r w:rsidR="00F60A48">
        <w:t xml:space="preserve">It does not, however, rule out the possibilities described here. </w:t>
      </w:r>
      <w:r w:rsidR="00D82886">
        <w:t xml:space="preserve">Thus, </w:t>
      </w:r>
      <w:r w:rsidR="00D82886">
        <w:rPr>
          <w:i/>
        </w:rPr>
        <w:t>A</w:t>
      </w:r>
      <w:r w:rsidR="00D82886">
        <w:t xml:space="preserve">’s </w:t>
      </w:r>
      <w:r w:rsidR="00055374">
        <w:t xml:space="preserve">being moved to </w:t>
      </w:r>
      <w:r w:rsidR="00D82886">
        <w:sym w:font="Symbol" w:char="F06A"/>
      </w:r>
      <w:r w:rsidR="00B65645">
        <w:t xml:space="preserve"> as a result of the advisor’s testimony</w:t>
      </w:r>
      <w:r w:rsidR="00D82886">
        <w:t xml:space="preserve"> might still be objectionably lucky</w:t>
      </w:r>
      <w:r w:rsidR="00055374">
        <w:t xml:space="preserve">. </w:t>
      </w:r>
    </w:p>
  </w:footnote>
  <w:footnote w:id="16">
    <w:p w14:paraId="578937C2" w14:textId="06C4F2B5" w:rsidR="008C5610" w:rsidRDefault="008C5610" w:rsidP="005202F3">
      <w:pPr>
        <w:pStyle w:val="FootnoteText"/>
      </w:pPr>
      <w:r>
        <w:rPr>
          <w:rStyle w:val="FootnoteReference"/>
        </w:rPr>
        <w:footnoteRef/>
      </w:r>
      <w:r>
        <w:t xml:space="preserve"> </w:t>
      </w:r>
      <w:r w:rsidR="006F2304">
        <w:t xml:space="preserve">This </w:t>
      </w:r>
      <w:r w:rsidR="005C658F">
        <w:t xml:space="preserve">is </w:t>
      </w:r>
      <w:r>
        <w:t>Comesa</w:t>
      </w:r>
      <w:r>
        <w:rPr>
          <w:rFonts w:cs="Times New Roman"/>
        </w:rPr>
        <w:t>ñ</w:t>
      </w:r>
      <w:r>
        <w:t>a and McGrath</w:t>
      </w:r>
      <w:r w:rsidR="005C658F">
        <w:t>’s</w:t>
      </w:r>
      <w:r>
        <w:t xml:space="preserve"> </w:t>
      </w:r>
      <w:r w:rsidR="004B7C43">
        <w:t>(</w:t>
      </w:r>
      <w:r>
        <w:t>2014</w:t>
      </w:r>
      <w:r w:rsidR="004B7C43">
        <w:t>:</w:t>
      </w:r>
      <w:r w:rsidR="00CA40D9">
        <w:t xml:space="preserve"> </w:t>
      </w:r>
      <w:r w:rsidR="00EB4F65">
        <w:t>62</w:t>
      </w:r>
      <w:r w:rsidR="004B7C43">
        <w:t>)</w:t>
      </w:r>
      <w:r w:rsidR="00EB4F65">
        <w:t xml:space="preserve"> </w:t>
      </w:r>
      <w:r w:rsidR="005C658F">
        <w:t xml:space="preserve">formulation of the relation between rationality and reasons. </w:t>
      </w:r>
    </w:p>
  </w:footnote>
  <w:footnote w:id="17">
    <w:p w14:paraId="1CC1FF3B" w14:textId="382B05CE" w:rsidR="00A656B3" w:rsidRPr="00A656B3" w:rsidRDefault="00A656B3" w:rsidP="005202F3">
      <w:pPr>
        <w:pStyle w:val="FootnoteText"/>
      </w:pPr>
      <w:r>
        <w:rPr>
          <w:rStyle w:val="FootnoteReference"/>
        </w:rPr>
        <w:footnoteRef/>
      </w:r>
      <w:r>
        <w:t xml:space="preserve"> For the distinction between </w:t>
      </w:r>
      <w:r>
        <w:rPr>
          <w:i/>
        </w:rPr>
        <w:t xml:space="preserve">ex post </w:t>
      </w:r>
      <w:r>
        <w:t xml:space="preserve">and </w:t>
      </w:r>
      <w:r>
        <w:rPr>
          <w:i/>
        </w:rPr>
        <w:t xml:space="preserve">ex ante </w:t>
      </w:r>
      <w:r>
        <w:t xml:space="preserve">judgments of rationality, see </w:t>
      </w:r>
      <w:r w:rsidR="0051301D">
        <w:t>Comesa</w:t>
      </w:r>
      <w:r w:rsidR="0051301D">
        <w:rPr>
          <w:rFonts w:cs="Times New Roman"/>
        </w:rPr>
        <w:t>ñ</w:t>
      </w:r>
      <w:r w:rsidR="0051301D">
        <w:t>a and McGrath (2014:</w:t>
      </w:r>
      <w:r w:rsidR="00750A4D">
        <w:t xml:space="preserve"> </w:t>
      </w:r>
      <w:r w:rsidR="00F551EE">
        <w:t>61</w:t>
      </w:r>
      <w:r w:rsidR="0051301D">
        <w:t>)</w:t>
      </w:r>
      <w:r w:rsidR="00F551EE">
        <w:t xml:space="preserve">. </w:t>
      </w:r>
    </w:p>
  </w:footnote>
  <w:footnote w:id="18">
    <w:p w14:paraId="0EBBF44E" w14:textId="2F98312E" w:rsidR="002F6B0D" w:rsidRPr="00906E21" w:rsidRDefault="002F6B0D" w:rsidP="005202F3">
      <w:pPr>
        <w:pStyle w:val="FootnoteText"/>
      </w:pPr>
      <w:r>
        <w:rPr>
          <w:rStyle w:val="FootnoteReference"/>
        </w:rPr>
        <w:footnoteRef/>
      </w:r>
      <w:r>
        <w:t xml:space="preserve"> </w:t>
      </w:r>
      <w:r w:rsidR="00EC09DF">
        <w:t xml:space="preserve">For the </w:t>
      </w:r>
      <w:r w:rsidR="00ED34D2">
        <w:t xml:space="preserve">different </w:t>
      </w:r>
      <w:r w:rsidR="00EC09DF">
        <w:t xml:space="preserve">view that rational action is action for good reasons or </w:t>
      </w:r>
      <w:r w:rsidR="00EC09DF">
        <w:rPr>
          <w:i/>
        </w:rPr>
        <w:t xml:space="preserve">apparent </w:t>
      </w:r>
      <w:r w:rsidR="00EC09DF">
        <w:t xml:space="preserve">reasons, see Parfit (2001). </w:t>
      </w:r>
      <w:r w:rsidR="0052615B">
        <w:t xml:space="preserve">For the view that rational action is action </w:t>
      </w:r>
      <w:r w:rsidR="00906E21">
        <w:rPr>
          <w:i/>
        </w:rPr>
        <w:t xml:space="preserve">on </w:t>
      </w:r>
      <w:r w:rsidR="00906E21">
        <w:t xml:space="preserve">good reasons but not </w:t>
      </w:r>
      <w:r w:rsidR="00906E21">
        <w:rPr>
          <w:i/>
        </w:rPr>
        <w:t xml:space="preserve">for </w:t>
      </w:r>
      <w:r w:rsidR="00906E21">
        <w:t>them, see Arpaly (200</w:t>
      </w:r>
      <w:r w:rsidR="000C4395">
        <w:t>3</w:t>
      </w:r>
      <w:r w:rsidR="00906E21">
        <w:t xml:space="preserve">). </w:t>
      </w:r>
    </w:p>
  </w:footnote>
  <w:footnote w:id="19">
    <w:p w14:paraId="219BDB48" w14:textId="3926624D" w:rsidR="001B0795" w:rsidRPr="001B0795" w:rsidRDefault="001B0795" w:rsidP="005202F3">
      <w:pPr>
        <w:pStyle w:val="FootnoteText"/>
      </w:pPr>
      <w:r>
        <w:rPr>
          <w:rStyle w:val="FootnoteReference"/>
        </w:rPr>
        <w:footnoteRef/>
      </w:r>
      <w:r>
        <w:t xml:space="preserve"> Stroud (2007) makes precisely this point to criticize Arpaly’s (200</w:t>
      </w:r>
      <w:r w:rsidR="0009432D">
        <w:t>3</w:t>
      </w:r>
      <w:r>
        <w:t>) account of rationality: “I myself am very loath to accept [</w:t>
      </w:r>
      <w:r>
        <w:rPr>
          <w:i/>
        </w:rPr>
        <w:t xml:space="preserve">contra </w:t>
      </w:r>
      <w:r>
        <w:t>Arpaly]…that an agent’s beliefs about and evaluation of the reasons in favor of options A and B are irrelevant to the rationality of her opting for (say) B</w:t>
      </w:r>
      <w:r w:rsidR="00A92C8D">
        <w:t>.” (Stroud 2007</w:t>
      </w:r>
      <w:r w:rsidR="00ED58C5">
        <w:t>:</w:t>
      </w:r>
      <w:r w:rsidR="00A92C8D">
        <w:t xml:space="preserve"> 454). </w:t>
      </w:r>
    </w:p>
  </w:footnote>
  <w:footnote w:id="20">
    <w:p w14:paraId="7B1E6ECB" w14:textId="4B3C27C8" w:rsidR="00410C6F" w:rsidRDefault="00794E1F" w:rsidP="005202F3">
      <w:pPr>
        <w:pStyle w:val="FootnoteText"/>
      </w:pPr>
      <w:r>
        <w:rPr>
          <w:rStyle w:val="FootnoteReference"/>
        </w:rPr>
        <w:footnoteRef/>
      </w:r>
      <w:r>
        <w:t xml:space="preserve"> Sometimes the distinction is obscured by the equivocal use of the term “fact.</w:t>
      </w:r>
      <w:r w:rsidR="00834033">
        <w:t>”</w:t>
      </w:r>
      <w:r>
        <w:t xml:space="preserve"> For example, T.M. Scanlon says that reasons are facts, but by “facts” he means “reflections of true thoughts.” On this understanding of “fact,” Scanlon is closer to those who believe that reasons are </w:t>
      </w:r>
      <w:r w:rsidR="007437E8">
        <w:t xml:space="preserve">true </w:t>
      </w:r>
      <w:r>
        <w:t xml:space="preserve">propositions. </w:t>
      </w:r>
      <w:r w:rsidR="00131014">
        <w:t>Dancy says that reasons are “facts, or, better, states of affairs,” but by “facts” he means what I mean by “worldly facts</w:t>
      </w:r>
      <w:r w:rsidR="006D40E0">
        <w:t xml:space="preserve">,” with the </w:t>
      </w:r>
      <w:r w:rsidR="00F51A5C">
        <w:t xml:space="preserve">important </w:t>
      </w:r>
      <w:r w:rsidR="006D40E0">
        <w:t xml:space="preserve">qualification that he may think some states of affairs </w:t>
      </w:r>
      <w:r w:rsidR="006D40E0">
        <w:rPr>
          <w:i/>
        </w:rPr>
        <w:t xml:space="preserve">that do not obtain </w:t>
      </w:r>
      <w:r w:rsidR="006D40E0">
        <w:t>are reasons.</w:t>
      </w:r>
      <w:r w:rsidR="00F426BE">
        <w:t xml:space="preserve"> </w:t>
      </w:r>
      <w:r w:rsidR="001E748A">
        <w:t>See Scanlon (2014)</w:t>
      </w:r>
      <w:r w:rsidR="00F44156">
        <w:t xml:space="preserve"> and</w:t>
      </w:r>
      <w:r w:rsidR="001E748A">
        <w:t xml:space="preserve"> Dancy (2000</w:t>
      </w:r>
      <w:r w:rsidR="00F95F10">
        <w:t>:</w:t>
      </w:r>
      <w:r w:rsidR="001E748A">
        <w:t xml:space="preserve"> esp. 116</w:t>
      </w:r>
      <w:r w:rsidR="00F95F10">
        <w:t>)</w:t>
      </w:r>
      <w:r w:rsidR="001E748A">
        <w:t xml:space="preserve">. </w:t>
      </w:r>
    </w:p>
  </w:footnote>
  <w:footnote w:id="21">
    <w:p w14:paraId="6FC5E00D" w14:textId="33C04C0C" w:rsidR="006230C7" w:rsidRPr="00A811BD" w:rsidRDefault="006230C7" w:rsidP="005202F3">
      <w:pPr>
        <w:pStyle w:val="FootnoteText"/>
      </w:pPr>
      <w:r>
        <w:rPr>
          <w:rStyle w:val="FootnoteReference"/>
        </w:rPr>
        <w:footnoteRef/>
      </w:r>
      <w:r>
        <w:t xml:space="preserve"> What about the </w:t>
      </w:r>
      <w:r w:rsidR="00252AE1">
        <w:t>r</w:t>
      </w:r>
      <w:r>
        <w:t>eason</w:t>
      </w:r>
      <w:r w:rsidR="00252AE1">
        <w:t xml:space="preserve"> that</w:t>
      </w:r>
      <w:r>
        <w:t xml:space="preserve"> is the target of Sinclair’s discussion</w:t>
      </w:r>
      <w:r w:rsidR="00254203">
        <w:t xml:space="preserve">, that </w:t>
      </w:r>
      <w:r w:rsidR="00254203">
        <w:rPr>
          <w:i/>
        </w:rPr>
        <w:t>there is a surprise party in the living room</w:t>
      </w:r>
      <w:r w:rsidR="00AC5E6D">
        <w:t>?</w:t>
      </w:r>
      <w:r>
        <w:t xml:space="preserve"> </w:t>
      </w:r>
      <w:r w:rsidR="00254203">
        <w:t xml:space="preserve">Ridge and McKeever could plausibly identify a reason similar to the R&amp;M reason that is Russellian identical to </w:t>
      </w:r>
      <w:r w:rsidR="00E2311E">
        <w:rPr>
          <w:i/>
        </w:rPr>
        <w:t xml:space="preserve">that </w:t>
      </w:r>
      <w:r w:rsidR="00E2311E">
        <w:t xml:space="preserve">elusive reason: for example, that </w:t>
      </w:r>
      <w:r w:rsidR="00E2311E">
        <w:rPr>
          <w:i/>
        </w:rPr>
        <w:t>there is something in the living room that explains why Nate’s going into the living room will promote the worthy end(s) which his friend’s advice is</w:t>
      </w:r>
      <w:r w:rsidR="000B0842">
        <w:rPr>
          <w:i/>
        </w:rPr>
        <w:t xml:space="preserve"> actually</w:t>
      </w:r>
      <w:r w:rsidR="00E2311E">
        <w:rPr>
          <w:i/>
        </w:rPr>
        <w:t xml:space="preserve"> tracking. </w:t>
      </w:r>
      <w:r w:rsidR="000B3F62">
        <w:t xml:space="preserve">If what I say below is correct, then Ridge and McKeever’s strategy for solving the problem of elusive reasons fails </w:t>
      </w:r>
      <w:r w:rsidR="00A811BD">
        <w:t xml:space="preserve">for </w:t>
      </w:r>
      <w:r w:rsidR="00A811BD">
        <w:rPr>
          <w:i/>
        </w:rPr>
        <w:t xml:space="preserve">any </w:t>
      </w:r>
      <w:r w:rsidR="00A811BD">
        <w:t>elusive reason</w:t>
      </w:r>
      <w:r w:rsidR="00F73908">
        <w:t xml:space="preserve">, and not just the one that is the target of their discussion. </w:t>
      </w:r>
    </w:p>
  </w:footnote>
  <w:footnote w:id="22">
    <w:p w14:paraId="1155DAB5" w14:textId="5A168416" w:rsidR="00306720" w:rsidRDefault="00306720" w:rsidP="005202F3">
      <w:pPr>
        <w:pStyle w:val="FootnoteText"/>
      </w:pPr>
      <w:r>
        <w:rPr>
          <w:rStyle w:val="FootnoteReference"/>
        </w:rPr>
        <w:footnoteRef/>
      </w:r>
      <w:r>
        <w:t xml:space="preserve"> Nevertheless, it does suggest that like “belief,” which sometimes refers to an attitude and sometimes to the</w:t>
      </w:r>
      <w:r w:rsidR="006254C7">
        <w:t xml:space="preserve"> propositional</w:t>
      </w:r>
      <w:r>
        <w:t xml:space="preserve"> object of that attitude, “reason” </w:t>
      </w:r>
      <w:r w:rsidR="00DF63B2">
        <w:t xml:space="preserve">must at least </w:t>
      </w:r>
      <w:r w:rsidR="00DF63B2">
        <w:rPr>
          <w:i/>
        </w:rPr>
        <w:t>sometimes</w:t>
      </w:r>
      <w:r w:rsidR="00CF2702">
        <w:t xml:space="preserve"> refer to </w:t>
      </w:r>
      <w:r>
        <w:t>propositions</w:t>
      </w:r>
      <w:r w:rsidR="00C72F68">
        <w:t>, even if normative reasons</w:t>
      </w:r>
      <w:r w:rsidR="00E82613">
        <w:t>—reasons that count</w:t>
      </w:r>
      <w:r w:rsidR="00C03D8C">
        <w:t xml:space="preserve"> </w:t>
      </w:r>
      <w:r w:rsidR="00E82613">
        <w:t>in favor of acting—</w:t>
      </w:r>
      <w:r w:rsidR="00C72F68">
        <w:t>are</w:t>
      </w:r>
      <w:r w:rsidR="00C03D8C">
        <w:t xml:space="preserve"> all</w:t>
      </w:r>
      <w:r w:rsidR="00C72F68">
        <w:t xml:space="preserve"> worldly facts. </w:t>
      </w:r>
      <w:r w:rsidR="002E7DF2">
        <w:t xml:space="preserve">This yields a disjunctive view of </w:t>
      </w:r>
      <w:r w:rsidR="005F44F5">
        <w:t xml:space="preserve">reasons </w:t>
      </w:r>
      <w:r w:rsidR="0085522F">
        <w:t xml:space="preserve">in some ways similar </w:t>
      </w:r>
      <w:r w:rsidR="005F44F5">
        <w:t xml:space="preserve">to </w:t>
      </w:r>
      <w:r w:rsidR="00340617">
        <w:t xml:space="preserve">Jennifer </w:t>
      </w:r>
      <w:r w:rsidR="005F44F5">
        <w:t>Hornsby’s (200</w:t>
      </w:r>
      <w:r w:rsidR="00576E59">
        <w:t>7</w:t>
      </w:r>
      <w:r w:rsidR="005F44F5">
        <w:t xml:space="preserve">). </w:t>
      </w:r>
    </w:p>
  </w:footnote>
  <w:footnote w:id="23">
    <w:p w14:paraId="340FB1BD" w14:textId="6BE683A5" w:rsidR="00842882" w:rsidRDefault="00842882" w:rsidP="005202F3">
      <w:pPr>
        <w:pStyle w:val="FootnoteText"/>
      </w:pPr>
      <w:r>
        <w:rPr>
          <w:rStyle w:val="FootnoteReference"/>
        </w:rPr>
        <w:footnoteRef/>
      </w:r>
      <w:r>
        <w:t xml:space="preserve"> </w:t>
      </w:r>
      <w:r w:rsidR="0060346B">
        <w:t xml:space="preserve">Thanks to Sean McKeever for raising this objection in correspondence. </w:t>
      </w:r>
      <w:r w:rsidR="00501C3E">
        <w:t xml:space="preserve"> </w:t>
      </w:r>
    </w:p>
  </w:footnote>
  <w:footnote w:id="24">
    <w:p w14:paraId="5384117F" w14:textId="69A99B5F" w:rsidR="004745FF" w:rsidRPr="005900F0" w:rsidRDefault="004745FF" w:rsidP="005202F3">
      <w:pPr>
        <w:pStyle w:val="FootnoteText"/>
      </w:pPr>
      <w:r>
        <w:rPr>
          <w:rStyle w:val="FootnoteReference"/>
        </w:rPr>
        <w:footnoteRef/>
      </w:r>
      <w:r>
        <w:t xml:space="preserve"> Aspects of this approach can be found in both Ridge and McKeever (2012</w:t>
      </w:r>
      <w:r w:rsidR="00247DEF">
        <w:t xml:space="preserve">) </w:t>
      </w:r>
      <w:r>
        <w:t>and Paakkunainen (2017</w:t>
      </w:r>
      <w:r w:rsidR="00247DEF">
        <w:t xml:space="preserve">). </w:t>
      </w:r>
      <w:r>
        <w:t xml:space="preserve">However, I do not want to attribute the strategy to either for a couple of reasons. Ridge and McKeever do not clearly invoke the relation of derivativeness; they use the word “parasitism,” and it’s unclear to me whether they mean this word to pick out what I mean by “derivativeness.” And Paakkunainen’s principal response to </w:t>
      </w:r>
      <w:r>
        <w:rPr>
          <w:i/>
        </w:rPr>
        <w:t>elusive reasons</w:t>
      </w:r>
      <w:r>
        <w:t xml:space="preserve"> is to quickly cast doubt on the reality of such reasons. She invokes the idea of derivative reasons to handle another set of putative reasons that make trouble for her Deliberative Constraint. So, neither of them quite make the argument I’m laying out here. </w:t>
      </w:r>
    </w:p>
  </w:footnote>
  <w:footnote w:id="25">
    <w:p w14:paraId="6D694993" w14:textId="32A1B40F" w:rsidR="00DF5C68" w:rsidRDefault="00DF5C68" w:rsidP="005202F3">
      <w:pPr>
        <w:pStyle w:val="FootnoteText"/>
      </w:pPr>
      <w:r>
        <w:rPr>
          <w:rStyle w:val="FootnoteReference"/>
        </w:rPr>
        <w:footnoteRef/>
      </w:r>
      <w:r>
        <w:t xml:space="preserve"> This formulation can be found in Nair </w:t>
      </w:r>
      <w:r w:rsidR="00C52B14">
        <w:t>(</w:t>
      </w:r>
      <w:r>
        <w:t>2016</w:t>
      </w:r>
      <w:r w:rsidR="00E835EA">
        <w:t>:</w:t>
      </w:r>
      <w:r>
        <w:t xml:space="preserve"> 64-65</w:t>
      </w:r>
      <w:r w:rsidR="00E835EA">
        <w:t>)</w:t>
      </w:r>
      <w:r>
        <w:t xml:space="preserve">. </w:t>
      </w:r>
    </w:p>
  </w:footnote>
  <w:footnote w:id="26">
    <w:p w14:paraId="1215C6C9" w14:textId="7162970B" w:rsidR="0059039D" w:rsidRDefault="0059039D">
      <w:pPr>
        <w:pStyle w:val="FootnoteText"/>
      </w:pPr>
      <w:r>
        <w:rPr>
          <w:rStyle w:val="FootnoteReference"/>
        </w:rPr>
        <w:footnoteRef/>
      </w:r>
      <w:r>
        <w:t xml:space="preserve"> </w:t>
      </w:r>
      <w:r>
        <w:t xml:space="preserve">We might argue, too, that </w:t>
      </w:r>
      <w:r>
        <w:rPr>
          <w:i/>
        </w:rPr>
        <w:t>Nate will be pleasantly surprised if he goes into the living room</w:t>
      </w:r>
      <w:r>
        <w:t xml:space="preserve"> is derivative of the </w:t>
      </w:r>
      <w:r w:rsidR="00FE2E91">
        <w:t>R&amp;M reason in virtue of helping to explain it</w:t>
      </w:r>
      <w:r>
        <w:t xml:space="preserve"> (</w:t>
      </w:r>
      <w:r w:rsidRPr="000F3511">
        <w:rPr>
          <w:i/>
        </w:rPr>
        <w:t xml:space="preserve">Nate will be pleasantly surprised if he goes into the living room </w:t>
      </w:r>
      <w:r w:rsidR="000F3511">
        <w:t xml:space="preserve">is a reason because it helps to explain the fact </w:t>
      </w:r>
      <w:r>
        <w:t xml:space="preserve">that </w:t>
      </w:r>
      <w:r w:rsidRPr="00753DBD">
        <w:rPr>
          <w:i/>
        </w:rPr>
        <w:t>going into the living room will promote the worthy end that LeTrain’s advice is actually tracking</w:t>
      </w:r>
      <w:r w:rsidR="006B6C2B">
        <w:t>.</w:t>
      </w:r>
      <w:r>
        <w:t>)</w:t>
      </w:r>
    </w:p>
  </w:footnote>
  <w:footnote w:id="27">
    <w:p w14:paraId="3179B6A8" w14:textId="4C79B7DF" w:rsidR="007A49CF" w:rsidRDefault="007A49CF" w:rsidP="005202F3">
      <w:pPr>
        <w:pStyle w:val="FootnoteText"/>
      </w:pPr>
      <w:r>
        <w:rPr>
          <w:rStyle w:val="FootnoteReference"/>
        </w:rPr>
        <w:footnoteRef/>
      </w:r>
      <w:r w:rsidR="00F7367D">
        <w:t xml:space="preserve"> To use Nair’s example, that </w:t>
      </w:r>
      <w:r w:rsidR="00BF7A46" w:rsidRPr="00F7367D">
        <w:rPr>
          <w:i/>
        </w:rPr>
        <w:t>it’s hot outside</w:t>
      </w:r>
      <w:r w:rsidR="00BF7A46">
        <w:t xml:space="preserve"> and </w:t>
      </w:r>
      <w:r w:rsidR="00F7367D">
        <w:rPr>
          <w:i/>
        </w:rPr>
        <w:t xml:space="preserve">it’s </w:t>
      </w:r>
      <w:r w:rsidR="00BF7A46" w:rsidRPr="00F7367D">
        <w:rPr>
          <w:i/>
        </w:rPr>
        <w:t>rai</w:t>
      </w:r>
      <w:r w:rsidR="00F7367D" w:rsidRPr="00F7367D">
        <w:rPr>
          <w:i/>
        </w:rPr>
        <w:t>n</w:t>
      </w:r>
      <w:r w:rsidR="00BF7A46" w:rsidRPr="00F7367D">
        <w:rPr>
          <w:i/>
        </w:rPr>
        <w:t>ing outside</w:t>
      </w:r>
      <w:r w:rsidR="00BF7A46">
        <w:t xml:space="preserve"> may together support not going for a run with less strength than either of these reasons individually</w:t>
      </w:r>
      <w:r w:rsidR="00FC2644">
        <w:t xml:space="preserve"> (Nair 2016</w:t>
      </w:r>
      <w:r w:rsidR="009C228A">
        <w:t>:</w:t>
      </w:r>
      <w:r w:rsidR="00FC2644">
        <w:t xml:space="preserve"> 59)</w:t>
      </w:r>
      <w:r w:rsidR="00BF7A46">
        <w:t xml:space="preserve">. </w:t>
      </w:r>
      <w:r w:rsidR="004B2FB2">
        <w:t xml:space="preserve">Thus, not all non-independent reasons are overlapping. </w:t>
      </w:r>
    </w:p>
  </w:footnote>
  <w:footnote w:id="28">
    <w:p w14:paraId="6839F7AF" w14:textId="7F53ED4B" w:rsidR="00FF6B0A" w:rsidRPr="001F3BEF" w:rsidRDefault="00FF6B0A" w:rsidP="005202F3">
      <w:pPr>
        <w:pStyle w:val="FootnoteText"/>
      </w:pPr>
      <w:r>
        <w:rPr>
          <w:rStyle w:val="FootnoteReference"/>
        </w:rPr>
        <w:footnoteRef/>
      </w:r>
      <w:r>
        <w:t xml:space="preserve"> </w:t>
      </w:r>
      <w:r w:rsidR="00A815AD">
        <w:t xml:space="preserve">See </w:t>
      </w:r>
      <w:r w:rsidR="00025559">
        <w:t xml:space="preserve">Nair (2016) and </w:t>
      </w:r>
      <w:r w:rsidR="001F3BEF">
        <w:t>Lord (2016</w:t>
      </w:r>
      <w:r w:rsidR="00E726A9">
        <w:t>:</w:t>
      </w:r>
      <w:r w:rsidR="001F3BEF">
        <w:t xml:space="preserve"> </w:t>
      </w:r>
      <w:r w:rsidR="0058540F">
        <w:t xml:space="preserve">esp. </w:t>
      </w:r>
      <w:r w:rsidR="001F3BEF">
        <w:t>12</w:t>
      </w:r>
      <w:r w:rsidR="00E726A9">
        <w:t>)</w:t>
      </w:r>
      <w:r w:rsidR="001F3BEF">
        <w:t xml:space="preserve">.  </w:t>
      </w:r>
    </w:p>
  </w:footnote>
  <w:footnote w:id="29">
    <w:p w14:paraId="30583F1E" w14:textId="70F9FCFA" w:rsidR="00416DDC" w:rsidRPr="00250BC3" w:rsidRDefault="00416DDC" w:rsidP="005202F3">
      <w:pPr>
        <w:pStyle w:val="FootnoteText"/>
      </w:pPr>
      <w:r>
        <w:rPr>
          <w:rStyle w:val="FootnoteReference"/>
        </w:rPr>
        <w:footnoteRef/>
      </w:r>
      <w:r>
        <w:t xml:space="preserve"> </w:t>
      </w:r>
      <w:r w:rsidR="00AC40B7">
        <w:t xml:space="preserve">If </w:t>
      </w:r>
      <w:r>
        <w:rPr>
          <w:i/>
        </w:rPr>
        <w:t xml:space="preserve">S </w:t>
      </w:r>
      <w:r>
        <w:t xml:space="preserve">and </w:t>
      </w:r>
      <w:r>
        <w:rPr>
          <w:i/>
        </w:rPr>
        <w:t>A</w:t>
      </w:r>
      <w:r w:rsidR="00AC40B7">
        <w:rPr>
          <w:i/>
        </w:rPr>
        <w:t xml:space="preserve"> </w:t>
      </w:r>
      <w:r w:rsidR="00AC40B7">
        <w:t>are two clusters of overlapping reasons</w:t>
      </w:r>
      <w:r w:rsidR="00781F6B">
        <w:t xml:space="preserve">, </w:t>
      </w:r>
      <w:r w:rsidR="00781F6B">
        <w:rPr>
          <w:i/>
        </w:rPr>
        <w:t xml:space="preserve">S </w:t>
      </w:r>
      <w:r w:rsidR="00781F6B">
        <w:t xml:space="preserve">and </w:t>
      </w:r>
      <w:r w:rsidR="00781F6B">
        <w:rPr>
          <w:i/>
        </w:rPr>
        <w:t>A</w:t>
      </w:r>
      <w:r>
        <w:rPr>
          <w:i/>
        </w:rPr>
        <w:t xml:space="preserve"> </w:t>
      </w:r>
      <w:r>
        <w:t xml:space="preserve">are </w:t>
      </w:r>
      <w:r>
        <w:rPr>
          <w:i/>
        </w:rPr>
        <w:t xml:space="preserve">non-overlapping </w:t>
      </w:r>
      <w:r>
        <w:t>just in case</w:t>
      </w:r>
      <w:r w:rsidR="00250BC3">
        <w:t xml:space="preserve"> there is no member of </w:t>
      </w:r>
      <w:r w:rsidR="00250BC3">
        <w:rPr>
          <w:i/>
        </w:rPr>
        <w:t xml:space="preserve">S </w:t>
      </w:r>
      <w:r w:rsidR="007C3610">
        <w:t xml:space="preserve">that is also a member of </w:t>
      </w:r>
      <w:r w:rsidR="007C3610">
        <w:rPr>
          <w:i/>
        </w:rPr>
        <w:t>A</w:t>
      </w:r>
      <w:r w:rsidR="00C4218F">
        <w:rPr>
          <w:i/>
        </w:rPr>
        <w:t xml:space="preserve"> </w:t>
      </w:r>
      <w:r w:rsidR="00C4218F">
        <w:t>and vice versa</w:t>
      </w:r>
      <w:r w:rsidR="00250BC3">
        <w:t xml:space="preserve">. </w:t>
      </w:r>
    </w:p>
  </w:footnote>
  <w:footnote w:id="30">
    <w:p w14:paraId="6580EEA4" w14:textId="120B497E" w:rsidR="007F5B9F" w:rsidRPr="001364E0" w:rsidRDefault="007F5B9F" w:rsidP="005202F3">
      <w:pPr>
        <w:pStyle w:val="FootnoteText"/>
      </w:pPr>
      <w:r>
        <w:rPr>
          <w:rStyle w:val="FootnoteReference"/>
        </w:rPr>
        <w:footnoteRef/>
      </w:r>
      <w:r w:rsidR="008D038F">
        <w:t xml:space="preserve"> For </w:t>
      </w:r>
      <w:r w:rsidR="001E4455">
        <w:t xml:space="preserve">ease of </w:t>
      </w:r>
      <w:r w:rsidR="008D038F">
        <w:t>exposition, t</w:t>
      </w:r>
      <w:r w:rsidR="00FB2209">
        <w:t>his statement e</w:t>
      </w:r>
      <w:r w:rsidR="001364E0">
        <w:t>xclud</w:t>
      </w:r>
      <w:r w:rsidR="00FB2209">
        <w:t>es</w:t>
      </w:r>
      <w:r w:rsidR="001364E0">
        <w:t xml:space="preserve"> instrumental reasons</w:t>
      </w:r>
      <w:r w:rsidR="008D038F">
        <w:t xml:space="preserve">, </w:t>
      </w:r>
      <w:r w:rsidR="001364E0">
        <w:t xml:space="preserve">which do overlap but are not reasons to perform </w:t>
      </w:r>
      <w:r w:rsidR="001364E0">
        <w:rPr>
          <w:i/>
        </w:rPr>
        <w:t xml:space="preserve">the same act </w:t>
      </w:r>
      <w:r w:rsidR="001364E0">
        <w:t>as the reasons that overlap with them.</w:t>
      </w:r>
      <w:r w:rsidR="00DF5C68">
        <w:t xml:space="preserve"> See</w:t>
      </w:r>
      <w:r w:rsidR="00675599">
        <w:t xml:space="preserve"> Nair (2016</w:t>
      </w:r>
      <w:r w:rsidR="00220096">
        <w:t>:</w:t>
      </w:r>
      <w:r w:rsidR="00675599">
        <w:t xml:space="preserve"> 60</w:t>
      </w:r>
      <w:r w:rsidR="00220096">
        <w:t>)</w:t>
      </w:r>
      <w:r w:rsidR="00675599">
        <w:t xml:space="preserve">. </w:t>
      </w:r>
    </w:p>
  </w:footnote>
  <w:footnote w:id="31">
    <w:p w14:paraId="25182F1E" w14:textId="27E2BC8D" w:rsidR="001B708B" w:rsidRDefault="001B708B" w:rsidP="005202F3">
      <w:pPr>
        <w:pStyle w:val="FootnoteText"/>
      </w:pPr>
      <w:r>
        <w:rPr>
          <w:rStyle w:val="FootnoteReference"/>
        </w:rPr>
        <w:footnoteRef/>
      </w:r>
      <w:r>
        <w:t xml:space="preserve"> </w:t>
      </w:r>
      <w:r w:rsidR="000D7A64">
        <w:t>Perhaps normatively significant features include</w:t>
      </w:r>
      <w:r w:rsidR="00BE7B7C">
        <w:t xml:space="preserve"> facts that are not themselves reasons but </w:t>
      </w:r>
      <w:r w:rsidR="0059130E">
        <w:t>affect the strength of reasons</w:t>
      </w:r>
      <w:r w:rsidR="003B2710">
        <w:t xml:space="preserve">, what we call </w:t>
      </w:r>
      <w:r w:rsidR="003B2710">
        <w:rPr>
          <w:i/>
        </w:rPr>
        <w:t>modifiers</w:t>
      </w:r>
      <w:r w:rsidR="003B2710">
        <w:t>,</w:t>
      </w:r>
      <w:r w:rsidR="0059130E">
        <w:t xml:space="preserve"> or their</w:t>
      </w:r>
      <w:r w:rsidR="009425FE">
        <w:t xml:space="preserve"> instan</w:t>
      </w:r>
      <w:r w:rsidR="00B70975">
        <w:t>tiation</w:t>
      </w:r>
      <w:r w:rsidR="00365F6F">
        <w:t>s</w:t>
      </w:r>
      <w:r w:rsidR="003B2710">
        <w:t>, which we call</w:t>
      </w:r>
      <w:r w:rsidR="000D7A64">
        <w:t xml:space="preserve"> </w:t>
      </w:r>
      <w:r w:rsidR="000D7A64" w:rsidRPr="003B2710">
        <w:rPr>
          <w:i/>
        </w:rPr>
        <w:t>d</w:t>
      </w:r>
      <w:r w:rsidR="002D188E">
        <w:rPr>
          <w:i/>
        </w:rPr>
        <w:t>efeaters</w:t>
      </w:r>
      <w:r w:rsidR="000D7A64" w:rsidRPr="003B2710">
        <w:rPr>
          <w:i/>
        </w:rPr>
        <w:t xml:space="preserve"> </w:t>
      </w:r>
      <w:r w:rsidR="002D188E">
        <w:t>and</w:t>
      </w:r>
      <w:r w:rsidR="000D7A64" w:rsidRPr="003B2710">
        <w:rPr>
          <w:i/>
        </w:rPr>
        <w:t xml:space="preserve"> enablers</w:t>
      </w:r>
      <w:r w:rsidR="00380CB9">
        <w:t xml:space="preserve">. </w:t>
      </w:r>
      <w:r w:rsidR="0036675C">
        <w:t xml:space="preserve">See Lord </w:t>
      </w:r>
      <w:r w:rsidR="009D27EB">
        <w:t>(</w:t>
      </w:r>
      <w:r w:rsidR="0036675C">
        <w:t>2016</w:t>
      </w:r>
      <w:r w:rsidR="00293B56">
        <w:t>:</w:t>
      </w:r>
      <w:r w:rsidR="00C537E1">
        <w:t xml:space="preserve"> 11)</w:t>
      </w:r>
      <w:r w:rsidR="0036675C">
        <w:t xml:space="preserve"> for an overview of these concepts. </w:t>
      </w:r>
    </w:p>
  </w:footnote>
  <w:footnote w:id="32">
    <w:p w14:paraId="71742525" w14:textId="37B37704" w:rsidR="00186A67" w:rsidRDefault="00186A67" w:rsidP="005202F3">
      <w:pPr>
        <w:pStyle w:val="FootnoteText"/>
      </w:pPr>
      <w:r>
        <w:rPr>
          <w:rStyle w:val="FootnoteReference"/>
        </w:rPr>
        <w:footnoteRef/>
      </w:r>
      <w:r>
        <w:t xml:space="preserve"> </w:t>
      </w:r>
      <w:r w:rsidR="007D705F">
        <w:t xml:space="preserve">For examples, see </w:t>
      </w:r>
      <w:r w:rsidR="001D081C">
        <w:t xml:space="preserve">Markovits (2014), </w:t>
      </w:r>
      <w:r w:rsidR="007E7DF9">
        <w:t>Broome (201</w:t>
      </w:r>
      <w:r w:rsidR="004C472C">
        <w:t>3</w:t>
      </w:r>
      <w:r w:rsidR="007E7DF9">
        <w:t xml:space="preserve">), </w:t>
      </w:r>
      <w:r w:rsidR="007D705F">
        <w:t xml:space="preserve">Schroeder (2007), Ridge and McKeever (2006), </w:t>
      </w:r>
      <w:r w:rsidR="00AF6606">
        <w:t>Finlay (200</w:t>
      </w:r>
      <w:r w:rsidR="00465FA0">
        <w:t>6</w:t>
      </w:r>
      <w:r w:rsidR="00AF6606">
        <w:t>)</w:t>
      </w:r>
      <w:r w:rsidR="00AB662C">
        <w:t xml:space="preserve">. </w:t>
      </w:r>
    </w:p>
  </w:footnote>
  <w:footnote w:id="33">
    <w:p w14:paraId="2ECFEC73" w14:textId="3FA15DDD" w:rsidR="00B20EA8" w:rsidRPr="00FD650D" w:rsidRDefault="00B20EA8">
      <w:pPr>
        <w:pStyle w:val="FootnoteText"/>
      </w:pPr>
      <w:r>
        <w:rPr>
          <w:rStyle w:val="FootnoteReference"/>
        </w:rPr>
        <w:footnoteRef/>
      </w:r>
      <w:r>
        <w:t xml:space="preserve"> One objection to this claim is </w:t>
      </w:r>
      <w:r w:rsidR="00FD650D">
        <w:t xml:space="preserve">that </w:t>
      </w:r>
      <w:r>
        <w:t xml:space="preserve">an agent can regard </w:t>
      </w:r>
      <w:r w:rsidR="00FD650D">
        <w:t xml:space="preserve">the same consideration as a reason </w:t>
      </w:r>
      <w:r w:rsidR="00380945">
        <w:t xml:space="preserve">to </w:t>
      </w:r>
      <w:r>
        <w:t>pick up any particular screw:</w:t>
      </w:r>
      <w:r w:rsidR="00FD650D">
        <w:t xml:space="preserve"> namely,</w:t>
      </w:r>
      <w:r>
        <w:t xml:space="preserve"> that my furniture requires a screw. I concede that this is a possibility</w:t>
      </w:r>
      <w:r w:rsidR="009C779F">
        <w:t>. M</w:t>
      </w:r>
      <w:r>
        <w:t>y claim is only that</w:t>
      </w:r>
      <w:r w:rsidR="002A1DC5">
        <w:t>, i</w:t>
      </w:r>
      <w:r w:rsidR="002A1DC5">
        <w:t xml:space="preserve">n order to be properly motivated to pick up </w:t>
      </w:r>
      <w:r w:rsidR="002A1DC5">
        <w:rPr>
          <w:i/>
        </w:rPr>
        <w:t xml:space="preserve">that </w:t>
      </w:r>
      <w:r w:rsidR="002A1DC5">
        <w:t>screw,</w:t>
      </w:r>
      <w:r>
        <w:t xml:space="preserve"> an agent </w:t>
      </w:r>
      <w:r>
        <w:rPr>
          <w:i/>
        </w:rPr>
        <w:t xml:space="preserve">need not </w:t>
      </w:r>
      <w:r>
        <w:t xml:space="preserve">regard any consideration as a reason to pick up </w:t>
      </w:r>
      <w:r>
        <w:rPr>
          <w:i/>
        </w:rPr>
        <w:t xml:space="preserve">that </w:t>
      </w:r>
      <w:r>
        <w:t>scre</w:t>
      </w:r>
      <w:r w:rsidR="002A1DC5">
        <w:t>w</w:t>
      </w:r>
      <w:r w:rsidR="00A91E51">
        <w:t>:</w:t>
      </w:r>
      <w:r w:rsidR="00283593">
        <w:t xml:space="preserve"> </w:t>
      </w:r>
      <w:r>
        <w:t xml:space="preserve">she need only regard some consideration as a reason to pick up </w:t>
      </w:r>
      <w:r>
        <w:rPr>
          <w:i/>
        </w:rPr>
        <w:t xml:space="preserve">some </w:t>
      </w:r>
      <w:r>
        <w:t xml:space="preserve">screw. </w:t>
      </w:r>
      <w:r w:rsidR="00FD650D">
        <w:t xml:space="preserve">Thanks to an anonymous reviewer at the </w:t>
      </w:r>
      <w:r w:rsidR="00FD650D">
        <w:rPr>
          <w:i/>
        </w:rPr>
        <w:t xml:space="preserve">Journal of Ethics and Social Philosophy </w:t>
      </w:r>
      <w:r w:rsidR="00FD650D">
        <w:t xml:space="preserve">for this objection. </w:t>
      </w:r>
    </w:p>
  </w:footnote>
  <w:footnote w:id="34">
    <w:p w14:paraId="4B4B40BC" w14:textId="2B07477F" w:rsidR="007F17B2" w:rsidRDefault="007F17B2" w:rsidP="005202F3">
      <w:pPr>
        <w:pStyle w:val="FootnoteText"/>
      </w:pPr>
      <w:r>
        <w:rPr>
          <w:rStyle w:val="FootnoteReference"/>
        </w:rPr>
        <w:footnoteRef/>
      </w:r>
      <w:r>
        <w:t xml:space="preserve"> In some respects, in this discussion I follow</w:t>
      </w:r>
      <w:r w:rsidR="00840B46">
        <w:t xml:space="preserve"> </w:t>
      </w:r>
      <w:r w:rsidR="004C3798">
        <w:t xml:space="preserve">Peter </w:t>
      </w:r>
      <w:r w:rsidR="00840B46">
        <w:t>van Inwagen’s (1978) discussion of the distinction between responsibility for event-particulars and event-universals</w:t>
      </w:r>
      <w:r w:rsidR="00355BB9">
        <w:t>.</w:t>
      </w:r>
    </w:p>
  </w:footnote>
  <w:footnote w:id="35">
    <w:p w14:paraId="778AB1F0" w14:textId="0A50AD54" w:rsidR="00475362" w:rsidRDefault="00475362" w:rsidP="005202F3">
      <w:pPr>
        <w:pStyle w:val="FootnoteText"/>
      </w:pPr>
      <w:r>
        <w:rPr>
          <w:rStyle w:val="FootnoteReference"/>
        </w:rPr>
        <w:footnoteRef/>
      </w:r>
      <w:r>
        <w:t xml:space="preserve"> F</w:t>
      </w:r>
      <w:r w:rsidRPr="001A764F">
        <w:t>or examples of views that satisfy this schema, see Manne (2014), Joyce (2001), McDowell (1995), Korsgaard (1986), Darwall (1983</w:t>
      </w:r>
      <w:r w:rsidR="00D3321A">
        <w:t xml:space="preserve">). </w:t>
      </w:r>
    </w:p>
  </w:footnote>
  <w:footnote w:id="36">
    <w:p w14:paraId="50BC9F9D" w14:textId="69327587" w:rsidR="00922B19" w:rsidRDefault="00922B19" w:rsidP="005202F3">
      <w:pPr>
        <w:pStyle w:val="FootnoteText"/>
      </w:pPr>
      <w:r>
        <w:rPr>
          <w:rStyle w:val="FootnoteReference"/>
        </w:rPr>
        <w:footnoteRef/>
      </w:r>
      <w:r>
        <w:t xml:space="preserve"> </w:t>
      </w:r>
      <w:r w:rsidR="005E6AC9" w:rsidRPr="001A764F">
        <w:t>Way</w:t>
      </w:r>
      <w:r w:rsidR="00C57BEF">
        <w:t xml:space="preserve"> and Whiting (2016)</w:t>
      </w:r>
      <w:r w:rsidR="005E6AC9" w:rsidRPr="001A764F">
        <w:t xml:space="preserve"> ha</w:t>
      </w:r>
      <w:r w:rsidR="00C57BEF">
        <w:t>ve</w:t>
      </w:r>
      <w:r w:rsidR="005E6AC9" w:rsidRPr="001A764F">
        <w:t xml:space="preserve"> examined the problem of blindspot reasons in print and offered a response that relies on particular interpretation of the </w:t>
      </w:r>
      <w:r w:rsidR="002238C5">
        <w:t>m</w:t>
      </w:r>
      <w:r w:rsidR="005E6AC9" w:rsidRPr="001A764F">
        <w:t xml:space="preserve">otivational </w:t>
      </w:r>
      <w:r w:rsidR="002238C5">
        <w:t>c</w:t>
      </w:r>
      <w:r w:rsidR="005E6AC9" w:rsidRPr="001A764F">
        <w:t xml:space="preserve">onstraint. I hope to respond to that argument in later work. This paper relies on a reading of the </w:t>
      </w:r>
      <w:r w:rsidR="002238C5">
        <w:t>m</w:t>
      </w:r>
      <w:r w:rsidR="005E6AC9" w:rsidRPr="001A764F">
        <w:t xml:space="preserve">otivational </w:t>
      </w:r>
      <w:r w:rsidR="002238C5">
        <w:t>c</w:t>
      </w:r>
      <w:r w:rsidR="005E6AC9" w:rsidRPr="001A764F">
        <w:t xml:space="preserve">onstraint that is important </w:t>
      </w:r>
      <w:r w:rsidR="005E6AC9" w:rsidRPr="001A764F">
        <w:rPr>
          <w:i/>
        </w:rPr>
        <w:t xml:space="preserve">because </w:t>
      </w:r>
      <w:r w:rsidR="005E6AC9" w:rsidRPr="001A764F">
        <w:t>it is entailed by so many common claims about reasons</w:t>
      </w:r>
      <w:r w:rsidR="0054418B">
        <w:t>.</w:t>
      </w:r>
    </w:p>
  </w:footnote>
  <w:footnote w:id="37">
    <w:p w14:paraId="05A1FDD8" w14:textId="2DDBB36B" w:rsidR="0054418B" w:rsidRDefault="0054418B" w:rsidP="005202F3">
      <w:pPr>
        <w:pStyle w:val="FootnoteText"/>
      </w:pPr>
      <w:r>
        <w:rPr>
          <w:rStyle w:val="FootnoteReference"/>
        </w:rPr>
        <w:footnoteRef/>
      </w:r>
      <w:r>
        <w:t xml:space="preserve"> I would like to thank Robert Audi, Ted Warfield, Jamie Dreier, Sara Bernstein, Meghan Sullivan, Sean McKeever, and two anonymous reviewers</w:t>
      </w:r>
      <w:r w:rsidR="008702F1">
        <w:t xml:space="preserve"> for the </w:t>
      </w:r>
      <w:r w:rsidR="008702F1">
        <w:rPr>
          <w:i/>
        </w:rPr>
        <w:t>Journal of Ethics and Social Philosophy</w:t>
      </w:r>
      <w:r>
        <w:t xml:space="preserve"> for helpful comments and</w:t>
      </w:r>
      <w:r w:rsidR="007076D4">
        <w:t xml:space="preserve"> criticisms</w:t>
      </w:r>
      <w:r>
        <w:t xml:space="preserve">. Thanks also to the participants at the 2018 Kentucky Philosophical Association </w:t>
      </w:r>
      <w:r w:rsidR="00342294">
        <w:t xml:space="preserve">Annual </w:t>
      </w:r>
      <w:r>
        <w:t>Meeting, the 2018 Great Lakes Philosophy Conference, and the 2018</w:t>
      </w:r>
      <w:r w:rsidR="00342294">
        <w:t xml:space="preserve"> </w:t>
      </w:r>
      <w:r>
        <w:t xml:space="preserve">Wisconsin Philosophical Association </w:t>
      </w:r>
      <w:r w:rsidR="00342294">
        <w:t>Annual Meeting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F03"/>
    <w:multiLevelType w:val="hybridMultilevel"/>
    <w:tmpl w:val="90D8280A"/>
    <w:lvl w:ilvl="0" w:tplc="A866E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20EE8"/>
    <w:multiLevelType w:val="hybridMultilevel"/>
    <w:tmpl w:val="9E968258"/>
    <w:lvl w:ilvl="0" w:tplc="1A860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02987"/>
    <w:multiLevelType w:val="hybridMultilevel"/>
    <w:tmpl w:val="88F237A8"/>
    <w:lvl w:ilvl="0" w:tplc="092C2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7170F"/>
    <w:multiLevelType w:val="hybridMultilevel"/>
    <w:tmpl w:val="CADA91B4"/>
    <w:lvl w:ilvl="0" w:tplc="6E5A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27C9C"/>
    <w:multiLevelType w:val="hybridMultilevel"/>
    <w:tmpl w:val="D528ED4C"/>
    <w:lvl w:ilvl="0" w:tplc="6A20E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D2B30"/>
    <w:multiLevelType w:val="hybridMultilevel"/>
    <w:tmpl w:val="B04A7F14"/>
    <w:lvl w:ilvl="0" w:tplc="6E5A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44BF3"/>
    <w:multiLevelType w:val="hybridMultilevel"/>
    <w:tmpl w:val="155CB918"/>
    <w:lvl w:ilvl="0" w:tplc="73B8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21008"/>
    <w:multiLevelType w:val="hybridMultilevel"/>
    <w:tmpl w:val="83EEB56A"/>
    <w:lvl w:ilvl="0" w:tplc="4470D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F406C"/>
    <w:multiLevelType w:val="hybridMultilevel"/>
    <w:tmpl w:val="7D9C3628"/>
    <w:lvl w:ilvl="0" w:tplc="6E5A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D03B1"/>
    <w:multiLevelType w:val="hybridMultilevel"/>
    <w:tmpl w:val="9086EEEE"/>
    <w:lvl w:ilvl="0" w:tplc="3858D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A06B25"/>
    <w:multiLevelType w:val="hybridMultilevel"/>
    <w:tmpl w:val="A8CE54AA"/>
    <w:lvl w:ilvl="0" w:tplc="82209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97847"/>
    <w:multiLevelType w:val="hybridMultilevel"/>
    <w:tmpl w:val="55924314"/>
    <w:lvl w:ilvl="0" w:tplc="7048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C0FB4"/>
    <w:multiLevelType w:val="multilevel"/>
    <w:tmpl w:val="4A1ED3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C5D44FA"/>
    <w:multiLevelType w:val="hybridMultilevel"/>
    <w:tmpl w:val="30CE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4C2"/>
    <w:multiLevelType w:val="hybridMultilevel"/>
    <w:tmpl w:val="F134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92C87"/>
    <w:multiLevelType w:val="hybridMultilevel"/>
    <w:tmpl w:val="27CC3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766B5"/>
    <w:multiLevelType w:val="hybridMultilevel"/>
    <w:tmpl w:val="14AC7870"/>
    <w:lvl w:ilvl="0" w:tplc="227C7568">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F7CE2"/>
    <w:multiLevelType w:val="hybridMultilevel"/>
    <w:tmpl w:val="F560F5F4"/>
    <w:lvl w:ilvl="0" w:tplc="EE9EE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A61A0E"/>
    <w:multiLevelType w:val="hybridMultilevel"/>
    <w:tmpl w:val="494C4398"/>
    <w:lvl w:ilvl="0" w:tplc="F9FE1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881729"/>
    <w:multiLevelType w:val="hybridMultilevel"/>
    <w:tmpl w:val="A8CE54AA"/>
    <w:lvl w:ilvl="0" w:tplc="82209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933D4C"/>
    <w:multiLevelType w:val="hybridMultilevel"/>
    <w:tmpl w:val="F886E92E"/>
    <w:lvl w:ilvl="0" w:tplc="7F8CB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9"/>
  </w:num>
  <w:num w:numId="4">
    <w:abstractNumId w:val="14"/>
  </w:num>
  <w:num w:numId="5">
    <w:abstractNumId w:val="12"/>
  </w:num>
  <w:num w:numId="6">
    <w:abstractNumId w:val="18"/>
  </w:num>
  <w:num w:numId="7">
    <w:abstractNumId w:val="4"/>
  </w:num>
  <w:num w:numId="8">
    <w:abstractNumId w:val="5"/>
  </w:num>
  <w:num w:numId="9">
    <w:abstractNumId w:val="2"/>
  </w:num>
  <w:num w:numId="10">
    <w:abstractNumId w:val="11"/>
  </w:num>
  <w:num w:numId="11">
    <w:abstractNumId w:val="17"/>
  </w:num>
  <w:num w:numId="12">
    <w:abstractNumId w:val="20"/>
  </w:num>
  <w:num w:numId="13">
    <w:abstractNumId w:val="9"/>
  </w:num>
  <w:num w:numId="14">
    <w:abstractNumId w:val="1"/>
  </w:num>
  <w:num w:numId="15">
    <w:abstractNumId w:val="3"/>
  </w:num>
  <w:num w:numId="16">
    <w:abstractNumId w:val="10"/>
  </w:num>
  <w:num w:numId="17">
    <w:abstractNumId w:val="8"/>
  </w:num>
  <w:num w:numId="18">
    <w:abstractNumId w:val="6"/>
  </w:num>
  <w:num w:numId="19">
    <w:abstractNumId w:val="15"/>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8F"/>
    <w:rsid w:val="00000376"/>
    <w:rsid w:val="000003D8"/>
    <w:rsid w:val="000003FD"/>
    <w:rsid w:val="00000691"/>
    <w:rsid w:val="00000C77"/>
    <w:rsid w:val="00000D3A"/>
    <w:rsid w:val="00001A12"/>
    <w:rsid w:val="00001AD3"/>
    <w:rsid w:val="000026DC"/>
    <w:rsid w:val="000027C3"/>
    <w:rsid w:val="00002E37"/>
    <w:rsid w:val="00002EED"/>
    <w:rsid w:val="0000325E"/>
    <w:rsid w:val="000039BE"/>
    <w:rsid w:val="000043E9"/>
    <w:rsid w:val="00004ABC"/>
    <w:rsid w:val="00004D62"/>
    <w:rsid w:val="00005034"/>
    <w:rsid w:val="0000553E"/>
    <w:rsid w:val="00005A60"/>
    <w:rsid w:val="000064B9"/>
    <w:rsid w:val="0000684D"/>
    <w:rsid w:val="00006C0A"/>
    <w:rsid w:val="00006F7C"/>
    <w:rsid w:val="00007091"/>
    <w:rsid w:val="00007848"/>
    <w:rsid w:val="00007F30"/>
    <w:rsid w:val="00010299"/>
    <w:rsid w:val="000109B0"/>
    <w:rsid w:val="0001110E"/>
    <w:rsid w:val="00011500"/>
    <w:rsid w:val="00011CA6"/>
    <w:rsid w:val="0001214E"/>
    <w:rsid w:val="000121DD"/>
    <w:rsid w:val="00012223"/>
    <w:rsid w:val="00013051"/>
    <w:rsid w:val="00014062"/>
    <w:rsid w:val="00014323"/>
    <w:rsid w:val="0001458C"/>
    <w:rsid w:val="00014D28"/>
    <w:rsid w:val="00015513"/>
    <w:rsid w:val="00015617"/>
    <w:rsid w:val="00015C63"/>
    <w:rsid w:val="0001613A"/>
    <w:rsid w:val="000164CA"/>
    <w:rsid w:val="000174D6"/>
    <w:rsid w:val="00017CBB"/>
    <w:rsid w:val="00017FD5"/>
    <w:rsid w:val="00020136"/>
    <w:rsid w:val="000210A8"/>
    <w:rsid w:val="000211C4"/>
    <w:rsid w:val="00021779"/>
    <w:rsid w:val="00021864"/>
    <w:rsid w:val="00022762"/>
    <w:rsid w:val="0002285C"/>
    <w:rsid w:val="00022F81"/>
    <w:rsid w:val="00023ED3"/>
    <w:rsid w:val="000240C0"/>
    <w:rsid w:val="00024264"/>
    <w:rsid w:val="00024361"/>
    <w:rsid w:val="00024FF7"/>
    <w:rsid w:val="00025192"/>
    <w:rsid w:val="00025559"/>
    <w:rsid w:val="0002585D"/>
    <w:rsid w:val="0002586D"/>
    <w:rsid w:val="00025B12"/>
    <w:rsid w:val="00025D3D"/>
    <w:rsid w:val="00025E64"/>
    <w:rsid w:val="00025F3B"/>
    <w:rsid w:val="000260AF"/>
    <w:rsid w:val="00026142"/>
    <w:rsid w:val="000263FF"/>
    <w:rsid w:val="000268D0"/>
    <w:rsid w:val="00026B46"/>
    <w:rsid w:val="00026C2A"/>
    <w:rsid w:val="00026D4F"/>
    <w:rsid w:val="0002713F"/>
    <w:rsid w:val="000277C0"/>
    <w:rsid w:val="000277C5"/>
    <w:rsid w:val="00027F49"/>
    <w:rsid w:val="000307C5"/>
    <w:rsid w:val="000309CE"/>
    <w:rsid w:val="00030B6C"/>
    <w:rsid w:val="00030DF9"/>
    <w:rsid w:val="00030F19"/>
    <w:rsid w:val="000310E4"/>
    <w:rsid w:val="00031881"/>
    <w:rsid w:val="000318B8"/>
    <w:rsid w:val="00031B57"/>
    <w:rsid w:val="00031C28"/>
    <w:rsid w:val="00031C8E"/>
    <w:rsid w:val="00031E95"/>
    <w:rsid w:val="00031F06"/>
    <w:rsid w:val="000320C6"/>
    <w:rsid w:val="000325B9"/>
    <w:rsid w:val="00032691"/>
    <w:rsid w:val="0003318E"/>
    <w:rsid w:val="0003330B"/>
    <w:rsid w:val="0003340B"/>
    <w:rsid w:val="000342A5"/>
    <w:rsid w:val="00034322"/>
    <w:rsid w:val="00034CA6"/>
    <w:rsid w:val="00034E8D"/>
    <w:rsid w:val="0003515A"/>
    <w:rsid w:val="00035837"/>
    <w:rsid w:val="000359D6"/>
    <w:rsid w:val="00035ADE"/>
    <w:rsid w:val="00035BC4"/>
    <w:rsid w:val="00035DE5"/>
    <w:rsid w:val="00035F4F"/>
    <w:rsid w:val="00036443"/>
    <w:rsid w:val="00036726"/>
    <w:rsid w:val="000371C7"/>
    <w:rsid w:val="00037DD9"/>
    <w:rsid w:val="00037E38"/>
    <w:rsid w:val="00037E7B"/>
    <w:rsid w:val="00040081"/>
    <w:rsid w:val="0004047F"/>
    <w:rsid w:val="00040BB4"/>
    <w:rsid w:val="00040CC6"/>
    <w:rsid w:val="0004136E"/>
    <w:rsid w:val="00041508"/>
    <w:rsid w:val="00042308"/>
    <w:rsid w:val="00042378"/>
    <w:rsid w:val="0004237E"/>
    <w:rsid w:val="000429AA"/>
    <w:rsid w:val="0004301C"/>
    <w:rsid w:val="00043077"/>
    <w:rsid w:val="00044020"/>
    <w:rsid w:val="000444B0"/>
    <w:rsid w:val="0004453C"/>
    <w:rsid w:val="000448F8"/>
    <w:rsid w:val="00044932"/>
    <w:rsid w:val="00044EEE"/>
    <w:rsid w:val="000450E6"/>
    <w:rsid w:val="0004530C"/>
    <w:rsid w:val="00045AAE"/>
    <w:rsid w:val="00045C87"/>
    <w:rsid w:val="0004646B"/>
    <w:rsid w:val="000464D5"/>
    <w:rsid w:val="00046DE5"/>
    <w:rsid w:val="00046E84"/>
    <w:rsid w:val="00047A06"/>
    <w:rsid w:val="000502AC"/>
    <w:rsid w:val="0005057D"/>
    <w:rsid w:val="00050FDE"/>
    <w:rsid w:val="000513FE"/>
    <w:rsid w:val="00051452"/>
    <w:rsid w:val="00051555"/>
    <w:rsid w:val="0005189A"/>
    <w:rsid w:val="00051CE6"/>
    <w:rsid w:val="00051DE3"/>
    <w:rsid w:val="00051E5D"/>
    <w:rsid w:val="0005251B"/>
    <w:rsid w:val="00052BC4"/>
    <w:rsid w:val="00052DA1"/>
    <w:rsid w:val="00052FED"/>
    <w:rsid w:val="00053003"/>
    <w:rsid w:val="000531C1"/>
    <w:rsid w:val="0005394D"/>
    <w:rsid w:val="0005395D"/>
    <w:rsid w:val="00054948"/>
    <w:rsid w:val="00054B31"/>
    <w:rsid w:val="000552D5"/>
    <w:rsid w:val="00055374"/>
    <w:rsid w:val="00055E49"/>
    <w:rsid w:val="00056283"/>
    <w:rsid w:val="00056A2D"/>
    <w:rsid w:val="00056CDF"/>
    <w:rsid w:val="000577E8"/>
    <w:rsid w:val="00057A9A"/>
    <w:rsid w:val="00060D5A"/>
    <w:rsid w:val="00061F25"/>
    <w:rsid w:val="00062489"/>
    <w:rsid w:val="00062508"/>
    <w:rsid w:val="00062E25"/>
    <w:rsid w:val="00062FC2"/>
    <w:rsid w:val="00063156"/>
    <w:rsid w:val="0006370E"/>
    <w:rsid w:val="0006393A"/>
    <w:rsid w:val="00063B1C"/>
    <w:rsid w:val="00064422"/>
    <w:rsid w:val="00064569"/>
    <w:rsid w:val="00064D05"/>
    <w:rsid w:val="00065156"/>
    <w:rsid w:val="000654D2"/>
    <w:rsid w:val="00066262"/>
    <w:rsid w:val="000665D4"/>
    <w:rsid w:val="0006684F"/>
    <w:rsid w:val="00066CF6"/>
    <w:rsid w:val="00067DF9"/>
    <w:rsid w:val="0007038F"/>
    <w:rsid w:val="00070EE4"/>
    <w:rsid w:val="00071217"/>
    <w:rsid w:val="000713F3"/>
    <w:rsid w:val="000717C0"/>
    <w:rsid w:val="00071858"/>
    <w:rsid w:val="00071CB6"/>
    <w:rsid w:val="00071E28"/>
    <w:rsid w:val="00071F1D"/>
    <w:rsid w:val="000721C0"/>
    <w:rsid w:val="000726FA"/>
    <w:rsid w:val="00073201"/>
    <w:rsid w:val="00073784"/>
    <w:rsid w:val="0007391C"/>
    <w:rsid w:val="00073BE9"/>
    <w:rsid w:val="000746CF"/>
    <w:rsid w:val="0007493E"/>
    <w:rsid w:val="00074B77"/>
    <w:rsid w:val="000753F6"/>
    <w:rsid w:val="0007562D"/>
    <w:rsid w:val="00075B57"/>
    <w:rsid w:val="00076064"/>
    <w:rsid w:val="00076206"/>
    <w:rsid w:val="000769B2"/>
    <w:rsid w:val="00076D91"/>
    <w:rsid w:val="00076E38"/>
    <w:rsid w:val="00077067"/>
    <w:rsid w:val="00077090"/>
    <w:rsid w:val="00077340"/>
    <w:rsid w:val="00077B24"/>
    <w:rsid w:val="00077C10"/>
    <w:rsid w:val="00077E02"/>
    <w:rsid w:val="000800DE"/>
    <w:rsid w:val="0008062A"/>
    <w:rsid w:val="0008076B"/>
    <w:rsid w:val="00080991"/>
    <w:rsid w:val="00080BFF"/>
    <w:rsid w:val="000813F6"/>
    <w:rsid w:val="000814D5"/>
    <w:rsid w:val="00081924"/>
    <w:rsid w:val="00081D80"/>
    <w:rsid w:val="000824A6"/>
    <w:rsid w:val="00082B23"/>
    <w:rsid w:val="00082E45"/>
    <w:rsid w:val="00082ECF"/>
    <w:rsid w:val="0008312F"/>
    <w:rsid w:val="00083582"/>
    <w:rsid w:val="000836D5"/>
    <w:rsid w:val="00083883"/>
    <w:rsid w:val="00083B0B"/>
    <w:rsid w:val="00083DB1"/>
    <w:rsid w:val="000840CA"/>
    <w:rsid w:val="0008473E"/>
    <w:rsid w:val="00085801"/>
    <w:rsid w:val="00085A61"/>
    <w:rsid w:val="00085EEB"/>
    <w:rsid w:val="00086A2E"/>
    <w:rsid w:val="00086A55"/>
    <w:rsid w:val="00086C0D"/>
    <w:rsid w:val="00086E8C"/>
    <w:rsid w:val="000870D1"/>
    <w:rsid w:val="000872A4"/>
    <w:rsid w:val="0008754E"/>
    <w:rsid w:val="00087723"/>
    <w:rsid w:val="000909CF"/>
    <w:rsid w:val="00090BBE"/>
    <w:rsid w:val="00090C93"/>
    <w:rsid w:val="00090EF9"/>
    <w:rsid w:val="0009136F"/>
    <w:rsid w:val="0009140F"/>
    <w:rsid w:val="00091759"/>
    <w:rsid w:val="00091963"/>
    <w:rsid w:val="00091F5D"/>
    <w:rsid w:val="00092739"/>
    <w:rsid w:val="00092909"/>
    <w:rsid w:val="00093083"/>
    <w:rsid w:val="0009345A"/>
    <w:rsid w:val="000934F3"/>
    <w:rsid w:val="00093705"/>
    <w:rsid w:val="00093DCD"/>
    <w:rsid w:val="000941BA"/>
    <w:rsid w:val="0009432D"/>
    <w:rsid w:val="00094516"/>
    <w:rsid w:val="000946EA"/>
    <w:rsid w:val="000947C7"/>
    <w:rsid w:val="00094F90"/>
    <w:rsid w:val="000952B6"/>
    <w:rsid w:val="0009535D"/>
    <w:rsid w:val="000954E1"/>
    <w:rsid w:val="000956C1"/>
    <w:rsid w:val="00095A23"/>
    <w:rsid w:val="00096822"/>
    <w:rsid w:val="0009683E"/>
    <w:rsid w:val="00097096"/>
    <w:rsid w:val="0009743F"/>
    <w:rsid w:val="00097ABC"/>
    <w:rsid w:val="000A0AF3"/>
    <w:rsid w:val="000A0FA8"/>
    <w:rsid w:val="000A1534"/>
    <w:rsid w:val="000A1573"/>
    <w:rsid w:val="000A189D"/>
    <w:rsid w:val="000A19AD"/>
    <w:rsid w:val="000A21DC"/>
    <w:rsid w:val="000A243C"/>
    <w:rsid w:val="000A251F"/>
    <w:rsid w:val="000A2660"/>
    <w:rsid w:val="000A29FA"/>
    <w:rsid w:val="000A2EF5"/>
    <w:rsid w:val="000A39E6"/>
    <w:rsid w:val="000A3E4D"/>
    <w:rsid w:val="000A3FB5"/>
    <w:rsid w:val="000A4522"/>
    <w:rsid w:val="000A4E70"/>
    <w:rsid w:val="000A4EC8"/>
    <w:rsid w:val="000A507B"/>
    <w:rsid w:val="000A52ED"/>
    <w:rsid w:val="000A5F7F"/>
    <w:rsid w:val="000A60DD"/>
    <w:rsid w:val="000A634B"/>
    <w:rsid w:val="000A640C"/>
    <w:rsid w:val="000A65E6"/>
    <w:rsid w:val="000A687F"/>
    <w:rsid w:val="000A6895"/>
    <w:rsid w:val="000A70F4"/>
    <w:rsid w:val="000B040B"/>
    <w:rsid w:val="000B0842"/>
    <w:rsid w:val="000B0A92"/>
    <w:rsid w:val="000B1731"/>
    <w:rsid w:val="000B1B14"/>
    <w:rsid w:val="000B2A1F"/>
    <w:rsid w:val="000B2A89"/>
    <w:rsid w:val="000B3012"/>
    <w:rsid w:val="000B3472"/>
    <w:rsid w:val="000B3AFB"/>
    <w:rsid w:val="000B3F62"/>
    <w:rsid w:val="000B4359"/>
    <w:rsid w:val="000B44C3"/>
    <w:rsid w:val="000B4A37"/>
    <w:rsid w:val="000B4DEC"/>
    <w:rsid w:val="000B5326"/>
    <w:rsid w:val="000B617F"/>
    <w:rsid w:val="000B6325"/>
    <w:rsid w:val="000B67FB"/>
    <w:rsid w:val="000B6A2D"/>
    <w:rsid w:val="000B7181"/>
    <w:rsid w:val="000B7943"/>
    <w:rsid w:val="000C09B7"/>
    <w:rsid w:val="000C0ABC"/>
    <w:rsid w:val="000C0DAC"/>
    <w:rsid w:val="000C0EA7"/>
    <w:rsid w:val="000C1244"/>
    <w:rsid w:val="000C1AE2"/>
    <w:rsid w:val="000C1C51"/>
    <w:rsid w:val="000C2322"/>
    <w:rsid w:val="000C25BB"/>
    <w:rsid w:val="000C2853"/>
    <w:rsid w:val="000C30EE"/>
    <w:rsid w:val="000C3DBA"/>
    <w:rsid w:val="000C3EED"/>
    <w:rsid w:val="000C3F3F"/>
    <w:rsid w:val="000C4364"/>
    <w:rsid w:val="000C4395"/>
    <w:rsid w:val="000C45ED"/>
    <w:rsid w:val="000C4EDE"/>
    <w:rsid w:val="000C5108"/>
    <w:rsid w:val="000C5350"/>
    <w:rsid w:val="000C55C6"/>
    <w:rsid w:val="000C566D"/>
    <w:rsid w:val="000C596C"/>
    <w:rsid w:val="000C5CCA"/>
    <w:rsid w:val="000C5DE2"/>
    <w:rsid w:val="000C631B"/>
    <w:rsid w:val="000C65E7"/>
    <w:rsid w:val="000C67E7"/>
    <w:rsid w:val="000C69F2"/>
    <w:rsid w:val="000C6BAE"/>
    <w:rsid w:val="000C6F1B"/>
    <w:rsid w:val="000C70E5"/>
    <w:rsid w:val="000C7216"/>
    <w:rsid w:val="000C731A"/>
    <w:rsid w:val="000C7979"/>
    <w:rsid w:val="000C7A78"/>
    <w:rsid w:val="000C7E1F"/>
    <w:rsid w:val="000D05C1"/>
    <w:rsid w:val="000D06AF"/>
    <w:rsid w:val="000D0AB2"/>
    <w:rsid w:val="000D0E58"/>
    <w:rsid w:val="000D0EF5"/>
    <w:rsid w:val="000D10F7"/>
    <w:rsid w:val="000D3564"/>
    <w:rsid w:val="000D3933"/>
    <w:rsid w:val="000D418C"/>
    <w:rsid w:val="000D4631"/>
    <w:rsid w:val="000D47D3"/>
    <w:rsid w:val="000D4F7C"/>
    <w:rsid w:val="000D5660"/>
    <w:rsid w:val="000D5ED2"/>
    <w:rsid w:val="000D61A3"/>
    <w:rsid w:val="000D62E0"/>
    <w:rsid w:val="000D6BE0"/>
    <w:rsid w:val="000D6BEF"/>
    <w:rsid w:val="000D7033"/>
    <w:rsid w:val="000D718C"/>
    <w:rsid w:val="000D72FC"/>
    <w:rsid w:val="000D7A64"/>
    <w:rsid w:val="000D7EFE"/>
    <w:rsid w:val="000E0117"/>
    <w:rsid w:val="000E0420"/>
    <w:rsid w:val="000E071E"/>
    <w:rsid w:val="000E1966"/>
    <w:rsid w:val="000E1D49"/>
    <w:rsid w:val="000E22F6"/>
    <w:rsid w:val="000E237E"/>
    <w:rsid w:val="000E2639"/>
    <w:rsid w:val="000E2CB2"/>
    <w:rsid w:val="000E3351"/>
    <w:rsid w:val="000E35B2"/>
    <w:rsid w:val="000E44AE"/>
    <w:rsid w:val="000E46AD"/>
    <w:rsid w:val="000E4716"/>
    <w:rsid w:val="000E4786"/>
    <w:rsid w:val="000E4935"/>
    <w:rsid w:val="000E4C64"/>
    <w:rsid w:val="000E4EBE"/>
    <w:rsid w:val="000E5391"/>
    <w:rsid w:val="000E5536"/>
    <w:rsid w:val="000E5D55"/>
    <w:rsid w:val="000E5E79"/>
    <w:rsid w:val="000E60F3"/>
    <w:rsid w:val="000E68DB"/>
    <w:rsid w:val="000E6A6E"/>
    <w:rsid w:val="000E73A7"/>
    <w:rsid w:val="000E7843"/>
    <w:rsid w:val="000E790D"/>
    <w:rsid w:val="000E7A7C"/>
    <w:rsid w:val="000E7BB2"/>
    <w:rsid w:val="000E7C32"/>
    <w:rsid w:val="000E7F4E"/>
    <w:rsid w:val="000F0069"/>
    <w:rsid w:val="000F0269"/>
    <w:rsid w:val="000F0886"/>
    <w:rsid w:val="000F08C0"/>
    <w:rsid w:val="000F0BB9"/>
    <w:rsid w:val="000F1396"/>
    <w:rsid w:val="000F145C"/>
    <w:rsid w:val="000F1A26"/>
    <w:rsid w:val="000F1A81"/>
    <w:rsid w:val="000F1C62"/>
    <w:rsid w:val="000F1FE9"/>
    <w:rsid w:val="000F2423"/>
    <w:rsid w:val="000F2936"/>
    <w:rsid w:val="000F2A55"/>
    <w:rsid w:val="000F2AE1"/>
    <w:rsid w:val="000F3511"/>
    <w:rsid w:val="000F4B06"/>
    <w:rsid w:val="000F4CFE"/>
    <w:rsid w:val="000F51AE"/>
    <w:rsid w:val="000F54C2"/>
    <w:rsid w:val="000F5877"/>
    <w:rsid w:val="000F63A6"/>
    <w:rsid w:val="000F63DC"/>
    <w:rsid w:val="000F6791"/>
    <w:rsid w:val="000F71C8"/>
    <w:rsid w:val="000F7AD9"/>
    <w:rsid w:val="000F7C2E"/>
    <w:rsid w:val="000F7F58"/>
    <w:rsid w:val="000F7FE7"/>
    <w:rsid w:val="0010065E"/>
    <w:rsid w:val="00100A43"/>
    <w:rsid w:val="00100C7B"/>
    <w:rsid w:val="00100E88"/>
    <w:rsid w:val="00100FB0"/>
    <w:rsid w:val="001011CB"/>
    <w:rsid w:val="001012E1"/>
    <w:rsid w:val="001015D6"/>
    <w:rsid w:val="00101953"/>
    <w:rsid w:val="001019BB"/>
    <w:rsid w:val="001023D9"/>
    <w:rsid w:val="00103272"/>
    <w:rsid w:val="00103AB9"/>
    <w:rsid w:val="00103B79"/>
    <w:rsid w:val="001040DA"/>
    <w:rsid w:val="00104EF5"/>
    <w:rsid w:val="001053ED"/>
    <w:rsid w:val="00105F70"/>
    <w:rsid w:val="00105F9E"/>
    <w:rsid w:val="001063E0"/>
    <w:rsid w:val="00106B4E"/>
    <w:rsid w:val="00107634"/>
    <w:rsid w:val="0010792B"/>
    <w:rsid w:val="001079FB"/>
    <w:rsid w:val="00107E7D"/>
    <w:rsid w:val="001106D8"/>
    <w:rsid w:val="001108E6"/>
    <w:rsid w:val="00111247"/>
    <w:rsid w:val="00111B35"/>
    <w:rsid w:val="0011224E"/>
    <w:rsid w:val="00112A5D"/>
    <w:rsid w:val="001140A1"/>
    <w:rsid w:val="0011416E"/>
    <w:rsid w:val="00114CBF"/>
    <w:rsid w:val="0011574F"/>
    <w:rsid w:val="00115A36"/>
    <w:rsid w:val="00115DEA"/>
    <w:rsid w:val="0011600E"/>
    <w:rsid w:val="001160F3"/>
    <w:rsid w:val="001163B7"/>
    <w:rsid w:val="00116636"/>
    <w:rsid w:val="00116759"/>
    <w:rsid w:val="00116C80"/>
    <w:rsid w:val="00116FD2"/>
    <w:rsid w:val="00116FD5"/>
    <w:rsid w:val="00117145"/>
    <w:rsid w:val="0011719F"/>
    <w:rsid w:val="00117D2F"/>
    <w:rsid w:val="00117D43"/>
    <w:rsid w:val="00117ED1"/>
    <w:rsid w:val="00120580"/>
    <w:rsid w:val="00120F12"/>
    <w:rsid w:val="001212AF"/>
    <w:rsid w:val="001213BF"/>
    <w:rsid w:val="00121BF8"/>
    <w:rsid w:val="00122555"/>
    <w:rsid w:val="0012264C"/>
    <w:rsid w:val="0012273B"/>
    <w:rsid w:val="00122B9D"/>
    <w:rsid w:val="00122C89"/>
    <w:rsid w:val="0012320D"/>
    <w:rsid w:val="001234D8"/>
    <w:rsid w:val="001235D8"/>
    <w:rsid w:val="00123674"/>
    <w:rsid w:val="00123D6B"/>
    <w:rsid w:val="00123FAA"/>
    <w:rsid w:val="00124858"/>
    <w:rsid w:val="00124D73"/>
    <w:rsid w:val="0012544E"/>
    <w:rsid w:val="00125791"/>
    <w:rsid w:val="00125802"/>
    <w:rsid w:val="00125C6E"/>
    <w:rsid w:val="0012619B"/>
    <w:rsid w:val="001265F8"/>
    <w:rsid w:val="00126CF0"/>
    <w:rsid w:val="001276B6"/>
    <w:rsid w:val="00127D95"/>
    <w:rsid w:val="0013022B"/>
    <w:rsid w:val="0013023A"/>
    <w:rsid w:val="00130422"/>
    <w:rsid w:val="0013069F"/>
    <w:rsid w:val="0013095E"/>
    <w:rsid w:val="00131014"/>
    <w:rsid w:val="001314FE"/>
    <w:rsid w:val="001318AD"/>
    <w:rsid w:val="00131CBD"/>
    <w:rsid w:val="00132802"/>
    <w:rsid w:val="00132A3E"/>
    <w:rsid w:val="0013303A"/>
    <w:rsid w:val="00133287"/>
    <w:rsid w:val="001338BD"/>
    <w:rsid w:val="00133928"/>
    <w:rsid w:val="0013520A"/>
    <w:rsid w:val="001354D5"/>
    <w:rsid w:val="001364E0"/>
    <w:rsid w:val="00136BAE"/>
    <w:rsid w:val="00136BC2"/>
    <w:rsid w:val="00136C87"/>
    <w:rsid w:val="001373B2"/>
    <w:rsid w:val="001375D7"/>
    <w:rsid w:val="00140D8E"/>
    <w:rsid w:val="00140FBC"/>
    <w:rsid w:val="0014209E"/>
    <w:rsid w:val="0014244B"/>
    <w:rsid w:val="00142B14"/>
    <w:rsid w:val="0014314D"/>
    <w:rsid w:val="001432B2"/>
    <w:rsid w:val="0014414C"/>
    <w:rsid w:val="0014439A"/>
    <w:rsid w:val="00144CE1"/>
    <w:rsid w:val="001455E7"/>
    <w:rsid w:val="0014564A"/>
    <w:rsid w:val="0014569F"/>
    <w:rsid w:val="00145765"/>
    <w:rsid w:val="00145C80"/>
    <w:rsid w:val="00145DE8"/>
    <w:rsid w:val="00146048"/>
    <w:rsid w:val="00146890"/>
    <w:rsid w:val="001472C0"/>
    <w:rsid w:val="00147BDE"/>
    <w:rsid w:val="001501FA"/>
    <w:rsid w:val="001502B5"/>
    <w:rsid w:val="001505C6"/>
    <w:rsid w:val="00150904"/>
    <w:rsid w:val="00150BD7"/>
    <w:rsid w:val="001510D8"/>
    <w:rsid w:val="00151193"/>
    <w:rsid w:val="00151F4F"/>
    <w:rsid w:val="00152119"/>
    <w:rsid w:val="0015233B"/>
    <w:rsid w:val="0015295B"/>
    <w:rsid w:val="00152BBC"/>
    <w:rsid w:val="00153570"/>
    <w:rsid w:val="001538FD"/>
    <w:rsid w:val="00153A6F"/>
    <w:rsid w:val="00153E16"/>
    <w:rsid w:val="0015404D"/>
    <w:rsid w:val="00154686"/>
    <w:rsid w:val="00154C52"/>
    <w:rsid w:val="0015530B"/>
    <w:rsid w:val="00155B92"/>
    <w:rsid w:val="00155D55"/>
    <w:rsid w:val="001561B0"/>
    <w:rsid w:val="001572A9"/>
    <w:rsid w:val="0015770C"/>
    <w:rsid w:val="00157FE6"/>
    <w:rsid w:val="00160E34"/>
    <w:rsid w:val="0016169D"/>
    <w:rsid w:val="001616CF"/>
    <w:rsid w:val="00161D7B"/>
    <w:rsid w:val="001623D8"/>
    <w:rsid w:val="001624B0"/>
    <w:rsid w:val="00162B08"/>
    <w:rsid w:val="00162E32"/>
    <w:rsid w:val="0016337C"/>
    <w:rsid w:val="001638C3"/>
    <w:rsid w:val="00163D6F"/>
    <w:rsid w:val="00163F23"/>
    <w:rsid w:val="00164070"/>
    <w:rsid w:val="00164C9E"/>
    <w:rsid w:val="00164D59"/>
    <w:rsid w:val="001653D8"/>
    <w:rsid w:val="001655A8"/>
    <w:rsid w:val="00165D5F"/>
    <w:rsid w:val="001702E9"/>
    <w:rsid w:val="0017045E"/>
    <w:rsid w:val="00170B30"/>
    <w:rsid w:val="00170B96"/>
    <w:rsid w:val="00170F31"/>
    <w:rsid w:val="0017143D"/>
    <w:rsid w:val="00171DAF"/>
    <w:rsid w:val="00172A1F"/>
    <w:rsid w:val="001731F2"/>
    <w:rsid w:val="00173551"/>
    <w:rsid w:val="0017369C"/>
    <w:rsid w:val="00174006"/>
    <w:rsid w:val="00174AA1"/>
    <w:rsid w:val="00174CD5"/>
    <w:rsid w:val="00174DFD"/>
    <w:rsid w:val="001756AF"/>
    <w:rsid w:val="001757C8"/>
    <w:rsid w:val="00175B59"/>
    <w:rsid w:val="00175D8E"/>
    <w:rsid w:val="00175FA8"/>
    <w:rsid w:val="001760B2"/>
    <w:rsid w:val="00177447"/>
    <w:rsid w:val="0017766E"/>
    <w:rsid w:val="001779E0"/>
    <w:rsid w:val="00177EFF"/>
    <w:rsid w:val="00180396"/>
    <w:rsid w:val="001803A9"/>
    <w:rsid w:val="0018047A"/>
    <w:rsid w:val="001806F9"/>
    <w:rsid w:val="0018096E"/>
    <w:rsid w:val="00180A40"/>
    <w:rsid w:val="00181065"/>
    <w:rsid w:val="001810FC"/>
    <w:rsid w:val="00181470"/>
    <w:rsid w:val="0018152D"/>
    <w:rsid w:val="00181567"/>
    <w:rsid w:val="00181787"/>
    <w:rsid w:val="0018192D"/>
    <w:rsid w:val="00181A70"/>
    <w:rsid w:val="00182406"/>
    <w:rsid w:val="001826C5"/>
    <w:rsid w:val="001827DD"/>
    <w:rsid w:val="0018352F"/>
    <w:rsid w:val="00183709"/>
    <w:rsid w:val="001839F8"/>
    <w:rsid w:val="00184005"/>
    <w:rsid w:val="001847D7"/>
    <w:rsid w:val="00184B5A"/>
    <w:rsid w:val="00184F1E"/>
    <w:rsid w:val="0018584E"/>
    <w:rsid w:val="00185857"/>
    <w:rsid w:val="00185A5B"/>
    <w:rsid w:val="001860DE"/>
    <w:rsid w:val="00186A67"/>
    <w:rsid w:val="00187502"/>
    <w:rsid w:val="001904FD"/>
    <w:rsid w:val="00191134"/>
    <w:rsid w:val="00191241"/>
    <w:rsid w:val="001913B9"/>
    <w:rsid w:val="001914B4"/>
    <w:rsid w:val="001917CC"/>
    <w:rsid w:val="00191DC2"/>
    <w:rsid w:val="00191DF9"/>
    <w:rsid w:val="001920AB"/>
    <w:rsid w:val="001925E2"/>
    <w:rsid w:val="00192915"/>
    <w:rsid w:val="001938BD"/>
    <w:rsid w:val="0019413C"/>
    <w:rsid w:val="0019459B"/>
    <w:rsid w:val="00194639"/>
    <w:rsid w:val="001952EA"/>
    <w:rsid w:val="00195C58"/>
    <w:rsid w:val="001962D7"/>
    <w:rsid w:val="00196650"/>
    <w:rsid w:val="00196711"/>
    <w:rsid w:val="00196ABB"/>
    <w:rsid w:val="00197792"/>
    <w:rsid w:val="001A011D"/>
    <w:rsid w:val="001A013C"/>
    <w:rsid w:val="001A029C"/>
    <w:rsid w:val="001A07BC"/>
    <w:rsid w:val="001A0DFF"/>
    <w:rsid w:val="001A1114"/>
    <w:rsid w:val="001A1636"/>
    <w:rsid w:val="001A1720"/>
    <w:rsid w:val="001A197D"/>
    <w:rsid w:val="001A1A35"/>
    <w:rsid w:val="001A2558"/>
    <w:rsid w:val="001A371C"/>
    <w:rsid w:val="001A43E1"/>
    <w:rsid w:val="001A4866"/>
    <w:rsid w:val="001A4FBB"/>
    <w:rsid w:val="001A5036"/>
    <w:rsid w:val="001A5050"/>
    <w:rsid w:val="001A5503"/>
    <w:rsid w:val="001A57B3"/>
    <w:rsid w:val="001A5B10"/>
    <w:rsid w:val="001A666F"/>
    <w:rsid w:val="001A6F2F"/>
    <w:rsid w:val="001A75F8"/>
    <w:rsid w:val="001A764F"/>
    <w:rsid w:val="001A7CC2"/>
    <w:rsid w:val="001B0795"/>
    <w:rsid w:val="001B0CEF"/>
    <w:rsid w:val="001B156F"/>
    <w:rsid w:val="001B1C32"/>
    <w:rsid w:val="001B27C1"/>
    <w:rsid w:val="001B2CFC"/>
    <w:rsid w:val="001B333F"/>
    <w:rsid w:val="001B35E6"/>
    <w:rsid w:val="001B3A37"/>
    <w:rsid w:val="001B3E49"/>
    <w:rsid w:val="001B3EA0"/>
    <w:rsid w:val="001B4427"/>
    <w:rsid w:val="001B467E"/>
    <w:rsid w:val="001B4C46"/>
    <w:rsid w:val="001B505B"/>
    <w:rsid w:val="001B53DC"/>
    <w:rsid w:val="001B5A57"/>
    <w:rsid w:val="001B654D"/>
    <w:rsid w:val="001B6B06"/>
    <w:rsid w:val="001B708B"/>
    <w:rsid w:val="001B72E5"/>
    <w:rsid w:val="001B7A99"/>
    <w:rsid w:val="001B7CFB"/>
    <w:rsid w:val="001B7E3F"/>
    <w:rsid w:val="001C02F1"/>
    <w:rsid w:val="001C0778"/>
    <w:rsid w:val="001C0987"/>
    <w:rsid w:val="001C0A08"/>
    <w:rsid w:val="001C107B"/>
    <w:rsid w:val="001C16B4"/>
    <w:rsid w:val="001C17A7"/>
    <w:rsid w:val="001C18F8"/>
    <w:rsid w:val="001C1ACA"/>
    <w:rsid w:val="001C1EE8"/>
    <w:rsid w:val="001C23DD"/>
    <w:rsid w:val="001C2B08"/>
    <w:rsid w:val="001C2E6B"/>
    <w:rsid w:val="001C3068"/>
    <w:rsid w:val="001C3436"/>
    <w:rsid w:val="001C375D"/>
    <w:rsid w:val="001C3897"/>
    <w:rsid w:val="001C4930"/>
    <w:rsid w:val="001C4E86"/>
    <w:rsid w:val="001C531F"/>
    <w:rsid w:val="001C5E0A"/>
    <w:rsid w:val="001C6DB5"/>
    <w:rsid w:val="001C7385"/>
    <w:rsid w:val="001C767D"/>
    <w:rsid w:val="001C78C9"/>
    <w:rsid w:val="001C7C48"/>
    <w:rsid w:val="001D0325"/>
    <w:rsid w:val="001D0352"/>
    <w:rsid w:val="001D081C"/>
    <w:rsid w:val="001D093C"/>
    <w:rsid w:val="001D0C0D"/>
    <w:rsid w:val="001D1771"/>
    <w:rsid w:val="001D18EA"/>
    <w:rsid w:val="001D199F"/>
    <w:rsid w:val="001D2038"/>
    <w:rsid w:val="001D22C6"/>
    <w:rsid w:val="001D2907"/>
    <w:rsid w:val="001D331E"/>
    <w:rsid w:val="001D3505"/>
    <w:rsid w:val="001D369C"/>
    <w:rsid w:val="001D36B4"/>
    <w:rsid w:val="001D3B5D"/>
    <w:rsid w:val="001D3C51"/>
    <w:rsid w:val="001D3DC1"/>
    <w:rsid w:val="001D3EF2"/>
    <w:rsid w:val="001D3F78"/>
    <w:rsid w:val="001D4801"/>
    <w:rsid w:val="001D4FB1"/>
    <w:rsid w:val="001D4FD3"/>
    <w:rsid w:val="001D5599"/>
    <w:rsid w:val="001D5828"/>
    <w:rsid w:val="001D5EE9"/>
    <w:rsid w:val="001D610D"/>
    <w:rsid w:val="001D6214"/>
    <w:rsid w:val="001D6585"/>
    <w:rsid w:val="001D6641"/>
    <w:rsid w:val="001D6BE4"/>
    <w:rsid w:val="001D6E4C"/>
    <w:rsid w:val="001D6FD7"/>
    <w:rsid w:val="001D72A3"/>
    <w:rsid w:val="001D75AD"/>
    <w:rsid w:val="001E0EA6"/>
    <w:rsid w:val="001E1A64"/>
    <w:rsid w:val="001E1B9D"/>
    <w:rsid w:val="001E20A6"/>
    <w:rsid w:val="001E30FC"/>
    <w:rsid w:val="001E3371"/>
    <w:rsid w:val="001E341A"/>
    <w:rsid w:val="001E34BC"/>
    <w:rsid w:val="001E3682"/>
    <w:rsid w:val="001E36B7"/>
    <w:rsid w:val="001E3B95"/>
    <w:rsid w:val="001E3CC8"/>
    <w:rsid w:val="001E4455"/>
    <w:rsid w:val="001E48CA"/>
    <w:rsid w:val="001E4AB1"/>
    <w:rsid w:val="001E4AF8"/>
    <w:rsid w:val="001E52A1"/>
    <w:rsid w:val="001E52F2"/>
    <w:rsid w:val="001E5365"/>
    <w:rsid w:val="001E5769"/>
    <w:rsid w:val="001E66BB"/>
    <w:rsid w:val="001E711C"/>
    <w:rsid w:val="001E748A"/>
    <w:rsid w:val="001E77A7"/>
    <w:rsid w:val="001F002E"/>
    <w:rsid w:val="001F0248"/>
    <w:rsid w:val="001F0BC4"/>
    <w:rsid w:val="001F1446"/>
    <w:rsid w:val="001F264D"/>
    <w:rsid w:val="001F3065"/>
    <w:rsid w:val="001F38F0"/>
    <w:rsid w:val="001F3BEF"/>
    <w:rsid w:val="001F463F"/>
    <w:rsid w:val="001F51FD"/>
    <w:rsid w:val="001F5324"/>
    <w:rsid w:val="001F5A07"/>
    <w:rsid w:val="001F5C51"/>
    <w:rsid w:val="001F6000"/>
    <w:rsid w:val="001F66D6"/>
    <w:rsid w:val="001F6A78"/>
    <w:rsid w:val="001F709B"/>
    <w:rsid w:val="001F71B3"/>
    <w:rsid w:val="001F73AC"/>
    <w:rsid w:val="001F75B9"/>
    <w:rsid w:val="001F75E6"/>
    <w:rsid w:val="002009E6"/>
    <w:rsid w:val="002011CF"/>
    <w:rsid w:val="0020137D"/>
    <w:rsid w:val="002013E5"/>
    <w:rsid w:val="0020177E"/>
    <w:rsid w:val="00201982"/>
    <w:rsid w:val="00201BA8"/>
    <w:rsid w:val="00201E03"/>
    <w:rsid w:val="00202680"/>
    <w:rsid w:val="00202BA6"/>
    <w:rsid w:val="002033E8"/>
    <w:rsid w:val="00203687"/>
    <w:rsid w:val="00203B87"/>
    <w:rsid w:val="00204008"/>
    <w:rsid w:val="00204B6A"/>
    <w:rsid w:val="00204D4D"/>
    <w:rsid w:val="00204D7C"/>
    <w:rsid w:val="00204DFB"/>
    <w:rsid w:val="00204F9E"/>
    <w:rsid w:val="0020500E"/>
    <w:rsid w:val="002051C5"/>
    <w:rsid w:val="00205816"/>
    <w:rsid w:val="0020585A"/>
    <w:rsid w:val="00206F2D"/>
    <w:rsid w:val="0020756F"/>
    <w:rsid w:val="002076F4"/>
    <w:rsid w:val="002107D1"/>
    <w:rsid w:val="00210C84"/>
    <w:rsid w:val="00211487"/>
    <w:rsid w:val="0021271A"/>
    <w:rsid w:val="00212D2C"/>
    <w:rsid w:val="00212DFE"/>
    <w:rsid w:val="00213181"/>
    <w:rsid w:val="002137C9"/>
    <w:rsid w:val="00213B9E"/>
    <w:rsid w:val="00213C71"/>
    <w:rsid w:val="00214824"/>
    <w:rsid w:val="00214EBD"/>
    <w:rsid w:val="00214EFA"/>
    <w:rsid w:val="00215678"/>
    <w:rsid w:val="0021599D"/>
    <w:rsid w:val="002159AA"/>
    <w:rsid w:val="002164EA"/>
    <w:rsid w:val="002168F6"/>
    <w:rsid w:val="00216A7D"/>
    <w:rsid w:val="00217207"/>
    <w:rsid w:val="00217AF4"/>
    <w:rsid w:val="00217B72"/>
    <w:rsid w:val="00220096"/>
    <w:rsid w:val="00220202"/>
    <w:rsid w:val="00220527"/>
    <w:rsid w:val="00220B1D"/>
    <w:rsid w:val="00220E39"/>
    <w:rsid w:val="002216B5"/>
    <w:rsid w:val="00221B30"/>
    <w:rsid w:val="002222FA"/>
    <w:rsid w:val="002225EE"/>
    <w:rsid w:val="002227DD"/>
    <w:rsid w:val="00222A78"/>
    <w:rsid w:val="00222A93"/>
    <w:rsid w:val="00222CE0"/>
    <w:rsid w:val="002232A1"/>
    <w:rsid w:val="002232E5"/>
    <w:rsid w:val="002238C5"/>
    <w:rsid w:val="00223D83"/>
    <w:rsid w:val="00224DFC"/>
    <w:rsid w:val="0022512B"/>
    <w:rsid w:val="00225414"/>
    <w:rsid w:val="002254A8"/>
    <w:rsid w:val="00225654"/>
    <w:rsid w:val="002257AA"/>
    <w:rsid w:val="00225D0B"/>
    <w:rsid w:val="00225FF3"/>
    <w:rsid w:val="00226366"/>
    <w:rsid w:val="00226559"/>
    <w:rsid w:val="00226B37"/>
    <w:rsid w:val="002272D1"/>
    <w:rsid w:val="00227C3E"/>
    <w:rsid w:val="00227C4A"/>
    <w:rsid w:val="00230093"/>
    <w:rsid w:val="00230CAE"/>
    <w:rsid w:val="00230DFB"/>
    <w:rsid w:val="00230E99"/>
    <w:rsid w:val="0023213A"/>
    <w:rsid w:val="00232467"/>
    <w:rsid w:val="002328D5"/>
    <w:rsid w:val="00232C26"/>
    <w:rsid w:val="00232DD6"/>
    <w:rsid w:val="002331D4"/>
    <w:rsid w:val="002331DB"/>
    <w:rsid w:val="0023322F"/>
    <w:rsid w:val="002336CC"/>
    <w:rsid w:val="00233B62"/>
    <w:rsid w:val="00233BBE"/>
    <w:rsid w:val="00233E6E"/>
    <w:rsid w:val="0023421E"/>
    <w:rsid w:val="00234480"/>
    <w:rsid w:val="002349B6"/>
    <w:rsid w:val="00234B23"/>
    <w:rsid w:val="002353C5"/>
    <w:rsid w:val="00235682"/>
    <w:rsid w:val="002359F1"/>
    <w:rsid w:val="00235E27"/>
    <w:rsid w:val="002360F1"/>
    <w:rsid w:val="0023616C"/>
    <w:rsid w:val="00236204"/>
    <w:rsid w:val="00236280"/>
    <w:rsid w:val="00236DD2"/>
    <w:rsid w:val="00236FA9"/>
    <w:rsid w:val="0023723E"/>
    <w:rsid w:val="00237429"/>
    <w:rsid w:val="00237529"/>
    <w:rsid w:val="0023793E"/>
    <w:rsid w:val="002408CD"/>
    <w:rsid w:val="00240AB8"/>
    <w:rsid w:val="00240BF5"/>
    <w:rsid w:val="00241607"/>
    <w:rsid w:val="0024228F"/>
    <w:rsid w:val="0024229F"/>
    <w:rsid w:val="00242591"/>
    <w:rsid w:val="00242FF3"/>
    <w:rsid w:val="00243155"/>
    <w:rsid w:val="00244835"/>
    <w:rsid w:val="00244933"/>
    <w:rsid w:val="00244A08"/>
    <w:rsid w:val="00245196"/>
    <w:rsid w:val="00245366"/>
    <w:rsid w:val="002453B8"/>
    <w:rsid w:val="002453FA"/>
    <w:rsid w:val="002458A7"/>
    <w:rsid w:val="00245960"/>
    <w:rsid w:val="00245FBB"/>
    <w:rsid w:val="002462A3"/>
    <w:rsid w:val="00246349"/>
    <w:rsid w:val="002463FB"/>
    <w:rsid w:val="00246833"/>
    <w:rsid w:val="00246BF5"/>
    <w:rsid w:val="00246F36"/>
    <w:rsid w:val="00246FB4"/>
    <w:rsid w:val="002471CC"/>
    <w:rsid w:val="00247495"/>
    <w:rsid w:val="002474C4"/>
    <w:rsid w:val="0024778F"/>
    <w:rsid w:val="00247872"/>
    <w:rsid w:val="00247DEF"/>
    <w:rsid w:val="00247E0F"/>
    <w:rsid w:val="00247F1A"/>
    <w:rsid w:val="00250BC3"/>
    <w:rsid w:val="00250BD7"/>
    <w:rsid w:val="00251572"/>
    <w:rsid w:val="0025191A"/>
    <w:rsid w:val="00251C3C"/>
    <w:rsid w:val="00252839"/>
    <w:rsid w:val="00252AE1"/>
    <w:rsid w:val="00252C64"/>
    <w:rsid w:val="00253205"/>
    <w:rsid w:val="00253223"/>
    <w:rsid w:val="002538DB"/>
    <w:rsid w:val="00253CFD"/>
    <w:rsid w:val="00254203"/>
    <w:rsid w:val="00254CB9"/>
    <w:rsid w:val="00254DF6"/>
    <w:rsid w:val="00254E72"/>
    <w:rsid w:val="00255E2A"/>
    <w:rsid w:val="00256ED8"/>
    <w:rsid w:val="002575F9"/>
    <w:rsid w:val="00257627"/>
    <w:rsid w:val="002578D0"/>
    <w:rsid w:val="00257FBF"/>
    <w:rsid w:val="00260097"/>
    <w:rsid w:val="00261238"/>
    <w:rsid w:val="002615AE"/>
    <w:rsid w:val="00261842"/>
    <w:rsid w:val="00261D22"/>
    <w:rsid w:val="00261EC5"/>
    <w:rsid w:val="002627B5"/>
    <w:rsid w:val="00262859"/>
    <w:rsid w:val="00262BD0"/>
    <w:rsid w:val="002631C3"/>
    <w:rsid w:val="002633C5"/>
    <w:rsid w:val="00263A36"/>
    <w:rsid w:val="00263D90"/>
    <w:rsid w:val="00264660"/>
    <w:rsid w:val="002646E5"/>
    <w:rsid w:val="0026475B"/>
    <w:rsid w:val="0026498E"/>
    <w:rsid w:val="0026576F"/>
    <w:rsid w:val="002659CC"/>
    <w:rsid w:val="00265EEF"/>
    <w:rsid w:val="00266030"/>
    <w:rsid w:val="00266962"/>
    <w:rsid w:val="00266DCF"/>
    <w:rsid w:val="00267012"/>
    <w:rsid w:val="002670C8"/>
    <w:rsid w:val="0026769C"/>
    <w:rsid w:val="00267C58"/>
    <w:rsid w:val="00267D08"/>
    <w:rsid w:val="002701D6"/>
    <w:rsid w:val="00270E6B"/>
    <w:rsid w:val="0027105E"/>
    <w:rsid w:val="0027109B"/>
    <w:rsid w:val="002712C4"/>
    <w:rsid w:val="00271B77"/>
    <w:rsid w:val="00271F62"/>
    <w:rsid w:val="00271F75"/>
    <w:rsid w:val="00271FE6"/>
    <w:rsid w:val="00272399"/>
    <w:rsid w:val="002726ED"/>
    <w:rsid w:val="00272B11"/>
    <w:rsid w:val="00272D6B"/>
    <w:rsid w:val="002730A4"/>
    <w:rsid w:val="00273349"/>
    <w:rsid w:val="00273570"/>
    <w:rsid w:val="00273724"/>
    <w:rsid w:val="00274134"/>
    <w:rsid w:val="00274220"/>
    <w:rsid w:val="002749E9"/>
    <w:rsid w:val="00274FBC"/>
    <w:rsid w:val="00274FC5"/>
    <w:rsid w:val="002752E7"/>
    <w:rsid w:val="00275872"/>
    <w:rsid w:val="00275B04"/>
    <w:rsid w:val="00275EC4"/>
    <w:rsid w:val="0027644D"/>
    <w:rsid w:val="00276453"/>
    <w:rsid w:val="00276991"/>
    <w:rsid w:val="00276C32"/>
    <w:rsid w:val="00276CA4"/>
    <w:rsid w:val="0027727A"/>
    <w:rsid w:val="002773DB"/>
    <w:rsid w:val="002819C6"/>
    <w:rsid w:val="0028240B"/>
    <w:rsid w:val="00282731"/>
    <w:rsid w:val="00283485"/>
    <w:rsid w:val="00283593"/>
    <w:rsid w:val="00283752"/>
    <w:rsid w:val="002837BA"/>
    <w:rsid w:val="00283A75"/>
    <w:rsid w:val="00283F82"/>
    <w:rsid w:val="00284095"/>
    <w:rsid w:val="00284620"/>
    <w:rsid w:val="00284CC5"/>
    <w:rsid w:val="002852C5"/>
    <w:rsid w:val="002854DB"/>
    <w:rsid w:val="00285918"/>
    <w:rsid w:val="00286624"/>
    <w:rsid w:val="0028672B"/>
    <w:rsid w:val="00286F68"/>
    <w:rsid w:val="00287348"/>
    <w:rsid w:val="00287B1B"/>
    <w:rsid w:val="00287FDE"/>
    <w:rsid w:val="002904BB"/>
    <w:rsid w:val="00290589"/>
    <w:rsid w:val="002906E0"/>
    <w:rsid w:val="00290A2C"/>
    <w:rsid w:val="002911DE"/>
    <w:rsid w:val="00291432"/>
    <w:rsid w:val="002917C3"/>
    <w:rsid w:val="00291929"/>
    <w:rsid w:val="00291BEC"/>
    <w:rsid w:val="00291DE4"/>
    <w:rsid w:val="002924D8"/>
    <w:rsid w:val="00292E33"/>
    <w:rsid w:val="00292F51"/>
    <w:rsid w:val="002937A1"/>
    <w:rsid w:val="00293B56"/>
    <w:rsid w:val="00293B96"/>
    <w:rsid w:val="00293C67"/>
    <w:rsid w:val="002948AF"/>
    <w:rsid w:val="00294EF5"/>
    <w:rsid w:val="00295021"/>
    <w:rsid w:val="002959A6"/>
    <w:rsid w:val="00295FFD"/>
    <w:rsid w:val="002960E0"/>
    <w:rsid w:val="00296965"/>
    <w:rsid w:val="00297942"/>
    <w:rsid w:val="0029797A"/>
    <w:rsid w:val="00297E12"/>
    <w:rsid w:val="00297ECC"/>
    <w:rsid w:val="00297FC3"/>
    <w:rsid w:val="002A1795"/>
    <w:rsid w:val="002A1DC5"/>
    <w:rsid w:val="002A1F81"/>
    <w:rsid w:val="002A2571"/>
    <w:rsid w:val="002A2D04"/>
    <w:rsid w:val="002A2D67"/>
    <w:rsid w:val="002A3613"/>
    <w:rsid w:val="002A3932"/>
    <w:rsid w:val="002A3BCA"/>
    <w:rsid w:val="002A3C8F"/>
    <w:rsid w:val="002A3EA9"/>
    <w:rsid w:val="002A401E"/>
    <w:rsid w:val="002A466F"/>
    <w:rsid w:val="002A4F48"/>
    <w:rsid w:val="002A501A"/>
    <w:rsid w:val="002A5636"/>
    <w:rsid w:val="002A566A"/>
    <w:rsid w:val="002A5831"/>
    <w:rsid w:val="002A65CD"/>
    <w:rsid w:val="002A6F77"/>
    <w:rsid w:val="002A76B3"/>
    <w:rsid w:val="002B03F4"/>
    <w:rsid w:val="002B0689"/>
    <w:rsid w:val="002B0A5B"/>
    <w:rsid w:val="002B0B25"/>
    <w:rsid w:val="002B0B8E"/>
    <w:rsid w:val="002B0D1E"/>
    <w:rsid w:val="002B1304"/>
    <w:rsid w:val="002B177F"/>
    <w:rsid w:val="002B1B11"/>
    <w:rsid w:val="002B1B15"/>
    <w:rsid w:val="002B2356"/>
    <w:rsid w:val="002B2493"/>
    <w:rsid w:val="002B2799"/>
    <w:rsid w:val="002B2931"/>
    <w:rsid w:val="002B2945"/>
    <w:rsid w:val="002B2D61"/>
    <w:rsid w:val="002B3049"/>
    <w:rsid w:val="002B345D"/>
    <w:rsid w:val="002B372B"/>
    <w:rsid w:val="002B38B3"/>
    <w:rsid w:val="002B4915"/>
    <w:rsid w:val="002B4BD3"/>
    <w:rsid w:val="002B5300"/>
    <w:rsid w:val="002B555B"/>
    <w:rsid w:val="002B58D5"/>
    <w:rsid w:val="002B5A6A"/>
    <w:rsid w:val="002B5FC0"/>
    <w:rsid w:val="002B614C"/>
    <w:rsid w:val="002B65BF"/>
    <w:rsid w:val="002B66C3"/>
    <w:rsid w:val="002B68D0"/>
    <w:rsid w:val="002B6917"/>
    <w:rsid w:val="002B6B75"/>
    <w:rsid w:val="002B6DA0"/>
    <w:rsid w:val="002B6F11"/>
    <w:rsid w:val="002B7286"/>
    <w:rsid w:val="002B743A"/>
    <w:rsid w:val="002B75BD"/>
    <w:rsid w:val="002B77F4"/>
    <w:rsid w:val="002B7998"/>
    <w:rsid w:val="002B7BD2"/>
    <w:rsid w:val="002B7E3C"/>
    <w:rsid w:val="002B7E50"/>
    <w:rsid w:val="002C04A3"/>
    <w:rsid w:val="002C0DFE"/>
    <w:rsid w:val="002C1AC5"/>
    <w:rsid w:val="002C1DC3"/>
    <w:rsid w:val="002C1F34"/>
    <w:rsid w:val="002C2959"/>
    <w:rsid w:val="002C3013"/>
    <w:rsid w:val="002C325E"/>
    <w:rsid w:val="002C3D10"/>
    <w:rsid w:val="002C4253"/>
    <w:rsid w:val="002C52FA"/>
    <w:rsid w:val="002C5F25"/>
    <w:rsid w:val="002C661F"/>
    <w:rsid w:val="002C6910"/>
    <w:rsid w:val="002C6EAB"/>
    <w:rsid w:val="002C6EC0"/>
    <w:rsid w:val="002C713D"/>
    <w:rsid w:val="002C721B"/>
    <w:rsid w:val="002C7AD5"/>
    <w:rsid w:val="002C7E32"/>
    <w:rsid w:val="002D021D"/>
    <w:rsid w:val="002D0463"/>
    <w:rsid w:val="002D05D2"/>
    <w:rsid w:val="002D088E"/>
    <w:rsid w:val="002D0AAF"/>
    <w:rsid w:val="002D0C9D"/>
    <w:rsid w:val="002D11C3"/>
    <w:rsid w:val="002D12A0"/>
    <w:rsid w:val="002D188E"/>
    <w:rsid w:val="002D1C29"/>
    <w:rsid w:val="002D1F51"/>
    <w:rsid w:val="002D246C"/>
    <w:rsid w:val="002D25D2"/>
    <w:rsid w:val="002D2857"/>
    <w:rsid w:val="002D28F0"/>
    <w:rsid w:val="002D2ABD"/>
    <w:rsid w:val="002D2F17"/>
    <w:rsid w:val="002D2F4E"/>
    <w:rsid w:val="002D3346"/>
    <w:rsid w:val="002D4443"/>
    <w:rsid w:val="002D473B"/>
    <w:rsid w:val="002D566A"/>
    <w:rsid w:val="002D56D5"/>
    <w:rsid w:val="002D5F66"/>
    <w:rsid w:val="002D6133"/>
    <w:rsid w:val="002D6293"/>
    <w:rsid w:val="002D6E41"/>
    <w:rsid w:val="002D76E5"/>
    <w:rsid w:val="002D7B0D"/>
    <w:rsid w:val="002E04CD"/>
    <w:rsid w:val="002E0AD4"/>
    <w:rsid w:val="002E0E58"/>
    <w:rsid w:val="002E0FC8"/>
    <w:rsid w:val="002E16D2"/>
    <w:rsid w:val="002E1982"/>
    <w:rsid w:val="002E1EDE"/>
    <w:rsid w:val="002E24BA"/>
    <w:rsid w:val="002E2538"/>
    <w:rsid w:val="002E283B"/>
    <w:rsid w:val="002E3CE2"/>
    <w:rsid w:val="002E4015"/>
    <w:rsid w:val="002E40FC"/>
    <w:rsid w:val="002E4779"/>
    <w:rsid w:val="002E4CBD"/>
    <w:rsid w:val="002E4FAC"/>
    <w:rsid w:val="002E533D"/>
    <w:rsid w:val="002E59AE"/>
    <w:rsid w:val="002E5A08"/>
    <w:rsid w:val="002E6CB3"/>
    <w:rsid w:val="002E73E9"/>
    <w:rsid w:val="002E773B"/>
    <w:rsid w:val="002E79DB"/>
    <w:rsid w:val="002E7DF2"/>
    <w:rsid w:val="002E7E98"/>
    <w:rsid w:val="002F0C72"/>
    <w:rsid w:val="002F0F04"/>
    <w:rsid w:val="002F1DEF"/>
    <w:rsid w:val="002F253B"/>
    <w:rsid w:val="002F254F"/>
    <w:rsid w:val="002F27DB"/>
    <w:rsid w:val="002F30F5"/>
    <w:rsid w:val="002F474A"/>
    <w:rsid w:val="002F492A"/>
    <w:rsid w:val="002F503B"/>
    <w:rsid w:val="002F5775"/>
    <w:rsid w:val="002F631E"/>
    <w:rsid w:val="002F6ACB"/>
    <w:rsid w:val="002F6B0D"/>
    <w:rsid w:val="002F73D0"/>
    <w:rsid w:val="002F7418"/>
    <w:rsid w:val="002F7ABC"/>
    <w:rsid w:val="00300573"/>
    <w:rsid w:val="003013DB"/>
    <w:rsid w:val="00301485"/>
    <w:rsid w:val="00301B24"/>
    <w:rsid w:val="003025B3"/>
    <w:rsid w:val="00302A04"/>
    <w:rsid w:val="00302B57"/>
    <w:rsid w:val="003032F7"/>
    <w:rsid w:val="0030344B"/>
    <w:rsid w:val="003034BD"/>
    <w:rsid w:val="00303BDA"/>
    <w:rsid w:val="00303C91"/>
    <w:rsid w:val="00304179"/>
    <w:rsid w:val="003046E3"/>
    <w:rsid w:val="00304D3D"/>
    <w:rsid w:val="00304DFF"/>
    <w:rsid w:val="00304F3B"/>
    <w:rsid w:val="0030513F"/>
    <w:rsid w:val="00305313"/>
    <w:rsid w:val="00305563"/>
    <w:rsid w:val="00305976"/>
    <w:rsid w:val="00305ECF"/>
    <w:rsid w:val="00306720"/>
    <w:rsid w:val="003067F3"/>
    <w:rsid w:val="00306A0A"/>
    <w:rsid w:val="00306B5E"/>
    <w:rsid w:val="00306F30"/>
    <w:rsid w:val="0030772A"/>
    <w:rsid w:val="00307DD1"/>
    <w:rsid w:val="0031023C"/>
    <w:rsid w:val="00311187"/>
    <w:rsid w:val="003114FF"/>
    <w:rsid w:val="00311D86"/>
    <w:rsid w:val="00311E4A"/>
    <w:rsid w:val="00312077"/>
    <w:rsid w:val="003120D4"/>
    <w:rsid w:val="003126DD"/>
    <w:rsid w:val="00312EF9"/>
    <w:rsid w:val="00313C08"/>
    <w:rsid w:val="00313C90"/>
    <w:rsid w:val="0031445C"/>
    <w:rsid w:val="003145DB"/>
    <w:rsid w:val="00314643"/>
    <w:rsid w:val="003146AB"/>
    <w:rsid w:val="00314A07"/>
    <w:rsid w:val="00314AC4"/>
    <w:rsid w:val="00314ECC"/>
    <w:rsid w:val="003152EB"/>
    <w:rsid w:val="00315CEE"/>
    <w:rsid w:val="00315E01"/>
    <w:rsid w:val="00315FF4"/>
    <w:rsid w:val="0031616E"/>
    <w:rsid w:val="00316B66"/>
    <w:rsid w:val="00316C47"/>
    <w:rsid w:val="003179C7"/>
    <w:rsid w:val="00320477"/>
    <w:rsid w:val="00321B12"/>
    <w:rsid w:val="00321D45"/>
    <w:rsid w:val="003224B0"/>
    <w:rsid w:val="00322B6E"/>
    <w:rsid w:val="00323102"/>
    <w:rsid w:val="003235DA"/>
    <w:rsid w:val="003239E8"/>
    <w:rsid w:val="00323C16"/>
    <w:rsid w:val="0032422D"/>
    <w:rsid w:val="0032467C"/>
    <w:rsid w:val="003248A7"/>
    <w:rsid w:val="003248EA"/>
    <w:rsid w:val="00325111"/>
    <w:rsid w:val="0032514B"/>
    <w:rsid w:val="003251F1"/>
    <w:rsid w:val="00325B80"/>
    <w:rsid w:val="00325BB8"/>
    <w:rsid w:val="00325BE0"/>
    <w:rsid w:val="00325E16"/>
    <w:rsid w:val="00325E48"/>
    <w:rsid w:val="00326268"/>
    <w:rsid w:val="00326508"/>
    <w:rsid w:val="00326617"/>
    <w:rsid w:val="003266FE"/>
    <w:rsid w:val="003271B5"/>
    <w:rsid w:val="003302FF"/>
    <w:rsid w:val="0033074E"/>
    <w:rsid w:val="003311DB"/>
    <w:rsid w:val="003316BD"/>
    <w:rsid w:val="00331838"/>
    <w:rsid w:val="00332261"/>
    <w:rsid w:val="00332873"/>
    <w:rsid w:val="003335B6"/>
    <w:rsid w:val="00333C4A"/>
    <w:rsid w:val="00334342"/>
    <w:rsid w:val="0033445B"/>
    <w:rsid w:val="00334714"/>
    <w:rsid w:val="00335394"/>
    <w:rsid w:val="00335565"/>
    <w:rsid w:val="00335A4A"/>
    <w:rsid w:val="00336178"/>
    <w:rsid w:val="003363C2"/>
    <w:rsid w:val="00336555"/>
    <w:rsid w:val="003368E0"/>
    <w:rsid w:val="0033692C"/>
    <w:rsid w:val="0033762B"/>
    <w:rsid w:val="00337C90"/>
    <w:rsid w:val="00340011"/>
    <w:rsid w:val="00340617"/>
    <w:rsid w:val="0034075F"/>
    <w:rsid w:val="00340C31"/>
    <w:rsid w:val="00341207"/>
    <w:rsid w:val="003412B7"/>
    <w:rsid w:val="00341630"/>
    <w:rsid w:val="00341B7F"/>
    <w:rsid w:val="00342294"/>
    <w:rsid w:val="0034238F"/>
    <w:rsid w:val="00342420"/>
    <w:rsid w:val="00342A98"/>
    <w:rsid w:val="00342CB9"/>
    <w:rsid w:val="00342D1E"/>
    <w:rsid w:val="00343196"/>
    <w:rsid w:val="003435AF"/>
    <w:rsid w:val="00343796"/>
    <w:rsid w:val="0034401F"/>
    <w:rsid w:val="00344545"/>
    <w:rsid w:val="003447C1"/>
    <w:rsid w:val="00344B23"/>
    <w:rsid w:val="00345AB5"/>
    <w:rsid w:val="00345B17"/>
    <w:rsid w:val="0034622D"/>
    <w:rsid w:val="0034678A"/>
    <w:rsid w:val="00346A9B"/>
    <w:rsid w:val="00346B50"/>
    <w:rsid w:val="00346BB2"/>
    <w:rsid w:val="00347183"/>
    <w:rsid w:val="00347517"/>
    <w:rsid w:val="00347A4B"/>
    <w:rsid w:val="00347E32"/>
    <w:rsid w:val="003503C4"/>
    <w:rsid w:val="00351152"/>
    <w:rsid w:val="003511B8"/>
    <w:rsid w:val="0035222E"/>
    <w:rsid w:val="00352681"/>
    <w:rsid w:val="003529B7"/>
    <w:rsid w:val="00353043"/>
    <w:rsid w:val="003538B2"/>
    <w:rsid w:val="003538F7"/>
    <w:rsid w:val="00353AB1"/>
    <w:rsid w:val="00355BB9"/>
    <w:rsid w:val="00355DB8"/>
    <w:rsid w:val="0035600C"/>
    <w:rsid w:val="0035641B"/>
    <w:rsid w:val="00356779"/>
    <w:rsid w:val="00356FFB"/>
    <w:rsid w:val="0035753A"/>
    <w:rsid w:val="0035784F"/>
    <w:rsid w:val="00357A21"/>
    <w:rsid w:val="00357A69"/>
    <w:rsid w:val="00357AAA"/>
    <w:rsid w:val="00357B3F"/>
    <w:rsid w:val="00360701"/>
    <w:rsid w:val="00360C0E"/>
    <w:rsid w:val="00361EE7"/>
    <w:rsid w:val="00362133"/>
    <w:rsid w:val="00362346"/>
    <w:rsid w:val="0036298A"/>
    <w:rsid w:val="00362A43"/>
    <w:rsid w:val="00363501"/>
    <w:rsid w:val="00363714"/>
    <w:rsid w:val="00363750"/>
    <w:rsid w:val="0036468A"/>
    <w:rsid w:val="00364D9E"/>
    <w:rsid w:val="0036534E"/>
    <w:rsid w:val="00365D28"/>
    <w:rsid w:val="00365F6F"/>
    <w:rsid w:val="003663D3"/>
    <w:rsid w:val="0036675C"/>
    <w:rsid w:val="00366C46"/>
    <w:rsid w:val="00366D81"/>
    <w:rsid w:val="00366E8B"/>
    <w:rsid w:val="00367614"/>
    <w:rsid w:val="003678A3"/>
    <w:rsid w:val="00370388"/>
    <w:rsid w:val="00370AAB"/>
    <w:rsid w:val="00370FFA"/>
    <w:rsid w:val="003715DD"/>
    <w:rsid w:val="00371ADF"/>
    <w:rsid w:val="00372106"/>
    <w:rsid w:val="00372344"/>
    <w:rsid w:val="00372382"/>
    <w:rsid w:val="003725F3"/>
    <w:rsid w:val="00372B6E"/>
    <w:rsid w:val="0037308E"/>
    <w:rsid w:val="0037371A"/>
    <w:rsid w:val="00373D16"/>
    <w:rsid w:val="00373EE1"/>
    <w:rsid w:val="00373F63"/>
    <w:rsid w:val="003744FF"/>
    <w:rsid w:val="003745DA"/>
    <w:rsid w:val="003758F7"/>
    <w:rsid w:val="00375904"/>
    <w:rsid w:val="00375D5C"/>
    <w:rsid w:val="00375E5F"/>
    <w:rsid w:val="00376129"/>
    <w:rsid w:val="00376BAF"/>
    <w:rsid w:val="003770F2"/>
    <w:rsid w:val="00377C06"/>
    <w:rsid w:val="00377F0D"/>
    <w:rsid w:val="003800FA"/>
    <w:rsid w:val="00380483"/>
    <w:rsid w:val="00380945"/>
    <w:rsid w:val="00380996"/>
    <w:rsid w:val="00380AE3"/>
    <w:rsid w:val="00380CB9"/>
    <w:rsid w:val="00380D43"/>
    <w:rsid w:val="00380E0E"/>
    <w:rsid w:val="003819E2"/>
    <w:rsid w:val="00381CE3"/>
    <w:rsid w:val="00381FE0"/>
    <w:rsid w:val="003825EE"/>
    <w:rsid w:val="00383058"/>
    <w:rsid w:val="00383BAA"/>
    <w:rsid w:val="0038468A"/>
    <w:rsid w:val="00384854"/>
    <w:rsid w:val="003850C2"/>
    <w:rsid w:val="00385384"/>
    <w:rsid w:val="0038608D"/>
    <w:rsid w:val="00386558"/>
    <w:rsid w:val="00386BE8"/>
    <w:rsid w:val="00386D04"/>
    <w:rsid w:val="00386DB8"/>
    <w:rsid w:val="00386E08"/>
    <w:rsid w:val="00387167"/>
    <w:rsid w:val="003874D8"/>
    <w:rsid w:val="003878A3"/>
    <w:rsid w:val="00387A9F"/>
    <w:rsid w:val="00387BFD"/>
    <w:rsid w:val="003900DF"/>
    <w:rsid w:val="003902F3"/>
    <w:rsid w:val="003915C6"/>
    <w:rsid w:val="003919C7"/>
    <w:rsid w:val="00391A1C"/>
    <w:rsid w:val="00392669"/>
    <w:rsid w:val="00392D74"/>
    <w:rsid w:val="00393673"/>
    <w:rsid w:val="003937F2"/>
    <w:rsid w:val="00393AE8"/>
    <w:rsid w:val="00393CD8"/>
    <w:rsid w:val="0039424E"/>
    <w:rsid w:val="003950C7"/>
    <w:rsid w:val="0039566B"/>
    <w:rsid w:val="00396251"/>
    <w:rsid w:val="003966BB"/>
    <w:rsid w:val="0039674B"/>
    <w:rsid w:val="003967F4"/>
    <w:rsid w:val="00396F22"/>
    <w:rsid w:val="0039776E"/>
    <w:rsid w:val="00397874"/>
    <w:rsid w:val="00397B75"/>
    <w:rsid w:val="003A0243"/>
    <w:rsid w:val="003A0A4C"/>
    <w:rsid w:val="003A12DD"/>
    <w:rsid w:val="003A257B"/>
    <w:rsid w:val="003A29AE"/>
    <w:rsid w:val="003A2D44"/>
    <w:rsid w:val="003A2FE8"/>
    <w:rsid w:val="003A3640"/>
    <w:rsid w:val="003A39AE"/>
    <w:rsid w:val="003A3E22"/>
    <w:rsid w:val="003A4025"/>
    <w:rsid w:val="003A45B1"/>
    <w:rsid w:val="003A5465"/>
    <w:rsid w:val="003A5531"/>
    <w:rsid w:val="003A5772"/>
    <w:rsid w:val="003A6007"/>
    <w:rsid w:val="003A6011"/>
    <w:rsid w:val="003A6232"/>
    <w:rsid w:val="003A6283"/>
    <w:rsid w:val="003A63CB"/>
    <w:rsid w:val="003A6875"/>
    <w:rsid w:val="003A68CC"/>
    <w:rsid w:val="003A6A1B"/>
    <w:rsid w:val="003A6D92"/>
    <w:rsid w:val="003A761B"/>
    <w:rsid w:val="003A7993"/>
    <w:rsid w:val="003B0F2F"/>
    <w:rsid w:val="003B1EA6"/>
    <w:rsid w:val="003B2088"/>
    <w:rsid w:val="003B2710"/>
    <w:rsid w:val="003B282B"/>
    <w:rsid w:val="003B2B5F"/>
    <w:rsid w:val="003B2F5D"/>
    <w:rsid w:val="003B3121"/>
    <w:rsid w:val="003B397B"/>
    <w:rsid w:val="003B3E42"/>
    <w:rsid w:val="003B46F1"/>
    <w:rsid w:val="003B4791"/>
    <w:rsid w:val="003B4CDD"/>
    <w:rsid w:val="003B4D47"/>
    <w:rsid w:val="003B51D8"/>
    <w:rsid w:val="003B5515"/>
    <w:rsid w:val="003B5A13"/>
    <w:rsid w:val="003B5D97"/>
    <w:rsid w:val="003B5F2D"/>
    <w:rsid w:val="003B65DB"/>
    <w:rsid w:val="003B6C3D"/>
    <w:rsid w:val="003B6FD2"/>
    <w:rsid w:val="003B7259"/>
    <w:rsid w:val="003B775C"/>
    <w:rsid w:val="003C04A4"/>
    <w:rsid w:val="003C0758"/>
    <w:rsid w:val="003C0C19"/>
    <w:rsid w:val="003C0DD5"/>
    <w:rsid w:val="003C0E12"/>
    <w:rsid w:val="003C1219"/>
    <w:rsid w:val="003C1507"/>
    <w:rsid w:val="003C173F"/>
    <w:rsid w:val="003C1DAA"/>
    <w:rsid w:val="003C1FB3"/>
    <w:rsid w:val="003C20CD"/>
    <w:rsid w:val="003C21CA"/>
    <w:rsid w:val="003C2339"/>
    <w:rsid w:val="003C2ABB"/>
    <w:rsid w:val="003C2C50"/>
    <w:rsid w:val="003C2CCB"/>
    <w:rsid w:val="003C3167"/>
    <w:rsid w:val="003C3205"/>
    <w:rsid w:val="003C32A5"/>
    <w:rsid w:val="003C32B2"/>
    <w:rsid w:val="003C3561"/>
    <w:rsid w:val="003C3644"/>
    <w:rsid w:val="003C3969"/>
    <w:rsid w:val="003C3CED"/>
    <w:rsid w:val="003C40F9"/>
    <w:rsid w:val="003C4165"/>
    <w:rsid w:val="003C45A9"/>
    <w:rsid w:val="003C48AD"/>
    <w:rsid w:val="003C4DD2"/>
    <w:rsid w:val="003C4F81"/>
    <w:rsid w:val="003C5455"/>
    <w:rsid w:val="003C5474"/>
    <w:rsid w:val="003C5793"/>
    <w:rsid w:val="003C59E8"/>
    <w:rsid w:val="003C5CC3"/>
    <w:rsid w:val="003C61CD"/>
    <w:rsid w:val="003C6797"/>
    <w:rsid w:val="003C67D8"/>
    <w:rsid w:val="003D0259"/>
    <w:rsid w:val="003D0759"/>
    <w:rsid w:val="003D098F"/>
    <w:rsid w:val="003D1800"/>
    <w:rsid w:val="003D2803"/>
    <w:rsid w:val="003D29BC"/>
    <w:rsid w:val="003D3AEC"/>
    <w:rsid w:val="003D3DC8"/>
    <w:rsid w:val="003D5063"/>
    <w:rsid w:val="003D5B88"/>
    <w:rsid w:val="003D5EB4"/>
    <w:rsid w:val="003D63FE"/>
    <w:rsid w:val="003D686B"/>
    <w:rsid w:val="003D7528"/>
    <w:rsid w:val="003D7AEE"/>
    <w:rsid w:val="003E008A"/>
    <w:rsid w:val="003E01BC"/>
    <w:rsid w:val="003E0C33"/>
    <w:rsid w:val="003E195A"/>
    <w:rsid w:val="003E1CB4"/>
    <w:rsid w:val="003E24A3"/>
    <w:rsid w:val="003E2798"/>
    <w:rsid w:val="003E28B0"/>
    <w:rsid w:val="003E2D5F"/>
    <w:rsid w:val="003E2ECF"/>
    <w:rsid w:val="003E37D4"/>
    <w:rsid w:val="003E3A31"/>
    <w:rsid w:val="003E3EA2"/>
    <w:rsid w:val="003E411B"/>
    <w:rsid w:val="003E4C40"/>
    <w:rsid w:val="003E582C"/>
    <w:rsid w:val="003E5CF0"/>
    <w:rsid w:val="003E651E"/>
    <w:rsid w:val="003E692A"/>
    <w:rsid w:val="003E71F1"/>
    <w:rsid w:val="003E72AC"/>
    <w:rsid w:val="003E7633"/>
    <w:rsid w:val="003E7757"/>
    <w:rsid w:val="003E78A8"/>
    <w:rsid w:val="003E7939"/>
    <w:rsid w:val="003E7951"/>
    <w:rsid w:val="003F0561"/>
    <w:rsid w:val="003F0B50"/>
    <w:rsid w:val="003F0DC4"/>
    <w:rsid w:val="003F1550"/>
    <w:rsid w:val="003F184D"/>
    <w:rsid w:val="003F1A5D"/>
    <w:rsid w:val="003F1B05"/>
    <w:rsid w:val="003F1F08"/>
    <w:rsid w:val="003F2411"/>
    <w:rsid w:val="003F26B9"/>
    <w:rsid w:val="003F26BF"/>
    <w:rsid w:val="003F2708"/>
    <w:rsid w:val="003F2BA6"/>
    <w:rsid w:val="003F362D"/>
    <w:rsid w:val="003F3E2A"/>
    <w:rsid w:val="003F3F38"/>
    <w:rsid w:val="003F4CD6"/>
    <w:rsid w:val="003F4D24"/>
    <w:rsid w:val="003F5BA6"/>
    <w:rsid w:val="003F61F5"/>
    <w:rsid w:val="003F636C"/>
    <w:rsid w:val="003F66BB"/>
    <w:rsid w:val="003F6AE4"/>
    <w:rsid w:val="003F6C0C"/>
    <w:rsid w:val="003F7313"/>
    <w:rsid w:val="003F7982"/>
    <w:rsid w:val="003F7DEF"/>
    <w:rsid w:val="003F7FC8"/>
    <w:rsid w:val="00400365"/>
    <w:rsid w:val="004007B5"/>
    <w:rsid w:val="004009D9"/>
    <w:rsid w:val="00400AEA"/>
    <w:rsid w:val="00401828"/>
    <w:rsid w:val="00401C19"/>
    <w:rsid w:val="00401CB9"/>
    <w:rsid w:val="00401E5E"/>
    <w:rsid w:val="00401FAF"/>
    <w:rsid w:val="0040254E"/>
    <w:rsid w:val="00402C12"/>
    <w:rsid w:val="00402FD9"/>
    <w:rsid w:val="0040352F"/>
    <w:rsid w:val="004035CE"/>
    <w:rsid w:val="00405AFC"/>
    <w:rsid w:val="00406140"/>
    <w:rsid w:val="0040626A"/>
    <w:rsid w:val="00406462"/>
    <w:rsid w:val="00406C95"/>
    <w:rsid w:val="004071B4"/>
    <w:rsid w:val="004074C0"/>
    <w:rsid w:val="004075BB"/>
    <w:rsid w:val="004077CA"/>
    <w:rsid w:val="00407A45"/>
    <w:rsid w:val="0041060C"/>
    <w:rsid w:val="00410C6F"/>
    <w:rsid w:val="00410C98"/>
    <w:rsid w:val="004110B1"/>
    <w:rsid w:val="00411762"/>
    <w:rsid w:val="00411B03"/>
    <w:rsid w:val="00412AE9"/>
    <w:rsid w:val="004133C7"/>
    <w:rsid w:val="004134DD"/>
    <w:rsid w:val="0041369F"/>
    <w:rsid w:val="0041389B"/>
    <w:rsid w:val="004138E2"/>
    <w:rsid w:val="00414134"/>
    <w:rsid w:val="00414450"/>
    <w:rsid w:val="00414A26"/>
    <w:rsid w:val="00415110"/>
    <w:rsid w:val="004151CD"/>
    <w:rsid w:val="00415A09"/>
    <w:rsid w:val="00415A26"/>
    <w:rsid w:val="004168A9"/>
    <w:rsid w:val="004168DB"/>
    <w:rsid w:val="00416DDC"/>
    <w:rsid w:val="0041700E"/>
    <w:rsid w:val="004179D5"/>
    <w:rsid w:val="00417C22"/>
    <w:rsid w:val="004207D0"/>
    <w:rsid w:val="004207F1"/>
    <w:rsid w:val="00420F95"/>
    <w:rsid w:val="00421304"/>
    <w:rsid w:val="004213A9"/>
    <w:rsid w:val="004214A2"/>
    <w:rsid w:val="0042167D"/>
    <w:rsid w:val="00421A5B"/>
    <w:rsid w:val="00421C9C"/>
    <w:rsid w:val="00421D4F"/>
    <w:rsid w:val="00422890"/>
    <w:rsid w:val="00422A8A"/>
    <w:rsid w:val="00422FB7"/>
    <w:rsid w:val="00423366"/>
    <w:rsid w:val="00424254"/>
    <w:rsid w:val="004242C0"/>
    <w:rsid w:val="00425137"/>
    <w:rsid w:val="0042526B"/>
    <w:rsid w:val="004253BE"/>
    <w:rsid w:val="00425868"/>
    <w:rsid w:val="00425C16"/>
    <w:rsid w:val="00425C87"/>
    <w:rsid w:val="00425CC4"/>
    <w:rsid w:val="00426123"/>
    <w:rsid w:val="004262AB"/>
    <w:rsid w:val="0042691E"/>
    <w:rsid w:val="00426E49"/>
    <w:rsid w:val="00427033"/>
    <w:rsid w:val="004274FA"/>
    <w:rsid w:val="004276A6"/>
    <w:rsid w:val="004301FD"/>
    <w:rsid w:val="0043055E"/>
    <w:rsid w:val="00430D65"/>
    <w:rsid w:val="004317C6"/>
    <w:rsid w:val="004322E2"/>
    <w:rsid w:val="00432831"/>
    <w:rsid w:val="00432D80"/>
    <w:rsid w:val="00433561"/>
    <w:rsid w:val="0043389A"/>
    <w:rsid w:val="00433D7C"/>
    <w:rsid w:val="004342C6"/>
    <w:rsid w:val="00434710"/>
    <w:rsid w:val="00434826"/>
    <w:rsid w:val="00434A09"/>
    <w:rsid w:val="004353FA"/>
    <w:rsid w:val="004354FC"/>
    <w:rsid w:val="00435CB6"/>
    <w:rsid w:val="004362AD"/>
    <w:rsid w:val="004378ED"/>
    <w:rsid w:val="00440541"/>
    <w:rsid w:val="0044161F"/>
    <w:rsid w:val="00441C4B"/>
    <w:rsid w:val="0044217F"/>
    <w:rsid w:val="004421EE"/>
    <w:rsid w:val="004435B2"/>
    <w:rsid w:val="00443BF6"/>
    <w:rsid w:val="00443E16"/>
    <w:rsid w:val="0044403E"/>
    <w:rsid w:val="00444ADD"/>
    <w:rsid w:val="0044501E"/>
    <w:rsid w:val="00445CBC"/>
    <w:rsid w:val="0044624B"/>
    <w:rsid w:val="004463D0"/>
    <w:rsid w:val="004463F9"/>
    <w:rsid w:val="004471D2"/>
    <w:rsid w:val="004477CD"/>
    <w:rsid w:val="0045021D"/>
    <w:rsid w:val="004503D6"/>
    <w:rsid w:val="00451875"/>
    <w:rsid w:val="00451916"/>
    <w:rsid w:val="0045191B"/>
    <w:rsid w:val="00451CE8"/>
    <w:rsid w:val="00452D4B"/>
    <w:rsid w:val="00452DE6"/>
    <w:rsid w:val="00453393"/>
    <w:rsid w:val="0045343F"/>
    <w:rsid w:val="0045357C"/>
    <w:rsid w:val="00453988"/>
    <w:rsid w:val="00454522"/>
    <w:rsid w:val="00454718"/>
    <w:rsid w:val="00454774"/>
    <w:rsid w:val="0045477D"/>
    <w:rsid w:val="00454E86"/>
    <w:rsid w:val="00455031"/>
    <w:rsid w:val="0045542D"/>
    <w:rsid w:val="00455828"/>
    <w:rsid w:val="00456252"/>
    <w:rsid w:val="00456255"/>
    <w:rsid w:val="004563DB"/>
    <w:rsid w:val="004567FC"/>
    <w:rsid w:val="00456AB0"/>
    <w:rsid w:val="00456B38"/>
    <w:rsid w:val="00456FF1"/>
    <w:rsid w:val="004571F7"/>
    <w:rsid w:val="00457317"/>
    <w:rsid w:val="0045737E"/>
    <w:rsid w:val="004574FC"/>
    <w:rsid w:val="00460534"/>
    <w:rsid w:val="004617CE"/>
    <w:rsid w:val="00461D53"/>
    <w:rsid w:val="004622C2"/>
    <w:rsid w:val="0046254F"/>
    <w:rsid w:val="00462777"/>
    <w:rsid w:val="00462E48"/>
    <w:rsid w:val="004630BA"/>
    <w:rsid w:val="004633AC"/>
    <w:rsid w:val="004641B5"/>
    <w:rsid w:val="004648EF"/>
    <w:rsid w:val="0046581C"/>
    <w:rsid w:val="004659F7"/>
    <w:rsid w:val="00465A74"/>
    <w:rsid w:val="00465ABF"/>
    <w:rsid w:val="00465FA0"/>
    <w:rsid w:val="0046626A"/>
    <w:rsid w:val="00466858"/>
    <w:rsid w:val="00466AEB"/>
    <w:rsid w:val="00466E5D"/>
    <w:rsid w:val="00466F91"/>
    <w:rsid w:val="0046716D"/>
    <w:rsid w:val="00467521"/>
    <w:rsid w:val="0046757E"/>
    <w:rsid w:val="00470544"/>
    <w:rsid w:val="0047075D"/>
    <w:rsid w:val="00470CE4"/>
    <w:rsid w:val="00470F27"/>
    <w:rsid w:val="00471139"/>
    <w:rsid w:val="00471417"/>
    <w:rsid w:val="00471512"/>
    <w:rsid w:val="00471794"/>
    <w:rsid w:val="00471EE8"/>
    <w:rsid w:val="004722AA"/>
    <w:rsid w:val="00472714"/>
    <w:rsid w:val="00472AE1"/>
    <w:rsid w:val="004731AE"/>
    <w:rsid w:val="004738BB"/>
    <w:rsid w:val="00473AE8"/>
    <w:rsid w:val="0047425D"/>
    <w:rsid w:val="004745FF"/>
    <w:rsid w:val="00474F5E"/>
    <w:rsid w:val="00474FDC"/>
    <w:rsid w:val="004750D1"/>
    <w:rsid w:val="00475268"/>
    <w:rsid w:val="00475362"/>
    <w:rsid w:val="00475B1A"/>
    <w:rsid w:val="00476154"/>
    <w:rsid w:val="004761B2"/>
    <w:rsid w:val="00476F4C"/>
    <w:rsid w:val="00477226"/>
    <w:rsid w:val="004777AF"/>
    <w:rsid w:val="00477877"/>
    <w:rsid w:val="00477DB3"/>
    <w:rsid w:val="00477E86"/>
    <w:rsid w:val="00477E97"/>
    <w:rsid w:val="00477FE8"/>
    <w:rsid w:val="004804FA"/>
    <w:rsid w:val="004805D6"/>
    <w:rsid w:val="00480741"/>
    <w:rsid w:val="00480C7D"/>
    <w:rsid w:val="0048135E"/>
    <w:rsid w:val="0048174A"/>
    <w:rsid w:val="004818A3"/>
    <w:rsid w:val="00481C38"/>
    <w:rsid w:val="00481DAE"/>
    <w:rsid w:val="00482054"/>
    <w:rsid w:val="0048241B"/>
    <w:rsid w:val="00482A1F"/>
    <w:rsid w:val="00483AB9"/>
    <w:rsid w:val="00483E89"/>
    <w:rsid w:val="00484149"/>
    <w:rsid w:val="0048417F"/>
    <w:rsid w:val="00484BEA"/>
    <w:rsid w:val="00484CAC"/>
    <w:rsid w:val="00484E5B"/>
    <w:rsid w:val="0048505F"/>
    <w:rsid w:val="00485060"/>
    <w:rsid w:val="00485853"/>
    <w:rsid w:val="0048593D"/>
    <w:rsid w:val="00485C43"/>
    <w:rsid w:val="0048651A"/>
    <w:rsid w:val="004873FA"/>
    <w:rsid w:val="0048743D"/>
    <w:rsid w:val="00487C45"/>
    <w:rsid w:val="004907E3"/>
    <w:rsid w:val="00490C57"/>
    <w:rsid w:val="00490FBA"/>
    <w:rsid w:val="00491CE6"/>
    <w:rsid w:val="00492359"/>
    <w:rsid w:val="004926C9"/>
    <w:rsid w:val="0049329E"/>
    <w:rsid w:val="004933E7"/>
    <w:rsid w:val="00493432"/>
    <w:rsid w:val="00493484"/>
    <w:rsid w:val="00493A42"/>
    <w:rsid w:val="00493B55"/>
    <w:rsid w:val="00493EF1"/>
    <w:rsid w:val="00494152"/>
    <w:rsid w:val="0049498F"/>
    <w:rsid w:val="00494F47"/>
    <w:rsid w:val="00495007"/>
    <w:rsid w:val="004954E9"/>
    <w:rsid w:val="00495653"/>
    <w:rsid w:val="004972F5"/>
    <w:rsid w:val="004974E8"/>
    <w:rsid w:val="004A06DC"/>
    <w:rsid w:val="004A06F7"/>
    <w:rsid w:val="004A099D"/>
    <w:rsid w:val="004A0C5A"/>
    <w:rsid w:val="004A1260"/>
    <w:rsid w:val="004A13EE"/>
    <w:rsid w:val="004A17AA"/>
    <w:rsid w:val="004A1939"/>
    <w:rsid w:val="004A1D36"/>
    <w:rsid w:val="004A201E"/>
    <w:rsid w:val="004A2121"/>
    <w:rsid w:val="004A23AA"/>
    <w:rsid w:val="004A27E9"/>
    <w:rsid w:val="004A2942"/>
    <w:rsid w:val="004A2EA6"/>
    <w:rsid w:val="004A3754"/>
    <w:rsid w:val="004A4055"/>
    <w:rsid w:val="004A4254"/>
    <w:rsid w:val="004A442C"/>
    <w:rsid w:val="004A4861"/>
    <w:rsid w:val="004A4B8D"/>
    <w:rsid w:val="004A4C42"/>
    <w:rsid w:val="004A52CA"/>
    <w:rsid w:val="004A580C"/>
    <w:rsid w:val="004A58B7"/>
    <w:rsid w:val="004A596E"/>
    <w:rsid w:val="004A5A37"/>
    <w:rsid w:val="004A5F72"/>
    <w:rsid w:val="004A6A8C"/>
    <w:rsid w:val="004A6FB0"/>
    <w:rsid w:val="004B002C"/>
    <w:rsid w:val="004B090C"/>
    <w:rsid w:val="004B18BB"/>
    <w:rsid w:val="004B1CD3"/>
    <w:rsid w:val="004B1D70"/>
    <w:rsid w:val="004B1F46"/>
    <w:rsid w:val="004B27E2"/>
    <w:rsid w:val="004B2FB2"/>
    <w:rsid w:val="004B355E"/>
    <w:rsid w:val="004B35FD"/>
    <w:rsid w:val="004B3AEC"/>
    <w:rsid w:val="004B3F8F"/>
    <w:rsid w:val="004B462F"/>
    <w:rsid w:val="004B4D0D"/>
    <w:rsid w:val="004B4F31"/>
    <w:rsid w:val="004B55CD"/>
    <w:rsid w:val="004B6511"/>
    <w:rsid w:val="004B6697"/>
    <w:rsid w:val="004B69EF"/>
    <w:rsid w:val="004B6B35"/>
    <w:rsid w:val="004B7838"/>
    <w:rsid w:val="004B7C43"/>
    <w:rsid w:val="004B7E85"/>
    <w:rsid w:val="004B7FDF"/>
    <w:rsid w:val="004C0854"/>
    <w:rsid w:val="004C1229"/>
    <w:rsid w:val="004C1ACE"/>
    <w:rsid w:val="004C1EED"/>
    <w:rsid w:val="004C2052"/>
    <w:rsid w:val="004C291D"/>
    <w:rsid w:val="004C312F"/>
    <w:rsid w:val="004C3798"/>
    <w:rsid w:val="004C380D"/>
    <w:rsid w:val="004C3AF9"/>
    <w:rsid w:val="004C3FC5"/>
    <w:rsid w:val="004C472C"/>
    <w:rsid w:val="004C4AD6"/>
    <w:rsid w:val="004C54A1"/>
    <w:rsid w:val="004C61A3"/>
    <w:rsid w:val="004C61C0"/>
    <w:rsid w:val="004C6380"/>
    <w:rsid w:val="004C663F"/>
    <w:rsid w:val="004C6790"/>
    <w:rsid w:val="004C6D44"/>
    <w:rsid w:val="004C6E49"/>
    <w:rsid w:val="004C74AF"/>
    <w:rsid w:val="004C776E"/>
    <w:rsid w:val="004C7816"/>
    <w:rsid w:val="004C7A5E"/>
    <w:rsid w:val="004D02FE"/>
    <w:rsid w:val="004D0DAD"/>
    <w:rsid w:val="004D1335"/>
    <w:rsid w:val="004D156E"/>
    <w:rsid w:val="004D1673"/>
    <w:rsid w:val="004D187A"/>
    <w:rsid w:val="004D1B72"/>
    <w:rsid w:val="004D215A"/>
    <w:rsid w:val="004D22A8"/>
    <w:rsid w:val="004D251A"/>
    <w:rsid w:val="004D25B1"/>
    <w:rsid w:val="004D280D"/>
    <w:rsid w:val="004D29A0"/>
    <w:rsid w:val="004D3209"/>
    <w:rsid w:val="004D48FB"/>
    <w:rsid w:val="004D4FE3"/>
    <w:rsid w:val="004D548F"/>
    <w:rsid w:val="004D5561"/>
    <w:rsid w:val="004D5599"/>
    <w:rsid w:val="004D591D"/>
    <w:rsid w:val="004D5A8B"/>
    <w:rsid w:val="004D5F67"/>
    <w:rsid w:val="004D6708"/>
    <w:rsid w:val="004D6E89"/>
    <w:rsid w:val="004D71DF"/>
    <w:rsid w:val="004D73F2"/>
    <w:rsid w:val="004D7A21"/>
    <w:rsid w:val="004D7A4F"/>
    <w:rsid w:val="004D7A7F"/>
    <w:rsid w:val="004D7DC6"/>
    <w:rsid w:val="004E08B6"/>
    <w:rsid w:val="004E0947"/>
    <w:rsid w:val="004E0B6A"/>
    <w:rsid w:val="004E0E00"/>
    <w:rsid w:val="004E1FC7"/>
    <w:rsid w:val="004E257C"/>
    <w:rsid w:val="004E282D"/>
    <w:rsid w:val="004E2922"/>
    <w:rsid w:val="004E304B"/>
    <w:rsid w:val="004E3375"/>
    <w:rsid w:val="004E3397"/>
    <w:rsid w:val="004E371E"/>
    <w:rsid w:val="004E3D51"/>
    <w:rsid w:val="004E5747"/>
    <w:rsid w:val="004E5B9B"/>
    <w:rsid w:val="004E5DD1"/>
    <w:rsid w:val="004E5ECE"/>
    <w:rsid w:val="004E5F4B"/>
    <w:rsid w:val="004E6510"/>
    <w:rsid w:val="004E67E3"/>
    <w:rsid w:val="004E70FA"/>
    <w:rsid w:val="004E7544"/>
    <w:rsid w:val="004E77D3"/>
    <w:rsid w:val="004E7B3C"/>
    <w:rsid w:val="004E7C1D"/>
    <w:rsid w:val="004E7DB8"/>
    <w:rsid w:val="004F0118"/>
    <w:rsid w:val="004F014F"/>
    <w:rsid w:val="004F017B"/>
    <w:rsid w:val="004F06CA"/>
    <w:rsid w:val="004F0E8D"/>
    <w:rsid w:val="004F1ED5"/>
    <w:rsid w:val="004F1FA8"/>
    <w:rsid w:val="004F20C5"/>
    <w:rsid w:val="004F23F1"/>
    <w:rsid w:val="004F2747"/>
    <w:rsid w:val="004F2865"/>
    <w:rsid w:val="004F2907"/>
    <w:rsid w:val="004F3111"/>
    <w:rsid w:val="004F3224"/>
    <w:rsid w:val="004F3F1C"/>
    <w:rsid w:val="004F3FFE"/>
    <w:rsid w:val="004F40D2"/>
    <w:rsid w:val="004F4981"/>
    <w:rsid w:val="004F5047"/>
    <w:rsid w:val="004F5198"/>
    <w:rsid w:val="004F53A6"/>
    <w:rsid w:val="004F63EF"/>
    <w:rsid w:val="004F6666"/>
    <w:rsid w:val="004F76A1"/>
    <w:rsid w:val="005002FB"/>
    <w:rsid w:val="00500732"/>
    <w:rsid w:val="005007C3"/>
    <w:rsid w:val="00501120"/>
    <w:rsid w:val="00501AB2"/>
    <w:rsid w:val="00501C3E"/>
    <w:rsid w:val="00501C52"/>
    <w:rsid w:val="00501E5D"/>
    <w:rsid w:val="00502778"/>
    <w:rsid w:val="0050358B"/>
    <w:rsid w:val="00503CDA"/>
    <w:rsid w:val="00504060"/>
    <w:rsid w:val="00504B18"/>
    <w:rsid w:val="00504F1C"/>
    <w:rsid w:val="00505274"/>
    <w:rsid w:val="0050587F"/>
    <w:rsid w:val="00505FA0"/>
    <w:rsid w:val="00506F23"/>
    <w:rsid w:val="00507370"/>
    <w:rsid w:val="00507646"/>
    <w:rsid w:val="00510CF1"/>
    <w:rsid w:val="00510F78"/>
    <w:rsid w:val="00511472"/>
    <w:rsid w:val="00511A8A"/>
    <w:rsid w:val="00511AD3"/>
    <w:rsid w:val="00511C93"/>
    <w:rsid w:val="00511F2F"/>
    <w:rsid w:val="005127D9"/>
    <w:rsid w:val="0051301D"/>
    <w:rsid w:val="00513615"/>
    <w:rsid w:val="0051380A"/>
    <w:rsid w:val="00513B51"/>
    <w:rsid w:val="00513CFD"/>
    <w:rsid w:val="005140B0"/>
    <w:rsid w:val="00514550"/>
    <w:rsid w:val="00514FCB"/>
    <w:rsid w:val="0051537C"/>
    <w:rsid w:val="00515766"/>
    <w:rsid w:val="00515915"/>
    <w:rsid w:val="00515ACB"/>
    <w:rsid w:val="00515E97"/>
    <w:rsid w:val="005169CB"/>
    <w:rsid w:val="00517609"/>
    <w:rsid w:val="00517868"/>
    <w:rsid w:val="00517E66"/>
    <w:rsid w:val="005202F3"/>
    <w:rsid w:val="005217BA"/>
    <w:rsid w:val="00521EB8"/>
    <w:rsid w:val="00522021"/>
    <w:rsid w:val="005223DD"/>
    <w:rsid w:val="00522533"/>
    <w:rsid w:val="00522902"/>
    <w:rsid w:val="005230B9"/>
    <w:rsid w:val="00523649"/>
    <w:rsid w:val="005237F6"/>
    <w:rsid w:val="0052387B"/>
    <w:rsid w:val="00523C2E"/>
    <w:rsid w:val="005245F4"/>
    <w:rsid w:val="00524F57"/>
    <w:rsid w:val="0052550C"/>
    <w:rsid w:val="005255FB"/>
    <w:rsid w:val="0052562A"/>
    <w:rsid w:val="005258FB"/>
    <w:rsid w:val="0052615B"/>
    <w:rsid w:val="005264DA"/>
    <w:rsid w:val="00526777"/>
    <w:rsid w:val="005268C8"/>
    <w:rsid w:val="00526CA9"/>
    <w:rsid w:val="00526D10"/>
    <w:rsid w:val="0052704F"/>
    <w:rsid w:val="00527078"/>
    <w:rsid w:val="00527259"/>
    <w:rsid w:val="0052731E"/>
    <w:rsid w:val="00527331"/>
    <w:rsid w:val="00527831"/>
    <w:rsid w:val="00527A0A"/>
    <w:rsid w:val="00527DBC"/>
    <w:rsid w:val="005302A8"/>
    <w:rsid w:val="005303DB"/>
    <w:rsid w:val="0053092E"/>
    <w:rsid w:val="00530AEF"/>
    <w:rsid w:val="00530B80"/>
    <w:rsid w:val="00530EE6"/>
    <w:rsid w:val="005310A2"/>
    <w:rsid w:val="005314DE"/>
    <w:rsid w:val="00531630"/>
    <w:rsid w:val="0053201B"/>
    <w:rsid w:val="005321EF"/>
    <w:rsid w:val="005327D8"/>
    <w:rsid w:val="00532C4A"/>
    <w:rsid w:val="00533136"/>
    <w:rsid w:val="005332A0"/>
    <w:rsid w:val="00533B39"/>
    <w:rsid w:val="00533F80"/>
    <w:rsid w:val="005348FB"/>
    <w:rsid w:val="00534DBB"/>
    <w:rsid w:val="00535203"/>
    <w:rsid w:val="0053563D"/>
    <w:rsid w:val="00535AD1"/>
    <w:rsid w:val="0053610B"/>
    <w:rsid w:val="0053667F"/>
    <w:rsid w:val="00536BDB"/>
    <w:rsid w:val="00536E0B"/>
    <w:rsid w:val="00536F25"/>
    <w:rsid w:val="005377B1"/>
    <w:rsid w:val="00537B71"/>
    <w:rsid w:val="00537E5B"/>
    <w:rsid w:val="00537F5D"/>
    <w:rsid w:val="0054030E"/>
    <w:rsid w:val="00540F23"/>
    <w:rsid w:val="00540F53"/>
    <w:rsid w:val="00541840"/>
    <w:rsid w:val="00541B2F"/>
    <w:rsid w:val="005429A3"/>
    <w:rsid w:val="00542E91"/>
    <w:rsid w:val="0054354A"/>
    <w:rsid w:val="00543700"/>
    <w:rsid w:val="00543921"/>
    <w:rsid w:val="00543DC3"/>
    <w:rsid w:val="00544104"/>
    <w:rsid w:val="0054418B"/>
    <w:rsid w:val="005442AD"/>
    <w:rsid w:val="00544802"/>
    <w:rsid w:val="00544930"/>
    <w:rsid w:val="00544C99"/>
    <w:rsid w:val="00544FC8"/>
    <w:rsid w:val="005451FA"/>
    <w:rsid w:val="00545679"/>
    <w:rsid w:val="00545DA5"/>
    <w:rsid w:val="00545E59"/>
    <w:rsid w:val="00546318"/>
    <w:rsid w:val="00546C11"/>
    <w:rsid w:val="00546C6D"/>
    <w:rsid w:val="00546D30"/>
    <w:rsid w:val="005474BB"/>
    <w:rsid w:val="00547C12"/>
    <w:rsid w:val="00550D2B"/>
    <w:rsid w:val="00551551"/>
    <w:rsid w:val="00551A1A"/>
    <w:rsid w:val="00551AC3"/>
    <w:rsid w:val="00552872"/>
    <w:rsid w:val="00552919"/>
    <w:rsid w:val="005533F6"/>
    <w:rsid w:val="0055346C"/>
    <w:rsid w:val="005535E4"/>
    <w:rsid w:val="0055387A"/>
    <w:rsid w:val="00553BA3"/>
    <w:rsid w:val="00553C85"/>
    <w:rsid w:val="00553CFF"/>
    <w:rsid w:val="005541D5"/>
    <w:rsid w:val="0055516B"/>
    <w:rsid w:val="00555240"/>
    <w:rsid w:val="00555277"/>
    <w:rsid w:val="005554A4"/>
    <w:rsid w:val="005554DC"/>
    <w:rsid w:val="00555600"/>
    <w:rsid w:val="0055615E"/>
    <w:rsid w:val="00556350"/>
    <w:rsid w:val="0055664A"/>
    <w:rsid w:val="0055671E"/>
    <w:rsid w:val="00556E4A"/>
    <w:rsid w:val="0055719C"/>
    <w:rsid w:val="00557292"/>
    <w:rsid w:val="00557E15"/>
    <w:rsid w:val="00557F13"/>
    <w:rsid w:val="00557FCF"/>
    <w:rsid w:val="0056014C"/>
    <w:rsid w:val="005606B8"/>
    <w:rsid w:val="00560DAD"/>
    <w:rsid w:val="00560E8B"/>
    <w:rsid w:val="00561337"/>
    <w:rsid w:val="00561998"/>
    <w:rsid w:val="005627EB"/>
    <w:rsid w:val="00562806"/>
    <w:rsid w:val="00562D11"/>
    <w:rsid w:val="005636E8"/>
    <w:rsid w:val="00563F90"/>
    <w:rsid w:val="00564060"/>
    <w:rsid w:val="005641B8"/>
    <w:rsid w:val="00564265"/>
    <w:rsid w:val="00564307"/>
    <w:rsid w:val="0056434E"/>
    <w:rsid w:val="00564ABA"/>
    <w:rsid w:val="00564CFF"/>
    <w:rsid w:val="00565799"/>
    <w:rsid w:val="00565A75"/>
    <w:rsid w:val="00565D10"/>
    <w:rsid w:val="005663BE"/>
    <w:rsid w:val="005666FD"/>
    <w:rsid w:val="00566F21"/>
    <w:rsid w:val="00567255"/>
    <w:rsid w:val="0056778A"/>
    <w:rsid w:val="00567C91"/>
    <w:rsid w:val="00567DEC"/>
    <w:rsid w:val="00567E43"/>
    <w:rsid w:val="00570229"/>
    <w:rsid w:val="00570368"/>
    <w:rsid w:val="0057042F"/>
    <w:rsid w:val="00570D2E"/>
    <w:rsid w:val="00570EF9"/>
    <w:rsid w:val="00570F96"/>
    <w:rsid w:val="0057115D"/>
    <w:rsid w:val="00571533"/>
    <w:rsid w:val="00572896"/>
    <w:rsid w:val="0057349D"/>
    <w:rsid w:val="00573693"/>
    <w:rsid w:val="005737CA"/>
    <w:rsid w:val="00573BB4"/>
    <w:rsid w:val="00573C14"/>
    <w:rsid w:val="00573D69"/>
    <w:rsid w:val="005744B4"/>
    <w:rsid w:val="005748E3"/>
    <w:rsid w:val="005758F3"/>
    <w:rsid w:val="00575C9A"/>
    <w:rsid w:val="00575E48"/>
    <w:rsid w:val="00576E59"/>
    <w:rsid w:val="00576EB0"/>
    <w:rsid w:val="005800AD"/>
    <w:rsid w:val="00580400"/>
    <w:rsid w:val="0058048E"/>
    <w:rsid w:val="005818FE"/>
    <w:rsid w:val="00581C4C"/>
    <w:rsid w:val="00581E24"/>
    <w:rsid w:val="005821DE"/>
    <w:rsid w:val="005822A1"/>
    <w:rsid w:val="00582648"/>
    <w:rsid w:val="005826C5"/>
    <w:rsid w:val="005829E1"/>
    <w:rsid w:val="00583191"/>
    <w:rsid w:val="00583220"/>
    <w:rsid w:val="0058338D"/>
    <w:rsid w:val="00583D7C"/>
    <w:rsid w:val="0058540F"/>
    <w:rsid w:val="00585F30"/>
    <w:rsid w:val="005869C9"/>
    <w:rsid w:val="00586BBC"/>
    <w:rsid w:val="00586BC8"/>
    <w:rsid w:val="00586BFC"/>
    <w:rsid w:val="005900F0"/>
    <w:rsid w:val="0059039D"/>
    <w:rsid w:val="005905DC"/>
    <w:rsid w:val="005907F0"/>
    <w:rsid w:val="00591208"/>
    <w:rsid w:val="0059130E"/>
    <w:rsid w:val="0059135C"/>
    <w:rsid w:val="0059138A"/>
    <w:rsid w:val="00591514"/>
    <w:rsid w:val="005926ED"/>
    <w:rsid w:val="005932C5"/>
    <w:rsid w:val="005938C4"/>
    <w:rsid w:val="00593DFD"/>
    <w:rsid w:val="005945E0"/>
    <w:rsid w:val="0059475C"/>
    <w:rsid w:val="005947BD"/>
    <w:rsid w:val="00594CAE"/>
    <w:rsid w:val="00594DD2"/>
    <w:rsid w:val="00595086"/>
    <w:rsid w:val="005953E8"/>
    <w:rsid w:val="00595B62"/>
    <w:rsid w:val="00595C06"/>
    <w:rsid w:val="00595EEA"/>
    <w:rsid w:val="00596340"/>
    <w:rsid w:val="0059671C"/>
    <w:rsid w:val="00596F36"/>
    <w:rsid w:val="0059735B"/>
    <w:rsid w:val="005973BD"/>
    <w:rsid w:val="005A03BC"/>
    <w:rsid w:val="005A0832"/>
    <w:rsid w:val="005A085C"/>
    <w:rsid w:val="005A0A2A"/>
    <w:rsid w:val="005A0B54"/>
    <w:rsid w:val="005A0B73"/>
    <w:rsid w:val="005A0D2D"/>
    <w:rsid w:val="005A26B7"/>
    <w:rsid w:val="005A297C"/>
    <w:rsid w:val="005A2C49"/>
    <w:rsid w:val="005A2C4A"/>
    <w:rsid w:val="005A306F"/>
    <w:rsid w:val="005A3301"/>
    <w:rsid w:val="005A345C"/>
    <w:rsid w:val="005A384A"/>
    <w:rsid w:val="005A4056"/>
    <w:rsid w:val="005A4299"/>
    <w:rsid w:val="005A4BEE"/>
    <w:rsid w:val="005A4CB2"/>
    <w:rsid w:val="005A4CF3"/>
    <w:rsid w:val="005A63B4"/>
    <w:rsid w:val="005A66A8"/>
    <w:rsid w:val="005A7B62"/>
    <w:rsid w:val="005A7FDE"/>
    <w:rsid w:val="005B0735"/>
    <w:rsid w:val="005B085B"/>
    <w:rsid w:val="005B0C89"/>
    <w:rsid w:val="005B18C3"/>
    <w:rsid w:val="005B1C72"/>
    <w:rsid w:val="005B1D4E"/>
    <w:rsid w:val="005B2BCF"/>
    <w:rsid w:val="005B2D04"/>
    <w:rsid w:val="005B32B2"/>
    <w:rsid w:val="005B3601"/>
    <w:rsid w:val="005B3BCA"/>
    <w:rsid w:val="005B4057"/>
    <w:rsid w:val="005B41C1"/>
    <w:rsid w:val="005B43D5"/>
    <w:rsid w:val="005B4673"/>
    <w:rsid w:val="005B471E"/>
    <w:rsid w:val="005B4868"/>
    <w:rsid w:val="005B4963"/>
    <w:rsid w:val="005B4E99"/>
    <w:rsid w:val="005B4EA9"/>
    <w:rsid w:val="005B566D"/>
    <w:rsid w:val="005B6300"/>
    <w:rsid w:val="005B6664"/>
    <w:rsid w:val="005B6D55"/>
    <w:rsid w:val="005B7107"/>
    <w:rsid w:val="005B7584"/>
    <w:rsid w:val="005C01B2"/>
    <w:rsid w:val="005C01E1"/>
    <w:rsid w:val="005C04EA"/>
    <w:rsid w:val="005C076A"/>
    <w:rsid w:val="005C08BD"/>
    <w:rsid w:val="005C0D23"/>
    <w:rsid w:val="005C1276"/>
    <w:rsid w:val="005C14A1"/>
    <w:rsid w:val="005C1A53"/>
    <w:rsid w:val="005C1B9C"/>
    <w:rsid w:val="005C1CEB"/>
    <w:rsid w:val="005C1D77"/>
    <w:rsid w:val="005C2041"/>
    <w:rsid w:val="005C2092"/>
    <w:rsid w:val="005C22C8"/>
    <w:rsid w:val="005C28F8"/>
    <w:rsid w:val="005C2C80"/>
    <w:rsid w:val="005C304E"/>
    <w:rsid w:val="005C3066"/>
    <w:rsid w:val="005C318D"/>
    <w:rsid w:val="005C32E8"/>
    <w:rsid w:val="005C343C"/>
    <w:rsid w:val="005C3645"/>
    <w:rsid w:val="005C38DA"/>
    <w:rsid w:val="005C4257"/>
    <w:rsid w:val="005C47A2"/>
    <w:rsid w:val="005C47F7"/>
    <w:rsid w:val="005C5046"/>
    <w:rsid w:val="005C50D8"/>
    <w:rsid w:val="005C5258"/>
    <w:rsid w:val="005C6203"/>
    <w:rsid w:val="005C63E5"/>
    <w:rsid w:val="005C658F"/>
    <w:rsid w:val="005C693C"/>
    <w:rsid w:val="005C6DA4"/>
    <w:rsid w:val="005C6F3E"/>
    <w:rsid w:val="005C71DF"/>
    <w:rsid w:val="005C766A"/>
    <w:rsid w:val="005D04F3"/>
    <w:rsid w:val="005D0935"/>
    <w:rsid w:val="005D0CE5"/>
    <w:rsid w:val="005D123F"/>
    <w:rsid w:val="005D1CFA"/>
    <w:rsid w:val="005D2804"/>
    <w:rsid w:val="005D2BBE"/>
    <w:rsid w:val="005D2C4A"/>
    <w:rsid w:val="005D307F"/>
    <w:rsid w:val="005D3101"/>
    <w:rsid w:val="005D3B55"/>
    <w:rsid w:val="005D45DA"/>
    <w:rsid w:val="005D49D5"/>
    <w:rsid w:val="005D4AD8"/>
    <w:rsid w:val="005D4E15"/>
    <w:rsid w:val="005D5E6F"/>
    <w:rsid w:val="005D65AB"/>
    <w:rsid w:val="005D680D"/>
    <w:rsid w:val="005D68B5"/>
    <w:rsid w:val="005D6956"/>
    <w:rsid w:val="005D6B00"/>
    <w:rsid w:val="005D7865"/>
    <w:rsid w:val="005D7C43"/>
    <w:rsid w:val="005E076B"/>
    <w:rsid w:val="005E080A"/>
    <w:rsid w:val="005E0AE3"/>
    <w:rsid w:val="005E0D08"/>
    <w:rsid w:val="005E1484"/>
    <w:rsid w:val="005E171E"/>
    <w:rsid w:val="005E2271"/>
    <w:rsid w:val="005E269E"/>
    <w:rsid w:val="005E2A1E"/>
    <w:rsid w:val="005E2DCE"/>
    <w:rsid w:val="005E3953"/>
    <w:rsid w:val="005E3D04"/>
    <w:rsid w:val="005E3EFC"/>
    <w:rsid w:val="005E3F3D"/>
    <w:rsid w:val="005E3F67"/>
    <w:rsid w:val="005E43B4"/>
    <w:rsid w:val="005E508A"/>
    <w:rsid w:val="005E5418"/>
    <w:rsid w:val="005E5449"/>
    <w:rsid w:val="005E55B1"/>
    <w:rsid w:val="005E653F"/>
    <w:rsid w:val="005E6926"/>
    <w:rsid w:val="005E69CF"/>
    <w:rsid w:val="005E6AC9"/>
    <w:rsid w:val="005E6FDC"/>
    <w:rsid w:val="005E7164"/>
    <w:rsid w:val="005E719B"/>
    <w:rsid w:val="005E7616"/>
    <w:rsid w:val="005E78DB"/>
    <w:rsid w:val="005F09B7"/>
    <w:rsid w:val="005F1252"/>
    <w:rsid w:val="005F146D"/>
    <w:rsid w:val="005F1858"/>
    <w:rsid w:val="005F1DAC"/>
    <w:rsid w:val="005F1FE4"/>
    <w:rsid w:val="005F2312"/>
    <w:rsid w:val="005F280F"/>
    <w:rsid w:val="005F2A70"/>
    <w:rsid w:val="005F2D50"/>
    <w:rsid w:val="005F2EDE"/>
    <w:rsid w:val="005F3806"/>
    <w:rsid w:val="005F4094"/>
    <w:rsid w:val="005F42BF"/>
    <w:rsid w:val="005F4493"/>
    <w:rsid w:val="005F44F5"/>
    <w:rsid w:val="005F4689"/>
    <w:rsid w:val="005F4920"/>
    <w:rsid w:val="005F4A70"/>
    <w:rsid w:val="005F4D8C"/>
    <w:rsid w:val="005F4E0A"/>
    <w:rsid w:val="005F5A17"/>
    <w:rsid w:val="005F665C"/>
    <w:rsid w:val="005F6A50"/>
    <w:rsid w:val="005F75BE"/>
    <w:rsid w:val="005F7BA0"/>
    <w:rsid w:val="005F7BDF"/>
    <w:rsid w:val="005F7C47"/>
    <w:rsid w:val="0060080A"/>
    <w:rsid w:val="00600AEC"/>
    <w:rsid w:val="00600DFA"/>
    <w:rsid w:val="00600FD5"/>
    <w:rsid w:val="00601582"/>
    <w:rsid w:val="00601707"/>
    <w:rsid w:val="0060184C"/>
    <w:rsid w:val="00601ABC"/>
    <w:rsid w:val="00601D43"/>
    <w:rsid w:val="00601DB7"/>
    <w:rsid w:val="00601EC5"/>
    <w:rsid w:val="006020BA"/>
    <w:rsid w:val="006022A4"/>
    <w:rsid w:val="0060240D"/>
    <w:rsid w:val="00602EC0"/>
    <w:rsid w:val="006031D0"/>
    <w:rsid w:val="0060346B"/>
    <w:rsid w:val="006034CD"/>
    <w:rsid w:val="0060384E"/>
    <w:rsid w:val="00603974"/>
    <w:rsid w:val="0060421A"/>
    <w:rsid w:val="00604333"/>
    <w:rsid w:val="00604902"/>
    <w:rsid w:val="006049E2"/>
    <w:rsid w:val="00604D9F"/>
    <w:rsid w:val="00604DF4"/>
    <w:rsid w:val="00605284"/>
    <w:rsid w:val="00605447"/>
    <w:rsid w:val="00605475"/>
    <w:rsid w:val="00605B68"/>
    <w:rsid w:val="00606033"/>
    <w:rsid w:val="006065DF"/>
    <w:rsid w:val="00606632"/>
    <w:rsid w:val="00606A9B"/>
    <w:rsid w:val="00606B0C"/>
    <w:rsid w:val="00606BCD"/>
    <w:rsid w:val="00607337"/>
    <w:rsid w:val="006077CB"/>
    <w:rsid w:val="00607894"/>
    <w:rsid w:val="006078CC"/>
    <w:rsid w:val="00607D76"/>
    <w:rsid w:val="006105B5"/>
    <w:rsid w:val="006109FD"/>
    <w:rsid w:val="00610C40"/>
    <w:rsid w:val="00610CD2"/>
    <w:rsid w:val="00610EAD"/>
    <w:rsid w:val="006110DC"/>
    <w:rsid w:val="00611A7B"/>
    <w:rsid w:val="00611D7C"/>
    <w:rsid w:val="00612541"/>
    <w:rsid w:val="006126B3"/>
    <w:rsid w:val="006127BD"/>
    <w:rsid w:val="00612B00"/>
    <w:rsid w:val="00612DAA"/>
    <w:rsid w:val="00612E2B"/>
    <w:rsid w:val="006134EA"/>
    <w:rsid w:val="00613BEB"/>
    <w:rsid w:val="00613CE4"/>
    <w:rsid w:val="00614130"/>
    <w:rsid w:val="0061493D"/>
    <w:rsid w:val="0061521D"/>
    <w:rsid w:val="006158BC"/>
    <w:rsid w:val="00615AF0"/>
    <w:rsid w:val="00615C2C"/>
    <w:rsid w:val="00615C39"/>
    <w:rsid w:val="006163AF"/>
    <w:rsid w:val="0061692E"/>
    <w:rsid w:val="0061794A"/>
    <w:rsid w:val="00617C84"/>
    <w:rsid w:val="00617D33"/>
    <w:rsid w:val="00617E4A"/>
    <w:rsid w:val="00617F6A"/>
    <w:rsid w:val="00620000"/>
    <w:rsid w:val="006201A8"/>
    <w:rsid w:val="00620575"/>
    <w:rsid w:val="0062090F"/>
    <w:rsid w:val="00621569"/>
    <w:rsid w:val="00621B01"/>
    <w:rsid w:val="00621D66"/>
    <w:rsid w:val="00622784"/>
    <w:rsid w:val="006227C3"/>
    <w:rsid w:val="00622D6F"/>
    <w:rsid w:val="00622EC3"/>
    <w:rsid w:val="006230C7"/>
    <w:rsid w:val="00623252"/>
    <w:rsid w:val="00623372"/>
    <w:rsid w:val="00623F1F"/>
    <w:rsid w:val="006246C5"/>
    <w:rsid w:val="0062506C"/>
    <w:rsid w:val="00625305"/>
    <w:rsid w:val="006254C7"/>
    <w:rsid w:val="00625982"/>
    <w:rsid w:val="00625A8D"/>
    <w:rsid w:val="00625D84"/>
    <w:rsid w:val="00625FDB"/>
    <w:rsid w:val="006264A3"/>
    <w:rsid w:val="00626B61"/>
    <w:rsid w:val="006270DC"/>
    <w:rsid w:val="0062743F"/>
    <w:rsid w:val="00627BAC"/>
    <w:rsid w:val="00627FB4"/>
    <w:rsid w:val="006309D5"/>
    <w:rsid w:val="00630BB4"/>
    <w:rsid w:val="00630E4B"/>
    <w:rsid w:val="00631057"/>
    <w:rsid w:val="006311E1"/>
    <w:rsid w:val="006314F7"/>
    <w:rsid w:val="0063150C"/>
    <w:rsid w:val="0063169D"/>
    <w:rsid w:val="00631BDE"/>
    <w:rsid w:val="00631D07"/>
    <w:rsid w:val="00631E3F"/>
    <w:rsid w:val="00632016"/>
    <w:rsid w:val="0063203E"/>
    <w:rsid w:val="00632340"/>
    <w:rsid w:val="006327C7"/>
    <w:rsid w:val="0063310D"/>
    <w:rsid w:val="00633196"/>
    <w:rsid w:val="0063321C"/>
    <w:rsid w:val="0063370A"/>
    <w:rsid w:val="006338E4"/>
    <w:rsid w:val="00633CB8"/>
    <w:rsid w:val="006343F6"/>
    <w:rsid w:val="00634709"/>
    <w:rsid w:val="00634F7D"/>
    <w:rsid w:val="006350EF"/>
    <w:rsid w:val="006355FB"/>
    <w:rsid w:val="00635A3A"/>
    <w:rsid w:val="00635B9E"/>
    <w:rsid w:val="00635C07"/>
    <w:rsid w:val="006360DC"/>
    <w:rsid w:val="006360FD"/>
    <w:rsid w:val="00636482"/>
    <w:rsid w:val="006368CB"/>
    <w:rsid w:val="00637D44"/>
    <w:rsid w:val="00640227"/>
    <w:rsid w:val="00641BF9"/>
    <w:rsid w:val="00641E8C"/>
    <w:rsid w:val="006426F6"/>
    <w:rsid w:val="0064292F"/>
    <w:rsid w:val="00642ECF"/>
    <w:rsid w:val="0064312A"/>
    <w:rsid w:val="00643791"/>
    <w:rsid w:val="00643ADF"/>
    <w:rsid w:val="00643BAB"/>
    <w:rsid w:val="006444E8"/>
    <w:rsid w:val="00644BCC"/>
    <w:rsid w:val="00644F16"/>
    <w:rsid w:val="00645A07"/>
    <w:rsid w:val="0064623E"/>
    <w:rsid w:val="006462B6"/>
    <w:rsid w:val="00647343"/>
    <w:rsid w:val="00647395"/>
    <w:rsid w:val="00647AC2"/>
    <w:rsid w:val="00647D94"/>
    <w:rsid w:val="0065003E"/>
    <w:rsid w:val="006501F2"/>
    <w:rsid w:val="00650457"/>
    <w:rsid w:val="00650CFA"/>
    <w:rsid w:val="00650E17"/>
    <w:rsid w:val="00650EAF"/>
    <w:rsid w:val="006514D0"/>
    <w:rsid w:val="00651A93"/>
    <w:rsid w:val="00652510"/>
    <w:rsid w:val="00652DB5"/>
    <w:rsid w:val="00652E3A"/>
    <w:rsid w:val="00653225"/>
    <w:rsid w:val="006532E2"/>
    <w:rsid w:val="006534ED"/>
    <w:rsid w:val="006537C0"/>
    <w:rsid w:val="00653946"/>
    <w:rsid w:val="0065396C"/>
    <w:rsid w:val="00653CD1"/>
    <w:rsid w:val="00654353"/>
    <w:rsid w:val="006543F2"/>
    <w:rsid w:val="0065459B"/>
    <w:rsid w:val="00654664"/>
    <w:rsid w:val="00654F6F"/>
    <w:rsid w:val="00655911"/>
    <w:rsid w:val="00655A27"/>
    <w:rsid w:val="00655B80"/>
    <w:rsid w:val="00656843"/>
    <w:rsid w:val="00657532"/>
    <w:rsid w:val="006575F8"/>
    <w:rsid w:val="00660220"/>
    <w:rsid w:val="0066041B"/>
    <w:rsid w:val="006605AD"/>
    <w:rsid w:val="00660A7D"/>
    <w:rsid w:val="00660DD4"/>
    <w:rsid w:val="0066180D"/>
    <w:rsid w:val="006618E2"/>
    <w:rsid w:val="00661AB2"/>
    <w:rsid w:val="00663030"/>
    <w:rsid w:val="006630BB"/>
    <w:rsid w:val="006631F4"/>
    <w:rsid w:val="0066322E"/>
    <w:rsid w:val="00663389"/>
    <w:rsid w:val="0066353C"/>
    <w:rsid w:val="006635E4"/>
    <w:rsid w:val="0066371A"/>
    <w:rsid w:val="00663EEB"/>
    <w:rsid w:val="006641A5"/>
    <w:rsid w:val="006646FE"/>
    <w:rsid w:val="00664738"/>
    <w:rsid w:val="00664915"/>
    <w:rsid w:val="00664A6E"/>
    <w:rsid w:val="00665A8F"/>
    <w:rsid w:val="00665A9D"/>
    <w:rsid w:val="00665D20"/>
    <w:rsid w:val="006661DB"/>
    <w:rsid w:val="0066659D"/>
    <w:rsid w:val="00666D76"/>
    <w:rsid w:val="006677CE"/>
    <w:rsid w:val="00667D48"/>
    <w:rsid w:val="006700FC"/>
    <w:rsid w:val="00670352"/>
    <w:rsid w:val="0067102C"/>
    <w:rsid w:val="006713D6"/>
    <w:rsid w:val="006716D8"/>
    <w:rsid w:val="00671B89"/>
    <w:rsid w:val="00671D95"/>
    <w:rsid w:val="00672116"/>
    <w:rsid w:val="00672447"/>
    <w:rsid w:val="00672F11"/>
    <w:rsid w:val="00673321"/>
    <w:rsid w:val="006739BE"/>
    <w:rsid w:val="00673BD7"/>
    <w:rsid w:val="0067444D"/>
    <w:rsid w:val="0067446C"/>
    <w:rsid w:val="006744E8"/>
    <w:rsid w:val="006750D5"/>
    <w:rsid w:val="00675599"/>
    <w:rsid w:val="00675B18"/>
    <w:rsid w:val="00675DEE"/>
    <w:rsid w:val="00676015"/>
    <w:rsid w:val="006762FD"/>
    <w:rsid w:val="006765C9"/>
    <w:rsid w:val="00676A03"/>
    <w:rsid w:val="00676DCC"/>
    <w:rsid w:val="00676DF9"/>
    <w:rsid w:val="0067717A"/>
    <w:rsid w:val="0067724C"/>
    <w:rsid w:val="00677A4E"/>
    <w:rsid w:val="00677AED"/>
    <w:rsid w:val="00677FE2"/>
    <w:rsid w:val="00680380"/>
    <w:rsid w:val="00681AA0"/>
    <w:rsid w:val="00681AC5"/>
    <w:rsid w:val="00681BAA"/>
    <w:rsid w:val="00681D31"/>
    <w:rsid w:val="00681DC3"/>
    <w:rsid w:val="00683F90"/>
    <w:rsid w:val="00684488"/>
    <w:rsid w:val="00684A14"/>
    <w:rsid w:val="00684B52"/>
    <w:rsid w:val="00684CCD"/>
    <w:rsid w:val="006855CB"/>
    <w:rsid w:val="00685981"/>
    <w:rsid w:val="00685CB1"/>
    <w:rsid w:val="00685F17"/>
    <w:rsid w:val="006873E0"/>
    <w:rsid w:val="0068744F"/>
    <w:rsid w:val="00687656"/>
    <w:rsid w:val="0068770A"/>
    <w:rsid w:val="006878BC"/>
    <w:rsid w:val="00687C4A"/>
    <w:rsid w:val="006909D2"/>
    <w:rsid w:val="00690A51"/>
    <w:rsid w:val="006913AE"/>
    <w:rsid w:val="00691B34"/>
    <w:rsid w:val="00691EA9"/>
    <w:rsid w:val="00691ED4"/>
    <w:rsid w:val="00692075"/>
    <w:rsid w:val="00692A2A"/>
    <w:rsid w:val="00692D64"/>
    <w:rsid w:val="00693826"/>
    <w:rsid w:val="00693BF2"/>
    <w:rsid w:val="0069413C"/>
    <w:rsid w:val="00694330"/>
    <w:rsid w:val="00694517"/>
    <w:rsid w:val="00695419"/>
    <w:rsid w:val="00695627"/>
    <w:rsid w:val="00695A49"/>
    <w:rsid w:val="00696059"/>
    <w:rsid w:val="006979CD"/>
    <w:rsid w:val="00697D28"/>
    <w:rsid w:val="006A07F6"/>
    <w:rsid w:val="006A10C8"/>
    <w:rsid w:val="006A1849"/>
    <w:rsid w:val="006A1907"/>
    <w:rsid w:val="006A1C72"/>
    <w:rsid w:val="006A1D9D"/>
    <w:rsid w:val="006A1FA8"/>
    <w:rsid w:val="006A23D8"/>
    <w:rsid w:val="006A25D8"/>
    <w:rsid w:val="006A318B"/>
    <w:rsid w:val="006A37FF"/>
    <w:rsid w:val="006A3E83"/>
    <w:rsid w:val="006A448C"/>
    <w:rsid w:val="006A5199"/>
    <w:rsid w:val="006A52ED"/>
    <w:rsid w:val="006A55F6"/>
    <w:rsid w:val="006A5D72"/>
    <w:rsid w:val="006A63F1"/>
    <w:rsid w:val="006A6531"/>
    <w:rsid w:val="006A65C4"/>
    <w:rsid w:val="006A6F47"/>
    <w:rsid w:val="006A6FD6"/>
    <w:rsid w:val="006A7749"/>
    <w:rsid w:val="006A7857"/>
    <w:rsid w:val="006A789C"/>
    <w:rsid w:val="006A7BAC"/>
    <w:rsid w:val="006B0540"/>
    <w:rsid w:val="006B0FE1"/>
    <w:rsid w:val="006B124D"/>
    <w:rsid w:val="006B1771"/>
    <w:rsid w:val="006B1C6A"/>
    <w:rsid w:val="006B3759"/>
    <w:rsid w:val="006B37A6"/>
    <w:rsid w:val="006B3A5C"/>
    <w:rsid w:val="006B3DFD"/>
    <w:rsid w:val="006B4006"/>
    <w:rsid w:val="006B49DE"/>
    <w:rsid w:val="006B5CD2"/>
    <w:rsid w:val="006B6904"/>
    <w:rsid w:val="006B6C2B"/>
    <w:rsid w:val="006B73A7"/>
    <w:rsid w:val="006B79D8"/>
    <w:rsid w:val="006C031D"/>
    <w:rsid w:val="006C04D0"/>
    <w:rsid w:val="006C08B0"/>
    <w:rsid w:val="006C0B5C"/>
    <w:rsid w:val="006C0D45"/>
    <w:rsid w:val="006C0D7B"/>
    <w:rsid w:val="006C0DE5"/>
    <w:rsid w:val="006C1C7B"/>
    <w:rsid w:val="006C22DD"/>
    <w:rsid w:val="006C2351"/>
    <w:rsid w:val="006C2A07"/>
    <w:rsid w:val="006C2A1F"/>
    <w:rsid w:val="006C3A4A"/>
    <w:rsid w:val="006C4A62"/>
    <w:rsid w:val="006C4BD0"/>
    <w:rsid w:val="006C5172"/>
    <w:rsid w:val="006C518C"/>
    <w:rsid w:val="006C585B"/>
    <w:rsid w:val="006C64A9"/>
    <w:rsid w:val="006C6851"/>
    <w:rsid w:val="006C6D20"/>
    <w:rsid w:val="006C6ECA"/>
    <w:rsid w:val="006C7283"/>
    <w:rsid w:val="006C7311"/>
    <w:rsid w:val="006C732A"/>
    <w:rsid w:val="006C73FA"/>
    <w:rsid w:val="006C76F2"/>
    <w:rsid w:val="006C788F"/>
    <w:rsid w:val="006D006A"/>
    <w:rsid w:val="006D0314"/>
    <w:rsid w:val="006D0336"/>
    <w:rsid w:val="006D06B2"/>
    <w:rsid w:val="006D0E45"/>
    <w:rsid w:val="006D0EED"/>
    <w:rsid w:val="006D12CF"/>
    <w:rsid w:val="006D132C"/>
    <w:rsid w:val="006D3D18"/>
    <w:rsid w:val="006D3D7E"/>
    <w:rsid w:val="006D3F5B"/>
    <w:rsid w:val="006D40E0"/>
    <w:rsid w:val="006D4994"/>
    <w:rsid w:val="006D4FDF"/>
    <w:rsid w:val="006D51D8"/>
    <w:rsid w:val="006D53D8"/>
    <w:rsid w:val="006D5411"/>
    <w:rsid w:val="006D5538"/>
    <w:rsid w:val="006D5C8F"/>
    <w:rsid w:val="006D5E6B"/>
    <w:rsid w:val="006D5FCB"/>
    <w:rsid w:val="006D6126"/>
    <w:rsid w:val="006D643A"/>
    <w:rsid w:val="006D6C42"/>
    <w:rsid w:val="006D7121"/>
    <w:rsid w:val="006D72E1"/>
    <w:rsid w:val="006D7557"/>
    <w:rsid w:val="006D75D6"/>
    <w:rsid w:val="006D78FB"/>
    <w:rsid w:val="006E0606"/>
    <w:rsid w:val="006E0BDD"/>
    <w:rsid w:val="006E13A4"/>
    <w:rsid w:val="006E1675"/>
    <w:rsid w:val="006E1874"/>
    <w:rsid w:val="006E1A7D"/>
    <w:rsid w:val="006E20B8"/>
    <w:rsid w:val="006E2346"/>
    <w:rsid w:val="006E26A6"/>
    <w:rsid w:val="006E2822"/>
    <w:rsid w:val="006E3091"/>
    <w:rsid w:val="006E3441"/>
    <w:rsid w:val="006E34E9"/>
    <w:rsid w:val="006E42C2"/>
    <w:rsid w:val="006E452D"/>
    <w:rsid w:val="006E45D4"/>
    <w:rsid w:val="006E5A12"/>
    <w:rsid w:val="006E5B4F"/>
    <w:rsid w:val="006E5BED"/>
    <w:rsid w:val="006E5C1B"/>
    <w:rsid w:val="006E630A"/>
    <w:rsid w:val="006E6664"/>
    <w:rsid w:val="006E6B86"/>
    <w:rsid w:val="006E7B43"/>
    <w:rsid w:val="006F05F1"/>
    <w:rsid w:val="006F0722"/>
    <w:rsid w:val="006F0BD9"/>
    <w:rsid w:val="006F0C92"/>
    <w:rsid w:val="006F1992"/>
    <w:rsid w:val="006F2304"/>
    <w:rsid w:val="006F23FB"/>
    <w:rsid w:val="006F25A4"/>
    <w:rsid w:val="006F27EC"/>
    <w:rsid w:val="006F294C"/>
    <w:rsid w:val="006F34C8"/>
    <w:rsid w:val="006F3690"/>
    <w:rsid w:val="006F3928"/>
    <w:rsid w:val="006F3A8A"/>
    <w:rsid w:val="006F3D9F"/>
    <w:rsid w:val="006F4145"/>
    <w:rsid w:val="006F4CC7"/>
    <w:rsid w:val="006F5551"/>
    <w:rsid w:val="006F592F"/>
    <w:rsid w:val="006F6140"/>
    <w:rsid w:val="006F64A0"/>
    <w:rsid w:val="006F67CB"/>
    <w:rsid w:val="006F68B9"/>
    <w:rsid w:val="006F6AB0"/>
    <w:rsid w:val="006F7068"/>
    <w:rsid w:val="006F708F"/>
    <w:rsid w:val="006F7298"/>
    <w:rsid w:val="006F72EA"/>
    <w:rsid w:val="006F749D"/>
    <w:rsid w:val="006F7A3D"/>
    <w:rsid w:val="007000DA"/>
    <w:rsid w:val="007005D7"/>
    <w:rsid w:val="00700789"/>
    <w:rsid w:val="00700BEF"/>
    <w:rsid w:val="00700F92"/>
    <w:rsid w:val="007019DD"/>
    <w:rsid w:val="00701D1F"/>
    <w:rsid w:val="00701F0E"/>
    <w:rsid w:val="007020CB"/>
    <w:rsid w:val="00702779"/>
    <w:rsid w:val="00702BD4"/>
    <w:rsid w:val="00703738"/>
    <w:rsid w:val="00703BE5"/>
    <w:rsid w:val="007048DF"/>
    <w:rsid w:val="0070516F"/>
    <w:rsid w:val="007055FF"/>
    <w:rsid w:val="007058D2"/>
    <w:rsid w:val="00705A2A"/>
    <w:rsid w:val="00705A90"/>
    <w:rsid w:val="00705E14"/>
    <w:rsid w:val="007061E3"/>
    <w:rsid w:val="00706749"/>
    <w:rsid w:val="00706A3B"/>
    <w:rsid w:val="00707534"/>
    <w:rsid w:val="007076D4"/>
    <w:rsid w:val="00710435"/>
    <w:rsid w:val="00710E3D"/>
    <w:rsid w:val="0071134F"/>
    <w:rsid w:val="007113E0"/>
    <w:rsid w:val="00711C4B"/>
    <w:rsid w:val="007124D0"/>
    <w:rsid w:val="007127B5"/>
    <w:rsid w:val="00712DC3"/>
    <w:rsid w:val="007130ED"/>
    <w:rsid w:val="0071333E"/>
    <w:rsid w:val="00713404"/>
    <w:rsid w:val="007142E1"/>
    <w:rsid w:val="0071464D"/>
    <w:rsid w:val="007146CA"/>
    <w:rsid w:val="007147A5"/>
    <w:rsid w:val="00714A06"/>
    <w:rsid w:val="00714FC3"/>
    <w:rsid w:val="007151F3"/>
    <w:rsid w:val="0071576D"/>
    <w:rsid w:val="0071579E"/>
    <w:rsid w:val="00715955"/>
    <w:rsid w:val="00715FAA"/>
    <w:rsid w:val="00716219"/>
    <w:rsid w:val="00716474"/>
    <w:rsid w:val="00716A7E"/>
    <w:rsid w:val="00720514"/>
    <w:rsid w:val="00721129"/>
    <w:rsid w:val="00721CAF"/>
    <w:rsid w:val="00721DC7"/>
    <w:rsid w:val="00722686"/>
    <w:rsid w:val="007226DC"/>
    <w:rsid w:val="0072273F"/>
    <w:rsid w:val="00723633"/>
    <w:rsid w:val="0072373B"/>
    <w:rsid w:val="00723868"/>
    <w:rsid w:val="00723A2A"/>
    <w:rsid w:val="00723ABC"/>
    <w:rsid w:val="00723F52"/>
    <w:rsid w:val="007251E5"/>
    <w:rsid w:val="00725956"/>
    <w:rsid w:val="00725CCD"/>
    <w:rsid w:val="00726DB7"/>
    <w:rsid w:val="007270C8"/>
    <w:rsid w:val="00727116"/>
    <w:rsid w:val="00730289"/>
    <w:rsid w:val="0073030A"/>
    <w:rsid w:val="0073037B"/>
    <w:rsid w:val="00730524"/>
    <w:rsid w:val="00730E60"/>
    <w:rsid w:val="007311FF"/>
    <w:rsid w:val="00731C28"/>
    <w:rsid w:val="007325FC"/>
    <w:rsid w:val="007326AF"/>
    <w:rsid w:val="00732962"/>
    <w:rsid w:val="00732A3B"/>
    <w:rsid w:val="00732BEC"/>
    <w:rsid w:val="00733307"/>
    <w:rsid w:val="00733A07"/>
    <w:rsid w:val="00733C05"/>
    <w:rsid w:val="00733D3D"/>
    <w:rsid w:val="00734A99"/>
    <w:rsid w:val="00734D00"/>
    <w:rsid w:val="00735035"/>
    <w:rsid w:val="00735065"/>
    <w:rsid w:val="0073574B"/>
    <w:rsid w:val="00735788"/>
    <w:rsid w:val="0073698A"/>
    <w:rsid w:val="00736D5F"/>
    <w:rsid w:val="007379C2"/>
    <w:rsid w:val="00740466"/>
    <w:rsid w:val="007409CC"/>
    <w:rsid w:val="00740E47"/>
    <w:rsid w:val="00741795"/>
    <w:rsid w:val="00741B85"/>
    <w:rsid w:val="0074214C"/>
    <w:rsid w:val="00742C40"/>
    <w:rsid w:val="00743025"/>
    <w:rsid w:val="00743114"/>
    <w:rsid w:val="007437E8"/>
    <w:rsid w:val="00743CDC"/>
    <w:rsid w:val="00743ECE"/>
    <w:rsid w:val="007441F0"/>
    <w:rsid w:val="00744207"/>
    <w:rsid w:val="00744218"/>
    <w:rsid w:val="007445DC"/>
    <w:rsid w:val="00744BC7"/>
    <w:rsid w:val="00744E91"/>
    <w:rsid w:val="007452B6"/>
    <w:rsid w:val="007458DA"/>
    <w:rsid w:val="007459C6"/>
    <w:rsid w:val="00746597"/>
    <w:rsid w:val="00746774"/>
    <w:rsid w:val="00746E13"/>
    <w:rsid w:val="00746E4E"/>
    <w:rsid w:val="00746FCB"/>
    <w:rsid w:val="007471DE"/>
    <w:rsid w:val="007476BB"/>
    <w:rsid w:val="00747EA0"/>
    <w:rsid w:val="0075068E"/>
    <w:rsid w:val="00750A4D"/>
    <w:rsid w:val="00750F00"/>
    <w:rsid w:val="0075117E"/>
    <w:rsid w:val="00751C19"/>
    <w:rsid w:val="00751DA3"/>
    <w:rsid w:val="00751E19"/>
    <w:rsid w:val="0075202E"/>
    <w:rsid w:val="00752999"/>
    <w:rsid w:val="007529C0"/>
    <w:rsid w:val="007530BD"/>
    <w:rsid w:val="00753121"/>
    <w:rsid w:val="007531E6"/>
    <w:rsid w:val="00753DBD"/>
    <w:rsid w:val="00754052"/>
    <w:rsid w:val="007543BE"/>
    <w:rsid w:val="007543CB"/>
    <w:rsid w:val="0075488D"/>
    <w:rsid w:val="007552CA"/>
    <w:rsid w:val="00755B71"/>
    <w:rsid w:val="00755BCB"/>
    <w:rsid w:val="0075623A"/>
    <w:rsid w:val="00756241"/>
    <w:rsid w:val="00756749"/>
    <w:rsid w:val="00756BCB"/>
    <w:rsid w:val="00757937"/>
    <w:rsid w:val="00757BAC"/>
    <w:rsid w:val="00760102"/>
    <w:rsid w:val="00760BDA"/>
    <w:rsid w:val="00760E36"/>
    <w:rsid w:val="0076169D"/>
    <w:rsid w:val="00761BB6"/>
    <w:rsid w:val="00762A71"/>
    <w:rsid w:val="007639B3"/>
    <w:rsid w:val="00763D17"/>
    <w:rsid w:val="007640F0"/>
    <w:rsid w:val="0076461B"/>
    <w:rsid w:val="007648EB"/>
    <w:rsid w:val="0076520D"/>
    <w:rsid w:val="007658DC"/>
    <w:rsid w:val="00766071"/>
    <w:rsid w:val="00766845"/>
    <w:rsid w:val="0076688C"/>
    <w:rsid w:val="00767473"/>
    <w:rsid w:val="0076792F"/>
    <w:rsid w:val="00767A6D"/>
    <w:rsid w:val="007701B8"/>
    <w:rsid w:val="00770F50"/>
    <w:rsid w:val="007710ED"/>
    <w:rsid w:val="00771970"/>
    <w:rsid w:val="00771D3B"/>
    <w:rsid w:val="00771FAD"/>
    <w:rsid w:val="00772129"/>
    <w:rsid w:val="007724CF"/>
    <w:rsid w:val="00772B4E"/>
    <w:rsid w:val="00773B4A"/>
    <w:rsid w:val="007748A1"/>
    <w:rsid w:val="00774B01"/>
    <w:rsid w:val="00774BD6"/>
    <w:rsid w:val="00774BDB"/>
    <w:rsid w:val="007753D5"/>
    <w:rsid w:val="00775581"/>
    <w:rsid w:val="00775F08"/>
    <w:rsid w:val="00775F45"/>
    <w:rsid w:val="00775FF8"/>
    <w:rsid w:val="00776349"/>
    <w:rsid w:val="0077706A"/>
    <w:rsid w:val="007805A5"/>
    <w:rsid w:val="00780F50"/>
    <w:rsid w:val="00781CFE"/>
    <w:rsid w:val="00781F6B"/>
    <w:rsid w:val="0078232D"/>
    <w:rsid w:val="00782411"/>
    <w:rsid w:val="007824DF"/>
    <w:rsid w:val="0078280C"/>
    <w:rsid w:val="0078330E"/>
    <w:rsid w:val="007836ED"/>
    <w:rsid w:val="0078392E"/>
    <w:rsid w:val="0078465B"/>
    <w:rsid w:val="00784718"/>
    <w:rsid w:val="00784748"/>
    <w:rsid w:val="00784A78"/>
    <w:rsid w:val="0078556D"/>
    <w:rsid w:val="00785820"/>
    <w:rsid w:val="00786447"/>
    <w:rsid w:val="00786797"/>
    <w:rsid w:val="00786EC1"/>
    <w:rsid w:val="007873B7"/>
    <w:rsid w:val="00787453"/>
    <w:rsid w:val="00787FF7"/>
    <w:rsid w:val="00790AEB"/>
    <w:rsid w:val="00790C79"/>
    <w:rsid w:val="00790FFA"/>
    <w:rsid w:val="00791241"/>
    <w:rsid w:val="00791245"/>
    <w:rsid w:val="00791372"/>
    <w:rsid w:val="007917B2"/>
    <w:rsid w:val="00791A4B"/>
    <w:rsid w:val="007923D2"/>
    <w:rsid w:val="007932C9"/>
    <w:rsid w:val="007934E7"/>
    <w:rsid w:val="007940E6"/>
    <w:rsid w:val="007945E8"/>
    <w:rsid w:val="00794B87"/>
    <w:rsid w:val="00794E1F"/>
    <w:rsid w:val="00794E5C"/>
    <w:rsid w:val="00795089"/>
    <w:rsid w:val="00795D17"/>
    <w:rsid w:val="00796187"/>
    <w:rsid w:val="0079629A"/>
    <w:rsid w:val="00796A37"/>
    <w:rsid w:val="00796D7D"/>
    <w:rsid w:val="00796D90"/>
    <w:rsid w:val="00796E85"/>
    <w:rsid w:val="00797E99"/>
    <w:rsid w:val="00797F98"/>
    <w:rsid w:val="007A085D"/>
    <w:rsid w:val="007A086D"/>
    <w:rsid w:val="007A092E"/>
    <w:rsid w:val="007A158B"/>
    <w:rsid w:val="007A234F"/>
    <w:rsid w:val="007A284D"/>
    <w:rsid w:val="007A31D3"/>
    <w:rsid w:val="007A3833"/>
    <w:rsid w:val="007A4131"/>
    <w:rsid w:val="007A41E3"/>
    <w:rsid w:val="007A4285"/>
    <w:rsid w:val="007A4694"/>
    <w:rsid w:val="007A49CF"/>
    <w:rsid w:val="007A52DD"/>
    <w:rsid w:val="007A54ED"/>
    <w:rsid w:val="007A5545"/>
    <w:rsid w:val="007A5A16"/>
    <w:rsid w:val="007A5BBC"/>
    <w:rsid w:val="007A5C6F"/>
    <w:rsid w:val="007A6321"/>
    <w:rsid w:val="007A6478"/>
    <w:rsid w:val="007A687A"/>
    <w:rsid w:val="007A6D27"/>
    <w:rsid w:val="007A70F0"/>
    <w:rsid w:val="007A7A2A"/>
    <w:rsid w:val="007B0448"/>
    <w:rsid w:val="007B0BEF"/>
    <w:rsid w:val="007B1151"/>
    <w:rsid w:val="007B1BB4"/>
    <w:rsid w:val="007B2B4B"/>
    <w:rsid w:val="007B2B4E"/>
    <w:rsid w:val="007B3170"/>
    <w:rsid w:val="007B3627"/>
    <w:rsid w:val="007B3D13"/>
    <w:rsid w:val="007B3EF7"/>
    <w:rsid w:val="007B3F4A"/>
    <w:rsid w:val="007B4179"/>
    <w:rsid w:val="007B41C2"/>
    <w:rsid w:val="007B4343"/>
    <w:rsid w:val="007B44D9"/>
    <w:rsid w:val="007B46B5"/>
    <w:rsid w:val="007B5181"/>
    <w:rsid w:val="007B5421"/>
    <w:rsid w:val="007B5BBF"/>
    <w:rsid w:val="007B5BC7"/>
    <w:rsid w:val="007B64FC"/>
    <w:rsid w:val="007B666A"/>
    <w:rsid w:val="007B6CA0"/>
    <w:rsid w:val="007B7038"/>
    <w:rsid w:val="007B7251"/>
    <w:rsid w:val="007B7ECE"/>
    <w:rsid w:val="007C0882"/>
    <w:rsid w:val="007C0903"/>
    <w:rsid w:val="007C0AE1"/>
    <w:rsid w:val="007C1686"/>
    <w:rsid w:val="007C1D4F"/>
    <w:rsid w:val="007C21B7"/>
    <w:rsid w:val="007C28A6"/>
    <w:rsid w:val="007C30C8"/>
    <w:rsid w:val="007C32D4"/>
    <w:rsid w:val="007C3526"/>
    <w:rsid w:val="007C3610"/>
    <w:rsid w:val="007C41D8"/>
    <w:rsid w:val="007C476D"/>
    <w:rsid w:val="007C4A4C"/>
    <w:rsid w:val="007C4E56"/>
    <w:rsid w:val="007C519A"/>
    <w:rsid w:val="007C560A"/>
    <w:rsid w:val="007C5947"/>
    <w:rsid w:val="007C61B3"/>
    <w:rsid w:val="007C61E1"/>
    <w:rsid w:val="007C66AF"/>
    <w:rsid w:val="007C6FC9"/>
    <w:rsid w:val="007C7293"/>
    <w:rsid w:val="007C757B"/>
    <w:rsid w:val="007C7666"/>
    <w:rsid w:val="007D122A"/>
    <w:rsid w:val="007D12FA"/>
    <w:rsid w:val="007D1BE8"/>
    <w:rsid w:val="007D20EA"/>
    <w:rsid w:val="007D28B3"/>
    <w:rsid w:val="007D2F36"/>
    <w:rsid w:val="007D3424"/>
    <w:rsid w:val="007D3D2E"/>
    <w:rsid w:val="007D4CF5"/>
    <w:rsid w:val="007D4E01"/>
    <w:rsid w:val="007D4E6E"/>
    <w:rsid w:val="007D516A"/>
    <w:rsid w:val="007D5485"/>
    <w:rsid w:val="007D6798"/>
    <w:rsid w:val="007D6949"/>
    <w:rsid w:val="007D6A94"/>
    <w:rsid w:val="007D6DBF"/>
    <w:rsid w:val="007D705F"/>
    <w:rsid w:val="007D7361"/>
    <w:rsid w:val="007D777F"/>
    <w:rsid w:val="007D79B4"/>
    <w:rsid w:val="007D7E92"/>
    <w:rsid w:val="007E002D"/>
    <w:rsid w:val="007E071B"/>
    <w:rsid w:val="007E0798"/>
    <w:rsid w:val="007E0D3C"/>
    <w:rsid w:val="007E2031"/>
    <w:rsid w:val="007E2BAB"/>
    <w:rsid w:val="007E3DA5"/>
    <w:rsid w:val="007E4431"/>
    <w:rsid w:val="007E4F73"/>
    <w:rsid w:val="007E4F9D"/>
    <w:rsid w:val="007E7283"/>
    <w:rsid w:val="007E733F"/>
    <w:rsid w:val="007E7875"/>
    <w:rsid w:val="007E79BA"/>
    <w:rsid w:val="007E7DF9"/>
    <w:rsid w:val="007F0335"/>
    <w:rsid w:val="007F0AC2"/>
    <w:rsid w:val="007F11FB"/>
    <w:rsid w:val="007F1247"/>
    <w:rsid w:val="007F140C"/>
    <w:rsid w:val="007F17AA"/>
    <w:rsid w:val="007F17B2"/>
    <w:rsid w:val="007F1881"/>
    <w:rsid w:val="007F18D8"/>
    <w:rsid w:val="007F1911"/>
    <w:rsid w:val="007F19D0"/>
    <w:rsid w:val="007F1A93"/>
    <w:rsid w:val="007F1B4A"/>
    <w:rsid w:val="007F1CFC"/>
    <w:rsid w:val="007F2F5B"/>
    <w:rsid w:val="007F32FE"/>
    <w:rsid w:val="007F3448"/>
    <w:rsid w:val="007F35EF"/>
    <w:rsid w:val="007F3C64"/>
    <w:rsid w:val="007F47E2"/>
    <w:rsid w:val="007F543B"/>
    <w:rsid w:val="007F5B9F"/>
    <w:rsid w:val="007F7121"/>
    <w:rsid w:val="007F7463"/>
    <w:rsid w:val="007F7526"/>
    <w:rsid w:val="0080049E"/>
    <w:rsid w:val="00800919"/>
    <w:rsid w:val="00800B60"/>
    <w:rsid w:val="008010EE"/>
    <w:rsid w:val="0080166F"/>
    <w:rsid w:val="008018AE"/>
    <w:rsid w:val="00801F25"/>
    <w:rsid w:val="00802169"/>
    <w:rsid w:val="008024E4"/>
    <w:rsid w:val="008025E7"/>
    <w:rsid w:val="00802C41"/>
    <w:rsid w:val="00802E21"/>
    <w:rsid w:val="0080342C"/>
    <w:rsid w:val="0080370D"/>
    <w:rsid w:val="008037C4"/>
    <w:rsid w:val="00803A30"/>
    <w:rsid w:val="00803B58"/>
    <w:rsid w:val="00804446"/>
    <w:rsid w:val="00804561"/>
    <w:rsid w:val="008046E0"/>
    <w:rsid w:val="00804B72"/>
    <w:rsid w:val="00804C11"/>
    <w:rsid w:val="0080568A"/>
    <w:rsid w:val="008057FF"/>
    <w:rsid w:val="00806368"/>
    <w:rsid w:val="00806F67"/>
    <w:rsid w:val="008070B3"/>
    <w:rsid w:val="00807A3C"/>
    <w:rsid w:val="00807E14"/>
    <w:rsid w:val="0081099D"/>
    <w:rsid w:val="00810CC1"/>
    <w:rsid w:val="0081280B"/>
    <w:rsid w:val="008136FB"/>
    <w:rsid w:val="00813A2A"/>
    <w:rsid w:val="00813A78"/>
    <w:rsid w:val="00813D62"/>
    <w:rsid w:val="00813D75"/>
    <w:rsid w:val="00814021"/>
    <w:rsid w:val="008140FD"/>
    <w:rsid w:val="00814FF1"/>
    <w:rsid w:val="00815020"/>
    <w:rsid w:val="00815A2B"/>
    <w:rsid w:val="00815A4E"/>
    <w:rsid w:val="00815AF6"/>
    <w:rsid w:val="00815C08"/>
    <w:rsid w:val="0081619C"/>
    <w:rsid w:val="00816442"/>
    <w:rsid w:val="0081655C"/>
    <w:rsid w:val="00820039"/>
    <w:rsid w:val="0082011F"/>
    <w:rsid w:val="00820AB7"/>
    <w:rsid w:val="00820E09"/>
    <w:rsid w:val="00821043"/>
    <w:rsid w:val="00821AC9"/>
    <w:rsid w:val="0082268C"/>
    <w:rsid w:val="00823507"/>
    <w:rsid w:val="00824093"/>
    <w:rsid w:val="008247E3"/>
    <w:rsid w:val="00824B64"/>
    <w:rsid w:val="0082535B"/>
    <w:rsid w:val="00826671"/>
    <w:rsid w:val="00826D0C"/>
    <w:rsid w:val="00826DC9"/>
    <w:rsid w:val="00827015"/>
    <w:rsid w:val="008276DD"/>
    <w:rsid w:val="00827996"/>
    <w:rsid w:val="00827ACA"/>
    <w:rsid w:val="0083062F"/>
    <w:rsid w:val="0083134D"/>
    <w:rsid w:val="00831733"/>
    <w:rsid w:val="00831A77"/>
    <w:rsid w:val="0083213D"/>
    <w:rsid w:val="00832578"/>
    <w:rsid w:val="00832802"/>
    <w:rsid w:val="00832E4F"/>
    <w:rsid w:val="00832F4F"/>
    <w:rsid w:val="00833529"/>
    <w:rsid w:val="0083382A"/>
    <w:rsid w:val="00833BDA"/>
    <w:rsid w:val="00833EB9"/>
    <w:rsid w:val="00833F0C"/>
    <w:rsid w:val="00834033"/>
    <w:rsid w:val="0083404B"/>
    <w:rsid w:val="008340DC"/>
    <w:rsid w:val="008343B9"/>
    <w:rsid w:val="0083460F"/>
    <w:rsid w:val="0083637D"/>
    <w:rsid w:val="0083655D"/>
    <w:rsid w:val="00836561"/>
    <w:rsid w:val="00836732"/>
    <w:rsid w:val="00837318"/>
    <w:rsid w:val="00837C26"/>
    <w:rsid w:val="00840798"/>
    <w:rsid w:val="008407BD"/>
    <w:rsid w:val="00840B46"/>
    <w:rsid w:val="00840F99"/>
    <w:rsid w:val="00841350"/>
    <w:rsid w:val="00842882"/>
    <w:rsid w:val="00842997"/>
    <w:rsid w:val="008438CB"/>
    <w:rsid w:val="00843A51"/>
    <w:rsid w:val="0084427D"/>
    <w:rsid w:val="00844719"/>
    <w:rsid w:val="00844D08"/>
    <w:rsid w:val="008451FA"/>
    <w:rsid w:val="008458CB"/>
    <w:rsid w:val="00845BCD"/>
    <w:rsid w:val="00845E61"/>
    <w:rsid w:val="00845FBB"/>
    <w:rsid w:val="0084608B"/>
    <w:rsid w:val="00846C8C"/>
    <w:rsid w:val="00846D01"/>
    <w:rsid w:val="008472D2"/>
    <w:rsid w:val="008474D2"/>
    <w:rsid w:val="0084755E"/>
    <w:rsid w:val="00847846"/>
    <w:rsid w:val="00847B1F"/>
    <w:rsid w:val="00850203"/>
    <w:rsid w:val="00850A52"/>
    <w:rsid w:val="00851004"/>
    <w:rsid w:val="0085135E"/>
    <w:rsid w:val="00852496"/>
    <w:rsid w:val="008533D8"/>
    <w:rsid w:val="00853A59"/>
    <w:rsid w:val="00853E70"/>
    <w:rsid w:val="0085427A"/>
    <w:rsid w:val="00854594"/>
    <w:rsid w:val="00854654"/>
    <w:rsid w:val="0085467B"/>
    <w:rsid w:val="0085486F"/>
    <w:rsid w:val="008549FE"/>
    <w:rsid w:val="0085522F"/>
    <w:rsid w:val="008554B2"/>
    <w:rsid w:val="0085577B"/>
    <w:rsid w:val="00855853"/>
    <w:rsid w:val="008561C0"/>
    <w:rsid w:val="0085633A"/>
    <w:rsid w:val="0085646B"/>
    <w:rsid w:val="0085663D"/>
    <w:rsid w:val="008566A4"/>
    <w:rsid w:val="008576BC"/>
    <w:rsid w:val="00857996"/>
    <w:rsid w:val="00857FFA"/>
    <w:rsid w:val="0086058F"/>
    <w:rsid w:val="00860692"/>
    <w:rsid w:val="00861FF4"/>
    <w:rsid w:val="00862250"/>
    <w:rsid w:val="008625B2"/>
    <w:rsid w:val="008625E2"/>
    <w:rsid w:val="00862A73"/>
    <w:rsid w:val="00862D0B"/>
    <w:rsid w:val="00862F67"/>
    <w:rsid w:val="008630CA"/>
    <w:rsid w:val="00863403"/>
    <w:rsid w:val="00863568"/>
    <w:rsid w:val="00863C9F"/>
    <w:rsid w:val="0086492F"/>
    <w:rsid w:val="0086493B"/>
    <w:rsid w:val="00864EEC"/>
    <w:rsid w:val="00864FC5"/>
    <w:rsid w:val="0086562C"/>
    <w:rsid w:val="00865E33"/>
    <w:rsid w:val="0086620F"/>
    <w:rsid w:val="00866C66"/>
    <w:rsid w:val="00866FB8"/>
    <w:rsid w:val="008675CC"/>
    <w:rsid w:val="008701CE"/>
    <w:rsid w:val="008702F1"/>
    <w:rsid w:val="00870598"/>
    <w:rsid w:val="008706B2"/>
    <w:rsid w:val="00870B56"/>
    <w:rsid w:val="00870D69"/>
    <w:rsid w:val="00871207"/>
    <w:rsid w:val="008712AE"/>
    <w:rsid w:val="0087240D"/>
    <w:rsid w:val="00872842"/>
    <w:rsid w:val="00872911"/>
    <w:rsid w:val="00873320"/>
    <w:rsid w:val="0087387F"/>
    <w:rsid w:val="00874055"/>
    <w:rsid w:val="0087469F"/>
    <w:rsid w:val="008757A2"/>
    <w:rsid w:val="00875854"/>
    <w:rsid w:val="00876391"/>
    <w:rsid w:val="0087699D"/>
    <w:rsid w:val="00877263"/>
    <w:rsid w:val="00877582"/>
    <w:rsid w:val="008775D4"/>
    <w:rsid w:val="00877CFB"/>
    <w:rsid w:val="00877EAD"/>
    <w:rsid w:val="00880CFF"/>
    <w:rsid w:val="0088145C"/>
    <w:rsid w:val="008816F0"/>
    <w:rsid w:val="00881AC6"/>
    <w:rsid w:val="0088250C"/>
    <w:rsid w:val="00883672"/>
    <w:rsid w:val="00883A73"/>
    <w:rsid w:val="008840FF"/>
    <w:rsid w:val="00884377"/>
    <w:rsid w:val="00884402"/>
    <w:rsid w:val="00884AE6"/>
    <w:rsid w:val="00884C57"/>
    <w:rsid w:val="00884D98"/>
    <w:rsid w:val="008855CA"/>
    <w:rsid w:val="008856EE"/>
    <w:rsid w:val="00885746"/>
    <w:rsid w:val="008857D2"/>
    <w:rsid w:val="00885C57"/>
    <w:rsid w:val="00885EBA"/>
    <w:rsid w:val="008861E7"/>
    <w:rsid w:val="008862FF"/>
    <w:rsid w:val="00886497"/>
    <w:rsid w:val="0088698A"/>
    <w:rsid w:val="00887CE1"/>
    <w:rsid w:val="00887FFC"/>
    <w:rsid w:val="0089267F"/>
    <w:rsid w:val="00892DF5"/>
    <w:rsid w:val="00892E16"/>
    <w:rsid w:val="008934F5"/>
    <w:rsid w:val="008938D2"/>
    <w:rsid w:val="00893CE2"/>
    <w:rsid w:val="008941B2"/>
    <w:rsid w:val="00894273"/>
    <w:rsid w:val="00894298"/>
    <w:rsid w:val="008944E9"/>
    <w:rsid w:val="00894B1A"/>
    <w:rsid w:val="0089580C"/>
    <w:rsid w:val="00895ACB"/>
    <w:rsid w:val="00895BCE"/>
    <w:rsid w:val="00895FDB"/>
    <w:rsid w:val="00896179"/>
    <w:rsid w:val="0089702D"/>
    <w:rsid w:val="0089708E"/>
    <w:rsid w:val="008970CF"/>
    <w:rsid w:val="008975E9"/>
    <w:rsid w:val="00897E37"/>
    <w:rsid w:val="008A0332"/>
    <w:rsid w:val="008A1013"/>
    <w:rsid w:val="008A1068"/>
    <w:rsid w:val="008A1557"/>
    <w:rsid w:val="008A1906"/>
    <w:rsid w:val="008A1D61"/>
    <w:rsid w:val="008A1E62"/>
    <w:rsid w:val="008A2A54"/>
    <w:rsid w:val="008A2DB1"/>
    <w:rsid w:val="008A2EB8"/>
    <w:rsid w:val="008A2F4B"/>
    <w:rsid w:val="008A4129"/>
    <w:rsid w:val="008A42F1"/>
    <w:rsid w:val="008A4C7E"/>
    <w:rsid w:val="008A4DDA"/>
    <w:rsid w:val="008A5212"/>
    <w:rsid w:val="008A5755"/>
    <w:rsid w:val="008A59E6"/>
    <w:rsid w:val="008A5D13"/>
    <w:rsid w:val="008A626A"/>
    <w:rsid w:val="008A64C3"/>
    <w:rsid w:val="008A674A"/>
    <w:rsid w:val="008A69B7"/>
    <w:rsid w:val="008A6D7C"/>
    <w:rsid w:val="008A6E47"/>
    <w:rsid w:val="008A6E6A"/>
    <w:rsid w:val="008A7D12"/>
    <w:rsid w:val="008B0459"/>
    <w:rsid w:val="008B06AA"/>
    <w:rsid w:val="008B0737"/>
    <w:rsid w:val="008B0BA3"/>
    <w:rsid w:val="008B0E24"/>
    <w:rsid w:val="008B14AA"/>
    <w:rsid w:val="008B1B78"/>
    <w:rsid w:val="008B2B61"/>
    <w:rsid w:val="008B2E93"/>
    <w:rsid w:val="008B2EFB"/>
    <w:rsid w:val="008B317A"/>
    <w:rsid w:val="008B3444"/>
    <w:rsid w:val="008B3B6C"/>
    <w:rsid w:val="008B3E18"/>
    <w:rsid w:val="008B3F63"/>
    <w:rsid w:val="008B409E"/>
    <w:rsid w:val="008B411B"/>
    <w:rsid w:val="008B4213"/>
    <w:rsid w:val="008B48C0"/>
    <w:rsid w:val="008B5096"/>
    <w:rsid w:val="008B5170"/>
    <w:rsid w:val="008B5393"/>
    <w:rsid w:val="008B5632"/>
    <w:rsid w:val="008B57D3"/>
    <w:rsid w:val="008B67EF"/>
    <w:rsid w:val="008B6EBC"/>
    <w:rsid w:val="008B6F68"/>
    <w:rsid w:val="008B7BB2"/>
    <w:rsid w:val="008B7D11"/>
    <w:rsid w:val="008C0C1E"/>
    <w:rsid w:val="008C0D9D"/>
    <w:rsid w:val="008C1CF3"/>
    <w:rsid w:val="008C212A"/>
    <w:rsid w:val="008C28FA"/>
    <w:rsid w:val="008C2AFF"/>
    <w:rsid w:val="008C35C6"/>
    <w:rsid w:val="008C3B36"/>
    <w:rsid w:val="008C3E0C"/>
    <w:rsid w:val="008C406D"/>
    <w:rsid w:val="008C47DE"/>
    <w:rsid w:val="008C5610"/>
    <w:rsid w:val="008C6BEC"/>
    <w:rsid w:val="008C76D1"/>
    <w:rsid w:val="008D038F"/>
    <w:rsid w:val="008D0E81"/>
    <w:rsid w:val="008D14B7"/>
    <w:rsid w:val="008D1652"/>
    <w:rsid w:val="008D16F9"/>
    <w:rsid w:val="008D1B89"/>
    <w:rsid w:val="008D25F2"/>
    <w:rsid w:val="008D33A4"/>
    <w:rsid w:val="008D369C"/>
    <w:rsid w:val="008D3CA1"/>
    <w:rsid w:val="008D3F89"/>
    <w:rsid w:val="008D42F7"/>
    <w:rsid w:val="008D4C12"/>
    <w:rsid w:val="008D5882"/>
    <w:rsid w:val="008D5DB4"/>
    <w:rsid w:val="008D61E6"/>
    <w:rsid w:val="008D64B0"/>
    <w:rsid w:val="008D6F08"/>
    <w:rsid w:val="008D7EDC"/>
    <w:rsid w:val="008D7FD5"/>
    <w:rsid w:val="008E00E2"/>
    <w:rsid w:val="008E0185"/>
    <w:rsid w:val="008E04E8"/>
    <w:rsid w:val="008E069D"/>
    <w:rsid w:val="008E10D7"/>
    <w:rsid w:val="008E1F48"/>
    <w:rsid w:val="008E26E8"/>
    <w:rsid w:val="008E2919"/>
    <w:rsid w:val="008E29F5"/>
    <w:rsid w:val="008E2C2B"/>
    <w:rsid w:val="008E2E8F"/>
    <w:rsid w:val="008E2EB1"/>
    <w:rsid w:val="008E314F"/>
    <w:rsid w:val="008E3CB9"/>
    <w:rsid w:val="008E45C0"/>
    <w:rsid w:val="008E4A4A"/>
    <w:rsid w:val="008E5BAF"/>
    <w:rsid w:val="008E5BB6"/>
    <w:rsid w:val="008E65D2"/>
    <w:rsid w:val="008E6AFA"/>
    <w:rsid w:val="008E6C2F"/>
    <w:rsid w:val="008E6C5B"/>
    <w:rsid w:val="008E7044"/>
    <w:rsid w:val="008E7176"/>
    <w:rsid w:val="008F0266"/>
    <w:rsid w:val="008F0BED"/>
    <w:rsid w:val="008F1065"/>
    <w:rsid w:val="008F171E"/>
    <w:rsid w:val="008F1AC9"/>
    <w:rsid w:val="008F1B78"/>
    <w:rsid w:val="008F2353"/>
    <w:rsid w:val="008F23E8"/>
    <w:rsid w:val="008F2DC9"/>
    <w:rsid w:val="008F3450"/>
    <w:rsid w:val="008F36AD"/>
    <w:rsid w:val="008F394A"/>
    <w:rsid w:val="008F3BCE"/>
    <w:rsid w:val="008F3E15"/>
    <w:rsid w:val="008F4CA4"/>
    <w:rsid w:val="008F4E5F"/>
    <w:rsid w:val="008F558A"/>
    <w:rsid w:val="008F570B"/>
    <w:rsid w:val="008F5C65"/>
    <w:rsid w:val="008F60A7"/>
    <w:rsid w:val="008F6C0C"/>
    <w:rsid w:val="008F6E89"/>
    <w:rsid w:val="008F6EB1"/>
    <w:rsid w:val="008F7737"/>
    <w:rsid w:val="008F780A"/>
    <w:rsid w:val="00900024"/>
    <w:rsid w:val="009002AA"/>
    <w:rsid w:val="00900363"/>
    <w:rsid w:val="00900566"/>
    <w:rsid w:val="00900941"/>
    <w:rsid w:val="00900BA9"/>
    <w:rsid w:val="00900F8F"/>
    <w:rsid w:val="009016D1"/>
    <w:rsid w:val="00901D2A"/>
    <w:rsid w:val="00902433"/>
    <w:rsid w:val="00902969"/>
    <w:rsid w:val="00902BC5"/>
    <w:rsid w:val="009032A0"/>
    <w:rsid w:val="0090330A"/>
    <w:rsid w:val="009038BA"/>
    <w:rsid w:val="00903E60"/>
    <w:rsid w:val="00904031"/>
    <w:rsid w:val="009041E0"/>
    <w:rsid w:val="0090457E"/>
    <w:rsid w:val="00904720"/>
    <w:rsid w:val="00904A0D"/>
    <w:rsid w:val="0090503B"/>
    <w:rsid w:val="00905222"/>
    <w:rsid w:val="00905443"/>
    <w:rsid w:val="00905AE2"/>
    <w:rsid w:val="00905B6C"/>
    <w:rsid w:val="00906014"/>
    <w:rsid w:val="00906390"/>
    <w:rsid w:val="00906E21"/>
    <w:rsid w:val="00907150"/>
    <w:rsid w:val="00907276"/>
    <w:rsid w:val="00907B81"/>
    <w:rsid w:val="00907C20"/>
    <w:rsid w:val="00907D71"/>
    <w:rsid w:val="0091006A"/>
    <w:rsid w:val="00910957"/>
    <w:rsid w:val="00910FF2"/>
    <w:rsid w:val="00911210"/>
    <w:rsid w:val="0091168C"/>
    <w:rsid w:val="0091169B"/>
    <w:rsid w:val="00911A16"/>
    <w:rsid w:val="00911ADF"/>
    <w:rsid w:val="00911AE6"/>
    <w:rsid w:val="00911CC5"/>
    <w:rsid w:val="00912481"/>
    <w:rsid w:val="00912551"/>
    <w:rsid w:val="0091257D"/>
    <w:rsid w:val="00912727"/>
    <w:rsid w:val="009128BB"/>
    <w:rsid w:val="00912986"/>
    <w:rsid w:val="0091319A"/>
    <w:rsid w:val="0091320B"/>
    <w:rsid w:val="00913549"/>
    <w:rsid w:val="0091390A"/>
    <w:rsid w:val="009139B6"/>
    <w:rsid w:val="009139BD"/>
    <w:rsid w:val="00914741"/>
    <w:rsid w:val="00914C91"/>
    <w:rsid w:val="0091539B"/>
    <w:rsid w:val="009153C3"/>
    <w:rsid w:val="00915AE5"/>
    <w:rsid w:val="00916A49"/>
    <w:rsid w:val="00916F3F"/>
    <w:rsid w:val="009176BE"/>
    <w:rsid w:val="00917D60"/>
    <w:rsid w:val="0092001F"/>
    <w:rsid w:val="00920521"/>
    <w:rsid w:val="0092059F"/>
    <w:rsid w:val="0092070A"/>
    <w:rsid w:val="00920AB5"/>
    <w:rsid w:val="00921780"/>
    <w:rsid w:val="009219E8"/>
    <w:rsid w:val="00921C5E"/>
    <w:rsid w:val="0092233A"/>
    <w:rsid w:val="009223D6"/>
    <w:rsid w:val="009228C5"/>
    <w:rsid w:val="00922B02"/>
    <w:rsid w:val="00922B19"/>
    <w:rsid w:val="00922BE8"/>
    <w:rsid w:val="00924402"/>
    <w:rsid w:val="009246E7"/>
    <w:rsid w:val="00924826"/>
    <w:rsid w:val="00924BE5"/>
    <w:rsid w:val="00924DFC"/>
    <w:rsid w:val="00925642"/>
    <w:rsid w:val="009258DD"/>
    <w:rsid w:val="00925AF7"/>
    <w:rsid w:val="00925CEB"/>
    <w:rsid w:val="00926220"/>
    <w:rsid w:val="00927488"/>
    <w:rsid w:val="009301BA"/>
    <w:rsid w:val="00930F25"/>
    <w:rsid w:val="00930FF9"/>
    <w:rsid w:val="0093264C"/>
    <w:rsid w:val="00932DDB"/>
    <w:rsid w:val="00933786"/>
    <w:rsid w:val="0093430D"/>
    <w:rsid w:val="009345C5"/>
    <w:rsid w:val="00934A05"/>
    <w:rsid w:val="00934AD6"/>
    <w:rsid w:val="00934B76"/>
    <w:rsid w:val="00934D16"/>
    <w:rsid w:val="009353CA"/>
    <w:rsid w:val="0093576B"/>
    <w:rsid w:val="00935987"/>
    <w:rsid w:val="00935CCE"/>
    <w:rsid w:val="009360B2"/>
    <w:rsid w:val="0093636A"/>
    <w:rsid w:val="00936445"/>
    <w:rsid w:val="009370BF"/>
    <w:rsid w:val="009371B5"/>
    <w:rsid w:val="00937E50"/>
    <w:rsid w:val="00937E9C"/>
    <w:rsid w:val="009401F3"/>
    <w:rsid w:val="0094069A"/>
    <w:rsid w:val="00940A8D"/>
    <w:rsid w:val="009410DD"/>
    <w:rsid w:val="00941344"/>
    <w:rsid w:val="0094154E"/>
    <w:rsid w:val="00941F66"/>
    <w:rsid w:val="00942551"/>
    <w:rsid w:val="009425FE"/>
    <w:rsid w:val="00942638"/>
    <w:rsid w:val="00942E9C"/>
    <w:rsid w:val="00942F54"/>
    <w:rsid w:val="00943436"/>
    <w:rsid w:val="00943BBF"/>
    <w:rsid w:val="00943D22"/>
    <w:rsid w:val="0094429A"/>
    <w:rsid w:val="009443F6"/>
    <w:rsid w:val="00944F07"/>
    <w:rsid w:val="00944FCA"/>
    <w:rsid w:val="0094513D"/>
    <w:rsid w:val="0094559E"/>
    <w:rsid w:val="00945DC9"/>
    <w:rsid w:val="00946605"/>
    <w:rsid w:val="00946D33"/>
    <w:rsid w:val="00946E08"/>
    <w:rsid w:val="00947181"/>
    <w:rsid w:val="00947C7E"/>
    <w:rsid w:val="00950790"/>
    <w:rsid w:val="0095115B"/>
    <w:rsid w:val="00951642"/>
    <w:rsid w:val="00951BC7"/>
    <w:rsid w:val="00953292"/>
    <w:rsid w:val="0095337A"/>
    <w:rsid w:val="00953816"/>
    <w:rsid w:val="00953A89"/>
    <w:rsid w:val="00953E6E"/>
    <w:rsid w:val="009541CD"/>
    <w:rsid w:val="0095479E"/>
    <w:rsid w:val="0095481D"/>
    <w:rsid w:val="00954F36"/>
    <w:rsid w:val="00955595"/>
    <w:rsid w:val="00956714"/>
    <w:rsid w:val="00956A2B"/>
    <w:rsid w:val="00956BDB"/>
    <w:rsid w:val="00956C74"/>
    <w:rsid w:val="00956D36"/>
    <w:rsid w:val="00957398"/>
    <w:rsid w:val="00957DEF"/>
    <w:rsid w:val="009604D7"/>
    <w:rsid w:val="00960C83"/>
    <w:rsid w:val="00961003"/>
    <w:rsid w:val="009612FA"/>
    <w:rsid w:val="00961307"/>
    <w:rsid w:val="0096137F"/>
    <w:rsid w:val="009618A1"/>
    <w:rsid w:val="009618BC"/>
    <w:rsid w:val="009627EE"/>
    <w:rsid w:val="00962950"/>
    <w:rsid w:val="00963364"/>
    <w:rsid w:val="0096358A"/>
    <w:rsid w:val="00963B1D"/>
    <w:rsid w:val="00964760"/>
    <w:rsid w:val="00964812"/>
    <w:rsid w:val="00964CD7"/>
    <w:rsid w:val="00964F48"/>
    <w:rsid w:val="00964F4E"/>
    <w:rsid w:val="0096524F"/>
    <w:rsid w:val="00965361"/>
    <w:rsid w:val="00965A8A"/>
    <w:rsid w:val="0096625E"/>
    <w:rsid w:val="00966287"/>
    <w:rsid w:val="009663F0"/>
    <w:rsid w:val="009665FF"/>
    <w:rsid w:val="00967934"/>
    <w:rsid w:val="00967D17"/>
    <w:rsid w:val="00967EF5"/>
    <w:rsid w:val="00970526"/>
    <w:rsid w:val="009705A1"/>
    <w:rsid w:val="009707F3"/>
    <w:rsid w:val="00970D37"/>
    <w:rsid w:val="00970FB5"/>
    <w:rsid w:val="00971046"/>
    <w:rsid w:val="00971967"/>
    <w:rsid w:val="00971A01"/>
    <w:rsid w:val="00971EF6"/>
    <w:rsid w:val="009729CD"/>
    <w:rsid w:val="009729E8"/>
    <w:rsid w:val="009731DA"/>
    <w:rsid w:val="009731F2"/>
    <w:rsid w:val="009733B5"/>
    <w:rsid w:val="00973DB7"/>
    <w:rsid w:val="00973F7D"/>
    <w:rsid w:val="00973FE7"/>
    <w:rsid w:val="00974148"/>
    <w:rsid w:val="00974167"/>
    <w:rsid w:val="0097474D"/>
    <w:rsid w:val="00974F9E"/>
    <w:rsid w:val="0097504F"/>
    <w:rsid w:val="009754F5"/>
    <w:rsid w:val="009755B0"/>
    <w:rsid w:val="0097577C"/>
    <w:rsid w:val="00975A0F"/>
    <w:rsid w:val="00975D49"/>
    <w:rsid w:val="0097618E"/>
    <w:rsid w:val="0097637A"/>
    <w:rsid w:val="00976681"/>
    <w:rsid w:val="0097698B"/>
    <w:rsid w:val="00977291"/>
    <w:rsid w:val="0097735E"/>
    <w:rsid w:val="00977C4F"/>
    <w:rsid w:val="00977C50"/>
    <w:rsid w:val="00977D9C"/>
    <w:rsid w:val="00980574"/>
    <w:rsid w:val="00980C95"/>
    <w:rsid w:val="0098173C"/>
    <w:rsid w:val="009819D2"/>
    <w:rsid w:val="0098224D"/>
    <w:rsid w:val="00982CA1"/>
    <w:rsid w:val="00982D65"/>
    <w:rsid w:val="00982D78"/>
    <w:rsid w:val="00982E7C"/>
    <w:rsid w:val="00982FA5"/>
    <w:rsid w:val="00983001"/>
    <w:rsid w:val="0098366A"/>
    <w:rsid w:val="00983847"/>
    <w:rsid w:val="00983B75"/>
    <w:rsid w:val="00983CB1"/>
    <w:rsid w:val="0098413F"/>
    <w:rsid w:val="00984A91"/>
    <w:rsid w:val="00984CDE"/>
    <w:rsid w:val="00986CB7"/>
    <w:rsid w:val="00986F24"/>
    <w:rsid w:val="0098711F"/>
    <w:rsid w:val="009873E4"/>
    <w:rsid w:val="0098752F"/>
    <w:rsid w:val="009879FE"/>
    <w:rsid w:val="00987C0A"/>
    <w:rsid w:val="00990823"/>
    <w:rsid w:val="00990FF6"/>
    <w:rsid w:val="00991512"/>
    <w:rsid w:val="009915D9"/>
    <w:rsid w:val="009919C0"/>
    <w:rsid w:val="00991E38"/>
    <w:rsid w:val="0099246D"/>
    <w:rsid w:val="00992A91"/>
    <w:rsid w:val="00992B0A"/>
    <w:rsid w:val="00993332"/>
    <w:rsid w:val="009933B5"/>
    <w:rsid w:val="00993AC7"/>
    <w:rsid w:val="00993FE5"/>
    <w:rsid w:val="0099405E"/>
    <w:rsid w:val="00994FDF"/>
    <w:rsid w:val="0099577C"/>
    <w:rsid w:val="00995EC1"/>
    <w:rsid w:val="00996726"/>
    <w:rsid w:val="009967FE"/>
    <w:rsid w:val="00996CD9"/>
    <w:rsid w:val="00996DC2"/>
    <w:rsid w:val="00996EC8"/>
    <w:rsid w:val="0099715C"/>
    <w:rsid w:val="00997F5A"/>
    <w:rsid w:val="009A00D2"/>
    <w:rsid w:val="009A0AB2"/>
    <w:rsid w:val="009A16CC"/>
    <w:rsid w:val="009A174D"/>
    <w:rsid w:val="009A2594"/>
    <w:rsid w:val="009A305F"/>
    <w:rsid w:val="009A3296"/>
    <w:rsid w:val="009A3455"/>
    <w:rsid w:val="009A3729"/>
    <w:rsid w:val="009A38DB"/>
    <w:rsid w:val="009A400F"/>
    <w:rsid w:val="009A48B7"/>
    <w:rsid w:val="009A4EFB"/>
    <w:rsid w:val="009A501B"/>
    <w:rsid w:val="009A598F"/>
    <w:rsid w:val="009A5A58"/>
    <w:rsid w:val="009A5D03"/>
    <w:rsid w:val="009A5FBC"/>
    <w:rsid w:val="009A5FD8"/>
    <w:rsid w:val="009A78C0"/>
    <w:rsid w:val="009B1145"/>
    <w:rsid w:val="009B178D"/>
    <w:rsid w:val="009B1C98"/>
    <w:rsid w:val="009B2955"/>
    <w:rsid w:val="009B2BC8"/>
    <w:rsid w:val="009B31AD"/>
    <w:rsid w:val="009B3368"/>
    <w:rsid w:val="009B33A1"/>
    <w:rsid w:val="009B34BF"/>
    <w:rsid w:val="009B3AB8"/>
    <w:rsid w:val="009B3B9F"/>
    <w:rsid w:val="009B3BB2"/>
    <w:rsid w:val="009B3D53"/>
    <w:rsid w:val="009B4811"/>
    <w:rsid w:val="009B5266"/>
    <w:rsid w:val="009B5DCB"/>
    <w:rsid w:val="009B5F50"/>
    <w:rsid w:val="009B639E"/>
    <w:rsid w:val="009B63AF"/>
    <w:rsid w:val="009B69F7"/>
    <w:rsid w:val="009B6F02"/>
    <w:rsid w:val="009B6F11"/>
    <w:rsid w:val="009B7127"/>
    <w:rsid w:val="009B7186"/>
    <w:rsid w:val="009B727D"/>
    <w:rsid w:val="009B75B2"/>
    <w:rsid w:val="009B75D1"/>
    <w:rsid w:val="009B763B"/>
    <w:rsid w:val="009B78E4"/>
    <w:rsid w:val="009B7D42"/>
    <w:rsid w:val="009B7DAE"/>
    <w:rsid w:val="009C0885"/>
    <w:rsid w:val="009C0C9C"/>
    <w:rsid w:val="009C11A4"/>
    <w:rsid w:val="009C1661"/>
    <w:rsid w:val="009C1CA0"/>
    <w:rsid w:val="009C1D9C"/>
    <w:rsid w:val="009C228A"/>
    <w:rsid w:val="009C231B"/>
    <w:rsid w:val="009C2811"/>
    <w:rsid w:val="009C2BEF"/>
    <w:rsid w:val="009C2DF9"/>
    <w:rsid w:val="009C2F37"/>
    <w:rsid w:val="009C3491"/>
    <w:rsid w:val="009C3DD0"/>
    <w:rsid w:val="009C4417"/>
    <w:rsid w:val="009C48A4"/>
    <w:rsid w:val="009C4FB3"/>
    <w:rsid w:val="009C645C"/>
    <w:rsid w:val="009C654B"/>
    <w:rsid w:val="009C7758"/>
    <w:rsid w:val="009C779F"/>
    <w:rsid w:val="009C7AE3"/>
    <w:rsid w:val="009C7C3E"/>
    <w:rsid w:val="009C7F0C"/>
    <w:rsid w:val="009D039C"/>
    <w:rsid w:val="009D0EC3"/>
    <w:rsid w:val="009D106D"/>
    <w:rsid w:val="009D12C4"/>
    <w:rsid w:val="009D15C8"/>
    <w:rsid w:val="009D1C57"/>
    <w:rsid w:val="009D1C95"/>
    <w:rsid w:val="009D21E4"/>
    <w:rsid w:val="009D22BF"/>
    <w:rsid w:val="009D27B8"/>
    <w:rsid w:val="009D27EB"/>
    <w:rsid w:val="009D30D9"/>
    <w:rsid w:val="009D411B"/>
    <w:rsid w:val="009D41B0"/>
    <w:rsid w:val="009D41CE"/>
    <w:rsid w:val="009D48C7"/>
    <w:rsid w:val="009D4915"/>
    <w:rsid w:val="009D4BB2"/>
    <w:rsid w:val="009D4E19"/>
    <w:rsid w:val="009D50D0"/>
    <w:rsid w:val="009D5431"/>
    <w:rsid w:val="009D5886"/>
    <w:rsid w:val="009D5F53"/>
    <w:rsid w:val="009D5FC2"/>
    <w:rsid w:val="009D6BD8"/>
    <w:rsid w:val="009D70E2"/>
    <w:rsid w:val="009D72E3"/>
    <w:rsid w:val="009D7FCD"/>
    <w:rsid w:val="009E036C"/>
    <w:rsid w:val="009E0CC5"/>
    <w:rsid w:val="009E137C"/>
    <w:rsid w:val="009E17A9"/>
    <w:rsid w:val="009E17C5"/>
    <w:rsid w:val="009E1BBF"/>
    <w:rsid w:val="009E1D04"/>
    <w:rsid w:val="009E23BA"/>
    <w:rsid w:val="009E33E9"/>
    <w:rsid w:val="009E4990"/>
    <w:rsid w:val="009E4D39"/>
    <w:rsid w:val="009E500F"/>
    <w:rsid w:val="009E5808"/>
    <w:rsid w:val="009E5D77"/>
    <w:rsid w:val="009E5FBC"/>
    <w:rsid w:val="009E6183"/>
    <w:rsid w:val="009E62F1"/>
    <w:rsid w:val="009E732A"/>
    <w:rsid w:val="009E79F6"/>
    <w:rsid w:val="009E7ADB"/>
    <w:rsid w:val="009E7FBC"/>
    <w:rsid w:val="009F0089"/>
    <w:rsid w:val="009F01B5"/>
    <w:rsid w:val="009F02B1"/>
    <w:rsid w:val="009F0303"/>
    <w:rsid w:val="009F0A52"/>
    <w:rsid w:val="009F0EE9"/>
    <w:rsid w:val="009F1CB0"/>
    <w:rsid w:val="009F2926"/>
    <w:rsid w:val="009F2929"/>
    <w:rsid w:val="009F3051"/>
    <w:rsid w:val="009F3834"/>
    <w:rsid w:val="009F3BD2"/>
    <w:rsid w:val="009F3E65"/>
    <w:rsid w:val="009F4633"/>
    <w:rsid w:val="009F4720"/>
    <w:rsid w:val="009F48D9"/>
    <w:rsid w:val="009F5778"/>
    <w:rsid w:val="009F580B"/>
    <w:rsid w:val="009F5BB3"/>
    <w:rsid w:val="009F61F1"/>
    <w:rsid w:val="009F6334"/>
    <w:rsid w:val="009F6418"/>
    <w:rsid w:val="009F6C66"/>
    <w:rsid w:val="009F738B"/>
    <w:rsid w:val="009F758F"/>
    <w:rsid w:val="009F7A74"/>
    <w:rsid w:val="009F7DA2"/>
    <w:rsid w:val="00A00120"/>
    <w:rsid w:val="00A002CE"/>
    <w:rsid w:val="00A01254"/>
    <w:rsid w:val="00A01589"/>
    <w:rsid w:val="00A01848"/>
    <w:rsid w:val="00A02B07"/>
    <w:rsid w:val="00A02B87"/>
    <w:rsid w:val="00A02F84"/>
    <w:rsid w:val="00A03171"/>
    <w:rsid w:val="00A033F8"/>
    <w:rsid w:val="00A03BDB"/>
    <w:rsid w:val="00A03C7D"/>
    <w:rsid w:val="00A043AF"/>
    <w:rsid w:val="00A044A8"/>
    <w:rsid w:val="00A045B4"/>
    <w:rsid w:val="00A04BD6"/>
    <w:rsid w:val="00A04BFE"/>
    <w:rsid w:val="00A04C1C"/>
    <w:rsid w:val="00A04CC2"/>
    <w:rsid w:val="00A04DFA"/>
    <w:rsid w:val="00A04E56"/>
    <w:rsid w:val="00A04EDF"/>
    <w:rsid w:val="00A051EB"/>
    <w:rsid w:val="00A053F8"/>
    <w:rsid w:val="00A054D7"/>
    <w:rsid w:val="00A0583F"/>
    <w:rsid w:val="00A059FF"/>
    <w:rsid w:val="00A05B62"/>
    <w:rsid w:val="00A061E4"/>
    <w:rsid w:val="00A06414"/>
    <w:rsid w:val="00A06557"/>
    <w:rsid w:val="00A06563"/>
    <w:rsid w:val="00A065C8"/>
    <w:rsid w:val="00A06693"/>
    <w:rsid w:val="00A06BAF"/>
    <w:rsid w:val="00A077F4"/>
    <w:rsid w:val="00A1014D"/>
    <w:rsid w:val="00A10315"/>
    <w:rsid w:val="00A10563"/>
    <w:rsid w:val="00A10C1A"/>
    <w:rsid w:val="00A10CFE"/>
    <w:rsid w:val="00A11AAE"/>
    <w:rsid w:val="00A1227F"/>
    <w:rsid w:val="00A1298F"/>
    <w:rsid w:val="00A12BCD"/>
    <w:rsid w:val="00A13119"/>
    <w:rsid w:val="00A13A12"/>
    <w:rsid w:val="00A13CAE"/>
    <w:rsid w:val="00A1543B"/>
    <w:rsid w:val="00A15D75"/>
    <w:rsid w:val="00A15E8D"/>
    <w:rsid w:val="00A165BE"/>
    <w:rsid w:val="00A171B4"/>
    <w:rsid w:val="00A176F4"/>
    <w:rsid w:val="00A20008"/>
    <w:rsid w:val="00A200D1"/>
    <w:rsid w:val="00A203F1"/>
    <w:rsid w:val="00A21110"/>
    <w:rsid w:val="00A2199B"/>
    <w:rsid w:val="00A21D4F"/>
    <w:rsid w:val="00A21E3F"/>
    <w:rsid w:val="00A2211B"/>
    <w:rsid w:val="00A223D7"/>
    <w:rsid w:val="00A22B03"/>
    <w:rsid w:val="00A2311C"/>
    <w:rsid w:val="00A232E5"/>
    <w:rsid w:val="00A2378D"/>
    <w:rsid w:val="00A23B8F"/>
    <w:rsid w:val="00A23E4E"/>
    <w:rsid w:val="00A25344"/>
    <w:rsid w:val="00A25C02"/>
    <w:rsid w:val="00A264F6"/>
    <w:rsid w:val="00A26788"/>
    <w:rsid w:val="00A269AC"/>
    <w:rsid w:val="00A26F47"/>
    <w:rsid w:val="00A279BD"/>
    <w:rsid w:val="00A27D4C"/>
    <w:rsid w:val="00A27F6B"/>
    <w:rsid w:val="00A300A3"/>
    <w:rsid w:val="00A30357"/>
    <w:rsid w:val="00A305E9"/>
    <w:rsid w:val="00A308FC"/>
    <w:rsid w:val="00A309D4"/>
    <w:rsid w:val="00A31369"/>
    <w:rsid w:val="00A320BC"/>
    <w:rsid w:val="00A3217A"/>
    <w:rsid w:val="00A3221E"/>
    <w:rsid w:val="00A3264B"/>
    <w:rsid w:val="00A32979"/>
    <w:rsid w:val="00A337A4"/>
    <w:rsid w:val="00A33F93"/>
    <w:rsid w:val="00A3468D"/>
    <w:rsid w:val="00A34A62"/>
    <w:rsid w:val="00A34DC6"/>
    <w:rsid w:val="00A35D0E"/>
    <w:rsid w:val="00A36097"/>
    <w:rsid w:val="00A362D4"/>
    <w:rsid w:val="00A3652B"/>
    <w:rsid w:val="00A3686A"/>
    <w:rsid w:val="00A3735C"/>
    <w:rsid w:val="00A375E0"/>
    <w:rsid w:val="00A379CF"/>
    <w:rsid w:val="00A379D7"/>
    <w:rsid w:val="00A37EB5"/>
    <w:rsid w:val="00A4011F"/>
    <w:rsid w:val="00A40188"/>
    <w:rsid w:val="00A40519"/>
    <w:rsid w:val="00A406EA"/>
    <w:rsid w:val="00A41199"/>
    <w:rsid w:val="00A412A1"/>
    <w:rsid w:val="00A412BA"/>
    <w:rsid w:val="00A4141A"/>
    <w:rsid w:val="00A417EA"/>
    <w:rsid w:val="00A426B6"/>
    <w:rsid w:val="00A42D44"/>
    <w:rsid w:val="00A43DE2"/>
    <w:rsid w:val="00A4440A"/>
    <w:rsid w:val="00A44423"/>
    <w:rsid w:val="00A4444B"/>
    <w:rsid w:val="00A4491C"/>
    <w:rsid w:val="00A44FF1"/>
    <w:rsid w:val="00A459F6"/>
    <w:rsid w:val="00A46568"/>
    <w:rsid w:val="00A46A2E"/>
    <w:rsid w:val="00A470B8"/>
    <w:rsid w:val="00A47105"/>
    <w:rsid w:val="00A506BA"/>
    <w:rsid w:val="00A50785"/>
    <w:rsid w:val="00A50AA5"/>
    <w:rsid w:val="00A50D9E"/>
    <w:rsid w:val="00A51A3E"/>
    <w:rsid w:val="00A51ED0"/>
    <w:rsid w:val="00A52419"/>
    <w:rsid w:val="00A524DF"/>
    <w:rsid w:val="00A525DF"/>
    <w:rsid w:val="00A52E55"/>
    <w:rsid w:val="00A53274"/>
    <w:rsid w:val="00A535E0"/>
    <w:rsid w:val="00A53F85"/>
    <w:rsid w:val="00A54330"/>
    <w:rsid w:val="00A54339"/>
    <w:rsid w:val="00A5439F"/>
    <w:rsid w:val="00A5465D"/>
    <w:rsid w:val="00A54D5C"/>
    <w:rsid w:val="00A55324"/>
    <w:rsid w:val="00A55496"/>
    <w:rsid w:val="00A5583E"/>
    <w:rsid w:val="00A5588D"/>
    <w:rsid w:val="00A55961"/>
    <w:rsid w:val="00A56A15"/>
    <w:rsid w:val="00A56A77"/>
    <w:rsid w:val="00A56E4D"/>
    <w:rsid w:val="00A5701C"/>
    <w:rsid w:val="00A572C2"/>
    <w:rsid w:val="00A5794D"/>
    <w:rsid w:val="00A60A66"/>
    <w:rsid w:val="00A61721"/>
    <w:rsid w:val="00A619E1"/>
    <w:rsid w:val="00A621EC"/>
    <w:rsid w:val="00A6224B"/>
    <w:rsid w:val="00A62400"/>
    <w:rsid w:val="00A626DE"/>
    <w:rsid w:val="00A62BD3"/>
    <w:rsid w:val="00A63014"/>
    <w:rsid w:val="00A631C4"/>
    <w:rsid w:val="00A632BB"/>
    <w:rsid w:val="00A63697"/>
    <w:rsid w:val="00A63BF6"/>
    <w:rsid w:val="00A63C66"/>
    <w:rsid w:val="00A6406E"/>
    <w:rsid w:val="00A64074"/>
    <w:rsid w:val="00A64304"/>
    <w:rsid w:val="00A64DD1"/>
    <w:rsid w:val="00A656AA"/>
    <w:rsid w:val="00A656B3"/>
    <w:rsid w:val="00A6627E"/>
    <w:rsid w:val="00A676C0"/>
    <w:rsid w:val="00A6783E"/>
    <w:rsid w:val="00A679D1"/>
    <w:rsid w:val="00A67D70"/>
    <w:rsid w:val="00A7021F"/>
    <w:rsid w:val="00A7064F"/>
    <w:rsid w:val="00A707EE"/>
    <w:rsid w:val="00A708DA"/>
    <w:rsid w:val="00A715D0"/>
    <w:rsid w:val="00A7281E"/>
    <w:rsid w:val="00A72B93"/>
    <w:rsid w:val="00A72FCF"/>
    <w:rsid w:val="00A7314B"/>
    <w:rsid w:val="00A736B4"/>
    <w:rsid w:val="00A749F5"/>
    <w:rsid w:val="00A74D3D"/>
    <w:rsid w:val="00A74D8D"/>
    <w:rsid w:val="00A75348"/>
    <w:rsid w:val="00A754E7"/>
    <w:rsid w:val="00A75729"/>
    <w:rsid w:val="00A75A6F"/>
    <w:rsid w:val="00A76440"/>
    <w:rsid w:val="00A76C14"/>
    <w:rsid w:val="00A77026"/>
    <w:rsid w:val="00A77030"/>
    <w:rsid w:val="00A778AC"/>
    <w:rsid w:val="00A77E55"/>
    <w:rsid w:val="00A811BD"/>
    <w:rsid w:val="00A813C8"/>
    <w:rsid w:val="00A815AD"/>
    <w:rsid w:val="00A816B3"/>
    <w:rsid w:val="00A821BE"/>
    <w:rsid w:val="00A82982"/>
    <w:rsid w:val="00A82EDF"/>
    <w:rsid w:val="00A83201"/>
    <w:rsid w:val="00A837C9"/>
    <w:rsid w:val="00A8386C"/>
    <w:rsid w:val="00A84056"/>
    <w:rsid w:val="00A84271"/>
    <w:rsid w:val="00A843A7"/>
    <w:rsid w:val="00A843D7"/>
    <w:rsid w:val="00A8458E"/>
    <w:rsid w:val="00A845E8"/>
    <w:rsid w:val="00A845E9"/>
    <w:rsid w:val="00A847DF"/>
    <w:rsid w:val="00A84C19"/>
    <w:rsid w:val="00A84ED5"/>
    <w:rsid w:val="00A85108"/>
    <w:rsid w:val="00A858F8"/>
    <w:rsid w:val="00A85958"/>
    <w:rsid w:val="00A85B5D"/>
    <w:rsid w:val="00A85E03"/>
    <w:rsid w:val="00A860E9"/>
    <w:rsid w:val="00A86C6C"/>
    <w:rsid w:val="00A86D7D"/>
    <w:rsid w:val="00A86E75"/>
    <w:rsid w:val="00A87064"/>
    <w:rsid w:val="00A874DE"/>
    <w:rsid w:val="00A874F5"/>
    <w:rsid w:val="00A878AD"/>
    <w:rsid w:val="00A87CA8"/>
    <w:rsid w:val="00A90563"/>
    <w:rsid w:val="00A90B03"/>
    <w:rsid w:val="00A90B7E"/>
    <w:rsid w:val="00A90B88"/>
    <w:rsid w:val="00A90EA9"/>
    <w:rsid w:val="00A9109D"/>
    <w:rsid w:val="00A911C5"/>
    <w:rsid w:val="00A9182D"/>
    <w:rsid w:val="00A919BE"/>
    <w:rsid w:val="00A91E51"/>
    <w:rsid w:val="00A91E6E"/>
    <w:rsid w:val="00A92219"/>
    <w:rsid w:val="00A922B7"/>
    <w:rsid w:val="00A9247E"/>
    <w:rsid w:val="00A92B47"/>
    <w:rsid w:val="00A92C8D"/>
    <w:rsid w:val="00A92CB1"/>
    <w:rsid w:val="00A92E84"/>
    <w:rsid w:val="00A935D3"/>
    <w:rsid w:val="00A93B92"/>
    <w:rsid w:val="00A93F85"/>
    <w:rsid w:val="00A94258"/>
    <w:rsid w:val="00A94CA8"/>
    <w:rsid w:val="00A94DDF"/>
    <w:rsid w:val="00A9566E"/>
    <w:rsid w:val="00A95EAF"/>
    <w:rsid w:val="00A96000"/>
    <w:rsid w:val="00A96847"/>
    <w:rsid w:val="00A96CC8"/>
    <w:rsid w:val="00A96FC8"/>
    <w:rsid w:val="00A9755B"/>
    <w:rsid w:val="00AA0329"/>
    <w:rsid w:val="00AA0508"/>
    <w:rsid w:val="00AA05CE"/>
    <w:rsid w:val="00AA0632"/>
    <w:rsid w:val="00AA1234"/>
    <w:rsid w:val="00AA169A"/>
    <w:rsid w:val="00AA17A5"/>
    <w:rsid w:val="00AA19D2"/>
    <w:rsid w:val="00AA2314"/>
    <w:rsid w:val="00AA2619"/>
    <w:rsid w:val="00AA320F"/>
    <w:rsid w:val="00AA3521"/>
    <w:rsid w:val="00AA3798"/>
    <w:rsid w:val="00AA411A"/>
    <w:rsid w:val="00AA4247"/>
    <w:rsid w:val="00AA4353"/>
    <w:rsid w:val="00AA4997"/>
    <w:rsid w:val="00AA5646"/>
    <w:rsid w:val="00AA5DBF"/>
    <w:rsid w:val="00AA5E16"/>
    <w:rsid w:val="00AA6438"/>
    <w:rsid w:val="00AA6618"/>
    <w:rsid w:val="00AA6A84"/>
    <w:rsid w:val="00AA72BC"/>
    <w:rsid w:val="00AA76A9"/>
    <w:rsid w:val="00AA76C3"/>
    <w:rsid w:val="00AB0F48"/>
    <w:rsid w:val="00AB10D4"/>
    <w:rsid w:val="00AB22F4"/>
    <w:rsid w:val="00AB233F"/>
    <w:rsid w:val="00AB2563"/>
    <w:rsid w:val="00AB2832"/>
    <w:rsid w:val="00AB2963"/>
    <w:rsid w:val="00AB2E60"/>
    <w:rsid w:val="00AB32FB"/>
    <w:rsid w:val="00AB3757"/>
    <w:rsid w:val="00AB3B8E"/>
    <w:rsid w:val="00AB3CE0"/>
    <w:rsid w:val="00AB3DC3"/>
    <w:rsid w:val="00AB402C"/>
    <w:rsid w:val="00AB4576"/>
    <w:rsid w:val="00AB511A"/>
    <w:rsid w:val="00AB5168"/>
    <w:rsid w:val="00AB582A"/>
    <w:rsid w:val="00AB608E"/>
    <w:rsid w:val="00AB662C"/>
    <w:rsid w:val="00AB6FEB"/>
    <w:rsid w:val="00AB7061"/>
    <w:rsid w:val="00AB73E0"/>
    <w:rsid w:val="00AB7785"/>
    <w:rsid w:val="00AC06D4"/>
    <w:rsid w:val="00AC0A1E"/>
    <w:rsid w:val="00AC140D"/>
    <w:rsid w:val="00AC1762"/>
    <w:rsid w:val="00AC1AA1"/>
    <w:rsid w:val="00AC1E39"/>
    <w:rsid w:val="00AC2069"/>
    <w:rsid w:val="00AC2F7A"/>
    <w:rsid w:val="00AC32BF"/>
    <w:rsid w:val="00AC40B7"/>
    <w:rsid w:val="00AC4285"/>
    <w:rsid w:val="00AC4836"/>
    <w:rsid w:val="00AC4ECB"/>
    <w:rsid w:val="00AC5E6D"/>
    <w:rsid w:val="00AC5FD9"/>
    <w:rsid w:val="00AC6BBB"/>
    <w:rsid w:val="00AC7E82"/>
    <w:rsid w:val="00AD0D2C"/>
    <w:rsid w:val="00AD11C2"/>
    <w:rsid w:val="00AD14F4"/>
    <w:rsid w:val="00AD155F"/>
    <w:rsid w:val="00AD19C7"/>
    <w:rsid w:val="00AD1D24"/>
    <w:rsid w:val="00AD2043"/>
    <w:rsid w:val="00AD22DD"/>
    <w:rsid w:val="00AD23F1"/>
    <w:rsid w:val="00AD25A2"/>
    <w:rsid w:val="00AD268A"/>
    <w:rsid w:val="00AD27BE"/>
    <w:rsid w:val="00AD2B47"/>
    <w:rsid w:val="00AD3036"/>
    <w:rsid w:val="00AD32EB"/>
    <w:rsid w:val="00AD330F"/>
    <w:rsid w:val="00AD38B2"/>
    <w:rsid w:val="00AD3B7B"/>
    <w:rsid w:val="00AD4017"/>
    <w:rsid w:val="00AD40B9"/>
    <w:rsid w:val="00AD4468"/>
    <w:rsid w:val="00AD49D9"/>
    <w:rsid w:val="00AD4A4F"/>
    <w:rsid w:val="00AD4CD6"/>
    <w:rsid w:val="00AD4DB9"/>
    <w:rsid w:val="00AD4E29"/>
    <w:rsid w:val="00AD4F17"/>
    <w:rsid w:val="00AD4F84"/>
    <w:rsid w:val="00AD57EC"/>
    <w:rsid w:val="00AD5CC5"/>
    <w:rsid w:val="00AD5CED"/>
    <w:rsid w:val="00AD6470"/>
    <w:rsid w:val="00AD657E"/>
    <w:rsid w:val="00AD6AA8"/>
    <w:rsid w:val="00AD6E29"/>
    <w:rsid w:val="00AD6F59"/>
    <w:rsid w:val="00AD761A"/>
    <w:rsid w:val="00AD789E"/>
    <w:rsid w:val="00AD7A39"/>
    <w:rsid w:val="00AD7EDA"/>
    <w:rsid w:val="00AE03CD"/>
    <w:rsid w:val="00AE095A"/>
    <w:rsid w:val="00AE14DC"/>
    <w:rsid w:val="00AE1C25"/>
    <w:rsid w:val="00AE1FF1"/>
    <w:rsid w:val="00AE2E7B"/>
    <w:rsid w:val="00AE37E4"/>
    <w:rsid w:val="00AE39D7"/>
    <w:rsid w:val="00AE3A0A"/>
    <w:rsid w:val="00AE4346"/>
    <w:rsid w:val="00AE4545"/>
    <w:rsid w:val="00AE4934"/>
    <w:rsid w:val="00AE4F00"/>
    <w:rsid w:val="00AE518C"/>
    <w:rsid w:val="00AE5660"/>
    <w:rsid w:val="00AE56D5"/>
    <w:rsid w:val="00AE58E2"/>
    <w:rsid w:val="00AE5D7F"/>
    <w:rsid w:val="00AE6272"/>
    <w:rsid w:val="00AE72C0"/>
    <w:rsid w:val="00AE74BA"/>
    <w:rsid w:val="00AE7F49"/>
    <w:rsid w:val="00AF0083"/>
    <w:rsid w:val="00AF0657"/>
    <w:rsid w:val="00AF075B"/>
    <w:rsid w:val="00AF0B1C"/>
    <w:rsid w:val="00AF0C40"/>
    <w:rsid w:val="00AF1726"/>
    <w:rsid w:val="00AF1BF5"/>
    <w:rsid w:val="00AF1E4E"/>
    <w:rsid w:val="00AF2150"/>
    <w:rsid w:val="00AF2CC0"/>
    <w:rsid w:val="00AF2FFE"/>
    <w:rsid w:val="00AF32D0"/>
    <w:rsid w:val="00AF3F31"/>
    <w:rsid w:val="00AF40F8"/>
    <w:rsid w:val="00AF4741"/>
    <w:rsid w:val="00AF4763"/>
    <w:rsid w:val="00AF4A21"/>
    <w:rsid w:val="00AF4B2D"/>
    <w:rsid w:val="00AF4C42"/>
    <w:rsid w:val="00AF4D77"/>
    <w:rsid w:val="00AF6152"/>
    <w:rsid w:val="00AF61D9"/>
    <w:rsid w:val="00AF6606"/>
    <w:rsid w:val="00AF67A0"/>
    <w:rsid w:val="00AF67D0"/>
    <w:rsid w:val="00AF6A05"/>
    <w:rsid w:val="00AF6B9E"/>
    <w:rsid w:val="00AF70B0"/>
    <w:rsid w:val="00AF7A29"/>
    <w:rsid w:val="00AF7D70"/>
    <w:rsid w:val="00AF7E90"/>
    <w:rsid w:val="00B00098"/>
    <w:rsid w:val="00B00440"/>
    <w:rsid w:val="00B005CB"/>
    <w:rsid w:val="00B0093F"/>
    <w:rsid w:val="00B00C77"/>
    <w:rsid w:val="00B0172A"/>
    <w:rsid w:val="00B01C36"/>
    <w:rsid w:val="00B023C5"/>
    <w:rsid w:val="00B0243A"/>
    <w:rsid w:val="00B02B01"/>
    <w:rsid w:val="00B03528"/>
    <w:rsid w:val="00B036F4"/>
    <w:rsid w:val="00B03A68"/>
    <w:rsid w:val="00B04133"/>
    <w:rsid w:val="00B042BD"/>
    <w:rsid w:val="00B04971"/>
    <w:rsid w:val="00B04B66"/>
    <w:rsid w:val="00B05A8F"/>
    <w:rsid w:val="00B05E6E"/>
    <w:rsid w:val="00B0636B"/>
    <w:rsid w:val="00B064D4"/>
    <w:rsid w:val="00B0677E"/>
    <w:rsid w:val="00B075D8"/>
    <w:rsid w:val="00B07F49"/>
    <w:rsid w:val="00B10130"/>
    <w:rsid w:val="00B107AB"/>
    <w:rsid w:val="00B10E5E"/>
    <w:rsid w:val="00B11011"/>
    <w:rsid w:val="00B111EB"/>
    <w:rsid w:val="00B112F1"/>
    <w:rsid w:val="00B11AEE"/>
    <w:rsid w:val="00B1214F"/>
    <w:rsid w:val="00B129D8"/>
    <w:rsid w:val="00B12ED4"/>
    <w:rsid w:val="00B131AC"/>
    <w:rsid w:val="00B13537"/>
    <w:rsid w:val="00B13580"/>
    <w:rsid w:val="00B13BCF"/>
    <w:rsid w:val="00B13F4F"/>
    <w:rsid w:val="00B13F99"/>
    <w:rsid w:val="00B141F2"/>
    <w:rsid w:val="00B1420D"/>
    <w:rsid w:val="00B1499F"/>
    <w:rsid w:val="00B14B0C"/>
    <w:rsid w:val="00B153DB"/>
    <w:rsid w:val="00B16B68"/>
    <w:rsid w:val="00B16BD1"/>
    <w:rsid w:val="00B17285"/>
    <w:rsid w:val="00B1771F"/>
    <w:rsid w:val="00B17AC3"/>
    <w:rsid w:val="00B17CC2"/>
    <w:rsid w:val="00B17F32"/>
    <w:rsid w:val="00B20284"/>
    <w:rsid w:val="00B20AF8"/>
    <w:rsid w:val="00B20EA8"/>
    <w:rsid w:val="00B21688"/>
    <w:rsid w:val="00B21934"/>
    <w:rsid w:val="00B22904"/>
    <w:rsid w:val="00B23458"/>
    <w:rsid w:val="00B255F5"/>
    <w:rsid w:val="00B25B03"/>
    <w:rsid w:val="00B25F56"/>
    <w:rsid w:val="00B260A5"/>
    <w:rsid w:val="00B266E5"/>
    <w:rsid w:val="00B27E7E"/>
    <w:rsid w:val="00B27F84"/>
    <w:rsid w:val="00B27FDE"/>
    <w:rsid w:val="00B30A3B"/>
    <w:rsid w:val="00B30CCE"/>
    <w:rsid w:val="00B30E51"/>
    <w:rsid w:val="00B315EE"/>
    <w:rsid w:val="00B31761"/>
    <w:rsid w:val="00B31B55"/>
    <w:rsid w:val="00B31B7F"/>
    <w:rsid w:val="00B326DE"/>
    <w:rsid w:val="00B32F04"/>
    <w:rsid w:val="00B32F86"/>
    <w:rsid w:val="00B331AD"/>
    <w:rsid w:val="00B331F9"/>
    <w:rsid w:val="00B33462"/>
    <w:rsid w:val="00B33B54"/>
    <w:rsid w:val="00B33D33"/>
    <w:rsid w:val="00B33FDE"/>
    <w:rsid w:val="00B35390"/>
    <w:rsid w:val="00B353BB"/>
    <w:rsid w:val="00B355F1"/>
    <w:rsid w:val="00B359E4"/>
    <w:rsid w:val="00B35B36"/>
    <w:rsid w:val="00B36583"/>
    <w:rsid w:val="00B36719"/>
    <w:rsid w:val="00B367AD"/>
    <w:rsid w:val="00B368AE"/>
    <w:rsid w:val="00B36A90"/>
    <w:rsid w:val="00B36B2E"/>
    <w:rsid w:val="00B36D4E"/>
    <w:rsid w:val="00B3719C"/>
    <w:rsid w:val="00B3731C"/>
    <w:rsid w:val="00B37C5B"/>
    <w:rsid w:val="00B37DE5"/>
    <w:rsid w:val="00B400F9"/>
    <w:rsid w:val="00B4011D"/>
    <w:rsid w:val="00B4022F"/>
    <w:rsid w:val="00B408EA"/>
    <w:rsid w:val="00B40AF8"/>
    <w:rsid w:val="00B4141F"/>
    <w:rsid w:val="00B41AAD"/>
    <w:rsid w:val="00B41C7D"/>
    <w:rsid w:val="00B4220E"/>
    <w:rsid w:val="00B42484"/>
    <w:rsid w:val="00B42515"/>
    <w:rsid w:val="00B42E29"/>
    <w:rsid w:val="00B4320A"/>
    <w:rsid w:val="00B43374"/>
    <w:rsid w:val="00B43C4C"/>
    <w:rsid w:val="00B43F60"/>
    <w:rsid w:val="00B4405A"/>
    <w:rsid w:val="00B44140"/>
    <w:rsid w:val="00B44441"/>
    <w:rsid w:val="00B4481E"/>
    <w:rsid w:val="00B4526A"/>
    <w:rsid w:val="00B4587A"/>
    <w:rsid w:val="00B45A5E"/>
    <w:rsid w:val="00B45D2F"/>
    <w:rsid w:val="00B46070"/>
    <w:rsid w:val="00B46554"/>
    <w:rsid w:val="00B47B7F"/>
    <w:rsid w:val="00B47DB0"/>
    <w:rsid w:val="00B503C1"/>
    <w:rsid w:val="00B504B6"/>
    <w:rsid w:val="00B506BD"/>
    <w:rsid w:val="00B50753"/>
    <w:rsid w:val="00B50889"/>
    <w:rsid w:val="00B5108F"/>
    <w:rsid w:val="00B5147D"/>
    <w:rsid w:val="00B51576"/>
    <w:rsid w:val="00B51860"/>
    <w:rsid w:val="00B51F29"/>
    <w:rsid w:val="00B51F96"/>
    <w:rsid w:val="00B5246F"/>
    <w:rsid w:val="00B5275D"/>
    <w:rsid w:val="00B52A76"/>
    <w:rsid w:val="00B52BD0"/>
    <w:rsid w:val="00B53B7E"/>
    <w:rsid w:val="00B544C4"/>
    <w:rsid w:val="00B5460D"/>
    <w:rsid w:val="00B546AC"/>
    <w:rsid w:val="00B54719"/>
    <w:rsid w:val="00B54AC1"/>
    <w:rsid w:val="00B54D05"/>
    <w:rsid w:val="00B5518E"/>
    <w:rsid w:val="00B556A0"/>
    <w:rsid w:val="00B55B36"/>
    <w:rsid w:val="00B55D87"/>
    <w:rsid w:val="00B55F8F"/>
    <w:rsid w:val="00B56400"/>
    <w:rsid w:val="00B56564"/>
    <w:rsid w:val="00B56654"/>
    <w:rsid w:val="00B5669B"/>
    <w:rsid w:val="00B56741"/>
    <w:rsid w:val="00B56D1E"/>
    <w:rsid w:val="00B57169"/>
    <w:rsid w:val="00B572FF"/>
    <w:rsid w:val="00B578D4"/>
    <w:rsid w:val="00B57D4F"/>
    <w:rsid w:val="00B57E95"/>
    <w:rsid w:val="00B606D6"/>
    <w:rsid w:val="00B60794"/>
    <w:rsid w:val="00B60C1C"/>
    <w:rsid w:val="00B611F0"/>
    <w:rsid w:val="00B6131B"/>
    <w:rsid w:val="00B61E6D"/>
    <w:rsid w:val="00B61E81"/>
    <w:rsid w:val="00B61FD6"/>
    <w:rsid w:val="00B62117"/>
    <w:rsid w:val="00B623DF"/>
    <w:rsid w:val="00B6269D"/>
    <w:rsid w:val="00B62950"/>
    <w:rsid w:val="00B62A46"/>
    <w:rsid w:val="00B62A7C"/>
    <w:rsid w:val="00B62E02"/>
    <w:rsid w:val="00B638C2"/>
    <w:rsid w:val="00B648C8"/>
    <w:rsid w:val="00B648EC"/>
    <w:rsid w:val="00B64E2B"/>
    <w:rsid w:val="00B65645"/>
    <w:rsid w:val="00B65722"/>
    <w:rsid w:val="00B65A35"/>
    <w:rsid w:val="00B65D58"/>
    <w:rsid w:val="00B661AF"/>
    <w:rsid w:val="00B67300"/>
    <w:rsid w:val="00B67602"/>
    <w:rsid w:val="00B67705"/>
    <w:rsid w:val="00B70583"/>
    <w:rsid w:val="00B70975"/>
    <w:rsid w:val="00B70C12"/>
    <w:rsid w:val="00B719D7"/>
    <w:rsid w:val="00B71D35"/>
    <w:rsid w:val="00B72065"/>
    <w:rsid w:val="00B72242"/>
    <w:rsid w:val="00B7224B"/>
    <w:rsid w:val="00B730C5"/>
    <w:rsid w:val="00B734A7"/>
    <w:rsid w:val="00B73734"/>
    <w:rsid w:val="00B73E5B"/>
    <w:rsid w:val="00B74275"/>
    <w:rsid w:val="00B74AAE"/>
    <w:rsid w:val="00B754DA"/>
    <w:rsid w:val="00B75DE0"/>
    <w:rsid w:val="00B760C7"/>
    <w:rsid w:val="00B7623E"/>
    <w:rsid w:val="00B76889"/>
    <w:rsid w:val="00B76957"/>
    <w:rsid w:val="00B76B4D"/>
    <w:rsid w:val="00B77557"/>
    <w:rsid w:val="00B7756A"/>
    <w:rsid w:val="00B800E6"/>
    <w:rsid w:val="00B80182"/>
    <w:rsid w:val="00B8023A"/>
    <w:rsid w:val="00B8077B"/>
    <w:rsid w:val="00B80A8A"/>
    <w:rsid w:val="00B81607"/>
    <w:rsid w:val="00B819FD"/>
    <w:rsid w:val="00B81CC3"/>
    <w:rsid w:val="00B82100"/>
    <w:rsid w:val="00B82406"/>
    <w:rsid w:val="00B829A8"/>
    <w:rsid w:val="00B836B8"/>
    <w:rsid w:val="00B83C73"/>
    <w:rsid w:val="00B84543"/>
    <w:rsid w:val="00B84E01"/>
    <w:rsid w:val="00B85783"/>
    <w:rsid w:val="00B862EC"/>
    <w:rsid w:val="00B8672E"/>
    <w:rsid w:val="00B86B12"/>
    <w:rsid w:val="00B86FB8"/>
    <w:rsid w:val="00B873E1"/>
    <w:rsid w:val="00B8743D"/>
    <w:rsid w:val="00B87459"/>
    <w:rsid w:val="00B875CC"/>
    <w:rsid w:val="00B87A93"/>
    <w:rsid w:val="00B87B9E"/>
    <w:rsid w:val="00B87C8E"/>
    <w:rsid w:val="00B90CA6"/>
    <w:rsid w:val="00B917DC"/>
    <w:rsid w:val="00B920AD"/>
    <w:rsid w:val="00B924FD"/>
    <w:rsid w:val="00B928C4"/>
    <w:rsid w:val="00B93206"/>
    <w:rsid w:val="00B937A6"/>
    <w:rsid w:val="00B937E0"/>
    <w:rsid w:val="00B93EDF"/>
    <w:rsid w:val="00B93F44"/>
    <w:rsid w:val="00B943A6"/>
    <w:rsid w:val="00B9450C"/>
    <w:rsid w:val="00B94BF0"/>
    <w:rsid w:val="00B95219"/>
    <w:rsid w:val="00B95226"/>
    <w:rsid w:val="00B952DB"/>
    <w:rsid w:val="00B95DDF"/>
    <w:rsid w:val="00B95F18"/>
    <w:rsid w:val="00B975CE"/>
    <w:rsid w:val="00B97C6F"/>
    <w:rsid w:val="00B97E26"/>
    <w:rsid w:val="00BA0322"/>
    <w:rsid w:val="00BA07A5"/>
    <w:rsid w:val="00BA09EF"/>
    <w:rsid w:val="00BA0A45"/>
    <w:rsid w:val="00BA0AB6"/>
    <w:rsid w:val="00BA0B6D"/>
    <w:rsid w:val="00BA0EF9"/>
    <w:rsid w:val="00BA194F"/>
    <w:rsid w:val="00BA19D1"/>
    <w:rsid w:val="00BA1DBF"/>
    <w:rsid w:val="00BA22B4"/>
    <w:rsid w:val="00BA2368"/>
    <w:rsid w:val="00BA2656"/>
    <w:rsid w:val="00BA27F3"/>
    <w:rsid w:val="00BA2E44"/>
    <w:rsid w:val="00BA2E8D"/>
    <w:rsid w:val="00BA3A04"/>
    <w:rsid w:val="00BA3C7C"/>
    <w:rsid w:val="00BA42F6"/>
    <w:rsid w:val="00BA487E"/>
    <w:rsid w:val="00BA4887"/>
    <w:rsid w:val="00BA4D15"/>
    <w:rsid w:val="00BA58CE"/>
    <w:rsid w:val="00BA5AE6"/>
    <w:rsid w:val="00BA5C08"/>
    <w:rsid w:val="00BA5E7C"/>
    <w:rsid w:val="00BA6081"/>
    <w:rsid w:val="00BA694E"/>
    <w:rsid w:val="00BA6AA4"/>
    <w:rsid w:val="00BA732C"/>
    <w:rsid w:val="00BA7759"/>
    <w:rsid w:val="00BA7775"/>
    <w:rsid w:val="00BA78FA"/>
    <w:rsid w:val="00BB0222"/>
    <w:rsid w:val="00BB1AED"/>
    <w:rsid w:val="00BB2663"/>
    <w:rsid w:val="00BB2E8D"/>
    <w:rsid w:val="00BB3A54"/>
    <w:rsid w:val="00BB3A81"/>
    <w:rsid w:val="00BB41AA"/>
    <w:rsid w:val="00BB42A0"/>
    <w:rsid w:val="00BB51EC"/>
    <w:rsid w:val="00BB5DCE"/>
    <w:rsid w:val="00BB6385"/>
    <w:rsid w:val="00BB63EF"/>
    <w:rsid w:val="00BB6B4F"/>
    <w:rsid w:val="00BB6FAB"/>
    <w:rsid w:val="00BB7831"/>
    <w:rsid w:val="00BC08E8"/>
    <w:rsid w:val="00BC0DA3"/>
    <w:rsid w:val="00BC0FA7"/>
    <w:rsid w:val="00BC121D"/>
    <w:rsid w:val="00BC1444"/>
    <w:rsid w:val="00BC1BB7"/>
    <w:rsid w:val="00BC1CFA"/>
    <w:rsid w:val="00BC1EA6"/>
    <w:rsid w:val="00BC2210"/>
    <w:rsid w:val="00BC281B"/>
    <w:rsid w:val="00BC3055"/>
    <w:rsid w:val="00BC3838"/>
    <w:rsid w:val="00BC3D04"/>
    <w:rsid w:val="00BC421B"/>
    <w:rsid w:val="00BC4246"/>
    <w:rsid w:val="00BC479D"/>
    <w:rsid w:val="00BC5044"/>
    <w:rsid w:val="00BC5508"/>
    <w:rsid w:val="00BC5540"/>
    <w:rsid w:val="00BC5770"/>
    <w:rsid w:val="00BC5831"/>
    <w:rsid w:val="00BC626A"/>
    <w:rsid w:val="00BC6DC8"/>
    <w:rsid w:val="00BC7913"/>
    <w:rsid w:val="00BC7C20"/>
    <w:rsid w:val="00BD03B7"/>
    <w:rsid w:val="00BD08EB"/>
    <w:rsid w:val="00BD0B4C"/>
    <w:rsid w:val="00BD0BD5"/>
    <w:rsid w:val="00BD0DEA"/>
    <w:rsid w:val="00BD0E05"/>
    <w:rsid w:val="00BD0E6E"/>
    <w:rsid w:val="00BD0E75"/>
    <w:rsid w:val="00BD140F"/>
    <w:rsid w:val="00BD18D5"/>
    <w:rsid w:val="00BD200B"/>
    <w:rsid w:val="00BD2466"/>
    <w:rsid w:val="00BD33CA"/>
    <w:rsid w:val="00BD3592"/>
    <w:rsid w:val="00BD37F2"/>
    <w:rsid w:val="00BD3B4F"/>
    <w:rsid w:val="00BD3CF2"/>
    <w:rsid w:val="00BD4164"/>
    <w:rsid w:val="00BD4A42"/>
    <w:rsid w:val="00BD4D73"/>
    <w:rsid w:val="00BD4DAB"/>
    <w:rsid w:val="00BD50A2"/>
    <w:rsid w:val="00BD55CB"/>
    <w:rsid w:val="00BD57BD"/>
    <w:rsid w:val="00BD6105"/>
    <w:rsid w:val="00BD6456"/>
    <w:rsid w:val="00BD652F"/>
    <w:rsid w:val="00BD67F2"/>
    <w:rsid w:val="00BD71F9"/>
    <w:rsid w:val="00BD7BD8"/>
    <w:rsid w:val="00BD7F99"/>
    <w:rsid w:val="00BE0152"/>
    <w:rsid w:val="00BE0C96"/>
    <w:rsid w:val="00BE0D06"/>
    <w:rsid w:val="00BE1422"/>
    <w:rsid w:val="00BE1B5D"/>
    <w:rsid w:val="00BE2048"/>
    <w:rsid w:val="00BE23A1"/>
    <w:rsid w:val="00BE25A8"/>
    <w:rsid w:val="00BE2BFE"/>
    <w:rsid w:val="00BE2C1C"/>
    <w:rsid w:val="00BE2EF5"/>
    <w:rsid w:val="00BE303D"/>
    <w:rsid w:val="00BE381A"/>
    <w:rsid w:val="00BE3A2D"/>
    <w:rsid w:val="00BE4F34"/>
    <w:rsid w:val="00BE598F"/>
    <w:rsid w:val="00BE61B3"/>
    <w:rsid w:val="00BE6641"/>
    <w:rsid w:val="00BE7097"/>
    <w:rsid w:val="00BE7167"/>
    <w:rsid w:val="00BE750A"/>
    <w:rsid w:val="00BE7A4F"/>
    <w:rsid w:val="00BE7B7C"/>
    <w:rsid w:val="00BE7EB1"/>
    <w:rsid w:val="00BF0190"/>
    <w:rsid w:val="00BF02B9"/>
    <w:rsid w:val="00BF1329"/>
    <w:rsid w:val="00BF1512"/>
    <w:rsid w:val="00BF25F9"/>
    <w:rsid w:val="00BF283A"/>
    <w:rsid w:val="00BF2863"/>
    <w:rsid w:val="00BF2DCE"/>
    <w:rsid w:val="00BF3270"/>
    <w:rsid w:val="00BF3AF8"/>
    <w:rsid w:val="00BF478B"/>
    <w:rsid w:val="00BF4CD7"/>
    <w:rsid w:val="00BF5941"/>
    <w:rsid w:val="00BF5B6B"/>
    <w:rsid w:val="00BF63F8"/>
    <w:rsid w:val="00BF65B5"/>
    <w:rsid w:val="00BF6776"/>
    <w:rsid w:val="00BF681E"/>
    <w:rsid w:val="00BF77D3"/>
    <w:rsid w:val="00BF7A09"/>
    <w:rsid w:val="00BF7A46"/>
    <w:rsid w:val="00BF7C1F"/>
    <w:rsid w:val="00BF7C78"/>
    <w:rsid w:val="00BF7D17"/>
    <w:rsid w:val="00C00709"/>
    <w:rsid w:val="00C00936"/>
    <w:rsid w:val="00C00DC8"/>
    <w:rsid w:val="00C0135E"/>
    <w:rsid w:val="00C014EF"/>
    <w:rsid w:val="00C02160"/>
    <w:rsid w:val="00C02686"/>
    <w:rsid w:val="00C02B37"/>
    <w:rsid w:val="00C02BD7"/>
    <w:rsid w:val="00C02E2D"/>
    <w:rsid w:val="00C0361F"/>
    <w:rsid w:val="00C03D8C"/>
    <w:rsid w:val="00C03E4C"/>
    <w:rsid w:val="00C03FE0"/>
    <w:rsid w:val="00C04091"/>
    <w:rsid w:val="00C041D4"/>
    <w:rsid w:val="00C04233"/>
    <w:rsid w:val="00C0432D"/>
    <w:rsid w:val="00C04450"/>
    <w:rsid w:val="00C04A58"/>
    <w:rsid w:val="00C04D95"/>
    <w:rsid w:val="00C05162"/>
    <w:rsid w:val="00C05D1C"/>
    <w:rsid w:val="00C06E5B"/>
    <w:rsid w:val="00C07289"/>
    <w:rsid w:val="00C11884"/>
    <w:rsid w:val="00C120EA"/>
    <w:rsid w:val="00C12295"/>
    <w:rsid w:val="00C1270A"/>
    <w:rsid w:val="00C12A80"/>
    <w:rsid w:val="00C12F18"/>
    <w:rsid w:val="00C1307D"/>
    <w:rsid w:val="00C132F9"/>
    <w:rsid w:val="00C137BE"/>
    <w:rsid w:val="00C13A6E"/>
    <w:rsid w:val="00C14256"/>
    <w:rsid w:val="00C14287"/>
    <w:rsid w:val="00C14333"/>
    <w:rsid w:val="00C1451A"/>
    <w:rsid w:val="00C14BE1"/>
    <w:rsid w:val="00C14C7B"/>
    <w:rsid w:val="00C15C26"/>
    <w:rsid w:val="00C15D68"/>
    <w:rsid w:val="00C164B7"/>
    <w:rsid w:val="00C16882"/>
    <w:rsid w:val="00C171DD"/>
    <w:rsid w:val="00C176EF"/>
    <w:rsid w:val="00C204C2"/>
    <w:rsid w:val="00C208B2"/>
    <w:rsid w:val="00C20DC2"/>
    <w:rsid w:val="00C21105"/>
    <w:rsid w:val="00C214BF"/>
    <w:rsid w:val="00C21588"/>
    <w:rsid w:val="00C2185B"/>
    <w:rsid w:val="00C21C6D"/>
    <w:rsid w:val="00C21DA8"/>
    <w:rsid w:val="00C222CA"/>
    <w:rsid w:val="00C22423"/>
    <w:rsid w:val="00C2291F"/>
    <w:rsid w:val="00C22A9B"/>
    <w:rsid w:val="00C2347D"/>
    <w:rsid w:val="00C23746"/>
    <w:rsid w:val="00C238B4"/>
    <w:rsid w:val="00C23A5A"/>
    <w:rsid w:val="00C2468A"/>
    <w:rsid w:val="00C249DC"/>
    <w:rsid w:val="00C24A49"/>
    <w:rsid w:val="00C24B0A"/>
    <w:rsid w:val="00C24D10"/>
    <w:rsid w:val="00C259B9"/>
    <w:rsid w:val="00C25DD2"/>
    <w:rsid w:val="00C25F2E"/>
    <w:rsid w:val="00C261A5"/>
    <w:rsid w:val="00C26443"/>
    <w:rsid w:val="00C26C8A"/>
    <w:rsid w:val="00C26DF6"/>
    <w:rsid w:val="00C276A4"/>
    <w:rsid w:val="00C27A67"/>
    <w:rsid w:val="00C27C83"/>
    <w:rsid w:val="00C306F8"/>
    <w:rsid w:val="00C309C5"/>
    <w:rsid w:val="00C3123B"/>
    <w:rsid w:val="00C318EB"/>
    <w:rsid w:val="00C31F0C"/>
    <w:rsid w:val="00C3269C"/>
    <w:rsid w:val="00C33673"/>
    <w:rsid w:val="00C33E24"/>
    <w:rsid w:val="00C33FBC"/>
    <w:rsid w:val="00C347FB"/>
    <w:rsid w:val="00C34F9D"/>
    <w:rsid w:val="00C352FD"/>
    <w:rsid w:val="00C35567"/>
    <w:rsid w:val="00C356CE"/>
    <w:rsid w:val="00C359D9"/>
    <w:rsid w:val="00C35B2B"/>
    <w:rsid w:val="00C36417"/>
    <w:rsid w:val="00C36A86"/>
    <w:rsid w:val="00C3767A"/>
    <w:rsid w:val="00C37E7E"/>
    <w:rsid w:val="00C37EDF"/>
    <w:rsid w:val="00C4000F"/>
    <w:rsid w:val="00C4009C"/>
    <w:rsid w:val="00C4016D"/>
    <w:rsid w:val="00C40CD9"/>
    <w:rsid w:val="00C41590"/>
    <w:rsid w:val="00C41EF8"/>
    <w:rsid w:val="00C4218F"/>
    <w:rsid w:val="00C42783"/>
    <w:rsid w:val="00C42948"/>
    <w:rsid w:val="00C42BA8"/>
    <w:rsid w:val="00C43502"/>
    <w:rsid w:val="00C4376E"/>
    <w:rsid w:val="00C43896"/>
    <w:rsid w:val="00C43B9B"/>
    <w:rsid w:val="00C444E1"/>
    <w:rsid w:val="00C445A8"/>
    <w:rsid w:val="00C447B6"/>
    <w:rsid w:val="00C45C2F"/>
    <w:rsid w:val="00C45F83"/>
    <w:rsid w:val="00C462F9"/>
    <w:rsid w:val="00C463CF"/>
    <w:rsid w:val="00C469E3"/>
    <w:rsid w:val="00C46A79"/>
    <w:rsid w:val="00C46AAA"/>
    <w:rsid w:val="00C477CE"/>
    <w:rsid w:val="00C47CED"/>
    <w:rsid w:val="00C47E09"/>
    <w:rsid w:val="00C5034C"/>
    <w:rsid w:val="00C508A3"/>
    <w:rsid w:val="00C51867"/>
    <w:rsid w:val="00C51AA3"/>
    <w:rsid w:val="00C51C91"/>
    <w:rsid w:val="00C525CF"/>
    <w:rsid w:val="00C52602"/>
    <w:rsid w:val="00C5268B"/>
    <w:rsid w:val="00C52B14"/>
    <w:rsid w:val="00C52BF6"/>
    <w:rsid w:val="00C536EF"/>
    <w:rsid w:val="00C537E1"/>
    <w:rsid w:val="00C53E72"/>
    <w:rsid w:val="00C53E7A"/>
    <w:rsid w:val="00C53ECB"/>
    <w:rsid w:val="00C53F05"/>
    <w:rsid w:val="00C5517F"/>
    <w:rsid w:val="00C55E8F"/>
    <w:rsid w:val="00C569DB"/>
    <w:rsid w:val="00C56D1D"/>
    <w:rsid w:val="00C56EC8"/>
    <w:rsid w:val="00C56F34"/>
    <w:rsid w:val="00C57720"/>
    <w:rsid w:val="00C5795C"/>
    <w:rsid w:val="00C57BEF"/>
    <w:rsid w:val="00C57EEF"/>
    <w:rsid w:val="00C57FFE"/>
    <w:rsid w:val="00C60519"/>
    <w:rsid w:val="00C606C0"/>
    <w:rsid w:val="00C60D83"/>
    <w:rsid w:val="00C612F9"/>
    <w:rsid w:val="00C61618"/>
    <w:rsid w:val="00C616C3"/>
    <w:rsid w:val="00C61F5A"/>
    <w:rsid w:val="00C62170"/>
    <w:rsid w:val="00C63014"/>
    <w:rsid w:val="00C636BA"/>
    <w:rsid w:val="00C63A6D"/>
    <w:rsid w:val="00C64111"/>
    <w:rsid w:val="00C64453"/>
    <w:rsid w:val="00C64872"/>
    <w:rsid w:val="00C6495C"/>
    <w:rsid w:val="00C649AB"/>
    <w:rsid w:val="00C64A0A"/>
    <w:rsid w:val="00C65002"/>
    <w:rsid w:val="00C65751"/>
    <w:rsid w:val="00C66332"/>
    <w:rsid w:val="00C6666B"/>
    <w:rsid w:val="00C66CA5"/>
    <w:rsid w:val="00C671F3"/>
    <w:rsid w:val="00C67CAF"/>
    <w:rsid w:val="00C7091E"/>
    <w:rsid w:val="00C710D5"/>
    <w:rsid w:val="00C71428"/>
    <w:rsid w:val="00C71C88"/>
    <w:rsid w:val="00C721F9"/>
    <w:rsid w:val="00C72F68"/>
    <w:rsid w:val="00C7384D"/>
    <w:rsid w:val="00C73C88"/>
    <w:rsid w:val="00C73DC0"/>
    <w:rsid w:val="00C74A27"/>
    <w:rsid w:val="00C756C9"/>
    <w:rsid w:val="00C757C6"/>
    <w:rsid w:val="00C75A65"/>
    <w:rsid w:val="00C75E27"/>
    <w:rsid w:val="00C75F2E"/>
    <w:rsid w:val="00C7614C"/>
    <w:rsid w:val="00C7654A"/>
    <w:rsid w:val="00C7680D"/>
    <w:rsid w:val="00C76CC8"/>
    <w:rsid w:val="00C77207"/>
    <w:rsid w:val="00C77241"/>
    <w:rsid w:val="00C77836"/>
    <w:rsid w:val="00C80129"/>
    <w:rsid w:val="00C8074D"/>
    <w:rsid w:val="00C80758"/>
    <w:rsid w:val="00C8087D"/>
    <w:rsid w:val="00C80A6E"/>
    <w:rsid w:val="00C80C6C"/>
    <w:rsid w:val="00C80E6D"/>
    <w:rsid w:val="00C813E0"/>
    <w:rsid w:val="00C8169A"/>
    <w:rsid w:val="00C81822"/>
    <w:rsid w:val="00C81AAD"/>
    <w:rsid w:val="00C8276C"/>
    <w:rsid w:val="00C82809"/>
    <w:rsid w:val="00C82AF8"/>
    <w:rsid w:val="00C82D2A"/>
    <w:rsid w:val="00C83398"/>
    <w:rsid w:val="00C8363A"/>
    <w:rsid w:val="00C83AD8"/>
    <w:rsid w:val="00C8400D"/>
    <w:rsid w:val="00C843C3"/>
    <w:rsid w:val="00C843FA"/>
    <w:rsid w:val="00C8445F"/>
    <w:rsid w:val="00C84739"/>
    <w:rsid w:val="00C85060"/>
    <w:rsid w:val="00C856F9"/>
    <w:rsid w:val="00C85D9A"/>
    <w:rsid w:val="00C85F91"/>
    <w:rsid w:val="00C86634"/>
    <w:rsid w:val="00C86AD6"/>
    <w:rsid w:val="00C875B8"/>
    <w:rsid w:val="00C875C1"/>
    <w:rsid w:val="00C87ADE"/>
    <w:rsid w:val="00C906E1"/>
    <w:rsid w:val="00C9093D"/>
    <w:rsid w:val="00C90C42"/>
    <w:rsid w:val="00C910C6"/>
    <w:rsid w:val="00C9154B"/>
    <w:rsid w:val="00C924D8"/>
    <w:rsid w:val="00C92999"/>
    <w:rsid w:val="00C92B93"/>
    <w:rsid w:val="00C9319E"/>
    <w:rsid w:val="00C93929"/>
    <w:rsid w:val="00C941A1"/>
    <w:rsid w:val="00C943BF"/>
    <w:rsid w:val="00C9468E"/>
    <w:rsid w:val="00C952F7"/>
    <w:rsid w:val="00C9586E"/>
    <w:rsid w:val="00C95EB3"/>
    <w:rsid w:val="00C96576"/>
    <w:rsid w:val="00C96B98"/>
    <w:rsid w:val="00C96BF9"/>
    <w:rsid w:val="00C96C66"/>
    <w:rsid w:val="00C97484"/>
    <w:rsid w:val="00C974FE"/>
    <w:rsid w:val="00C97A16"/>
    <w:rsid w:val="00C97AA5"/>
    <w:rsid w:val="00CA0232"/>
    <w:rsid w:val="00CA0516"/>
    <w:rsid w:val="00CA071B"/>
    <w:rsid w:val="00CA1755"/>
    <w:rsid w:val="00CA2171"/>
    <w:rsid w:val="00CA290E"/>
    <w:rsid w:val="00CA2A66"/>
    <w:rsid w:val="00CA35F5"/>
    <w:rsid w:val="00CA3893"/>
    <w:rsid w:val="00CA3B75"/>
    <w:rsid w:val="00CA40D9"/>
    <w:rsid w:val="00CA42BA"/>
    <w:rsid w:val="00CA4B01"/>
    <w:rsid w:val="00CA511C"/>
    <w:rsid w:val="00CA51E1"/>
    <w:rsid w:val="00CA538E"/>
    <w:rsid w:val="00CA59A9"/>
    <w:rsid w:val="00CA5D96"/>
    <w:rsid w:val="00CA604A"/>
    <w:rsid w:val="00CA6651"/>
    <w:rsid w:val="00CA6F90"/>
    <w:rsid w:val="00CA7EAE"/>
    <w:rsid w:val="00CB091F"/>
    <w:rsid w:val="00CB0AA7"/>
    <w:rsid w:val="00CB0BEF"/>
    <w:rsid w:val="00CB0E58"/>
    <w:rsid w:val="00CB14E1"/>
    <w:rsid w:val="00CB1A58"/>
    <w:rsid w:val="00CB1ADB"/>
    <w:rsid w:val="00CB1C4B"/>
    <w:rsid w:val="00CB1C7F"/>
    <w:rsid w:val="00CB1CFF"/>
    <w:rsid w:val="00CB2052"/>
    <w:rsid w:val="00CB296E"/>
    <w:rsid w:val="00CB2CAB"/>
    <w:rsid w:val="00CB33B9"/>
    <w:rsid w:val="00CB3A5C"/>
    <w:rsid w:val="00CB456A"/>
    <w:rsid w:val="00CB49BA"/>
    <w:rsid w:val="00CB52B7"/>
    <w:rsid w:val="00CB549F"/>
    <w:rsid w:val="00CB57EE"/>
    <w:rsid w:val="00CB5D8B"/>
    <w:rsid w:val="00CB689C"/>
    <w:rsid w:val="00CB7613"/>
    <w:rsid w:val="00CC10E2"/>
    <w:rsid w:val="00CC16DD"/>
    <w:rsid w:val="00CC1A39"/>
    <w:rsid w:val="00CC2618"/>
    <w:rsid w:val="00CC2685"/>
    <w:rsid w:val="00CC2D36"/>
    <w:rsid w:val="00CC2D6C"/>
    <w:rsid w:val="00CC3756"/>
    <w:rsid w:val="00CC3E1E"/>
    <w:rsid w:val="00CC4135"/>
    <w:rsid w:val="00CC4299"/>
    <w:rsid w:val="00CC4B44"/>
    <w:rsid w:val="00CC5057"/>
    <w:rsid w:val="00CC5063"/>
    <w:rsid w:val="00CC521D"/>
    <w:rsid w:val="00CC62F4"/>
    <w:rsid w:val="00CC64A3"/>
    <w:rsid w:val="00CC66EB"/>
    <w:rsid w:val="00CC6A70"/>
    <w:rsid w:val="00CC6BD6"/>
    <w:rsid w:val="00CC7222"/>
    <w:rsid w:val="00CC7A09"/>
    <w:rsid w:val="00CD03EC"/>
    <w:rsid w:val="00CD0585"/>
    <w:rsid w:val="00CD07F6"/>
    <w:rsid w:val="00CD1021"/>
    <w:rsid w:val="00CD161F"/>
    <w:rsid w:val="00CD2110"/>
    <w:rsid w:val="00CD23CE"/>
    <w:rsid w:val="00CD23D9"/>
    <w:rsid w:val="00CD248F"/>
    <w:rsid w:val="00CD257D"/>
    <w:rsid w:val="00CD2FFC"/>
    <w:rsid w:val="00CD3802"/>
    <w:rsid w:val="00CD3BA5"/>
    <w:rsid w:val="00CD48E0"/>
    <w:rsid w:val="00CD4923"/>
    <w:rsid w:val="00CD5080"/>
    <w:rsid w:val="00CD52BE"/>
    <w:rsid w:val="00CD56D0"/>
    <w:rsid w:val="00CD5B73"/>
    <w:rsid w:val="00CD5D7A"/>
    <w:rsid w:val="00CD5E50"/>
    <w:rsid w:val="00CD63AE"/>
    <w:rsid w:val="00CD79A3"/>
    <w:rsid w:val="00CE01EA"/>
    <w:rsid w:val="00CE0421"/>
    <w:rsid w:val="00CE07AE"/>
    <w:rsid w:val="00CE0BD5"/>
    <w:rsid w:val="00CE0DA8"/>
    <w:rsid w:val="00CE10C2"/>
    <w:rsid w:val="00CE15F1"/>
    <w:rsid w:val="00CE16B2"/>
    <w:rsid w:val="00CE176F"/>
    <w:rsid w:val="00CE1E3F"/>
    <w:rsid w:val="00CE249C"/>
    <w:rsid w:val="00CE28E2"/>
    <w:rsid w:val="00CE2AA0"/>
    <w:rsid w:val="00CE2DF2"/>
    <w:rsid w:val="00CE364C"/>
    <w:rsid w:val="00CE3FBF"/>
    <w:rsid w:val="00CE410D"/>
    <w:rsid w:val="00CE4A92"/>
    <w:rsid w:val="00CE4C9B"/>
    <w:rsid w:val="00CE5000"/>
    <w:rsid w:val="00CE51A3"/>
    <w:rsid w:val="00CE55C9"/>
    <w:rsid w:val="00CE59E1"/>
    <w:rsid w:val="00CE5DAC"/>
    <w:rsid w:val="00CE5F0E"/>
    <w:rsid w:val="00CE614E"/>
    <w:rsid w:val="00CE6175"/>
    <w:rsid w:val="00CE7213"/>
    <w:rsid w:val="00CE736F"/>
    <w:rsid w:val="00CE79A7"/>
    <w:rsid w:val="00CE7A34"/>
    <w:rsid w:val="00CF0BF0"/>
    <w:rsid w:val="00CF1088"/>
    <w:rsid w:val="00CF119B"/>
    <w:rsid w:val="00CF1490"/>
    <w:rsid w:val="00CF19F8"/>
    <w:rsid w:val="00CF1C3C"/>
    <w:rsid w:val="00CF1DDF"/>
    <w:rsid w:val="00CF1DF1"/>
    <w:rsid w:val="00CF2702"/>
    <w:rsid w:val="00CF313A"/>
    <w:rsid w:val="00CF33C6"/>
    <w:rsid w:val="00CF3499"/>
    <w:rsid w:val="00CF3B9A"/>
    <w:rsid w:val="00CF3BAC"/>
    <w:rsid w:val="00CF4DCF"/>
    <w:rsid w:val="00CF4FA2"/>
    <w:rsid w:val="00CF54CA"/>
    <w:rsid w:val="00CF5A96"/>
    <w:rsid w:val="00CF5B02"/>
    <w:rsid w:val="00CF5E58"/>
    <w:rsid w:val="00CF5F7D"/>
    <w:rsid w:val="00CF606E"/>
    <w:rsid w:val="00CF704B"/>
    <w:rsid w:val="00CF79C7"/>
    <w:rsid w:val="00CF7A9F"/>
    <w:rsid w:val="00CF7B6E"/>
    <w:rsid w:val="00D003F4"/>
    <w:rsid w:val="00D0043D"/>
    <w:rsid w:val="00D00676"/>
    <w:rsid w:val="00D010B1"/>
    <w:rsid w:val="00D0131B"/>
    <w:rsid w:val="00D01BB1"/>
    <w:rsid w:val="00D01F21"/>
    <w:rsid w:val="00D02DDD"/>
    <w:rsid w:val="00D0344E"/>
    <w:rsid w:val="00D039FE"/>
    <w:rsid w:val="00D03CB4"/>
    <w:rsid w:val="00D0446F"/>
    <w:rsid w:val="00D046F6"/>
    <w:rsid w:val="00D04AD8"/>
    <w:rsid w:val="00D050BC"/>
    <w:rsid w:val="00D051E4"/>
    <w:rsid w:val="00D055EE"/>
    <w:rsid w:val="00D05E07"/>
    <w:rsid w:val="00D07BD0"/>
    <w:rsid w:val="00D07CC7"/>
    <w:rsid w:val="00D07ECC"/>
    <w:rsid w:val="00D07ED7"/>
    <w:rsid w:val="00D10C94"/>
    <w:rsid w:val="00D10E12"/>
    <w:rsid w:val="00D117FE"/>
    <w:rsid w:val="00D127C3"/>
    <w:rsid w:val="00D12AD3"/>
    <w:rsid w:val="00D13520"/>
    <w:rsid w:val="00D1358A"/>
    <w:rsid w:val="00D136DC"/>
    <w:rsid w:val="00D13F4C"/>
    <w:rsid w:val="00D147D0"/>
    <w:rsid w:val="00D14828"/>
    <w:rsid w:val="00D14C01"/>
    <w:rsid w:val="00D15410"/>
    <w:rsid w:val="00D15802"/>
    <w:rsid w:val="00D159FB"/>
    <w:rsid w:val="00D15B75"/>
    <w:rsid w:val="00D15DEC"/>
    <w:rsid w:val="00D161CD"/>
    <w:rsid w:val="00D164D6"/>
    <w:rsid w:val="00D16A47"/>
    <w:rsid w:val="00D16ED7"/>
    <w:rsid w:val="00D172CD"/>
    <w:rsid w:val="00D179C5"/>
    <w:rsid w:val="00D209F0"/>
    <w:rsid w:val="00D20C11"/>
    <w:rsid w:val="00D216CF"/>
    <w:rsid w:val="00D21912"/>
    <w:rsid w:val="00D21AAC"/>
    <w:rsid w:val="00D22000"/>
    <w:rsid w:val="00D2250B"/>
    <w:rsid w:val="00D23305"/>
    <w:rsid w:val="00D235FD"/>
    <w:rsid w:val="00D23C91"/>
    <w:rsid w:val="00D23D08"/>
    <w:rsid w:val="00D24365"/>
    <w:rsid w:val="00D24625"/>
    <w:rsid w:val="00D24D59"/>
    <w:rsid w:val="00D255C3"/>
    <w:rsid w:val="00D25787"/>
    <w:rsid w:val="00D257CE"/>
    <w:rsid w:val="00D25821"/>
    <w:rsid w:val="00D25927"/>
    <w:rsid w:val="00D25C36"/>
    <w:rsid w:val="00D2632C"/>
    <w:rsid w:val="00D2647A"/>
    <w:rsid w:val="00D26866"/>
    <w:rsid w:val="00D26935"/>
    <w:rsid w:val="00D2709A"/>
    <w:rsid w:val="00D2748C"/>
    <w:rsid w:val="00D27FD4"/>
    <w:rsid w:val="00D30462"/>
    <w:rsid w:val="00D30E7F"/>
    <w:rsid w:val="00D31131"/>
    <w:rsid w:val="00D31270"/>
    <w:rsid w:val="00D312CC"/>
    <w:rsid w:val="00D32297"/>
    <w:rsid w:val="00D330B9"/>
    <w:rsid w:val="00D33155"/>
    <w:rsid w:val="00D3321A"/>
    <w:rsid w:val="00D33251"/>
    <w:rsid w:val="00D3423F"/>
    <w:rsid w:val="00D34B0E"/>
    <w:rsid w:val="00D34F47"/>
    <w:rsid w:val="00D3543D"/>
    <w:rsid w:val="00D3585A"/>
    <w:rsid w:val="00D36125"/>
    <w:rsid w:val="00D36296"/>
    <w:rsid w:val="00D36297"/>
    <w:rsid w:val="00D367A9"/>
    <w:rsid w:val="00D36A1A"/>
    <w:rsid w:val="00D373DE"/>
    <w:rsid w:val="00D37AFC"/>
    <w:rsid w:val="00D37B0D"/>
    <w:rsid w:val="00D4101A"/>
    <w:rsid w:val="00D420FD"/>
    <w:rsid w:val="00D42756"/>
    <w:rsid w:val="00D42CE6"/>
    <w:rsid w:val="00D43334"/>
    <w:rsid w:val="00D4443B"/>
    <w:rsid w:val="00D44C3D"/>
    <w:rsid w:val="00D44FFD"/>
    <w:rsid w:val="00D4519D"/>
    <w:rsid w:val="00D45BA0"/>
    <w:rsid w:val="00D46223"/>
    <w:rsid w:val="00D4635A"/>
    <w:rsid w:val="00D4656A"/>
    <w:rsid w:val="00D4662E"/>
    <w:rsid w:val="00D46B8F"/>
    <w:rsid w:val="00D46CA6"/>
    <w:rsid w:val="00D5000B"/>
    <w:rsid w:val="00D509D4"/>
    <w:rsid w:val="00D5177D"/>
    <w:rsid w:val="00D518AB"/>
    <w:rsid w:val="00D51F09"/>
    <w:rsid w:val="00D520AF"/>
    <w:rsid w:val="00D5214A"/>
    <w:rsid w:val="00D521F8"/>
    <w:rsid w:val="00D5274E"/>
    <w:rsid w:val="00D52DBD"/>
    <w:rsid w:val="00D52EA8"/>
    <w:rsid w:val="00D52EF0"/>
    <w:rsid w:val="00D53573"/>
    <w:rsid w:val="00D537B1"/>
    <w:rsid w:val="00D5403A"/>
    <w:rsid w:val="00D543A5"/>
    <w:rsid w:val="00D55087"/>
    <w:rsid w:val="00D552EA"/>
    <w:rsid w:val="00D56181"/>
    <w:rsid w:val="00D56204"/>
    <w:rsid w:val="00D57247"/>
    <w:rsid w:val="00D5797D"/>
    <w:rsid w:val="00D57B3C"/>
    <w:rsid w:val="00D57E38"/>
    <w:rsid w:val="00D60EC2"/>
    <w:rsid w:val="00D61585"/>
    <w:rsid w:val="00D61A92"/>
    <w:rsid w:val="00D61BC9"/>
    <w:rsid w:val="00D621D9"/>
    <w:rsid w:val="00D62B65"/>
    <w:rsid w:val="00D63002"/>
    <w:rsid w:val="00D637AB"/>
    <w:rsid w:val="00D63A60"/>
    <w:rsid w:val="00D63AFE"/>
    <w:rsid w:val="00D643FC"/>
    <w:rsid w:val="00D64543"/>
    <w:rsid w:val="00D64F48"/>
    <w:rsid w:val="00D655A5"/>
    <w:rsid w:val="00D65995"/>
    <w:rsid w:val="00D660C6"/>
    <w:rsid w:val="00D66CB5"/>
    <w:rsid w:val="00D66EF6"/>
    <w:rsid w:val="00D6713F"/>
    <w:rsid w:val="00D67376"/>
    <w:rsid w:val="00D674E6"/>
    <w:rsid w:val="00D67DD3"/>
    <w:rsid w:val="00D70563"/>
    <w:rsid w:val="00D7092A"/>
    <w:rsid w:val="00D70AEC"/>
    <w:rsid w:val="00D70C11"/>
    <w:rsid w:val="00D70CC4"/>
    <w:rsid w:val="00D70EF6"/>
    <w:rsid w:val="00D718A6"/>
    <w:rsid w:val="00D7214C"/>
    <w:rsid w:val="00D72A34"/>
    <w:rsid w:val="00D72EE7"/>
    <w:rsid w:val="00D735B3"/>
    <w:rsid w:val="00D736B7"/>
    <w:rsid w:val="00D73C64"/>
    <w:rsid w:val="00D74275"/>
    <w:rsid w:val="00D743AF"/>
    <w:rsid w:val="00D745EC"/>
    <w:rsid w:val="00D751D3"/>
    <w:rsid w:val="00D75215"/>
    <w:rsid w:val="00D762EE"/>
    <w:rsid w:val="00D76E52"/>
    <w:rsid w:val="00D76EA9"/>
    <w:rsid w:val="00D772ED"/>
    <w:rsid w:val="00D772F6"/>
    <w:rsid w:val="00D778EF"/>
    <w:rsid w:val="00D8065B"/>
    <w:rsid w:val="00D80BC3"/>
    <w:rsid w:val="00D80FF8"/>
    <w:rsid w:val="00D81E69"/>
    <w:rsid w:val="00D8259B"/>
    <w:rsid w:val="00D82886"/>
    <w:rsid w:val="00D82F5D"/>
    <w:rsid w:val="00D840DF"/>
    <w:rsid w:val="00D842C1"/>
    <w:rsid w:val="00D843AB"/>
    <w:rsid w:val="00D84614"/>
    <w:rsid w:val="00D84657"/>
    <w:rsid w:val="00D84784"/>
    <w:rsid w:val="00D84EED"/>
    <w:rsid w:val="00D86348"/>
    <w:rsid w:val="00D86803"/>
    <w:rsid w:val="00D868DF"/>
    <w:rsid w:val="00D86BF1"/>
    <w:rsid w:val="00D86BF9"/>
    <w:rsid w:val="00D86FF5"/>
    <w:rsid w:val="00D872E5"/>
    <w:rsid w:val="00D87BA9"/>
    <w:rsid w:val="00D87D0F"/>
    <w:rsid w:val="00D87E79"/>
    <w:rsid w:val="00D90176"/>
    <w:rsid w:val="00D90267"/>
    <w:rsid w:val="00D90340"/>
    <w:rsid w:val="00D90EB6"/>
    <w:rsid w:val="00D90F9E"/>
    <w:rsid w:val="00D91094"/>
    <w:rsid w:val="00D911FF"/>
    <w:rsid w:val="00D92073"/>
    <w:rsid w:val="00D920FA"/>
    <w:rsid w:val="00D92181"/>
    <w:rsid w:val="00D92197"/>
    <w:rsid w:val="00D925C7"/>
    <w:rsid w:val="00D928C6"/>
    <w:rsid w:val="00D9335C"/>
    <w:rsid w:val="00D93524"/>
    <w:rsid w:val="00D93691"/>
    <w:rsid w:val="00D9386F"/>
    <w:rsid w:val="00D93C92"/>
    <w:rsid w:val="00D940B7"/>
    <w:rsid w:val="00D946B7"/>
    <w:rsid w:val="00D94728"/>
    <w:rsid w:val="00D9476D"/>
    <w:rsid w:val="00D94ABB"/>
    <w:rsid w:val="00D95037"/>
    <w:rsid w:val="00D951D7"/>
    <w:rsid w:val="00D95309"/>
    <w:rsid w:val="00D95440"/>
    <w:rsid w:val="00D95D3E"/>
    <w:rsid w:val="00D96109"/>
    <w:rsid w:val="00D96C6B"/>
    <w:rsid w:val="00D97470"/>
    <w:rsid w:val="00D97FB5"/>
    <w:rsid w:val="00DA0333"/>
    <w:rsid w:val="00DA082D"/>
    <w:rsid w:val="00DA0A2E"/>
    <w:rsid w:val="00DA16A3"/>
    <w:rsid w:val="00DA1F7C"/>
    <w:rsid w:val="00DA2C72"/>
    <w:rsid w:val="00DA3247"/>
    <w:rsid w:val="00DA361E"/>
    <w:rsid w:val="00DA3FE5"/>
    <w:rsid w:val="00DA4174"/>
    <w:rsid w:val="00DA4228"/>
    <w:rsid w:val="00DA42BA"/>
    <w:rsid w:val="00DA42D8"/>
    <w:rsid w:val="00DA43D8"/>
    <w:rsid w:val="00DA49A6"/>
    <w:rsid w:val="00DA51A3"/>
    <w:rsid w:val="00DA5845"/>
    <w:rsid w:val="00DA71A3"/>
    <w:rsid w:val="00DA7521"/>
    <w:rsid w:val="00DA786D"/>
    <w:rsid w:val="00DA7A3F"/>
    <w:rsid w:val="00DA7A94"/>
    <w:rsid w:val="00DB04D7"/>
    <w:rsid w:val="00DB0C6C"/>
    <w:rsid w:val="00DB1F3A"/>
    <w:rsid w:val="00DB2BEE"/>
    <w:rsid w:val="00DB2F07"/>
    <w:rsid w:val="00DB33E2"/>
    <w:rsid w:val="00DB3AB6"/>
    <w:rsid w:val="00DB3BAC"/>
    <w:rsid w:val="00DB3FD2"/>
    <w:rsid w:val="00DB4094"/>
    <w:rsid w:val="00DB4314"/>
    <w:rsid w:val="00DB436F"/>
    <w:rsid w:val="00DB48AE"/>
    <w:rsid w:val="00DB5245"/>
    <w:rsid w:val="00DB5BD0"/>
    <w:rsid w:val="00DB6375"/>
    <w:rsid w:val="00DB63DB"/>
    <w:rsid w:val="00DB6B8E"/>
    <w:rsid w:val="00DB6F75"/>
    <w:rsid w:val="00DB736A"/>
    <w:rsid w:val="00DB738E"/>
    <w:rsid w:val="00DB7843"/>
    <w:rsid w:val="00DB7A54"/>
    <w:rsid w:val="00DC0108"/>
    <w:rsid w:val="00DC0694"/>
    <w:rsid w:val="00DC0A13"/>
    <w:rsid w:val="00DC0D11"/>
    <w:rsid w:val="00DC12A0"/>
    <w:rsid w:val="00DC1953"/>
    <w:rsid w:val="00DC2A3D"/>
    <w:rsid w:val="00DC2D9E"/>
    <w:rsid w:val="00DC2E2A"/>
    <w:rsid w:val="00DC34E9"/>
    <w:rsid w:val="00DC3A74"/>
    <w:rsid w:val="00DC3E76"/>
    <w:rsid w:val="00DC42F8"/>
    <w:rsid w:val="00DC49F9"/>
    <w:rsid w:val="00DC4AF7"/>
    <w:rsid w:val="00DC4B4C"/>
    <w:rsid w:val="00DC4B83"/>
    <w:rsid w:val="00DC4ED3"/>
    <w:rsid w:val="00DC5638"/>
    <w:rsid w:val="00DC590A"/>
    <w:rsid w:val="00DC5D42"/>
    <w:rsid w:val="00DC633E"/>
    <w:rsid w:val="00DC64DB"/>
    <w:rsid w:val="00DC6900"/>
    <w:rsid w:val="00DC693F"/>
    <w:rsid w:val="00DC6BAD"/>
    <w:rsid w:val="00DC733A"/>
    <w:rsid w:val="00DD079C"/>
    <w:rsid w:val="00DD0DA2"/>
    <w:rsid w:val="00DD0E23"/>
    <w:rsid w:val="00DD0EFB"/>
    <w:rsid w:val="00DD1DB9"/>
    <w:rsid w:val="00DD29E9"/>
    <w:rsid w:val="00DD3042"/>
    <w:rsid w:val="00DD3884"/>
    <w:rsid w:val="00DD3ABA"/>
    <w:rsid w:val="00DD3ECC"/>
    <w:rsid w:val="00DD4355"/>
    <w:rsid w:val="00DD495E"/>
    <w:rsid w:val="00DD4CD4"/>
    <w:rsid w:val="00DD5405"/>
    <w:rsid w:val="00DD56A7"/>
    <w:rsid w:val="00DD56C6"/>
    <w:rsid w:val="00DD5C03"/>
    <w:rsid w:val="00DD6004"/>
    <w:rsid w:val="00DD6393"/>
    <w:rsid w:val="00DD70D5"/>
    <w:rsid w:val="00DD738B"/>
    <w:rsid w:val="00DD74C6"/>
    <w:rsid w:val="00DD7D75"/>
    <w:rsid w:val="00DE01A5"/>
    <w:rsid w:val="00DE0374"/>
    <w:rsid w:val="00DE039B"/>
    <w:rsid w:val="00DE0C12"/>
    <w:rsid w:val="00DE0CA1"/>
    <w:rsid w:val="00DE1305"/>
    <w:rsid w:val="00DE1972"/>
    <w:rsid w:val="00DE203D"/>
    <w:rsid w:val="00DE20D4"/>
    <w:rsid w:val="00DE231F"/>
    <w:rsid w:val="00DE2BA3"/>
    <w:rsid w:val="00DE2C5B"/>
    <w:rsid w:val="00DE3136"/>
    <w:rsid w:val="00DE4145"/>
    <w:rsid w:val="00DE41F1"/>
    <w:rsid w:val="00DE41FD"/>
    <w:rsid w:val="00DE44CF"/>
    <w:rsid w:val="00DE4D51"/>
    <w:rsid w:val="00DE4DED"/>
    <w:rsid w:val="00DE4ED4"/>
    <w:rsid w:val="00DE5311"/>
    <w:rsid w:val="00DE5DF1"/>
    <w:rsid w:val="00DE5E22"/>
    <w:rsid w:val="00DE6354"/>
    <w:rsid w:val="00DE63F6"/>
    <w:rsid w:val="00DE63FF"/>
    <w:rsid w:val="00DE6D98"/>
    <w:rsid w:val="00DE711C"/>
    <w:rsid w:val="00DE7E32"/>
    <w:rsid w:val="00DF018E"/>
    <w:rsid w:val="00DF08F6"/>
    <w:rsid w:val="00DF131B"/>
    <w:rsid w:val="00DF14D7"/>
    <w:rsid w:val="00DF1C41"/>
    <w:rsid w:val="00DF1CD4"/>
    <w:rsid w:val="00DF1F26"/>
    <w:rsid w:val="00DF27A3"/>
    <w:rsid w:val="00DF2AB2"/>
    <w:rsid w:val="00DF2B7A"/>
    <w:rsid w:val="00DF2DAD"/>
    <w:rsid w:val="00DF387A"/>
    <w:rsid w:val="00DF46B8"/>
    <w:rsid w:val="00DF47EB"/>
    <w:rsid w:val="00DF4D0F"/>
    <w:rsid w:val="00DF4DDB"/>
    <w:rsid w:val="00DF4DFC"/>
    <w:rsid w:val="00DF54F9"/>
    <w:rsid w:val="00DF5C3D"/>
    <w:rsid w:val="00DF5C68"/>
    <w:rsid w:val="00DF5E24"/>
    <w:rsid w:val="00DF6321"/>
    <w:rsid w:val="00DF63B2"/>
    <w:rsid w:val="00DF64E1"/>
    <w:rsid w:val="00DF690D"/>
    <w:rsid w:val="00DF6945"/>
    <w:rsid w:val="00DF6A7F"/>
    <w:rsid w:val="00DF6F85"/>
    <w:rsid w:val="00DF73DA"/>
    <w:rsid w:val="00DF780F"/>
    <w:rsid w:val="00DF7A35"/>
    <w:rsid w:val="00E014CC"/>
    <w:rsid w:val="00E01E10"/>
    <w:rsid w:val="00E02333"/>
    <w:rsid w:val="00E025AB"/>
    <w:rsid w:val="00E02643"/>
    <w:rsid w:val="00E02AF0"/>
    <w:rsid w:val="00E04ABC"/>
    <w:rsid w:val="00E053DE"/>
    <w:rsid w:val="00E054CD"/>
    <w:rsid w:val="00E05A37"/>
    <w:rsid w:val="00E05DDD"/>
    <w:rsid w:val="00E063D1"/>
    <w:rsid w:val="00E06463"/>
    <w:rsid w:val="00E0663B"/>
    <w:rsid w:val="00E06B79"/>
    <w:rsid w:val="00E06EB7"/>
    <w:rsid w:val="00E075EC"/>
    <w:rsid w:val="00E07AE8"/>
    <w:rsid w:val="00E07B1E"/>
    <w:rsid w:val="00E07EAB"/>
    <w:rsid w:val="00E1032B"/>
    <w:rsid w:val="00E104C2"/>
    <w:rsid w:val="00E10601"/>
    <w:rsid w:val="00E108B6"/>
    <w:rsid w:val="00E10975"/>
    <w:rsid w:val="00E10B55"/>
    <w:rsid w:val="00E10BD9"/>
    <w:rsid w:val="00E112D2"/>
    <w:rsid w:val="00E1169C"/>
    <w:rsid w:val="00E12B8B"/>
    <w:rsid w:val="00E12D08"/>
    <w:rsid w:val="00E12E3B"/>
    <w:rsid w:val="00E1326E"/>
    <w:rsid w:val="00E13455"/>
    <w:rsid w:val="00E13963"/>
    <w:rsid w:val="00E13D59"/>
    <w:rsid w:val="00E14AAC"/>
    <w:rsid w:val="00E16D58"/>
    <w:rsid w:val="00E17818"/>
    <w:rsid w:val="00E17C61"/>
    <w:rsid w:val="00E17EB2"/>
    <w:rsid w:val="00E17F90"/>
    <w:rsid w:val="00E20057"/>
    <w:rsid w:val="00E202FA"/>
    <w:rsid w:val="00E20833"/>
    <w:rsid w:val="00E20917"/>
    <w:rsid w:val="00E21D70"/>
    <w:rsid w:val="00E221F3"/>
    <w:rsid w:val="00E2247F"/>
    <w:rsid w:val="00E22776"/>
    <w:rsid w:val="00E228EF"/>
    <w:rsid w:val="00E22CE2"/>
    <w:rsid w:val="00E22E1A"/>
    <w:rsid w:val="00E2311E"/>
    <w:rsid w:val="00E23CE3"/>
    <w:rsid w:val="00E2423A"/>
    <w:rsid w:val="00E2462F"/>
    <w:rsid w:val="00E2466F"/>
    <w:rsid w:val="00E24890"/>
    <w:rsid w:val="00E24964"/>
    <w:rsid w:val="00E2498F"/>
    <w:rsid w:val="00E25A51"/>
    <w:rsid w:val="00E25BE2"/>
    <w:rsid w:val="00E263B1"/>
    <w:rsid w:val="00E26DE8"/>
    <w:rsid w:val="00E270FB"/>
    <w:rsid w:val="00E271A3"/>
    <w:rsid w:val="00E27580"/>
    <w:rsid w:val="00E2761F"/>
    <w:rsid w:val="00E2787D"/>
    <w:rsid w:val="00E27CC5"/>
    <w:rsid w:val="00E27F52"/>
    <w:rsid w:val="00E30F1D"/>
    <w:rsid w:val="00E30F67"/>
    <w:rsid w:val="00E31177"/>
    <w:rsid w:val="00E3122D"/>
    <w:rsid w:val="00E31300"/>
    <w:rsid w:val="00E313F5"/>
    <w:rsid w:val="00E313F7"/>
    <w:rsid w:val="00E31A00"/>
    <w:rsid w:val="00E31F5C"/>
    <w:rsid w:val="00E3284C"/>
    <w:rsid w:val="00E32A33"/>
    <w:rsid w:val="00E32B4D"/>
    <w:rsid w:val="00E32C45"/>
    <w:rsid w:val="00E3308C"/>
    <w:rsid w:val="00E333B4"/>
    <w:rsid w:val="00E34579"/>
    <w:rsid w:val="00E34A57"/>
    <w:rsid w:val="00E350E5"/>
    <w:rsid w:val="00E35355"/>
    <w:rsid w:val="00E357D4"/>
    <w:rsid w:val="00E3608C"/>
    <w:rsid w:val="00E36210"/>
    <w:rsid w:val="00E36340"/>
    <w:rsid w:val="00E364AA"/>
    <w:rsid w:val="00E3661D"/>
    <w:rsid w:val="00E3668A"/>
    <w:rsid w:val="00E366AB"/>
    <w:rsid w:val="00E36A2A"/>
    <w:rsid w:val="00E36AF3"/>
    <w:rsid w:val="00E36CF5"/>
    <w:rsid w:val="00E37163"/>
    <w:rsid w:val="00E37957"/>
    <w:rsid w:val="00E37D04"/>
    <w:rsid w:val="00E40C3E"/>
    <w:rsid w:val="00E4123E"/>
    <w:rsid w:val="00E414CC"/>
    <w:rsid w:val="00E418A0"/>
    <w:rsid w:val="00E418A6"/>
    <w:rsid w:val="00E42115"/>
    <w:rsid w:val="00E421A6"/>
    <w:rsid w:val="00E422CD"/>
    <w:rsid w:val="00E424B3"/>
    <w:rsid w:val="00E4261D"/>
    <w:rsid w:val="00E43394"/>
    <w:rsid w:val="00E43D3D"/>
    <w:rsid w:val="00E43E05"/>
    <w:rsid w:val="00E443F7"/>
    <w:rsid w:val="00E44763"/>
    <w:rsid w:val="00E44B31"/>
    <w:rsid w:val="00E44BCE"/>
    <w:rsid w:val="00E44CFE"/>
    <w:rsid w:val="00E45195"/>
    <w:rsid w:val="00E459AD"/>
    <w:rsid w:val="00E45AE7"/>
    <w:rsid w:val="00E45B8D"/>
    <w:rsid w:val="00E46119"/>
    <w:rsid w:val="00E46651"/>
    <w:rsid w:val="00E47056"/>
    <w:rsid w:val="00E4754A"/>
    <w:rsid w:val="00E4762D"/>
    <w:rsid w:val="00E47D94"/>
    <w:rsid w:val="00E50221"/>
    <w:rsid w:val="00E502AD"/>
    <w:rsid w:val="00E50551"/>
    <w:rsid w:val="00E508C2"/>
    <w:rsid w:val="00E5124F"/>
    <w:rsid w:val="00E51440"/>
    <w:rsid w:val="00E51862"/>
    <w:rsid w:val="00E51BF4"/>
    <w:rsid w:val="00E51F33"/>
    <w:rsid w:val="00E526D1"/>
    <w:rsid w:val="00E52E29"/>
    <w:rsid w:val="00E5321C"/>
    <w:rsid w:val="00E54388"/>
    <w:rsid w:val="00E548B1"/>
    <w:rsid w:val="00E54B5A"/>
    <w:rsid w:val="00E54BBD"/>
    <w:rsid w:val="00E54BEB"/>
    <w:rsid w:val="00E54FAD"/>
    <w:rsid w:val="00E54FFC"/>
    <w:rsid w:val="00E55B2F"/>
    <w:rsid w:val="00E5655A"/>
    <w:rsid w:val="00E567F2"/>
    <w:rsid w:val="00E5697E"/>
    <w:rsid w:val="00E56A40"/>
    <w:rsid w:val="00E56D91"/>
    <w:rsid w:val="00E57132"/>
    <w:rsid w:val="00E5746E"/>
    <w:rsid w:val="00E579AC"/>
    <w:rsid w:val="00E6021C"/>
    <w:rsid w:val="00E606C3"/>
    <w:rsid w:val="00E6081D"/>
    <w:rsid w:val="00E60D1D"/>
    <w:rsid w:val="00E60E8C"/>
    <w:rsid w:val="00E61A0D"/>
    <w:rsid w:val="00E61D11"/>
    <w:rsid w:val="00E62064"/>
    <w:rsid w:val="00E6237F"/>
    <w:rsid w:val="00E62629"/>
    <w:rsid w:val="00E62638"/>
    <w:rsid w:val="00E62894"/>
    <w:rsid w:val="00E62B29"/>
    <w:rsid w:val="00E62B63"/>
    <w:rsid w:val="00E62CC4"/>
    <w:rsid w:val="00E6316B"/>
    <w:rsid w:val="00E631E9"/>
    <w:rsid w:val="00E635D4"/>
    <w:rsid w:val="00E638CB"/>
    <w:rsid w:val="00E6396E"/>
    <w:rsid w:val="00E639E1"/>
    <w:rsid w:val="00E64D8B"/>
    <w:rsid w:val="00E6535F"/>
    <w:rsid w:val="00E657DB"/>
    <w:rsid w:val="00E65AA5"/>
    <w:rsid w:val="00E65E37"/>
    <w:rsid w:val="00E65F03"/>
    <w:rsid w:val="00E65F08"/>
    <w:rsid w:val="00E6606E"/>
    <w:rsid w:val="00E6668F"/>
    <w:rsid w:val="00E66DB5"/>
    <w:rsid w:val="00E67005"/>
    <w:rsid w:val="00E672A3"/>
    <w:rsid w:val="00E6771B"/>
    <w:rsid w:val="00E704FC"/>
    <w:rsid w:val="00E70719"/>
    <w:rsid w:val="00E71CEF"/>
    <w:rsid w:val="00E7261C"/>
    <w:rsid w:val="00E726A9"/>
    <w:rsid w:val="00E73548"/>
    <w:rsid w:val="00E73575"/>
    <w:rsid w:val="00E73C26"/>
    <w:rsid w:val="00E73D1A"/>
    <w:rsid w:val="00E742D0"/>
    <w:rsid w:val="00E74F1C"/>
    <w:rsid w:val="00E75003"/>
    <w:rsid w:val="00E7547D"/>
    <w:rsid w:val="00E75FF3"/>
    <w:rsid w:val="00E761F4"/>
    <w:rsid w:val="00E7665F"/>
    <w:rsid w:val="00E76820"/>
    <w:rsid w:val="00E768D2"/>
    <w:rsid w:val="00E7690A"/>
    <w:rsid w:val="00E76CF1"/>
    <w:rsid w:val="00E77109"/>
    <w:rsid w:val="00E77A12"/>
    <w:rsid w:val="00E77CD2"/>
    <w:rsid w:val="00E77CFA"/>
    <w:rsid w:val="00E800DA"/>
    <w:rsid w:val="00E804C6"/>
    <w:rsid w:val="00E80577"/>
    <w:rsid w:val="00E809F8"/>
    <w:rsid w:val="00E80B0D"/>
    <w:rsid w:val="00E81011"/>
    <w:rsid w:val="00E815D5"/>
    <w:rsid w:val="00E8197C"/>
    <w:rsid w:val="00E81D58"/>
    <w:rsid w:val="00E81FEC"/>
    <w:rsid w:val="00E82613"/>
    <w:rsid w:val="00E826BB"/>
    <w:rsid w:val="00E829C6"/>
    <w:rsid w:val="00E83108"/>
    <w:rsid w:val="00E835EA"/>
    <w:rsid w:val="00E83FEB"/>
    <w:rsid w:val="00E84074"/>
    <w:rsid w:val="00E849D3"/>
    <w:rsid w:val="00E85531"/>
    <w:rsid w:val="00E8595B"/>
    <w:rsid w:val="00E85A8B"/>
    <w:rsid w:val="00E85DF5"/>
    <w:rsid w:val="00E861B5"/>
    <w:rsid w:val="00E8658E"/>
    <w:rsid w:val="00E8676F"/>
    <w:rsid w:val="00E8790F"/>
    <w:rsid w:val="00E900B8"/>
    <w:rsid w:val="00E9026E"/>
    <w:rsid w:val="00E90623"/>
    <w:rsid w:val="00E90A32"/>
    <w:rsid w:val="00E910CC"/>
    <w:rsid w:val="00E914A5"/>
    <w:rsid w:val="00E918AE"/>
    <w:rsid w:val="00E91FF4"/>
    <w:rsid w:val="00E921BF"/>
    <w:rsid w:val="00E922ED"/>
    <w:rsid w:val="00E9233D"/>
    <w:rsid w:val="00E9247F"/>
    <w:rsid w:val="00E92500"/>
    <w:rsid w:val="00E92CE7"/>
    <w:rsid w:val="00E937BD"/>
    <w:rsid w:val="00E93BEA"/>
    <w:rsid w:val="00E949F2"/>
    <w:rsid w:val="00E94D7A"/>
    <w:rsid w:val="00E94E7C"/>
    <w:rsid w:val="00E951A7"/>
    <w:rsid w:val="00E95F5C"/>
    <w:rsid w:val="00E960D8"/>
    <w:rsid w:val="00E96222"/>
    <w:rsid w:val="00E96813"/>
    <w:rsid w:val="00E969A5"/>
    <w:rsid w:val="00E96DDC"/>
    <w:rsid w:val="00E97430"/>
    <w:rsid w:val="00E9760C"/>
    <w:rsid w:val="00E97B02"/>
    <w:rsid w:val="00E97F51"/>
    <w:rsid w:val="00EA04ED"/>
    <w:rsid w:val="00EA07E2"/>
    <w:rsid w:val="00EA0902"/>
    <w:rsid w:val="00EA0AEE"/>
    <w:rsid w:val="00EA0E75"/>
    <w:rsid w:val="00EA1C53"/>
    <w:rsid w:val="00EA1DBE"/>
    <w:rsid w:val="00EA23DA"/>
    <w:rsid w:val="00EA279A"/>
    <w:rsid w:val="00EA280E"/>
    <w:rsid w:val="00EA28D4"/>
    <w:rsid w:val="00EA2BC9"/>
    <w:rsid w:val="00EA2C6C"/>
    <w:rsid w:val="00EA2FE6"/>
    <w:rsid w:val="00EA301B"/>
    <w:rsid w:val="00EA319B"/>
    <w:rsid w:val="00EA3663"/>
    <w:rsid w:val="00EA39BE"/>
    <w:rsid w:val="00EA4057"/>
    <w:rsid w:val="00EA4647"/>
    <w:rsid w:val="00EA4A28"/>
    <w:rsid w:val="00EA4CB4"/>
    <w:rsid w:val="00EA4F5D"/>
    <w:rsid w:val="00EA4F91"/>
    <w:rsid w:val="00EA5104"/>
    <w:rsid w:val="00EA51E7"/>
    <w:rsid w:val="00EA593A"/>
    <w:rsid w:val="00EA59DC"/>
    <w:rsid w:val="00EA59F8"/>
    <w:rsid w:val="00EA5AAA"/>
    <w:rsid w:val="00EA5BD8"/>
    <w:rsid w:val="00EA5D86"/>
    <w:rsid w:val="00EA6069"/>
    <w:rsid w:val="00EA627A"/>
    <w:rsid w:val="00EA675B"/>
    <w:rsid w:val="00EA6A9E"/>
    <w:rsid w:val="00EA6B52"/>
    <w:rsid w:val="00EA6BCD"/>
    <w:rsid w:val="00EA7189"/>
    <w:rsid w:val="00EA760E"/>
    <w:rsid w:val="00EA7BAA"/>
    <w:rsid w:val="00EA7E88"/>
    <w:rsid w:val="00EB07FC"/>
    <w:rsid w:val="00EB0815"/>
    <w:rsid w:val="00EB15FD"/>
    <w:rsid w:val="00EB191A"/>
    <w:rsid w:val="00EB19AA"/>
    <w:rsid w:val="00EB217E"/>
    <w:rsid w:val="00EB2339"/>
    <w:rsid w:val="00EB2821"/>
    <w:rsid w:val="00EB3196"/>
    <w:rsid w:val="00EB3C5B"/>
    <w:rsid w:val="00EB3CD8"/>
    <w:rsid w:val="00EB40EA"/>
    <w:rsid w:val="00EB40ED"/>
    <w:rsid w:val="00EB4300"/>
    <w:rsid w:val="00EB4350"/>
    <w:rsid w:val="00EB4F65"/>
    <w:rsid w:val="00EB5E52"/>
    <w:rsid w:val="00EB64CD"/>
    <w:rsid w:val="00EB6F70"/>
    <w:rsid w:val="00EB74DE"/>
    <w:rsid w:val="00EB7ABA"/>
    <w:rsid w:val="00EC01E8"/>
    <w:rsid w:val="00EC0296"/>
    <w:rsid w:val="00EC09DF"/>
    <w:rsid w:val="00EC1905"/>
    <w:rsid w:val="00EC19F4"/>
    <w:rsid w:val="00EC1E11"/>
    <w:rsid w:val="00EC2BAC"/>
    <w:rsid w:val="00EC2D30"/>
    <w:rsid w:val="00EC2D72"/>
    <w:rsid w:val="00EC2FCC"/>
    <w:rsid w:val="00EC3BAF"/>
    <w:rsid w:val="00EC3FC7"/>
    <w:rsid w:val="00EC43F5"/>
    <w:rsid w:val="00EC4D02"/>
    <w:rsid w:val="00EC4E4E"/>
    <w:rsid w:val="00EC4FE2"/>
    <w:rsid w:val="00EC52D0"/>
    <w:rsid w:val="00EC55DE"/>
    <w:rsid w:val="00EC5E4B"/>
    <w:rsid w:val="00EC5F0C"/>
    <w:rsid w:val="00EC61CC"/>
    <w:rsid w:val="00EC668B"/>
    <w:rsid w:val="00EC70AB"/>
    <w:rsid w:val="00EC740B"/>
    <w:rsid w:val="00EC77C1"/>
    <w:rsid w:val="00EC7C56"/>
    <w:rsid w:val="00EC7EB5"/>
    <w:rsid w:val="00ED0155"/>
    <w:rsid w:val="00ED07BA"/>
    <w:rsid w:val="00ED0BDC"/>
    <w:rsid w:val="00ED0F01"/>
    <w:rsid w:val="00ED102C"/>
    <w:rsid w:val="00ED10D3"/>
    <w:rsid w:val="00ED1505"/>
    <w:rsid w:val="00ED21B9"/>
    <w:rsid w:val="00ED2DED"/>
    <w:rsid w:val="00ED3231"/>
    <w:rsid w:val="00ED34D2"/>
    <w:rsid w:val="00ED35AC"/>
    <w:rsid w:val="00ED37AB"/>
    <w:rsid w:val="00ED3A4B"/>
    <w:rsid w:val="00ED4089"/>
    <w:rsid w:val="00ED48E5"/>
    <w:rsid w:val="00ED4DA5"/>
    <w:rsid w:val="00ED4DEF"/>
    <w:rsid w:val="00ED5135"/>
    <w:rsid w:val="00ED5336"/>
    <w:rsid w:val="00ED550B"/>
    <w:rsid w:val="00ED58C5"/>
    <w:rsid w:val="00ED5927"/>
    <w:rsid w:val="00ED5CC1"/>
    <w:rsid w:val="00ED65A1"/>
    <w:rsid w:val="00ED67E0"/>
    <w:rsid w:val="00ED7047"/>
    <w:rsid w:val="00EE072F"/>
    <w:rsid w:val="00EE0AA4"/>
    <w:rsid w:val="00EE189E"/>
    <w:rsid w:val="00EE1919"/>
    <w:rsid w:val="00EE194D"/>
    <w:rsid w:val="00EE19D6"/>
    <w:rsid w:val="00EE1CE9"/>
    <w:rsid w:val="00EE1EDB"/>
    <w:rsid w:val="00EE2074"/>
    <w:rsid w:val="00EE23E2"/>
    <w:rsid w:val="00EE241E"/>
    <w:rsid w:val="00EE311B"/>
    <w:rsid w:val="00EE3882"/>
    <w:rsid w:val="00EE3C6F"/>
    <w:rsid w:val="00EE3F9D"/>
    <w:rsid w:val="00EE4079"/>
    <w:rsid w:val="00EE46CD"/>
    <w:rsid w:val="00EE493F"/>
    <w:rsid w:val="00EE4AB9"/>
    <w:rsid w:val="00EE4B58"/>
    <w:rsid w:val="00EE535B"/>
    <w:rsid w:val="00EE5467"/>
    <w:rsid w:val="00EE639B"/>
    <w:rsid w:val="00EE648B"/>
    <w:rsid w:val="00EE65D9"/>
    <w:rsid w:val="00EE6870"/>
    <w:rsid w:val="00EE6A90"/>
    <w:rsid w:val="00EE7408"/>
    <w:rsid w:val="00EE7E42"/>
    <w:rsid w:val="00EF0069"/>
    <w:rsid w:val="00EF06F6"/>
    <w:rsid w:val="00EF0BEB"/>
    <w:rsid w:val="00EF0E1D"/>
    <w:rsid w:val="00EF0E84"/>
    <w:rsid w:val="00EF158E"/>
    <w:rsid w:val="00EF2188"/>
    <w:rsid w:val="00EF27CD"/>
    <w:rsid w:val="00EF33CA"/>
    <w:rsid w:val="00EF369A"/>
    <w:rsid w:val="00EF3B6C"/>
    <w:rsid w:val="00EF49E7"/>
    <w:rsid w:val="00EF4A75"/>
    <w:rsid w:val="00EF5383"/>
    <w:rsid w:val="00EF5946"/>
    <w:rsid w:val="00EF672B"/>
    <w:rsid w:val="00EF6819"/>
    <w:rsid w:val="00EF6B70"/>
    <w:rsid w:val="00EF6EBB"/>
    <w:rsid w:val="00EF787E"/>
    <w:rsid w:val="00EF78ED"/>
    <w:rsid w:val="00EF7BFD"/>
    <w:rsid w:val="00EF7CED"/>
    <w:rsid w:val="00F004FF"/>
    <w:rsid w:val="00F005A0"/>
    <w:rsid w:val="00F00F96"/>
    <w:rsid w:val="00F016E8"/>
    <w:rsid w:val="00F01A64"/>
    <w:rsid w:val="00F01F0B"/>
    <w:rsid w:val="00F02374"/>
    <w:rsid w:val="00F02467"/>
    <w:rsid w:val="00F0273A"/>
    <w:rsid w:val="00F02B0C"/>
    <w:rsid w:val="00F02D43"/>
    <w:rsid w:val="00F02FB6"/>
    <w:rsid w:val="00F032FA"/>
    <w:rsid w:val="00F036A8"/>
    <w:rsid w:val="00F03D31"/>
    <w:rsid w:val="00F042E1"/>
    <w:rsid w:val="00F0532A"/>
    <w:rsid w:val="00F05D9F"/>
    <w:rsid w:val="00F05EEF"/>
    <w:rsid w:val="00F06119"/>
    <w:rsid w:val="00F06125"/>
    <w:rsid w:val="00F061B3"/>
    <w:rsid w:val="00F0663A"/>
    <w:rsid w:val="00F06871"/>
    <w:rsid w:val="00F068E0"/>
    <w:rsid w:val="00F06A82"/>
    <w:rsid w:val="00F06E37"/>
    <w:rsid w:val="00F07240"/>
    <w:rsid w:val="00F07CE9"/>
    <w:rsid w:val="00F10217"/>
    <w:rsid w:val="00F10347"/>
    <w:rsid w:val="00F1062B"/>
    <w:rsid w:val="00F10BCC"/>
    <w:rsid w:val="00F11329"/>
    <w:rsid w:val="00F114B0"/>
    <w:rsid w:val="00F116F7"/>
    <w:rsid w:val="00F1192B"/>
    <w:rsid w:val="00F1195E"/>
    <w:rsid w:val="00F11D75"/>
    <w:rsid w:val="00F11EE4"/>
    <w:rsid w:val="00F1296C"/>
    <w:rsid w:val="00F12D77"/>
    <w:rsid w:val="00F12F3B"/>
    <w:rsid w:val="00F14887"/>
    <w:rsid w:val="00F14985"/>
    <w:rsid w:val="00F14AE1"/>
    <w:rsid w:val="00F150CA"/>
    <w:rsid w:val="00F15364"/>
    <w:rsid w:val="00F15CDE"/>
    <w:rsid w:val="00F162B5"/>
    <w:rsid w:val="00F1665B"/>
    <w:rsid w:val="00F17324"/>
    <w:rsid w:val="00F1768C"/>
    <w:rsid w:val="00F17D15"/>
    <w:rsid w:val="00F20296"/>
    <w:rsid w:val="00F2083F"/>
    <w:rsid w:val="00F20AF3"/>
    <w:rsid w:val="00F20F29"/>
    <w:rsid w:val="00F20FD3"/>
    <w:rsid w:val="00F20FF1"/>
    <w:rsid w:val="00F21297"/>
    <w:rsid w:val="00F21DFD"/>
    <w:rsid w:val="00F21EB1"/>
    <w:rsid w:val="00F2228E"/>
    <w:rsid w:val="00F22349"/>
    <w:rsid w:val="00F22419"/>
    <w:rsid w:val="00F22443"/>
    <w:rsid w:val="00F224A7"/>
    <w:rsid w:val="00F225CB"/>
    <w:rsid w:val="00F2270C"/>
    <w:rsid w:val="00F2279B"/>
    <w:rsid w:val="00F22960"/>
    <w:rsid w:val="00F22ECC"/>
    <w:rsid w:val="00F23A19"/>
    <w:rsid w:val="00F2417C"/>
    <w:rsid w:val="00F24294"/>
    <w:rsid w:val="00F244EE"/>
    <w:rsid w:val="00F247A8"/>
    <w:rsid w:val="00F24F8B"/>
    <w:rsid w:val="00F256FC"/>
    <w:rsid w:val="00F25DCD"/>
    <w:rsid w:val="00F267AF"/>
    <w:rsid w:val="00F26AF6"/>
    <w:rsid w:val="00F27308"/>
    <w:rsid w:val="00F279B0"/>
    <w:rsid w:val="00F30673"/>
    <w:rsid w:val="00F30F87"/>
    <w:rsid w:val="00F30FC7"/>
    <w:rsid w:val="00F31222"/>
    <w:rsid w:val="00F312E6"/>
    <w:rsid w:val="00F31875"/>
    <w:rsid w:val="00F3187F"/>
    <w:rsid w:val="00F3219D"/>
    <w:rsid w:val="00F3245F"/>
    <w:rsid w:val="00F3268F"/>
    <w:rsid w:val="00F32773"/>
    <w:rsid w:val="00F32B02"/>
    <w:rsid w:val="00F32C03"/>
    <w:rsid w:val="00F32C29"/>
    <w:rsid w:val="00F334C0"/>
    <w:rsid w:val="00F33C1B"/>
    <w:rsid w:val="00F3443D"/>
    <w:rsid w:val="00F345BF"/>
    <w:rsid w:val="00F346A9"/>
    <w:rsid w:val="00F346AD"/>
    <w:rsid w:val="00F34C32"/>
    <w:rsid w:val="00F34DF2"/>
    <w:rsid w:val="00F3630E"/>
    <w:rsid w:val="00F364CF"/>
    <w:rsid w:val="00F37146"/>
    <w:rsid w:val="00F377D7"/>
    <w:rsid w:val="00F37AC9"/>
    <w:rsid w:val="00F37E58"/>
    <w:rsid w:val="00F4069D"/>
    <w:rsid w:val="00F40BF1"/>
    <w:rsid w:val="00F4122C"/>
    <w:rsid w:val="00F419ED"/>
    <w:rsid w:val="00F41B16"/>
    <w:rsid w:val="00F41B82"/>
    <w:rsid w:val="00F41C2D"/>
    <w:rsid w:val="00F41C66"/>
    <w:rsid w:val="00F423E6"/>
    <w:rsid w:val="00F426BE"/>
    <w:rsid w:val="00F42BE1"/>
    <w:rsid w:val="00F43003"/>
    <w:rsid w:val="00F4394D"/>
    <w:rsid w:val="00F43A39"/>
    <w:rsid w:val="00F43F6C"/>
    <w:rsid w:val="00F43FF8"/>
    <w:rsid w:val="00F44156"/>
    <w:rsid w:val="00F442EA"/>
    <w:rsid w:val="00F44A6D"/>
    <w:rsid w:val="00F44DAC"/>
    <w:rsid w:val="00F450AC"/>
    <w:rsid w:val="00F451E7"/>
    <w:rsid w:val="00F454E5"/>
    <w:rsid w:val="00F4605C"/>
    <w:rsid w:val="00F460DC"/>
    <w:rsid w:val="00F46D89"/>
    <w:rsid w:val="00F47EF7"/>
    <w:rsid w:val="00F47FBB"/>
    <w:rsid w:val="00F510EC"/>
    <w:rsid w:val="00F51A4E"/>
    <w:rsid w:val="00F51A5C"/>
    <w:rsid w:val="00F51ECD"/>
    <w:rsid w:val="00F51F73"/>
    <w:rsid w:val="00F526AD"/>
    <w:rsid w:val="00F52FDA"/>
    <w:rsid w:val="00F534C0"/>
    <w:rsid w:val="00F53B3B"/>
    <w:rsid w:val="00F544FE"/>
    <w:rsid w:val="00F5466B"/>
    <w:rsid w:val="00F54AE1"/>
    <w:rsid w:val="00F54E60"/>
    <w:rsid w:val="00F551EE"/>
    <w:rsid w:val="00F560A8"/>
    <w:rsid w:val="00F56341"/>
    <w:rsid w:val="00F56881"/>
    <w:rsid w:val="00F56F3B"/>
    <w:rsid w:val="00F57469"/>
    <w:rsid w:val="00F574CA"/>
    <w:rsid w:val="00F604BE"/>
    <w:rsid w:val="00F60A15"/>
    <w:rsid w:val="00F60A1C"/>
    <w:rsid w:val="00F60A48"/>
    <w:rsid w:val="00F60CED"/>
    <w:rsid w:val="00F60E44"/>
    <w:rsid w:val="00F6177C"/>
    <w:rsid w:val="00F621EC"/>
    <w:rsid w:val="00F6347C"/>
    <w:rsid w:val="00F63A13"/>
    <w:rsid w:val="00F642CE"/>
    <w:rsid w:val="00F64E9E"/>
    <w:rsid w:val="00F6513F"/>
    <w:rsid w:val="00F6539E"/>
    <w:rsid w:val="00F65963"/>
    <w:rsid w:val="00F66D62"/>
    <w:rsid w:val="00F66FEC"/>
    <w:rsid w:val="00F670E7"/>
    <w:rsid w:val="00F67B33"/>
    <w:rsid w:val="00F7069C"/>
    <w:rsid w:val="00F70B96"/>
    <w:rsid w:val="00F70CAF"/>
    <w:rsid w:val="00F712A7"/>
    <w:rsid w:val="00F71548"/>
    <w:rsid w:val="00F71E4A"/>
    <w:rsid w:val="00F71E8D"/>
    <w:rsid w:val="00F727D3"/>
    <w:rsid w:val="00F72EFA"/>
    <w:rsid w:val="00F7367D"/>
    <w:rsid w:val="00F73908"/>
    <w:rsid w:val="00F73EF3"/>
    <w:rsid w:val="00F742E2"/>
    <w:rsid w:val="00F743E9"/>
    <w:rsid w:val="00F74CFD"/>
    <w:rsid w:val="00F75155"/>
    <w:rsid w:val="00F754C3"/>
    <w:rsid w:val="00F75632"/>
    <w:rsid w:val="00F75D97"/>
    <w:rsid w:val="00F76279"/>
    <w:rsid w:val="00F76EE2"/>
    <w:rsid w:val="00F77056"/>
    <w:rsid w:val="00F80003"/>
    <w:rsid w:val="00F802E8"/>
    <w:rsid w:val="00F80755"/>
    <w:rsid w:val="00F80E59"/>
    <w:rsid w:val="00F80F87"/>
    <w:rsid w:val="00F813C7"/>
    <w:rsid w:val="00F81A1B"/>
    <w:rsid w:val="00F81B57"/>
    <w:rsid w:val="00F822E6"/>
    <w:rsid w:val="00F824B3"/>
    <w:rsid w:val="00F82719"/>
    <w:rsid w:val="00F83014"/>
    <w:rsid w:val="00F831AA"/>
    <w:rsid w:val="00F83330"/>
    <w:rsid w:val="00F836C3"/>
    <w:rsid w:val="00F83944"/>
    <w:rsid w:val="00F83D14"/>
    <w:rsid w:val="00F8431D"/>
    <w:rsid w:val="00F84421"/>
    <w:rsid w:val="00F845D2"/>
    <w:rsid w:val="00F847DE"/>
    <w:rsid w:val="00F85DB8"/>
    <w:rsid w:val="00F86553"/>
    <w:rsid w:val="00F86779"/>
    <w:rsid w:val="00F869FF"/>
    <w:rsid w:val="00F871CA"/>
    <w:rsid w:val="00F8743F"/>
    <w:rsid w:val="00F8752E"/>
    <w:rsid w:val="00F87671"/>
    <w:rsid w:val="00F87A51"/>
    <w:rsid w:val="00F87ECD"/>
    <w:rsid w:val="00F90145"/>
    <w:rsid w:val="00F904F1"/>
    <w:rsid w:val="00F909FD"/>
    <w:rsid w:val="00F90DAC"/>
    <w:rsid w:val="00F9168A"/>
    <w:rsid w:val="00F92019"/>
    <w:rsid w:val="00F92429"/>
    <w:rsid w:val="00F927CB"/>
    <w:rsid w:val="00F928B5"/>
    <w:rsid w:val="00F92A88"/>
    <w:rsid w:val="00F93EF5"/>
    <w:rsid w:val="00F9406E"/>
    <w:rsid w:val="00F94729"/>
    <w:rsid w:val="00F94936"/>
    <w:rsid w:val="00F949BF"/>
    <w:rsid w:val="00F94AB3"/>
    <w:rsid w:val="00F94B40"/>
    <w:rsid w:val="00F94D28"/>
    <w:rsid w:val="00F94E37"/>
    <w:rsid w:val="00F94FFB"/>
    <w:rsid w:val="00F953C0"/>
    <w:rsid w:val="00F95893"/>
    <w:rsid w:val="00F95F10"/>
    <w:rsid w:val="00F9662A"/>
    <w:rsid w:val="00F975C4"/>
    <w:rsid w:val="00F975EA"/>
    <w:rsid w:val="00F977D7"/>
    <w:rsid w:val="00F97876"/>
    <w:rsid w:val="00FA0044"/>
    <w:rsid w:val="00FA01ED"/>
    <w:rsid w:val="00FA060D"/>
    <w:rsid w:val="00FA06DA"/>
    <w:rsid w:val="00FA0C3C"/>
    <w:rsid w:val="00FA173D"/>
    <w:rsid w:val="00FA19B5"/>
    <w:rsid w:val="00FA1A66"/>
    <w:rsid w:val="00FA1D70"/>
    <w:rsid w:val="00FA1E49"/>
    <w:rsid w:val="00FA217B"/>
    <w:rsid w:val="00FA2360"/>
    <w:rsid w:val="00FA3BA1"/>
    <w:rsid w:val="00FA40C6"/>
    <w:rsid w:val="00FA5258"/>
    <w:rsid w:val="00FA5F42"/>
    <w:rsid w:val="00FA6096"/>
    <w:rsid w:val="00FA6359"/>
    <w:rsid w:val="00FA65F2"/>
    <w:rsid w:val="00FA6652"/>
    <w:rsid w:val="00FA67E4"/>
    <w:rsid w:val="00FA6F17"/>
    <w:rsid w:val="00FA7503"/>
    <w:rsid w:val="00FA7D3E"/>
    <w:rsid w:val="00FA7DB0"/>
    <w:rsid w:val="00FB00B8"/>
    <w:rsid w:val="00FB0134"/>
    <w:rsid w:val="00FB02A7"/>
    <w:rsid w:val="00FB0699"/>
    <w:rsid w:val="00FB0E8A"/>
    <w:rsid w:val="00FB0F30"/>
    <w:rsid w:val="00FB1AD9"/>
    <w:rsid w:val="00FB1B4A"/>
    <w:rsid w:val="00FB1FA5"/>
    <w:rsid w:val="00FB208B"/>
    <w:rsid w:val="00FB2209"/>
    <w:rsid w:val="00FB33B6"/>
    <w:rsid w:val="00FB34CA"/>
    <w:rsid w:val="00FB3657"/>
    <w:rsid w:val="00FB3924"/>
    <w:rsid w:val="00FB3952"/>
    <w:rsid w:val="00FB3CDC"/>
    <w:rsid w:val="00FB437A"/>
    <w:rsid w:val="00FB46FF"/>
    <w:rsid w:val="00FB5019"/>
    <w:rsid w:val="00FB5243"/>
    <w:rsid w:val="00FB5412"/>
    <w:rsid w:val="00FB561E"/>
    <w:rsid w:val="00FB578E"/>
    <w:rsid w:val="00FB5AF0"/>
    <w:rsid w:val="00FB5B55"/>
    <w:rsid w:val="00FB6EFC"/>
    <w:rsid w:val="00FB7713"/>
    <w:rsid w:val="00FB7A90"/>
    <w:rsid w:val="00FB7B0B"/>
    <w:rsid w:val="00FB7BD0"/>
    <w:rsid w:val="00FB7BEC"/>
    <w:rsid w:val="00FC0296"/>
    <w:rsid w:val="00FC04AB"/>
    <w:rsid w:val="00FC0A76"/>
    <w:rsid w:val="00FC0F8A"/>
    <w:rsid w:val="00FC16B2"/>
    <w:rsid w:val="00FC22AD"/>
    <w:rsid w:val="00FC2644"/>
    <w:rsid w:val="00FC264F"/>
    <w:rsid w:val="00FC29D3"/>
    <w:rsid w:val="00FC2D8E"/>
    <w:rsid w:val="00FC37CC"/>
    <w:rsid w:val="00FC37F9"/>
    <w:rsid w:val="00FC3AC4"/>
    <w:rsid w:val="00FC47D6"/>
    <w:rsid w:val="00FC594C"/>
    <w:rsid w:val="00FC5A37"/>
    <w:rsid w:val="00FC6286"/>
    <w:rsid w:val="00FC6909"/>
    <w:rsid w:val="00FC69E0"/>
    <w:rsid w:val="00FC6EC3"/>
    <w:rsid w:val="00FC6FDE"/>
    <w:rsid w:val="00FC725F"/>
    <w:rsid w:val="00FC7B48"/>
    <w:rsid w:val="00FC7D51"/>
    <w:rsid w:val="00FC7EE1"/>
    <w:rsid w:val="00FD07A8"/>
    <w:rsid w:val="00FD0BB2"/>
    <w:rsid w:val="00FD0F60"/>
    <w:rsid w:val="00FD11BA"/>
    <w:rsid w:val="00FD1419"/>
    <w:rsid w:val="00FD161D"/>
    <w:rsid w:val="00FD1E27"/>
    <w:rsid w:val="00FD29A0"/>
    <w:rsid w:val="00FD33BC"/>
    <w:rsid w:val="00FD35A8"/>
    <w:rsid w:val="00FD4032"/>
    <w:rsid w:val="00FD42C1"/>
    <w:rsid w:val="00FD4A6C"/>
    <w:rsid w:val="00FD4AB0"/>
    <w:rsid w:val="00FD5182"/>
    <w:rsid w:val="00FD650D"/>
    <w:rsid w:val="00FD6767"/>
    <w:rsid w:val="00FD6AC7"/>
    <w:rsid w:val="00FD6CAA"/>
    <w:rsid w:val="00FD6E75"/>
    <w:rsid w:val="00FD71C2"/>
    <w:rsid w:val="00FD7E24"/>
    <w:rsid w:val="00FD7FAE"/>
    <w:rsid w:val="00FE037E"/>
    <w:rsid w:val="00FE04B7"/>
    <w:rsid w:val="00FE0C1F"/>
    <w:rsid w:val="00FE0CDE"/>
    <w:rsid w:val="00FE0DB6"/>
    <w:rsid w:val="00FE170C"/>
    <w:rsid w:val="00FE1723"/>
    <w:rsid w:val="00FE1865"/>
    <w:rsid w:val="00FE22DC"/>
    <w:rsid w:val="00FE256A"/>
    <w:rsid w:val="00FE26AC"/>
    <w:rsid w:val="00FE2775"/>
    <w:rsid w:val="00FE2E91"/>
    <w:rsid w:val="00FE3323"/>
    <w:rsid w:val="00FE3902"/>
    <w:rsid w:val="00FE3D11"/>
    <w:rsid w:val="00FE3EB8"/>
    <w:rsid w:val="00FE4117"/>
    <w:rsid w:val="00FE44EC"/>
    <w:rsid w:val="00FE4BF8"/>
    <w:rsid w:val="00FE4F43"/>
    <w:rsid w:val="00FE5153"/>
    <w:rsid w:val="00FE547B"/>
    <w:rsid w:val="00FE56EE"/>
    <w:rsid w:val="00FE5A55"/>
    <w:rsid w:val="00FE62C8"/>
    <w:rsid w:val="00FE6760"/>
    <w:rsid w:val="00FE73CA"/>
    <w:rsid w:val="00FE7E52"/>
    <w:rsid w:val="00FF00D4"/>
    <w:rsid w:val="00FF0414"/>
    <w:rsid w:val="00FF0763"/>
    <w:rsid w:val="00FF0911"/>
    <w:rsid w:val="00FF0B7F"/>
    <w:rsid w:val="00FF0BF8"/>
    <w:rsid w:val="00FF123F"/>
    <w:rsid w:val="00FF1675"/>
    <w:rsid w:val="00FF1CAE"/>
    <w:rsid w:val="00FF1FA0"/>
    <w:rsid w:val="00FF22FD"/>
    <w:rsid w:val="00FF26C2"/>
    <w:rsid w:val="00FF31A6"/>
    <w:rsid w:val="00FF3365"/>
    <w:rsid w:val="00FF342F"/>
    <w:rsid w:val="00FF3547"/>
    <w:rsid w:val="00FF374F"/>
    <w:rsid w:val="00FF3B73"/>
    <w:rsid w:val="00FF3D9A"/>
    <w:rsid w:val="00FF3E4F"/>
    <w:rsid w:val="00FF454D"/>
    <w:rsid w:val="00FF4AF5"/>
    <w:rsid w:val="00FF4CC4"/>
    <w:rsid w:val="00FF5004"/>
    <w:rsid w:val="00FF546F"/>
    <w:rsid w:val="00FF5C0A"/>
    <w:rsid w:val="00FF5E3A"/>
    <w:rsid w:val="00FF66E4"/>
    <w:rsid w:val="00FF6B0A"/>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89B9"/>
  <w14:defaultImageDpi w14:val="32767"/>
  <w15:chartTrackingRefBased/>
  <w15:docId w15:val="{4CE39B74-C46C-4C40-9A6A-94CC1B54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3FF8"/>
    <w:rPr>
      <w:rFonts w:ascii="Times New Roman" w:hAnsi="Times New Roman"/>
    </w:rPr>
  </w:style>
  <w:style w:type="paragraph" w:styleId="Heading1">
    <w:name w:val="heading 1"/>
    <w:basedOn w:val="Normal"/>
    <w:next w:val="Normal"/>
    <w:link w:val="Heading1Char"/>
    <w:uiPriority w:val="9"/>
    <w:qFormat/>
    <w:rsid w:val="00B937A6"/>
    <w:pPr>
      <w:keepNext/>
      <w:keepLines/>
      <w:spacing w:before="240" w:after="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B937A6"/>
    <w:pPr>
      <w:keepNext/>
      <w:keepLines/>
      <w:spacing w:before="240" w:after="240"/>
      <w:jc w:val="center"/>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58338D"/>
    <w:pPr>
      <w:keepNext/>
      <w:keepLines/>
      <w:spacing w:before="120" w:after="240"/>
      <w:outlineLvl w:val="2"/>
    </w:pPr>
    <w:rPr>
      <w:rFonts w:ascii="Times" w:eastAsiaTheme="majorEastAsia" w:hAnsi="Times"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A6"/>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B937A6"/>
    <w:rPr>
      <w:rFonts w:ascii="Times New Roman" w:eastAsiaTheme="majorEastAsia" w:hAnsi="Times New Roman" w:cstheme="majorBidi"/>
      <w:color w:val="000000" w:themeColor="text1"/>
      <w:sz w:val="28"/>
      <w:szCs w:val="26"/>
    </w:rPr>
  </w:style>
  <w:style w:type="character" w:styleId="PlaceholderText">
    <w:name w:val="Placeholder Text"/>
    <w:basedOn w:val="DefaultParagraphFont"/>
    <w:uiPriority w:val="99"/>
    <w:semiHidden/>
    <w:rsid w:val="00A506BA"/>
    <w:rPr>
      <w:color w:val="808080"/>
    </w:rPr>
  </w:style>
  <w:style w:type="paragraph" w:styleId="ListParagraph">
    <w:name w:val="List Paragraph"/>
    <w:basedOn w:val="Normal"/>
    <w:uiPriority w:val="34"/>
    <w:qFormat/>
    <w:rsid w:val="00DD4CD4"/>
    <w:pPr>
      <w:ind w:left="720"/>
      <w:contextualSpacing/>
    </w:pPr>
  </w:style>
  <w:style w:type="paragraph" w:styleId="FootnoteText">
    <w:name w:val="footnote text"/>
    <w:basedOn w:val="Normal"/>
    <w:link w:val="FootnoteTextChar"/>
    <w:uiPriority w:val="99"/>
    <w:unhideWhenUsed/>
    <w:rsid w:val="005B3601"/>
    <w:rPr>
      <w:sz w:val="20"/>
      <w:szCs w:val="20"/>
    </w:rPr>
  </w:style>
  <w:style w:type="character" w:customStyle="1" w:styleId="FootnoteTextChar">
    <w:name w:val="Footnote Text Char"/>
    <w:basedOn w:val="DefaultParagraphFont"/>
    <w:link w:val="FootnoteText"/>
    <w:uiPriority w:val="99"/>
    <w:rsid w:val="005B3601"/>
    <w:rPr>
      <w:rFonts w:ascii="Times New Roman" w:hAnsi="Times New Roman"/>
      <w:sz w:val="20"/>
      <w:szCs w:val="20"/>
    </w:rPr>
  </w:style>
  <w:style w:type="character" w:styleId="FootnoteReference">
    <w:name w:val="footnote reference"/>
    <w:basedOn w:val="DefaultParagraphFont"/>
    <w:uiPriority w:val="99"/>
    <w:semiHidden/>
    <w:unhideWhenUsed/>
    <w:rsid w:val="005B3601"/>
    <w:rPr>
      <w:vertAlign w:val="superscript"/>
    </w:rPr>
  </w:style>
  <w:style w:type="paragraph" w:styleId="EndnoteText">
    <w:name w:val="endnote text"/>
    <w:basedOn w:val="Normal"/>
    <w:link w:val="EndnoteTextChar"/>
    <w:uiPriority w:val="99"/>
    <w:semiHidden/>
    <w:unhideWhenUsed/>
    <w:rsid w:val="0020756F"/>
    <w:pPr>
      <w:spacing w:line="480" w:lineRule="auto"/>
    </w:pPr>
    <w:rPr>
      <w:sz w:val="20"/>
      <w:szCs w:val="20"/>
    </w:rPr>
  </w:style>
  <w:style w:type="character" w:customStyle="1" w:styleId="EndnoteTextChar">
    <w:name w:val="Endnote Text Char"/>
    <w:basedOn w:val="DefaultParagraphFont"/>
    <w:link w:val="EndnoteText"/>
    <w:uiPriority w:val="99"/>
    <w:semiHidden/>
    <w:rsid w:val="0020756F"/>
    <w:rPr>
      <w:rFonts w:ascii="Times New Roman" w:hAnsi="Times New Roman"/>
      <w:sz w:val="20"/>
      <w:szCs w:val="20"/>
    </w:rPr>
  </w:style>
  <w:style w:type="character" w:styleId="EndnoteReference">
    <w:name w:val="endnote reference"/>
    <w:basedOn w:val="DefaultParagraphFont"/>
    <w:uiPriority w:val="99"/>
    <w:semiHidden/>
    <w:unhideWhenUsed/>
    <w:rsid w:val="0020756F"/>
    <w:rPr>
      <w:vertAlign w:val="superscript"/>
    </w:rPr>
  </w:style>
  <w:style w:type="paragraph" w:styleId="Caption">
    <w:name w:val="caption"/>
    <w:basedOn w:val="Normal"/>
    <w:next w:val="Normal"/>
    <w:uiPriority w:val="35"/>
    <w:unhideWhenUsed/>
    <w:qFormat/>
    <w:rsid w:val="00A9109D"/>
    <w:pPr>
      <w:spacing w:after="200"/>
    </w:pPr>
    <w:rPr>
      <w:i/>
      <w:iCs/>
      <w:color w:val="44546A" w:themeColor="text2"/>
      <w:sz w:val="18"/>
      <w:szCs w:val="18"/>
    </w:rPr>
  </w:style>
  <w:style w:type="paragraph" w:styleId="NormalWeb">
    <w:name w:val="Normal (Web)"/>
    <w:basedOn w:val="Normal"/>
    <w:uiPriority w:val="99"/>
    <w:semiHidden/>
    <w:unhideWhenUsed/>
    <w:rsid w:val="001E20A6"/>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4F1FA8"/>
    <w:pPr>
      <w:tabs>
        <w:tab w:val="center" w:pos="4680"/>
        <w:tab w:val="right" w:pos="9360"/>
      </w:tabs>
    </w:pPr>
  </w:style>
  <w:style w:type="character" w:customStyle="1" w:styleId="FooterChar">
    <w:name w:val="Footer Char"/>
    <w:basedOn w:val="DefaultParagraphFont"/>
    <w:link w:val="Footer"/>
    <w:uiPriority w:val="99"/>
    <w:rsid w:val="004F1FA8"/>
    <w:rPr>
      <w:rFonts w:ascii="Times New Roman" w:hAnsi="Times New Roman"/>
    </w:rPr>
  </w:style>
  <w:style w:type="character" w:styleId="PageNumber">
    <w:name w:val="page number"/>
    <w:basedOn w:val="DefaultParagraphFont"/>
    <w:uiPriority w:val="99"/>
    <w:semiHidden/>
    <w:unhideWhenUsed/>
    <w:rsid w:val="004F1FA8"/>
  </w:style>
  <w:style w:type="character" w:customStyle="1" w:styleId="Heading3Char">
    <w:name w:val="Heading 3 Char"/>
    <w:basedOn w:val="DefaultParagraphFont"/>
    <w:link w:val="Heading3"/>
    <w:uiPriority w:val="9"/>
    <w:rsid w:val="0058338D"/>
    <w:rPr>
      <w:rFonts w:ascii="Times" w:eastAsiaTheme="majorEastAsia" w:hAnsi="Times"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8887">
      <w:bodyDiv w:val="1"/>
      <w:marLeft w:val="0"/>
      <w:marRight w:val="0"/>
      <w:marTop w:val="0"/>
      <w:marBottom w:val="0"/>
      <w:divBdr>
        <w:top w:val="none" w:sz="0" w:space="0" w:color="auto"/>
        <w:left w:val="none" w:sz="0" w:space="0" w:color="auto"/>
        <w:bottom w:val="none" w:sz="0" w:space="0" w:color="auto"/>
        <w:right w:val="none" w:sz="0" w:space="0" w:color="auto"/>
      </w:divBdr>
    </w:div>
    <w:div w:id="181893689">
      <w:bodyDiv w:val="1"/>
      <w:marLeft w:val="0"/>
      <w:marRight w:val="0"/>
      <w:marTop w:val="0"/>
      <w:marBottom w:val="0"/>
      <w:divBdr>
        <w:top w:val="none" w:sz="0" w:space="0" w:color="auto"/>
        <w:left w:val="none" w:sz="0" w:space="0" w:color="auto"/>
        <w:bottom w:val="none" w:sz="0" w:space="0" w:color="auto"/>
        <w:right w:val="none" w:sz="0" w:space="0" w:color="auto"/>
      </w:divBdr>
      <w:divsChild>
        <w:div w:id="362175485">
          <w:marLeft w:val="0"/>
          <w:marRight w:val="0"/>
          <w:marTop w:val="0"/>
          <w:marBottom w:val="0"/>
          <w:divBdr>
            <w:top w:val="none" w:sz="0" w:space="0" w:color="auto"/>
            <w:left w:val="none" w:sz="0" w:space="0" w:color="auto"/>
            <w:bottom w:val="none" w:sz="0" w:space="0" w:color="auto"/>
            <w:right w:val="none" w:sz="0" w:space="0" w:color="auto"/>
          </w:divBdr>
          <w:divsChild>
            <w:div w:id="1053115404">
              <w:marLeft w:val="0"/>
              <w:marRight w:val="0"/>
              <w:marTop w:val="0"/>
              <w:marBottom w:val="0"/>
              <w:divBdr>
                <w:top w:val="none" w:sz="0" w:space="0" w:color="auto"/>
                <w:left w:val="none" w:sz="0" w:space="0" w:color="auto"/>
                <w:bottom w:val="none" w:sz="0" w:space="0" w:color="auto"/>
                <w:right w:val="none" w:sz="0" w:space="0" w:color="auto"/>
              </w:divBdr>
              <w:divsChild>
                <w:div w:id="7808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8728">
      <w:bodyDiv w:val="1"/>
      <w:marLeft w:val="0"/>
      <w:marRight w:val="0"/>
      <w:marTop w:val="0"/>
      <w:marBottom w:val="0"/>
      <w:divBdr>
        <w:top w:val="none" w:sz="0" w:space="0" w:color="auto"/>
        <w:left w:val="none" w:sz="0" w:space="0" w:color="auto"/>
        <w:bottom w:val="none" w:sz="0" w:space="0" w:color="auto"/>
        <w:right w:val="none" w:sz="0" w:space="0" w:color="auto"/>
      </w:divBdr>
      <w:divsChild>
        <w:div w:id="1498307194">
          <w:marLeft w:val="0"/>
          <w:marRight w:val="0"/>
          <w:marTop w:val="0"/>
          <w:marBottom w:val="0"/>
          <w:divBdr>
            <w:top w:val="none" w:sz="0" w:space="0" w:color="auto"/>
            <w:left w:val="none" w:sz="0" w:space="0" w:color="auto"/>
            <w:bottom w:val="none" w:sz="0" w:space="0" w:color="auto"/>
            <w:right w:val="none" w:sz="0" w:space="0" w:color="auto"/>
          </w:divBdr>
          <w:divsChild>
            <w:div w:id="266471747">
              <w:marLeft w:val="0"/>
              <w:marRight w:val="0"/>
              <w:marTop w:val="0"/>
              <w:marBottom w:val="0"/>
              <w:divBdr>
                <w:top w:val="none" w:sz="0" w:space="0" w:color="auto"/>
                <w:left w:val="none" w:sz="0" w:space="0" w:color="auto"/>
                <w:bottom w:val="none" w:sz="0" w:space="0" w:color="auto"/>
                <w:right w:val="none" w:sz="0" w:space="0" w:color="auto"/>
              </w:divBdr>
              <w:divsChild>
                <w:div w:id="116795652">
                  <w:marLeft w:val="0"/>
                  <w:marRight w:val="0"/>
                  <w:marTop w:val="0"/>
                  <w:marBottom w:val="0"/>
                  <w:divBdr>
                    <w:top w:val="none" w:sz="0" w:space="0" w:color="auto"/>
                    <w:left w:val="none" w:sz="0" w:space="0" w:color="auto"/>
                    <w:bottom w:val="none" w:sz="0" w:space="0" w:color="auto"/>
                    <w:right w:val="none" w:sz="0" w:space="0" w:color="auto"/>
                  </w:divBdr>
                  <w:divsChild>
                    <w:div w:id="1999334404">
                      <w:marLeft w:val="0"/>
                      <w:marRight w:val="0"/>
                      <w:marTop w:val="0"/>
                      <w:marBottom w:val="0"/>
                      <w:divBdr>
                        <w:top w:val="none" w:sz="0" w:space="0" w:color="auto"/>
                        <w:left w:val="none" w:sz="0" w:space="0" w:color="auto"/>
                        <w:bottom w:val="none" w:sz="0" w:space="0" w:color="auto"/>
                        <w:right w:val="none" w:sz="0" w:space="0" w:color="auto"/>
                      </w:divBdr>
                      <w:divsChild>
                        <w:div w:id="869729470">
                          <w:marLeft w:val="0"/>
                          <w:marRight w:val="0"/>
                          <w:marTop w:val="0"/>
                          <w:marBottom w:val="0"/>
                          <w:divBdr>
                            <w:top w:val="none" w:sz="0" w:space="0" w:color="auto"/>
                            <w:left w:val="none" w:sz="0" w:space="0" w:color="auto"/>
                            <w:bottom w:val="none" w:sz="0" w:space="0" w:color="auto"/>
                            <w:right w:val="none" w:sz="0" w:space="0" w:color="auto"/>
                          </w:divBdr>
                          <w:divsChild>
                            <w:div w:id="166870632">
                              <w:marLeft w:val="0"/>
                              <w:marRight w:val="0"/>
                              <w:marTop w:val="0"/>
                              <w:marBottom w:val="0"/>
                              <w:divBdr>
                                <w:top w:val="none" w:sz="0" w:space="0" w:color="auto"/>
                                <w:left w:val="none" w:sz="0" w:space="0" w:color="auto"/>
                                <w:bottom w:val="none" w:sz="0" w:space="0" w:color="auto"/>
                                <w:right w:val="none" w:sz="0" w:space="0" w:color="auto"/>
                              </w:divBdr>
                              <w:divsChild>
                                <w:div w:id="19094851">
                                  <w:marLeft w:val="0"/>
                                  <w:marRight w:val="0"/>
                                  <w:marTop w:val="0"/>
                                  <w:marBottom w:val="0"/>
                                  <w:divBdr>
                                    <w:top w:val="none" w:sz="0" w:space="0" w:color="auto"/>
                                    <w:left w:val="none" w:sz="0" w:space="0" w:color="auto"/>
                                    <w:bottom w:val="none" w:sz="0" w:space="0" w:color="auto"/>
                                    <w:right w:val="none" w:sz="0" w:space="0" w:color="auto"/>
                                  </w:divBdr>
                                  <w:divsChild>
                                    <w:div w:id="295337142">
                                      <w:marLeft w:val="0"/>
                                      <w:marRight w:val="0"/>
                                      <w:marTop w:val="0"/>
                                      <w:marBottom w:val="0"/>
                                      <w:divBdr>
                                        <w:top w:val="none" w:sz="0" w:space="0" w:color="auto"/>
                                        <w:left w:val="none" w:sz="0" w:space="0" w:color="auto"/>
                                        <w:bottom w:val="none" w:sz="0" w:space="0" w:color="auto"/>
                                        <w:right w:val="none" w:sz="0" w:space="0" w:color="auto"/>
                                      </w:divBdr>
                                      <w:divsChild>
                                        <w:div w:id="1733045882">
                                          <w:marLeft w:val="0"/>
                                          <w:marRight w:val="0"/>
                                          <w:marTop w:val="0"/>
                                          <w:marBottom w:val="0"/>
                                          <w:divBdr>
                                            <w:top w:val="none" w:sz="0" w:space="0" w:color="auto"/>
                                            <w:left w:val="none" w:sz="0" w:space="0" w:color="auto"/>
                                            <w:bottom w:val="none" w:sz="0" w:space="0" w:color="auto"/>
                                            <w:right w:val="none" w:sz="0" w:space="0" w:color="auto"/>
                                          </w:divBdr>
                                          <w:divsChild>
                                            <w:div w:id="984237951">
                                              <w:marLeft w:val="0"/>
                                              <w:marRight w:val="0"/>
                                              <w:marTop w:val="0"/>
                                              <w:marBottom w:val="0"/>
                                              <w:divBdr>
                                                <w:top w:val="none" w:sz="0" w:space="0" w:color="auto"/>
                                                <w:left w:val="none" w:sz="0" w:space="0" w:color="auto"/>
                                                <w:bottom w:val="none" w:sz="0" w:space="0" w:color="auto"/>
                                                <w:right w:val="none" w:sz="0" w:space="0" w:color="auto"/>
                                              </w:divBdr>
                                              <w:divsChild>
                                                <w:div w:id="960964782">
                                                  <w:marLeft w:val="0"/>
                                                  <w:marRight w:val="0"/>
                                                  <w:marTop w:val="0"/>
                                                  <w:marBottom w:val="0"/>
                                                  <w:divBdr>
                                                    <w:top w:val="none" w:sz="0" w:space="0" w:color="auto"/>
                                                    <w:left w:val="none" w:sz="0" w:space="0" w:color="auto"/>
                                                    <w:bottom w:val="none" w:sz="0" w:space="0" w:color="auto"/>
                                                    <w:right w:val="none" w:sz="0" w:space="0" w:color="auto"/>
                                                  </w:divBdr>
                                                  <w:divsChild>
                                                    <w:div w:id="12128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247825">
      <w:bodyDiv w:val="1"/>
      <w:marLeft w:val="0"/>
      <w:marRight w:val="0"/>
      <w:marTop w:val="0"/>
      <w:marBottom w:val="0"/>
      <w:divBdr>
        <w:top w:val="none" w:sz="0" w:space="0" w:color="auto"/>
        <w:left w:val="none" w:sz="0" w:space="0" w:color="auto"/>
        <w:bottom w:val="none" w:sz="0" w:space="0" w:color="auto"/>
        <w:right w:val="none" w:sz="0" w:space="0" w:color="auto"/>
      </w:divBdr>
      <w:divsChild>
        <w:div w:id="569079300">
          <w:marLeft w:val="0"/>
          <w:marRight w:val="0"/>
          <w:marTop w:val="0"/>
          <w:marBottom w:val="0"/>
          <w:divBdr>
            <w:top w:val="none" w:sz="0" w:space="0" w:color="auto"/>
            <w:left w:val="none" w:sz="0" w:space="0" w:color="auto"/>
            <w:bottom w:val="none" w:sz="0" w:space="0" w:color="auto"/>
            <w:right w:val="none" w:sz="0" w:space="0" w:color="auto"/>
          </w:divBdr>
          <w:divsChild>
            <w:div w:id="1285844040">
              <w:marLeft w:val="0"/>
              <w:marRight w:val="0"/>
              <w:marTop w:val="0"/>
              <w:marBottom w:val="0"/>
              <w:divBdr>
                <w:top w:val="none" w:sz="0" w:space="0" w:color="auto"/>
                <w:left w:val="none" w:sz="0" w:space="0" w:color="auto"/>
                <w:bottom w:val="none" w:sz="0" w:space="0" w:color="auto"/>
                <w:right w:val="none" w:sz="0" w:space="0" w:color="auto"/>
              </w:divBdr>
              <w:divsChild>
                <w:div w:id="1027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6447">
      <w:bodyDiv w:val="1"/>
      <w:marLeft w:val="0"/>
      <w:marRight w:val="0"/>
      <w:marTop w:val="0"/>
      <w:marBottom w:val="0"/>
      <w:divBdr>
        <w:top w:val="none" w:sz="0" w:space="0" w:color="auto"/>
        <w:left w:val="none" w:sz="0" w:space="0" w:color="auto"/>
        <w:bottom w:val="none" w:sz="0" w:space="0" w:color="auto"/>
        <w:right w:val="none" w:sz="0" w:space="0" w:color="auto"/>
      </w:divBdr>
      <w:divsChild>
        <w:div w:id="374161294">
          <w:marLeft w:val="0"/>
          <w:marRight w:val="0"/>
          <w:marTop w:val="0"/>
          <w:marBottom w:val="0"/>
          <w:divBdr>
            <w:top w:val="none" w:sz="0" w:space="0" w:color="auto"/>
            <w:left w:val="none" w:sz="0" w:space="0" w:color="auto"/>
            <w:bottom w:val="none" w:sz="0" w:space="0" w:color="auto"/>
            <w:right w:val="none" w:sz="0" w:space="0" w:color="auto"/>
          </w:divBdr>
          <w:divsChild>
            <w:div w:id="1122382862">
              <w:marLeft w:val="0"/>
              <w:marRight w:val="0"/>
              <w:marTop w:val="0"/>
              <w:marBottom w:val="0"/>
              <w:divBdr>
                <w:top w:val="none" w:sz="0" w:space="0" w:color="auto"/>
                <w:left w:val="none" w:sz="0" w:space="0" w:color="auto"/>
                <w:bottom w:val="none" w:sz="0" w:space="0" w:color="auto"/>
                <w:right w:val="none" w:sz="0" w:space="0" w:color="auto"/>
              </w:divBdr>
              <w:divsChild>
                <w:div w:id="1432824566">
                  <w:marLeft w:val="0"/>
                  <w:marRight w:val="0"/>
                  <w:marTop w:val="0"/>
                  <w:marBottom w:val="0"/>
                  <w:divBdr>
                    <w:top w:val="none" w:sz="0" w:space="0" w:color="auto"/>
                    <w:left w:val="none" w:sz="0" w:space="0" w:color="auto"/>
                    <w:bottom w:val="none" w:sz="0" w:space="0" w:color="auto"/>
                    <w:right w:val="none" w:sz="0" w:space="0" w:color="auto"/>
                  </w:divBdr>
                  <w:divsChild>
                    <w:div w:id="20653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430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21">
          <w:marLeft w:val="0"/>
          <w:marRight w:val="0"/>
          <w:marTop w:val="0"/>
          <w:marBottom w:val="0"/>
          <w:divBdr>
            <w:top w:val="none" w:sz="0" w:space="0" w:color="auto"/>
            <w:left w:val="none" w:sz="0" w:space="0" w:color="auto"/>
            <w:bottom w:val="none" w:sz="0" w:space="0" w:color="auto"/>
            <w:right w:val="none" w:sz="0" w:space="0" w:color="auto"/>
          </w:divBdr>
          <w:divsChild>
            <w:div w:id="505677690">
              <w:marLeft w:val="0"/>
              <w:marRight w:val="0"/>
              <w:marTop w:val="0"/>
              <w:marBottom w:val="0"/>
              <w:divBdr>
                <w:top w:val="none" w:sz="0" w:space="0" w:color="auto"/>
                <w:left w:val="none" w:sz="0" w:space="0" w:color="auto"/>
                <w:bottom w:val="none" w:sz="0" w:space="0" w:color="auto"/>
                <w:right w:val="none" w:sz="0" w:space="0" w:color="auto"/>
              </w:divBdr>
              <w:divsChild>
                <w:div w:id="15745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7456">
      <w:bodyDiv w:val="1"/>
      <w:marLeft w:val="0"/>
      <w:marRight w:val="0"/>
      <w:marTop w:val="0"/>
      <w:marBottom w:val="0"/>
      <w:divBdr>
        <w:top w:val="none" w:sz="0" w:space="0" w:color="auto"/>
        <w:left w:val="none" w:sz="0" w:space="0" w:color="auto"/>
        <w:bottom w:val="none" w:sz="0" w:space="0" w:color="auto"/>
        <w:right w:val="none" w:sz="0" w:space="0" w:color="auto"/>
      </w:divBdr>
    </w:div>
    <w:div w:id="1461338606">
      <w:bodyDiv w:val="1"/>
      <w:marLeft w:val="0"/>
      <w:marRight w:val="0"/>
      <w:marTop w:val="0"/>
      <w:marBottom w:val="0"/>
      <w:divBdr>
        <w:top w:val="none" w:sz="0" w:space="0" w:color="auto"/>
        <w:left w:val="none" w:sz="0" w:space="0" w:color="auto"/>
        <w:bottom w:val="none" w:sz="0" w:space="0" w:color="auto"/>
        <w:right w:val="none" w:sz="0" w:space="0" w:color="auto"/>
      </w:divBdr>
      <w:divsChild>
        <w:div w:id="233007407">
          <w:marLeft w:val="0"/>
          <w:marRight w:val="0"/>
          <w:marTop w:val="0"/>
          <w:marBottom w:val="0"/>
          <w:divBdr>
            <w:top w:val="none" w:sz="0" w:space="0" w:color="auto"/>
            <w:left w:val="none" w:sz="0" w:space="0" w:color="auto"/>
            <w:bottom w:val="none" w:sz="0" w:space="0" w:color="auto"/>
            <w:right w:val="none" w:sz="0" w:space="0" w:color="auto"/>
          </w:divBdr>
          <w:divsChild>
            <w:div w:id="1452896354">
              <w:marLeft w:val="0"/>
              <w:marRight w:val="0"/>
              <w:marTop w:val="0"/>
              <w:marBottom w:val="0"/>
              <w:divBdr>
                <w:top w:val="none" w:sz="0" w:space="0" w:color="auto"/>
                <w:left w:val="none" w:sz="0" w:space="0" w:color="auto"/>
                <w:bottom w:val="none" w:sz="0" w:space="0" w:color="auto"/>
                <w:right w:val="none" w:sz="0" w:space="0" w:color="auto"/>
              </w:divBdr>
              <w:divsChild>
                <w:div w:id="19514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405">
      <w:bodyDiv w:val="1"/>
      <w:marLeft w:val="0"/>
      <w:marRight w:val="0"/>
      <w:marTop w:val="0"/>
      <w:marBottom w:val="0"/>
      <w:divBdr>
        <w:top w:val="none" w:sz="0" w:space="0" w:color="auto"/>
        <w:left w:val="none" w:sz="0" w:space="0" w:color="auto"/>
        <w:bottom w:val="none" w:sz="0" w:space="0" w:color="auto"/>
        <w:right w:val="none" w:sz="0" w:space="0" w:color="auto"/>
      </w:divBdr>
      <w:divsChild>
        <w:div w:id="782530287">
          <w:marLeft w:val="0"/>
          <w:marRight w:val="0"/>
          <w:marTop w:val="0"/>
          <w:marBottom w:val="0"/>
          <w:divBdr>
            <w:top w:val="none" w:sz="0" w:space="0" w:color="auto"/>
            <w:left w:val="none" w:sz="0" w:space="0" w:color="auto"/>
            <w:bottom w:val="none" w:sz="0" w:space="0" w:color="auto"/>
            <w:right w:val="none" w:sz="0" w:space="0" w:color="auto"/>
          </w:divBdr>
          <w:divsChild>
            <w:div w:id="1877037810">
              <w:marLeft w:val="0"/>
              <w:marRight w:val="0"/>
              <w:marTop w:val="0"/>
              <w:marBottom w:val="0"/>
              <w:divBdr>
                <w:top w:val="none" w:sz="0" w:space="0" w:color="auto"/>
                <w:left w:val="none" w:sz="0" w:space="0" w:color="auto"/>
                <w:bottom w:val="none" w:sz="0" w:space="0" w:color="auto"/>
                <w:right w:val="none" w:sz="0" w:space="0" w:color="auto"/>
              </w:divBdr>
              <w:divsChild>
                <w:div w:id="21197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0207">
      <w:bodyDiv w:val="1"/>
      <w:marLeft w:val="0"/>
      <w:marRight w:val="0"/>
      <w:marTop w:val="0"/>
      <w:marBottom w:val="0"/>
      <w:divBdr>
        <w:top w:val="none" w:sz="0" w:space="0" w:color="auto"/>
        <w:left w:val="none" w:sz="0" w:space="0" w:color="auto"/>
        <w:bottom w:val="none" w:sz="0" w:space="0" w:color="auto"/>
        <w:right w:val="none" w:sz="0" w:space="0" w:color="auto"/>
      </w:divBdr>
      <w:divsChild>
        <w:div w:id="1238395433">
          <w:marLeft w:val="0"/>
          <w:marRight w:val="0"/>
          <w:marTop w:val="0"/>
          <w:marBottom w:val="0"/>
          <w:divBdr>
            <w:top w:val="none" w:sz="0" w:space="0" w:color="auto"/>
            <w:left w:val="none" w:sz="0" w:space="0" w:color="auto"/>
            <w:bottom w:val="none" w:sz="0" w:space="0" w:color="auto"/>
            <w:right w:val="none" w:sz="0" w:space="0" w:color="auto"/>
          </w:divBdr>
          <w:divsChild>
            <w:div w:id="151607821">
              <w:marLeft w:val="0"/>
              <w:marRight w:val="0"/>
              <w:marTop w:val="0"/>
              <w:marBottom w:val="0"/>
              <w:divBdr>
                <w:top w:val="none" w:sz="0" w:space="0" w:color="auto"/>
                <w:left w:val="none" w:sz="0" w:space="0" w:color="auto"/>
                <w:bottom w:val="none" w:sz="0" w:space="0" w:color="auto"/>
                <w:right w:val="none" w:sz="0" w:space="0" w:color="auto"/>
              </w:divBdr>
              <w:divsChild>
                <w:div w:id="17682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0A72-0070-1F43-B75E-278AC898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36</Pages>
  <Words>10514</Words>
  <Characters>56777</Characters>
  <Application>Microsoft Office Word</Application>
  <DocSecurity>0</DocSecurity>
  <Lines>799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Benjamin Rossi</cp:lastModifiedBy>
  <cp:revision>6702</cp:revision>
  <cp:lastPrinted>2019-06-25T15:14:00Z</cp:lastPrinted>
  <dcterms:created xsi:type="dcterms:W3CDTF">2019-03-14T00:39:00Z</dcterms:created>
  <dcterms:modified xsi:type="dcterms:W3CDTF">2020-06-11T00:05:00Z</dcterms:modified>
  <cp:category/>
</cp:coreProperties>
</file>