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B385A" w14:textId="77777777" w:rsidR="00C25A35" w:rsidRDefault="00C25A35" w:rsidP="00C25A35">
      <w:pPr>
        <w:pStyle w:val="Heading2"/>
      </w:pPr>
      <w:r>
        <w:t>MULTISENSORY PERCEPTION IN PHILOSOPHY</w:t>
      </w:r>
    </w:p>
    <w:p w14:paraId="3BEA053D" w14:textId="7CC715A4" w:rsidR="00530F5F" w:rsidRPr="00530F5F" w:rsidRDefault="00530F5F" w:rsidP="00530F5F">
      <w:pPr>
        <w:pStyle w:val="Heading2"/>
      </w:pPr>
      <w:r>
        <w:t>Amber Ross</w:t>
      </w:r>
      <w:r>
        <w:t>, University of Florida</w:t>
      </w:r>
    </w:p>
    <w:p w14:paraId="2E6DA6AB" w14:textId="5CAFF532" w:rsidR="00C25A35" w:rsidRDefault="00C25A35" w:rsidP="00C25A35">
      <w:pPr>
        <w:pStyle w:val="Heading2"/>
      </w:pPr>
      <w:r>
        <w:t>Mohan Matthen</w:t>
      </w:r>
      <w:r w:rsidR="00530F5F">
        <w:t>, University of Toronto</w:t>
      </w:r>
    </w:p>
    <w:p w14:paraId="655E72A0" w14:textId="77777777" w:rsidR="00791E94" w:rsidRPr="00791E94" w:rsidRDefault="00791E94" w:rsidP="00791E94"/>
    <w:p w14:paraId="6E234CEB" w14:textId="3A3483C5" w:rsidR="00C25A35" w:rsidRDefault="00C25A35" w:rsidP="002264C7">
      <w:pPr>
        <w:pStyle w:val="NoSpacing"/>
      </w:pPr>
      <w:r>
        <w:t xml:space="preserve">European philosophers of the modern period generally acknowledged that the senses are our primary source of knowledge about the contingent states of the world around us. The question of modality was of secondary interest and was very little discussed in this period. Why? Because these philosophers were </w:t>
      </w:r>
      <w:r w:rsidRPr="00C25A35">
        <w:rPr>
          <w:i/>
          <w:iCs/>
        </w:rPr>
        <w:t>atomists</w:t>
      </w:r>
      <w:r>
        <w:t xml:space="preserve"> about sense-perception</w:t>
      </w:r>
      <w:r w:rsidR="007175A5">
        <w:t xml:space="preserve">, an attitude that </w:t>
      </w:r>
      <w:r w:rsidR="00E50912">
        <w:t xml:space="preserve">makes multisensory </w:t>
      </w:r>
      <w:r w:rsidR="00E6528E">
        <w:t>perception impossible</w:t>
      </w:r>
      <w:r>
        <w:t>. Let us explain.</w:t>
      </w:r>
    </w:p>
    <w:p w14:paraId="051E47F0" w14:textId="09B8A2A9" w:rsidR="00BA725F" w:rsidRDefault="00C25A35" w:rsidP="000B2D1E">
      <w:r>
        <w:t>Atomists hold that all sense-experience is of “ideas”—</w:t>
      </w:r>
      <w:r w:rsidR="002C0BAA">
        <w:t>a somewhat over-simple</w:t>
      </w:r>
      <w:r w:rsidR="00586994">
        <w:t>,</w:t>
      </w:r>
      <w:r w:rsidR="002C0BAA">
        <w:t xml:space="preserve"> but still useful</w:t>
      </w:r>
      <w:r w:rsidR="00586994">
        <w:t xml:space="preserve">, </w:t>
      </w:r>
      <w:r w:rsidR="002264C7">
        <w:t xml:space="preserve">way to </w:t>
      </w:r>
      <w:r>
        <w:t xml:space="preserve">think of these </w:t>
      </w:r>
      <w:r w:rsidR="002264C7">
        <w:t xml:space="preserve">is </w:t>
      </w:r>
      <w:r>
        <w:t xml:space="preserve">as </w:t>
      </w:r>
      <w:r>
        <w:rPr>
          <w:i/>
          <w:iCs/>
        </w:rPr>
        <w:t>images</w:t>
      </w:r>
      <w:r w:rsidR="000835A9">
        <w:rPr>
          <w:i/>
          <w:iCs/>
        </w:rPr>
        <w:t>.</w:t>
      </w:r>
      <w:r w:rsidR="000835A9">
        <w:t xml:space="preserve"> All ideas</w:t>
      </w:r>
      <w:r>
        <w:t xml:space="preserve"> are</w:t>
      </w:r>
      <w:r w:rsidR="004A4E30">
        <w:t xml:space="preserve"> ultimately</w:t>
      </w:r>
      <w:r>
        <w:t xml:space="preserve"> composed of </w:t>
      </w:r>
      <w:r w:rsidRPr="00BD6893">
        <w:rPr>
          <w:i/>
          <w:iCs/>
        </w:rPr>
        <w:t>simple</w:t>
      </w:r>
      <w:r>
        <w:t xml:space="preserve"> ideas. </w:t>
      </w:r>
      <w:r w:rsidR="004B2E03">
        <w:t>Atomists</w:t>
      </w:r>
      <w:r w:rsidR="007E6721">
        <w:t xml:space="preserve"> hold, moreover, that</w:t>
      </w:r>
      <w:r>
        <w:t xml:space="preserve"> </w:t>
      </w:r>
      <w:r w:rsidR="002B2C52">
        <w:t>the</w:t>
      </w:r>
      <w:r w:rsidR="000143FA">
        <w:t xml:space="preserve"> intrinsic nature </w:t>
      </w:r>
      <w:r w:rsidR="002B2C52">
        <w:t xml:space="preserve">of </w:t>
      </w:r>
      <w:r>
        <w:t xml:space="preserve">a </w:t>
      </w:r>
      <w:r w:rsidRPr="00C25A35">
        <w:t>simple</w:t>
      </w:r>
      <w:r>
        <w:t xml:space="preserve"> (or non-composite) idea </w:t>
      </w:r>
      <w:r w:rsidR="002B2C52">
        <w:t>i</w:t>
      </w:r>
      <w:r w:rsidR="00F01CDD">
        <w:t xml:space="preserve">s fully given by </w:t>
      </w:r>
      <w:r>
        <w:t xml:space="preserve">conscious experience of that idea, and in no other way. For example, </w:t>
      </w:r>
      <w:r w:rsidRPr="00C25A35">
        <w:rPr>
          <w:i/>
          <w:iCs/>
        </w:rPr>
        <w:t>burnt sienna</w:t>
      </w:r>
      <w:r>
        <w:t xml:space="preserve"> is a simple idea because it is </w:t>
      </w:r>
      <w:r w:rsidR="0047221B">
        <w:t>not composed of other ideas</w:t>
      </w:r>
      <w:r w:rsidR="006F4317">
        <w:t xml:space="preserve">. </w:t>
      </w:r>
      <w:r w:rsidR="000770D7">
        <w:t xml:space="preserve">Nothing about its intrinsic nature can </w:t>
      </w:r>
      <w:r w:rsidR="006F4317">
        <w:t xml:space="preserve">be known </w:t>
      </w:r>
      <w:r w:rsidR="001D372C">
        <w:t xml:space="preserve">except by </w:t>
      </w:r>
      <w:r w:rsidR="006F4317">
        <w:t>experienc</w:t>
      </w:r>
      <w:r w:rsidR="001D372C">
        <w:t>ing it</w:t>
      </w:r>
      <w:r w:rsidR="00F43A8C">
        <w:t>—a colour-blind individual cannot know what</w:t>
      </w:r>
      <w:r w:rsidR="000770D7">
        <w:t xml:space="preserve"> it </w:t>
      </w:r>
      <w:r w:rsidR="00F43A8C">
        <w:t xml:space="preserve">is. </w:t>
      </w:r>
      <w:r w:rsidR="003748DC">
        <w:t>I</w:t>
      </w:r>
      <w:r w:rsidR="002B2C52">
        <w:t xml:space="preserve">t </w:t>
      </w:r>
      <w:r w:rsidR="0047221B">
        <w:t xml:space="preserve">is, moreover, </w:t>
      </w:r>
      <w:r w:rsidR="00851932">
        <w:t xml:space="preserve">adequately and completely </w:t>
      </w:r>
      <w:r w:rsidR="002535CD">
        <w:t>known</w:t>
      </w:r>
      <w:r>
        <w:t xml:space="preserve"> </w:t>
      </w:r>
      <w:r w:rsidR="002B2C52">
        <w:t xml:space="preserve">when </w:t>
      </w:r>
      <w:r w:rsidR="002535CD">
        <w:t xml:space="preserve">it is </w:t>
      </w:r>
      <w:r>
        <w:t>experience</w:t>
      </w:r>
      <w:r w:rsidR="002535CD">
        <w:t>d</w:t>
      </w:r>
      <w:r w:rsidR="003748DC">
        <w:t xml:space="preserve">; </w:t>
      </w:r>
      <w:r w:rsidR="009E79C6">
        <w:t xml:space="preserve">there is nothing more to know about </w:t>
      </w:r>
      <w:r w:rsidR="003748DC">
        <w:t xml:space="preserve">it </w:t>
      </w:r>
      <w:r w:rsidR="009E79C6">
        <w:t>than is given by visual experience of it</w:t>
      </w:r>
      <w:r>
        <w:t>.</w:t>
      </w:r>
      <w:r w:rsidR="00806B9D">
        <w:rPr>
          <w:rStyle w:val="FootnoteReference"/>
        </w:rPr>
        <w:footnoteReference w:id="1"/>
      </w:r>
    </w:p>
    <w:p w14:paraId="63520A00" w14:textId="7A5C95BC" w:rsidR="00163BBC" w:rsidRDefault="00C25A35" w:rsidP="00C25A35">
      <w:r>
        <w:t xml:space="preserve">Now, </w:t>
      </w:r>
      <w:r w:rsidR="001B0435">
        <w:t xml:space="preserve">on this account of </w:t>
      </w:r>
      <w:r>
        <w:t>simple ideas</w:t>
      </w:r>
      <w:r w:rsidR="001B0435">
        <w:t xml:space="preserve">, </w:t>
      </w:r>
      <w:r w:rsidR="00B412EE">
        <w:t xml:space="preserve">distinctions among </w:t>
      </w:r>
      <w:r w:rsidR="00F01DA1">
        <w:t>them</w:t>
      </w:r>
      <w:r w:rsidR="00B412EE">
        <w:t xml:space="preserve"> </w:t>
      </w:r>
      <w:r w:rsidR="00F14865">
        <w:t>cannot be a</w:t>
      </w:r>
      <w:r w:rsidR="0068374D">
        <w:t>nalysed</w:t>
      </w:r>
      <w:r w:rsidR="00093995">
        <w:t xml:space="preserve">. </w:t>
      </w:r>
      <w:r w:rsidR="00C32DA1">
        <w:t>For atomists</w:t>
      </w:r>
      <w:r w:rsidR="00017D63">
        <w:t xml:space="preserve">, </w:t>
      </w:r>
      <w:r>
        <w:t>inter-modal distinctions</w:t>
      </w:r>
      <w:r w:rsidR="00C3778E">
        <w:t>, like all other distinctions among ideas,</w:t>
      </w:r>
      <w:r>
        <w:t xml:space="preserve"> </w:t>
      </w:r>
      <w:r w:rsidR="00C37F09">
        <w:t>are</w:t>
      </w:r>
      <w:r>
        <w:t xml:space="preserve"> </w:t>
      </w:r>
      <w:r w:rsidR="00C3778E">
        <w:t xml:space="preserve">primitive and </w:t>
      </w:r>
      <w:r w:rsidR="00363A12">
        <w:t>based in experience</w:t>
      </w:r>
      <w:r>
        <w:t xml:space="preserve">. </w:t>
      </w:r>
      <w:r w:rsidR="00F70CD8">
        <w:t>What, f</w:t>
      </w:r>
      <w:r>
        <w:t xml:space="preserve">or example, </w:t>
      </w:r>
      <w:r w:rsidR="00F70CD8">
        <w:t xml:space="preserve">is the </w:t>
      </w:r>
      <w:r>
        <w:t xml:space="preserve">difference between burnt sienna and the sound of a trumpet playing middle C? </w:t>
      </w:r>
      <w:r w:rsidR="00B6512E">
        <w:t xml:space="preserve">All that can be said </w:t>
      </w:r>
      <w:r w:rsidR="009F626B">
        <w:t xml:space="preserve">is that </w:t>
      </w:r>
      <w:r w:rsidR="00C36E91">
        <w:t>they are experientially different from one another in a way</w:t>
      </w:r>
      <w:r w:rsidR="006E74D0">
        <w:t xml:space="preserve"> similar to </w:t>
      </w:r>
      <w:r w:rsidR="005E10F6">
        <w:t xml:space="preserve">how </w:t>
      </w:r>
      <w:r w:rsidR="006E74D0">
        <w:t xml:space="preserve">Oxford blue </w:t>
      </w:r>
      <w:r w:rsidR="00D85BB0">
        <w:t xml:space="preserve">and the sound of a flute playing </w:t>
      </w:r>
      <w:r w:rsidR="00904C8F">
        <w:t>middle D</w:t>
      </w:r>
      <w:r w:rsidR="007D7D9A">
        <w:t xml:space="preserve"> are different from one another</w:t>
      </w:r>
      <w:r w:rsidR="00904C8F">
        <w:t xml:space="preserve">. </w:t>
      </w:r>
      <w:r w:rsidR="003F55BA">
        <w:t>But</w:t>
      </w:r>
      <w:r w:rsidR="00904C8F">
        <w:t xml:space="preserve"> since this difference is</w:t>
      </w:r>
      <w:r w:rsidR="00947A19">
        <w:t xml:space="preserve"> just a brute fact about experience, one cannot do much more than simply label</w:t>
      </w:r>
      <w:r w:rsidR="005566DE">
        <w:t xml:space="preserve"> it</w:t>
      </w:r>
      <w:r w:rsidR="000E722C">
        <w:t>.</w:t>
      </w:r>
      <w:r w:rsidR="00207088">
        <w:t xml:space="preserve"> </w:t>
      </w:r>
      <w:r w:rsidR="00215FEA">
        <w:t>Sensory atomists</w:t>
      </w:r>
      <w:r w:rsidR="00AE7A16">
        <w:t xml:space="preserve"> do not think that modality </w:t>
      </w:r>
      <w:r w:rsidR="00AE7A16">
        <w:rPr>
          <w:i/>
          <w:iCs/>
        </w:rPr>
        <w:t xml:space="preserve">explains </w:t>
      </w:r>
      <w:r w:rsidR="00AE7A16">
        <w:t>the nature of</w:t>
      </w:r>
      <w:r w:rsidR="000E6C2F">
        <w:t xml:space="preserve"> the colours or </w:t>
      </w:r>
      <w:r w:rsidR="00446B7F">
        <w:t xml:space="preserve">explains </w:t>
      </w:r>
      <w:r w:rsidR="000E6C2F">
        <w:t>the difference</w:t>
      </w:r>
      <w:r w:rsidR="00446B7F">
        <w:t xml:space="preserve"> between colours and sounds. Rather, </w:t>
      </w:r>
      <w:r w:rsidR="00591CF6">
        <w:t xml:space="preserve">modality </w:t>
      </w:r>
      <w:r w:rsidR="00591CF6">
        <w:lastRenderedPageBreak/>
        <w:t>is for them a grouping based on experienced similarity.</w:t>
      </w:r>
      <w:r w:rsidR="004965C5">
        <w:t xml:space="preserve"> Like </w:t>
      </w:r>
      <w:r w:rsidR="004965C5">
        <w:rPr>
          <w:i/>
          <w:iCs/>
        </w:rPr>
        <w:t>colour</w:t>
      </w:r>
      <w:r w:rsidR="004965C5">
        <w:t xml:space="preserve">, </w:t>
      </w:r>
      <w:r w:rsidR="00F472B3">
        <w:rPr>
          <w:i/>
          <w:iCs/>
        </w:rPr>
        <w:t xml:space="preserve">visuality </w:t>
      </w:r>
      <w:r w:rsidR="00F472B3">
        <w:t>is</w:t>
      </w:r>
      <w:r w:rsidR="006C6461">
        <w:t xml:space="preserve">, for them, </w:t>
      </w:r>
      <w:r w:rsidR="00F472B3">
        <w:t>a</w:t>
      </w:r>
      <w:r w:rsidR="00D2181F">
        <w:t xml:space="preserve"> similarity-based </w:t>
      </w:r>
      <w:r w:rsidR="00F472B3">
        <w:t>abstract feature</w:t>
      </w:r>
      <w:r w:rsidR="00674D09">
        <w:t xml:space="preserve"> that we find in </w:t>
      </w:r>
      <w:r w:rsidR="00D2181F">
        <w:t xml:space="preserve">the content of </w:t>
      </w:r>
      <w:r w:rsidR="008578E3">
        <w:t>sense-perception</w:t>
      </w:r>
      <w:r w:rsidR="00755CD8">
        <w:t xml:space="preserve">—a </w:t>
      </w:r>
      <w:r w:rsidR="008578E3">
        <w:t>“</w:t>
      </w:r>
      <w:r w:rsidR="00755CD8">
        <w:t>determinable</w:t>
      </w:r>
      <w:r w:rsidR="008578E3">
        <w:t xml:space="preserve">,” to use the terminology of </w:t>
      </w:r>
      <w:r w:rsidR="00E02EC7">
        <w:t>W. E. Johnson (1921)</w:t>
      </w:r>
      <w:r w:rsidR="006C6461">
        <w:t>.</w:t>
      </w:r>
      <w:r w:rsidR="00446B7F">
        <w:t xml:space="preserve"> </w:t>
      </w:r>
    </w:p>
    <w:p w14:paraId="5EC095E0" w14:textId="75DD041D" w:rsidR="00C25A35" w:rsidRDefault="00163BBC" w:rsidP="00C25A35">
      <w:r>
        <w:t xml:space="preserve">Atomists allow, </w:t>
      </w:r>
      <w:r w:rsidR="00C01932">
        <w:t xml:space="preserve">of course, </w:t>
      </w:r>
      <w:r>
        <w:t xml:space="preserve">that we </w:t>
      </w:r>
      <w:r w:rsidR="00C01932">
        <w:t xml:space="preserve">have </w:t>
      </w:r>
      <w:r w:rsidR="00C55A16">
        <w:t xml:space="preserve">empirical knowledge </w:t>
      </w:r>
      <w:r w:rsidR="00AE5D93">
        <w:t xml:space="preserve">of </w:t>
      </w:r>
      <w:r w:rsidR="00E11257">
        <w:t xml:space="preserve">the causal origin of these </w:t>
      </w:r>
      <w:r w:rsidR="00AE5D93">
        <w:t>differences</w:t>
      </w:r>
      <w:r w:rsidR="0077306E">
        <w:t>—</w:t>
      </w:r>
      <w:r w:rsidR="002F3C80">
        <w:t xml:space="preserve">almost everybody knows, for example, </w:t>
      </w:r>
      <w:r w:rsidR="000C158C">
        <w:t xml:space="preserve">that </w:t>
      </w:r>
      <w:r>
        <w:t>visual</w:t>
      </w:r>
      <w:r w:rsidR="004D4D57">
        <w:t xml:space="preserve"> </w:t>
      </w:r>
      <w:r w:rsidR="002713C6">
        <w:t>ideas come from the use of</w:t>
      </w:r>
      <w:r w:rsidR="00C25A35">
        <w:t xml:space="preserve"> </w:t>
      </w:r>
      <w:r w:rsidR="00FA2628">
        <w:t xml:space="preserve">the eyes </w:t>
      </w:r>
      <w:r w:rsidR="00C25A35">
        <w:t xml:space="preserve">and </w:t>
      </w:r>
      <w:r>
        <w:t>auditory</w:t>
      </w:r>
      <w:r w:rsidR="002713C6">
        <w:t xml:space="preserve"> ones from</w:t>
      </w:r>
      <w:r w:rsidR="00C25A35">
        <w:t xml:space="preserve"> </w:t>
      </w:r>
      <w:r w:rsidR="00FA2628">
        <w:t>the ears</w:t>
      </w:r>
      <w:r w:rsidR="00EB74AF">
        <w:t xml:space="preserve">. But such facts </w:t>
      </w:r>
      <w:r w:rsidR="004D4D57">
        <w:t xml:space="preserve">are not contained in the experiences </w:t>
      </w:r>
      <w:r w:rsidR="005743B0">
        <w:t>themselves</w:t>
      </w:r>
      <w:r w:rsidR="00D47A02">
        <w:t>. For</w:t>
      </w:r>
      <w:r w:rsidR="000772AE">
        <w:t xml:space="preserve">, as atomists insist, </w:t>
      </w:r>
      <w:r w:rsidR="006C486F">
        <w:t xml:space="preserve">it’s logically possible that the </w:t>
      </w:r>
      <w:r w:rsidR="002E2E95">
        <w:t>idea of a trumpet playing middle C could have come from the eyes</w:t>
      </w:r>
      <w:r w:rsidR="004D4D57">
        <w:t>.</w:t>
      </w:r>
      <w:r w:rsidR="00C03FB5">
        <w:t xml:space="preserve"> </w:t>
      </w:r>
      <w:r w:rsidR="00A854A8">
        <w:t>Such origin-facts</w:t>
      </w:r>
      <w:r w:rsidR="00F30A9A">
        <w:t xml:space="preserve"> </w:t>
      </w:r>
      <w:r w:rsidR="00282D73">
        <w:t xml:space="preserve">must be </w:t>
      </w:r>
      <w:r w:rsidR="00F30A9A">
        <w:t>empirically ascertained</w:t>
      </w:r>
      <w:r w:rsidR="00282D73">
        <w:t>—</w:t>
      </w:r>
      <w:r w:rsidR="00C616E9">
        <w:t xml:space="preserve">we come to know this </w:t>
      </w:r>
      <w:r w:rsidR="006B161F">
        <w:t xml:space="preserve">in part </w:t>
      </w:r>
      <w:r w:rsidR="00C616E9">
        <w:t>by covering our ears</w:t>
      </w:r>
      <w:r w:rsidR="006B161F">
        <w:t xml:space="preserve"> and noting the diminution in volume. T</w:t>
      </w:r>
      <w:r w:rsidR="00F30A9A">
        <w:t>h</w:t>
      </w:r>
      <w:r w:rsidR="00EB1CAA">
        <w:t>is</w:t>
      </w:r>
      <w:r w:rsidR="00A854A8">
        <w:t xml:space="preserve"> </w:t>
      </w:r>
      <w:r w:rsidR="00C25A35">
        <w:t>add</w:t>
      </w:r>
      <w:r w:rsidR="00EB1CAA">
        <w:t>s</w:t>
      </w:r>
      <w:r w:rsidR="00C25A35">
        <w:t xml:space="preserve"> nothing </w:t>
      </w:r>
      <w:r w:rsidR="00FB216E">
        <w:t xml:space="preserve">to our knowledge of </w:t>
      </w:r>
      <w:r w:rsidR="00BB5ACB">
        <w:t>the</w:t>
      </w:r>
      <w:r w:rsidR="00FB216E">
        <w:t xml:space="preserve"> </w:t>
      </w:r>
      <w:r w:rsidR="00131814">
        <w:t>intrinsic</w:t>
      </w:r>
      <w:r w:rsidR="00FB216E">
        <w:t xml:space="preserve"> nature</w:t>
      </w:r>
      <w:r w:rsidR="00131814">
        <w:t>s</w:t>
      </w:r>
      <w:r w:rsidR="00EB1CAA">
        <w:t xml:space="preserve"> of these ideas, atomists insist</w:t>
      </w:r>
      <w:r w:rsidR="00C25A35">
        <w:t>.</w:t>
      </w:r>
      <w:r w:rsidR="00CE4E97">
        <w:t xml:space="preserve"> </w:t>
      </w:r>
      <w:r w:rsidR="001A76CE">
        <w:t>For reasons like this, t</w:t>
      </w:r>
      <w:r w:rsidR="00FB2B2D">
        <w:t xml:space="preserve">he atomist paradigm doesn’t </w:t>
      </w:r>
      <w:r w:rsidR="0077306E">
        <w:t xml:space="preserve">admit the </w:t>
      </w:r>
      <w:r w:rsidR="005770A6">
        <w:t xml:space="preserve">theoretical </w:t>
      </w:r>
      <w:r w:rsidR="0077306E">
        <w:t>interest of</w:t>
      </w:r>
      <w:r w:rsidR="0018265C">
        <w:t xml:space="preserve"> facts about the </w:t>
      </w:r>
      <w:r w:rsidR="00A854A8">
        <w:t xml:space="preserve">modal </w:t>
      </w:r>
      <w:r w:rsidR="003873C4">
        <w:t xml:space="preserve">source of simple ideas. </w:t>
      </w:r>
      <w:r w:rsidR="005770A6">
        <w:t>M</w:t>
      </w:r>
      <w:r w:rsidR="00CE4E97">
        <w:t>odal</w:t>
      </w:r>
      <w:r w:rsidR="00D05C2B">
        <w:t>ity</w:t>
      </w:r>
      <w:r w:rsidR="00CE4E97">
        <w:t xml:space="preserve"> </w:t>
      </w:r>
      <w:r w:rsidR="00D05C2B">
        <w:t xml:space="preserve">is </w:t>
      </w:r>
      <w:r w:rsidR="00CE4E97">
        <w:t xml:space="preserve">of </w:t>
      </w:r>
      <w:r w:rsidR="00E72D58">
        <w:t>no more than taxonomical interest</w:t>
      </w:r>
      <w:r w:rsidR="009B6FDF">
        <w:t xml:space="preserve"> to the atomist</w:t>
      </w:r>
      <w:r w:rsidR="00BC7FB4">
        <w:t xml:space="preserve">. It </w:t>
      </w:r>
      <w:r w:rsidR="001009B9">
        <w:t xml:space="preserve">does not </w:t>
      </w:r>
      <w:r w:rsidR="001009B9">
        <w:rPr>
          <w:i/>
          <w:iCs/>
        </w:rPr>
        <w:t xml:space="preserve">explain </w:t>
      </w:r>
      <w:r w:rsidR="001009B9">
        <w:t xml:space="preserve">phenomenology; </w:t>
      </w:r>
      <w:r w:rsidR="00D05C2B">
        <w:t xml:space="preserve">it </w:t>
      </w:r>
      <w:r w:rsidR="0045521C">
        <w:rPr>
          <w:i/>
          <w:iCs/>
        </w:rPr>
        <w:t xml:space="preserve">is </w:t>
      </w:r>
      <w:r w:rsidR="0045521C">
        <w:t>phenomenology</w:t>
      </w:r>
      <w:r w:rsidR="00E72D58">
        <w:t>.</w:t>
      </w:r>
    </w:p>
    <w:p w14:paraId="1E4D560E" w14:textId="2759BDE7" w:rsidR="00142738" w:rsidRPr="009A0A89" w:rsidRDefault="00C25A35" w:rsidP="00C25A35">
      <w:r>
        <w:t>Because of this atomistic attitude, European philosophers of the modern era (i.e., from Descartes to the end of the twentieth century) have almost nothing of interest to say about sense-modality. We find the single important exception to this generalization</w:t>
      </w:r>
      <w:r w:rsidR="002F3B5B">
        <w:t xml:space="preserve"> is</w:t>
      </w:r>
      <w:r>
        <w:t xml:space="preserve"> </w:t>
      </w:r>
      <w:r w:rsidR="00731A42">
        <w:t>Molyneux’s Question</w:t>
      </w:r>
      <w:r w:rsidR="002F3B5B">
        <w:t xml:space="preserve">, </w:t>
      </w:r>
      <w:r w:rsidR="005508D4">
        <w:t xml:space="preserve">which has to do with whether the modalities intersect. </w:t>
      </w:r>
      <w:r>
        <w:t xml:space="preserve"> </w:t>
      </w:r>
      <w:r w:rsidR="00F34989">
        <w:t>Take this idea</w:t>
      </w:r>
      <w:r w:rsidR="00157FB5">
        <w:t xml:space="preserve"> </w:t>
      </w:r>
      <w:r w:rsidR="009A0A89">
        <w:t xml:space="preserve">of the tactual type. Could it </w:t>
      </w:r>
      <w:r w:rsidR="009A0A89">
        <w:rPr>
          <w:i/>
          <w:iCs/>
        </w:rPr>
        <w:t xml:space="preserve">also </w:t>
      </w:r>
      <w:r w:rsidR="009A0A89">
        <w:t>be of the visual type?</w:t>
      </w:r>
    </w:p>
    <w:p w14:paraId="53A4A39B" w14:textId="5116B75A" w:rsidR="0080392E" w:rsidRDefault="00EB5972" w:rsidP="00C25A35">
      <w:r>
        <w:t xml:space="preserve">Here's how </w:t>
      </w:r>
      <w:r w:rsidR="00A820B9">
        <w:t xml:space="preserve">this famous incident </w:t>
      </w:r>
      <w:r w:rsidR="00077A59">
        <w:t xml:space="preserve">went. </w:t>
      </w:r>
      <w:r w:rsidR="00A820B9">
        <w:t xml:space="preserve">In 1688, </w:t>
      </w:r>
      <w:r w:rsidR="00C25A35">
        <w:t xml:space="preserve">William Molyneux, an Irish physician and mathematician, </w:t>
      </w:r>
      <w:r w:rsidR="00042E09">
        <w:t>wrote to</w:t>
      </w:r>
      <w:r w:rsidR="00C25A35">
        <w:t xml:space="preserve"> John Locke</w:t>
      </w:r>
      <w:r w:rsidR="00042E09">
        <w:t xml:space="preserve"> to ask whether </w:t>
      </w:r>
      <w:r w:rsidR="00C25A35">
        <w:t xml:space="preserve">a newly sighted man </w:t>
      </w:r>
      <w:r w:rsidR="00042E09">
        <w:t xml:space="preserve">would </w:t>
      </w:r>
      <w:r w:rsidR="00C25A35">
        <w:t xml:space="preserve">be able to distinguish a globe and a cube by </w:t>
      </w:r>
      <w:r w:rsidR="00B3459E">
        <w:t>vision</w:t>
      </w:r>
      <w:r w:rsidR="00C25A35">
        <w:t xml:space="preserve"> alone</w:t>
      </w:r>
      <w:r w:rsidR="00C62138">
        <w:t xml:space="preserve">. Could he, in other words, distinguish </w:t>
      </w:r>
      <w:r w:rsidR="00F96A79">
        <w:t xml:space="preserve">and identify </w:t>
      </w:r>
      <w:r w:rsidR="00C62138">
        <w:t>shapes</w:t>
      </w:r>
      <w:r w:rsidR="00C62138" w:rsidRPr="00C62138">
        <w:t xml:space="preserve"> </w:t>
      </w:r>
      <w:r w:rsidR="00C62138">
        <w:t>he already knew by touch</w:t>
      </w:r>
      <w:r w:rsidR="008904AB">
        <w:t xml:space="preserve"> using </w:t>
      </w:r>
      <w:r w:rsidR="00F96A79">
        <w:t xml:space="preserve">only </w:t>
      </w:r>
      <w:r w:rsidR="008904AB">
        <w:t>his newfound sensory capacity</w:t>
      </w:r>
      <w:r w:rsidR="00770BF4">
        <w:t>.</w:t>
      </w:r>
      <w:r w:rsidR="00C25A35">
        <w:t xml:space="preserve"> The question turns on whether visual experiences of the two solids reveal the same differences that visual experiences do. An atomist is committed to saying that </w:t>
      </w:r>
      <w:r w:rsidR="00D50AAB" w:rsidRPr="00FD42B7">
        <w:rPr>
          <w:i/>
          <w:iCs/>
        </w:rPr>
        <w:t>if</w:t>
      </w:r>
      <w:r w:rsidR="00D50AAB">
        <w:t xml:space="preserve"> these shapes are simple</w:t>
      </w:r>
      <w:r w:rsidR="00FD42B7">
        <w:t xml:space="preserve"> ideas</w:t>
      </w:r>
      <w:r w:rsidR="00D50AAB">
        <w:t xml:space="preserve">, there is </w:t>
      </w:r>
      <w:r w:rsidR="00DB158C">
        <w:t>no way of comparing the visual impression of</w:t>
      </w:r>
      <w:r w:rsidR="0034166B">
        <w:t xml:space="preserve"> shape with that provided by touch</w:t>
      </w:r>
      <w:r w:rsidR="00E01B41">
        <w:t>—</w:t>
      </w:r>
      <w:r w:rsidR="00D17A04">
        <w:t>the experiences are different</w:t>
      </w:r>
      <w:r w:rsidR="00E01B41">
        <w:t xml:space="preserve">, and so </w:t>
      </w:r>
      <w:r w:rsidR="008A0437">
        <w:t>the ideas are as well</w:t>
      </w:r>
      <w:r w:rsidR="0034166B">
        <w:t xml:space="preserve">. </w:t>
      </w:r>
      <w:r w:rsidR="00ED7BA5">
        <w:t>I</w:t>
      </w:r>
      <w:r w:rsidR="00F23A53">
        <w:t>t was assumed</w:t>
      </w:r>
      <w:r w:rsidR="00ED7BA5">
        <w:t>, perhaps on this tacit assumption,</w:t>
      </w:r>
      <w:r w:rsidR="00F23A53">
        <w:t xml:space="preserve"> that the answer must be negative.</w:t>
      </w:r>
    </w:p>
    <w:p w14:paraId="1D429489" w14:textId="5B4D4FC8" w:rsidR="00C25A35" w:rsidRDefault="0034166B" w:rsidP="00C25A35">
      <w:r>
        <w:t>This</w:t>
      </w:r>
      <w:r w:rsidR="00E4611F">
        <w:t xml:space="preserve"> initial response to Molyneux’s Question</w:t>
      </w:r>
      <w:r w:rsidR="005B61E8">
        <w:t xml:space="preserve"> </w:t>
      </w:r>
      <w:r>
        <w:t>assumes</w:t>
      </w:r>
      <w:r w:rsidR="005B61E8">
        <w:t>, however,</w:t>
      </w:r>
      <w:r>
        <w:t xml:space="preserve"> that shape is </w:t>
      </w:r>
      <w:r w:rsidR="005B61E8">
        <w:t xml:space="preserve">a </w:t>
      </w:r>
      <w:r>
        <w:t>simple</w:t>
      </w:r>
      <w:r w:rsidR="005B61E8">
        <w:t xml:space="preserve"> idea</w:t>
      </w:r>
      <w:r w:rsidR="00FC3B73">
        <w:t xml:space="preserve">. </w:t>
      </w:r>
      <w:r w:rsidR="00296AB3">
        <w:t xml:space="preserve">But are </w:t>
      </w:r>
      <w:proofErr w:type="spellStart"/>
      <w:r w:rsidR="00296AB3">
        <w:t xml:space="preserve">they? </w:t>
      </w:r>
      <w:proofErr w:type="spellEnd"/>
      <w:r w:rsidR="00296AB3">
        <w:t xml:space="preserve">Globes and cubes are spatially extended. </w:t>
      </w:r>
      <w:r w:rsidR="00FC3B73">
        <w:t xml:space="preserve">Might </w:t>
      </w:r>
      <w:r w:rsidR="00296AB3">
        <w:t>they</w:t>
      </w:r>
      <w:r w:rsidR="00FC3B73">
        <w:t xml:space="preserve"> not</w:t>
      </w:r>
      <w:r w:rsidR="001D082C">
        <w:t xml:space="preserve"> </w:t>
      </w:r>
      <w:r w:rsidR="00FC3B73">
        <w:t>be structured</w:t>
      </w:r>
      <w:r w:rsidR="00201F0E">
        <w:t xml:space="preserve"> out of point-impressions</w:t>
      </w:r>
      <w:r w:rsidR="004F0DFE">
        <w:t>? And might the structure not be the same</w:t>
      </w:r>
      <w:r w:rsidR="00201F0E">
        <w:t xml:space="preserve"> in both senses? </w:t>
      </w:r>
      <w:r w:rsidR="001D082C">
        <w:t>Following up on this possibility,</w:t>
      </w:r>
      <w:r w:rsidR="00CB2358">
        <w:t xml:space="preserve"> Molyneux’s Question led to</w:t>
      </w:r>
      <w:r w:rsidR="00C25A35">
        <w:t xml:space="preserve"> much productive debate</w:t>
      </w:r>
      <w:r w:rsidR="00BF781A">
        <w:t xml:space="preserve"> about</w:t>
      </w:r>
      <w:r w:rsidR="00C25A35">
        <w:t xml:space="preserve"> whether there are </w:t>
      </w:r>
      <w:r w:rsidR="00C25A35">
        <w:lastRenderedPageBreak/>
        <w:t>differences of structure between the two shapes that would give the game away to a newly sighted man. For example, would the newly sighted man be able to discern the greater symmetry of the visual sphere and thus match it up with his touch-based idea?</w:t>
      </w:r>
      <w:r w:rsidR="00291D82">
        <w:t xml:space="preserve"> This said, Molyneux’s Question </w:t>
      </w:r>
      <w:r w:rsidR="00DF4FCE">
        <w:t xml:space="preserve">seems to </w:t>
      </w:r>
      <w:r w:rsidR="00291D82">
        <w:t>leave sensory atomism intact</w:t>
      </w:r>
      <w:r w:rsidR="00DF4FCE">
        <w:t xml:space="preserve">, </w:t>
      </w:r>
      <w:r w:rsidR="00203425">
        <w:t xml:space="preserve">diverting the debate about </w:t>
      </w:r>
      <w:r w:rsidR="00301E61">
        <w:t xml:space="preserve">inter-modal comparisons </w:t>
      </w:r>
      <w:r w:rsidR="00203425">
        <w:t xml:space="preserve">to </w:t>
      </w:r>
      <w:r w:rsidR="00301E61">
        <w:t xml:space="preserve">the arena of </w:t>
      </w:r>
      <w:r w:rsidR="00203425">
        <w:t>composite qualities</w:t>
      </w:r>
      <w:r w:rsidR="00301E61">
        <w:t>.</w:t>
      </w:r>
    </w:p>
    <w:p w14:paraId="44301231" w14:textId="32F976D4" w:rsidR="00DA4CD7" w:rsidRDefault="00C25A35" w:rsidP="00C25A35">
      <w:r>
        <w:t xml:space="preserve">Putting the ingenuity of Molyneux’s Question aside, the atomistic program served as an effective means of shutting down philosophical discussion of multimodal perception. Take an example that </w:t>
      </w:r>
      <w:r w:rsidR="00AE0ADD">
        <w:t xml:space="preserve">sensory scientists </w:t>
      </w:r>
      <w:r>
        <w:t>have found particularly revealing—the McGurk effect</w:t>
      </w:r>
      <w:r w:rsidR="00A94B29">
        <w:t xml:space="preserve"> (McGurk and MacDonald</w:t>
      </w:r>
      <w:r w:rsidR="004256B4">
        <w:t xml:space="preserve"> 1976)</w:t>
      </w:r>
      <w:r>
        <w:t xml:space="preserve">. Here, a video of a person speaking the </w:t>
      </w:r>
      <w:r w:rsidR="005C1C9E">
        <w:t>syllable</w:t>
      </w:r>
      <w:r>
        <w:t xml:space="preserve"> </w:t>
      </w:r>
      <w:r w:rsidR="00AF4C04">
        <w:t>/</w:t>
      </w:r>
      <w:proofErr w:type="spellStart"/>
      <w:r w:rsidR="004513AA">
        <w:t>g</w:t>
      </w:r>
      <w:r w:rsidR="00AF4C04">
        <w:t>a</w:t>
      </w:r>
      <w:proofErr w:type="spellEnd"/>
      <w:r w:rsidR="00AF4C04">
        <w:t>/</w:t>
      </w:r>
      <w:r>
        <w:t xml:space="preserve"> is dubbed with </w:t>
      </w:r>
      <w:r w:rsidR="0055296E">
        <w:t xml:space="preserve">a soundtrack </w:t>
      </w:r>
      <w:r w:rsidR="00CF4CDD">
        <w:t>of somebody speaking</w:t>
      </w:r>
      <w:r w:rsidR="0055296E">
        <w:t xml:space="preserve"> </w:t>
      </w:r>
      <w:r>
        <w:t xml:space="preserve">the </w:t>
      </w:r>
      <w:r w:rsidR="00A62867">
        <w:t>syllable</w:t>
      </w:r>
      <w:r w:rsidR="00DD2347">
        <w:t xml:space="preserve"> </w:t>
      </w:r>
      <w:r w:rsidR="00A62867">
        <w:t>/</w:t>
      </w:r>
      <w:proofErr w:type="spellStart"/>
      <w:r>
        <w:t>ba</w:t>
      </w:r>
      <w:proofErr w:type="spellEnd"/>
      <w:r w:rsidR="00A62867">
        <w:t>/</w:t>
      </w:r>
      <w:r>
        <w:t xml:space="preserve">. </w:t>
      </w:r>
      <w:r w:rsidR="00A62867">
        <w:t xml:space="preserve">Subjects </w:t>
      </w:r>
      <w:r w:rsidR="00A0106C">
        <w:t xml:space="preserve">listening to the soundtrack with the video turned on </w:t>
      </w:r>
      <w:r>
        <w:t xml:space="preserve">generally </w:t>
      </w:r>
      <w:r w:rsidR="009D408E">
        <w:t xml:space="preserve">report that they </w:t>
      </w:r>
      <w:r>
        <w:t xml:space="preserve">hear some </w:t>
      </w:r>
      <w:r w:rsidR="001F5862">
        <w:t xml:space="preserve">visually and </w:t>
      </w:r>
      <w:r w:rsidR="006509F8">
        <w:t xml:space="preserve">auditorily </w:t>
      </w:r>
      <w:r>
        <w:t>intermediate</w:t>
      </w:r>
      <w:r w:rsidR="008751EA">
        <w:t xml:space="preserve"> syllable</w:t>
      </w:r>
      <w:r>
        <w:t>: for exam</w:t>
      </w:r>
      <w:r w:rsidR="00A62867">
        <w:t>ple, /</w:t>
      </w:r>
      <w:r>
        <w:t>da</w:t>
      </w:r>
      <w:r w:rsidR="00A62867">
        <w:t>/.</w:t>
      </w:r>
      <w:r w:rsidR="00AB526F">
        <w:t xml:space="preserve"> </w:t>
      </w:r>
      <w:r w:rsidR="007819AF">
        <w:t>But w</w:t>
      </w:r>
      <w:r w:rsidR="00AB526F">
        <w:t>hen the</w:t>
      </w:r>
      <w:r w:rsidR="007819AF">
        <w:t>y</w:t>
      </w:r>
      <w:r w:rsidR="00AB526F">
        <w:t xml:space="preserve"> close their eyes, or </w:t>
      </w:r>
      <w:r w:rsidR="00576FA5">
        <w:t xml:space="preserve">when </w:t>
      </w:r>
      <w:r w:rsidR="00AB526F">
        <w:t xml:space="preserve">the video is switched off, </w:t>
      </w:r>
      <w:r w:rsidR="00C636D3">
        <w:t xml:space="preserve">these same </w:t>
      </w:r>
      <w:r w:rsidR="00270B94">
        <w:t xml:space="preserve">subjects </w:t>
      </w:r>
      <w:r w:rsidR="00300A3F">
        <w:t xml:space="preserve">accurately </w:t>
      </w:r>
      <w:r w:rsidR="00270B94">
        <w:t>hear the phoneme in the sound-track</w:t>
      </w:r>
      <w:r w:rsidR="00C636D3">
        <w:t>—/</w:t>
      </w:r>
      <w:proofErr w:type="spellStart"/>
      <w:r w:rsidR="006509F8">
        <w:t>b</w:t>
      </w:r>
      <w:r w:rsidR="00C636D3">
        <w:t>a</w:t>
      </w:r>
      <w:proofErr w:type="spellEnd"/>
      <w:r w:rsidR="00C636D3">
        <w:t xml:space="preserve">/. </w:t>
      </w:r>
      <w:r w:rsidR="001D0534">
        <w:t>(If the audio track is switched off, no determin</w:t>
      </w:r>
      <w:r w:rsidR="005D40BB">
        <w:t xml:space="preserve">ate phoneme is perceived—vision alone is insufficient for </w:t>
      </w:r>
      <w:r w:rsidR="007505F8">
        <w:t xml:space="preserve">speech recognition in </w:t>
      </w:r>
      <w:r w:rsidR="005D40BB">
        <w:t xml:space="preserve">such short </w:t>
      </w:r>
      <w:r w:rsidR="002B1BB8">
        <w:t xml:space="preserve">snippets, even for experienced lip-readers.) </w:t>
      </w:r>
      <w:r w:rsidR="00C636D3">
        <w:t>Th</w:t>
      </w:r>
      <w:r w:rsidR="002B1BB8">
        <w:t>e</w:t>
      </w:r>
      <w:r w:rsidR="00C636D3">
        <w:t xml:space="preserve"> alternation</w:t>
      </w:r>
      <w:r w:rsidR="001D3AC5">
        <w:t xml:space="preserve"> </w:t>
      </w:r>
      <w:r w:rsidR="004540AC">
        <w:t>between /</w:t>
      </w:r>
      <w:proofErr w:type="spellStart"/>
      <w:r w:rsidR="00756E01">
        <w:t>b</w:t>
      </w:r>
      <w:r w:rsidR="004540AC">
        <w:t>a</w:t>
      </w:r>
      <w:proofErr w:type="spellEnd"/>
      <w:r w:rsidR="004540AC">
        <w:t xml:space="preserve">/ and /da/ </w:t>
      </w:r>
      <w:r w:rsidR="001D3AC5">
        <w:t>is caused by the video-track being switched on and off.</w:t>
      </w:r>
      <w:r w:rsidR="007662EF">
        <w:t xml:space="preserve"> </w:t>
      </w:r>
      <w:r w:rsidR="002A2CEA">
        <w:t xml:space="preserve"> </w:t>
      </w:r>
      <w:r w:rsidR="001D3AC5">
        <w:tab/>
      </w:r>
      <w:r w:rsidR="00270B94">
        <w:t xml:space="preserve"> </w:t>
      </w:r>
    </w:p>
    <w:p w14:paraId="039C345A" w14:textId="2C51BC6A" w:rsidR="00F362BA" w:rsidRDefault="00C25A35" w:rsidP="00C25A35">
      <w:r>
        <w:t xml:space="preserve">It is natural to take this </w:t>
      </w:r>
      <w:r w:rsidR="00DA4CD7">
        <w:t xml:space="preserve">effect </w:t>
      </w:r>
      <w:r>
        <w:t xml:space="preserve">to show that our perception of phonemes </w:t>
      </w:r>
      <w:r w:rsidR="001920C4">
        <w:t>integrates sensory</w:t>
      </w:r>
      <w:r>
        <w:t xml:space="preserve"> inputs from vision and audition. </w:t>
      </w:r>
      <w:r w:rsidR="006C686B">
        <w:t xml:space="preserve">We </w:t>
      </w:r>
      <w:r w:rsidR="006C686B" w:rsidRPr="00A43E55">
        <w:rPr>
          <w:i/>
          <w:iCs/>
        </w:rPr>
        <w:t>seem to hear</w:t>
      </w:r>
      <w:r w:rsidR="006C686B">
        <w:t xml:space="preserve"> a </w:t>
      </w:r>
      <w:r w:rsidR="007662EF">
        <w:t>syllable</w:t>
      </w:r>
      <w:r w:rsidR="00AB526F">
        <w:t xml:space="preserve"> /da/. But </w:t>
      </w:r>
      <w:r w:rsidR="00F862C0">
        <w:t xml:space="preserve">sometimes when we do, </w:t>
      </w:r>
      <w:r w:rsidR="00D119D9">
        <w:t xml:space="preserve">what we </w:t>
      </w:r>
      <w:r w:rsidR="00D119D9" w:rsidRPr="005C76E1">
        <w:rPr>
          <w:i/>
          <w:iCs/>
        </w:rPr>
        <w:t>see</w:t>
      </w:r>
      <w:r w:rsidR="00D119D9">
        <w:t xml:space="preserve"> is partly responsible. Most speech scientists think that this </w:t>
      </w:r>
      <w:r w:rsidR="002806F8">
        <w:t xml:space="preserve">confirms </w:t>
      </w:r>
      <w:r w:rsidR="00787043">
        <w:t xml:space="preserve">something </w:t>
      </w:r>
      <w:r w:rsidR="006848DC">
        <w:t xml:space="preserve">that has </w:t>
      </w:r>
      <w:r w:rsidR="00F149DD">
        <w:t>long</w:t>
      </w:r>
      <w:r w:rsidR="006848DC">
        <w:t xml:space="preserve"> been </w:t>
      </w:r>
      <w:r w:rsidR="00F149DD">
        <w:t>know</w:t>
      </w:r>
      <w:r w:rsidR="00461BF8">
        <w:t>n</w:t>
      </w:r>
      <w:r w:rsidR="00F149DD">
        <w:t xml:space="preserve"> </w:t>
      </w:r>
      <w:r w:rsidR="00787043">
        <w:t>about speech perception in everyday situations</w:t>
      </w:r>
      <w:r w:rsidR="0075438C">
        <w:t xml:space="preserve">: </w:t>
      </w:r>
      <w:r w:rsidR="00F149DD">
        <w:t xml:space="preserve">namely, that </w:t>
      </w:r>
      <w:r w:rsidR="0075438C">
        <w:t xml:space="preserve">when we engage in conversation in </w:t>
      </w:r>
      <w:r w:rsidR="00401E03">
        <w:t xml:space="preserve">noisy environments, we are helped by many </w:t>
      </w:r>
      <w:r w:rsidR="00A1516D">
        <w:t xml:space="preserve">non-auditory </w:t>
      </w:r>
      <w:r w:rsidR="00C01641">
        <w:t>contextual cues. Vision is among these</w:t>
      </w:r>
      <w:r w:rsidR="004256B4">
        <w:t xml:space="preserve"> (</w:t>
      </w:r>
      <w:proofErr w:type="spellStart"/>
      <w:r w:rsidR="004256B4">
        <w:t>Sumby</w:t>
      </w:r>
      <w:proofErr w:type="spellEnd"/>
      <w:r w:rsidR="004256B4">
        <w:t xml:space="preserve"> and Pollock 1954)</w:t>
      </w:r>
      <w:r w:rsidR="00C01641">
        <w:t xml:space="preserve">. </w:t>
      </w:r>
      <w:r w:rsidR="00F149DD">
        <w:t>So</w:t>
      </w:r>
      <w:r w:rsidR="00D223DE">
        <w:t>, as we now know,</w:t>
      </w:r>
      <w:r w:rsidR="00F149DD">
        <w:t xml:space="preserve"> is </w:t>
      </w:r>
      <w:r w:rsidR="00461BF8">
        <w:t>the sense of touch:</w:t>
      </w:r>
      <w:r w:rsidR="00AF548A">
        <w:t xml:space="preserve"> </w:t>
      </w:r>
      <w:proofErr w:type="spellStart"/>
      <w:r w:rsidR="00AF548A">
        <w:t>Gick</w:t>
      </w:r>
      <w:proofErr w:type="spellEnd"/>
      <w:r w:rsidR="00AF548A">
        <w:t xml:space="preserve"> and Derrick (2009) found that</w:t>
      </w:r>
      <w:r w:rsidR="00B44BB1">
        <w:t xml:space="preserve"> inaudible puffs of air applied to a subject’s skin caused her to </w:t>
      </w:r>
      <w:r w:rsidR="005D7360">
        <w:t xml:space="preserve">hear </w:t>
      </w:r>
      <w:r w:rsidR="0035509E">
        <w:t>phonemes</w:t>
      </w:r>
      <w:r w:rsidR="005D7360">
        <w:t xml:space="preserve"> as more aspirated, thus transforming /b-/ into /</w:t>
      </w:r>
      <w:r w:rsidR="00722CCF">
        <w:t>p-/, for example.</w:t>
      </w:r>
      <w:r w:rsidR="00461BF8">
        <w:t xml:space="preserve"> </w:t>
      </w:r>
      <w:r w:rsidR="00012AC3">
        <w:t xml:space="preserve">Thus, </w:t>
      </w:r>
      <w:r w:rsidR="00F362BA">
        <w:t xml:space="preserve">most conclude, </w:t>
      </w:r>
      <w:r w:rsidR="00012AC3">
        <w:t xml:space="preserve">speech perception is </w:t>
      </w:r>
      <w:r w:rsidR="00722CCF">
        <w:t>multisensory</w:t>
      </w:r>
      <w:r w:rsidR="006663FD">
        <w:t xml:space="preserve">. </w:t>
      </w:r>
    </w:p>
    <w:p w14:paraId="1E48FD4D" w14:textId="4B7364B6" w:rsidR="00C25A35" w:rsidRDefault="00C25A35" w:rsidP="00C25A35">
      <w:r>
        <w:t xml:space="preserve">Sensory atomists think that </w:t>
      </w:r>
      <w:r w:rsidR="008B77D6">
        <w:t xml:space="preserve">whatever the other merits of this </w:t>
      </w:r>
      <w:r w:rsidR="00DC002D">
        <w:t>finding, it tells us nothing about the intrinsic character of speech sounds</w:t>
      </w:r>
      <w:r>
        <w:t xml:space="preserve">. For them, if the experience of hearing /da/in a McGurk video is the same as that of hearing an environmentally authentic utterance, then the two phonetic ideas are the same. And if they are the same, it must be a mistake to hold that the </w:t>
      </w:r>
      <w:r w:rsidR="00F0682B">
        <w:t xml:space="preserve">source of the </w:t>
      </w:r>
      <w:r>
        <w:t>input makes a difference to phonemes. Yes, /da/ can be produced in different ways, but since the</w:t>
      </w:r>
      <w:r w:rsidR="00F362BA">
        <w:t xml:space="preserve"> conscious</w:t>
      </w:r>
      <w:r w:rsidR="00B609D0">
        <w:t>ly apprehended</w:t>
      </w:r>
      <w:r>
        <w:t xml:space="preserve"> </w:t>
      </w:r>
      <w:r>
        <w:rPr>
          <w:i/>
          <w:iCs/>
        </w:rPr>
        <w:t xml:space="preserve">idea </w:t>
      </w:r>
      <w:r>
        <w:t>is the sam</w:t>
      </w:r>
      <w:r w:rsidR="00B80165">
        <w:t>e, and moreover simple,</w:t>
      </w:r>
      <w:r w:rsidR="00EB213E">
        <w:t xml:space="preserve"> </w:t>
      </w:r>
      <w:r w:rsidR="006E0C52">
        <w:t xml:space="preserve">its </w:t>
      </w:r>
      <w:r>
        <w:t>modality</w:t>
      </w:r>
      <w:r w:rsidR="006E0C52">
        <w:t xml:space="preserve">, </w:t>
      </w:r>
      <w:r w:rsidR="006E0C52">
        <w:lastRenderedPageBreak/>
        <w:t>understood as an intrinsic experienced feature</w:t>
      </w:r>
      <w:r w:rsidR="00FE77CC">
        <w:t xml:space="preserve">, cannot be </w:t>
      </w:r>
      <w:r w:rsidR="00EB213E">
        <w:t>sometimes this, sometimes another</w:t>
      </w:r>
      <w:r w:rsidR="003A247A">
        <w:t>.</w:t>
      </w:r>
      <w:r w:rsidR="00571ED4">
        <w:t xml:space="preserve"> </w:t>
      </w:r>
      <w:r w:rsidR="00043822">
        <w:t>On this reasoning, /da/ is auditory no matter how it is produced</w:t>
      </w:r>
      <w:r w:rsidR="003C49AA">
        <w:t>—it is experienced in the auditory manner.</w:t>
      </w:r>
    </w:p>
    <w:p w14:paraId="64799C76" w14:textId="03690A96" w:rsidR="007A33E9" w:rsidRDefault="0085328D" w:rsidP="00CA6048">
      <w:r>
        <w:t xml:space="preserve">One might </w:t>
      </w:r>
      <w:r w:rsidR="00DB699F">
        <w:t xml:space="preserve">have thought </w:t>
      </w:r>
      <w:r>
        <w:t>that this disagreement between</w:t>
      </w:r>
      <w:r w:rsidR="0073223C">
        <w:t xml:space="preserve"> scientists and philosophical friends of sensory atomism</w:t>
      </w:r>
      <w:r w:rsidR="002E1AD7">
        <w:t xml:space="preserve"> </w:t>
      </w:r>
      <w:r w:rsidR="00DB699F">
        <w:t>would be</w:t>
      </w:r>
      <w:r w:rsidR="002E1AD7">
        <w:t xml:space="preserve"> </w:t>
      </w:r>
      <w:r w:rsidR="0091205B">
        <w:t xml:space="preserve">an embarrassment </w:t>
      </w:r>
      <w:r w:rsidR="002E1AD7">
        <w:t xml:space="preserve">to the latter. But in the </w:t>
      </w:r>
      <w:r w:rsidR="00675A6F">
        <w:t>scientifically blinkered world of mid-twentieth century</w:t>
      </w:r>
      <w:r w:rsidR="00D82151">
        <w:t xml:space="preserve"> linguistic</w:t>
      </w:r>
      <w:r w:rsidR="00FC4740">
        <w:t>/analytic</w:t>
      </w:r>
      <w:r w:rsidR="00D82151">
        <w:t xml:space="preserve"> philosophy, the conf</w:t>
      </w:r>
      <w:r w:rsidR="004E6619">
        <w:t>lict did not cause any lack of ease.</w:t>
      </w:r>
      <w:r w:rsidR="00574CB3">
        <w:t xml:space="preserve"> The</w:t>
      </w:r>
      <w:r w:rsidR="00452B2A">
        <w:t xml:space="preserve"> atomist’s conclusion is </w:t>
      </w:r>
      <w:r w:rsidR="00CE560E">
        <w:t>reiterated by</w:t>
      </w:r>
      <w:r w:rsidR="00574CB3">
        <w:t xml:space="preserve"> most important</w:t>
      </w:r>
      <w:r w:rsidR="00865669">
        <w:t>, indeed the only,</w:t>
      </w:r>
      <w:r w:rsidR="00574CB3">
        <w:t xml:space="preserve"> </w:t>
      </w:r>
      <w:r w:rsidR="00944AF4">
        <w:t xml:space="preserve">original </w:t>
      </w:r>
      <w:r w:rsidR="00574CB3">
        <w:t>work</w:t>
      </w:r>
      <w:r w:rsidR="00865669">
        <w:t xml:space="preserve"> </w:t>
      </w:r>
      <w:r w:rsidR="001A798C">
        <w:t xml:space="preserve">on sense-modality </w:t>
      </w:r>
      <w:r w:rsidR="00865669">
        <w:t>in this period</w:t>
      </w:r>
      <w:r w:rsidR="00CE560E">
        <w:t>—</w:t>
      </w:r>
      <w:r w:rsidR="00C43C3B">
        <w:t>H. P. Grice’s (1962) “Some Remarks on the Senses</w:t>
      </w:r>
      <w:r w:rsidR="00B1475A">
        <w:t>.”</w:t>
      </w:r>
      <w:r w:rsidR="007B0AE4">
        <w:t xml:space="preserve"> </w:t>
      </w:r>
      <w:r w:rsidR="00E974DB">
        <w:t>In this influential paper, Grice considers an</w:t>
      </w:r>
      <w:r w:rsidR="00F20EE1">
        <w:t xml:space="preserve"> imaginary</w:t>
      </w:r>
      <w:r w:rsidR="00E974DB">
        <w:t xml:space="preserve"> creature that possesses two pairs of eyes</w:t>
      </w:r>
      <w:r w:rsidR="001E40AE">
        <w:t xml:space="preserve">, each </w:t>
      </w:r>
      <w:r w:rsidR="001E7543">
        <w:t xml:space="preserve">“more or less like our eyes,” and each </w:t>
      </w:r>
      <w:r w:rsidR="001E40AE">
        <w:t>used</w:t>
      </w:r>
      <w:r w:rsidR="009E6084">
        <w:t xml:space="preserve">, as our eyes are, to </w:t>
      </w:r>
      <w:r w:rsidR="005C2D61">
        <w:t>experience</w:t>
      </w:r>
      <w:r w:rsidR="00FC54A0">
        <w:t xml:space="preserve"> colour, size, and shape. </w:t>
      </w:r>
      <w:r w:rsidR="006236DE">
        <w:t xml:space="preserve">Despite these similarities, the creature </w:t>
      </w:r>
      <w:r w:rsidR="0030112A">
        <w:t>experiences the</w:t>
      </w:r>
      <w:r w:rsidR="00417285">
        <w:t xml:space="preserve"> same</w:t>
      </w:r>
      <w:r w:rsidR="0030112A">
        <w:t xml:space="preserve"> properties differently</w:t>
      </w:r>
      <w:r w:rsidR="00417285">
        <w:t xml:space="preserve">—when it </w:t>
      </w:r>
      <w:r w:rsidR="00AE0DB0">
        <w:t xml:space="preserve">experiences </w:t>
      </w:r>
      <w:r w:rsidR="00AE0DB0">
        <w:rPr>
          <w:i/>
          <w:iCs/>
        </w:rPr>
        <w:t xml:space="preserve">blue </w:t>
      </w:r>
      <w:r w:rsidR="00AE0DB0">
        <w:t xml:space="preserve">through one set of eyes, for example, it has a different experience than when it experiences it through the other. </w:t>
      </w:r>
      <w:r w:rsidR="00CC787C">
        <w:t>Grice argues that in such a case</w:t>
      </w:r>
      <w:r w:rsidR="00E32297">
        <w:t>—</w:t>
      </w:r>
      <w:r w:rsidR="00CC787C">
        <w:t>and in our own case</w:t>
      </w:r>
      <w:r w:rsidR="00E32297">
        <w:t>, by extension—</w:t>
      </w:r>
      <w:r w:rsidR="00CC787C">
        <w:t xml:space="preserve">the correct way to </w:t>
      </w:r>
      <w:r w:rsidR="007C4059">
        <w:t>demarcate a modality is by how things are experienced</w:t>
      </w:r>
      <w:r w:rsidR="004852AF">
        <w:t>—</w:t>
      </w:r>
      <w:r w:rsidR="004E36AF">
        <w:t>or, as he puts it, “</w:t>
      </w:r>
      <w:r w:rsidR="00051CE9">
        <w:t xml:space="preserve">the way to describe our visual experiences is </w:t>
      </w:r>
      <w:r w:rsidR="004E36AF">
        <w:t>in terms of how things look to us</w:t>
      </w:r>
      <w:r w:rsidR="004852AF">
        <w:t>.</w:t>
      </w:r>
      <w:r w:rsidR="004E36AF">
        <w:t>”</w:t>
      </w:r>
      <w:r w:rsidR="004852AF">
        <w:t xml:space="preserve"> This reinforces</w:t>
      </w:r>
      <w:r w:rsidR="004C3CD7">
        <w:t xml:space="preserve"> the atomist </w:t>
      </w:r>
      <w:r w:rsidR="00882013">
        <w:t>premise</w:t>
      </w:r>
      <w:r w:rsidR="00DC461A">
        <w:t xml:space="preserve">—though the creature experiences colour through similar sense-organs, </w:t>
      </w:r>
      <w:r w:rsidR="00B3662A">
        <w:t>it is experiencing different simple ideas</w:t>
      </w:r>
      <w:r w:rsidR="004C3CD7">
        <w:t xml:space="preserve">. </w:t>
      </w:r>
      <w:r w:rsidR="00AD3B54">
        <w:t>(</w:t>
      </w:r>
      <w:r w:rsidR="00415780">
        <w:t>In a way, the creature is like Molyneux’s newly sighted man, experiencing through one pair of eyes the</w:t>
      </w:r>
      <w:r w:rsidR="00AD3B54">
        <w:t xml:space="preserve"> same properties as it does with the other</w:t>
      </w:r>
      <w:r w:rsidR="0020110C">
        <w:t xml:space="preserve">—but experiencing them differently.) </w:t>
      </w:r>
      <w:r w:rsidR="00B3662A">
        <w:t>So, the</w:t>
      </w:r>
      <w:r w:rsidR="00450282">
        <w:t xml:space="preserve"> nature of the sense-organ is not relevant to the nature of the quality experienced through it.</w:t>
      </w:r>
    </w:p>
    <w:p w14:paraId="3E8149A3" w14:textId="19555D45" w:rsidR="00CA6048" w:rsidRDefault="00103BA9" w:rsidP="00CA6048">
      <w:r>
        <w:t xml:space="preserve">Come back now to the McGurk effect. </w:t>
      </w:r>
      <w:r w:rsidR="00910D98">
        <w:t>For atomists, s</w:t>
      </w:r>
      <w:r w:rsidR="004C3CD7">
        <w:t>peech perception is unimodal</w:t>
      </w:r>
      <w:r w:rsidR="00AF7A4F">
        <w:t>-</w:t>
      </w:r>
      <w:r w:rsidR="004C3CD7">
        <w:t>auditory because it</w:t>
      </w:r>
      <w:r w:rsidR="00E26F42">
        <w:t xml:space="preserve"> is of the same sort as we experience when</w:t>
      </w:r>
      <w:r w:rsidR="00BE4FEE">
        <w:t xml:space="preserve"> we </w:t>
      </w:r>
      <w:r w:rsidR="00BE4FEE" w:rsidRPr="00911AD5">
        <w:rPr>
          <w:i/>
          <w:iCs/>
        </w:rPr>
        <w:t>hear</w:t>
      </w:r>
      <w:r w:rsidR="00BE4FEE">
        <w:t xml:space="preserve"> speech</w:t>
      </w:r>
      <w:r w:rsidR="00911AD5">
        <w:t>. It does</w:t>
      </w:r>
      <w:r w:rsidR="00BE4FEE">
        <w:t xml:space="preserve"> not </w:t>
      </w:r>
      <w:r w:rsidR="00911AD5">
        <w:t>seem to us that</w:t>
      </w:r>
      <w:r w:rsidR="00BE4FEE">
        <w:t xml:space="preserve"> we see it or see</w:t>
      </w:r>
      <w:r w:rsidR="00851639">
        <w:t>-</w:t>
      </w:r>
      <w:r w:rsidR="00BE4FEE">
        <w:rPr>
          <w:i/>
          <w:iCs/>
        </w:rPr>
        <w:t>and</w:t>
      </w:r>
      <w:r w:rsidR="00851639">
        <w:rPr>
          <w:i/>
          <w:iCs/>
        </w:rPr>
        <w:t>-</w:t>
      </w:r>
      <w:r w:rsidR="00BE4FEE">
        <w:t>hear it.</w:t>
      </w:r>
      <w:r w:rsidR="003C5D99">
        <w:t xml:space="preserve"> Ultimately, the quality of experience is what matters</w:t>
      </w:r>
      <w:r w:rsidR="002F4A6F">
        <w:t xml:space="preserve">. So, since </w:t>
      </w:r>
      <w:r w:rsidR="003C5D99">
        <w:t>we experience</w:t>
      </w:r>
      <w:r w:rsidR="00144951">
        <w:t xml:space="preserve"> the phonemes as if they are simple auditory </w:t>
      </w:r>
      <w:r w:rsidR="009B0F87">
        <w:t>qualities</w:t>
      </w:r>
      <w:r w:rsidR="000070AC">
        <w:t xml:space="preserve">, they </w:t>
      </w:r>
      <w:r w:rsidR="000070AC">
        <w:rPr>
          <w:i/>
          <w:iCs/>
        </w:rPr>
        <w:t xml:space="preserve">are </w:t>
      </w:r>
      <w:r w:rsidR="000070AC">
        <w:t>auditory qualities</w:t>
      </w:r>
      <w:r w:rsidR="009B0F87">
        <w:t>.</w:t>
      </w:r>
      <w:r w:rsidR="002F4A6F">
        <w:t xml:space="preserve"> And here “auditory quality” does </w:t>
      </w:r>
      <w:r w:rsidR="002F4A6F">
        <w:rPr>
          <w:i/>
          <w:iCs/>
        </w:rPr>
        <w:t xml:space="preserve">not </w:t>
      </w:r>
      <w:r w:rsidR="002F4A6F">
        <w:t xml:space="preserve">mean </w:t>
      </w:r>
      <w:r w:rsidR="00915E9E">
        <w:t xml:space="preserve">the same as “quality that the ears are sensitive to.” </w:t>
      </w:r>
      <w:r w:rsidR="006E4B1C">
        <w:t>Rather, it means “quality that is experienced in the same manner as other qualities labelled auditory.”</w:t>
      </w:r>
      <w:r w:rsidR="001939A9">
        <w:t xml:space="preserve"> And that is the end of the matter, at least as far as sensory atomism goes.</w:t>
      </w:r>
      <w:r w:rsidR="009B0F87">
        <w:t xml:space="preserve"> </w:t>
      </w:r>
      <w:r w:rsidR="00866732">
        <w:t xml:space="preserve">(Grice actually considers a case </w:t>
      </w:r>
      <w:r w:rsidR="00DE4FCB">
        <w:t xml:space="preserve">structurally </w:t>
      </w:r>
      <w:r w:rsidR="00C30596">
        <w:t>somewhat similar to the McGurk e</w:t>
      </w:r>
      <w:r w:rsidR="008F7A18">
        <w:t>ffect</w:t>
      </w:r>
      <w:r w:rsidR="00C54C1D">
        <w:t xml:space="preserve">, in which a perceiver </w:t>
      </w:r>
      <w:r w:rsidR="00873B08">
        <w:t>to whom “</w:t>
      </w:r>
      <w:r w:rsidR="00CA6048" w:rsidRPr="00CA6048">
        <w:t xml:space="preserve">two coins look equal in size when only seen, feel equal in size when only felt, but look unequal and feel equal when </w:t>
      </w:r>
      <w:r w:rsidR="00CA6048" w:rsidRPr="00B7161F">
        <w:rPr>
          <w:i/>
          <w:iCs/>
        </w:rPr>
        <w:t>both</w:t>
      </w:r>
      <w:r w:rsidR="00CA6048" w:rsidRPr="00CA6048">
        <w:t xml:space="preserve"> seen </w:t>
      </w:r>
      <w:r w:rsidR="00CA6048" w:rsidRPr="00B7161F">
        <w:rPr>
          <w:i/>
          <w:iCs/>
        </w:rPr>
        <w:t>and</w:t>
      </w:r>
      <w:r w:rsidR="00CA6048" w:rsidRPr="00CA6048">
        <w:t xml:space="preserve"> felt.</w:t>
      </w:r>
      <w:r w:rsidR="00CA6048">
        <w:t>”</w:t>
      </w:r>
      <w:r w:rsidR="00B7161F">
        <w:t xml:space="preserve"> He does not consider the possibility of cross-modal interaction </w:t>
      </w:r>
      <w:r w:rsidR="001B20B5">
        <w:t xml:space="preserve">as a possibility for resolving </w:t>
      </w:r>
      <w:r w:rsidR="00B7161F">
        <w:t>the case.)</w:t>
      </w:r>
    </w:p>
    <w:p w14:paraId="6F86706B" w14:textId="2901F5BA" w:rsidR="00A44E75" w:rsidRDefault="00460C54" w:rsidP="006C229F">
      <w:r>
        <w:lastRenderedPageBreak/>
        <w:t>Sensory atomism shuts down the discussion of multisensory perception</w:t>
      </w:r>
      <w:r w:rsidR="009813B9">
        <w:t xml:space="preserve">, and for this reason, the question of the sense-modalities is very little discussed in the </w:t>
      </w:r>
      <w:r w:rsidR="00AA1110">
        <w:t xml:space="preserve">modern period in European and English-speaking </w:t>
      </w:r>
      <w:r w:rsidR="00AC29C9">
        <w:t xml:space="preserve">philosophy. </w:t>
      </w:r>
      <w:r w:rsidR="00276085">
        <w:t xml:space="preserve">In </w:t>
      </w:r>
      <w:r w:rsidR="00AC29C9">
        <w:t xml:space="preserve">older times, however, the question was regarded as more interesting. Thus, </w:t>
      </w:r>
      <w:r w:rsidR="00276085">
        <w:t xml:space="preserve">both in </w:t>
      </w:r>
      <w:r w:rsidR="00A23385">
        <w:t xml:space="preserve">ancient </w:t>
      </w:r>
      <w:r w:rsidR="00276085">
        <w:t>Greece an</w:t>
      </w:r>
      <w:r w:rsidR="006C229F">
        <w:t>d in India, the</w:t>
      </w:r>
      <w:r w:rsidR="00EA5871">
        <w:t xml:space="preserve"> five external senses are a staple of the discussion of </w:t>
      </w:r>
      <w:r w:rsidR="00043611">
        <w:t xml:space="preserve">perception. </w:t>
      </w:r>
    </w:p>
    <w:p w14:paraId="2C753C85" w14:textId="77777777" w:rsidR="00747AD9" w:rsidRDefault="00D33718" w:rsidP="00073D0F">
      <w:r>
        <w:t xml:space="preserve">Philosophers in ancient </w:t>
      </w:r>
      <w:r w:rsidR="00043611">
        <w:t>Greece</w:t>
      </w:r>
      <w:r>
        <w:t xml:space="preserve"> violated </w:t>
      </w:r>
      <w:r w:rsidR="00DA7CE3">
        <w:t>the methodology of sensory atomism by discussing the causal process of perception</w:t>
      </w:r>
      <w:r w:rsidR="004367EE">
        <w:t xml:space="preserve">, which, according to them is modality-specific. </w:t>
      </w:r>
      <w:r w:rsidR="00043611">
        <w:t>Aristotle</w:t>
      </w:r>
      <w:r w:rsidR="00297889">
        <w:t xml:space="preserve">, in particular, </w:t>
      </w:r>
      <w:r w:rsidR="004367EE">
        <w:t>offered</w:t>
      </w:r>
      <w:r w:rsidR="00043611">
        <w:t xml:space="preserve"> a detailed account of </w:t>
      </w:r>
      <w:r w:rsidR="0099122F">
        <w:t xml:space="preserve">what he took to be </w:t>
      </w:r>
      <w:r w:rsidR="00043611">
        <w:t xml:space="preserve">the </w:t>
      </w:r>
      <w:r w:rsidR="0099122F">
        <w:t>causal sequence originating</w:t>
      </w:r>
      <w:r w:rsidR="001D2A91">
        <w:t xml:space="preserve"> in </w:t>
      </w:r>
      <w:r w:rsidR="0099122F">
        <w:t>an</w:t>
      </w:r>
      <w:r w:rsidR="001D2A91">
        <w:t xml:space="preserve"> external </w:t>
      </w:r>
      <w:r w:rsidR="0099122F">
        <w:t>object</w:t>
      </w:r>
      <w:r w:rsidR="00D3518F">
        <w:t>, continuing through an intervening medium, and culminating in a perceptual act</w:t>
      </w:r>
      <w:r w:rsidR="001D2A91">
        <w:t xml:space="preserve">. </w:t>
      </w:r>
      <w:r w:rsidR="00C33D98">
        <w:t>Aristotle held</w:t>
      </w:r>
      <w:r w:rsidR="008E2279">
        <w:t xml:space="preserve"> that a sensory quality is one that </w:t>
      </w:r>
      <w:r w:rsidR="00BD46B8">
        <w:t xml:space="preserve">“actualizes” </w:t>
      </w:r>
      <w:r w:rsidR="00EB714E">
        <w:t xml:space="preserve">a sense organ </w:t>
      </w:r>
      <w:r w:rsidR="00290C3D">
        <w:t xml:space="preserve">by transmitting its “sensory form” </w:t>
      </w:r>
      <w:r w:rsidR="00EB714E">
        <w:t xml:space="preserve">through a specific medium. For example, </w:t>
      </w:r>
      <w:r w:rsidR="00BD46B8">
        <w:t xml:space="preserve">the </w:t>
      </w:r>
      <w:r w:rsidR="00EB714E">
        <w:t>colour</w:t>
      </w:r>
      <w:r w:rsidR="00BD46B8">
        <w:t>, orange,</w:t>
      </w:r>
      <w:r w:rsidR="00EB714E">
        <w:t xml:space="preserve"> is a quality that </w:t>
      </w:r>
      <w:r w:rsidR="008B1ABB">
        <w:t xml:space="preserve">actualizes the eye’s capacity to </w:t>
      </w:r>
      <w:r w:rsidR="00943EE5">
        <w:t xml:space="preserve">sense orange by </w:t>
      </w:r>
      <w:r w:rsidR="00043637">
        <w:t>impart</w:t>
      </w:r>
      <w:r w:rsidR="00943EE5">
        <w:t>ing</w:t>
      </w:r>
      <w:r w:rsidR="00043637">
        <w:t xml:space="preserve"> its “sensory form” to the sensitive part of the eye</w:t>
      </w:r>
      <w:r w:rsidR="00943EE5">
        <w:t>. It does this</w:t>
      </w:r>
      <w:r w:rsidR="00DC6E58">
        <w:t xml:space="preserve"> by </w:t>
      </w:r>
      <w:r w:rsidR="00943EE5">
        <w:t xml:space="preserve">first </w:t>
      </w:r>
      <w:r w:rsidR="00DC6E58">
        <w:t>acting on “the transparent”—a medium that occupies the space between</w:t>
      </w:r>
      <w:r w:rsidR="00470445">
        <w:t xml:space="preserve"> the object and the eye. </w:t>
      </w:r>
      <w:r w:rsidR="007A320D">
        <w:t>Without going into details about this process</w:t>
      </w:r>
      <w:r w:rsidR="00F04709">
        <w:t>—see Matthen 2019 for a more detailed account and discussion—</w:t>
      </w:r>
      <w:r w:rsidR="000E40D3">
        <w:t>it is meant to be modality-specific. The five external modalities are distinguished from one another</w:t>
      </w:r>
      <w:r w:rsidR="004A31BC">
        <w:t xml:space="preserve"> both by the medium specific to them and by</w:t>
      </w:r>
      <w:r w:rsidR="007F194E">
        <w:t xml:space="preserve"> the qualities that are </w:t>
      </w:r>
      <w:r w:rsidR="002B4794">
        <w:t xml:space="preserve">able to act on them through the medium. </w:t>
      </w:r>
    </w:p>
    <w:p w14:paraId="213C0D2D" w14:textId="06B397BB" w:rsidR="00A44E75" w:rsidRPr="005A0B27" w:rsidRDefault="00FA00CB" w:rsidP="00073D0F">
      <w:r>
        <w:t>In Aristotle</w:t>
      </w:r>
      <w:r w:rsidR="00D67372">
        <w:t xml:space="preserve">’s model, however, there is </w:t>
      </w:r>
      <w:r w:rsidR="00296BA5">
        <w:t>an additional problem</w:t>
      </w:r>
      <w:r w:rsidR="00747AD9">
        <w:t xml:space="preserve"> that leads to a consideration of the possibility of multimodal perception</w:t>
      </w:r>
      <w:r w:rsidR="00296BA5">
        <w:t>. Since a</w:t>
      </w:r>
      <w:r w:rsidR="00073158">
        <w:t xml:space="preserve"> sensible</w:t>
      </w:r>
      <w:r w:rsidR="00296BA5">
        <w:t xml:space="preserve"> object makes the eye </w:t>
      </w:r>
      <w:r w:rsidR="00073158">
        <w:t>like itself</w:t>
      </w:r>
      <w:r w:rsidR="00296BA5">
        <w:t>, and since t</w:t>
      </w:r>
      <w:r w:rsidR="00073158">
        <w:t xml:space="preserve">he act of perception must </w:t>
      </w:r>
      <w:r w:rsidR="00326B95">
        <w:t>ostensibly identify a particular object</w:t>
      </w:r>
      <w:r w:rsidR="001A1775">
        <w:t xml:space="preserve">, it seems impossible to perceive </w:t>
      </w:r>
      <w:r w:rsidR="001A1775">
        <w:rPr>
          <w:i/>
          <w:iCs/>
        </w:rPr>
        <w:t xml:space="preserve">two </w:t>
      </w:r>
      <w:r w:rsidR="001A1775">
        <w:t xml:space="preserve">distinct objects simultaneously. </w:t>
      </w:r>
      <w:r w:rsidR="00DD5047">
        <w:t>For if one object makes the eye</w:t>
      </w:r>
      <w:r w:rsidR="006228D6">
        <w:t xml:space="preserve"> orange, and this state of the eye constitutes a representation of </w:t>
      </w:r>
      <w:r w:rsidR="006228D6">
        <w:rPr>
          <w:i/>
          <w:iCs/>
        </w:rPr>
        <w:t xml:space="preserve">this </w:t>
      </w:r>
      <w:r w:rsidR="006228D6">
        <w:t>object being orange</w:t>
      </w:r>
      <w:r w:rsidR="005859CB">
        <w:t xml:space="preserve">, then the eye </w:t>
      </w:r>
      <w:r w:rsidR="00224B26">
        <w:t>is there</w:t>
      </w:r>
      <w:r w:rsidR="00223DB7">
        <w:t xml:space="preserve">by rendered incapable of </w:t>
      </w:r>
      <w:r w:rsidR="005859CB">
        <w:t>represent</w:t>
      </w:r>
      <w:r w:rsidR="00223DB7">
        <w:t>ing</w:t>
      </w:r>
      <w:r w:rsidR="005859CB">
        <w:t xml:space="preserve"> </w:t>
      </w:r>
      <w:r w:rsidR="005859CB" w:rsidRPr="00223DB7">
        <w:rPr>
          <w:i/>
          <w:iCs/>
        </w:rPr>
        <w:t>another</w:t>
      </w:r>
      <w:r w:rsidR="005859CB">
        <w:t xml:space="preserve"> object being any colour—its representational capacity is </w:t>
      </w:r>
      <w:r w:rsidR="00223DB7">
        <w:t>exhausted</w:t>
      </w:r>
      <w:r w:rsidR="005859CB">
        <w:t xml:space="preserve"> by the first object</w:t>
      </w:r>
      <w:r w:rsidR="00223DB7">
        <w:t xml:space="preserve"> and its colour</w:t>
      </w:r>
      <w:r w:rsidR="005859CB">
        <w:t xml:space="preserve">. </w:t>
      </w:r>
      <w:r w:rsidR="00F07FC0">
        <w:t xml:space="preserve">Aristotle </w:t>
      </w:r>
      <w:r w:rsidR="005A0B27">
        <w:t xml:space="preserve">attempts to address this problem in </w:t>
      </w:r>
      <w:r w:rsidR="005A0B27">
        <w:rPr>
          <w:i/>
          <w:iCs/>
        </w:rPr>
        <w:t xml:space="preserve">de </w:t>
      </w:r>
      <w:proofErr w:type="spellStart"/>
      <w:r w:rsidR="005A0B27">
        <w:rPr>
          <w:i/>
          <w:iCs/>
        </w:rPr>
        <w:t>Sensibus</w:t>
      </w:r>
      <w:proofErr w:type="spellEnd"/>
      <w:r w:rsidR="005A0B27">
        <w:rPr>
          <w:i/>
          <w:iCs/>
        </w:rPr>
        <w:t xml:space="preserve"> </w:t>
      </w:r>
      <w:r w:rsidR="005A0B27">
        <w:t xml:space="preserve">7 by proposing, as Pavel </w:t>
      </w:r>
      <w:proofErr w:type="spellStart"/>
      <w:r w:rsidR="005A0B27">
        <w:t>Gregoric</w:t>
      </w:r>
      <w:proofErr w:type="spellEnd"/>
      <w:r w:rsidR="00976880">
        <w:t xml:space="preserve"> (</w:t>
      </w:r>
      <w:r w:rsidR="009F79C4">
        <w:t xml:space="preserve">2007, </w:t>
      </w:r>
      <w:r w:rsidR="00E331CF">
        <w:t>133</w:t>
      </w:r>
      <w:r w:rsidR="009F79C4">
        <w:t xml:space="preserve">) </w:t>
      </w:r>
      <w:r w:rsidR="0052315D">
        <w:t>writes</w:t>
      </w:r>
      <w:r w:rsidR="00B15A74">
        <w:t xml:space="preserve">, that acts of perception </w:t>
      </w:r>
      <w:r w:rsidR="00DE71D3">
        <w:t xml:space="preserve">must be </w:t>
      </w:r>
      <w:r w:rsidR="0052315D">
        <w:t>“</w:t>
      </w:r>
      <w:r w:rsidR="0052315D" w:rsidRPr="0052315D">
        <w:t>complex enough to grasp both objects,</w:t>
      </w:r>
      <w:r w:rsidR="00073D0F">
        <w:t>” yet</w:t>
      </w:r>
      <w:r w:rsidR="0052315D" w:rsidRPr="0052315D">
        <w:t xml:space="preserve"> </w:t>
      </w:r>
      <w:r w:rsidR="00073D0F">
        <w:t>“</w:t>
      </w:r>
      <w:r w:rsidR="0052315D" w:rsidRPr="0052315D">
        <w:t>sufficiently unified to produce a single act of simultaneous perception</w:t>
      </w:r>
      <w:r w:rsidR="00073D0F">
        <w:t>.”</w:t>
      </w:r>
    </w:p>
    <w:p w14:paraId="196BE24E" w14:textId="73EC1EB6" w:rsidR="00560C66" w:rsidRDefault="002B4794" w:rsidP="006C229F">
      <w:r>
        <w:t xml:space="preserve">A similar </w:t>
      </w:r>
      <w:r w:rsidR="008263C7">
        <w:t>problem</w:t>
      </w:r>
      <w:r>
        <w:t xml:space="preserve"> is </w:t>
      </w:r>
      <w:r w:rsidR="008263C7">
        <w:t xml:space="preserve">articulated </w:t>
      </w:r>
      <w:r>
        <w:t xml:space="preserve">in </w:t>
      </w:r>
      <w:r w:rsidR="003E259E">
        <w:t xml:space="preserve">Gautama’s </w:t>
      </w:r>
      <w:r w:rsidR="00777381">
        <w:t xml:space="preserve">Nyaya-sutras </w:t>
      </w:r>
      <w:r w:rsidR="004F79FF">
        <w:t xml:space="preserve">(a work </w:t>
      </w:r>
      <w:r w:rsidR="002E14C6">
        <w:t xml:space="preserve">that is </w:t>
      </w:r>
      <w:r w:rsidR="006A1F14">
        <w:t xml:space="preserve">at least </w:t>
      </w:r>
      <w:r w:rsidR="002E14C6">
        <w:t>1900 years old</w:t>
      </w:r>
      <w:r w:rsidR="009832E7">
        <w:t>, though it could antedate Aristotle</w:t>
      </w:r>
      <w:r w:rsidR="002E14C6">
        <w:t xml:space="preserve">), </w:t>
      </w:r>
      <w:r w:rsidR="00522844">
        <w:t>which defines perception as “cognition that arises from the contact of the sense organ and object</w:t>
      </w:r>
      <w:r w:rsidR="00B71AE5">
        <w:t>.” Gautama, like Aristotle, assumes a pairing of sense-organs a</w:t>
      </w:r>
      <w:r w:rsidR="000310AF">
        <w:t>nd their objects.</w:t>
      </w:r>
      <w:r w:rsidR="00667235">
        <w:t xml:space="preserve"> </w:t>
      </w:r>
      <w:r w:rsidR="000C790E">
        <w:t>He does not, however, mention the medium as something that</w:t>
      </w:r>
      <w:r w:rsidR="00D93C17">
        <w:t xml:space="preserve"> </w:t>
      </w:r>
      <w:r w:rsidR="00D93C17">
        <w:lastRenderedPageBreak/>
        <w:t xml:space="preserve">differentiates the modalities. </w:t>
      </w:r>
      <w:r w:rsidR="00667235">
        <w:t xml:space="preserve">(See </w:t>
      </w:r>
      <w:proofErr w:type="spellStart"/>
      <w:r w:rsidR="00D933E9">
        <w:t>Monima</w:t>
      </w:r>
      <w:proofErr w:type="spellEnd"/>
      <w:r w:rsidR="00D933E9">
        <w:t xml:space="preserve"> </w:t>
      </w:r>
      <w:proofErr w:type="spellStart"/>
      <w:r w:rsidR="00667235">
        <w:t>Chadda</w:t>
      </w:r>
      <w:proofErr w:type="spellEnd"/>
      <w:r w:rsidR="00667235">
        <w:t xml:space="preserve"> 2010 for more</w:t>
      </w:r>
      <w:r w:rsidR="007738AC">
        <w:t xml:space="preserve"> information on Indian theories of perception.)</w:t>
      </w:r>
    </w:p>
    <w:p w14:paraId="0FA348E7" w14:textId="4CC87AD2" w:rsidR="000310AF" w:rsidRDefault="000310AF" w:rsidP="006C229F">
      <w:r>
        <w:t>These more a</w:t>
      </w:r>
      <w:r w:rsidR="006E5121">
        <w:t xml:space="preserve">ccommodating conceptions of </w:t>
      </w:r>
      <w:r w:rsidR="00D933E9">
        <w:t>perception</w:t>
      </w:r>
      <w:r w:rsidR="006E5121">
        <w:t xml:space="preserve"> raise interesting questions </w:t>
      </w:r>
      <w:r w:rsidR="00D933E9">
        <w:t xml:space="preserve">for which </w:t>
      </w:r>
      <w:r w:rsidR="006E5121">
        <w:t xml:space="preserve">sensory atomists </w:t>
      </w:r>
      <w:r w:rsidR="00813AFE">
        <w:t xml:space="preserve">have no room. </w:t>
      </w:r>
      <w:r w:rsidR="003F58BE">
        <w:t xml:space="preserve">Consider once again how </w:t>
      </w:r>
      <w:r w:rsidR="007958CD">
        <w:t xml:space="preserve">we know that </w:t>
      </w:r>
      <w:r w:rsidR="00724F7B">
        <w:rPr>
          <w:i/>
          <w:iCs/>
        </w:rPr>
        <w:t xml:space="preserve">burnt sienna </w:t>
      </w:r>
      <w:r w:rsidR="00724F7B">
        <w:t xml:space="preserve">is different from the trumpet’s middle C? Clearly not by either sight or hearing, since </w:t>
      </w:r>
      <w:r w:rsidR="007C4FAA">
        <w:t>neither</w:t>
      </w:r>
      <w:r w:rsidR="00724F7B">
        <w:t xml:space="preserve"> modalit</w:t>
      </w:r>
      <w:r w:rsidR="007C4FAA">
        <w:t>y is able to entertain both simultaneously</w:t>
      </w:r>
      <w:r w:rsidR="001071DB">
        <w:t>. Accordingly</w:t>
      </w:r>
      <w:r w:rsidR="00956208">
        <w:t>,</w:t>
      </w:r>
      <w:r w:rsidR="0084248F" w:rsidRPr="0084248F">
        <w:t xml:space="preserve"> </w:t>
      </w:r>
      <w:r w:rsidR="0084248F">
        <w:t>Plato, Aristotle, and the Nyaya school all posit a common faculty that makes inter-modal comparisons</w:t>
      </w:r>
      <w:r w:rsidR="00483624">
        <w:t>—the Greeks posit a “common sense” and the Indians</w:t>
      </w:r>
      <w:r w:rsidR="00213922">
        <w:t xml:space="preserve"> a mental faculty they call </w:t>
      </w:r>
      <w:r w:rsidR="00213922">
        <w:rPr>
          <w:i/>
          <w:iCs/>
        </w:rPr>
        <w:t>manas</w:t>
      </w:r>
      <w:r w:rsidR="001F7AFF">
        <w:t>. Aristotle and the Nyaya scholars then ask</w:t>
      </w:r>
      <w:r w:rsidR="00332276">
        <w:t xml:space="preserve"> whether</w:t>
      </w:r>
      <w:r w:rsidR="001F7AFF">
        <w:t xml:space="preserve"> </w:t>
      </w:r>
      <w:r w:rsidR="00CC6789">
        <w:t>it is</w:t>
      </w:r>
      <w:r w:rsidR="001F7AFF">
        <w:t xml:space="preserve"> possible for this common faculty </w:t>
      </w:r>
      <w:r w:rsidR="009511DD">
        <w:t xml:space="preserve">simultaneously </w:t>
      </w:r>
      <w:r w:rsidR="001F7AFF">
        <w:t xml:space="preserve">to </w:t>
      </w:r>
      <w:r w:rsidR="009511DD">
        <w:t>entertain ideas from more</w:t>
      </w:r>
      <w:r w:rsidR="001071DB">
        <w:t xml:space="preserve"> </w:t>
      </w:r>
      <w:r w:rsidR="009511DD">
        <w:t>than one modality</w:t>
      </w:r>
      <w:r w:rsidR="007F37C3">
        <w:t>. To which, they answer negatively</w:t>
      </w:r>
      <w:r w:rsidR="00A53D9B">
        <w:t>—the common faculty can access only one modality at a time</w:t>
      </w:r>
      <w:r w:rsidR="00FB26B1">
        <w:t>, or in Aristotle’s case</w:t>
      </w:r>
      <w:r w:rsidR="00000C21">
        <w:t>, an emergent mixture formed from two modalities</w:t>
      </w:r>
      <w:r w:rsidR="00145997">
        <w:t xml:space="preserve"> (</w:t>
      </w:r>
      <w:proofErr w:type="spellStart"/>
      <w:r w:rsidR="00145997">
        <w:t>Gregoric</w:t>
      </w:r>
      <w:proofErr w:type="spellEnd"/>
      <w:r w:rsidR="00145997">
        <w:t xml:space="preserve"> 2007, </w:t>
      </w:r>
      <w:r w:rsidR="00C269D9">
        <w:t>134)</w:t>
      </w:r>
      <w:r w:rsidR="007F37C3">
        <w:t xml:space="preserve">. Interestingly, this line of thought aligns with </w:t>
      </w:r>
      <w:r w:rsidR="00F8492C">
        <w:t xml:space="preserve">Spence and Bayne </w:t>
      </w:r>
      <w:r w:rsidR="006C3C24">
        <w:t>(2014)</w:t>
      </w:r>
      <w:r w:rsidR="007E61D7">
        <w:t xml:space="preserve">, who argue on </w:t>
      </w:r>
      <w:r w:rsidR="00F524B2">
        <w:t xml:space="preserve">much </w:t>
      </w:r>
      <w:r w:rsidR="007E61D7">
        <w:t xml:space="preserve">the same grounds that “consciousness” is not multisensory. </w:t>
      </w:r>
    </w:p>
    <w:p w14:paraId="694DA651" w14:textId="08AE4E32" w:rsidR="008A23D3" w:rsidRDefault="008A23D3" w:rsidP="006C229F">
      <w:r>
        <w:t>Consider, in the light of these ancient theorists (and also Spence and Bayne), the ventriloquist</w:t>
      </w:r>
      <w:r w:rsidR="00812AD3">
        <w:t>’s illusion. This performer</w:t>
      </w:r>
      <w:r w:rsidR="00137B3E">
        <w:t xml:space="preserve"> produces speech sounds with his mouth closed, while simultaneously</w:t>
      </w:r>
      <w:r w:rsidR="00ED3072">
        <w:t xml:space="preserve"> flapping the mouth of a wooden dummy </w:t>
      </w:r>
      <w:r w:rsidR="00C4658B">
        <w:t>that</w:t>
      </w:r>
      <w:r w:rsidR="00ED3072">
        <w:t xml:space="preserve"> he </w:t>
      </w:r>
      <w:r w:rsidR="002F345D">
        <w:t>holds by his side. This produces the irresistible illusion of the dummy speaking</w:t>
      </w:r>
      <w:r w:rsidR="00AE7452">
        <w:t>. The explanation usually given is that our perceptual systems detect a coordination between</w:t>
      </w:r>
      <w:r w:rsidR="002F48F3">
        <w:t xml:space="preserve"> the visually detected movements of the dummy’s mouth and the auditorily detected</w:t>
      </w:r>
      <w:r w:rsidR="009907B4">
        <w:t xml:space="preserve"> speech sounds actually produced by the ventriloquist. </w:t>
      </w:r>
      <w:r w:rsidR="00C95CEE">
        <w:t xml:space="preserve">As a consequence of this coordination, it locates the sound stream </w:t>
      </w:r>
      <w:r w:rsidR="003D33B4">
        <w:t>in the mouth of the dummy. Call this audiovisual “binding.”</w:t>
      </w:r>
      <w:r w:rsidR="00F01D4A">
        <w:t xml:space="preserve"> </w:t>
      </w:r>
      <w:r w:rsidR="009E3F0D">
        <w:t xml:space="preserve">(Perhaps this act of binding would satisfy Aristotle’s requirement that </w:t>
      </w:r>
      <w:r w:rsidR="00145997">
        <w:t xml:space="preserve">simultaneous cross-modal perception demands a mixture.) </w:t>
      </w:r>
      <w:r w:rsidR="00F01D4A">
        <w:t xml:space="preserve">Now, which system performs the binding act? Not vision, say </w:t>
      </w:r>
      <w:r w:rsidR="00117F47">
        <w:t xml:space="preserve">both </w:t>
      </w:r>
      <w:r w:rsidR="00F01D4A">
        <w:t>the Greeks and the Indians referenced above</w:t>
      </w:r>
      <w:r w:rsidR="00DB17AF">
        <w:t xml:space="preserve">, because vision cannot hear the speech sounds. Not audition either, </w:t>
      </w:r>
      <w:r w:rsidR="00117F47">
        <w:t>for symmetrical reasons</w:t>
      </w:r>
      <w:r w:rsidR="00DB17AF">
        <w:t xml:space="preserve">. So, there must be a </w:t>
      </w:r>
      <w:r w:rsidR="00D40AAA">
        <w:t xml:space="preserve">common faculty that does the work. </w:t>
      </w:r>
      <w:r w:rsidR="00BC514E">
        <w:t>The Nyaya philosophers say</w:t>
      </w:r>
      <w:r w:rsidR="00D40AAA">
        <w:t xml:space="preserve"> </w:t>
      </w:r>
      <w:r w:rsidR="001E1FE2">
        <w:t>that this common faculty does its work</w:t>
      </w:r>
      <w:r w:rsidR="00D40AAA">
        <w:t xml:space="preserve"> by switching rapidly back and forth between </w:t>
      </w:r>
      <w:r w:rsidR="00366216">
        <w:t>visual and auditory experience, both of which it can access</w:t>
      </w:r>
      <w:r w:rsidR="00332276">
        <w:t>, but not simultaneously.</w:t>
      </w:r>
      <w:r w:rsidR="00BC514E">
        <w:t xml:space="preserve"> Aristotle considers, but rejects this solution, at least partially on the grounds that it does not give an adequate account of musical harmonies. </w:t>
      </w:r>
      <w:r w:rsidR="00C10BAD">
        <w:t>(It is significant that</w:t>
      </w:r>
      <w:r w:rsidR="00081162">
        <w:t xml:space="preserve"> harmony is not systematized in Indian classical music</w:t>
      </w:r>
      <w:r w:rsidR="00C2554D">
        <w:t xml:space="preserve">—it’s </w:t>
      </w:r>
      <w:r w:rsidR="006843CB">
        <w:t xml:space="preserve">at best </w:t>
      </w:r>
      <w:r w:rsidR="00C2554D">
        <w:t>the product of voice-leading</w:t>
      </w:r>
      <w:r w:rsidR="006843CB">
        <w:t xml:space="preserve"> there</w:t>
      </w:r>
      <w:r w:rsidR="00081162">
        <w:t>.)</w:t>
      </w:r>
      <w:r w:rsidR="00332276">
        <w:t xml:space="preserve"> </w:t>
      </w:r>
    </w:p>
    <w:p w14:paraId="55A21A56" w14:textId="0786D2F4" w:rsidR="00772B44" w:rsidRDefault="0044621C" w:rsidP="006C229F">
      <w:r>
        <w:lastRenderedPageBreak/>
        <w:t xml:space="preserve">We said </w:t>
      </w:r>
      <w:r w:rsidR="00304F76">
        <w:t>that these ancient theorists have a more accommodating</w:t>
      </w:r>
      <w:r w:rsidR="00E248FA">
        <w:t xml:space="preserve"> conception of modality than </w:t>
      </w:r>
      <w:r w:rsidR="00C84602">
        <w:t>the sensory atomists</w:t>
      </w:r>
      <w:r w:rsidR="00081162">
        <w:t>. I</w:t>
      </w:r>
      <w:r w:rsidR="00C84602">
        <w:t>n what way</w:t>
      </w:r>
      <w:r w:rsidR="001F54A8">
        <w:t>? And</w:t>
      </w:r>
      <w:r w:rsidR="00C84602">
        <w:t xml:space="preserve"> what philosophical </w:t>
      </w:r>
      <w:r w:rsidR="001F54A8">
        <w:t xml:space="preserve">work does their conception </w:t>
      </w:r>
      <w:r w:rsidR="00F53143">
        <w:t xml:space="preserve">do? </w:t>
      </w:r>
      <w:r w:rsidR="00256063">
        <w:t xml:space="preserve">To </w:t>
      </w:r>
      <w:r w:rsidR="00F53143">
        <w:t>answer the first question,</w:t>
      </w:r>
      <w:r w:rsidR="00256063">
        <w:t xml:space="preserve"> let’s ask</w:t>
      </w:r>
      <w:r w:rsidR="000964D9">
        <w:t xml:space="preserve">: what does the sensory atomist say about the ventriloquist illusion? </w:t>
      </w:r>
      <w:r w:rsidR="00DF2445">
        <w:t>Just that the voice seems to come from the dummy’s moving mouth</w:t>
      </w:r>
      <w:r w:rsidR="004E107C">
        <w:t xml:space="preserve">. The manner in which this illusion is achieved is a </w:t>
      </w:r>
      <w:r w:rsidR="006F72D9">
        <w:t xml:space="preserve">contingent </w:t>
      </w:r>
      <w:r w:rsidR="004E107C">
        <w:t xml:space="preserve">fact about </w:t>
      </w:r>
      <w:r w:rsidR="00737396">
        <w:t>our experience</w:t>
      </w:r>
      <w:r w:rsidR="006D0770">
        <w:t>,</w:t>
      </w:r>
      <w:r w:rsidR="00F53143">
        <w:t xml:space="preserve"> </w:t>
      </w:r>
      <w:r w:rsidR="006D0770">
        <w:t>and as such it is</w:t>
      </w:r>
      <w:r w:rsidR="006F72D9">
        <w:t xml:space="preserve"> not the philosopher’s concern</w:t>
      </w:r>
      <w:r w:rsidR="0002388A">
        <w:t xml:space="preserve">. </w:t>
      </w:r>
      <w:r w:rsidR="00EA09DD">
        <w:t>T</w:t>
      </w:r>
      <w:r w:rsidR="0002388A">
        <w:t>his is a narrow-minded conception of the philosopher’s task</w:t>
      </w:r>
      <w:r w:rsidR="004A0820">
        <w:t>, but it is important to note that th</w:t>
      </w:r>
      <w:r w:rsidR="00CB7BC7">
        <w:t xml:space="preserve">is is not where the ancient theorists disagree. </w:t>
      </w:r>
      <w:r w:rsidR="00C54D4C">
        <w:t>For their focus is on the manner in which the coordination between the v</w:t>
      </w:r>
      <w:r w:rsidR="00E44FB3">
        <w:t>oice and the moving mouth is achieved—that is, by a faculty that is capable of entertaining</w:t>
      </w:r>
      <w:r w:rsidR="005D5E0D">
        <w:t xml:space="preserve"> both auditory and visual experiences. </w:t>
      </w:r>
      <w:r w:rsidR="00D03E56">
        <w:t xml:space="preserve">And this leads </w:t>
      </w:r>
      <w:r w:rsidR="00DB49BF">
        <w:t>them</w:t>
      </w:r>
      <w:r w:rsidR="00D03E56">
        <w:t xml:space="preserve"> to the second question</w:t>
      </w:r>
      <w:r w:rsidR="00DB49BF">
        <w:t>: What philosophical work is accomplished thereby?</w:t>
      </w:r>
      <w:r w:rsidR="00D03E56">
        <w:t xml:space="preserve"> </w:t>
      </w:r>
      <w:r w:rsidR="00DA0AF8">
        <w:t>B</w:t>
      </w:r>
      <w:r w:rsidR="0028575F">
        <w:t>y adopt</w:t>
      </w:r>
      <w:r w:rsidR="00EA09DD">
        <w:t>ing</w:t>
      </w:r>
      <w:r w:rsidR="0028575F">
        <w:t xml:space="preserve"> a</w:t>
      </w:r>
      <w:r w:rsidR="00EA09DD">
        <w:t>n empirically</w:t>
      </w:r>
      <w:r w:rsidR="0028575F">
        <w:t xml:space="preserve"> substantive thesis about the modalities</w:t>
      </w:r>
      <w:r w:rsidR="00EA09DD">
        <w:t>, they arrive at more interesting conception</w:t>
      </w:r>
      <w:r w:rsidR="00E13FDB">
        <w:t>s</w:t>
      </w:r>
      <w:r w:rsidR="00EA09DD">
        <w:t xml:space="preserve"> of multisensory integration than is available to sensory atomists.</w:t>
      </w:r>
      <w:r w:rsidR="00DA0AF8">
        <w:t xml:space="preserve"> Within these conceptions, it is possible to ask questions like: How can we simultaneously be aware of </w:t>
      </w:r>
      <w:r w:rsidR="00DB49BF">
        <w:t>ideas from different modalities?</w:t>
      </w:r>
      <w:r w:rsidR="00393D97">
        <w:t xml:space="preserve"> In short, they are </w:t>
      </w:r>
      <w:r w:rsidR="00674154">
        <w:t xml:space="preserve">led to </w:t>
      </w:r>
      <w:r w:rsidR="004609F0">
        <w:t xml:space="preserve">consider </w:t>
      </w:r>
      <w:r w:rsidR="00393D97">
        <w:t xml:space="preserve">questions that </w:t>
      </w:r>
      <w:r w:rsidR="004609F0">
        <w:t>are</w:t>
      </w:r>
      <w:r w:rsidR="00393D97">
        <w:t xml:space="preserve"> suppressed in </w:t>
      </w:r>
      <w:r w:rsidR="00AC583C">
        <w:t xml:space="preserve">the </w:t>
      </w:r>
      <w:r w:rsidR="00393D97">
        <w:t xml:space="preserve">classic </w:t>
      </w:r>
      <w:r w:rsidR="00AC583C">
        <w:t>sensory atomism that dominated philosophy of perception from the seventeenth century right up to the end of the twentieth.</w:t>
      </w:r>
    </w:p>
    <w:p w14:paraId="366F756E" w14:textId="6FBC77DB" w:rsidR="002B79AF" w:rsidRDefault="002B79AF" w:rsidP="006C229F">
      <w:r>
        <w:t xml:space="preserve">With these examples </w:t>
      </w:r>
      <w:r w:rsidR="0060733A">
        <w:t>of conceptual richness</w:t>
      </w:r>
      <w:r w:rsidR="00FA1046">
        <w:t xml:space="preserve"> </w:t>
      </w:r>
      <w:r>
        <w:t>in mind</w:t>
      </w:r>
      <w:r w:rsidR="009862AD">
        <w:t xml:space="preserve">, we will </w:t>
      </w:r>
      <w:r w:rsidR="00957F21">
        <w:t xml:space="preserve">briefly </w:t>
      </w:r>
      <w:r w:rsidR="009862AD">
        <w:t xml:space="preserve">outline some other </w:t>
      </w:r>
      <w:r w:rsidR="00957F21">
        <w:t xml:space="preserve">philosophical </w:t>
      </w:r>
      <w:r w:rsidR="009862AD">
        <w:t>questions that could be raised about sensory</w:t>
      </w:r>
      <w:r w:rsidR="00A64585">
        <w:t xml:space="preserve"> atomism and multisensory perception.</w:t>
      </w:r>
      <w:r w:rsidR="006579D8">
        <w:t xml:space="preserve"> It is our contention that </w:t>
      </w:r>
      <w:r w:rsidR="00B22D7B">
        <w:t xml:space="preserve">however </w:t>
      </w:r>
      <w:r w:rsidR="006579D8">
        <w:t>these questions</w:t>
      </w:r>
      <w:r w:rsidR="00B22D7B">
        <w:t xml:space="preserve"> are answered</w:t>
      </w:r>
      <w:r w:rsidR="006579D8">
        <w:t>, they are questions that don’t naturally arise in the context of orthodox sensory atomism.</w:t>
      </w:r>
      <w:r w:rsidR="005E39AC">
        <w:t xml:space="preserve"> It is worth </w:t>
      </w:r>
      <w:proofErr w:type="spellStart"/>
      <w:r w:rsidR="00D60FE4">
        <w:t>unsequestering</w:t>
      </w:r>
      <w:proofErr w:type="spellEnd"/>
      <w:r w:rsidR="00D60FE4">
        <w:t xml:space="preserve"> them, for each </w:t>
      </w:r>
      <w:proofErr w:type="gramStart"/>
      <w:r w:rsidR="00D60FE4">
        <w:t>leads</w:t>
      </w:r>
      <w:proofErr w:type="gramEnd"/>
      <w:r w:rsidR="00D60FE4">
        <w:t xml:space="preserve"> in its own way to </w:t>
      </w:r>
      <w:r w:rsidR="00FA1046">
        <w:t>productive</w:t>
      </w:r>
      <w:r w:rsidR="00D60FE4">
        <w:t xml:space="preserve"> questions </w:t>
      </w:r>
      <w:r w:rsidR="005940A7">
        <w:t>about the proper analysis of</w:t>
      </w:r>
      <w:r w:rsidR="001F2B66">
        <w:t xml:space="preserve"> the sensory qualities and capacities involved.</w:t>
      </w:r>
    </w:p>
    <w:p w14:paraId="33774B6A" w14:textId="7B9B777E" w:rsidR="00A64585" w:rsidRDefault="00A83DFE" w:rsidP="00A64585">
      <w:pPr>
        <w:pStyle w:val="NoSpacing"/>
      </w:pPr>
      <w:r>
        <w:rPr>
          <w:i/>
          <w:iCs/>
        </w:rPr>
        <w:t xml:space="preserve">Field </w:t>
      </w:r>
      <w:r w:rsidR="00CE641F">
        <w:rPr>
          <w:i/>
          <w:iCs/>
        </w:rPr>
        <w:t xml:space="preserve">awareness vs. point awareness </w:t>
      </w:r>
      <w:r w:rsidR="00CE641F">
        <w:t>Sensory atomists assume that when a quality</w:t>
      </w:r>
      <w:r w:rsidR="00470C19">
        <w:t xml:space="preserve"> seems to be located at a point</w:t>
      </w:r>
      <w:r w:rsidR="004A3BF5">
        <w:t xml:space="preserve"> in the perceptual field</w:t>
      </w:r>
      <w:r w:rsidR="00470C19">
        <w:t>, the content</w:t>
      </w:r>
      <w:r w:rsidR="003A78EF">
        <w:t xml:space="preserve"> of the sensory state is point-specific. Suppose, for instance, I </w:t>
      </w:r>
      <w:r w:rsidR="00F87D6F">
        <w:t xml:space="preserve">seem to see </w:t>
      </w:r>
      <w:r w:rsidR="00F87D6F">
        <w:rPr>
          <w:i/>
          <w:iCs/>
        </w:rPr>
        <w:t xml:space="preserve">red </w:t>
      </w:r>
      <w:r w:rsidR="00F87D6F">
        <w:t>instantiated in that maple leaf. Then</w:t>
      </w:r>
      <w:r w:rsidR="00310D72">
        <w:t xml:space="preserve"> the perceptual content of my visual state is</w:t>
      </w:r>
      <w:r w:rsidR="00A0021D">
        <w:t xml:space="preserve"> that the maple leaf is red.</w:t>
      </w:r>
    </w:p>
    <w:p w14:paraId="164426CB" w14:textId="144C0CD0" w:rsidR="00A0021D" w:rsidRDefault="00A0021D" w:rsidP="00A0021D">
      <w:r>
        <w:t>Sensory integration, including multisensory integration,</w:t>
      </w:r>
      <w:r w:rsidR="00957F21">
        <w:t xml:space="preserve"> </w:t>
      </w:r>
      <w:r w:rsidR="00B93785">
        <w:t>suggests an alternative view</w:t>
      </w:r>
      <w:r w:rsidR="001A7A57">
        <w:t>. Consider the ventriloquist illusion again</w:t>
      </w:r>
      <w:r w:rsidR="00527965">
        <w:t xml:space="preserve">. Ostensibly, my perceptual state is </w:t>
      </w:r>
      <w:r w:rsidR="0046486E">
        <w:t xml:space="preserve">a </w:t>
      </w:r>
      <w:r w:rsidR="00527965">
        <w:t>purely audit</w:t>
      </w:r>
      <w:r w:rsidR="0046486E">
        <w:t xml:space="preserve">ory experience of </w:t>
      </w:r>
      <w:r w:rsidR="001B4EF0">
        <w:t>speech emanating from the dummy’s mouth.</w:t>
      </w:r>
      <w:r w:rsidR="00A33BFA">
        <w:t xml:space="preserve"> But </w:t>
      </w:r>
      <w:r w:rsidR="00A01B3D">
        <w:t>here’s a plausible analysis of the effect</w:t>
      </w:r>
      <w:r w:rsidR="00FA49B8">
        <w:t xml:space="preserve"> that takes us in a different direction</w:t>
      </w:r>
      <w:r w:rsidR="00A01B3D">
        <w:t xml:space="preserve">: </w:t>
      </w:r>
      <w:r w:rsidR="008B0349">
        <w:t xml:space="preserve">my </w:t>
      </w:r>
      <w:r w:rsidR="00A01B3D">
        <w:t>percept</w:t>
      </w:r>
      <w:r w:rsidR="008B0349">
        <w:t>ual systems</w:t>
      </w:r>
      <w:r w:rsidR="00A01B3D">
        <w:t xml:space="preserve"> </w:t>
      </w:r>
      <w:r w:rsidR="00833890">
        <w:t xml:space="preserve">settle on a probable </w:t>
      </w:r>
      <w:r w:rsidR="00F40CF2">
        <w:t xml:space="preserve">common </w:t>
      </w:r>
      <w:r w:rsidR="00833890">
        <w:t xml:space="preserve">cause for two coordinated </w:t>
      </w:r>
      <w:r w:rsidR="00F40CF2">
        <w:t>effects, one visual and the other auditory</w:t>
      </w:r>
      <w:r w:rsidR="00AB33CF">
        <w:t xml:space="preserve"> by co-locating them in the </w:t>
      </w:r>
      <w:r w:rsidR="00AB33CF">
        <w:lastRenderedPageBreak/>
        <w:t>dummy’s mouth</w:t>
      </w:r>
      <w:r w:rsidR="00F40CF2">
        <w:t>.</w:t>
      </w:r>
      <w:r w:rsidR="00AB33CF">
        <w:t xml:space="preserve"> If this analysis is correct, then one may think it plausible that</w:t>
      </w:r>
      <w:r w:rsidR="008B0349">
        <w:t xml:space="preserve"> </w:t>
      </w:r>
      <w:r w:rsidR="00265C3F">
        <w:t>the content of my perceptual state is more</w:t>
      </w:r>
      <w:r w:rsidR="008B0349">
        <w:t xml:space="preserve"> </w:t>
      </w:r>
      <w:r w:rsidR="008C2772">
        <w:t xml:space="preserve">complex, involving an integrated amalgam of </w:t>
      </w:r>
      <w:r w:rsidR="00135554">
        <w:t>several inputs from audition and vision.</w:t>
      </w:r>
    </w:p>
    <w:p w14:paraId="32F99FE3" w14:textId="664AADD5" w:rsidR="00135554" w:rsidRPr="00425413" w:rsidRDefault="00135554" w:rsidP="00A0021D">
      <w:r>
        <w:t xml:space="preserve">Coming back to the red of the maple leaf: we know that </w:t>
      </w:r>
      <w:r w:rsidR="004E7DE7">
        <w:t>colour perceived at a point is the result of a comparative analysis of the entire visual field. (This is the basis for colour constancy.)</w:t>
      </w:r>
      <w:r w:rsidR="00C01661">
        <w:t xml:space="preserve"> In view of this, is it appropriate to deny that </w:t>
      </w:r>
      <w:r w:rsidR="004B5660">
        <w:t xml:space="preserve">colour vision </w:t>
      </w:r>
      <w:r w:rsidR="007C68D7">
        <w:t>provides</w:t>
      </w:r>
      <w:r w:rsidR="004B5660">
        <w:t xml:space="preserve"> </w:t>
      </w:r>
      <w:r w:rsidR="00B734F8">
        <w:t xml:space="preserve">point-located </w:t>
      </w:r>
      <w:r w:rsidR="004B5660">
        <w:t>awareness</w:t>
      </w:r>
      <w:r w:rsidR="00B734F8">
        <w:t xml:space="preserve"> and to</w:t>
      </w:r>
      <w:r w:rsidR="004B5660">
        <w:t xml:space="preserve"> hold instead that it </w:t>
      </w:r>
      <w:r w:rsidR="00C9342B">
        <w:t>offers</w:t>
      </w:r>
      <w:r w:rsidR="00695A07">
        <w:t xml:space="preserve"> (or at least that it incorporates) awareness of the colour distribution across the </w:t>
      </w:r>
      <w:r w:rsidR="002E61CB">
        <w:t xml:space="preserve">entire </w:t>
      </w:r>
      <w:r w:rsidR="00695A07">
        <w:t>visual</w:t>
      </w:r>
      <w:r w:rsidR="00FF24E2">
        <w:t xml:space="preserve"> field</w:t>
      </w:r>
      <w:r w:rsidR="00303346">
        <w:t xml:space="preserve">? And if this is so, what is the mental faculty that achieves field-integration? Does it have any of the attributes of Aristotelian “common sense” or </w:t>
      </w:r>
      <w:r w:rsidR="00425413">
        <w:t xml:space="preserve">Nyaya </w:t>
      </w:r>
      <w:r w:rsidR="00425413">
        <w:rPr>
          <w:i/>
          <w:iCs/>
        </w:rPr>
        <w:t>manas</w:t>
      </w:r>
      <w:r w:rsidR="00425413">
        <w:t>?</w:t>
      </w:r>
    </w:p>
    <w:p w14:paraId="4D562248" w14:textId="19C36190" w:rsidR="00B8476D" w:rsidRDefault="00B8476D" w:rsidP="00B8476D">
      <w:pPr>
        <w:pStyle w:val="NoSpacing"/>
      </w:pPr>
      <w:r>
        <w:rPr>
          <w:i/>
          <w:iCs/>
        </w:rPr>
        <w:t xml:space="preserve">Temporal Integration </w:t>
      </w:r>
      <w:r w:rsidR="009F07FB">
        <w:t>We seem to s</w:t>
      </w:r>
      <w:r w:rsidR="00FD513E">
        <w:t xml:space="preserve">ense qualities </w:t>
      </w:r>
      <w:r w:rsidR="00FD513E">
        <w:rPr>
          <w:i/>
          <w:iCs/>
        </w:rPr>
        <w:t>at a moment</w:t>
      </w:r>
      <w:r w:rsidR="00FD513E">
        <w:t xml:space="preserve">. </w:t>
      </w:r>
      <w:r w:rsidR="00215259">
        <w:t xml:space="preserve">My experience </w:t>
      </w:r>
      <w:r w:rsidR="00215259" w:rsidRPr="004043C1">
        <w:rPr>
          <w:i/>
          <w:iCs/>
        </w:rPr>
        <w:t>at this moment</w:t>
      </w:r>
      <w:r w:rsidR="00215259">
        <w:t xml:space="preserve"> of the world </w:t>
      </w:r>
      <w:r w:rsidR="004043C1">
        <w:t xml:space="preserve">seems to be experience of how the world is </w:t>
      </w:r>
      <w:r w:rsidR="004043C1">
        <w:rPr>
          <w:i/>
          <w:iCs/>
        </w:rPr>
        <w:t>at this moment</w:t>
      </w:r>
      <w:r w:rsidR="004043C1">
        <w:t xml:space="preserve">. </w:t>
      </w:r>
      <w:r w:rsidR="008E6430">
        <w:t>But this view has</w:t>
      </w:r>
      <w:r w:rsidR="001B355D">
        <w:t xml:space="preserve"> its difficulties when it comes to movement and change. </w:t>
      </w:r>
      <w:r w:rsidR="00D46CE8">
        <w:t xml:space="preserve">Movement is defined by </w:t>
      </w:r>
      <w:r w:rsidR="00BC0101">
        <w:t>some</w:t>
      </w:r>
      <w:r w:rsidR="001832F3">
        <w:t xml:space="preserve"> one </w:t>
      </w:r>
      <w:r w:rsidR="00BC0101">
        <w:t xml:space="preserve">thing being in different locations at different times. </w:t>
      </w:r>
      <w:r w:rsidR="00A911F7">
        <w:t>I</w:t>
      </w:r>
      <w:r w:rsidR="00BC0101">
        <w:t xml:space="preserve">f what I perceive is </w:t>
      </w:r>
      <w:r w:rsidR="00A911F7">
        <w:t xml:space="preserve">only </w:t>
      </w:r>
      <w:r w:rsidR="00BC0101">
        <w:t>how things are</w:t>
      </w:r>
      <w:r w:rsidR="00A911F7">
        <w:t xml:space="preserve"> at a moment, then h</w:t>
      </w:r>
      <w:r w:rsidR="001B355D">
        <w:t xml:space="preserve">ow do I perceive at a moment </w:t>
      </w:r>
      <w:r w:rsidR="005E53D9">
        <w:t xml:space="preserve">that something is moving? </w:t>
      </w:r>
      <w:r w:rsidR="00EE5889">
        <w:t xml:space="preserve">The answer must be that </w:t>
      </w:r>
      <w:r w:rsidR="004B5D59">
        <w:rPr>
          <w:i/>
          <w:iCs/>
        </w:rPr>
        <w:t xml:space="preserve">clocked </w:t>
      </w:r>
      <w:r w:rsidR="00EE5889">
        <w:t>sensory information about the past is incorporated in</w:t>
      </w:r>
      <w:r w:rsidR="00383D73">
        <w:t xml:space="preserve">to our awareness of the present. </w:t>
      </w:r>
      <w:r w:rsidR="004B5D59">
        <w:t>So, what appears to be visual information about the present (“</w:t>
      </w:r>
      <w:r w:rsidR="000316A9">
        <w:t>NOW: t</w:t>
      </w:r>
      <w:r w:rsidR="004B5D59">
        <w:t>hat car is moving toward me at high velocity”) is actually multisensory since</w:t>
      </w:r>
      <w:r w:rsidR="00D80B90">
        <w:t xml:space="preserve"> </w:t>
      </w:r>
      <w:r w:rsidR="002048EA">
        <w:t xml:space="preserve">an </w:t>
      </w:r>
      <w:r w:rsidR="00D80B90">
        <w:t>internal clock</w:t>
      </w:r>
      <w:r w:rsidR="002048EA">
        <w:t xml:space="preserve"> comes into play.</w:t>
      </w:r>
    </w:p>
    <w:p w14:paraId="77827F3E" w14:textId="3F1A2455" w:rsidR="0039174D" w:rsidRPr="0039174D" w:rsidRDefault="0039174D" w:rsidP="0039174D">
      <w:r>
        <w:t xml:space="preserve">The </w:t>
      </w:r>
      <w:r w:rsidR="009373AE">
        <w:t xml:space="preserve">(much-discussed) </w:t>
      </w:r>
      <w:r>
        <w:t>question then is this: how is temporally spread-out sensory information compressed and</w:t>
      </w:r>
      <w:r w:rsidR="009373AE">
        <w:t xml:space="preserve"> presented in perception of a single moment? </w:t>
      </w:r>
    </w:p>
    <w:p w14:paraId="7E930123" w14:textId="3B8E7B4D" w:rsidR="00FA438C" w:rsidRDefault="00FA438C" w:rsidP="00FA438C">
      <w:pPr>
        <w:pStyle w:val="NoSpacing"/>
      </w:pPr>
      <w:r>
        <w:rPr>
          <w:i/>
          <w:iCs/>
        </w:rPr>
        <w:t>Spatial Integration Through Self-Movement</w:t>
      </w:r>
      <w:r w:rsidR="009D5702">
        <w:rPr>
          <w:i/>
          <w:iCs/>
        </w:rPr>
        <w:t xml:space="preserve"> </w:t>
      </w:r>
      <w:r w:rsidR="009D5702">
        <w:t>Vision is spatially organized at the input end</w:t>
      </w:r>
      <w:r w:rsidR="00B03B75">
        <w:t xml:space="preserve">—the lens of each eye throws a two-dimensional image on the retina. </w:t>
      </w:r>
      <w:r w:rsidR="0010036E">
        <w:t>The inputs to a</w:t>
      </w:r>
      <w:r w:rsidR="00844AAE">
        <w:t xml:space="preserve">udition and smell are </w:t>
      </w:r>
      <w:r w:rsidR="00844AAE" w:rsidRPr="0010036E">
        <w:rPr>
          <w:i/>
          <w:iCs/>
        </w:rPr>
        <w:t>not</w:t>
      </w:r>
      <w:r w:rsidR="00844AAE">
        <w:t xml:space="preserve"> spatial</w:t>
      </w:r>
      <w:r w:rsidR="007C0D4D">
        <w:t xml:space="preserve">: audition separates </w:t>
      </w:r>
      <w:r w:rsidR="008F25D8">
        <w:t xml:space="preserve">the input out into </w:t>
      </w:r>
      <w:r w:rsidR="001C30A2">
        <w:t>tones</w:t>
      </w:r>
      <w:r w:rsidR="0010036E">
        <w:t xml:space="preserve">, each of which </w:t>
      </w:r>
      <w:r w:rsidR="001E22D7">
        <w:t>sums up spatially distributed input</w:t>
      </w:r>
      <w:r w:rsidR="001C30A2">
        <w:t xml:space="preserve">; smell </w:t>
      </w:r>
      <w:r w:rsidR="001E22D7">
        <w:t xml:space="preserve">similarly </w:t>
      </w:r>
      <w:r w:rsidR="001C30A2">
        <w:t>analyses it by chemical properties.</w:t>
      </w:r>
      <w:r w:rsidR="00A814EE">
        <w:t xml:space="preserve"> Yet, we do seem to </w:t>
      </w:r>
      <w:r w:rsidR="00FB656A">
        <w:t xml:space="preserve">be able </w:t>
      </w:r>
      <w:r w:rsidR="007B2232">
        <w:t>to locate sounds and smells. How?</w:t>
      </w:r>
    </w:p>
    <w:p w14:paraId="7EE03095" w14:textId="6209A056" w:rsidR="008D3BE7" w:rsidRDefault="008D3BE7" w:rsidP="008D3BE7">
      <w:r>
        <w:t xml:space="preserve">One part of the answer lies in the fact that we have </w:t>
      </w:r>
      <w:r>
        <w:rPr>
          <w:i/>
          <w:iCs/>
        </w:rPr>
        <w:t xml:space="preserve">two </w:t>
      </w:r>
      <w:r>
        <w:t xml:space="preserve">ears and </w:t>
      </w:r>
      <w:r>
        <w:rPr>
          <w:i/>
          <w:iCs/>
        </w:rPr>
        <w:t xml:space="preserve">two </w:t>
      </w:r>
      <w:r>
        <w:t>nostrils</w:t>
      </w:r>
      <w:r w:rsidR="00097823">
        <w:t xml:space="preserve">, resulting in small differences in the arrival times of stimuli. </w:t>
      </w:r>
      <w:r w:rsidR="00CA1B7E">
        <w:t>T</w:t>
      </w:r>
      <w:r w:rsidR="00A13FAB">
        <w:t xml:space="preserve">his gives information </w:t>
      </w:r>
      <w:r w:rsidR="00CA1B7E">
        <w:t>about the direction in which stimuli lie relative to us</w:t>
      </w:r>
      <w:r w:rsidR="001F1408">
        <w:t xml:space="preserve">. </w:t>
      </w:r>
      <w:r w:rsidR="004B6466">
        <w:t>Another part of the answer, and perhaps more important, i</w:t>
      </w:r>
      <w:r w:rsidR="001F1408">
        <w:t xml:space="preserve">s </w:t>
      </w:r>
      <w:r w:rsidR="004E28E6">
        <w:t xml:space="preserve">variation due to self-movement. </w:t>
      </w:r>
      <w:r w:rsidR="00132022">
        <w:t>We</w:t>
      </w:r>
      <w:r w:rsidR="004E28E6">
        <w:t xml:space="preserve"> move our head</w:t>
      </w:r>
      <w:r w:rsidR="00132022">
        <w:t>s</w:t>
      </w:r>
      <w:r w:rsidR="004E28E6">
        <w:t xml:space="preserve">; </w:t>
      </w:r>
      <w:r w:rsidR="00132022">
        <w:t>we</w:t>
      </w:r>
      <w:r w:rsidR="004E28E6">
        <w:t xml:space="preserve"> move </w:t>
      </w:r>
      <w:r w:rsidR="007F0D5E">
        <w:t xml:space="preserve">about </w:t>
      </w:r>
      <w:r w:rsidR="00FA67EE">
        <w:t>our surroundings</w:t>
      </w:r>
      <w:r w:rsidR="00132022">
        <w:t xml:space="preserve">. As we do so, the strength </w:t>
      </w:r>
      <w:r w:rsidR="008018F3">
        <w:t>and direction of the signals received from various stimuli changes. The</w:t>
      </w:r>
      <w:r w:rsidR="0051104E">
        <w:t xml:space="preserve"> various stimuli </w:t>
      </w:r>
      <w:r w:rsidR="008018F3">
        <w:t>can be mapped</w:t>
      </w:r>
      <w:r w:rsidR="004331D2">
        <w:t xml:space="preserve"> from these changes. But this requires proprioceptive information about </w:t>
      </w:r>
      <w:r w:rsidR="004331D2">
        <w:lastRenderedPageBreak/>
        <w:t xml:space="preserve">one’s own movement and </w:t>
      </w:r>
      <w:r w:rsidR="00EE0B32">
        <w:t>information about timing.</w:t>
      </w:r>
      <w:r w:rsidR="00C166E5">
        <w:t xml:space="preserve"> So</w:t>
      </w:r>
      <w:r w:rsidR="0051104E">
        <w:t>,</w:t>
      </w:r>
      <w:r w:rsidR="00C166E5">
        <w:t xml:space="preserve"> the important question whether hearing and smell yield spatial mappings turns on </w:t>
      </w:r>
      <w:r w:rsidR="00B712C6">
        <w:t xml:space="preserve">how we integrate these inputs. </w:t>
      </w:r>
    </w:p>
    <w:p w14:paraId="6E239988" w14:textId="3B9A77C7" w:rsidR="004C7208" w:rsidRDefault="004C7208" w:rsidP="004C7208">
      <w:pPr>
        <w:pStyle w:val="NoSpacing"/>
      </w:pPr>
      <w:r>
        <w:rPr>
          <w:i/>
          <w:iCs/>
        </w:rPr>
        <w:t>Cross-modal Binding</w:t>
      </w:r>
      <w:r w:rsidR="004A341A">
        <w:rPr>
          <w:i/>
          <w:iCs/>
        </w:rPr>
        <w:t xml:space="preserve"> </w:t>
      </w:r>
      <w:r w:rsidR="00167124">
        <w:t>You hear sounds; you see objects</w:t>
      </w:r>
      <w:r w:rsidR="006D4DE0">
        <w:t xml:space="preserve">. </w:t>
      </w:r>
      <w:r w:rsidR="009921E1">
        <w:t>Y</w:t>
      </w:r>
      <w:r w:rsidR="006D4DE0">
        <w:t>ou also hear sounds as coming from objects. For example, when listening to an orchestral performance, you might hear a flute</w:t>
      </w:r>
      <w:r w:rsidR="00C6175C">
        <w:t xml:space="preserve"> someway off to the left of the ensemble. But then you </w:t>
      </w:r>
      <w:r w:rsidR="00020C85">
        <w:t xml:space="preserve">pick out the flautist and see her head bob as she </w:t>
      </w:r>
      <w:r w:rsidR="00E83ED0">
        <w:t xml:space="preserve">plays her instrument. Suddenly, the sound of the flute is </w:t>
      </w:r>
      <w:r w:rsidR="00A80D2C">
        <w:t xml:space="preserve">heard coming from a much more </w:t>
      </w:r>
      <w:r w:rsidR="00EF0616">
        <w:t>confined location than it did before. It doesn’t come merely from the left; it comes</w:t>
      </w:r>
      <w:r w:rsidR="009921E1">
        <w:t xml:space="preserve"> from the flautist. </w:t>
      </w:r>
      <w:r w:rsidR="0051305F">
        <w:t>(Compare the ventriloquist illusion.)</w:t>
      </w:r>
    </w:p>
    <w:p w14:paraId="096C2FE8" w14:textId="5927C10B" w:rsidR="009921E1" w:rsidRPr="009921E1" w:rsidRDefault="009921E1" w:rsidP="009921E1">
      <w:r>
        <w:t xml:space="preserve">What is the ontology of this phenomenon? </w:t>
      </w:r>
      <w:r w:rsidR="00184620">
        <w:t>Is there unified</w:t>
      </w:r>
      <w:r>
        <w:t xml:space="preserve"> audio-visual perce</w:t>
      </w:r>
      <w:r w:rsidR="00184620">
        <w:t>ption of</w:t>
      </w:r>
      <w:r>
        <w:t xml:space="preserve"> objects producing sounds?</w:t>
      </w:r>
    </w:p>
    <w:p w14:paraId="32C6BCE1" w14:textId="6DDB28B4" w:rsidR="0050618B" w:rsidRDefault="00696A10" w:rsidP="0050618B">
      <w:pPr>
        <w:pStyle w:val="NoSpacing"/>
      </w:pPr>
      <w:r>
        <w:rPr>
          <w:i/>
          <w:iCs/>
        </w:rPr>
        <w:t>Emergent</w:t>
      </w:r>
      <w:r w:rsidR="0050618B">
        <w:rPr>
          <w:i/>
          <w:iCs/>
        </w:rPr>
        <w:t xml:space="preserve"> Qualities</w:t>
      </w:r>
      <w:r>
        <w:rPr>
          <w:i/>
          <w:iCs/>
        </w:rPr>
        <w:t xml:space="preserve"> </w:t>
      </w:r>
      <w:r w:rsidR="00B94B72">
        <w:t>Sense qualities that have traditionally been treated as simple</w:t>
      </w:r>
      <w:r w:rsidR="00AF2E24">
        <w:t xml:space="preserve"> turn out in many cases to be</w:t>
      </w:r>
      <w:r w:rsidR="00AF2E24">
        <w:rPr>
          <w:i/>
          <w:iCs/>
        </w:rPr>
        <w:t xml:space="preserve"> </w:t>
      </w:r>
      <w:r w:rsidR="00AF2E24">
        <w:t>mixtures</w:t>
      </w:r>
      <w:r w:rsidR="00CC7D19">
        <w:t xml:space="preserve"> that have some degree of phenomenological unity. Colour is a prime example of this</w:t>
      </w:r>
      <w:r w:rsidR="00213873">
        <w:t>.</w:t>
      </w:r>
      <w:r w:rsidR="002656F5">
        <w:t xml:space="preserve"> Philosophers in the atomist tradition take colour to be a prime example of </w:t>
      </w:r>
      <w:r w:rsidR="002B16F7">
        <w:t>a simple idea. Yet</w:t>
      </w:r>
      <w:r w:rsidR="00F7629D">
        <w:t xml:space="preserve"> it </w:t>
      </w:r>
      <w:r w:rsidR="009E38D5">
        <w:t xml:space="preserve">was known even to Aristotle </w:t>
      </w:r>
      <w:r w:rsidR="00EF394B">
        <w:t>that colour</w:t>
      </w:r>
      <w:r w:rsidR="009E38D5">
        <w:t xml:space="preserve"> is a composite appearance. Today</w:t>
      </w:r>
      <w:r w:rsidR="00312D89">
        <w:t xml:space="preserve">, it is commonplace to analyse perceived colour into three </w:t>
      </w:r>
      <w:r w:rsidR="0061216C">
        <w:t xml:space="preserve">intensive </w:t>
      </w:r>
      <w:r w:rsidR="00312D89">
        <w:t>components that can vary more or less independently—</w:t>
      </w:r>
      <w:r w:rsidR="006F6FD0">
        <w:t>values along blue-yellow, red-green, and black-white dimensions</w:t>
      </w:r>
      <w:r w:rsidR="00B06A2D">
        <w:t xml:space="preserve">. Burnt sienna is a unitary colour, but it can perceptually </w:t>
      </w:r>
      <w:r w:rsidR="00207B50">
        <w:t xml:space="preserve">(not physically) </w:t>
      </w:r>
      <w:r w:rsidR="00B06A2D">
        <w:t xml:space="preserve">be resolved into </w:t>
      </w:r>
      <w:r w:rsidR="00207B50">
        <w:t>strong comp</w:t>
      </w:r>
      <w:r w:rsidR="00ED59EB">
        <w:t xml:space="preserve">onents of </w:t>
      </w:r>
      <w:r w:rsidR="00207B50">
        <w:t>red</w:t>
      </w:r>
      <w:r w:rsidR="00ED59EB">
        <w:t xml:space="preserve"> and black</w:t>
      </w:r>
      <w:r w:rsidR="00207B50">
        <w:t>,</w:t>
      </w:r>
      <w:r w:rsidR="00ED59EB">
        <w:t xml:space="preserve"> together with a</w:t>
      </w:r>
      <w:r w:rsidR="000156B8">
        <w:t xml:space="preserve"> weak admixture of</w:t>
      </w:r>
      <w:r w:rsidR="00207B50">
        <w:t xml:space="preserve"> yellow</w:t>
      </w:r>
      <w:r w:rsidR="000156B8">
        <w:t xml:space="preserve">. Qualities in other modalities </w:t>
      </w:r>
      <w:r w:rsidR="00F245DE">
        <w:t>are also analysable, though less</w:t>
      </w:r>
      <w:r w:rsidR="000E6909">
        <w:t xml:space="preserve"> systematically</w:t>
      </w:r>
      <w:r w:rsidR="00E80124">
        <w:t>. (The orderly three dimensionality of colour is an exception.)</w:t>
      </w:r>
      <w:r w:rsidR="00EF0382">
        <w:t xml:space="preserve"> </w:t>
      </w:r>
      <w:r w:rsidR="007C0127">
        <w:t>S</w:t>
      </w:r>
      <w:r w:rsidR="00EF0382">
        <w:t xml:space="preserve">mell, for example, </w:t>
      </w:r>
      <w:r w:rsidR="007C0127">
        <w:t xml:space="preserve">is a unitary quality that arises cumulatively from multiple </w:t>
      </w:r>
      <w:r w:rsidR="00946A02">
        <w:t xml:space="preserve">olfactory receptors. A single </w:t>
      </w:r>
      <w:r w:rsidR="00CD21F4">
        <w:t xml:space="preserve">complex odoriferous substance like </w:t>
      </w:r>
      <w:r w:rsidR="00946A02">
        <w:t xml:space="preserve">cheese might </w:t>
      </w:r>
      <w:r w:rsidR="00CD21F4">
        <w:t>excite dozens of receptors</w:t>
      </w:r>
      <w:r w:rsidR="00336113">
        <w:t xml:space="preserve">. Yet, it has a unified odour; it is </w:t>
      </w:r>
      <w:r w:rsidR="000F4603">
        <w:t>one odour, not a collection of odours existing side by side.</w:t>
      </w:r>
    </w:p>
    <w:p w14:paraId="45368DCE" w14:textId="77777777" w:rsidR="00727C93" w:rsidRDefault="00E206CE" w:rsidP="00E206CE">
      <w:r>
        <w:t xml:space="preserve">Multisensory emergence is a particularly interesting case. </w:t>
      </w:r>
      <w:r w:rsidR="00727C93">
        <w:t>Here are two examples.</w:t>
      </w:r>
    </w:p>
    <w:p w14:paraId="2A051203" w14:textId="3407998C" w:rsidR="00727C93" w:rsidRDefault="00727C93" w:rsidP="00E206CE">
      <w:r>
        <w:t>(</w:t>
      </w:r>
      <w:proofErr w:type="spellStart"/>
      <w:r>
        <w:t>i</w:t>
      </w:r>
      <w:proofErr w:type="spellEnd"/>
      <w:r>
        <w:t xml:space="preserve">) </w:t>
      </w:r>
      <w:r w:rsidR="00967259">
        <w:rPr>
          <w:i/>
          <w:iCs/>
        </w:rPr>
        <w:t xml:space="preserve">Solidity </w:t>
      </w:r>
      <w:r>
        <w:t xml:space="preserve">When you hold a hard object between your fingers—a fork or knife or pen—it feels solid. How is this feeling of solidity different from what you would feel if </w:t>
      </w:r>
      <w:r w:rsidR="00681056">
        <w:t xml:space="preserve">outward pressure was </w:t>
      </w:r>
      <w:r w:rsidR="00681056">
        <w:rPr>
          <w:i/>
          <w:iCs/>
        </w:rPr>
        <w:t xml:space="preserve">separately </w:t>
      </w:r>
      <w:r w:rsidR="00681056">
        <w:t xml:space="preserve">applied to the corresponding parts of your </w:t>
      </w:r>
      <w:proofErr w:type="gramStart"/>
      <w:r w:rsidR="00681056">
        <w:t>hand</w:t>
      </w:r>
      <w:r w:rsidR="007B1820">
        <w:t>?</w:t>
      </w:r>
      <w:r w:rsidR="00BC2F3C">
        <w:t>—</w:t>
      </w:r>
      <w:proofErr w:type="gramEnd"/>
      <w:r w:rsidR="007B1820">
        <w:t>F</w:t>
      </w:r>
      <w:r w:rsidR="00BC2F3C">
        <w:t xml:space="preserve">or in the latter case, you feel disconnected points of pressure, not solidity. </w:t>
      </w:r>
      <w:r w:rsidR="00681056">
        <w:t xml:space="preserve"> </w:t>
      </w:r>
      <w:r w:rsidR="007B1820">
        <w:t xml:space="preserve">The answer is that you feel counter-acting and reciprocal pressure </w:t>
      </w:r>
      <w:r w:rsidR="00DA2A52">
        <w:t xml:space="preserve">when you hold something—you push down on </w:t>
      </w:r>
      <w:r w:rsidR="00471AD0">
        <w:t>a</w:t>
      </w:r>
      <w:r w:rsidR="00DA2A52">
        <w:t xml:space="preserve"> pen with your</w:t>
      </w:r>
      <w:r w:rsidR="00471AD0">
        <w:t xml:space="preserve"> middle and index fingers to steady it against the resistance </w:t>
      </w:r>
      <w:r w:rsidR="00422CB5">
        <w:t xml:space="preserve">of the writing surface, and then the thumb must provide compensating force to </w:t>
      </w:r>
      <w:r w:rsidR="00967259">
        <w:t xml:space="preserve">stop the pen from being pushed down. </w:t>
      </w:r>
      <w:r w:rsidR="00651E18">
        <w:t xml:space="preserve">This interplay between the </w:t>
      </w:r>
      <w:r w:rsidR="00651E18">
        <w:lastRenderedPageBreak/>
        <w:t>fingers that grip the pen are responsible for the feeling of solidity</w:t>
      </w:r>
      <w:r w:rsidR="00520D02">
        <w:t>—but you are aware of the interplay not by touch but by proprioception. The feeling of solidity</w:t>
      </w:r>
      <w:r w:rsidR="00DA4F0B">
        <w:t>, seemingly simple, arises</w:t>
      </w:r>
      <w:r w:rsidR="007153F3">
        <w:t>, in short,</w:t>
      </w:r>
      <w:r w:rsidR="00DA4F0B">
        <w:t xml:space="preserve"> from </w:t>
      </w:r>
      <w:r w:rsidR="007153F3">
        <w:t>the</w:t>
      </w:r>
      <w:r w:rsidR="00DA4F0B">
        <w:t xml:space="preserve"> interplay of touch and proprioception.</w:t>
      </w:r>
    </w:p>
    <w:p w14:paraId="16926B98" w14:textId="51BBA9CC" w:rsidR="005B320F" w:rsidRDefault="00727C93" w:rsidP="00E206CE">
      <w:r>
        <w:t xml:space="preserve">(ii) </w:t>
      </w:r>
      <w:r w:rsidR="007153F3">
        <w:rPr>
          <w:i/>
          <w:iCs/>
        </w:rPr>
        <w:t xml:space="preserve">Flavour </w:t>
      </w:r>
      <w:r w:rsidR="00A5021A">
        <w:t xml:space="preserve">The taste buds in the tongue provide only limited </w:t>
      </w:r>
      <w:r w:rsidR="008213D2">
        <w:t>information about flavour. More information is provided by vapours from the oral cavity rising over smell receptors</w:t>
      </w:r>
      <w:r w:rsidR="00870526">
        <w:t xml:space="preserve">—a sensory process called “retronasal” olfaction to </w:t>
      </w:r>
      <w:r w:rsidR="00B43DDA">
        <w:t xml:space="preserve">mark the entry to smell from the mouth instead of the nose. </w:t>
      </w:r>
      <w:r w:rsidR="002F7E8B">
        <w:t>Information is also provided</w:t>
      </w:r>
      <w:r w:rsidR="00633E45">
        <w:t xml:space="preserve"> by the trigeminal nerves in the face which are </w:t>
      </w:r>
      <w:r w:rsidR="00761146">
        <w:t>affected by irritants like mustard and</w:t>
      </w:r>
      <w:r w:rsidR="00D7713A">
        <w:t xml:space="preserve"> stimulants like the fizz in soda. A single flavour emerges out of all of these influences. </w:t>
      </w:r>
      <w:r w:rsidR="00901DB5">
        <w:t xml:space="preserve">The taste of a fizzy drink arises then </w:t>
      </w:r>
      <w:r w:rsidR="003B4ACA">
        <w:t xml:space="preserve">from an interplay of </w:t>
      </w:r>
      <w:proofErr w:type="gramStart"/>
      <w:r w:rsidR="003B4ACA">
        <w:t>taste-buds</w:t>
      </w:r>
      <w:proofErr w:type="gramEnd"/>
      <w:r w:rsidR="003B4ACA">
        <w:t>, olfactory receptors</w:t>
      </w:r>
      <w:r w:rsidR="00C01EEE">
        <w:t>, and pain receptors. But what we experience is unified</w:t>
      </w:r>
      <w:r w:rsidR="005B320F">
        <w:t xml:space="preserve">—it is one flavour. </w:t>
      </w:r>
      <w:r w:rsidR="005A0D8D">
        <w:t xml:space="preserve">Should we regard this single flavour as </w:t>
      </w:r>
      <w:r w:rsidR="007F0DA6">
        <w:t>multisensory? We are inclined to think that this is a problem even for sensory atomists</w:t>
      </w:r>
      <w:r w:rsidR="00A52214">
        <w:t xml:space="preserve">. </w:t>
      </w:r>
    </w:p>
    <w:p w14:paraId="276DDD2A" w14:textId="77777777" w:rsidR="008750B7" w:rsidRDefault="008750B7" w:rsidP="00E206CE"/>
    <w:p w14:paraId="5864FB66" w14:textId="77777777" w:rsidR="00255573" w:rsidRPr="00E877EE" w:rsidRDefault="00255573" w:rsidP="00255573">
      <w:pPr>
        <w:pStyle w:val="NoSpacing"/>
      </w:pPr>
      <w:r w:rsidRPr="00E877EE">
        <w:t xml:space="preserve">Several of these questions, and many others, are addressed by the papers in this volume. The notion that much of perceptual experience is multisensory is accepted by all parties involved; at the same time, the claim that much of perceptual experience is multisensory assumes a distinction between several individual senses, such that some experiences employ a combination of these senses, while other experiences may be unisensory. Yet the challenge of finding appropriate criteria for individuating the senses has not been resolved. Individuating the senses by phenomenology alone reintroduces the initial problems that plagued the atomists. Phenomenology seems to play </w:t>
      </w:r>
      <w:r w:rsidRPr="00E877EE">
        <w:rPr>
          <w:i/>
          <w:iCs/>
        </w:rPr>
        <w:t>some</w:t>
      </w:r>
      <w:r w:rsidRPr="00E877EE">
        <w:t xml:space="preserve"> essential role in sense individuation, but the question of its more precise role remains. Several papers in this volume address the question of sense individuation, as we will explain below. </w:t>
      </w:r>
    </w:p>
    <w:p w14:paraId="350D6560" w14:textId="4E540026" w:rsidR="00255573" w:rsidRPr="00E877EE" w:rsidRDefault="00255573" w:rsidP="00574689">
      <w:pPr>
        <w:rPr>
          <w:rFonts w:eastAsiaTheme="minorHAnsi"/>
          <w:lang w:val="en-US"/>
        </w:rPr>
      </w:pPr>
      <w:r w:rsidRPr="00E877EE">
        <w:t xml:space="preserve">Our common notion of </w:t>
      </w:r>
      <w:r w:rsidRPr="00E877EE">
        <w:rPr>
          <w:i/>
          <w:iCs/>
        </w:rPr>
        <w:t>sense</w:t>
      </w:r>
      <w:r w:rsidRPr="00E877EE">
        <w:t xml:space="preserve"> assumes that there are several distinct senses, independent from one another while working in concert with each other. But the prevalence of multisensory perception in conscious experience threatens this ordinary notion of the senses as distinct and independent</w:t>
      </w:r>
      <w:r w:rsidR="0060752A">
        <w:t xml:space="preserve"> </w:t>
      </w:r>
      <w:r w:rsidRPr="00E877EE">
        <w:t xml:space="preserve">and puts pressure on the </w:t>
      </w:r>
      <w:r w:rsidR="0060752A" w:rsidRPr="00E877EE">
        <w:t>intuitively defined</w:t>
      </w:r>
      <w:r w:rsidRPr="00E877EE">
        <w:t xml:space="preserve"> boundaries of individual sensory modalities. Taking on an issue similar to that addressed by </w:t>
      </w:r>
      <w:proofErr w:type="spellStart"/>
      <w:r w:rsidRPr="00E877EE">
        <w:rPr>
          <w:rFonts w:eastAsiaTheme="minorHAnsi"/>
          <w:b/>
          <w:bCs/>
          <w:lang w:val="en-US"/>
        </w:rPr>
        <w:t>Garzorz</w:t>
      </w:r>
      <w:proofErr w:type="spellEnd"/>
      <w:r w:rsidRPr="00E877EE">
        <w:rPr>
          <w:rFonts w:eastAsiaTheme="minorHAnsi"/>
          <w:b/>
          <w:bCs/>
          <w:lang w:val="en-US"/>
        </w:rPr>
        <w:t xml:space="preserve"> and </w:t>
      </w:r>
      <w:proofErr w:type="spellStart"/>
      <w:r w:rsidRPr="00E877EE">
        <w:rPr>
          <w:rFonts w:eastAsiaTheme="minorHAnsi"/>
          <w:b/>
          <w:bCs/>
          <w:lang w:val="en-US"/>
        </w:rPr>
        <w:t>Deroy</w:t>
      </w:r>
      <w:proofErr w:type="spellEnd"/>
      <w:r w:rsidRPr="00E877EE">
        <w:rPr>
          <w:rFonts w:eastAsiaTheme="minorHAnsi"/>
          <w:lang w:val="en-US"/>
        </w:rPr>
        <w:t xml:space="preserve"> </w:t>
      </w:r>
      <w:r w:rsidRPr="00E877EE">
        <w:t>(this volume)</w:t>
      </w:r>
      <w:r w:rsidRPr="00E877EE">
        <w:rPr>
          <w:rFonts w:eastAsiaTheme="minorHAnsi"/>
          <w:lang w:val="en-US"/>
        </w:rPr>
        <w:t>,</w:t>
      </w:r>
      <w:r w:rsidRPr="00E877EE">
        <w:t xml:space="preserve"> </w:t>
      </w:r>
      <w:r w:rsidRPr="00E877EE">
        <w:rPr>
          <w:b/>
          <w:bCs/>
        </w:rPr>
        <w:t xml:space="preserve">Casey O’Callaghan </w:t>
      </w:r>
      <w:r w:rsidRPr="00E877EE">
        <w:t>resolves the tension between our intuitive notion of sense and the phenomenon of multisensory perception with an account of the senses as capacities. “What</w:t>
      </w:r>
      <w:r w:rsidRPr="00E877EE">
        <w:rPr>
          <w:rFonts w:eastAsiaTheme="minorHAnsi"/>
          <w:lang w:val="en-US"/>
        </w:rPr>
        <w:t xml:space="preserve"> each sense shares and what differentiates one sense from another”, he writes, “is the manner in which </w:t>
      </w:r>
      <w:r w:rsidRPr="00E877EE">
        <w:rPr>
          <w:rFonts w:eastAsiaTheme="minorHAnsi"/>
          <w:lang w:val="en-US"/>
        </w:rPr>
        <w:lastRenderedPageBreak/>
        <w:t xml:space="preserve">those capacities are exercised. Each way of perceiving involves a distinct type of information gathering, individuated by the information it functions to extract and the medium from which it does so”. </w:t>
      </w:r>
    </w:p>
    <w:p w14:paraId="5DF6EE3D" w14:textId="77777777" w:rsidR="00255573" w:rsidRPr="00E877EE" w:rsidRDefault="00255573" w:rsidP="00574689">
      <w:pPr>
        <w:rPr>
          <w:rFonts w:eastAsiaTheme="minorHAnsi"/>
          <w:lang w:val="en-US"/>
        </w:rPr>
      </w:pPr>
      <w:r w:rsidRPr="00E877EE">
        <w:rPr>
          <w:rFonts w:eastAsiaTheme="minorHAnsi"/>
          <w:lang w:val="en-US"/>
        </w:rPr>
        <w:t xml:space="preserve">O’Callaghan’s approach allows us to distinguish between unisensory capacities, multisensory capacities (those that </w:t>
      </w:r>
      <w:r w:rsidRPr="00E877EE">
        <w:rPr>
          <w:rFonts w:eastAsiaTheme="minorHAnsi"/>
          <w:i/>
          <w:iCs/>
          <w:lang w:val="en-US"/>
        </w:rPr>
        <w:t>can</w:t>
      </w:r>
      <w:r w:rsidRPr="00E877EE">
        <w:rPr>
          <w:rFonts w:eastAsiaTheme="minorHAnsi"/>
          <w:lang w:val="en-US"/>
        </w:rPr>
        <w:t xml:space="preserve"> be deployed in a way that relies on more than one sensory manner), and distinctively multisensory capacities. The last of these are capacities that </w:t>
      </w:r>
      <w:r w:rsidRPr="00E877EE">
        <w:rPr>
          <w:rFonts w:eastAsiaTheme="minorHAnsi"/>
          <w:i/>
          <w:iCs/>
          <w:lang w:val="en-US"/>
        </w:rPr>
        <w:t>cannot</w:t>
      </w:r>
      <w:r w:rsidRPr="00E877EE">
        <w:rPr>
          <w:rFonts w:eastAsiaTheme="minorHAnsi"/>
          <w:lang w:val="en-US"/>
        </w:rPr>
        <w:t xml:space="preserve"> be exercised originally by a single sensory manner. Flavor and balance perception are the examples of distinctly multisensory features, which employ distinctively multisensory capacities. The same theory of sense can be used to draw parallel distinctions in the domain of perceptual </w:t>
      </w:r>
      <w:r w:rsidRPr="00E877EE">
        <w:rPr>
          <w:rFonts w:eastAsiaTheme="minorHAnsi"/>
          <w:i/>
          <w:iCs/>
          <w:lang w:val="en-US"/>
        </w:rPr>
        <w:t>episodes</w:t>
      </w:r>
      <w:r w:rsidRPr="00E877EE">
        <w:rPr>
          <w:rFonts w:eastAsiaTheme="minorHAnsi"/>
          <w:lang w:val="en-US"/>
        </w:rPr>
        <w:t xml:space="preserve">, thus providing a single principled of both the nature of </w:t>
      </w:r>
      <w:r w:rsidRPr="00E877EE">
        <w:rPr>
          <w:rFonts w:eastAsiaTheme="minorHAnsi"/>
          <w:i/>
          <w:iCs/>
          <w:lang w:val="en-US"/>
        </w:rPr>
        <w:t>sense</w:t>
      </w:r>
      <w:r w:rsidRPr="00E877EE">
        <w:rPr>
          <w:rFonts w:eastAsiaTheme="minorHAnsi"/>
          <w:lang w:val="en-US"/>
        </w:rPr>
        <w:t xml:space="preserve"> as well as unisensory and multisensory perceptual phenomena. O’Callaghan’s account also provides us with answers to certain </w:t>
      </w:r>
      <w:r w:rsidRPr="00E877EE">
        <w:rPr>
          <w:rFonts w:eastAsiaTheme="minorHAnsi"/>
          <w:i/>
          <w:iCs/>
          <w:lang w:val="en-US"/>
        </w:rPr>
        <w:t>hard case</w:t>
      </w:r>
      <w:r w:rsidRPr="00E877EE">
        <w:rPr>
          <w:rFonts w:eastAsiaTheme="minorHAnsi"/>
          <w:lang w:val="en-US"/>
        </w:rPr>
        <w:t xml:space="preserve">s regarding the senses, including how to understand the individuation of visual sense for Grice’s four-eyed creature.   </w:t>
      </w:r>
    </w:p>
    <w:p w14:paraId="651E763F" w14:textId="35D4067A" w:rsidR="00255573" w:rsidRPr="00E877EE" w:rsidRDefault="00255573" w:rsidP="00574689">
      <w:pPr>
        <w:rPr>
          <w:rFonts w:eastAsiaTheme="minorHAnsi"/>
          <w:lang w:val="en-US"/>
        </w:rPr>
      </w:pPr>
      <w:r w:rsidRPr="00E877EE">
        <w:rPr>
          <w:rFonts w:eastAsiaTheme="minorHAnsi"/>
          <w:lang w:val="en-US"/>
        </w:rPr>
        <w:t xml:space="preserve">In </w:t>
      </w:r>
      <w:r w:rsidRPr="00E877EE">
        <w:rPr>
          <w:rFonts w:eastAsiaTheme="minorHAnsi"/>
          <w:b/>
          <w:bCs/>
          <w:lang w:val="en-US"/>
        </w:rPr>
        <w:t xml:space="preserve">“Why There Is a Vestibular Sense, or How Metacognition Individuates the Senses”, </w:t>
      </w:r>
      <w:proofErr w:type="spellStart"/>
      <w:r w:rsidRPr="00E877EE">
        <w:rPr>
          <w:rFonts w:eastAsiaTheme="minorHAnsi"/>
          <w:b/>
          <w:bCs/>
          <w:lang w:val="en-US"/>
        </w:rPr>
        <w:t>Garzorz</w:t>
      </w:r>
      <w:proofErr w:type="spellEnd"/>
      <w:r w:rsidRPr="00E877EE">
        <w:rPr>
          <w:rFonts w:eastAsiaTheme="minorHAnsi"/>
          <w:b/>
          <w:bCs/>
          <w:lang w:val="en-US"/>
        </w:rPr>
        <w:t xml:space="preserve"> and </w:t>
      </w:r>
      <w:proofErr w:type="spellStart"/>
      <w:r w:rsidRPr="00E877EE">
        <w:rPr>
          <w:rFonts w:eastAsiaTheme="minorHAnsi"/>
          <w:b/>
          <w:bCs/>
          <w:lang w:val="en-US"/>
        </w:rPr>
        <w:t>Deroy</w:t>
      </w:r>
      <w:proofErr w:type="spellEnd"/>
      <w:r w:rsidRPr="00E877EE">
        <w:rPr>
          <w:rFonts w:eastAsiaTheme="minorHAnsi"/>
          <w:lang w:val="en-US"/>
        </w:rPr>
        <w:t xml:space="preserve"> </w:t>
      </w:r>
      <w:r w:rsidRPr="00E877EE">
        <w:rPr>
          <w:rFonts w:eastAsiaTheme="minorHAnsi"/>
        </w:rPr>
        <w:t>ask</w:t>
      </w:r>
      <w:r w:rsidRPr="00E877EE">
        <w:rPr>
          <w:rFonts w:eastAsiaTheme="minorHAnsi"/>
          <w:lang w:val="en-US"/>
        </w:rPr>
        <w:t xml:space="preserve"> whether the vestibular system should be counted as a sense. </w:t>
      </w:r>
      <w:r w:rsidRPr="00E877EE">
        <w:rPr>
          <w:rFonts w:eastAsiaTheme="minorHAnsi"/>
        </w:rPr>
        <w:t>The question is</w:t>
      </w:r>
      <w:r w:rsidRPr="00E877EE">
        <w:rPr>
          <w:rFonts w:eastAsiaTheme="minorHAnsi"/>
          <w:lang w:val="en-US"/>
        </w:rPr>
        <w:t xml:space="preserve"> similar to O’Callaghan (this volume); </w:t>
      </w:r>
      <w:proofErr w:type="spellStart"/>
      <w:r w:rsidRPr="00E877EE">
        <w:rPr>
          <w:rFonts w:eastAsiaTheme="minorHAnsi"/>
          <w:lang w:val="en-US"/>
        </w:rPr>
        <w:t>Garzorz</w:t>
      </w:r>
      <w:proofErr w:type="spellEnd"/>
      <w:r w:rsidRPr="00E877EE">
        <w:rPr>
          <w:rFonts w:eastAsiaTheme="minorHAnsi"/>
          <w:lang w:val="en-US"/>
        </w:rPr>
        <w:t xml:space="preserve"> and </w:t>
      </w:r>
      <w:proofErr w:type="spellStart"/>
      <w:r w:rsidRPr="00E877EE">
        <w:rPr>
          <w:rFonts w:eastAsiaTheme="minorHAnsi"/>
          <w:lang w:val="en-US"/>
        </w:rPr>
        <w:t>Deroy</w:t>
      </w:r>
      <w:proofErr w:type="spellEnd"/>
      <w:r w:rsidRPr="00E877EE">
        <w:rPr>
          <w:rFonts w:eastAsiaTheme="minorHAnsi"/>
          <w:lang w:val="en-US"/>
        </w:rPr>
        <w:t xml:space="preserve"> offer criteria for identifying a distinct sense that goes beyond the connection between a sense and the utilization of particular organs. Their proposal for individuating senses adds a metacognitive criterion- they argue that subjects have the capacity to </w:t>
      </w:r>
      <w:r w:rsidRPr="00E877EE">
        <w:rPr>
          <w:rFonts w:eastAsiaTheme="minorHAnsi"/>
          <w:i/>
          <w:iCs/>
          <w:lang w:val="en-US"/>
        </w:rPr>
        <w:t>monitor</w:t>
      </w:r>
      <w:r w:rsidRPr="00E877EE">
        <w:rPr>
          <w:rFonts w:eastAsiaTheme="minorHAnsi"/>
          <w:lang w:val="en-US"/>
        </w:rPr>
        <w:t xml:space="preserve"> information generated by distinct organs, whether that information is unisensory or integrated </w:t>
      </w:r>
      <w:proofErr w:type="spellStart"/>
      <w:r w:rsidRPr="00E877EE">
        <w:rPr>
          <w:rFonts w:eastAsiaTheme="minorHAnsi"/>
          <w:lang w:val="en-US"/>
        </w:rPr>
        <w:t>multisensorily</w:t>
      </w:r>
      <w:proofErr w:type="spellEnd"/>
      <w:r w:rsidRPr="00E877EE">
        <w:rPr>
          <w:rFonts w:eastAsiaTheme="minorHAnsi"/>
          <w:lang w:val="en-US"/>
        </w:rPr>
        <w:t xml:space="preserve">. This capacity, they claim, can be exhibited and measured by performance on specific metacognitive tasks. </w:t>
      </w:r>
    </w:p>
    <w:p w14:paraId="5CAB31CA" w14:textId="1FB53913" w:rsidR="00255573" w:rsidRPr="00E877EE" w:rsidRDefault="00255573" w:rsidP="00574689">
      <w:pPr>
        <w:rPr>
          <w:rFonts w:eastAsiaTheme="minorHAnsi"/>
        </w:rPr>
      </w:pPr>
      <w:r w:rsidRPr="00E877EE">
        <w:rPr>
          <w:rFonts w:eastAsiaTheme="minorHAnsi"/>
        </w:rPr>
        <w:t xml:space="preserve">Their proposal is worked out in detail for the vestibular system, </w:t>
      </w:r>
      <w:r w:rsidRPr="00F31EC5">
        <w:rPr>
          <w:rFonts w:eastAsiaTheme="minorHAnsi"/>
        </w:rPr>
        <w:t>and t</w:t>
      </w:r>
      <w:proofErr w:type="spellStart"/>
      <w:r w:rsidRPr="00F31EC5">
        <w:rPr>
          <w:rFonts w:eastAsiaTheme="minorHAnsi"/>
          <w:lang w:val="en-US"/>
        </w:rPr>
        <w:t>aking</w:t>
      </w:r>
      <w:proofErr w:type="spellEnd"/>
      <w:r w:rsidRPr="00F31EC5">
        <w:rPr>
          <w:rFonts w:eastAsiaTheme="minorHAnsi"/>
          <w:lang w:val="en-US"/>
        </w:rPr>
        <w:t xml:space="preserve"> </w:t>
      </w:r>
      <w:r w:rsidRPr="00F31EC5">
        <w:rPr>
          <w:rFonts w:eastAsiaTheme="minorHAnsi"/>
        </w:rPr>
        <w:t xml:space="preserve">this </w:t>
      </w:r>
      <w:r w:rsidRPr="00F31EC5">
        <w:rPr>
          <w:rFonts w:eastAsiaTheme="minorHAnsi"/>
          <w:lang w:val="en-US"/>
        </w:rPr>
        <w:t xml:space="preserve">as their model, </w:t>
      </w:r>
      <w:proofErr w:type="spellStart"/>
      <w:r w:rsidRPr="00F31EC5">
        <w:rPr>
          <w:rFonts w:eastAsiaTheme="minorHAnsi"/>
          <w:lang w:val="en-US"/>
        </w:rPr>
        <w:t>Garzorz</w:t>
      </w:r>
      <w:proofErr w:type="spellEnd"/>
      <w:r w:rsidRPr="00F31EC5">
        <w:rPr>
          <w:rFonts w:eastAsiaTheme="minorHAnsi"/>
          <w:lang w:val="en-US"/>
        </w:rPr>
        <w:t xml:space="preserve"> and </w:t>
      </w:r>
      <w:proofErr w:type="spellStart"/>
      <w:r w:rsidRPr="00F31EC5">
        <w:rPr>
          <w:rFonts w:eastAsiaTheme="minorHAnsi"/>
          <w:lang w:val="en-US"/>
        </w:rPr>
        <w:t>Deroy</w:t>
      </w:r>
      <w:proofErr w:type="spellEnd"/>
      <w:r w:rsidRPr="00F31EC5">
        <w:rPr>
          <w:rFonts w:eastAsiaTheme="minorHAnsi"/>
          <w:lang w:val="en-US"/>
        </w:rPr>
        <w:t xml:space="preserve"> offer </w:t>
      </w:r>
      <w:r w:rsidRPr="00F31EC5">
        <w:rPr>
          <w:rFonts w:eastAsiaTheme="minorHAnsi"/>
          <w:i/>
          <w:iCs/>
          <w:lang w:val="en-US"/>
        </w:rPr>
        <w:t>metacognitive awareness</w:t>
      </w:r>
      <w:r w:rsidRPr="00F31EC5">
        <w:rPr>
          <w:rFonts w:eastAsiaTheme="minorHAnsi"/>
          <w:lang w:val="en-US"/>
        </w:rPr>
        <w:t xml:space="preserve"> of information generated by particular sense organs as a novel criterion for sense-individuation</w:t>
      </w:r>
      <w:r w:rsidRPr="00F31EC5">
        <w:rPr>
          <w:rFonts w:eastAsiaTheme="minorHAnsi"/>
        </w:rPr>
        <w:t xml:space="preserve"> in general</w:t>
      </w:r>
      <w:r w:rsidRPr="00E877EE">
        <w:rPr>
          <w:rFonts w:eastAsiaTheme="minorHAnsi"/>
          <w:u w:val="single"/>
          <w:lang w:val="en-US"/>
        </w:rPr>
        <w:t>.</w:t>
      </w:r>
      <w:r w:rsidRPr="00E877EE">
        <w:rPr>
          <w:rFonts w:eastAsiaTheme="minorHAnsi"/>
          <w:lang w:val="en-US"/>
        </w:rPr>
        <w:t xml:space="preserve"> The addition of an explicitly metacognitive criterion would establish personal criteria in addition to physiological criteria for individuating senses, in a way that </w:t>
      </w:r>
      <w:proofErr w:type="spellStart"/>
      <w:r w:rsidRPr="00E877EE">
        <w:rPr>
          <w:rFonts w:eastAsiaTheme="minorHAnsi"/>
          <w:lang w:val="en-US"/>
        </w:rPr>
        <w:t>Garzorz</w:t>
      </w:r>
      <w:proofErr w:type="spellEnd"/>
      <w:r w:rsidRPr="00E877EE">
        <w:rPr>
          <w:rFonts w:eastAsiaTheme="minorHAnsi"/>
          <w:lang w:val="en-US"/>
        </w:rPr>
        <w:t xml:space="preserve"> and </w:t>
      </w:r>
      <w:proofErr w:type="spellStart"/>
      <w:r w:rsidRPr="00E877EE">
        <w:rPr>
          <w:rFonts w:eastAsiaTheme="minorHAnsi"/>
          <w:lang w:val="en-US"/>
        </w:rPr>
        <w:t>Deroy</w:t>
      </w:r>
      <w:proofErr w:type="spellEnd"/>
      <w:r w:rsidRPr="00E877EE">
        <w:rPr>
          <w:rFonts w:eastAsiaTheme="minorHAnsi"/>
          <w:lang w:val="en-US"/>
        </w:rPr>
        <w:t xml:space="preserve"> claim would accurately reflect the contribution that each sense makes to how we experience the world at the subjective level.  </w:t>
      </w:r>
    </w:p>
    <w:p w14:paraId="2EA20998" w14:textId="77777777" w:rsidR="00255573" w:rsidRPr="00E877EE" w:rsidRDefault="00255573" w:rsidP="00574689">
      <w:r w:rsidRPr="00E877EE">
        <w:t xml:space="preserve">In the popular imagination, </w:t>
      </w:r>
      <w:proofErr w:type="spellStart"/>
      <w:r w:rsidRPr="00E877EE">
        <w:rPr>
          <w:i/>
          <w:iCs/>
        </w:rPr>
        <w:t>synesthesia</w:t>
      </w:r>
      <w:proofErr w:type="spellEnd"/>
      <w:r w:rsidRPr="00E877EE">
        <w:t xml:space="preserve"> may be one of the most iconic forms of multisensory perception. While </w:t>
      </w:r>
      <w:proofErr w:type="spellStart"/>
      <w:r w:rsidRPr="00E877EE">
        <w:t>synesthesia</w:t>
      </w:r>
      <w:proofErr w:type="spellEnd"/>
      <w:r w:rsidRPr="00E877EE">
        <w:t xml:space="preserve"> encompasses a diverse array of phenomena, broadly speaking all forms of </w:t>
      </w:r>
      <w:proofErr w:type="spellStart"/>
      <w:r w:rsidRPr="00E877EE">
        <w:t>synesthesia</w:t>
      </w:r>
      <w:proofErr w:type="spellEnd"/>
      <w:r w:rsidRPr="00E877EE">
        <w:t xml:space="preserve"> are perceptual or sensory episodes in one modality (or cognitive stream) which have been triggered by stimulation of a different modality (or without </w:t>
      </w:r>
      <w:r w:rsidRPr="00E877EE">
        <w:lastRenderedPageBreak/>
        <w:t xml:space="preserve">sensory stimulation entirely). In </w:t>
      </w:r>
      <w:r w:rsidRPr="00E877EE">
        <w:rPr>
          <w:b/>
          <w:bCs/>
        </w:rPr>
        <w:t>“</w:t>
      </w:r>
      <w:proofErr w:type="spellStart"/>
      <w:r w:rsidRPr="00E877EE">
        <w:rPr>
          <w:b/>
          <w:bCs/>
        </w:rPr>
        <w:t>Synesthesia</w:t>
      </w:r>
      <w:proofErr w:type="spellEnd"/>
      <w:r w:rsidRPr="00E877EE">
        <w:rPr>
          <w:b/>
          <w:bCs/>
        </w:rPr>
        <w:t xml:space="preserve"> as (Multimodal) Mental Imagery”, Bence</w:t>
      </w:r>
      <w:r w:rsidRPr="00E877EE">
        <w:t xml:space="preserve"> </w:t>
      </w:r>
      <w:proofErr w:type="spellStart"/>
      <w:r w:rsidRPr="00E877EE">
        <w:rPr>
          <w:b/>
          <w:bCs/>
        </w:rPr>
        <w:t>Nanay</w:t>
      </w:r>
      <w:proofErr w:type="spellEnd"/>
      <w:r w:rsidRPr="00E877EE">
        <w:t xml:space="preserve"> defends the claim that </w:t>
      </w:r>
      <w:r w:rsidRPr="00E877EE">
        <w:rPr>
          <w:i/>
          <w:iCs/>
        </w:rPr>
        <w:t>all</w:t>
      </w:r>
      <w:r w:rsidRPr="00E877EE">
        <w:t xml:space="preserve"> </w:t>
      </w:r>
      <w:proofErr w:type="spellStart"/>
      <w:r w:rsidRPr="00E877EE">
        <w:t>synesthesia</w:t>
      </w:r>
      <w:proofErr w:type="spellEnd"/>
      <w:r w:rsidRPr="00E877EE">
        <w:t xml:space="preserve"> is a kind of mental imagery, including </w:t>
      </w:r>
      <w:proofErr w:type="spellStart"/>
      <w:r w:rsidRPr="00E877EE">
        <w:t>synesthesia</w:t>
      </w:r>
      <w:proofErr w:type="spellEnd"/>
      <w:r w:rsidRPr="00E877EE">
        <w:t xml:space="preserve"> not induced by sensory stimulation. This appears to conflict with several popular accounts of </w:t>
      </w:r>
      <w:proofErr w:type="spellStart"/>
      <w:r w:rsidRPr="00E877EE">
        <w:t>synesthesia</w:t>
      </w:r>
      <w:proofErr w:type="spellEnd"/>
      <w:r w:rsidRPr="00E877EE">
        <w:t xml:space="preserve">- in particular, those that treat </w:t>
      </w:r>
      <w:proofErr w:type="spellStart"/>
      <w:r w:rsidRPr="00E877EE">
        <w:t>synesthesia</w:t>
      </w:r>
      <w:proofErr w:type="spellEnd"/>
      <w:r w:rsidRPr="00E877EE">
        <w:t xml:space="preserve"> as </w:t>
      </w:r>
      <w:r w:rsidRPr="00E877EE">
        <w:rPr>
          <w:i/>
          <w:iCs/>
        </w:rPr>
        <w:t>distinct</w:t>
      </w:r>
      <w:r w:rsidRPr="00E877EE">
        <w:t xml:space="preserve"> from mental imagery. </w:t>
      </w:r>
      <w:proofErr w:type="spellStart"/>
      <w:r w:rsidRPr="00E877EE">
        <w:t>Nanay’s</w:t>
      </w:r>
      <w:proofErr w:type="spellEnd"/>
      <w:r w:rsidRPr="00E877EE">
        <w:t xml:space="preserve"> proposal avoids this conflict by treating mental imagery</w:t>
      </w:r>
      <w:r w:rsidRPr="00E877EE">
        <w:rPr>
          <w:i/>
          <w:iCs/>
        </w:rPr>
        <w:t xml:space="preserve"> </w:t>
      </w:r>
      <w:r w:rsidRPr="00E877EE">
        <w:t xml:space="preserve">as an </w:t>
      </w:r>
      <w:r w:rsidRPr="00E877EE">
        <w:rPr>
          <w:i/>
          <w:iCs/>
        </w:rPr>
        <w:t>especially broad</w:t>
      </w:r>
      <w:r w:rsidRPr="00E877EE">
        <w:t xml:space="preserve"> category, one which includes all early perceptual processing not triggered by corresponding sensory stimulation in the relevant sense modality. This allows mental imagery to be conscious or unconscious, voluntary or non-voluntary, and to have a variety of subjectively experienced qualities. </w:t>
      </w:r>
    </w:p>
    <w:p w14:paraId="1956E5B0" w14:textId="77777777" w:rsidR="00255573" w:rsidRPr="00E877EE" w:rsidRDefault="00255573" w:rsidP="00574689">
      <w:r w:rsidRPr="00E877EE">
        <w:t xml:space="preserve">Treating all instances of </w:t>
      </w:r>
      <w:proofErr w:type="spellStart"/>
      <w:r w:rsidRPr="00E877EE">
        <w:t>synesthesia</w:t>
      </w:r>
      <w:proofErr w:type="spellEnd"/>
      <w:r w:rsidRPr="00E877EE">
        <w:t xml:space="preserve"> as forms of mental imagery (so defined) is consistent with recent evidence of artificially induced </w:t>
      </w:r>
      <w:proofErr w:type="spellStart"/>
      <w:proofErr w:type="gramStart"/>
      <w:r w:rsidRPr="00E877EE">
        <w:t>synesthesia</w:t>
      </w:r>
      <w:proofErr w:type="spellEnd"/>
      <w:r w:rsidRPr="00E877EE">
        <w:t>, and</w:t>
      </w:r>
      <w:proofErr w:type="gramEnd"/>
      <w:r w:rsidRPr="00E877EE">
        <w:t xml:space="preserve"> illuminates significant similarities between synesthetic “projectors” and “associators”. It can account for multimodal and unimodal </w:t>
      </w:r>
      <w:proofErr w:type="spellStart"/>
      <w:r w:rsidRPr="00E877EE">
        <w:t>synesthesia</w:t>
      </w:r>
      <w:proofErr w:type="spellEnd"/>
      <w:r w:rsidRPr="00E877EE">
        <w:t xml:space="preserve">, as well as sensory substitution and synesthetic events that occur in the absence of sensory stimulation whatsoever. </w:t>
      </w:r>
    </w:p>
    <w:p w14:paraId="35B63FC5" w14:textId="77777777" w:rsidR="00255573" w:rsidRPr="00E877EE" w:rsidRDefault="00255573" w:rsidP="00574689">
      <w:pPr>
        <w:rPr>
          <w:rFonts w:ascii="Calibri" w:hAnsi="Calibri" w:cs="Calibri"/>
          <w:color w:val="000000"/>
          <w:lang w:val="en-US"/>
        </w:rPr>
      </w:pPr>
      <w:r w:rsidRPr="00E877EE">
        <w:rPr>
          <w:color w:val="000000"/>
          <w:lang w:val="en-US"/>
        </w:rPr>
        <w:t xml:space="preserve">While </w:t>
      </w:r>
      <w:proofErr w:type="spellStart"/>
      <w:r w:rsidRPr="00E877EE">
        <w:rPr>
          <w:color w:val="000000"/>
          <w:lang w:val="en-US"/>
        </w:rPr>
        <w:t>Nanay’s</w:t>
      </w:r>
      <w:proofErr w:type="spellEnd"/>
      <w:r w:rsidRPr="00E877EE">
        <w:rPr>
          <w:color w:val="000000"/>
          <w:lang w:val="en-US"/>
        </w:rPr>
        <w:t xml:space="preserve"> theory allows for sensory substitution to be interpreted as a form of synesthesia, in</w:t>
      </w:r>
      <w:r w:rsidRPr="00E877EE">
        <w:rPr>
          <w:b/>
          <w:bCs/>
          <w:color w:val="000000"/>
          <w:lang w:val="en-US"/>
        </w:rPr>
        <w:t xml:space="preserve"> “Mixing up the Senses: Sensory Substitution Is Not a Form of Artificially Induced </w:t>
      </w:r>
      <w:proofErr w:type="spellStart"/>
      <w:r w:rsidRPr="00E877EE">
        <w:rPr>
          <w:b/>
          <w:bCs/>
          <w:color w:val="000000"/>
          <w:lang w:val="en-US"/>
        </w:rPr>
        <w:t>Synaesthesia</w:t>
      </w:r>
      <w:proofErr w:type="spellEnd"/>
      <w:r w:rsidRPr="00E877EE">
        <w:rPr>
          <w:b/>
          <w:bCs/>
          <w:color w:val="000000"/>
          <w:lang w:val="en-US"/>
        </w:rPr>
        <w:t xml:space="preserve">”, Kirsch, Job, and </w:t>
      </w:r>
      <w:proofErr w:type="spellStart"/>
      <w:r w:rsidRPr="00E877EE">
        <w:rPr>
          <w:b/>
          <w:bCs/>
          <w:color w:val="000000"/>
          <w:lang w:val="en-US"/>
        </w:rPr>
        <w:t>Auvray</w:t>
      </w:r>
      <w:proofErr w:type="spellEnd"/>
      <w:r w:rsidRPr="00E877EE">
        <w:rPr>
          <w:b/>
          <w:bCs/>
          <w:color w:val="000000"/>
          <w:lang w:val="en-US"/>
        </w:rPr>
        <w:t xml:space="preserve"> </w:t>
      </w:r>
      <w:r w:rsidRPr="00E877EE">
        <w:rPr>
          <w:color w:val="000000"/>
          <w:lang w:val="en-US"/>
        </w:rPr>
        <w:t>ask whether </w:t>
      </w:r>
      <w:r w:rsidRPr="00E877EE">
        <w:rPr>
          <w:i/>
          <w:iCs/>
          <w:color w:val="000000"/>
          <w:lang w:val="en-US"/>
        </w:rPr>
        <w:t>sensory substitution</w:t>
      </w:r>
      <w:r w:rsidRPr="00E877EE">
        <w:rPr>
          <w:color w:val="000000"/>
          <w:lang w:val="en-US"/>
        </w:rPr>
        <w:t xml:space="preserve"> experiences sufficiently fulfill the criteria for synesthetic episodes, in particular artificial synesthetic experiences. Focusing on criteria such as specific inducer–concurrent pairings and their idiosyncrasy, as well as automaticity and consistency over time, Kirsch et al. significantly narrow the range of experiences that qualify as synesthetic. While </w:t>
      </w:r>
      <w:proofErr w:type="spellStart"/>
      <w:r w:rsidRPr="00E877EE">
        <w:rPr>
          <w:color w:val="000000"/>
          <w:lang w:val="en-US"/>
        </w:rPr>
        <w:t>Nanay</w:t>
      </w:r>
      <w:proofErr w:type="spellEnd"/>
      <w:r w:rsidRPr="00E877EE">
        <w:rPr>
          <w:color w:val="000000"/>
          <w:lang w:val="en-US"/>
        </w:rPr>
        <w:t xml:space="preserve"> takes synesthetic experiences to be </w:t>
      </w:r>
      <w:r w:rsidRPr="00E877EE">
        <w:rPr>
          <w:i/>
          <w:iCs/>
          <w:color w:val="000000"/>
          <w:lang w:val="en-US"/>
        </w:rPr>
        <w:t>sensory episodes in one modality which have been triggered by stimulation of a different modality</w:t>
      </w:r>
      <w:r w:rsidRPr="00E877EE">
        <w:rPr>
          <w:color w:val="000000"/>
          <w:lang w:val="en-US"/>
        </w:rPr>
        <w:t xml:space="preserve">, Kirsch et al. have more stringent criteria. </w:t>
      </w:r>
    </w:p>
    <w:p w14:paraId="2BB93033" w14:textId="77777777" w:rsidR="00255573" w:rsidRPr="00E877EE" w:rsidRDefault="00255573" w:rsidP="00574689">
      <w:pPr>
        <w:rPr>
          <w:color w:val="000000"/>
          <w:lang w:val="en-US"/>
        </w:rPr>
      </w:pPr>
      <w:r w:rsidRPr="00E877EE">
        <w:rPr>
          <w:color w:val="000000"/>
          <w:lang w:val="en-US"/>
        </w:rPr>
        <w:t>Sensory Substitution Devices operate in a variety of ways, and research into the phenomenology of the sensory experiences produced by SSDs has not yet revealed uniform experiences across subjects. In particular, the phenomenology of SSD use reported by sighted and non-sighted subjects is significantly different in each case. Though some SSD subjects report a phenomenology that is consistent with the criteria for synesthesia (per Kirsch et al.), the evidence does not show that the criteria are met in other cases. The dissimilarities between </w:t>
      </w:r>
      <w:r w:rsidRPr="00E877EE">
        <w:rPr>
          <w:i/>
          <w:iCs/>
          <w:color w:val="000000"/>
          <w:lang w:val="en-US"/>
        </w:rPr>
        <w:t>sensory substitution</w:t>
      </w:r>
      <w:r w:rsidRPr="00E877EE">
        <w:rPr>
          <w:color w:val="000000"/>
          <w:lang w:val="en-US"/>
        </w:rPr>
        <w:t> and </w:t>
      </w:r>
      <w:r w:rsidRPr="00E877EE">
        <w:rPr>
          <w:i/>
          <w:iCs/>
          <w:color w:val="000000"/>
          <w:lang w:val="en-US"/>
        </w:rPr>
        <w:t>synesthesia,</w:t>
      </w:r>
      <w:r w:rsidRPr="00E877EE">
        <w:rPr>
          <w:color w:val="000000"/>
          <w:lang w:val="en-US"/>
        </w:rPr>
        <w:t> </w:t>
      </w:r>
      <w:proofErr w:type="gramStart"/>
      <w:r w:rsidRPr="00E877EE">
        <w:rPr>
          <w:color w:val="000000"/>
          <w:lang w:val="en-US"/>
        </w:rPr>
        <w:t>in regards to</w:t>
      </w:r>
      <w:proofErr w:type="gramEnd"/>
      <w:r w:rsidRPr="00E877EE">
        <w:rPr>
          <w:color w:val="000000"/>
          <w:lang w:val="en-US"/>
        </w:rPr>
        <w:t xml:space="preserve"> the essential criteria </w:t>
      </w:r>
      <w:proofErr w:type="spellStart"/>
      <w:r w:rsidRPr="00E877EE">
        <w:rPr>
          <w:color w:val="000000"/>
          <w:lang w:val="en-US"/>
        </w:rPr>
        <w:t>Krisch</w:t>
      </w:r>
      <w:proofErr w:type="spellEnd"/>
      <w:r w:rsidRPr="00E877EE">
        <w:rPr>
          <w:color w:val="000000"/>
          <w:lang w:val="en-US"/>
        </w:rPr>
        <w:t xml:space="preserve"> et al. </w:t>
      </w:r>
      <w:r w:rsidRPr="00E877EE">
        <w:rPr>
          <w:color w:val="000000"/>
          <w:lang w:val="en-US"/>
        </w:rPr>
        <w:lastRenderedPageBreak/>
        <w:t>propose, make a compelling case that sensory substitution should not be treated as an artificially induced form of synesthesia, despite promising first appearances. </w:t>
      </w:r>
    </w:p>
    <w:p w14:paraId="7A7AE0E0" w14:textId="77777777" w:rsidR="00255573" w:rsidRPr="00E877EE" w:rsidRDefault="00255573" w:rsidP="00574689">
      <w:r w:rsidRPr="00E877EE">
        <w:t xml:space="preserve">In </w:t>
      </w:r>
      <w:r w:rsidRPr="00E877EE">
        <w:rPr>
          <w:b/>
          <w:bCs/>
        </w:rPr>
        <w:t>“Visual self-motion feedback affects the sense of self in virtual reality” Barnett-Cowan et al.</w:t>
      </w:r>
      <w:r w:rsidRPr="00E877EE">
        <w:t xml:space="preserve"> investigate the impact of perceived motion in virtual reality avatars on a </w:t>
      </w:r>
      <w:proofErr w:type="gramStart"/>
      <w:r w:rsidRPr="00E877EE">
        <w:t>subjects</w:t>
      </w:r>
      <w:proofErr w:type="gramEnd"/>
      <w:r w:rsidRPr="00E877EE">
        <w:t xml:space="preserve">’ sense of self-identification with those avatars. Evidence from their study suggests that observing corresponding (rather than incongruent) motion in avatars creates a more significant phenomenology of self-identification than several other types of correspondence, in particular congruent representations of biological sex in an avatar. </w:t>
      </w:r>
    </w:p>
    <w:p w14:paraId="5711F519" w14:textId="77777777" w:rsidR="00255573" w:rsidRPr="00E877EE" w:rsidRDefault="00255573" w:rsidP="00574689">
      <w:r w:rsidRPr="00E877EE">
        <w:t>The ability to interpret an alien body as an extension of one’s self based on visual feedback has been utilized for decades in Mirror-Box therapy for pain in phantom limbs and other forms of chronic regional pain. More recently, researchers have explored whether particular perceived motions in virtual reality avatars will also serve as an effective treatment for these types of pain. The study by Barnett-Cowan et al. examines the extent to which congruence in perceived motion between an individual and an avatar overrides other types of incongruence. They take their results to suggest that the strength of the influence of perceived congruent motion over other self-identification factors (here, identification with biological sex), show that certain bottom-up feedback may override top-down interpretations of self-representation.</w:t>
      </w:r>
    </w:p>
    <w:p w14:paraId="66F4A682" w14:textId="77777777" w:rsidR="00255573" w:rsidRPr="00E877EE" w:rsidRDefault="00255573" w:rsidP="00574689">
      <w:pPr>
        <w:rPr>
          <w:rFonts w:eastAsiaTheme="minorHAnsi"/>
          <w:lang w:val="en-US"/>
        </w:rPr>
      </w:pPr>
      <w:r w:rsidRPr="00E877EE">
        <w:rPr>
          <w:rFonts w:eastAsiaTheme="minorHAnsi"/>
          <w:lang w:val="en-US"/>
        </w:rPr>
        <w:t>In</w:t>
      </w:r>
      <w:r w:rsidRPr="00E877EE">
        <w:rPr>
          <w:lang w:val="en-US"/>
        </w:rPr>
        <w:t xml:space="preserve"> </w:t>
      </w:r>
      <w:r w:rsidRPr="00E877EE">
        <w:rPr>
          <w:b/>
          <w:bCs/>
          <w:lang w:val="en-US"/>
        </w:rPr>
        <w:t xml:space="preserve">“The Role of Attention in Multisensory Integration” Christopher </w:t>
      </w:r>
      <w:r w:rsidRPr="00E877EE">
        <w:rPr>
          <w:rFonts w:eastAsiaTheme="minorHAnsi"/>
          <w:b/>
          <w:bCs/>
          <w:lang w:val="en-US"/>
        </w:rPr>
        <w:t>Mole</w:t>
      </w:r>
      <w:r w:rsidRPr="00E877EE">
        <w:rPr>
          <w:rFonts w:eastAsiaTheme="minorHAnsi"/>
          <w:lang w:val="en-US"/>
        </w:rPr>
        <w:t xml:space="preserve"> examines an apparent paradox concerning the relationship between attention and multisensory integration that has puzzled the multisensory research community for the past several years. In the very same experiments, data seem to show that integration occurs prior to and affects attention (when analyzed according to one method), and that attention occurs prior to and affects integration (when analyzed according to a different method). Neither interpretation of the data seems more appropriate than the other, and yet they seem to be at odds with each other. </w:t>
      </w:r>
    </w:p>
    <w:p w14:paraId="52A4AEAE" w14:textId="77777777" w:rsidR="00255573" w:rsidRPr="000A3C7A" w:rsidRDefault="00255573" w:rsidP="00574689">
      <w:pPr>
        <w:rPr>
          <w:rFonts w:eastAsiaTheme="minorHAnsi"/>
          <w:lang w:val="en-US"/>
        </w:rPr>
      </w:pPr>
      <w:r w:rsidRPr="00E877EE">
        <w:rPr>
          <w:rFonts w:eastAsiaTheme="minorHAnsi"/>
          <w:lang w:val="en-US"/>
        </w:rPr>
        <w:t>Mole’s solution to this puzzle involves reconsidering how we interpret the events studied in these experiments; the event of attending to a stimulus and the event of integrating multisensory information. The paradox, according to Mole, arises only if we understand these events has having naturally fixed end-</w:t>
      </w:r>
      <w:proofErr w:type="gramStart"/>
      <w:r w:rsidRPr="00E877EE">
        <w:rPr>
          <w:rFonts w:eastAsiaTheme="minorHAnsi"/>
          <w:lang w:val="en-US"/>
        </w:rPr>
        <w:t>points;</w:t>
      </w:r>
      <w:proofErr w:type="gramEnd"/>
      <w:r w:rsidRPr="00E877EE">
        <w:rPr>
          <w:rFonts w:eastAsiaTheme="minorHAnsi"/>
          <w:lang w:val="en-US"/>
        </w:rPr>
        <w:t xml:space="preserve"> as terminating when a selection is made or a button is pushed. Mole suggests that “this appearance of paradox can be removed if we can find a way to resist the idea that there must be fixed temporal relations between the instances of these processes.” Attending and integrating are process that could continue indefinitely, and the point </w:t>
      </w:r>
      <w:r w:rsidRPr="00E877EE">
        <w:rPr>
          <w:rFonts w:eastAsiaTheme="minorHAnsi"/>
          <w:lang w:val="en-US"/>
        </w:rPr>
        <w:lastRenderedPageBreak/>
        <w:t>at which we consider them completed is artificially imposed on them- an artifact of the studies themselves. Understanding the different metaphysics of different types of events allows us to resolve this paradox without fundamentally revising our concepts of attention or multisensory integration.</w:t>
      </w:r>
      <w:r w:rsidRPr="000A3C7A">
        <w:rPr>
          <w:rFonts w:eastAsiaTheme="minorHAnsi"/>
          <w:lang w:val="en-US"/>
        </w:rPr>
        <w:t xml:space="preserve">  </w:t>
      </w:r>
    </w:p>
    <w:p w14:paraId="12CE20CE" w14:textId="77777777" w:rsidR="00255573" w:rsidRDefault="00255573" w:rsidP="00255573">
      <w:pPr>
        <w:autoSpaceDE w:val="0"/>
        <w:autoSpaceDN w:val="0"/>
        <w:adjustRightInd w:val="0"/>
        <w:spacing w:line="480" w:lineRule="auto"/>
      </w:pPr>
    </w:p>
    <w:p w14:paraId="08CD3F47" w14:textId="77777777" w:rsidR="00255573" w:rsidRPr="000A3C7A" w:rsidRDefault="00255573" w:rsidP="00255573">
      <w:pPr>
        <w:spacing w:after="100" w:line="480" w:lineRule="auto"/>
        <w:rPr>
          <w:rFonts w:ascii="Calibri" w:hAnsi="Calibri" w:cs="Calibri"/>
          <w:color w:val="000000"/>
          <w:lang w:val="en-US"/>
        </w:rPr>
      </w:pPr>
    </w:p>
    <w:p w14:paraId="4501425C" w14:textId="77777777" w:rsidR="00255573" w:rsidRPr="000A3C7A" w:rsidRDefault="00255573" w:rsidP="00255573">
      <w:pPr>
        <w:autoSpaceDE w:val="0"/>
        <w:autoSpaceDN w:val="0"/>
        <w:adjustRightInd w:val="0"/>
        <w:spacing w:line="480" w:lineRule="auto"/>
      </w:pPr>
    </w:p>
    <w:p w14:paraId="5C5BACC5" w14:textId="77777777" w:rsidR="00255573" w:rsidRPr="000A3C7A" w:rsidRDefault="00255573" w:rsidP="00255573">
      <w:pPr>
        <w:autoSpaceDE w:val="0"/>
        <w:autoSpaceDN w:val="0"/>
        <w:adjustRightInd w:val="0"/>
        <w:spacing w:line="480" w:lineRule="auto"/>
        <w:ind w:firstLine="0"/>
        <w:rPr>
          <w:rFonts w:eastAsiaTheme="minorHAnsi"/>
          <w:lang w:val="en-US"/>
        </w:rPr>
      </w:pPr>
      <w:r w:rsidRPr="000A3C7A">
        <w:rPr>
          <w:rFonts w:eastAsiaTheme="minorHAnsi"/>
          <w:lang w:val="en-US"/>
        </w:rPr>
        <w:t xml:space="preserve">  </w:t>
      </w:r>
    </w:p>
    <w:p w14:paraId="134E9B17" w14:textId="77777777" w:rsidR="00826B98" w:rsidRPr="00255573" w:rsidRDefault="00826B98" w:rsidP="00E206CE">
      <w:pPr>
        <w:rPr>
          <w:lang w:val="en-US"/>
        </w:rPr>
      </w:pPr>
    </w:p>
    <w:p w14:paraId="2871C0B5" w14:textId="77777777" w:rsidR="005B320F" w:rsidRDefault="005B320F">
      <w:pPr>
        <w:spacing w:line="240" w:lineRule="auto"/>
        <w:ind w:firstLine="0"/>
      </w:pPr>
      <w:r>
        <w:br w:type="page"/>
      </w:r>
    </w:p>
    <w:p w14:paraId="674603D5" w14:textId="2E69D426" w:rsidR="00E206CE" w:rsidRDefault="00512DAD" w:rsidP="00512DAD">
      <w:pPr>
        <w:ind w:firstLine="0"/>
        <w:jc w:val="center"/>
        <w:rPr>
          <w:b/>
          <w:bCs/>
        </w:rPr>
      </w:pPr>
      <w:r>
        <w:rPr>
          <w:b/>
          <w:bCs/>
        </w:rPr>
        <w:lastRenderedPageBreak/>
        <w:t>REFERENCES</w:t>
      </w:r>
    </w:p>
    <w:p w14:paraId="46A627D5" w14:textId="77777777" w:rsidR="000B2D1E" w:rsidRDefault="000B2D1E" w:rsidP="006943C1">
      <w:pPr>
        <w:pStyle w:val="ListParagraph"/>
      </w:pPr>
    </w:p>
    <w:p w14:paraId="3DBC4650" w14:textId="49955203" w:rsidR="002F2EAD" w:rsidRPr="002F2EAD" w:rsidRDefault="002F2EAD" w:rsidP="002F2EAD">
      <w:pPr>
        <w:pStyle w:val="ListParagraph"/>
      </w:pPr>
      <w:r w:rsidRPr="002F2EAD">
        <w:t xml:space="preserve">Chadha, </w:t>
      </w:r>
      <w:proofErr w:type="spellStart"/>
      <w:r w:rsidRPr="002F2EAD">
        <w:t>Monima</w:t>
      </w:r>
      <w:proofErr w:type="spellEnd"/>
      <w:r>
        <w:t xml:space="preserve"> (2016)</w:t>
      </w:r>
      <w:r w:rsidRPr="002F2EAD">
        <w:t xml:space="preserve"> Perceptual Experience and Concepts in Classical Indian Philosophy</w:t>
      </w:r>
      <w:r w:rsidR="005F2035">
        <w:t>.</w:t>
      </w:r>
      <w:r w:rsidRPr="002F2EAD">
        <w:t> </w:t>
      </w:r>
      <w:r w:rsidRPr="002F2EAD">
        <w:rPr>
          <w:i/>
          <w:iCs/>
        </w:rPr>
        <w:t>The Stanford Encyclopedia of Philosophy </w:t>
      </w:r>
      <w:r w:rsidRPr="002F2EAD">
        <w:t xml:space="preserve">(Spring 2016), Edward N. </w:t>
      </w:r>
      <w:proofErr w:type="spellStart"/>
      <w:r w:rsidRPr="002F2EAD">
        <w:t>Zalta</w:t>
      </w:r>
      <w:proofErr w:type="spellEnd"/>
      <w:r w:rsidRPr="002F2EAD">
        <w:t> (ed.), URL = &lt;https://plato.stanford.edu/archives/spr2016/entries/perception-india/&gt;.</w:t>
      </w:r>
    </w:p>
    <w:p w14:paraId="3D882456" w14:textId="5DDBC5D4" w:rsidR="000B3D08" w:rsidRDefault="000B3D08" w:rsidP="006943C1">
      <w:pPr>
        <w:pStyle w:val="ListParagraph"/>
      </w:pPr>
      <w:proofErr w:type="spellStart"/>
      <w:r>
        <w:t>Gick</w:t>
      </w:r>
      <w:proofErr w:type="spellEnd"/>
      <w:r>
        <w:t xml:space="preserve">, Bryan and Derrick, Donald (2009). “Aero-tactile integration in speech perception,” </w:t>
      </w:r>
      <w:r>
        <w:rPr>
          <w:i/>
          <w:iCs/>
        </w:rPr>
        <w:t xml:space="preserve">Nature </w:t>
      </w:r>
      <w:r w:rsidR="00F651F6">
        <w:t>462 (7272): 512</w:t>
      </w:r>
      <w:r w:rsidR="00701595">
        <w:t>–</w:t>
      </w:r>
      <w:r w:rsidR="00F651F6">
        <w:t xml:space="preserve">504. </w:t>
      </w:r>
    </w:p>
    <w:p w14:paraId="29230065" w14:textId="14D04B38" w:rsidR="00097E18" w:rsidRPr="00097E18" w:rsidRDefault="00097E18" w:rsidP="006943C1">
      <w:pPr>
        <w:pStyle w:val="ListParagraph"/>
      </w:pPr>
      <w:proofErr w:type="spellStart"/>
      <w:r>
        <w:t>Gregoric</w:t>
      </w:r>
      <w:proofErr w:type="spellEnd"/>
      <w:r>
        <w:t xml:space="preserve">, Pavel (2007) </w:t>
      </w:r>
      <w:r>
        <w:rPr>
          <w:i/>
          <w:iCs/>
        </w:rPr>
        <w:t>Aristotle on the Common Sense</w:t>
      </w:r>
      <w:r>
        <w:t xml:space="preserve">. Oxford: </w:t>
      </w:r>
      <w:r w:rsidR="006F32BA">
        <w:t xml:space="preserve">Clarendon </w:t>
      </w:r>
      <w:r>
        <w:t>Press</w:t>
      </w:r>
      <w:r w:rsidR="006F32BA">
        <w:t>.</w:t>
      </w:r>
    </w:p>
    <w:p w14:paraId="4B126EB7" w14:textId="695890A9" w:rsidR="00B769D8" w:rsidRPr="000B3D08" w:rsidRDefault="00B15436" w:rsidP="00B15436">
      <w:pPr>
        <w:pStyle w:val="ListParagraph"/>
      </w:pPr>
      <w:r w:rsidRPr="006D7130">
        <w:t xml:space="preserve">Grice, H.P. 1962. Some Remarks about the Senses. In R.J. Butler (ed) </w:t>
      </w:r>
      <w:r w:rsidRPr="006D7130">
        <w:rPr>
          <w:i/>
        </w:rPr>
        <w:t>Analytic Philosophy First Series</w:t>
      </w:r>
      <w:r w:rsidRPr="006D7130">
        <w:t xml:space="preserve">. Oxford: Basil Blackwell. </w:t>
      </w:r>
    </w:p>
    <w:p w14:paraId="2CFC7F3C" w14:textId="703328D5" w:rsidR="00512DAD" w:rsidRDefault="003B1D49" w:rsidP="006943C1">
      <w:pPr>
        <w:pStyle w:val="ListParagraph"/>
      </w:pPr>
      <w:r>
        <w:t>Johnson, W. E. (1921)</w:t>
      </w:r>
      <w:r w:rsidR="0091166C">
        <w:t>.</w:t>
      </w:r>
      <w:r w:rsidR="00C47194">
        <w:t xml:space="preserve"> </w:t>
      </w:r>
      <w:r w:rsidR="00C47194">
        <w:rPr>
          <w:i/>
          <w:iCs/>
        </w:rPr>
        <w:t>Logic</w:t>
      </w:r>
      <w:r w:rsidR="00263755">
        <w:rPr>
          <w:i/>
          <w:iCs/>
        </w:rPr>
        <w:t xml:space="preserve"> Part I: Propositions and Relations </w:t>
      </w:r>
      <w:r w:rsidR="00263755">
        <w:t>Cambridge: C</w:t>
      </w:r>
      <w:r w:rsidR="00B45BEE">
        <w:t>ambridge University Press.</w:t>
      </w:r>
    </w:p>
    <w:p w14:paraId="75B255E8" w14:textId="55F648A7" w:rsidR="00C13EF5" w:rsidRPr="00610813" w:rsidRDefault="00C13EF5" w:rsidP="006943C1">
      <w:pPr>
        <w:pStyle w:val="ListParagraph"/>
      </w:pPr>
      <w:r>
        <w:t xml:space="preserve">Matthen, Mohan (2019) </w:t>
      </w:r>
      <w:r w:rsidR="00610813">
        <w:t xml:space="preserve">Is the Eye Like What It Sees? A Critique of Aristotle on Sensing by Assimilation, </w:t>
      </w:r>
      <w:r w:rsidR="00610813">
        <w:rPr>
          <w:i/>
          <w:iCs/>
        </w:rPr>
        <w:t xml:space="preserve">Vivarium </w:t>
      </w:r>
      <w:r w:rsidR="00610813">
        <w:t>57/3-4</w:t>
      </w:r>
      <w:r w:rsidR="00A4059D">
        <w:t>: 268–292</w:t>
      </w:r>
      <w:r w:rsidR="00DD79B1">
        <w:t>.</w:t>
      </w:r>
    </w:p>
    <w:p w14:paraId="3349D05F" w14:textId="16EA6A3E" w:rsidR="00FE31A3" w:rsidRDefault="005B19CE" w:rsidP="00BB51AA">
      <w:pPr>
        <w:pStyle w:val="ListParagraph"/>
      </w:pPr>
      <w:r>
        <w:t>McGurk, Harry and MacDonald, John (1976)</w:t>
      </w:r>
      <w:r w:rsidR="0091166C">
        <w:t>.</w:t>
      </w:r>
      <w:r>
        <w:t xml:space="preserve"> “Hearing lips and seeing voices,” </w:t>
      </w:r>
      <w:r>
        <w:rPr>
          <w:i/>
          <w:iCs/>
        </w:rPr>
        <w:t xml:space="preserve">Nature </w:t>
      </w:r>
      <w:r w:rsidR="000B2D1E">
        <w:t>264 (5588): 746</w:t>
      </w:r>
      <w:r w:rsidR="00701595">
        <w:t>–</w:t>
      </w:r>
      <w:r w:rsidR="000B2D1E">
        <w:t>748.</w:t>
      </w:r>
    </w:p>
    <w:p w14:paraId="43E96061" w14:textId="25195482" w:rsidR="00480ADD" w:rsidRPr="008C6DBE" w:rsidRDefault="008F4A08" w:rsidP="00BB51AA">
      <w:pPr>
        <w:pStyle w:val="ListParagraph"/>
      </w:pPr>
      <w:r>
        <w:t>Spence, Charles</w:t>
      </w:r>
      <w:r w:rsidR="00AC351C">
        <w:t xml:space="preserve"> </w:t>
      </w:r>
      <w:r w:rsidR="008C6DBE">
        <w:t xml:space="preserve">and Bayne, Tim </w:t>
      </w:r>
      <w:r w:rsidR="00AC351C">
        <w:t>(</w:t>
      </w:r>
      <w:r w:rsidR="008C6DBE">
        <w:t xml:space="preserve">2015) Is Consciousness Multisensory?” in D. Stokes, M. Matthen, and S. Biggs (eds) </w:t>
      </w:r>
      <w:r w:rsidR="008C6DBE">
        <w:rPr>
          <w:i/>
          <w:iCs/>
        </w:rPr>
        <w:t xml:space="preserve">Perception and Its Modalities </w:t>
      </w:r>
      <w:r w:rsidR="008C6DBE">
        <w:t>New York: Oxford University Press</w:t>
      </w:r>
      <w:r w:rsidR="007171AA">
        <w:t>: 95–132</w:t>
      </w:r>
      <w:r w:rsidR="00701595">
        <w:t>.</w:t>
      </w:r>
    </w:p>
    <w:p w14:paraId="1FEB3EBD" w14:textId="41F4571E" w:rsidR="00FF15A3" w:rsidRPr="0091166C" w:rsidRDefault="00FF15A3" w:rsidP="00BB51AA">
      <w:pPr>
        <w:pStyle w:val="ListParagraph"/>
      </w:pPr>
      <w:proofErr w:type="spellStart"/>
      <w:r>
        <w:t>Sumby</w:t>
      </w:r>
      <w:proofErr w:type="spellEnd"/>
      <w:r>
        <w:t>, William H. and Pollack</w:t>
      </w:r>
      <w:r w:rsidR="0091166C">
        <w:t xml:space="preserve">, Irwin (1954). “Visual contributions to speech intelligibility in noise,” </w:t>
      </w:r>
      <w:r w:rsidR="0091166C">
        <w:rPr>
          <w:i/>
          <w:iCs/>
        </w:rPr>
        <w:t xml:space="preserve">The Journal of the Acoustical Society of America </w:t>
      </w:r>
      <w:r w:rsidR="00176464">
        <w:t>26/2: 212</w:t>
      </w:r>
      <w:r w:rsidR="00701595">
        <w:t>–</w:t>
      </w:r>
      <w:r w:rsidR="00176464">
        <w:t>215.</w:t>
      </w:r>
    </w:p>
    <w:p w14:paraId="61CE508B" w14:textId="77777777" w:rsidR="000B2D1E" w:rsidRPr="005B19CE" w:rsidRDefault="000B2D1E" w:rsidP="00BB51AA">
      <w:pPr>
        <w:pStyle w:val="ListParagraph"/>
        <w:rPr>
          <w:rFonts w:eastAsiaTheme="minorEastAsia"/>
        </w:rPr>
      </w:pPr>
    </w:p>
    <w:p w14:paraId="37502191" w14:textId="77777777" w:rsidR="005A3120" w:rsidRPr="00E206CE" w:rsidRDefault="005A3120" w:rsidP="00E206CE"/>
    <w:sectPr w:rsidR="005A3120" w:rsidRPr="00E206CE" w:rsidSect="00844529">
      <w:headerReference w:type="default" r:id="rId8"/>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58E76" w14:textId="77777777" w:rsidR="009C77EC" w:rsidRDefault="009C77EC" w:rsidP="002D7687">
      <w:pPr>
        <w:spacing w:line="240" w:lineRule="auto"/>
      </w:pPr>
      <w:r>
        <w:separator/>
      </w:r>
    </w:p>
  </w:endnote>
  <w:endnote w:type="continuationSeparator" w:id="0">
    <w:p w14:paraId="475EF78E" w14:textId="77777777" w:rsidR="009C77EC" w:rsidRDefault="009C77EC" w:rsidP="002D7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6669"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39D63"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F35B"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6ED4BDAD"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7A194" w14:textId="77777777" w:rsidR="009C77EC" w:rsidRDefault="009C77EC" w:rsidP="002D7687">
      <w:pPr>
        <w:spacing w:line="240" w:lineRule="auto"/>
      </w:pPr>
      <w:r>
        <w:separator/>
      </w:r>
    </w:p>
  </w:footnote>
  <w:footnote w:type="continuationSeparator" w:id="0">
    <w:p w14:paraId="120AF077" w14:textId="77777777" w:rsidR="009C77EC" w:rsidRDefault="009C77EC" w:rsidP="002D7687">
      <w:pPr>
        <w:spacing w:line="240" w:lineRule="auto"/>
      </w:pPr>
      <w:r>
        <w:continuationSeparator/>
      </w:r>
    </w:p>
  </w:footnote>
  <w:footnote w:id="1">
    <w:p w14:paraId="1F0ABE32" w14:textId="7075B1F3" w:rsidR="00806B9D" w:rsidRPr="00806B9D" w:rsidRDefault="00806B9D" w:rsidP="006E6905">
      <w:pPr>
        <w:pStyle w:val="FootnoteText"/>
      </w:pPr>
      <w:r>
        <w:rPr>
          <w:rStyle w:val="FootnoteReference"/>
        </w:rPr>
        <w:footnoteRef/>
      </w:r>
      <w:r>
        <w:t xml:space="preserve"> </w:t>
      </w:r>
      <w:r w:rsidR="00715491">
        <w:t>Not all philosophers</w:t>
      </w:r>
      <w:r w:rsidR="00474E95">
        <w:t xml:space="preserve"> </w:t>
      </w:r>
      <w:r w:rsidR="00A81764">
        <w:t xml:space="preserve">endorse </w:t>
      </w:r>
      <w:r w:rsidR="00162FEE">
        <w:t xml:space="preserve">the </w:t>
      </w:r>
      <w:r w:rsidR="00474E95">
        <w:t>associat</w:t>
      </w:r>
      <w:r w:rsidR="00162FEE">
        <w:t>ion between</w:t>
      </w:r>
      <w:r w:rsidR="00474E95">
        <w:t xml:space="preserve"> atomic ideas </w:t>
      </w:r>
      <w:r w:rsidR="00162FEE">
        <w:t>and</w:t>
      </w:r>
      <w:r w:rsidR="00474E95">
        <w:t xml:space="preserve"> simple experience</w:t>
      </w:r>
      <w:r w:rsidR="00DD5FD6">
        <w:t xml:space="preserve">. </w:t>
      </w:r>
      <w:r>
        <w:t xml:space="preserve">The great positivist, Rudolf Carnap, tried to “construct” simple ideas out of </w:t>
      </w:r>
      <w:r w:rsidR="00DD5FD6">
        <w:t xml:space="preserve">temporally extended, all-inclusive </w:t>
      </w:r>
      <w:r w:rsidR="00DD5FD6">
        <w:t>streams of consciousness</w:t>
      </w:r>
      <w:r w:rsidR="00AD6683">
        <w:t>, or</w:t>
      </w:r>
      <w:r w:rsidR="00DD5FD6">
        <w:t xml:space="preserve"> </w:t>
      </w:r>
      <w:r>
        <w:t xml:space="preserve">“elementary experiences,” </w:t>
      </w:r>
      <w:r w:rsidR="00AD6683">
        <w:t>as he called them</w:t>
      </w:r>
      <w:r>
        <w:t xml:space="preserve">. The system of his </w:t>
      </w:r>
      <w:r>
        <w:rPr>
          <w:i/>
          <w:iCs/>
        </w:rPr>
        <w:t xml:space="preserve">Aufbau </w:t>
      </w:r>
      <w:r>
        <w:t>maps on to that of sensory atomism in interesting ways.</w:t>
      </w:r>
      <w:r w:rsidR="000B662C">
        <w:t xml:space="preserve"> But he apparently didn’t take the priority of “elementary experiences” to be </w:t>
      </w:r>
      <w:r w:rsidR="009500B4">
        <w:t xml:space="preserve">ontologically </w:t>
      </w:r>
      <w:r w:rsidR="000B662C">
        <w:t xml:space="preserve">fundamental </w:t>
      </w:r>
      <w:r w:rsidR="00820C22">
        <w:t xml:space="preserve">feature of his system, </w:t>
      </w:r>
      <w:r w:rsidR="001833EC">
        <w:t>and</w:t>
      </w:r>
      <w:r w:rsidR="00820C22">
        <w:t xml:space="preserve"> in the Preface to the Second Edition, he signals a preference for </w:t>
      </w:r>
      <w:r w:rsidR="00F5112B">
        <w:t xml:space="preserve">Mach’s rigidly </w:t>
      </w:r>
      <w:r w:rsidR="00820C22">
        <w:t>atomistic system</w:t>
      </w:r>
      <w:r w:rsidR="00F5112B">
        <w:t xml:space="preserve">. </w:t>
      </w:r>
      <w:r w:rsidR="00991B28">
        <w:t>“</w:t>
      </w:r>
      <w:r w:rsidR="00991B28" w:rsidRPr="00991B28">
        <w:t>It is certainly interesting that the restriction to a single basic concept is possible</w:t>
      </w:r>
      <w:r w:rsidR="006E6905">
        <w:t>,” he writes</w:t>
      </w:r>
      <w:r w:rsidR="00E74777">
        <w:t>. “</w:t>
      </w:r>
      <w:r w:rsidR="00991B28" w:rsidRPr="00991B28">
        <w:t>However, nowadays this procedure appears to me to be too artificial</w:t>
      </w:r>
      <w:r w:rsidR="009500B4">
        <w:t xml:space="preserve">.” </w:t>
      </w:r>
      <w:r w:rsidR="00F5112B">
        <w:t>(We are grateful to Jennifer Nagel for helpful discussion of Carnap.)</w:t>
      </w:r>
      <w:r w:rsidR="00C567E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B45E" w14:textId="77777777" w:rsidR="00844529" w:rsidRPr="00844529" w:rsidRDefault="00C25A35" w:rsidP="00844529">
    <w:pPr>
      <w:pStyle w:val="Header"/>
      <w:jc w:val="center"/>
      <w:rPr>
        <w:i/>
      </w:rPr>
    </w:pPr>
    <w:r>
      <w:rPr>
        <w:i/>
      </w:rPr>
      <w:t>MULTI-SENSORY PERCEPTION IN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35"/>
    <w:rsid w:val="00000C21"/>
    <w:rsid w:val="0000189A"/>
    <w:rsid w:val="00002978"/>
    <w:rsid w:val="000068C5"/>
    <w:rsid w:val="000070AC"/>
    <w:rsid w:val="00012AC3"/>
    <w:rsid w:val="00013464"/>
    <w:rsid w:val="00013EC5"/>
    <w:rsid w:val="000143FA"/>
    <w:rsid w:val="000156B8"/>
    <w:rsid w:val="00016020"/>
    <w:rsid w:val="00017D63"/>
    <w:rsid w:val="00020C85"/>
    <w:rsid w:val="00020CD0"/>
    <w:rsid w:val="000233F4"/>
    <w:rsid w:val="0002388A"/>
    <w:rsid w:val="0002530B"/>
    <w:rsid w:val="000310AF"/>
    <w:rsid w:val="0003158B"/>
    <w:rsid w:val="000316A9"/>
    <w:rsid w:val="00031DAE"/>
    <w:rsid w:val="0003337D"/>
    <w:rsid w:val="00037F09"/>
    <w:rsid w:val="00040BC1"/>
    <w:rsid w:val="00042CD9"/>
    <w:rsid w:val="00042E09"/>
    <w:rsid w:val="00043611"/>
    <w:rsid w:val="00043637"/>
    <w:rsid w:val="00043822"/>
    <w:rsid w:val="00045A24"/>
    <w:rsid w:val="00047EA7"/>
    <w:rsid w:val="0005011E"/>
    <w:rsid w:val="00051CE9"/>
    <w:rsid w:val="00052EF9"/>
    <w:rsid w:val="00056654"/>
    <w:rsid w:val="000602A3"/>
    <w:rsid w:val="0006233D"/>
    <w:rsid w:val="0006287C"/>
    <w:rsid w:val="00071A9B"/>
    <w:rsid w:val="00073158"/>
    <w:rsid w:val="00073D0F"/>
    <w:rsid w:val="00074199"/>
    <w:rsid w:val="000759C8"/>
    <w:rsid w:val="00076984"/>
    <w:rsid w:val="00076B6E"/>
    <w:rsid w:val="00076F75"/>
    <w:rsid w:val="000770D7"/>
    <w:rsid w:val="000772AE"/>
    <w:rsid w:val="00077A59"/>
    <w:rsid w:val="00080C18"/>
    <w:rsid w:val="00081162"/>
    <w:rsid w:val="000835A9"/>
    <w:rsid w:val="00085691"/>
    <w:rsid w:val="0009229D"/>
    <w:rsid w:val="00093995"/>
    <w:rsid w:val="000964D9"/>
    <w:rsid w:val="00097823"/>
    <w:rsid w:val="00097E18"/>
    <w:rsid w:val="000A0DBA"/>
    <w:rsid w:val="000A1EDD"/>
    <w:rsid w:val="000A5974"/>
    <w:rsid w:val="000A73A9"/>
    <w:rsid w:val="000B2D1E"/>
    <w:rsid w:val="000B31CE"/>
    <w:rsid w:val="000B3D08"/>
    <w:rsid w:val="000B662C"/>
    <w:rsid w:val="000B6ADB"/>
    <w:rsid w:val="000B7CED"/>
    <w:rsid w:val="000C0C90"/>
    <w:rsid w:val="000C158C"/>
    <w:rsid w:val="000C1A1D"/>
    <w:rsid w:val="000C2837"/>
    <w:rsid w:val="000C2859"/>
    <w:rsid w:val="000C7068"/>
    <w:rsid w:val="000C790E"/>
    <w:rsid w:val="000D2365"/>
    <w:rsid w:val="000D31DA"/>
    <w:rsid w:val="000D3828"/>
    <w:rsid w:val="000D5674"/>
    <w:rsid w:val="000E13B1"/>
    <w:rsid w:val="000E40D3"/>
    <w:rsid w:val="000E5F8B"/>
    <w:rsid w:val="000E63D6"/>
    <w:rsid w:val="000E6909"/>
    <w:rsid w:val="000E6C2F"/>
    <w:rsid w:val="000E6D51"/>
    <w:rsid w:val="000E722C"/>
    <w:rsid w:val="000F4603"/>
    <w:rsid w:val="000F6939"/>
    <w:rsid w:val="000F6D08"/>
    <w:rsid w:val="0010036E"/>
    <w:rsid w:val="001009B9"/>
    <w:rsid w:val="00103BA9"/>
    <w:rsid w:val="001057C1"/>
    <w:rsid w:val="001071DB"/>
    <w:rsid w:val="00115991"/>
    <w:rsid w:val="00117F47"/>
    <w:rsid w:val="00122FAA"/>
    <w:rsid w:val="001243D6"/>
    <w:rsid w:val="00131814"/>
    <w:rsid w:val="00132022"/>
    <w:rsid w:val="001340F2"/>
    <w:rsid w:val="00135554"/>
    <w:rsid w:val="001372C0"/>
    <w:rsid w:val="00137B3E"/>
    <w:rsid w:val="00142738"/>
    <w:rsid w:val="00144951"/>
    <w:rsid w:val="00145997"/>
    <w:rsid w:val="00155977"/>
    <w:rsid w:val="00157FB5"/>
    <w:rsid w:val="00162DD1"/>
    <w:rsid w:val="00162FEE"/>
    <w:rsid w:val="00163BBC"/>
    <w:rsid w:val="00166971"/>
    <w:rsid w:val="00167124"/>
    <w:rsid w:val="00173514"/>
    <w:rsid w:val="00175DF8"/>
    <w:rsid w:val="00176464"/>
    <w:rsid w:val="00176734"/>
    <w:rsid w:val="00176B33"/>
    <w:rsid w:val="00177CA1"/>
    <w:rsid w:val="0018011D"/>
    <w:rsid w:val="0018181B"/>
    <w:rsid w:val="0018265C"/>
    <w:rsid w:val="00182954"/>
    <w:rsid w:val="001832F3"/>
    <w:rsid w:val="001833EC"/>
    <w:rsid w:val="0018389F"/>
    <w:rsid w:val="00183D63"/>
    <w:rsid w:val="00184620"/>
    <w:rsid w:val="00187B17"/>
    <w:rsid w:val="00191B7B"/>
    <w:rsid w:val="001920C4"/>
    <w:rsid w:val="00193154"/>
    <w:rsid w:val="001939A9"/>
    <w:rsid w:val="001A1775"/>
    <w:rsid w:val="001A76CE"/>
    <w:rsid w:val="001A7866"/>
    <w:rsid w:val="001A798C"/>
    <w:rsid w:val="001A7A57"/>
    <w:rsid w:val="001B0435"/>
    <w:rsid w:val="001B1AA1"/>
    <w:rsid w:val="001B20B5"/>
    <w:rsid w:val="001B210C"/>
    <w:rsid w:val="001B3134"/>
    <w:rsid w:val="001B355D"/>
    <w:rsid w:val="001B43DF"/>
    <w:rsid w:val="001B4AF6"/>
    <w:rsid w:val="001B4EF0"/>
    <w:rsid w:val="001B613A"/>
    <w:rsid w:val="001B653B"/>
    <w:rsid w:val="001C093F"/>
    <w:rsid w:val="001C30A2"/>
    <w:rsid w:val="001C6265"/>
    <w:rsid w:val="001D0534"/>
    <w:rsid w:val="001D082C"/>
    <w:rsid w:val="001D2A91"/>
    <w:rsid w:val="001D3048"/>
    <w:rsid w:val="001D372C"/>
    <w:rsid w:val="001D3AC5"/>
    <w:rsid w:val="001D6284"/>
    <w:rsid w:val="001D7D65"/>
    <w:rsid w:val="001E1FE2"/>
    <w:rsid w:val="001E22D7"/>
    <w:rsid w:val="001E3B3D"/>
    <w:rsid w:val="001E3DC9"/>
    <w:rsid w:val="001E40AE"/>
    <w:rsid w:val="001E7543"/>
    <w:rsid w:val="001F05D9"/>
    <w:rsid w:val="001F0EF6"/>
    <w:rsid w:val="001F1408"/>
    <w:rsid w:val="001F1952"/>
    <w:rsid w:val="001F2B66"/>
    <w:rsid w:val="001F54A8"/>
    <w:rsid w:val="001F5860"/>
    <w:rsid w:val="001F5862"/>
    <w:rsid w:val="001F7AFF"/>
    <w:rsid w:val="0020110C"/>
    <w:rsid w:val="002011B8"/>
    <w:rsid w:val="00201F0E"/>
    <w:rsid w:val="00203425"/>
    <w:rsid w:val="002048EA"/>
    <w:rsid w:val="00207088"/>
    <w:rsid w:val="002073FF"/>
    <w:rsid w:val="00207B50"/>
    <w:rsid w:val="00213873"/>
    <w:rsid w:val="00213922"/>
    <w:rsid w:val="002150C1"/>
    <w:rsid w:val="00215259"/>
    <w:rsid w:val="00215FEA"/>
    <w:rsid w:val="00223DB7"/>
    <w:rsid w:val="002248EA"/>
    <w:rsid w:val="00224B26"/>
    <w:rsid w:val="00225026"/>
    <w:rsid w:val="002254C3"/>
    <w:rsid w:val="00225A82"/>
    <w:rsid w:val="002264C7"/>
    <w:rsid w:val="00237F2F"/>
    <w:rsid w:val="00241541"/>
    <w:rsid w:val="0024482D"/>
    <w:rsid w:val="00247AD8"/>
    <w:rsid w:val="00247DD6"/>
    <w:rsid w:val="002535CD"/>
    <w:rsid w:val="00255573"/>
    <w:rsid w:val="00256063"/>
    <w:rsid w:val="00263755"/>
    <w:rsid w:val="0026463D"/>
    <w:rsid w:val="002656F5"/>
    <w:rsid w:val="00265C3F"/>
    <w:rsid w:val="00265CF5"/>
    <w:rsid w:val="00270B94"/>
    <w:rsid w:val="002713C6"/>
    <w:rsid w:val="00272231"/>
    <w:rsid w:val="00274D4C"/>
    <w:rsid w:val="00276085"/>
    <w:rsid w:val="002806F8"/>
    <w:rsid w:val="00282D73"/>
    <w:rsid w:val="0028575F"/>
    <w:rsid w:val="00290C3D"/>
    <w:rsid w:val="00291D82"/>
    <w:rsid w:val="00292755"/>
    <w:rsid w:val="00294F11"/>
    <w:rsid w:val="00296621"/>
    <w:rsid w:val="00296AB3"/>
    <w:rsid w:val="00296BA5"/>
    <w:rsid w:val="00297889"/>
    <w:rsid w:val="002A087E"/>
    <w:rsid w:val="002A2CEA"/>
    <w:rsid w:val="002A3B24"/>
    <w:rsid w:val="002A4C74"/>
    <w:rsid w:val="002A5406"/>
    <w:rsid w:val="002A56D5"/>
    <w:rsid w:val="002A6905"/>
    <w:rsid w:val="002B16F7"/>
    <w:rsid w:val="002B1BB8"/>
    <w:rsid w:val="002B2C52"/>
    <w:rsid w:val="002B40F4"/>
    <w:rsid w:val="002B4794"/>
    <w:rsid w:val="002B6E49"/>
    <w:rsid w:val="002B79AF"/>
    <w:rsid w:val="002C0BAA"/>
    <w:rsid w:val="002C1452"/>
    <w:rsid w:val="002C77F0"/>
    <w:rsid w:val="002D3C1A"/>
    <w:rsid w:val="002D4997"/>
    <w:rsid w:val="002D7687"/>
    <w:rsid w:val="002E14C6"/>
    <w:rsid w:val="002E1AD7"/>
    <w:rsid w:val="002E2E95"/>
    <w:rsid w:val="002E3E30"/>
    <w:rsid w:val="002E49A2"/>
    <w:rsid w:val="002E61CB"/>
    <w:rsid w:val="002E755C"/>
    <w:rsid w:val="002F2C4F"/>
    <w:rsid w:val="002F2EAD"/>
    <w:rsid w:val="002F345D"/>
    <w:rsid w:val="002F3B5B"/>
    <w:rsid w:val="002F3C80"/>
    <w:rsid w:val="002F48F3"/>
    <w:rsid w:val="002F4A6F"/>
    <w:rsid w:val="002F4C93"/>
    <w:rsid w:val="002F7E8B"/>
    <w:rsid w:val="00300A3F"/>
    <w:rsid w:val="0030112A"/>
    <w:rsid w:val="003013F5"/>
    <w:rsid w:val="00301E61"/>
    <w:rsid w:val="003020A3"/>
    <w:rsid w:val="00303346"/>
    <w:rsid w:val="00303B55"/>
    <w:rsid w:val="0030415C"/>
    <w:rsid w:val="003045C8"/>
    <w:rsid w:val="00304D92"/>
    <w:rsid w:val="00304F76"/>
    <w:rsid w:val="00305C81"/>
    <w:rsid w:val="00310D72"/>
    <w:rsid w:val="00312D89"/>
    <w:rsid w:val="00315220"/>
    <w:rsid w:val="00315E2D"/>
    <w:rsid w:val="00317273"/>
    <w:rsid w:val="0032051D"/>
    <w:rsid w:val="00326B95"/>
    <w:rsid w:val="00332276"/>
    <w:rsid w:val="0033345F"/>
    <w:rsid w:val="00336113"/>
    <w:rsid w:val="00337A5D"/>
    <w:rsid w:val="0034166B"/>
    <w:rsid w:val="00343872"/>
    <w:rsid w:val="00346353"/>
    <w:rsid w:val="00353A64"/>
    <w:rsid w:val="0035509E"/>
    <w:rsid w:val="003559EC"/>
    <w:rsid w:val="0036204F"/>
    <w:rsid w:val="00363A12"/>
    <w:rsid w:val="0036486D"/>
    <w:rsid w:val="00365BF2"/>
    <w:rsid w:val="00365C0C"/>
    <w:rsid w:val="00366216"/>
    <w:rsid w:val="003748DC"/>
    <w:rsid w:val="00382851"/>
    <w:rsid w:val="003835EB"/>
    <w:rsid w:val="00383D73"/>
    <w:rsid w:val="003871D3"/>
    <w:rsid w:val="003872C2"/>
    <w:rsid w:val="003873C4"/>
    <w:rsid w:val="0038788F"/>
    <w:rsid w:val="0039174D"/>
    <w:rsid w:val="00392BA1"/>
    <w:rsid w:val="00393D97"/>
    <w:rsid w:val="00394DE3"/>
    <w:rsid w:val="003A247A"/>
    <w:rsid w:val="003A78EF"/>
    <w:rsid w:val="003B1D49"/>
    <w:rsid w:val="003B2F12"/>
    <w:rsid w:val="003B4ACA"/>
    <w:rsid w:val="003B4E3D"/>
    <w:rsid w:val="003C49AA"/>
    <w:rsid w:val="003C5376"/>
    <w:rsid w:val="003C5D99"/>
    <w:rsid w:val="003C6DC4"/>
    <w:rsid w:val="003D2B57"/>
    <w:rsid w:val="003D2FE7"/>
    <w:rsid w:val="003D33B4"/>
    <w:rsid w:val="003E259E"/>
    <w:rsid w:val="003E30CA"/>
    <w:rsid w:val="003E3D1A"/>
    <w:rsid w:val="003E408B"/>
    <w:rsid w:val="003E4B14"/>
    <w:rsid w:val="003E4C3A"/>
    <w:rsid w:val="003E7A45"/>
    <w:rsid w:val="003F107C"/>
    <w:rsid w:val="003F55BA"/>
    <w:rsid w:val="003F58BE"/>
    <w:rsid w:val="00400299"/>
    <w:rsid w:val="00400BDB"/>
    <w:rsid w:val="00401E03"/>
    <w:rsid w:val="004021A8"/>
    <w:rsid w:val="0040300D"/>
    <w:rsid w:val="004042F2"/>
    <w:rsid w:val="004043C1"/>
    <w:rsid w:val="004057EF"/>
    <w:rsid w:val="00406E66"/>
    <w:rsid w:val="0041357F"/>
    <w:rsid w:val="00415780"/>
    <w:rsid w:val="0041593B"/>
    <w:rsid w:val="00415F65"/>
    <w:rsid w:val="00416E38"/>
    <w:rsid w:val="00417285"/>
    <w:rsid w:val="00422CB5"/>
    <w:rsid w:val="00425413"/>
    <w:rsid w:val="004256B4"/>
    <w:rsid w:val="004310E9"/>
    <w:rsid w:val="00431DBB"/>
    <w:rsid w:val="00432659"/>
    <w:rsid w:val="004331D2"/>
    <w:rsid w:val="004367EE"/>
    <w:rsid w:val="0044182F"/>
    <w:rsid w:val="00442596"/>
    <w:rsid w:val="00445375"/>
    <w:rsid w:val="00445D76"/>
    <w:rsid w:val="00445EB4"/>
    <w:rsid w:val="0044621C"/>
    <w:rsid w:val="004462B1"/>
    <w:rsid w:val="0044652C"/>
    <w:rsid w:val="00446B7F"/>
    <w:rsid w:val="00450282"/>
    <w:rsid w:val="004513AA"/>
    <w:rsid w:val="0045211F"/>
    <w:rsid w:val="00452B2A"/>
    <w:rsid w:val="00453607"/>
    <w:rsid w:val="004540AC"/>
    <w:rsid w:val="0045521C"/>
    <w:rsid w:val="004573D7"/>
    <w:rsid w:val="004575F5"/>
    <w:rsid w:val="004609F0"/>
    <w:rsid w:val="00460C54"/>
    <w:rsid w:val="00460E8F"/>
    <w:rsid w:val="00461BF8"/>
    <w:rsid w:val="004634D8"/>
    <w:rsid w:val="0046486E"/>
    <w:rsid w:val="00465E2C"/>
    <w:rsid w:val="00470445"/>
    <w:rsid w:val="00470C19"/>
    <w:rsid w:val="004716F1"/>
    <w:rsid w:val="00471AD0"/>
    <w:rsid w:val="0047221B"/>
    <w:rsid w:val="00474E95"/>
    <w:rsid w:val="00475C2E"/>
    <w:rsid w:val="004768A5"/>
    <w:rsid w:val="00477DE1"/>
    <w:rsid w:val="00477FE6"/>
    <w:rsid w:val="00480ADD"/>
    <w:rsid w:val="0048169F"/>
    <w:rsid w:val="00481966"/>
    <w:rsid w:val="00482F8B"/>
    <w:rsid w:val="00483624"/>
    <w:rsid w:val="004852AF"/>
    <w:rsid w:val="0049290F"/>
    <w:rsid w:val="00496043"/>
    <w:rsid w:val="004965C5"/>
    <w:rsid w:val="00497714"/>
    <w:rsid w:val="004A0820"/>
    <w:rsid w:val="004A0A32"/>
    <w:rsid w:val="004A292B"/>
    <w:rsid w:val="004A2F84"/>
    <w:rsid w:val="004A31BC"/>
    <w:rsid w:val="004A341A"/>
    <w:rsid w:val="004A3BF5"/>
    <w:rsid w:val="004A4E30"/>
    <w:rsid w:val="004B2E03"/>
    <w:rsid w:val="004B2F0C"/>
    <w:rsid w:val="004B5660"/>
    <w:rsid w:val="004B5D59"/>
    <w:rsid w:val="004B6466"/>
    <w:rsid w:val="004C04CE"/>
    <w:rsid w:val="004C2B94"/>
    <w:rsid w:val="004C3CD7"/>
    <w:rsid w:val="004C401C"/>
    <w:rsid w:val="004C4DAC"/>
    <w:rsid w:val="004C7208"/>
    <w:rsid w:val="004C751E"/>
    <w:rsid w:val="004C79B2"/>
    <w:rsid w:val="004D07E8"/>
    <w:rsid w:val="004D345D"/>
    <w:rsid w:val="004D4D57"/>
    <w:rsid w:val="004E0364"/>
    <w:rsid w:val="004E107C"/>
    <w:rsid w:val="004E28E6"/>
    <w:rsid w:val="004E36AF"/>
    <w:rsid w:val="004E6619"/>
    <w:rsid w:val="004E7DE7"/>
    <w:rsid w:val="004F0DFE"/>
    <w:rsid w:val="004F79FF"/>
    <w:rsid w:val="004F7F22"/>
    <w:rsid w:val="00503651"/>
    <w:rsid w:val="005044D8"/>
    <w:rsid w:val="0050618B"/>
    <w:rsid w:val="00510D2B"/>
    <w:rsid w:val="0051104E"/>
    <w:rsid w:val="00512DAD"/>
    <w:rsid w:val="0051305F"/>
    <w:rsid w:val="005131E0"/>
    <w:rsid w:val="0051345C"/>
    <w:rsid w:val="00516FAB"/>
    <w:rsid w:val="00520D02"/>
    <w:rsid w:val="00521200"/>
    <w:rsid w:val="00522844"/>
    <w:rsid w:val="0052315D"/>
    <w:rsid w:val="00524EAF"/>
    <w:rsid w:val="00527965"/>
    <w:rsid w:val="00530F5F"/>
    <w:rsid w:val="0053106E"/>
    <w:rsid w:val="00531905"/>
    <w:rsid w:val="00531C16"/>
    <w:rsid w:val="005325AA"/>
    <w:rsid w:val="0053402D"/>
    <w:rsid w:val="0053456C"/>
    <w:rsid w:val="00534778"/>
    <w:rsid w:val="005406C6"/>
    <w:rsid w:val="00542672"/>
    <w:rsid w:val="00542C9A"/>
    <w:rsid w:val="00543CB5"/>
    <w:rsid w:val="0054403E"/>
    <w:rsid w:val="00545D46"/>
    <w:rsid w:val="005508D4"/>
    <w:rsid w:val="00550B20"/>
    <w:rsid w:val="00551B73"/>
    <w:rsid w:val="005524A2"/>
    <w:rsid w:val="005525B2"/>
    <w:rsid w:val="0055296E"/>
    <w:rsid w:val="005566DE"/>
    <w:rsid w:val="00557C62"/>
    <w:rsid w:val="00560C66"/>
    <w:rsid w:val="00561BC3"/>
    <w:rsid w:val="00567622"/>
    <w:rsid w:val="00571726"/>
    <w:rsid w:val="00571ED4"/>
    <w:rsid w:val="00571EF1"/>
    <w:rsid w:val="005743B0"/>
    <w:rsid w:val="00574689"/>
    <w:rsid w:val="00574B89"/>
    <w:rsid w:val="00574CB3"/>
    <w:rsid w:val="00575C94"/>
    <w:rsid w:val="00576FA5"/>
    <w:rsid w:val="005770A6"/>
    <w:rsid w:val="00584BB5"/>
    <w:rsid w:val="0058501A"/>
    <w:rsid w:val="005859CB"/>
    <w:rsid w:val="00585DE5"/>
    <w:rsid w:val="00586994"/>
    <w:rsid w:val="00591CF6"/>
    <w:rsid w:val="005940A7"/>
    <w:rsid w:val="0059418F"/>
    <w:rsid w:val="0059449C"/>
    <w:rsid w:val="005A0B27"/>
    <w:rsid w:val="005A0D8D"/>
    <w:rsid w:val="005A290A"/>
    <w:rsid w:val="005A2A9B"/>
    <w:rsid w:val="005A3120"/>
    <w:rsid w:val="005A3213"/>
    <w:rsid w:val="005A4AB3"/>
    <w:rsid w:val="005B19CE"/>
    <w:rsid w:val="005B2427"/>
    <w:rsid w:val="005B260C"/>
    <w:rsid w:val="005B320F"/>
    <w:rsid w:val="005B4D3E"/>
    <w:rsid w:val="005B61E8"/>
    <w:rsid w:val="005B7825"/>
    <w:rsid w:val="005C1BD7"/>
    <w:rsid w:val="005C1C9E"/>
    <w:rsid w:val="005C2705"/>
    <w:rsid w:val="005C2D61"/>
    <w:rsid w:val="005C3616"/>
    <w:rsid w:val="005C47CE"/>
    <w:rsid w:val="005C76E1"/>
    <w:rsid w:val="005D1FD2"/>
    <w:rsid w:val="005D40BB"/>
    <w:rsid w:val="005D5E0D"/>
    <w:rsid w:val="005D7360"/>
    <w:rsid w:val="005E10F6"/>
    <w:rsid w:val="005E39AC"/>
    <w:rsid w:val="005E53D9"/>
    <w:rsid w:val="005E5705"/>
    <w:rsid w:val="005F2035"/>
    <w:rsid w:val="005F43F2"/>
    <w:rsid w:val="005F62CB"/>
    <w:rsid w:val="006007C8"/>
    <w:rsid w:val="00601C10"/>
    <w:rsid w:val="006065CF"/>
    <w:rsid w:val="0060733A"/>
    <w:rsid w:val="0060752A"/>
    <w:rsid w:val="00610813"/>
    <w:rsid w:val="0061216C"/>
    <w:rsid w:val="006131C4"/>
    <w:rsid w:val="006135F9"/>
    <w:rsid w:val="00613DE0"/>
    <w:rsid w:val="00614D04"/>
    <w:rsid w:val="00617A5B"/>
    <w:rsid w:val="006228D6"/>
    <w:rsid w:val="006236DE"/>
    <w:rsid w:val="006250D9"/>
    <w:rsid w:val="00626BB0"/>
    <w:rsid w:val="00632133"/>
    <w:rsid w:val="00633E45"/>
    <w:rsid w:val="00635C10"/>
    <w:rsid w:val="00636DDD"/>
    <w:rsid w:val="00640D2C"/>
    <w:rsid w:val="0064474E"/>
    <w:rsid w:val="00644E83"/>
    <w:rsid w:val="00646312"/>
    <w:rsid w:val="00650689"/>
    <w:rsid w:val="006509F8"/>
    <w:rsid w:val="00651E18"/>
    <w:rsid w:val="00654513"/>
    <w:rsid w:val="006579D8"/>
    <w:rsid w:val="00661163"/>
    <w:rsid w:val="00661BD4"/>
    <w:rsid w:val="0066216C"/>
    <w:rsid w:val="006647EE"/>
    <w:rsid w:val="0066565D"/>
    <w:rsid w:val="00665BC8"/>
    <w:rsid w:val="006663FD"/>
    <w:rsid w:val="0066646B"/>
    <w:rsid w:val="00666AF3"/>
    <w:rsid w:val="00667235"/>
    <w:rsid w:val="00667459"/>
    <w:rsid w:val="00667ED0"/>
    <w:rsid w:val="0067165F"/>
    <w:rsid w:val="00674154"/>
    <w:rsid w:val="00674D09"/>
    <w:rsid w:val="00675A6F"/>
    <w:rsid w:val="00676A00"/>
    <w:rsid w:val="00680087"/>
    <w:rsid w:val="00681056"/>
    <w:rsid w:val="0068374D"/>
    <w:rsid w:val="006843CB"/>
    <w:rsid w:val="006848DC"/>
    <w:rsid w:val="00684E7C"/>
    <w:rsid w:val="006853C7"/>
    <w:rsid w:val="00690811"/>
    <w:rsid w:val="0069296C"/>
    <w:rsid w:val="006943C1"/>
    <w:rsid w:val="00695A07"/>
    <w:rsid w:val="006967F3"/>
    <w:rsid w:val="00696A10"/>
    <w:rsid w:val="00697C3B"/>
    <w:rsid w:val="006A0B44"/>
    <w:rsid w:val="006A1F14"/>
    <w:rsid w:val="006A3688"/>
    <w:rsid w:val="006A505E"/>
    <w:rsid w:val="006B161F"/>
    <w:rsid w:val="006B202B"/>
    <w:rsid w:val="006B3BB1"/>
    <w:rsid w:val="006B4BE0"/>
    <w:rsid w:val="006B581D"/>
    <w:rsid w:val="006C12ED"/>
    <w:rsid w:val="006C229F"/>
    <w:rsid w:val="006C2A55"/>
    <w:rsid w:val="006C3C24"/>
    <w:rsid w:val="006C486F"/>
    <w:rsid w:val="006C4C3A"/>
    <w:rsid w:val="006C6461"/>
    <w:rsid w:val="006C65E7"/>
    <w:rsid w:val="006C686B"/>
    <w:rsid w:val="006C6B6E"/>
    <w:rsid w:val="006D0770"/>
    <w:rsid w:val="006D2B48"/>
    <w:rsid w:val="006D4DE0"/>
    <w:rsid w:val="006D516F"/>
    <w:rsid w:val="006D7734"/>
    <w:rsid w:val="006E023A"/>
    <w:rsid w:val="006E0C52"/>
    <w:rsid w:val="006E0ECC"/>
    <w:rsid w:val="006E4B1C"/>
    <w:rsid w:val="006E5121"/>
    <w:rsid w:val="006E6905"/>
    <w:rsid w:val="006E74D0"/>
    <w:rsid w:val="006F2C4C"/>
    <w:rsid w:val="006F32BA"/>
    <w:rsid w:val="006F4317"/>
    <w:rsid w:val="006F6FD0"/>
    <w:rsid w:val="006F72D9"/>
    <w:rsid w:val="00701178"/>
    <w:rsid w:val="007011E7"/>
    <w:rsid w:val="00701595"/>
    <w:rsid w:val="007020D1"/>
    <w:rsid w:val="00706289"/>
    <w:rsid w:val="00706612"/>
    <w:rsid w:val="00707437"/>
    <w:rsid w:val="00710953"/>
    <w:rsid w:val="00711DBD"/>
    <w:rsid w:val="007153F3"/>
    <w:rsid w:val="00715491"/>
    <w:rsid w:val="007171AA"/>
    <w:rsid w:val="007175A5"/>
    <w:rsid w:val="00722CCF"/>
    <w:rsid w:val="00723749"/>
    <w:rsid w:val="00724F7B"/>
    <w:rsid w:val="00727295"/>
    <w:rsid w:val="00727C93"/>
    <w:rsid w:val="00731550"/>
    <w:rsid w:val="00731A42"/>
    <w:rsid w:val="0073223C"/>
    <w:rsid w:val="00734B12"/>
    <w:rsid w:val="007368E6"/>
    <w:rsid w:val="00737396"/>
    <w:rsid w:val="007400AA"/>
    <w:rsid w:val="007408BD"/>
    <w:rsid w:val="0074517D"/>
    <w:rsid w:val="00747AD9"/>
    <w:rsid w:val="007505F8"/>
    <w:rsid w:val="0075438C"/>
    <w:rsid w:val="00755CD8"/>
    <w:rsid w:val="00756E01"/>
    <w:rsid w:val="00761146"/>
    <w:rsid w:val="00763D6D"/>
    <w:rsid w:val="0076406C"/>
    <w:rsid w:val="0076451F"/>
    <w:rsid w:val="007662EF"/>
    <w:rsid w:val="00770BF4"/>
    <w:rsid w:val="00772B44"/>
    <w:rsid w:val="0077306E"/>
    <w:rsid w:val="007738AC"/>
    <w:rsid w:val="00774583"/>
    <w:rsid w:val="00777381"/>
    <w:rsid w:val="00780654"/>
    <w:rsid w:val="007819AF"/>
    <w:rsid w:val="007837AA"/>
    <w:rsid w:val="00786D58"/>
    <w:rsid w:val="00786D5C"/>
    <w:rsid w:val="00787043"/>
    <w:rsid w:val="00787358"/>
    <w:rsid w:val="00791583"/>
    <w:rsid w:val="00791E94"/>
    <w:rsid w:val="00794D4E"/>
    <w:rsid w:val="007958CD"/>
    <w:rsid w:val="007A320D"/>
    <w:rsid w:val="007A33E9"/>
    <w:rsid w:val="007A6360"/>
    <w:rsid w:val="007B0397"/>
    <w:rsid w:val="007B0AE4"/>
    <w:rsid w:val="007B1820"/>
    <w:rsid w:val="007B2232"/>
    <w:rsid w:val="007B40BF"/>
    <w:rsid w:val="007B4E7D"/>
    <w:rsid w:val="007B5E66"/>
    <w:rsid w:val="007C0127"/>
    <w:rsid w:val="007C0D4D"/>
    <w:rsid w:val="007C1E8E"/>
    <w:rsid w:val="007C4059"/>
    <w:rsid w:val="007C4FAA"/>
    <w:rsid w:val="007C5EDF"/>
    <w:rsid w:val="007C68D7"/>
    <w:rsid w:val="007D2989"/>
    <w:rsid w:val="007D4E8B"/>
    <w:rsid w:val="007D7D9A"/>
    <w:rsid w:val="007E2F4B"/>
    <w:rsid w:val="007E61D7"/>
    <w:rsid w:val="007E6721"/>
    <w:rsid w:val="007E6874"/>
    <w:rsid w:val="007F00E7"/>
    <w:rsid w:val="007F0D5E"/>
    <w:rsid w:val="007F0DA6"/>
    <w:rsid w:val="007F194E"/>
    <w:rsid w:val="007F1A50"/>
    <w:rsid w:val="007F1F10"/>
    <w:rsid w:val="007F37C3"/>
    <w:rsid w:val="007F3DD7"/>
    <w:rsid w:val="008018F3"/>
    <w:rsid w:val="0080392E"/>
    <w:rsid w:val="00806B9D"/>
    <w:rsid w:val="00810FC0"/>
    <w:rsid w:val="00812AD3"/>
    <w:rsid w:val="00813AFE"/>
    <w:rsid w:val="00820C22"/>
    <w:rsid w:val="008213D2"/>
    <w:rsid w:val="0082505B"/>
    <w:rsid w:val="008263C7"/>
    <w:rsid w:val="00826B98"/>
    <w:rsid w:val="00827579"/>
    <w:rsid w:val="00833890"/>
    <w:rsid w:val="008347D0"/>
    <w:rsid w:val="008423B5"/>
    <w:rsid w:val="0084248F"/>
    <w:rsid w:val="00843047"/>
    <w:rsid w:val="00844529"/>
    <w:rsid w:val="00844AAE"/>
    <w:rsid w:val="00847D36"/>
    <w:rsid w:val="00847D74"/>
    <w:rsid w:val="00851639"/>
    <w:rsid w:val="00851932"/>
    <w:rsid w:val="0085328D"/>
    <w:rsid w:val="00854FEB"/>
    <w:rsid w:val="008563FB"/>
    <w:rsid w:val="008578E3"/>
    <w:rsid w:val="008618C1"/>
    <w:rsid w:val="00861ACB"/>
    <w:rsid w:val="008630CE"/>
    <w:rsid w:val="00863872"/>
    <w:rsid w:val="0086452B"/>
    <w:rsid w:val="00864D86"/>
    <w:rsid w:val="00865669"/>
    <w:rsid w:val="008664E8"/>
    <w:rsid w:val="00866732"/>
    <w:rsid w:val="00870526"/>
    <w:rsid w:val="00870F4E"/>
    <w:rsid w:val="00872496"/>
    <w:rsid w:val="00873B08"/>
    <w:rsid w:val="008750B7"/>
    <w:rsid w:val="008751EA"/>
    <w:rsid w:val="00875C24"/>
    <w:rsid w:val="00875CF8"/>
    <w:rsid w:val="00876181"/>
    <w:rsid w:val="00882013"/>
    <w:rsid w:val="008850B2"/>
    <w:rsid w:val="00885BD1"/>
    <w:rsid w:val="008904AB"/>
    <w:rsid w:val="00892A69"/>
    <w:rsid w:val="008953FA"/>
    <w:rsid w:val="008A0437"/>
    <w:rsid w:val="008A09F3"/>
    <w:rsid w:val="008A20FA"/>
    <w:rsid w:val="008A23D3"/>
    <w:rsid w:val="008B0349"/>
    <w:rsid w:val="008B1ABB"/>
    <w:rsid w:val="008B67D4"/>
    <w:rsid w:val="008B77D6"/>
    <w:rsid w:val="008C05D7"/>
    <w:rsid w:val="008C1E8A"/>
    <w:rsid w:val="008C2054"/>
    <w:rsid w:val="008C2772"/>
    <w:rsid w:val="008C3AA0"/>
    <w:rsid w:val="008C6DBE"/>
    <w:rsid w:val="008D3BE7"/>
    <w:rsid w:val="008D7058"/>
    <w:rsid w:val="008E2279"/>
    <w:rsid w:val="008E29B9"/>
    <w:rsid w:val="008E3326"/>
    <w:rsid w:val="008E5E09"/>
    <w:rsid w:val="008E6430"/>
    <w:rsid w:val="008F019E"/>
    <w:rsid w:val="008F25D8"/>
    <w:rsid w:val="008F2CB6"/>
    <w:rsid w:val="008F42EA"/>
    <w:rsid w:val="008F4A08"/>
    <w:rsid w:val="008F672A"/>
    <w:rsid w:val="008F7A18"/>
    <w:rsid w:val="00901DB5"/>
    <w:rsid w:val="00904C8F"/>
    <w:rsid w:val="009056E3"/>
    <w:rsid w:val="00907F56"/>
    <w:rsid w:val="00910D98"/>
    <w:rsid w:val="0091166C"/>
    <w:rsid w:val="00911AD5"/>
    <w:rsid w:val="0091205B"/>
    <w:rsid w:val="00914BB1"/>
    <w:rsid w:val="00915E9E"/>
    <w:rsid w:val="00916971"/>
    <w:rsid w:val="00920FB3"/>
    <w:rsid w:val="00923207"/>
    <w:rsid w:val="009248E4"/>
    <w:rsid w:val="00924EC2"/>
    <w:rsid w:val="0092655D"/>
    <w:rsid w:val="00930894"/>
    <w:rsid w:val="009373AE"/>
    <w:rsid w:val="00943EE5"/>
    <w:rsid w:val="00944AF4"/>
    <w:rsid w:val="00945F29"/>
    <w:rsid w:val="00946A02"/>
    <w:rsid w:val="00947A19"/>
    <w:rsid w:val="009500B4"/>
    <w:rsid w:val="00950DA7"/>
    <w:rsid w:val="00950E19"/>
    <w:rsid w:val="009511DD"/>
    <w:rsid w:val="00952E79"/>
    <w:rsid w:val="00954E7B"/>
    <w:rsid w:val="00955569"/>
    <w:rsid w:val="00956208"/>
    <w:rsid w:val="0095739E"/>
    <w:rsid w:val="00957F21"/>
    <w:rsid w:val="00960CF4"/>
    <w:rsid w:val="00961308"/>
    <w:rsid w:val="0096223B"/>
    <w:rsid w:val="00965D91"/>
    <w:rsid w:val="00966144"/>
    <w:rsid w:val="00967259"/>
    <w:rsid w:val="009703C1"/>
    <w:rsid w:val="0097385F"/>
    <w:rsid w:val="00974A1B"/>
    <w:rsid w:val="00976880"/>
    <w:rsid w:val="00976BE3"/>
    <w:rsid w:val="00976C2E"/>
    <w:rsid w:val="00976F39"/>
    <w:rsid w:val="00980E32"/>
    <w:rsid w:val="009813B9"/>
    <w:rsid w:val="009832E7"/>
    <w:rsid w:val="00984C40"/>
    <w:rsid w:val="009852C4"/>
    <w:rsid w:val="009862AD"/>
    <w:rsid w:val="00987C6F"/>
    <w:rsid w:val="009907B4"/>
    <w:rsid w:val="0099122F"/>
    <w:rsid w:val="00991B28"/>
    <w:rsid w:val="009921E1"/>
    <w:rsid w:val="00997209"/>
    <w:rsid w:val="009A0201"/>
    <w:rsid w:val="009A0A89"/>
    <w:rsid w:val="009A1E2D"/>
    <w:rsid w:val="009A2F7C"/>
    <w:rsid w:val="009A3358"/>
    <w:rsid w:val="009A3622"/>
    <w:rsid w:val="009A3F3C"/>
    <w:rsid w:val="009A61B7"/>
    <w:rsid w:val="009A69D9"/>
    <w:rsid w:val="009B0F87"/>
    <w:rsid w:val="009B6FDF"/>
    <w:rsid w:val="009B7B20"/>
    <w:rsid w:val="009C4B2A"/>
    <w:rsid w:val="009C77EC"/>
    <w:rsid w:val="009D0CBE"/>
    <w:rsid w:val="009D2322"/>
    <w:rsid w:val="009D2387"/>
    <w:rsid w:val="009D408E"/>
    <w:rsid w:val="009D52E9"/>
    <w:rsid w:val="009D54DE"/>
    <w:rsid w:val="009D5702"/>
    <w:rsid w:val="009D7BD2"/>
    <w:rsid w:val="009E2915"/>
    <w:rsid w:val="009E2D28"/>
    <w:rsid w:val="009E38D5"/>
    <w:rsid w:val="009E3F0D"/>
    <w:rsid w:val="009E6084"/>
    <w:rsid w:val="009E79C6"/>
    <w:rsid w:val="009F07FB"/>
    <w:rsid w:val="009F28A7"/>
    <w:rsid w:val="009F2C8A"/>
    <w:rsid w:val="009F626B"/>
    <w:rsid w:val="009F63A4"/>
    <w:rsid w:val="009F6A28"/>
    <w:rsid w:val="009F79C4"/>
    <w:rsid w:val="00A0021D"/>
    <w:rsid w:val="00A0106C"/>
    <w:rsid w:val="00A01B3D"/>
    <w:rsid w:val="00A029C9"/>
    <w:rsid w:val="00A0396A"/>
    <w:rsid w:val="00A0651D"/>
    <w:rsid w:val="00A06D44"/>
    <w:rsid w:val="00A10781"/>
    <w:rsid w:val="00A13FAB"/>
    <w:rsid w:val="00A1516D"/>
    <w:rsid w:val="00A15EB4"/>
    <w:rsid w:val="00A16642"/>
    <w:rsid w:val="00A20BEB"/>
    <w:rsid w:val="00A220EC"/>
    <w:rsid w:val="00A23385"/>
    <w:rsid w:val="00A23AC3"/>
    <w:rsid w:val="00A333B0"/>
    <w:rsid w:val="00A33BFA"/>
    <w:rsid w:val="00A4059D"/>
    <w:rsid w:val="00A426F0"/>
    <w:rsid w:val="00A42926"/>
    <w:rsid w:val="00A43E55"/>
    <w:rsid w:val="00A44E75"/>
    <w:rsid w:val="00A47961"/>
    <w:rsid w:val="00A5021A"/>
    <w:rsid w:val="00A511BA"/>
    <w:rsid w:val="00A51D8C"/>
    <w:rsid w:val="00A52214"/>
    <w:rsid w:val="00A526EF"/>
    <w:rsid w:val="00A53D9B"/>
    <w:rsid w:val="00A56547"/>
    <w:rsid w:val="00A56AAA"/>
    <w:rsid w:val="00A61EFA"/>
    <w:rsid w:val="00A626D1"/>
    <w:rsid w:val="00A62867"/>
    <w:rsid w:val="00A635E3"/>
    <w:rsid w:val="00A64585"/>
    <w:rsid w:val="00A66B88"/>
    <w:rsid w:val="00A70179"/>
    <w:rsid w:val="00A73B45"/>
    <w:rsid w:val="00A741D5"/>
    <w:rsid w:val="00A76F3D"/>
    <w:rsid w:val="00A7791F"/>
    <w:rsid w:val="00A80D2C"/>
    <w:rsid w:val="00A814EE"/>
    <w:rsid w:val="00A81764"/>
    <w:rsid w:val="00A8182E"/>
    <w:rsid w:val="00A820B9"/>
    <w:rsid w:val="00A83DFE"/>
    <w:rsid w:val="00A854A8"/>
    <w:rsid w:val="00A855A9"/>
    <w:rsid w:val="00A90FDC"/>
    <w:rsid w:val="00A911F7"/>
    <w:rsid w:val="00A91F48"/>
    <w:rsid w:val="00A93680"/>
    <w:rsid w:val="00A94A0B"/>
    <w:rsid w:val="00A94B29"/>
    <w:rsid w:val="00AA1110"/>
    <w:rsid w:val="00AA4C60"/>
    <w:rsid w:val="00AA585C"/>
    <w:rsid w:val="00AA70D4"/>
    <w:rsid w:val="00AA756C"/>
    <w:rsid w:val="00AB33CF"/>
    <w:rsid w:val="00AB4094"/>
    <w:rsid w:val="00AB526F"/>
    <w:rsid w:val="00AB7F4E"/>
    <w:rsid w:val="00AC29C9"/>
    <w:rsid w:val="00AC351C"/>
    <w:rsid w:val="00AC4C67"/>
    <w:rsid w:val="00AC583C"/>
    <w:rsid w:val="00AC74DA"/>
    <w:rsid w:val="00AD3B54"/>
    <w:rsid w:val="00AD49D9"/>
    <w:rsid w:val="00AD6683"/>
    <w:rsid w:val="00AD76FF"/>
    <w:rsid w:val="00AE02A2"/>
    <w:rsid w:val="00AE0ADD"/>
    <w:rsid w:val="00AE0DB0"/>
    <w:rsid w:val="00AE3937"/>
    <w:rsid w:val="00AE5D93"/>
    <w:rsid w:val="00AE7452"/>
    <w:rsid w:val="00AE7A16"/>
    <w:rsid w:val="00AF2CF5"/>
    <w:rsid w:val="00AF2E24"/>
    <w:rsid w:val="00AF3EE5"/>
    <w:rsid w:val="00AF4C04"/>
    <w:rsid w:val="00AF548A"/>
    <w:rsid w:val="00AF5567"/>
    <w:rsid w:val="00AF7A4F"/>
    <w:rsid w:val="00B03B75"/>
    <w:rsid w:val="00B05979"/>
    <w:rsid w:val="00B05EEF"/>
    <w:rsid w:val="00B06A2D"/>
    <w:rsid w:val="00B10319"/>
    <w:rsid w:val="00B1475A"/>
    <w:rsid w:val="00B1476F"/>
    <w:rsid w:val="00B15436"/>
    <w:rsid w:val="00B15A74"/>
    <w:rsid w:val="00B20094"/>
    <w:rsid w:val="00B221E8"/>
    <w:rsid w:val="00B22B2E"/>
    <w:rsid w:val="00B22D7B"/>
    <w:rsid w:val="00B23CEB"/>
    <w:rsid w:val="00B23EB5"/>
    <w:rsid w:val="00B3135A"/>
    <w:rsid w:val="00B3459E"/>
    <w:rsid w:val="00B3662A"/>
    <w:rsid w:val="00B412EE"/>
    <w:rsid w:val="00B41C17"/>
    <w:rsid w:val="00B42547"/>
    <w:rsid w:val="00B43D4B"/>
    <w:rsid w:val="00B43DDA"/>
    <w:rsid w:val="00B44BB1"/>
    <w:rsid w:val="00B45BEE"/>
    <w:rsid w:val="00B45E04"/>
    <w:rsid w:val="00B45F34"/>
    <w:rsid w:val="00B46221"/>
    <w:rsid w:val="00B5093C"/>
    <w:rsid w:val="00B50B4D"/>
    <w:rsid w:val="00B518F8"/>
    <w:rsid w:val="00B51D48"/>
    <w:rsid w:val="00B52698"/>
    <w:rsid w:val="00B54A11"/>
    <w:rsid w:val="00B609D0"/>
    <w:rsid w:val="00B62F99"/>
    <w:rsid w:val="00B63070"/>
    <w:rsid w:val="00B6480B"/>
    <w:rsid w:val="00B6512E"/>
    <w:rsid w:val="00B65B9B"/>
    <w:rsid w:val="00B66C34"/>
    <w:rsid w:val="00B712C6"/>
    <w:rsid w:val="00B7161F"/>
    <w:rsid w:val="00B71AE5"/>
    <w:rsid w:val="00B734F8"/>
    <w:rsid w:val="00B735A9"/>
    <w:rsid w:val="00B74999"/>
    <w:rsid w:val="00B754C7"/>
    <w:rsid w:val="00B769D8"/>
    <w:rsid w:val="00B80165"/>
    <w:rsid w:val="00B80427"/>
    <w:rsid w:val="00B820AC"/>
    <w:rsid w:val="00B8476D"/>
    <w:rsid w:val="00B85226"/>
    <w:rsid w:val="00B876DC"/>
    <w:rsid w:val="00B9294F"/>
    <w:rsid w:val="00B93785"/>
    <w:rsid w:val="00B94B72"/>
    <w:rsid w:val="00B94F42"/>
    <w:rsid w:val="00B9526A"/>
    <w:rsid w:val="00B95947"/>
    <w:rsid w:val="00BA1D73"/>
    <w:rsid w:val="00BA4C84"/>
    <w:rsid w:val="00BA6D35"/>
    <w:rsid w:val="00BA6FED"/>
    <w:rsid w:val="00BA725F"/>
    <w:rsid w:val="00BB0F23"/>
    <w:rsid w:val="00BB51AA"/>
    <w:rsid w:val="00BB5352"/>
    <w:rsid w:val="00BB5ACB"/>
    <w:rsid w:val="00BB5B82"/>
    <w:rsid w:val="00BB655B"/>
    <w:rsid w:val="00BC0101"/>
    <w:rsid w:val="00BC1E78"/>
    <w:rsid w:val="00BC2DFA"/>
    <w:rsid w:val="00BC2F3C"/>
    <w:rsid w:val="00BC43C0"/>
    <w:rsid w:val="00BC514E"/>
    <w:rsid w:val="00BC69D9"/>
    <w:rsid w:val="00BC7FB4"/>
    <w:rsid w:val="00BD0176"/>
    <w:rsid w:val="00BD3CB1"/>
    <w:rsid w:val="00BD46B8"/>
    <w:rsid w:val="00BD6893"/>
    <w:rsid w:val="00BE4FEE"/>
    <w:rsid w:val="00BF0789"/>
    <w:rsid w:val="00BF0C90"/>
    <w:rsid w:val="00BF14C0"/>
    <w:rsid w:val="00BF166C"/>
    <w:rsid w:val="00BF6D3C"/>
    <w:rsid w:val="00BF781A"/>
    <w:rsid w:val="00C01641"/>
    <w:rsid w:val="00C01661"/>
    <w:rsid w:val="00C01932"/>
    <w:rsid w:val="00C01EEE"/>
    <w:rsid w:val="00C02422"/>
    <w:rsid w:val="00C03FB5"/>
    <w:rsid w:val="00C04ACD"/>
    <w:rsid w:val="00C0616B"/>
    <w:rsid w:val="00C07639"/>
    <w:rsid w:val="00C10BAD"/>
    <w:rsid w:val="00C13EF5"/>
    <w:rsid w:val="00C1459B"/>
    <w:rsid w:val="00C160C0"/>
    <w:rsid w:val="00C166E5"/>
    <w:rsid w:val="00C202F3"/>
    <w:rsid w:val="00C23006"/>
    <w:rsid w:val="00C2554D"/>
    <w:rsid w:val="00C25A35"/>
    <w:rsid w:val="00C269D9"/>
    <w:rsid w:val="00C26DF9"/>
    <w:rsid w:val="00C26EFD"/>
    <w:rsid w:val="00C2748C"/>
    <w:rsid w:val="00C27CD2"/>
    <w:rsid w:val="00C30596"/>
    <w:rsid w:val="00C30E5F"/>
    <w:rsid w:val="00C32328"/>
    <w:rsid w:val="00C32DA1"/>
    <w:rsid w:val="00C33D98"/>
    <w:rsid w:val="00C36E91"/>
    <w:rsid w:val="00C3778E"/>
    <w:rsid w:val="00C37F09"/>
    <w:rsid w:val="00C4396B"/>
    <w:rsid w:val="00C43C3B"/>
    <w:rsid w:val="00C4658B"/>
    <w:rsid w:val="00C47194"/>
    <w:rsid w:val="00C47370"/>
    <w:rsid w:val="00C52998"/>
    <w:rsid w:val="00C5300B"/>
    <w:rsid w:val="00C54C1D"/>
    <w:rsid w:val="00C54D4C"/>
    <w:rsid w:val="00C55770"/>
    <w:rsid w:val="00C55A16"/>
    <w:rsid w:val="00C55D38"/>
    <w:rsid w:val="00C567E1"/>
    <w:rsid w:val="00C5790F"/>
    <w:rsid w:val="00C612F7"/>
    <w:rsid w:val="00C616E9"/>
    <w:rsid w:val="00C6175C"/>
    <w:rsid w:val="00C62138"/>
    <w:rsid w:val="00C626B7"/>
    <w:rsid w:val="00C6297F"/>
    <w:rsid w:val="00C636D3"/>
    <w:rsid w:val="00C64046"/>
    <w:rsid w:val="00C650CE"/>
    <w:rsid w:val="00C657DE"/>
    <w:rsid w:val="00C756F2"/>
    <w:rsid w:val="00C75E07"/>
    <w:rsid w:val="00C77B8A"/>
    <w:rsid w:val="00C84602"/>
    <w:rsid w:val="00C859FD"/>
    <w:rsid w:val="00C86BF4"/>
    <w:rsid w:val="00C91E5D"/>
    <w:rsid w:val="00C920EA"/>
    <w:rsid w:val="00C93250"/>
    <w:rsid w:val="00C9342B"/>
    <w:rsid w:val="00C95CEE"/>
    <w:rsid w:val="00C97755"/>
    <w:rsid w:val="00CA1B7E"/>
    <w:rsid w:val="00CA55AB"/>
    <w:rsid w:val="00CA6048"/>
    <w:rsid w:val="00CA66AB"/>
    <w:rsid w:val="00CA7C48"/>
    <w:rsid w:val="00CB0B27"/>
    <w:rsid w:val="00CB2358"/>
    <w:rsid w:val="00CB3A94"/>
    <w:rsid w:val="00CB417B"/>
    <w:rsid w:val="00CB4E84"/>
    <w:rsid w:val="00CB7BC7"/>
    <w:rsid w:val="00CC5874"/>
    <w:rsid w:val="00CC6789"/>
    <w:rsid w:val="00CC780D"/>
    <w:rsid w:val="00CC787C"/>
    <w:rsid w:val="00CC7D19"/>
    <w:rsid w:val="00CD07A8"/>
    <w:rsid w:val="00CD097B"/>
    <w:rsid w:val="00CD0A02"/>
    <w:rsid w:val="00CD14C6"/>
    <w:rsid w:val="00CD21F4"/>
    <w:rsid w:val="00CD3532"/>
    <w:rsid w:val="00CD4902"/>
    <w:rsid w:val="00CD6584"/>
    <w:rsid w:val="00CD6D03"/>
    <w:rsid w:val="00CE0EC4"/>
    <w:rsid w:val="00CE4E97"/>
    <w:rsid w:val="00CE560E"/>
    <w:rsid w:val="00CE641F"/>
    <w:rsid w:val="00CE7BBD"/>
    <w:rsid w:val="00CF09C6"/>
    <w:rsid w:val="00CF4CDD"/>
    <w:rsid w:val="00CF5928"/>
    <w:rsid w:val="00CF68DA"/>
    <w:rsid w:val="00CF75C2"/>
    <w:rsid w:val="00D00AF0"/>
    <w:rsid w:val="00D00B93"/>
    <w:rsid w:val="00D02AC9"/>
    <w:rsid w:val="00D03E56"/>
    <w:rsid w:val="00D05C2B"/>
    <w:rsid w:val="00D119D9"/>
    <w:rsid w:val="00D12724"/>
    <w:rsid w:val="00D12C2B"/>
    <w:rsid w:val="00D17A04"/>
    <w:rsid w:val="00D20738"/>
    <w:rsid w:val="00D21445"/>
    <w:rsid w:val="00D2181F"/>
    <w:rsid w:val="00D223DE"/>
    <w:rsid w:val="00D245B5"/>
    <w:rsid w:val="00D25EEE"/>
    <w:rsid w:val="00D2670A"/>
    <w:rsid w:val="00D27822"/>
    <w:rsid w:val="00D33718"/>
    <w:rsid w:val="00D340FA"/>
    <w:rsid w:val="00D3518F"/>
    <w:rsid w:val="00D40AAA"/>
    <w:rsid w:val="00D45375"/>
    <w:rsid w:val="00D45AFD"/>
    <w:rsid w:val="00D46CE8"/>
    <w:rsid w:val="00D47A02"/>
    <w:rsid w:val="00D50AAB"/>
    <w:rsid w:val="00D51731"/>
    <w:rsid w:val="00D5404A"/>
    <w:rsid w:val="00D557C2"/>
    <w:rsid w:val="00D55AC8"/>
    <w:rsid w:val="00D565F7"/>
    <w:rsid w:val="00D574A5"/>
    <w:rsid w:val="00D57C2E"/>
    <w:rsid w:val="00D60319"/>
    <w:rsid w:val="00D60FE4"/>
    <w:rsid w:val="00D66A78"/>
    <w:rsid w:val="00D67372"/>
    <w:rsid w:val="00D70323"/>
    <w:rsid w:val="00D7138F"/>
    <w:rsid w:val="00D7247E"/>
    <w:rsid w:val="00D72641"/>
    <w:rsid w:val="00D75097"/>
    <w:rsid w:val="00D7713A"/>
    <w:rsid w:val="00D80B90"/>
    <w:rsid w:val="00D82151"/>
    <w:rsid w:val="00D83A56"/>
    <w:rsid w:val="00D85939"/>
    <w:rsid w:val="00D85BB0"/>
    <w:rsid w:val="00D90E86"/>
    <w:rsid w:val="00D91AF6"/>
    <w:rsid w:val="00D933E9"/>
    <w:rsid w:val="00D93C17"/>
    <w:rsid w:val="00D9659E"/>
    <w:rsid w:val="00D97029"/>
    <w:rsid w:val="00D975E2"/>
    <w:rsid w:val="00DA0AF8"/>
    <w:rsid w:val="00DA2A52"/>
    <w:rsid w:val="00DA4CD7"/>
    <w:rsid w:val="00DA4F0B"/>
    <w:rsid w:val="00DA5498"/>
    <w:rsid w:val="00DA563A"/>
    <w:rsid w:val="00DA7CE3"/>
    <w:rsid w:val="00DB0037"/>
    <w:rsid w:val="00DB158C"/>
    <w:rsid w:val="00DB17AF"/>
    <w:rsid w:val="00DB49BF"/>
    <w:rsid w:val="00DB5159"/>
    <w:rsid w:val="00DB5760"/>
    <w:rsid w:val="00DB699F"/>
    <w:rsid w:val="00DB6BDA"/>
    <w:rsid w:val="00DC002D"/>
    <w:rsid w:val="00DC1FE3"/>
    <w:rsid w:val="00DC44BD"/>
    <w:rsid w:val="00DC461A"/>
    <w:rsid w:val="00DC6E58"/>
    <w:rsid w:val="00DD2347"/>
    <w:rsid w:val="00DD5047"/>
    <w:rsid w:val="00DD593E"/>
    <w:rsid w:val="00DD5FD6"/>
    <w:rsid w:val="00DD6DB0"/>
    <w:rsid w:val="00DD79B1"/>
    <w:rsid w:val="00DD7FCA"/>
    <w:rsid w:val="00DE107A"/>
    <w:rsid w:val="00DE3D6C"/>
    <w:rsid w:val="00DE4FCB"/>
    <w:rsid w:val="00DE5556"/>
    <w:rsid w:val="00DE5844"/>
    <w:rsid w:val="00DE5FF2"/>
    <w:rsid w:val="00DE7179"/>
    <w:rsid w:val="00DE71D3"/>
    <w:rsid w:val="00DF0073"/>
    <w:rsid w:val="00DF0101"/>
    <w:rsid w:val="00DF11F6"/>
    <w:rsid w:val="00DF1BDF"/>
    <w:rsid w:val="00DF2445"/>
    <w:rsid w:val="00DF4FCE"/>
    <w:rsid w:val="00DF59B4"/>
    <w:rsid w:val="00E018E4"/>
    <w:rsid w:val="00E01B41"/>
    <w:rsid w:val="00E02EC7"/>
    <w:rsid w:val="00E04B65"/>
    <w:rsid w:val="00E100B0"/>
    <w:rsid w:val="00E1114C"/>
    <w:rsid w:val="00E11257"/>
    <w:rsid w:val="00E12D08"/>
    <w:rsid w:val="00E13FDB"/>
    <w:rsid w:val="00E17FD3"/>
    <w:rsid w:val="00E204A6"/>
    <w:rsid w:val="00E206CE"/>
    <w:rsid w:val="00E211DD"/>
    <w:rsid w:val="00E23E64"/>
    <w:rsid w:val="00E248FA"/>
    <w:rsid w:val="00E25CC3"/>
    <w:rsid w:val="00E26CB8"/>
    <w:rsid w:val="00E26F42"/>
    <w:rsid w:val="00E3032F"/>
    <w:rsid w:val="00E30337"/>
    <w:rsid w:val="00E32297"/>
    <w:rsid w:val="00E331CF"/>
    <w:rsid w:val="00E34EA2"/>
    <w:rsid w:val="00E35420"/>
    <w:rsid w:val="00E44FB3"/>
    <w:rsid w:val="00E45DB1"/>
    <w:rsid w:val="00E4611F"/>
    <w:rsid w:val="00E466E8"/>
    <w:rsid w:val="00E46BC6"/>
    <w:rsid w:val="00E47C06"/>
    <w:rsid w:val="00E50912"/>
    <w:rsid w:val="00E602E3"/>
    <w:rsid w:val="00E611DA"/>
    <w:rsid w:val="00E62BDC"/>
    <w:rsid w:val="00E6528E"/>
    <w:rsid w:val="00E6713C"/>
    <w:rsid w:val="00E72D58"/>
    <w:rsid w:val="00E72E17"/>
    <w:rsid w:val="00E74777"/>
    <w:rsid w:val="00E770CE"/>
    <w:rsid w:val="00E80124"/>
    <w:rsid w:val="00E83ED0"/>
    <w:rsid w:val="00E85B9B"/>
    <w:rsid w:val="00E85D54"/>
    <w:rsid w:val="00E9032C"/>
    <w:rsid w:val="00E91738"/>
    <w:rsid w:val="00E96B86"/>
    <w:rsid w:val="00E97415"/>
    <w:rsid w:val="00E974DB"/>
    <w:rsid w:val="00E97FFC"/>
    <w:rsid w:val="00EA0358"/>
    <w:rsid w:val="00EA09DD"/>
    <w:rsid w:val="00EA0B23"/>
    <w:rsid w:val="00EA1417"/>
    <w:rsid w:val="00EA336E"/>
    <w:rsid w:val="00EA347A"/>
    <w:rsid w:val="00EA5871"/>
    <w:rsid w:val="00EB078A"/>
    <w:rsid w:val="00EB1CAA"/>
    <w:rsid w:val="00EB213E"/>
    <w:rsid w:val="00EB35C3"/>
    <w:rsid w:val="00EB5972"/>
    <w:rsid w:val="00EB70C8"/>
    <w:rsid w:val="00EB714E"/>
    <w:rsid w:val="00EB74AF"/>
    <w:rsid w:val="00EC0B23"/>
    <w:rsid w:val="00EC767B"/>
    <w:rsid w:val="00ED3072"/>
    <w:rsid w:val="00ED59EB"/>
    <w:rsid w:val="00ED7BA5"/>
    <w:rsid w:val="00EE0B32"/>
    <w:rsid w:val="00EE0ECA"/>
    <w:rsid w:val="00EE49B2"/>
    <w:rsid w:val="00EE5889"/>
    <w:rsid w:val="00EE7033"/>
    <w:rsid w:val="00EE74AF"/>
    <w:rsid w:val="00EE74CF"/>
    <w:rsid w:val="00EE7CBE"/>
    <w:rsid w:val="00EF0382"/>
    <w:rsid w:val="00EF0616"/>
    <w:rsid w:val="00EF09C0"/>
    <w:rsid w:val="00EF1675"/>
    <w:rsid w:val="00EF38E1"/>
    <w:rsid w:val="00EF394B"/>
    <w:rsid w:val="00EF3E95"/>
    <w:rsid w:val="00EF6A1B"/>
    <w:rsid w:val="00F01CDD"/>
    <w:rsid w:val="00F01D4A"/>
    <w:rsid w:val="00F01DA1"/>
    <w:rsid w:val="00F045B3"/>
    <w:rsid w:val="00F04709"/>
    <w:rsid w:val="00F0682B"/>
    <w:rsid w:val="00F07FC0"/>
    <w:rsid w:val="00F10531"/>
    <w:rsid w:val="00F11318"/>
    <w:rsid w:val="00F11FFD"/>
    <w:rsid w:val="00F1294A"/>
    <w:rsid w:val="00F14865"/>
    <w:rsid w:val="00F149DD"/>
    <w:rsid w:val="00F17175"/>
    <w:rsid w:val="00F2048C"/>
    <w:rsid w:val="00F20ED5"/>
    <w:rsid w:val="00F20EE1"/>
    <w:rsid w:val="00F22AFA"/>
    <w:rsid w:val="00F22E8A"/>
    <w:rsid w:val="00F23A53"/>
    <w:rsid w:val="00F23ABF"/>
    <w:rsid w:val="00F245DE"/>
    <w:rsid w:val="00F25373"/>
    <w:rsid w:val="00F253BF"/>
    <w:rsid w:val="00F27C1F"/>
    <w:rsid w:val="00F30000"/>
    <w:rsid w:val="00F30A9A"/>
    <w:rsid w:val="00F31EC5"/>
    <w:rsid w:val="00F34989"/>
    <w:rsid w:val="00F362BA"/>
    <w:rsid w:val="00F366F2"/>
    <w:rsid w:val="00F37802"/>
    <w:rsid w:val="00F40CF2"/>
    <w:rsid w:val="00F43A8C"/>
    <w:rsid w:val="00F472B3"/>
    <w:rsid w:val="00F5112B"/>
    <w:rsid w:val="00F524B2"/>
    <w:rsid w:val="00F53143"/>
    <w:rsid w:val="00F5502E"/>
    <w:rsid w:val="00F57983"/>
    <w:rsid w:val="00F57F1B"/>
    <w:rsid w:val="00F604A4"/>
    <w:rsid w:val="00F651F6"/>
    <w:rsid w:val="00F66901"/>
    <w:rsid w:val="00F70CD8"/>
    <w:rsid w:val="00F7228F"/>
    <w:rsid w:val="00F7629D"/>
    <w:rsid w:val="00F8492C"/>
    <w:rsid w:val="00F862C0"/>
    <w:rsid w:val="00F86952"/>
    <w:rsid w:val="00F8793C"/>
    <w:rsid w:val="00F87D6F"/>
    <w:rsid w:val="00F94AF0"/>
    <w:rsid w:val="00F95453"/>
    <w:rsid w:val="00F96A79"/>
    <w:rsid w:val="00F96E1F"/>
    <w:rsid w:val="00F976E5"/>
    <w:rsid w:val="00FA00CB"/>
    <w:rsid w:val="00FA0666"/>
    <w:rsid w:val="00FA1046"/>
    <w:rsid w:val="00FA2628"/>
    <w:rsid w:val="00FA438C"/>
    <w:rsid w:val="00FA49B8"/>
    <w:rsid w:val="00FA67EE"/>
    <w:rsid w:val="00FA7B8B"/>
    <w:rsid w:val="00FB216E"/>
    <w:rsid w:val="00FB26B1"/>
    <w:rsid w:val="00FB2B2D"/>
    <w:rsid w:val="00FB656A"/>
    <w:rsid w:val="00FC27F6"/>
    <w:rsid w:val="00FC3B73"/>
    <w:rsid w:val="00FC4740"/>
    <w:rsid w:val="00FC4870"/>
    <w:rsid w:val="00FC54A0"/>
    <w:rsid w:val="00FD1046"/>
    <w:rsid w:val="00FD1AE7"/>
    <w:rsid w:val="00FD3579"/>
    <w:rsid w:val="00FD42B7"/>
    <w:rsid w:val="00FD4BA8"/>
    <w:rsid w:val="00FD513E"/>
    <w:rsid w:val="00FE09C4"/>
    <w:rsid w:val="00FE0BDD"/>
    <w:rsid w:val="00FE111C"/>
    <w:rsid w:val="00FE2BFA"/>
    <w:rsid w:val="00FE31A3"/>
    <w:rsid w:val="00FE63E8"/>
    <w:rsid w:val="00FE77CC"/>
    <w:rsid w:val="00FF15A3"/>
    <w:rsid w:val="00FF24E2"/>
    <w:rsid w:val="00FF4A23"/>
    <w:rsid w:val="00FF4A76"/>
    <w:rsid w:val="00FF4C55"/>
    <w:rsid w:val="00FF766F"/>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B1EA"/>
  <w15:chartTrackingRefBased/>
  <w15:docId w15:val="{CA21C2C7-D180-7748-BF09-9DE67F66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7802"/>
    <w:pPr>
      <w:spacing w:line="360" w:lineRule="auto"/>
      <w:ind w:firstLine="720"/>
    </w:pPr>
    <w:rPr>
      <w:rFonts w:ascii="Times New Roman" w:eastAsia="Times New Roman" w:hAnsi="Times New Roman" w:cs="Times New Roman"/>
      <w:lang w:val="en-CA"/>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09229D"/>
    <w:pPr>
      <w:ind w:left="720" w:hanging="720"/>
      <w:contextualSpacing/>
    </w:pPr>
  </w:style>
  <w:style w:type="paragraph" w:styleId="Header">
    <w:name w:val="header"/>
    <w:basedOn w:val="Normal"/>
    <w:link w:val="HeaderChar"/>
    <w:uiPriority w:val="99"/>
    <w:unhideWhenUsed/>
    <w:rsid w:val="003E30CA"/>
    <w:pPr>
      <w:tabs>
        <w:tab w:val="center" w:pos="4680"/>
        <w:tab w:val="right" w:pos="9360"/>
      </w:tabs>
      <w:spacing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line="240" w:lineRule="auto"/>
    </w:pPr>
    <w:rPr>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888881600">
      <w:bodyDiv w:val="1"/>
      <w:marLeft w:val="0"/>
      <w:marRight w:val="0"/>
      <w:marTop w:val="0"/>
      <w:marBottom w:val="0"/>
      <w:divBdr>
        <w:top w:val="none" w:sz="0" w:space="0" w:color="auto"/>
        <w:left w:val="none" w:sz="0" w:space="0" w:color="auto"/>
        <w:bottom w:val="none" w:sz="0" w:space="0" w:color="auto"/>
        <w:right w:val="none" w:sz="0" w:space="0" w:color="auto"/>
      </w:divBdr>
      <w:divsChild>
        <w:div w:id="853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209105882">
      <w:bodyDiv w:val="1"/>
      <w:marLeft w:val="0"/>
      <w:marRight w:val="0"/>
      <w:marTop w:val="0"/>
      <w:marBottom w:val="0"/>
      <w:divBdr>
        <w:top w:val="none" w:sz="0" w:space="0" w:color="auto"/>
        <w:left w:val="none" w:sz="0" w:space="0" w:color="auto"/>
        <w:bottom w:val="none" w:sz="0" w:space="0" w:color="auto"/>
        <w:right w:val="none" w:sz="0" w:space="0" w:color="auto"/>
      </w:divBdr>
      <w:divsChild>
        <w:div w:id="1097147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365013094">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430737781">
      <w:bodyDiv w:val="1"/>
      <w:marLeft w:val="0"/>
      <w:marRight w:val="0"/>
      <w:marTop w:val="0"/>
      <w:marBottom w:val="0"/>
      <w:divBdr>
        <w:top w:val="none" w:sz="0" w:space="0" w:color="auto"/>
        <w:left w:val="none" w:sz="0" w:space="0" w:color="auto"/>
        <w:bottom w:val="none" w:sz="0" w:space="0" w:color="auto"/>
        <w:right w:val="none" w:sz="0" w:space="0" w:color="auto"/>
      </w:divBdr>
    </w:div>
    <w:div w:id="1441224578">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598101068">
      <w:bodyDiv w:val="1"/>
      <w:marLeft w:val="0"/>
      <w:marRight w:val="0"/>
      <w:marTop w:val="0"/>
      <w:marBottom w:val="0"/>
      <w:divBdr>
        <w:top w:val="none" w:sz="0" w:space="0" w:color="auto"/>
        <w:left w:val="none" w:sz="0" w:space="0" w:color="auto"/>
        <w:bottom w:val="none" w:sz="0" w:space="0" w:color="auto"/>
        <w:right w:val="none" w:sz="0" w:space="0" w:color="auto"/>
      </w:divBdr>
      <w:divsChild>
        <w:div w:id="1073503601">
          <w:marLeft w:val="0"/>
          <w:marRight w:val="0"/>
          <w:marTop w:val="0"/>
          <w:marBottom w:val="0"/>
          <w:divBdr>
            <w:top w:val="none" w:sz="0" w:space="0" w:color="auto"/>
            <w:left w:val="none" w:sz="0" w:space="0" w:color="auto"/>
            <w:bottom w:val="none" w:sz="0" w:space="0" w:color="auto"/>
            <w:right w:val="none" w:sz="0" w:space="0" w:color="auto"/>
          </w:divBdr>
        </w:div>
      </w:divsChild>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1976401051">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52DFCA-F2A8-BC44-9FA5-C09272E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806</TotalTime>
  <Pages>15</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788</cp:revision>
  <cp:lastPrinted>2017-11-21T17:23:00Z</cp:lastPrinted>
  <dcterms:created xsi:type="dcterms:W3CDTF">2020-12-08T11:38:00Z</dcterms:created>
  <dcterms:modified xsi:type="dcterms:W3CDTF">2020-12-17T21:01:00Z</dcterms:modified>
</cp:coreProperties>
</file>