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C8F7" w14:textId="2458266A" w:rsidR="00AF2E12" w:rsidRDefault="00AB2E9E" w:rsidP="00386845">
      <w:pPr>
        <w:rPr>
          <w:lang w:val="en-US"/>
        </w:rPr>
      </w:pPr>
      <w:r>
        <w:rPr>
          <w:lang w:val="en-US"/>
        </w:rPr>
        <w:t>J</w:t>
      </w:r>
      <w:r w:rsidR="00FA460A">
        <w:rPr>
          <w:lang w:val="en-US"/>
        </w:rPr>
        <w:t>oshua</w:t>
      </w:r>
      <w:r>
        <w:rPr>
          <w:lang w:val="en-US"/>
        </w:rPr>
        <w:t xml:space="preserve">. D. Greene, </w:t>
      </w:r>
      <w:r>
        <w:rPr>
          <w:i/>
          <w:lang w:val="en-US"/>
        </w:rPr>
        <w:t>Moral Tribes: emotion, reason, and the gap between us and them</w:t>
      </w:r>
      <w:r w:rsidR="003E4D95">
        <w:rPr>
          <w:lang w:val="en-US"/>
        </w:rPr>
        <w:t xml:space="preserve">, (New York: </w:t>
      </w:r>
      <w:r w:rsidR="00CA2623">
        <w:rPr>
          <w:lang w:val="en-US"/>
        </w:rPr>
        <w:t>Penguin Press, 2013), 422 pp</w:t>
      </w:r>
      <w:r>
        <w:rPr>
          <w:lang w:val="en-US"/>
        </w:rPr>
        <w:t>.</w:t>
      </w:r>
      <w:r w:rsidR="00CA2623">
        <w:rPr>
          <w:lang w:val="en-US"/>
        </w:rPr>
        <w:t>, ISBN: 978-1-59420-260-5 (</w:t>
      </w:r>
      <w:proofErr w:type="spellStart"/>
      <w:r w:rsidR="00CA2623">
        <w:rPr>
          <w:lang w:val="en-US"/>
        </w:rPr>
        <w:t>hbk</w:t>
      </w:r>
      <w:proofErr w:type="spellEnd"/>
      <w:r w:rsidR="00E758E4">
        <w:rPr>
          <w:lang w:val="en-US"/>
        </w:rPr>
        <w:t>). Hardback/Paperback: $</w:t>
      </w:r>
      <w:r>
        <w:rPr>
          <w:lang w:val="en-US"/>
        </w:rPr>
        <w:t>29.95/</w:t>
      </w:r>
      <w:r w:rsidR="00CA2623" w:rsidRPr="00CA2623">
        <w:rPr>
          <w:lang w:val="en-US"/>
        </w:rPr>
        <w:t>$</w:t>
      </w:r>
      <w:r>
        <w:rPr>
          <w:lang w:val="en-US"/>
        </w:rPr>
        <w:t>18.00.</w:t>
      </w:r>
    </w:p>
    <w:p w14:paraId="52A99889" w14:textId="4F3D54D0" w:rsidR="00AB10BA" w:rsidRDefault="00AB10BA" w:rsidP="00AB10BA">
      <w:pPr>
        <w:rPr>
          <w:lang w:val="en-US"/>
        </w:rPr>
      </w:pPr>
      <w:r>
        <w:rPr>
          <w:lang w:val="en-US"/>
        </w:rPr>
        <w:t>(Accepted manuscript</w:t>
      </w:r>
      <w:r>
        <w:rPr>
          <w:lang w:val="en-US"/>
        </w:rPr>
        <w:t xml:space="preserve"> – see published text for final version.</w:t>
      </w:r>
      <w:r>
        <w:rPr>
          <w:lang w:val="en-US"/>
        </w:rPr>
        <w:t>)</w:t>
      </w:r>
      <w:bookmarkStart w:id="0" w:name="_GoBack"/>
      <w:bookmarkEnd w:id="0"/>
    </w:p>
    <w:p w14:paraId="64A77415" w14:textId="77777777" w:rsidR="009D03E0" w:rsidRDefault="009D03E0" w:rsidP="00386845">
      <w:pPr>
        <w:rPr>
          <w:lang w:val="en-US"/>
        </w:rPr>
      </w:pPr>
    </w:p>
    <w:p w14:paraId="64A77416" w14:textId="77777777" w:rsidR="009D03E0" w:rsidRDefault="00AB2E9E" w:rsidP="00202D8B">
      <w:pPr>
        <w:rPr>
          <w:lang w:val="en-US"/>
        </w:rPr>
      </w:pPr>
      <w:r>
        <w:rPr>
          <w:lang w:val="en-US"/>
        </w:rPr>
        <w:t xml:space="preserve">In </w:t>
      </w:r>
      <w:r>
        <w:rPr>
          <w:i/>
          <w:lang w:val="en-US"/>
        </w:rPr>
        <w:t>Moral Tribes</w:t>
      </w:r>
      <w:r w:rsidRPr="00AB2E9E">
        <w:rPr>
          <w:lang w:val="en-US"/>
        </w:rPr>
        <w:t>,</w:t>
      </w:r>
      <w:r>
        <w:rPr>
          <w:lang w:val="en-US"/>
        </w:rPr>
        <w:t xml:space="preserve"> Joshua Greene</w:t>
      </w:r>
      <w:r w:rsidR="00DE4DED">
        <w:rPr>
          <w:lang w:val="en-US"/>
        </w:rPr>
        <w:t xml:space="preserve"> invites </w:t>
      </w:r>
      <w:r w:rsidR="00DD21C4">
        <w:rPr>
          <w:lang w:val="en-US"/>
        </w:rPr>
        <w:t>us to</w:t>
      </w:r>
      <w:r w:rsidR="00C1484C">
        <w:rPr>
          <w:lang w:val="en-US"/>
        </w:rPr>
        <w:t xml:space="preserve"> consider two “moral problems”</w:t>
      </w:r>
      <w:r w:rsidR="00DD21C4">
        <w:rPr>
          <w:lang w:val="en-US"/>
        </w:rPr>
        <w:t>.</w:t>
      </w:r>
      <w:r w:rsidR="002D0389">
        <w:rPr>
          <w:lang w:val="en-US"/>
        </w:rPr>
        <w:t xml:space="preserve"> The first is the</w:t>
      </w:r>
      <w:r w:rsidR="00464D52">
        <w:rPr>
          <w:lang w:val="en-US"/>
        </w:rPr>
        <w:t xml:space="preserve"> well-known</w:t>
      </w:r>
      <w:r w:rsidR="00DE4DED" w:rsidRPr="00DE4DED">
        <w:rPr>
          <w:lang w:val="en-US"/>
        </w:rPr>
        <w:t xml:space="preserve"> Tragedy of the Commons</w:t>
      </w:r>
      <w:r w:rsidR="00E946B3">
        <w:rPr>
          <w:lang w:val="en-US"/>
        </w:rPr>
        <w:t>,</w:t>
      </w:r>
      <w:r w:rsidR="00843726">
        <w:rPr>
          <w:lang w:val="en-US"/>
        </w:rPr>
        <w:t xml:space="preserve"> according to which individuals for selfish reasons may fail to cooperate with </w:t>
      </w:r>
      <w:r w:rsidR="00AF0A36">
        <w:rPr>
          <w:lang w:val="en-US"/>
        </w:rPr>
        <w:t>others, even if this leaves all of them</w:t>
      </w:r>
      <w:r w:rsidR="00843726">
        <w:rPr>
          <w:lang w:val="en-US"/>
        </w:rPr>
        <w:t xml:space="preserve"> worse off.</w:t>
      </w:r>
      <w:r w:rsidR="00464D52">
        <w:rPr>
          <w:lang w:val="en-US"/>
        </w:rPr>
        <w:t xml:space="preserve"> </w:t>
      </w:r>
      <w:r w:rsidR="00843726">
        <w:rPr>
          <w:lang w:val="en-US"/>
        </w:rPr>
        <w:t xml:space="preserve">This is the </w:t>
      </w:r>
      <w:r w:rsidR="00464D52">
        <w:rPr>
          <w:lang w:val="en-US"/>
        </w:rPr>
        <w:t>problem of</w:t>
      </w:r>
      <w:r w:rsidR="00202D8B">
        <w:rPr>
          <w:lang w:val="en-US"/>
        </w:rPr>
        <w:t xml:space="preserve"> “selfishness versus concern for others” (p. 14)</w:t>
      </w:r>
      <w:r w:rsidR="00DE4DED" w:rsidRPr="00DE4DED">
        <w:rPr>
          <w:lang w:val="en-US"/>
        </w:rPr>
        <w:t>.</w:t>
      </w:r>
      <w:r w:rsidR="002D0389">
        <w:rPr>
          <w:lang w:val="en-US"/>
        </w:rPr>
        <w:t xml:space="preserve"> The second is</w:t>
      </w:r>
      <w:r w:rsidR="004A4E62">
        <w:rPr>
          <w:lang w:val="en-US"/>
        </w:rPr>
        <w:t xml:space="preserve"> </w:t>
      </w:r>
      <w:r w:rsidR="00E946B3">
        <w:rPr>
          <w:lang w:val="en-US"/>
        </w:rPr>
        <w:t xml:space="preserve">the </w:t>
      </w:r>
      <w:r w:rsidR="00DE4DED" w:rsidRPr="00DE4DED">
        <w:rPr>
          <w:lang w:val="en-US"/>
        </w:rPr>
        <w:t>Tr</w:t>
      </w:r>
      <w:r w:rsidR="00202D8B">
        <w:rPr>
          <w:lang w:val="en-US"/>
        </w:rPr>
        <w:t>agedy of Commonsense Morality</w:t>
      </w:r>
      <w:r w:rsidR="00B50728">
        <w:rPr>
          <w:lang w:val="en-US"/>
        </w:rPr>
        <w:t xml:space="preserve">, </w:t>
      </w:r>
      <w:r w:rsidR="004A4E62">
        <w:rPr>
          <w:lang w:val="en-US"/>
        </w:rPr>
        <w:t>which</w:t>
      </w:r>
      <w:r w:rsidR="002D0389">
        <w:rPr>
          <w:lang w:val="en-US"/>
        </w:rPr>
        <w:t xml:space="preserve"> is Greene’s name for</w:t>
      </w:r>
      <w:r w:rsidR="004A4E62">
        <w:rPr>
          <w:lang w:val="en-US"/>
        </w:rPr>
        <w:t xml:space="preserve"> the problem </w:t>
      </w:r>
      <w:r w:rsidR="00C86EA9">
        <w:rPr>
          <w:lang w:val="en-US"/>
        </w:rPr>
        <w:t xml:space="preserve">of groups </w:t>
      </w:r>
      <w:r w:rsidR="00416034">
        <w:rPr>
          <w:lang w:val="en-US"/>
        </w:rPr>
        <w:t>fight</w:t>
      </w:r>
      <w:r w:rsidR="00C86EA9">
        <w:rPr>
          <w:lang w:val="en-US"/>
        </w:rPr>
        <w:t>ing</w:t>
      </w:r>
      <w:r w:rsidR="00DE4DED" w:rsidRPr="00DE4DED">
        <w:rPr>
          <w:lang w:val="en-US"/>
        </w:rPr>
        <w:t xml:space="preserve"> “not because they are fundamentally selfish but because they have incompatible visions of what a moral society should be”</w:t>
      </w:r>
      <w:r w:rsidR="00416034">
        <w:rPr>
          <w:lang w:val="en-US"/>
        </w:rPr>
        <w:t>,</w:t>
      </w:r>
      <w:r w:rsidR="005470D7">
        <w:rPr>
          <w:lang w:val="en-US"/>
        </w:rPr>
        <w:t xml:space="preserve"> with</w:t>
      </w:r>
      <w:r w:rsidR="00416034">
        <w:rPr>
          <w:lang w:val="en-US"/>
        </w:rPr>
        <w:t xml:space="preserve"> each</w:t>
      </w:r>
      <w:r w:rsidR="00464D52">
        <w:rPr>
          <w:lang w:val="en-US"/>
        </w:rPr>
        <w:t xml:space="preserve"> group or </w:t>
      </w:r>
      <w:r w:rsidR="00416034">
        <w:rPr>
          <w:lang w:val="en-US"/>
        </w:rPr>
        <w:t>“moral tribe”</w:t>
      </w:r>
      <w:r w:rsidR="005470D7">
        <w:rPr>
          <w:lang w:val="en-US"/>
        </w:rPr>
        <w:t xml:space="preserve"> having</w:t>
      </w:r>
      <w:r w:rsidR="005470D7" w:rsidRPr="005470D7">
        <w:rPr>
          <w:lang w:val="en-US"/>
        </w:rPr>
        <w:t xml:space="preserve"> </w:t>
      </w:r>
      <w:r w:rsidR="005470D7">
        <w:rPr>
          <w:lang w:val="en-US"/>
        </w:rPr>
        <w:t>“</w:t>
      </w:r>
      <w:r w:rsidR="005470D7" w:rsidRPr="005470D7">
        <w:rPr>
          <w:lang w:val="en-US"/>
        </w:rPr>
        <w:t xml:space="preserve">its own version of moral common sense” </w:t>
      </w:r>
      <w:r w:rsidR="00DE4DED" w:rsidRPr="00DE4DED">
        <w:rPr>
          <w:lang w:val="en-US"/>
        </w:rPr>
        <w:t>(p. 4).</w:t>
      </w:r>
      <w:r w:rsidR="00202D8B">
        <w:rPr>
          <w:lang w:val="en-US"/>
        </w:rPr>
        <w:t xml:space="preserve"> This is the problem of “our interests and values versus theirs” (p. 14). In his book, </w:t>
      </w:r>
      <w:r w:rsidR="004A4E62">
        <w:rPr>
          <w:lang w:val="en-US"/>
        </w:rPr>
        <w:t>Greene</w:t>
      </w:r>
      <w:r w:rsidR="002D0389">
        <w:rPr>
          <w:lang w:val="en-US"/>
        </w:rPr>
        <w:t xml:space="preserve"> tries</w:t>
      </w:r>
      <w:r w:rsidR="004A4E62">
        <w:rPr>
          <w:lang w:val="en-US"/>
        </w:rPr>
        <w:t xml:space="preserve"> to find a solution to </w:t>
      </w:r>
      <w:r w:rsidR="00DD21C4">
        <w:rPr>
          <w:lang w:val="en-US"/>
        </w:rPr>
        <w:t>the</w:t>
      </w:r>
      <w:r w:rsidR="009B6F4F">
        <w:rPr>
          <w:lang w:val="en-US"/>
        </w:rPr>
        <w:t xml:space="preserve"> second of these problems</w:t>
      </w:r>
      <w:r w:rsidR="00202D8B">
        <w:rPr>
          <w:lang w:val="en-US"/>
        </w:rPr>
        <w:t>,</w:t>
      </w:r>
      <w:r w:rsidR="009B6F4F">
        <w:rPr>
          <w:lang w:val="en-US"/>
        </w:rPr>
        <w:t xml:space="preserve"> drawing primarily upon research in psychology, but also from philosophy.</w:t>
      </w:r>
      <w:r w:rsidR="00202D8B">
        <w:rPr>
          <w:lang w:val="en-US"/>
        </w:rPr>
        <w:t xml:space="preserve"> </w:t>
      </w:r>
      <w:r w:rsidR="009B6F4F">
        <w:rPr>
          <w:lang w:val="en-US"/>
        </w:rPr>
        <w:t>He</w:t>
      </w:r>
      <w:r w:rsidR="00202D8B">
        <w:rPr>
          <w:lang w:val="en-US"/>
        </w:rPr>
        <w:t xml:space="preserve"> </w:t>
      </w:r>
      <w:r w:rsidR="009B6F4F">
        <w:rPr>
          <w:lang w:val="en-US"/>
        </w:rPr>
        <w:t xml:space="preserve">argues we can solve the </w:t>
      </w:r>
      <w:r w:rsidR="009B6F4F" w:rsidRPr="009B6F4F">
        <w:rPr>
          <w:lang w:val="en-US"/>
        </w:rPr>
        <w:t>Tragedy of Commonsense Morality</w:t>
      </w:r>
      <w:r w:rsidR="002A6F7E">
        <w:rPr>
          <w:lang w:val="en-US"/>
        </w:rPr>
        <w:t xml:space="preserve"> by adopting</w:t>
      </w:r>
      <w:r>
        <w:rPr>
          <w:lang w:val="en-US"/>
        </w:rPr>
        <w:t xml:space="preserve"> a “</w:t>
      </w:r>
      <w:r w:rsidRPr="008C7E41">
        <w:rPr>
          <w:i/>
          <w:lang w:val="en-US"/>
        </w:rPr>
        <w:t>metamorality</w:t>
      </w:r>
      <w:r>
        <w:rPr>
          <w:lang w:val="en-US"/>
        </w:rPr>
        <w:t>, a higher-level moral system that adjudicates among compe</w:t>
      </w:r>
      <w:r w:rsidR="00DE4DED">
        <w:rPr>
          <w:lang w:val="en-US"/>
        </w:rPr>
        <w:t xml:space="preserve">ting tribal moralities” </w:t>
      </w:r>
      <w:r w:rsidR="00185E21">
        <w:rPr>
          <w:lang w:val="en-US"/>
        </w:rPr>
        <w:t>(</w:t>
      </w:r>
      <w:r w:rsidR="009A3870">
        <w:rPr>
          <w:lang w:val="en-US"/>
        </w:rPr>
        <w:t xml:space="preserve">p. </w:t>
      </w:r>
      <w:r w:rsidR="009B6F4F">
        <w:rPr>
          <w:lang w:val="en-US"/>
        </w:rPr>
        <w:t>147). H</w:t>
      </w:r>
      <w:r w:rsidR="002D0389">
        <w:rPr>
          <w:lang w:val="en-US"/>
        </w:rPr>
        <w:t>e</w:t>
      </w:r>
      <w:r w:rsidR="00D17D77">
        <w:rPr>
          <w:lang w:val="en-US"/>
        </w:rPr>
        <w:t xml:space="preserve"> then</w:t>
      </w:r>
      <w:r w:rsidR="009B6F4F">
        <w:rPr>
          <w:lang w:val="en-US"/>
        </w:rPr>
        <w:t xml:space="preserve"> </w:t>
      </w:r>
      <w:r w:rsidR="00B50728">
        <w:rPr>
          <w:lang w:val="en-US"/>
        </w:rPr>
        <w:t>defend</w:t>
      </w:r>
      <w:r w:rsidR="000C6CBF">
        <w:rPr>
          <w:lang w:val="en-US"/>
        </w:rPr>
        <w:t>s</w:t>
      </w:r>
      <w:r w:rsidR="00E27D3C">
        <w:rPr>
          <w:lang w:val="en-US"/>
        </w:rPr>
        <w:t xml:space="preserve"> utilitarianism</w:t>
      </w:r>
      <w:r w:rsidR="006F6AF4">
        <w:rPr>
          <w:lang w:val="en-US"/>
        </w:rPr>
        <w:t xml:space="preserve"> </w:t>
      </w:r>
      <w:r>
        <w:rPr>
          <w:lang w:val="en-US"/>
        </w:rPr>
        <w:t>as</w:t>
      </w:r>
      <w:r w:rsidR="002E5A6B">
        <w:rPr>
          <w:lang w:val="en-US"/>
        </w:rPr>
        <w:t xml:space="preserve"> a suitable</w:t>
      </w:r>
      <w:r>
        <w:rPr>
          <w:lang w:val="en-US"/>
        </w:rPr>
        <w:t xml:space="preserve"> metamorality</w:t>
      </w:r>
      <w:r w:rsidR="00E27D3C">
        <w:rPr>
          <w:lang w:val="en-US"/>
        </w:rPr>
        <w:t>; and, it seems, more specifically what is known as</w:t>
      </w:r>
      <w:r w:rsidR="005829D4">
        <w:rPr>
          <w:lang w:val="en-US"/>
        </w:rPr>
        <w:t xml:space="preserve"> “hedonistic” utilitarianism</w:t>
      </w:r>
      <w:r w:rsidR="00105A02">
        <w:rPr>
          <w:lang w:val="en-US"/>
        </w:rPr>
        <w:t xml:space="preserve">, </w:t>
      </w:r>
      <w:r w:rsidR="005829D4">
        <w:rPr>
          <w:lang w:val="en-US"/>
        </w:rPr>
        <w:t>which</w:t>
      </w:r>
      <w:r w:rsidR="00E27D3C">
        <w:rPr>
          <w:lang w:val="en-US"/>
        </w:rPr>
        <w:t xml:space="preserve"> would be</w:t>
      </w:r>
      <w:r w:rsidR="002D0389">
        <w:rPr>
          <w:lang w:val="en-US"/>
        </w:rPr>
        <w:t xml:space="preserve"> the view that we should maximize the total amount of happiness</w:t>
      </w:r>
      <w:r w:rsidR="000D0951">
        <w:rPr>
          <w:lang w:val="en-US"/>
        </w:rPr>
        <w:t>.</w:t>
      </w:r>
      <w:r w:rsidR="008450CC">
        <w:rPr>
          <w:lang w:val="en-US"/>
        </w:rPr>
        <w:t xml:space="preserve"> Greene als</w:t>
      </w:r>
      <w:r w:rsidR="002E55F9">
        <w:rPr>
          <w:lang w:val="en-US"/>
        </w:rPr>
        <w:t>o wants to rename this theory as</w:t>
      </w:r>
      <w:r w:rsidR="008C7E41">
        <w:rPr>
          <w:lang w:val="en-US"/>
        </w:rPr>
        <w:t xml:space="preserve"> “deep pragmatism” (pp. 289-346</w:t>
      </w:r>
      <w:r w:rsidR="008450CC">
        <w:rPr>
          <w:lang w:val="en-US"/>
        </w:rPr>
        <w:t>).</w:t>
      </w:r>
    </w:p>
    <w:p w14:paraId="64A77417" w14:textId="77777777" w:rsidR="009D03E0" w:rsidRDefault="00AB2E9E" w:rsidP="00386845">
      <w:pPr>
        <w:rPr>
          <w:lang w:val="en-US"/>
        </w:rPr>
      </w:pPr>
      <w:r>
        <w:rPr>
          <w:lang w:val="en-US"/>
        </w:rPr>
        <w:tab/>
        <w:t>The book</w:t>
      </w:r>
      <w:r w:rsidR="00816B46">
        <w:rPr>
          <w:lang w:val="en-US"/>
        </w:rPr>
        <w:t xml:space="preserve"> is divided into five</w:t>
      </w:r>
      <w:r>
        <w:rPr>
          <w:lang w:val="en-US"/>
        </w:rPr>
        <w:t xml:space="preserve"> parts</w:t>
      </w:r>
      <w:r w:rsidR="00E701B9">
        <w:rPr>
          <w:lang w:val="en-US"/>
        </w:rPr>
        <w:t>.</w:t>
      </w:r>
      <w:r>
        <w:rPr>
          <w:lang w:val="en-US"/>
        </w:rPr>
        <w:t xml:space="preserve"> In the</w:t>
      </w:r>
      <w:r w:rsidR="005470D7">
        <w:rPr>
          <w:lang w:val="en-US"/>
        </w:rPr>
        <w:t xml:space="preserve"> introduction and</w:t>
      </w:r>
      <w:r>
        <w:rPr>
          <w:lang w:val="en-US"/>
        </w:rPr>
        <w:t xml:space="preserve"> first part, Greene</w:t>
      </w:r>
      <w:r w:rsidR="003E4D95">
        <w:rPr>
          <w:lang w:val="en-US"/>
        </w:rPr>
        <w:t xml:space="preserve"> </w:t>
      </w:r>
      <w:r w:rsidR="00823BBC">
        <w:rPr>
          <w:lang w:val="en-US"/>
        </w:rPr>
        <w:t>says</w:t>
      </w:r>
      <w:r>
        <w:rPr>
          <w:lang w:val="en-US"/>
        </w:rPr>
        <w:t xml:space="preserve"> that</w:t>
      </w:r>
      <w:r w:rsidR="00052C5C">
        <w:rPr>
          <w:lang w:val="en-US"/>
        </w:rPr>
        <w:t xml:space="preserve"> features of human nature such as </w:t>
      </w:r>
      <w:r>
        <w:rPr>
          <w:lang w:val="en-US"/>
        </w:rPr>
        <w:t xml:space="preserve">loyalty, </w:t>
      </w:r>
      <w:r w:rsidR="008C7E41">
        <w:rPr>
          <w:lang w:val="en-US"/>
        </w:rPr>
        <w:t>vengefulness</w:t>
      </w:r>
      <w:r>
        <w:rPr>
          <w:lang w:val="en-US"/>
        </w:rPr>
        <w:t>, gratitude and friendship</w:t>
      </w:r>
      <w:r w:rsidR="00052C5C">
        <w:rPr>
          <w:lang w:val="en-US"/>
        </w:rPr>
        <w:t xml:space="preserve"> evolved to</w:t>
      </w:r>
      <w:r w:rsidR="008C7E41">
        <w:rPr>
          <w:lang w:val="en-US"/>
        </w:rPr>
        <w:t xml:space="preserve"> “promote cooperation among other</w:t>
      </w:r>
      <w:r w:rsidR="00A650EF">
        <w:rPr>
          <w:lang w:val="en-US"/>
        </w:rPr>
        <w:t>wise</w:t>
      </w:r>
      <w:r w:rsidR="00E758E4">
        <w:rPr>
          <w:lang w:val="en-US"/>
        </w:rPr>
        <w:t xml:space="preserve"> selfish individuals” (p. 62)</w:t>
      </w:r>
      <w:r w:rsidR="008C7E41">
        <w:rPr>
          <w:lang w:val="en-US"/>
        </w:rPr>
        <w:t xml:space="preserve"> and thereby</w:t>
      </w:r>
      <w:r w:rsidR="00052C5C">
        <w:rPr>
          <w:lang w:val="en-US"/>
        </w:rPr>
        <w:t xml:space="preserve"> let us</w:t>
      </w:r>
      <w:r>
        <w:rPr>
          <w:lang w:val="en-US"/>
        </w:rPr>
        <w:t xml:space="preserve"> deal</w:t>
      </w:r>
      <w:r w:rsidR="00A650EF">
        <w:rPr>
          <w:lang w:val="en-US"/>
        </w:rPr>
        <w:t xml:space="preserve"> with the Tragedy of the Commons. A</w:t>
      </w:r>
      <w:r w:rsidR="002D0389">
        <w:rPr>
          <w:lang w:val="en-US"/>
        </w:rPr>
        <w:t>t the same time</w:t>
      </w:r>
      <w:r w:rsidR="00976FAE">
        <w:rPr>
          <w:lang w:val="en-US"/>
        </w:rPr>
        <w:t xml:space="preserve"> </w:t>
      </w:r>
      <w:r w:rsidR="00AD7A44">
        <w:rPr>
          <w:lang w:val="en-US"/>
        </w:rPr>
        <w:t>this “moral machinery”</w:t>
      </w:r>
      <w:r w:rsidR="00052C5C">
        <w:rPr>
          <w:lang w:val="en-US"/>
        </w:rPr>
        <w:t xml:space="preserve"> made the </w:t>
      </w:r>
      <w:r w:rsidR="00DE6FCB">
        <w:rPr>
          <w:lang w:val="en-US"/>
        </w:rPr>
        <w:t>Tragedy of Commons</w:t>
      </w:r>
      <w:r>
        <w:rPr>
          <w:lang w:val="en-US"/>
        </w:rPr>
        <w:t>ense Morality worse</w:t>
      </w:r>
      <w:r w:rsidR="00AD7A44">
        <w:rPr>
          <w:lang w:val="en-US"/>
        </w:rPr>
        <w:t xml:space="preserve">, since it “recreates the fundamental moral problem </w:t>
      </w:r>
      <w:r w:rsidR="00AD7A44">
        <w:rPr>
          <w:lang w:val="en-US"/>
        </w:rPr>
        <w:lastRenderedPageBreak/>
        <w:t>at a higher level, at the level of groups” (p. 102).</w:t>
      </w:r>
      <w:r w:rsidR="00261BB6">
        <w:rPr>
          <w:lang w:val="en-US"/>
        </w:rPr>
        <w:t xml:space="preserve"> L</w:t>
      </w:r>
      <w:r w:rsidR="00023D56">
        <w:rPr>
          <w:lang w:val="en-US"/>
        </w:rPr>
        <w:t>oyalty to one’s</w:t>
      </w:r>
      <w:r w:rsidR="00A650EF">
        <w:rPr>
          <w:lang w:val="en-US"/>
        </w:rPr>
        <w:t xml:space="preserve"> own</w:t>
      </w:r>
      <w:r w:rsidR="00023D56">
        <w:rPr>
          <w:lang w:val="en-US"/>
        </w:rPr>
        <w:t xml:space="preserve"> group</w:t>
      </w:r>
      <w:r w:rsidR="00261BB6">
        <w:rPr>
          <w:lang w:val="en-US"/>
        </w:rPr>
        <w:t>, for example,</w:t>
      </w:r>
      <w:r w:rsidR="00527B81">
        <w:rPr>
          <w:lang w:val="en-US"/>
        </w:rPr>
        <w:t xml:space="preserve"> </w:t>
      </w:r>
      <w:r w:rsidR="00A650EF">
        <w:rPr>
          <w:lang w:val="en-US"/>
        </w:rPr>
        <w:t>make</w:t>
      </w:r>
      <w:r w:rsidR="00261BB6">
        <w:rPr>
          <w:lang w:val="en-US"/>
        </w:rPr>
        <w:t>s</w:t>
      </w:r>
      <w:r>
        <w:rPr>
          <w:lang w:val="en-US"/>
        </w:rPr>
        <w:t xml:space="preserve"> conflicts between groups more destructive.</w:t>
      </w:r>
    </w:p>
    <w:p w14:paraId="64A77418" w14:textId="77777777" w:rsidR="009D03E0" w:rsidRDefault="00AB2E9E" w:rsidP="00386845">
      <w:pPr>
        <w:ind w:firstLine="1304"/>
        <w:rPr>
          <w:lang w:val="en-US"/>
        </w:rPr>
      </w:pPr>
      <w:r>
        <w:rPr>
          <w:lang w:val="en-US"/>
        </w:rPr>
        <w:t>In the second part,</w:t>
      </w:r>
      <w:r w:rsidR="0099492B">
        <w:rPr>
          <w:lang w:val="en-US"/>
        </w:rPr>
        <w:t xml:space="preserve"> Greene</w:t>
      </w:r>
      <w:r w:rsidR="0037506D">
        <w:rPr>
          <w:lang w:val="en-US"/>
        </w:rPr>
        <w:t xml:space="preserve"> </w:t>
      </w:r>
      <w:r w:rsidR="0099492B">
        <w:rPr>
          <w:lang w:val="en-US"/>
        </w:rPr>
        <w:t>explores</w:t>
      </w:r>
      <w:r w:rsidR="00261BB6">
        <w:rPr>
          <w:lang w:val="en-US"/>
        </w:rPr>
        <w:t xml:space="preserve"> the ps</w:t>
      </w:r>
      <w:r w:rsidR="009F2A34">
        <w:rPr>
          <w:lang w:val="en-US"/>
        </w:rPr>
        <w:t>ychology behind our responses to</w:t>
      </w:r>
      <w:r w:rsidR="00261BB6">
        <w:rPr>
          <w:lang w:val="en-US"/>
        </w:rPr>
        <w:t xml:space="preserve"> so called trolley cases (pp. 105-131</w:t>
      </w:r>
      <w:r w:rsidR="00EC5C62">
        <w:rPr>
          <w:lang w:val="en-US"/>
        </w:rPr>
        <w:t>)</w:t>
      </w:r>
      <w:r w:rsidR="0037506D">
        <w:rPr>
          <w:lang w:val="en-US"/>
        </w:rPr>
        <w:t xml:space="preserve"> and</w:t>
      </w:r>
      <w:r w:rsidR="00EC5C62">
        <w:rPr>
          <w:lang w:val="en-US"/>
        </w:rPr>
        <w:t xml:space="preserve"> </w:t>
      </w:r>
      <w:r w:rsidR="0037506D">
        <w:rPr>
          <w:lang w:val="en-US"/>
        </w:rPr>
        <w:t>describe</w:t>
      </w:r>
      <w:r w:rsidR="00843726">
        <w:rPr>
          <w:lang w:val="en-US"/>
        </w:rPr>
        <w:t>s</w:t>
      </w:r>
      <w:r w:rsidR="00261BB6">
        <w:rPr>
          <w:lang w:val="en-US"/>
        </w:rPr>
        <w:t xml:space="preserve"> the human brain as a</w:t>
      </w:r>
      <w:r w:rsidR="00261BB6" w:rsidRPr="00261BB6">
        <w:rPr>
          <w:lang w:val="en-US"/>
        </w:rPr>
        <w:t xml:space="preserve"> “dual-mode camera with both </w:t>
      </w:r>
      <w:r w:rsidR="00261BB6" w:rsidRPr="00261BB6">
        <w:rPr>
          <w:i/>
          <w:lang w:val="en-US"/>
        </w:rPr>
        <w:t>automatic settings</w:t>
      </w:r>
      <w:r w:rsidR="00261BB6" w:rsidRPr="00261BB6">
        <w:rPr>
          <w:lang w:val="en-US"/>
        </w:rPr>
        <w:t xml:space="preserve"> and a </w:t>
      </w:r>
      <w:r w:rsidR="00261BB6" w:rsidRPr="00261BB6">
        <w:rPr>
          <w:i/>
          <w:lang w:val="en-US"/>
        </w:rPr>
        <w:t>manual mode</w:t>
      </w:r>
      <w:r w:rsidR="00261BB6" w:rsidRPr="00261BB6">
        <w:rPr>
          <w:lang w:val="en-US"/>
        </w:rPr>
        <w:t>”</w:t>
      </w:r>
      <w:r w:rsidR="00261BB6">
        <w:rPr>
          <w:lang w:val="en-US"/>
        </w:rPr>
        <w:t xml:space="preserve"> (p. 133). </w:t>
      </w:r>
      <w:r>
        <w:rPr>
          <w:lang w:val="en-US"/>
        </w:rPr>
        <w:t>The</w:t>
      </w:r>
      <w:r w:rsidR="00261BB6">
        <w:rPr>
          <w:lang w:val="en-US"/>
        </w:rPr>
        <w:t xml:space="preserve"> automatic settings are fast</w:t>
      </w:r>
      <w:r w:rsidR="0099492B">
        <w:rPr>
          <w:lang w:val="en-US"/>
        </w:rPr>
        <w:t xml:space="preserve"> </w:t>
      </w:r>
      <w:r>
        <w:rPr>
          <w:lang w:val="en-US"/>
        </w:rPr>
        <w:t>emotional responses that</w:t>
      </w:r>
      <w:r w:rsidR="00754103">
        <w:rPr>
          <w:lang w:val="en-US"/>
        </w:rPr>
        <w:t xml:space="preserve"> “allow us to make decisions </w:t>
      </w:r>
      <w:r w:rsidR="00754103" w:rsidRPr="00754103">
        <w:rPr>
          <w:i/>
          <w:lang w:val="en-US"/>
        </w:rPr>
        <w:t>efficiently</w:t>
      </w:r>
      <w:r w:rsidR="00754103">
        <w:rPr>
          <w:lang w:val="en-US"/>
        </w:rPr>
        <w:t>” and</w:t>
      </w:r>
      <w:r w:rsidR="007C1DB8">
        <w:rPr>
          <w:lang w:val="en-US"/>
        </w:rPr>
        <w:t xml:space="preserve"> that</w:t>
      </w:r>
      <w:r>
        <w:rPr>
          <w:lang w:val="en-US"/>
        </w:rPr>
        <w:t xml:space="preserve"> draw upon “the precompiled lessons of past genetic, cultural</w:t>
      </w:r>
      <w:r w:rsidR="00754103">
        <w:rPr>
          <w:lang w:val="en-US"/>
        </w:rPr>
        <w:t>,</w:t>
      </w:r>
      <w:r>
        <w:rPr>
          <w:lang w:val="en-US"/>
        </w:rPr>
        <w:t xml:space="preserve"> and individual experience” (</w:t>
      </w:r>
      <w:r w:rsidR="009A3870">
        <w:rPr>
          <w:lang w:val="en-US"/>
        </w:rPr>
        <w:t xml:space="preserve">p. </w:t>
      </w:r>
      <w:r>
        <w:rPr>
          <w:lang w:val="en-US"/>
        </w:rPr>
        <w:t xml:space="preserve">148). </w:t>
      </w:r>
      <w:r w:rsidR="00261BB6">
        <w:rPr>
          <w:lang w:val="en-US"/>
        </w:rPr>
        <w:t>In contrast, t</w:t>
      </w:r>
      <w:r>
        <w:rPr>
          <w:lang w:val="en-US"/>
        </w:rPr>
        <w:t>he</w:t>
      </w:r>
      <w:r w:rsidR="00261BB6">
        <w:rPr>
          <w:lang w:val="en-US"/>
        </w:rPr>
        <w:t xml:space="preserve"> manual mode</w:t>
      </w:r>
      <w:r>
        <w:rPr>
          <w:lang w:val="en-US"/>
        </w:rPr>
        <w:t xml:space="preserve"> is slow and controlled, “a general capacity for conscious, explicit, practical reasoning” (</w:t>
      </w:r>
      <w:r w:rsidR="009A3870">
        <w:rPr>
          <w:lang w:val="en-US"/>
        </w:rPr>
        <w:t xml:space="preserve">p. </w:t>
      </w:r>
      <w:r>
        <w:rPr>
          <w:lang w:val="en-US"/>
        </w:rPr>
        <w:t>148).</w:t>
      </w:r>
      <w:r w:rsidR="00754103">
        <w:rPr>
          <w:lang w:val="en-US"/>
        </w:rPr>
        <w:t xml:space="preserve"> </w:t>
      </w:r>
      <w:r w:rsidR="002301C8">
        <w:rPr>
          <w:lang w:val="en-US"/>
        </w:rPr>
        <w:t>It is a</w:t>
      </w:r>
      <w:r w:rsidR="006F6AF4">
        <w:rPr>
          <w:lang w:val="en-US"/>
        </w:rPr>
        <w:t xml:space="preserve"> set of</w:t>
      </w:r>
      <w:r>
        <w:rPr>
          <w:lang w:val="en-US"/>
        </w:rPr>
        <w:t xml:space="preserve"> automatic settings,</w:t>
      </w:r>
      <w:r w:rsidR="006F6AF4">
        <w:rPr>
          <w:lang w:val="en-US"/>
        </w:rPr>
        <w:t xml:space="preserve"> the</w:t>
      </w:r>
      <w:r w:rsidR="003C6728">
        <w:rPr>
          <w:lang w:val="en-US"/>
        </w:rPr>
        <w:t xml:space="preserve"> </w:t>
      </w:r>
      <w:r>
        <w:rPr>
          <w:lang w:val="en-US"/>
        </w:rPr>
        <w:t>“moral emotions that motivate and stabilize cooperation within limited groups” (</w:t>
      </w:r>
      <w:r w:rsidR="009A3870">
        <w:rPr>
          <w:lang w:val="en-US"/>
        </w:rPr>
        <w:t xml:space="preserve">p. </w:t>
      </w:r>
      <w:r w:rsidR="002301C8">
        <w:rPr>
          <w:lang w:val="en-US"/>
        </w:rPr>
        <w:t>172), which we evolved to d</w:t>
      </w:r>
      <w:r w:rsidR="00DE6FCB">
        <w:rPr>
          <w:lang w:val="en-US"/>
        </w:rPr>
        <w:t>eal with the Tragedy of</w:t>
      </w:r>
      <w:r w:rsidR="00E704B7">
        <w:rPr>
          <w:lang w:val="en-US"/>
        </w:rPr>
        <w:t xml:space="preserve"> the Commons</w:t>
      </w:r>
      <w:r w:rsidR="002301C8">
        <w:rPr>
          <w:lang w:val="en-US"/>
        </w:rPr>
        <w:t>.</w:t>
      </w:r>
      <w:r w:rsidR="00462BEB">
        <w:rPr>
          <w:lang w:val="en-US"/>
        </w:rPr>
        <w:t xml:space="preserve"> </w:t>
      </w:r>
      <w:r w:rsidR="00462BEB" w:rsidRPr="00462BEB">
        <w:rPr>
          <w:lang w:val="en-US"/>
        </w:rPr>
        <w:t>Moreover, since</w:t>
      </w:r>
      <w:r w:rsidR="00462BEB">
        <w:rPr>
          <w:lang w:val="en-US"/>
        </w:rPr>
        <w:t>, as</w:t>
      </w:r>
      <w:r w:rsidR="000B0B65">
        <w:rPr>
          <w:lang w:val="en-US"/>
        </w:rPr>
        <w:t xml:space="preserve"> was noted above</w:t>
      </w:r>
      <w:r w:rsidR="00462BEB">
        <w:rPr>
          <w:lang w:val="en-US"/>
        </w:rPr>
        <w:t>, our automatic settings helps</w:t>
      </w:r>
      <w:r w:rsidR="00462BEB" w:rsidRPr="00462BEB">
        <w:rPr>
          <w:lang w:val="en-US"/>
        </w:rPr>
        <w:t xml:space="preserve"> us solve the</w:t>
      </w:r>
      <w:r w:rsidR="00462BEB">
        <w:rPr>
          <w:lang w:val="en-US"/>
        </w:rPr>
        <w:t xml:space="preserve"> Tragedy of the Commons</w:t>
      </w:r>
      <w:r w:rsidR="000B0B65">
        <w:rPr>
          <w:lang w:val="en-US"/>
        </w:rPr>
        <w:t>,</w:t>
      </w:r>
      <w:r w:rsidR="00462BEB">
        <w:rPr>
          <w:lang w:val="en-US"/>
        </w:rPr>
        <w:t xml:space="preserve"> but</w:t>
      </w:r>
      <w:r w:rsidR="000B0B65">
        <w:rPr>
          <w:lang w:val="en-US"/>
        </w:rPr>
        <w:t xml:space="preserve"> creates the</w:t>
      </w:r>
      <w:r w:rsidR="00462BEB" w:rsidRPr="00462BEB">
        <w:rPr>
          <w:lang w:val="en-US"/>
        </w:rPr>
        <w:t xml:space="preserve"> Tragedy of Co</w:t>
      </w:r>
      <w:r w:rsidR="00462BEB">
        <w:rPr>
          <w:lang w:val="en-US"/>
        </w:rPr>
        <w:t>mmonsense Morality</w:t>
      </w:r>
      <w:r w:rsidR="00462BEB" w:rsidRPr="00462BEB">
        <w:rPr>
          <w:lang w:val="en-US"/>
        </w:rPr>
        <w:t>, Greene claims the solution to the latter problem is to “shift into manual mode” (p. 172), a kind of thinking which he argues</w:t>
      </w:r>
      <w:r w:rsidR="00AD7A44">
        <w:rPr>
          <w:lang w:val="en-US"/>
        </w:rPr>
        <w:t xml:space="preserve"> is connected</w:t>
      </w:r>
      <w:r w:rsidR="00462BEB" w:rsidRPr="00462BEB">
        <w:rPr>
          <w:lang w:val="en-US"/>
        </w:rPr>
        <w:t xml:space="preserve"> to utilitarian thinking.</w:t>
      </w:r>
    </w:p>
    <w:p w14:paraId="64A77419" w14:textId="77777777" w:rsidR="009E6488" w:rsidRDefault="00AB2E9E" w:rsidP="006F6D55">
      <w:pPr>
        <w:ind w:firstLine="1304"/>
        <w:rPr>
          <w:lang w:val="en-US"/>
        </w:rPr>
      </w:pPr>
      <w:r>
        <w:rPr>
          <w:lang w:val="en-US"/>
        </w:rPr>
        <w:t>In part three,</w:t>
      </w:r>
      <w:r w:rsidR="00F11520">
        <w:rPr>
          <w:lang w:val="en-US"/>
        </w:rPr>
        <w:t xml:space="preserve"> Greene</w:t>
      </w:r>
      <w:r w:rsidR="002301C8">
        <w:rPr>
          <w:lang w:val="en-US"/>
        </w:rPr>
        <w:t xml:space="preserve"> argues</w:t>
      </w:r>
      <w:r w:rsidR="00F30381">
        <w:rPr>
          <w:lang w:val="en-US"/>
        </w:rPr>
        <w:t xml:space="preserve"> </w:t>
      </w:r>
      <w:r w:rsidR="002A6F7E">
        <w:rPr>
          <w:lang w:val="en-US"/>
        </w:rPr>
        <w:t>we can adopt</w:t>
      </w:r>
      <w:r w:rsidR="00F11520">
        <w:rPr>
          <w:lang w:val="en-US"/>
        </w:rPr>
        <w:t xml:space="preserve"> utilitarianism</w:t>
      </w:r>
      <w:r w:rsidR="002A6F7E">
        <w:rPr>
          <w:lang w:val="en-US"/>
        </w:rPr>
        <w:t xml:space="preserve"> as a metamorality</w:t>
      </w:r>
      <w:r w:rsidR="00F11520">
        <w:rPr>
          <w:lang w:val="en-US"/>
        </w:rPr>
        <w:t xml:space="preserve"> to </w:t>
      </w:r>
      <w:r>
        <w:rPr>
          <w:lang w:val="en-US"/>
        </w:rPr>
        <w:t>solve the</w:t>
      </w:r>
      <w:r w:rsidR="00DE6FCB">
        <w:rPr>
          <w:lang w:val="en-US"/>
        </w:rPr>
        <w:t xml:space="preserve"> Tragedy of Commons</w:t>
      </w:r>
      <w:r w:rsidR="00F94F95">
        <w:rPr>
          <w:lang w:val="en-US"/>
        </w:rPr>
        <w:t>ense Morality</w:t>
      </w:r>
      <w:r w:rsidR="002A6F7E">
        <w:rPr>
          <w:lang w:val="en-US"/>
        </w:rPr>
        <w:t>, where this presumably means that we turn to utilitarianism to decide conflicts between competing moral systems. Utilitarianism is a suitable metamorality</w:t>
      </w:r>
      <w:r w:rsidR="00997FD4">
        <w:rPr>
          <w:lang w:val="en-US"/>
        </w:rPr>
        <w:t xml:space="preserve"> because happiness gives us</w:t>
      </w:r>
      <w:r>
        <w:rPr>
          <w:lang w:val="en-US"/>
        </w:rPr>
        <w:t xml:space="preserve"> a “</w:t>
      </w:r>
      <w:r w:rsidRPr="003C311F">
        <w:rPr>
          <w:i/>
          <w:lang w:val="en-US"/>
        </w:rPr>
        <w:t>common currency</w:t>
      </w:r>
      <w:r w:rsidR="003C311F">
        <w:rPr>
          <w:i/>
          <w:lang w:val="en-US"/>
        </w:rPr>
        <w:t xml:space="preserve"> </w:t>
      </w:r>
      <w:r w:rsidR="003C311F">
        <w:rPr>
          <w:lang w:val="en-US"/>
        </w:rPr>
        <w:t>for weighing competing values</w:t>
      </w:r>
      <w:r>
        <w:rPr>
          <w:lang w:val="en-US"/>
        </w:rPr>
        <w:t>”</w:t>
      </w:r>
      <w:r w:rsidR="005470D7">
        <w:rPr>
          <w:lang w:val="en-US"/>
        </w:rPr>
        <w:t xml:space="preserve"> </w:t>
      </w:r>
      <w:r w:rsidR="005470D7" w:rsidRPr="005470D7">
        <w:rPr>
          <w:lang w:val="en-US"/>
        </w:rPr>
        <w:t>(p. 291)</w:t>
      </w:r>
      <w:r w:rsidR="003C311F">
        <w:rPr>
          <w:lang w:val="en-US"/>
        </w:rPr>
        <w:t>. Happiness is a common currency</w:t>
      </w:r>
      <w:r w:rsidR="00477EDE">
        <w:rPr>
          <w:lang w:val="en-US"/>
        </w:rPr>
        <w:t xml:space="preserve"> in this sense</w:t>
      </w:r>
      <w:r w:rsidR="003C311F">
        <w:rPr>
          <w:lang w:val="en-US"/>
        </w:rPr>
        <w:t xml:space="preserve"> since</w:t>
      </w:r>
      <w:r w:rsidR="003C6728">
        <w:rPr>
          <w:lang w:val="en-US"/>
        </w:rPr>
        <w:t xml:space="preserve"> </w:t>
      </w:r>
      <w:r>
        <w:rPr>
          <w:lang w:val="en-US"/>
        </w:rPr>
        <w:t xml:space="preserve">“[w]e all </w:t>
      </w:r>
      <w:proofErr w:type="gramStart"/>
      <w:r>
        <w:rPr>
          <w:lang w:val="en-US"/>
        </w:rPr>
        <w:t>want</w:t>
      </w:r>
      <w:proofErr w:type="gramEnd"/>
      <w:r>
        <w:rPr>
          <w:lang w:val="en-US"/>
        </w:rPr>
        <w:t xml:space="preserve"> to be happy. None of us wants to suffer. And our concern for happiness and suffering lies behind nearly everything else that we value” (</w:t>
      </w:r>
      <w:r w:rsidR="009A3870">
        <w:rPr>
          <w:lang w:val="en-US"/>
        </w:rPr>
        <w:t xml:space="preserve">p. </w:t>
      </w:r>
      <w:r>
        <w:rPr>
          <w:lang w:val="en-US"/>
        </w:rPr>
        <w:t xml:space="preserve">291). </w:t>
      </w:r>
    </w:p>
    <w:p w14:paraId="64A7741A" w14:textId="77777777" w:rsidR="00731367" w:rsidRDefault="008B3599" w:rsidP="00731367">
      <w:pPr>
        <w:ind w:firstLine="1304"/>
        <w:rPr>
          <w:lang w:val="en-US"/>
        </w:rPr>
      </w:pPr>
      <w:r>
        <w:rPr>
          <w:lang w:val="en-US"/>
        </w:rPr>
        <w:t>The rest of the book</w:t>
      </w:r>
      <w:r w:rsidR="00EC5C62">
        <w:rPr>
          <w:lang w:val="en-US"/>
        </w:rPr>
        <w:t xml:space="preserve"> wraps up Greene’s defense of utilitarianism as</w:t>
      </w:r>
      <w:r w:rsidR="00E758E4">
        <w:rPr>
          <w:lang w:val="en-US"/>
        </w:rPr>
        <w:t xml:space="preserve"> a </w:t>
      </w:r>
      <w:r w:rsidR="00EC5C62">
        <w:rPr>
          <w:lang w:val="en-US"/>
        </w:rPr>
        <w:t>metamorality</w:t>
      </w:r>
      <w:r w:rsidR="002F2E7B">
        <w:rPr>
          <w:lang w:val="en-US"/>
        </w:rPr>
        <w:t>.</w:t>
      </w:r>
      <w:r>
        <w:rPr>
          <w:lang w:val="en-US"/>
        </w:rPr>
        <w:t xml:space="preserve"> </w:t>
      </w:r>
      <w:r w:rsidR="00AB2E9E">
        <w:rPr>
          <w:lang w:val="en-US"/>
        </w:rPr>
        <w:t>In part four,</w:t>
      </w:r>
      <w:r w:rsidR="00E27D3C">
        <w:rPr>
          <w:lang w:val="en-US"/>
        </w:rPr>
        <w:t xml:space="preserve"> for example,</w:t>
      </w:r>
      <w:r w:rsidR="00BF1A16">
        <w:rPr>
          <w:lang w:val="en-US"/>
        </w:rPr>
        <w:t xml:space="preserve"> he</w:t>
      </w:r>
      <w:r w:rsidR="00AB2E9E">
        <w:rPr>
          <w:lang w:val="en-US"/>
        </w:rPr>
        <w:t xml:space="preserve"> deals with some ob</w:t>
      </w:r>
      <w:r w:rsidR="00B50728">
        <w:rPr>
          <w:lang w:val="en-US"/>
        </w:rPr>
        <w:t>jections to utilitarianism;</w:t>
      </w:r>
      <w:r w:rsidR="00EC5C62">
        <w:rPr>
          <w:lang w:val="en-US"/>
        </w:rPr>
        <w:t xml:space="preserve"> while</w:t>
      </w:r>
      <w:r w:rsidR="005470D7">
        <w:rPr>
          <w:lang w:val="en-US"/>
        </w:rPr>
        <w:t xml:space="preserve"> </w:t>
      </w:r>
      <w:r w:rsidR="00DE6FCB" w:rsidRPr="00DE6FCB">
        <w:rPr>
          <w:lang w:val="en-US"/>
        </w:rPr>
        <w:t>in part five</w:t>
      </w:r>
      <w:r w:rsidR="00464D52">
        <w:rPr>
          <w:lang w:val="en-US"/>
        </w:rPr>
        <w:t xml:space="preserve"> he argues</w:t>
      </w:r>
      <w:r w:rsidR="00E27D3C">
        <w:rPr>
          <w:lang w:val="en-US"/>
        </w:rPr>
        <w:t xml:space="preserve"> (among other things)</w:t>
      </w:r>
      <w:r w:rsidR="00202D8B">
        <w:rPr>
          <w:lang w:val="en-US"/>
        </w:rPr>
        <w:t xml:space="preserve"> against</w:t>
      </w:r>
      <w:r w:rsidR="001B0506" w:rsidRPr="001B0506">
        <w:rPr>
          <w:lang w:val="en-US"/>
        </w:rPr>
        <w:t xml:space="preserve"> rights-based views</w:t>
      </w:r>
      <w:r w:rsidR="00202D8B">
        <w:rPr>
          <w:lang w:val="en-US"/>
        </w:rPr>
        <w:t>, saying they</w:t>
      </w:r>
      <w:r w:rsidR="00643C04">
        <w:rPr>
          <w:lang w:val="en-US"/>
        </w:rPr>
        <w:t xml:space="preserve"> are </w:t>
      </w:r>
      <w:r w:rsidR="000C6CBF">
        <w:rPr>
          <w:lang w:val="en-US"/>
        </w:rPr>
        <w:t xml:space="preserve">problematic </w:t>
      </w:r>
      <w:r w:rsidR="001B0506" w:rsidRPr="001B0506">
        <w:rPr>
          <w:lang w:val="en-US"/>
        </w:rPr>
        <w:t xml:space="preserve">since </w:t>
      </w:r>
      <w:r w:rsidR="00D04F59">
        <w:rPr>
          <w:lang w:val="en-US"/>
        </w:rPr>
        <w:t>“[w]</w:t>
      </w:r>
      <w:proofErr w:type="spellStart"/>
      <w:r w:rsidR="00D04F59">
        <w:rPr>
          <w:lang w:val="en-US"/>
        </w:rPr>
        <w:t>hatever</w:t>
      </w:r>
      <w:proofErr w:type="spellEnd"/>
      <w:r w:rsidR="00D04F59">
        <w:rPr>
          <w:lang w:val="en-US"/>
        </w:rPr>
        <w:t xml:space="preserve"> you and your fellow tribespeople feel, you can always posit the </w:t>
      </w:r>
      <w:r w:rsidR="00D04F59">
        <w:rPr>
          <w:lang w:val="en-US"/>
        </w:rPr>
        <w:lastRenderedPageBreak/>
        <w:t>existence of a right that corresponds to your feelings</w:t>
      </w:r>
      <w:r w:rsidR="00B06106">
        <w:rPr>
          <w:lang w:val="en-US"/>
        </w:rPr>
        <w:t>”</w:t>
      </w:r>
      <w:r w:rsidR="00D04F59">
        <w:rPr>
          <w:lang w:val="en-US"/>
        </w:rPr>
        <w:t xml:space="preserve"> (</w:t>
      </w:r>
      <w:r w:rsidR="00774C72">
        <w:rPr>
          <w:lang w:val="en-US"/>
        </w:rPr>
        <w:t xml:space="preserve">p. </w:t>
      </w:r>
      <w:r w:rsidR="00EF176F">
        <w:rPr>
          <w:lang w:val="en-US"/>
        </w:rPr>
        <w:t>302). Thus</w:t>
      </w:r>
      <w:r w:rsidR="00643C04">
        <w:rPr>
          <w:lang w:val="en-US"/>
        </w:rPr>
        <w:t>,</w:t>
      </w:r>
      <w:r w:rsidR="00F94F95">
        <w:rPr>
          <w:lang w:val="en-US"/>
        </w:rPr>
        <w:t xml:space="preserve"> “[</w:t>
      </w:r>
      <w:proofErr w:type="spellStart"/>
      <w:r w:rsidR="00F94F95">
        <w:rPr>
          <w:lang w:val="en-US"/>
        </w:rPr>
        <w:t>i</w:t>
      </w:r>
      <w:proofErr w:type="spellEnd"/>
      <w:r w:rsidR="00F94F95">
        <w:rPr>
          <w:lang w:val="en-US"/>
        </w:rPr>
        <w:t>]</w:t>
      </w:r>
      <w:r w:rsidR="001B0506" w:rsidRPr="001B0506">
        <w:rPr>
          <w:lang w:val="en-US"/>
        </w:rPr>
        <w:t>f you’re Iran, you can talk about your ‘nuclear rights,’ and if you’re Israel you can talk about your ‘right to self-defense’ (</w:t>
      </w:r>
      <w:r>
        <w:rPr>
          <w:lang w:val="en-US"/>
        </w:rPr>
        <w:t xml:space="preserve">p. </w:t>
      </w:r>
      <w:r w:rsidR="001B0506" w:rsidRPr="001B0506">
        <w:rPr>
          <w:lang w:val="en-US"/>
        </w:rPr>
        <w:t>302).</w:t>
      </w:r>
    </w:p>
    <w:p w14:paraId="64A7741B" w14:textId="77777777" w:rsidR="005E11ED" w:rsidRDefault="00DE6FCB" w:rsidP="00462BEB">
      <w:pPr>
        <w:ind w:firstLine="1304"/>
        <w:rPr>
          <w:lang w:val="en-US"/>
        </w:rPr>
      </w:pPr>
      <w:r>
        <w:rPr>
          <w:lang w:val="en-US"/>
        </w:rPr>
        <w:t>Greene’s boo</w:t>
      </w:r>
      <w:r w:rsidR="00487848">
        <w:rPr>
          <w:lang w:val="en-US"/>
        </w:rPr>
        <w:t>k covers a wide range of issues</w:t>
      </w:r>
      <w:r w:rsidR="00F245DE">
        <w:rPr>
          <w:lang w:val="en-US"/>
        </w:rPr>
        <w:t>. In what follows, I</w:t>
      </w:r>
      <w:r w:rsidR="00487848">
        <w:rPr>
          <w:lang w:val="en-US"/>
        </w:rPr>
        <w:t xml:space="preserve"> </w:t>
      </w:r>
      <w:r>
        <w:rPr>
          <w:lang w:val="en-US"/>
        </w:rPr>
        <w:t xml:space="preserve">focus </w:t>
      </w:r>
      <w:r w:rsidR="00464D52">
        <w:rPr>
          <w:lang w:val="en-US"/>
        </w:rPr>
        <w:t xml:space="preserve">only </w:t>
      </w:r>
      <w:r>
        <w:rPr>
          <w:lang w:val="en-US"/>
        </w:rPr>
        <w:t xml:space="preserve">on </w:t>
      </w:r>
      <w:r w:rsidR="00202D8B">
        <w:rPr>
          <w:lang w:val="en-US"/>
        </w:rPr>
        <w:t xml:space="preserve">two </w:t>
      </w:r>
      <w:r w:rsidR="0037506D">
        <w:rPr>
          <w:lang w:val="en-US"/>
        </w:rPr>
        <w:t>of</w:t>
      </w:r>
      <w:r w:rsidR="00A727FE">
        <w:rPr>
          <w:lang w:val="en-US"/>
        </w:rPr>
        <w:t xml:space="preserve"> his</w:t>
      </w:r>
      <w:r w:rsidR="0037506D">
        <w:rPr>
          <w:lang w:val="en-US"/>
        </w:rPr>
        <w:t xml:space="preserve"> claims</w:t>
      </w:r>
      <w:r w:rsidR="00202D8B">
        <w:rPr>
          <w:lang w:val="en-US"/>
        </w:rPr>
        <w:t>.</w:t>
      </w:r>
      <w:r w:rsidR="000C6CBF">
        <w:rPr>
          <w:lang w:val="en-US"/>
        </w:rPr>
        <w:t xml:space="preserve"> Consider </w:t>
      </w:r>
      <w:r w:rsidR="00202D8B">
        <w:rPr>
          <w:lang w:val="en-US"/>
        </w:rPr>
        <w:t>first</w:t>
      </w:r>
      <w:r w:rsidR="00632369">
        <w:rPr>
          <w:lang w:val="en-US"/>
        </w:rPr>
        <w:t xml:space="preserve"> his</w:t>
      </w:r>
      <w:r w:rsidR="000C6CBF">
        <w:rPr>
          <w:lang w:val="en-US"/>
        </w:rPr>
        <w:t xml:space="preserve"> suggestion</w:t>
      </w:r>
      <w:r w:rsidR="002A6F7E">
        <w:rPr>
          <w:lang w:val="en-US"/>
        </w:rPr>
        <w:t xml:space="preserve"> that we adopt</w:t>
      </w:r>
      <w:r w:rsidR="00DF00BC">
        <w:rPr>
          <w:lang w:val="en-US"/>
        </w:rPr>
        <w:t xml:space="preserve"> a metamorality for</w:t>
      </w:r>
      <w:r w:rsidR="002A6F7E">
        <w:rPr>
          <w:lang w:val="en-US"/>
        </w:rPr>
        <w:t xml:space="preserve"> solving</w:t>
      </w:r>
      <w:r w:rsidR="00BC790E">
        <w:rPr>
          <w:lang w:val="en-US"/>
        </w:rPr>
        <w:t xml:space="preserve"> </w:t>
      </w:r>
      <w:r>
        <w:rPr>
          <w:lang w:val="en-US"/>
        </w:rPr>
        <w:t>the Tragedy of Commons</w:t>
      </w:r>
      <w:r w:rsidR="006F6AF4">
        <w:rPr>
          <w:lang w:val="en-US"/>
        </w:rPr>
        <w:t>ense Morality.</w:t>
      </w:r>
      <w:r w:rsidR="0059694C">
        <w:rPr>
          <w:lang w:val="en-US"/>
        </w:rPr>
        <w:t xml:space="preserve"> </w:t>
      </w:r>
      <w:r w:rsidR="00462BEB">
        <w:rPr>
          <w:lang w:val="en-US"/>
        </w:rPr>
        <w:t>It is not clear why Greene thinks we should avoid this problem</w:t>
      </w:r>
      <w:r w:rsidR="002D6803">
        <w:rPr>
          <w:lang w:val="en-US"/>
        </w:rPr>
        <w:t xml:space="preserve"> in the first place</w:t>
      </w:r>
      <w:r w:rsidR="00462BEB">
        <w:rPr>
          <w:lang w:val="en-US"/>
        </w:rPr>
        <w:t>.</w:t>
      </w:r>
      <w:r w:rsidR="00487848">
        <w:rPr>
          <w:lang w:val="en-US"/>
        </w:rPr>
        <w:t xml:space="preserve"> </w:t>
      </w:r>
      <w:r w:rsidR="0059694C">
        <w:rPr>
          <w:lang w:val="en-US"/>
        </w:rPr>
        <w:t>I</w:t>
      </w:r>
      <w:r w:rsidR="00B817F7">
        <w:rPr>
          <w:lang w:val="en-US"/>
        </w:rPr>
        <w:t xml:space="preserve">f </w:t>
      </w:r>
      <w:r w:rsidR="00AB2E9E">
        <w:rPr>
          <w:lang w:val="en-US"/>
        </w:rPr>
        <w:t xml:space="preserve">utilitarianism is the true moral theory, </w:t>
      </w:r>
      <w:r w:rsidR="00097053">
        <w:rPr>
          <w:lang w:val="en-US"/>
        </w:rPr>
        <w:t>then</w:t>
      </w:r>
      <w:r w:rsidR="00EF739E">
        <w:rPr>
          <w:lang w:val="en-US"/>
        </w:rPr>
        <w:t xml:space="preserve"> we should</w:t>
      </w:r>
      <w:r w:rsidR="00E758E4">
        <w:rPr>
          <w:lang w:val="en-US"/>
        </w:rPr>
        <w:t xml:space="preserve"> perhaps</w:t>
      </w:r>
      <w:r w:rsidR="00097053">
        <w:rPr>
          <w:lang w:val="en-US"/>
        </w:rPr>
        <w:t xml:space="preserve"> </w:t>
      </w:r>
      <w:r>
        <w:rPr>
          <w:lang w:val="en-US"/>
        </w:rPr>
        <w:t>avoid</w:t>
      </w:r>
      <w:r w:rsidR="0059694C">
        <w:rPr>
          <w:lang w:val="en-US"/>
        </w:rPr>
        <w:t xml:space="preserve"> it</w:t>
      </w:r>
      <w:r w:rsidR="00AB2E9E">
        <w:rPr>
          <w:lang w:val="en-US"/>
        </w:rPr>
        <w:t xml:space="preserve"> </w:t>
      </w:r>
      <w:r w:rsidR="00EF739E">
        <w:rPr>
          <w:lang w:val="en-US"/>
        </w:rPr>
        <w:t xml:space="preserve">to </w:t>
      </w:r>
      <w:r w:rsidR="00386845">
        <w:rPr>
          <w:lang w:val="en-US"/>
        </w:rPr>
        <w:t xml:space="preserve">produce </w:t>
      </w:r>
      <w:r w:rsidR="00EF739E">
        <w:rPr>
          <w:lang w:val="en-US"/>
        </w:rPr>
        <w:t>more</w:t>
      </w:r>
      <w:r w:rsidR="00823BBC">
        <w:rPr>
          <w:lang w:val="en-US"/>
        </w:rPr>
        <w:t xml:space="preserve"> happiness. But Greene declares himself</w:t>
      </w:r>
      <w:r w:rsidR="00AB2E9E">
        <w:rPr>
          <w:lang w:val="en-US"/>
        </w:rPr>
        <w:t xml:space="preserve"> “agnostic”</w:t>
      </w:r>
      <w:r w:rsidR="005C1AE8">
        <w:rPr>
          <w:lang w:val="en-US"/>
        </w:rPr>
        <w:t xml:space="preserve"> about</w:t>
      </w:r>
      <w:r w:rsidR="003C6728">
        <w:rPr>
          <w:lang w:val="en-US"/>
        </w:rPr>
        <w:t xml:space="preserve"> t</w:t>
      </w:r>
      <w:r w:rsidR="009004D3">
        <w:rPr>
          <w:lang w:val="en-US"/>
        </w:rPr>
        <w:t>he existence of moral truth</w:t>
      </w:r>
      <w:r w:rsidR="000A4977">
        <w:rPr>
          <w:lang w:val="en-US"/>
        </w:rPr>
        <w:t>, saying that it is</w:t>
      </w:r>
      <w:r w:rsidR="00233D2D">
        <w:rPr>
          <w:lang w:val="en-US"/>
        </w:rPr>
        <w:t xml:space="preserve"> “the wrong question on which to focus”</w:t>
      </w:r>
      <w:r w:rsidR="000A4977">
        <w:rPr>
          <w:lang w:val="en-US"/>
        </w:rPr>
        <w:t xml:space="preserve"> and</w:t>
      </w:r>
      <w:r w:rsidR="00233D2D">
        <w:rPr>
          <w:lang w:val="en-US"/>
        </w:rPr>
        <w:t xml:space="preserve"> that </w:t>
      </w:r>
      <w:r w:rsidR="009004D3">
        <w:rPr>
          <w:lang w:val="en-US"/>
        </w:rPr>
        <w:t>“[w]</w:t>
      </w:r>
      <w:proofErr w:type="spellStart"/>
      <w:r w:rsidR="009004D3">
        <w:rPr>
          <w:lang w:val="en-US"/>
        </w:rPr>
        <w:t>hat</w:t>
      </w:r>
      <w:proofErr w:type="spellEnd"/>
      <w:r w:rsidR="009004D3">
        <w:rPr>
          <w:lang w:val="en-US"/>
        </w:rPr>
        <w:t xml:space="preserve"> matters is what we do with the morass [</w:t>
      </w:r>
      <w:r w:rsidR="00233D2D">
        <w:rPr>
          <w:lang w:val="en-US"/>
        </w:rPr>
        <w:t>of competing moral values]” (p. 374)</w:t>
      </w:r>
      <w:r w:rsidR="000A4977">
        <w:rPr>
          <w:lang w:val="en-US"/>
        </w:rPr>
        <w:t>. According to Greene,</w:t>
      </w:r>
      <w:r w:rsidR="00C97EB4">
        <w:rPr>
          <w:lang w:val="en-US"/>
        </w:rPr>
        <w:t xml:space="preserve"> “[o]</w:t>
      </w:r>
      <w:proofErr w:type="spellStart"/>
      <w:r w:rsidR="00C97EB4">
        <w:rPr>
          <w:lang w:val="en-US"/>
        </w:rPr>
        <w:t>nce</w:t>
      </w:r>
      <w:proofErr w:type="spellEnd"/>
      <w:r w:rsidR="00C97EB4">
        <w:rPr>
          <w:lang w:val="en-US"/>
        </w:rPr>
        <w:t xml:space="preserve"> we’</w:t>
      </w:r>
      <w:r w:rsidR="00AB2E9E">
        <w:rPr>
          <w:lang w:val="en-US"/>
        </w:rPr>
        <w:t xml:space="preserve">ve resigned ourselves to working with the morass the question of </w:t>
      </w:r>
      <w:r w:rsidR="0070481C">
        <w:rPr>
          <w:lang w:val="en-US"/>
        </w:rPr>
        <w:t>moral truth loses its practical</w:t>
      </w:r>
      <w:r w:rsidR="005C5ABA">
        <w:rPr>
          <w:lang w:val="en-US"/>
        </w:rPr>
        <w:t xml:space="preserve"> </w:t>
      </w:r>
      <w:r w:rsidR="00AB2E9E">
        <w:rPr>
          <w:lang w:val="en-US"/>
        </w:rPr>
        <w:t>importance” (</w:t>
      </w:r>
      <w:r w:rsidR="008B3599">
        <w:rPr>
          <w:lang w:val="en-US"/>
        </w:rPr>
        <w:t xml:space="preserve">p. </w:t>
      </w:r>
      <w:r w:rsidR="000A4977">
        <w:rPr>
          <w:lang w:val="en-US"/>
        </w:rPr>
        <w:t>188).</w:t>
      </w:r>
      <w:r w:rsidR="00AB714D">
        <w:rPr>
          <w:lang w:val="en-US"/>
        </w:rPr>
        <w:t xml:space="preserve"> </w:t>
      </w:r>
      <w:r w:rsidR="00462BEB">
        <w:rPr>
          <w:lang w:val="en-US"/>
        </w:rPr>
        <w:t xml:space="preserve">But </w:t>
      </w:r>
      <w:r w:rsidR="00797A41">
        <w:rPr>
          <w:lang w:val="en-US"/>
        </w:rPr>
        <w:t xml:space="preserve">if it is not true that </w:t>
      </w:r>
      <w:r w:rsidRPr="00F245DE">
        <w:rPr>
          <w:lang w:val="en-US"/>
        </w:rPr>
        <w:t>the Tragedy of Commons</w:t>
      </w:r>
      <w:r w:rsidR="00AB2E9E" w:rsidRPr="00F245DE">
        <w:rPr>
          <w:lang w:val="en-US"/>
        </w:rPr>
        <w:t>ense Morality</w:t>
      </w:r>
      <w:r w:rsidR="00462BEB">
        <w:rPr>
          <w:lang w:val="en-US"/>
        </w:rPr>
        <w:t xml:space="preserve"> is morally bad, then why</w:t>
      </w:r>
      <w:r w:rsidR="002D6803">
        <w:rPr>
          <w:lang w:val="en-US"/>
        </w:rPr>
        <w:t xml:space="preserve"> prevent it</w:t>
      </w:r>
      <w:r w:rsidR="00462BEB">
        <w:rPr>
          <w:lang w:val="en-US"/>
        </w:rPr>
        <w:t>? This question is never satisfactorily answered by Greene, who says little about the</w:t>
      </w:r>
      <w:r w:rsidR="00F245DE" w:rsidRPr="00F245DE">
        <w:rPr>
          <w:lang w:val="en-US"/>
        </w:rPr>
        <w:t xml:space="preserve"> issue, with most of what he does say being confined to the footnotes.</w:t>
      </w:r>
      <w:r w:rsidR="00BD11CB">
        <w:rPr>
          <w:lang w:val="en-US"/>
        </w:rPr>
        <w:t xml:space="preserve"> (pp. 370-371, 373-374).</w:t>
      </w:r>
      <w:r w:rsidR="00DF00BC" w:rsidRPr="005076D6">
        <w:rPr>
          <w:b/>
          <w:lang w:val="en-US"/>
        </w:rPr>
        <w:t xml:space="preserve"> </w:t>
      </w:r>
    </w:p>
    <w:p w14:paraId="64A7741C" w14:textId="77777777" w:rsidR="00437F0B" w:rsidRDefault="00D13C1C" w:rsidP="00386845">
      <w:pPr>
        <w:ind w:firstLine="1304"/>
        <w:rPr>
          <w:lang w:val="en-US"/>
        </w:rPr>
      </w:pPr>
      <w:r>
        <w:rPr>
          <w:lang w:val="en-US"/>
        </w:rPr>
        <w:t>More worryingly</w:t>
      </w:r>
      <w:r w:rsidR="00DE29DA">
        <w:rPr>
          <w:lang w:val="en-US"/>
        </w:rPr>
        <w:t xml:space="preserve">, as </w:t>
      </w:r>
      <w:r w:rsidR="00376778">
        <w:rPr>
          <w:lang w:val="en-US"/>
        </w:rPr>
        <w:t>Greene does not look for the true moral theory,</w:t>
      </w:r>
      <w:r w:rsidR="00801774">
        <w:rPr>
          <w:lang w:val="en-US"/>
        </w:rPr>
        <w:t xml:space="preserve"> it is not clear what</w:t>
      </w:r>
      <w:r w:rsidR="00332917">
        <w:rPr>
          <w:lang w:val="en-US"/>
        </w:rPr>
        <w:t xml:space="preserve"> criteria</w:t>
      </w:r>
      <w:r w:rsidR="00A9546E">
        <w:rPr>
          <w:lang w:val="en-US"/>
        </w:rPr>
        <w:t xml:space="preserve"> he wants a theory to</w:t>
      </w:r>
      <w:r w:rsidR="00332917">
        <w:rPr>
          <w:lang w:val="en-US"/>
        </w:rPr>
        <w:t xml:space="preserve"> satisfy</w:t>
      </w:r>
      <w:r w:rsidR="00376778">
        <w:rPr>
          <w:lang w:val="en-US"/>
        </w:rPr>
        <w:t>.</w:t>
      </w:r>
      <w:r w:rsidR="007D547A">
        <w:rPr>
          <w:lang w:val="en-US"/>
        </w:rPr>
        <w:t xml:space="preserve"> </w:t>
      </w:r>
      <w:r w:rsidR="00DC593F">
        <w:rPr>
          <w:lang w:val="en-US"/>
        </w:rPr>
        <w:t xml:space="preserve">It would seem as if </w:t>
      </w:r>
      <w:r w:rsidR="00332917">
        <w:rPr>
          <w:lang w:val="en-US"/>
        </w:rPr>
        <w:t>Greene searches for a theory which:</w:t>
      </w:r>
    </w:p>
    <w:p w14:paraId="64A7741D" w14:textId="77777777" w:rsidR="00632369" w:rsidRDefault="00632369" w:rsidP="00386845">
      <w:pPr>
        <w:ind w:firstLine="1304"/>
        <w:rPr>
          <w:lang w:val="en-US"/>
        </w:rPr>
      </w:pPr>
    </w:p>
    <w:p w14:paraId="64A7741E" w14:textId="77777777" w:rsidR="00437F0B" w:rsidRDefault="00997FD4" w:rsidP="0038684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can be</w:t>
      </w:r>
      <w:r w:rsidR="002A6F7E">
        <w:rPr>
          <w:lang w:val="en-US"/>
        </w:rPr>
        <w:t xml:space="preserve"> adopted as a metamorality</w:t>
      </w:r>
      <w:r w:rsidR="00822B15">
        <w:rPr>
          <w:lang w:val="en-US"/>
        </w:rPr>
        <w:t xml:space="preserve"> to “</w:t>
      </w:r>
      <w:r w:rsidR="00797A41">
        <w:rPr>
          <w:lang w:val="en-US"/>
        </w:rPr>
        <w:t>[adjudicate</w:t>
      </w:r>
      <w:r w:rsidR="00FB1069">
        <w:rPr>
          <w:lang w:val="en-US"/>
        </w:rPr>
        <w:t>] among competing tribal moralities” (p</w:t>
      </w:r>
      <w:r w:rsidR="00227BB4">
        <w:rPr>
          <w:lang w:val="en-US"/>
        </w:rPr>
        <w:t>.</w:t>
      </w:r>
      <w:r w:rsidR="00FB1069">
        <w:rPr>
          <w:lang w:val="en-US"/>
        </w:rPr>
        <w:t xml:space="preserve"> 147) and “resolve disagreements among groups with different moral ideals</w:t>
      </w:r>
      <w:r w:rsidR="00E27D3C">
        <w:rPr>
          <w:lang w:val="en-US"/>
        </w:rPr>
        <w:t>”</w:t>
      </w:r>
      <w:r w:rsidR="00FB1069">
        <w:rPr>
          <w:lang w:val="en-US"/>
        </w:rPr>
        <w:t xml:space="preserve"> (p. 2</w:t>
      </w:r>
      <w:r w:rsidR="00947A93">
        <w:rPr>
          <w:lang w:val="en-US"/>
        </w:rPr>
        <w:t>6)</w:t>
      </w:r>
      <w:r w:rsidR="00E758E4">
        <w:rPr>
          <w:lang w:val="en-US"/>
        </w:rPr>
        <w:t>, thereby solving</w:t>
      </w:r>
      <w:r w:rsidR="00EC5C62">
        <w:rPr>
          <w:lang w:val="en-US"/>
        </w:rPr>
        <w:t xml:space="preserve"> the Tragedy of Commonsense Morality</w:t>
      </w:r>
      <w:r w:rsidR="00E946B3">
        <w:rPr>
          <w:lang w:val="en-US"/>
        </w:rPr>
        <w:t>;</w:t>
      </w:r>
    </w:p>
    <w:p w14:paraId="64A7741F" w14:textId="77777777" w:rsidR="00E60818" w:rsidRDefault="00E60818" w:rsidP="00386845">
      <w:pPr>
        <w:pStyle w:val="ListParagraph"/>
        <w:numPr>
          <w:ilvl w:val="0"/>
          <w:numId w:val="4"/>
        </w:numPr>
        <w:rPr>
          <w:lang w:val="en-US"/>
        </w:rPr>
      </w:pPr>
      <w:r w:rsidRPr="00437F0B">
        <w:rPr>
          <w:lang w:val="en-US"/>
        </w:rPr>
        <w:t>“works”</w:t>
      </w:r>
      <w:r w:rsidR="00CC31C7">
        <w:rPr>
          <w:lang w:val="en-US"/>
        </w:rPr>
        <w:t xml:space="preserve"> for us</w:t>
      </w:r>
      <w:r w:rsidRPr="00437F0B">
        <w:rPr>
          <w:lang w:val="en-US"/>
        </w:rPr>
        <w:t xml:space="preserve"> in the sense of us being “genera</w:t>
      </w:r>
      <w:r w:rsidR="00E946B3">
        <w:rPr>
          <w:lang w:val="en-US"/>
        </w:rPr>
        <w:t>lly</w:t>
      </w:r>
      <w:r w:rsidR="00B6647D">
        <w:rPr>
          <w:lang w:val="en-US"/>
        </w:rPr>
        <w:t xml:space="preserve"> satisfied with it” (p. </w:t>
      </w:r>
      <w:r w:rsidR="000A4977">
        <w:rPr>
          <w:lang w:val="en-US"/>
        </w:rPr>
        <w:t xml:space="preserve">178, </w:t>
      </w:r>
      <w:r w:rsidR="00AB714D">
        <w:rPr>
          <w:lang w:val="en-US"/>
        </w:rPr>
        <w:t>371);</w:t>
      </w:r>
    </w:p>
    <w:p w14:paraId="64A77420" w14:textId="77777777" w:rsidR="00643D9B" w:rsidRDefault="00666C7C" w:rsidP="0038684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 xml:space="preserve">organizes our moral intuitions </w:t>
      </w:r>
      <w:r w:rsidR="002742EE">
        <w:rPr>
          <w:lang w:val="en-US"/>
        </w:rPr>
        <w:t>once we “jettison</w:t>
      </w:r>
      <w:r w:rsidR="00A727FE">
        <w:rPr>
          <w:lang w:val="en-US"/>
        </w:rPr>
        <w:t xml:space="preserve"> all of our biased intuitions”</w:t>
      </w:r>
      <w:r w:rsidR="009F3002">
        <w:rPr>
          <w:lang w:val="en-US"/>
        </w:rPr>
        <w:t xml:space="preserve"> such as </w:t>
      </w:r>
      <w:r w:rsidR="008D3331">
        <w:rPr>
          <w:lang w:val="en-US"/>
        </w:rPr>
        <w:t xml:space="preserve">those </w:t>
      </w:r>
      <w:r w:rsidR="009F3002">
        <w:rPr>
          <w:lang w:val="en-US"/>
        </w:rPr>
        <w:t>gut reactions which “simply reflect the biological imperative to spread our genes”</w:t>
      </w:r>
      <w:r w:rsidR="008D3331">
        <w:rPr>
          <w:lang w:val="en-US"/>
        </w:rPr>
        <w:t xml:space="preserve"> (p. 328)</w:t>
      </w:r>
      <w:r w:rsidR="0099134A">
        <w:rPr>
          <w:lang w:val="en-US"/>
        </w:rPr>
        <w:t>.</w:t>
      </w:r>
    </w:p>
    <w:p w14:paraId="64A77421" w14:textId="77777777" w:rsidR="00376778" w:rsidRDefault="00376778" w:rsidP="00386845">
      <w:pPr>
        <w:rPr>
          <w:lang w:val="en-US"/>
        </w:rPr>
      </w:pPr>
    </w:p>
    <w:p w14:paraId="64A77422" w14:textId="77777777" w:rsidR="00464D52" w:rsidRDefault="00DC593F" w:rsidP="00386845">
      <w:pPr>
        <w:rPr>
          <w:lang w:val="en-US"/>
        </w:rPr>
      </w:pPr>
      <w:r>
        <w:rPr>
          <w:lang w:val="en-US"/>
        </w:rPr>
        <w:t>But i</w:t>
      </w:r>
      <w:r w:rsidR="00801774">
        <w:rPr>
          <w:lang w:val="en-US"/>
        </w:rPr>
        <w:t>t</w:t>
      </w:r>
      <w:r w:rsidR="00DA7E2B">
        <w:rPr>
          <w:lang w:val="en-US"/>
        </w:rPr>
        <w:t xml:space="preserve"> is difficult to know</w:t>
      </w:r>
      <w:r w:rsidR="00801774">
        <w:rPr>
          <w:lang w:val="en-US"/>
        </w:rPr>
        <w:t xml:space="preserve"> whether Greene</w:t>
      </w:r>
      <w:r w:rsidR="00E946B3">
        <w:rPr>
          <w:lang w:val="en-US"/>
        </w:rPr>
        <w:t xml:space="preserve"> searches for</w:t>
      </w:r>
      <w:r w:rsidR="00DE29DA">
        <w:rPr>
          <w:lang w:val="en-US"/>
        </w:rPr>
        <w:t xml:space="preserve"> a theory which satisfies</w:t>
      </w:r>
      <w:r w:rsidR="000C6CBF">
        <w:rPr>
          <w:lang w:val="en-US"/>
        </w:rPr>
        <w:t xml:space="preserve"> only one</w:t>
      </w:r>
      <w:r w:rsidR="0099134A">
        <w:rPr>
          <w:lang w:val="en-US"/>
        </w:rPr>
        <w:t xml:space="preserve"> of</w:t>
      </w:r>
      <w:r w:rsidR="00801774">
        <w:rPr>
          <w:lang w:val="en-US"/>
        </w:rPr>
        <w:t xml:space="preserve"> criteria (a), (b) or (c), or some conjunction of two or more of them. This makes it</w:t>
      </w:r>
      <w:r w:rsidR="00464D52">
        <w:rPr>
          <w:lang w:val="en-US"/>
        </w:rPr>
        <w:t xml:space="preserve"> hard</w:t>
      </w:r>
      <w:r w:rsidR="00801774">
        <w:rPr>
          <w:lang w:val="en-US"/>
        </w:rPr>
        <w:t xml:space="preserve"> to</w:t>
      </w:r>
      <w:r w:rsidR="00B6647D">
        <w:rPr>
          <w:lang w:val="en-US"/>
        </w:rPr>
        <w:t xml:space="preserve"> evaluate</w:t>
      </w:r>
      <w:r w:rsidR="00801774">
        <w:rPr>
          <w:lang w:val="en-US"/>
        </w:rPr>
        <w:t xml:space="preserve"> some of the book’s arguments.</w:t>
      </w:r>
      <w:r w:rsidR="00B6647D">
        <w:rPr>
          <w:lang w:val="en-US"/>
        </w:rPr>
        <w:t xml:space="preserve"> For example</w:t>
      </w:r>
      <w:r w:rsidR="00801774">
        <w:rPr>
          <w:lang w:val="en-US"/>
        </w:rPr>
        <w:t>,</w:t>
      </w:r>
      <w:r w:rsidR="00DE29DA">
        <w:rPr>
          <w:lang w:val="en-US"/>
        </w:rPr>
        <w:t xml:space="preserve"> </w:t>
      </w:r>
      <w:r w:rsidR="001348DD">
        <w:rPr>
          <w:lang w:val="en-US"/>
        </w:rPr>
        <w:t xml:space="preserve">Greene defends </w:t>
      </w:r>
      <w:r w:rsidR="008908D9">
        <w:rPr>
          <w:lang w:val="en-US"/>
        </w:rPr>
        <w:t>utilita</w:t>
      </w:r>
      <w:r w:rsidR="00B6647D">
        <w:rPr>
          <w:lang w:val="en-US"/>
        </w:rPr>
        <w:t>rianism against some objections</w:t>
      </w:r>
      <w:r w:rsidR="007D547A">
        <w:rPr>
          <w:lang w:val="en-US"/>
        </w:rPr>
        <w:t xml:space="preserve"> by saying</w:t>
      </w:r>
      <w:r w:rsidR="005470D7" w:rsidRPr="00437F0B">
        <w:rPr>
          <w:lang w:val="en-US"/>
        </w:rPr>
        <w:t xml:space="preserve"> that </w:t>
      </w:r>
      <w:r w:rsidR="007D547A">
        <w:rPr>
          <w:lang w:val="en-US"/>
        </w:rPr>
        <w:t>we have evolved</w:t>
      </w:r>
      <w:r w:rsidR="005470D7" w:rsidRPr="00437F0B">
        <w:rPr>
          <w:lang w:val="en-US"/>
        </w:rPr>
        <w:t xml:space="preserve"> </w:t>
      </w:r>
      <w:r w:rsidR="00332917">
        <w:rPr>
          <w:lang w:val="en-US"/>
        </w:rPr>
        <w:t>as part of our automatic settings an</w:t>
      </w:r>
      <w:r w:rsidR="008908D9">
        <w:rPr>
          <w:lang w:val="en-US"/>
        </w:rPr>
        <w:t xml:space="preserve"> aversion to </w:t>
      </w:r>
      <w:r w:rsidR="00AF4934">
        <w:rPr>
          <w:lang w:val="en-US"/>
        </w:rPr>
        <w:t>violence</w:t>
      </w:r>
      <w:r w:rsidR="0071290E">
        <w:rPr>
          <w:lang w:val="en-US"/>
        </w:rPr>
        <w:t xml:space="preserve">: or, more specifically, </w:t>
      </w:r>
      <w:r w:rsidR="00AF4934">
        <w:rPr>
          <w:lang w:val="en-US"/>
        </w:rPr>
        <w:t>to those harms which are</w:t>
      </w:r>
      <w:r w:rsidR="0017585C">
        <w:rPr>
          <w:lang w:val="en-US"/>
        </w:rPr>
        <w:t xml:space="preserve"> actively</w:t>
      </w:r>
      <w:r w:rsidR="00AF4934">
        <w:rPr>
          <w:lang w:val="en-US"/>
        </w:rPr>
        <w:t xml:space="preserve"> and intentionally</w:t>
      </w:r>
      <w:r w:rsidR="0017585C">
        <w:rPr>
          <w:lang w:val="en-US"/>
        </w:rPr>
        <w:t xml:space="preserve"> caused</w:t>
      </w:r>
      <w:r w:rsidR="00AF4934">
        <w:rPr>
          <w:lang w:val="en-US"/>
        </w:rPr>
        <w:t xml:space="preserve"> by directly </w:t>
      </w:r>
      <w:r w:rsidR="0071290E">
        <w:rPr>
          <w:lang w:val="en-US"/>
        </w:rPr>
        <w:t>impact</w:t>
      </w:r>
      <w:r w:rsidR="00F278B5">
        <w:rPr>
          <w:lang w:val="en-US"/>
        </w:rPr>
        <w:t>ing</w:t>
      </w:r>
      <w:r w:rsidR="0071290E">
        <w:rPr>
          <w:lang w:val="en-US"/>
        </w:rPr>
        <w:t xml:space="preserve"> another with the force of one’s muscles, such as pushing</w:t>
      </w:r>
      <w:r w:rsidR="00F278B5">
        <w:rPr>
          <w:lang w:val="en-US"/>
        </w:rPr>
        <w:t xml:space="preserve"> a</w:t>
      </w:r>
      <w:r w:rsidR="0071290E">
        <w:rPr>
          <w:lang w:val="en-US"/>
        </w:rPr>
        <w:t xml:space="preserve"> person with your hands or some tool (p</w:t>
      </w:r>
      <w:r w:rsidR="006E6030">
        <w:rPr>
          <w:lang w:val="en-US"/>
        </w:rPr>
        <w:t>p</w:t>
      </w:r>
      <w:r w:rsidR="0071290E">
        <w:rPr>
          <w:lang w:val="en-US"/>
        </w:rPr>
        <w:t>. 211-253)</w:t>
      </w:r>
      <w:r w:rsidR="00543D90">
        <w:rPr>
          <w:lang w:val="en-US"/>
        </w:rPr>
        <w:t>. This</w:t>
      </w:r>
      <w:r w:rsidR="00386845">
        <w:rPr>
          <w:lang w:val="en-US"/>
        </w:rPr>
        <w:t xml:space="preserve"> negatively</w:t>
      </w:r>
      <w:r w:rsidR="00B6647D">
        <w:rPr>
          <w:lang w:val="en-US"/>
        </w:rPr>
        <w:t xml:space="preserve"> influences</w:t>
      </w:r>
      <w:r w:rsidR="005470D7" w:rsidRPr="00437F0B">
        <w:rPr>
          <w:lang w:val="en-US"/>
        </w:rPr>
        <w:t xml:space="preserve"> </w:t>
      </w:r>
      <w:r w:rsidR="009F3002">
        <w:rPr>
          <w:lang w:val="en-US"/>
        </w:rPr>
        <w:t>“</w:t>
      </w:r>
      <w:r w:rsidR="005470D7" w:rsidRPr="00437F0B">
        <w:rPr>
          <w:lang w:val="en-US"/>
        </w:rPr>
        <w:t>our attitudes toward capital punishment, torture, and war</w:t>
      </w:r>
      <w:r w:rsidR="009C50B4">
        <w:rPr>
          <w:lang w:val="en-US"/>
        </w:rPr>
        <w:t>”</w:t>
      </w:r>
      <w:r w:rsidR="00C75157">
        <w:rPr>
          <w:lang w:val="en-US"/>
        </w:rPr>
        <w:t xml:space="preserve"> and may cause us to</w:t>
      </w:r>
      <w:r w:rsidR="009C50B4">
        <w:rPr>
          <w:lang w:val="en-US"/>
        </w:rPr>
        <w:t xml:space="preserve"> reject violent actions even if they “se</w:t>
      </w:r>
      <w:r w:rsidR="00463279">
        <w:rPr>
          <w:lang w:val="en-US"/>
        </w:rPr>
        <w:t>rve the greater good” (p. 253).</w:t>
      </w:r>
      <w:r w:rsidR="0099134A">
        <w:rPr>
          <w:lang w:val="en-US"/>
        </w:rPr>
        <w:t xml:space="preserve"> But</w:t>
      </w:r>
      <w:r w:rsidR="00543D90">
        <w:rPr>
          <w:lang w:val="en-US"/>
        </w:rPr>
        <w:t xml:space="preserve"> what consequences this has for</w:t>
      </w:r>
      <w:r w:rsidR="0099134A">
        <w:rPr>
          <w:lang w:val="en-US"/>
        </w:rPr>
        <w:t xml:space="preserve"> utilitarianism </w:t>
      </w:r>
      <w:r w:rsidR="00B6647D">
        <w:rPr>
          <w:lang w:val="en-US"/>
        </w:rPr>
        <w:t>depend</w:t>
      </w:r>
      <w:r w:rsidR="00543D90">
        <w:rPr>
          <w:lang w:val="en-US"/>
        </w:rPr>
        <w:t>s</w:t>
      </w:r>
      <w:r w:rsidR="001348DD">
        <w:rPr>
          <w:lang w:val="en-US"/>
        </w:rPr>
        <w:t xml:space="preserve"> on</w:t>
      </w:r>
      <w:r w:rsidR="00E946B3">
        <w:rPr>
          <w:lang w:val="en-US"/>
        </w:rPr>
        <w:t xml:space="preserve"> which</w:t>
      </w:r>
      <w:r w:rsidR="00332917">
        <w:rPr>
          <w:lang w:val="en-US"/>
        </w:rPr>
        <w:t xml:space="preserve"> of</w:t>
      </w:r>
      <w:r w:rsidR="00E946B3">
        <w:rPr>
          <w:lang w:val="en-US"/>
        </w:rPr>
        <w:t xml:space="preserve"> </w:t>
      </w:r>
      <w:r w:rsidR="00B6647D">
        <w:rPr>
          <w:lang w:val="en-US"/>
        </w:rPr>
        <w:t>(a)-(c)</w:t>
      </w:r>
      <w:r>
        <w:rPr>
          <w:lang w:val="en-US"/>
        </w:rPr>
        <w:t xml:space="preserve"> it</w:t>
      </w:r>
      <w:r w:rsidR="0099134A">
        <w:rPr>
          <w:lang w:val="en-US"/>
        </w:rPr>
        <w:t xml:space="preserve"> must</w:t>
      </w:r>
      <w:r w:rsidR="001348DD">
        <w:rPr>
          <w:lang w:val="en-US"/>
        </w:rPr>
        <w:t xml:space="preserve"> satisfy</w:t>
      </w:r>
      <w:r w:rsidR="00A67B42">
        <w:rPr>
          <w:lang w:val="en-US"/>
        </w:rPr>
        <w:t>.</w:t>
      </w:r>
      <w:r w:rsidR="0071290E">
        <w:rPr>
          <w:lang w:val="en-US"/>
        </w:rPr>
        <w:t xml:space="preserve"> When</w:t>
      </w:r>
      <w:r w:rsidR="00B6647D">
        <w:rPr>
          <w:lang w:val="en-US"/>
        </w:rPr>
        <w:t xml:space="preserve"> consider</w:t>
      </w:r>
      <w:r w:rsidR="0071290E">
        <w:rPr>
          <w:lang w:val="en-US"/>
        </w:rPr>
        <w:t>ing</w:t>
      </w:r>
      <w:r w:rsidR="00B6647D">
        <w:rPr>
          <w:lang w:val="en-US"/>
        </w:rPr>
        <w:t xml:space="preserve"> </w:t>
      </w:r>
      <w:r w:rsidR="0071290E">
        <w:rPr>
          <w:lang w:val="en-US"/>
        </w:rPr>
        <w:t>(c)</w:t>
      </w:r>
      <w:r w:rsidR="00E946B3">
        <w:rPr>
          <w:lang w:val="en-US"/>
        </w:rPr>
        <w:t xml:space="preserve"> it helps utilitarianism</w:t>
      </w:r>
      <w:r w:rsidR="00203935">
        <w:rPr>
          <w:lang w:val="en-US"/>
        </w:rPr>
        <w:t xml:space="preserve"> that some of our </w:t>
      </w:r>
      <w:r w:rsidR="001348DD">
        <w:rPr>
          <w:lang w:val="en-US"/>
        </w:rPr>
        <w:t>anti-utilitarian intuitions can be put down to evolved</w:t>
      </w:r>
      <w:r w:rsidR="00332917">
        <w:rPr>
          <w:lang w:val="en-US"/>
        </w:rPr>
        <w:t xml:space="preserve"> “gut reactions”</w:t>
      </w:r>
      <w:r w:rsidR="001348DD">
        <w:rPr>
          <w:lang w:val="en-US"/>
        </w:rPr>
        <w:t xml:space="preserve">. </w:t>
      </w:r>
      <w:r w:rsidR="0030128B">
        <w:rPr>
          <w:lang w:val="en-US"/>
        </w:rPr>
        <w:t>But</w:t>
      </w:r>
      <w:r w:rsidR="00E946B3">
        <w:rPr>
          <w:lang w:val="en-US"/>
        </w:rPr>
        <w:t xml:space="preserve"> </w:t>
      </w:r>
      <w:r w:rsidR="00B6647D">
        <w:rPr>
          <w:lang w:val="en-US"/>
        </w:rPr>
        <w:t>when consider</w:t>
      </w:r>
      <w:r w:rsidR="0071290E">
        <w:rPr>
          <w:lang w:val="en-US"/>
        </w:rPr>
        <w:t>ing</w:t>
      </w:r>
      <w:r w:rsidR="00B6647D">
        <w:rPr>
          <w:lang w:val="en-US"/>
        </w:rPr>
        <w:t xml:space="preserve"> </w:t>
      </w:r>
      <w:r w:rsidR="008908D9">
        <w:rPr>
          <w:lang w:val="en-US"/>
        </w:rPr>
        <w:t>(a) and (b</w:t>
      </w:r>
      <w:r w:rsidR="00E758E4">
        <w:rPr>
          <w:lang w:val="en-US"/>
        </w:rPr>
        <w:t xml:space="preserve">) </w:t>
      </w:r>
      <w:r w:rsidR="008908D9">
        <w:rPr>
          <w:lang w:val="en-US"/>
        </w:rPr>
        <w:t>it</w:t>
      </w:r>
      <w:r w:rsidR="00AF0A36">
        <w:rPr>
          <w:lang w:val="en-US"/>
        </w:rPr>
        <w:t xml:space="preserve"> seems to</w:t>
      </w:r>
      <w:r w:rsidR="00774E8C">
        <w:rPr>
          <w:lang w:val="en-US"/>
        </w:rPr>
        <w:t xml:space="preserve"> </w:t>
      </w:r>
      <w:r w:rsidR="008908D9">
        <w:rPr>
          <w:lang w:val="en-US"/>
        </w:rPr>
        <w:t>count</w:t>
      </w:r>
      <w:r w:rsidR="004B7AEB">
        <w:rPr>
          <w:lang w:val="en-US"/>
        </w:rPr>
        <w:t xml:space="preserve"> </w:t>
      </w:r>
      <w:r w:rsidR="008908D9">
        <w:rPr>
          <w:lang w:val="en-US"/>
        </w:rPr>
        <w:t>against utilitarianism. For</w:t>
      </w:r>
      <w:r w:rsidR="009F3002">
        <w:rPr>
          <w:lang w:val="en-US"/>
        </w:rPr>
        <w:t xml:space="preserve"> i</w:t>
      </w:r>
      <w:r w:rsidR="009F3002" w:rsidRPr="009F3002">
        <w:rPr>
          <w:lang w:val="en-US"/>
        </w:rPr>
        <w:t>f we</w:t>
      </w:r>
      <w:r w:rsidR="00C3379C">
        <w:rPr>
          <w:lang w:val="en-US"/>
        </w:rPr>
        <w:t xml:space="preserve"> all</w:t>
      </w:r>
      <w:r w:rsidR="009F3002" w:rsidRPr="009F3002">
        <w:rPr>
          <w:lang w:val="en-US"/>
        </w:rPr>
        <w:t xml:space="preserve"> share an automatic aversion to violence, </w:t>
      </w:r>
      <w:r w:rsidR="00B6647D">
        <w:rPr>
          <w:lang w:val="en-US"/>
        </w:rPr>
        <w:t xml:space="preserve">then </w:t>
      </w:r>
      <w:r w:rsidR="00C3379C">
        <w:rPr>
          <w:lang w:val="en-US"/>
        </w:rPr>
        <w:t>any theory</w:t>
      </w:r>
      <w:r w:rsidR="008509DC">
        <w:rPr>
          <w:lang w:val="en-US"/>
        </w:rPr>
        <w:t xml:space="preserve"> which prescribe</w:t>
      </w:r>
      <w:r w:rsidR="00C3379C">
        <w:rPr>
          <w:lang w:val="en-US"/>
        </w:rPr>
        <w:t>s</w:t>
      </w:r>
      <w:r w:rsidR="009F3002">
        <w:rPr>
          <w:lang w:val="en-US"/>
        </w:rPr>
        <w:t xml:space="preserve"> violence in</w:t>
      </w:r>
      <w:r w:rsidR="0050752B">
        <w:rPr>
          <w:lang w:val="en-US"/>
        </w:rPr>
        <w:t xml:space="preserve"> a</w:t>
      </w:r>
      <w:r w:rsidR="00376778">
        <w:rPr>
          <w:lang w:val="en-US"/>
        </w:rPr>
        <w:t xml:space="preserve"> wide</w:t>
      </w:r>
      <w:r w:rsidR="0050752B">
        <w:rPr>
          <w:lang w:val="en-US"/>
        </w:rPr>
        <w:t xml:space="preserve"> range of</w:t>
      </w:r>
      <w:r w:rsidR="009F3002">
        <w:rPr>
          <w:lang w:val="en-US"/>
        </w:rPr>
        <w:t xml:space="preserve"> </w:t>
      </w:r>
      <w:r w:rsidR="009F3002" w:rsidRPr="009F3002">
        <w:rPr>
          <w:lang w:val="en-US"/>
        </w:rPr>
        <w:t>cases</w:t>
      </w:r>
      <w:r w:rsidR="002A6F7E">
        <w:rPr>
          <w:lang w:val="en-US"/>
        </w:rPr>
        <w:t xml:space="preserve"> will be</w:t>
      </w:r>
      <w:r w:rsidR="00BD726B">
        <w:rPr>
          <w:lang w:val="en-US"/>
        </w:rPr>
        <w:t xml:space="preserve"> less acceptable to people</w:t>
      </w:r>
      <w:r w:rsidR="004B0BE4">
        <w:rPr>
          <w:lang w:val="en-US"/>
        </w:rPr>
        <w:t>; and</w:t>
      </w:r>
      <w:r w:rsidR="00E758E4">
        <w:rPr>
          <w:lang w:val="en-US"/>
        </w:rPr>
        <w:t xml:space="preserve"> </w:t>
      </w:r>
      <w:r w:rsidR="00BD726B">
        <w:rPr>
          <w:lang w:val="en-US"/>
        </w:rPr>
        <w:t>thereb</w:t>
      </w:r>
      <w:r w:rsidR="002A6F7E">
        <w:rPr>
          <w:lang w:val="en-US"/>
        </w:rPr>
        <w:t xml:space="preserve">y </w:t>
      </w:r>
      <w:r w:rsidR="00BD726B">
        <w:rPr>
          <w:lang w:val="en-US"/>
        </w:rPr>
        <w:t>less likely to be</w:t>
      </w:r>
      <w:r w:rsidR="00462BEB">
        <w:rPr>
          <w:lang w:val="en-US"/>
        </w:rPr>
        <w:t xml:space="preserve"> adopted</w:t>
      </w:r>
      <w:r w:rsidR="009F3002">
        <w:rPr>
          <w:lang w:val="en-US"/>
        </w:rPr>
        <w:t xml:space="preserve"> a</w:t>
      </w:r>
      <w:r w:rsidR="00C3379C">
        <w:rPr>
          <w:lang w:val="en-US"/>
        </w:rPr>
        <w:t>s a</w:t>
      </w:r>
      <w:r w:rsidR="009F3002">
        <w:rPr>
          <w:lang w:val="en-US"/>
        </w:rPr>
        <w:t xml:space="preserve"> sol</w:t>
      </w:r>
      <w:r w:rsidR="00DE29DA">
        <w:rPr>
          <w:lang w:val="en-US"/>
        </w:rPr>
        <w:t>ution to the Tragedy of Commons</w:t>
      </w:r>
      <w:r w:rsidR="007F3989">
        <w:rPr>
          <w:lang w:val="en-US"/>
        </w:rPr>
        <w:t xml:space="preserve">ense Morality </w:t>
      </w:r>
      <w:r w:rsidR="00E758E4">
        <w:rPr>
          <w:lang w:val="en-US"/>
        </w:rPr>
        <w:t>and</w:t>
      </w:r>
      <w:r w:rsidR="009F3002">
        <w:rPr>
          <w:lang w:val="en-US"/>
        </w:rPr>
        <w:t xml:space="preserve"> to be one which we are generally satisfied with.</w:t>
      </w:r>
    </w:p>
    <w:p w14:paraId="64A77423" w14:textId="77777777" w:rsidR="000C6CBF" w:rsidRDefault="00EC270B" w:rsidP="00464D52">
      <w:pPr>
        <w:ind w:firstLine="1304"/>
        <w:rPr>
          <w:lang w:val="en-US"/>
        </w:rPr>
      </w:pPr>
      <w:r>
        <w:rPr>
          <w:lang w:val="en-US"/>
        </w:rPr>
        <w:t>A second</w:t>
      </w:r>
      <w:r w:rsidR="00E60818">
        <w:rPr>
          <w:lang w:val="en-US"/>
        </w:rPr>
        <w:t xml:space="preserve"> </w:t>
      </w:r>
      <w:r>
        <w:rPr>
          <w:lang w:val="en-US"/>
        </w:rPr>
        <w:t xml:space="preserve">issue concerns </w:t>
      </w:r>
      <w:r w:rsidR="00017956">
        <w:rPr>
          <w:lang w:val="en-US"/>
        </w:rPr>
        <w:t>Greene’s</w:t>
      </w:r>
      <w:r>
        <w:rPr>
          <w:lang w:val="en-US"/>
        </w:rPr>
        <w:t xml:space="preserve"> criticism of</w:t>
      </w:r>
      <w:r w:rsidR="00017956">
        <w:rPr>
          <w:lang w:val="en-US"/>
        </w:rPr>
        <w:t xml:space="preserve"> rights-based views. </w:t>
      </w:r>
      <w:r w:rsidR="00832BE9">
        <w:rPr>
          <w:lang w:val="en-US"/>
        </w:rPr>
        <w:t>A</w:t>
      </w:r>
      <w:r w:rsidR="005E11ED">
        <w:rPr>
          <w:lang w:val="en-US"/>
        </w:rPr>
        <w:t>ccording to Greene</w:t>
      </w:r>
      <w:r w:rsidR="00B6647D">
        <w:rPr>
          <w:lang w:val="en-US"/>
        </w:rPr>
        <w:t xml:space="preserve">, </w:t>
      </w:r>
      <w:r w:rsidR="00ED38B6">
        <w:rPr>
          <w:lang w:val="en-US"/>
        </w:rPr>
        <w:t>the members of</w:t>
      </w:r>
      <w:r w:rsidR="002E7CE2">
        <w:rPr>
          <w:lang w:val="en-US"/>
        </w:rPr>
        <w:t xml:space="preserve"> each </w:t>
      </w:r>
      <w:r w:rsidR="002F2E7B">
        <w:rPr>
          <w:lang w:val="en-US"/>
        </w:rPr>
        <w:t xml:space="preserve">moral </w:t>
      </w:r>
      <w:r w:rsidR="002E7CE2">
        <w:rPr>
          <w:lang w:val="en-US"/>
        </w:rPr>
        <w:t>tribe can</w:t>
      </w:r>
      <w:r w:rsidR="00832BE9">
        <w:rPr>
          <w:lang w:val="en-US"/>
        </w:rPr>
        <w:t xml:space="preserve"> simply</w:t>
      </w:r>
      <w:r w:rsidR="002E7CE2">
        <w:rPr>
          <w:lang w:val="en-US"/>
        </w:rPr>
        <w:t xml:space="preserve"> make up</w:t>
      </w:r>
      <w:r w:rsidR="00ED38B6">
        <w:rPr>
          <w:lang w:val="en-US"/>
        </w:rPr>
        <w:t xml:space="preserve"> their</w:t>
      </w:r>
      <w:r w:rsidR="001E30AD">
        <w:rPr>
          <w:lang w:val="en-US"/>
        </w:rPr>
        <w:t xml:space="preserve"> own</w:t>
      </w:r>
      <w:r w:rsidR="002E7CE2">
        <w:rPr>
          <w:lang w:val="en-US"/>
        </w:rPr>
        <w:t xml:space="preserve"> </w:t>
      </w:r>
      <w:r w:rsidR="00632369">
        <w:rPr>
          <w:lang w:val="en-US"/>
        </w:rPr>
        <w:t>rights, which</w:t>
      </w:r>
      <w:r w:rsidR="00A92DC9">
        <w:rPr>
          <w:lang w:val="en-US"/>
        </w:rPr>
        <w:t xml:space="preserve"> presumably</w:t>
      </w:r>
      <w:r w:rsidR="00E758E4">
        <w:rPr>
          <w:lang w:val="en-US"/>
        </w:rPr>
        <w:t xml:space="preserve"> would make</w:t>
      </w:r>
      <w:r w:rsidR="00332917">
        <w:rPr>
          <w:lang w:val="en-US"/>
        </w:rPr>
        <w:t xml:space="preserve"> it difficult for rights-based theories to satisfy (a).</w:t>
      </w:r>
      <w:r w:rsidR="00604959">
        <w:rPr>
          <w:lang w:val="en-US"/>
        </w:rPr>
        <w:t xml:space="preserve"> </w:t>
      </w:r>
      <w:r w:rsidR="001E30AD">
        <w:rPr>
          <w:lang w:val="en-US"/>
        </w:rPr>
        <w:t>But</w:t>
      </w:r>
      <w:r w:rsidR="00AB2E9E">
        <w:rPr>
          <w:lang w:val="en-US"/>
        </w:rPr>
        <w:t xml:space="preserve"> utilitarianism has a similar problem</w:t>
      </w:r>
      <w:r w:rsidR="00121F3A">
        <w:rPr>
          <w:lang w:val="en-US"/>
        </w:rPr>
        <w:t xml:space="preserve"> since </w:t>
      </w:r>
      <w:r w:rsidR="002F2E7B">
        <w:rPr>
          <w:lang w:val="en-US"/>
        </w:rPr>
        <w:t xml:space="preserve">we </w:t>
      </w:r>
      <w:r w:rsidR="002E7CE2">
        <w:rPr>
          <w:lang w:val="en-US"/>
        </w:rPr>
        <w:t>often</w:t>
      </w:r>
      <w:r w:rsidR="003E4D95">
        <w:rPr>
          <w:lang w:val="en-US"/>
        </w:rPr>
        <w:t xml:space="preserve"> disagree about </w:t>
      </w:r>
      <w:r w:rsidR="00AB2E9E">
        <w:rPr>
          <w:lang w:val="en-US"/>
        </w:rPr>
        <w:t>the total amount of happiness produ</w:t>
      </w:r>
      <w:r w:rsidR="00FE25E1">
        <w:rPr>
          <w:lang w:val="en-US"/>
        </w:rPr>
        <w:t>ced by our acts.</w:t>
      </w:r>
      <w:r w:rsidR="00632369">
        <w:rPr>
          <w:lang w:val="en-US"/>
        </w:rPr>
        <w:t xml:space="preserve"> It is not too far-fetched to</w:t>
      </w:r>
      <w:r w:rsidR="003E4D95">
        <w:rPr>
          <w:lang w:val="en-US"/>
        </w:rPr>
        <w:t xml:space="preserve"> think</w:t>
      </w:r>
      <w:r w:rsidR="00FE25E1">
        <w:rPr>
          <w:lang w:val="en-US"/>
        </w:rPr>
        <w:t xml:space="preserve"> that</w:t>
      </w:r>
      <w:r w:rsidR="00332917">
        <w:rPr>
          <w:lang w:val="en-US"/>
        </w:rPr>
        <w:t xml:space="preserve"> the leaders of</w:t>
      </w:r>
      <w:r w:rsidR="00E452B4">
        <w:rPr>
          <w:lang w:val="en-US"/>
        </w:rPr>
        <w:t xml:space="preserve"> Iran believe</w:t>
      </w:r>
      <w:r w:rsidR="00AB2E9E">
        <w:rPr>
          <w:lang w:val="en-US"/>
        </w:rPr>
        <w:t xml:space="preserve"> that </w:t>
      </w:r>
      <w:r w:rsidR="004638E7">
        <w:rPr>
          <w:lang w:val="en-US"/>
        </w:rPr>
        <w:t>developing</w:t>
      </w:r>
      <w:r w:rsidR="00AB2E9E">
        <w:rPr>
          <w:lang w:val="en-US"/>
        </w:rPr>
        <w:t xml:space="preserve"> n</w:t>
      </w:r>
      <w:r w:rsidR="007D547A">
        <w:rPr>
          <w:lang w:val="en-US"/>
        </w:rPr>
        <w:t>uclear power maximizes happiness, and</w:t>
      </w:r>
      <w:r w:rsidR="00FE25E1">
        <w:rPr>
          <w:lang w:val="en-US"/>
        </w:rPr>
        <w:t xml:space="preserve"> that</w:t>
      </w:r>
      <w:r w:rsidR="00332917">
        <w:rPr>
          <w:lang w:val="en-US"/>
        </w:rPr>
        <w:t xml:space="preserve"> those of</w:t>
      </w:r>
      <w:r w:rsidR="00AB2E9E">
        <w:rPr>
          <w:lang w:val="en-US"/>
        </w:rPr>
        <w:t xml:space="preserve"> Israel </w:t>
      </w:r>
      <w:r w:rsidR="00E452B4">
        <w:rPr>
          <w:lang w:val="en-US"/>
        </w:rPr>
        <w:t>believe</w:t>
      </w:r>
      <w:r w:rsidR="00121F3A">
        <w:rPr>
          <w:lang w:val="en-US"/>
        </w:rPr>
        <w:t xml:space="preserve"> that stopping the Iranian</w:t>
      </w:r>
      <w:r w:rsidR="00332917">
        <w:rPr>
          <w:lang w:val="en-US"/>
        </w:rPr>
        <w:t>s</w:t>
      </w:r>
      <w:r w:rsidR="008923A8">
        <w:rPr>
          <w:lang w:val="en-US"/>
        </w:rPr>
        <w:t xml:space="preserve"> </w:t>
      </w:r>
      <w:r w:rsidR="008923A8">
        <w:rPr>
          <w:lang w:val="en-US"/>
        </w:rPr>
        <w:lastRenderedPageBreak/>
        <w:t>from developing such a capacity</w:t>
      </w:r>
      <w:r w:rsidR="00AB2E9E">
        <w:rPr>
          <w:lang w:val="en-US"/>
        </w:rPr>
        <w:t xml:space="preserve"> maximizes happiness</w:t>
      </w:r>
      <w:r w:rsidR="00FE25E1">
        <w:rPr>
          <w:lang w:val="en-US"/>
        </w:rPr>
        <w:t xml:space="preserve">. Clearly, </w:t>
      </w:r>
      <w:r w:rsidR="00AB2E9E">
        <w:rPr>
          <w:lang w:val="en-US"/>
        </w:rPr>
        <w:t>utilitarianism is no better off than right</w:t>
      </w:r>
      <w:r w:rsidR="000607F3">
        <w:rPr>
          <w:lang w:val="en-US"/>
        </w:rPr>
        <w:t>s-based views in</w:t>
      </w:r>
      <w:r w:rsidR="00017956">
        <w:rPr>
          <w:lang w:val="en-US"/>
        </w:rPr>
        <w:t xml:space="preserve"> </w:t>
      </w:r>
      <w:r w:rsidR="00FE25E1">
        <w:rPr>
          <w:lang w:val="en-US"/>
        </w:rPr>
        <w:t>preventing this</w:t>
      </w:r>
      <w:r w:rsidR="00121F3A">
        <w:rPr>
          <w:lang w:val="en-US"/>
        </w:rPr>
        <w:t xml:space="preserve"> conflict</w:t>
      </w:r>
      <w:r w:rsidR="00AB2E9E">
        <w:rPr>
          <w:lang w:val="en-US"/>
        </w:rPr>
        <w:t>. Moreover, we should expect</w:t>
      </w:r>
      <w:r w:rsidR="00AF7088">
        <w:rPr>
          <w:lang w:val="en-US"/>
        </w:rPr>
        <w:t xml:space="preserve"> </w:t>
      </w:r>
      <w:r w:rsidR="004638E7">
        <w:rPr>
          <w:lang w:val="en-US"/>
        </w:rPr>
        <w:t xml:space="preserve">such </w:t>
      </w:r>
      <w:r w:rsidR="00ED38B6">
        <w:rPr>
          <w:lang w:val="en-US"/>
        </w:rPr>
        <w:t>disagreement</w:t>
      </w:r>
      <w:r w:rsidR="004638E7">
        <w:rPr>
          <w:lang w:val="en-US"/>
        </w:rPr>
        <w:t xml:space="preserve"> to arise frequently</w:t>
      </w:r>
      <w:r w:rsidR="00F22FBC">
        <w:rPr>
          <w:lang w:val="en-US"/>
        </w:rPr>
        <w:t>, for example</w:t>
      </w:r>
      <w:r w:rsidR="00AB2E9E">
        <w:rPr>
          <w:lang w:val="en-US"/>
        </w:rPr>
        <w:t xml:space="preserve"> because</w:t>
      </w:r>
      <w:r w:rsidR="00881CF2">
        <w:rPr>
          <w:lang w:val="en-US"/>
        </w:rPr>
        <w:t xml:space="preserve"> of what Greene calls “self-serving bias”, the problem that</w:t>
      </w:r>
      <w:r w:rsidR="00AB2E9E">
        <w:rPr>
          <w:lang w:val="en-US"/>
        </w:rPr>
        <w:t xml:space="preserve"> “[w]hen the facts are at all ambiguous, people favor the version of the facts that best suits their interests” (</w:t>
      </w:r>
      <w:r w:rsidR="00807D45">
        <w:rPr>
          <w:lang w:val="en-US"/>
        </w:rPr>
        <w:t xml:space="preserve">p. </w:t>
      </w:r>
      <w:r w:rsidR="00AB2E9E">
        <w:rPr>
          <w:lang w:val="en-US"/>
        </w:rPr>
        <w:t>90).</w:t>
      </w:r>
    </w:p>
    <w:p w14:paraId="64A77424" w14:textId="77777777" w:rsidR="00731367" w:rsidRDefault="00AB2E9E" w:rsidP="00731367">
      <w:pPr>
        <w:ind w:firstLine="1304"/>
        <w:rPr>
          <w:lang w:val="en-US"/>
        </w:rPr>
      </w:pPr>
      <w:r>
        <w:rPr>
          <w:lang w:val="en-US"/>
        </w:rPr>
        <w:t>Greene recognizes</w:t>
      </w:r>
      <w:r w:rsidR="00E452B4">
        <w:rPr>
          <w:lang w:val="en-US"/>
        </w:rPr>
        <w:t xml:space="preserve"> and tries to respond to</w:t>
      </w:r>
      <w:r w:rsidR="00974CC2">
        <w:rPr>
          <w:lang w:val="en-US"/>
        </w:rPr>
        <w:t xml:space="preserve"> this difficulty</w:t>
      </w:r>
      <w:r w:rsidR="00CB3D6B">
        <w:rPr>
          <w:lang w:val="en-US"/>
        </w:rPr>
        <w:t xml:space="preserve"> (pp. 304-305)</w:t>
      </w:r>
      <w:r w:rsidR="006B198C">
        <w:rPr>
          <w:lang w:val="en-US"/>
        </w:rPr>
        <w:t>.</w:t>
      </w:r>
      <w:r w:rsidR="00E452B4">
        <w:rPr>
          <w:lang w:val="en-US"/>
        </w:rPr>
        <w:t xml:space="preserve"> But he</w:t>
      </w:r>
      <w:r w:rsidR="00EA769E">
        <w:rPr>
          <w:lang w:val="en-US"/>
        </w:rPr>
        <w:t xml:space="preserve"> </w:t>
      </w:r>
      <w:r w:rsidR="008923A8">
        <w:rPr>
          <w:lang w:val="en-US"/>
        </w:rPr>
        <w:t>neglects</w:t>
      </w:r>
      <w:r w:rsidR="00EA769E">
        <w:rPr>
          <w:lang w:val="en-US"/>
        </w:rPr>
        <w:t xml:space="preserve"> to mention</w:t>
      </w:r>
      <w:r w:rsidR="00CC7F6B">
        <w:rPr>
          <w:lang w:val="en-US"/>
        </w:rPr>
        <w:t xml:space="preserve"> a</w:t>
      </w:r>
      <w:r w:rsidR="00362D64">
        <w:rPr>
          <w:lang w:val="en-US"/>
        </w:rPr>
        <w:t xml:space="preserve"> powerful</w:t>
      </w:r>
      <w:r w:rsidR="00543D90">
        <w:rPr>
          <w:lang w:val="en-US"/>
        </w:rPr>
        <w:t xml:space="preserve"> argument in favor</w:t>
      </w:r>
      <w:r w:rsidR="00362D64">
        <w:rPr>
          <w:lang w:val="en-US"/>
        </w:rPr>
        <w:t xml:space="preserve"> of rights-based</w:t>
      </w:r>
      <w:r w:rsidR="004D5CBB">
        <w:rPr>
          <w:lang w:val="en-US"/>
        </w:rPr>
        <w:t xml:space="preserve"> theories</w:t>
      </w:r>
      <w:r w:rsidR="00E85CAD">
        <w:rPr>
          <w:lang w:val="en-US"/>
        </w:rPr>
        <w:t>: that</w:t>
      </w:r>
      <w:r w:rsidR="007D7BAA">
        <w:rPr>
          <w:lang w:val="en-US"/>
        </w:rPr>
        <w:t xml:space="preserve"> you </w:t>
      </w:r>
      <w:r w:rsidR="000A35AC">
        <w:rPr>
          <w:lang w:val="en-US"/>
        </w:rPr>
        <w:t>cannot</w:t>
      </w:r>
      <w:r w:rsidR="00AA50D5">
        <w:rPr>
          <w:lang w:val="en-US"/>
        </w:rPr>
        <w:t xml:space="preserve"> </w:t>
      </w:r>
      <w:r w:rsidR="00A92DC9">
        <w:rPr>
          <w:lang w:val="en-US"/>
        </w:rPr>
        <w:t xml:space="preserve">as </w:t>
      </w:r>
      <w:r w:rsidR="007D7BAA">
        <w:rPr>
          <w:lang w:val="en-US"/>
        </w:rPr>
        <w:t xml:space="preserve">easily </w:t>
      </w:r>
      <w:r>
        <w:rPr>
          <w:lang w:val="en-US"/>
        </w:rPr>
        <w:t>change</w:t>
      </w:r>
      <w:r w:rsidR="007D7BAA">
        <w:rPr>
          <w:lang w:val="en-US"/>
        </w:rPr>
        <w:t xml:space="preserve"> what act</w:t>
      </w:r>
      <w:r w:rsidR="00632369">
        <w:rPr>
          <w:lang w:val="en-US"/>
        </w:rPr>
        <w:t>s</w:t>
      </w:r>
      <w:r w:rsidR="007D7BAA">
        <w:rPr>
          <w:lang w:val="en-US"/>
        </w:rPr>
        <w:t xml:space="preserve"> they recommend</w:t>
      </w:r>
      <w:r w:rsidR="00B577DF">
        <w:rPr>
          <w:lang w:val="en-US"/>
        </w:rPr>
        <w:t xml:space="preserve"> merely </w:t>
      </w:r>
      <w:r>
        <w:rPr>
          <w:lang w:val="en-US"/>
        </w:rPr>
        <w:t>by changing</w:t>
      </w:r>
      <w:r w:rsidR="007D7BAA">
        <w:rPr>
          <w:lang w:val="en-US"/>
        </w:rPr>
        <w:t xml:space="preserve"> your</w:t>
      </w:r>
      <w:r>
        <w:rPr>
          <w:lang w:val="en-US"/>
        </w:rPr>
        <w:t xml:space="preserve"> views about</w:t>
      </w:r>
      <w:r w:rsidR="00605070">
        <w:rPr>
          <w:lang w:val="en-US"/>
        </w:rPr>
        <w:t xml:space="preserve"> the relevant</w:t>
      </w:r>
      <w:r>
        <w:rPr>
          <w:lang w:val="en-US"/>
        </w:rPr>
        <w:t xml:space="preserve"> empirical facts.</w:t>
      </w:r>
      <w:r w:rsidR="00362D64">
        <w:rPr>
          <w:lang w:val="en-US"/>
        </w:rPr>
        <w:t xml:space="preserve"> </w:t>
      </w:r>
      <w:r w:rsidR="006B198C">
        <w:rPr>
          <w:lang w:val="en-US"/>
        </w:rPr>
        <w:t>Perhaps this means that, t</w:t>
      </w:r>
      <w:r w:rsidR="00362D64">
        <w:rPr>
          <w:lang w:val="en-US"/>
        </w:rPr>
        <w:t xml:space="preserve">o </w:t>
      </w:r>
      <w:r w:rsidR="00D0647A">
        <w:rPr>
          <w:lang w:val="en-US"/>
        </w:rPr>
        <w:t>solve the Tragedy of Commons</w:t>
      </w:r>
      <w:r>
        <w:rPr>
          <w:lang w:val="en-US"/>
        </w:rPr>
        <w:t>ense Morality</w:t>
      </w:r>
      <w:r w:rsidR="00643C04">
        <w:rPr>
          <w:lang w:val="en-US"/>
        </w:rPr>
        <w:t>,</w:t>
      </w:r>
      <w:r w:rsidR="006B198C">
        <w:rPr>
          <w:lang w:val="en-US"/>
        </w:rPr>
        <w:t xml:space="preserve"> we</w:t>
      </w:r>
      <w:r w:rsidR="00E758E4">
        <w:rPr>
          <w:lang w:val="en-US"/>
        </w:rPr>
        <w:t xml:space="preserve"> must</w:t>
      </w:r>
      <w:r w:rsidR="006B198C">
        <w:rPr>
          <w:lang w:val="en-US"/>
        </w:rPr>
        <w:t xml:space="preserve"> accept </w:t>
      </w:r>
      <w:r w:rsidR="00643C04">
        <w:rPr>
          <w:lang w:val="en-US"/>
        </w:rPr>
        <w:t>a common system of rights</w:t>
      </w:r>
      <w:r>
        <w:rPr>
          <w:lang w:val="en-US"/>
        </w:rPr>
        <w:t>.</w:t>
      </w:r>
      <w:r w:rsidR="002F2E7B">
        <w:rPr>
          <w:lang w:val="en-US"/>
        </w:rPr>
        <w:t xml:space="preserve"> </w:t>
      </w:r>
      <w:r w:rsidR="000A35AC">
        <w:rPr>
          <w:lang w:val="en-US"/>
        </w:rPr>
        <w:t>But this need not be</w:t>
      </w:r>
      <w:r w:rsidR="00E452B4">
        <w:rPr>
          <w:lang w:val="en-US"/>
        </w:rPr>
        <w:t xml:space="preserve"> </w:t>
      </w:r>
      <w:r>
        <w:rPr>
          <w:lang w:val="en-US"/>
        </w:rPr>
        <w:t>more</w:t>
      </w:r>
      <w:r w:rsidR="006B198C">
        <w:rPr>
          <w:lang w:val="en-US"/>
        </w:rPr>
        <w:t xml:space="preserve"> </w:t>
      </w:r>
      <w:r>
        <w:rPr>
          <w:lang w:val="en-US"/>
        </w:rPr>
        <w:t>difficult than</w:t>
      </w:r>
      <w:r w:rsidR="00B6647D">
        <w:rPr>
          <w:lang w:val="en-US"/>
        </w:rPr>
        <w:t xml:space="preserve"> adopt</w:t>
      </w:r>
      <w:r w:rsidR="00E452B4">
        <w:rPr>
          <w:lang w:val="en-US"/>
        </w:rPr>
        <w:t>ing</w:t>
      </w:r>
      <w:r w:rsidR="008450CC">
        <w:rPr>
          <w:lang w:val="en-US"/>
        </w:rPr>
        <w:t xml:space="preserve"> uniform </w:t>
      </w:r>
      <w:r w:rsidR="000A35AC">
        <w:rPr>
          <w:lang w:val="en-US"/>
        </w:rPr>
        <w:t>empirical beliefs</w:t>
      </w:r>
      <w:r w:rsidR="008450CC">
        <w:rPr>
          <w:lang w:val="en-US"/>
        </w:rPr>
        <w:t xml:space="preserve"> about the total consequences of our acts</w:t>
      </w:r>
      <w:r w:rsidR="000A35AC">
        <w:rPr>
          <w:lang w:val="en-US"/>
        </w:rPr>
        <w:t>.</w:t>
      </w:r>
    </w:p>
    <w:p w14:paraId="64A77425" w14:textId="77777777" w:rsidR="00D452F4" w:rsidRDefault="00C45976" w:rsidP="00D452F4">
      <w:pPr>
        <w:ind w:firstLine="1304"/>
        <w:rPr>
          <w:lang w:val="en-US"/>
        </w:rPr>
      </w:pPr>
      <w:r>
        <w:rPr>
          <w:lang w:val="en-US"/>
        </w:rPr>
        <w:t>As</w:t>
      </w:r>
      <w:r w:rsidR="003E4D95">
        <w:rPr>
          <w:lang w:val="en-US"/>
        </w:rPr>
        <w:t xml:space="preserve"> indicated above, </w:t>
      </w:r>
      <w:r w:rsidR="00543D90" w:rsidRPr="00543D90">
        <w:rPr>
          <w:lang w:val="en-US"/>
        </w:rPr>
        <w:t>I</w:t>
      </w:r>
      <w:r w:rsidR="00DE29DA">
        <w:rPr>
          <w:lang w:val="en-US"/>
        </w:rPr>
        <w:t xml:space="preserve"> had</w:t>
      </w:r>
      <w:r w:rsidR="00543D90" w:rsidRPr="00543D90">
        <w:rPr>
          <w:lang w:val="en-US"/>
        </w:rPr>
        <w:t xml:space="preserve"> appreciated a more detailed discussion of some of</w:t>
      </w:r>
      <w:r w:rsidR="003E4D95">
        <w:rPr>
          <w:lang w:val="en-US"/>
        </w:rPr>
        <w:t xml:space="preserve"> Greene’s philosophical claims.</w:t>
      </w:r>
      <w:r w:rsidR="004B0BE4">
        <w:rPr>
          <w:lang w:val="en-US"/>
        </w:rPr>
        <w:t xml:space="preserve"> On the other hand, he</w:t>
      </w:r>
      <w:r w:rsidR="00247D16">
        <w:rPr>
          <w:lang w:val="en-US"/>
        </w:rPr>
        <w:t xml:space="preserve"> </w:t>
      </w:r>
      <w:r w:rsidR="00AB2E9E" w:rsidRPr="00AB2E9E">
        <w:rPr>
          <w:lang w:val="en-US"/>
        </w:rPr>
        <w:t>bring</w:t>
      </w:r>
      <w:r w:rsidR="000A35AC">
        <w:rPr>
          <w:lang w:val="en-US"/>
        </w:rPr>
        <w:t>s</w:t>
      </w:r>
      <w:r w:rsidR="00AB2E9E" w:rsidRPr="00AB2E9E">
        <w:rPr>
          <w:lang w:val="en-US"/>
        </w:rPr>
        <w:t xml:space="preserve"> together</w:t>
      </w:r>
      <w:r w:rsidR="004B0BE4">
        <w:rPr>
          <w:lang w:val="en-US"/>
        </w:rPr>
        <w:t xml:space="preserve"> a wide range of</w:t>
      </w:r>
      <w:r w:rsidR="00AB2E9E" w:rsidRPr="00AB2E9E">
        <w:rPr>
          <w:lang w:val="en-US"/>
        </w:rPr>
        <w:t xml:space="preserve"> research in</w:t>
      </w:r>
      <w:r w:rsidR="007F3989">
        <w:rPr>
          <w:lang w:val="en-US"/>
        </w:rPr>
        <w:t xml:space="preserve"> psychology and philosophy</w:t>
      </w:r>
      <w:r w:rsidR="00675145">
        <w:rPr>
          <w:lang w:val="en-US"/>
        </w:rPr>
        <w:t xml:space="preserve"> in an </w:t>
      </w:r>
      <w:r>
        <w:rPr>
          <w:lang w:val="en-US"/>
        </w:rPr>
        <w:t xml:space="preserve">inspiring </w:t>
      </w:r>
      <w:r w:rsidR="00675145">
        <w:rPr>
          <w:lang w:val="en-US"/>
        </w:rPr>
        <w:t>way</w:t>
      </w:r>
      <w:r w:rsidR="00AB2E9E" w:rsidRPr="00AB2E9E">
        <w:rPr>
          <w:lang w:val="en-US"/>
        </w:rPr>
        <w:t>,</w:t>
      </w:r>
      <w:r w:rsidR="00C81585">
        <w:rPr>
          <w:lang w:val="en-US"/>
        </w:rPr>
        <w:t xml:space="preserve"> and he does so writing</w:t>
      </w:r>
      <w:r w:rsidR="00E758E4">
        <w:rPr>
          <w:lang w:val="en-US"/>
        </w:rPr>
        <w:t xml:space="preserve"> in a pleasant and</w:t>
      </w:r>
      <w:r w:rsidR="00AB2E9E" w:rsidRPr="00AB2E9E">
        <w:rPr>
          <w:lang w:val="en-US"/>
        </w:rPr>
        <w:t xml:space="preserve"> accessible style well-suited to a broader audience</w:t>
      </w:r>
      <w:r w:rsidR="00227BB4">
        <w:rPr>
          <w:lang w:val="en-US"/>
        </w:rPr>
        <w:t>.</w:t>
      </w:r>
      <w:r w:rsidR="00DF00BC">
        <w:rPr>
          <w:lang w:val="en-US"/>
        </w:rPr>
        <w:t xml:space="preserve"> I hope</w:t>
      </w:r>
      <w:r w:rsidR="00C81585">
        <w:rPr>
          <w:lang w:val="en-US"/>
        </w:rPr>
        <w:t xml:space="preserve"> his</w:t>
      </w:r>
      <w:r w:rsidR="00AB2E9E" w:rsidRPr="00AB2E9E">
        <w:rPr>
          <w:lang w:val="en-US"/>
        </w:rPr>
        <w:t xml:space="preserve"> work</w:t>
      </w:r>
      <w:r>
        <w:rPr>
          <w:lang w:val="en-US"/>
        </w:rPr>
        <w:t xml:space="preserve"> leads to</w:t>
      </w:r>
      <w:r w:rsidR="00AB2E9E" w:rsidRPr="00AB2E9E">
        <w:rPr>
          <w:lang w:val="en-US"/>
        </w:rPr>
        <w:t xml:space="preserve"> more collaboration between psychology and philosophy in the future.</w:t>
      </w:r>
    </w:p>
    <w:p w14:paraId="64A77426" w14:textId="77777777" w:rsidR="00AF0A36" w:rsidRPr="00AB2E9E" w:rsidRDefault="00AF0A36" w:rsidP="00D452F4">
      <w:pPr>
        <w:ind w:firstLine="1304"/>
        <w:rPr>
          <w:lang w:val="en-US"/>
        </w:rPr>
      </w:pPr>
      <w:r>
        <w:rPr>
          <w:lang w:val="en-US"/>
        </w:rPr>
        <w:t>(I thank Jens Johansson for helpful comments on an earlier draft of this review.)</w:t>
      </w:r>
    </w:p>
    <w:p w14:paraId="64A77427" w14:textId="77777777" w:rsidR="009D03E0" w:rsidRDefault="009D03E0" w:rsidP="00386845">
      <w:pPr>
        <w:rPr>
          <w:lang w:val="en-US"/>
        </w:rPr>
      </w:pPr>
    </w:p>
    <w:p w14:paraId="64A77428" w14:textId="77777777" w:rsidR="009D03E0" w:rsidRDefault="00AB2E9E" w:rsidP="002D3FFE">
      <w:pPr>
        <w:jc w:val="right"/>
        <w:rPr>
          <w:lang w:val="en-US"/>
        </w:rPr>
      </w:pPr>
      <w:r>
        <w:rPr>
          <w:lang w:val="en-US"/>
        </w:rPr>
        <w:t>Simon Rosenqvist</w:t>
      </w:r>
    </w:p>
    <w:p w14:paraId="64A77429" w14:textId="77777777" w:rsidR="009D03E0" w:rsidRDefault="00AB2E9E" w:rsidP="002D3FFE">
      <w:pPr>
        <w:jc w:val="right"/>
        <w:rPr>
          <w:lang w:val="en-US"/>
        </w:rPr>
      </w:pPr>
      <w:r>
        <w:rPr>
          <w:lang w:val="en-US"/>
        </w:rPr>
        <w:t>Uppsala University</w:t>
      </w:r>
    </w:p>
    <w:p w14:paraId="64A7742A" w14:textId="77777777" w:rsidR="009D03E0" w:rsidRDefault="00AB2E9E" w:rsidP="002D3FFE">
      <w:pPr>
        <w:jc w:val="right"/>
        <w:rPr>
          <w:lang w:val="en-US"/>
        </w:rPr>
      </w:pPr>
      <w:r>
        <w:rPr>
          <w:lang w:val="en-US"/>
        </w:rPr>
        <w:t>simon.rosenqvist@filosofi.uu.se</w:t>
      </w:r>
    </w:p>
    <w:sectPr w:rsidR="009D03E0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742D" w14:textId="77777777" w:rsidR="00843419" w:rsidRDefault="00843419" w:rsidP="00593CB7">
      <w:pPr>
        <w:spacing w:line="240" w:lineRule="auto"/>
      </w:pPr>
      <w:r>
        <w:separator/>
      </w:r>
    </w:p>
  </w:endnote>
  <w:endnote w:type="continuationSeparator" w:id="0">
    <w:p w14:paraId="64A7742E" w14:textId="77777777" w:rsidR="00843419" w:rsidRDefault="00843419" w:rsidP="0059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346312"/>
      <w:docPartObj>
        <w:docPartGallery w:val="Page Numbers (Bottom of Page)"/>
        <w:docPartUnique/>
      </w:docPartObj>
    </w:sdtPr>
    <w:sdtEndPr/>
    <w:sdtContent>
      <w:p w14:paraId="64A7742F" w14:textId="77777777" w:rsidR="00593CB7" w:rsidRDefault="00593C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65">
          <w:rPr>
            <w:noProof/>
          </w:rPr>
          <w:t>2</w:t>
        </w:r>
        <w:r>
          <w:fldChar w:fldCharType="end"/>
        </w:r>
      </w:p>
    </w:sdtContent>
  </w:sdt>
  <w:p w14:paraId="64A77430" w14:textId="77777777" w:rsidR="00593CB7" w:rsidRDefault="0059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742B" w14:textId="77777777" w:rsidR="00843419" w:rsidRDefault="00843419" w:rsidP="00593CB7">
      <w:pPr>
        <w:spacing w:line="240" w:lineRule="auto"/>
      </w:pPr>
      <w:r>
        <w:separator/>
      </w:r>
    </w:p>
  </w:footnote>
  <w:footnote w:type="continuationSeparator" w:id="0">
    <w:p w14:paraId="64A7742C" w14:textId="77777777" w:rsidR="00843419" w:rsidRDefault="00843419" w:rsidP="00593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794"/>
    <w:multiLevelType w:val="multilevel"/>
    <w:tmpl w:val="AA807E12"/>
    <w:lvl w:ilvl="0">
      <w:start w:val="1"/>
      <w:numFmt w:val="decimal"/>
      <w:pStyle w:val="Rubri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DD0"/>
    <w:multiLevelType w:val="hybridMultilevel"/>
    <w:tmpl w:val="7382A592"/>
    <w:lvl w:ilvl="0" w:tplc="03F04A02">
      <w:start w:val="1"/>
      <w:numFmt w:val="lowerLetter"/>
      <w:lvlText w:val="(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368" w:hanging="360"/>
      </w:pPr>
    </w:lvl>
    <w:lvl w:ilvl="2" w:tplc="041D001B" w:tentative="1">
      <w:start w:val="1"/>
      <w:numFmt w:val="lowerRoman"/>
      <w:lvlText w:val="%3."/>
      <w:lvlJc w:val="right"/>
      <w:pPr>
        <w:ind w:left="4088" w:hanging="180"/>
      </w:pPr>
    </w:lvl>
    <w:lvl w:ilvl="3" w:tplc="041D000F" w:tentative="1">
      <w:start w:val="1"/>
      <w:numFmt w:val="decimal"/>
      <w:lvlText w:val="%4."/>
      <w:lvlJc w:val="left"/>
      <w:pPr>
        <w:ind w:left="4808" w:hanging="360"/>
      </w:pPr>
    </w:lvl>
    <w:lvl w:ilvl="4" w:tplc="041D0019" w:tentative="1">
      <w:start w:val="1"/>
      <w:numFmt w:val="lowerLetter"/>
      <w:lvlText w:val="%5."/>
      <w:lvlJc w:val="left"/>
      <w:pPr>
        <w:ind w:left="5528" w:hanging="360"/>
      </w:pPr>
    </w:lvl>
    <w:lvl w:ilvl="5" w:tplc="041D001B" w:tentative="1">
      <w:start w:val="1"/>
      <w:numFmt w:val="lowerRoman"/>
      <w:lvlText w:val="%6."/>
      <w:lvlJc w:val="right"/>
      <w:pPr>
        <w:ind w:left="6248" w:hanging="180"/>
      </w:pPr>
    </w:lvl>
    <w:lvl w:ilvl="6" w:tplc="041D000F" w:tentative="1">
      <w:start w:val="1"/>
      <w:numFmt w:val="decimal"/>
      <w:lvlText w:val="%7."/>
      <w:lvlJc w:val="left"/>
      <w:pPr>
        <w:ind w:left="6968" w:hanging="360"/>
      </w:pPr>
    </w:lvl>
    <w:lvl w:ilvl="7" w:tplc="041D0019" w:tentative="1">
      <w:start w:val="1"/>
      <w:numFmt w:val="lowerLetter"/>
      <w:lvlText w:val="%8."/>
      <w:lvlJc w:val="left"/>
      <w:pPr>
        <w:ind w:left="7688" w:hanging="360"/>
      </w:pPr>
    </w:lvl>
    <w:lvl w:ilvl="8" w:tplc="041D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" w15:restartNumberingAfterBreak="0">
    <w:nsid w:val="51C81D51"/>
    <w:multiLevelType w:val="hybridMultilevel"/>
    <w:tmpl w:val="9EDAA77E"/>
    <w:lvl w:ilvl="0" w:tplc="03F04A02">
      <w:start w:val="1"/>
      <w:numFmt w:val="lowerLetter"/>
      <w:lvlText w:val="(%1)"/>
      <w:lvlJc w:val="left"/>
      <w:pPr>
        <w:ind w:left="-2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56" w:hanging="360"/>
      </w:pPr>
    </w:lvl>
    <w:lvl w:ilvl="2" w:tplc="041D001B" w:tentative="1">
      <w:start w:val="1"/>
      <w:numFmt w:val="lowerRoman"/>
      <w:lvlText w:val="%3."/>
      <w:lvlJc w:val="right"/>
      <w:pPr>
        <w:ind w:left="1176" w:hanging="180"/>
      </w:pPr>
    </w:lvl>
    <w:lvl w:ilvl="3" w:tplc="041D000F" w:tentative="1">
      <w:start w:val="1"/>
      <w:numFmt w:val="decimal"/>
      <w:lvlText w:val="%4."/>
      <w:lvlJc w:val="left"/>
      <w:pPr>
        <w:ind w:left="1896" w:hanging="360"/>
      </w:pPr>
    </w:lvl>
    <w:lvl w:ilvl="4" w:tplc="041D0019" w:tentative="1">
      <w:start w:val="1"/>
      <w:numFmt w:val="lowerLetter"/>
      <w:lvlText w:val="%5."/>
      <w:lvlJc w:val="left"/>
      <w:pPr>
        <w:ind w:left="2616" w:hanging="360"/>
      </w:pPr>
    </w:lvl>
    <w:lvl w:ilvl="5" w:tplc="041D001B" w:tentative="1">
      <w:start w:val="1"/>
      <w:numFmt w:val="lowerRoman"/>
      <w:lvlText w:val="%6."/>
      <w:lvlJc w:val="right"/>
      <w:pPr>
        <w:ind w:left="3336" w:hanging="180"/>
      </w:pPr>
    </w:lvl>
    <w:lvl w:ilvl="6" w:tplc="041D000F" w:tentative="1">
      <w:start w:val="1"/>
      <w:numFmt w:val="decimal"/>
      <w:lvlText w:val="%7."/>
      <w:lvlJc w:val="left"/>
      <w:pPr>
        <w:ind w:left="4056" w:hanging="360"/>
      </w:pPr>
    </w:lvl>
    <w:lvl w:ilvl="7" w:tplc="041D0019" w:tentative="1">
      <w:start w:val="1"/>
      <w:numFmt w:val="lowerLetter"/>
      <w:lvlText w:val="%8."/>
      <w:lvlJc w:val="left"/>
      <w:pPr>
        <w:ind w:left="4776" w:hanging="360"/>
      </w:pPr>
    </w:lvl>
    <w:lvl w:ilvl="8" w:tplc="041D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7CC32A1A"/>
    <w:multiLevelType w:val="multilevel"/>
    <w:tmpl w:val="AA1C8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3E0"/>
    <w:rsid w:val="00010B68"/>
    <w:rsid w:val="00017956"/>
    <w:rsid w:val="00023D56"/>
    <w:rsid w:val="00052C5C"/>
    <w:rsid w:val="000607F3"/>
    <w:rsid w:val="000672E6"/>
    <w:rsid w:val="00073318"/>
    <w:rsid w:val="00097053"/>
    <w:rsid w:val="000970C3"/>
    <w:rsid w:val="000A35AC"/>
    <w:rsid w:val="000A4977"/>
    <w:rsid w:val="000A729D"/>
    <w:rsid w:val="000B0B65"/>
    <w:rsid w:val="000C6CBF"/>
    <w:rsid w:val="000D0951"/>
    <w:rsid w:val="000D5AD0"/>
    <w:rsid w:val="000E0D81"/>
    <w:rsid w:val="000E2CAB"/>
    <w:rsid w:val="000E4CBF"/>
    <w:rsid w:val="000F51D3"/>
    <w:rsid w:val="00105A02"/>
    <w:rsid w:val="00121F3A"/>
    <w:rsid w:val="001250AB"/>
    <w:rsid w:val="001270E1"/>
    <w:rsid w:val="00131A22"/>
    <w:rsid w:val="001325B7"/>
    <w:rsid w:val="001348DD"/>
    <w:rsid w:val="00135705"/>
    <w:rsid w:val="00145B1D"/>
    <w:rsid w:val="00152E23"/>
    <w:rsid w:val="0017585C"/>
    <w:rsid w:val="00185E21"/>
    <w:rsid w:val="001928EA"/>
    <w:rsid w:val="001A5F06"/>
    <w:rsid w:val="001B0506"/>
    <w:rsid w:val="001C5966"/>
    <w:rsid w:val="001E30AD"/>
    <w:rsid w:val="001E5114"/>
    <w:rsid w:val="00202D8B"/>
    <w:rsid w:val="00203935"/>
    <w:rsid w:val="00227BB4"/>
    <w:rsid w:val="002301C8"/>
    <w:rsid w:val="00233D2D"/>
    <w:rsid w:val="00242CFE"/>
    <w:rsid w:val="00247D16"/>
    <w:rsid w:val="0025232D"/>
    <w:rsid w:val="00256190"/>
    <w:rsid w:val="00261BB6"/>
    <w:rsid w:val="00262E6D"/>
    <w:rsid w:val="0026694E"/>
    <w:rsid w:val="002742EE"/>
    <w:rsid w:val="00293055"/>
    <w:rsid w:val="002950AE"/>
    <w:rsid w:val="002A2E16"/>
    <w:rsid w:val="002A638E"/>
    <w:rsid w:val="002A6F7E"/>
    <w:rsid w:val="002B760E"/>
    <w:rsid w:val="002C5833"/>
    <w:rsid w:val="002D0389"/>
    <w:rsid w:val="002D3FFE"/>
    <w:rsid w:val="002D6803"/>
    <w:rsid w:val="002E3BAF"/>
    <w:rsid w:val="002E55F9"/>
    <w:rsid w:val="002E5A6B"/>
    <w:rsid w:val="002E7CE2"/>
    <w:rsid w:val="002F2E7B"/>
    <w:rsid w:val="0030128B"/>
    <w:rsid w:val="00332917"/>
    <w:rsid w:val="00342050"/>
    <w:rsid w:val="003523A5"/>
    <w:rsid w:val="003558BF"/>
    <w:rsid w:val="003628A5"/>
    <w:rsid w:val="00362D64"/>
    <w:rsid w:val="00374B25"/>
    <w:rsid w:val="0037506D"/>
    <w:rsid w:val="00376778"/>
    <w:rsid w:val="00386845"/>
    <w:rsid w:val="003A578A"/>
    <w:rsid w:val="003A733A"/>
    <w:rsid w:val="003B07F7"/>
    <w:rsid w:val="003C311F"/>
    <w:rsid w:val="003C60B2"/>
    <w:rsid w:val="003C6728"/>
    <w:rsid w:val="003D5C12"/>
    <w:rsid w:val="003E4D95"/>
    <w:rsid w:val="004003C7"/>
    <w:rsid w:val="00405480"/>
    <w:rsid w:val="00416034"/>
    <w:rsid w:val="004341E7"/>
    <w:rsid w:val="00437F0B"/>
    <w:rsid w:val="00462BEB"/>
    <w:rsid w:val="00463279"/>
    <w:rsid w:val="004638E7"/>
    <w:rsid w:val="00464D52"/>
    <w:rsid w:val="0046570D"/>
    <w:rsid w:val="00477EDE"/>
    <w:rsid w:val="00487848"/>
    <w:rsid w:val="004A01C4"/>
    <w:rsid w:val="004A4E62"/>
    <w:rsid w:val="004B0BE4"/>
    <w:rsid w:val="004B7AEB"/>
    <w:rsid w:val="004C0343"/>
    <w:rsid w:val="004C0582"/>
    <w:rsid w:val="004D5CBB"/>
    <w:rsid w:val="004D7762"/>
    <w:rsid w:val="004E6329"/>
    <w:rsid w:val="004E6B20"/>
    <w:rsid w:val="004F62CD"/>
    <w:rsid w:val="0050752B"/>
    <w:rsid w:val="005076D6"/>
    <w:rsid w:val="00520555"/>
    <w:rsid w:val="00523039"/>
    <w:rsid w:val="00527B81"/>
    <w:rsid w:val="00543D90"/>
    <w:rsid w:val="005470D7"/>
    <w:rsid w:val="00554138"/>
    <w:rsid w:val="00577788"/>
    <w:rsid w:val="005829D4"/>
    <w:rsid w:val="0058436D"/>
    <w:rsid w:val="00593CB7"/>
    <w:rsid w:val="0059694C"/>
    <w:rsid w:val="005A0BC9"/>
    <w:rsid w:val="005C1AE8"/>
    <w:rsid w:val="005C2C6D"/>
    <w:rsid w:val="005C5ABA"/>
    <w:rsid w:val="005C6248"/>
    <w:rsid w:val="005D161C"/>
    <w:rsid w:val="005D268A"/>
    <w:rsid w:val="005D631D"/>
    <w:rsid w:val="005E11ED"/>
    <w:rsid w:val="005E43AC"/>
    <w:rsid w:val="005E631F"/>
    <w:rsid w:val="005F1176"/>
    <w:rsid w:val="005F6850"/>
    <w:rsid w:val="005F7420"/>
    <w:rsid w:val="00604959"/>
    <w:rsid w:val="00605070"/>
    <w:rsid w:val="00623918"/>
    <w:rsid w:val="00632369"/>
    <w:rsid w:val="00641803"/>
    <w:rsid w:val="00643C04"/>
    <w:rsid w:val="00643D9B"/>
    <w:rsid w:val="00666C7C"/>
    <w:rsid w:val="00675145"/>
    <w:rsid w:val="00677887"/>
    <w:rsid w:val="006A706B"/>
    <w:rsid w:val="006B198C"/>
    <w:rsid w:val="006B28AE"/>
    <w:rsid w:val="006E6030"/>
    <w:rsid w:val="006F6AF4"/>
    <w:rsid w:val="006F6D55"/>
    <w:rsid w:val="00702477"/>
    <w:rsid w:val="0070481C"/>
    <w:rsid w:val="007113D2"/>
    <w:rsid w:val="0071290E"/>
    <w:rsid w:val="00731367"/>
    <w:rsid w:val="007355C0"/>
    <w:rsid w:val="0074498B"/>
    <w:rsid w:val="00754103"/>
    <w:rsid w:val="007644AE"/>
    <w:rsid w:val="00764D8C"/>
    <w:rsid w:val="0077389D"/>
    <w:rsid w:val="00774C72"/>
    <w:rsid w:val="00774E8C"/>
    <w:rsid w:val="00775A21"/>
    <w:rsid w:val="007762B4"/>
    <w:rsid w:val="007840B4"/>
    <w:rsid w:val="007860B8"/>
    <w:rsid w:val="00794D15"/>
    <w:rsid w:val="00795802"/>
    <w:rsid w:val="00795A23"/>
    <w:rsid w:val="00797061"/>
    <w:rsid w:val="00797A41"/>
    <w:rsid w:val="007B36D6"/>
    <w:rsid w:val="007C1DB8"/>
    <w:rsid w:val="007D3A27"/>
    <w:rsid w:val="007D547A"/>
    <w:rsid w:val="007D7BAA"/>
    <w:rsid w:val="007E43BD"/>
    <w:rsid w:val="007E589E"/>
    <w:rsid w:val="007F3989"/>
    <w:rsid w:val="007F532B"/>
    <w:rsid w:val="007F53A3"/>
    <w:rsid w:val="00801774"/>
    <w:rsid w:val="00807D45"/>
    <w:rsid w:val="00816B46"/>
    <w:rsid w:val="00822B15"/>
    <w:rsid w:val="00822F3C"/>
    <w:rsid w:val="00823BBC"/>
    <w:rsid w:val="00824392"/>
    <w:rsid w:val="00824958"/>
    <w:rsid w:val="00832BE9"/>
    <w:rsid w:val="00843419"/>
    <w:rsid w:val="00843726"/>
    <w:rsid w:val="008450CC"/>
    <w:rsid w:val="008509DC"/>
    <w:rsid w:val="00873479"/>
    <w:rsid w:val="00881CF2"/>
    <w:rsid w:val="008908D9"/>
    <w:rsid w:val="008923A8"/>
    <w:rsid w:val="00892524"/>
    <w:rsid w:val="008B1DEA"/>
    <w:rsid w:val="008B3599"/>
    <w:rsid w:val="008B76D2"/>
    <w:rsid w:val="008C7E41"/>
    <w:rsid w:val="008D1AAA"/>
    <w:rsid w:val="008D2792"/>
    <w:rsid w:val="008D328C"/>
    <w:rsid w:val="008D3331"/>
    <w:rsid w:val="008E0486"/>
    <w:rsid w:val="008E279A"/>
    <w:rsid w:val="008E7D09"/>
    <w:rsid w:val="009004D3"/>
    <w:rsid w:val="009018E9"/>
    <w:rsid w:val="00912D14"/>
    <w:rsid w:val="00947A93"/>
    <w:rsid w:val="00950670"/>
    <w:rsid w:val="009549B8"/>
    <w:rsid w:val="0096760D"/>
    <w:rsid w:val="00974CC2"/>
    <w:rsid w:val="00976FAE"/>
    <w:rsid w:val="00980814"/>
    <w:rsid w:val="0099134A"/>
    <w:rsid w:val="00993018"/>
    <w:rsid w:val="0099492B"/>
    <w:rsid w:val="00997FD4"/>
    <w:rsid w:val="009A3870"/>
    <w:rsid w:val="009B6F4F"/>
    <w:rsid w:val="009C50B4"/>
    <w:rsid w:val="009D03E0"/>
    <w:rsid w:val="009D482A"/>
    <w:rsid w:val="009E6488"/>
    <w:rsid w:val="009F2A34"/>
    <w:rsid w:val="009F3002"/>
    <w:rsid w:val="009F4A4F"/>
    <w:rsid w:val="00A07C78"/>
    <w:rsid w:val="00A2035C"/>
    <w:rsid w:val="00A23DEF"/>
    <w:rsid w:val="00A2687F"/>
    <w:rsid w:val="00A44DDC"/>
    <w:rsid w:val="00A650EF"/>
    <w:rsid w:val="00A656E7"/>
    <w:rsid w:val="00A66AFB"/>
    <w:rsid w:val="00A67B42"/>
    <w:rsid w:val="00A727FE"/>
    <w:rsid w:val="00A92020"/>
    <w:rsid w:val="00A92DC9"/>
    <w:rsid w:val="00A94277"/>
    <w:rsid w:val="00A9546E"/>
    <w:rsid w:val="00AA262E"/>
    <w:rsid w:val="00AA2BBF"/>
    <w:rsid w:val="00AA50D5"/>
    <w:rsid w:val="00AB040C"/>
    <w:rsid w:val="00AB10BA"/>
    <w:rsid w:val="00AB2E9E"/>
    <w:rsid w:val="00AB714D"/>
    <w:rsid w:val="00AD2784"/>
    <w:rsid w:val="00AD419D"/>
    <w:rsid w:val="00AD7A44"/>
    <w:rsid w:val="00AF0A36"/>
    <w:rsid w:val="00AF2E12"/>
    <w:rsid w:val="00AF4934"/>
    <w:rsid w:val="00AF5CE2"/>
    <w:rsid w:val="00AF5F1E"/>
    <w:rsid w:val="00AF7088"/>
    <w:rsid w:val="00B06106"/>
    <w:rsid w:val="00B47BB9"/>
    <w:rsid w:val="00B50728"/>
    <w:rsid w:val="00B546B6"/>
    <w:rsid w:val="00B56AF0"/>
    <w:rsid w:val="00B577DF"/>
    <w:rsid w:val="00B6647D"/>
    <w:rsid w:val="00B67268"/>
    <w:rsid w:val="00B67F9F"/>
    <w:rsid w:val="00B80082"/>
    <w:rsid w:val="00B817F7"/>
    <w:rsid w:val="00B82D63"/>
    <w:rsid w:val="00B84919"/>
    <w:rsid w:val="00B85924"/>
    <w:rsid w:val="00B87F7C"/>
    <w:rsid w:val="00BA125C"/>
    <w:rsid w:val="00BC3976"/>
    <w:rsid w:val="00BC5FBF"/>
    <w:rsid w:val="00BC790E"/>
    <w:rsid w:val="00BD11CB"/>
    <w:rsid w:val="00BD726B"/>
    <w:rsid w:val="00BE57BA"/>
    <w:rsid w:val="00BE5D00"/>
    <w:rsid w:val="00BE5D81"/>
    <w:rsid w:val="00BF1A16"/>
    <w:rsid w:val="00C029AF"/>
    <w:rsid w:val="00C1484C"/>
    <w:rsid w:val="00C276B5"/>
    <w:rsid w:val="00C3154A"/>
    <w:rsid w:val="00C3379C"/>
    <w:rsid w:val="00C4252D"/>
    <w:rsid w:val="00C45976"/>
    <w:rsid w:val="00C70232"/>
    <w:rsid w:val="00C75157"/>
    <w:rsid w:val="00C76969"/>
    <w:rsid w:val="00C76C27"/>
    <w:rsid w:val="00C81585"/>
    <w:rsid w:val="00C86EA9"/>
    <w:rsid w:val="00C97EB4"/>
    <w:rsid w:val="00CA2623"/>
    <w:rsid w:val="00CB3D6B"/>
    <w:rsid w:val="00CB7E3F"/>
    <w:rsid w:val="00CC31C7"/>
    <w:rsid w:val="00CC7F6B"/>
    <w:rsid w:val="00CD0745"/>
    <w:rsid w:val="00CD7852"/>
    <w:rsid w:val="00CE3A3E"/>
    <w:rsid w:val="00CF45A0"/>
    <w:rsid w:val="00D04F59"/>
    <w:rsid w:val="00D0647A"/>
    <w:rsid w:val="00D13C1C"/>
    <w:rsid w:val="00D17D77"/>
    <w:rsid w:val="00D2633D"/>
    <w:rsid w:val="00D452F4"/>
    <w:rsid w:val="00D56AF4"/>
    <w:rsid w:val="00D5788A"/>
    <w:rsid w:val="00D626DA"/>
    <w:rsid w:val="00D71FDB"/>
    <w:rsid w:val="00D7441B"/>
    <w:rsid w:val="00D80A0B"/>
    <w:rsid w:val="00D90F49"/>
    <w:rsid w:val="00DA074F"/>
    <w:rsid w:val="00DA187B"/>
    <w:rsid w:val="00DA2101"/>
    <w:rsid w:val="00DA7E2B"/>
    <w:rsid w:val="00DC593F"/>
    <w:rsid w:val="00DD21C4"/>
    <w:rsid w:val="00DE29DA"/>
    <w:rsid w:val="00DE4DED"/>
    <w:rsid w:val="00DE6E26"/>
    <w:rsid w:val="00DE6FCB"/>
    <w:rsid w:val="00DF00BC"/>
    <w:rsid w:val="00E02EA1"/>
    <w:rsid w:val="00E27D3C"/>
    <w:rsid w:val="00E452B4"/>
    <w:rsid w:val="00E52A21"/>
    <w:rsid w:val="00E57DE2"/>
    <w:rsid w:val="00E60818"/>
    <w:rsid w:val="00E62144"/>
    <w:rsid w:val="00E63DA2"/>
    <w:rsid w:val="00E701B9"/>
    <w:rsid w:val="00E704B7"/>
    <w:rsid w:val="00E758E4"/>
    <w:rsid w:val="00E825A3"/>
    <w:rsid w:val="00E83098"/>
    <w:rsid w:val="00E85CAD"/>
    <w:rsid w:val="00E946B3"/>
    <w:rsid w:val="00EA769E"/>
    <w:rsid w:val="00EB089E"/>
    <w:rsid w:val="00EC270B"/>
    <w:rsid w:val="00EC5C62"/>
    <w:rsid w:val="00ED38B6"/>
    <w:rsid w:val="00EF176F"/>
    <w:rsid w:val="00EF739E"/>
    <w:rsid w:val="00F11520"/>
    <w:rsid w:val="00F13D27"/>
    <w:rsid w:val="00F22FBC"/>
    <w:rsid w:val="00F245DE"/>
    <w:rsid w:val="00F2463C"/>
    <w:rsid w:val="00F278B5"/>
    <w:rsid w:val="00F30381"/>
    <w:rsid w:val="00F3202D"/>
    <w:rsid w:val="00F5664F"/>
    <w:rsid w:val="00F65D78"/>
    <w:rsid w:val="00F661C2"/>
    <w:rsid w:val="00F713CB"/>
    <w:rsid w:val="00F94F95"/>
    <w:rsid w:val="00FA460A"/>
    <w:rsid w:val="00FA636B"/>
    <w:rsid w:val="00FB1069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7414"/>
  <w15:docId w15:val="{A66A535F-74B4-4D31-A784-F153752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CE"/>
    <w:pPr>
      <w:suppressAutoHyphens/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5C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Heading1Char"/>
    <w:autoRedefine/>
    <w:uiPriority w:val="9"/>
    <w:qFormat/>
    <w:rsid w:val="005F521D"/>
    <w:pPr>
      <w:keepNext/>
      <w:keepLines/>
      <w:numPr>
        <w:numId w:val="1"/>
      </w:numPr>
      <w:spacing w:before="480" w:line="240" w:lineRule="auto"/>
      <w:ind w:left="0" w:firstLine="0"/>
      <w:outlineLvl w:val="0"/>
    </w:pPr>
    <w:rPr>
      <w:rFonts w:ascii="Arial" w:hAnsi="Arial"/>
      <w:b/>
      <w:bCs/>
      <w:sz w:val="22"/>
      <w:szCs w:val="28"/>
    </w:rPr>
  </w:style>
  <w:style w:type="character" w:customStyle="1" w:styleId="Heading1Char">
    <w:name w:val="Heading 1 Char"/>
    <w:basedOn w:val="DefaultParagraphFont"/>
    <w:link w:val="Rubrik1"/>
    <w:uiPriority w:val="9"/>
    <w:rsid w:val="005F521D"/>
    <w:rPr>
      <w:rFonts w:ascii="Arial" w:hAnsi="Arial"/>
      <w:b/>
      <w:bCs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885ABC"/>
    <w:rPr>
      <w:rFonts w:ascii="Times New Roman" w:hAnsi="Times New Roman"/>
      <w:iCs/>
      <w:color w:val="000000"/>
    </w:rPr>
  </w:style>
  <w:style w:type="character" w:customStyle="1" w:styleId="TitleChar">
    <w:name w:val="Title Char"/>
    <w:basedOn w:val="DefaultParagraphFont"/>
    <w:link w:val="Titel"/>
    <w:uiPriority w:val="10"/>
    <w:rsid w:val="00C07BD7"/>
    <w:rPr>
      <w:rFonts w:ascii="Arial" w:hAnsi="Arial"/>
      <w:spacing w:val="5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F521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1D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1D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1D"/>
    <w:rPr>
      <w:rFonts w:ascii="Tahoma" w:hAnsi="Tahoma" w:cs="Tahoma"/>
      <w:sz w:val="16"/>
      <w:szCs w:val="16"/>
    </w:rPr>
  </w:style>
  <w:style w:type="paragraph" w:customStyle="1" w:styleId="Rubrik">
    <w:name w:val="Rubrik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">
    <w:name w:val="Brödtext"/>
    <w:basedOn w:val="Normal"/>
    <w:pPr>
      <w:spacing w:after="140" w:line="288" w:lineRule="auto"/>
    </w:pPr>
  </w:style>
  <w:style w:type="paragraph" w:customStyle="1" w:styleId="Lista">
    <w:name w:val="Lista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85ABC"/>
    <w:pPr>
      <w:spacing w:before="240" w:after="240"/>
      <w:ind w:left="1134"/>
    </w:pPr>
    <w:rPr>
      <w:iCs/>
      <w:color w:val="000000"/>
      <w:sz w:val="22"/>
    </w:rPr>
  </w:style>
  <w:style w:type="paragraph" w:customStyle="1" w:styleId="Titel">
    <w:name w:val="Titel"/>
    <w:basedOn w:val="Normal"/>
    <w:next w:val="Normal"/>
    <w:link w:val="TitleChar"/>
    <w:uiPriority w:val="10"/>
    <w:qFormat/>
    <w:rsid w:val="00C07BD7"/>
    <w:pPr>
      <w:spacing w:after="300" w:line="240" w:lineRule="auto"/>
      <w:contextualSpacing/>
      <w:jc w:val="center"/>
    </w:pPr>
    <w:rPr>
      <w:rFonts w:ascii="Arial" w:hAnsi="Arial"/>
      <w:spacing w:val="5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1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F52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1D"/>
    <w:pPr>
      <w:spacing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5F521D"/>
    <w:pPr>
      <w:suppressAutoHyphens/>
      <w:spacing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37F0B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"/>
    <w:rsid w:val="005C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3C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3CB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B7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2F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2F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85E0-F4F2-4619-8702-A2C2D1BA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7935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Rosenqvist</dc:creator>
  <cp:lastModifiedBy>Simon Rosenqvist</cp:lastModifiedBy>
  <cp:revision>396</cp:revision>
  <dcterms:created xsi:type="dcterms:W3CDTF">2014-06-13T13:52:00Z</dcterms:created>
  <dcterms:modified xsi:type="dcterms:W3CDTF">2019-05-02T05:47:00Z</dcterms:modified>
  <dc:language>sv-SE</dc:language>
</cp:coreProperties>
</file>