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08F7A" w14:textId="0E894C6A" w:rsidR="00CA329B" w:rsidRDefault="00C15E04" w:rsidP="00224F7F">
      <w:pPr>
        <w:spacing w:after="0"/>
        <w:rPr>
          <w:rFonts w:ascii="Times New Roman" w:hAnsi="Times New Roman" w:cs="Times New Roman"/>
        </w:rPr>
      </w:pPr>
      <w:r>
        <w:rPr>
          <w:rFonts w:ascii="Times New Roman" w:hAnsi="Times New Roman" w:cs="Times New Roman"/>
          <w:u w:val="single"/>
        </w:rPr>
        <w:t>Enaction: Towar</w:t>
      </w:r>
      <w:r w:rsidR="00CA329B" w:rsidRPr="00CA329B">
        <w:rPr>
          <w:rFonts w:ascii="Times New Roman" w:hAnsi="Times New Roman" w:cs="Times New Roman"/>
          <w:u w:val="single"/>
        </w:rPr>
        <w:t>d a New Paradigm for Cognitive Science</w:t>
      </w:r>
      <w:r w:rsidR="00CA329B">
        <w:rPr>
          <w:rFonts w:ascii="Times New Roman" w:hAnsi="Times New Roman" w:cs="Times New Roman"/>
        </w:rPr>
        <w:t>, edited by John Stewart, Olivier Gapenne, and Ezequiel A. Di Paolo. Cambridge, MA: MIT Press, 2010. Pp. xvii + 463.</w:t>
      </w:r>
    </w:p>
    <w:p w14:paraId="68C1DE8F" w14:textId="77777777" w:rsidR="00381276" w:rsidRDefault="00381276" w:rsidP="00224F7F">
      <w:pPr>
        <w:spacing w:after="0"/>
        <w:rPr>
          <w:rFonts w:ascii="Times New Roman" w:hAnsi="Times New Roman" w:cs="Times New Roman"/>
        </w:rPr>
      </w:pPr>
    </w:p>
    <w:p w14:paraId="09C208A6" w14:textId="6E8CE62F" w:rsidR="00D24E44" w:rsidRDefault="00D24E44" w:rsidP="00224F7F">
      <w:pPr>
        <w:spacing w:after="0"/>
        <w:rPr>
          <w:rFonts w:ascii="Times New Roman" w:hAnsi="Times New Roman" w:cs="Times New Roman"/>
        </w:rPr>
      </w:pPr>
      <w:r>
        <w:rPr>
          <w:rFonts w:ascii="Times New Roman" w:hAnsi="Times New Roman" w:cs="Times New Roman"/>
          <w:u w:val="single"/>
        </w:rPr>
        <w:t>Radical Embodied Cognitive Science</w:t>
      </w:r>
      <w:r>
        <w:rPr>
          <w:rFonts w:ascii="Times New Roman" w:hAnsi="Times New Roman" w:cs="Times New Roman"/>
        </w:rPr>
        <w:t>, by Anthony Chemero. Cambridge, MA: MIT Press, 2009. Pp. xiv + 252.</w:t>
      </w:r>
    </w:p>
    <w:p w14:paraId="16F68110" w14:textId="77777777" w:rsidR="00D24E44" w:rsidRDefault="00D24E44" w:rsidP="00224F7F">
      <w:pPr>
        <w:spacing w:after="0"/>
        <w:rPr>
          <w:rFonts w:ascii="Times New Roman" w:hAnsi="Times New Roman" w:cs="Times New Roman"/>
        </w:rPr>
      </w:pPr>
    </w:p>
    <w:p w14:paraId="55F88D86" w14:textId="2E679CE0" w:rsidR="001142D5" w:rsidRDefault="00486164" w:rsidP="00224F7F">
      <w:pPr>
        <w:spacing w:after="0"/>
        <w:rPr>
          <w:rFonts w:ascii="Times New Roman" w:hAnsi="Times New Roman" w:cs="Times New Roman"/>
        </w:rPr>
      </w:pPr>
      <w:r w:rsidRPr="00486164">
        <w:rPr>
          <w:rFonts w:ascii="Times New Roman" w:hAnsi="Times New Roman" w:cs="Times New Roman"/>
          <w:u w:val="single"/>
        </w:rPr>
        <w:t>The New Science of the Mind: From Extended Mind to Embodied Phenomenology</w:t>
      </w:r>
      <w:r>
        <w:rPr>
          <w:rFonts w:ascii="Times New Roman" w:hAnsi="Times New Roman" w:cs="Times New Roman"/>
        </w:rPr>
        <w:t xml:space="preserve">, by Mark Rowlands. </w:t>
      </w:r>
      <w:r w:rsidR="001142D5">
        <w:rPr>
          <w:rFonts w:ascii="Times New Roman" w:hAnsi="Times New Roman" w:cs="Times New Roman"/>
        </w:rPr>
        <w:t>Cambridge, MA: MIT Press, 2010. Pp. x + 249</w:t>
      </w:r>
      <w:r w:rsidR="00486AE7">
        <w:rPr>
          <w:rFonts w:ascii="Times New Roman" w:hAnsi="Times New Roman" w:cs="Times New Roman"/>
        </w:rPr>
        <w:t>.</w:t>
      </w:r>
    </w:p>
    <w:p w14:paraId="38B495EA" w14:textId="77777777" w:rsidR="00293D23" w:rsidRDefault="00293D23" w:rsidP="00D652AB">
      <w:pPr>
        <w:spacing w:after="0"/>
        <w:rPr>
          <w:rFonts w:ascii="Times New Roman" w:hAnsi="Times New Roman" w:cs="Times New Roman"/>
        </w:rPr>
      </w:pPr>
    </w:p>
    <w:p w14:paraId="42FE252F" w14:textId="77777777" w:rsidR="00D652AB" w:rsidRDefault="00D652AB" w:rsidP="00D652AB">
      <w:pPr>
        <w:spacing w:after="0"/>
        <w:rPr>
          <w:rFonts w:ascii="Times New Roman" w:hAnsi="Times New Roman" w:cs="Times New Roman"/>
        </w:rPr>
      </w:pPr>
    </w:p>
    <w:p w14:paraId="05E469B1" w14:textId="60B18984" w:rsidR="00592EE1" w:rsidRDefault="009F41B3" w:rsidP="006E705D">
      <w:pPr>
        <w:spacing w:after="0" w:line="480" w:lineRule="auto"/>
        <w:contextualSpacing/>
        <w:rPr>
          <w:rFonts w:ascii="Times New Roman" w:hAnsi="Times New Roman" w:cs="Times New Roman"/>
        </w:rPr>
      </w:pPr>
      <w:r>
        <w:rPr>
          <w:rFonts w:ascii="Times New Roman" w:hAnsi="Times New Roman" w:cs="Times New Roman"/>
        </w:rPr>
        <w:t>This revi</w:t>
      </w:r>
      <w:r w:rsidR="00603AB3">
        <w:rPr>
          <w:rFonts w:ascii="Times New Roman" w:hAnsi="Times New Roman" w:cs="Times New Roman"/>
        </w:rPr>
        <w:t xml:space="preserve">ew treats three </w:t>
      </w:r>
      <w:r w:rsidR="00E66DE1">
        <w:rPr>
          <w:rFonts w:ascii="Times New Roman" w:hAnsi="Times New Roman" w:cs="Times New Roman"/>
        </w:rPr>
        <w:t>books all of which</w:t>
      </w:r>
      <w:r w:rsidR="00D33234">
        <w:rPr>
          <w:rFonts w:ascii="Times New Roman" w:hAnsi="Times New Roman" w:cs="Times New Roman"/>
        </w:rPr>
        <w:t xml:space="preserve"> promote</w:t>
      </w:r>
      <w:r w:rsidR="00B507B5">
        <w:rPr>
          <w:rFonts w:ascii="Times New Roman" w:hAnsi="Times New Roman" w:cs="Times New Roman"/>
        </w:rPr>
        <w:t xml:space="preserve"> what is known as an</w:t>
      </w:r>
      <w:r w:rsidR="002C07CA">
        <w:rPr>
          <w:rFonts w:ascii="Times New Roman" w:hAnsi="Times New Roman" w:cs="Times New Roman"/>
        </w:rPr>
        <w:t xml:space="preserve"> enactive </w:t>
      </w:r>
      <w:r w:rsidR="00D33234">
        <w:rPr>
          <w:rFonts w:ascii="Times New Roman" w:hAnsi="Times New Roman" w:cs="Times New Roman"/>
        </w:rPr>
        <w:t xml:space="preserve">view </w:t>
      </w:r>
      <w:r w:rsidR="00293D23">
        <w:rPr>
          <w:rFonts w:ascii="Times New Roman" w:hAnsi="Times New Roman" w:cs="Times New Roman"/>
        </w:rPr>
        <w:t>of</w:t>
      </w:r>
      <w:r w:rsidR="0008584E">
        <w:rPr>
          <w:rFonts w:ascii="Times New Roman" w:hAnsi="Times New Roman" w:cs="Times New Roman"/>
        </w:rPr>
        <w:t xml:space="preserve"> cogniti</w:t>
      </w:r>
      <w:r w:rsidR="00D84189">
        <w:rPr>
          <w:rFonts w:ascii="Times New Roman" w:hAnsi="Times New Roman" w:cs="Times New Roman"/>
        </w:rPr>
        <w:t>on</w:t>
      </w:r>
      <w:r w:rsidR="00B507B5">
        <w:rPr>
          <w:rFonts w:ascii="Times New Roman" w:hAnsi="Times New Roman" w:cs="Times New Roman"/>
        </w:rPr>
        <w:t>, more on which presently</w:t>
      </w:r>
      <w:r w:rsidR="0083338F">
        <w:rPr>
          <w:rFonts w:ascii="Times New Roman" w:hAnsi="Times New Roman" w:cs="Times New Roman"/>
        </w:rPr>
        <w:t>.</w:t>
      </w:r>
      <w:r w:rsidR="00F63188">
        <w:rPr>
          <w:rFonts w:ascii="Times New Roman" w:hAnsi="Times New Roman" w:cs="Times New Roman"/>
        </w:rPr>
        <w:t xml:space="preserve"> The first</w:t>
      </w:r>
      <w:r w:rsidR="00B507B5">
        <w:rPr>
          <w:rFonts w:ascii="Times New Roman" w:hAnsi="Times New Roman" w:cs="Times New Roman"/>
        </w:rPr>
        <w:t xml:space="preserve"> of the three</w:t>
      </w:r>
      <w:r w:rsidR="008C6264">
        <w:rPr>
          <w:rFonts w:ascii="Times New Roman" w:hAnsi="Times New Roman" w:cs="Times New Roman"/>
        </w:rPr>
        <w:t xml:space="preserve">, </w:t>
      </w:r>
      <w:r w:rsidR="00B5024C" w:rsidRPr="009015AC">
        <w:rPr>
          <w:rFonts w:ascii="Times New Roman" w:hAnsi="Times New Roman" w:cs="Times New Roman"/>
          <w:i/>
          <w:u w:val="single"/>
        </w:rPr>
        <w:t>Enaction</w:t>
      </w:r>
      <w:r w:rsidR="004602C3" w:rsidRPr="009015AC">
        <w:rPr>
          <w:rFonts w:ascii="Times New Roman" w:hAnsi="Times New Roman" w:cs="Times New Roman"/>
          <w:i/>
          <w:u w:val="single"/>
        </w:rPr>
        <w:t>: Toward a New Paradigm for Cognitive Science</w:t>
      </w:r>
      <w:r w:rsidR="008C6264">
        <w:rPr>
          <w:rFonts w:ascii="Times New Roman" w:hAnsi="Times New Roman" w:cs="Times New Roman"/>
        </w:rPr>
        <w:t>,</w:t>
      </w:r>
      <w:r w:rsidR="005B2BF3">
        <w:rPr>
          <w:rFonts w:ascii="Times New Roman" w:hAnsi="Times New Roman" w:cs="Times New Roman"/>
        </w:rPr>
        <w:t xml:space="preserve"> consists of the</w:t>
      </w:r>
      <w:r w:rsidR="00B507B5">
        <w:rPr>
          <w:rFonts w:ascii="Times New Roman" w:hAnsi="Times New Roman" w:cs="Times New Roman"/>
        </w:rPr>
        <w:t xml:space="preserve"> </w:t>
      </w:r>
      <w:r w:rsidR="00CA5D7A">
        <w:rPr>
          <w:rFonts w:ascii="Times New Roman" w:hAnsi="Times New Roman" w:cs="Times New Roman"/>
        </w:rPr>
        <w:t>e</w:t>
      </w:r>
      <w:r w:rsidR="00B507B5">
        <w:rPr>
          <w:rFonts w:ascii="Times New Roman" w:hAnsi="Times New Roman" w:cs="Times New Roman"/>
        </w:rPr>
        <w:t>ditors’ introduction and fifte</w:t>
      </w:r>
      <w:r w:rsidR="005B2BF3">
        <w:rPr>
          <w:rFonts w:ascii="Times New Roman" w:hAnsi="Times New Roman" w:cs="Times New Roman"/>
        </w:rPr>
        <w:t>en chapters</w:t>
      </w:r>
      <w:r w:rsidR="008032C8">
        <w:rPr>
          <w:rFonts w:ascii="Times New Roman" w:hAnsi="Times New Roman" w:cs="Times New Roman"/>
        </w:rPr>
        <w:t>,</w:t>
      </w:r>
      <w:r w:rsidR="005B2BF3">
        <w:rPr>
          <w:rFonts w:ascii="Times New Roman" w:hAnsi="Times New Roman" w:cs="Times New Roman"/>
        </w:rPr>
        <w:t xml:space="preserve"> written by</w:t>
      </w:r>
      <w:r w:rsidR="008032C8">
        <w:rPr>
          <w:rFonts w:ascii="Times New Roman" w:hAnsi="Times New Roman" w:cs="Times New Roman"/>
        </w:rPr>
        <w:t xml:space="preserve"> </w:t>
      </w:r>
      <w:r w:rsidR="00CA5D7A">
        <w:rPr>
          <w:rFonts w:ascii="Times New Roman" w:hAnsi="Times New Roman" w:cs="Times New Roman"/>
        </w:rPr>
        <w:t>philosophers and cog</w:t>
      </w:r>
      <w:r w:rsidR="0083338F">
        <w:rPr>
          <w:rFonts w:ascii="Times New Roman" w:hAnsi="Times New Roman" w:cs="Times New Roman"/>
        </w:rPr>
        <w:t>nitive scientists</w:t>
      </w:r>
      <w:r w:rsidR="00F827F0">
        <w:rPr>
          <w:rFonts w:ascii="Times New Roman" w:hAnsi="Times New Roman" w:cs="Times New Roman"/>
        </w:rPr>
        <w:t>. These essays</w:t>
      </w:r>
      <w:r w:rsidR="0083338F">
        <w:rPr>
          <w:rFonts w:ascii="Times New Roman" w:hAnsi="Times New Roman" w:cs="Times New Roman"/>
        </w:rPr>
        <w:t xml:space="preserve"> address</w:t>
      </w:r>
      <w:r w:rsidR="00CA5D7A">
        <w:rPr>
          <w:rFonts w:ascii="Times New Roman" w:hAnsi="Times New Roman" w:cs="Times New Roman"/>
        </w:rPr>
        <w:t xml:space="preserve"> a fascinating</w:t>
      </w:r>
      <w:r w:rsidR="00BF5708">
        <w:rPr>
          <w:rFonts w:ascii="Times New Roman" w:hAnsi="Times New Roman" w:cs="Times New Roman"/>
        </w:rPr>
        <w:t xml:space="preserve"> range of</w:t>
      </w:r>
      <w:r w:rsidR="00314309">
        <w:rPr>
          <w:rFonts w:ascii="Times New Roman" w:hAnsi="Times New Roman" w:cs="Times New Roman"/>
        </w:rPr>
        <w:t xml:space="preserve"> </w:t>
      </w:r>
      <w:r w:rsidR="0083338F">
        <w:rPr>
          <w:rFonts w:ascii="Times New Roman" w:hAnsi="Times New Roman" w:cs="Times New Roman"/>
        </w:rPr>
        <w:t>topics, including</w:t>
      </w:r>
      <w:r w:rsidR="00826A6D">
        <w:rPr>
          <w:rFonts w:ascii="Times New Roman" w:hAnsi="Times New Roman" w:cs="Times New Roman"/>
        </w:rPr>
        <w:t xml:space="preserve"> the relation between p</w:t>
      </w:r>
      <w:r w:rsidR="000E42E8">
        <w:rPr>
          <w:rFonts w:ascii="Times New Roman" w:hAnsi="Times New Roman" w:cs="Times New Roman"/>
        </w:rPr>
        <w:t>rimordial life and the appearance of</w:t>
      </w:r>
      <w:r w:rsidR="000663AA">
        <w:rPr>
          <w:rFonts w:ascii="Times New Roman" w:hAnsi="Times New Roman" w:cs="Times New Roman"/>
        </w:rPr>
        <w:t xml:space="preserve"> </w:t>
      </w:r>
      <w:r w:rsidR="00173214">
        <w:rPr>
          <w:rFonts w:ascii="Times New Roman" w:hAnsi="Times New Roman" w:cs="Times New Roman"/>
        </w:rPr>
        <w:t xml:space="preserve">consciousness (Chapter 3), the connection between action, life, and the emotions (Chapter 5), </w:t>
      </w:r>
      <w:r w:rsidR="00826A6D">
        <w:rPr>
          <w:rFonts w:ascii="Times New Roman" w:hAnsi="Times New Roman" w:cs="Times New Roman"/>
        </w:rPr>
        <w:t xml:space="preserve">the development of the concept of </w:t>
      </w:r>
      <w:r w:rsidR="002E55A6">
        <w:rPr>
          <w:rFonts w:ascii="Times New Roman" w:hAnsi="Times New Roman" w:cs="Times New Roman"/>
        </w:rPr>
        <w:t xml:space="preserve">the </w:t>
      </w:r>
      <w:r w:rsidR="00826A6D">
        <w:rPr>
          <w:rFonts w:ascii="Times New Roman" w:hAnsi="Times New Roman" w:cs="Times New Roman"/>
        </w:rPr>
        <w:t>external objects</w:t>
      </w:r>
      <w:r w:rsidR="002E55A6">
        <w:rPr>
          <w:rFonts w:ascii="Times New Roman" w:hAnsi="Times New Roman" w:cs="Times New Roman"/>
        </w:rPr>
        <w:t xml:space="preserve"> of perception</w:t>
      </w:r>
      <w:r w:rsidR="00826A6D">
        <w:rPr>
          <w:rFonts w:ascii="Times New Roman" w:hAnsi="Times New Roman" w:cs="Times New Roman"/>
        </w:rPr>
        <w:t xml:space="preserve"> (Chapter 7) and of mathematical concepts (Chapter 11)</w:t>
      </w:r>
      <w:r w:rsidR="000663AA">
        <w:rPr>
          <w:rFonts w:ascii="Times New Roman" w:hAnsi="Times New Roman" w:cs="Times New Roman"/>
        </w:rPr>
        <w:t>, the neural basis of</w:t>
      </w:r>
      <w:r w:rsidR="00737F32">
        <w:rPr>
          <w:rFonts w:ascii="Times New Roman" w:hAnsi="Times New Roman" w:cs="Times New Roman"/>
        </w:rPr>
        <w:t xml:space="preserve"> </w:t>
      </w:r>
      <w:r w:rsidR="00826A6D">
        <w:rPr>
          <w:rFonts w:ascii="Times New Roman" w:hAnsi="Times New Roman" w:cs="Times New Roman"/>
        </w:rPr>
        <w:t>hu</w:t>
      </w:r>
      <w:r w:rsidR="000663AA">
        <w:rPr>
          <w:rFonts w:ascii="Times New Roman" w:hAnsi="Times New Roman" w:cs="Times New Roman"/>
        </w:rPr>
        <w:t>man consciousness (Chapter 13), real-time problem-solving in the</w:t>
      </w:r>
      <w:r w:rsidR="00826A6D">
        <w:rPr>
          <w:rFonts w:ascii="Times New Roman" w:hAnsi="Times New Roman" w:cs="Times New Roman"/>
        </w:rPr>
        <w:t xml:space="preserve"> naviga</w:t>
      </w:r>
      <w:r w:rsidR="006C4088">
        <w:rPr>
          <w:rFonts w:ascii="Times New Roman" w:hAnsi="Times New Roman" w:cs="Times New Roman"/>
        </w:rPr>
        <w:t>tion</w:t>
      </w:r>
      <w:r w:rsidR="000663AA">
        <w:rPr>
          <w:rFonts w:ascii="Times New Roman" w:hAnsi="Times New Roman" w:cs="Times New Roman"/>
        </w:rPr>
        <w:t xml:space="preserve"> of ships</w:t>
      </w:r>
      <w:r w:rsidR="00233D3A">
        <w:rPr>
          <w:rFonts w:ascii="Times New Roman" w:hAnsi="Times New Roman" w:cs="Times New Roman"/>
        </w:rPr>
        <w:t xml:space="preserve"> (Chapter 15), and </w:t>
      </w:r>
      <w:r w:rsidR="006C4088">
        <w:rPr>
          <w:rFonts w:ascii="Times New Roman" w:hAnsi="Times New Roman" w:cs="Times New Roman"/>
        </w:rPr>
        <w:t>more</w:t>
      </w:r>
      <w:r w:rsidR="00826A6D">
        <w:rPr>
          <w:rFonts w:ascii="Times New Roman" w:hAnsi="Times New Roman" w:cs="Times New Roman"/>
        </w:rPr>
        <w:t>.</w:t>
      </w:r>
      <w:r w:rsidR="00F63188">
        <w:rPr>
          <w:rFonts w:ascii="Times New Roman" w:hAnsi="Times New Roman" w:cs="Times New Roman"/>
        </w:rPr>
        <w:t xml:space="preserve"> Limitations of space pre</w:t>
      </w:r>
      <w:r w:rsidR="00C654F7">
        <w:rPr>
          <w:rFonts w:ascii="Times New Roman" w:hAnsi="Times New Roman" w:cs="Times New Roman"/>
        </w:rPr>
        <w:t>clude substantive discussion</w:t>
      </w:r>
      <w:r w:rsidR="00F63188">
        <w:rPr>
          <w:rFonts w:ascii="Times New Roman" w:hAnsi="Times New Roman" w:cs="Times New Roman"/>
        </w:rPr>
        <w:t xml:space="preserve"> of</w:t>
      </w:r>
      <w:r w:rsidR="00CA5D7A">
        <w:rPr>
          <w:rFonts w:ascii="Times New Roman" w:hAnsi="Times New Roman" w:cs="Times New Roman"/>
        </w:rPr>
        <w:t xml:space="preserve"> these</w:t>
      </w:r>
      <w:r w:rsidR="00641D98">
        <w:rPr>
          <w:rFonts w:ascii="Times New Roman" w:hAnsi="Times New Roman" w:cs="Times New Roman"/>
        </w:rPr>
        <w:t xml:space="preserve"> specific </w:t>
      </w:r>
      <w:r w:rsidR="00F63188">
        <w:rPr>
          <w:rFonts w:ascii="Times New Roman" w:hAnsi="Times New Roman" w:cs="Times New Roman"/>
        </w:rPr>
        <w:t>domains; instead, this review focuses on theoretical claims centr</w:t>
      </w:r>
      <w:r w:rsidR="0083338F">
        <w:rPr>
          <w:rFonts w:ascii="Times New Roman" w:hAnsi="Times New Roman" w:cs="Times New Roman"/>
        </w:rPr>
        <w:t>al to the enactivist approach</w:t>
      </w:r>
      <w:r w:rsidR="00F63188">
        <w:rPr>
          <w:rFonts w:ascii="Times New Roman" w:hAnsi="Times New Roman" w:cs="Times New Roman"/>
        </w:rPr>
        <w:t>.</w:t>
      </w:r>
    </w:p>
    <w:p w14:paraId="06B8CAA8" w14:textId="2FB1EC55" w:rsidR="00CE2DA6" w:rsidRDefault="00096756" w:rsidP="006E705D">
      <w:pPr>
        <w:spacing w:after="0" w:line="480" w:lineRule="auto"/>
        <w:contextualSpacing/>
        <w:rPr>
          <w:rFonts w:ascii="Times New Roman" w:hAnsi="Times New Roman" w:cs="Times New Roman"/>
        </w:rPr>
      </w:pPr>
      <w:r>
        <w:rPr>
          <w:rFonts w:ascii="Times New Roman" w:hAnsi="Times New Roman" w:cs="Times New Roman"/>
        </w:rPr>
        <w:t xml:space="preserve">     </w:t>
      </w:r>
      <w:r w:rsidR="00314309">
        <w:rPr>
          <w:rFonts w:ascii="Times New Roman" w:hAnsi="Times New Roman" w:cs="Times New Roman"/>
        </w:rPr>
        <w:t>What is enactivism?</w:t>
      </w:r>
      <w:r w:rsidR="009A7812">
        <w:rPr>
          <w:rFonts w:ascii="Times New Roman" w:hAnsi="Times New Roman" w:cs="Times New Roman"/>
        </w:rPr>
        <w:t xml:space="preserve"> (This</w:t>
      </w:r>
      <w:r w:rsidR="00916E21">
        <w:rPr>
          <w:rFonts w:ascii="Times New Roman" w:hAnsi="Times New Roman" w:cs="Times New Roman"/>
        </w:rPr>
        <w:t xml:space="preserve"> usage of ‘enactivism</w:t>
      </w:r>
      <w:r w:rsidR="002E55A6">
        <w:rPr>
          <w:rFonts w:ascii="Times New Roman" w:hAnsi="Times New Roman" w:cs="Times New Roman"/>
        </w:rPr>
        <w:t>’</w:t>
      </w:r>
      <w:r w:rsidR="00916E21">
        <w:rPr>
          <w:rFonts w:ascii="Times New Roman" w:hAnsi="Times New Roman" w:cs="Times New Roman"/>
        </w:rPr>
        <w:t xml:space="preserve"> follows that of </w:t>
      </w:r>
      <w:r w:rsidR="002E55A6" w:rsidRPr="002E55A6">
        <w:rPr>
          <w:rFonts w:ascii="Times New Roman" w:hAnsi="Times New Roman" w:cs="Times New Roman"/>
        </w:rPr>
        <w:t>prominent s</w:t>
      </w:r>
      <w:r w:rsidR="002E55A6">
        <w:rPr>
          <w:rFonts w:ascii="Times New Roman" w:hAnsi="Times New Roman" w:cs="Times New Roman"/>
        </w:rPr>
        <w:t>upporters of the enactive view –</w:t>
      </w:r>
      <w:r w:rsidR="002E55A6" w:rsidRPr="002E55A6">
        <w:rPr>
          <w:rFonts w:ascii="Times New Roman" w:hAnsi="Times New Roman" w:cs="Times New Roman"/>
        </w:rPr>
        <w:t xml:space="preserve"> </w:t>
      </w:r>
      <w:r w:rsidR="002E55A6">
        <w:rPr>
          <w:rFonts w:ascii="Times New Roman" w:hAnsi="Times New Roman" w:cs="Times New Roman"/>
        </w:rPr>
        <w:t xml:space="preserve">see </w:t>
      </w:r>
      <w:r w:rsidR="002E55A6" w:rsidRPr="002E55A6">
        <w:rPr>
          <w:rFonts w:ascii="Times New Roman" w:hAnsi="Times New Roman" w:cs="Times New Roman"/>
        </w:rPr>
        <w:t>Di Paolo and Thompson 2014, De Jaegher and Di Paolo 2012, Hutto and Myin 2012</w:t>
      </w:r>
      <w:r w:rsidR="002E55A6" w:rsidRPr="002E55A6">
        <w:rPr>
          <w:rFonts w:ascii="Times New Roman" w:hAnsi="Times New Roman" w:cs="Times New Roman"/>
          <w:i/>
        </w:rPr>
        <w:t>,</w:t>
      </w:r>
      <w:r w:rsidR="002E55A6" w:rsidRPr="002E55A6">
        <w:rPr>
          <w:rFonts w:ascii="Times New Roman" w:hAnsi="Times New Roman" w:cs="Times New Roman"/>
        </w:rPr>
        <w:t xml:space="preserve"> and Menary 2006</w:t>
      </w:r>
      <w:r w:rsidR="002E55A6">
        <w:rPr>
          <w:rFonts w:ascii="Times New Roman" w:hAnsi="Times New Roman" w:cs="Times New Roman"/>
        </w:rPr>
        <w:t>.</w:t>
      </w:r>
      <w:r w:rsidR="002E55A6" w:rsidRPr="002E55A6">
        <w:rPr>
          <w:rFonts w:ascii="Times New Roman" w:hAnsi="Times New Roman" w:cs="Times New Roman"/>
        </w:rPr>
        <w:t>)</w:t>
      </w:r>
      <w:r w:rsidR="00314309">
        <w:rPr>
          <w:rFonts w:ascii="Times New Roman" w:hAnsi="Times New Roman" w:cs="Times New Roman"/>
        </w:rPr>
        <w:t xml:space="preserve"> </w:t>
      </w:r>
      <w:r>
        <w:rPr>
          <w:rFonts w:ascii="Times New Roman" w:hAnsi="Times New Roman" w:cs="Times New Roman"/>
        </w:rPr>
        <w:t>Enactivists hold</w:t>
      </w:r>
      <w:r w:rsidR="00592EE1">
        <w:rPr>
          <w:rFonts w:ascii="Times New Roman" w:hAnsi="Times New Roman" w:cs="Times New Roman"/>
        </w:rPr>
        <w:t xml:space="preserve"> that</w:t>
      </w:r>
      <w:r w:rsidR="00FA334B">
        <w:rPr>
          <w:rFonts w:ascii="Times New Roman" w:hAnsi="Times New Roman" w:cs="Times New Roman"/>
        </w:rPr>
        <w:t xml:space="preserve"> “Cognition is action”</w:t>
      </w:r>
      <w:r w:rsidR="00A04AA7">
        <w:rPr>
          <w:rFonts w:ascii="Times New Roman" w:hAnsi="Times New Roman" w:cs="Times New Roman"/>
        </w:rPr>
        <w:t xml:space="preserve"> (222),</w:t>
      </w:r>
      <w:r w:rsidR="00827D14">
        <w:rPr>
          <w:rFonts w:ascii="Times New Roman" w:hAnsi="Times New Roman" w:cs="Times New Roman"/>
        </w:rPr>
        <w:t xml:space="preserve"> that </w:t>
      </w:r>
      <w:r w:rsidR="008535FE">
        <w:rPr>
          <w:rFonts w:ascii="Times New Roman" w:hAnsi="Times New Roman" w:cs="Times New Roman"/>
        </w:rPr>
        <w:t xml:space="preserve">“A living organism </w:t>
      </w:r>
      <w:r w:rsidR="008535FE" w:rsidRPr="00E60326">
        <w:rPr>
          <w:rFonts w:ascii="Times New Roman" w:hAnsi="Times New Roman" w:cs="Times New Roman"/>
          <w:i/>
        </w:rPr>
        <w:t xml:space="preserve">enacts </w:t>
      </w:r>
      <w:r w:rsidR="008535FE">
        <w:rPr>
          <w:rFonts w:ascii="Times New Roman" w:hAnsi="Times New Roman" w:cs="Times New Roman"/>
        </w:rPr>
        <w:t>the world it lives in; its effective, embodied action in the world actually constitutes its perception and thereb</w:t>
      </w:r>
      <w:r w:rsidR="00FA334B">
        <w:rPr>
          <w:rFonts w:ascii="Times New Roman" w:hAnsi="Times New Roman" w:cs="Times New Roman"/>
        </w:rPr>
        <w:t xml:space="preserve">y grounds its </w:t>
      </w:r>
      <w:r w:rsidR="00827D14">
        <w:rPr>
          <w:rFonts w:ascii="Times New Roman" w:hAnsi="Times New Roman" w:cs="Times New Roman"/>
        </w:rPr>
        <w:t>cognition” (vii)</w:t>
      </w:r>
      <w:r w:rsidR="00A04AA7">
        <w:rPr>
          <w:rFonts w:ascii="Times New Roman" w:hAnsi="Times New Roman" w:cs="Times New Roman"/>
        </w:rPr>
        <w:t>, and</w:t>
      </w:r>
      <w:r w:rsidR="00827D14">
        <w:rPr>
          <w:rFonts w:ascii="Times New Roman" w:hAnsi="Times New Roman" w:cs="Times New Roman"/>
        </w:rPr>
        <w:t xml:space="preserve"> that “</w:t>
      </w:r>
      <w:r w:rsidR="00855757">
        <w:rPr>
          <w:rFonts w:ascii="Times New Roman" w:hAnsi="Times New Roman" w:cs="Times New Roman"/>
        </w:rPr>
        <w:t>organisms create their own experience through thei</w:t>
      </w:r>
      <w:r w:rsidR="007014A1">
        <w:rPr>
          <w:rFonts w:ascii="Times New Roman" w:hAnsi="Times New Roman" w:cs="Times New Roman"/>
        </w:rPr>
        <w:t xml:space="preserve">r actions” (428). On this </w:t>
      </w:r>
      <w:r w:rsidR="007014A1">
        <w:rPr>
          <w:rFonts w:ascii="Times New Roman" w:hAnsi="Times New Roman" w:cs="Times New Roman"/>
        </w:rPr>
        <w:lastRenderedPageBreak/>
        <w:t xml:space="preserve">view, </w:t>
      </w:r>
      <w:r w:rsidR="00855757">
        <w:rPr>
          <w:rFonts w:ascii="Times New Roman" w:hAnsi="Times New Roman" w:cs="Times New Roman"/>
        </w:rPr>
        <w:t>s</w:t>
      </w:r>
      <w:r w:rsidR="00BF5708">
        <w:rPr>
          <w:rFonts w:ascii="Times New Roman" w:hAnsi="Times New Roman" w:cs="Times New Roman"/>
        </w:rPr>
        <w:t>ubjects</w:t>
      </w:r>
      <w:r w:rsidR="007014A1">
        <w:rPr>
          <w:rFonts w:ascii="Times New Roman" w:hAnsi="Times New Roman" w:cs="Times New Roman"/>
        </w:rPr>
        <w:t xml:space="preserve"> do not </w:t>
      </w:r>
      <w:r w:rsidR="00DB2381">
        <w:rPr>
          <w:rFonts w:ascii="Times New Roman" w:hAnsi="Times New Roman" w:cs="Times New Roman"/>
        </w:rPr>
        <w:t xml:space="preserve">encounter a </w:t>
      </w:r>
      <w:r w:rsidR="00233D3A">
        <w:rPr>
          <w:rFonts w:ascii="Times New Roman" w:hAnsi="Times New Roman" w:cs="Times New Roman"/>
        </w:rPr>
        <w:t>“</w:t>
      </w:r>
      <w:r w:rsidR="00DB2381">
        <w:rPr>
          <w:rFonts w:ascii="Times New Roman" w:hAnsi="Times New Roman" w:cs="Times New Roman"/>
        </w:rPr>
        <w:t>pre-given</w:t>
      </w:r>
      <w:r w:rsidR="00233D3A">
        <w:rPr>
          <w:rFonts w:ascii="Times New Roman" w:hAnsi="Times New Roman" w:cs="Times New Roman"/>
        </w:rPr>
        <w:t>”</w:t>
      </w:r>
      <w:r w:rsidR="00DB2381">
        <w:rPr>
          <w:rFonts w:ascii="Times New Roman" w:hAnsi="Times New Roman" w:cs="Times New Roman"/>
        </w:rPr>
        <w:t xml:space="preserve"> world</w:t>
      </w:r>
      <w:r w:rsidR="00827D14">
        <w:rPr>
          <w:rFonts w:ascii="Times New Roman" w:hAnsi="Times New Roman" w:cs="Times New Roman"/>
        </w:rPr>
        <w:t xml:space="preserve"> to be represented </w:t>
      </w:r>
      <w:r w:rsidR="004602C3">
        <w:rPr>
          <w:rFonts w:ascii="Times New Roman" w:hAnsi="Times New Roman" w:cs="Times New Roman"/>
        </w:rPr>
        <w:t>and then</w:t>
      </w:r>
      <w:r w:rsidR="00A04AA7">
        <w:rPr>
          <w:rFonts w:ascii="Times New Roman" w:hAnsi="Times New Roman" w:cs="Times New Roman"/>
        </w:rPr>
        <w:t>, subsequent to</w:t>
      </w:r>
      <w:r w:rsidR="00827D14">
        <w:rPr>
          <w:rFonts w:ascii="Times New Roman" w:hAnsi="Times New Roman" w:cs="Times New Roman"/>
        </w:rPr>
        <w:t xml:space="preserve"> information processing,</w:t>
      </w:r>
      <w:r w:rsidR="004602C3">
        <w:rPr>
          <w:rFonts w:ascii="Times New Roman" w:hAnsi="Times New Roman" w:cs="Times New Roman"/>
        </w:rPr>
        <w:t xml:space="preserve"> acted upon</w:t>
      </w:r>
      <w:r w:rsidR="00A04AA7">
        <w:rPr>
          <w:rFonts w:ascii="Times New Roman" w:hAnsi="Times New Roman" w:cs="Times New Roman"/>
        </w:rPr>
        <w:t>;</w:t>
      </w:r>
      <w:r w:rsidR="00581C69">
        <w:rPr>
          <w:rFonts w:ascii="Times New Roman" w:hAnsi="Times New Roman" w:cs="Times New Roman"/>
        </w:rPr>
        <w:t xml:space="preserve"> instead</w:t>
      </w:r>
      <w:r w:rsidR="00233D3A">
        <w:rPr>
          <w:rFonts w:ascii="Times New Roman" w:hAnsi="Times New Roman" w:cs="Times New Roman"/>
        </w:rPr>
        <w:t>,</w:t>
      </w:r>
      <w:r w:rsidR="00DB2381">
        <w:rPr>
          <w:rFonts w:ascii="Times New Roman" w:hAnsi="Times New Roman" w:cs="Times New Roman"/>
        </w:rPr>
        <w:t xml:space="preserve"> </w:t>
      </w:r>
      <w:r w:rsidR="00991333">
        <w:rPr>
          <w:rFonts w:ascii="Times New Roman" w:hAnsi="Times New Roman" w:cs="Times New Roman"/>
        </w:rPr>
        <w:t>their</w:t>
      </w:r>
      <w:r w:rsidR="004602C3">
        <w:rPr>
          <w:rFonts w:ascii="Times New Roman" w:hAnsi="Times New Roman" w:cs="Times New Roman"/>
        </w:rPr>
        <w:t xml:space="preserve"> </w:t>
      </w:r>
      <w:r w:rsidR="00592EE1">
        <w:rPr>
          <w:rFonts w:ascii="Times New Roman" w:hAnsi="Times New Roman" w:cs="Times New Roman"/>
        </w:rPr>
        <w:t>actions bring forth</w:t>
      </w:r>
      <w:r w:rsidR="00013188">
        <w:rPr>
          <w:rFonts w:ascii="Times New Roman" w:hAnsi="Times New Roman" w:cs="Times New Roman"/>
        </w:rPr>
        <w:t xml:space="preserve"> the cognitive world (184, 220, 223, 224, 226, 246, 268, 307–</w:t>
      </w:r>
      <w:r w:rsidR="00013188" w:rsidRPr="000975F2">
        <w:rPr>
          <w:rFonts w:ascii="Times New Roman" w:hAnsi="Times New Roman" w:cs="Times New Roman"/>
        </w:rPr>
        <w:t>308</w:t>
      </w:r>
      <w:r w:rsidR="00013188">
        <w:rPr>
          <w:rFonts w:ascii="Times New Roman" w:hAnsi="Times New Roman" w:cs="Times New Roman"/>
        </w:rPr>
        <w:t>)</w:t>
      </w:r>
      <w:r w:rsidR="00182EDE">
        <w:rPr>
          <w:rFonts w:ascii="Times New Roman" w:hAnsi="Times New Roman" w:cs="Times New Roman"/>
        </w:rPr>
        <w:t>, via sense-making activity of the whole organism (39–</w:t>
      </w:r>
      <w:r w:rsidR="00182EDE" w:rsidRPr="000975F2">
        <w:rPr>
          <w:rFonts w:ascii="Times New Roman" w:hAnsi="Times New Roman" w:cs="Times New Roman"/>
        </w:rPr>
        <w:t>40, 45, 60, 71</w:t>
      </w:r>
      <w:r w:rsidR="00182EDE">
        <w:rPr>
          <w:rFonts w:ascii="Times New Roman" w:hAnsi="Times New Roman" w:cs="Times New Roman"/>
        </w:rPr>
        <w:t>, 73</w:t>
      </w:r>
      <w:r w:rsidR="00182EDE" w:rsidRPr="000975F2">
        <w:rPr>
          <w:rFonts w:ascii="Times New Roman" w:hAnsi="Times New Roman" w:cs="Times New Roman"/>
        </w:rPr>
        <w:t>,</w:t>
      </w:r>
      <w:r w:rsidR="00182EDE">
        <w:rPr>
          <w:rFonts w:ascii="Times New Roman" w:hAnsi="Times New Roman" w:cs="Times New Roman"/>
        </w:rPr>
        <w:t xml:space="preserve"> 76</w:t>
      </w:r>
      <w:r w:rsidR="00182EDE" w:rsidRPr="000975F2">
        <w:rPr>
          <w:rFonts w:ascii="Times New Roman" w:hAnsi="Times New Roman" w:cs="Times New Roman"/>
        </w:rPr>
        <w:t>, 77</w:t>
      </w:r>
      <w:r w:rsidR="00182EDE">
        <w:rPr>
          <w:rFonts w:ascii="Times New Roman" w:hAnsi="Times New Roman" w:cs="Times New Roman"/>
        </w:rPr>
        <w:t xml:space="preserve">, 79, </w:t>
      </w:r>
      <w:r w:rsidR="00182EDE" w:rsidRPr="000975F2">
        <w:rPr>
          <w:rFonts w:ascii="Times New Roman" w:hAnsi="Times New Roman" w:cs="Times New Roman"/>
        </w:rPr>
        <w:t>139</w:t>
      </w:r>
      <w:r w:rsidR="00182EDE">
        <w:rPr>
          <w:rFonts w:ascii="Times New Roman" w:hAnsi="Times New Roman" w:cs="Times New Roman"/>
        </w:rPr>
        <w:t>, 146–148, 189, 223,</w:t>
      </w:r>
      <w:r w:rsidR="00182EDE" w:rsidRPr="000975F2">
        <w:rPr>
          <w:rFonts w:ascii="Times New Roman" w:hAnsi="Times New Roman" w:cs="Times New Roman"/>
        </w:rPr>
        <w:t xml:space="preserve"> </w:t>
      </w:r>
      <w:r w:rsidR="00013188">
        <w:rPr>
          <w:rFonts w:ascii="Times New Roman" w:hAnsi="Times New Roman" w:cs="Times New Roman"/>
        </w:rPr>
        <w:t>246)</w:t>
      </w:r>
      <w:r w:rsidR="00182EDE">
        <w:rPr>
          <w:rFonts w:ascii="Times New Roman" w:hAnsi="Times New Roman" w:cs="Times New Roman"/>
        </w:rPr>
        <w:t>.</w:t>
      </w:r>
    </w:p>
    <w:p w14:paraId="4DFD78CA" w14:textId="566E8A72" w:rsidR="005442C1" w:rsidRDefault="00CE2DA6" w:rsidP="006E705D">
      <w:pPr>
        <w:spacing w:after="0" w:line="480" w:lineRule="auto"/>
        <w:contextualSpacing/>
        <w:rPr>
          <w:rFonts w:ascii="Times New Roman" w:hAnsi="Times New Roman" w:cs="Times New Roman"/>
        </w:rPr>
      </w:pPr>
      <w:r>
        <w:rPr>
          <w:rFonts w:ascii="Times New Roman" w:hAnsi="Times New Roman" w:cs="Times New Roman"/>
        </w:rPr>
        <w:t xml:space="preserve">     </w:t>
      </w:r>
      <w:r w:rsidR="00182EDE">
        <w:rPr>
          <w:rFonts w:ascii="Times New Roman" w:hAnsi="Times New Roman" w:cs="Times New Roman"/>
        </w:rPr>
        <w:t>These claims cry out</w:t>
      </w:r>
      <w:r w:rsidR="00233D3A">
        <w:rPr>
          <w:rFonts w:ascii="Times New Roman" w:hAnsi="Times New Roman" w:cs="Times New Roman"/>
        </w:rPr>
        <w:t xml:space="preserve"> for elucidation</w:t>
      </w:r>
      <w:r>
        <w:rPr>
          <w:rFonts w:ascii="Times New Roman" w:hAnsi="Times New Roman" w:cs="Times New Roman"/>
        </w:rPr>
        <w:t xml:space="preserve"> and evaluation</w:t>
      </w:r>
      <w:r w:rsidR="00233D3A">
        <w:rPr>
          <w:rFonts w:ascii="Times New Roman" w:hAnsi="Times New Roman" w:cs="Times New Roman"/>
        </w:rPr>
        <w:t>.</w:t>
      </w:r>
      <w:r w:rsidR="00991333">
        <w:rPr>
          <w:rFonts w:ascii="Times New Roman" w:hAnsi="Times New Roman" w:cs="Times New Roman"/>
        </w:rPr>
        <w:t xml:space="preserve"> </w:t>
      </w:r>
      <w:r>
        <w:rPr>
          <w:rFonts w:ascii="Times New Roman" w:hAnsi="Times New Roman" w:cs="Times New Roman"/>
        </w:rPr>
        <w:t>It will be helpful in this regard</w:t>
      </w:r>
      <w:r w:rsidR="003A1905">
        <w:rPr>
          <w:rFonts w:ascii="Times New Roman" w:hAnsi="Times New Roman" w:cs="Times New Roman"/>
        </w:rPr>
        <w:t xml:space="preserve"> to create a</w:t>
      </w:r>
      <w:r w:rsidR="00827D14">
        <w:rPr>
          <w:rFonts w:ascii="Times New Roman" w:hAnsi="Times New Roman" w:cs="Times New Roman"/>
        </w:rPr>
        <w:t xml:space="preserve"> composite</w:t>
      </w:r>
      <w:r w:rsidR="00314309">
        <w:rPr>
          <w:rFonts w:ascii="Times New Roman" w:hAnsi="Times New Roman" w:cs="Times New Roman"/>
        </w:rPr>
        <w:t xml:space="preserve"> picture of enactivist thinking</w:t>
      </w:r>
      <w:r>
        <w:rPr>
          <w:rFonts w:ascii="Times New Roman" w:hAnsi="Times New Roman" w:cs="Times New Roman"/>
        </w:rPr>
        <w:t>,</w:t>
      </w:r>
      <w:r w:rsidR="00D769DE">
        <w:rPr>
          <w:rFonts w:ascii="Times New Roman" w:hAnsi="Times New Roman" w:cs="Times New Roman"/>
        </w:rPr>
        <w:t xml:space="preserve"> by weaving major</w:t>
      </w:r>
      <w:r w:rsidR="00F63188">
        <w:rPr>
          <w:rFonts w:ascii="Times New Roman" w:hAnsi="Times New Roman" w:cs="Times New Roman"/>
        </w:rPr>
        <w:t xml:space="preserve"> </w:t>
      </w:r>
      <w:r>
        <w:rPr>
          <w:rFonts w:ascii="Times New Roman" w:hAnsi="Times New Roman" w:cs="Times New Roman"/>
        </w:rPr>
        <w:t xml:space="preserve">enactivist </w:t>
      </w:r>
      <w:r w:rsidR="00F63188">
        <w:rPr>
          <w:rFonts w:ascii="Times New Roman" w:hAnsi="Times New Roman" w:cs="Times New Roman"/>
        </w:rPr>
        <w:t>themes</w:t>
      </w:r>
      <w:r w:rsidR="00F827F0">
        <w:rPr>
          <w:rFonts w:ascii="Times New Roman" w:hAnsi="Times New Roman" w:cs="Times New Roman"/>
        </w:rPr>
        <w:t xml:space="preserve"> into</w:t>
      </w:r>
      <w:r>
        <w:rPr>
          <w:rFonts w:ascii="Times New Roman" w:hAnsi="Times New Roman" w:cs="Times New Roman"/>
        </w:rPr>
        <w:t xml:space="preserve"> a single </w:t>
      </w:r>
      <w:r w:rsidR="00F827F0">
        <w:rPr>
          <w:rFonts w:ascii="Times New Roman" w:hAnsi="Times New Roman" w:cs="Times New Roman"/>
        </w:rPr>
        <w:t>argument in support of one of</w:t>
      </w:r>
      <w:r w:rsidR="00D24E44">
        <w:rPr>
          <w:rFonts w:ascii="Times New Roman" w:hAnsi="Times New Roman" w:cs="Times New Roman"/>
        </w:rPr>
        <w:t xml:space="preserve"> enactivism’s </w:t>
      </w:r>
      <w:r w:rsidR="00B507B5">
        <w:rPr>
          <w:rFonts w:ascii="Times New Roman" w:hAnsi="Times New Roman" w:cs="Times New Roman"/>
        </w:rPr>
        <w:t xml:space="preserve">central </w:t>
      </w:r>
      <w:r w:rsidR="00D24E44">
        <w:rPr>
          <w:rFonts w:ascii="Times New Roman" w:hAnsi="Times New Roman" w:cs="Times New Roman"/>
        </w:rPr>
        <w:t>claim</w:t>
      </w:r>
      <w:r w:rsidR="00F827F0">
        <w:rPr>
          <w:rFonts w:ascii="Times New Roman" w:hAnsi="Times New Roman" w:cs="Times New Roman"/>
        </w:rPr>
        <w:t>s</w:t>
      </w:r>
      <w:r w:rsidR="002E55A6">
        <w:rPr>
          <w:rFonts w:ascii="Times New Roman" w:hAnsi="Times New Roman" w:cs="Times New Roman"/>
        </w:rPr>
        <w:t>.</w:t>
      </w:r>
      <w:r w:rsidR="00166312">
        <w:rPr>
          <w:rFonts w:ascii="Times New Roman" w:hAnsi="Times New Roman" w:cs="Times New Roman"/>
        </w:rPr>
        <w:t xml:space="preserve"> </w:t>
      </w:r>
      <w:r>
        <w:rPr>
          <w:rFonts w:ascii="Times New Roman" w:hAnsi="Times New Roman" w:cs="Times New Roman"/>
        </w:rPr>
        <w:t>A caveat is in order, however, concerning the composite nature this argument. Bear in mind that, although the rhetorical strategy taken here facilitates the fruitful analysis of</w:t>
      </w:r>
      <w:r w:rsidR="009A7812">
        <w:rPr>
          <w:rFonts w:ascii="Times New Roman" w:hAnsi="Times New Roman" w:cs="Times New Roman"/>
        </w:rPr>
        <w:t xml:space="preserve"> many</w:t>
      </w:r>
      <w:r>
        <w:rPr>
          <w:rFonts w:ascii="Times New Roman" w:hAnsi="Times New Roman" w:cs="Times New Roman"/>
        </w:rPr>
        <w:t xml:space="preserve"> ideas and inferences at the core of</w:t>
      </w:r>
      <w:r w:rsidR="00166312" w:rsidRPr="00166312">
        <w:rPr>
          <w:rFonts w:ascii="Times New Roman" w:hAnsi="Times New Roman" w:cs="Times New Roman"/>
        </w:rPr>
        <w:t xml:space="preserve"> enactivist thinking</w:t>
      </w:r>
      <w:r>
        <w:rPr>
          <w:rFonts w:ascii="Times New Roman" w:hAnsi="Times New Roman" w:cs="Times New Roman"/>
        </w:rPr>
        <w:t xml:space="preserve">, </w:t>
      </w:r>
      <w:r w:rsidR="00166312" w:rsidRPr="00166312">
        <w:rPr>
          <w:rFonts w:ascii="Times New Roman" w:hAnsi="Times New Roman" w:cs="Times New Roman"/>
        </w:rPr>
        <w:t xml:space="preserve">not every contributor to </w:t>
      </w:r>
      <w:r w:rsidR="00166312" w:rsidRPr="00166312">
        <w:rPr>
          <w:rFonts w:ascii="Times New Roman" w:hAnsi="Times New Roman" w:cs="Times New Roman"/>
          <w:i/>
          <w:u w:val="single"/>
        </w:rPr>
        <w:t>Enaction</w:t>
      </w:r>
      <w:r w:rsidR="00166312" w:rsidRPr="00166312">
        <w:rPr>
          <w:rFonts w:ascii="Times New Roman" w:hAnsi="Times New Roman" w:cs="Times New Roman"/>
          <w:i/>
        </w:rPr>
        <w:t xml:space="preserve"> </w:t>
      </w:r>
      <w:r w:rsidR="00166312" w:rsidRPr="00166312">
        <w:rPr>
          <w:rFonts w:ascii="Times New Roman" w:hAnsi="Times New Roman" w:cs="Times New Roman"/>
        </w:rPr>
        <w:t>accepts every element of the composite picture. Th</w:t>
      </w:r>
      <w:r w:rsidR="00626761">
        <w:rPr>
          <w:rFonts w:ascii="Times New Roman" w:hAnsi="Times New Roman" w:cs="Times New Roman"/>
        </w:rPr>
        <w:t xml:space="preserve">us, </w:t>
      </w:r>
      <w:r w:rsidR="00166312" w:rsidRPr="00166312">
        <w:rPr>
          <w:rFonts w:ascii="Times New Roman" w:hAnsi="Times New Roman" w:cs="Times New Roman"/>
        </w:rPr>
        <w:t>apparent tensions or internal contradicti</w:t>
      </w:r>
      <w:r w:rsidR="009A7812">
        <w:rPr>
          <w:rFonts w:ascii="Times New Roman" w:hAnsi="Times New Roman" w:cs="Times New Roman"/>
        </w:rPr>
        <w:t>ons in this</w:t>
      </w:r>
      <w:r w:rsidR="00626761">
        <w:rPr>
          <w:rFonts w:ascii="Times New Roman" w:hAnsi="Times New Roman" w:cs="Times New Roman"/>
        </w:rPr>
        <w:t xml:space="preserve"> composite</w:t>
      </w:r>
      <w:r w:rsidR="009A7812">
        <w:rPr>
          <w:rFonts w:ascii="Times New Roman" w:hAnsi="Times New Roman" w:cs="Times New Roman"/>
        </w:rPr>
        <w:t xml:space="preserve"> picture</w:t>
      </w:r>
      <w:r>
        <w:rPr>
          <w:rFonts w:ascii="Times New Roman" w:hAnsi="Times New Roman" w:cs="Times New Roman"/>
        </w:rPr>
        <w:t xml:space="preserve"> </w:t>
      </w:r>
      <w:r w:rsidR="00166312" w:rsidRPr="00166312">
        <w:rPr>
          <w:rFonts w:ascii="Times New Roman" w:hAnsi="Times New Roman" w:cs="Times New Roman"/>
        </w:rPr>
        <w:t>may represent disagreeme</w:t>
      </w:r>
      <w:r>
        <w:rPr>
          <w:rFonts w:ascii="Times New Roman" w:hAnsi="Times New Roman" w:cs="Times New Roman"/>
        </w:rPr>
        <w:t>nts among various enactivists, rather than shortcomings of enactivis</w:t>
      </w:r>
      <w:r w:rsidR="00166312" w:rsidRPr="00166312">
        <w:rPr>
          <w:rFonts w:ascii="Times New Roman" w:hAnsi="Times New Roman" w:cs="Times New Roman"/>
        </w:rPr>
        <w:t>m</w:t>
      </w:r>
      <w:r>
        <w:rPr>
          <w:rFonts w:ascii="Times New Roman" w:hAnsi="Times New Roman" w:cs="Times New Roman"/>
        </w:rPr>
        <w:t xml:space="preserve"> as a research program</w:t>
      </w:r>
      <w:r w:rsidR="009A7812">
        <w:rPr>
          <w:rFonts w:ascii="Times New Roman" w:hAnsi="Times New Roman" w:cs="Times New Roman"/>
        </w:rPr>
        <w:t>. Such tensions should thus</w:t>
      </w:r>
      <w:r w:rsidR="00166312" w:rsidRPr="00166312">
        <w:rPr>
          <w:rFonts w:ascii="Times New Roman" w:hAnsi="Times New Roman" w:cs="Times New Roman"/>
        </w:rPr>
        <w:t xml:space="preserve"> be seen as points of choice for enactivists and as criticisms of enactivism only where the claims that pull in different directions </w:t>
      </w:r>
      <w:r w:rsidR="009A7812">
        <w:rPr>
          <w:rFonts w:ascii="Times New Roman" w:hAnsi="Times New Roman" w:cs="Times New Roman"/>
        </w:rPr>
        <w:t>all constitute attractive elements of an enactivist picture</w:t>
      </w:r>
      <w:r w:rsidR="00166312">
        <w:rPr>
          <w:rFonts w:ascii="Times New Roman" w:hAnsi="Times New Roman" w:cs="Times New Roman"/>
        </w:rPr>
        <w:t>.</w:t>
      </w:r>
    </w:p>
    <w:p w14:paraId="616180C6" w14:textId="75BD8747" w:rsidR="003B51DC" w:rsidRDefault="00CE2DA6" w:rsidP="006E705D">
      <w:pPr>
        <w:spacing w:after="0" w:line="480" w:lineRule="auto"/>
        <w:contextualSpacing/>
        <w:rPr>
          <w:rFonts w:ascii="Times New Roman" w:hAnsi="Times New Roman" w:cs="Times New Roman"/>
        </w:rPr>
      </w:pPr>
      <w:r>
        <w:rPr>
          <w:rFonts w:ascii="Times New Roman" w:hAnsi="Times New Roman" w:cs="Times New Roman"/>
        </w:rPr>
        <w:t xml:space="preserve">     On to the argument, then:</w:t>
      </w:r>
    </w:p>
    <w:p w14:paraId="69C22D0D" w14:textId="77777777" w:rsidR="009A7812" w:rsidRDefault="009A7812" w:rsidP="006E705D">
      <w:pPr>
        <w:spacing w:after="0" w:line="480" w:lineRule="auto"/>
        <w:contextualSpacing/>
        <w:rPr>
          <w:rFonts w:ascii="Times New Roman" w:hAnsi="Times New Roman" w:cs="Times New Roman"/>
        </w:rPr>
      </w:pPr>
    </w:p>
    <w:p w14:paraId="1E30F7B6" w14:textId="77777777" w:rsidR="00B954CE" w:rsidRDefault="003B51DC" w:rsidP="006E705D">
      <w:pPr>
        <w:spacing w:after="0" w:line="480" w:lineRule="auto"/>
        <w:contextualSpacing/>
        <w:rPr>
          <w:rFonts w:ascii="Times New Roman" w:hAnsi="Times New Roman" w:cs="Times New Roman"/>
        </w:rPr>
      </w:pPr>
      <w:r w:rsidRPr="00237D8C">
        <w:rPr>
          <w:rFonts w:ascii="Times New Roman" w:hAnsi="Times New Roman" w:cs="Times New Roman"/>
          <w:i/>
        </w:rPr>
        <w:t>Premise 1.</w:t>
      </w:r>
      <w:r>
        <w:rPr>
          <w:rFonts w:ascii="Times New Roman" w:hAnsi="Times New Roman" w:cs="Times New Roman"/>
        </w:rPr>
        <w:t xml:space="preserve"> </w:t>
      </w:r>
      <w:r w:rsidR="009B6DD7">
        <w:rPr>
          <w:rFonts w:ascii="Times New Roman" w:hAnsi="Times New Roman" w:cs="Times New Roman"/>
        </w:rPr>
        <w:t>Cognition is for action</w:t>
      </w:r>
      <w:r w:rsidR="00B33777">
        <w:rPr>
          <w:rFonts w:ascii="Times New Roman" w:hAnsi="Times New Roman" w:cs="Times New Roman"/>
        </w:rPr>
        <w:t xml:space="preserve"> (</w:t>
      </w:r>
      <w:r w:rsidR="003A34F2">
        <w:rPr>
          <w:rFonts w:ascii="Times New Roman" w:hAnsi="Times New Roman" w:cs="Times New Roman"/>
        </w:rPr>
        <w:t xml:space="preserve">281, </w:t>
      </w:r>
      <w:r w:rsidR="00B33777">
        <w:rPr>
          <w:rFonts w:ascii="Times New Roman" w:hAnsi="Times New Roman" w:cs="Times New Roman"/>
        </w:rPr>
        <w:t>428)</w:t>
      </w:r>
      <w:r w:rsidR="009B6DD7">
        <w:rPr>
          <w:rFonts w:ascii="Times New Roman" w:hAnsi="Times New Roman" w:cs="Times New Roman"/>
        </w:rPr>
        <w:t>.</w:t>
      </w:r>
    </w:p>
    <w:p w14:paraId="2AE54E8A" w14:textId="77777777" w:rsidR="00B954CE" w:rsidRDefault="00B954CE" w:rsidP="006E705D">
      <w:pPr>
        <w:spacing w:after="0" w:line="480" w:lineRule="auto"/>
        <w:contextualSpacing/>
        <w:rPr>
          <w:rFonts w:ascii="Times New Roman" w:hAnsi="Times New Roman" w:cs="Times New Roman"/>
        </w:rPr>
      </w:pPr>
    </w:p>
    <w:p w14:paraId="79226BFC" w14:textId="43F0E260" w:rsidR="009B6DD7" w:rsidRPr="00B954CE" w:rsidRDefault="00B954CE" w:rsidP="006E705D">
      <w:pPr>
        <w:spacing w:after="0" w:line="480" w:lineRule="auto"/>
        <w:contextualSpacing/>
        <w:rPr>
          <w:rFonts w:ascii="Times New Roman" w:hAnsi="Times New Roman" w:cs="Times New Roman"/>
        </w:rPr>
      </w:pPr>
      <w:r>
        <w:rPr>
          <w:rFonts w:ascii="Times New Roman" w:hAnsi="Times New Roman" w:cs="Times New Roman"/>
          <w:i/>
        </w:rPr>
        <w:t>Intermediate conclusion 1.</w:t>
      </w:r>
      <w:r>
        <w:rPr>
          <w:rFonts w:ascii="Times New Roman" w:hAnsi="Times New Roman" w:cs="Times New Roman"/>
        </w:rPr>
        <w:t xml:space="preserve"> Thus, cognitive science should</w:t>
      </w:r>
      <w:r w:rsidR="00B507B5">
        <w:rPr>
          <w:rFonts w:ascii="Times New Roman" w:hAnsi="Times New Roman" w:cs="Times New Roman"/>
        </w:rPr>
        <w:t xml:space="preserve"> focus, in the first instance and perhaps in the main, on action</w:t>
      </w:r>
      <w:r w:rsidR="000C118C">
        <w:rPr>
          <w:rFonts w:ascii="Times New Roman" w:hAnsi="Times New Roman" w:cs="Times New Roman"/>
        </w:rPr>
        <w:t xml:space="preserve"> and its production</w:t>
      </w:r>
      <w:r w:rsidR="00B507B5">
        <w:rPr>
          <w:rFonts w:ascii="Times New Roman" w:hAnsi="Times New Roman" w:cs="Times New Roman"/>
        </w:rPr>
        <w:t>.</w:t>
      </w:r>
    </w:p>
    <w:p w14:paraId="7A9C9B5E" w14:textId="77777777" w:rsidR="00991333" w:rsidRDefault="00991333" w:rsidP="006E705D">
      <w:pPr>
        <w:spacing w:after="0" w:line="480" w:lineRule="auto"/>
        <w:contextualSpacing/>
        <w:rPr>
          <w:rFonts w:ascii="Times New Roman" w:hAnsi="Times New Roman" w:cs="Times New Roman"/>
        </w:rPr>
      </w:pPr>
    </w:p>
    <w:p w14:paraId="32B6E427" w14:textId="694E2F88" w:rsidR="003B51DC" w:rsidRDefault="009B6DD7" w:rsidP="006E705D">
      <w:pPr>
        <w:spacing w:after="0" w:line="480" w:lineRule="auto"/>
        <w:contextualSpacing/>
        <w:rPr>
          <w:rFonts w:ascii="Times New Roman" w:hAnsi="Times New Roman" w:cs="Times New Roman"/>
        </w:rPr>
      </w:pPr>
      <w:r>
        <w:rPr>
          <w:rFonts w:ascii="Times New Roman" w:hAnsi="Times New Roman" w:cs="Times New Roman"/>
          <w:i/>
        </w:rPr>
        <w:t>Premise 2.</w:t>
      </w:r>
      <w:r w:rsidR="00B33777">
        <w:rPr>
          <w:rFonts w:ascii="Times New Roman" w:hAnsi="Times New Roman" w:cs="Times New Roman"/>
          <w:i/>
        </w:rPr>
        <w:t xml:space="preserve"> </w:t>
      </w:r>
      <w:r w:rsidR="00EB5E41">
        <w:rPr>
          <w:rFonts w:ascii="Times New Roman" w:hAnsi="Times New Roman" w:cs="Times New Roman"/>
        </w:rPr>
        <w:t>The relevant form of a</w:t>
      </w:r>
      <w:r w:rsidR="003A1905">
        <w:rPr>
          <w:rFonts w:ascii="Times New Roman" w:hAnsi="Times New Roman" w:cs="Times New Roman"/>
        </w:rPr>
        <w:t>ction</w:t>
      </w:r>
      <w:r w:rsidR="00314309">
        <w:rPr>
          <w:rFonts w:ascii="Times New Roman" w:hAnsi="Times New Roman" w:cs="Times New Roman"/>
        </w:rPr>
        <w:t xml:space="preserve"> – cognitive action –</w:t>
      </w:r>
      <w:r w:rsidR="002A7FEF">
        <w:rPr>
          <w:rFonts w:ascii="Times New Roman" w:hAnsi="Times New Roman" w:cs="Times New Roman"/>
        </w:rPr>
        <w:t xml:space="preserve"> </w:t>
      </w:r>
      <w:r w:rsidR="000C118C">
        <w:rPr>
          <w:rFonts w:ascii="Times New Roman" w:hAnsi="Times New Roman" w:cs="Times New Roman"/>
        </w:rPr>
        <w:t>rests on</w:t>
      </w:r>
      <w:r w:rsidR="003A1905">
        <w:rPr>
          <w:rFonts w:ascii="Times New Roman" w:hAnsi="Times New Roman" w:cs="Times New Roman"/>
        </w:rPr>
        <w:t xml:space="preserve"> an</w:t>
      </w:r>
      <w:r w:rsidR="00B33777">
        <w:rPr>
          <w:rFonts w:ascii="Times New Roman" w:hAnsi="Times New Roman" w:cs="Times New Roman"/>
        </w:rPr>
        <w:t xml:space="preserve"> organism’s contribution to</w:t>
      </w:r>
      <w:r w:rsidR="00024ECE">
        <w:rPr>
          <w:rFonts w:ascii="Times New Roman" w:hAnsi="Times New Roman" w:cs="Times New Roman"/>
        </w:rPr>
        <w:t>, or initiation of,</w:t>
      </w:r>
      <w:r w:rsidR="003B51DC">
        <w:rPr>
          <w:rFonts w:ascii="Times New Roman" w:hAnsi="Times New Roman" w:cs="Times New Roman"/>
        </w:rPr>
        <w:t xml:space="preserve"> goal-directed interaction </w:t>
      </w:r>
      <w:r w:rsidR="00E713A2">
        <w:rPr>
          <w:rFonts w:ascii="Times New Roman" w:hAnsi="Times New Roman" w:cs="Times New Roman"/>
        </w:rPr>
        <w:t>between</w:t>
      </w:r>
      <w:r w:rsidR="00314309">
        <w:rPr>
          <w:rFonts w:ascii="Times New Roman" w:hAnsi="Times New Roman" w:cs="Times New Roman"/>
        </w:rPr>
        <w:t xml:space="preserve"> the</w:t>
      </w:r>
      <w:r w:rsidR="00007F6B">
        <w:rPr>
          <w:rFonts w:ascii="Times New Roman" w:hAnsi="Times New Roman" w:cs="Times New Roman"/>
        </w:rPr>
        <w:t xml:space="preserve"> entire</w:t>
      </w:r>
      <w:r w:rsidR="00E713A2">
        <w:rPr>
          <w:rFonts w:ascii="Times New Roman" w:hAnsi="Times New Roman" w:cs="Times New Roman"/>
        </w:rPr>
        <w:t xml:space="preserve"> organism</w:t>
      </w:r>
      <w:r w:rsidR="000F77FB">
        <w:rPr>
          <w:rFonts w:ascii="Times New Roman" w:hAnsi="Times New Roman" w:cs="Times New Roman"/>
        </w:rPr>
        <w:t xml:space="preserve"> (</w:t>
      </w:r>
      <w:r w:rsidR="002A7FEF">
        <w:rPr>
          <w:rFonts w:ascii="Times New Roman" w:hAnsi="Times New Roman" w:cs="Times New Roman"/>
        </w:rPr>
        <w:t xml:space="preserve">3, </w:t>
      </w:r>
      <w:r w:rsidR="0006690D">
        <w:rPr>
          <w:rFonts w:ascii="Times New Roman" w:hAnsi="Times New Roman" w:cs="Times New Roman"/>
        </w:rPr>
        <w:t>38,</w:t>
      </w:r>
      <w:r w:rsidR="00F57E9B">
        <w:rPr>
          <w:rFonts w:ascii="Times New Roman" w:hAnsi="Times New Roman" w:cs="Times New Roman"/>
        </w:rPr>
        <w:t xml:space="preserve"> </w:t>
      </w:r>
      <w:r w:rsidR="00C231BC">
        <w:rPr>
          <w:rFonts w:ascii="Times New Roman" w:hAnsi="Times New Roman" w:cs="Times New Roman"/>
        </w:rPr>
        <w:t>79, 146</w:t>
      </w:r>
      <w:r w:rsidR="00C231BC">
        <w:rPr>
          <w:rFonts w:ascii="Times New Roman" w:hAnsi="Times New Roman" w:cs="Times New Roman"/>
        </w:rPr>
        <w:softHyphen/>
        <w:t>–147, 157,</w:t>
      </w:r>
      <w:r w:rsidR="00C82B82">
        <w:rPr>
          <w:rFonts w:ascii="Times New Roman" w:hAnsi="Times New Roman" w:cs="Times New Roman"/>
        </w:rPr>
        <w:t xml:space="preserve"> </w:t>
      </w:r>
      <w:r w:rsidR="00C231BC">
        <w:rPr>
          <w:rFonts w:ascii="Times New Roman" w:hAnsi="Times New Roman" w:cs="Times New Roman"/>
        </w:rPr>
        <w:t>225,</w:t>
      </w:r>
      <w:r w:rsidR="000F77FB" w:rsidRPr="000F77FB">
        <w:rPr>
          <w:rFonts w:ascii="Times New Roman" w:hAnsi="Times New Roman" w:cs="Times New Roman"/>
        </w:rPr>
        <w:t xml:space="preserve"> 363</w:t>
      </w:r>
      <w:r w:rsidR="00BB76BF">
        <w:rPr>
          <w:rFonts w:ascii="Times New Roman" w:hAnsi="Times New Roman" w:cs="Times New Roman"/>
        </w:rPr>
        <w:t>,</w:t>
      </w:r>
      <w:r w:rsidR="00FC62C1">
        <w:rPr>
          <w:rFonts w:ascii="Times New Roman" w:hAnsi="Times New Roman" w:cs="Times New Roman"/>
        </w:rPr>
        <w:t xml:space="preserve"> 379</w:t>
      </w:r>
      <w:r w:rsidR="000F77FB">
        <w:rPr>
          <w:rFonts w:ascii="Times New Roman" w:hAnsi="Times New Roman" w:cs="Times New Roman"/>
        </w:rPr>
        <w:t>)</w:t>
      </w:r>
      <w:r w:rsidR="00E713A2">
        <w:rPr>
          <w:rFonts w:ascii="Times New Roman" w:hAnsi="Times New Roman" w:cs="Times New Roman"/>
        </w:rPr>
        <w:t xml:space="preserve"> and its</w:t>
      </w:r>
      <w:r w:rsidR="003B51DC">
        <w:rPr>
          <w:rFonts w:ascii="Times New Roman" w:hAnsi="Times New Roman" w:cs="Times New Roman"/>
        </w:rPr>
        <w:t xml:space="preserve"> e</w:t>
      </w:r>
      <w:r w:rsidR="00173214">
        <w:rPr>
          <w:rFonts w:ascii="Times New Roman" w:hAnsi="Times New Roman" w:cs="Times New Roman"/>
        </w:rPr>
        <w:t>nvi</w:t>
      </w:r>
      <w:r w:rsidR="00F63188">
        <w:rPr>
          <w:rFonts w:ascii="Times New Roman" w:hAnsi="Times New Roman" w:cs="Times New Roman"/>
        </w:rPr>
        <w:t>ronment;</w:t>
      </w:r>
      <w:r w:rsidR="00013188">
        <w:rPr>
          <w:rFonts w:ascii="Times New Roman" w:hAnsi="Times New Roman" w:cs="Times New Roman"/>
        </w:rPr>
        <w:t xml:space="preserve"> this kind of interaction is driven by </w:t>
      </w:r>
      <w:r w:rsidR="00F77C16">
        <w:rPr>
          <w:rFonts w:ascii="Times New Roman" w:hAnsi="Times New Roman" w:cs="Times New Roman"/>
        </w:rPr>
        <w:t xml:space="preserve">the </w:t>
      </w:r>
      <w:r w:rsidR="00DB2381">
        <w:rPr>
          <w:rFonts w:ascii="Times New Roman" w:hAnsi="Times New Roman" w:cs="Times New Roman"/>
        </w:rPr>
        <w:t>survival or health of the</w:t>
      </w:r>
      <w:r w:rsidR="00EA2769">
        <w:rPr>
          <w:rFonts w:ascii="Times New Roman" w:hAnsi="Times New Roman" w:cs="Times New Roman"/>
        </w:rPr>
        <w:t xml:space="preserve"> whole</w:t>
      </w:r>
      <w:r w:rsidR="00233D3A">
        <w:rPr>
          <w:rFonts w:ascii="Times New Roman" w:hAnsi="Times New Roman" w:cs="Times New Roman"/>
        </w:rPr>
        <w:t xml:space="preserve"> organism, </w:t>
      </w:r>
      <w:r w:rsidR="00DB2381">
        <w:rPr>
          <w:rFonts w:ascii="Times New Roman" w:hAnsi="Times New Roman" w:cs="Times New Roman"/>
        </w:rPr>
        <w:t>relative to a given environment</w:t>
      </w:r>
      <w:r w:rsidR="00A8378E">
        <w:rPr>
          <w:rFonts w:ascii="Times New Roman" w:hAnsi="Times New Roman" w:cs="Times New Roman"/>
        </w:rPr>
        <w:t xml:space="preserve"> </w:t>
      </w:r>
      <w:r w:rsidR="007350CB">
        <w:rPr>
          <w:rFonts w:ascii="Times New Roman" w:hAnsi="Times New Roman" w:cs="Times New Roman"/>
        </w:rPr>
        <w:t>(36</w:t>
      </w:r>
      <w:r w:rsidR="00C615FF">
        <w:rPr>
          <w:rFonts w:ascii="Times New Roman" w:hAnsi="Times New Roman" w:cs="Times New Roman"/>
        </w:rPr>
        <w:t>–</w:t>
      </w:r>
      <w:r w:rsidR="00EB5E41">
        <w:rPr>
          <w:rFonts w:ascii="Times New Roman" w:hAnsi="Times New Roman" w:cs="Times New Roman"/>
        </w:rPr>
        <w:t>41,</w:t>
      </w:r>
      <w:r w:rsidR="00F57E9B">
        <w:rPr>
          <w:rFonts w:ascii="Times New Roman" w:hAnsi="Times New Roman" w:cs="Times New Roman"/>
        </w:rPr>
        <w:t xml:space="preserve"> 45, 48,</w:t>
      </w:r>
      <w:r w:rsidR="00EB5E41">
        <w:rPr>
          <w:rFonts w:ascii="Times New Roman" w:hAnsi="Times New Roman" w:cs="Times New Roman"/>
        </w:rPr>
        <w:t xml:space="preserve"> 7</w:t>
      </w:r>
      <w:r w:rsidR="00C615FF" w:rsidRPr="00C615FF">
        <w:rPr>
          <w:rFonts w:ascii="Times New Roman" w:hAnsi="Times New Roman" w:cs="Times New Roman"/>
        </w:rPr>
        <w:t>8</w:t>
      </w:r>
      <w:r w:rsidR="00C615FF">
        <w:rPr>
          <w:rFonts w:ascii="Times New Roman" w:hAnsi="Times New Roman" w:cs="Times New Roman"/>
        </w:rPr>
        <w:t xml:space="preserve">, 96, 106, </w:t>
      </w:r>
      <w:r w:rsidR="00EB5E41">
        <w:rPr>
          <w:rFonts w:ascii="Times New Roman" w:hAnsi="Times New Roman" w:cs="Times New Roman"/>
        </w:rPr>
        <w:t>119,</w:t>
      </w:r>
      <w:r w:rsidR="002A7FEF">
        <w:rPr>
          <w:rFonts w:ascii="Times New Roman" w:hAnsi="Times New Roman" w:cs="Times New Roman"/>
        </w:rPr>
        <w:t xml:space="preserve"> 149–150,</w:t>
      </w:r>
      <w:r w:rsidR="00C615FF" w:rsidRPr="00C615FF">
        <w:rPr>
          <w:rFonts w:ascii="Times New Roman" w:hAnsi="Times New Roman" w:cs="Times New Roman"/>
        </w:rPr>
        <w:t xml:space="preserve"> </w:t>
      </w:r>
      <w:r w:rsidR="002A7FEF">
        <w:rPr>
          <w:rFonts w:ascii="Times New Roman" w:hAnsi="Times New Roman" w:cs="Times New Roman"/>
        </w:rPr>
        <w:t xml:space="preserve">166, </w:t>
      </w:r>
      <w:r w:rsidR="00C615FF" w:rsidRPr="00C615FF">
        <w:rPr>
          <w:rFonts w:ascii="Times New Roman" w:hAnsi="Times New Roman" w:cs="Times New Roman"/>
        </w:rPr>
        <w:t>222</w:t>
      </w:r>
      <w:r w:rsidR="00C615FF">
        <w:rPr>
          <w:rFonts w:ascii="Times New Roman" w:hAnsi="Times New Roman" w:cs="Times New Roman"/>
        </w:rPr>
        <w:t xml:space="preserve"> n3</w:t>
      </w:r>
      <w:r w:rsidR="00812204">
        <w:rPr>
          <w:rFonts w:ascii="Times New Roman" w:hAnsi="Times New Roman" w:cs="Times New Roman"/>
        </w:rPr>
        <w:t xml:space="preserve">, </w:t>
      </w:r>
      <w:r w:rsidR="00C615FF" w:rsidRPr="00C615FF">
        <w:rPr>
          <w:rFonts w:ascii="Times New Roman" w:hAnsi="Times New Roman" w:cs="Times New Roman"/>
        </w:rPr>
        <w:t>225</w:t>
      </w:r>
      <w:r w:rsidR="00C615FF">
        <w:rPr>
          <w:rFonts w:ascii="Times New Roman" w:hAnsi="Times New Roman" w:cs="Times New Roman"/>
        </w:rPr>
        <w:t>)</w:t>
      </w:r>
      <w:r w:rsidR="00F77C16">
        <w:rPr>
          <w:rFonts w:ascii="Times New Roman" w:hAnsi="Times New Roman" w:cs="Times New Roman"/>
        </w:rPr>
        <w:t>.</w:t>
      </w:r>
    </w:p>
    <w:p w14:paraId="56E675C2" w14:textId="77777777" w:rsidR="00237D8C" w:rsidRDefault="00237D8C" w:rsidP="006E705D">
      <w:pPr>
        <w:spacing w:after="0" w:line="480" w:lineRule="auto"/>
        <w:contextualSpacing/>
        <w:rPr>
          <w:rFonts w:ascii="Times New Roman" w:hAnsi="Times New Roman" w:cs="Times New Roman"/>
        </w:rPr>
      </w:pPr>
    </w:p>
    <w:p w14:paraId="143FCE22" w14:textId="27B1B4C0" w:rsidR="00BD3205" w:rsidRDefault="009B6DD7" w:rsidP="006E705D">
      <w:pPr>
        <w:spacing w:after="0" w:line="480" w:lineRule="auto"/>
        <w:contextualSpacing/>
        <w:rPr>
          <w:rFonts w:ascii="Times New Roman" w:hAnsi="Times New Roman" w:cs="Times New Roman"/>
        </w:rPr>
      </w:pPr>
      <w:r>
        <w:rPr>
          <w:rFonts w:ascii="Times New Roman" w:hAnsi="Times New Roman" w:cs="Times New Roman"/>
          <w:i/>
        </w:rPr>
        <w:t>Premise 3</w:t>
      </w:r>
      <w:r w:rsidR="003B51DC" w:rsidRPr="00237D8C">
        <w:rPr>
          <w:rFonts w:ascii="Times New Roman" w:hAnsi="Times New Roman" w:cs="Times New Roman"/>
          <w:i/>
        </w:rPr>
        <w:t>.</w:t>
      </w:r>
      <w:r w:rsidR="003B51DC">
        <w:rPr>
          <w:rFonts w:ascii="Times New Roman" w:hAnsi="Times New Roman" w:cs="Times New Roman"/>
        </w:rPr>
        <w:t xml:space="preserve"> </w:t>
      </w:r>
      <w:r w:rsidR="00F63188">
        <w:rPr>
          <w:rFonts w:ascii="Times New Roman" w:hAnsi="Times New Roman" w:cs="Times New Roman"/>
        </w:rPr>
        <w:t>The overall shape of an instance of such</w:t>
      </w:r>
      <w:r w:rsidR="00314309">
        <w:rPr>
          <w:rFonts w:ascii="Times New Roman" w:hAnsi="Times New Roman" w:cs="Times New Roman"/>
        </w:rPr>
        <w:t xml:space="preserve"> </w:t>
      </w:r>
      <w:r w:rsidR="00F77C16">
        <w:rPr>
          <w:rFonts w:ascii="Times New Roman" w:hAnsi="Times New Roman" w:cs="Times New Roman"/>
        </w:rPr>
        <w:t>cognitive</w:t>
      </w:r>
      <w:r w:rsidR="006D5F25">
        <w:rPr>
          <w:rFonts w:ascii="Times New Roman" w:hAnsi="Times New Roman" w:cs="Times New Roman"/>
        </w:rPr>
        <w:t xml:space="preserve"> interaction</w:t>
      </w:r>
      <w:r w:rsidR="00B47CE1">
        <w:rPr>
          <w:rFonts w:ascii="Times New Roman" w:hAnsi="Times New Roman" w:cs="Times New Roman"/>
        </w:rPr>
        <w:t xml:space="preserve"> is determined</w:t>
      </w:r>
      <w:r w:rsidR="00E208B0">
        <w:rPr>
          <w:rFonts w:ascii="Times New Roman" w:hAnsi="Times New Roman" w:cs="Times New Roman"/>
        </w:rPr>
        <w:t xml:space="preserve"> </w:t>
      </w:r>
      <w:r w:rsidR="00B47CE1">
        <w:rPr>
          <w:rFonts w:ascii="Times New Roman" w:hAnsi="Times New Roman" w:cs="Times New Roman"/>
        </w:rPr>
        <w:t xml:space="preserve">by its </w:t>
      </w:r>
      <w:r w:rsidR="00180DE5">
        <w:rPr>
          <w:rFonts w:ascii="Times New Roman" w:hAnsi="Times New Roman" w:cs="Times New Roman"/>
        </w:rPr>
        <w:t>temporal</w:t>
      </w:r>
      <w:r w:rsidR="008B6BF5">
        <w:rPr>
          <w:rFonts w:ascii="Times New Roman" w:hAnsi="Times New Roman" w:cs="Times New Roman"/>
        </w:rPr>
        <w:t xml:space="preserve"> </w:t>
      </w:r>
      <w:r w:rsidR="00E208B0">
        <w:rPr>
          <w:rFonts w:ascii="Times New Roman" w:hAnsi="Times New Roman" w:cs="Times New Roman"/>
        </w:rPr>
        <w:t>component</w:t>
      </w:r>
      <w:r w:rsidR="000C118C">
        <w:rPr>
          <w:rFonts w:ascii="Times New Roman" w:hAnsi="Times New Roman" w:cs="Times New Roman"/>
        </w:rPr>
        <w:t>s</w:t>
      </w:r>
      <w:r w:rsidR="00B47CE1">
        <w:rPr>
          <w:rFonts w:ascii="Times New Roman" w:hAnsi="Times New Roman" w:cs="Times New Roman"/>
        </w:rPr>
        <w:t>,</w:t>
      </w:r>
      <w:r w:rsidR="00E208B0">
        <w:rPr>
          <w:rFonts w:ascii="Times New Roman" w:hAnsi="Times New Roman" w:cs="Times New Roman"/>
        </w:rPr>
        <w:t xml:space="preserve"> each of which depends</w:t>
      </w:r>
      <w:r w:rsidR="006D5F25">
        <w:rPr>
          <w:rFonts w:ascii="Times New Roman" w:hAnsi="Times New Roman" w:cs="Times New Roman"/>
        </w:rPr>
        <w:t xml:space="preserve"> </w:t>
      </w:r>
      <w:r w:rsidR="00B47CE1">
        <w:rPr>
          <w:rFonts w:ascii="Times New Roman" w:hAnsi="Times New Roman" w:cs="Times New Roman"/>
        </w:rPr>
        <w:t xml:space="preserve">for its character </w:t>
      </w:r>
      <w:r w:rsidR="006D5F25">
        <w:rPr>
          <w:rFonts w:ascii="Times New Roman" w:hAnsi="Times New Roman" w:cs="Times New Roman"/>
        </w:rPr>
        <w:t xml:space="preserve">on </w:t>
      </w:r>
      <w:r w:rsidR="00984058">
        <w:rPr>
          <w:rFonts w:ascii="Times New Roman" w:hAnsi="Times New Roman" w:cs="Times New Roman"/>
        </w:rPr>
        <w:t xml:space="preserve">the fine-grained details of </w:t>
      </w:r>
      <w:r w:rsidR="00E208B0">
        <w:rPr>
          <w:rFonts w:ascii="Times New Roman" w:hAnsi="Times New Roman" w:cs="Times New Roman"/>
        </w:rPr>
        <w:t>previous</w:t>
      </w:r>
      <w:r w:rsidR="006D5F25">
        <w:rPr>
          <w:rFonts w:ascii="Times New Roman" w:hAnsi="Times New Roman" w:cs="Times New Roman"/>
        </w:rPr>
        <w:t xml:space="preserve"> </w:t>
      </w:r>
      <w:r w:rsidR="008B6BF5">
        <w:rPr>
          <w:rFonts w:ascii="Times New Roman" w:hAnsi="Times New Roman" w:cs="Times New Roman"/>
        </w:rPr>
        <w:t>temporal segments</w:t>
      </w:r>
      <w:r w:rsidR="00E208B0">
        <w:rPr>
          <w:rFonts w:ascii="Times New Roman" w:hAnsi="Times New Roman" w:cs="Times New Roman"/>
        </w:rPr>
        <w:t xml:space="preserve"> of the</w:t>
      </w:r>
      <w:r w:rsidR="006D5F25">
        <w:rPr>
          <w:rFonts w:ascii="Times New Roman" w:hAnsi="Times New Roman" w:cs="Times New Roman"/>
        </w:rPr>
        <w:t xml:space="preserve"> interaction</w:t>
      </w:r>
      <w:r w:rsidR="00F63188">
        <w:rPr>
          <w:rFonts w:ascii="Times New Roman" w:hAnsi="Times New Roman" w:cs="Times New Roman"/>
        </w:rPr>
        <w:t>,</w:t>
      </w:r>
      <w:r w:rsidR="00984058">
        <w:rPr>
          <w:rFonts w:ascii="Times New Roman" w:hAnsi="Times New Roman" w:cs="Times New Roman"/>
        </w:rPr>
        <w:t xml:space="preserve"> as well as</w:t>
      </w:r>
      <w:r w:rsidR="00855757">
        <w:rPr>
          <w:rFonts w:ascii="Times New Roman" w:hAnsi="Times New Roman" w:cs="Times New Roman"/>
        </w:rPr>
        <w:t xml:space="preserve"> </w:t>
      </w:r>
      <w:r w:rsidR="00233D3A">
        <w:rPr>
          <w:rFonts w:ascii="Times New Roman" w:hAnsi="Times New Roman" w:cs="Times New Roman"/>
        </w:rPr>
        <w:t xml:space="preserve">on </w:t>
      </w:r>
      <w:r w:rsidR="000C118C">
        <w:rPr>
          <w:rFonts w:ascii="Times New Roman" w:hAnsi="Times New Roman" w:cs="Times New Roman"/>
        </w:rPr>
        <w:t>the</w:t>
      </w:r>
      <w:r w:rsidR="00314309">
        <w:rPr>
          <w:rFonts w:ascii="Times New Roman" w:hAnsi="Times New Roman" w:cs="Times New Roman"/>
        </w:rPr>
        <w:t xml:space="preserve"> environmental context</w:t>
      </w:r>
      <w:r w:rsidR="000C118C">
        <w:rPr>
          <w:rFonts w:ascii="Times New Roman" w:hAnsi="Times New Roman" w:cs="Times New Roman"/>
        </w:rPr>
        <w:t xml:space="preserve"> in which it appears</w:t>
      </w:r>
      <w:r w:rsidR="00984058">
        <w:rPr>
          <w:rFonts w:ascii="Times New Roman" w:hAnsi="Times New Roman" w:cs="Times New Roman"/>
        </w:rPr>
        <w:t>.</w:t>
      </w:r>
    </w:p>
    <w:p w14:paraId="34BE3A88" w14:textId="086DA9AA" w:rsidR="00AC2CCC" w:rsidRDefault="00BD3205" w:rsidP="006E705D">
      <w:pPr>
        <w:spacing w:after="0" w:line="480" w:lineRule="auto"/>
        <w:contextualSpacing/>
        <w:rPr>
          <w:rFonts w:ascii="Times New Roman" w:hAnsi="Times New Roman" w:cs="Times New Roman"/>
        </w:rPr>
      </w:pPr>
      <w:r>
        <w:rPr>
          <w:rFonts w:ascii="Times New Roman" w:hAnsi="Times New Roman" w:cs="Times New Roman"/>
        </w:rPr>
        <w:t xml:space="preserve"> </w:t>
      </w:r>
      <w:r w:rsidR="00AC2CCC">
        <w:rPr>
          <w:rFonts w:ascii="Times New Roman" w:hAnsi="Times New Roman" w:cs="Times New Roman"/>
        </w:rPr>
        <w:br/>
      </w:r>
      <w:r w:rsidR="009B6DD7">
        <w:rPr>
          <w:rFonts w:ascii="Times New Roman" w:hAnsi="Times New Roman" w:cs="Times New Roman"/>
          <w:i/>
        </w:rPr>
        <w:t>Premise 4</w:t>
      </w:r>
      <w:r w:rsidR="00AC2CCC" w:rsidRPr="00237D8C">
        <w:rPr>
          <w:rFonts w:ascii="Times New Roman" w:hAnsi="Times New Roman" w:cs="Times New Roman"/>
          <w:i/>
        </w:rPr>
        <w:t>.</w:t>
      </w:r>
      <w:r w:rsidR="00AC2CCC">
        <w:rPr>
          <w:rFonts w:ascii="Times New Roman" w:hAnsi="Times New Roman" w:cs="Times New Roman"/>
        </w:rPr>
        <w:t xml:space="preserve"> </w:t>
      </w:r>
      <w:r w:rsidR="006D5F25">
        <w:rPr>
          <w:rFonts w:ascii="Times New Roman" w:hAnsi="Times New Roman" w:cs="Times New Roman"/>
        </w:rPr>
        <w:t>Cognitive i</w:t>
      </w:r>
      <w:r>
        <w:rPr>
          <w:rFonts w:ascii="Times New Roman" w:hAnsi="Times New Roman" w:cs="Times New Roman"/>
        </w:rPr>
        <w:t>nteractions often</w:t>
      </w:r>
      <w:r w:rsidR="00B47CE1">
        <w:rPr>
          <w:rFonts w:ascii="Times New Roman" w:hAnsi="Times New Roman" w:cs="Times New Roman"/>
        </w:rPr>
        <w:t xml:space="preserve"> alter both</w:t>
      </w:r>
      <w:r w:rsidR="006D5F25">
        <w:rPr>
          <w:rFonts w:ascii="Times New Roman" w:hAnsi="Times New Roman" w:cs="Times New Roman"/>
        </w:rPr>
        <w:t xml:space="preserve"> fine-grained organism</w:t>
      </w:r>
      <w:r w:rsidR="00007F6B">
        <w:rPr>
          <w:rFonts w:ascii="Times New Roman" w:hAnsi="Times New Roman" w:cs="Times New Roman"/>
        </w:rPr>
        <w:t>ic and environmental structures, pushing the individual farther down</w:t>
      </w:r>
      <w:r w:rsidR="00024ECE">
        <w:rPr>
          <w:rFonts w:ascii="Times New Roman" w:hAnsi="Times New Roman" w:cs="Times New Roman"/>
        </w:rPr>
        <w:t xml:space="preserve"> a given developmental canal or</w:t>
      </w:r>
      <w:r w:rsidR="00007F6B">
        <w:rPr>
          <w:rFonts w:ascii="Times New Roman" w:hAnsi="Times New Roman" w:cs="Times New Roman"/>
        </w:rPr>
        <w:t xml:space="preserve"> changing the distribution of further options (including options for further canali</w:t>
      </w:r>
      <w:r w:rsidR="00461A7B">
        <w:rPr>
          <w:rFonts w:ascii="Times New Roman" w:hAnsi="Times New Roman" w:cs="Times New Roman"/>
        </w:rPr>
        <w:t>zation) available to the organism</w:t>
      </w:r>
      <w:r w:rsidR="00966E76">
        <w:rPr>
          <w:rFonts w:ascii="Times New Roman" w:hAnsi="Times New Roman" w:cs="Times New Roman"/>
        </w:rPr>
        <w:t xml:space="preserve"> (</w:t>
      </w:r>
      <w:r w:rsidR="00812204">
        <w:rPr>
          <w:rFonts w:ascii="Times New Roman" w:hAnsi="Times New Roman" w:cs="Times New Roman"/>
        </w:rPr>
        <w:t>9,</w:t>
      </w:r>
      <w:r w:rsidR="0006690D">
        <w:rPr>
          <w:rFonts w:ascii="Times New Roman" w:hAnsi="Times New Roman" w:cs="Times New Roman"/>
        </w:rPr>
        <w:t xml:space="preserve"> 39,</w:t>
      </w:r>
      <w:r w:rsidR="00812204">
        <w:rPr>
          <w:rFonts w:ascii="Times New Roman" w:hAnsi="Times New Roman" w:cs="Times New Roman"/>
        </w:rPr>
        <w:t xml:space="preserve"> </w:t>
      </w:r>
      <w:r w:rsidR="00966E76">
        <w:rPr>
          <w:rFonts w:ascii="Times New Roman" w:hAnsi="Times New Roman" w:cs="Times New Roman"/>
        </w:rPr>
        <w:t>Ch. 4).</w:t>
      </w:r>
    </w:p>
    <w:p w14:paraId="5F50BD12" w14:textId="77777777" w:rsidR="00237D8C" w:rsidRDefault="00237D8C" w:rsidP="006E705D">
      <w:pPr>
        <w:spacing w:after="0" w:line="480" w:lineRule="auto"/>
        <w:contextualSpacing/>
        <w:rPr>
          <w:rFonts w:ascii="Times New Roman" w:hAnsi="Times New Roman" w:cs="Times New Roman"/>
        </w:rPr>
      </w:pPr>
    </w:p>
    <w:p w14:paraId="1B786089" w14:textId="07435B01" w:rsidR="00237D8C" w:rsidRDefault="00220779" w:rsidP="006E705D">
      <w:pPr>
        <w:spacing w:after="0" w:line="480" w:lineRule="auto"/>
        <w:contextualSpacing/>
        <w:rPr>
          <w:rFonts w:ascii="Times New Roman" w:hAnsi="Times New Roman" w:cs="Times New Roman"/>
        </w:rPr>
      </w:pPr>
      <w:r>
        <w:rPr>
          <w:rFonts w:ascii="Times New Roman" w:hAnsi="Times New Roman" w:cs="Times New Roman"/>
          <w:i/>
        </w:rPr>
        <w:t xml:space="preserve">Intermediate </w:t>
      </w:r>
      <w:r w:rsidR="00173214">
        <w:rPr>
          <w:rFonts w:ascii="Times New Roman" w:hAnsi="Times New Roman" w:cs="Times New Roman"/>
          <w:i/>
        </w:rPr>
        <w:t>Conclusion</w:t>
      </w:r>
      <w:r w:rsidR="00B954CE">
        <w:rPr>
          <w:rFonts w:ascii="Times New Roman" w:hAnsi="Times New Roman" w:cs="Times New Roman"/>
          <w:i/>
        </w:rPr>
        <w:t xml:space="preserve"> 2</w:t>
      </w:r>
      <w:r w:rsidR="00AC2CCC" w:rsidRPr="00237D8C">
        <w:rPr>
          <w:rFonts w:ascii="Times New Roman" w:hAnsi="Times New Roman" w:cs="Times New Roman"/>
          <w:i/>
        </w:rPr>
        <w:t>.</w:t>
      </w:r>
      <w:r w:rsidR="00935DD7">
        <w:rPr>
          <w:rFonts w:ascii="Times New Roman" w:hAnsi="Times New Roman" w:cs="Times New Roman"/>
        </w:rPr>
        <w:t xml:space="preserve"> Thus, the</w:t>
      </w:r>
      <w:r w:rsidR="00581C69">
        <w:rPr>
          <w:rFonts w:ascii="Times New Roman" w:hAnsi="Times New Roman" w:cs="Times New Roman"/>
        </w:rPr>
        <w:t xml:space="preserve"> nature of a </w:t>
      </w:r>
      <w:r w:rsidR="00935DD7">
        <w:rPr>
          <w:rFonts w:ascii="Times New Roman" w:hAnsi="Times New Roman" w:cs="Times New Roman"/>
        </w:rPr>
        <w:t xml:space="preserve">token </w:t>
      </w:r>
      <w:r w:rsidR="00581C69">
        <w:rPr>
          <w:rFonts w:ascii="Times New Roman" w:hAnsi="Times New Roman" w:cs="Times New Roman"/>
        </w:rPr>
        <w:t>cognitive</w:t>
      </w:r>
      <w:r w:rsidR="00AC2CCC">
        <w:rPr>
          <w:rFonts w:ascii="Times New Roman" w:hAnsi="Times New Roman" w:cs="Times New Roman"/>
        </w:rPr>
        <w:t xml:space="preserve"> </w:t>
      </w:r>
      <w:r w:rsidR="00581C69">
        <w:rPr>
          <w:rFonts w:ascii="Times New Roman" w:hAnsi="Times New Roman" w:cs="Times New Roman"/>
        </w:rPr>
        <w:t>process</w:t>
      </w:r>
      <w:r w:rsidR="00FA5C9D">
        <w:rPr>
          <w:rFonts w:ascii="Times New Roman" w:hAnsi="Times New Roman" w:cs="Times New Roman"/>
        </w:rPr>
        <w:t xml:space="preserve"> (or interaction)</w:t>
      </w:r>
      <w:r w:rsidR="00581C69">
        <w:rPr>
          <w:rFonts w:ascii="Times New Roman" w:hAnsi="Times New Roman" w:cs="Times New Roman"/>
        </w:rPr>
        <w:t xml:space="preserve"> </w:t>
      </w:r>
      <w:r w:rsidR="00AC2CCC">
        <w:rPr>
          <w:rFonts w:ascii="Times New Roman" w:hAnsi="Times New Roman" w:cs="Times New Roman"/>
        </w:rPr>
        <w:t xml:space="preserve">depends on (a) the state of the organism as it </w:t>
      </w:r>
      <w:r w:rsidR="00FA5C9D">
        <w:rPr>
          <w:rFonts w:ascii="Times New Roman" w:hAnsi="Times New Roman" w:cs="Times New Roman"/>
        </w:rPr>
        <w:t>initially existed, (b) on</w:t>
      </w:r>
      <w:r w:rsidR="00AC2CCC">
        <w:rPr>
          <w:rFonts w:ascii="Times New Roman" w:hAnsi="Times New Roman" w:cs="Times New Roman"/>
        </w:rPr>
        <w:t xml:space="preserve"> </w:t>
      </w:r>
      <w:r w:rsidR="00024ECE">
        <w:rPr>
          <w:rFonts w:ascii="Times New Roman" w:hAnsi="Times New Roman" w:cs="Times New Roman"/>
        </w:rPr>
        <w:t>its p</w:t>
      </w:r>
      <w:r w:rsidR="00FA5C9D">
        <w:rPr>
          <w:rFonts w:ascii="Times New Roman" w:hAnsi="Times New Roman" w:cs="Times New Roman"/>
        </w:rPr>
        <w:t>ast actions and the resulting</w:t>
      </w:r>
      <w:r w:rsidR="00A8378E">
        <w:rPr>
          <w:rFonts w:ascii="Times New Roman" w:hAnsi="Times New Roman" w:cs="Times New Roman"/>
        </w:rPr>
        <w:t xml:space="preserve"> interaction</w:t>
      </w:r>
      <w:r w:rsidR="00FA5C9D">
        <w:rPr>
          <w:rFonts w:ascii="Times New Roman" w:hAnsi="Times New Roman" w:cs="Times New Roman"/>
        </w:rPr>
        <w:t>s</w:t>
      </w:r>
      <w:r w:rsidR="00173214">
        <w:rPr>
          <w:rFonts w:ascii="Times New Roman" w:hAnsi="Times New Roman" w:cs="Times New Roman"/>
        </w:rPr>
        <w:t xml:space="preserve"> with the environment</w:t>
      </w:r>
      <w:r w:rsidR="006678CD">
        <w:rPr>
          <w:rFonts w:ascii="Times New Roman" w:hAnsi="Times New Roman" w:cs="Times New Roman"/>
        </w:rPr>
        <w:t xml:space="preserve"> (prior to the initiation of the process </w:t>
      </w:r>
      <w:r w:rsidR="00400623">
        <w:rPr>
          <w:rFonts w:ascii="Times New Roman" w:hAnsi="Times New Roman" w:cs="Times New Roman"/>
        </w:rPr>
        <w:t xml:space="preserve">now </w:t>
      </w:r>
      <w:r w:rsidR="006678CD">
        <w:rPr>
          <w:rFonts w:ascii="Times New Roman" w:hAnsi="Times New Roman" w:cs="Times New Roman"/>
        </w:rPr>
        <w:t>in question)</w:t>
      </w:r>
      <w:r w:rsidR="00A8378E">
        <w:rPr>
          <w:rFonts w:ascii="Times New Roman" w:hAnsi="Times New Roman" w:cs="Times New Roman"/>
        </w:rPr>
        <w:t>,</w:t>
      </w:r>
      <w:r w:rsidR="00AC2CCC">
        <w:rPr>
          <w:rFonts w:ascii="Times New Roman" w:hAnsi="Times New Roman" w:cs="Times New Roman"/>
        </w:rPr>
        <w:t xml:space="preserve"> and (c) the specific series </w:t>
      </w:r>
      <w:r w:rsidR="006678CD">
        <w:rPr>
          <w:rFonts w:ascii="Times New Roman" w:hAnsi="Times New Roman" w:cs="Times New Roman"/>
        </w:rPr>
        <w:t>of interactions</w:t>
      </w:r>
      <w:r w:rsidR="000C118C">
        <w:rPr>
          <w:rFonts w:ascii="Times New Roman" w:hAnsi="Times New Roman" w:cs="Times New Roman"/>
        </w:rPr>
        <w:t xml:space="preserve"> (including environmental contributions)</w:t>
      </w:r>
      <w:r w:rsidR="006678CD">
        <w:rPr>
          <w:rFonts w:ascii="Times New Roman" w:hAnsi="Times New Roman" w:cs="Times New Roman"/>
        </w:rPr>
        <w:t xml:space="preserve"> that are parts of the larger-scale</w:t>
      </w:r>
      <w:r w:rsidR="00E713A2">
        <w:rPr>
          <w:rFonts w:ascii="Times New Roman" w:hAnsi="Times New Roman" w:cs="Times New Roman"/>
        </w:rPr>
        <w:t xml:space="preserve"> </w:t>
      </w:r>
      <w:r w:rsidR="00B47CE1">
        <w:rPr>
          <w:rFonts w:ascii="Times New Roman" w:hAnsi="Times New Roman" w:cs="Times New Roman"/>
        </w:rPr>
        <w:t>interaction</w:t>
      </w:r>
      <w:r w:rsidR="00AC2CCC">
        <w:rPr>
          <w:rFonts w:ascii="Times New Roman" w:hAnsi="Times New Roman" w:cs="Times New Roman"/>
        </w:rPr>
        <w:t xml:space="preserve"> in question</w:t>
      </w:r>
      <w:r w:rsidR="006678CD">
        <w:rPr>
          <w:rFonts w:ascii="Times New Roman" w:hAnsi="Times New Roman" w:cs="Times New Roman"/>
        </w:rPr>
        <w:t>, each component part being affected by the ones preceding it and the character of each part being affected</w:t>
      </w:r>
      <w:r w:rsidR="00314309">
        <w:rPr>
          <w:rFonts w:ascii="Times New Roman" w:hAnsi="Times New Roman" w:cs="Times New Roman"/>
        </w:rPr>
        <w:t xml:space="preserve"> by the organism’s</w:t>
      </w:r>
      <w:r w:rsidR="009D2781">
        <w:rPr>
          <w:rFonts w:ascii="Times New Roman" w:hAnsi="Times New Roman" w:cs="Times New Roman"/>
        </w:rPr>
        <w:t xml:space="preserve"> previous</w:t>
      </w:r>
      <w:r w:rsidR="006678CD">
        <w:rPr>
          <w:rFonts w:ascii="Times New Roman" w:hAnsi="Times New Roman" w:cs="Times New Roman"/>
        </w:rPr>
        <w:t xml:space="preserve"> actions (as component parts of the interaction</w:t>
      </w:r>
      <w:r w:rsidR="008B6BF5">
        <w:rPr>
          <w:rFonts w:ascii="Times New Roman" w:hAnsi="Times New Roman" w:cs="Times New Roman"/>
        </w:rPr>
        <w:t xml:space="preserve"> in question</w:t>
      </w:r>
      <w:r w:rsidR="000C118C">
        <w:rPr>
          <w:rFonts w:ascii="Times New Roman" w:hAnsi="Times New Roman" w:cs="Times New Roman"/>
        </w:rPr>
        <w:t xml:space="preserve">) </w:t>
      </w:r>
      <w:r w:rsidR="00BD3205">
        <w:rPr>
          <w:rFonts w:ascii="Times New Roman" w:hAnsi="Times New Roman" w:cs="Times New Roman"/>
        </w:rPr>
        <w:t>(432)</w:t>
      </w:r>
      <w:r w:rsidR="00314309">
        <w:rPr>
          <w:rFonts w:ascii="Times New Roman" w:hAnsi="Times New Roman" w:cs="Times New Roman"/>
        </w:rPr>
        <w:t>.</w:t>
      </w:r>
    </w:p>
    <w:p w14:paraId="337262D8" w14:textId="77777777" w:rsidR="00220779" w:rsidRDefault="00220779" w:rsidP="006E705D">
      <w:pPr>
        <w:spacing w:after="0" w:line="480" w:lineRule="auto"/>
        <w:contextualSpacing/>
        <w:rPr>
          <w:rFonts w:ascii="Times New Roman" w:hAnsi="Times New Roman" w:cs="Times New Roman"/>
        </w:rPr>
      </w:pPr>
    </w:p>
    <w:p w14:paraId="5CC72B13" w14:textId="2109B699" w:rsidR="006D5F25" w:rsidRDefault="009B6DD7" w:rsidP="006E705D">
      <w:pPr>
        <w:spacing w:after="0" w:line="480" w:lineRule="auto"/>
        <w:contextualSpacing/>
        <w:rPr>
          <w:rFonts w:ascii="Times New Roman" w:hAnsi="Times New Roman" w:cs="Times New Roman"/>
        </w:rPr>
      </w:pPr>
      <w:r>
        <w:rPr>
          <w:rFonts w:ascii="Times New Roman" w:hAnsi="Times New Roman" w:cs="Times New Roman"/>
          <w:i/>
        </w:rPr>
        <w:t>Premise 5</w:t>
      </w:r>
      <w:r w:rsidR="00220779" w:rsidRPr="00220779">
        <w:rPr>
          <w:rFonts w:ascii="Times New Roman" w:hAnsi="Times New Roman" w:cs="Times New Roman"/>
          <w:i/>
        </w:rPr>
        <w:t>.</w:t>
      </w:r>
      <w:r w:rsidR="006A0CB2">
        <w:rPr>
          <w:rFonts w:ascii="Times New Roman" w:hAnsi="Times New Roman" w:cs="Times New Roman"/>
          <w:i/>
        </w:rPr>
        <w:t xml:space="preserve"> </w:t>
      </w:r>
      <w:r w:rsidR="00EB2CF0">
        <w:rPr>
          <w:rFonts w:ascii="Times New Roman" w:hAnsi="Times New Roman" w:cs="Times New Roman"/>
        </w:rPr>
        <w:t xml:space="preserve">Thus, </w:t>
      </w:r>
      <w:r w:rsidR="009D2781">
        <w:rPr>
          <w:rFonts w:ascii="Times New Roman" w:hAnsi="Times New Roman" w:cs="Times New Roman"/>
        </w:rPr>
        <w:t xml:space="preserve">to a great extent, </w:t>
      </w:r>
      <w:r w:rsidR="00EB2CF0">
        <w:rPr>
          <w:rFonts w:ascii="Times New Roman" w:hAnsi="Times New Roman" w:cs="Times New Roman"/>
        </w:rPr>
        <w:t>actio</w:t>
      </w:r>
      <w:r w:rsidR="009D2781">
        <w:rPr>
          <w:rFonts w:ascii="Times New Roman" w:hAnsi="Times New Roman" w:cs="Times New Roman"/>
        </w:rPr>
        <w:t>n determines</w:t>
      </w:r>
      <w:r w:rsidR="00EB2CF0">
        <w:rPr>
          <w:rFonts w:ascii="Times New Roman" w:hAnsi="Times New Roman" w:cs="Times New Roman"/>
        </w:rPr>
        <w:t xml:space="preserve"> the</w:t>
      </w:r>
      <w:r w:rsidR="006D5F25">
        <w:rPr>
          <w:rFonts w:ascii="Times New Roman" w:hAnsi="Times New Roman" w:cs="Times New Roman"/>
        </w:rPr>
        <w:t xml:space="preserve"> character of</w:t>
      </w:r>
      <w:r w:rsidR="00314309">
        <w:rPr>
          <w:rFonts w:ascii="Times New Roman" w:hAnsi="Times New Roman" w:cs="Times New Roman"/>
        </w:rPr>
        <w:t xml:space="preserve"> cognitive</w:t>
      </w:r>
      <w:r w:rsidR="00F4150A">
        <w:rPr>
          <w:rFonts w:ascii="Times New Roman" w:hAnsi="Times New Roman" w:cs="Times New Roman"/>
        </w:rPr>
        <w:t xml:space="preserve"> </w:t>
      </w:r>
      <w:r w:rsidR="006D5F25">
        <w:rPr>
          <w:rFonts w:ascii="Times New Roman" w:hAnsi="Times New Roman" w:cs="Times New Roman"/>
        </w:rPr>
        <w:t>interactions</w:t>
      </w:r>
      <w:r w:rsidR="00F4150A">
        <w:rPr>
          <w:rFonts w:ascii="Times New Roman" w:hAnsi="Times New Roman" w:cs="Times New Roman"/>
        </w:rPr>
        <w:t xml:space="preserve"> </w:t>
      </w:r>
      <w:r w:rsidR="0002661B">
        <w:rPr>
          <w:rFonts w:ascii="Times New Roman" w:hAnsi="Times New Roman" w:cs="Times New Roman"/>
        </w:rPr>
        <w:t>(</w:t>
      </w:r>
      <w:r w:rsidR="0006690D">
        <w:rPr>
          <w:rFonts w:ascii="Times New Roman" w:hAnsi="Times New Roman" w:cs="Times New Roman"/>
        </w:rPr>
        <w:t xml:space="preserve">39, </w:t>
      </w:r>
      <w:r w:rsidR="0002661B" w:rsidRPr="00393555">
        <w:rPr>
          <w:rFonts w:ascii="Times New Roman" w:hAnsi="Times New Roman" w:cs="Times New Roman"/>
        </w:rPr>
        <w:t>72,</w:t>
      </w:r>
      <w:r w:rsidR="0002661B">
        <w:rPr>
          <w:rFonts w:ascii="Times New Roman" w:hAnsi="Times New Roman" w:cs="Times New Roman"/>
        </w:rPr>
        <w:t xml:space="preserve"> 131,</w:t>
      </w:r>
      <w:r w:rsidR="0002661B" w:rsidRPr="00393555">
        <w:rPr>
          <w:rFonts w:ascii="Times New Roman" w:hAnsi="Times New Roman" w:cs="Times New Roman"/>
        </w:rPr>
        <w:t xml:space="preserve"> 167, 169, 172–175, 202–20</w:t>
      </w:r>
      <w:r w:rsidR="0002661B">
        <w:rPr>
          <w:rFonts w:ascii="Times New Roman" w:hAnsi="Times New Roman" w:cs="Times New Roman"/>
        </w:rPr>
        <w:t>5, 221, 277, 307, 349, 351, 352)</w:t>
      </w:r>
      <w:r w:rsidR="00EB2CF0">
        <w:rPr>
          <w:rFonts w:ascii="Times New Roman" w:hAnsi="Times New Roman" w:cs="Times New Roman"/>
        </w:rPr>
        <w:t xml:space="preserve">; even </w:t>
      </w:r>
      <w:r w:rsidR="009D2781">
        <w:rPr>
          <w:rFonts w:ascii="Times New Roman" w:hAnsi="Times New Roman" w:cs="Times New Roman"/>
        </w:rPr>
        <w:t>with regard to the environment’s</w:t>
      </w:r>
      <w:r w:rsidR="00EB2CF0">
        <w:rPr>
          <w:rFonts w:ascii="Times New Roman" w:hAnsi="Times New Roman" w:cs="Times New Roman"/>
        </w:rPr>
        <w:t xml:space="preserve"> contribution, the way in which the environment contributes at a given moment depends on earlier actions taken by the subject.</w:t>
      </w:r>
    </w:p>
    <w:p w14:paraId="33610468" w14:textId="77777777" w:rsidR="006D5F25" w:rsidRDefault="006D5F25" w:rsidP="006E705D">
      <w:pPr>
        <w:spacing w:after="0" w:line="480" w:lineRule="auto"/>
        <w:contextualSpacing/>
        <w:rPr>
          <w:rFonts w:ascii="Times New Roman" w:hAnsi="Times New Roman" w:cs="Times New Roman"/>
        </w:rPr>
      </w:pPr>
    </w:p>
    <w:p w14:paraId="39398E3D" w14:textId="28826180" w:rsidR="006D5F25" w:rsidRPr="006D5F25" w:rsidRDefault="006D5F25" w:rsidP="006E705D">
      <w:pPr>
        <w:spacing w:after="0" w:line="480" w:lineRule="auto"/>
        <w:contextualSpacing/>
        <w:rPr>
          <w:rFonts w:ascii="Times New Roman" w:hAnsi="Times New Roman" w:cs="Times New Roman"/>
        </w:rPr>
      </w:pPr>
      <w:r w:rsidRPr="006D5F25">
        <w:rPr>
          <w:rFonts w:ascii="Times New Roman" w:hAnsi="Times New Roman" w:cs="Times New Roman"/>
          <w:i/>
        </w:rPr>
        <w:t xml:space="preserve">Premise </w:t>
      </w:r>
      <w:r w:rsidR="009B6DD7">
        <w:rPr>
          <w:rFonts w:ascii="Times New Roman" w:hAnsi="Times New Roman" w:cs="Times New Roman"/>
          <w:i/>
        </w:rPr>
        <w:t>6</w:t>
      </w:r>
      <w:r>
        <w:rPr>
          <w:rFonts w:ascii="Times New Roman" w:hAnsi="Times New Roman" w:cs="Times New Roman"/>
        </w:rPr>
        <w:t>. One’s cognitive world i</w:t>
      </w:r>
      <w:r w:rsidR="00007F6B">
        <w:rPr>
          <w:rFonts w:ascii="Times New Roman" w:hAnsi="Times New Roman" w:cs="Times New Roman"/>
        </w:rPr>
        <w:t>s constituted by such</w:t>
      </w:r>
      <w:r>
        <w:rPr>
          <w:rFonts w:ascii="Times New Roman" w:hAnsi="Times New Roman" w:cs="Times New Roman"/>
        </w:rPr>
        <w:t xml:space="preserve"> interactions</w:t>
      </w:r>
      <w:r w:rsidR="002A7FEF">
        <w:rPr>
          <w:rFonts w:ascii="Times New Roman" w:hAnsi="Times New Roman" w:cs="Times New Roman"/>
        </w:rPr>
        <w:t xml:space="preserve"> (150, 167</w:t>
      </w:r>
      <w:r w:rsidR="004A489C">
        <w:rPr>
          <w:rFonts w:ascii="Times New Roman" w:hAnsi="Times New Roman" w:cs="Times New Roman"/>
        </w:rPr>
        <w:t>, 349</w:t>
      </w:r>
      <w:r w:rsidR="002A7FEF">
        <w:rPr>
          <w:rFonts w:ascii="Times New Roman" w:hAnsi="Times New Roman" w:cs="Times New Roman"/>
        </w:rPr>
        <w:t>)</w:t>
      </w:r>
      <w:r>
        <w:rPr>
          <w:rFonts w:ascii="Times New Roman" w:hAnsi="Times New Roman" w:cs="Times New Roman"/>
        </w:rPr>
        <w:t>.</w:t>
      </w:r>
    </w:p>
    <w:p w14:paraId="70128131" w14:textId="77777777" w:rsidR="006D5F25" w:rsidRDefault="006D5F25" w:rsidP="006E705D">
      <w:pPr>
        <w:spacing w:after="0" w:line="480" w:lineRule="auto"/>
        <w:contextualSpacing/>
        <w:rPr>
          <w:rFonts w:ascii="Times New Roman" w:hAnsi="Times New Roman" w:cs="Times New Roman"/>
        </w:rPr>
      </w:pPr>
    </w:p>
    <w:p w14:paraId="345D7AAF" w14:textId="5CE07D4C" w:rsidR="00F4150A" w:rsidRDefault="009673ED" w:rsidP="003A2163">
      <w:pPr>
        <w:spacing w:after="0" w:line="480" w:lineRule="auto"/>
        <w:contextualSpacing/>
        <w:rPr>
          <w:rFonts w:ascii="Times New Roman" w:hAnsi="Times New Roman" w:cs="Times New Roman"/>
        </w:rPr>
      </w:pPr>
      <w:r w:rsidRPr="009673ED">
        <w:rPr>
          <w:rFonts w:ascii="Times New Roman" w:hAnsi="Times New Roman" w:cs="Times New Roman"/>
          <w:i/>
        </w:rPr>
        <w:t>Conclusion</w:t>
      </w:r>
      <w:r>
        <w:rPr>
          <w:rFonts w:ascii="Times New Roman" w:hAnsi="Times New Roman" w:cs="Times New Roman"/>
        </w:rPr>
        <w:t>.</w:t>
      </w:r>
      <w:r w:rsidR="00393555">
        <w:rPr>
          <w:rFonts w:ascii="Times New Roman" w:hAnsi="Times New Roman" w:cs="Times New Roman"/>
        </w:rPr>
        <w:t xml:space="preserve"> Thus, action determines the nature of one’s cognitive world</w:t>
      </w:r>
      <w:r w:rsidR="00062A8C">
        <w:rPr>
          <w:rFonts w:ascii="Times New Roman" w:hAnsi="Times New Roman" w:cs="Times New Roman"/>
        </w:rPr>
        <w:t>. A</w:t>
      </w:r>
      <w:r w:rsidR="00CA1A55">
        <w:rPr>
          <w:rFonts w:ascii="Times New Roman" w:hAnsi="Times New Roman" w:cs="Times New Roman"/>
        </w:rPr>
        <w:t xml:space="preserve">lternatively, the </w:t>
      </w:r>
      <w:r w:rsidR="00BD3205">
        <w:rPr>
          <w:rFonts w:ascii="Times New Roman" w:hAnsi="Times New Roman" w:cs="Times New Roman"/>
        </w:rPr>
        <w:t xml:space="preserve">cognitive </w:t>
      </w:r>
      <w:r w:rsidR="00EB2CF0">
        <w:rPr>
          <w:rFonts w:ascii="Times New Roman" w:hAnsi="Times New Roman" w:cs="Times New Roman"/>
        </w:rPr>
        <w:t>world is not pre-given</w:t>
      </w:r>
      <w:r w:rsidR="006678CD">
        <w:rPr>
          <w:rFonts w:ascii="Times New Roman" w:hAnsi="Times New Roman" w:cs="Times New Roman"/>
        </w:rPr>
        <w:t>;</w:t>
      </w:r>
      <w:r w:rsidR="00CA1A55">
        <w:rPr>
          <w:rFonts w:ascii="Times New Roman" w:hAnsi="Times New Roman" w:cs="Times New Roman"/>
        </w:rPr>
        <w:t xml:space="preserve"> or</w:t>
      </w:r>
      <w:r w:rsidR="006678CD">
        <w:rPr>
          <w:rFonts w:ascii="Times New Roman" w:hAnsi="Times New Roman" w:cs="Times New Roman"/>
        </w:rPr>
        <w:t>,</w:t>
      </w:r>
      <w:r w:rsidR="00F4150A">
        <w:rPr>
          <w:rFonts w:ascii="Times New Roman" w:hAnsi="Times New Roman" w:cs="Times New Roman"/>
        </w:rPr>
        <w:t xml:space="preserve"> the environment and the organism co-construct </w:t>
      </w:r>
      <w:r w:rsidR="00062A8C">
        <w:rPr>
          <w:rFonts w:ascii="Times New Roman" w:hAnsi="Times New Roman" w:cs="Times New Roman"/>
        </w:rPr>
        <w:t xml:space="preserve">the </w:t>
      </w:r>
      <w:r w:rsidR="002F6843">
        <w:rPr>
          <w:rFonts w:ascii="Times New Roman" w:hAnsi="Times New Roman" w:cs="Times New Roman"/>
        </w:rPr>
        <w:t>subject’s</w:t>
      </w:r>
      <w:r w:rsidR="00CA1A55">
        <w:rPr>
          <w:rFonts w:ascii="Times New Roman" w:hAnsi="Times New Roman" w:cs="Times New Roman"/>
        </w:rPr>
        <w:t xml:space="preserve"> cognitive world</w:t>
      </w:r>
      <w:r w:rsidR="00461A7B">
        <w:rPr>
          <w:rFonts w:ascii="Times New Roman" w:hAnsi="Times New Roman" w:cs="Times New Roman"/>
        </w:rPr>
        <w:t xml:space="preserve"> (although not, it would seem,</w:t>
      </w:r>
      <w:r w:rsidR="00062A8C">
        <w:rPr>
          <w:rFonts w:ascii="Times New Roman" w:hAnsi="Times New Roman" w:cs="Times New Roman"/>
        </w:rPr>
        <w:t xml:space="preserve"> not as</w:t>
      </w:r>
      <w:r w:rsidR="00BD3205">
        <w:rPr>
          <w:rFonts w:ascii="Times New Roman" w:hAnsi="Times New Roman" w:cs="Times New Roman"/>
        </w:rPr>
        <w:t xml:space="preserve"> equal partners</w:t>
      </w:r>
      <w:r w:rsidR="00CA1A55">
        <w:rPr>
          <w:rFonts w:ascii="Times New Roman" w:hAnsi="Times New Roman" w:cs="Times New Roman"/>
        </w:rPr>
        <w:t>)</w:t>
      </w:r>
      <w:r w:rsidR="006A2677">
        <w:rPr>
          <w:rFonts w:ascii="Times New Roman" w:hAnsi="Times New Roman" w:cs="Times New Roman"/>
        </w:rPr>
        <w:t>.</w:t>
      </w:r>
    </w:p>
    <w:p w14:paraId="68B8CDC3" w14:textId="1A1898D1" w:rsidR="003A2163" w:rsidRDefault="00BD3205" w:rsidP="003A2163">
      <w:pPr>
        <w:spacing w:after="0" w:line="480" w:lineRule="auto"/>
        <w:contextualSpacing/>
        <w:rPr>
          <w:rFonts w:ascii="Times New Roman" w:hAnsi="Times New Roman" w:cs="Times New Roman"/>
        </w:rPr>
      </w:pPr>
      <w:r>
        <w:rPr>
          <w:rFonts w:ascii="Times New Roman" w:hAnsi="Times New Roman" w:cs="Times New Roman"/>
        </w:rPr>
        <w:t xml:space="preserve">     One might take away</w:t>
      </w:r>
      <w:r w:rsidR="008B6BF5">
        <w:rPr>
          <w:rFonts w:ascii="Times New Roman" w:hAnsi="Times New Roman" w:cs="Times New Roman"/>
        </w:rPr>
        <w:t xml:space="preserve"> from this argument</w:t>
      </w:r>
      <w:r>
        <w:rPr>
          <w:rFonts w:ascii="Times New Roman" w:hAnsi="Times New Roman" w:cs="Times New Roman"/>
        </w:rPr>
        <w:t xml:space="preserve"> a merely practice-oriented message</w:t>
      </w:r>
      <w:r w:rsidR="006678CD">
        <w:rPr>
          <w:rFonts w:ascii="Times New Roman" w:hAnsi="Times New Roman" w:cs="Times New Roman"/>
        </w:rPr>
        <w:t xml:space="preserve"> (238)</w:t>
      </w:r>
      <w:r w:rsidR="006A2677">
        <w:rPr>
          <w:rFonts w:ascii="Times New Roman" w:hAnsi="Times New Roman" w:cs="Times New Roman"/>
        </w:rPr>
        <w:t>,</w:t>
      </w:r>
      <w:r>
        <w:rPr>
          <w:rFonts w:ascii="Times New Roman" w:hAnsi="Times New Roman" w:cs="Times New Roman"/>
        </w:rPr>
        <w:t xml:space="preserve"> reading the argument</w:t>
      </w:r>
      <w:r w:rsidR="006A2677">
        <w:rPr>
          <w:rFonts w:ascii="Times New Roman" w:hAnsi="Times New Roman" w:cs="Times New Roman"/>
        </w:rPr>
        <w:t xml:space="preserve"> as a recommendation that</w:t>
      </w:r>
      <w:r w:rsidR="00007F6B">
        <w:rPr>
          <w:rFonts w:ascii="Times New Roman" w:hAnsi="Times New Roman" w:cs="Times New Roman"/>
        </w:rPr>
        <w:t xml:space="preserve"> </w:t>
      </w:r>
      <w:r w:rsidR="007C3E0B">
        <w:rPr>
          <w:rFonts w:ascii="Times New Roman" w:hAnsi="Times New Roman" w:cs="Times New Roman"/>
        </w:rPr>
        <w:t>expe</w:t>
      </w:r>
      <w:r w:rsidR="006A2677">
        <w:rPr>
          <w:rFonts w:ascii="Times New Roman" w:hAnsi="Times New Roman" w:cs="Times New Roman"/>
        </w:rPr>
        <w:t>rimenters</w:t>
      </w:r>
      <w:r w:rsidR="00007F6B">
        <w:rPr>
          <w:rFonts w:ascii="Times New Roman" w:hAnsi="Times New Roman" w:cs="Times New Roman"/>
        </w:rPr>
        <w:t xml:space="preserve"> pay greater attention</w:t>
      </w:r>
      <w:r w:rsidR="00291D54">
        <w:rPr>
          <w:rFonts w:ascii="Times New Roman" w:hAnsi="Times New Roman" w:cs="Times New Roman"/>
        </w:rPr>
        <w:t xml:space="preserve"> to </w:t>
      </w:r>
      <w:r w:rsidR="00325776">
        <w:rPr>
          <w:rFonts w:ascii="Times New Roman" w:hAnsi="Times New Roman" w:cs="Times New Roman"/>
        </w:rPr>
        <w:t>the organism’</w:t>
      </w:r>
      <w:r w:rsidR="00291D54">
        <w:rPr>
          <w:rFonts w:ascii="Times New Roman" w:hAnsi="Times New Roman" w:cs="Times New Roman"/>
        </w:rPr>
        <w:t>s</w:t>
      </w:r>
      <w:r>
        <w:rPr>
          <w:rFonts w:ascii="Times New Roman" w:hAnsi="Times New Roman" w:cs="Times New Roman"/>
        </w:rPr>
        <w:t xml:space="preserve"> interaction with its</w:t>
      </w:r>
      <w:r w:rsidR="0036697D">
        <w:rPr>
          <w:rFonts w:ascii="Times New Roman" w:hAnsi="Times New Roman" w:cs="Times New Roman"/>
        </w:rPr>
        <w:t xml:space="preserve"> environment, to the history of such interactions, </w:t>
      </w:r>
      <w:r w:rsidR="00291D54">
        <w:rPr>
          <w:rFonts w:ascii="Times New Roman" w:hAnsi="Times New Roman" w:cs="Times New Roman"/>
        </w:rPr>
        <w:t xml:space="preserve">to the detailed nature of that environment, </w:t>
      </w:r>
      <w:r w:rsidR="0036697D">
        <w:rPr>
          <w:rFonts w:ascii="Times New Roman" w:hAnsi="Times New Roman" w:cs="Times New Roman"/>
        </w:rPr>
        <w:t>and</w:t>
      </w:r>
      <w:r w:rsidR="00E713A2">
        <w:rPr>
          <w:rFonts w:ascii="Times New Roman" w:hAnsi="Times New Roman" w:cs="Times New Roman"/>
        </w:rPr>
        <w:t xml:space="preserve"> perhaps</w:t>
      </w:r>
      <w:r w:rsidR="00461A7B">
        <w:rPr>
          <w:rFonts w:ascii="Times New Roman" w:hAnsi="Times New Roman" w:cs="Times New Roman"/>
        </w:rPr>
        <w:t xml:space="preserve"> to</w:t>
      </w:r>
      <w:r w:rsidR="00E713A2">
        <w:rPr>
          <w:rFonts w:ascii="Times New Roman" w:hAnsi="Times New Roman" w:cs="Times New Roman"/>
        </w:rPr>
        <w:t xml:space="preserve"> the</w:t>
      </w:r>
      <w:r w:rsidR="0036697D">
        <w:rPr>
          <w:rFonts w:ascii="Times New Roman" w:hAnsi="Times New Roman" w:cs="Times New Roman"/>
        </w:rPr>
        <w:t xml:space="preserve"> broader cultural and soci</w:t>
      </w:r>
      <w:r w:rsidR="00062A8C">
        <w:rPr>
          <w:rFonts w:ascii="Times New Roman" w:hAnsi="Times New Roman" w:cs="Times New Roman"/>
        </w:rPr>
        <w:t>al forces that structured</w:t>
      </w:r>
      <w:r w:rsidR="00291D54">
        <w:rPr>
          <w:rFonts w:ascii="Times New Roman" w:hAnsi="Times New Roman" w:cs="Times New Roman"/>
        </w:rPr>
        <w:t xml:space="preserve"> the histo</w:t>
      </w:r>
      <w:r w:rsidR="00461A7B">
        <w:rPr>
          <w:rFonts w:ascii="Times New Roman" w:hAnsi="Times New Roman" w:cs="Times New Roman"/>
        </w:rPr>
        <w:t>ry of</w:t>
      </w:r>
      <w:r w:rsidR="00062A8C">
        <w:rPr>
          <w:rFonts w:ascii="Times New Roman" w:hAnsi="Times New Roman" w:cs="Times New Roman"/>
        </w:rPr>
        <w:t xml:space="preserve"> the</w:t>
      </w:r>
      <w:r w:rsidR="00461A7B">
        <w:rPr>
          <w:rFonts w:ascii="Times New Roman" w:hAnsi="Times New Roman" w:cs="Times New Roman"/>
        </w:rPr>
        <w:t xml:space="preserve"> environment</w:t>
      </w:r>
      <w:r w:rsidR="00291D54">
        <w:rPr>
          <w:rFonts w:ascii="Times New Roman" w:hAnsi="Times New Roman" w:cs="Times New Roman"/>
        </w:rPr>
        <w:t xml:space="preserve"> in question</w:t>
      </w:r>
      <w:r w:rsidR="003F6643">
        <w:rPr>
          <w:rFonts w:ascii="Times New Roman" w:hAnsi="Times New Roman" w:cs="Times New Roman"/>
        </w:rPr>
        <w:t xml:space="preserve"> (s</w:t>
      </w:r>
      <w:r w:rsidR="00AF1B0A">
        <w:rPr>
          <w:rFonts w:ascii="Times New Roman" w:hAnsi="Times New Roman" w:cs="Times New Roman"/>
        </w:rPr>
        <w:t xml:space="preserve">ee chapters 2, 4, 8, </w:t>
      </w:r>
      <w:r w:rsidR="00400623">
        <w:rPr>
          <w:rFonts w:ascii="Times New Roman" w:hAnsi="Times New Roman" w:cs="Times New Roman"/>
        </w:rPr>
        <w:t xml:space="preserve">and </w:t>
      </w:r>
      <w:r w:rsidR="00AF1B0A">
        <w:rPr>
          <w:rFonts w:ascii="Times New Roman" w:hAnsi="Times New Roman" w:cs="Times New Roman"/>
        </w:rPr>
        <w:t>15 for</w:t>
      </w:r>
      <w:r w:rsidR="009364B7">
        <w:rPr>
          <w:rFonts w:ascii="Times New Roman" w:hAnsi="Times New Roman" w:cs="Times New Roman"/>
        </w:rPr>
        <w:t xml:space="preserve"> </w:t>
      </w:r>
      <w:r w:rsidR="003F6643">
        <w:rPr>
          <w:rFonts w:ascii="Times New Roman" w:hAnsi="Times New Roman" w:cs="Times New Roman"/>
        </w:rPr>
        <w:t>examples of such empirical work)</w:t>
      </w:r>
      <w:r w:rsidR="0036697D">
        <w:rPr>
          <w:rFonts w:ascii="Times New Roman" w:hAnsi="Times New Roman" w:cs="Times New Roman"/>
        </w:rPr>
        <w:t>.</w:t>
      </w:r>
    </w:p>
    <w:p w14:paraId="1B38E4FB" w14:textId="77777777" w:rsidR="00046B73" w:rsidRDefault="00FD5437" w:rsidP="000605F8">
      <w:pPr>
        <w:spacing w:after="0" w:line="480" w:lineRule="auto"/>
        <w:contextualSpacing/>
        <w:rPr>
          <w:rFonts w:ascii="Times New Roman" w:hAnsi="Times New Roman" w:cs="Times New Roman"/>
        </w:rPr>
      </w:pPr>
      <w:r>
        <w:rPr>
          <w:rFonts w:ascii="Times New Roman" w:hAnsi="Times New Roman" w:cs="Times New Roman"/>
        </w:rPr>
        <w:t xml:space="preserve">     This merely methodological</w:t>
      </w:r>
      <w:r w:rsidR="003A2163">
        <w:rPr>
          <w:rFonts w:ascii="Times New Roman" w:hAnsi="Times New Roman" w:cs="Times New Roman"/>
        </w:rPr>
        <w:t xml:space="preserve"> reading</w:t>
      </w:r>
      <w:r>
        <w:rPr>
          <w:rFonts w:ascii="Times New Roman" w:hAnsi="Times New Roman" w:cs="Times New Roman"/>
        </w:rPr>
        <w:t xml:space="preserve"> leaves the </w:t>
      </w:r>
      <w:r w:rsidR="000605F8">
        <w:rPr>
          <w:rFonts w:ascii="Times New Roman" w:hAnsi="Times New Roman" w:cs="Times New Roman"/>
        </w:rPr>
        <w:t xml:space="preserve">enactivist’s </w:t>
      </w:r>
      <w:r>
        <w:rPr>
          <w:rFonts w:ascii="Times New Roman" w:hAnsi="Times New Roman" w:cs="Times New Roman"/>
        </w:rPr>
        <w:t xml:space="preserve">philosophical </w:t>
      </w:r>
      <w:r w:rsidR="000605F8">
        <w:rPr>
          <w:rFonts w:ascii="Times New Roman" w:hAnsi="Times New Roman" w:cs="Times New Roman"/>
        </w:rPr>
        <w:t>sails</w:t>
      </w:r>
      <w:r w:rsidR="00BD3205">
        <w:rPr>
          <w:rFonts w:ascii="Times New Roman" w:hAnsi="Times New Roman" w:cs="Times New Roman"/>
        </w:rPr>
        <w:t xml:space="preserve"> </w:t>
      </w:r>
      <w:r>
        <w:rPr>
          <w:rFonts w:ascii="Times New Roman" w:hAnsi="Times New Roman" w:cs="Times New Roman"/>
        </w:rPr>
        <w:t>flapping</w:t>
      </w:r>
      <w:r w:rsidR="000605F8">
        <w:rPr>
          <w:rFonts w:ascii="Times New Roman" w:hAnsi="Times New Roman" w:cs="Times New Roman"/>
        </w:rPr>
        <w:t>, however</w:t>
      </w:r>
      <w:r w:rsidR="003A2163">
        <w:rPr>
          <w:rFonts w:ascii="Times New Roman" w:hAnsi="Times New Roman" w:cs="Times New Roman"/>
        </w:rPr>
        <w:t>.</w:t>
      </w:r>
      <w:r w:rsidR="00BD505D">
        <w:rPr>
          <w:rFonts w:ascii="Times New Roman" w:hAnsi="Times New Roman" w:cs="Times New Roman"/>
        </w:rPr>
        <w:t xml:space="preserve"> </w:t>
      </w:r>
      <w:r w:rsidR="00BD3205">
        <w:rPr>
          <w:rFonts w:ascii="Times New Roman" w:hAnsi="Times New Roman" w:cs="Times New Roman"/>
        </w:rPr>
        <w:t>For, g</w:t>
      </w:r>
      <w:r w:rsidR="006A2677">
        <w:rPr>
          <w:rFonts w:ascii="Times New Roman" w:hAnsi="Times New Roman" w:cs="Times New Roman"/>
        </w:rPr>
        <w:t>enuine paradigm shift requires</w:t>
      </w:r>
      <w:r w:rsidR="00C57420">
        <w:rPr>
          <w:rFonts w:ascii="Times New Roman" w:hAnsi="Times New Roman" w:cs="Times New Roman"/>
        </w:rPr>
        <w:t xml:space="preserve"> substan</w:t>
      </w:r>
      <w:r w:rsidR="00BD3205">
        <w:rPr>
          <w:rFonts w:ascii="Times New Roman" w:hAnsi="Times New Roman" w:cs="Times New Roman"/>
        </w:rPr>
        <w:t>tive theoretical differentiation, a</w:t>
      </w:r>
      <w:r>
        <w:rPr>
          <w:rFonts w:ascii="Times New Roman" w:hAnsi="Times New Roman" w:cs="Times New Roman"/>
        </w:rPr>
        <w:t xml:space="preserve"> point</w:t>
      </w:r>
      <w:r w:rsidR="00215BCC">
        <w:rPr>
          <w:rFonts w:ascii="Times New Roman" w:hAnsi="Times New Roman" w:cs="Times New Roman"/>
        </w:rPr>
        <w:t xml:space="preserve"> appreciated by</w:t>
      </w:r>
      <w:r w:rsidR="00BD3205">
        <w:rPr>
          <w:rFonts w:ascii="Times New Roman" w:hAnsi="Times New Roman" w:cs="Times New Roman"/>
        </w:rPr>
        <w:t xml:space="preserve"> many</w:t>
      </w:r>
      <w:r w:rsidR="00215BCC">
        <w:rPr>
          <w:rFonts w:ascii="Times New Roman" w:hAnsi="Times New Roman" w:cs="Times New Roman"/>
        </w:rPr>
        <w:t xml:space="preserve"> </w:t>
      </w:r>
      <w:r w:rsidR="00CA1A55">
        <w:rPr>
          <w:rFonts w:ascii="Times New Roman" w:hAnsi="Times New Roman" w:cs="Times New Roman"/>
        </w:rPr>
        <w:t>contributors</w:t>
      </w:r>
      <w:r w:rsidR="00431B78">
        <w:rPr>
          <w:rFonts w:ascii="Times New Roman" w:hAnsi="Times New Roman" w:cs="Times New Roman"/>
        </w:rPr>
        <w:t xml:space="preserve"> to </w:t>
      </w:r>
      <w:r w:rsidR="00431B78" w:rsidRPr="00062A8C">
        <w:rPr>
          <w:rFonts w:ascii="Times New Roman" w:hAnsi="Times New Roman" w:cs="Times New Roman"/>
          <w:i/>
          <w:u w:val="single"/>
        </w:rPr>
        <w:t>Enaction</w:t>
      </w:r>
      <w:r w:rsidR="00CA1A55">
        <w:rPr>
          <w:rFonts w:ascii="Times New Roman" w:hAnsi="Times New Roman" w:cs="Times New Roman"/>
        </w:rPr>
        <w:t>. U</w:t>
      </w:r>
      <w:r w:rsidR="00EB2CF0">
        <w:rPr>
          <w:rFonts w:ascii="Times New Roman" w:hAnsi="Times New Roman" w:cs="Times New Roman"/>
        </w:rPr>
        <w:t>nfortunate</w:t>
      </w:r>
      <w:r w:rsidR="00215BCC">
        <w:rPr>
          <w:rFonts w:ascii="Times New Roman" w:hAnsi="Times New Roman" w:cs="Times New Roman"/>
        </w:rPr>
        <w:t>ly,</w:t>
      </w:r>
      <w:r>
        <w:rPr>
          <w:rFonts w:ascii="Times New Roman" w:hAnsi="Times New Roman" w:cs="Times New Roman"/>
        </w:rPr>
        <w:t xml:space="preserve"> </w:t>
      </w:r>
      <w:r w:rsidR="00431B78">
        <w:rPr>
          <w:rFonts w:ascii="Times New Roman" w:hAnsi="Times New Roman" w:cs="Times New Roman"/>
        </w:rPr>
        <w:t>contributors’</w:t>
      </w:r>
      <w:r w:rsidR="00215BCC">
        <w:rPr>
          <w:rFonts w:ascii="Times New Roman" w:hAnsi="Times New Roman" w:cs="Times New Roman"/>
        </w:rPr>
        <w:t xml:space="preserve"> </w:t>
      </w:r>
      <w:r>
        <w:rPr>
          <w:rFonts w:ascii="Times New Roman" w:hAnsi="Times New Roman" w:cs="Times New Roman"/>
        </w:rPr>
        <w:t>attempts at theoretical differentiation typically take the form of</w:t>
      </w:r>
      <w:r w:rsidR="00BD3205">
        <w:rPr>
          <w:rFonts w:ascii="Times New Roman" w:hAnsi="Times New Roman" w:cs="Times New Roman"/>
        </w:rPr>
        <w:t xml:space="preserve"> somewhat superficial and</w:t>
      </w:r>
      <w:r w:rsidR="000605F8">
        <w:rPr>
          <w:rFonts w:ascii="Times New Roman" w:hAnsi="Times New Roman" w:cs="Times New Roman"/>
        </w:rPr>
        <w:t xml:space="preserve"> dismissive</w:t>
      </w:r>
      <w:r w:rsidR="007350CB">
        <w:rPr>
          <w:rFonts w:ascii="Times New Roman" w:hAnsi="Times New Roman" w:cs="Times New Roman"/>
        </w:rPr>
        <w:t xml:space="preserve"> </w:t>
      </w:r>
      <w:r w:rsidR="00BD3205">
        <w:rPr>
          <w:rFonts w:ascii="Times New Roman" w:hAnsi="Times New Roman" w:cs="Times New Roman"/>
        </w:rPr>
        <w:t>jabs at</w:t>
      </w:r>
      <w:r w:rsidR="000605F8">
        <w:rPr>
          <w:rFonts w:ascii="Times New Roman" w:hAnsi="Times New Roman" w:cs="Times New Roman"/>
        </w:rPr>
        <w:t xml:space="preserve"> func</w:t>
      </w:r>
      <w:r w:rsidR="00A833FF">
        <w:rPr>
          <w:rFonts w:ascii="Times New Roman" w:hAnsi="Times New Roman" w:cs="Times New Roman"/>
        </w:rPr>
        <w:t>tionalism, computationalism, information processing, and</w:t>
      </w:r>
      <w:r w:rsidR="000605F8">
        <w:rPr>
          <w:rFonts w:ascii="Times New Roman" w:hAnsi="Times New Roman" w:cs="Times New Roman"/>
        </w:rPr>
        <w:t xml:space="preserve"> mental representation</w:t>
      </w:r>
      <w:r w:rsidR="00EB28CF">
        <w:rPr>
          <w:rFonts w:ascii="Times New Roman" w:hAnsi="Times New Roman" w:cs="Times New Roman"/>
        </w:rPr>
        <w:t xml:space="preserve"> </w:t>
      </w:r>
      <w:r w:rsidR="00EB28CF" w:rsidRPr="006444A5">
        <w:rPr>
          <w:rFonts w:ascii="Times New Roman" w:hAnsi="Times New Roman" w:cs="Times New Roman"/>
        </w:rPr>
        <w:t>(</w:t>
      </w:r>
      <w:r w:rsidR="007350CB">
        <w:rPr>
          <w:rFonts w:ascii="Times New Roman" w:hAnsi="Times New Roman" w:cs="Times New Roman"/>
        </w:rPr>
        <w:t xml:space="preserve">vii–viii, 4, </w:t>
      </w:r>
      <w:r w:rsidR="004A489C">
        <w:rPr>
          <w:rFonts w:ascii="Times New Roman" w:hAnsi="Times New Roman" w:cs="Times New Roman"/>
        </w:rPr>
        <w:t xml:space="preserve">39, </w:t>
      </w:r>
      <w:r w:rsidR="004A761D">
        <w:rPr>
          <w:rFonts w:ascii="Times New Roman" w:hAnsi="Times New Roman" w:cs="Times New Roman"/>
        </w:rPr>
        <w:t xml:space="preserve">43, 45, </w:t>
      </w:r>
      <w:r w:rsidR="004A489C">
        <w:rPr>
          <w:rFonts w:ascii="Times New Roman" w:hAnsi="Times New Roman" w:cs="Times New Roman"/>
        </w:rPr>
        <w:t xml:space="preserve">79, </w:t>
      </w:r>
      <w:r w:rsidR="002A7FEF">
        <w:rPr>
          <w:rFonts w:ascii="Times New Roman" w:hAnsi="Times New Roman" w:cs="Times New Roman"/>
        </w:rPr>
        <w:t>167</w:t>
      </w:r>
      <w:r w:rsidR="00EB28CF">
        <w:rPr>
          <w:rFonts w:ascii="Times New Roman" w:hAnsi="Times New Roman" w:cs="Times New Roman"/>
        </w:rPr>
        <w:t xml:space="preserve">, </w:t>
      </w:r>
      <w:r w:rsidR="00EB28CF" w:rsidRPr="006444A5">
        <w:rPr>
          <w:rFonts w:ascii="Times New Roman" w:hAnsi="Times New Roman" w:cs="Times New Roman"/>
        </w:rPr>
        <w:t>1</w:t>
      </w:r>
      <w:r w:rsidR="002A7FEF">
        <w:rPr>
          <w:rFonts w:ascii="Times New Roman" w:hAnsi="Times New Roman" w:cs="Times New Roman"/>
        </w:rPr>
        <w:t>94</w:t>
      </w:r>
      <w:r w:rsidR="00EB28CF">
        <w:rPr>
          <w:rFonts w:ascii="Times New Roman" w:hAnsi="Times New Roman" w:cs="Times New Roman"/>
        </w:rPr>
        <w:t>,</w:t>
      </w:r>
      <w:r w:rsidR="00EB28CF" w:rsidRPr="006444A5">
        <w:rPr>
          <w:rFonts w:ascii="Times New Roman" w:hAnsi="Times New Roman" w:cs="Times New Roman"/>
        </w:rPr>
        <w:t xml:space="preserve"> </w:t>
      </w:r>
      <w:r w:rsidR="004A489C">
        <w:rPr>
          <w:rFonts w:ascii="Times New Roman" w:hAnsi="Times New Roman" w:cs="Times New Roman"/>
        </w:rPr>
        <w:t>199,</w:t>
      </w:r>
      <w:r w:rsidR="00EB28CF" w:rsidRPr="006444A5">
        <w:rPr>
          <w:rFonts w:ascii="Times New Roman" w:hAnsi="Times New Roman" w:cs="Times New Roman"/>
        </w:rPr>
        <w:t xml:space="preserve"> 204</w:t>
      </w:r>
      <w:r w:rsidR="00EB28CF">
        <w:rPr>
          <w:rFonts w:ascii="Times New Roman" w:hAnsi="Times New Roman" w:cs="Times New Roman"/>
        </w:rPr>
        <w:t xml:space="preserve">, </w:t>
      </w:r>
      <w:r w:rsidR="00EB28CF" w:rsidRPr="006444A5">
        <w:rPr>
          <w:rFonts w:ascii="Times New Roman" w:hAnsi="Times New Roman" w:cs="Times New Roman"/>
        </w:rPr>
        <w:t>219–222</w:t>
      </w:r>
      <w:r w:rsidR="00EB28CF">
        <w:rPr>
          <w:rFonts w:ascii="Times New Roman" w:hAnsi="Times New Roman" w:cs="Times New Roman"/>
        </w:rPr>
        <w:t xml:space="preserve">, </w:t>
      </w:r>
      <w:r w:rsidR="00C82B82">
        <w:rPr>
          <w:rFonts w:ascii="Times New Roman" w:hAnsi="Times New Roman" w:cs="Times New Roman"/>
        </w:rPr>
        <w:t xml:space="preserve">225, </w:t>
      </w:r>
      <w:r w:rsidR="00EB28CF">
        <w:rPr>
          <w:rFonts w:ascii="Times New Roman" w:hAnsi="Times New Roman" w:cs="Times New Roman"/>
        </w:rPr>
        <w:t>237, 281,</w:t>
      </w:r>
      <w:r w:rsidR="00EB28CF" w:rsidRPr="006444A5">
        <w:rPr>
          <w:rFonts w:ascii="Times New Roman" w:hAnsi="Times New Roman" w:cs="Times New Roman"/>
        </w:rPr>
        <w:t xml:space="preserve"> </w:t>
      </w:r>
      <w:r w:rsidR="004A489C">
        <w:rPr>
          <w:rFonts w:ascii="Times New Roman" w:hAnsi="Times New Roman" w:cs="Times New Roman"/>
        </w:rPr>
        <w:t>290</w:t>
      </w:r>
      <w:r w:rsidR="00C82B82">
        <w:rPr>
          <w:rFonts w:ascii="Times New Roman" w:hAnsi="Times New Roman" w:cs="Times New Roman"/>
        </w:rPr>
        <w:t xml:space="preserve">, </w:t>
      </w:r>
      <w:r w:rsidR="00EB28CF" w:rsidRPr="006444A5">
        <w:rPr>
          <w:rFonts w:ascii="Times New Roman" w:hAnsi="Times New Roman" w:cs="Times New Roman"/>
        </w:rPr>
        <w:t>349–350, 444</w:t>
      </w:r>
      <w:r w:rsidR="00400623">
        <w:rPr>
          <w:rFonts w:ascii="Times New Roman" w:hAnsi="Times New Roman" w:cs="Times New Roman"/>
        </w:rPr>
        <w:t>;</w:t>
      </w:r>
      <w:r w:rsidR="00AE7A6B">
        <w:rPr>
          <w:rFonts w:ascii="Times New Roman" w:hAnsi="Times New Roman" w:cs="Times New Roman"/>
        </w:rPr>
        <w:t xml:space="preserve"> but note that, at more than one point, enactivist authors </w:t>
      </w:r>
      <w:r w:rsidR="00C348B9">
        <w:rPr>
          <w:rFonts w:ascii="Times New Roman" w:hAnsi="Times New Roman" w:cs="Times New Roman"/>
        </w:rPr>
        <w:t xml:space="preserve">themselves </w:t>
      </w:r>
      <w:r w:rsidR="00AE7A6B">
        <w:rPr>
          <w:rFonts w:ascii="Times New Roman" w:hAnsi="Times New Roman" w:cs="Times New Roman"/>
        </w:rPr>
        <w:t>seem</w:t>
      </w:r>
      <w:r w:rsidR="00C348B9">
        <w:rPr>
          <w:rFonts w:ascii="Times New Roman" w:hAnsi="Times New Roman" w:cs="Times New Roman"/>
        </w:rPr>
        <w:t xml:space="preserve"> </w:t>
      </w:r>
      <w:r w:rsidR="00AE7A6B">
        <w:rPr>
          <w:rFonts w:ascii="Times New Roman" w:hAnsi="Times New Roman" w:cs="Times New Roman"/>
        </w:rPr>
        <w:t>to appeal to internal, representational state</w:t>
      </w:r>
      <w:r w:rsidR="00F57E9B">
        <w:rPr>
          <w:rFonts w:ascii="Times New Roman" w:hAnsi="Times New Roman" w:cs="Times New Roman"/>
        </w:rPr>
        <w:t>s (</w:t>
      </w:r>
      <w:r w:rsidR="00AE7A6B">
        <w:rPr>
          <w:rFonts w:ascii="Times New Roman" w:hAnsi="Times New Roman" w:cs="Times New Roman"/>
        </w:rPr>
        <w:t>238</w:t>
      </w:r>
      <w:r w:rsidR="00BC7CA4">
        <w:rPr>
          <w:rFonts w:ascii="Times New Roman" w:hAnsi="Times New Roman" w:cs="Times New Roman"/>
        </w:rPr>
        <w:t xml:space="preserve"> n3</w:t>
      </w:r>
      <w:r w:rsidR="00F57E9B">
        <w:rPr>
          <w:rFonts w:ascii="Times New Roman" w:hAnsi="Times New Roman" w:cs="Times New Roman"/>
        </w:rPr>
        <w:t xml:space="preserve"> [on mental computation]</w:t>
      </w:r>
      <w:r w:rsidR="00AE7A6B">
        <w:rPr>
          <w:rFonts w:ascii="Times New Roman" w:hAnsi="Times New Roman" w:cs="Times New Roman"/>
        </w:rPr>
        <w:t>, 374</w:t>
      </w:r>
      <w:r w:rsidR="00F57E9B">
        <w:rPr>
          <w:rFonts w:ascii="Times New Roman" w:hAnsi="Times New Roman" w:cs="Times New Roman"/>
        </w:rPr>
        <w:t xml:space="preserve"> [on spatial coding]</w:t>
      </w:r>
      <w:r w:rsidR="00AE7A6B">
        <w:rPr>
          <w:rFonts w:ascii="Times New Roman" w:hAnsi="Times New Roman" w:cs="Times New Roman"/>
        </w:rPr>
        <w:t>, 397</w:t>
      </w:r>
      <w:r w:rsidR="00F57E9B">
        <w:rPr>
          <w:rFonts w:ascii="Times New Roman" w:hAnsi="Times New Roman" w:cs="Times New Roman"/>
        </w:rPr>
        <w:t xml:space="preserve"> [on conscious simulation and global work spaces]</w:t>
      </w:r>
      <w:r w:rsidR="00AE7A6B">
        <w:rPr>
          <w:rFonts w:ascii="Times New Roman" w:hAnsi="Times New Roman" w:cs="Times New Roman"/>
        </w:rPr>
        <w:t>,</w:t>
      </w:r>
      <w:r w:rsidR="00F57E9B">
        <w:rPr>
          <w:rFonts w:ascii="Times New Roman" w:hAnsi="Times New Roman" w:cs="Times New Roman"/>
        </w:rPr>
        <w:t xml:space="preserve"> and</w:t>
      </w:r>
      <w:r w:rsidR="00AE7A6B">
        <w:rPr>
          <w:rFonts w:ascii="Times New Roman" w:hAnsi="Times New Roman" w:cs="Times New Roman"/>
        </w:rPr>
        <w:t xml:space="preserve"> 427</w:t>
      </w:r>
      <w:r w:rsidR="00F57E9B">
        <w:rPr>
          <w:rFonts w:ascii="Times New Roman" w:hAnsi="Times New Roman" w:cs="Times New Roman"/>
        </w:rPr>
        <w:t xml:space="preserve"> [on representations used in navigation]</w:t>
      </w:r>
      <w:r w:rsidR="00EB28CF">
        <w:rPr>
          <w:rFonts w:ascii="Times New Roman" w:hAnsi="Times New Roman" w:cs="Times New Roman"/>
        </w:rPr>
        <w:t>)</w:t>
      </w:r>
      <w:r w:rsidR="001E3537">
        <w:rPr>
          <w:rFonts w:ascii="Times New Roman" w:hAnsi="Times New Roman" w:cs="Times New Roman"/>
        </w:rPr>
        <w:t xml:space="preserve">. </w:t>
      </w:r>
      <w:r w:rsidR="00461A7B">
        <w:rPr>
          <w:rFonts w:ascii="Times New Roman" w:hAnsi="Times New Roman" w:cs="Times New Roman"/>
        </w:rPr>
        <w:t>O</w:t>
      </w:r>
      <w:r w:rsidR="00EB2CF0">
        <w:rPr>
          <w:rFonts w:ascii="Times New Roman" w:hAnsi="Times New Roman" w:cs="Times New Roman"/>
        </w:rPr>
        <w:t>rthodox co</w:t>
      </w:r>
      <w:r w:rsidR="00461A7B">
        <w:rPr>
          <w:rFonts w:ascii="Times New Roman" w:hAnsi="Times New Roman" w:cs="Times New Roman"/>
        </w:rPr>
        <w:t xml:space="preserve">gnitive science is criticized, for example, for presupposing </w:t>
      </w:r>
      <w:r w:rsidR="00EB2CF0">
        <w:rPr>
          <w:rFonts w:ascii="Times New Roman" w:hAnsi="Times New Roman" w:cs="Times New Roman"/>
        </w:rPr>
        <w:t>that</w:t>
      </w:r>
      <w:r w:rsidR="007350CB">
        <w:rPr>
          <w:rFonts w:ascii="Times New Roman" w:hAnsi="Times New Roman" w:cs="Times New Roman"/>
        </w:rPr>
        <w:t xml:space="preserve"> the mind possesses “complete representations</w:t>
      </w:r>
      <w:r w:rsidR="004A489C">
        <w:rPr>
          <w:rFonts w:ascii="Times New Roman" w:hAnsi="Times New Roman" w:cs="Times New Roman"/>
        </w:rPr>
        <w:t xml:space="preserve"> of the outside world” (145)</w:t>
      </w:r>
      <w:r w:rsidR="004A761D">
        <w:rPr>
          <w:rFonts w:ascii="Times New Roman" w:hAnsi="Times New Roman" w:cs="Times New Roman"/>
        </w:rPr>
        <w:t>.</w:t>
      </w:r>
      <w:r w:rsidR="00461A7B">
        <w:rPr>
          <w:rFonts w:ascii="Times New Roman" w:hAnsi="Times New Roman" w:cs="Times New Roman"/>
        </w:rPr>
        <w:t xml:space="preserve"> But, the reader should wonder whether this is a straw man. After all, c</w:t>
      </w:r>
      <w:r w:rsidR="00431B78">
        <w:rPr>
          <w:rFonts w:ascii="Times New Roman" w:hAnsi="Times New Roman" w:cs="Times New Roman"/>
        </w:rPr>
        <w:t>omputational theories of vi</w:t>
      </w:r>
      <w:r w:rsidR="00461A7B">
        <w:rPr>
          <w:rFonts w:ascii="Times New Roman" w:hAnsi="Times New Roman" w:cs="Times New Roman"/>
        </w:rPr>
        <w:t>sion</w:t>
      </w:r>
      <w:r w:rsidR="00062A8C">
        <w:rPr>
          <w:rFonts w:ascii="Times New Roman" w:hAnsi="Times New Roman" w:cs="Times New Roman"/>
        </w:rPr>
        <w:t xml:space="preserve"> allow for the loss </w:t>
      </w:r>
      <w:r w:rsidR="00431B78">
        <w:rPr>
          <w:rFonts w:ascii="Times New Roman" w:hAnsi="Times New Roman" w:cs="Times New Roman"/>
        </w:rPr>
        <w:t>of</w:t>
      </w:r>
      <w:r w:rsidR="00062A8C">
        <w:rPr>
          <w:rFonts w:ascii="Times New Roman" w:hAnsi="Times New Roman" w:cs="Times New Roman"/>
        </w:rPr>
        <w:t xml:space="preserve"> a wealth</w:t>
      </w:r>
      <w:r w:rsidR="00431B78">
        <w:rPr>
          <w:rFonts w:ascii="Times New Roman" w:hAnsi="Times New Roman" w:cs="Times New Roman"/>
        </w:rPr>
        <w:t xml:space="preserve"> </w:t>
      </w:r>
      <w:r w:rsidR="00062A8C">
        <w:rPr>
          <w:rFonts w:ascii="Times New Roman" w:hAnsi="Times New Roman" w:cs="Times New Roman"/>
        </w:rPr>
        <w:t xml:space="preserve">of </w:t>
      </w:r>
      <w:r w:rsidR="00431B78">
        <w:rPr>
          <w:rFonts w:ascii="Times New Roman" w:hAnsi="Times New Roman" w:cs="Times New Roman"/>
        </w:rPr>
        <w:t xml:space="preserve">information about the </w:t>
      </w:r>
      <w:r w:rsidR="00062A8C">
        <w:rPr>
          <w:rFonts w:ascii="Times New Roman" w:hAnsi="Times New Roman" w:cs="Times New Roman"/>
        </w:rPr>
        <w:t xml:space="preserve">organism’s </w:t>
      </w:r>
      <w:r w:rsidR="00431B78">
        <w:rPr>
          <w:rFonts w:ascii="Times New Roman" w:hAnsi="Times New Roman" w:cs="Times New Roman"/>
        </w:rPr>
        <w:t>immediate environment</w:t>
      </w:r>
      <w:r w:rsidR="00461A7B">
        <w:rPr>
          <w:rFonts w:ascii="Times New Roman" w:hAnsi="Times New Roman" w:cs="Times New Roman"/>
        </w:rPr>
        <w:t>; it’s built right into the formal computation (Rupert 2006</w:t>
      </w:r>
      <w:r w:rsidR="00431B78">
        <w:rPr>
          <w:rFonts w:ascii="Times New Roman" w:hAnsi="Times New Roman" w:cs="Times New Roman"/>
        </w:rPr>
        <w:t>)</w:t>
      </w:r>
      <w:r w:rsidR="00046B73">
        <w:rPr>
          <w:rFonts w:ascii="Times New Roman" w:hAnsi="Times New Roman" w:cs="Times New Roman"/>
        </w:rPr>
        <w:t>. M</w:t>
      </w:r>
      <w:r w:rsidR="00461A7B">
        <w:rPr>
          <w:rFonts w:ascii="Times New Roman" w:hAnsi="Times New Roman" w:cs="Times New Roman"/>
        </w:rPr>
        <w:t>ore generally, there’s nothing at all jarring about the idea of a computational model of problem-solving that doesn’t represent all of the aspects of the situation in which the problem-solving process takes place</w:t>
      </w:r>
      <w:r w:rsidR="00046B73">
        <w:rPr>
          <w:rFonts w:ascii="Times New Roman" w:hAnsi="Times New Roman" w:cs="Times New Roman"/>
        </w:rPr>
        <w:t>.</w:t>
      </w:r>
      <w:r w:rsidR="007350CB">
        <w:rPr>
          <w:rFonts w:ascii="Times New Roman" w:hAnsi="Times New Roman" w:cs="Times New Roman"/>
        </w:rPr>
        <w:t xml:space="preserve"> </w:t>
      </w:r>
    </w:p>
    <w:p w14:paraId="6D3D8A35" w14:textId="0DBF8B2C" w:rsidR="006444A5" w:rsidRPr="006444A5" w:rsidRDefault="00046B73" w:rsidP="000605F8">
      <w:pPr>
        <w:spacing w:after="0" w:line="480" w:lineRule="auto"/>
        <w:contextualSpacing/>
        <w:rPr>
          <w:rFonts w:ascii="Times New Roman" w:hAnsi="Times New Roman" w:cs="Times New Roman"/>
        </w:rPr>
      </w:pPr>
      <w:r>
        <w:rPr>
          <w:rFonts w:ascii="Times New Roman" w:hAnsi="Times New Roman" w:cs="Times New Roman"/>
        </w:rPr>
        <w:t xml:space="preserve">     </w:t>
      </w:r>
      <w:r w:rsidR="007350CB">
        <w:rPr>
          <w:rFonts w:ascii="Times New Roman" w:hAnsi="Times New Roman" w:cs="Times New Roman"/>
        </w:rPr>
        <w:t>And,</w:t>
      </w:r>
      <w:r w:rsidR="001E3537">
        <w:rPr>
          <w:rFonts w:ascii="Times New Roman" w:hAnsi="Times New Roman" w:cs="Times New Roman"/>
        </w:rPr>
        <w:t xml:space="preserve"> little effort is </w:t>
      </w:r>
      <w:r w:rsidR="00AE7A6B">
        <w:rPr>
          <w:rFonts w:ascii="Times New Roman" w:hAnsi="Times New Roman" w:cs="Times New Roman"/>
        </w:rPr>
        <w:t>made</w:t>
      </w:r>
      <w:r w:rsidR="001E3537">
        <w:rPr>
          <w:rFonts w:ascii="Times New Roman" w:hAnsi="Times New Roman" w:cs="Times New Roman"/>
        </w:rPr>
        <w:t xml:space="preserve"> in this volume</w:t>
      </w:r>
      <w:r w:rsidR="00AE7A6B">
        <w:rPr>
          <w:rFonts w:ascii="Times New Roman" w:hAnsi="Times New Roman" w:cs="Times New Roman"/>
        </w:rPr>
        <w:t xml:space="preserve"> to show</w:t>
      </w:r>
      <w:r w:rsidR="00C57420">
        <w:rPr>
          <w:rFonts w:ascii="Times New Roman" w:hAnsi="Times New Roman" w:cs="Times New Roman"/>
        </w:rPr>
        <w:t xml:space="preserve"> in </w:t>
      </w:r>
      <w:r w:rsidR="00AE7A6B">
        <w:rPr>
          <w:rFonts w:ascii="Times New Roman" w:hAnsi="Times New Roman" w:cs="Times New Roman"/>
        </w:rPr>
        <w:t>convincing detail</w:t>
      </w:r>
      <w:r w:rsidR="00C57420">
        <w:rPr>
          <w:rFonts w:ascii="Times New Roman" w:hAnsi="Times New Roman" w:cs="Times New Roman"/>
        </w:rPr>
        <w:t xml:space="preserve"> why </w:t>
      </w:r>
      <w:r w:rsidR="000605F8">
        <w:rPr>
          <w:rFonts w:ascii="Times New Roman" w:hAnsi="Times New Roman" w:cs="Times New Roman"/>
        </w:rPr>
        <w:t>orthodox</w:t>
      </w:r>
      <w:r w:rsidR="00C57420">
        <w:rPr>
          <w:rFonts w:ascii="Times New Roman" w:hAnsi="Times New Roman" w:cs="Times New Roman"/>
        </w:rPr>
        <w:t xml:space="preserve"> cognitive-scientific tools</w:t>
      </w:r>
      <w:r w:rsidR="00EA2769">
        <w:rPr>
          <w:rFonts w:ascii="Times New Roman" w:hAnsi="Times New Roman" w:cs="Times New Roman"/>
        </w:rPr>
        <w:t xml:space="preserve"> cannot handle the data</w:t>
      </w:r>
      <w:r w:rsidR="000605F8">
        <w:rPr>
          <w:rFonts w:ascii="Times New Roman" w:hAnsi="Times New Roman" w:cs="Times New Roman"/>
        </w:rPr>
        <w:t xml:space="preserve"> produced by in</w:t>
      </w:r>
      <w:r w:rsidR="009A423E">
        <w:rPr>
          <w:rFonts w:ascii="Times New Roman" w:hAnsi="Times New Roman" w:cs="Times New Roman"/>
        </w:rPr>
        <w:t>teraction-oriented experiments.</w:t>
      </w:r>
      <w:r w:rsidR="00F4150A">
        <w:rPr>
          <w:rFonts w:ascii="Times New Roman" w:hAnsi="Times New Roman" w:cs="Times New Roman"/>
        </w:rPr>
        <w:t xml:space="preserve"> </w:t>
      </w:r>
      <w:r w:rsidR="00626761">
        <w:rPr>
          <w:rFonts w:ascii="Times New Roman" w:hAnsi="Times New Roman" w:cs="Times New Roman"/>
        </w:rPr>
        <w:t>For example, e</w:t>
      </w:r>
      <w:r w:rsidR="001E3537">
        <w:rPr>
          <w:rFonts w:ascii="Times New Roman" w:hAnsi="Times New Roman" w:cs="Times New Roman"/>
        </w:rPr>
        <w:t>nactivists claim that</w:t>
      </w:r>
      <w:r w:rsidR="00B2366C">
        <w:rPr>
          <w:rFonts w:ascii="Times New Roman" w:hAnsi="Times New Roman" w:cs="Times New Roman"/>
        </w:rPr>
        <w:t xml:space="preserve"> the organism-envir</w:t>
      </w:r>
      <w:r w:rsidR="001E3537">
        <w:rPr>
          <w:rFonts w:ascii="Times New Roman" w:hAnsi="Times New Roman" w:cs="Times New Roman"/>
        </w:rPr>
        <w:t xml:space="preserve">onment interactions </w:t>
      </w:r>
      <w:r w:rsidR="00C348B9">
        <w:rPr>
          <w:rFonts w:ascii="Times New Roman" w:hAnsi="Times New Roman" w:cs="Times New Roman"/>
        </w:rPr>
        <w:t>are active</w:t>
      </w:r>
      <w:r w:rsidR="00BC7CA4">
        <w:rPr>
          <w:rFonts w:ascii="Times New Roman" w:hAnsi="Times New Roman" w:cs="Times New Roman"/>
        </w:rPr>
        <w:t>,</w:t>
      </w:r>
      <w:r w:rsidR="00C348B9">
        <w:rPr>
          <w:rFonts w:ascii="Times New Roman" w:hAnsi="Times New Roman" w:cs="Times New Roman"/>
        </w:rPr>
        <w:t xml:space="preserve"> where</w:t>
      </w:r>
      <w:r w:rsidR="00BC7CA4">
        <w:rPr>
          <w:rFonts w:ascii="Times New Roman" w:hAnsi="Times New Roman" w:cs="Times New Roman"/>
        </w:rPr>
        <w:t>as</w:t>
      </w:r>
      <w:r w:rsidR="00062A8C">
        <w:rPr>
          <w:rFonts w:ascii="Times New Roman" w:hAnsi="Times New Roman" w:cs="Times New Roman"/>
        </w:rPr>
        <w:t>, in contrast,</w:t>
      </w:r>
      <w:r w:rsidR="00BC7CA4">
        <w:rPr>
          <w:rFonts w:ascii="Times New Roman" w:hAnsi="Times New Roman" w:cs="Times New Roman"/>
        </w:rPr>
        <w:t xml:space="preserve"> computational and information-processing models</w:t>
      </w:r>
      <w:r w:rsidR="00C348B9">
        <w:rPr>
          <w:rFonts w:ascii="Times New Roman" w:hAnsi="Times New Roman" w:cs="Times New Roman"/>
        </w:rPr>
        <w:t xml:space="preserve"> treat them as passive </w:t>
      </w:r>
      <w:r w:rsidR="00B2366C">
        <w:rPr>
          <w:rFonts w:ascii="Times New Roman" w:hAnsi="Times New Roman" w:cs="Times New Roman"/>
        </w:rPr>
        <w:t>[39, 79]. But,</w:t>
      </w:r>
      <w:r>
        <w:rPr>
          <w:rFonts w:ascii="Times New Roman" w:hAnsi="Times New Roman" w:cs="Times New Roman"/>
        </w:rPr>
        <w:t xml:space="preserve"> it’s difficult to see the force of this</w:t>
      </w:r>
      <w:r w:rsidR="00626761">
        <w:rPr>
          <w:rFonts w:ascii="Times New Roman" w:hAnsi="Times New Roman" w:cs="Times New Roman"/>
        </w:rPr>
        <w:t xml:space="preserve"> criticism</w:t>
      </w:r>
      <w:r>
        <w:rPr>
          <w:rFonts w:ascii="Times New Roman" w:hAnsi="Times New Roman" w:cs="Times New Roman"/>
        </w:rPr>
        <w:t>, once one looks beyond the pejorative metaphor</w:t>
      </w:r>
      <w:r w:rsidR="00062A8C">
        <w:rPr>
          <w:rFonts w:ascii="Times New Roman" w:hAnsi="Times New Roman" w:cs="Times New Roman"/>
        </w:rPr>
        <w:t>. S</w:t>
      </w:r>
      <w:r w:rsidR="00B2366C">
        <w:rPr>
          <w:rFonts w:ascii="Times New Roman" w:hAnsi="Times New Roman" w:cs="Times New Roman"/>
        </w:rPr>
        <w:t>tandard computational models include goal-states that</w:t>
      </w:r>
      <w:r w:rsidR="0005624F">
        <w:rPr>
          <w:rFonts w:ascii="Times New Roman" w:hAnsi="Times New Roman" w:cs="Times New Roman"/>
        </w:rPr>
        <w:t xml:space="preserve"> help to</w:t>
      </w:r>
      <w:r w:rsidR="00B2366C">
        <w:rPr>
          <w:rFonts w:ascii="Times New Roman" w:hAnsi="Times New Roman" w:cs="Times New Roman"/>
        </w:rPr>
        <w:t xml:space="preserve"> produce actions, which then produce representations of</w:t>
      </w:r>
      <w:r w:rsidR="00641D98">
        <w:rPr>
          <w:rFonts w:ascii="Times New Roman" w:hAnsi="Times New Roman" w:cs="Times New Roman"/>
        </w:rPr>
        <w:t xml:space="preserve"> resulting</w:t>
      </w:r>
      <w:r w:rsidR="00B2366C">
        <w:rPr>
          <w:rFonts w:ascii="Times New Roman" w:hAnsi="Times New Roman" w:cs="Times New Roman"/>
        </w:rPr>
        <w:t xml:space="preserve"> environmental states, which can affect the system’s </w:t>
      </w:r>
      <w:r w:rsidR="00C348B9">
        <w:rPr>
          <w:rFonts w:ascii="Times New Roman" w:hAnsi="Times New Roman" w:cs="Times New Roman"/>
        </w:rPr>
        <w:t xml:space="preserve">subsequent </w:t>
      </w:r>
      <w:r w:rsidR="00B2366C">
        <w:rPr>
          <w:rFonts w:ascii="Times New Roman" w:hAnsi="Times New Roman" w:cs="Times New Roman"/>
        </w:rPr>
        <w:t>goal states, and so on</w:t>
      </w:r>
      <w:r w:rsidR="00400623">
        <w:rPr>
          <w:rFonts w:ascii="Times New Roman" w:hAnsi="Times New Roman" w:cs="Times New Roman"/>
        </w:rPr>
        <w:t xml:space="preserve"> (cf. Simon 1996, 121–122)</w:t>
      </w:r>
      <w:r w:rsidR="00B2366C">
        <w:rPr>
          <w:rFonts w:ascii="Times New Roman" w:hAnsi="Times New Roman" w:cs="Times New Roman"/>
        </w:rPr>
        <w:t>. Why isn’t this approach – regardless of whether i</w:t>
      </w:r>
      <w:r>
        <w:rPr>
          <w:rFonts w:ascii="Times New Roman" w:hAnsi="Times New Roman" w:cs="Times New Roman"/>
        </w:rPr>
        <w:t xml:space="preserve">t’s labeled </w:t>
      </w:r>
      <w:r w:rsidR="00B2366C">
        <w:rPr>
          <w:rFonts w:ascii="Times New Roman" w:hAnsi="Times New Roman" w:cs="Times New Roman"/>
        </w:rPr>
        <w:t>‘passive’ – suff</w:t>
      </w:r>
      <w:r w:rsidR="00F4150A">
        <w:rPr>
          <w:rFonts w:ascii="Times New Roman" w:hAnsi="Times New Roman" w:cs="Times New Roman"/>
        </w:rPr>
        <w:t>icient to account for the data?</w:t>
      </w:r>
    </w:p>
    <w:p w14:paraId="79E003FE" w14:textId="77777777" w:rsidR="00626761" w:rsidRDefault="00A81134" w:rsidP="00DD7E69">
      <w:pPr>
        <w:spacing w:after="0" w:line="480" w:lineRule="auto"/>
        <w:contextualSpacing/>
        <w:rPr>
          <w:rFonts w:ascii="Times New Roman" w:hAnsi="Times New Roman" w:cs="Times New Roman"/>
        </w:rPr>
      </w:pPr>
      <w:r>
        <w:rPr>
          <w:rFonts w:ascii="Times New Roman" w:hAnsi="Times New Roman" w:cs="Times New Roman"/>
        </w:rPr>
        <w:t xml:space="preserve">     Consider now the components of the argument</w:t>
      </w:r>
      <w:r w:rsidR="00062A8C">
        <w:rPr>
          <w:rFonts w:ascii="Times New Roman" w:hAnsi="Times New Roman" w:cs="Times New Roman"/>
        </w:rPr>
        <w:t xml:space="preserve"> pieced together above</w:t>
      </w:r>
      <w:r>
        <w:rPr>
          <w:rFonts w:ascii="Times New Roman" w:hAnsi="Times New Roman" w:cs="Times New Roman"/>
        </w:rPr>
        <w:t xml:space="preserve">. </w:t>
      </w:r>
      <w:r w:rsidR="00B64BEC">
        <w:rPr>
          <w:rFonts w:ascii="Times New Roman" w:hAnsi="Times New Roman" w:cs="Times New Roman"/>
        </w:rPr>
        <w:t>Premise 1</w:t>
      </w:r>
      <w:r w:rsidR="00DD7E69">
        <w:rPr>
          <w:rFonts w:ascii="Times New Roman" w:hAnsi="Times New Roman" w:cs="Times New Roman"/>
        </w:rPr>
        <w:t xml:space="preserve"> represents a bit of received wisd</w:t>
      </w:r>
      <w:r w:rsidR="00DA1C9C">
        <w:rPr>
          <w:rFonts w:ascii="Times New Roman" w:hAnsi="Times New Roman" w:cs="Times New Roman"/>
        </w:rPr>
        <w:t>om in the enactivist literature</w:t>
      </w:r>
      <w:r w:rsidR="00B64BEC">
        <w:rPr>
          <w:rFonts w:ascii="Times New Roman" w:hAnsi="Times New Roman" w:cs="Times New Roman"/>
        </w:rPr>
        <w:t xml:space="preserve">. </w:t>
      </w:r>
      <w:r>
        <w:rPr>
          <w:rFonts w:ascii="Times New Roman" w:hAnsi="Times New Roman" w:cs="Times New Roman"/>
        </w:rPr>
        <w:t>But, contrary to what enactivists often claim (222)</w:t>
      </w:r>
      <w:r w:rsidR="00481CB2">
        <w:rPr>
          <w:rFonts w:ascii="Times New Roman" w:hAnsi="Times New Roman" w:cs="Times New Roman"/>
        </w:rPr>
        <w:t>,</w:t>
      </w:r>
      <w:r w:rsidR="00BE5B53">
        <w:rPr>
          <w:rFonts w:ascii="Times New Roman" w:hAnsi="Times New Roman" w:cs="Times New Roman"/>
        </w:rPr>
        <w:t xml:space="preserve"> Premise 1, even if true, doesn’t entail</w:t>
      </w:r>
      <w:r w:rsidR="00F4150A">
        <w:rPr>
          <w:rFonts w:ascii="Times New Roman" w:hAnsi="Times New Roman" w:cs="Times New Roman"/>
        </w:rPr>
        <w:t xml:space="preserve"> that</w:t>
      </w:r>
      <w:r w:rsidR="00DD7E69">
        <w:rPr>
          <w:rFonts w:ascii="Times New Roman" w:hAnsi="Times New Roman" w:cs="Times New Roman"/>
        </w:rPr>
        <w:t xml:space="preserve"> cognition </w:t>
      </w:r>
      <w:r w:rsidR="00DD7E69" w:rsidRPr="00DD7E69">
        <w:rPr>
          <w:rFonts w:ascii="Times New Roman" w:hAnsi="Times New Roman" w:cs="Times New Roman"/>
          <w:i/>
        </w:rPr>
        <w:t>is</w:t>
      </w:r>
      <w:r w:rsidR="00F4150A">
        <w:rPr>
          <w:rFonts w:ascii="Times New Roman" w:hAnsi="Times New Roman" w:cs="Times New Roman"/>
        </w:rPr>
        <w:t xml:space="preserve"> </w:t>
      </w:r>
      <w:r>
        <w:rPr>
          <w:rFonts w:ascii="Times New Roman" w:hAnsi="Times New Roman" w:cs="Times New Roman"/>
        </w:rPr>
        <w:t>action. After all, how</w:t>
      </w:r>
      <w:r w:rsidR="00DD7E69">
        <w:rPr>
          <w:rFonts w:ascii="Times New Roman" w:hAnsi="Times New Roman" w:cs="Times New Roman"/>
        </w:rPr>
        <w:t xml:space="preserve"> </w:t>
      </w:r>
      <w:r>
        <w:rPr>
          <w:rFonts w:ascii="Times New Roman" w:hAnsi="Times New Roman" w:cs="Times New Roman"/>
        </w:rPr>
        <w:t>c</w:t>
      </w:r>
      <w:r w:rsidR="00BE5B53">
        <w:rPr>
          <w:rFonts w:ascii="Times New Roman" w:hAnsi="Times New Roman" w:cs="Times New Roman"/>
        </w:rPr>
        <w:t>ould cognition both</w:t>
      </w:r>
      <w:r w:rsidR="00DA1C9C">
        <w:rPr>
          <w:rFonts w:ascii="Times New Roman" w:hAnsi="Times New Roman" w:cs="Times New Roman"/>
        </w:rPr>
        <w:t xml:space="preserve"> be </w:t>
      </w:r>
      <w:r w:rsidR="00DA1C9C" w:rsidRPr="00BE5B53">
        <w:rPr>
          <w:rFonts w:ascii="Times New Roman" w:hAnsi="Times New Roman" w:cs="Times New Roman"/>
          <w:i/>
        </w:rPr>
        <w:t>for</w:t>
      </w:r>
      <w:r w:rsidR="00BE5B53">
        <w:rPr>
          <w:rFonts w:ascii="Times New Roman" w:hAnsi="Times New Roman" w:cs="Times New Roman"/>
        </w:rPr>
        <w:t xml:space="preserve"> action and </w:t>
      </w:r>
      <w:r w:rsidR="00DA1C9C" w:rsidRPr="00BE5B53">
        <w:rPr>
          <w:rFonts w:ascii="Times New Roman" w:hAnsi="Times New Roman" w:cs="Times New Roman"/>
          <w:i/>
        </w:rPr>
        <w:t>be</w:t>
      </w:r>
      <w:r w:rsidR="00DA1C9C">
        <w:rPr>
          <w:rFonts w:ascii="Times New Roman" w:hAnsi="Times New Roman" w:cs="Times New Roman"/>
        </w:rPr>
        <w:t xml:space="preserve"> action</w:t>
      </w:r>
      <w:r w:rsidR="00BE5B53">
        <w:rPr>
          <w:rFonts w:ascii="Times New Roman" w:hAnsi="Times New Roman" w:cs="Times New Roman"/>
        </w:rPr>
        <w:t xml:space="preserve"> (would</w:t>
      </w:r>
      <w:r w:rsidR="00DA1C9C">
        <w:rPr>
          <w:rFonts w:ascii="Times New Roman" w:hAnsi="Times New Roman" w:cs="Times New Roman"/>
        </w:rPr>
        <w:t xml:space="preserve"> it</w:t>
      </w:r>
      <w:r w:rsidR="00BE5B53">
        <w:rPr>
          <w:rFonts w:ascii="Times New Roman" w:hAnsi="Times New Roman" w:cs="Times New Roman"/>
        </w:rPr>
        <w:t xml:space="preserve"> be</w:t>
      </w:r>
      <w:r w:rsidR="00DA1C9C">
        <w:rPr>
          <w:rFonts w:ascii="Times New Roman" w:hAnsi="Times New Roman" w:cs="Times New Roman"/>
        </w:rPr>
        <w:t xml:space="preserve"> for itself?)? A</w:t>
      </w:r>
      <w:r>
        <w:rPr>
          <w:rFonts w:ascii="Times New Roman" w:hAnsi="Times New Roman" w:cs="Times New Roman"/>
        </w:rPr>
        <w:t>ccording to a</w:t>
      </w:r>
      <w:r w:rsidR="00DA1C9C">
        <w:rPr>
          <w:rFonts w:ascii="Times New Roman" w:hAnsi="Times New Roman" w:cs="Times New Roman"/>
        </w:rPr>
        <w:t xml:space="preserve"> </w:t>
      </w:r>
      <w:r w:rsidR="00F864D8">
        <w:rPr>
          <w:rFonts w:ascii="Times New Roman" w:hAnsi="Times New Roman" w:cs="Times New Roman"/>
        </w:rPr>
        <w:t>sensible r</w:t>
      </w:r>
      <w:r w:rsidR="00DD7E69">
        <w:rPr>
          <w:rFonts w:ascii="Times New Roman" w:hAnsi="Times New Roman" w:cs="Times New Roman"/>
        </w:rPr>
        <w:t>eading of Premise 1</w:t>
      </w:r>
      <w:r w:rsidR="0005624F">
        <w:rPr>
          <w:rFonts w:ascii="Times New Roman" w:hAnsi="Times New Roman" w:cs="Times New Roman"/>
        </w:rPr>
        <w:t>, then,</w:t>
      </w:r>
      <w:r w:rsidR="00F864D8">
        <w:rPr>
          <w:rFonts w:ascii="Times New Roman" w:hAnsi="Times New Roman" w:cs="Times New Roman"/>
        </w:rPr>
        <w:t xml:space="preserve"> cognition is </w:t>
      </w:r>
      <w:r w:rsidR="00BE5B53">
        <w:rPr>
          <w:rFonts w:ascii="Times New Roman" w:hAnsi="Times New Roman" w:cs="Times New Roman"/>
        </w:rPr>
        <w:t>a</w:t>
      </w:r>
      <w:r w:rsidR="00F864D8">
        <w:rPr>
          <w:rFonts w:ascii="Times New Roman" w:hAnsi="Times New Roman" w:cs="Times New Roman"/>
        </w:rPr>
        <w:t xml:space="preserve"> process th</w:t>
      </w:r>
      <w:r w:rsidR="00BE5B53">
        <w:rPr>
          <w:rFonts w:ascii="Times New Roman" w:hAnsi="Times New Roman" w:cs="Times New Roman"/>
        </w:rPr>
        <w:t>at facilitates or produces something</w:t>
      </w:r>
      <w:r w:rsidR="008422D8">
        <w:rPr>
          <w:rFonts w:ascii="Times New Roman" w:hAnsi="Times New Roman" w:cs="Times New Roman"/>
        </w:rPr>
        <w:t xml:space="preserve"> at least partly</w:t>
      </w:r>
      <w:r w:rsidR="00BE5B53">
        <w:rPr>
          <w:rFonts w:ascii="Times New Roman" w:hAnsi="Times New Roman" w:cs="Times New Roman"/>
        </w:rPr>
        <w:t xml:space="preserve"> distinct</w:t>
      </w:r>
      <w:r w:rsidR="008422D8">
        <w:rPr>
          <w:rFonts w:ascii="Times New Roman" w:hAnsi="Times New Roman" w:cs="Times New Roman"/>
        </w:rPr>
        <w:t xml:space="preserve"> from cognition:</w:t>
      </w:r>
      <w:r w:rsidR="00DA1C9C">
        <w:rPr>
          <w:rFonts w:ascii="Times New Roman" w:hAnsi="Times New Roman" w:cs="Times New Roman"/>
        </w:rPr>
        <w:t xml:space="preserve"> action</w:t>
      </w:r>
      <w:r w:rsidR="008422D8">
        <w:rPr>
          <w:rFonts w:ascii="Times New Roman" w:hAnsi="Times New Roman" w:cs="Times New Roman"/>
        </w:rPr>
        <w:t>. That view is, however, hardly distinctive of enactivism:</w:t>
      </w:r>
      <w:r w:rsidR="00BE5B53">
        <w:rPr>
          <w:rFonts w:ascii="Times New Roman" w:hAnsi="Times New Roman" w:cs="Times New Roman"/>
        </w:rPr>
        <w:t xml:space="preserve"> i</w:t>
      </w:r>
      <w:r w:rsidR="006170ED">
        <w:rPr>
          <w:rFonts w:ascii="Times New Roman" w:hAnsi="Times New Roman" w:cs="Times New Roman"/>
        </w:rPr>
        <w:t>t could be that</w:t>
      </w:r>
      <w:r w:rsidR="00F864D8">
        <w:rPr>
          <w:rFonts w:ascii="Times New Roman" w:hAnsi="Times New Roman" w:cs="Times New Roman"/>
        </w:rPr>
        <w:t xml:space="preserve"> cognition best serves action if it’s a </w:t>
      </w:r>
      <w:r w:rsidR="0005624F">
        <w:rPr>
          <w:rFonts w:ascii="Times New Roman" w:hAnsi="Times New Roman" w:cs="Times New Roman"/>
        </w:rPr>
        <w:t>process of building and storing</w:t>
      </w:r>
      <w:r w:rsidR="002E43F7">
        <w:rPr>
          <w:rFonts w:ascii="Times New Roman" w:hAnsi="Times New Roman" w:cs="Times New Roman"/>
        </w:rPr>
        <w:t xml:space="preserve"> encyclopedic </w:t>
      </w:r>
      <w:r w:rsidR="00DD7E69">
        <w:rPr>
          <w:rFonts w:ascii="Times New Roman" w:hAnsi="Times New Roman" w:cs="Times New Roman"/>
        </w:rPr>
        <w:t>models of the world that</w:t>
      </w:r>
      <w:r w:rsidR="00F864D8">
        <w:rPr>
          <w:rFonts w:ascii="Times New Roman" w:hAnsi="Times New Roman" w:cs="Times New Roman"/>
        </w:rPr>
        <w:t xml:space="preserve"> guide action</w:t>
      </w:r>
      <w:r w:rsidR="008422D8">
        <w:rPr>
          <w:rFonts w:ascii="Times New Roman" w:hAnsi="Times New Roman" w:cs="Times New Roman"/>
        </w:rPr>
        <w:t>,</w:t>
      </w:r>
      <w:r w:rsidR="00F864D8">
        <w:rPr>
          <w:rFonts w:ascii="Times New Roman" w:hAnsi="Times New Roman" w:cs="Times New Roman"/>
        </w:rPr>
        <w:t xml:space="preserve"> as need arises</w:t>
      </w:r>
      <w:r w:rsidR="008422D8">
        <w:rPr>
          <w:rFonts w:ascii="Times New Roman" w:hAnsi="Times New Roman" w:cs="Times New Roman"/>
        </w:rPr>
        <w:t>,</w:t>
      </w:r>
      <w:r w:rsidR="002D22AA">
        <w:rPr>
          <w:rFonts w:ascii="Times New Roman" w:hAnsi="Times New Roman" w:cs="Times New Roman"/>
        </w:rPr>
        <w:t xml:space="preserve"> via the application of computational operations</w:t>
      </w:r>
      <w:r w:rsidR="00641D98">
        <w:rPr>
          <w:rFonts w:ascii="Times New Roman" w:hAnsi="Times New Roman" w:cs="Times New Roman"/>
        </w:rPr>
        <w:t>.</w:t>
      </w:r>
    </w:p>
    <w:p w14:paraId="70FA1DFE" w14:textId="1D750BB4" w:rsidR="002E43F7" w:rsidRDefault="00626761" w:rsidP="00DD7E69">
      <w:pPr>
        <w:spacing w:after="0" w:line="480" w:lineRule="auto"/>
        <w:contextualSpacing/>
        <w:rPr>
          <w:rFonts w:ascii="Times New Roman" w:hAnsi="Times New Roman" w:cs="Times New Roman"/>
        </w:rPr>
      </w:pPr>
      <w:r>
        <w:rPr>
          <w:rFonts w:ascii="Times New Roman" w:hAnsi="Times New Roman" w:cs="Times New Roman"/>
        </w:rPr>
        <w:t xml:space="preserve">     The </w:t>
      </w:r>
      <w:r w:rsidRPr="00626761">
        <w:rPr>
          <w:rFonts w:ascii="Times New Roman" w:hAnsi="Times New Roman" w:cs="Times New Roman"/>
        </w:rPr>
        <w:t>point here</w:t>
      </w:r>
      <w:r>
        <w:rPr>
          <w:rFonts w:ascii="Times New Roman" w:hAnsi="Times New Roman" w:cs="Times New Roman"/>
        </w:rPr>
        <w:t xml:space="preserve"> is, in the first instance, a logical one. This reader can make no sense </w:t>
      </w:r>
      <w:r w:rsidRPr="00626761">
        <w:rPr>
          <w:rFonts w:ascii="Times New Roman" w:hAnsi="Times New Roman" w:cs="Times New Roman"/>
        </w:rPr>
        <w:t xml:space="preserve">of the claim that </w:t>
      </w:r>
      <w:r w:rsidRPr="00626761">
        <w:rPr>
          <w:rFonts w:ascii="Times New Roman" w:hAnsi="Times New Roman" w:cs="Times New Roman"/>
          <w:i/>
        </w:rPr>
        <w:t>a</w:t>
      </w:r>
      <w:r w:rsidRPr="00626761">
        <w:rPr>
          <w:rFonts w:ascii="Times New Roman" w:hAnsi="Times New Roman" w:cs="Times New Roman"/>
        </w:rPr>
        <w:t xml:space="preserve"> is </w:t>
      </w:r>
      <w:r w:rsidRPr="00626761">
        <w:rPr>
          <w:rFonts w:ascii="Times New Roman" w:hAnsi="Times New Roman" w:cs="Times New Roman"/>
          <w:i/>
        </w:rPr>
        <w:t>for</w:t>
      </w:r>
      <w:r w:rsidRPr="00626761">
        <w:rPr>
          <w:rFonts w:ascii="Times New Roman" w:hAnsi="Times New Roman" w:cs="Times New Roman"/>
        </w:rPr>
        <w:t xml:space="preserve"> </w:t>
      </w:r>
      <w:r w:rsidRPr="00626761">
        <w:rPr>
          <w:rFonts w:ascii="Times New Roman" w:hAnsi="Times New Roman" w:cs="Times New Roman"/>
          <w:i/>
        </w:rPr>
        <w:t>b</w:t>
      </w:r>
      <w:r w:rsidRPr="00626761">
        <w:rPr>
          <w:rFonts w:ascii="Times New Roman" w:hAnsi="Times New Roman" w:cs="Times New Roman"/>
        </w:rPr>
        <w:t xml:space="preserve">, where </w:t>
      </w:r>
      <w:r w:rsidRPr="00626761">
        <w:rPr>
          <w:rFonts w:ascii="Times New Roman" w:hAnsi="Times New Roman" w:cs="Times New Roman"/>
          <w:i/>
        </w:rPr>
        <w:t>a</w:t>
      </w:r>
      <w:r w:rsidRPr="00626761">
        <w:rPr>
          <w:rFonts w:ascii="Times New Roman" w:hAnsi="Times New Roman" w:cs="Times New Roman"/>
        </w:rPr>
        <w:t xml:space="preserve"> = </w:t>
      </w:r>
      <w:r w:rsidRPr="00626761">
        <w:rPr>
          <w:rFonts w:ascii="Times New Roman" w:hAnsi="Times New Roman" w:cs="Times New Roman"/>
          <w:i/>
        </w:rPr>
        <w:t>b</w:t>
      </w:r>
      <w:r w:rsidRPr="00626761">
        <w:rPr>
          <w:rFonts w:ascii="Times New Roman" w:hAnsi="Times New Roman" w:cs="Times New Roman"/>
        </w:rPr>
        <w:t xml:space="preserve">. In order that </w:t>
      </w:r>
      <w:r w:rsidRPr="00626761">
        <w:rPr>
          <w:rFonts w:ascii="Times New Roman" w:hAnsi="Times New Roman" w:cs="Times New Roman"/>
          <w:i/>
        </w:rPr>
        <w:t>a</w:t>
      </w:r>
      <w:r w:rsidRPr="00626761">
        <w:rPr>
          <w:rFonts w:ascii="Times New Roman" w:hAnsi="Times New Roman" w:cs="Times New Roman"/>
        </w:rPr>
        <w:t xml:space="preserve"> be </w:t>
      </w:r>
      <w:r w:rsidRPr="00626761">
        <w:rPr>
          <w:rFonts w:ascii="Times New Roman" w:hAnsi="Times New Roman" w:cs="Times New Roman"/>
          <w:i/>
        </w:rPr>
        <w:t>for b</w:t>
      </w:r>
      <w:r w:rsidRPr="00626761">
        <w:rPr>
          <w:rFonts w:ascii="Times New Roman" w:hAnsi="Times New Roman" w:cs="Times New Roman"/>
        </w:rPr>
        <w:t xml:space="preserve">, </w:t>
      </w:r>
      <w:r w:rsidRPr="00626761">
        <w:rPr>
          <w:rFonts w:ascii="Times New Roman" w:hAnsi="Times New Roman" w:cs="Times New Roman"/>
          <w:i/>
        </w:rPr>
        <w:t>a</w:t>
      </w:r>
      <w:r w:rsidRPr="00626761">
        <w:rPr>
          <w:rFonts w:ascii="Times New Roman" w:hAnsi="Times New Roman" w:cs="Times New Roman"/>
        </w:rPr>
        <w:t xml:space="preserve"> and </w:t>
      </w:r>
      <w:r w:rsidRPr="00626761">
        <w:rPr>
          <w:rFonts w:ascii="Times New Roman" w:hAnsi="Times New Roman" w:cs="Times New Roman"/>
          <w:i/>
        </w:rPr>
        <w:t>b</w:t>
      </w:r>
      <w:r w:rsidRPr="00626761">
        <w:rPr>
          <w:rFonts w:ascii="Times New Roman" w:hAnsi="Times New Roman" w:cs="Times New Roman"/>
        </w:rPr>
        <w:t xml:space="preserve"> must be distinct</w:t>
      </w:r>
      <w:r>
        <w:rPr>
          <w:rFonts w:ascii="Times New Roman" w:hAnsi="Times New Roman" w:cs="Times New Roman"/>
        </w:rPr>
        <w:t xml:space="preserve">. And, if </w:t>
      </w:r>
      <w:r>
        <w:rPr>
          <w:rFonts w:ascii="Times New Roman" w:hAnsi="Times New Roman" w:cs="Times New Roman"/>
          <w:i/>
        </w:rPr>
        <w:t xml:space="preserve">a </w:t>
      </w:r>
      <w:r>
        <w:rPr>
          <w:rFonts w:ascii="Times New Roman" w:hAnsi="Times New Roman" w:cs="Times New Roman"/>
        </w:rPr>
        <w:t xml:space="preserve">and </w:t>
      </w:r>
      <w:r>
        <w:rPr>
          <w:rFonts w:ascii="Times New Roman" w:hAnsi="Times New Roman" w:cs="Times New Roman"/>
          <w:i/>
        </w:rPr>
        <w:t xml:space="preserve">b </w:t>
      </w:r>
      <w:r>
        <w:rPr>
          <w:rFonts w:ascii="Times New Roman" w:hAnsi="Times New Roman" w:cs="Times New Roman"/>
        </w:rPr>
        <w:t xml:space="preserve">are proper names for types, then the categories – cognition and action, in this case – must be </w:t>
      </w:r>
      <w:r w:rsidR="00231E24">
        <w:rPr>
          <w:rFonts w:ascii="Times New Roman" w:hAnsi="Times New Roman" w:cs="Times New Roman"/>
        </w:rPr>
        <w:t>distinct</w:t>
      </w:r>
      <w:r w:rsidRPr="00626761">
        <w:rPr>
          <w:rFonts w:ascii="Times New Roman" w:hAnsi="Times New Roman" w:cs="Times New Roman"/>
        </w:rPr>
        <w:t>. Perh</w:t>
      </w:r>
      <w:r>
        <w:rPr>
          <w:rFonts w:ascii="Times New Roman" w:hAnsi="Times New Roman" w:cs="Times New Roman"/>
        </w:rPr>
        <w:t xml:space="preserve">aps an enactivist will resist this kind of sterile analysis, saying (as one enactivist commentator did say, in reaction to a previous draft of this review) that </w:t>
      </w:r>
      <w:r w:rsidRPr="00626761">
        <w:rPr>
          <w:rFonts w:ascii="Times New Roman" w:hAnsi="Times New Roman" w:cs="Times New Roman"/>
        </w:rPr>
        <w:t>she is interested in the kind of process whereby, for example, jazz musicians create meaningful lived exper</w:t>
      </w:r>
      <w:r>
        <w:rPr>
          <w:rFonts w:ascii="Times New Roman" w:hAnsi="Times New Roman" w:cs="Times New Roman"/>
        </w:rPr>
        <w:t>ience in real time. That is</w:t>
      </w:r>
      <w:r w:rsidR="00046B73">
        <w:rPr>
          <w:rFonts w:ascii="Times New Roman" w:hAnsi="Times New Roman" w:cs="Times New Roman"/>
        </w:rPr>
        <w:t xml:space="preserve"> a</w:t>
      </w:r>
      <w:r>
        <w:rPr>
          <w:rFonts w:ascii="Times New Roman" w:hAnsi="Times New Roman" w:cs="Times New Roman"/>
        </w:rPr>
        <w:t xml:space="preserve"> worthwhile </w:t>
      </w:r>
      <w:r w:rsidRPr="00626761">
        <w:rPr>
          <w:rFonts w:ascii="Times New Roman" w:hAnsi="Times New Roman" w:cs="Times New Roman"/>
          <w:i/>
        </w:rPr>
        <w:t>explanandum</w:t>
      </w:r>
      <w:r>
        <w:rPr>
          <w:rFonts w:ascii="Times New Roman" w:hAnsi="Times New Roman" w:cs="Times New Roman"/>
        </w:rPr>
        <w:t>, to b</w:t>
      </w:r>
      <w:r w:rsidR="00046B73">
        <w:rPr>
          <w:rFonts w:ascii="Times New Roman" w:hAnsi="Times New Roman" w:cs="Times New Roman"/>
        </w:rPr>
        <w:t>e sure, but acknowledgement of it</w:t>
      </w:r>
      <w:r>
        <w:rPr>
          <w:rFonts w:ascii="Times New Roman" w:hAnsi="Times New Roman" w:cs="Times New Roman"/>
        </w:rPr>
        <w:t xml:space="preserve"> does nothing to dispel the current concern. If we </w:t>
      </w:r>
      <w:r w:rsidRPr="00626761">
        <w:rPr>
          <w:rFonts w:ascii="Times New Roman" w:hAnsi="Times New Roman" w:cs="Times New Roman"/>
        </w:rPr>
        <w:t xml:space="preserve">call the process of creating meaningful lived experience ‘cognition’ </w:t>
      </w:r>
      <w:r w:rsidRPr="00626761">
        <w:rPr>
          <w:rFonts w:ascii="Times New Roman" w:hAnsi="Times New Roman" w:cs="Times New Roman"/>
          <w:i/>
        </w:rPr>
        <w:t>and</w:t>
      </w:r>
      <w:r w:rsidR="00046B73">
        <w:rPr>
          <w:rFonts w:ascii="Times New Roman" w:hAnsi="Times New Roman" w:cs="Times New Roman"/>
        </w:rPr>
        <w:t>, at the same time,</w:t>
      </w:r>
      <w:r w:rsidRPr="00626761">
        <w:rPr>
          <w:rFonts w:ascii="Times New Roman" w:hAnsi="Times New Roman" w:cs="Times New Roman"/>
        </w:rPr>
        <w:t xml:space="preserve"> the phenomenon to be explained is the process of creating meaningful lived experience, then cognition doesn’t explain the phenomenon; it </w:t>
      </w:r>
      <w:r w:rsidRPr="00626761">
        <w:rPr>
          <w:rFonts w:ascii="Times New Roman" w:hAnsi="Times New Roman" w:cs="Times New Roman"/>
          <w:i/>
        </w:rPr>
        <w:t xml:space="preserve">is </w:t>
      </w:r>
      <w:r w:rsidRPr="00626761">
        <w:rPr>
          <w:rFonts w:ascii="Times New Roman" w:hAnsi="Times New Roman" w:cs="Times New Roman"/>
        </w:rPr>
        <w:t xml:space="preserve">the phenomenon. Of course, one could say something more subtle, such as that some instances of cognition-action are </w:t>
      </w:r>
      <w:r w:rsidRPr="00626761">
        <w:rPr>
          <w:rFonts w:ascii="Times New Roman" w:hAnsi="Times New Roman" w:cs="Times New Roman"/>
          <w:i/>
        </w:rPr>
        <w:t>for</w:t>
      </w:r>
      <w:r>
        <w:rPr>
          <w:rFonts w:ascii="Times New Roman" w:hAnsi="Times New Roman" w:cs="Times New Roman"/>
        </w:rPr>
        <w:t>,</w:t>
      </w:r>
      <w:r w:rsidRPr="00626761">
        <w:rPr>
          <w:rFonts w:ascii="Times New Roman" w:hAnsi="Times New Roman" w:cs="Times New Roman"/>
          <w:i/>
        </w:rPr>
        <w:t xml:space="preserve"> </w:t>
      </w:r>
      <w:r w:rsidRPr="00626761">
        <w:rPr>
          <w:rFonts w:ascii="Times New Roman" w:hAnsi="Times New Roman" w:cs="Times New Roman"/>
        </w:rPr>
        <w:t>or explain</w:t>
      </w:r>
      <w:r>
        <w:rPr>
          <w:rFonts w:ascii="Times New Roman" w:hAnsi="Times New Roman" w:cs="Times New Roman"/>
        </w:rPr>
        <w:t>,</w:t>
      </w:r>
      <w:r w:rsidRPr="00626761">
        <w:rPr>
          <w:rFonts w:ascii="Times New Roman" w:hAnsi="Times New Roman" w:cs="Times New Roman"/>
        </w:rPr>
        <w:t xml:space="preserve"> other instances of cognition-action. This is to abandon the categorical-sounding claim that cognition is for action, but it does open up worthwhile avenues for exploration, one of which is pursued below.</w:t>
      </w:r>
    </w:p>
    <w:p w14:paraId="100D5481" w14:textId="22C4D388" w:rsidR="008962B0" w:rsidRDefault="00F93038" w:rsidP="004D663F">
      <w:pPr>
        <w:spacing w:line="480" w:lineRule="auto"/>
        <w:contextualSpacing/>
        <w:rPr>
          <w:rFonts w:ascii="Times New Roman" w:hAnsi="Times New Roman" w:cs="Times New Roman"/>
        </w:rPr>
      </w:pPr>
      <w:r>
        <w:rPr>
          <w:rFonts w:ascii="Times New Roman" w:hAnsi="Times New Roman" w:cs="Times New Roman"/>
        </w:rPr>
        <w:t xml:space="preserve">     </w:t>
      </w:r>
      <w:r w:rsidR="00046B73">
        <w:rPr>
          <w:rFonts w:ascii="Times New Roman" w:hAnsi="Times New Roman" w:cs="Times New Roman"/>
        </w:rPr>
        <w:t xml:space="preserve">The intended reading of </w:t>
      </w:r>
      <w:r>
        <w:rPr>
          <w:rFonts w:ascii="Times New Roman" w:hAnsi="Times New Roman" w:cs="Times New Roman"/>
        </w:rPr>
        <w:t>Premise 2</w:t>
      </w:r>
      <w:r w:rsidR="00DE3751">
        <w:rPr>
          <w:rFonts w:ascii="Times New Roman" w:hAnsi="Times New Roman" w:cs="Times New Roman"/>
        </w:rPr>
        <w:t xml:space="preserve"> recommends</w:t>
      </w:r>
      <w:r w:rsidR="002E43F7">
        <w:rPr>
          <w:rFonts w:ascii="Times New Roman" w:hAnsi="Times New Roman" w:cs="Times New Roman"/>
        </w:rPr>
        <w:t xml:space="preserve"> that cognitive science treat</w:t>
      </w:r>
      <w:r w:rsidR="00B12AA4">
        <w:rPr>
          <w:rFonts w:ascii="Times New Roman" w:hAnsi="Times New Roman" w:cs="Times New Roman"/>
        </w:rPr>
        <w:t xml:space="preserve"> the</w:t>
      </w:r>
      <w:r w:rsidR="00DE3751">
        <w:rPr>
          <w:rFonts w:ascii="Times New Roman" w:hAnsi="Times New Roman" w:cs="Times New Roman"/>
        </w:rPr>
        <w:t xml:space="preserve"> organism as a</w:t>
      </w:r>
      <w:r w:rsidR="00EA2769">
        <w:rPr>
          <w:rFonts w:ascii="Times New Roman" w:hAnsi="Times New Roman" w:cs="Times New Roman"/>
        </w:rPr>
        <w:t xml:space="preserve"> </w:t>
      </w:r>
      <w:r w:rsidR="00DD7E69">
        <w:rPr>
          <w:rFonts w:ascii="Times New Roman" w:hAnsi="Times New Roman" w:cs="Times New Roman"/>
        </w:rPr>
        <w:t xml:space="preserve">single </w:t>
      </w:r>
      <w:r w:rsidR="00BE5B53">
        <w:rPr>
          <w:rFonts w:ascii="Times New Roman" w:hAnsi="Times New Roman" w:cs="Times New Roman"/>
        </w:rPr>
        <w:t>unit,</w:t>
      </w:r>
      <w:r w:rsidR="00EA2769">
        <w:rPr>
          <w:rFonts w:ascii="Times New Roman" w:hAnsi="Times New Roman" w:cs="Times New Roman"/>
        </w:rPr>
        <w:t xml:space="preserve"> as</w:t>
      </w:r>
      <w:r w:rsidR="00BE5B53">
        <w:rPr>
          <w:rFonts w:ascii="Times New Roman" w:hAnsi="Times New Roman" w:cs="Times New Roman"/>
        </w:rPr>
        <w:t xml:space="preserve"> a</w:t>
      </w:r>
      <w:r w:rsidR="00DE3751">
        <w:rPr>
          <w:rFonts w:ascii="Times New Roman" w:hAnsi="Times New Roman" w:cs="Times New Roman"/>
        </w:rPr>
        <w:t xml:space="preserve"> </w:t>
      </w:r>
      <w:r w:rsidR="00EA2769">
        <w:rPr>
          <w:rFonts w:ascii="Times New Roman" w:hAnsi="Times New Roman" w:cs="Times New Roman"/>
        </w:rPr>
        <w:t xml:space="preserve">cognitive </w:t>
      </w:r>
      <w:r w:rsidR="00DE3751">
        <w:rPr>
          <w:rFonts w:ascii="Times New Roman" w:hAnsi="Times New Roman" w:cs="Times New Roman"/>
        </w:rPr>
        <w:t>black box</w:t>
      </w:r>
      <w:r w:rsidR="00B1246F">
        <w:rPr>
          <w:rFonts w:ascii="Times New Roman" w:hAnsi="Times New Roman" w:cs="Times New Roman"/>
        </w:rPr>
        <w:t>; we are to attribute</w:t>
      </w:r>
      <w:r w:rsidR="00DE3751">
        <w:rPr>
          <w:rFonts w:ascii="Times New Roman" w:hAnsi="Times New Roman" w:cs="Times New Roman"/>
        </w:rPr>
        <w:t xml:space="preserve"> goals or purposes to the or</w:t>
      </w:r>
      <w:r w:rsidR="00B1246F">
        <w:rPr>
          <w:rFonts w:ascii="Times New Roman" w:hAnsi="Times New Roman" w:cs="Times New Roman"/>
        </w:rPr>
        <w:t>ganism as a whole, then attempt</w:t>
      </w:r>
      <w:r w:rsidR="00DE3751">
        <w:rPr>
          <w:rFonts w:ascii="Times New Roman" w:hAnsi="Times New Roman" w:cs="Times New Roman"/>
        </w:rPr>
        <w:t xml:space="preserve"> to </w:t>
      </w:r>
      <w:r w:rsidR="00EA2769">
        <w:rPr>
          <w:rFonts w:ascii="Times New Roman" w:hAnsi="Times New Roman" w:cs="Times New Roman"/>
        </w:rPr>
        <w:t xml:space="preserve">understand </w:t>
      </w:r>
      <w:r w:rsidR="00B12AA4">
        <w:rPr>
          <w:rFonts w:ascii="Times New Roman" w:hAnsi="Times New Roman" w:cs="Times New Roman"/>
        </w:rPr>
        <w:t xml:space="preserve">environmental </w:t>
      </w:r>
      <w:r w:rsidR="00EA2769">
        <w:rPr>
          <w:rFonts w:ascii="Times New Roman" w:hAnsi="Times New Roman" w:cs="Times New Roman"/>
        </w:rPr>
        <w:t>interactions in light of that</w:t>
      </w:r>
      <w:r w:rsidR="004901AC">
        <w:rPr>
          <w:rFonts w:ascii="Times New Roman" w:hAnsi="Times New Roman" w:cs="Times New Roman"/>
        </w:rPr>
        <w:t xml:space="preserve"> (47)</w:t>
      </w:r>
      <w:r w:rsidR="00B1246F">
        <w:rPr>
          <w:rFonts w:ascii="Times New Roman" w:hAnsi="Times New Roman" w:cs="Times New Roman"/>
        </w:rPr>
        <w:t xml:space="preserve">. </w:t>
      </w:r>
      <w:r w:rsidR="00B12AA4">
        <w:rPr>
          <w:rFonts w:ascii="Times New Roman" w:hAnsi="Times New Roman" w:cs="Times New Roman"/>
        </w:rPr>
        <w:t xml:space="preserve">The reader will </w:t>
      </w:r>
      <w:r w:rsidR="00B1246F">
        <w:rPr>
          <w:rFonts w:ascii="Times New Roman" w:hAnsi="Times New Roman" w:cs="Times New Roman"/>
        </w:rPr>
        <w:t>wonder</w:t>
      </w:r>
      <w:r w:rsidR="00B12AA4">
        <w:rPr>
          <w:rFonts w:ascii="Times New Roman" w:hAnsi="Times New Roman" w:cs="Times New Roman"/>
        </w:rPr>
        <w:t>, though,</w:t>
      </w:r>
      <w:r w:rsidR="00B1246F">
        <w:rPr>
          <w:rFonts w:ascii="Times New Roman" w:hAnsi="Times New Roman" w:cs="Times New Roman"/>
        </w:rPr>
        <w:t xml:space="preserve"> </w:t>
      </w:r>
      <w:r w:rsidR="00DE3751">
        <w:rPr>
          <w:rFonts w:ascii="Times New Roman" w:hAnsi="Times New Roman" w:cs="Times New Roman"/>
        </w:rPr>
        <w:t>how</w:t>
      </w:r>
      <w:r w:rsidR="00B1246F">
        <w:rPr>
          <w:rFonts w:ascii="Times New Roman" w:hAnsi="Times New Roman" w:cs="Times New Roman"/>
        </w:rPr>
        <w:t xml:space="preserve"> enactivism might accommodate</w:t>
      </w:r>
      <w:r w:rsidR="00DE3751">
        <w:rPr>
          <w:rFonts w:ascii="Times New Roman" w:hAnsi="Times New Roman" w:cs="Times New Roman"/>
        </w:rPr>
        <w:t xml:space="preserve"> the enormous range</w:t>
      </w:r>
      <w:r w:rsidR="00331AE3">
        <w:rPr>
          <w:rFonts w:ascii="Times New Roman" w:hAnsi="Times New Roman" w:cs="Times New Roman"/>
        </w:rPr>
        <w:t xml:space="preserve"> of successful work that has invoked</w:t>
      </w:r>
      <w:r w:rsidR="00B12AA4">
        <w:rPr>
          <w:rFonts w:ascii="Times New Roman" w:hAnsi="Times New Roman" w:cs="Times New Roman"/>
        </w:rPr>
        <w:t xml:space="preserve"> internal,</w:t>
      </w:r>
      <w:r w:rsidR="00DE3751">
        <w:rPr>
          <w:rFonts w:ascii="Times New Roman" w:hAnsi="Times New Roman" w:cs="Times New Roman"/>
        </w:rPr>
        <w:t xml:space="preserve"> </w:t>
      </w:r>
      <w:r w:rsidR="00556E32">
        <w:rPr>
          <w:rFonts w:ascii="Times New Roman" w:hAnsi="Times New Roman" w:cs="Times New Roman"/>
        </w:rPr>
        <w:t>representational</w:t>
      </w:r>
      <w:r w:rsidR="00B1246F">
        <w:rPr>
          <w:rFonts w:ascii="Times New Roman" w:hAnsi="Times New Roman" w:cs="Times New Roman"/>
        </w:rPr>
        <w:t xml:space="preserve"> states</w:t>
      </w:r>
      <w:r w:rsidR="00DE3751">
        <w:rPr>
          <w:rFonts w:ascii="Times New Roman" w:hAnsi="Times New Roman" w:cs="Times New Roman"/>
        </w:rPr>
        <w:t>.</w:t>
      </w:r>
      <w:r w:rsidR="004901AC">
        <w:rPr>
          <w:rFonts w:ascii="Times New Roman" w:hAnsi="Times New Roman" w:cs="Times New Roman"/>
        </w:rPr>
        <w:t xml:space="preserve"> How</w:t>
      </w:r>
      <w:r w:rsidR="00BE5B53">
        <w:rPr>
          <w:rFonts w:ascii="Times New Roman" w:hAnsi="Times New Roman" w:cs="Times New Roman"/>
        </w:rPr>
        <w:t xml:space="preserve"> does the</w:t>
      </w:r>
      <w:r w:rsidR="00B12AA4">
        <w:rPr>
          <w:rFonts w:ascii="Times New Roman" w:hAnsi="Times New Roman" w:cs="Times New Roman"/>
        </w:rPr>
        <w:t xml:space="preserve"> enactivist</w:t>
      </w:r>
      <w:r w:rsidR="00D27E5E">
        <w:rPr>
          <w:rFonts w:ascii="Times New Roman" w:hAnsi="Times New Roman" w:cs="Times New Roman"/>
        </w:rPr>
        <w:t xml:space="preserve"> model the acquisition and causal efficacy of grammars without positing</w:t>
      </w:r>
      <w:r w:rsidR="004901AC">
        <w:rPr>
          <w:rFonts w:ascii="Times New Roman" w:hAnsi="Times New Roman" w:cs="Times New Roman"/>
        </w:rPr>
        <w:t xml:space="preserve"> repeatable cognitive units (neural or computational) with</w:t>
      </w:r>
      <w:r w:rsidR="00D27E5E">
        <w:rPr>
          <w:rFonts w:ascii="Times New Roman" w:hAnsi="Times New Roman" w:cs="Times New Roman"/>
        </w:rPr>
        <w:t xml:space="preserve"> some form</w:t>
      </w:r>
      <w:r w:rsidR="004901AC">
        <w:rPr>
          <w:rFonts w:ascii="Times New Roman" w:hAnsi="Times New Roman" w:cs="Times New Roman"/>
        </w:rPr>
        <w:t xml:space="preserve"> </w:t>
      </w:r>
      <w:r w:rsidR="00D27E5E">
        <w:rPr>
          <w:rFonts w:ascii="Times New Roman" w:hAnsi="Times New Roman" w:cs="Times New Roman"/>
        </w:rPr>
        <w:t xml:space="preserve">of </w:t>
      </w:r>
      <w:r w:rsidR="004901AC">
        <w:rPr>
          <w:rFonts w:ascii="Times New Roman" w:hAnsi="Times New Roman" w:cs="Times New Roman"/>
        </w:rPr>
        <w:t xml:space="preserve">semantic content? </w:t>
      </w:r>
      <w:r w:rsidR="00D27E5E">
        <w:rPr>
          <w:rFonts w:ascii="Times New Roman" w:hAnsi="Times New Roman" w:cs="Times New Roman"/>
        </w:rPr>
        <w:t xml:space="preserve">And, there’s nothing privileged about language. </w:t>
      </w:r>
      <w:r w:rsidR="004901AC">
        <w:rPr>
          <w:rFonts w:ascii="Times New Roman" w:hAnsi="Times New Roman" w:cs="Times New Roman"/>
        </w:rPr>
        <w:t>We are told, for instance, that “In play, the child begins to detac</w:t>
      </w:r>
      <w:r w:rsidR="009A423E">
        <w:rPr>
          <w:rFonts w:ascii="Times New Roman" w:hAnsi="Times New Roman" w:cs="Times New Roman"/>
        </w:rPr>
        <w:t>h meaning from a situation and to regulate such meanings first with res</w:t>
      </w:r>
      <w:r w:rsidR="00D27E5E">
        <w:rPr>
          <w:rFonts w:ascii="Times New Roman" w:hAnsi="Times New Roman" w:cs="Times New Roman"/>
        </w:rPr>
        <w:t>pect to objects and later to his</w:t>
      </w:r>
      <w:r w:rsidR="009A423E">
        <w:rPr>
          <w:rFonts w:ascii="Times New Roman" w:hAnsi="Times New Roman" w:cs="Times New Roman"/>
        </w:rPr>
        <w:t xml:space="preserve"> or her own actions” (77), but we’re given</w:t>
      </w:r>
      <w:r w:rsidR="00331AE3">
        <w:rPr>
          <w:rFonts w:ascii="Times New Roman" w:hAnsi="Times New Roman" w:cs="Times New Roman"/>
        </w:rPr>
        <w:t xml:space="preserve"> no</w:t>
      </w:r>
      <w:r>
        <w:rPr>
          <w:rFonts w:ascii="Times New Roman" w:hAnsi="Times New Roman" w:cs="Times New Roman"/>
        </w:rPr>
        <w:t xml:space="preserve"> concrete</w:t>
      </w:r>
      <w:r w:rsidR="00BE5B53">
        <w:rPr>
          <w:rFonts w:ascii="Times New Roman" w:hAnsi="Times New Roman" w:cs="Times New Roman"/>
        </w:rPr>
        <w:t xml:space="preserve"> model of</w:t>
      </w:r>
      <w:r w:rsidR="00D27E5E">
        <w:rPr>
          <w:rFonts w:ascii="Times New Roman" w:hAnsi="Times New Roman" w:cs="Times New Roman"/>
        </w:rPr>
        <w:t xml:space="preserve"> detachment and transfer</w:t>
      </w:r>
      <w:r w:rsidR="004D663F">
        <w:rPr>
          <w:rFonts w:ascii="Times New Roman" w:hAnsi="Times New Roman" w:cs="Times New Roman"/>
        </w:rPr>
        <w:t>, of its mechanics or implementation</w:t>
      </w:r>
      <w:r w:rsidR="00D27E5E">
        <w:rPr>
          <w:rFonts w:ascii="Times New Roman" w:hAnsi="Times New Roman" w:cs="Times New Roman"/>
        </w:rPr>
        <w:t xml:space="preserve">. </w:t>
      </w:r>
      <w:r w:rsidR="00207A7A">
        <w:rPr>
          <w:rFonts w:ascii="Times New Roman" w:hAnsi="Times New Roman" w:cs="Times New Roman"/>
        </w:rPr>
        <w:t>In d</w:t>
      </w:r>
      <w:r w:rsidR="002D141A">
        <w:rPr>
          <w:rFonts w:ascii="Times New Roman" w:hAnsi="Times New Roman" w:cs="Times New Roman"/>
        </w:rPr>
        <w:t>efense of this way of thinking (and of rejecting</w:t>
      </w:r>
      <w:r w:rsidR="00207A7A">
        <w:rPr>
          <w:rFonts w:ascii="Times New Roman" w:hAnsi="Times New Roman" w:cs="Times New Roman"/>
        </w:rPr>
        <w:t xml:space="preserve"> cognitive interpretations of internal states or mechanisms</w:t>
      </w:r>
      <w:r w:rsidR="002D141A">
        <w:rPr>
          <w:rFonts w:ascii="Times New Roman" w:hAnsi="Times New Roman" w:cs="Times New Roman"/>
        </w:rPr>
        <w:t>)</w:t>
      </w:r>
      <w:r w:rsidR="00046B73">
        <w:rPr>
          <w:rFonts w:ascii="Times New Roman" w:hAnsi="Times New Roman" w:cs="Times New Roman"/>
        </w:rPr>
        <w:t>, it is argued</w:t>
      </w:r>
      <w:r w:rsidR="004D663F">
        <w:rPr>
          <w:rFonts w:ascii="Times New Roman" w:hAnsi="Times New Roman" w:cs="Times New Roman"/>
        </w:rPr>
        <w:t xml:space="preserve"> that</w:t>
      </w:r>
      <w:r w:rsidR="00481CB2">
        <w:rPr>
          <w:rFonts w:ascii="Times New Roman" w:hAnsi="Times New Roman" w:cs="Times New Roman"/>
        </w:rPr>
        <w:t xml:space="preserve"> we cannot appeal</w:t>
      </w:r>
      <w:r w:rsidR="00046B73">
        <w:rPr>
          <w:rFonts w:ascii="Times New Roman" w:hAnsi="Times New Roman" w:cs="Times New Roman"/>
        </w:rPr>
        <w:t xml:space="preserve"> to</w:t>
      </w:r>
      <w:r w:rsidR="00481CB2">
        <w:rPr>
          <w:rFonts w:ascii="Times New Roman" w:hAnsi="Times New Roman" w:cs="Times New Roman"/>
        </w:rPr>
        <w:t xml:space="preserve"> internal states with</w:t>
      </w:r>
      <w:r w:rsidR="004D663F">
        <w:rPr>
          <w:rFonts w:ascii="Times New Roman" w:hAnsi="Times New Roman" w:cs="Times New Roman"/>
        </w:rPr>
        <w:t xml:space="preserve"> conte</w:t>
      </w:r>
      <w:r w:rsidR="00641D98">
        <w:rPr>
          <w:rFonts w:ascii="Times New Roman" w:hAnsi="Times New Roman" w:cs="Times New Roman"/>
        </w:rPr>
        <w:t>nt of their own</w:t>
      </w:r>
      <w:r w:rsidR="00207A7A">
        <w:rPr>
          <w:rFonts w:ascii="Times New Roman" w:hAnsi="Times New Roman" w:cs="Times New Roman"/>
        </w:rPr>
        <w:t>,</w:t>
      </w:r>
      <w:r w:rsidR="00481CB2">
        <w:rPr>
          <w:rFonts w:ascii="Times New Roman" w:hAnsi="Times New Roman" w:cs="Times New Roman"/>
        </w:rPr>
        <w:t xml:space="preserve"> f</w:t>
      </w:r>
      <w:r w:rsidR="002D141A">
        <w:rPr>
          <w:rFonts w:ascii="Times New Roman" w:hAnsi="Times New Roman" w:cs="Times New Roman"/>
        </w:rPr>
        <w:t>or there are no such states, because any given state can</w:t>
      </w:r>
      <w:r w:rsidR="004D663F">
        <w:rPr>
          <w:rFonts w:ascii="Times New Roman" w:hAnsi="Times New Roman" w:cs="Times New Roman"/>
        </w:rPr>
        <w:t xml:space="preserve"> mean different things in different contexts</w:t>
      </w:r>
      <w:r w:rsidR="00641D98">
        <w:rPr>
          <w:rFonts w:ascii="Times New Roman" w:hAnsi="Times New Roman" w:cs="Times New Roman"/>
        </w:rPr>
        <w:t xml:space="preserve"> (47)</w:t>
      </w:r>
      <w:r w:rsidR="00B90776">
        <w:rPr>
          <w:rFonts w:ascii="Times New Roman" w:hAnsi="Times New Roman" w:cs="Times New Roman"/>
        </w:rPr>
        <w:t>. S</w:t>
      </w:r>
      <w:r w:rsidR="004D663F">
        <w:rPr>
          <w:rFonts w:ascii="Times New Roman" w:hAnsi="Times New Roman" w:cs="Times New Roman"/>
        </w:rPr>
        <w:t>uch considerations</w:t>
      </w:r>
      <w:r w:rsidR="00B90776">
        <w:rPr>
          <w:rFonts w:ascii="Times New Roman" w:hAnsi="Times New Roman" w:cs="Times New Roman"/>
        </w:rPr>
        <w:t xml:space="preserve"> may</w:t>
      </w:r>
      <w:r w:rsidR="004D663F">
        <w:rPr>
          <w:rFonts w:ascii="Times New Roman" w:hAnsi="Times New Roman" w:cs="Times New Roman"/>
        </w:rPr>
        <w:t xml:space="preserve"> push us toward a</w:t>
      </w:r>
      <w:r w:rsidR="00B90776">
        <w:rPr>
          <w:rFonts w:ascii="Times New Roman" w:hAnsi="Times New Roman" w:cs="Times New Roman"/>
        </w:rPr>
        <w:t xml:space="preserve"> </w:t>
      </w:r>
      <w:r w:rsidR="004D663F">
        <w:rPr>
          <w:rFonts w:ascii="Times New Roman" w:hAnsi="Times New Roman" w:cs="Times New Roman"/>
        </w:rPr>
        <w:t>sophisticated semantics for the states</w:t>
      </w:r>
      <w:r w:rsidR="00641D98">
        <w:rPr>
          <w:rFonts w:ascii="Times New Roman" w:hAnsi="Times New Roman" w:cs="Times New Roman"/>
        </w:rPr>
        <w:t xml:space="preserve"> in </w:t>
      </w:r>
      <w:r w:rsidR="00985360">
        <w:rPr>
          <w:rFonts w:ascii="Times New Roman" w:hAnsi="Times New Roman" w:cs="Times New Roman"/>
        </w:rPr>
        <w:t>question</w:t>
      </w:r>
      <w:r w:rsidR="002D141A">
        <w:rPr>
          <w:rFonts w:ascii="Times New Roman" w:hAnsi="Times New Roman" w:cs="Times New Roman"/>
        </w:rPr>
        <w:t>, a semantics</w:t>
      </w:r>
      <w:r w:rsidR="00B90776">
        <w:rPr>
          <w:rFonts w:ascii="Times New Roman" w:hAnsi="Times New Roman" w:cs="Times New Roman"/>
        </w:rPr>
        <w:t xml:space="preserve"> sensitive to the broader context in which those states function</w:t>
      </w:r>
      <w:r w:rsidR="00207A7A">
        <w:rPr>
          <w:rFonts w:ascii="Times New Roman" w:hAnsi="Times New Roman" w:cs="Times New Roman"/>
        </w:rPr>
        <w:t xml:space="preserve"> or the particular history of a </w:t>
      </w:r>
      <w:r w:rsidR="002D141A">
        <w:rPr>
          <w:rFonts w:ascii="Times New Roman" w:hAnsi="Times New Roman" w:cs="Times New Roman"/>
        </w:rPr>
        <w:t xml:space="preserve">cognitive </w:t>
      </w:r>
      <w:r w:rsidR="00207A7A">
        <w:rPr>
          <w:rFonts w:ascii="Times New Roman" w:hAnsi="Times New Roman" w:cs="Times New Roman"/>
        </w:rPr>
        <w:t>unit’s interaction wit</w:t>
      </w:r>
      <w:r w:rsidR="002D141A">
        <w:rPr>
          <w:rFonts w:ascii="Times New Roman" w:hAnsi="Times New Roman" w:cs="Times New Roman"/>
        </w:rPr>
        <w:t>h elements in the environment</w:t>
      </w:r>
      <w:r w:rsidR="004D663F">
        <w:rPr>
          <w:rFonts w:ascii="Times New Roman" w:hAnsi="Times New Roman" w:cs="Times New Roman"/>
        </w:rPr>
        <w:t>,</w:t>
      </w:r>
      <w:r w:rsidR="00B90776">
        <w:rPr>
          <w:rFonts w:ascii="Times New Roman" w:hAnsi="Times New Roman" w:cs="Times New Roman"/>
        </w:rPr>
        <w:t xml:space="preserve"> but</w:t>
      </w:r>
      <w:r w:rsidR="002D141A">
        <w:rPr>
          <w:rFonts w:ascii="Times New Roman" w:hAnsi="Times New Roman" w:cs="Times New Roman"/>
        </w:rPr>
        <w:t xml:space="preserve"> such considerations</w:t>
      </w:r>
      <w:r w:rsidR="00207A7A">
        <w:rPr>
          <w:rFonts w:ascii="Times New Roman" w:hAnsi="Times New Roman" w:cs="Times New Roman"/>
        </w:rPr>
        <w:t xml:space="preserve"> provide no reason to think </w:t>
      </w:r>
      <w:r w:rsidR="00B90776">
        <w:rPr>
          <w:rFonts w:ascii="Times New Roman" w:hAnsi="Times New Roman" w:cs="Times New Roman"/>
        </w:rPr>
        <w:t>that content</w:t>
      </w:r>
      <w:r w:rsidR="00481CB2">
        <w:rPr>
          <w:rFonts w:ascii="Times New Roman" w:hAnsi="Times New Roman" w:cs="Times New Roman"/>
        </w:rPr>
        <w:t xml:space="preserve"> can be attributed</w:t>
      </w:r>
      <w:r w:rsidR="004D663F">
        <w:rPr>
          <w:rFonts w:ascii="Times New Roman" w:hAnsi="Times New Roman" w:cs="Times New Roman"/>
        </w:rPr>
        <w:t xml:space="preserve"> to</w:t>
      </w:r>
      <w:r w:rsidR="00481CB2">
        <w:rPr>
          <w:rFonts w:ascii="Times New Roman" w:hAnsi="Times New Roman" w:cs="Times New Roman"/>
        </w:rPr>
        <w:t>, or borne by,</w:t>
      </w:r>
      <w:r w:rsidR="004D663F">
        <w:rPr>
          <w:rFonts w:ascii="Times New Roman" w:hAnsi="Times New Roman" w:cs="Times New Roman"/>
        </w:rPr>
        <w:t xml:space="preserve"> the entire organism</w:t>
      </w:r>
      <w:r w:rsidR="00481CB2">
        <w:rPr>
          <w:rFonts w:ascii="Times New Roman" w:hAnsi="Times New Roman" w:cs="Times New Roman"/>
        </w:rPr>
        <w:t xml:space="preserve"> only (or only by something even more expansive, such as the organism and its environment together)</w:t>
      </w:r>
      <w:r w:rsidR="004D663F">
        <w:rPr>
          <w:rFonts w:ascii="Times New Roman" w:hAnsi="Times New Roman" w:cs="Times New Roman"/>
        </w:rPr>
        <w:t>.</w:t>
      </w:r>
      <w:r w:rsidR="00626761" w:rsidRPr="00626761">
        <w:rPr>
          <w:sz w:val="20"/>
          <w:szCs w:val="20"/>
        </w:rPr>
        <w:t xml:space="preserve"> </w:t>
      </w:r>
      <w:r w:rsidR="008962B0">
        <w:rPr>
          <w:rFonts w:ascii="Times New Roman" w:hAnsi="Times New Roman" w:cs="Times New Roman"/>
        </w:rPr>
        <w:t xml:space="preserve">    </w:t>
      </w:r>
    </w:p>
    <w:p w14:paraId="105B290A" w14:textId="30D5ED26" w:rsidR="008747A2" w:rsidRDefault="008962B0" w:rsidP="008747A2">
      <w:pPr>
        <w:spacing w:line="480" w:lineRule="auto"/>
        <w:contextualSpacing/>
        <w:rPr>
          <w:rFonts w:ascii="Times New Roman" w:hAnsi="Times New Roman" w:cs="Times New Roman"/>
        </w:rPr>
      </w:pPr>
      <w:r>
        <w:rPr>
          <w:rFonts w:ascii="Times New Roman" w:hAnsi="Times New Roman" w:cs="Times New Roman"/>
        </w:rPr>
        <w:t xml:space="preserve">     No</w:t>
      </w:r>
      <w:r w:rsidR="00807012">
        <w:rPr>
          <w:rFonts w:ascii="Times New Roman" w:hAnsi="Times New Roman" w:cs="Times New Roman"/>
        </w:rPr>
        <w:t>ne of the preceding constitutes a Fodor-style “only president you’ve got</w:t>
      </w:r>
      <w:r w:rsidR="00626761" w:rsidRPr="00626761">
        <w:rPr>
          <w:rFonts w:ascii="Times New Roman" w:hAnsi="Times New Roman" w:cs="Times New Roman"/>
        </w:rPr>
        <w:t>” argument</w:t>
      </w:r>
      <w:r w:rsidR="00807012">
        <w:rPr>
          <w:rFonts w:ascii="Times New Roman" w:hAnsi="Times New Roman" w:cs="Times New Roman"/>
        </w:rPr>
        <w:t xml:space="preserve"> in favor of computationalism</w:t>
      </w:r>
      <w:r>
        <w:rPr>
          <w:rFonts w:ascii="Times New Roman" w:hAnsi="Times New Roman" w:cs="Times New Roman"/>
        </w:rPr>
        <w:t xml:space="preserve"> (Fodor 1975</w:t>
      </w:r>
      <w:r w:rsidR="00807012">
        <w:rPr>
          <w:rFonts w:ascii="Times New Roman" w:hAnsi="Times New Roman" w:cs="Times New Roman"/>
        </w:rPr>
        <w:t>, 27</w:t>
      </w:r>
      <w:r>
        <w:rPr>
          <w:rFonts w:ascii="Times New Roman" w:hAnsi="Times New Roman" w:cs="Times New Roman"/>
        </w:rPr>
        <w:t>)</w:t>
      </w:r>
      <w:r w:rsidR="00807012">
        <w:rPr>
          <w:rFonts w:ascii="Times New Roman" w:hAnsi="Times New Roman" w:cs="Times New Roman"/>
        </w:rPr>
        <w:t xml:space="preserve">; rather, it </w:t>
      </w:r>
      <w:r w:rsidR="00626761" w:rsidRPr="00626761">
        <w:rPr>
          <w:rFonts w:ascii="Times New Roman" w:hAnsi="Times New Roman" w:cs="Times New Roman"/>
        </w:rPr>
        <w:t xml:space="preserve">is meant to make a point about the dialectic. Contributors to </w:t>
      </w:r>
      <w:r w:rsidR="00626761" w:rsidRPr="00626761">
        <w:rPr>
          <w:rFonts w:ascii="Times New Roman" w:hAnsi="Times New Roman" w:cs="Times New Roman"/>
          <w:i/>
          <w:u w:val="single"/>
        </w:rPr>
        <w:t>Enaction</w:t>
      </w:r>
      <w:r w:rsidR="00626761" w:rsidRPr="00626761">
        <w:rPr>
          <w:rFonts w:ascii="Times New Roman" w:hAnsi="Times New Roman" w:cs="Times New Roman"/>
        </w:rPr>
        <w:t xml:space="preserve"> dismiss orthodox positions, but this is relativ</w:t>
      </w:r>
      <w:r w:rsidR="00414DED">
        <w:rPr>
          <w:rFonts w:ascii="Times New Roman" w:hAnsi="Times New Roman" w:cs="Times New Roman"/>
        </w:rPr>
        <w:t>ely ine</w:t>
      </w:r>
      <w:r w:rsidR="00046B73">
        <w:rPr>
          <w:rFonts w:ascii="Times New Roman" w:hAnsi="Times New Roman" w:cs="Times New Roman"/>
        </w:rPr>
        <w:t>ffective as an argument for</w:t>
      </w:r>
      <w:r w:rsidR="00626761" w:rsidRPr="00626761">
        <w:rPr>
          <w:rFonts w:ascii="Times New Roman" w:hAnsi="Times New Roman" w:cs="Times New Roman"/>
        </w:rPr>
        <w:t xml:space="preserve"> paradigm shift if it rests only on the assigning of pejorative labels to orthodox cognitive-scientific approaches. Neither does it help the enactivist’s case to appeal to uncashed metaphors, which cannot do scientific work all on their own. In order to criticize the orthodox position effectively, enac</w:t>
      </w:r>
      <w:r w:rsidR="00046B73">
        <w:rPr>
          <w:rFonts w:ascii="Times New Roman" w:hAnsi="Times New Roman" w:cs="Times New Roman"/>
        </w:rPr>
        <w:t>tivists must develop</w:t>
      </w:r>
      <w:r w:rsidR="00626761" w:rsidRPr="00626761">
        <w:rPr>
          <w:rFonts w:ascii="Times New Roman" w:hAnsi="Times New Roman" w:cs="Times New Roman"/>
        </w:rPr>
        <w:t xml:space="preserve"> account</w:t>
      </w:r>
      <w:r w:rsidR="00046B73">
        <w:rPr>
          <w:rFonts w:ascii="Times New Roman" w:hAnsi="Times New Roman" w:cs="Times New Roman"/>
        </w:rPr>
        <w:t>s</w:t>
      </w:r>
      <w:r w:rsidR="00626761" w:rsidRPr="00626761">
        <w:rPr>
          <w:rFonts w:ascii="Times New Roman" w:hAnsi="Times New Roman" w:cs="Times New Roman"/>
        </w:rPr>
        <w:t xml:space="preserve"> of the mechanistic or physical implementation of the processes they</w:t>
      </w:r>
      <w:r w:rsidR="00046B73">
        <w:rPr>
          <w:rFonts w:ascii="Times New Roman" w:hAnsi="Times New Roman" w:cs="Times New Roman"/>
        </w:rPr>
        <w:t xml:space="preserve"> tend to</w:t>
      </w:r>
      <w:r w:rsidR="00626761" w:rsidRPr="00626761">
        <w:rPr>
          <w:rFonts w:ascii="Times New Roman" w:hAnsi="Times New Roman" w:cs="Times New Roman"/>
        </w:rPr>
        <w:t xml:space="preserve"> describe</w:t>
      </w:r>
      <w:r w:rsidR="00046B73">
        <w:rPr>
          <w:rFonts w:ascii="Times New Roman" w:hAnsi="Times New Roman" w:cs="Times New Roman"/>
        </w:rPr>
        <w:t xml:space="preserve"> </w:t>
      </w:r>
      <w:r w:rsidR="00626761" w:rsidRPr="00626761">
        <w:rPr>
          <w:rFonts w:ascii="Times New Roman" w:hAnsi="Times New Roman" w:cs="Times New Roman"/>
        </w:rPr>
        <w:t>metap</w:t>
      </w:r>
      <w:r w:rsidR="00807012">
        <w:rPr>
          <w:rFonts w:ascii="Times New Roman" w:hAnsi="Times New Roman" w:cs="Times New Roman"/>
        </w:rPr>
        <w:t>horic</w:t>
      </w:r>
      <w:r w:rsidR="00046B73">
        <w:rPr>
          <w:rFonts w:ascii="Times New Roman" w:hAnsi="Times New Roman" w:cs="Times New Roman"/>
        </w:rPr>
        <w:t>ally</w:t>
      </w:r>
      <w:r w:rsidR="00626761" w:rsidRPr="00626761">
        <w:rPr>
          <w:rFonts w:ascii="Times New Roman" w:hAnsi="Times New Roman" w:cs="Times New Roman"/>
        </w:rPr>
        <w:t xml:space="preserve"> and </w:t>
      </w:r>
      <w:r w:rsidR="00626761" w:rsidRPr="00626761">
        <w:rPr>
          <w:rFonts w:ascii="Times New Roman" w:hAnsi="Times New Roman" w:cs="Times New Roman"/>
          <w:i/>
        </w:rPr>
        <w:t>also</w:t>
      </w:r>
      <w:r w:rsidR="00807012">
        <w:rPr>
          <w:rFonts w:ascii="Times New Roman" w:hAnsi="Times New Roman" w:cs="Times New Roman"/>
        </w:rPr>
        <w:t xml:space="preserve"> engage in an</w:t>
      </w:r>
      <w:r w:rsidR="00626761" w:rsidRPr="00626761">
        <w:rPr>
          <w:rFonts w:ascii="Times New Roman" w:hAnsi="Times New Roman" w:cs="Times New Roman"/>
        </w:rPr>
        <w:t xml:space="preserve"> informed way with the orthodoxy, by, for</w:t>
      </w:r>
      <w:r w:rsidR="00807012">
        <w:rPr>
          <w:rFonts w:ascii="Times New Roman" w:hAnsi="Times New Roman" w:cs="Times New Roman"/>
        </w:rPr>
        <w:t xml:space="preserve"> example, showing that enactivist</w:t>
      </w:r>
      <w:r w:rsidR="00626761" w:rsidRPr="00626761">
        <w:rPr>
          <w:rFonts w:ascii="Times New Roman" w:hAnsi="Times New Roman" w:cs="Times New Roman"/>
        </w:rPr>
        <w:t xml:space="preserve"> models handle the data better than </w:t>
      </w:r>
      <w:r w:rsidR="00414DED">
        <w:rPr>
          <w:rFonts w:ascii="Times New Roman" w:hAnsi="Times New Roman" w:cs="Times New Roman"/>
        </w:rPr>
        <w:t xml:space="preserve">genuine, </w:t>
      </w:r>
      <w:r w:rsidR="00807012">
        <w:rPr>
          <w:rFonts w:ascii="Times New Roman" w:hAnsi="Times New Roman" w:cs="Times New Roman"/>
        </w:rPr>
        <w:t xml:space="preserve">fleshed-out </w:t>
      </w:r>
      <w:r w:rsidR="00626761" w:rsidRPr="00626761">
        <w:rPr>
          <w:rFonts w:ascii="Times New Roman" w:hAnsi="Times New Roman" w:cs="Times New Roman"/>
        </w:rPr>
        <w:t xml:space="preserve">orthodox models do. </w:t>
      </w:r>
      <w:r w:rsidR="00046B73">
        <w:rPr>
          <w:rFonts w:ascii="Times New Roman" w:hAnsi="Times New Roman" w:cs="Times New Roman"/>
        </w:rPr>
        <w:t>Or, to</w:t>
      </w:r>
      <w:r w:rsidR="00626761" w:rsidRPr="00626761">
        <w:rPr>
          <w:rFonts w:ascii="Times New Roman" w:hAnsi="Times New Roman" w:cs="Times New Roman"/>
        </w:rPr>
        <w:t xml:space="preserve"> think</w:t>
      </w:r>
      <w:r w:rsidR="00046B73">
        <w:rPr>
          <w:rFonts w:ascii="Times New Roman" w:hAnsi="Times New Roman" w:cs="Times New Roman"/>
        </w:rPr>
        <w:t xml:space="preserve"> of this as a debate over a</w:t>
      </w:r>
      <w:r w:rsidR="00626761" w:rsidRPr="00626761">
        <w:rPr>
          <w:rFonts w:ascii="Times New Roman" w:hAnsi="Times New Roman" w:cs="Times New Roman"/>
        </w:rPr>
        <w:t xml:space="preserve"> funct</w:t>
      </w:r>
      <w:r w:rsidR="00046B73">
        <w:rPr>
          <w:rFonts w:ascii="Times New Roman" w:hAnsi="Times New Roman" w:cs="Times New Roman"/>
        </w:rPr>
        <w:t>ionalist theory of mind, enactivists</w:t>
      </w:r>
      <w:r w:rsidR="00807012">
        <w:rPr>
          <w:rFonts w:ascii="Times New Roman" w:hAnsi="Times New Roman" w:cs="Times New Roman"/>
        </w:rPr>
        <w:t xml:space="preserve"> might</w:t>
      </w:r>
      <w:r w:rsidR="00046B73">
        <w:rPr>
          <w:rFonts w:ascii="Times New Roman" w:hAnsi="Times New Roman" w:cs="Times New Roman"/>
        </w:rPr>
        <w:t xml:space="preserve"> do best to</w:t>
      </w:r>
      <w:r w:rsidR="00807012">
        <w:rPr>
          <w:rFonts w:ascii="Times New Roman" w:hAnsi="Times New Roman" w:cs="Times New Roman"/>
        </w:rPr>
        <w:t xml:space="preserve"> try to</w:t>
      </w:r>
      <w:r w:rsidR="00626761" w:rsidRPr="00626761">
        <w:rPr>
          <w:rFonts w:ascii="Times New Roman" w:hAnsi="Times New Roman" w:cs="Times New Roman"/>
        </w:rPr>
        <w:t xml:space="preserve"> show that the causal (or otherwise natural) processes </w:t>
      </w:r>
      <w:r w:rsidR="00046B73">
        <w:rPr>
          <w:rFonts w:ascii="Times New Roman" w:hAnsi="Times New Roman" w:cs="Times New Roman"/>
        </w:rPr>
        <w:t>supposed by</w:t>
      </w:r>
      <w:r w:rsidR="00414DED">
        <w:rPr>
          <w:rFonts w:ascii="Times New Roman" w:hAnsi="Times New Roman" w:cs="Times New Roman"/>
        </w:rPr>
        <w:t xml:space="preserve"> enactivist</w:t>
      </w:r>
      <w:r w:rsidR="00046B73">
        <w:rPr>
          <w:rFonts w:ascii="Times New Roman" w:hAnsi="Times New Roman" w:cs="Times New Roman"/>
        </w:rPr>
        <w:t>s to explain</w:t>
      </w:r>
      <w:r w:rsidR="00626761" w:rsidRPr="00626761">
        <w:rPr>
          <w:rFonts w:ascii="Times New Roman" w:hAnsi="Times New Roman" w:cs="Times New Roman"/>
        </w:rPr>
        <w:t xml:space="preserve"> the data cannot be captured adequately by</w:t>
      </w:r>
      <w:r w:rsidR="00046B73">
        <w:rPr>
          <w:rFonts w:ascii="Times New Roman" w:hAnsi="Times New Roman" w:cs="Times New Roman"/>
        </w:rPr>
        <w:t xml:space="preserve"> a Ramsey sentence</w:t>
      </w:r>
      <w:r w:rsidR="00807012">
        <w:rPr>
          <w:rFonts w:ascii="Times New Roman" w:hAnsi="Times New Roman" w:cs="Times New Roman"/>
        </w:rPr>
        <w:t xml:space="preserve"> (Lewis 1970). U</w:t>
      </w:r>
      <w:r w:rsidR="00626761" w:rsidRPr="00626761">
        <w:rPr>
          <w:rFonts w:ascii="Times New Roman" w:hAnsi="Times New Roman" w:cs="Times New Roman"/>
        </w:rPr>
        <w:t>nfortunately</w:t>
      </w:r>
      <w:r w:rsidR="00807012">
        <w:rPr>
          <w:rFonts w:ascii="Times New Roman" w:hAnsi="Times New Roman" w:cs="Times New Roman"/>
        </w:rPr>
        <w:t>,</w:t>
      </w:r>
      <w:r w:rsidR="00626761" w:rsidRPr="00626761">
        <w:rPr>
          <w:rFonts w:ascii="Times New Roman" w:hAnsi="Times New Roman" w:cs="Times New Roman"/>
        </w:rPr>
        <w:t xml:space="preserve"> this</w:t>
      </w:r>
      <w:r w:rsidR="00807012">
        <w:rPr>
          <w:rFonts w:ascii="Times New Roman" w:hAnsi="Times New Roman" w:cs="Times New Roman"/>
        </w:rPr>
        <w:t xml:space="preserve"> kind of engagement</w:t>
      </w:r>
      <w:r w:rsidR="00414DED">
        <w:rPr>
          <w:rFonts w:ascii="Times New Roman" w:hAnsi="Times New Roman" w:cs="Times New Roman"/>
        </w:rPr>
        <w:t xml:space="preserve"> with the opposition</w:t>
      </w:r>
      <w:r w:rsidR="00807012">
        <w:rPr>
          <w:rFonts w:ascii="Times New Roman" w:hAnsi="Times New Roman" w:cs="Times New Roman"/>
        </w:rPr>
        <w:t xml:space="preserve"> </w:t>
      </w:r>
      <w:r w:rsidR="00414DED">
        <w:rPr>
          <w:rFonts w:ascii="Times New Roman" w:hAnsi="Times New Roman" w:cs="Times New Roman"/>
        </w:rPr>
        <w:t>appears to be</w:t>
      </w:r>
      <w:r w:rsidR="00626761" w:rsidRPr="00626761">
        <w:rPr>
          <w:rFonts w:ascii="Times New Roman" w:hAnsi="Times New Roman" w:cs="Times New Roman"/>
        </w:rPr>
        <w:t xml:space="preserve"> lacking f</w:t>
      </w:r>
      <w:r w:rsidR="00414DED">
        <w:rPr>
          <w:rFonts w:ascii="Times New Roman" w:hAnsi="Times New Roman" w:cs="Times New Roman"/>
        </w:rPr>
        <w:t>rom the volume, despite the</w:t>
      </w:r>
      <w:r w:rsidR="00626761" w:rsidRPr="00626761">
        <w:rPr>
          <w:rFonts w:ascii="Times New Roman" w:hAnsi="Times New Roman" w:cs="Times New Roman"/>
        </w:rPr>
        <w:t xml:space="preserve"> confidence with which many contributors seem to dismiss appeals to computation and representation, as well as functionalist theories of mind.</w:t>
      </w:r>
      <w:r w:rsidR="008747A2">
        <w:rPr>
          <w:rFonts w:ascii="Times New Roman" w:hAnsi="Times New Roman" w:cs="Times New Roman"/>
          <w:b/>
        </w:rPr>
        <w:br/>
        <w:t xml:space="preserve">     </w:t>
      </w:r>
      <w:r w:rsidR="008747A2">
        <w:rPr>
          <w:rFonts w:ascii="Times New Roman" w:hAnsi="Times New Roman" w:cs="Times New Roman"/>
        </w:rPr>
        <w:t>S</w:t>
      </w:r>
      <w:r w:rsidR="00D27E5E">
        <w:rPr>
          <w:rFonts w:ascii="Times New Roman" w:hAnsi="Times New Roman" w:cs="Times New Roman"/>
        </w:rPr>
        <w:t>ome of this</w:t>
      </w:r>
      <w:r w:rsidR="009D2C5A">
        <w:rPr>
          <w:rFonts w:ascii="Times New Roman" w:hAnsi="Times New Roman" w:cs="Times New Roman"/>
        </w:rPr>
        <w:t xml:space="preserve"> volume’s</w:t>
      </w:r>
      <w:r w:rsidR="00051881">
        <w:rPr>
          <w:rFonts w:ascii="Times New Roman" w:hAnsi="Times New Roman" w:cs="Times New Roman"/>
        </w:rPr>
        <w:t xml:space="preserve"> most provocative</w:t>
      </w:r>
      <w:r w:rsidR="002D141A">
        <w:rPr>
          <w:rFonts w:ascii="Times New Roman" w:hAnsi="Times New Roman" w:cs="Times New Roman"/>
        </w:rPr>
        <w:t>-sounding</w:t>
      </w:r>
      <w:r w:rsidR="00051881">
        <w:rPr>
          <w:rFonts w:ascii="Times New Roman" w:hAnsi="Times New Roman" w:cs="Times New Roman"/>
        </w:rPr>
        <w:t xml:space="preserve"> claims</w:t>
      </w:r>
      <w:r w:rsidR="00E67334">
        <w:rPr>
          <w:rFonts w:ascii="Times New Roman" w:hAnsi="Times New Roman" w:cs="Times New Roman"/>
        </w:rPr>
        <w:t xml:space="preserve"> turn, disappointingly,</w:t>
      </w:r>
      <w:r w:rsidR="00226A22">
        <w:rPr>
          <w:rFonts w:ascii="Times New Roman" w:hAnsi="Times New Roman" w:cs="Times New Roman"/>
        </w:rPr>
        <w:t xml:space="preserve"> on definitional</w:t>
      </w:r>
      <w:r w:rsidR="00E67334">
        <w:rPr>
          <w:rFonts w:ascii="Times New Roman" w:hAnsi="Times New Roman" w:cs="Times New Roman"/>
        </w:rPr>
        <w:t xml:space="preserve"> stipulation</w:t>
      </w:r>
      <w:r w:rsidR="00F93038">
        <w:rPr>
          <w:rFonts w:ascii="Times New Roman" w:hAnsi="Times New Roman" w:cs="Times New Roman"/>
        </w:rPr>
        <w:t>. Readers</w:t>
      </w:r>
      <w:r w:rsidR="00226A22">
        <w:rPr>
          <w:rFonts w:ascii="Times New Roman" w:hAnsi="Times New Roman" w:cs="Times New Roman"/>
        </w:rPr>
        <w:t xml:space="preserve"> are told, for exam</w:t>
      </w:r>
      <w:r w:rsidR="00051881">
        <w:rPr>
          <w:rFonts w:ascii="Times New Roman" w:hAnsi="Times New Roman" w:cs="Times New Roman"/>
        </w:rPr>
        <w:t>p</w:t>
      </w:r>
      <w:r w:rsidR="00E67334">
        <w:rPr>
          <w:rFonts w:ascii="Times New Roman" w:hAnsi="Times New Roman" w:cs="Times New Roman"/>
        </w:rPr>
        <w:t>le, that “[i]</w:t>
      </w:r>
      <w:r w:rsidR="00226A22">
        <w:rPr>
          <w:rFonts w:ascii="Times New Roman" w:hAnsi="Times New Roman" w:cs="Times New Roman"/>
        </w:rPr>
        <w:t>n sense-making, active coupling with the world brings forth a realm of significance” (71).</w:t>
      </w:r>
      <w:r w:rsidR="00051881">
        <w:rPr>
          <w:rFonts w:ascii="Times New Roman" w:hAnsi="Times New Roman" w:cs="Times New Roman"/>
        </w:rPr>
        <w:t xml:space="preserve"> </w:t>
      </w:r>
      <w:r w:rsidR="00E67334">
        <w:rPr>
          <w:rFonts w:ascii="Times New Roman" w:hAnsi="Times New Roman" w:cs="Times New Roman"/>
        </w:rPr>
        <w:t>Given the normal acceptation of these terms</w:t>
      </w:r>
      <w:r w:rsidR="008422D8">
        <w:rPr>
          <w:rFonts w:ascii="Times New Roman" w:hAnsi="Times New Roman" w:cs="Times New Roman"/>
        </w:rPr>
        <w:t xml:space="preserve">, readers will likely take the </w:t>
      </w:r>
      <w:r w:rsidR="00E67334">
        <w:rPr>
          <w:rFonts w:ascii="Times New Roman" w:hAnsi="Times New Roman" w:cs="Times New Roman"/>
        </w:rPr>
        <w:t>sense and significance</w:t>
      </w:r>
      <w:r w:rsidR="008422D8">
        <w:rPr>
          <w:rFonts w:ascii="Times New Roman" w:hAnsi="Times New Roman" w:cs="Times New Roman"/>
        </w:rPr>
        <w:t xml:space="preserve"> in question to inhabit a realm of abstract ideas or an</w:t>
      </w:r>
      <w:r w:rsidR="00CD469A">
        <w:rPr>
          <w:rFonts w:ascii="Times New Roman" w:hAnsi="Times New Roman" w:cs="Times New Roman"/>
        </w:rPr>
        <w:t xml:space="preserve"> internal</w:t>
      </w:r>
      <w:r w:rsidR="006A166C">
        <w:rPr>
          <w:rFonts w:ascii="Times New Roman" w:hAnsi="Times New Roman" w:cs="Times New Roman"/>
        </w:rPr>
        <w:t xml:space="preserve"> </w:t>
      </w:r>
      <w:r w:rsidR="00CD469A">
        <w:rPr>
          <w:rFonts w:ascii="Times New Roman" w:hAnsi="Times New Roman" w:cs="Times New Roman"/>
        </w:rPr>
        <w:t xml:space="preserve">realm of </w:t>
      </w:r>
      <w:r w:rsidR="00E67334">
        <w:rPr>
          <w:rFonts w:ascii="Times New Roman" w:hAnsi="Times New Roman" w:cs="Times New Roman"/>
        </w:rPr>
        <w:t xml:space="preserve">mental states </w:t>
      </w:r>
      <w:r w:rsidR="002D141A">
        <w:rPr>
          <w:rFonts w:ascii="Times New Roman" w:hAnsi="Times New Roman" w:cs="Times New Roman"/>
        </w:rPr>
        <w:t xml:space="preserve">– </w:t>
      </w:r>
      <w:r w:rsidR="008422D8">
        <w:rPr>
          <w:rFonts w:ascii="Times New Roman" w:hAnsi="Times New Roman" w:cs="Times New Roman"/>
        </w:rPr>
        <w:t xml:space="preserve">perhaps </w:t>
      </w:r>
      <w:r w:rsidR="00E67334">
        <w:rPr>
          <w:rFonts w:ascii="Times New Roman" w:hAnsi="Times New Roman" w:cs="Times New Roman"/>
        </w:rPr>
        <w:t>conscious experiences</w:t>
      </w:r>
      <w:r w:rsidR="002D141A">
        <w:rPr>
          <w:rFonts w:ascii="Times New Roman" w:hAnsi="Times New Roman" w:cs="Times New Roman"/>
        </w:rPr>
        <w:t xml:space="preserve"> –</w:t>
      </w:r>
      <w:r w:rsidR="008422D8">
        <w:rPr>
          <w:rFonts w:ascii="Times New Roman" w:hAnsi="Times New Roman" w:cs="Times New Roman"/>
        </w:rPr>
        <w:t xml:space="preserve"> and take</w:t>
      </w:r>
      <w:r w:rsidR="00E67334">
        <w:rPr>
          <w:rFonts w:ascii="Times New Roman" w:hAnsi="Times New Roman" w:cs="Times New Roman"/>
        </w:rPr>
        <w:t xml:space="preserve"> the relation between</w:t>
      </w:r>
      <w:r w:rsidR="008422D8">
        <w:rPr>
          <w:rFonts w:ascii="Times New Roman" w:hAnsi="Times New Roman" w:cs="Times New Roman"/>
        </w:rPr>
        <w:t xml:space="preserve"> such states and human action to be</w:t>
      </w:r>
      <w:r w:rsidR="00E67334">
        <w:rPr>
          <w:rFonts w:ascii="Times New Roman" w:hAnsi="Times New Roman" w:cs="Times New Roman"/>
        </w:rPr>
        <w:t xml:space="preserve"> an open and important question. </w:t>
      </w:r>
      <w:r w:rsidR="008422D8">
        <w:rPr>
          <w:rFonts w:ascii="Times New Roman" w:hAnsi="Times New Roman" w:cs="Times New Roman"/>
        </w:rPr>
        <w:t>But, for the enactivist</w:t>
      </w:r>
      <w:r w:rsidR="00D6599F">
        <w:rPr>
          <w:rFonts w:ascii="Times New Roman" w:hAnsi="Times New Roman" w:cs="Times New Roman"/>
        </w:rPr>
        <w:t>, there are no such open questions, for</w:t>
      </w:r>
      <w:r w:rsidR="006A166C">
        <w:rPr>
          <w:rFonts w:ascii="Times New Roman" w:hAnsi="Times New Roman" w:cs="Times New Roman"/>
        </w:rPr>
        <w:t xml:space="preserve"> </w:t>
      </w:r>
      <w:r w:rsidR="00CD469A">
        <w:rPr>
          <w:rFonts w:ascii="Times New Roman" w:hAnsi="Times New Roman" w:cs="Times New Roman"/>
        </w:rPr>
        <w:t>‘</w:t>
      </w:r>
      <w:r w:rsidR="006A166C">
        <w:rPr>
          <w:rFonts w:ascii="Times New Roman" w:hAnsi="Times New Roman" w:cs="Times New Roman"/>
        </w:rPr>
        <w:t>sense-making</w:t>
      </w:r>
      <w:r w:rsidR="00CD469A">
        <w:rPr>
          <w:rFonts w:ascii="Times New Roman" w:hAnsi="Times New Roman" w:cs="Times New Roman"/>
        </w:rPr>
        <w:t>’, ‘</w:t>
      </w:r>
      <w:r w:rsidR="008747A2">
        <w:rPr>
          <w:rFonts w:ascii="Times New Roman" w:hAnsi="Times New Roman" w:cs="Times New Roman"/>
        </w:rPr>
        <w:t xml:space="preserve">significance’, and </w:t>
      </w:r>
      <w:r w:rsidR="00481CB2">
        <w:rPr>
          <w:rFonts w:ascii="Times New Roman" w:hAnsi="Times New Roman" w:cs="Times New Roman"/>
        </w:rPr>
        <w:t>‘meaning’</w:t>
      </w:r>
      <w:r w:rsidR="008747A2">
        <w:rPr>
          <w:rFonts w:ascii="Times New Roman" w:hAnsi="Times New Roman" w:cs="Times New Roman"/>
        </w:rPr>
        <w:t xml:space="preserve">, as well as ‘cognition’, </w:t>
      </w:r>
      <w:r w:rsidR="00D6599F">
        <w:rPr>
          <w:rFonts w:ascii="Times New Roman" w:hAnsi="Times New Roman" w:cs="Times New Roman"/>
        </w:rPr>
        <w:t>are</w:t>
      </w:r>
      <w:r w:rsidR="008747A2">
        <w:rPr>
          <w:rFonts w:ascii="Times New Roman" w:hAnsi="Times New Roman" w:cs="Times New Roman"/>
        </w:rPr>
        <w:t xml:space="preserve"> all characterized in the same way,</w:t>
      </w:r>
      <w:r w:rsidR="006A166C">
        <w:rPr>
          <w:rFonts w:ascii="Times New Roman" w:hAnsi="Times New Roman" w:cs="Times New Roman"/>
        </w:rPr>
        <w:t xml:space="preserve"> as</w:t>
      </w:r>
      <w:r w:rsidR="00D6599F">
        <w:rPr>
          <w:rFonts w:ascii="Times New Roman" w:hAnsi="Times New Roman" w:cs="Times New Roman"/>
        </w:rPr>
        <w:t xml:space="preserve"> a certain kind </w:t>
      </w:r>
      <w:r w:rsidR="00CD469A">
        <w:rPr>
          <w:rFonts w:ascii="Times New Roman" w:hAnsi="Times New Roman" w:cs="Times New Roman"/>
        </w:rPr>
        <w:t>of interaction betw</w:t>
      </w:r>
      <w:r w:rsidR="0005624F">
        <w:rPr>
          <w:rFonts w:ascii="Times New Roman" w:hAnsi="Times New Roman" w:cs="Times New Roman"/>
        </w:rPr>
        <w:t xml:space="preserve">een the organism and the world, </w:t>
      </w:r>
      <w:r w:rsidR="00051881">
        <w:rPr>
          <w:rFonts w:ascii="Times New Roman" w:hAnsi="Times New Roman" w:cs="Times New Roman"/>
        </w:rPr>
        <w:t>in ways that further life</w:t>
      </w:r>
      <w:r w:rsidR="00CD469A" w:rsidRPr="00CD469A">
        <w:rPr>
          <w:rFonts w:ascii="Times New Roman" w:hAnsi="Times New Roman" w:cs="Times New Roman"/>
        </w:rPr>
        <w:t xml:space="preserve"> (</w:t>
      </w:r>
      <w:r w:rsidR="007350CB">
        <w:rPr>
          <w:rFonts w:ascii="Times New Roman" w:hAnsi="Times New Roman" w:cs="Times New Roman"/>
        </w:rPr>
        <w:t xml:space="preserve">36, </w:t>
      </w:r>
      <w:r w:rsidR="00CD469A" w:rsidRPr="00CD469A">
        <w:rPr>
          <w:rFonts w:ascii="Times New Roman" w:hAnsi="Times New Roman" w:cs="Times New Roman"/>
        </w:rPr>
        <w:t>39</w:t>
      </w:r>
      <w:r w:rsidR="002A7FEF">
        <w:rPr>
          <w:rFonts w:ascii="Times New Roman" w:hAnsi="Times New Roman" w:cs="Times New Roman"/>
        </w:rPr>
        <w:t>, 150</w:t>
      </w:r>
      <w:r w:rsidR="00CD469A" w:rsidRPr="00CD469A">
        <w:rPr>
          <w:rFonts w:ascii="Times New Roman" w:hAnsi="Times New Roman" w:cs="Times New Roman"/>
        </w:rPr>
        <w:t>)</w:t>
      </w:r>
      <w:r w:rsidR="00414DED">
        <w:rPr>
          <w:rFonts w:ascii="Times New Roman" w:hAnsi="Times New Roman" w:cs="Times New Roman"/>
        </w:rPr>
        <w:t xml:space="preserve">. </w:t>
      </w:r>
      <w:r w:rsidR="008747A2">
        <w:rPr>
          <w:rFonts w:ascii="Times New Roman" w:hAnsi="Times New Roman" w:cs="Times New Roman"/>
        </w:rPr>
        <w:t>Thus, the quotation from a few sentences prior</w:t>
      </w:r>
      <w:r w:rsidR="00414DED">
        <w:rPr>
          <w:rFonts w:ascii="Times New Roman" w:hAnsi="Times New Roman" w:cs="Times New Roman"/>
        </w:rPr>
        <w:t xml:space="preserve"> </w:t>
      </w:r>
      <w:r w:rsidR="008747A2">
        <w:rPr>
          <w:rFonts w:ascii="Times New Roman" w:hAnsi="Times New Roman" w:cs="Times New Roman"/>
        </w:rPr>
        <w:t xml:space="preserve">seems, in effect, </w:t>
      </w:r>
      <w:r w:rsidR="00414DED">
        <w:rPr>
          <w:rFonts w:ascii="Times New Roman" w:hAnsi="Times New Roman" w:cs="Times New Roman"/>
        </w:rPr>
        <w:t>to say “When we actively couple with the world, that active coupling with the world brings forth</w:t>
      </w:r>
      <w:r w:rsidR="00D36D31">
        <w:rPr>
          <w:rFonts w:ascii="Times New Roman" w:hAnsi="Times New Roman" w:cs="Times New Roman"/>
        </w:rPr>
        <w:t xml:space="preserve"> active coupling with the world.</w:t>
      </w:r>
      <w:r w:rsidR="00414DED">
        <w:rPr>
          <w:rFonts w:ascii="Times New Roman" w:hAnsi="Times New Roman" w:cs="Times New Roman"/>
        </w:rPr>
        <w:t>”</w:t>
      </w:r>
      <w:r w:rsidR="008747A2">
        <w:rPr>
          <w:rFonts w:ascii="Times New Roman" w:hAnsi="Times New Roman" w:cs="Times New Roman"/>
        </w:rPr>
        <w:t xml:space="preserve"> </w:t>
      </w:r>
    </w:p>
    <w:p w14:paraId="2CC4C4E8" w14:textId="335FF166" w:rsidR="008747A2" w:rsidRDefault="008747A2" w:rsidP="008747A2">
      <w:pPr>
        <w:spacing w:line="480" w:lineRule="auto"/>
        <w:contextualSpacing/>
        <w:rPr>
          <w:rFonts w:ascii="Times New Roman" w:hAnsi="Times New Roman" w:cs="Times New Roman"/>
        </w:rPr>
      </w:pPr>
      <w:r>
        <w:rPr>
          <w:rFonts w:ascii="Times New Roman" w:hAnsi="Times New Roman" w:cs="Times New Roman"/>
        </w:rPr>
        <w:t xml:space="preserve">     </w:t>
      </w:r>
      <w:r w:rsidR="00D36D31" w:rsidRPr="00D36D31">
        <w:rPr>
          <w:rFonts w:ascii="Times New Roman" w:hAnsi="Times New Roman" w:cs="Times New Roman"/>
        </w:rPr>
        <w:t>This complaint holds without respect to the ways in which one might refine the definition of the sort of life-furthering activities in question. For example, Di Pao</w:t>
      </w:r>
      <w:r>
        <w:rPr>
          <w:rFonts w:ascii="Times New Roman" w:hAnsi="Times New Roman" w:cs="Times New Roman"/>
        </w:rPr>
        <w:t>lo, Rohde, and De Jaegher say:</w:t>
      </w:r>
    </w:p>
    <w:p w14:paraId="1357A6C6" w14:textId="02BCA735" w:rsidR="008747A2" w:rsidRDefault="00D36D31" w:rsidP="008747A2">
      <w:pPr>
        <w:ind w:left="720" w:right="720"/>
        <w:contextualSpacing/>
        <w:rPr>
          <w:rFonts w:ascii="Times New Roman" w:hAnsi="Times New Roman" w:cs="Times New Roman"/>
        </w:rPr>
      </w:pPr>
      <w:r w:rsidRPr="00D36D31">
        <w:rPr>
          <w:rFonts w:ascii="Times New Roman" w:hAnsi="Times New Roman" w:cs="Times New Roman"/>
        </w:rPr>
        <w:t xml:space="preserve">Only adaptive autopoietic entities that improve the conditions for continued autopoiesis, by actively monitoring their own state, identifying at least some tendencies that bring them closer to the boundary of viability and counteracting these tendencies can </w:t>
      </w:r>
      <w:r w:rsidR="008747A2">
        <w:rPr>
          <w:rFonts w:ascii="Times New Roman" w:hAnsi="Times New Roman" w:cs="Times New Roman"/>
        </w:rPr>
        <w:t>be actual ‘sense-makers’.” (50)</w:t>
      </w:r>
      <w:r w:rsidRPr="00D36D31">
        <w:rPr>
          <w:rFonts w:ascii="Times New Roman" w:hAnsi="Times New Roman" w:cs="Times New Roman"/>
        </w:rPr>
        <w:t xml:space="preserve"> </w:t>
      </w:r>
    </w:p>
    <w:p w14:paraId="1A6744DE" w14:textId="77777777" w:rsidR="008747A2" w:rsidRDefault="008747A2" w:rsidP="008747A2">
      <w:pPr>
        <w:ind w:left="720" w:right="720"/>
        <w:contextualSpacing/>
        <w:rPr>
          <w:rFonts w:ascii="Times New Roman" w:hAnsi="Times New Roman" w:cs="Times New Roman"/>
        </w:rPr>
      </w:pPr>
    </w:p>
    <w:p w14:paraId="0AFAC1FD" w14:textId="712CB6C7" w:rsidR="009B6DD7" w:rsidRPr="008747A2" w:rsidRDefault="00D36D31" w:rsidP="008747A2">
      <w:pPr>
        <w:spacing w:line="480" w:lineRule="auto"/>
        <w:contextualSpacing/>
        <w:rPr>
          <w:rFonts w:ascii="Times New Roman" w:hAnsi="Times New Roman" w:cs="Times New Roman"/>
          <w:b/>
        </w:rPr>
      </w:pPr>
      <w:r w:rsidRPr="00D36D31">
        <w:rPr>
          <w:rFonts w:ascii="Times New Roman" w:hAnsi="Times New Roman" w:cs="Times New Roman"/>
        </w:rPr>
        <w:t>Nevertheless, if this is not only the definition of ‘sense-making’ but also the definition of ‘cognition’</w:t>
      </w:r>
      <w:r>
        <w:rPr>
          <w:rFonts w:ascii="Times New Roman" w:hAnsi="Times New Roman" w:cs="Times New Roman"/>
        </w:rPr>
        <w:t xml:space="preserve"> (as it appears to be)</w:t>
      </w:r>
      <w:r w:rsidRPr="00D36D31">
        <w:rPr>
          <w:rFonts w:ascii="Times New Roman" w:hAnsi="Times New Roman" w:cs="Times New Roman"/>
        </w:rPr>
        <w:t xml:space="preserve">, then to say that cognition is the act of sense-making is trivial. </w:t>
      </w:r>
      <w:r>
        <w:rPr>
          <w:rFonts w:ascii="Times New Roman" w:hAnsi="Times New Roman" w:cs="Times New Roman"/>
        </w:rPr>
        <w:t xml:space="preserve">“Cognition is an act of sense-making” says no more than “the activity of adaptive autopoietic entities doing </w:t>
      </w:r>
      <w:r>
        <w:rPr>
          <w:rFonts w:ascii="Times New Roman" w:hAnsi="Times New Roman" w:cs="Times New Roman"/>
          <w:i/>
        </w:rPr>
        <w:t>A</w:t>
      </w:r>
      <w:r>
        <w:rPr>
          <w:rFonts w:ascii="Times New Roman" w:hAnsi="Times New Roman" w:cs="Times New Roman"/>
        </w:rPr>
        <w:t xml:space="preserve"> is the activity of adaptive autopoietic entities when they do </w:t>
      </w:r>
      <w:r>
        <w:rPr>
          <w:rFonts w:ascii="Times New Roman" w:hAnsi="Times New Roman" w:cs="Times New Roman"/>
          <w:i/>
        </w:rPr>
        <w:t>A</w:t>
      </w:r>
      <w:r>
        <w:rPr>
          <w:rFonts w:ascii="Times New Roman" w:hAnsi="Times New Roman" w:cs="Times New Roman"/>
        </w:rPr>
        <w:t>.”</w:t>
      </w:r>
      <w:r w:rsidR="008747A2">
        <w:rPr>
          <w:rFonts w:ascii="Times New Roman" w:hAnsi="Times New Roman" w:cs="Times New Roman"/>
        </w:rPr>
        <w:t xml:space="preserve"> To be fair, we might take</w:t>
      </w:r>
      <w:r w:rsidRPr="00D36D31">
        <w:rPr>
          <w:rFonts w:ascii="Times New Roman" w:hAnsi="Times New Roman" w:cs="Times New Roman"/>
        </w:rPr>
        <w:t xml:space="preserve"> in</w:t>
      </w:r>
      <w:r>
        <w:rPr>
          <w:rFonts w:ascii="Times New Roman" w:hAnsi="Times New Roman" w:cs="Times New Roman"/>
        </w:rPr>
        <w:t>terest in certain aspects of this</w:t>
      </w:r>
      <w:r w:rsidRPr="00D36D31">
        <w:rPr>
          <w:rFonts w:ascii="Times New Roman" w:hAnsi="Times New Roman" w:cs="Times New Roman"/>
        </w:rPr>
        <w:t xml:space="preserve"> definitional act, in particular,</w:t>
      </w:r>
      <w:r w:rsidR="008747A2">
        <w:rPr>
          <w:rFonts w:ascii="Times New Roman" w:hAnsi="Times New Roman" w:cs="Times New Roman"/>
        </w:rPr>
        <w:t xml:space="preserve"> in</w:t>
      </w:r>
      <w:r w:rsidRPr="00D36D31">
        <w:rPr>
          <w:rFonts w:ascii="Times New Roman" w:hAnsi="Times New Roman" w:cs="Times New Roman"/>
        </w:rPr>
        <w:t xml:space="preserve"> the attachment of ‘cognition’ and ‘sense-making’ to </w:t>
      </w:r>
      <w:r w:rsidRPr="00D36D31">
        <w:rPr>
          <w:rFonts w:ascii="Times New Roman" w:hAnsi="Times New Roman" w:cs="Times New Roman"/>
          <w:i/>
        </w:rPr>
        <w:t>this</w:t>
      </w:r>
      <w:r w:rsidRPr="00D36D31">
        <w:rPr>
          <w:rFonts w:ascii="Times New Roman" w:hAnsi="Times New Roman" w:cs="Times New Roman"/>
        </w:rPr>
        <w:t xml:space="preserve"> kind of </w:t>
      </w:r>
      <w:r w:rsidR="008747A2">
        <w:rPr>
          <w:rFonts w:ascii="Times New Roman" w:hAnsi="Times New Roman" w:cs="Times New Roman"/>
        </w:rPr>
        <w:t xml:space="preserve">biological process, if </w:t>
      </w:r>
      <w:r w:rsidRPr="00D36D31">
        <w:rPr>
          <w:rFonts w:ascii="Times New Roman" w:hAnsi="Times New Roman" w:cs="Times New Roman"/>
          <w:i/>
        </w:rPr>
        <w:t>this</w:t>
      </w:r>
      <w:r w:rsidRPr="00D36D31">
        <w:rPr>
          <w:rFonts w:ascii="Times New Roman" w:hAnsi="Times New Roman" w:cs="Times New Roman"/>
        </w:rPr>
        <w:t xml:space="preserve"> kind of biological process (defined clearly, perhaps even operationally)</w:t>
      </w:r>
      <w:r w:rsidR="008747A2">
        <w:rPr>
          <w:rFonts w:ascii="Times New Roman" w:hAnsi="Times New Roman" w:cs="Times New Roman"/>
        </w:rPr>
        <w:t xml:space="preserve"> is itself of interest and</w:t>
      </w:r>
      <w:r w:rsidRPr="00D36D31">
        <w:rPr>
          <w:rFonts w:ascii="Times New Roman" w:hAnsi="Times New Roman" w:cs="Times New Roman"/>
        </w:rPr>
        <w:t xml:space="preserve"> worth </w:t>
      </w:r>
      <w:r w:rsidR="008747A2">
        <w:rPr>
          <w:rFonts w:ascii="Times New Roman" w:hAnsi="Times New Roman" w:cs="Times New Roman"/>
        </w:rPr>
        <w:t>attending to. Nevertheless, the</w:t>
      </w:r>
      <w:r w:rsidRPr="00D36D31">
        <w:rPr>
          <w:rFonts w:ascii="Times New Roman" w:hAnsi="Times New Roman" w:cs="Times New Roman"/>
        </w:rPr>
        <w:t xml:space="preserve"> concern in question persists: by giving this </w:t>
      </w:r>
      <w:r w:rsidR="008747A2">
        <w:rPr>
          <w:rFonts w:ascii="Times New Roman" w:hAnsi="Times New Roman" w:cs="Times New Roman"/>
        </w:rPr>
        <w:t>important biological process such</w:t>
      </w:r>
      <w:r w:rsidRPr="00D36D31">
        <w:rPr>
          <w:rFonts w:ascii="Times New Roman" w:hAnsi="Times New Roman" w:cs="Times New Roman"/>
        </w:rPr>
        <w:t xml:space="preserve"> labels ‘cognition’ and ‘sense-making’, the reader is misled and the waters muddied; the reader is given the impression that such claims as “cognition is the act </w:t>
      </w:r>
      <w:r>
        <w:rPr>
          <w:rFonts w:ascii="Times New Roman" w:hAnsi="Times New Roman" w:cs="Times New Roman"/>
        </w:rPr>
        <w:t>of sense-making” constitute</w:t>
      </w:r>
      <w:r w:rsidRPr="00D36D31">
        <w:rPr>
          <w:rFonts w:ascii="Times New Roman" w:hAnsi="Times New Roman" w:cs="Times New Roman"/>
        </w:rPr>
        <w:t xml:space="preserve"> empirical claims about the kinds and processes normally associated with the words ‘cognition’ and ‘sense’, when in reality, what’s being asserted is something of the logical form “</w:t>
      </w:r>
      <w:r w:rsidRPr="00D36D31">
        <w:rPr>
          <w:rFonts w:ascii="Times New Roman" w:hAnsi="Times New Roman" w:cs="Times New Roman"/>
          <w:i/>
        </w:rPr>
        <w:t>a</w:t>
      </w:r>
      <w:r w:rsidRPr="00D36D31">
        <w:rPr>
          <w:rFonts w:ascii="Times New Roman" w:hAnsi="Times New Roman" w:cs="Times New Roman"/>
        </w:rPr>
        <w:t xml:space="preserve"> = </w:t>
      </w:r>
      <w:r w:rsidRPr="00D36D31">
        <w:rPr>
          <w:rFonts w:ascii="Times New Roman" w:hAnsi="Times New Roman" w:cs="Times New Roman"/>
          <w:i/>
        </w:rPr>
        <w:t>a</w:t>
      </w:r>
      <w:r>
        <w:rPr>
          <w:rFonts w:ascii="Times New Roman" w:hAnsi="Times New Roman" w:cs="Times New Roman"/>
          <w:i/>
        </w:rPr>
        <w:t>,</w:t>
      </w:r>
      <w:r w:rsidRPr="00D36D31">
        <w:rPr>
          <w:rFonts w:ascii="Times New Roman" w:hAnsi="Times New Roman" w:cs="Times New Roman"/>
        </w:rPr>
        <w:t>”</w:t>
      </w:r>
      <w:r>
        <w:rPr>
          <w:rFonts w:ascii="Times New Roman" w:hAnsi="Times New Roman" w:cs="Times New Roman"/>
        </w:rPr>
        <w:t xml:space="preserve"> where the referent of </w:t>
      </w:r>
      <w:r>
        <w:rPr>
          <w:rFonts w:ascii="Times New Roman" w:hAnsi="Times New Roman" w:cs="Times New Roman"/>
          <w:i/>
        </w:rPr>
        <w:t>a</w:t>
      </w:r>
      <w:r>
        <w:rPr>
          <w:rFonts w:ascii="Times New Roman" w:hAnsi="Times New Roman" w:cs="Times New Roman"/>
        </w:rPr>
        <w:t xml:space="preserve"> appears to have little to do with the phenomena normally associated with the terms in question.</w:t>
      </w:r>
      <w:r w:rsidRPr="00D36D31">
        <w:rPr>
          <w:rFonts w:ascii="Times New Roman" w:hAnsi="Times New Roman" w:cs="Times New Roman"/>
        </w:rPr>
        <w:t xml:space="preserve"> To be sure, there is at least one well-known way in which such claims can be of interest in a scientific context: they might be</w:t>
      </w:r>
      <w:r w:rsidRPr="00D36D31">
        <w:rPr>
          <w:rFonts w:ascii="Times New Roman" w:hAnsi="Times New Roman" w:cs="Times New Roman"/>
          <w:i/>
        </w:rPr>
        <w:t xml:space="preserve"> a posteriori</w:t>
      </w:r>
      <w:r w:rsidRPr="00D36D31">
        <w:rPr>
          <w:rFonts w:ascii="Times New Roman" w:hAnsi="Times New Roman" w:cs="Times New Roman"/>
        </w:rPr>
        <w:t xml:space="preserve"> necessities (Kripke 1980). If that, however, is what contributors have in mind, then the present complaint should be read as follows: contributors seem to make no attempt to show that such a Kripkean discovery has been made, that, for example, the various phenomena historically associated with ‘sense’ can now be seen, much to our surprise, to have been produced all along by a cert</w:t>
      </w:r>
      <w:r w:rsidR="008747A2">
        <w:rPr>
          <w:rFonts w:ascii="Times New Roman" w:hAnsi="Times New Roman" w:cs="Times New Roman"/>
        </w:rPr>
        <w:t xml:space="preserve">ain kind of admittedly interesting biological process, </w:t>
      </w:r>
      <w:r w:rsidRPr="00D36D31">
        <w:rPr>
          <w:rFonts w:ascii="Times New Roman" w:hAnsi="Times New Roman" w:cs="Times New Roman"/>
        </w:rPr>
        <w:t>such as the o</w:t>
      </w:r>
      <w:r w:rsidR="008747A2">
        <w:rPr>
          <w:rFonts w:ascii="Times New Roman" w:hAnsi="Times New Roman" w:cs="Times New Roman"/>
        </w:rPr>
        <w:t>ne described by Di Paolo et al.</w:t>
      </w:r>
      <w:r w:rsidRPr="00D36D31">
        <w:rPr>
          <w:rFonts w:ascii="Times New Roman" w:hAnsi="Times New Roman" w:cs="Times New Roman"/>
        </w:rPr>
        <w:t xml:space="preserve"> </w:t>
      </w:r>
      <w:r w:rsidR="008747A2">
        <w:rPr>
          <w:rFonts w:ascii="Times New Roman" w:hAnsi="Times New Roman" w:cs="Times New Roman"/>
        </w:rPr>
        <w:t>(</w:t>
      </w:r>
      <w:r>
        <w:rPr>
          <w:rFonts w:ascii="Times New Roman" w:hAnsi="Times New Roman" w:cs="Times New Roman"/>
        </w:rPr>
        <w:t>And, s</w:t>
      </w:r>
      <w:r w:rsidR="008422D8">
        <w:rPr>
          <w:rFonts w:ascii="Times New Roman" w:hAnsi="Times New Roman" w:cs="Times New Roman"/>
        </w:rPr>
        <w:t>imilar remarks apply to the enactivist’s claim</w:t>
      </w:r>
      <w:r w:rsidR="002D141A">
        <w:rPr>
          <w:rFonts w:ascii="Times New Roman" w:hAnsi="Times New Roman" w:cs="Times New Roman"/>
        </w:rPr>
        <w:t>s about the contribution of values to</w:t>
      </w:r>
      <w:r w:rsidR="008747A2">
        <w:rPr>
          <w:rFonts w:ascii="Times New Roman" w:hAnsi="Times New Roman" w:cs="Times New Roman"/>
        </w:rPr>
        <w:t xml:space="preserve"> action – </w:t>
      </w:r>
      <w:r w:rsidR="008422D8">
        <w:rPr>
          <w:rFonts w:ascii="Times New Roman" w:hAnsi="Times New Roman" w:cs="Times New Roman"/>
        </w:rPr>
        <w:t>4</w:t>
      </w:r>
      <w:r w:rsidR="008747A2">
        <w:rPr>
          <w:rFonts w:ascii="Times New Roman" w:hAnsi="Times New Roman" w:cs="Times New Roman"/>
        </w:rPr>
        <w:t>5, 48</w:t>
      </w:r>
      <w:r w:rsidR="008422D8">
        <w:rPr>
          <w:rFonts w:ascii="Times New Roman" w:hAnsi="Times New Roman" w:cs="Times New Roman"/>
        </w:rPr>
        <w:t>.</w:t>
      </w:r>
      <w:r w:rsidR="008747A2">
        <w:rPr>
          <w:rFonts w:ascii="Times New Roman" w:hAnsi="Times New Roman" w:cs="Times New Roman"/>
        </w:rPr>
        <w:t>)</w:t>
      </w:r>
    </w:p>
    <w:p w14:paraId="378DAAFD" w14:textId="0C00F0D9" w:rsidR="005B77F6" w:rsidRDefault="005F7AA2" w:rsidP="007133D8">
      <w:pPr>
        <w:spacing w:after="0" w:line="480" w:lineRule="auto"/>
        <w:contextualSpacing/>
        <w:rPr>
          <w:rFonts w:ascii="Times New Roman" w:hAnsi="Times New Roman" w:cs="Times New Roman"/>
        </w:rPr>
      </w:pPr>
      <w:r>
        <w:rPr>
          <w:rFonts w:ascii="Times New Roman" w:hAnsi="Times New Roman" w:cs="Times New Roman"/>
        </w:rPr>
        <w:t xml:space="preserve">    </w:t>
      </w:r>
      <w:r w:rsidR="008422D8">
        <w:rPr>
          <w:rFonts w:ascii="Times New Roman" w:hAnsi="Times New Roman" w:cs="Times New Roman"/>
        </w:rPr>
        <w:t xml:space="preserve"> T</w:t>
      </w:r>
      <w:r>
        <w:rPr>
          <w:rFonts w:ascii="Times New Roman" w:hAnsi="Times New Roman" w:cs="Times New Roman"/>
        </w:rPr>
        <w:t>he</w:t>
      </w:r>
      <w:r w:rsidR="00D36D31">
        <w:rPr>
          <w:rFonts w:ascii="Times New Roman" w:hAnsi="Times New Roman" w:cs="Times New Roman"/>
        </w:rPr>
        <w:t xml:space="preserve"> composite</w:t>
      </w:r>
      <w:r>
        <w:rPr>
          <w:rFonts w:ascii="Times New Roman" w:hAnsi="Times New Roman" w:cs="Times New Roman"/>
        </w:rPr>
        <w:t xml:space="preserve"> </w:t>
      </w:r>
      <w:r w:rsidR="00F93038">
        <w:rPr>
          <w:rFonts w:ascii="Times New Roman" w:hAnsi="Times New Roman" w:cs="Times New Roman"/>
        </w:rPr>
        <w:t xml:space="preserve">argument’s </w:t>
      </w:r>
      <w:r>
        <w:rPr>
          <w:rFonts w:ascii="Times New Roman" w:hAnsi="Times New Roman" w:cs="Times New Roman"/>
        </w:rPr>
        <w:t>co</w:t>
      </w:r>
      <w:r w:rsidR="006A166C">
        <w:rPr>
          <w:rFonts w:ascii="Times New Roman" w:hAnsi="Times New Roman" w:cs="Times New Roman"/>
        </w:rPr>
        <w:t>nclusion is nearly as</w:t>
      </w:r>
      <w:r w:rsidR="00AF622F">
        <w:rPr>
          <w:rFonts w:ascii="Times New Roman" w:hAnsi="Times New Roman" w:cs="Times New Roman"/>
        </w:rPr>
        <w:t xml:space="preserve"> disappointing</w:t>
      </w:r>
      <w:r w:rsidR="001B6C35">
        <w:rPr>
          <w:rFonts w:ascii="Times New Roman" w:hAnsi="Times New Roman" w:cs="Times New Roman"/>
        </w:rPr>
        <w:t xml:space="preserve">. </w:t>
      </w:r>
      <w:r w:rsidR="005B77F6">
        <w:rPr>
          <w:rFonts w:ascii="Times New Roman" w:hAnsi="Times New Roman" w:cs="Times New Roman"/>
        </w:rPr>
        <w:t>Interaction between the organism and</w:t>
      </w:r>
      <w:r w:rsidR="003A2B14">
        <w:rPr>
          <w:rFonts w:ascii="Times New Roman" w:hAnsi="Times New Roman" w:cs="Times New Roman"/>
        </w:rPr>
        <w:t xml:space="preserve"> an environment </w:t>
      </w:r>
      <w:r w:rsidR="00933282">
        <w:rPr>
          <w:rFonts w:ascii="Times New Roman" w:hAnsi="Times New Roman" w:cs="Times New Roman"/>
        </w:rPr>
        <w:t>stands</w:t>
      </w:r>
      <w:r w:rsidR="00DB465D">
        <w:rPr>
          <w:rFonts w:ascii="Times New Roman" w:hAnsi="Times New Roman" w:cs="Times New Roman"/>
        </w:rPr>
        <w:t xml:space="preserve"> at the heart </w:t>
      </w:r>
      <w:r w:rsidR="00933282">
        <w:rPr>
          <w:rFonts w:ascii="Times New Roman" w:hAnsi="Times New Roman" w:cs="Times New Roman"/>
        </w:rPr>
        <w:t>of the ena</w:t>
      </w:r>
      <w:r w:rsidR="003C187D">
        <w:rPr>
          <w:rFonts w:ascii="Times New Roman" w:hAnsi="Times New Roman" w:cs="Times New Roman"/>
        </w:rPr>
        <w:t>ctivist picture, which</w:t>
      </w:r>
      <w:r w:rsidR="00933282">
        <w:rPr>
          <w:rFonts w:ascii="Times New Roman" w:hAnsi="Times New Roman" w:cs="Times New Roman"/>
        </w:rPr>
        <w:t xml:space="preserve"> </w:t>
      </w:r>
      <w:r w:rsidR="001B6C35">
        <w:rPr>
          <w:rFonts w:ascii="Times New Roman" w:hAnsi="Times New Roman" w:cs="Times New Roman"/>
        </w:rPr>
        <w:t>presupposes</w:t>
      </w:r>
      <w:r w:rsidR="00DB465D">
        <w:rPr>
          <w:rFonts w:ascii="Times New Roman" w:hAnsi="Times New Roman" w:cs="Times New Roman"/>
        </w:rPr>
        <w:t xml:space="preserve"> the ex</w:t>
      </w:r>
      <w:r w:rsidR="00F93038">
        <w:rPr>
          <w:rFonts w:ascii="Times New Roman" w:hAnsi="Times New Roman" w:cs="Times New Roman"/>
        </w:rPr>
        <w:t>istence of an environment</w:t>
      </w:r>
      <w:r w:rsidR="001B6C35">
        <w:rPr>
          <w:rFonts w:ascii="Times New Roman" w:hAnsi="Times New Roman" w:cs="Times New Roman"/>
        </w:rPr>
        <w:t xml:space="preserve"> with which the organism interacts.</w:t>
      </w:r>
      <w:r w:rsidR="005B77F6">
        <w:rPr>
          <w:rFonts w:ascii="Times New Roman" w:hAnsi="Times New Roman" w:cs="Times New Roman"/>
        </w:rPr>
        <w:t xml:space="preserve"> </w:t>
      </w:r>
      <w:r w:rsidR="003C187D">
        <w:rPr>
          <w:rFonts w:ascii="Times New Roman" w:hAnsi="Times New Roman" w:cs="Times New Roman"/>
        </w:rPr>
        <w:t>Enactivists claim that the agent and environment co-construct the world, which requires that the environ</w:t>
      </w:r>
      <w:r w:rsidR="009C4C99">
        <w:rPr>
          <w:rFonts w:ascii="Times New Roman" w:hAnsi="Times New Roman" w:cs="Times New Roman"/>
        </w:rPr>
        <w:t>ment</w:t>
      </w:r>
      <w:r w:rsidR="003C187D">
        <w:rPr>
          <w:rFonts w:ascii="Times New Roman" w:hAnsi="Times New Roman" w:cs="Times New Roman"/>
        </w:rPr>
        <w:t xml:space="preserve"> exists to contribute its part</w:t>
      </w:r>
      <w:r w:rsidR="009C4C99">
        <w:rPr>
          <w:rFonts w:ascii="Times New Roman" w:hAnsi="Times New Roman" w:cs="Times New Roman"/>
        </w:rPr>
        <w:t xml:space="preserve"> to the process of construction</w:t>
      </w:r>
      <w:r w:rsidR="003C187D">
        <w:rPr>
          <w:rFonts w:ascii="Times New Roman" w:hAnsi="Times New Roman" w:cs="Times New Roman"/>
        </w:rPr>
        <w:t>.</w:t>
      </w:r>
      <w:r w:rsidR="00CD469A">
        <w:rPr>
          <w:rFonts w:ascii="Times New Roman" w:hAnsi="Times New Roman" w:cs="Times New Roman"/>
        </w:rPr>
        <w:t xml:space="preserve"> </w:t>
      </w:r>
      <w:r w:rsidR="00502CCB">
        <w:rPr>
          <w:rFonts w:ascii="Times New Roman" w:hAnsi="Times New Roman" w:cs="Times New Roman"/>
        </w:rPr>
        <w:t>It</w:t>
      </w:r>
      <w:r w:rsidR="005B77F6">
        <w:rPr>
          <w:rFonts w:ascii="Times New Roman" w:hAnsi="Times New Roman" w:cs="Times New Roman"/>
        </w:rPr>
        <w:t xml:space="preserve"> strikes this reader as fantastic</w:t>
      </w:r>
      <w:r w:rsidR="00502CCB">
        <w:rPr>
          <w:rFonts w:ascii="Times New Roman" w:hAnsi="Times New Roman" w:cs="Times New Roman"/>
        </w:rPr>
        <w:t>al that</w:t>
      </w:r>
      <w:r w:rsidR="005B77F6">
        <w:rPr>
          <w:rFonts w:ascii="Times New Roman" w:hAnsi="Times New Roman" w:cs="Times New Roman"/>
        </w:rPr>
        <w:t xml:space="preserve"> there could be</w:t>
      </w:r>
      <w:r w:rsidR="009C4C99">
        <w:rPr>
          <w:rFonts w:ascii="Times New Roman" w:hAnsi="Times New Roman" w:cs="Times New Roman"/>
        </w:rPr>
        <w:t xml:space="preserve"> such an</w:t>
      </w:r>
      <w:r w:rsidR="00502CCB">
        <w:rPr>
          <w:rFonts w:ascii="Times New Roman" w:hAnsi="Times New Roman" w:cs="Times New Roman"/>
        </w:rPr>
        <w:t xml:space="preserve"> </w:t>
      </w:r>
      <w:r w:rsidR="00502CCB" w:rsidRPr="008747A2">
        <w:rPr>
          <w:rFonts w:ascii="Times New Roman" w:hAnsi="Times New Roman" w:cs="Times New Roman"/>
        </w:rPr>
        <w:t>intera</w:t>
      </w:r>
      <w:r w:rsidR="00502CCB">
        <w:rPr>
          <w:rFonts w:ascii="Times New Roman" w:hAnsi="Times New Roman" w:cs="Times New Roman"/>
        </w:rPr>
        <w:t>ction in the absence</w:t>
      </w:r>
      <w:r w:rsidR="009C4C99">
        <w:rPr>
          <w:rFonts w:ascii="Times New Roman" w:hAnsi="Times New Roman" w:cs="Times New Roman"/>
        </w:rPr>
        <w:t>, though,</w:t>
      </w:r>
      <w:r w:rsidR="00502CCB">
        <w:rPr>
          <w:rFonts w:ascii="Times New Roman" w:hAnsi="Times New Roman" w:cs="Times New Roman"/>
        </w:rPr>
        <w:t xml:space="preserve"> of an </w:t>
      </w:r>
      <w:r w:rsidR="005B77F6">
        <w:rPr>
          <w:rFonts w:ascii="Times New Roman" w:hAnsi="Times New Roman" w:cs="Times New Roman"/>
        </w:rPr>
        <w:t xml:space="preserve">independently existing world. </w:t>
      </w:r>
      <w:r w:rsidR="009C4C99">
        <w:rPr>
          <w:rFonts w:ascii="Times New Roman" w:hAnsi="Times New Roman" w:cs="Times New Roman"/>
        </w:rPr>
        <w:t>O</w:t>
      </w:r>
      <w:r w:rsidR="005B77F6">
        <w:rPr>
          <w:rFonts w:ascii="Times New Roman" w:hAnsi="Times New Roman" w:cs="Times New Roman"/>
        </w:rPr>
        <w:t>n pains of incoherence, the enactivist is committed to the existence of a</w:t>
      </w:r>
      <w:r w:rsidR="00DB465D">
        <w:rPr>
          <w:rFonts w:ascii="Times New Roman" w:hAnsi="Times New Roman" w:cs="Times New Roman"/>
        </w:rPr>
        <w:t xml:space="preserve"> </w:t>
      </w:r>
      <w:r>
        <w:rPr>
          <w:rFonts w:ascii="Times New Roman" w:hAnsi="Times New Roman" w:cs="Times New Roman"/>
        </w:rPr>
        <w:t>pre-given</w:t>
      </w:r>
      <w:r w:rsidR="00DB465D">
        <w:rPr>
          <w:rFonts w:ascii="Times New Roman" w:hAnsi="Times New Roman" w:cs="Times New Roman"/>
        </w:rPr>
        <w:t xml:space="preserve"> world</w:t>
      </w:r>
      <w:r w:rsidR="009C4C99">
        <w:rPr>
          <w:rFonts w:ascii="Times New Roman" w:hAnsi="Times New Roman" w:cs="Times New Roman"/>
        </w:rPr>
        <w:t>,</w:t>
      </w:r>
      <w:r w:rsidR="005B77F6">
        <w:rPr>
          <w:rFonts w:ascii="Times New Roman" w:hAnsi="Times New Roman" w:cs="Times New Roman"/>
        </w:rPr>
        <w:t xml:space="preserve"> metaph</w:t>
      </w:r>
      <w:r w:rsidR="008747A2">
        <w:rPr>
          <w:rFonts w:ascii="Times New Roman" w:hAnsi="Times New Roman" w:cs="Times New Roman"/>
        </w:rPr>
        <w:t>ysically speaking, as one of the contributors to the interactive process</w:t>
      </w:r>
      <w:r w:rsidR="00502CCB">
        <w:rPr>
          <w:rFonts w:ascii="Times New Roman" w:hAnsi="Times New Roman" w:cs="Times New Roman"/>
        </w:rPr>
        <w:t>.</w:t>
      </w:r>
    </w:p>
    <w:p w14:paraId="2740FB45" w14:textId="39A052BF" w:rsidR="0029205D" w:rsidRDefault="005B77F6" w:rsidP="007133D8">
      <w:pPr>
        <w:spacing w:after="0" w:line="480" w:lineRule="auto"/>
        <w:contextualSpacing/>
        <w:rPr>
          <w:rFonts w:ascii="Times New Roman" w:hAnsi="Times New Roman" w:cs="Times New Roman"/>
        </w:rPr>
      </w:pPr>
      <w:r>
        <w:rPr>
          <w:rFonts w:ascii="Times New Roman" w:hAnsi="Times New Roman" w:cs="Times New Roman"/>
        </w:rPr>
        <w:t xml:space="preserve">     But, the use of ‘given’ in ‘pre-given’ is telling. It signals the enactivist’s interest</w:t>
      </w:r>
      <w:r w:rsidR="009C4C99">
        <w:rPr>
          <w:rFonts w:ascii="Times New Roman" w:hAnsi="Times New Roman" w:cs="Times New Roman"/>
        </w:rPr>
        <w:t>, not so much in the question whether a mind-independent reality exists, but</w:t>
      </w:r>
      <w:r>
        <w:rPr>
          <w:rFonts w:ascii="Times New Roman" w:hAnsi="Times New Roman" w:cs="Times New Roman"/>
        </w:rPr>
        <w:t xml:space="preserve"> in what we might think of as the </w:t>
      </w:r>
      <w:r w:rsidR="0029205D">
        <w:rPr>
          <w:rFonts w:ascii="Times New Roman" w:hAnsi="Times New Roman" w:cs="Times New Roman"/>
        </w:rPr>
        <w:t>subjective world</w:t>
      </w:r>
      <w:r w:rsidR="009C4C99">
        <w:rPr>
          <w:rFonts w:ascii="Times New Roman" w:hAnsi="Times New Roman" w:cs="Times New Roman"/>
        </w:rPr>
        <w:t xml:space="preserve"> or as the portion of the </w:t>
      </w:r>
      <w:r>
        <w:rPr>
          <w:rFonts w:ascii="Times New Roman" w:hAnsi="Times New Roman" w:cs="Times New Roman"/>
        </w:rPr>
        <w:t xml:space="preserve">world </w:t>
      </w:r>
      <w:r w:rsidR="00180DE5">
        <w:rPr>
          <w:rFonts w:ascii="Times New Roman" w:hAnsi="Times New Roman" w:cs="Times New Roman"/>
        </w:rPr>
        <w:t>constituted</w:t>
      </w:r>
      <w:r>
        <w:rPr>
          <w:rFonts w:ascii="Times New Roman" w:hAnsi="Times New Roman" w:cs="Times New Roman"/>
        </w:rPr>
        <w:t xml:space="preserve"> </w:t>
      </w:r>
      <w:r w:rsidR="009C4C99">
        <w:rPr>
          <w:rFonts w:ascii="Times New Roman" w:hAnsi="Times New Roman" w:cs="Times New Roman"/>
        </w:rPr>
        <w:t>by the</w:t>
      </w:r>
      <w:r w:rsidR="00502CCB">
        <w:rPr>
          <w:rFonts w:ascii="Times New Roman" w:hAnsi="Times New Roman" w:cs="Times New Roman"/>
        </w:rPr>
        <w:t xml:space="preserve"> specific</w:t>
      </w:r>
      <w:r>
        <w:rPr>
          <w:rFonts w:ascii="Times New Roman" w:hAnsi="Times New Roman" w:cs="Times New Roman"/>
        </w:rPr>
        <w:t xml:space="preserve"> elements</w:t>
      </w:r>
      <w:r w:rsidR="00502CCB">
        <w:rPr>
          <w:rFonts w:ascii="Times New Roman" w:hAnsi="Times New Roman" w:cs="Times New Roman"/>
        </w:rPr>
        <w:t xml:space="preserve"> of the independently existing world</w:t>
      </w:r>
      <w:r w:rsidR="009C4C99">
        <w:rPr>
          <w:rFonts w:ascii="Times New Roman" w:hAnsi="Times New Roman" w:cs="Times New Roman"/>
        </w:rPr>
        <w:t xml:space="preserve"> relevant</w:t>
      </w:r>
      <w:r w:rsidR="00502CCB">
        <w:rPr>
          <w:rFonts w:ascii="Times New Roman" w:hAnsi="Times New Roman" w:cs="Times New Roman"/>
        </w:rPr>
        <w:t xml:space="preserve"> to the action-based furtherance</w:t>
      </w:r>
      <w:r>
        <w:rPr>
          <w:rFonts w:ascii="Times New Roman" w:hAnsi="Times New Roman" w:cs="Times New Roman"/>
        </w:rPr>
        <w:t xml:space="preserve"> of the organism’s existence.</w:t>
      </w:r>
      <w:r w:rsidR="00856EF3">
        <w:rPr>
          <w:rFonts w:ascii="Times New Roman" w:hAnsi="Times New Roman" w:cs="Times New Roman"/>
        </w:rPr>
        <w:t xml:space="preserve"> </w:t>
      </w:r>
      <w:r w:rsidR="000534CE">
        <w:rPr>
          <w:rFonts w:ascii="Times New Roman" w:hAnsi="Times New Roman" w:cs="Times New Roman"/>
        </w:rPr>
        <w:t>I</w:t>
      </w:r>
      <w:r w:rsidR="00856EF3">
        <w:rPr>
          <w:rFonts w:ascii="Times New Roman" w:hAnsi="Times New Roman" w:cs="Times New Roman"/>
        </w:rPr>
        <w:t>f the enactivist is right, i</w:t>
      </w:r>
      <w:r w:rsidR="00837306">
        <w:rPr>
          <w:rFonts w:ascii="Times New Roman" w:hAnsi="Times New Roman" w:cs="Times New Roman"/>
        </w:rPr>
        <w:t>ndividual and s</w:t>
      </w:r>
      <w:r w:rsidR="008844C8">
        <w:rPr>
          <w:rFonts w:ascii="Times New Roman" w:hAnsi="Times New Roman" w:cs="Times New Roman"/>
        </w:rPr>
        <w:t>pecies-based differences</w:t>
      </w:r>
      <w:r w:rsidR="00A74305">
        <w:rPr>
          <w:rFonts w:ascii="Times New Roman" w:hAnsi="Times New Roman" w:cs="Times New Roman"/>
        </w:rPr>
        <w:t xml:space="preserve"> </w:t>
      </w:r>
      <w:r w:rsidR="00502CCB">
        <w:rPr>
          <w:rFonts w:ascii="Times New Roman" w:hAnsi="Times New Roman" w:cs="Times New Roman"/>
        </w:rPr>
        <w:t>– including differences that affect an organism’s</w:t>
      </w:r>
      <w:r w:rsidR="00A74305">
        <w:rPr>
          <w:rFonts w:ascii="Times New Roman" w:hAnsi="Times New Roman" w:cs="Times New Roman"/>
        </w:rPr>
        <w:t xml:space="preserve"> ways of acting on the world and interacting with it –</w:t>
      </w:r>
      <w:r w:rsidR="008844C8">
        <w:rPr>
          <w:rFonts w:ascii="Times New Roman" w:hAnsi="Times New Roman" w:cs="Times New Roman"/>
        </w:rPr>
        <w:t xml:space="preserve"> r</w:t>
      </w:r>
      <w:r w:rsidR="00837306">
        <w:rPr>
          <w:rFonts w:ascii="Times New Roman" w:hAnsi="Times New Roman" w:cs="Times New Roman"/>
        </w:rPr>
        <w:t>amify to such a great extent that various</w:t>
      </w:r>
      <w:r w:rsidR="00502CCB">
        <w:rPr>
          <w:rFonts w:ascii="Times New Roman" w:hAnsi="Times New Roman" w:cs="Times New Roman"/>
        </w:rPr>
        <w:t xml:space="preserve"> individuals</w:t>
      </w:r>
      <w:r w:rsidR="00CD469A">
        <w:rPr>
          <w:rFonts w:ascii="Times New Roman" w:hAnsi="Times New Roman" w:cs="Times New Roman"/>
        </w:rPr>
        <w:t xml:space="preserve"> interact with</w:t>
      </w:r>
      <w:r w:rsidR="00502CCB">
        <w:rPr>
          <w:rFonts w:ascii="Times New Roman" w:hAnsi="Times New Roman" w:cs="Times New Roman"/>
        </w:rPr>
        <w:t>, and perhaps come to represent,</w:t>
      </w:r>
      <w:r w:rsidR="00837306">
        <w:rPr>
          <w:rFonts w:ascii="Times New Roman" w:hAnsi="Times New Roman" w:cs="Times New Roman"/>
        </w:rPr>
        <w:t xml:space="preserve"> wi</w:t>
      </w:r>
      <w:r w:rsidR="00AF622F">
        <w:rPr>
          <w:rFonts w:ascii="Times New Roman" w:hAnsi="Times New Roman" w:cs="Times New Roman"/>
        </w:rPr>
        <w:t>ldly disjoint aspe</w:t>
      </w:r>
      <w:r w:rsidR="002923F8">
        <w:rPr>
          <w:rFonts w:ascii="Times New Roman" w:hAnsi="Times New Roman" w:cs="Times New Roman"/>
        </w:rPr>
        <w:t>cts of the single independently existing</w:t>
      </w:r>
      <w:r w:rsidR="008844C8">
        <w:rPr>
          <w:rFonts w:ascii="Times New Roman" w:hAnsi="Times New Roman" w:cs="Times New Roman"/>
        </w:rPr>
        <w:t xml:space="preserve"> world</w:t>
      </w:r>
      <w:r w:rsidR="002923F8">
        <w:rPr>
          <w:rFonts w:ascii="Times New Roman" w:hAnsi="Times New Roman" w:cs="Times New Roman"/>
        </w:rPr>
        <w:t xml:space="preserve">. </w:t>
      </w:r>
      <w:r w:rsidR="009250EF">
        <w:rPr>
          <w:rFonts w:ascii="Times New Roman" w:hAnsi="Times New Roman" w:cs="Times New Roman"/>
        </w:rPr>
        <w:t xml:space="preserve">We are left, then, with a </w:t>
      </w:r>
      <w:r w:rsidR="00E748CB">
        <w:rPr>
          <w:rFonts w:ascii="Times New Roman" w:hAnsi="Times New Roman" w:cs="Times New Roman"/>
        </w:rPr>
        <w:t xml:space="preserve">fascinating </w:t>
      </w:r>
      <w:r w:rsidR="009250EF">
        <w:rPr>
          <w:rFonts w:ascii="Times New Roman" w:hAnsi="Times New Roman" w:cs="Times New Roman"/>
        </w:rPr>
        <w:t xml:space="preserve">picture – </w:t>
      </w:r>
      <w:r w:rsidR="00E748CB" w:rsidRPr="00E748CB">
        <w:rPr>
          <w:rFonts w:ascii="Times New Roman" w:hAnsi="Times New Roman" w:cs="Times New Roman"/>
          <w:i/>
        </w:rPr>
        <w:t>N.B.</w:t>
      </w:r>
      <w:r w:rsidR="00E748CB">
        <w:rPr>
          <w:rFonts w:ascii="Times New Roman" w:hAnsi="Times New Roman" w:cs="Times New Roman"/>
        </w:rPr>
        <w:t xml:space="preserve"> </w:t>
      </w:r>
      <w:r w:rsidR="00502CCB">
        <w:rPr>
          <w:rFonts w:ascii="Times New Roman" w:hAnsi="Times New Roman" w:cs="Times New Roman"/>
        </w:rPr>
        <w:t>one that a</w:t>
      </w:r>
      <w:r w:rsidR="009250EF">
        <w:rPr>
          <w:rFonts w:ascii="Times New Roman" w:hAnsi="Times New Roman" w:cs="Times New Roman"/>
        </w:rPr>
        <w:t xml:space="preserve"> cognitivist can eas</w:t>
      </w:r>
      <w:r w:rsidR="002461DD">
        <w:rPr>
          <w:rFonts w:ascii="Times New Roman" w:hAnsi="Times New Roman" w:cs="Times New Roman"/>
        </w:rPr>
        <w:t>ily accommodate – of an independently existing</w:t>
      </w:r>
      <w:r w:rsidR="009250EF">
        <w:rPr>
          <w:rFonts w:ascii="Times New Roman" w:hAnsi="Times New Roman" w:cs="Times New Roman"/>
        </w:rPr>
        <w:t xml:space="preserve"> world that contains an enormous number</w:t>
      </w:r>
      <w:r w:rsidR="00E748CB">
        <w:rPr>
          <w:rFonts w:ascii="Times New Roman" w:hAnsi="Times New Roman" w:cs="Times New Roman"/>
        </w:rPr>
        <w:t xml:space="preserve"> and variety</w:t>
      </w:r>
      <w:r w:rsidR="00502CCB">
        <w:rPr>
          <w:rFonts w:ascii="Times New Roman" w:hAnsi="Times New Roman" w:cs="Times New Roman"/>
        </w:rPr>
        <w:t xml:space="preserve"> of properties and processes</w:t>
      </w:r>
      <w:r w:rsidR="009250EF">
        <w:rPr>
          <w:rFonts w:ascii="Times New Roman" w:hAnsi="Times New Roman" w:cs="Times New Roman"/>
        </w:rPr>
        <w:t>. Which of those</w:t>
      </w:r>
      <w:r w:rsidR="00502CCB">
        <w:rPr>
          <w:rFonts w:ascii="Times New Roman" w:hAnsi="Times New Roman" w:cs="Times New Roman"/>
        </w:rPr>
        <w:t xml:space="preserve"> properties and processes</w:t>
      </w:r>
      <w:r w:rsidR="009250EF">
        <w:rPr>
          <w:rFonts w:ascii="Times New Roman" w:hAnsi="Times New Roman" w:cs="Times New Roman"/>
        </w:rPr>
        <w:t xml:space="preserve"> a particular subject represents – that is, which of </w:t>
      </w:r>
      <w:r w:rsidR="002461DD">
        <w:rPr>
          <w:rFonts w:ascii="Times New Roman" w:hAnsi="Times New Roman" w:cs="Times New Roman"/>
        </w:rPr>
        <w:t>those come to be</w:t>
      </w:r>
      <w:r w:rsidR="00E748CB">
        <w:rPr>
          <w:rFonts w:ascii="Times New Roman" w:hAnsi="Times New Roman" w:cs="Times New Roman"/>
        </w:rPr>
        <w:t xml:space="preserve"> represented in her</w:t>
      </w:r>
      <w:r w:rsidR="009250EF">
        <w:rPr>
          <w:rFonts w:ascii="Times New Roman" w:hAnsi="Times New Roman" w:cs="Times New Roman"/>
        </w:rPr>
        <w:t xml:space="preserve"> subjective </w:t>
      </w:r>
      <w:r w:rsidR="00E748CB">
        <w:rPr>
          <w:rFonts w:ascii="Times New Roman" w:hAnsi="Times New Roman" w:cs="Times New Roman"/>
        </w:rPr>
        <w:t xml:space="preserve">or cognitive </w:t>
      </w:r>
      <w:r w:rsidR="009250EF">
        <w:rPr>
          <w:rFonts w:ascii="Times New Roman" w:hAnsi="Times New Roman" w:cs="Times New Roman"/>
        </w:rPr>
        <w:t>world – is then a function of that subject’s particular and species-speci</w:t>
      </w:r>
      <w:r w:rsidR="00502CCB">
        <w:rPr>
          <w:rFonts w:ascii="Times New Roman" w:hAnsi="Times New Roman" w:cs="Times New Roman"/>
        </w:rPr>
        <w:t xml:space="preserve">fic bodily resources and </w:t>
      </w:r>
      <w:r w:rsidR="009250EF">
        <w:rPr>
          <w:rFonts w:ascii="Times New Roman" w:hAnsi="Times New Roman" w:cs="Times New Roman"/>
        </w:rPr>
        <w:t>her unique history</w:t>
      </w:r>
      <w:r w:rsidR="002461DD">
        <w:rPr>
          <w:rFonts w:ascii="Times New Roman" w:hAnsi="Times New Roman" w:cs="Times New Roman"/>
        </w:rPr>
        <w:t xml:space="preserve"> of interacting with the world</w:t>
      </w:r>
      <w:r w:rsidR="002923F8">
        <w:rPr>
          <w:rFonts w:ascii="Times New Roman" w:hAnsi="Times New Roman" w:cs="Times New Roman"/>
        </w:rPr>
        <w:t xml:space="preserve"> (Rupert 2009, 211–215, Shapiro 2010).</w:t>
      </w:r>
    </w:p>
    <w:p w14:paraId="438FA6AB" w14:textId="77777777" w:rsidR="004524D1" w:rsidRDefault="00B13008" w:rsidP="007133D8">
      <w:pPr>
        <w:spacing w:after="0" w:line="480" w:lineRule="auto"/>
        <w:contextualSpacing/>
        <w:rPr>
          <w:rFonts w:ascii="Times New Roman" w:hAnsi="Times New Roman" w:cs="Times New Roman"/>
        </w:rPr>
      </w:pPr>
      <w:r>
        <w:rPr>
          <w:rFonts w:ascii="Times New Roman" w:hAnsi="Times New Roman" w:cs="Times New Roman"/>
        </w:rPr>
        <w:t xml:space="preserve">     This is a substantive</w:t>
      </w:r>
      <w:r w:rsidR="002923F8">
        <w:rPr>
          <w:rFonts w:ascii="Times New Roman" w:hAnsi="Times New Roman" w:cs="Times New Roman"/>
        </w:rPr>
        <w:t xml:space="preserve"> and plausible</w:t>
      </w:r>
      <w:r>
        <w:rPr>
          <w:rFonts w:ascii="Times New Roman" w:hAnsi="Times New Roman" w:cs="Times New Roman"/>
        </w:rPr>
        <w:t xml:space="preserve"> claim. </w:t>
      </w:r>
      <w:r w:rsidR="004524D1">
        <w:rPr>
          <w:rFonts w:ascii="Times New Roman" w:hAnsi="Times New Roman" w:cs="Times New Roman"/>
        </w:rPr>
        <w:t>Consider, though, mitigating factors. Humans have proven ingenious in their efforts to come into contact with new aspects of the single external world, devising</w:t>
      </w:r>
      <w:r w:rsidR="009268ED">
        <w:rPr>
          <w:rFonts w:ascii="Times New Roman" w:hAnsi="Times New Roman" w:cs="Times New Roman"/>
        </w:rPr>
        <w:t xml:space="preserve"> a wide range of ways in which to probe </w:t>
      </w:r>
      <w:r w:rsidR="004524D1">
        <w:rPr>
          <w:rFonts w:ascii="Times New Roman" w:hAnsi="Times New Roman" w:cs="Times New Roman"/>
        </w:rPr>
        <w:t>it</w:t>
      </w:r>
      <w:r w:rsidR="009268ED">
        <w:rPr>
          <w:rFonts w:ascii="Times New Roman" w:hAnsi="Times New Roman" w:cs="Times New Roman"/>
        </w:rPr>
        <w:t>. Science itself consists largely in acting on and interacting with the multi-faceted world to reveal facets of it – tectonic plates, solar flares, black holes, imaginary numbers – that aren’t directly related to the continuance of life or maintenance of the human organism. It is by this kind of exploratory process – one that expands the range of structures that the subject represents or is sensitive to in her interactions with the world</w:t>
      </w:r>
      <w:r w:rsidR="004524D1">
        <w:rPr>
          <w:rFonts w:ascii="Times New Roman" w:hAnsi="Times New Roman" w:cs="Times New Roman"/>
        </w:rPr>
        <w:t xml:space="preserve"> –</w:t>
      </w:r>
      <w:r w:rsidR="009268ED">
        <w:rPr>
          <w:rFonts w:ascii="Times New Roman" w:hAnsi="Times New Roman" w:cs="Times New Roman"/>
        </w:rPr>
        <w:t xml:space="preserve"> that an individual can a write compelling essay about the various ways different individuals and creature-types interact wit</w:t>
      </w:r>
      <w:r w:rsidR="004524D1">
        <w:rPr>
          <w:rFonts w:ascii="Times New Roman" w:hAnsi="Times New Roman" w:cs="Times New Roman"/>
        </w:rPr>
        <w:t xml:space="preserve">h the world. </w:t>
      </w:r>
    </w:p>
    <w:p w14:paraId="5F52583F" w14:textId="09A20F6F" w:rsidR="00E07778" w:rsidRDefault="004524D1" w:rsidP="007133D8">
      <w:pPr>
        <w:spacing w:after="0" w:line="480" w:lineRule="auto"/>
        <w:contextualSpacing/>
        <w:rPr>
          <w:rFonts w:ascii="Times New Roman" w:hAnsi="Times New Roman" w:cs="Times New Roman"/>
        </w:rPr>
      </w:pPr>
      <w:r>
        <w:rPr>
          <w:rFonts w:ascii="Times New Roman" w:hAnsi="Times New Roman" w:cs="Times New Roman"/>
        </w:rPr>
        <w:t xml:space="preserve">     One must</w:t>
      </w:r>
      <w:r w:rsidR="00B359A0">
        <w:rPr>
          <w:rFonts w:ascii="Times New Roman" w:hAnsi="Times New Roman" w:cs="Times New Roman"/>
        </w:rPr>
        <w:t xml:space="preserve"> wonder, then, to what extent a</w:t>
      </w:r>
      <w:r>
        <w:rPr>
          <w:rFonts w:ascii="Times New Roman" w:hAnsi="Times New Roman" w:cs="Times New Roman"/>
        </w:rPr>
        <w:t xml:space="preserve"> plausible version of the enactivist’s </w:t>
      </w:r>
      <w:r w:rsidR="00B359A0">
        <w:rPr>
          <w:rFonts w:ascii="Times New Roman" w:hAnsi="Times New Roman" w:cs="Times New Roman"/>
        </w:rPr>
        <w:t>claims about world-constructing actually limits the nature of the</w:t>
      </w:r>
      <w:r>
        <w:rPr>
          <w:rFonts w:ascii="Times New Roman" w:hAnsi="Times New Roman" w:cs="Times New Roman"/>
        </w:rPr>
        <w:t xml:space="preserve"> worlds</w:t>
      </w:r>
      <w:r w:rsidR="00B359A0">
        <w:rPr>
          <w:rFonts w:ascii="Times New Roman" w:hAnsi="Times New Roman" w:cs="Times New Roman"/>
        </w:rPr>
        <w:t xml:space="preserve"> constructed. Think of this in connection with the emphasis some</w:t>
      </w:r>
      <w:r w:rsidR="00295F87">
        <w:rPr>
          <w:rFonts w:ascii="Times New Roman" w:hAnsi="Times New Roman" w:cs="Times New Roman"/>
        </w:rPr>
        <w:t xml:space="preserve"> </w:t>
      </w:r>
      <w:r w:rsidR="003C187D">
        <w:rPr>
          <w:rFonts w:ascii="Times New Roman" w:hAnsi="Times New Roman" w:cs="Times New Roman"/>
        </w:rPr>
        <w:t>contri</w:t>
      </w:r>
      <w:r w:rsidR="00295F87">
        <w:rPr>
          <w:rFonts w:ascii="Times New Roman" w:hAnsi="Times New Roman" w:cs="Times New Roman"/>
        </w:rPr>
        <w:t>butors</w:t>
      </w:r>
      <w:r w:rsidR="00B359A0">
        <w:rPr>
          <w:rFonts w:ascii="Times New Roman" w:hAnsi="Times New Roman" w:cs="Times New Roman"/>
        </w:rPr>
        <w:t xml:space="preserve"> place on</w:t>
      </w:r>
      <w:r w:rsidR="00C342FF">
        <w:rPr>
          <w:rFonts w:ascii="Times New Roman" w:hAnsi="Times New Roman" w:cs="Times New Roman"/>
        </w:rPr>
        <w:t xml:space="preserve"> reflexivity</w:t>
      </w:r>
      <w:r w:rsidR="008844C8">
        <w:rPr>
          <w:rFonts w:ascii="Times New Roman" w:hAnsi="Times New Roman" w:cs="Times New Roman"/>
        </w:rPr>
        <w:t xml:space="preserve"> </w:t>
      </w:r>
      <w:r w:rsidR="00C85587">
        <w:rPr>
          <w:rFonts w:ascii="Times New Roman" w:hAnsi="Times New Roman" w:cs="Times New Roman"/>
        </w:rPr>
        <w:t>(xv, 27,</w:t>
      </w:r>
      <w:r w:rsidR="007A6D81">
        <w:rPr>
          <w:rFonts w:ascii="Times New Roman" w:hAnsi="Times New Roman" w:cs="Times New Roman"/>
        </w:rPr>
        <w:t xml:space="preserve"> 268</w:t>
      </w:r>
      <w:r w:rsidR="008844C8" w:rsidRPr="008844C8">
        <w:rPr>
          <w:rFonts w:ascii="Times New Roman" w:hAnsi="Times New Roman" w:cs="Times New Roman"/>
        </w:rPr>
        <w:t>, 271, 273</w:t>
      </w:r>
      <w:r w:rsidR="008844C8">
        <w:rPr>
          <w:rFonts w:ascii="Times New Roman" w:hAnsi="Times New Roman" w:cs="Times New Roman"/>
        </w:rPr>
        <w:t>)</w:t>
      </w:r>
      <w:r w:rsidR="009268ED">
        <w:rPr>
          <w:rFonts w:ascii="Times New Roman" w:hAnsi="Times New Roman" w:cs="Times New Roman"/>
        </w:rPr>
        <w:t>,</w:t>
      </w:r>
      <w:r w:rsidR="00C342FF">
        <w:rPr>
          <w:rFonts w:ascii="Times New Roman" w:hAnsi="Times New Roman" w:cs="Times New Roman"/>
        </w:rPr>
        <w:t xml:space="preserve"> the idea that a t</w:t>
      </w:r>
      <w:r w:rsidR="00295F87">
        <w:rPr>
          <w:rFonts w:ascii="Times New Roman" w:hAnsi="Times New Roman" w:cs="Times New Roman"/>
        </w:rPr>
        <w:t>heory of cognition should</w:t>
      </w:r>
      <w:r w:rsidR="00C342FF">
        <w:rPr>
          <w:rFonts w:ascii="Times New Roman" w:hAnsi="Times New Roman" w:cs="Times New Roman"/>
        </w:rPr>
        <w:t xml:space="preserve"> account for</w:t>
      </w:r>
      <w:r w:rsidR="000534CE">
        <w:rPr>
          <w:rFonts w:ascii="Times New Roman" w:hAnsi="Times New Roman" w:cs="Times New Roman"/>
        </w:rPr>
        <w:t xml:space="preserve"> </w:t>
      </w:r>
      <w:r w:rsidR="00295F87">
        <w:rPr>
          <w:rFonts w:ascii="Times New Roman" w:hAnsi="Times New Roman" w:cs="Times New Roman"/>
        </w:rPr>
        <w:t>the cognitive activity that produces the very theory</w:t>
      </w:r>
      <w:r w:rsidR="009268ED">
        <w:rPr>
          <w:rFonts w:ascii="Times New Roman" w:hAnsi="Times New Roman" w:cs="Times New Roman"/>
        </w:rPr>
        <w:t xml:space="preserve"> of cognition</w:t>
      </w:r>
      <w:r w:rsidR="00295F87">
        <w:rPr>
          <w:rFonts w:ascii="Times New Roman" w:hAnsi="Times New Roman" w:cs="Times New Roman"/>
        </w:rPr>
        <w:t xml:space="preserve"> in question</w:t>
      </w:r>
      <w:r w:rsidR="0005624F">
        <w:rPr>
          <w:rFonts w:ascii="Times New Roman" w:hAnsi="Times New Roman" w:cs="Times New Roman"/>
        </w:rPr>
        <w:t xml:space="preserve">. </w:t>
      </w:r>
      <w:r w:rsidR="009268ED">
        <w:rPr>
          <w:rFonts w:ascii="Times New Roman" w:hAnsi="Times New Roman" w:cs="Times New Roman"/>
        </w:rPr>
        <w:t xml:space="preserve">The desire for reflexivity seems to </w:t>
      </w:r>
      <w:r w:rsidR="00CA4E0F">
        <w:rPr>
          <w:rFonts w:ascii="Times New Roman" w:hAnsi="Times New Roman" w:cs="Times New Roman"/>
        </w:rPr>
        <w:t>cut against the enactivist’s emphasis on</w:t>
      </w:r>
      <w:r w:rsidR="009268ED">
        <w:rPr>
          <w:rFonts w:ascii="Times New Roman" w:hAnsi="Times New Roman" w:cs="Times New Roman"/>
        </w:rPr>
        <w:t xml:space="preserve"> limitations determined by</w:t>
      </w:r>
      <w:r w:rsidR="00CA4E0F">
        <w:rPr>
          <w:rFonts w:ascii="Times New Roman" w:hAnsi="Times New Roman" w:cs="Times New Roman"/>
        </w:rPr>
        <w:t xml:space="preserve"> individual</w:t>
      </w:r>
      <w:r w:rsidR="002923F8">
        <w:rPr>
          <w:rFonts w:ascii="Times New Roman" w:hAnsi="Times New Roman" w:cs="Times New Roman"/>
        </w:rPr>
        <w:t xml:space="preserve"> and species-based</w:t>
      </w:r>
      <w:r w:rsidR="00CA4E0F">
        <w:rPr>
          <w:rFonts w:ascii="Times New Roman" w:hAnsi="Times New Roman" w:cs="Times New Roman"/>
        </w:rPr>
        <w:t xml:space="preserve"> differences</w:t>
      </w:r>
      <w:r w:rsidR="00713F04">
        <w:rPr>
          <w:rFonts w:ascii="Times New Roman" w:hAnsi="Times New Roman" w:cs="Times New Roman"/>
        </w:rPr>
        <w:t>, as well as the supposed importance of the observation that there is no pre-given world</w:t>
      </w:r>
      <w:r w:rsidR="00B359A0">
        <w:rPr>
          <w:rFonts w:ascii="Times New Roman" w:hAnsi="Times New Roman" w:cs="Times New Roman"/>
        </w:rPr>
        <w:t>; for, i</w:t>
      </w:r>
      <w:r w:rsidR="00295F87">
        <w:rPr>
          <w:rFonts w:ascii="Times New Roman" w:hAnsi="Times New Roman" w:cs="Times New Roman"/>
        </w:rPr>
        <w:t xml:space="preserve">n the production and consumption of </w:t>
      </w:r>
      <w:r w:rsidR="00295F87" w:rsidRPr="00295F87">
        <w:rPr>
          <w:rFonts w:ascii="Times New Roman" w:hAnsi="Times New Roman" w:cs="Times New Roman"/>
          <w:i/>
          <w:u w:val="single"/>
        </w:rPr>
        <w:t>Enaction</w:t>
      </w:r>
      <w:r w:rsidR="00295F87">
        <w:rPr>
          <w:rFonts w:ascii="Times New Roman" w:hAnsi="Times New Roman" w:cs="Times New Roman"/>
        </w:rPr>
        <w:t xml:space="preserve"> itself,</w:t>
      </w:r>
      <w:r w:rsidR="00295F87" w:rsidRPr="00295F87">
        <w:rPr>
          <w:rFonts w:ascii="Times New Roman" w:hAnsi="Times New Roman" w:cs="Times New Roman"/>
        </w:rPr>
        <w:t xml:space="preserve"> </w:t>
      </w:r>
      <w:r w:rsidR="00B359A0">
        <w:rPr>
          <w:rFonts w:ascii="Times New Roman" w:hAnsi="Times New Roman" w:cs="Times New Roman"/>
        </w:rPr>
        <w:t xml:space="preserve">humans’ flexible exploitation of their </w:t>
      </w:r>
      <w:r w:rsidR="00713F04">
        <w:rPr>
          <w:rFonts w:ascii="Times New Roman" w:hAnsi="Times New Roman" w:cs="Times New Roman"/>
        </w:rPr>
        <w:t>biologica</w:t>
      </w:r>
      <w:r w:rsidR="00B359A0">
        <w:rPr>
          <w:rFonts w:ascii="Times New Roman" w:hAnsi="Times New Roman" w:cs="Times New Roman"/>
        </w:rPr>
        <w:t>lly limited resources allows them</w:t>
      </w:r>
      <w:r w:rsidR="00713F04">
        <w:rPr>
          <w:rFonts w:ascii="Times New Roman" w:hAnsi="Times New Roman" w:cs="Times New Roman"/>
        </w:rPr>
        <w:t xml:space="preserve"> to come into contact with an ever-expanding range of the plethora of properties</w:t>
      </w:r>
      <w:r w:rsidR="00390B50">
        <w:rPr>
          <w:rFonts w:ascii="Times New Roman" w:hAnsi="Times New Roman" w:cs="Times New Roman"/>
        </w:rPr>
        <w:t xml:space="preserve"> and processes</w:t>
      </w:r>
      <w:r w:rsidR="00713F04">
        <w:rPr>
          <w:rFonts w:ascii="Times New Roman" w:hAnsi="Times New Roman" w:cs="Times New Roman"/>
        </w:rPr>
        <w:t xml:space="preserve"> in the independently </w:t>
      </w:r>
      <w:r w:rsidR="00295F87">
        <w:rPr>
          <w:rFonts w:ascii="Times New Roman" w:hAnsi="Times New Roman" w:cs="Times New Roman"/>
        </w:rPr>
        <w:t xml:space="preserve">existing </w:t>
      </w:r>
      <w:r w:rsidR="00B359A0">
        <w:rPr>
          <w:rFonts w:ascii="Times New Roman" w:hAnsi="Times New Roman" w:cs="Times New Roman"/>
        </w:rPr>
        <w:t>world. This flexibility and ingenuity allow various contributors</w:t>
      </w:r>
      <w:r w:rsidR="00295F87">
        <w:rPr>
          <w:rFonts w:ascii="Times New Roman" w:hAnsi="Times New Roman" w:cs="Times New Roman"/>
        </w:rPr>
        <w:t xml:space="preserve"> to explain the</w:t>
      </w:r>
      <w:r w:rsidR="00390B50">
        <w:rPr>
          <w:rFonts w:ascii="Times New Roman" w:hAnsi="Times New Roman" w:cs="Times New Roman"/>
        </w:rPr>
        <w:t xml:space="preserve"> range</w:t>
      </w:r>
      <w:r w:rsidR="00295F87">
        <w:rPr>
          <w:rFonts w:ascii="Times New Roman" w:hAnsi="Times New Roman" w:cs="Times New Roman"/>
        </w:rPr>
        <w:t xml:space="preserve"> of possible ways creatures can interact with their environments</w:t>
      </w:r>
      <w:r w:rsidR="00390B50">
        <w:rPr>
          <w:rFonts w:ascii="Times New Roman" w:hAnsi="Times New Roman" w:cs="Times New Roman"/>
        </w:rPr>
        <w:t>, thereby</w:t>
      </w:r>
      <w:r w:rsidR="00713F04">
        <w:rPr>
          <w:rFonts w:ascii="Times New Roman" w:hAnsi="Times New Roman" w:cs="Times New Roman"/>
        </w:rPr>
        <w:t xml:space="preserve"> broaden</w:t>
      </w:r>
      <w:r w:rsidR="00295F87">
        <w:rPr>
          <w:rFonts w:ascii="Times New Roman" w:hAnsi="Times New Roman" w:cs="Times New Roman"/>
        </w:rPr>
        <w:t>ing</w:t>
      </w:r>
      <w:r w:rsidR="00713F04">
        <w:rPr>
          <w:rFonts w:ascii="Times New Roman" w:hAnsi="Times New Roman" w:cs="Times New Roman"/>
        </w:rPr>
        <w:t xml:space="preserve"> the reader’s</w:t>
      </w:r>
      <w:r w:rsidR="00CA4E0F">
        <w:rPr>
          <w:rFonts w:ascii="Times New Roman" w:hAnsi="Times New Roman" w:cs="Times New Roman"/>
        </w:rPr>
        <w:t xml:space="preserve"> perspectives </w:t>
      </w:r>
      <w:r w:rsidR="00295F87">
        <w:rPr>
          <w:rFonts w:ascii="Times New Roman" w:hAnsi="Times New Roman" w:cs="Times New Roman"/>
        </w:rPr>
        <w:t>so</w:t>
      </w:r>
      <w:r w:rsidR="00713F04">
        <w:rPr>
          <w:rFonts w:ascii="Times New Roman" w:hAnsi="Times New Roman" w:cs="Times New Roman"/>
        </w:rPr>
        <w:t xml:space="preserve"> that </w:t>
      </w:r>
      <w:r w:rsidR="00713F04">
        <w:rPr>
          <w:rFonts w:ascii="Times New Roman" w:hAnsi="Times New Roman" w:cs="Times New Roman"/>
          <w:i/>
        </w:rPr>
        <w:t xml:space="preserve">her </w:t>
      </w:r>
      <w:r w:rsidR="00713F04">
        <w:rPr>
          <w:rFonts w:ascii="Times New Roman" w:hAnsi="Times New Roman" w:cs="Times New Roman"/>
        </w:rPr>
        <w:t>thinking can</w:t>
      </w:r>
      <w:r w:rsidR="00CA4E0F">
        <w:rPr>
          <w:rFonts w:ascii="Times New Roman" w:hAnsi="Times New Roman" w:cs="Times New Roman"/>
        </w:rPr>
        <w:t xml:space="preserve"> encompass</w:t>
      </w:r>
      <w:r w:rsidR="00A74305">
        <w:rPr>
          <w:rFonts w:ascii="Times New Roman" w:hAnsi="Times New Roman" w:cs="Times New Roman"/>
        </w:rPr>
        <w:t xml:space="preserve"> the</w:t>
      </w:r>
      <w:r w:rsidR="00713F04">
        <w:rPr>
          <w:rFonts w:ascii="Times New Roman" w:hAnsi="Times New Roman" w:cs="Times New Roman"/>
        </w:rPr>
        <w:t xml:space="preserve"> variety of ways in which </w:t>
      </w:r>
      <w:r w:rsidR="00AF622F">
        <w:rPr>
          <w:rFonts w:ascii="Times New Roman" w:hAnsi="Times New Roman" w:cs="Times New Roman"/>
        </w:rPr>
        <w:t xml:space="preserve">individuals </w:t>
      </w:r>
      <w:r w:rsidR="00390B50">
        <w:rPr>
          <w:rFonts w:ascii="Times New Roman" w:hAnsi="Times New Roman" w:cs="Times New Roman"/>
        </w:rPr>
        <w:t>and species interact with various aspects of the independently existing world</w:t>
      </w:r>
      <w:r w:rsidR="00CA4E0F">
        <w:rPr>
          <w:rFonts w:ascii="Times New Roman" w:hAnsi="Times New Roman" w:cs="Times New Roman"/>
        </w:rPr>
        <w:t>. S</w:t>
      </w:r>
      <w:r w:rsidR="00713F04">
        <w:rPr>
          <w:rFonts w:ascii="Times New Roman" w:hAnsi="Times New Roman" w:cs="Times New Roman"/>
        </w:rPr>
        <w:t>uch</w:t>
      </w:r>
      <w:r w:rsidR="00554B48">
        <w:rPr>
          <w:rFonts w:ascii="Times New Roman" w:hAnsi="Times New Roman" w:cs="Times New Roman"/>
        </w:rPr>
        <w:t xml:space="preserve"> feat</w:t>
      </w:r>
      <w:r w:rsidR="00713F04">
        <w:rPr>
          <w:rFonts w:ascii="Times New Roman" w:hAnsi="Times New Roman" w:cs="Times New Roman"/>
        </w:rPr>
        <w:t>s of human cognitive flexibility</w:t>
      </w:r>
      <w:r w:rsidR="009C4C99">
        <w:rPr>
          <w:rFonts w:ascii="Times New Roman" w:hAnsi="Times New Roman" w:cs="Times New Roman"/>
        </w:rPr>
        <w:t xml:space="preserve"> (and, again, </w:t>
      </w:r>
      <w:r w:rsidR="00CA4E0F">
        <w:rPr>
          <w:rFonts w:ascii="Times New Roman" w:hAnsi="Times New Roman" w:cs="Times New Roman"/>
        </w:rPr>
        <w:t xml:space="preserve">consider this in connection with the </w:t>
      </w:r>
      <w:r w:rsidR="00390B50">
        <w:rPr>
          <w:rFonts w:ascii="Times New Roman" w:hAnsi="Times New Roman" w:cs="Times New Roman"/>
        </w:rPr>
        <w:t xml:space="preserve">writing, </w:t>
      </w:r>
      <w:r w:rsidR="00CA4E0F">
        <w:rPr>
          <w:rFonts w:ascii="Times New Roman" w:hAnsi="Times New Roman" w:cs="Times New Roman"/>
        </w:rPr>
        <w:t>editing</w:t>
      </w:r>
      <w:r w:rsidR="00390B50">
        <w:rPr>
          <w:rFonts w:ascii="Times New Roman" w:hAnsi="Times New Roman" w:cs="Times New Roman"/>
        </w:rPr>
        <w:t>,</w:t>
      </w:r>
      <w:r w:rsidR="00CA4E0F">
        <w:rPr>
          <w:rFonts w:ascii="Times New Roman" w:hAnsi="Times New Roman" w:cs="Times New Roman"/>
        </w:rPr>
        <w:t xml:space="preserve"> and reading of </w:t>
      </w:r>
      <w:r w:rsidR="00CA4E0F">
        <w:rPr>
          <w:rFonts w:ascii="Times New Roman" w:hAnsi="Times New Roman" w:cs="Times New Roman"/>
          <w:i/>
        </w:rPr>
        <w:t>Enactivism</w:t>
      </w:r>
      <w:r w:rsidR="00CA4E0F">
        <w:rPr>
          <w:rFonts w:ascii="Times New Roman" w:hAnsi="Times New Roman" w:cs="Times New Roman"/>
        </w:rPr>
        <w:t xml:space="preserve"> itself)</w:t>
      </w:r>
      <w:r w:rsidR="00554B48">
        <w:rPr>
          <w:rFonts w:ascii="Times New Roman" w:hAnsi="Times New Roman" w:cs="Times New Roman"/>
        </w:rPr>
        <w:t xml:space="preserve"> </w:t>
      </w:r>
      <w:r w:rsidR="00713F04">
        <w:rPr>
          <w:rFonts w:ascii="Times New Roman" w:hAnsi="Times New Roman" w:cs="Times New Roman"/>
        </w:rPr>
        <w:t>allow humans to transce</w:t>
      </w:r>
      <w:r w:rsidR="00390B50">
        <w:rPr>
          <w:rFonts w:ascii="Times New Roman" w:hAnsi="Times New Roman" w:cs="Times New Roman"/>
        </w:rPr>
        <w:t xml:space="preserve">nd the enactivist’s </w:t>
      </w:r>
      <w:r w:rsidR="00180DE5">
        <w:rPr>
          <w:rFonts w:ascii="Times New Roman" w:hAnsi="Times New Roman" w:cs="Times New Roman"/>
        </w:rPr>
        <w:t>apparently</w:t>
      </w:r>
      <w:r w:rsidR="00390B50">
        <w:rPr>
          <w:rFonts w:ascii="Times New Roman" w:hAnsi="Times New Roman" w:cs="Times New Roman"/>
        </w:rPr>
        <w:t xml:space="preserve"> strict biologically based</w:t>
      </w:r>
      <w:r w:rsidR="00713F04">
        <w:rPr>
          <w:rFonts w:ascii="Times New Roman" w:hAnsi="Times New Roman" w:cs="Times New Roman"/>
        </w:rPr>
        <w:t xml:space="preserve"> </w:t>
      </w:r>
      <w:r w:rsidR="00AF622F">
        <w:rPr>
          <w:rFonts w:ascii="Times New Roman" w:hAnsi="Times New Roman" w:cs="Times New Roman"/>
        </w:rPr>
        <w:t>limi</w:t>
      </w:r>
      <w:r w:rsidR="007133D8">
        <w:rPr>
          <w:rFonts w:ascii="Times New Roman" w:hAnsi="Times New Roman" w:cs="Times New Roman"/>
        </w:rPr>
        <w:t>t</w:t>
      </w:r>
      <w:r w:rsidR="00B13008">
        <w:rPr>
          <w:rFonts w:ascii="Times New Roman" w:hAnsi="Times New Roman" w:cs="Times New Roman"/>
        </w:rPr>
        <w:t>ation</w:t>
      </w:r>
      <w:r w:rsidR="00E07778">
        <w:rPr>
          <w:rFonts w:ascii="Times New Roman" w:hAnsi="Times New Roman" w:cs="Times New Roman"/>
        </w:rPr>
        <w:t xml:space="preserve"> on the world we co-create</w:t>
      </w:r>
      <w:r w:rsidR="00B13008">
        <w:rPr>
          <w:rFonts w:ascii="Times New Roman" w:hAnsi="Times New Roman" w:cs="Times New Roman"/>
        </w:rPr>
        <w:t xml:space="preserve"> (</w:t>
      </w:r>
      <w:r w:rsidR="007133D8">
        <w:rPr>
          <w:rFonts w:ascii="Times New Roman" w:hAnsi="Times New Roman" w:cs="Times New Roman"/>
        </w:rPr>
        <w:t>compa</w:t>
      </w:r>
      <w:r w:rsidR="00936B28">
        <w:rPr>
          <w:rFonts w:ascii="Times New Roman" w:hAnsi="Times New Roman" w:cs="Times New Roman"/>
        </w:rPr>
        <w:t>re, for example,</w:t>
      </w:r>
      <w:r w:rsidR="007133D8">
        <w:rPr>
          <w:rFonts w:ascii="Times New Roman" w:hAnsi="Times New Roman" w:cs="Times New Roman"/>
        </w:rPr>
        <w:t xml:space="preserve"> enactivist strictures on learning </w:t>
      </w:r>
      <w:r w:rsidR="00936B28">
        <w:rPr>
          <w:rFonts w:ascii="Times New Roman" w:hAnsi="Times New Roman" w:cs="Times New Roman"/>
        </w:rPr>
        <w:t>[</w:t>
      </w:r>
      <w:r w:rsidR="007133D8">
        <w:rPr>
          <w:rFonts w:ascii="Times New Roman" w:hAnsi="Times New Roman" w:cs="Times New Roman"/>
        </w:rPr>
        <w:t>9</w:t>
      </w:r>
      <w:r w:rsidR="00936B28">
        <w:rPr>
          <w:rFonts w:ascii="Times New Roman" w:hAnsi="Times New Roman" w:cs="Times New Roman"/>
        </w:rPr>
        <w:t>]</w:t>
      </w:r>
      <w:r w:rsidR="00B13008">
        <w:rPr>
          <w:rFonts w:ascii="Times New Roman" w:hAnsi="Times New Roman" w:cs="Times New Roman"/>
        </w:rPr>
        <w:t>)</w:t>
      </w:r>
      <w:r w:rsidR="007133D8">
        <w:rPr>
          <w:rFonts w:ascii="Times New Roman" w:hAnsi="Times New Roman" w:cs="Times New Roman"/>
        </w:rPr>
        <w:t>.</w:t>
      </w:r>
      <w:r w:rsidR="00E748CB">
        <w:rPr>
          <w:rFonts w:ascii="Times New Roman" w:hAnsi="Times New Roman" w:cs="Times New Roman"/>
        </w:rPr>
        <w:t xml:space="preserve"> </w:t>
      </w:r>
    </w:p>
    <w:p w14:paraId="6323BEA7" w14:textId="017DAD30" w:rsidR="00E07778" w:rsidRDefault="00E07778" w:rsidP="009B6DD7">
      <w:pPr>
        <w:spacing w:after="0" w:line="480" w:lineRule="auto"/>
        <w:contextualSpacing/>
        <w:rPr>
          <w:rFonts w:ascii="Times New Roman" w:hAnsi="Times New Roman" w:cs="Times New Roman"/>
        </w:rPr>
      </w:pPr>
      <w:r>
        <w:rPr>
          <w:rFonts w:ascii="Times New Roman" w:hAnsi="Times New Roman" w:cs="Times New Roman"/>
        </w:rPr>
        <w:t xml:space="preserve">     </w:t>
      </w:r>
      <w:r w:rsidR="00E748CB">
        <w:rPr>
          <w:rFonts w:ascii="Times New Roman" w:hAnsi="Times New Roman" w:cs="Times New Roman"/>
        </w:rPr>
        <w:t>In oth</w:t>
      </w:r>
      <w:r>
        <w:rPr>
          <w:rFonts w:ascii="Times New Roman" w:hAnsi="Times New Roman" w:cs="Times New Roman"/>
        </w:rPr>
        <w:t>er words, in order to appreciate</w:t>
      </w:r>
      <w:r w:rsidR="00713F04">
        <w:rPr>
          <w:rFonts w:ascii="Times New Roman" w:hAnsi="Times New Roman" w:cs="Times New Roman"/>
        </w:rPr>
        <w:t xml:space="preserve"> the motivation for</w:t>
      </w:r>
      <w:r>
        <w:rPr>
          <w:rFonts w:ascii="Times New Roman" w:hAnsi="Times New Roman" w:cs="Times New Roman"/>
        </w:rPr>
        <w:t xml:space="preserve"> enactivism, it</w:t>
      </w:r>
      <w:r w:rsidR="00713F04">
        <w:rPr>
          <w:rFonts w:ascii="Times New Roman" w:hAnsi="Times New Roman" w:cs="Times New Roman"/>
        </w:rPr>
        <w:t xml:space="preserve"> seem</w:t>
      </w:r>
      <w:r>
        <w:rPr>
          <w:rFonts w:ascii="Times New Roman" w:hAnsi="Times New Roman" w:cs="Times New Roman"/>
        </w:rPr>
        <w:t>s that one must</w:t>
      </w:r>
      <w:r w:rsidR="00713F04">
        <w:rPr>
          <w:rFonts w:ascii="Times New Roman" w:hAnsi="Times New Roman" w:cs="Times New Roman"/>
        </w:rPr>
        <w:t xml:space="preserve"> </w:t>
      </w:r>
      <w:r w:rsidR="00390B50">
        <w:rPr>
          <w:rFonts w:ascii="Times New Roman" w:hAnsi="Times New Roman" w:cs="Times New Roman"/>
        </w:rPr>
        <w:t xml:space="preserve">transcend </w:t>
      </w:r>
      <w:r>
        <w:rPr>
          <w:rFonts w:ascii="Times New Roman" w:hAnsi="Times New Roman" w:cs="Times New Roman"/>
        </w:rPr>
        <w:t>a stricture implied by</w:t>
      </w:r>
      <w:r w:rsidR="00390B50">
        <w:rPr>
          <w:rFonts w:ascii="Times New Roman" w:hAnsi="Times New Roman" w:cs="Times New Roman"/>
        </w:rPr>
        <w:t xml:space="preserve"> the most plausi</w:t>
      </w:r>
      <w:r>
        <w:rPr>
          <w:rFonts w:ascii="Times New Roman" w:hAnsi="Times New Roman" w:cs="Times New Roman"/>
        </w:rPr>
        <w:t xml:space="preserve">ble interpretation of the enactivist’s rejection of a pre-given world; but this very act of </w:t>
      </w:r>
      <w:r w:rsidR="00231E24">
        <w:rPr>
          <w:rFonts w:ascii="Times New Roman" w:hAnsi="Times New Roman" w:cs="Times New Roman"/>
        </w:rPr>
        <w:t>transcendence</w:t>
      </w:r>
      <w:r>
        <w:rPr>
          <w:rFonts w:ascii="Times New Roman" w:hAnsi="Times New Roman" w:cs="Times New Roman"/>
        </w:rPr>
        <w:t>, our ability</w:t>
      </w:r>
      <w:r w:rsidR="00E748CB">
        <w:rPr>
          <w:rFonts w:ascii="Times New Roman" w:hAnsi="Times New Roman" w:cs="Times New Roman"/>
        </w:rPr>
        <w:t xml:space="preserve"> to understand the variety of </w:t>
      </w:r>
      <w:r>
        <w:rPr>
          <w:rFonts w:ascii="Times New Roman" w:hAnsi="Times New Roman" w:cs="Times New Roman"/>
        </w:rPr>
        <w:t xml:space="preserve">biologically grounded </w:t>
      </w:r>
      <w:r w:rsidR="00E748CB">
        <w:rPr>
          <w:rFonts w:ascii="Times New Roman" w:hAnsi="Times New Roman" w:cs="Times New Roman"/>
        </w:rPr>
        <w:t>ways different creatures might interact with and make sense of their worlds</w:t>
      </w:r>
      <w:r w:rsidR="00295F87">
        <w:rPr>
          <w:rFonts w:ascii="Times New Roman" w:hAnsi="Times New Roman" w:cs="Times New Roman"/>
        </w:rPr>
        <w:t>,</w:t>
      </w:r>
      <w:r>
        <w:rPr>
          <w:rFonts w:ascii="Times New Roman" w:hAnsi="Times New Roman" w:cs="Times New Roman"/>
        </w:rPr>
        <w:t xml:space="preserve"> shows that we are not stuck in our</w:t>
      </w:r>
      <w:r w:rsidR="00E748CB">
        <w:rPr>
          <w:rFonts w:ascii="Times New Roman" w:hAnsi="Times New Roman" w:cs="Times New Roman"/>
        </w:rPr>
        <w:t xml:space="preserve"> own idiosyncratic </w:t>
      </w:r>
      <w:r>
        <w:rPr>
          <w:rFonts w:ascii="Times New Roman" w:hAnsi="Times New Roman" w:cs="Times New Roman"/>
        </w:rPr>
        <w:t>world, limited strictly by our</w:t>
      </w:r>
      <w:r w:rsidR="00E748CB">
        <w:rPr>
          <w:rFonts w:ascii="Times New Roman" w:hAnsi="Times New Roman" w:cs="Times New Roman"/>
        </w:rPr>
        <w:t xml:space="preserve"> par</w:t>
      </w:r>
      <w:r w:rsidR="00390B50">
        <w:rPr>
          <w:rFonts w:ascii="Times New Roman" w:hAnsi="Times New Roman" w:cs="Times New Roman"/>
        </w:rPr>
        <w:t>ticular</w:t>
      </w:r>
      <w:r>
        <w:rPr>
          <w:rFonts w:ascii="Times New Roman" w:hAnsi="Times New Roman" w:cs="Times New Roman"/>
        </w:rPr>
        <w:t xml:space="preserve"> bodies,</w:t>
      </w:r>
      <w:r w:rsidR="00390B50">
        <w:rPr>
          <w:rFonts w:ascii="Times New Roman" w:hAnsi="Times New Roman" w:cs="Times New Roman"/>
        </w:rPr>
        <w:t xml:space="preserve"> species-</w:t>
      </w:r>
      <w:r w:rsidR="00E748CB">
        <w:rPr>
          <w:rFonts w:ascii="Times New Roman" w:hAnsi="Times New Roman" w:cs="Times New Roman"/>
        </w:rPr>
        <w:t>spe</w:t>
      </w:r>
      <w:r w:rsidR="00295F87">
        <w:rPr>
          <w:rFonts w:ascii="Times New Roman" w:hAnsi="Times New Roman" w:cs="Times New Roman"/>
        </w:rPr>
        <w:t>cific bodily resources</w:t>
      </w:r>
      <w:r>
        <w:rPr>
          <w:rFonts w:ascii="Times New Roman" w:hAnsi="Times New Roman" w:cs="Times New Roman"/>
        </w:rPr>
        <w:t>,</w:t>
      </w:r>
      <w:r w:rsidR="00295F87">
        <w:rPr>
          <w:rFonts w:ascii="Times New Roman" w:hAnsi="Times New Roman" w:cs="Times New Roman"/>
        </w:rPr>
        <w:t xml:space="preserve"> and</w:t>
      </w:r>
      <w:r w:rsidR="00E748CB">
        <w:rPr>
          <w:rFonts w:ascii="Times New Roman" w:hAnsi="Times New Roman" w:cs="Times New Roman"/>
        </w:rPr>
        <w:t xml:space="preserve"> individual hi</w:t>
      </w:r>
      <w:r>
        <w:rPr>
          <w:rFonts w:ascii="Times New Roman" w:hAnsi="Times New Roman" w:cs="Times New Roman"/>
        </w:rPr>
        <w:t>stories</w:t>
      </w:r>
      <w:r w:rsidR="00E748CB">
        <w:rPr>
          <w:rFonts w:ascii="Times New Roman" w:hAnsi="Times New Roman" w:cs="Times New Roman"/>
        </w:rPr>
        <w:t>.</w:t>
      </w:r>
      <w:r w:rsidR="00713F04">
        <w:rPr>
          <w:rFonts w:ascii="Times New Roman" w:hAnsi="Times New Roman" w:cs="Times New Roman"/>
        </w:rPr>
        <w:t xml:space="preserve"> Instead, partly via the kinds of processes enactivists draw our attention to, we wrest from the independently existing world an ever-more-comprehensive representation of the vast </w:t>
      </w:r>
      <w:r w:rsidR="00180DE5">
        <w:rPr>
          <w:rFonts w:ascii="Times New Roman" w:hAnsi="Times New Roman" w:cs="Times New Roman"/>
        </w:rPr>
        <w:t>multiplicity</w:t>
      </w:r>
      <w:r w:rsidR="00713F04">
        <w:rPr>
          <w:rFonts w:ascii="Times New Roman" w:hAnsi="Times New Roman" w:cs="Times New Roman"/>
        </w:rPr>
        <w:t xml:space="preserve"> of processes and properties in that world; in</w:t>
      </w:r>
      <w:r w:rsidR="00B359A0">
        <w:rPr>
          <w:rFonts w:ascii="Times New Roman" w:hAnsi="Times New Roman" w:cs="Times New Roman"/>
        </w:rPr>
        <w:t xml:space="preserve"> which case, any restriction associated with the idea that create (or co-create</w:t>
      </w:r>
      <w:r w:rsidR="00295F87">
        <w:rPr>
          <w:rFonts w:ascii="Times New Roman" w:hAnsi="Times New Roman" w:cs="Times New Roman"/>
        </w:rPr>
        <w:t>)</w:t>
      </w:r>
      <w:r w:rsidR="00713F04">
        <w:rPr>
          <w:rFonts w:ascii="Times New Roman" w:hAnsi="Times New Roman" w:cs="Times New Roman"/>
        </w:rPr>
        <w:t xml:space="preserve"> our world</w:t>
      </w:r>
      <w:r w:rsidR="00295F87">
        <w:rPr>
          <w:rFonts w:ascii="Times New Roman" w:hAnsi="Times New Roman" w:cs="Times New Roman"/>
        </w:rPr>
        <w:t xml:space="preserve"> – say, the restriction that we live only in the world we enact –</w:t>
      </w:r>
      <w:r w:rsidR="00713F04">
        <w:rPr>
          <w:rFonts w:ascii="Times New Roman" w:hAnsi="Times New Roman" w:cs="Times New Roman"/>
        </w:rPr>
        <w:t xml:space="preserve"> begins to look thin or misleading. Instead, we actively explore the world in order to discov</w:t>
      </w:r>
      <w:r>
        <w:rPr>
          <w:rFonts w:ascii="Times New Roman" w:hAnsi="Times New Roman" w:cs="Times New Roman"/>
        </w:rPr>
        <w:t>er an ever-greater range of its</w:t>
      </w:r>
      <w:r w:rsidR="00713F04">
        <w:rPr>
          <w:rFonts w:ascii="Times New Roman" w:hAnsi="Times New Roman" w:cs="Times New Roman"/>
        </w:rPr>
        <w:t xml:space="preserve"> various aspects and dimensions, which is a fairly traditional view of scientific enquiry</w:t>
      </w:r>
      <w:r w:rsidR="00295F87">
        <w:rPr>
          <w:rFonts w:ascii="Times New Roman" w:hAnsi="Times New Roman" w:cs="Times New Roman"/>
        </w:rPr>
        <w:t xml:space="preserve"> and</w:t>
      </w:r>
      <w:r w:rsidR="00295F87" w:rsidRPr="00295F87">
        <w:rPr>
          <w:rFonts w:ascii="Times New Roman" w:hAnsi="Times New Roman" w:cs="Times New Roman"/>
        </w:rPr>
        <w:t xml:space="preserve"> </w:t>
      </w:r>
      <w:r w:rsidR="00295F87">
        <w:rPr>
          <w:rFonts w:ascii="Times New Roman" w:hAnsi="Times New Roman" w:cs="Times New Roman"/>
        </w:rPr>
        <w:t>certainly one that computation</w:t>
      </w:r>
      <w:r w:rsidR="00B359A0">
        <w:rPr>
          <w:rFonts w:ascii="Times New Roman" w:hAnsi="Times New Roman" w:cs="Times New Roman"/>
        </w:rPr>
        <w:t>alists can accommodate</w:t>
      </w:r>
      <w:r w:rsidR="00295F87">
        <w:rPr>
          <w:rFonts w:ascii="Times New Roman" w:hAnsi="Times New Roman" w:cs="Times New Roman"/>
        </w:rPr>
        <w:t xml:space="preserve"> (see Rupert 2009, 213–215)</w:t>
      </w:r>
      <w:r w:rsidR="00713F04">
        <w:rPr>
          <w:rFonts w:ascii="Times New Roman" w:hAnsi="Times New Roman" w:cs="Times New Roman"/>
        </w:rPr>
        <w:t>, not a radical new paradigm</w:t>
      </w:r>
      <w:r w:rsidR="00AA15A3">
        <w:rPr>
          <w:rFonts w:ascii="Times New Roman" w:hAnsi="Times New Roman" w:cs="Times New Roman"/>
        </w:rPr>
        <w:t>.</w:t>
      </w:r>
    </w:p>
    <w:p w14:paraId="6585EEF7" w14:textId="7889504F" w:rsidR="00E36CBF" w:rsidRDefault="00E07778" w:rsidP="009B6DD7">
      <w:pPr>
        <w:spacing w:after="0" w:line="480" w:lineRule="auto"/>
        <w:contextualSpacing/>
        <w:rPr>
          <w:rFonts w:ascii="Times New Roman" w:hAnsi="Times New Roman" w:cs="Times New Roman"/>
        </w:rPr>
      </w:pPr>
      <w:r>
        <w:rPr>
          <w:rFonts w:ascii="Times New Roman" w:hAnsi="Times New Roman" w:cs="Times New Roman"/>
        </w:rPr>
        <w:t xml:space="preserve">     We turn now to some enactivist themes that made no appearance in our composite picture. S</w:t>
      </w:r>
      <w:r w:rsidR="00B13008">
        <w:rPr>
          <w:rFonts w:ascii="Times New Roman" w:hAnsi="Times New Roman" w:cs="Times New Roman"/>
        </w:rPr>
        <w:t xml:space="preserve">ome </w:t>
      </w:r>
      <w:r>
        <w:rPr>
          <w:rFonts w:ascii="Times New Roman" w:hAnsi="Times New Roman" w:cs="Times New Roman"/>
        </w:rPr>
        <w:t>contributors</w:t>
      </w:r>
      <w:r w:rsidR="00C06472">
        <w:rPr>
          <w:rFonts w:ascii="Times New Roman" w:hAnsi="Times New Roman" w:cs="Times New Roman"/>
        </w:rPr>
        <w:t xml:space="preserve"> claim that enactivism</w:t>
      </w:r>
      <w:r w:rsidR="00CF326F">
        <w:rPr>
          <w:rFonts w:ascii="Times New Roman" w:hAnsi="Times New Roman" w:cs="Times New Roman"/>
        </w:rPr>
        <w:t xml:space="preserve"> solves the tr</w:t>
      </w:r>
      <w:r w:rsidR="00C06472">
        <w:rPr>
          <w:rFonts w:ascii="Times New Roman" w:hAnsi="Times New Roman" w:cs="Times New Roman"/>
        </w:rPr>
        <w:t>adi</w:t>
      </w:r>
      <w:r w:rsidR="00B13008">
        <w:rPr>
          <w:rFonts w:ascii="Times New Roman" w:hAnsi="Times New Roman" w:cs="Times New Roman"/>
        </w:rPr>
        <w:t>tional mind-body problem and</w:t>
      </w:r>
      <w:r w:rsidR="00C06472">
        <w:rPr>
          <w:rFonts w:ascii="Times New Roman" w:hAnsi="Times New Roman" w:cs="Times New Roman"/>
        </w:rPr>
        <w:t xml:space="preserve"> problems to do with consc</w:t>
      </w:r>
      <w:r>
        <w:rPr>
          <w:rFonts w:ascii="Times New Roman" w:hAnsi="Times New Roman" w:cs="Times New Roman"/>
        </w:rPr>
        <w:t>iousness</w:t>
      </w:r>
      <w:r w:rsidR="007A6D81">
        <w:rPr>
          <w:rFonts w:ascii="Times New Roman" w:hAnsi="Times New Roman" w:cs="Times New Roman"/>
        </w:rPr>
        <w:t xml:space="preserve"> (xiii–xv</w:t>
      </w:r>
      <w:r w:rsidR="00C06472">
        <w:rPr>
          <w:rFonts w:ascii="Times New Roman" w:hAnsi="Times New Roman" w:cs="Times New Roman"/>
        </w:rPr>
        <w:t>, 1), but</w:t>
      </w:r>
      <w:r w:rsidR="00554B48">
        <w:rPr>
          <w:rFonts w:ascii="Times New Roman" w:hAnsi="Times New Roman" w:cs="Times New Roman"/>
        </w:rPr>
        <w:t xml:space="preserve"> this reader did not see how</w:t>
      </w:r>
      <w:r w:rsidR="00936B28">
        <w:rPr>
          <w:rFonts w:ascii="Times New Roman" w:hAnsi="Times New Roman" w:cs="Times New Roman"/>
        </w:rPr>
        <w:t>. Ena</w:t>
      </w:r>
      <w:r w:rsidR="000534CE">
        <w:rPr>
          <w:rFonts w:ascii="Times New Roman" w:hAnsi="Times New Roman" w:cs="Times New Roman"/>
        </w:rPr>
        <w:t>ctivist</w:t>
      </w:r>
      <w:r w:rsidR="00B13008">
        <w:rPr>
          <w:rFonts w:ascii="Times New Roman" w:hAnsi="Times New Roman" w:cs="Times New Roman"/>
        </w:rPr>
        <w:t>s</w:t>
      </w:r>
      <w:r w:rsidR="000534CE">
        <w:rPr>
          <w:rFonts w:ascii="Times New Roman" w:hAnsi="Times New Roman" w:cs="Times New Roman"/>
        </w:rPr>
        <w:t xml:space="preserve"> focus on</w:t>
      </w:r>
      <w:r w:rsidR="00C06472">
        <w:rPr>
          <w:rFonts w:ascii="Times New Roman" w:hAnsi="Times New Roman" w:cs="Times New Roman"/>
        </w:rPr>
        <w:t xml:space="preserve"> interactions between the organism </w:t>
      </w:r>
      <w:r w:rsidR="000534CE">
        <w:rPr>
          <w:rFonts w:ascii="Times New Roman" w:hAnsi="Times New Roman" w:cs="Times New Roman"/>
        </w:rPr>
        <w:t xml:space="preserve">and environment, but this </w:t>
      </w:r>
      <w:r w:rsidR="00C06472">
        <w:rPr>
          <w:rFonts w:ascii="Times New Roman" w:hAnsi="Times New Roman" w:cs="Times New Roman"/>
        </w:rPr>
        <w:t>does not, by i</w:t>
      </w:r>
      <w:r w:rsidR="00AA15A3">
        <w:rPr>
          <w:rFonts w:ascii="Times New Roman" w:hAnsi="Times New Roman" w:cs="Times New Roman"/>
        </w:rPr>
        <w:t>tself, offer any progress on</w:t>
      </w:r>
      <w:r w:rsidR="00C06472">
        <w:rPr>
          <w:rFonts w:ascii="Times New Roman" w:hAnsi="Times New Roman" w:cs="Times New Roman"/>
        </w:rPr>
        <w:t xml:space="preserve"> problems </w:t>
      </w:r>
      <w:r w:rsidR="00AA15A3">
        <w:rPr>
          <w:rFonts w:ascii="Times New Roman" w:hAnsi="Times New Roman" w:cs="Times New Roman"/>
        </w:rPr>
        <w:t>to do with</w:t>
      </w:r>
      <w:r>
        <w:rPr>
          <w:rFonts w:ascii="Times New Roman" w:hAnsi="Times New Roman" w:cs="Times New Roman"/>
        </w:rPr>
        <w:t xml:space="preserve"> the relation between the mental and physical realms and the related problems to do with</w:t>
      </w:r>
      <w:r w:rsidR="00936B28">
        <w:rPr>
          <w:rFonts w:ascii="Times New Roman" w:hAnsi="Times New Roman" w:cs="Times New Roman"/>
        </w:rPr>
        <w:t xml:space="preserve"> </w:t>
      </w:r>
      <w:r w:rsidR="00C06472">
        <w:rPr>
          <w:rFonts w:ascii="Times New Roman" w:hAnsi="Times New Roman" w:cs="Times New Roman"/>
        </w:rPr>
        <w:t>reductio</w:t>
      </w:r>
      <w:r>
        <w:rPr>
          <w:rFonts w:ascii="Times New Roman" w:hAnsi="Times New Roman" w:cs="Times New Roman"/>
        </w:rPr>
        <w:t>n and multiple realizability</w:t>
      </w:r>
      <w:r w:rsidR="00C06472">
        <w:rPr>
          <w:rFonts w:ascii="Times New Roman" w:hAnsi="Times New Roman" w:cs="Times New Roman"/>
        </w:rPr>
        <w:t xml:space="preserve">. </w:t>
      </w:r>
      <w:r w:rsidR="005512FD">
        <w:rPr>
          <w:rFonts w:ascii="Times New Roman" w:hAnsi="Times New Roman" w:cs="Times New Roman"/>
        </w:rPr>
        <w:t>The m</w:t>
      </w:r>
      <w:r w:rsidR="00A52B42">
        <w:rPr>
          <w:rFonts w:ascii="Times New Roman" w:hAnsi="Times New Roman" w:cs="Times New Roman"/>
        </w:rPr>
        <w:t>aintenance of organismic identity across various bits of material constitution (95</w:t>
      </w:r>
      <w:r w:rsidR="00A833FF">
        <w:rPr>
          <w:rFonts w:ascii="Times New Roman" w:hAnsi="Times New Roman" w:cs="Times New Roman"/>
        </w:rPr>
        <w:t>, 101</w:t>
      </w:r>
      <w:r w:rsidR="00A52B42">
        <w:rPr>
          <w:rFonts w:ascii="Times New Roman" w:hAnsi="Times New Roman" w:cs="Times New Roman"/>
        </w:rPr>
        <w:t>) shows that the organism is</w:t>
      </w:r>
      <w:r w:rsidR="00856EF3">
        <w:rPr>
          <w:rFonts w:ascii="Times New Roman" w:hAnsi="Times New Roman" w:cs="Times New Roman"/>
        </w:rPr>
        <w:t xml:space="preserve"> multiply realizable</w:t>
      </w:r>
      <w:r w:rsidR="002A7FEF">
        <w:rPr>
          <w:rFonts w:ascii="Times New Roman" w:hAnsi="Times New Roman" w:cs="Times New Roman"/>
        </w:rPr>
        <w:t xml:space="preserve"> (cf. 1, where the author seems to apprecia</w:t>
      </w:r>
      <w:r w:rsidR="00AA15A3">
        <w:rPr>
          <w:rFonts w:ascii="Times New Roman" w:hAnsi="Times New Roman" w:cs="Times New Roman"/>
        </w:rPr>
        <w:t>te this</w:t>
      </w:r>
      <w:r w:rsidR="002A7FEF">
        <w:rPr>
          <w:rFonts w:ascii="Times New Roman" w:hAnsi="Times New Roman" w:cs="Times New Roman"/>
        </w:rPr>
        <w:t>)</w:t>
      </w:r>
      <w:r w:rsidR="00856EF3">
        <w:rPr>
          <w:rFonts w:ascii="Times New Roman" w:hAnsi="Times New Roman" w:cs="Times New Roman"/>
        </w:rPr>
        <w:t>.</w:t>
      </w:r>
      <w:r w:rsidR="00554B48">
        <w:rPr>
          <w:rFonts w:ascii="Times New Roman" w:hAnsi="Times New Roman" w:cs="Times New Roman"/>
        </w:rPr>
        <w:t xml:space="preserve"> Moreover,</w:t>
      </w:r>
      <w:r w:rsidR="00A52B42">
        <w:rPr>
          <w:rFonts w:ascii="Times New Roman" w:hAnsi="Times New Roman" w:cs="Times New Roman"/>
        </w:rPr>
        <w:t xml:space="preserve"> enactivist cognitive science </w:t>
      </w:r>
      <w:r w:rsidR="00C06472">
        <w:rPr>
          <w:rFonts w:ascii="Times New Roman" w:hAnsi="Times New Roman" w:cs="Times New Roman"/>
        </w:rPr>
        <w:t>investigate</w:t>
      </w:r>
      <w:r w:rsidR="00856EF3">
        <w:rPr>
          <w:rFonts w:ascii="Times New Roman" w:hAnsi="Times New Roman" w:cs="Times New Roman"/>
        </w:rPr>
        <w:t>s</w:t>
      </w:r>
      <w:r w:rsidR="00C06472">
        <w:rPr>
          <w:rFonts w:ascii="Times New Roman" w:hAnsi="Times New Roman" w:cs="Times New Roman"/>
        </w:rPr>
        <w:t xml:space="preserve"> </w:t>
      </w:r>
      <w:r w:rsidR="00C06472" w:rsidRPr="005512FD">
        <w:rPr>
          <w:rFonts w:ascii="Times New Roman" w:hAnsi="Times New Roman" w:cs="Times New Roman"/>
        </w:rPr>
        <w:t>patterns</w:t>
      </w:r>
      <w:r w:rsidR="005512FD">
        <w:rPr>
          <w:rFonts w:ascii="Times New Roman" w:hAnsi="Times New Roman" w:cs="Times New Roman"/>
        </w:rPr>
        <w:t xml:space="preserve"> or structures as</w:t>
      </w:r>
      <w:r w:rsidR="00C06472">
        <w:rPr>
          <w:rFonts w:ascii="Times New Roman" w:hAnsi="Times New Roman" w:cs="Times New Roman"/>
        </w:rPr>
        <w:t xml:space="preserve"> </w:t>
      </w:r>
      <w:r w:rsidR="00C06472" w:rsidRPr="00B359A0">
        <w:rPr>
          <w:rFonts w:ascii="Times New Roman" w:hAnsi="Times New Roman" w:cs="Times New Roman"/>
          <w:i/>
        </w:rPr>
        <w:t>ty</w:t>
      </w:r>
      <w:r w:rsidR="00A52B42" w:rsidRPr="00B359A0">
        <w:rPr>
          <w:rFonts w:ascii="Times New Roman" w:hAnsi="Times New Roman" w:cs="Times New Roman"/>
          <w:i/>
        </w:rPr>
        <w:t>pes</w:t>
      </w:r>
      <w:r w:rsidR="00B359A0">
        <w:rPr>
          <w:rFonts w:ascii="Times New Roman" w:hAnsi="Times New Roman" w:cs="Times New Roman"/>
        </w:rPr>
        <w:t xml:space="preserve"> of interaction, not mere</w:t>
      </w:r>
      <w:r w:rsidR="00C06472">
        <w:rPr>
          <w:rFonts w:ascii="Times New Roman" w:hAnsi="Times New Roman" w:cs="Times New Roman"/>
        </w:rPr>
        <w:t xml:space="preserve"> collection</w:t>
      </w:r>
      <w:r w:rsidR="00A52B42">
        <w:rPr>
          <w:rFonts w:ascii="Times New Roman" w:hAnsi="Times New Roman" w:cs="Times New Roman"/>
        </w:rPr>
        <w:t>s</w:t>
      </w:r>
      <w:r w:rsidR="00C06472">
        <w:rPr>
          <w:rFonts w:ascii="Times New Roman" w:hAnsi="Times New Roman" w:cs="Times New Roman"/>
        </w:rPr>
        <w:t xml:space="preserve"> of tokens</w:t>
      </w:r>
      <w:r w:rsidR="003C187D">
        <w:rPr>
          <w:rFonts w:ascii="Times New Roman" w:hAnsi="Times New Roman" w:cs="Times New Roman"/>
        </w:rPr>
        <w:t>. Are</w:t>
      </w:r>
      <w:r w:rsidR="00A52B42">
        <w:rPr>
          <w:rFonts w:ascii="Times New Roman" w:hAnsi="Times New Roman" w:cs="Times New Roman"/>
        </w:rPr>
        <w:t xml:space="preserve"> these </w:t>
      </w:r>
      <w:r w:rsidR="00B359A0">
        <w:rPr>
          <w:rFonts w:ascii="Times New Roman" w:hAnsi="Times New Roman" w:cs="Times New Roman"/>
        </w:rPr>
        <w:t xml:space="preserve">types of </w:t>
      </w:r>
      <w:r w:rsidR="00A52B42">
        <w:rPr>
          <w:rFonts w:ascii="Times New Roman" w:hAnsi="Times New Roman" w:cs="Times New Roman"/>
        </w:rPr>
        <w:t>patterns</w:t>
      </w:r>
      <w:r>
        <w:rPr>
          <w:rFonts w:ascii="Times New Roman" w:hAnsi="Times New Roman" w:cs="Times New Roman"/>
        </w:rPr>
        <w:t xml:space="preserve"> and structures</w:t>
      </w:r>
      <w:r w:rsidR="003C187D">
        <w:rPr>
          <w:rFonts w:ascii="Times New Roman" w:hAnsi="Times New Roman" w:cs="Times New Roman"/>
        </w:rPr>
        <w:t xml:space="preserve"> not</w:t>
      </w:r>
      <w:r w:rsidR="00A52B42">
        <w:rPr>
          <w:rFonts w:ascii="Times New Roman" w:hAnsi="Times New Roman" w:cs="Times New Roman"/>
        </w:rPr>
        <w:t xml:space="preserve"> multiply realizable</w:t>
      </w:r>
      <w:r w:rsidR="00C06472">
        <w:rPr>
          <w:rFonts w:ascii="Times New Roman" w:hAnsi="Times New Roman" w:cs="Times New Roman"/>
        </w:rPr>
        <w:t xml:space="preserve"> </w:t>
      </w:r>
      <w:r w:rsidR="00C9212E">
        <w:rPr>
          <w:rFonts w:ascii="Times New Roman" w:hAnsi="Times New Roman" w:cs="Times New Roman"/>
        </w:rPr>
        <w:t>(Clark 2008</w:t>
      </w:r>
      <w:r w:rsidR="00936B28">
        <w:rPr>
          <w:rFonts w:ascii="Times New Roman" w:hAnsi="Times New Roman" w:cs="Times New Roman"/>
        </w:rPr>
        <w:t>)</w:t>
      </w:r>
      <w:r w:rsidR="003C187D">
        <w:rPr>
          <w:rFonts w:ascii="Times New Roman" w:hAnsi="Times New Roman" w:cs="Times New Roman"/>
        </w:rPr>
        <w:t>? If not, why not? And if they are</w:t>
      </w:r>
      <w:r w:rsidR="00AA15A3">
        <w:rPr>
          <w:rFonts w:ascii="Times New Roman" w:hAnsi="Times New Roman" w:cs="Times New Roman"/>
        </w:rPr>
        <w:t xml:space="preserve"> multiply realizable</w:t>
      </w:r>
      <w:r w:rsidR="005512FD">
        <w:rPr>
          <w:rFonts w:ascii="Times New Roman" w:hAnsi="Times New Roman" w:cs="Times New Roman"/>
        </w:rPr>
        <w:t xml:space="preserve"> (as the</w:t>
      </w:r>
      <w:r w:rsidR="00974118">
        <w:rPr>
          <w:rFonts w:ascii="Times New Roman" w:hAnsi="Times New Roman" w:cs="Times New Roman"/>
        </w:rPr>
        <w:t xml:space="preserve"> rejection of monism suggests </w:t>
      </w:r>
      <w:r w:rsidR="00B2366C">
        <w:rPr>
          <w:rFonts w:ascii="Times New Roman" w:hAnsi="Times New Roman" w:cs="Times New Roman"/>
        </w:rPr>
        <w:t>[</w:t>
      </w:r>
      <w:r w:rsidR="00974118">
        <w:rPr>
          <w:rFonts w:ascii="Times New Roman" w:hAnsi="Times New Roman" w:cs="Times New Roman"/>
        </w:rPr>
        <w:t>1</w:t>
      </w:r>
      <w:r w:rsidR="00B2366C">
        <w:rPr>
          <w:rFonts w:ascii="Times New Roman" w:hAnsi="Times New Roman" w:cs="Times New Roman"/>
        </w:rPr>
        <w:t>]</w:t>
      </w:r>
      <w:r w:rsidR="00974118">
        <w:rPr>
          <w:rFonts w:ascii="Times New Roman" w:hAnsi="Times New Roman" w:cs="Times New Roman"/>
        </w:rPr>
        <w:t>)</w:t>
      </w:r>
      <w:r w:rsidR="00C06472">
        <w:rPr>
          <w:rFonts w:ascii="Times New Roman" w:hAnsi="Times New Roman" w:cs="Times New Roman"/>
        </w:rPr>
        <w:t xml:space="preserve">, </w:t>
      </w:r>
      <w:r w:rsidR="00AA15A3">
        <w:rPr>
          <w:rFonts w:ascii="Times New Roman" w:hAnsi="Times New Roman" w:cs="Times New Roman"/>
        </w:rPr>
        <w:t xml:space="preserve">the enactivist is left facing </w:t>
      </w:r>
      <w:r w:rsidR="00A52B42">
        <w:rPr>
          <w:rFonts w:ascii="Times New Roman" w:hAnsi="Times New Roman" w:cs="Times New Roman"/>
        </w:rPr>
        <w:t>many of</w:t>
      </w:r>
      <w:r w:rsidR="00974118">
        <w:rPr>
          <w:rFonts w:ascii="Times New Roman" w:hAnsi="Times New Roman" w:cs="Times New Roman"/>
        </w:rPr>
        <w:t xml:space="preserve"> the standard problems </w:t>
      </w:r>
      <w:r w:rsidR="005512FD">
        <w:rPr>
          <w:rFonts w:ascii="Times New Roman" w:hAnsi="Times New Roman" w:cs="Times New Roman"/>
        </w:rPr>
        <w:t xml:space="preserve">that attend </w:t>
      </w:r>
      <w:r w:rsidR="00974118">
        <w:rPr>
          <w:rFonts w:ascii="Times New Roman" w:hAnsi="Times New Roman" w:cs="Times New Roman"/>
        </w:rPr>
        <w:t>nonreductive materialism, functionalism, and mental causation</w:t>
      </w:r>
      <w:r w:rsidR="00A52B42">
        <w:rPr>
          <w:rFonts w:ascii="Times New Roman" w:hAnsi="Times New Roman" w:cs="Times New Roman"/>
        </w:rPr>
        <w:t xml:space="preserve"> (Kim 1993)</w:t>
      </w:r>
      <w:r w:rsidR="00974118">
        <w:rPr>
          <w:rFonts w:ascii="Times New Roman" w:hAnsi="Times New Roman" w:cs="Times New Roman"/>
        </w:rPr>
        <w:t>.</w:t>
      </w:r>
      <w:r w:rsidR="005512FD">
        <w:rPr>
          <w:rFonts w:ascii="Times New Roman" w:hAnsi="Times New Roman" w:cs="Times New Roman"/>
        </w:rPr>
        <w:t xml:space="preserve"> Think of this in connection with claims about embodiment.</w:t>
      </w:r>
      <w:r w:rsidR="00B359A0">
        <w:rPr>
          <w:rFonts w:ascii="Times New Roman" w:hAnsi="Times New Roman" w:cs="Times New Roman"/>
        </w:rPr>
        <w:t xml:space="preserve"> Orthodox cognitive science is often derided for its so-called disembodied approach to cognition. But according to standard</w:t>
      </w:r>
      <w:r w:rsidR="00E36CBF">
        <w:rPr>
          <w:rFonts w:ascii="Times New Roman" w:hAnsi="Times New Roman" w:cs="Times New Roman"/>
        </w:rPr>
        <w:t xml:space="preserve"> functionalist-computationalist metap</w:t>
      </w:r>
      <w:r w:rsidR="00B359A0">
        <w:rPr>
          <w:rFonts w:ascii="Times New Roman" w:hAnsi="Times New Roman" w:cs="Times New Roman"/>
        </w:rPr>
        <w:t xml:space="preserve">hysics, the body provides </w:t>
      </w:r>
      <w:r w:rsidR="00E36CBF">
        <w:rPr>
          <w:rFonts w:ascii="Times New Roman" w:hAnsi="Times New Roman" w:cs="Times New Roman"/>
        </w:rPr>
        <w:t xml:space="preserve">as strong a constraint as </w:t>
      </w:r>
      <w:r w:rsidR="00AA15A3">
        <w:rPr>
          <w:rFonts w:ascii="Times New Roman" w:hAnsi="Times New Roman" w:cs="Times New Roman"/>
        </w:rPr>
        <w:t>a body can</w:t>
      </w:r>
      <w:r w:rsidR="003C187D">
        <w:rPr>
          <w:rFonts w:ascii="Times New Roman" w:hAnsi="Times New Roman" w:cs="Times New Roman"/>
        </w:rPr>
        <w:t xml:space="preserve"> on mentality</w:t>
      </w:r>
      <w:r w:rsidR="005512FD">
        <w:rPr>
          <w:rFonts w:ascii="Times New Roman" w:hAnsi="Times New Roman" w:cs="Times New Roman"/>
        </w:rPr>
        <w:t>,</w:t>
      </w:r>
      <w:r w:rsidR="00E36CBF">
        <w:rPr>
          <w:rFonts w:ascii="Times New Roman" w:hAnsi="Times New Roman" w:cs="Times New Roman"/>
        </w:rPr>
        <w:t xml:space="preserve"> short of </w:t>
      </w:r>
      <w:r w:rsidR="003C187D">
        <w:rPr>
          <w:rFonts w:ascii="Times New Roman" w:hAnsi="Times New Roman" w:cs="Times New Roman"/>
        </w:rPr>
        <w:t xml:space="preserve">the </w:t>
      </w:r>
      <w:r w:rsidR="00E36CBF">
        <w:rPr>
          <w:rFonts w:ascii="Times New Roman" w:hAnsi="Times New Roman" w:cs="Times New Roman"/>
        </w:rPr>
        <w:t>literal identity of physical property-types an</w:t>
      </w:r>
      <w:r w:rsidR="00B359A0">
        <w:rPr>
          <w:rFonts w:ascii="Times New Roman" w:hAnsi="Times New Roman" w:cs="Times New Roman"/>
        </w:rPr>
        <w:t>d psychological</w:t>
      </w:r>
      <w:r w:rsidR="00E36CBF">
        <w:rPr>
          <w:rFonts w:ascii="Times New Roman" w:hAnsi="Times New Roman" w:cs="Times New Roman"/>
        </w:rPr>
        <w:t xml:space="preserve"> property-types:</w:t>
      </w:r>
      <w:r w:rsidR="003C187D">
        <w:rPr>
          <w:rFonts w:ascii="Times New Roman" w:hAnsi="Times New Roman" w:cs="Times New Roman"/>
        </w:rPr>
        <w:t xml:space="preserve"> according to a standard materialist functionalism,</w:t>
      </w:r>
      <w:r w:rsidR="00AA15A3">
        <w:rPr>
          <w:rFonts w:ascii="Times New Roman" w:hAnsi="Times New Roman" w:cs="Times New Roman"/>
        </w:rPr>
        <w:t xml:space="preserve"> a thinker’s bodily properties and processes</w:t>
      </w:r>
      <w:r w:rsidR="003C187D">
        <w:rPr>
          <w:rFonts w:ascii="Times New Roman" w:hAnsi="Times New Roman" w:cs="Times New Roman"/>
        </w:rPr>
        <w:t xml:space="preserve"> fully</w:t>
      </w:r>
      <w:r w:rsidR="00E36CBF">
        <w:rPr>
          <w:rFonts w:ascii="Times New Roman" w:hAnsi="Times New Roman" w:cs="Times New Roman"/>
        </w:rPr>
        <w:t xml:space="preserve"> determine</w:t>
      </w:r>
      <w:r w:rsidR="00B359A0">
        <w:rPr>
          <w:rFonts w:ascii="Times New Roman" w:hAnsi="Times New Roman" w:cs="Times New Roman"/>
        </w:rPr>
        <w:t xml:space="preserve"> the </w:t>
      </w:r>
      <w:r w:rsidR="00AA15A3">
        <w:rPr>
          <w:rFonts w:ascii="Times New Roman" w:hAnsi="Times New Roman" w:cs="Times New Roman"/>
        </w:rPr>
        <w:t>properties she</w:t>
      </w:r>
      <w:r w:rsidR="00E36CBF">
        <w:rPr>
          <w:rFonts w:ascii="Times New Roman" w:hAnsi="Times New Roman" w:cs="Times New Roman"/>
        </w:rPr>
        <w:t xml:space="preserve"> instantiates</w:t>
      </w:r>
      <w:r w:rsidR="00AA15A3">
        <w:rPr>
          <w:rFonts w:ascii="Times New Roman" w:hAnsi="Times New Roman" w:cs="Times New Roman"/>
        </w:rPr>
        <w:t xml:space="preserve"> </w:t>
      </w:r>
      <w:r w:rsidR="00AA15A3" w:rsidRPr="00AA15A3">
        <w:rPr>
          <w:rFonts w:ascii="Times New Roman" w:hAnsi="Times New Roman" w:cs="Times New Roman"/>
          <w:i/>
        </w:rPr>
        <w:t>qua</w:t>
      </w:r>
      <w:r w:rsidR="00AA15A3">
        <w:rPr>
          <w:rFonts w:ascii="Times New Roman" w:hAnsi="Times New Roman" w:cs="Times New Roman"/>
        </w:rPr>
        <w:t xml:space="preserve"> thinker</w:t>
      </w:r>
      <w:r w:rsidR="00E36CBF">
        <w:rPr>
          <w:rFonts w:ascii="Times New Roman" w:hAnsi="Times New Roman" w:cs="Times New Roman"/>
        </w:rPr>
        <w:t xml:space="preserve">. </w:t>
      </w:r>
      <w:r w:rsidR="00AA15A3">
        <w:rPr>
          <w:rFonts w:ascii="Times New Roman" w:hAnsi="Times New Roman" w:cs="Times New Roman"/>
        </w:rPr>
        <w:t>G</w:t>
      </w:r>
      <w:r w:rsidR="00554B48">
        <w:rPr>
          <w:rFonts w:ascii="Times New Roman" w:hAnsi="Times New Roman" w:cs="Times New Roman"/>
        </w:rPr>
        <w:t>iven that e</w:t>
      </w:r>
      <w:r w:rsidR="00E36CBF">
        <w:rPr>
          <w:rFonts w:ascii="Times New Roman" w:hAnsi="Times New Roman" w:cs="Times New Roman"/>
        </w:rPr>
        <w:t>nactivists are committed to multiple realizability and thus to</w:t>
      </w:r>
      <w:r w:rsidR="003C187D">
        <w:rPr>
          <w:rFonts w:ascii="Times New Roman" w:hAnsi="Times New Roman" w:cs="Times New Roman"/>
        </w:rPr>
        <w:t xml:space="preserve"> the denial of</w:t>
      </w:r>
      <w:r w:rsidR="00E36CBF">
        <w:rPr>
          <w:rFonts w:ascii="Times New Roman" w:hAnsi="Times New Roman" w:cs="Times New Roman"/>
        </w:rPr>
        <w:t xml:space="preserve"> t</w:t>
      </w:r>
      <w:r w:rsidR="00554B48">
        <w:rPr>
          <w:rFonts w:ascii="Times New Roman" w:hAnsi="Times New Roman" w:cs="Times New Roman"/>
        </w:rPr>
        <w:t>ype-type property identities,</w:t>
      </w:r>
      <w:r>
        <w:rPr>
          <w:rFonts w:ascii="Times New Roman" w:hAnsi="Times New Roman" w:cs="Times New Roman"/>
        </w:rPr>
        <w:t xml:space="preserve"> </w:t>
      </w:r>
      <w:r w:rsidR="003C187D">
        <w:rPr>
          <w:rFonts w:ascii="Times New Roman" w:hAnsi="Times New Roman" w:cs="Times New Roman"/>
        </w:rPr>
        <w:t>their metaphysics is no less “disembodied” than the functionalist’s</w:t>
      </w:r>
      <w:r>
        <w:rPr>
          <w:rFonts w:ascii="Times New Roman" w:hAnsi="Times New Roman" w:cs="Times New Roman"/>
        </w:rPr>
        <w:t>, and</w:t>
      </w:r>
      <w:r w:rsidR="00AA15A3">
        <w:rPr>
          <w:rFonts w:ascii="Times New Roman" w:hAnsi="Times New Roman" w:cs="Times New Roman"/>
        </w:rPr>
        <w:t xml:space="preserve"> the enactivist has no special advantage when addressing the metaphysical problems associated with functionalism and multiple realizability.</w:t>
      </w:r>
    </w:p>
    <w:p w14:paraId="7818B353" w14:textId="08E5857A" w:rsidR="009B6DD7" w:rsidRDefault="00E5385D" w:rsidP="009B6DD7">
      <w:pPr>
        <w:spacing w:after="0" w:line="480" w:lineRule="auto"/>
        <w:contextualSpacing/>
        <w:rPr>
          <w:rFonts w:ascii="Times New Roman" w:hAnsi="Times New Roman" w:cs="Times New Roman"/>
        </w:rPr>
      </w:pPr>
      <w:r>
        <w:rPr>
          <w:rFonts w:ascii="Times New Roman" w:hAnsi="Times New Roman" w:cs="Times New Roman"/>
        </w:rPr>
        <w:t xml:space="preserve">     T</w:t>
      </w:r>
      <w:r w:rsidR="001E4A61">
        <w:rPr>
          <w:rFonts w:ascii="Times New Roman" w:hAnsi="Times New Roman" w:cs="Times New Roman"/>
        </w:rPr>
        <w:t>urn</w:t>
      </w:r>
      <w:r>
        <w:rPr>
          <w:rFonts w:ascii="Times New Roman" w:hAnsi="Times New Roman" w:cs="Times New Roman"/>
        </w:rPr>
        <w:t xml:space="preserve"> now</w:t>
      </w:r>
      <w:r w:rsidR="001E4A61">
        <w:rPr>
          <w:rFonts w:ascii="Times New Roman" w:hAnsi="Times New Roman" w:cs="Times New Roman"/>
        </w:rPr>
        <w:t xml:space="preserve"> to consciousness</w:t>
      </w:r>
      <w:r w:rsidR="00CA1A66">
        <w:rPr>
          <w:rFonts w:ascii="Times New Roman" w:hAnsi="Times New Roman" w:cs="Times New Roman"/>
        </w:rPr>
        <w:t>. It may be</w:t>
      </w:r>
      <w:r w:rsidR="00974118">
        <w:rPr>
          <w:rFonts w:ascii="Times New Roman" w:hAnsi="Times New Roman" w:cs="Times New Roman"/>
        </w:rPr>
        <w:t xml:space="preserve"> that</w:t>
      </w:r>
      <w:r w:rsidR="00CA1A66">
        <w:rPr>
          <w:rFonts w:ascii="Times New Roman" w:hAnsi="Times New Roman" w:cs="Times New Roman"/>
        </w:rPr>
        <w:t>, in some sense,</w:t>
      </w:r>
      <w:r w:rsidR="00974118">
        <w:rPr>
          <w:rFonts w:ascii="Times New Roman" w:hAnsi="Times New Roman" w:cs="Times New Roman"/>
        </w:rPr>
        <w:t xml:space="preserve"> </w:t>
      </w:r>
      <w:r w:rsidR="00936B28">
        <w:rPr>
          <w:rFonts w:ascii="Times New Roman" w:hAnsi="Times New Roman" w:cs="Times New Roman"/>
        </w:rPr>
        <w:t>conscious phenomena</w:t>
      </w:r>
      <w:r w:rsidR="00CF326F">
        <w:rPr>
          <w:rFonts w:ascii="Times New Roman" w:hAnsi="Times New Roman" w:cs="Times New Roman"/>
        </w:rPr>
        <w:t xml:space="preserve"> are metabolism-serving or continuanc</w:t>
      </w:r>
      <w:r w:rsidR="00974118">
        <w:rPr>
          <w:rFonts w:ascii="Times New Roman" w:hAnsi="Times New Roman" w:cs="Times New Roman"/>
        </w:rPr>
        <w:t>e</w:t>
      </w:r>
      <w:r w:rsidR="00CF326F">
        <w:rPr>
          <w:rFonts w:ascii="Times New Roman" w:hAnsi="Times New Roman" w:cs="Times New Roman"/>
        </w:rPr>
        <w:t>-of-life serving processes, but</w:t>
      </w:r>
      <w:r w:rsidR="00B359A0">
        <w:rPr>
          <w:rFonts w:ascii="Times New Roman" w:hAnsi="Times New Roman" w:cs="Times New Roman"/>
        </w:rPr>
        <w:t>, if so,</w:t>
      </w:r>
      <w:r w:rsidR="00CF326F">
        <w:rPr>
          <w:rFonts w:ascii="Times New Roman" w:hAnsi="Times New Roman" w:cs="Times New Roman"/>
        </w:rPr>
        <w:t xml:space="preserve"> that </w:t>
      </w:r>
      <w:r w:rsidR="00974118">
        <w:rPr>
          <w:rFonts w:ascii="Times New Roman" w:hAnsi="Times New Roman" w:cs="Times New Roman"/>
        </w:rPr>
        <w:t xml:space="preserve">alone </w:t>
      </w:r>
      <w:r w:rsidR="00CF326F">
        <w:rPr>
          <w:rFonts w:ascii="Times New Roman" w:hAnsi="Times New Roman" w:cs="Times New Roman"/>
        </w:rPr>
        <w:t>d</w:t>
      </w:r>
      <w:r w:rsidR="001E4A61">
        <w:rPr>
          <w:rFonts w:ascii="Times New Roman" w:hAnsi="Times New Roman" w:cs="Times New Roman"/>
        </w:rPr>
        <w:t>oesn’t close the explanatory gap</w:t>
      </w:r>
      <w:r w:rsidR="00B1336F">
        <w:rPr>
          <w:rFonts w:ascii="Times New Roman" w:hAnsi="Times New Roman" w:cs="Times New Roman"/>
        </w:rPr>
        <w:t xml:space="preserve"> </w:t>
      </w:r>
      <w:r w:rsidR="00B1336F" w:rsidRPr="00B1336F">
        <w:rPr>
          <w:rFonts w:ascii="Times New Roman" w:hAnsi="Times New Roman" w:cs="Times New Roman"/>
        </w:rPr>
        <w:t>(Levine 1983)</w:t>
      </w:r>
      <w:r w:rsidR="005512FD">
        <w:rPr>
          <w:rFonts w:ascii="Times New Roman" w:hAnsi="Times New Roman" w:cs="Times New Roman"/>
        </w:rPr>
        <w:t>. I</w:t>
      </w:r>
      <w:r w:rsidR="006A3A7A">
        <w:rPr>
          <w:rFonts w:ascii="Times New Roman" w:hAnsi="Times New Roman" w:cs="Times New Roman"/>
        </w:rPr>
        <w:t>t</w:t>
      </w:r>
      <w:r w:rsidR="00B359A0">
        <w:rPr>
          <w:rFonts w:ascii="Times New Roman" w:hAnsi="Times New Roman" w:cs="Times New Roman"/>
        </w:rPr>
        <w:t xml:space="preserve"> doesn’t tell us why the </w:t>
      </w:r>
      <w:r w:rsidR="006A3A7A">
        <w:rPr>
          <w:rFonts w:ascii="Times New Roman" w:hAnsi="Times New Roman" w:cs="Times New Roman"/>
        </w:rPr>
        <w:t xml:space="preserve">what-it’s-like to taste an apple, for example, should accompany the physical processes </w:t>
      </w:r>
      <w:r w:rsidR="00B359A0">
        <w:rPr>
          <w:rFonts w:ascii="Times New Roman" w:hAnsi="Times New Roman" w:cs="Times New Roman"/>
        </w:rPr>
        <w:t>in the brain that the conscious experience of tasting an apple</w:t>
      </w:r>
      <w:r w:rsidR="005512FD">
        <w:rPr>
          <w:rFonts w:ascii="Times New Roman" w:hAnsi="Times New Roman" w:cs="Times New Roman"/>
        </w:rPr>
        <w:t xml:space="preserve"> does happen to accompany; </w:t>
      </w:r>
      <w:r w:rsidR="006A3A7A">
        <w:rPr>
          <w:rFonts w:ascii="Times New Roman" w:hAnsi="Times New Roman" w:cs="Times New Roman"/>
        </w:rPr>
        <w:t>after all, why shouldn’t the apple-tasting what-it’s-like be very d</w:t>
      </w:r>
      <w:r w:rsidR="005512FD">
        <w:rPr>
          <w:rFonts w:ascii="Times New Roman" w:hAnsi="Times New Roman" w:cs="Times New Roman"/>
        </w:rPr>
        <w:t>ifferent than it</w:t>
      </w:r>
      <w:r w:rsidR="008B70ED">
        <w:rPr>
          <w:rFonts w:ascii="Times New Roman" w:hAnsi="Times New Roman" w:cs="Times New Roman"/>
        </w:rPr>
        <w:t xml:space="preserve"> actually</w:t>
      </w:r>
      <w:r w:rsidR="005512FD">
        <w:rPr>
          <w:rFonts w:ascii="Times New Roman" w:hAnsi="Times New Roman" w:cs="Times New Roman"/>
        </w:rPr>
        <w:t xml:space="preserve"> is, for all that’s entailed by the</w:t>
      </w:r>
      <w:r w:rsidR="006A3A7A">
        <w:rPr>
          <w:rFonts w:ascii="Times New Roman" w:hAnsi="Times New Roman" w:cs="Times New Roman"/>
        </w:rPr>
        <w:t xml:space="preserve"> physical processes that accompan</w:t>
      </w:r>
      <w:r w:rsidR="005512FD">
        <w:rPr>
          <w:rFonts w:ascii="Times New Roman" w:hAnsi="Times New Roman" w:cs="Times New Roman"/>
        </w:rPr>
        <w:t xml:space="preserve">y that experience in our world? </w:t>
      </w:r>
      <w:r w:rsidR="002F6843">
        <w:rPr>
          <w:rFonts w:ascii="Times New Roman" w:hAnsi="Times New Roman" w:cs="Times New Roman"/>
        </w:rPr>
        <w:t>Analogous</w:t>
      </w:r>
      <w:r w:rsidR="005512FD">
        <w:rPr>
          <w:rFonts w:ascii="Times New Roman" w:hAnsi="Times New Roman" w:cs="Times New Roman"/>
        </w:rPr>
        <w:t xml:space="preserve"> and equally difficult questions naturally arise when one is</w:t>
      </w:r>
      <w:r w:rsidR="006A3A7A">
        <w:rPr>
          <w:rFonts w:ascii="Times New Roman" w:hAnsi="Times New Roman" w:cs="Times New Roman"/>
        </w:rPr>
        <w:t xml:space="preserve"> told that mind and consciousness </w:t>
      </w:r>
      <w:r w:rsidR="006A3A7A">
        <w:rPr>
          <w:rFonts w:ascii="Times New Roman" w:hAnsi="Times New Roman" w:cs="Times New Roman"/>
          <w:i/>
        </w:rPr>
        <w:t xml:space="preserve">are </w:t>
      </w:r>
      <w:r w:rsidR="006A3A7A">
        <w:rPr>
          <w:rFonts w:ascii="Times New Roman" w:hAnsi="Times New Roman" w:cs="Times New Roman"/>
        </w:rPr>
        <w:t>life and</w:t>
      </w:r>
      <w:r w:rsidR="00CA1A66">
        <w:rPr>
          <w:rFonts w:ascii="Times New Roman" w:hAnsi="Times New Roman" w:cs="Times New Roman"/>
        </w:rPr>
        <w:t xml:space="preserve"> are</w:t>
      </w:r>
      <w:r w:rsidR="006A3A7A">
        <w:rPr>
          <w:rFonts w:ascii="Times New Roman" w:hAnsi="Times New Roman" w:cs="Times New Roman"/>
        </w:rPr>
        <w:t xml:space="preserve"> best modeled using the tools of dynamical systems theory (Rupert 2006).</w:t>
      </w:r>
      <w:r w:rsidR="008962B0" w:rsidRPr="008962B0">
        <w:rPr>
          <w:rFonts w:cs="Times New Roman"/>
          <w:sz w:val="20"/>
          <w:szCs w:val="20"/>
        </w:rPr>
        <w:t xml:space="preserve"> </w:t>
      </w:r>
      <w:r w:rsidR="008962B0">
        <w:rPr>
          <w:rFonts w:ascii="Times New Roman" w:hAnsi="Times New Roman" w:cs="Times New Roman"/>
        </w:rPr>
        <w:t>(P</w:t>
      </w:r>
      <w:r w:rsidR="008962B0" w:rsidRPr="008962B0">
        <w:rPr>
          <w:rFonts w:ascii="Times New Roman" w:hAnsi="Times New Roman" w:cs="Times New Roman"/>
        </w:rPr>
        <w:t>erhaps Cosmelli and Thompson recognize this implicitly when they bracket the “hard prob</w:t>
      </w:r>
      <w:r w:rsidR="008962B0">
        <w:rPr>
          <w:rFonts w:ascii="Times New Roman" w:hAnsi="Times New Roman" w:cs="Times New Roman"/>
        </w:rPr>
        <w:t xml:space="preserve">lem” of consciousness – </w:t>
      </w:r>
      <w:r w:rsidR="008962B0" w:rsidRPr="008962B0">
        <w:rPr>
          <w:rFonts w:ascii="Times New Roman" w:hAnsi="Times New Roman" w:cs="Times New Roman"/>
        </w:rPr>
        <w:t xml:space="preserve">379 </w:t>
      </w:r>
      <w:r w:rsidR="008962B0">
        <w:rPr>
          <w:rFonts w:ascii="Times New Roman" w:hAnsi="Times New Roman" w:cs="Times New Roman"/>
        </w:rPr>
        <w:t>n2</w:t>
      </w:r>
      <w:r w:rsidR="008962B0" w:rsidRPr="008962B0">
        <w:rPr>
          <w:rFonts w:ascii="Times New Roman" w:hAnsi="Times New Roman" w:cs="Times New Roman"/>
        </w:rPr>
        <w:t>.</w:t>
      </w:r>
      <w:r w:rsidR="008962B0">
        <w:rPr>
          <w:rFonts w:ascii="Times New Roman" w:hAnsi="Times New Roman" w:cs="Times New Roman"/>
        </w:rPr>
        <w:t>)</w:t>
      </w:r>
      <w:r w:rsidR="00742134">
        <w:rPr>
          <w:rFonts w:ascii="Times New Roman" w:hAnsi="Times New Roman" w:cs="Times New Roman"/>
        </w:rPr>
        <w:t xml:space="preserve"> This is not to recommend that we take the hard problem of consciousness seriously (Chalmers 1996), but rather to say that those who do take it seriously make no headway on the problem simply by adopting enactivism.</w:t>
      </w:r>
    </w:p>
    <w:p w14:paraId="1DCB1488" w14:textId="274F5B13" w:rsidR="003F3A2A" w:rsidRDefault="00C502AA" w:rsidP="008204B2">
      <w:pPr>
        <w:spacing w:after="0" w:line="480" w:lineRule="auto"/>
        <w:contextualSpacing/>
        <w:rPr>
          <w:rFonts w:ascii="Times New Roman" w:hAnsi="Times New Roman" w:cs="Times New Roman"/>
        </w:rPr>
      </w:pPr>
      <w:r>
        <w:rPr>
          <w:rFonts w:ascii="Times New Roman" w:hAnsi="Times New Roman" w:cs="Times New Roman"/>
        </w:rPr>
        <w:t xml:space="preserve">     </w:t>
      </w:r>
      <w:r w:rsidR="00856EF3">
        <w:rPr>
          <w:rFonts w:ascii="Times New Roman" w:hAnsi="Times New Roman" w:cs="Times New Roman"/>
        </w:rPr>
        <w:t xml:space="preserve">Regarding </w:t>
      </w:r>
      <w:r w:rsidR="005512FD">
        <w:rPr>
          <w:rFonts w:ascii="Times New Roman" w:hAnsi="Times New Roman" w:cs="Times New Roman"/>
        </w:rPr>
        <w:t xml:space="preserve">the relation between </w:t>
      </w:r>
      <w:r w:rsidR="00856EF3">
        <w:rPr>
          <w:rFonts w:ascii="Times New Roman" w:hAnsi="Times New Roman" w:cs="Times New Roman"/>
        </w:rPr>
        <w:t>consciousness</w:t>
      </w:r>
      <w:r w:rsidR="005512FD">
        <w:rPr>
          <w:rFonts w:ascii="Times New Roman" w:hAnsi="Times New Roman" w:cs="Times New Roman"/>
        </w:rPr>
        <w:t xml:space="preserve"> and cognitive science,</w:t>
      </w:r>
      <w:r w:rsidR="00856EF3">
        <w:rPr>
          <w:rFonts w:ascii="Times New Roman" w:hAnsi="Times New Roman" w:cs="Times New Roman"/>
        </w:rPr>
        <w:t xml:space="preserve"> m</w:t>
      </w:r>
      <w:r>
        <w:rPr>
          <w:rFonts w:ascii="Times New Roman" w:hAnsi="Times New Roman" w:cs="Times New Roman"/>
        </w:rPr>
        <w:t>any of the authors take various aspect</w:t>
      </w:r>
      <w:r w:rsidR="007B7BDE">
        <w:rPr>
          <w:rFonts w:ascii="Times New Roman" w:hAnsi="Times New Roman" w:cs="Times New Roman"/>
        </w:rPr>
        <w:t xml:space="preserve">s of </w:t>
      </w:r>
      <w:r>
        <w:rPr>
          <w:rFonts w:ascii="Times New Roman" w:hAnsi="Times New Roman" w:cs="Times New Roman"/>
        </w:rPr>
        <w:t>c</w:t>
      </w:r>
      <w:r w:rsidR="007B7BDE">
        <w:rPr>
          <w:rFonts w:ascii="Times New Roman" w:hAnsi="Times New Roman" w:cs="Times New Roman"/>
        </w:rPr>
        <w:t xml:space="preserve">onscious experience and </w:t>
      </w:r>
      <w:r>
        <w:rPr>
          <w:rFonts w:ascii="Times New Roman" w:hAnsi="Times New Roman" w:cs="Times New Roman"/>
        </w:rPr>
        <w:t>of the phenomenological traditi</w:t>
      </w:r>
      <w:r w:rsidR="007B7BDE">
        <w:rPr>
          <w:rFonts w:ascii="Times New Roman" w:hAnsi="Times New Roman" w:cs="Times New Roman"/>
        </w:rPr>
        <w:t>on in philosophy to constrain</w:t>
      </w:r>
      <w:r>
        <w:rPr>
          <w:rFonts w:ascii="Times New Roman" w:hAnsi="Times New Roman" w:cs="Times New Roman"/>
        </w:rPr>
        <w:t xml:space="preserve"> t</w:t>
      </w:r>
      <w:r w:rsidR="007B7BDE">
        <w:rPr>
          <w:rFonts w:ascii="Times New Roman" w:hAnsi="Times New Roman" w:cs="Times New Roman"/>
        </w:rPr>
        <w:t>he cognitive-scientific project</w:t>
      </w:r>
      <w:r w:rsidR="004A761D">
        <w:rPr>
          <w:rFonts w:ascii="Times New Roman" w:hAnsi="Times New Roman" w:cs="Times New Roman"/>
        </w:rPr>
        <w:t xml:space="preserve"> (43–44</w:t>
      </w:r>
      <w:r w:rsidR="00E36CBF">
        <w:rPr>
          <w:rFonts w:ascii="Times New Roman" w:hAnsi="Times New Roman" w:cs="Times New Roman"/>
        </w:rPr>
        <w:t>, 75–</w:t>
      </w:r>
      <w:r w:rsidR="00E36CBF" w:rsidRPr="00EA5060">
        <w:rPr>
          <w:rFonts w:ascii="Times New Roman" w:hAnsi="Times New Roman" w:cs="Times New Roman"/>
        </w:rPr>
        <w:t>76</w:t>
      </w:r>
      <w:r w:rsidR="00E36CBF">
        <w:rPr>
          <w:rFonts w:ascii="Times New Roman" w:hAnsi="Times New Roman" w:cs="Times New Roman"/>
        </w:rPr>
        <w:t xml:space="preserve">, </w:t>
      </w:r>
      <w:r w:rsidR="007E008B">
        <w:rPr>
          <w:rFonts w:ascii="Times New Roman" w:hAnsi="Times New Roman" w:cs="Times New Roman"/>
        </w:rPr>
        <w:t>103, 106, 110, 112</w:t>
      </w:r>
      <w:r w:rsidR="00660519">
        <w:rPr>
          <w:rFonts w:ascii="Times New Roman" w:hAnsi="Times New Roman" w:cs="Times New Roman"/>
        </w:rPr>
        <w:t>, 154–</w:t>
      </w:r>
      <w:r w:rsidR="00660519" w:rsidRPr="00EA5060">
        <w:rPr>
          <w:rFonts w:ascii="Times New Roman" w:hAnsi="Times New Roman" w:cs="Times New Roman"/>
        </w:rPr>
        <w:t>155</w:t>
      </w:r>
      <w:r w:rsidR="00660519">
        <w:rPr>
          <w:rFonts w:ascii="Times New Roman" w:hAnsi="Times New Roman" w:cs="Times New Roman"/>
        </w:rPr>
        <w:t>, 157, 168, 187–190,</w:t>
      </w:r>
      <w:r w:rsidR="003A3AD1">
        <w:rPr>
          <w:rFonts w:ascii="Times New Roman" w:hAnsi="Times New Roman" w:cs="Times New Roman"/>
        </w:rPr>
        <w:t xml:space="preserve"> 246</w:t>
      </w:r>
      <w:r w:rsidR="0050426D">
        <w:rPr>
          <w:rFonts w:ascii="Times New Roman" w:hAnsi="Times New Roman" w:cs="Times New Roman"/>
        </w:rPr>
        <w:t>, 255, 261, 268, 281 307, 337, 352, 356</w:t>
      </w:r>
      <w:r w:rsidR="000C17C7">
        <w:rPr>
          <w:rFonts w:ascii="Times New Roman" w:hAnsi="Times New Roman" w:cs="Times New Roman"/>
        </w:rPr>
        <w:t>)</w:t>
      </w:r>
      <w:r w:rsidR="007B7BDE">
        <w:rPr>
          <w:rFonts w:ascii="Times New Roman" w:hAnsi="Times New Roman" w:cs="Times New Roman"/>
        </w:rPr>
        <w:t xml:space="preserve">. </w:t>
      </w:r>
      <w:r w:rsidR="00981F09">
        <w:rPr>
          <w:rFonts w:ascii="Times New Roman" w:hAnsi="Times New Roman" w:cs="Times New Roman"/>
        </w:rPr>
        <w:t>I</w:t>
      </w:r>
      <w:r w:rsidR="00CA1A66">
        <w:rPr>
          <w:rFonts w:ascii="Times New Roman" w:hAnsi="Times New Roman" w:cs="Times New Roman"/>
        </w:rPr>
        <w:t>n some contributors</w:t>
      </w:r>
      <w:r w:rsidR="00072F79">
        <w:rPr>
          <w:rFonts w:ascii="Times New Roman" w:hAnsi="Times New Roman" w:cs="Times New Roman"/>
        </w:rPr>
        <w:t>’</w:t>
      </w:r>
      <w:r w:rsidR="00981F09">
        <w:rPr>
          <w:rFonts w:ascii="Times New Roman" w:hAnsi="Times New Roman" w:cs="Times New Roman"/>
        </w:rPr>
        <w:t xml:space="preserve"> hands, this</w:t>
      </w:r>
      <w:r w:rsidR="00856EF3">
        <w:rPr>
          <w:rFonts w:ascii="Times New Roman" w:hAnsi="Times New Roman" w:cs="Times New Roman"/>
        </w:rPr>
        <w:t xml:space="preserve"> emphasis on phenomenology</w:t>
      </w:r>
      <w:r w:rsidR="007B7BDE">
        <w:rPr>
          <w:rFonts w:ascii="Times New Roman" w:hAnsi="Times New Roman" w:cs="Times New Roman"/>
        </w:rPr>
        <w:t xml:space="preserve"> appears to introduce a deeply nonscientific</w:t>
      </w:r>
      <w:r w:rsidR="001E4A61">
        <w:rPr>
          <w:rFonts w:ascii="Times New Roman" w:hAnsi="Times New Roman" w:cs="Times New Roman"/>
        </w:rPr>
        <w:t>, even antiscientific</w:t>
      </w:r>
      <w:r w:rsidR="000D602F">
        <w:rPr>
          <w:rFonts w:ascii="Times New Roman" w:hAnsi="Times New Roman" w:cs="Times New Roman"/>
        </w:rPr>
        <w:t xml:space="preserve"> (92, 108, 114, 118, 121, 336, 356)</w:t>
      </w:r>
      <w:r w:rsidR="001E4A61">
        <w:rPr>
          <w:rFonts w:ascii="Times New Roman" w:hAnsi="Times New Roman" w:cs="Times New Roman"/>
        </w:rPr>
        <w:t>,</w:t>
      </w:r>
      <w:r w:rsidR="007B7BDE">
        <w:rPr>
          <w:rFonts w:ascii="Times New Roman" w:hAnsi="Times New Roman" w:cs="Times New Roman"/>
        </w:rPr>
        <w:t xml:space="preserve"> element in</w:t>
      </w:r>
      <w:r w:rsidR="00554B48">
        <w:rPr>
          <w:rFonts w:ascii="Times New Roman" w:hAnsi="Times New Roman" w:cs="Times New Roman"/>
        </w:rPr>
        <w:t>to</w:t>
      </w:r>
      <w:r w:rsidR="007B7BDE">
        <w:rPr>
          <w:rFonts w:ascii="Times New Roman" w:hAnsi="Times New Roman" w:cs="Times New Roman"/>
        </w:rPr>
        <w:t xml:space="preserve"> the en</w:t>
      </w:r>
      <w:r w:rsidR="00237091">
        <w:rPr>
          <w:rFonts w:ascii="Times New Roman" w:hAnsi="Times New Roman" w:cs="Times New Roman"/>
        </w:rPr>
        <w:t>activist picture</w:t>
      </w:r>
      <w:r w:rsidR="005512FD">
        <w:rPr>
          <w:rFonts w:ascii="Times New Roman" w:hAnsi="Times New Roman" w:cs="Times New Roman"/>
        </w:rPr>
        <w:t xml:space="preserve">, </w:t>
      </w:r>
      <w:r w:rsidR="00CA1A66">
        <w:rPr>
          <w:rFonts w:ascii="Times New Roman" w:hAnsi="Times New Roman" w:cs="Times New Roman"/>
        </w:rPr>
        <w:t xml:space="preserve">which </w:t>
      </w:r>
      <w:r w:rsidR="008B70ED">
        <w:rPr>
          <w:rFonts w:ascii="Times New Roman" w:hAnsi="Times New Roman" w:cs="Times New Roman"/>
        </w:rPr>
        <w:t>take</w:t>
      </w:r>
      <w:r w:rsidR="00CA1A66">
        <w:rPr>
          <w:rFonts w:ascii="Times New Roman" w:hAnsi="Times New Roman" w:cs="Times New Roman"/>
        </w:rPr>
        <w:t>s</w:t>
      </w:r>
      <w:r w:rsidR="008B70ED">
        <w:rPr>
          <w:rFonts w:ascii="Times New Roman" w:hAnsi="Times New Roman" w:cs="Times New Roman"/>
        </w:rPr>
        <w:t xml:space="preserve"> enactivism out of the running</w:t>
      </w:r>
      <w:r w:rsidR="005512FD">
        <w:rPr>
          <w:rFonts w:ascii="Times New Roman" w:hAnsi="Times New Roman" w:cs="Times New Roman"/>
        </w:rPr>
        <w:t xml:space="preserve"> as a </w:t>
      </w:r>
      <w:r w:rsidR="008B70ED">
        <w:rPr>
          <w:rFonts w:ascii="Times New Roman" w:hAnsi="Times New Roman" w:cs="Times New Roman"/>
        </w:rPr>
        <w:t xml:space="preserve">potential </w:t>
      </w:r>
      <w:r w:rsidR="005512FD">
        <w:rPr>
          <w:rFonts w:ascii="Times New Roman" w:hAnsi="Times New Roman" w:cs="Times New Roman"/>
        </w:rPr>
        <w:t>scientific paradigm. This</w:t>
      </w:r>
      <w:r w:rsidR="00237091">
        <w:rPr>
          <w:rFonts w:ascii="Times New Roman" w:hAnsi="Times New Roman" w:cs="Times New Roman"/>
        </w:rPr>
        <w:t xml:space="preserve"> phenomenological constraint sometimes takes the form of an</w:t>
      </w:r>
      <w:r w:rsidR="007B7BDE">
        <w:rPr>
          <w:rFonts w:ascii="Times New Roman" w:hAnsi="Times New Roman" w:cs="Times New Roman"/>
        </w:rPr>
        <w:t xml:space="preserve"> assumption that consciousness-re</w:t>
      </w:r>
      <w:r w:rsidR="00237091">
        <w:rPr>
          <w:rFonts w:ascii="Times New Roman" w:hAnsi="Times New Roman" w:cs="Times New Roman"/>
        </w:rPr>
        <w:t>lated phenomena are</w:t>
      </w:r>
      <w:r w:rsidR="00974118">
        <w:rPr>
          <w:rFonts w:ascii="Times New Roman" w:hAnsi="Times New Roman" w:cs="Times New Roman"/>
        </w:rPr>
        <w:t xml:space="preserve"> </w:t>
      </w:r>
      <w:r w:rsidR="00974118" w:rsidRPr="00974118">
        <w:rPr>
          <w:rFonts w:ascii="Times New Roman" w:hAnsi="Times New Roman" w:cs="Times New Roman"/>
          <w:i/>
        </w:rPr>
        <w:t xml:space="preserve">explananda </w:t>
      </w:r>
      <w:r w:rsidR="007B7BDE">
        <w:rPr>
          <w:rFonts w:ascii="Times New Roman" w:hAnsi="Times New Roman" w:cs="Times New Roman"/>
        </w:rPr>
        <w:t>in</w:t>
      </w:r>
      <w:r w:rsidR="00974118">
        <w:rPr>
          <w:rFonts w:ascii="Times New Roman" w:hAnsi="Times New Roman" w:cs="Times New Roman"/>
        </w:rPr>
        <w:t xml:space="preserve"> cognitive science</w:t>
      </w:r>
      <w:r w:rsidR="00CA1A66">
        <w:rPr>
          <w:rFonts w:ascii="Times New Roman" w:hAnsi="Times New Roman" w:cs="Times New Roman"/>
        </w:rPr>
        <w:t xml:space="preserve"> – that is,</w:t>
      </w:r>
      <w:r w:rsidR="007B7BDE">
        <w:rPr>
          <w:rFonts w:ascii="Times New Roman" w:hAnsi="Times New Roman" w:cs="Times New Roman"/>
        </w:rPr>
        <w:t xml:space="preserve"> data</w:t>
      </w:r>
      <w:r w:rsidR="00CA1A66">
        <w:rPr>
          <w:rFonts w:ascii="Times New Roman" w:hAnsi="Times New Roman" w:cs="Times New Roman"/>
        </w:rPr>
        <w:t xml:space="preserve"> (in the broad sense)</w:t>
      </w:r>
      <w:r w:rsidR="007B7BDE">
        <w:rPr>
          <w:rFonts w:ascii="Times New Roman" w:hAnsi="Times New Roman" w:cs="Times New Roman"/>
        </w:rPr>
        <w:t xml:space="preserve"> to be explain</w:t>
      </w:r>
      <w:r w:rsidR="004A761D">
        <w:rPr>
          <w:rFonts w:ascii="Times New Roman" w:hAnsi="Times New Roman" w:cs="Times New Roman"/>
        </w:rPr>
        <w:t>ed by cognitive science</w:t>
      </w:r>
      <w:r w:rsidR="00554B48">
        <w:rPr>
          <w:rFonts w:ascii="Times New Roman" w:hAnsi="Times New Roman" w:cs="Times New Roman"/>
        </w:rPr>
        <w:t xml:space="preserve"> – and</w:t>
      </w:r>
      <w:r w:rsidR="00237091">
        <w:rPr>
          <w:rFonts w:ascii="Times New Roman" w:hAnsi="Times New Roman" w:cs="Times New Roman"/>
        </w:rPr>
        <w:t xml:space="preserve"> that we have </w:t>
      </w:r>
      <w:r w:rsidR="00742134">
        <w:rPr>
          <w:rFonts w:ascii="Times New Roman" w:hAnsi="Times New Roman" w:cs="Times New Roman"/>
        </w:rPr>
        <w:t xml:space="preserve">private, </w:t>
      </w:r>
      <w:r w:rsidR="00E36CBF">
        <w:rPr>
          <w:rFonts w:ascii="Times New Roman" w:hAnsi="Times New Roman" w:cs="Times New Roman"/>
        </w:rPr>
        <w:t>first-person access</w:t>
      </w:r>
      <w:r w:rsidR="00CA1A66">
        <w:rPr>
          <w:rFonts w:ascii="Times New Roman" w:hAnsi="Times New Roman" w:cs="Times New Roman"/>
        </w:rPr>
        <w:t xml:space="preserve"> to them</w:t>
      </w:r>
      <w:r w:rsidR="00EA5060">
        <w:rPr>
          <w:rFonts w:ascii="Times New Roman" w:hAnsi="Times New Roman" w:cs="Times New Roman"/>
        </w:rPr>
        <w:t xml:space="preserve"> (</w:t>
      </w:r>
      <w:r w:rsidR="004A761D">
        <w:rPr>
          <w:rFonts w:ascii="Times New Roman" w:hAnsi="Times New Roman" w:cs="Times New Roman"/>
        </w:rPr>
        <w:t>22</w:t>
      </w:r>
      <w:r w:rsidR="007E008B">
        <w:rPr>
          <w:rFonts w:ascii="Times New Roman" w:hAnsi="Times New Roman" w:cs="Times New Roman"/>
        </w:rPr>
        <w:t>, 89–92</w:t>
      </w:r>
      <w:r w:rsidR="00660519">
        <w:rPr>
          <w:rFonts w:ascii="Times New Roman" w:hAnsi="Times New Roman" w:cs="Times New Roman"/>
        </w:rPr>
        <w:t xml:space="preserve">, 183–186, </w:t>
      </w:r>
      <w:r w:rsidR="00EA5060" w:rsidRPr="00EA5060">
        <w:rPr>
          <w:rFonts w:ascii="Times New Roman" w:hAnsi="Times New Roman" w:cs="Times New Roman"/>
        </w:rPr>
        <w:t>191</w:t>
      </w:r>
      <w:r w:rsidR="00660519">
        <w:rPr>
          <w:rFonts w:ascii="Times New Roman" w:hAnsi="Times New Roman" w:cs="Times New Roman"/>
        </w:rPr>
        <w:t>, 209 n1</w:t>
      </w:r>
      <w:r w:rsidR="003A3AD1">
        <w:rPr>
          <w:rFonts w:ascii="Times New Roman" w:hAnsi="Times New Roman" w:cs="Times New Roman"/>
        </w:rPr>
        <w:t xml:space="preserve">, </w:t>
      </w:r>
      <w:r w:rsidR="003A34F2">
        <w:rPr>
          <w:rFonts w:ascii="Times New Roman" w:hAnsi="Times New Roman" w:cs="Times New Roman"/>
        </w:rPr>
        <w:t>246, 249, 270</w:t>
      </w:r>
      <w:r w:rsidR="001C0C56">
        <w:rPr>
          <w:rFonts w:ascii="Times New Roman" w:hAnsi="Times New Roman" w:cs="Times New Roman"/>
        </w:rPr>
        <w:t>, 372</w:t>
      </w:r>
      <w:r w:rsidR="00EA5060" w:rsidRPr="00EA5060">
        <w:rPr>
          <w:rFonts w:ascii="Times New Roman" w:hAnsi="Times New Roman" w:cs="Times New Roman"/>
        </w:rPr>
        <w:t>, 389, 413</w:t>
      </w:r>
      <w:r w:rsidR="000C17C7">
        <w:rPr>
          <w:rFonts w:ascii="Times New Roman" w:hAnsi="Times New Roman" w:cs="Times New Roman"/>
        </w:rPr>
        <w:t>)</w:t>
      </w:r>
      <w:r w:rsidR="00A47C6A">
        <w:rPr>
          <w:rFonts w:ascii="Times New Roman" w:hAnsi="Times New Roman" w:cs="Times New Roman"/>
        </w:rPr>
        <w:t>.</w:t>
      </w:r>
      <w:r w:rsidR="00C53F8E">
        <w:rPr>
          <w:rFonts w:ascii="Times New Roman" w:hAnsi="Times New Roman" w:cs="Times New Roman"/>
        </w:rPr>
        <w:t xml:space="preserve"> On its face, this is puzzling. The ultimate </w:t>
      </w:r>
      <w:r w:rsidR="00C53F8E" w:rsidRPr="00C53F8E">
        <w:rPr>
          <w:rFonts w:ascii="Times New Roman" w:hAnsi="Times New Roman" w:cs="Times New Roman"/>
          <w:i/>
        </w:rPr>
        <w:t>explananda</w:t>
      </w:r>
      <w:r w:rsidR="00C53F8E">
        <w:rPr>
          <w:rFonts w:ascii="Times New Roman" w:hAnsi="Times New Roman" w:cs="Times New Roman"/>
          <w:i/>
        </w:rPr>
        <w:t xml:space="preserve"> </w:t>
      </w:r>
      <w:r w:rsidR="00C53F8E" w:rsidRPr="00C53F8E">
        <w:rPr>
          <w:rFonts w:ascii="Times New Roman" w:hAnsi="Times New Roman" w:cs="Times New Roman"/>
        </w:rPr>
        <w:t>of any science</w:t>
      </w:r>
      <w:r w:rsidR="00C53F8E">
        <w:rPr>
          <w:rFonts w:ascii="Times New Roman" w:hAnsi="Times New Roman" w:cs="Times New Roman"/>
          <w:i/>
        </w:rPr>
        <w:t xml:space="preserve"> – </w:t>
      </w:r>
      <w:r w:rsidR="00C53F8E">
        <w:rPr>
          <w:rFonts w:ascii="Times New Roman" w:hAnsi="Times New Roman" w:cs="Times New Roman"/>
        </w:rPr>
        <w:t>to which the positing of all theoretical entities, forces, etc. must answer –</w:t>
      </w:r>
      <w:r w:rsidR="007B7BDE">
        <w:rPr>
          <w:rFonts w:ascii="Times New Roman" w:hAnsi="Times New Roman" w:cs="Times New Roman"/>
        </w:rPr>
        <w:t xml:space="preserve"> are </w:t>
      </w:r>
      <w:r w:rsidR="00E5385D">
        <w:rPr>
          <w:rFonts w:ascii="Times New Roman" w:hAnsi="Times New Roman" w:cs="Times New Roman"/>
        </w:rPr>
        <w:t>public</w:t>
      </w:r>
      <w:r w:rsidR="00742134">
        <w:rPr>
          <w:rFonts w:ascii="Times New Roman" w:hAnsi="Times New Roman" w:cs="Times New Roman"/>
        </w:rPr>
        <w:t>ly accessible data</w:t>
      </w:r>
      <w:r w:rsidR="00E5385D">
        <w:rPr>
          <w:rFonts w:ascii="Times New Roman" w:hAnsi="Times New Roman" w:cs="Times New Roman"/>
        </w:rPr>
        <w:t>. Of course, i</w:t>
      </w:r>
      <w:r w:rsidR="00C53F8E">
        <w:rPr>
          <w:rFonts w:ascii="Times New Roman" w:hAnsi="Times New Roman" w:cs="Times New Roman"/>
        </w:rPr>
        <w:t xml:space="preserve">f consciousness just </w:t>
      </w:r>
      <w:r w:rsidR="00C53F8E">
        <w:rPr>
          <w:rFonts w:ascii="Times New Roman" w:hAnsi="Times New Roman" w:cs="Times New Roman"/>
          <w:i/>
        </w:rPr>
        <w:t>is</w:t>
      </w:r>
      <w:r w:rsidR="00C53F8E">
        <w:rPr>
          <w:rFonts w:ascii="Times New Roman" w:hAnsi="Times New Roman" w:cs="Times New Roman"/>
        </w:rPr>
        <w:t xml:space="preserve"> the organism’s interaction with the environment, then consciousness provides </w:t>
      </w:r>
      <w:r w:rsidR="007602FF">
        <w:rPr>
          <w:rFonts w:ascii="Times New Roman" w:hAnsi="Times New Roman" w:cs="Times New Roman"/>
        </w:rPr>
        <w:t>the kind of third-person data that</w:t>
      </w:r>
      <w:r w:rsidR="00A47C6A">
        <w:rPr>
          <w:rFonts w:ascii="Times New Roman" w:hAnsi="Times New Roman" w:cs="Times New Roman"/>
        </w:rPr>
        <w:t xml:space="preserve"> </w:t>
      </w:r>
      <w:r w:rsidR="007602FF">
        <w:rPr>
          <w:rFonts w:ascii="Times New Roman" w:hAnsi="Times New Roman" w:cs="Times New Roman"/>
        </w:rPr>
        <w:t xml:space="preserve">is </w:t>
      </w:r>
      <w:r w:rsidR="00A47C6A" w:rsidRPr="00EA5060">
        <w:rPr>
          <w:rFonts w:ascii="Times New Roman" w:hAnsi="Times New Roman" w:cs="Times New Roman"/>
          <w:i/>
        </w:rPr>
        <w:t>de rigeur</w:t>
      </w:r>
      <w:r w:rsidR="00A47C6A">
        <w:rPr>
          <w:rFonts w:ascii="Times New Roman" w:hAnsi="Times New Roman" w:cs="Times New Roman"/>
        </w:rPr>
        <w:t xml:space="preserve"> in the sciences</w:t>
      </w:r>
      <w:r w:rsidR="00CA1A66">
        <w:rPr>
          <w:rFonts w:ascii="Times New Roman" w:hAnsi="Times New Roman" w:cs="Times New Roman"/>
        </w:rPr>
        <w:t>. B</w:t>
      </w:r>
      <w:r w:rsidR="007B7BDE">
        <w:rPr>
          <w:rFonts w:ascii="Times New Roman" w:hAnsi="Times New Roman" w:cs="Times New Roman"/>
        </w:rPr>
        <w:t>ut</w:t>
      </w:r>
      <w:r w:rsidR="00CA1A66">
        <w:rPr>
          <w:rFonts w:ascii="Times New Roman" w:hAnsi="Times New Roman" w:cs="Times New Roman"/>
        </w:rPr>
        <w:t>,</w:t>
      </w:r>
      <w:r w:rsidR="007B7BDE">
        <w:rPr>
          <w:rFonts w:ascii="Times New Roman" w:hAnsi="Times New Roman" w:cs="Times New Roman"/>
        </w:rPr>
        <w:t xml:space="preserve"> </w:t>
      </w:r>
      <w:r w:rsidR="00981F09">
        <w:rPr>
          <w:rFonts w:ascii="Times New Roman" w:hAnsi="Times New Roman" w:cs="Times New Roman"/>
        </w:rPr>
        <w:t>in that case, there’s nothing special about so-called consciou</w:t>
      </w:r>
      <w:r w:rsidR="00F254B3">
        <w:rPr>
          <w:rFonts w:ascii="Times New Roman" w:hAnsi="Times New Roman" w:cs="Times New Roman"/>
        </w:rPr>
        <w:t xml:space="preserve">s phenomena; </w:t>
      </w:r>
      <w:r w:rsidR="00B25B67">
        <w:rPr>
          <w:rFonts w:ascii="Times New Roman" w:hAnsi="Times New Roman" w:cs="Times New Roman"/>
        </w:rPr>
        <w:t>they stand</w:t>
      </w:r>
      <w:r w:rsidR="00F254B3">
        <w:rPr>
          <w:rFonts w:ascii="Times New Roman" w:hAnsi="Times New Roman" w:cs="Times New Roman"/>
        </w:rPr>
        <w:t xml:space="preserve"> as</w:t>
      </w:r>
      <w:r w:rsidR="00981F09">
        <w:rPr>
          <w:rFonts w:ascii="Times New Roman" w:hAnsi="Times New Roman" w:cs="Times New Roman"/>
        </w:rPr>
        <w:t xml:space="preserve"> one more kind of </w:t>
      </w:r>
      <w:r w:rsidR="0058580A">
        <w:rPr>
          <w:rFonts w:ascii="Times New Roman" w:hAnsi="Times New Roman" w:cs="Times New Roman"/>
        </w:rPr>
        <w:t>observable</w:t>
      </w:r>
      <w:r w:rsidR="00981F09">
        <w:rPr>
          <w:rFonts w:ascii="Times New Roman" w:hAnsi="Times New Roman" w:cs="Times New Roman"/>
        </w:rPr>
        <w:t xml:space="preserve"> data. </w:t>
      </w:r>
      <w:r w:rsidR="00F254B3">
        <w:rPr>
          <w:rFonts w:ascii="Times New Roman" w:hAnsi="Times New Roman" w:cs="Times New Roman"/>
        </w:rPr>
        <w:t>It goes without saying that</w:t>
      </w:r>
      <w:r w:rsidR="007B7BDE">
        <w:rPr>
          <w:rFonts w:ascii="Times New Roman" w:hAnsi="Times New Roman" w:cs="Times New Roman"/>
        </w:rPr>
        <w:t xml:space="preserve"> scientific approach</w:t>
      </w:r>
      <w:r w:rsidR="00237091">
        <w:rPr>
          <w:rFonts w:ascii="Times New Roman" w:hAnsi="Times New Roman" w:cs="Times New Roman"/>
        </w:rPr>
        <w:t>es</w:t>
      </w:r>
      <w:r w:rsidR="007B7BDE">
        <w:rPr>
          <w:rFonts w:ascii="Times New Roman" w:hAnsi="Times New Roman" w:cs="Times New Roman"/>
        </w:rPr>
        <w:t xml:space="preserve"> to the mind should not ignore consciousn</w:t>
      </w:r>
      <w:r w:rsidR="00E5385D">
        <w:rPr>
          <w:rFonts w:ascii="Times New Roman" w:hAnsi="Times New Roman" w:cs="Times New Roman"/>
        </w:rPr>
        <w:t>ess-related data (verbal output</w:t>
      </w:r>
      <w:r w:rsidR="00CA1A66">
        <w:rPr>
          <w:rFonts w:ascii="Times New Roman" w:hAnsi="Times New Roman" w:cs="Times New Roman"/>
        </w:rPr>
        <w:t>s that purport</w:t>
      </w:r>
      <w:r w:rsidR="00E5385D">
        <w:rPr>
          <w:rFonts w:ascii="Times New Roman" w:hAnsi="Times New Roman" w:cs="Times New Roman"/>
        </w:rPr>
        <w:t xml:space="preserve"> to describe internal goings-on</w:t>
      </w:r>
      <w:r w:rsidR="007B7BDE">
        <w:rPr>
          <w:rFonts w:ascii="Times New Roman" w:hAnsi="Times New Roman" w:cs="Times New Roman"/>
        </w:rPr>
        <w:t>, for example)</w:t>
      </w:r>
      <w:r w:rsidR="003A34F2">
        <w:rPr>
          <w:rFonts w:ascii="Times New Roman" w:hAnsi="Times New Roman" w:cs="Times New Roman"/>
        </w:rPr>
        <w:t>,</w:t>
      </w:r>
      <w:r w:rsidR="007B7BDE">
        <w:rPr>
          <w:rFonts w:ascii="Times New Roman" w:hAnsi="Times New Roman" w:cs="Times New Roman"/>
        </w:rPr>
        <w:t xml:space="preserve"> but</w:t>
      </w:r>
      <w:r w:rsidR="001E4A61">
        <w:rPr>
          <w:rFonts w:ascii="Times New Roman" w:hAnsi="Times New Roman" w:cs="Times New Roman"/>
        </w:rPr>
        <w:t xml:space="preserve"> these play</w:t>
      </w:r>
      <w:r w:rsidR="003F3A2A">
        <w:rPr>
          <w:rFonts w:ascii="Times New Roman" w:hAnsi="Times New Roman" w:cs="Times New Roman"/>
        </w:rPr>
        <w:t xml:space="preserve"> no privileged</w:t>
      </w:r>
      <w:r w:rsidR="003A34F2">
        <w:rPr>
          <w:rFonts w:ascii="Times New Roman" w:hAnsi="Times New Roman" w:cs="Times New Roman"/>
        </w:rPr>
        <w:t xml:space="preserve"> role</w:t>
      </w:r>
      <w:r w:rsidR="00073879">
        <w:rPr>
          <w:rFonts w:ascii="Times New Roman" w:hAnsi="Times New Roman" w:cs="Times New Roman"/>
        </w:rPr>
        <w:t>,</w:t>
      </w:r>
      <w:r w:rsidR="003A34F2">
        <w:rPr>
          <w:rFonts w:ascii="Times New Roman" w:hAnsi="Times New Roman" w:cs="Times New Roman"/>
        </w:rPr>
        <w:t xml:space="preserve"> distinct from, say, categorization behavior</w:t>
      </w:r>
      <w:r w:rsidR="00237091">
        <w:rPr>
          <w:rFonts w:ascii="Times New Roman" w:hAnsi="Times New Roman" w:cs="Times New Roman"/>
        </w:rPr>
        <w:t xml:space="preserve"> or eye-tracking data</w:t>
      </w:r>
      <w:r w:rsidR="000D602F">
        <w:rPr>
          <w:rFonts w:ascii="Times New Roman" w:hAnsi="Times New Roman" w:cs="Times New Roman"/>
        </w:rPr>
        <w:t xml:space="preserve"> (Dennett 1991). </w:t>
      </w:r>
      <w:r w:rsidR="00981F09">
        <w:rPr>
          <w:rFonts w:ascii="Times New Roman" w:hAnsi="Times New Roman" w:cs="Times New Roman"/>
        </w:rPr>
        <w:t>(This reader suspects equivocation in the enactivist literature, which treats consciousness as an internal phenomenon when emphasizing consciousness-as-constraint or conscious-experiences-as-</w:t>
      </w:r>
      <w:r w:rsidR="00981F09" w:rsidRPr="00981F09">
        <w:rPr>
          <w:rFonts w:ascii="Times New Roman" w:hAnsi="Times New Roman" w:cs="Times New Roman"/>
          <w:i/>
        </w:rPr>
        <w:t>explananda</w:t>
      </w:r>
      <w:r w:rsidR="00981F09">
        <w:rPr>
          <w:rFonts w:ascii="Times New Roman" w:hAnsi="Times New Roman" w:cs="Times New Roman"/>
        </w:rPr>
        <w:t>, while</w:t>
      </w:r>
      <w:r w:rsidR="005512FD">
        <w:rPr>
          <w:rFonts w:ascii="Times New Roman" w:hAnsi="Times New Roman" w:cs="Times New Roman"/>
        </w:rPr>
        <w:t xml:space="preserve"> at</w:t>
      </w:r>
      <w:r w:rsidR="00981F09">
        <w:rPr>
          <w:rFonts w:ascii="Times New Roman" w:hAnsi="Times New Roman" w:cs="Times New Roman"/>
        </w:rPr>
        <w:t xml:space="preserve"> the same time </w:t>
      </w:r>
      <w:r w:rsidR="0058580A">
        <w:rPr>
          <w:rFonts w:ascii="Times New Roman" w:hAnsi="Times New Roman" w:cs="Times New Roman"/>
        </w:rPr>
        <w:t>officially</w:t>
      </w:r>
      <w:r w:rsidR="00981F09">
        <w:rPr>
          <w:rFonts w:ascii="Times New Roman" w:hAnsi="Times New Roman" w:cs="Times New Roman"/>
        </w:rPr>
        <w:t xml:space="preserve"> defining consciousness, sense-making, and</w:t>
      </w:r>
      <w:r w:rsidR="00742134">
        <w:rPr>
          <w:rFonts w:ascii="Times New Roman" w:hAnsi="Times New Roman" w:cs="Times New Roman"/>
        </w:rPr>
        <w:t xml:space="preserve"> significance as kinds of observable</w:t>
      </w:r>
      <w:r w:rsidR="003F3A2A">
        <w:rPr>
          <w:rFonts w:ascii="Times New Roman" w:hAnsi="Times New Roman" w:cs="Times New Roman"/>
        </w:rPr>
        <w:t xml:space="preserve"> interaction</w:t>
      </w:r>
      <w:r w:rsidR="00981F09">
        <w:rPr>
          <w:rFonts w:ascii="Times New Roman" w:hAnsi="Times New Roman" w:cs="Times New Roman"/>
        </w:rPr>
        <w:t>.) O</w:t>
      </w:r>
      <w:r w:rsidR="001E4A61">
        <w:rPr>
          <w:rFonts w:ascii="Times New Roman" w:hAnsi="Times New Roman" w:cs="Times New Roman"/>
        </w:rPr>
        <w:t>ne should</w:t>
      </w:r>
      <w:r w:rsidR="00981F09">
        <w:rPr>
          <w:rFonts w:ascii="Times New Roman" w:hAnsi="Times New Roman" w:cs="Times New Roman"/>
        </w:rPr>
        <w:t xml:space="preserve"> also bear in mind</w:t>
      </w:r>
      <w:r w:rsidR="001E4A61">
        <w:rPr>
          <w:rFonts w:ascii="Times New Roman" w:hAnsi="Times New Roman" w:cs="Times New Roman"/>
        </w:rPr>
        <w:t xml:space="preserve"> that</w:t>
      </w:r>
      <w:r w:rsidR="00C53F8E">
        <w:rPr>
          <w:rFonts w:ascii="Times New Roman" w:hAnsi="Times New Roman" w:cs="Times New Roman"/>
        </w:rPr>
        <w:t xml:space="preserve"> a wealth of </w:t>
      </w:r>
      <w:r w:rsidR="001A5EEA">
        <w:rPr>
          <w:rFonts w:ascii="Times New Roman" w:hAnsi="Times New Roman" w:cs="Times New Roman"/>
        </w:rPr>
        <w:t xml:space="preserve">empirical </w:t>
      </w:r>
      <w:r w:rsidR="00237091">
        <w:rPr>
          <w:rFonts w:ascii="Times New Roman" w:hAnsi="Times New Roman" w:cs="Times New Roman"/>
        </w:rPr>
        <w:t>work recommends skepticism regarding the</w:t>
      </w:r>
      <w:r w:rsidR="001E4A61">
        <w:rPr>
          <w:rFonts w:ascii="Times New Roman" w:hAnsi="Times New Roman" w:cs="Times New Roman"/>
        </w:rPr>
        <w:t xml:space="preserve"> content of</w:t>
      </w:r>
      <w:r w:rsidR="00C53F8E">
        <w:rPr>
          <w:rFonts w:ascii="Times New Roman" w:hAnsi="Times New Roman" w:cs="Times New Roman"/>
        </w:rPr>
        <w:t xml:space="preserve"> </w:t>
      </w:r>
      <w:r w:rsidR="00237091">
        <w:rPr>
          <w:rFonts w:ascii="Times New Roman" w:hAnsi="Times New Roman" w:cs="Times New Roman"/>
        </w:rPr>
        <w:t xml:space="preserve">verbal </w:t>
      </w:r>
      <w:r w:rsidR="00C53F8E">
        <w:rPr>
          <w:rFonts w:ascii="Times New Roman" w:hAnsi="Times New Roman" w:cs="Times New Roman"/>
        </w:rPr>
        <w:t>reports</w:t>
      </w:r>
      <w:r w:rsidR="001E4A61">
        <w:rPr>
          <w:rFonts w:ascii="Times New Roman" w:hAnsi="Times New Roman" w:cs="Times New Roman"/>
        </w:rPr>
        <w:t xml:space="preserve"> on</w:t>
      </w:r>
      <w:r w:rsidR="00237091">
        <w:rPr>
          <w:rFonts w:ascii="Times New Roman" w:hAnsi="Times New Roman" w:cs="Times New Roman"/>
        </w:rPr>
        <w:t xml:space="preserve"> the details of</w:t>
      </w:r>
      <w:r w:rsidR="00C53F8E">
        <w:rPr>
          <w:rFonts w:ascii="Times New Roman" w:hAnsi="Times New Roman" w:cs="Times New Roman"/>
        </w:rPr>
        <w:t xml:space="preserve"> </w:t>
      </w:r>
      <w:r w:rsidR="001E4A61">
        <w:rPr>
          <w:rFonts w:ascii="Times New Roman" w:hAnsi="Times New Roman" w:cs="Times New Roman"/>
        </w:rPr>
        <w:t xml:space="preserve">one’s own </w:t>
      </w:r>
      <w:r w:rsidR="00C53F8E">
        <w:rPr>
          <w:rFonts w:ascii="Times New Roman" w:hAnsi="Times New Roman" w:cs="Times New Roman"/>
        </w:rPr>
        <w:t>cognitive processing</w:t>
      </w:r>
      <w:r w:rsidR="0031386B">
        <w:rPr>
          <w:rFonts w:ascii="Times New Roman" w:hAnsi="Times New Roman" w:cs="Times New Roman"/>
        </w:rPr>
        <w:t xml:space="preserve"> (Nisbett and Wilson</w:t>
      </w:r>
      <w:r w:rsidR="00C53F8E">
        <w:rPr>
          <w:rFonts w:ascii="Times New Roman" w:hAnsi="Times New Roman" w:cs="Times New Roman"/>
        </w:rPr>
        <w:t xml:space="preserve"> 1977</w:t>
      </w:r>
      <w:r w:rsidR="0031386B">
        <w:rPr>
          <w:rFonts w:ascii="Times New Roman" w:hAnsi="Times New Roman" w:cs="Times New Roman"/>
        </w:rPr>
        <w:t>).</w:t>
      </w:r>
    </w:p>
    <w:p w14:paraId="7906A69C" w14:textId="25B65C94" w:rsidR="008B70ED" w:rsidRDefault="008B70ED" w:rsidP="008204B2">
      <w:pPr>
        <w:spacing w:after="0" w:line="480" w:lineRule="auto"/>
        <w:contextualSpacing/>
        <w:rPr>
          <w:rFonts w:ascii="Times New Roman" w:hAnsi="Times New Roman" w:cs="Times New Roman"/>
        </w:rPr>
      </w:pPr>
      <w:r>
        <w:rPr>
          <w:rFonts w:ascii="Times New Roman" w:hAnsi="Times New Roman" w:cs="Times New Roman"/>
        </w:rPr>
        <w:t xml:space="preserve">     </w:t>
      </w:r>
      <w:r w:rsidRPr="008B70ED">
        <w:rPr>
          <w:rFonts w:ascii="Times New Roman" w:hAnsi="Times New Roman" w:cs="Times New Roman"/>
        </w:rPr>
        <w:t>Some of the deepest disagreements between orthodox cognitive scientists and en</w:t>
      </w:r>
      <w:r>
        <w:rPr>
          <w:rFonts w:ascii="Times New Roman" w:hAnsi="Times New Roman" w:cs="Times New Roman"/>
        </w:rPr>
        <w:t>activists seems to arise in the</w:t>
      </w:r>
      <w:r w:rsidRPr="008B70ED">
        <w:rPr>
          <w:rFonts w:ascii="Times New Roman" w:hAnsi="Times New Roman" w:cs="Times New Roman"/>
        </w:rPr>
        <w:t xml:space="preserve"> vicinity</w:t>
      </w:r>
      <w:r>
        <w:rPr>
          <w:rFonts w:ascii="Times New Roman" w:hAnsi="Times New Roman" w:cs="Times New Roman"/>
        </w:rPr>
        <w:t xml:space="preserve"> of consciousness</w:t>
      </w:r>
      <w:r w:rsidRPr="008B70ED">
        <w:rPr>
          <w:rFonts w:ascii="Times New Roman" w:hAnsi="Times New Roman" w:cs="Times New Roman"/>
        </w:rPr>
        <w:t xml:space="preserve">. </w:t>
      </w:r>
      <w:r>
        <w:rPr>
          <w:rFonts w:ascii="Times New Roman" w:hAnsi="Times New Roman" w:cs="Times New Roman"/>
        </w:rPr>
        <w:t>Orthodox c</w:t>
      </w:r>
      <w:r w:rsidRPr="008B70ED">
        <w:rPr>
          <w:rFonts w:ascii="Times New Roman" w:hAnsi="Times New Roman" w:cs="Times New Roman"/>
        </w:rPr>
        <w:t xml:space="preserve">ognitivists </w:t>
      </w:r>
      <w:r w:rsidR="00CA1A66">
        <w:rPr>
          <w:rFonts w:ascii="Times New Roman" w:hAnsi="Times New Roman" w:cs="Times New Roman"/>
        </w:rPr>
        <w:t>most definitely embrace the</w:t>
      </w:r>
      <w:r w:rsidRPr="008B70ED">
        <w:rPr>
          <w:rFonts w:ascii="Times New Roman" w:hAnsi="Times New Roman" w:cs="Times New Roman"/>
        </w:rPr>
        <w:t xml:space="preserve"> science of consciou</w:t>
      </w:r>
      <w:r w:rsidR="00CA1A66">
        <w:rPr>
          <w:rFonts w:ascii="Times New Roman" w:hAnsi="Times New Roman" w:cs="Times New Roman"/>
        </w:rPr>
        <w:t xml:space="preserve">sness (see, for instance, Baars and Franklin 2003). But, in this tradition, </w:t>
      </w:r>
      <w:r w:rsidRPr="008B70ED">
        <w:rPr>
          <w:rFonts w:ascii="Times New Roman" w:hAnsi="Times New Roman" w:cs="Times New Roman"/>
        </w:rPr>
        <w:t>consciousness</w:t>
      </w:r>
      <w:r w:rsidR="00CA1A66">
        <w:rPr>
          <w:rFonts w:ascii="Times New Roman" w:hAnsi="Times New Roman" w:cs="Times New Roman"/>
        </w:rPr>
        <w:t xml:space="preserve"> is not taken</w:t>
      </w:r>
      <w:r w:rsidRPr="008B70ED">
        <w:rPr>
          <w:rFonts w:ascii="Times New Roman" w:hAnsi="Times New Roman" w:cs="Times New Roman"/>
        </w:rPr>
        <w:t xml:space="preserve"> to be a special phe</w:t>
      </w:r>
      <w:r w:rsidR="00742134">
        <w:rPr>
          <w:rFonts w:ascii="Times New Roman" w:hAnsi="Times New Roman" w:cs="Times New Roman"/>
        </w:rPr>
        <w:t>nomenon that provides private</w:t>
      </w:r>
      <w:r w:rsidR="00CA1A66">
        <w:rPr>
          <w:rFonts w:ascii="Times New Roman" w:hAnsi="Times New Roman" w:cs="Times New Roman"/>
        </w:rPr>
        <w:t xml:space="preserve"> data</w:t>
      </w:r>
      <w:r w:rsidR="00742134">
        <w:rPr>
          <w:rFonts w:ascii="Times New Roman" w:hAnsi="Times New Roman" w:cs="Times New Roman"/>
        </w:rPr>
        <w:t>,</w:t>
      </w:r>
      <w:r w:rsidR="00CA1A66">
        <w:rPr>
          <w:rFonts w:ascii="Times New Roman" w:hAnsi="Times New Roman" w:cs="Times New Roman"/>
        </w:rPr>
        <w:t xml:space="preserve"> for reasons given above.</w:t>
      </w:r>
      <w:r w:rsidRPr="008B70ED">
        <w:rPr>
          <w:rFonts w:ascii="Times New Roman" w:hAnsi="Times New Roman" w:cs="Times New Roman"/>
        </w:rPr>
        <w:t xml:space="preserve"> In contrast, some enactivists </w:t>
      </w:r>
      <w:r w:rsidR="00CA1A66">
        <w:rPr>
          <w:rFonts w:ascii="Times New Roman" w:hAnsi="Times New Roman" w:cs="Times New Roman"/>
        </w:rPr>
        <w:t>take their approach to have</w:t>
      </w:r>
      <w:r w:rsidRPr="008B70ED">
        <w:rPr>
          <w:rFonts w:ascii="Times New Roman" w:hAnsi="Times New Roman" w:cs="Times New Roman"/>
        </w:rPr>
        <w:t xml:space="preserve"> an advantage</w:t>
      </w:r>
      <w:r w:rsidR="00742134">
        <w:rPr>
          <w:rFonts w:ascii="Times New Roman" w:hAnsi="Times New Roman" w:cs="Times New Roman"/>
        </w:rPr>
        <w:t xml:space="preserve"> over mainstream cognitive science</w:t>
      </w:r>
      <w:r w:rsidRPr="008B70ED">
        <w:rPr>
          <w:rFonts w:ascii="Times New Roman" w:hAnsi="Times New Roman" w:cs="Times New Roman"/>
        </w:rPr>
        <w:t xml:space="preserve"> precisely because they take lived experience</w:t>
      </w:r>
      <w:r w:rsidR="00742134">
        <w:rPr>
          <w:rFonts w:ascii="Times New Roman" w:hAnsi="Times New Roman" w:cs="Times New Roman"/>
        </w:rPr>
        <w:t>s to be private,</w:t>
      </w:r>
      <w:r w:rsidRPr="008B70ED">
        <w:rPr>
          <w:rFonts w:ascii="Times New Roman" w:hAnsi="Times New Roman" w:cs="Times New Roman"/>
        </w:rPr>
        <w:t xml:space="preserve"> individually g</w:t>
      </w:r>
      <w:r w:rsidR="00742134">
        <w:rPr>
          <w:rFonts w:ascii="Times New Roman" w:hAnsi="Times New Roman" w:cs="Times New Roman"/>
        </w:rPr>
        <w:t xml:space="preserve">iven </w:t>
      </w:r>
      <w:r w:rsidR="00742134" w:rsidRPr="00742134">
        <w:rPr>
          <w:rFonts w:ascii="Times New Roman" w:hAnsi="Times New Roman" w:cs="Times New Roman"/>
          <w:i/>
        </w:rPr>
        <w:t xml:space="preserve">explananda </w:t>
      </w:r>
      <w:r w:rsidR="00742134">
        <w:rPr>
          <w:rFonts w:ascii="Times New Roman" w:hAnsi="Times New Roman" w:cs="Times New Roman"/>
        </w:rPr>
        <w:t>for cognitive science</w:t>
      </w:r>
      <w:r w:rsidR="00CA1A66">
        <w:rPr>
          <w:rFonts w:ascii="Times New Roman" w:hAnsi="Times New Roman" w:cs="Times New Roman"/>
        </w:rPr>
        <w:t>. To the</w:t>
      </w:r>
      <w:r w:rsidRPr="008B70ED">
        <w:rPr>
          <w:rFonts w:ascii="Times New Roman" w:hAnsi="Times New Roman" w:cs="Times New Roman"/>
        </w:rPr>
        <w:t xml:space="preserve"> extent</w:t>
      </w:r>
      <w:r w:rsidR="00CA1A66">
        <w:rPr>
          <w:rFonts w:ascii="Times New Roman" w:hAnsi="Times New Roman" w:cs="Times New Roman"/>
        </w:rPr>
        <w:t xml:space="preserve"> they do so</w:t>
      </w:r>
      <w:r w:rsidRPr="008B70ED">
        <w:rPr>
          <w:rFonts w:ascii="Times New Roman" w:hAnsi="Times New Roman" w:cs="Times New Roman"/>
        </w:rPr>
        <w:t>, however, enactivism falls outside of the realm of</w:t>
      </w:r>
      <w:r w:rsidR="00742134">
        <w:rPr>
          <w:rFonts w:ascii="Times New Roman" w:hAnsi="Times New Roman" w:cs="Times New Roman"/>
        </w:rPr>
        <w:t xml:space="preserve"> and</w:t>
      </w:r>
      <w:r w:rsidRPr="008B70ED">
        <w:rPr>
          <w:rFonts w:ascii="Times New Roman" w:hAnsi="Times New Roman" w:cs="Times New Roman"/>
        </w:rPr>
        <w:t xml:space="preserve"> </w:t>
      </w:r>
      <w:r w:rsidR="00742134">
        <w:rPr>
          <w:rFonts w:ascii="Times New Roman" w:hAnsi="Times New Roman" w:cs="Times New Roman"/>
        </w:rPr>
        <w:t xml:space="preserve">thus </w:t>
      </w:r>
      <w:r w:rsidRPr="008B70ED">
        <w:rPr>
          <w:rFonts w:ascii="Times New Roman" w:hAnsi="Times New Roman" w:cs="Times New Roman"/>
        </w:rPr>
        <w:t>can’t provide a new paradigm for cognitive science. If, on the other hand, the enactivist wants to avoid this perhaps unappealing result, she must treat the consciousness-related data as measurable data (taking the form of verbal reports, reaction times, button-pressing responses to visual identification tasks, etc.) to be modeled in the sa</w:t>
      </w:r>
      <w:r>
        <w:rPr>
          <w:rFonts w:ascii="Times New Roman" w:hAnsi="Times New Roman" w:cs="Times New Roman"/>
        </w:rPr>
        <w:t>me way that scientists model data in</w:t>
      </w:r>
      <w:r w:rsidRPr="008B70ED">
        <w:rPr>
          <w:rFonts w:ascii="Times New Roman" w:hAnsi="Times New Roman" w:cs="Times New Roman"/>
        </w:rPr>
        <w:t xml:space="preserve"> the full range of successful scientific disciplines. In </w:t>
      </w:r>
      <w:r>
        <w:rPr>
          <w:rFonts w:ascii="Times New Roman" w:hAnsi="Times New Roman" w:cs="Times New Roman"/>
        </w:rPr>
        <w:t xml:space="preserve">which case, while </w:t>
      </w:r>
      <w:r w:rsidRPr="008B70ED">
        <w:rPr>
          <w:rFonts w:ascii="Times New Roman" w:hAnsi="Times New Roman" w:cs="Times New Roman"/>
        </w:rPr>
        <w:t>consciousness-related data must be taken seriously, as orthodox cognit</w:t>
      </w:r>
      <w:r>
        <w:rPr>
          <w:rFonts w:ascii="Times New Roman" w:hAnsi="Times New Roman" w:cs="Times New Roman"/>
        </w:rPr>
        <w:t>ive scientists do take it, we should reject the idea</w:t>
      </w:r>
      <w:r w:rsidRPr="008B70ED">
        <w:rPr>
          <w:rFonts w:ascii="Times New Roman" w:hAnsi="Times New Roman" w:cs="Times New Roman"/>
        </w:rPr>
        <w:t xml:space="preserve"> </w:t>
      </w:r>
      <w:r>
        <w:rPr>
          <w:rFonts w:ascii="Times New Roman" w:hAnsi="Times New Roman" w:cs="Times New Roman"/>
        </w:rPr>
        <w:t xml:space="preserve">that </w:t>
      </w:r>
      <w:r w:rsidRPr="008B70ED">
        <w:rPr>
          <w:rFonts w:ascii="Times New Roman" w:hAnsi="Times New Roman" w:cs="Times New Roman"/>
        </w:rPr>
        <w:t>consciousness-related phenomena</w:t>
      </w:r>
      <w:r>
        <w:rPr>
          <w:rFonts w:ascii="Times New Roman" w:hAnsi="Times New Roman" w:cs="Times New Roman"/>
        </w:rPr>
        <w:t xml:space="preserve"> (lived experience, etc.)</w:t>
      </w:r>
      <w:r w:rsidRPr="008B70ED">
        <w:rPr>
          <w:rFonts w:ascii="Times New Roman" w:hAnsi="Times New Roman" w:cs="Times New Roman"/>
        </w:rPr>
        <w:t xml:space="preserve"> constitute</w:t>
      </w:r>
      <w:r w:rsidR="00742134">
        <w:rPr>
          <w:rFonts w:ascii="Times New Roman" w:hAnsi="Times New Roman" w:cs="Times New Roman"/>
        </w:rPr>
        <w:t xml:space="preserve"> private</w:t>
      </w:r>
      <w:r w:rsidRPr="008B70ED">
        <w:rPr>
          <w:rFonts w:ascii="Times New Roman" w:hAnsi="Times New Roman" w:cs="Times New Roman"/>
        </w:rPr>
        <w:t xml:space="preserve"> </w:t>
      </w:r>
      <w:r w:rsidRPr="008B70ED">
        <w:rPr>
          <w:rFonts w:ascii="Times New Roman" w:hAnsi="Times New Roman" w:cs="Times New Roman"/>
          <w:i/>
        </w:rPr>
        <w:t>explananda</w:t>
      </w:r>
      <w:r>
        <w:rPr>
          <w:rFonts w:ascii="Times New Roman" w:hAnsi="Times New Roman" w:cs="Times New Roman"/>
        </w:rPr>
        <w:t xml:space="preserve"> </w:t>
      </w:r>
      <w:r w:rsidR="00742134">
        <w:rPr>
          <w:rFonts w:ascii="Times New Roman" w:hAnsi="Times New Roman" w:cs="Times New Roman"/>
        </w:rPr>
        <w:t xml:space="preserve">that </w:t>
      </w:r>
      <w:r w:rsidRPr="008B70ED">
        <w:rPr>
          <w:rFonts w:ascii="Times New Roman" w:hAnsi="Times New Roman" w:cs="Times New Roman"/>
        </w:rPr>
        <w:t xml:space="preserve">constrain cognitive science in a </w:t>
      </w:r>
      <w:r w:rsidRPr="008B70ED">
        <w:rPr>
          <w:rFonts w:ascii="Times New Roman" w:hAnsi="Times New Roman" w:cs="Times New Roman"/>
          <w:i/>
        </w:rPr>
        <w:t>sui generis</w:t>
      </w:r>
      <w:r w:rsidRPr="008B70ED">
        <w:rPr>
          <w:rFonts w:ascii="Times New Roman" w:hAnsi="Times New Roman" w:cs="Times New Roman"/>
        </w:rPr>
        <w:t xml:space="preserve"> way or</w:t>
      </w:r>
      <w:r w:rsidR="00742134">
        <w:rPr>
          <w:rFonts w:ascii="Times New Roman" w:hAnsi="Times New Roman" w:cs="Times New Roman"/>
        </w:rPr>
        <w:t xml:space="preserve"> in</w:t>
      </w:r>
      <w:r w:rsidRPr="008B70ED">
        <w:rPr>
          <w:rFonts w:ascii="Times New Roman" w:hAnsi="Times New Roman" w:cs="Times New Roman"/>
        </w:rPr>
        <w:t xml:space="preserve"> a way that pri</w:t>
      </w:r>
      <w:r w:rsidR="002E605C">
        <w:rPr>
          <w:rFonts w:ascii="Times New Roman" w:hAnsi="Times New Roman" w:cs="Times New Roman"/>
        </w:rPr>
        <w:t xml:space="preserve">vileges it above all </w:t>
      </w:r>
      <w:r w:rsidRPr="008B70ED">
        <w:rPr>
          <w:rFonts w:ascii="Times New Roman" w:hAnsi="Times New Roman" w:cs="Times New Roman"/>
        </w:rPr>
        <w:t>other data t</w:t>
      </w:r>
      <w:r w:rsidR="002E605C">
        <w:rPr>
          <w:rFonts w:ascii="Times New Roman" w:hAnsi="Times New Roman" w:cs="Times New Roman"/>
        </w:rPr>
        <w:t>hat must be accounted for by a c</w:t>
      </w:r>
      <w:r w:rsidRPr="008B70ED">
        <w:rPr>
          <w:rFonts w:ascii="Times New Roman" w:hAnsi="Times New Roman" w:cs="Times New Roman"/>
        </w:rPr>
        <w:t>omprehensive, coherent model of cognition.</w:t>
      </w:r>
    </w:p>
    <w:p w14:paraId="33067707" w14:textId="77777777" w:rsidR="003F3A2A" w:rsidRDefault="003F3A2A" w:rsidP="008204B2">
      <w:pPr>
        <w:spacing w:after="0" w:line="480" w:lineRule="auto"/>
        <w:contextualSpacing/>
        <w:rPr>
          <w:rFonts w:ascii="Times New Roman" w:hAnsi="Times New Roman" w:cs="Times New Roman"/>
        </w:rPr>
      </w:pPr>
    </w:p>
    <w:p w14:paraId="05FFBDFB" w14:textId="2EB33B37" w:rsidR="00FB4981" w:rsidRDefault="00B25B67" w:rsidP="008204B2">
      <w:pPr>
        <w:spacing w:after="0" w:line="480" w:lineRule="auto"/>
        <w:contextualSpacing/>
        <w:rPr>
          <w:rFonts w:ascii="Times New Roman" w:hAnsi="Times New Roman" w:cs="Times New Roman"/>
        </w:rPr>
      </w:pPr>
      <w:r>
        <w:rPr>
          <w:rFonts w:ascii="Times New Roman" w:hAnsi="Times New Roman" w:cs="Times New Roman"/>
        </w:rPr>
        <w:t>Much of what seems most</w:t>
      </w:r>
      <w:r w:rsidR="003F3A2A">
        <w:rPr>
          <w:rFonts w:ascii="Times New Roman" w:hAnsi="Times New Roman" w:cs="Times New Roman"/>
        </w:rPr>
        <w:t xml:space="preserve"> promising in the enactivist program is its emphasis on the dynamical modeling of an orga</w:t>
      </w:r>
      <w:r w:rsidR="00315610">
        <w:rPr>
          <w:rFonts w:ascii="Times New Roman" w:hAnsi="Times New Roman" w:cs="Times New Roman"/>
        </w:rPr>
        <w:t xml:space="preserve">nism’s interaction with its </w:t>
      </w:r>
      <w:r w:rsidR="003F3A2A">
        <w:rPr>
          <w:rFonts w:ascii="Times New Roman" w:hAnsi="Times New Roman" w:cs="Times New Roman"/>
        </w:rPr>
        <w:t>environment. This</w:t>
      </w:r>
      <w:r w:rsidR="00F21707">
        <w:rPr>
          <w:rFonts w:ascii="Times New Roman" w:hAnsi="Times New Roman" w:cs="Times New Roman"/>
        </w:rPr>
        <w:t xml:space="preserve"> dynamical</w:t>
      </w:r>
      <w:r w:rsidR="00837306">
        <w:rPr>
          <w:rFonts w:ascii="Times New Roman" w:hAnsi="Times New Roman" w:cs="Times New Roman"/>
        </w:rPr>
        <w:t xml:space="preserve"> stance lie</w:t>
      </w:r>
      <w:r w:rsidR="00FB4981">
        <w:rPr>
          <w:rFonts w:ascii="Times New Roman" w:hAnsi="Times New Roman" w:cs="Times New Roman"/>
        </w:rPr>
        <w:t xml:space="preserve">s at the heart of </w:t>
      </w:r>
      <w:r w:rsidR="00461C58">
        <w:rPr>
          <w:rFonts w:ascii="Times New Roman" w:hAnsi="Times New Roman" w:cs="Times New Roman"/>
        </w:rPr>
        <w:t xml:space="preserve">Anthony </w:t>
      </w:r>
      <w:r w:rsidR="00FB4981">
        <w:rPr>
          <w:rFonts w:ascii="Times New Roman" w:hAnsi="Times New Roman" w:cs="Times New Roman"/>
        </w:rPr>
        <w:t>Chemero’s vision for cognitive science</w:t>
      </w:r>
      <w:r w:rsidR="00837306">
        <w:rPr>
          <w:rFonts w:ascii="Times New Roman" w:hAnsi="Times New Roman" w:cs="Times New Roman"/>
        </w:rPr>
        <w:t>.</w:t>
      </w:r>
      <w:r w:rsidR="00315610">
        <w:rPr>
          <w:rFonts w:ascii="Times New Roman" w:hAnsi="Times New Roman" w:cs="Times New Roman"/>
        </w:rPr>
        <w:t xml:space="preserve"> In</w:t>
      </w:r>
      <w:r w:rsidR="00F21707">
        <w:rPr>
          <w:rFonts w:ascii="Times New Roman" w:hAnsi="Times New Roman" w:cs="Times New Roman"/>
        </w:rPr>
        <w:t xml:space="preserve"> </w:t>
      </w:r>
      <w:r w:rsidR="00F4292D">
        <w:rPr>
          <w:rFonts w:ascii="Times New Roman" w:hAnsi="Times New Roman" w:cs="Times New Roman"/>
          <w:i/>
        </w:rPr>
        <w:t>Radical Embodied Cognitive Science</w:t>
      </w:r>
      <w:r w:rsidR="00315610">
        <w:rPr>
          <w:rFonts w:ascii="Times New Roman" w:hAnsi="Times New Roman" w:cs="Times New Roman"/>
        </w:rPr>
        <w:t>, he sets</w:t>
      </w:r>
      <w:r w:rsidR="00BD4943">
        <w:rPr>
          <w:rFonts w:ascii="Times New Roman" w:hAnsi="Times New Roman" w:cs="Times New Roman"/>
        </w:rPr>
        <w:t xml:space="preserve"> two primary goals</w:t>
      </w:r>
      <w:r w:rsidR="00315610">
        <w:rPr>
          <w:rFonts w:ascii="Times New Roman" w:hAnsi="Times New Roman" w:cs="Times New Roman"/>
        </w:rPr>
        <w:t xml:space="preserve"> for himself</w:t>
      </w:r>
      <w:r w:rsidR="00F4292D">
        <w:rPr>
          <w:rFonts w:ascii="Times New Roman" w:hAnsi="Times New Roman" w:cs="Times New Roman"/>
        </w:rPr>
        <w:t>: to advance the cause</w:t>
      </w:r>
      <w:r w:rsidR="00CF385C">
        <w:rPr>
          <w:rFonts w:ascii="Times New Roman" w:hAnsi="Times New Roman" w:cs="Times New Roman"/>
        </w:rPr>
        <w:t xml:space="preserve"> of a certain kind of nonrepres</w:t>
      </w:r>
      <w:r w:rsidR="00F4292D">
        <w:rPr>
          <w:rFonts w:ascii="Times New Roman" w:hAnsi="Times New Roman" w:cs="Times New Roman"/>
        </w:rPr>
        <w:t>entational, dynamical-systems-based</w:t>
      </w:r>
      <w:r w:rsidR="00073879">
        <w:rPr>
          <w:rFonts w:ascii="Times New Roman" w:hAnsi="Times New Roman" w:cs="Times New Roman"/>
        </w:rPr>
        <w:t xml:space="preserve"> (DS-based)</w:t>
      </w:r>
      <w:r w:rsidR="00F4292D">
        <w:rPr>
          <w:rFonts w:ascii="Times New Roman" w:hAnsi="Times New Roman" w:cs="Times New Roman"/>
        </w:rPr>
        <w:t xml:space="preserve"> cognitive modeling</w:t>
      </w:r>
      <w:r w:rsidR="00FD6536">
        <w:rPr>
          <w:rFonts w:ascii="Times New Roman" w:hAnsi="Times New Roman" w:cs="Times New Roman"/>
        </w:rPr>
        <w:t xml:space="preserve"> </w:t>
      </w:r>
      <w:r w:rsidR="00F4292D">
        <w:rPr>
          <w:rFonts w:ascii="Times New Roman" w:hAnsi="Times New Roman" w:cs="Times New Roman"/>
        </w:rPr>
        <w:t>a</w:t>
      </w:r>
      <w:r w:rsidR="00CF29A0">
        <w:rPr>
          <w:rFonts w:ascii="Times New Roman" w:hAnsi="Times New Roman" w:cs="Times New Roman"/>
        </w:rPr>
        <w:t>nd to establish Gibsonian psychology as</w:t>
      </w:r>
      <w:r w:rsidR="00F4292D">
        <w:rPr>
          <w:rFonts w:ascii="Times New Roman" w:hAnsi="Times New Roman" w:cs="Times New Roman"/>
        </w:rPr>
        <w:t xml:space="preserve"> an appropriate theoretical framewo</w:t>
      </w:r>
      <w:r w:rsidR="00073879">
        <w:rPr>
          <w:rFonts w:ascii="Times New Roman" w:hAnsi="Times New Roman" w:cs="Times New Roman"/>
        </w:rPr>
        <w:t>rk in which to set the DS-based approach</w:t>
      </w:r>
      <w:r w:rsidR="00D951BA">
        <w:rPr>
          <w:rFonts w:ascii="Times New Roman" w:hAnsi="Times New Roman" w:cs="Times New Roman"/>
        </w:rPr>
        <w:t xml:space="preserve"> to cognitive mode</w:t>
      </w:r>
      <w:r w:rsidR="00CF29A0">
        <w:rPr>
          <w:rFonts w:ascii="Times New Roman" w:hAnsi="Times New Roman" w:cs="Times New Roman"/>
        </w:rPr>
        <w:t>ling. The book</w:t>
      </w:r>
      <w:r w:rsidR="004A4F3F">
        <w:rPr>
          <w:rFonts w:ascii="Times New Roman" w:hAnsi="Times New Roman" w:cs="Times New Roman"/>
        </w:rPr>
        <w:t xml:space="preserve"> contains multi-chapter parts pursuing each of the</w:t>
      </w:r>
      <w:r w:rsidR="00CE552A">
        <w:rPr>
          <w:rFonts w:ascii="Times New Roman" w:hAnsi="Times New Roman" w:cs="Times New Roman"/>
        </w:rPr>
        <w:t>se</w:t>
      </w:r>
      <w:r w:rsidR="000D602F">
        <w:rPr>
          <w:rFonts w:ascii="Times New Roman" w:hAnsi="Times New Roman" w:cs="Times New Roman"/>
        </w:rPr>
        <w:t xml:space="preserve"> two goals</w:t>
      </w:r>
      <w:r>
        <w:rPr>
          <w:rFonts w:ascii="Times New Roman" w:hAnsi="Times New Roman" w:cs="Times New Roman"/>
        </w:rPr>
        <w:t>,</w:t>
      </w:r>
      <w:r w:rsidR="004A4F3F">
        <w:rPr>
          <w:rFonts w:ascii="Times New Roman" w:hAnsi="Times New Roman" w:cs="Times New Roman"/>
        </w:rPr>
        <w:t xml:space="preserve"> and</w:t>
      </w:r>
      <w:r w:rsidR="000D0DCE">
        <w:rPr>
          <w:rFonts w:ascii="Times New Roman" w:hAnsi="Times New Roman" w:cs="Times New Roman"/>
        </w:rPr>
        <w:t xml:space="preserve"> it contains two additional</w:t>
      </w:r>
      <w:r w:rsidR="004A4F3F">
        <w:rPr>
          <w:rFonts w:ascii="Times New Roman" w:hAnsi="Times New Roman" w:cs="Times New Roman"/>
        </w:rPr>
        <w:t xml:space="preserve"> parts as well: </w:t>
      </w:r>
      <w:r w:rsidR="00D951BA">
        <w:rPr>
          <w:rFonts w:ascii="Times New Roman" w:hAnsi="Times New Roman" w:cs="Times New Roman"/>
        </w:rPr>
        <w:t>Chemero devotes</w:t>
      </w:r>
      <w:r>
        <w:rPr>
          <w:rFonts w:ascii="Times New Roman" w:hAnsi="Times New Roman" w:cs="Times New Roman"/>
        </w:rPr>
        <w:t xml:space="preserve"> an initial, two-chapter segment</w:t>
      </w:r>
      <w:r w:rsidR="00D951BA">
        <w:rPr>
          <w:rFonts w:ascii="Times New Roman" w:hAnsi="Times New Roman" w:cs="Times New Roman"/>
        </w:rPr>
        <w:t xml:space="preserve"> to stage-setting, and</w:t>
      </w:r>
      <w:r w:rsidR="00F21707">
        <w:rPr>
          <w:rFonts w:ascii="Times New Roman" w:hAnsi="Times New Roman" w:cs="Times New Roman"/>
        </w:rPr>
        <w:t>,</w:t>
      </w:r>
      <w:r w:rsidR="00D951BA">
        <w:rPr>
          <w:rFonts w:ascii="Times New Roman" w:hAnsi="Times New Roman" w:cs="Times New Roman"/>
        </w:rPr>
        <w:t xml:space="preserve"> after working his way</w:t>
      </w:r>
      <w:r w:rsidR="003F3A2A">
        <w:rPr>
          <w:rFonts w:ascii="Times New Roman" w:hAnsi="Times New Roman" w:cs="Times New Roman"/>
        </w:rPr>
        <w:t xml:space="preserve"> through the two central parts</w:t>
      </w:r>
      <w:r w:rsidR="00D951BA">
        <w:rPr>
          <w:rFonts w:ascii="Times New Roman" w:hAnsi="Times New Roman" w:cs="Times New Roman"/>
        </w:rPr>
        <w:t xml:space="preserve">, he discusses </w:t>
      </w:r>
      <w:r w:rsidR="00556E32">
        <w:rPr>
          <w:rFonts w:ascii="Times New Roman" w:hAnsi="Times New Roman" w:cs="Times New Roman"/>
        </w:rPr>
        <w:t>philosophical</w:t>
      </w:r>
      <w:r w:rsidR="00D951BA">
        <w:rPr>
          <w:rFonts w:ascii="Times New Roman" w:hAnsi="Times New Roman" w:cs="Times New Roman"/>
        </w:rPr>
        <w:t xml:space="preserve"> consequences of the entire project. These</w:t>
      </w:r>
      <w:r w:rsidR="004A4F3F">
        <w:rPr>
          <w:rFonts w:ascii="Times New Roman" w:hAnsi="Times New Roman" w:cs="Times New Roman"/>
        </w:rPr>
        <w:t xml:space="preserve"> four parts</w:t>
      </w:r>
      <w:r w:rsidR="00F21707">
        <w:rPr>
          <w:rFonts w:ascii="Times New Roman" w:hAnsi="Times New Roman" w:cs="Times New Roman"/>
        </w:rPr>
        <w:t xml:space="preserve"> are discussed in turn</w:t>
      </w:r>
      <w:r w:rsidR="00D951BA">
        <w:rPr>
          <w:rFonts w:ascii="Times New Roman" w:hAnsi="Times New Roman" w:cs="Times New Roman"/>
        </w:rPr>
        <w:t>.</w:t>
      </w:r>
    </w:p>
    <w:p w14:paraId="280A02C6" w14:textId="4B63E53B" w:rsidR="00D951BA" w:rsidRDefault="00D951BA" w:rsidP="008204B2">
      <w:pPr>
        <w:spacing w:after="0" w:line="480" w:lineRule="auto"/>
        <w:contextualSpacing/>
        <w:rPr>
          <w:rFonts w:ascii="Times New Roman" w:hAnsi="Times New Roman" w:cs="Times New Roman"/>
        </w:rPr>
      </w:pPr>
      <w:r>
        <w:rPr>
          <w:rFonts w:ascii="Times New Roman" w:hAnsi="Times New Roman" w:cs="Times New Roman"/>
        </w:rPr>
        <w:t xml:space="preserve">     Chemero’s stage-setting is most</w:t>
      </w:r>
      <w:r w:rsidR="00CE552A">
        <w:rPr>
          <w:rFonts w:ascii="Times New Roman" w:hAnsi="Times New Roman" w:cs="Times New Roman"/>
        </w:rPr>
        <w:t>ly methodological</w:t>
      </w:r>
      <w:r w:rsidR="00BD4943">
        <w:rPr>
          <w:rFonts w:ascii="Times New Roman" w:hAnsi="Times New Roman" w:cs="Times New Roman"/>
        </w:rPr>
        <w:t>. Chemero contends</w:t>
      </w:r>
      <w:r w:rsidR="00DD3C9A">
        <w:rPr>
          <w:rFonts w:ascii="Times New Roman" w:hAnsi="Times New Roman" w:cs="Times New Roman"/>
        </w:rPr>
        <w:t xml:space="preserve"> that </w:t>
      </w:r>
      <w:r w:rsidR="00726D21">
        <w:rPr>
          <w:rFonts w:ascii="Times New Roman" w:hAnsi="Times New Roman" w:cs="Times New Roman"/>
        </w:rPr>
        <w:t>g</w:t>
      </w:r>
      <w:r>
        <w:rPr>
          <w:rFonts w:ascii="Times New Roman" w:hAnsi="Times New Roman" w:cs="Times New Roman"/>
        </w:rPr>
        <w:t>ra</w:t>
      </w:r>
      <w:r w:rsidR="002C3DC4">
        <w:rPr>
          <w:rFonts w:ascii="Times New Roman" w:hAnsi="Times New Roman" w:cs="Times New Roman"/>
        </w:rPr>
        <w:t>nd philosophical argume</w:t>
      </w:r>
      <w:r w:rsidR="00F21707">
        <w:rPr>
          <w:rFonts w:ascii="Times New Roman" w:hAnsi="Times New Roman" w:cs="Times New Roman"/>
        </w:rPr>
        <w:t>nts</w:t>
      </w:r>
      <w:r w:rsidR="003F3A2A">
        <w:rPr>
          <w:rFonts w:ascii="Times New Roman" w:hAnsi="Times New Roman" w:cs="Times New Roman"/>
        </w:rPr>
        <w:t xml:space="preserve"> have typically had little</w:t>
      </w:r>
      <w:r w:rsidR="00F21707">
        <w:rPr>
          <w:rFonts w:ascii="Times New Roman" w:hAnsi="Times New Roman" w:cs="Times New Roman"/>
        </w:rPr>
        <w:t xml:space="preserve"> </w:t>
      </w:r>
      <w:r w:rsidR="002C3DC4">
        <w:rPr>
          <w:rFonts w:ascii="Times New Roman" w:hAnsi="Times New Roman" w:cs="Times New Roman"/>
        </w:rPr>
        <w:t>effect on</w:t>
      </w:r>
      <w:r w:rsidR="00315610">
        <w:rPr>
          <w:rFonts w:ascii="Times New Roman" w:hAnsi="Times New Roman" w:cs="Times New Roman"/>
        </w:rPr>
        <w:t xml:space="preserve"> the progress of</w:t>
      </w:r>
      <w:r w:rsidR="00CE552A">
        <w:rPr>
          <w:rFonts w:ascii="Times New Roman" w:hAnsi="Times New Roman" w:cs="Times New Roman"/>
        </w:rPr>
        <w:t xml:space="preserve"> </w:t>
      </w:r>
      <w:r>
        <w:rPr>
          <w:rFonts w:ascii="Times New Roman" w:hAnsi="Times New Roman" w:cs="Times New Roman"/>
        </w:rPr>
        <w:t>s</w:t>
      </w:r>
      <w:r w:rsidR="00B25B67">
        <w:rPr>
          <w:rFonts w:ascii="Times New Roman" w:hAnsi="Times New Roman" w:cs="Times New Roman"/>
        </w:rPr>
        <w:t>cientific research programs. He</w:t>
      </w:r>
      <w:r w:rsidR="00CE552A">
        <w:rPr>
          <w:rFonts w:ascii="Times New Roman" w:hAnsi="Times New Roman" w:cs="Times New Roman"/>
        </w:rPr>
        <w:t xml:space="preserve"> thusly signals</w:t>
      </w:r>
      <w:r>
        <w:rPr>
          <w:rFonts w:ascii="Times New Roman" w:hAnsi="Times New Roman" w:cs="Times New Roman"/>
        </w:rPr>
        <w:t xml:space="preserve"> what not to expect</w:t>
      </w:r>
      <w:r w:rsidR="00CE552A">
        <w:rPr>
          <w:rFonts w:ascii="Times New Roman" w:hAnsi="Times New Roman" w:cs="Times New Roman"/>
        </w:rPr>
        <w:t xml:space="preserve"> in the </w:t>
      </w:r>
      <w:r w:rsidR="00556E32">
        <w:rPr>
          <w:rFonts w:ascii="Times New Roman" w:hAnsi="Times New Roman" w:cs="Times New Roman"/>
        </w:rPr>
        <w:t>remainder</w:t>
      </w:r>
      <w:r w:rsidR="00315610">
        <w:rPr>
          <w:rFonts w:ascii="Times New Roman" w:hAnsi="Times New Roman" w:cs="Times New Roman"/>
        </w:rPr>
        <w:t>: the chapters to follow do</w:t>
      </w:r>
      <w:r>
        <w:rPr>
          <w:rFonts w:ascii="Times New Roman" w:hAnsi="Times New Roman" w:cs="Times New Roman"/>
        </w:rPr>
        <w:t xml:space="preserve"> not engage with</w:t>
      </w:r>
      <w:r w:rsidR="00202AE2">
        <w:rPr>
          <w:rFonts w:ascii="Times New Roman" w:hAnsi="Times New Roman" w:cs="Times New Roman"/>
        </w:rPr>
        <w:t xml:space="preserve"> </w:t>
      </w:r>
      <w:r w:rsidR="003F3A2A">
        <w:rPr>
          <w:rFonts w:ascii="Times New Roman" w:hAnsi="Times New Roman" w:cs="Times New Roman"/>
        </w:rPr>
        <w:t xml:space="preserve">sweeping, </w:t>
      </w:r>
      <w:r w:rsidR="00CE552A">
        <w:rPr>
          <w:rFonts w:ascii="Times New Roman" w:hAnsi="Times New Roman" w:cs="Times New Roman"/>
        </w:rPr>
        <w:t>the</w:t>
      </w:r>
      <w:r w:rsidR="00315610">
        <w:rPr>
          <w:rFonts w:ascii="Times New Roman" w:hAnsi="Times New Roman" w:cs="Times New Roman"/>
        </w:rPr>
        <w:t>oretical arguments against the DS-based</w:t>
      </w:r>
      <w:r w:rsidR="00CE552A">
        <w:rPr>
          <w:rFonts w:ascii="Times New Roman" w:hAnsi="Times New Roman" w:cs="Times New Roman"/>
        </w:rPr>
        <w:t xml:space="preserve"> approach</w:t>
      </w:r>
      <w:r w:rsidR="00202AE2">
        <w:rPr>
          <w:rFonts w:ascii="Times New Roman" w:hAnsi="Times New Roman" w:cs="Times New Roman"/>
        </w:rPr>
        <w:t>.</w:t>
      </w:r>
    </w:p>
    <w:p w14:paraId="5CE8A37F" w14:textId="184738F3" w:rsidR="004A3CCD" w:rsidRDefault="00D951BA" w:rsidP="008204B2">
      <w:pPr>
        <w:spacing w:after="0" w:line="480" w:lineRule="auto"/>
        <w:contextualSpacing/>
        <w:rPr>
          <w:rFonts w:ascii="Times New Roman" w:hAnsi="Times New Roman" w:cs="Times New Roman"/>
        </w:rPr>
      </w:pPr>
      <w:r>
        <w:rPr>
          <w:rFonts w:ascii="Times New Roman" w:hAnsi="Times New Roman" w:cs="Times New Roman"/>
        </w:rPr>
        <w:t xml:space="preserve">     The other primary point of the first two chapters sets </w:t>
      </w:r>
      <w:r>
        <w:rPr>
          <w:rFonts w:ascii="Times New Roman" w:hAnsi="Times New Roman" w:cs="Times New Roman"/>
          <w:i/>
        </w:rPr>
        <w:t>radical</w:t>
      </w:r>
      <w:r>
        <w:rPr>
          <w:rFonts w:ascii="Times New Roman" w:hAnsi="Times New Roman" w:cs="Times New Roman"/>
        </w:rPr>
        <w:t xml:space="preserve"> embodied cognitive science</w:t>
      </w:r>
      <w:r w:rsidR="001530FF">
        <w:rPr>
          <w:rFonts w:ascii="Times New Roman" w:hAnsi="Times New Roman" w:cs="Times New Roman"/>
        </w:rPr>
        <w:t xml:space="preserve"> (</w:t>
      </w:r>
      <w:r w:rsidR="001530FF" w:rsidRPr="00A87355">
        <w:rPr>
          <w:rFonts w:ascii="Times New Roman" w:hAnsi="Times New Roman" w:cs="Times New Roman"/>
        </w:rPr>
        <w:t>RECS</w:t>
      </w:r>
      <w:r w:rsidR="001530FF">
        <w:rPr>
          <w:rFonts w:ascii="Times New Roman" w:hAnsi="Times New Roman" w:cs="Times New Roman"/>
        </w:rPr>
        <w:t>)</w:t>
      </w:r>
      <w:r w:rsidR="00336FB9">
        <w:rPr>
          <w:rFonts w:ascii="Times New Roman" w:hAnsi="Times New Roman" w:cs="Times New Roman"/>
        </w:rPr>
        <w:t xml:space="preserve"> apart</w:t>
      </w:r>
      <w:r>
        <w:rPr>
          <w:rFonts w:ascii="Times New Roman" w:hAnsi="Times New Roman" w:cs="Times New Roman"/>
        </w:rPr>
        <w:t xml:space="preserve"> from </w:t>
      </w:r>
      <w:r w:rsidR="00912A6C">
        <w:rPr>
          <w:rFonts w:ascii="Times New Roman" w:hAnsi="Times New Roman" w:cs="Times New Roman"/>
        </w:rPr>
        <w:t>more conservative forms of embodied thinking abou</w:t>
      </w:r>
      <w:r w:rsidR="00315610">
        <w:rPr>
          <w:rFonts w:ascii="Times New Roman" w:hAnsi="Times New Roman" w:cs="Times New Roman"/>
        </w:rPr>
        <w:t>t cognition. In contrast to the others, RECS</w:t>
      </w:r>
      <w:r w:rsidR="00912A6C">
        <w:rPr>
          <w:rFonts w:ascii="Times New Roman" w:hAnsi="Times New Roman" w:cs="Times New Roman"/>
        </w:rPr>
        <w:t xml:space="preserve"> is nonrepresentational</w:t>
      </w:r>
      <w:r w:rsidR="0015726D">
        <w:rPr>
          <w:rFonts w:ascii="Times New Roman" w:hAnsi="Times New Roman" w:cs="Times New Roman"/>
        </w:rPr>
        <w:t>;</w:t>
      </w:r>
      <w:r w:rsidR="0038466F">
        <w:rPr>
          <w:rFonts w:ascii="Times New Roman" w:hAnsi="Times New Roman" w:cs="Times New Roman"/>
        </w:rPr>
        <w:t xml:space="preserve"> its theory, mod</w:t>
      </w:r>
      <w:r w:rsidR="0015726D">
        <w:rPr>
          <w:rFonts w:ascii="Times New Roman" w:hAnsi="Times New Roman" w:cs="Times New Roman"/>
        </w:rPr>
        <w:t>els, and practice make no explanatory use</w:t>
      </w:r>
      <w:r w:rsidR="0038466F">
        <w:rPr>
          <w:rFonts w:ascii="Times New Roman" w:hAnsi="Times New Roman" w:cs="Times New Roman"/>
        </w:rPr>
        <w:t xml:space="preserve"> of representing units</w:t>
      </w:r>
      <w:r w:rsidR="00DC74E3">
        <w:rPr>
          <w:rFonts w:ascii="Times New Roman" w:hAnsi="Times New Roman" w:cs="Times New Roman"/>
        </w:rPr>
        <w:t xml:space="preserve"> (29)</w:t>
      </w:r>
      <w:r w:rsidR="00A87355">
        <w:rPr>
          <w:rFonts w:ascii="Times New Roman" w:hAnsi="Times New Roman" w:cs="Times New Roman"/>
        </w:rPr>
        <w:t>.</w:t>
      </w:r>
      <w:r w:rsidR="001530FF">
        <w:rPr>
          <w:rFonts w:ascii="Times New Roman" w:hAnsi="Times New Roman" w:cs="Times New Roman"/>
        </w:rPr>
        <w:t xml:space="preserve"> </w:t>
      </w:r>
      <w:r w:rsidR="00A87355">
        <w:rPr>
          <w:rFonts w:ascii="Times New Roman" w:hAnsi="Times New Roman" w:cs="Times New Roman"/>
        </w:rPr>
        <w:t>A</w:t>
      </w:r>
      <w:r w:rsidR="0015726D">
        <w:rPr>
          <w:rFonts w:ascii="Times New Roman" w:hAnsi="Times New Roman" w:cs="Times New Roman"/>
        </w:rPr>
        <w:t xml:space="preserve"> metho</w:t>
      </w:r>
      <w:r w:rsidR="001530FF">
        <w:rPr>
          <w:rFonts w:ascii="Times New Roman" w:hAnsi="Times New Roman" w:cs="Times New Roman"/>
        </w:rPr>
        <w:t>dological point</w:t>
      </w:r>
      <w:r w:rsidR="00A87355">
        <w:rPr>
          <w:rFonts w:ascii="Times New Roman" w:hAnsi="Times New Roman" w:cs="Times New Roman"/>
        </w:rPr>
        <w:t xml:space="preserve"> appears</w:t>
      </w:r>
      <w:r w:rsidR="001530FF">
        <w:rPr>
          <w:rFonts w:ascii="Times New Roman" w:hAnsi="Times New Roman" w:cs="Times New Roman"/>
        </w:rPr>
        <w:t xml:space="preserve"> in this vicinity</w:t>
      </w:r>
      <w:r w:rsidR="008E18B5">
        <w:rPr>
          <w:rFonts w:ascii="Times New Roman" w:hAnsi="Times New Roman" w:cs="Times New Roman"/>
        </w:rPr>
        <w:t xml:space="preserve"> as well:</w:t>
      </w:r>
      <w:r w:rsidR="001530FF">
        <w:rPr>
          <w:rFonts w:ascii="Times New Roman" w:hAnsi="Times New Roman" w:cs="Times New Roman"/>
        </w:rPr>
        <w:t xml:space="preserve"> “</w:t>
      </w:r>
      <w:r w:rsidR="0038466F">
        <w:rPr>
          <w:rFonts w:ascii="Times New Roman" w:hAnsi="Times New Roman" w:cs="Times New Roman"/>
        </w:rPr>
        <w:t>This entire book has been making the case that representationalism is optional when explaining coupled an</w:t>
      </w:r>
      <w:r w:rsidR="0015726D">
        <w:rPr>
          <w:rFonts w:ascii="Times New Roman" w:hAnsi="Times New Roman" w:cs="Times New Roman"/>
        </w:rPr>
        <w:t>imal-environment systems” (180</w:t>
      </w:r>
      <w:r w:rsidR="008E18B5">
        <w:rPr>
          <w:rFonts w:ascii="Times New Roman" w:hAnsi="Times New Roman" w:cs="Times New Roman"/>
        </w:rPr>
        <w:t>).</w:t>
      </w:r>
      <w:r w:rsidR="00A87355">
        <w:rPr>
          <w:rFonts w:ascii="Times New Roman" w:hAnsi="Times New Roman" w:cs="Times New Roman"/>
        </w:rPr>
        <w:t xml:space="preserve"> Chemero distinguishes </w:t>
      </w:r>
      <w:r w:rsidR="008E18B5">
        <w:rPr>
          <w:rFonts w:ascii="Times New Roman" w:hAnsi="Times New Roman" w:cs="Times New Roman"/>
        </w:rPr>
        <w:t xml:space="preserve">this epistemological claim </w:t>
      </w:r>
      <w:r w:rsidR="00A87355">
        <w:rPr>
          <w:rFonts w:ascii="Times New Roman" w:hAnsi="Times New Roman" w:cs="Times New Roman"/>
        </w:rPr>
        <w:t>f</w:t>
      </w:r>
      <w:r w:rsidR="001530FF">
        <w:rPr>
          <w:rFonts w:ascii="Times New Roman" w:hAnsi="Times New Roman" w:cs="Times New Roman"/>
        </w:rPr>
        <w:t>r</w:t>
      </w:r>
      <w:r w:rsidR="00A87355">
        <w:rPr>
          <w:rFonts w:ascii="Times New Roman" w:hAnsi="Times New Roman" w:cs="Times New Roman"/>
        </w:rPr>
        <w:t>o</w:t>
      </w:r>
      <w:r w:rsidR="001530FF">
        <w:rPr>
          <w:rFonts w:ascii="Times New Roman" w:hAnsi="Times New Roman" w:cs="Times New Roman"/>
        </w:rPr>
        <w:t xml:space="preserve">m </w:t>
      </w:r>
      <w:r w:rsidR="008E18B5">
        <w:rPr>
          <w:rFonts w:ascii="Times New Roman" w:hAnsi="Times New Roman" w:cs="Times New Roman"/>
        </w:rPr>
        <w:t xml:space="preserve">the metaphysical claim </w:t>
      </w:r>
      <w:r w:rsidR="00364361">
        <w:rPr>
          <w:rFonts w:ascii="Times New Roman" w:hAnsi="Times New Roman" w:cs="Times New Roman"/>
        </w:rPr>
        <w:t>that there are no mental representations</w:t>
      </w:r>
      <w:r w:rsidR="00315610">
        <w:rPr>
          <w:rFonts w:ascii="Times New Roman" w:hAnsi="Times New Roman" w:cs="Times New Roman"/>
        </w:rPr>
        <w:t>, and</w:t>
      </w:r>
      <w:r w:rsidR="008E18B5">
        <w:rPr>
          <w:rFonts w:ascii="Times New Roman" w:hAnsi="Times New Roman" w:cs="Times New Roman"/>
        </w:rPr>
        <w:t xml:space="preserve"> he brackets the latter, metaphysical reading of his anti-representationalism</w:t>
      </w:r>
      <w:r w:rsidR="001530FF">
        <w:rPr>
          <w:rFonts w:ascii="Times New Roman" w:hAnsi="Times New Roman" w:cs="Times New Roman"/>
        </w:rPr>
        <w:t xml:space="preserve"> (72)</w:t>
      </w:r>
      <w:r w:rsidR="00364361">
        <w:rPr>
          <w:rFonts w:ascii="Times New Roman" w:hAnsi="Times New Roman" w:cs="Times New Roman"/>
        </w:rPr>
        <w:t>. One might rea</w:t>
      </w:r>
      <w:r w:rsidR="00315610">
        <w:rPr>
          <w:rFonts w:ascii="Times New Roman" w:hAnsi="Times New Roman" w:cs="Times New Roman"/>
        </w:rPr>
        <w:t xml:space="preserve">sonably wonder, though, whether </w:t>
      </w:r>
      <w:r w:rsidR="00FB6B15">
        <w:rPr>
          <w:rFonts w:ascii="Times New Roman" w:hAnsi="Times New Roman" w:cs="Times New Roman"/>
        </w:rPr>
        <w:t>Cheme</w:t>
      </w:r>
      <w:r w:rsidR="000D0DCE">
        <w:rPr>
          <w:rFonts w:ascii="Times New Roman" w:hAnsi="Times New Roman" w:cs="Times New Roman"/>
        </w:rPr>
        <w:t>ro’s arguments do in fact promise</w:t>
      </w:r>
      <w:r w:rsidR="00315610">
        <w:rPr>
          <w:rFonts w:ascii="Times New Roman" w:hAnsi="Times New Roman" w:cs="Times New Roman"/>
        </w:rPr>
        <w:t xml:space="preserve"> metaph</w:t>
      </w:r>
      <w:r w:rsidR="00FB6B15">
        <w:rPr>
          <w:rFonts w:ascii="Times New Roman" w:hAnsi="Times New Roman" w:cs="Times New Roman"/>
        </w:rPr>
        <w:t>ysical bite</w:t>
      </w:r>
      <w:r w:rsidR="00315610">
        <w:rPr>
          <w:rFonts w:ascii="Times New Roman" w:hAnsi="Times New Roman" w:cs="Times New Roman"/>
        </w:rPr>
        <w:t>.</w:t>
      </w:r>
      <w:r w:rsidR="00DC74E3">
        <w:rPr>
          <w:rFonts w:ascii="Times New Roman" w:hAnsi="Times New Roman" w:cs="Times New Roman"/>
        </w:rPr>
        <w:t xml:space="preserve"> </w:t>
      </w:r>
      <w:r w:rsidR="00315610">
        <w:rPr>
          <w:rFonts w:ascii="Times New Roman" w:hAnsi="Times New Roman" w:cs="Times New Roman"/>
        </w:rPr>
        <w:t>For, i</w:t>
      </w:r>
      <w:r w:rsidR="00364361">
        <w:rPr>
          <w:rFonts w:ascii="Times New Roman" w:hAnsi="Times New Roman" w:cs="Times New Roman"/>
        </w:rPr>
        <w:t xml:space="preserve">f </w:t>
      </w:r>
      <w:r w:rsidR="008E18B5">
        <w:rPr>
          <w:rFonts w:ascii="Times New Roman" w:hAnsi="Times New Roman" w:cs="Times New Roman"/>
        </w:rPr>
        <w:t xml:space="preserve">Chemero </w:t>
      </w:r>
      <w:r w:rsidR="00DD3C9A">
        <w:rPr>
          <w:rFonts w:ascii="Times New Roman" w:hAnsi="Times New Roman" w:cs="Times New Roman"/>
        </w:rPr>
        <w:t>succeed</w:t>
      </w:r>
      <w:r w:rsidR="008E18B5">
        <w:rPr>
          <w:rFonts w:ascii="Times New Roman" w:hAnsi="Times New Roman" w:cs="Times New Roman"/>
        </w:rPr>
        <w:t>s</w:t>
      </w:r>
      <w:r w:rsidR="00DD3C9A">
        <w:rPr>
          <w:rFonts w:ascii="Times New Roman" w:hAnsi="Times New Roman" w:cs="Times New Roman"/>
        </w:rPr>
        <w:t xml:space="preserve"> in</w:t>
      </w:r>
      <w:r w:rsidR="001530FF">
        <w:rPr>
          <w:rFonts w:ascii="Times New Roman" w:hAnsi="Times New Roman" w:cs="Times New Roman"/>
        </w:rPr>
        <w:t xml:space="preserve"> show</w:t>
      </w:r>
      <w:r w:rsidR="00DD3C9A">
        <w:rPr>
          <w:rFonts w:ascii="Times New Roman" w:hAnsi="Times New Roman" w:cs="Times New Roman"/>
        </w:rPr>
        <w:t>ing</w:t>
      </w:r>
      <w:r w:rsidR="001530FF">
        <w:rPr>
          <w:rFonts w:ascii="Times New Roman" w:hAnsi="Times New Roman" w:cs="Times New Roman"/>
        </w:rPr>
        <w:t xml:space="preserve"> that a</w:t>
      </w:r>
      <w:r w:rsidR="00315610">
        <w:rPr>
          <w:rFonts w:ascii="Times New Roman" w:hAnsi="Times New Roman" w:cs="Times New Roman"/>
        </w:rPr>
        <w:t xml:space="preserve"> nonrepresentational</w:t>
      </w:r>
      <w:r w:rsidR="001530FF">
        <w:rPr>
          <w:rFonts w:ascii="Times New Roman" w:hAnsi="Times New Roman" w:cs="Times New Roman"/>
        </w:rPr>
        <w:t xml:space="preserve"> DS-based</w:t>
      </w:r>
      <w:r w:rsidR="00DC74E3">
        <w:rPr>
          <w:rFonts w:ascii="Times New Roman" w:hAnsi="Times New Roman" w:cs="Times New Roman"/>
        </w:rPr>
        <w:t xml:space="preserve"> cognitive science carrie</w:t>
      </w:r>
      <w:r w:rsidR="008E18B5">
        <w:rPr>
          <w:rFonts w:ascii="Times New Roman" w:hAnsi="Times New Roman" w:cs="Times New Roman"/>
        </w:rPr>
        <w:t>s the day</w:t>
      </w:r>
      <w:r w:rsidR="000D0DCE">
        <w:rPr>
          <w:rFonts w:ascii="Times New Roman" w:hAnsi="Times New Roman" w:cs="Times New Roman"/>
        </w:rPr>
        <w:t>, across the board</w:t>
      </w:r>
      <w:r w:rsidR="008E18B5">
        <w:rPr>
          <w:rFonts w:ascii="Times New Roman" w:hAnsi="Times New Roman" w:cs="Times New Roman"/>
        </w:rPr>
        <w:t xml:space="preserve">, </w:t>
      </w:r>
      <w:r w:rsidR="00315610">
        <w:rPr>
          <w:rFonts w:ascii="Times New Roman" w:hAnsi="Times New Roman" w:cs="Times New Roman"/>
        </w:rPr>
        <w:t>then the positing of representations appears</w:t>
      </w:r>
      <w:r w:rsidR="00DC74E3">
        <w:rPr>
          <w:rFonts w:ascii="Times New Roman" w:hAnsi="Times New Roman" w:cs="Times New Roman"/>
        </w:rPr>
        <w:t xml:space="preserve"> unnecessary</w:t>
      </w:r>
      <w:r w:rsidR="00315610">
        <w:rPr>
          <w:rFonts w:ascii="Times New Roman" w:hAnsi="Times New Roman" w:cs="Times New Roman"/>
        </w:rPr>
        <w:t>,</w:t>
      </w:r>
      <w:r w:rsidR="00DC74E3">
        <w:rPr>
          <w:rFonts w:ascii="Times New Roman" w:hAnsi="Times New Roman" w:cs="Times New Roman"/>
        </w:rPr>
        <w:t xml:space="preserve"> and</w:t>
      </w:r>
      <w:r w:rsidR="00315610">
        <w:rPr>
          <w:rFonts w:ascii="Times New Roman" w:hAnsi="Times New Roman" w:cs="Times New Roman"/>
        </w:rPr>
        <w:t xml:space="preserve"> representations</w:t>
      </w:r>
      <w:r w:rsidR="00DC74E3">
        <w:rPr>
          <w:rFonts w:ascii="Times New Roman" w:hAnsi="Times New Roman" w:cs="Times New Roman"/>
        </w:rPr>
        <w:t xml:space="preserve"> should, b</w:t>
      </w:r>
      <w:r w:rsidR="00B25B67">
        <w:rPr>
          <w:rFonts w:ascii="Times New Roman" w:hAnsi="Times New Roman" w:cs="Times New Roman"/>
        </w:rPr>
        <w:t>y Occam’s razor, be eliminated from our set of ontological commitments</w:t>
      </w:r>
      <w:r w:rsidR="00DD3C9A">
        <w:rPr>
          <w:rFonts w:ascii="Times New Roman" w:hAnsi="Times New Roman" w:cs="Times New Roman"/>
        </w:rPr>
        <w:t xml:space="preserve"> –</w:t>
      </w:r>
      <w:r w:rsidR="00DC74E3">
        <w:rPr>
          <w:rFonts w:ascii="Times New Roman" w:hAnsi="Times New Roman" w:cs="Times New Roman"/>
        </w:rPr>
        <w:t xml:space="preserve"> </w:t>
      </w:r>
      <w:r w:rsidR="00DC74E3">
        <w:rPr>
          <w:rFonts w:ascii="Times New Roman" w:hAnsi="Times New Roman" w:cs="Times New Roman"/>
          <w:i/>
        </w:rPr>
        <w:t>even if</w:t>
      </w:r>
      <w:r w:rsidR="00DC74E3">
        <w:rPr>
          <w:rFonts w:ascii="Times New Roman" w:hAnsi="Times New Roman" w:cs="Times New Roman"/>
        </w:rPr>
        <w:t xml:space="preserve"> those who squint in the right manner </w:t>
      </w:r>
      <w:r w:rsidR="003F3A2A">
        <w:rPr>
          <w:rFonts w:ascii="Times New Roman" w:hAnsi="Times New Roman" w:cs="Times New Roman"/>
        </w:rPr>
        <w:t xml:space="preserve">(Rupert 1998) </w:t>
      </w:r>
      <w:r w:rsidR="00DC74E3">
        <w:rPr>
          <w:rFonts w:ascii="Times New Roman" w:hAnsi="Times New Roman" w:cs="Times New Roman"/>
        </w:rPr>
        <w:t>can make representations appear in DS mod</w:t>
      </w:r>
      <w:r w:rsidR="00A87355">
        <w:rPr>
          <w:rFonts w:ascii="Times New Roman" w:hAnsi="Times New Roman" w:cs="Times New Roman"/>
        </w:rPr>
        <w:t>els.</w:t>
      </w:r>
    </w:p>
    <w:p w14:paraId="1D4973F3" w14:textId="77777777" w:rsidR="000D0DCE" w:rsidRDefault="003F3A2A" w:rsidP="008204B2">
      <w:pPr>
        <w:spacing w:after="0" w:line="480" w:lineRule="auto"/>
        <w:contextualSpacing/>
        <w:rPr>
          <w:rFonts w:ascii="Times New Roman" w:hAnsi="Times New Roman" w:cs="Times New Roman"/>
        </w:rPr>
      </w:pPr>
      <w:r>
        <w:rPr>
          <w:rFonts w:ascii="Times New Roman" w:hAnsi="Times New Roman" w:cs="Times New Roman"/>
        </w:rPr>
        <w:t xml:space="preserve">     Part</w:t>
      </w:r>
      <w:r w:rsidR="004A3CCD">
        <w:rPr>
          <w:rFonts w:ascii="Times New Roman" w:hAnsi="Times New Roman" w:cs="Times New Roman"/>
        </w:rPr>
        <w:t xml:space="preserve"> I</w:t>
      </w:r>
      <w:r w:rsidR="00C92C9C">
        <w:rPr>
          <w:rFonts w:ascii="Times New Roman" w:hAnsi="Times New Roman" w:cs="Times New Roman"/>
        </w:rPr>
        <w:t>I focuses on representations and their role in cognitive science</w:t>
      </w:r>
      <w:r w:rsidR="004A3CCD">
        <w:rPr>
          <w:rFonts w:ascii="Times New Roman" w:hAnsi="Times New Roman" w:cs="Times New Roman"/>
        </w:rPr>
        <w:t xml:space="preserve"> (chapter 3), introduces the reader to the tool</w:t>
      </w:r>
      <w:r w:rsidR="00C92C9C">
        <w:rPr>
          <w:rFonts w:ascii="Times New Roman" w:hAnsi="Times New Roman" w:cs="Times New Roman"/>
        </w:rPr>
        <w:t>s</w:t>
      </w:r>
      <w:r w:rsidR="004A3CCD">
        <w:rPr>
          <w:rFonts w:ascii="Times New Roman" w:hAnsi="Times New Roman" w:cs="Times New Roman"/>
        </w:rPr>
        <w:t xml:space="preserve"> of DS-based m</w:t>
      </w:r>
      <w:r w:rsidR="008A5EAE">
        <w:rPr>
          <w:rFonts w:ascii="Times New Roman" w:hAnsi="Times New Roman" w:cs="Times New Roman"/>
        </w:rPr>
        <w:t>odeling (chapter 4), and illustrates the DS-based approach in some detail</w:t>
      </w:r>
      <w:r w:rsidR="00BB45F0">
        <w:rPr>
          <w:rFonts w:ascii="Times New Roman" w:hAnsi="Times New Roman" w:cs="Times New Roman"/>
        </w:rPr>
        <w:t>, while also arguing that the DS-based approach does not alone provide</w:t>
      </w:r>
      <w:r w:rsidR="005E3DA5">
        <w:rPr>
          <w:rFonts w:ascii="Times New Roman" w:hAnsi="Times New Roman" w:cs="Times New Roman"/>
        </w:rPr>
        <w:t xml:space="preserve"> a guide to discovery</w:t>
      </w:r>
      <w:r w:rsidR="00BB45F0">
        <w:rPr>
          <w:rFonts w:ascii="Times New Roman" w:hAnsi="Times New Roman" w:cs="Times New Roman"/>
        </w:rPr>
        <w:t xml:space="preserve"> (more on which below)</w:t>
      </w:r>
      <w:r w:rsidR="005E3DA5">
        <w:rPr>
          <w:rFonts w:ascii="Times New Roman" w:hAnsi="Times New Roman" w:cs="Times New Roman"/>
        </w:rPr>
        <w:t xml:space="preserve"> (chapter 5)</w:t>
      </w:r>
      <w:r w:rsidR="00912A6C">
        <w:rPr>
          <w:rFonts w:ascii="Times New Roman" w:hAnsi="Times New Roman" w:cs="Times New Roman"/>
        </w:rPr>
        <w:t xml:space="preserve">. </w:t>
      </w:r>
      <w:r w:rsidR="00315610">
        <w:rPr>
          <w:rFonts w:ascii="Times New Roman" w:hAnsi="Times New Roman" w:cs="Times New Roman"/>
        </w:rPr>
        <w:t>Central to Part II is the claim that</w:t>
      </w:r>
      <w:r w:rsidR="008E18B5">
        <w:rPr>
          <w:rFonts w:ascii="Times New Roman" w:hAnsi="Times New Roman" w:cs="Times New Roman"/>
        </w:rPr>
        <w:t xml:space="preserve"> the DS-based approach has borne more impressive empirical fruit </w:t>
      </w:r>
      <w:r w:rsidR="00912A6C">
        <w:rPr>
          <w:rFonts w:ascii="Times New Roman" w:hAnsi="Times New Roman" w:cs="Times New Roman"/>
        </w:rPr>
        <w:t>tha</w:t>
      </w:r>
      <w:r w:rsidR="008E18B5">
        <w:rPr>
          <w:rFonts w:ascii="Times New Roman" w:hAnsi="Times New Roman" w:cs="Times New Roman"/>
        </w:rPr>
        <w:t>n many of its critics</w:t>
      </w:r>
      <w:r w:rsidR="00CD3FBF">
        <w:rPr>
          <w:rFonts w:ascii="Times New Roman" w:hAnsi="Times New Roman" w:cs="Times New Roman"/>
        </w:rPr>
        <w:t xml:space="preserve"> </w:t>
      </w:r>
      <w:r w:rsidR="008E18B5">
        <w:rPr>
          <w:rFonts w:ascii="Times New Roman" w:hAnsi="Times New Roman" w:cs="Times New Roman"/>
        </w:rPr>
        <w:t>acknowledge</w:t>
      </w:r>
      <w:r w:rsidR="00FB6B15">
        <w:rPr>
          <w:rFonts w:ascii="Times New Roman" w:hAnsi="Times New Roman" w:cs="Times New Roman"/>
        </w:rPr>
        <w:t>: Chemero’s</w:t>
      </w:r>
      <w:r w:rsidR="005E3DA5">
        <w:rPr>
          <w:rFonts w:ascii="Times New Roman" w:hAnsi="Times New Roman" w:cs="Times New Roman"/>
        </w:rPr>
        <w:t xml:space="preserve"> discu</w:t>
      </w:r>
      <w:r w:rsidR="00BB45F0">
        <w:rPr>
          <w:rFonts w:ascii="Times New Roman" w:hAnsi="Times New Roman" w:cs="Times New Roman"/>
        </w:rPr>
        <w:t xml:space="preserve">ssion of a DS-based model of a clearly </w:t>
      </w:r>
      <w:r w:rsidR="005E3DA5">
        <w:rPr>
          <w:rFonts w:ascii="Times New Roman" w:hAnsi="Times New Roman" w:cs="Times New Roman"/>
        </w:rPr>
        <w:t xml:space="preserve">cognitive </w:t>
      </w:r>
      <w:r w:rsidR="00BB45F0">
        <w:rPr>
          <w:rFonts w:ascii="Times New Roman" w:hAnsi="Times New Roman" w:cs="Times New Roman"/>
        </w:rPr>
        <w:t>task (93–96) confronts head-on the</w:t>
      </w:r>
      <w:r w:rsidR="005E3DA5">
        <w:rPr>
          <w:rFonts w:ascii="Times New Roman" w:hAnsi="Times New Roman" w:cs="Times New Roman"/>
        </w:rPr>
        <w:t xml:space="preserve"> </w:t>
      </w:r>
      <w:r w:rsidR="00BB45F0">
        <w:rPr>
          <w:rFonts w:ascii="Times New Roman" w:hAnsi="Times New Roman" w:cs="Times New Roman"/>
        </w:rPr>
        <w:t xml:space="preserve">concern that DS-based approaches apply </w:t>
      </w:r>
      <w:r w:rsidR="005E3DA5">
        <w:rPr>
          <w:rFonts w:ascii="Times New Roman" w:hAnsi="Times New Roman" w:cs="Times New Roman"/>
        </w:rPr>
        <w:t xml:space="preserve">only to such </w:t>
      </w:r>
      <w:r w:rsidR="004B1578">
        <w:rPr>
          <w:rFonts w:ascii="Times New Roman" w:hAnsi="Times New Roman" w:cs="Times New Roman"/>
        </w:rPr>
        <w:t>not-</w:t>
      </w:r>
      <w:r w:rsidR="007C2188">
        <w:rPr>
          <w:rFonts w:ascii="Times New Roman" w:hAnsi="Times New Roman" w:cs="Times New Roman"/>
        </w:rPr>
        <w:t>particularly</w:t>
      </w:r>
      <w:r w:rsidR="004B1578">
        <w:rPr>
          <w:rFonts w:ascii="Times New Roman" w:hAnsi="Times New Roman" w:cs="Times New Roman"/>
        </w:rPr>
        <w:t xml:space="preserve">-cognitive </w:t>
      </w:r>
      <w:r w:rsidR="005E3DA5">
        <w:rPr>
          <w:rFonts w:ascii="Times New Roman" w:hAnsi="Times New Roman" w:cs="Times New Roman"/>
        </w:rPr>
        <w:t>forms</w:t>
      </w:r>
      <w:r w:rsidR="00CD3FBF">
        <w:rPr>
          <w:rFonts w:ascii="Times New Roman" w:hAnsi="Times New Roman" w:cs="Times New Roman"/>
        </w:rPr>
        <w:t xml:space="preserve"> of behavior as finger-waggling</w:t>
      </w:r>
      <w:r w:rsidR="00FB6B15">
        <w:rPr>
          <w:rFonts w:ascii="Times New Roman" w:hAnsi="Times New Roman" w:cs="Times New Roman"/>
        </w:rPr>
        <w:t>. C</w:t>
      </w:r>
      <w:r w:rsidR="00CD3FBF">
        <w:rPr>
          <w:rFonts w:ascii="Times New Roman" w:hAnsi="Times New Roman" w:cs="Times New Roman"/>
        </w:rPr>
        <w:t>hapters 4 and</w:t>
      </w:r>
      <w:r w:rsidR="00A87355">
        <w:rPr>
          <w:rFonts w:ascii="Times New Roman" w:hAnsi="Times New Roman" w:cs="Times New Roman"/>
        </w:rPr>
        <w:t xml:space="preserve"> </w:t>
      </w:r>
      <w:r w:rsidR="00CD3FBF">
        <w:rPr>
          <w:rFonts w:ascii="Times New Roman" w:hAnsi="Times New Roman" w:cs="Times New Roman"/>
        </w:rPr>
        <w:t>5</w:t>
      </w:r>
      <w:r w:rsidR="00FB6B15">
        <w:rPr>
          <w:rFonts w:ascii="Times New Roman" w:hAnsi="Times New Roman" w:cs="Times New Roman"/>
        </w:rPr>
        <w:t xml:space="preserve"> also demonstrate</w:t>
      </w:r>
      <w:r w:rsidR="00912A6C">
        <w:rPr>
          <w:rFonts w:ascii="Times New Roman" w:hAnsi="Times New Roman" w:cs="Times New Roman"/>
        </w:rPr>
        <w:t xml:space="preserve"> a certain coherence to the DS-based research program</w:t>
      </w:r>
      <w:r w:rsidR="00CD3FBF">
        <w:rPr>
          <w:rFonts w:ascii="Times New Roman" w:hAnsi="Times New Roman" w:cs="Times New Roman"/>
        </w:rPr>
        <w:t>, showing how a simple model has been</w:t>
      </w:r>
      <w:r w:rsidR="00912A6C">
        <w:rPr>
          <w:rFonts w:ascii="Times New Roman" w:hAnsi="Times New Roman" w:cs="Times New Roman"/>
        </w:rPr>
        <w:t xml:space="preserve"> articulated, tweaked, and extended to cover</w:t>
      </w:r>
      <w:r w:rsidR="00564EAC">
        <w:rPr>
          <w:rFonts w:ascii="Times New Roman" w:hAnsi="Times New Roman" w:cs="Times New Roman"/>
        </w:rPr>
        <w:t xml:space="preserve"> a broader a</w:t>
      </w:r>
      <w:r w:rsidR="00BE1CE1">
        <w:rPr>
          <w:rFonts w:ascii="Times New Roman" w:hAnsi="Times New Roman" w:cs="Times New Roman"/>
        </w:rPr>
        <w:t>nd b</w:t>
      </w:r>
      <w:r w:rsidR="00B25B67">
        <w:rPr>
          <w:rFonts w:ascii="Times New Roman" w:hAnsi="Times New Roman" w:cs="Times New Roman"/>
        </w:rPr>
        <w:t xml:space="preserve">roader range of phenomena. </w:t>
      </w:r>
    </w:p>
    <w:p w14:paraId="570057F4" w14:textId="2A11F527" w:rsidR="00912A6C" w:rsidRDefault="000D0DCE" w:rsidP="008204B2">
      <w:pPr>
        <w:spacing w:after="0" w:line="480" w:lineRule="auto"/>
        <w:contextualSpacing/>
        <w:rPr>
          <w:rFonts w:ascii="Times New Roman" w:hAnsi="Times New Roman" w:cs="Times New Roman"/>
        </w:rPr>
      </w:pPr>
      <w:r>
        <w:rPr>
          <w:rFonts w:ascii="Times New Roman" w:hAnsi="Times New Roman" w:cs="Times New Roman"/>
        </w:rPr>
        <w:t xml:space="preserve">     </w:t>
      </w:r>
      <w:r w:rsidR="00B25B67">
        <w:rPr>
          <w:rFonts w:ascii="Times New Roman" w:hAnsi="Times New Roman" w:cs="Times New Roman"/>
        </w:rPr>
        <w:t>Dynamical-systems</w:t>
      </w:r>
      <w:r w:rsidR="00BE1CE1">
        <w:rPr>
          <w:rFonts w:ascii="Times New Roman" w:hAnsi="Times New Roman" w:cs="Times New Roman"/>
        </w:rPr>
        <w:t>-based research has</w:t>
      </w:r>
      <w:r>
        <w:rPr>
          <w:rFonts w:ascii="Times New Roman" w:hAnsi="Times New Roman" w:cs="Times New Roman"/>
        </w:rPr>
        <w:t xml:space="preserve"> indeed</w:t>
      </w:r>
      <w:r w:rsidR="00BE1CE1">
        <w:rPr>
          <w:rFonts w:ascii="Times New Roman" w:hAnsi="Times New Roman" w:cs="Times New Roman"/>
        </w:rPr>
        <w:t xml:space="preserve"> produced some impressive results</w:t>
      </w:r>
      <w:r w:rsidR="00B25B67">
        <w:rPr>
          <w:rFonts w:ascii="Times New Roman" w:hAnsi="Times New Roman" w:cs="Times New Roman"/>
        </w:rPr>
        <w:t xml:space="preserve"> to do </w:t>
      </w:r>
      <w:r>
        <w:rPr>
          <w:rFonts w:ascii="Times New Roman" w:hAnsi="Times New Roman" w:cs="Times New Roman"/>
        </w:rPr>
        <w:t xml:space="preserve">with </w:t>
      </w:r>
      <w:r w:rsidR="00B25B67">
        <w:rPr>
          <w:rFonts w:ascii="Times New Roman" w:hAnsi="Times New Roman" w:cs="Times New Roman"/>
        </w:rPr>
        <w:t>cognition. Nevertheless, these results concern a very highly constricted range of cognitive processes, and</w:t>
      </w:r>
      <w:r w:rsidR="00BE1CE1">
        <w:rPr>
          <w:rFonts w:ascii="Times New Roman" w:hAnsi="Times New Roman" w:cs="Times New Roman"/>
        </w:rPr>
        <w:t xml:space="preserve"> t</w:t>
      </w:r>
      <w:r w:rsidR="00B25B67">
        <w:rPr>
          <w:rFonts w:ascii="Times New Roman" w:hAnsi="Times New Roman" w:cs="Times New Roman"/>
        </w:rPr>
        <w:t>his reader was</w:t>
      </w:r>
      <w:r w:rsidR="00CD3FBF">
        <w:rPr>
          <w:rFonts w:ascii="Times New Roman" w:hAnsi="Times New Roman" w:cs="Times New Roman"/>
        </w:rPr>
        <w:t xml:space="preserve"> struck by how little</w:t>
      </w:r>
      <w:r w:rsidR="00564EAC">
        <w:rPr>
          <w:rFonts w:ascii="Times New Roman" w:hAnsi="Times New Roman" w:cs="Times New Roman"/>
        </w:rPr>
        <w:t xml:space="preserve"> progress has b</w:t>
      </w:r>
      <w:r w:rsidR="00CD3FBF">
        <w:rPr>
          <w:rFonts w:ascii="Times New Roman" w:hAnsi="Times New Roman" w:cs="Times New Roman"/>
        </w:rPr>
        <w:t xml:space="preserve">een made in the DS-based modeling </w:t>
      </w:r>
      <w:r w:rsidR="00564EAC">
        <w:rPr>
          <w:rFonts w:ascii="Times New Roman" w:hAnsi="Times New Roman" w:cs="Times New Roman"/>
        </w:rPr>
        <w:t>of</w:t>
      </w:r>
      <w:r w:rsidR="00B25B67">
        <w:rPr>
          <w:rFonts w:ascii="Times New Roman" w:hAnsi="Times New Roman" w:cs="Times New Roman"/>
        </w:rPr>
        <w:t xml:space="preserve"> high-leve</w:t>
      </w:r>
      <w:r>
        <w:rPr>
          <w:rFonts w:ascii="Times New Roman" w:hAnsi="Times New Roman" w:cs="Times New Roman"/>
        </w:rPr>
        <w:t xml:space="preserve">l forms of intelligent behavior, </w:t>
      </w:r>
      <w:r w:rsidR="00B25B67">
        <w:rPr>
          <w:rFonts w:ascii="Times New Roman" w:hAnsi="Times New Roman" w:cs="Times New Roman"/>
        </w:rPr>
        <w:t>such as</w:t>
      </w:r>
      <w:r w:rsidR="00CD3FBF">
        <w:rPr>
          <w:rFonts w:ascii="Times New Roman" w:hAnsi="Times New Roman" w:cs="Times New Roman"/>
        </w:rPr>
        <w:t xml:space="preserve"> engaging in</w:t>
      </w:r>
      <w:r w:rsidR="000246D2">
        <w:rPr>
          <w:rFonts w:ascii="Times New Roman" w:hAnsi="Times New Roman" w:cs="Times New Roman"/>
        </w:rPr>
        <w:t xml:space="preserve"> a </w:t>
      </w:r>
      <w:r w:rsidR="00CD3FBF">
        <w:rPr>
          <w:rFonts w:ascii="Times New Roman" w:hAnsi="Times New Roman" w:cs="Times New Roman"/>
        </w:rPr>
        <w:t xml:space="preserve">substantive </w:t>
      </w:r>
      <w:r w:rsidR="008E18B5">
        <w:rPr>
          <w:rFonts w:ascii="Times New Roman" w:hAnsi="Times New Roman" w:cs="Times New Roman"/>
        </w:rPr>
        <w:t>conversation</w:t>
      </w:r>
      <w:r w:rsidR="000246D2">
        <w:rPr>
          <w:rFonts w:ascii="Times New Roman" w:hAnsi="Times New Roman" w:cs="Times New Roman"/>
        </w:rPr>
        <w:t xml:space="preserve"> or analyzing a data set.</w:t>
      </w:r>
    </w:p>
    <w:p w14:paraId="6088AC1C" w14:textId="0B9AFD35" w:rsidR="00BC2B4A" w:rsidRDefault="00564EAC" w:rsidP="000F6DB2">
      <w:pPr>
        <w:spacing w:after="0" w:line="480" w:lineRule="auto"/>
        <w:contextualSpacing/>
        <w:rPr>
          <w:rFonts w:ascii="Times New Roman" w:hAnsi="Times New Roman" w:cs="Times New Roman"/>
        </w:rPr>
      </w:pPr>
      <w:r>
        <w:rPr>
          <w:rFonts w:ascii="Times New Roman" w:hAnsi="Times New Roman" w:cs="Times New Roman"/>
        </w:rPr>
        <w:t xml:space="preserve">     </w:t>
      </w:r>
      <w:r w:rsidR="002C3DC4">
        <w:rPr>
          <w:rFonts w:ascii="Times New Roman" w:hAnsi="Times New Roman" w:cs="Times New Roman"/>
        </w:rPr>
        <w:t>Part II</w:t>
      </w:r>
      <w:r w:rsidR="005E3DA5">
        <w:rPr>
          <w:rFonts w:ascii="Times New Roman" w:hAnsi="Times New Roman" w:cs="Times New Roman"/>
        </w:rPr>
        <w:t>’s discussion of</w:t>
      </w:r>
      <w:r w:rsidR="00CD3FBF">
        <w:rPr>
          <w:rFonts w:ascii="Times New Roman" w:hAnsi="Times New Roman" w:cs="Times New Roman"/>
        </w:rPr>
        <w:t xml:space="preserve"> representation looms large in the chapters that follow. For the most part, Chemero resists the temptation to </w:t>
      </w:r>
      <w:r w:rsidR="00732E55">
        <w:rPr>
          <w:rFonts w:ascii="Times New Roman" w:hAnsi="Times New Roman" w:cs="Times New Roman"/>
        </w:rPr>
        <w:t>adopt an</w:t>
      </w:r>
      <w:r w:rsidR="00BB45F0">
        <w:rPr>
          <w:rFonts w:ascii="Times New Roman" w:hAnsi="Times New Roman" w:cs="Times New Roman"/>
        </w:rPr>
        <w:t xml:space="preserve"> especially demanding, straw-</w:t>
      </w:r>
      <w:r w:rsidR="0015726D">
        <w:rPr>
          <w:rFonts w:ascii="Times New Roman" w:hAnsi="Times New Roman" w:cs="Times New Roman"/>
        </w:rPr>
        <w:t>sounding</w:t>
      </w:r>
      <w:r w:rsidR="00732E55">
        <w:rPr>
          <w:rFonts w:ascii="Times New Roman" w:hAnsi="Times New Roman" w:cs="Times New Roman"/>
        </w:rPr>
        <w:t xml:space="preserve"> characterization of representations</w:t>
      </w:r>
      <w:r w:rsidR="0015726D">
        <w:rPr>
          <w:rFonts w:ascii="Times New Roman" w:hAnsi="Times New Roman" w:cs="Times New Roman"/>
        </w:rPr>
        <w:t xml:space="preserve"> (66)</w:t>
      </w:r>
      <w:r w:rsidR="00CD3FBF">
        <w:rPr>
          <w:rFonts w:ascii="Times New Roman" w:hAnsi="Times New Roman" w:cs="Times New Roman"/>
        </w:rPr>
        <w:t>. In the end</w:t>
      </w:r>
      <w:r w:rsidR="00732E55">
        <w:rPr>
          <w:rFonts w:ascii="Times New Roman" w:hAnsi="Times New Roman" w:cs="Times New Roman"/>
        </w:rPr>
        <w:t>,</w:t>
      </w:r>
      <w:r w:rsidR="00CD3FBF">
        <w:rPr>
          <w:rFonts w:ascii="Times New Roman" w:hAnsi="Times New Roman" w:cs="Times New Roman"/>
        </w:rPr>
        <w:t xml:space="preserve"> however,</w:t>
      </w:r>
      <w:r w:rsidR="00732E55">
        <w:rPr>
          <w:rFonts w:ascii="Times New Roman" w:hAnsi="Times New Roman" w:cs="Times New Roman"/>
        </w:rPr>
        <w:t xml:space="preserve"> Chemero’s</w:t>
      </w:r>
      <w:r w:rsidR="00BB45F0">
        <w:rPr>
          <w:rFonts w:ascii="Times New Roman" w:hAnsi="Times New Roman" w:cs="Times New Roman"/>
        </w:rPr>
        <w:t xml:space="preserve"> a</w:t>
      </w:r>
      <w:r w:rsidR="005056A6">
        <w:rPr>
          <w:rFonts w:ascii="Times New Roman" w:hAnsi="Times New Roman" w:cs="Times New Roman"/>
        </w:rPr>
        <w:t>ttempt at even-handedness</w:t>
      </w:r>
      <w:r w:rsidR="00BB45F0">
        <w:rPr>
          <w:rFonts w:ascii="Times New Roman" w:hAnsi="Times New Roman" w:cs="Times New Roman"/>
        </w:rPr>
        <w:t xml:space="preserve"> falls</w:t>
      </w:r>
      <w:r w:rsidR="005E3DA5">
        <w:rPr>
          <w:rFonts w:ascii="Times New Roman" w:hAnsi="Times New Roman" w:cs="Times New Roman"/>
        </w:rPr>
        <w:t xml:space="preserve"> short</w:t>
      </w:r>
      <w:r w:rsidR="00BB45F0">
        <w:rPr>
          <w:rFonts w:ascii="Times New Roman" w:hAnsi="Times New Roman" w:cs="Times New Roman"/>
        </w:rPr>
        <w:t>,</w:t>
      </w:r>
      <w:r w:rsidR="005E3DA5">
        <w:rPr>
          <w:rFonts w:ascii="Times New Roman" w:hAnsi="Times New Roman" w:cs="Times New Roman"/>
        </w:rPr>
        <w:t xml:space="preserve"> in one central respect</w:t>
      </w:r>
      <w:r w:rsidR="002C3DC4">
        <w:rPr>
          <w:rFonts w:ascii="Times New Roman" w:hAnsi="Times New Roman" w:cs="Times New Roman"/>
        </w:rPr>
        <w:t xml:space="preserve">. </w:t>
      </w:r>
      <w:r w:rsidR="0015726D">
        <w:rPr>
          <w:rFonts w:ascii="Times New Roman" w:hAnsi="Times New Roman" w:cs="Times New Roman"/>
        </w:rPr>
        <w:t>Chemero insists</w:t>
      </w:r>
      <w:r w:rsidR="00732E55">
        <w:rPr>
          <w:rFonts w:ascii="Times New Roman" w:hAnsi="Times New Roman" w:cs="Times New Roman"/>
        </w:rPr>
        <w:t xml:space="preserve"> that representations</w:t>
      </w:r>
      <w:r w:rsidR="0015726D">
        <w:rPr>
          <w:rFonts w:ascii="Times New Roman" w:hAnsi="Times New Roman" w:cs="Times New Roman"/>
        </w:rPr>
        <w:t xml:space="preserve"> (or at least the most basic representations)</w:t>
      </w:r>
      <w:r w:rsidR="00A87355">
        <w:rPr>
          <w:rFonts w:ascii="Times New Roman" w:hAnsi="Times New Roman" w:cs="Times New Roman"/>
        </w:rPr>
        <w:t xml:space="preserve"> </w:t>
      </w:r>
      <w:r w:rsidR="002C3DC4">
        <w:rPr>
          <w:rFonts w:ascii="Times New Roman" w:hAnsi="Times New Roman" w:cs="Times New Roman"/>
        </w:rPr>
        <w:t xml:space="preserve">be about </w:t>
      </w:r>
      <w:r w:rsidR="00732E55">
        <w:rPr>
          <w:rFonts w:ascii="Times New Roman" w:hAnsi="Times New Roman" w:cs="Times New Roman"/>
        </w:rPr>
        <w:t>things out</w:t>
      </w:r>
      <w:r w:rsidR="002C3DC4">
        <w:rPr>
          <w:rFonts w:ascii="Times New Roman" w:hAnsi="Times New Roman" w:cs="Times New Roman"/>
        </w:rPr>
        <w:t>side the organism</w:t>
      </w:r>
      <w:r w:rsidR="00CD3FBF">
        <w:rPr>
          <w:rFonts w:ascii="Times New Roman" w:hAnsi="Times New Roman" w:cs="Times New Roman"/>
        </w:rPr>
        <w:t xml:space="preserve"> (65) (</w:t>
      </w:r>
      <w:r w:rsidR="00331607">
        <w:rPr>
          <w:rFonts w:ascii="Times New Roman" w:hAnsi="Times New Roman" w:cs="Times New Roman"/>
        </w:rPr>
        <w:t>or at least that a representa</w:t>
      </w:r>
      <w:r w:rsidR="00CD3FBF">
        <w:rPr>
          <w:rFonts w:ascii="Times New Roman" w:hAnsi="Times New Roman" w:cs="Times New Roman"/>
        </w:rPr>
        <w:t>tion, traditionally understood [180]</w:t>
      </w:r>
      <w:r w:rsidR="00331607">
        <w:rPr>
          <w:rFonts w:ascii="Times New Roman" w:hAnsi="Times New Roman" w:cs="Times New Roman"/>
        </w:rPr>
        <w:t xml:space="preserve"> must be about external things</w:t>
      </w:r>
      <w:r w:rsidR="00CD3FBF">
        <w:rPr>
          <w:rFonts w:ascii="Times New Roman" w:hAnsi="Times New Roman" w:cs="Times New Roman"/>
        </w:rPr>
        <w:t>)</w:t>
      </w:r>
      <w:r w:rsidR="0082735B">
        <w:rPr>
          <w:rFonts w:ascii="Times New Roman" w:hAnsi="Times New Roman" w:cs="Times New Roman"/>
        </w:rPr>
        <w:t xml:space="preserve">. This conflicts </w:t>
      </w:r>
      <w:r w:rsidR="00A87355">
        <w:rPr>
          <w:rFonts w:ascii="Times New Roman" w:hAnsi="Times New Roman" w:cs="Times New Roman"/>
        </w:rPr>
        <w:t>with a wide</w:t>
      </w:r>
      <w:r w:rsidR="00732E55">
        <w:rPr>
          <w:rFonts w:ascii="Times New Roman" w:hAnsi="Times New Roman" w:cs="Times New Roman"/>
        </w:rPr>
        <w:t xml:space="preserve"> range of work in contemporary cog</w:t>
      </w:r>
      <w:r w:rsidR="00A87355">
        <w:rPr>
          <w:rFonts w:ascii="Times New Roman" w:hAnsi="Times New Roman" w:cs="Times New Roman"/>
        </w:rPr>
        <w:t>nitive science (</w:t>
      </w:r>
      <w:r w:rsidR="000246D2">
        <w:rPr>
          <w:rFonts w:ascii="Times New Roman" w:hAnsi="Times New Roman" w:cs="Times New Roman"/>
        </w:rPr>
        <w:t>Rupert 2011</w:t>
      </w:r>
      <w:r w:rsidR="00CD3FBF">
        <w:rPr>
          <w:rFonts w:ascii="Times New Roman" w:hAnsi="Times New Roman" w:cs="Times New Roman"/>
        </w:rPr>
        <w:t>). I</w:t>
      </w:r>
      <w:r w:rsidR="000246D2">
        <w:rPr>
          <w:rFonts w:ascii="Times New Roman" w:hAnsi="Times New Roman" w:cs="Times New Roman"/>
        </w:rPr>
        <w:t xml:space="preserve">t’s also at odds </w:t>
      </w:r>
      <w:r w:rsidR="002C3DC4">
        <w:rPr>
          <w:rFonts w:ascii="Times New Roman" w:hAnsi="Times New Roman" w:cs="Times New Roman"/>
        </w:rPr>
        <w:t>wi</w:t>
      </w:r>
      <w:r w:rsidR="00BB45F0">
        <w:rPr>
          <w:rFonts w:ascii="Times New Roman" w:hAnsi="Times New Roman" w:cs="Times New Roman"/>
        </w:rPr>
        <w:t>th common sense;</w:t>
      </w:r>
      <w:r w:rsidR="005E3DA5">
        <w:rPr>
          <w:rFonts w:ascii="Times New Roman" w:hAnsi="Times New Roman" w:cs="Times New Roman"/>
        </w:rPr>
        <w:t xml:space="preserve"> of course, one can think about one’s own hand, and one can think about one’s</w:t>
      </w:r>
      <w:r w:rsidR="00331607">
        <w:rPr>
          <w:rFonts w:ascii="Times New Roman" w:hAnsi="Times New Roman" w:cs="Times New Roman"/>
        </w:rPr>
        <w:t xml:space="preserve"> own hand</w:t>
      </w:r>
      <w:r w:rsidR="005E3DA5">
        <w:rPr>
          <w:rFonts w:ascii="Times New Roman" w:hAnsi="Times New Roman" w:cs="Times New Roman"/>
        </w:rPr>
        <w:t xml:space="preserve"> in the process of</w:t>
      </w:r>
      <w:r w:rsidR="005056A6">
        <w:rPr>
          <w:rFonts w:ascii="Times New Roman" w:hAnsi="Times New Roman" w:cs="Times New Roman"/>
        </w:rPr>
        <w:t xml:space="preserve"> picking up a cup. C</w:t>
      </w:r>
      <w:r w:rsidR="00331607">
        <w:rPr>
          <w:rFonts w:ascii="Times New Roman" w:hAnsi="Times New Roman" w:cs="Times New Roman"/>
          <w:i/>
        </w:rPr>
        <w:t xml:space="preserve">ontra </w:t>
      </w:r>
      <w:r w:rsidR="00331607">
        <w:rPr>
          <w:rFonts w:ascii="Times New Roman" w:hAnsi="Times New Roman" w:cs="Times New Roman"/>
        </w:rPr>
        <w:t>Chemero,</w:t>
      </w:r>
      <w:r w:rsidR="005056A6">
        <w:rPr>
          <w:rFonts w:ascii="Times New Roman" w:hAnsi="Times New Roman" w:cs="Times New Roman"/>
        </w:rPr>
        <w:t xml:space="preserve"> then, there’s no reason to think that the</w:t>
      </w:r>
      <w:r w:rsidR="00A87355">
        <w:rPr>
          <w:rFonts w:ascii="Times New Roman" w:hAnsi="Times New Roman" w:cs="Times New Roman"/>
        </w:rPr>
        <w:t xml:space="preserve"> </w:t>
      </w:r>
      <w:r w:rsidR="00331607">
        <w:rPr>
          <w:rFonts w:ascii="Times New Roman" w:hAnsi="Times New Roman" w:cs="Times New Roman"/>
        </w:rPr>
        <w:t>e</w:t>
      </w:r>
      <w:r w:rsidR="00A87355">
        <w:rPr>
          <w:rFonts w:ascii="Times New Roman" w:hAnsi="Times New Roman" w:cs="Times New Roman"/>
        </w:rPr>
        <w:t>mulator circuits guiding</w:t>
      </w:r>
      <w:r w:rsidR="00BC2B4A">
        <w:rPr>
          <w:rFonts w:ascii="Times New Roman" w:hAnsi="Times New Roman" w:cs="Times New Roman"/>
        </w:rPr>
        <w:t xml:space="preserve"> </w:t>
      </w:r>
      <w:r w:rsidR="00331607">
        <w:rPr>
          <w:rFonts w:ascii="Times New Roman" w:hAnsi="Times New Roman" w:cs="Times New Roman"/>
        </w:rPr>
        <w:t>reaching</w:t>
      </w:r>
      <w:r w:rsidR="005056A6">
        <w:rPr>
          <w:rFonts w:ascii="Times New Roman" w:hAnsi="Times New Roman" w:cs="Times New Roman"/>
        </w:rPr>
        <w:t xml:space="preserve"> don’t</w:t>
      </w:r>
      <w:r w:rsidR="00331607">
        <w:rPr>
          <w:rFonts w:ascii="Times New Roman" w:hAnsi="Times New Roman" w:cs="Times New Roman"/>
        </w:rPr>
        <w:t xml:space="preserve"> represent</w:t>
      </w:r>
      <w:r w:rsidR="005056A6">
        <w:rPr>
          <w:rFonts w:ascii="Times New Roman" w:hAnsi="Times New Roman" w:cs="Times New Roman"/>
        </w:rPr>
        <w:t xml:space="preserve"> one’s</w:t>
      </w:r>
      <w:r w:rsidR="00331607">
        <w:rPr>
          <w:rFonts w:ascii="Times New Roman" w:hAnsi="Times New Roman" w:cs="Times New Roman"/>
        </w:rPr>
        <w:t xml:space="preserve"> hand</w:t>
      </w:r>
      <w:r w:rsidR="00BC2B4A">
        <w:rPr>
          <w:rFonts w:ascii="Times New Roman" w:hAnsi="Times New Roman" w:cs="Times New Roman"/>
        </w:rPr>
        <w:t xml:space="preserve"> (or its position, or one’s internal sensation of it)</w:t>
      </w:r>
      <w:r w:rsidR="0082735B">
        <w:rPr>
          <w:rFonts w:ascii="Times New Roman" w:hAnsi="Times New Roman" w:cs="Times New Roman"/>
        </w:rPr>
        <w:t>, as well as, for instance,</w:t>
      </w:r>
      <w:r w:rsidR="00331607">
        <w:rPr>
          <w:rFonts w:ascii="Times New Roman" w:hAnsi="Times New Roman" w:cs="Times New Roman"/>
        </w:rPr>
        <w:t xml:space="preserve"> the cup</w:t>
      </w:r>
      <w:r w:rsidR="005056A6">
        <w:rPr>
          <w:rFonts w:ascii="Times New Roman" w:hAnsi="Times New Roman" w:cs="Times New Roman"/>
        </w:rPr>
        <w:t xml:space="preserve"> for which one is reaching</w:t>
      </w:r>
      <w:r w:rsidR="002C3DC4">
        <w:rPr>
          <w:rFonts w:ascii="Times New Roman" w:hAnsi="Times New Roman" w:cs="Times New Roman"/>
        </w:rPr>
        <w:t>.</w:t>
      </w:r>
      <w:r w:rsidR="00732E55">
        <w:rPr>
          <w:rFonts w:ascii="Times New Roman" w:hAnsi="Times New Roman" w:cs="Times New Roman"/>
        </w:rPr>
        <w:t xml:space="preserve"> This is no small point, fo</w:t>
      </w:r>
      <w:r w:rsidR="00A87355">
        <w:rPr>
          <w:rFonts w:ascii="Times New Roman" w:hAnsi="Times New Roman" w:cs="Times New Roman"/>
        </w:rPr>
        <w:t xml:space="preserve">r Chemero leans heavily on the </w:t>
      </w:r>
      <w:r w:rsidR="00732E55">
        <w:rPr>
          <w:rFonts w:ascii="Times New Roman" w:hAnsi="Times New Roman" w:cs="Times New Roman"/>
        </w:rPr>
        <w:t>proscription</w:t>
      </w:r>
      <w:r w:rsidR="005056A6">
        <w:rPr>
          <w:rFonts w:ascii="Times New Roman" w:hAnsi="Times New Roman" w:cs="Times New Roman"/>
        </w:rPr>
        <w:t xml:space="preserve"> in question to close off</w:t>
      </w:r>
      <w:r w:rsidR="000D0DCE">
        <w:rPr>
          <w:rFonts w:ascii="Times New Roman" w:hAnsi="Times New Roman" w:cs="Times New Roman"/>
        </w:rPr>
        <w:t xml:space="preserve"> any representation-based co-opting o</w:t>
      </w:r>
      <w:r w:rsidR="00732E55">
        <w:rPr>
          <w:rFonts w:ascii="Times New Roman" w:hAnsi="Times New Roman" w:cs="Times New Roman"/>
        </w:rPr>
        <w:t>f Gibsonian psychology.</w:t>
      </w:r>
    </w:p>
    <w:p w14:paraId="3A0A3B02" w14:textId="3D82B817" w:rsidR="00894452" w:rsidRDefault="00BC2B4A" w:rsidP="000F6DB2">
      <w:pPr>
        <w:spacing w:after="0" w:line="480" w:lineRule="auto"/>
        <w:contextualSpacing/>
        <w:rPr>
          <w:rFonts w:ascii="Times New Roman" w:hAnsi="Times New Roman" w:cs="Times New Roman"/>
        </w:rPr>
      </w:pPr>
      <w:r>
        <w:rPr>
          <w:rFonts w:ascii="Times New Roman" w:hAnsi="Times New Roman" w:cs="Times New Roman"/>
        </w:rPr>
        <w:t xml:space="preserve">     What of</w:t>
      </w:r>
      <w:r w:rsidR="005056A6">
        <w:rPr>
          <w:rFonts w:ascii="Times New Roman" w:hAnsi="Times New Roman" w:cs="Times New Roman"/>
        </w:rPr>
        <w:t xml:space="preserve"> the Gi</w:t>
      </w:r>
      <w:r>
        <w:rPr>
          <w:rFonts w:ascii="Times New Roman" w:hAnsi="Times New Roman" w:cs="Times New Roman"/>
        </w:rPr>
        <w:t xml:space="preserve">bsonian view, then? According to Chemero, </w:t>
      </w:r>
      <w:r w:rsidR="000F6DB2">
        <w:rPr>
          <w:rFonts w:ascii="Times New Roman" w:hAnsi="Times New Roman" w:cs="Times New Roman"/>
        </w:rPr>
        <w:t>DS-based modeling</w:t>
      </w:r>
      <w:r w:rsidR="00500280">
        <w:rPr>
          <w:rFonts w:ascii="Times New Roman" w:hAnsi="Times New Roman" w:cs="Times New Roman"/>
        </w:rPr>
        <w:t xml:space="preserve"> cannot stand alone as a framework for cognitive science, for it does not provide a guide to discovery: it</w:t>
      </w:r>
      <w:r w:rsidR="000F6DB2">
        <w:rPr>
          <w:rFonts w:ascii="Times New Roman" w:hAnsi="Times New Roman" w:cs="Times New Roman"/>
        </w:rPr>
        <w:t xml:space="preserve"> does not, by itself, “predict new phenomena and generate new experiments” (85). Instead it is “fact dependent” (</w:t>
      </w:r>
      <w:r w:rsidR="000F6DB2" w:rsidRPr="0082735B">
        <w:rPr>
          <w:rFonts w:ascii="Times New Roman" w:hAnsi="Times New Roman" w:cs="Times New Roman"/>
          <w:i/>
        </w:rPr>
        <w:t>ibid</w:t>
      </w:r>
      <w:r w:rsidR="0082735B" w:rsidRPr="0082735B">
        <w:rPr>
          <w:rFonts w:ascii="Times New Roman" w:hAnsi="Times New Roman" w:cs="Times New Roman"/>
          <w:i/>
        </w:rPr>
        <w:t>.</w:t>
      </w:r>
      <w:r w:rsidR="000F6DB2">
        <w:rPr>
          <w:rFonts w:ascii="Times New Roman" w:hAnsi="Times New Roman" w:cs="Times New Roman"/>
        </w:rPr>
        <w:t>), simply a way of modeling re</w:t>
      </w:r>
      <w:r w:rsidR="0053175F">
        <w:rPr>
          <w:rFonts w:ascii="Times New Roman" w:hAnsi="Times New Roman" w:cs="Times New Roman"/>
        </w:rPr>
        <w:t>lation</w:t>
      </w:r>
      <w:r w:rsidR="005056A6">
        <w:rPr>
          <w:rFonts w:ascii="Times New Roman" w:hAnsi="Times New Roman" w:cs="Times New Roman"/>
        </w:rPr>
        <w:t>ships in data after they’ve</w:t>
      </w:r>
      <w:r w:rsidR="000F6DB2">
        <w:rPr>
          <w:rFonts w:ascii="Times New Roman" w:hAnsi="Times New Roman" w:cs="Times New Roman"/>
        </w:rPr>
        <w:t xml:space="preserve"> been</w:t>
      </w:r>
      <w:r w:rsidR="0053175F">
        <w:rPr>
          <w:rFonts w:ascii="Times New Roman" w:hAnsi="Times New Roman" w:cs="Times New Roman"/>
        </w:rPr>
        <w:t xml:space="preserve"> collected</w:t>
      </w:r>
      <w:r>
        <w:rPr>
          <w:rFonts w:ascii="Times New Roman" w:hAnsi="Times New Roman" w:cs="Times New Roman"/>
        </w:rPr>
        <w:t>. In contrast, the Gibsonian view constitutes a broad theoretical perspective on action and perception: perception is direct, perception is for action, and perception is of affordances (98). As Chemero sees things, this perspective provides the kind of motivating conceptual framework that normally guides a thriving empirical science, in this case, a framework that can motivate the development of new DS-based m</w:t>
      </w:r>
      <w:r w:rsidR="0082735B">
        <w:rPr>
          <w:rFonts w:ascii="Times New Roman" w:hAnsi="Times New Roman" w:cs="Times New Roman"/>
        </w:rPr>
        <w:t>odels and experimental designs.</w:t>
      </w:r>
    </w:p>
    <w:p w14:paraId="797C1E88" w14:textId="19D3271E" w:rsidR="000F6DB2" w:rsidRDefault="00500280" w:rsidP="000F6DB2">
      <w:pPr>
        <w:spacing w:after="0" w:line="480" w:lineRule="auto"/>
        <w:contextualSpacing/>
        <w:rPr>
          <w:rFonts w:ascii="Times New Roman" w:hAnsi="Times New Roman" w:cs="Times New Roman"/>
        </w:rPr>
      </w:pPr>
      <w:r>
        <w:rPr>
          <w:rFonts w:ascii="Times New Roman" w:hAnsi="Times New Roman" w:cs="Times New Roman"/>
        </w:rPr>
        <w:t xml:space="preserve">     Consider, in this regard, the</w:t>
      </w:r>
      <w:r w:rsidR="00300B8C">
        <w:rPr>
          <w:rFonts w:ascii="Times New Roman" w:hAnsi="Times New Roman" w:cs="Times New Roman"/>
        </w:rPr>
        <w:t xml:space="preserve"> idea that</w:t>
      </w:r>
      <w:r>
        <w:rPr>
          <w:rFonts w:ascii="Times New Roman" w:hAnsi="Times New Roman" w:cs="Times New Roman"/>
        </w:rPr>
        <w:t xml:space="preserve"> </w:t>
      </w:r>
      <w:r w:rsidR="00894452">
        <w:rPr>
          <w:rFonts w:ascii="Times New Roman" w:hAnsi="Times New Roman" w:cs="Times New Roman"/>
        </w:rPr>
        <w:t>perception is for action</w:t>
      </w:r>
      <w:r>
        <w:rPr>
          <w:rFonts w:ascii="Times New Roman" w:hAnsi="Times New Roman" w:cs="Times New Roman"/>
        </w:rPr>
        <w:t>, which</w:t>
      </w:r>
      <w:r w:rsidR="001659AA">
        <w:rPr>
          <w:rFonts w:ascii="Times New Roman" w:hAnsi="Times New Roman" w:cs="Times New Roman"/>
        </w:rPr>
        <w:t xml:space="preserve"> connect</w:t>
      </w:r>
      <w:r w:rsidR="00300B8C">
        <w:rPr>
          <w:rFonts w:ascii="Times New Roman" w:hAnsi="Times New Roman" w:cs="Times New Roman"/>
        </w:rPr>
        <w:t>s</w:t>
      </w:r>
      <w:r w:rsidR="002C3DC4">
        <w:rPr>
          <w:rFonts w:ascii="Times New Roman" w:hAnsi="Times New Roman" w:cs="Times New Roman"/>
        </w:rPr>
        <w:t xml:space="preserve"> affordances to the </w:t>
      </w:r>
      <w:r w:rsidR="00373E37">
        <w:rPr>
          <w:rFonts w:ascii="Times New Roman" w:hAnsi="Times New Roman" w:cs="Times New Roman"/>
        </w:rPr>
        <w:t xml:space="preserve">supposedly </w:t>
      </w:r>
      <w:r w:rsidR="002C3DC4">
        <w:rPr>
          <w:rFonts w:ascii="Times New Roman" w:hAnsi="Times New Roman" w:cs="Times New Roman"/>
        </w:rPr>
        <w:t>direct nature</w:t>
      </w:r>
      <w:r w:rsidR="00373E37">
        <w:rPr>
          <w:rFonts w:ascii="Times New Roman" w:hAnsi="Times New Roman" w:cs="Times New Roman"/>
        </w:rPr>
        <w:t xml:space="preserve"> of</w:t>
      </w:r>
      <w:r w:rsidR="00233779">
        <w:rPr>
          <w:rFonts w:ascii="Times New Roman" w:hAnsi="Times New Roman" w:cs="Times New Roman"/>
        </w:rPr>
        <w:t xml:space="preserve"> perception.</w:t>
      </w:r>
      <w:r w:rsidR="001659AA">
        <w:rPr>
          <w:rFonts w:ascii="Times New Roman" w:hAnsi="Times New Roman" w:cs="Times New Roman"/>
        </w:rPr>
        <w:t xml:space="preserve"> On this view,</w:t>
      </w:r>
      <w:r w:rsidR="00233779">
        <w:rPr>
          <w:rFonts w:ascii="Times New Roman" w:hAnsi="Times New Roman" w:cs="Times New Roman"/>
        </w:rPr>
        <w:t xml:space="preserve"> information (or </w:t>
      </w:r>
      <w:r w:rsidR="001659AA">
        <w:rPr>
          <w:rFonts w:ascii="Times New Roman" w:hAnsi="Times New Roman" w:cs="Times New Roman"/>
        </w:rPr>
        <w:t xml:space="preserve">the value of some </w:t>
      </w:r>
      <w:r w:rsidR="00233779">
        <w:rPr>
          <w:rFonts w:ascii="Times New Roman" w:hAnsi="Times New Roman" w:cs="Times New Roman"/>
        </w:rPr>
        <w:t>q</w:t>
      </w:r>
      <w:r w:rsidR="001659AA">
        <w:rPr>
          <w:rFonts w:ascii="Times New Roman" w:hAnsi="Times New Roman" w:cs="Times New Roman"/>
        </w:rPr>
        <w:t>uantity) in the environment directly</w:t>
      </w:r>
      <w:r w:rsidR="00233779">
        <w:rPr>
          <w:rFonts w:ascii="Times New Roman" w:hAnsi="Times New Roman" w:cs="Times New Roman"/>
        </w:rPr>
        <w:t xml:space="preserve"> control</w:t>
      </w:r>
      <w:r w:rsidR="001659AA">
        <w:rPr>
          <w:rFonts w:ascii="Times New Roman" w:hAnsi="Times New Roman" w:cs="Times New Roman"/>
        </w:rPr>
        <w:t>s</w:t>
      </w:r>
      <w:r w:rsidR="00A87355">
        <w:rPr>
          <w:rFonts w:ascii="Times New Roman" w:hAnsi="Times New Roman" w:cs="Times New Roman"/>
        </w:rPr>
        <w:t xml:space="preserve"> action or behavior (101)</w:t>
      </w:r>
      <w:r w:rsidR="00233779">
        <w:rPr>
          <w:rFonts w:ascii="Times New Roman" w:hAnsi="Times New Roman" w:cs="Times New Roman"/>
        </w:rPr>
        <w:t xml:space="preserve"> or is at least correlated with it</w:t>
      </w:r>
      <w:r>
        <w:rPr>
          <w:rFonts w:ascii="Times New Roman" w:hAnsi="Times New Roman" w:cs="Times New Roman"/>
        </w:rPr>
        <w:t xml:space="preserve"> by</w:t>
      </w:r>
      <w:r w:rsidR="001659AA">
        <w:rPr>
          <w:rFonts w:ascii="Times New Roman" w:hAnsi="Times New Roman" w:cs="Times New Roman"/>
        </w:rPr>
        <w:t xml:space="preserve"> </w:t>
      </w:r>
      <w:r w:rsidR="005E3DA5">
        <w:rPr>
          <w:rFonts w:ascii="Times New Roman" w:hAnsi="Times New Roman" w:cs="Times New Roman"/>
        </w:rPr>
        <w:t>mutual dependence</w:t>
      </w:r>
      <w:r w:rsidR="002C3DC4">
        <w:rPr>
          <w:rFonts w:ascii="Times New Roman" w:hAnsi="Times New Roman" w:cs="Times New Roman"/>
        </w:rPr>
        <w:t xml:space="preserve">. Moreover, </w:t>
      </w:r>
      <w:r w:rsidR="001659AA">
        <w:rPr>
          <w:rFonts w:ascii="Times New Roman" w:hAnsi="Times New Roman" w:cs="Times New Roman"/>
        </w:rPr>
        <w:t>mental</w:t>
      </w:r>
      <w:r w:rsidR="00233779">
        <w:rPr>
          <w:rFonts w:ascii="Times New Roman" w:hAnsi="Times New Roman" w:cs="Times New Roman"/>
        </w:rPr>
        <w:t xml:space="preserve"> representations</w:t>
      </w:r>
      <w:r w:rsidR="001E2C5F">
        <w:rPr>
          <w:rFonts w:ascii="Times New Roman" w:hAnsi="Times New Roman" w:cs="Times New Roman"/>
        </w:rPr>
        <w:t xml:space="preserve"> do not contribute</w:t>
      </w:r>
      <w:r w:rsidR="0082735B">
        <w:rPr>
          <w:rFonts w:ascii="Times New Roman" w:hAnsi="Times New Roman" w:cs="Times New Roman"/>
        </w:rPr>
        <w:t xml:space="preserve"> (or need not be seen as contributing)</w:t>
      </w:r>
      <w:r w:rsidR="001E2C5F">
        <w:rPr>
          <w:rFonts w:ascii="Times New Roman" w:hAnsi="Times New Roman" w:cs="Times New Roman"/>
        </w:rPr>
        <w:t xml:space="preserve"> to the process</w:t>
      </w:r>
      <w:r w:rsidR="001659AA">
        <w:rPr>
          <w:rFonts w:ascii="Times New Roman" w:hAnsi="Times New Roman" w:cs="Times New Roman"/>
        </w:rPr>
        <w:t xml:space="preserve"> by which this relation </w:t>
      </w:r>
      <w:r>
        <w:rPr>
          <w:rFonts w:ascii="Times New Roman" w:hAnsi="Times New Roman" w:cs="Times New Roman"/>
        </w:rPr>
        <w:t xml:space="preserve">of mutual dependence </w:t>
      </w:r>
      <w:r w:rsidR="001659AA">
        <w:rPr>
          <w:rFonts w:ascii="Times New Roman" w:hAnsi="Times New Roman" w:cs="Times New Roman"/>
        </w:rPr>
        <w:t>obtains</w:t>
      </w:r>
      <w:r w:rsidR="00233779">
        <w:rPr>
          <w:rFonts w:ascii="Times New Roman" w:hAnsi="Times New Roman" w:cs="Times New Roman"/>
        </w:rPr>
        <w:t xml:space="preserve">. </w:t>
      </w:r>
      <w:r w:rsidR="000F6DB2">
        <w:rPr>
          <w:rFonts w:ascii="Times New Roman" w:hAnsi="Times New Roman" w:cs="Times New Roman"/>
        </w:rPr>
        <w:t>The methodological upshot</w:t>
      </w:r>
      <w:r w:rsidR="001659AA">
        <w:rPr>
          <w:rFonts w:ascii="Times New Roman" w:hAnsi="Times New Roman" w:cs="Times New Roman"/>
        </w:rPr>
        <w:t xml:space="preserve"> –</w:t>
      </w:r>
      <w:r w:rsidR="00EF51D2">
        <w:rPr>
          <w:rFonts w:ascii="Times New Roman" w:hAnsi="Times New Roman" w:cs="Times New Roman"/>
        </w:rPr>
        <w:t xml:space="preserve"> part of</w:t>
      </w:r>
      <w:r w:rsidR="001659AA">
        <w:rPr>
          <w:rFonts w:ascii="Times New Roman" w:hAnsi="Times New Roman" w:cs="Times New Roman"/>
        </w:rPr>
        <w:t xml:space="preserve"> ecological psychology’s guide to discovery –</w:t>
      </w:r>
      <w:r w:rsidR="000F6DB2">
        <w:rPr>
          <w:rFonts w:ascii="Times New Roman" w:hAnsi="Times New Roman" w:cs="Times New Roman"/>
        </w:rPr>
        <w:t xml:space="preserve"> </w:t>
      </w:r>
      <w:r w:rsidR="001659AA">
        <w:rPr>
          <w:rFonts w:ascii="Times New Roman" w:hAnsi="Times New Roman" w:cs="Times New Roman"/>
        </w:rPr>
        <w:t>recommends that co</w:t>
      </w:r>
      <w:r w:rsidR="00894452">
        <w:rPr>
          <w:rFonts w:ascii="Times New Roman" w:hAnsi="Times New Roman" w:cs="Times New Roman"/>
        </w:rPr>
        <w:t>gnitive scientists</w:t>
      </w:r>
      <w:r w:rsidR="001659AA">
        <w:rPr>
          <w:rFonts w:ascii="Times New Roman" w:hAnsi="Times New Roman" w:cs="Times New Roman"/>
        </w:rPr>
        <w:t xml:space="preserve"> look for</w:t>
      </w:r>
      <w:r w:rsidR="00306A8E">
        <w:rPr>
          <w:rFonts w:ascii="Times New Roman" w:hAnsi="Times New Roman" w:cs="Times New Roman"/>
        </w:rPr>
        <w:t xml:space="preserve"> relations between </w:t>
      </w:r>
      <w:r w:rsidR="000F6DB2">
        <w:rPr>
          <w:rFonts w:ascii="Times New Roman" w:hAnsi="Times New Roman" w:cs="Times New Roman"/>
        </w:rPr>
        <w:t>environmental qua</w:t>
      </w:r>
      <w:r w:rsidR="00306A8E">
        <w:rPr>
          <w:rFonts w:ascii="Times New Roman" w:hAnsi="Times New Roman" w:cs="Times New Roman"/>
        </w:rPr>
        <w:t>ntities and forms of behavior</w:t>
      </w:r>
      <w:r w:rsidR="002E3B97">
        <w:rPr>
          <w:rFonts w:ascii="Times New Roman" w:hAnsi="Times New Roman" w:cs="Times New Roman"/>
        </w:rPr>
        <w:t>, relations that can be characterized dynamically</w:t>
      </w:r>
      <w:r w:rsidR="0082735B">
        <w:rPr>
          <w:rFonts w:ascii="Times New Roman" w:hAnsi="Times New Roman" w:cs="Times New Roman"/>
        </w:rPr>
        <w:t>, by, for example, sets of differential equations</w:t>
      </w:r>
      <w:r w:rsidR="001E2C5F">
        <w:rPr>
          <w:rFonts w:ascii="Times New Roman" w:hAnsi="Times New Roman" w:cs="Times New Roman"/>
        </w:rPr>
        <w:t>.</w:t>
      </w:r>
    </w:p>
    <w:p w14:paraId="6A5DEC58" w14:textId="1A7DA682" w:rsidR="004A07C7" w:rsidRDefault="002E3B97" w:rsidP="008204B2">
      <w:pPr>
        <w:spacing w:after="0" w:line="480" w:lineRule="auto"/>
        <w:contextualSpacing/>
        <w:rPr>
          <w:rFonts w:ascii="Times New Roman" w:hAnsi="Times New Roman" w:cs="Times New Roman"/>
        </w:rPr>
      </w:pPr>
      <w:r>
        <w:rPr>
          <w:rFonts w:ascii="Times New Roman" w:hAnsi="Times New Roman" w:cs="Times New Roman"/>
        </w:rPr>
        <w:t xml:space="preserve">     </w:t>
      </w:r>
      <w:r w:rsidR="00056D00">
        <w:rPr>
          <w:rFonts w:ascii="Times New Roman" w:hAnsi="Times New Roman" w:cs="Times New Roman"/>
        </w:rPr>
        <w:t>Part III</w:t>
      </w:r>
      <w:r w:rsidR="00EF51D2">
        <w:rPr>
          <w:rFonts w:ascii="Times New Roman" w:hAnsi="Times New Roman" w:cs="Times New Roman"/>
        </w:rPr>
        <w:t xml:space="preserve"> elaborates on and</w:t>
      </w:r>
      <w:r w:rsidR="00056D00">
        <w:rPr>
          <w:rFonts w:ascii="Times New Roman" w:hAnsi="Times New Roman" w:cs="Times New Roman"/>
        </w:rPr>
        <w:t xml:space="preserve"> ties</w:t>
      </w:r>
      <w:r w:rsidR="00EF51D2">
        <w:rPr>
          <w:rFonts w:ascii="Times New Roman" w:hAnsi="Times New Roman" w:cs="Times New Roman"/>
        </w:rPr>
        <w:t xml:space="preserve"> together much of the</w:t>
      </w:r>
      <w:r w:rsidR="00056D00">
        <w:rPr>
          <w:rFonts w:ascii="Times New Roman" w:hAnsi="Times New Roman" w:cs="Times New Roman"/>
        </w:rPr>
        <w:t xml:space="preserve"> materi</w:t>
      </w:r>
      <w:r w:rsidR="00EF51D2">
        <w:rPr>
          <w:rFonts w:ascii="Times New Roman" w:hAnsi="Times New Roman" w:cs="Times New Roman"/>
        </w:rPr>
        <w:t>al discussed in Part II</w:t>
      </w:r>
      <w:r w:rsidR="00500280">
        <w:rPr>
          <w:rFonts w:ascii="Times New Roman" w:hAnsi="Times New Roman" w:cs="Times New Roman"/>
        </w:rPr>
        <w:t>, as a</w:t>
      </w:r>
      <w:r w:rsidR="00056D00">
        <w:rPr>
          <w:rFonts w:ascii="Times New Roman" w:hAnsi="Times New Roman" w:cs="Times New Roman"/>
        </w:rPr>
        <w:t xml:space="preserve"> nonrepresentational</w:t>
      </w:r>
      <w:r>
        <w:rPr>
          <w:rFonts w:ascii="Times New Roman" w:hAnsi="Times New Roman" w:cs="Times New Roman"/>
        </w:rPr>
        <w:t xml:space="preserve"> framework for cognitive science</w:t>
      </w:r>
      <w:r w:rsidR="00AF13CD">
        <w:rPr>
          <w:rFonts w:ascii="Times New Roman" w:hAnsi="Times New Roman" w:cs="Times New Roman"/>
        </w:rPr>
        <w:t>.</w:t>
      </w:r>
      <w:r w:rsidR="00056D00">
        <w:rPr>
          <w:rFonts w:ascii="Times New Roman" w:hAnsi="Times New Roman" w:cs="Times New Roman"/>
        </w:rPr>
        <w:t xml:space="preserve"> This reader</w:t>
      </w:r>
      <w:r w:rsidR="00EF51D2">
        <w:rPr>
          <w:rFonts w:ascii="Times New Roman" w:hAnsi="Times New Roman" w:cs="Times New Roman"/>
        </w:rPr>
        <w:t xml:space="preserve"> did not quite see the purported merits of said framework</w:t>
      </w:r>
      <w:r w:rsidR="00056D00">
        <w:rPr>
          <w:rFonts w:ascii="Times New Roman" w:hAnsi="Times New Roman" w:cs="Times New Roman"/>
        </w:rPr>
        <w:t>.</w:t>
      </w:r>
      <w:r w:rsidR="00AF13CD">
        <w:rPr>
          <w:rFonts w:ascii="Times New Roman" w:hAnsi="Times New Roman" w:cs="Times New Roman"/>
        </w:rPr>
        <w:t xml:space="preserve"> One worry concerns the richness of</w:t>
      </w:r>
      <w:r w:rsidR="00306A8E">
        <w:rPr>
          <w:rFonts w:ascii="Times New Roman" w:hAnsi="Times New Roman" w:cs="Times New Roman"/>
        </w:rPr>
        <w:t xml:space="preserve"> information in the envir</w:t>
      </w:r>
      <w:r w:rsidR="005E3DA5">
        <w:rPr>
          <w:rFonts w:ascii="Times New Roman" w:hAnsi="Times New Roman" w:cs="Times New Roman"/>
        </w:rPr>
        <w:t>onment (122). O</w:t>
      </w:r>
      <w:r w:rsidR="00306A8E">
        <w:rPr>
          <w:rFonts w:ascii="Times New Roman" w:hAnsi="Times New Roman" w:cs="Times New Roman"/>
        </w:rPr>
        <w:t xml:space="preserve">f the vast (infinite?) number of quantities present in the environment, </w:t>
      </w:r>
      <w:r w:rsidR="005E3DA5">
        <w:rPr>
          <w:rFonts w:ascii="Times New Roman" w:hAnsi="Times New Roman" w:cs="Times New Roman"/>
        </w:rPr>
        <w:t xml:space="preserve">what determines </w:t>
      </w:r>
      <w:r w:rsidR="00306A8E">
        <w:rPr>
          <w:rFonts w:ascii="Times New Roman" w:hAnsi="Times New Roman" w:cs="Times New Roman"/>
        </w:rPr>
        <w:t>which one controls behavior</w:t>
      </w:r>
      <w:r w:rsidR="00056D00">
        <w:rPr>
          <w:rFonts w:ascii="Times New Roman" w:hAnsi="Times New Roman" w:cs="Times New Roman"/>
        </w:rPr>
        <w:t>, if it’s not that the subject represents that quantity</w:t>
      </w:r>
      <w:r w:rsidR="00306A8E">
        <w:rPr>
          <w:rFonts w:ascii="Times New Roman" w:hAnsi="Times New Roman" w:cs="Times New Roman"/>
        </w:rPr>
        <w:t xml:space="preserve">? </w:t>
      </w:r>
      <w:r>
        <w:rPr>
          <w:rFonts w:ascii="Times New Roman" w:hAnsi="Times New Roman" w:cs="Times New Roman"/>
        </w:rPr>
        <w:t>C</w:t>
      </w:r>
      <w:r w:rsidR="008B5D1A">
        <w:rPr>
          <w:rFonts w:ascii="Times New Roman" w:hAnsi="Times New Roman" w:cs="Times New Roman"/>
        </w:rPr>
        <w:t>ast</w:t>
      </w:r>
      <w:r w:rsidR="00A87355">
        <w:rPr>
          <w:rFonts w:ascii="Times New Roman" w:hAnsi="Times New Roman" w:cs="Times New Roman"/>
        </w:rPr>
        <w:t>ing</w:t>
      </w:r>
      <w:r w:rsidR="008B5D1A">
        <w:rPr>
          <w:rFonts w:ascii="Times New Roman" w:hAnsi="Times New Roman" w:cs="Times New Roman"/>
        </w:rPr>
        <w:t xml:space="preserve"> these environmental properties (</w:t>
      </w:r>
      <w:r w:rsidR="00A87355">
        <w:rPr>
          <w:rFonts w:ascii="Times New Roman" w:hAnsi="Times New Roman" w:cs="Times New Roman"/>
        </w:rPr>
        <w:t xml:space="preserve">or </w:t>
      </w:r>
      <w:r w:rsidR="008B5D1A">
        <w:rPr>
          <w:rFonts w:ascii="Times New Roman" w:hAnsi="Times New Roman" w:cs="Times New Roman"/>
        </w:rPr>
        <w:t xml:space="preserve">features, </w:t>
      </w:r>
      <w:r w:rsidR="00A87355">
        <w:rPr>
          <w:rFonts w:ascii="Times New Roman" w:hAnsi="Times New Roman" w:cs="Times New Roman"/>
        </w:rPr>
        <w:t xml:space="preserve">or </w:t>
      </w:r>
      <w:r w:rsidR="008B5D1A">
        <w:rPr>
          <w:rFonts w:ascii="Times New Roman" w:hAnsi="Times New Roman" w:cs="Times New Roman"/>
        </w:rPr>
        <w:t>aspects) as affordances</w:t>
      </w:r>
      <w:r w:rsidR="00A87355">
        <w:rPr>
          <w:rFonts w:ascii="Times New Roman" w:hAnsi="Times New Roman" w:cs="Times New Roman"/>
        </w:rPr>
        <w:t xml:space="preserve"> doesn’t solve this problem</w:t>
      </w:r>
      <w:r w:rsidR="008B5D1A">
        <w:rPr>
          <w:rFonts w:ascii="Times New Roman" w:hAnsi="Times New Roman" w:cs="Times New Roman"/>
        </w:rPr>
        <w:t>. “Why did the environment cause the subject to sit in that chair?” one might ask. The response “because there was an affordance of sitt</w:t>
      </w:r>
      <w:r w:rsidR="000346AC">
        <w:rPr>
          <w:rFonts w:ascii="Times New Roman" w:hAnsi="Times New Roman" w:cs="Times New Roman"/>
        </w:rPr>
        <w:t>ing in the environment” makes almost no</w:t>
      </w:r>
      <w:r w:rsidR="008B5D1A">
        <w:rPr>
          <w:rFonts w:ascii="Times New Roman" w:hAnsi="Times New Roman" w:cs="Times New Roman"/>
        </w:rPr>
        <w:t xml:space="preserve"> progress</w:t>
      </w:r>
      <w:r w:rsidR="005E3DA5">
        <w:rPr>
          <w:rFonts w:ascii="Times New Roman" w:hAnsi="Times New Roman" w:cs="Times New Roman"/>
        </w:rPr>
        <w:t>, because the chair and its properties</w:t>
      </w:r>
      <w:r w:rsidR="000346AC">
        <w:rPr>
          <w:rFonts w:ascii="Times New Roman" w:hAnsi="Times New Roman" w:cs="Times New Roman"/>
        </w:rPr>
        <w:t xml:space="preserve"> – not to mention the properties of other things in the environment –</w:t>
      </w:r>
      <w:r w:rsidR="005E3DA5">
        <w:rPr>
          <w:rFonts w:ascii="Times New Roman" w:hAnsi="Times New Roman" w:cs="Times New Roman"/>
        </w:rPr>
        <w:t xml:space="preserve"> provide a vast numb</w:t>
      </w:r>
      <w:r w:rsidR="00EF51D2">
        <w:rPr>
          <w:rFonts w:ascii="Times New Roman" w:hAnsi="Times New Roman" w:cs="Times New Roman"/>
        </w:rPr>
        <w:t>er of other affordances as well;</w:t>
      </w:r>
      <w:r w:rsidR="005E3DA5">
        <w:rPr>
          <w:rFonts w:ascii="Times New Roman" w:hAnsi="Times New Roman" w:cs="Times New Roman"/>
        </w:rPr>
        <w:t xml:space="preserve"> yes, t</w:t>
      </w:r>
      <w:r w:rsidR="008B5D1A">
        <w:rPr>
          <w:rFonts w:ascii="Times New Roman" w:hAnsi="Times New Roman" w:cs="Times New Roman"/>
        </w:rPr>
        <w:t>here was an affordance of sitting</w:t>
      </w:r>
      <w:r w:rsidR="00A87355">
        <w:rPr>
          <w:rFonts w:ascii="Times New Roman" w:hAnsi="Times New Roman" w:cs="Times New Roman"/>
        </w:rPr>
        <w:t>,</w:t>
      </w:r>
      <w:r w:rsidR="008B5D1A">
        <w:rPr>
          <w:rFonts w:ascii="Times New Roman" w:hAnsi="Times New Roman" w:cs="Times New Roman"/>
        </w:rPr>
        <w:t xml:space="preserve"> but there was also the affordance of heat</w:t>
      </w:r>
      <w:r>
        <w:rPr>
          <w:rFonts w:ascii="Times New Roman" w:hAnsi="Times New Roman" w:cs="Times New Roman"/>
        </w:rPr>
        <w:t>ing</w:t>
      </w:r>
      <w:r w:rsidR="008B5D1A">
        <w:rPr>
          <w:rFonts w:ascii="Times New Roman" w:hAnsi="Times New Roman" w:cs="Times New Roman"/>
        </w:rPr>
        <w:t xml:space="preserve"> (the ch</w:t>
      </w:r>
      <w:r w:rsidR="000346AC">
        <w:rPr>
          <w:rFonts w:ascii="Times New Roman" w:hAnsi="Times New Roman" w:cs="Times New Roman"/>
        </w:rPr>
        <w:t>air can be burned by humans),</w:t>
      </w:r>
      <w:r w:rsidR="008B5D1A">
        <w:rPr>
          <w:rFonts w:ascii="Times New Roman" w:hAnsi="Times New Roman" w:cs="Times New Roman"/>
        </w:rPr>
        <w:t xml:space="preserve"> the affordance of attacking (the chair can be used t</w:t>
      </w:r>
      <w:r w:rsidR="000346AC">
        <w:rPr>
          <w:rFonts w:ascii="Times New Roman" w:hAnsi="Times New Roman" w:cs="Times New Roman"/>
        </w:rPr>
        <w:t>o hit someone over the head),</w:t>
      </w:r>
      <w:r w:rsidR="008B5D1A">
        <w:rPr>
          <w:rFonts w:ascii="Times New Roman" w:hAnsi="Times New Roman" w:cs="Times New Roman"/>
        </w:rPr>
        <w:t xml:space="preserve"> the affordance of gift-giving (the chair can be presented as a go</w:t>
      </w:r>
      <w:r>
        <w:rPr>
          <w:rFonts w:ascii="Times New Roman" w:hAnsi="Times New Roman" w:cs="Times New Roman"/>
        </w:rPr>
        <w:t>od-will offering</w:t>
      </w:r>
      <w:r w:rsidR="000346AC">
        <w:rPr>
          <w:rFonts w:ascii="Times New Roman" w:hAnsi="Times New Roman" w:cs="Times New Roman"/>
        </w:rPr>
        <w:t>),</w:t>
      </w:r>
      <w:r w:rsidR="008B5D1A">
        <w:rPr>
          <w:rFonts w:ascii="Times New Roman" w:hAnsi="Times New Roman" w:cs="Times New Roman"/>
        </w:rPr>
        <w:t xml:space="preserve"> the affordance of holding doors open, etc. Why does one affordance rather than another control the subject’s behavior? </w:t>
      </w:r>
      <w:r w:rsidR="000346AC">
        <w:rPr>
          <w:rFonts w:ascii="Times New Roman" w:hAnsi="Times New Roman" w:cs="Times New Roman"/>
        </w:rPr>
        <w:t xml:space="preserve">Here’s a possibility: </w:t>
      </w:r>
      <w:r>
        <w:rPr>
          <w:rFonts w:ascii="Times New Roman" w:hAnsi="Times New Roman" w:cs="Times New Roman"/>
        </w:rPr>
        <w:t>certain</w:t>
      </w:r>
      <w:r w:rsidR="00306A8E">
        <w:rPr>
          <w:rFonts w:ascii="Times New Roman" w:hAnsi="Times New Roman" w:cs="Times New Roman"/>
        </w:rPr>
        <w:t xml:space="preserve"> quantities </w:t>
      </w:r>
      <w:r w:rsidR="000346AC">
        <w:rPr>
          <w:rFonts w:ascii="Times New Roman" w:hAnsi="Times New Roman" w:cs="Times New Roman"/>
        </w:rPr>
        <w:t xml:space="preserve">in the environment </w:t>
      </w:r>
      <w:r w:rsidR="00306A8E">
        <w:rPr>
          <w:rFonts w:ascii="Times New Roman" w:hAnsi="Times New Roman" w:cs="Times New Roman"/>
        </w:rPr>
        <w:t>stimulate the</w:t>
      </w:r>
      <w:r w:rsidR="000346AC">
        <w:rPr>
          <w:rFonts w:ascii="Times New Roman" w:hAnsi="Times New Roman" w:cs="Times New Roman"/>
        </w:rPr>
        <w:t xml:space="preserve"> organism’s</w:t>
      </w:r>
      <w:r w:rsidR="001E2C5F">
        <w:rPr>
          <w:rFonts w:ascii="Times New Roman" w:hAnsi="Times New Roman" w:cs="Times New Roman"/>
        </w:rPr>
        <w:t xml:space="preserve"> receptors</w:t>
      </w:r>
      <w:r w:rsidR="008B5D1A">
        <w:rPr>
          <w:rFonts w:ascii="Times New Roman" w:hAnsi="Times New Roman" w:cs="Times New Roman"/>
        </w:rPr>
        <w:t xml:space="preserve"> so as to cause the </w:t>
      </w:r>
      <w:r w:rsidR="003541C5">
        <w:rPr>
          <w:rFonts w:ascii="Times New Roman" w:hAnsi="Times New Roman" w:cs="Times New Roman"/>
        </w:rPr>
        <w:t xml:space="preserve">perception-based </w:t>
      </w:r>
      <w:r w:rsidR="002F6843">
        <w:rPr>
          <w:rFonts w:ascii="Times New Roman" w:hAnsi="Times New Roman" w:cs="Times New Roman"/>
        </w:rPr>
        <w:t>representation</w:t>
      </w:r>
      <w:r w:rsidR="003541C5">
        <w:rPr>
          <w:rFonts w:ascii="Times New Roman" w:hAnsi="Times New Roman" w:cs="Times New Roman"/>
        </w:rPr>
        <w:t xml:space="preserve"> of a chair’s presence</w:t>
      </w:r>
      <w:r w:rsidR="008B5D1A">
        <w:rPr>
          <w:rFonts w:ascii="Times New Roman" w:hAnsi="Times New Roman" w:cs="Times New Roman"/>
        </w:rPr>
        <w:t xml:space="preserve">, which is linked to a wealth of </w:t>
      </w:r>
      <w:r w:rsidR="000346AC">
        <w:rPr>
          <w:rFonts w:ascii="Times New Roman" w:hAnsi="Times New Roman" w:cs="Times New Roman"/>
        </w:rPr>
        <w:t>knowledge the organism has concerning what she herself can do with the</w:t>
      </w:r>
      <w:r w:rsidR="008B5D1A">
        <w:rPr>
          <w:rFonts w:ascii="Times New Roman" w:hAnsi="Times New Roman" w:cs="Times New Roman"/>
        </w:rPr>
        <w:t xml:space="preserve"> chair</w:t>
      </w:r>
      <w:r w:rsidR="000346AC">
        <w:rPr>
          <w:rFonts w:ascii="Times New Roman" w:hAnsi="Times New Roman" w:cs="Times New Roman"/>
        </w:rPr>
        <w:t>; the subject’s current</w:t>
      </w:r>
      <w:r w:rsidR="003541C5">
        <w:rPr>
          <w:rFonts w:ascii="Times New Roman" w:hAnsi="Times New Roman" w:cs="Times New Roman"/>
        </w:rPr>
        <w:t>ly represented</w:t>
      </w:r>
      <w:r w:rsidR="000346AC">
        <w:rPr>
          <w:rFonts w:ascii="Times New Roman" w:hAnsi="Times New Roman" w:cs="Times New Roman"/>
        </w:rPr>
        <w:t xml:space="preserve"> goals</w:t>
      </w:r>
      <w:r w:rsidR="00EF51D2">
        <w:rPr>
          <w:rFonts w:ascii="Times New Roman" w:hAnsi="Times New Roman" w:cs="Times New Roman"/>
        </w:rPr>
        <w:t xml:space="preserve"> and which objects she perceptually represents as present in her environment</w:t>
      </w:r>
      <w:r w:rsidR="000346AC">
        <w:rPr>
          <w:rFonts w:ascii="Times New Roman" w:hAnsi="Times New Roman" w:cs="Times New Roman"/>
        </w:rPr>
        <w:t xml:space="preserve"> determine which</w:t>
      </w:r>
      <w:r w:rsidR="00EF51D2">
        <w:rPr>
          <w:rFonts w:ascii="Times New Roman" w:hAnsi="Times New Roman" w:cs="Times New Roman"/>
        </w:rPr>
        <w:t xml:space="preserve"> aspects of that external environment guide her</w:t>
      </w:r>
      <w:r w:rsidR="000346AC">
        <w:rPr>
          <w:rFonts w:ascii="Times New Roman" w:hAnsi="Times New Roman" w:cs="Times New Roman"/>
        </w:rPr>
        <w:t xml:space="preserve"> behavior</w:t>
      </w:r>
      <w:r w:rsidR="00EF51D2">
        <w:rPr>
          <w:rFonts w:ascii="Times New Roman" w:hAnsi="Times New Roman" w:cs="Times New Roman"/>
        </w:rPr>
        <w:t xml:space="preserve"> </w:t>
      </w:r>
      <w:r w:rsidR="000346AC">
        <w:rPr>
          <w:rFonts w:ascii="Times New Roman" w:hAnsi="Times New Roman" w:cs="Times New Roman"/>
        </w:rPr>
        <w:t>(</w:t>
      </w:r>
      <w:r w:rsidR="00EF51D2">
        <w:rPr>
          <w:rFonts w:ascii="Times New Roman" w:hAnsi="Times New Roman" w:cs="Times New Roman"/>
        </w:rPr>
        <w:t xml:space="preserve">that is, </w:t>
      </w:r>
      <w:r w:rsidR="00632A21">
        <w:rPr>
          <w:rFonts w:ascii="Times New Roman" w:hAnsi="Times New Roman" w:cs="Times New Roman"/>
        </w:rPr>
        <w:t xml:space="preserve">guide </w:t>
      </w:r>
      <w:r w:rsidR="000346AC">
        <w:rPr>
          <w:rFonts w:ascii="Times New Roman" w:hAnsi="Times New Roman" w:cs="Times New Roman"/>
        </w:rPr>
        <w:t>the selection of an affordance to resonate to, as it might be).</w:t>
      </w:r>
      <w:r w:rsidR="009F65BF">
        <w:rPr>
          <w:rFonts w:ascii="Times New Roman" w:hAnsi="Times New Roman" w:cs="Times New Roman"/>
        </w:rPr>
        <w:t xml:space="preserve"> On this picture, though,</w:t>
      </w:r>
      <w:r w:rsidR="008B5D1A">
        <w:rPr>
          <w:rFonts w:ascii="Times New Roman" w:hAnsi="Times New Roman" w:cs="Times New Roman"/>
        </w:rPr>
        <w:t xml:space="preserve"> the human </w:t>
      </w:r>
      <w:r w:rsidR="009F65BF">
        <w:rPr>
          <w:rFonts w:ascii="Times New Roman" w:hAnsi="Times New Roman" w:cs="Times New Roman"/>
        </w:rPr>
        <w:t>represents various things, including</w:t>
      </w:r>
      <w:r w:rsidR="00EF51D2">
        <w:rPr>
          <w:rFonts w:ascii="Times New Roman" w:hAnsi="Times New Roman" w:cs="Times New Roman"/>
        </w:rPr>
        <w:t xml:space="preserve"> herself doing </w:t>
      </w:r>
      <w:r w:rsidR="008B5D1A">
        <w:rPr>
          <w:rFonts w:ascii="Times New Roman" w:hAnsi="Times New Roman" w:cs="Times New Roman"/>
        </w:rPr>
        <w:t>v</w:t>
      </w:r>
      <w:r w:rsidR="009F65BF">
        <w:rPr>
          <w:rFonts w:ascii="Times New Roman" w:hAnsi="Times New Roman" w:cs="Times New Roman"/>
        </w:rPr>
        <w:t>arious things with the chair.</w:t>
      </w:r>
      <w:r w:rsidR="0082735B">
        <w:rPr>
          <w:rFonts w:ascii="Times New Roman" w:hAnsi="Times New Roman" w:cs="Times New Roman"/>
        </w:rPr>
        <w:t xml:space="preserve"> </w:t>
      </w:r>
      <w:r>
        <w:rPr>
          <w:rFonts w:ascii="Times New Roman" w:hAnsi="Times New Roman" w:cs="Times New Roman"/>
        </w:rPr>
        <w:t>Chemero’s proscription on</w:t>
      </w:r>
      <w:r w:rsidR="008B5D1A">
        <w:rPr>
          <w:rFonts w:ascii="Times New Roman" w:hAnsi="Times New Roman" w:cs="Times New Roman"/>
        </w:rPr>
        <w:t xml:space="preserve"> representing oneself, things inside oneself, or parts of oneself rules this out; but so much the worse for</w:t>
      </w:r>
      <w:r w:rsidR="003541C5">
        <w:rPr>
          <w:rFonts w:ascii="Times New Roman" w:hAnsi="Times New Roman" w:cs="Times New Roman"/>
        </w:rPr>
        <w:t xml:space="preserve"> his</w:t>
      </w:r>
      <w:r w:rsidR="009F65BF">
        <w:rPr>
          <w:rFonts w:ascii="Times New Roman" w:hAnsi="Times New Roman" w:cs="Times New Roman"/>
        </w:rPr>
        <w:t xml:space="preserve"> proscription.</w:t>
      </w:r>
    </w:p>
    <w:p w14:paraId="5D59793F" w14:textId="5AC5510A" w:rsidR="007268DC" w:rsidRDefault="007268DC" w:rsidP="008204B2">
      <w:pPr>
        <w:spacing w:after="0" w:line="480" w:lineRule="auto"/>
        <w:contextualSpacing/>
        <w:rPr>
          <w:rFonts w:ascii="Times New Roman" w:hAnsi="Times New Roman" w:cs="Times New Roman"/>
        </w:rPr>
      </w:pPr>
      <w:r>
        <w:rPr>
          <w:rFonts w:ascii="Times New Roman" w:hAnsi="Times New Roman" w:cs="Times New Roman"/>
        </w:rPr>
        <w:t xml:space="preserve">     </w:t>
      </w:r>
      <w:r w:rsidRPr="007268DC">
        <w:rPr>
          <w:rFonts w:ascii="Times New Roman" w:hAnsi="Times New Roman" w:cs="Times New Roman"/>
        </w:rPr>
        <w:t xml:space="preserve">A DS-based theorist might retort that it matters not whether we understand why one affordance rather than another controls behavior; </w:t>
      </w:r>
      <w:r>
        <w:rPr>
          <w:rFonts w:ascii="Times New Roman" w:hAnsi="Times New Roman" w:cs="Times New Roman"/>
        </w:rPr>
        <w:t>rather, it matters only that there exists a correlation</w:t>
      </w:r>
      <w:r w:rsidRPr="007268DC">
        <w:rPr>
          <w:rFonts w:ascii="Times New Roman" w:hAnsi="Times New Roman" w:cs="Times New Roman"/>
        </w:rPr>
        <w:t xml:space="preserve"> between a measured quantity in the environment and the behavior in question</w:t>
      </w:r>
      <w:r>
        <w:rPr>
          <w:rFonts w:ascii="Times New Roman" w:hAnsi="Times New Roman" w:cs="Times New Roman"/>
        </w:rPr>
        <w:t>. Fair enough, except that</w:t>
      </w:r>
      <w:r w:rsidRPr="007268DC">
        <w:rPr>
          <w:rFonts w:ascii="Times New Roman" w:hAnsi="Times New Roman" w:cs="Times New Roman"/>
        </w:rPr>
        <w:t xml:space="preserve"> experimenters detect such correlations only when they’ve gone to some length to ensure that they’ve put their subjects in the right sort of motivational states (and</w:t>
      </w:r>
      <w:r w:rsidR="00EF51D2">
        <w:rPr>
          <w:rFonts w:ascii="Times New Roman" w:hAnsi="Times New Roman" w:cs="Times New Roman"/>
        </w:rPr>
        <w:t xml:space="preserve"> perceptual states, and belief states</w:t>
      </w:r>
      <w:r w:rsidRPr="007268DC">
        <w:rPr>
          <w:rFonts w:ascii="Times New Roman" w:hAnsi="Times New Roman" w:cs="Times New Roman"/>
        </w:rPr>
        <w:t xml:space="preserve">). Thus, unless a plausible nonrepresentational gloss can be given of such states as the desire to give someone the gift of a chair, the </w:t>
      </w:r>
      <w:r w:rsidR="00EF51D2">
        <w:rPr>
          <w:rFonts w:ascii="Times New Roman" w:hAnsi="Times New Roman" w:cs="Times New Roman"/>
        </w:rPr>
        <w:t>response offered on Chemero’s</w:t>
      </w:r>
      <w:r w:rsidRPr="007268DC">
        <w:rPr>
          <w:rFonts w:ascii="Times New Roman" w:hAnsi="Times New Roman" w:cs="Times New Roman"/>
        </w:rPr>
        <w:t xml:space="preserve"> behalf does not support an anti-representational view of cognition.</w:t>
      </w:r>
    </w:p>
    <w:p w14:paraId="776A6032" w14:textId="75B55496" w:rsidR="00EC0525" w:rsidRDefault="004A07C7" w:rsidP="008204B2">
      <w:pPr>
        <w:spacing w:after="0" w:line="480" w:lineRule="auto"/>
        <w:contextualSpacing/>
        <w:rPr>
          <w:rFonts w:ascii="Times New Roman" w:hAnsi="Times New Roman" w:cs="Times New Roman"/>
        </w:rPr>
      </w:pPr>
      <w:r>
        <w:rPr>
          <w:rFonts w:ascii="Times New Roman" w:hAnsi="Times New Roman" w:cs="Times New Roman"/>
        </w:rPr>
        <w:t xml:space="preserve">     </w:t>
      </w:r>
      <w:r w:rsidR="00056D00">
        <w:rPr>
          <w:rFonts w:ascii="Times New Roman" w:hAnsi="Times New Roman" w:cs="Times New Roman"/>
        </w:rPr>
        <w:t>In Part III, C</w:t>
      </w:r>
      <w:r>
        <w:rPr>
          <w:rFonts w:ascii="Times New Roman" w:hAnsi="Times New Roman" w:cs="Times New Roman"/>
        </w:rPr>
        <w:t>hemero</w:t>
      </w:r>
      <w:r w:rsidR="00E7554E">
        <w:rPr>
          <w:rFonts w:ascii="Times New Roman" w:hAnsi="Times New Roman" w:cs="Times New Roman"/>
        </w:rPr>
        <w:t xml:space="preserve"> develops certain</w:t>
      </w:r>
      <w:r>
        <w:rPr>
          <w:rFonts w:ascii="Times New Roman" w:hAnsi="Times New Roman" w:cs="Times New Roman"/>
        </w:rPr>
        <w:t xml:space="preserve"> metaphysical aspects of his program, including vie</w:t>
      </w:r>
      <w:r w:rsidR="00E7554E">
        <w:rPr>
          <w:rFonts w:ascii="Times New Roman" w:hAnsi="Times New Roman" w:cs="Times New Roman"/>
        </w:rPr>
        <w:t>ws about</w:t>
      </w:r>
      <w:r>
        <w:rPr>
          <w:rFonts w:ascii="Times New Roman" w:hAnsi="Times New Roman" w:cs="Times New Roman"/>
        </w:rPr>
        <w:t xml:space="preserve"> the nature of affordances and the distinction betw</w:t>
      </w:r>
      <w:r w:rsidR="00EF51D2">
        <w:rPr>
          <w:rFonts w:ascii="Times New Roman" w:hAnsi="Times New Roman" w:cs="Times New Roman"/>
        </w:rPr>
        <w:t xml:space="preserve">een properties and feature. </w:t>
      </w:r>
      <w:r>
        <w:rPr>
          <w:rFonts w:ascii="Times New Roman" w:hAnsi="Times New Roman" w:cs="Times New Roman"/>
        </w:rPr>
        <w:t>Properties are had by ob</w:t>
      </w:r>
      <w:r w:rsidR="009F65BF">
        <w:rPr>
          <w:rFonts w:ascii="Times New Roman" w:hAnsi="Times New Roman" w:cs="Times New Roman"/>
        </w:rPr>
        <w:t>jects, according to Chemero, while, in contrast,</w:t>
      </w:r>
      <w:r>
        <w:rPr>
          <w:rFonts w:ascii="Times New Roman" w:hAnsi="Times New Roman" w:cs="Times New Roman"/>
        </w:rPr>
        <w:t xml:space="preserve"> features – such as </w:t>
      </w:r>
      <w:r>
        <w:rPr>
          <w:rFonts w:ascii="Times New Roman" w:hAnsi="Times New Roman" w:cs="Times New Roman"/>
          <w:i/>
        </w:rPr>
        <w:t>that it’s raining</w:t>
      </w:r>
      <w:r>
        <w:rPr>
          <w:rFonts w:ascii="Times New Roman" w:hAnsi="Times New Roman" w:cs="Times New Roman"/>
        </w:rPr>
        <w:t xml:space="preserve"> – hold of situations in general</w:t>
      </w:r>
      <w:r w:rsidR="004D688D">
        <w:rPr>
          <w:rFonts w:ascii="Times New Roman" w:hAnsi="Times New Roman" w:cs="Times New Roman"/>
        </w:rPr>
        <w:t xml:space="preserve"> (140)</w:t>
      </w:r>
      <w:r w:rsidR="00056D00">
        <w:rPr>
          <w:rFonts w:ascii="Times New Roman" w:hAnsi="Times New Roman" w:cs="Times New Roman"/>
        </w:rPr>
        <w:t xml:space="preserve"> (</w:t>
      </w:r>
      <w:r w:rsidR="003541C5">
        <w:rPr>
          <w:rFonts w:ascii="Times New Roman" w:hAnsi="Times New Roman" w:cs="Times New Roman"/>
        </w:rPr>
        <w:t>which is also meant to hold</w:t>
      </w:r>
      <w:r w:rsidR="00056D00">
        <w:rPr>
          <w:rFonts w:ascii="Times New Roman" w:hAnsi="Times New Roman" w:cs="Times New Roman"/>
        </w:rPr>
        <w:t xml:space="preserve"> of affordances),</w:t>
      </w:r>
      <w:r w:rsidR="00E72E17">
        <w:rPr>
          <w:rFonts w:ascii="Times New Roman" w:hAnsi="Times New Roman" w:cs="Times New Roman"/>
        </w:rPr>
        <w:t xml:space="preserve"> and thus aren’t the sorts of things that can be represented; this, in turn, is meant to support</w:t>
      </w:r>
      <w:r w:rsidR="00EF51D2">
        <w:rPr>
          <w:rFonts w:ascii="Times New Roman" w:hAnsi="Times New Roman" w:cs="Times New Roman"/>
        </w:rPr>
        <w:t xml:space="preserve"> a form of RECS</w:t>
      </w:r>
      <w:r w:rsidR="00E72E17">
        <w:rPr>
          <w:rFonts w:ascii="Times New Roman" w:hAnsi="Times New Roman" w:cs="Times New Roman"/>
        </w:rPr>
        <w:t xml:space="preserve"> </w:t>
      </w:r>
      <w:r w:rsidR="00EF51D2">
        <w:rPr>
          <w:rFonts w:ascii="Times New Roman" w:hAnsi="Times New Roman" w:cs="Times New Roman"/>
        </w:rPr>
        <w:t xml:space="preserve">based on </w:t>
      </w:r>
      <w:r w:rsidR="00E72E17">
        <w:rPr>
          <w:rFonts w:ascii="Times New Roman" w:hAnsi="Times New Roman" w:cs="Times New Roman"/>
        </w:rPr>
        <w:t>ecological psychology. But, so far as this</w:t>
      </w:r>
      <w:r w:rsidR="003541C5">
        <w:rPr>
          <w:rFonts w:ascii="Times New Roman" w:hAnsi="Times New Roman" w:cs="Times New Roman"/>
        </w:rPr>
        <w:t xml:space="preserve"> reader could tell, the existence</w:t>
      </w:r>
      <w:r w:rsidR="00E72E17">
        <w:rPr>
          <w:rFonts w:ascii="Times New Roman" w:hAnsi="Times New Roman" w:cs="Times New Roman"/>
        </w:rPr>
        <w:t xml:space="preserve"> of features poses no particular problem f</w:t>
      </w:r>
      <w:r w:rsidR="00056D00">
        <w:rPr>
          <w:rFonts w:ascii="Times New Roman" w:hAnsi="Times New Roman" w:cs="Times New Roman"/>
        </w:rPr>
        <w:t>or orthodox cognitive science</w:t>
      </w:r>
      <w:r w:rsidR="00E72E17">
        <w:rPr>
          <w:rFonts w:ascii="Times New Roman" w:hAnsi="Times New Roman" w:cs="Times New Roman"/>
        </w:rPr>
        <w:t xml:space="preserve">. </w:t>
      </w:r>
      <w:r>
        <w:rPr>
          <w:rFonts w:ascii="Times New Roman" w:hAnsi="Times New Roman" w:cs="Times New Roman"/>
        </w:rPr>
        <w:t>If there are mental representations, subjects can just as well represent fe</w:t>
      </w:r>
      <w:r w:rsidR="00723B10">
        <w:rPr>
          <w:rFonts w:ascii="Times New Roman" w:hAnsi="Times New Roman" w:cs="Times New Roman"/>
        </w:rPr>
        <w:t>atures as</w:t>
      </w:r>
      <w:r w:rsidR="00E77FA7">
        <w:rPr>
          <w:rFonts w:ascii="Times New Roman" w:hAnsi="Times New Roman" w:cs="Times New Roman"/>
        </w:rPr>
        <w:t xml:space="preserve"> they can represent</w:t>
      </w:r>
      <w:r w:rsidR="00723B10">
        <w:rPr>
          <w:rFonts w:ascii="Times New Roman" w:hAnsi="Times New Roman" w:cs="Times New Roman"/>
        </w:rPr>
        <w:t xml:space="preserve"> pr</w:t>
      </w:r>
      <w:r w:rsidR="00E77FA7">
        <w:rPr>
          <w:rFonts w:ascii="Times New Roman" w:hAnsi="Times New Roman" w:cs="Times New Roman"/>
        </w:rPr>
        <w:t>operties of objects. C</w:t>
      </w:r>
      <w:r w:rsidR="00723B10">
        <w:rPr>
          <w:rFonts w:ascii="Times New Roman" w:hAnsi="Times New Roman" w:cs="Times New Roman"/>
        </w:rPr>
        <w:t>hemero’s</w:t>
      </w:r>
      <w:r w:rsidR="00E77FA7">
        <w:rPr>
          <w:rFonts w:ascii="Times New Roman" w:hAnsi="Times New Roman" w:cs="Times New Roman"/>
        </w:rPr>
        <w:t xml:space="preserve"> own</w:t>
      </w:r>
      <w:r w:rsidR="00723B10">
        <w:rPr>
          <w:rFonts w:ascii="Times New Roman" w:hAnsi="Times New Roman" w:cs="Times New Roman"/>
        </w:rPr>
        <w:t xml:space="preserve"> view of</w:t>
      </w:r>
      <w:r w:rsidR="00E72E17">
        <w:rPr>
          <w:rFonts w:ascii="Times New Roman" w:hAnsi="Times New Roman" w:cs="Times New Roman"/>
        </w:rPr>
        <w:t xml:space="preserve"> DS-based</w:t>
      </w:r>
      <w:r w:rsidR="00723B10">
        <w:rPr>
          <w:rFonts w:ascii="Times New Roman" w:hAnsi="Times New Roman" w:cs="Times New Roman"/>
        </w:rPr>
        <w:t xml:space="preserve"> cognitive-scientific me</w:t>
      </w:r>
      <w:r w:rsidR="001B2C69">
        <w:rPr>
          <w:rFonts w:ascii="Times New Roman" w:hAnsi="Times New Roman" w:cs="Times New Roman"/>
        </w:rPr>
        <w:t>thod requires</w:t>
      </w:r>
      <w:r w:rsidR="00EF51D2">
        <w:rPr>
          <w:rFonts w:ascii="Times New Roman" w:hAnsi="Times New Roman" w:cs="Times New Roman"/>
        </w:rPr>
        <w:t xml:space="preserve"> the </w:t>
      </w:r>
      <w:r w:rsidR="001B2C69">
        <w:rPr>
          <w:rFonts w:ascii="Times New Roman" w:hAnsi="Times New Roman" w:cs="Times New Roman"/>
        </w:rPr>
        <w:t>measuring</w:t>
      </w:r>
      <w:r w:rsidR="00EF51D2">
        <w:rPr>
          <w:rFonts w:ascii="Times New Roman" w:hAnsi="Times New Roman" w:cs="Times New Roman"/>
        </w:rPr>
        <w:t xml:space="preserve"> of</w:t>
      </w:r>
      <w:r w:rsidR="001B2C69">
        <w:rPr>
          <w:rFonts w:ascii="Times New Roman" w:hAnsi="Times New Roman" w:cs="Times New Roman"/>
        </w:rPr>
        <w:t xml:space="preserve"> </w:t>
      </w:r>
      <w:r w:rsidR="00985360">
        <w:rPr>
          <w:rFonts w:ascii="Times New Roman" w:hAnsi="Times New Roman" w:cs="Times New Roman"/>
        </w:rPr>
        <w:t>quantities</w:t>
      </w:r>
      <w:r w:rsidR="00723B10">
        <w:rPr>
          <w:rFonts w:ascii="Times New Roman" w:hAnsi="Times New Roman" w:cs="Times New Roman"/>
        </w:rPr>
        <w:t xml:space="preserve"> of the environmental situation</w:t>
      </w:r>
      <w:r w:rsidR="00E72E17">
        <w:rPr>
          <w:rFonts w:ascii="Times New Roman" w:hAnsi="Times New Roman" w:cs="Times New Roman"/>
        </w:rPr>
        <w:t xml:space="preserve"> – that is, features –</w:t>
      </w:r>
      <w:r w:rsidR="00723B10">
        <w:rPr>
          <w:rFonts w:ascii="Times New Roman" w:hAnsi="Times New Roman" w:cs="Times New Roman"/>
        </w:rPr>
        <w:t xml:space="preserve"> and modeling their correlation with b</w:t>
      </w:r>
      <w:r w:rsidR="00E72E17">
        <w:rPr>
          <w:rFonts w:ascii="Times New Roman" w:hAnsi="Times New Roman" w:cs="Times New Roman"/>
        </w:rPr>
        <w:t>ehavior. If DS-oriented cognitive scientists</w:t>
      </w:r>
      <w:r w:rsidR="00723B10">
        <w:rPr>
          <w:rFonts w:ascii="Times New Roman" w:hAnsi="Times New Roman" w:cs="Times New Roman"/>
        </w:rPr>
        <w:t xml:space="preserve"> can measure such quantities, then, presumably, the brain can measure</w:t>
      </w:r>
      <w:r w:rsidR="001B2C69">
        <w:rPr>
          <w:rFonts w:ascii="Times New Roman" w:hAnsi="Times New Roman" w:cs="Times New Roman"/>
        </w:rPr>
        <w:t xml:space="preserve"> them as well,</w:t>
      </w:r>
      <w:r w:rsidR="00056D00">
        <w:rPr>
          <w:rFonts w:ascii="Times New Roman" w:hAnsi="Times New Roman" w:cs="Times New Roman"/>
        </w:rPr>
        <w:t xml:space="preserve"> including those that involve</w:t>
      </w:r>
      <w:r w:rsidR="001B2C69">
        <w:rPr>
          <w:rFonts w:ascii="Times New Roman" w:hAnsi="Times New Roman" w:cs="Times New Roman"/>
        </w:rPr>
        <w:t xml:space="preserve"> relations between the self</w:t>
      </w:r>
      <w:r w:rsidR="001A2124">
        <w:rPr>
          <w:rFonts w:ascii="Times New Roman" w:hAnsi="Times New Roman" w:cs="Times New Roman"/>
        </w:rPr>
        <w:t xml:space="preserve"> and aspects of the environment</w:t>
      </w:r>
      <w:r w:rsidR="00E72E17">
        <w:rPr>
          <w:rFonts w:ascii="Times New Roman" w:hAnsi="Times New Roman" w:cs="Times New Roman"/>
        </w:rPr>
        <w:t xml:space="preserve"> (and</w:t>
      </w:r>
      <w:r w:rsidR="00056D00">
        <w:rPr>
          <w:rFonts w:ascii="Times New Roman" w:hAnsi="Times New Roman" w:cs="Times New Roman"/>
        </w:rPr>
        <w:t xml:space="preserve"> subjects</w:t>
      </w:r>
      <w:r w:rsidR="00EF51D2">
        <w:rPr>
          <w:rFonts w:ascii="Times New Roman" w:hAnsi="Times New Roman" w:cs="Times New Roman"/>
        </w:rPr>
        <w:t>,</w:t>
      </w:r>
      <w:r w:rsidR="00056D00">
        <w:rPr>
          <w:rFonts w:ascii="Times New Roman" w:hAnsi="Times New Roman" w:cs="Times New Roman"/>
        </w:rPr>
        <w:t xml:space="preserve"> </w:t>
      </w:r>
      <w:r w:rsidR="003541C5">
        <w:rPr>
          <w:rFonts w:ascii="Times New Roman" w:hAnsi="Times New Roman" w:cs="Times New Roman"/>
        </w:rPr>
        <w:t>or their brains</w:t>
      </w:r>
      <w:r w:rsidR="00EF51D2">
        <w:rPr>
          <w:rFonts w:ascii="Times New Roman" w:hAnsi="Times New Roman" w:cs="Times New Roman"/>
        </w:rPr>
        <w:t>,</w:t>
      </w:r>
      <w:r w:rsidR="003541C5">
        <w:rPr>
          <w:rFonts w:ascii="Times New Roman" w:hAnsi="Times New Roman" w:cs="Times New Roman"/>
        </w:rPr>
        <w:t xml:space="preserve"> </w:t>
      </w:r>
      <w:r w:rsidR="00056D00">
        <w:rPr>
          <w:rFonts w:ascii="Times New Roman" w:hAnsi="Times New Roman" w:cs="Times New Roman"/>
        </w:rPr>
        <w:t>can</w:t>
      </w:r>
      <w:r w:rsidR="003541C5">
        <w:rPr>
          <w:rFonts w:ascii="Times New Roman" w:hAnsi="Times New Roman" w:cs="Times New Roman"/>
        </w:rPr>
        <w:t xml:space="preserve"> not only measure these features</w:t>
      </w:r>
      <w:r w:rsidR="00E72E17">
        <w:rPr>
          <w:rFonts w:ascii="Times New Roman" w:hAnsi="Times New Roman" w:cs="Times New Roman"/>
        </w:rPr>
        <w:t xml:space="preserve"> but represent them, for reliable measurement is typically what cognitivists take representation to be)</w:t>
      </w:r>
      <w:r w:rsidR="001A2124">
        <w:rPr>
          <w:rFonts w:ascii="Times New Roman" w:hAnsi="Times New Roman" w:cs="Times New Roman"/>
        </w:rPr>
        <w:t>.</w:t>
      </w:r>
      <w:r w:rsidR="00E72E17">
        <w:rPr>
          <w:rFonts w:ascii="Times New Roman" w:hAnsi="Times New Roman" w:cs="Times New Roman"/>
        </w:rPr>
        <w:t xml:space="preserve"> Thus,</w:t>
      </w:r>
      <w:r w:rsidR="003541C5">
        <w:rPr>
          <w:rFonts w:ascii="Times New Roman" w:hAnsi="Times New Roman" w:cs="Times New Roman"/>
        </w:rPr>
        <w:t xml:space="preserve"> even if Chemero is right about</w:t>
      </w:r>
      <w:r w:rsidR="00E72E17">
        <w:rPr>
          <w:rFonts w:ascii="Times New Roman" w:hAnsi="Times New Roman" w:cs="Times New Roman"/>
        </w:rPr>
        <w:t xml:space="preserve"> the importance of features</w:t>
      </w:r>
      <w:r w:rsidR="00EF51D2">
        <w:rPr>
          <w:rFonts w:ascii="Times New Roman" w:hAnsi="Times New Roman" w:cs="Times New Roman"/>
        </w:rPr>
        <w:t xml:space="preserve"> </w:t>
      </w:r>
      <w:r w:rsidR="00E72E17">
        <w:rPr>
          <w:rFonts w:ascii="Times New Roman" w:hAnsi="Times New Roman" w:cs="Times New Roman"/>
        </w:rPr>
        <w:t>in cognitive science</w:t>
      </w:r>
      <w:r w:rsidR="003541C5">
        <w:rPr>
          <w:rFonts w:ascii="Times New Roman" w:hAnsi="Times New Roman" w:cs="Times New Roman"/>
        </w:rPr>
        <w:t>, his being so</w:t>
      </w:r>
      <w:r w:rsidR="00E72E17">
        <w:rPr>
          <w:rFonts w:ascii="Times New Roman" w:hAnsi="Times New Roman" w:cs="Times New Roman"/>
        </w:rPr>
        <w:t xml:space="preserve"> provi</w:t>
      </w:r>
      <w:r w:rsidR="003541C5">
        <w:rPr>
          <w:rFonts w:ascii="Times New Roman" w:hAnsi="Times New Roman" w:cs="Times New Roman"/>
        </w:rPr>
        <w:t>des</w:t>
      </w:r>
      <w:r w:rsidR="00E72E17">
        <w:rPr>
          <w:rFonts w:ascii="Times New Roman" w:hAnsi="Times New Roman" w:cs="Times New Roman"/>
        </w:rPr>
        <w:t xml:space="preserve"> no distinctive evidence against representation-based approaches.</w:t>
      </w:r>
    </w:p>
    <w:p w14:paraId="6872EBA7" w14:textId="4221074B" w:rsidR="00FF61FA" w:rsidRDefault="00C6703C" w:rsidP="008204B2">
      <w:pPr>
        <w:spacing w:after="0" w:line="480" w:lineRule="auto"/>
        <w:contextualSpacing/>
        <w:rPr>
          <w:rFonts w:ascii="Times New Roman" w:hAnsi="Times New Roman" w:cs="Times New Roman"/>
        </w:rPr>
      </w:pPr>
      <w:r>
        <w:rPr>
          <w:rFonts w:ascii="Times New Roman" w:hAnsi="Times New Roman" w:cs="Times New Roman"/>
        </w:rPr>
        <w:t xml:space="preserve">     </w:t>
      </w:r>
      <w:r w:rsidR="00706BA3">
        <w:rPr>
          <w:rFonts w:ascii="Times New Roman" w:hAnsi="Times New Roman" w:cs="Times New Roman"/>
        </w:rPr>
        <w:t>Part IV recommends</w:t>
      </w:r>
      <w:r>
        <w:rPr>
          <w:rFonts w:ascii="Times New Roman" w:hAnsi="Times New Roman" w:cs="Times New Roman"/>
        </w:rPr>
        <w:t xml:space="preserve"> agai</w:t>
      </w:r>
      <w:r w:rsidR="00706BA3">
        <w:rPr>
          <w:rFonts w:ascii="Times New Roman" w:hAnsi="Times New Roman" w:cs="Times New Roman"/>
        </w:rPr>
        <w:t>nst a</w:t>
      </w:r>
      <w:r w:rsidR="00493B59">
        <w:rPr>
          <w:rFonts w:ascii="Times New Roman" w:hAnsi="Times New Roman" w:cs="Times New Roman"/>
        </w:rPr>
        <w:t xml:space="preserve"> certain</w:t>
      </w:r>
      <w:r w:rsidR="00706BA3">
        <w:rPr>
          <w:rFonts w:ascii="Times New Roman" w:hAnsi="Times New Roman" w:cs="Times New Roman"/>
        </w:rPr>
        <w:t xml:space="preserve"> reductionist </w:t>
      </w:r>
      <w:r w:rsidR="0031413D">
        <w:rPr>
          <w:rFonts w:ascii="Times New Roman" w:hAnsi="Times New Roman" w:cs="Times New Roman"/>
        </w:rPr>
        <w:t>approach</w:t>
      </w:r>
      <w:r w:rsidR="00493B59">
        <w:rPr>
          <w:rFonts w:ascii="Times New Roman" w:hAnsi="Times New Roman" w:cs="Times New Roman"/>
        </w:rPr>
        <w:t>, one</w:t>
      </w:r>
      <w:r w:rsidR="0031413D">
        <w:rPr>
          <w:rFonts w:ascii="Times New Roman" w:hAnsi="Times New Roman" w:cs="Times New Roman"/>
        </w:rPr>
        <w:t xml:space="preserve"> that identifies cognitive types with types of neurochemical states or processes</w:t>
      </w:r>
      <w:r>
        <w:rPr>
          <w:rFonts w:ascii="Times New Roman" w:hAnsi="Times New Roman" w:cs="Times New Roman"/>
        </w:rPr>
        <w:t xml:space="preserve">. </w:t>
      </w:r>
      <w:r w:rsidR="00E77FA7">
        <w:rPr>
          <w:rFonts w:ascii="Times New Roman" w:hAnsi="Times New Roman" w:cs="Times New Roman"/>
        </w:rPr>
        <w:t>As a</w:t>
      </w:r>
      <w:r w:rsidR="00706BA3">
        <w:rPr>
          <w:rFonts w:ascii="Times New Roman" w:hAnsi="Times New Roman" w:cs="Times New Roman"/>
        </w:rPr>
        <w:t>gainst this approach</w:t>
      </w:r>
      <w:r w:rsidR="00FF6291">
        <w:rPr>
          <w:rFonts w:ascii="Times New Roman" w:hAnsi="Times New Roman" w:cs="Times New Roman"/>
        </w:rPr>
        <w:t>, Chemero offers a case study</w:t>
      </w:r>
      <w:r w:rsidR="00706BA3">
        <w:rPr>
          <w:rFonts w:ascii="Times New Roman" w:hAnsi="Times New Roman" w:cs="Times New Roman"/>
        </w:rPr>
        <w:t>, the</w:t>
      </w:r>
      <w:r w:rsidR="00FF6291">
        <w:rPr>
          <w:rFonts w:ascii="Times New Roman" w:hAnsi="Times New Roman" w:cs="Times New Roman"/>
        </w:rPr>
        <w:t xml:space="preserve"> </w:t>
      </w:r>
      <w:r w:rsidR="00706BA3">
        <w:rPr>
          <w:rFonts w:ascii="Times New Roman" w:hAnsi="Times New Roman" w:cs="Times New Roman"/>
        </w:rPr>
        <w:t>investigation of exploratory behavior in</w:t>
      </w:r>
      <w:r w:rsidR="0031413D">
        <w:rPr>
          <w:rFonts w:ascii="Times New Roman" w:hAnsi="Times New Roman" w:cs="Times New Roman"/>
        </w:rPr>
        <w:t xml:space="preserve"> animals</w:t>
      </w:r>
      <w:r w:rsidR="00493B59">
        <w:rPr>
          <w:rFonts w:ascii="Times New Roman" w:hAnsi="Times New Roman" w:cs="Times New Roman"/>
        </w:rPr>
        <w:t xml:space="preserve"> and its use in the investigation</w:t>
      </w:r>
      <w:r w:rsidR="00706BA3">
        <w:rPr>
          <w:rFonts w:ascii="Times New Roman" w:hAnsi="Times New Roman" w:cs="Times New Roman"/>
        </w:rPr>
        <w:t xml:space="preserve"> of such further capacities as recognition memory (170</w:t>
      </w:r>
      <w:r w:rsidR="00706BA3">
        <w:rPr>
          <w:rFonts w:ascii="Times New Roman" w:hAnsi="Times New Roman" w:cs="Times New Roman"/>
        </w:rPr>
        <w:softHyphen/>
        <w:t>–</w:t>
      </w:r>
      <w:r w:rsidR="00EF51D2">
        <w:rPr>
          <w:rFonts w:ascii="Times New Roman" w:hAnsi="Times New Roman" w:cs="Times New Roman"/>
        </w:rPr>
        <w:t>1</w:t>
      </w:r>
      <w:r w:rsidR="00706BA3">
        <w:rPr>
          <w:rFonts w:ascii="Times New Roman" w:hAnsi="Times New Roman" w:cs="Times New Roman"/>
        </w:rPr>
        <w:t>78</w:t>
      </w:r>
      <w:r w:rsidR="00FF6291">
        <w:rPr>
          <w:rFonts w:ascii="Times New Roman" w:hAnsi="Times New Roman" w:cs="Times New Roman"/>
        </w:rPr>
        <w:t>)</w:t>
      </w:r>
      <w:r w:rsidR="00E77FA7">
        <w:rPr>
          <w:rFonts w:ascii="Times New Roman" w:hAnsi="Times New Roman" w:cs="Times New Roman"/>
        </w:rPr>
        <w:t>. Chemero’s</w:t>
      </w:r>
      <w:r w:rsidR="00706BA3">
        <w:rPr>
          <w:rFonts w:ascii="Times New Roman" w:hAnsi="Times New Roman" w:cs="Times New Roman"/>
        </w:rPr>
        <w:t xml:space="preserve"> </w:t>
      </w:r>
      <w:r w:rsidR="00EF51D2">
        <w:rPr>
          <w:rFonts w:ascii="Times New Roman" w:hAnsi="Times New Roman" w:cs="Times New Roman"/>
        </w:rPr>
        <w:t xml:space="preserve">own </w:t>
      </w:r>
      <w:r w:rsidR="00706BA3">
        <w:rPr>
          <w:rFonts w:ascii="Times New Roman" w:hAnsi="Times New Roman" w:cs="Times New Roman"/>
        </w:rPr>
        <w:t>experimental</w:t>
      </w:r>
      <w:r w:rsidR="00067953">
        <w:rPr>
          <w:rFonts w:ascii="Times New Roman" w:hAnsi="Times New Roman" w:cs="Times New Roman"/>
        </w:rPr>
        <w:t xml:space="preserve"> </w:t>
      </w:r>
      <w:r w:rsidR="00706BA3">
        <w:rPr>
          <w:rFonts w:ascii="Times New Roman" w:hAnsi="Times New Roman" w:cs="Times New Roman"/>
        </w:rPr>
        <w:t>work suggests that much of the literature in this area</w:t>
      </w:r>
      <w:r w:rsidR="00E77FA7">
        <w:rPr>
          <w:rFonts w:ascii="Times New Roman" w:hAnsi="Times New Roman" w:cs="Times New Roman"/>
        </w:rPr>
        <w:t xml:space="preserve"> ignores a significant confound:</w:t>
      </w:r>
      <w:r w:rsidR="0031413D">
        <w:rPr>
          <w:rFonts w:ascii="Times New Roman" w:hAnsi="Times New Roman" w:cs="Times New Roman"/>
        </w:rPr>
        <w:t xml:space="preserve"> the affordances provided by the objects used</w:t>
      </w:r>
      <w:r w:rsidR="00056D00">
        <w:rPr>
          <w:rFonts w:ascii="Times New Roman" w:hAnsi="Times New Roman" w:cs="Times New Roman"/>
        </w:rPr>
        <w:t xml:space="preserve"> as stimuli</w:t>
      </w:r>
      <w:r w:rsidR="00067953">
        <w:rPr>
          <w:rFonts w:ascii="Times New Roman" w:hAnsi="Times New Roman" w:cs="Times New Roman"/>
        </w:rPr>
        <w:t>.</w:t>
      </w:r>
      <w:r w:rsidR="00706BA3">
        <w:rPr>
          <w:rFonts w:ascii="Times New Roman" w:hAnsi="Times New Roman" w:cs="Times New Roman"/>
        </w:rPr>
        <w:t xml:space="preserve"> Novelty enga</w:t>
      </w:r>
      <w:r w:rsidR="00FF61FA">
        <w:rPr>
          <w:rFonts w:ascii="Times New Roman" w:hAnsi="Times New Roman" w:cs="Times New Roman"/>
        </w:rPr>
        <w:t>ges exploratory behavior in rats</w:t>
      </w:r>
      <w:r w:rsidR="00E77FA7">
        <w:rPr>
          <w:rFonts w:ascii="Times New Roman" w:hAnsi="Times New Roman" w:cs="Times New Roman"/>
        </w:rPr>
        <w:t xml:space="preserve"> (e.g., </w:t>
      </w:r>
      <w:r w:rsidR="00056D00">
        <w:rPr>
          <w:rFonts w:ascii="Times New Roman" w:hAnsi="Times New Roman" w:cs="Times New Roman"/>
        </w:rPr>
        <w:t xml:space="preserve">the rat’s </w:t>
      </w:r>
      <w:r w:rsidR="00E77FA7">
        <w:rPr>
          <w:rFonts w:ascii="Times New Roman" w:hAnsi="Times New Roman" w:cs="Times New Roman"/>
        </w:rPr>
        <w:t>climbing on an object)</w:t>
      </w:r>
      <w:r w:rsidR="00706BA3">
        <w:rPr>
          <w:rFonts w:ascii="Times New Roman" w:hAnsi="Times New Roman" w:cs="Times New Roman"/>
        </w:rPr>
        <w:t>, while lack of exploratory behavior p</w:t>
      </w:r>
      <w:r w:rsidR="00EF51D2">
        <w:rPr>
          <w:rFonts w:ascii="Times New Roman" w:hAnsi="Times New Roman" w:cs="Times New Roman"/>
        </w:rPr>
        <w:t xml:space="preserve">rovides evidence that </w:t>
      </w:r>
      <w:r w:rsidR="00FF61FA">
        <w:rPr>
          <w:rFonts w:ascii="Times New Roman" w:hAnsi="Times New Roman" w:cs="Times New Roman"/>
        </w:rPr>
        <w:t>rat</w:t>
      </w:r>
      <w:r w:rsidR="00EF51D2">
        <w:rPr>
          <w:rFonts w:ascii="Times New Roman" w:hAnsi="Times New Roman" w:cs="Times New Roman"/>
        </w:rPr>
        <w:t>s recognize</w:t>
      </w:r>
      <w:r w:rsidR="00706BA3">
        <w:rPr>
          <w:rFonts w:ascii="Times New Roman" w:hAnsi="Times New Roman" w:cs="Times New Roman"/>
        </w:rPr>
        <w:t xml:space="preserve"> the object in question. </w:t>
      </w:r>
      <w:r w:rsidR="003541C5">
        <w:rPr>
          <w:rFonts w:ascii="Times New Roman" w:hAnsi="Times New Roman" w:cs="Times New Roman"/>
        </w:rPr>
        <w:t xml:space="preserve">Chemero’s survey of </w:t>
      </w:r>
      <w:r w:rsidR="00C3322D">
        <w:rPr>
          <w:rFonts w:ascii="Times New Roman" w:hAnsi="Times New Roman" w:cs="Times New Roman"/>
        </w:rPr>
        <w:t xml:space="preserve">previous </w:t>
      </w:r>
      <w:r w:rsidR="00056D00">
        <w:rPr>
          <w:rFonts w:ascii="Times New Roman" w:hAnsi="Times New Roman" w:cs="Times New Roman"/>
        </w:rPr>
        <w:t>studies</w:t>
      </w:r>
      <w:r w:rsidR="00C3322D">
        <w:rPr>
          <w:rFonts w:ascii="Times New Roman" w:hAnsi="Times New Roman" w:cs="Times New Roman"/>
        </w:rPr>
        <w:t xml:space="preserve"> done</w:t>
      </w:r>
      <w:r w:rsidR="00056D00">
        <w:rPr>
          <w:rFonts w:ascii="Times New Roman" w:hAnsi="Times New Roman" w:cs="Times New Roman"/>
        </w:rPr>
        <w:t xml:space="preserve"> in this area</w:t>
      </w:r>
      <w:r w:rsidR="003541C5">
        <w:rPr>
          <w:rFonts w:ascii="Times New Roman" w:hAnsi="Times New Roman" w:cs="Times New Roman"/>
        </w:rPr>
        <w:t xml:space="preserve"> shows that, for the most part, </w:t>
      </w:r>
      <w:r w:rsidR="00FF61FA">
        <w:rPr>
          <w:rFonts w:ascii="Times New Roman" w:hAnsi="Times New Roman" w:cs="Times New Roman"/>
        </w:rPr>
        <w:t>o</w:t>
      </w:r>
      <w:r w:rsidR="00E77FA7">
        <w:rPr>
          <w:rFonts w:ascii="Times New Roman" w:hAnsi="Times New Roman" w:cs="Times New Roman"/>
        </w:rPr>
        <w:t>bjects have been</w:t>
      </w:r>
      <w:r w:rsidR="0031413D">
        <w:rPr>
          <w:rFonts w:ascii="Times New Roman" w:hAnsi="Times New Roman" w:cs="Times New Roman"/>
        </w:rPr>
        <w:t xml:space="preserve"> coded – and thus the</w:t>
      </w:r>
      <w:r w:rsidR="00E77FA7">
        <w:rPr>
          <w:rFonts w:ascii="Times New Roman" w:hAnsi="Times New Roman" w:cs="Times New Roman"/>
        </w:rPr>
        <w:t xml:space="preserve"> data</w:t>
      </w:r>
      <w:r w:rsidR="00FF61FA">
        <w:rPr>
          <w:rFonts w:ascii="Times New Roman" w:hAnsi="Times New Roman" w:cs="Times New Roman"/>
        </w:rPr>
        <w:t xml:space="preserve"> encoded – in ways that are </w:t>
      </w:r>
      <w:r w:rsidR="0031413D">
        <w:rPr>
          <w:rFonts w:ascii="Times New Roman" w:hAnsi="Times New Roman" w:cs="Times New Roman"/>
        </w:rPr>
        <w:t>insensitive to</w:t>
      </w:r>
      <w:r w:rsidR="00056D00">
        <w:rPr>
          <w:rFonts w:ascii="Times New Roman" w:hAnsi="Times New Roman" w:cs="Times New Roman"/>
        </w:rPr>
        <w:t xml:space="preserve"> variations in</w:t>
      </w:r>
      <w:r w:rsidR="0031413D">
        <w:rPr>
          <w:rFonts w:ascii="Times New Roman" w:hAnsi="Times New Roman" w:cs="Times New Roman"/>
        </w:rPr>
        <w:t xml:space="preserve"> </w:t>
      </w:r>
      <w:r w:rsidR="00056D00">
        <w:rPr>
          <w:rFonts w:ascii="Times New Roman" w:hAnsi="Times New Roman" w:cs="Times New Roman"/>
        </w:rPr>
        <w:t>the affordances the</w:t>
      </w:r>
      <w:r w:rsidR="00FF61FA">
        <w:rPr>
          <w:rFonts w:ascii="Times New Roman" w:hAnsi="Times New Roman" w:cs="Times New Roman"/>
        </w:rPr>
        <w:t xml:space="preserve"> objects</w:t>
      </w:r>
      <w:r w:rsidR="00056D00">
        <w:rPr>
          <w:rFonts w:ascii="Times New Roman" w:hAnsi="Times New Roman" w:cs="Times New Roman"/>
        </w:rPr>
        <w:t>, relative to</w:t>
      </w:r>
      <w:r w:rsidR="00FF61FA">
        <w:rPr>
          <w:rFonts w:ascii="Times New Roman" w:hAnsi="Times New Roman" w:cs="Times New Roman"/>
        </w:rPr>
        <w:t xml:space="preserve"> the animal</w:t>
      </w:r>
      <w:r w:rsidR="00056D00">
        <w:rPr>
          <w:rFonts w:ascii="Times New Roman" w:hAnsi="Times New Roman" w:cs="Times New Roman"/>
        </w:rPr>
        <w:t>s used. W</w:t>
      </w:r>
      <w:r w:rsidR="00067953">
        <w:rPr>
          <w:rFonts w:ascii="Times New Roman" w:hAnsi="Times New Roman" w:cs="Times New Roman"/>
        </w:rPr>
        <w:t>hen</w:t>
      </w:r>
      <w:r w:rsidR="00056D00">
        <w:rPr>
          <w:rFonts w:ascii="Times New Roman" w:hAnsi="Times New Roman" w:cs="Times New Roman"/>
        </w:rPr>
        <w:t>, in contrast,</w:t>
      </w:r>
      <w:r w:rsidR="00067953">
        <w:rPr>
          <w:rFonts w:ascii="Times New Roman" w:hAnsi="Times New Roman" w:cs="Times New Roman"/>
        </w:rPr>
        <w:t xml:space="preserve"> experimenters code for differences in</w:t>
      </w:r>
      <w:r w:rsidR="0031413D">
        <w:rPr>
          <w:rFonts w:ascii="Times New Roman" w:hAnsi="Times New Roman" w:cs="Times New Roman"/>
        </w:rPr>
        <w:t xml:space="preserve"> affordances of the objects used</w:t>
      </w:r>
      <w:r w:rsidR="00056D00">
        <w:rPr>
          <w:rFonts w:ascii="Times New Roman" w:hAnsi="Times New Roman" w:cs="Times New Roman"/>
        </w:rPr>
        <w:t xml:space="preserve"> as stimuli</w:t>
      </w:r>
      <w:r w:rsidR="0031413D">
        <w:rPr>
          <w:rFonts w:ascii="Times New Roman" w:hAnsi="Times New Roman" w:cs="Times New Roman"/>
        </w:rPr>
        <w:t>, experimenters can account for more of the variance in</w:t>
      </w:r>
      <w:r w:rsidR="00EF51D2">
        <w:rPr>
          <w:rFonts w:ascii="Times New Roman" w:hAnsi="Times New Roman" w:cs="Times New Roman"/>
        </w:rPr>
        <w:t>, for example,</w:t>
      </w:r>
      <w:r w:rsidR="0031413D">
        <w:rPr>
          <w:rFonts w:ascii="Times New Roman" w:hAnsi="Times New Roman" w:cs="Times New Roman"/>
        </w:rPr>
        <w:t xml:space="preserve"> rats’ exploratory behavior. Thus,</w:t>
      </w:r>
      <w:r w:rsidR="00FF61FA">
        <w:rPr>
          <w:rFonts w:ascii="Times New Roman" w:hAnsi="Times New Roman" w:cs="Times New Roman"/>
        </w:rPr>
        <w:t xml:space="preserve"> because affordance</w:t>
      </w:r>
      <w:r w:rsidR="00C3322D">
        <w:rPr>
          <w:rFonts w:ascii="Times New Roman" w:hAnsi="Times New Roman" w:cs="Times New Roman"/>
        </w:rPr>
        <w:t>s are relations between quantities</w:t>
      </w:r>
      <w:r w:rsidR="00FF61FA">
        <w:rPr>
          <w:rFonts w:ascii="Times New Roman" w:hAnsi="Times New Roman" w:cs="Times New Roman"/>
        </w:rPr>
        <w:t xml:space="preserve"> in the environment and the individual organism (or are features of the entire situation that includes aspects of the environment and the organism),</w:t>
      </w:r>
      <w:r w:rsidR="000A216F">
        <w:rPr>
          <w:rFonts w:ascii="Times New Roman" w:hAnsi="Times New Roman" w:cs="Times New Roman"/>
        </w:rPr>
        <w:t xml:space="preserve"> and variation in affordances accounts for a significant part of the variation in behavior,</w:t>
      </w:r>
      <w:r w:rsidR="0031413D">
        <w:rPr>
          <w:rFonts w:ascii="Times New Roman" w:hAnsi="Times New Roman" w:cs="Times New Roman"/>
        </w:rPr>
        <w:t xml:space="preserve"> the </w:t>
      </w:r>
      <w:r w:rsidR="000A216F">
        <w:rPr>
          <w:rFonts w:ascii="Times New Roman" w:hAnsi="Times New Roman" w:cs="Times New Roman"/>
        </w:rPr>
        <w:t>cognitive process involved isn’t</w:t>
      </w:r>
      <w:r w:rsidR="00037206">
        <w:rPr>
          <w:rFonts w:ascii="Times New Roman" w:hAnsi="Times New Roman" w:cs="Times New Roman"/>
        </w:rPr>
        <w:t xml:space="preserve"> identical to a neurochemical process.</w:t>
      </w:r>
      <w:r w:rsidR="00FF61FA">
        <w:rPr>
          <w:rFonts w:ascii="Times New Roman" w:hAnsi="Times New Roman" w:cs="Times New Roman"/>
        </w:rPr>
        <w:t xml:space="preserve"> T</w:t>
      </w:r>
      <w:r w:rsidR="00037206">
        <w:rPr>
          <w:rFonts w:ascii="Times New Roman" w:hAnsi="Times New Roman" w:cs="Times New Roman"/>
        </w:rPr>
        <w:t>he environment matters.</w:t>
      </w:r>
    </w:p>
    <w:p w14:paraId="13E98A85" w14:textId="5DCB2716" w:rsidR="00493B59" w:rsidRDefault="000A216F" w:rsidP="008204B2">
      <w:pPr>
        <w:spacing w:after="0" w:line="480" w:lineRule="auto"/>
        <w:contextualSpacing/>
        <w:rPr>
          <w:rFonts w:ascii="Times New Roman" w:hAnsi="Times New Roman" w:cs="Times New Roman"/>
        </w:rPr>
      </w:pPr>
      <w:r>
        <w:rPr>
          <w:rFonts w:ascii="Times New Roman" w:hAnsi="Times New Roman" w:cs="Times New Roman"/>
        </w:rPr>
        <w:t xml:space="preserve">     It i</w:t>
      </w:r>
      <w:r w:rsidR="00493B59">
        <w:rPr>
          <w:rFonts w:ascii="Times New Roman" w:hAnsi="Times New Roman" w:cs="Times New Roman"/>
        </w:rPr>
        <w:t>s un</w:t>
      </w:r>
      <w:r w:rsidR="00FF61FA">
        <w:rPr>
          <w:rFonts w:ascii="Times New Roman" w:hAnsi="Times New Roman" w:cs="Times New Roman"/>
        </w:rPr>
        <w:t>clear to this re</w:t>
      </w:r>
      <w:r w:rsidR="00493B59">
        <w:rPr>
          <w:rFonts w:ascii="Times New Roman" w:hAnsi="Times New Roman" w:cs="Times New Roman"/>
        </w:rPr>
        <w:t>ader how Chemero’s i</w:t>
      </w:r>
      <w:r w:rsidR="00FF61FA">
        <w:rPr>
          <w:rFonts w:ascii="Times New Roman" w:hAnsi="Times New Roman" w:cs="Times New Roman"/>
        </w:rPr>
        <w:t>mpressive experimental work</w:t>
      </w:r>
      <w:r w:rsidR="00067953">
        <w:rPr>
          <w:rFonts w:ascii="Times New Roman" w:hAnsi="Times New Roman" w:cs="Times New Roman"/>
        </w:rPr>
        <w:t xml:space="preserve"> bear</w:t>
      </w:r>
      <w:r w:rsidR="00493B59">
        <w:rPr>
          <w:rFonts w:ascii="Times New Roman" w:hAnsi="Times New Roman" w:cs="Times New Roman"/>
        </w:rPr>
        <w:t>s</w:t>
      </w:r>
      <w:r w:rsidR="00067953">
        <w:rPr>
          <w:rFonts w:ascii="Times New Roman" w:hAnsi="Times New Roman" w:cs="Times New Roman"/>
        </w:rPr>
        <w:t xml:space="preserve"> on</w:t>
      </w:r>
      <w:r w:rsidR="00056D00">
        <w:rPr>
          <w:rFonts w:ascii="Times New Roman" w:hAnsi="Times New Roman" w:cs="Times New Roman"/>
        </w:rPr>
        <w:t xml:space="preserve"> questions about radical embodied cognition or ecological psychology. For, neither a</w:t>
      </w:r>
      <w:r w:rsidR="00037206">
        <w:rPr>
          <w:rFonts w:ascii="Times New Roman" w:hAnsi="Times New Roman" w:cs="Times New Roman"/>
        </w:rPr>
        <w:t>ffordances</w:t>
      </w:r>
      <w:r w:rsidR="00056D00">
        <w:rPr>
          <w:rFonts w:ascii="Times New Roman" w:hAnsi="Times New Roman" w:cs="Times New Roman"/>
        </w:rPr>
        <w:t xml:space="preserve"> nor representations play any</w:t>
      </w:r>
      <w:r w:rsidR="00037206">
        <w:rPr>
          <w:rFonts w:ascii="Times New Roman" w:hAnsi="Times New Roman" w:cs="Times New Roman"/>
        </w:rPr>
        <w:t xml:space="preserve"> specific role in Chemero’s argument. His cri</w:t>
      </w:r>
      <w:r w:rsidR="00056D00">
        <w:rPr>
          <w:rFonts w:ascii="Times New Roman" w:hAnsi="Times New Roman" w:cs="Times New Roman"/>
        </w:rPr>
        <w:t xml:space="preserve">tique would unfold in </w:t>
      </w:r>
      <w:r w:rsidR="00037206">
        <w:rPr>
          <w:rFonts w:ascii="Times New Roman" w:hAnsi="Times New Roman" w:cs="Times New Roman"/>
        </w:rPr>
        <w:t>the s</w:t>
      </w:r>
      <w:r w:rsidR="00493B59">
        <w:rPr>
          <w:rFonts w:ascii="Times New Roman" w:hAnsi="Times New Roman" w:cs="Times New Roman"/>
        </w:rPr>
        <w:t>ame way if one were to adopt</w:t>
      </w:r>
      <w:r w:rsidR="00037206">
        <w:rPr>
          <w:rFonts w:ascii="Times New Roman" w:hAnsi="Times New Roman" w:cs="Times New Roman"/>
        </w:rPr>
        <w:t xml:space="preserve"> </w:t>
      </w:r>
      <w:r w:rsidR="00493B59">
        <w:rPr>
          <w:rFonts w:ascii="Times New Roman" w:hAnsi="Times New Roman" w:cs="Times New Roman"/>
        </w:rPr>
        <w:t xml:space="preserve">a </w:t>
      </w:r>
      <w:r w:rsidR="00037206">
        <w:rPr>
          <w:rFonts w:ascii="Times New Roman" w:hAnsi="Times New Roman" w:cs="Times New Roman"/>
        </w:rPr>
        <w:t>represen</w:t>
      </w:r>
      <w:r w:rsidR="00493B59">
        <w:rPr>
          <w:rFonts w:ascii="Times New Roman" w:hAnsi="Times New Roman" w:cs="Times New Roman"/>
        </w:rPr>
        <w:t>tational outlook</w:t>
      </w:r>
      <w:r w:rsidR="00037206">
        <w:rPr>
          <w:rFonts w:ascii="Times New Roman" w:hAnsi="Times New Roman" w:cs="Times New Roman"/>
        </w:rPr>
        <w:t>: a given rat represents properties of objects (e.g., their width, their height) and represents the rat’s own relation to objects with those properties (“I can’t climb that</w:t>
      </w:r>
      <w:r w:rsidR="00493B59">
        <w:rPr>
          <w:rFonts w:ascii="Times New Roman" w:hAnsi="Times New Roman" w:cs="Times New Roman"/>
        </w:rPr>
        <w:t>,</w:t>
      </w:r>
      <w:r w:rsidR="00037206">
        <w:rPr>
          <w:rFonts w:ascii="Times New Roman" w:hAnsi="Times New Roman" w:cs="Times New Roman"/>
        </w:rPr>
        <w:t>” in the rat’s neural code), an</w:t>
      </w:r>
      <w:r w:rsidR="00056D00">
        <w:rPr>
          <w:rFonts w:ascii="Times New Roman" w:hAnsi="Times New Roman" w:cs="Times New Roman"/>
        </w:rPr>
        <w:t>d thus it affects the rat’s behavior</w:t>
      </w:r>
      <w:r w:rsidR="00037206">
        <w:rPr>
          <w:rFonts w:ascii="Times New Roman" w:hAnsi="Times New Roman" w:cs="Times New Roman"/>
        </w:rPr>
        <w:t xml:space="preserve"> wheth</w:t>
      </w:r>
      <w:r w:rsidR="00056D00">
        <w:rPr>
          <w:rFonts w:ascii="Times New Roman" w:hAnsi="Times New Roman" w:cs="Times New Roman"/>
        </w:rPr>
        <w:t>er the novel object to which that</w:t>
      </w:r>
      <w:r w:rsidR="00037206">
        <w:rPr>
          <w:rFonts w:ascii="Times New Roman" w:hAnsi="Times New Roman" w:cs="Times New Roman"/>
        </w:rPr>
        <w:t xml:space="preserve"> rat is exposed is represented by that rat as one she can climb</w:t>
      </w:r>
      <w:r w:rsidR="00FF61FA">
        <w:rPr>
          <w:rFonts w:ascii="Times New Roman" w:hAnsi="Times New Roman" w:cs="Times New Roman"/>
        </w:rPr>
        <w:t xml:space="preserve"> or as one she cannot climb.</w:t>
      </w:r>
      <w:r>
        <w:rPr>
          <w:rFonts w:ascii="Times New Roman" w:hAnsi="Times New Roman" w:cs="Times New Roman"/>
        </w:rPr>
        <w:t xml:space="preserve"> If experimenters were to</w:t>
      </w:r>
      <w:r w:rsidR="00056D00">
        <w:rPr>
          <w:rFonts w:ascii="Times New Roman" w:hAnsi="Times New Roman" w:cs="Times New Roman"/>
        </w:rPr>
        <w:t xml:space="preserve"> ignore the exploration-relevant features or pr</w:t>
      </w:r>
      <w:r w:rsidR="00C3322D">
        <w:rPr>
          <w:rFonts w:ascii="Times New Roman" w:hAnsi="Times New Roman" w:cs="Times New Roman"/>
        </w:rPr>
        <w:t>operties of the stimuli in the coding of their results, that</w:t>
      </w:r>
      <w:r w:rsidR="00056D00">
        <w:rPr>
          <w:rFonts w:ascii="Times New Roman" w:hAnsi="Times New Roman" w:cs="Times New Roman"/>
        </w:rPr>
        <w:t xml:space="preserve"> would undermine an orthodox representation-based approach to these </w:t>
      </w:r>
      <w:r w:rsidR="00180DE5">
        <w:rPr>
          <w:rFonts w:ascii="Times New Roman" w:hAnsi="Times New Roman" w:cs="Times New Roman"/>
        </w:rPr>
        <w:t>experiments</w:t>
      </w:r>
      <w:r w:rsidR="00C3322D">
        <w:rPr>
          <w:rFonts w:ascii="Times New Roman" w:hAnsi="Times New Roman" w:cs="Times New Roman"/>
        </w:rPr>
        <w:t xml:space="preserve"> as much as</w:t>
      </w:r>
      <w:r>
        <w:rPr>
          <w:rFonts w:ascii="Times New Roman" w:hAnsi="Times New Roman" w:cs="Times New Roman"/>
        </w:rPr>
        <w:t xml:space="preserve"> it would undermine</w:t>
      </w:r>
      <w:r w:rsidR="00C3322D">
        <w:rPr>
          <w:rFonts w:ascii="Times New Roman" w:hAnsi="Times New Roman" w:cs="Times New Roman"/>
        </w:rPr>
        <w:t xml:space="preserve"> a Gibsonian</w:t>
      </w:r>
      <w:r w:rsidR="00056D00">
        <w:rPr>
          <w:rFonts w:ascii="Times New Roman" w:hAnsi="Times New Roman" w:cs="Times New Roman"/>
        </w:rPr>
        <w:t xml:space="preserve"> approach. Generally speaking, in</w:t>
      </w:r>
      <w:r w:rsidR="00FF61FA">
        <w:rPr>
          <w:rFonts w:ascii="Times New Roman" w:hAnsi="Times New Roman" w:cs="Times New Roman"/>
        </w:rPr>
        <w:t xml:space="preserve"> experimental contexts,</w:t>
      </w:r>
      <w:r w:rsidR="00037206">
        <w:rPr>
          <w:rFonts w:ascii="Times New Roman" w:hAnsi="Times New Roman" w:cs="Times New Roman"/>
        </w:rPr>
        <w:t xml:space="preserve"> properties of objects</w:t>
      </w:r>
      <w:r w:rsidR="00056D00">
        <w:rPr>
          <w:rFonts w:ascii="Times New Roman" w:hAnsi="Times New Roman" w:cs="Times New Roman"/>
        </w:rPr>
        <w:t xml:space="preserve"> (or features, or affordances)</w:t>
      </w:r>
      <w:r w:rsidR="00037206">
        <w:rPr>
          <w:rFonts w:ascii="Times New Roman" w:hAnsi="Times New Roman" w:cs="Times New Roman"/>
        </w:rPr>
        <w:t xml:space="preserve"> in the env</w:t>
      </w:r>
      <w:r w:rsidR="00FF61FA">
        <w:rPr>
          <w:rFonts w:ascii="Times New Roman" w:hAnsi="Times New Roman" w:cs="Times New Roman"/>
        </w:rPr>
        <w:t xml:space="preserve">ironment must be coded properly, and Chemero’s work shows this to everyone, whether Gibsonian or </w:t>
      </w:r>
      <w:r>
        <w:rPr>
          <w:rFonts w:ascii="Times New Roman" w:hAnsi="Times New Roman" w:cs="Times New Roman"/>
        </w:rPr>
        <w:t>computationalist, without providing any particular support for RECS.</w:t>
      </w:r>
    </w:p>
    <w:p w14:paraId="07206004" w14:textId="25688C93" w:rsidR="0031413D" w:rsidRPr="00037206" w:rsidRDefault="00493B59" w:rsidP="008204B2">
      <w:pPr>
        <w:spacing w:after="0" w:line="480" w:lineRule="auto"/>
        <w:contextualSpacing/>
        <w:rPr>
          <w:rFonts w:ascii="Times New Roman" w:hAnsi="Times New Roman" w:cs="Times New Roman"/>
        </w:rPr>
      </w:pPr>
      <w:r>
        <w:rPr>
          <w:rFonts w:ascii="Times New Roman" w:hAnsi="Times New Roman" w:cs="Times New Roman"/>
        </w:rPr>
        <w:t xml:space="preserve">     </w:t>
      </w:r>
      <w:r w:rsidR="00E77FA7">
        <w:rPr>
          <w:rFonts w:ascii="Times New Roman" w:hAnsi="Times New Roman" w:cs="Times New Roman"/>
        </w:rPr>
        <w:t xml:space="preserve">In </w:t>
      </w:r>
      <w:r w:rsidR="00985360">
        <w:rPr>
          <w:rFonts w:ascii="Times New Roman" w:hAnsi="Times New Roman" w:cs="Times New Roman"/>
        </w:rPr>
        <w:t>addition</w:t>
      </w:r>
      <w:r w:rsidR="00E77FA7">
        <w:rPr>
          <w:rFonts w:ascii="Times New Roman" w:hAnsi="Times New Roman" w:cs="Times New Roman"/>
        </w:rPr>
        <w:t>, it’s unclear how Chemero’s insights bear</w:t>
      </w:r>
      <w:r w:rsidR="00037206">
        <w:rPr>
          <w:rFonts w:ascii="Times New Roman" w:hAnsi="Times New Roman" w:cs="Times New Roman"/>
        </w:rPr>
        <w:t xml:space="preserve"> on t</w:t>
      </w:r>
      <w:r w:rsidR="00E77FA7">
        <w:rPr>
          <w:rFonts w:ascii="Times New Roman" w:hAnsi="Times New Roman" w:cs="Times New Roman"/>
        </w:rPr>
        <w:t>he question of neural reduction.</w:t>
      </w:r>
      <w:r>
        <w:rPr>
          <w:rFonts w:ascii="Times New Roman" w:hAnsi="Times New Roman" w:cs="Times New Roman"/>
        </w:rPr>
        <w:t xml:space="preserve"> He seems to reason in the following manner: because e</w:t>
      </w:r>
      <w:r w:rsidR="00037206">
        <w:rPr>
          <w:rFonts w:ascii="Times New Roman" w:hAnsi="Times New Roman" w:cs="Times New Roman"/>
        </w:rPr>
        <w:t xml:space="preserve">xternal </w:t>
      </w:r>
      <w:r>
        <w:rPr>
          <w:rFonts w:ascii="Times New Roman" w:hAnsi="Times New Roman" w:cs="Times New Roman"/>
        </w:rPr>
        <w:t>features causally affect – that is, make a difference to – rats’ exploratory behavior, the cognitive processing that</w:t>
      </w:r>
      <w:r w:rsidR="00596085">
        <w:rPr>
          <w:rFonts w:ascii="Times New Roman" w:hAnsi="Times New Roman" w:cs="Times New Roman"/>
        </w:rPr>
        <w:t xml:space="preserve"> produces such</w:t>
      </w:r>
      <w:r>
        <w:rPr>
          <w:rFonts w:ascii="Times New Roman" w:hAnsi="Times New Roman" w:cs="Times New Roman"/>
        </w:rPr>
        <w:t xml:space="preserve"> behavior isn’t of a neural type. But,</w:t>
      </w:r>
      <w:r w:rsidR="00067953">
        <w:rPr>
          <w:rFonts w:ascii="Times New Roman" w:hAnsi="Times New Roman" w:cs="Times New Roman"/>
        </w:rPr>
        <w:t xml:space="preserve"> virtually every form of intelligent behavior</w:t>
      </w:r>
      <w:r>
        <w:rPr>
          <w:rFonts w:ascii="Times New Roman" w:hAnsi="Times New Roman" w:cs="Times New Roman"/>
        </w:rPr>
        <w:t xml:space="preserve"> works in </w:t>
      </w:r>
      <w:r w:rsidR="00596085">
        <w:rPr>
          <w:rFonts w:ascii="Times New Roman" w:hAnsi="Times New Roman" w:cs="Times New Roman"/>
        </w:rPr>
        <w:t xml:space="preserve">a </w:t>
      </w:r>
      <w:r>
        <w:rPr>
          <w:rFonts w:ascii="Times New Roman" w:hAnsi="Times New Roman" w:cs="Times New Roman"/>
        </w:rPr>
        <w:t>like manner</w:t>
      </w:r>
      <w:r w:rsidR="00596085">
        <w:rPr>
          <w:rFonts w:ascii="Times New Roman" w:hAnsi="Times New Roman" w:cs="Times New Roman"/>
        </w:rPr>
        <w:t xml:space="preserve">; </w:t>
      </w:r>
      <w:r w:rsidR="00C3322D">
        <w:rPr>
          <w:rFonts w:ascii="Times New Roman" w:hAnsi="Times New Roman" w:cs="Times New Roman"/>
        </w:rPr>
        <w:t xml:space="preserve">some </w:t>
      </w:r>
      <w:r w:rsidR="00596085">
        <w:rPr>
          <w:rFonts w:ascii="Times New Roman" w:hAnsi="Times New Roman" w:cs="Times New Roman"/>
        </w:rPr>
        <w:t>features, properties, or processes beyond the br</w:t>
      </w:r>
      <w:r w:rsidR="00C3322D">
        <w:rPr>
          <w:rFonts w:ascii="Times New Roman" w:hAnsi="Times New Roman" w:cs="Times New Roman"/>
        </w:rPr>
        <w:t>ain causally affect cognition and thus the</w:t>
      </w:r>
      <w:r w:rsidR="00596085">
        <w:rPr>
          <w:rFonts w:ascii="Times New Roman" w:hAnsi="Times New Roman" w:cs="Times New Roman"/>
        </w:rPr>
        <w:t xml:space="preserve"> behavior produced b</w:t>
      </w:r>
      <w:r w:rsidR="000A216F">
        <w:rPr>
          <w:rFonts w:ascii="Times New Roman" w:hAnsi="Times New Roman" w:cs="Times New Roman"/>
        </w:rPr>
        <w:t>y cognitive processing</w:t>
      </w:r>
      <w:r w:rsidR="00E77FA7">
        <w:rPr>
          <w:rFonts w:ascii="Times New Roman" w:hAnsi="Times New Roman" w:cs="Times New Roman"/>
        </w:rPr>
        <w:t>. So, unless Chemero can show that</w:t>
      </w:r>
      <w:r w:rsidR="00037206">
        <w:rPr>
          <w:rFonts w:ascii="Times New Roman" w:hAnsi="Times New Roman" w:cs="Times New Roman"/>
        </w:rPr>
        <w:t xml:space="preserve"> “ma</w:t>
      </w:r>
      <w:r w:rsidR="00E77FA7">
        <w:rPr>
          <w:rFonts w:ascii="Times New Roman" w:hAnsi="Times New Roman" w:cs="Times New Roman"/>
        </w:rPr>
        <w:t>kes a difference to behavior</w:t>
      </w:r>
      <w:r w:rsidR="00596085">
        <w:rPr>
          <w:rFonts w:ascii="Times New Roman" w:hAnsi="Times New Roman" w:cs="Times New Roman"/>
        </w:rPr>
        <w:t xml:space="preserve"> in the way in which the climbability of a block does</w:t>
      </w:r>
      <w:r w:rsidR="00E77FA7">
        <w:rPr>
          <w:rFonts w:ascii="Times New Roman" w:hAnsi="Times New Roman" w:cs="Times New Roman"/>
        </w:rPr>
        <w:t>” entails</w:t>
      </w:r>
      <w:r w:rsidR="00037206">
        <w:rPr>
          <w:rFonts w:ascii="Times New Roman" w:hAnsi="Times New Roman" w:cs="Times New Roman"/>
        </w:rPr>
        <w:t xml:space="preserve"> “is part of the cognitive process in question,” the rat studies are otiose</w:t>
      </w:r>
      <w:r w:rsidR="00E77FA7">
        <w:rPr>
          <w:rFonts w:ascii="Times New Roman" w:hAnsi="Times New Roman" w:cs="Times New Roman"/>
        </w:rPr>
        <w:t xml:space="preserve"> in respect of</w:t>
      </w:r>
      <w:r w:rsidR="00C3322D">
        <w:rPr>
          <w:rFonts w:ascii="Times New Roman" w:hAnsi="Times New Roman" w:cs="Times New Roman"/>
        </w:rPr>
        <w:t xml:space="preserve"> the evaluation of</w:t>
      </w:r>
      <w:r w:rsidR="00E77FA7">
        <w:rPr>
          <w:rFonts w:ascii="Times New Roman" w:hAnsi="Times New Roman" w:cs="Times New Roman"/>
        </w:rPr>
        <w:t xml:space="preserve"> neural reductionism</w:t>
      </w:r>
      <w:r w:rsidR="00FF61FA">
        <w:rPr>
          <w:rFonts w:ascii="Times New Roman" w:hAnsi="Times New Roman" w:cs="Times New Roman"/>
        </w:rPr>
        <w:t>.</w:t>
      </w:r>
      <w:r w:rsidR="00B1336F">
        <w:rPr>
          <w:rFonts w:ascii="Times New Roman" w:hAnsi="Times New Roman" w:cs="Times New Roman"/>
        </w:rPr>
        <w:t xml:space="preserve"> To be fair, Chemero steps</w:t>
      </w:r>
      <w:r w:rsidR="00596085">
        <w:rPr>
          <w:rFonts w:ascii="Times New Roman" w:hAnsi="Times New Roman" w:cs="Times New Roman"/>
        </w:rPr>
        <w:t xml:space="preserve"> briefly into the extended-mind debate (31–32), but </w:t>
      </w:r>
      <w:r>
        <w:rPr>
          <w:rFonts w:ascii="Times New Roman" w:hAnsi="Times New Roman" w:cs="Times New Roman"/>
        </w:rPr>
        <w:t xml:space="preserve">in this author’s opinion, </w:t>
      </w:r>
      <w:r w:rsidR="00B1336F">
        <w:rPr>
          <w:rFonts w:ascii="Times New Roman" w:hAnsi="Times New Roman" w:cs="Times New Roman"/>
        </w:rPr>
        <w:t>his discussion is</w:t>
      </w:r>
      <w:r w:rsidR="000A216F">
        <w:rPr>
          <w:rFonts w:ascii="Times New Roman" w:hAnsi="Times New Roman" w:cs="Times New Roman"/>
        </w:rPr>
        <w:t xml:space="preserve"> cursory and</w:t>
      </w:r>
      <w:r w:rsidR="00596085">
        <w:rPr>
          <w:rFonts w:ascii="Times New Roman" w:hAnsi="Times New Roman" w:cs="Times New Roman"/>
        </w:rPr>
        <w:t xml:space="preserve"> inconclusive.</w:t>
      </w:r>
    </w:p>
    <w:p w14:paraId="631FA416" w14:textId="24CDD9E4" w:rsidR="00A833CF" w:rsidRDefault="009511F3" w:rsidP="008204B2">
      <w:pPr>
        <w:spacing w:after="0" w:line="480" w:lineRule="auto"/>
        <w:contextualSpacing/>
        <w:rPr>
          <w:rFonts w:ascii="Times New Roman" w:hAnsi="Times New Roman" w:cs="Times New Roman"/>
        </w:rPr>
      </w:pPr>
      <w:r>
        <w:rPr>
          <w:rFonts w:ascii="Times New Roman" w:hAnsi="Times New Roman" w:cs="Times New Roman"/>
        </w:rPr>
        <w:t xml:space="preserve">     In the final substantive chapter,</w:t>
      </w:r>
      <w:r w:rsidR="001A2124">
        <w:rPr>
          <w:rFonts w:ascii="Times New Roman" w:hAnsi="Times New Roman" w:cs="Times New Roman"/>
        </w:rPr>
        <w:t xml:space="preserve"> Chemero pursues</w:t>
      </w:r>
      <w:r w:rsidR="005622C9">
        <w:rPr>
          <w:rFonts w:ascii="Times New Roman" w:hAnsi="Times New Roman" w:cs="Times New Roman"/>
        </w:rPr>
        <w:t xml:space="preserve"> the</w:t>
      </w:r>
      <w:r w:rsidR="001A2124">
        <w:rPr>
          <w:rFonts w:ascii="Times New Roman" w:hAnsi="Times New Roman" w:cs="Times New Roman"/>
        </w:rPr>
        <w:t xml:space="preserve"> implications of his view for questions</w:t>
      </w:r>
      <w:r>
        <w:rPr>
          <w:rFonts w:ascii="Times New Roman" w:hAnsi="Times New Roman" w:cs="Times New Roman"/>
        </w:rPr>
        <w:t xml:space="preserve"> regarding scientific realism, consciousness, and mental causation. The discussion of </w:t>
      </w:r>
      <w:r w:rsidR="00A833CF">
        <w:rPr>
          <w:rFonts w:ascii="Times New Roman" w:hAnsi="Times New Roman" w:cs="Times New Roman"/>
        </w:rPr>
        <w:t>realism focuses on the treatment of affordances, and here Chem</w:t>
      </w:r>
      <w:r w:rsidR="00596085">
        <w:rPr>
          <w:rFonts w:ascii="Times New Roman" w:hAnsi="Times New Roman" w:cs="Times New Roman"/>
        </w:rPr>
        <w:t xml:space="preserve">ero makes a strong case that, because </w:t>
      </w:r>
      <w:r w:rsidR="00A833CF">
        <w:rPr>
          <w:rFonts w:ascii="Times New Roman" w:hAnsi="Times New Roman" w:cs="Times New Roman"/>
        </w:rPr>
        <w:t>manipulation of affordances allo</w:t>
      </w:r>
      <w:r w:rsidR="00596085">
        <w:rPr>
          <w:rFonts w:ascii="Times New Roman" w:hAnsi="Times New Roman" w:cs="Times New Roman"/>
        </w:rPr>
        <w:t>ws manipulation of other quantities or processes,</w:t>
      </w:r>
      <w:r w:rsidR="00A833CF">
        <w:rPr>
          <w:rFonts w:ascii="Times New Roman" w:hAnsi="Times New Roman" w:cs="Times New Roman"/>
        </w:rPr>
        <w:t xml:space="preserve"> we should be realists about affordances</w:t>
      </w:r>
      <w:r w:rsidR="001A2124">
        <w:rPr>
          <w:rFonts w:ascii="Times New Roman" w:hAnsi="Times New Roman" w:cs="Times New Roman"/>
        </w:rPr>
        <w:t xml:space="preserve"> (191–197)</w:t>
      </w:r>
      <w:r w:rsidR="00A833CF">
        <w:rPr>
          <w:rFonts w:ascii="Times New Roman" w:hAnsi="Times New Roman" w:cs="Times New Roman"/>
        </w:rPr>
        <w:t>.</w:t>
      </w:r>
      <w:r>
        <w:rPr>
          <w:rFonts w:ascii="Times New Roman" w:hAnsi="Times New Roman" w:cs="Times New Roman"/>
        </w:rPr>
        <w:t xml:space="preserve"> </w:t>
      </w:r>
    </w:p>
    <w:p w14:paraId="2469E951" w14:textId="591CCD7A" w:rsidR="0031413D" w:rsidRDefault="00A833CF" w:rsidP="008204B2">
      <w:pPr>
        <w:spacing w:after="0" w:line="480" w:lineRule="auto"/>
        <w:contextualSpacing/>
        <w:rPr>
          <w:rFonts w:ascii="Times New Roman" w:hAnsi="Times New Roman" w:cs="Times New Roman"/>
        </w:rPr>
      </w:pPr>
      <w:r>
        <w:rPr>
          <w:rFonts w:ascii="Times New Roman" w:hAnsi="Times New Roman" w:cs="Times New Roman"/>
        </w:rPr>
        <w:t xml:space="preserve">     The discu</w:t>
      </w:r>
      <w:r w:rsidR="004C33BF">
        <w:rPr>
          <w:rFonts w:ascii="Times New Roman" w:hAnsi="Times New Roman" w:cs="Times New Roman"/>
        </w:rPr>
        <w:t>ssion of mental causation was</w:t>
      </w:r>
      <w:r>
        <w:rPr>
          <w:rFonts w:ascii="Times New Roman" w:hAnsi="Times New Roman" w:cs="Times New Roman"/>
        </w:rPr>
        <w:t xml:space="preserve"> less he</w:t>
      </w:r>
      <w:r w:rsidR="00C3322D">
        <w:rPr>
          <w:rFonts w:ascii="Times New Roman" w:hAnsi="Times New Roman" w:cs="Times New Roman"/>
        </w:rPr>
        <w:t>lpful. According to Chemero,</w:t>
      </w:r>
      <w:r>
        <w:rPr>
          <w:rFonts w:ascii="Times New Roman" w:hAnsi="Times New Roman" w:cs="Times New Roman"/>
        </w:rPr>
        <w:t xml:space="preserve"> correlation</w:t>
      </w:r>
      <w:r w:rsidR="00C3322D">
        <w:rPr>
          <w:rFonts w:ascii="Times New Roman" w:hAnsi="Times New Roman" w:cs="Times New Roman"/>
        </w:rPr>
        <w:t>s</w:t>
      </w:r>
      <w:r>
        <w:rPr>
          <w:rFonts w:ascii="Times New Roman" w:hAnsi="Times New Roman" w:cs="Times New Roman"/>
        </w:rPr>
        <w:t xml:space="preserve"> between values of collective variable</w:t>
      </w:r>
      <w:r w:rsidR="001A2124">
        <w:rPr>
          <w:rFonts w:ascii="Times New Roman" w:hAnsi="Times New Roman" w:cs="Times New Roman"/>
        </w:rPr>
        <w:t>s and</w:t>
      </w:r>
      <w:r w:rsidR="00C3322D">
        <w:rPr>
          <w:rFonts w:ascii="Times New Roman" w:hAnsi="Times New Roman" w:cs="Times New Roman"/>
        </w:rPr>
        <w:t xml:space="preserve"> forms of</w:t>
      </w:r>
      <w:r w:rsidR="001A2124">
        <w:rPr>
          <w:rFonts w:ascii="Times New Roman" w:hAnsi="Times New Roman" w:cs="Times New Roman"/>
        </w:rPr>
        <w:t xml:space="preserve"> behavior solve</w:t>
      </w:r>
      <w:r>
        <w:rPr>
          <w:rFonts w:ascii="Times New Roman" w:hAnsi="Times New Roman" w:cs="Times New Roman"/>
        </w:rPr>
        <w:t xml:space="preserve"> the problem of mental causati</w:t>
      </w:r>
      <w:r w:rsidR="004C33BF">
        <w:rPr>
          <w:rFonts w:ascii="Times New Roman" w:hAnsi="Times New Roman" w:cs="Times New Roman"/>
        </w:rPr>
        <w:t>on</w:t>
      </w:r>
      <w:r w:rsidR="00DB2F94">
        <w:rPr>
          <w:rFonts w:ascii="Times New Roman" w:hAnsi="Times New Roman" w:cs="Times New Roman"/>
        </w:rPr>
        <w:t xml:space="preserve"> (199)</w:t>
      </w:r>
      <w:r w:rsidR="004C33BF">
        <w:rPr>
          <w:rFonts w:ascii="Times New Roman" w:hAnsi="Times New Roman" w:cs="Times New Roman"/>
        </w:rPr>
        <w:t>. But, it is not clear</w:t>
      </w:r>
      <w:r>
        <w:rPr>
          <w:rFonts w:ascii="Times New Roman" w:hAnsi="Times New Roman" w:cs="Times New Roman"/>
        </w:rPr>
        <w:t xml:space="preserve"> how. </w:t>
      </w:r>
      <w:r w:rsidR="009511F3">
        <w:rPr>
          <w:rFonts w:ascii="Times New Roman" w:hAnsi="Times New Roman" w:cs="Times New Roman"/>
        </w:rPr>
        <w:t>The value of a collective variable is determine</w:t>
      </w:r>
      <w:r w:rsidR="00596085">
        <w:rPr>
          <w:rFonts w:ascii="Times New Roman" w:hAnsi="Times New Roman" w:cs="Times New Roman"/>
        </w:rPr>
        <w:t>d by the values along individual</w:t>
      </w:r>
      <w:r>
        <w:rPr>
          <w:rFonts w:ascii="Times New Roman" w:hAnsi="Times New Roman" w:cs="Times New Roman"/>
        </w:rPr>
        <w:t xml:space="preserve"> </w:t>
      </w:r>
      <w:r w:rsidR="009511F3">
        <w:rPr>
          <w:rFonts w:ascii="Times New Roman" w:hAnsi="Times New Roman" w:cs="Times New Roman"/>
        </w:rPr>
        <w:t>dimensions</w:t>
      </w:r>
      <w:r>
        <w:rPr>
          <w:rFonts w:ascii="Times New Roman" w:hAnsi="Times New Roman" w:cs="Times New Roman"/>
        </w:rPr>
        <w:t xml:space="preserve"> of the system in question</w:t>
      </w:r>
      <w:r w:rsidR="00596085">
        <w:rPr>
          <w:rFonts w:ascii="Times New Roman" w:hAnsi="Times New Roman" w:cs="Times New Roman"/>
        </w:rPr>
        <w:t>. And, t</w:t>
      </w:r>
      <w:r w:rsidR="009511F3">
        <w:rPr>
          <w:rFonts w:ascii="Times New Roman" w:hAnsi="Times New Roman" w:cs="Times New Roman"/>
        </w:rPr>
        <w:t>hose values correspond to property instantiations that deterministicall</w:t>
      </w:r>
      <w:r w:rsidR="001A2124">
        <w:rPr>
          <w:rFonts w:ascii="Times New Roman" w:hAnsi="Times New Roman" w:cs="Times New Roman"/>
        </w:rPr>
        <w:t>y caus</w:t>
      </w:r>
      <w:r w:rsidR="00DB2F94">
        <w:rPr>
          <w:rFonts w:ascii="Times New Roman" w:hAnsi="Times New Roman" w:cs="Times New Roman"/>
        </w:rPr>
        <w:t xml:space="preserve">e the ensuing </w:t>
      </w:r>
      <w:r w:rsidR="009511F3">
        <w:rPr>
          <w:rFonts w:ascii="Times New Roman" w:hAnsi="Times New Roman" w:cs="Times New Roman"/>
        </w:rPr>
        <w:t>state</w:t>
      </w:r>
      <w:r w:rsidR="00DB2F94">
        <w:rPr>
          <w:rFonts w:ascii="Times New Roman" w:hAnsi="Times New Roman" w:cs="Times New Roman"/>
        </w:rPr>
        <w:t>s</w:t>
      </w:r>
      <w:r w:rsidR="009511F3">
        <w:rPr>
          <w:rFonts w:ascii="Times New Roman" w:hAnsi="Times New Roman" w:cs="Times New Roman"/>
        </w:rPr>
        <w:t xml:space="preserve"> of the system. </w:t>
      </w:r>
      <w:r w:rsidR="00C3322D">
        <w:rPr>
          <w:rFonts w:ascii="Times New Roman" w:hAnsi="Times New Roman" w:cs="Times New Roman"/>
        </w:rPr>
        <w:t>Thus, the</w:t>
      </w:r>
      <w:r w:rsidR="00DB2F94">
        <w:rPr>
          <w:rFonts w:ascii="Times New Roman" w:hAnsi="Times New Roman" w:cs="Times New Roman"/>
        </w:rPr>
        <w:t xml:space="preserve"> strategy of invoking </w:t>
      </w:r>
      <w:r w:rsidR="009511F3">
        <w:rPr>
          <w:rFonts w:ascii="Times New Roman" w:hAnsi="Times New Roman" w:cs="Times New Roman"/>
        </w:rPr>
        <w:t>collective variable</w:t>
      </w:r>
      <w:r w:rsidR="00DB2F94">
        <w:rPr>
          <w:rFonts w:ascii="Times New Roman" w:hAnsi="Times New Roman" w:cs="Times New Roman"/>
        </w:rPr>
        <w:t xml:space="preserve">s differs in no material way from a strategy available to </w:t>
      </w:r>
      <w:r w:rsidR="009511F3">
        <w:rPr>
          <w:rFonts w:ascii="Times New Roman" w:hAnsi="Times New Roman" w:cs="Times New Roman"/>
        </w:rPr>
        <w:t>t</w:t>
      </w:r>
      <w:r>
        <w:rPr>
          <w:rFonts w:ascii="Times New Roman" w:hAnsi="Times New Roman" w:cs="Times New Roman"/>
        </w:rPr>
        <w:t>heorists of every stripe (including computational functionalists)</w:t>
      </w:r>
      <w:r w:rsidR="00DB2F94">
        <w:rPr>
          <w:rFonts w:ascii="Times New Roman" w:hAnsi="Times New Roman" w:cs="Times New Roman"/>
        </w:rPr>
        <w:t>; they</w:t>
      </w:r>
      <w:r w:rsidR="005369E2">
        <w:rPr>
          <w:rFonts w:ascii="Times New Roman" w:hAnsi="Times New Roman" w:cs="Times New Roman"/>
        </w:rPr>
        <w:t>, too, can invoke</w:t>
      </w:r>
      <w:r w:rsidR="00DB2F94">
        <w:rPr>
          <w:rFonts w:ascii="Times New Roman" w:hAnsi="Times New Roman" w:cs="Times New Roman"/>
        </w:rPr>
        <w:t xml:space="preserve"> </w:t>
      </w:r>
      <w:r w:rsidR="005369E2">
        <w:rPr>
          <w:rFonts w:ascii="Times New Roman" w:hAnsi="Times New Roman" w:cs="Times New Roman"/>
        </w:rPr>
        <w:t xml:space="preserve">the epistemic utility of our knowledge of </w:t>
      </w:r>
      <w:r w:rsidR="00DB2F94">
        <w:rPr>
          <w:rFonts w:ascii="Times New Roman" w:hAnsi="Times New Roman" w:cs="Times New Roman"/>
        </w:rPr>
        <w:t>regular relations between high-level propert</w:t>
      </w:r>
      <w:r w:rsidR="00C3322D">
        <w:rPr>
          <w:rFonts w:ascii="Times New Roman" w:hAnsi="Times New Roman" w:cs="Times New Roman"/>
        </w:rPr>
        <w:t>ies and behavior</w:t>
      </w:r>
      <w:r w:rsidR="00B11F80">
        <w:rPr>
          <w:rFonts w:ascii="Times New Roman" w:hAnsi="Times New Roman" w:cs="Times New Roman"/>
        </w:rPr>
        <w:t>.</w:t>
      </w:r>
      <w:r w:rsidR="00AF17EB">
        <w:rPr>
          <w:rFonts w:ascii="Times New Roman" w:hAnsi="Times New Roman" w:cs="Times New Roman"/>
        </w:rPr>
        <w:t xml:space="preserve"> At the same time, if such an epistemic strategy</w:t>
      </w:r>
      <w:r w:rsidR="00C3322D">
        <w:rPr>
          <w:rFonts w:ascii="Times New Roman" w:hAnsi="Times New Roman" w:cs="Times New Roman"/>
        </w:rPr>
        <w:t>, as employed by orthodox cognitive scientists,</w:t>
      </w:r>
      <w:r w:rsidR="00AF17EB">
        <w:rPr>
          <w:rFonts w:ascii="Times New Roman" w:hAnsi="Times New Roman" w:cs="Times New Roman"/>
        </w:rPr>
        <w:t xml:space="preserve"> fails to satisfy those troubled by </w:t>
      </w:r>
      <w:r w:rsidR="00C3322D">
        <w:rPr>
          <w:rFonts w:ascii="Times New Roman" w:hAnsi="Times New Roman" w:cs="Times New Roman"/>
        </w:rPr>
        <w:t>the</w:t>
      </w:r>
      <w:r w:rsidR="00DB2F94">
        <w:rPr>
          <w:rFonts w:ascii="Times New Roman" w:hAnsi="Times New Roman" w:cs="Times New Roman"/>
        </w:rPr>
        <w:t xml:space="preserve"> problem of causal</w:t>
      </w:r>
      <w:r w:rsidR="00AF17EB">
        <w:rPr>
          <w:rFonts w:ascii="Times New Roman" w:hAnsi="Times New Roman" w:cs="Times New Roman"/>
        </w:rPr>
        <w:t xml:space="preserve"> exclusion (Kim 1993), </w:t>
      </w:r>
      <w:r w:rsidR="00DB2F94">
        <w:rPr>
          <w:rFonts w:ascii="Times New Roman" w:hAnsi="Times New Roman" w:cs="Times New Roman"/>
        </w:rPr>
        <w:t xml:space="preserve">the DS-based </w:t>
      </w:r>
      <w:r w:rsidR="00C3322D">
        <w:rPr>
          <w:rFonts w:ascii="Times New Roman" w:hAnsi="Times New Roman" w:cs="Times New Roman"/>
        </w:rPr>
        <w:t xml:space="preserve">version of the strategy </w:t>
      </w:r>
      <w:r w:rsidR="00AF17EB">
        <w:rPr>
          <w:rFonts w:ascii="Times New Roman" w:hAnsi="Times New Roman" w:cs="Times New Roman"/>
        </w:rPr>
        <w:t>offers no consolation</w:t>
      </w:r>
      <w:r w:rsidR="00DB2F94">
        <w:rPr>
          <w:rFonts w:ascii="Times New Roman" w:hAnsi="Times New Roman" w:cs="Times New Roman"/>
        </w:rPr>
        <w:t>.</w:t>
      </w:r>
      <w:r>
        <w:rPr>
          <w:rFonts w:ascii="Times New Roman" w:hAnsi="Times New Roman" w:cs="Times New Roman"/>
        </w:rPr>
        <w:t xml:space="preserve"> </w:t>
      </w:r>
      <w:r w:rsidR="00AF17EB">
        <w:rPr>
          <w:rFonts w:ascii="Times New Roman" w:hAnsi="Times New Roman" w:cs="Times New Roman"/>
        </w:rPr>
        <w:t>The s</w:t>
      </w:r>
      <w:r w:rsidR="00B11F80">
        <w:rPr>
          <w:rFonts w:ascii="Times New Roman" w:hAnsi="Times New Roman" w:cs="Times New Roman"/>
        </w:rPr>
        <w:t>ynchronic deter</w:t>
      </w:r>
      <w:r w:rsidR="00AF17EB">
        <w:rPr>
          <w:rFonts w:ascii="Times New Roman" w:hAnsi="Times New Roman" w:cs="Times New Roman"/>
        </w:rPr>
        <w:t xml:space="preserve">mination of the values of collective variables by the set of </w:t>
      </w:r>
      <w:r w:rsidR="00B11F80">
        <w:rPr>
          <w:rFonts w:ascii="Times New Roman" w:hAnsi="Times New Roman" w:cs="Times New Roman"/>
        </w:rPr>
        <w:t>values along</w:t>
      </w:r>
      <w:r w:rsidR="00AF17EB">
        <w:rPr>
          <w:rFonts w:ascii="Times New Roman" w:hAnsi="Times New Roman" w:cs="Times New Roman"/>
        </w:rPr>
        <w:t xml:space="preserve"> the full range of</w:t>
      </w:r>
      <w:r w:rsidR="00B11F80">
        <w:rPr>
          <w:rFonts w:ascii="Times New Roman" w:hAnsi="Times New Roman" w:cs="Times New Roman"/>
        </w:rPr>
        <w:t xml:space="preserve"> individual dimensions </w:t>
      </w:r>
      <w:r w:rsidR="00AF17EB">
        <w:rPr>
          <w:rFonts w:ascii="Times New Roman" w:hAnsi="Times New Roman" w:cs="Times New Roman"/>
        </w:rPr>
        <w:t>of the system,</w:t>
      </w:r>
      <w:r w:rsidR="00B11F80">
        <w:rPr>
          <w:rFonts w:ascii="Times New Roman" w:hAnsi="Times New Roman" w:cs="Times New Roman"/>
        </w:rPr>
        <w:t xml:space="preserve"> together with deterministic relations between the aggregation of individual-dimension values at different times</w:t>
      </w:r>
      <w:r>
        <w:rPr>
          <w:rFonts w:ascii="Times New Roman" w:hAnsi="Times New Roman" w:cs="Times New Roman"/>
        </w:rPr>
        <w:t>, leaves no causal</w:t>
      </w:r>
      <w:r w:rsidR="00DB2F94">
        <w:rPr>
          <w:rFonts w:ascii="Times New Roman" w:hAnsi="Times New Roman" w:cs="Times New Roman"/>
        </w:rPr>
        <w:t xml:space="preserve"> work for properties corresponding to </w:t>
      </w:r>
      <w:r w:rsidR="00B11F80">
        <w:rPr>
          <w:rFonts w:ascii="Times New Roman" w:hAnsi="Times New Roman" w:cs="Times New Roman"/>
        </w:rPr>
        <w:t>collective variable</w:t>
      </w:r>
      <w:r w:rsidR="00DB2F94">
        <w:rPr>
          <w:rFonts w:ascii="Times New Roman" w:hAnsi="Times New Roman" w:cs="Times New Roman"/>
        </w:rPr>
        <w:t>s</w:t>
      </w:r>
      <w:r w:rsidR="00B11F80">
        <w:rPr>
          <w:rFonts w:ascii="Times New Roman" w:hAnsi="Times New Roman" w:cs="Times New Roman"/>
        </w:rPr>
        <w:t xml:space="preserve"> to do, regardless of how epistemically useful it might be</w:t>
      </w:r>
      <w:r w:rsidR="00DB2F94">
        <w:rPr>
          <w:rFonts w:ascii="Times New Roman" w:hAnsi="Times New Roman" w:cs="Times New Roman"/>
        </w:rPr>
        <w:t xml:space="preserve"> to track the values of </w:t>
      </w:r>
      <w:r>
        <w:rPr>
          <w:rFonts w:ascii="Times New Roman" w:hAnsi="Times New Roman" w:cs="Times New Roman"/>
        </w:rPr>
        <w:t>collective variable</w:t>
      </w:r>
      <w:r w:rsidR="00DB2F94">
        <w:rPr>
          <w:rFonts w:ascii="Times New Roman" w:hAnsi="Times New Roman" w:cs="Times New Roman"/>
        </w:rPr>
        <w:t>s</w:t>
      </w:r>
      <w:r w:rsidR="00B11F80">
        <w:rPr>
          <w:rFonts w:ascii="Times New Roman" w:hAnsi="Times New Roman" w:cs="Times New Roman"/>
        </w:rPr>
        <w:t>.</w:t>
      </w:r>
    </w:p>
    <w:p w14:paraId="25EE8987" w14:textId="3A4301AE" w:rsidR="00B11F80" w:rsidRPr="00B11F80" w:rsidRDefault="00B11F80" w:rsidP="008204B2">
      <w:pPr>
        <w:spacing w:after="0" w:line="480" w:lineRule="auto"/>
        <w:contextualSpacing/>
        <w:rPr>
          <w:rFonts w:ascii="Times New Roman" w:hAnsi="Times New Roman" w:cs="Times New Roman"/>
        </w:rPr>
      </w:pPr>
      <w:r>
        <w:rPr>
          <w:rFonts w:ascii="Times New Roman" w:hAnsi="Times New Roman" w:cs="Times New Roman"/>
        </w:rPr>
        <w:t xml:space="preserve">     With regard to consciousness, Ch</w:t>
      </w:r>
      <w:r w:rsidR="00ED79F6">
        <w:rPr>
          <w:rFonts w:ascii="Times New Roman" w:hAnsi="Times New Roman" w:cs="Times New Roman"/>
        </w:rPr>
        <w:t>emero seems to put himself in the same position as</w:t>
      </w:r>
      <w:r>
        <w:rPr>
          <w:rFonts w:ascii="Times New Roman" w:hAnsi="Times New Roman" w:cs="Times New Roman"/>
        </w:rPr>
        <w:t xml:space="preserve"> do many of the contributors to </w:t>
      </w:r>
      <w:r w:rsidRPr="00AF17EB">
        <w:rPr>
          <w:rFonts w:ascii="Times New Roman" w:hAnsi="Times New Roman" w:cs="Times New Roman"/>
          <w:i/>
          <w:u w:val="single"/>
        </w:rPr>
        <w:t>Enactivism</w:t>
      </w:r>
      <w:r>
        <w:rPr>
          <w:rFonts w:ascii="Times New Roman" w:hAnsi="Times New Roman" w:cs="Times New Roman"/>
        </w:rPr>
        <w:t>.</w:t>
      </w:r>
      <w:r w:rsidR="006C7B04">
        <w:rPr>
          <w:rFonts w:ascii="Times New Roman" w:hAnsi="Times New Roman" w:cs="Times New Roman"/>
        </w:rPr>
        <w:t xml:space="preserve"> He argues for the relevance of affordances to phenomenal experience (201), and here he seems correct; nevertheless, such observations do nothing to assuage standard concerns in the literature on the metaphysics of consciousness. If one</w:t>
      </w:r>
      <w:r w:rsidR="00C3322D">
        <w:rPr>
          <w:rFonts w:ascii="Times New Roman" w:hAnsi="Times New Roman" w:cs="Times New Roman"/>
        </w:rPr>
        <w:t xml:space="preserve"> is the sort of person who</w:t>
      </w:r>
      <w:r w:rsidR="006C7B04">
        <w:rPr>
          <w:rFonts w:ascii="Times New Roman" w:hAnsi="Times New Roman" w:cs="Times New Roman"/>
        </w:rPr>
        <w:t xml:space="preserve"> worries about</w:t>
      </w:r>
      <w:r w:rsidR="00B1336F">
        <w:rPr>
          <w:rFonts w:ascii="Times New Roman" w:hAnsi="Times New Roman" w:cs="Times New Roman"/>
        </w:rPr>
        <w:t xml:space="preserve"> </w:t>
      </w:r>
      <w:r w:rsidR="006C7B04">
        <w:rPr>
          <w:rFonts w:ascii="Times New Roman" w:hAnsi="Times New Roman" w:cs="Times New Roman"/>
        </w:rPr>
        <w:t>t</w:t>
      </w:r>
      <w:r w:rsidR="00B1336F">
        <w:rPr>
          <w:rFonts w:ascii="Times New Roman" w:hAnsi="Times New Roman" w:cs="Times New Roman"/>
        </w:rPr>
        <w:t xml:space="preserve">he explanatory </w:t>
      </w:r>
      <w:r w:rsidR="00ED79F6">
        <w:rPr>
          <w:rFonts w:ascii="Times New Roman" w:hAnsi="Times New Roman" w:cs="Times New Roman"/>
        </w:rPr>
        <w:t>gap</w:t>
      </w:r>
      <w:r w:rsidR="006C7B04">
        <w:rPr>
          <w:rFonts w:ascii="Times New Roman" w:hAnsi="Times New Roman" w:cs="Times New Roman"/>
        </w:rPr>
        <w:t>, Chemero’s claims abo</w:t>
      </w:r>
      <w:r w:rsidR="00C3322D">
        <w:rPr>
          <w:rFonts w:ascii="Times New Roman" w:hAnsi="Times New Roman" w:cs="Times New Roman"/>
        </w:rPr>
        <w:t>ut affordances will not allay one’s concern</w:t>
      </w:r>
      <w:r w:rsidR="006C7B04">
        <w:rPr>
          <w:rFonts w:ascii="Times New Roman" w:hAnsi="Times New Roman" w:cs="Times New Roman"/>
        </w:rPr>
        <w:t xml:space="preserve">. Why should </w:t>
      </w:r>
      <w:r w:rsidR="006C7B04">
        <w:rPr>
          <w:rFonts w:ascii="Times New Roman" w:hAnsi="Times New Roman" w:cs="Times New Roman"/>
          <w:i/>
        </w:rPr>
        <w:t>that</w:t>
      </w:r>
      <w:r w:rsidR="006C7B04">
        <w:rPr>
          <w:rFonts w:ascii="Times New Roman" w:hAnsi="Times New Roman" w:cs="Times New Roman"/>
        </w:rPr>
        <w:t xml:space="preserve"> affordance-based interaction wit</w:t>
      </w:r>
      <w:r w:rsidR="005369E2">
        <w:rPr>
          <w:rFonts w:ascii="Times New Roman" w:hAnsi="Times New Roman" w:cs="Times New Roman"/>
        </w:rPr>
        <w:t xml:space="preserve">h the environment give rise to </w:t>
      </w:r>
      <w:r w:rsidR="005369E2" w:rsidRPr="00AF17EB">
        <w:rPr>
          <w:rFonts w:ascii="Times New Roman" w:hAnsi="Times New Roman" w:cs="Times New Roman"/>
          <w:i/>
        </w:rPr>
        <w:t>this</w:t>
      </w:r>
      <w:r w:rsidR="006C7B04">
        <w:rPr>
          <w:rFonts w:ascii="Times New Roman" w:hAnsi="Times New Roman" w:cs="Times New Roman"/>
        </w:rPr>
        <w:t xml:space="preserve"> particular “what it’s like</w:t>
      </w:r>
      <w:r w:rsidR="00C3322D">
        <w:rPr>
          <w:rFonts w:ascii="Times New Roman" w:hAnsi="Times New Roman" w:cs="Times New Roman"/>
        </w:rPr>
        <w:t>,</w:t>
      </w:r>
      <w:r w:rsidR="006C7B04">
        <w:rPr>
          <w:rFonts w:ascii="Times New Roman" w:hAnsi="Times New Roman" w:cs="Times New Roman"/>
        </w:rPr>
        <w:t>”</w:t>
      </w:r>
      <w:r w:rsidR="00AF17EB">
        <w:rPr>
          <w:rFonts w:ascii="Times New Roman" w:hAnsi="Times New Roman" w:cs="Times New Roman"/>
        </w:rPr>
        <w:t xml:space="preserve"> rather than a different one</w:t>
      </w:r>
      <w:r w:rsidR="00C3322D">
        <w:rPr>
          <w:rFonts w:ascii="Times New Roman" w:hAnsi="Times New Roman" w:cs="Times New Roman"/>
        </w:rPr>
        <w:t>?</w:t>
      </w:r>
    </w:p>
    <w:p w14:paraId="029C78EC" w14:textId="21B933F2" w:rsidR="00D50021" w:rsidRDefault="00A833CF" w:rsidP="006E705D">
      <w:pPr>
        <w:spacing w:after="0" w:line="480" w:lineRule="auto"/>
        <w:contextualSpacing/>
        <w:rPr>
          <w:rFonts w:ascii="Times New Roman" w:hAnsi="Times New Roman" w:cs="Times New Roman"/>
        </w:rPr>
      </w:pPr>
      <w:r>
        <w:rPr>
          <w:rFonts w:ascii="Times New Roman" w:hAnsi="Times New Roman" w:cs="Times New Roman"/>
        </w:rPr>
        <w:t xml:space="preserve">     </w:t>
      </w:r>
      <w:r w:rsidR="00C3322D">
        <w:rPr>
          <w:rFonts w:ascii="Times New Roman" w:hAnsi="Times New Roman" w:cs="Times New Roman"/>
        </w:rPr>
        <w:t xml:space="preserve">Various qualms </w:t>
      </w:r>
      <w:r w:rsidR="005622C9">
        <w:rPr>
          <w:rFonts w:ascii="Times New Roman" w:hAnsi="Times New Roman" w:cs="Times New Roman"/>
        </w:rPr>
        <w:t xml:space="preserve">noted, </w:t>
      </w:r>
      <w:r>
        <w:rPr>
          <w:rFonts w:ascii="Times New Roman" w:hAnsi="Times New Roman" w:cs="Times New Roman"/>
        </w:rPr>
        <w:t>Chemero’s book is rich and st</w:t>
      </w:r>
      <w:r w:rsidR="005369E2">
        <w:rPr>
          <w:rFonts w:ascii="Times New Roman" w:hAnsi="Times New Roman" w:cs="Times New Roman"/>
        </w:rPr>
        <w:t>imulating and provides a coherent, compact manifesto for a strikingly</w:t>
      </w:r>
      <w:r>
        <w:rPr>
          <w:rFonts w:ascii="Times New Roman" w:hAnsi="Times New Roman" w:cs="Times New Roman"/>
        </w:rPr>
        <w:t xml:space="preserve"> anti-orthodox movement in cognitive science</w:t>
      </w:r>
      <w:r w:rsidR="00FE6C7B">
        <w:rPr>
          <w:rFonts w:ascii="Times New Roman" w:hAnsi="Times New Roman" w:cs="Times New Roman"/>
        </w:rPr>
        <w:t>.</w:t>
      </w:r>
    </w:p>
    <w:p w14:paraId="1DE0337C" w14:textId="77777777" w:rsidR="00A833CF" w:rsidRPr="00282708" w:rsidRDefault="00A833CF" w:rsidP="006E705D">
      <w:pPr>
        <w:spacing w:after="0" w:line="480" w:lineRule="auto"/>
        <w:contextualSpacing/>
        <w:rPr>
          <w:rFonts w:ascii="Times New Roman" w:hAnsi="Times New Roman" w:cs="Times New Roman"/>
        </w:rPr>
      </w:pPr>
    </w:p>
    <w:p w14:paraId="4039BCCF" w14:textId="748F7A99" w:rsidR="00371629" w:rsidRPr="00371629" w:rsidRDefault="00B30EF0" w:rsidP="00371629">
      <w:pPr>
        <w:spacing w:after="0" w:line="480" w:lineRule="auto"/>
        <w:contextualSpacing/>
        <w:rPr>
          <w:rFonts w:ascii="Times New Roman" w:hAnsi="Times New Roman"/>
        </w:rPr>
      </w:pPr>
      <w:r>
        <w:rPr>
          <w:rFonts w:ascii="Times New Roman" w:hAnsi="Times New Roman"/>
        </w:rPr>
        <w:t xml:space="preserve">In </w:t>
      </w:r>
      <w:r w:rsidR="00371629" w:rsidRPr="00371629">
        <w:rPr>
          <w:rFonts w:ascii="Times New Roman" w:hAnsi="Times New Roman"/>
          <w:i/>
        </w:rPr>
        <w:t>The New Science of the Mind</w:t>
      </w:r>
      <w:r w:rsidR="00371629" w:rsidRPr="00371629">
        <w:rPr>
          <w:rFonts w:ascii="Times New Roman" w:hAnsi="Times New Roman"/>
        </w:rPr>
        <w:t xml:space="preserve"> (</w:t>
      </w:r>
      <w:r w:rsidR="00371629" w:rsidRPr="00371629">
        <w:rPr>
          <w:rFonts w:ascii="Times New Roman" w:hAnsi="Times New Roman"/>
          <w:i/>
        </w:rPr>
        <w:t>NSM</w:t>
      </w:r>
      <w:r>
        <w:rPr>
          <w:rFonts w:ascii="Times New Roman" w:hAnsi="Times New Roman"/>
        </w:rPr>
        <w:t>), Mark</w:t>
      </w:r>
      <w:r w:rsidR="00371629" w:rsidRPr="00371629">
        <w:rPr>
          <w:rFonts w:ascii="Times New Roman" w:hAnsi="Times New Roman"/>
        </w:rPr>
        <w:t xml:space="preserve"> Rowlands</w:t>
      </w:r>
      <w:r>
        <w:rPr>
          <w:rFonts w:ascii="Times New Roman" w:hAnsi="Times New Roman"/>
        </w:rPr>
        <w:t xml:space="preserve"> argues that mental processes </w:t>
      </w:r>
      <w:r w:rsidR="00371629" w:rsidRPr="00371629">
        <w:rPr>
          <w:rFonts w:ascii="Times New Roman" w:hAnsi="Times New Roman"/>
        </w:rPr>
        <w:t>frequently comprise both neural and nonneural bodily processes, as well as processes beyo</w:t>
      </w:r>
      <w:r>
        <w:rPr>
          <w:rFonts w:ascii="Times New Roman" w:hAnsi="Times New Roman"/>
        </w:rPr>
        <w:t>nd the boundary of the organism; he calls this an</w:t>
      </w:r>
      <w:r w:rsidRPr="00371629">
        <w:rPr>
          <w:rFonts w:ascii="Times New Roman" w:hAnsi="Times New Roman"/>
        </w:rPr>
        <w:t xml:space="preserve"> ‘amalgamated’ c</w:t>
      </w:r>
      <w:r>
        <w:rPr>
          <w:rFonts w:ascii="Times New Roman" w:hAnsi="Times New Roman"/>
        </w:rPr>
        <w:t>onception of mental processes.</w:t>
      </w:r>
    </w:p>
    <w:p w14:paraId="4AF755CF" w14:textId="3AECE399" w:rsidR="00371629" w:rsidRPr="00371629" w:rsidRDefault="00371629" w:rsidP="00371629">
      <w:pPr>
        <w:spacing w:after="0" w:line="480" w:lineRule="auto"/>
        <w:contextualSpacing/>
        <w:rPr>
          <w:rFonts w:ascii="Times New Roman" w:hAnsi="Times New Roman"/>
        </w:rPr>
      </w:pPr>
      <w:r w:rsidRPr="00371629">
        <w:rPr>
          <w:rFonts w:ascii="Times New Roman" w:hAnsi="Times New Roman"/>
        </w:rPr>
        <w:t xml:space="preserve">     In</w:t>
      </w:r>
      <w:r w:rsidR="00AF17EB">
        <w:rPr>
          <w:rFonts w:ascii="Times New Roman" w:hAnsi="Times New Roman"/>
        </w:rPr>
        <w:t xml:space="preserve"> </w:t>
      </w:r>
      <w:r w:rsidR="00AF17EB">
        <w:rPr>
          <w:rFonts w:ascii="Times New Roman" w:hAnsi="Times New Roman"/>
          <w:i/>
        </w:rPr>
        <w:t>NSM</w:t>
      </w:r>
      <w:r w:rsidR="00AF17EB">
        <w:rPr>
          <w:rFonts w:ascii="Times New Roman" w:hAnsi="Times New Roman"/>
        </w:rPr>
        <w:t>’s</w:t>
      </w:r>
      <w:r w:rsidRPr="00371629">
        <w:rPr>
          <w:rFonts w:ascii="Times New Roman" w:hAnsi="Times New Roman"/>
        </w:rPr>
        <w:t xml:space="preserve"> early chapters, Rowlands identifies four species of </w:t>
      </w:r>
      <w:r w:rsidR="005369E2">
        <w:rPr>
          <w:rFonts w:ascii="Times New Roman" w:hAnsi="Times New Roman"/>
        </w:rPr>
        <w:t xml:space="preserve">what’s sometimes called </w:t>
      </w:r>
      <w:r w:rsidRPr="00371629">
        <w:rPr>
          <w:rFonts w:ascii="Times New Roman" w:hAnsi="Times New Roman"/>
        </w:rPr>
        <w:t xml:space="preserve">the </w:t>
      </w:r>
      <w:r w:rsidR="00AF17EB">
        <w:rPr>
          <w:rFonts w:ascii="Times New Roman" w:hAnsi="Times New Roman"/>
        </w:rPr>
        <w:t>‘</w:t>
      </w:r>
      <w:r w:rsidRPr="00371629">
        <w:rPr>
          <w:rFonts w:ascii="Times New Roman" w:hAnsi="Times New Roman"/>
        </w:rPr>
        <w:t>situated</w:t>
      </w:r>
      <w:r w:rsidR="00AF17EB">
        <w:rPr>
          <w:rFonts w:ascii="Times New Roman" w:hAnsi="Times New Roman"/>
        </w:rPr>
        <w:t>’</w:t>
      </w:r>
      <w:r w:rsidRPr="00371629">
        <w:rPr>
          <w:rFonts w:ascii="Times New Roman" w:hAnsi="Times New Roman"/>
        </w:rPr>
        <w:t xml:space="preserve"> view of cognition</w:t>
      </w:r>
      <w:r w:rsidR="005369E2">
        <w:rPr>
          <w:rFonts w:ascii="Times New Roman" w:hAnsi="Times New Roman"/>
        </w:rPr>
        <w:t xml:space="preserve"> (Robbins and Aydede 2009)</w:t>
      </w:r>
      <w:r w:rsidRPr="00371629">
        <w:rPr>
          <w:rFonts w:ascii="Times New Roman" w:hAnsi="Times New Roman"/>
        </w:rPr>
        <w:t xml:space="preserve">. </w:t>
      </w:r>
      <w:r w:rsidR="005369E2">
        <w:rPr>
          <w:rFonts w:ascii="Times New Roman" w:hAnsi="Times New Roman"/>
        </w:rPr>
        <w:t xml:space="preserve">The first holds that human </w:t>
      </w:r>
      <w:r w:rsidRPr="00371629">
        <w:rPr>
          <w:rFonts w:ascii="Times New Roman" w:hAnsi="Times New Roman"/>
        </w:rPr>
        <w:t>cognition is constituted partly by elements or processes beyond the boundary of the organism</w:t>
      </w:r>
      <w:r w:rsidR="0009071D">
        <w:rPr>
          <w:rFonts w:ascii="Times New Roman" w:hAnsi="Times New Roman"/>
        </w:rPr>
        <w:t>, a version of what’s commonly known as the</w:t>
      </w:r>
      <w:r w:rsidR="005369E2">
        <w:rPr>
          <w:rFonts w:ascii="Times New Roman" w:hAnsi="Times New Roman"/>
        </w:rPr>
        <w:t xml:space="preserve"> extended-mind thesis</w:t>
      </w:r>
      <w:r w:rsidR="0009071D">
        <w:rPr>
          <w:rFonts w:ascii="Times New Roman" w:hAnsi="Times New Roman"/>
        </w:rPr>
        <w:t xml:space="preserve"> (Clark and Chalmers 1998)</w:t>
      </w:r>
      <w:r w:rsidRPr="00371629">
        <w:rPr>
          <w:rFonts w:ascii="Times New Roman" w:hAnsi="Times New Roman"/>
        </w:rPr>
        <w:t xml:space="preserve">. According to the second – the embodied view – cognition is constituted partly by nonneural, bodily processes. Rowlands accepts the extended and embodied views but is critical of a third, the embedded approach. On the embedded view, genuine cognition occurs inside the organism only – perhaps only in the skull – but cognitive processing depends, in surprising and extensive ways, on the contribution of </w:t>
      </w:r>
      <w:r w:rsidR="00AF17EB">
        <w:rPr>
          <w:rFonts w:ascii="Times New Roman" w:hAnsi="Times New Roman"/>
        </w:rPr>
        <w:t>the environment (Rupert, 2004,</w:t>
      </w:r>
      <w:r w:rsidR="002232EA">
        <w:rPr>
          <w:rFonts w:ascii="Times New Roman" w:hAnsi="Times New Roman"/>
        </w:rPr>
        <w:t xml:space="preserve"> 2009</w:t>
      </w:r>
      <w:r w:rsidRPr="00371629">
        <w:rPr>
          <w:rFonts w:ascii="Times New Roman" w:hAnsi="Times New Roman"/>
        </w:rPr>
        <w:t>).</w:t>
      </w:r>
      <w:r w:rsidR="005369E2">
        <w:rPr>
          <w:rFonts w:ascii="Times New Roman" w:hAnsi="Times New Roman"/>
        </w:rPr>
        <w:t xml:space="preserve"> </w:t>
      </w:r>
      <w:r w:rsidRPr="00371629">
        <w:rPr>
          <w:rFonts w:ascii="Times New Roman" w:hAnsi="Times New Roman"/>
        </w:rPr>
        <w:t xml:space="preserve">The fourth situated perspective, the enactive view, </w:t>
      </w:r>
      <w:r w:rsidR="005369E2">
        <w:rPr>
          <w:rFonts w:ascii="Times New Roman" w:hAnsi="Times New Roman"/>
        </w:rPr>
        <w:t xml:space="preserve">further </w:t>
      </w:r>
      <w:r w:rsidRPr="00371629">
        <w:rPr>
          <w:rFonts w:ascii="Times New Roman" w:hAnsi="Times New Roman"/>
        </w:rPr>
        <w:t>compl</w:t>
      </w:r>
      <w:r w:rsidR="005369E2">
        <w:rPr>
          <w:rFonts w:ascii="Times New Roman" w:hAnsi="Times New Roman"/>
        </w:rPr>
        <w:t>icates these taxonomical matters</w:t>
      </w:r>
      <w:r w:rsidRPr="00371629">
        <w:rPr>
          <w:rFonts w:ascii="Times New Roman" w:hAnsi="Times New Roman"/>
        </w:rPr>
        <w:t>. As enactivists see thin</w:t>
      </w:r>
      <w:r w:rsidR="0018372A">
        <w:rPr>
          <w:rFonts w:ascii="Times New Roman" w:hAnsi="Times New Roman"/>
        </w:rPr>
        <w:t>gs, the enacting of cognition</w:t>
      </w:r>
      <w:r w:rsidRPr="00371629">
        <w:rPr>
          <w:rFonts w:ascii="Times New Roman" w:hAnsi="Times New Roman"/>
        </w:rPr>
        <w:t xml:space="preserve"> typically include</w:t>
      </w:r>
      <w:r w:rsidR="0018372A">
        <w:rPr>
          <w:rFonts w:ascii="Times New Roman" w:hAnsi="Times New Roman"/>
        </w:rPr>
        <w:t>s</w:t>
      </w:r>
      <w:r w:rsidRPr="00371629">
        <w:rPr>
          <w:rFonts w:ascii="Times New Roman" w:hAnsi="Times New Roman"/>
        </w:rPr>
        <w:t xml:space="preserve"> nonneural bodily movements and</w:t>
      </w:r>
      <w:r w:rsidR="00B30EF0">
        <w:rPr>
          <w:rFonts w:ascii="Times New Roman" w:hAnsi="Times New Roman"/>
        </w:rPr>
        <w:t xml:space="preserve"> organismic</w:t>
      </w:r>
      <w:r w:rsidRPr="00371629">
        <w:rPr>
          <w:rFonts w:ascii="Times New Roman" w:hAnsi="Times New Roman"/>
        </w:rPr>
        <w:t xml:space="preserve"> interactions with external material</w:t>
      </w:r>
      <w:r w:rsidR="00B30EF0">
        <w:rPr>
          <w:rFonts w:ascii="Times New Roman" w:hAnsi="Times New Roman"/>
        </w:rPr>
        <w:t>s</w:t>
      </w:r>
      <w:r w:rsidRPr="00371629">
        <w:rPr>
          <w:rFonts w:ascii="Times New Roman" w:hAnsi="Times New Roman"/>
        </w:rPr>
        <w:t>; thus, the enactive view seems to entail t</w:t>
      </w:r>
      <w:r w:rsidR="0018372A">
        <w:rPr>
          <w:rFonts w:ascii="Times New Roman" w:hAnsi="Times New Roman"/>
        </w:rPr>
        <w:t>he embodied or the extended view and, most likely,</w:t>
      </w:r>
      <w:r w:rsidR="00843D79">
        <w:rPr>
          <w:rFonts w:ascii="Times New Roman" w:hAnsi="Times New Roman"/>
        </w:rPr>
        <w:t xml:space="preserve"> </w:t>
      </w:r>
      <w:r w:rsidRPr="00371629">
        <w:rPr>
          <w:rFonts w:ascii="Times New Roman" w:hAnsi="Times New Roman"/>
        </w:rPr>
        <w:t>Rowlands’s amalgamation of the two. Note, too, that, although Rowlands criticizes leading enactiv</w:t>
      </w:r>
      <w:r w:rsidR="004B5D75">
        <w:rPr>
          <w:rFonts w:ascii="Times New Roman" w:hAnsi="Times New Roman"/>
        </w:rPr>
        <w:t>ist views (in chapter 3), his own view has an enactivist flavor</w:t>
      </w:r>
      <w:r w:rsidR="00B30EF0">
        <w:rPr>
          <w:rFonts w:ascii="Times New Roman" w:hAnsi="Times New Roman"/>
        </w:rPr>
        <w:t>;</w:t>
      </w:r>
      <w:r w:rsidR="004B5D75">
        <w:rPr>
          <w:rFonts w:ascii="Times New Roman" w:hAnsi="Times New Roman"/>
        </w:rPr>
        <w:t xml:space="preserve"> according to Rowlands, </w:t>
      </w:r>
      <w:r w:rsidRPr="00371629">
        <w:rPr>
          <w:rFonts w:ascii="Times New Roman" w:hAnsi="Times New Roman"/>
        </w:rPr>
        <w:t>an object has cognitive status when (and perhaps only when) it is involved in the right way in a process by which the subject actively extracts information from that object (63, 67).</w:t>
      </w:r>
    </w:p>
    <w:p w14:paraId="0DA3C570" w14:textId="61A0F9BB" w:rsidR="00371629" w:rsidRPr="00371629" w:rsidRDefault="00371629" w:rsidP="00371629">
      <w:pPr>
        <w:spacing w:after="0" w:line="480" w:lineRule="auto"/>
        <w:contextualSpacing/>
        <w:rPr>
          <w:rFonts w:ascii="Times New Roman" w:hAnsi="Times New Roman"/>
        </w:rPr>
      </w:pPr>
      <w:r w:rsidRPr="00371629">
        <w:rPr>
          <w:rFonts w:ascii="Times New Roman" w:hAnsi="Times New Roman"/>
        </w:rPr>
        <w:t xml:space="preserve">      Chapter 5 sets ou</w:t>
      </w:r>
      <w:r w:rsidR="00102B68">
        <w:rPr>
          <w:rFonts w:ascii="Times New Roman" w:hAnsi="Times New Roman"/>
        </w:rPr>
        <w:t>t Rowlands’s</w:t>
      </w:r>
      <w:r w:rsidRPr="00371629">
        <w:rPr>
          <w:rFonts w:ascii="Times New Roman" w:hAnsi="Times New Roman"/>
        </w:rPr>
        <w:t xml:space="preserve"> theory of the cognitive, in the form of a four-part criterion, satisfaction of which is sufficient, although perhaps not necessary, for a process to be cognitive:</w:t>
      </w:r>
    </w:p>
    <w:p w14:paraId="618D5B32" w14:textId="06F06BE1" w:rsidR="00843D79" w:rsidRPr="00371629" w:rsidRDefault="00371629" w:rsidP="00843D79">
      <w:pPr>
        <w:spacing w:after="0"/>
        <w:ind w:left="720" w:right="720"/>
        <w:contextualSpacing/>
        <w:rPr>
          <w:rFonts w:ascii="Times New Roman" w:hAnsi="Times New Roman"/>
        </w:rPr>
      </w:pPr>
      <w:r w:rsidRPr="00371629">
        <w:rPr>
          <w:rFonts w:ascii="Times New Roman" w:hAnsi="Times New Roman"/>
        </w:rPr>
        <w:t xml:space="preserve">A process </w:t>
      </w:r>
      <w:r w:rsidRPr="00371629">
        <w:rPr>
          <w:rFonts w:ascii="Times New Roman" w:hAnsi="Times New Roman"/>
          <w:i/>
        </w:rPr>
        <w:t>P</w:t>
      </w:r>
      <w:r w:rsidRPr="00371629">
        <w:rPr>
          <w:rFonts w:ascii="Times New Roman" w:hAnsi="Times New Roman"/>
        </w:rPr>
        <w:t xml:space="preserve"> is a </w:t>
      </w:r>
      <w:r w:rsidRPr="00371629">
        <w:rPr>
          <w:rFonts w:ascii="Times New Roman" w:hAnsi="Times New Roman"/>
          <w:i/>
        </w:rPr>
        <w:t>cognitive</w:t>
      </w:r>
      <w:r w:rsidRPr="00371629">
        <w:rPr>
          <w:rFonts w:ascii="Times New Roman" w:hAnsi="Times New Roman"/>
        </w:rPr>
        <w:t xml:space="preserve"> process if:</w:t>
      </w:r>
    </w:p>
    <w:p w14:paraId="2CE44145" w14:textId="77777777" w:rsidR="0018372A" w:rsidRDefault="0018372A" w:rsidP="00843D79">
      <w:pPr>
        <w:spacing w:after="0"/>
        <w:ind w:left="720" w:right="720"/>
        <w:contextualSpacing/>
        <w:rPr>
          <w:rFonts w:ascii="Times New Roman" w:hAnsi="Times New Roman"/>
        </w:rPr>
      </w:pPr>
    </w:p>
    <w:p w14:paraId="70E3F726" w14:textId="77777777" w:rsidR="00371629" w:rsidRPr="00371629" w:rsidRDefault="00371629" w:rsidP="00843D79">
      <w:pPr>
        <w:spacing w:after="0"/>
        <w:ind w:left="720" w:right="720"/>
        <w:contextualSpacing/>
        <w:rPr>
          <w:rFonts w:ascii="Times New Roman" w:hAnsi="Times New Roman"/>
        </w:rPr>
      </w:pPr>
      <w:r w:rsidRPr="00371629">
        <w:rPr>
          <w:rFonts w:ascii="Times New Roman" w:hAnsi="Times New Roman"/>
        </w:rPr>
        <w:t xml:space="preserve">1. </w:t>
      </w:r>
      <w:r w:rsidRPr="00371629">
        <w:rPr>
          <w:rFonts w:ascii="Times New Roman" w:hAnsi="Times New Roman"/>
          <w:i/>
        </w:rPr>
        <w:t xml:space="preserve">P </w:t>
      </w:r>
      <w:r w:rsidRPr="00371629">
        <w:rPr>
          <w:rFonts w:ascii="Times New Roman" w:hAnsi="Times New Roman"/>
        </w:rPr>
        <w:t xml:space="preserve">involves </w:t>
      </w:r>
      <w:r w:rsidRPr="00371629">
        <w:rPr>
          <w:rFonts w:ascii="Times New Roman" w:hAnsi="Times New Roman"/>
          <w:i/>
        </w:rPr>
        <w:t>information processing</w:t>
      </w:r>
      <w:r w:rsidRPr="00371629">
        <w:rPr>
          <w:rFonts w:ascii="Times New Roman" w:hAnsi="Times New Roman"/>
        </w:rPr>
        <w:t xml:space="preserve"> – the manipulation and transformation of information-bearing structures.</w:t>
      </w:r>
    </w:p>
    <w:p w14:paraId="748D56D3" w14:textId="77777777" w:rsidR="00371629" w:rsidRPr="00371629" w:rsidRDefault="00371629" w:rsidP="00843D79">
      <w:pPr>
        <w:spacing w:after="0"/>
        <w:ind w:left="720" w:right="720"/>
        <w:contextualSpacing/>
        <w:rPr>
          <w:rFonts w:ascii="Times New Roman" w:hAnsi="Times New Roman"/>
        </w:rPr>
      </w:pPr>
      <w:r w:rsidRPr="00371629">
        <w:rPr>
          <w:rFonts w:ascii="Times New Roman" w:hAnsi="Times New Roman"/>
        </w:rPr>
        <w:t xml:space="preserve">2. This information processing has the </w:t>
      </w:r>
      <w:r w:rsidRPr="00371629">
        <w:rPr>
          <w:rFonts w:ascii="Times New Roman" w:hAnsi="Times New Roman"/>
          <w:i/>
        </w:rPr>
        <w:t>proper function</w:t>
      </w:r>
      <w:r w:rsidRPr="00371629">
        <w:rPr>
          <w:rFonts w:ascii="Times New Roman" w:hAnsi="Times New Roman"/>
        </w:rPr>
        <w:t xml:space="preserve"> of </w:t>
      </w:r>
      <w:r w:rsidRPr="00371629">
        <w:rPr>
          <w:rFonts w:ascii="Times New Roman" w:hAnsi="Times New Roman"/>
          <w:i/>
        </w:rPr>
        <w:t>making available</w:t>
      </w:r>
      <w:r w:rsidRPr="00371629">
        <w:rPr>
          <w:rFonts w:ascii="Times New Roman" w:hAnsi="Times New Roman"/>
        </w:rPr>
        <w:t xml:space="preserve"> either to the subject or to subsequent processing operations information that was, prior to this processing, unavailable.</w:t>
      </w:r>
    </w:p>
    <w:p w14:paraId="6D48DDC0" w14:textId="77777777" w:rsidR="00371629" w:rsidRPr="00371629" w:rsidRDefault="00371629" w:rsidP="00843D79">
      <w:pPr>
        <w:spacing w:after="0"/>
        <w:ind w:left="720" w:right="720"/>
        <w:contextualSpacing/>
        <w:rPr>
          <w:rFonts w:ascii="Times New Roman" w:hAnsi="Times New Roman"/>
        </w:rPr>
      </w:pPr>
      <w:r w:rsidRPr="00371629">
        <w:rPr>
          <w:rFonts w:ascii="Times New Roman" w:hAnsi="Times New Roman"/>
        </w:rPr>
        <w:t xml:space="preserve">3. This information is made available by way of the production, in the subject of </w:t>
      </w:r>
      <w:r w:rsidRPr="00371629">
        <w:rPr>
          <w:rFonts w:ascii="Times New Roman" w:hAnsi="Times New Roman"/>
          <w:i/>
        </w:rPr>
        <w:t>P</w:t>
      </w:r>
      <w:r w:rsidRPr="00371629">
        <w:rPr>
          <w:rFonts w:ascii="Times New Roman" w:hAnsi="Times New Roman"/>
        </w:rPr>
        <w:t xml:space="preserve">, of a </w:t>
      </w:r>
      <w:r w:rsidRPr="00371629">
        <w:rPr>
          <w:rFonts w:ascii="Times New Roman" w:hAnsi="Times New Roman"/>
          <w:i/>
        </w:rPr>
        <w:t>representational</w:t>
      </w:r>
      <w:r w:rsidRPr="00371629">
        <w:rPr>
          <w:rFonts w:ascii="Times New Roman" w:hAnsi="Times New Roman"/>
        </w:rPr>
        <w:t xml:space="preserve"> state.</w:t>
      </w:r>
    </w:p>
    <w:p w14:paraId="1F700DC1" w14:textId="0C55E280" w:rsidR="00371629" w:rsidRPr="00371629" w:rsidRDefault="00371629" w:rsidP="00843D79">
      <w:pPr>
        <w:spacing w:after="0"/>
        <w:ind w:left="720" w:right="720"/>
        <w:contextualSpacing/>
        <w:rPr>
          <w:rFonts w:ascii="Times New Roman" w:hAnsi="Times New Roman"/>
        </w:rPr>
      </w:pPr>
      <w:r w:rsidRPr="00371629">
        <w:rPr>
          <w:rFonts w:ascii="Times New Roman" w:hAnsi="Times New Roman"/>
        </w:rPr>
        <w:t xml:space="preserve">4. </w:t>
      </w:r>
      <w:r w:rsidRPr="00371629">
        <w:rPr>
          <w:rFonts w:ascii="Times New Roman" w:hAnsi="Times New Roman"/>
          <w:i/>
        </w:rPr>
        <w:t>P</w:t>
      </w:r>
      <w:r w:rsidRPr="00371629">
        <w:rPr>
          <w:rFonts w:ascii="Times New Roman" w:hAnsi="Times New Roman"/>
        </w:rPr>
        <w:t xml:space="preserve"> is a process that </w:t>
      </w:r>
      <w:r w:rsidRPr="00371629">
        <w:rPr>
          <w:rFonts w:ascii="Times New Roman" w:hAnsi="Times New Roman"/>
          <w:i/>
        </w:rPr>
        <w:t>belongs</w:t>
      </w:r>
      <w:r w:rsidRPr="00371629">
        <w:rPr>
          <w:rFonts w:ascii="Times New Roman" w:hAnsi="Times New Roman"/>
        </w:rPr>
        <w:t xml:space="preserve"> to the </w:t>
      </w:r>
      <w:r w:rsidRPr="00371629">
        <w:rPr>
          <w:rFonts w:ascii="Times New Roman" w:hAnsi="Times New Roman"/>
          <w:i/>
        </w:rPr>
        <w:t>subject</w:t>
      </w:r>
      <w:r w:rsidRPr="00371629">
        <w:rPr>
          <w:rFonts w:ascii="Times New Roman" w:hAnsi="Times New Roman"/>
        </w:rPr>
        <w:t xml:space="preserve"> of that </w:t>
      </w:r>
      <w:r w:rsidRPr="00371629">
        <w:rPr>
          <w:rFonts w:ascii="Times New Roman" w:hAnsi="Times New Roman"/>
          <w:i/>
        </w:rPr>
        <w:t>representational state</w:t>
      </w:r>
      <w:r w:rsidR="005369E2">
        <w:rPr>
          <w:rFonts w:ascii="Times New Roman" w:hAnsi="Times New Roman"/>
        </w:rPr>
        <w:t>. (110–</w:t>
      </w:r>
      <w:r w:rsidRPr="00371629">
        <w:rPr>
          <w:rFonts w:ascii="Times New Roman" w:hAnsi="Times New Roman"/>
        </w:rPr>
        <w:t>111)</w:t>
      </w:r>
    </w:p>
    <w:p w14:paraId="28CC7A75" w14:textId="77777777" w:rsidR="00371629" w:rsidRPr="00371629" w:rsidRDefault="00371629" w:rsidP="00371629">
      <w:pPr>
        <w:spacing w:after="0" w:line="480" w:lineRule="auto"/>
        <w:contextualSpacing/>
        <w:rPr>
          <w:rFonts w:ascii="Times New Roman" w:hAnsi="Times New Roman"/>
        </w:rPr>
      </w:pPr>
    </w:p>
    <w:p w14:paraId="4782B012" w14:textId="11988DA6" w:rsidR="00371629" w:rsidRPr="00371629" w:rsidRDefault="00843D79" w:rsidP="00371629">
      <w:pPr>
        <w:spacing w:after="0" w:line="480" w:lineRule="auto"/>
        <w:contextualSpacing/>
        <w:rPr>
          <w:rFonts w:ascii="Times New Roman" w:hAnsi="Times New Roman"/>
        </w:rPr>
      </w:pPr>
      <w:r>
        <w:rPr>
          <w:rFonts w:ascii="Times New Roman" w:hAnsi="Times New Roman"/>
        </w:rPr>
        <w:t>Condition 4., t</w:t>
      </w:r>
      <w:r w:rsidR="00371629" w:rsidRPr="00371629">
        <w:rPr>
          <w:rFonts w:ascii="Times New Roman" w:hAnsi="Times New Roman"/>
        </w:rPr>
        <w:t>he ownership condition</w:t>
      </w:r>
      <w:r>
        <w:rPr>
          <w:rFonts w:ascii="Times New Roman" w:hAnsi="Times New Roman"/>
        </w:rPr>
        <w:t>,</w:t>
      </w:r>
      <w:r w:rsidR="00371629" w:rsidRPr="00371629">
        <w:rPr>
          <w:rFonts w:ascii="Times New Roman" w:hAnsi="Times New Roman"/>
        </w:rPr>
        <w:t xml:space="preserve"> i</w:t>
      </w:r>
      <w:r>
        <w:rPr>
          <w:rFonts w:ascii="Times New Roman" w:hAnsi="Times New Roman"/>
        </w:rPr>
        <w:t>s</w:t>
      </w:r>
      <w:r w:rsidR="00371629" w:rsidRPr="00371629">
        <w:rPr>
          <w:rFonts w:ascii="Times New Roman" w:hAnsi="Times New Roman"/>
        </w:rPr>
        <w:t xml:space="preserve"> the most difficult to spell out clearly. In consequence, much of the remainder of </w:t>
      </w:r>
      <w:r w:rsidR="00371629" w:rsidRPr="00371629">
        <w:rPr>
          <w:rFonts w:ascii="Times New Roman" w:hAnsi="Times New Roman"/>
          <w:i/>
        </w:rPr>
        <w:t>NSM</w:t>
      </w:r>
      <w:r w:rsidR="00371629" w:rsidRPr="00371629">
        <w:rPr>
          <w:rFonts w:ascii="Times New Roman" w:hAnsi="Times New Roman"/>
        </w:rPr>
        <w:t>, chapters 6–8, develop</w:t>
      </w:r>
      <w:r w:rsidR="004B5D75">
        <w:rPr>
          <w:rFonts w:ascii="Times New Roman" w:hAnsi="Times New Roman"/>
        </w:rPr>
        <w:t>s a theory of ownership meant to</w:t>
      </w:r>
      <w:r w:rsidR="00371629" w:rsidRPr="00371629">
        <w:rPr>
          <w:rFonts w:ascii="Times New Roman" w:hAnsi="Times New Roman"/>
        </w:rPr>
        <w:t xml:space="preserve"> undergird the amalgamated view.</w:t>
      </w:r>
    </w:p>
    <w:p w14:paraId="7BA98D02" w14:textId="3B28B0E4" w:rsidR="00371629" w:rsidRPr="00371629" w:rsidRDefault="00371629" w:rsidP="00371629">
      <w:pPr>
        <w:spacing w:after="0" w:line="480" w:lineRule="auto"/>
        <w:contextualSpacing/>
        <w:rPr>
          <w:rFonts w:ascii="Times New Roman" w:hAnsi="Times New Roman"/>
        </w:rPr>
      </w:pPr>
      <w:r w:rsidRPr="00371629">
        <w:rPr>
          <w:rFonts w:ascii="Times New Roman" w:hAnsi="Times New Roman"/>
        </w:rPr>
        <w:t xml:space="preserve">      Here is the gist of that discussion. Processing is owned by the subject </w:t>
      </w:r>
      <w:r w:rsidR="00BF25D5" w:rsidRPr="00BF25D5">
        <w:rPr>
          <w:rFonts w:ascii="Times New Roman" w:hAnsi="Times New Roman"/>
        </w:rPr>
        <w:t xml:space="preserve">when it </w:t>
      </w:r>
      <w:r w:rsidR="00BF25D5">
        <w:rPr>
          <w:rFonts w:ascii="Times New Roman" w:hAnsi="Times New Roman"/>
        </w:rPr>
        <w:t>brings th</w:t>
      </w:r>
      <w:r w:rsidR="00843D79">
        <w:rPr>
          <w:rFonts w:ascii="Times New Roman" w:hAnsi="Times New Roman"/>
        </w:rPr>
        <w:t>e subject into the</w:t>
      </w:r>
      <w:r w:rsidR="00BF25D5">
        <w:rPr>
          <w:rFonts w:ascii="Times New Roman" w:hAnsi="Times New Roman"/>
        </w:rPr>
        <w:t xml:space="preserve"> relation – the disclosing relation – to an intentional object via</w:t>
      </w:r>
      <w:r w:rsidR="00BF25D5" w:rsidRPr="00BF25D5">
        <w:rPr>
          <w:rFonts w:ascii="Times New Roman" w:hAnsi="Times New Roman"/>
        </w:rPr>
        <w:t xml:space="preserve"> a mode of presentation. </w:t>
      </w:r>
      <w:r w:rsidRPr="00371629">
        <w:rPr>
          <w:rFonts w:ascii="Times New Roman" w:hAnsi="Times New Roman"/>
        </w:rPr>
        <w:t>In respect of many of our personal-level cognitive states, embodied and extended processes make just this sort of causal con</w:t>
      </w:r>
      <w:r w:rsidR="00985360">
        <w:rPr>
          <w:rFonts w:ascii="Times New Roman" w:hAnsi="Times New Roman"/>
        </w:rPr>
        <w:t xml:space="preserve">tribution; </w:t>
      </w:r>
      <w:r w:rsidR="00985360" w:rsidRPr="00371629">
        <w:rPr>
          <w:rFonts w:ascii="Times New Roman" w:hAnsi="Times New Roman"/>
        </w:rPr>
        <w:t>subjects achieve this connection</w:t>
      </w:r>
      <w:r w:rsidR="00D9009B">
        <w:rPr>
          <w:rFonts w:ascii="Times New Roman" w:hAnsi="Times New Roman"/>
        </w:rPr>
        <w:t xml:space="preserve"> to intentional objects via </w:t>
      </w:r>
      <w:r w:rsidR="00985360">
        <w:rPr>
          <w:rFonts w:ascii="Times New Roman" w:hAnsi="Times New Roman"/>
        </w:rPr>
        <w:t xml:space="preserve">bodily </w:t>
      </w:r>
      <w:r w:rsidR="00985360" w:rsidRPr="00371629">
        <w:rPr>
          <w:rFonts w:ascii="Times New Roman" w:hAnsi="Times New Roman"/>
        </w:rPr>
        <w:t>actions</w:t>
      </w:r>
      <w:r w:rsidR="00985360">
        <w:rPr>
          <w:rFonts w:ascii="Times New Roman" w:hAnsi="Times New Roman"/>
        </w:rPr>
        <w:t xml:space="preserve"> and interactions with environmental resources</w:t>
      </w:r>
      <w:r w:rsidR="00D9009B">
        <w:rPr>
          <w:rFonts w:ascii="Times New Roman" w:hAnsi="Times New Roman"/>
        </w:rPr>
        <w:t xml:space="preserve"> (that are not themselves the intentional objects in question)</w:t>
      </w:r>
      <w:r w:rsidR="00985360" w:rsidRPr="00371629">
        <w:rPr>
          <w:rFonts w:ascii="Times New Roman" w:hAnsi="Times New Roman"/>
        </w:rPr>
        <w:t>.</w:t>
      </w:r>
      <w:r w:rsidR="00985360">
        <w:rPr>
          <w:rFonts w:ascii="Times New Roman" w:hAnsi="Times New Roman"/>
        </w:rPr>
        <w:t xml:space="preserve"> Thus, in such cases, </w:t>
      </w:r>
      <w:r w:rsidR="00B7685D">
        <w:rPr>
          <w:rFonts w:ascii="Times New Roman" w:hAnsi="Times New Roman"/>
        </w:rPr>
        <w:t>if</w:t>
      </w:r>
      <w:r w:rsidRPr="00371629">
        <w:rPr>
          <w:rFonts w:ascii="Times New Roman" w:hAnsi="Times New Roman"/>
        </w:rPr>
        <w:t xml:space="preserve"> the processes in question also satisfy the other three </w:t>
      </w:r>
      <w:r w:rsidR="0018372A">
        <w:rPr>
          <w:rFonts w:ascii="Times New Roman" w:hAnsi="Times New Roman"/>
        </w:rPr>
        <w:t>relevant conditions</w:t>
      </w:r>
      <w:r w:rsidRPr="00371629">
        <w:rPr>
          <w:rFonts w:ascii="Times New Roman" w:hAnsi="Times New Roman"/>
        </w:rPr>
        <w:t>, cognition is either embodied or extended, or bot</w:t>
      </w:r>
      <w:r w:rsidR="004B5D75">
        <w:rPr>
          <w:rFonts w:ascii="Times New Roman" w:hAnsi="Times New Roman"/>
        </w:rPr>
        <w:t xml:space="preserve">h. </w:t>
      </w:r>
    </w:p>
    <w:p w14:paraId="32938A33" w14:textId="64608793" w:rsidR="00371629" w:rsidRPr="00371629" w:rsidRDefault="004B5D75" w:rsidP="00371629">
      <w:pPr>
        <w:spacing w:after="0" w:line="480" w:lineRule="auto"/>
        <w:contextualSpacing/>
        <w:rPr>
          <w:rFonts w:ascii="Times New Roman" w:hAnsi="Times New Roman"/>
        </w:rPr>
      </w:pPr>
      <w:r>
        <w:rPr>
          <w:rFonts w:ascii="Times New Roman" w:hAnsi="Times New Roman"/>
        </w:rPr>
        <w:t xml:space="preserve">   </w:t>
      </w:r>
      <w:r w:rsidR="00985360">
        <w:rPr>
          <w:rFonts w:ascii="Times New Roman" w:hAnsi="Times New Roman"/>
        </w:rPr>
        <w:t xml:space="preserve">  In this reader’s estimation, </w:t>
      </w:r>
      <w:r w:rsidR="00985360">
        <w:rPr>
          <w:rFonts w:ascii="Times New Roman" w:hAnsi="Times New Roman"/>
          <w:i/>
        </w:rPr>
        <w:t>NSM</w:t>
      </w:r>
      <w:r w:rsidR="00B7685D">
        <w:rPr>
          <w:rFonts w:ascii="Times New Roman" w:hAnsi="Times New Roman"/>
        </w:rPr>
        <w:t xml:space="preserve"> came up short in certain</w:t>
      </w:r>
      <w:r w:rsidR="00371629" w:rsidRPr="00371629">
        <w:rPr>
          <w:rFonts w:ascii="Times New Roman" w:hAnsi="Times New Roman"/>
        </w:rPr>
        <w:t xml:space="preserve"> resp</w:t>
      </w:r>
      <w:r>
        <w:rPr>
          <w:rFonts w:ascii="Times New Roman" w:hAnsi="Times New Roman"/>
        </w:rPr>
        <w:t>ects</w:t>
      </w:r>
      <w:r w:rsidR="00B7685D">
        <w:rPr>
          <w:rFonts w:ascii="Times New Roman" w:hAnsi="Times New Roman"/>
        </w:rPr>
        <w:t>. A</w:t>
      </w:r>
      <w:r w:rsidR="00371629" w:rsidRPr="00371629">
        <w:rPr>
          <w:rFonts w:ascii="Times New Roman" w:hAnsi="Times New Roman"/>
        </w:rPr>
        <w:t xml:space="preserve">lthough </w:t>
      </w:r>
      <w:r w:rsidR="00371629" w:rsidRPr="00371629">
        <w:rPr>
          <w:rFonts w:ascii="Times New Roman" w:hAnsi="Times New Roman"/>
          <w:i/>
        </w:rPr>
        <w:t>NSM</w:t>
      </w:r>
      <w:r w:rsidR="00371629" w:rsidRPr="00371629">
        <w:rPr>
          <w:rFonts w:ascii="Times New Roman" w:hAnsi="Times New Roman"/>
        </w:rPr>
        <w:t>’s titular project concerns the science of the mind, the discussion takes place at a surprising remove from contemporary cognitive science. Nearly all of the scientific literature surveyed is at least fifteen years old, some of it decades old.</w:t>
      </w:r>
      <w:r w:rsidR="00985360">
        <w:rPr>
          <w:rFonts w:ascii="Times New Roman" w:hAnsi="Times New Roman"/>
        </w:rPr>
        <w:t xml:space="preserve"> R</w:t>
      </w:r>
      <w:r w:rsidR="00985360" w:rsidRPr="00371629">
        <w:rPr>
          <w:rFonts w:ascii="Times New Roman" w:hAnsi="Times New Roman"/>
        </w:rPr>
        <w:t>eaders may</w:t>
      </w:r>
      <w:r w:rsidR="00985360">
        <w:rPr>
          <w:rFonts w:ascii="Times New Roman" w:hAnsi="Times New Roman"/>
        </w:rPr>
        <w:t xml:space="preserve"> thus</w:t>
      </w:r>
      <w:r w:rsidR="00985360" w:rsidRPr="00371629">
        <w:rPr>
          <w:rFonts w:ascii="Times New Roman" w:hAnsi="Times New Roman"/>
        </w:rPr>
        <w:t xml:space="preserve"> find themselves puzzled at certain points, such as when Rowlands claims to defend his criterion of the cognitive by “examination of cognitive-scientific practice” (119).</w:t>
      </w:r>
      <w:r w:rsidR="00985360">
        <w:rPr>
          <w:rFonts w:ascii="Times New Roman" w:hAnsi="Times New Roman"/>
        </w:rPr>
        <w:t xml:space="preserve"> </w:t>
      </w:r>
      <w:r w:rsidR="00843D79">
        <w:rPr>
          <w:rFonts w:ascii="Times New Roman" w:hAnsi="Times New Roman"/>
        </w:rPr>
        <w:t xml:space="preserve">To be fair, </w:t>
      </w:r>
      <w:r w:rsidR="00371629" w:rsidRPr="00371629">
        <w:rPr>
          <w:rFonts w:ascii="Times New Roman" w:hAnsi="Times New Roman"/>
        </w:rPr>
        <w:t xml:space="preserve">Rowlands </w:t>
      </w:r>
      <w:r w:rsidR="00985360">
        <w:rPr>
          <w:rFonts w:ascii="Times New Roman" w:hAnsi="Times New Roman"/>
        </w:rPr>
        <w:t>does state</w:t>
      </w:r>
      <w:r w:rsidR="00371629" w:rsidRPr="00371629">
        <w:rPr>
          <w:rFonts w:ascii="Times New Roman" w:hAnsi="Times New Roman"/>
        </w:rPr>
        <w:t>, early on, that his new science is</w:t>
      </w:r>
      <w:r w:rsidR="00985360">
        <w:rPr>
          <w:rFonts w:ascii="Times New Roman" w:hAnsi="Times New Roman"/>
        </w:rPr>
        <w:t xml:space="preserve"> “largely aspirational” (25),</w:t>
      </w:r>
      <w:r w:rsidR="00371629" w:rsidRPr="00371629">
        <w:rPr>
          <w:rFonts w:ascii="Times New Roman" w:hAnsi="Times New Roman"/>
        </w:rPr>
        <w:t xml:space="preserve"> that he speaks to a science “that does not yet exist” (</w:t>
      </w:r>
      <w:r w:rsidR="00371629" w:rsidRPr="00843D79">
        <w:rPr>
          <w:rFonts w:ascii="Times New Roman" w:hAnsi="Times New Roman"/>
          <w:i/>
        </w:rPr>
        <w:t>ibid.</w:t>
      </w:r>
      <w:r w:rsidR="00371629" w:rsidRPr="00371629">
        <w:rPr>
          <w:rFonts w:ascii="Times New Roman" w:hAnsi="Times New Roman"/>
        </w:rPr>
        <w:t>); but this takes much of the punch out of his arguments,</w:t>
      </w:r>
      <w:r w:rsidR="00843D79">
        <w:rPr>
          <w:rFonts w:ascii="Times New Roman" w:hAnsi="Times New Roman"/>
        </w:rPr>
        <w:t xml:space="preserve"> at least as they might speak to</w:t>
      </w:r>
      <w:r w:rsidR="00371629" w:rsidRPr="00371629">
        <w:rPr>
          <w:rFonts w:ascii="Times New Roman" w:hAnsi="Times New Roman"/>
        </w:rPr>
        <w:t xml:space="preserve"> readers attempting to evaluate current trends in cognitive science and philosophers</w:t>
      </w:r>
      <w:r>
        <w:rPr>
          <w:rFonts w:ascii="Times New Roman" w:hAnsi="Times New Roman"/>
        </w:rPr>
        <w:t>’</w:t>
      </w:r>
      <w:r w:rsidR="00985360">
        <w:rPr>
          <w:rFonts w:ascii="Times New Roman" w:hAnsi="Times New Roman"/>
        </w:rPr>
        <w:t xml:space="preserve"> claims about them. </w:t>
      </w:r>
    </w:p>
    <w:p w14:paraId="6129A5C2" w14:textId="7E002FDF" w:rsidR="00371629" w:rsidRPr="00371629" w:rsidRDefault="00B7685D" w:rsidP="00371629">
      <w:pPr>
        <w:spacing w:after="0" w:line="480" w:lineRule="auto"/>
        <w:contextualSpacing/>
        <w:rPr>
          <w:rFonts w:ascii="Times New Roman" w:hAnsi="Times New Roman"/>
        </w:rPr>
      </w:pPr>
      <w:r>
        <w:rPr>
          <w:rFonts w:ascii="Times New Roman" w:hAnsi="Times New Roman"/>
        </w:rPr>
        <w:t xml:space="preserve">   </w:t>
      </w:r>
      <w:r w:rsidR="000F2F52">
        <w:rPr>
          <w:rFonts w:ascii="Times New Roman" w:hAnsi="Times New Roman"/>
        </w:rPr>
        <w:t xml:space="preserve">  This concern </w:t>
      </w:r>
      <w:r w:rsidR="009309F3">
        <w:rPr>
          <w:rFonts w:ascii="Times New Roman" w:hAnsi="Times New Roman"/>
        </w:rPr>
        <w:t xml:space="preserve">about scientific grounding </w:t>
      </w:r>
      <w:r w:rsidR="000F2F52">
        <w:rPr>
          <w:rFonts w:ascii="Times New Roman" w:hAnsi="Times New Roman"/>
        </w:rPr>
        <w:t>arises in a particularly pointed way in respect of</w:t>
      </w:r>
      <w:r>
        <w:rPr>
          <w:rFonts w:ascii="Times New Roman" w:hAnsi="Times New Roman"/>
        </w:rPr>
        <w:t xml:space="preserve"> Rowlands’s treatment of the self and ownership</w:t>
      </w:r>
      <w:r w:rsidR="000F2F52">
        <w:rPr>
          <w:rFonts w:ascii="Times New Roman" w:hAnsi="Times New Roman"/>
        </w:rPr>
        <w:t xml:space="preserve"> and</w:t>
      </w:r>
      <w:r w:rsidR="009309F3">
        <w:rPr>
          <w:rFonts w:ascii="Times New Roman" w:hAnsi="Times New Roman"/>
        </w:rPr>
        <w:t xml:space="preserve"> their connection to</w:t>
      </w:r>
      <w:r w:rsidR="0018372A">
        <w:rPr>
          <w:rFonts w:ascii="Times New Roman" w:hAnsi="Times New Roman"/>
        </w:rPr>
        <w:t xml:space="preserve"> his</w:t>
      </w:r>
      <w:r w:rsidR="000F2F52">
        <w:rPr>
          <w:rFonts w:ascii="Times New Roman" w:hAnsi="Times New Roman"/>
        </w:rPr>
        <w:t xml:space="preserve"> condition 4</w:t>
      </w:r>
      <w:r w:rsidR="009309F3">
        <w:rPr>
          <w:rFonts w:ascii="Times New Roman" w:hAnsi="Times New Roman"/>
        </w:rPr>
        <w:t>. Here Rowlands draws largely</w:t>
      </w:r>
      <w:r w:rsidR="00371629" w:rsidRPr="00371629">
        <w:rPr>
          <w:rFonts w:ascii="Times New Roman" w:hAnsi="Times New Roman"/>
        </w:rPr>
        <w:t xml:space="preserve"> on the work of Frege, Husser</w:t>
      </w:r>
      <w:r w:rsidR="009309F3">
        <w:rPr>
          <w:rFonts w:ascii="Times New Roman" w:hAnsi="Times New Roman"/>
        </w:rPr>
        <w:t>l, Heidegger, and Sartre and</w:t>
      </w:r>
      <w:r w:rsidR="00371629" w:rsidRPr="00371629">
        <w:rPr>
          <w:rFonts w:ascii="Times New Roman" w:hAnsi="Times New Roman"/>
        </w:rPr>
        <w:t xml:space="preserve"> </w:t>
      </w:r>
      <w:r w:rsidR="009309F3">
        <w:rPr>
          <w:rFonts w:ascii="Times New Roman" w:hAnsi="Times New Roman"/>
        </w:rPr>
        <w:t xml:space="preserve">endorses </w:t>
      </w:r>
      <w:r w:rsidR="00371629" w:rsidRPr="00371629">
        <w:rPr>
          <w:rFonts w:ascii="Times New Roman" w:hAnsi="Times New Roman"/>
        </w:rPr>
        <w:t>a robust form of the personal-subpersonal distinction. What</w:t>
      </w:r>
      <w:r>
        <w:rPr>
          <w:rFonts w:ascii="Times New Roman" w:hAnsi="Times New Roman"/>
        </w:rPr>
        <w:t xml:space="preserve">, the reader might </w:t>
      </w:r>
      <w:r w:rsidR="00843D79">
        <w:rPr>
          <w:rFonts w:ascii="Times New Roman" w:hAnsi="Times New Roman"/>
        </w:rPr>
        <w:t xml:space="preserve">reasonably </w:t>
      </w:r>
      <w:r>
        <w:rPr>
          <w:rFonts w:ascii="Times New Roman" w:hAnsi="Times New Roman"/>
        </w:rPr>
        <w:t>wonder,</w:t>
      </w:r>
      <w:r w:rsidR="009309F3">
        <w:rPr>
          <w:rFonts w:ascii="Times New Roman" w:hAnsi="Times New Roman"/>
        </w:rPr>
        <w:t xml:space="preserve"> does</w:t>
      </w:r>
      <w:r w:rsidR="00371629" w:rsidRPr="00371629">
        <w:rPr>
          <w:rFonts w:ascii="Times New Roman" w:hAnsi="Times New Roman"/>
        </w:rPr>
        <w:t xml:space="preserve"> this have to do with</w:t>
      </w:r>
      <w:r>
        <w:rPr>
          <w:rFonts w:ascii="Times New Roman" w:hAnsi="Times New Roman"/>
        </w:rPr>
        <w:t xml:space="preserve"> cognitive scie</w:t>
      </w:r>
      <w:r w:rsidR="009309F3">
        <w:rPr>
          <w:rFonts w:ascii="Times New Roman" w:hAnsi="Times New Roman"/>
        </w:rPr>
        <w:t>nce</w:t>
      </w:r>
      <w:r>
        <w:rPr>
          <w:rFonts w:ascii="Times New Roman" w:hAnsi="Times New Roman"/>
        </w:rPr>
        <w:t xml:space="preserve">? </w:t>
      </w:r>
      <w:r w:rsidR="0018372A">
        <w:rPr>
          <w:rFonts w:ascii="Times New Roman" w:hAnsi="Times New Roman"/>
        </w:rPr>
        <w:t>Moreover, t</w:t>
      </w:r>
      <w:r w:rsidR="00371629" w:rsidRPr="00371629">
        <w:rPr>
          <w:rFonts w:ascii="Times New Roman" w:hAnsi="Times New Roman"/>
        </w:rPr>
        <w:t>o the extent that</w:t>
      </w:r>
      <w:r>
        <w:rPr>
          <w:rFonts w:ascii="Times New Roman" w:hAnsi="Times New Roman"/>
        </w:rPr>
        <w:t xml:space="preserve"> working cognitive science marks</w:t>
      </w:r>
      <w:r w:rsidR="00371629" w:rsidRPr="00371629">
        <w:rPr>
          <w:rFonts w:ascii="Times New Roman" w:hAnsi="Times New Roman"/>
        </w:rPr>
        <w:t xml:space="preserve"> a personal-subpersonal distinction, the personal-level states involved do not have the essential properties</w:t>
      </w:r>
      <w:r w:rsidR="0018372A">
        <w:rPr>
          <w:rFonts w:ascii="Times New Roman" w:hAnsi="Times New Roman"/>
        </w:rPr>
        <w:t xml:space="preserve"> (nonreducible normativity, for example)</w:t>
      </w:r>
      <w:r w:rsidR="00843D79">
        <w:rPr>
          <w:rFonts w:ascii="Times New Roman" w:hAnsi="Times New Roman"/>
        </w:rPr>
        <w:t xml:space="preserve"> that do</w:t>
      </w:r>
      <w:r w:rsidR="00371629" w:rsidRPr="00371629">
        <w:rPr>
          <w:rFonts w:ascii="Times New Roman" w:hAnsi="Times New Roman"/>
        </w:rPr>
        <w:t xml:space="preserve"> heavy lifting when p</w:t>
      </w:r>
      <w:r w:rsidR="0018372A">
        <w:rPr>
          <w:rFonts w:ascii="Times New Roman" w:hAnsi="Times New Roman"/>
        </w:rPr>
        <w:t>hilosophers invoke</w:t>
      </w:r>
      <w:r w:rsidR="002232EA">
        <w:rPr>
          <w:rFonts w:ascii="Times New Roman" w:hAnsi="Times New Roman"/>
        </w:rPr>
        <w:t xml:space="preserve"> distinctive</w:t>
      </w:r>
      <w:r w:rsidR="0018372A">
        <w:rPr>
          <w:rFonts w:ascii="Times New Roman" w:hAnsi="Times New Roman"/>
        </w:rPr>
        <w:t>ly</w:t>
      </w:r>
      <w:r w:rsidR="002232EA">
        <w:rPr>
          <w:rFonts w:ascii="Times New Roman" w:hAnsi="Times New Roman"/>
        </w:rPr>
        <w:t xml:space="preserve"> </w:t>
      </w:r>
      <w:r w:rsidR="0018372A">
        <w:rPr>
          <w:rFonts w:ascii="Times New Roman" w:hAnsi="Times New Roman"/>
        </w:rPr>
        <w:t>personal-</w:t>
      </w:r>
      <w:r w:rsidR="009309F3">
        <w:rPr>
          <w:rFonts w:ascii="Times New Roman" w:hAnsi="Times New Roman"/>
        </w:rPr>
        <w:t>level</w:t>
      </w:r>
      <w:r w:rsidR="0018372A">
        <w:rPr>
          <w:rFonts w:ascii="Times New Roman" w:hAnsi="Times New Roman"/>
        </w:rPr>
        <w:t xml:space="preserve"> states</w:t>
      </w:r>
      <w:r w:rsidR="00371629" w:rsidRPr="00371629">
        <w:rPr>
          <w:rFonts w:ascii="Times New Roman" w:hAnsi="Times New Roman"/>
        </w:rPr>
        <w:t>. Rowlands’s own discussion mudd</w:t>
      </w:r>
      <w:r w:rsidR="009309F3">
        <w:rPr>
          <w:rFonts w:ascii="Times New Roman" w:hAnsi="Times New Roman"/>
        </w:rPr>
        <w:t>ies the waters</w:t>
      </w:r>
      <w:r w:rsidR="002232EA">
        <w:rPr>
          <w:rFonts w:ascii="Times New Roman" w:hAnsi="Times New Roman"/>
        </w:rPr>
        <w:t xml:space="preserve"> in this respect. To support</w:t>
      </w:r>
      <w:r w:rsidR="009309F3">
        <w:rPr>
          <w:rFonts w:ascii="Times New Roman" w:hAnsi="Times New Roman"/>
        </w:rPr>
        <w:t xml:space="preserve"> the view that there are</w:t>
      </w:r>
      <w:r w:rsidR="00371629" w:rsidRPr="00371629">
        <w:rPr>
          <w:rFonts w:ascii="Times New Roman" w:hAnsi="Times New Roman"/>
        </w:rPr>
        <w:t xml:space="preserve"> distinctively personal-level</w:t>
      </w:r>
      <w:r w:rsidR="009309F3">
        <w:rPr>
          <w:rFonts w:ascii="Times New Roman" w:hAnsi="Times New Roman"/>
        </w:rPr>
        <w:t xml:space="preserve"> states, Rowlands often relies</w:t>
      </w:r>
      <w:r w:rsidR="00371629" w:rsidRPr="00371629">
        <w:rPr>
          <w:rFonts w:ascii="Times New Roman" w:hAnsi="Times New Roman"/>
        </w:rPr>
        <w:t xml:space="preserve"> on </w:t>
      </w:r>
      <w:r w:rsidR="009309F3">
        <w:rPr>
          <w:rFonts w:ascii="Times New Roman" w:hAnsi="Times New Roman"/>
        </w:rPr>
        <w:t>a thin form of argument, which</w:t>
      </w:r>
      <w:r w:rsidR="00371629" w:rsidRPr="00371629">
        <w:rPr>
          <w:rFonts w:ascii="Times New Roman" w:hAnsi="Times New Roman"/>
        </w:rPr>
        <w:t xml:space="preserve"> might be called the ‘argument from italicized pronouns’ (and related words, such as ‘author’ and ‘owner’) (141</w:t>
      </w:r>
      <w:r w:rsidR="009309F3">
        <w:rPr>
          <w:rFonts w:ascii="Times New Roman" w:hAnsi="Times New Roman"/>
        </w:rPr>
        <w:t xml:space="preserve">-142, 145, 151, 215-216): that it is </w:t>
      </w:r>
      <w:r w:rsidR="009309F3">
        <w:rPr>
          <w:rFonts w:ascii="Times New Roman" w:hAnsi="Times New Roman"/>
          <w:i/>
        </w:rPr>
        <w:t xml:space="preserve">I </w:t>
      </w:r>
      <w:r w:rsidR="009309F3">
        <w:rPr>
          <w:rFonts w:ascii="Times New Roman" w:hAnsi="Times New Roman"/>
        </w:rPr>
        <w:t>who see</w:t>
      </w:r>
      <w:r w:rsidR="00843D79">
        <w:rPr>
          <w:rFonts w:ascii="Times New Roman" w:hAnsi="Times New Roman"/>
        </w:rPr>
        <w:t>s</w:t>
      </w:r>
      <w:r w:rsidR="009309F3">
        <w:rPr>
          <w:rFonts w:ascii="Times New Roman" w:hAnsi="Times New Roman"/>
        </w:rPr>
        <w:t xml:space="preserve"> the tree, not my occipital cortex. The reader may well doubt that this style of argument carries weight in cognitive science or reflects working science</w:t>
      </w:r>
      <w:r w:rsidR="00371629" w:rsidRPr="00371629">
        <w:rPr>
          <w:rFonts w:ascii="Times New Roman" w:hAnsi="Times New Roman"/>
        </w:rPr>
        <w:t xml:space="preserve">. Moreover, this appeal to a robust personal level seems to be </w:t>
      </w:r>
      <w:r w:rsidR="009309F3">
        <w:rPr>
          <w:rFonts w:ascii="Times New Roman" w:hAnsi="Times New Roman"/>
        </w:rPr>
        <w:t>at odds with Rowlands’s sometimes</w:t>
      </w:r>
      <w:r w:rsidR="00371629" w:rsidRPr="00371629">
        <w:rPr>
          <w:rFonts w:ascii="Times New Roman" w:hAnsi="Times New Roman"/>
        </w:rPr>
        <w:t xml:space="preserve"> deflationary attitude toward minds, selve</w:t>
      </w:r>
      <w:r w:rsidR="009309F3">
        <w:rPr>
          <w:rFonts w:ascii="Times New Roman" w:hAnsi="Times New Roman"/>
        </w:rPr>
        <w:t>s, and persons (8–9, 145) as well as his</w:t>
      </w:r>
      <w:r w:rsidR="00371629" w:rsidRPr="00371629">
        <w:rPr>
          <w:rFonts w:ascii="Times New Roman" w:hAnsi="Times New Roman"/>
        </w:rPr>
        <w:t xml:space="preserve"> ambivalence toward the frequently made philosophical claim that personal-level states are all and only the conscious ones (144)</w:t>
      </w:r>
      <w:r w:rsidR="009309F3">
        <w:rPr>
          <w:rFonts w:ascii="Times New Roman" w:hAnsi="Times New Roman"/>
        </w:rPr>
        <w:t xml:space="preserve">. </w:t>
      </w:r>
      <w:r w:rsidR="00371629" w:rsidRPr="00371629">
        <w:rPr>
          <w:rFonts w:ascii="Times New Roman" w:hAnsi="Times New Roman"/>
        </w:rPr>
        <w:t>Rowlands would have</w:t>
      </w:r>
      <w:r w:rsidR="006B6AB7">
        <w:rPr>
          <w:rFonts w:ascii="Times New Roman" w:hAnsi="Times New Roman"/>
        </w:rPr>
        <w:t xml:space="preserve"> made a more effective case for</w:t>
      </w:r>
      <w:r w:rsidR="00843D79">
        <w:rPr>
          <w:rFonts w:ascii="Times New Roman" w:hAnsi="Times New Roman"/>
        </w:rPr>
        <w:t xml:space="preserve"> condition 4., as part of</w:t>
      </w:r>
      <w:r w:rsidR="006B6AB7">
        <w:rPr>
          <w:rFonts w:ascii="Times New Roman" w:hAnsi="Times New Roman"/>
        </w:rPr>
        <w:t xml:space="preserve"> a n</w:t>
      </w:r>
      <w:r w:rsidR="009309F3">
        <w:rPr>
          <w:rFonts w:ascii="Times New Roman" w:hAnsi="Times New Roman"/>
        </w:rPr>
        <w:t>ew sci</w:t>
      </w:r>
      <w:r w:rsidR="00843D79">
        <w:rPr>
          <w:rFonts w:ascii="Times New Roman" w:hAnsi="Times New Roman"/>
        </w:rPr>
        <w:t xml:space="preserve">ence of the mind, </w:t>
      </w:r>
      <w:r w:rsidR="009309F3">
        <w:rPr>
          <w:rFonts w:ascii="Times New Roman" w:hAnsi="Times New Roman"/>
        </w:rPr>
        <w:t>if he had</w:t>
      </w:r>
      <w:r w:rsidR="00843D79">
        <w:rPr>
          <w:rFonts w:ascii="Times New Roman" w:hAnsi="Times New Roman"/>
        </w:rPr>
        <w:t xml:space="preserve"> extracted a criterion of ownership from results in contemporary</w:t>
      </w:r>
      <w:r w:rsidR="00371629" w:rsidRPr="00371629">
        <w:rPr>
          <w:rFonts w:ascii="Times New Roman" w:hAnsi="Times New Roman"/>
        </w:rPr>
        <w:t xml:space="preserve"> cogn</w:t>
      </w:r>
      <w:r w:rsidR="00843D79">
        <w:rPr>
          <w:rFonts w:ascii="Times New Roman" w:hAnsi="Times New Roman"/>
        </w:rPr>
        <w:t>itive science</w:t>
      </w:r>
      <w:r w:rsidR="00371629" w:rsidRPr="00371629">
        <w:rPr>
          <w:rFonts w:ascii="Times New Roman" w:hAnsi="Times New Roman"/>
        </w:rPr>
        <w:t>.</w:t>
      </w:r>
    </w:p>
    <w:p w14:paraId="15C8FE83" w14:textId="49541DA8" w:rsidR="00371629" w:rsidRPr="00371629" w:rsidRDefault="00371629" w:rsidP="00371629">
      <w:pPr>
        <w:spacing w:after="0" w:line="480" w:lineRule="auto"/>
        <w:contextualSpacing/>
        <w:rPr>
          <w:rFonts w:ascii="Times New Roman" w:hAnsi="Times New Roman"/>
        </w:rPr>
      </w:pPr>
      <w:r w:rsidRPr="00371629">
        <w:rPr>
          <w:rFonts w:ascii="Times New Roman" w:hAnsi="Times New Roman"/>
        </w:rPr>
        <w:t xml:space="preserve">     </w:t>
      </w:r>
      <w:r w:rsidR="006B6AB7">
        <w:rPr>
          <w:rFonts w:ascii="Times New Roman" w:hAnsi="Times New Roman"/>
        </w:rPr>
        <w:t xml:space="preserve">Where might such a criterion of ownership be found? </w:t>
      </w:r>
      <w:r w:rsidRPr="00371629">
        <w:rPr>
          <w:rFonts w:ascii="Times New Roman" w:hAnsi="Times New Roman"/>
        </w:rPr>
        <w:t>Some</w:t>
      </w:r>
      <w:r w:rsidR="00E91A88">
        <w:rPr>
          <w:rFonts w:ascii="Times New Roman" w:hAnsi="Times New Roman"/>
        </w:rPr>
        <w:t xml:space="preserve"> authors recommend </w:t>
      </w:r>
      <w:r w:rsidR="006B6AB7">
        <w:rPr>
          <w:rFonts w:ascii="Times New Roman" w:hAnsi="Times New Roman"/>
        </w:rPr>
        <w:t>attending to</w:t>
      </w:r>
      <w:r w:rsidRPr="00371629">
        <w:rPr>
          <w:rFonts w:ascii="Times New Roman" w:hAnsi="Times New Roman"/>
        </w:rPr>
        <w:t xml:space="preserve"> the boundaries of “integrated cognitive agents or thinking subjects” (Ruper</w:t>
      </w:r>
      <w:r w:rsidR="006B6AB7">
        <w:rPr>
          <w:rFonts w:ascii="Times New Roman" w:hAnsi="Times New Roman"/>
        </w:rPr>
        <w:t>t 2004, 425;</w:t>
      </w:r>
      <w:r w:rsidR="00AD72FD">
        <w:rPr>
          <w:rFonts w:ascii="Times New Roman" w:hAnsi="Times New Roman"/>
        </w:rPr>
        <w:t xml:space="preserve"> and see</w:t>
      </w:r>
      <w:r w:rsidRPr="00371629">
        <w:rPr>
          <w:rFonts w:ascii="Times New Roman" w:hAnsi="Times New Roman"/>
        </w:rPr>
        <w:t xml:space="preserve"> Segal 1991, Wilson 2002), thereby locating the bounda</w:t>
      </w:r>
      <w:r w:rsidR="009D5140">
        <w:rPr>
          <w:rFonts w:ascii="Times New Roman" w:hAnsi="Times New Roman"/>
        </w:rPr>
        <w:t>ry between</w:t>
      </w:r>
      <w:r w:rsidR="00AD72FD">
        <w:rPr>
          <w:rFonts w:ascii="Times New Roman" w:hAnsi="Times New Roman"/>
        </w:rPr>
        <w:t xml:space="preserve"> </w:t>
      </w:r>
      <w:r w:rsidR="00985360">
        <w:rPr>
          <w:rFonts w:ascii="Times New Roman" w:hAnsi="Times New Roman"/>
        </w:rPr>
        <w:t>those</w:t>
      </w:r>
      <w:r w:rsidR="009D5140">
        <w:rPr>
          <w:rFonts w:ascii="Times New Roman" w:hAnsi="Times New Roman"/>
        </w:rPr>
        <w:t xml:space="preserve"> causal contributors </w:t>
      </w:r>
      <w:r w:rsidRPr="00371629">
        <w:rPr>
          <w:rFonts w:ascii="Times New Roman" w:hAnsi="Times New Roman"/>
        </w:rPr>
        <w:t>to the production of intellig</w:t>
      </w:r>
      <w:r w:rsidR="009D5140">
        <w:rPr>
          <w:rFonts w:ascii="Times New Roman" w:hAnsi="Times New Roman"/>
        </w:rPr>
        <w:t>ent behavior</w:t>
      </w:r>
      <w:r w:rsidRPr="00371629">
        <w:rPr>
          <w:rFonts w:ascii="Times New Roman" w:hAnsi="Times New Roman"/>
        </w:rPr>
        <w:t xml:space="preserve"> that are cognitive</w:t>
      </w:r>
      <w:r w:rsidR="00AD72FD">
        <w:rPr>
          <w:rFonts w:ascii="Times New Roman" w:hAnsi="Times New Roman"/>
        </w:rPr>
        <w:t>, on the one hand,</w:t>
      </w:r>
      <w:r w:rsidRPr="00371629">
        <w:rPr>
          <w:rFonts w:ascii="Times New Roman" w:hAnsi="Times New Roman"/>
        </w:rPr>
        <w:t xml:space="preserve"> and</w:t>
      </w:r>
      <w:r w:rsidR="00AD72FD">
        <w:rPr>
          <w:rFonts w:ascii="Times New Roman" w:hAnsi="Times New Roman"/>
        </w:rPr>
        <w:t xml:space="preserve"> </w:t>
      </w:r>
      <w:r w:rsidRPr="00371629">
        <w:rPr>
          <w:rFonts w:ascii="Times New Roman" w:hAnsi="Times New Roman"/>
        </w:rPr>
        <w:t xml:space="preserve">those </w:t>
      </w:r>
      <w:r w:rsidR="00985360">
        <w:rPr>
          <w:rFonts w:ascii="Times New Roman" w:hAnsi="Times New Roman"/>
        </w:rPr>
        <w:t xml:space="preserve">causal </w:t>
      </w:r>
      <w:r w:rsidRPr="00371629">
        <w:rPr>
          <w:rFonts w:ascii="Times New Roman" w:hAnsi="Times New Roman"/>
        </w:rPr>
        <w:t>contribut</w:t>
      </w:r>
      <w:r w:rsidR="00985360">
        <w:rPr>
          <w:rFonts w:ascii="Times New Roman" w:hAnsi="Times New Roman"/>
        </w:rPr>
        <w:t>ors that are not</w:t>
      </w:r>
      <w:r w:rsidR="00AD72FD">
        <w:rPr>
          <w:rFonts w:ascii="Times New Roman" w:hAnsi="Times New Roman"/>
        </w:rPr>
        <w:t>, on the other</w:t>
      </w:r>
      <w:r w:rsidR="00985360">
        <w:rPr>
          <w:rFonts w:ascii="Times New Roman" w:hAnsi="Times New Roman"/>
        </w:rPr>
        <w:t>. As the presen</w:t>
      </w:r>
      <w:r w:rsidR="00AD72FD">
        <w:rPr>
          <w:rFonts w:ascii="Times New Roman" w:hAnsi="Times New Roman"/>
        </w:rPr>
        <w:t>t author sees matters, we justify the choice of such a boundary by examining</w:t>
      </w:r>
      <w:r w:rsidRPr="00371629">
        <w:rPr>
          <w:rFonts w:ascii="Times New Roman" w:hAnsi="Times New Roman"/>
        </w:rPr>
        <w:t xml:space="preserve"> the range o</w:t>
      </w:r>
      <w:r w:rsidR="00AD72FD">
        <w:rPr>
          <w:rFonts w:ascii="Times New Roman" w:hAnsi="Times New Roman"/>
        </w:rPr>
        <w:t>f successful forms of cognitive-</w:t>
      </w:r>
      <w:r w:rsidRPr="00371629">
        <w:rPr>
          <w:rFonts w:ascii="Times New Roman" w:hAnsi="Times New Roman"/>
        </w:rPr>
        <w:t>scientific modeling to see whether t</w:t>
      </w:r>
      <w:r w:rsidR="00E91A88">
        <w:rPr>
          <w:rFonts w:ascii="Times New Roman" w:hAnsi="Times New Roman"/>
        </w:rPr>
        <w:t>hey manifest</w:t>
      </w:r>
      <w:r w:rsidRPr="00371629">
        <w:rPr>
          <w:rFonts w:ascii="Times New Roman" w:hAnsi="Times New Roman"/>
        </w:rPr>
        <w:t xml:space="preserve"> a consistent division between two kinds of causal contributors to the pr</w:t>
      </w:r>
      <w:r w:rsidR="00985360">
        <w:rPr>
          <w:rFonts w:ascii="Times New Roman" w:hAnsi="Times New Roman"/>
        </w:rPr>
        <w:t>oduction of the</w:t>
      </w:r>
      <w:r w:rsidR="00AD72FD">
        <w:rPr>
          <w:rFonts w:ascii="Times New Roman" w:hAnsi="Times New Roman"/>
        </w:rPr>
        <w:t xml:space="preserve"> relevant data. When prosecuted</w:t>
      </w:r>
      <w:r w:rsidR="00E91A88">
        <w:rPr>
          <w:rFonts w:ascii="Times New Roman" w:hAnsi="Times New Roman"/>
        </w:rPr>
        <w:t>, this</w:t>
      </w:r>
      <w:r w:rsidRPr="00371629">
        <w:rPr>
          <w:rFonts w:ascii="Times New Roman" w:hAnsi="Times New Roman"/>
        </w:rPr>
        <w:t xml:space="preserve"> project seems to yield the following result: the central theoretical construct of cognitive science – whether connectionist, computationalist, dynamicist, subsumption-architecture based, evolutionary-robotics-based, or brute biological</w:t>
      </w:r>
      <w:r w:rsidR="00985360">
        <w:rPr>
          <w:rFonts w:ascii="Times New Roman" w:hAnsi="Times New Roman"/>
        </w:rPr>
        <w:t xml:space="preserve"> in its orientation</w:t>
      </w:r>
      <w:r w:rsidRPr="00371629">
        <w:rPr>
          <w:rFonts w:ascii="Times New Roman" w:hAnsi="Times New Roman"/>
        </w:rPr>
        <w:t xml:space="preserve"> – is the integrated, persisting cognitive architec</w:t>
      </w:r>
      <w:r w:rsidR="00E91A88">
        <w:rPr>
          <w:rFonts w:ascii="Times New Roman" w:hAnsi="Times New Roman"/>
        </w:rPr>
        <w:t>ture (Rupert 2009, 2010, 2013)</w:t>
      </w:r>
      <w:r w:rsidRPr="00371629">
        <w:rPr>
          <w:rFonts w:ascii="Times New Roman" w:hAnsi="Times New Roman"/>
        </w:rPr>
        <w:t>; and</w:t>
      </w:r>
      <w:r w:rsidR="00180DE5">
        <w:rPr>
          <w:rFonts w:ascii="Times New Roman" w:hAnsi="Times New Roman"/>
        </w:rPr>
        <w:t xml:space="preserve"> in the human case,</w:t>
      </w:r>
      <w:r w:rsidRPr="00371629">
        <w:rPr>
          <w:rFonts w:ascii="Times New Roman" w:hAnsi="Times New Roman"/>
        </w:rPr>
        <w:t xml:space="preserve"> such architectures seem, for the most part, to be </w:t>
      </w:r>
      <w:r w:rsidR="009D5140">
        <w:rPr>
          <w:rFonts w:ascii="Times New Roman" w:hAnsi="Times New Roman"/>
        </w:rPr>
        <w:t>instantiated (only contingently</w:t>
      </w:r>
      <w:r w:rsidRPr="00371629">
        <w:rPr>
          <w:rFonts w:ascii="Times New Roman" w:hAnsi="Times New Roman"/>
        </w:rPr>
        <w:t xml:space="preserve">) within the boundary of human skin and skull. </w:t>
      </w:r>
      <w:r w:rsidR="00E91A88">
        <w:rPr>
          <w:rFonts w:ascii="Times New Roman" w:hAnsi="Times New Roman"/>
        </w:rPr>
        <w:t>This</w:t>
      </w:r>
      <w:r w:rsidR="000A24BE">
        <w:rPr>
          <w:rFonts w:ascii="Times New Roman" w:hAnsi="Times New Roman"/>
        </w:rPr>
        <w:t xml:space="preserve"> perspective</w:t>
      </w:r>
      <w:r w:rsidR="00E91A88">
        <w:rPr>
          <w:rFonts w:ascii="Times New Roman" w:hAnsi="Times New Roman"/>
        </w:rPr>
        <w:t xml:space="preserve"> offers a</w:t>
      </w:r>
      <w:r w:rsidR="009D5140">
        <w:rPr>
          <w:rFonts w:ascii="Times New Roman" w:hAnsi="Times New Roman"/>
        </w:rPr>
        <w:t xml:space="preserve"> </w:t>
      </w:r>
      <w:r w:rsidR="00E91A88">
        <w:rPr>
          <w:rFonts w:ascii="Times New Roman" w:hAnsi="Times New Roman"/>
        </w:rPr>
        <w:t xml:space="preserve">scientifically grounded </w:t>
      </w:r>
      <w:r w:rsidR="009D5140">
        <w:rPr>
          <w:rFonts w:ascii="Times New Roman" w:hAnsi="Times New Roman"/>
        </w:rPr>
        <w:t>solution to Rowland</w:t>
      </w:r>
      <w:r w:rsidR="000A24BE">
        <w:rPr>
          <w:rFonts w:ascii="Times New Roman" w:hAnsi="Times New Roman"/>
        </w:rPr>
        <w:t>s</w:t>
      </w:r>
      <w:r w:rsidR="009D5140">
        <w:rPr>
          <w:rFonts w:ascii="Times New Roman" w:hAnsi="Times New Roman"/>
        </w:rPr>
        <w:t>’s</w:t>
      </w:r>
      <w:r w:rsidR="000A24BE">
        <w:rPr>
          <w:rFonts w:ascii="Times New Roman" w:hAnsi="Times New Roman"/>
        </w:rPr>
        <w:t xml:space="preserve"> problem of ownership</w:t>
      </w:r>
      <w:r w:rsidR="00AD72FD">
        <w:rPr>
          <w:rFonts w:ascii="Times New Roman" w:hAnsi="Times New Roman"/>
        </w:rPr>
        <w:t>: the subject owns processes that take place within the persisting cognitive system. This solution to the problem of ownership does not, however, deliver Rowlands’s</w:t>
      </w:r>
      <w:r w:rsidR="00843D79">
        <w:rPr>
          <w:rFonts w:ascii="Times New Roman" w:hAnsi="Times New Roman"/>
        </w:rPr>
        <w:t xml:space="preserve"> amalgamated view of cognition; </w:t>
      </w:r>
      <w:r w:rsidR="002F6843">
        <w:rPr>
          <w:rFonts w:ascii="Times New Roman" w:hAnsi="Times New Roman"/>
        </w:rPr>
        <w:t xml:space="preserve">condition 4. is met only by processing that </w:t>
      </w:r>
      <w:r w:rsidR="00843D79">
        <w:rPr>
          <w:rFonts w:ascii="Times New Roman" w:hAnsi="Times New Roman"/>
        </w:rPr>
        <w:t>happens within the</w:t>
      </w:r>
      <w:r w:rsidR="002F6843">
        <w:rPr>
          <w:rFonts w:ascii="Times New Roman" w:hAnsi="Times New Roman"/>
        </w:rPr>
        <w:t xml:space="preserve"> relatively stable architecture –</w:t>
      </w:r>
      <w:r w:rsidR="00843D79">
        <w:rPr>
          <w:rFonts w:ascii="Times New Roman" w:hAnsi="Times New Roman"/>
        </w:rPr>
        <w:t xml:space="preserve"> the persisting i</w:t>
      </w:r>
      <w:r w:rsidR="002F6843">
        <w:rPr>
          <w:rFonts w:ascii="Times New Roman" w:hAnsi="Times New Roman"/>
        </w:rPr>
        <w:t xml:space="preserve">ntegrated system – </w:t>
      </w:r>
      <w:r w:rsidR="00843D79">
        <w:rPr>
          <w:rFonts w:ascii="Times New Roman" w:hAnsi="Times New Roman"/>
        </w:rPr>
        <w:t>which, for most humans most of the time, happens to appear within the boundary of the organism.</w:t>
      </w:r>
    </w:p>
    <w:p w14:paraId="5AD8A4CE" w14:textId="57D172CD" w:rsidR="00371629" w:rsidRPr="00371629" w:rsidRDefault="009D5140" w:rsidP="00371629">
      <w:pPr>
        <w:spacing w:after="0" w:line="480" w:lineRule="auto"/>
        <w:contextualSpacing/>
        <w:rPr>
          <w:rFonts w:ascii="Times New Roman" w:hAnsi="Times New Roman"/>
        </w:rPr>
      </w:pPr>
      <w:r>
        <w:rPr>
          <w:rFonts w:ascii="Times New Roman" w:hAnsi="Times New Roman"/>
        </w:rPr>
        <w:t xml:space="preserve">      </w:t>
      </w:r>
      <w:r w:rsidR="00371629" w:rsidRPr="00371629">
        <w:rPr>
          <w:rFonts w:ascii="Times New Roman" w:hAnsi="Times New Roman"/>
        </w:rPr>
        <w:t>Rowlands takes the reader on a clear and provocat</w:t>
      </w:r>
      <w:r>
        <w:rPr>
          <w:rFonts w:ascii="Times New Roman" w:hAnsi="Times New Roman"/>
        </w:rPr>
        <w:t>ive philosophical romp. He</w:t>
      </w:r>
      <w:r w:rsidR="00371629" w:rsidRPr="00371629">
        <w:rPr>
          <w:rFonts w:ascii="Times New Roman" w:hAnsi="Times New Roman"/>
        </w:rPr>
        <w:t xml:space="preserve"> offers philosophical arguments for an activity- or process-oriented theory of intentionality and pursues its implications for a situated view of the mind. The resulting package runs more toward historically informed philosophy of mind than it does toward philosophy of cognitive science, and approached in this spirit</w:t>
      </w:r>
      <w:r w:rsidR="002F6843">
        <w:rPr>
          <w:rFonts w:ascii="Times New Roman" w:hAnsi="Times New Roman"/>
        </w:rPr>
        <w:t xml:space="preserve"> – which</w:t>
      </w:r>
      <w:r w:rsidR="00BF25D5">
        <w:rPr>
          <w:rFonts w:ascii="Times New Roman" w:hAnsi="Times New Roman"/>
        </w:rPr>
        <w:t xml:space="preserve"> may well be the sp</w:t>
      </w:r>
      <w:r w:rsidR="002F6843">
        <w:rPr>
          <w:rFonts w:ascii="Times New Roman" w:hAnsi="Times New Roman"/>
        </w:rPr>
        <w:t>irit in which Rowlands offers the book –</w:t>
      </w:r>
      <w:r w:rsidR="00371629" w:rsidRPr="00371629">
        <w:rPr>
          <w:rFonts w:ascii="Times New Roman" w:hAnsi="Times New Roman"/>
        </w:rPr>
        <w:t xml:space="preserve"> </w:t>
      </w:r>
      <w:r w:rsidR="00371629" w:rsidRPr="00371629">
        <w:rPr>
          <w:rFonts w:ascii="Times New Roman" w:hAnsi="Times New Roman"/>
          <w:i/>
        </w:rPr>
        <w:t xml:space="preserve">NSM </w:t>
      </w:r>
      <w:r w:rsidR="00371629" w:rsidRPr="00371629">
        <w:rPr>
          <w:rFonts w:ascii="Times New Roman" w:hAnsi="Times New Roman"/>
        </w:rPr>
        <w:t>is a delightful and satisfying read.</w:t>
      </w:r>
    </w:p>
    <w:p w14:paraId="44375C09" w14:textId="77777777" w:rsidR="00371629" w:rsidRPr="00371629" w:rsidRDefault="00371629" w:rsidP="00371629">
      <w:pPr>
        <w:spacing w:after="0" w:line="480" w:lineRule="auto"/>
        <w:contextualSpacing/>
        <w:rPr>
          <w:rFonts w:ascii="Times New Roman" w:hAnsi="Times New Roman"/>
        </w:rPr>
      </w:pPr>
      <w:bookmarkStart w:id="0" w:name="_GoBack"/>
      <w:bookmarkEnd w:id="0"/>
    </w:p>
    <w:p w14:paraId="165D5336" w14:textId="2A788096" w:rsidR="00753C5F" w:rsidRPr="009D5140" w:rsidRDefault="002F6843" w:rsidP="00B700A2">
      <w:pPr>
        <w:spacing w:after="0" w:line="480" w:lineRule="auto"/>
        <w:contextualSpacing/>
        <w:rPr>
          <w:rFonts w:ascii="Times New Roman" w:hAnsi="Times New Roman"/>
        </w:rPr>
      </w:pPr>
      <w:r>
        <w:rPr>
          <w:rFonts w:ascii="Times New Roman" w:hAnsi="Times New Roman"/>
        </w:rPr>
        <w:t>In these</w:t>
      </w:r>
      <w:r w:rsidR="00E91A88">
        <w:rPr>
          <w:rFonts w:ascii="Times New Roman" w:hAnsi="Times New Roman"/>
        </w:rPr>
        <w:t xml:space="preserve"> three</w:t>
      </w:r>
      <w:r w:rsidR="00E91A88" w:rsidRPr="00371629">
        <w:rPr>
          <w:rFonts w:ascii="Times New Roman" w:hAnsi="Times New Roman"/>
        </w:rPr>
        <w:t xml:space="preserve"> books, readers will find much of interest concerning both</w:t>
      </w:r>
      <w:r w:rsidR="00180DE5">
        <w:rPr>
          <w:rFonts w:ascii="Times New Roman" w:hAnsi="Times New Roman"/>
        </w:rPr>
        <w:t xml:space="preserve"> cognitive science</w:t>
      </w:r>
      <w:r w:rsidR="00E91A88">
        <w:rPr>
          <w:rFonts w:ascii="Times New Roman" w:hAnsi="Times New Roman"/>
        </w:rPr>
        <w:t xml:space="preserve"> and philosophical interpretations of it. </w:t>
      </w:r>
      <w:r w:rsidR="00180DE5">
        <w:rPr>
          <w:rFonts w:ascii="Times New Roman" w:hAnsi="Times New Roman"/>
        </w:rPr>
        <w:t xml:space="preserve">The </w:t>
      </w:r>
      <w:r>
        <w:rPr>
          <w:rFonts w:ascii="Times New Roman" w:hAnsi="Times New Roman"/>
        </w:rPr>
        <w:t xml:space="preserve">philosophical </w:t>
      </w:r>
      <w:r w:rsidR="00180DE5">
        <w:rPr>
          <w:rFonts w:ascii="Times New Roman" w:hAnsi="Times New Roman"/>
        </w:rPr>
        <w:t>interpr</w:t>
      </w:r>
      <w:r>
        <w:rPr>
          <w:rFonts w:ascii="Times New Roman" w:hAnsi="Times New Roman"/>
        </w:rPr>
        <w:t>etation of primary interest here</w:t>
      </w:r>
      <w:r w:rsidR="00180DE5">
        <w:rPr>
          <w:rFonts w:ascii="Times New Roman" w:hAnsi="Times New Roman"/>
        </w:rPr>
        <w:t>, enactivism, is</w:t>
      </w:r>
      <w:r w:rsidR="00E91A88">
        <w:rPr>
          <w:rFonts w:ascii="Times New Roman" w:hAnsi="Times New Roman"/>
        </w:rPr>
        <w:t xml:space="preserve"> theoretically</w:t>
      </w:r>
      <w:r w:rsidR="00371629" w:rsidRPr="00371629">
        <w:rPr>
          <w:rFonts w:ascii="Times New Roman" w:hAnsi="Times New Roman"/>
        </w:rPr>
        <w:t xml:space="preserve"> rich and it</w:t>
      </w:r>
      <w:r w:rsidR="00E91A88">
        <w:rPr>
          <w:rFonts w:ascii="Times New Roman" w:hAnsi="Times New Roman"/>
        </w:rPr>
        <w:t>s empirical implications worthy of investigation.</w:t>
      </w:r>
      <w:r w:rsidR="00180DE5">
        <w:rPr>
          <w:rFonts w:ascii="Times New Roman" w:hAnsi="Times New Roman"/>
        </w:rPr>
        <w:t xml:space="preserve"> Nevertheless, as this review has perhaps made clear,</w:t>
      </w:r>
      <w:r w:rsidR="00E91A88">
        <w:rPr>
          <w:rFonts w:ascii="Times New Roman" w:hAnsi="Times New Roman"/>
        </w:rPr>
        <w:t xml:space="preserve"> t</w:t>
      </w:r>
      <w:r w:rsidR="00180DE5">
        <w:rPr>
          <w:rFonts w:ascii="Times New Roman" w:hAnsi="Times New Roman"/>
        </w:rPr>
        <w:t>he prospects</w:t>
      </w:r>
      <w:r w:rsidR="00371629" w:rsidRPr="00371629">
        <w:rPr>
          <w:rFonts w:ascii="Times New Roman" w:hAnsi="Times New Roman"/>
        </w:rPr>
        <w:t xml:space="preserve"> for enactivist revolutio</w:t>
      </w:r>
      <w:r w:rsidR="00180DE5">
        <w:rPr>
          <w:rFonts w:ascii="Times New Roman" w:hAnsi="Times New Roman"/>
        </w:rPr>
        <w:t>n remain</w:t>
      </w:r>
      <w:r w:rsidR="00985360">
        <w:rPr>
          <w:rFonts w:ascii="Times New Roman" w:hAnsi="Times New Roman"/>
        </w:rPr>
        <w:t xml:space="preserve"> </w:t>
      </w:r>
      <w:r w:rsidR="00180DE5">
        <w:rPr>
          <w:rFonts w:ascii="Times New Roman" w:hAnsi="Times New Roman"/>
        </w:rPr>
        <w:t>mixed at best</w:t>
      </w:r>
      <w:r w:rsidR="00371629" w:rsidRPr="00371629">
        <w:rPr>
          <w:rFonts w:ascii="Times New Roman" w:hAnsi="Times New Roman"/>
        </w:rPr>
        <w:t>.</w:t>
      </w:r>
    </w:p>
    <w:p w14:paraId="5A4262EE" w14:textId="77777777" w:rsidR="00B700A2" w:rsidRDefault="00B700A2" w:rsidP="00B700A2">
      <w:pPr>
        <w:spacing w:after="0" w:line="480" w:lineRule="auto"/>
        <w:contextualSpacing/>
        <w:rPr>
          <w:rFonts w:ascii="Times New Roman" w:hAnsi="Times New Roman" w:cs="Times New Roman"/>
        </w:rPr>
      </w:pPr>
    </w:p>
    <w:p w14:paraId="1A49D298" w14:textId="20754987" w:rsidR="001142D5" w:rsidRDefault="001142D5" w:rsidP="00224F7F">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ROBERT D. RUPERT</w:t>
      </w:r>
    </w:p>
    <w:p w14:paraId="1395895E" w14:textId="77777777" w:rsidR="001142D5" w:rsidRDefault="001142D5" w:rsidP="00224F7F">
      <w:pPr>
        <w:spacing w:after="0"/>
        <w:rPr>
          <w:rFonts w:ascii="Times New Roman" w:hAnsi="Times New Roman" w:cs="Times New Roman"/>
        </w:rPr>
      </w:pPr>
    </w:p>
    <w:p w14:paraId="4E928042" w14:textId="2A17C2B7" w:rsidR="001142D5" w:rsidRDefault="001142D5" w:rsidP="00224F7F">
      <w:pPr>
        <w:spacing w:after="0"/>
        <w:rPr>
          <w:rFonts w:ascii="Times New Roman" w:hAnsi="Times New Roman" w:cs="Times New Roman"/>
        </w:rPr>
      </w:pPr>
      <w:r>
        <w:rPr>
          <w:rFonts w:ascii="Times New Roman" w:hAnsi="Times New Roman" w:cs="Times New Roman"/>
        </w:rPr>
        <w:t>Department of Philosophy and Institute of Cognitive Science</w:t>
      </w:r>
    </w:p>
    <w:p w14:paraId="11DFDA5E" w14:textId="0E4554CF" w:rsidR="001142D5" w:rsidRDefault="001142D5" w:rsidP="00224F7F">
      <w:pPr>
        <w:spacing w:after="0"/>
        <w:rPr>
          <w:rFonts w:ascii="Times New Roman" w:hAnsi="Times New Roman" w:cs="Times New Roman"/>
        </w:rPr>
      </w:pPr>
      <w:r>
        <w:rPr>
          <w:rFonts w:ascii="Times New Roman" w:hAnsi="Times New Roman" w:cs="Times New Roman"/>
        </w:rPr>
        <w:t>University of Colorado at Boulder</w:t>
      </w:r>
    </w:p>
    <w:p w14:paraId="14D34957" w14:textId="08B154AB" w:rsidR="001142D5" w:rsidRDefault="001142D5" w:rsidP="00224F7F">
      <w:pPr>
        <w:spacing w:after="0"/>
        <w:rPr>
          <w:rFonts w:ascii="Times New Roman" w:hAnsi="Times New Roman" w:cs="Times New Roman"/>
        </w:rPr>
      </w:pPr>
      <w:r>
        <w:rPr>
          <w:rFonts w:ascii="Times New Roman" w:hAnsi="Times New Roman" w:cs="Times New Roman"/>
        </w:rPr>
        <w:t>Campus Box 232</w:t>
      </w:r>
    </w:p>
    <w:p w14:paraId="2F594D75" w14:textId="57D6B29A" w:rsidR="00B06FCB" w:rsidRDefault="001142D5" w:rsidP="00224F7F">
      <w:pPr>
        <w:spacing w:after="0"/>
        <w:rPr>
          <w:rFonts w:ascii="Times New Roman" w:hAnsi="Times New Roman" w:cs="Times New Roman"/>
        </w:rPr>
      </w:pPr>
      <w:r>
        <w:rPr>
          <w:rFonts w:ascii="Times New Roman" w:hAnsi="Times New Roman" w:cs="Times New Roman"/>
        </w:rPr>
        <w:t>Boulder, CO 80309-0232</w:t>
      </w:r>
    </w:p>
    <w:p w14:paraId="78545F3D" w14:textId="628E9922" w:rsidR="001142D5" w:rsidRPr="00EC2DE3" w:rsidRDefault="001142D5" w:rsidP="00224F7F">
      <w:pPr>
        <w:spacing w:after="0"/>
        <w:rPr>
          <w:rFonts w:ascii="Times New Roman" w:hAnsi="Times New Roman" w:cs="Times New Roman"/>
        </w:rPr>
      </w:pPr>
      <w:r>
        <w:rPr>
          <w:rFonts w:ascii="Times New Roman" w:hAnsi="Times New Roman" w:cs="Times New Roman"/>
        </w:rPr>
        <w:t>USA</w:t>
      </w:r>
    </w:p>
    <w:p w14:paraId="2FB338AA" w14:textId="77777777" w:rsidR="00EC2DE3" w:rsidRPr="00EC2DE3" w:rsidRDefault="00EC2DE3" w:rsidP="00224F7F">
      <w:pPr>
        <w:spacing w:after="0"/>
        <w:rPr>
          <w:rFonts w:ascii="Times New Roman" w:hAnsi="Times New Roman" w:cs="Times New Roman"/>
        </w:rPr>
      </w:pPr>
    </w:p>
    <w:p w14:paraId="0991A934" w14:textId="203E0081" w:rsidR="00EC2DE3" w:rsidRPr="00EC2DE3" w:rsidRDefault="00EC2DE3" w:rsidP="00224F7F">
      <w:pPr>
        <w:spacing w:after="0"/>
        <w:rPr>
          <w:rFonts w:ascii="Times New Roman" w:hAnsi="Times New Roman" w:cs="Times New Roman"/>
        </w:rPr>
      </w:pPr>
      <w:r w:rsidRPr="00EC2DE3">
        <w:rPr>
          <w:rFonts w:ascii="Times New Roman" w:hAnsi="Times New Roman" w:cs="Times New Roman"/>
        </w:rPr>
        <w:t>and</w:t>
      </w:r>
    </w:p>
    <w:p w14:paraId="3414E265" w14:textId="77777777" w:rsidR="00EC2DE3" w:rsidRPr="00EC2DE3" w:rsidRDefault="00EC2DE3" w:rsidP="00224F7F">
      <w:pPr>
        <w:spacing w:after="0"/>
        <w:rPr>
          <w:rFonts w:ascii="Times New Roman" w:hAnsi="Times New Roman" w:cs="Times New Roman"/>
        </w:rPr>
      </w:pPr>
    </w:p>
    <w:p w14:paraId="085BAE02" w14:textId="3DAB8FE8" w:rsidR="00EC2DE3" w:rsidRDefault="00EC2DE3" w:rsidP="00224F7F">
      <w:pPr>
        <w:spacing w:after="0"/>
        <w:rPr>
          <w:rFonts w:ascii="Times New Roman" w:hAnsi="Times New Roman" w:cs="Times New Roman"/>
        </w:rPr>
      </w:pPr>
      <w:r w:rsidRPr="00EC2DE3">
        <w:rPr>
          <w:rFonts w:ascii="Times New Roman" w:hAnsi="Times New Roman" w:cs="Times New Roman"/>
        </w:rPr>
        <w:t>School of Philosophy, Psychology, and Language Science</w:t>
      </w:r>
      <w:r>
        <w:rPr>
          <w:rFonts w:ascii="Times New Roman" w:hAnsi="Times New Roman" w:cs="Times New Roman"/>
        </w:rPr>
        <w:t>s</w:t>
      </w:r>
    </w:p>
    <w:p w14:paraId="6DD444BE" w14:textId="7811EB88" w:rsidR="00EC2DE3" w:rsidRPr="00EC2DE3" w:rsidRDefault="00EC2DE3" w:rsidP="00EC2DE3">
      <w:pPr>
        <w:spacing w:after="0"/>
        <w:rPr>
          <w:rFonts w:ascii="Times New Roman" w:hAnsi="Times New Roman" w:cs="Times New Roman"/>
        </w:rPr>
      </w:pPr>
      <w:r w:rsidRPr="00EC2DE3">
        <w:rPr>
          <w:rFonts w:ascii="Times New Roman" w:hAnsi="Times New Roman" w:cs="Times New Roman"/>
        </w:rPr>
        <w:t>University of Edinburgh</w:t>
      </w:r>
    </w:p>
    <w:p w14:paraId="035E2789" w14:textId="77777777" w:rsidR="00EC2DE3" w:rsidRPr="00EC2DE3" w:rsidRDefault="00EC2DE3" w:rsidP="00EC2DE3">
      <w:pPr>
        <w:spacing w:after="0"/>
        <w:rPr>
          <w:rFonts w:ascii="Times New Roman" w:hAnsi="Times New Roman" w:cs="Times New Roman"/>
        </w:rPr>
      </w:pPr>
      <w:r w:rsidRPr="00EC2DE3">
        <w:rPr>
          <w:rFonts w:ascii="Times New Roman" w:hAnsi="Times New Roman" w:cs="Times New Roman"/>
        </w:rPr>
        <w:t>Dugald Stewart Building </w:t>
      </w:r>
    </w:p>
    <w:p w14:paraId="4E1F65A5" w14:textId="77777777" w:rsidR="00EC2DE3" w:rsidRPr="00EC2DE3" w:rsidRDefault="00EC2DE3" w:rsidP="00EC2DE3">
      <w:pPr>
        <w:spacing w:after="0"/>
        <w:rPr>
          <w:rFonts w:ascii="Times New Roman" w:hAnsi="Times New Roman" w:cs="Times New Roman"/>
        </w:rPr>
      </w:pPr>
      <w:r w:rsidRPr="00EC2DE3">
        <w:rPr>
          <w:rFonts w:ascii="Times New Roman" w:hAnsi="Times New Roman" w:cs="Times New Roman"/>
        </w:rPr>
        <w:t>3 Charles Street</w:t>
      </w:r>
    </w:p>
    <w:p w14:paraId="258B5198" w14:textId="77777777" w:rsidR="00EC2DE3" w:rsidRPr="00EC2DE3" w:rsidRDefault="00EC2DE3" w:rsidP="00EC2DE3">
      <w:pPr>
        <w:spacing w:after="0"/>
        <w:rPr>
          <w:rFonts w:ascii="Times New Roman" w:hAnsi="Times New Roman" w:cs="Times New Roman"/>
        </w:rPr>
      </w:pPr>
      <w:r w:rsidRPr="00EC2DE3">
        <w:rPr>
          <w:rFonts w:ascii="Times New Roman" w:hAnsi="Times New Roman" w:cs="Times New Roman"/>
        </w:rPr>
        <w:t>Edinburgh</w:t>
      </w:r>
    </w:p>
    <w:p w14:paraId="2171D0A5" w14:textId="6285AF86" w:rsidR="00EC2DE3" w:rsidRDefault="00EC2DE3" w:rsidP="00224F7F">
      <w:pPr>
        <w:spacing w:after="0"/>
        <w:rPr>
          <w:rFonts w:ascii="Times New Roman" w:hAnsi="Times New Roman" w:cs="Times New Roman"/>
        </w:rPr>
      </w:pPr>
      <w:r w:rsidRPr="00EC2DE3">
        <w:rPr>
          <w:rFonts w:ascii="Times New Roman" w:hAnsi="Times New Roman" w:cs="Times New Roman"/>
        </w:rPr>
        <w:t>EH8 9AD</w:t>
      </w:r>
    </w:p>
    <w:p w14:paraId="6D9AD2C8" w14:textId="77777777" w:rsidR="004852A6" w:rsidRDefault="004852A6" w:rsidP="00224F7F">
      <w:pPr>
        <w:spacing w:after="0"/>
        <w:rPr>
          <w:rFonts w:ascii="Times New Roman" w:hAnsi="Times New Roman" w:cs="Times New Roman"/>
        </w:rPr>
      </w:pPr>
    </w:p>
    <w:p w14:paraId="67952E53" w14:textId="032C0171" w:rsidR="004852A6" w:rsidRDefault="004852A6" w:rsidP="00224F7F">
      <w:pPr>
        <w:spacing w:after="0"/>
        <w:rPr>
          <w:rFonts w:ascii="Times New Roman" w:hAnsi="Times New Roman" w:cs="Times New Roman"/>
        </w:rPr>
      </w:pPr>
      <w:r>
        <w:rPr>
          <w:rFonts w:ascii="Times New Roman" w:hAnsi="Times New Roman" w:cs="Times New Roman"/>
        </w:rPr>
        <w:t>References</w:t>
      </w:r>
    </w:p>
    <w:p w14:paraId="13BC3569" w14:textId="77777777" w:rsidR="004852A6" w:rsidRDefault="004852A6" w:rsidP="00224F7F">
      <w:pPr>
        <w:spacing w:after="0"/>
        <w:rPr>
          <w:rFonts w:ascii="Times New Roman" w:hAnsi="Times New Roman" w:cs="Times New Roman"/>
        </w:rPr>
      </w:pPr>
    </w:p>
    <w:p w14:paraId="0729CB9F" w14:textId="1A809D37" w:rsidR="00CA1A66" w:rsidRPr="00CA1A66" w:rsidRDefault="00CA1A66" w:rsidP="00CA1A66">
      <w:pPr>
        <w:spacing w:after="0"/>
        <w:rPr>
          <w:rFonts w:ascii="Times New Roman" w:hAnsi="Times New Roman" w:cs="Times New Roman"/>
        </w:rPr>
      </w:pPr>
      <w:r>
        <w:rPr>
          <w:rFonts w:ascii="Times New Roman" w:hAnsi="Times New Roman" w:cs="Times New Roman"/>
        </w:rPr>
        <w:t>Baars, B., and Franklin, S. (2003). How Conscious E</w:t>
      </w:r>
      <w:r w:rsidRPr="00CA1A66">
        <w:rPr>
          <w:rFonts w:ascii="Times New Roman" w:hAnsi="Times New Roman" w:cs="Times New Roman"/>
        </w:rPr>
        <w:t>xperience and</w:t>
      </w:r>
      <w:r>
        <w:rPr>
          <w:rFonts w:ascii="Times New Roman" w:hAnsi="Times New Roman" w:cs="Times New Roman"/>
        </w:rPr>
        <w:t xml:space="preserve"> Working Memory I</w:t>
      </w:r>
      <w:r w:rsidRPr="00CA1A66">
        <w:rPr>
          <w:rFonts w:ascii="Times New Roman" w:hAnsi="Times New Roman" w:cs="Times New Roman"/>
        </w:rPr>
        <w:t>nteract</w:t>
      </w:r>
      <w:r>
        <w:rPr>
          <w:rFonts w:ascii="Times New Roman" w:hAnsi="Times New Roman" w:cs="Times New Roman"/>
        </w:rPr>
        <w:t xml:space="preserve">. </w:t>
      </w:r>
      <w:r>
        <w:rPr>
          <w:rFonts w:ascii="Times New Roman" w:hAnsi="Times New Roman" w:cs="Times New Roman"/>
          <w:i/>
        </w:rPr>
        <w:t>TRENDS in Cognitive Sciences</w:t>
      </w:r>
      <w:r>
        <w:rPr>
          <w:rFonts w:ascii="Times New Roman" w:hAnsi="Times New Roman" w:cs="Times New Roman"/>
        </w:rPr>
        <w:t>, 7, 4, 166–172.</w:t>
      </w:r>
    </w:p>
    <w:p w14:paraId="69754E7A" w14:textId="77777777" w:rsidR="00CA1A66" w:rsidRDefault="00CA1A66" w:rsidP="00224F7F">
      <w:pPr>
        <w:spacing w:after="0"/>
        <w:rPr>
          <w:rFonts w:ascii="Times New Roman" w:hAnsi="Times New Roman" w:cs="Times New Roman"/>
        </w:rPr>
      </w:pPr>
    </w:p>
    <w:p w14:paraId="69B52BC5" w14:textId="77777777" w:rsidR="00742134" w:rsidRPr="00742134" w:rsidRDefault="00742134" w:rsidP="00742134">
      <w:pPr>
        <w:spacing w:after="0"/>
        <w:rPr>
          <w:rFonts w:ascii="Times New Roman" w:hAnsi="Times New Roman" w:cs="Times New Roman"/>
        </w:rPr>
      </w:pPr>
      <w:r>
        <w:rPr>
          <w:rFonts w:ascii="Times New Roman" w:hAnsi="Times New Roman" w:cs="Times New Roman"/>
        </w:rPr>
        <w:t>Chalmers, D. (1996</w:t>
      </w:r>
      <w:r w:rsidRPr="00742134">
        <w:rPr>
          <w:rFonts w:ascii="Times New Roman" w:hAnsi="Times New Roman" w:cs="Times New Roman"/>
        </w:rPr>
        <w:t xml:space="preserve">). </w:t>
      </w:r>
      <w:r w:rsidRPr="00742134">
        <w:rPr>
          <w:rFonts w:ascii="Times New Roman" w:hAnsi="Times New Roman" w:cs="Times New Roman"/>
          <w:i/>
        </w:rPr>
        <w:t>The Conscious Mind: In Search of a Fundamental Theory</w:t>
      </w:r>
      <w:r w:rsidRPr="00742134">
        <w:rPr>
          <w:rFonts w:ascii="Times New Roman" w:hAnsi="Times New Roman" w:cs="Times New Roman"/>
        </w:rPr>
        <w:t>. Oxford: Oxford</w:t>
      </w:r>
      <w:r>
        <w:rPr>
          <w:rFonts w:ascii="Times New Roman" w:hAnsi="Times New Roman" w:cs="Times New Roman"/>
        </w:rPr>
        <w:t xml:space="preserve"> </w:t>
      </w:r>
      <w:r w:rsidRPr="00742134">
        <w:rPr>
          <w:rFonts w:ascii="Times New Roman" w:hAnsi="Times New Roman" w:cs="Times New Roman"/>
        </w:rPr>
        <w:t>University Press.</w:t>
      </w:r>
    </w:p>
    <w:p w14:paraId="6F3CFB82" w14:textId="77777777" w:rsidR="00742134" w:rsidRDefault="00742134" w:rsidP="00224F7F">
      <w:pPr>
        <w:spacing w:after="0"/>
        <w:rPr>
          <w:rFonts w:ascii="Times New Roman" w:hAnsi="Times New Roman" w:cs="Times New Roman"/>
        </w:rPr>
      </w:pPr>
    </w:p>
    <w:p w14:paraId="703DCA69" w14:textId="51209A20" w:rsidR="006F4E1A" w:rsidRDefault="006F4E1A" w:rsidP="006F4E1A">
      <w:pPr>
        <w:spacing w:after="0"/>
        <w:rPr>
          <w:rFonts w:ascii="Times New Roman" w:hAnsi="Times New Roman" w:cs="Times New Roman"/>
        </w:rPr>
      </w:pPr>
      <w:r>
        <w:rPr>
          <w:rFonts w:ascii="Times New Roman" w:hAnsi="Times New Roman" w:cs="Times New Roman"/>
        </w:rPr>
        <w:t>Clark, A. (2008</w:t>
      </w:r>
      <w:r w:rsidRPr="006F4E1A">
        <w:rPr>
          <w:rFonts w:ascii="Times New Roman" w:hAnsi="Times New Roman" w:cs="Times New Roman"/>
        </w:rPr>
        <w:t>). Pressing the Flesh: A Tension in the Study of the Embodied,</w:t>
      </w:r>
      <w:r>
        <w:rPr>
          <w:rFonts w:ascii="Times New Roman" w:hAnsi="Times New Roman" w:cs="Times New Roman"/>
        </w:rPr>
        <w:t xml:space="preserve"> </w:t>
      </w:r>
      <w:r w:rsidRPr="006F4E1A">
        <w:rPr>
          <w:rFonts w:ascii="Times New Roman" w:hAnsi="Times New Roman" w:cs="Times New Roman"/>
        </w:rPr>
        <w:t xml:space="preserve">Embedded Mind. </w:t>
      </w:r>
      <w:r w:rsidRPr="006F4E1A">
        <w:rPr>
          <w:rFonts w:ascii="Times New Roman" w:hAnsi="Times New Roman" w:cs="Times New Roman"/>
          <w:i/>
        </w:rPr>
        <w:t>Philosophy and Phenomenological Research</w:t>
      </w:r>
      <w:r>
        <w:rPr>
          <w:rFonts w:ascii="Times New Roman" w:hAnsi="Times New Roman" w:cs="Times New Roman"/>
        </w:rPr>
        <w:t xml:space="preserve"> 76, 1,</w:t>
      </w:r>
      <w:r w:rsidRPr="006F4E1A">
        <w:rPr>
          <w:rFonts w:ascii="Times New Roman" w:hAnsi="Times New Roman" w:cs="Times New Roman"/>
        </w:rPr>
        <w:t xml:space="preserve"> 37–59.</w:t>
      </w:r>
    </w:p>
    <w:p w14:paraId="150C9EED" w14:textId="77777777" w:rsidR="00742134" w:rsidRDefault="00742134" w:rsidP="00224F7F">
      <w:pPr>
        <w:spacing w:after="0"/>
        <w:rPr>
          <w:rFonts w:ascii="Times New Roman" w:hAnsi="Times New Roman" w:cs="Times New Roman"/>
        </w:rPr>
      </w:pPr>
    </w:p>
    <w:p w14:paraId="66369051" w14:textId="659BF1AC" w:rsidR="0009071D" w:rsidRDefault="0018372A" w:rsidP="00224F7F">
      <w:pPr>
        <w:spacing w:after="0"/>
        <w:rPr>
          <w:rFonts w:ascii="Times New Roman" w:hAnsi="Times New Roman" w:cs="Times New Roman"/>
        </w:rPr>
      </w:pPr>
      <w:r w:rsidRPr="0018372A">
        <w:rPr>
          <w:rFonts w:ascii="Times New Roman" w:hAnsi="Times New Roman" w:cs="Times New Roman"/>
        </w:rPr>
        <w:t xml:space="preserve">Clark, A., and Chalmers, D. (1998). The Extended Mind. </w:t>
      </w:r>
      <w:r w:rsidRPr="0018372A">
        <w:rPr>
          <w:rFonts w:ascii="Times New Roman" w:hAnsi="Times New Roman" w:cs="Times New Roman"/>
          <w:i/>
        </w:rPr>
        <w:t>Analysis</w:t>
      </w:r>
      <w:r>
        <w:rPr>
          <w:rFonts w:ascii="Times New Roman" w:hAnsi="Times New Roman" w:cs="Times New Roman"/>
        </w:rPr>
        <w:t>, 58,</w:t>
      </w:r>
      <w:r w:rsidRPr="0018372A">
        <w:rPr>
          <w:rFonts w:ascii="Times New Roman" w:hAnsi="Times New Roman" w:cs="Times New Roman"/>
        </w:rPr>
        <w:t xml:space="preserve"> 7–19.</w:t>
      </w:r>
    </w:p>
    <w:p w14:paraId="564B538F" w14:textId="77777777" w:rsidR="0009071D" w:rsidRDefault="0009071D" w:rsidP="00224F7F">
      <w:pPr>
        <w:spacing w:after="0"/>
        <w:rPr>
          <w:rFonts w:ascii="Times New Roman" w:hAnsi="Times New Roman" w:cs="Times New Roman"/>
        </w:rPr>
      </w:pPr>
    </w:p>
    <w:p w14:paraId="22B6F7BB" w14:textId="2FB78A25" w:rsidR="009D08B6" w:rsidRDefault="009D08B6" w:rsidP="009D08B6">
      <w:pPr>
        <w:spacing w:after="0"/>
        <w:rPr>
          <w:rFonts w:ascii="Times New Roman" w:hAnsi="Times New Roman" w:cs="Times New Roman"/>
        </w:rPr>
      </w:pPr>
      <w:r w:rsidRPr="009D08B6">
        <w:rPr>
          <w:rFonts w:ascii="Times New Roman" w:hAnsi="Times New Roman" w:cs="Times New Roman"/>
        </w:rPr>
        <w:t xml:space="preserve">Dennett, D. (1991) </w:t>
      </w:r>
      <w:r w:rsidRPr="009D08B6">
        <w:rPr>
          <w:rFonts w:ascii="Times New Roman" w:hAnsi="Times New Roman" w:cs="Times New Roman"/>
          <w:i/>
        </w:rPr>
        <w:t>Consciousness Explained</w:t>
      </w:r>
      <w:r>
        <w:rPr>
          <w:rFonts w:ascii="Times New Roman" w:hAnsi="Times New Roman" w:cs="Times New Roman"/>
        </w:rPr>
        <w:t>.</w:t>
      </w:r>
      <w:r w:rsidRPr="009D08B6">
        <w:rPr>
          <w:rFonts w:ascii="Times New Roman" w:hAnsi="Times New Roman" w:cs="Times New Roman"/>
        </w:rPr>
        <w:t xml:space="preserve"> Boston, MA: Little,</w:t>
      </w:r>
      <w:r>
        <w:rPr>
          <w:rFonts w:ascii="Times New Roman" w:hAnsi="Times New Roman" w:cs="Times New Roman"/>
        </w:rPr>
        <w:t xml:space="preserve"> </w:t>
      </w:r>
      <w:r w:rsidRPr="009D08B6">
        <w:rPr>
          <w:rFonts w:ascii="Times New Roman" w:hAnsi="Times New Roman" w:cs="Times New Roman"/>
        </w:rPr>
        <w:t>Brown, and Company.</w:t>
      </w:r>
    </w:p>
    <w:p w14:paraId="604A8112" w14:textId="77777777" w:rsidR="009D08B6" w:rsidRDefault="009D08B6" w:rsidP="00224F7F">
      <w:pPr>
        <w:spacing w:after="0"/>
        <w:rPr>
          <w:rFonts w:ascii="Times New Roman" w:hAnsi="Times New Roman" w:cs="Times New Roman"/>
        </w:rPr>
      </w:pPr>
    </w:p>
    <w:p w14:paraId="1D3F8BCE" w14:textId="7F6B77CA" w:rsidR="006F4E1A" w:rsidRPr="006F4E1A" w:rsidRDefault="006F4E1A" w:rsidP="00224F7F">
      <w:pPr>
        <w:spacing w:after="0"/>
        <w:rPr>
          <w:rFonts w:ascii="Times New Roman" w:hAnsi="Times New Roman" w:cs="Times New Roman"/>
        </w:rPr>
      </w:pPr>
      <w:r>
        <w:rPr>
          <w:rFonts w:ascii="Times New Roman" w:hAnsi="Times New Roman" w:cs="Times New Roman"/>
        </w:rPr>
        <w:t xml:space="preserve">Di Paolo, E., and Thompson, E. (2014). The Enactive Approach. In L. Shapiro (ed.), </w:t>
      </w:r>
      <w:r>
        <w:rPr>
          <w:rFonts w:ascii="Times New Roman" w:hAnsi="Times New Roman" w:cs="Times New Roman"/>
          <w:i/>
        </w:rPr>
        <w:t>The Routledge Handbook of Embodied Cognition</w:t>
      </w:r>
      <w:r>
        <w:rPr>
          <w:rFonts w:ascii="Times New Roman" w:hAnsi="Times New Roman" w:cs="Times New Roman"/>
        </w:rPr>
        <w:t>. New York: Routledge, pp. 68–78.</w:t>
      </w:r>
    </w:p>
    <w:p w14:paraId="29E32CAA" w14:textId="77777777" w:rsidR="006F4E1A" w:rsidRDefault="006F4E1A" w:rsidP="00224F7F">
      <w:pPr>
        <w:spacing w:after="0"/>
        <w:rPr>
          <w:rFonts w:ascii="Times New Roman" w:hAnsi="Times New Roman" w:cs="Times New Roman"/>
        </w:rPr>
      </w:pPr>
    </w:p>
    <w:p w14:paraId="3BF7DF3C" w14:textId="196FD171" w:rsidR="00906721" w:rsidRPr="00DE0E2F" w:rsidRDefault="009D08B6" w:rsidP="00224F7F">
      <w:pPr>
        <w:spacing w:after="0"/>
        <w:rPr>
          <w:rFonts w:ascii="Times New Roman" w:hAnsi="Times New Roman" w:cs="Times New Roman"/>
        </w:rPr>
      </w:pPr>
      <w:r>
        <w:rPr>
          <w:rFonts w:ascii="Times New Roman" w:hAnsi="Times New Roman" w:cs="Times New Roman"/>
        </w:rPr>
        <w:t>Hutto, D., and Myin, E. (2012</w:t>
      </w:r>
      <w:r w:rsidR="00906721">
        <w:rPr>
          <w:rFonts w:ascii="Times New Roman" w:hAnsi="Times New Roman" w:cs="Times New Roman"/>
        </w:rPr>
        <w:t>)</w:t>
      </w:r>
      <w:r w:rsidR="00DE0E2F">
        <w:rPr>
          <w:rFonts w:ascii="Times New Roman" w:hAnsi="Times New Roman" w:cs="Times New Roman"/>
        </w:rPr>
        <w:t xml:space="preserve">. </w:t>
      </w:r>
      <w:r w:rsidR="00DE0E2F">
        <w:rPr>
          <w:rFonts w:ascii="Times New Roman" w:hAnsi="Times New Roman" w:cs="Times New Roman"/>
          <w:i/>
        </w:rPr>
        <w:t>Radicalizing Enactivism: Basic Minds without Content</w:t>
      </w:r>
      <w:r w:rsidR="00DE0E2F">
        <w:rPr>
          <w:rFonts w:ascii="Times New Roman" w:hAnsi="Times New Roman" w:cs="Times New Roman"/>
        </w:rPr>
        <w:t>. Cambridge, MA: MIT Press.</w:t>
      </w:r>
    </w:p>
    <w:p w14:paraId="2F3BC67B" w14:textId="77777777" w:rsidR="00906721" w:rsidRDefault="00906721" w:rsidP="00224F7F">
      <w:pPr>
        <w:spacing w:after="0"/>
        <w:rPr>
          <w:rFonts w:ascii="Times New Roman" w:hAnsi="Times New Roman" w:cs="Times New Roman"/>
        </w:rPr>
      </w:pPr>
    </w:p>
    <w:p w14:paraId="639904ED" w14:textId="5D32A28A" w:rsidR="00414DED" w:rsidRPr="00414DED" w:rsidRDefault="00414DED" w:rsidP="00224F7F">
      <w:pPr>
        <w:spacing w:after="0"/>
        <w:rPr>
          <w:rFonts w:ascii="Times New Roman" w:hAnsi="Times New Roman" w:cs="Times New Roman"/>
        </w:rPr>
      </w:pPr>
      <w:r>
        <w:rPr>
          <w:rFonts w:ascii="Times New Roman" w:hAnsi="Times New Roman" w:cs="Times New Roman"/>
        </w:rPr>
        <w:t xml:space="preserve">Fodor, J. A. (1975). </w:t>
      </w:r>
      <w:r>
        <w:rPr>
          <w:rFonts w:ascii="Times New Roman" w:hAnsi="Times New Roman" w:cs="Times New Roman"/>
          <w:i/>
        </w:rPr>
        <w:t>The Language of Thought</w:t>
      </w:r>
      <w:r>
        <w:rPr>
          <w:rFonts w:ascii="Times New Roman" w:hAnsi="Times New Roman" w:cs="Times New Roman"/>
        </w:rPr>
        <w:t>. Cambridge: Harvard University Press.</w:t>
      </w:r>
    </w:p>
    <w:p w14:paraId="4C25DCEB" w14:textId="77777777" w:rsidR="00414DED" w:rsidRDefault="00414DED" w:rsidP="00224F7F">
      <w:pPr>
        <w:spacing w:after="0"/>
        <w:rPr>
          <w:rFonts w:ascii="Times New Roman" w:hAnsi="Times New Roman" w:cs="Times New Roman"/>
        </w:rPr>
      </w:pPr>
    </w:p>
    <w:p w14:paraId="60F1D58D" w14:textId="77777777" w:rsidR="006F4E1A" w:rsidRPr="006F4E1A" w:rsidRDefault="006F4E1A" w:rsidP="006F4E1A">
      <w:pPr>
        <w:spacing w:after="0"/>
        <w:rPr>
          <w:rFonts w:ascii="Times New Roman" w:hAnsi="Times New Roman" w:cs="Times New Roman"/>
        </w:rPr>
      </w:pPr>
      <w:r w:rsidRPr="006F4E1A">
        <w:rPr>
          <w:rFonts w:ascii="Times New Roman" w:hAnsi="Times New Roman" w:cs="Times New Roman"/>
        </w:rPr>
        <w:t xml:space="preserve">Kim, J. (1993). </w:t>
      </w:r>
      <w:r w:rsidRPr="006F4E1A">
        <w:rPr>
          <w:rFonts w:ascii="Times New Roman" w:hAnsi="Times New Roman" w:cs="Times New Roman"/>
          <w:i/>
        </w:rPr>
        <w:t>Supervenience and Mind: Selected Philosophical Essays.</w:t>
      </w:r>
      <w:r w:rsidRPr="006F4E1A">
        <w:rPr>
          <w:rFonts w:ascii="Times New Roman" w:hAnsi="Times New Roman" w:cs="Times New Roman"/>
        </w:rPr>
        <w:t xml:space="preserve"> Cambridge:</w:t>
      </w:r>
    </w:p>
    <w:p w14:paraId="6AC5A925" w14:textId="389A6760" w:rsidR="006F4E1A" w:rsidRDefault="006F4E1A" w:rsidP="006F4E1A">
      <w:pPr>
        <w:spacing w:after="0"/>
        <w:rPr>
          <w:rFonts w:ascii="Times New Roman" w:hAnsi="Times New Roman" w:cs="Times New Roman"/>
        </w:rPr>
      </w:pPr>
      <w:r w:rsidRPr="006F4E1A">
        <w:rPr>
          <w:rFonts w:ascii="Times New Roman" w:hAnsi="Times New Roman" w:cs="Times New Roman"/>
        </w:rPr>
        <w:t>Cambridge University Press.</w:t>
      </w:r>
    </w:p>
    <w:p w14:paraId="3BF6E362" w14:textId="77777777" w:rsidR="006F4E1A" w:rsidRDefault="006F4E1A" w:rsidP="00224F7F">
      <w:pPr>
        <w:spacing w:after="0"/>
        <w:rPr>
          <w:rFonts w:ascii="Times New Roman" w:hAnsi="Times New Roman" w:cs="Times New Roman"/>
        </w:rPr>
      </w:pPr>
    </w:p>
    <w:p w14:paraId="086ADDBF" w14:textId="5CDA9E08" w:rsidR="00B61451" w:rsidRDefault="00B61451" w:rsidP="00224F7F">
      <w:pPr>
        <w:spacing w:after="0"/>
        <w:rPr>
          <w:rFonts w:ascii="Times New Roman" w:hAnsi="Times New Roman" w:cs="Times New Roman"/>
        </w:rPr>
      </w:pPr>
      <w:r w:rsidRPr="00B61451">
        <w:rPr>
          <w:rFonts w:ascii="Times New Roman" w:hAnsi="Times New Roman" w:cs="Times New Roman"/>
        </w:rPr>
        <w:t xml:space="preserve">Kripke, S. (1980). </w:t>
      </w:r>
      <w:r w:rsidRPr="00B61451">
        <w:rPr>
          <w:rFonts w:ascii="Times New Roman" w:hAnsi="Times New Roman" w:cs="Times New Roman"/>
          <w:i/>
        </w:rPr>
        <w:t>Naming and Necessity</w:t>
      </w:r>
      <w:r w:rsidRPr="00B61451">
        <w:rPr>
          <w:rFonts w:ascii="Times New Roman" w:hAnsi="Times New Roman" w:cs="Times New Roman"/>
        </w:rPr>
        <w:t>. Cambridge, MA: Harvard University Press.</w:t>
      </w:r>
    </w:p>
    <w:p w14:paraId="06C99666" w14:textId="77777777" w:rsidR="00B61451" w:rsidRDefault="00B61451" w:rsidP="00224F7F">
      <w:pPr>
        <w:spacing w:after="0"/>
        <w:rPr>
          <w:rFonts w:ascii="Times New Roman" w:hAnsi="Times New Roman" w:cs="Times New Roman"/>
        </w:rPr>
      </w:pPr>
    </w:p>
    <w:p w14:paraId="1650E31F" w14:textId="21FC5B45" w:rsidR="009D08B6" w:rsidRPr="009D08B6" w:rsidRDefault="009D08B6" w:rsidP="009D08B6">
      <w:pPr>
        <w:spacing w:after="0"/>
        <w:rPr>
          <w:rFonts w:ascii="Times New Roman" w:hAnsi="Times New Roman" w:cs="Times New Roman"/>
          <w:i/>
        </w:rPr>
      </w:pPr>
      <w:r w:rsidRPr="009D08B6">
        <w:rPr>
          <w:rFonts w:ascii="Times New Roman" w:hAnsi="Times New Roman" w:cs="Times New Roman"/>
        </w:rPr>
        <w:t xml:space="preserve">Levine, J. (1983) Materialism </w:t>
      </w:r>
      <w:r>
        <w:rPr>
          <w:rFonts w:ascii="Times New Roman" w:hAnsi="Times New Roman" w:cs="Times New Roman"/>
        </w:rPr>
        <w:t>and Qualia: The Explanatory Gap.</w:t>
      </w:r>
      <w:r w:rsidRPr="009D08B6">
        <w:rPr>
          <w:rFonts w:ascii="Times New Roman" w:hAnsi="Times New Roman" w:cs="Times New Roman"/>
        </w:rPr>
        <w:t xml:space="preserve"> </w:t>
      </w:r>
      <w:r w:rsidRPr="009D08B6">
        <w:rPr>
          <w:rFonts w:ascii="Times New Roman" w:hAnsi="Times New Roman" w:cs="Times New Roman"/>
          <w:i/>
        </w:rPr>
        <w:t>Pacific Philosophical</w:t>
      </w:r>
    </w:p>
    <w:p w14:paraId="03CB2D50" w14:textId="3825DC7A" w:rsidR="009D08B6" w:rsidRDefault="009D08B6" w:rsidP="009D08B6">
      <w:pPr>
        <w:spacing w:after="0"/>
        <w:rPr>
          <w:rFonts w:ascii="Times New Roman" w:hAnsi="Times New Roman" w:cs="Times New Roman"/>
        </w:rPr>
      </w:pPr>
      <w:r w:rsidRPr="009D08B6">
        <w:rPr>
          <w:rFonts w:ascii="Times New Roman" w:hAnsi="Times New Roman" w:cs="Times New Roman"/>
          <w:i/>
        </w:rPr>
        <w:t>Quarterly</w:t>
      </w:r>
      <w:r w:rsidRPr="009D08B6">
        <w:rPr>
          <w:rFonts w:ascii="Times New Roman" w:hAnsi="Times New Roman" w:cs="Times New Roman"/>
        </w:rPr>
        <w:t>, 64, pp. 354–361.</w:t>
      </w:r>
    </w:p>
    <w:p w14:paraId="249602DF" w14:textId="77777777" w:rsidR="009D08B6" w:rsidRDefault="009D08B6" w:rsidP="00224F7F">
      <w:pPr>
        <w:spacing w:after="0"/>
        <w:rPr>
          <w:rFonts w:ascii="Times New Roman" w:hAnsi="Times New Roman" w:cs="Times New Roman"/>
        </w:rPr>
      </w:pPr>
    </w:p>
    <w:p w14:paraId="1DFD8F06" w14:textId="7ACD143B" w:rsidR="00481CB2" w:rsidRDefault="00481CB2" w:rsidP="00224F7F">
      <w:pPr>
        <w:spacing w:after="0"/>
        <w:rPr>
          <w:rFonts w:ascii="Times New Roman" w:hAnsi="Times New Roman" w:cs="Times New Roman"/>
        </w:rPr>
      </w:pPr>
      <w:r>
        <w:rPr>
          <w:rFonts w:ascii="Times New Roman" w:hAnsi="Times New Roman" w:cs="Times New Roman"/>
        </w:rPr>
        <w:t>Lewis, D. (1970). How to Defi</w:t>
      </w:r>
      <w:r w:rsidRPr="00481CB2">
        <w:rPr>
          <w:rFonts w:ascii="Times New Roman" w:hAnsi="Times New Roman" w:cs="Times New Roman"/>
        </w:rPr>
        <w:t xml:space="preserve">ne Theoretical Terms. </w:t>
      </w:r>
      <w:r w:rsidRPr="00481CB2">
        <w:rPr>
          <w:rFonts w:ascii="Times New Roman" w:hAnsi="Times New Roman" w:cs="Times New Roman"/>
          <w:i/>
        </w:rPr>
        <w:t>Journal of Philosophy</w:t>
      </w:r>
      <w:r>
        <w:rPr>
          <w:rFonts w:ascii="Times New Roman" w:hAnsi="Times New Roman" w:cs="Times New Roman"/>
        </w:rPr>
        <w:t>, 67,</w:t>
      </w:r>
      <w:r w:rsidRPr="00481CB2">
        <w:rPr>
          <w:rFonts w:ascii="Times New Roman" w:hAnsi="Times New Roman" w:cs="Times New Roman"/>
        </w:rPr>
        <w:t xml:space="preserve"> 427–</w:t>
      </w:r>
      <w:r>
        <w:rPr>
          <w:rFonts w:ascii="Times New Roman" w:hAnsi="Times New Roman" w:cs="Times New Roman"/>
        </w:rPr>
        <w:t>4</w:t>
      </w:r>
      <w:r w:rsidRPr="00481CB2">
        <w:rPr>
          <w:rFonts w:ascii="Times New Roman" w:hAnsi="Times New Roman" w:cs="Times New Roman"/>
        </w:rPr>
        <w:t>46.</w:t>
      </w:r>
    </w:p>
    <w:p w14:paraId="23648D68" w14:textId="77777777" w:rsidR="00481CB2" w:rsidRDefault="00481CB2" w:rsidP="00224F7F">
      <w:pPr>
        <w:spacing w:after="0"/>
        <w:rPr>
          <w:rFonts w:ascii="Times New Roman" w:hAnsi="Times New Roman" w:cs="Times New Roman"/>
        </w:rPr>
      </w:pPr>
    </w:p>
    <w:p w14:paraId="4FE3A165" w14:textId="759854BF" w:rsidR="00DE0E2F" w:rsidRPr="00B04315" w:rsidRDefault="00DE0E2F" w:rsidP="00224F7F">
      <w:pPr>
        <w:spacing w:after="0"/>
        <w:rPr>
          <w:rFonts w:ascii="Times New Roman" w:hAnsi="Times New Roman" w:cs="Times New Roman"/>
        </w:rPr>
      </w:pPr>
      <w:r>
        <w:rPr>
          <w:rFonts w:ascii="Times New Roman" w:hAnsi="Times New Roman" w:cs="Times New Roman"/>
        </w:rPr>
        <w:t xml:space="preserve">Menary, R. (ed.). (2006). </w:t>
      </w:r>
      <w:r w:rsidRPr="00B04315">
        <w:rPr>
          <w:rFonts w:ascii="Times New Roman" w:hAnsi="Times New Roman" w:cs="Times New Roman"/>
          <w:i/>
        </w:rPr>
        <w:t>Radical Enactivism: Intentionality, Phenomenology, and N</w:t>
      </w:r>
      <w:r w:rsidR="00B04315" w:rsidRPr="00B04315">
        <w:rPr>
          <w:rFonts w:ascii="Times New Roman" w:hAnsi="Times New Roman" w:cs="Times New Roman"/>
          <w:i/>
        </w:rPr>
        <w:t>arrative: Focus on the P</w:t>
      </w:r>
      <w:r w:rsidRPr="00B04315">
        <w:rPr>
          <w:rFonts w:ascii="Times New Roman" w:hAnsi="Times New Roman" w:cs="Times New Roman"/>
          <w:i/>
        </w:rPr>
        <w:t>hilosophy of Daniel D. Hutto</w:t>
      </w:r>
      <w:r w:rsidR="00B04315">
        <w:rPr>
          <w:rFonts w:ascii="Times New Roman" w:hAnsi="Times New Roman" w:cs="Times New Roman"/>
        </w:rPr>
        <w:t>. Philadelphia: John Benjamins.</w:t>
      </w:r>
    </w:p>
    <w:p w14:paraId="6AB3885D" w14:textId="77777777" w:rsidR="00DE0E2F" w:rsidRDefault="00DE0E2F" w:rsidP="00224F7F">
      <w:pPr>
        <w:spacing w:after="0"/>
        <w:rPr>
          <w:rFonts w:ascii="Times New Roman" w:hAnsi="Times New Roman" w:cs="Times New Roman"/>
        </w:rPr>
      </w:pPr>
    </w:p>
    <w:p w14:paraId="5A1F65AB" w14:textId="77777777" w:rsidR="006F4E1A" w:rsidRPr="006F4E1A" w:rsidRDefault="006F4E1A" w:rsidP="006F4E1A">
      <w:pPr>
        <w:spacing w:after="0"/>
        <w:rPr>
          <w:rFonts w:ascii="Times New Roman" w:hAnsi="Times New Roman" w:cs="Times New Roman"/>
        </w:rPr>
      </w:pPr>
      <w:r w:rsidRPr="006F4E1A">
        <w:rPr>
          <w:rFonts w:ascii="Times New Roman" w:hAnsi="Times New Roman" w:cs="Times New Roman"/>
        </w:rPr>
        <w:t>Nisbett, R., and Wilson, T. (1977). Telling More than We Can Know: Verbal Reports on</w:t>
      </w:r>
    </w:p>
    <w:p w14:paraId="6442F07A" w14:textId="2503C8EA" w:rsidR="006F4E1A" w:rsidRDefault="006F4E1A" w:rsidP="006F4E1A">
      <w:pPr>
        <w:spacing w:after="0"/>
        <w:rPr>
          <w:rFonts w:ascii="Times New Roman" w:hAnsi="Times New Roman" w:cs="Times New Roman"/>
        </w:rPr>
      </w:pPr>
      <w:r w:rsidRPr="006F4E1A">
        <w:rPr>
          <w:rFonts w:ascii="Times New Roman" w:hAnsi="Times New Roman" w:cs="Times New Roman"/>
        </w:rPr>
        <w:t xml:space="preserve">Mental Processes. </w:t>
      </w:r>
      <w:r w:rsidRPr="006F4E1A">
        <w:rPr>
          <w:rFonts w:ascii="Times New Roman" w:hAnsi="Times New Roman" w:cs="Times New Roman"/>
          <w:i/>
        </w:rPr>
        <w:t>Psychological Review</w:t>
      </w:r>
      <w:r>
        <w:rPr>
          <w:rFonts w:ascii="Times New Roman" w:hAnsi="Times New Roman" w:cs="Times New Roman"/>
        </w:rPr>
        <w:t>, 84, pp.</w:t>
      </w:r>
      <w:r w:rsidRPr="006F4E1A">
        <w:rPr>
          <w:rFonts w:ascii="Times New Roman" w:hAnsi="Times New Roman" w:cs="Times New Roman"/>
        </w:rPr>
        <w:t xml:space="preserve"> 231–59.</w:t>
      </w:r>
    </w:p>
    <w:p w14:paraId="771066B0" w14:textId="77777777" w:rsidR="006F4E1A" w:rsidRDefault="006F4E1A" w:rsidP="00224F7F">
      <w:pPr>
        <w:spacing w:after="0"/>
        <w:rPr>
          <w:rFonts w:ascii="Times New Roman" w:hAnsi="Times New Roman" w:cs="Times New Roman"/>
        </w:rPr>
      </w:pPr>
    </w:p>
    <w:p w14:paraId="6BDBE9CD" w14:textId="6E935049" w:rsidR="003C4543" w:rsidRDefault="003C4543" w:rsidP="003C4543">
      <w:pPr>
        <w:spacing w:after="0"/>
        <w:rPr>
          <w:rFonts w:ascii="Times New Roman" w:hAnsi="Times New Roman" w:cs="Times New Roman"/>
        </w:rPr>
      </w:pPr>
      <w:r w:rsidRPr="003C4543">
        <w:rPr>
          <w:rFonts w:ascii="Times New Roman" w:hAnsi="Times New Roman" w:cs="Times New Roman"/>
        </w:rPr>
        <w:t>Robbins</w:t>
      </w:r>
      <w:r w:rsidR="00481CB2">
        <w:rPr>
          <w:rFonts w:ascii="Times New Roman" w:hAnsi="Times New Roman" w:cs="Times New Roman"/>
        </w:rPr>
        <w:t xml:space="preserve"> P.,</w:t>
      </w:r>
      <w:r w:rsidRPr="003C4543">
        <w:rPr>
          <w:rFonts w:ascii="Times New Roman" w:hAnsi="Times New Roman" w:cs="Times New Roman"/>
        </w:rPr>
        <w:t xml:space="preserve"> and Aydede</w:t>
      </w:r>
      <w:r>
        <w:rPr>
          <w:rFonts w:ascii="Times New Roman" w:hAnsi="Times New Roman" w:cs="Times New Roman"/>
        </w:rPr>
        <w:t>, M. (eds.) (2009).</w:t>
      </w:r>
      <w:r w:rsidRPr="003C4543">
        <w:rPr>
          <w:rFonts w:ascii="Times New Roman" w:hAnsi="Times New Roman" w:cs="Times New Roman"/>
        </w:rPr>
        <w:t xml:space="preserve"> </w:t>
      </w:r>
      <w:r w:rsidRPr="003C4543">
        <w:rPr>
          <w:rFonts w:ascii="Times New Roman" w:hAnsi="Times New Roman" w:cs="Times New Roman"/>
          <w:i/>
        </w:rPr>
        <w:t>The Cambridge Handbook of Situated Cognition</w:t>
      </w:r>
      <w:r w:rsidRPr="003C4543">
        <w:rPr>
          <w:rFonts w:ascii="Times New Roman" w:hAnsi="Times New Roman" w:cs="Times New Roman"/>
        </w:rPr>
        <w:t>. Cambridge: Cambridge University Press.</w:t>
      </w:r>
    </w:p>
    <w:p w14:paraId="6EA55FEC" w14:textId="77777777" w:rsidR="003C4543" w:rsidRDefault="003C4543" w:rsidP="00224F7F">
      <w:pPr>
        <w:spacing w:after="0"/>
        <w:rPr>
          <w:rFonts w:ascii="Times New Roman" w:hAnsi="Times New Roman" w:cs="Times New Roman"/>
        </w:rPr>
      </w:pPr>
    </w:p>
    <w:p w14:paraId="5E2FDCDF" w14:textId="247C04B2" w:rsidR="009D08B6" w:rsidRDefault="009D08B6" w:rsidP="009D08B6">
      <w:pPr>
        <w:spacing w:after="0"/>
        <w:rPr>
          <w:rFonts w:ascii="Times New Roman" w:hAnsi="Times New Roman" w:cs="Times New Roman"/>
        </w:rPr>
      </w:pPr>
      <w:r>
        <w:rPr>
          <w:rFonts w:ascii="Times New Roman" w:hAnsi="Times New Roman" w:cs="Times New Roman"/>
        </w:rPr>
        <w:t>Rupert, R.</w:t>
      </w:r>
      <w:r w:rsidR="00481CB2">
        <w:rPr>
          <w:rFonts w:ascii="Times New Roman" w:hAnsi="Times New Roman" w:cs="Times New Roman"/>
        </w:rPr>
        <w:t xml:space="preserve"> </w:t>
      </w:r>
      <w:r>
        <w:rPr>
          <w:rFonts w:ascii="Times New Roman" w:hAnsi="Times New Roman" w:cs="Times New Roman"/>
        </w:rPr>
        <w:t>D. (1998) On the R</w:t>
      </w:r>
      <w:r w:rsidRPr="009D08B6">
        <w:rPr>
          <w:rFonts w:ascii="Times New Roman" w:hAnsi="Times New Roman" w:cs="Times New Roman"/>
        </w:rPr>
        <w:t>elationship betw</w:t>
      </w:r>
      <w:r>
        <w:rPr>
          <w:rFonts w:ascii="Times New Roman" w:hAnsi="Times New Roman" w:cs="Times New Roman"/>
        </w:rPr>
        <w:t>een Naturalistic Semantics and I</w:t>
      </w:r>
      <w:r w:rsidRPr="009D08B6">
        <w:rPr>
          <w:rFonts w:ascii="Times New Roman" w:hAnsi="Times New Roman" w:cs="Times New Roman"/>
        </w:rPr>
        <w:t>ndividuation</w:t>
      </w:r>
      <w:r>
        <w:rPr>
          <w:rFonts w:ascii="Times New Roman" w:hAnsi="Times New Roman" w:cs="Times New Roman"/>
        </w:rPr>
        <w:t xml:space="preserve"> C</w:t>
      </w:r>
      <w:r w:rsidRPr="009D08B6">
        <w:rPr>
          <w:rFonts w:ascii="Times New Roman" w:hAnsi="Times New Roman" w:cs="Times New Roman"/>
        </w:rPr>
        <w:t>riteria for</w:t>
      </w:r>
      <w:r>
        <w:rPr>
          <w:rFonts w:ascii="Times New Roman" w:hAnsi="Times New Roman" w:cs="Times New Roman"/>
        </w:rPr>
        <w:t xml:space="preserve"> Terms in a Language of Thought.</w:t>
      </w:r>
      <w:r w:rsidRPr="009D08B6">
        <w:rPr>
          <w:rFonts w:ascii="Times New Roman" w:hAnsi="Times New Roman" w:cs="Times New Roman"/>
        </w:rPr>
        <w:t xml:space="preserve"> </w:t>
      </w:r>
      <w:r w:rsidRPr="009D08B6">
        <w:rPr>
          <w:rFonts w:ascii="Times New Roman" w:hAnsi="Times New Roman" w:cs="Times New Roman"/>
          <w:i/>
        </w:rPr>
        <w:t>Synthese</w:t>
      </w:r>
      <w:r w:rsidRPr="009D08B6">
        <w:rPr>
          <w:rFonts w:ascii="Times New Roman" w:hAnsi="Times New Roman" w:cs="Times New Roman"/>
        </w:rPr>
        <w:t>, 117, pp. 95–131.</w:t>
      </w:r>
    </w:p>
    <w:p w14:paraId="6D3947ED" w14:textId="77777777" w:rsidR="009D08B6" w:rsidRDefault="009D08B6" w:rsidP="00224F7F">
      <w:pPr>
        <w:spacing w:after="0"/>
        <w:rPr>
          <w:rFonts w:ascii="Times New Roman" w:hAnsi="Times New Roman" w:cs="Times New Roman"/>
        </w:rPr>
      </w:pPr>
    </w:p>
    <w:p w14:paraId="7F956AB7" w14:textId="10BC489F" w:rsidR="004852A6" w:rsidRPr="00555E57" w:rsidRDefault="004852A6" w:rsidP="004852A6">
      <w:pPr>
        <w:spacing w:after="0"/>
        <w:rPr>
          <w:rFonts w:ascii="Times New Roman" w:hAnsi="Times New Roman" w:cs="Times New Roman"/>
          <w:i/>
        </w:rPr>
      </w:pPr>
      <w:r>
        <w:rPr>
          <w:rFonts w:ascii="Times New Roman" w:hAnsi="Times New Roman" w:cs="Times New Roman"/>
        </w:rPr>
        <w:t>Rupert, R. D.</w:t>
      </w:r>
      <w:r w:rsidRPr="004852A6">
        <w:rPr>
          <w:rFonts w:ascii="Times New Roman" w:hAnsi="Times New Roman" w:cs="Times New Roman"/>
        </w:rPr>
        <w:t xml:space="preserve"> (2004). Challenges to the Hypothesis of Extended Cognition. </w:t>
      </w:r>
      <w:r w:rsidRPr="00555E57">
        <w:rPr>
          <w:rFonts w:ascii="Times New Roman" w:hAnsi="Times New Roman" w:cs="Times New Roman"/>
          <w:i/>
        </w:rPr>
        <w:t>Journal of</w:t>
      </w:r>
    </w:p>
    <w:p w14:paraId="23CC05F6" w14:textId="14073733" w:rsidR="004852A6" w:rsidRDefault="004852A6" w:rsidP="004852A6">
      <w:pPr>
        <w:spacing w:after="0"/>
        <w:rPr>
          <w:rFonts w:ascii="Times New Roman" w:hAnsi="Times New Roman" w:cs="Times New Roman"/>
        </w:rPr>
      </w:pPr>
      <w:r w:rsidRPr="00555E57">
        <w:rPr>
          <w:rFonts w:ascii="Times New Roman" w:hAnsi="Times New Roman" w:cs="Times New Roman"/>
          <w:i/>
        </w:rPr>
        <w:t>Philosophy</w:t>
      </w:r>
      <w:r>
        <w:rPr>
          <w:rFonts w:ascii="Times New Roman" w:hAnsi="Times New Roman" w:cs="Times New Roman"/>
        </w:rPr>
        <w:t>, 101, pp.</w:t>
      </w:r>
      <w:r w:rsidRPr="004852A6">
        <w:rPr>
          <w:rFonts w:ascii="Times New Roman" w:hAnsi="Times New Roman" w:cs="Times New Roman"/>
        </w:rPr>
        <w:t xml:space="preserve"> 389–428.</w:t>
      </w:r>
    </w:p>
    <w:p w14:paraId="650D6D3B" w14:textId="77777777" w:rsidR="004852A6" w:rsidRDefault="004852A6" w:rsidP="00224F7F">
      <w:pPr>
        <w:spacing w:after="0"/>
        <w:rPr>
          <w:rFonts w:ascii="Times New Roman" w:hAnsi="Times New Roman" w:cs="Times New Roman"/>
        </w:rPr>
      </w:pPr>
    </w:p>
    <w:p w14:paraId="39C06B63" w14:textId="1FFA17A7" w:rsidR="009D08B6" w:rsidRPr="009D08B6" w:rsidRDefault="009D08B6" w:rsidP="009D08B6">
      <w:pPr>
        <w:spacing w:after="0"/>
        <w:rPr>
          <w:rFonts w:ascii="Times New Roman" w:hAnsi="Times New Roman" w:cs="Times New Roman"/>
        </w:rPr>
      </w:pPr>
      <w:r w:rsidRPr="009D08B6">
        <w:rPr>
          <w:rFonts w:ascii="Times New Roman" w:hAnsi="Times New Roman" w:cs="Times New Roman"/>
        </w:rPr>
        <w:t>Rupert, R.</w:t>
      </w:r>
      <w:r>
        <w:rPr>
          <w:rFonts w:ascii="Times New Roman" w:hAnsi="Times New Roman" w:cs="Times New Roman"/>
        </w:rPr>
        <w:t xml:space="preserve"> </w:t>
      </w:r>
      <w:r w:rsidRPr="009D08B6">
        <w:rPr>
          <w:rFonts w:ascii="Times New Roman" w:hAnsi="Times New Roman" w:cs="Times New Roman"/>
        </w:rPr>
        <w:t xml:space="preserve">D. (2006) Review of </w:t>
      </w:r>
      <w:r w:rsidRPr="009D08B6">
        <w:rPr>
          <w:rFonts w:ascii="Times New Roman" w:hAnsi="Times New Roman" w:cs="Times New Roman"/>
          <w:i/>
        </w:rPr>
        <w:t>Embodiment and Cognitive Science</w:t>
      </w:r>
      <w:r w:rsidRPr="009D08B6">
        <w:rPr>
          <w:rFonts w:ascii="Times New Roman" w:hAnsi="Times New Roman" w:cs="Times New Roman"/>
        </w:rPr>
        <w:t xml:space="preserve"> by Raymond</w:t>
      </w:r>
    </w:p>
    <w:p w14:paraId="42E93179" w14:textId="7CD60EC7" w:rsidR="00D066AE" w:rsidRDefault="009D08B6" w:rsidP="009D08B6">
      <w:pPr>
        <w:spacing w:after="0"/>
        <w:rPr>
          <w:rFonts w:ascii="Times New Roman" w:hAnsi="Times New Roman" w:cs="Times New Roman"/>
        </w:rPr>
      </w:pPr>
      <w:r>
        <w:rPr>
          <w:rFonts w:ascii="Times New Roman" w:hAnsi="Times New Roman" w:cs="Times New Roman"/>
        </w:rPr>
        <w:t>Gibbs.</w:t>
      </w:r>
      <w:r w:rsidRPr="009D08B6">
        <w:rPr>
          <w:rFonts w:ascii="Times New Roman" w:hAnsi="Times New Roman" w:cs="Times New Roman"/>
        </w:rPr>
        <w:t xml:space="preserve"> </w:t>
      </w:r>
      <w:r w:rsidRPr="009D08B6">
        <w:rPr>
          <w:rFonts w:ascii="Times New Roman" w:hAnsi="Times New Roman" w:cs="Times New Roman"/>
          <w:i/>
        </w:rPr>
        <w:t>Notre Dame Philosophical Reviews</w:t>
      </w:r>
      <w:r w:rsidRPr="009D08B6">
        <w:rPr>
          <w:rFonts w:ascii="Times New Roman" w:hAnsi="Times New Roman" w:cs="Times New Roman"/>
        </w:rPr>
        <w:t>, 20 August 2006.</w:t>
      </w:r>
    </w:p>
    <w:p w14:paraId="071BBA0A" w14:textId="77777777" w:rsidR="00D066AE" w:rsidRDefault="00D066AE" w:rsidP="00224F7F">
      <w:pPr>
        <w:spacing w:after="0"/>
        <w:rPr>
          <w:rFonts w:ascii="Times New Roman" w:hAnsi="Times New Roman" w:cs="Times New Roman"/>
        </w:rPr>
      </w:pPr>
    </w:p>
    <w:p w14:paraId="4E9A32C3" w14:textId="2EE8D5E5" w:rsidR="004852A6" w:rsidRPr="004852A6" w:rsidRDefault="004852A6" w:rsidP="004852A6">
      <w:pPr>
        <w:spacing w:after="0"/>
        <w:rPr>
          <w:rFonts w:ascii="Times New Roman" w:hAnsi="Times New Roman" w:cs="Times New Roman"/>
        </w:rPr>
      </w:pPr>
      <w:r w:rsidRPr="004852A6">
        <w:rPr>
          <w:rFonts w:ascii="Times New Roman" w:hAnsi="Times New Roman" w:cs="Times New Roman"/>
        </w:rPr>
        <w:t>Rupert. R.</w:t>
      </w:r>
      <w:r>
        <w:rPr>
          <w:rFonts w:ascii="Times New Roman" w:hAnsi="Times New Roman" w:cs="Times New Roman"/>
        </w:rPr>
        <w:t xml:space="preserve"> </w:t>
      </w:r>
      <w:r w:rsidRPr="004852A6">
        <w:rPr>
          <w:rFonts w:ascii="Times New Roman" w:hAnsi="Times New Roman" w:cs="Times New Roman"/>
        </w:rPr>
        <w:t>D. (2009)</w:t>
      </w:r>
      <w:r>
        <w:rPr>
          <w:rFonts w:ascii="Times New Roman" w:hAnsi="Times New Roman" w:cs="Times New Roman"/>
        </w:rPr>
        <w:t>.</w:t>
      </w:r>
      <w:r w:rsidRPr="004852A6">
        <w:rPr>
          <w:rFonts w:ascii="Times New Roman" w:hAnsi="Times New Roman" w:cs="Times New Roman"/>
        </w:rPr>
        <w:t xml:space="preserve"> </w:t>
      </w:r>
      <w:r w:rsidRPr="004852A6">
        <w:rPr>
          <w:rFonts w:ascii="Times New Roman" w:hAnsi="Times New Roman" w:cs="Times New Roman"/>
          <w:i/>
        </w:rPr>
        <w:t>Cognitive Systems and the Extended Mind</w:t>
      </w:r>
      <w:r>
        <w:rPr>
          <w:rFonts w:ascii="Times New Roman" w:hAnsi="Times New Roman" w:cs="Times New Roman"/>
        </w:rPr>
        <w:t>.</w:t>
      </w:r>
      <w:r w:rsidRPr="004852A6">
        <w:rPr>
          <w:rFonts w:ascii="Times New Roman" w:hAnsi="Times New Roman" w:cs="Times New Roman"/>
        </w:rPr>
        <w:t xml:space="preserve"> Oxford: Oxford</w:t>
      </w:r>
    </w:p>
    <w:p w14:paraId="0C9A3EC8" w14:textId="77777777" w:rsidR="004852A6" w:rsidRDefault="004852A6" w:rsidP="004852A6">
      <w:pPr>
        <w:spacing w:after="0"/>
        <w:rPr>
          <w:rFonts w:ascii="Times New Roman" w:hAnsi="Times New Roman" w:cs="Times New Roman"/>
        </w:rPr>
      </w:pPr>
      <w:r w:rsidRPr="004852A6">
        <w:rPr>
          <w:rFonts w:ascii="Times New Roman" w:hAnsi="Times New Roman" w:cs="Times New Roman"/>
        </w:rPr>
        <w:t>University Press.</w:t>
      </w:r>
    </w:p>
    <w:p w14:paraId="65EEE1AC" w14:textId="77777777" w:rsidR="004852A6" w:rsidRDefault="004852A6" w:rsidP="004852A6">
      <w:pPr>
        <w:spacing w:after="0"/>
        <w:rPr>
          <w:rFonts w:ascii="Times New Roman" w:hAnsi="Times New Roman" w:cs="Times New Roman"/>
        </w:rPr>
      </w:pPr>
    </w:p>
    <w:p w14:paraId="185464D2" w14:textId="49584F07" w:rsidR="004852A6" w:rsidRDefault="004852A6" w:rsidP="004852A6">
      <w:pPr>
        <w:spacing w:after="0"/>
        <w:rPr>
          <w:rFonts w:ascii="Times New Roman" w:hAnsi="Times New Roman" w:cs="Times New Roman"/>
        </w:rPr>
      </w:pPr>
      <w:r>
        <w:rPr>
          <w:rFonts w:ascii="Times New Roman" w:hAnsi="Times New Roman" w:cs="Times New Roman"/>
        </w:rPr>
        <w:t xml:space="preserve">Rupert, R. D. (2010). </w:t>
      </w:r>
      <w:r w:rsidRPr="004852A6">
        <w:rPr>
          <w:rFonts w:ascii="Times New Roman" w:hAnsi="Times New Roman" w:cs="Times New Roman"/>
        </w:rPr>
        <w:t>Extended Cognition and the</w:t>
      </w:r>
      <w:r>
        <w:rPr>
          <w:rFonts w:ascii="Times New Roman" w:hAnsi="Times New Roman" w:cs="Times New Roman"/>
        </w:rPr>
        <w:t xml:space="preserve"> Priority of Cognitive Systems.</w:t>
      </w:r>
      <w:r w:rsidRPr="004852A6">
        <w:rPr>
          <w:rFonts w:ascii="Times New Roman" w:hAnsi="Times New Roman" w:cs="Times New Roman"/>
        </w:rPr>
        <w:t xml:space="preserve"> </w:t>
      </w:r>
      <w:r w:rsidRPr="004852A6">
        <w:rPr>
          <w:rFonts w:ascii="Times New Roman" w:hAnsi="Times New Roman" w:cs="Times New Roman"/>
          <w:i/>
        </w:rPr>
        <w:t>Cognitive Systems Research</w:t>
      </w:r>
      <w:r>
        <w:rPr>
          <w:rFonts w:ascii="Times New Roman" w:hAnsi="Times New Roman" w:cs="Times New Roman"/>
        </w:rPr>
        <w:t>,</w:t>
      </w:r>
      <w:r w:rsidRPr="004852A6">
        <w:rPr>
          <w:rFonts w:ascii="Times New Roman" w:hAnsi="Times New Roman" w:cs="Times New Roman"/>
        </w:rPr>
        <w:t xml:space="preserve"> </w:t>
      </w:r>
      <w:r>
        <w:rPr>
          <w:rFonts w:ascii="Times New Roman" w:hAnsi="Times New Roman" w:cs="Times New Roman"/>
        </w:rPr>
        <w:t>11, pp.</w:t>
      </w:r>
      <w:r w:rsidRPr="004852A6">
        <w:rPr>
          <w:rFonts w:ascii="Times New Roman" w:hAnsi="Times New Roman" w:cs="Times New Roman"/>
        </w:rPr>
        <w:t xml:space="preserve"> 343–</w:t>
      </w:r>
      <w:r>
        <w:rPr>
          <w:rFonts w:ascii="Times New Roman" w:hAnsi="Times New Roman" w:cs="Times New Roman"/>
        </w:rPr>
        <w:t>3</w:t>
      </w:r>
      <w:r w:rsidRPr="004852A6">
        <w:rPr>
          <w:rFonts w:ascii="Times New Roman" w:hAnsi="Times New Roman" w:cs="Times New Roman"/>
        </w:rPr>
        <w:t>56</w:t>
      </w:r>
      <w:r>
        <w:rPr>
          <w:rFonts w:ascii="Times New Roman" w:hAnsi="Times New Roman" w:cs="Times New Roman"/>
        </w:rPr>
        <w:t>.</w:t>
      </w:r>
    </w:p>
    <w:p w14:paraId="78AC7DE3" w14:textId="77777777" w:rsidR="004852A6" w:rsidRDefault="004852A6" w:rsidP="004852A6">
      <w:pPr>
        <w:spacing w:after="0"/>
        <w:rPr>
          <w:rFonts w:ascii="Times New Roman" w:hAnsi="Times New Roman" w:cs="Times New Roman"/>
        </w:rPr>
      </w:pPr>
    </w:p>
    <w:p w14:paraId="23DB9409" w14:textId="63B52B44" w:rsidR="009D08B6" w:rsidRPr="009D08B6" w:rsidRDefault="009D08B6" w:rsidP="009D08B6">
      <w:pPr>
        <w:spacing w:after="0"/>
        <w:rPr>
          <w:rFonts w:ascii="Times New Roman" w:hAnsi="Times New Roman" w:cs="Times New Roman"/>
        </w:rPr>
      </w:pPr>
      <w:r w:rsidRPr="009D08B6">
        <w:rPr>
          <w:rFonts w:ascii="Times New Roman" w:hAnsi="Times New Roman" w:cs="Times New Roman"/>
        </w:rPr>
        <w:t>Rupert, R.D</w:t>
      </w:r>
      <w:r>
        <w:rPr>
          <w:rFonts w:ascii="Times New Roman" w:hAnsi="Times New Roman" w:cs="Times New Roman"/>
        </w:rPr>
        <w:t>. (2011) Embodiment, Consciousness, and the Massively R</w:t>
      </w:r>
      <w:r w:rsidRPr="009D08B6">
        <w:rPr>
          <w:rFonts w:ascii="Times New Roman" w:hAnsi="Times New Roman" w:cs="Times New Roman"/>
        </w:rPr>
        <w:t>epresentational</w:t>
      </w:r>
    </w:p>
    <w:p w14:paraId="3B01DBE8" w14:textId="0E349716" w:rsidR="009D08B6" w:rsidRDefault="009D08B6" w:rsidP="009D08B6">
      <w:pPr>
        <w:spacing w:after="0"/>
        <w:rPr>
          <w:rFonts w:ascii="Times New Roman" w:hAnsi="Times New Roman" w:cs="Times New Roman"/>
        </w:rPr>
      </w:pPr>
      <w:r>
        <w:rPr>
          <w:rFonts w:ascii="Times New Roman" w:hAnsi="Times New Roman" w:cs="Times New Roman"/>
        </w:rPr>
        <w:t>Mind.</w:t>
      </w:r>
      <w:r w:rsidRPr="009D08B6">
        <w:rPr>
          <w:rFonts w:ascii="Times New Roman" w:hAnsi="Times New Roman" w:cs="Times New Roman"/>
        </w:rPr>
        <w:t xml:space="preserve"> </w:t>
      </w:r>
      <w:r w:rsidRPr="009D08B6">
        <w:rPr>
          <w:rFonts w:ascii="Times New Roman" w:hAnsi="Times New Roman" w:cs="Times New Roman"/>
          <w:i/>
        </w:rPr>
        <w:t>Philosophical Topics</w:t>
      </w:r>
      <w:r w:rsidRPr="009D08B6">
        <w:rPr>
          <w:rFonts w:ascii="Times New Roman" w:hAnsi="Times New Roman" w:cs="Times New Roman"/>
        </w:rPr>
        <w:t>, 39, pp. 99–120.</w:t>
      </w:r>
    </w:p>
    <w:p w14:paraId="515E379C" w14:textId="77777777" w:rsidR="009D08B6" w:rsidRPr="004852A6" w:rsidRDefault="009D08B6" w:rsidP="004852A6">
      <w:pPr>
        <w:spacing w:after="0"/>
        <w:rPr>
          <w:rFonts w:ascii="Times New Roman" w:hAnsi="Times New Roman" w:cs="Times New Roman"/>
        </w:rPr>
      </w:pPr>
    </w:p>
    <w:p w14:paraId="1C5B20AE" w14:textId="52595002" w:rsidR="004852A6" w:rsidRPr="004852A6" w:rsidRDefault="004852A6" w:rsidP="004852A6">
      <w:pPr>
        <w:spacing w:after="0"/>
        <w:rPr>
          <w:rFonts w:ascii="Times New Roman" w:hAnsi="Times New Roman" w:cs="Times New Roman"/>
        </w:rPr>
      </w:pPr>
      <w:r>
        <w:rPr>
          <w:rFonts w:ascii="Times New Roman" w:hAnsi="Times New Roman" w:cs="Times New Roman"/>
        </w:rPr>
        <w:t>Rupert, R.D. (2013) Memory, Natural Kinds, and Cognitive Extension; or, M</w:t>
      </w:r>
      <w:r w:rsidRPr="004852A6">
        <w:rPr>
          <w:rFonts w:ascii="Times New Roman" w:hAnsi="Times New Roman" w:cs="Times New Roman"/>
        </w:rPr>
        <w:t>artians</w:t>
      </w:r>
    </w:p>
    <w:p w14:paraId="6F016915" w14:textId="422BC25B" w:rsidR="004852A6" w:rsidRPr="004852A6" w:rsidRDefault="004852A6" w:rsidP="004852A6">
      <w:pPr>
        <w:spacing w:after="0"/>
        <w:rPr>
          <w:rFonts w:ascii="Times New Roman" w:hAnsi="Times New Roman" w:cs="Times New Roman"/>
          <w:i/>
        </w:rPr>
      </w:pPr>
      <w:r>
        <w:rPr>
          <w:rFonts w:ascii="Times New Roman" w:hAnsi="Times New Roman" w:cs="Times New Roman"/>
        </w:rPr>
        <w:t>D</w:t>
      </w:r>
      <w:r w:rsidRPr="004852A6">
        <w:rPr>
          <w:rFonts w:ascii="Times New Roman" w:hAnsi="Times New Roman" w:cs="Times New Roman"/>
        </w:rPr>
        <w:t>on’</w:t>
      </w:r>
      <w:r>
        <w:rPr>
          <w:rFonts w:ascii="Times New Roman" w:hAnsi="Times New Roman" w:cs="Times New Roman"/>
        </w:rPr>
        <w:t>t Remember, and C</w:t>
      </w:r>
      <w:r w:rsidRPr="004852A6">
        <w:rPr>
          <w:rFonts w:ascii="Times New Roman" w:hAnsi="Times New Roman" w:cs="Times New Roman"/>
        </w:rPr>
        <w:t>ognitive</w:t>
      </w:r>
      <w:r>
        <w:rPr>
          <w:rFonts w:ascii="Times New Roman" w:hAnsi="Times New Roman" w:cs="Times New Roman"/>
        </w:rPr>
        <w:t xml:space="preserve"> Science Is Not about Cognition.</w:t>
      </w:r>
      <w:r w:rsidRPr="004852A6">
        <w:rPr>
          <w:rFonts w:ascii="Times New Roman" w:hAnsi="Times New Roman" w:cs="Times New Roman"/>
          <w:i/>
        </w:rPr>
        <w:t xml:space="preserve"> Review of Philosophy</w:t>
      </w:r>
    </w:p>
    <w:p w14:paraId="3659BCAF" w14:textId="24293B79" w:rsidR="004852A6" w:rsidRDefault="004852A6" w:rsidP="004852A6">
      <w:pPr>
        <w:spacing w:after="0"/>
        <w:rPr>
          <w:rFonts w:ascii="Times New Roman" w:hAnsi="Times New Roman" w:cs="Times New Roman"/>
        </w:rPr>
      </w:pPr>
      <w:r w:rsidRPr="004852A6">
        <w:rPr>
          <w:rFonts w:ascii="Times New Roman" w:hAnsi="Times New Roman" w:cs="Times New Roman"/>
          <w:i/>
        </w:rPr>
        <w:t>and Psychology</w:t>
      </w:r>
      <w:r w:rsidRPr="004852A6">
        <w:rPr>
          <w:rFonts w:ascii="Times New Roman" w:hAnsi="Times New Roman" w:cs="Times New Roman"/>
        </w:rPr>
        <w:t>, 4, pp. 25–47.</w:t>
      </w:r>
    </w:p>
    <w:p w14:paraId="611F271A" w14:textId="77777777" w:rsidR="004852A6" w:rsidRDefault="004852A6" w:rsidP="00224F7F">
      <w:pPr>
        <w:spacing w:after="0"/>
        <w:rPr>
          <w:rFonts w:ascii="Times New Roman" w:hAnsi="Times New Roman" w:cs="Times New Roman"/>
        </w:rPr>
      </w:pPr>
    </w:p>
    <w:p w14:paraId="284CE02C" w14:textId="64144E53" w:rsidR="003C4543" w:rsidRDefault="003C4543" w:rsidP="003C4543">
      <w:pPr>
        <w:spacing w:after="0"/>
        <w:rPr>
          <w:rFonts w:ascii="Times New Roman" w:hAnsi="Times New Roman" w:cs="Times New Roman"/>
        </w:rPr>
      </w:pPr>
      <w:r>
        <w:rPr>
          <w:rFonts w:ascii="Times New Roman" w:hAnsi="Times New Roman" w:cs="Times New Roman"/>
        </w:rPr>
        <w:t>Segal, G. (1991). Defence of a Reasonable I</w:t>
      </w:r>
      <w:r w:rsidRPr="003C4543">
        <w:rPr>
          <w:rFonts w:ascii="Times New Roman" w:hAnsi="Times New Roman" w:cs="Times New Roman"/>
        </w:rPr>
        <w:t xml:space="preserve">ndividualism. </w:t>
      </w:r>
      <w:r w:rsidRPr="003C4543">
        <w:rPr>
          <w:rFonts w:ascii="Times New Roman" w:hAnsi="Times New Roman" w:cs="Times New Roman"/>
          <w:i/>
        </w:rPr>
        <w:t>Mind</w:t>
      </w:r>
      <w:r>
        <w:rPr>
          <w:rFonts w:ascii="Times New Roman" w:hAnsi="Times New Roman" w:cs="Times New Roman"/>
        </w:rPr>
        <w:t>, 100, 4</w:t>
      </w:r>
      <w:r w:rsidRPr="003C4543">
        <w:rPr>
          <w:rFonts w:ascii="Times New Roman" w:hAnsi="Times New Roman" w:cs="Times New Roman"/>
        </w:rPr>
        <w:t>,</w:t>
      </w:r>
      <w:r>
        <w:rPr>
          <w:rFonts w:ascii="Times New Roman" w:hAnsi="Times New Roman" w:cs="Times New Roman"/>
        </w:rPr>
        <w:t xml:space="preserve"> </w:t>
      </w:r>
      <w:r w:rsidRPr="003C4543">
        <w:rPr>
          <w:rFonts w:ascii="Times New Roman" w:hAnsi="Times New Roman" w:cs="Times New Roman"/>
        </w:rPr>
        <w:t>485–494.</w:t>
      </w:r>
    </w:p>
    <w:p w14:paraId="2840BF65" w14:textId="77777777" w:rsidR="003C4543" w:rsidRDefault="003C4543" w:rsidP="00224F7F">
      <w:pPr>
        <w:spacing w:after="0"/>
        <w:rPr>
          <w:rFonts w:ascii="Times New Roman" w:hAnsi="Times New Roman" w:cs="Times New Roman"/>
        </w:rPr>
      </w:pPr>
    </w:p>
    <w:p w14:paraId="697A135E" w14:textId="77777777" w:rsidR="003C4543" w:rsidRPr="003C4543" w:rsidRDefault="003C4543" w:rsidP="003C4543">
      <w:pPr>
        <w:spacing w:after="0"/>
        <w:rPr>
          <w:rFonts w:ascii="Times New Roman" w:hAnsi="Times New Roman" w:cs="Times New Roman"/>
        </w:rPr>
      </w:pPr>
      <w:r w:rsidRPr="003C4543">
        <w:rPr>
          <w:rFonts w:ascii="Times New Roman" w:hAnsi="Times New Roman" w:cs="Times New Roman"/>
        </w:rPr>
        <w:t xml:space="preserve">Shapiro, L. (2010). </w:t>
      </w:r>
      <w:r w:rsidRPr="003C4543">
        <w:rPr>
          <w:rFonts w:ascii="Times New Roman" w:hAnsi="Times New Roman" w:cs="Times New Roman"/>
          <w:i/>
        </w:rPr>
        <w:t>Embodied Cognition</w:t>
      </w:r>
      <w:r w:rsidRPr="003C4543">
        <w:rPr>
          <w:rFonts w:ascii="Times New Roman" w:hAnsi="Times New Roman" w:cs="Times New Roman"/>
        </w:rPr>
        <w:t>. New York: Routledge.</w:t>
      </w:r>
    </w:p>
    <w:p w14:paraId="601C9190" w14:textId="77777777" w:rsidR="003C4543" w:rsidRDefault="003C4543" w:rsidP="00224F7F">
      <w:pPr>
        <w:spacing w:after="0"/>
        <w:rPr>
          <w:rFonts w:ascii="Times New Roman" w:hAnsi="Times New Roman" w:cs="Times New Roman"/>
        </w:rPr>
      </w:pPr>
    </w:p>
    <w:p w14:paraId="0BE7DA7E" w14:textId="5161ABA5" w:rsidR="003C4543" w:rsidRPr="003C4543" w:rsidRDefault="003C4543" w:rsidP="003C4543">
      <w:pPr>
        <w:spacing w:after="0"/>
        <w:rPr>
          <w:rFonts w:ascii="Times New Roman" w:hAnsi="Times New Roman" w:cs="Times New Roman"/>
        </w:rPr>
      </w:pPr>
      <w:r w:rsidRPr="003C4543">
        <w:rPr>
          <w:rFonts w:ascii="Times New Roman" w:hAnsi="Times New Roman" w:cs="Times New Roman"/>
        </w:rPr>
        <w:t xml:space="preserve">Simon, H. A. (1996). </w:t>
      </w:r>
      <w:r w:rsidRPr="003C4543">
        <w:rPr>
          <w:rFonts w:ascii="Times New Roman" w:hAnsi="Times New Roman" w:cs="Times New Roman"/>
          <w:i/>
        </w:rPr>
        <w:t xml:space="preserve">Sciences of the Artificial, </w:t>
      </w:r>
      <w:r w:rsidRPr="003C4543">
        <w:rPr>
          <w:rFonts w:ascii="Times New Roman" w:hAnsi="Times New Roman" w:cs="Times New Roman"/>
        </w:rPr>
        <w:t>Third Edition. Cambridge, MA: MIT Press. First edition published in 1969.</w:t>
      </w:r>
    </w:p>
    <w:p w14:paraId="7AEA4079" w14:textId="77777777" w:rsidR="003C4543" w:rsidRDefault="003C4543" w:rsidP="00224F7F">
      <w:pPr>
        <w:spacing w:after="0"/>
        <w:rPr>
          <w:rFonts w:ascii="Times New Roman" w:hAnsi="Times New Roman" w:cs="Times New Roman"/>
        </w:rPr>
      </w:pPr>
    </w:p>
    <w:p w14:paraId="27E0A5CA" w14:textId="62E5D28D" w:rsidR="003C4543" w:rsidRPr="003C4543" w:rsidRDefault="003C4543" w:rsidP="003C4543">
      <w:pPr>
        <w:spacing w:after="0"/>
        <w:rPr>
          <w:rFonts w:ascii="Times New Roman" w:hAnsi="Times New Roman" w:cs="Times New Roman"/>
          <w:i/>
        </w:rPr>
      </w:pPr>
      <w:r w:rsidRPr="003C4543">
        <w:rPr>
          <w:rFonts w:ascii="Times New Roman" w:hAnsi="Times New Roman" w:cs="Times New Roman"/>
        </w:rPr>
        <w:t>Wilson, M.</w:t>
      </w:r>
      <w:r>
        <w:rPr>
          <w:rFonts w:ascii="Times New Roman" w:hAnsi="Times New Roman" w:cs="Times New Roman"/>
        </w:rPr>
        <w:t xml:space="preserve"> (2002). Six Views of Embodied C</w:t>
      </w:r>
      <w:r w:rsidRPr="003C4543">
        <w:rPr>
          <w:rFonts w:ascii="Times New Roman" w:hAnsi="Times New Roman" w:cs="Times New Roman"/>
        </w:rPr>
        <w:t xml:space="preserve">ognition. </w:t>
      </w:r>
      <w:r w:rsidRPr="003C4543">
        <w:rPr>
          <w:rFonts w:ascii="Times New Roman" w:hAnsi="Times New Roman" w:cs="Times New Roman"/>
          <w:i/>
        </w:rPr>
        <w:t>Psychonomic Bulletin</w:t>
      </w:r>
    </w:p>
    <w:p w14:paraId="4A3FFC3B" w14:textId="2F58DEE3" w:rsidR="004852A6" w:rsidRPr="00EC2DE3" w:rsidRDefault="003C4543" w:rsidP="003C4543">
      <w:pPr>
        <w:spacing w:after="0"/>
        <w:rPr>
          <w:rFonts w:ascii="Times New Roman" w:hAnsi="Times New Roman" w:cs="Times New Roman"/>
        </w:rPr>
      </w:pPr>
      <w:r w:rsidRPr="003C4543">
        <w:rPr>
          <w:rFonts w:ascii="Times New Roman" w:hAnsi="Times New Roman" w:cs="Times New Roman"/>
          <w:i/>
        </w:rPr>
        <w:t>&amp; Review</w:t>
      </w:r>
      <w:r>
        <w:rPr>
          <w:rFonts w:ascii="Times New Roman" w:hAnsi="Times New Roman" w:cs="Times New Roman"/>
        </w:rPr>
        <w:t>, 9, 4</w:t>
      </w:r>
      <w:r w:rsidRPr="003C4543">
        <w:rPr>
          <w:rFonts w:ascii="Times New Roman" w:hAnsi="Times New Roman" w:cs="Times New Roman"/>
        </w:rPr>
        <w:t xml:space="preserve">, </w:t>
      </w:r>
      <w:r w:rsidR="006F4E1A">
        <w:rPr>
          <w:rFonts w:ascii="Times New Roman" w:hAnsi="Times New Roman" w:cs="Times New Roman"/>
        </w:rPr>
        <w:t xml:space="preserve">pp. </w:t>
      </w:r>
      <w:r w:rsidRPr="003C4543">
        <w:rPr>
          <w:rFonts w:ascii="Times New Roman" w:hAnsi="Times New Roman" w:cs="Times New Roman"/>
        </w:rPr>
        <w:t>625–636.</w:t>
      </w:r>
    </w:p>
    <w:sectPr w:rsidR="004852A6" w:rsidRPr="00EC2DE3" w:rsidSect="00546888">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1DBE8" w14:textId="77777777" w:rsidR="0018372A" w:rsidRDefault="0018372A" w:rsidP="001A73A3">
      <w:pPr>
        <w:spacing w:after="0"/>
      </w:pPr>
      <w:r>
        <w:separator/>
      </w:r>
    </w:p>
  </w:endnote>
  <w:endnote w:type="continuationSeparator" w:id="0">
    <w:p w14:paraId="1F74868E" w14:textId="77777777" w:rsidR="0018372A" w:rsidRDefault="0018372A" w:rsidP="001A73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3BB3B" w14:textId="77777777" w:rsidR="0018372A" w:rsidRDefault="0018372A" w:rsidP="001A73A3">
      <w:pPr>
        <w:spacing w:after="0"/>
      </w:pPr>
      <w:r>
        <w:separator/>
      </w:r>
    </w:p>
  </w:footnote>
  <w:footnote w:type="continuationSeparator" w:id="0">
    <w:p w14:paraId="3105FE7B" w14:textId="77777777" w:rsidR="0018372A" w:rsidRDefault="0018372A" w:rsidP="001A73A3">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006A6" w14:textId="77777777" w:rsidR="0018372A" w:rsidRDefault="0018372A" w:rsidP="002517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E569FE" w14:textId="77777777" w:rsidR="0018372A" w:rsidRDefault="0018372A" w:rsidP="0025176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3C840" w14:textId="77777777" w:rsidR="0018372A" w:rsidRDefault="0018372A" w:rsidP="002517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6FF6">
      <w:rPr>
        <w:rStyle w:val="PageNumber"/>
        <w:noProof/>
      </w:rPr>
      <w:t>1</w:t>
    </w:r>
    <w:r>
      <w:rPr>
        <w:rStyle w:val="PageNumber"/>
      </w:rPr>
      <w:fldChar w:fldCharType="end"/>
    </w:r>
  </w:p>
  <w:p w14:paraId="08B71601" w14:textId="77777777" w:rsidR="0018372A" w:rsidRDefault="0018372A" w:rsidP="0025176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7F"/>
    <w:rsid w:val="00007F6B"/>
    <w:rsid w:val="00013188"/>
    <w:rsid w:val="000246D2"/>
    <w:rsid w:val="00024ECE"/>
    <w:rsid w:val="0002661B"/>
    <w:rsid w:val="000346AC"/>
    <w:rsid w:val="00035078"/>
    <w:rsid w:val="00037206"/>
    <w:rsid w:val="000414CA"/>
    <w:rsid w:val="00041FC9"/>
    <w:rsid w:val="00046B73"/>
    <w:rsid w:val="00051881"/>
    <w:rsid w:val="000534CE"/>
    <w:rsid w:val="0005624F"/>
    <w:rsid w:val="0005638A"/>
    <w:rsid w:val="00056D00"/>
    <w:rsid w:val="000605F8"/>
    <w:rsid w:val="00062A8C"/>
    <w:rsid w:val="000663AA"/>
    <w:rsid w:val="0006690D"/>
    <w:rsid w:val="00067953"/>
    <w:rsid w:val="00072F79"/>
    <w:rsid w:val="00073879"/>
    <w:rsid w:val="00073A7B"/>
    <w:rsid w:val="0008584E"/>
    <w:rsid w:val="0009071D"/>
    <w:rsid w:val="00092954"/>
    <w:rsid w:val="00096756"/>
    <w:rsid w:val="000975F2"/>
    <w:rsid w:val="000A216F"/>
    <w:rsid w:val="000A24BE"/>
    <w:rsid w:val="000C118C"/>
    <w:rsid w:val="000C17C7"/>
    <w:rsid w:val="000D0DCE"/>
    <w:rsid w:val="000D602F"/>
    <w:rsid w:val="000E42E8"/>
    <w:rsid w:val="000F1849"/>
    <w:rsid w:val="000F1AEC"/>
    <w:rsid w:val="000F2F52"/>
    <w:rsid w:val="000F6DB2"/>
    <w:rsid w:val="000F77FB"/>
    <w:rsid w:val="001000E9"/>
    <w:rsid w:val="00101EDB"/>
    <w:rsid w:val="00102B68"/>
    <w:rsid w:val="00106BA9"/>
    <w:rsid w:val="001142D5"/>
    <w:rsid w:val="00130AD6"/>
    <w:rsid w:val="0013244F"/>
    <w:rsid w:val="00143A0B"/>
    <w:rsid w:val="00146669"/>
    <w:rsid w:val="001530FF"/>
    <w:rsid w:val="0015726D"/>
    <w:rsid w:val="001659AA"/>
    <w:rsid w:val="00166312"/>
    <w:rsid w:val="00170F29"/>
    <w:rsid w:val="00173214"/>
    <w:rsid w:val="00180DE5"/>
    <w:rsid w:val="00181253"/>
    <w:rsid w:val="00182EDE"/>
    <w:rsid w:val="0018372A"/>
    <w:rsid w:val="00185C92"/>
    <w:rsid w:val="001917AA"/>
    <w:rsid w:val="0019655A"/>
    <w:rsid w:val="001971C3"/>
    <w:rsid w:val="001A2124"/>
    <w:rsid w:val="001A266F"/>
    <w:rsid w:val="001A5EEA"/>
    <w:rsid w:val="001A73A3"/>
    <w:rsid w:val="001B2C69"/>
    <w:rsid w:val="001B6C35"/>
    <w:rsid w:val="001B785A"/>
    <w:rsid w:val="001C0C56"/>
    <w:rsid w:val="001C4E81"/>
    <w:rsid w:val="001E2C5F"/>
    <w:rsid w:val="001E3537"/>
    <w:rsid w:val="001E4A61"/>
    <w:rsid w:val="001F2FCE"/>
    <w:rsid w:val="00202AE2"/>
    <w:rsid w:val="00207972"/>
    <w:rsid w:val="00207A7A"/>
    <w:rsid w:val="00215BCC"/>
    <w:rsid w:val="00220779"/>
    <w:rsid w:val="002232EA"/>
    <w:rsid w:val="00223BBD"/>
    <w:rsid w:val="00224F7F"/>
    <w:rsid w:val="00226A22"/>
    <w:rsid w:val="00231E24"/>
    <w:rsid w:val="00233779"/>
    <w:rsid w:val="00233D3A"/>
    <w:rsid w:val="0023602D"/>
    <w:rsid w:val="0023610B"/>
    <w:rsid w:val="00236465"/>
    <w:rsid w:val="00237091"/>
    <w:rsid w:val="00237D8C"/>
    <w:rsid w:val="00243A1A"/>
    <w:rsid w:val="002461DD"/>
    <w:rsid w:val="00251768"/>
    <w:rsid w:val="00253982"/>
    <w:rsid w:val="00257AA2"/>
    <w:rsid w:val="00282708"/>
    <w:rsid w:val="00287C3F"/>
    <w:rsid w:val="00291D54"/>
    <w:rsid w:val="0029205D"/>
    <w:rsid w:val="002923F8"/>
    <w:rsid w:val="00293D23"/>
    <w:rsid w:val="00294240"/>
    <w:rsid w:val="00295C1F"/>
    <w:rsid w:val="00295F87"/>
    <w:rsid w:val="002A7FEF"/>
    <w:rsid w:val="002B41D5"/>
    <w:rsid w:val="002C07CA"/>
    <w:rsid w:val="002C3DC4"/>
    <w:rsid w:val="002C59F4"/>
    <w:rsid w:val="002D141A"/>
    <w:rsid w:val="002D22AA"/>
    <w:rsid w:val="002D3199"/>
    <w:rsid w:val="002E3141"/>
    <w:rsid w:val="002E3B97"/>
    <w:rsid w:val="002E43F7"/>
    <w:rsid w:val="002E55A6"/>
    <w:rsid w:val="002E605C"/>
    <w:rsid w:val="002F6843"/>
    <w:rsid w:val="00300B8C"/>
    <w:rsid w:val="00306A8E"/>
    <w:rsid w:val="0031386B"/>
    <w:rsid w:val="0031413D"/>
    <w:rsid w:val="00314309"/>
    <w:rsid w:val="00314691"/>
    <w:rsid w:val="00315610"/>
    <w:rsid w:val="003173EA"/>
    <w:rsid w:val="00325776"/>
    <w:rsid w:val="00331607"/>
    <w:rsid w:val="00331AE3"/>
    <w:rsid w:val="00336FB9"/>
    <w:rsid w:val="003370B9"/>
    <w:rsid w:val="003409DD"/>
    <w:rsid w:val="003473B7"/>
    <w:rsid w:val="003541C5"/>
    <w:rsid w:val="00354473"/>
    <w:rsid w:val="00364361"/>
    <w:rsid w:val="0036697D"/>
    <w:rsid w:val="00371629"/>
    <w:rsid w:val="00373E37"/>
    <w:rsid w:val="00381276"/>
    <w:rsid w:val="0038302F"/>
    <w:rsid w:val="0038466F"/>
    <w:rsid w:val="0038735B"/>
    <w:rsid w:val="00390B50"/>
    <w:rsid w:val="00393555"/>
    <w:rsid w:val="00397AAC"/>
    <w:rsid w:val="003A1905"/>
    <w:rsid w:val="003A2163"/>
    <w:rsid w:val="003A2B14"/>
    <w:rsid w:val="003A34F2"/>
    <w:rsid w:val="003A3AD1"/>
    <w:rsid w:val="003B51DC"/>
    <w:rsid w:val="003C187D"/>
    <w:rsid w:val="003C4543"/>
    <w:rsid w:val="003C6ACE"/>
    <w:rsid w:val="003D6FF6"/>
    <w:rsid w:val="003E7433"/>
    <w:rsid w:val="003F06E0"/>
    <w:rsid w:val="003F0CFA"/>
    <w:rsid w:val="003F3A2A"/>
    <w:rsid w:val="003F6643"/>
    <w:rsid w:val="00400623"/>
    <w:rsid w:val="00402CCD"/>
    <w:rsid w:val="00403D9C"/>
    <w:rsid w:val="0041213D"/>
    <w:rsid w:val="004148A8"/>
    <w:rsid w:val="00414DED"/>
    <w:rsid w:val="004239F6"/>
    <w:rsid w:val="00431B78"/>
    <w:rsid w:val="0043611B"/>
    <w:rsid w:val="004425F2"/>
    <w:rsid w:val="004524D1"/>
    <w:rsid w:val="004602C3"/>
    <w:rsid w:val="00461A7B"/>
    <w:rsid w:val="00461C58"/>
    <w:rsid w:val="00463856"/>
    <w:rsid w:val="00464971"/>
    <w:rsid w:val="00465D5D"/>
    <w:rsid w:val="004801CA"/>
    <w:rsid w:val="00481CB2"/>
    <w:rsid w:val="00483778"/>
    <w:rsid w:val="004852A6"/>
    <w:rsid w:val="00486164"/>
    <w:rsid w:val="00486AE7"/>
    <w:rsid w:val="004901AC"/>
    <w:rsid w:val="00493765"/>
    <w:rsid w:val="00493B59"/>
    <w:rsid w:val="004A07C7"/>
    <w:rsid w:val="004A3CCD"/>
    <w:rsid w:val="004A489C"/>
    <w:rsid w:val="004A4F3F"/>
    <w:rsid w:val="004A761D"/>
    <w:rsid w:val="004B1578"/>
    <w:rsid w:val="004B5D75"/>
    <w:rsid w:val="004C33BF"/>
    <w:rsid w:val="004C5F03"/>
    <w:rsid w:val="004D663F"/>
    <w:rsid w:val="004D688D"/>
    <w:rsid w:val="004E2116"/>
    <w:rsid w:val="004F4253"/>
    <w:rsid w:val="004F4D43"/>
    <w:rsid w:val="00500280"/>
    <w:rsid w:val="00502CCB"/>
    <w:rsid w:val="0050426D"/>
    <w:rsid w:val="005056A6"/>
    <w:rsid w:val="00505B81"/>
    <w:rsid w:val="00512A17"/>
    <w:rsid w:val="005178BB"/>
    <w:rsid w:val="00530939"/>
    <w:rsid w:val="0053175F"/>
    <w:rsid w:val="00533AF0"/>
    <w:rsid w:val="005369E2"/>
    <w:rsid w:val="005442C1"/>
    <w:rsid w:val="00546888"/>
    <w:rsid w:val="005512FD"/>
    <w:rsid w:val="00552D71"/>
    <w:rsid w:val="00554B48"/>
    <w:rsid w:val="00555E57"/>
    <w:rsid w:val="00556E32"/>
    <w:rsid w:val="005622C9"/>
    <w:rsid w:val="00564EAC"/>
    <w:rsid w:val="0057501B"/>
    <w:rsid w:val="00581C69"/>
    <w:rsid w:val="0058580A"/>
    <w:rsid w:val="00590861"/>
    <w:rsid w:val="00592EE1"/>
    <w:rsid w:val="00596085"/>
    <w:rsid w:val="005A3188"/>
    <w:rsid w:val="005B2BF3"/>
    <w:rsid w:val="005B41A1"/>
    <w:rsid w:val="005B77F6"/>
    <w:rsid w:val="005C3C4E"/>
    <w:rsid w:val="005D28E6"/>
    <w:rsid w:val="005E1263"/>
    <w:rsid w:val="005E390C"/>
    <w:rsid w:val="005E3DA5"/>
    <w:rsid w:val="005E45A5"/>
    <w:rsid w:val="005F41AD"/>
    <w:rsid w:val="005F7AA2"/>
    <w:rsid w:val="00603AB3"/>
    <w:rsid w:val="006170ED"/>
    <w:rsid w:val="006214B5"/>
    <w:rsid w:val="00626761"/>
    <w:rsid w:val="00632A21"/>
    <w:rsid w:val="00636B4D"/>
    <w:rsid w:val="00641D98"/>
    <w:rsid w:val="006444A5"/>
    <w:rsid w:val="00655465"/>
    <w:rsid w:val="00660519"/>
    <w:rsid w:val="0066756F"/>
    <w:rsid w:val="006678CD"/>
    <w:rsid w:val="00670F6E"/>
    <w:rsid w:val="006743C3"/>
    <w:rsid w:val="006A0CB2"/>
    <w:rsid w:val="006A166C"/>
    <w:rsid w:val="006A2677"/>
    <w:rsid w:val="006A339F"/>
    <w:rsid w:val="006A3A7A"/>
    <w:rsid w:val="006A7363"/>
    <w:rsid w:val="006B57ED"/>
    <w:rsid w:val="006B6AB7"/>
    <w:rsid w:val="006C320A"/>
    <w:rsid w:val="006C4088"/>
    <w:rsid w:val="006C5337"/>
    <w:rsid w:val="006C7B04"/>
    <w:rsid w:val="006D0001"/>
    <w:rsid w:val="006D5F25"/>
    <w:rsid w:val="006E52FE"/>
    <w:rsid w:val="006E705D"/>
    <w:rsid w:val="006F4BB1"/>
    <w:rsid w:val="006F4E1A"/>
    <w:rsid w:val="007014A1"/>
    <w:rsid w:val="00706BA3"/>
    <w:rsid w:val="007133D8"/>
    <w:rsid w:val="00713F04"/>
    <w:rsid w:val="00723B10"/>
    <w:rsid w:val="007268DC"/>
    <w:rsid w:val="00726D21"/>
    <w:rsid w:val="00726E95"/>
    <w:rsid w:val="00732E55"/>
    <w:rsid w:val="007350CB"/>
    <w:rsid w:val="00735691"/>
    <w:rsid w:val="00735F94"/>
    <w:rsid w:val="00737CC6"/>
    <w:rsid w:val="00737F32"/>
    <w:rsid w:val="00742134"/>
    <w:rsid w:val="00743068"/>
    <w:rsid w:val="00753C5F"/>
    <w:rsid w:val="00754AE7"/>
    <w:rsid w:val="007602FF"/>
    <w:rsid w:val="00765CB1"/>
    <w:rsid w:val="00777C9F"/>
    <w:rsid w:val="00783509"/>
    <w:rsid w:val="00783EEE"/>
    <w:rsid w:val="007A19F0"/>
    <w:rsid w:val="007A55CE"/>
    <w:rsid w:val="007A6D81"/>
    <w:rsid w:val="007B0E59"/>
    <w:rsid w:val="007B72E6"/>
    <w:rsid w:val="007B7BDE"/>
    <w:rsid w:val="007C2188"/>
    <w:rsid w:val="007C3E0B"/>
    <w:rsid w:val="007D09D6"/>
    <w:rsid w:val="007D52E7"/>
    <w:rsid w:val="007E008B"/>
    <w:rsid w:val="008032C8"/>
    <w:rsid w:val="00807012"/>
    <w:rsid w:val="00812204"/>
    <w:rsid w:val="00814F10"/>
    <w:rsid w:val="008204B2"/>
    <w:rsid w:val="00826A6D"/>
    <w:rsid w:val="0082735B"/>
    <w:rsid w:val="00827D14"/>
    <w:rsid w:val="0083338F"/>
    <w:rsid w:val="00837306"/>
    <w:rsid w:val="008422D8"/>
    <w:rsid w:val="00842DB5"/>
    <w:rsid w:val="00842F13"/>
    <w:rsid w:val="00843D79"/>
    <w:rsid w:val="00846975"/>
    <w:rsid w:val="008476B7"/>
    <w:rsid w:val="008535FE"/>
    <w:rsid w:val="00855757"/>
    <w:rsid w:val="00856EF3"/>
    <w:rsid w:val="008574B8"/>
    <w:rsid w:val="00871830"/>
    <w:rsid w:val="008747A2"/>
    <w:rsid w:val="00875DFF"/>
    <w:rsid w:val="008844C8"/>
    <w:rsid w:val="0088508A"/>
    <w:rsid w:val="0089237A"/>
    <w:rsid w:val="00894452"/>
    <w:rsid w:val="008962B0"/>
    <w:rsid w:val="008A3667"/>
    <w:rsid w:val="008A5EAE"/>
    <w:rsid w:val="008B5D1A"/>
    <w:rsid w:val="008B63CE"/>
    <w:rsid w:val="008B6BF5"/>
    <w:rsid w:val="008B70ED"/>
    <w:rsid w:val="008C02A1"/>
    <w:rsid w:val="008C38FE"/>
    <w:rsid w:val="008C6264"/>
    <w:rsid w:val="008C6713"/>
    <w:rsid w:val="008D406B"/>
    <w:rsid w:val="008E18B5"/>
    <w:rsid w:val="008F4215"/>
    <w:rsid w:val="008F4D4A"/>
    <w:rsid w:val="009015AC"/>
    <w:rsid w:val="00903307"/>
    <w:rsid w:val="00905F06"/>
    <w:rsid w:val="00906721"/>
    <w:rsid w:val="00912A6C"/>
    <w:rsid w:val="00916E21"/>
    <w:rsid w:val="00920E04"/>
    <w:rsid w:val="0092464E"/>
    <w:rsid w:val="009250EF"/>
    <w:rsid w:val="009268ED"/>
    <w:rsid w:val="009309F3"/>
    <w:rsid w:val="00933282"/>
    <w:rsid w:val="00933F12"/>
    <w:rsid w:val="00935DD7"/>
    <w:rsid w:val="009364B7"/>
    <w:rsid w:val="00936B28"/>
    <w:rsid w:val="00937239"/>
    <w:rsid w:val="00941CA6"/>
    <w:rsid w:val="00942D1D"/>
    <w:rsid w:val="009511F3"/>
    <w:rsid w:val="009536AC"/>
    <w:rsid w:val="00954B7D"/>
    <w:rsid w:val="00954FD6"/>
    <w:rsid w:val="00960E74"/>
    <w:rsid w:val="0096109B"/>
    <w:rsid w:val="00966E76"/>
    <w:rsid w:val="009673ED"/>
    <w:rsid w:val="009707DD"/>
    <w:rsid w:val="00970FDF"/>
    <w:rsid w:val="00973297"/>
    <w:rsid w:val="00974118"/>
    <w:rsid w:val="00981F09"/>
    <w:rsid w:val="00984058"/>
    <w:rsid w:val="00985360"/>
    <w:rsid w:val="009901F9"/>
    <w:rsid w:val="00991333"/>
    <w:rsid w:val="009A1C88"/>
    <w:rsid w:val="009A423E"/>
    <w:rsid w:val="009A714D"/>
    <w:rsid w:val="009A7812"/>
    <w:rsid w:val="009B6DD7"/>
    <w:rsid w:val="009C4C99"/>
    <w:rsid w:val="009D08B6"/>
    <w:rsid w:val="009D2781"/>
    <w:rsid w:val="009D2C5A"/>
    <w:rsid w:val="009D5140"/>
    <w:rsid w:val="009E4590"/>
    <w:rsid w:val="009E484D"/>
    <w:rsid w:val="009E6427"/>
    <w:rsid w:val="009F41B3"/>
    <w:rsid w:val="009F65BF"/>
    <w:rsid w:val="00A04AA7"/>
    <w:rsid w:val="00A0771F"/>
    <w:rsid w:val="00A1351C"/>
    <w:rsid w:val="00A15162"/>
    <w:rsid w:val="00A32366"/>
    <w:rsid w:val="00A35C51"/>
    <w:rsid w:val="00A47C6A"/>
    <w:rsid w:val="00A5115A"/>
    <w:rsid w:val="00A52B42"/>
    <w:rsid w:val="00A74305"/>
    <w:rsid w:val="00A7725A"/>
    <w:rsid w:val="00A81134"/>
    <w:rsid w:val="00A82A0A"/>
    <w:rsid w:val="00A833CF"/>
    <w:rsid w:val="00A833FF"/>
    <w:rsid w:val="00A8378E"/>
    <w:rsid w:val="00A85A1D"/>
    <w:rsid w:val="00A87355"/>
    <w:rsid w:val="00A92D62"/>
    <w:rsid w:val="00AA15A3"/>
    <w:rsid w:val="00AA7A78"/>
    <w:rsid w:val="00AB70A9"/>
    <w:rsid w:val="00AC2CCC"/>
    <w:rsid w:val="00AD66E3"/>
    <w:rsid w:val="00AD72FD"/>
    <w:rsid w:val="00AE7A6B"/>
    <w:rsid w:val="00AF13CD"/>
    <w:rsid w:val="00AF17EB"/>
    <w:rsid w:val="00AF1B0A"/>
    <w:rsid w:val="00AF622F"/>
    <w:rsid w:val="00B04315"/>
    <w:rsid w:val="00B06FCB"/>
    <w:rsid w:val="00B11F80"/>
    <w:rsid w:val="00B1246F"/>
    <w:rsid w:val="00B12AA4"/>
    <w:rsid w:val="00B13008"/>
    <w:rsid w:val="00B1336F"/>
    <w:rsid w:val="00B13CC9"/>
    <w:rsid w:val="00B143FA"/>
    <w:rsid w:val="00B2366C"/>
    <w:rsid w:val="00B25B67"/>
    <w:rsid w:val="00B30EF0"/>
    <w:rsid w:val="00B33777"/>
    <w:rsid w:val="00B359A0"/>
    <w:rsid w:val="00B3668E"/>
    <w:rsid w:val="00B37D9A"/>
    <w:rsid w:val="00B4017F"/>
    <w:rsid w:val="00B40AEA"/>
    <w:rsid w:val="00B47CE1"/>
    <w:rsid w:val="00B5024C"/>
    <w:rsid w:val="00B507B5"/>
    <w:rsid w:val="00B61451"/>
    <w:rsid w:val="00B61CAB"/>
    <w:rsid w:val="00B64BEC"/>
    <w:rsid w:val="00B700A2"/>
    <w:rsid w:val="00B7685D"/>
    <w:rsid w:val="00B90776"/>
    <w:rsid w:val="00B917BF"/>
    <w:rsid w:val="00B954CE"/>
    <w:rsid w:val="00B972E1"/>
    <w:rsid w:val="00BA53DB"/>
    <w:rsid w:val="00BA6927"/>
    <w:rsid w:val="00BB0352"/>
    <w:rsid w:val="00BB454F"/>
    <w:rsid w:val="00BB45F0"/>
    <w:rsid w:val="00BB76BF"/>
    <w:rsid w:val="00BC0B14"/>
    <w:rsid w:val="00BC21C5"/>
    <w:rsid w:val="00BC2B4A"/>
    <w:rsid w:val="00BC472C"/>
    <w:rsid w:val="00BC7CA4"/>
    <w:rsid w:val="00BD2871"/>
    <w:rsid w:val="00BD3205"/>
    <w:rsid w:val="00BD4943"/>
    <w:rsid w:val="00BD505D"/>
    <w:rsid w:val="00BD5980"/>
    <w:rsid w:val="00BE1CE1"/>
    <w:rsid w:val="00BE5B53"/>
    <w:rsid w:val="00BF25D5"/>
    <w:rsid w:val="00BF5708"/>
    <w:rsid w:val="00C06472"/>
    <w:rsid w:val="00C07EE3"/>
    <w:rsid w:val="00C15E04"/>
    <w:rsid w:val="00C231BC"/>
    <w:rsid w:val="00C3219A"/>
    <w:rsid w:val="00C3322D"/>
    <w:rsid w:val="00C33AAF"/>
    <w:rsid w:val="00C342FF"/>
    <w:rsid w:val="00C348B9"/>
    <w:rsid w:val="00C42F27"/>
    <w:rsid w:val="00C502AA"/>
    <w:rsid w:val="00C53327"/>
    <w:rsid w:val="00C53F8E"/>
    <w:rsid w:val="00C57420"/>
    <w:rsid w:val="00C615FF"/>
    <w:rsid w:val="00C654F7"/>
    <w:rsid w:val="00C6703C"/>
    <w:rsid w:val="00C7412F"/>
    <w:rsid w:val="00C75EA3"/>
    <w:rsid w:val="00C80B6C"/>
    <w:rsid w:val="00C82B82"/>
    <w:rsid w:val="00C85587"/>
    <w:rsid w:val="00C90D7A"/>
    <w:rsid w:val="00C9212E"/>
    <w:rsid w:val="00C92C9C"/>
    <w:rsid w:val="00CA0222"/>
    <w:rsid w:val="00CA1A55"/>
    <w:rsid w:val="00CA1A66"/>
    <w:rsid w:val="00CA329B"/>
    <w:rsid w:val="00CA4E0F"/>
    <w:rsid w:val="00CA5D7A"/>
    <w:rsid w:val="00CB0DEC"/>
    <w:rsid w:val="00CD20BD"/>
    <w:rsid w:val="00CD3FBF"/>
    <w:rsid w:val="00CD469A"/>
    <w:rsid w:val="00CD6F06"/>
    <w:rsid w:val="00CD7B73"/>
    <w:rsid w:val="00CE2D3A"/>
    <w:rsid w:val="00CE2DA6"/>
    <w:rsid w:val="00CE552A"/>
    <w:rsid w:val="00CF29A0"/>
    <w:rsid w:val="00CF326F"/>
    <w:rsid w:val="00CF385C"/>
    <w:rsid w:val="00CF3C7E"/>
    <w:rsid w:val="00CF57CD"/>
    <w:rsid w:val="00D066AE"/>
    <w:rsid w:val="00D206E6"/>
    <w:rsid w:val="00D24E44"/>
    <w:rsid w:val="00D27E5E"/>
    <w:rsid w:val="00D33234"/>
    <w:rsid w:val="00D36D31"/>
    <w:rsid w:val="00D50021"/>
    <w:rsid w:val="00D54925"/>
    <w:rsid w:val="00D57167"/>
    <w:rsid w:val="00D6011B"/>
    <w:rsid w:val="00D652AB"/>
    <w:rsid w:val="00D6599F"/>
    <w:rsid w:val="00D73C43"/>
    <w:rsid w:val="00D769DE"/>
    <w:rsid w:val="00D8032E"/>
    <w:rsid w:val="00D84189"/>
    <w:rsid w:val="00D9009B"/>
    <w:rsid w:val="00D951BA"/>
    <w:rsid w:val="00D96EB7"/>
    <w:rsid w:val="00DA1C9C"/>
    <w:rsid w:val="00DA6417"/>
    <w:rsid w:val="00DB1294"/>
    <w:rsid w:val="00DB1930"/>
    <w:rsid w:val="00DB2381"/>
    <w:rsid w:val="00DB2F94"/>
    <w:rsid w:val="00DB465D"/>
    <w:rsid w:val="00DB4997"/>
    <w:rsid w:val="00DC16D8"/>
    <w:rsid w:val="00DC74E3"/>
    <w:rsid w:val="00DD3C9A"/>
    <w:rsid w:val="00DD7E69"/>
    <w:rsid w:val="00DE0E2F"/>
    <w:rsid w:val="00DE3751"/>
    <w:rsid w:val="00DF39DF"/>
    <w:rsid w:val="00DF5493"/>
    <w:rsid w:val="00E0428C"/>
    <w:rsid w:val="00E07778"/>
    <w:rsid w:val="00E208B0"/>
    <w:rsid w:val="00E22324"/>
    <w:rsid w:val="00E23134"/>
    <w:rsid w:val="00E34422"/>
    <w:rsid w:val="00E36CBF"/>
    <w:rsid w:val="00E445B6"/>
    <w:rsid w:val="00E5385D"/>
    <w:rsid w:val="00E53BF7"/>
    <w:rsid w:val="00E60326"/>
    <w:rsid w:val="00E66DE1"/>
    <w:rsid w:val="00E67334"/>
    <w:rsid w:val="00E713A2"/>
    <w:rsid w:val="00E72E17"/>
    <w:rsid w:val="00E748CB"/>
    <w:rsid w:val="00E7554E"/>
    <w:rsid w:val="00E77FA7"/>
    <w:rsid w:val="00E80A80"/>
    <w:rsid w:val="00E81FC7"/>
    <w:rsid w:val="00E86600"/>
    <w:rsid w:val="00E91A88"/>
    <w:rsid w:val="00E92C41"/>
    <w:rsid w:val="00E96525"/>
    <w:rsid w:val="00EA2769"/>
    <w:rsid w:val="00EA5060"/>
    <w:rsid w:val="00EB28CF"/>
    <w:rsid w:val="00EB2CF0"/>
    <w:rsid w:val="00EB5E41"/>
    <w:rsid w:val="00EC0525"/>
    <w:rsid w:val="00EC2DE3"/>
    <w:rsid w:val="00EC3585"/>
    <w:rsid w:val="00ED1ABE"/>
    <w:rsid w:val="00ED2B43"/>
    <w:rsid w:val="00ED79F6"/>
    <w:rsid w:val="00EE32C4"/>
    <w:rsid w:val="00EF51D2"/>
    <w:rsid w:val="00F21707"/>
    <w:rsid w:val="00F254B3"/>
    <w:rsid w:val="00F27AF9"/>
    <w:rsid w:val="00F300BD"/>
    <w:rsid w:val="00F4150A"/>
    <w:rsid w:val="00F4292D"/>
    <w:rsid w:val="00F4619F"/>
    <w:rsid w:val="00F528B5"/>
    <w:rsid w:val="00F52CE3"/>
    <w:rsid w:val="00F5588C"/>
    <w:rsid w:val="00F57E9B"/>
    <w:rsid w:val="00F63188"/>
    <w:rsid w:val="00F70B19"/>
    <w:rsid w:val="00F77C16"/>
    <w:rsid w:val="00F80E51"/>
    <w:rsid w:val="00F827F0"/>
    <w:rsid w:val="00F864D8"/>
    <w:rsid w:val="00F93038"/>
    <w:rsid w:val="00FA334B"/>
    <w:rsid w:val="00FA5C9D"/>
    <w:rsid w:val="00FB4981"/>
    <w:rsid w:val="00FB6B15"/>
    <w:rsid w:val="00FB72AD"/>
    <w:rsid w:val="00FC1A9A"/>
    <w:rsid w:val="00FC4558"/>
    <w:rsid w:val="00FC62C1"/>
    <w:rsid w:val="00FD5437"/>
    <w:rsid w:val="00FD6536"/>
    <w:rsid w:val="00FE6C7B"/>
    <w:rsid w:val="00FF61FA"/>
    <w:rsid w:val="00FF629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1E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A0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287C3F"/>
    <w:pPr>
      <w:spacing w:after="0" w:line="480" w:lineRule="auto"/>
    </w:pPr>
    <w:rPr>
      <w:rFonts w:ascii="Times New Roman" w:hAnsi="Times New Roman"/>
    </w:rPr>
  </w:style>
  <w:style w:type="paragraph" w:customStyle="1" w:styleId="Standard">
    <w:name w:val="Standard"/>
    <w:basedOn w:val="Normal"/>
    <w:qFormat/>
    <w:rsid w:val="00530939"/>
    <w:pPr>
      <w:spacing w:after="0" w:line="480" w:lineRule="auto"/>
    </w:pPr>
    <w:rPr>
      <w:rFonts w:ascii="Times New Roman" w:hAnsi="Times New Roman"/>
    </w:rPr>
  </w:style>
  <w:style w:type="paragraph" w:styleId="FootnoteText">
    <w:name w:val="footnote text"/>
    <w:basedOn w:val="Normal"/>
    <w:link w:val="FootnoteTextChar"/>
    <w:uiPriority w:val="99"/>
    <w:unhideWhenUsed/>
    <w:rsid w:val="008B63CE"/>
    <w:pPr>
      <w:spacing w:after="0" w:line="480" w:lineRule="auto"/>
    </w:pPr>
    <w:rPr>
      <w:rFonts w:ascii="Times New Roman" w:hAnsi="Times New Roman"/>
    </w:rPr>
  </w:style>
  <w:style w:type="character" w:customStyle="1" w:styleId="FootnoteTextChar">
    <w:name w:val="Footnote Text Char"/>
    <w:basedOn w:val="DefaultParagraphFont"/>
    <w:link w:val="FootnoteText"/>
    <w:uiPriority w:val="99"/>
    <w:rsid w:val="008B63CE"/>
    <w:rPr>
      <w:rFonts w:ascii="Times New Roman" w:hAnsi="Times New Roman"/>
    </w:rPr>
  </w:style>
  <w:style w:type="character" w:styleId="FootnoteReference">
    <w:name w:val="footnote reference"/>
    <w:basedOn w:val="DefaultParagraphFont"/>
    <w:uiPriority w:val="99"/>
    <w:unhideWhenUsed/>
    <w:rsid w:val="001A73A3"/>
    <w:rPr>
      <w:vertAlign w:val="superscript"/>
    </w:rPr>
  </w:style>
  <w:style w:type="character" w:styleId="Hyperlink">
    <w:name w:val="Hyperlink"/>
    <w:basedOn w:val="DefaultParagraphFont"/>
    <w:uiPriority w:val="99"/>
    <w:semiHidden/>
    <w:unhideWhenUsed/>
    <w:rsid w:val="001A73A3"/>
    <w:rPr>
      <w:color w:val="0000FF" w:themeColor="hyperlink"/>
      <w:u w:val="single"/>
    </w:rPr>
  </w:style>
  <w:style w:type="paragraph" w:styleId="NoSpacing">
    <w:name w:val="No Spacing"/>
    <w:uiPriority w:val="1"/>
    <w:qFormat/>
    <w:rsid w:val="006444A5"/>
    <w:pPr>
      <w:spacing w:after="0"/>
    </w:pPr>
    <w:rPr>
      <w:rFonts w:eastAsiaTheme="minorHAnsi"/>
      <w:lang w:eastAsia="en-US"/>
    </w:rPr>
  </w:style>
  <w:style w:type="paragraph" w:styleId="Header">
    <w:name w:val="header"/>
    <w:basedOn w:val="Normal"/>
    <w:link w:val="HeaderChar"/>
    <w:uiPriority w:val="99"/>
    <w:unhideWhenUsed/>
    <w:rsid w:val="00251768"/>
    <w:pPr>
      <w:tabs>
        <w:tab w:val="center" w:pos="4320"/>
        <w:tab w:val="right" w:pos="8640"/>
      </w:tabs>
      <w:spacing w:after="0"/>
    </w:pPr>
  </w:style>
  <w:style w:type="character" w:customStyle="1" w:styleId="HeaderChar">
    <w:name w:val="Header Char"/>
    <w:basedOn w:val="DefaultParagraphFont"/>
    <w:link w:val="Header"/>
    <w:uiPriority w:val="99"/>
    <w:rsid w:val="00251768"/>
  </w:style>
  <w:style w:type="character" w:styleId="PageNumber">
    <w:name w:val="page number"/>
    <w:basedOn w:val="DefaultParagraphFont"/>
    <w:uiPriority w:val="99"/>
    <w:semiHidden/>
    <w:unhideWhenUsed/>
    <w:rsid w:val="00251768"/>
  </w:style>
  <w:style w:type="character" w:styleId="CommentReference">
    <w:name w:val="annotation reference"/>
    <w:basedOn w:val="DefaultParagraphFont"/>
    <w:uiPriority w:val="99"/>
    <w:semiHidden/>
    <w:unhideWhenUsed/>
    <w:rsid w:val="00ED2B43"/>
    <w:rPr>
      <w:sz w:val="18"/>
      <w:szCs w:val="18"/>
    </w:rPr>
  </w:style>
  <w:style w:type="paragraph" w:styleId="CommentText">
    <w:name w:val="annotation text"/>
    <w:basedOn w:val="Normal"/>
    <w:link w:val="CommentTextChar"/>
    <w:uiPriority w:val="99"/>
    <w:semiHidden/>
    <w:unhideWhenUsed/>
    <w:rsid w:val="00ED2B43"/>
  </w:style>
  <w:style w:type="character" w:customStyle="1" w:styleId="CommentTextChar">
    <w:name w:val="Comment Text Char"/>
    <w:basedOn w:val="DefaultParagraphFont"/>
    <w:link w:val="CommentText"/>
    <w:uiPriority w:val="99"/>
    <w:semiHidden/>
    <w:rsid w:val="00ED2B43"/>
  </w:style>
  <w:style w:type="paragraph" w:styleId="CommentSubject">
    <w:name w:val="annotation subject"/>
    <w:basedOn w:val="CommentText"/>
    <w:next w:val="CommentText"/>
    <w:link w:val="CommentSubjectChar"/>
    <w:uiPriority w:val="99"/>
    <w:semiHidden/>
    <w:unhideWhenUsed/>
    <w:rsid w:val="00ED2B43"/>
    <w:rPr>
      <w:b/>
      <w:bCs/>
      <w:sz w:val="20"/>
      <w:szCs w:val="20"/>
    </w:rPr>
  </w:style>
  <w:style w:type="character" w:customStyle="1" w:styleId="CommentSubjectChar">
    <w:name w:val="Comment Subject Char"/>
    <w:basedOn w:val="CommentTextChar"/>
    <w:link w:val="CommentSubject"/>
    <w:uiPriority w:val="99"/>
    <w:semiHidden/>
    <w:rsid w:val="00ED2B43"/>
    <w:rPr>
      <w:b/>
      <w:bCs/>
      <w:sz w:val="20"/>
      <w:szCs w:val="20"/>
    </w:rPr>
  </w:style>
  <w:style w:type="paragraph" w:styleId="Revision">
    <w:name w:val="Revision"/>
    <w:hidden/>
    <w:uiPriority w:val="99"/>
    <w:semiHidden/>
    <w:rsid w:val="00ED2B43"/>
    <w:pPr>
      <w:spacing w:after="0"/>
    </w:pPr>
  </w:style>
  <w:style w:type="paragraph" w:styleId="BalloonText">
    <w:name w:val="Balloon Text"/>
    <w:basedOn w:val="Normal"/>
    <w:link w:val="BalloonTextChar"/>
    <w:uiPriority w:val="99"/>
    <w:semiHidden/>
    <w:unhideWhenUsed/>
    <w:rsid w:val="00ED2B4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2B4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A0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287C3F"/>
    <w:pPr>
      <w:spacing w:after="0" w:line="480" w:lineRule="auto"/>
    </w:pPr>
    <w:rPr>
      <w:rFonts w:ascii="Times New Roman" w:hAnsi="Times New Roman"/>
    </w:rPr>
  </w:style>
  <w:style w:type="paragraph" w:customStyle="1" w:styleId="Standard">
    <w:name w:val="Standard"/>
    <w:basedOn w:val="Normal"/>
    <w:qFormat/>
    <w:rsid w:val="00530939"/>
    <w:pPr>
      <w:spacing w:after="0" w:line="480" w:lineRule="auto"/>
    </w:pPr>
    <w:rPr>
      <w:rFonts w:ascii="Times New Roman" w:hAnsi="Times New Roman"/>
    </w:rPr>
  </w:style>
  <w:style w:type="paragraph" w:styleId="FootnoteText">
    <w:name w:val="footnote text"/>
    <w:basedOn w:val="Normal"/>
    <w:link w:val="FootnoteTextChar"/>
    <w:uiPriority w:val="99"/>
    <w:unhideWhenUsed/>
    <w:rsid w:val="008B63CE"/>
    <w:pPr>
      <w:spacing w:after="0" w:line="480" w:lineRule="auto"/>
    </w:pPr>
    <w:rPr>
      <w:rFonts w:ascii="Times New Roman" w:hAnsi="Times New Roman"/>
    </w:rPr>
  </w:style>
  <w:style w:type="character" w:customStyle="1" w:styleId="FootnoteTextChar">
    <w:name w:val="Footnote Text Char"/>
    <w:basedOn w:val="DefaultParagraphFont"/>
    <w:link w:val="FootnoteText"/>
    <w:uiPriority w:val="99"/>
    <w:rsid w:val="008B63CE"/>
    <w:rPr>
      <w:rFonts w:ascii="Times New Roman" w:hAnsi="Times New Roman"/>
    </w:rPr>
  </w:style>
  <w:style w:type="character" w:styleId="FootnoteReference">
    <w:name w:val="footnote reference"/>
    <w:basedOn w:val="DefaultParagraphFont"/>
    <w:uiPriority w:val="99"/>
    <w:unhideWhenUsed/>
    <w:rsid w:val="001A73A3"/>
    <w:rPr>
      <w:vertAlign w:val="superscript"/>
    </w:rPr>
  </w:style>
  <w:style w:type="character" w:styleId="Hyperlink">
    <w:name w:val="Hyperlink"/>
    <w:basedOn w:val="DefaultParagraphFont"/>
    <w:uiPriority w:val="99"/>
    <w:semiHidden/>
    <w:unhideWhenUsed/>
    <w:rsid w:val="001A73A3"/>
    <w:rPr>
      <w:color w:val="0000FF" w:themeColor="hyperlink"/>
      <w:u w:val="single"/>
    </w:rPr>
  </w:style>
  <w:style w:type="paragraph" w:styleId="NoSpacing">
    <w:name w:val="No Spacing"/>
    <w:uiPriority w:val="1"/>
    <w:qFormat/>
    <w:rsid w:val="006444A5"/>
    <w:pPr>
      <w:spacing w:after="0"/>
    </w:pPr>
    <w:rPr>
      <w:rFonts w:eastAsiaTheme="minorHAnsi"/>
      <w:lang w:eastAsia="en-US"/>
    </w:rPr>
  </w:style>
  <w:style w:type="paragraph" w:styleId="Header">
    <w:name w:val="header"/>
    <w:basedOn w:val="Normal"/>
    <w:link w:val="HeaderChar"/>
    <w:uiPriority w:val="99"/>
    <w:unhideWhenUsed/>
    <w:rsid w:val="00251768"/>
    <w:pPr>
      <w:tabs>
        <w:tab w:val="center" w:pos="4320"/>
        <w:tab w:val="right" w:pos="8640"/>
      </w:tabs>
      <w:spacing w:after="0"/>
    </w:pPr>
  </w:style>
  <w:style w:type="character" w:customStyle="1" w:styleId="HeaderChar">
    <w:name w:val="Header Char"/>
    <w:basedOn w:val="DefaultParagraphFont"/>
    <w:link w:val="Header"/>
    <w:uiPriority w:val="99"/>
    <w:rsid w:val="00251768"/>
  </w:style>
  <w:style w:type="character" w:styleId="PageNumber">
    <w:name w:val="page number"/>
    <w:basedOn w:val="DefaultParagraphFont"/>
    <w:uiPriority w:val="99"/>
    <w:semiHidden/>
    <w:unhideWhenUsed/>
    <w:rsid w:val="00251768"/>
  </w:style>
  <w:style w:type="character" w:styleId="CommentReference">
    <w:name w:val="annotation reference"/>
    <w:basedOn w:val="DefaultParagraphFont"/>
    <w:uiPriority w:val="99"/>
    <w:semiHidden/>
    <w:unhideWhenUsed/>
    <w:rsid w:val="00ED2B43"/>
    <w:rPr>
      <w:sz w:val="18"/>
      <w:szCs w:val="18"/>
    </w:rPr>
  </w:style>
  <w:style w:type="paragraph" w:styleId="CommentText">
    <w:name w:val="annotation text"/>
    <w:basedOn w:val="Normal"/>
    <w:link w:val="CommentTextChar"/>
    <w:uiPriority w:val="99"/>
    <w:semiHidden/>
    <w:unhideWhenUsed/>
    <w:rsid w:val="00ED2B43"/>
  </w:style>
  <w:style w:type="character" w:customStyle="1" w:styleId="CommentTextChar">
    <w:name w:val="Comment Text Char"/>
    <w:basedOn w:val="DefaultParagraphFont"/>
    <w:link w:val="CommentText"/>
    <w:uiPriority w:val="99"/>
    <w:semiHidden/>
    <w:rsid w:val="00ED2B43"/>
  </w:style>
  <w:style w:type="paragraph" w:styleId="CommentSubject">
    <w:name w:val="annotation subject"/>
    <w:basedOn w:val="CommentText"/>
    <w:next w:val="CommentText"/>
    <w:link w:val="CommentSubjectChar"/>
    <w:uiPriority w:val="99"/>
    <w:semiHidden/>
    <w:unhideWhenUsed/>
    <w:rsid w:val="00ED2B43"/>
    <w:rPr>
      <w:b/>
      <w:bCs/>
      <w:sz w:val="20"/>
      <w:szCs w:val="20"/>
    </w:rPr>
  </w:style>
  <w:style w:type="character" w:customStyle="1" w:styleId="CommentSubjectChar">
    <w:name w:val="Comment Subject Char"/>
    <w:basedOn w:val="CommentTextChar"/>
    <w:link w:val="CommentSubject"/>
    <w:uiPriority w:val="99"/>
    <w:semiHidden/>
    <w:rsid w:val="00ED2B43"/>
    <w:rPr>
      <w:b/>
      <w:bCs/>
      <w:sz w:val="20"/>
      <w:szCs w:val="20"/>
    </w:rPr>
  </w:style>
  <w:style w:type="paragraph" w:styleId="Revision">
    <w:name w:val="Revision"/>
    <w:hidden/>
    <w:uiPriority w:val="99"/>
    <w:semiHidden/>
    <w:rsid w:val="00ED2B43"/>
    <w:pPr>
      <w:spacing w:after="0"/>
    </w:pPr>
  </w:style>
  <w:style w:type="paragraph" w:styleId="BalloonText">
    <w:name w:val="Balloon Text"/>
    <w:basedOn w:val="Normal"/>
    <w:link w:val="BalloonTextChar"/>
    <w:uiPriority w:val="99"/>
    <w:semiHidden/>
    <w:unhideWhenUsed/>
    <w:rsid w:val="00ED2B4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2B4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32</Pages>
  <Words>8964</Words>
  <Characters>50473</Characters>
  <Application>Microsoft Macintosh Word</Application>
  <DocSecurity>0</DocSecurity>
  <Lines>801</Lines>
  <Paragraphs>143</Paragraphs>
  <ScaleCrop>false</ScaleCrop>
  <Company>University of Colorado, Boulder</Company>
  <LinksUpToDate>false</LinksUpToDate>
  <CharactersWithSpaces>59294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Rupert</dc:creator>
  <cp:keywords/>
  <dc:description/>
  <cp:lastModifiedBy>Robert D Rupert</cp:lastModifiedBy>
  <cp:revision>6</cp:revision>
  <cp:lastPrinted>2014-12-17T19:10:00Z</cp:lastPrinted>
  <dcterms:created xsi:type="dcterms:W3CDTF">2015-06-07T16:13:00Z</dcterms:created>
  <dcterms:modified xsi:type="dcterms:W3CDTF">2015-06-07T21:36:00Z</dcterms:modified>
</cp:coreProperties>
</file>